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94393422"/>
        <w:docPartObj>
          <w:docPartGallery w:val="Cover Pages"/>
          <w:docPartUnique/>
        </w:docPartObj>
      </w:sdtPr>
      <w:sdtContent>
        <w:p w:rsidR="004D5ADD" w:rsidRDefault="004D5ADD">
          <w:r>
            <w:rPr>
              <w:noProof/>
              <w:lang w:eastAsia="da-DK"/>
            </w:rPr>
            <mc:AlternateContent>
              <mc:Choice Requires="wps">
                <w:drawing>
                  <wp:anchor distT="0" distB="0" distL="114300" distR="114300" simplePos="0" relativeHeight="251668480"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kstfelt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3F0B6D" w:rsidRPr="00B80B25" w:rsidRDefault="003F0B6D">
                                <w:pPr>
                                  <w:pStyle w:val="Ingenafstand"/>
                                  <w:rPr>
                                    <w:rFonts w:ascii="Times New Roman" w:hAnsi="Times New Roman" w:cs="Times New Roman"/>
                                    <w:color w:val="4A442A" w:themeColor="background2" w:themeShade="40"/>
                                    <w:sz w:val="28"/>
                                    <w:szCs w:val="28"/>
                                  </w:rPr>
                                </w:pPr>
                                <w:sdt>
                                  <w:sdtPr>
                                    <w:rPr>
                                      <w:rFonts w:ascii="Times New Roman" w:hAnsi="Times New Roman" w:cs="Times New Roman"/>
                                      <w:color w:val="4A442A" w:themeColor="background2" w:themeShade="40"/>
                                      <w:sz w:val="28"/>
                                      <w:szCs w:val="28"/>
                                    </w:rPr>
                                    <w:alias w:val="Forfatter"/>
                                    <w:id w:val="15524260"/>
                                    <w:dataBinding w:prefixMappings="xmlns:ns0='http://schemas.openxmlformats.org/package/2006/metadata/core-properties' xmlns:ns1='http://purl.org/dc/elements/1.1/'" w:xpath="/ns0:coreProperties[1]/ns1:creator[1]" w:storeItemID="{6C3C8BC8-F283-45AE-878A-BAB7291924A1}"/>
                                    <w:text/>
                                  </w:sdtPr>
                                  <w:sdtContent>
                                    <w:r w:rsidRPr="00B80B25">
                                      <w:rPr>
                                        <w:rFonts w:ascii="Times New Roman" w:hAnsi="Times New Roman" w:cs="Times New Roman"/>
                                        <w:color w:val="4A442A" w:themeColor="background2" w:themeShade="40"/>
                                        <w:sz w:val="28"/>
                                        <w:szCs w:val="28"/>
                                      </w:rPr>
                                      <w:t>Mette Aahauge</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465" o:spid="_x0000_s1026" type="#_x0000_t202" style="position:absolute;margin-left:0;margin-top:0;width:220.3pt;height:21.15pt;z-index:251668480;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" filled="f" stroked="f" strokeweight=".5pt">
                    <v:textbox style="mso-fit-shape-to-text:t">
                      <w:txbxContent>
                        <w:p w:rsidR="003F0B6D" w:rsidRPr="00B80B25" w:rsidRDefault="003F0B6D">
                          <w:pPr>
                            <w:pStyle w:val="Ingenafstand"/>
                            <w:rPr>
                              <w:rFonts w:ascii="Times New Roman" w:hAnsi="Times New Roman" w:cs="Times New Roman"/>
                              <w:color w:val="4A442A" w:themeColor="background2" w:themeShade="40"/>
                              <w:sz w:val="28"/>
                              <w:szCs w:val="28"/>
                            </w:rPr>
                          </w:pPr>
                          <w:sdt>
                            <w:sdtPr>
                              <w:rPr>
                                <w:rFonts w:ascii="Times New Roman" w:hAnsi="Times New Roman" w:cs="Times New Roman"/>
                                <w:color w:val="4A442A" w:themeColor="background2" w:themeShade="40"/>
                                <w:sz w:val="28"/>
                                <w:szCs w:val="28"/>
                              </w:rPr>
                              <w:alias w:val="Forfatter"/>
                              <w:id w:val="15524260"/>
                              <w:dataBinding w:prefixMappings="xmlns:ns0='http://schemas.openxmlformats.org/package/2006/metadata/core-properties' xmlns:ns1='http://purl.org/dc/elements/1.1/'" w:xpath="/ns0:coreProperties[1]/ns1:creator[1]" w:storeItemID="{6C3C8BC8-F283-45AE-878A-BAB7291924A1}"/>
                              <w:text/>
                            </w:sdtPr>
                            <w:sdtContent>
                              <w:r w:rsidRPr="00B80B25">
                                <w:rPr>
                                  <w:rFonts w:ascii="Times New Roman" w:hAnsi="Times New Roman" w:cs="Times New Roman"/>
                                  <w:color w:val="4A442A" w:themeColor="background2" w:themeShade="40"/>
                                  <w:sz w:val="28"/>
                                  <w:szCs w:val="28"/>
                                </w:rPr>
                                <w:t>Mette Aahauge</w:t>
                              </w:r>
                            </w:sdtContent>
                          </w:sdt>
                        </w:p>
                      </w:txbxContent>
                    </v:textbox>
                    <w10:wrap type="square" anchorx="page" anchory="page"/>
                  </v:shape>
                </w:pict>
              </mc:Fallback>
            </mc:AlternateContent>
          </w:r>
          <w:r>
            <w:rPr>
              <w:noProof/>
              <w:lang w:eastAsia="da-DK"/>
            </w:rPr>
            <mc:AlternateContent>
              <mc:Choice Requires="wps">
                <w:drawing>
                  <wp:anchor distT="0" distB="0" distL="114300" distR="114300" simplePos="0" relativeHeight="251667456" behindDoc="1" locked="0" layoutInCell="1" allowOverlap="1">
                    <wp:simplePos x="0" y="0"/>
                    <wp:positionH relativeFrom="page">
                      <wp:align>center</wp:align>
                    </wp:positionH>
                    <wp:positionV relativeFrom="page">
                      <wp:align>center</wp:align>
                    </wp:positionV>
                    <wp:extent cx="7383780" cy="9555480"/>
                    <wp:effectExtent l="0" t="0" r="0" b="0"/>
                    <wp:wrapNone/>
                    <wp:docPr id="466" name="Rektangel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solidFill>
                              <a:schemeClr val="bg2">
                                <a:lumMod val="90000"/>
                              </a:schemeClr>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3F0B6D" w:rsidRPr="004D5ADD" w:rsidRDefault="003F0B6D">
                                <w:pPr>
                                  <w:rPr>
                                    <w:b/>
                                    <w:color w:val="9BBB59"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ktangel 466" o:spid="_x0000_s1027" style="position:absolute;margin-left:0;margin-top:0;width:581.4pt;height:752.4pt;z-index:-25164902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" fillcolor="#ddd8c2 [2894]" stroked="f" strokeweight="2pt">
                    <v:path arrowok="t"/>
                    <v:textbox inset="21.6pt,,21.6pt">
                      <w:txbxContent>
                        <w:p w:rsidR="003F0B6D" w:rsidRPr="004D5ADD" w:rsidRDefault="003F0B6D">
                          <w:pPr>
                            <w:rPr>
                              <w:b/>
                              <w:color w:val="9BBB59"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w10:wrap anchorx="page" anchory="page"/>
                  </v:rect>
                </w:pict>
              </mc:Fallback>
            </mc:AlternateContent>
          </w:r>
          <w:r>
            <w:rPr>
              <w:noProof/>
              <w:lang w:eastAsia="da-DK"/>
            </w:rPr>
            <mc:AlternateContent>
              <mc:Choice Requires="wps">
                <w:drawing>
                  <wp:anchor distT="0" distB="0" distL="114300" distR="114300" simplePos="0" relativeHeight="251664384"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3175" b="0"/>
                    <wp:wrapNone/>
                    <wp:docPr id="467" name="Rektangel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0B6D" w:rsidRPr="004751CA" w:rsidRDefault="003F0B6D" w:rsidP="00AC1B4D">
                                <w:pPr>
                                  <w:spacing w:before="240"/>
                                  <w:jc w:val="center"/>
                                  <w:rPr>
                                    <w:rFonts w:ascii="Times New Roman" w:hAnsi="Times New Roman" w:cs="Times New Roman"/>
                                    <w:color w:val="FFFFFF" w:themeColor="background1"/>
                                    <w:sz w:val="24"/>
                                    <w:szCs w:val="24"/>
                                  </w:rPr>
                                </w:pPr>
                                <w:sdt>
                                  <w:sdtPr>
                                    <w:rPr>
                                      <w:rFonts w:ascii="Times New Roman" w:hAnsi="Times New Roman" w:cs="Times New Roman"/>
                                      <w:color w:val="FFFFFF" w:themeColor="background1"/>
                                      <w:sz w:val="24"/>
                                      <w:szCs w:val="24"/>
                                    </w:rPr>
                                    <w:alias w:val="Resume"/>
                                    <w:id w:val="8276291"/>
                                    <w:dataBinding w:prefixMappings="xmlns:ns0='http://schemas.microsoft.com/office/2006/coverPageProps'" w:xpath="/ns0:CoverPageProperties[1]/ns0:Abstract[1]" w:storeItemID="{55AF091B-3C7A-41E3-B477-F2FDAA23CFDA}"/>
                                    <w:text/>
                                  </w:sdtPr>
                                  <w:sdtContent>
                                    <w:r w:rsidRPr="004751CA">
                                      <w:rPr>
                                        <w:rFonts w:ascii="Times New Roman" w:hAnsi="Times New Roman" w:cs="Times New Roman"/>
                                        <w:color w:val="FFFFFF" w:themeColor="background1"/>
                                        <w:sz w:val="24"/>
                                        <w:szCs w:val="24"/>
                                      </w:rPr>
                                      <w:t xml:space="preserve">Speciale ved kandidatuddannelsen i socialt arbejde                                            Aalborg Universitet, København          Marts 2014                                         Vejleder: Henning Olsen              </w:t>
                                    </w:r>
                                    <w:r>
                                      <w:rPr>
                                        <w:rFonts w:ascii="Times New Roman" w:hAnsi="Times New Roman" w:cs="Times New Roman"/>
                                        <w:color w:val="FFFFFF" w:themeColor="background1"/>
                                        <w:sz w:val="24"/>
                                        <w:szCs w:val="24"/>
                                      </w:rPr>
                                      <w:t xml:space="preserve">           Antal anslag: 239.784      Studienummer: 20115877</w:t>
                                    </w:r>
                                    <w:r w:rsidRPr="004751CA">
                                      <w:rPr>
                                        <w:rFonts w:ascii="Times New Roman" w:hAnsi="Times New Roman" w:cs="Times New Roman"/>
                                        <w:color w:val="FFFFFF" w:themeColor="background1"/>
                                        <w:sz w:val="24"/>
                                        <w:szCs w:val="24"/>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ktangel 467" o:spid="_x0000_s1028" style="position:absolute;margin-left:0;margin-top:0;width:226.45pt;height:237.6pt;z-index:251664384;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" fillcolor="#c4bc96 [2414]" stroked="f" strokeweight="2pt">
                    <v:textbox inset="14.4pt,14.4pt,14.4pt,28.8pt">
                      <w:txbxContent>
                        <w:p w:rsidR="003F0B6D" w:rsidRPr="004751CA" w:rsidRDefault="003F0B6D" w:rsidP="00AC1B4D">
                          <w:pPr>
                            <w:spacing w:before="240"/>
                            <w:jc w:val="center"/>
                            <w:rPr>
                              <w:rFonts w:ascii="Times New Roman" w:hAnsi="Times New Roman" w:cs="Times New Roman"/>
                              <w:color w:val="FFFFFF" w:themeColor="background1"/>
                              <w:sz w:val="24"/>
                              <w:szCs w:val="24"/>
                            </w:rPr>
                          </w:pPr>
                          <w:sdt>
                            <w:sdtPr>
                              <w:rPr>
                                <w:rFonts w:ascii="Times New Roman" w:hAnsi="Times New Roman" w:cs="Times New Roman"/>
                                <w:color w:val="FFFFFF" w:themeColor="background1"/>
                                <w:sz w:val="24"/>
                                <w:szCs w:val="24"/>
                              </w:rPr>
                              <w:alias w:val="Resume"/>
                              <w:id w:val="8276291"/>
                              <w:dataBinding w:prefixMappings="xmlns:ns0='http://schemas.microsoft.com/office/2006/coverPageProps'" w:xpath="/ns0:CoverPageProperties[1]/ns0:Abstract[1]" w:storeItemID="{55AF091B-3C7A-41E3-B477-F2FDAA23CFDA}"/>
                              <w:text/>
                            </w:sdtPr>
                            <w:sdtContent>
                              <w:r w:rsidRPr="004751CA">
                                <w:rPr>
                                  <w:rFonts w:ascii="Times New Roman" w:hAnsi="Times New Roman" w:cs="Times New Roman"/>
                                  <w:color w:val="FFFFFF" w:themeColor="background1"/>
                                  <w:sz w:val="24"/>
                                  <w:szCs w:val="24"/>
                                </w:rPr>
                                <w:t xml:space="preserve">Speciale ved kandidatuddannelsen i socialt arbejde                                            Aalborg Universitet, København          Marts 2014                                         Vejleder: Henning Olsen              </w:t>
                              </w:r>
                              <w:r>
                                <w:rPr>
                                  <w:rFonts w:ascii="Times New Roman" w:hAnsi="Times New Roman" w:cs="Times New Roman"/>
                                  <w:color w:val="FFFFFF" w:themeColor="background1"/>
                                  <w:sz w:val="24"/>
                                  <w:szCs w:val="24"/>
                                </w:rPr>
                                <w:t xml:space="preserve">           Antal anslag: 239.784      Studienummer: 20115877</w:t>
                              </w:r>
                              <w:r w:rsidRPr="004751CA">
                                <w:rPr>
                                  <w:rFonts w:ascii="Times New Roman" w:hAnsi="Times New Roman" w:cs="Times New Roman"/>
                                  <w:color w:val="FFFFFF" w:themeColor="background1"/>
                                  <w:sz w:val="24"/>
                                  <w:szCs w:val="24"/>
                                </w:rPr>
                                <w:t xml:space="preserve"> </w:t>
                              </w:r>
                            </w:sdtContent>
                          </w:sdt>
                        </w:p>
                      </w:txbxContent>
                    </v:textbox>
                    <w10:wrap anchorx="page" anchory="page"/>
                  </v:rect>
                </w:pict>
              </mc:Fallback>
            </mc:AlternateContent>
          </w:r>
          <w:r>
            <w:rPr>
              <w:noProof/>
              <w:lang w:eastAsia="da-DK"/>
            </w:rPr>
            <mc:AlternateContent>
              <mc:Choice Requires="wps">
                <w:drawing>
                  <wp:anchor distT="0" distB="0" distL="114300" distR="114300" simplePos="0" relativeHeight="251663360" behindDoc="0" locked="0" layoutInCell="1" allowOverlap="1">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ktangel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582B877A" id="Rektangel 468" o:spid="_x0000_s1026" style="position:absolute;margin-left:0;margin-top:0;width:244.8pt;height:554.4pt;z-index:251663360;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" fillcolor="white [3212]" strokecolor="#938953 [1614]" strokeweight="1.25pt">
                    <w10:wrap anchorx="page" anchory="page"/>
                  </v:rect>
                </w:pict>
              </mc:Fallback>
            </mc:AlternateContent>
          </w:r>
          <w:r>
            <w:rPr>
              <w:noProof/>
              <w:lang w:eastAsia="da-DK"/>
            </w:rPr>
            <mc:AlternateContent>
              <mc:Choice Requires="wps">
                <w:drawing>
                  <wp:anchor distT="0" distB="0" distL="114300" distR="114300" simplePos="0" relativeHeight="251666432"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3175" b="0"/>
                    <wp:wrapNone/>
                    <wp:docPr id="469" name="Rektangel 469"/>
                    <wp:cNvGraphicFramePr/>
                    <a:graphic xmlns:a="http://schemas.openxmlformats.org/drawingml/2006/main">
                      <a:graphicData uri="http://schemas.microsoft.com/office/word/2010/wordprocessingShape">
                        <wps:wsp>
                          <wps:cNvSpPr/>
                          <wps:spPr>
                            <a:xfrm>
                              <a:off x="0" y="0"/>
                              <a:ext cx="2875915" cy="118745"/>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4A5DAEF9" id="Rektangel 469" o:spid="_x0000_s1026" style="position:absolute;margin-left:0;margin-top:0;width:226.45pt;height:9.35pt;z-index:251666432;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" fillcolor="#c4bc96 [2414]" stroked="f" strokeweight="2pt">
                    <w10:wrap anchorx="page" anchory="page"/>
                  </v:rect>
                </w:pict>
              </mc:Fallback>
            </mc:AlternateContent>
          </w:r>
          <w:r>
            <w:rPr>
              <w:noProof/>
              <w:lang w:eastAsia="da-DK"/>
            </w:rPr>
            <mc:AlternateContent>
              <mc:Choice Requires="wps">
                <w:drawing>
                  <wp:anchor distT="0" distB="0" distL="114300" distR="114300" simplePos="0" relativeHeight="251665408"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kstfelt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imes New Roman" w:eastAsiaTheme="majorEastAsia" w:hAnsi="Times New Roman" w:cs="Times New Roman"/>
                                    <w:color w:val="4A442A" w:themeColor="background2" w:themeShade="40"/>
                                    <w:sz w:val="60"/>
                                    <w:szCs w:val="60"/>
                                  </w:rPr>
                                  <w:alias w:val="Titel"/>
                                  <w:id w:val="-958338334"/>
                                  <w:dataBinding w:prefixMappings="xmlns:ns0='http://schemas.openxmlformats.org/package/2006/metadata/core-properties' xmlns:ns1='http://purl.org/dc/elements/1.1/'" w:xpath="/ns0:coreProperties[1]/ns1:title[1]" w:storeItemID="{6C3C8BC8-F283-45AE-878A-BAB7291924A1}"/>
                                  <w:text/>
                                </w:sdtPr>
                                <w:sdtContent>
                                  <w:p w:rsidR="003F0B6D" w:rsidRPr="00B80B25" w:rsidRDefault="003F0B6D" w:rsidP="00AC1B4D">
                                    <w:pPr>
                                      <w:spacing w:line="240" w:lineRule="auto"/>
                                      <w:rPr>
                                        <w:rFonts w:ascii="Times New Roman" w:eastAsiaTheme="majorEastAsia" w:hAnsi="Times New Roman" w:cs="Times New Roman"/>
                                        <w:color w:val="4A442A" w:themeColor="background2" w:themeShade="40"/>
                                        <w:sz w:val="60"/>
                                        <w:szCs w:val="60"/>
                                      </w:rPr>
                                    </w:pPr>
                                    <w:r w:rsidRPr="00B80B25">
                                      <w:rPr>
                                        <w:rFonts w:ascii="Times New Roman" w:eastAsiaTheme="majorEastAsia" w:hAnsi="Times New Roman" w:cs="Times New Roman"/>
                                        <w:color w:val="4A442A" w:themeColor="background2" w:themeShade="40"/>
                                        <w:sz w:val="60"/>
                                        <w:szCs w:val="60"/>
                                      </w:rPr>
                                      <w:t>Aldersgrænsen for førtidspension</w:t>
                                    </w:r>
                                  </w:p>
                                </w:sdtContent>
                              </w:sdt>
                              <w:sdt>
                                <w:sdtPr>
                                  <w:rPr>
                                    <w:rFonts w:ascii="Times New Roman" w:eastAsiaTheme="majorEastAsia" w:hAnsi="Times New Roman" w:cs="Times New Roman"/>
                                    <w:color w:val="4A442A" w:themeColor="background2" w:themeShade="40"/>
                                    <w:sz w:val="32"/>
                                    <w:szCs w:val="32"/>
                                  </w:rPr>
                                  <w:alias w:val="Undertitel"/>
                                  <w:id w:val="15524255"/>
                                  <w:dataBinding w:prefixMappings="xmlns:ns0='http://schemas.openxmlformats.org/package/2006/metadata/core-properties' xmlns:ns1='http://purl.org/dc/elements/1.1/'" w:xpath="/ns0:coreProperties[1]/ns1:subject[1]" w:storeItemID="{6C3C8BC8-F283-45AE-878A-BAB7291924A1}"/>
                                  <w:text/>
                                </w:sdtPr>
                                <w:sdtContent>
                                  <w:p w:rsidR="003F0B6D" w:rsidRPr="00B80B25" w:rsidRDefault="003F0B6D" w:rsidP="00AC1B4D">
                                    <w:pPr>
                                      <w:jc w:val="both"/>
                                      <w:rPr>
                                        <w:rFonts w:ascii="Times New Roman" w:eastAsiaTheme="majorEastAsia" w:hAnsi="Times New Roman" w:cs="Times New Roman"/>
                                        <w:color w:val="4A442A" w:themeColor="background2" w:themeShade="40"/>
                                        <w:sz w:val="32"/>
                                        <w:szCs w:val="32"/>
                                      </w:rPr>
                                    </w:pPr>
                                    <w:r w:rsidRPr="00B80B25">
                                      <w:rPr>
                                        <w:rFonts w:ascii="Times New Roman" w:eastAsiaTheme="majorEastAsia" w:hAnsi="Times New Roman" w:cs="Times New Roman"/>
                                        <w:color w:val="4A442A" w:themeColor="background2" w:themeShade="40"/>
                                        <w:sz w:val="32"/>
                                        <w:szCs w:val="32"/>
                                      </w:rPr>
                                      <w:t>En diskursanalyse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kstfelt 470" o:spid="_x0000_s1029" type="#_x0000_t202" style="position:absolute;margin-left:0;margin-top:0;width:220.3pt;height:194.9pt;z-index:251665408;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" filled="f" stroked="f" strokeweight=".5pt">
                    <v:textbox style="mso-fit-shape-to-text:t">
                      <w:txbxContent>
                        <w:sdt>
                          <w:sdtPr>
                            <w:rPr>
                              <w:rFonts w:ascii="Times New Roman" w:eastAsiaTheme="majorEastAsia" w:hAnsi="Times New Roman" w:cs="Times New Roman"/>
                              <w:color w:val="4A442A" w:themeColor="background2" w:themeShade="40"/>
                              <w:sz w:val="60"/>
                              <w:szCs w:val="60"/>
                            </w:rPr>
                            <w:alias w:val="Titel"/>
                            <w:id w:val="-958338334"/>
                            <w:dataBinding w:prefixMappings="xmlns:ns0='http://schemas.openxmlformats.org/package/2006/metadata/core-properties' xmlns:ns1='http://purl.org/dc/elements/1.1/'" w:xpath="/ns0:coreProperties[1]/ns1:title[1]" w:storeItemID="{6C3C8BC8-F283-45AE-878A-BAB7291924A1}"/>
                            <w:text/>
                          </w:sdtPr>
                          <w:sdtContent>
                            <w:p w:rsidR="003F0B6D" w:rsidRPr="00B80B25" w:rsidRDefault="003F0B6D" w:rsidP="00AC1B4D">
                              <w:pPr>
                                <w:spacing w:line="240" w:lineRule="auto"/>
                                <w:rPr>
                                  <w:rFonts w:ascii="Times New Roman" w:eastAsiaTheme="majorEastAsia" w:hAnsi="Times New Roman" w:cs="Times New Roman"/>
                                  <w:color w:val="4A442A" w:themeColor="background2" w:themeShade="40"/>
                                  <w:sz w:val="60"/>
                                  <w:szCs w:val="60"/>
                                </w:rPr>
                              </w:pPr>
                              <w:r w:rsidRPr="00B80B25">
                                <w:rPr>
                                  <w:rFonts w:ascii="Times New Roman" w:eastAsiaTheme="majorEastAsia" w:hAnsi="Times New Roman" w:cs="Times New Roman"/>
                                  <w:color w:val="4A442A" w:themeColor="background2" w:themeShade="40"/>
                                  <w:sz w:val="60"/>
                                  <w:szCs w:val="60"/>
                                </w:rPr>
                                <w:t>Aldersgrænsen for førtidspension</w:t>
                              </w:r>
                            </w:p>
                          </w:sdtContent>
                        </w:sdt>
                        <w:sdt>
                          <w:sdtPr>
                            <w:rPr>
                              <w:rFonts w:ascii="Times New Roman" w:eastAsiaTheme="majorEastAsia" w:hAnsi="Times New Roman" w:cs="Times New Roman"/>
                              <w:color w:val="4A442A" w:themeColor="background2" w:themeShade="40"/>
                              <w:sz w:val="32"/>
                              <w:szCs w:val="32"/>
                            </w:rPr>
                            <w:alias w:val="Undertitel"/>
                            <w:id w:val="15524255"/>
                            <w:dataBinding w:prefixMappings="xmlns:ns0='http://schemas.openxmlformats.org/package/2006/metadata/core-properties' xmlns:ns1='http://purl.org/dc/elements/1.1/'" w:xpath="/ns0:coreProperties[1]/ns1:subject[1]" w:storeItemID="{6C3C8BC8-F283-45AE-878A-BAB7291924A1}"/>
                            <w:text/>
                          </w:sdtPr>
                          <w:sdtContent>
                            <w:p w:rsidR="003F0B6D" w:rsidRPr="00B80B25" w:rsidRDefault="003F0B6D" w:rsidP="00AC1B4D">
                              <w:pPr>
                                <w:jc w:val="both"/>
                                <w:rPr>
                                  <w:rFonts w:ascii="Times New Roman" w:eastAsiaTheme="majorEastAsia" w:hAnsi="Times New Roman" w:cs="Times New Roman"/>
                                  <w:color w:val="4A442A" w:themeColor="background2" w:themeShade="40"/>
                                  <w:sz w:val="32"/>
                                  <w:szCs w:val="32"/>
                                </w:rPr>
                              </w:pPr>
                              <w:r w:rsidRPr="00B80B25">
                                <w:rPr>
                                  <w:rFonts w:ascii="Times New Roman" w:eastAsiaTheme="majorEastAsia" w:hAnsi="Times New Roman" w:cs="Times New Roman"/>
                                  <w:color w:val="4A442A" w:themeColor="background2" w:themeShade="40"/>
                                  <w:sz w:val="32"/>
                                  <w:szCs w:val="32"/>
                                </w:rPr>
                                <w:t>En diskursanalyse</w:t>
                              </w:r>
                            </w:p>
                          </w:sdtContent>
                        </w:sdt>
                      </w:txbxContent>
                    </v:textbox>
                    <w10:wrap type="square" anchorx="page" anchory="page"/>
                  </v:shape>
                </w:pict>
              </mc:Fallback>
            </mc:AlternateContent>
          </w:r>
        </w:p>
        <w:p w:rsidR="004D5ADD" w:rsidRDefault="004D5ADD">
          <w:r>
            <w:br w:type="page"/>
          </w:r>
        </w:p>
        <w:bookmarkStart w:id="0" w:name="_GoBack" w:displacedByCustomXml="next"/>
        <w:bookmarkEnd w:id="0" w:displacedByCustomXml="next"/>
      </w:sdtContent>
    </w:sdt>
    <w:p w:rsidR="00615DEC" w:rsidRDefault="00BC611B" w:rsidP="00615DEC">
      <w:pPr>
        <w:spacing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Abstract</w:t>
      </w:r>
    </w:p>
    <w:p w:rsidR="0025009E" w:rsidRPr="0025009E" w:rsidRDefault="0025009E" w:rsidP="0025009E">
      <w:pPr>
        <w:spacing w:after="160" w:line="360" w:lineRule="auto"/>
        <w:rPr>
          <w:rFonts w:ascii="Times New Roman" w:eastAsia="Calibri" w:hAnsi="Times New Roman" w:cs="Times New Roman"/>
          <w:sz w:val="24"/>
          <w:szCs w:val="24"/>
          <w:lang w:val="en-GB"/>
        </w:rPr>
      </w:pPr>
      <w:r w:rsidRPr="0025009E">
        <w:rPr>
          <w:rFonts w:ascii="Times New Roman" w:eastAsia="Calibri" w:hAnsi="Times New Roman" w:cs="Times New Roman"/>
          <w:sz w:val="24"/>
          <w:szCs w:val="24"/>
          <w:lang w:val="en-GB"/>
        </w:rPr>
        <w:t xml:space="preserve">In January 2013 a new early retirement reform went into effect in Denmark. The reform followed a number of years in which an increasing number of early retirement applications were granted and, in turn, expenditure on early retirement increased. The largest increase took place among young people with psychiatric disorders and research had shown that upwards of a third of such granted early retirements could have been prevented by a reorganization of efforts to help this particular group. </w:t>
      </w:r>
    </w:p>
    <w:p w:rsidR="0025009E" w:rsidRPr="0025009E" w:rsidRDefault="0025009E" w:rsidP="0025009E">
      <w:pPr>
        <w:spacing w:after="160" w:line="360" w:lineRule="auto"/>
        <w:rPr>
          <w:rFonts w:ascii="Times New Roman" w:eastAsia="Calibri" w:hAnsi="Times New Roman" w:cs="Times New Roman"/>
          <w:sz w:val="24"/>
          <w:szCs w:val="24"/>
          <w:lang w:val="en-GB"/>
        </w:rPr>
      </w:pPr>
      <w:r w:rsidRPr="0025009E">
        <w:rPr>
          <w:rFonts w:ascii="Times New Roman" w:eastAsia="Calibri" w:hAnsi="Times New Roman" w:cs="Times New Roman"/>
          <w:sz w:val="24"/>
          <w:szCs w:val="24"/>
          <w:lang w:val="en-GB"/>
        </w:rPr>
        <w:t>As one of the reform's measures, the age limit for being granted early retirement has been raised from 18 to 40 years of age, the intention being for those under the age of 40 to instead partake in a resource process aimed at developing the ability to take on work with support.</w:t>
      </w:r>
    </w:p>
    <w:p w:rsidR="0025009E" w:rsidRPr="0025009E" w:rsidRDefault="0025009E" w:rsidP="0025009E">
      <w:pPr>
        <w:spacing w:after="160" w:line="360" w:lineRule="auto"/>
        <w:rPr>
          <w:rFonts w:ascii="Times New Roman" w:eastAsia="Calibri" w:hAnsi="Times New Roman" w:cs="Times New Roman"/>
          <w:sz w:val="24"/>
          <w:szCs w:val="24"/>
          <w:lang w:val="en-GB"/>
        </w:rPr>
      </w:pPr>
      <w:r w:rsidRPr="0025009E">
        <w:rPr>
          <w:rFonts w:ascii="Times New Roman" w:eastAsia="Calibri" w:hAnsi="Times New Roman" w:cs="Times New Roman"/>
          <w:sz w:val="24"/>
          <w:szCs w:val="24"/>
          <w:lang w:val="en-GB"/>
        </w:rPr>
        <w:t>An exception to the rules concerning the age limit, however, means that young people applying for early retirement must still be assessed based on the same criteria as those used for people over the age of 40 and, as a result, the group of citizens eligible for early retirement has not effectively been restricted.</w:t>
      </w:r>
    </w:p>
    <w:p w:rsidR="0025009E" w:rsidRPr="0025009E" w:rsidRDefault="0025009E" w:rsidP="0025009E">
      <w:pPr>
        <w:spacing w:after="160" w:line="360" w:lineRule="auto"/>
        <w:rPr>
          <w:rFonts w:ascii="Times New Roman" w:eastAsia="Calibri" w:hAnsi="Times New Roman" w:cs="Times New Roman"/>
          <w:sz w:val="24"/>
          <w:szCs w:val="24"/>
          <w:lang w:val="en-GB"/>
        </w:rPr>
      </w:pPr>
      <w:r w:rsidRPr="0025009E">
        <w:rPr>
          <w:rFonts w:ascii="Times New Roman" w:eastAsia="Calibri" w:hAnsi="Times New Roman" w:cs="Times New Roman"/>
          <w:sz w:val="24"/>
          <w:szCs w:val="24"/>
          <w:lang w:val="en-GB"/>
        </w:rPr>
        <w:t>Nevertheless, the way the age limit of the new reform has been launched has led to the widespread belief among stakeholders that youths would no longer be eligible for consideration of early retirement applications.</w:t>
      </w:r>
    </w:p>
    <w:p w:rsidR="0025009E" w:rsidRPr="0025009E" w:rsidRDefault="0025009E" w:rsidP="0025009E">
      <w:pPr>
        <w:spacing w:after="160" w:line="360" w:lineRule="auto"/>
        <w:rPr>
          <w:rFonts w:ascii="Times New Roman" w:eastAsia="Calibri" w:hAnsi="Times New Roman" w:cs="Times New Roman"/>
          <w:sz w:val="24"/>
          <w:szCs w:val="24"/>
          <w:lang w:val="en-GB"/>
        </w:rPr>
      </w:pPr>
      <w:r w:rsidRPr="0025009E">
        <w:rPr>
          <w:rFonts w:ascii="Times New Roman" w:eastAsia="Calibri" w:hAnsi="Times New Roman" w:cs="Times New Roman"/>
          <w:sz w:val="24"/>
          <w:szCs w:val="24"/>
          <w:lang w:val="en-GB"/>
        </w:rPr>
        <w:t xml:space="preserve">In light of the above, this thesis examines the articulation of the reform among political stakeholders, with a particular view to §16 of the reform. The thesis identifies the discourse employed by political stakeholders regarding this section and analyses the construction of said discourses. The aim of the thesis is to identify other possible articulations of §16 as well as to show how §16 was originally constructed, thereby demonstrating how the age limit of 40 years for early retirement applicants is first and foremost a result of political processes. </w:t>
      </w:r>
    </w:p>
    <w:p w:rsidR="0025009E" w:rsidRPr="0025009E" w:rsidRDefault="0025009E" w:rsidP="0025009E">
      <w:pPr>
        <w:spacing w:after="160" w:line="360" w:lineRule="auto"/>
        <w:rPr>
          <w:rFonts w:ascii="Times New Roman" w:eastAsia="Calibri" w:hAnsi="Times New Roman" w:cs="Times New Roman"/>
          <w:sz w:val="24"/>
          <w:szCs w:val="24"/>
          <w:lang w:val="en-GB"/>
        </w:rPr>
      </w:pPr>
      <w:r w:rsidRPr="0025009E">
        <w:rPr>
          <w:rFonts w:ascii="Times New Roman" w:eastAsia="Calibri" w:hAnsi="Times New Roman" w:cs="Times New Roman"/>
          <w:sz w:val="24"/>
          <w:szCs w:val="24"/>
          <w:lang w:val="en-GB"/>
        </w:rPr>
        <w:t xml:space="preserve">Norman </w:t>
      </w:r>
      <w:proofErr w:type="spellStart"/>
      <w:r w:rsidRPr="0025009E">
        <w:rPr>
          <w:rFonts w:ascii="Times New Roman" w:eastAsia="Calibri" w:hAnsi="Times New Roman" w:cs="Times New Roman"/>
          <w:sz w:val="24"/>
          <w:szCs w:val="24"/>
          <w:lang w:val="en-GB"/>
        </w:rPr>
        <w:t>Fairlclough's</w:t>
      </w:r>
      <w:proofErr w:type="spellEnd"/>
      <w:r w:rsidRPr="0025009E">
        <w:rPr>
          <w:rFonts w:ascii="Times New Roman" w:eastAsia="Calibri" w:hAnsi="Times New Roman" w:cs="Times New Roman"/>
          <w:sz w:val="24"/>
          <w:szCs w:val="24"/>
          <w:lang w:val="en-GB"/>
        </w:rPr>
        <w:t xml:space="preserve"> three-dimensional critical discourse analysis forms the theoretical and methodological basis for the thesis. The analysis identifies a number of discourses pertaining to the reform and the age limit, and, by way of an analysis of the ideological investments of said discourses, the </w:t>
      </w:r>
      <w:proofErr w:type="spellStart"/>
      <w:r w:rsidRPr="0025009E">
        <w:rPr>
          <w:rFonts w:ascii="Times New Roman" w:eastAsia="Calibri" w:hAnsi="Times New Roman" w:cs="Times New Roman"/>
          <w:sz w:val="24"/>
          <w:szCs w:val="24"/>
          <w:lang w:val="en-GB"/>
        </w:rPr>
        <w:t>interdiscursivity</w:t>
      </w:r>
      <w:proofErr w:type="spellEnd"/>
      <w:r w:rsidRPr="0025009E">
        <w:rPr>
          <w:rFonts w:ascii="Times New Roman" w:eastAsia="Calibri" w:hAnsi="Times New Roman" w:cs="Times New Roman"/>
          <w:sz w:val="24"/>
          <w:szCs w:val="24"/>
          <w:lang w:val="en-GB"/>
        </w:rPr>
        <w:t xml:space="preserve"> and the manifest intertextuality, demonstrates how these discourses have been constructed.</w:t>
      </w:r>
    </w:p>
    <w:p w:rsidR="0025009E" w:rsidRPr="0025009E" w:rsidRDefault="0025009E" w:rsidP="0025009E">
      <w:pPr>
        <w:spacing w:after="160" w:line="360" w:lineRule="auto"/>
        <w:rPr>
          <w:rFonts w:ascii="Times New Roman" w:eastAsia="Calibri" w:hAnsi="Times New Roman" w:cs="Times New Roman"/>
          <w:sz w:val="24"/>
          <w:szCs w:val="24"/>
          <w:lang w:val="en-GB"/>
        </w:rPr>
      </w:pPr>
    </w:p>
    <w:p w:rsidR="0025009E" w:rsidRPr="0025009E" w:rsidRDefault="0025009E" w:rsidP="0025009E">
      <w:pPr>
        <w:spacing w:after="160" w:line="360" w:lineRule="auto"/>
        <w:rPr>
          <w:rFonts w:ascii="Times New Roman" w:eastAsia="Calibri" w:hAnsi="Times New Roman" w:cs="Times New Roman"/>
          <w:sz w:val="24"/>
          <w:szCs w:val="24"/>
          <w:lang w:val="en-GB"/>
        </w:rPr>
      </w:pPr>
      <w:r w:rsidRPr="0025009E">
        <w:rPr>
          <w:rFonts w:ascii="Times New Roman" w:eastAsia="Calibri" w:hAnsi="Times New Roman" w:cs="Times New Roman"/>
          <w:sz w:val="24"/>
          <w:szCs w:val="24"/>
          <w:lang w:val="en-GB"/>
        </w:rPr>
        <w:lastRenderedPageBreak/>
        <w:t xml:space="preserve">The analysis shows that discourses in the parliamentary assembly work to construct the 'truth' that fewer young people will be granted early retirement in the future as a result of the reform, not because the group of citizens in the reform has been restricted, but rather because it is expected that the reorganization of efforts undertaken as a result of the reform will develop competencies among the young and thus lead to more young people being able to undertake supported work in the future. </w:t>
      </w:r>
    </w:p>
    <w:p w:rsidR="0025009E" w:rsidRPr="0025009E" w:rsidRDefault="0025009E" w:rsidP="0025009E">
      <w:pPr>
        <w:spacing w:after="160" w:line="360" w:lineRule="auto"/>
        <w:rPr>
          <w:rFonts w:ascii="Times New Roman" w:eastAsia="Calibri" w:hAnsi="Times New Roman" w:cs="Times New Roman"/>
          <w:sz w:val="24"/>
          <w:szCs w:val="24"/>
          <w:lang w:val="en-GB"/>
        </w:rPr>
      </w:pPr>
      <w:r w:rsidRPr="0025009E">
        <w:rPr>
          <w:rFonts w:ascii="Times New Roman" w:eastAsia="Calibri" w:hAnsi="Times New Roman" w:cs="Times New Roman"/>
          <w:sz w:val="24"/>
          <w:szCs w:val="24"/>
          <w:lang w:val="en-GB"/>
        </w:rPr>
        <w:t xml:space="preserve">The thesis suggests that the influence of this discursive practice on social practice be studied once the reform has been fully implemented and the social implications of a diffuse discourse regarding the group of citizens eligible for early retirement can be examined.  </w:t>
      </w:r>
    </w:p>
    <w:p w:rsidR="00BC611B" w:rsidRPr="0025009E" w:rsidRDefault="00BC611B" w:rsidP="00615DEC">
      <w:pPr>
        <w:spacing w:line="360" w:lineRule="auto"/>
        <w:rPr>
          <w:rFonts w:ascii="Times New Roman" w:eastAsia="Calibri" w:hAnsi="Times New Roman" w:cs="Times New Roman"/>
          <w:b/>
          <w:sz w:val="28"/>
          <w:szCs w:val="28"/>
          <w:lang w:val="en-GB"/>
        </w:rPr>
      </w:pPr>
    </w:p>
    <w:p w:rsidR="00615DEC" w:rsidRPr="0025009E" w:rsidRDefault="00615DEC" w:rsidP="00615DEC">
      <w:pPr>
        <w:spacing w:line="360" w:lineRule="auto"/>
        <w:rPr>
          <w:rFonts w:ascii="Times New Roman" w:eastAsia="Calibri" w:hAnsi="Times New Roman" w:cs="Times New Roman"/>
          <w:b/>
          <w:sz w:val="28"/>
          <w:szCs w:val="28"/>
          <w:lang w:val="en-US"/>
        </w:rPr>
      </w:pPr>
    </w:p>
    <w:p w:rsidR="00615DEC" w:rsidRPr="0025009E" w:rsidRDefault="00615DEC" w:rsidP="00615DEC">
      <w:pPr>
        <w:spacing w:line="360" w:lineRule="auto"/>
        <w:rPr>
          <w:rFonts w:ascii="Times New Roman" w:eastAsia="Calibri" w:hAnsi="Times New Roman" w:cs="Times New Roman"/>
          <w:b/>
          <w:sz w:val="28"/>
          <w:szCs w:val="28"/>
          <w:lang w:val="en-US"/>
        </w:rPr>
      </w:pPr>
    </w:p>
    <w:p w:rsidR="00615DEC" w:rsidRPr="0025009E" w:rsidRDefault="00615DEC" w:rsidP="00615DEC">
      <w:pPr>
        <w:spacing w:line="360" w:lineRule="auto"/>
        <w:rPr>
          <w:rFonts w:ascii="Times New Roman" w:eastAsia="Calibri" w:hAnsi="Times New Roman" w:cs="Times New Roman"/>
          <w:b/>
          <w:sz w:val="28"/>
          <w:szCs w:val="28"/>
          <w:lang w:val="en-US"/>
        </w:rPr>
      </w:pPr>
    </w:p>
    <w:p w:rsidR="00615DEC" w:rsidRPr="0025009E" w:rsidRDefault="00615DEC" w:rsidP="00615DEC">
      <w:pPr>
        <w:spacing w:line="360" w:lineRule="auto"/>
        <w:rPr>
          <w:rFonts w:ascii="Times New Roman" w:eastAsia="Calibri" w:hAnsi="Times New Roman" w:cs="Times New Roman"/>
          <w:b/>
          <w:sz w:val="28"/>
          <w:szCs w:val="28"/>
          <w:lang w:val="en-US"/>
        </w:rPr>
      </w:pPr>
    </w:p>
    <w:p w:rsidR="00615DEC" w:rsidRPr="0025009E" w:rsidRDefault="00615DEC" w:rsidP="00615DEC">
      <w:pPr>
        <w:spacing w:line="360" w:lineRule="auto"/>
        <w:rPr>
          <w:rFonts w:ascii="Times New Roman" w:eastAsia="Calibri" w:hAnsi="Times New Roman" w:cs="Times New Roman"/>
          <w:b/>
          <w:sz w:val="28"/>
          <w:szCs w:val="28"/>
          <w:lang w:val="en-US"/>
        </w:rPr>
      </w:pPr>
    </w:p>
    <w:p w:rsidR="00615DEC" w:rsidRPr="0025009E" w:rsidRDefault="00615DEC" w:rsidP="00615DEC">
      <w:pPr>
        <w:spacing w:line="360" w:lineRule="auto"/>
        <w:rPr>
          <w:rFonts w:ascii="Times New Roman" w:eastAsia="Calibri" w:hAnsi="Times New Roman" w:cs="Times New Roman"/>
          <w:b/>
          <w:sz w:val="28"/>
          <w:szCs w:val="28"/>
          <w:lang w:val="en-US"/>
        </w:rPr>
      </w:pPr>
    </w:p>
    <w:p w:rsidR="00615DEC" w:rsidRPr="0025009E" w:rsidRDefault="00615DEC" w:rsidP="00615DEC">
      <w:pPr>
        <w:spacing w:line="360" w:lineRule="auto"/>
        <w:rPr>
          <w:rFonts w:ascii="Times New Roman" w:eastAsia="Calibri" w:hAnsi="Times New Roman" w:cs="Times New Roman"/>
          <w:b/>
          <w:sz w:val="28"/>
          <w:szCs w:val="28"/>
          <w:lang w:val="en-US"/>
        </w:rPr>
      </w:pPr>
    </w:p>
    <w:p w:rsidR="00615DEC" w:rsidRPr="0025009E" w:rsidRDefault="00615DEC" w:rsidP="00615DEC">
      <w:pPr>
        <w:spacing w:line="360" w:lineRule="auto"/>
        <w:rPr>
          <w:rFonts w:ascii="Times New Roman" w:eastAsia="Calibri" w:hAnsi="Times New Roman" w:cs="Times New Roman"/>
          <w:b/>
          <w:sz w:val="28"/>
          <w:szCs w:val="28"/>
          <w:lang w:val="en-US"/>
        </w:rPr>
      </w:pPr>
    </w:p>
    <w:p w:rsidR="00615DEC" w:rsidRPr="0025009E" w:rsidRDefault="00615DEC" w:rsidP="00615DEC">
      <w:pPr>
        <w:spacing w:line="360" w:lineRule="auto"/>
        <w:rPr>
          <w:rFonts w:ascii="Times New Roman" w:eastAsia="Calibri" w:hAnsi="Times New Roman" w:cs="Times New Roman"/>
          <w:b/>
          <w:sz w:val="28"/>
          <w:szCs w:val="28"/>
          <w:lang w:val="en-US"/>
        </w:rPr>
      </w:pPr>
    </w:p>
    <w:p w:rsidR="00615DEC" w:rsidRPr="0025009E" w:rsidRDefault="00615DEC" w:rsidP="00615DEC">
      <w:pPr>
        <w:spacing w:line="360" w:lineRule="auto"/>
        <w:rPr>
          <w:rFonts w:ascii="Times New Roman" w:eastAsia="Calibri" w:hAnsi="Times New Roman" w:cs="Times New Roman"/>
          <w:b/>
          <w:sz w:val="28"/>
          <w:szCs w:val="28"/>
          <w:lang w:val="en-US"/>
        </w:rPr>
      </w:pPr>
    </w:p>
    <w:p w:rsidR="00615DEC" w:rsidRPr="0025009E" w:rsidRDefault="00615DEC" w:rsidP="00615DEC">
      <w:pPr>
        <w:spacing w:line="360" w:lineRule="auto"/>
        <w:rPr>
          <w:rFonts w:ascii="Times New Roman" w:eastAsia="Calibri" w:hAnsi="Times New Roman" w:cs="Times New Roman"/>
          <w:b/>
          <w:sz w:val="28"/>
          <w:szCs w:val="28"/>
          <w:lang w:val="en-US"/>
        </w:rPr>
      </w:pPr>
    </w:p>
    <w:p w:rsidR="0025009E" w:rsidRDefault="0025009E" w:rsidP="00615DEC">
      <w:pPr>
        <w:spacing w:line="360" w:lineRule="auto"/>
        <w:rPr>
          <w:rFonts w:ascii="Times New Roman" w:eastAsia="Calibri" w:hAnsi="Times New Roman" w:cs="Times New Roman"/>
          <w:b/>
          <w:sz w:val="28"/>
          <w:szCs w:val="28"/>
          <w:lang w:val="en-US"/>
        </w:rPr>
      </w:pPr>
    </w:p>
    <w:p w:rsidR="003F0B6D" w:rsidRPr="0025009E" w:rsidRDefault="003F0B6D" w:rsidP="00615DEC">
      <w:pPr>
        <w:spacing w:line="360" w:lineRule="auto"/>
        <w:rPr>
          <w:rFonts w:ascii="Times New Roman" w:eastAsia="Calibri" w:hAnsi="Times New Roman" w:cs="Times New Roman"/>
          <w:b/>
          <w:sz w:val="28"/>
          <w:szCs w:val="28"/>
          <w:lang w:val="en-US"/>
        </w:rPr>
      </w:pPr>
    </w:p>
    <w:p w:rsidR="006E6EF5" w:rsidRPr="00942618" w:rsidRDefault="006E6EF5" w:rsidP="006E6EF5">
      <w:pPr>
        <w:spacing w:after="0" w:line="240" w:lineRule="auto"/>
        <w:rPr>
          <w:rFonts w:ascii="Times New Roman" w:eastAsia="Calibri" w:hAnsi="Times New Roman" w:cs="Times New Roman"/>
          <w:b/>
          <w:sz w:val="28"/>
          <w:szCs w:val="28"/>
        </w:rPr>
      </w:pPr>
      <w:r w:rsidRPr="00942618">
        <w:rPr>
          <w:rFonts w:ascii="Times New Roman" w:eastAsia="Calibri" w:hAnsi="Times New Roman" w:cs="Times New Roman"/>
          <w:b/>
          <w:sz w:val="28"/>
          <w:szCs w:val="28"/>
        </w:rPr>
        <w:lastRenderedPageBreak/>
        <w:t>Indholdsfortegnelse</w:t>
      </w:r>
    </w:p>
    <w:p w:rsidR="006E6EF5" w:rsidRPr="00942618" w:rsidRDefault="006E6EF5" w:rsidP="006E6EF5">
      <w:pPr>
        <w:spacing w:before="240" w:after="0" w:line="240" w:lineRule="auto"/>
        <w:textAlignment w:val="baseline"/>
        <w:outlineLvl w:val="2"/>
        <w:rPr>
          <w:rFonts w:ascii="Times New Roman" w:eastAsia="Calibri" w:hAnsi="Times New Roman" w:cs="Times New Roman"/>
          <w:sz w:val="24"/>
          <w:szCs w:val="24"/>
        </w:rPr>
      </w:pPr>
    </w:p>
    <w:p w:rsidR="00622A5A" w:rsidRPr="00E842E9" w:rsidRDefault="00622A5A" w:rsidP="00622A5A">
      <w:pPr>
        <w:pStyle w:val="Listeafsnit"/>
        <w:numPr>
          <w:ilvl w:val="0"/>
          <w:numId w:val="10"/>
        </w:numPr>
        <w:spacing w:before="240" w:after="0" w:line="240" w:lineRule="auto"/>
        <w:textAlignment w:val="baseline"/>
        <w:outlineLvl w:val="2"/>
        <w:rPr>
          <w:rFonts w:ascii="Times New Roman" w:eastAsia="Calibri" w:hAnsi="Times New Roman" w:cs="Times New Roman"/>
          <w:sz w:val="20"/>
          <w:szCs w:val="20"/>
        </w:rPr>
      </w:pPr>
      <w:r w:rsidRPr="00E842E9">
        <w:rPr>
          <w:rFonts w:ascii="Times New Roman" w:eastAsia="Calibri" w:hAnsi="Times New Roman" w:cs="Times New Roman"/>
          <w:sz w:val="20"/>
          <w:szCs w:val="20"/>
        </w:rPr>
        <w:t>INDLEDNING…………………………………………………………………………………………</w:t>
      </w:r>
      <w:r w:rsidR="00B60404">
        <w:rPr>
          <w:rFonts w:ascii="Times New Roman" w:eastAsia="Calibri" w:hAnsi="Times New Roman" w:cs="Times New Roman"/>
          <w:sz w:val="20"/>
          <w:szCs w:val="20"/>
        </w:rPr>
        <w:t>…</w:t>
      </w:r>
      <w:proofErr w:type="gramStart"/>
      <w:r w:rsidR="00B60404">
        <w:rPr>
          <w:rFonts w:ascii="Times New Roman" w:eastAsia="Calibri" w:hAnsi="Times New Roman" w:cs="Times New Roman"/>
          <w:sz w:val="20"/>
          <w:szCs w:val="20"/>
        </w:rPr>
        <w:t>………….</w:t>
      </w:r>
      <w:proofErr w:type="gramEnd"/>
      <w:r w:rsidR="00B60404">
        <w:rPr>
          <w:rFonts w:ascii="Times New Roman" w:eastAsia="Calibri" w:hAnsi="Times New Roman" w:cs="Times New Roman"/>
          <w:sz w:val="20"/>
          <w:szCs w:val="20"/>
        </w:rPr>
        <w:t>.</w:t>
      </w:r>
      <w:r w:rsidR="0025009E">
        <w:rPr>
          <w:rFonts w:ascii="Times New Roman" w:eastAsia="Calibri" w:hAnsi="Times New Roman" w:cs="Times New Roman"/>
          <w:sz w:val="20"/>
          <w:szCs w:val="20"/>
        </w:rPr>
        <w:t>5</w:t>
      </w:r>
    </w:p>
    <w:p w:rsidR="00622A5A" w:rsidRPr="002C16DC" w:rsidRDefault="00622A5A" w:rsidP="00622A5A">
      <w:pPr>
        <w:pStyle w:val="Listeafsnit"/>
        <w:spacing w:before="240" w:after="0" w:line="240" w:lineRule="auto"/>
        <w:ind w:left="360"/>
        <w:textAlignment w:val="baseline"/>
        <w:outlineLvl w:val="2"/>
        <w:rPr>
          <w:rFonts w:ascii="Times New Roman" w:eastAsia="Calibri" w:hAnsi="Times New Roman" w:cs="Times New Roman"/>
          <w:sz w:val="20"/>
          <w:szCs w:val="20"/>
          <w:u w:val="single"/>
        </w:rPr>
      </w:pPr>
    </w:p>
    <w:p w:rsidR="00622A5A" w:rsidRPr="002C16DC" w:rsidRDefault="00622A5A" w:rsidP="00622A5A">
      <w:pPr>
        <w:pStyle w:val="Listeafsnit"/>
        <w:numPr>
          <w:ilvl w:val="1"/>
          <w:numId w:val="9"/>
        </w:numPr>
        <w:spacing w:before="240" w:after="0" w:line="240" w:lineRule="auto"/>
        <w:textAlignment w:val="baseline"/>
        <w:outlineLvl w:val="2"/>
        <w:rPr>
          <w:rFonts w:ascii="Times New Roman" w:eastAsia="Calibri" w:hAnsi="Times New Roman" w:cs="Times New Roman"/>
          <w:sz w:val="20"/>
          <w:szCs w:val="20"/>
          <w:u w:val="single"/>
        </w:rPr>
      </w:pPr>
      <w:r>
        <w:rPr>
          <w:rFonts w:ascii="Times New Roman" w:eastAsia="Calibri" w:hAnsi="Times New Roman" w:cs="Times New Roman"/>
          <w:sz w:val="20"/>
          <w:szCs w:val="20"/>
        </w:rPr>
        <w:t>UNGE MED PSYKISKE LIDELSER SOM</w:t>
      </w:r>
      <w:r w:rsidRPr="002C16DC">
        <w:rPr>
          <w:rFonts w:ascii="Times New Roman" w:eastAsia="Calibri" w:hAnsi="Times New Roman" w:cs="Times New Roman"/>
          <w:sz w:val="20"/>
          <w:szCs w:val="20"/>
        </w:rPr>
        <w:t xml:space="preserve"> CENTRALT INDSATSOMRÅDE</w:t>
      </w:r>
      <w:r w:rsidR="00B60404">
        <w:rPr>
          <w:rFonts w:ascii="Times New Roman" w:eastAsia="Calibri" w:hAnsi="Times New Roman" w:cs="Times New Roman"/>
          <w:sz w:val="20"/>
          <w:szCs w:val="20"/>
        </w:rPr>
        <w:t>………</w:t>
      </w:r>
      <w:proofErr w:type="gramStart"/>
      <w:r w:rsidR="00B60404">
        <w:rPr>
          <w:rFonts w:ascii="Times New Roman" w:eastAsia="Calibri" w:hAnsi="Times New Roman" w:cs="Times New Roman"/>
          <w:sz w:val="20"/>
          <w:szCs w:val="20"/>
        </w:rPr>
        <w:t>………….</w:t>
      </w:r>
      <w:proofErr w:type="gramEnd"/>
      <w:r w:rsidR="0025009E">
        <w:rPr>
          <w:rFonts w:ascii="Times New Roman" w:eastAsia="Calibri" w:hAnsi="Times New Roman" w:cs="Times New Roman"/>
          <w:sz w:val="20"/>
          <w:szCs w:val="20"/>
        </w:rPr>
        <w:t>6</w:t>
      </w:r>
    </w:p>
    <w:p w:rsidR="00622A5A" w:rsidRPr="008E49BA" w:rsidRDefault="00622A5A" w:rsidP="00622A5A">
      <w:pPr>
        <w:pStyle w:val="Listeafsnit"/>
        <w:numPr>
          <w:ilvl w:val="1"/>
          <w:numId w:val="9"/>
        </w:numPr>
        <w:spacing w:before="240" w:after="0" w:line="240" w:lineRule="auto"/>
        <w:textAlignment w:val="baseline"/>
        <w:outlineLvl w:val="2"/>
        <w:rPr>
          <w:rFonts w:ascii="Times New Roman" w:eastAsia="Calibri" w:hAnsi="Times New Roman" w:cs="Times New Roman"/>
          <w:sz w:val="20"/>
          <w:szCs w:val="20"/>
        </w:rPr>
      </w:pPr>
      <w:r w:rsidRPr="008E49BA">
        <w:rPr>
          <w:rFonts w:ascii="Times New Roman" w:eastAsia="Calibri" w:hAnsi="Times New Roman" w:cs="Times New Roman"/>
          <w:sz w:val="20"/>
          <w:szCs w:val="20"/>
        </w:rPr>
        <w:t>SPECIALETS TEMA ER KAMPENE BLANDT DE POLITISKE AKTØRER OM BETYDNINGSDANNELSEN AF §</w:t>
      </w:r>
      <w:r w:rsidR="00AE7D83">
        <w:rPr>
          <w:rFonts w:ascii="Times New Roman" w:eastAsia="Calibri" w:hAnsi="Times New Roman" w:cs="Times New Roman"/>
          <w:sz w:val="20"/>
          <w:szCs w:val="20"/>
        </w:rPr>
        <w:t xml:space="preserve"> </w:t>
      </w:r>
      <w:r w:rsidRPr="008E49BA">
        <w:rPr>
          <w:rFonts w:ascii="Times New Roman" w:eastAsia="Calibri" w:hAnsi="Times New Roman" w:cs="Times New Roman"/>
          <w:sz w:val="20"/>
          <w:szCs w:val="20"/>
        </w:rPr>
        <w:t>16</w:t>
      </w:r>
      <w:r w:rsidR="00B60404">
        <w:rPr>
          <w:rFonts w:ascii="Times New Roman" w:eastAsia="Calibri" w:hAnsi="Times New Roman" w:cs="Times New Roman"/>
          <w:sz w:val="20"/>
          <w:szCs w:val="20"/>
        </w:rPr>
        <w:t>…………………………………………………</w:t>
      </w:r>
      <w:proofErr w:type="gramStart"/>
      <w:r w:rsidR="00B60404">
        <w:rPr>
          <w:rFonts w:ascii="Times New Roman" w:eastAsia="Calibri" w:hAnsi="Times New Roman" w:cs="Times New Roman"/>
          <w:sz w:val="20"/>
          <w:szCs w:val="20"/>
        </w:rPr>
        <w:t>………….</w:t>
      </w:r>
      <w:proofErr w:type="gramEnd"/>
      <w:r w:rsidR="0025009E">
        <w:rPr>
          <w:rFonts w:ascii="Times New Roman" w:eastAsia="Calibri" w:hAnsi="Times New Roman" w:cs="Times New Roman"/>
          <w:sz w:val="20"/>
          <w:szCs w:val="20"/>
        </w:rPr>
        <w:t>8</w:t>
      </w:r>
    </w:p>
    <w:p w:rsidR="00622A5A" w:rsidRPr="002C16DC" w:rsidRDefault="00622A5A" w:rsidP="00622A5A">
      <w:pPr>
        <w:pStyle w:val="Listeafsnit"/>
        <w:spacing w:before="240" w:after="0" w:line="240" w:lineRule="auto"/>
        <w:ind w:left="1664"/>
        <w:textAlignment w:val="baseline"/>
        <w:outlineLvl w:val="2"/>
        <w:rPr>
          <w:rFonts w:ascii="Times New Roman" w:eastAsia="Calibri" w:hAnsi="Times New Roman" w:cs="Times New Roman"/>
          <w:b/>
          <w:sz w:val="20"/>
          <w:szCs w:val="20"/>
        </w:rPr>
      </w:pPr>
    </w:p>
    <w:p w:rsidR="00622A5A" w:rsidRPr="00E842E9" w:rsidRDefault="00622A5A" w:rsidP="00622A5A">
      <w:pPr>
        <w:pStyle w:val="Listeafsnit"/>
        <w:numPr>
          <w:ilvl w:val="0"/>
          <w:numId w:val="9"/>
        </w:numPr>
        <w:spacing w:before="240" w:after="0" w:line="240" w:lineRule="auto"/>
        <w:textAlignment w:val="baseline"/>
        <w:outlineLvl w:val="2"/>
        <w:rPr>
          <w:rFonts w:ascii="Times New Roman" w:eastAsia="Calibri" w:hAnsi="Times New Roman" w:cs="Times New Roman"/>
          <w:sz w:val="20"/>
          <w:szCs w:val="20"/>
        </w:rPr>
      </w:pPr>
      <w:r w:rsidRPr="00E842E9">
        <w:rPr>
          <w:rFonts w:ascii="Times New Roman" w:eastAsia="Calibri" w:hAnsi="Times New Roman" w:cs="Times New Roman"/>
          <w:sz w:val="20"/>
          <w:szCs w:val="20"/>
        </w:rPr>
        <w:t>PROBLEMFELT………………………………………………………………………………………</w:t>
      </w:r>
      <w:r w:rsidR="00B60404">
        <w:rPr>
          <w:rFonts w:ascii="Times New Roman" w:eastAsia="Calibri" w:hAnsi="Times New Roman" w:cs="Times New Roman"/>
          <w:sz w:val="20"/>
          <w:szCs w:val="20"/>
        </w:rPr>
        <w:t>……………...</w:t>
      </w:r>
      <w:r w:rsidR="0025009E">
        <w:rPr>
          <w:rFonts w:ascii="Times New Roman" w:eastAsia="Calibri" w:hAnsi="Times New Roman" w:cs="Times New Roman"/>
          <w:sz w:val="20"/>
          <w:szCs w:val="20"/>
        </w:rPr>
        <w:t>9</w:t>
      </w:r>
    </w:p>
    <w:p w:rsidR="00622A5A" w:rsidRPr="002C16DC" w:rsidRDefault="00622A5A" w:rsidP="00622A5A">
      <w:pPr>
        <w:pStyle w:val="Listeafsnit"/>
        <w:numPr>
          <w:ilvl w:val="1"/>
          <w:numId w:val="9"/>
        </w:numPr>
        <w:spacing w:before="240" w:after="0" w:line="240" w:lineRule="auto"/>
        <w:textAlignment w:val="baseline"/>
        <w:outlineLvl w:val="2"/>
        <w:rPr>
          <w:rFonts w:ascii="Times New Roman" w:eastAsia="Calibri" w:hAnsi="Times New Roman" w:cs="Times New Roman"/>
          <w:sz w:val="20"/>
          <w:szCs w:val="20"/>
        </w:rPr>
      </w:pPr>
      <w:r w:rsidRPr="002C16DC">
        <w:rPr>
          <w:rFonts w:ascii="Times New Roman" w:eastAsia="Calibri" w:hAnsi="Times New Roman" w:cs="Times New Roman"/>
          <w:sz w:val="20"/>
          <w:szCs w:val="20"/>
        </w:rPr>
        <w:t>FØRTIDSPENSIONSREFORMEN KORT FORTALT</w:t>
      </w:r>
      <w:r w:rsidR="00B60404">
        <w:rPr>
          <w:rFonts w:ascii="Times New Roman" w:eastAsia="Calibri" w:hAnsi="Times New Roman" w:cs="Times New Roman"/>
          <w:sz w:val="20"/>
          <w:szCs w:val="20"/>
        </w:rPr>
        <w:t>…………………………………</w:t>
      </w:r>
      <w:proofErr w:type="gramStart"/>
      <w:r w:rsidR="00B60404">
        <w:rPr>
          <w:rFonts w:ascii="Times New Roman" w:eastAsia="Calibri" w:hAnsi="Times New Roman" w:cs="Times New Roman"/>
          <w:sz w:val="20"/>
          <w:szCs w:val="20"/>
        </w:rPr>
        <w:t>………....</w:t>
      </w:r>
      <w:proofErr w:type="gramEnd"/>
      <w:r w:rsidR="00B60404">
        <w:rPr>
          <w:rFonts w:ascii="Times New Roman" w:eastAsia="Calibri" w:hAnsi="Times New Roman" w:cs="Times New Roman"/>
          <w:sz w:val="20"/>
          <w:szCs w:val="20"/>
        </w:rPr>
        <w:t>.</w:t>
      </w:r>
      <w:r w:rsidR="0025009E">
        <w:rPr>
          <w:rFonts w:ascii="Times New Roman" w:eastAsia="Calibri" w:hAnsi="Times New Roman" w:cs="Times New Roman"/>
          <w:sz w:val="20"/>
          <w:szCs w:val="20"/>
        </w:rPr>
        <w:t>9</w:t>
      </w:r>
    </w:p>
    <w:p w:rsidR="00622A5A" w:rsidRPr="002C16DC" w:rsidRDefault="00622A5A" w:rsidP="00622A5A">
      <w:pPr>
        <w:pStyle w:val="Listeafsnit"/>
        <w:numPr>
          <w:ilvl w:val="2"/>
          <w:numId w:val="9"/>
        </w:numPr>
        <w:spacing w:before="240" w:after="0" w:line="240" w:lineRule="auto"/>
        <w:textAlignment w:val="baseline"/>
        <w:outlineLvl w:val="2"/>
        <w:rPr>
          <w:rFonts w:ascii="Times New Roman" w:eastAsia="Calibri" w:hAnsi="Times New Roman" w:cs="Times New Roman"/>
          <w:sz w:val="20"/>
          <w:szCs w:val="20"/>
        </w:rPr>
      </w:pPr>
      <w:r w:rsidRPr="002C16DC">
        <w:rPr>
          <w:rFonts w:ascii="Times New Roman" w:eastAsia="Calibri" w:hAnsi="Times New Roman" w:cs="Times New Roman"/>
          <w:sz w:val="20"/>
          <w:szCs w:val="20"/>
        </w:rPr>
        <w:t>INDFØRELSE AF ALDERSBEGRÆNSNING</w:t>
      </w:r>
      <w:r w:rsidR="00B60404">
        <w:rPr>
          <w:rFonts w:ascii="Times New Roman" w:eastAsia="Calibri" w:hAnsi="Times New Roman" w:cs="Times New Roman"/>
          <w:sz w:val="20"/>
          <w:szCs w:val="20"/>
        </w:rPr>
        <w:t>…………………</w:t>
      </w:r>
      <w:proofErr w:type="gramStart"/>
      <w:r w:rsidR="00B60404">
        <w:rPr>
          <w:rFonts w:ascii="Times New Roman" w:eastAsia="Calibri" w:hAnsi="Times New Roman" w:cs="Times New Roman"/>
          <w:sz w:val="20"/>
          <w:szCs w:val="20"/>
        </w:rPr>
        <w:t>………….</w:t>
      </w:r>
      <w:proofErr w:type="gramEnd"/>
      <w:r w:rsidR="00B60404">
        <w:rPr>
          <w:rFonts w:ascii="Times New Roman" w:eastAsia="Calibri" w:hAnsi="Times New Roman" w:cs="Times New Roman"/>
          <w:sz w:val="20"/>
          <w:szCs w:val="20"/>
        </w:rPr>
        <w:t>1</w:t>
      </w:r>
      <w:r w:rsidR="0025009E">
        <w:rPr>
          <w:rFonts w:ascii="Times New Roman" w:eastAsia="Calibri" w:hAnsi="Times New Roman" w:cs="Times New Roman"/>
          <w:sz w:val="20"/>
          <w:szCs w:val="20"/>
        </w:rPr>
        <w:t>1</w:t>
      </w:r>
    </w:p>
    <w:p w:rsidR="00622A5A" w:rsidRDefault="00622A5A" w:rsidP="00622A5A">
      <w:pPr>
        <w:pStyle w:val="Listeafsnit"/>
        <w:numPr>
          <w:ilvl w:val="1"/>
          <w:numId w:val="9"/>
        </w:numPr>
        <w:spacing w:before="240" w:after="0" w:line="240" w:lineRule="auto"/>
        <w:textAlignment w:val="baseline"/>
        <w:outlineLvl w:val="2"/>
        <w:rPr>
          <w:rFonts w:ascii="Times New Roman" w:eastAsia="Calibri" w:hAnsi="Times New Roman" w:cs="Times New Roman"/>
          <w:sz w:val="20"/>
          <w:szCs w:val="20"/>
        </w:rPr>
      </w:pPr>
      <w:r w:rsidRPr="00CA16F9">
        <w:rPr>
          <w:rFonts w:ascii="Times New Roman" w:eastAsia="Calibri" w:hAnsi="Times New Roman" w:cs="Times New Roman"/>
          <w:sz w:val="20"/>
          <w:szCs w:val="20"/>
        </w:rPr>
        <w:t>PROBLEMSTILLINGER I FORBINDELSE MED ALDERSGRÆNSEN</w:t>
      </w:r>
      <w:r w:rsidR="00E548F8">
        <w:rPr>
          <w:rFonts w:ascii="Times New Roman" w:eastAsia="Calibri" w:hAnsi="Times New Roman" w:cs="Times New Roman"/>
          <w:sz w:val="20"/>
          <w:szCs w:val="20"/>
        </w:rPr>
        <w:t>……………</w:t>
      </w:r>
      <w:proofErr w:type="gramStart"/>
      <w:r w:rsidR="00E548F8">
        <w:rPr>
          <w:rFonts w:ascii="Times New Roman" w:eastAsia="Calibri" w:hAnsi="Times New Roman" w:cs="Times New Roman"/>
          <w:sz w:val="20"/>
          <w:szCs w:val="20"/>
        </w:rPr>
        <w:t>………….</w:t>
      </w:r>
      <w:proofErr w:type="gramEnd"/>
      <w:r w:rsidR="00E548F8">
        <w:rPr>
          <w:rFonts w:ascii="Times New Roman" w:eastAsia="Calibri" w:hAnsi="Times New Roman" w:cs="Times New Roman"/>
          <w:sz w:val="20"/>
          <w:szCs w:val="20"/>
        </w:rPr>
        <w:t>1</w:t>
      </w:r>
      <w:r w:rsidR="0025009E">
        <w:rPr>
          <w:rFonts w:ascii="Times New Roman" w:eastAsia="Calibri" w:hAnsi="Times New Roman" w:cs="Times New Roman"/>
          <w:sz w:val="20"/>
          <w:szCs w:val="20"/>
        </w:rPr>
        <w:t>3</w:t>
      </w:r>
    </w:p>
    <w:p w:rsidR="00622A5A" w:rsidRDefault="00622A5A" w:rsidP="00622A5A">
      <w:pPr>
        <w:pStyle w:val="Listeafsnit"/>
        <w:numPr>
          <w:ilvl w:val="2"/>
          <w:numId w:val="9"/>
        </w:numPr>
        <w:spacing w:before="240" w:after="0" w:line="240" w:lineRule="auto"/>
        <w:textAlignment w:val="baseline"/>
        <w:outlineLvl w:val="2"/>
        <w:rPr>
          <w:rFonts w:ascii="Times New Roman" w:eastAsia="Calibri" w:hAnsi="Times New Roman" w:cs="Times New Roman"/>
          <w:sz w:val="20"/>
          <w:szCs w:val="20"/>
        </w:rPr>
      </w:pPr>
      <w:r>
        <w:rPr>
          <w:rFonts w:ascii="Times New Roman" w:eastAsia="Calibri" w:hAnsi="Times New Roman" w:cs="Times New Roman"/>
          <w:sz w:val="20"/>
          <w:szCs w:val="20"/>
        </w:rPr>
        <w:t>ALDERSGRÆNSEN I LOVTEKSTEN ER DIFFUS</w:t>
      </w:r>
      <w:r w:rsidR="00E548F8">
        <w:rPr>
          <w:rFonts w:ascii="Times New Roman" w:eastAsia="Calibri" w:hAnsi="Times New Roman" w:cs="Times New Roman"/>
          <w:sz w:val="20"/>
          <w:szCs w:val="20"/>
        </w:rPr>
        <w:t>……………</w:t>
      </w:r>
      <w:proofErr w:type="gramStart"/>
      <w:r w:rsidR="00E548F8">
        <w:rPr>
          <w:rFonts w:ascii="Times New Roman" w:eastAsia="Calibri" w:hAnsi="Times New Roman" w:cs="Times New Roman"/>
          <w:sz w:val="20"/>
          <w:szCs w:val="20"/>
        </w:rPr>
        <w:t>………....</w:t>
      </w:r>
      <w:proofErr w:type="gramEnd"/>
      <w:r w:rsidR="00E548F8">
        <w:rPr>
          <w:rFonts w:ascii="Times New Roman" w:eastAsia="Calibri" w:hAnsi="Times New Roman" w:cs="Times New Roman"/>
          <w:sz w:val="20"/>
          <w:szCs w:val="20"/>
        </w:rPr>
        <w:t>1</w:t>
      </w:r>
      <w:r w:rsidR="0025009E">
        <w:rPr>
          <w:rFonts w:ascii="Times New Roman" w:eastAsia="Calibri" w:hAnsi="Times New Roman" w:cs="Times New Roman"/>
          <w:sz w:val="20"/>
          <w:szCs w:val="20"/>
        </w:rPr>
        <w:t>3</w:t>
      </w:r>
    </w:p>
    <w:p w:rsidR="00622A5A" w:rsidRDefault="00622A5A" w:rsidP="00622A5A">
      <w:pPr>
        <w:pStyle w:val="Listeafsnit"/>
        <w:numPr>
          <w:ilvl w:val="2"/>
          <w:numId w:val="9"/>
        </w:numPr>
        <w:spacing w:before="240" w:after="0" w:line="240" w:lineRule="auto"/>
        <w:textAlignment w:val="baseline"/>
        <w:outlineLvl w:val="2"/>
        <w:rPr>
          <w:rFonts w:ascii="Times New Roman" w:eastAsia="Calibri" w:hAnsi="Times New Roman" w:cs="Times New Roman"/>
          <w:sz w:val="20"/>
          <w:szCs w:val="20"/>
        </w:rPr>
      </w:pPr>
      <w:r>
        <w:rPr>
          <w:rFonts w:ascii="Times New Roman" w:eastAsia="Calibri" w:hAnsi="Times New Roman" w:cs="Times New Roman"/>
          <w:sz w:val="20"/>
          <w:szCs w:val="20"/>
        </w:rPr>
        <w:t>USIKKERHED OM FORTOLKNING AF LOVEN</w:t>
      </w:r>
      <w:r w:rsidR="00E548F8">
        <w:rPr>
          <w:rFonts w:ascii="Times New Roman" w:eastAsia="Calibri" w:hAnsi="Times New Roman" w:cs="Times New Roman"/>
          <w:sz w:val="20"/>
          <w:szCs w:val="20"/>
        </w:rPr>
        <w:t>………………………...1</w:t>
      </w:r>
      <w:r w:rsidR="0025009E">
        <w:rPr>
          <w:rFonts w:ascii="Times New Roman" w:eastAsia="Calibri" w:hAnsi="Times New Roman" w:cs="Times New Roman"/>
          <w:sz w:val="20"/>
          <w:szCs w:val="20"/>
        </w:rPr>
        <w:t>4</w:t>
      </w:r>
    </w:p>
    <w:p w:rsidR="00622A5A" w:rsidRDefault="00622A5A" w:rsidP="00622A5A">
      <w:pPr>
        <w:pStyle w:val="Listeafsnit"/>
        <w:numPr>
          <w:ilvl w:val="2"/>
          <w:numId w:val="9"/>
        </w:numPr>
        <w:spacing w:before="240" w:after="0" w:line="240" w:lineRule="auto"/>
        <w:textAlignment w:val="baseline"/>
        <w:outlineLvl w:val="2"/>
        <w:rPr>
          <w:rFonts w:ascii="Times New Roman" w:eastAsia="Calibri" w:hAnsi="Times New Roman" w:cs="Times New Roman"/>
          <w:sz w:val="20"/>
          <w:szCs w:val="20"/>
        </w:rPr>
      </w:pPr>
      <w:r>
        <w:rPr>
          <w:rFonts w:ascii="Times New Roman" w:eastAsia="Calibri" w:hAnsi="Times New Roman" w:cs="Times New Roman"/>
          <w:sz w:val="20"/>
          <w:szCs w:val="20"/>
        </w:rPr>
        <w:t>DE SOCIALE KONSEKVENSER AF ITALESÆTTELSEN AF</w:t>
      </w:r>
      <w:r w:rsidR="00E548F8">
        <w:rPr>
          <w:rFonts w:ascii="Times New Roman" w:eastAsia="Calibri" w:hAnsi="Times New Roman" w:cs="Times New Roman"/>
          <w:sz w:val="20"/>
          <w:szCs w:val="20"/>
        </w:rPr>
        <w:t xml:space="preserve"> </w:t>
      </w:r>
      <w:r>
        <w:rPr>
          <w:rFonts w:ascii="Times New Roman" w:eastAsia="Calibri" w:hAnsi="Times New Roman" w:cs="Times New Roman"/>
          <w:sz w:val="20"/>
          <w:szCs w:val="20"/>
        </w:rPr>
        <w:t>ALDERSGRÆNSEN</w:t>
      </w:r>
      <w:r w:rsidR="00E548F8">
        <w:rPr>
          <w:rFonts w:ascii="Times New Roman" w:eastAsia="Calibri" w:hAnsi="Times New Roman" w:cs="Times New Roman"/>
          <w:sz w:val="20"/>
          <w:szCs w:val="20"/>
        </w:rPr>
        <w:t>………………………………………………………...1</w:t>
      </w:r>
      <w:r w:rsidR="0025009E">
        <w:rPr>
          <w:rFonts w:ascii="Times New Roman" w:eastAsia="Calibri" w:hAnsi="Times New Roman" w:cs="Times New Roman"/>
          <w:sz w:val="20"/>
          <w:szCs w:val="20"/>
        </w:rPr>
        <w:t>5</w:t>
      </w:r>
    </w:p>
    <w:p w:rsidR="00622A5A" w:rsidRDefault="00622A5A" w:rsidP="00622A5A">
      <w:pPr>
        <w:pStyle w:val="Listeafsnit"/>
        <w:numPr>
          <w:ilvl w:val="2"/>
          <w:numId w:val="9"/>
        </w:numPr>
        <w:spacing w:before="240" w:after="0" w:line="240" w:lineRule="auto"/>
        <w:textAlignment w:val="baseline"/>
        <w:outlineLvl w:val="2"/>
        <w:rPr>
          <w:rFonts w:ascii="Times New Roman" w:eastAsia="Calibri" w:hAnsi="Times New Roman" w:cs="Times New Roman"/>
          <w:sz w:val="20"/>
          <w:szCs w:val="20"/>
        </w:rPr>
      </w:pPr>
      <w:r>
        <w:rPr>
          <w:rFonts w:ascii="Times New Roman" w:eastAsia="Calibri" w:hAnsi="Times New Roman" w:cs="Times New Roman"/>
          <w:sz w:val="20"/>
          <w:szCs w:val="20"/>
        </w:rPr>
        <w:t>FORMÅLSLØSE OG GENTAGNE RESSOURCEFORLØB KAN SKABE UNØDIGE NEDERLAG OG EKSKLUDERE FRA DET ØVRIGE SAMFUND</w:t>
      </w:r>
      <w:r w:rsidR="00E548F8">
        <w:rPr>
          <w:rFonts w:ascii="Times New Roman" w:eastAsia="Calibri" w:hAnsi="Times New Roman" w:cs="Times New Roman"/>
          <w:sz w:val="20"/>
          <w:szCs w:val="20"/>
        </w:rPr>
        <w:t>………………………………………………………</w:t>
      </w:r>
      <w:proofErr w:type="gramStart"/>
      <w:r w:rsidR="00E548F8">
        <w:rPr>
          <w:rFonts w:ascii="Times New Roman" w:eastAsia="Calibri" w:hAnsi="Times New Roman" w:cs="Times New Roman"/>
          <w:sz w:val="20"/>
          <w:szCs w:val="20"/>
        </w:rPr>
        <w:t>………….</w:t>
      </w:r>
      <w:proofErr w:type="gramEnd"/>
      <w:r w:rsidR="00E548F8">
        <w:rPr>
          <w:rFonts w:ascii="Times New Roman" w:eastAsia="Calibri" w:hAnsi="Times New Roman" w:cs="Times New Roman"/>
          <w:sz w:val="20"/>
          <w:szCs w:val="20"/>
        </w:rPr>
        <w:t>.1</w:t>
      </w:r>
      <w:r w:rsidR="0025009E">
        <w:rPr>
          <w:rFonts w:ascii="Times New Roman" w:eastAsia="Calibri" w:hAnsi="Times New Roman" w:cs="Times New Roman"/>
          <w:sz w:val="20"/>
          <w:szCs w:val="20"/>
        </w:rPr>
        <w:t>6</w:t>
      </w:r>
    </w:p>
    <w:p w:rsidR="00622A5A" w:rsidRPr="0032305F" w:rsidRDefault="00622A5A" w:rsidP="00622A5A">
      <w:pPr>
        <w:pStyle w:val="Listeafsnit"/>
        <w:numPr>
          <w:ilvl w:val="1"/>
          <w:numId w:val="9"/>
        </w:numPr>
        <w:spacing w:before="240" w:after="0" w:line="240" w:lineRule="auto"/>
        <w:textAlignment w:val="baseline"/>
        <w:outlineLvl w:val="2"/>
        <w:rPr>
          <w:rFonts w:ascii="Times New Roman" w:eastAsia="Calibri" w:hAnsi="Times New Roman" w:cs="Times New Roman"/>
          <w:sz w:val="20"/>
          <w:szCs w:val="20"/>
        </w:rPr>
      </w:pPr>
      <w:r w:rsidRPr="0032305F">
        <w:rPr>
          <w:rFonts w:ascii="Times New Roman" w:eastAsia="Calibri" w:hAnsi="Times New Roman" w:cs="Times New Roman"/>
          <w:sz w:val="20"/>
          <w:szCs w:val="20"/>
        </w:rPr>
        <w:t>OPSAMLING PÅ PROBLEMFELT</w:t>
      </w:r>
      <w:r w:rsidR="00E548F8">
        <w:rPr>
          <w:rFonts w:ascii="Times New Roman" w:eastAsia="Calibri" w:hAnsi="Times New Roman" w:cs="Times New Roman"/>
          <w:sz w:val="20"/>
          <w:szCs w:val="20"/>
        </w:rPr>
        <w:t>………………………………………………………………1</w:t>
      </w:r>
      <w:r w:rsidR="0025009E">
        <w:rPr>
          <w:rFonts w:ascii="Times New Roman" w:eastAsia="Calibri" w:hAnsi="Times New Roman" w:cs="Times New Roman"/>
          <w:sz w:val="20"/>
          <w:szCs w:val="20"/>
        </w:rPr>
        <w:t>7</w:t>
      </w:r>
    </w:p>
    <w:p w:rsidR="00622A5A" w:rsidRDefault="00622A5A" w:rsidP="00622A5A">
      <w:pPr>
        <w:pStyle w:val="Listeafsnit"/>
        <w:numPr>
          <w:ilvl w:val="1"/>
          <w:numId w:val="9"/>
        </w:numPr>
        <w:spacing w:before="240" w:after="0" w:line="240" w:lineRule="auto"/>
        <w:textAlignment w:val="baseline"/>
        <w:outlineLvl w:val="2"/>
        <w:rPr>
          <w:rFonts w:ascii="Times New Roman" w:eastAsia="Calibri" w:hAnsi="Times New Roman" w:cs="Times New Roman"/>
          <w:sz w:val="20"/>
          <w:szCs w:val="20"/>
        </w:rPr>
      </w:pPr>
      <w:r>
        <w:rPr>
          <w:rFonts w:ascii="Times New Roman" w:eastAsia="Calibri" w:hAnsi="Times New Roman" w:cs="Times New Roman"/>
          <w:sz w:val="20"/>
          <w:szCs w:val="20"/>
        </w:rPr>
        <w:t>SPECIALETS INTENTIONER</w:t>
      </w:r>
      <w:r w:rsidR="00E548F8">
        <w:rPr>
          <w:rFonts w:ascii="Times New Roman" w:eastAsia="Calibri" w:hAnsi="Times New Roman" w:cs="Times New Roman"/>
          <w:sz w:val="20"/>
          <w:szCs w:val="20"/>
        </w:rPr>
        <w:t>……………………………………………………………………1</w:t>
      </w:r>
      <w:r w:rsidR="0025009E">
        <w:rPr>
          <w:rFonts w:ascii="Times New Roman" w:eastAsia="Calibri" w:hAnsi="Times New Roman" w:cs="Times New Roman"/>
          <w:sz w:val="20"/>
          <w:szCs w:val="20"/>
        </w:rPr>
        <w:t>8</w:t>
      </w:r>
    </w:p>
    <w:p w:rsidR="00622A5A" w:rsidRDefault="00622A5A" w:rsidP="00622A5A">
      <w:pPr>
        <w:pStyle w:val="Listeafsnit"/>
        <w:numPr>
          <w:ilvl w:val="2"/>
          <w:numId w:val="9"/>
        </w:numPr>
        <w:spacing w:before="240" w:after="0" w:line="240" w:lineRule="auto"/>
        <w:textAlignment w:val="baseline"/>
        <w:outlineLvl w:val="2"/>
        <w:rPr>
          <w:rFonts w:ascii="Times New Roman" w:eastAsia="Calibri" w:hAnsi="Times New Roman" w:cs="Times New Roman"/>
          <w:sz w:val="20"/>
          <w:szCs w:val="20"/>
        </w:rPr>
      </w:pPr>
      <w:r>
        <w:rPr>
          <w:rFonts w:ascii="Times New Roman" w:eastAsia="Calibri" w:hAnsi="Times New Roman" w:cs="Times New Roman"/>
          <w:sz w:val="20"/>
          <w:szCs w:val="20"/>
        </w:rPr>
        <w:t>PROBLEMFORMULERING</w:t>
      </w:r>
      <w:r w:rsidR="0025009E">
        <w:rPr>
          <w:rFonts w:ascii="Times New Roman" w:eastAsia="Calibri" w:hAnsi="Times New Roman" w:cs="Times New Roman"/>
          <w:sz w:val="20"/>
          <w:szCs w:val="20"/>
        </w:rPr>
        <w:t>……………………………………</w:t>
      </w:r>
      <w:proofErr w:type="gramStart"/>
      <w:r w:rsidR="0025009E">
        <w:rPr>
          <w:rFonts w:ascii="Times New Roman" w:eastAsia="Calibri" w:hAnsi="Times New Roman" w:cs="Times New Roman"/>
          <w:sz w:val="20"/>
          <w:szCs w:val="20"/>
        </w:rPr>
        <w:t>………….</w:t>
      </w:r>
      <w:proofErr w:type="gramEnd"/>
      <w:r w:rsidR="0025009E">
        <w:rPr>
          <w:rFonts w:ascii="Times New Roman" w:eastAsia="Calibri" w:hAnsi="Times New Roman" w:cs="Times New Roman"/>
          <w:sz w:val="20"/>
          <w:szCs w:val="20"/>
        </w:rPr>
        <w:t>.18</w:t>
      </w:r>
    </w:p>
    <w:p w:rsidR="00622A5A" w:rsidRDefault="00622A5A" w:rsidP="00622A5A">
      <w:pPr>
        <w:pStyle w:val="Listeafsnit"/>
        <w:numPr>
          <w:ilvl w:val="2"/>
          <w:numId w:val="9"/>
        </w:numPr>
        <w:spacing w:before="240" w:after="0" w:line="240" w:lineRule="auto"/>
        <w:textAlignment w:val="baseline"/>
        <w:outlineLvl w:val="2"/>
        <w:rPr>
          <w:rFonts w:ascii="Times New Roman" w:eastAsia="Calibri" w:hAnsi="Times New Roman" w:cs="Times New Roman"/>
          <w:sz w:val="20"/>
          <w:szCs w:val="20"/>
        </w:rPr>
      </w:pPr>
      <w:r>
        <w:rPr>
          <w:rFonts w:ascii="Times New Roman" w:eastAsia="Calibri" w:hAnsi="Times New Roman" w:cs="Times New Roman"/>
          <w:sz w:val="20"/>
          <w:szCs w:val="20"/>
        </w:rPr>
        <w:t>BEGREBSAFKLARING</w:t>
      </w:r>
      <w:r w:rsidR="0025009E">
        <w:rPr>
          <w:rFonts w:ascii="Times New Roman" w:eastAsia="Calibri" w:hAnsi="Times New Roman" w:cs="Times New Roman"/>
          <w:sz w:val="20"/>
          <w:szCs w:val="20"/>
        </w:rPr>
        <w:t>…………………………………………</w:t>
      </w:r>
      <w:proofErr w:type="gramStart"/>
      <w:r w:rsidR="0025009E">
        <w:rPr>
          <w:rFonts w:ascii="Times New Roman" w:eastAsia="Calibri" w:hAnsi="Times New Roman" w:cs="Times New Roman"/>
          <w:sz w:val="20"/>
          <w:szCs w:val="20"/>
        </w:rPr>
        <w:t>………….</w:t>
      </w:r>
      <w:proofErr w:type="gramEnd"/>
      <w:r w:rsidR="0025009E">
        <w:rPr>
          <w:rFonts w:ascii="Times New Roman" w:eastAsia="Calibri" w:hAnsi="Times New Roman" w:cs="Times New Roman"/>
          <w:sz w:val="20"/>
          <w:szCs w:val="20"/>
        </w:rPr>
        <w:t>18</w:t>
      </w:r>
    </w:p>
    <w:p w:rsidR="00622A5A" w:rsidRDefault="00622A5A" w:rsidP="00622A5A">
      <w:pPr>
        <w:pStyle w:val="Listeafsnit"/>
        <w:spacing w:before="240" w:after="0" w:line="240" w:lineRule="auto"/>
        <w:ind w:left="3328"/>
        <w:textAlignment w:val="baseline"/>
        <w:outlineLvl w:val="2"/>
        <w:rPr>
          <w:rFonts w:ascii="Times New Roman" w:eastAsia="Calibri" w:hAnsi="Times New Roman" w:cs="Times New Roman"/>
          <w:sz w:val="20"/>
          <w:szCs w:val="20"/>
        </w:rPr>
      </w:pPr>
    </w:p>
    <w:p w:rsidR="00622A5A" w:rsidRPr="001C08BA" w:rsidRDefault="00622A5A" w:rsidP="00622A5A">
      <w:pPr>
        <w:pStyle w:val="Listeafsnit"/>
        <w:numPr>
          <w:ilvl w:val="0"/>
          <w:numId w:val="9"/>
        </w:numPr>
        <w:spacing w:before="240" w:after="0" w:line="240" w:lineRule="auto"/>
        <w:textAlignment w:val="baseline"/>
        <w:outlineLvl w:val="2"/>
        <w:rPr>
          <w:rFonts w:ascii="Times New Roman" w:eastAsia="Calibri" w:hAnsi="Times New Roman" w:cs="Times New Roman"/>
          <w:sz w:val="20"/>
          <w:szCs w:val="20"/>
        </w:rPr>
      </w:pPr>
      <w:r w:rsidRPr="001C08BA">
        <w:rPr>
          <w:rFonts w:ascii="Times New Roman" w:eastAsia="Calibri" w:hAnsi="Times New Roman" w:cs="Times New Roman"/>
          <w:sz w:val="20"/>
          <w:szCs w:val="20"/>
        </w:rPr>
        <w:t>METATEORETISK POSITION</w:t>
      </w:r>
      <w:r w:rsidR="00E548F8">
        <w:rPr>
          <w:rFonts w:ascii="Times New Roman" w:eastAsia="Calibri" w:hAnsi="Times New Roman" w:cs="Times New Roman"/>
          <w:sz w:val="20"/>
          <w:szCs w:val="20"/>
        </w:rPr>
        <w:t>……</w:t>
      </w:r>
      <w:r w:rsidR="0025009E">
        <w:rPr>
          <w:rFonts w:ascii="Times New Roman" w:eastAsia="Calibri" w:hAnsi="Times New Roman" w:cs="Times New Roman"/>
          <w:sz w:val="20"/>
          <w:szCs w:val="20"/>
        </w:rPr>
        <w:t>……………………………………………………………………</w:t>
      </w:r>
      <w:proofErr w:type="gramStart"/>
      <w:r w:rsidR="0025009E">
        <w:rPr>
          <w:rFonts w:ascii="Times New Roman" w:eastAsia="Calibri" w:hAnsi="Times New Roman" w:cs="Times New Roman"/>
          <w:sz w:val="20"/>
          <w:szCs w:val="20"/>
        </w:rPr>
        <w:t>………….</w:t>
      </w:r>
      <w:proofErr w:type="gramEnd"/>
      <w:r w:rsidR="0025009E">
        <w:rPr>
          <w:rFonts w:ascii="Times New Roman" w:eastAsia="Calibri" w:hAnsi="Times New Roman" w:cs="Times New Roman"/>
          <w:sz w:val="20"/>
          <w:szCs w:val="20"/>
        </w:rPr>
        <w:t>20</w:t>
      </w:r>
    </w:p>
    <w:p w:rsidR="00622A5A" w:rsidRDefault="00622A5A" w:rsidP="00622A5A">
      <w:pPr>
        <w:pStyle w:val="Listeafsnit"/>
        <w:numPr>
          <w:ilvl w:val="1"/>
          <w:numId w:val="9"/>
        </w:numPr>
        <w:spacing w:before="240" w:after="0" w:line="240" w:lineRule="auto"/>
        <w:textAlignment w:val="baseline"/>
        <w:outlineLvl w:val="2"/>
        <w:rPr>
          <w:rFonts w:ascii="Times New Roman" w:eastAsia="Calibri" w:hAnsi="Times New Roman" w:cs="Times New Roman"/>
          <w:sz w:val="20"/>
          <w:szCs w:val="20"/>
        </w:rPr>
      </w:pPr>
      <w:r>
        <w:rPr>
          <w:rFonts w:ascii="Times New Roman" w:eastAsia="Calibri" w:hAnsi="Times New Roman" w:cs="Times New Roman"/>
          <w:sz w:val="20"/>
          <w:szCs w:val="20"/>
        </w:rPr>
        <w:t>ONTOLOGIEN</w:t>
      </w:r>
      <w:r w:rsidR="00E548F8">
        <w:rPr>
          <w:rFonts w:ascii="Times New Roman" w:eastAsia="Calibri" w:hAnsi="Times New Roman" w:cs="Times New Roman"/>
          <w:sz w:val="20"/>
          <w:szCs w:val="20"/>
        </w:rPr>
        <w:t>…………………………………………………………………………</w:t>
      </w:r>
      <w:proofErr w:type="gramStart"/>
      <w:r w:rsidR="00E548F8">
        <w:rPr>
          <w:rFonts w:ascii="Times New Roman" w:eastAsia="Calibri" w:hAnsi="Times New Roman" w:cs="Times New Roman"/>
          <w:sz w:val="20"/>
          <w:szCs w:val="20"/>
        </w:rPr>
        <w:t>………….</w:t>
      </w:r>
      <w:proofErr w:type="gramEnd"/>
      <w:r w:rsidR="00E548F8">
        <w:rPr>
          <w:rFonts w:ascii="Times New Roman" w:eastAsia="Calibri" w:hAnsi="Times New Roman" w:cs="Times New Roman"/>
          <w:sz w:val="20"/>
          <w:szCs w:val="20"/>
        </w:rPr>
        <w:t>2</w:t>
      </w:r>
      <w:r w:rsidR="0025009E">
        <w:rPr>
          <w:rFonts w:ascii="Times New Roman" w:eastAsia="Calibri" w:hAnsi="Times New Roman" w:cs="Times New Roman"/>
          <w:sz w:val="20"/>
          <w:szCs w:val="20"/>
        </w:rPr>
        <w:t>1</w:t>
      </w:r>
    </w:p>
    <w:p w:rsidR="00622A5A" w:rsidRDefault="00622A5A" w:rsidP="00622A5A">
      <w:pPr>
        <w:pStyle w:val="Listeafsnit"/>
        <w:numPr>
          <w:ilvl w:val="1"/>
          <w:numId w:val="9"/>
        </w:numPr>
        <w:spacing w:before="240" w:after="0" w:line="240" w:lineRule="auto"/>
        <w:textAlignment w:val="baseline"/>
        <w:outlineLvl w:val="2"/>
        <w:rPr>
          <w:rFonts w:ascii="Times New Roman" w:eastAsia="Calibri" w:hAnsi="Times New Roman" w:cs="Times New Roman"/>
          <w:sz w:val="20"/>
          <w:szCs w:val="20"/>
        </w:rPr>
      </w:pPr>
      <w:r>
        <w:rPr>
          <w:rFonts w:ascii="Times New Roman" w:eastAsia="Calibri" w:hAnsi="Times New Roman" w:cs="Times New Roman"/>
          <w:sz w:val="20"/>
          <w:szCs w:val="20"/>
        </w:rPr>
        <w:t>EPISTEMOLOGIEN</w:t>
      </w:r>
      <w:r w:rsidR="00E548F8">
        <w:rPr>
          <w:rFonts w:ascii="Times New Roman" w:eastAsia="Calibri" w:hAnsi="Times New Roman" w:cs="Times New Roman"/>
          <w:sz w:val="20"/>
          <w:szCs w:val="20"/>
        </w:rPr>
        <w:t>…</w:t>
      </w:r>
      <w:r w:rsidR="0025009E">
        <w:rPr>
          <w:rFonts w:ascii="Times New Roman" w:eastAsia="Calibri" w:hAnsi="Times New Roman" w:cs="Times New Roman"/>
          <w:sz w:val="20"/>
          <w:szCs w:val="20"/>
        </w:rPr>
        <w:t>…………………………………………………………………</w:t>
      </w:r>
      <w:proofErr w:type="gramStart"/>
      <w:r w:rsidR="0025009E">
        <w:rPr>
          <w:rFonts w:ascii="Times New Roman" w:eastAsia="Calibri" w:hAnsi="Times New Roman" w:cs="Times New Roman"/>
          <w:sz w:val="20"/>
          <w:szCs w:val="20"/>
        </w:rPr>
        <w:t>………….</w:t>
      </w:r>
      <w:proofErr w:type="gramEnd"/>
      <w:r w:rsidR="0025009E">
        <w:rPr>
          <w:rFonts w:ascii="Times New Roman" w:eastAsia="Calibri" w:hAnsi="Times New Roman" w:cs="Times New Roman"/>
          <w:sz w:val="20"/>
          <w:szCs w:val="20"/>
        </w:rPr>
        <w:t>22</w:t>
      </w:r>
    </w:p>
    <w:p w:rsidR="00622A5A" w:rsidRPr="00405576" w:rsidRDefault="00622A5A" w:rsidP="00622A5A">
      <w:pPr>
        <w:pStyle w:val="Listeafsnit"/>
        <w:numPr>
          <w:ilvl w:val="1"/>
          <w:numId w:val="9"/>
        </w:numPr>
        <w:spacing w:before="240" w:after="0" w:line="240" w:lineRule="auto"/>
        <w:textAlignment w:val="baseline"/>
        <w:outlineLvl w:val="2"/>
        <w:rPr>
          <w:rFonts w:ascii="Times New Roman" w:eastAsia="Calibri" w:hAnsi="Times New Roman" w:cs="Times New Roman"/>
          <w:sz w:val="20"/>
          <w:szCs w:val="20"/>
        </w:rPr>
      </w:pPr>
      <w:r>
        <w:rPr>
          <w:rFonts w:ascii="Times New Roman" w:eastAsia="Calibri" w:hAnsi="Times New Roman" w:cs="Times New Roman"/>
          <w:sz w:val="20"/>
          <w:szCs w:val="20"/>
        </w:rPr>
        <w:t>VALG AF METATEORETISK POSITION</w:t>
      </w:r>
      <w:r w:rsidR="0025009E">
        <w:rPr>
          <w:rFonts w:ascii="Times New Roman" w:eastAsia="Calibri" w:hAnsi="Times New Roman" w:cs="Times New Roman"/>
          <w:sz w:val="20"/>
          <w:szCs w:val="20"/>
        </w:rPr>
        <w:t>………………………………………………………23</w:t>
      </w:r>
    </w:p>
    <w:p w:rsidR="00622A5A" w:rsidRDefault="00622A5A" w:rsidP="00622A5A">
      <w:pPr>
        <w:pStyle w:val="Listeafsnit"/>
        <w:spacing w:before="240" w:after="0" w:line="240" w:lineRule="auto"/>
        <w:ind w:left="1664"/>
        <w:textAlignment w:val="baseline"/>
        <w:outlineLvl w:val="2"/>
        <w:rPr>
          <w:rFonts w:ascii="Times New Roman" w:eastAsia="Calibri" w:hAnsi="Times New Roman" w:cs="Times New Roman"/>
          <w:sz w:val="20"/>
          <w:szCs w:val="20"/>
        </w:rPr>
      </w:pPr>
    </w:p>
    <w:p w:rsidR="00622A5A" w:rsidRDefault="00622A5A" w:rsidP="00622A5A">
      <w:pPr>
        <w:pStyle w:val="Listeafsnit"/>
        <w:numPr>
          <w:ilvl w:val="0"/>
          <w:numId w:val="9"/>
        </w:numPr>
        <w:spacing w:before="240" w:after="0" w:line="240" w:lineRule="auto"/>
        <w:textAlignment w:val="baseline"/>
        <w:outlineLvl w:val="2"/>
        <w:rPr>
          <w:rFonts w:ascii="Times New Roman" w:eastAsia="Calibri" w:hAnsi="Times New Roman" w:cs="Times New Roman"/>
          <w:sz w:val="20"/>
          <w:szCs w:val="20"/>
        </w:rPr>
      </w:pPr>
      <w:r>
        <w:rPr>
          <w:rFonts w:ascii="Times New Roman" w:eastAsia="Calibri" w:hAnsi="Times New Roman" w:cs="Times New Roman"/>
          <w:sz w:val="20"/>
          <w:szCs w:val="20"/>
        </w:rPr>
        <w:t>DESIGN OG METODE</w:t>
      </w:r>
      <w:r w:rsidR="00E548F8">
        <w:rPr>
          <w:rFonts w:ascii="Times New Roman" w:eastAsia="Calibri" w:hAnsi="Times New Roman" w:cs="Times New Roman"/>
          <w:sz w:val="20"/>
          <w:szCs w:val="20"/>
        </w:rPr>
        <w:t>…………………………………………………………………………………</w:t>
      </w:r>
      <w:proofErr w:type="gramStart"/>
      <w:r w:rsidR="0025009E">
        <w:rPr>
          <w:rFonts w:ascii="Times New Roman" w:eastAsia="Calibri" w:hAnsi="Times New Roman" w:cs="Times New Roman"/>
          <w:sz w:val="20"/>
          <w:szCs w:val="20"/>
        </w:rPr>
        <w:t>………….</w:t>
      </w:r>
      <w:proofErr w:type="gramEnd"/>
      <w:r w:rsidR="0025009E">
        <w:rPr>
          <w:rFonts w:ascii="Times New Roman" w:eastAsia="Calibri" w:hAnsi="Times New Roman" w:cs="Times New Roman"/>
          <w:sz w:val="20"/>
          <w:szCs w:val="20"/>
        </w:rPr>
        <w:t>.24</w:t>
      </w:r>
    </w:p>
    <w:p w:rsidR="00622A5A" w:rsidRDefault="00622A5A" w:rsidP="00622A5A">
      <w:pPr>
        <w:pStyle w:val="Listeafsnit"/>
        <w:numPr>
          <w:ilvl w:val="1"/>
          <w:numId w:val="9"/>
        </w:numPr>
        <w:spacing w:before="240" w:after="0" w:line="240" w:lineRule="auto"/>
        <w:textAlignment w:val="baseline"/>
        <w:outlineLvl w:val="2"/>
        <w:rPr>
          <w:rFonts w:ascii="Times New Roman" w:eastAsia="Calibri" w:hAnsi="Times New Roman" w:cs="Times New Roman"/>
          <w:sz w:val="20"/>
          <w:szCs w:val="20"/>
        </w:rPr>
      </w:pPr>
      <w:r>
        <w:rPr>
          <w:rFonts w:ascii="Times New Roman" w:eastAsia="Calibri" w:hAnsi="Times New Roman" w:cs="Times New Roman"/>
          <w:sz w:val="20"/>
          <w:szCs w:val="20"/>
        </w:rPr>
        <w:t>SOCIALKONSTRUKTIVISMENS SLUTNINGSFORM</w:t>
      </w:r>
      <w:r w:rsidR="00BF301E">
        <w:rPr>
          <w:rFonts w:ascii="Times New Roman" w:eastAsia="Calibri" w:hAnsi="Times New Roman" w:cs="Times New Roman"/>
          <w:sz w:val="20"/>
          <w:szCs w:val="20"/>
        </w:rPr>
        <w:t>ER</w:t>
      </w:r>
      <w:r w:rsidR="0025009E">
        <w:rPr>
          <w:rFonts w:ascii="Times New Roman" w:eastAsia="Calibri" w:hAnsi="Times New Roman" w:cs="Times New Roman"/>
          <w:sz w:val="20"/>
          <w:szCs w:val="20"/>
        </w:rPr>
        <w:t>…………………………</w:t>
      </w:r>
      <w:proofErr w:type="gramStart"/>
      <w:r w:rsidR="0025009E">
        <w:rPr>
          <w:rFonts w:ascii="Times New Roman" w:eastAsia="Calibri" w:hAnsi="Times New Roman" w:cs="Times New Roman"/>
          <w:sz w:val="20"/>
          <w:szCs w:val="20"/>
        </w:rPr>
        <w:t>………….</w:t>
      </w:r>
      <w:proofErr w:type="gramEnd"/>
      <w:r w:rsidR="0025009E">
        <w:rPr>
          <w:rFonts w:ascii="Times New Roman" w:eastAsia="Calibri" w:hAnsi="Times New Roman" w:cs="Times New Roman"/>
          <w:sz w:val="20"/>
          <w:szCs w:val="20"/>
        </w:rPr>
        <w:t>.24</w:t>
      </w:r>
    </w:p>
    <w:p w:rsidR="00622A5A" w:rsidRDefault="00622A5A" w:rsidP="00622A5A">
      <w:pPr>
        <w:pStyle w:val="Listeafsnit"/>
        <w:numPr>
          <w:ilvl w:val="1"/>
          <w:numId w:val="9"/>
        </w:numPr>
        <w:spacing w:before="240" w:after="0" w:line="240" w:lineRule="auto"/>
        <w:textAlignment w:val="baseline"/>
        <w:outlineLvl w:val="2"/>
        <w:rPr>
          <w:rFonts w:ascii="Times New Roman" w:eastAsia="Calibri" w:hAnsi="Times New Roman" w:cs="Times New Roman"/>
          <w:sz w:val="20"/>
          <w:szCs w:val="20"/>
        </w:rPr>
      </w:pPr>
      <w:r>
        <w:rPr>
          <w:rFonts w:ascii="Times New Roman" w:eastAsia="Calibri" w:hAnsi="Times New Roman" w:cs="Times New Roman"/>
          <w:sz w:val="20"/>
          <w:szCs w:val="20"/>
        </w:rPr>
        <w:t>VALG AF KVALITATIV METODE OG DOKUMENTANALYSE</w:t>
      </w:r>
      <w:r w:rsidR="0025009E">
        <w:rPr>
          <w:rFonts w:ascii="Times New Roman" w:eastAsia="Calibri" w:hAnsi="Times New Roman" w:cs="Times New Roman"/>
          <w:sz w:val="20"/>
          <w:szCs w:val="20"/>
        </w:rPr>
        <w:t>…………………</w:t>
      </w:r>
      <w:proofErr w:type="gramStart"/>
      <w:r w:rsidR="0025009E">
        <w:rPr>
          <w:rFonts w:ascii="Times New Roman" w:eastAsia="Calibri" w:hAnsi="Times New Roman" w:cs="Times New Roman"/>
          <w:sz w:val="20"/>
          <w:szCs w:val="20"/>
        </w:rPr>
        <w:t>………….</w:t>
      </w:r>
      <w:proofErr w:type="gramEnd"/>
      <w:r w:rsidR="0025009E">
        <w:rPr>
          <w:rFonts w:ascii="Times New Roman" w:eastAsia="Calibri" w:hAnsi="Times New Roman" w:cs="Times New Roman"/>
          <w:sz w:val="20"/>
          <w:szCs w:val="20"/>
        </w:rPr>
        <w:t>25</w:t>
      </w:r>
    </w:p>
    <w:p w:rsidR="00622A5A" w:rsidRDefault="00622A5A" w:rsidP="00622A5A">
      <w:pPr>
        <w:pStyle w:val="Listeafsnit"/>
        <w:numPr>
          <w:ilvl w:val="1"/>
          <w:numId w:val="9"/>
        </w:numPr>
        <w:spacing w:before="240" w:after="0" w:line="240" w:lineRule="auto"/>
        <w:textAlignment w:val="baseline"/>
        <w:outlineLvl w:val="2"/>
        <w:rPr>
          <w:rFonts w:ascii="Times New Roman" w:eastAsia="Calibri" w:hAnsi="Times New Roman" w:cs="Times New Roman"/>
          <w:sz w:val="20"/>
          <w:szCs w:val="20"/>
        </w:rPr>
      </w:pPr>
      <w:r>
        <w:rPr>
          <w:rFonts w:ascii="Times New Roman" w:eastAsia="Calibri" w:hAnsi="Times New Roman" w:cs="Times New Roman"/>
          <w:sz w:val="20"/>
          <w:szCs w:val="20"/>
        </w:rPr>
        <w:t>TEORETISK GRUNDLAG</w:t>
      </w:r>
      <w:r w:rsidR="0025009E">
        <w:rPr>
          <w:rFonts w:ascii="Times New Roman" w:eastAsia="Calibri" w:hAnsi="Times New Roman" w:cs="Times New Roman"/>
          <w:sz w:val="20"/>
          <w:szCs w:val="20"/>
        </w:rPr>
        <w:t>……………………………………………………………</w:t>
      </w:r>
      <w:proofErr w:type="gramStart"/>
      <w:r w:rsidR="0025009E">
        <w:rPr>
          <w:rFonts w:ascii="Times New Roman" w:eastAsia="Calibri" w:hAnsi="Times New Roman" w:cs="Times New Roman"/>
          <w:sz w:val="20"/>
          <w:szCs w:val="20"/>
        </w:rPr>
        <w:t>………….</w:t>
      </w:r>
      <w:proofErr w:type="gramEnd"/>
      <w:r w:rsidR="0025009E">
        <w:rPr>
          <w:rFonts w:ascii="Times New Roman" w:eastAsia="Calibri" w:hAnsi="Times New Roman" w:cs="Times New Roman"/>
          <w:sz w:val="20"/>
          <w:szCs w:val="20"/>
        </w:rPr>
        <w:t>.26</w:t>
      </w:r>
    </w:p>
    <w:p w:rsidR="00622A5A" w:rsidRDefault="00622A5A" w:rsidP="00622A5A">
      <w:pPr>
        <w:pStyle w:val="Listeafsnit"/>
        <w:numPr>
          <w:ilvl w:val="2"/>
          <w:numId w:val="9"/>
        </w:numPr>
        <w:spacing w:before="240" w:after="0" w:line="240" w:lineRule="auto"/>
        <w:textAlignment w:val="baseline"/>
        <w:outlineLvl w:val="2"/>
        <w:rPr>
          <w:rFonts w:ascii="Times New Roman" w:eastAsia="Calibri" w:hAnsi="Times New Roman" w:cs="Times New Roman"/>
          <w:sz w:val="20"/>
          <w:szCs w:val="20"/>
        </w:rPr>
      </w:pPr>
      <w:r>
        <w:rPr>
          <w:rFonts w:ascii="Times New Roman" w:eastAsia="Calibri" w:hAnsi="Times New Roman" w:cs="Times New Roman"/>
          <w:sz w:val="20"/>
          <w:szCs w:val="20"/>
        </w:rPr>
        <w:t>SAMMENLIGNING AF FAIRCLOUGH OG LACLAU OG VALG AF TEORI OG METODE</w:t>
      </w:r>
      <w:r w:rsidR="00E548F8">
        <w:rPr>
          <w:rFonts w:ascii="Times New Roman" w:eastAsia="Calibri" w:hAnsi="Times New Roman" w:cs="Times New Roman"/>
          <w:sz w:val="20"/>
          <w:szCs w:val="20"/>
        </w:rPr>
        <w:t>…………………………………………</w:t>
      </w:r>
      <w:r w:rsidR="0025009E">
        <w:rPr>
          <w:rFonts w:ascii="Times New Roman" w:eastAsia="Calibri" w:hAnsi="Times New Roman" w:cs="Times New Roman"/>
          <w:sz w:val="20"/>
          <w:szCs w:val="20"/>
        </w:rPr>
        <w:t>…</w:t>
      </w:r>
      <w:proofErr w:type="gramStart"/>
      <w:r w:rsidR="0025009E">
        <w:rPr>
          <w:rFonts w:ascii="Times New Roman" w:eastAsia="Calibri" w:hAnsi="Times New Roman" w:cs="Times New Roman"/>
          <w:sz w:val="20"/>
          <w:szCs w:val="20"/>
        </w:rPr>
        <w:t>………….</w:t>
      </w:r>
      <w:proofErr w:type="gramEnd"/>
      <w:r w:rsidR="0025009E">
        <w:rPr>
          <w:rFonts w:ascii="Times New Roman" w:eastAsia="Calibri" w:hAnsi="Times New Roman" w:cs="Times New Roman"/>
          <w:sz w:val="20"/>
          <w:szCs w:val="20"/>
        </w:rPr>
        <w:t>27</w:t>
      </w:r>
    </w:p>
    <w:p w:rsidR="00622A5A" w:rsidRDefault="00622A5A" w:rsidP="00622A5A">
      <w:pPr>
        <w:pStyle w:val="Listeafsnit"/>
        <w:numPr>
          <w:ilvl w:val="2"/>
          <w:numId w:val="9"/>
        </w:numPr>
        <w:spacing w:before="240" w:after="0" w:line="240" w:lineRule="auto"/>
        <w:textAlignment w:val="baseline"/>
        <w:outlineLvl w:val="2"/>
        <w:rPr>
          <w:rFonts w:ascii="Times New Roman" w:eastAsia="Calibri" w:hAnsi="Times New Roman" w:cs="Times New Roman"/>
          <w:sz w:val="20"/>
          <w:szCs w:val="20"/>
        </w:rPr>
      </w:pPr>
      <w:r>
        <w:rPr>
          <w:rFonts w:ascii="Times New Roman" w:eastAsia="Calibri" w:hAnsi="Times New Roman" w:cs="Times New Roman"/>
          <w:sz w:val="20"/>
          <w:szCs w:val="20"/>
        </w:rPr>
        <w:t>FAIRCLOUGHS TREDIMENSIONELLE MODEL</w:t>
      </w:r>
      <w:r w:rsidR="0025009E">
        <w:rPr>
          <w:rFonts w:ascii="Times New Roman" w:eastAsia="Calibri" w:hAnsi="Times New Roman" w:cs="Times New Roman"/>
          <w:sz w:val="20"/>
          <w:szCs w:val="20"/>
        </w:rPr>
        <w:t>……………</w:t>
      </w:r>
      <w:proofErr w:type="gramStart"/>
      <w:r w:rsidR="0025009E">
        <w:rPr>
          <w:rFonts w:ascii="Times New Roman" w:eastAsia="Calibri" w:hAnsi="Times New Roman" w:cs="Times New Roman"/>
          <w:sz w:val="20"/>
          <w:szCs w:val="20"/>
        </w:rPr>
        <w:t>………….</w:t>
      </w:r>
      <w:proofErr w:type="gramEnd"/>
      <w:r w:rsidR="0025009E">
        <w:rPr>
          <w:rFonts w:ascii="Times New Roman" w:eastAsia="Calibri" w:hAnsi="Times New Roman" w:cs="Times New Roman"/>
          <w:sz w:val="20"/>
          <w:szCs w:val="20"/>
        </w:rPr>
        <w:t>.30</w:t>
      </w:r>
    </w:p>
    <w:p w:rsidR="00622A5A" w:rsidRPr="003B3E2A" w:rsidRDefault="00622A5A" w:rsidP="00622A5A">
      <w:pPr>
        <w:pStyle w:val="Listeafsnit"/>
        <w:numPr>
          <w:ilvl w:val="1"/>
          <w:numId w:val="9"/>
        </w:numPr>
        <w:spacing w:before="240" w:after="0" w:line="240" w:lineRule="auto"/>
        <w:textAlignment w:val="baseline"/>
        <w:outlineLvl w:val="2"/>
        <w:rPr>
          <w:rFonts w:ascii="Times New Roman" w:eastAsia="Calibri" w:hAnsi="Times New Roman" w:cs="Times New Roman"/>
          <w:sz w:val="20"/>
          <w:szCs w:val="20"/>
        </w:rPr>
      </w:pPr>
      <w:r>
        <w:rPr>
          <w:rFonts w:ascii="Times New Roman" w:eastAsia="Calibri" w:hAnsi="Times New Roman" w:cs="Times New Roman"/>
          <w:sz w:val="20"/>
          <w:szCs w:val="20"/>
        </w:rPr>
        <w:t>EMPIRISK GRUNDLAG</w:t>
      </w:r>
      <w:r w:rsidR="00E548F8">
        <w:rPr>
          <w:rFonts w:ascii="Times New Roman" w:eastAsia="Calibri" w:hAnsi="Times New Roman" w:cs="Times New Roman"/>
          <w:sz w:val="20"/>
          <w:szCs w:val="20"/>
        </w:rPr>
        <w:t>………………………………………………………………</w:t>
      </w:r>
      <w:proofErr w:type="gramStart"/>
      <w:r w:rsidR="00E548F8">
        <w:rPr>
          <w:rFonts w:ascii="Times New Roman" w:eastAsia="Calibri" w:hAnsi="Times New Roman" w:cs="Times New Roman"/>
          <w:sz w:val="20"/>
          <w:szCs w:val="20"/>
        </w:rPr>
        <w:t>………</w:t>
      </w:r>
      <w:r w:rsidR="0025009E">
        <w:rPr>
          <w:rFonts w:ascii="Times New Roman" w:eastAsia="Calibri" w:hAnsi="Times New Roman" w:cs="Times New Roman"/>
          <w:sz w:val="20"/>
          <w:szCs w:val="20"/>
        </w:rPr>
        <w:t>….</w:t>
      </w:r>
      <w:proofErr w:type="gramEnd"/>
      <w:r w:rsidR="0025009E">
        <w:rPr>
          <w:rFonts w:ascii="Times New Roman" w:eastAsia="Calibri" w:hAnsi="Times New Roman" w:cs="Times New Roman"/>
          <w:sz w:val="20"/>
          <w:szCs w:val="20"/>
        </w:rPr>
        <w:t>42</w:t>
      </w:r>
    </w:p>
    <w:p w:rsidR="00622A5A" w:rsidRPr="0088683A" w:rsidRDefault="00622A5A" w:rsidP="00622A5A">
      <w:pPr>
        <w:pStyle w:val="Listeafsnit"/>
        <w:numPr>
          <w:ilvl w:val="1"/>
          <w:numId w:val="9"/>
        </w:numPr>
        <w:spacing w:before="240" w:after="0" w:line="240" w:lineRule="auto"/>
        <w:textAlignment w:val="baseline"/>
        <w:outlineLvl w:val="2"/>
        <w:rPr>
          <w:rFonts w:ascii="Times New Roman" w:eastAsia="Calibri" w:hAnsi="Times New Roman" w:cs="Times New Roman"/>
          <w:sz w:val="20"/>
          <w:szCs w:val="20"/>
        </w:rPr>
      </w:pPr>
      <w:r w:rsidRPr="0088683A">
        <w:rPr>
          <w:rFonts w:ascii="Times New Roman" w:eastAsia="Calibri" w:hAnsi="Times New Roman" w:cs="Times New Roman"/>
          <w:sz w:val="20"/>
          <w:szCs w:val="20"/>
        </w:rPr>
        <w:t>ANALYSESTRATEGI</w:t>
      </w:r>
      <w:r w:rsidR="0025009E">
        <w:rPr>
          <w:rFonts w:ascii="Times New Roman" w:eastAsia="Calibri" w:hAnsi="Times New Roman" w:cs="Times New Roman"/>
          <w:sz w:val="20"/>
          <w:szCs w:val="20"/>
        </w:rPr>
        <w:t>…………………………………………………………………</w:t>
      </w:r>
      <w:proofErr w:type="gramStart"/>
      <w:r w:rsidR="0025009E">
        <w:rPr>
          <w:rFonts w:ascii="Times New Roman" w:eastAsia="Calibri" w:hAnsi="Times New Roman" w:cs="Times New Roman"/>
          <w:sz w:val="20"/>
          <w:szCs w:val="20"/>
        </w:rPr>
        <w:t>………….</w:t>
      </w:r>
      <w:proofErr w:type="gramEnd"/>
      <w:r w:rsidR="0025009E">
        <w:rPr>
          <w:rFonts w:ascii="Times New Roman" w:eastAsia="Calibri" w:hAnsi="Times New Roman" w:cs="Times New Roman"/>
          <w:sz w:val="20"/>
          <w:szCs w:val="20"/>
        </w:rPr>
        <w:t>43</w:t>
      </w:r>
    </w:p>
    <w:p w:rsidR="00622A5A" w:rsidRPr="002E0BD8" w:rsidRDefault="00622A5A" w:rsidP="00622A5A">
      <w:pPr>
        <w:pStyle w:val="Listeafsnit"/>
        <w:numPr>
          <w:ilvl w:val="1"/>
          <w:numId w:val="9"/>
        </w:numPr>
        <w:spacing w:before="240" w:after="0" w:line="240" w:lineRule="auto"/>
        <w:textAlignment w:val="baseline"/>
        <w:outlineLvl w:val="2"/>
        <w:rPr>
          <w:rFonts w:ascii="Times New Roman" w:eastAsia="Calibri" w:hAnsi="Times New Roman" w:cs="Times New Roman"/>
          <w:sz w:val="20"/>
          <w:szCs w:val="20"/>
        </w:rPr>
      </w:pPr>
      <w:r w:rsidRPr="002E0BD8">
        <w:rPr>
          <w:rFonts w:ascii="Times New Roman" w:eastAsia="Calibri" w:hAnsi="Times New Roman" w:cs="Times New Roman"/>
          <w:sz w:val="20"/>
          <w:szCs w:val="20"/>
        </w:rPr>
        <w:t>OPSAMLING PÅ DESIGN OG METODE</w:t>
      </w:r>
      <w:r w:rsidR="0025009E">
        <w:rPr>
          <w:rFonts w:ascii="Times New Roman" w:eastAsia="Calibri" w:hAnsi="Times New Roman" w:cs="Times New Roman"/>
          <w:sz w:val="20"/>
          <w:szCs w:val="20"/>
        </w:rPr>
        <w:t>……………………………………………</w:t>
      </w:r>
      <w:proofErr w:type="gramStart"/>
      <w:r w:rsidR="0025009E">
        <w:rPr>
          <w:rFonts w:ascii="Times New Roman" w:eastAsia="Calibri" w:hAnsi="Times New Roman" w:cs="Times New Roman"/>
          <w:sz w:val="20"/>
          <w:szCs w:val="20"/>
        </w:rPr>
        <w:t>………….</w:t>
      </w:r>
      <w:proofErr w:type="gramEnd"/>
      <w:r w:rsidR="0025009E">
        <w:rPr>
          <w:rFonts w:ascii="Times New Roman" w:eastAsia="Calibri" w:hAnsi="Times New Roman" w:cs="Times New Roman"/>
          <w:sz w:val="20"/>
          <w:szCs w:val="20"/>
        </w:rPr>
        <w:t>47</w:t>
      </w:r>
    </w:p>
    <w:p w:rsidR="00622A5A" w:rsidRPr="00EA511A" w:rsidRDefault="00622A5A" w:rsidP="00622A5A">
      <w:pPr>
        <w:pStyle w:val="Listeafsnit"/>
        <w:spacing w:before="240" w:after="0" w:line="240" w:lineRule="auto"/>
        <w:ind w:left="1664"/>
        <w:textAlignment w:val="baseline"/>
        <w:outlineLvl w:val="2"/>
        <w:rPr>
          <w:rFonts w:ascii="Times New Roman" w:eastAsia="Calibri" w:hAnsi="Times New Roman" w:cs="Times New Roman"/>
          <w:sz w:val="20"/>
          <w:szCs w:val="20"/>
        </w:rPr>
      </w:pPr>
    </w:p>
    <w:p w:rsidR="00622A5A" w:rsidRPr="00975DD2" w:rsidRDefault="00622A5A" w:rsidP="00622A5A">
      <w:pPr>
        <w:pStyle w:val="Listeafsnit"/>
        <w:numPr>
          <w:ilvl w:val="0"/>
          <w:numId w:val="9"/>
        </w:numPr>
        <w:spacing w:before="240" w:after="0" w:line="240" w:lineRule="auto"/>
        <w:textAlignment w:val="baseline"/>
        <w:outlineLvl w:val="2"/>
        <w:rPr>
          <w:rFonts w:ascii="Times New Roman" w:eastAsia="Calibri" w:hAnsi="Times New Roman" w:cs="Times New Roman"/>
          <w:sz w:val="20"/>
          <w:szCs w:val="20"/>
        </w:rPr>
      </w:pPr>
      <w:r w:rsidRPr="00975DD2">
        <w:rPr>
          <w:rFonts w:ascii="Times New Roman" w:eastAsia="Calibri" w:hAnsi="Times New Roman" w:cs="Times New Roman"/>
          <w:sz w:val="20"/>
          <w:szCs w:val="20"/>
        </w:rPr>
        <w:t>ANALYSEAFSNIT</w:t>
      </w:r>
      <w:r w:rsidR="00162353">
        <w:rPr>
          <w:rFonts w:ascii="Times New Roman" w:eastAsia="Calibri" w:hAnsi="Times New Roman" w:cs="Times New Roman"/>
          <w:sz w:val="20"/>
          <w:szCs w:val="20"/>
        </w:rPr>
        <w:t>…………………</w:t>
      </w:r>
      <w:r w:rsidR="0025009E">
        <w:rPr>
          <w:rFonts w:ascii="Times New Roman" w:eastAsia="Calibri" w:hAnsi="Times New Roman" w:cs="Times New Roman"/>
          <w:sz w:val="20"/>
          <w:szCs w:val="20"/>
        </w:rPr>
        <w:t>………………………………………………………………………………49</w:t>
      </w:r>
    </w:p>
    <w:p w:rsidR="00622A5A" w:rsidRDefault="00622A5A" w:rsidP="00622A5A">
      <w:pPr>
        <w:pStyle w:val="Listeafsnit"/>
        <w:numPr>
          <w:ilvl w:val="1"/>
          <w:numId w:val="9"/>
        </w:numPr>
        <w:rPr>
          <w:rFonts w:ascii="Times New Roman" w:eastAsia="Calibri" w:hAnsi="Times New Roman" w:cs="Times New Roman"/>
          <w:sz w:val="20"/>
          <w:szCs w:val="20"/>
        </w:rPr>
      </w:pPr>
      <w:r>
        <w:rPr>
          <w:rFonts w:ascii="Times New Roman" w:eastAsia="Calibri" w:hAnsi="Times New Roman" w:cs="Times New Roman"/>
          <w:sz w:val="20"/>
          <w:szCs w:val="20"/>
        </w:rPr>
        <w:t>IDENTIFIKATION AF DISKURSER OM MÅLET MED REFORMEN OG §</w:t>
      </w:r>
      <w:r w:rsidR="00AE7D83">
        <w:rPr>
          <w:rFonts w:ascii="Times New Roman" w:eastAsia="Calibri" w:hAnsi="Times New Roman" w:cs="Times New Roman"/>
          <w:sz w:val="20"/>
          <w:szCs w:val="20"/>
        </w:rPr>
        <w:t xml:space="preserve"> </w:t>
      </w:r>
      <w:r>
        <w:rPr>
          <w:rFonts w:ascii="Times New Roman" w:eastAsia="Calibri" w:hAnsi="Times New Roman" w:cs="Times New Roman"/>
          <w:sz w:val="20"/>
          <w:szCs w:val="20"/>
        </w:rPr>
        <w:t>16</w:t>
      </w:r>
      <w:r w:rsidR="0025009E">
        <w:rPr>
          <w:rFonts w:ascii="Times New Roman" w:eastAsia="Calibri" w:hAnsi="Times New Roman" w:cs="Times New Roman"/>
          <w:sz w:val="20"/>
          <w:szCs w:val="20"/>
        </w:rPr>
        <w:t>………………50</w:t>
      </w:r>
    </w:p>
    <w:p w:rsidR="00622A5A" w:rsidRPr="008C569D" w:rsidRDefault="00622A5A" w:rsidP="00622A5A">
      <w:pPr>
        <w:pStyle w:val="Listeafsnit"/>
        <w:numPr>
          <w:ilvl w:val="2"/>
          <w:numId w:val="9"/>
        </w:numPr>
        <w:rPr>
          <w:rFonts w:ascii="Times New Roman" w:eastAsia="Calibri" w:hAnsi="Times New Roman" w:cs="Times New Roman"/>
          <w:sz w:val="20"/>
          <w:szCs w:val="20"/>
        </w:rPr>
      </w:pPr>
      <w:r>
        <w:rPr>
          <w:rFonts w:ascii="Times New Roman" w:eastAsia="Calibri" w:hAnsi="Times New Roman" w:cs="Times New Roman"/>
          <w:sz w:val="20"/>
          <w:szCs w:val="20"/>
        </w:rPr>
        <w:t>ØGNING-AF-ARBEJDSMARKEDSINTEGRATION-DISKURSEN, IDENTIFIKATION</w:t>
      </w:r>
      <w:r w:rsidR="0025009E">
        <w:rPr>
          <w:rFonts w:ascii="Times New Roman" w:eastAsia="Calibri" w:hAnsi="Times New Roman" w:cs="Times New Roman"/>
          <w:sz w:val="20"/>
          <w:szCs w:val="20"/>
        </w:rPr>
        <w:t>………………………………………………</w:t>
      </w:r>
      <w:proofErr w:type="gramStart"/>
      <w:r w:rsidR="0025009E">
        <w:rPr>
          <w:rFonts w:ascii="Times New Roman" w:eastAsia="Calibri" w:hAnsi="Times New Roman" w:cs="Times New Roman"/>
          <w:sz w:val="20"/>
          <w:szCs w:val="20"/>
        </w:rPr>
        <w:t>………….</w:t>
      </w:r>
      <w:proofErr w:type="gramEnd"/>
      <w:r w:rsidR="0025009E">
        <w:rPr>
          <w:rFonts w:ascii="Times New Roman" w:eastAsia="Calibri" w:hAnsi="Times New Roman" w:cs="Times New Roman"/>
          <w:sz w:val="20"/>
          <w:szCs w:val="20"/>
        </w:rPr>
        <w:t>51</w:t>
      </w:r>
    </w:p>
    <w:p w:rsidR="00622A5A" w:rsidRPr="00975DD2" w:rsidRDefault="00622A5A" w:rsidP="00622A5A">
      <w:pPr>
        <w:pStyle w:val="Listeafsnit"/>
        <w:numPr>
          <w:ilvl w:val="2"/>
          <w:numId w:val="9"/>
        </w:numPr>
        <w:rPr>
          <w:rFonts w:ascii="Times New Roman" w:eastAsia="Calibri" w:hAnsi="Times New Roman" w:cs="Times New Roman"/>
          <w:sz w:val="20"/>
          <w:szCs w:val="20"/>
        </w:rPr>
      </w:pPr>
      <w:r w:rsidRPr="00975DD2">
        <w:rPr>
          <w:rFonts w:ascii="Times New Roman" w:eastAsia="Calibri" w:hAnsi="Times New Roman" w:cs="Times New Roman"/>
          <w:sz w:val="20"/>
          <w:szCs w:val="20"/>
        </w:rPr>
        <w:t>SPARREØVELSE-DISKURSEN, IDENTIFIKATION</w:t>
      </w:r>
      <w:r w:rsidR="0025009E">
        <w:rPr>
          <w:rFonts w:ascii="Times New Roman" w:eastAsia="Calibri" w:hAnsi="Times New Roman" w:cs="Times New Roman"/>
          <w:sz w:val="20"/>
          <w:szCs w:val="20"/>
        </w:rPr>
        <w:t>…………</w:t>
      </w:r>
      <w:proofErr w:type="gramStart"/>
      <w:r w:rsidR="0025009E">
        <w:rPr>
          <w:rFonts w:ascii="Times New Roman" w:eastAsia="Calibri" w:hAnsi="Times New Roman" w:cs="Times New Roman"/>
          <w:sz w:val="20"/>
          <w:szCs w:val="20"/>
        </w:rPr>
        <w:t>………….</w:t>
      </w:r>
      <w:proofErr w:type="gramEnd"/>
      <w:r w:rsidR="0025009E">
        <w:rPr>
          <w:rFonts w:ascii="Times New Roman" w:eastAsia="Calibri" w:hAnsi="Times New Roman" w:cs="Times New Roman"/>
          <w:sz w:val="20"/>
          <w:szCs w:val="20"/>
        </w:rPr>
        <w:t>54</w:t>
      </w:r>
    </w:p>
    <w:p w:rsidR="00622A5A" w:rsidRPr="008C569D" w:rsidRDefault="00622A5A" w:rsidP="00622A5A">
      <w:pPr>
        <w:pStyle w:val="Listeafsnit"/>
        <w:numPr>
          <w:ilvl w:val="1"/>
          <w:numId w:val="9"/>
        </w:numPr>
        <w:spacing w:before="240" w:after="0" w:line="240" w:lineRule="auto"/>
        <w:textAlignment w:val="baseline"/>
        <w:outlineLvl w:val="2"/>
        <w:rPr>
          <w:rFonts w:ascii="Times New Roman" w:eastAsia="Calibri" w:hAnsi="Times New Roman" w:cs="Times New Roman"/>
          <w:sz w:val="20"/>
          <w:szCs w:val="20"/>
        </w:rPr>
      </w:pPr>
      <w:r>
        <w:rPr>
          <w:rFonts w:ascii="Times New Roman" w:eastAsia="Calibri" w:hAnsi="Times New Roman" w:cs="Times New Roman"/>
          <w:sz w:val="20"/>
          <w:szCs w:val="20"/>
        </w:rPr>
        <w:t>KONSTRUKTION AF ØGNING-AF-ARBEJDSMARKEDSINTEGRATION-</w:t>
      </w:r>
      <w:proofErr w:type="gramStart"/>
      <w:r>
        <w:rPr>
          <w:rFonts w:ascii="Times New Roman" w:eastAsia="Calibri" w:hAnsi="Times New Roman" w:cs="Times New Roman"/>
          <w:sz w:val="20"/>
          <w:szCs w:val="20"/>
        </w:rPr>
        <w:t>DISKURSEN</w:t>
      </w:r>
      <w:r w:rsidR="0025009E">
        <w:rPr>
          <w:rFonts w:ascii="Times New Roman" w:eastAsia="Calibri" w:hAnsi="Times New Roman" w:cs="Times New Roman"/>
          <w:sz w:val="20"/>
          <w:szCs w:val="20"/>
        </w:rPr>
        <w:t>….</w:t>
      </w:r>
      <w:proofErr w:type="gramEnd"/>
      <w:r w:rsidR="0025009E">
        <w:rPr>
          <w:rFonts w:ascii="Times New Roman" w:eastAsia="Calibri" w:hAnsi="Times New Roman" w:cs="Times New Roman"/>
          <w:sz w:val="20"/>
          <w:szCs w:val="20"/>
        </w:rPr>
        <w:t>56</w:t>
      </w:r>
    </w:p>
    <w:p w:rsidR="00622A5A" w:rsidRPr="008C569D" w:rsidRDefault="00622A5A" w:rsidP="00622A5A">
      <w:pPr>
        <w:pStyle w:val="Listeafsnit"/>
        <w:numPr>
          <w:ilvl w:val="2"/>
          <w:numId w:val="9"/>
        </w:numPr>
        <w:spacing w:before="240" w:after="0" w:line="240" w:lineRule="auto"/>
        <w:textAlignment w:val="baseline"/>
        <w:outlineLvl w:val="2"/>
        <w:rPr>
          <w:rFonts w:ascii="Times New Roman" w:eastAsia="Calibri" w:hAnsi="Times New Roman" w:cs="Times New Roman"/>
          <w:sz w:val="20"/>
          <w:szCs w:val="20"/>
        </w:rPr>
      </w:pPr>
      <w:r>
        <w:rPr>
          <w:rFonts w:ascii="Times New Roman" w:eastAsia="Calibri" w:hAnsi="Times New Roman" w:cs="Times New Roman"/>
          <w:sz w:val="20"/>
          <w:szCs w:val="20"/>
        </w:rPr>
        <w:t>ANALYSE AF IDEOLOGISKE INVESTERINGER I ØGNING-AF-ARBEJDSMARKEDSINTEGRATION-DISKURSEN</w:t>
      </w:r>
      <w:r w:rsidR="0025009E">
        <w:rPr>
          <w:rFonts w:ascii="Times New Roman" w:eastAsia="Calibri" w:hAnsi="Times New Roman" w:cs="Times New Roman"/>
          <w:sz w:val="20"/>
          <w:szCs w:val="20"/>
        </w:rPr>
        <w:t>…………</w:t>
      </w:r>
      <w:proofErr w:type="gramStart"/>
      <w:r w:rsidR="0025009E">
        <w:rPr>
          <w:rFonts w:ascii="Times New Roman" w:eastAsia="Calibri" w:hAnsi="Times New Roman" w:cs="Times New Roman"/>
          <w:sz w:val="20"/>
          <w:szCs w:val="20"/>
        </w:rPr>
        <w:t>………….</w:t>
      </w:r>
      <w:proofErr w:type="gramEnd"/>
      <w:r w:rsidR="0025009E">
        <w:rPr>
          <w:rFonts w:ascii="Times New Roman" w:eastAsia="Calibri" w:hAnsi="Times New Roman" w:cs="Times New Roman"/>
          <w:sz w:val="20"/>
          <w:szCs w:val="20"/>
        </w:rPr>
        <w:t>.56</w:t>
      </w:r>
    </w:p>
    <w:p w:rsidR="00622A5A" w:rsidRPr="008C569D" w:rsidRDefault="00622A5A" w:rsidP="00622A5A">
      <w:pPr>
        <w:pStyle w:val="Listeafsnit"/>
        <w:numPr>
          <w:ilvl w:val="2"/>
          <w:numId w:val="9"/>
        </w:numPr>
        <w:rPr>
          <w:rFonts w:ascii="Times New Roman" w:eastAsia="Calibri" w:hAnsi="Times New Roman" w:cs="Times New Roman"/>
          <w:sz w:val="20"/>
          <w:szCs w:val="20"/>
        </w:rPr>
      </w:pPr>
      <w:r w:rsidRPr="008C569D">
        <w:rPr>
          <w:rFonts w:ascii="Times New Roman" w:eastAsia="Calibri" w:hAnsi="Times New Roman" w:cs="Times New Roman"/>
          <w:sz w:val="20"/>
          <w:szCs w:val="20"/>
        </w:rPr>
        <w:t>INTERTEKSTUALITETEN I ØGNING-AF-ARBEJDSMARKEDSINTEGRATION</w:t>
      </w:r>
      <w:r>
        <w:rPr>
          <w:rFonts w:ascii="Times New Roman" w:eastAsia="Calibri" w:hAnsi="Times New Roman" w:cs="Times New Roman"/>
          <w:sz w:val="20"/>
          <w:szCs w:val="20"/>
        </w:rPr>
        <w:t>-</w:t>
      </w:r>
      <w:r w:rsidRPr="008C569D">
        <w:rPr>
          <w:rFonts w:ascii="Times New Roman" w:eastAsia="Calibri" w:hAnsi="Times New Roman" w:cs="Times New Roman"/>
          <w:sz w:val="20"/>
          <w:szCs w:val="20"/>
        </w:rPr>
        <w:t>DISKURSEN</w:t>
      </w:r>
      <w:r w:rsidR="0025009E">
        <w:rPr>
          <w:rFonts w:ascii="Times New Roman" w:eastAsia="Calibri" w:hAnsi="Times New Roman" w:cs="Times New Roman"/>
          <w:sz w:val="20"/>
          <w:szCs w:val="20"/>
        </w:rPr>
        <w:t>…………</w:t>
      </w:r>
      <w:proofErr w:type="gramStart"/>
      <w:r w:rsidR="0025009E">
        <w:rPr>
          <w:rFonts w:ascii="Times New Roman" w:eastAsia="Calibri" w:hAnsi="Times New Roman" w:cs="Times New Roman"/>
          <w:sz w:val="20"/>
          <w:szCs w:val="20"/>
        </w:rPr>
        <w:t>………….</w:t>
      </w:r>
      <w:proofErr w:type="gramEnd"/>
      <w:r w:rsidR="0025009E">
        <w:rPr>
          <w:rFonts w:ascii="Times New Roman" w:eastAsia="Calibri" w:hAnsi="Times New Roman" w:cs="Times New Roman"/>
          <w:sz w:val="20"/>
          <w:szCs w:val="20"/>
        </w:rPr>
        <w:t>.67</w:t>
      </w:r>
    </w:p>
    <w:p w:rsidR="00622A5A" w:rsidRPr="008C569D" w:rsidRDefault="00622A5A" w:rsidP="00622A5A">
      <w:pPr>
        <w:pStyle w:val="Listeafsnit"/>
        <w:numPr>
          <w:ilvl w:val="2"/>
          <w:numId w:val="9"/>
        </w:numPr>
        <w:rPr>
          <w:rFonts w:ascii="Times New Roman" w:eastAsia="Calibri" w:hAnsi="Times New Roman" w:cs="Times New Roman"/>
          <w:sz w:val="20"/>
          <w:szCs w:val="20"/>
        </w:rPr>
      </w:pPr>
      <w:r>
        <w:rPr>
          <w:rFonts w:ascii="Times New Roman" w:eastAsia="Calibri" w:hAnsi="Times New Roman" w:cs="Times New Roman"/>
          <w:sz w:val="20"/>
          <w:szCs w:val="20"/>
        </w:rPr>
        <w:t>ANALYSE AF INTERDISKURSIVITETEN I ØGNING-AF-ARBEJDSMARKEDSINTEGRATION-DISKURSEN</w:t>
      </w:r>
      <w:r w:rsidR="00162353">
        <w:rPr>
          <w:rFonts w:ascii="Times New Roman" w:eastAsia="Calibri" w:hAnsi="Times New Roman" w:cs="Times New Roman"/>
          <w:sz w:val="20"/>
          <w:szCs w:val="20"/>
        </w:rPr>
        <w:t>…………</w:t>
      </w:r>
      <w:proofErr w:type="gramStart"/>
      <w:r w:rsidR="00162353">
        <w:rPr>
          <w:rFonts w:ascii="Times New Roman" w:eastAsia="Calibri" w:hAnsi="Times New Roman" w:cs="Times New Roman"/>
          <w:sz w:val="20"/>
          <w:szCs w:val="20"/>
        </w:rPr>
        <w:t>………….</w:t>
      </w:r>
      <w:proofErr w:type="gramEnd"/>
      <w:r w:rsidR="00162353">
        <w:rPr>
          <w:rFonts w:ascii="Times New Roman" w:eastAsia="Calibri" w:hAnsi="Times New Roman" w:cs="Times New Roman"/>
          <w:sz w:val="20"/>
          <w:szCs w:val="20"/>
        </w:rPr>
        <w:t>.6</w:t>
      </w:r>
      <w:r w:rsidR="0025009E">
        <w:rPr>
          <w:rFonts w:ascii="Times New Roman" w:eastAsia="Calibri" w:hAnsi="Times New Roman" w:cs="Times New Roman"/>
          <w:sz w:val="20"/>
          <w:szCs w:val="20"/>
        </w:rPr>
        <w:t>8</w:t>
      </w:r>
    </w:p>
    <w:p w:rsidR="00622A5A" w:rsidRPr="003B3E2A" w:rsidRDefault="00622A5A" w:rsidP="00622A5A">
      <w:pPr>
        <w:pStyle w:val="Listeafsnit"/>
        <w:numPr>
          <w:ilvl w:val="2"/>
          <w:numId w:val="9"/>
        </w:numPr>
        <w:rPr>
          <w:rFonts w:ascii="Times New Roman" w:eastAsia="Calibri" w:hAnsi="Times New Roman" w:cs="Times New Roman"/>
          <w:sz w:val="20"/>
          <w:szCs w:val="20"/>
        </w:rPr>
      </w:pPr>
      <w:r>
        <w:rPr>
          <w:rFonts w:ascii="Times New Roman" w:eastAsia="Calibri" w:hAnsi="Times New Roman" w:cs="Times New Roman"/>
          <w:sz w:val="20"/>
          <w:szCs w:val="20"/>
        </w:rPr>
        <w:t>ANALYSE AF DEN MANIFESTE INTERTEKSTUALITET I BESKÆFTIGELSESMINISTERENS KONSTRUKTION AF MÅLET</w:t>
      </w:r>
      <w:r w:rsidR="0025009E">
        <w:rPr>
          <w:rFonts w:ascii="Times New Roman" w:eastAsia="Calibri" w:hAnsi="Times New Roman" w:cs="Times New Roman"/>
          <w:sz w:val="20"/>
          <w:szCs w:val="20"/>
        </w:rPr>
        <w:t>……71</w:t>
      </w:r>
      <w:r w:rsidRPr="00DE3AAD">
        <w:rPr>
          <w:rFonts w:ascii="Times New Roman" w:eastAsia="Calibri" w:hAnsi="Times New Roman" w:cs="Times New Roman"/>
          <w:sz w:val="20"/>
          <w:szCs w:val="20"/>
        </w:rPr>
        <w:t xml:space="preserve">   </w:t>
      </w:r>
    </w:p>
    <w:p w:rsidR="00622A5A" w:rsidRPr="00FB655D" w:rsidRDefault="00622A5A" w:rsidP="00622A5A">
      <w:pPr>
        <w:pStyle w:val="Listeafsnit"/>
        <w:numPr>
          <w:ilvl w:val="1"/>
          <w:numId w:val="9"/>
        </w:numPr>
        <w:rPr>
          <w:rFonts w:ascii="Times New Roman" w:eastAsia="Calibri" w:hAnsi="Times New Roman" w:cs="Times New Roman"/>
          <w:sz w:val="20"/>
          <w:szCs w:val="20"/>
        </w:rPr>
      </w:pPr>
      <w:r w:rsidRPr="00FB655D">
        <w:rPr>
          <w:rFonts w:ascii="Times New Roman" w:eastAsia="Calibri" w:hAnsi="Times New Roman" w:cs="Times New Roman"/>
          <w:sz w:val="20"/>
          <w:szCs w:val="20"/>
        </w:rPr>
        <w:lastRenderedPageBreak/>
        <w:t>DELKONKLUSION</w:t>
      </w:r>
      <w:r w:rsidR="001F3BE4">
        <w:rPr>
          <w:rFonts w:ascii="Times New Roman" w:eastAsia="Calibri" w:hAnsi="Times New Roman" w:cs="Times New Roman"/>
          <w:sz w:val="20"/>
          <w:szCs w:val="20"/>
        </w:rPr>
        <w:t>……………………………………………………………………</w:t>
      </w:r>
      <w:proofErr w:type="gramStart"/>
      <w:r w:rsidR="001F3BE4">
        <w:rPr>
          <w:rFonts w:ascii="Times New Roman" w:eastAsia="Calibri" w:hAnsi="Times New Roman" w:cs="Times New Roman"/>
          <w:sz w:val="20"/>
          <w:szCs w:val="20"/>
        </w:rPr>
        <w:t>………….</w:t>
      </w:r>
      <w:proofErr w:type="gramEnd"/>
      <w:r w:rsidR="001F3BE4">
        <w:rPr>
          <w:rFonts w:ascii="Times New Roman" w:eastAsia="Calibri" w:hAnsi="Times New Roman" w:cs="Times New Roman"/>
          <w:sz w:val="20"/>
          <w:szCs w:val="20"/>
        </w:rPr>
        <w:t>7</w:t>
      </w:r>
      <w:r w:rsidR="0025009E">
        <w:rPr>
          <w:rFonts w:ascii="Times New Roman" w:eastAsia="Calibri" w:hAnsi="Times New Roman" w:cs="Times New Roman"/>
          <w:sz w:val="20"/>
          <w:szCs w:val="20"/>
        </w:rPr>
        <w:t>5</w:t>
      </w:r>
    </w:p>
    <w:p w:rsidR="00622A5A" w:rsidRDefault="00622A5A" w:rsidP="00622A5A">
      <w:pPr>
        <w:pStyle w:val="Listeafsnit"/>
        <w:numPr>
          <w:ilvl w:val="1"/>
          <w:numId w:val="9"/>
        </w:numPr>
        <w:rPr>
          <w:rFonts w:ascii="Times New Roman" w:eastAsia="Calibri" w:hAnsi="Times New Roman" w:cs="Times New Roman"/>
          <w:sz w:val="20"/>
          <w:szCs w:val="20"/>
        </w:rPr>
      </w:pPr>
      <w:r w:rsidRPr="00DF7DDE">
        <w:rPr>
          <w:rFonts w:ascii="Times New Roman" w:eastAsia="Calibri" w:hAnsi="Times New Roman" w:cs="Times New Roman"/>
          <w:sz w:val="20"/>
          <w:szCs w:val="20"/>
        </w:rPr>
        <w:t>IDENTIFIKATION AF DISKURSER OM MÅLGRUPPEN §</w:t>
      </w:r>
      <w:r w:rsidR="00AE7D83">
        <w:rPr>
          <w:rFonts w:ascii="Times New Roman" w:eastAsia="Calibri" w:hAnsi="Times New Roman" w:cs="Times New Roman"/>
          <w:sz w:val="20"/>
          <w:szCs w:val="20"/>
        </w:rPr>
        <w:t xml:space="preserve"> </w:t>
      </w:r>
      <w:r w:rsidRPr="00DF7DDE">
        <w:rPr>
          <w:rFonts w:ascii="Times New Roman" w:eastAsia="Calibri" w:hAnsi="Times New Roman" w:cs="Times New Roman"/>
          <w:sz w:val="20"/>
          <w:szCs w:val="20"/>
        </w:rPr>
        <w:t>16</w:t>
      </w:r>
      <w:r w:rsidR="0025009E">
        <w:rPr>
          <w:rFonts w:ascii="Times New Roman" w:eastAsia="Calibri" w:hAnsi="Times New Roman" w:cs="Times New Roman"/>
          <w:sz w:val="20"/>
          <w:szCs w:val="20"/>
        </w:rPr>
        <w:t>……………………</w:t>
      </w:r>
      <w:proofErr w:type="gramStart"/>
      <w:r w:rsidR="0025009E">
        <w:rPr>
          <w:rFonts w:ascii="Times New Roman" w:eastAsia="Calibri" w:hAnsi="Times New Roman" w:cs="Times New Roman"/>
          <w:sz w:val="20"/>
          <w:szCs w:val="20"/>
        </w:rPr>
        <w:t>………….</w:t>
      </w:r>
      <w:proofErr w:type="gramEnd"/>
      <w:r w:rsidR="0025009E">
        <w:rPr>
          <w:rFonts w:ascii="Times New Roman" w:eastAsia="Calibri" w:hAnsi="Times New Roman" w:cs="Times New Roman"/>
          <w:sz w:val="20"/>
          <w:szCs w:val="20"/>
        </w:rPr>
        <w:t>.77</w:t>
      </w:r>
    </w:p>
    <w:p w:rsidR="00622A5A" w:rsidRPr="001867ED" w:rsidRDefault="00622A5A" w:rsidP="00622A5A">
      <w:pPr>
        <w:pStyle w:val="Listeafsnit"/>
        <w:numPr>
          <w:ilvl w:val="2"/>
          <w:numId w:val="9"/>
        </w:numPr>
        <w:rPr>
          <w:rFonts w:ascii="Times New Roman" w:eastAsia="Calibri" w:hAnsi="Times New Roman" w:cs="Times New Roman"/>
          <w:sz w:val="20"/>
          <w:szCs w:val="20"/>
        </w:rPr>
      </w:pPr>
      <w:r>
        <w:rPr>
          <w:rFonts w:ascii="Times New Roman" w:eastAsia="Calibri" w:hAnsi="Times New Roman" w:cs="Times New Roman"/>
          <w:sz w:val="20"/>
          <w:szCs w:val="20"/>
        </w:rPr>
        <w:t>FÆRRE-UNGE-VIL-I-FREMTIDEN-FÅ-TILKENDT-FØP-DISKURSEN, IDENTIFIKATION</w:t>
      </w:r>
      <w:r w:rsidR="0025009E">
        <w:rPr>
          <w:rFonts w:ascii="Times New Roman" w:eastAsia="Calibri" w:hAnsi="Times New Roman" w:cs="Times New Roman"/>
          <w:sz w:val="20"/>
          <w:szCs w:val="20"/>
        </w:rPr>
        <w:t>………………………………………………</w:t>
      </w:r>
      <w:proofErr w:type="gramStart"/>
      <w:r w:rsidR="0025009E">
        <w:rPr>
          <w:rFonts w:ascii="Times New Roman" w:eastAsia="Calibri" w:hAnsi="Times New Roman" w:cs="Times New Roman"/>
          <w:sz w:val="20"/>
          <w:szCs w:val="20"/>
        </w:rPr>
        <w:t>………….</w:t>
      </w:r>
      <w:proofErr w:type="gramEnd"/>
      <w:r w:rsidR="0025009E">
        <w:rPr>
          <w:rFonts w:ascii="Times New Roman" w:eastAsia="Calibri" w:hAnsi="Times New Roman" w:cs="Times New Roman"/>
          <w:sz w:val="20"/>
          <w:szCs w:val="20"/>
        </w:rPr>
        <w:t>77</w:t>
      </w:r>
    </w:p>
    <w:p w:rsidR="00622A5A" w:rsidRPr="001F3BE4" w:rsidRDefault="00622A5A" w:rsidP="001F3BE4">
      <w:pPr>
        <w:pStyle w:val="Listeafsnit"/>
        <w:numPr>
          <w:ilvl w:val="1"/>
          <w:numId w:val="9"/>
        </w:numPr>
        <w:rPr>
          <w:rFonts w:ascii="Times New Roman" w:eastAsia="Calibri" w:hAnsi="Times New Roman" w:cs="Times New Roman"/>
          <w:sz w:val="20"/>
          <w:szCs w:val="20"/>
        </w:rPr>
      </w:pPr>
      <w:r w:rsidRPr="00BF3EB3">
        <w:rPr>
          <w:rFonts w:ascii="Times New Roman" w:eastAsia="Calibri" w:hAnsi="Times New Roman" w:cs="Times New Roman"/>
          <w:sz w:val="20"/>
          <w:szCs w:val="20"/>
        </w:rPr>
        <w:t>KONSTRUKTION AF FÆRRE-UNGE-VIL-I-FREMTIDEN-FÅ-TILKENDT-FØP-</w:t>
      </w:r>
      <w:r w:rsidR="001F3BE4">
        <w:rPr>
          <w:rFonts w:ascii="Times New Roman" w:eastAsia="Calibri" w:hAnsi="Times New Roman" w:cs="Times New Roman"/>
          <w:sz w:val="20"/>
          <w:szCs w:val="20"/>
        </w:rPr>
        <w:t xml:space="preserve"> </w:t>
      </w:r>
      <w:r w:rsidRPr="001F3BE4">
        <w:rPr>
          <w:rFonts w:ascii="Times New Roman" w:eastAsia="Calibri" w:hAnsi="Times New Roman" w:cs="Times New Roman"/>
          <w:sz w:val="20"/>
          <w:szCs w:val="20"/>
        </w:rPr>
        <w:t>DISKURSEN</w:t>
      </w:r>
      <w:r w:rsidR="001F3BE4">
        <w:rPr>
          <w:rFonts w:ascii="Times New Roman" w:eastAsia="Calibri" w:hAnsi="Times New Roman" w:cs="Times New Roman"/>
          <w:sz w:val="20"/>
          <w:szCs w:val="20"/>
        </w:rPr>
        <w:t>…………</w:t>
      </w:r>
      <w:r w:rsidR="0025009E">
        <w:rPr>
          <w:rFonts w:ascii="Times New Roman" w:eastAsia="Calibri" w:hAnsi="Times New Roman" w:cs="Times New Roman"/>
          <w:sz w:val="20"/>
          <w:szCs w:val="20"/>
        </w:rPr>
        <w:t>…………………………………………………………………</w:t>
      </w:r>
      <w:proofErr w:type="gramStart"/>
      <w:r w:rsidR="0025009E">
        <w:rPr>
          <w:rFonts w:ascii="Times New Roman" w:eastAsia="Calibri" w:hAnsi="Times New Roman" w:cs="Times New Roman"/>
          <w:sz w:val="20"/>
          <w:szCs w:val="20"/>
        </w:rPr>
        <w:t>………….</w:t>
      </w:r>
      <w:proofErr w:type="gramEnd"/>
      <w:r w:rsidR="0025009E">
        <w:rPr>
          <w:rFonts w:ascii="Times New Roman" w:eastAsia="Calibri" w:hAnsi="Times New Roman" w:cs="Times New Roman"/>
          <w:sz w:val="20"/>
          <w:szCs w:val="20"/>
        </w:rPr>
        <w:t>83</w:t>
      </w:r>
    </w:p>
    <w:p w:rsidR="00622A5A" w:rsidRPr="00480795" w:rsidRDefault="00622A5A" w:rsidP="00622A5A">
      <w:pPr>
        <w:pStyle w:val="Listeafsnit"/>
        <w:numPr>
          <w:ilvl w:val="2"/>
          <w:numId w:val="9"/>
        </w:numPr>
        <w:rPr>
          <w:rFonts w:ascii="Times New Roman" w:eastAsia="Calibri" w:hAnsi="Times New Roman" w:cs="Times New Roman"/>
          <w:sz w:val="20"/>
          <w:szCs w:val="20"/>
        </w:rPr>
      </w:pPr>
      <w:r w:rsidRPr="00480795">
        <w:rPr>
          <w:rFonts w:ascii="Times New Roman" w:eastAsia="Calibri" w:hAnsi="Times New Roman" w:cs="Times New Roman"/>
          <w:sz w:val="20"/>
          <w:szCs w:val="20"/>
        </w:rPr>
        <w:t>ANALYSE AF DE IDEOLOGISKE INVESTERINGER I FÆRRE-UNGE-VIL-I-FREMTIDEN-FÅ-TILKENDT-FØP-DISKURSEN</w:t>
      </w:r>
      <w:r w:rsidR="0025009E">
        <w:rPr>
          <w:rFonts w:ascii="Times New Roman" w:eastAsia="Calibri" w:hAnsi="Times New Roman" w:cs="Times New Roman"/>
          <w:sz w:val="20"/>
          <w:szCs w:val="20"/>
        </w:rPr>
        <w:t>…………………83</w:t>
      </w:r>
    </w:p>
    <w:p w:rsidR="00622A5A" w:rsidRPr="00743B27" w:rsidRDefault="00622A5A" w:rsidP="00622A5A">
      <w:pPr>
        <w:pStyle w:val="Listeafsnit"/>
        <w:numPr>
          <w:ilvl w:val="2"/>
          <w:numId w:val="9"/>
        </w:numPr>
        <w:rPr>
          <w:rFonts w:ascii="Times New Roman" w:eastAsia="Calibri" w:hAnsi="Times New Roman" w:cs="Times New Roman"/>
          <w:sz w:val="20"/>
          <w:szCs w:val="20"/>
        </w:rPr>
      </w:pPr>
      <w:r w:rsidRPr="00743B27">
        <w:rPr>
          <w:rFonts w:ascii="Times New Roman" w:eastAsia="Calibri" w:hAnsi="Times New Roman" w:cs="Times New Roman"/>
          <w:sz w:val="20"/>
          <w:szCs w:val="20"/>
        </w:rPr>
        <w:t>ANALYSE AF INTERDISKURSIVITETEN I FÆRRE-UNGE-VIL-I-FREMTIDEN-FÅ-TILKENDT-FØP-DISKURSEN</w:t>
      </w:r>
      <w:r w:rsidR="0025009E">
        <w:rPr>
          <w:rFonts w:ascii="Times New Roman" w:eastAsia="Calibri" w:hAnsi="Times New Roman" w:cs="Times New Roman"/>
          <w:sz w:val="20"/>
          <w:szCs w:val="20"/>
        </w:rPr>
        <w:t>………………………...90</w:t>
      </w:r>
    </w:p>
    <w:p w:rsidR="00622A5A" w:rsidRPr="00B63D6D" w:rsidRDefault="00622A5A" w:rsidP="00622A5A">
      <w:pPr>
        <w:pStyle w:val="Listeafsnit"/>
        <w:numPr>
          <w:ilvl w:val="2"/>
          <w:numId w:val="9"/>
        </w:numPr>
        <w:rPr>
          <w:rFonts w:ascii="Times New Roman" w:eastAsia="Calibri" w:hAnsi="Times New Roman" w:cs="Times New Roman"/>
          <w:sz w:val="20"/>
          <w:szCs w:val="20"/>
        </w:rPr>
      </w:pPr>
      <w:r w:rsidRPr="00B63D6D">
        <w:rPr>
          <w:rFonts w:ascii="Times New Roman" w:eastAsia="Calibri" w:hAnsi="Times New Roman" w:cs="Times New Roman"/>
          <w:sz w:val="20"/>
          <w:szCs w:val="20"/>
        </w:rPr>
        <w:t>ANALYSE AF MANIFEST INTERTEKSTUALITET I FÆRRE-UNGE-VIL-I-FREMTIDEN-FÅ-TILKENDT-FØP-DISKURSEN</w:t>
      </w:r>
      <w:r w:rsidR="0025009E">
        <w:rPr>
          <w:rFonts w:ascii="Times New Roman" w:eastAsia="Calibri" w:hAnsi="Times New Roman" w:cs="Times New Roman"/>
          <w:sz w:val="20"/>
          <w:szCs w:val="20"/>
        </w:rPr>
        <w:t>…………………93</w:t>
      </w:r>
    </w:p>
    <w:p w:rsidR="00622A5A" w:rsidRPr="00FB655D" w:rsidRDefault="00622A5A" w:rsidP="00622A5A">
      <w:pPr>
        <w:pStyle w:val="Listeafsnit"/>
        <w:numPr>
          <w:ilvl w:val="1"/>
          <w:numId w:val="9"/>
        </w:numPr>
        <w:rPr>
          <w:rFonts w:ascii="Times New Roman" w:eastAsia="Calibri" w:hAnsi="Times New Roman" w:cs="Times New Roman"/>
          <w:sz w:val="20"/>
          <w:szCs w:val="20"/>
        </w:rPr>
      </w:pPr>
      <w:r w:rsidRPr="00FB655D">
        <w:rPr>
          <w:rFonts w:ascii="Times New Roman" w:eastAsia="Calibri" w:hAnsi="Times New Roman" w:cs="Times New Roman"/>
          <w:sz w:val="20"/>
          <w:szCs w:val="20"/>
        </w:rPr>
        <w:t>DELKONKLUSION</w:t>
      </w:r>
      <w:r w:rsidR="001F3BE4">
        <w:rPr>
          <w:rFonts w:ascii="Times New Roman" w:eastAsia="Calibri" w:hAnsi="Times New Roman" w:cs="Times New Roman"/>
          <w:sz w:val="20"/>
          <w:szCs w:val="20"/>
        </w:rPr>
        <w:t>…</w:t>
      </w:r>
      <w:r w:rsidR="0025009E">
        <w:rPr>
          <w:rFonts w:ascii="Times New Roman" w:eastAsia="Calibri" w:hAnsi="Times New Roman" w:cs="Times New Roman"/>
          <w:sz w:val="20"/>
          <w:szCs w:val="20"/>
        </w:rPr>
        <w:t>…………………………………………………………………</w:t>
      </w:r>
      <w:proofErr w:type="gramStart"/>
      <w:r w:rsidR="0025009E">
        <w:rPr>
          <w:rFonts w:ascii="Times New Roman" w:eastAsia="Calibri" w:hAnsi="Times New Roman" w:cs="Times New Roman"/>
          <w:sz w:val="20"/>
          <w:szCs w:val="20"/>
        </w:rPr>
        <w:t>………….</w:t>
      </w:r>
      <w:proofErr w:type="gramEnd"/>
      <w:r w:rsidR="0025009E">
        <w:rPr>
          <w:rFonts w:ascii="Times New Roman" w:eastAsia="Calibri" w:hAnsi="Times New Roman" w:cs="Times New Roman"/>
          <w:sz w:val="20"/>
          <w:szCs w:val="20"/>
        </w:rPr>
        <w:t>96</w:t>
      </w:r>
      <w:r w:rsidRPr="00FB655D">
        <w:rPr>
          <w:rFonts w:ascii="Times New Roman" w:eastAsia="Calibri" w:hAnsi="Times New Roman" w:cs="Times New Roman"/>
          <w:sz w:val="20"/>
          <w:szCs w:val="20"/>
        </w:rPr>
        <w:t xml:space="preserve">  </w:t>
      </w:r>
    </w:p>
    <w:p w:rsidR="004C5638" w:rsidRPr="004C5638" w:rsidRDefault="00F20AC0" w:rsidP="004C5638">
      <w:pPr>
        <w:pStyle w:val="Listeafsnit"/>
        <w:numPr>
          <w:ilvl w:val="0"/>
          <w:numId w:val="9"/>
        </w:numPr>
        <w:spacing w:before="240" w:after="0" w:line="240" w:lineRule="auto"/>
        <w:textAlignment w:val="baseline"/>
        <w:outlineLvl w:val="2"/>
        <w:rPr>
          <w:rFonts w:ascii="Times New Roman" w:eastAsia="Calibri" w:hAnsi="Times New Roman" w:cs="Times New Roman"/>
          <w:sz w:val="20"/>
          <w:szCs w:val="20"/>
        </w:rPr>
      </w:pPr>
      <w:r w:rsidRPr="002B4490">
        <w:rPr>
          <w:rFonts w:ascii="Times New Roman" w:eastAsia="Calibri" w:hAnsi="Times New Roman" w:cs="Times New Roman"/>
          <w:sz w:val="20"/>
          <w:szCs w:val="20"/>
        </w:rPr>
        <w:t>METODEOVERVEJELSER</w:t>
      </w:r>
      <w:r w:rsidR="001F3BE4">
        <w:rPr>
          <w:rFonts w:ascii="Times New Roman" w:eastAsia="Calibri" w:hAnsi="Times New Roman" w:cs="Times New Roman"/>
          <w:sz w:val="20"/>
          <w:szCs w:val="20"/>
        </w:rPr>
        <w:t>……………</w:t>
      </w:r>
      <w:r w:rsidR="0025009E">
        <w:rPr>
          <w:rFonts w:ascii="Times New Roman" w:eastAsia="Calibri" w:hAnsi="Times New Roman" w:cs="Times New Roman"/>
          <w:sz w:val="20"/>
          <w:szCs w:val="20"/>
        </w:rPr>
        <w:t>………………………………………………………………</w:t>
      </w:r>
      <w:proofErr w:type="gramStart"/>
      <w:r w:rsidR="0025009E">
        <w:rPr>
          <w:rFonts w:ascii="Times New Roman" w:eastAsia="Calibri" w:hAnsi="Times New Roman" w:cs="Times New Roman"/>
          <w:sz w:val="20"/>
          <w:szCs w:val="20"/>
        </w:rPr>
        <w:t>………….</w:t>
      </w:r>
      <w:proofErr w:type="gramEnd"/>
      <w:r w:rsidR="0025009E">
        <w:rPr>
          <w:rFonts w:ascii="Times New Roman" w:eastAsia="Calibri" w:hAnsi="Times New Roman" w:cs="Times New Roman"/>
          <w:sz w:val="20"/>
          <w:szCs w:val="20"/>
        </w:rPr>
        <w:t>.99</w:t>
      </w:r>
    </w:p>
    <w:p w:rsidR="004C5638" w:rsidRPr="004C5638" w:rsidRDefault="00F20AC0" w:rsidP="004C5638">
      <w:pPr>
        <w:pStyle w:val="Listeafsnit"/>
        <w:numPr>
          <w:ilvl w:val="0"/>
          <w:numId w:val="9"/>
        </w:numPr>
        <w:spacing w:before="240" w:after="0" w:line="240" w:lineRule="auto"/>
        <w:textAlignment w:val="baseline"/>
        <w:outlineLvl w:val="2"/>
        <w:rPr>
          <w:rFonts w:ascii="Times New Roman" w:eastAsia="Calibri" w:hAnsi="Times New Roman" w:cs="Times New Roman"/>
          <w:sz w:val="20"/>
          <w:szCs w:val="20"/>
        </w:rPr>
      </w:pPr>
      <w:r w:rsidRPr="00F44A08">
        <w:rPr>
          <w:rFonts w:ascii="Times New Roman" w:eastAsia="Calibri" w:hAnsi="Times New Roman" w:cs="Times New Roman"/>
          <w:sz w:val="20"/>
          <w:szCs w:val="20"/>
        </w:rPr>
        <w:t>K</w:t>
      </w:r>
      <w:r w:rsidR="00B63D6D" w:rsidRPr="00F44A08">
        <w:rPr>
          <w:rFonts w:ascii="Times New Roman" w:eastAsia="Calibri" w:hAnsi="Times New Roman" w:cs="Times New Roman"/>
          <w:sz w:val="20"/>
          <w:szCs w:val="20"/>
        </w:rPr>
        <w:t>ONKLUSION</w:t>
      </w:r>
      <w:r w:rsidR="001F3BE4">
        <w:rPr>
          <w:rFonts w:ascii="Times New Roman" w:eastAsia="Calibri" w:hAnsi="Times New Roman" w:cs="Times New Roman"/>
          <w:sz w:val="20"/>
          <w:szCs w:val="20"/>
        </w:rPr>
        <w:t>…………………………</w:t>
      </w:r>
      <w:r w:rsidR="0025009E">
        <w:rPr>
          <w:rFonts w:ascii="Times New Roman" w:eastAsia="Calibri" w:hAnsi="Times New Roman" w:cs="Times New Roman"/>
          <w:sz w:val="20"/>
          <w:szCs w:val="20"/>
        </w:rPr>
        <w:t>………………………………………………………………</w:t>
      </w:r>
      <w:proofErr w:type="gramStart"/>
      <w:r w:rsidR="0025009E">
        <w:rPr>
          <w:rFonts w:ascii="Times New Roman" w:eastAsia="Calibri" w:hAnsi="Times New Roman" w:cs="Times New Roman"/>
          <w:sz w:val="20"/>
          <w:szCs w:val="20"/>
        </w:rPr>
        <w:t>………….</w:t>
      </w:r>
      <w:proofErr w:type="gramEnd"/>
      <w:r w:rsidR="0025009E">
        <w:rPr>
          <w:rFonts w:ascii="Times New Roman" w:eastAsia="Calibri" w:hAnsi="Times New Roman" w:cs="Times New Roman"/>
          <w:sz w:val="20"/>
          <w:szCs w:val="20"/>
        </w:rPr>
        <w:t>101</w:t>
      </w:r>
    </w:p>
    <w:p w:rsidR="004C5638" w:rsidRPr="004C5638" w:rsidRDefault="00F20AC0" w:rsidP="004C5638">
      <w:pPr>
        <w:pStyle w:val="Listeafsnit"/>
        <w:numPr>
          <w:ilvl w:val="0"/>
          <w:numId w:val="9"/>
        </w:numPr>
        <w:spacing w:before="240" w:after="0" w:line="240" w:lineRule="auto"/>
        <w:textAlignment w:val="baseline"/>
        <w:outlineLvl w:val="2"/>
        <w:rPr>
          <w:rFonts w:ascii="Times New Roman" w:eastAsia="Calibri" w:hAnsi="Times New Roman" w:cs="Times New Roman"/>
          <w:sz w:val="20"/>
          <w:szCs w:val="20"/>
        </w:rPr>
      </w:pPr>
      <w:r w:rsidRPr="002B4490">
        <w:rPr>
          <w:rFonts w:ascii="Times New Roman" w:eastAsia="Calibri" w:hAnsi="Times New Roman" w:cs="Times New Roman"/>
          <w:sz w:val="20"/>
          <w:szCs w:val="20"/>
        </w:rPr>
        <w:t>PERSPEKTIVERING</w:t>
      </w:r>
      <w:r w:rsidR="001F3BE4">
        <w:rPr>
          <w:rFonts w:ascii="Times New Roman" w:eastAsia="Calibri" w:hAnsi="Times New Roman" w:cs="Times New Roman"/>
          <w:sz w:val="20"/>
          <w:szCs w:val="20"/>
        </w:rPr>
        <w:t>………………………</w:t>
      </w:r>
      <w:r w:rsidR="0025009E">
        <w:rPr>
          <w:rFonts w:ascii="Times New Roman" w:eastAsia="Calibri" w:hAnsi="Times New Roman" w:cs="Times New Roman"/>
          <w:sz w:val="20"/>
          <w:szCs w:val="20"/>
        </w:rPr>
        <w:t>……………………………………………………………………...102</w:t>
      </w:r>
    </w:p>
    <w:p w:rsidR="00622A5A" w:rsidRPr="00A6279D" w:rsidRDefault="00622A5A" w:rsidP="00622A5A">
      <w:pPr>
        <w:pStyle w:val="Listeafsnit"/>
        <w:numPr>
          <w:ilvl w:val="0"/>
          <w:numId w:val="9"/>
        </w:numPr>
        <w:spacing w:before="240" w:after="0" w:line="240" w:lineRule="auto"/>
        <w:textAlignment w:val="baseline"/>
        <w:outlineLvl w:val="2"/>
        <w:rPr>
          <w:rFonts w:ascii="Times New Roman" w:eastAsia="Calibri" w:hAnsi="Times New Roman" w:cs="Times New Roman"/>
          <w:sz w:val="20"/>
          <w:szCs w:val="20"/>
        </w:rPr>
      </w:pPr>
      <w:r w:rsidRPr="00A6279D">
        <w:rPr>
          <w:rFonts w:ascii="Times New Roman" w:eastAsia="Calibri" w:hAnsi="Times New Roman" w:cs="Times New Roman"/>
          <w:sz w:val="20"/>
          <w:szCs w:val="20"/>
        </w:rPr>
        <w:t>LITTERATUR</w:t>
      </w:r>
      <w:r w:rsidR="001F3BE4">
        <w:rPr>
          <w:rFonts w:ascii="Times New Roman" w:eastAsia="Calibri" w:hAnsi="Times New Roman" w:cs="Times New Roman"/>
          <w:sz w:val="20"/>
          <w:szCs w:val="20"/>
        </w:rPr>
        <w:t>……………………………</w:t>
      </w:r>
      <w:r w:rsidR="0025009E">
        <w:rPr>
          <w:rFonts w:ascii="Times New Roman" w:eastAsia="Calibri" w:hAnsi="Times New Roman" w:cs="Times New Roman"/>
          <w:sz w:val="20"/>
          <w:szCs w:val="20"/>
        </w:rPr>
        <w:t>……………………………………………………………</w:t>
      </w:r>
      <w:proofErr w:type="gramStart"/>
      <w:r w:rsidR="0025009E">
        <w:rPr>
          <w:rFonts w:ascii="Times New Roman" w:eastAsia="Calibri" w:hAnsi="Times New Roman" w:cs="Times New Roman"/>
          <w:sz w:val="20"/>
          <w:szCs w:val="20"/>
        </w:rPr>
        <w:t>………….</w:t>
      </w:r>
      <w:proofErr w:type="gramEnd"/>
      <w:r w:rsidR="0025009E">
        <w:rPr>
          <w:rFonts w:ascii="Times New Roman" w:eastAsia="Calibri" w:hAnsi="Times New Roman" w:cs="Times New Roman"/>
          <w:sz w:val="20"/>
          <w:szCs w:val="20"/>
        </w:rPr>
        <w:t>.106</w:t>
      </w:r>
    </w:p>
    <w:p w:rsidR="006E6EF5" w:rsidRPr="00942618" w:rsidRDefault="006E6EF5" w:rsidP="006E6EF5">
      <w:pPr>
        <w:spacing w:line="360" w:lineRule="auto"/>
        <w:rPr>
          <w:rFonts w:ascii="Times New Roman" w:eastAsia="Calibri" w:hAnsi="Times New Roman" w:cs="Times New Roman"/>
          <w:b/>
          <w:sz w:val="28"/>
          <w:szCs w:val="28"/>
        </w:rPr>
      </w:pPr>
    </w:p>
    <w:p w:rsidR="006E6EF5" w:rsidRDefault="006E6EF5" w:rsidP="006E6EF5">
      <w:pPr>
        <w:spacing w:line="360" w:lineRule="auto"/>
        <w:rPr>
          <w:rFonts w:ascii="Times New Roman" w:eastAsia="Calibri" w:hAnsi="Times New Roman" w:cs="Times New Roman"/>
          <w:b/>
          <w:sz w:val="28"/>
          <w:szCs w:val="28"/>
        </w:rPr>
      </w:pPr>
    </w:p>
    <w:p w:rsidR="00F20AC0" w:rsidRDefault="00F20AC0" w:rsidP="006E6EF5">
      <w:pPr>
        <w:spacing w:line="360" w:lineRule="auto"/>
        <w:rPr>
          <w:rFonts w:ascii="Times New Roman" w:eastAsia="Calibri" w:hAnsi="Times New Roman" w:cs="Times New Roman"/>
          <w:b/>
          <w:sz w:val="28"/>
          <w:szCs w:val="28"/>
        </w:rPr>
      </w:pPr>
    </w:p>
    <w:p w:rsidR="00F20AC0" w:rsidRDefault="00F20AC0" w:rsidP="006E6EF5">
      <w:pPr>
        <w:spacing w:line="360" w:lineRule="auto"/>
        <w:rPr>
          <w:rFonts w:ascii="Times New Roman" w:eastAsia="Calibri" w:hAnsi="Times New Roman" w:cs="Times New Roman"/>
          <w:b/>
          <w:sz w:val="28"/>
          <w:szCs w:val="28"/>
        </w:rPr>
      </w:pPr>
    </w:p>
    <w:p w:rsidR="00F20AC0" w:rsidRDefault="00F20AC0" w:rsidP="006E6EF5">
      <w:pPr>
        <w:spacing w:line="360" w:lineRule="auto"/>
        <w:rPr>
          <w:rFonts w:ascii="Times New Roman" w:eastAsia="Calibri" w:hAnsi="Times New Roman" w:cs="Times New Roman"/>
          <w:b/>
          <w:sz w:val="28"/>
          <w:szCs w:val="28"/>
        </w:rPr>
      </w:pPr>
    </w:p>
    <w:p w:rsidR="00F20AC0" w:rsidRDefault="00F20AC0" w:rsidP="006E6EF5">
      <w:pPr>
        <w:spacing w:line="360" w:lineRule="auto"/>
        <w:rPr>
          <w:rFonts w:ascii="Times New Roman" w:eastAsia="Calibri" w:hAnsi="Times New Roman" w:cs="Times New Roman"/>
          <w:b/>
          <w:sz w:val="28"/>
          <w:szCs w:val="28"/>
        </w:rPr>
      </w:pPr>
    </w:p>
    <w:p w:rsidR="00F20AC0" w:rsidRDefault="00F20AC0" w:rsidP="006E6EF5">
      <w:pPr>
        <w:spacing w:line="360" w:lineRule="auto"/>
        <w:rPr>
          <w:rFonts w:ascii="Times New Roman" w:eastAsia="Calibri" w:hAnsi="Times New Roman" w:cs="Times New Roman"/>
          <w:b/>
          <w:sz w:val="28"/>
          <w:szCs w:val="28"/>
        </w:rPr>
      </w:pPr>
    </w:p>
    <w:p w:rsidR="00F20AC0" w:rsidRDefault="00F20AC0" w:rsidP="006E6EF5">
      <w:pPr>
        <w:spacing w:line="360" w:lineRule="auto"/>
        <w:rPr>
          <w:rFonts w:ascii="Times New Roman" w:eastAsia="Calibri" w:hAnsi="Times New Roman" w:cs="Times New Roman"/>
          <w:b/>
          <w:sz w:val="28"/>
          <w:szCs w:val="28"/>
        </w:rPr>
      </w:pPr>
    </w:p>
    <w:p w:rsidR="00F20AC0" w:rsidRDefault="00F20AC0" w:rsidP="006E6EF5">
      <w:pPr>
        <w:spacing w:line="360" w:lineRule="auto"/>
        <w:rPr>
          <w:rFonts w:ascii="Times New Roman" w:eastAsia="Calibri" w:hAnsi="Times New Roman" w:cs="Times New Roman"/>
          <w:b/>
          <w:sz w:val="28"/>
          <w:szCs w:val="28"/>
        </w:rPr>
      </w:pPr>
    </w:p>
    <w:p w:rsidR="00F20AC0" w:rsidRDefault="00F20AC0" w:rsidP="006E6EF5">
      <w:pPr>
        <w:spacing w:line="360" w:lineRule="auto"/>
        <w:rPr>
          <w:rFonts w:ascii="Times New Roman" w:eastAsia="Calibri" w:hAnsi="Times New Roman" w:cs="Times New Roman"/>
          <w:b/>
          <w:sz w:val="28"/>
          <w:szCs w:val="28"/>
        </w:rPr>
      </w:pPr>
    </w:p>
    <w:p w:rsidR="00F20AC0" w:rsidRPr="00942618" w:rsidRDefault="00F20AC0" w:rsidP="006E6EF5">
      <w:pPr>
        <w:spacing w:line="360" w:lineRule="auto"/>
        <w:rPr>
          <w:rFonts w:ascii="Times New Roman" w:eastAsia="Calibri" w:hAnsi="Times New Roman" w:cs="Times New Roman"/>
          <w:b/>
          <w:sz w:val="28"/>
          <w:szCs w:val="28"/>
        </w:rPr>
      </w:pPr>
    </w:p>
    <w:p w:rsidR="00615DEC" w:rsidRDefault="00615DEC" w:rsidP="00615DEC">
      <w:pPr>
        <w:spacing w:line="360" w:lineRule="auto"/>
        <w:rPr>
          <w:rFonts w:ascii="Times New Roman" w:eastAsia="Calibri" w:hAnsi="Times New Roman" w:cs="Times New Roman"/>
          <w:b/>
          <w:sz w:val="28"/>
          <w:szCs w:val="28"/>
        </w:rPr>
      </w:pPr>
    </w:p>
    <w:p w:rsidR="006E6EF5" w:rsidRDefault="006E6EF5" w:rsidP="00615DEC">
      <w:pPr>
        <w:spacing w:line="360" w:lineRule="auto"/>
        <w:rPr>
          <w:rFonts w:ascii="Times New Roman" w:eastAsia="Calibri" w:hAnsi="Times New Roman" w:cs="Times New Roman"/>
          <w:b/>
          <w:sz w:val="28"/>
          <w:szCs w:val="28"/>
        </w:rPr>
      </w:pPr>
    </w:p>
    <w:p w:rsidR="00660842" w:rsidRPr="00615DEC" w:rsidRDefault="00660842" w:rsidP="00615DEC">
      <w:pPr>
        <w:spacing w:line="360" w:lineRule="auto"/>
        <w:rPr>
          <w:rFonts w:ascii="Times New Roman" w:eastAsia="Calibri" w:hAnsi="Times New Roman" w:cs="Times New Roman"/>
          <w:b/>
          <w:sz w:val="28"/>
          <w:szCs w:val="28"/>
        </w:rPr>
      </w:pPr>
    </w:p>
    <w:p w:rsidR="00615DEC" w:rsidRPr="00615DEC" w:rsidRDefault="005B1ED0" w:rsidP="00615DEC">
      <w:pPr>
        <w:pStyle w:val="Listeafsnit"/>
        <w:numPr>
          <w:ilvl w:val="0"/>
          <w:numId w:val="1"/>
        </w:numPr>
        <w:spacing w:line="360" w:lineRule="auto"/>
        <w:rPr>
          <w:rFonts w:ascii="Times New Roman" w:eastAsia="Calibri" w:hAnsi="Times New Roman" w:cs="Times New Roman"/>
          <w:b/>
          <w:sz w:val="28"/>
          <w:szCs w:val="28"/>
        </w:rPr>
      </w:pPr>
      <w:r w:rsidRPr="00615DEC">
        <w:rPr>
          <w:rFonts w:ascii="Times New Roman" w:eastAsia="Calibri" w:hAnsi="Times New Roman" w:cs="Times New Roman"/>
          <w:b/>
          <w:sz w:val="28"/>
          <w:szCs w:val="28"/>
        </w:rPr>
        <w:t xml:space="preserve">   Indledning</w:t>
      </w:r>
    </w:p>
    <w:p w:rsidR="005B1ED0" w:rsidRDefault="005B1ED0" w:rsidP="005B1ED0">
      <w:pPr>
        <w:spacing w:line="360" w:lineRule="auto"/>
        <w:rPr>
          <w:rFonts w:ascii="Times New Roman" w:eastAsia="Calibri" w:hAnsi="Times New Roman" w:cs="Times New Roman"/>
          <w:sz w:val="24"/>
          <w:szCs w:val="24"/>
        </w:rPr>
      </w:pPr>
      <w:r w:rsidRPr="000A6A56">
        <w:rPr>
          <w:rFonts w:ascii="Times New Roman" w:eastAsia="Calibri" w:hAnsi="Times New Roman" w:cs="Times New Roman"/>
          <w:sz w:val="24"/>
          <w:szCs w:val="24"/>
        </w:rPr>
        <w:t>Førtidspensionen i Danmark er målrettet mennesker, hvis arbejdsevne er varigt nedsat i et sådant omfang, at de ikke kan forsørge sig selv. Siden den forrige førtidspensionsreform trådte i kraft i 2003</w:t>
      </w:r>
      <w:r>
        <w:rPr>
          <w:rFonts w:ascii="Times New Roman" w:eastAsia="Calibri" w:hAnsi="Times New Roman" w:cs="Times New Roman"/>
          <w:sz w:val="24"/>
          <w:szCs w:val="24"/>
        </w:rPr>
        <w:t>,</w:t>
      </w:r>
      <w:r w:rsidRPr="000A6A56">
        <w:rPr>
          <w:rFonts w:ascii="Times New Roman" w:eastAsia="Calibri" w:hAnsi="Times New Roman" w:cs="Times New Roman"/>
          <w:sz w:val="24"/>
          <w:szCs w:val="24"/>
        </w:rPr>
        <w:t xml:space="preserve"> er antallet af personer på førtidspension og dermed udgifterne til området steget markant. </w:t>
      </w:r>
      <w:r>
        <w:rPr>
          <w:rFonts w:ascii="Times New Roman" w:eastAsia="Calibri" w:hAnsi="Times New Roman" w:cs="Times New Roman"/>
          <w:sz w:val="24"/>
          <w:szCs w:val="24"/>
        </w:rPr>
        <w:t xml:space="preserve">Pr. 1. januar 2012 modtog </w:t>
      </w:r>
      <w:r w:rsidRPr="000A6A56">
        <w:rPr>
          <w:rFonts w:ascii="Times New Roman" w:eastAsia="Calibri" w:hAnsi="Times New Roman" w:cs="Times New Roman"/>
          <w:sz w:val="24"/>
          <w:szCs w:val="24"/>
        </w:rPr>
        <w:t>245.000 personer førtidspension</w:t>
      </w:r>
      <w:r>
        <w:rPr>
          <w:rFonts w:ascii="Times New Roman" w:eastAsia="Calibri" w:hAnsi="Times New Roman" w:cs="Times New Roman"/>
          <w:sz w:val="24"/>
          <w:szCs w:val="24"/>
        </w:rPr>
        <w:t>.</w:t>
      </w:r>
      <w:r w:rsidRPr="000A6A56">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hvoraf</w:t>
      </w:r>
      <w:proofErr w:type="gramEnd"/>
      <w:r>
        <w:rPr>
          <w:rFonts w:ascii="Times New Roman" w:eastAsia="Calibri" w:hAnsi="Times New Roman" w:cs="Times New Roman"/>
          <w:sz w:val="24"/>
          <w:szCs w:val="24"/>
        </w:rPr>
        <w:t xml:space="preserve"> 36.000 </w:t>
      </w:r>
      <w:r w:rsidRPr="000A6A56">
        <w:rPr>
          <w:rFonts w:ascii="Times New Roman" w:eastAsia="Calibri" w:hAnsi="Times New Roman" w:cs="Times New Roman"/>
          <w:sz w:val="24"/>
          <w:szCs w:val="24"/>
        </w:rPr>
        <w:t xml:space="preserve">er under 40 år. Udgifterne til førtidspension var i </w:t>
      </w:r>
      <w:r>
        <w:rPr>
          <w:rFonts w:ascii="Times New Roman" w:eastAsia="Calibri" w:hAnsi="Times New Roman" w:cs="Times New Roman"/>
          <w:sz w:val="24"/>
          <w:szCs w:val="24"/>
        </w:rPr>
        <w:t>2011 ca. 41 milliarder kroner - d</w:t>
      </w:r>
      <w:r w:rsidRPr="000A6A56">
        <w:rPr>
          <w:rFonts w:ascii="Times New Roman" w:eastAsia="Calibri" w:hAnsi="Times New Roman" w:cs="Times New Roman"/>
          <w:sz w:val="24"/>
          <w:szCs w:val="24"/>
        </w:rPr>
        <w:t>et er ca. 5 procent mere end i 2001. Siden 2001 er der sket en stigning i personer</w:t>
      </w:r>
      <w:r>
        <w:rPr>
          <w:rFonts w:ascii="Times New Roman" w:eastAsia="Calibri" w:hAnsi="Times New Roman" w:cs="Times New Roman"/>
          <w:sz w:val="24"/>
          <w:szCs w:val="24"/>
        </w:rPr>
        <w:t>,</w:t>
      </w:r>
      <w:r w:rsidRPr="000A6A56">
        <w:rPr>
          <w:rFonts w:ascii="Times New Roman" w:eastAsia="Calibri" w:hAnsi="Times New Roman" w:cs="Times New Roman"/>
          <w:sz w:val="24"/>
          <w:szCs w:val="24"/>
        </w:rPr>
        <w:t xml:space="preserve"> der modtager førtidspension</w:t>
      </w:r>
      <w:r>
        <w:rPr>
          <w:rFonts w:ascii="Times New Roman" w:eastAsia="Calibri" w:hAnsi="Times New Roman" w:cs="Times New Roman"/>
          <w:sz w:val="24"/>
          <w:szCs w:val="24"/>
        </w:rPr>
        <w:t>,</w:t>
      </w:r>
      <w:r w:rsidRPr="000A6A56">
        <w:rPr>
          <w:rFonts w:ascii="Times New Roman" w:eastAsia="Calibri" w:hAnsi="Times New Roman" w:cs="Times New Roman"/>
          <w:sz w:val="24"/>
          <w:szCs w:val="24"/>
        </w:rPr>
        <w:t xml:space="preserve"> på 19 procent. Den gennemsnitlige alder ved tilkendelse af førtidspension er faldet med knap tre år siden 1998, så personer i gennemsnit er godt 45½ år, når de i dag får tilkendt førtidspension. </w:t>
      </w:r>
      <w:r>
        <w:rPr>
          <w:rFonts w:ascii="Times New Roman" w:eastAsia="Calibri" w:hAnsi="Times New Roman" w:cs="Times New Roman"/>
          <w:sz w:val="24"/>
          <w:szCs w:val="24"/>
        </w:rPr>
        <w:t>(Socialministeriet link A)</w:t>
      </w:r>
    </w:p>
    <w:p w:rsidR="005B1ED0" w:rsidRPr="007E6E62" w:rsidRDefault="005B1ED0" w:rsidP="005B1ED0">
      <w:pPr>
        <w:spacing w:line="360" w:lineRule="auto"/>
        <w:rPr>
          <w:rFonts w:ascii="Times New Roman" w:eastAsia="Calibri" w:hAnsi="Times New Roman" w:cs="Times New Roman"/>
          <w:sz w:val="24"/>
          <w:szCs w:val="24"/>
        </w:rPr>
      </w:pPr>
      <w:r w:rsidRPr="007E6E62">
        <w:rPr>
          <w:rFonts w:ascii="Times New Roman" w:eastAsia="Calibri" w:hAnsi="Times New Roman" w:cs="Times New Roman"/>
          <w:sz w:val="24"/>
          <w:szCs w:val="24"/>
        </w:rPr>
        <w:t>I de to første kvartaler af 2012 har der dog været et fald i antallet af tilkendelser sammenlignet med 2011. Denne udvikling fortsætter i 3. kvartal 2012</w:t>
      </w:r>
      <w:r>
        <w:rPr>
          <w:rFonts w:ascii="Times New Roman" w:eastAsia="Calibri" w:hAnsi="Times New Roman" w:cs="Times New Roman"/>
          <w:sz w:val="24"/>
          <w:szCs w:val="24"/>
        </w:rPr>
        <w:t>.</w:t>
      </w:r>
      <w:r w:rsidRPr="007E6E62">
        <w:rPr>
          <w:rFonts w:ascii="Times New Roman" w:eastAsia="Calibri" w:hAnsi="Times New Roman" w:cs="Times New Roman"/>
          <w:sz w:val="24"/>
          <w:szCs w:val="24"/>
        </w:rPr>
        <w:t xml:space="preserve"> Det er et fald på 28 procent i forhold til 3. kvartal 2011</w:t>
      </w:r>
      <w:r>
        <w:rPr>
          <w:rFonts w:ascii="Times New Roman" w:eastAsia="Calibri" w:hAnsi="Times New Roman" w:cs="Times New Roman"/>
          <w:sz w:val="24"/>
          <w:szCs w:val="24"/>
        </w:rPr>
        <w:t xml:space="preserve"> (Ankestyrelsen, link B). Der er således sket et fald i tilkendelser af førtidspension et år før ikrafttrædelsen af reformen.</w:t>
      </w:r>
    </w:p>
    <w:p w:rsidR="005B1ED0" w:rsidRPr="00EB0FA8" w:rsidRDefault="005B1ED0" w:rsidP="005B1ED0">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På denne baggrund indgik</w:t>
      </w:r>
      <w:r w:rsidRPr="005D263F">
        <w:rPr>
          <w:rFonts w:ascii="Times New Roman" w:eastAsia="Times New Roman" w:hAnsi="Times New Roman" w:cs="Times New Roman"/>
          <w:sz w:val="24"/>
          <w:szCs w:val="24"/>
          <w:lang w:eastAsia="da-DK"/>
        </w:rPr>
        <w:t xml:space="preserve"> regeringen </w:t>
      </w:r>
      <w:r>
        <w:rPr>
          <w:rFonts w:ascii="Times New Roman" w:eastAsia="Times New Roman" w:hAnsi="Times New Roman" w:cs="Times New Roman"/>
          <w:sz w:val="24"/>
          <w:szCs w:val="24"/>
          <w:lang w:eastAsia="da-DK"/>
        </w:rPr>
        <w:t>en aftale om reform af førtidspension og fleksjob</w:t>
      </w:r>
      <w:r w:rsidRPr="005D263F">
        <w:rPr>
          <w:rFonts w:ascii="Times New Roman" w:eastAsia="Times New Roman" w:hAnsi="Times New Roman" w:cs="Times New Roman"/>
          <w:sz w:val="24"/>
          <w:szCs w:val="24"/>
          <w:lang w:eastAsia="da-DK"/>
        </w:rPr>
        <w:t xml:space="preserve"> med Venstre, Liberal Alliance og Det Konservative Folkeparti den 30. juni 2012. Loven trådte i kraft den 01. </w:t>
      </w:r>
      <w:proofErr w:type="gramStart"/>
      <w:r w:rsidRPr="005D263F">
        <w:rPr>
          <w:rFonts w:ascii="Times New Roman" w:eastAsia="Times New Roman" w:hAnsi="Times New Roman" w:cs="Times New Roman"/>
          <w:sz w:val="24"/>
          <w:szCs w:val="24"/>
          <w:lang w:eastAsia="da-DK"/>
        </w:rPr>
        <w:t>januar</w:t>
      </w:r>
      <w:proofErr w:type="gramEnd"/>
      <w:r w:rsidRPr="005D263F">
        <w:rPr>
          <w:rFonts w:ascii="Times New Roman" w:eastAsia="Times New Roman" w:hAnsi="Times New Roman" w:cs="Times New Roman"/>
          <w:sz w:val="24"/>
          <w:szCs w:val="24"/>
          <w:lang w:eastAsia="da-DK"/>
        </w:rPr>
        <w:t xml:space="preserve"> 2013.</w:t>
      </w:r>
    </w:p>
    <w:p w:rsidR="005B1ED0" w:rsidRDefault="005B1ED0" w:rsidP="005B1ED0">
      <w:pPr>
        <w:spacing w:before="240" w:after="120" w:line="360" w:lineRule="auto"/>
        <w:textAlignment w:val="baseline"/>
        <w:outlineLvl w:val="2"/>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Regeringen forklarer hensigten med førtidspensionsloven med, at de nuværende ordninger er skabt til en anden tid, og hensigten med reformen først og fremmest er at skabe de bedste muligheder for, at velfærdssamfundet fortsat består for de mennesker, der har mest brug for dette i fremtiden. Denne fornyelse skal især gennemføres ved at begrænse adgangen til førtidspension og forbedre den beskæftigelsesrettede indsats således, at flere bliver i stand til at deltage på arbejdsmarkedet. Begrænsning af adgangen til førtidspension sker bl.a. ved at ændre aldersgrænsen for tilkendelse af førtidspension, og forbedringer af indsatsen sker i form af ressourceforløb, som skal sikre, at borgeren får den mest optimale tværfaglige opkvalificering og behandling. </w:t>
      </w:r>
    </w:p>
    <w:p w:rsidR="005B1ED0" w:rsidRDefault="005B1ED0" w:rsidP="005B1ED0">
      <w:pPr>
        <w:spacing w:before="240" w:after="120" w:line="360" w:lineRule="auto"/>
        <w:textAlignment w:val="baseline"/>
        <w:outlineLvl w:val="2"/>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Begrænsningen af tilgangen til førtidspension forklares desuden med, at der i dag er for mange unge, der får tilkendt førtidspension, og at de dermed parkeres på et sidespor </w:t>
      </w:r>
      <w:proofErr w:type="gramStart"/>
      <w:r>
        <w:rPr>
          <w:rFonts w:ascii="Times New Roman" w:eastAsia="Times New Roman" w:hAnsi="Times New Roman" w:cs="Times New Roman"/>
          <w:sz w:val="24"/>
          <w:szCs w:val="24"/>
          <w:lang w:eastAsia="da-DK"/>
        </w:rPr>
        <w:t>udenfor</w:t>
      </w:r>
      <w:proofErr w:type="gramEnd"/>
      <w:r>
        <w:rPr>
          <w:rFonts w:ascii="Times New Roman" w:eastAsia="Times New Roman" w:hAnsi="Times New Roman" w:cs="Times New Roman"/>
          <w:sz w:val="24"/>
          <w:szCs w:val="24"/>
          <w:lang w:eastAsia="da-DK"/>
        </w:rPr>
        <w:t xml:space="preserve"> fællesskabet i stedet for at blive hjulpet tilbage til arbejdsmarkedet. Der er altså en bekymring for, at en udstødelse</w:t>
      </w:r>
      <w:r w:rsidRPr="00640360">
        <w:rPr>
          <w:rFonts w:ascii="Times New Roman" w:eastAsia="Times New Roman" w:hAnsi="Times New Roman" w:cs="Times New Roman"/>
          <w:sz w:val="24"/>
          <w:szCs w:val="24"/>
          <w:lang w:eastAsia="da-DK"/>
        </w:rPr>
        <w:t xml:space="preserve"> af de svageste fra arbejdsmarkedet vil forplante sig vide</w:t>
      </w:r>
      <w:r>
        <w:rPr>
          <w:rFonts w:ascii="Times New Roman" w:eastAsia="Times New Roman" w:hAnsi="Times New Roman" w:cs="Times New Roman"/>
          <w:sz w:val="24"/>
          <w:szCs w:val="24"/>
          <w:lang w:eastAsia="da-DK"/>
        </w:rPr>
        <w:t xml:space="preserve">re til det sociale og politiske medborgerskab </w:t>
      </w:r>
      <w:r>
        <w:rPr>
          <w:rFonts w:ascii="Times New Roman" w:eastAsia="Times New Roman" w:hAnsi="Times New Roman" w:cs="Times New Roman"/>
          <w:sz w:val="24"/>
          <w:szCs w:val="24"/>
          <w:lang w:eastAsia="da-DK"/>
        </w:rPr>
        <w:lastRenderedPageBreak/>
        <w:t>således, at borgere, der får tilkendt førtidspension, bliver en del af en stadigt stigende B-gruppe. (Statsministerens pressemøde den 28.02.12, Link C)</w:t>
      </w:r>
    </w:p>
    <w:p w:rsidR="005B1ED0" w:rsidRDefault="005B1ED0" w:rsidP="005B1ED0">
      <w:pPr>
        <w:spacing w:before="240" w:after="120" w:line="360" w:lineRule="auto"/>
        <w:textAlignment w:val="baseline"/>
        <w:outlineLvl w:val="2"/>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Min personlige motivation for at vælge at se nærmere på dette tema er min baggrund som socialrådgiver i både stat og kommune, hvor jeg på forskellig vis har beskæftiget mig med at finde en vej ind på arbejdsmarkedet for denne gruppe unge, og hvor jeg ind i mellem har vurderet, at førtidspension var den eneste og bedste mulighed for at tilbyde et ungt menneske en udholdelig og værdig tilværelse. Den nye måde at tale om og forstå førtidspension til unge giver stof til eftertanke, og jeg spekulerer over, hvordan vi som samfund og professionelle, der arbejder på området, er gået fra at forstå førtidspension til visse unge som en værdig løsning på massive sociale og helbredsmæssige problemer til at være ekskluderende fra det øvrige samfund og begrænsende for de unges livsudfoldelse og uudnyttede potentiale.</w:t>
      </w:r>
    </w:p>
    <w:p w:rsidR="005B1ED0" w:rsidRPr="00295C37" w:rsidRDefault="005B1ED0" w:rsidP="005B1ED0">
      <w:pPr>
        <w:pStyle w:val="Listeafsnit"/>
        <w:numPr>
          <w:ilvl w:val="1"/>
          <w:numId w:val="1"/>
        </w:numPr>
        <w:spacing w:before="240" w:after="120" w:line="360" w:lineRule="auto"/>
        <w:textAlignment w:val="baseline"/>
        <w:outlineLvl w:val="2"/>
        <w:rPr>
          <w:rFonts w:ascii="Times New Roman" w:eastAsia="Times New Roman" w:hAnsi="Times New Roman" w:cs="Times New Roman"/>
          <w:b/>
          <w:sz w:val="24"/>
          <w:szCs w:val="24"/>
          <w:lang w:eastAsia="da-DK"/>
        </w:rPr>
      </w:pPr>
      <w:r w:rsidRPr="00295C37">
        <w:rPr>
          <w:rFonts w:ascii="Times New Roman" w:eastAsia="Times New Roman" w:hAnsi="Times New Roman" w:cs="Times New Roman"/>
          <w:b/>
          <w:sz w:val="24"/>
          <w:szCs w:val="24"/>
          <w:lang w:eastAsia="da-DK"/>
        </w:rPr>
        <w:t>Unge med psykiske lidelser som centralt indsatsområde</w:t>
      </w:r>
    </w:p>
    <w:p w:rsidR="005B1ED0" w:rsidRPr="006A53FA" w:rsidRDefault="005B1ED0" w:rsidP="005B1ED0">
      <w:pPr>
        <w:spacing w:line="360" w:lineRule="auto"/>
        <w:rPr>
          <w:rFonts w:ascii="Times New Roman" w:eastAsia="Calibri" w:hAnsi="Times New Roman" w:cs="Times New Roman"/>
          <w:sz w:val="24"/>
          <w:szCs w:val="24"/>
        </w:rPr>
      </w:pPr>
      <w:r w:rsidRPr="000A6A56">
        <w:rPr>
          <w:rFonts w:ascii="Times New Roman" w:eastAsia="Calibri" w:hAnsi="Times New Roman" w:cs="Times New Roman"/>
          <w:sz w:val="24"/>
          <w:szCs w:val="24"/>
        </w:rPr>
        <w:t>Siden 2001 har stadig flere fået tilkendt førtidspension på g</w:t>
      </w:r>
      <w:r>
        <w:rPr>
          <w:rFonts w:ascii="Times New Roman" w:eastAsia="Calibri" w:hAnsi="Times New Roman" w:cs="Times New Roman"/>
          <w:sz w:val="24"/>
          <w:szCs w:val="24"/>
        </w:rPr>
        <w:t>rund af psykiske lidelser. I 2010 drejede</w:t>
      </w:r>
      <w:r w:rsidRPr="000A6A56">
        <w:rPr>
          <w:rFonts w:ascii="Times New Roman" w:eastAsia="Calibri" w:hAnsi="Times New Roman" w:cs="Times New Roman"/>
          <w:sz w:val="24"/>
          <w:szCs w:val="24"/>
        </w:rPr>
        <w:t xml:space="preserve"> det sig om godt halvdelen</w:t>
      </w:r>
      <w:r>
        <w:rPr>
          <w:rFonts w:ascii="Times New Roman" w:eastAsia="Calibri" w:hAnsi="Times New Roman" w:cs="Times New Roman"/>
          <w:sz w:val="24"/>
          <w:szCs w:val="24"/>
        </w:rPr>
        <w:t xml:space="preserve"> af tilkendte førtidspensioner</w:t>
      </w:r>
      <w:r w:rsidRPr="000A6A56">
        <w:rPr>
          <w:rFonts w:ascii="Times New Roman" w:eastAsia="Calibri" w:hAnsi="Times New Roman" w:cs="Times New Roman"/>
          <w:sz w:val="24"/>
          <w:szCs w:val="24"/>
        </w:rPr>
        <w:t>. I 2001 var det knap</w:t>
      </w:r>
      <w:r>
        <w:rPr>
          <w:rFonts w:ascii="Times New Roman" w:eastAsia="Calibri" w:hAnsi="Times New Roman" w:cs="Times New Roman"/>
          <w:sz w:val="24"/>
          <w:szCs w:val="24"/>
        </w:rPr>
        <w:t>t</w:t>
      </w:r>
      <w:r w:rsidRPr="000A6A56">
        <w:rPr>
          <w:rFonts w:ascii="Times New Roman" w:eastAsia="Calibri" w:hAnsi="Times New Roman" w:cs="Times New Roman"/>
          <w:sz w:val="24"/>
          <w:szCs w:val="24"/>
        </w:rPr>
        <w:t xml:space="preserve"> hver tredje</w:t>
      </w:r>
      <w:r>
        <w:rPr>
          <w:rFonts w:ascii="Times New Roman" w:eastAsia="Calibri" w:hAnsi="Times New Roman" w:cs="Times New Roman"/>
          <w:sz w:val="24"/>
          <w:szCs w:val="24"/>
        </w:rPr>
        <w:t xml:space="preserve"> af alle tilkendelser</w:t>
      </w:r>
      <w:r w:rsidRPr="000A6A56">
        <w:rPr>
          <w:rFonts w:ascii="Times New Roman" w:eastAsia="Calibri" w:hAnsi="Times New Roman" w:cs="Times New Roman"/>
          <w:sz w:val="24"/>
          <w:szCs w:val="24"/>
        </w:rPr>
        <w:t xml:space="preserve">. </w:t>
      </w:r>
      <w:r>
        <w:rPr>
          <w:rFonts w:ascii="Times New Roman" w:eastAsia="Calibri" w:hAnsi="Times New Roman" w:cs="Times New Roman"/>
          <w:sz w:val="24"/>
          <w:szCs w:val="24"/>
        </w:rPr>
        <w:t>Det gjaldt</w:t>
      </w:r>
      <w:r w:rsidRPr="000A6A56">
        <w:rPr>
          <w:rFonts w:ascii="Times New Roman" w:eastAsia="Calibri" w:hAnsi="Times New Roman" w:cs="Times New Roman"/>
          <w:sz w:val="24"/>
          <w:szCs w:val="24"/>
        </w:rPr>
        <w:t xml:space="preserve"> særligt for unge mellem 20 og </w:t>
      </w:r>
      <w:r>
        <w:rPr>
          <w:rFonts w:ascii="Times New Roman" w:eastAsia="Calibri" w:hAnsi="Times New Roman" w:cs="Times New Roman"/>
          <w:sz w:val="24"/>
          <w:szCs w:val="24"/>
        </w:rPr>
        <w:t>29 år, hvor psykiske lidelser var årsag til, at 82 procent af disse unge</w:t>
      </w:r>
      <w:r w:rsidRPr="000A6A56">
        <w:rPr>
          <w:rFonts w:ascii="Times New Roman" w:eastAsia="Calibri" w:hAnsi="Times New Roman" w:cs="Times New Roman"/>
          <w:sz w:val="24"/>
          <w:szCs w:val="24"/>
        </w:rPr>
        <w:t xml:space="preserve"> </w:t>
      </w:r>
      <w:r>
        <w:rPr>
          <w:rFonts w:ascii="Times New Roman" w:eastAsia="Calibri" w:hAnsi="Times New Roman" w:cs="Times New Roman"/>
          <w:sz w:val="24"/>
          <w:szCs w:val="24"/>
        </w:rPr>
        <w:t>fik</w:t>
      </w:r>
      <w:r w:rsidRPr="000A6A56">
        <w:rPr>
          <w:rFonts w:ascii="Times New Roman" w:eastAsia="Calibri" w:hAnsi="Times New Roman" w:cs="Times New Roman"/>
          <w:sz w:val="24"/>
          <w:szCs w:val="24"/>
        </w:rPr>
        <w:t xml:space="preserve"> tilkendt førtidspension</w:t>
      </w:r>
      <w:r>
        <w:rPr>
          <w:rFonts w:ascii="Times New Roman" w:eastAsia="Calibri" w:hAnsi="Times New Roman" w:cs="Times New Roman"/>
          <w:sz w:val="24"/>
          <w:szCs w:val="24"/>
        </w:rPr>
        <w:t>,</w:t>
      </w:r>
      <w:r w:rsidRPr="000A6A56">
        <w:rPr>
          <w:rFonts w:ascii="Times New Roman" w:eastAsia="Calibri" w:hAnsi="Times New Roman" w:cs="Times New Roman"/>
          <w:sz w:val="24"/>
          <w:szCs w:val="24"/>
        </w:rPr>
        <w:t xml:space="preserve"> og blandt de 30-39-årige </w:t>
      </w:r>
      <w:r>
        <w:rPr>
          <w:rFonts w:ascii="Times New Roman" w:eastAsia="Calibri" w:hAnsi="Times New Roman" w:cs="Times New Roman"/>
          <w:sz w:val="24"/>
          <w:szCs w:val="24"/>
        </w:rPr>
        <w:t xml:space="preserve">kom 68 procent på førtidspension på </w:t>
      </w:r>
      <w:r w:rsidRPr="000A6A56">
        <w:rPr>
          <w:rFonts w:ascii="Times New Roman" w:eastAsia="Calibri" w:hAnsi="Times New Roman" w:cs="Times New Roman"/>
          <w:sz w:val="24"/>
          <w:szCs w:val="24"/>
        </w:rPr>
        <w:t>grund af en psykisk lidelse.</w:t>
      </w:r>
      <w:r>
        <w:rPr>
          <w:rFonts w:ascii="Times New Roman" w:eastAsia="Calibri" w:hAnsi="Times New Roman" w:cs="Times New Roman"/>
          <w:sz w:val="24"/>
          <w:szCs w:val="24"/>
        </w:rPr>
        <w:t xml:space="preserve"> Blandt alle tilkendelser under 40 år var</w:t>
      </w:r>
      <w:r w:rsidRPr="000A6A56">
        <w:rPr>
          <w:rFonts w:ascii="Times New Roman" w:eastAsia="Calibri" w:hAnsi="Times New Roman" w:cs="Times New Roman"/>
          <w:sz w:val="24"/>
          <w:szCs w:val="24"/>
        </w:rPr>
        <w:t xml:space="preserve"> psykiske lidelser</w:t>
      </w:r>
      <w:r>
        <w:rPr>
          <w:rFonts w:ascii="Times New Roman" w:eastAsia="Calibri" w:hAnsi="Times New Roman" w:cs="Times New Roman"/>
          <w:sz w:val="24"/>
          <w:szCs w:val="24"/>
        </w:rPr>
        <w:t xml:space="preserve"> i 2010</w:t>
      </w:r>
      <w:r w:rsidRPr="000A6A56">
        <w:rPr>
          <w:rFonts w:ascii="Times New Roman" w:eastAsia="Calibri" w:hAnsi="Times New Roman" w:cs="Times New Roman"/>
          <w:sz w:val="24"/>
          <w:szCs w:val="24"/>
        </w:rPr>
        <w:t xml:space="preserve"> årsag til omkring syv ud af ti tilkendelser.</w:t>
      </w:r>
      <w:r>
        <w:rPr>
          <w:rFonts w:ascii="Times New Roman" w:eastAsia="Calibri" w:hAnsi="Times New Roman" w:cs="Times New Roman"/>
          <w:sz w:val="24"/>
          <w:szCs w:val="24"/>
        </w:rPr>
        <w:t xml:space="preserve"> (Socialministeriet 2012, link A</w:t>
      </w:r>
      <w:r w:rsidRPr="000A6A56">
        <w:rPr>
          <w:rFonts w:ascii="Times New Roman" w:eastAsia="Calibri" w:hAnsi="Times New Roman" w:cs="Times New Roman"/>
          <w:sz w:val="24"/>
          <w:szCs w:val="24"/>
        </w:rPr>
        <w:t>)</w:t>
      </w:r>
    </w:p>
    <w:p w:rsidR="005B1ED0" w:rsidRPr="006A53FA" w:rsidRDefault="005B1ED0" w:rsidP="005B1ED0">
      <w:pPr>
        <w:shd w:val="clear" w:color="auto" w:fill="FEFEFE"/>
        <w:spacing w:before="240" w:after="120" w:line="360" w:lineRule="auto"/>
        <w:textAlignment w:val="baseline"/>
        <w:outlineLvl w:val="2"/>
        <w:rPr>
          <w:rFonts w:ascii="Times New Roman" w:eastAsia="Times New Roman" w:hAnsi="Times New Roman" w:cs="Times New Roman"/>
          <w:sz w:val="24"/>
          <w:szCs w:val="24"/>
          <w:lang w:eastAsia="da-DK"/>
        </w:rPr>
      </w:pPr>
      <w:r w:rsidRPr="006A53FA">
        <w:rPr>
          <w:rFonts w:ascii="Times New Roman" w:eastAsia="Times New Roman" w:hAnsi="Times New Roman" w:cs="Times New Roman"/>
          <w:sz w:val="24"/>
          <w:szCs w:val="24"/>
          <w:lang w:eastAsia="da-DK"/>
        </w:rPr>
        <w:t xml:space="preserve">En undersøgelse fra 2011 foretaget af LG </w:t>
      </w:r>
      <w:proofErr w:type="spellStart"/>
      <w:r w:rsidRPr="006A53FA">
        <w:rPr>
          <w:rFonts w:ascii="Times New Roman" w:eastAsia="Times New Roman" w:hAnsi="Times New Roman" w:cs="Times New Roman"/>
          <w:sz w:val="24"/>
          <w:szCs w:val="24"/>
          <w:lang w:eastAsia="da-DK"/>
        </w:rPr>
        <w:t>Insight</w:t>
      </w:r>
      <w:proofErr w:type="spellEnd"/>
      <w:r w:rsidRPr="006A53FA">
        <w:rPr>
          <w:rFonts w:ascii="Times New Roman" w:eastAsia="Times New Roman" w:hAnsi="Times New Roman" w:cs="Times New Roman"/>
          <w:sz w:val="24"/>
          <w:szCs w:val="24"/>
          <w:lang w:eastAsia="da-DK"/>
        </w:rPr>
        <w:t xml:space="preserve"> i Aarhus konkluderer</w:t>
      </w:r>
      <w:r>
        <w:rPr>
          <w:rFonts w:ascii="Times New Roman" w:eastAsia="Times New Roman" w:hAnsi="Times New Roman" w:cs="Times New Roman"/>
          <w:sz w:val="24"/>
          <w:szCs w:val="24"/>
          <w:lang w:eastAsia="da-DK"/>
        </w:rPr>
        <w:t>,</w:t>
      </w:r>
      <w:r w:rsidRPr="006A53FA">
        <w:rPr>
          <w:rFonts w:ascii="Times New Roman" w:eastAsia="Times New Roman" w:hAnsi="Times New Roman" w:cs="Times New Roman"/>
          <w:sz w:val="24"/>
          <w:szCs w:val="24"/>
          <w:lang w:eastAsia="da-DK"/>
        </w:rPr>
        <w:t xml:space="preserve"> at tilkendelse af førtidspension for 1/3 af disse unge muligvis ikke ville have været nødvendig</w:t>
      </w:r>
      <w:r>
        <w:rPr>
          <w:rFonts w:ascii="Times New Roman" w:eastAsia="Times New Roman" w:hAnsi="Times New Roman" w:cs="Times New Roman"/>
          <w:sz w:val="24"/>
          <w:szCs w:val="24"/>
          <w:lang w:eastAsia="da-DK"/>
        </w:rPr>
        <w:t>,</w:t>
      </w:r>
      <w:r w:rsidRPr="006A53FA">
        <w:rPr>
          <w:rFonts w:ascii="Times New Roman" w:eastAsia="Times New Roman" w:hAnsi="Times New Roman" w:cs="Times New Roman"/>
          <w:sz w:val="24"/>
          <w:szCs w:val="24"/>
          <w:lang w:eastAsia="da-DK"/>
        </w:rPr>
        <w:t xml:space="preserve"> såfremt der havde været igangsat en tidlig og tværfaglig indsats. Undersøgelsens resultater viser således</w:t>
      </w:r>
      <w:r>
        <w:rPr>
          <w:rFonts w:ascii="Times New Roman" w:eastAsia="Times New Roman" w:hAnsi="Times New Roman" w:cs="Times New Roman"/>
          <w:sz w:val="24"/>
          <w:szCs w:val="24"/>
          <w:lang w:eastAsia="da-DK"/>
        </w:rPr>
        <w:t>,</w:t>
      </w:r>
      <w:r w:rsidRPr="006A53FA">
        <w:rPr>
          <w:rFonts w:ascii="Times New Roman" w:eastAsia="Times New Roman" w:hAnsi="Times New Roman" w:cs="Times New Roman"/>
          <w:sz w:val="24"/>
          <w:szCs w:val="24"/>
          <w:lang w:eastAsia="da-DK"/>
        </w:rPr>
        <w:t xml:space="preserve"> at der er god grund til at gøre en ekstra indsats for at hjælpe den tredjedel ud på arbejdsmarkedet, men undersøgelsen viser også</w:t>
      </w:r>
      <w:r>
        <w:rPr>
          <w:rFonts w:ascii="Times New Roman" w:eastAsia="Times New Roman" w:hAnsi="Times New Roman" w:cs="Times New Roman"/>
          <w:sz w:val="24"/>
          <w:szCs w:val="24"/>
          <w:lang w:eastAsia="da-DK"/>
        </w:rPr>
        <w:t>,</w:t>
      </w:r>
      <w:r w:rsidRPr="006A53FA">
        <w:rPr>
          <w:rFonts w:ascii="Times New Roman" w:eastAsia="Times New Roman" w:hAnsi="Times New Roman" w:cs="Times New Roman"/>
          <w:sz w:val="24"/>
          <w:szCs w:val="24"/>
          <w:lang w:eastAsia="da-DK"/>
        </w:rPr>
        <w:t xml:space="preserve"> at de sidste 2/3 af de unge havde problemer som i type og alvorsgrad ville være vanskelige at behandle </w:t>
      </w:r>
      <w:r>
        <w:rPr>
          <w:rFonts w:ascii="Times New Roman" w:eastAsia="Times New Roman" w:hAnsi="Times New Roman" w:cs="Times New Roman"/>
          <w:sz w:val="24"/>
          <w:szCs w:val="24"/>
          <w:lang w:eastAsia="da-DK"/>
        </w:rPr>
        <w:t xml:space="preserve">- </w:t>
      </w:r>
      <w:r w:rsidRPr="006A53FA">
        <w:rPr>
          <w:rFonts w:ascii="Times New Roman" w:eastAsia="Times New Roman" w:hAnsi="Times New Roman" w:cs="Times New Roman"/>
          <w:sz w:val="24"/>
          <w:szCs w:val="24"/>
          <w:lang w:eastAsia="da-DK"/>
        </w:rPr>
        <w:t xml:space="preserve">selv med en tidlig og tværfaglig indsats. (LG </w:t>
      </w:r>
      <w:proofErr w:type="spellStart"/>
      <w:r w:rsidRPr="006A53FA">
        <w:rPr>
          <w:rFonts w:ascii="Times New Roman" w:eastAsia="Times New Roman" w:hAnsi="Times New Roman" w:cs="Times New Roman"/>
          <w:sz w:val="24"/>
          <w:szCs w:val="24"/>
          <w:lang w:eastAsia="da-DK"/>
        </w:rPr>
        <w:t>Insight</w:t>
      </w:r>
      <w:proofErr w:type="spellEnd"/>
      <w:r w:rsidRPr="006A53FA">
        <w:rPr>
          <w:rFonts w:ascii="Times New Roman" w:eastAsia="Times New Roman" w:hAnsi="Times New Roman" w:cs="Times New Roman"/>
          <w:sz w:val="24"/>
          <w:szCs w:val="24"/>
          <w:lang w:eastAsia="da-DK"/>
        </w:rPr>
        <w:t>, 2011</w:t>
      </w:r>
      <w:r>
        <w:rPr>
          <w:rFonts w:ascii="Times New Roman" w:eastAsia="Times New Roman" w:hAnsi="Times New Roman" w:cs="Times New Roman"/>
          <w:sz w:val="24"/>
          <w:szCs w:val="24"/>
          <w:lang w:eastAsia="da-DK"/>
        </w:rPr>
        <w:t>, Link D</w:t>
      </w:r>
      <w:r w:rsidRPr="006A53FA">
        <w:rPr>
          <w:rFonts w:ascii="Times New Roman" w:eastAsia="Times New Roman" w:hAnsi="Times New Roman" w:cs="Times New Roman"/>
          <w:sz w:val="24"/>
          <w:szCs w:val="24"/>
          <w:lang w:eastAsia="da-DK"/>
        </w:rPr>
        <w:t>)</w:t>
      </w:r>
    </w:p>
    <w:p w:rsidR="005B1ED0" w:rsidRDefault="005B1ED0" w:rsidP="005B1ED0">
      <w:pPr>
        <w:spacing w:before="240" w:after="120" w:line="360" w:lineRule="auto"/>
        <w:textAlignment w:val="baseline"/>
        <w:outlineLvl w:val="2"/>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Merete Nordentoft som er professor i psykiatri ved København Universitet siger til Ugebrevet A4: </w:t>
      </w:r>
    </w:p>
    <w:p w:rsidR="005B1ED0" w:rsidRDefault="005B1ED0" w:rsidP="005B1ED0">
      <w:pPr>
        <w:spacing w:before="240" w:after="120" w:line="360" w:lineRule="auto"/>
        <w:ind w:left="1304" w:firstLine="1"/>
        <w:textAlignment w:val="baseline"/>
        <w:outlineLvl w:val="2"/>
        <w:rPr>
          <w:rFonts w:ascii="Times New Roman" w:eastAsia="Times New Roman" w:hAnsi="Times New Roman" w:cs="Times New Roman"/>
          <w:sz w:val="24"/>
          <w:szCs w:val="24"/>
          <w:lang w:eastAsia="da-DK"/>
        </w:rPr>
      </w:pPr>
      <w:r w:rsidRPr="00397512">
        <w:rPr>
          <w:rFonts w:ascii="Times New Roman" w:eastAsia="Times New Roman" w:hAnsi="Times New Roman" w:cs="Times New Roman"/>
          <w:i/>
          <w:color w:val="000000"/>
          <w:sz w:val="24"/>
          <w:szCs w:val="24"/>
          <w:lang w:eastAsia="da-DK"/>
        </w:rPr>
        <w:t xml:space="preserve">Som det er nu, kommer omkring 30 procent unge med en psykisk diagnose tilbage i arbejde eller uddannelse efter fem år. Baseret på erfaringer fra udlandet, mener jeg, at man via et udviklingsforløb kan komme op på knap 50 </w:t>
      </w:r>
      <w:proofErr w:type="gramStart"/>
      <w:r w:rsidRPr="00397512">
        <w:rPr>
          <w:rFonts w:ascii="Times New Roman" w:eastAsia="Times New Roman" w:hAnsi="Times New Roman" w:cs="Times New Roman"/>
          <w:i/>
          <w:color w:val="000000"/>
          <w:sz w:val="24"/>
          <w:szCs w:val="24"/>
          <w:lang w:eastAsia="da-DK"/>
        </w:rPr>
        <w:t>procent</w:t>
      </w:r>
      <w:r>
        <w:rPr>
          <w:rFonts w:ascii="Times New Roman" w:eastAsia="Times New Roman" w:hAnsi="Times New Roman" w:cs="Times New Roman"/>
          <w:i/>
          <w:sz w:val="24"/>
          <w:szCs w:val="24"/>
          <w:lang w:eastAsia="da-DK"/>
        </w:rPr>
        <w:t>.</w:t>
      </w:r>
      <w:r>
        <w:rPr>
          <w:rFonts w:ascii="Times New Roman" w:eastAsia="Times New Roman" w:hAnsi="Times New Roman" w:cs="Times New Roman"/>
          <w:sz w:val="24"/>
          <w:szCs w:val="24"/>
          <w:lang w:eastAsia="da-DK"/>
        </w:rPr>
        <w:t>(</w:t>
      </w:r>
      <w:proofErr w:type="gramEnd"/>
      <w:r>
        <w:rPr>
          <w:rFonts w:ascii="Times New Roman" w:eastAsia="Times New Roman" w:hAnsi="Times New Roman" w:cs="Times New Roman"/>
          <w:sz w:val="24"/>
          <w:szCs w:val="24"/>
          <w:lang w:eastAsia="da-DK"/>
        </w:rPr>
        <w:t>Ugebrevet A4, 2012)</w:t>
      </w:r>
    </w:p>
    <w:p w:rsidR="005B1ED0" w:rsidRPr="006A53FA" w:rsidRDefault="005B1ED0" w:rsidP="005B1ED0">
      <w:pPr>
        <w:spacing w:before="240" w:after="120" w:line="360" w:lineRule="auto"/>
        <w:ind w:left="1304" w:firstLine="1"/>
        <w:textAlignment w:val="baseline"/>
        <w:outlineLvl w:val="2"/>
        <w:rPr>
          <w:rFonts w:ascii="Times New Roman" w:eastAsia="Times New Roman" w:hAnsi="Times New Roman" w:cs="Times New Roman"/>
          <w:sz w:val="24"/>
          <w:szCs w:val="24"/>
          <w:lang w:eastAsia="da-DK"/>
        </w:rPr>
      </w:pPr>
    </w:p>
    <w:p w:rsidR="005B1ED0" w:rsidRPr="000A6A56" w:rsidRDefault="005B1ED0" w:rsidP="005B1ED0">
      <w:pPr>
        <w:spacing w:line="36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da-DK"/>
        </w:rPr>
        <w:t xml:space="preserve">Når der i forligspartierne er så stort fokus på unge potentielle førtidspensionister, skyldes det, at der er tale om en forholdsvis stor gruppe, og at disse ofte tilkendes førtidspension pga. en psykisk lidelse, samt at disse lidelser ofte med den rette behandling og støtte vil kunne bedre de unges tilstand så meget, at de på et senere tidspunkt vil kunne vende tilbage til arbejdsmarkedet. </w:t>
      </w:r>
      <w:r>
        <w:rPr>
          <w:rFonts w:ascii="Times New Roman" w:eastAsia="Calibri" w:hAnsi="Times New Roman" w:cs="Times New Roman"/>
          <w:sz w:val="24"/>
          <w:szCs w:val="24"/>
        </w:rPr>
        <w:t xml:space="preserve">Ulla Tørnæs fra Venstre </w:t>
      </w:r>
      <w:r w:rsidRPr="000A6A56">
        <w:rPr>
          <w:rFonts w:ascii="Times New Roman" w:eastAsia="Calibri" w:hAnsi="Times New Roman" w:cs="Times New Roman"/>
          <w:sz w:val="24"/>
          <w:szCs w:val="24"/>
        </w:rPr>
        <w:t>udtrykker det således fra Folketingets talerstol ved 1. behandlingen:</w:t>
      </w:r>
    </w:p>
    <w:p w:rsidR="006E1E27" w:rsidRPr="006E1E27" w:rsidRDefault="00583CAD" w:rsidP="006E1E27">
      <w:pPr>
        <w:spacing w:line="360" w:lineRule="auto"/>
        <w:ind w:left="1304" w:firstLine="60"/>
        <w:rPr>
          <w:rFonts w:ascii="Times New Roman" w:hAnsi="Times New Roman" w:cs="Times New Roman"/>
          <w:sz w:val="24"/>
          <w:szCs w:val="24"/>
          <w:shd w:val="clear" w:color="auto" w:fill="FFFFFF"/>
        </w:rPr>
      </w:pPr>
      <w:r>
        <w:rPr>
          <w:rFonts w:ascii="Times New Roman" w:hAnsi="Times New Roman" w:cs="Times New Roman"/>
          <w:i/>
          <w:sz w:val="24"/>
          <w:szCs w:val="24"/>
          <w:shd w:val="clear" w:color="auto" w:fill="FFFFFF"/>
        </w:rPr>
        <w:t>”</w:t>
      </w:r>
      <w:r w:rsidR="005B1ED0" w:rsidRPr="000A6A56">
        <w:rPr>
          <w:rFonts w:ascii="Times New Roman" w:hAnsi="Times New Roman" w:cs="Times New Roman"/>
          <w:i/>
          <w:sz w:val="24"/>
          <w:szCs w:val="24"/>
          <w:shd w:val="clear" w:color="auto" w:fill="FFFFFF"/>
        </w:rPr>
        <w:t xml:space="preserve">Vi vil nemlig ikke være med til fortsat at parkere særlig de helt unge på førtidspension og dermed ikke forvente noget af dem resten af deres liv. Tværtimod ved vi jo i dag, at rigtig mange sårbare unge netop har brug for noget at stå op til, har brug for at være en del af fællesskabet, og derfor er der brug for reformer som den, vi behandler her i </w:t>
      </w:r>
      <w:proofErr w:type="gramStart"/>
      <w:r w:rsidR="005B1ED0" w:rsidRPr="000A6A56">
        <w:rPr>
          <w:rFonts w:ascii="Times New Roman" w:hAnsi="Times New Roman" w:cs="Times New Roman"/>
          <w:i/>
          <w:sz w:val="24"/>
          <w:szCs w:val="24"/>
          <w:shd w:val="clear" w:color="auto" w:fill="FFFFFF"/>
        </w:rPr>
        <w:t>dag.</w:t>
      </w:r>
      <w:r>
        <w:rPr>
          <w:rFonts w:ascii="Times New Roman" w:hAnsi="Times New Roman" w:cs="Times New Roman"/>
          <w:i/>
          <w:sz w:val="24"/>
          <w:szCs w:val="24"/>
          <w:shd w:val="clear" w:color="auto" w:fill="FFFFFF"/>
        </w:rPr>
        <w:t>”</w:t>
      </w:r>
      <w:proofErr w:type="gramEnd"/>
      <w:r w:rsidR="005B1ED0">
        <w:rPr>
          <w:rFonts w:ascii="Times New Roman" w:hAnsi="Times New Roman" w:cs="Times New Roman"/>
          <w:sz w:val="24"/>
          <w:szCs w:val="24"/>
          <w:shd w:val="clear" w:color="auto" w:fill="FFFFFF"/>
        </w:rPr>
        <w:t>(</w:t>
      </w:r>
      <w:r w:rsidR="005B1ED0" w:rsidRPr="00693F4D">
        <w:rPr>
          <w:rFonts w:ascii="Times New Roman" w:hAnsi="Times New Roman" w:cs="Times New Roman"/>
          <w:sz w:val="24"/>
          <w:szCs w:val="24"/>
        </w:rPr>
        <w:t>Skriftlig fremsættelse af</w:t>
      </w:r>
      <w:r w:rsidR="005B1ED0">
        <w:rPr>
          <w:rFonts w:ascii="Times New Roman" w:hAnsi="Times New Roman" w:cs="Times New Roman"/>
          <w:sz w:val="24"/>
          <w:szCs w:val="24"/>
        </w:rPr>
        <w:t>, Link E</w:t>
      </w:r>
      <w:r w:rsidR="005B1ED0">
        <w:rPr>
          <w:rFonts w:ascii="Times New Roman" w:hAnsi="Times New Roman" w:cs="Times New Roman"/>
          <w:sz w:val="24"/>
          <w:szCs w:val="24"/>
          <w:shd w:val="clear" w:color="auto" w:fill="FFFFFF"/>
        </w:rPr>
        <w:t>)</w:t>
      </w:r>
    </w:p>
    <w:p w:rsidR="005B1ED0" w:rsidRDefault="005B1ED0" w:rsidP="005B1ED0">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Arbejdsmarkedskommissionens rapport fra 2009 peger på, at meget tyder på, at det kan lade sig gøre at forebygge en del af de da</w:t>
      </w:r>
      <w:r w:rsidRPr="00952B6D">
        <w:rPr>
          <w:rFonts w:ascii="Times New Roman" w:eastAsia="Calibri" w:hAnsi="Times New Roman" w:cs="Times New Roman"/>
          <w:sz w:val="24"/>
          <w:szCs w:val="24"/>
        </w:rPr>
        <w:t xml:space="preserve">værende tilkendelser af førtidspension. </w:t>
      </w:r>
      <w:r>
        <w:rPr>
          <w:rFonts w:ascii="Times New Roman" w:eastAsia="Calibri" w:hAnsi="Times New Roman" w:cs="Times New Roman"/>
          <w:sz w:val="24"/>
          <w:szCs w:val="24"/>
        </w:rPr>
        <w:t xml:space="preserve">Rapporten peger desuden på, </w:t>
      </w:r>
      <w:r w:rsidRPr="00952B6D">
        <w:rPr>
          <w:rFonts w:ascii="Times New Roman" w:eastAsia="Calibri" w:hAnsi="Times New Roman" w:cs="Times New Roman"/>
          <w:sz w:val="24"/>
          <w:szCs w:val="24"/>
        </w:rPr>
        <w:t>at</w:t>
      </w:r>
      <w:r>
        <w:rPr>
          <w:rFonts w:ascii="Times New Roman" w:eastAsia="Calibri" w:hAnsi="Times New Roman" w:cs="Times New Roman"/>
          <w:sz w:val="24"/>
          <w:szCs w:val="24"/>
        </w:rPr>
        <w:t xml:space="preserve"> en omlægning af den daværende </w:t>
      </w:r>
      <w:r w:rsidRPr="00952B6D">
        <w:rPr>
          <w:rFonts w:ascii="Times New Roman" w:eastAsia="Calibri" w:hAnsi="Times New Roman" w:cs="Times New Roman"/>
          <w:sz w:val="24"/>
          <w:szCs w:val="24"/>
        </w:rPr>
        <w:t xml:space="preserve">indsats kan føre til, at flere kan fastholdes i støttet eller </w:t>
      </w:r>
      <w:proofErr w:type="spellStart"/>
      <w:r w:rsidRPr="00952B6D">
        <w:rPr>
          <w:rFonts w:ascii="Times New Roman" w:eastAsia="Calibri" w:hAnsi="Times New Roman" w:cs="Times New Roman"/>
          <w:sz w:val="24"/>
          <w:szCs w:val="24"/>
        </w:rPr>
        <w:t>ustøttet</w:t>
      </w:r>
      <w:proofErr w:type="spellEnd"/>
      <w:r w:rsidRPr="00952B6D">
        <w:rPr>
          <w:rFonts w:ascii="Times New Roman" w:eastAsia="Calibri" w:hAnsi="Times New Roman" w:cs="Times New Roman"/>
          <w:sz w:val="24"/>
          <w:szCs w:val="24"/>
        </w:rPr>
        <w:t xml:space="preserve"> beskæftigelse.</w:t>
      </w:r>
    </w:p>
    <w:p w:rsidR="005B1ED0" w:rsidRPr="00D46983" w:rsidRDefault="005B1ED0" w:rsidP="005B1ED0">
      <w:pPr>
        <w:spacing w:line="360" w:lineRule="auto"/>
        <w:rPr>
          <w:rFonts w:ascii="Times New Roman" w:eastAsia="Calibri" w:hAnsi="Times New Roman" w:cs="Times New Roman"/>
          <w:sz w:val="24"/>
          <w:szCs w:val="24"/>
          <w:highlight w:val="yellow"/>
        </w:rPr>
      </w:pPr>
      <w:r>
        <w:rPr>
          <w:rFonts w:ascii="Times New Roman" w:eastAsia="Calibri" w:hAnsi="Times New Roman" w:cs="Times New Roman"/>
          <w:sz w:val="24"/>
          <w:szCs w:val="24"/>
        </w:rPr>
        <w:t>Denne vurdering bygger Arbejdsmarkedskommissionen på tal, der viser, at der blandt førtidspensionister er 1/3, som efter 10 år oplever en bedring af funktionsevnen, og syv procent oplever, at de ikke længere har en funktionsnedsættelse. Disse bedringer i funktionsevnen sker oftest hos unge med ikke-fysisk funktionsevnenedsættelse. (Arbejdsmarkedskommissionen, 2009)</w:t>
      </w:r>
    </w:p>
    <w:p w:rsidR="005B1ED0" w:rsidRDefault="005B1ED0" w:rsidP="005B1ED0">
      <w:pPr>
        <w:spacing w:before="240" w:after="120" w:line="360" w:lineRule="auto"/>
        <w:textAlignment w:val="baseline"/>
        <w:outlineLvl w:val="2"/>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Så der er altså tilsyneladende god grund til at se nærmere på tilkendelsen af førtidspension til unge både af samfundsøkonomiske årsager og af hensyn til den unge selv. Det er dette fokus, der har fået mest plads i lanceringen af førtidspensionsreformen; at der er personer og især unge, der får tilkendt førtidspension i dag, som med den rette indsats ville kunne deltage i arbejdsmarkedet. Det, der overses i Arbejdsmarkedskommissionens tal, er, at den resterende del af førtidspensionisterne, der ikke oplever en bedring, er langt den største del, og det gælder også for de unge, som med den nye aldersgrænse som hovedregel slet ikke vil være berettigede til førtidspension.</w:t>
      </w:r>
    </w:p>
    <w:p w:rsidR="005B1ED0" w:rsidRDefault="005B1ED0" w:rsidP="005B1ED0">
      <w:pPr>
        <w:spacing w:before="240" w:after="120" w:line="360" w:lineRule="auto"/>
        <w:textAlignment w:val="baseline"/>
        <w:outlineLvl w:val="2"/>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Der er da også en undtagelse i loven, der betyder, at personer under 40 år skal tilkendes førtidspension efter samme regler som personer over 40 år, men høringssvar fra kommuner tyder på, at lanceringen og retorikken om, at unge under 40 ikke længere kan tilkendes førtidspension, får </w:t>
      </w:r>
      <w:r>
        <w:rPr>
          <w:rFonts w:ascii="Times New Roman" w:eastAsia="Times New Roman" w:hAnsi="Times New Roman" w:cs="Times New Roman"/>
          <w:sz w:val="24"/>
          <w:szCs w:val="24"/>
          <w:lang w:eastAsia="da-DK"/>
        </w:rPr>
        <w:lastRenderedPageBreak/>
        <w:t xml:space="preserve">så stor indflydelse på kommunernes fokus og praksis, at der reelt ikke tages højde for undtagelsen. Dette er et </w:t>
      </w:r>
      <w:proofErr w:type="spellStart"/>
      <w:r>
        <w:rPr>
          <w:rFonts w:ascii="Times New Roman" w:eastAsia="Times New Roman" w:hAnsi="Times New Roman" w:cs="Times New Roman"/>
          <w:sz w:val="24"/>
          <w:szCs w:val="24"/>
          <w:lang w:eastAsia="da-DK"/>
        </w:rPr>
        <w:t>retssikkerhedmæssigt</w:t>
      </w:r>
      <w:proofErr w:type="spellEnd"/>
      <w:r>
        <w:rPr>
          <w:rFonts w:ascii="Times New Roman" w:eastAsia="Times New Roman" w:hAnsi="Times New Roman" w:cs="Times New Roman"/>
          <w:sz w:val="24"/>
          <w:szCs w:val="24"/>
          <w:lang w:eastAsia="da-DK"/>
        </w:rPr>
        <w:t xml:space="preserve"> problem for den unge, men det kan også blive et socialt problem, hvis de vedvarende forsøg på at forbedre en arbejdsevne, der måske ikke kan forbedres, er med til at skubbe de unge førtidspensionister længere ud i nederlagsfølelse og marginalisering.</w:t>
      </w:r>
    </w:p>
    <w:p w:rsidR="005B1ED0" w:rsidRPr="00295C37" w:rsidRDefault="005B1ED0" w:rsidP="005B1ED0">
      <w:pPr>
        <w:pStyle w:val="Listeafsnit"/>
        <w:numPr>
          <w:ilvl w:val="1"/>
          <w:numId w:val="1"/>
        </w:numPr>
        <w:spacing w:before="240" w:after="120" w:line="360" w:lineRule="auto"/>
        <w:textAlignment w:val="baseline"/>
        <w:outlineLvl w:val="2"/>
        <w:rPr>
          <w:rFonts w:ascii="Times New Roman" w:hAnsi="Times New Roman" w:cs="Times New Roman"/>
          <w:sz w:val="20"/>
          <w:szCs w:val="20"/>
        </w:rPr>
      </w:pPr>
      <w:r w:rsidRPr="00295C37">
        <w:rPr>
          <w:rFonts w:ascii="Times New Roman" w:eastAsia="Times New Roman" w:hAnsi="Times New Roman" w:cs="Times New Roman"/>
          <w:b/>
          <w:sz w:val="24"/>
          <w:szCs w:val="24"/>
          <w:lang w:eastAsia="da-DK"/>
        </w:rPr>
        <w:t xml:space="preserve">Specialets tema er </w:t>
      </w:r>
      <w:r>
        <w:rPr>
          <w:rFonts w:ascii="Times New Roman" w:eastAsia="Times New Roman" w:hAnsi="Times New Roman" w:cs="Times New Roman"/>
          <w:b/>
          <w:sz w:val="24"/>
          <w:szCs w:val="24"/>
          <w:lang w:eastAsia="da-DK"/>
        </w:rPr>
        <w:t>konstruktionen af §</w:t>
      </w:r>
      <w:r w:rsidR="00AE7D83">
        <w:rPr>
          <w:rFonts w:ascii="Times New Roman" w:eastAsia="Times New Roman" w:hAnsi="Times New Roman" w:cs="Times New Roman"/>
          <w:b/>
          <w:sz w:val="24"/>
          <w:szCs w:val="24"/>
          <w:lang w:eastAsia="da-DK"/>
        </w:rPr>
        <w:t xml:space="preserve"> </w:t>
      </w:r>
      <w:r>
        <w:rPr>
          <w:rFonts w:ascii="Times New Roman" w:eastAsia="Times New Roman" w:hAnsi="Times New Roman" w:cs="Times New Roman"/>
          <w:b/>
          <w:sz w:val="24"/>
          <w:szCs w:val="24"/>
          <w:lang w:eastAsia="da-DK"/>
        </w:rPr>
        <w:t>16 i Lov om Social Pension blandt de politiske aktører</w:t>
      </w:r>
      <w:r w:rsidRPr="00295C37">
        <w:rPr>
          <w:rFonts w:ascii="Times New Roman" w:eastAsia="Times New Roman" w:hAnsi="Times New Roman" w:cs="Times New Roman"/>
          <w:b/>
          <w:sz w:val="24"/>
          <w:szCs w:val="24"/>
          <w:lang w:eastAsia="da-DK"/>
        </w:rPr>
        <w:t xml:space="preserve"> </w:t>
      </w:r>
    </w:p>
    <w:p w:rsidR="005B1ED0" w:rsidRDefault="005B1ED0" w:rsidP="005B1ED0">
      <w:pPr>
        <w:spacing w:before="240" w:after="120" w:line="360" w:lineRule="auto"/>
        <w:textAlignment w:val="baseline"/>
        <w:outlineLvl w:val="2"/>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Med vedtagelsen af førtidspensionsreformen sker der mange forandringer i indsatsen efter den nye lovgivning. Forandringerne sker både på kommunalt plan med indførelse af rehabiliteringsteams, på regionalt plan i forbindelse med</w:t>
      </w:r>
      <w:r>
        <w:rPr>
          <w:rFonts w:ascii="Times New Roman" w:eastAsia="Calibri" w:hAnsi="Times New Roman" w:cs="Times New Roman"/>
          <w:sz w:val="24"/>
          <w:szCs w:val="24"/>
        </w:rPr>
        <w:t xml:space="preserve"> etablering af klinisk funktion, og endelig er reformen også rettet mod selve indsatsen for borgeren med indførelsen af ressourceforløb og ændrede aldersgrænse og procedurer for tilkendelse af førtidspension. En undersøgelse af de politiske processer bag aldersgrænsen er derfor kun et af mange aspekter, som får betydning for den enkelte borger, der søger om førtidspension. Når valget falder på netop dette aspekt, skyldes det, at aldersgrænsen får afgørende betydning for en stor gruppe menneskers forsørgelsesgrundlag og dermed også eksistensgrundlag.   </w:t>
      </w:r>
      <w:r>
        <w:rPr>
          <w:rFonts w:ascii="Times New Roman" w:eastAsia="Times New Roman" w:hAnsi="Times New Roman" w:cs="Times New Roman"/>
          <w:sz w:val="24"/>
          <w:szCs w:val="24"/>
          <w:lang w:eastAsia="da-DK"/>
        </w:rPr>
        <w:t xml:space="preserve">  </w:t>
      </w:r>
    </w:p>
    <w:p w:rsidR="005B1ED0" w:rsidRDefault="005B1ED0" w:rsidP="005B1ED0">
      <w:pPr>
        <w:spacing w:before="240" w:after="120" w:line="360" w:lineRule="auto"/>
        <w:textAlignment w:val="baseline"/>
        <w:outlineLvl w:val="2"/>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Den udbredte, men fejlagtige opfattelse blandt høringsparterne af, at der som hovedregel ikke kan tilkendes førtidspension til personer under 40 år, gør det interessant at se nærmere på, hvorledes retorikken eller italesættelserne af §</w:t>
      </w:r>
      <w:r w:rsidR="00AE7D83">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16 er blevet konstrueret. Specialets intentioner er således at identificere andre mulige italesættelser under konstruktionen af §</w:t>
      </w:r>
      <w:r w:rsidR="00AE7D83">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16 samt at vise, hvorledes §</w:t>
      </w:r>
      <w:r w:rsidR="00AE7D83">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 xml:space="preserve">16 blev konstrueret og dermed vise, hvordan aldersgrænsen for tilkendelse af førtidspension på 40 år først og fremmest er et resultat af politiske processer. </w:t>
      </w:r>
    </w:p>
    <w:p w:rsidR="00EB07F6" w:rsidRDefault="00EB07F6" w:rsidP="005C515C">
      <w:pPr>
        <w:spacing w:before="240" w:after="120" w:line="360" w:lineRule="auto"/>
        <w:textAlignment w:val="baseline"/>
        <w:outlineLvl w:val="2"/>
        <w:rPr>
          <w:rFonts w:ascii="Times New Roman" w:eastAsia="Times New Roman" w:hAnsi="Times New Roman" w:cs="Times New Roman"/>
          <w:sz w:val="24"/>
          <w:szCs w:val="24"/>
          <w:lang w:eastAsia="da-DK"/>
        </w:rPr>
      </w:pPr>
    </w:p>
    <w:p w:rsidR="00EB07F6" w:rsidRDefault="00EB07F6" w:rsidP="005C515C">
      <w:pPr>
        <w:spacing w:before="240" w:after="120" w:line="360" w:lineRule="auto"/>
        <w:textAlignment w:val="baseline"/>
        <w:outlineLvl w:val="2"/>
        <w:rPr>
          <w:rFonts w:ascii="Times New Roman" w:eastAsia="Times New Roman" w:hAnsi="Times New Roman" w:cs="Times New Roman"/>
          <w:sz w:val="24"/>
          <w:szCs w:val="24"/>
          <w:lang w:eastAsia="da-DK"/>
        </w:rPr>
      </w:pPr>
    </w:p>
    <w:p w:rsidR="00EB07F6" w:rsidRDefault="00EB07F6" w:rsidP="005C515C">
      <w:pPr>
        <w:spacing w:before="240" w:after="120" w:line="360" w:lineRule="auto"/>
        <w:textAlignment w:val="baseline"/>
        <w:outlineLvl w:val="2"/>
        <w:rPr>
          <w:rFonts w:ascii="Times New Roman" w:eastAsia="Times New Roman" w:hAnsi="Times New Roman" w:cs="Times New Roman"/>
          <w:sz w:val="24"/>
          <w:szCs w:val="24"/>
          <w:lang w:eastAsia="da-DK"/>
        </w:rPr>
      </w:pPr>
    </w:p>
    <w:p w:rsidR="00EB07F6" w:rsidRDefault="00EB07F6" w:rsidP="005C515C">
      <w:pPr>
        <w:spacing w:before="240" w:after="120" w:line="360" w:lineRule="auto"/>
        <w:textAlignment w:val="baseline"/>
        <w:outlineLvl w:val="2"/>
        <w:rPr>
          <w:rFonts w:ascii="Times New Roman" w:eastAsia="Times New Roman" w:hAnsi="Times New Roman" w:cs="Times New Roman"/>
          <w:sz w:val="24"/>
          <w:szCs w:val="24"/>
          <w:lang w:eastAsia="da-DK"/>
        </w:rPr>
      </w:pPr>
    </w:p>
    <w:p w:rsidR="00EB07F6" w:rsidRDefault="00EB07F6" w:rsidP="005C515C">
      <w:pPr>
        <w:spacing w:before="240" w:after="120" w:line="360" w:lineRule="auto"/>
        <w:textAlignment w:val="baseline"/>
        <w:outlineLvl w:val="2"/>
        <w:rPr>
          <w:rFonts w:ascii="Times New Roman" w:eastAsia="Times New Roman" w:hAnsi="Times New Roman" w:cs="Times New Roman"/>
          <w:sz w:val="24"/>
          <w:szCs w:val="24"/>
          <w:lang w:eastAsia="da-DK"/>
        </w:rPr>
      </w:pPr>
    </w:p>
    <w:p w:rsidR="00961906" w:rsidRDefault="00961906" w:rsidP="005C515C">
      <w:pPr>
        <w:spacing w:before="240" w:after="120" w:line="360" w:lineRule="auto"/>
        <w:textAlignment w:val="baseline"/>
        <w:outlineLvl w:val="2"/>
        <w:rPr>
          <w:rFonts w:ascii="Times New Roman" w:eastAsia="Times New Roman" w:hAnsi="Times New Roman" w:cs="Times New Roman"/>
          <w:sz w:val="24"/>
          <w:szCs w:val="24"/>
          <w:lang w:eastAsia="da-DK"/>
        </w:rPr>
      </w:pPr>
    </w:p>
    <w:p w:rsidR="006E1E27" w:rsidRDefault="006E1E27" w:rsidP="005C515C">
      <w:pPr>
        <w:spacing w:before="240" w:after="120" w:line="360" w:lineRule="auto"/>
        <w:textAlignment w:val="baseline"/>
        <w:outlineLvl w:val="2"/>
        <w:rPr>
          <w:rFonts w:ascii="Times New Roman" w:eastAsia="Times New Roman" w:hAnsi="Times New Roman" w:cs="Times New Roman"/>
          <w:sz w:val="24"/>
          <w:szCs w:val="24"/>
          <w:lang w:eastAsia="da-DK"/>
        </w:rPr>
      </w:pPr>
    </w:p>
    <w:p w:rsidR="00195D94" w:rsidRPr="00295C37" w:rsidRDefault="00195D94" w:rsidP="00195D94">
      <w:pPr>
        <w:pStyle w:val="Listeafsnit"/>
        <w:numPr>
          <w:ilvl w:val="0"/>
          <w:numId w:val="1"/>
        </w:numPr>
        <w:spacing w:before="240" w:after="120" w:line="360" w:lineRule="auto"/>
        <w:textAlignment w:val="baseline"/>
        <w:outlineLvl w:val="2"/>
        <w:rPr>
          <w:rFonts w:ascii="Times New Roman" w:eastAsia="Times New Roman" w:hAnsi="Times New Roman" w:cs="Times New Roman"/>
          <w:sz w:val="24"/>
          <w:szCs w:val="24"/>
          <w:lang w:eastAsia="da-DK"/>
        </w:rPr>
      </w:pPr>
      <w:r w:rsidRPr="00295C37">
        <w:rPr>
          <w:rFonts w:ascii="Times New Roman" w:eastAsia="Calibri" w:hAnsi="Times New Roman" w:cs="Times New Roman"/>
          <w:b/>
          <w:sz w:val="28"/>
          <w:szCs w:val="28"/>
        </w:rPr>
        <w:t>Problemfelt</w:t>
      </w:r>
    </w:p>
    <w:p w:rsidR="00195D94" w:rsidRDefault="00195D94" w:rsidP="00195D94">
      <w:pPr>
        <w:spacing w:before="240"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Problemfeltet er inddelt i to dele. Den første del giver en kort introduktion til førtidspensionsreformen og de ændringer, der omhandler fastsættelsen af en aldersgrænse for tilkendelse af førtidspension. Herefter præsenteres de centrale problemer i forbindelse med fastsættelse af en aldersgrænse, som er fremsat i de høringssvar, der er givet under lovgivningsprocessen. Præsentationen indledes med en kort præsentation af førtidspensionsreformen, dernæst en redegørelse for de centrale elementer i §§</w:t>
      </w:r>
      <w:r w:rsidR="00AE7D8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16 og 18 i Lov om Social Pension og disses betydning for aldersgrænsen. I anden del af problemfeltet ses på aldersgrænsen som et italesat fænomen, der ses på usikkerheden hos høringsparterne i forbindelse med fortolkning af loven og slutteligt de sociale konsekvenser af italesættelsen af 40-årsgrænsen. </w:t>
      </w:r>
    </w:p>
    <w:p w:rsidR="00195D94" w:rsidRPr="00E606E8" w:rsidRDefault="00195D94" w:rsidP="00195D94">
      <w:pPr>
        <w:spacing w:line="360" w:lineRule="auto"/>
        <w:rPr>
          <w:rFonts w:ascii="Times New Roman" w:eastAsia="Calibri" w:hAnsi="Times New Roman" w:cs="Times New Roman"/>
          <w:b/>
          <w:sz w:val="24"/>
          <w:szCs w:val="24"/>
        </w:rPr>
      </w:pPr>
    </w:p>
    <w:p w:rsidR="00195D94" w:rsidRPr="00295C37" w:rsidRDefault="00195D94" w:rsidP="00195D94">
      <w:pPr>
        <w:pStyle w:val="Listeafsnit"/>
        <w:numPr>
          <w:ilvl w:val="1"/>
          <w:numId w:val="1"/>
        </w:numPr>
        <w:spacing w:line="360" w:lineRule="auto"/>
        <w:rPr>
          <w:rFonts w:ascii="Times New Roman" w:eastAsia="Calibri" w:hAnsi="Times New Roman" w:cs="Times New Roman"/>
          <w:b/>
          <w:sz w:val="24"/>
          <w:szCs w:val="24"/>
        </w:rPr>
      </w:pPr>
      <w:r w:rsidRPr="00295C37">
        <w:rPr>
          <w:rFonts w:ascii="Times New Roman" w:eastAsia="Calibri" w:hAnsi="Times New Roman" w:cs="Times New Roman"/>
          <w:b/>
          <w:sz w:val="24"/>
          <w:szCs w:val="24"/>
        </w:rPr>
        <w:t>Førtidspensionsreformen kort fortalt</w:t>
      </w:r>
    </w:p>
    <w:p w:rsidR="00195D94" w:rsidRDefault="00195D94" w:rsidP="00195D94">
      <w:pPr>
        <w:spacing w:before="240"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Førtidspensionsreformen er en del af en større reform, som også indeholder tiltag i forhold til fleksjob. Her gennemgås kun tiltag, der direkte vedrører førtidspension. </w:t>
      </w:r>
    </w:p>
    <w:p w:rsidR="00195D94" w:rsidRPr="00B06E1E" w:rsidRDefault="00195D94" w:rsidP="00195D94">
      <w:pPr>
        <w:spacing w:line="360" w:lineRule="auto"/>
        <w:rPr>
          <w:rFonts w:ascii="Times New Roman" w:eastAsia="Times New Roman" w:hAnsi="Times New Roman" w:cs="Times New Roman"/>
          <w:sz w:val="24"/>
          <w:szCs w:val="24"/>
          <w:lang w:eastAsia="da-DK"/>
        </w:rPr>
      </w:pPr>
      <w:r w:rsidRPr="00B06E1E">
        <w:rPr>
          <w:rFonts w:ascii="Times New Roman" w:eastAsia="Times New Roman" w:hAnsi="Times New Roman" w:cs="Times New Roman"/>
          <w:sz w:val="24"/>
          <w:szCs w:val="24"/>
          <w:lang w:eastAsia="da-DK"/>
        </w:rPr>
        <w:t xml:space="preserve">Regeringen og </w:t>
      </w:r>
      <w:r>
        <w:rPr>
          <w:rFonts w:ascii="Times New Roman" w:eastAsia="Times New Roman" w:hAnsi="Times New Roman" w:cs="Times New Roman"/>
          <w:sz w:val="24"/>
          <w:szCs w:val="24"/>
          <w:lang w:eastAsia="da-DK"/>
        </w:rPr>
        <w:t>forligspartierne fokuserer især på tre</w:t>
      </w:r>
      <w:r w:rsidRPr="00B06E1E">
        <w:rPr>
          <w:rFonts w:ascii="Times New Roman" w:eastAsia="Times New Roman" w:hAnsi="Times New Roman" w:cs="Times New Roman"/>
          <w:sz w:val="24"/>
          <w:szCs w:val="24"/>
          <w:lang w:eastAsia="da-DK"/>
        </w:rPr>
        <w:t xml:space="preserve"> forhold</w:t>
      </w:r>
      <w:r>
        <w:rPr>
          <w:rFonts w:ascii="Times New Roman" w:eastAsia="Times New Roman" w:hAnsi="Times New Roman" w:cs="Times New Roman"/>
          <w:sz w:val="24"/>
          <w:szCs w:val="24"/>
          <w:lang w:eastAsia="da-DK"/>
        </w:rPr>
        <w:t>,</w:t>
      </w:r>
      <w:r w:rsidRPr="00B06E1E">
        <w:rPr>
          <w:rFonts w:ascii="Times New Roman" w:eastAsia="Times New Roman" w:hAnsi="Times New Roman" w:cs="Times New Roman"/>
          <w:sz w:val="24"/>
          <w:szCs w:val="24"/>
          <w:lang w:eastAsia="da-DK"/>
        </w:rPr>
        <w:t xml:space="preserve"> som reformen kan dæmme op for. For det første fokuseres der på</w:t>
      </w:r>
      <w:r>
        <w:rPr>
          <w:rFonts w:ascii="Times New Roman" w:eastAsia="Times New Roman" w:hAnsi="Times New Roman" w:cs="Times New Roman"/>
          <w:sz w:val="24"/>
          <w:szCs w:val="24"/>
          <w:lang w:eastAsia="da-DK"/>
        </w:rPr>
        <w:t>,</w:t>
      </w:r>
      <w:r w:rsidRPr="00B06E1E">
        <w:rPr>
          <w:rFonts w:ascii="Times New Roman" w:eastAsia="Times New Roman" w:hAnsi="Times New Roman" w:cs="Times New Roman"/>
          <w:sz w:val="24"/>
          <w:szCs w:val="24"/>
          <w:lang w:eastAsia="da-DK"/>
        </w:rPr>
        <w:t xml:space="preserve"> at </w:t>
      </w:r>
      <w:r w:rsidRPr="00B06E1E">
        <w:rPr>
          <w:rFonts w:ascii="Times New Roman" w:eastAsia="Times New Roman" w:hAnsi="Times New Roman" w:cs="Times New Roman"/>
          <w:i/>
          <w:iCs/>
          <w:sz w:val="24"/>
          <w:szCs w:val="24"/>
          <w:lang w:eastAsia="da-DK"/>
        </w:rPr>
        <w:t>antallet</w:t>
      </w:r>
      <w:r w:rsidRPr="00B06E1E">
        <w:rPr>
          <w:rFonts w:ascii="Times New Roman" w:eastAsia="Times New Roman" w:hAnsi="Times New Roman" w:cs="Times New Roman"/>
          <w:sz w:val="24"/>
          <w:szCs w:val="24"/>
          <w:lang w:eastAsia="da-DK"/>
        </w:rPr>
        <w:t xml:space="preserve"> af borgere og især unge</w:t>
      </w:r>
      <w:r>
        <w:rPr>
          <w:rFonts w:ascii="Times New Roman" w:eastAsia="Times New Roman" w:hAnsi="Times New Roman" w:cs="Times New Roman"/>
          <w:sz w:val="24"/>
          <w:szCs w:val="24"/>
          <w:lang w:eastAsia="da-DK"/>
        </w:rPr>
        <w:t>,</w:t>
      </w:r>
      <w:r w:rsidRPr="00B06E1E">
        <w:rPr>
          <w:rFonts w:ascii="Times New Roman" w:eastAsia="Times New Roman" w:hAnsi="Times New Roman" w:cs="Times New Roman"/>
          <w:sz w:val="24"/>
          <w:szCs w:val="24"/>
          <w:lang w:eastAsia="da-DK"/>
        </w:rPr>
        <w:t xml:space="preserve"> der er på førtidspension og fleksjob</w:t>
      </w:r>
      <w:r>
        <w:rPr>
          <w:rFonts w:ascii="Times New Roman" w:eastAsia="Times New Roman" w:hAnsi="Times New Roman" w:cs="Times New Roman"/>
          <w:sz w:val="24"/>
          <w:szCs w:val="24"/>
          <w:lang w:eastAsia="da-DK"/>
        </w:rPr>
        <w:t>,</w:t>
      </w:r>
      <w:r w:rsidRPr="00B06E1E">
        <w:rPr>
          <w:rFonts w:ascii="Times New Roman" w:eastAsia="Times New Roman" w:hAnsi="Times New Roman" w:cs="Times New Roman"/>
          <w:sz w:val="24"/>
          <w:szCs w:val="24"/>
          <w:lang w:eastAsia="da-DK"/>
        </w:rPr>
        <w:t xml:space="preserve"> er for højt. Med reformen </w:t>
      </w:r>
      <w:r>
        <w:rPr>
          <w:rFonts w:ascii="Times New Roman" w:eastAsia="Times New Roman" w:hAnsi="Times New Roman" w:cs="Times New Roman"/>
          <w:sz w:val="24"/>
          <w:szCs w:val="24"/>
          <w:lang w:eastAsia="da-DK"/>
        </w:rPr>
        <w:t>fokuseres på</w:t>
      </w:r>
      <w:r w:rsidRPr="00B06E1E">
        <w:rPr>
          <w:rFonts w:ascii="Times New Roman" w:eastAsia="Times New Roman" w:hAnsi="Times New Roman" w:cs="Times New Roman"/>
          <w:sz w:val="24"/>
          <w:szCs w:val="24"/>
          <w:lang w:eastAsia="da-DK"/>
        </w:rPr>
        <w:t xml:space="preserve"> en markedsunderstøttende funktion af arbejdsmarkedspolitikken, hvor man øger arbejdsudbuddet gennem regulering af tilgang og afgang til arbejdsmarkedet ved at mindske antallet af personer på fleksjob og førtidspension samt at nedbringe antallet af denne gruppe via opkvalificering til ordinært arbejde og begrænsning af tilgangen til førtidspension </w:t>
      </w:r>
      <w:r>
        <w:rPr>
          <w:rFonts w:ascii="Times New Roman" w:eastAsia="Times New Roman" w:hAnsi="Times New Roman" w:cs="Times New Roman"/>
          <w:sz w:val="24"/>
          <w:szCs w:val="24"/>
          <w:lang w:eastAsia="da-DK"/>
        </w:rPr>
        <w:t>via de såkaldte ressourceforløb samt indførelse af aldersbegrænsning. (Beskæftigelsesministeriet, 2012) (Bredgaard et.al, 2011)</w:t>
      </w:r>
    </w:p>
    <w:p w:rsidR="00195D94" w:rsidRPr="00B06E1E" w:rsidRDefault="00195D94" w:rsidP="00195D94">
      <w:pPr>
        <w:spacing w:line="36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Et andet fokuspunkt </w:t>
      </w:r>
      <w:r w:rsidRPr="00B06E1E">
        <w:rPr>
          <w:rFonts w:ascii="Times New Roman" w:eastAsia="Times New Roman" w:hAnsi="Times New Roman" w:cs="Times New Roman"/>
          <w:sz w:val="24"/>
          <w:szCs w:val="24"/>
          <w:lang w:eastAsia="da-DK"/>
        </w:rPr>
        <w:t xml:space="preserve">er, at især for mange </w:t>
      </w:r>
      <w:r w:rsidRPr="00B06E1E">
        <w:rPr>
          <w:rFonts w:ascii="Times New Roman" w:eastAsia="Times New Roman" w:hAnsi="Times New Roman" w:cs="Times New Roman"/>
          <w:i/>
          <w:iCs/>
          <w:sz w:val="24"/>
          <w:szCs w:val="24"/>
          <w:lang w:eastAsia="da-DK"/>
        </w:rPr>
        <w:t xml:space="preserve">unge under 40 år </w:t>
      </w:r>
      <w:r w:rsidRPr="00B06E1E">
        <w:rPr>
          <w:rFonts w:ascii="Times New Roman" w:eastAsia="Times New Roman" w:hAnsi="Times New Roman" w:cs="Times New Roman"/>
          <w:sz w:val="24"/>
          <w:szCs w:val="24"/>
          <w:lang w:eastAsia="da-DK"/>
        </w:rPr>
        <w:t>får tilkendt førtidspension og dermed afskæres fra at bidrage til samf</w:t>
      </w:r>
      <w:r>
        <w:rPr>
          <w:rFonts w:ascii="Times New Roman" w:eastAsia="Times New Roman" w:hAnsi="Times New Roman" w:cs="Times New Roman"/>
          <w:sz w:val="24"/>
          <w:szCs w:val="24"/>
          <w:lang w:eastAsia="da-DK"/>
        </w:rPr>
        <w:t xml:space="preserve">undet med deres arbejdskraft, men derudover </w:t>
      </w:r>
      <w:r w:rsidRPr="00B06E1E">
        <w:rPr>
          <w:rFonts w:ascii="Times New Roman" w:eastAsia="Times New Roman" w:hAnsi="Times New Roman" w:cs="Times New Roman"/>
          <w:sz w:val="24"/>
          <w:szCs w:val="24"/>
          <w:lang w:eastAsia="da-DK"/>
        </w:rPr>
        <w:t xml:space="preserve">udelukkes </w:t>
      </w:r>
      <w:r>
        <w:rPr>
          <w:rFonts w:ascii="Times New Roman" w:eastAsia="Times New Roman" w:hAnsi="Times New Roman" w:cs="Times New Roman"/>
          <w:sz w:val="24"/>
          <w:szCs w:val="24"/>
          <w:lang w:eastAsia="da-DK"/>
        </w:rPr>
        <w:t xml:space="preserve">de også </w:t>
      </w:r>
      <w:r w:rsidRPr="00B06E1E">
        <w:rPr>
          <w:rFonts w:ascii="Times New Roman" w:eastAsia="Times New Roman" w:hAnsi="Times New Roman" w:cs="Times New Roman"/>
          <w:sz w:val="24"/>
          <w:szCs w:val="24"/>
          <w:lang w:eastAsia="da-DK"/>
        </w:rPr>
        <w:t>fra et fællesskab</w:t>
      </w:r>
      <w:r>
        <w:rPr>
          <w:rFonts w:ascii="Times New Roman" w:eastAsia="Times New Roman" w:hAnsi="Times New Roman" w:cs="Times New Roman"/>
          <w:sz w:val="24"/>
          <w:szCs w:val="24"/>
          <w:lang w:eastAsia="da-DK"/>
        </w:rPr>
        <w:t>,</w:t>
      </w:r>
      <w:r w:rsidRPr="00B06E1E">
        <w:rPr>
          <w:rFonts w:ascii="Times New Roman" w:eastAsia="Times New Roman" w:hAnsi="Times New Roman" w:cs="Times New Roman"/>
          <w:sz w:val="24"/>
          <w:szCs w:val="24"/>
          <w:lang w:eastAsia="da-DK"/>
        </w:rPr>
        <w:t xml:space="preserve"> som er en stor del af en danskers liv og dagligdag.</w:t>
      </w:r>
      <w:r>
        <w:rPr>
          <w:rFonts w:ascii="Times New Roman" w:eastAsia="Times New Roman" w:hAnsi="Times New Roman" w:cs="Times New Roman"/>
          <w:sz w:val="24"/>
          <w:szCs w:val="24"/>
          <w:lang w:eastAsia="da-DK"/>
        </w:rPr>
        <w:t xml:space="preserve"> </w:t>
      </w:r>
      <w:r w:rsidRPr="00B06E1E">
        <w:rPr>
          <w:rFonts w:ascii="Times New Roman" w:eastAsia="Times New Roman" w:hAnsi="Times New Roman" w:cs="Times New Roman"/>
          <w:color w:val="000000"/>
          <w:sz w:val="24"/>
          <w:szCs w:val="24"/>
          <w:shd w:val="clear" w:color="auto" w:fill="FFFFFF"/>
          <w:lang w:eastAsia="da-DK"/>
        </w:rPr>
        <w:t xml:space="preserve">I en pressemeddelelse den 19.12.12 udtaler </w:t>
      </w:r>
      <w:r w:rsidRPr="00B06E1E">
        <w:rPr>
          <w:rFonts w:ascii="Times New Roman" w:eastAsia="Times New Roman" w:hAnsi="Times New Roman" w:cs="Times New Roman"/>
          <w:sz w:val="24"/>
          <w:szCs w:val="24"/>
          <w:lang w:eastAsia="da-DK"/>
        </w:rPr>
        <w:t>Beskæftigelsesminister Mette Frederiksen</w:t>
      </w:r>
      <w:r w:rsidRPr="00B06E1E">
        <w:rPr>
          <w:rFonts w:ascii="Times New Roman" w:eastAsia="Times New Roman" w:hAnsi="Times New Roman" w:cs="Times New Roman"/>
          <w:color w:val="000000"/>
          <w:sz w:val="24"/>
          <w:szCs w:val="24"/>
          <w:shd w:val="clear" w:color="auto" w:fill="FFFFFF"/>
          <w:lang w:eastAsia="da-DK"/>
        </w:rPr>
        <w:t>:</w:t>
      </w:r>
    </w:p>
    <w:p w:rsidR="00195D94" w:rsidRDefault="00195D94" w:rsidP="00195D94">
      <w:pPr>
        <w:spacing w:before="220" w:after="320" w:line="360" w:lineRule="auto"/>
        <w:ind w:left="1304"/>
        <w:rPr>
          <w:rFonts w:ascii="Times New Roman" w:eastAsia="Times New Roman" w:hAnsi="Times New Roman" w:cs="Times New Roman"/>
          <w:sz w:val="24"/>
          <w:szCs w:val="24"/>
          <w:lang w:eastAsia="da-DK"/>
        </w:rPr>
      </w:pPr>
      <w:r w:rsidRPr="00B06E1E">
        <w:rPr>
          <w:rFonts w:ascii="Times New Roman" w:eastAsia="Times New Roman" w:hAnsi="Times New Roman" w:cs="Times New Roman"/>
          <w:i/>
          <w:iCs/>
          <w:sz w:val="24"/>
          <w:szCs w:val="24"/>
          <w:lang w:eastAsia="da-DK"/>
        </w:rPr>
        <w:t xml:space="preserve">”Unge tilbydes såkaldte ressourceforløb i op til fem år. De skal hjælpes videre, så de senere kan få arbejde eller uddanne sig. - Målet med hele reformen er, at mange flere </w:t>
      </w:r>
      <w:r w:rsidRPr="00B06E1E">
        <w:rPr>
          <w:rFonts w:ascii="Times New Roman" w:eastAsia="Times New Roman" w:hAnsi="Times New Roman" w:cs="Times New Roman"/>
          <w:i/>
          <w:iCs/>
          <w:sz w:val="24"/>
          <w:szCs w:val="24"/>
          <w:lang w:eastAsia="da-DK"/>
        </w:rPr>
        <w:lastRenderedPageBreak/>
        <w:t xml:space="preserve">får hjælp til at få et aktivt liv i stedet for at måtte leve af en passiv </w:t>
      </w:r>
      <w:proofErr w:type="gramStart"/>
      <w:r w:rsidRPr="00B06E1E">
        <w:rPr>
          <w:rFonts w:ascii="Times New Roman" w:eastAsia="Times New Roman" w:hAnsi="Times New Roman" w:cs="Times New Roman"/>
          <w:i/>
          <w:iCs/>
          <w:sz w:val="24"/>
          <w:szCs w:val="24"/>
          <w:lang w:eastAsia="da-DK"/>
        </w:rPr>
        <w:t>pension.”</w:t>
      </w:r>
      <w:proofErr w:type="gramEnd"/>
      <w:r w:rsidR="00583CAD">
        <w:rPr>
          <w:rFonts w:ascii="Times New Roman" w:eastAsia="Times New Roman" w:hAnsi="Times New Roman" w:cs="Times New Roman"/>
          <w:i/>
          <w:iCs/>
          <w:sz w:val="24"/>
          <w:szCs w:val="24"/>
          <w:lang w:eastAsia="da-DK"/>
        </w:rPr>
        <w:t xml:space="preserve"> </w:t>
      </w:r>
      <w:r w:rsidRPr="00B06E1E">
        <w:rPr>
          <w:rFonts w:ascii="Times New Roman" w:eastAsia="Times New Roman" w:hAnsi="Times New Roman" w:cs="Times New Roman"/>
          <w:i/>
          <w:iCs/>
          <w:sz w:val="24"/>
          <w:szCs w:val="24"/>
          <w:lang w:eastAsia="da-DK"/>
        </w:rPr>
        <w:t>(</w:t>
      </w:r>
      <w:r w:rsidRPr="00B06E1E">
        <w:rPr>
          <w:rFonts w:ascii="Times New Roman" w:eastAsia="Times New Roman" w:hAnsi="Times New Roman" w:cs="Times New Roman"/>
          <w:sz w:val="24"/>
          <w:szCs w:val="24"/>
          <w:lang w:eastAsia="da-DK"/>
        </w:rPr>
        <w:t xml:space="preserve">Beskæftigelsesminister Mette Frederiksen, </w:t>
      </w:r>
      <w:r>
        <w:rPr>
          <w:rFonts w:ascii="Times New Roman" w:eastAsia="Times New Roman" w:hAnsi="Times New Roman" w:cs="Times New Roman"/>
          <w:sz w:val="24"/>
          <w:szCs w:val="24"/>
          <w:lang w:eastAsia="da-DK"/>
        </w:rPr>
        <w:t>pressemeddelelse 19.12.12, Link F</w:t>
      </w:r>
      <w:r w:rsidRPr="00B06E1E">
        <w:rPr>
          <w:rFonts w:ascii="Times New Roman" w:eastAsia="Times New Roman" w:hAnsi="Times New Roman" w:cs="Times New Roman"/>
          <w:sz w:val="24"/>
          <w:szCs w:val="24"/>
          <w:lang w:eastAsia="da-DK"/>
        </w:rPr>
        <w:t>)</w:t>
      </w:r>
    </w:p>
    <w:p w:rsidR="00195D94" w:rsidRDefault="00195D94" w:rsidP="00195D94">
      <w:pPr>
        <w:spacing w:before="220" w:after="320" w:line="360" w:lineRule="auto"/>
        <w:rPr>
          <w:rFonts w:ascii="Times New Roman" w:eastAsia="Times New Roman" w:hAnsi="Times New Roman" w:cs="Times New Roman"/>
          <w:iCs/>
          <w:sz w:val="24"/>
          <w:szCs w:val="24"/>
          <w:lang w:eastAsia="da-DK"/>
        </w:rPr>
      </w:pPr>
      <w:r>
        <w:rPr>
          <w:rFonts w:ascii="Times New Roman" w:eastAsia="Times New Roman" w:hAnsi="Times New Roman" w:cs="Times New Roman"/>
          <w:iCs/>
          <w:sz w:val="24"/>
          <w:szCs w:val="24"/>
          <w:lang w:eastAsia="da-DK"/>
        </w:rPr>
        <w:t xml:space="preserve">Det tredje fokusområde er </w:t>
      </w:r>
      <w:r w:rsidRPr="00531D4A">
        <w:rPr>
          <w:rFonts w:ascii="Times New Roman" w:eastAsia="Times New Roman" w:hAnsi="Times New Roman" w:cs="Times New Roman"/>
          <w:i/>
          <w:iCs/>
          <w:sz w:val="24"/>
          <w:szCs w:val="24"/>
          <w:lang w:eastAsia="da-DK"/>
        </w:rPr>
        <w:t>ændring af redskaberne</w:t>
      </w:r>
      <w:r>
        <w:rPr>
          <w:rFonts w:ascii="Times New Roman" w:eastAsia="Times New Roman" w:hAnsi="Times New Roman" w:cs="Times New Roman"/>
          <w:iCs/>
          <w:sz w:val="24"/>
          <w:szCs w:val="24"/>
          <w:lang w:eastAsia="da-DK"/>
        </w:rPr>
        <w:t xml:space="preserve"> i forbindelse med indsatsen over</w:t>
      </w:r>
      <w:r w:rsidR="00214059">
        <w:rPr>
          <w:rFonts w:ascii="Times New Roman" w:eastAsia="Times New Roman" w:hAnsi="Times New Roman" w:cs="Times New Roman"/>
          <w:iCs/>
          <w:sz w:val="24"/>
          <w:szCs w:val="24"/>
          <w:lang w:eastAsia="da-DK"/>
        </w:rPr>
        <w:t xml:space="preserve"> </w:t>
      </w:r>
      <w:r>
        <w:rPr>
          <w:rFonts w:ascii="Times New Roman" w:eastAsia="Times New Roman" w:hAnsi="Times New Roman" w:cs="Times New Roman"/>
          <w:iCs/>
          <w:sz w:val="24"/>
          <w:szCs w:val="24"/>
          <w:lang w:eastAsia="da-DK"/>
        </w:rPr>
        <w:t xml:space="preserve">for borgere med nedsat arbejdsevne, således at indsatsen bliver mere langsigtet. Dette gøres ved, at der sikres en </w:t>
      </w:r>
    </w:p>
    <w:p w:rsidR="00195D94" w:rsidRPr="00620D95" w:rsidRDefault="00195D94" w:rsidP="00195D94">
      <w:pPr>
        <w:spacing w:before="220" w:after="320" w:line="360" w:lineRule="auto"/>
        <w:ind w:left="1304"/>
        <w:rPr>
          <w:rFonts w:ascii="Times New Roman" w:eastAsia="Times New Roman" w:hAnsi="Times New Roman" w:cs="Times New Roman"/>
          <w:iCs/>
          <w:sz w:val="24"/>
          <w:szCs w:val="24"/>
          <w:lang w:eastAsia="da-DK"/>
        </w:rPr>
      </w:pPr>
      <w:r w:rsidRPr="008B44C0">
        <w:rPr>
          <w:rFonts w:ascii="Times New Roman" w:eastAsia="Times New Roman" w:hAnsi="Times New Roman" w:cs="Times New Roman"/>
          <w:i/>
          <w:iCs/>
          <w:sz w:val="24"/>
          <w:szCs w:val="24"/>
          <w:lang w:eastAsia="da-DK"/>
        </w:rPr>
        <w:t>”</w:t>
      </w:r>
      <w:r>
        <w:rPr>
          <w:rFonts w:ascii="Times New Roman" w:eastAsia="Times New Roman" w:hAnsi="Times New Roman" w:cs="Times New Roman"/>
          <w:i/>
          <w:iCs/>
          <w:sz w:val="24"/>
          <w:szCs w:val="24"/>
          <w:lang w:eastAsia="da-DK"/>
        </w:rPr>
        <w:t>tværfaglig</w:t>
      </w:r>
      <w:r w:rsidRPr="008B44C0">
        <w:rPr>
          <w:rFonts w:ascii="Times New Roman" w:eastAsia="Times New Roman" w:hAnsi="Times New Roman" w:cs="Times New Roman"/>
          <w:i/>
          <w:iCs/>
          <w:sz w:val="24"/>
          <w:szCs w:val="24"/>
          <w:lang w:eastAsia="da-DK"/>
        </w:rPr>
        <w:t xml:space="preserve"> koordinering og en helhedsorienteret indsats på tværs af forvaltninger og myndigheder og med fokus på beskæftigelse og uddannelse, så den enkelte borger så vidt mulig får fodfæste på </w:t>
      </w:r>
      <w:proofErr w:type="gramStart"/>
      <w:r w:rsidRPr="008B44C0">
        <w:rPr>
          <w:rFonts w:ascii="Times New Roman" w:eastAsia="Times New Roman" w:hAnsi="Times New Roman" w:cs="Times New Roman"/>
          <w:i/>
          <w:iCs/>
          <w:sz w:val="24"/>
          <w:szCs w:val="24"/>
          <w:lang w:eastAsia="da-DK"/>
        </w:rPr>
        <w:t>arbejdsmarkedet.”</w:t>
      </w:r>
      <w:proofErr w:type="gramEnd"/>
      <w:r w:rsidR="00583CAD">
        <w:rPr>
          <w:rFonts w:ascii="Times New Roman" w:eastAsia="Times New Roman" w:hAnsi="Times New Roman" w:cs="Times New Roman"/>
          <w:i/>
          <w:iCs/>
          <w:sz w:val="24"/>
          <w:szCs w:val="24"/>
          <w:lang w:eastAsia="da-DK"/>
        </w:rPr>
        <w:t xml:space="preserve"> </w:t>
      </w:r>
      <w:r>
        <w:rPr>
          <w:rFonts w:ascii="Times New Roman" w:eastAsia="Times New Roman" w:hAnsi="Times New Roman" w:cs="Times New Roman"/>
          <w:iCs/>
          <w:sz w:val="24"/>
          <w:szCs w:val="24"/>
          <w:lang w:eastAsia="da-DK"/>
        </w:rPr>
        <w:t>(Beskæftigelsesministeriet, 2012, §</w:t>
      </w:r>
      <w:r w:rsidR="00AE7D83">
        <w:rPr>
          <w:rFonts w:ascii="Times New Roman" w:eastAsia="Times New Roman" w:hAnsi="Times New Roman" w:cs="Times New Roman"/>
          <w:iCs/>
          <w:sz w:val="24"/>
          <w:szCs w:val="24"/>
          <w:lang w:eastAsia="da-DK"/>
        </w:rPr>
        <w:t xml:space="preserve"> </w:t>
      </w:r>
      <w:r>
        <w:rPr>
          <w:rFonts w:ascii="Times New Roman" w:eastAsia="Times New Roman" w:hAnsi="Times New Roman" w:cs="Times New Roman"/>
          <w:iCs/>
          <w:sz w:val="24"/>
          <w:szCs w:val="24"/>
          <w:lang w:eastAsia="da-DK"/>
        </w:rPr>
        <w:t>25a stk. 2)</w:t>
      </w:r>
    </w:p>
    <w:p w:rsidR="00195D94" w:rsidRDefault="00195D94" w:rsidP="00195D94">
      <w:pPr>
        <w:spacing w:before="240"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Disse tre overordnede mål skal nås gennem de fire hovedpunkter, som førtidspensionsreformen indeholder: 1) Etablering af rehabiliteringsteams, 2) etablering af klinisk funktion, 3) indførelse af ressourceforløb samt 4) ændrede aldersgrænser og procedurer for tilkendelse af førtidspension. </w:t>
      </w:r>
    </w:p>
    <w:p w:rsidR="00195D94" w:rsidRDefault="00195D94" w:rsidP="00195D94">
      <w:pPr>
        <w:spacing w:before="240"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Rehabiliteringsteamet får en koordinerende funktion på tværs af beskæftigelses-, sundheds-, social- og undervisningsområdet. Teamets opgave er at iværksætte en koordineret indsats med henblik på at hjælpe borgeren tilbage til arbejdsmarkedet - herunder at tage stilling til, om den indsats, der anbefales, skal være ressourceforløb, fleksjobførtidspension eller anden beskæftigelsesrettet indsats. Teamet er et koordinerende forum baseret på dialog, som ud fra fælles drøftelser giver anbefalinger om indsatsens indhold. Teamet afgiver anbefalinger til en gennemgående og koordinerende sagsbehandler men har ikke myndighedsansvar og træffer ikke afgørelser i sagerne. Formålet med teamet er at skabe en tværfaglig sammenhæng i indsatsen, således at der sker en afklaring af de beskæftigelsesmæssige, helbredsmæssige og sociale ressourcer.</w:t>
      </w:r>
      <w:r w:rsidRPr="005D6CDD">
        <w:rPr>
          <w:rFonts w:ascii="Times New Roman" w:eastAsia="Calibri" w:hAnsi="Times New Roman" w:cs="Times New Roman"/>
          <w:sz w:val="24"/>
          <w:szCs w:val="24"/>
        </w:rPr>
        <w:t xml:space="preserve"> </w:t>
      </w:r>
      <w:r w:rsidRPr="000A6A56">
        <w:rPr>
          <w:rFonts w:ascii="Times New Roman" w:eastAsia="Calibri" w:hAnsi="Times New Roman" w:cs="Times New Roman"/>
          <w:sz w:val="24"/>
          <w:szCs w:val="24"/>
        </w:rPr>
        <w:t>(Skriftlig fremsættelse af L53 den 01.11.12, Folketingstidende A</w:t>
      </w:r>
      <w:r>
        <w:rPr>
          <w:rFonts w:ascii="Times New Roman" w:eastAsia="Calibri" w:hAnsi="Times New Roman" w:cs="Times New Roman"/>
          <w:sz w:val="24"/>
          <w:szCs w:val="24"/>
        </w:rPr>
        <w:t>, Link E</w:t>
      </w:r>
      <w:r w:rsidRPr="000A6A56">
        <w:rPr>
          <w:rFonts w:ascii="Times New Roman" w:eastAsia="Calibri" w:hAnsi="Times New Roman" w:cs="Times New Roman"/>
          <w:sz w:val="24"/>
          <w:szCs w:val="24"/>
        </w:rPr>
        <w:t>)</w:t>
      </w:r>
      <w:r>
        <w:rPr>
          <w:rFonts w:ascii="Times New Roman" w:eastAsia="Calibri" w:hAnsi="Times New Roman" w:cs="Times New Roman"/>
          <w:sz w:val="24"/>
          <w:szCs w:val="24"/>
        </w:rPr>
        <w:t xml:space="preserve"> (Beskæftigelsesministeriet. 2012)</w:t>
      </w:r>
    </w:p>
    <w:p w:rsidR="00195D94" w:rsidRDefault="00195D94" w:rsidP="00195D94">
      <w:pPr>
        <w:spacing w:before="240"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Der skal etableres et struktureret samarbejde mellem kommuner og det regionale sundhedsvæsen, hvor en sundhedskoordinator fra regionerne repræsenterer den kliniske funktion i rehabiliteringsteamet. Sundhedskoordinatoren skal understøtte samarbejdet mellem kommunerne og regionerne og bidrage med en sundhedsfaglig vurdering i rehabiliteringsteamet. Med klinisk funktion ophører kommunernes mulighed for at hente lægefaglig rådgivning fra lægekonsulenter i kommunen samt rekvirering af speciallægeattester. I stedet skal sundhedskoordinatoren koordinere al kontakt mellem kommunen og det regionale sundhedsvæsen, således at den sundhedsfaglige </w:t>
      </w:r>
      <w:r>
        <w:rPr>
          <w:rFonts w:ascii="Times New Roman" w:eastAsia="Calibri" w:hAnsi="Times New Roman" w:cs="Times New Roman"/>
          <w:sz w:val="24"/>
          <w:szCs w:val="24"/>
        </w:rPr>
        <w:lastRenderedPageBreak/>
        <w:t>indsats en-strenges.</w:t>
      </w:r>
      <w:r w:rsidRPr="005D6CDD">
        <w:rPr>
          <w:rFonts w:ascii="Times New Roman" w:eastAsia="Calibri" w:hAnsi="Times New Roman" w:cs="Times New Roman"/>
          <w:sz w:val="24"/>
          <w:szCs w:val="24"/>
        </w:rPr>
        <w:t xml:space="preserve"> </w:t>
      </w:r>
      <w:r w:rsidRPr="000A6A56">
        <w:rPr>
          <w:rFonts w:ascii="Times New Roman" w:eastAsia="Calibri" w:hAnsi="Times New Roman" w:cs="Times New Roman"/>
          <w:sz w:val="24"/>
          <w:szCs w:val="24"/>
        </w:rPr>
        <w:t>(Skriftlig fremsættelse af L53 den 01.11.12, Folketingstidende A</w:t>
      </w:r>
      <w:r>
        <w:rPr>
          <w:rFonts w:ascii="Times New Roman" w:eastAsia="Calibri" w:hAnsi="Times New Roman" w:cs="Times New Roman"/>
          <w:sz w:val="24"/>
          <w:szCs w:val="24"/>
        </w:rPr>
        <w:t>, Link E</w:t>
      </w:r>
      <w:r w:rsidRPr="000A6A56">
        <w:rPr>
          <w:rFonts w:ascii="Times New Roman" w:eastAsia="Calibri" w:hAnsi="Times New Roman" w:cs="Times New Roman"/>
          <w:sz w:val="24"/>
          <w:szCs w:val="24"/>
        </w:rPr>
        <w:t>)</w:t>
      </w:r>
      <w:r>
        <w:rPr>
          <w:rFonts w:ascii="Times New Roman" w:eastAsia="Calibri" w:hAnsi="Times New Roman" w:cs="Times New Roman"/>
          <w:sz w:val="24"/>
          <w:szCs w:val="24"/>
        </w:rPr>
        <w:t xml:space="preserve"> (Beskæftigelsesministeriet. 2012)</w:t>
      </w:r>
    </w:p>
    <w:p w:rsidR="00195D94" w:rsidRDefault="00195D94" w:rsidP="00195D94">
      <w:pPr>
        <w:spacing w:before="240" w:after="0" w:line="360" w:lineRule="auto"/>
        <w:rPr>
          <w:rFonts w:ascii="Times New Roman" w:eastAsia="Calibri" w:hAnsi="Times New Roman" w:cs="Times New Roman"/>
          <w:sz w:val="24"/>
          <w:szCs w:val="24"/>
        </w:rPr>
      </w:pPr>
    </w:p>
    <w:p w:rsidR="00195D94" w:rsidRDefault="00195D94" w:rsidP="00195D94">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Indførelse af ressourceforløb medfører, at rehabiliteringsteamet kan anbefale dette frem for tilkendelse af fleksjob eller førtidspension til personer, hvor det er overvejende sandsynligt, at de i fravær af en særlig indsats vil ende på førtidspension. Under det 1- til 5-årige forløb skal arbejdsevnen udvikles med henblik på tilknytning til arbejdsmarkedet eller påbegyndelse af uddannelse. Unge under 40 år, som ikke kan få tilkendt førtidspension, skal i gang med ressourceforløb for at forbedre deres arbejdsevne. For unge under 40 år kan disse forløb igangsættes flere gange efter hinanden, indtil de fylder 40 år, eller det vurderes, at det er dokumenteret, at personens arbejdsevne ikke kan forbedres. Under deltagelse i ressourceforløb udbetales en ressourceforløbsydelse, der svarer til kontanthjælpssatserne. Kontanthjælpen er i modsætning til en førtidspension beregnet til at være en midlertidig ydelse og er derfor noget lavere end en pension, som er en varig ydelse.</w:t>
      </w:r>
      <w:r w:rsidRPr="005D6CDD">
        <w:rPr>
          <w:rFonts w:ascii="Times New Roman" w:eastAsia="Calibri" w:hAnsi="Times New Roman" w:cs="Times New Roman"/>
          <w:sz w:val="24"/>
          <w:szCs w:val="24"/>
        </w:rPr>
        <w:t xml:space="preserve"> </w:t>
      </w:r>
      <w:r w:rsidRPr="000A6A56">
        <w:rPr>
          <w:rFonts w:ascii="Times New Roman" w:eastAsia="Calibri" w:hAnsi="Times New Roman" w:cs="Times New Roman"/>
          <w:sz w:val="24"/>
          <w:szCs w:val="24"/>
        </w:rPr>
        <w:t>(Skriftlig fremsættelse af L53 den 01.11.12, Folketingstidende A</w:t>
      </w:r>
      <w:r>
        <w:rPr>
          <w:rFonts w:ascii="Times New Roman" w:eastAsia="Calibri" w:hAnsi="Times New Roman" w:cs="Times New Roman"/>
          <w:sz w:val="24"/>
          <w:szCs w:val="24"/>
        </w:rPr>
        <w:t>, Link E</w:t>
      </w:r>
      <w:r w:rsidRPr="000A6A56">
        <w:rPr>
          <w:rFonts w:ascii="Times New Roman" w:eastAsia="Calibri" w:hAnsi="Times New Roman" w:cs="Times New Roman"/>
          <w:sz w:val="24"/>
          <w:szCs w:val="24"/>
        </w:rPr>
        <w:t>)</w:t>
      </w:r>
      <w:r>
        <w:rPr>
          <w:rFonts w:ascii="Times New Roman" w:eastAsia="Calibri" w:hAnsi="Times New Roman" w:cs="Times New Roman"/>
          <w:sz w:val="24"/>
          <w:szCs w:val="24"/>
        </w:rPr>
        <w:t xml:space="preserve"> (Beskæftigelsesministeriet. 2012)</w:t>
      </w:r>
    </w:p>
    <w:p w:rsidR="00195D94" w:rsidRDefault="00195D94" w:rsidP="00195D94">
      <w:pPr>
        <w:spacing w:before="240"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Slutteligt er aldersgrænsen for tilkendelse af førtidspension som hovedregel ændret fra 18 år til 40 år. (Se særskilt afsnit om aldersgrænsen nedenfor)</w:t>
      </w:r>
    </w:p>
    <w:p w:rsidR="00195D94" w:rsidRDefault="00195D94" w:rsidP="00195D94">
      <w:pPr>
        <w:spacing w:line="360" w:lineRule="auto"/>
        <w:rPr>
          <w:rFonts w:ascii="Times New Roman" w:eastAsia="Calibri" w:hAnsi="Times New Roman" w:cs="Times New Roman"/>
          <w:sz w:val="24"/>
          <w:szCs w:val="24"/>
        </w:rPr>
      </w:pPr>
    </w:p>
    <w:p w:rsidR="00195D94" w:rsidRPr="00295C37" w:rsidRDefault="00195D94" w:rsidP="00195D94">
      <w:pPr>
        <w:pStyle w:val="Listeafsnit"/>
        <w:numPr>
          <w:ilvl w:val="2"/>
          <w:numId w:val="1"/>
        </w:numPr>
        <w:spacing w:line="360" w:lineRule="auto"/>
        <w:rPr>
          <w:rFonts w:ascii="Times New Roman" w:eastAsia="Calibri" w:hAnsi="Times New Roman" w:cs="Times New Roman"/>
          <w:b/>
          <w:sz w:val="24"/>
          <w:szCs w:val="24"/>
        </w:rPr>
      </w:pPr>
      <w:r w:rsidRPr="00295C37">
        <w:rPr>
          <w:rFonts w:ascii="Times New Roman" w:eastAsia="Calibri" w:hAnsi="Times New Roman" w:cs="Times New Roman"/>
          <w:b/>
          <w:sz w:val="24"/>
          <w:szCs w:val="24"/>
        </w:rPr>
        <w:t>Indførelse af aldersbegrænsning</w:t>
      </w:r>
    </w:p>
    <w:p w:rsidR="00195D94" w:rsidRDefault="00195D94" w:rsidP="00195D94">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Følgende to paragraffer §§</w:t>
      </w:r>
      <w:r w:rsidR="00AE7D8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16 og 18 i Lov om Social Pension er her gengivet sådan, som de er foreslået i lovforslaget. Der er ikke sket ændringer i paragraffernes ordlyd fra fremsættelsen af lovforslaget, til den endelige lovtekst blev vedtaget. </w:t>
      </w:r>
    </w:p>
    <w:p w:rsidR="00195D94" w:rsidRDefault="00195D94" w:rsidP="00195D9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w:t>
      </w:r>
      <w:r w:rsidR="00AE7D83">
        <w:rPr>
          <w:rFonts w:ascii="Times New Roman" w:hAnsi="Times New Roman" w:cs="Times New Roman"/>
          <w:b/>
          <w:bCs/>
          <w:sz w:val="20"/>
          <w:szCs w:val="20"/>
        </w:rPr>
        <w:t xml:space="preserve"> </w:t>
      </w:r>
      <w:r>
        <w:rPr>
          <w:rFonts w:ascii="Times New Roman" w:hAnsi="Times New Roman" w:cs="Times New Roman"/>
          <w:b/>
          <w:bCs/>
          <w:sz w:val="20"/>
          <w:szCs w:val="20"/>
        </w:rPr>
        <w:t xml:space="preserve">16. </w:t>
      </w:r>
      <w:r>
        <w:rPr>
          <w:rFonts w:ascii="Times New Roman" w:hAnsi="Times New Roman" w:cs="Times New Roman"/>
          <w:sz w:val="20"/>
          <w:szCs w:val="20"/>
        </w:rPr>
        <w:t>Førtidspension kan tilkendes personer i alderen fra 40 år til folkepensionsalderen, jf. dog stk.2.</w:t>
      </w:r>
    </w:p>
    <w:p w:rsidR="00195D94" w:rsidRPr="00AD41FF" w:rsidRDefault="00195D94" w:rsidP="00195D94">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i/>
          <w:iCs/>
          <w:sz w:val="20"/>
          <w:szCs w:val="20"/>
        </w:rPr>
        <w:t xml:space="preserve">Stk. 2. </w:t>
      </w:r>
      <w:r>
        <w:rPr>
          <w:rFonts w:ascii="Times New Roman" w:hAnsi="Times New Roman" w:cs="Times New Roman"/>
          <w:sz w:val="20"/>
          <w:szCs w:val="20"/>
        </w:rPr>
        <w:t>Personer i alderen 18 til 39 år kan tilkendes førtidspension</w:t>
      </w:r>
      <w:r w:rsidRPr="00AD41FF">
        <w:rPr>
          <w:rFonts w:ascii="Times New Roman" w:hAnsi="Times New Roman" w:cs="Times New Roman"/>
          <w:b/>
          <w:sz w:val="20"/>
          <w:szCs w:val="20"/>
        </w:rPr>
        <w:t>, hvis det er dokumenteret eller det</w:t>
      </w:r>
    </w:p>
    <w:p w:rsidR="00195D94" w:rsidRPr="00AD41FF" w:rsidRDefault="00195D94" w:rsidP="00195D94">
      <w:pPr>
        <w:autoSpaceDE w:val="0"/>
        <w:autoSpaceDN w:val="0"/>
        <w:adjustRightInd w:val="0"/>
        <w:spacing w:after="0" w:line="240" w:lineRule="auto"/>
        <w:rPr>
          <w:rFonts w:ascii="Times New Roman" w:hAnsi="Times New Roman" w:cs="Times New Roman"/>
          <w:b/>
          <w:sz w:val="20"/>
          <w:szCs w:val="20"/>
        </w:rPr>
      </w:pPr>
      <w:proofErr w:type="gramStart"/>
      <w:r w:rsidRPr="00AD41FF">
        <w:rPr>
          <w:rFonts w:ascii="Times New Roman" w:hAnsi="Times New Roman" w:cs="Times New Roman"/>
          <w:b/>
          <w:sz w:val="20"/>
          <w:szCs w:val="20"/>
        </w:rPr>
        <w:t>på</w:t>
      </w:r>
      <w:proofErr w:type="gramEnd"/>
      <w:r w:rsidRPr="00AD41FF">
        <w:rPr>
          <w:rFonts w:ascii="Times New Roman" w:hAnsi="Times New Roman" w:cs="Times New Roman"/>
          <w:b/>
          <w:sz w:val="20"/>
          <w:szCs w:val="20"/>
        </w:rPr>
        <w:t xml:space="preserve"> grund af særlige forhold er helt åbenbart, at arbejdsevnen ikke kan forbedres.</w:t>
      </w:r>
    </w:p>
    <w:p w:rsidR="00195D94" w:rsidRDefault="00195D94" w:rsidP="00195D9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iCs/>
          <w:sz w:val="20"/>
          <w:szCs w:val="20"/>
        </w:rPr>
        <w:t xml:space="preserve">Stk. 3. </w:t>
      </w:r>
      <w:r>
        <w:rPr>
          <w:rFonts w:ascii="Times New Roman" w:hAnsi="Times New Roman" w:cs="Times New Roman"/>
          <w:sz w:val="20"/>
          <w:szCs w:val="20"/>
        </w:rPr>
        <w:t>Det er en betingelse for at få tilkendt førtidspension,</w:t>
      </w:r>
    </w:p>
    <w:p w:rsidR="00195D94" w:rsidRDefault="00195D94" w:rsidP="00195D9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at personens arbejdsevne er varigt nedsat, og</w:t>
      </w:r>
    </w:p>
    <w:p w:rsidR="00195D94" w:rsidRDefault="00195D94" w:rsidP="00195D9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at nedsættelsen er af et sådant omfang, at pågældende uanset mulighederne for støtte efter den</w:t>
      </w:r>
    </w:p>
    <w:p w:rsidR="00195D94" w:rsidRDefault="00195D94" w:rsidP="00195D9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sociale</w:t>
      </w:r>
      <w:proofErr w:type="gramEnd"/>
      <w:r>
        <w:rPr>
          <w:rFonts w:ascii="Times New Roman" w:hAnsi="Times New Roman" w:cs="Times New Roman"/>
          <w:sz w:val="20"/>
          <w:szCs w:val="20"/>
        </w:rPr>
        <w:t xml:space="preserve"> eller anden lovgivning, herunder beskæftigelse i fleksjob, ikke vil være i stand til at blive</w:t>
      </w:r>
    </w:p>
    <w:p w:rsidR="00195D94" w:rsidRDefault="00195D94" w:rsidP="00195D94">
      <w:pPr>
        <w:spacing w:line="360" w:lineRule="auto"/>
        <w:rPr>
          <w:rFonts w:ascii="Times New Roman" w:hAnsi="Times New Roman" w:cs="Times New Roman"/>
          <w:sz w:val="20"/>
          <w:szCs w:val="20"/>
        </w:rPr>
      </w:pPr>
      <w:proofErr w:type="gramStart"/>
      <w:r>
        <w:rPr>
          <w:rFonts w:ascii="Times New Roman" w:hAnsi="Times New Roman" w:cs="Times New Roman"/>
          <w:sz w:val="20"/>
          <w:szCs w:val="20"/>
        </w:rPr>
        <w:t>selvforsørgende</w:t>
      </w:r>
      <w:proofErr w:type="gramEnd"/>
      <w:r>
        <w:rPr>
          <w:rFonts w:ascii="Times New Roman" w:hAnsi="Times New Roman" w:cs="Times New Roman"/>
          <w:sz w:val="20"/>
          <w:szCs w:val="20"/>
        </w:rPr>
        <w:t xml:space="preserve"> ved indtægtsgivende arbejde.</w:t>
      </w:r>
    </w:p>
    <w:p w:rsidR="00195D94" w:rsidRDefault="00195D94" w:rsidP="00195D9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w:t>
      </w:r>
      <w:r w:rsidR="00AE7D83">
        <w:rPr>
          <w:rFonts w:ascii="Times New Roman" w:hAnsi="Times New Roman" w:cs="Times New Roman"/>
          <w:b/>
          <w:bCs/>
          <w:sz w:val="20"/>
          <w:szCs w:val="20"/>
        </w:rPr>
        <w:t xml:space="preserve"> </w:t>
      </w:r>
      <w:r>
        <w:rPr>
          <w:rFonts w:ascii="Times New Roman" w:hAnsi="Times New Roman" w:cs="Times New Roman"/>
          <w:b/>
          <w:bCs/>
          <w:sz w:val="20"/>
          <w:szCs w:val="20"/>
        </w:rPr>
        <w:t xml:space="preserve">18. </w:t>
      </w:r>
      <w:r>
        <w:rPr>
          <w:rFonts w:ascii="Times New Roman" w:hAnsi="Times New Roman" w:cs="Times New Roman"/>
          <w:sz w:val="20"/>
          <w:szCs w:val="20"/>
        </w:rPr>
        <w:t>Kommunalbestyrelsen træffer afgørelse om, at sagen overgår til behandling efter reglerne om</w:t>
      </w:r>
    </w:p>
    <w:p w:rsidR="00195D94" w:rsidRPr="00AD41FF" w:rsidRDefault="00195D94" w:rsidP="00195D94">
      <w:pPr>
        <w:autoSpaceDE w:val="0"/>
        <w:autoSpaceDN w:val="0"/>
        <w:adjustRightInd w:val="0"/>
        <w:spacing w:after="0" w:line="240" w:lineRule="auto"/>
        <w:rPr>
          <w:rFonts w:ascii="Times New Roman" w:hAnsi="Times New Roman" w:cs="Times New Roman"/>
          <w:b/>
          <w:sz w:val="20"/>
          <w:szCs w:val="20"/>
        </w:rPr>
      </w:pPr>
      <w:proofErr w:type="gramStart"/>
      <w:r>
        <w:rPr>
          <w:rFonts w:ascii="Times New Roman" w:hAnsi="Times New Roman" w:cs="Times New Roman"/>
          <w:sz w:val="20"/>
          <w:szCs w:val="20"/>
        </w:rPr>
        <w:t>førtidspension</w:t>
      </w:r>
      <w:proofErr w:type="gramEnd"/>
      <w:r w:rsidRPr="00AD41FF">
        <w:rPr>
          <w:rFonts w:ascii="Times New Roman" w:hAnsi="Times New Roman" w:cs="Times New Roman"/>
          <w:b/>
          <w:sz w:val="20"/>
          <w:szCs w:val="20"/>
        </w:rPr>
        <w:t>, når det er dokumenteret eller det på grund af særlige forhold er helt åbenbart, at pågældendes</w:t>
      </w:r>
    </w:p>
    <w:p w:rsidR="00195D94" w:rsidRPr="00AD41FF" w:rsidRDefault="00195D94" w:rsidP="00195D94">
      <w:pPr>
        <w:autoSpaceDE w:val="0"/>
        <w:autoSpaceDN w:val="0"/>
        <w:adjustRightInd w:val="0"/>
        <w:spacing w:after="0" w:line="240" w:lineRule="auto"/>
        <w:rPr>
          <w:rFonts w:ascii="Times New Roman" w:hAnsi="Times New Roman" w:cs="Times New Roman"/>
          <w:b/>
          <w:sz w:val="20"/>
          <w:szCs w:val="20"/>
        </w:rPr>
      </w:pPr>
      <w:proofErr w:type="gramStart"/>
      <w:r w:rsidRPr="00AD41FF">
        <w:rPr>
          <w:rFonts w:ascii="Times New Roman" w:hAnsi="Times New Roman" w:cs="Times New Roman"/>
          <w:b/>
          <w:sz w:val="20"/>
          <w:szCs w:val="20"/>
        </w:rPr>
        <w:t>arbejdsevne</w:t>
      </w:r>
      <w:proofErr w:type="gramEnd"/>
      <w:r w:rsidRPr="00AD41FF">
        <w:rPr>
          <w:rFonts w:ascii="Times New Roman" w:hAnsi="Times New Roman" w:cs="Times New Roman"/>
          <w:b/>
          <w:sz w:val="20"/>
          <w:szCs w:val="20"/>
        </w:rPr>
        <w:t xml:space="preserve"> ikke kan forbedres ved deltagelse i ressourceforløb, aktiverings-, revaliderings-</w:t>
      </w:r>
    </w:p>
    <w:p w:rsidR="00195D94" w:rsidRDefault="00195D94" w:rsidP="00195D94">
      <w:pPr>
        <w:autoSpaceDE w:val="0"/>
        <w:autoSpaceDN w:val="0"/>
        <w:adjustRightInd w:val="0"/>
        <w:spacing w:after="0" w:line="240" w:lineRule="auto"/>
        <w:rPr>
          <w:rFonts w:ascii="Times New Roman" w:hAnsi="Times New Roman" w:cs="Times New Roman"/>
          <w:sz w:val="20"/>
          <w:szCs w:val="20"/>
        </w:rPr>
      </w:pPr>
      <w:proofErr w:type="gramStart"/>
      <w:r w:rsidRPr="00AD41FF">
        <w:rPr>
          <w:rFonts w:ascii="Times New Roman" w:hAnsi="Times New Roman" w:cs="Times New Roman"/>
          <w:b/>
          <w:sz w:val="20"/>
          <w:szCs w:val="20"/>
        </w:rPr>
        <w:t>og</w:t>
      </w:r>
      <w:proofErr w:type="gramEnd"/>
      <w:r w:rsidRPr="00AD41FF">
        <w:rPr>
          <w:rFonts w:ascii="Times New Roman" w:hAnsi="Times New Roman" w:cs="Times New Roman"/>
          <w:b/>
          <w:sz w:val="20"/>
          <w:szCs w:val="20"/>
        </w:rPr>
        <w:t xml:space="preserve"> behandlingsmæssige samt andre foranstaltninger.</w:t>
      </w:r>
      <w:r>
        <w:rPr>
          <w:rFonts w:ascii="Times New Roman" w:hAnsi="Times New Roman" w:cs="Times New Roman"/>
          <w:sz w:val="20"/>
          <w:szCs w:val="20"/>
        </w:rPr>
        <w:t xml:space="preserve"> Det er en forudsætning for, at en sag kan</w:t>
      </w:r>
    </w:p>
    <w:p w:rsidR="00195D94" w:rsidRDefault="00195D94" w:rsidP="00195D94">
      <w:pPr>
        <w:spacing w:line="360" w:lineRule="auto"/>
        <w:rPr>
          <w:rFonts w:ascii="Times New Roman" w:hAnsi="Times New Roman" w:cs="Times New Roman"/>
          <w:sz w:val="20"/>
          <w:szCs w:val="20"/>
        </w:rPr>
      </w:pPr>
      <w:proofErr w:type="gramStart"/>
      <w:r>
        <w:rPr>
          <w:rFonts w:ascii="Times New Roman" w:hAnsi="Times New Roman" w:cs="Times New Roman"/>
          <w:sz w:val="20"/>
          <w:szCs w:val="20"/>
        </w:rPr>
        <w:lastRenderedPageBreak/>
        <w:t>overgå</w:t>
      </w:r>
      <w:proofErr w:type="gramEnd"/>
      <w:r>
        <w:rPr>
          <w:rFonts w:ascii="Times New Roman" w:hAnsi="Times New Roman" w:cs="Times New Roman"/>
          <w:sz w:val="20"/>
          <w:szCs w:val="20"/>
        </w:rPr>
        <w:t xml:space="preserve"> til behandling efter reglerne om førtidspension, at sagen har været forelagt kommunens rehabiliteringsteam. </w:t>
      </w:r>
    </w:p>
    <w:p w:rsidR="00195D94" w:rsidRPr="0046308F" w:rsidRDefault="00195D94" w:rsidP="00195D94">
      <w:pPr>
        <w:autoSpaceDE w:val="0"/>
        <w:autoSpaceDN w:val="0"/>
        <w:adjustRightInd w:val="0"/>
        <w:spacing w:after="0" w:line="240" w:lineRule="auto"/>
        <w:rPr>
          <w:rFonts w:ascii="Times New Roman" w:hAnsi="Times New Roman" w:cs="Times New Roman"/>
          <w:iCs/>
          <w:sz w:val="24"/>
          <w:szCs w:val="24"/>
        </w:rPr>
      </w:pPr>
      <w:r w:rsidRPr="0046308F">
        <w:rPr>
          <w:rFonts w:ascii="Times New Roman" w:hAnsi="Times New Roman" w:cs="Times New Roman"/>
          <w:iCs/>
          <w:sz w:val="24"/>
          <w:szCs w:val="24"/>
        </w:rPr>
        <w:t>Bemærkninger til lovforslaget</w:t>
      </w:r>
      <w:r>
        <w:rPr>
          <w:rFonts w:ascii="Times New Roman" w:hAnsi="Times New Roman" w:cs="Times New Roman"/>
          <w:iCs/>
          <w:sz w:val="24"/>
          <w:szCs w:val="24"/>
        </w:rPr>
        <w:t>:</w:t>
      </w:r>
    </w:p>
    <w:p w:rsidR="00195D94" w:rsidRDefault="00195D94" w:rsidP="00195D94">
      <w:pPr>
        <w:autoSpaceDE w:val="0"/>
        <w:autoSpaceDN w:val="0"/>
        <w:adjustRightInd w:val="0"/>
        <w:spacing w:after="0" w:line="240" w:lineRule="auto"/>
        <w:rPr>
          <w:rFonts w:ascii="Times New Roman" w:hAnsi="Times New Roman" w:cs="Times New Roman"/>
          <w:i/>
          <w:iCs/>
          <w:sz w:val="20"/>
          <w:szCs w:val="20"/>
        </w:rPr>
      </w:pPr>
    </w:p>
    <w:p w:rsidR="00195D94" w:rsidRDefault="00195D94" w:rsidP="00195D94">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Ændrede aldersgrænser og procedurer for tilkendelse af førtidspension</w:t>
      </w:r>
    </w:p>
    <w:p w:rsidR="00195D94" w:rsidRDefault="00195D94" w:rsidP="00195D94">
      <w:pPr>
        <w:autoSpaceDE w:val="0"/>
        <w:autoSpaceDN w:val="0"/>
        <w:adjustRightInd w:val="0"/>
        <w:spacing w:after="0" w:line="240" w:lineRule="auto"/>
        <w:rPr>
          <w:rFonts w:ascii="Times New Roman" w:hAnsi="Times New Roman" w:cs="Times New Roman"/>
          <w:sz w:val="20"/>
          <w:szCs w:val="20"/>
        </w:rPr>
      </w:pPr>
      <w:r w:rsidRPr="0046308F">
        <w:rPr>
          <w:rFonts w:ascii="Times New Roman" w:hAnsi="Times New Roman" w:cs="Times New Roman"/>
          <w:b/>
          <w:sz w:val="20"/>
          <w:szCs w:val="20"/>
        </w:rPr>
        <w:t xml:space="preserve">Personer under 40 år skal som </w:t>
      </w:r>
      <w:r w:rsidRPr="00763820">
        <w:rPr>
          <w:rFonts w:ascii="Times New Roman" w:hAnsi="Times New Roman" w:cs="Times New Roman"/>
          <w:b/>
          <w:i/>
          <w:sz w:val="20"/>
          <w:szCs w:val="20"/>
        </w:rPr>
        <w:t>udgangspunkt</w:t>
      </w:r>
      <w:r w:rsidRPr="0046308F">
        <w:rPr>
          <w:rFonts w:ascii="Times New Roman" w:hAnsi="Times New Roman" w:cs="Times New Roman"/>
          <w:b/>
          <w:sz w:val="20"/>
          <w:szCs w:val="20"/>
        </w:rPr>
        <w:t xml:space="preserve"> ikke have tilkendt førtidspension</w:t>
      </w:r>
      <w:r>
        <w:rPr>
          <w:rFonts w:ascii="Times New Roman" w:hAnsi="Times New Roman" w:cs="Times New Roman"/>
          <w:sz w:val="20"/>
          <w:szCs w:val="20"/>
        </w:rPr>
        <w:t>. De skal i stedet i</w:t>
      </w:r>
    </w:p>
    <w:p w:rsidR="00195D94" w:rsidRDefault="00195D94" w:rsidP="00195D9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et</w:t>
      </w:r>
      <w:proofErr w:type="gramEnd"/>
      <w:r>
        <w:rPr>
          <w:rFonts w:ascii="Times New Roman" w:hAnsi="Times New Roman" w:cs="Times New Roman"/>
          <w:sz w:val="20"/>
          <w:szCs w:val="20"/>
        </w:rPr>
        <w:t xml:space="preserve"> individuelt tilrettelagt ressourceforløb med henblik på at få eller bibeholde en tilknytning til arbejdsmarkedet……</w:t>
      </w:r>
    </w:p>
    <w:p w:rsidR="00195D94" w:rsidRDefault="00195D94" w:rsidP="00195D94">
      <w:pPr>
        <w:spacing w:line="360" w:lineRule="auto"/>
        <w:rPr>
          <w:rFonts w:ascii="Times New Roman" w:hAnsi="Times New Roman" w:cs="Times New Roman"/>
          <w:sz w:val="20"/>
          <w:szCs w:val="20"/>
        </w:rPr>
      </w:pPr>
    </w:p>
    <w:p w:rsidR="00195D94" w:rsidRPr="00CD0C0F" w:rsidRDefault="00195D94" w:rsidP="00195D94">
      <w:pPr>
        <w:spacing w:line="360" w:lineRule="auto"/>
        <w:rPr>
          <w:rFonts w:ascii="Times New Roman" w:hAnsi="Times New Roman" w:cs="Times New Roman"/>
          <w:sz w:val="24"/>
          <w:szCs w:val="24"/>
        </w:rPr>
      </w:pPr>
      <w:r w:rsidRPr="00CD0C0F">
        <w:rPr>
          <w:rFonts w:ascii="Times New Roman" w:hAnsi="Times New Roman" w:cs="Times New Roman"/>
          <w:sz w:val="24"/>
          <w:szCs w:val="24"/>
        </w:rPr>
        <w:t>(</w:t>
      </w:r>
      <w:r w:rsidRPr="000A6A56">
        <w:rPr>
          <w:rFonts w:ascii="Times New Roman" w:eastAsia="Calibri" w:hAnsi="Times New Roman" w:cs="Times New Roman"/>
          <w:sz w:val="24"/>
          <w:szCs w:val="24"/>
        </w:rPr>
        <w:t>Skriftlig fremsættelse af L53 den 01.11.12, Folketingstidende A</w:t>
      </w:r>
      <w:r>
        <w:rPr>
          <w:rFonts w:ascii="Times New Roman" w:eastAsia="Calibri" w:hAnsi="Times New Roman" w:cs="Times New Roman"/>
          <w:sz w:val="24"/>
          <w:szCs w:val="24"/>
        </w:rPr>
        <w:t>, Link E :side 25 og 37</w:t>
      </w:r>
      <w:r w:rsidRPr="00CD0C0F">
        <w:rPr>
          <w:rFonts w:ascii="Times New Roman" w:hAnsi="Times New Roman" w:cs="Times New Roman"/>
          <w:sz w:val="24"/>
          <w:szCs w:val="24"/>
        </w:rPr>
        <w:t>)</w:t>
      </w:r>
    </w:p>
    <w:p w:rsidR="00195D94" w:rsidRDefault="00195D94" w:rsidP="00195D94">
      <w:pPr>
        <w:autoSpaceDE w:val="0"/>
        <w:autoSpaceDN w:val="0"/>
        <w:adjustRightInd w:val="0"/>
        <w:spacing w:after="0" w:line="360" w:lineRule="auto"/>
        <w:rPr>
          <w:rFonts w:ascii="Times New Roman" w:hAnsi="Times New Roman" w:cs="Times New Roman"/>
          <w:i/>
          <w:sz w:val="24"/>
          <w:szCs w:val="24"/>
        </w:rPr>
      </w:pPr>
      <w:r>
        <w:rPr>
          <w:rFonts w:ascii="Times New Roman" w:eastAsia="Calibri" w:hAnsi="Times New Roman" w:cs="Times New Roman"/>
          <w:sz w:val="24"/>
          <w:szCs w:val="24"/>
        </w:rPr>
        <w:t>Disse to paragraffer bestemmer hvilken personkreds, der kan tilkendes førtidspension, og hvornår sagen kan overgå til reglerne om førtidspension. I §</w:t>
      </w:r>
      <w:r w:rsidR="00AE7D83">
        <w:rPr>
          <w:rFonts w:ascii="Times New Roman" w:eastAsia="Calibri" w:hAnsi="Times New Roman" w:cs="Times New Roman"/>
          <w:sz w:val="24"/>
          <w:szCs w:val="24"/>
        </w:rPr>
        <w:t xml:space="preserve"> </w:t>
      </w:r>
      <w:r>
        <w:rPr>
          <w:rFonts w:ascii="Times New Roman" w:eastAsia="Calibri" w:hAnsi="Times New Roman" w:cs="Times New Roman"/>
          <w:sz w:val="24"/>
          <w:szCs w:val="24"/>
        </w:rPr>
        <w:t>16 fremgår det hvilken personkreds, der kan få tilkendt førtidspension, og i §</w:t>
      </w:r>
      <w:r w:rsidR="00AE7D83">
        <w:rPr>
          <w:rFonts w:ascii="Times New Roman" w:eastAsia="Calibri" w:hAnsi="Times New Roman" w:cs="Times New Roman"/>
          <w:sz w:val="24"/>
          <w:szCs w:val="24"/>
        </w:rPr>
        <w:t xml:space="preserve"> </w:t>
      </w:r>
      <w:r>
        <w:rPr>
          <w:rFonts w:ascii="Times New Roman" w:eastAsia="Calibri" w:hAnsi="Times New Roman" w:cs="Times New Roman"/>
          <w:sz w:val="24"/>
          <w:szCs w:val="24"/>
        </w:rPr>
        <w:t>18 fremgår det under hvilke betingelser, der kan påbegyndes en førtidspension. Jf. §</w:t>
      </w:r>
      <w:r w:rsidR="00AE7D83">
        <w:rPr>
          <w:rFonts w:ascii="Times New Roman" w:eastAsia="Calibri" w:hAnsi="Times New Roman" w:cs="Times New Roman"/>
          <w:sz w:val="24"/>
          <w:szCs w:val="24"/>
        </w:rPr>
        <w:t xml:space="preserve"> </w:t>
      </w:r>
      <w:r>
        <w:rPr>
          <w:rFonts w:ascii="Times New Roman" w:eastAsia="Calibri" w:hAnsi="Times New Roman" w:cs="Times New Roman"/>
          <w:sz w:val="24"/>
          <w:szCs w:val="24"/>
        </w:rPr>
        <w:t>16 stk. 1 skal man være fyldt 40 år for overhovedet at være omfattet af loven. Der er dog en undtagelse fra hovedreglen: Stk.2 giver mulighed for at tilkende førtidspension, ”</w:t>
      </w:r>
      <w:r w:rsidRPr="000872A6">
        <w:rPr>
          <w:rFonts w:ascii="Times New Roman" w:hAnsi="Times New Roman" w:cs="Times New Roman"/>
          <w:i/>
          <w:sz w:val="24"/>
          <w:szCs w:val="24"/>
        </w:rPr>
        <w:t xml:space="preserve">hvis det er dokumenteret eller det på grund af særlige forhold er helt åbenbart, at arbejdsevnen ikke kan </w:t>
      </w:r>
      <w:proofErr w:type="gramStart"/>
      <w:r w:rsidRPr="000872A6">
        <w:rPr>
          <w:rFonts w:ascii="Times New Roman" w:hAnsi="Times New Roman" w:cs="Times New Roman"/>
          <w:i/>
          <w:sz w:val="24"/>
          <w:szCs w:val="24"/>
        </w:rPr>
        <w:t>forbedres</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
    <w:p w:rsidR="00195D94" w:rsidRDefault="00195D94" w:rsidP="00195D94">
      <w:pPr>
        <w:autoSpaceDE w:val="0"/>
        <w:autoSpaceDN w:val="0"/>
        <w:adjustRightInd w:val="0"/>
        <w:spacing w:after="0" w:line="360" w:lineRule="auto"/>
        <w:rPr>
          <w:rFonts w:ascii="Times New Roman" w:hAnsi="Times New Roman" w:cs="Times New Roman"/>
          <w:sz w:val="24"/>
          <w:szCs w:val="24"/>
        </w:rPr>
      </w:pPr>
    </w:p>
    <w:p w:rsidR="00195D94" w:rsidRDefault="00195D94" w:rsidP="00195D94">
      <w:pPr>
        <w:autoSpaceDE w:val="0"/>
        <w:autoSpaceDN w:val="0"/>
        <w:adjustRightInd w:val="0"/>
        <w:spacing w:after="0" w:line="360" w:lineRule="auto"/>
        <w:rPr>
          <w:rFonts w:ascii="Times New Roman" w:hAnsi="Times New Roman" w:cs="Times New Roman"/>
          <w:i/>
          <w:sz w:val="24"/>
          <w:szCs w:val="24"/>
        </w:rPr>
      </w:pPr>
      <w:r>
        <w:rPr>
          <w:rFonts w:ascii="Times New Roman" w:hAnsi="Times New Roman" w:cs="Times New Roman"/>
          <w:sz w:val="24"/>
          <w:szCs w:val="24"/>
        </w:rPr>
        <w:t>I §</w:t>
      </w:r>
      <w:r w:rsidR="00AE7D83">
        <w:rPr>
          <w:rFonts w:ascii="Times New Roman" w:hAnsi="Times New Roman" w:cs="Times New Roman"/>
          <w:sz w:val="24"/>
          <w:szCs w:val="24"/>
        </w:rPr>
        <w:t xml:space="preserve"> </w:t>
      </w:r>
      <w:r>
        <w:rPr>
          <w:rFonts w:ascii="Times New Roman" w:hAnsi="Times New Roman" w:cs="Times New Roman"/>
          <w:sz w:val="24"/>
          <w:szCs w:val="24"/>
        </w:rPr>
        <w:t>18 beskrives under hvilke betingelser, der kan påbegyndes en førtidspensionssag. Der er tale om følgende: ”</w:t>
      </w:r>
      <w:r w:rsidRPr="000872A6">
        <w:rPr>
          <w:rFonts w:ascii="Times New Roman" w:hAnsi="Times New Roman" w:cs="Times New Roman"/>
          <w:i/>
          <w:sz w:val="24"/>
          <w:szCs w:val="24"/>
        </w:rPr>
        <w:t xml:space="preserve">når det er dokumenteret eller det på grund af særlige forhold er helt åbenbart, at pågældendes arbejdsevne ikke kan forbedres ved deltagelse i ressourceforløb, aktiverings-, revaliderings- og behandlingsmæssige samt andre </w:t>
      </w:r>
      <w:proofErr w:type="gramStart"/>
      <w:r w:rsidRPr="000872A6">
        <w:rPr>
          <w:rFonts w:ascii="Times New Roman" w:hAnsi="Times New Roman" w:cs="Times New Roman"/>
          <w:i/>
          <w:sz w:val="24"/>
          <w:szCs w:val="24"/>
        </w:rPr>
        <w:t>foranstaltninger.</w:t>
      </w:r>
      <w:r>
        <w:rPr>
          <w:rFonts w:ascii="Times New Roman" w:hAnsi="Times New Roman" w:cs="Times New Roman"/>
          <w:i/>
          <w:sz w:val="24"/>
          <w:szCs w:val="24"/>
        </w:rPr>
        <w:t>”</w:t>
      </w:r>
      <w:proofErr w:type="gramEnd"/>
    </w:p>
    <w:p w:rsidR="00195D94" w:rsidRDefault="00195D94" w:rsidP="00195D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Betingelserne i §</w:t>
      </w:r>
      <w:r w:rsidR="00AE7D83">
        <w:rPr>
          <w:rFonts w:ascii="Times New Roman" w:hAnsi="Times New Roman" w:cs="Times New Roman"/>
          <w:sz w:val="24"/>
          <w:szCs w:val="24"/>
        </w:rPr>
        <w:t xml:space="preserve"> </w:t>
      </w:r>
      <w:r>
        <w:rPr>
          <w:rFonts w:ascii="Times New Roman" w:hAnsi="Times New Roman" w:cs="Times New Roman"/>
          <w:sz w:val="24"/>
          <w:szCs w:val="24"/>
        </w:rPr>
        <w:t>16 stk.2 og §</w:t>
      </w:r>
      <w:r w:rsidR="00AE7D83">
        <w:rPr>
          <w:rFonts w:ascii="Times New Roman" w:hAnsi="Times New Roman" w:cs="Times New Roman"/>
          <w:sz w:val="24"/>
          <w:szCs w:val="24"/>
        </w:rPr>
        <w:t xml:space="preserve"> </w:t>
      </w:r>
      <w:r>
        <w:rPr>
          <w:rFonts w:ascii="Times New Roman" w:hAnsi="Times New Roman" w:cs="Times New Roman"/>
          <w:sz w:val="24"/>
          <w:szCs w:val="24"/>
        </w:rPr>
        <w:t>18 er altså identiske bortset fra, at der i §</w:t>
      </w:r>
      <w:r w:rsidR="00AE7D83">
        <w:rPr>
          <w:rFonts w:ascii="Times New Roman" w:hAnsi="Times New Roman" w:cs="Times New Roman"/>
          <w:sz w:val="24"/>
          <w:szCs w:val="24"/>
        </w:rPr>
        <w:t xml:space="preserve"> </w:t>
      </w:r>
      <w:r>
        <w:rPr>
          <w:rFonts w:ascii="Times New Roman" w:hAnsi="Times New Roman" w:cs="Times New Roman"/>
          <w:sz w:val="24"/>
          <w:szCs w:val="24"/>
        </w:rPr>
        <w:t xml:space="preserve">18 er sket en præcisering af personkredsen. </w:t>
      </w:r>
    </w:p>
    <w:p w:rsidR="00195D94" w:rsidRDefault="00195D94" w:rsidP="00195D94">
      <w:pPr>
        <w:autoSpaceDE w:val="0"/>
        <w:autoSpaceDN w:val="0"/>
        <w:adjustRightInd w:val="0"/>
        <w:spacing w:after="0" w:line="360" w:lineRule="auto"/>
        <w:rPr>
          <w:rFonts w:ascii="Times New Roman" w:hAnsi="Times New Roman" w:cs="Times New Roman"/>
          <w:b/>
          <w:sz w:val="24"/>
          <w:szCs w:val="24"/>
        </w:rPr>
      </w:pPr>
      <w:r w:rsidRPr="009805B5">
        <w:rPr>
          <w:rFonts w:ascii="Times New Roman" w:hAnsi="Times New Roman" w:cs="Times New Roman"/>
          <w:b/>
          <w:sz w:val="24"/>
          <w:szCs w:val="24"/>
        </w:rPr>
        <w:t>Når undtagelsen fra reglen om en aldersgrænse på 40 år svarer til den hovedregel</w:t>
      </w:r>
      <w:r>
        <w:rPr>
          <w:rFonts w:ascii="Times New Roman" w:hAnsi="Times New Roman" w:cs="Times New Roman"/>
          <w:b/>
          <w:sz w:val="24"/>
          <w:szCs w:val="24"/>
        </w:rPr>
        <w:t>,</w:t>
      </w:r>
      <w:r w:rsidRPr="009805B5">
        <w:rPr>
          <w:rFonts w:ascii="Times New Roman" w:hAnsi="Times New Roman" w:cs="Times New Roman"/>
          <w:b/>
          <w:sz w:val="24"/>
          <w:szCs w:val="24"/>
        </w:rPr>
        <w:t xml:space="preserve"> som der til</w:t>
      </w:r>
      <w:r>
        <w:rPr>
          <w:rFonts w:ascii="Times New Roman" w:hAnsi="Times New Roman" w:cs="Times New Roman"/>
          <w:b/>
          <w:sz w:val="24"/>
          <w:szCs w:val="24"/>
        </w:rPr>
        <w:t>kendes førtidspension efter</w:t>
      </w:r>
      <w:r w:rsidRPr="009805B5">
        <w:rPr>
          <w:rFonts w:ascii="Times New Roman" w:hAnsi="Times New Roman" w:cs="Times New Roman"/>
          <w:b/>
          <w:sz w:val="24"/>
          <w:szCs w:val="24"/>
        </w:rPr>
        <w:t>, betyder dette</w:t>
      </w:r>
      <w:r>
        <w:rPr>
          <w:rFonts w:ascii="Times New Roman" w:hAnsi="Times New Roman" w:cs="Times New Roman"/>
          <w:b/>
          <w:sz w:val="24"/>
          <w:szCs w:val="24"/>
        </w:rPr>
        <w:t>,</w:t>
      </w:r>
      <w:r w:rsidRPr="009805B5">
        <w:rPr>
          <w:rFonts w:ascii="Times New Roman" w:hAnsi="Times New Roman" w:cs="Times New Roman"/>
          <w:b/>
          <w:sz w:val="24"/>
          <w:szCs w:val="24"/>
        </w:rPr>
        <w:t xml:space="preserve"> at h</w:t>
      </w:r>
      <w:r>
        <w:rPr>
          <w:rFonts w:ascii="Times New Roman" w:hAnsi="Times New Roman" w:cs="Times New Roman"/>
          <w:b/>
          <w:sz w:val="24"/>
          <w:szCs w:val="24"/>
        </w:rPr>
        <w:t xml:space="preserve">vis en person under 40 år </w:t>
      </w:r>
      <w:r w:rsidRPr="009805B5">
        <w:rPr>
          <w:rFonts w:ascii="Times New Roman" w:hAnsi="Times New Roman" w:cs="Times New Roman"/>
          <w:b/>
          <w:sz w:val="24"/>
          <w:szCs w:val="24"/>
        </w:rPr>
        <w:t>alligevel søger om førtidspension</w:t>
      </w:r>
      <w:r>
        <w:rPr>
          <w:rFonts w:ascii="Times New Roman" w:hAnsi="Times New Roman" w:cs="Times New Roman"/>
          <w:b/>
          <w:sz w:val="24"/>
          <w:szCs w:val="24"/>
        </w:rPr>
        <w:t>,</w:t>
      </w:r>
      <w:r w:rsidRPr="009805B5">
        <w:rPr>
          <w:rFonts w:ascii="Times New Roman" w:hAnsi="Times New Roman" w:cs="Times New Roman"/>
          <w:b/>
          <w:sz w:val="24"/>
          <w:szCs w:val="24"/>
        </w:rPr>
        <w:t xml:space="preserve"> skal dennes ansøgning vurderes efter samme kriterier som for personer over 40 årige.</w:t>
      </w:r>
      <w:r>
        <w:rPr>
          <w:rFonts w:ascii="Times New Roman" w:hAnsi="Times New Roman" w:cs="Times New Roman"/>
          <w:b/>
          <w:sz w:val="24"/>
          <w:szCs w:val="24"/>
        </w:rPr>
        <w:t xml:space="preserve"> </w:t>
      </w:r>
    </w:p>
    <w:p w:rsidR="00195D94" w:rsidRDefault="00195D94" w:rsidP="00195D94">
      <w:pPr>
        <w:autoSpaceDE w:val="0"/>
        <w:autoSpaceDN w:val="0"/>
        <w:adjustRightInd w:val="0"/>
        <w:spacing w:after="0" w:line="360" w:lineRule="auto"/>
        <w:rPr>
          <w:rFonts w:ascii="Times New Roman" w:hAnsi="Times New Roman" w:cs="Times New Roman"/>
          <w:sz w:val="24"/>
          <w:szCs w:val="24"/>
        </w:rPr>
      </w:pPr>
    </w:p>
    <w:p w:rsidR="00195D94" w:rsidRDefault="00195D94" w:rsidP="00195D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Præciseringen (tilføjelsen) i §</w:t>
      </w:r>
      <w:r w:rsidR="00AE7D83">
        <w:rPr>
          <w:rFonts w:ascii="Times New Roman" w:hAnsi="Times New Roman" w:cs="Times New Roman"/>
          <w:sz w:val="24"/>
          <w:szCs w:val="24"/>
        </w:rPr>
        <w:t xml:space="preserve"> </w:t>
      </w:r>
      <w:r>
        <w:rPr>
          <w:rFonts w:ascii="Times New Roman" w:hAnsi="Times New Roman" w:cs="Times New Roman"/>
          <w:sz w:val="24"/>
          <w:szCs w:val="24"/>
        </w:rPr>
        <w:t xml:space="preserve">18 af, hvornår arbejdsevnen ikke kan forbedres </w:t>
      </w:r>
      <w:r w:rsidRPr="0006751E">
        <w:rPr>
          <w:rFonts w:ascii="Times New Roman" w:hAnsi="Times New Roman" w:cs="Times New Roman"/>
          <w:i/>
          <w:sz w:val="24"/>
          <w:szCs w:val="24"/>
        </w:rPr>
        <w:t>(ved deltagelse af ressourceforløb, aktiverings-, revaliderings- og behandlingsmæssige samt andre foranstaltninger)</w:t>
      </w:r>
      <w:r>
        <w:rPr>
          <w:rFonts w:ascii="Times New Roman" w:hAnsi="Times New Roman" w:cs="Times New Roman"/>
          <w:i/>
          <w:sz w:val="24"/>
          <w:szCs w:val="24"/>
        </w:rPr>
        <w:t>,</w:t>
      </w:r>
      <w:r>
        <w:rPr>
          <w:rFonts w:ascii="Times New Roman" w:hAnsi="Times New Roman" w:cs="Times New Roman"/>
          <w:sz w:val="24"/>
          <w:szCs w:val="24"/>
        </w:rPr>
        <w:t xml:space="preserve"> er kun en præcisering af, hvorledes </w:t>
      </w:r>
      <w:proofErr w:type="gramStart"/>
      <w:r>
        <w:rPr>
          <w:rFonts w:ascii="Times New Roman" w:hAnsi="Times New Roman" w:cs="Times New Roman"/>
          <w:sz w:val="24"/>
          <w:szCs w:val="24"/>
        </w:rPr>
        <w:t>ordlyden :</w:t>
      </w:r>
      <w:proofErr w:type="gramEnd"/>
      <w:r>
        <w:rPr>
          <w:rFonts w:ascii="Times New Roman" w:hAnsi="Times New Roman" w:cs="Times New Roman"/>
          <w:sz w:val="24"/>
          <w:szCs w:val="24"/>
        </w:rPr>
        <w:t xml:space="preserve"> </w:t>
      </w:r>
      <w:r w:rsidRPr="0006751E">
        <w:rPr>
          <w:rFonts w:ascii="Times New Roman" w:hAnsi="Times New Roman" w:cs="Times New Roman"/>
          <w:i/>
          <w:sz w:val="24"/>
          <w:szCs w:val="24"/>
        </w:rPr>
        <w:t>arbejdsevnen ikke kan forbedres</w:t>
      </w:r>
      <w:r>
        <w:rPr>
          <w:rFonts w:ascii="Times New Roman" w:hAnsi="Times New Roman" w:cs="Times New Roman"/>
          <w:sz w:val="24"/>
          <w:szCs w:val="24"/>
        </w:rPr>
        <w:t xml:space="preserve">, skal forstås. I præciseringen præciseres det nemlig, at arbejdsevnen ikke må kunne forbedres ved deltagelse i ressourceforløb, aktiverings-, revaliderings- og behandlingsmæssige samt andre foranstaltninger, og </w:t>
      </w:r>
      <w:r w:rsidRPr="00827B12">
        <w:rPr>
          <w:rFonts w:ascii="Times New Roman" w:hAnsi="Times New Roman" w:cs="Times New Roman"/>
          <w:sz w:val="24"/>
          <w:szCs w:val="24"/>
        </w:rPr>
        <w:lastRenderedPageBreak/>
        <w:t>disse foranstaltninger er netop disse foranstaltninger, som der ved alle førtidspensionsansøgninger uanset alder skal vurderes om de kan forbedre arbejdsevnen hos ansøgeren.</w:t>
      </w:r>
      <w:r>
        <w:rPr>
          <w:rFonts w:ascii="Times New Roman" w:hAnsi="Times New Roman" w:cs="Times New Roman"/>
          <w:sz w:val="24"/>
          <w:szCs w:val="24"/>
        </w:rPr>
        <w:t xml:space="preserve"> </w:t>
      </w:r>
    </w:p>
    <w:p w:rsidR="00195D94" w:rsidRPr="000872A6" w:rsidRDefault="00195D94" w:rsidP="00195D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Der er således ikke lovhjemmel til alene på grund af en persons alder at give afslag på ansøgning om førtidspension. </w:t>
      </w:r>
    </w:p>
    <w:p w:rsidR="00195D94" w:rsidRDefault="00195D94" w:rsidP="00195D94">
      <w:pPr>
        <w:autoSpaceDE w:val="0"/>
        <w:autoSpaceDN w:val="0"/>
        <w:adjustRightInd w:val="0"/>
        <w:spacing w:after="0" w:line="240" w:lineRule="auto"/>
        <w:rPr>
          <w:rFonts w:ascii="Times New Roman" w:eastAsia="Calibri" w:hAnsi="Times New Roman" w:cs="Times New Roman"/>
          <w:sz w:val="24"/>
          <w:szCs w:val="24"/>
          <w:highlight w:val="yellow"/>
        </w:rPr>
      </w:pPr>
    </w:p>
    <w:p w:rsidR="00195D94" w:rsidRPr="00295C37" w:rsidRDefault="00195D94" w:rsidP="00195D94">
      <w:pPr>
        <w:pStyle w:val="Listeafsnit"/>
        <w:numPr>
          <w:ilvl w:val="1"/>
          <w:numId w:val="1"/>
        </w:numPr>
        <w:spacing w:line="360" w:lineRule="auto"/>
        <w:rPr>
          <w:rFonts w:ascii="Times New Roman" w:eastAsia="Calibri" w:hAnsi="Times New Roman" w:cs="Times New Roman"/>
          <w:b/>
          <w:sz w:val="24"/>
          <w:szCs w:val="24"/>
        </w:rPr>
      </w:pPr>
      <w:r w:rsidRPr="00295C37">
        <w:rPr>
          <w:rFonts w:ascii="Times New Roman" w:eastAsia="Calibri" w:hAnsi="Times New Roman" w:cs="Times New Roman"/>
          <w:b/>
          <w:sz w:val="24"/>
          <w:szCs w:val="24"/>
        </w:rPr>
        <w:t>Problemstillinger i forbindelse med aldersgrænsen</w:t>
      </w:r>
    </w:p>
    <w:p w:rsidR="00195D94" w:rsidRPr="00E31256" w:rsidRDefault="00195D94" w:rsidP="00195D94">
      <w:pPr>
        <w:spacing w:line="360" w:lineRule="auto"/>
        <w:rPr>
          <w:rFonts w:ascii="Times New Roman" w:eastAsia="Calibri" w:hAnsi="Times New Roman" w:cs="Times New Roman"/>
          <w:sz w:val="24"/>
          <w:szCs w:val="24"/>
        </w:rPr>
      </w:pPr>
      <w:r w:rsidRPr="002513AE">
        <w:rPr>
          <w:rFonts w:ascii="Times New Roman" w:eastAsia="Calibri" w:hAnsi="Times New Roman" w:cs="Times New Roman"/>
          <w:sz w:val="24"/>
          <w:szCs w:val="24"/>
        </w:rPr>
        <w:t xml:space="preserve">Høringssvarene </w:t>
      </w:r>
      <w:r>
        <w:rPr>
          <w:rFonts w:ascii="Times New Roman" w:eastAsia="Calibri" w:hAnsi="Times New Roman" w:cs="Times New Roman"/>
          <w:sz w:val="24"/>
          <w:szCs w:val="24"/>
        </w:rPr>
        <w:t xml:space="preserve">til lovforslaget til førtidspensionsreformen </w:t>
      </w:r>
      <w:r w:rsidRPr="002513AE">
        <w:rPr>
          <w:rFonts w:ascii="Times New Roman" w:eastAsia="Calibri" w:hAnsi="Times New Roman" w:cs="Times New Roman"/>
          <w:sz w:val="24"/>
          <w:szCs w:val="24"/>
        </w:rPr>
        <w:t>peger på og er udtryk for en række problemstillinger i forbindelse med lanceringen af</w:t>
      </w:r>
      <w:r>
        <w:rPr>
          <w:rFonts w:ascii="Times New Roman" w:eastAsia="Calibri" w:hAnsi="Times New Roman" w:cs="Times New Roman"/>
          <w:sz w:val="24"/>
          <w:szCs w:val="24"/>
        </w:rPr>
        <w:t xml:space="preserve"> aldersgrænsen på 40 år. I det følgende afsnit vil de centrale problemer bliver skitseret.</w:t>
      </w:r>
    </w:p>
    <w:p w:rsidR="00195D94" w:rsidRPr="00295C37" w:rsidRDefault="00195D94" w:rsidP="00195D94">
      <w:pPr>
        <w:pStyle w:val="Listeafsnit"/>
        <w:numPr>
          <w:ilvl w:val="2"/>
          <w:numId w:val="1"/>
        </w:numPr>
        <w:spacing w:before="240" w:after="120" w:line="360" w:lineRule="auto"/>
        <w:textAlignment w:val="baseline"/>
        <w:outlineLvl w:val="2"/>
        <w:rPr>
          <w:rFonts w:ascii="Times New Roman" w:hAnsi="Times New Roman" w:cs="Times New Roman"/>
          <w:b/>
          <w:sz w:val="24"/>
          <w:szCs w:val="24"/>
        </w:rPr>
      </w:pPr>
      <w:r w:rsidRPr="00295C37">
        <w:rPr>
          <w:rFonts w:ascii="Times New Roman" w:hAnsi="Times New Roman" w:cs="Times New Roman"/>
          <w:b/>
          <w:sz w:val="24"/>
          <w:szCs w:val="24"/>
        </w:rPr>
        <w:t>Aldersgrænsen i lovteksten er diffus</w:t>
      </w:r>
    </w:p>
    <w:p w:rsidR="00195D94" w:rsidRPr="00E51D9B" w:rsidRDefault="00195D94" w:rsidP="00195D94">
      <w:pPr>
        <w:autoSpaceDE w:val="0"/>
        <w:autoSpaceDN w:val="0"/>
        <w:adjustRightInd w:val="0"/>
        <w:spacing w:after="0" w:line="360" w:lineRule="auto"/>
        <w:ind w:left="720"/>
        <w:rPr>
          <w:rFonts w:ascii="Times New Roman" w:hAnsi="Times New Roman" w:cs="Times New Roman"/>
          <w:sz w:val="24"/>
          <w:szCs w:val="24"/>
          <w:shd w:val="clear" w:color="auto" w:fill="FFFFFF"/>
        </w:rPr>
      </w:pPr>
      <w:r>
        <w:rPr>
          <w:rFonts w:ascii="Times New Roman" w:hAnsi="Times New Roman" w:cs="Times New Roman"/>
          <w:i/>
          <w:sz w:val="24"/>
          <w:szCs w:val="24"/>
          <w:shd w:val="clear" w:color="auto" w:fill="FFFFFF"/>
        </w:rPr>
        <w:t>”</w:t>
      </w:r>
      <w:r w:rsidRPr="00E51D9B">
        <w:rPr>
          <w:rFonts w:ascii="Times New Roman" w:hAnsi="Times New Roman" w:cs="Times New Roman"/>
          <w:i/>
          <w:sz w:val="24"/>
          <w:szCs w:val="24"/>
          <w:shd w:val="clear" w:color="auto" w:fill="FFFFFF"/>
        </w:rPr>
        <w:t xml:space="preserve">For det første får vi afskaffet førtidspensionen for unge under 40 år, medmindre det naturligvis er helt åbenbart, at den unge ikke kan vende tilbage til arbejdsmarkedet. Men vi får afskaffet det, der sker i dag, nemlig at unge mennesker desværre bliver parkeret på permanent offentlig </w:t>
      </w:r>
      <w:proofErr w:type="gramStart"/>
      <w:r w:rsidRPr="00E51D9B">
        <w:rPr>
          <w:rFonts w:ascii="Times New Roman" w:hAnsi="Times New Roman" w:cs="Times New Roman"/>
          <w:i/>
          <w:sz w:val="24"/>
          <w:szCs w:val="24"/>
          <w:shd w:val="clear" w:color="auto" w:fill="FFFFFF"/>
        </w:rPr>
        <w:t>forsørgelse.</w:t>
      </w:r>
      <w:r>
        <w:rPr>
          <w:rFonts w:ascii="Times New Roman" w:hAnsi="Times New Roman" w:cs="Times New Roman"/>
          <w:i/>
          <w:sz w:val="24"/>
          <w:szCs w:val="24"/>
          <w:shd w:val="clear" w:color="auto" w:fill="FFFFFF"/>
        </w:rPr>
        <w:t>”</w:t>
      </w:r>
      <w:proofErr w:type="gramEnd"/>
      <w:r>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rPr>
        <w:t xml:space="preserve">(Ulla Tørnæs, 1. behandling af L53 den </w:t>
      </w:r>
      <w:r w:rsidRPr="00B26C15">
        <w:rPr>
          <w:rFonts w:ascii="Times New Roman" w:hAnsi="Times New Roman" w:cs="Times New Roman"/>
          <w:sz w:val="24"/>
          <w:szCs w:val="24"/>
          <w:shd w:val="clear" w:color="auto" w:fill="FFFFFF"/>
        </w:rPr>
        <w:t>17. torsdag 08.11.2012</w:t>
      </w:r>
      <w:r>
        <w:rPr>
          <w:rFonts w:ascii="Times New Roman" w:hAnsi="Times New Roman" w:cs="Times New Roman"/>
          <w:sz w:val="24"/>
          <w:szCs w:val="24"/>
          <w:shd w:val="clear" w:color="auto" w:fill="FFFFFF"/>
        </w:rPr>
        <w:t>, Link G)</w:t>
      </w:r>
    </w:p>
    <w:p w:rsidR="00195D94" w:rsidRDefault="00195D94" w:rsidP="00195D94">
      <w:pPr>
        <w:autoSpaceDE w:val="0"/>
        <w:autoSpaceDN w:val="0"/>
        <w:adjustRightInd w:val="0"/>
        <w:spacing w:after="0" w:line="360" w:lineRule="auto"/>
        <w:rPr>
          <w:rFonts w:ascii="Arial" w:hAnsi="Arial" w:cs="Arial"/>
          <w:color w:val="5D6264"/>
          <w:sz w:val="18"/>
          <w:szCs w:val="18"/>
          <w:shd w:val="clear" w:color="auto" w:fill="FFFFFF"/>
        </w:rPr>
      </w:pPr>
    </w:p>
    <w:p w:rsidR="00195D94" w:rsidRDefault="00195D94" w:rsidP="00195D94">
      <w:pPr>
        <w:autoSpaceDE w:val="0"/>
        <w:autoSpaceDN w:val="0"/>
        <w:adjustRightInd w:val="0"/>
        <w:spacing w:after="0" w:line="360" w:lineRule="auto"/>
        <w:rPr>
          <w:rFonts w:ascii="Times New Roman" w:hAnsi="Times New Roman" w:cs="Times New Roman"/>
          <w:sz w:val="24"/>
          <w:szCs w:val="24"/>
        </w:rPr>
      </w:pPr>
      <w:r w:rsidRPr="003C302E">
        <w:rPr>
          <w:rFonts w:ascii="Times New Roman" w:hAnsi="Times New Roman" w:cs="Times New Roman"/>
          <w:sz w:val="24"/>
          <w:szCs w:val="24"/>
          <w:shd w:val="clear" w:color="auto" w:fill="FFFFFF"/>
        </w:rPr>
        <w:t>Dette citat er et af mange eksempler på</w:t>
      </w:r>
      <w:r>
        <w:rPr>
          <w:rFonts w:ascii="Times New Roman" w:hAnsi="Times New Roman" w:cs="Times New Roman"/>
          <w:sz w:val="24"/>
          <w:szCs w:val="24"/>
          <w:shd w:val="clear" w:color="auto" w:fill="FFFFFF"/>
        </w:rPr>
        <w:t>,</w:t>
      </w:r>
      <w:r w:rsidRPr="003C302E">
        <w:rPr>
          <w:rFonts w:ascii="Times New Roman" w:hAnsi="Times New Roman" w:cs="Times New Roman"/>
          <w:sz w:val="24"/>
          <w:szCs w:val="24"/>
          <w:shd w:val="clear" w:color="auto" w:fill="FFFFFF"/>
        </w:rPr>
        <w:t xml:space="preserve"> at førtidspensionsreformen er blevet lanceret på en måde</w:t>
      </w:r>
      <w:r>
        <w:rPr>
          <w:rFonts w:ascii="Times New Roman" w:hAnsi="Times New Roman" w:cs="Times New Roman"/>
          <w:sz w:val="24"/>
          <w:szCs w:val="24"/>
          <w:shd w:val="clear" w:color="auto" w:fill="FFFFFF"/>
        </w:rPr>
        <w:t>,</w:t>
      </w:r>
      <w:r w:rsidRPr="003C302E">
        <w:rPr>
          <w:rFonts w:ascii="Times New Roman" w:hAnsi="Times New Roman" w:cs="Times New Roman"/>
          <w:sz w:val="24"/>
          <w:szCs w:val="24"/>
          <w:shd w:val="clear" w:color="auto" w:fill="FFFFFF"/>
        </w:rPr>
        <w:t xml:space="preserve"> der efterlader det indtryk</w:t>
      </w:r>
      <w:r>
        <w:rPr>
          <w:rFonts w:ascii="Times New Roman" w:hAnsi="Times New Roman" w:cs="Times New Roman"/>
          <w:sz w:val="24"/>
          <w:szCs w:val="24"/>
          <w:shd w:val="clear" w:color="auto" w:fill="FFFFFF"/>
        </w:rPr>
        <w:t>,</w:t>
      </w:r>
      <w:r w:rsidRPr="003C302E">
        <w:rPr>
          <w:rFonts w:ascii="Times New Roman" w:hAnsi="Times New Roman" w:cs="Times New Roman"/>
          <w:sz w:val="24"/>
          <w:szCs w:val="24"/>
          <w:shd w:val="clear" w:color="auto" w:fill="FFFFFF"/>
        </w:rPr>
        <w:t xml:space="preserve"> at førtidspension </w:t>
      </w:r>
      <w:r>
        <w:rPr>
          <w:rFonts w:ascii="Times New Roman" w:hAnsi="Times New Roman" w:cs="Times New Roman"/>
          <w:sz w:val="24"/>
          <w:szCs w:val="24"/>
          <w:shd w:val="clear" w:color="auto" w:fill="FFFFFF"/>
        </w:rPr>
        <w:t xml:space="preserve">kun i meget begrænset omfang og i særlige tilfælde </w:t>
      </w:r>
      <w:r w:rsidRPr="003C302E">
        <w:rPr>
          <w:rFonts w:ascii="Times New Roman" w:hAnsi="Times New Roman" w:cs="Times New Roman"/>
          <w:sz w:val="24"/>
          <w:szCs w:val="24"/>
          <w:shd w:val="clear" w:color="auto" w:fill="FFFFFF"/>
        </w:rPr>
        <w:t xml:space="preserve">kan tilkendes unge under 40 år. I bemærkningerne til lovforslaget benyttes </w:t>
      </w:r>
      <w:r w:rsidRPr="006F304D">
        <w:rPr>
          <w:rFonts w:ascii="Times New Roman" w:hAnsi="Times New Roman" w:cs="Times New Roman"/>
          <w:sz w:val="24"/>
          <w:szCs w:val="24"/>
          <w:shd w:val="clear" w:color="auto" w:fill="FFFFFF"/>
        </w:rPr>
        <w:t xml:space="preserve">formuleringen: at der som </w:t>
      </w:r>
      <w:r w:rsidRPr="006F304D">
        <w:rPr>
          <w:rFonts w:ascii="Times New Roman" w:hAnsi="Times New Roman" w:cs="Times New Roman"/>
          <w:i/>
          <w:sz w:val="24"/>
          <w:szCs w:val="24"/>
          <w:shd w:val="clear" w:color="auto" w:fill="FFFFFF"/>
        </w:rPr>
        <w:t>udgangspunkt</w:t>
      </w:r>
      <w:r w:rsidRPr="006F304D">
        <w:rPr>
          <w:rFonts w:ascii="Times New Roman" w:hAnsi="Times New Roman" w:cs="Times New Roman"/>
          <w:sz w:val="24"/>
          <w:szCs w:val="24"/>
          <w:shd w:val="clear" w:color="auto" w:fill="FFFFFF"/>
        </w:rPr>
        <w:t xml:space="preserve"> ikke skal tilkendes førtidspension til unge under 40 år, og</w:t>
      </w:r>
      <w:r>
        <w:rPr>
          <w:rFonts w:ascii="Times New Roman" w:hAnsi="Times New Roman" w:cs="Times New Roman"/>
          <w:sz w:val="24"/>
          <w:szCs w:val="24"/>
          <w:shd w:val="clear" w:color="auto" w:fill="FFFFFF"/>
        </w:rPr>
        <w:t xml:space="preserve"> </w:t>
      </w:r>
      <w:r w:rsidRPr="003C302E">
        <w:rPr>
          <w:rFonts w:ascii="Times New Roman" w:hAnsi="Times New Roman" w:cs="Times New Roman"/>
          <w:sz w:val="24"/>
          <w:szCs w:val="24"/>
          <w:shd w:val="clear" w:color="auto" w:fill="FFFFFF"/>
        </w:rPr>
        <w:t xml:space="preserve">i afsnit 3.1.2 står der </w:t>
      </w:r>
      <w:r>
        <w:rPr>
          <w:rFonts w:ascii="Times New Roman" w:hAnsi="Times New Roman" w:cs="Times New Roman"/>
          <w:sz w:val="24"/>
          <w:szCs w:val="24"/>
          <w:shd w:val="clear" w:color="auto" w:fill="FFFFFF"/>
        </w:rPr>
        <w:t xml:space="preserve">endda </w:t>
      </w:r>
      <w:r w:rsidRPr="003C302E">
        <w:rPr>
          <w:rFonts w:ascii="Times New Roman" w:hAnsi="Times New Roman" w:cs="Times New Roman"/>
          <w:sz w:val="24"/>
          <w:szCs w:val="24"/>
          <w:shd w:val="clear" w:color="auto" w:fill="FFFFFF"/>
        </w:rPr>
        <w:t>direkte</w:t>
      </w:r>
      <w:r>
        <w:rPr>
          <w:rFonts w:ascii="Times New Roman" w:hAnsi="Times New Roman" w:cs="Times New Roman"/>
          <w:sz w:val="24"/>
          <w:szCs w:val="24"/>
          <w:shd w:val="clear" w:color="auto" w:fill="FFFFFF"/>
        </w:rPr>
        <w:t>,</w:t>
      </w:r>
      <w:r w:rsidRPr="003C302E">
        <w:rPr>
          <w:rFonts w:ascii="Times New Roman" w:hAnsi="Times New Roman" w:cs="Times New Roman"/>
          <w:sz w:val="24"/>
          <w:szCs w:val="24"/>
          <w:shd w:val="clear" w:color="auto" w:fill="FFFFFF"/>
        </w:rPr>
        <w:t xml:space="preserve"> at: </w:t>
      </w:r>
      <w:r w:rsidRPr="003C302E">
        <w:rPr>
          <w:rFonts w:ascii="Times New Roman" w:hAnsi="Times New Roman" w:cs="Times New Roman"/>
          <w:i/>
          <w:iCs/>
          <w:sz w:val="24"/>
          <w:szCs w:val="24"/>
        </w:rPr>
        <w:t>”Forslaget om ressourceforløb betyder, at der i stedet for tilkendelse af førtidspension skal investeres i en tværfaglig indsats, der er tilpasset den enkeltes behov</w:t>
      </w:r>
      <w:r w:rsidRPr="003C302E">
        <w:rPr>
          <w:rFonts w:ascii="Times New Roman" w:hAnsi="Times New Roman" w:cs="Times New Roman"/>
          <w:sz w:val="24"/>
          <w:szCs w:val="24"/>
        </w:rPr>
        <w:t>”.</w:t>
      </w:r>
      <w:r>
        <w:rPr>
          <w:rFonts w:ascii="Times New Roman" w:hAnsi="Times New Roman" w:cs="Times New Roman"/>
          <w:sz w:val="24"/>
          <w:szCs w:val="24"/>
        </w:rPr>
        <w:t xml:space="preserve"> </w:t>
      </w:r>
    </w:p>
    <w:p w:rsidR="00195D94" w:rsidRDefault="00195D94" w:rsidP="00195D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Denne lancering af førtidspensionsreformen både fra de folkevalgte politikere i forligspartierne, i bemærkningerne til lovteksten samt i selve lovforslaget (Lov om Social Pension §</w:t>
      </w:r>
      <w:r w:rsidR="00AE7D83">
        <w:rPr>
          <w:rFonts w:ascii="Times New Roman" w:hAnsi="Times New Roman" w:cs="Times New Roman"/>
          <w:sz w:val="24"/>
          <w:szCs w:val="24"/>
        </w:rPr>
        <w:t xml:space="preserve"> </w:t>
      </w:r>
      <w:r>
        <w:rPr>
          <w:rFonts w:ascii="Times New Roman" w:hAnsi="Times New Roman" w:cs="Times New Roman"/>
          <w:sz w:val="24"/>
          <w:szCs w:val="24"/>
        </w:rPr>
        <w:t>16) efterlader således et indtryk af, at unge under 40 ikke længere kan få førtidspension men skal deltage i ressourceforløb i stedet.</w:t>
      </w:r>
    </w:p>
    <w:p w:rsidR="00195D94" w:rsidRDefault="00195D94" w:rsidP="00195D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Som vist ovenfor er dette ikke tilfældet, idet undtagelsen i §</w:t>
      </w:r>
      <w:r w:rsidR="00AE7D83">
        <w:rPr>
          <w:rFonts w:ascii="Times New Roman" w:hAnsi="Times New Roman" w:cs="Times New Roman"/>
          <w:sz w:val="24"/>
          <w:szCs w:val="24"/>
        </w:rPr>
        <w:t xml:space="preserve"> </w:t>
      </w:r>
      <w:r>
        <w:rPr>
          <w:rFonts w:ascii="Times New Roman" w:hAnsi="Times New Roman" w:cs="Times New Roman"/>
          <w:sz w:val="24"/>
          <w:szCs w:val="24"/>
        </w:rPr>
        <w:t xml:space="preserve">16 giver unge under 40 år mulighed for at få tilkendt førtidspension efter samme regler som personer over 40 år. </w:t>
      </w:r>
    </w:p>
    <w:p w:rsidR="00195D94" w:rsidRPr="003C302E" w:rsidRDefault="00195D94" w:rsidP="00195D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Der er således ikke lovhjemmel for en aldersbegrænsning</w:t>
      </w:r>
      <w:r w:rsidRPr="00CC4AAC">
        <w:rPr>
          <w:rFonts w:ascii="Times New Roman" w:hAnsi="Times New Roman" w:cs="Times New Roman"/>
          <w:sz w:val="24"/>
          <w:szCs w:val="24"/>
        </w:rPr>
        <w:t>.</w:t>
      </w:r>
      <w:r>
        <w:rPr>
          <w:rFonts w:ascii="Times New Roman" w:hAnsi="Times New Roman" w:cs="Times New Roman"/>
          <w:sz w:val="24"/>
          <w:szCs w:val="24"/>
        </w:rPr>
        <w:t xml:space="preserve"> Der er i stedet tale om en aldersgrænse, der alene har betydning, hvis lanceringen og italesættelsen af denne viser sig at være så virkningsfuld, at den bliver generelt accepteret i kommunerne og hos den enkelte sagsbehandler, at førtidspension nu kun kan tilkendes til personer over 40 år.</w:t>
      </w:r>
    </w:p>
    <w:p w:rsidR="00195D94" w:rsidRDefault="00195D94" w:rsidP="00195D94">
      <w:pPr>
        <w:spacing w:before="240" w:after="120" w:line="360" w:lineRule="auto"/>
        <w:textAlignment w:val="baseline"/>
        <w:outlineLvl w:val="2"/>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lastRenderedPageBreak/>
        <w:t xml:space="preserve">Lektor ved Aalborg Universitet John Clausen bekræfter denne problemstilling og siger den 05.10.12 til P1 Orientering: </w:t>
      </w:r>
    </w:p>
    <w:p w:rsidR="00195D94" w:rsidRPr="00925640" w:rsidRDefault="00195D94" w:rsidP="00195D94">
      <w:pPr>
        <w:spacing w:before="240" w:after="120" w:line="360" w:lineRule="auto"/>
        <w:ind w:left="1304"/>
        <w:textAlignment w:val="baseline"/>
        <w:outlineLvl w:val="2"/>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w:t>
      </w:r>
      <w:r>
        <w:rPr>
          <w:rFonts w:ascii="Times New Roman" w:eastAsia="Times New Roman" w:hAnsi="Times New Roman" w:cs="Times New Roman"/>
          <w:i/>
          <w:sz w:val="24"/>
          <w:szCs w:val="24"/>
          <w:lang w:eastAsia="da-DK"/>
        </w:rPr>
        <w:t xml:space="preserve">Det kan vise sig i praksis, at den sætning faktisk kommer til at betyde, at der stort set aldrig vil blive tilkendt førtidspension til personer under 40 år. Men der er det væsentligt at holde fast i, at hvis kommunerne kun ser på hovedreglen uden at se på undtagelsen, så vil de jo ikke følge den bestemmelse, der jo faktisk står i lovforslaget, og så vil det være </w:t>
      </w:r>
      <w:proofErr w:type="gramStart"/>
      <w:r>
        <w:rPr>
          <w:rFonts w:ascii="Times New Roman" w:eastAsia="Times New Roman" w:hAnsi="Times New Roman" w:cs="Times New Roman"/>
          <w:i/>
          <w:sz w:val="24"/>
          <w:szCs w:val="24"/>
          <w:lang w:eastAsia="da-DK"/>
        </w:rPr>
        <w:t>ulovligt.”</w:t>
      </w:r>
      <w:proofErr w:type="gramEnd"/>
      <w:r>
        <w:rPr>
          <w:rFonts w:ascii="Times New Roman" w:eastAsia="Times New Roman" w:hAnsi="Times New Roman" w:cs="Times New Roman"/>
          <w:i/>
          <w:sz w:val="24"/>
          <w:szCs w:val="24"/>
          <w:lang w:eastAsia="da-DK"/>
        </w:rPr>
        <w:t xml:space="preserve"> </w:t>
      </w:r>
      <w:r>
        <w:rPr>
          <w:rFonts w:ascii="Times New Roman" w:eastAsia="Times New Roman" w:hAnsi="Times New Roman" w:cs="Times New Roman"/>
          <w:sz w:val="24"/>
          <w:szCs w:val="24"/>
          <w:lang w:eastAsia="da-DK"/>
        </w:rPr>
        <w:t>(P1 Orientering, 05.10.12, Link H)</w:t>
      </w:r>
    </w:p>
    <w:p w:rsidR="00195D94" w:rsidRDefault="00195D94" w:rsidP="00195D94">
      <w:pPr>
        <w:spacing w:before="240" w:after="120" w:line="360" w:lineRule="auto"/>
        <w:textAlignment w:val="baseline"/>
        <w:outlineLvl w:val="2"/>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(John Clausen refererer til den fremhævede sætning i bemærkningen til lovforslaget, som også er gengivet i afsnit. 2.1.1)</w:t>
      </w:r>
    </w:p>
    <w:p w:rsidR="00195D94" w:rsidRPr="0046308F" w:rsidRDefault="00195D94" w:rsidP="00195D94">
      <w:pPr>
        <w:autoSpaceDE w:val="0"/>
        <w:autoSpaceDN w:val="0"/>
        <w:adjustRightInd w:val="0"/>
        <w:spacing w:after="0" w:line="240" w:lineRule="auto"/>
        <w:rPr>
          <w:rFonts w:ascii="Times New Roman" w:hAnsi="Times New Roman" w:cs="Times New Roman"/>
          <w:iCs/>
          <w:sz w:val="24"/>
          <w:szCs w:val="24"/>
        </w:rPr>
      </w:pPr>
      <w:r w:rsidRPr="0046308F">
        <w:rPr>
          <w:rFonts w:ascii="Times New Roman" w:hAnsi="Times New Roman" w:cs="Times New Roman"/>
          <w:iCs/>
          <w:sz w:val="24"/>
          <w:szCs w:val="24"/>
        </w:rPr>
        <w:t>Bemærkninger til lovforslaget</w:t>
      </w:r>
      <w:r>
        <w:rPr>
          <w:rFonts w:ascii="Times New Roman" w:hAnsi="Times New Roman" w:cs="Times New Roman"/>
          <w:iCs/>
          <w:sz w:val="24"/>
          <w:szCs w:val="24"/>
        </w:rPr>
        <w:t>:</w:t>
      </w:r>
    </w:p>
    <w:p w:rsidR="00195D94" w:rsidRDefault="00195D94" w:rsidP="00195D94">
      <w:pPr>
        <w:autoSpaceDE w:val="0"/>
        <w:autoSpaceDN w:val="0"/>
        <w:adjustRightInd w:val="0"/>
        <w:spacing w:after="0" w:line="240" w:lineRule="auto"/>
        <w:rPr>
          <w:rFonts w:ascii="Times New Roman" w:hAnsi="Times New Roman" w:cs="Times New Roman"/>
          <w:i/>
          <w:iCs/>
          <w:sz w:val="20"/>
          <w:szCs w:val="20"/>
        </w:rPr>
      </w:pPr>
    </w:p>
    <w:p w:rsidR="00195D94" w:rsidRDefault="00195D94" w:rsidP="00195D94">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Ændrede aldersgrænser og procedurer for tilkendelse af førtidspension</w:t>
      </w:r>
    </w:p>
    <w:p w:rsidR="00195D94" w:rsidRDefault="00195D94" w:rsidP="00195D94">
      <w:pPr>
        <w:autoSpaceDE w:val="0"/>
        <w:autoSpaceDN w:val="0"/>
        <w:adjustRightInd w:val="0"/>
        <w:spacing w:after="0" w:line="240" w:lineRule="auto"/>
        <w:rPr>
          <w:rFonts w:ascii="Times New Roman" w:hAnsi="Times New Roman" w:cs="Times New Roman"/>
          <w:sz w:val="20"/>
          <w:szCs w:val="20"/>
        </w:rPr>
      </w:pPr>
      <w:r w:rsidRPr="0046308F">
        <w:rPr>
          <w:rFonts w:ascii="Times New Roman" w:hAnsi="Times New Roman" w:cs="Times New Roman"/>
          <w:b/>
          <w:sz w:val="20"/>
          <w:szCs w:val="20"/>
        </w:rPr>
        <w:t xml:space="preserve">Personer under 40 år skal som </w:t>
      </w:r>
      <w:r w:rsidRPr="00763820">
        <w:rPr>
          <w:rFonts w:ascii="Times New Roman" w:hAnsi="Times New Roman" w:cs="Times New Roman"/>
          <w:b/>
          <w:i/>
          <w:sz w:val="20"/>
          <w:szCs w:val="20"/>
        </w:rPr>
        <w:t>udgangspunkt</w:t>
      </w:r>
      <w:r w:rsidRPr="0046308F">
        <w:rPr>
          <w:rFonts w:ascii="Times New Roman" w:hAnsi="Times New Roman" w:cs="Times New Roman"/>
          <w:b/>
          <w:sz w:val="20"/>
          <w:szCs w:val="20"/>
        </w:rPr>
        <w:t xml:space="preserve"> ikke have tilkendt førtidspension</w:t>
      </w:r>
      <w:r>
        <w:rPr>
          <w:rFonts w:ascii="Times New Roman" w:hAnsi="Times New Roman" w:cs="Times New Roman"/>
          <w:sz w:val="20"/>
          <w:szCs w:val="20"/>
        </w:rPr>
        <w:t>. De skal i stedet i</w:t>
      </w:r>
    </w:p>
    <w:p w:rsidR="00195D94" w:rsidRDefault="00195D94" w:rsidP="00195D9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et</w:t>
      </w:r>
      <w:proofErr w:type="gramEnd"/>
      <w:r>
        <w:rPr>
          <w:rFonts w:ascii="Times New Roman" w:hAnsi="Times New Roman" w:cs="Times New Roman"/>
          <w:sz w:val="20"/>
          <w:szCs w:val="20"/>
        </w:rPr>
        <w:t xml:space="preserve"> individuelt tilrettelagt ressourceforløb med henblik på at få eller bibeholde en tilknytning til arbejdsmarkedet……</w:t>
      </w:r>
    </w:p>
    <w:p w:rsidR="00195D94" w:rsidRPr="001D0BE2" w:rsidRDefault="00195D94" w:rsidP="00195D94">
      <w:pPr>
        <w:spacing w:before="240" w:after="120" w:line="360" w:lineRule="auto"/>
        <w:textAlignment w:val="baseline"/>
        <w:outlineLvl w:val="2"/>
        <w:rPr>
          <w:rFonts w:ascii="Times New Roman" w:eastAsia="Times New Roman" w:hAnsi="Times New Roman" w:cs="Times New Roman"/>
          <w:sz w:val="24"/>
          <w:szCs w:val="24"/>
          <w:lang w:eastAsia="da-DK"/>
        </w:rPr>
      </w:pPr>
    </w:p>
    <w:p w:rsidR="00195D94" w:rsidRPr="00BC593F" w:rsidRDefault="00195D94" w:rsidP="00195D94">
      <w:pPr>
        <w:pStyle w:val="Listeafsnit"/>
        <w:numPr>
          <w:ilvl w:val="2"/>
          <w:numId w:val="1"/>
        </w:num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Usikkerhed om fortolkning af loven</w:t>
      </w:r>
    </w:p>
    <w:p w:rsidR="00195D94" w:rsidRDefault="00195D94" w:rsidP="00195D94">
      <w:pPr>
        <w:spacing w:before="240" w:after="120" w:line="360" w:lineRule="auto"/>
        <w:textAlignment w:val="baseline"/>
        <w:outlineLvl w:val="2"/>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Størstedelen af de organisationer, der repræsenterer syge og handicappede borgergrupper, som har indsendt høringssvar, bemærker undtagelsen i §</w:t>
      </w:r>
      <w:r w:rsidR="00AE7D83">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16 i lovforslaget. Organisationerne stiller dog spørgsmål til definitionen af målgruppen for undtagelsen frem for at konstatere, at undtagelsen svarer til reglerne for at iværksætte en førtidspensionssag og dermed i praksis ophæver aldersgrænsen på 40 år. Flere organisationer anmoder direkte om, at den personkreds, som de repræsenterer, specifikt nævnes under bemærkningerne til undtagelsen. Dette kunne indikere, at organisationerne har accepteret lanceringen af, at unge under 40 år som udgangspunkt ikke kan tilkendes førtidspension. Organisationerne tager tilsyneladende for givet, at unge under 40 år skal tilkendes førtidspension efter andre regler end personer over 40 år. Et eksempel på dette er Dansk Handicapforbund, som stiller følgende spørgsmål i deres høringssvar. (Høringssvar, Link 10)</w:t>
      </w:r>
    </w:p>
    <w:p w:rsidR="00195D94" w:rsidRPr="000903E0" w:rsidRDefault="00195D94" w:rsidP="00195D94">
      <w:pPr>
        <w:spacing w:before="240" w:after="120" w:line="360" w:lineRule="auto"/>
        <w:ind w:left="1304" w:firstLine="1"/>
        <w:textAlignment w:val="baseline"/>
        <w:outlineLvl w:val="2"/>
        <w:rPr>
          <w:rFonts w:ascii="Times New Roman" w:eastAsia="Times New Roman" w:hAnsi="Times New Roman" w:cs="Times New Roman"/>
          <w:sz w:val="24"/>
          <w:szCs w:val="24"/>
          <w:lang w:eastAsia="da-DK"/>
        </w:rPr>
      </w:pPr>
      <w:r>
        <w:rPr>
          <w:rFonts w:ascii="Times New Roman" w:eastAsia="Times New Roman" w:hAnsi="Times New Roman" w:cs="Times New Roman"/>
          <w:i/>
          <w:sz w:val="24"/>
          <w:szCs w:val="24"/>
          <w:lang w:eastAsia="da-DK"/>
        </w:rPr>
        <w:t>”</w:t>
      </w:r>
      <w:r w:rsidRPr="002C7A11">
        <w:rPr>
          <w:rFonts w:ascii="Times New Roman" w:eastAsia="Times New Roman" w:hAnsi="Times New Roman" w:cs="Times New Roman"/>
          <w:i/>
          <w:sz w:val="24"/>
          <w:szCs w:val="24"/>
          <w:lang w:eastAsia="da-DK"/>
        </w:rPr>
        <w:t xml:space="preserve">Vi mener grundlæggende at aldersgrænsen på 40 år er en rigid regel da førtidspension bør være rettet mod dem som har mistet arbejdsevnen og et tab af arbejdsevne har ikke nødvendigvis noget med alder at gøre. Reglerne er dog forsynet med en undtagelse, det er derfor meget vigtigt at få afklaret, hvem den gruppe som </w:t>
      </w:r>
      <w:r w:rsidRPr="002C7A11">
        <w:rPr>
          <w:rFonts w:ascii="Times New Roman" w:eastAsia="Times New Roman" w:hAnsi="Times New Roman" w:cs="Times New Roman"/>
          <w:i/>
          <w:sz w:val="24"/>
          <w:szCs w:val="24"/>
          <w:lang w:eastAsia="da-DK"/>
        </w:rPr>
        <w:lastRenderedPageBreak/>
        <w:t xml:space="preserve">stadig kan visiteres til førtidspension præcist </w:t>
      </w:r>
      <w:proofErr w:type="gramStart"/>
      <w:r w:rsidRPr="002C7A11">
        <w:rPr>
          <w:rFonts w:ascii="Times New Roman" w:eastAsia="Times New Roman" w:hAnsi="Times New Roman" w:cs="Times New Roman"/>
          <w:i/>
          <w:sz w:val="24"/>
          <w:szCs w:val="24"/>
          <w:lang w:eastAsia="da-DK"/>
        </w:rPr>
        <w:t>udgør.</w:t>
      </w:r>
      <w:r>
        <w:rPr>
          <w:rFonts w:ascii="Times New Roman" w:eastAsia="Times New Roman" w:hAnsi="Times New Roman" w:cs="Times New Roman"/>
          <w:i/>
          <w:sz w:val="24"/>
          <w:szCs w:val="24"/>
          <w:lang w:eastAsia="da-DK"/>
        </w:rPr>
        <w:t>”</w:t>
      </w:r>
      <w:proofErr w:type="gramEnd"/>
      <w:r w:rsidRPr="002C7A11">
        <w:rPr>
          <w:rFonts w:ascii="Times New Roman" w:eastAsia="Times New Roman" w:hAnsi="Times New Roman" w:cs="Times New Roman"/>
          <w:i/>
          <w:sz w:val="24"/>
          <w:szCs w:val="24"/>
          <w:lang w:eastAsia="da-DK"/>
        </w:rPr>
        <w:t xml:space="preserve"> </w:t>
      </w:r>
      <w:r>
        <w:rPr>
          <w:rFonts w:ascii="Times New Roman" w:eastAsia="Times New Roman" w:hAnsi="Times New Roman" w:cs="Times New Roman"/>
          <w:sz w:val="24"/>
          <w:szCs w:val="24"/>
          <w:lang w:eastAsia="da-DK"/>
        </w:rPr>
        <w:t>(Høringssvar, Dansk Handicapforbund, Link I)</w:t>
      </w:r>
    </w:p>
    <w:p w:rsidR="00195D94" w:rsidRDefault="00195D94" w:rsidP="00195D94">
      <w:pPr>
        <w:spacing w:before="240" w:after="120" w:line="360" w:lineRule="auto"/>
        <w:textAlignment w:val="baseline"/>
        <w:outlineLvl w:val="2"/>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Også Landsforeningen SIND spørger i deres høringssvar:</w:t>
      </w:r>
    </w:p>
    <w:p w:rsidR="00195D94" w:rsidRPr="000903E0" w:rsidRDefault="00195D94" w:rsidP="00195D94">
      <w:pPr>
        <w:spacing w:before="240" w:after="120" w:line="360" w:lineRule="auto"/>
        <w:ind w:left="1304" w:firstLine="1"/>
        <w:textAlignment w:val="baseline"/>
        <w:outlineLvl w:val="2"/>
        <w:rPr>
          <w:rFonts w:ascii="Times New Roman" w:eastAsia="Times New Roman" w:hAnsi="Times New Roman" w:cs="Times New Roman"/>
          <w:sz w:val="24"/>
          <w:szCs w:val="24"/>
          <w:lang w:eastAsia="da-DK"/>
        </w:rPr>
      </w:pPr>
      <w:r>
        <w:rPr>
          <w:rFonts w:ascii="Times New Roman" w:eastAsia="Times New Roman" w:hAnsi="Times New Roman" w:cs="Times New Roman"/>
          <w:i/>
          <w:sz w:val="24"/>
          <w:szCs w:val="24"/>
          <w:lang w:eastAsia="da-DK"/>
        </w:rPr>
        <w:t xml:space="preserve">”Vi savner en nærmere præcisering af hvornår det er åbenbart formålsløst at forsøge at udvikle arbejdsevnen og derfor tilkende førtidspension til personer under 40 </w:t>
      </w:r>
      <w:proofErr w:type="gramStart"/>
      <w:r>
        <w:rPr>
          <w:rFonts w:ascii="Times New Roman" w:eastAsia="Times New Roman" w:hAnsi="Times New Roman" w:cs="Times New Roman"/>
          <w:i/>
          <w:sz w:val="24"/>
          <w:szCs w:val="24"/>
          <w:lang w:eastAsia="da-DK"/>
        </w:rPr>
        <w:t>år.”</w:t>
      </w:r>
      <w:proofErr w:type="gramEnd"/>
      <w:r>
        <w:rPr>
          <w:rFonts w:ascii="Times New Roman" w:eastAsia="Times New Roman" w:hAnsi="Times New Roman" w:cs="Times New Roman"/>
          <w:i/>
          <w:sz w:val="24"/>
          <w:szCs w:val="24"/>
          <w:lang w:eastAsia="da-DK"/>
        </w:rPr>
        <w:t xml:space="preserve"> </w:t>
      </w:r>
      <w:r>
        <w:rPr>
          <w:rFonts w:ascii="Times New Roman" w:eastAsia="Times New Roman" w:hAnsi="Times New Roman" w:cs="Times New Roman"/>
          <w:sz w:val="24"/>
          <w:szCs w:val="24"/>
          <w:lang w:eastAsia="da-DK"/>
        </w:rPr>
        <w:t>(Høringssvar, SIND, Link I)</w:t>
      </w:r>
    </w:p>
    <w:p w:rsidR="00195D94" w:rsidRDefault="00195D94" w:rsidP="00195D94">
      <w:pPr>
        <w:autoSpaceDE w:val="0"/>
        <w:autoSpaceDN w:val="0"/>
        <w:adjustRightInd w:val="0"/>
        <w:spacing w:after="0" w:line="240" w:lineRule="auto"/>
        <w:rPr>
          <w:rFonts w:ascii="Calibri" w:hAnsi="Calibri" w:cs="Calibri"/>
          <w:sz w:val="24"/>
          <w:szCs w:val="24"/>
        </w:rPr>
      </w:pPr>
    </w:p>
    <w:p w:rsidR="00195D94" w:rsidRPr="001645A4" w:rsidRDefault="00195D94" w:rsidP="00195D94">
      <w:pPr>
        <w:autoSpaceDE w:val="0"/>
        <w:autoSpaceDN w:val="0"/>
        <w:adjustRightInd w:val="0"/>
        <w:spacing w:after="0" w:line="240" w:lineRule="auto"/>
        <w:rPr>
          <w:rFonts w:ascii="Times New Roman" w:hAnsi="Times New Roman" w:cs="Times New Roman"/>
          <w:sz w:val="20"/>
          <w:szCs w:val="20"/>
        </w:rPr>
      </w:pPr>
    </w:p>
    <w:p w:rsidR="00195D94" w:rsidRPr="00295C37" w:rsidRDefault="00195D94" w:rsidP="00195D94">
      <w:pPr>
        <w:pStyle w:val="Listeafsnit"/>
        <w:numPr>
          <w:ilvl w:val="2"/>
          <w:numId w:val="1"/>
        </w:numPr>
        <w:spacing w:line="360" w:lineRule="auto"/>
        <w:rPr>
          <w:rFonts w:ascii="Times New Roman" w:eastAsia="Calibri" w:hAnsi="Times New Roman" w:cs="Times New Roman"/>
          <w:b/>
          <w:sz w:val="24"/>
          <w:szCs w:val="24"/>
        </w:rPr>
      </w:pPr>
      <w:r w:rsidRPr="00295C37">
        <w:rPr>
          <w:rFonts w:ascii="Times New Roman" w:eastAsia="Calibri" w:hAnsi="Times New Roman" w:cs="Times New Roman"/>
          <w:b/>
          <w:sz w:val="24"/>
          <w:szCs w:val="24"/>
        </w:rPr>
        <w:t>De sociale konsekvenser af italesættelsen af aldersgrænsen</w:t>
      </w:r>
    </w:p>
    <w:p w:rsidR="00195D94" w:rsidRPr="00394802" w:rsidRDefault="00195D94" w:rsidP="00195D94">
      <w:pPr>
        <w:spacing w:before="240" w:after="120" w:line="360" w:lineRule="auto"/>
        <w:textAlignment w:val="baseline"/>
        <w:outlineLvl w:val="2"/>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Høringssvarene til lovforslaget viser også, at lanceringen af, at der som udgangspunkt ikke kan </w:t>
      </w:r>
      <w:r w:rsidRPr="00394802">
        <w:rPr>
          <w:rFonts w:ascii="Times New Roman" w:eastAsia="Times New Roman" w:hAnsi="Times New Roman" w:cs="Times New Roman"/>
          <w:sz w:val="24"/>
          <w:szCs w:val="24"/>
          <w:lang w:eastAsia="da-DK"/>
        </w:rPr>
        <w:t>tilkendes førtidspension til unge under 40</w:t>
      </w:r>
      <w:r>
        <w:rPr>
          <w:rFonts w:ascii="Times New Roman" w:eastAsia="Times New Roman" w:hAnsi="Times New Roman" w:cs="Times New Roman"/>
          <w:sz w:val="24"/>
          <w:szCs w:val="24"/>
          <w:lang w:eastAsia="da-DK"/>
        </w:rPr>
        <w:t>,</w:t>
      </w:r>
      <w:r w:rsidRPr="00394802">
        <w:rPr>
          <w:rFonts w:ascii="Times New Roman" w:eastAsia="Times New Roman" w:hAnsi="Times New Roman" w:cs="Times New Roman"/>
          <w:sz w:val="24"/>
          <w:szCs w:val="24"/>
          <w:lang w:eastAsia="da-DK"/>
        </w:rPr>
        <w:t xml:space="preserve"> har virket ind i socialrådgivernes fagforening DS, hos kommunerne og hos statsforvaltningen. Roskilde Kommune skriver i deres høringssvar: </w:t>
      </w:r>
      <w:r w:rsidRPr="00394802">
        <w:rPr>
          <w:rFonts w:ascii="Times New Roman" w:hAnsi="Times New Roman" w:cs="Times New Roman"/>
          <w:i/>
          <w:sz w:val="24"/>
          <w:szCs w:val="24"/>
        </w:rPr>
        <w:t>Der er således skabt usikkerhed om, hvorvidt unge under 40 år - i forlængelse af et eller flere ressourceforløb - alligevel kan bevilges førtidspension, hvorfor en præcisering er ønskeværdig.</w:t>
      </w:r>
    </w:p>
    <w:p w:rsidR="00195D94" w:rsidRDefault="00195D94" w:rsidP="00195D94">
      <w:pPr>
        <w:spacing w:before="240" w:after="120" w:line="360" w:lineRule="auto"/>
        <w:textAlignment w:val="baseline"/>
        <w:outlineLvl w:val="2"/>
        <w:rPr>
          <w:rFonts w:ascii="Times New Roman" w:hAnsi="Times New Roman" w:cs="Times New Roman"/>
          <w:sz w:val="24"/>
          <w:szCs w:val="24"/>
        </w:rPr>
      </w:pPr>
      <w:r w:rsidRPr="00394802">
        <w:rPr>
          <w:rFonts w:ascii="Times New Roman" w:hAnsi="Times New Roman" w:cs="Times New Roman"/>
          <w:sz w:val="24"/>
          <w:szCs w:val="24"/>
        </w:rPr>
        <w:t>Roskilde Kommune er altså usikre på</w:t>
      </w:r>
      <w:r>
        <w:rPr>
          <w:rFonts w:ascii="Times New Roman" w:hAnsi="Times New Roman" w:cs="Times New Roman"/>
          <w:sz w:val="24"/>
          <w:szCs w:val="24"/>
        </w:rPr>
        <w:t>,</w:t>
      </w:r>
      <w:r w:rsidRPr="00394802">
        <w:rPr>
          <w:rFonts w:ascii="Times New Roman" w:hAnsi="Times New Roman" w:cs="Times New Roman"/>
          <w:sz w:val="24"/>
          <w:szCs w:val="24"/>
        </w:rPr>
        <w:t xml:space="preserve"> om</w:t>
      </w:r>
      <w:r>
        <w:rPr>
          <w:rFonts w:ascii="Times New Roman" w:hAnsi="Times New Roman" w:cs="Times New Roman"/>
          <w:sz w:val="24"/>
          <w:szCs w:val="24"/>
        </w:rPr>
        <w:t xml:space="preserve"> der alligevel er mulighed for at bevilge førtidspension til unge under 40 år på trods af aldersbegrænsningen, hvilket vil betyde, at der</w:t>
      </w:r>
      <w:r w:rsidRPr="00C2183A">
        <w:rPr>
          <w:rFonts w:ascii="Times New Roman" w:hAnsi="Times New Roman" w:cs="Times New Roman"/>
          <w:sz w:val="24"/>
          <w:szCs w:val="24"/>
        </w:rPr>
        <w:t xml:space="preserve"> dermed ikke er forskel på ansøgere</w:t>
      </w:r>
      <w:r w:rsidRPr="00394802">
        <w:rPr>
          <w:rFonts w:ascii="Times New Roman" w:hAnsi="Times New Roman" w:cs="Times New Roman"/>
          <w:sz w:val="24"/>
          <w:szCs w:val="24"/>
        </w:rPr>
        <w:t xml:space="preserve"> over og under 40 år.</w:t>
      </w:r>
      <w:r>
        <w:rPr>
          <w:rFonts w:ascii="Times New Roman" w:hAnsi="Times New Roman" w:cs="Times New Roman"/>
          <w:sz w:val="24"/>
          <w:szCs w:val="24"/>
        </w:rPr>
        <w:t xml:space="preserve"> (Høringssvar Roskilde kommune, Link I)</w:t>
      </w:r>
    </w:p>
    <w:p w:rsidR="00195D94" w:rsidRDefault="00195D94" w:rsidP="00195D94">
      <w:pPr>
        <w:spacing w:before="240" w:after="120" w:line="360" w:lineRule="auto"/>
        <w:textAlignment w:val="baseline"/>
        <w:outlineLvl w:val="2"/>
        <w:rPr>
          <w:rFonts w:ascii="Times New Roman" w:hAnsi="Times New Roman" w:cs="Times New Roman"/>
          <w:sz w:val="24"/>
          <w:szCs w:val="24"/>
        </w:rPr>
      </w:pPr>
      <w:r>
        <w:rPr>
          <w:rFonts w:ascii="Times New Roman" w:hAnsi="Times New Roman" w:cs="Times New Roman"/>
          <w:sz w:val="24"/>
          <w:szCs w:val="24"/>
        </w:rPr>
        <w:t>Også Socialrådgiverforeningen indgiver et forslag til ændring af lovforslaget, som gør det muligt - efter en samlet vurdering - at bevilge førtidspension til unge under 40 år, idet de mener, at alder ikke er et sagligt kriterium for behovet for varig forsørgelse. (Høringssvar, Socialrådgiverforeningen, Link I)</w:t>
      </w:r>
    </w:p>
    <w:p w:rsidR="00195D94" w:rsidRDefault="00195D94" w:rsidP="00195D94">
      <w:pPr>
        <w:autoSpaceDE w:val="0"/>
        <w:autoSpaceDN w:val="0"/>
        <w:adjustRightInd w:val="0"/>
        <w:spacing w:after="0" w:line="360" w:lineRule="auto"/>
        <w:rPr>
          <w:rFonts w:ascii="Courier" w:hAnsi="Courier" w:cs="Courier"/>
          <w:sz w:val="20"/>
          <w:szCs w:val="20"/>
        </w:rPr>
      </w:pPr>
      <w:r>
        <w:rPr>
          <w:rFonts w:ascii="Times New Roman" w:hAnsi="Times New Roman" w:cs="Times New Roman"/>
          <w:sz w:val="24"/>
          <w:szCs w:val="24"/>
        </w:rPr>
        <w:t>Også Statsforvaltningen har forstået, at der er sket en ændring i grundlaget for tildeling af førtidspension til unge under 40 år, og Statsforvaltningen forventer derfor, at dette vil medføre en stigning af antallet af klagesager. (Høringssvar, Statsforvaltningen, Link I)</w:t>
      </w:r>
    </w:p>
    <w:p w:rsidR="00195D94" w:rsidRPr="00437C60" w:rsidRDefault="00195D94" w:rsidP="00583CAD">
      <w:pPr>
        <w:spacing w:before="240" w:after="120" w:line="360" w:lineRule="auto"/>
        <w:textAlignment w:val="baseline"/>
        <w:outlineLvl w:val="2"/>
        <w:rPr>
          <w:rFonts w:ascii="Georgia" w:eastAsia="Times New Roman" w:hAnsi="Georgia" w:cs="Times New Roman"/>
          <w:color w:val="000000"/>
          <w:sz w:val="18"/>
          <w:szCs w:val="18"/>
          <w:lang w:eastAsia="da-DK"/>
        </w:rPr>
      </w:pPr>
      <w:r>
        <w:rPr>
          <w:rFonts w:ascii="Times New Roman" w:eastAsia="Times New Roman" w:hAnsi="Times New Roman" w:cs="Times New Roman"/>
          <w:sz w:val="24"/>
          <w:szCs w:val="24"/>
          <w:lang w:eastAsia="da-DK"/>
        </w:rPr>
        <w:t>Disse eksempler fra høringsparterne tyder på, at lovforslaget er skrevet og lanceret således, at høringsparterne og kommunerne forstår de nye regler om tilkendelse af førtidspension således, at der som udgangspunkt ikke kan tilkendes førtidspension til unge under 40 år, og dermed kan de komme til at gøre forskel på tilkendelse af førtidspension afhængig af, om ansøgerne er over eller under 40 år på trods af, at der ikke er lovhjemmel til dette jf. afsnit. 2.2.1</w:t>
      </w:r>
      <w:r w:rsidR="00583CAD">
        <w:rPr>
          <w:rFonts w:ascii="Times New Roman" w:eastAsia="Times New Roman" w:hAnsi="Times New Roman" w:cs="Times New Roman"/>
          <w:sz w:val="24"/>
          <w:szCs w:val="24"/>
          <w:lang w:eastAsia="da-DK"/>
        </w:rPr>
        <w:t>.</w:t>
      </w:r>
    </w:p>
    <w:p w:rsidR="00195D94" w:rsidRPr="00295C37" w:rsidRDefault="00195D94" w:rsidP="00195D94">
      <w:pPr>
        <w:pStyle w:val="Listeafsnit"/>
        <w:numPr>
          <w:ilvl w:val="2"/>
          <w:numId w:val="1"/>
        </w:numPr>
        <w:spacing w:before="240" w:after="120" w:line="360" w:lineRule="auto"/>
        <w:textAlignment w:val="baseline"/>
        <w:outlineLvl w:val="2"/>
        <w:rPr>
          <w:rFonts w:ascii="Times New Roman" w:hAnsi="Times New Roman" w:cs="Times New Roman"/>
          <w:b/>
          <w:sz w:val="24"/>
          <w:szCs w:val="24"/>
        </w:rPr>
      </w:pPr>
      <w:r w:rsidRPr="00295C37">
        <w:rPr>
          <w:rFonts w:ascii="Times New Roman" w:hAnsi="Times New Roman" w:cs="Times New Roman"/>
          <w:b/>
          <w:sz w:val="24"/>
          <w:szCs w:val="24"/>
        </w:rPr>
        <w:lastRenderedPageBreak/>
        <w:t>Formålsløse og gentagne ressourceforløb kan skabe unødige nederlag og ekskludere fra det øvrige samfund</w:t>
      </w:r>
    </w:p>
    <w:p w:rsidR="00195D94" w:rsidRDefault="00195D94" w:rsidP="00195D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Hvis en ung ikke kan tilkendes førtidspension i henhold til §</w:t>
      </w:r>
      <w:r w:rsidR="00AE7D83">
        <w:rPr>
          <w:rFonts w:ascii="Times New Roman" w:hAnsi="Times New Roman" w:cs="Times New Roman"/>
          <w:sz w:val="24"/>
          <w:szCs w:val="24"/>
        </w:rPr>
        <w:t xml:space="preserve"> </w:t>
      </w:r>
      <w:r>
        <w:rPr>
          <w:rFonts w:ascii="Times New Roman" w:hAnsi="Times New Roman" w:cs="Times New Roman"/>
          <w:sz w:val="24"/>
          <w:szCs w:val="24"/>
        </w:rPr>
        <w:t>16 stk.2, (undtagelsen), skal denne som nævnt i gang med at udvikle sin arbejdsevne i et ressourceforløb, som har en varighed på 1-5 år. For personer over 40 år kan der kun stilles krav om, at personen deltager i ét ressourceforløb, inden der tages stilling til, om personen kan tilkendes førtidspension, men der er ikke et loft for, hvor mange ressourceforløb den unge under 40 år skal gennemgå. Dette betyder, at der ikke er noget, der hindrer, at en ung fra det attende til fyrretyvende år deltager i ressourceforløb uden pauser, hvis ikke kommunen undervejs vurderer, at det kan dokumenteres, at arbejdsevnen ikke kan udvikles.</w:t>
      </w:r>
    </w:p>
    <w:p w:rsidR="00195D94" w:rsidRDefault="00195D94" w:rsidP="00195D94">
      <w:pPr>
        <w:autoSpaceDE w:val="0"/>
        <w:autoSpaceDN w:val="0"/>
        <w:adjustRightInd w:val="0"/>
        <w:spacing w:after="0" w:line="360" w:lineRule="auto"/>
        <w:rPr>
          <w:rFonts w:ascii="Times New Roman" w:hAnsi="Times New Roman" w:cs="Times New Roman"/>
          <w:sz w:val="24"/>
          <w:szCs w:val="24"/>
        </w:rPr>
      </w:pPr>
    </w:p>
    <w:p w:rsidR="00195D94" w:rsidRPr="00986CE3" w:rsidRDefault="00195D94" w:rsidP="00195D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Der er to problematikker i dette, som begge er afledt af, at førtidspensionsreformen er lanceret således, at kommunerne og socialrådgiverne tror, at der som udgangspunkt ikke skal tilkendes førtidspension til unge under 40 år. For det første kan unge, som muligvis ville få tilkendt førtidspension efter undtagelsen, hvis førtidspensionsreformen var lanceret anderledes, komme til at deltage i ressourceforløb i 22 år, alene fordi den unge ikke er fyldt 40 år. For det andet kan den unge i værste fald i 22 år komme til at leve på ressourceforløbsydelse, som svarer til en kontanthjælpssats – altså en sats, der er fastsat efter at skulle være en midlertidig ydelse. Danske handicaporganisationer udtrykker deres bekymring for dette i deres høringssvar.</w:t>
      </w:r>
    </w:p>
    <w:p w:rsidR="00195D94" w:rsidRDefault="00195D94" w:rsidP="00195D94">
      <w:pPr>
        <w:autoSpaceDE w:val="0"/>
        <w:autoSpaceDN w:val="0"/>
        <w:adjustRightInd w:val="0"/>
        <w:spacing w:after="0" w:line="240" w:lineRule="auto"/>
        <w:rPr>
          <w:rFonts w:ascii="Arial" w:hAnsi="Arial" w:cs="Arial"/>
          <w:b/>
          <w:bCs/>
          <w:sz w:val="24"/>
          <w:szCs w:val="24"/>
        </w:rPr>
      </w:pPr>
    </w:p>
    <w:p w:rsidR="00195D94" w:rsidRPr="0066065F" w:rsidRDefault="00195D94" w:rsidP="00195D94">
      <w:pPr>
        <w:spacing w:line="360" w:lineRule="auto"/>
        <w:ind w:left="1304"/>
        <w:rPr>
          <w:rFonts w:ascii="Times New Roman" w:eastAsia="Calibri" w:hAnsi="Times New Roman" w:cs="Times New Roman"/>
          <w:sz w:val="24"/>
          <w:szCs w:val="24"/>
        </w:rPr>
      </w:pPr>
      <w:r>
        <w:rPr>
          <w:rFonts w:ascii="Times New Roman" w:eastAsia="Calibri" w:hAnsi="Times New Roman" w:cs="Times New Roman"/>
          <w:i/>
          <w:sz w:val="24"/>
          <w:szCs w:val="24"/>
        </w:rPr>
        <w:t>”</w:t>
      </w:r>
      <w:r w:rsidRPr="006F0E8D">
        <w:rPr>
          <w:rFonts w:ascii="Times New Roman" w:eastAsia="Calibri" w:hAnsi="Times New Roman" w:cs="Times New Roman"/>
          <w:i/>
          <w:sz w:val="24"/>
          <w:szCs w:val="24"/>
        </w:rPr>
        <w:t xml:space="preserve">Vi </w:t>
      </w:r>
      <w:r>
        <w:rPr>
          <w:rFonts w:ascii="Times New Roman" w:eastAsia="Calibri" w:hAnsi="Times New Roman" w:cs="Times New Roman"/>
          <w:i/>
          <w:sz w:val="24"/>
          <w:szCs w:val="24"/>
        </w:rPr>
        <w:t xml:space="preserve">har eksempler på mange unge med </w:t>
      </w:r>
      <w:r w:rsidRPr="006F0E8D">
        <w:rPr>
          <w:rFonts w:ascii="Times New Roman" w:eastAsia="Calibri" w:hAnsi="Times New Roman" w:cs="Times New Roman"/>
          <w:i/>
          <w:sz w:val="24"/>
          <w:szCs w:val="24"/>
        </w:rPr>
        <w:t>relativt indgribende handicap, som i dag typisk bevilges f</w:t>
      </w:r>
      <w:r>
        <w:rPr>
          <w:rFonts w:ascii="Times New Roman" w:eastAsia="Calibri" w:hAnsi="Times New Roman" w:cs="Times New Roman"/>
          <w:i/>
          <w:sz w:val="24"/>
          <w:szCs w:val="24"/>
        </w:rPr>
        <w:t xml:space="preserve">ørtidspension, som med </w:t>
      </w:r>
      <w:r w:rsidRPr="006F0E8D">
        <w:rPr>
          <w:rFonts w:ascii="Times New Roman" w:eastAsia="Calibri" w:hAnsi="Times New Roman" w:cs="Times New Roman"/>
          <w:i/>
          <w:sz w:val="24"/>
          <w:szCs w:val="24"/>
        </w:rPr>
        <w:t>reformforslaget med al sandsynlighed vil blive bevilget et res</w:t>
      </w:r>
      <w:r>
        <w:rPr>
          <w:rFonts w:ascii="Times New Roman" w:eastAsia="Calibri" w:hAnsi="Times New Roman" w:cs="Times New Roman"/>
          <w:i/>
          <w:sz w:val="24"/>
          <w:szCs w:val="24"/>
        </w:rPr>
        <w:t xml:space="preserve">sourceforløb, til trods for, at </w:t>
      </w:r>
      <w:r w:rsidRPr="006F0E8D">
        <w:rPr>
          <w:rFonts w:ascii="Times New Roman" w:eastAsia="Calibri" w:hAnsi="Times New Roman" w:cs="Times New Roman"/>
          <w:i/>
          <w:sz w:val="24"/>
          <w:szCs w:val="24"/>
        </w:rPr>
        <w:t xml:space="preserve">muligheden for at udvikle arbejdsevnen er meget teoretisk. </w:t>
      </w:r>
      <w:r>
        <w:rPr>
          <w:rFonts w:ascii="Times New Roman" w:eastAsia="Calibri" w:hAnsi="Times New Roman" w:cs="Times New Roman"/>
          <w:i/>
          <w:sz w:val="24"/>
          <w:szCs w:val="24"/>
        </w:rPr>
        <w:t xml:space="preserve">Det kan reelt betyde, at de kan </w:t>
      </w:r>
      <w:r w:rsidRPr="006F0E8D">
        <w:rPr>
          <w:rFonts w:ascii="Times New Roman" w:eastAsia="Calibri" w:hAnsi="Times New Roman" w:cs="Times New Roman"/>
          <w:i/>
          <w:sz w:val="24"/>
          <w:szCs w:val="24"/>
        </w:rPr>
        <w:t>blive hængende i ressourceforløbene eller nyttesløs visiteri</w:t>
      </w:r>
      <w:r>
        <w:rPr>
          <w:rFonts w:ascii="Times New Roman" w:eastAsia="Calibri" w:hAnsi="Times New Roman" w:cs="Times New Roman"/>
          <w:i/>
          <w:sz w:val="24"/>
          <w:szCs w:val="24"/>
        </w:rPr>
        <w:t xml:space="preserve">ng til minifleksjob i mange </w:t>
      </w:r>
      <w:proofErr w:type="gramStart"/>
      <w:r>
        <w:rPr>
          <w:rFonts w:ascii="Times New Roman" w:eastAsia="Calibri" w:hAnsi="Times New Roman" w:cs="Times New Roman"/>
          <w:i/>
          <w:sz w:val="24"/>
          <w:szCs w:val="24"/>
        </w:rPr>
        <w:t>år</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66065F">
        <w:rPr>
          <w:rFonts w:ascii="Times New Roman" w:eastAsia="Calibri" w:hAnsi="Times New Roman" w:cs="Times New Roman"/>
          <w:sz w:val="24"/>
          <w:szCs w:val="24"/>
        </w:rPr>
        <w:t>(Høringssvar, DH-Danske handicaporganisationer</w:t>
      </w:r>
      <w:r>
        <w:rPr>
          <w:rFonts w:ascii="Times New Roman" w:eastAsia="Calibri" w:hAnsi="Times New Roman" w:cs="Times New Roman"/>
          <w:sz w:val="24"/>
          <w:szCs w:val="24"/>
        </w:rPr>
        <w:t>, Link I</w:t>
      </w:r>
      <w:r w:rsidRPr="0066065F">
        <w:rPr>
          <w:rFonts w:ascii="Times New Roman" w:eastAsia="Calibri" w:hAnsi="Times New Roman" w:cs="Times New Roman"/>
          <w:sz w:val="24"/>
          <w:szCs w:val="24"/>
        </w:rPr>
        <w:t>)</w:t>
      </w:r>
    </w:p>
    <w:p w:rsidR="00195D94" w:rsidRDefault="00195D94" w:rsidP="00195D94">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En del af høringssvarene udtrykker samme bekymring som Danske Handicaporganisationer, men der er også høringssvar fra fx De hjemløses Landsorganisation SAND og fra Landsforeningen autisme, som udtrykker bekymring for, at de lange ressourceforløb vil betyde, at de udsatte borgere vil falde helt ud af systemet, før de får mulighed for at få tilkendt en førtidspension, og at forventningerne til de unge vil øge presset på dem således, at dette vil medføre en tilbagegang i deres udvikling både fagligt og socialt og dermed øge risikoen for, at de unge ekskluderes fra </w:t>
      </w:r>
      <w:r>
        <w:rPr>
          <w:rFonts w:ascii="Times New Roman" w:eastAsia="Calibri" w:hAnsi="Times New Roman" w:cs="Times New Roman"/>
          <w:sz w:val="24"/>
          <w:szCs w:val="24"/>
        </w:rPr>
        <w:lastRenderedPageBreak/>
        <w:t>samfundet. På samme måde udtrykker flere høringssvar, at den lave ressourceforløbsydelse, som i nogle tilfælde vil være aktuel over en meget lang periode, vil bevirke, at de unge forbliver økonomisk afhængige af deres forældre eller ikke får mulighed for at deltage i sociale aktiviteter, hvorfor den sociale eksklusion øges yderligere. Høringssvarene fokuserer især på, at ressourceforløbsydelsen er på kontanthjælpsniveau, som er en midlertidig ydelse og derfor ikke beregnet til at være det økonomiske fundament, som unge mennesker skal leve på i alle deres ungdomsår.</w:t>
      </w:r>
    </w:p>
    <w:p w:rsidR="00195D94" w:rsidRPr="00D90FBE" w:rsidRDefault="00195D94" w:rsidP="00195D94">
      <w:pPr>
        <w:pStyle w:val="Listeafsnit"/>
        <w:numPr>
          <w:ilvl w:val="1"/>
          <w:numId w:val="1"/>
        </w:numPr>
        <w:spacing w:before="240" w:after="120" w:line="360" w:lineRule="auto"/>
        <w:textAlignment w:val="baseline"/>
        <w:outlineLvl w:val="2"/>
        <w:rPr>
          <w:rFonts w:ascii="Times New Roman" w:eastAsia="Times New Roman" w:hAnsi="Times New Roman" w:cs="Times New Roman"/>
          <w:b/>
          <w:sz w:val="24"/>
          <w:szCs w:val="24"/>
          <w:lang w:eastAsia="da-DK"/>
        </w:rPr>
      </w:pPr>
      <w:r w:rsidRPr="00D90FBE">
        <w:rPr>
          <w:rFonts w:ascii="Times New Roman" w:eastAsia="Times New Roman" w:hAnsi="Times New Roman" w:cs="Times New Roman"/>
          <w:b/>
          <w:sz w:val="24"/>
          <w:szCs w:val="24"/>
          <w:lang w:eastAsia="da-DK"/>
        </w:rPr>
        <w:t>Opsamling på problemfelt</w:t>
      </w:r>
    </w:p>
    <w:p w:rsidR="00195D94" w:rsidRPr="00E03751" w:rsidRDefault="00195D94" w:rsidP="00195D94">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Hensigten med førtidspensionsreformen er først og fremmest, at antallet af personer på førtidspension skal ned. Dette gælder ikke mindst unge under 40 år. Reformens hovedfokus er tiltag, der sikrer en koordineret indsats på kommunalt og regionalt niveau. Aldersbegrænsningen alene kan ikke begrunde afslag på førtidspension, og der er ikke lovhjemmel til at give afslag på førtidspension på grund af alder. I værste fald kan unge deltage i gentagne ressourceforløb på en kontanthjælpssats i 22 år.</w:t>
      </w:r>
    </w:p>
    <w:p w:rsidR="00195D94" w:rsidRPr="0071071C" w:rsidRDefault="00195D94" w:rsidP="00195D94">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Førtidspensionsreformen og dens lancering har skabt tvivl og usikkerhed blandt høringsparterne mht. tolkningen af reglerne om aldersgrænsen. Dette kommer til udtryk i de gentagne spørgsmål og fortolkninger af lovforslaget i høringssvarene. Det er dog gennemgående i høringssvarene, at høringsparterne har opfattet, at unge under 40 år som udgangspunkt ikke kan tilkendes førtidspension. Placeringen af denne opfattelse ligner en bevidst strategi i lanceringen af førtidspensionsreformen. </w:t>
      </w:r>
    </w:p>
    <w:p w:rsidR="00195D94" w:rsidRDefault="00195D94" w:rsidP="00195D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Lanceringen af førtidspensionsreformen efterlader et indtryk af, at unge under 40 år ikke kan få tilkendt førtidspension men skal deltage i ressourceforløb i stedet. Italesættelsen af aldersgrænse kan vise sig at være så virkningsfuldt, at det får den sociale konsekvens, at det bliver generelt accepteret i kommunerne og hos den enkelte sagsbehandler, at førtidspension nu kun kan tilkendes til personer over 40 år. Yderligere afledte konsekvenser af italesættelsen kan blive, at unge i værste fald kan komme til at deltage i ressourceforløb på kontanthjælpssats i 22 år med risiko for eksklusion fra det øvrige samfund.</w:t>
      </w:r>
    </w:p>
    <w:p w:rsidR="00583CAD" w:rsidRDefault="00583CAD" w:rsidP="00195D94">
      <w:pPr>
        <w:autoSpaceDE w:val="0"/>
        <w:autoSpaceDN w:val="0"/>
        <w:adjustRightInd w:val="0"/>
        <w:spacing w:after="0" w:line="360" w:lineRule="auto"/>
        <w:rPr>
          <w:rFonts w:ascii="Times New Roman" w:hAnsi="Times New Roman" w:cs="Times New Roman"/>
          <w:sz w:val="24"/>
          <w:szCs w:val="24"/>
        </w:rPr>
      </w:pPr>
    </w:p>
    <w:p w:rsidR="00195D94" w:rsidRDefault="00195D94" w:rsidP="00195D94">
      <w:pPr>
        <w:autoSpaceDE w:val="0"/>
        <w:autoSpaceDN w:val="0"/>
        <w:adjustRightInd w:val="0"/>
        <w:spacing w:after="0" w:line="360" w:lineRule="auto"/>
        <w:rPr>
          <w:rFonts w:ascii="Times New Roman" w:hAnsi="Times New Roman" w:cs="Times New Roman"/>
          <w:sz w:val="24"/>
          <w:szCs w:val="24"/>
        </w:rPr>
      </w:pPr>
    </w:p>
    <w:p w:rsidR="002251ED" w:rsidRPr="007513C0" w:rsidRDefault="002251ED" w:rsidP="00195D94">
      <w:pPr>
        <w:autoSpaceDE w:val="0"/>
        <w:autoSpaceDN w:val="0"/>
        <w:adjustRightInd w:val="0"/>
        <w:spacing w:after="0" w:line="360" w:lineRule="auto"/>
        <w:rPr>
          <w:rFonts w:ascii="Times New Roman" w:hAnsi="Times New Roman" w:cs="Times New Roman"/>
          <w:sz w:val="24"/>
          <w:szCs w:val="24"/>
        </w:rPr>
      </w:pPr>
    </w:p>
    <w:p w:rsidR="00195D94" w:rsidRDefault="00195D94" w:rsidP="00195D94">
      <w:pPr>
        <w:pStyle w:val="Listeafsnit"/>
        <w:numPr>
          <w:ilvl w:val="1"/>
          <w:numId w:val="1"/>
        </w:numPr>
        <w:spacing w:before="240" w:after="120" w:line="360" w:lineRule="auto"/>
        <w:textAlignment w:val="baseline"/>
        <w:outlineLvl w:val="2"/>
        <w:rPr>
          <w:rFonts w:ascii="Times New Roman" w:eastAsia="Times New Roman" w:hAnsi="Times New Roman" w:cs="Times New Roman"/>
          <w:b/>
          <w:sz w:val="24"/>
          <w:szCs w:val="24"/>
          <w:lang w:eastAsia="da-DK"/>
        </w:rPr>
      </w:pPr>
      <w:r>
        <w:rPr>
          <w:rFonts w:ascii="Times New Roman" w:eastAsia="Times New Roman" w:hAnsi="Times New Roman" w:cs="Times New Roman"/>
          <w:b/>
          <w:sz w:val="24"/>
          <w:szCs w:val="24"/>
          <w:lang w:eastAsia="da-DK"/>
        </w:rPr>
        <w:lastRenderedPageBreak/>
        <w:t>Specialets intentioner</w:t>
      </w:r>
    </w:p>
    <w:p w:rsidR="00195D94" w:rsidRDefault="00195D94" w:rsidP="00195D94">
      <w:pPr>
        <w:spacing w:before="240" w:after="120" w:line="360" w:lineRule="auto"/>
        <w:textAlignment w:val="baseline"/>
        <w:outlineLvl w:val="2"/>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Specialet betragter italesættelsen ”</w:t>
      </w:r>
      <w:r w:rsidRPr="004B01E4">
        <w:rPr>
          <w:rFonts w:ascii="Times New Roman" w:eastAsia="Times New Roman" w:hAnsi="Times New Roman" w:cs="Times New Roman"/>
          <w:i/>
          <w:sz w:val="24"/>
          <w:szCs w:val="24"/>
          <w:lang w:eastAsia="da-DK"/>
        </w:rPr>
        <w:t>Unge under 40 år kan som udgangspunkt ikke tilkendes førtidspension</w:t>
      </w:r>
      <w:r>
        <w:rPr>
          <w:rFonts w:ascii="Times New Roman" w:eastAsia="Times New Roman" w:hAnsi="Times New Roman" w:cs="Times New Roman"/>
          <w:sz w:val="24"/>
          <w:szCs w:val="24"/>
          <w:lang w:eastAsia="da-DK"/>
        </w:rPr>
        <w:t xml:space="preserve">” som et fænomen, der er blevet eller er på vej til at blive en naturaliseret opfattelse af relationen mellem unge potentielle førtidspensionister og den bevilgende myndighed, eller mellem interesseorganisationer, der varetager disse unges interesser og kommunerne, socialrådgiverne og Statsforvaltningen.  Specialet sætter derfor spørgsmålstegn ved de sandheder, der er skabt i offentligheden om dette fænomen. </w:t>
      </w:r>
    </w:p>
    <w:p w:rsidR="00195D94" w:rsidRDefault="00195D94" w:rsidP="00195D94">
      <w:pPr>
        <w:spacing w:before="240" w:after="120" w:line="360" w:lineRule="auto"/>
        <w:textAlignment w:val="baseline"/>
        <w:outlineLvl w:val="2"/>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Det er blandt andet specialets intentioner at se nærmere på den historiske kontekst for lovforslaget og undersøge noget af baggrunden for tilblivelsen af forestillingerne om, hvorledes problemet med unges integration på arbejdsmarkedet skal løses.     </w:t>
      </w:r>
    </w:p>
    <w:p w:rsidR="00195D94" w:rsidRPr="00BB1444" w:rsidRDefault="00195D94" w:rsidP="00195D94">
      <w:pPr>
        <w:spacing w:before="240" w:after="120" w:line="360" w:lineRule="auto"/>
        <w:textAlignment w:val="baseline"/>
        <w:outlineLvl w:val="2"/>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Den udbredte men fejlagtige opfattelse blandt høringsparterne af, at der som hovedregel ikke kan tilkendes førtidspension til personer under 40 år, gør det interessant at se nærmere på de forskellige politiske aktørers konstruktion af denne opfattelse. Specialets intentioner er at vise, hvorledes aldersgrænsen for tilkendelse af førtidspension på 40 år er et resultat af politiske processer. På denne baggrund vil følgende problemformulering søges besvaret:</w:t>
      </w:r>
    </w:p>
    <w:p w:rsidR="00195D94" w:rsidRPr="00295C37" w:rsidRDefault="00195D94" w:rsidP="00195D94">
      <w:pPr>
        <w:pStyle w:val="Listeafsnit"/>
        <w:numPr>
          <w:ilvl w:val="2"/>
          <w:numId w:val="1"/>
        </w:numPr>
        <w:spacing w:before="240" w:after="120" w:line="360" w:lineRule="auto"/>
        <w:textAlignment w:val="baseline"/>
        <w:outlineLvl w:val="2"/>
        <w:rPr>
          <w:rFonts w:ascii="Times New Roman" w:eastAsia="Times New Roman" w:hAnsi="Times New Roman" w:cs="Times New Roman"/>
          <w:b/>
          <w:sz w:val="24"/>
          <w:szCs w:val="24"/>
          <w:lang w:eastAsia="da-DK"/>
        </w:rPr>
      </w:pPr>
      <w:r w:rsidRPr="00295C37">
        <w:rPr>
          <w:rFonts w:ascii="Times New Roman" w:eastAsia="Times New Roman" w:hAnsi="Times New Roman" w:cs="Times New Roman"/>
          <w:b/>
          <w:sz w:val="24"/>
          <w:szCs w:val="24"/>
          <w:lang w:eastAsia="da-DK"/>
        </w:rPr>
        <w:t>Problemformulering</w:t>
      </w:r>
    </w:p>
    <w:p w:rsidR="00195D94" w:rsidRDefault="00195D94" w:rsidP="00195D94">
      <w:pPr>
        <w:spacing w:before="240" w:after="120" w:line="360" w:lineRule="auto"/>
        <w:textAlignment w:val="baseline"/>
        <w:outlineLvl w:val="2"/>
        <w:rPr>
          <w:rFonts w:ascii="Times New Roman" w:eastAsia="Times New Roman" w:hAnsi="Times New Roman" w:cs="Times New Roman"/>
          <w:i/>
          <w:sz w:val="24"/>
          <w:szCs w:val="24"/>
          <w:lang w:eastAsia="da-DK"/>
        </w:rPr>
      </w:pPr>
      <w:r>
        <w:rPr>
          <w:rFonts w:ascii="Times New Roman" w:eastAsia="Times New Roman" w:hAnsi="Times New Roman" w:cs="Times New Roman"/>
          <w:i/>
          <w:sz w:val="24"/>
          <w:szCs w:val="24"/>
          <w:lang w:eastAsia="da-DK"/>
        </w:rPr>
        <w:t>Hvilke italesættelser af førtidspensionsreformen med særligt fokus på §</w:t>
      </w:r>
      <w:r w:rsidR="00AE7D83">
        <w:rPr>
          <w:rFonts w:ascii="Times New Roman" w:eastAsia="Times New Roman" w:hAnsi="Times New Roman" w:cs="Times New Roman"/>
          <w:i/>
          <w:sz w:val="24"/>
          <w:szCs w:val="24"/>
          <w:lang w:eastAsia="da-DK"/>
        </w:rPr>
        <w:t xml:space="preserve"> </w:t>
      </w:r>
      <w:r>
        <w:rPr>
          <w:rFonts w:ascii="Times New Roman" w:eastAsia="Times New Roman" w:hAnsi="Times New Roman" w:cs="Times New Roman"/>
          <w:i/>
          <w:sz w:val="24"/>
          <w:szCs w:val="24"/>
          <w:lang w:eastAsia="da-DK"/>
        </w:rPr>
        <w:t>16 i Lov om Social pension kan identificeres blandt politiske aktører, og hvorledes konstrueres disse italesættelser som sande?</w:t>
      </w:r>
    </w:p>
    <w:p w:rsidR="00195D94" w:rsidRPr="00D90FBE" w:rsidRDefault="00195D94" w:rsidP="00195D94">
      <w:pPr>
        <w:pStyle w:val="Listeafsnit"/>
        <w:numPr>
          <w:ilvl w:val="2"/>
          <w:numId w:val="1"/>
        </w:numPr>
        <w:spacing w:before="240" w:after="120" w:line="360" w:lineRule="auto"/>
        <w:textAlignment w:val="baseline"/>
        <w:outlineLvl w:val="2"/>
        <w:rPr>
          <w:rFonts w:ascii="Times New Roman" w:eastAsia="Times New Roman" w:hAnsi="Times New Roman" w:cs="Times New Roman"/>
          <w:i/>
          <w:sz w:val="24"/>
          <w:szCs w:val="24"/>
          <w:lang w:eastAsia="da-DK"/>
        </w:rPr>
      </w:pPr>
      <w:r w:rsidRPr="00D90FBE">
        <w:rPr>
          <w:rFonts w:ascii="Times New Roman" w:eastAsia="Times New Roman" w:hAnsi="Times New Roman" w:cs="Times New Roman"/>
          <w:b/>
          <w:sz w:val="24"/>
          <w:szCs w:val="24"/>
          <w:lang w:eastAsia="da-DK"/>
        </w:rPr>
        <w:t>Begrebsafklaring</w:t>
      </w:r>
    </w:p>
    <w:p w:rsidR="00195D94" w:rsidRDefault="00195D94" w:rsidP="00195D94">
      <w:pPr>
        <w:spacing w:line="360" w:lineRule="auto"/>
        <w:rPr>
          <w:rFonts w:ascii="Times New Roman" w:eastAsia="Calibri" w:hAnsi="Times New Roman" w:cs="Times New Roman"/>
          <w:sz w:val="24"/>
          <w:szCs w:val="24"/>
        </w:rPr>
      </w:pPr>
      <w:r w:rsidRPr="007B52A2">
        <w:rPr>
          <w:rFonts w:ascii="Times New Roman" w:eastAsia="Calibri" w:hAnsi="Times New Roman" w:cs="Times New Roman"/>
          <w:i/>
          <w:sz w:val="24"/>
          <w:szCs w:val="24"/>
        </w:rPr>
        <w:t>Italesættelser</w:t>
      </w:r>
      <w:r>
        <w:rPr>
          <w:rFonts w:ascii="Times New Roman" w:eastAsia="Calibri" w:hAnsi="Times New Roman" w:cs="Times New Roman"/>
          <w:sz w:val="24"/>
          <w:szCs w:val="24"/>
        </w:rPr>
        <w:t xml:space="preserve"> er betydningsnetværk, der fungerer meningskonstituerende for </w:t>
      </w:r>
      <w:proofErr w:type="spellStart"/>
      <w:r>
        <w:rPr>
          <w:rFonts w:ascii="Times New Roman" w:eastAsia="Calibri" w:hAnsi="Times New Roman" w:cs="Times New Roman"/>
          <w:sz w:val="24"/>
          <w:szCs w:val="24"/>
        </w:rPr>
        <w:t>vidensobjekter</w:t>
      </w:r>
      <w:proofErr w:type="spellEnd"/>
      <w:r>
        <w:rPr>
          <w:rFonts w:ascii="Times New Roman" w:eastAsia="Calibri" w:hAnsi="Times New Roman" w:cs="Times New Roman"/>
          <w:sz w:val="24"/>
          <w:szCs w:val="24"/>
        </w:rPr>
        <w:t>, sociale relationer og sociale identiteter.</w:t>
      </w:r>
      <w:r w:rsidRPr="007B52A2">
        <w:rPr>
          <w:rFonts w:ascii="Times New Roman" w:eastAsia="Calibri" w:hAnsi="Times New Roman" w:cs="Times New Roman"/>
          <w:i/>
          <w:sz w:val="24"/>
          <w:szCs w:val="24"/>
        </w:rPr>
        <w:t xml:space="preserve"> </w:t>
      </w:r>
      <w:r>
        <w:rPr>
          <w:rFonts w:ascii="Times New Roman" w:eastAsia="Calibri" w:hAnsi="Times New Roman" w:cs="Times New Roman"/>
          <w:sz w:val="24"/>
          <w:szCs w:val="24"/>
        </w:rPr>
        <w:t>(Center for Diskursstudier, Link J)</w:t>
      </w:r>
    </w:p>
    <w:p w:rsidR="00195D94" w:rsidRPr="00724863" w:rsidRDefault="00195D94" w:rsidP="00195D94">
      <w:pPr>
        <w:spacing w:line="360" w:lineRule="auto"/>
        <w:rPr>
          <w:rFonts w:ascii="Times New Roman" w:eastAsia="Calibri" w:hAnsi="Times New Roman" w:cs="Times New Roman"/>
          <w:sz w:val="24"/>
          <w:szCs w:val="24"/>
        </w:rPr>
      </w:pPr>
      <w:r>
        <w:rPr>
          <w:rFonts w:ascii="Times New Roman" w:eastAsia="Calibri" w:hAnsi="Times New Roman" w:cs="Times New Roman"/>
          <w:i/>
          <w:sz w:val="24"/>
          <w:szCs w:val="24"/>
        </w:rPr>
        <w:t>§</w:t>
      </w:r>
      <w:r w:rsidR="00AE7D83">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16 i Lov om Social Pension </w:t>
      </w:r>
      <w:r>
        <w:rPr>
          <w:rFonts w:ascii="Times New Roman" w:eastAsia="Calibri" w:hAnsi="Times New Roman" w:cs="Times New Roman"/>
          <w:sz w:val="24"/>
          <w:szCs w:val="24"/>
        </w:rPr>
        <w:t>se afsnit 2.1.1</w:t>
      </w:r>
      <w:r>
        <w:rPr>
          <w:rFonts w:ascii="Times New Roman" w:eastAsia="Calibri" w:hAnsi="Times New Roman" w:cs="Times New Roman"/>
          <w:i/>
          <w:sz w:val="24"/>
          <w:szCs w:val="24"/>
        </w:rPr>
        <w:t xml:space="preserve"> </w:t>
      </w:r>
    </w:p>
    <w:p w:rsidR="00195D94" w:rsidRPr="003E1878" w:rsidRDefault="00195D94" w:rsidP="00195D94">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Når en italesættelse </w:t>
      </w:r>
      <w:r w:rsidRPr="003E1878">
        <w:rPr>
          <w:rFonts w:ascii="Times New Roman" w:eastAsia="Calibri" w:hAnsi="Times New Roman" w:cs="Times New Roman"/>
          <w:i/>
          <w:sz w:val="24"/>
          <w:szCs w:val="24"/>
        </w:rPr>
        <w:t>identificeres</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dækker det over, at det har været muligt ud fra empirien at udpege og argumentere for, at de enkelte italesættelser kan karakteriseres som en italesættelse.  </w:t>
      </w:r>
    </w:p>
    <w:p w:rsidR="00195D94" w:rsidRPr="00613CE9" w:rsidRDefault="00195D94" w:rsidP="00195D94">
      <w:pPr>
        <w:spacing w:line="360" w:lineRule="auto"/>
        <w:rPr>
          <w:rFonts w:ascii="Times New Roman" w:eastAsia="Calibri" w:hAnsi="Times New Roman" w:cs="Times New Roman"/>
          <w:sz w:val="24"/>
          <w:szCs w:val="24"/>
        </w:rPr>
      </w:pPr>
      <w:r w:rsidRPr="00613CE9">
        <w:rPr>
          <w:rFonts w:ascii="Times New Roman" w:eastAsia="Calibri" w:hAnsi="Times New Roman" w:cs="Times New Roman"/>
          <w:sz w:val="24"/>
          <w:szCs w:val="24"/>
        </w:rPr>
        <w:t xml:space="preserve">Begrebet </w:t>
      </w:r>
      <w:r w:rsidRPr="00613CE9">
        <w:rPr>
          <w:rFonts w:ascii="Times New Roman" w:eastAsia="Calibri" w:hAnsi="Times New Roman" w:cs="Times New Roman"/>
          <w:i/>
          <w:sz w:val="24"/>
          <w:szCs w:val="24"/>
        </w:rPr>
        <w:t>politiske aktører</w:t>
      </w:r>
      <w:r w:rsidRPr="00613CE9">
        <w:rPr>
          <w:rFonts w:ascii="Times New Roman" w:eastAsia="Calibri" w:hAnsi="Times New Roman" w:cs="Times New Roman"/>
          <w:sz w:val="24"/>
          <w:szCs w:val="24"/>
        </w:rPr>
        <w:t xml:space="preserve"> dækker over </w:t>
      </w:r>
      <w:r>
        <w:rPr>
          <w:rFonts w:ascii="Times New Roman" w:eastAsia="Calibri" w:hAnsi="Times New Roman" w:cs="Times New Roman"/>
          <w:sz w:val="24"/>
          <w:szCs w:val="24"/>
        </w:rPr>
        <w:t xml:space="preserve">medlemmer af </w:t>
      </w:r>
      <w:r w:rsidRPr="00613CE9">
        <w:rPr>
          <w:rFonts w:ascii="Times New Roman" w:eastAsia="Calibri" w:hAnsi="Times New Roman" w:cs="Times New Roman"/>
          <w:sz w:val="24"/>
          <w:szCs w:val="24"/>
        </w:rPr>
        <w:t>Regeringen og de øvrige partier i Folketinget</w:t>
      </w:r>
      <w:r>
        <w:rPr>
          <w:rFonts w:ascii="Times New Roman" w:eastAsia="Calibri" w:hAnsi="Times New Roman" w:cs="Times New Roman"/>
          <w:sz w:val="24"/>
          <w:szCs w:val="24"/>
        </w:rPr>
        <w:t xml:space="preserve"> samt </w:t>
      </w:r>
      <w:r w:rsidRPr="00613CE9">
        <w:rPr>
          <w:rFonts w:ascii="Times New Roman" w:eastAsia="Calibri" w:hAnsi="Times New Roman" w:cs="Times New Roman"/>
          <w:sz w:val="24"/>
          <w:szCs w:val="24"/>
        </w:rPr>
        <w:t>høringsparter</w:t>
      </w:r>
      <w:r>
        <w:rPr>
          <w:rFonts w:ascii="Times New Roman" w:eastAsia="Calibri" w:hAnsi="Times New Roman" w:cs="Times New Roman"/>
          <w:sz w:val="24"/>
          <w:szCs w:val="24"/>
        </w:rPr>
        <w:t>ne,</w:t>
      </w:r>
      <w:r w:rsidRPr="00613CE9">
        <w:rPr>
          <w:rFonts w:ascii="Times New Roman" w:eastAsia="Calibri" w:hAnsi="Times New Roman" w:cs="Times New Roman"/>
          <w:sz w:val="24"/>
          <w:szCs w:val="24"/>
        </w:rPr>
        <w:t xml:space="preserve"> </w:t>
      </w:r>
      <w:r w:rsidR="00CF46C3">
        <w:rPr>
          <w:rFonts w:ascii="Times New Roman" w:eastAsia="Calibri" w:hAnsi="Times New Roman" w:cs="Times New Roman"/>
          <w:sz w:val="24"/>
          <w:szCs w:val="24"/>
        </w:rPr>
        <w:t>dvs.</w:t>
      </w:r>
      <w:r w:rsidRPr="00613CE9">
        <w:rPr>
          <w:rFonts w:ascii="Times New Roman" w:eastAsia="Calibri" w:hAnsi="Times New Roman" w:cs="Times New Roman"/>
          <w:sz w:val="24"/>
          <w:szCs w:val="24"/>
        </w:rPr>
        <w:t xml:space="preserve"> forskellige politiske organisationer </w:t>
      </w:r>
      <w:r>
        <w:rPr>
          <w:rFonts w:ascii="Times New Roman" w:eastAsia="Calibri" w:hAnsi="Times New Roman" w:cs="Times New Roman"/>
          <w:sz w:val="24"/>
          <w:szCs w:val="24"/>
        </w:rPr>
        <w:t xml:space="preserve">- </w:t>
      </w:r>
      <w:r w:rsidRPr="00613CE9">
        <w:rPr>
          <w:rFonts w:ascii="Times New Roman" w:eastAsia="Calibri" w:hAnsi="Times New Roman" w:cs="Times New Roman"/>
          <w:sz w:val="24"/>
          <w:szCs w:val="24"/>
        </w:rPr>
        <w:t>herunder fagforeninger</w:t>
      </w:r>
      <w:r>
        <w:rPr>
          <w:rFonts w:ascii="Times New Roman" w:eastAsia="Calibri" w:hAnsi="Times New Roman" w:cs="Times New Roman"/>
          <w:sz w:val="24"/>
          <w:szCs w:val="24"/>
        </w:rPr>
        <w:t>,</w:t>
      </w:r>
      <w:r w:rsidRPr="00613CE9">
        <w:rPr>
          <w:rFonts w:ascii="Times New Roman" w:eastAsia="Calibri" w:hAnsi="Times New Roman" w:cs="Times New Roman"/>
          <w:sz w:val="24"/>
          <w:szCs w:val="24"/>
        </w:rPr>
        <w:t xml:space="preserve"> patientforeninger og kommuner.</w:t>
      </w:r>
      <w:r>
        <w:rPr>
          <w:rFonts w:ascii="Times New Roman" w:eastAsia="Calibri" w:hAnsi="Times New Roman" w:cs="Times New Roman"/>
          <w:sz w:val="24"/>
          <w:szCs w:val="24"/>
        </w:rPr>
        <w:t xml:space="preserve"> </w:t>
      </w:r>
    </w:p>
    <w:p w:rsidR="00195D94" w:rsidRDefault="00195D94" w:rsidP="00195D94">
      <w:pPr>
        <w:spacing w:line="360" w:lineRule="auto"/>
        <w:rPr>
          <w:rFonts w:ascii="Times New Roman" w:eastAsia="Calibri" w:hAnsi="Times New Roman" w:cs="Times New Roman"/>
          <w:sz w:val="24"/>
          <w:szCs w:val="24"/>
        </w:rPr>
      </w:pPr>
      <w:r w:rsidRPr="00C42890">
        <w:rPr>
          <w:rFonts w:ascii="Times New Roman" w:eastAsia="Calibri" w:hAnsi="Times New Roman" w:cs="Times New Roman"/>
          <w:sz w:val="24"/>
          <w:szCs w:val="24"/>
        </w:rPr>
        <w:lastRenderedPageBreak/>
        <w:t xml:space="preserve">Når italesættelser </w:t>
      </w:r>
      <w:r>
        <w:rPr>
          <w:rFonts w:ascii="Times New Roman" w:eastAsia="Calibri" w:hAnsi="Times New Roman" w:cs="Times New Roman"/>
          <w:sz w:val="24"/>
          <w:szCs w:val="24"/>
        </w:rPr>
        <w:t xml:space="preserve">er blevet </w:t>
      </w:r>
      <w:r w:rsidRPr="00C42890">
        <w:rPr>
          <w:rFonts w:ascii="Times New Roman" w:eastAsia="Calibri" w:hAnsi="Times New Roman" w:cs="Times New Roman"/>
          <w:i/>
          <w:sz w:val="24"/>
          <w:szCs w:val="24"/>
        </w:rPr>
        <w:t>sande</w:t>
      </w:r>
      <w:r>
        <w:rPr>
          <w:rFonts w:ascii="Times New Roman" w:eastAsia="Calibri" w:hAnsi="Times New Roman" w:cs="Times New Roman"/>
          <w:i/>
          <w:sz w:val="24"/>
          <w:szCs w:val="24"/>
        </w:rPr>
        <w:t>,</w:t>
      </w:r>
      <w:r>
        <w:rPr>
          <w:rFonts w:ascii="Times New Roman" w:eastAsia="Calibri" w:hAnsi="Times New Roman" w:cs="Times New Roman"/>
          <w:sz w:val="24"/>
          <w:szCs w:val="24"/>
        </w:rPr>
        <w:t xml:space="preserve"> er der sket en naturalisering af italesættelsen i befolkningen. Der stilles således ikke længere spørgsmålstegn ved, om fænomenet kan opfattes anderledes.     </w:t>
      </w:r>
    </w:p>
    <w:p w:rsidR="00583CAD" w:rsidRDefault="00583CAD" w:rsidP="00195D94">
      <w:pPr>
        <w:spacing w:line="360" w:lineRule="auto"/>
        <w:rPr>
          <w:rFonts w:ascii="Times New Roman" w:eastAsia="Calibri" w:hAnsi="Times New Roman" w:cs="Times New Roman"/>
          <w:sz w:val="24"/>
          <w:szCs w:val="24"/>
        </w:rPr>
      </w:pPr>
    </w:p>
    <w:p w:rsidR="00583CAD" w:rsidRDefault="00583CAD" w:rsidP="00195D94">
      <w:pPr>
        <w:spacing w:line="360" w:lineRule="auto"/>
        <w:rPr>
          <w:rFonts w:ascii="Times New Roman" w:eastAsia="Calibri" w:hAnsi="Times New Roman" w:cs="Times New Roman"/>
          <w:sz w:val="24"/>
          <w:szCs w:val="24"/>
        </w:rPr>
      </w:pPr>
    </w:p>
    <w:p w:rsidR="00583CAD" w:rsidRDefault="00583CAD" w:rsidP="00195D94">
      <w:pPr>
        <w:spacing w:line="360" w:lineRule="auto"/>
        <w:rPr>
          <w:rFonts w:ascii="Times New Roman" w:eastAsia="Calibri" w:hAnsi="Times New Roman" w:cs="Times New Roman"/>
          <w:sz w:val="24"/>
          <w:szCs w:val="24"/>
        </w:rPr>
      </w:pPr>
    </w:p>
    <w:p w:rsidR="00583CAD" w:rsidRDefault="00583CAD" w:rsidP="00195D94">
      <w:pPr>
        <w:spacing w:line="360" w:lineRule="auto"/>
        <w:rPr>
          <w:rFonts w:ascii="Times New Roman" w:eastAsia="Calibri" w:hAnsi="Times New Roman" w:cs="Times New Roman"/>
          <w:sz w:val="24"/>
          <w:szCs w:val="24"/>
        </w:rPr>
      </w:pPr>
    </w:p>
    <w:p w:rsidR="00583CAD" w:rsidRDefault="00583CAD" w:rsidP="00195D94">
      <w:pPr>
        <w:spacing w:line="360" w:lineRule="auto"/>
        <w:rPr>
          <w:rFonts w:ascii="Times New Roman" w:eastAsia="Calibri" w:hAnsi="Times New Roman" w:cs="Times New Roman"/>
          <w:sz w:val="24"/>
          <w:szCs w:val="24"/>
        </w:rPr>
      </w:pPr>
    </w:p>
    <w:p w:rsidR="00583CAD" w:rsidRDefault="00583CAD" w:rsidP="00195D94">
      <w:pPr>
        <w:spacing w:line="360" w:lineRule="auto"/>
        <w:rPr>
          <w:rFonts w:ascii="Times New Roman" w:eastAsia="Calibri" w:hAnsi="Times New Roman" w:cs="Times New Roman"/>
          <w:sz w:val="24"/>
          <w:szCs w:val="24"/>
        </w:rPr>
      </w:pPr>
    </w:p>
    <w:p w:rsidR="00583CAD" w:rsidRDefault="00583CAD" w:rsidP="00195D94">
      <w:pPr>
        <w:spacing w:line="360" w:lineRule="auto"/>
        <w:rPr>
          <w:rFonts w:ascii="Times New Roman" w:eastAsia="Calibri" w:hAnsi="Times New Roman" w:cs="Times New Roman"/>
          <w:sz w:val="24"/>
          <w:szCs w:val="24"/>
        </w:rPr>
      </w:pPr>
    </w:p>
    <w:p w:rsidR="00583CAD" w:rsidRDefault="00583CAD" w:rsidP="00195D94">
      <w:pPr>
        <w:spacing w:line="360" w:lineRule="auto"/>
        <w:rPr>
          <w:rFonts w:ascii="Times New Roman" w:eastAsia="Calibri" w:hAnsi="Times New Roman" w:cs="Times New Roman"/>
          <w:sz w:val="24"/>
          <w:szCs w:val="24"/>
        </w:rPr>
      </w:pPr>
    </w:p>
    <w:p w:rsidR="00583CAD" w:rsidRDefault="00583CAD" w:rsidP="00195D94">
      <w:pPr>
        <w:spacing w:line="360" w:lineRule="auto"/>
        <w:rPr>
          <w:rFonts w:ascii="Times New Roman" w:eastAsia="Calibri" w:hAnsi="Times New Roman" w:cs="Times New Roman"/>
          <w:sz w:val="24"/>
          <w:szCs w:val="24"/>
        </w:rPr>
      </w:pPr>
    </w:p>
    <w:p w:rsidR="00583CAD" w:rsidRDefault="00583CAD" w:rsidP="00195D94">
      <w:pPr>
        <w:spacing w:line="360" w:lineRule="auto"/>
        <w:rPr>
          <w:rFonts w:ascii="Times New Roman" w:eastAsia="Calibri" w:hAnsi="Times New Roman" w:cs="Times New Roman"/>
          <w:sz w:val="24"/>
          <w:szCs w:val="24"/>
        </w:rPr>
      </w:pPr>
    </w:p>
    <w:p w:rsidR="00583CAD" w:rsidRDefault="00583CAD" w:rsidP="00195D94">
      <w:pPr>
        <w:spacing w:line="360" w:lineRule="auto"/>
        <w:rPr>
          <w:rFonts w:ascii="Times New Roman" w:eastAsia="Calibri" w:hAnsi="Times New Roman" w:cs="Times New Roman"/>
          <w:sz w:val="24"/>
          <w:szCs w:val="24"/>
        </w:rPr>
      </w:pPr>
    </w:p>
    <w:p w:rsidR="00583CAD" w:rsidRDefault="00583CAD" w:rsidP="00195D94">
      <w:pPr>
        <w:spacing w:line="360" w:lineRule="auto"/>
        <w:rPr>
          <w:rFonts w:ascii="Times New Roman" w:eastAsia="Calibri" w:hAnsi="Times New Roman" w:cs="Times New Roman"/>
          <w:sz w:val="24"/>
          <w:szCs w:val="24"/>
        </w:rPr>
      </w:pPr>
    </w:p>
    <w:p w:rsidR="00583CAD" w:rsidRDefault="00583CAD" w:rsidP="00195D94">
      <w:pPr>
        <w:spacing w:line="360" w:lineRule="auto"/>
        <w:rPr>
          <w:rFonts w:ascii="Times New Roman" w:eastAsia="Calibri" w:hAnsi="Times New Roman" w:cs="Times New Roman"/>
          <w:sz w:val="24"/>
          <w:szCs w:val="24"/>
        </w:rPr>
      </w:pPr>
    </w:p>
    <w:p w:rsidR="00583CAD" w:rsidRDefault="00583CAD" w:rsidP="00195D94">
      <w:pPr>
        <w:spacing w:line="360" w:lineRule="auto"/>
        <w:rPr>
          <w:rFonts w:ascii="Times New Roman" w:eastAsia="Calibri" w:hAnsi="Times New Roman" w:cs="Times New Roman"/>
          <w:sz w:val="24"/>
          <w:szCs w:val="24"/>
        </w:rPr>
      </w:pPr>
    </w:p>
    <w:p w:rsidR="00583CAD" w:rsidRDefault="00583CAD" w:rsidP="00195D94">
      <w:pPr>
        <w:spacing w:line="360" w:lineRule="auto"/>
        <w:rPr>
          <w:rFonts w:ascii="Times New Roman" w:eastAsia="Calibri" w:hAnsi="Times New Roman" w:cs="Times New Roman"/>
          <w:sz w:val="24"/>
          <w:szCs w:val="24"/>
        </w:rPr>
      </w:pPr>
    </w:p>
    <w:p w:rsidR="00583CAD" w:rsidRDefault="00583CAD" w:rsidP="00195D94">
      <w:pPr>
        <w:spacing w:line="360" w:lineRule="auto"/>
        <w:rPr>
          <w:rFonts w:ascii="Times New Roman" w:eastAsia="Calibri" w:hAnsi="Times New Roman" w:cs="Times New Roman"/>
          <w:sz w:val="24"/>
          <w:szCs w:val="24"/>
        </w:rPr>
      </w:pPr>
    </w:p>
    <w:p w:rsidR="00583CAD" w:rsidRDefault="00583CAD" w:rsidP="00195D94">
      <w:pPr>
        <w:spacing w:line="360" w:lineRule="auto"/>
        <w:rPr>
          <w:rFonts w:ascii="Times New Roman" w:eastAsia="Calibri" w:hAnsi="Times New Roman" w:cs="Times New Roman"/>
          <w:sz w:val="24"/>
          <w:szCs w:val="24"/>
        </w:rPr>
      </w:pPr>
    </w:p>
    <w:p w:rsidR="00583CAD" w:rsidRDefault="00583CAD" w:rsidP="00195D94">
      <w:pPr>
        <w:spacing w:line="360" w:lineRule="auto"/>
        <w:rPr>
          <w:rFonts w:ascii="Times New Roman" w:eastAsia="Calibri" w:hAnsi="Times New Roman" w:cs="Times New Roman"/>
          <w:sz w:val="24"/>
          <w:szCs w:val="24"/>
        </w:rPr>
      </w:pPr>
    </w:p>
    <w:p w:rsidR="00583CAD" w:rsidRDefault="00583CAD" w:rsidP="00195D94">
      <w:pPr>
        <w:spacing w:line="360" w:lineRule="auto"/>
        <w:rPr>
          <w:rFonts w:ascii="Times New Roman" w:eastAsia="Calibri" w:hAnsi="Times New Roman" w:cs="Times New Roman"/>
          <w:sz w:val="24"/>
          <w:szCs w:val="24"/>
        </w:rPr>
      </w:pPr>
    </w:p>
    <w:p w:rsidR="00195D94" w:rsidRDefault="00195D94" w:rsidP="00195D94">
      <w:pPr>
        <w:spacing w:line="360" w:lineRule="auto"/>
        <w:rPr>
          <w:rFonts w:ascii="Times New Roman" w:eastAsia="Calibri" w:hAnsi="Times New Roman" w:cs="Times New Roman"/>
          <w:sz w:val="24"/>
          <w:szCs w:val="24"/>
        </w:rPr>
      </w:pPr>
    </w:p>
    <w:p w:rsidR="00820EC9" w:rsidRPr="00CA78CD" w:rsidRDefault="00820EC9" w:rsidP="00820EC9">
      <w:pPr>
        <w:pStyle w:val="Listeafsnit"/>
        <w:numPr>
          <w:ilvl w:val="0"/>
          <w:numId w:val="1"/>
        </w:numPr>
        <w:autoSpaceDE w:val="0"/>
        <w:autoSpaceDN w:val="0"/>
        <w:adjustRightInd w:val="0"/>
        <w:spacing w:after="0" w:line="360" w:lineRule="auto"/>
        <w:rPr>
          <w:rFonts w:ascii="Times New Roman" w:eastAsia="Calibri" w:hAnsi="Times New Roman" w:cs="Times New Roman"/>
          <w:b/>
          <w:sz w:val="28"/>
          <w:szCs w:val="28"/>
        </w:rPr>
      </w:pPr>
      <w:r w:rsidRPr="00CA78CD">
        <w:rPr>
          <w:rFonts w:ascii="Times New Roman" w:eastAsia="Calibri" w:hAnsi="Times New Roman" w:cs="Times New Roman"/>
          <w:b/>
          <w:sz w:val="28"/>
          <w:szCs w:val="28"/>
        </w:rPr>
        <w:lastRenderedPageBreak/>
        <w:t>Metateoretisk position</w:t>
      </w:r>
    </w:p>
    <w:p w:rsidR="00820EC9" w:rsidRDefault="00820EC9" w:rsidP="00820EC9">
      <w:pPr>
        <w:autoSpaceDE w:val="0"/>
        <w:autoSpaceDN w:val="0"/>
        <w:adjustRightInd w:val="0"/>
        <w:spacing w:after="0" w:line="360" w:lineRule="auto"/>
        <w:rPr>
          <w:rFonts w:ascii="Times New Roman" w:eastAsia="Calibri" w:hAnsi="Times New Roman" w:cs="Times New Roman"/>
          <w:sz w:val="24"/>
          <w:szCs w:val="24"/>
        </w:rPr>
      </w:pPr>
      <w:r w:rsidRPr="00E911FA">
        <w:rPr>
          <w:rFonts w:ascii="Times New Roman" w:eastAsia="Calibri" w:hAnsi="Times New Roman" w:cs="Times New Roman"/>
          <w:sz w:val="24"/>
          <w:szCs w:val="24"/>
        </w:rPr>
        <w:t xml:space="preserve">I det følgende </w:t>
      </w:r>
      <w:r>
        <w:rPr>
          <w:rFonts w:ascii="Times New Roman" w:eastAsia="Calibri" w:hAnsi="Times New Roman" w:cs="Times New Roman"/>
          <w:sz w:val="24"/>
          <w:szCs w:val="24"/>
        </w:rPr>
        <w:t>kapitel</w:t>
      </w:r>
      <w:r w:rsidRPr="00E911FA">
        <w:rPr>
          <w:rFonts w:ascii="Times New Roman" w:eastAsia="Calibri" w:hAnsi="Times New Roman" w:cs="Times New Roman"/>
          <w:sz w:val="24"/>
          <w:szCs w:val="24"/>
        </w:rPr>
        <w:t xml:space="preserve"> argumenteres for specialets socialkonstruktivistiske videnskabsteoretiske position.</w:t>
      </w:r>
      <w:r>
        <w:rPr>
          <w:rFonts w:ascii="Times New Roman" w:eastAsia="Calibri" w:hAnsi="Times New Roman" w:cs="Times New Roman"/>
          <w:sz w:val="24"/>
          <w:szCs w:val="24"/>
        </w:rPr>
        <w:t xml:space="preserve"> Kapitlet indeholder en redegørelse for socialkonstruktivismens ontologi og </w:t>
      </w:r>
      <w:proofErr w:type="spellStart"/>
      <w:r>
        <w:rPr>
          <w:rFonts w:ascii="Times New Roman" w:eastAsia="Calibri" w:hAnsi="Times New Roman" w:cs="Times New Roman"/>
          <w:sz w:val="24"/>
          <w:szCs w:val="24"/>
        </w:rPr>
        <w:t>epistemologi</w:t>
      </w:r>
      <w:proofErr w:type="spellEnd"/>
      <w:r>
        <w:rPr>
          <w:rFonts w:ascii="Times New Roman" w:eastAsia="Calibri" w:hAnsi="Times New Roman" w:cs="Times New Roman"/>
          <w:sz w:val="24"/>
          <w:szCs w:val="24"/>
        </w:rPr>
        <w:t xml:space="preserve"> samt en diskussion af socialkonstruktivismens ontologiske og </w:t>
      </w:r>
      <w:proofErr w:type="spellStart"/>
      <w:r>
        <w:rPr>
          <w:rFonts w:ascii="Times New Roman" w:eastAsia="Calibri" w:hAnsi="Times New Roman" w:cs="Times New Roman"/>
          <w:sz w:val="24"/>
          <w:szCs w:val="24"/>
        </w:rPr>
        <w:t>epistemologiske</w:t>
      </w:r>
      <w:proofErr w:type="spellEnd"/>
      <w:r>
        <w:rPr>
          <w:rFonts w:ascii="Times New Roman" w:eastAsia="Calibri" w:hAnsi="Times New Roman" w:cs="Times New Roman"/>
          <w:sz w:val="24"/>
          <w:szCs w:val="24"/>
        </w:rPr>
        <w:t xml:space="preserve"> tilgang til ovenstående problemformulering. Dernæst følger en argumentation for valg af socialkonstruktivismen som specialets videnskabsteoretiske position samt en gennemgang af de tre mest almindelige kritikpunkter af socialkonstruktivismen set i forhold til nærværende speciale.</w:t>
      </w:r>
    </w:p>
    <w:p w:rsidR="00820EC9" w:rsidRPr="00537357" w:rsidRDefault="00820EC9" w:rsidP="00820EC9">
      <w:pPr>
        <w:autoSpaceDE w:val="0"/>
        <w:autoSpaceDN w:val="0"/>
        <w:adjustRightInd w:val="0"/>
        <w:spacing w:after="0" w:line="360" w:lineRule="auto"/>
        <w:rPr>
          <w:rFonts w:ascii="Times New Roman" w:eastAsia="Calibri" w:hAnsi="Times New Roman" w:cs="Times New Roman"/>
          <w:sz w:val="24"/>
          <w:szCs w:val="24"/>
        </w:rPr>
      </w:pPr>
    </w:p>
    <w:p w:rsidR="00820EC9" w:rsidRDefault="00820EC9" w:rsidP="00820EC9">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Valget af videnskabsteori er truffet ud fra specialets genstandsfelt samt overvejelser over, hvilke konsekvenser forskellige videnskabsteoretiske positioner vil få. Dermed bliver den videnskabsteoretiske position også et redskab for den kommende analyse. </w:t>
      </w:r>
    </w:p>
    <w:p w:rsidR="00820EC9" w:rsidRDefault="00820EC9" w:rsidP="00820EC9">
      <w:pPr>
        <w:autoSpaceDE w:val="0"/>
        <w:autoSpaceDN w:val="0"/>
        <w:adjustRightInd w:val="0"/>
        <w:spacing w:after="0" w:line="360" w:lineRule="auto"/>
        <w:rPr>
          <w:rFonts w:ascii="Times New Roman" w:eastAsia="Calibri" w:hAnsi="Times New Roman" w:cs="Times New Roman"/>
          <w:sz w:val="24"/>
          <w:szCs w:val="24"/>
        </w:rPr>
      </w:pPr>
    </w:p>
    <w:p w:rsidR="00820EC9" w:rsidRDefault="00820EC9" w:rsidP="00820EC9">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Som det fremgår af problemfeltet, er der i specialet fokus på de politiske aktørers konstruktion af aldersgrænsen over for offentligheden og for de øvrige politiske aktører. Det er således konstruktionen af den sociale virkelighed gennem menneskers interaktion, der fokuseres på, og dermed er både den filosofiske hermeneutik og socialkonstruktivismen mulige videnskabsteoretiske valg. Ifølge </w:t>
      </w:r>
      <w:proofErr w:type="spellStart"/>
      <w:r>
        <w:rPr>
          <w:rFonts w:ascii="Times New Roman" w:eastAsia="Calibri" w:hAnsi="Times New Roman" w:cs="Times New Roman"/>
          <w:sz w:val="24"/>
          <w:szCs w:val="24"/>
        </w:rPr>
        <w:t>Gadamer</w:t>
      </w:r>
      <w:proofErr w:type="spellEnd"/>
      <w:r>
        <w:rPr>
          <w:rFonts w:ascii="Times New Roman" w:eastAsia="Calibri" w:hAnsi="Times New Roman" w:cs="Times New Roman"/>
          <w:sz w:val="24"/>
          <w:szCs w:val="24"/>
        </w:rPr>
        <w:t xml:space="preserve"> er ethvert menneske ”henvist til at benytte sig af bestemte sprog, som rummer bestemte perspektiver og bestemte blindheder over for verden. Og ethvert menneske fødes ind i en kultur, som foreskriver den enkelte sine udlægninger af verden” (Gulddal og Møller, 2002:35). Den filosofiske hermeneutik ville forstå </w:t>
      </w:r>
      <w:r w:rsidRPr="00A745C9">
        <w:rPr>
          <w:rFonts w:ascii="Times New Roman" w:eastAsia="Calibri" w:hAnsi="Times New Roman" w:cs="Times New Roman"/>
          <w:i/>
          <w:sz w:val="24"/>
          <w:szCs w:val="24"/>
        </w:rPr>
        <w:t>aldersgrænsen</w:t>
      </w:r>
      <w:r>
        <w:rPr>
          <w:rFonts w:ascii="Times New Roman" w:eastAsia="Calibri" w:hAnsi="Times New Roman" w:cs="Times New Roman"/>
          <w:sz w:val="24"/>
          <w:szCs w:val="24"/>
        </w:rPr>
        <w:t xml:space="preserve"> som udtryk for de politiske aktørers moral, som er blevet opbygget gennem den danske kulturs historie, og som derfor gælder uden begrundelse. I en filosofisk hermeneutisk optik vil analysen tage udgangspunkt i, hvorledes modtageren af det politiske budskab opfatter dette ud fra sin historiske kontekst og </w:t>
      </w:r>
      <w:proofErr w:type="spellStart"/>
      <w:r>
        <w:rPr>
          <w:rFonts w:ascii="Times New Roman" w:eastAsia="Calibri" w:hAnsi="Times New Roman" w:cs="Times New Roman"/>
          <w:sz w:val="24"/>
          <w:szCs w:val="24"/>
        </w:rPr>
        <w:t>forforståelser</w:t>
      </w:r>
      <w:proofErr w:type="spellEnd"/>
      <w:r>
        <w:rPr>
          <w:rFonts w:ascii="Times New Roman" w:eastAsia="Calibri" w:hAnsi="Times New Roman" w:cs="Times New Roman"/>
          <w:sz w:val="24"/>
          <w:szCs w:val="24"/>
        </w:rPr>
        <w:t xml:space="preserve">. ”De forventninger, vi møder teksten eller samtalepartneren med, er forankret i vores fordomme og </w:t>
      </w:r>
      <w:proofErr w:type="spellStart"/>
      <w:r>
        <w:rPr>
          <w:rFonts w:ascii="Times New Roman" w:eastAsia="Calibri" w:hAnsi="Times New Roman" w:cs="Times New Roman"/>
          <w:sz w:val="24"/>
          <w:szCs w:val="24"/>
        </w:rPr>
        <w:t>forforståelser</w:t>
      </w:r>
      <w:proofErr w:type="spellEnd"/>
      <w:r>
        <w:rPr>
          <w:rFonts w:ascii="Times New Roman" w:eastAsia="Calibri" w:hAnsi="Times New Roman" w:cs="Times New Roman"/>
          <w:sz w:val="24"/>
          <w:szCs w:val="24"/>
        </w:rPr>
        <w:t xml:space="preserve"> om selve sagen” (</w:t>
      </w:r>
      <w:proofErr w:type="spellStart"/>
      <w:r>
        <w:rPr>
          <w:rFonts w:ascii="Times New Roman" w:eastAsia="Calibri" w:hAnsi="Times New Roman" w:cs="Times New Roman"/>
          <w:sz w:val="24"/>
          <w:szCs w:val="24"/>
        </w:rPr>
        <w:t>Gadamer</w:t>
      </w:r>
      <w:proofErr w:type="spellEnd"/>
      <w:r>
        <w:rPr>
          <w:rFonts w:ascii="Times New Roman" w:eastAsia="Calibri" w:hAnsi="Times New Roman" w:cs="Times New Roman"/>
          <w:sz w:val="24"/>
          <w:szCs w:val="24"/>
        </w:rPr>
        <w:t>, 1989:294).</w:t>
      </w:r>
    </w:p>
    <w:p w:rsidR="00820EC9" w:rsidRDefault="00820EC9" w:rsidP="00820EC9">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En filosofisk hermeneutisk videnskabs position ville resultere i en analyse af, hvorledes kommuner og sagsbehandlere fortolker talerne og teksterne om aldersgrænsen - </w:t>
      </w:r>
      <w:r w:rsidR="00CF46C3">
        <w:rPr>
          <w:rFonts w:ascii="Times New Roman" w:eastAsia="Calibri" w:hAnsi="Times New Roman" w:cs="Times New Roman"/>
          <w:sz w:val="24"/>
          <w:szCs w:val="24"/>
        </w:rPr>
        <w:t>dvs.</w:t>
      </w:r>
      <w:r>
        <w:rPr>
          <w:rFonts w:ascii="Times New Roman" w:eastAsia="Calibri" w:hAnsi="Times New Roman" w:cs="Times New Roman"/>
          <w:sz w:val="24"/>
          <w:szCs w:val="24"/>
        </w:rPr>
        <w:t xml:space="preserve">, hvorledes de danner mening ud fra deres egen historiske kontekst. </w:t>
      </w:r>
    </w:p>
    <w:p w:rsidR="00820EC9" w:rsidRDefault="00820EC9" w:rsidP="00820EC9">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 de to følgende afsnit om henholdsvis ontologien og </w:t>
      </w:r>
      <w:proofErr w:type="spellStart"/>
      <w:r>
        <w:rPr>
          <w:rFonts w:ascii="Times New Roman" w:eastAsia="Calibri" w:hAnsi="Times New Roman" w:cs="Times New Roman"/>
          <w:sz w:val="24"/>
          <w:szCs w:val="24"/>
        </w:rPr>
        <w:t>epistemologien</w:t>
      </w:r>
      <w:proofErr w:type="spellEnd"/>
      <w:r>
        <w:rPr>
          <w:rFonts w:ascii="Times New Roman" w:eastAsia="Calibri" w:hAnsi="Times New Roman" w:cs="Times New Roman"/>
          <w:sz w:val="24"/>
          <w:szCs w:val="24"/>
        </w:rPr>
        <w:t xml:space="preserve"> i socialkonstruktivismen redegøres for, hvorfor socialkonstruktivismen bliver det endelige og bedste valg til besvarelse af problemformuleringen. </w:t>
      </w:r>
    </w:p>
    <w:p w:rsidR="00820EC9" w:rsidRDefault="00820EC9" w:rsidP="00820EC9">
      <w:pPr>
        <w:autoSpaceDE w:val="0"/>
        <w:autoSpaceDN w:val="0"/>
        <w:adjustRightInd w:val="0"/>
        <w:spacing w:after="0" w:line="360" w:lineRule="auto"/>
        <w:rPr>
          <w:rFonts w:ascii="Times New Roman" w:eastAsia="Calibri" w:hAnsi="Times New Roman" w:cs="Times New Roman"/>
          <w:sz w:val="24"/>
          <w:szCs w:val="24"/>
        </w:rPr>
      </w:pPr>
    </w:p>
    <w:p w:rsidR="00820EC9" w:rsidRPr="00583E1E" w:rsidRDefault="00820EC9" w:rsidP="00820EC9">
      <w:pPr>
        <w:pStyle w:val="Listeafsnit"/>
        <w:numPr>
          <w:ilvl w:val="1"/>
          <w:numId w:val="1"/>
        </w:numPr>
        <w:autoSpaceDE w:val="0"/>
        <w:autoSpaceDN w:val="0"/>
        <w:adjustRightInd w:val="0"/>
        <w:spacing w:after="0" w:line="360" w:lineRule="auto"/>
        <w:rPr>
          <w:rFonts w:ascii="Times New Roman" w:eastAsia="Calibri" w:hAnsi="Times New Roman" w:cs="Times New Roman"/>
          <w:b/>
          <w:sz w:val="24"/>
          <w:szCs w:val="24"/>
        </w:rPr>
      </w:pPr>
      <w:r w:rsidRPr="00583E1E">
        <w:rPr>
          <w:rFonts w:ascii="Times New Roman" w:eastAsia="Calibri" w:hAnsi="Times New Roman" w:cs="Times New Roman"/>
          <w:b/>
          <w:sz w:val="24"/>
          <w:szCs w:val="24"/>
        </w:rPr>
        <w:lastRenderedPageBreak/>
        <w:t>Ontologien</w:t>
      </w:r>
    </w:p>
    <w:p w:rsidR="00820EC9" w:rsidRDefault="00820EC9" w:rsidP="00820EC9">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 det følgende afsnit diskuteres spørgsmålet om det værende - hvorledes socialkonstruktivismen opfatter virkeligheden. Hvilken virkelighedsstatus har fx politiske udsagn og loven, og er der andet og mere end diskurser? </w:t>
      </w:r>
    </w:p>
    <w:p w:rsidR="00820EC9" w:rsidRDefault="00820EC9" w:rsidP="00820EC9">
      <w:pPr>
        <w:autoSpaceDE w:val="0"/>
        <w:autoSpaceDN w:val="0"/>
        <w:adjustRightInd w:val="0"/>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Problemformuleringen ønsker svar på, hvilke italesættelser af førtidspensionsreformen med særlig fokus på §</w:t>
      </w:r>
      <w:r w:rsidR="00AE7D83">
        <w:rPr>
          <w:rFonts w:ascii="Times New Roman" w:eastAsia="Calibri" w:hAnsi="Times New Roman" w:cs="Times New Roman"/>
          <w:sz w:val="24"/>
          <w:szCs w:val="24"/>
        </w:rPr>
        <w:t xml:space="preserve"> </w:t>
      </w:r>
      <w:r>
        <w:rPr>
          <w:rFonts w:ascii="Times New Roman" w:eastAsia="Calibri" w:hAnsi="Times New Roman" w:cs="Times New Roman"/>
          <w:sz w:val="24"/>
          <w:szCs w:val="24"/>
        </w:rPr>
        <w:t>16 der kan identificeres, og hvorledes disse italesættelser konstrueres som sande. For at besvare det første spørgsmål om, hvilke italesættelser af §</w:t>
      </w:r>
      <w:r w:rsidR="00AE7D83">
        <w:rPr>
          <w:rFonts w:ascii="Times New Roman" w:eastAsia="Calibri" w:hAnsi="Times New Roman" w:cs="Times New Roman"/>
          <w:sz w:val="24"/>
          <w:szCs w:val="24"/>
        </w:rPr>
        <w:t xml:space="preserve"> </w:t>
      </w:r>
      <w:r>
        <w:rPr>
          <w:rFonts w:ascii="Times New Roman" w:eastAsia="Calibri" w:hAnsi="Times New Roman" w:cs="Times New Roman"/>
          <w:sz w:val="24"/>
          <w:szCs w:val="24"/>
        </w:rPr>
        <w:t>16 der kan identificeres, må man besvare spørgsmålet om, hvilken virkelighedsstatus §</w:t>
      </w:r>
      <w:r w:rsidR="00AE7D8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16 har - hvad er det, der skal identificeres? </w:t>
      </w:r>
      <w:r w:rsidRPr="00F4719B">
        <w:rPr>
          <w:rFonts w:ascii="Times New Roman" w:eastAsia="Calibri" w:hAnsi="Times New Roman" w:cs="Times New Roman"/>
          <w:sz w:val="24"/>
          <w:szCs w:val="24"/>
          <w:lang w:val="en-US"/>
        </w:rPr>
        <w:t xml:space="preserve">For </w:t>
      </w:r>
      <w:proofErr w:type="spellStart"/>
      <w:r w:rsidRPr="00F4719B">
        <w:rPr>
          <w:rFonts w:ascii="Times New Roman" w:eastAsia="Calibri" w:hAnsi="Times New Roman" w:cs="Times New Roman"/>
          <w:sz w:val="24"/>
          <w:szCs w:val="24"/>
          <w:lang w:val="en-US"/>
        </w:rPr>
        <w:t>socialkonstruktivister</w:t>
      </w:r>
      <w:proofErr w:type="spellEnd"/>
      <w:r w:rsidRPr="00F4719B">
        <w:rPr>
          <w:rFonts w:ascii="Times New Roman" w:eastAsia="Calibri" w:hAnsi="Times New Roman" w:cs="Times New Roman"/>
          <w:sz w:val="24"/>
          <w:szCs w:val="24"/>
          <w:lang w:val="en-US"/>
        </w:rPr>
        <w:t xml:space="preserve"> </w:t>
      </w:r>
      <w:proofErr w:type="spellStart"/>
      <w:r w:rsidRPr="00F4719B">
        <w:rPr>
          <w:rFonts w:ascii="Times New Roman" w:eastAsia="Calibri" w:hAnsi="Times New Roman" w:cs="Times New Roman"/>
          <w:sz w:val="24"/>
          <w:szCs w:val="24"/>
          <w:lang w:val="en-US"/>
        </w:rPr>
        <w:t>findes</w:t>
      </w:r>
      <w:proofErr w:type="spellEnd"/>
      <w:r w:rsidRPr="00F4719B">
        <w:rPr>
          <w:rFonts w:ascii="Times New Roman" w:eastAsia="Calibri" w:hAnsi="Times New Roman" w:cs="Times New Roman"/>
          <w:sz w:val="24"/>
          <w:szCs w:val="24"/>
          <w:lang w:val="en-US"/>
        </w:rPr>
        <w:t xml:space="preserve"> der </w:t>
      </w:r>
      <w:proofErr w:type="spellStart"/>
      <w:r w:rsidRPr="00F4719B">
        <w:rPr>
          <w:rFonts w:ascii="Times New Roman" w:eastAsia="Calibri" w:hAnsi="Times New Roman" w:cs="Times New Roman"/>
          <w:sz w:val="24"/>
          <w:szCs w:val="24"/>
          <w:lang w:val="en-US"/>
        </w:rPr>
        <w:t>ikke</w:t>
      </w:r>
      <w:proofErr w:type="spellEnd"/>
      <w:r w:rsidRPr="00F4719B">
        <w:rPr>
          <w:rFonts w:ascii="Times New Roman" w:eastAsia="Calibri" w:hAnsi="Times New Roman" w:cs="Times New Roman"/>
          <w:sz w:val="24"/>
          <w:szCs w:val="24"/>
          <w:lang w:val="en-US"/>
        </w:rPr>
        <w:t xml:space="preserve"> en </w:t>
      </w:r>
      <w:proofErr w:type="spellStart"/>
      <w:r w:rsidRPr="00F4719B">
        <w:rPr>
          <w:rFonts w:ascii="Times New Roman" w:eastAsia="Calibri" w:hAnsi="Times New Roman" w:cs="Times New Roman"/>
          <w:sz w:val="24"/>
          <w:szCs w:val="24"/>
          <w:lang w:val="en-US"/>
        </w:rPr>
        <w:t>objekti</w:t>
      </w:r>
      <w:r>
        <w:rPr>
          <w:rFonts w:ascii="Times New Roman" w:eastAsia="Calibri" w:hAnsi="Times New Roman" w:cs="Times New Roman"/>
          <w:sz w:val="24"/>
          <w:szCs w:val="24"/>
          <w:lang w:val="en-US"/>
        </w:rPr>
        <w:t>v</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virkelighed</w:t>
      </w:r>
      <w:proofErr w:type="spellEnd"/>
      <w:r w:rsidRPr="00F4719B">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p>
    <w:p w:rsidR="00820EC9" w:rsidRDefault="00820EC9" w:rsidP="00820EC9">
      <w:pPr>
        <w:autoSpaceDE w:val="0"/>
        <w:autoSpaceDN w:val="0"/>
        <w:adjustRightInd w:val="0"/>
        <w:spacing w:after="0" w:line="360" w:lineRule="auto"/>
        <w:rPr>
          <w:rFonts w:ascii="Times New Roman" w:eastAsia="Calibri" w:hAnsi="Times New Roman" w:cs="Times New Roman"/>
          <w:sz w:val="24"/>
          <w:szCs w:val="24"/>
          <w:lang w:val="en-US"/>
        </w:rPr>
      </w:pPr>
    </w:p>
    <w:p w:rsidR="00820EC9" w:rsidRPr="00A745C9" w:rsidRDefault="00820EC9" w:rsidP="006737CC">
      <w:pPr>
        <w:autoSpaceDE w:val="0"/>
        <w:autoSpaceDN w:val="0"/>
        <w:adjustRightInd w:val="0"/>
        <w:spacing w:after="0" w:line="360" w:lineRule="auto"/>
        <w:ind w:left="1304"/>
        <w:rPr>
          <w:rFonts w:ascii="Times New Roman" w:eastAsia="Calibri" w:hAnsi="Times New Roman" w:cs="Times New Roman"/>
          <w:i/>
          <w:sz w:val="24"/>
          <w:szCs w:val="24"/>
          <w:lang w:val="en-US"/>
        </w:rPr>
      </w:pPr>
      <w:r w:rsidRPr="00A745C9">
        <w:rPr>
          <w:rFonts w:ascii="Times New Roman" w:eastAsia="Calibri" w:hAnsi="Times New Roman" w:cs="Times New Roman"/>
          <w:i/>
          <w:sz w:val="24"/>
          <w:szCs w:val="24"/>
          <w:lang w:val="en-US"/>
        </w:rPr>
        <w:t>”All meaningful reality as such is contingent upon human practices, being constructed in and out of interaction between human beings and their world, and developed and transmitted within an essentially social context ”(</w:t>
      </w:r>
      <w:proofErr w:type="spellStart"/>
      <w:r w:rsidRPr="00A745C9">
        <w:rPr>
          <w:rFonts w:ascii="Times New Roman" w:eastAsia="Calibri" w:hAnsi="Times New Roman" w:cs="Times New Roman"/>
          <w:i/>
          <w:sz w:val="24"/>
          <w:szCs w:val="24"/>
          <w:lang w:val="en-US"/>
        </w:rPr>
        <w:t>Crotty</w:t>
      </w:r>
      <w:proofErr w:type="spellEnd"/>
      <w:r w:rsidRPr="00A745C9">
        <w:rPr>
          <w:rFonts w:ascii="Times New Roman" w:eastAsia="Calibri" w:hAnsi="Times New Roman" w:cs="Times New Roman"/>
          <w:i/>
          <w:sz w:val="24"/>
          <w:szCs w:val="24"/>
          <w:lang w:val="en-US"/>
        </w:rPr>
        <w:t>, 1998:42)</w:t>
      </w:r>
    </w:p>
    <w:p w:rsidR="00820EC9" w:rsidRDefault="00820EC9" w:rsidP="00820EC9">
      <w:pPr>
        <w:autoSpaceDE w:val="0"/>
        <w:autoSpaceDN w:val="0"/>
        <w:adjustRightInd w:val="0"/>
        <w:spacing w:after="0" w:line="360" w:lineRule="auto"/>
        <w:rPr>
          <w:rFonts w:ascii="Times New Roman" w:eastAsia="Calibri" w:hAnsi="Times New Roman" w:cs="Times New Roman"/>
          <w:sz w:val="24"/>
          <w:szCs w:val="24"/>
          <w:lang w:val="en-US"/>
        </w:rPr>
      </w:pPr>
    </w:p>
    <w:p w:rsidR="00820EC9" w:rsidRDefault="00820EC9" w:rsidP="00820EC9">
      <w:pPr>
        <w:autoSpaceDE w:val="0"/>
        <w:autoSpaceDN w:val="0"/>
        <w:adjustRightInd w:val="0"/>
        <w:spacing w:after="0" w:line="360" w:lineRule="auto"/>
        <w:rPr>
          <w:rFonts w:ascii="Times New Roman" w:eastAsia="Calibri" w:hAnsi="Times New Roman" w:cs="Times New Roman"/>
          <w:sz w:val="24"/>
          <w:szCs w:val="24"/>
        </w:rPr>
      </w:pPr>
      <w:r w:rsidRPr="00A745C9">
        <w:rPr>
          <w:rFonts w:ascii="Times New Roman" w:eastAsia="Calibri" w:hAnsi="Times New Roman" w:cs="Times New Roman"/>
          <w:sz w:val="24"/>
          <w:szCs w:val="24"/>
        </w:rPr>
        <w:t>Det</w:t>
      </w:r>
      <w:r>
        <w:rPr>
          <w:rFonts w:ascii="Times New Roman" w:eastAsia="Calibri" w:hAnsi="Times New Roman" w:cs="Times New Roman"/>
          <w:sz w:val="24"/>
          <w:szCs w:val="24"/>
        </w:rPr>
        <w:t>,</w:t>
      </w:r>
      <w:r w:rsidRPr="00A745C9">
        <w:rPr>
          <w:rFonts w:ascii="Times New Roman" w:eastAsia="Calibri" w:hAnsi="Times New Roman" w:cs="Times New Roman"/>
          <w:sz w:val="24"/>
          <w:szCs w:val="24"/>
        </w:rPr>
        <w:t xml:space="preserve"> der skal identificeres</w:t>
      </w:r>
      <w:r>
        <w:rPr>
          <w:rFonts w:ascii="Times New Roman" w:eastAsia="Calibri" w:hAnsi="Times New Roman" w:cs="Times New Roman"/>
          <w:sz w:val="24"/>
          <w:szCs w:val="24"/>
        </w:rPr>
        <w:t>,</w:t>
      </w:r>
      <w:r w:rsidRPr="00A745C9">
        <w:rPr>
          <w:rFonts w:ascii="Times New Roman" w:eastAsia="Calibri" w:hAnsi="Times New Roman" w:cs="Times New Roman"/>
          <w:sz w:val="24"/>
          <w:szCs w:val="24"/>
        </w:rPr>
        <w:t xml:space="preserve"> er ifølge </w:t>
      </w:r>
      <w:proofErr w:type="spellStart"/>
      <w:r w:rsidRPr="00A745C9">
        <w:rPr>
          <w:rFonts w:ascii="Times New Roman" w:eastAsia="Calibri" w:hAnsi="Times New Roman" w:cs="Times New Roman"/>
          <w:sz w:val="24"/>
          <w:szCs w:val="24"/>
        </w:rPr>
        <w:t>Laclau</w:t>
      </w:r>
      <w:proofErr w:type="spellEnd"/>
      <w:r w:rsidRPr="00A745C9">
        <w:rPr>
          <w:rFonts w:ascii="Times New Roman" w:eastAsia="Calibri" w:hAnsi="Times New Roman" w:cs="Times New Roman"/>
          <w:sz w:val="24"/>
          <w:szCs w:val="24"/>
        </w:rPr>
        <w:t xml:space="preserve"> &amp; </w:t>
      </w:r>
      <w:proofErr w:type="spellStart"/>
      <w:r w:rsidRPr="00A745C9">
        <w:rPr>
          <w:rFonts w:ascii="Times New Roman" w:eastAsia="Calibri" w:hAnsi="Times New Roman" w:cs="Times New Roman"/>
          <w:sz w:val="24"/>
          <w:szCs w:val="24"/>
        </w:rPr>
        <w:t>Mouffe</w:t>
      </w:r>
      <w:proofErr w:type="spellEnd"/>
      <w:r w:rsidRPr="00A745C9">
        <w:rPr>
          <w:rFonts w:ascii="Times New Roman" w:eastAsia="Calibri" w:hAnsi="Times New Roman" w:cs="Times New Roman"/>
          <w:sz w:val="24"/>
          <w:szCs w:val="24"/>
        </w:rPr>
        <w:t xml:space="preserve"> </w:t>
      </w:r>
      <w:proofErr w:type="spellStart"/>
      <w:r w:rsidRPr="00A745C9">
        <w:rPr>
          <w:rFonts w:ascii="Times New Roman" w:eastAsia="Calibri" w:hAnsi="Times New Roman" w:cs="Times New Roman"/>
          <w:sz w:val="24"/>
          <w:szCs w:val="24"/>
        </w:rPr>
        <w:t>diskursivitet</w:t>
      </w:r>
      <w:proofErr w:type="spellEnd"/>
      <w:r w:rsidRPr="00A745C9">
        <w:rPr>
          <w:rFonts w:ascii="Times New Roman" w:eastAsia="Calibri" w:hAnsi="Times New Roman" w:cs="Times New Roman"/>
          <w:sz w:val="24"/>
          <w:szCs w:val="24"/>
        </w:rPr>
        <w:t xml:space="preserve">. </w:t>
      </w:r>
      <w:proofErr w:type="spellStart"/>
      <w:r w:rsidRPr="004813D5">
        <w:rPr>
          <w:rFonts w:ascii="Times New Roman" w:eastAsia="Calibri" w:hAnsi="Times New Roman" w:cs="Times New Roman"/>
          <w:sz w:val="24"/>
          <w:szCs w:val="24"/>
        </w:rPr>
        <w:t>Diskursivitet</w:t>
      </w:r>
      <w:proofErr w:type="spellEnd"/>
      <w:r>
        <w:rPr>
          <w:rFonts w:ascii="Times New Roman" w:eastAsia="Calibri" w:hAnsi="Times New Roman" w:cs="Times New Roman"/>
          <w:sz w:val="24"/>
          <w:szCs w:val="24"/>
        </w:rPr>
        <w:t xml:space="preserve"> er en flydende masse af mening</w:t>
      </w:r>
      <w:r w:rsidRPr="004813D5">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Laclau</w:t>
      </w:r>
      <w:proofErr w:type="spellEnd"/>
      <w:r>
        <w:rPr>
          <w:rFonts w:ascii="Times New Roman" w:eastAsia="Calibri" w:hAnsi="Times New Roman" w:cs="Times New Roman"/>
          <w:sz w:val="24"/>
          <w:szCs w:val="24"/>
        </w:rPr>
        <w:t xml:space="preserve"> &amp; </w:t>
      </w:r>
      <w:proofErr w:type="spellStart"/>
      <w:r>
        <w:rPr>
          <w:rFonts w:ascii="Times New Roman" w:eastAsia="Calibri" w:hAnsi="Times New Roman" w:cs="Times New Roman"/>
          <w:sz w:val="24"/>
          <w:szCs w:val="24"/>
        </w:rPr>
        <w:t>Mouffe</w:t>
      </w:r>
      <w:proofErr w:type="spellEnd"/>
      <w:r>
        <w:rPr>
          <w:rFonts w:ascii="Times New Roman" w:eastAsia="Calibri" w:hAnsi="Times New Roman" w:cs="Times New Roman"/>
          <w:sz w:val="24"/>
          <w:szCs w:val="24"/>
        </w:rPr>
        <w:t>, 2002:61-62</w:t>
      </w:r>
      <w:r w:rsidRPr="004813D5">
        <w:rPr>
          <w:rFonts w:ascii="Times New Roman" w:eastAsia="Calibri" w:hAnsi="Times New Roman" w:cs="Times New Roman"/>
          <w:sz w:val="24"/>
          <w:szCs w:val="24"/>
        </w:rPr>
        <w:t>)</w:t>
      </w:r>
      <w:r>
        <w:rPr>
          <w:rFonts w:ascii="Times New Roman" w:eastAsia="Calibri" w:hAnsi="Times New Roman" w:cs="Times New Roman"/>
          <w:sz w:val="24"/>
          <w:szCs w:val="24"/>
        </w:rPr>
        <w:t xml:space="preserve">. Alt, hvad der </w:t>
      </w:r>
      <w:r w:rsidRPr="00C71227">
        <w:rPr>
          <w:rFonts w:ascii="Times New Roman" w:eastAsia="Calibri" w:hAnsi="Times New Roman" w:cs="Times New Roman"/>
          <w:i/>
          <w:sz w:val="24"/>
          <w:szCs w:val="24"/>
        </w:rPr>
        <w:t>er</w:t>
      </w:r>
      <w:r>
        <w:rPr>
          <w:rFonts w:ascii="Times New Roman" w:eastAsia="Calibri" w:hAnsi="Times New Roman" w:cs="Times New Roman"/>
          <w:sz w:val="24"/>
          <w:szCs w:val="24"/>
        </w:rPr>
        <w:t>, er diskursivt medieret, hvor der med medieret menes, at der er sket en afgrænsning af mening for en tid.</w:t>
      </w:r>
      <w:r w:rsidRPr="004813D5">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AE7D83">
        <w:rPr>
          <w:rFonts w:ascii="Times New Roman" w:eastAsia="Calibri" w:hAnsi="Times New Roman" w:cs="Times New Roman"/>
          <w:sz w:val="24"/>
          <w:szCs w:val="24"/>
        </w:rPr>
        <w:t xml:space="preserve"> </w:t>
      </w:r>
      <w:r>
        <w:rPr>
          <w:rFonts w:ascii="Times New Roman" w:eastAsia="Calibri" w:hAnsi="Times New Roman" w:cs="Times New Roman"/>
          <w:sz w:val="24"/>
          <w:szCs w:val="24"/>
        </w:rPr>
        <w:t>16 kan altså forstås som en afgrænsning af et fænomen, som de politiske aktører meningsudfylder. (Hansen, 2004)</w:t>
      </w:r>
    </w:p>
    <w:p w:rsidR="00820EC9" w:rsidRDefault="00820EC9" w:rsidP="00820EC9">
      <w:pPr>
        <w:autoSpaceDE w:val="0"/>
        <w:autoSpaceDN w:val="0"/>
        <w:adjustRightInd w:val="0"/>
        <w:spacing w:after="0" w:line="360" w:lineRule="auto"/>
        <w:rPr>
          <w:rFonts w:ascii="Times New Roman" w:eastAsia="Calibri" w:hAnsi="Times New Roman" w:cs="Times New Roman"/>
          <w:sz w:val="24"/>
          <w:szCs w:val="24"/>
        </w:rPr>
      </w:pPr>
    </w:p>
    <w:p w:rsidR="00820EC9" w:rsidRDefault="00820EC9" w:rsidP="00820EC9">
      <w:pPr>
        <w:autoSpaceDE w:val="0"/>
        <w:autoSpaceDN w:val="0"/>
        <w:adjustRightInd w:val="0"/>
        <w:spacing w:after="0" w:line="360" w:lineRule="auto"/>
        <w:rPr>
          <w:rFonts w:ascii="Times New Roman" w:eastAsia="Calibri" w:hAnsi="Times New Roman" w:cs="Times New Roman"/>
          <w:sz w:val="24"/>
          <w:szCs w:val="24"/>
        </w:rPr>
      </w:pPr>
      <w:r w:rsidRPr="00A745C9">
        <w:rPr>
          <w:rFonts w:ascii="Times New Roman" w:eastAsia="Calibri" w:hAnsi="Times New Roman" w:cs="Times New Roman"/>
          <w:sz w:val="24"/>
          <w:szCs w:val="24"/>
        </w:rPr>
        <w:t>Spørgsmålet</w:t>
      </w:r>
      <w:r>
        <w:rPr>
          <w:rFonts w:ascii="Times New Roman" w:eastAsia="Calibri" w:hAnsi="Times New Roman" w:cs="Times New Roman"/>
          <w:sz w:val="24"/>
          <w:szCs w:val="24"/>
        </w:rPr>
        <w:t>,</w:t>
      </w:r>
      <w:r w:rsidRPr="00A745C9">
        <w:rPr>
          <w:rFonts w:ascii="Times New Roman" w:eastAsia="Calibri" w:hAnsi="Times New Roman" w:cs="Times New Roman"/>
          <w:sz w:val="24"/>
          <w:szCs w:val="24"/>
        </w:rPr>
        <w:t xml:space="preserve"> som blev</w:t>
      </w:r>
      <w:r>
        <w:rPr>
          <w:rFonts w:ascii="Times New Roman" w:eastAsia="Calibri" w:hAnsi="Times New Roman" w:cs="Times New Roman"/>
          <w:sz w:val="24"/>
          <w:szCs w:val="24"/>
        </w:rPr>
        <w:t xml:space="preserve"> stillet i starten af afsnittet</w:t>
      </w:r>
      <w:r w:rsidRPr="00A745C9">
        <w:rPr>
          <w:rFonts w:ascii="Times New Roman" w:eastAsia="Calibri" w:hAnsi="Times New Roman" w:cs="Times New Roman"/>
          <w:sz w:val="24"/>
          <w:szCs w:val="24"/>
        </w:rPr>
        <w:t xml:space="preserve"> om</w:t>
      </w:r>
      <w:r>
        <w:rPr>
          <w:rFonts w:ascii="Times New Roman" w:eastAsia="Calibri" w:hAnsi="Times New Roman" w:cs="Times New Roman"/>
          <w:sz w:val="24"/>
          <w:szCs w:val="24"/>
        </w:rPr>
        <w:t>,</w:t>
      </w:r>
      <w:r w:rsidRPr="00A745C9">
        <w:rPr>
          <w:rFonts w:ascii="Times New Roman" w:eastAsia="Calibri" w:hAnsi="Times New Roman" w:cs="Times New Roman"/>
          <w:sz w:val="24"/>
          <w:szCs w:val="24"/>
        </w:rPr>
        <w:t xml:space="preserve"> hvorvidt der er andet og mere end diskurser</w:t>
      </w:r>
      <w:r>
        <w:rPr>
          <w:rFonts w:ascii="Times New Roman" w:eastAsia="Calibri" w:hAnsi="Times New Roman" w:cs="Times New Roman"/>
          <w:sz w:val="24"/>
          <w:szCs w:val="24"/>
        </w:rPr>
        <w:t>,</w:t>
      </w:r>
      <w:r w:rsidRPr="00A745C9">
        <w:rPr>
          <w:rFonts w:ascii="Times New Roman" w:eastAsia="Calibri" w:hAnsi="Times New Roman" w:cs="Times New Roman"/>
          <w:sz w:val="24"/>
          <w:szCs w:val="24"/>
        </w:rPr>
        <w:t xml:space="preserve"> er afgørende for at kunne identificere </w:t>
      </w:r>
      <w:r>
        <w:rPr>
          <w:rFonts w:ascii="Times New Roman" w:eastAsia="Calibri" w:hAnsi="Times New Roman" w:cs="Times New Roman"/>
          <w:sz w:val="24"/>
          <w:szCs w:val="24"/>
        </w:rPr>
        <w:t>§</w:t>
      </w:r>
      <w:r w:rsidR="00AE7D83">
        <w:rPr>
          <w:rFonts w:ascii="Times New Roman" w:eastAsia="Calibri" w:hAnsi="Times New Roman" w:cs="Times New Roman"/>
          <w:sz w:val="24"/>
          <w:szCs w:val="24"/>
        </w:rPr>
        <w:t xml:space="preserve"> </w:t>
      </w:r>
      <w:r>
        <w:rPr>
          <w:rFonts w:ascii="Times New Roman" w:eastAsia="Calibri" w:hAnsi="Times New Roman" w:cs="Times New Roman"/>
          <w:sz w:val="24"/>
          <w:szCs w:val="24"/>
        </w:rPr>
        <w:t>16</w:t>
      </w:r>
      <w:r w:rsidRPr="00A745C9">
        <w:rPr>
          <w:rFonts w:ascii="Times New Roman" w:eastAsia="Calibri" w:hAnsi="Times New Roman" w:cs="Times New Roman"/>
          <w:sz w:val="24"/>
          <w:szCs w:val="24"/>
        </w:rPr>
        <w:t>. Hvorvidt §</w:t>
      </w:r>
      <w:r w:rsidR="00AE7D83">
        <w:rPr>
          <w:rFonts w:ascii="Times New Roman" w:eastAsia="Calibri" w:hAnsi="Times New Roman" w:cs="Times New Roman"/>
          <w:sz w:val="24"/>
          <w:szCs w:val="24"/>
        </w:rPr>
        <w:t xml:space="preserve"> </w:t>
      </w:r>
      <w:r w:rsidRPr="00A745C9">
        <w:rPr>
          <w:rFonts w:ascii="Times New Roman" w:eastAsia="Calibri" w:hAnsi="Times New Roman" w:cs="Times New Roman"/>
          <w:sz w:val="24"/>
          <w:szCs w:val="24"/>
        </w:rPr>
        <w:t>16 er diskurs hele vejen igennem</w:t>
      </w:r>
      <w:r>
        <w:rPr>
          <w:rFonts w:ascii="Times New Roman" w:eastAsia="Calibri" w:hAnsi="Times New Roman" w:cs="Times New Roman"/>
          <w:sz w:val="24"/>
          <w:szCs w:val="24"/>
        </w:rPr>
        <w:t>,</w:t>
      </w:r>
      <w:r w:rsidRPr="00A745C9">
        <w:rPr>
          <w:rFonts w:ascii="Times New Roman" w:eastAsia="Calibri" w:hAnsi="Times New Roman" w:cs="Times New Roman"/>
          <w:sz w:val="24"/>
          <w:szCs w:val="24"/>
        </w:rPr>
        <w:t xml:space="preserve"> eller om §</w:t>
      </w:r>
      <w:r w:rsidR="00AE7D83">
        <w:rPr>
          <w:rFonts w:ascii="Times New Roman" w:eastAsia="Calibri" w:hAnsi="Times New Roman" w:cs="Times New Roman"/>
          <w:sz w:val="24"/>
          <w:szCs w:val="24"/>
        </w:rPr>
        <w:t xml:space="preserve"> </w:t>
      </w:r>
      <w:r w:rsidRPr="00A745C9">
        <w:rPr>
          <w:rFonts w:ascii="Times New Roman" w:eastAsia="Calibri" w:hAnsi="Times New Roman" w:cs="Times New Roman"/>
          <w:sz w:val="24"/>
          <w:szCs w:val="24"/>
        </w:rPr>
        <w:t>16 har en kerne af essens</w:t>
      </w:r>
      <w:r>
        <w:rPr>
          <w:rFonts w:ascii="Times New Roman" w:eastAsia="Calibri" w:hAnsi="Times New Roman" w:cs="Times New Roman"/>
          <w:sz w:val="24"/>
          <w:szCs w:val="24"/>
        </w:rPr>
        <w:t>,</w:t>
      </w:r>
      <w:r w:rsidRPr="00A745C9">
        <w:rPr>
          <w:rFonts w:ascii="Times New Roman" w:eastAsia="Calibri" w:hAnsi="Times New Roman" w:cs="Times New Roman"/>
          <w:sz w:val="24"/>
          <w:szCs w:val="24"/>
        </w:rPr>
        <w:t xml:space="preserve"> som ikke ændres med forskellige diskurser </w:t>
      </w:r>
      <w:r>
        <w:rPr>
          <w:rFonts w:ascii="Times New Roman" w:eastAsia="Calibri" w:hAnsi="Times New Roman" w:cs="Times New Roman"/>
          <w:sz w:val="24"/>
          <w:szCs w:val="24"/>
        </w:rPr>
        <w:t>får betydning</w:t>
      </w:r>
      <w:r w:rsidRPr="00A745C9">
        <w:rPr>
          <w:rFonts w:ascii="Times New Roman" w:eastAsia="Calibri" w:hAnsi="Times New Roman" w:cs="Times New Roman"/>
          <w:sz w:val="24"/>
          <w:szCs w:val="24"/>
        </w:rPr>
        <w:t xml:space="preserve"> for identifikationen </w:t>
      </w:r>
      <w:r>
        <w:rPr>
          <w:rFonts w:ascii="Times New Roman" w:eastAsia="Calibri" w:hAnsi="Times New Roman" w:cs="Times New Roman"/>
          <w:sz w:val="24"/>
          <w:szCs w:val="24"/>
        </w:rPr>
        <w:t>af italesættelserne af §</w:t>
      </w:r>
      <w:r w:rsidR="00AE7D8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16 </w:t>
      </w:r>
      <w:r w:rsidRPr="00A745C9">
        <w:rPr>
          <w:rFonts w:ascii="Times New Roman" w:eastAsia="Calibri" w:hAnsi="Times New Roman" w:cs="Times New Roman"/>
          <w:sz w:val="24"/>
          <w:szCs w:val="24"/>
        </w:rPr>
        <w:t xml:space="preserve">i analyseprocessen. </w:t>
      </w:r>
      <w:proofErr w:type="spellStart"/>
      <w:r w:rsidRPr="00A745C9">
        <w:rPr>
          <w:rFonts w:ascii="Times New Roman" w:eastAsia="Calibri" w:hAnsi="Times New Roman" w:cs="Times New Roman"/>
          <w:sz w:val="24"/>
          <w:szCs w:val="24"/>
        </w:rPr>
        <w:t>Laclau</w:t>
      </w:r>
      <w:proofErr w:type="spellEnd"/>
      <w:r w:rsidRPr="00A745C9">
        <w:rPr>
          <w:rFonts w:ascii="Times New Roman" w:eastAsia="Calibri" w:hAnsi="Times New Roman" w:cs="Times New Roman"/>
          <w:sz w:val="24"/>
          <w:szCs w:val="24"/>
        </w:rPr>
        <w:t xml:space="preserve"> &amp; </w:t>
      </w:r>
      <w:proofErr w:type="spellStart"/>
      <w:r w:rsidRPr="00A745C9">
        <w:rPr>
          <w:rFonts w:ascii="Times New Roman" w:eastAsia="Calibri" w:hAnsi="Times New Roman" w:cs="Times New Roman"/>
          <w:sz w:val="24"/>
          <w:szCs w:val="24"/>
        </w:rPr>
        <w:t>Mouffe</w:t>
      </w:r>
      <w:proofErr w:type="spellEnd"/>
      <w:r w:rsidRPr="00A745C9">
        <w:rPr>
          <w:rFonts w:ascii="Times New Roman" w:eastAsia="Calibri" w:hAnsi="Times New Roman" w:cs="Times New Roman"/>
          <w:sz w:val="24"/>
          <w:szCs w:val="24"/>
        </w:rPr>
        <w:t xml:space="preserve"> argumenterer for, at ethvert objekt eller enhver mulig størrelse er artikuleret hele vejen. Der er ingen kerner eller lag, der undgår artikulationens </w:t>
      </w:r>
      <w:r>
        <w:rPr>
          <w:rFonts w:ascii="Times New Roman" w:eastAsia="Calibri" w:hAnsi="Times New Roman" w:cs="Times New Roman"/>
          <w:sz w:val="24"/>
          <w:szCs w:val="24"/>
        </w:rPr>
        <w:t>modificeringer</w:t>
      </w:r>
      <w:r w:rsidRPr="00A745C9">
        <w:rPr>
          <w:rFonts w:ascii="Times New Roman" w:eastAsia="Calibri" w:hAnsi="Times New Roman" w:cs="Times New Roman"/>
          <w:sz w:val="24"/>
          <w:szCs w:val="24"/>
        </w:rPr>
        <w:t xml:space="preserve"> (</w:t>
      </w:r>
      <w:proofErr w:type="spellStart"/>
      <w:r w:rsidRPr="00A745C9">
        <w:rPr>
          <w:rFonts w:ascii="Times New Roman" w:eastAsia="Calibri" w:hAnsi="Times New Roman" w:cs="Times New Roman"/>
          <w:sz w:val="24"/>
          <w:szCs w:val="24"/>
        </w:rPr>
        <w:t>Laclau</w:t>
      </w:r>
      <w:proofErr w:type="spellEnd"/>
      <w:r w:rsidRPr="00A745C9">
        <w:rPr>
          <w:rFonts w:ascii="Times New Roman" w:eastAsia="Calibri" w:hAnsi="Times New Roman" w:cs="Times New Roman"/>
          <w:sz w:val="24"/>
          <w:szCs w:val="24"/>
        </w:rPr>
        <w:t xml:space="preserve"> &amp; </w:t>
      </w:r>
      <w:proofErr w:type="spellStart"/>
      <w:r w:rsidRPr="00A745C9">
        <w:rPr>
          <w:rFonts w:ascii="Times New Roman" w:eastAsia="Calibri" w:hAnsi="Times New Roman" w:cs="Times New Roman"/>
          <w:sz w:val="24"/>
          <w:szCs w:val="24"/>
        </w:rPr>
        <w:t>Mouffe</w:t>
      </w:r>
      <w:proofErr w:type="spellEnd"/>
      <w:r w:rsidRPr="00A745C9">
        <w:rPr>
          <w:rFonts w:ascii="Times New Roman" w:eastAsia="Calibri" w:hAnsi="Times New Roman" w:cs="Times New Roman"/>
          <w:sz w:val="24"/>
          <w:szCs w:val="24"/>
        </w:rPr>
        <w:t xml:space="preserve">, 2002:61-64).  I et senere afsnit uddybes forskellene på </w:t>
      </w:r>
      <w:proofErr w:type="spellStart"/>
      <w:r w:rsidRPr="00A745C9">
        <w:rPr>
          <w:rFonts w:ascii="Times New Roman" w:eastAsia="Calibri" w:hAnsi="Times New Roman" w:cs="Times New Roman"/>
          <w:sz w:val="24"/>
          <w:szCs w:val="24"/>
        </w:rPr>
        <w:t>Laclau</w:t>
      </w:r>
      <w:proofErr w:type="spellEnd"/>
      <w:r w:rsidRPr="00A745C9">
        <w:rPr>
          <w:rFonts w:ascii="Times New Roman" w:eastAsia="Calibri" w:hAnsi="Times New Roman" w:cs="Times New Roman"/>
          <w:sz w:val="24"/>
          <w:szCs w:val="24"/>
        </w:rPr>
        <w:t xml:space="preserve"> og </w:t>
      </w:r>
      <w:proofErr w:type="spellStart"/>
      <w:r w:rsidRPr="00A745C9">
        <w:rPr>
          <w:rFonts w:ascii="Times New Roman" w:eastAsia="Calibri" w:hAnsi="Times New Roman" w:cs="Times New Roman"/>
          <w:sz w:val="24"/>
          <w:szCs w:val="24"/>
        </w:rPr>
        <w:t>Mouffes</w:t>
      </w:r>
      <w:proofErr w:type="spellEnd"/>
      <w:r w:rsidRPr="00A745C9">
        <w:rPr>
          <w:rFonts w:ascii="Times New Roman" w:eastAsia="Calibri" w:hAnsi="Times New Roman" w:cs="Times New Roman"/>
          <w:sz w:val="24"/>
          <w:szCs w:val="24"/>
        </w:rPr>
        <w:t xml:space="preserve"> diskursteori og </w:t>
      </w:r>
      <w:proofErr w:type="spellStart"/>
      <w:r w:rsidRPr="00A745C9">
        <w:rPr>
          <w:rFonts w:ascii="Times New Roman" w:eastAsia="Calibri" w:hAnsi="Times New Roman" w:cs="Times New Roman"/>
          <w:sz w:val="24"/>
          <w:szCs w:val="24"/>
        </w:rPr>
        <w:t>Faircloughs</w:t>
      </w:r>
      <w:proofErr w:type="spellEnd"/>
      <w:r w:rsidRPr="00A745C9">
        <w:rPr>
          <w:rFonts w:ascii="Times New Roman" w:eastAsia="Calibri" w:hAnsi="Times New Roman" w:cs="Times New Roman"/>
          <w:sz w:val="24"/>
          <w:szCs w:val="24"/>
        </w:rPr>
        <w:t xml:space="preserve"> kritiske diskursanalyse</w:t>
      </w:r>
      <w:r>
        <w:rPr>
          <w:rFonts w:ascii="Times New Roman" w:eastAsia="Calibri" w:hAnsi="Times New Roman" w:cs="Times New Roman"/>
          <w:sz w:val="24"/>
          <w:szCs w:val="24"/>
        </w:rPr>
        <w:t>,</w:t>
      </w:r>
      <w:r w:rsidRPr="00A745C9">
        <w:rPr>
          <w:rFonts w:ascii="Times New Roman" w:eastAsia="Calibri" w:hAnsi="Times New Roman" w:cs="Times New Roman"/>
          <w:sz w:val="24"/>
          <w:szCs w:val="24"/>
        </w:rPr>
        <w:t xml:space="preserve"> som blandt ande</w:t>
      </w:r>
      <w:r>
        <w:rPr>
          <w:rFonts w:ascii="Times New Roman" w:eastAsia="Calibri" w:hAnsi="Times New Roman" w:cs="Times New Roman"/>
          <w:sz w:val="24"/>
          <w:szCs w:val="24"/>
        </w:rPr>
        <w:t xml:space="preserve">t adskiller sig på spørgsmålet om, hvorvidt verden er helt eller delvist diskursivt skabt. Dog skal det her nævnes, at </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ligesom </w:t>
      </w:r>
      <w:proofErr w:type="spellStart"/>
      <w:r w:rsidRPr="00A745C9">
        <w:rPr>
          <w:rFonts w:ascii="Times New Roman" w:eastAsia="Calibri" w:hAnsi="Times New Roman" w:cs="Times New Roman"/>
          <w:sz w:val="24"/>
          <w:szCs w:val="24"/>
        </w:rPr>
        <w:t>Laclau</w:t>
      </w:r>
      <w:proofErr w:type="spellEnd"/>
      <w:r w:rsidRPr="00A745C9">
        <w:rPr>
          <w:rFonts w:ascii="Times New Roman" w:eastAsia="Calibri" w:hAnsi="Times New Roman" w:cs="Times New Roman"/>
          <w:sz w:val="24"/>
          <w:szCs w:val="24"/>
        </w:rPr>
        <w:t xml:space="preserve"> og </w:t>
      </w:r>
      <w:proofErr w:type="spellStart"/>
      <w:r w:rsidRPr="00A745C9">
        <w:rPr>
          <w:rFonts w:ascii="Times New Roman" w:eastAsia="Calibri" w:hAnsi="Times New Roman" w:cs="Times New Roman"/>
          <w:sz w:val="24"/>
          <w:szCs w:val="24"/>
        </w:rPr>
        <w:t>Mouffes</w:t>
      </w:r>
      <w:proofErr w:type="spellEnd"/>
      <w:r>
        <w:rPr>
          <w:rFonts w:ascii="Times New Roman" w:eastAsia="Calibri" w:hAnsi="Times New Roman" w:cs="Times New Roman"/>
          <w:sz w:val="24"/>
          <w:szCs w:val="24"/>
        </w:rPr>
        <w:t xml:space="preserve"> mener, at lovgivning alene er diskursivt skabt. </w:t>
      </w:r>
    </w:p>
    <w:p w:rsidR="006737CC" w:rsidRDefault="006737CC" w:rsidP="00820EC9">
      <w:pPr>
        <w:autoSpaceDE w:val="0"/>
        <w:autoSpaceDN w:val="0"/>
        <w:adjustRightInd w:val="0"/>
        <w:spacing w:after="0" w:line="360" w:lineRule="auto"/>
        <w:rPr>
          <w:rFonts w:ascii="Times New Roman" w:eastAsia="Calibri" w:hAnsi="Times New Roman" w:cs="Times New Roman"/>
          <w:sz w:val="24"/>
          <w:szCs w:val="24"/>
        </w:rPr>
      </w:pPr>
    </w:p>
    <w:p w:rsidR="006737CC" w:rsidRDefault="006737CC" w:rsidP="00820EC9">
      <w:pPr>
        <w:autoSpaceDE w:val="0"/>
        <w:autoSpaceDN w:val="0"/>
        <w:adjustRightInd w:val="0"/>
        <w:spacing w:after="0" w:line="360" w:lineRule="auto"/>
        <w:rPr>
          <w:rFonts w:ascii="Times New Roman" w:eastAsia="Calibri" w:hAnsi="Times New Roman" w:cs="Times New Roman"/>
          <w:sz w:val="24"/>
          <w:szCs w:val="24"/>
        </w:rPr>
      </w:pPr>
    </w:p>
    <w:p w:rsidR="00820EC9" w:rsidRDefault="00820EC9" w:rsidP="00820EC9">
      <w:pPr>
        <w:autoSpaceDE w:val="0"/>
        <w:autoSpaceDN w:val="0"/>
        <w:adjustRightInd w:val="0"/>
        <w:spacing w:after="0" w:line="360" w:lineRule="auto"/>
        <w:rPr>
          <w:rFonts w:ascii="Times New Roman" w:eastAsia="Calibri" w:hAnsi="Times New Roman" w:cs="Times New Roman"/>
          <w:sz w:val="24"/>
          <w:szCs w:val="24"/>
        </w:rPr>
      </w:pPr>
    </w:p>
    <w:p w:rsidR="00820EC9" w:rsidRPr="00583E1E" w:rsidRDefault="00820EC9" w:rsidP="00820EC9">
      <w:pPr>
        <w:pStyle w:val="Listeafsnit"/>
        <w:numPr>
          <w:ilvl w:val="1"/>
          <w:numId w:val="1"/>
        </w:numPr>
        <w:autoSpaceDE w:val="0"/>
        <w:autoSpaceDN w:val="0"/>
        <w:adjustRightInd w:val="0"/>
        <w:spacing w:after="0" w:line="360" w:lineRule="auto"/>
        <w:rPr>
          <w:rFonts w:ascii="Times New Roman" w:eastAsia="Calibri" w:hAnsi="Times New Roman" w:cs="Times New Roman"/>
          <w:b/>
          <w:sz w:val="24"/>
          <w:szCs w:val="24"/>
        </w:rPr>
      </w:pPr>
      <w:proofErr w:type="spellStart"/>
      <w:r w:rsidRPr="00583E1E">
        <w:rPr>
          <w:rFonts w:ascii="Times New Roman" w:eastAsia="Calibri" w:hAnsi="Times New Roman" w:cs="Times New Roman"/>
          <w:b/>
          <w:sz w:val="24"/>
          <w:szCs w:val="24"/>
        </w:rPr>
        <w:lastRenderedPageBreak/>
        <w:t>Epistemologien</w:t>
      </w:r>
      <w:proofErr w:type="spellEnd"/>
    </w:p>
    <w:p w:rsidR="00820EC9" w:rsidRDefault="00820EC9" w:rsidP="00820EC9">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 dette afsnit diskuteres, hvilken form for viden - ud fra en socialkonstruktivistisk position - specialet kan nå frem til. </w:t>
      </w:r>
    </w:p>
    <w:p w:rsidR="00820EC9" w:rsidRDefault="00820EC9" w:rsidP="00820EC9">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Når al væren er diskursivt artikuleret, er al viden også diskursivt artikuleret. Viden afspejler ikke objekter eller processer, men videnskaben former det sagsforhold, som den vil sige noget om gennem artikulation. Man kan indvende, at det gør det vanskeligt at vurdere specialets konklusioner, idet alle synspunkter dermed må være lige gode, men det betyder ikke, at man ikke kan holde et bud op mod andre og vurdere relevansen af disse. Det betyder bare, at argumenterne for at foretrække den ene frem for den anden er diskursivt medieret og dermed har sit udgangspunkt i en afgrænset diskurs. Dermed bliver ”sandhed” i socialkonstruktivismen ikke universalistisk og altså heller ikke relativistisk men </w:t>
      </w:r>
      <w:proofErr w:type="spellStart"/>
      <w:r>
        <w:rPr>
          <w:rFonts w:ascii="Times New Roman" w:eastAsia="Calibri" w:hAnsi="Times New Roman" w:cs="Times New Roman"/>
          <w:sz w:val="24"/>
          <w:szCs w:val="24"/>
        </w:rPr>
        <w:t>perspektivistisk</w:t>
      </w:r>
      <w:proofErr w:type="spellEnd"/>
      <w:r>
        <w:rPr>
          <w:rFonts w:ascii="Times New Roman" w:eastAsia="Calibri" w:hAnsi="Times New Roman" w:cs="Times New Roman"/>
          <w:sz w:val="24"/>
          <w:szCs w:val="24"/>
        </w:rPr>
        <w:t>. Dermed bliver specialets opgave ikke bare at producere en viden om, hvilke italesættelser af §</w:t>
      </w:r>
      <w:r w:rsidR="00AE7D83">
        <w:rPr>
          <w:rFonts w:ascii="Times New Roman" w:eastAsia="Calibri" w:hAnsi="Times New Roman" w:cs="Times New Roman"/>
          <w:sz w:val="24"/>
          <w:szCs w:val="24"/>
        </w:rPr>
        <w:t xml:space="preserve"> </w:t>
      </w:r>
      <w:r>
        <w:rPr>
          <w:rFonts w:ascii="Times New Roman" w:eastAsia="Calibri" w:hAnsi="Times New Roman" w:cs="Times New Roman"/>
          <w:sz w:val="24"/>
          <w:szCs w:val="24"/>
        </w:rPr>
        <w:t>16, der kan identificeres, og hvorledes italesættelserne konstrueres, men argumentationen for valg og fravalg af italesættelser af §</w:t>
      </w:r>
      <w:r w:rsidR="00AE7D83">
        <w:rPr>
          <w:rFonts w:ascii="Times New Roman" w:eastAsia="Calibri" w:hAnsi="Times New Roman" w:cs="Times New Roman"/>
          <w:sz w:val="24"/>
          <w:szCs w:val="24"/>
        </w:rPr>
        <w:t xml:space="preserve"> </w:t>
      </w:r>
      <w:r>
        <w:rPr>
          <w:rFonts w:ascii="Times New Roman" w:eastAsia="Calibri" w:hAnsi="Times New Roman" w:cs="Times New Roman"/>
          <w:sz w:val="24"/>
          <w:szCs w:val="24"/>
        </w:rPr>
        <w:t>16 bliver derfor vigtige i analysen, således at dette giver mulighed for at vurdere specialets konklusion op mod andre bud.</w:t>
      </w:r>
      <w:r w:rsidRPr="00220BC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(Hansen, 2004)  </w:t>
      </w:r>
    </w:p>
    <w:p w:rsidR="00820EC9" w:rsidRDefault="00820EC9" w:rsidP="00820EC9">
      <w:pPr>
        <w:autoSpaceDE w:val="0"/>
        <w:autoSpaceDN w:val="0"/>
        <w:adjustRightInd w:val="0"/>
        <w:spacing w:after="0" w:line="360" w:lineRule="auto"/>
        <w:rPr>
          <w:rFonts w:ascii="Times New Roman" w:eastAsia="Calibri" w:hAnsi="Times New Roman" w:cs="Times New Roman"/>
          <w:sz w:val="24"/>
          <w:szCs w:val="24"/>
        </w:rPr>
      </w:pPr>
    </w:p>
    <w:p w:rsidR="00820EC9" w:rsidRDefault="00820EC9" w:rsidP="00820EC9">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I socialkonstruktivismen er der altså ikke tale om kausale forklaringer, hvor observationer kan ledes tilbage til grundlæggende lovmæssigheder og heller ikke som i hermeneutikken og fænomenologien, som ellers deler socialkonstruktivismens argumentation om, at sociale fænomener ikke kan forklares men dog mener, at disse kan forstås. Socialkonstruktivisterne argumenterer for, at man ikke kan forklare hændelsesforløb kausalt, fordi ”ingen samfundsmæssige diskurser er så veldefinerede, så entydige, at de fuldstændig kan afgøre, hvad der skal ske – de kan ikke udøve egentlig determination og dermed sikre deres egen fortsættelse på en bestemt måde” (Hansen 2004:395). Socialkonstruktivismen går altså ikke bag om diskurserne. Genstanden for analysen er diskurserne i sig selv. Derfor bliver opgaven at vise de forskellige mulige italesættelser, der kunne være blevet til den endelige §</w:t>
      </w:r>
      <w:r w:rsidR="00AE7D83">
        <w:rPr>
          <w:rFonts w:ascii="Times New Roman" w:eastAsia="Calibri" w:hAnsi="Times New Roman" w:cs="Times New Roman"/>
          <w:sz w:val="24"/>
          <w:szCs w:val="24"/>
        </w:rPr>
        <w:t xml:space="preserve"> </w:t>
      </w:r>
      <w:r>
        <w:rPr>
          <w:rFonts w:ascii="Times New Roman" w:eastAsia="Calibri" w:hAnsi="Times New Roman" w:cs="Times New Roman"/>
          <w:sz w:val="24"/>
          <w:szCs w:val="24"/>
        </w:rPr>
        <w:t>16 og undersøge mønstrene i udsagnene. (Jørgensen &amp; Philips, 2010)</w:t>
      </w:r>
    </w:p>
    <w:p w:rsidR="00820EC9" w:rsidRDefault="00820EC9" w:rsidP="00820EC9">
      <w:pPr>
        <w:autoSpaceDE w:val="0"/>
        <w:autoSpaceDN w:val="0"/>
        <w:adjustRightInd w:val="0"/>
        <w:spacing w:after="0" w:line="360" w:lineRule="auto"/>
        <w:rPr>
          <w:rFonts w:ascii="Times New Roman" w:eastAsia="Calibri" w:hAnsi="Times New Roman" w:cs="Times New Roman"/>
          <w:sz w:val="24"/>
          <w:szCs w:val="24"/>
        </w:rPr>
      </w:pPr>
    </w:p>
    <w:p w:rsidR="00820EC9" w:rsidRDefault="00820EC9" w:rsidP="00820EC9">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Anden del af problemformuleringen, hvor der spørges, om hvorledes italesættelserne konstrueres som sande, udspringer af socialkonstruktivismens ambitioner om at politisere. </w:t>
      </w:r>
      <w:r w:rsidRPr="00A142C4">
        <w:rPr>
          <w:rFonts w:ascii="Times New Roman" w:eastAsia="Calibri" w:hAnsi="Times New Roman" w:cs="Times New Roman"/>
          <w:sz w:val="24"/>
          <w:szCs w:val="24"/>
        </w:rPr>
        <w:t>Socialkonstruktivister argumenterer for, at der på et tidspunkt må være truffet et valg om, hvilken af italesættelserne</w:t>
      </w:r>
      <w:r>
        <w:rPr>
          <w:rFonts w:ascii="Times New Roman" w:eastAsia="Calibri" w:hAnsi="Times New Roman" w:cs="Times New Roman"/>
          <w:sz w:val="24"/>
          <w:szCs w:val="24"/>
        </w:rPr>
        <w:t>,</w:t>
      </w:r>
      <w:r w:rsidRPr="00A142C4">
        <w:rPr>
          <w:rFonts w:ascii="Times New Roman" w:eastAsia="Calibri" w:hAnsi="Times New Roman" w:cs="Times New Roman"/>
          <w:sz w:val="24"/>
          <w:szCs w:val="24"/>
        </w:rPr>
        <w:t xml:space="preserve"> der skulle realiseres på bekostning af de andre. Der må altså have fundet en magtanvendelse sted i eksklusionen af de øvrige italesættelser. Andel del af problemformuleringen </w:t>
      </w:r>
      <w:r w:rsidRPr="00A142C4">
        <w:rPr>
          <w:rFonts w:ascii="Times New Roman" w:eastAsia="Calibri" w:hAnsi="Times New Roman" w:cs="Times New Roman"/>
          <w:sz w:val="24"/>
          <w:szCs w:val="24"/>
        </w:rPr>
        <w:lastRenderedPageBreak/>
        <w:t>skal således udpege eksklusionsprocesser og konstruktionsprocesser med henblik på at diskutere disse. Udpegningen af eksklusions- og konstruktionsprocessen skal dog ikke tjene som forklaring jf. diskussionen om forklaring i et socialkonstruktivistisk perspektiv men skal tjene til en normativ diskussion om retfærdighed.</w:t>
      </w:r>
      <w:r w:rsidRPr="00F34353">
        <w:rPr>
          <w:rFonts w:ascii="Times New Roman" w:eastAsia="Calibri" w:hAnsi="Times New Roman" w:cs="Times New Roman"/>
          <w:sz w:val="24"/>
          <w:szCs w:val="24"/>
        </w:rPr>
        <w:t xml:space="preserve"> </w:t>
      </w:r>
      <w:r>
        <w:rPr>
          <w:rFonts w:ascii="Times New Roman" w:eastAsia="Calibri" w:hAnsi="Times New Roman" w:cs="Times New Roman"/>
          <w:sz w:val="24"/>
          <w:szCs w:val="24"/>
        </w:rPr>
        <w:t>(Hansen, 2004)</w:t>
      </w:r>
    </w:p>
    <w:p w:rsidR="00820EC9" w:rsidRDefault="00820EC9" w:rsidP="00820EC9">
      <w:pPr>
        <w:autoSpaceDE w:val="0"/>
        <w:autoSpaceDN w:val="0"/>
        <w:adjustRightInd w:val="0"/>
        <w:spacing w:after="0" w:line="360" w:lineRule="auto"/>
        <w:rPr>
          <w:rFonts w:ascii="Times New Roman" w:eastAsia="Calibri" w:hAnsi="Times New Roman" w:cs="Times New Roman"/>
          <w:sz w:val="24"/>
          <w:szCs w:val="24"/>
        </w:rPr>
      </w:pPr>
    </w:p>
    <w:p w:rsidR="00820EC9" w:rsidRPr="00583E1E" w:rsidRDefault="00820EC9" w:rsidP="00820EC9">
      <w:pPr>
        <w:pStyle w:val="Listeafsnit"/>
        <w:numPr>
          <w:ilvl w:val="1"/>
          <w:numId w:val="1"/>
        </w:numPr>
        <w:autoSpaceDE w:val="0"/>
        <w:autoSpaceDN w:val="0"/>
        <w:adjustRightInd w:val="0"/>
        <w:spacing w:after="0" w:line="360" w:lineRule="auto"/>
        <w:rPr>
          <w:rFonts w:ascii="Times New Roman" w:eastAsia="Calibri" w:hAnsi="Times New Roman" w:cs="Times New Roman"/>
          <w:b/>
          <w:sz w:val="24"/>
          <w:szCs w:val="24"/>
        </w:rPr>
      </w:pPr>
      <w:r w:rsidRPr="00583E1E">
        <w:rPr>
          <w:rFonts w:ascii="Times New Roman" w:eastAsia="Calibri" w:hAnsi="Times New Roman" w:cs="Times New Roman"/>
          <w:b/>
          <w:sz w:val="24"/>
          <w:szCs w:val="24"/>
        </w:rPr>
        <w:t>Valg af metateoretisk position</w:t>
      </w:r>
    </w:p>
    <w:p w:rsidR="00820EC9" w:rsidRDefault="00820EC9" w:rsidP="00820EC9">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Når det endelige valg af metateoretisk position falder på socialkonstruktivismen skyldes det således, at denne bliver det bedste videnskabsteoretiske værktøj til at vise mulige italesættelser af §</w:t>
      </w:r>
      <w:r w:rsidR="00AE7D83">
        <w:rPr>
          <w:rFonts w:ascii="Times New Roman" w:eastAsia="Calibri" w:hAnsi="Times New Roman" w:cs="Times New Roman"/>
          <w:sz w:val="24"/>
          <w:szCs w:val="24"/>
        </w:rPr>
        <w:t xml:space="preserve"> </w:t>
      </w:r>
      <w:r>
        <w:rPr>
          <w:rFonts w:ascii="Times New Roman" w:eastAsia="Calibri" w:hAnsi="Times New Roman" w:cs="Times New Roman"/>
          <w:sz w:val="24"/>
          <w:szCs w:val="24"/>
        </w:rPr>
        <w:t>16. Den filosofiske hermeneutik interesserer sig ikke for magtanvendelsen i selve konstruktionen af italesættelserne men interesserer sig i højere grad for at forstå mødet mellem teksten og fortolkeren. Selv om den filosofiske hermeneutik og socialkonstruktivismen er enige om, at menneskelige handlinger og frembringelser ikke kan forklares kausalt, så mener den filosofiske hermeneutik altså, at den kan forstås. Socialkonstruktivisterne afholder sig fra at forstå skabelsen af §</w:t>
      </w:r>
      <w:r w:rsidR="00AE7D83">
        <w:rPr>
          <w:rFonts w:ascii="Times New Roman" w:eastAsia="Calibri" w:hAnsi="Times New Roman" w:cs="Times New Roman"/>
          <w:sz w:val="24"/>
          <w:szCs w:val="24"/>
        </w:rPr>
        <w:t xml:space="preserve"> </w:t>
      </w:r>
      <w:r>
        <w:rPr>
          <w:rFonts w:ascii="Times New Roman" w:eastAsia="Calibri" w:hAnsi="Times New Roman" w:cs="Times New Roman"/>
          <w:sz w:val="24"/>
          <w:szCs w:val="24"/>
        </w:rPr>
        <w:t>16 og nøjes med at vise, at konstruktionen af §</w:t>
      </w:r>
      <w:r w:rsidR="00AE7D83">
        <w:rPr>
          <w:rFonts w:ascii="Times New Roman" w:eastAsia="Calibri" w:hAnsi="Times New Roman" w:cs="Times New Roman"/>
          <w:sz w:val="24"/>
          <w:szCs w:val="24"/>
        </w:rPr>
        <w:t xml:space="preserve"> </w:t>
      </w:r>
      <w:r>
        <w:rPr>
          <w:rFonts w:ascii="Times New Roman" w:eastAsia="Calibri" w:hAnsi="Times New Roman" w:cs="Times New Roman"/>
          <w:sz w:val="24"/>
          <w:szCs w:val="24"/>
        </w:rPr>
        <w:t>16 er kontingent, og at der var og er andre mulige italesættelser af §</w:t>
      </w:r>
      <w:r w:rsidR="00AE7D83">
        <w:rPr>
          <w:rFonts w:ascii="Times New Roman" w:eastAsia="Calibri" w:hAnsi="Times New Roman" w:cs="Times New Roman"/>
          <w:sz w:val="24"/>
          <w:szCs w:val="24"/>
        </w:rPr>
        <w:t xml:space="preserve"> </w:t>
      </w:r>
      <w:r>
        <w:rPr>
          <w:rFonts w:ascii="Times New Roman" w:eastAsia="Calibri" w:hAnsi="Times New Roman" w:cs="Times New Roman"/>
          <w:sz w:val="24"/>
          <w:szCs w:val="24"/>
        </w:rPr>
        <w:t>16, samt at der har fundet en magtanvendelse sted i konstruktionen af denne.</w:t>
      </w:r>
    </w:p>
    <w:p w:rsidR="005270E1" w:rsidRDefault="005270E1" w:rsidP="007F4932">
      <w:pPr>
        <w:autoSpaceDE w:val="0"/>
        <w:autoSpaceDN w:val="0"/>
        <w:adjustRightInd w:val="0"/>
        <w:spacing w:after="0" w:line="360" w:lineRule="auto"/>
        <w:rPr>
          <w:rFonts w:ascii="Times New Roman" w:eastAsia="Calibri" w:hAnsi="Times New Roman" w:cs="Times New Roman"/>
          <w:sz w:val="24"/>
          <w:szCs w:val="24"/>
        </w:rPr>
      </w:pPr>
    </w:p>
    <w:p w:rsidR="005270E1" w:rsidRDefault="005270E1" w:rsidP="007F4932">
      <w:pPr>
        <w:autoSpaceDE w:val="0"/>
        <w:autoSpaceDN w:val="0"/>
        <w:adjustRightInd w:val="0"/>
        <w:spacing w:after="0" w:line="360" w:lineRule="auto"/>
        <w:rPr>
          <w:rFonts w:ascii="Times New Roman" w:eastAsia="Calibri" w:hAnsi="Times New Roman" w:cs="Times New Roman"/>
          <w:sz w:val="24"/>
          <w:szCs w:val="24"/>
        </w:rPr>
      </w:pPr>
    </w:p>
    <w:p w:rsidR="005270E1" w:rsidRDefault="005270E1" w:rsidP="007F4932">
      <w:pPr>
        <w:autoSpaceDE w:val="0"/>
        <w:autoSpaceDN w:val="0"/>
        <w:adjustRightInd w:val="0"/>
        <w:spacing w:after="0" w:line="360" w:lineRule="auto"/>
        <w:rPr>
          <w:rFonts w:ascii="Times New Roman" w:eastAsia="Calibri" w:hAnsi="Times New Roman" w:cs="Times New Roman"/>
          <w:sz w:val="24"/>
          <w:szCs w:val="24"/>
        </w:rPr>
      </w:pPr>
    </w:p>
    <w:p w:rsidR="005270E1" w:rsidRDefault="005270E1" w:rsidP="007F4932">
      <w:pPr>
        <w:autoSpaceDE w:val="0"/>
        <w:autoSpaceDN w:val="0"/>
        <w:adjustRightInd w:val="0"/>
        <w:spacing w:after="0" w:line="360" w:lineRule="auto"/>
        <w:rPr>
          <w:rFonts w:ascii="Times New Roman" w:eastAsia="Calibri" w:hAnsi="Times New Roman" w:cs="Times New Roman"/>
          <w:sz w:val="24"/>
          <w:szCs w:val="24"/>
        </w:rPr>
      </w:pPr>
    </w:p>
    <w:p w:rsidR="005270E1" w:rsidRDefault="005270E1" w:rsidP="007F4932">
      <w:pPr>
        <w:autoSpaceDE w:val="0"/>
        <w:autoSpaceDN w:val="0"/>
        <w:adjustRightInd w:val="0"/>
        <w:spacing w:after="0" w:line="360" w:lineRule="auto"/>
        <w:rPr>
          <w:rFonts w:ascii="Times New Roman" w:eastAsia="Calibri" w:hAnsi="Times New Roman" w:cs="Times New Roman"/>
          <w:sz w:val="24"/>
          <w:szCs w:val="24"/>
        </w:rPr>
      </w:pPr>
    </w:p>
    <w:p w:rsidR="005270E1" w:rsidRDefault="005270E1" w:rsidP="007F4932">
      <w:pPr>
        <w:autoSpaceDE w:val="0"/>
        <w:autoSpaceDN w:val="0"/>
        <w:adjustRightInd w:val="0"/>
        <w:spacing w:after="0" w:line="360" w:lineRule="auto"/>
        <w:rPr>
          <w:rFonts w:ascii="Times New Roman" w:eastAsia="Calibri" w:hAnsi="Times New Roman" w:cs="Times New Roman"/>
          <w:sz w:val="24"/>
          <w:szCs w:val="24"/>
        </w:rPr>
      </w:pPr>
    </w:p>
    <w:p w:rsidR="005270E1" w:rsidRDefault="005270E1" w:rsidP="007F4932">
      <w:pPr>
        <w:autoSpaceDE w:val="0"/>
        <w:autoSpaceDN w:val="0"/>
        <w:adjustRightInd w:val="0"/>
        <w:spacing w:after="0" w:line="360" w:lineRule="auto"/>
        <w:rPr>
          <w:rFonts w:ascii="Times New Roman" w:eastAsia="Calibri" w:hAnsi="Times New Roman" w:cs="Times New Roman"/>
          <w:sz w:val="24"/>
          <w:szCs w:val="24"/>
        </w:rPr>
      </w:pPr>
    </w:p>
    <w:p w:rsidR="005270E1" w:rsidRDefault="005270E1" w:rsidP="007F4932">
      <w:pPr>
        <w:autoSpaceDE w:val="0"/>
        <w:autoSpaceDN w:val="0"/>
        <w:adjustRightInd w:val="0"/>
        <w:spacing w:after="0" w:line="360" w:lineRule="auto"/>
        <w:rPr>
          <w:rFonts w:ascii="Times New Roman" w:eastAsia="Calibri" w:hAnsi="Times New Roman" w:cs="Times New Roman"/>
          <w:sz w:val="24"/>
          <w:szCs w:val="24"/>
        </w:rPr>
      </w:pPr>
    </w:p>
    <w:p w:rsidR="005270E1" w:rsidRDefault="005270E1" w:rsidP="007F4932">
      <w:pPr>
        <w:autoSpaceDE w:val="0"/>
        <w:autoSpaceDN w:val="0"/>
        <w:adjustRightInd w:val="0"/>
        <w:spacing w:after="0" w:line="360" w:lineRule="auto"/>
        <w:rPr>
          <w:rFonts w:ascii="Times New Roman" w:eastAsia="Calibri" w:hAnsi="Times New Roman" w:cs="Times New Roman"/>
          <w:sz w:val="24"/>
          <w:szCs w:val="24"/>
        </w:rPr>
      </w:pPr>
    </w:p>
    <w:p w:rsidR="005270E1" w:rsidRDefault="005270E1" w:rsidP="007F4932">
      <w:pPr>
        <w:autoSpaceDE w:val="0"/>
        <w:autoSpaceDN w:val="0"/>
        <w:adjustRightInd w:val="0"/>
        <w:spacing w:after="0" w:line="360" w:lineRule="auto"/>
        <w:rPr>
          <w:rFonts w:ascii="Times New Roman" w:eastAsia="Calibri" w:hAnsi="Times New Roman" w:cs="Times New Roman"/>
          <w:sz w:val="24"/>
          <w:szCs w:val="24"/>
        </w:rPr>
      </w:pPr>
    </w:p>
    <w:p w:rsidR="005270E1" w:rsidRDefault="005270E1" w:rsidP="007F4932">
      <w:pPr>
        <w:autoSpaceDE w:val="0"/>
        <w:autoSpaceDN w:val="0"/>
        <w:adjustRightInd w:val="0"/>
        <w:spacing w:after="0" w:line="360" w:lineRule="auto"/>
        <w:rPr>
          <w:rFonts w:ascii="Times New Roman" w:eastAsia="Calibri" w:hAnsi="Times New Roman" w:cs="Times New Roman"/>
          <w:sz w:val="24"/>
          <w:szCs w:val="24"/>
        </w:rPr>
      </w:pPr>
    </w:p>
    <w:p w:rsidR="005270E1" w:rsidRDefault="005270E1" w:rsidP="007F4932">
      <w:pPr>
        <w:autoSpaceDE w:val="0"/>
        <w:autoSpaceDN w:val="0"/>
        <w:adjustRightInd w:val="0"/>
        <w:spacing w:after="0" w:line="360" w:lineRule="auto"/>
        <w:rPr>
          <w:rFonts w:ascii="Times New Roman" w:eastAsia="Calibri" w:hAnsi="Times New Roman" w:cs="Times New Roman"/>
          <w:sz w:val="24"/>
          <w:szCs w:val="24"/>
        </w:rPr>
      </w:pPr>
    </w:p>
    <w:p w:rsidR="005270E1" w:rsidRDefault="005270E1" w:rsidP="007F4932">
      <w:pPr>
        <w:autoSpaceDE w:val="0"/>
        <w:autoSpaceDN w:val="0"/>
        <w:adjustRightInd w:val="0"/>
        <w:spacing w:after="0" w:line="360" w:lineRule="auto"/>
        <w:rPr>
          <w:rFonts w:ascii="Times New Roman" w:eastAsia="Calibri" w:hAnsi="Times New Roman" w:cs="Times New Roman"/>
          <w:sz w:val="24"/>
          <w:szCs w:val="24"/>
        </w:rPr>
      </w:pPr>
    </w:p>
    <w:p w:rsidR="005270E1" w:rsidRDefault="005270E1" w:rsidP="007F4932">
      <w:pPr>
        <w:autoSpaceDE w:val="0"/>
        <w:autoSpaceDN w:val="0"/>
        <w:adjustRightInd w:val="0"/>
        <w:spacing w:after="0" w:line="360" w:lineRule="auto"/>
        <w:rPr>
          <w:rFonts w:ascii="Times New Roman" w:eastAsia="Calibri" w:hAnsi="Times New Roman" w:cs="Times New Roman"/>
          <w:sz w:val="24"/>
          <w:szCs w:val="24"/>
        </w:rPr>
      </w:pPr>
    </w:p>
    <w:p w:rsidR="00935665" w:rsidRDefault="00935665" w:rsidP="000A6A56">
      <w:pPr>
        <w:autoSpaceDE w:val="0"/>
        <w:autoSpaceDN w:val="0"/>
        <w:adjustRightInd w:val="0"/>
        <w:spacing w:after="0" w:line="360" w:lineRule="auto"/>
        <w:rPr>
          <w:rFonts w:ascii="Times New Roman" w:eastAsia="Calibri" w:hAnsi="Times New Roman" w:cs="Times New Roman"/>
          <w:sz w:val="24"/>
          <w:szCs w:val="24"/>
        </w:rPr>
      </w:pPr>
    </w:p>
    <w:p w:rsidR="006737CC" w:rsidRDefault="006737CC" w:rsidP="000A6A56">
      <w:pPr>
        <w:autoSpaceDE w:val="0"/>
        <w:autoSpaceDN w:val="0"/>
        <w:adjustRightInd w:val="0"/>
        <w:spacing w:after="0" w:line="360" w:lineRule="auto"/>
        <w:rPr>
          <w:rFonts w:ascii="Times New Roman" w:eastAsia="Calibri" w:hAnsi="Times New Roman" w:cs="Times New Roman"/>
          <w:sz w:val="24"/>
          <w:szCs w:val="24"/>
        </w:rPr>
      </w:pPr>
    </w:p>
    <w:p w:rsidR="00095D2F" w:rsidRDefault="00095D2F" w:rsidP="000A6A56">
      <w:pPr>
        <w:autoSpaceDE w:val="0"/>
        <w:autoSpaceDN w:val="0"/>
        <w:adjustRightInd w:val="0"/>
        <w:spacing w:after="0" w:line="360" w:lineRule="auto"/>
        <w:rPr>
          <w:rFonts w:ascii="Times New Roman" w:eastAsia="Calibri" w:hAnsi="Times New Roman" w:cs="Times New Roman"/>
          <w:sz w:val="24"/>
          <w:szCs w:val="24"/>
        </w:rPr>
      </w:pPr>
    </w:p>
    <w:p w:rsidR="008C2FB0" w:rsidRPr="00583E1E" w:rsidRDefault="008C2FB0" w:rsidP="008C2FB0">
      <w:pPr>
        <w:pStyle w:val="Listeafsnit"/>
        <w:numPr>
          <w:ilvl w:val="0"/>
          <w:numId w:val="1"/>
        </w:numPr>
        <w:autoSpaceDE w:val="0"/>
        <w:autoSpaceDN w:val="0"/>
        <w:adjustRightInd w:val="0"/>
        <w:spacing w:after="0" w:line="360" w:lineRule="auto"/>
        <w:rPr>
          <w:rFonts w:ascii="Times New Roman" w:eastAsia="Calibri" w:hAnsi="Times New Roman" w:cs="Times New Roman"/>
          <w:b/>
          <w:sz w:val="28"/>
          <w:szCs w:val="28"/>
        </w:rPr>
      </w:pPr>
      <w:r w:rsidRPr="00583E1E">
        <w:rPr>
          <w:rFonts w:ascii="Times New Roman" w:eastAsia="Calibri" w:hAnsi="Times New Roman" w:cs="Times New Roman"/>
          <w:b/>
          <w:sz w:val="28"/>
          <w:szCs w:val="28"/>
        </w:rPr>
        <w:lastRenderedPageBreak/>
        <w:t>Design og metode</w:t>
      </w:r>
    </w:p>
    <w:p w:rsidR="008C2FB0" w:rsidRPr="006A5E02"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 det følgende kapitel bliver der redegjort og argumenteret for valg af design og metode. Først holdes specialets og socialkonstruktivismens slutningsformer op mod de mere ordinære slutningsformer som induktion og deduktion. Derefter argumenteres for valg af kvalitativ metode og dokumentanalyse, hvor der samtidig tages stilling til og fravælges en række andre metoder. Efterfølgende sammenlignes to teoretikere inden for socialkonstruktivismen, nemlig Ernesto </w:t>
      </w:r>
      <w:proofErr w:type="spellStart"/>
      <w:r>
        <w:rPr>
          <w:rFonts w:ascii="Times New Roman" w:eastAsia="Calibri" w:hAnsi="Times New Roman" w:cs="Times New Roman"/>
          <w:sz w:val="24"/>
          <w:szCs w:val="24"/>
        </w:rPr>
        <w:t>Laclau</w:t>
      </w:r>
      <w:proofErr w:type="spellEnd"/>
      <w:r>
        <w:rPr>
          <w:rFonts w:ascii="Times New Roman" w:eastAsia="Calibri" w:hAnsi="Times New Roman" w:cs="Times New Roman"/>
          <w:sz w:val="24"/>
          <w:szCs w:val="24"/>
        </w:rPr>
        <w:t xml:space="preserve"> &amp; Chantal </w:t>
      </w:r>
      <w:proofErr w:type="spellStart"/>
      <w:r>
        <w:rPr>
          <w:rFonts w:ascii="Times New Roman" w:eastAsia="Calibri" w:hAnsi="Times New Roman" w:cs="Times New Roman"/>
          <w:sz w:val="24"/>
          <w:szCs w:val="24"/>
        </w:rPr>
        <w:t>Mouffes</w:t>
      </w:r>
      <w:proofErr w:type="spellEnd"/>
      <w:r>
        <w:rPr>
          <w:rFonts w:ascii="Times New Roman" w:eastAsia="Calibri" w:hAnsi="Times New Roman" w:cs="Times New Roman"/>
          <w:sz w:val="24"/>
          <w:szCs w:val="24"/>
        </w:rPr>
        <w:t xml:space="preserve"> og Norman </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samtidig med, at der argumenteres for valg af </w:t>
      </w:r>
      <w:proofErr w:type="spellStart"/>
      <w:r>
        <w:rPr>
          <w:rFonts w:ascii="Times New Roman" w:eastAsia="Calibri" w:hAnsi="Times New Roman" w:cs="Times New Roman"/>
          <w:sz w:val="24"/>
          <w:szCs w:val="24"/>
        </w:rPr>
        <w:t>Faircloughs</w:t>
      </w:r>
      <w:proofErr w:type="spellEnd"/>
      <w:r>
        <w:rPr>
          <w:rFonts w:ascii="Times New Roman" w:eastAsia="Calibri" w:hAnsi="Times New Roman" w:cs="Times New Roman"/>
          <w:sz w:val="24"/>
          <w:szCs w:val="24"/>
        </w:rPr>
        <w:t xml:space="preserve"> teori og metode, og til sidst redegøres for </w:t>
      </w:r>
      <w:proofErr w:type="spellStart"/>
      <w:r>
        <w:rPr>
          <w:rFonts w:ascii="Times New Roman" w:eastAsia="Calibri" w:hAnsi="Times New Roman" w:cs="Times New Roman"/>
          <w:sz w:val="24"/>
          <w:szCs w:val="24"/>
        </w:rPr>
        <w:t>Faircloughs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tre-dimensionelle</w:t>
      </w:r>
      <w:proofErr w:type="spellEnd"/>
      <w:r>
        <w:rPr>
          <w:rFonts w:ascii="Times New Roman" w:eastAsia="Calibri" w:hAnsi="Times New Roman" w:cs="Times New Roman"/>
          <w:sz w:val="24"/>
          <w:szCs w:val="24"/>
        </w:rPr>
        <w:t xml:space="preserve"> model. Endelig fremlægges en bruttoliste for det empiriske grundlag for diskursanalysen, kriterierne for valg og fravalg af empirisk materiale diskuteres, og der argumenteres for det endelige valg af empiri. Slutteligt argumenteres for den endelige analysestrategi for diskursanalysen.</w:t>
      </w:r>
    </w:p>
    <w:p w:rsidR="008C2FB0" w:rsidRPr="006A5E02" w:rsidRDefault="008C2FB0" w:rsidP="008C2FB0">
      <w:pPr>
        <w:autoSpaceDE w:val="0"/>
        <w:autoSpaceDN w:val="0"/>
        <w:adjustRightInd w:val="0"/>
        <w:spacing w:after="0" w:line="360" w:lineRule="auto"/>
        <w:rPr>
          <w:rFonts w:ascii="Times New Roman" w:eastAsia="Calibri" w:hAnsi="Times New Roman" w:cs="Times New Roman"/>
          <w:b/>
          <w:sz w:val="24"/>
          <w:szCs w:val="24"/>
        </w:rPr>
      </w:pPr>
    </w:p>
    <w:p w:rsidR="00C62E66" w:rsidRPr="00AF771C" w:rsidRDefault="008C2FB0" w:rsidP="008C2FB0">
      <w:pPr>
        <w:pStyle w:val="Listeafsnit"/>
        <w:numPr>
          <w:ilvl w:val="1"/>
          <w:numId w:val="1"/>
        </w:numPr>
        <w:autoSpaceDE w:val="0"/>
        <w:autoSpaceDN w:val="0"/>
        <w:adjustRightInd w:val="0"/>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Socialkonstruktivismens slutningsform</w:t>
      </w:r>
      <w:r w:rsidR="00AF771C">
        <w:rPr>
          <w:rFonts w:ascii="Times New Roman" w:eastAsia="Calibri" w:hAnsi="Times New Roman" w:cs="Times New Roman"/>
          <w:b/>
          <w:sz w:val="24"/>
          <w:szCs w:val="24"/>
        </w:rPr>
        <w:t>er</w:t>
      </w:r>
    </w:p>
    <w:p w:rsidR="00C62E66" w:rsidRDefault="008C2FB0" w:rsidP="00C62E66">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Diskussionen om s</w:t>
      </w:r>
      <w:r w:rsidRPr="00756753">
        <w:rPr>
          <w:rFonts w:ascii="Times New Roman" w:eastAsia="Calibri" w:hAnsi="Times New Roman" w:cs="Times New Roman"/>
          <w:sz w:val="24"/>
          <w:szCs w:val="24"/>
        </w:rPr>
        <w:t>ocialkonstruktivismens slutnin</w:t>
      </w:r>
      <w:r>
        <w:rPr>
          <w:rFonts w:ascii="Times New Roman" w:eastAsia="Calibri" w:hAnsi="Times New Roman" w:cs="Times New Roman"/>
          <w:sz w:val="24"/>
          <w:szCs w:val="24"/>
        </w:rPr>
        <w:t>g</w:t>
      </w:r>
      <w:r w:rsidRPr="00756753">
        <w:rPr>
          <w:rFonts w:ascii="Times New Roman" w:eastAsia="Calibri" w:hAnsi="Times New Roman" w:cs="Times New Roman"/>
          <w:sz w:val="24"/>
          <w:szCs w:val="24"/>
        </w:rPr>
        <w:t xml:space="preserve">sformer er allerede </w:t>
      </w:r>
      <w:r>
        <w:rPr>
          <w:rFonts w:ascii="Times New Roman" w:eastAsia="Calibri" w:hAnsi="Times New Roman" w:cs="Times New Roman"/>
          <w:sz w:val="24"/>
          <w:szCs w:val="24"/>
        </w:rPr>
        <w:t xml:space="preserve">påbegyndt i afsnittet ovenfor. </w:t>
      </w:r>
    </w:p>
    <w:p w:rsidR="00DB260C" w:rsidRDefault="00054DDE"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Diskursteori benytter elementer fra</w:t>
      </w:r>
      <w:r w:rsidR="00DB260C">
        <w:rPr>
          <w:rFonts w:ascii="Times New Roman" w:eastAsia="Calibri" w:hAnsi="Times New Roman" w:cs="Times New Roman"/>
          <w:sz w:val="24"/>
          <w:szCs w:val="24"/>
        </w:rPr>
        <w:t xml:space="preserve"> induktiv</w:t>
      </w:r>
      <w:r>
        <w:rPr>
          <w:rFonts w:ascii="Times New Roman" w:eastAsia="Calibri" w:hAnsi="Times New Roman" w:cs="Times New Roman"/>
          <w:sz w:val="24"/>
          <w:szCs w:val="24"/>
        </w:rPr>
        <w:t xml:space="preserve"> metode</w:t>
      </w:r>
      <w:r w:rsidR="00DB260C">
        <w:rPr>
          <w:rFonts w:ascii="Times New Roman" w:eastAsia="Calibri" w:hAnsi="Times New Roman" w:cs="Times New Roman"/>
          <w:sz w:val="24"/>
          <w:szCs w:val="24"/>
        </w:rPr>
        <w:t xml:space="preserve">, når den </w:t>
      </w:r>
      <w:r>
        <w:rPr>
          <w:rFonts w:ascii="Times New Roman" w:eastAsia="Calibri" w:hAnsi="Times New Roman" w:cs="Times New Roman"/>
          <w:sz w:val="24"/>
          <w:szCs w:val="24"/>
        </w:rPr>
        <w:t>tager afsæt i empiriske italesættelser</w:t>
      </w:r>
      <w:r w:rsidR="00DB260C" w:rsidRPr="00DB260C">
        <w:rPr>
          <w:rFonts w:ascii="Times New Roman" w:eastAsia="Calibri" w:hAnsi="Times New Roman" w:cs="Times New Roman"/>
          <w:sz w:val="24"/>
          <w:szCs w:val="24"/>
        </w:rPr>
        <w:t>. Ved induktiv metode forstås at nå til en konklusion eller en sammenfattende opfattelse genne</w:t>
      </w:r>
      <w:r w:rsidR="00DB260C">
        <w:rPr>
          <w:rFonts w:ascii="Times New Roman" w:eastAsia="Calibri" w:hAnsi="Times New Roman" w:cs="Times New Roman"/>
          <w:sz w:val="24"/>
          <w:szCs w:val="24"/>
        </w:rPr>
        <w:t>m eksempler eller observationer</w:t>
      </w:r>
      <w:r w:rsidR="00DB260C" w:rsidRPr="00DB260C">
        <w:rPr>
          <w:rFonts w:ascii="Times New Roman" w:eastAsia="Calibri" w:hAnsi="Times New Roman" w:cs="Times New Roman"/>
          <w:sz w:val="24"/>
          <w:szCs w:val="24"/>
        </w:rPr>
        <w:t>. Induktion er en måde at forsøge at nå frem til generel viden på, ved at sammenfatte observationer af enkelte hændelser eller fænomener.</w:t>
      </w:r>
      <w:r w:rsidR="00DB260C">
        <w:rPr>
          <w:rFonts w:ascii="Times New Roman" w:eastAsia="Calibri" w:hAnsi="Times New Roman" w:cs="Times New Roman"/>
          <w:sz w:val="24"/>
          <w:szCs w:val="24"/>
        </w:rPr>
        <w:t xml:space="preserve"> </w:t>
      </w:r>
    </w:p>
    <w:p w:rsidR="00AF771C" w:rsidRDefault="00DB260C" w:rsidP="00AF771C">
      <w:pPr>
        <w:autoSpaceDE w:val="0"/>
        <w:autoSpaceDN w:val="0"/>
        <w:adjustRightInd w:val="0"/>
        <w:spacing w:after="0" w:line="360" w:lineRule="auto"/>
        <w:rPr>
          <w:rFonts w:ascii="Times New Roman" w:eastAsia="Calibri" w:hAnsi="Times New Roman" w:cs="Times New Roman"/>
          <w:sz w:val="24"/>
          <w:szCs w:val="24"/>
        </w:rPr>
      </w:pPr>
      <w:r w:rsidRPr="00AF771C">
        <w:rPr>
          <w:rFonts w:ascii="Times New Roman" w:eastAsia="Calibri" w:hAnsi="Times New Roman" w:cs="Times New Roman"/>
          <w:sz w:val="24"/>
          <w:szCs w:val="24"/>
        </w:rPr>
        <w:t>S</w:t>
      </w:r>
      <w:r w:rsidR="008C2FB0" w:rsidRPr="00AF771C">
        <w:rPr>
          <w:rFonts w:ascii="Times New Roman" w:eastAsia="Calibri" w:hAnsi="Times New Roman" w:cs="Times New Roman"/>
          <w:sz w:val="24"/>
          <w:szCs w:val="24"/>
        </w:rPr>
        <w:t>ocialkonstruktivis</w:t>
      </w:r>
      <w:r w:rsidR="005673D9" w:rsidRPr="00AF771C">
        <w:rPr>
          <w:rFonts w:ascii="Times New Roman" w:eastAsia="Calibri" w:hAnsi="Times New Roman" w:cs="Times New Roman"/>
          <w:sz w:val="24"/>
          <w:szCs w:val="24"/>
        </w:rPr>
        <w:t>m</w:t>
      </w:r>
      <w:r w:rsidRPr="00AF771C">
        <w:rPr>
          <w:rFonts w:ascii="Times New Roman" w:eastAsia="Calibri" w:hAnsi="Times New Roman" w:cs="Times New Roman"/>
          <w:sz w:val="24"/>
          <w:szCs w:val="24"/>
        </w:rPr>
        <w:t>en</w:t>
      </w:r>
      <w:r w:rsidR="008C2FB0" w:rsidRPr="00AF771C">
        <w:rPr>
          <w:rFonts w:ascii="Times New Roman" w:eastAsia="Calibri" w:hAnsi="Times New Roman" w:cs="Times New Roman"/>
          <w:sz w:val="24"/>
          <w:szCs w:val="24"/>
        </w:rPr>
        <w:t xml:space="preserve"> anerkender</w:t>
      </w:r>
      <w:r w:rsidRPr="00AF771C">
        <w:rPr>
          <w:rFonts w:ascii="Times New Roman" w:eastAsia="Calibri" w:hAnsi="Times New Roman" w:cs="Times New Roman"/>
          <w:sz w:val="24"/>
          <w:szCs w:val="24"/>
        </w:rPr>
        <w:t xml:space="preserve"> </w:t>
      </w:r>
      <w:r w:rsidR="00054DDE" w:rsidRPr="00AF771C">
        <w:rPr>
          <w:rFonts w:ascii="Times New Roman" w:eastAsia="Calibri" w:hAnsi="Times New Roman" w:cs="Times New Roman"/>
          <w:sz w:val="24"/>
          <w:szCs w:val="24"/>
        </w:rPr>
        <w:t xml:space="preserve">dog </w:t>
      </w:r>
      <w:r w:rsidRPr="00AF771C">
        <w:rPr>
          <w:rFonts w:ascii="Times New Roman" w:eastAsia="Calibri" w:hAnsi="Times New Roman" w:cs="Times New Roman"/>
          <w:sz w:val="24"/>
          <w:szCs w:val="24"/>
        </w:rPr>
        <w:t>ikke</w:t>
      </w:r>
      <w:r w:rsidR="00054DDE" w:rsidRPr="00AF771C">
        <w:rPr>
          <w:rFonts w:ascii="Times New Roman" w:eastAsia="Calibri" w:hAnsi="Times New Roman" w:cs="Times New Roman"/>
          <w:sz w:val="24"/>
          <w:szCs w:val="24"/>
        </w:rPr>
        <w:t xml:space="preserve"> en ren induktiv metode hvor</w:t>
      </w:r>
      <w:r w:rsidR="008C2FB0" w:rsidRPr="00AF771C">
        <w:rPr>
          <w:rFonts w:ascii="Times New Roman" w:eastAsia="Calibri" w:hAnsi="Times New Roman" w:cs="Times New Roman"/>
          <w:sz w:val="24"/>
          <w:szCs w:val="24"/>
        </w:rPr>
        <w:t xml:space="preserve"> empiri løftes op til generelle påstande om lovmæssigheder, idet socialkonstruktivismen ikke anerkender denne type viden jf. afsnittet om </w:t>
      </w:r>
      <w:proofErr w:type="spellStart"/>
      <w:r w:rsidR="008C2FB0" w:rsidRPr="00AF771C">
        <w:rPr>
          <w:rFonts w:ascii="Times New Roman" w:eastAsia="Calibri" w:hAnsi="Times New Roman" w:cs="Times New Roman"/>
          <w:sz w:val="24"/>
          <w:szCs w:val="24"/>
        </w:rPr>
        <w:t>epistemologien</w:t>
      </w:r>
      <w:proofErr w:type="spellEnd"/>
      <w:r w:rsidR="008C2FB0" w:rsidRPr="00AF771C">
        <w:rPr>
          <w:rFonts w:ascii="Times New Roman" w:eastAsia="Calibri" w:hAnsi="Times New Roman" w:cs="Times New Roman"/>
          <w:sz w:val="24"/>
          <w:szCs w:val="24"/>
        </w:rPr>
        <w:t xml:space="preserve">. Socialkonstruktivismens slutningsform er </w:t>
      </w:r>
      <w:r w:rsidR="00054DDE" w:rsidRPr="00AF771C">
        <w:rPr>
          <w:rFonts w:ascii="Times New Roman" w:eastAsia="Calibri" w:hAnsi="Times New Roman" w:cs="Times New Roman"/>
          <w:sz w:val="24"/>
          <w:szCs w:val="24"/>
        </w:rPr>
        <w:t>også deduktiv</w:t>
      </w:r>
      <w:r w:rsidR="004D62D3" w:rsidRPr="00AF771C">
        <w:rPr>
          <w:rFonts w:ascii="Times New Roman" w:eastAsia="Calibri" w:hAnsi="Times New Roman" w:cs="Times New Roman"/>
          <w:sz w:val="24"/>
          <w:szCs w:val="24"/>
        </w:rPr>
        <w:t xml:space="preserve"> for så vidt som den opererer med analytiske “oppefra”-begreber, der er nødvendige for at se “noget som noget”. Men især</w:t>
      </w:r>
      <w:r w:rsidR="008C2FB0" w:rsidRPr="00AF771C">
        <w:rPr>
          <w:rFonts w:ascii="Times New Roman" w:eastAsia="Calibri" w:hAnsi="Times New Roman" w:cs="Times New Roman"/>
          <w:sz w:val="24"/>
          <w:szCs w:val="24"/>
        </w:rPr>
        <w:t xml:space="preserve"> på det samfundsvidenskabelige område stiller diskursanalysen spørgsmålstegn ved, om man logisk kan deducere fra abstrakte </w:t>
      </w:r>
      <w:r w:rsidR="004D62D3" w:rsidRPr="00AF771C">
        <w:rPr>
          <w:rFonts w:ascii="Times New Roman" w:eastAsia="Calibri" w:hAnsi="Times New Roman" w:cs="Times New Roman"/>
          <w:sz w:val="24"/>
          <w:szCs w:val="24"/>
        </w:rPr>
        <w:t>generelle påstande til empirien</w:t>
      </w:r>
      <w:r w:rsidR="008C2FB0" w:rsidRPr="00AF771C">
        <w:rPr>
          <w:rFonts w:ascii="Times New Roman" w:eastAsia="Calibri" w:hAnsi="Times New Roman" w:cs="Times New Roman"/>
          <w:sz w:val="24"/>
          <w:szCs w:val="24"/>
        </w:rPr>
        <w:t>.</w:t>
      </w:r>
      <w:r w:rsidR="004D62D3" w:rsidRPr="00AF771C">
        <w:rPr>
          <w:rFonts w:ascii="Times New Roman" w:eastAsia="Calibri" w:hAnsi="Times New Roman" w:cs="Times New Roman"/>
          <w:sz w:val="24"/>
          <w:szCs w:val="24"/>
        </w:rPr>
        <w:t xml:space="preserve"> Derfor benyttes teorien i en diskursanalyse til at vise kontingens, i stedet for at teorien er grundlag for en kausal forklaring.</w:t>
      </w:r>
      <w:r w:rsidR="00AF771C" w:rsidRPr="00AF771C">
        <w:rPr>
          <w:rFonts w:ascii="Times New Roman" w:eastAsia="Calibri" w:hAnsi="Times New Roman" w:cs="Times New Roman"/>
          <w:sz w:val="24"/>
          <w:szCs w:val="24"/>
        </w:rPr>
        <w:t xml:space="preserve"> S</w:t>
      </w:r>
      <w:r w:rsidR="008C2FB0" w:rsidRPr="00AF771C">
        <w:rPr>
          <w:rFonts w:ascii="Times New Roman" w:eastAsia="Calibri" w:hAnsi="Times New Roman" w:cs="Times New Roman"/>
          <w:sz w:val="24"/>
          <w:szCs w:val="24"/>
        </w:rPr>
        <w:t>ocialkonstruktivismen</w:t>
      </w:r>
      <w:r w:rsidR="00AF771C" w:rsidRPr="00AF771C">
        <w:rPr>
          <w:rFonts w:ascii="Times New Roman" w:eastAsia="Calibri" w:hAnsi="Times New Roman" w:cs="Times New Roman"/>
          <w:sz w:val="24"/>
          <w:szCs w:val="24"/>
        </w:rPr>
        <w:t xml:space="preserve"> ser det som sin </w:t>
      </w:r>
      <w:r w:rsidR="008C2FB0" w:rsidRPr="00AF771C">
        <w:rPr>
          <w:rFonts w:ascii="Times New Roman" w:eastAsia="Calibri" w:hAnsi="Times New Roman" w:cs="Times New Roman"/>
          <w:sz w:val="24"/>
          <w:szCs w:val="24"/>
        </w:rPr>
        <w:t>opgave at finde frem til de forskellige mulige diskurser, der i eksklusionsprocessen har fundet sted undervejs i dannelsen af den vindende diskurs, samt at finde frem til, hvilke beslutnin</w:t>
      </w:r>
      <w:r w:rsidR="00AF771C" w:rsidRPr="00AF771C">
        <w:rPr>
          <w:rFonts w:ascii="Times New Roman" w:eastAsia="Calibri" w:hAnsi="Times New Roman" w:cs="Times New Roman"/>
          <w:sz w:val="24"/>
          <w:szCs w:val="24"/>
        </w:rPr>
        <w:t>ger der blev truffet undervejs og dermed kan socialkonstruktivismens slutningsform</w:t>
      </w:r>
      <w:r w:rsidR="00AF771C">
        <w:rPr>
          <w:rFonts w:ascii="Times New Roman" w:eastAsia="Calibri" w:hAnsi="Times New Roman" w:cs="Times New Roman"/>
          <w:sz w:val="24"/>
          <w:szCs w:val="24"/>
        </w:rPr>
        <w:t>e</w:t>
      </w:r>
      <w:r w:rsidR="00AF771C" w:rsidRPr="00AF771C">
        <w:rPr>
          <w:rFonts w:ascii="Times New Roman" w:eastAsia="Calibri" w:hAnsi="Times New Roman" w:cs="Times New Roman"/>
          <w:sz w:val="24"/>
          <w:szCs w:val="24"/>
        </w:rPr>
        <w:t xml:space="preserve">r </w:t>
      </w:r>
      <w:proofErr w:type="spellStart"/>
      <w:r w:rsidR="00AF771C" w:rsidRPr="00AF771C">
        <w:rPr>
          <w:rFonts w:ascii="Times New Roman" w:eastAsia="Calibri" w:hAnsi="Times New Roman" w:cs="Times New Roman"/>
          <w:sz w:val="24"/>
          <w:szCs w:val="24"/>
        </w:rPr>
        <w:t>abduktive</w:t>
      </w:r>
      <w:proofErr w:type="spellEnd"/>
      <w:r w:rsidR="00AF771C" w:rsidRPr="00AF771C">
        <w:rPr>
          <w:rFonts w:ascii="Times New Roman" w:eastAsia="Calibri" w:hAnsi="Times New Roman" w:cs="Times New Roman"/>
          <w:sz w:val="24"/>
          <w:szCs w:val="24"/>
        </w:rPr>
        <w:t xml:space="preserve"> I begrebets brede betydning. </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I socialkonstruktivismen er metode ikke det samme som i den traditionelle videnskab, hvor videnskabelig viden er universel og til enhver tid og på hvilket som helst sted skal kunne gentages med samme resultat. Sådan opfatter socialkonstruktivismen ikke videnskab. Det er ikke muligt at frembringe universel viden, fordi - som det er redegjort for i afsnittet om </w:t>
      </w:r>
      <w:proofErr w:type="spellStart"/>
      <w:r>
        <w:rPr>
          <w:rFonts w:ascii="Times New Roman" w:eastAsia="Calibri" w:hAnsi="Times New Roman" w:cs="Times New Roman"/>
          <w:sz w:val="24"/>
          <w:szCs w:val="24"/>
        </w:rPr>
        <w:t>epistemologien</w:t>
      </w:r>
      <w:proofErr w:type="spellEnd"/>
      <w:r>
        <w:rPr>
          <w:rFonts w:ascii="Times New Roman" w:eastAsia="Calibri" w:hAnsi="Times New Roman" w:cs="Times New Roman"/>
          <w:sz w:val="24"/>
          <w:szCs w:val="24"/>
        </w:rPr>
        <w:t xml:space="preserve"> – videnskab består af diskurser, som er </w:t>
      </w:r>
      <w:proofErr w:type="spellStart"/>
      <w:r>
        <w:rPr>
          <w:rFonts w:ascii="Times New Roman" w:eastAsia="Calibri" w:hAnsi="Times New Roman" w:cs="Times New Roman"/>
          <w:sz w:val="24"/>
          <w:szCs w:val="24"/>
        </w:rPr>
        <w:t>kontingente</w:t>
      </w:r>
      <w:proofErr w:type="spellEnd"/>
      <w:r>
        <w:rPr>
          <w:rFonts w:ascii="Times New Roman" w:eastAsia="Calibri" w:hAnsi="Times New Roman" w:cs="Times New Roman"/>
          <w:sz w:val="24"/>
          <w:szCs w:val="24"/>
        </w:rPr>
        <w:t>, og videnskab er en social praksis, hvis udfald ikke kan forudsiges på grund af dens kontingens. Derfor kan socialkonstruktivismens metoder heller ikke frembringe universel viden. I stedet består en socialkonstruktivistisk metode af valg, som der ligger en teoretisk begrundelse bag, samt refleksion over de valg, der træffes i analysen. (</w:t>
      </w:r>
      <w:r>
        <w:rPr>
          <w:rFonts w:ascii="Times New Roman" w:hAnsi="Times New Roman" w:cs="Times New Roman"/>
          <w:sz w:val="24"/>
          <w:szCs w:val="24"/>
        </w:rPr>
        <w:t>Hansen, 2004)</w:t>
      </w:r>
    </w:p>
    <w:p w:rsidR="008C2FB0" w:rsidRPr="00756753"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Pr="00583E1E" w:rsidRDefault="008C2FB0" w:rsidP="008C2FB0">
      <w:pPr>
        <w:pStyle w:val="Listeafsnit"/>
        <w:numPr>
          <w:ilvl w:val="1"/>
          <w:numId w:val="1"/>
        </w:numPr>
        <w:autoSpaceDE w:val="0"/>
        <w:autoSpaceDN w:val="0"/>
        <w:adjustRightInd w:val="0"/>
        <w:spacing w:after="0" w:line="360" w:lineRule="auto"/>
        <w:rPr>
          <w:rFonts w:ascii="Times New Roman" w:eastAsia="Calibri" w:hAnsi="Times New Roman" w:cs="Times New Roman"/>
          <w:b/>
          <w:sz w:val="24"/>
          <w:szCs w:val="24"/>
        </w:rPr>
      </w:pPr>
      <w:r w:rsidRPr="00583E1E">
        <w:rPr>
          <w:rFonts w:ascii="Times New Roman" w:eastAsia="Calibri" w:hAnsi="Times New Roman" w:cs="Times New Roman"/>
          <w:b/>
          <w:sz w:val="24"/>
          <w:szCs w:val="24"/>
        </w:rPr>
        <w:t>Valg af kvalitativ metode og dokumentanalyse</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I det følgende afsnit begrundes valg af kvalitativ metode og dokumentanalyse.</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 socialkonstruktivismen benyttes de metoder, som er bedst til at dekonstruere det fænomen, der skal analyseres. I dette tilfælde skal metoden benyttes til belysning af problemformuleringens to spørgsmål; hvilke diskurser om førtidspensionsreformen med særlig fokus på aldersgrænsen kan identificeres, og hvorledes er de konstrueret? </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Ved identifikation af diskurser om aldersgrænsen og undtagelsen må man lede efter forskellige elementer i teksten, som til sammen danner en bestemt betydning. Ved en kvantitativ undersøgelse måtte man så se på, hvor ofte bestemte elementer optræder sammen og danner en diskurs, men ofte nævnes en diskurs kun indirekte, ligesom den samme diskurs kan forekomme i flere varianter. Ved identifikation af en diskurs må man derfor vurdere hver enkelt tekst for sig gennem en kvalitativ og funktionel analyse af diskursens rolle og betydning snarere end en kvantitativ analyse af den faktiske forekomst og formulering. Kvalitativ analyse er velegnet, når man ikke helt præcis ved, hvad man leder efter, og når man ønsker at indfange forskelle og nuancer i en betydningsdannelse. (</w:t>
      </w:r>
      <w:proofErr w:type="spellStart"/>
      <w:r>
        <w:rPr>
          <w:rFonts w:ascii="Times New Roman" w:eastAsia="Calibri" w:hAnsi="Times New Roman" w:cs="Times New Roman"/>
          <w:sz w:val="24"/>
          <w:szCs w:val="24"/>
        </w:rPr>
        <w:t>Torfing</w:t>
      </w:r>
      <w:proofErr w:type="spellEnd"/>
      <w:r>
        <w:rPr>
          <w:rFonts w:ascii="Times New Roman" w:eastAsia="Calibri" w:hAnsi="Times New Roman" w:cs="Times New Roman"/>
          <w:sz w:val="24"/>
          <w:szCs w:val="24"/>
        </w:rPr>
        <w:t>, 2004)</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ind w:left="1304"/>
        <w:rPr>
          <w:rFonts w:ascii="Times New Roman" w:eastAsia="Calibri" w:hAnsi="Times New Roman" w:cs="Times New Roman"/>
          <w:sz w:val="24"/>
          <w:szCs w:val="24"/>
        </w:rPr>
      </w:pPr>
      <w:r w:rsidRPr="00B84EDF">
        <w:rPr>
          <w:rFonts w:ascii="Times New Roman" w:eastAsia="Calibri" w:hAnsi="Times New Roman" w:cs="Times New Roman"/>
          <w:i/>
          <w:sz w:val="24"/>
          <w:szCs w:val="24"/>
        </w:rPr>
        <w:t xml:space="preserve">”Opgaven er i første omgang at foretage en forholdsvis detaljeret beskrivelse af betydningselementerne i det empiriske felt, og i anden omgang at fortolke disse betydningselementer ind i en større diskursiv sammenhæng for derigennem at afdække deres rolle og </w:t>
      </w:r>
      <w:proofErr w:type="gramStart"/>
      <w:r w:rsidRPr="00B84EDF">
        <w:rPr>
          <w:rFonts w:ascii="Times New Roman" w:eastAsia="Calibri" w:hAnsi="Times New Roman" w:cs="Times New Roman"/>
          <w:i/>
          <w:sz w:val="24"/>
          <w:szCs w:val="24"/>
        </w:rPr>
        <w:t>funktion.”</w:t>
      </w:r>
      <w:proofErr w:type="gramEnd"/>
      <w:r w:rsidRPr="00B84EDF">
        <w:rPr>
          <w:rFonts w:ascii="Times New Roman" w:eastAsia="Calibri" w:hAnsi="Times New Roman" w:cs="Times New Roman"/>
          <w:i/>
          <w:sz w:val="24"/>
          <w:szCs w:val="24"/>
        </w:rPr>
        <w:t>(</w:t>
      </w:r>
      <w:proofErr w:type="spellStart"/>
      <w:r>
        <w:rPr>
          <w:rFonts w:ascii="Times New Roman" w:eastAsia="Calibri" w:hAnsi="Times New Roman" w:cs="Times New Roman"/>
          <w:sz w:val="24"/>
          <w:szCs w:val="24"/>
        </w:rPr>
        <w:t>Torfing</w:t>
      </w:r>
      <w:proofErr w:type="spellEnd"/>
      <w:r>
        <w:rPr>
          <w:rFonts w:ascii="Times New Roman" w:eastAsia="Calibri" w:hAnsi="Times New Roman" w:cs="Times New Roman"/>
          <w:sz w:val="24"/>
          <w:szCs w:val="24"/>
        </w:rPr>
        <w:t>, 2004:73)</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I en kvalitativ analyse står valget mellem kvalitative interviews eller dokumentanalyse. Kvalitative interviews er især relevante, hvis de relevante dokumenter ikke er tilgængelige eller ikke er tilstrækkeligt specifikke til besvarelse af problemstillingen. Den væsentligste årsag til, at interviews er fravalgt i specialets analyse er, at den interviewede vil betragte genstanden for analysen, i dette tilfælde aldersgrænsen og undtagelsen og tilblivelsen af disse, med et retrospektivt blik, og respondenten vil derfor svare ud fra en efterrationalisering af de handlinger og begivenheder, der fandt sted. Dette er naturligvis en generel kritik af brug af interviews, og det betyder ikke, at interviews ikke kan være relevante, men i dette tilfælde, hvor der findes rigeligt med dokumenter, der er blevet til på tidspunktet for aldersgrænsens og undtagelsens tilblivelse, er disse at foretrække, idet mellemregningen dermed kan udelades. (</w:t>
      </w:r>
      <w:proofErr w:type="spellStart"/>
      <w:r>
        <w:rPr>
          <w:rFonts w:ascii="Times New Roman" w:eastAsia="Calibri" w:hAnsi="Times New Roman" w:cs="Times New Roman"/>
          <w:sz w:val="24"/>
          <w:szCs w:val="24"/>
        </w:rPr>
        <w:t>Torfing</w:t>
      </w:r>
      <w:proofErr w:type="spellEnd"/>
      <w:r>
        <w:rPr>
          <w:rFonts w:ascii="Times New Roman" w:eastAsia="Calibri" w:hAnsi="Times New Roman" w:cs="Times New Roman"/>
          <w:sz w:val="24"/>
          <w:szCs w:val="24"/>
        </w:rPr>
        <w:t>, 2004)</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Pr="00583E1E" w:rsidRDefault="008C2FB0" w:rsidP="008C2FB0">
      <w:pPr>
        <w:pStyle w:val="Listeafsnit"/>
        <w:numPr>
          <w:ilvl w:val="1"/>
          <w:numId w:val="1"/>
        </w:numPr>
        <w:autoSpaceDE w:val="0"/>
        <w:autoSpaceDN w:val="0"/>
        <w:adjustRightInd w:val="0"/>
        <w:spacing w:after="0" w:line="360" w:lineRule="auto"/>
        <w:rPr>
          <w:rFonts w:ascii="Times New Roman" w:eastAsia="Calibri" w:hAnsi="Times New Roman" w:cs="Times New Roman"/>
          <w:b/>
          <w:sz w:val="24"/>
          <w:szCs w:val="24"/>
        </w:rPr>
      </w:pPr>
      <w:r w:rsidRPr="00583E1E">
        <w:rPr>
          <w:rFonts w:ascii="Times New Roman" w:eastAsia="Calibri" w:hAnsi="Times New Roman" w:cs="Times New Roman"/>
          <w:b/>
          <w:sz w:val="24"/>
          <w:szCs w:val="24"/>
        </w:rPr>
        <w:t>Teoretisk grundlag</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 dette afsnit om teoretisk grundlag sammenlignes to teoretikere inden for socialkonstruktivismen, </w:t>
      </w:r>
      <w:proofErr w:type="spellStart"/>
      <w:r>
        <w:rPr>
          <w:rFonts w:ascii="Times New Roman" w:eastAsia="Calibri" w:hAnsi="Times New Roman" w:cs="Times New Roman"/>
          <w:sz w:val="24"/>
          <w:szCs w:val="24"/>
        </w:rPr>
        <w:t>Laclau</w:t>
      </w:r>
      <w:proofErr w:type="spellEnd"/>
      <w:r>
        <w:rPr>
          <w:rFonts w:ascii="Times New Roman" w:eastAsia="Calibri" w:hAnsi="Times New Roman" w:cs="Times New Roman"/>
          <w:sz w:val="24"/>
          <w:szCs w:val="24"/>
        </w:rPr>
        <w:t xml:space="preserve"> &amp;</w:t>
      </w:r>
      <w:proofErr w:type="spellStart"/>
      <w:r>
        <w:rPr>
          <w:rFonts w:ascii="Times New Roman" w:eastAsia="Calibri" w:hAnsi="Times New Roman" w:cs="Times New Roman"/>
          <w:sz w:val="24"/>
          <w:szCs w:val="24"/>
        </w:rPr>
        <w:t>Mouffes</w:t>
      </w:r>
      <w:proofErr w:type="spellEnd"/>
      <w:r>
        <w:rPr>
          <w:rFonts w:ascii="Times New Roman" w:eastAsia="Calibri" w:hAnsi="Times New Roman" w:cs="Times New Roman"/>
          <w:sz w:val="24"/>
          <w:szCs w:val="24"/>
        </w:rPr>
        <w:t xml:space="preserve"> og Norman </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samtidig med, at der argumenteres for valg af </w:t>
      </w:r>
      <w:proofErr w:type="spellStart"/>
      <w:r>
        <w:rPr>
          <w:rFonts w:ascii="Times New Roman" w:eastAsia="Calibri" w:hAnsi="Times New Roman" w:cs="Times New Roman"/>
          <w:sz w:val="24"/>
          <w:szCs w:val="24"/>
        </w:rPr>
        <w:t>Faircloughs</w:t>
      </w:r>
      <w:proofErr w:type="spellEnd"/>
      <w:r>
        <w:rPr>
          <w:rFonts w:ascii="Times New Roman" w:eastAsia="Calibri" w:hAnsi="Times New Roman" w:cs="Times New Roman"/>
          <w:sz w:val="24"/>
          <w:szCs w:val="24"/>
        </w:rPr>
        <w:t xml:space="preserve"> teori og metode og til sidst redegøres for </w:t>
      </w:r>
      <w:proofErr w:type="spellStart"/>
      <w:r>
        <w:rPr>
          <w:rFonts w:ascii="Times New Roman" w:eastAsia="Calibri" w:hAnsi="Times New Roman" w:cs="Times New Roman"/>
          <w:sz w:val="24"/>
          <w:szCs w:val="24"/>
        </w:rPr>
        <w:t>Faircloughs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tre-dimensionelle</w:t>
      </w:r>
      <w:proofErr w:type="spellEnd"/>
      <w:r>
        <w:rPr>
          <w:rFonts w:ascii="Times New Roman" w:eastAsia="Calibri" w:hAnsi="Times New Roman" w:cs="Times New Roman"/>
          <w:sz w:val="24"/>
          <w:szCs w:val="24"/>
        </w:rPr>
        <w:t xml:space="preserve"> model. </w:t>
      </w:r>
      <w:proofErr w:type="spellStart"/>
      <w:r>
        <w:rPr>
          <w:rFonts w:ascii="Times New Roman" w:eastAsia="Calibri" w:hAnsi="Times New Roman" w:cs="Times New Roman"/>
          <w:sz w:val="24"/>
          <w:szCs w:val="24"/>
        </w:rPr>
        <w:t>Laclau</w:t>
      </w:r>
      <w:proofErr w:type="spellEnd"/>
      <w:r>
        <w:rPr>
          <w:rFonts w:ascii="Times New Roman" w:eastAsia="Calibri" w:hAnsi="Times New Roman" w:cs="Times New Roman"/>
          <w:sz w:val="24"/>
          <w:szCs w:val="24"/>
        </w:rPr>
        <w:t xml:space="preserve"> &amp; </w:t>
      </w:r>
      <w:proofErr w:type="spellStart"/>
      <w:r>
        <w:rPr>
          <w:rFonts w:ascii="Times New Roman" w:eastAsia="Calibri" w:hAnsi="Times New Roman" w:cs="Times New Roman"/>
          <w:sz w:val="24"/>
          <w:szCs w:val="24"/>
        </w:rPr>
        <w:t>Mouffes</w:t>
      </w:r>
      <w:proofErr w:type="spellEnd"/>
      <w:r>
        <w:rPr>
          <w:rFonts w:ascii="Times New Roman" w:eastAsia="Calibri" w:hAnsi="Times New Roman" w:cs="Times New Roman"/>
          <w:sz w:val="24"/>
          <w:szCs w:val="24"/>
        </w:rPr>
        <w:t xml:space="preserve"> diskursteori og </w:t>
      </w:r>
      <w:proofErr w:type="spellStart"/>
      <w:r>
        <w:rPr>
          <w:rFonts w:ascii="Times New Roman" w:eastAsia="Calibri" w:hAnsi="Times New Roman" w:cs="Times New Roman"/>
          <w:sz w:val="24"/>
          <w:szCs w:val="24"/>
        </w:rPr>
        <w:t>Faircloughs</w:t>
      </w:r>
      <w:proofErr w:type="spellEnd"/>
      <w:r>
        <w:rPr>
          <w:rFonts w:ascii="Times New Roman" w:eastAsia="Calibri" w:hAnsi="Times New Roman" w:cs="Times New Roman"/>
          <w:sz w:val="24"/>
          <w:szCs w:val="24"/>
        </w:rPr>
        <w:t xml:space="preserve"> diskursanalyse adskiller sig blandt andet på tre områder; forståelsen af subjektet, forståelsen af konstitueringen af verden og forståelsen af ideologi. I forbindelse med valg af teori og metode sammenlignes de to tilgange. Ligeledes sammenlignes de to tilganges egnethed til besvarelse af problemformuleringen med henblik på at træffe det endelige valg af teori og metode. Sidst i afsnittet redegøres for Norman </w:t>
      </w:r>
      <w:proofErr w:type="spellStart"/>
      <w:r>
        <w:rPr>
          <w:rFonts w:ascii="Times New Roman" w:eastAsia="Calibri" w:hAnsi="Times New Roman" w:cs="Times New Roman"/>
          <w:sz w:val="24"/>
          <w:szCs w:val="24"/>
        </w:rPr>
        <w:t>Faircloughs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tre-dimensionelle</w:t>
      </w:r>
      <w:proofErr w:type="spellEnd"/>
      <w:r>
        <w:rPr>
          <w:rFonts w:ascii="Times New Roman" w:eastAsia="Calibri" w:hAnsi="Times New Roman" w:cs="Times New Roman"/>
          <w:sz w:val="24"/>
          <w:szCs w:val="24"/>
        </w:rPr>
        <w:t xml:space="preserve"> model. I redegørelsen redegøres for </w:t>
      </w:r>
      <w:proofErr w:type="spellStart"/>
      <w:r>
        <w:rPr>
          <w:rFonts w:ascii="Times New Roman" w:eastAsia="Calibri" w:hAnsi="Times New Roman" w:cs="Times New Roman"/>
          <w:sz w:val="24"/>
          <w:szCs w:val="24"/>
        </w:rPr>
        <w:t>Faircloughs</w:t>
      </w:r>
      <w:proofErr w:type="spellEnd"/>
      <w:r>
        <w:rPr>
          <w:rFonts w:ascii="Times New Roman" w:eastAsia="Calibri" w:hAnsi="Times New Roman" w:cs="Times New Roman"/>
          <w:sz w:val="24"/>
          <w:szCs w:val="24"/>
        </w:rPr>
        <w:t xml:space="preserve"> definition af diskurs og en række andre begreber, som benyttes i modellen; diskursorden, diskurstyper, genrer og kommunikativ begivenhed. Herefter redegøres for diskurs som tekst, og der gennemgås et udvalg af </w:t>
      </w:r>
      <w:r w:rsidRPr="00B0505E">
        <w:rPr>
          <w:rFonts w:ascii="Times New Roman" w:eastAsia="Calibri" w:hAnsi="Times New Roman" w:cs="Times New Roman"/>
          <w:sz w:val="24"/>
          <w:szCs w:val="24"/>
        </w:rPr>
        <w:t>analyseværktøjer</w:t>
      </w:r>
      <w:r>
        <w:rPr>
          <w:rFonts w:ascii="Times New Roman" w:eastAsia="Calibri" w:hAnsi="Times New Roman" w:cs="Times New Roman"/>
          <w:sz w:val="24"/>
          <w:szCs w:val="24"/>
        </w:rPr>
        <w:t xml:space="preserve"> (ordvalg, grammatik, kohærens og tekststruktur)</w:t>
      </w:r>
      <w:r w:rsidRPr="00B0505E">
        <w:rPr>
          <w:rFonts w:ascii="Times New Roman" w:eastAsia="Calibri" w:hAnsi="Times New Roman" w:cs="Times New Roman"/>
          <w:sz w:val="24"/>
          <w:szCs w:val="24"/>
        </w:rPr>
        <w:t xml:space="preserve"> til</w:t>
      </w:r>
      <w:r>
        <w:rPr>
          <w:rFonts w:ascii="Times New Roman" w:eastAsia="Calibri" w:hAnsi="Times New Roman" w:cs="Times New Roman"/>
          <w:sz w:val="24"/>
          <w:szCs w:val="24"/>
        </w:rPr>
        <w:t xml:space="preserve"> analyse af tekst, og hvorledes teksten influerer på social praksis gennem diskursiv praksis. Derefter redegøres for den del af den </w:t>
      </w:r>
      <w:proofErr w:type="spellStart"/>
      <w:r>
        <w:rPr>
          <w:rFonts w:ascii="Times New Roman" w:eastAsia="Calibri" w:hAnsi="Times New Roman" w:cs="Times New Roman"/>
          <w:sz w:val="24"/>
          <w:szCs w:val="24"/>
        </w:rPr>
        <w:t>tre-dimensionelle</w:t>
      </w:r>
      <w:proofErr w:type="spellEnd"/>
      <w:r>
        <w:rPr>
          <w:rFonts w:ascii="Times New Roman" w:eastAsia="Calibri" w:hAnsi="Times New Roman" w:cs="Times New Roman"/>
          <w:sz w:val="24"/>
          <w:szCs w:val="24"/>
        </w:rPr>
        <w:t xml:space="preserve"> model, som </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kalder diskursiv praksis. Der redegøres for, hvorledes elementerne i diskursiv praksis benyttes i en diskursanalyse, og hvorledes </w:t>
      </w:r>
      <w:r w:rsidRPr="00B0505E">
        <w:rPr>
          <w:rFonts w:ascii="Times New Roman" w:eastAsia="Calibri" w:hAnsi="Times New Roman" w:cs="Times New Roman"/>
          <w:sz w:val="24"/>
          <w:szCs w:val="24"/>
        </w:rPr>
        <w:t xml:space="preserve">produktionsprocessen </w:t>
      </w:r>
      <w:r>
        <w:rPr>
          <w:rFonts w:ascii="Times New Roman" w:eastAsia="Calibri" w:hAnsi="Times New Roman" w:cs="Times New Roman"/>
          <w:sz w:val="24"/>
          <w:szCs w:val="24"/>
        </w:rPr>
        <w:t xml:space="preserve">og </w:t>
      </w:r>
      <w:r w:rsidRPr="00B0505E">
        <w:rPr>
          <w:rFonts w:ascii="Times New Roman" w:eastAsia="Calibri" w:hAnsi="Times New Roman" w:cs="Times New Roman"/>
          <w:sz w:val="24"/>
          <w:szCs w:val="24"/>
        </w:rPr>
        <w:t>konsum</w:t>
      </w:r>
      <w:r>
        <w:rPr>
          <w:rFonts w:ascii="Times New Roman" w:eastAsia="Calibri" w:hAnsi="Times New Roman" w:cs="Times New Roman"/>
          <w:sz w:val="24"/>
          <w:szCs w:val="24"/>
        </w:rPr>
        <w:t>pt</w:t>
      </w:r>
      <w:r w:rsidRPr="00B0505E">
        <w:rPr>
          <w:rFonts w:ascii="Times New Roman" w:eastAsia="Calibri" w:hAnsi="Times New Roman" w:cs="Times New Roman"/>
          <w:sz w:val="24"/>
          <w:szCs w:val="24"/>
        </w:rPr>
        <w:t>ionsprocessen</w:t>
      </w:r>
      <w:r>
        <w:rPr>
          <w:rFonts w:ascii="Times New Roman" w:eastAsia="Calibri" w:hAnsi="Times New Roman" w:cs="Times New Roman"/>
          <w:sz w:val="24"/>
          <w:szCs w:val="24"/>
        </w:rPr>
        <w:t xml:space="preserve"> undersøges</w:t>
      </w:r>
      <w:r w:rsidRPr="00B0505E">
        <w:rPr>
          <w:rFonts w:ascii="Times New Roman" w:eastAsia="Calibri" w:hAnsi="Times New Roman" w:cs="Times New Roman"/>
          <w:sz w:val="24"/>
          <w:szCs w:val="24"/>
        </w:rPr>
        <w:t>.</w:t>
      </w:r>
      <w:r>
        <w:rPr>
          <w:rFonts w:ascii="Times New Roman" w:eastAsia="Calibri" w:hAnsi="Times New Roman" w:cs="Times New Roman"/>
          <w:sz w:val="24"/>
          <w:szCs w:val="24"/>
        </w:rPr>
        <w:t xml:space="preserve"> Til brug for denne analyse benyttes redskaber som </w:t>
      </w:r>
      <w:proofErr w:type="spellStart"/>
      <w:r>
        <w:rPr>
          <w:rFonts w:ascii="Times New Roman" w:eastAsia="Calibri" w:hAnsi="Times New Roman" w:cs="Times New Roman"/>
          <w:sz w:val="24"/>
          <w:szCs w:val="24"/>
        </w:rPr>
        <w:t>udsagnskraft</w:t>
      </w:r>
      <w:proofErr w:type="spellEnd"/>
      <w:r>
        <w:rPr>
          <w:rFonts w:ascii="Times New Roman" w:eastAsia="Calibri" w:hAnsi="Times New Roman" w:cs="Times New Roman"/>
          <w:sz w:val="24"/>
          <w:szCs w:val="24"/>
        </w:rPr>
        <w:t xml:space="preserve">, tekstuel kontekst, situationel kontekst, kohærens og tekstens manifeste </w:t>
      </w:r>
      <w:proofErr w:type="spellStart"/>
      <w:r>
        <w:rPr>
          <w:rFonts w:ascii="Times New Roman" w:eastAsia="Calibri" w:hAnsi="Times New Roman" w:cs="Times New Roman"/>
          <w:sz w:val="24"/>
          <w:szCs w:val="24"/>
        </w:rPr>
        <w:t>intertekstualitet</w:t>
      </w:r>
      <w:proofErr w:type="spellEnd"/>
      <w:r>
        <w:rPr>
          <w:rFonts w:ascii="Times New Roman" w:eastAsia="Calibri" w:hAnsi="Times New Roman" w:cs="Times New Roman"/>
          <w:sz w:val="24"/>
          <w:szCs w:val="24"/>
        </w:rPr>
        <w:t xml:space="preserve"> og </w:t>
      </w:r>
      <w:proofErr w:type="spellStart"/>
      <w:r>
        <w:rPr>
          <w:rFonts w:ascii="Times New Roman" w:eastAsia="Calibri" w:hAnsi="Times New Roman" w:cs="Times New Roman"/>
          <w:sz w:val="24"/>
          <w:szCs w:val="24"/>
        </w:rPr>
        <w:t>interdiskursivitet</w:t>
      </w:r>
      <w:proofErr w:type="spellEnd"/>
      <w:r>
        <w:rPr>
          <w:rFonts w:ascii="Times New Roman" w:eastAsia="Calibri" w:hAnsi="Times New Roman" w:cs="Times New Roman"/>
          <w:sz w:val="24"/>
          <w:szCs w:val="24"/>
        </w:rPr>
        <w:t xml:space="preserve">. </w:t>
      </w:r>
      <w:r w:rsidRPr="00182D00">
        <w:rPr>
          <w:rFonts w:ascii="Times New Roman" w:eastAsia="Calibri" w:hAnsi="Times New Roman" w:cs="Times New Roman"/>
          <w:sz w:val="24"/>
          <w:szCs w:val="24"/>
        </w:rPr>
        <w:t xml:space="preserve">Slutteligt i redegørelsen af den </w:t>
      </w:r>
      <w:proofErr w:type="spellStart"/>
      <w:r w:rsidRPr="00182D00">
        <w:rPr>
          <w:rFonts w:ascii="Times New Roman" w:eastAsia="Calibri" w:hAnsi="Times New Roman" w:cs="Times New Roman"/>
          <w:sz w:val="24"/>
          <w:szCs w:val="24"/>
        </w:rPr>
        <w:t>tre-dimensionelle</w:t>
      </w:r>
      <w:proofErr w:type="spellEnd"/>
      <w:r w:rsidRPr="00182D00">
        <w:rPr>
          <w:rFonts w:ascii="Times New Roman" w:eastAsia="Calibri" w:hAnsi="Times New Roman" w:cs="Times New Roman"/>
          <w:sz w:val="24"/>
          <w:szCs w:val="24"/>
        </w:rPr>
        <w:t xml:space="preserve"> model redegøres for </w:t>
      </w:r>
      <w:r>
        <w:rPr>
          <w:rFonts w:ascii="Times New Roman" w:eastAsia="Calibri" w:hAnsi="Times New Roman" w:cs="Times New Roman"/>
          <w:sz w:val="24"/>
          <w:szCs w:val="24"/>
        </w:rPr>
        <w:t xml:space="preserve">den bredere sociale praksis, som diskursiv praksis er en del af, og som altså er konteksten for diskursiv praksis. </w:t>
      </w:r>
      <w:r w:rsidRPr="00182D00">
        <w:rPr>
          <w:rFonts w:ascii="Times New Roman" w:eastAsia="Calibri" w:hAnsi="Times New Roman" w:cs="Times New Roman"/>
          <w:sz w:val="24"/>
          <w:szCs w:val="24"/>
        </w:rPr>
        <w:t xml:space="preserve">Da dette speciale </w:t>
      </w:r>
      <w:r w:rsidRPr="00182D00">
        <w:rPr>
          <w:rFonts w:ascii="Times New Roman" w:eastAsia="Calibri" w:hAnsi="Times New Roman" w:cs="Times New Roman"/>
          <w:sz w:val="24"/>
          <w:szCs w:val="24"/>
        </w:rPr>
        <w:lastRenderedPageBreak/>
        <w:t>ikke omfatter en analyse af social praksis og det dialektiske forhold til diskursiv praksis, skal denne del af analysen kun berøres overfladisk.</w:t>
      </w:r>
      <w:r>
        <w:rPr>
          <w:rFonts w:ascii="Times New Roman" w:eastAsia="Calibri" w:hAnsi="Times New Roman" w:cs="Times New Roman"/>
          <w:sz w:val="24"/>
          <w:szCs w:val="24"/>
        </w:rPr>
        <w:t xml:space="preserve"> </w:t>
      </w:r>
      <w:r w:rsidRPr="00B0505E">
        <w:rPr>
          <w:rFonts w:ascii="Times New Roman" w:eastAsia="Calibri" w:hAnsi="Times New Roman" w:cs="Times New Roman"/>
          <w:sz w:val="24"/>
          <w:szCs w:val="24"/>
        </w:rPr>
        <w:t xml:space="preserve"> </w:t>
      </w:r>
    </w:p>
    <w:p w:rsidR="002251ED" w:rsidRDefault="002251ED" w:rsidP="008C2FB0">
      <w:pPr>
        <w:autoSpaceDE w:val="0"/>
        <w:autoSpaceDN w:val="0"/>
        <w:adjustRightInd w:val="0"/>
        <w:spacing w:after="0" w:line="360" w:lineRule="auto"/>
        <w:rPr>
          <w:rFonts w:ascii="Times New Roman" w:eastAsia="Calibri" w:hAnsi="Times New Roman" w:cs="Times New Roman"/>
          <w:sz w:val="24"/>
          <w:szCs w:val="24"/>
        </w:rPr>
      </w:pPr>
    </w:p>
    <w:p w:rsidR="008C2FB0" w:rsidRPr="00FE3316"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Pr="00583E1E" w:rsidRDefault="008C2FB0" w:rsidP="008C2FB0">
      <w:pPr>
        <w:pStyle w:val="Listeafsnit"/>
        <w:numPr>
          <w:ilvl w:val="2"/>
          <w:numId w:val="1"/>
        </w:numPr>
        <w:autoSpaceDE w:val="0"/>
        <w:autoSpaceDN w:val="0"/>
        <w:adjustRightInd w:val="0"/>
        <w:spacing w:after="0" w:line="360" w:lineRule="auto"/>
        <w:rPr>
          <w:rFonts w:ascii="Times New Roman" w:eastAsia="Calibri" w:hAnsi="Times New Roman" w:cs="Times New Roman"/>
          <w:b/>
          <w:sz w:val="24"/>
          <w:szCs w:val="24"/>
        </w:rPr>
      </w:pPr>
      <w:r w:rsidRPr="00583E1E">
        <w:rPr>
          <w:rFonts w:ascii="Times New Roman" w:eastAsia="Calibri" w:hAnsi="Times New Roman" w:cs="Times New Roman"/>
          <w:b/>
          <w:sz w:val="24"/>
          <w:szCs w:val="24"/>
        </w:rPr>
        <w:t xml:space="preserve">Sammenligning af </w:t>
      </w:r>
      <w:proofErr w:type="spellStart"/>
      <w:r w:rsidRPr="00583E1E">
        <w:rPr>
          <w:rFonts w:ascii="Times New Roman" w:eastAsia="Calibri" w:hAnsi="Times New Roman" w:cs="Times New Roman"/>
          <w:b/>
          <w:sz w:val="24"/>
          <w:szCs w:val="24"/>
        </w:rPr>
        <w:t>Fairclough</w:t>
      </w:r>
      <w:proofErr w:type="spellEnd"/>
      <w:r w:rsidRPr="00583E1E">
        <w:rPr>
          <w:rFonts w:ascii="Times New Roman" w:eastAsia="Calibri" w:hAnsi="Times New Roman" w:cs="Times New Roman"/>
          <w:b/>
          <w:sz w:val="24"/>
          <w:szCs w:val="24"/>
        </w:rPr>
        <w:t xml:space="preserve"> og </w:t>
      </w:r>
      <w:proofErr w:type="spellStart"/>
      <w:r w:rsidRPr="00583E1E">
        <w:rPr>
          <w:rFonts w:ascii="Times New Roman" w:eastAsia="Calibri" w:hAnsi="Times New Roman" w:cs="Times New Roman"/>
          <w:b/>
          <w:sz w:val="24"/>
          <w:szCs w:val="24"/>
        </w:rPr>
        <w:t>Laclau</w:t>
      </w:r>
      <w:proofErr w:type="spellEnd"/>
      <w:r w:rsidRPr="00583E1E">
        <w:rPr>
          <w:rFonts w:ascii="Times New Roman" w:eastAsia="Calibri" w:hAnsi="Times New Roman" w:cs="Times New Roman"/>
          <w:b/>
          <w:sz w:val="24"/>
          <w:szCs w:val="24"/>
        </w:rPr>
        <w:t xml:space="preserve"> og valg af teori og metode</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Socialkonstruktivismen har tre overordnede tilgange til diskursanalyse. Diskursteorien, som Ernesto </w:t>
      </w:r>
      <w:proofErr w:type="spellStart"/>
      <w:r>
        <w:rPr>
          <w:rFonts w:ascii="Times New Roman" w:eastAsia="Calibri" w:hAnsi="Times New Roman" w:cs="Times New Roman"/>
          <w:sz w:val="24"/>
          <w:szCs w:val="24"/>
        </w:rPr>
        <w:t>Laclau</w:t>
      </w:r>
      <w:proofErr w:type="spellEnd"/>
      <w:r>
        <w:rPr>
          <w:rFonts w:ascii="Times New Roman" w:eastAsia="Calibri" w:hAnsi="Times New Roman" w:cs="Times New Roman"/>
          <w:sz w:val="24"/>
          <w:szCs w:val="24"/>
        </w:rPr>
        <w:t xml:space="preserve"> og Chantal </w:t>
      </w:r>
      <w:proofErr w:type="spellStart"/>
      <w:r>
        <w:rPr>
          <w:rFonts w:ascii="Times New Roman" w:eastAsia="Calibri" w:hAnsi="Times New Roman" w:cs="Times New Roman"/>
          <w:sz w:val="24"/>
          <w:szCs w:val="24"/>
        </w:rPr>
        <w:t>Mouffe</w:t>
      </w:r>
      <w:proofErr w:type="spellEnd"/>
      <w:r>
        <w:rPr>
          <w:rFonts w:ascii="Times New Roman" w:eastAsia="Calibri" w:hAnsi="Times New Roman" w:cs="Times New Roman"/>
          <w:sz w:val="24"/>
          <w:szCs w:val="24"/>
        </w:rPr>
        <w:t xml:space="preserve"> repræsenterer, Kritisk diskursanalyse, som blandt andre Norman </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repræsenterer og diskurspsykologien, som kun kort skal nævnes her.</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Når diskurspsykologien ikke nævnes yderligere her, skyldes det, at den hurtigt kan afvises som relevant teori til besvarelse af problemformuleringen. Diskurspsykologien er en socialpsykologi, der er velegnet til at ”</w:t>
      </w:r>
      <w:r w:rsidRPr="00EC2998">
        <w:rPr>
          <w:rFonts w:ascii="Times New Roman" w:eastAsia="Calibri" w:hAnsi="Times New Roman" w:cs="Times New Roman"/>
          <w:sz w:val="24"/>
          <w:szCs w:val="24"/>
        </w:rPr>
        <w:t xml:space="preserve">undersøge relationerne mellem individer og gruppers betydningsdannelse og handlen på den ene side og bredere samfundsmæssige strukturer og processer på den </w:t>
      </w:r>
      <w:proofErr w:type="gramStart"/>
      <w:r w:rsidRPr="00EC2998">
        <w:rPr>
          <w:rFonts w:ascii="Times New Roman" w:eastAsia="Calibri" w:hAnsi="Times New Roman" w:cs="Times New Roman"/>
          <w:sz w:val="24"/>
          <w:szCs w:val="24"/>
        </w:rPr>
        <w:t>anden.”</w:t>
      </w:r>
      <w:proofErr w:type="gramEnd"/>
      <w:r w:rsidRPr="00EC2998">
        <w:rPr>
          <w:rFonts w:ascii="Times New Roman" w:eastAsia="Calibri" w:hAnsi="Times New Roman" w:cs="Times New Roman"/>
          <w:sz w:val="24"/>
          <w:szCs w:val="24"/>
        </w:rPr>
        <w:t xml:space="preserve"> </w:t>
      </w:r>
      <w:r>
        <w:rPr>
          <w:rFonts w:ascii="Times New Roman" w:eastAsia="Calibri" w:hAnsi="Times New Roman" w:cs="Times New Roman"/>
          <w:sz w:val="24"/>
          <w:szCs w:val="24"/>
        </w:rPr>
        <w:t>(Jørgensen &amp; Philips 1999:16) Dette fokus på individers og gruppers betydningsdannelse i deres aktive sprogbrug i hverdagens diskursive praksisser står i modsætning til diskursteorien og den kritiske diskursanalyse, hvor kritisk diskursanalyse og diskursteorien i højere grad fokuserer på abstrakt at kortlægge de diskurser, der cirkulerer i samfundet omkring et bestemt område eller på et bestemt tidspunkt, som må siges at være det, som problemformuleringen ønsker svar på her. (Edwards og Potter:1992)</w:t>
      </w:r>
      <w:r w:rsidR="006848CC">
        <w:rPr>
          <w:rFonts w:ascii="Times New Roman" w:eastAsia="Calibri" w:hAnsi="Times New Roman" w:cs="Times New Roman"/>
          <w:sz w:val="24"/>
          <w:szCs w:val="24"/>
        </w:rPr>
        <w:t xml:space="preserve"> </w:t>
      </w:r>
      <w:r>
        <w:rPr>
          <w:rFonts w:ascii="Times New Roman" w:eastAsia="Calibri" w:hAnsi="Times New Roman" w:cs="Times New Roman"/>
          <w:sz w:val="24"/>
          <w:szCs w:val="24"/>
        </w:rPr>
        <w:t>(Jørgensen &amp; Philips, 1999)</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Laclau</w:t>
      </w:r>
      <w:proofErr w:type="spellEnd"/>
      <w:r>
        <w:rPr>
          <w:rFonts w:ascii="Times New Roman" w:eastAsia="Calibri" w:hAnsi="Times New Roman" w:cs="Times New Roman"/>
          <w:sz w:val="24"/>
          <w:szCs w:val="24"/>
        </w:rPr>
        <w:t xml:space="preserve"> &amp; </w:t>
      </w:r>
      <w:proofErr w:type="spellStart"/>
      <w:r>
        <w:rPr>
          <w:rFonts w:ascii="Times New Roman" w:eastAsia="Calibri" w:hAnsi="Times New Roman" w:cs="Times New Roman"/>
          <w:sz w:val="24"/>
          <w:szCs w:val="24"/>
        </w:rPr>
        <w:t>Mouffes</w:t>
      </w:r>
      <w:proofErr w:type="spellEnd"/>
      <w:r>
        <w:rPr>
          <w:rFonts w:ascii="Times New Roman" w:eastAsia="Calibri" w:hAnsi="Times New Roman" w:cs="Times New Roman"/>
          <w:sz w:val="24"/>
          <w:szCs w:val="24"/>
        </w:rPr>
        <w:t xml:space="preserve"> diskursteori og </w:t>
      </w:r>
      <w:proofErr w:type="spellStart"/>
      <w:r>
        <w:rPr>
          <w:rFonts w:ascii="Times New Roman" w:eastAsia="Calibri" w:hAnsi="Times New Roman" w:cs="Times New Roman"/>
          <w:sz w:val="24"/>
          <w:szCs w:val="24"/>
        </w:rPr>
        <w:t>Faircloughs</w:t>
      </w:r>
      <w:proofErr w:type="spellEnd"/>
      <w:r>
        <w:rPr>
          <w:rFonts w:ascii="Times New Roman" w:eastAsia="Calibri" w:hAnsi="Times New Roman" w:cs="Times New Roman"/>
          <w:sz w:val="24"/>
          <w:szCs w:val="24"/>
        </w:rPr>
        <w:t xml:space="preserve"> diskursanalyse adskiller sig blandt andet på tre områder; forståelsen af subjektet, forståelsen af konstitueringen af verden og forståelsen af ideologi. Til valget af teori og metode sammenlignes de to tilgange og deres egnethed til besvarelse af problemformuleringen med henblik på at træffe det endelige valg.</w:t>
      </w:r>
    </w:p>
    <w:p w:rsidR="008C2FB0" w:rsidRPr="006269C3"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Overordnet er begge tilgange enige om, at subjektet er skabt i diskurser. Foucault argumenterer for, at ”</w:t>
      </w:r>
      <w:r w:rsidRPr="00EC2998">
        <w:rPr>
          <w:rFonts w:ascii="Times New Roman" w:eastAsia="Calibri" w:hAnsi="Times New Roman" w:cs="Times New Roman"/>
          <w:sz w:val="24"/>
          <w:szCs w:val="24"/>
        </w:rPr>
        <w:t>diskurs er ikke et tænkende, vidende, talende subjekts majestætiske udfoldelse</w:t>
      </w:r>
      <w:r>
        <w:rPr>
          <w:rFonts w:ascii="Times New Roman" w:eastAsia="Calibri" w:hAnsi="Times New Roman" w:cs="Times New Roman"/>
          <w:sz w:val="24"/>
          <w:szCs w:val="24"/>
        </w:rPr>
        <w:t xml:space="preserve">” (Foucault, 1969:74). </w:t>
      </w:r>
      <w:proofErr w:type="spellStart"/>
      <w:r>
        <w:rPr>
          <w:rFonts w:ascii="Times New Roman" w:eastAsia="Calibri" w:hAnsi="Times New Roman" w:cs="Times New Roman"/>
          <w:sz w:val="24"/>
          <w:szCs w:val="24"/>
        </w:rPr>
        <w:t>Kvale</w:t>
      </w:r>
      <w:proofErr w:type="spellEnd"/>
      <w:r>
        <w:rPr>
          <w:rFonts w:ascii="Times New Roman" w:eastAsia="Calibri" w:hAnsi="Times New Roman" w:cs="Times New Roman"/>
          <w:sz w:val="24"/>
          <w:szCs w:val="24"/>
        </w:rPr>
        <w:t xml:space="preserve"> forklarer det således: Selvet bruger ikke længere sproget til at udtrykke sig selv; det individuelle selv bliver medium for kulturen og dens sprog (</w:t>
      </w:r>
      <w:proofErr w:type="spellStart"/>
      <w:r>
        <w:rPr>
          <w:rFonts w:ascii="Times New Roman" w:eastAsia="Calibri" w:hAnsi="Times New Roman" w:cs="Times New Roman"/>
          <w:sz w:val="24"/>
          <w:szCs w:val="24"/>
        </w:rPr>
        <w:t>Kvale</w:t>
      </w:r>
      <w:proofErr w:type="spellEnd"/>
      <w:r>
        <w:rPr>
          <w:rFonts w:ascii="Times New Roman" w:eastAsia="Calibri" w:hAnsi="Times New Roman" w:cs="Times New Roman"/>
          <w:sz w:val="24"/>
          <w:szCs w:val="24"/>
        </w:rPr>
        <w:t xml:space="preserve">, 1992:36). Diskursteorien og kritisk diskursanalyse adskiller sig i den vægt, de lægger på henholdsvis struktur og aktør, </w:t>
      </w:r>
      <w:r w:rsidR="00CF46C3">
        <w:rPr>
          <w:rFonts w:ascii="Times New Roman" w:eastAsia="Calibri" w:hAnsi="Times New Roman" w:cs="Times New Roman"/>
          <w:sz w:val="24"/>
          <w:szCs w:val="24"/>
        </w:rPr>
        <w:t>dvs.</w:t>
      </w:r>
      <w:r>
        <w:rPr>
          <w:rFonts w:ascii="Times New Roman" w:eastAsia="Calibri" w:hAnsi="Times New Roman" w:cs="Times New Roman"/>
          <w:sz w:val="24"/>
          <w:szCs w:val="24"/>
        </w:rPr>
        <w:t xml:space="preserve"> hvor meget vægt de lægger på subjektets ”bevægelsesfrihed”. Med vægten på strukturer vil fokus ligge på, at handlinger er institutionaliserede og socialt forankrede og dermed har en vis grad af </w:t>
      </w:r>
      <w:r>
        <w:rPr>
          <w:rFonts w:ascii="Times New Roman" w:eastAsia="Calibri" w:hAnsi="Times New Roman" w:cs="Times New Roman"/>
          <w:sz w:val="24"/>
          <w:szCs w:val="24"/>
        </w:rPr>
        <w:lastRenderedPageBreak/>
        <w:t xml:space="preserve">regelmæssighed. Når fokus ligger på aktørerne, vil fokus i højere grad være på, at handlinger er konkrete, individuelle og kontekstbundne. </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Diskursteorien ser individet som determineret af strukturerne, sådan som det kommer til udtryk i citaterne ovenfor, hvorimod kritisk diskursanalyse i højere grad ser individer som aktører, der producerer nye diskurser og derved bliver aktører i diskursiv og kulturel forandring. Men selv om der i kritisk diskursanalyse er mere fokus på subjektets rolle, er subjektet fortsat begrænset i sine handlinger og muligheder for forandring af de eksisterende diskurser. (</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1989) (</w:t>
      </w:r>
      <w:proofErr w:type="spellStart"/>
      <w:r>
        <w:rPr>
          <w:rFonts w:ascii="Times New Roman" w:eastAsia="Calibri" w:hAnsi="Times New Roman" w:cs="Times New Roman"/>
          <w:sz w:val="24"/>
          <w:szCs w:val="24"/>
        </w:rPr>
        <w:t>Laclau</w:t>
      </w:r>
      <w:proofErr w:type="spellEnd"/>
      <w:r>
        <w:rPr>
          <w:rFonts w:ascii="Times New Roman" w:eastAsia="Calibri" w:hAnsi="Times New Roman" w:cs="Times New Roman"/>
          <w:sz w:val="24"/>
          <w:szCs w:val="24"/>
        </w:rPr>
        <w:t xml:space="preserve"> &amp; Mouffe:1985) (Jørgensen &amp; Philipsen:1999)</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Denne forskel i vægtningen af struktur-aktør får betydning i analysen af, hvorledes aldersgrænsen er konstrueret. </w:t>
      </w:r>
      <w:proofErr w:type="spellStart"/>
      <w:r>
        <w:rPr>
          <w:rFonts w:ascii="Times New Roman" w:eastAsia="Calibri" w:hAnsi="Times New Roman" w:cs="Times New Roman"/>
          <w:sz w:val="24"/>
          <w:szCs w:val="24"/>
        </w:rPr>
        <w:t>Laclau</w:t>
      </w:r>
      <w:proofErr w:type="spellEnd"/>
      <w:r>
        <w:rPr>
          <w:rFonts w:ascii="Times New Roman" w:eastAsia="Calibri" w:hAnsi="Times New Roman" w:cs="Times New Roman"/>
          <w:sz w:val="24"/>
          <w:szCs w:val="24"/>
        </w:rPr>
        <w:t xml:space="preserve"> &amp; </w:t>
      </w:r>
      <w:proofErr w:type="spellStart"/>
      <w:r>
        <w:rPr>
          <w:rFonts w:ascii="Times New Roman" w:eastAsia="Calibri" w:hAnsi="Times New Roman" w:cs="Times New Roman"/>
          <w:sz w:val="24"/>
          <w:szCs w:val="24"/>
        </w:rPr>
        <w:t>Mouffe</w:t>
      </w:r>
      <w:proofErr w:type="spellEnd"/>
      <w:r>
        <w:rPr>
          <w:rFonts w:ascii="Times New Roman" w:eastAsia="Calibri" w:hAnsi="Times New Roman" w:cs="Times New Roman"/>
          <w:sz w:val="24"/>
          <w:szCs w:val="24"/>
        </w:rPr>
        <w:t xml:space="preserve"> ville i kraft af deres vægt på strukturerne fokusere på kampene mellem de forskellige diskurser om at fastlåse sprogets betydning, så den enkelte diskurs opnår ”overherredømme” over definitionen af, hvorledes den sociale verden skal forstås. Hvorimod </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vil fokusere på den forandringsproces i den konkrete sprogbrug, der foregår over tid, som sker når sprogbrugere bygger oven på de bestående diskurser ved at hente elementer fra andre diskurser. Begge diskursanalyser kan altså med hensyn til struktur-aktør perspektivet være anvendelige til besvarelse af, hvilke diskurser om aldersgrænsen, der kan identificeres, og hvorledes de er konstruerede om end med forskelligt fokus og dermed forskelligt resultat. (</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og </w:t>
      </w:r>
      <w:proofErr w:type="spellStart"/>
      <w:r>
        <w:rPr>
          <w:rFonts w:ascii="Times New Roman" w:eastAsia="Calibri" w:hAnsi="Times New Roman" w:cs="Times New Roman"/>
          <w:sz w:val="24"/>
          <w:szCs w:val="24"/>
        </w:rPr>
        <w:t>Wodak</w:t>
      </w:r>
      <w:proofErr w:type="spellEnd"/>
      <w:r>
        <w:rPr>
          <w:rFonts w:ascii="Times New Roman" w:eastAsia="Calibri" w:hAnsi="Times New Roman" w:cs="Times New Roman"/>
          <w:sz w:val="24"/>
          <w:szCs w:val="24"/>
        </w:rPr>
        <w:t xml:space="preserve"> (1997) (</w:t>
      </w:r>
      <w:proofErr w:type="spellStart"/>
      <w:r>
        <w:rPr>
          <w:rFonts w:ascii="Times New Roman" w:eastAsia="Calibri" w:hAnsi="Times New Roman" w:cs="Times New Roman"/>
          <w:sz w:val="24"/>
          <w:szCs w:val="24"/>
        </w:rPr>
        <w:t>Laclau</w:t>
      </w:r>
      <w:proofErr w:type="spellEnd"/>
      <w:r>
        <w:rPr>
          <w:rFonts w:ascii="Times New Roman" w:eastAsia="Calibri" w:hAnsi="Times New Roman" w:cs="Times New Roman"/>
          <w:sz w:val="24"/>
          <w:szCs w:val="24"/>
        </w:rPr>
        <w:t xml:space="preserve"> &amp; Mouffe:1985) (Jørgensen &amp; Philipsen:1999)</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Diskursteorien og kritisk diskursanalyse adskiller sig også i synet på, i hvor høj grad diskurs konstituerer verden. </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mener, at ikke alt er diskursivt, og at der er et dialektisk forhold mellem det diskursive og ikke-diskursive i konstitueringen af verden. </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skelner mellem diskursiv praksis og social praksis, hvor diskursiv praksis udgør tekst, tale og andre semiologiske systemer som fx gestus og mode, hvorimod materielle forhold som infrastruktur, institutioner og økonomi ikke er diskursiv men tilhører det, han kalder social praksis. Dette redegøres der yderligere for i afsnittet om </w:t>
      </w:r>
      <w:proofErr w:type="spellStart"/>
      <w:r>
        <w:rPr>
          <w:rFonts w:ascii="Times New Roman" w:eastAsia="Calibri" w:hAnsi="Times New Roman" w:cs="Times New Roman"/>
          <w:sz w:val="24"/>
          <w:szCs w:val="24"/>
        </w:rPr>
        <w:t>Faircloughs</w:t>
      </w:r>
      <w:proofErr w:type="spellEnd"/>
      <w:r>
        <w:rPr>
          <w:rFonts w:ascii="Times New Roman" w:eastAsia="Calibri" w:hAnsi="Times New Roman" w:cs="Times New Roman"/>
          <w:sz w:val="24"/>
          <w:szCs w:val="24"/>
        </w:rPr>
        <w:t xml:space="preserve"> tre-</w:t>
      </w:r>
      <w:proofErr w:type="spellStart"/>
      <w:r>
        <w:rPr>
          <w:rFonts w:ascii="Times New Roman" w:eastAsia="Calibri" w:hAnsi="Times New Roman" w:cs="Times New Roman"/>
          <w:sz w:val="24"/>
          <w:szCs w:val="24"/>
        </w:rPr>
        <w:t>dimentionelle</w:t>
      </w:r>
      <w:proofErr w:type="spellEnd"/>
      <w:r>
        <w:rPr>
          <w:rFonts w:ascii="Times New Roman" w:eastAsia="Calibri" w:hAnsi="Times New Roman" w:cs="Times New Roman"/>
          <w:sz w:val="24"/>
          <w:szCs w:val="24"/>
        </w:rPr>
        <w:t xml:space="preserve"> model. </w:t>
      </w:r>
      <w:proofErr w:type="spellStart"/>
      <w:r>
        <w:rPr>
          <w:rFonts w:ascii="Times New Roman" w:eastAsia="Calibri" w:hAnsi="Times New Roman" w:cs="Times New Roman"/>
          <w:sz w:val="24"/>
          <w:szCs w:val="24"/>
        </w:rPr>
        <w:t>Laclau</w:t>
      </w:r>
      <w:proofErr w:type="spellEnd"/>
      <w:r>
        <w:rPr>
          <w:rFonts w:ascii="Times New Roman" w:eastAsia="Calibri" w:hAnsi="Times New Roman" w:cs="Times New Roman"/>
          <w:sz w:val="24"/>
          <w:szCs w:val="24"/>
        </w:rPr>
        <w:t xml:space="preserve"> &amp; </w:t>
      </w:r>
      <w:proofErr w:type="spellStart"/>
      <w:r>
        <w:rPr>
          <w:rFonts w:ascii="Times New Roman" w:eastAsia="Calibri" w:hAnsi="Times New Roman" w:cs="Times New Roman"/>
          <w:sz w:val="24"/>
          <w:szCs w:val="24"/>
        </w:rPr>
        <w:t>Mouffe</w:t>
      </w:r>
      <w:proofErr w:type="spellEnd"/>
      <w:r>
        <w:rPr>
          <w:rFonts w:ascii="Times New Roman" w:eastAsia="Calibri" w:hAnsi="Times New Roman" w:cs="Times New Roman"/>
          <w:sz w:val="24"/>
          <w:szCs w:val="24"/>
        </w:rPr>
        <w:t xml:space="preserve"> skelner ikke mellem diskursiv praksis og social praksis. I diskursteorien er alle praksisser en form for diskurs, og dermed sker der heller ikke et dialektisk samspil mellem diskursiv praksis og social praksis. </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Denne skelnen får en praktisk betydning i analysearbejdet. Det betyder, at en analyse af den sociale praksis, som står i et dialektisk forhold til den diskursive praksis ikke kan analyseres med </w:t>
      </w:r>
      <w:proofErr w:type="spellStart"/>
      <w:r>
        <w:rPr>
          <w:rFonts w:ascii="Times New Roman" w:eastAsia="Calibri" w:hAnsi="Times New Roman" w:cs="Times New Roman"/>
          <w:sz w:val="24"/>
          <w:szCs w:val="24"/>
        </w:rPr>
        <w:t>Faircloughs</w:t>
      </w:r>
      <w:proofErr w:type="spellEnd"/>
      <w:r>
        <w:rPr>
          <w:rFonts w:ascii="Times New Roman" w:eastAsia="Calibri" w:hAnsi="Times New Roman" w:cs="Times New Roman"/>
          <w:sz w:val="24"/>
          <w:szCs w:val="24"/>
        </w:rPr>
        <w:t xml:space="preserve"> diskursanalyse men i stedet skal analyseres med anden relevant teori og metode. Men denne skelnen betyder også, at når </w:t>
      </w:r>
      <w:proofErr w:type="spellStart"/>
      <w:r>
        <w:rPr>
          <w:rFonts w:ascii="Times New Roman" w:eastAsia="Calibri" w:hAnsi="Times New Roman" w:cs="Times New Roman"/>
          <w:sz w:val="24"/>
          <w:szCs w:val="24"/>
        </w:rPr>
        <w:t>Faircloughs</w:t>
      </w:r>
      <w:proofErr w:type="spellEnd"/>
      <w:r>
        <w:rPr>
          <w:rFonts w:ascii="Times New Roman" w:eastAsia="Calibri" w:hAnsi="Times New Roman" w:cs="Times New Roman"/>
          <w:sz w:val="24"/>
          <w:szCs w:val="24"/>
        </w:rPr>
        <w:t xml:space="preserve"> diskursanalyse alene analyserer tekst, tale og andre </w:t>
      </w:r>
      <w:r>
        <w:rPr>
          <w:rFonts w:ascii="Times New Roman" w:eastAsia="Calibri" w:hAnsi="Times New Roman" w:cs="Times New Roman"/>
          <w:sz w:val="24"/>
          <w:szCs w:val="24"/>
        </w:rPr>
        <w:lastRenderedPageBreak/>
        <w:t xml:space="preserve">semiologiske systemer, giver det bedre mulighed for at udvikle en model til diskursanalysen, hvilket han også har gjort. </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Det er heller ikke forskellene mellem diskursteoriens og kritisk diskursanalyses syn på konstitueringen af verden, der har betydning for, hvilken analyse der bedst besvarer spørgsmålet om, hvilke diskurser om aldersgrænsen, der kan identificeres, og hvorledes de er konstruerede, idet begge analyser fokuserer på at besvare netop disse spørgsmål. </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Der er dog alligevel en væsentlig praktisk årsag til, at specialet ender ud med at vælge </w:t>
      </w:r>
      <w:proofErr w:type="spellStart"/>
      <w:r>
        <w:rPr>
          <w:rFonts w:ascii="Times New Roman" w:eastAsia="Calibri" w:hAnsi="Times New Roman" w:cs="Times New Roman"/>
          <w:sz w:val="24"/>
          <w:szCs w:val="24"/>
        </w:rPr>
        <w:t>Faircloughs</w:t>
      </w:r>
      <w:proofErr w:type="spellEnd"/>
      <w:r>
        <w:rPr>
          <w:rFonts w:ascii="Times New Roman" w:eastAsia="Calibri" w:hAnsi="Times New Roman" w:cs="Times New Roman"/>
          <w:sz w:val="24"/>
          <w:szCs w:val="24"/>
        </w:rPr>
        <w:t xml:space="preserve"> diskursanalyse. </w:t>
      </w:r>
      <w:proofErr w:type="spellStart"/>
      <w:r>
        <w:rPr>
          <w:rFonts w:ascii="Times New Roman" w:eastAsia="Calibri" w:hAnsi="Times New Roman" w:cs="Times New Roman"/>
          <w:sz w:val="24"/>
          <w:szCs w:val="24"/>
        </w:rPr>
        <w:t>Faircloughs</w:t>
      </w:r>
      <w:proofErr w:type="spellEnd"/>
      <w:r>
        <w:rPr>
          <w:rFonts w:ascii="Times New Roman" w:eastAsia="Calibri" w:hAnsi="Times New Roman" w:cs="Times New Roman"/>
          <w:sz w:val="24"/>
          <w:szCs w:val="24"/>
        </w:rPr>
        <w:t xml:space="preserve"> analysemodel giver mulighed for at adskille diskursiv praksis og social praksis, og det er en praktisk fordel, når problemformuleringen alene stiller spørgsmål til diskursiv praksis. Men selvom </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selv siger, at modellen giver mulighed for at udvælge og kun benytte dele af analysen, så er det dog vigtigt at holde sig for øje, at forholdet mellem diskursiv praksis og social praksis er dialektisk, og resultaterne af en analyse alene af tekst og diskursiv praksis derfor ikke giver et helt dækkende billede af de politiske processer. En analyse af social praksis vil dog ikke svare på problemformuleringen, idet problemformuleringen alene stiller spørgsmål til tekstdelen og den diskursive praksis i den tre-</w:t>
      </w:r>
      <w:proofErr w:type="spellStart"/>
      <w:r>
        <w:rPr>
          <w:rFonts w:ascii="Times New Roman" w:eastAsia="Calibri" w:hAnsi="Times New Roman" w:cs="Times New Roman"/>
          <w:sz w:val="24"/>
          <w:szCs w:val="24"/>
        </w:rPr>
        <w:t>dimentionelle</w:t>
      </w:r>
      <w:proofErr w:type="spellEnd"/>
      <w:r>
        <w:rPr>
          <w:rFonts w:ascii="Times New Roman" w:eastAsia="Calibri" w:hAnsi="Times New Roman" w:cs="Times New Roman"/>
          <w:sz w:val="24"/>
          <w:szCs w:val="24"/>
        </w:rPr>
        <w:t xml:space="preserve"> model. (</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og </w:t>
      </w:r>
      <w:proofErr w:type="spellStart"/>
      <w:r>
        <w:rPr>
          <w:rFonts w:ascii="Times New Roman" w:eastAsia="Calibri" w:hAnsi="Times New Roman" w:cs="Times New Roman"/>
          <w:sz w:val="24"/>
          <w:szCs w:val="24"/>
        </w:rPr>
        <w:t>Wodak</w:t>
      </w:r>
      <w:proofErr w:type="spellEnd"/>
      <w:r>
        <w:rPr>
          <w:rFonts w:ascii="Times New Roman" w:eastAsia="Calibri" w:hAnsi="Times New Roman" w:cs="Times New Roman"/>
          <w:sz w:val="24"/>
          <w:szCs w:val="24"/>
        </w:rPr>
        <w:t xml:space="preserve"> (1997) (</w:t>
      </w:r>
      <w:proofErr w:type="spellStart"/>
      <w:r>
        <w:rPr>
          <w:rFonts w:ascii="Times New Roman" w:eastAsia="Calibri" w:hAnsi="Times New Roman" w:cs="Times New Roman"/>
          <w:sz w:val="24"/>
          <w:szCs w:val="24"/>
        </w:rPr>
        <w:t>Laclau</w:t>
      </w:r>
      <w:proofErr w:type="spellEnd"/>
      <w:r>
        <w:rPr>
          <w:rFonts w:ascii="Times New Roman" w:eastAsia="Calibri" w:hAnsi="Times New Roman" w:cs="Times New Roman"/>
          <w:sz w:val="24"/>
          <w:szCs w:val="24"/>
        </w:rPr>
        <w:t xml:space="preserve"> &amp; Mouffe:1985) (Jørgensen &amp; Philipsen:1999)</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Det sidste område, der adskiller de to tilgange, og som skal nævnes her, er deres opfattelse af ideologi. </w:t>
      </w:r>
      <w:proofErr w:type="spellStart"/>
      <w:r>
        <w:rPr>
          <w:rFonts w:ascii="Times New Roman" w:eastAsia="Calibri" w:hAnsi="Times New Roman" w:cs="Times New Roman"/>
          <w:sz w:val="24"/>
          <w:szCs w:val="24"/>
        </w:rPr>
        <w:t>Laclau</w:t>
      </w:r>
      <w:proofErr w:type="spellEnd"/>
      <w:r>
        <w:rPr>
          <w:rFonts w:ascii="Times New Roman" w:eastAsia="Calibri" w:hAnsi="Times New Roman" w:cs="Times New Roman"/>
          <w:sz w:val="24"/>
          <w:szCs w:val="24"/>
        </w:rPr>
        <w:t xml:space="preserve"> &amp; </w:t>
      </w:r>
      <w:proofErr w:type="spellStart"/>
      <w:r>
        <w:rPr>
          <w:rFonts w:ascii="Times New Roman" w:eastAsia="Calibri" w:hAnsi="Times New Roman" w:cs="Times New Roman"/>
          <w:sz w:val="24"/>
          <w:szCs w:val="24"/>
        </w:rPr>
        <w:t>Mouffe</w:t>
      </w:r>
      <w:proofErr w:type="spellEnd"/>
      <w:r>
        <w:rPr>
          <w:rFonts w:ascii="Times New Roman" w:eastAsia="Calibri" w:hAnsi="Times New Roman" w:cs="Times New Roman"/>
          <w:sz w:val="24"/>
          <w:szCs w:val="24"/>
        </w:rPr>
        <w:t xml:space="preserve"> har overtaget Foucaults ideologibegreb. Foucault argumenterer med, at sandhed, subjekter og relationerne mellem subjekterne er diskursivt skabt, og at man ikke kan komme bag om diskursen til en sandere sandhed, og dermed er diskursteoriens ideologibegreb tomt. </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er i denne sammenhæng inspireret af en marxistisk tradition. </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mener, at man kan skelne mellem diskurser, der er idelogiske og diskurser, der ikke er idelogiske. </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mener, at diskursive praksisser bidrager til at reproducere og skabe ulige magtforhold mellem sociale grupper, og kritisk diskursanalyses fokus bliver derfor at vise, hvorledes diskursiv praksis kan fremme bestemte sociale gruppers interesser. </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siger selv om kritisk diskursanalyses opgave:</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i/>
          <w:sz w:val="24"/>
          <w:szCs w:val="24"/>
        </w:rPr>
      </w:pPr>
      <w:r>
        <w:rPr>
          <w:rFonts w:ascii="Times New Roman" w:eastAsia="Calibri" w:hAnsi="Times New Roman" w:cs="Times New Roman"/>
          <w:sz w:val="24"/>
          <w:szCs w:val="24"/>
        </w:rPr>
        <w:tab/>
        <w:t>”</w:t>
      </w:r>
      <w:r>
        <w:rPr>
          <w:rFonts w:ascii="Times New Roman" w:eastAsia="Calibri" w:hAnsi="Times New Roman" w:cs="Times New Roman"/>
          <w:i/>
          <w:sz w:val="24"/>
          <w:szCs w:val="24"/>
        </w:rPr>
        <w:t xml:space="preserve">De ofte uigennemsigtige årsags- og </w:t>
      </w:r>
      <w:proofErr w:type="spellStart"/>
      <w:r>
        <w:rPr>
          <w:rFonts w:ascii="Times New Roman" w:eastAsia="Calibri" w:hAnsi="Times New Roman" w:cs="Times New Roman"/>
          <w:i/>
          <w:sz w:val="24"/>
          <w:szCs w:val="24"/>
        </w:rPr>
        <w:t>determinansforhold</w:t>
      </w:r>
      <w:proofErr w:type="spellEnd"/>
      <w:r>
        <w:rPr>
          <w:rFonts w:ascii="Times New Roman" w:eastAsia="Calibri" w:hAnsi="Times New Roman" w:cs="Times New Roman"/>
          <w:i/>
          <w:sz w:val="24"/>
          <w:szCs w:val="24"/>
        </w:rPr>
        <w:t xml:space="preserve"> mellem (a)diskursive praksisser, begivenheder og tekster, og (b)bredere sociale og kulturelle strukturer, relationer og </w:t>
      </w:r>
      <w:proofErr w:type="gramStart"/>
      <w:r>
        <w:rPr>
          <w:rFonts w:ascii="Times New Roman" w:eastAsia="Calibri" w:hAnsi="Times New Roman" w:cs="Times New Roman"/>
          <w:i/>
          <w:sz w:val="24"/>
          <w:szCs w:val="24"/>
        </w:rPr>
        <w:t>processer, ….</w:t>
      </w:r>
      <w:proofErr w:type="gramEnd"/>
      <w:r>
        <w:rPr>
          <w:rFonts w:ascii="Times New Roman" w:eastAsia="Calibri" w:hAnsi="Times New Roman" w:cs="Times New Roman"/>
          <w:i/>
          <w:sz w:val="24"/>
          <w:szCs w:val="24"/>
        </w:rPr>
        <w:t xml:space="preserve">.hvordan sådanne praksisser, begivenheder og tekster fremkommer og er ideologisk formet af magtrelationer og kampe om magt, ……og hvordan uigennemsigtigheden i disse </w:t>
      </w:r>
      <w:r>
        <w:rPr>
          <w:rFonts w:ascii="Times New Roman" w:eastAsia="Calibri" w:hAnsi="Times New Roman" w:cs="Times New Roman"/>
          <w:i/>
          <w:sz w:val="24"/>
          <w:szCs w:val="24"/>
        </w:rPr>
        <w:lastRenderedPageBreak/>
        <w:t>relationer mellem diskurs og samfund selv er en faktor, der sikrer magt og hegemoni.(</w:t>
      </w:r>
      <w:proofErr w:type="spellStart"/>
      <w:r>
        <w:rPr>
          <w:rFonts w:ascii="Times New Roman" w:eastAsia="Calibri" w:hAnsi="Times New Roman" w:cs="Times New Roman"/>
          <w:i/>
          <w:sz w:val="24"/>
          <w:szCs w:val="24"/>
        </w:rPr>
        <w:t>Fairclough</w:t>
      </w:r>
      <w:proofErr w:type="spellEnd"/>
      <w:r>
        <w:rPr>
          <w:rFonts w:ascii="Times New Roman" w:eastAsia="Calibri" w:hAnsi="Times New Roman" w:cs="Times New Roman"/>
          <w:i/>
          <w:sz w:val="24"/>
          <w:szCs w:val="24"/>
        </w:rPr>
        <w:t xml:space="preserve"> 1995:132)</w:t>
      </w:r>
    </w:p>
    <w:p w:rsidR="008C2FB0" w:rsidRDefault="008C2FB0" w:rsidP="008C2FB0">
      <w:pPr>
        <w:autoSpaceDE w:val="0"/>
        <w:autoSpaceDN w:val="0"/>
        <w:adjustRightInd w:val="0"/>
        <w:spacing w:after="0" w:line="360" w:lineRule="auto"/>
        <w:rPr>
          <w:rFonts w:ascii="Times New Roman" w:eastAsia="Calibri" w:hAnsi="Times New Roman" w:cs="Times New Roman"/>
          <w:i/>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 problemfeltet er der fremstillet flere elementer, som er - eller kan blive - mulige sociale konsekvenser af den diskursive praksis omkring aldersgrænsen i § 16. </w:t>
      </w:r>
      <w:proofErr w:type="spellStart"/>
      <w:r>
        <w:rPr>
          <w:rFonts w:ascii="Times New Roman" w:eastAsia="Calibri" w:hAnsi="Times New Roman" w:cs="Times New Roman"/>
          <w:sz w:val="24"/>
          <w:szCs w:val="24"/>
        </w:rPr>
        <w:t>Faircloughs</w:t>
      </w:r>
      <w:proofErr w:type="spellEnd"/>
      <w:r>
        <w:rPr>
          <w:rFonts w:ascii="Times New Roman" w:eastAsia="Calibri" w:hAnsi="Times New Roman" w:cs="Times New Roman"/>
          <w:sz w:val="24"/>
          <w:szCs w:val="24"/>
        </w:rPr>
        <w:t xml:space="preserve"> ideologibegreb og hans interesse i årsags- og </w:t>
      </w:r>
      <w:proofErr w:type="spellStart"/>
      <w:r>
        <w:rPr>
          <w:rFonts w:ascii="Times New Roman" w:eastAsia="Calibri" w:hAnsi="Times New Roman" w:cs="Times New Roman"/>
          <w:sz w:val="24"/>
          <w:szCs w:val="24"/>
        </w:rPr>
        <w:t>determinansforhold</w:t>
      </w:r>
      <w:proofErr w:type="spellEnd"/>
      <w:r>
        <w:rPr>
          <w:rFonts w:ascii="Times New Roman" w:eastAsia="Calibri" w:hAnsi="Times New Roman" w:cs="Times New Roman"/>
          <w:sz w:val="24"/>
          <w:szCs w:val="24"/>
        </w:rPr>
        <w:t xml:space="preserve"> mellem diskurs og samfund kan derfor benyttes til at diskutere eventuelle sammenhænge. Men som allerede nævnt vil en analyse af dette spørgsmål ikke besvare problemformuleringen, ej heller kunne rummes inden</w:t>
      </w:r>
      <w:r w:rsidR="002F3529">
        <w:rPr>
          <w:rFonts w:ascii="Times New Roman" w:eastAsia="Calibri" w:hAnsi="Times New Roman" w:cs="Times New Roman"/>
          <w:sz w:val="24"/>
          <w:szCs w:val="24"/>
        </w:rPr>
        <w:t xml:space="preserve"> </w:t>
      </w:r>
      <w:r>
        <w:rPr>
          <w:rFonts w:ascii="Times New Roman" w:eastAsia="Calibri" w:hAnsi="Times New Roman" w:cs="Times New Roman"/>
          <w:sz w:val="24"/>
          <w:szCs w:val="24"/>
        </w:rPr>
        <w:t>for rammerne af dette speciale, men en perspektivering i forhold til analysens resultater er både mulig og relevant.</w:t>
      </w:r>
      <w:r w:rsidRPr="00180F1E">
        <w:rPr>
          <w:rFonts w:ascii="Times New Roman" w:eastAsia="Calibri" w:hAnsi="Times New Roman" w:cs="Times New Roman"/>
          <w:sz w:val="24"/>
          <w:szCs w:val="24"/>
        </w:rPr>
        <w:t xml:space="preserve"> </w:t>
      </w:r>
      <w:r>
        <w:rPr>
          <w:rFonts w:ascii="Times New Roman" w:eastAsia="Calibri" w:hAnsi="Times New Roman" w:cs="Times New Roman"/>
          <w:sz w:val="24"/>
          <w:szCs w:val="24"/>
        </w:rPr>
        <w:t>Derfor kommer analysen af diskursiv praksis til at indeholde en analyse af, hvilke ideologier der kan identificeres rent tekstuelt og som diskursiv praksis og kan dermed give et indtryk af, hvilken forandring der sigtes mod i konstruktionen af diskurserne. (</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og </w:t>
      </w:r>
      <w:proofErr w:type="spellStart"/>
      <w:r>
        <w:rPr>
          <w:rFonts w:ascii="Times New Roman" w:eastAsia="Calibri" w:hAnsi="Times New Roman" w:cs="Times New Roman"/>
          <w:sz w:val="24"/>
          <w:szCs w:val="24"/>
        </w:rPr>
        <w:t>Wodak</w:t>
      </w:r>
      <w:proofErr w:type="spellEnd"/>
      <w:r>
        <w:rPr>
          <w:rFonts w:ascii="Times New Roman" w:eastAsia="Calibri" w:hAnsi="Times New Roman" w:cs="Times New Roman"/>
          <w:sz w:val="24"/>
          <w:szCs w:val="24"/>
        </w:rPr>
        <w:t xml:space="preserve"> :1997) (</w:t>
      </w:r>
      <w:proofErr w:type="spellStart"/>
      <w:r>
        <w:rPr>
          <w:rFonts w:ascii="Times New Roman" w:eastAsia="Calibri" w:hAnsi="Times New Roman" w:cs="Times New Roman"/>
          <w:sz w:val="24"/>
          <w:szCs w:val="24"/>
        </w:rPr>
        <w:t>Laclau</w:t>
      </w:r>
      <w:proofErr w:type="spellEnd"/>
      <w:r>
        <w:rPr>
          <w:rFonts w:ascii="Times New Roman" w:eastAsia="Calibri" w:hAnsi="Times New Roman" w:cs="Times New Roman"/>
          <w:sz w:val="24"/>
          <w:szCs w:val="24"/>
        </w:rPr>
        <w:t xml:space="preserve"> &amp; Mouffe:1985) (Jørgensen &amp; Philipsen:1999)</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Afslutningsvist kan der om valget af </w:t>
      </w:r>
      <w:proofErr w:type="spellStart"/>
      <w:r>
        <w:rPr>
          <w:rFonts w:ascii="Times New Roman" w:eastAsia="Calibri" w:hAnsi="Times New Roman" w:cs="Times New Roman"/>
          <w:sz w:val="24"/>
          <w:szCs w:val="24"/>
        </w:rPr>
        <w:t>Faircloughs</w:t>
      </w:r>
      <w:proofErr w:type="spellEnd"/>
      <w:r>
        <w:rPr>
          <w:rFonts w:ascii="Times New Roman" w:eastAsia="Calibri" w:hAnsi="Times New Roman" w:cs="Times New Roman"/>
          <w:sz w:val="24"/>
          <w:szCs w:val="24"/>
        </w:rPr>
        <w:t xml:space="preserve"> kritisk diskursanalyse siges, at problemformuleringen kan besvares af både </w:t>
      </w:r>
      <w:proofErr w:type="spellStart"/>
      <w:r>
        <w:rPr>
          <w:rFonts w:ascii="Times New Roman" w:eastAsia="Calibri" w:hAnsi="Times New Roman" w:cs="Times New Roman"/>
          <w:sz w:val="24"/>
          <w:szCs w:val="24"/>
        </w:rPr>
        <w:t>Laclau</w:t>
      </w:r>
      <w:proofErr w:type="spellEnd"/>
      <w:r>
        <w:rPr>
          <w:rFonts w:ascii="Times New Roman" w:eastAsia="Calibri" w:hAnsi="Times New Roman" w:cs="Times New Roman"/>
          <w:sz w:val="24"/>
          <w:szCs w:val="24"/>
        </w:rPr>
        <w:t xml:space="preserve"> &amp; </w:t>
      </w:r>
      <w:proofErr w:type="spellStart"/>
      <w:r>
        <w:rPr>
          <w:rFonts w:ascii="Times New Roman" w:eastAsia="Calibri" w:hAnsi="Times New Roman" w:cs="Times New Roman"/>
          <w:sz w:val="24"/>
          <w:szCs w:val="24"/>
        </w:rPr>
        <w:t>Mouffes</w:t>
      </w:r>
      <w:proofErr w:type="spellEnd"/>
      <w:r>
        <w:rPr>
          <w:rFonts w:ascii="Times New Roman" w:eastAsia="Calibri" w:hAnsi="Times New Roman" w:cs="Times New Roman"/>
          <w:sz w:val="24"/>
          <w:szCs w:val="24"/>
        </w:rPr>
        <w:t xml:space="preserve"> diskursteori og kritisk diskursanalyse. Men på grund af </w:t>
      </w:r>
      <w:proofErr w:type="spellStart"/>
      <w:r>
        <w:rPr>
          <w:rFonts w:ascii="Times New Roman" w:eastAsia="Calibri" w:hAnsi="Times New Roman" w:cs="Times New Roman"/>
          <w:sz w:val="24"/>
          <w:szCs w:val="24"/>
        </w:rPr>
        <w:t>Faircloughs</w:t>
      </w:r>
      <w:proofErr w:type="spellEnd"/>
      <w:r>
        <w:rPr>
          <w:rFonts w:ascii="Times New Roman" w:eastAsia="Calibri" w:hAnsi="Times New Roman" w:cs="Times New Roman"/>
          <w:sz w:val="24"/>
          <w:szCs w:val="24"/>
        </w:rPr>
        <w:t xml:space="preserve"> ideologibegreb, som også er interessant at benytte i en efterfølgende fortolkning samt af praktiske hensyn, hvorimod kritisk diskursteori tilbyder en færdigudviklet model, som kan besvare problemformuleringen, er valget faldet på kritisk diskursanalyse.</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Pr="00583E1E" w:rsidRDefault="008C2FB0" w:rsidP="008C2FB0">
      <w:pPr>
        <w:pStyle w:val="Listeafsnit"/>
        <w:numPr>
          <w:ilvl w:val="2"/>
          <w:numId w:val="1"/>
        </w:numPr>
        <w:autoSpaceDE w:val="0"/>
        <w:autoSpaceDN w:val="0"/>
        <w:adjustRightInd w:val="0"/>
        <w:spacing w:after="0" w:line="360" w:lineRule="auto"/>
        <w:rPr>
          <w:rFonts w:ascii="Times New Roman" w:eastAsia="Calibri" w:hAnsi="Times New Roman" w:cs="Times New Roman"/>
          <w:b/>
          <w:sz w:val="24"/>
          <w:szCs w:val="24"/>
        </w:rPr>
      </w:pPr>
      <w:proofErr w:type="spellStart"/>
      <w:r w:rsidRPr="00583E1E">
        <w:rPr>
          <w:rFonts w:ascii="Times New Roman" w:eastAsia="Calibri" w:hAnsi="Times New Roman" w:cs="Times New Roman"/>
          <w:b/>
          <w:sz w:val="24"/>
          <w:szCs w:val="24"/>
        </w:rPr>
        <w:t>Faircloughs</w:t>
      </w:r>
      <w:proofErr w:type="spellEnd"/>
      <w:r w:rsidRPr="00583E1E">
        <w:rPr>
          <w:rFonts w:ascii="Times New Roman" w:eastAsia="Calibri" w:hAnsi="Times New Roman" w:cs="Times New Roman"/>
          <w:b/>
          <w:sz w:val="24"/>
          <w:szCs w:val="24"/>
        </w:rPr>
        <w:t xml:space="preserve"> </w:t>
      </w:r>
      <w:proofErr w:type="spellStart"/>
      <w:r w:rsidRPr="00583E1E">
        <w:rPr>
          <w:rFonts w:ascii="Times New Roman" w:eastAsia="Calibri" w:hAnsi="Times New Roman" w:cs="Times New Roman"/>
          <w:b/>
          <w:sz w:val="24"/>
          <w:szCs w:val="24"/>
        </w:rPr>
        <w:t>tre-dimensionelle</w:t>
      </w:r>
      <w:proofErr w:type="spellEnd"/>
      <w:r w:rsidRPr="00583E1E">
        <w:rPr>
          <w:rFonts w:ascii="Times New Roman" w:eastAsia="Calibri" w:hAnsi="Times New Roman" w:cs="Times New Roman"/>
          <w:b/>
          <w:sz w:val="24"/>
          <w:szCs w:val="24"/>
        </w:rPr>
        <w:t xml:space="preserve"> model</w:t>
      </w:r>
    </w:p>
    <w:p w:rsidR="008C2FB0" w:rsidRPr="0024357E" w:rsidRDefault="008C2FB0" w:rsidP="008C2FB0">
      <w:pPr>
        <w:autoSpaceDE w:val="0"/>
        <w:autoSpaceDN w:val="0"/>
        <w:adjustRightInd w:val="0"/>
        <w:spacing w:after="0" w:line="360" w:lineRule="auto"/>
        <w:rPr>
          <w:rFonts w:ascii="Times New Roman" w:eastAsia="Calibri" w:hAnsi="Times New Roman" w:cs="Times New Roman"/>
          <w:i/>
          <w:sz w:val="24"/>
          <w:szCs w:val="24"/>
        </w:rPr>
      </w:pPr>
      <w:r w:rsidRPr="0024357E">
        <w:rPr>
          <w:rFonts w:ascii="Times New Roman" w:eastAsia="Calibri" w:hAnsi="Times New Roman" w:cs="Times New Roman"/>
          <w:i/>
          <w:sz w:val="24"/>
          <w:szCs w:val="24"/>
        </w:rPr>
        <w:t>Definition af diskurs</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bruger begrebet </w:t>
      </w:r>
      <w:r w:rsidRPr="00777B45">
        <w:rPr>
          <w:rFonts w:ascii="Times New Roman" w:eastAsia="Calibri" w:hAnsi="Times New Roman" w:cs="Times New Roman"/>
          <w:sz w:val="24"/>
          <w:szCs w:val="24"/>
        </w:rPr>
        <w:t>diskurs</w:t>
      </w:r>
      <w:r>
        <w:rPr>
          <w:rFonts w:ascii="Times New Roman" w:eastAsia="Calibri" w:hAnsi="Times New Roman" w:cs="Times New Roman"/>
          <w:sz w:val="24"/>
          <w:szCs w:val="24"/>
        </w:rPr>
        <w:t xml:space="preserve"> på to forskellige måder, med og uden artikel - altså ”diskurs” og ”en diskurs”. </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Begrebet </w:t>
      </w:r>
      <w:r w:rsidRPr="007F2828">
        <w:rPr>
          <w:rFonts w:ascii="Times New Roman" w:eastAsia="Calibri" w:hAnsi="Times New Roman" w:cs="Times New Roman"/>
          <w:i/>
          <w:sz w:val="24"/>
          <w:szCs w:val="24"/>
        </w:rPr>
        <w:t>en diskurs</w:t>
      </w:r>
      <w:r>
        <w:rPr>
          <w:rFonts w:ascii="Times New Roman" w:eastAsia="Calibri" w:hAnsi="Times New Roman" w:cs="Times New Roman"/>
          <w:sz w:val="24"/>
          <w:szCs w:val="24"/>
        </w:rPr>
        <w:t xml:space="preserve"> benytter </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om en bestemt diskurs, der adskiller sig fra andre diskurser. En diskurs er en måde at tale på, der giver betydning til oplevelser ud fra et bestemt perspektiv. For eksempel kan en diskurs være en velfærdssamfundsdiskurs eller en aktiveringsdiskurs eller en udviklings diskurs eller en feministisk diskurs. Den enkelte diskurs defineres af perspektivet, hvorfra verden betragtes. (Fairclough:1992) (Jørgensen &amp; Philips, 1999)  </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lastRenderedPageBreak/>
        <w:t>Fairclough</w:t>
      </w:r>
      <w:proofErr w:type="spellEnd"/>
      <w:r>
        <w:rPr>
          <w:rFonts w:ascii="Times New Roman" w:eastAsia="Calibri" w:hAnsi="Times New Roman" w:cs="Times New Roman"/>
          <w:sz w:val="24"/>
          <w:szCs w:val="24"/>
        </w:rPr>
        <w:t xml:space="preserve"> anser sprogbrug for at være en social praksis og ikke bare en individuel aktivitet eller en simpel afspejling af situationsbestemte variabler. Dette betyder, at </w:t>
      </w:r>
      <w:r w:rsidRPr="00777B45">
        <w:rPr>
          <w:rFonts w:ascii="Times New Roman" w:eastAsia="Calibri" w:hAnsi="Times New Roman" w:cs="Times New Roman"/>
          <w:i/>
          <w:sz w:val="24"/>
          <w:szCs w:val="24"/>
        </w:rPr>
        <w:t>diskurs</w:t>
      </w:r>
      <w:r>
        <w:rPr>
          <w:rFonts w:ascii="Times New Roman" w:eastAsia="Calibri" w:hAnsi="Times New Roman" w:cs="Times New Roman"/>
          <w:sz w:val="24"/>
          <w:szCs w:val="24"/>
        </w:rPr>
        <w:t xml:space="preserve"> (uden artikel) ”</w:t>
      </w:r>
      <w:r w:rsidRPr="00524CA3">
        <w:rPr>
          <w:rFonts w:ascii="Times New Roman" w:eastAsia="Calibri" w:hAnsi="Times New Roman" w:cs="Times New Roman"/>
          <w:sz w:val="24"/>
          <w:szCs w:val="24"/>
        </w:rPr>
        <w:t>både er en måde at handle på</w:t>
      </w:r>
      <w:r>
        <w:rPr>
          <w:rFonts w:ascii="Times New Roman" w:eastAsia="Calibri" w:hAnsi="Times New Roman" w:cs="Times New Roman"/>
          <w:sz w:val="24"/>
          <w:szCs w:val="24"/>
        </w:rPr>
        <w:t>, en form</w:t>
      </w:r>
      <w:r w:rsidRPr="00524CA3">
        <w:rPr>
          <w:rFonts w:ascii="Times New Roman" w:eastAsia="Calibri" w:hAnsi="Times New Roman" w:cs="Times New Roman"/>
          <w:sz w:val="24"/>
          <w:szCs w:val="24"/>
        </w:rPr>
        <w:t xml:space="preserve"> hvori folk kan agere i forhold til verden og særligt i forhold til hinanden og en måde at repræsentere verden på”</w:t>
      </w:r>
      <w:r w:rsidRPr="00885317">
        <w:rPr>
          <w:rFonts w:ascii="Times New Roman" w:eastAsia="Calibri" w:hAnsi="Times New Roman" w:cs="Times New Roman"/>
          <w:sz w:val="24"/>
          <w:szCs w:val="24"/>
        </w:rPr>
        <w:t xml:space="preserve"> </w:t>
      </w:r>
      <w:r>
        <w:rPr>
          <w:rFonts w:ascii="Times New Roman" w:eastAsia="Calibri" w:hAnsi="Times New Roman" w:cs="Times New Roman"/>
          <w:sz w:val="24"/>
          <w:szCs w:val="24"/>
        </w:rPr>
        <w:t>(Fairclough,1992)</w:t>
      </w:r>
    </w:p>
    <w:p w:rsidR="008C2FB0" w:rsidRPr="000740FE"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Diskurs konstituerer altså verden, men diskurs konstruerer også verden. Diskurs bidrager til at konstruere sociale identiteter, sociale relationer mellem mennesker og bidrager til at konstruere videns- og betydningssystemer. (</w:t>
      </w:r>
      <w:proofErr w:type="gramStart"/>
      <w:r>
        <w:rPr>
          <w:rFonts w:ascii="Times New Roman" w:eastAsia="Calibri" w:hAnsi="Times New Roman" w:cs="Times New Roman"/>
          <w:sz w:val="24"/>
          <w:szCs w:val="24"/>
        </w:rPr>
        <w:t>Fairclough,1992:18</w:t>
      </w:r>
      <w:proofErr w:type="gramEnd"/>
      <w:r>
        <w:rPr>
          <w:rFonts w:ascii="Times New Roman" w:eastAsia="Calibri" w:hAnsi="Times New Roman" w:cs="Times New Roman"/>
          <w:sz w:val="24"/>
          <w:szCs w:val="24"/>
        </w:rPr>
        <w:t>)</w:t>
      </w:r>
      <w:r w:rsidRPr="000740FE">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”Diskurs er en praksis, som ikke bare repræsenterer verden, men også giver verden betydning, konstituerer den og konstruerer den i mening”.</w:t>
      </w:r>
      <w:r w:rsidRPr="000740FE">
        <w:rPr>
          <w:rFonts w:ascii="Times New Roman" w:eastAsia="Calibri" w:hAnsi="Times New Roman" w:cs="Times New Roman"/>
          <w:sz w:val="24"/>
          <w:szCs w:val="24"/>
        </w:rPr>
        <w:t xml:space="preserve"> </w:t>
      </w:r>
      <w:r>
        <w:rPr>
          <w:rFonts w:ascii="Times New Roman" w:eastAsia="Calibri" w:hAnsi="Times New Roman" w:cs="Times New Roman"/>
          <w:sz w:val="24"/>
          <w:szCs w:val="24"/>
        </w:rPr>
        <w:t>(Fairclough,1992)</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Når </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siger, at sprogbrug er en form for social praksis, menes der desuden, at der er et dialektisk forhold mellem diskurs og sociale strukturer, hvor de sociale strukturer både er en betingelse for og en effekt af diskurs. Diskurs formes og begrænses af strukturer - deri ligger det dialektiske forhold.</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Dette dialektiske forhold mellem diskurs og struktur har </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operationaliseret i en analysemodel, som han kalder den </w:t>
      </w:r>
      <w:proofErr w:type="spellStart"/>
      <w:r>
        <w:rPr>
          <w:rFonts w:ascii="Times New Roman" w:eastAsia="Calibri" w:hAnsi="Times New Roman" w:cs="Times New Roman"/>
          <w:sz w:val="24"/>
          <w:szCs w:val="24"/>
        </w:rPr>
        <w:t>tre-dimensionelle</w:t>
      </w:r>
      <w:proofErr w:type="spellEnd"/>
      <w:r>
        <w:rPr>
          <w:rFonts w:ascii="Times New Roman" w:eastAsia="Calibri" w:hAnsi="Times New Roman" w:cs="Times New Roman"/>
          <w:sz w:val="24"/>
          <w:szCs w:val="24"/>
        </w:rPr>
        <w:t xml:space="preserve"> model. Modellen kan benyttes til empirisk forskning i kommunikation og samfund. Modellen består af tre dimensioner; tekst, diskursiv praksis og social praksis. Den del af diskursanalysen, der kaldes tekst, er beskrivende og beskriver tekstens egenskaber. Anden og tredje del, som udgør henholdsvis diskursiv praksis og social praksis, er fortolkende og indeholder produktions- og konsumptionsprocesser samt den bredere sociale praksis, som den kommunikative praksis er en del af. </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Pr="007C126A"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De tre dimensioner og deres indbyrdes sammenhæng gennemgås senere i afsnittet men til brug for gennemgangen, skal der først redegøres for en række overordnede begreber;</w:t>
      </w:r>
      <w:r>
        <w:rPr>
          <w:rFonts w:ascii="Times New Roman" w:eastAsia="Calibri" w:hAnsi="Times New Roman" w:cs="Times New Roman"/>
          <w:i/>
          <w:sz w:val="24"/>
          <w:szCs w:val="24"/>
        </w:rPr>
        <w:t xml:space="preserve"> diskursorden, diskurstyper og genrer, k</w:t>
      </w:r>
      <w:r w:rsidRPr="007C126A">
        <w:rPr>
          <w:rFonts w:ascii="Times New Roman" w:eastAsia="Calibri" w:hAnsi="Times New Roman" w:cs="Times New Roman"/>
          <w:i/>
          <w:sz w:val="24"/>
          <w:szCs w:val="24"/>
        </w:rPr>
        <w:t>ommunikativ begivenhed</w:t>
      </w:r>
      <w:r>
        <w:rPr>
          <w:rFonts w:ascii="Times New Roman" w:eastAsia="Calibri" w:hAnsi="Times New Roman" w:cs="Times New Roman"/>
          <w:i/>
          <w:sz w:val="24"/>
          <w:szCs w:val="24"/>
        </w:rPr>
        <w:t>, ideologi og hegemoni.</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En </w:t>
      </w:r>
      <w:r w:rsidRPr="0024357E">
        <w:rPr>
          <w:rFonts w:ascii="Times New Roman" w:eastAsia="Calibri" w:hAnsi="Times New Roman" w:cs="Times New Roman"/>
          <w:i/>
          <w:sz w:val="24"/>
          <w:szCs w:val="24"/>
        </w:rPr>
        <w:t>diskursorden</w:t>
      </w:r>
      <w:r>
        <w:rPr>
          <w:rFonts w:ascii="Times New Roman" w:eastAsia="Calibri" w:hAnsi="Times New Roman" w:cs="Times New Roman"/>
          <w:sz w:val="24"/>
          <w:szCs w:val="24"/>
        </w:rPr>
        <w:t xml:space="preserve"> er summen af de forskellige typer af diskurs,</w:t>
      </w:r>
      <w:r w:rsidRPr="000B4B9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herefter kaldet diskurstyper, som bruges inden for en social institution eller et socialt domæne. En diskurstype kan fx være en tale fra talerstolen i </w:t>
      </w:r>
      <w:r w:rsidR="00901889">
        <w:rPr>
          <w:rFonts w:ascii="Times New Roman" w:eastAsia="Calibri" w:hAnsi="Times New Roman" w:cs="Times New Roman"/>
          <w:sz w:val="24"/>
          <w:szCs w:val="24"/>
        </w:rPr>
        <w:t>F</w:t>
      </w:r>
      <w:r>
        <w:rPr>
          <w:rFonts w:ascii="Times New Roman" w:eastAsia="Calibri" w:hAnsi="Times New Roman" w:cs="Times New Roman"/>
          <w:sz w:val="24"/>
          <w:szCs w:val="24"/>
        </w:rPr>
        <w:t xml:space="preserve">olketinget eller et indlæg i fx beskæftigelsesudvalget. Én diskurstype kan fx have en mere teknisk karakter, som når politikere taler indbyrdes på gruppemøder, og en anden diskurstype kan have karakter af promovering som i et interview eller i en statusopdatering på de sociale </w:t>
      </w:r>
      <w:r>
        <w:rPr>
          <w:rFonts w:ascii="Times New Roman" w:eastAsia="Calibri" w:hAnsi="Times New Roman" w:cs="Times New Roman"/>
          <w:sz w:val="24"/>
          <w:szCs w:val="24"/>
        </w:rPr>
        <w:lastRenderedPageBreak/>
        <w:t>medier. Diskurstypen kan inddeles i to underpunkter; selve diskursen og en genre. Genren er forbundet med og konstituerer en del af en bestemt social praksis som fx en interviewgenre. Et eksempel på en diskurstype kunne være en politisk promovering, som kunne indeholde en velfærdsstatsdiskurs, genren kunne være facebookopdatering, og diskursordenen kunne fx være den sociale institution Christiansborg, men diskursordenen kunne også være et socialt domæne som fx beskæftigelsessystemets eller behandlingssystemets diskursorden.</w:t>
      </w:r>
      <w:r w:rsidRPr="00CF3D3B">
        <w:rPr>
          <w:rFonts w:ascii="Times New Roman" w:eastAsia="Calibri" w:hAnsi="Times New Roman" w:cs="Times New Roman"/>
          <w:sz w:val="24"/>
          <w:szCs w:val="24"/>
        </w:rPr>
        <w:t xml:space="preserve"> </w:t>
      </w:r>
      <w:r>
        <w:rPr>
          <w:rFonts w:ascii="Times New Roman" w:eastAsia="Calibri" w:hAnsi="Times New Roman" w:cs="Times New Roman"/>
          <w:sz w:val="24"/>
          <w:szCs w:val="24"/>
        </w:rPr>
        <w:t>(Fairclough,1992)</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En </w:t>
      </w:r>
      <w:r w:rsidRPr="002301E3">
        <w:rPr>
          <w:rFonts w:ascii="Times New Roman" w:eastAsia="Calibri" w:hAnsi="Times New Roman" w:cs="Times New Roman"/>
          <w:i/>
          <w:sz w:val="24"/>
          <w:szCs w:val="24"/>
        </w:rPr>
        <w:t>kommunikativ begivenhed</w:t>
      </w:r>
      <w:r w:rsidR="00901889">
        <w:rPr>
          <w:rFonts w:ascii="Times New Roman" w:eastAsia="Calibri" w:hAnsi="Times New Roman" w:cs="Times New Roman"/>
          <w:sz w:val="24"/>
          <w:szCs w:val="24"/>
        </w:rPr>
        <w:t xml:space="preserve"> kan være en tale fra F</w:t>
      </w:r>
      <w:r>
        <w:rPr>
          <w:rFonts w:ascii="Times New Roman" w:eastAsia="Calibri" w:hAnsi="Times New Roman" w:cs="Times New Roman"/>
          <w:sz w:val="24"/>
          <w:szCs w:val="24"/>
        </w:rPr>
        <w:t>olketingets talerstol eller et indlæg i en debat i fx beskæftigelsesudvalget, et høringssvar eller fx en artikel. En kommunikativ begivenhed har tre dimensioner; den er henholdsvis en tekst eller en tale, en diskursiv praksis, som både producerer eller konsumerer tekst, og den er en social praksis. (Jørgensen og Phillips:1999)</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En kommunikativ begivenhed reproducerer ikke kun en diskursorden - en kommunikativ begivenhed kan også ændre en diskursorden. Når der sker en ændring, er der sket en kreativ kombination af de gængse diskurser og genrer inden for en bestemt diskursorden og nye diskurser og genrer fra andre diskursordner, som sædvanligvis ikke benyttes inden for den aktuelle diskursorden. Fx er facebookopdateringer og </w:t>
      </w:r>
      <w:proofErr w:type="spellStart"/>
      <w:r>
        <w:rPr>
          <w:rFonts w:ascii="Times New Roman" w:eastAsia="Calibri" w:hAnsi="Times New Roman" w:cs="Times New Roman"/>
          <w:sz w:val="24"/>
          <w:szCs w:val="24"/>
        </w:rPr>
        <w:t>tweets</w:t>
      </w:r>
      <w:proofErr w:type="spellEnd"/>
      <w:r>
        <w:rPr>
          <w:rFonts w:ascii="Times New Roman" w:eastAsia="Calibri" w:hAnsi="Times New Roman" w:cs="Times New Roman"/>
          <w:sz w:val="24"/>
          <w:szCs w:val="24"/>
        </w:rPr>
        <w:t xml:space="preserve"> nye genrer, som de senere år er blevet mere og mere brugt inden for politisk promovering, og politikerne kan samtidig benytte en mere sarkastisk, uformel og ironisk diskurs, som man kunne kalde en hverdagsdiskurs eller en twitterdiskurs, som kan smitte af på diskursordnen for fx beskæftigelsessystemet. På samme måde kan en kreativ brug af andre diskursordner gå mere på indhold end form, og hvor en velfærdsdiskurs fx kan kombineres med en arbejdsmarkedsdiskurs og dermed flytte sprogbrugen, således at der tales om ledige medborgere på en måde, som svarer til måden, man taler om ansatte på arbejdsmarkedet.</w:t>
      </w:r>
      <w:r w:rsidRPr="00CF3D3B">
        <w:rPr>
          <w:rFonts w:ascii="Times New Roman" w:eastAsia="Calibri" w:hAnsi="Times New Roman" w:cs="Times New Roman"/>
          <w:sz w:val="24"/>
          <w:szCs w:val="24"/>
        </w:rPr>
        <w:t xml:space="preserve"> </w:t>
      </w:r>
      <w:r>
        <w:rPr>
          <w:rFonts w:ascii="Times New Roman" w:eastAsia="Calibri" w:hAnsi="Times New Roman" w:cs="Times New Roman"/>
          <w:sz w:val="24"/>
          <w:szCs w:val="24"/>
        </w:rPr>
        <w:t>(Fairclough,1992)</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definerer </w:t>
      </w:r>
      <w:r w:rsidRPr="00D72AAF">
        <w:rPr>
          <w:rFonts w:ascii="Times New Roman" w:eastAsia="Calibri" w:hAnsi="Times New Roman" w:cs="Times New Roman"/>
          <w:i/>
          <w:sz w:val="24"/>
          <w:szCs w:val="24"/>
        </w:rPr>
        <w:t>ideologi</w:t>
      </w:r>
      <w:r>
        <w:rPr>
          <w:rFonts w:ascii="Times New Roman" w:eastAsia="Calibri" w:hAnsi="Times New Roman" w:cs="Times New Roman"/>
          <w:sz w:val="24"/>
          <w:szCs w:val="24"/>
        </w:rPr>
        <w:t xml:space="preserve"> som betydninger/konstruktioner af virkeligheden både i den fysiske verden, i sociale relationer og sociale identiteter, som er indbygget i diskursiv praksissers mening, og som bidrager til produktion, reproduktion og transformation af dominansformer. (</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1992) </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ser ideologi således, at den både er placeret i strukturerne, fx diskursordenerne, og ideologi er således et resultat af fortidige begivenheder, den er også placeret i betingelserne for nuværende begivenheder, og ideologi er også til stede i selve de begivenheder, som strukturerne </w:t>
      </w:r>
      <w:r>
        <w:rPr>
          <w:rFonts w:ascii="Times New Roman" w:eastAsia="Calibri" w:hAnsi="Times New Roman" w:cs="Times New Roman"/>
          <w:sz w:val="24"/>
          <w:szCs w:val="24"/>
        </w:rPr>
        <w:lastRenderedPageBreak/>
        <w:t>reproducerer samtidig med, at begivenhederne transformerer deres betingelses-strukturer. (</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1992)</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Men man kan ikke aflæse ideologi direkte fra tekster, selvom der i teksterne både findes spor fra stukturer og ideologiske processer. Dette skyldes, at mening også produceres gennem fortolkning af tekster, og at tekster er åbne for forskellige fortolkninger. Ideologi er altså en praksis, der opererer i betydningsproduktionsprocesser, hvormed betydning mobiliseres for at opretholde magtrelationer, men fordi betydning delvist skabes i fortolkningsprocessen er modstand ikke umulig. Da dette speciale ikke undersøger fortolkningsprocessen, vil det ikke være muligt at finde frem til ideologierne i teksterne, som skabes i en dialektisk proces mellem producent og </w:t>
      </w:r>
      <w:r w:rsidR="00C07505">
        <w:rPr>
          <w:rFonts w:ascii="Times New Roman" w:eastAsia="Calibri" w:hAnsi="Times New Roman" w:cs="Times New Roman"/>
          <w:sz w:val="24"/>
          <w:szCs w:val="24"/>
        </w:rPr>
        <w:t>fortolker</w:t>
      </w:r>
      <w:r>
        <w:rPr>
          <w:rFonts w:ascii="Times New Roman" w:eastAsia="Calibri" w:hAnsi="Times New Roman" w:cs="Times New Roman"/>
          <w:sz w:val="24"/>
          <w:szCs w:val="24"/>
        </w:rPr>
        <w:t>. Men analysen giver mulighed for at give et bud på de ideologiske investeringer fra producentens side.</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ind w:left="1304" w:firstLine="1"/>
        <w:rPr>
          <w:rFonts w:ascii="Times New Roman" w:eastAsia="Calibri" w:hAnsi="Times New Roman" w:cs="Times New Roman"/>
          <w:sz w:val="24"/>
          <w:szCs w:val="24"/>
        </w:rPr>
      </w:pPr>
      <w:r>
        <w:rPr>
          <w:rFonts w:ascii="Times New Roman" w:eastAsia="Calibri" w:hAnsi="Times New Roman" w:cs="Times New Roman"/>
          <w:i/>
          <w:sz w:val="24"/>
          <w:szCs w:val="24"/>
        </w:rPr>
        <w:t xml:space="preserve">Subjekter er ideologiske positionerede, men de er også i stand til at handle kreativt og skabe deres egne forbindelser mellem de forskellige praksisser og ideologier, som de udsættes for, og de er i stand til at omstrukturere de praksisser og strukturer, de er positioneret af </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1992:51)</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For at finde frem til ideologiske investeringer i en tekst kan visse analyseværktøjer benyttes. Kohærens er en af dem, og den er allerede gennemgået - også med hensyn til ideologi. Derudover er metaforer ideologiske investeringer. Hvis der skabes en modsætning mellem form og mening, kan teksten blive vildledende, og det kan være udtryk for, at teksten er ideologisk investeret. </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giver eksempler med metaforer, hvor arbejdsløshed og slum sammenlignes med naturkatastrofer. </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Som det fremgår af citatet ovenfor, så har subjektet kapacitet til at handle individuelt eller kollektivt som aktør og har også evnen til at kritisere og opponere mod ideologiske praksisser. </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argumenterer for, at der er behov for kritisk opmærksomhed på ideologiske processer fra subjektets side. ”Balancen mellem subjektet som ideologisk ”effekt” og subjektet som en aktiv aktør er en variabel, som afhænger af sociale betingelser så som den relative stabilitet i dominansrelationen</w:t>
      </w:r>
      <w:proofErr w:type="gramStart"/>
      <w:r>
        <w:rPr>
          <w:rFonts w:ascii="Times New Roman" w:eastAsia="Calibri" w:hAnsi="Times New Roman" w:cs="Times New Roman"/>
          <w:sz w:val="24"/>
          <w:szCs w:val="24"/>
        </w:rPr>
        <w:t>”(</w:t>
      </w:r>
      <w:proofErr w:type="spellStart"/>
      <w:proofErr w:type="gramEnd"/>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1992:51)</w:t>
      </w:r>
    </w:p>
    <w:p w:rsidR="008C2FB0" w:rsidRPr="00D82B13"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definerer </w:t>
      </w:r>
      <w:r w:rsidRPr="002E0FBA">
        <w:rPr>
          <w:rFonts w:ascii="Times New Roman" w:eastAsia="Calibri" w:hAnsi="Times New Roman" w:cs="Times New Roman"/>
          <w:i/>
          <w:sz w:val="24"/>
          <w:szCs w:val="24"/>
        </w:rPr>
        <w:t>hegemoni</w:t>
      </w:r>
      <w:r>
        <w:rPr>
          <w:rFonts w:ascii="Times New Roman" w:eastAsia="Calibri" w:hAnsi="Times New Roman" w:cs="Times New Roman"/>
          <w:sz w:val="24"/>
          <w:szCs w:val="24"/>
        </w:rPr>
        <w:t xml:space="preserve"> som dominans inden for økonomiske, politiske, kulturelle og ideologiske domæner i samfundet, men hegemoni opnås aldrig mere end delvist - som en ustabil ligevægt. Hegemoni handler om at skabe alliancer med underordnede klasser, gennem ideologiske midler eller indrømmelser og dermed få samtykke. Hegemoni er genstand for konstante kampe </w:t>
      </w:r>
      <w:r>
        <w:rPr>
          <w:rFonts w:ascii="Times New Roman" w:eastAsia="Calibri" w:hAnsi="Times New Roman" w:cs="Times New Roman"/>
          <w:sz w:val="24"/>
          <w:szCs w:val="24"/>
        </w:rPr>
        <w:lastRenderedPageBreak/>
        <w:t>mellem klasser og blokke om at konstruere, opretholde eller destabilisere alliancer eller dominansrelationer. (</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1992)</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Hegemonibegrebet giver mulighed for at analysere, hvordan diskursiv praksis indgår i social praksis. Diskursiv praksis er et aspekt af hegemoniske kampe, som bidrager til transformation og reproduktion af de eksisterende magtrelationer, </w:t>
      </w:r>
      <w:r w:rsidR="00CF46C3">
        <w:rPr>
          <w:rFonts w:ascii="Times New Roman" w:eastAsia="Calibri" w:hAnsi="Times New Roman" w:cs="Times New Roman"/>
          <w:sz w:val="24"/>
          <w:szCs w:val="24"/>
        </w:rPr>
        <w:t>dvs.</w:t>
      </w:r>
      <w:r>
        <w:rPr>
          <w:rFonts w:ascii="Times New Roman" w:eastAsia="Calibri" w:hAnsi="Times New Roman" w:cs="Times New Roman"/>
          <w:sz w:val="24"/>
          <w:szCs w:val="24"/>
        </w:rPr>
        <w:t xml:space="preserve"> diskursordenen. Transformationen eller diskursiv forandring sker, når diskursive elementer artikuleres på nye måder. </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siger om den tre-</w:t>
      </w:r>
      <w:proofErr w:type="spellStart"/>
      <w:r>
        <w:rPr>
          <w:rFonts w:ascii="Times New Roman" w:eastAsia="Calibri" w:hAnsi="Times New Roman" w:cs="Times New Roman"/>
          <w:sz w:val="24"/>
          <w:szCs w:val="24"/>
        </w:rPr>
        <w:t>dimentionelle</w:t>
      </w:r>
      <w:proofErr w:type="spellEnd"/>
      <w:r>
        <w:rPr>
          <w:rFonts w:ascii="Times New Roman" w:eastAsia="Calibri" w:hAnsi="Times New Roman" w:cs="Times New Roman"/>
          <w:sz w:val="24"/>
          <w:szCs w:val="24"/>
        </w:rPr>
        <w:t xml:space="preserve"> model, at en analyse af diskursive begivenheder forklarer forbindelsen mellem social praksis og diskursiv praksis, og at hegemonibegrebet hjælper til med denne analyse. I social praksis hjælper hegemonibegrebet med til at analysere magtrelationerne og til en analyse af, om diskurserne reproducerer, omstrukturerer eller udforsker disse magtrelationer. (</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1992)</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Problemformuleringen for dette speciale stiller ikke spørgsmålet om, hvorledes diskursiv praksis indgår i social praksis.  Med andre ord stiller problemformuleringen ikke spørgsmålet om, hvorledes en transformation eller reproduktion af den nuværende beskæftigelsespolitik kan spores i social praksis, og det betyder, at specialet ikke kommer til at analysere social praksis ved fx at analysere spor fra de diskursive kampe i udmøntningen af reformen og §</w:t>
      </w:r>
      <w:r w:rsidR="00AE7D8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16 i jobcentrene. Problemformuleringen stiller alene spørgsmål til identifikation af diskurser, der konstruerer reformen og § 16 og til selve konstruktionen af reformen og § 16. Dette betyder dog ikke, at analyse af hegemonibegrebet ikke er relevant. Hegemonibegrebet kan vise de diskursive kampe om meningsudfyldelsen af diskursordenen på beskæftigelsesområdet og dermed de kampe, der ligger til grund for udmøntningen af reformen og § 16. Blot rummer dette speciale ikke analyse af disse kampes virkning på social praksis.    </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sidRPr="0048635C">
        <w:rPr>
          <w:rFonts w:ascii="Times New Roman" w:eastAsia="Calibri" w:hAnsi="Times New Roman" w:cs="Times New Roman"/>
          <w:noProof/>
          <w:sz w:val="24"/>
          <w:szCs w:val="24"/>
          <w:lang w:eastAsia="da-DK"/>
        </w:rPr>
        <mc:AlternateContent>
          <mc:Choice Requires="wps">
            <w:drawing>
              <wp:anchor distT="0" distB="0" distL="114300" distR="114300" simplePos="0" relativeHeight="251670528" behindDoc="0" locked="0" layoutInCell="1" allowOverlap="1" wp14:anchorId="5E85035C" wp14:editId="2FDECD5E">
                <wp:simplePos x="0" y="0"/>
                <wp:positionH relativeFrom="column">
                  <wp:posOffset>-29977</wp:posOffset>
                </wp:positionH>
                <wp:positionV relativeFrom="paragraph">
                  <wp:posOffset>3127</wp:posOffset>
                </wp:positionV>
                <wp:extent cx="3856008" cy="2380891"/>
                <wp:effectExtent l="0" t="0" r="11430" b="1968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6008" cy="2380891"/>
                        </a:xfrm>
                        <a:prstGeom prst="rect">
                          <a:avLst/>
                        </a:prstGeom>
                        <a:solidFill>
                          <a:srgbClr val="FFFFFF"/>
                        </a:solidFill>
                        <a:ln w="9525">
                          <a:solidFill>
                            <a:srgbClr val="000000"/>
                          </a:solidFill>
                          <a:miter lim="800000"/>
                          <a:headEnd/>
                          <a:tailEnd/>
                        </a:ln>
                      </wps:spPr>
                      <wps:txbx>
                        <w:txbxContent>
                          <w:p w:rsidR="003F0B6D" w:rsidRDefault="003F0B6D" w:rsidP="008C2FB0">
                            <w:r>
                              <w:t>SOCIAL PRAKSIS</w:t>
                            </w:r>
                          </w:p>
                          <w:p w:rsidR="003F0B6D" w:rsidRDefault="003F0B6D" w:rsidP="008C2F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5035C" id="Tekstfelt 2" o:spid="_x0000_s1030" type="#_x0000_t202" style="position:absolute;margin-left:-2.35pt;margin-top:.25pt;width:303.6pt;height:18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">
                <v:textbox>
                  <w:txbxContent>
                    <w:p w:rsidR="003F0B6D" w:rsidRDefault="003F0B6D" w:rsidP="008C2FB0">
                      <w:r>
                        <w:t>SOCIAL PRAKSIS</w:t>
                      </w:r>
                    </w:p>
                    <w:p w:rsidR="003F0B6D" w:rsidRDefault="003F0B6D" w:rsidP="008C2FB0"/>
                  </w:txbxContent>
                </v:textbox>
              </v:shape>
            </w:pict>
          </mc:Fallback>
        </mc:AlternateConten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da-DK"/>
        </w:rPr>
        <mc:AlternateContent>
          <mc:Choice Requires="wps">
            <w:drawing>
              <wp:anchor distT="0" distB="0" distL="114300" distR="114300" simplePos="0" relativeHeight="251671552" behindDoc="0" locked="0" layoutInCell="1" allowOverlap="1" wp14:anchorId="11796D09" wp14:editId="7A58BC98">
                <wp:simplePos x="0" y="0"/>
                <wp:positionH relativeFrom="column">
                  <wp:posOffset>608378</wp:posOffset>
                </wp:positionH>
                <wp:positionV relativeFrom="paragraph">
                  <wp:posOffset>29438</wp:posOffset>
                </wp:positionV>
                <wp:extent cx="2924355" cy="1552754"/>
                <wp:effectExtent l="0" t="0" r="28575" b="28575"/>
                <wp:wrapNone/>
                <wp:docPr id="2" name="Tekstboks 2"/>
                <wp:cNvGraphicFramePr/>
                <a:graphic xmlns:a="http://schemas.openxmlformats.org/drawingml/2006/main">
                  <a:graphicData uri="http://schemas.microsoft.com/office/word/2010/wordprocessingShape">
                    <wps:wsp>
                      <wps:cNvSpPr txBox="1"/>
                      <wps:spPr>
                        <a:xfrm>
                          <a:off x="0" y="0"/>
                          <a:ext cx="2924355" cy="1552754"/>
                        </a:xfrm>
                        <a:prstGeom prst="rect">
                          <a:avLst/>
                        </a:prstGeom>
                        <a:solidFill>
                          <a:sysClr val="window" lastClr="FFFFFF"/>
                        </a:solidFill>
                        <a:ln w="6350">
                          <a:solidFill>
                            <a:prstClr val="black"/>
                          </a:solidFill>
                        </a:ln>
                        <a:effectLst/>
                      </wps:spPr>
                      <wps:txbx>
                        <w:txbxContent>
                          <w:p w:rsidR="003F0B6D" w:rsidRDefault="003F0B6D" w:rsidP="008C2FB0">
                            <w:r>
                              <w:t>DISKURSIV PRAKSIS</w:t>
                            </w:r>
                          </w:p>
                          <w:p w:rsidR="003F0B6D" w:rsidRDefault="003F0B6D" w:rsidP="008C2FB0">
                            <w:r>
                              <w:t>(</w:t>
                            </w:r>
                            <w:proofErr w:type="gramStart"/>
                            <w:r>
                              <w:t>produktion</w:t>
                            </w:r>
                            <w:proofErr w:type="gramEnd"/>
                            <w:r>
                              <w:t>, distribution, konsumption)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796D09" id="Tekstboks 2" o:spid="_x0000_s1031" type="#_x0000_t202" style="position:absolute;margin-left:47.9pt;margin-top:2.3pt;width:230.25pt;height:122.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" fillcolor="window" strokeweight=".5pt">
                <v:textbox>
                  <w:txbxContent>
                    <w:p w:rsidR="003F0B6D" w:rsidRDefault="003F0B6D" w:rsidP="008C2FB0">
                      <w:r>
                        <w:t>DISKURSIV PRAKSIS</w:t>
                      </w:r>
                    </w:p>
                    <w:p w:rsidR="003F0B6D" w:rsidRDefault="003F0B6D" w:rsidP="008C2FB0">
                      <w:r>
                        <w:t>(</w:t>
                      </w:r>
                      <w:proofErr w:type="gramStart"/>
                      <w:r>
                        <w:t>produktion</w:t>
                      </w:r>
                      <w:proofErr w:type="gramEnd"/>
                      <w:r>
                        <w:t>, distribution, konsumption)</w:t>
                      </w:r>
                    </w:p>
                  </w:txbxContent>
                </v:textbox>
              </v:shape>
            </w:pict>
          </mc:Fallback>
        </mc:AlternateConten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da-DK"/>
        </w:rPr>
        <mc:AlternateContent>
          <mc:Choice Requires="wps">
            <w:drawing>
              <wp:anchor distT="0" distB="0" distL="114300" distR="114300" simplePos="0" relativeHeight="251672576" behindDoc="0" locked="0" layoutInCell="1" allowOverlap="1" wp14:anchorId="39481A9D" wp14:editId="1E31DB91">
                <wp:simplePos x="0" y="0"/>
                <wp:positionH relativeFrom="column">
                  <wp:posOffset>1876461</wp:posOffset>
                </wp:positionH>
                <wp:positionV relativeFrom="paragraph">
                  <wp:posOffset>185144</wp:posOffset>
                </wp:positionV>
                <wp:extent cx="1423358" cy="621102"/>
                <wp:effectExtent l="0" t="0" r="24765" b="26670"/>
                <wp:wrapNone/>
                <wp:docPr id="3" name="Tekstboks 3"/>
                <wp:cNvGraphicFramePr/>
                <a:graphic xmlns:a="http://schemas.openxmlformats.org/drawingml/2006/main">
                  <a:graphicData uri="http://schemas.microsoft.com/office/word/2010/wordprocessingShape">
                    <wps:wsp>
                      <wps:cNvSpPr txBox="1"/>
                      <wps:spPr>
                        <a:xfrm>
                          <a:off x="0" y="0"/>
                          <a:ext cx="1423358" cy="621102"/>
                        </a:xfrm>
                        <a:prstGeom prst="rect">
                          <a:avLst/>
                        </a:prstGeom>
                        <a:solidFill>
                          <a:sysClr val="window" lastClr="FFFFFF"/>
                        </a:solidFill>
                        <a:ln w="6350">
                          <a:solidFill>
                            <a:prstClr val="black"/>
                          </a:solidFill>
                        </a:ln>
                        <a:effectLst/>
                      </wps:spPr>
                      <wps:txbx>
                        <w:txbxContent>
                          <w:p w:rsidR="003F0B6D" w:rsidRDefault="003F0B6D" w:rsidP="008C2FB0">
                            <w:r>
                              <w:t>TEKST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481A9D" id="Tekstboks 3" o:spid="_x0000_s1032" type="#_x0000_t202" style="position:absolute;margin-left:147.75pt;margin-top:14.6pt;width:112.1pt;height:48.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" fillcolor="window" strokeweight=".5pt">
                <v:textbox>
                  <w:txbxContent>
                    <w:p w:rsidR="003F0B6D" w:rsidRDefault="003F0B6D" w:rsidP="008C2FB0">
                      <w:r>
                        <w:t>TEKST</w:t>
                      </w:r>
                    </w:p>
                  </w:txbxContent>
                </v:textbox>
              </v:shape>
            </w:pict>
          </mc:Fallback>
        </mc:AlternateConten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0"/>
          <w:szCs w:val="20"/>
        </w:rPr>
      </w:pPr>
    </w:p>
    <w:p w:rsidR="008C2FB0" w:rsidRPr="0000642C" w:rsidRDefault="008C2FB0" w:rsidP="008C2FB0">
      <w:pPr>
        <w:autoSpaceDE w:val="0"/>
        <w:autoSpaceDN w:val="0"/>
        <w:adjustRightInd w:val="0"/>
        <w:spacing w:after="0" w:line="360" w:lineRule="auto"/>
        <w:rPr>
          <w:rFonts w:ascii="Times New Roman" w:eastAsia="Calibri" w:hAnsi="Times New Roman" w:cs="Times New Roman"/>
          <w:sz w:val="20"/>
          <w:szCs w:val="20"/>
        </w:rPr>
      </w:pPr>
      <w:r w:rsidRPr="0000642C">
        <w:rPr>
          <w:rFonts w:ascii="Times New Roman" w:eastAsia="Calibri" w:hAnsi="Times New Roman" w:cs="Times New Roman"/>
          <w:sz w:val="20"/>
          <w:szCs w:val="20"/>
        </w:rPr>
        <w:t>Figur 1. En tredimensionel diskursmodel. (</w:t>
      </w:r>
      <w:proofErr w:type="spellStart"/>
      <w:r w:rsidRPr="0000642C">
        <w:rPr>
          <w:rFonts w:ascii="Times New Roman" w:eastAsia="Calibri" w:hAnsi="Times New Roman" w:cs="Times New Roman"/>
          <w:sz w:val="20"/>
          <w:szCs w:val="20"/>
        </w:rPr>
        <w:t>Fairclough</w:t>
      </w:r>
      <w:proofErr w:type="spellEnd"/>
      <w:r w:rsidRPr="0000642C">
        <w:rPr>
          <w:rFonts w:ascii="Times New Roman" w:eastAsia="Calibri" w:hAnsi="Times New Roman" w:cs="Times New Roman"/>
          <w:sz w:val="20"/>
          <w:szCs w:val="20"/>
        </w:rPr>
        <w:t>, 1992)</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Pr="00583E1E" w:rsidRDefault="008C2FB0" w:rsidP="008C2FB0">
      <w:pPr>
        <w:autoSpaceDE w:val="0"/>
        <w:autoSpaceDN w:val="0"/>
        <w:adjustRightInd w:val="0"/>
        <w:spacing w:after="0" w:line="360" w:lineRule="auto"/>
        <w:rPr>
          <w:rFonts w:ascii="Times New Roman" w:eastAsia="Calibri" w:hAnsi="Times New Roman" w:cs="Times New Roman"/>
          <w:i/>
          <w:sz w:val="24"/>
          <w:szCs w:val="24"/>
        </w:rPr>
      </w:pPr>
      <w:r w:rsidRPr="00583E1E">
        <w:rPr>
          <w:rFonts w:ascii="Times New Roman" w:eastAsia="Calibri" w:hAnsi="Times New Roman" w:cs="Times New Roman"/>
          <w:i/>
          <w:sz w:val="24"/>
          <w:szCs w:val="24"/>
        </w:rPr>
        <w:t>Diskurs som tekst</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Den tre-</w:t>
      </w:r>
      <w:proofErr w:type="spellStart"/>
      <w:r>
        <w:rPr>
          <w:rFonts w:ascii="Times New Roman" w:eastAsia="Calibri" w:hAnsi="Times New Roman" w:cs="Times New Roman"/>
          <w:sz w:val="24"/>
          <w:szCs w:val="24"/>
        </w:rPr>
        <w:t>dimentionelle</w:t>
      </w:r>
      <w:proofErr w:type="spellEnd"/>
      <w:r>
        <w:rPr>
          <w:rFonts w:ascii="Times New Roman" w:eastAsia="Calibri" w:hAnsi="Times New Roman" w:cs="Times New Roman"/>
          <w:sz w:val="24"/>
          <w:szCs w:val="24"/>
        </w:rPr>
        <w:t xml:space="preserve"> model er, som det ses på modellen ovenfor, inddelt i tre dimensioner, og den følgende gennemgang vil ligeledes være inddelt i tre dele. Inddelingen skal dog ikke opfattes som en skarp inddeling, idet det dialektiske forhold mellem dimensionerne betyder, at de forskellige dimensioner influerer på hinanden. Derfor vil emner, hvor det er teksttrækkene, der er mest fremtrædende, blive behandlet under afsnittet om </w:t>
      </w:r>
      <w:r>
        <w:rPr>
          <w:rFonts w:ascii="Times New Roman" w:eastAsia="Calibri" w:hAnsi="Times New Roman" w:cs="Times New Roman"/>
          <w:i/>
          <w:sz w:val="24"/>
          <w:szCs w:val="24"/>
        </w:rPr>
        <w:t xml:space="preserve">diskurs som </w:t>
      </w:r>
      <w:r w:rsidRPr="00544A90">
        <w:rPr>
          <w:rFonts w:ascii="Times New Roman" w:eastAsia="Calibri" w:hAnsi="Times New Roman" w:cs="Times New Roman"/>
          <w:i/>
          <w:sz w:val="24"/>
          <w:szCs w:val="24"/>
        </w:rPr>
        <w:t>tekst</w:t>
      </w:r>
      <w:r>
        <w:rPr>
          <w:rFonts w:ascii="Times New Roman" w:eastAsia="Calibri" w:hAnsi="Times New Roman" w:cs="Times New Roman"/>
          <w:i/>
          <w:sz w:val="24"/>
          <w:szCs w:val="24"/>
        </w:rPr>
        <w:t>,</w:t>
      </w:r>
      <w:r>
        <w:rPr>
          <w:rFonts w:ascii="Times New Roman" w:eastAsia="Calibri" w:hAnsi="Times New Roman" w:cs="Times New Roman"/>
          <w:sz w:val="24"/>
          <w:szCs w:val="24"/>
        </w:rPr>
        <w:t xml:space="preserve"> og hvor det er de produktive og fortolkningsmæssige processer, der er mest fremtrædende, behandles disse under </w:t>
      </w:r>
      <w:r w:rsidRPr="00544A90">
        <w:rPr>
          <w:rFonts w:ascii="Times New Roman" w:eastAsia="Calibri" w:hAnsi="Times New Roman" w:cs="Times New Roman"/>
          <w:i/>
          <w:sz w:val="24"/>
          <w:szCs w:val="24"/>
        </w:rPr>
        <w:t>diskursiv praksis</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selv om de inkluderer teksttræk.</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sidRPr="00834D66">
        <w:rPr>
          <w:rFonts w:ascii="Times New Roman" w:eastAsia="Calibri" w:hAnsi="Times New Roman" w:cs="Times New Roman"/>
          <w:i/>
          <w:sz w:val="24"/>
          <w:szCs w:val="24"/>
        </w:rPr>
        <w:t>Tekst</w:t>
      </w:r>
      <w:r>
        <w:rPr>
          <w:rFonts w:ascii="Times New Roman" w:eastAsia="Calibri" w:hAnsi="Times New Roman" w:cs="Times New Roman"/>
          <w:sz w:val="24"/>
          <w:szCs w:val="24"/>
        </w:rPr>
        <w:t xml:space="preserve"> skal forstås bredt. Tekst er alle former for artikulation og kan være både skrift og tale, men det kan også være billeder og lyd. Dette speciales empiri</w:t>
      </w:r>
      <w:r w:rsidR="00901889">
        <w:rPr>
          <w:rFonts w:ascii="Times New Roman" w:eastAsia="Calibri" w:hAnsi="Times New Roman" w:cs="Times New Roman"/>
          <w:sz w:val="24"/>
          <w:szCs w:val="24"/>
        </w:rPr>
        <w:t>ske grundlag bygger på taler i F</w:t>
      </w:r>
      <w:r>
        <w:rPr>
          <w:rFonts w:ascii="Times New Roman" w:eastAsia="Calibri" w:hAnsi="Times New Roman" w:cs="Times New Roman"/>
          <w:sz w:val="24"/>
          <w:szCs w:val="24"/>
        </w:rPr>
        <w:t xml:space="preserve">olketinget, drøftelser i udvalg i </w:t>
      </w:r>
      <w:r w:rsidR="00901889">
        <w:rPr>
          <w:rFonts w:ascii="Times New Roman" w:eastAsia="Calibri" w:hAnsi="Times New Roman" w:cs="Times New Roman"/>
          <w:sz w:val="24"/>
          <w:szCs w:val="24"/>
        </w:rPr>
        <w:t>F</w:t>
      </w:r>
      <w:r>
        <w:rPr>
          <w:rFonts w:ascii="Times New Roman" w:eastAsia="Calibri" w:hAnsi="Times New Roman" w:cs="Times New Roman"/>
          <w:sz w:val="24"/>
          <w:szCs w:val="24"/>
        </w:rPr>
        <w:t xml:space="preserve">olketinget, pressemeddelelser og høringssvar. Al empiri er gengivet på skrift, og det er udskrifter af disse taler, som ligger til grund for analysen. Fremadrettet i specialet refererer begrebet ”tekst” således til ovenstående definition. </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Tekst former og formes af den sociale praksis. Imellem disse to dimensioner står diskursiv praksis. Det er gennem diskursiv praksis, at mennesker former social praksis, når de producerer tekster, og det er ligeledes gennem social praksis, at mennesket formes, når det konsumerer tekster. Men teksten har også indflydelse på selve produktions- og konsumptionsprocessen. </w:t>
      </w:r>
      <w:r w:rsidR="00CF46C3">
        <w:rPr>
          <w:rFonts w:ascii="Times New Roman" w:eastAsia="Calibri" w:hAnsi="Times New Roman" w:cs="Times New Roman"/>
          <w:sz w:val="24"/>
          <w:szCs w:val="24"/>
        </w:rPr>
        <w:t>Dvs.</w:t>
      </w:r>
      <w:r>
        <w:rPr>
          <w:rFonts w:ascii="Times New Roman" w:eastAsia="Calibri" w:hAnsi="Times New Roman" w:cs="Times New Roman"/>
          <w:sz w:val="24"/>
          <w:szCs w:val="24"/>
        </w:rPr>
        <w:t>, at teksten ikke kun indvirker på den sociale praksis gennem den diskursive praksis, men den indvirker også på den diskursive praksis selv. En uddybning af diskursiv praksis og social praksis samt ovenstående processer uddybes senere i afsnittene, der omhandler disse.</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inddeler tekstanalyse under fire ”overskrifter”, som skal opfattes som niveauinddelte på en skala; ordvalg, grammatik, kohæsion og tekststruktur. (Fairclough,1992)</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i/>
          <w:sz w:val="24"/>
          <w:szCs w:val="24"/>
        </w:rPr>
        <w:t xml:space="preserve">Ordvalg </w:t>
      </w:r>
      <w:r>
        <w:rPr>
          <w:rFonts w:ascii="Times New Roman" w:eastAsia="Calibri" w:hAnsi="Times New Roman" w:cs="Times New Roman"/>
          <w:sz w:val="24"/>
          <w:szCs w:val="24"/>
        </w:rPr>
        <w:t xml:space="preserve">handler mest om individuelle ord. Når man vælger et ord vælger man blandt mange forskellige ord, hvis betydninger overlapper hinanden, men som alligevel adskiller sig på et ideologisk eller politisk plan. Derfor tillægger man verden betydning, når man vælger et ord frem for et andet. Et bestemt ordvalg vil ofte have en sammenhæng med en bestemt tidsmæssig epoke eller bestemte steder eller bestemte grupper af mennesker. Analysen af ordvalg vil derfor fokusere </w:t>
      </w:r>
      <w:r>
        <w:rPr>
          <w:rFonts w:ascii="Times New Roman" w:eastAsia="Calibri" w:hAnsi="Times New Roman" w:cs="Times New Roman"/>
          <w:sz w:val="24"/>
          <w:szCs w:val="24"/>
        </w:rPr>
        <w:lastRenderedPageBreak/>
        <w:t>på de alternative ordvalg, der ikke blev valgt i teksten, og på hvorledes det specifikke ordvalg dermed er en del af en politisk og ideologisk kamp. Det samme gør sig gældende for metaforer, idet der foregår politiske kampe om metaforers betydning og alternative metaforer.</w:t>
      </w:r>
      <w:r w:rsidRPr="00741427">
        <w:rPr>
          <w:rFonts w:ascii="Times New Roman" w:eastAsia="Calibri" w:hAnsi="Times New Roman" w:cs="Times New Roman"/>
          <w:sz w:val="24"/>
          <w:szCs w:val="24"/>
        </w:rPr>
        <w:t xml:space="preserve"> </w:t>
      </w:r>
      <w:r>
        <w:rPr>
          <w:rFonts w:ascii="Times New Roman" w:eastAsia="Calibri" w:hAnsi="Times New Roman" w:cs="Times New Roman"/>
          <w:sz w:val="24"/>
          <w:szCs w:val="24"/>
        </w:rPr>
        <w:t>(Fairclough,1992)</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Analyse af </w:t>
      </w:r>
      <w:r w:rsidRPr="007C4522">
        <w:rPr>
          <w:rFonts w:ascii="Times New Roman" w:eastAsia="Calibri" w:hAnsi="Times New Roman" w:cs="Times New Roman"/>
          <w:i/>
          <w:sz w:val="24"/>
          <w:szCs w:val="24"/>
        </w:rPr>
        <w:t>grammatik</w:t>
      </w:r>
      <w:r>
        <w:rPr>
          <w:rFonts w:ascii="Times New Roman" w:eastAsia="Calibri" w:hAnsi="Times New Roman" w:cs="Times New Roman"/>
          <w:sz w:val="24"/>
          <w:szCs w:val="24"/>
        </w:rPr>
        <w:t xml:space="preserve"> behandler ordenes sammensætninger til ledsætninger og helsætninger. Når en sætning konstrueres, tager producenten stilling til valg af design og struktur i sætningen, og herunder tages der også stilling til, hvordan man ønsker at give betydning til sociale identiteter, sociale relationer og videns- og holdningsspørgsmål. Det kan illustreres med følgende eksempel ”</w:t>
      </w:r>
      <w:r>
        <w:rPr>
          <w:rFonts w:ascii="Times New Roman" w:eastAsia="Calibri" w:hAnsi="Times New Roman" w:cs="Times New Roman"/>
          <w:i/>
          <w:sz w:val="24"/>
          <w:szCs w:val="24"/>
        </w:rPr>
        <w:t xml:space="preserve">Enhedslistens forslag parkerer </w:t>
      </w:r>
      <w:r w:rsidRPr="00E51D9B">
        <w:rPr>
          <w:rFonts w:ascii="Times New Roman" w:hAnsi="Times New Roman" w:cs="Times New Roman"/>
          <w:i/>
          <w:sz w:val="24"/>
          <w:szCs w:val="24"/>
          <w:shd w:val="clear" w:color="auto" w:fill="FFFFFF"/>
        </w:rPr>
        <w:t>unge mennesker på permanent offentlig forsørgelse</w:t>
      </w:r>
      <w:r>
        <w:rPr>
          <w:rFonts w:ascii="Times New Roman" w:hAnsi="Times New Roman" w:cs="Times New Roman"/>
          <w:i/>
          <w:sz w:val="24"/>
          <w:szCs w:val="24"/>
          <w:shd w:val="clear" w:color="auto" w:fill="FFFFFF"/>
        </w:rPr>
        <w:t>”</w:t>
      </w:r>
      <w:r>
        <w:rPr>
          <w:rFonts w:ascii="Times New Roman" w:hAnsi="Times New Roman" w:cs="Times New Roman"/>
          <w:sz w:val="24"/>
          <w:szCs w:val="24"/>
          <w:shd w:val="clear" w:color="auto" w:fill="FFFFFF"/>
        </w:rPr>
        <w:t xml:space="preserve">. Denne sætninger er transitiv, hvilket betyder, at den giver betydning til en bestemt proces, der er udført af et bestemt individ, som handler fysisk på en størrelse. Sætningen giver betydning til en social identitet, i dette tilfælde Enhedslisten. </w:t>
      </w:r>
      <w:proofErr w:type="spellStart"/>
      <w:r>
        <w:rPr>
          <w:rFonts w:ascii="Times New Roman" w:hAnsi="Times New Roman" w:cs="Times New Roman"/>
          <w:sz w:val="24"/>
          <w:szCs w:val="24"/>
          <w:shd w:val="clear" w:color="auto" w:fill="FFFFFF"/>
        </w:rPr>
        <w:t>Fairclough</w:t>
      </w:r>
      <w:proofErr w:type="spellEnd"/>
      <w:r>
        <w:rPr>
          <w:rFonts w:ascii="Times New Roman" w:hAnsi="Times New Roman" w:cs="Times New Roman"/>
          <w:sz w:val="24"/>
          <w:szCs w:val="24"/>
          <w:shd w:val="clear" w:color="auto" w:fill="FFFFFF"/>
        </w:rPr>
        <w:t xml:space="preserve"> kalder det at tillægge </w:t>
      </w:r>
      <w:proofErr w:type="spellStart"/>
      <w:r>
        <w:rPr>
          <w:rFonts w:ascii="Times New Roman" w:hAnsi="Times New Roman" w:cs="Times New Roman"/>
          <w:sz w:val="24"/>
          <w:szCs w:val="24"/>
          <w:shd w:val="clear" w:color="auto" w:fill="FFFFFF"/>
        </w:rPr>
        <w:t>ideationel</w:t>
      </w:r>
      <w:proofErr w:type="spellEnd"/>
      <w:r>
        <w:rPr>
          <w:rFonts w:ascii="Times New Roman" w:hAnsi="Times New Roman" w:cs="Times New Roman"/>
          <w:sz w:val="24"/>
          <w:szCs w:val="24"/>
          <w:shd w:val="clear" w:color="auto" w:fill="FFFFFF"/>
        </w:rPr>
        <w:t xml:space="preserve"> mening - der bliver altså tillagt ideologi til sætningen. Alternativt kunne producenten have formuleret en sætning, der hed </w:t>
      </w:r>
      <w:r>
        <w:rPr>
          <w:rFonts w:ascii="Times New Roman" w:hAnsi="Times New Roman" w:cs="Times New Roman"/>
          <w:i/>
          <w:sz w:val="24"/>
          <w:szCs w:val="24"/>
          <w:shd w:val="clear" w:color="auto" w:fill="FFFFFF"/>
        </w:rPr>
        <w:t>”Et sådant forslag fra Enhedslisten ville betyde, at unge forbliver på permanent forsørgelse”</w:t>
      </w:r>
      <w:r>
        <w:rPr>
          <w:rFonts w:ascii="Times New Roman" w:hAnsi="Times New Roman" w:cs="Times New Roman"/>
          <w:sz w:val="24"/>
          <w:szCs w:val="24"/>
          <w:shd w:val="clear" w:color="auto" w:fill="FFFFFF"/>
        </w:rPr>
        <w:t xml:space="preserve">. Denne sætning har en afvigende ideologisk investering i forhold til den første. Sætningen kan også analyseres i forhold til sociale relationer. Afsender-modtager-forholdet er i den første sætning, at afsender fortæller modtager, hvad der er sandheden om dette emne uden forbehold. Den første sætning kan også analyseres i forhold til videns- og holdningsspørgsmål. </w:t>
      </w:r>
      <w:r w:rsidRPr="00F6271C">
        <w:rPr>
          <w:rFonts w:ascii="Times New Roman" w:hAnsi="Times New Roman" w:cs="Times New Roman"/>
          <w:i/>
          <w:sz w:val="24"/>
          <w:szCs w:val="24"/>
          <w:shd w:val="clear" w:color="auto" w:fill="FFFFFF"/>
        </w:rPr>
        <w:t>Enhedslisten</w:t>
      </w:r>
      <w:r>
        <w:rPr>
          <w:rFonts w:ascii="Times New Roman" w:hAnsi="Times New Roman" w:cs="Times New Roman"/>
          <w:sz w:val="24"/>
          <w:szCs w:val="24"/>
          <w:shd w:val="clear" w:color="auto" w:fill="FFFFFF"/>
        </w:rPr>
        <w:t xml:space="preserve"> er subjekt eller tema for sætningen. Dermed kommer sætningen til at handle om Enhedslisten og Enhedslistens handlinger og mindre om forslaget. Alternativt kunne producenten have valgt at konstruere en passiv sætning som nummer to, og dermed bliver </w:t>
      </w:r>
      <w:r w:rsidRPr="00F6271C">
        <w:rPr>
          <w:rFonts w:ascii="Times New Roman" w:hAnsi="Times New Roman" w:cs="Times New Roman"/>
          <w:i/>
          <w:sz w:val="24"/>
          <w:szCs w:val="24"/>
          <w:shd w:val="clear" w:color="auto" w:fill="FFFFFF"/>
        </w:rPr>
        <w:t>forslaget</w:t>
      </w:r>
      <w:r>
        <w:rPr>
          <w:rFonts w:ascii="Times New Roman" w:hAnsi="Times New Roman" w:cs="Times New Roman"/>
          <w:sz w:val="24"/>
          <w:szCs w:val="24"/>
          <w:shd w:val="clear" w:color="auto" w:fill="FFFFFF"/>
        </w:rPr>
        <w:t xml:space="preserve"> subjekt og tema i sætningen, eller producenten kunne vælge helt at udelade </w:t>
      </w:r>
      <w:r w:rsidRPr="00F6271C">
        <w:rPr>
          <w:rFonts w:ascii="Times New Roman" w:hAnsi="Times New Roman" w:cs="Times New Roman"/>
          <w:i/>
          <w:sz w:val="24"/>
          <w:szCs w:val="24"/>
          <w:shd w:val="clear" w:color="auto" w:fill="FFFFFF"/>
        </w:rPr>
        <w:t>Enhedslisten</w:t>
      </w:r>
      <w:r>
        <w:rPr>
          <w:rFonts w:ascii="Times New Roman" w:hAnsi="Times New Roman" w:cs="Times New Roman"/>
          <w:sz w:val="24"/>
          <w:szCs w:val="24"/>
          <w:shd w:val="clear" w:color="auto" w:fill="FFFFFF"/>
        </w:rPr>
        <w:t xml:space="preserve"> og dermed lade ansvaret være vagt.</w:t>
      </w:r>
      <w:r w:rsidRPr="00741427">
        <w:rPr>
          <w:rFonts w:ascii="Times New Roman" w:eastAsia="Calibri" w:hAnsi="Times New Roman" w:cs="Times New Roman"/>
          <w:sz w:val="24"/>
          <w:szCs w:val="24"/>
        </w:rPr>
        <w:t xml:space="preserve"> </w:t>
      </w:r>
      <w:r>
        <w:rPr>
          <w:rFonts w:ascii="Times New Roman" w:eastAsia="Calibri" w:hAnsi="Times New Roman" w:cs="Times New Roman"/>
          <w:sz w:val="24"/>
          <w:szCs w:val="24"/>
        </w:rPr>
        <w:t>(Fairclough,1992)</w:t>
      </w:r>
    </w:p>
    <w:p w:rsidR="008C2FB0" w:rsidRDefault="008C2FB0" w:rsidP="008C2FB0">
      <w:pPr>
        <w:autoSpaceDE w:val="0"/>
        <w:autoSpaceDN w:val="0"/>
        <w:adjustRightInd w:val="0"/>
        <w:spacing w:after="0" w:line="360" w:lineRule="auto"/>
        <w:rPr>
          <w:rFonts w:ascii="Times New Roman" w:hAnsi="Times New Roman" w:cs="Times New Roman"/>
          <w:sz w:val="24"/>
          <w:szCs w:val="24"/>
          <w:shd w:val="clear" w:color="auto" w:fill="FFFFFF"/>
        </w:rPr>
      </w:pPr>
    </w:p>
    <w:p w:rsidR="008C2FB0" w:rsidRDefault="008C2FB0" w:rsidP="008C2FB0">
      <w:pPr>
        <w:autoSpaceDE w:val="0"/>
        <w:autoSpaceDN w:val="0"/>
        <w:adjustRightInd w:val="0"/>
        <w:spacing w:after="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En tredje overskrift er </w:t>
      </w:r>
      <w:r w:rsidRPr="00CA2E05">
        <w:rPr>
          <w:rFonts w:ascii="Times New Roman" w:hAnsi="Times New Roman" w:cs="Times New Roman"/>
          <w:i/>
          <w:sz w:val="24"/>
          <w:szCs w:val="24"/>
          <w:shd w:val="clear" w:color="auto" w:fill="FFFFFF"/>
        </w:rPr>
        <w:t>kohæsion</w:t>
      </w:r>
      <w:r>
        <w:rPr>
          <w:rFonts w:ascii="Times New Roman" w:hAnsi="Times New Roman" w:cs="Times New Roman"/>
          <w:sz w:val="24"/>
          <w:szCs w:val="24"/>
          <w:shd w:val="clear" w:color="auto" w:fill="FFFFFF"/>
        </w:rPr>
        <w:t xml:space="preserve">. </w:t>
      </w:r>
      <w:r w:rsidRPr="00CA2E05">
        <w:rPr>
          <w:rFonts w:ascii="Times New Roman" w:hAnsi="Times New Roman" w:cs="Times New Roman"/>
          <w:sz w:val="24"/>
          <w:szCs w:val="24"/>
          <w:shd w:val="clear" w:color="auto" w:fill="FFFFFF"/>
        </w:rPr>
        <w:t>Kohæsion</w:t>
      </w:r>
      <w:r>
        <w:rPr>
          <w:rFonts w:ascii="Times New Roman" w:hAnsi="Times New Roman" w:cs="Times New Roman"/>
          <w:sz w:val="24"/>
          <w:szCs w:val="24"/>
          <w:shd w:val="clear" w:color="auto" w:fill="FFFFFF"/>
        </w:rPr>
        <w:t xml:space="preserve"> handler om, hvordan ledsætninger kædes sammen til sætninger, og hvordan sætninger igen kædes sammen, så de former længere tekstsekvenser. Når en tekst er kohærent, er dens konstituerende dele, dvs. sekvenser og sætninger, knyttet sammen på en meningsfuld måde, så teksten giver mening i sin helhed. Sætninger kan knyttes sammen med ord, som stammer fra samme semantiske felt, gentagelse af ord eller brug af nærsynonymer eller </w:t>
      </w:r>
      <w:proofErr w:type="spellStart"/>
      <w:r>
        <w:rPr>
          <w:rFonts w:ascii="Times New Roman" w:hAnsi="Times New Roman" w:cs="Times New Roman"/>
          <w:sz w:val="24"/>
          <w:szCs w:val="24"/>
          <w:shd w:val="clear" w:color="auto" w:fill="FFFFFF"/>
        </w:rPr>
        <w:t>konnektorer</w:t>
      </w:r>
      <w:proofErr w:type="spellEnd"/>
      <w:r>
        <w:rPr>
          <w:rFonts w:ascii="Times New Roman" w:hAnsi="Times New Roman" w:cs="Times New Roman"/>
          <w:sz w:val="24"/>
          <w:szCs w:val="24"/>
          <w:shd w:val="clear" w:color="auto" w:fill="FFFFFF"/>
        </w:rPr>
        <w:t xml:space="preserve"> som ”derfor”, ”imidlertid”, ”og” og ”men”. </w:t>
      </w:r>
      <w:proofErr w:type="spellStart"/>
      <w:r>
        <w:rPr>
          <w:rFonts w:ascii="Times New Roman" w:hAnsi="Times New Roman" w:cs="Times New Roman"/>
          <w:sz w:val="24"/>
          <w:szCs w:val="24"/>
          <w:shd w:val="clear" w:color="auto" w:fill="FFFFFF"/>
        </w:rPr>
        <w:t>Fairclough</w:t>
      </w:r>
      <w:proofErr w:type="spellEnd"/>
      <w:r>
        <w:rPr>
          <w:rFonts w:ascii="Times New Roman" w:hAnsi="Times New Roman" w:cs="Times New Roman"/>
          <w:sz w:val="24"/>
          <w:szCs w:val="24"/>
          <w:shd w:val="clear" w:color="auto" w:fill="FFFFFF"/>
        </w:rPr>
        <w:t xml:space="preserve"> er inspireret af Foucaults begreb </w:t>
      </w:r>
      <w:proofErr w:type="spellStart"/>
      <w:r w:rsidRPr="002F1B4C">
        <w:rPr>
          <w:rFonts w:ascii="Times New Roman" w:hAnsi="Times New Roman" w:cs="Times New Roman"/>
          <w:i/>
          <w:sz w:val="24"/>
          <w:szCs w:val="24"/>
          <w:shd w:val="clear" w:color="auto" w:fill="FFFFFF"/>
        </w:rPr>
        <w:t>schemata</w:t>
      </w:r>
      <w:proofErr w:type="spellEnd"/>
      <w:r>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rPr>
        <w:t xml:space="preserve">hvormed man kan analysere, hvorledes forskellige grupper af udsagn kombineres og dermed karakteriserer en teksts arkitektur. Disse forskellige grupper kan være beskrivelser, </w:t>
      </w:r>
      <w:r>
        <w:rPr>
          <w:rFonts w:ascii="Times New Roman" w:hAnsi="Times New Roman" w:cs="Times New Roman"/>
          <w:sz w:val="24"/>
          <w:szCs w:val="24"/>
          <w:shd w:val="clear" w:color="auto" w:fill="FFFFFF"/>
        </w:rPr>
        <w:lastRenderedPageBreak/>
        <w:t>deduktioner eller definitioner og varierer afhængigt af diskurstype. En analyse af disse variationer viser skift i de forskellige rationalitetsmåder, når diskurspraksisser skifter. I afsnittet om diskursiv praksis tages kohærens op igen for at vise, hvorledes kohærens har indflydelse på konstruktionsprocessen og konsumptionsprocessen.</w:t>
      </w:r>
      <w:r w:rsidRPr="00741427">
        <w:rPr>
          <w:rFonts w:ascii="Times New Roman" w:eastAsia="Calibri" w:hAnsi="Times New Roman" w:cs="Times New Roman"/>
          <w:sz w:val="24"/>
          <w:szCs w:val="24"/>
        </w:rPr>
        <w:t xml:space="preserve"> </w:t>
      </w:r>
      <w:r>
        <w:rPr>
          <w:rFonts w:ascii="Times New Roman" w:eastAsia="Calibri" w:hAnsi="Times New Roman" w:cs="Times New Roman"/>
          <w:sz w:val="24"/>
          <w:szCs w:val="24"/>
        </w:rPr>
        <w:t>(Fairclough,1992)</w:t>
      </w:r>
    </w:p>
    <w:p w:rsidR="008C2FB0" w:rsidRDefault="008C2FB0" w:rsidP="008C2FB0">
      <w:pPr>
        <w:autoSpaceDE w:val="0"/>
        <w:autoSpaceDN w:val="0"/>
        <w:adjustRightInd w:val="0"/>
        <w:spacing w:after="0" w:line="360" w:lineRule="auto"/>
        <w:rPr>
          <w:rFonts w:ascii="Times New Roman" w:hAnsi="Times New Roman" w:cs="Times New Roman"/>
          <w:sz w:val="24"/>
          <w:szCs w:val="24"/>
          <w:shd w:val="clear" w:color="auto" w:fill="FFFFFF"/>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hAnsi="Times New Roman" w:cs="Times New Roman"/>
          <w:sz w:val="24"/>
          <w:szCs w:val="24"/>
          <w:shd w:val="clear" w:color="auto" w:fill="FFFFFF"/>
        </w:rPr>
        <w:t xml:space="preserve">Det sidste tekstanalytiske redskab, der skal nævnes her, er </w:t>
      </w:r>
      <w:r w:rsidRPr="0015198B">
        <w:rPr>
          <w:rFonts w:ascii="Times New Roman" w:hAnsi="Times New Roman" w:cs="Times New Roman"/>
          <w:i/>
          <w:sz w:val="24"/>
          <w:szCs w:val="24"/>
          <w:shd w:val="clear" w:color="auto" w:fill="FFFFFF"/>
        </w:rPr>
        <w:t>tekststruktur</w:t>
      </w:r>
      <w:r>
        <w:rPr>
          <w:rFonts w:ascii="Times New Roman" w:hAnsi="Times New Roman" w:cs="Times New Roman"/>
          <w:sz w:val="24"/>
          <w:szCs w:val="24"/>
          <w:shd w:val="clear" w:color="auto" w:fill="FFFFFF"/>
        </w:rPr>
        <w:t xml:space="preserve">. En analyse af tekststrukturen i især monologer og dialoger giver indsigt i producentens antagelser om sociale identiteter, sociale relationer og </w:t>
      </w:r>
      <w:proofErr w:type="spellStart"/>
      <w:r>
        <w:rPr>
          <w:rFonts w:ascii="Times New Roman" w:hAnsi="Times New Roman" w:cs="Times New Roman"/>
          <w:sz w:val="24"/>
          <w:szCs w:val="24"/>
          <w:shd w:val="clear" w:color="auto" w:fill="FFFFFF"/>
        </w:rPr>
        <w:t>videnssystemer</w:t>
      </w:r>
      <w:proofErr w:type="spellEnd"/>
      <w:r>
        <w:rPr>
          <w:rFonts w:ascii="Times New Roman" w:hAnsi="Times New Roman" w:cs="Times New Roman"/>
          <w:sz w:val="24"/>
          <w:szCs w:val="24"/>
          <w:shd w:val="clear" w:color="auto" w:fill="FFFFFF"/>
        </w:rPr>
        <w:t>. Man er her interesseret i tekstens makrotræk; hvilke kombinationer forekommer, og hvordan kombineres elementer eller sekvenser i teksten for at konstituere fx en tale eller et interview.</w:t>
      </w:r>
      <w:r w:rsidRPr="00741427">
        <w:rPr>
          <w:rFonts w:ascii="Times New Roman" w:eastAsia="Calibri" w:hAnsi="Times New Roman" w:cs="Times New Roman"/>
          <w:sz w:val="24"/>
          <w:szCs w:val="24"/>
        </w:rPr>
        <w:t xml:space="preserve"> </w:t>
      </w:r>
      <w:r>
        <w:rPr>
          <w:rFonts w:ascii="Times New Roman" w:eastAsia="Calibri" w:hAnsi="Times New Roman" w:cs="Times New Roman"/>
          <w:sz w:val="24"/>
          <w:szCs w:val="24"/>
        </w:rPr>
        <w:t>(Fairclough,1992)</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Pr="006147EC" w:rsidRDefault="008C2FB0" w:rsidP="008C2FB0">
      <w:pPr>
        <w:autoSpaceDE w:val="0"/>
        <w:autoSpaceDN w:val="0"/>
        <w:adjustRightInd w:val="0"/>
        <w:spacing w:after="0" w:line="360" w:lineRule="auto"/>
        <w:rPr>
          <w:rFonts w:ascii="Times New Roman" w:eastAsia="Calibri" w:hAnsi="Times New Roman" w:cs="Times New Roman"/>
          <w:i/>
          <w:sz w:val="24"/>
          <w:szCs w:val="24"/>
        </w:rPr>
      </w:pPr>
      <w:r w:rsidRPr="006147EC">
        <w:rPr>
          <w:rFonts w:ascii="Times New Roman" w:eastAsia="Calibri" w:hAnsi="Times New Roman" w:cs="Times New Roman"/>
          <w:i/>
          <w:sz w:val="24"/>
          <w:szCs w:val="24"/>
        </w:rPr>
        <w:t>Diskursiv praksis</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Som allerede nævnt i afsnittet om </w:t>
      </w:r>
      <w:r>
        <w:rPr>
          <w:rFonts w:ascii="Times New Roman" w:eastAsia="Calibri" w:hAnsi="Times New Roman" w:cs="Times New Roman"/>
          <w:i/>
          <w:sz w:val="24"/>
          <w:szCs w:val="24"/>
        </w:rPr>
        <w:t>t</w:t>
      </w:r>
      <w:r w:rsidRPr="00834D66">
        <w:rPr>
          <w:rFonts w:ascii="Times New Roman" w:eastAsia="Calibri" w:hAnsi="Times New Roman" w:cs="Times New Roman"/>
          <w:i/>
          <w:sz w:val="24"/>
          <w:szCs w:val="24"/>
        </w:rPr>
        <w:t>ekst</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medierer diskursiv praksis, tekstdimensionen og social praksisdimensionen i den </w:t>
      </w:r>
      <w:proofErr w:type="spellStart"/>
      <w:r>
        <w:rPr>
          <w:rFonts w:ascii="Times New Roman" w:eastAsia="Calibri" w:hAnsi="Times New Roman" w:cs="Times New Roman"/>
          <w:sz w:val="24"/>
          <w:szCs w:val="24"/>
        </w:rPr>
        <w:t>tre-dimensionelle</w:t>
      </w:r>
      <w:proofErr w:type="spellEnd"/>
      <w:r>
        <w:rPr>
          <w:rFonts w:ascii="Times New Roman" w:eastAsia="Calibri" w:hAnsi="Times New Roman" w:cs="Times New Roman"/>
          <w:sz w:val="24"/>
          <w:szCs w:val="24"/>
        </w:rPr>
        <w:t xml:space="preserve"> analysemodel. Det er gennem diskursiv praksis, at mennesker former social praksis, når de producerer tekster, og det er ligeledes gennem social praksis, at mennesket formes, når det konsumerer tekster. I en analyse af diskursiv praksis er man derfor interesseret i at undersøge, hvordan teksten er produceret - altså produktionsprocessen - og man er interesseret i at undersøge, hvordan teksten konsumeres af </w:t>
      </w:r>
      <w:r w:rsidR="00C07505">
        <w:rPr>
          <w:rFonts w:ascii="Times New Roman" w:eastAsia="Calibri" w:hAnsi="Times New Roman" w:cs="Times New Roman"/>
          <w:sz w:val="24"/>
          <w:szCs w:val="24"/>
        </w:rPr>
        <w:t>fortolker</w:t>
      </w:r>
      <w:r>
        <w:rPr>
          <w:rFonts w:ascii="Times New Roman" w:eastAsia="Calibri" w:hAnsi="Times New Roman" w:cs="Times New Roman"/>
          <w:sz w:val="24"/>
          <w:szCs w:val="24"/>
        </w:rPr>
        <w:t xml:space="preserve">en - </w:t>
      </w:r>
      <w:r w:rsidR="00CF46C3">
        <w:rPr>
          <w:rFonts w:ascii="Times New Roman" w:eastAsia="Calibri" w:hAnsi="Times New Roman" w:cs="Times New Roman"/>
          <w:sz w:val="24"/>
          <w:szCs w:val="24"/>
        </w:rPr>
        <w:t>dvs.</w:t>
      </w:r>
      <w:r>
        <w:rPr>
          <w:rFonts w:ascii="Times New Roman" w:eastAsia="Calibri" w:hAnsi="Times New Roman" w:cs="Times New Roman"/>
          <w:sz w:val="24"/>
          <w:szCs w:val="24"/>
        </w:rPr>
        <w:t xml:space="preserve"> konsumptionsprocessen. Til dette formål benytter </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tre ”overskrifter” som analyseredskaber. Det drejer sig om </w:t>
      </w:r>
      <w:proofErr w:type="spellStart"/>
      <w:r>
        <w:rPr>
          <w:rFonts w:ascii="Times New Roman" w:eastAsia="Calibri" w:hAnsi="Times New Roman" w:cs="Times New Roman"/>
          <w:sz w:val="24"/>
          <w:szCs w:val="24"/>
        </w:rPr>
        <w:t>udsagnskraft</w:t>
      </w:r>
      <w:proofErr w:type="spellEnd"/>
      <w:r>
        <w:rPr>
          <w:rFonts w:ascii="Times New Roman" w:eastAsia="Calibri" w:hAnsi="Times New Roman" w:cs="Times New Roman"/>
          <w:sz w:val="24"/>
          <w:szCs w:val="24"/>
        </w:rPr>
        <w:t xml:space="preserve">, kohærens og teksters </w:t>
      </w:r>
      <w:proofErr w:type="spellStart"/>
      <w:r>
        <w:rPr>
          <w:rFonts w:ascii="Times New Roman" w:eastAsia="Calibri" w:hAnsi="Times New Roman" w:cs="Times New Roman"/>
          <w:sz w:val="24"/>
          <w:szCs w:val="24"/>
        </w:rPr>
        <w:t>intertekstualitet</w:t>
      </w:r>
      <w:proofErr w:type="spellEnd"/>
      <w:r>
        <w:rPr>
          <w:rFonts w:ascii="Times New Roman" w:eastAsia="Calibri" w:hAnsi="Times New Roman" w:cs="Times New Roman"/>
          <w:sz w:val="24"/>
          <w:szCs w:val="24"/>
        </w:rPr>
        <w:t xml:space="preserve"> og </w:t>
      </w:r>
      <w:proofErr w:type="spellStart"/>
      <w:r>
        <w:rPr>
          <w:rFonts w:ascii="Times New Roman" w:eastAsia="Calibri" w:hAnsi="Times New Roman" w:cs="Times New Roman"/>
          <w:sz w:val="24"/>
          <w:szCs w:val="24"/>
        </w:rPr>
        <w:t>interdiskursivitet</w:t>
      </w:r>
      <w:proofErr w:type="spellEnd"/>
      <w:r>
        <w:rPr>
          <w:rFonts w:ascii="Times New Roman" w:eastAsia="Calibri" w:hAnsi="Times New Roman" w:cs="Times New Roman"/>
          <w:sz w:val="24"/>
          <w:szCs w:val="24"/>
        </w:rPr>
        <w:t>.</w:t>
      </w:r>
      <w:r w:rsidRPr="00741427">
        <w:rPr>
          <w:rFonts w:ascii="Times New Roman" w:eastAsia="Calibri" w:hAnsi="Times New Roman" w:cs="Times New Roman"/>
          <w:sz w:val="24"/>
          <w:szCs w:val="24"/>
        </w:rPr>
        <w:t xml:space="preserve"> </w:t>
      </w:r>
      <w:r>
        <w:rPr>
          <w:rFonts w:ascii="Times New Roman" w:eastAsia="Calibri" w:hAnsi="Times New Roman" w:cs="Times New Roman"/>
          <w:sz w:val="24"/>
          <w:szCs w:val="24"/>
        </w:rPr>
        <w:t>(Fairclough,1992)</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roofErr w:type="spellStart"/>
      <w:r w:rsidRPr="002264A8">
        <w:rPr>
          <w:rFonts w:ascii="Times New Roman" w:eastAsia="Calibri" w:hAnsi="Times New Roman" w:cs="Times New Roman"/>
          <w:i/>
          <w:sz w:val="24"/>
          <w:szCs w:val="24"/>
        </w:rPr>
        <w:t>Udsagnskraft</w:t>
      </w:r>
      <w:proofErr w:type="spellEnd"/>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 xml:space="preserve">og kohærens </w:t>
      </w:r>
      <w:r w:rsidRPr="0041588E">
        <w:rPr>
          <w:rFonts w:ascii="Times New Roman" w:eastAsia="Calibri" w:hAnsi="Times New Roman" w:cs="Times New Roman"/>
          <w:sz w:val="24"/>
          <w:szCs w:val="24"/>
        </w:rPr>
        <w:t xml:space="preserve">er to </w:t>
      </w:r>
      <w:proofErr w:type="spellStart"/>
      <w:r w:rsidRPr="0041588E">
        <w:rPr>
          <w:rFonts w:ascii="Times New Roman" w:eastAsia="Calibri" w:hAnsi="Times New Roman" w:cs="Times New Roman"/>
          <w:sz w:val="24"/>
          <w:szCs w:val="24"/>
        </w:rPr>
        <w:t>socio</w:t>
      </w:r>
      <w:proofErr w:type="spellEnd"/>
      <w:r w:rsidRPr="0041588E">
        <w:rPr>
          <w:rFonts w:ascii="Times New Roman" w:eastAsia="Calibri" w:hAnsi="Times New Roman" w:cs="Times New Roman"/>
          <w:sz w:val="24"/>
          <w:szCs w:val="24"/>
        </w:rPr>
        <w:t>-kognitive aspekter af produktion og fortolkning</w:t>
      </w:r>
      <w:r>
        <w:rPr>
          <w:rFonts w:ascii="Times New Roman" w:eastAsia="Calibri" w:hAnsi="Times New Roman" w:cs="Times New Roman"/>
          <w:sz w:val="24"/>
          <w:szCs w:val="24"/>
        </w:rPr>
        <w:t>, som bidrager til at forklare, hvordan fortolkere reducerer teksters ambivalens og til at vise kontekstens rolle i reduktion af ambivalens.</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ind w:left="1304"/>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i/>
          <w:sz w:val="24"/>
          <w:szCs w:val="24"/>
        </w:rPr>
        <w:t xml:space="preserve">Hvordan kontekst påvirker fortolkningen af tekster varierer, som Foucault påpegede, fra en diskurs til en anden. Og forskelle mellem diskurstyper er i denne henseende socialt interessante, fordi de peger mod implicitte antagelser og forankring af regler, som ofte har en idelogisk </w:t>
      </w:r>
      <w:proofErr w:type="gramStart"/>
      <w:r>
        <w:rPr>
          <w:rFonts w:ascii="Times New Roman" w:eastAsia="Calibri" w:hAnsi="Times New Roman" w:cs="Times New Roman"/>
          <w:i/>
          <w:sz w:val="24"/>
          <w:szCs w:val="24"/>
        </w:rPr>
        <w:t>karakter.</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1992:39)</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lastRenderedPageBreak/>
        <w:t>Udsagnskraften</w:t>
      </w:r>
      <w:proofErr w:type="spellEnd"/>
      <w:r>
        <w:rPr>
          <w:rFonts w:ascii="Times New Roman" w:eastAsia="Calibri" w:hAnsi="Times New Roman" w:cs="Times New Roman"/>
          <w:sz w:val="24"/>
          <w:szCs w:val="24"/>
        </w:rPr>
        <w:t xml:space="preserve"> i en sætning er dens handlingskomponent, det er den talehandling, som sætningen bruges til at udføre fx at give en ordre, stille et spørgsmål, love eller true. En tekst er ofte ambivalent, hvilket vil sige, at den kan have flere betydninger afhængigt af kontekst eller diskurstype. Fx kan spørgsmålet: </w:t>
      </w:r>
      <w:r>
        <w:rPr>
          <w:rFonts w:ascii="Times New Roman" w:eastAsia="Calibri" w:hAnsi="Times New Roman" w:cs="Times New Roman"/>
          <w:i/>
          <w:sz w:val="24"/>
          <w:szCs w:val="24"/>
        </w:rPr>
        <w:t xml:space="preserve">Er 2000 kr. ekstra om måneden en nævneværdig forskel? </w:t>
      </w:r>
      <w:r w:rsidRPr="0004437C">
        <w:rPr>
          <w:rFonts w:ascii="Times New Roman" w:eastAsia="Calibri" w:hAnsi="Times New Roman" w:cs="Times New Roman"/>
          <w:sz w:val="24"/>
          <w:szCs w:val="24"/>
        </w:rPr>
        <w:t>b</w:t>
      </w:r>
      <w:r>
        <w:rPr>
          <w:rFonts w:ascii="Times New Roman" w:eastAsia="Calibri" w:hAnsi="Times New Roman" w:cs="Times New Roman"/>
          <w:sz w:val="24"/>
          <w:szCs w:val="24"/>
        </w:rPr>
        <w:t xml:space="preserve">åde være et spørgsmål, et politisk drilleri, en anklage og måske også en anmodning eller et forslag. Det er derfor ikke altid klart, hvad hensigten med spørgsmålet er, og det giver derved agenten mulighed for at fx anklage </w:t>
      </w:r>
      <w:r w:rsidR="00C07505">
        <w:rPr>
          <w:rFonts w:ascii="Times New Roman" w:eastAsia="Calibri" w:hAnsi="Times New Roman" w:cs="Times New Roman"/>
          <w:sz w:val="24"/>
          <w:szCs w:val="24"/>
        </w:rPr>
        <w:t>fortolker</w:t>
      </w:r>
      <w:r>
        <w:rPr>
          <w:rFonts w:ascii="Times New Roman" w:eastAsia="Calibri" w:hAnsi="Times New Roman" w:cs="Times New Roman"/>
          <w:sz w:val="24"/>
          <w:szCs w:val="24"/>
        </w:rPr>
        <w:t xml:space="preserve">en af spørgsmålet men slippe for at skulle forsvare fremsættelsen af en anklage, da anklagen er formuleret som et simpelt spørgsmål. Hvorledes fortolkeren skal opfatte spørgsmålet bliver derfor afhængigt af konteksten. </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inddeler konteksten i tre underdele; situationel kontekst, tekstuel kontekst og sekventiel kontekst. Ved at afkode hvilken kontekst teksten er konstrueret i, reduceres </w:t>
      </w:r>
      <w:proofErr w:type="spellStart"/>
      <w:r>
        <w:rPr>
          <w:rFonts w:ascii="Times New Roman" w:eastAsia="Calibri" w:hAnsi="Times New Roman" w:cs="Times New Roman"/>
          <w:sz w:val="24"/>
          <w:szCs w:val="24"/>
        </w:rPr>
        <w:t>udsagnskraftens</w:t>
      </w:r>
      <w:proofErr w:type="spellEnd"/>
      <w:r>
        <w:rPr>
          <w:rFonts w:ascii="Times New Roman" w:eastAsia="Calibri" w:hAnsi="Times New Roman" w:cs="Times New Roman"/>
          <w:sz w:val="24"/>
          <w:szCs w:val="24"/>
        </w:rPr>
        <w:t xml:space="preserve"> ambivalens, og den ideologiske mening fremstår derved tydeligere. (Fairclough,1992)</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Den situationelle kontekst skal fortolkes først. Den situationelle kontekst udgør medlemmernes ressourcer og dermed en fortolkning af de sociale realiteter. En læsning af situationen er at sætte bestemte elementer i forgrunden og andre elementer i baggrunden samt at relatere disse elementer til hinanden på bestemte måder. Fx skal der i fortolkningen af den situationelle kontekst tages stilling til deltagernes sociale identitet. </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giver et eksempel:</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ind w:left="1304" w:firstLine="60"/>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i/>
          <w:sz w:val="24"/>
          <w:szCs w:val="24"/>
        </w:rPr>
        <w:t xml:space="preserve">Det er mere usandsynligt at, tekstforfatterens køn, etnicitet eller alder vil påvirke fortolkningen af en lærebog i botanik end fortolkningen af en uformel samtale eller et </w:t>
      </w:r>
      <w:proofErr w:type="gramStart"/>
      <w:r>
        <w:rPr>
          <w:rFonts w:ascii="Times New Roman" w:eastAsia="Calibri" w:hAnsi="Times New Roman" w:cs="Times New Roman"/>
          <w:i/>
          <w:sz w:val="24"/>
          <w:szCs w:val="24"/>
        </w:rPr>
        <w:t>jobinterview.</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1992:41)</w:t>
      </w:r>
    </w:p>
    <w:p w:rsidR="008C2FB0" w:rsidRDefault="008C2FB0" w:rsidP="008C2FB0">
      <w:pPr>
        <w:autoSpaceDE w:val="0"/>
        <w:autoSpaceDN w:val="0"/>
        <w:adjustRightInd w:val="0"/>
        <w:spacing w:after="0" w:line="360" w:lineRule="auto"/>
        <w:ind w:left="1304" w:firstLine="60"/>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Den tekstuelle kontekst er den situationelle kontekst men udtrykt i tidligere ytringer i teksten.</w:t>
      </w:r>
      <w:r w:rsidRPr="007414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(Fairclough,1992) </w:t>
      </w:r>
    </w:p>
    <w:p w:rsidR="008C2FB0" w:rsidRPr="00AC1B46"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Den sekventielle kontekst afhænger af diskurstypen. Ved at afkode den sekventielle kontekst får man indsigt i en diskurstypes politiske og ideologiske investering. En diskurstype kan fx være en klasseværelsesdiskurs. Her ligger svarene ofte indlejret i spørgsmålet. Et andet </w:t>
      </w:r>
      <w:r w:rsidR="00901889">
        <w:rPr>
          <w:rFonts w:ascii="Times New Roman" w:eastAsia="Calibri" w:hAnsi="Times New Roman" w:cs="Times New Roman"/>
          <w:sz w:val="24"/>
          <w:szCs w:val="24"/>
        </w:rPr>
        <w:t>eksempel kunne være en debat-i-F</w:t>
      </w:r>
      <w:r>
        <w:rPr>
          <w:rFonts w:ascii="Times New Roman" w:eastAsia="Calibri" w:hAnsi="Times New Roman" w:cs="Times New Roman"/>
          <w:sz w:val="24"/>
          <w:szCs w:val="24"/>
        </w:rPr>
        <w:t>olketinget-diskurs, hvor spørgsmål næsten rutinemæssigt kan forblive ubesvaret, uden at der opstår en følelse af overtrædelse. Så for at forstå hvordan en sætning bruges til at determinere mening og betydning, og hvorledes mening og betydning konsumeres, er det afgørende at inddrage i fortolkningen, hvilken sekventiel kontekst sætningen er skabt i.</w:t>
      </w:r>
      <w:r w:rsidRPr="007414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(Fairclough,1992)      </w:t>
      </w:r>
    </w:p>
    <w:p w:rsidR="008C2FB0" w:rsidRPr="00BE758C"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sidRPr="005C6116">
        <w:rPr>
          <w:rFonts w:ascii="Times New Roman" w:eastAsia="Calibri" w:hAnsi="Times New Roman" w:cs="Times New Roman"/>
          <w:i/>
          <w:sz w:val="24"/>
          <w:szCs w:val="24"/>
        </w:rPr>
        <w:t>Kohærens</w:t>
      </w:r>
      <w:r>
        <w:rPr>
          <w:rFonts w:ascii="Times New Roman" w:eastAsia="Calibri" w:hAnsi="Times New Roman" w:cs="Times New Roman"/>
          <w:sz w:val="24"/>
          <w:szCs w:val="24"/>
        </w:rPr>
        <w:t xml:space="preserve"> blev også behandlet under afsnittet om tekstanalyse. Der var fokus på de tekstuelle elementer, der bandt sætninger sammen, så teksten som helhed gav mening. I dette afsnit under diskursiv praksis lægges fokus på kohærensens betydning for fortolkningen af en tekst. </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giver et eksempel på to sætninger, som mangler kohærens. </w:t>
      </w:r>
      <w:r>
        <w:rPr>
          <w:rFonts w:ascii="Times New Roman" w:eastAsia="Calibri" w:hAnsi="Times New Roman" w:cs="Times New Roman"/>
          <w:i/>
          <w:sz w:val="24"/>
          <w:szCs w:val="24"/>
        </w:rPr>
        <w:t xml:space="preserve">Hun dropper jobbet næste onsdag. Hun er gravid. </w:t>
      </w:r>
      <w:r>
        <w:rPr>
          <w:rFonts w:ascii="Times New Roman" w:eastAsia="Calibri" w:hAnsi="Times New Roman" w:cs="Times New Roman"/>
          <w:sz w:val="24"/>
          <w:szCs w:val="24"/>
        </w:rPr>
        <w:t xml:space="preserve">Fravær af kohærens betyder, at læseren selv må tilsætte den manglende markør og dermed tillægge mening. Her ville læseren måske tillægge ordet </w:t>
      </w:r>
      <w:r>
        <w:rPr>
          <w:rFonts w:ascii="Times New Roman" w:eastAsia="Calibri" w:hAnsi="Times New Roman" w:cs="Times New Roman"/>
          <w:i/>
          <w:sz w:val="24"/>
          <w:szCs w:val="24"/>
        </w:rPr>
        <w:t xml:space="preserve">fordi. </w:t>
      </w:r>
      <w:r>
        <w:rPr>
          <w:rFonts w:ascii="Times New Roman" w:eastAsia="Calibri" w:hAnsi="Times New Roman" w:cs="Times New Roman"/>
          <w:sz w:val="24"/>
          <w:szCs w:val="24"/>
        </w:rPr>
        <w:t xml:space="preserve">Men ved at tillægge markøren </w:t>
      </w:r>
      <w:r w:rsidRPr="00A347CA">
        <w:rPr>
          <w:rFonts w:ascii="Times New Roman" w:eastAsia="Calibri" w:hAnsi="Times New Roman" w:cs="Times New Roman"/>
          <w:i/>
          <w:sz w:val="24"/>
          <w:szCs w:val="24"/>
        </w:rPr>
        <w:t>fordi</w:t>
      </w:r>
      <w:r>
        <w:rPr>
          <w:rFonts w:ascii="Times New Roman" w:eastAsia="Calibri" w:hAnsi="Times New Roman" w:cs="Times New Roman"/>
          <w:i/>
          <w:sz w:val="24"/>
          <w:szCs w:val="24"/>
        </w:rPr>
        <w:t>,</w:t>
      </w:r>
      <w:r>
        <w:rPr>
          <w:rFonts w:ascii="Times New Roman" w:eastAsia="Calibri" w:hAnsi="Times New Roman" w:cs="Times New Roman"/>
          <w:sz w:val="24"/>
          <w:szCs w:val="24"/>
        </w:rPr>
        <w:t xml:space="preserve"> tillægger læseren også en værdi. Det kunne også tænkes, at læseren havde indsat markøren </w:t>
      </w:r>
      <w:r>
        <w:rPr>
          <w:rFonts w:ascii="Times New Roman" w:eastAsia="Calibri" w:hAnsi="Times New Roman" w:cs="Times New Roman"/>
          <w:i/>
          <w:sz w:val="24"/>
          <w:szCs w:val="24"/>
        </w:rPr>
        <w:t xml:space="preserve">men, </w:t>
      </w:r>
      <w:r>
        <w:rPr>
          <w:rFonts w:ascii="Times New Roman" w:eastAsia="Calibri" w:hAnsi="Times New Roman" w:cs="Times New Roman"/>
          <w:sz w:val="24"/>
          <w:szCs w:val="24"/>
        </w:rPr>
        <w:t>dermed ville fortolkeren tillægge en anden værdi til teksten. Forskellige diskurstyper associeres automatisk med forskellige fortolkende principper, og derfor bliver det vigtigt at undersøge de forskellige koblinger for derved at få belyst kohærensens ideologiske indflydelse ved at interpellere subjektet. (Fairclough,1992)</w:t>
      </w:r>
    </w:p>
    <w:p w:rsidR="008C2FB0" w:rsidRPr="00A347CA"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Pr="00D76A9A" w:rsidRDefault="008C2FB0" w:rsidP="008C2FB0">
      <w:pPr>
        <w:autoSpaceDE w:val="0"/>
        <w:autoSpaceDN w:val="0"/>
        <w:adjustRightInd w:val="0"/>
        <w:spacing w:after="0" w:line="360" w:lineRule="auto"/>
        <w:ind w:left="1304" w:firstLine="1"/>
        <w:rPr>
          <w:rFonts w:ascii="Times New Roman" w:eastAsia="Calibri" w:hAnsi="Times New Roman" w:cs="Times New Roman"/>
          <w:sz w:val="24"/>
          <w:szCs w:val="24"/>
        </w:rPr>
      </w:pPr>
      <w:r>
        <w:rPr>
          <w:rFonts w:ascii="Times New Roman" w:eastAsia="Calibri" w:hAnsi="Times New Roman" w:cs="Times New Roman"/>
          <w:i/>
          <w:sz w:val="24"/>
          <w:szCs w:val="24"/>
        </w:rPr>
        <w:t xml:space="preserve">For så vidt at fortolkeren indtager disse positioner og automatisk foretager disse forbindelser, underlægges de teksten, og dette er en vigtig del af teksters og diskursers ideologiske ”arbejde” med at interpellere </w:t>
      </w:r>
      <w:proofErr w:type="gramStart"/>
      <w:r>
        <w:rPr>
          <w:rFonts w:ascii="Times New Roman" w:eastAsia="Calibri" w:hAnsi="Times New Roman" w:cs="Times New Roman"/>
          <w:i/>
          <w:sz w:val="24"/>
          <w:szCs w:val="24"/>
        </w:rPr>
        <w:t>subjekter….</w:t>
      </w:r>
      <w:proofErr w:type="gramEnd"/>
      <w:r>
        <w:rPr>
          <w:rFonts w:ascii="Times New Roman" w:eastAsia="Calibri" w:hAnsi="Times New Roman" w:cs="Times New Roman"/>
          <w:i/>
          <w:sz w:val="24"/>
          <w:szCs w:val="24"/>
        </w:rPr>
        <w:t>.Der er imidlertid ikke bare mulighed for kamp mellem forskellige læsninger, men også for en vægring over for de positioner, der sættes op i teksterne.</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1992:43)</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i/>
          <w:sz w:val="24"/>
          <w:szCs w:val="24"/>
        </w:rPr>
        <w:t xml:space="preserve">Teksters </w:t>
      </w:r>
      <w:proofErr w:type="spellStart"/>
      <w:r>
        <w:rPr>
          <w:rFonts w:ascii="Times New Roman" w:eastAsia="Calibri" w:hAnsi="Times New Roman" w:cs="Times New Roman"/>
          <w:i/>
          <w:sz w:val="24"/>
          <w:szCs w:val="24"/>
        </w:rPr>
        <w:t>intertekstualitet</w:t>
      </w:r>
      <w:proofErr w:type="spellEnd"/>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er den sidste af de i alt syv analysedimensioner, som </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opstiller i analysen af tekst og diskursiv praksis. Når man analyserer </w:t>
      </w:r>
      <w:proofErr w:type="spellStart"/>
      <w:r>
        <w:rPr>
          <w:rFonts w:ascii="Times New Roman" w:eastAsia="Calibri" w:hAnsi="Times New Roman" w:cs="Times New Roman"/>
          <w:sz w:val="24"/>
          <w:szCs w:val="24"/>
        </w:rPr>
        <w:t>intertekstualiteten</w:t>
      </w:r>
      <w:proofErr w:type="spellEnd"/>
      <w:r>
        <w:rPr>
          <w:rFonts w:ascii="Times New Roman" w:eastAsia="Calibri" w:hAnsi="Times New Roman" w:cs="Times New Roman"/>
          <w:sz w:val="24"/>
          <w:szCs w:val="24"/>
        </w:rPr>
        <w:t xml:space="preserve"> i en tekst, analyserer man de fragmenter, der kommer fra andre tekster. Der kan være henvist direkte til en anden tekst, eller andre tekster kan være fusioneret ind i teksten, og teksten kan forholde sig ironisk, assimilerende, modsigende eller andet til den anden tekst. Når produktionen af en tekst analyseres </w:t>
      </w:r>
      <w:proofErr w:type="spellStart"/>
      <w:r>
        <w:rPr>
          <w:rFonts w:ascii="Times New Roman" w:eastAsia="Calibri" w:hAnsi="Times New Roman" w:cs="Times New Roman"/>
          <w:sz w:val="24"/>
          <w:szCs w:val="24"/>
        </w:rPr>
        <w:t>intertekstuelt</w:t>
      </w:r>
      <w:proofErr w:type="spellEnd"/>
      <w:r>
        <w:rPr>
          <w:rFonts w:ascii="Times New Roman" w:eastAsia="Calibri" w:hAnsi="Times New Roman" w:cs="Times New Roman"/>
          <w:sz w:val="24"/>
          <w:szCs w:val="24"/>
        </w:rPr>
        <w:t xml:space="preserve"> lægges vægt på historiciteten. En tekst er altid et tillæg til en tidligere tekst, som den svarer på, og det er i en analyse muligt at følge den forandring, som en tekst undergår afhængigt af, hvilken teksttype den går fra og transformeres til. Eksempler herpå kunne være transformationen fra politisk tale til nyheder eller fra et lovforslag til en lovtekst eller fra en reform til en anden. Derfor er det i en analyse af konsumeringen af en tekst vigtigt ikke bare at medtage selve teksten og de andre tekster men også at medtage de tidligere fortolkere af de andre tekster.</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skelner mellem manifest </w:t>
      </w:r>
      <w:proofErr w:type="spellStart"/>
      <w:r>
        <w:rPr>
          <w:rFonts w:ascii="Times New Roman" w:eastAsia="Calibri" w:hAnsi="Times New Roman" w:cs="Times New Roman"/>
          <w:sz w:val="24"/>
          <w:szCs w:val="24"/>
        </w:rPr>
        <w:t>intertekstualitet</w:t>
      </w:r>
      <w:proofErr w:type="spellEnd"/>
      <w:r>
        <w:rPr>
          <w:rFonts w:ascii="Times New Roman" w:eastAsia="Calibri" w:hAnsi="Times New Roman" w:cs="Times New Roman"/>
          <w:sz w:val="24"/>
          <w:szCs w:val="24"/>
        </w:rPr>
        <w:t xml:space="preserve"> og konstitutiv </w:t>
      </w:r>
      <w:proofErr w:type="spellStart"/>
      <w:r>
        <w:rPr>
          <w:rFonts w:ascii="Times New Roman" w:eastAsia="Calibri" w:hAnsi="Times New Roman" w:cs="Times New Roman"/>
          <w:sz w:val="24"/>
          <w:szCs w:val="24"/>
        </w:rPr>
        <w:t>intertekstualitet</w:t>
      </w:r>
      <w:proofErr w:type="spellEnd"/>
      <w:r>
        <w:rPr>
          <w:rFonts w:ascii="Times New Roman" w:eastAsia="Calibri" w:hAnsi="Times New Roman" w:cs="Times New Roman"/>
          <w:sz w:val="24"/>
          <w:szCs w:val="24"/>
        </w:rPr>
        <w:t xml:space="preserve">. Manifest </w:t>
      </w:r>
      <w:proofErr w:type="spellStart"/>
      <w:r>
        <w:rPr>
          <w:rFonts w:ascii="Times New Roman" w:eastAsia="Calibri" w:hAnsi="Times New Roman" w:cs="Times New Roman"/>
          <w:sz w:val="24"/>
          <w:szCs w:val="24"/>
        </w:rPr>
        <w:t>intertekstualitet</w:t>
      </w:r>
      <w:proofErr w:type="spellEnd"/>
      <w:r>
        <w:rPr>
          <w:rFonts w:ascii="Times New Roman" w:eastAsia="Calibri" w:hAnsi="Times New Roman" w:cs="Times New Roman"/>
          <w:sz w:val="24"/>
          <w:szCs w:val="24"/>
        </w:rPr>
        <w:t xml:space="preserve"> er den form, som er præsenteret ovenfor, hvor der åbent trækkes på andre specifikke tekster, og konstitutiv </w:t>
      </w:r>
      <w:proofErr w:type="spellStart"/>
      <w:r>
        <w:rPr>
          <w:rFonts w:ascii="Times New Roman" w:eastAsia="Calibri" w:hAnsi="Times New Roman" w:cs="Times New Roman"/>
          <w:sz w:val="24"/>
          <w:szCs w:val="24"/>
        </w:rPr>
        <w:t>intertekstualitet</w:t>
      </w:r>
      <w:proofErr w:type="spellEnd"/>
      <w:r>
        <w:rPr>
          <w:rFonts w:ascii="Times New Roman" w:eastAsia="Calibri" w:hAnsi="Times New Roman" w:cs="Times New Roman"/>
          <w:sz w:val="24"/>
          <w:szCs w:val="24"/>
        </w:rPr>
        <w:t xml:space="preserve"> betegner teksters </w:t>
      </w:r>
      <w:proofErr w:type="spellStart"/>
      <w:r>
        <w:rPr>
          <w:rFonts w:ascii="Times New Roman" w:eastAsia="Calibri" w:hAnsi="Times New Roman" w:cs="Times New Roman"/>
          <w:sz w:val="24"/>
          <w:szCs w:val="24"/>
        </w:rPr>
        <w:t>indgåen</w:t>
      </w:r>
      <w:proofErr w:type="spellEnd"/>
      <w:r>
        <w:rPr>
          <w:rFonts w:ascii="Times New Roman" w:eastAsia="Calibri" w:hAnsi="Times New Roman" w:cs="Times New Roman"/>
          <w:sz w:val="24"/>
          <w:szCs w:val="24"/>
        </w:rPr>
        <w:t xml:space="preserve"> i diskursordner. </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kalder også dette for </w:t>
      </w:r>
      <w:proofErr w:type="spellStart"/>
      <w:r>
        <w:rPr>
          <w:rFonts w:ascii="Times New Roman" w:eastAsia="Calibri" w:hAnsi="Times New Roman" w:cs="Times New Roman"/>
          <w:sz w:val="24"/>
          <w:szCs w:val="24"/>
        </w:rPr>
        <w:t>interdiskursivitet</w:t>
      </w:r>
      <w:proofErr w:type="spellEnd"/>
      <w:r>
        <w:rPr>
          <w:rFonts w:ascii="Times New Roman" w:eastAsia="Calibri" w:hAnsi="Times New Roman" w:cs="Times New Roman"/>
          <w:sz w:val="24"/>
          <w:szCs w:val="24"/>
        </w:rPr>
        <w:t>. (Fairclough,1992)</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Interdiskursivitet</w:t>
      </w:r>
      <w:proofErr w:type="spellEnd"/>
      <w:r>
        <w:rPr>
          <w:rFonts w:ascii="Times New Roman" w:eastAsia="Calibri" w:hAnsi="Times New Roman" w:cs="Times New Roman"/>
          <w:sz w:val="24"/>
          <w:szCs w:val="24"/>
        </w:rPr>
        <w:t xml:space="preserve"> er </w:t>
      </w:r>
      <w:proofErr w:type="spellStart"/>
      <w:r>
        <w:rPr>
          <w:rFonts w:ascii="Times New Roman" w:eastAsia="Calibri" w:hAnsi="Times New Roman" w:cs="Times New Roman"/>
          <w:sz w:val="24"/>
          <w:szCs w:val="24"/>
        </w:rPr>
        <w:t>artikuleringen</w:t>
      </w:r>
      <w:proofErr w:type="spellEnd"/>
      <w:r>
        <w:rPr>
          <w:rFonts w:ascii="Times New Roman" w:eastAsia="Calibri" w:hAnsi="Times New Roman" w:cs="Times New Roman"/>
          <w:sz w:val="24"/>
          <w:szCs w:val="24"/>
        </w:rPr>
        <w:t xml:space="preserve"> af forskellige diskurser i en tekst på tværs af grænserne mellem de forskellige diskursordner (se i øvrigt afsnittet om diskursorden). </w:t>
      </w:r>
      <w:proofErr w:type="spellStart"/>
      <w:r>
        <w:rPr>
          <w:rFonts w:ascii="Times New Roman" w:eastAsia="Calibri" w:hAnsi="Times New Roman" w:cs="Times New Roman"/>
          <w:sz w:val="24"/>
          <w:szCs w:val="24"/>
        </w:rPr>
        <w:t>Faircloughs</w:t>
      </w:r>
      <w:proofErr w:type="spellEnd"/>
      <w:r>
        <w:rPr>
          <w:rFonts w:ascii="Times New Roman" w:eastAsia="Calibri" w:hAnsi="Times New Roman" w:cs="Times New Roman"/>
          <w:sz w:val="24"/>
          <w:szCs w:val="24"/>
        </w:rPr>
        <w:t xml:space="preserve"> diskursanalyse fokuserer især på forandring. </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er interesseret i at finde frem til, hvorledes kreativitet i sprogbrugen fører til nye grænser for artikulation i den enkelte diskursorden og dermed sociokulturel forandring. Når der sker en forandring, skyldes det, at agenten benytter diskurstyper fra andre diskursordner. Fx er </w:t>
      </w:r>
      <w:proofErr w:type="spellStart"/>
      <w:r>
        <w:rPr>
          <w:rFonts w:ascii="Times New Roman" w:eastAsia="Calibri" w:hAnsi="Times New Roman" w:cs="Times New Roman"/>
          <w:sz w:val="24"/>
          <w:szCs w:val="24"/>
        </w:rPr>
        <w:t>facebook</w:t>
      </w:r>
      <w:proofErr w:type="spellEnd"/>
      <w:r>
        <w:rPr>
          <w:rFonts w:ascii="Times New Roman" w:eastAsia="Calibri" w:hAnsi="Times New Roman" w:cs="Times New Roman"/>
          <w:sz w:val="24"/>
          <w:szCs w:val="24"/>
        </w:rPr>
        <w:t xml:space="preserve"> og </w:t>
      </w:r>
      <w:proofErr w:type="spellStart"/>
      <w:r>
        <w:rPr>
          <w:rFonts w:ascii="Times New Roman" w:eastAsia="Calibri" w:hAnsi="Times New Roman" w:cs="Times New Roman"/>
          <w:sz w:val="24"/>
          <w:szCs w:val="24"/>
        </w:rPr>
        <w:t>twitter</w:t>
      </w:r>
      <w:proofErr w:type="spellEnd"/>
      <w:r>
        <w:rPr>
          <w:rFonts w:ascii="Times New Roman" w:eastAsia="Calibri" w:hAnsi="Times New Roman" w:cs="Times New Roman"/>
          <w:sz w:val="24"/>
          <w:szCs w:val="24"/>
        </w:rPr>
        <w:t xml:space="preserve"> nye genrer, som bliver benyttet til politisk promovering. Dette mix af sprogbrug inden for de sociale medier og den konventionelle sprogbrug, når politik skal promoveres, får betydning for, hvordan budskabet konsumeres af befolkningen, og det skaber derved mulighed for social forandring. Men </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interesserer sig ikke kun for, hvorledes der skabes forandring. Han interesserer sig også for, hvorledes diskurstyper blandes på konventionel vis, og den dominerende diskursorden bevares, og den herskende sociale orden dermed opretholdes. En analyse af relationerne mellem diskurstyperne i en diskursorden og en analyse af relationen mellem de forskellige diskursordner kan dermed give et billede af den diskursive reproduktion og forandring. </w:t>
      </w:r>
      <w:r w:rsidRPr="00E85599">
        <w:rPr>
          <w:rFonts w:ascii="Times New Roman" w:eastAsia="Calibri" w:hAnsi="Times New Roman" w:cs="Times New Roman"/>
          <w:sz w:val="24"/>
          <w:szCs w:val="24"/>
        </w:rPr>
        <w:t>Forandringen skabes altså ved</w:t>
      </w:r>
      <w:r>
        <w:rPr>
          <w:rFonts w:ascii="Times New Roman" w:eastAsia="Calibri" w:hAnsi="Times New Roman" w:cs="Times New Roman"/>
          <w:sz w:val="24"/>
          <w:szCs w:val="24"/>
        </w:rPr>
        <w:t>,</w:t>
      </w:r>
      <w:r w:rsidRPr="00E85599">
        <w:rPr>
          <w:rFonts w:ascii="Times New Roman" w:eastAsia="Calibri" w:hAnsi="Times New Roman" w:cs="Times New Roman"/>
          <w:sz w:val="24"/>
          <w:szCs w:val="24"/>
        </w:rPr>
        <w:t xml:space="preserve"> at agenten mixer forskellige diskurser og diskursordner</w:t>
      </w:r>
      <w:r>
        <w:rPr>
          <w:rFonts w:ascii="Times New Roman" w:eastAsia="Calibri" w:hAnsi="Times New Roman" w:cs="Times New Roman"/>
          <w:sz w:val="24"/>
          <w:szCs w:val="24"/>
        </w:rPr>
        <w:t>,</w:t>
      </w:r>
      <w:r w:rsidRPr="00E85599">
        <w:rPr>
          <w:rFonts w:ascii="Times New Roman" w:eastAsia="Calibri" w:hAnsi="Times New Roman" w:cs="Times New Roman"/>
          <w:sz w:val="24"/>
          <w:szCs w:val="24"/>
        </w:rPr>
        <w:t xml:space="preserve"> men der er ikke en ubegrænset adgang til at skabe disse mix.</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ind w:left="1304" w:firstLine="1"/>
        <w:rPr>
          <w:rFonts w:ascii="Times New Roman" w:eastAsia="Calibri" w:hAnsi="Times New Roman" w:cs="Times New Roman"/>
          <w:sz w:val="24"/>
          <w:szCs w:val="24"/>
        </w:rPr>
      </w:pPr>
      <w:r>
        <w:rPr>
          <w:rFonts w:ascii="Times New Roman" w:eastAsia="Calibri" w:hAnsi="Times New Roman" w:cs="Times New Roman"/>
          <w:i/>
          <w:sz w:val="24"/>
          <w:szCs w:val="24"/>
        </w:rPr>
        <w:t xml:space="preserve">De tilsyneladende grænseløse muligheder for kreativitet i diskursiv praksis, som antydes af </w:t>
      </w:r>
      <w:proofErr w:type="spellStart"/>
      <w:r>
        <w:rPr>
          <w:rFonts w:ascii="Times New Roman" w:eastAsia="Calibri" w:hAnsi="Times New Roman" w:cs="Times New Roman"/>
          <w:i/>
          <w:sz w:val="24"/>
          <w:szCs w:val="24"/>
        </w:rPr>
        <w:t>intertekstualitets</w:t>
      </w:r>
      <w:proofErr w:type="spellEnd"/>
      <w:r>
        <w:rPr>
          <w:rFonts w:ascii="Times New Roman" w:eastAsia="Calibri" w:hAnsi="Times New Roman" w:cs="Times New Roman"/>
          <w:i/>
          <w:sz w:val="24"/>
          <w:szCs w:val="24"/>
        </w:rPr>
        <w:t xml:space="preserve">-begrebet – en uendelig kombination af genrer og diskurser – er i praksis begrænset og indskrænket af de hegemoniske relationer og hegemoniske kampes status. </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1993:137) </w:t>
      </w:r>
    </w:p>
    <w:p w:rsidR="008C2FB0" w:rsidRDefault="008C2FB0" w:rsidP="008C2FB0">
      <w:pPr>
        <w:autoSpaceDE w:val="0"/>
        <w:autoSpaceDN w:val="0"/>
        <w:adjustRightInd w:val="0"/>
        <w:spacing w:after="0" w:line="360" w:lineRule="auto"/>
        <w:ind w:left="1304" w:firstLine="1"/>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Det er altså de diskursive relationer, der er i fokus for de sociale kampe og konflikter. </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beskriver det således: </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Pr="00086DA3" w:rsidRDefault="008C2FB0" w:rsidP="008C2FB0">
      <w:pPr>
        <w:autoSpaceDE w:val="0"/>
        <w:autoSpaceDN w:val="0"/>
        <w:adjustRightInd w:val="0"/>
        <w:spacing w:after="0" w:line="360" w:lineRule="auto"/>
        <w:ind w:left="1304"/>
        <w:rPr>
          <w:rFonts w:ascii="Times New Roman" w:eastAsia="Calibri" w:hAnsi="Times New Roman" w:cs="Times New Roman"/>
          <w:sz w:val="24"/>
          <w:szCs w:val="24"/>
        </w:rPr>
      </w:pPr>
      <w:r>
        <w:rPr>
          <w:rFonts w:ascii="Times New Roman" w:eastAsia="Calibri" w:hAnsi="Times New Roman" w:cs="Times New Roman"/>
          <w:sz w:val="24"/>
          <w:szCs w:val="24"/>
        </w:rPr>
        <w:t>”</w:t>
      </w:r>
      <w:r w:rsidRPr="005B1C52">
        <w:rPr>
          <w:rFonts w:ascii="Times New Roman" w:eastAsia="Calibri" w:hAnsi="Times New Roman" w:cs="Times New Roman"/>
          <w:i/>
          <w:sz w:val="24"/>
          <w:szCs w:val="24"/>
        </w:rPr>
        <w:t>Diskursordenen kan ses som et domæne for potentielt kulturelt hegemoni, hvor de dominerende grupper kæmper om at hævde og bevare bestemte strukturer i og mellem dem</w:t>
      </w:r>
      <w:r>
        <w:rPr>
          <w:rFonts w:ascii="Times New Roman" w:eastAsia="Calibri" w:hAnsi="Times New Roman" w:cs="Times New Roman"/>
          <w:sz w:val="24"/>
          <w:szCs w:val="24"/>
        </w:rPr>
        <w:t>” (</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1995:56)</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anbefaler, at en analyse af diskursiv praksis involverer en kombination af </w:t>
      </w:r>
      <w:proofErr w:type="spellStart"/>
      <w:r>
        <w:rPr>
          <w:rFonts w:ascii="Times New Roman" w:eastAsia="Calibri" w:hAnsi="Times New Roman" w:cs="Times New Roman"/>
          <w:sz w:val="24"/>
          <w:szCs w:val="24"/>
        </w:rPr>
        <w:t>mikroanalyse</w:t>
      </w:r>
      <w:proofErr w:type="spellEnd"/>
      <w:r>
        <w:rPr>
          <w:rFonts w:ascii="Times New Roman" w:eastAsia="Calibri" w:hAnsi="Times New Roman" w:cs="Times New Roman"/>
          <w:sz w:val="24"/>
          <w:szCs w:val="24"/>
        </w:rPr>
        <w:t xml:space="preserve"> og makroanalyse. </w:t>
      </w:r>
      <w:proofErr w:type="spellStart"/>
      <w:r>
        <w:rPr>
          <w:rFonts w:ascii="Times New Roman" w:eastAsia="Calibri" w:hAnsi="Times New Roman" w:cs="Times New Roman"/>
          <w:sz w:val="24"/>
          <w:szCs w:val="24"/>
        </w:rPr>
        <w:t>Mikroanalysen</w:t>
      </w:r>
      <w:proofErr w:type="spellEnd"/>
      <w:r>
        <w:rPr>
          <w:rFonts w:ascii="Times New Roman" w:eastAsia="Calibri" w:hAnsi="Times New Roman" w:cs="Times New Roman"/>
          <w:sz w:val="24"/>
          <w:szCs w:val="24"/>
        </w:rPr>
        <w:t xml:space="preserve">, analyserer hvordan produktionen og konsumptionen af medlemmernes ressourcer foregår blandt producenter af en kommunikativ begivenhed og </w:t>
      </w:r>
      <w:r w:rsidR="00C07505">
        <w:rPr>
          <w:rFonts w:ascii="Times New Roman" w:eastAsia="Calibri" w:hAnsi="Times New Roman" w:cs="Times New Roman"/>
          <w:sz w:val="24"/>
          <w:szCs w:val="24"/>
        </w:rPr>
        <w:t>fortolker</w:t>
      </w:r>
      <w:r>
        <w:rPr>
          <w:rFonts w:ascii="Times New Roman" w:eastAsia="Calibri" w:hAnsi="Times New Roman" w:cs="Times New Roman"/>
          <w:sz w:val="24"/>
          <w:szCs w:val="24"/>
        </w:rPr>
        <w:t xml:space="preserve">ne af en kommunikativ begivenhed - </w:t>
      </w:r>
      <w:r w:rsidR="00CF46C3">
        <w:rPr>
          <w:rFonts w:ascii="Times New Roman" w:eastAsia="Calibri" w:hAnsi="Times New Roman" w:cs="Times New Roman"/>
          <w:sz w:val="24"/>
          <w:szCs w:val="24"/>
        </w:rPr>
        <w:t>dvs.</w:t>
      </w:r>
      <w:r>
        <w:rPr>
          <w:rFonts w:ascii="Times New Roman" w:eastAsia="Calibri" w:hAnsi="Times New Roman" w:cs="Times New Roman"/>
          <w:sz w:val="24"/>
          <w:szCs w:val="24"/>
        </w:rPr>
        <w:t xml:space="preserve"> analyse af kohærens og kontekst samt </w:t>
      </w:r>
      <w:proofErr w:type="spellStart"/>
      <w:r>
        <w:rPr>
          <w:rFonts w:ascii="Times New Roman" w:eastAsia="Calibri" w:hAnsi="Times New Roman" w:cs="Times New Roman"/>
          <w:sz w:val="24"/>
          <w:szCs w:val="24"/>
        </w:rPr>
        <w:t>udsagnskraften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Mikroanalysen</w:t>
      </w:r>
      <w:proofErr w:type="spellEnd"/>
      <w:r>
        <w:rPr>
          <w:rFonts w:ascii="Times New Roman" w:eastAsia="Calibri" w:hAnsi="Times New Roman" w:cs="Times New Roman"/>
          <w:sz w:val="24"/>
          <w:szCs w:val="24"/>
        </w:rPr>
        <w:t xml:space="preserve"> skal suppleres med en makroanalyse for at finde frem til arten af de medlemsressourcer, som benyttes i produktionen og fortolkningen af kommunikative begivenheder. </w:t>
      </w:r>
      <w:r w:rsidR="00CF46C3">
        <w:rPr>
          <w:rFonts w:ascii="Times New Roman" w:eastAsia="Calibri" w:hAnsi="Times New Roman" w:cs="Times New Roman"/>
          <w:sz w:val="24"/>
          <w:szCs w:val="24"/>
        </w:rPr>
        <w:t>Dvs.</w:t>
      </w:r>
      <w:r>
        <w:rPr>
          <w:rFonts w:ascii="Times New Roman" w:eastAsia="Calibri" w:hAnsi="Times New Roman" w:cs="Times New Roman"/>
          <w:sz w:val="24"/>
          <w:szCs w:val="24"/>
        </w:rPr>
        <w:t xml:space="preserve">, er der tale om en kreativ eller en normativ måde at producere og konsumere på. Det er altså analysen af </w:t>
      </w:r>
      <w:proofErr w:type="spellStart"/>
      <w:r>
        <w:rPr>
          <w:rFonts w:ascii="Times New Roman" w:eastAsia="Calibri" w:hAnsi="Times New Roman" w:cs="Times New Roman"/>
          <w:sz w:val="24"/>
          <w:szCs w:val="24"/>
        </w:rPr>
        <w:t>intertekstualiteten</w:t>
      </w:r>
      <w:proofErr w:type="spellEnd"/>
      <w:r>
        <w:rPr>
          <w:rFonts w:ascii="Times New Roman" w:eastAsia="Calibri" w:hAnsi="Times New Roman" w:cs="Times New Roman"/>
          <w:sz w:val="24"/>
          <w:szCs w:val="24"/>
        </w:rPr>
        <w:t xml:space="preserve">, som udgør makroanalysen. </w:t>
      </w:r>
      <w:proofErr w:type="spellStart"/>
      <w:r>
        <w:rPr>
          <w:rFonts w:ascii="Times New Roman" w:eastAsia="Calibri" w:hAnsi="Times New Roman" w:cs="Times New Roman"/>
          <w:sz w:val="24"/>
          <w:szCs w:val="24"/>
        </w:rPr>
        <w:t>Mikroanalysen</w:t>
      </w:r>
      <w:proofErr w:type="spellEnd"/>
      <w:r>
        <w:rPr>
          <w:rFonts w:ascii="Times New Roman" w:eastAsia="Calibri" w:hAnsi="Times New Roman" w:cs="Times New Roman"/>
          <w:sz w:val="24"/>
          <w:szCs w:val="24"/>
        </w:rPr>
        <w:t xml:space="preserve"> og makroanalysen bliver derved hinandens forudsætninger, og det er derfor, at diskursiv praksis medierer tekstdimensionen og socialpraksisdimensionen. (Fairclough,1992) </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skriver således om forholdet mellem de tre dimensioner:</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rsidR="008C2FB0" w:rsidRDefault="008C2FB0" w:rsidP="008C2FB0">
      <w:pPr>
        <w:autoSpaceDE w:val="0"/>
        <w:autoSpaceDN w:val="0"/>
        <w:adjustRightInd w:val="0"/>
        <w:spacing w:after="0" w:line="360" w:lineRule="auto"/>
        <w:ind w:left="1304"/>
        <w:rPr>
          <w:rFonts w:ascii="Times New Roman" w:eastAsia="Calibri" w:hAnsi="Times New Roman" w:cs="Times New Roman"/>
          <w:sz w:val="24"/>
          <w:szCs w:val="24"/>
        </w:rPr>
      </w:pPr>
      <w:r>
        <w:rPr>
          <w:rFonts w:ascii="Times New Roman" w:eastAsia="Calibri" w:hAnsi="Times New Roman" w:cs="Times New Roman"/>
          <w:i/>
          <w:sz w:val="24"/>
          <w:szCs w:val="24"/>
        </w:rPr>
        <w:t xml:space="preserve">Det er den sociale praksis’ natur, der determinerer makroprocesserne i den diskursive praksis, og det er </w:t>
      </w:r>
      <w:proofErr w:type="spellStart"/>
      <w:r>
        <w:rPr>
          <w:rFonts w:ascii="Times New Roman" w:eastAsia="Calibri" w:hAnsi="Times New Roman" w:cs="Times New Roman"/>
          <w:i/>
          <w:sz w:val="24"/>
          <w:szCs w:val="24"/>
        </w:rPr>
        <w:t>mikroprocesserne</w:t>
      </w:r>
      <w:proofErr w:type="spellEnd"/>
      <w:r>
        <w:rPr>
          <w:rFonts w:ascii="Times New Roman" w:eastAsia="Calibri" w:hAnsi="Times New Roman" w:cs="Times New Roman"/>
          <w:i/>
          <w:sz w:val="24"/>
          <w:szCs w:val="24"/>
        </w:rPr>
        <w:t xml:space="preserve">, som former </w:t>
      </w:r>
      <w:proofErr w:type="gramStart"/>
      <w:r>
        <w:rPr>
          <w:rFonts w:ascii="Times New Roman" w:eastAsia="Calibri" w:hAnsi="Times New Roman" w:cs="Times New Roman"/>
          <w:i/>
          <w:sz w:val="24"/>
          <w:szCs w:val="24"/>
        </w:rPr>
        <w:t>teksten.</w:t>
      </w:r>
      <w:r>
        <w:rPr>
          <w:rFonts w:ascii="Times New Roman" w:eastAsia="Calibri" w:hAnsi="Times New Roman" w:cs="Times New Roman"/>
          <w:sz w:val="24"/>
          <w:szCs w:val="24"/>
        </w:rPr>
        <w:t>(</w:t>
      </w:r>
      <w:proofErr w:type="spellStart"/>
      <w:proofErr w:type="gramEnd"/>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1992: 45)     </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Pr="00683598" w:rsidRDefault="008C2FB0" w:rsidP="008C2FB0">
      <w:pPr>
        <w:autoSpaceDE w:val="0"/>
        <w:autoSpaceDN w:val="0"/>
        <w:adjustRightInd w:val="0"/>
        <w:spacing w:after="0" w:line="360" w:lineRule="auto"/>
        <w:rPr>
          <w:rFonts w:ascii="Times New Roman" w:eastAsia="Calibri" w:hAnsi="Times New Roman" w:cs="Times New Roman"/>
          <w:i/>
          <w:sz w:val="24"/>
          <w:szCs w:val="24"/>
        </w:rPr>
      </w:pPr>
      <w:r w:rsidRPr="00683598">
        <w:rPr>
          <w:rFonts w:ascii="Times New Roman" w:eastAsia="Calibri" w:hAnsi="Times New Roman" w:cs="Times New Roman"/>
          <w:i/>
          <w:sz w:val="24"/>
          <w:szCs w:val="24"/>
        </w:rPr>
        <w:t>Diskurs som social praksis</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sidRPr="00683598">
        <w:rPr>
          <w:rFonts w:ascii="Times New Roman" w:eastAsia="Calibri" w:hAnsi="Times New Roman" w:cs="Times New Roman"/>
          <w:sz w:val="24"/>
          <w:szCs w:val="24"/>
        </w:rPr>
        <w:t xml:space="preserve">En analyse af social praksis indeholder en undersøgelse af den bredere sociale praksis, som diskursiv praksis er en del af. Det er altså en undersøgelse af den sociale kontekst for diskursiv praksis. Denne kontekst udgør to aspekter. </w:t>
      </w:r>
      <w:r>
        <w:rPr>
          <w:rFonts w:ascii="Times New Roman" w:eastAsia="Calibri" w:hAnsi="Times New Roman" w:cs="Times New Roman"/>
          <w:sz w:val="24"/>
          <w:szCs w:val="24"/>
        </w:rPr>
        <w:t>Den historiske kontekst og den diskursive kontekst er allerede undersøgt men at undersøge den sociale praksis indebærer at undersøge</w:t>
      </w:r>
      <w:r w:rsidRPr="00683598">
        <w:rPr>
          <w:rFonts w:ascii="Times New Roman" w:eastAsia="Calibri" w:hAnsi="Times New Roman" w:cs="Times New Roman"/>
          <w:sz w:val="24"/>
          <w:szCs w:val="24"/>
        </w:rPr>
        <w:t xml:space="preserve"> relationen mellem den aktuelle diskursorden og den sociale praksis</w:t>
      </w:r>
      <w:r>
        <w:rPr>
          <w:rFonts w:ascii="Times New Roman" w:eastAsia="Calibri" w:hAnsi="Times New Roman" w:cs="Times New Roman"/>
          <w:sz w:val="24"/>
          <w:szCs w:val="24"/>
        </w:rPr>
        <w:t xml:space="preserve">. </w:t>
      </w:r>
      <w:r w:rsidRPr="00683598">
        <w:rPr>
          <w:rFonts w:ascii="Times New Roman" w:eastAsia="Calibri" w:hAnsi="Times New Roman" w:cs="Times New Roman"/>
          <w:sz w:val="24"/>
          <w:szCs w:val="24"/>
        </w:rPr>
        <w:t>Relationen mellem social praksis og diskursorden afdækkes ved en undersøgelse af, hvorledes diskurser</w:t>
      </w:r>
      <w:r>
        <w:rPr>
          <w:rFonts w:ascii="Times New Roman" w:eastAsia="Calibri" w:hAnsi="Times New Roman" w:cs="Times New Roman"/>
          <w:sz w:val="24"/>
          <w:szCs w:val="24"/>
        </w:rPr>
        <w:t>ne i diskursordenen</w:t>
      </w:r>
      <w:r w:rsidRPr="00683598">
        <w:rPr>
          <w:rFonts w:ascii="Times New Roman" w:eastAsia="Calibri" w:hAnsi="Times New Roman" w:cs="Times New Roman"/>
          <w:sz w:val="24"/>
          <w:szCs w:val="24"/>
        </w:rPr>
        <w:t xml:space="preserve"> distribueres rund</w:t>
      </w:r>
      <w:r>
        <w:rPr>
          <w:rFonts w:ascii="Times New Roman" w:eastAsia="Calibri" w:hAnsi="Times New Roman" w:cs="Times New Roman"/>
          <w:sz w:val="24"/>
          <w:szCs w:val="24"/>
        </w:rPr>
        <w:t>t</w:t>
      </w:r>
      <w:r w:rsidRPr="00683598">
        <w:rPr>
          <w:rFonts w:ascii="Times New Roman" w:eastAsia="Calibri" w:hAnsi="Times New Roman" w:cs="Times New Roman"/>
          <w:sz w:val="24"/>
          <w:szCs w:val="24"/>
        </w:rPr>
        <w:t xml:space="preserve"> i systemet</w:t>
      </w:r>
      <w:r>
        <w:rPr>
          <w:rFonts w:ascii="Times New Roman" w:eastAsia="Calibri" w:hAnsi="Times New Roman" w:cs="Times New Roman"/>
          <w:sz w:val="24"/>
          <w:szCs w:val="24"/>
        </w:rPr>
        <w:t>,</w:t>
      </w:r>
      <w:r w:rsidRPr="00683598">
        <w:rPr>
          <w:rFonts w:ascii="Times New Roman" w:eastAsia="Calibri" w:hAnsi="Times New Roman" w:cs="Times New Roman"/>
          <w:sz w:val="24"/>
          <w:szCs w:val="24"/>
        </w:rPr>
        <w:t xml:space="preserve"> og hvorledes de reguleres. </w:t>
      </w:r>
      <w:r>
        <w:rPr>
          <w:rFonts w:ascii="Times New Roman" w:eastAsia="Calibri" w:hAnsi="Times New Roman" w:cs="Times New Roman"/>
          <w:sz w:val="24"/>
          <w:szCs w:val="24"/>
        </w:rPr>
        <w:t>En anden del</w:t>
      </w:r>
      <w:r w:rsidRPr="00683598">
        <w:rPr>
          <w:rFonts w:ascii="Times New Roman" w:eastAsia="Calibri" w:hAnsi="Times New Roman" w:cs="Times New Roman"/>
          <w:sz w:val="24"/>
          <w:szCs w:val="24"/>
        </w:rPr>
        <w:t xml:space="preserve"> af en undersøgelse af </w:t>
      </w:r>
      <w:r>
        <w:rPr>
          <w:rFonts w:ascii="Times New Roman" w:eastAsia="Calibri" w:hAnsi="Times New Roman" w:cs="Times New Roman"/>
          <w:sz w:val="24"/>
          <w:szCs w:val="24"/>
        </w:rPr>
        <w:t>social</w:t>
      </w:r>
      <w:r w:rsidRPr="00683598">
        <w:rPr>
          <w:rFonts w:ascii="Times New Roman" w:eastAsia="Calibri" w:hAnsi="Times New Roman" w:cs="Times New Roman"/>
          <w:sz w:val="24"/>
          <w:szCs w:val="24"/>
        </w:rPr>
        <w:t xml:space="preserve"> praksis er en kortlægning af sociale og kulturelle relationer og strukturer</w:t>
      </w:r>
      <w:r>
        <w:rPr>
          <w:rFonts w:ascii="Times New Roman" w:eastAsia="Calibri" w:hAnsi="Times New Roman" w:cs="Times New Roman"/>
          <w:sz w:val="24"/>
          <w:szCs w:val="24"/>
        </w:rPr>
        <w:t>,</w:t>
      </w:r>
      <w:r w:rsidRPr="00683598">
        <w:rPr>
          <w:rFonts w:ascii="Times New Roman" w:eastAsia="Calibri" w:hAnsi="Times New Roman" w:cs="Times New Roman"/>
          <w:sz w:val="24"/>
          <w:szCs w:val="24"/>
        </w:rPr>
        <w:t xml:space="preserve"> som kun delvist er diskursive</w:t>
      </w:r>
      <w:r>
        <w:rPr>
          <w:rFonts w:ascii="Times New Roman" w:eastAsia="Calibri" w:hAnsi="Times New Roman" w:cs="Times New Roman"/>
          <w:sz w:val="24"/>
          <w:szCs w:val="24"/>
        </w:rPr>
        <w:t>,</w:t>
      </w:r>
      <w:r w:rsidRPr="00683598">
        <w:rPr>
          <w:rFonts w:ascii="Times New Roman" w:eastAsia="Calibri" w:hAnsi="Times New Roman" w:cs="Times New Roman"/>
          <w:sz w:val="24"/>
          <w:szCs w:val="24"/>
        </w:rPr>
        <w:t xml:space="preserve"> fx de institutionelle og økonomiske betingelser for beskæftigelsessystemet. Som det er nævnt i afsnittet</w:t>
      </w:r>
      <w:r>
        <w:rPr>
          <w:rFonts w:ascii="Times New Roman" w:eastAsia="Calibri" w:hAnsi="Times New Roman" w:cs="Times New Roman"/>
          <w:sz w:val="24"/>
          <w:szCs w:val="24"/>
        </w:rPr>
        <w:t xml:space="preserve">, hvor </w:t>
      </w:r>
      <w:proofErr w:type="spellStart"/>
      <w:r>
        <w:rPr>
          <w:rFonts w:ascii="Times New Roman" w:eastAsia="Calibri" w:hAnsi="Times New Roman" w:cs="Times New Roman"/>
          <w:sz w:val="24"/>
          <w:szCs w:val="24"/>
        </w:rPr>
        <w:t>F</w:t>
      </w:r>
      <w:r w:rsidRPr="00683598">
        <w:rPr>
          <w:rFonts w:ascii="Times New Roman" w:eastAsia="Calibri" w:hAnsi="Times New Roman" w:cs="Times New Roman"/>
          <w:sz w:val="24"/>
          <w:szCs w:val="24"/>
        </w:rPr>
        <w:t>airclough</w:t>
      </w:r>
      <w:proofErr w:type="spellEnd"/>
      <w:r w:rsidRPr="00683598">
        <w:rPr>
          <w:rFonts w:ascii="Times New Roman" w:eastAsia="Calibri" w:hAnsi="Times New Roman" w:cs="Times New Roman"/>
          <w:sz w:val="24"/>
          <w:szCs w:val="24"/>
        </w:rPr>
        <w:t xml:space="preserve"> og </w:t>
      </w:r>
      <w:proofErr w:type="spellStart"/>
      <w:r w:rsidRPr="00683598">
        <w:rPr>
          <w:rFonts w:ascii="Times New Roman" w:eastAsia="Calibri" w:hAnsi="Times New Roman" w:cs="Times New Roman"/>
          <w:sz w:val="24"/>
          <w:szCs w:val="24"/>
        </w:rPr>
        <w:t>Laclau</w:t>
      </w:r>
      <w:proofErr w:type="spellEnd"/>
      <w:r w:rsidRPr="00683598">
        <w:rPr>
          <w:rFonts w:ascii="Times New Roman" w:eastAsia="Calibri" w:hAnsi="Times New Roman" w:cs="Times New Roman"/>
          <w:sz w:val="24"/>
          <w:szCs w:val="24"/>
        </w:rPr>
        <w:t xml:space="preserve"> &amp; </w:t>
      </w:r>
      <w:proofErr w:type="spellStart"/>
      <w:r w:rsidRPr="00683598">
        <w:rPr>
          <w:rFonts w:ascii="Times New Roman" w:eastAsia="Calibri" w:hAnsi="Times New Roman" w:cs="Times New Roman"/>
          <w:sz w:val="24"/>
          <w:szCs w:val="24"/>
        </w:rPr>
        <w:t>Mouffe</w:t>
      </w:r>
      <w:proofErr w:type="spellEnd"/>
      <w:r w:rsidRPr="00683598">
        <w:rPr>
          <w:rFonts w:ascii="Times New Roman" w:eastAsia="Calibri" w:hAnsi="Times New Roman" w:cs="Times New Roman"/>
          <w:sz w:val="24"/>
          <w:szCs w:val="24"/>
        </w:rPr>
        <w:t xml:space="preserve"> sammenlignes, så er </w:t>
      </w:r>
      <w:proofErr w:type="spellStart"/>
      <w:r w:rsidRPr="00683598">
        <w:rPr>
          <w:rFonts w:ascii="Times New Roman" w:eastAsia="Calibri" w:hAnsi="Times New Roman" w:cs="Times New Roman"/>
          <w:sz w:val="24"/>
          <w:szCs w:val="24"/>
        </w:rPr>
        <w:t>Faircloughs</w:t>
      </w:r>
      <w:proofErr w:type="spellEnd"/>
      <w:r w:rsidRPr="00683598">
        <w:rPr>
          <w:rFonts w:ascii="Times New Roman" w:eastAsia="Calibri" w:hAnsi="Times New Roman" w:cs="Times New Roman"/>
          <w:sz w:val="24"/>
          <w:szCs w:val="24"/>
        </w:rPr>
        <w:t xml:space="preserve"> sociale praksis kun delvist diskursiv</w:t>
      </w:r>
      <w:r>
        <w:rPr>
          <w:rFonts w:ascii="Times New Roman" w:eastAsia="Calibri" w:hAnsi="Times New Roman" w:cs="Times New Roman"/>
          <w:sz w:val="24"/>
          <w:szCs w:val="24"/>
        </w:rPr>
        <w:t>,</w:t>
      </w:r>
      <w:r w:rsidRPr="00683598">
        <w:rPr>
          <w:rFonts w:ascii="Times New Roman" w:eastAsia="Calibri" w:hAnsi="Times New Roman" w:cs="Times New Roman"/>
          <w:sz w:val="24"/>
          <w:szCs w:val="24"/>
        </w:rPr>
        <w:t xml:space="preserve"> og derfor kan denne del af analysen ikke analyseres med den </w:t>
      </w:r>
      <w:proofErr w:type="spellStart"/>
      <w:r w:rsidRPr="00683598">
        <w:rPr>
          <w:rFonts w:ascii="Times New Roman" w:eastAsia="Calibri" w:hAnsi="Times New Roman" w:cs="Times New Roman"/>
          <w:sz w:val="24"/>
          <w:szCs w:val="24"/>
        </w:rPr>
        <w:t>tre-dimensionelle</w:t>
      </w:r>
      <w:proofErr w:type="spellEnd"/>
      <w:r w:rsidRPr="00683598">
        <w:rPr>
          <w:rFonts w:ascii="Times New Roman" w:eastAsia="Calibri" w:hAnsi="Times New Roman" w:cs="Times New Roman"/>
          <w:sz w:val="24"/>
          <w:szCs w:val="24"/>
        </w:rPr>
        <w:t xml:space="preserve"> model, men </w:t>
      </w:r>
      <w:proofErr w:type="spellStart"/>
      <w:r w:rsidRPr="00683598">
        <w:rPr>
          <w:rFonts w:ascii="Times New Roman" w:eastAsia="Calibri" w:hAnsi="Times New Roman" w:cs="Times New Roman"/>
          <w:sz w:val="24"/>
          <w:szCs w:val="24"/>
        </w:rPr>
        <w:t>Fair</w:t>
      </w:r>
      <w:r>
        <w:rPr>
          <w:rFonts w:ascii="Times New Roman" w:eastAsia="Calibri" w:hAnsi="Times New Roman" w:cs="Times New Roman"/>
          <w:sz w:val="24"/>
          <w:szCs w:val="24"/>
        </w:rPr>
        <w:t>c</w:t>
      </w:r>
      <w:r w:rsidRPr="00683598">
        <w:rPr>
          <w:rFonts w:ascii="Times New Roman" w:eastAsia="Calibri" w:hAnsi="Times New Roman" w:cs="Times New Roman"/>
          <w:sz w:val="24"/>
          <w:szCs w:val="24"/>
        </w:rPr>
        <w:t>lough</w:t>
      </w:r>
      <w:proofErr w:type="spellEnd"/>
      <w:r w:rsidRPr="00683598">
        <w:rPr>
          <w:rFonts w:ascii="Times New Roman" w:eastAsia="Calibri" w:hAnsi="Times New Roman" w:cs="Times New Roman"/>
          <w:sz w:val="24"/>
          <w:szCs w:val="24"/>
        </w:rPr>
        <w:t xml:space="preserve"> anbefaler</w:t>
      </w:r>
      <w:r>
        <w:rPr>
          <w:rFonts w:ascii="Times New Roman" w:eastAsia="Calibri" w:hAnsi="Times New Roman" w:cs="Times New Roman"/>
          <w:sz w:val="24"/>
          <w:szCs w:val="24"/>
        </w:rPr>
        <w:t>,</w:t>
      </w:r>
      <w:r w:rsidRPr="00683598">
        <w:rPr>
          <w:rFonts w:ascii="Times New Roman" w:eastAsia="Calibri" w:hAnsi="Times New Roman" w:cs="Times New Roman"/>
          <w:sz w:val="24"/>
          <w:szCs w:val="24"/>
        </w:rPr>
        <w:t xml:space="preserve"> at analysen udføres med anden relevant sociologisk teori elle</w:t>
      </w:r>
      <w:r>
        <w:rPr>
          <w:rFonts w:ascii="Times New Roman" w:eastAsia="Calibri" w:hAnsi="Times New Roman" w:cs="Times New Roman"/>
          <w:sz w:val="24"/>
          <w:szCs w:val="24"/>
        </w:rPr>
        <w:t xml:space="preserve">r kulturteori til dette formål. De konklusioner, der kan drages ud af analysen af forholdet mellem social praksis og diskursiv praksis, er, hvilke sociale forandringer og sociale konsekvenser, som de undersøgte </w:t>
      </w:r>
      <w:r>
        <w:rPr>
          <w:rFonts w:ascii="Times New Roman" w:eastAsia="Calibri" w:hAnsi="Times New Roman" w:cs="Times New Roman"/>
          <w:sz w:val="24"/>
          <w:szCs w:val="24"/>
        </w:rPr>
        <w:lastRenderedPageBreak/>
        <w:t xml:space="preserve">diskurser bidrager til. Er der tale om en tilsløring eller en udfordring af magtforholdene i samfundet. </w:t>
      </w:r>
      <w:r w:rsidRPr="00683598">
        <w:rPr>
          <w:rFonts w:ascii="Times New Roman" w:eastAsia="Calibri" w:hAnsi="Times New Roman" w:cs="Times New Roman"/>
          <w:sz w:val="24"/>
          <w:szCs w:val="24"/>
        </w:rPr>
        <w:t>(</w:t>
      </w:r>
      <w:proofErr w:type="spellStart"/>
      <w:r w:rsidRPr="00683598">
        <w:rPr>
          <w:rFonts w:ascii="Times New Roman" w:eastAsia="Calibri" w:hAnsi="Times New Roman" w:cs="Times New Roman"/>
          <w:sz w:val="24"/>
          <w:szCs w:val="24"/>
        </w:rPr>
        <w:t>Fairclough</w:t>
      </w:r>
      <w:proofErr w:type="spellEnd"/>
      <w:r w:rsidRPr="00683598">
        <w:rPr>
          <w:rFonts w:ascii="Times New Roman" w:eastAsia="Calibri" w:hAnsi="Times New Roman" w:cs="Times New Roman"/>
          <w:sz w:val="24"/>
          <w:szCs w:val="24"/>
        </w:rPr>
        <w:t xml:space="preserve"> 1992)</w:t>
      </w:r>
      <w:r>
        <w:rPr>
          <w:rFonts w:ascii="Times New Roman" w:eastAsia="Calibri" w:hAnsi="Times New Roman" w:cs="Times New Roman"/>
          <w:sz w:val="24"/>
          <w:szCs w:val="24"/>
        </w:rPr>
        <w:t xml:space="preserve"> (Jørgensen &amp; Philips, 1999)  </w:t>
      </w:r>
    </w:p>
    <w:p w:rsidR="008C2FB0" w:rsidRPr="007C0F98"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For at forstå forandringsprocesser skal fokus rettes både mod forandringsprocesserne i de kommunikative begivenheder og på, hvordan </w:t>
      </w:r>
      <w:proofErr w:type="spellStart"/>
      <w:r>
        <w:rPr>
          <w:rFonts w:ascii="Times New Roman" w:eastAsia="Calibri" w:hAnsi="Times New Roman" w:cs="Times New Roman"/>
          <w:sz w:val="24"/>
          <w:szCs w:val="24"/>
        </w:rPr>
        <w:t>reartikulationsprocesser</w:t>
      </w:r>
      <w:proofErr w:type="spellEnd"/>
      <w:r>
        <w:rPr>
          <w:rFonts w:ascii="Times New Roman" w:eastAsia="Calibri" w:hAnsi="Times New Roman" w:cs="Times New Roman"/>
          <w:sz w:val="24"/>
          <w:szCs w:val="24"/>
        </w:rPr>
        <w:t xml:space="preserve"> påvirker diskursordener. Begyndelsen på en forandring sker, når en sag problematiseres over for producenter og fortolkere. Når folk bliver konfronteret med en problematisering, opstår der et dilemma, og dette dilemma søges løst ved at tilpasse eksisterende konventioner til nye, og dermed er forandringsprocessen i gang. </w:t>
      </w:r>
      <w:r w:rsidRPr="00113E4D">
        <w:rPr>
          <w:rFonts w:ascii="Times New Roman" w:eastAsia="Calibri" w:hAnsi="Times New Roman" w:cs="Times New Roman"/>
          <w:sz w:val="24"/>
          <w:szCs w:val="24"/>
        </w:rPr>
        <w:t>(Fairclough,1992)</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sidRPr="00113E4D">
        <w:rPr>
          <w:rFonts w:ascii="Times New Roman" w:eastAsia="Calibri" w:hAnsi="Times New Roman" w:cs="Times New Roman"/>
          <w:sz w:val="24"/>
          <w:szCs w:val="24"/>
        </w:rPr>
        <w:t xml:space="preserve">Når fx en </w:t>
      </w:r>
      <w:r>
        <w:rPr>
          <w:rFonts w:ascii="Times New Roman" w:eastAsia="Calibri" w:hAnsi="Times New Roman" w:cs="Times New Roman"/>
          <w:sz w:val="24"/>
          <w:szCs w:val="24"/>
        </w:rPr>
        <w:t>velfærdsdiskurs</w:t>
      </w:r>
      <w:r w:rsidRPr="00113E4D">
        <w:rPr>
          <w:rFonts w:ascii="Times New Roman" w:eastAsia="Calibri" w:hAnsi="Times New Roman" w:cs="Times New Roman"/>
          <w:sz w:val="24"/>
          <w:szCs w:val="24"/>
        </w:rPr>
        <w:t xml:space="preserve"> ændrer sig til en </w:t>
      </w:r>
      <w:r>
        <w:rPr>
          <w:rFonts w:ascii="Times New Roman" w:eastAsia="Calibri" w:hAnsi="Times New Roman" w:cs="Times New Roman"/>
          <w:sz w:val="24"/>
          <w:szCs w:val="24"/>
        </w:rPr>
        <w:t>aktiveringsdiskurs</w:t>
      </w:r>
      <w:r w:rsidRPr="00113E4D">
        <w:rPr>
          <w:rFonts w:ascii="Times New Roman" w:eastAsia="Calibri" w:hAnsi="Times New Roman" w:cs="Times New Roman"/>
          <w:sz w:val="24"/>
          <w:szCs w:val="24"/>
        </w:rPr>
        <w:t>, influerer det på social praksis. Diskursordenen ændrer sig med forandringen af diskurserne. I problemfeltet er der givet eksempler på</w:t>
      </w:r>
      <w:r>
        <w:rPr>
          <w:rFonts w:ascii="Times New Roman" w:eastAsia="Calibri" w:hAnsi="Times New Roman" w:cs="Times New Roman"/>
          <w:sz w:val="24"/>
          <w:szCs w:val="24"/>
        </w:rPr>
        <w:t>,</w:t>
      </w:r>
      <w:r w:rsidRPr="00113E4D">
        <w:rPr>
          <w:rFonts w:ascii="Times New Roman" w:eastAsia="Calibri" w:hAnsi="Times New Roman" w:cs="Times New Roman"/>
          <w:sz w:val="24"/>
          <w:szCs w:val="24"/>
        </w:rPr>
        <w:t xml:space="preserve"> hvorledes førtidspensionsreglerne både diskursivt og i praksis har gennemgået en forandring ved gennemførelsen af den nye førtidspensionsreform</w:t>
      </w:r>
      <w:r>
        <w:rPr>
          <w:rFonts w:ascii="Times New Roman" w:eastAsia="Calibri" w:hAnsi="Times New Roman" w:cs="Times New Roman"/>
          <w:sz w:val="24"/>
          <w:szCs w:val="24"/>
        </w:rPr>
        <w:t>.</w:t>
      </w:r>
      <w:r w:rsidRPr="00113E4D">
        <w:rPr>
          <w:rFonts w:ascii="Times New Roman" w:eastAsia="Calibri" w:hAnsi="Times New Roman" w:cs="Times New Roman"/>
          <w:sz w:val="24"/>
          <w:szCs w:val="24"/>
        </w:rPr>
        <w:t xml:space="preserve"> </w:t>
      </w:r>
      <w:r>
        <w:rPr>
          <w:rFonts w:ascii="Times New Roman" w:eastAsia="Calibri" w:hAnsi="Times New Roman" w:cs="Times New Roman"/>
          <w:sz w:val="24"/>
          <w:szCs w:val="24"/>
        </w:rPr>
        <w:t>F</w:t>
      </w:r>
      <w:r w:rsidRPr="00113E4D">
        <w:rPr>
          <w:rFonts w:ascii="Times New Roman" w:eastAsia="Calibri" w:hAnsi="Times New Roman" w:cs="Times New Roman"/>
          <w:sz w:val="24"/>
          <w:szCs w:val="24"/>
        </w:rPr>
        <w:t>x er der etableret rehabiliteringsteams</w:t>
      </w:r>
      <w:r>
        <w:rPr>
          <w:rFonts w:ascii="Times New Roman" w:eastAsia="Calibri" w:hAnsi="Times New Roman" w:cs="Times New Roman"/>
          <w:sz w:val="24"/>
          <w:szCs w:val="24"/>
        </w:rPr>
        <w:t>,</w:t>
      </w:r>
      <w:r w:rsidRPr="00113E4D">
        <w:rPr>
          <w:rFonts w:ascii="Times New Roman" w:eastAsia="Calibri" w:hAnsi="Times New Roman" w:cs="Times New Roman"/>
          <w:sz w:val="24"/>
          <w:szCs w:val="24"/>
        </w:rPr>
        <w:t xml:space="preserve"> og der er indført en klinisk funktion. I</w:t>
      </w:r>
      <w:r>
        <w:rPr>
          <w:rFonts w:ascii="Times New Roman" w:eastAsia="Calibri" w:hAnsi="Times New Roman" w:cs="Times New Roman"/>
          <w:sz w:val="24"/>
          <w:szCs w:val="24"/>
        </w:rPr>
        <w:t xml:space="preserve"> dette speciale bliver opgaven at undersøge, hvorledes de diskursive praksisser er konstrueret og dermed er grundlaget for forandringerne i social praksis.  </w:t>
      </w:r>
    </w:p>
    <w:p w:rsidR="008C2FB0" w:rsidRPr="004345A7"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Pr="004345A7" w:rsidRDefault="008C2FB0" w:rsidP="008C2FB0">
      <w:pPr>
        <w:pStyle w:val="Listeafsnit"/>
        <w:numPr>
          <w:ilvl w:val="1"/>
          <w:numId w:val="1"/>
        </w:numPr>
        <w:autoSpaceDE w:val="0"/>
        <w:autoSpaceDN w:val="0"/>
        <w:adjustRightInd w:val="0"/>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Empirisk grundlag</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Bruttolisten for det empiriske materiale kan inddeles i det primære og det sekundære materiale. Det primære materiale rækker over alt skriftligt og mundtligt materiale, som behandler den nuværende førtidspensionsreform. </w:t>
      </w:r>
      <w:r w:rsidR="00CF46C3">
        <w:rPr>
          <w:rFonts w:ascii="Times New Roman" w:eastAsia="Calibri" w:hAnsi="Times New Roman" w:cs="Times New Roman"/>
          <w:sz w:val="24"/>
          <w:szCs w:val="24"/>
        </w:rPr>
        <w:t>Dvs.</w:t>
      </w:r>
      <w:r>
        <w:rPr>
          <w:rFonts w:ascii="Times New Roman" w:eastAsia="Calibri" w:hAnsi="Times New Roman" w:cs="Times New Roman"/>
          <w:sz w:val="24"/>
          <w:szCs w:val="24"/>
        </w:rPr>
        <w:t xml:space="preserve"> alt dokumentmateriale fra Folketingets behandling af Førtidspensionsreformen, herunder fremsættelse af lovforslag, bemærkninger, betænkninger, fremsættelsestalen, 1. 2. og 3. behandling af lovforslaget og udvalgsbehandlingen. 72 høringssvar, debatindlæg og kronikker i trykte medier, pressemeddelelser, interviews på TV og i radio.</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Det sekundære materiale dækker over materiale, som rummer tekster eller diskurser, der ligger forud for førtidspensionsreformen, og som denne reforms diskurser bygger videre på. </w:t>
      </w:r>
      <w:r w:rsidR="00CF46C3">
        <w:rPr>
          <w:rFonts w:ascii="Times New Roman" w:eastAsia="Calibri" w:hAnsi="Times New Roman" w:cs="Times New Roman"/>
          <w:sz w:val="24"/>
          <w:szCs w:val="24"/>
        </w:rPr>
        <w:t>Dvs.</w:t>
      </w:r>
      <w:r>
        <w:rPr>
          <w:rFonts w:ascii="Times New Roman" w:eastAsia="Calibri" w:hAnsi="Times New Roman" w:cs="Times New Roman"/>
          <w:sz w:val="24"/>
          <w:szCs w:val="24"/>
        </w:rPr>
        <w:t xml:space="preserve"> alt historisk materiale fra tidligere reformer på førtidspensionsområdet og socialområdet og beskæftigelsesområdet. Det sekundære materiale dækker desuden over diskurser på området fra resten af verden, som har haft indflydelse på de nuværende diskurser.</w:t>
      </w:r>
    </w:p>
    <w:p w:rsidR="008C2FB0" w:rsidRDefault="008C2FB0" w:rsidP="008C2FB0">
      <w:pPr>
        <w:tabs>
          <w:tab w:val="left" w:pos="4279"/>
        </w:tabs>
        <w:autoSpaceDE w:val="0"/>
        <w:autoSpaceDN w:val="0"/>
        <w:adjustRightInd w:val="0"/>
        <w:spacing w:after="0" w:line="360" w:lineRule="auto"/>
        <w:rPr>
          <w:rFonts w:ascii="Times New Roman" w:eastAsia="Calibri" w:hAnsi="Times New Roman" w:cs="Times New Roman"/>
          <w:b/>
          <w:sz w:val="24"/>
          <w:szCs w:val="24"/>
        </w:rPr>
      </w:pPr>
    </w:p>
    <w:p w:rsidR="008C2FB0" w:rsidRDefault="008C2FB0" w:rsidP="008C2FB0">
      <w:pPr>
        <w:tabs>
          <w:tab w:val="left" w:pos="4279"/>
        </w:tabs>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Et tilbundsgående kvalitativt studie af førtidspensionsreformen vil strække sig over store mængder af datamateriale, også selv om det i dette tilfælde er begrænset til aldersgrænsen, som kun er en lille del af reformen. Bare et tilbundsgående studie af udvalgte diskurser og deres historiske kontekst vil </w:t>
      </w:r>
      <w:r>
        <w:rPr>
          <w:rFonts w:ascii="Times New Roman" w:eastAsia="Calibri" w:hAnsi="Times New Roman" w:cs="Times New Roman"/>
          <w:sz w:val="24"/>
          <w:szCs w:val="24"/>
        </w:rPr>
        <w:lastRenderedPageBreak/>
        <w:t>indeholde materiale, der dækker over en længere årrække og svimlende store mængder datamateriale. Selv et udpluk af det vigtigste vil være langt over dette speciales rækkevidde, og det er desuden vanskelig at vurdere, hvornår marginalnytten af nye tekster begynder at falde.</w:t>
      </w:r>
    </w:p>
    <w:p w:rsidR="008C2FB0" w:rsidRDefault="008C2FB0" w:rsidP="008C2FB0">
      <w:pPr>
        <w:tabs>
          <w:tab w:val="left" w:pos="4279"/>
        </w:tabs>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tabs>
          <w:tab w:val="left" w:pos="1276"/>
        </w:tabs>
        <w:autoSpaceDE w:val="0"/>
        <w:autoSpaceDN w:val="0"/>
        <w:adjustRightInd w:val="0"/>
        <w:spacing w:after="0" w:line="360" w:lineRule="auto"/>
        <w:ind w:left="1276"/>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i/>
          <w:sz w:val="24"/>
          <w:szCs w:val="24"/>
        </w:rPr>
        <w:t xml:space="preserve">Så i sidste ende sættes grænsen for både bredden og dybden i analysen af den givne mængde forskningsressourcer samt af forskerens intuitive fornemmelse af, at ”nu er det nok. Den intuitive afgørelse vil naturligvis støtte sig på en vurdering af, om datamaterialet er dækkend for undersøgelsen af diverse problemstillinger, og om det synes at give tilstrækkeligt belæg for at kunne fortælle en interessant og lærerig historie. Men det er stadigvæk tale om en skønsmæssig afgørelse af, hvor mange tekster der kan og skal inddrages i analysen” </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Torfing</w:t>
      </w:r>
      <w:proofErr w:type="spellEnd"/>
      <w:r>
        <w:rPr>
          <w:rFonts w:ascii="Times New Roman" w:eastAsia="Calibri" w:hAnsi="Times New Roman" w:cs="Times New Roman"/>
          <w:sz w:val="24"/>
          <w:szCs w:val="24"/>
        </w:rPr>
        <w:t>, 2004:76)</w:t>
      </w:r>
    </w:p>
    <w:p w:rsidR="008C2FB0" w:rsidRDefault="008C2FB0" w:rsidP="008C2FB0">
      <w:pPr>
        <w:tabs>
          <w:tab w:val="left" w:pos="1276"/>
        </w:tabs>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Der er derfor ikke på forhånd valgt områder fra, som ikke skal skimmes for interessante passager, hvis analyserne går i den retning. Så gennemlæsning af empirisk materiale start</w:t>
      </w:r>
      <w:r w:rsidR="00901889">
        <w:rPr>
          <w:rFonts w:ascii="Times New Roman" w:eastAsia="Calibri" w:hAnsi="Times New Roman" w:cs="Times New Roman"/>
          <w:sz w:val="24"/>
          <w:szCs w:val="24"/>
        </w:rPr>
        <w:t>er i 1., 2. og 3. behandling i F</w:t>
      </w:r>
      <w:r>
        <w:rPr>
          <w:rFonts w:ascii="Times New Roman" w:eastAsia="Calibri" w:hAnsi="Times New Roman" w:cs="Times New Roman"/>
          <w:sz w:val="24"/>
          <w:szCs w:val="24"/>
        </w:rPr>
        <w:t>olketinget og breder sig ud derfra over høringssvar, udvalgsbehandlinger, rapporter, undersøgelser til debatindlæg, kronikker og interviews og artikler i trykte medier, og så bliver det en individuel vurdering af, hvornår sagen er tilstrækkeligt gennemlyst.</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sidRPr="004715E4">
        <w:rPr>
          <w:rFonts w:ascii="Times New Roman" w:eastAsia="Calibri" w:hAnsi="Times New Roman" w:cs="Times New Roman"/>
          <w:sz w:val="24"/>
          <w:szCs w:val="24"/>
        </w:rPr>
        <w:t xml:space="preserve">Retrospektivt kan oplyses, at der i specialet er citeret fra 1. behandling, udvalgsbehandling, betænkning til lovforslaget, Danske Patienters høringssvar, Danske Handicaporganisationers høringssvar, Dansk Handicapforbunds høringssvar, Socialrådgiverforeningens høringssvar, De Hjemløses Landsorganisations høringsvar, Arbejdsmarkedsstyrelsens rapport 2009 og kommissoriet til Arbejdsmarkedskommissionens rapport 2007. </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Det har vist sig, at essensen af 1., 2. og 3. behandling samt udvalgsbehandlingen fint er udtrykt i ordførertalerne under 1. behandling, og derfor er der for nemheds skyld hovedsagelig citeret derfra, ligesom der i forberedelsen til undersøgelsen er gennemgået en række skrevne medier som dog ikke i væsentlig grad bidrog til ny viden. Analysen indeholder derfor ikke skrevne medier.  </w:t>
      </w:r>
    </w:p>
    <w:p w:rsidR="008C2FB0" w:rsidRPr="00E25FC1" w:rsidRDefault="008C2FB0" w:rsidP="008C2FB0">
      <w:pPr>
        <w:tabs>
          <w:tab w:val="left" w:pos="4279"/>
        </w:tabs>
        <w:autoSpaceDE w:val="0"/>
        <w:autoSpaceDN w:val="0"/>
        <w:adjustRightInd w:val="0"/>
        <w:spacing w:after="0" w:line="360" w:lineRule="auto"/>
        <w:rPr>
          <w:rFonts w:ascii="Times New Roman" w:eastAsia="Calibri" w:hAnsi="Times New Roman" w:cs="Times New Roman"/>
          <w:sz w:val="24"/>
          <w:szCs w:val="24"/>
        </w:rPr>
      </w:pPr>
    </w:p>
    <w:p w:rsidR="008C2FB0" w:rsidRPr="00FC7F7B" w:rsidRDefault="008C2FB0" w:rsidP="008C2FB0">
      <w:pPr>
        <w:pStyle w:val="Listeafsnit"/>
        <w:numPr>
          <w:ilvl w:val="1"/>
          <w:numId w:val="1"/>
        </w:numPr>
        <w:autoSpaceDE w:val="0"/>
        <w:autoSpaceDN w:val="0"/>
        <w:adjustRightInd w:val="0"/>
        <w:spacing w:after="0" w:line="360" w:lineRule="auto"/>
        <w:rPr>
          <w:rFonts w:ascii="Times New Roman" w:eastAsia="Calibri" w:hAnsi="Times New Roman" w:cs="Times New Roman"/>
          <w:b/>
          <w:sz w:val="24"/>
          <w:szCs w:val="24"/>
        </w:rPr>
      </w:pPr>
      <w:r w:rsidRPr="00FC7F7B">
        <w:rPr>
          <w:rFonts w:ascii="Times New Roman" w:eastAsia="Calibri" w:hAnsi="Times New Roman" w:cs="Times New Roman"/>
          <w:b/>
          <w:sz w:val="24"/>
          <w:szCs w:val="24"/>
        </w:rPr>
        <w:t xml:space="preserve">Analysestrategi </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Analysestrategien i nærværende speciale tager udgangspunkt i problemformuleringen. Problemformuleringen ønsker svar på, hvilke italesættelser af førtidspensionsreformen med særlig fokus på § 16, der kan identificeres, og hvorledes disse italesættelser konstrueres som sande. </w:t>
      </w:r>
      <w:r>
        <w:rPr>
          <w:rFonts w:ascii="Times New Roman" w:eastAsia="Calibri" w:hAnsi="Times New Roman" w:cs="Times New Roman"/>
          <w:sz w:val="24"/>
          <w:szCs w:val="24"/>
        </w:rPr>
        <w:lastRenderedPageBreak/>
        <w:t xml:space="preserve">Analysen får således både en del, der identificerer italesættelser af § 16 samt en del, der analyserer processen, hvorigennem italesættelserne er blevet skabt. </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sidRPr="00AD239C">
        <w:rPr>
          <w:rFonts w:ascii="Times New Roman" w:eastAsia="Calibri" w:hAnsi="Times New Roman" w:cs="Times New Roman"/>
          <w:sz w:val="24"/>
          <w:szCs w:val="24"/>
        </w:rPr>
        <w:t>En italesættelse er tidligere defineret som et betydningsnetværk</w:t>
      </w:r>
      <w:r>
        <w:rPr>
          <w:rFonts w:ascii="Times New Roman" w:eastAsia="Calibri" w:hAnsi="Times New Roman" w:cs="Times New Roman"/>
          <w:sz w:val="24"/>
          <w:szCs w:val="24"/>
        </w:rPr>
        <w:t>,</w:t>
      </w:r>
      <w:r w:rsidRPr="00AD239C">
        <w:rPr>
          <w:rFonts w:ascii="Times New Roman" w:eastAsia="Calibri" w:hAnsi="Times New Roman" w:cs="Times New Roman"/>
          <w:sz w:val="24"/>
          <w:szCs w:val="24"/>
        </w:rPr>
        <w:t xml:space="preserve"> der fungerer meningskonstituerende for </w:t>
      </w:r>
      <w:proofErr w:type="spellStart"/>
      <w:r w:rsidRPr="00AD239C">
        <w:rPr>
          <w:rFonts w:ascii="Times New Roman" w:eastAsia="Calibri" w:hAnsi="Times New Roman" w:cs="Times New Roman"/>
          <w:sz w:val="24"/>
          <w:szCs w:val="24"/>
        </w:rPr>
        <w:t>vidensobjekter</w:t>
      </w:r>
      <w:proofErr w:type="spellEnd"/>
      <w:r w:rsidRPr="00AD239C">
        <w:rPr>
          <w:rFonts w:ascii="Times New Roman" w:eastAsia="Calibri" w:hAnsi="Times New Roman" w:cs="Times New Roman"/>
          <w:sz w:val="24"/>
          <w:szCs w:val="24"/>
        </w:rPr>
        <w:t>, sociale rela</w:t>
      </w:r>
      <w:r>
        <w:rPr>
          <w:rFonts w:ascii="Times New Roman" w:eastAsia="Calibri" w:hAnsi="Times New Roman" w:cs="Times New Roman"/>
          <w:sz w:val="24"/>
          <w:szCs w:val="24"/>
        </w:rPr>
        <w:t>tioner og sociale identiteter, og e</w:t>
      </w:r>
      <w:r w:rsidRPr="00AD239C">
        <w:rPr>
          <w:rFonts w:ascii="Times New Roman" w:eastAsia="Calibri" w:hAnsi="Times New Roman" w:cs="Times New Roman"/>
          <w:sz w:val="24"/>
          <w:szCs w:val="24"/>
        </w:rPr>
        <w:t xml:space="preserve">t betydningsnetværk er et netværk af diskurser. </w:t>
      </w:r>
      <w:r>
        <w:rPr>
          <w:rFonts w:ascii="Times New Roman" w:eastAsia="Calibri" w:hAnsi="Times New Roman" w:cs="Times New Roman"/>
          <w:sz w:val="24"/>
          <w:szCs w:val="24"/>
        </w:rPr>
        <w:t>Analysen inddeles i to dele. Første del indeholder en identifikation af diskurser, der konstruerer målet med § 16 og en analyse af konstruktionen af målet med førtidspensionsreformen og dermed målet med § 16. I anden del identificeres diskurser, der konstruerer målgruppen for reformen dvs. § 16 samt en analyse af konstruktionen af disse diskurser.</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 analysen sondres der mellem identifikation og konstruktion af diskurserne. Selvom dette er en kunstig opdeling, som ikke findes i </w:t>
      </w:r>
      <w:proofErr w:type="spellStart"/>
      <w:r>
        <w:rPr>
          <w:rFonts w:ascii="Times New Roman" w:eastAsia="Calibri" w:hAnsi="Times New Roman" w:cs="Times New Roman"/>
          <w:sz w:val="24"/>
          <w:szCs w:val="24"/>
        </w:rPr>
        <w:t>Faircloughs</w:t>
      </w:r>
      <w:proofErr w:type="spellEnd"/>
      <w:r>
        <w:rPr>
          <w:rFonts w:ascii="Times New Roman" w:eastAsia="Calibri" w:hAnsi="Times New Roman" w:cs="Times New Roman"/>
          <w:sz w:val="24"/>
          <w:szCs w:val="24"/>
        </w:rPr>
        <w:t xml:space="preserve"> analysemodel, er dette valg truffet ud fra et ønske om at forenkle og overskueliggøre analysen. </w:t>
      </w:r>
      <w:r w:rsidRPr="00FA2952">
        <w:rPr>
          <w:rFonts w:ascii="Times New Roman" w:eastAsia="Calibri" w:hAnsi="Times New Roman" w:cs="Times New Roman"/>
          <w:sz w:val="24"/>
          <w:szCs w:val="24"/>
        </w:rPr>
        <w:t>Den identificerende del af analysen er primært beskrivende og skal betragtes som en foreløbig lokalisering af diskurser. Herefter følger selve begrebsanvendelsen i analysen af konstruktionen af diskurserne.</w:t>
      </w:r>
      <w:r>
        <w:rPr>
          <w:rFonts w:ascii="Times New Roman" w:eastAsia="Calibri" w:hAnsi="Times New Roman" w:cs="Times New Roman"/>
          <w:sz w:val="24"/>
          <w:szCs w:val="24"/>
        </w:rPr>
        <w:t xml:space="preserve"> </w:t>
      </w:r>
    </w:p>
    <w:p w:rsidR="008C2FB0" w:rsidRPr="00797583" w:rsidRDefault="008C2FB0" w:rsidP="008C2FB0">
      <w:pPr>
        <w:autoSpaceDE w:val="0"/>
        <w:autoSpaceDN w:val="0"/>
        <w:adjustRightInd w:val="0"/>
        <w:spacing w:after="0" w:line="360" w:lineRule="auto"/>
        <w:rPr>
          <w:rFonts w:ascii="Times New Roman" w:eastAsia="Calibri" w:hAnsi="Times New Roman" w:cs="Times New Roman"/>
          <w:sz w:val="24"/>
          <w:szCs w:val="24"/>
        </w:rPr>
      </w:pPr>
      <w:r w:rsidRPr="00797583">
        <w:rPr>
          <w:rFonts w:ascii="Times New Roman" w:eastAsia="Calibri" w:hAnsi="Times New Roman" w:cs="Times New Roman"/>
          <w:sz w:val="24"/>
          <w:szCs w:val="24"/>
        </w:rPr>
        <w:t>Ved identifikationen af diskurser</w:t>
      </w:r>
      <w:r>
        <w:rPr>
          <w:rFonts w:ascii="Times New Roman" w:eastAsia="Calibri" w:hAnsi="Times New Roman" w:cs="Times New Roman"/>
          <w:sz w:val="24"/>
          <w:szCs w:val="24"/>
        </w:rPr>
        <w:t>,</w:t>
      </w:r>
      <w:r w:rsidRPr="00797583">
        <w:rPr>
          <w:rFonts w:ascii="Times New Roman" w:eastAsia="Calibri" w:hAnsi="Times New Roman" w:cs="Times New Roman"/>
          <w:sz w:val="24"/>
          <w:szCs w:val="24"/>
        </w:rPr>
        <w:t xml:space="preserve"> der konstruerer reformen og §</w:t>
      </w:r>
      <w:r>
        <w:rPr>
          <w:rFonts w:ascii="Times New Roman" w:eastAsia="Calibri" w:hAnsi="Times New Roman" w:cs="Times New Roman"/>
          <w:sz w:val="24"/>
          <w:szCs w:val="24"/>
        </w:rPr>
        <w:t xml:space="preserve"> </w:t>
      </w:r>
      <w:r w:rsidRPr="00797583">
        <w:rPr>
          <w:rFonts w:ascii="Times New Roman" w:eastAsia="Calibri" w:hAnsi="Times New Roman" w:cs="Times New Roman"/>
          <w:sz w:val="24"/>
          <w:szCs w:val="24"/>
        </w:rPr>
        <w:t>16</w:t>
      </w:r>
      <w:r>
        <w:rPr>
          <w:rFonts w:ascii="Times New Roman" w:eastAsia="Calibri" w:hAnsi="Times New Roman" w:cs="Times New Roman"/>
          <w:sz w:val="24"/>
          <w:szCs w:val="24"/>
        </w:rPr>
        <w:t>,</w:t>
      </w:r>
      <w:r w:rsidRPr="00797583">
        <w:rPr>
          <w:rFonts w:ascii="Times New Roman" w:eastAsia="Calibri" w:hAnsi="Times New Roman" w:cs="Times New Roman"/>
          <w:sz w:val="24"/>
          <w:szCs w:val="24"/>
        </w:rPr>
        <w:t xml:space="preserve"> gennemføres først en gennemlæsning af 1., 2. og 3. behandling af reformen samt udvalgsbehandlingerne og høringssvarerne. Ud fra første gennemlæsning dannes et overordnet billede af dominerende disk</w:t>
      </w:r>
      <w:r w:rsidR="007F59F4">
        <w:rPr>
          <w:rFonts w:ascii="Times New Roman" w:eastAsia="Calibri" w:hAnsi="Times New Roman" w:cs="Times New Roman"/>
          <w:sz w:val="24"/>
          <w:szCs w:val="24"/>
        </w:rPr>
        <w:t>urser. Herefter laves en kode</w:t>
      </w:r>
      <w:r w:rsidRPr="00797583">
        <w:rPr>
          <w:rFonts w:ascii="Times New Roman" w:eastAsia="Calibri" w:hAnsi="Times New Roman" w:cs="Times New Roman"/>
          <w:sz w:val="24"/>
          <w:szCs w:val="24"/>
        </w:rPr>
        <w:t>liste</w:t>
      </w:r>
      <w:r>
        <w:rPr>
          <w:rFonts w:ascii="Times New Roman" w:eastAsia="Calibri" w:hAnsi="Times New Roman" w:cs="Times New Roman"/>
          <w:sz w:val="24"/>
          <w:szCs w:val="24"/>
        </w:rPr>
        <w:t>,</w:t>
      </w:r>
      <w:r w:rsidRPr="00797583">
        <w:rPr>
          <w:rFonts w:ascii="Times New Roman" w:eastAsia="Calibri" w:hAnsi="Times New Roman" w:cs="Times New Roman"/>
          <w:sz w:val="24"/>
          <w:szCs w:val="24"/>
        </w:rPr>
        <w:t xml:space="preserve"> som benyttes til at gennemgå teksterne mere systematisk men fortsat manuelt</w:t>
      </w:r>
      <w:r>
        <w:rPr>
          <w:rFonts w:ascii="Times New Roman" w:eastAsia="Calibri" w:hAnsi="Times New Roman" w:cs="Times New Roman"/>
          <w:sz w:val="24"/>
          <w:szCs w:val="24"/>
        </w:rPr>
        <w:t>,</w:t>
      </w:r>
      <w:r w:rsidRPr="00797583">
        <w:rPr>
          <w:rFonts w:ascii="Times New Roman" w:eastAsia="Calibri" w:hAnsi="Times New Roman" w:cs="Times New Roman"/>
          <w:sz w:val="24"/>
          <w:szCs w:val="24"/>
        </w:rPr>
        <w:t xml:space="preserve"> og dermed kan der findes frem til elementer i teksterne</w:t>
      </w:r>
      <w:r>
        <w:rPr>
          <w:rFonts w:ascii="Times New Roman" w:eastAsia="Calibri" w:hAnsi="Times New Roman" w:cs="Times New Roman"/>
          <w:sz w:val="24"/>
          <w:szCs w:val="24"/>
        </w:rPr>
        <w:t>,</w:t>
      </w:r>
      <w:r w:rsidRPr="00797583">
        <w:rPr>
          <w:rFonts w:ascii="Times New Roman" w:eastAsia="Calibri" w:hAnsi="Times New Roman" w:cs="Times New Roman"/>
          <w:sz w:val="24"/>
          <w:szCs w:val="24"/>
        </w:rPr>
        <w:t xml:space="preserve"> der konstruerer diskurserne. For at undgå at listen kommer til at begrænse tilgangen af nye interessante diskurser</w:t>
      </w:r>
      <w:r>
        <w:rPr>
          <w:rFonts w:ascii="Times New Roman" w:eastAsia="Calibri" w:hAnsi="Times New Roman" w:cs="Times New Roman"/>
          <w:sz w:val="24"/>
          <w:szCs w:val="24"/>
        </w:rPr>
        <w:t>,</w:t>
      </w:r>
      <w:r w:rsidRPr="00797583">
        <w:rPr>
          <w:rFonts w:ascii="Times New Roman" w:eastAsia="Calibri" w:hAnsi="Times New Roman" w:cs="Times New Roman"/>
          <w:sz w:val="24"/>
          <w:szCs w:val="24"/>
        </w:rPr>
        <w:t xml:space="preserve"> vil listen blive revideret undervejs.      </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Identifikationen af diskurserne viste, at der både fandtes diskurser, der taler </w:t>
      </w:r>
      <w:r w:rsidRPr="00A23798">
        <w:rPr>
          <w:rFonts w:ascii="Times New Roman" w:eastAsia="Calibri" w:hAnsi="Times New Roman" w:cs="Times New Roman"/>
          <w:i/>
          <w:sz w:val="24"/>
          <w:szCs w:val="24"/>
        </w:rPr>
        <w:t>for</w:t>
      </w:r>
      <w:r>
        <w:rPr>
          <w:rFonts w:ascii="Times New Roman" w:eastAsia="Calibri" w:hAnsi="Times New Roman" w:cs="Times New Roman"/>
          <w:i/>
          <w:sz w:val="24"/>
          <w:szCs w:val="24"/>
        </w:rPr>
        <w:t>,</w:t>
      </w:r>
      <w:r>
        <w:rPr>
          <w:rFonts w:ascii="Times New Roman" w:eastAsia="Calibri" w:hAnsi="Times New Roman" w:cs="Times New Roman"/>
          <w:sz w:val="24"/>
          <w:szCs w:val="24"/>
        </w:rPr>
        <w:t xml:space="preserve"> og diskurser der taler </w:t>
      </w:r>
      <w:r w:rsidRPr="00A23798">
        <w:rPr>
          <w:rFonts w:ascii="Times New Roman" w:eastAsia="Calibri" w:hAnsi="Times New Roman" w:cs="Times New Roman"/>
          <w:i/>
          <w:sz w:val="24"/>
          <w:szCs w:val="24"/>
        </w:rPr>
        <w:t>mod</w:t>
      </w:r>
      <w:r>
        <w:rPr>
          <w:rFonts w:ascii="Times New Roman" w:eastAsia="Calibri" w:hAnsi="Times New Roman" w:cs="Times New Roman"/>
          <w:sz w:val="24"/>
          <w:szCs w:val="24"/>
        </w:rPr>
        <w:t xml:space="preserve"> udmøntningen af reformen. Og der fandtes diskurser, der konstruerede § 16 direkte </w:t>
      </w:r>
      <w:r w:rsidR="007F59F4">
        <w:rPr>
          <w:rFonts w:ascii="Times New Roman" w:eastAsia="Calibri" w:hAnsi="Times New Roman" w:cs="Times New Roman"/>
          <w:sz w:val="24"/>
          <w:szCs w:val="24"/>
        </w:rPr>
        <w:t>og mere indirekte.  Dvs.</w:t>
      </w:r>
      <w:r>
        <w:rPr>
          <w:rFonts w:ascii="Times New Roman" w:eastAsia="Calibri" w:hAnsi="Times New Roman" w:cs="Times New Roman"/>
          <w:sz w:val="24"/>
          <w:szCs w:val="24"/>
        </w:rPr>
        <w:t xml:space="preserve"> diskurser, der konstruerer </w:t>
      </w:r>
      <w:r w:rsidRPr="00A23798">
        <w:rPr>
          <w:rFonts w:ascii="Times New Roman" w:eastAsia="Calibri" w:hAnsi="Times New Roman" w:cs="Times New Roman"/>
          <w:i/>
          <w:sz w:val="24"/>
          <w:szCs w:val="24"/>
        </w:rPr>
        <w:t>målet</w:t>
      </w:r>
      <w:r>
        <w:rPr>
          <w:rFonts w:ascii="Times New Roman" w:eastAsia="Calibri" w:hAnsi="Times New Roman" w:cs="Times New Roman"/>
          <w:sz w:val="24"/>
          <w:szCs w:val="24"/>
        </w:rPr>
        <w:t xml:space="preserve"> med § 16, </w:t>
      </w:r>
      <w:r w:rsidRPr="00A23798">
        <w:rPr>
          <w:rFonts w:ascii="Times New Roman" w:eastAsia="Calibri" w:hAnsi="Times New Roman" w:cs="Times New Roman"/>
          <w:i/>
          <w:sz w:val="24"/>
          <w:szCs w:val="24"/>
        </w:rPr>
        <w:t>midlet</w:t>
      </w:r>
      <w:r>
        <w:rPr>
          <w:rFonts w:ascii="Times New Roman" w:eastAsia="Calibri" w:hAnsi="Times New Roman" w:cs="Times New Roman"/>
          <w:sz w:val="24"/>
          <w:szCs w:val="24"/>
        </w:rPr>
        <w:t xml:space="preserve"> for opnåelse af målet samt </w:t>
      </w:r>
      <w:r w:rsidRPr="00A23798">
        <w:rPr>
          <w:rFonts w:ascii="Times New Roman" w:eastAsia="Calibri" w:hAnsi="Times New Roman" w:cs="Times New Roman"/>
          <w:i/>
          <w:sz w:val="24"/>
          <w:szCs w:val="24"/>
        </w:rPr>
        <w:t>målgruppen</w:t>
      </w:r>
      <w:r>
        <w:rPr>
          <w:rFonts w:ascii="Times New Roman" w:eastAsia="Calibri" w:hAnsi="Times New Roman" w:cs="Times New Roman"/>
          <w:sz w:val="24"/>
          <w:szCs w:val="24"/>
        </w:rPr>
        <w:t xml:space="preserve"> for reformen. Rammerne for dette speciale betyder, at det ikke er muligt at lave en grundig analyse af konstruktionen af alle diskurser, og det er derfor nødvendigt at træffe et betydningsfuldt valg og gå på kompromis med antallet af diskurser eller dybden og kvaliteten af analysen. Uanset hvorledes der skæres i analyserne, vil det dog komme til at få betydning for pålideligheden af undersøgelsen - dette diskuteres i afsnittet herom sidst i specialet. Der er i valget blevet lagt vægt på kvalitet frem for kvantitet. Dermed er valget faldet på at udelade flere diskurser til gengæld for en grundig analyse af de tilbageblivende. Derefter stod valget mellem enten at vælge </w:t>
      </w:r>
      <w:r>
        <w:rPr>
          <w:rFonts w:ascii="Times New Roman" w:eastAsia="Calibri" w:hAnsi="Times New Roman" w:cs="Times New Roman"/>
          <w:sz w:val="24"/>
          <w:szCs w:val="24"/>
        </w:rPr>
        <w:lastRenderedPageBreak/>
        <w:t>diskurser, der enten taler for eller diskurser, der taler imod reformen, eller lade valget stå mellem at analysere målet, midlerne eller målgruppen. Ingen af disse valg er optimale, og det er et tab for undersøgelsen</w:t>
      </w:r>
      <w:r w:rsidR="007F59F4">
        <w:rPr>
          <w:rFonts w:ascii="Times New Roman" w:eastAsia="Calibri" w:hAnsi="Times New Roman" w:cs="Times New Roman"/>
          <w:sz w:val="24"/>
          <w:szCs w:val="24"/>
        </w:rPr>
        <w:t xml:space="preserve"> uanset hvilke diskurser, der </w:t>
      </w:r>
      <w:r>
        <w:rPr>
          <w:rFonts w:ascii="Times New Roman" w:eastAsia="Calibri" w:hAnsi="Times New Roman" w:cs="Times New Roman"/>
          <w:sz w:val="24"/>
          <w:szCs w:val="24"/>
        </w:rPr>
        <w:t>vælges. Derfor er der igen valgt ud fra et kriterie om kvalitet og dybde i forståelsen af den enke</w:t>
      </w:r>
      <w:r w:rsidR="007F59F4">
        <w:rPr>
          <w:rFonts w:ascii="Times New Roman" w:eastAsia="Calibri" w:hAnsi="Times New Roman" w:cs="Times New Roman"/>
          <w:sz w:val="24"/>
          <w:szCs w:val="24"/>
        </w:rPr>
        <w:t>lte diskurs og aktør, så</w:t>
      </w:r>
      <w:r>
        <w:rPr>
          <w:rFonts w:ascii="Times New Roman" w:eastAsia="Calibri" w:hAnsi="Times New Roman" w:cs="Times New Roman"/>
          <w:sz w:val="24"/>
          <w:szCs w:val="24"/>
        </w:rPr>
        <w:t xml:space="preserve"> konstruktionen af både målet med reformen og målgruppen for reformen analyseres. Dette kommer til at betyde, at diskurserne, der taler imod reformen, udgår, og dermed er der lagt vægt på at kunne analysere de samme aktørers konstruktion af både målet og målgruppen. Alternativt kunne der laves en analyse af de diskurser, der alene konstruerer målgruppen for reformen, og dermed medtage alle aktører og således stille konstruktioner op over</w:t>
      </w:r>
      <w:r w:rsidR="0021405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for hinanden, der taler både for og imod reformen. Det vurderes dog, at et så snævert fokus på en reforms målgruppe vil give vanskeligheder med at drage nogle rimelige konklusioner om fx ideologiske investeringer eller </w:t>
      </w:r>
      <w:proofErr w:type="spellStart"/>
      <w:r>
        <w:rPr>
          <w:rFonts w:ascii="Times New Roman" w:eastAsia="Calibri" w:hAnsi="Times New Roman" w:cs="Times New Roman"/>
          <w:sz w:val="24"/>
          <w:szCs w:val="24"/>
        </w:rPr>
        <w:t>interdiskursiviteten</w:t>
      </w:r>
      <w:proofErr w:type="spellEnd"/>
      <w:r>
        <w:rPr>
          <w:rFonts w:ascii="Times New Roman" w:eastAsia="Calibri" w:hAnsi="Times New Roman" w:cs="Times New Roman"/>
          <w:sz w:val="24"/>
          <w:szCs w:val="24"/>
        </w:rPr>
        <w:t xml:space="preserve"> eller </w:t>
      </w:r>
      <w:proofErr w:type="spellStart"/>
      <w:r>
        <w:rPr>
          <w:rFonts w:ascii="Times New Roman" w:eastAsia="Calibri" w:hAnsi="Times New Roman" w:cs="Times New Roman"/>
          <w:sz w:val="24"/>
          <w:szCs w:val="24"/>
        </w:rPr>
        <w:t>intertekstualiteten</w:t>
      </w:r>
      <w:proofErr w:type="spellEnd"/>
      <w:r>
        <w:rPr>
          <w:rFonts w:ascii="Times New Roman" w:eastAsia="Calibri" w:hAnsi="Times New Roman" w:cs="Times New Roman"/>
          <w:sz w:val="24"/>
          <w:szCs w:val="24"/>
        </w:rPr>
        <w:t xml:space="preserve">, som er de bærende elementer i </w:t>
      </w:r>
      <w:proofErr w:type="spellStart"/>
      <w:r>
        <w:rPr>
          <w:rFonts w:ascii="Times New Roman" w:eastAsia="Calibri" w:hAnsi="Times New Roman" w:cs="Times New Roman"/>
          <w:sz w:val="24"/>
          <w:szCs w:val="24"/>
        </w:rPr>
        <w:t>Faircloughs</w:t>
      </w:r>
      <w:proofErr w:type="spellEnd"/>
      <w:r>
        <w:rPr>
          <w:rFonts w:ascii="Times New Roman" w:eastAsia="Calibri" w:hAnsi="Times New Roman" w:cs="Times New Roman"/>
          <w:sz w:val="24"/>
          <w:szCs w:val="24"/>
        </w:rPr>
        <w:t xml:space="preserve"> diskursanalyse. I valget er der lagt vægt på en afgørende forskel på </w:t>
      </w:r>
      <w:proofErr w:type="spellStart"/>
      <w:r w:rsidRPr="004001BF">
        <w:rPr>
          <w:rFonts w:ascii="Times New Roman" w:eastAsia="Calibri" w:hAnsi="Times New Roman" w:cs="Times New Roman"/>
          <w:sz w:val="24"/>
          <w:szCs w:val="24"/>
        </w:rPr>
        <w:t>Laclau</w:t>
      </w:r>
      <w:proofErr w:type="spellEnd"/>
      <w:r w:rsidRPr="004001BF">
        <w:rPr>
          <w:rFonts w:ascii="Times New Roman" w:eastAsia="Calibri" w:hAnsi="Times New Roman" w:cs="Times New Roman"/>
          <w:sz w:val="24"/>
          <w:szCs w:val="24"/>
        </w:rPr>
        <w:t xml:space="preserve"> &amp; </w:t>
      </w:r>
      <w:proofErr w:type="spellStart"/>
      <w:r w:rsidRPr="004001BF">
        <w:rPr>
          <w:rFonts w:ascii="Times New Roman" w:eastAsia="Calibri" w:hAnsi="Times New Roman" w:cs="Times New Roman"/>
          <w:sz w:val="24"/>
          <w:szCs w:val="24"/>
        </w:rPr>
        <w:t>Mouffe</w:t>
      </w:r>
      <w:r>
        <w:rPr>
          <w:rFonts w:ascii="Times New Roman" w:eastAsia="Calibri" w:hAnsi="Times New Roman" w:cs="Times New Roman"/>
          <w:sz w:val="24"/>
          <w:szCs w:val="24"/>
        </w:rPr>
        <w:t>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diskursanlyse</w:t>
      </w:r>
      <w:proofErr w:type="spellEnd"/>
      <w:r>
        <w:rPr>
          <w:rFonts w:ascii="Times New Roman" w:eastAsia="Calibri" w:hAnsi="Times New Roman" w:cs="Times New Roman"/>
          <w:sz w:val="24"/>
          <w:szCs w:val="24"/>
        </w:rPr>
        <w:t xml:space="preserve"> og </w:t>
      </w:r>
      <w:proofErr w:type="spellStart"/>
      <w:r>
        <w:rPr>
          <w:rFonts w:ascii="Times New Roman" w:eastAsia="Calibri" w:hAnsi="Times New Roman" w:cs="Times New Roman"/>
          <w:sz w:val="24"/>
          <w:szCs w:val="24"/>
        </w:rPr>
        <w:t>Faircloughs</w:t>
      </w:r>
      <w:proofErr w:type="spellEnd"/>
      <w:r>
        <w:rPr>
          <w:rFonts w:ascii="Times New Roman" w:eastAsia="Calibri" w:hAnsi="Times New Roman" w:cs="Times New Roman"/>
          <w:sz w:val="24"/>
          <w:szCs w:val="24"/>
        </w:rPr>
        <w:t xml:space="preserve"> diskursanalyse. </w:t>
      </w:r>
      <w:proofErr w:type="spellStart"/>
      <w:r w:rsidRPr="004001BF">
        <w:rPr>
          <w:rFonts w:ascii="Times New Roman" w:eastAsia="Calibri" w:hAnsi="Times New Roman" w:cs="Times New Roman"/>
          <w:sz w:val="24"/>
          <w:szCs w:val="24"/>
        </w:rPr>
        <w:t>Laclau</w:t>
      </w:r>
      <w:proofErr w:type="spellEnd"/>
      <w:r w:rsidRPr="004001BF">
        <w:rPr>
          <w:rFonts w:ascii="Times New Roman" w:eastAsia="Calibri" w:hAnsi="Times New Roman" w:cs="Times New Roman"/>
          <w:sz w:val="24"/>
          <w:szCs w:val="24"/>
        </w:rPr>
        <w:t xml:space="preserve"> &amp; </w:t>
      </w:r>
      <w:proofErr w:type="spellStart"/>
      <w:r w:rsidRPr="004001BF">
        <w:rPr>
          <w:rFonts w:ascii="Times New Roman" w:eastAsia="Calibri" w:hAnsi="Times New Roman" w:cs="Times New Roman"/>
          <w:sz w:val="24"/>
          <w:szCs w:val="24"/>
        </w:rPr>
        <w:t>Mouffes</w:t>
      </w:r>
      <w:proofErr w:type="spellEnd"/>
      <w:r w:rsidRPr="004001BF">
        <w:rPr>
          <w:rFonts w:ascii="Times New Roman" w:eastAsia="Calibri" w:hAnsi="Times New Roman" w:cs="Times New Roman"/>
          <w:sz w:val="24"/>
          <w:szCs w:val="24"/>
        </w:rPr>
        <w:t xml:space="preserve"> fokusere</w:t>
      </w:r>
      <w:r>
        <w:rPr>
          <w:rFonts w:ascii="Times New Roman" w:eastAsia="Calibri" w:hAnsi="Times New Roman" w:cs="Times New Roman"/>
          <w:sz w:val="24"/>
          <w:szCs w:val="24"/>
        </w:rPr>
        <w:t>r</w:t>
      </w:r>
      <w:r w:rsidRPr="004001BF">
        <w:rPr>
          <w:rFonts w:ascii="Times New Roman" w:eastAsia="Calibri" w:hAnsi="Times New Roman" w:cs="Times New Roman"/>
          <w:sz w:val="24"/>
          <w:szCs w:val="24"/>
        </w:rPr>
        <w:t xml:space="preserve"> på kampene mellem de forskellige diskurser </w:t>
      </w:r>
      <w:r>
        <w:rPr>
          <w:rFonts w:ascii="Times New Roman" w:eastAsia="Calibri" w:hAnsi="Times New Roman" w:cs="Times New Roman"/>
          <w:sz w:val="24"/>
          <w:szCs w:val="24"/>
        </w:rPr>
        <w:t xml:space="preserve">og </w:t>
      </w:r>
      <w:r w:rsidRPr="004001BF">
        <w:rPr>
          <w:rFonts w:ascii="Times New Roman" w:eastAsia="Calibri" w:hAnsi="Times New Roman" w:cs="Times New Roman"/>
          <w:sz w:val="24"/>
          <w:szCs w:val="24"/>
        </w:rPr>
        <w:t xml:space="preserve">om at fastlåse sprogets betydning, så den enkelte diskurs opnår ”overherredømme” over definitionen af, hvorledes den sociale verden skal forstås. </w:t>
      </w:r>
      <w:r>
        <w:rPr>
          <w:rFonts w:ascii="Times New Roman" w:eastAsia="Calibri" w:hAnsi="Times New Roman" w:cs="Times New Roman"/>
          <w:sz w:val="24"/>
          <w:szCs w:val="24"/>
        </w:rPr>
        <w:t>Derimod fokuserer</w:t>
      </w:r>
      <w:r w:rsidRPr="004001BF">
        <w:rPr>
          <w:rFonts w:ascii="Times New Roman" w:eastAsia="Calibri" w:hAnsi="Times New Roman" w:cs="Times New Roman"/>
          <w:sz w:val="24"/>
          <w:szCs w:val="24"/>
        </w:rPr>
        <w:t xml:space="preserve"> </w:t>
      </w:r>
      <w:proofErr w:type="spellStart"/>
      <w:r w:rsidRPr="004001BF">
        <w:rPr>
          <w:rFonts w:ascii="Times New Roman" w:eastAsia="Calibri" w:hAnsi="Times New Roman" w:cs="Times New Roman"/>
          <w:sz w:val="24"/>
          <w:szCs w:val="24"/>
        </w:rPr>
        <w:t>Fairclough</w:t>
      </w:r>
      <w:proofErr w:type="spellEnd"/>
      <w:r w:rsidRPr="004001BF">
        <w:rPr>
          <w:rFonts w:ascii="Times New Roman" w:eastAsia="Calibri" w:hAnsi="Times New Roman" w:cs="Times New Roman"/>
          <w:sz w:val="24"/>
          <w:szCs w:val="24"/>
        </w:rPr>
        <w:t xml:space="preserve"> på den forandringsproces i den konkrete sprogbrug</w:t>
      </w:r>
      <w:r>
        <w:rPr>
          <w:rFonts w:ascii="Times New Roman" w:eastAsia="Calibri" w:hAnsi="Times New Roman" w:cs="Times New Roman"/>
          <w:sz w:val="24"/>
          <w:szCs w:val="24"/>
        </w:rPr>
        <w:t>,</w:t>
      </w:r>
      <w:r w:rsidRPr="004001BF">
        <w:rPr>
          <w:rFonts w:ascii="Times New Roman" w:eastAsia="Calibri" w:hAnsi="Times New Roman" w:cs="Times New Roman"/>
          <w:sz w:val="24"/>
          <w:szCs w:val="24"/>
        </w:rPr>
        <w:t xml:space="preserve"> der foregår over tid, som sker når sprogbrugere bygger oven</w:t>
      </w:r>
      <w:r>
        <w:rPr>
          <w:rFonts w:ascii="Times New Roman" w:eastAsia="Calibri" w:hAnsi="Times New Roman" w:cs="Times New Roman"/>
          <w:sz w:val="24"/>
          <w:szCs w:val="24"/>
        </w:rPr>
        <w:t xml:space="preserve"> </w:t>
      </w:r>
      <w:r w:rsidRPr="004001BF">
        <w:rPr>
          <w:rFonts w:ascii="Times New Roman" w:eastAsia="Calibri" w:hAnsi="Times New Roman" w:cs="Times New Roman"/>
          <w:sz w:val="24"/>
          <w:szCs w:val="24"/>
        </w:rPr>
        <w:t>på de bestående diskurser ved at hente elementer fra andre diskurser</w:t>
      </w:r>
      <w:r>
        <w:rPr>
          <w:rFonts w:ascii="Times New Roman" w:eastAsia="Calibri" w:hAnsi="Times New Roman" w:cs="Times New Roman"/>
          <w:sz w:val="24"/>
          <w:szCs w:val="24"/>
        </w:rPr>
        <w:t xml:space="preserve">. Et valg af en analyse af kampene mellem for og imod reformen ville derfor være mere relevant, hvis </w:t>
      </w:r>
      <w:proofErr w:type="spellStart"/>
      <w:r>
        <w:rPr>
          <w:rFonts w:ascii="Times New Roman" w:eastAsia="Calibri" w:hAnsi="Times New Roman" w:cs="Times New Roman"/>
          <w:sz w:val="24"/>
          <w:szCs w:val="24"/>
        </w:rPr>
        <w:t>Laclau</w:t>
      </w:r>
      <w:proofErr w:type="spellEnd"/>
      <w:r>
        <w:rPr>
          <w:rFonts w:ascii="Times New Roman" w:eastAsia="Calibri" w:hAnsi="Times New Roman" w:cs="Times New Roman"/>
          <w:sz w:val="24"/>
          <w:szCs w:val="24"/>
        </w:rPr>
        <w:t xml:space="preserve"> &amp; </w:t>
      </w:r>
      <w:proofErr w:type="spellStart"/>
      <w:r>
        <w:rPr>
          <w:rFonts w:ascii="Times New Roman" w:eastAsia="Calibri" w:hAnsi="Times New Roman" w:cs="Times New Roman"/>
          <w:sz w:val="24"/>
          <w:szCs w:val="24"/>
        </w:rPr>
        <w:t>Mouffe</w:t>
      </w:r>
      <w:proofErr w:type="spellEnd"/>
      <w:r>
        <w:rPr>
          <w:rFonts w:ascii="Times New Roman" w:eastAsia="Calibri" w:hAnsi="Times New Roman" w:cs="Times New Roman"/>
          <w:sz w:val="24"/>
          <w:szCs w:val="24"/>
        </w:rPr>
        <w:t xml:space="preserve"> blev benyttet i specialet, men nu hvor der er truffet valg om at benytte </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bliver fokus i stedet på den manifeste </w:t>
      </w:r>
      <w:proofErr w:type="spellStart"/>
      <w:r>
        <w:rPr>
          <w:rFonts w:ascii="Times New Roman" w:eastAsia="Calibri" w:hAnsi="Times New Roman" w:cs="Times New Roman"/>
          <w:sz w:val="24"/>
          <w:szCs w:val="24"/>
        </w:rPr>
        <w:t>intertekstualitet</w:t>
      </w:r>
      <w:proofErr w:type="spellEnd"/>
      <w:r>
        <w:rPr>
          <w:rFonts w:ascii="Times New Roman" w:eastAsia="Calibri" w:hAnsi="Times New Roman" w:cs="Times New Roman"/>
          <w:sz w:val="24"/>
          <w:szCs w:val="24"/>
        </w:rPr>
        <w:t xml:space="preserve"> og </w:t>
      </w:r>
      <w:proofErr w:type="spellStart"/>
      <w:r>
        <w:rPr>
          <w:rFonts w:ascii="Times New Roman" w:eastAsia="Calibri" w:hAnsi="Times New Roman" w:cs="Times New Roman"/>
          <w:sz w:val="24"/>
          <w:szCs w:val="24"/>
        </w:rPr>
        <w:t>interdiskursivitet</w:t>
      </w:r>
      <w:proofErr w:type="spellEnd"/>
      <w:r>
        <w:rPr>
          <w:rFonts w:ascii="Times New Roman" w:eastAsia="Calibri" w:hAnsi="Times New Roman" w:cs="Times New Roman"/>
          <w:sz w:val="24"/>
          <w:szCs w:val="24"/>
        </w:rPr>
        <w:t>.</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w:t>
      </w:r>
      <w:r w:rsidRPr="00D00AAC">
        <w:rPr>
          <w:rFonts w:ascii="Times New Roman" w:eastAsia="Calibri" w:hAnsi="Times New Roman" w:cs="Times New Roman"/>
          <w:sz w:val="24"/>
          <w:szCs w:val="24"/>
        </w:rPr>
        <w:t>nalyse</w:t>
      </w:r>
      <w:r>
        <w:rPr>
          <w:rFonts w:ascii="Times New Roman" w:eastAsia="Calibri" w:hAnsi="Times New Roman" w:cs="Times New Roman"/>
          <w:sz w:val="24"/>
          <w:szCs w:val="24"/>
        </w:rPr>
        <w:t>n af konstruktionen af diskurserne starter med en analyse af</w:t>
      </w:r>
      <w:r w:rsidRPr="00D00AAC">
        <w:rPr>
          <w:rFonts w:ascii="Times New Roman" w:eastAsia="Calibri" w:hAnsi="Times New Roman" w:cs="Times New Roman"/>
          <w:sz w:val="24"/>
          <w:szCs w:val="24"/>
        </w:rPr>
        <w:t xml:space="preserve"> ide</w:t>
      </w:r>
      <w:r>
        <w:rPr>
          <w:rFonts w:ascii="Times New Roman" w:eastAsia="Calibri" w:hAnsi="Times New Roman" w:cs="Times New Roman"/>
          <w:sz w:val="24"/>
          <w:szCs w:val="24"/>
        </w:rPr>
        <w:t>o</w:t>
      </w:r>
      <w:r w:rsidRPr="00D00AAC">
        <w:rPr>
          <w:rFonts w:ascii="Times New Roman" w:eastAsia="Calibri" w:hAnsi="Times New Roman" w:cs="Times New Roman"/>
          <w:sz w:val="24"/>
          <w:szCs w:val="24"/>
        </w:rPr>
        <w:t>logiske investeringer</w:t>
      </w:r>
      <w:r>
        <w:rPr>
          <w:rFonts w:ascii="Times New Roman" w:eastAsia="Calibri" w:hAnsi="Times New Roman" w:cs="Times New Roman"/>
          <w:sz w:val="24"/>
          <w:szCs w:val="24"/>
        </w:rPr>
        <w:t xml:space="preserve">. En analyse af </w:t>
      </w:r>
      <w:r w:rsidR="007F59F4">
        <w:rPr>
          <w:rFonts w:ascii="Times New Roman" w:eastAsia="Calibri" w:hAnsi="Times New Roman" w:cs="Times New Roman"/>
          <w:sz w:val="24"/>
          <w:szCs w:val="24"/>
        </w:rPr>
        <w:t xml:space="preserve">disse </w:t>
      </w:r>
      <w:r>
        <w:rPr>
          <w:rFonts w:ascii="Times New Roman" w:eastAsia="Calibri" w:hAnsi="Times New Roman" w:cs="Times New Roman"/>
          <w:sz w:val="24"/>
          <w:szCs w:val="24"/>
        </w:rPr>
        <w:t xml:space="preserve">viser, </w:t>
      </w:r>
      <w:r w:rsidRPr="00D00AAC">
        <w:rPr>
          <w:rFonts w:ascii="Times New Roman" w:eastAsia="Calibri" w:hAnsi="Times New Roman" w:cs="Times New Roman"/>
          <w:sz w:val="24"/>
          <w:szCs w:val="24"/>
        </w:rPr>
        <w:t xml:space="preserve">hvorledes </w:t>
      </w:r>
      <w:r w:rsidR="007F59F4">
        <w:rPr>
          <w:rFonts w:ascii="Times New Roman" w:eastAsia="Calibri" w:hAnsi="Times New Roman" w:cs="Times New Roman"/>
          <w:sz w:val="24"/>
          <w:szCs w:val="24"/>
        </w:rPr>
        <w:t>de</w:t>
      </w:r>
      <w:r w:rsidRPr="00D00AAC">
        <w:rPr>
          <w:rFonts w:ascii="Times New Roman" w:eastAsia="Calibri" w:hAnsi="Times New Roman" w:cs="Times New Roman"/>
          <w:sz w:val="24"/>
          <w:szCs w:val="24"/>
        </w:rPr>
        <w:t xml:space="preserve"> benyttes til at skabe en alliance med konsumenterne </w:t>
      </w:r>
      <w:r>
        <w:rPr>
          <w:rFonts w:ascii="Times New Roman" w:eastAsia="Calibri" w:hAnsi="Times New Roman" w:cs="Times New Roman"/>
          <w:sz w:val="24"/>
          <w:szCs w:val="24"/>
        </w:rPr>
        <w:t xml:space="preserve">eller </w:t>
      </w:r>
      <w:r w:rsidR="00C07505">
        <w:rPr>
          <w:rFonts w:ascii="Times New Roman" w:eastAsia="Calibri" w:hAnsi="Times New Roman" w:cs="Times New Roman"/>
          <w:sz w:val="24"/>
          <w:szCs w:val="24"/>
        </w:rPr>
        <w:t>fortolker</w:t>
      </w:r>
      <w:r>
        <w:rPr>
          <w:rFonts w:ascii="Times New Roman" w:eastAsia="Calibri" w:hAnsi="Times New Roman" w:cs="Times New Roman"/>
          <w:sz w:val="24"/>
          <w:szCs w:val="24"/>
        </w:rPr>
        <w:t>ne om, hvorledes målet med reformen og målgruppen for reformen skal forstås. Analysen benyttes desuden til at vise, hvorledes flere forskellige aktører, der konstruerer den samme diskurs, har forskellige ideologiske investeringer i diskurserne og dermed bidrager med forskellige investeringer til den fælles diskurs og dermed forsøger at give deres bidrag til, hvorledes reformen skal forstås.</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Især i analysen af de ideologiske investeringer benyttes store dele af </w:t>
      </w:r>
      <w:proofErr w:type="spellStart"/>
      <w:r>
        <w:rPr>
          <w:rFonts w:ascii="Times New Roman" w:eastAsia="Calibri" w:hAnsi="Times New Roman" w:cs="Times New Roman"/>
          <w:sz w:val="24"/>
          <w:szCs w:val="24"/>
        </w:rPr>
        <w:t>Faircloughs</w:t>
      </w:r>
      <w:proofErr w:type="spellEnd"/>
      <w:r>
        <w:rPr>
          <w:rFonts w:ascii="Times New Roman" w:eastAsia="Calibri" w:hAnsi="Times New Roman" w:cs="Times New Roman"/>
          <w:sz w:val="24"/>
          <w:szCs w:val="24"/>
        </w:rPr>
        <w:t xml:space="preserve"> begrebsapparat. Specielt benyttes de fire hovedoverskrifter i </w:t>
      </w:r>
      <w:proofErr w:type="spellStart"/>
      <w:r>
        <w:rPr>
          <w:rFonts w:ascii="Times New Roman" w:eastAsia="Calibri" w:hAnsi="Times New Roman" w:cs="Times New Roman"/>
          <w:sz w:val="24"/>
          <w:szCs w:val="24"/>
        </w:rPr>
        <w:t>Faircloughs</w:t>
      </w:r>
      <w:proofErr w:type="spellEnd"/>
      <w:r>
        <w:rPr>
          <w:rFonts w:ascii="Times New Roman" w:eastAsia="Calibri" w:hAnsi="Times New Roman" w:cs="Times New Roman"/>
          <w:sz w:val="24"/>
          <w:szCs w:val="24"/>
        </w:rPr>
        <w:t xml:space="preserve"> analyse af diskurs som tekst dvs. ordvalg, </w:t>
      </w:r>
      <w:r>
        <w:rPr>
          <w:rFonts w:ascii="Times New Roman" w:eastAsia="Calibri" w:hAnsi="Times New Roman" w:cs="Times New Roman"/>
          <w:sz w:val="24"/>
          <w:szCs w:val="24"/>
        </w:rPr>
        <w:lastRenderedPageBreak/>
        <w:t xml:space="preserve">grammatik, kohærens og grammatik, og dette forekommer også, selv om der langt fra hver gang henvises til det specifikke værktøj, der benyttes. Men der vil givetvis også være dele af </w:t>
      </w:r>
      <w:proofErr w:type="spellStart"/>
      <w:r>
        <w:rPr>
          <w:rFonts w:ascii="Times New Roman" w:eastAsia="Calibri" w:hAnsi="Times New Roman" w:cs="Times New Roman"/>
          <w:sz w:val="24"/>
          <w:szCs w:val="24"/>
        </w:rPr>
        <w:t>Faircloughs</w:t>
      </w:r>
      <w:proofErr w:type="spellEnd"/>
      <w:r>
        <w:rPr>
          <w:rFonts w:ascii="Times New Roman" w:eastAsia="Calibri" w:hAnsi="Times New Roman" w:cs="Times New Roman"/>
          <w:sz w:val="24"/>
          <w:szCs w:val="24"/>
        </w:rPr>
        <w:t xml:space="preserve"> begrebspakke, der ikke kommer i anvendelse, da anvendelsen af værktøjer afhænger af tekstens beskaffenhed. </w:t>
      </w:r>
      <w:proofErr w:type="spellStart"/>
      <w:r>
        <w:rPr>
          <w:rFonts w:ascii="Times New Roman" w:eastAsia="Calibri" w:hAnsi="Times New Roman" w:cs="Times New Roman"/>
          <w:sz w:val="24"/>
          <w:szCs w:val="24"/>
        </w:rPr>
        <w:t>Faircloughs</w:t>
      </w:r>
      <w:proofErr w:type="spellEnd"/>
      <w:r>
        <w:rPr>
          <w:rFonts w:ascii="Times New Roman" w:eastAsia="Calibri" w:hAnsi="Times New Roman" w:cs="Times New Roman"/>
          <w:sz w:val="24"/>
          <w:szCs w:val="24"/>
        </w:rPr>
        <w:t xml:space="preserve"> analysemodel er tiltænkt analyse af mange forskelligartede tekster, hvoraf politiske taler kun er en af dem. Politiske taler eller tekster skiller sig ud fra andre tekster ved, at den ideologiske investering også er selve tekstens budskab, hvorimod andre ikke-politiske teksters ideologiske investering ofte vil være vanskeligere at se med det blotte øje, hvorved en analyse af de ideologiske investeringer kan hjælpe med til, at dette træder tydeligere frem.</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 dette speciales empiri, som især bygger på politiske taler, er dog ideologiske investeringer, der ikke træder tydeligt frem, men der er også dele af empirien, hvor den ideologiske investering er åbenlys, og hvor der ikke er behov for at dissekere teksten for at forstå det åbenlyse. Analysen er dog især interessant, når de tre regeringspartier udadtil skal signalere enighed om reformen men indadtil naturligvis har forskellige ideologiske holdninger til de forskellige elementer.      </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sidRPr="00ED217F">
        <w:rPr>
          <w:rFonts w:ascii="Times New Roman" w:eastAsia="Calibri" w:hAnsi="Times New Roman" w:cs="Times New Roman"/>
          <w:sz w:val="24"/>
          <w:szCs w:val="24"/>
        </w:rPr>
        <w:t>Efterfølgende an</w:t>
      </w:r>
      <w:r>
        <w:rPr>
          <w:rFonts w:ascii="Times New Roman" w:eastAsia="Calibri" w:hAnsi="Times New Roman" w:cs="Times New Roman"/>
          <w:sz w:val="24"/>
          <w:szCs w:val="24"/>
        </w:rPr>
        <w:t>alyseres hvorledes de udvalgte</w:t>
      </w:r>
      <w:r w:rsidR="007F59F4">
        <w:rPr>
          <w:rFonts w:ascii="Times New Roman" w:eastAsia="Calibri" w:hAnsi="Times New Roman" w:cs="Times New Roman"/>
          <w:sz w:val="24"/>
          <w:szCs w:val="24"/>
        </w:rPr>
        <w:t xml:space="preserve"> diskurser, dvs.</w:t>
      </w:r>
      <w:r w:rsidRPr="00ED217F">
        <w:rPr>
          <w:rFonts w:ascii="Times New Roman" w:eastAsia="Calibri" w:hAnsi="Times New Roman" w:cs="Times New Roman"/>
          <w:sz w:val="24"/>
          <w:szCs w:val="24"/>
        </w:rPr>
        <w:t xml:space="preserve"> italesættelser om aldersgrænsen og undtagelsen</w:t>
      </w:r>
      <w:r>
        <w:rPr>
          <w:rFonts w:ascii="Times New Roman" w:eastAsia="Calibri" w:hAnsi="Times New Roman" w:cs="Times New Roman"/>
          <w:sz w:val="24"/>
          <w:szCs w:val="24"/>
        </w:rPr>
        <w:t>,</w:t>
      </w:r>
      <w:r w:rsidRPr="00ED217F">
        <w:rPr>
          <w:rFonts w:ascii="Times New Roman" w:eastAsia="Calibri" w:hAnsi="Times New Roman" w:cs="Times New Roman"/>
          <w:sz w:val="24"/>
          <w:szCs w:val="24"/>
        </w:rPr>
        <w:t xml:space="preserve"> er konstrueret ved hjælp af </w:t>
      </w:r>
      <w:proofErr w:type="spellStart"/>
      <w:r w:rsidRPr="00ED217F">
        <w:rPr>
          <w:rFonts w:ascii="Times New Roman" w:eastAsia="Calibri" w:hAnsi="Times New Roman" w:cs="Times New Roman"/>
          <w:sz w:val="24"/>
          <w:szCs w:val="24"/>
        </w:rPr>
        <w:t>intertekstualitet</w:t>
      </w:r>
      <w:proofErr w:type="spellEnd"/>
      <w:r w:rsidRPr="00ED217F">
        <w:rPr>
          <w:rFonts w:ascii="Times New Roman" w:eastAsia="Calibri" w:hAnsi="Times New Roman" w:cs="Times New Roman"/>
          <w:sz w:val="24"/>
          <w:szCs w:val="24"/>
        </w:rPr>
        <w:t xml:space="preserve">. </w:t>
      </w:r>
      <w:proofErr w:type="spellStart"/>
      <w:r w:rsidRPr="00ED217F">
        <w:rPr>
          <w:rFonts w:ascii="Times New Roman" w:eastAsia="Calibri" w:hAnsi="Times New Roman" w:cs="Times New Roman"/>
          <w:sz w:val="24"/>
          <w:szCs w:val="24"/>
        </w:rPr>
        <w:t>Intertekstualitet</w:t>
      </w:r>
      <w:proofErr w:type="spellEnd"/>
      <w:r w:rsidRPr="00ED217F">
        <w:rPr>
          <w:rFonts w:ascii="Times New Roman" w:eastAsia="Calibri" w:hAnsi="Times New Roman" w:cs="Times New Roman"/>
          <w:sz w:val="24"/>
          <w:szCs w:val="24"/>
        </w:rPr>
        <w:t xml:space="preserve"> benyttes til at undersøge</w:t>
      </w:r>
      <w:r>
        <w:rPr>
          <w:rFonts w:ascii="Times New Roman" w:eastAsia="Calibri" w:hAnsi="Times New Roman" w:cs="Times New Roman"/>
          <w:sz w:val="24"/>
          <w:szCs w:val="24"/>
        </w:rPr>
        <w:t>,</w:t>
      </w:r>
      <w:r w:rsidRPr="00ED217F">
        <w:rPr>
          <w:rFonts w:ascii="Times New Roman" w:eastAsia="Calibri" w:hAnsi="Times New Roman" w:cs="Times New Roman"/>
          <w:sz w:val="24"/>
          <w:szCs w:val="24"/>
        </w:rPr>
        <w:t xml:space="preserve"> hvilke tidligere tekster </w:t>
      </w:r>
      <w:r>
        <w:rPr>
          <w:rFonts w:ascii="Times New Roman" w:eastAsia="Calibri" w:hAnsi="Times New Roman" w:cs="Times New Roman"/>
          <w:sz w:val="24"/>
          <w:szCs w:val="24"/>
        </w:rPr>
        <w:t xml:space="preserve">og diskurser </w:t>
      </w:r>
      <w:r w:rsidRPr="00ED217F">
        <w:rPr>
          <w:rFonts w:ascii="Times New Roman" w:eastAsia="Calibri" w:hAnsi="Times New Roman" w:cs="Times New Roman"/>
          <w:sz w:val="24"/>
          <w:szCs w:val="24"/>
        </w:rPr>
        <w:t>de kommunikative begivenheder trækker på for på den måde at vise</w:t>
      </w:r>
      <w:r>
        <w:rPr>
          <w:rFonts w:ascii="Times New Roman" w:eastAsia="Calibri" w:hAnsi="Times New Roman" w:cs="Times New Roman"/>
          <w:sz w:val="24"/>
          <w:szCs w:val="24"/>
        </w:rPr>
        <w:t>,</w:t>
      </w:r>
      <w:r w:rsidRPr="00ED217F">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i/>
          <w:sz w:val="24"/>
          <w:szCs w:val="24"/>
        </w:rPr>
        <w:t xml:space="preserve">hvordan tekstforfattere trækker på allerede eksisterende diskurser og genrer for at skabe en tekst ” </w:t>
      </w:r>
      <w:r>
        <w:rPr>
          <w:rFonts w:ascii="Times New Roman" w:eastAsia="Calibri" w:hAnsi="Times New Roman" w:cs="Times New Roman"/>
          <w:sz w:val="24"/>
          <w:szCs w:val="24"/>
        </w:rPr>
        <w:t xml:space="preserve">(Jørgensen &amp; Philips,1999). Analysen kan frembringe viden om, hvorledes der i konstruktionen af aldersgrænsen og undtagelsen finder nye </w:t>
      </w:r>
      <w:r w:rsidRPr="00962869">
        <w:rPr>
          <w:rFonts w:ascii="Times New Roman" w:eastAsia="Calibri" w:hAnsi="Times New Roman" w:cs="Times New Roman"/>
          <w:sz w:val="24"/>
          <w:szCs w:val="24"/>
        </w:rPr>
        <w:t>kreative mix</w:t>
      </w:r>
      <w:r>
        <w:rPr>
          <w:rFonts w:ascii="Times New Roman" w:eastAsia="Calibri" w:hAnsi="Times New Roman" w:cs="Times New Roman"/>
          <w:sz w:val="24"/>
          <w:szCs w:val="24"/>
        </w:rPr>
        <w:t xml:space="preserve"> af diskurser sted, og der således sker en forandring i italesættelserne </w:t>
      </w:r>
      <w:r w:rsidR="007F59F4">
        <w:rPr>
          <w:rFonts w:ascii="Times New Roman" w:eastAsia="Calibri" w:hAnsi="Times New Roman" w:cs="Times New Roman"/>
          <w:sz w:val="24"/>
          <w:szCs w:val="24"/>
        </w:rPr>
        <w:t>af</w:t>
      </w:r>
      <w:r>
        <w:rPr>
          <w:rFonts w:ascii="Times New Roman" w:eastAsia="Calibri" w:hAnsi="Times New Roman" w:cs="Times New Roman"/>
          <w:sz w:val="24"/>
          <w:szCs w:val="24"/>
        </w:rPr>
        <w:t xml:space="preserve"> den nye førtidspensionsreform, og om der i konstruktionen i højere grad er tale om opretholdelse af de nuværende diskurser, som dermed blandes på</w:t>
      </w:r>
      <w:r w:rsidRPr="00962869">
        <w:rPr>
          <w:rFonts w:ascii="Times New Roman" w:eastAsia="Calibri" w:hAnsi="Times New Roman" w:cs="Times New Roman"/>
          <w:sz w:val="24"/>
          <w:szCs w:val="24"/>
        </w:rPr>
        <w:t xml:space="preserve"> konventionel</w:t>
      </w:r>
      <w:r>
        <w:rPr>
          <w:rFonts w:ascii="Times New Roman" w:eastAsia="Calibri" w:hAnsi="Times New Roman" w:cs="Times New Roman"/>
          <w:sz w:val="24"/>
          <w:szCs w:val="24"/>
        </w:rPr>
        <w:t xml:space="preserve"> vis. </w:t>
      </w:r>
    </w:p>
    <w:p w:rsidR="008C2FB0" w:rsidRPr="00D77BB5" w:rsidRDefault="008C2FB0" w:rsidP="008C2FB0">
      <w:pPr>
        <w:autoSpaceDE w:val="0"/>
        <w:autoSpaceDN w:val="0"/>
        <w:adjustRightInd w:val="0"/>
        <w:spacing w:after="0" w:line="360" w:lineRule="auto"/>
        <w:rPr>
          <w:rFonts w:ascii="Times New Roman" w:eastAsia="Calibri" w:hAnsi="Times New Roman" w:cs="Times New Roman"/>
          <w:sz w:val="24"/>
          <w:szCs w:val="24"/>
        </w:rPr>
      </w:pPr>
      <w:r w:rsidRPr="00D77BB5">
        <w:rPr>
          <w:rFonts w:ascii="Times New Roman" w:eastAsia="Calibri" w:hAnsi="Times New Roman" w:cs="Times New Roman"/>
          <w:sz w:val="24"/>
          <w:szCs w:val="24"/>
        </w:rPr>
        <w:t xml:space="preserve">Analysen </w:t>
      </w:r>
      <w:r>
        <w:rPr>
          <w:rFonts w:ascii="Times New Roman" w:eastAsia="Calibri" w:hAnsi="Times New Roman" w:cs="Times New Roman"/>
          <w:sz w:val="24"/>
          <w:szCs w:val="24"/>
        </w:rPr>
        <w:t xml:space="preserve">af </w:t>
      </w:r>
      <w:proofErr w:type="spellStart"/>
      <w:r w:rsidRPr="00D77BB5">
        <w:rPr>
          <w:rFonts w:ascii="Times New Roman" w:eastAsia="Calibri" w:hAnsi="Times New Roman" w:cs="Times New Roman"/>
          <w:sz w:val="24"/>
          <w:szCs w:val="24"/>
        </w:rPr>
        <w:t>intertekstualiteten</w:t>
      </w:r>
      <w:proofErr w:type="spellEnd"/>
      <w:r w:rsidRPr="00D77BB5">
        <w:rPr>
          <w:rFonts w:ascii="Times New Roman" w:eastAsia="Calibri" w:hAnsi="Times New Roman" w:cs="Times New Roman"/>
          <w:sz w:val="24"/>
          <w:szCs w:val="24"/>
        </w:rPr>
        <w:t xml:space="preserve"> udgør henholdsvis </w:t>
      </w:r>
      <w:proofErr w:type="spellStart"/>
      <w:r w:rsidRPr="00D77BB5">
        <w:rPr>
          <w:rFonts w:ascii="Times New Roman" w:eastAsia="Calibri" w:hAnsi="Times New Roman" w:cs="Times New Roman"/>
          <w:sz w:val="24"/>
          <w:szCs w:val="24"/>
        </w:rPr>
        <w:t>interdiskursiviteten</w:t>
      </w:r>
      <w:proofErr w:type="spellEnd"/>
      <w:r w:rsidRPr="00D77BB5">
        <w:rPr>
          <w:rFonts w:ascii="Times New Roman" w:eastAsia="Calibri" w:hAnsi="Times New Roman" w:cs="Times New Roman"/>
          <w:sz w:val="24"/>
          <w:szCs w:val="24"/>
        </w:rPr>
        <w:t xml:space="preserve"> og den manifeste </w:t>
      </w:r>
      <w:proofErr w:type="spellStart"/>
      <w:r w:rsidRPr="00D77BB5">
        <w:rPr>
          <w:rFonts w:ascii="Times New Roman" w:eastAsia="Calibri" w:hAnsi="Times New Roman" w:cs="Times New Roman"/>
          <w:sz w:val="24"/>
          <w:szCs w:val="24"/>
        </w:rPr>
        <w:t>intertekstualitet</w:t>
      </w:r>
      <w:proofErr w:type="spellEnd"/>
      <w:r w:rsidRPr="00D77BB5">
        <w:rPr>
          <w:rFonts w:ascii="Times New Roman" w:eastAsia="Calibri" w:hAnsi="Times New Roman" w:cs="Times New Roman"/>
          <w:sz w:val="24"/>
          <w:szCs w:val="24"/>
        </w:rPr>
        <w:t xml:space="preserve"> i de to diskurser.</w:t>
      </w:r>
    </w:p>
    <w:p w:rsidR="008C2FB0" w:rsidRPr="00D77BB5" w:rsidRDefault="008C2FB0" w:rsidP="008C2FB0">
      <w:pPr>
        <w:autoSpaceDE w:val="0"/>
        <w:autoSpaceDN w:val="0"/>
        <w:adjustRightInd w:val="0"/>
        <w:spacing w:after="0" w:line="360" w:lineRule="auto"/>
        <w:rPr>
          <w:rFonts w:ascii="Times New Roman" w:eastAsia="Calibri" w:hAnsi="Times New Roman" w:cs="Times New Roman"/>
          <w:sz w:val="24"/>
          <w:szCs w:val="24"/>
        </w:rPr>
      </w:pPr>
      <w:proofErr w:type="spellStart"/>
      <w:r w:rsidRPr="00D77BB5">
        <w:rPr>
          <w:rFonts w:ascii="Times New Roman" w:eastAsia="Calibri" w:hAnsi="Times New Roman" w:cs="Times New Roman"/>
          <w:sz w:val="24"/>
          <w:szCs w:val="24"/>
        </w:rPr>
        <w:t>Interdiskursiviteten</w:t>
      </w:r>
      <w:proofErr w:type="spellEnd"/>
      <w:r w:rsidRPr="00D77BB5">
        <w:rPr>
          <w:rFonts w:ascii="Times New Roman" w:eastAsia="Calibri" w:hAnsi="Times New Roman" w:cs="Times New Roman"/>
          <w:sz w:val="24"/>
          <w:szCs w:val="24"/>
        </w:rPr>
        <w:t xml:space="preserve"> er </w:t>
      </w:r>
      <w:proofErr w:type="spellStart"/>
      <w:r w:rsidRPr="00D77BB5">
        <w:rPr>
          <w:rFonts w:ascii="Times New Roman" w:eastAsia="Calibri" w:hAnsi="Times New Roman" w:cs="Times New Roman"/>
          <w:sz w:val="24"/>
          <w:szCs w:val="24"/>
        </w:rPr>
        <w:t>artikuleringen</w:t>
      </w:r>
      <w:proofErr w:type="spellEnd"/>
      <w:r w:rsidRPr="00D77BB5">
        <w:rPr>
          <w:rFonts w:ascii="Times New Roman" w:eastAsia="Calibri" w:hAnsi="Times New Roman" w:cs="Times New Roman"/>
          <w:sz w:val="24"/>
          <w:szCs w:val="24"/>
        </w:rPr>
        <w:t xml:space="preserve"> af forskellige diskurser i en tekst eller en diskursiv begivenhed på tværs af grænsen mellem de forskellige diskursordener. Der vil </w:t>
      </w:r>
      <w:r w:rsidR="00094C1F">
        <w:rPr>
          <w:rFonts w:ascii="Times New Roman" w:eastAsia="Calibri" w:hAnsi="Times New Roman" w:cs="Times New Roman"/>
          <w:sz w:val="24"/>
          <w:szCs w:val="24"/>
        </w:rPr>
        <w:t xml:space="preserve">i </w:t>
      </w:r>
      <w:r w:rsidRPr="00D77BB5">
        <w:rPr>
          <w:rFonts w:ascii="Times New Roman" w:eastAsia="Calibri" w:hAnsi="Times New Roman" w:cs="Times New Roman"/>
          <w:sz w:val="24"/>
          <w:szCs w:val="24"/>
        </w:rPr>
        <w:t>analyse</w:t>
      </w:r>
      <w:r w:rsidR="00094C1F">
        <w:rPr>
          <w:rFonts w:ascii="Times New Roman" w:eastAsia="Calibri" w:hAnsi="Times New Roman" w:cs="Times New Roman"/>
          <w:sz w:val="24"/>
          <w:szCs w:val="24"/>
        </w:rPr>
        <w:t>n</w:t>
      </w:r>
      <w:r w:rsidRPr="00D77BB5">
        <w:rPr>
          <w:rFonts w:ascii="Times New Roman" w:eastAsia="Calibri" w:hAnsi="Times New Roman" w:cs="Times New Roman"/>
          <w:sz w:val="24"/>
          <w:szCs w:val="24"/>
        </w:rPr>
        <w:t xml:space="preserve"> være fokus på bevarende eller forandrende elementer af den hers</w:t>
      </w:r>
      <w:r w:rsidR="00094C1F">
        <w:rPr>
          <w:rFonts w:ascii="Times New Roman" w:eastAsia="Calibri" w:hAnsi="Times New Roman" w:cs="Times New Roman"/>
          <w:sz w:val="24"/>
          <w:szCs w:val="24"/>
        </w:rPr>
        <w:t>kende diskursorden. A</w:t>
      </w:r>
      <w:r w:rsidRPr="00D77BB5">
        <w:rPr>
          <w:rFonts w:ascii="Times New Roman" w:eastAsia="Calibri" w:hAnsi="Times New Roman" w:cs="Times New Roman"/>
          <w:sz w:val="24"/>
          <w:szCs w:val="24"/>
        </w:rPr>
        <w:t xml:space="preserve">nalysen vil afsøge ligheder med diskursordener </w:t>
      </w:r>
      <w:r>
        <w:rPr>
          <w:rFonts w:ascii="Times New Roman" w:eastAsia="Calibri" w:hAnsi="Times New Roman" w:cs="Times New Roman"/>
          <w:sz w:val="24"/>
          <w:szCs w:val="24"/>
        </w:rPr>
        <w:t xml:space="preserve">inden for og </w:t>
      </w:r>
      <w:r w:rsidRPr="00D77BB5">
        <w:rPr>
          <w:rFonts w:ascii="Times New Roman" w:eastAsia="Calibri" w:hAnsi="Times New Roman" w:cs="Times New Roman"/>
          <w:sz w:val="24"/>
          <w:szCs w:val="24"/>
        </w:rPr>
        <w:t>uden</w:t>
      </w:r>
      <w:r>
        <w:rPr>
          <w:rFonts w:ascii="Times New Roman" w:eastAsia="Calibri" w:hAnsi="Times New Roman" w:cs="Times New Roman"/>
          <w:sz w:val="24"/>
          <w:szCs w:val="24"/>
        </w:rPr>
        <w:t xml:space="preserve"> </w:t>
      </w:r>
      <w:r w:rsidRPr="00D77BB5">
        <w:rPr>
          <w:rFonts w:ascii="Times New Roman" w:eastAsia="Calibri" w:hAnsi="Times New Roman" w:cs="Times New Roman"/>
          <w:sz w:val="24"/>
          <w:szCs w:val="24"/>
        </w:rPr>
        <w:t>for beskæftigelsessystemet, hvor der kan argumenteres for</w:t>
      </w:r>
      <w:r>
        <w:rPr>
          <w:rFonts w:ascii="Times New Roman" w:eastAsia="Calibri" w:hAnsi="Times New Roman" w:cs="Times New Roman"/>
          <w:sz w:val="24"/>
          <w:szCs w:val="24"/>
        </w:rPr>
        <w:t>,</w:t>
      </w:r>
      <w:r w:rsidRPr="00D77BB5">
        <w:rPr>
          <w:rFonts w:ascii="Times New Roman" w:eastAsia="Calibri" w:hAnsi="Times New Roman" w:cs="Times New Roman"/>
          <w:sz w:val="24"/>
          <w:szCs w:val="24"/>
        </w:rPr>
        <w:t xml:space="preserve"> at de to valgte diskurser trækker på andre diskurser med henblik på at skabe </w:t>
      </w:r>
      <w:r>
        <w:rPr>
          <w:rFonts w:ascii="Times New Roman" w:eastAsia="Calibri" w:hAnsi="Times New Roman" w:cs="Times New Roman"/>
          <w:sz w:val="24"/>
          <w:szCs w:val="24"/>
        </w:rPr>
        <w:t>eller hindre forandring</w:t>
      </w:r>
      <w:r w:rsidRPr="00D77BB5">
        <w:rPr>
          <w:rFonts w:ascii="Times New Roman" w:eastAsia="Calibri" w:hAnsi="Times New Roman" w:cs="Times New Roman"/>
          <w:sz w:val="24"/>
          <w:szCs w:val="24"/>
        </w:rPr>
        <w:t xml:space="preserve">. Analysen af den manifeste </w:t>
      </w:r>
      <w:proofErr w:type="spellStart"/>
      <w:r w:rsidRPr="00D77BB5">
        <w:rPr>
          <w:rFonts w:ascii="Times New Roman" w:eastAsia="Calibri" w:hAnsi="Times New Roman" w:cs="Times New Roman"/>
          <w:sz w:val="24"/>
          <w:szCs w:val="24"/>
        </w:rPr>
        <w:t>intertetekstualitet</w:t>
      </w:r>
      <w:proofErr w:type="spellEnd"/>
      <w:r>
        <w:rPr>
          <w:rFonts w:ascii="Times New Roman" w:eastAsia="Calibri" w:hAnsi="Times New Roman" w:cs="Times New Roman"/>
          <w:sz w:val="24"/>
          <w:szCs w:val="24"/>
        </w:rPr>
        <w:t>,</w:t>
      </w:r>
      <w:r w:rsidRPr="00D77BB5">
        <w:rPr>
          <w:rFonts w:ascii="Times New Roman" w:eastAsia="Calibri" w:hAnsi="Times New Roman" w:cs="Times New Roman"/>
          <w:sz w:val="24"/>
          <w:szCs w:val="24"/>
        </w:rPr>
        <w:t xml:space="preserve"> altså en analyse af</w:t>
      </w:r>
      <w:r>
        <w:rPr>
          <w:rFonts w:ascii="Times New Roman" w:eastAsia="Calibri" w:hAnsi="Times New Roman" w:cs="Times New Roman"/>
          <w:sz w:val="24"/>
          <w:szCs w:val="24"/>
        </w:rPr>
        <w:t>,</w:t>
      </w:r>
      <w:r w:rsidRPr="00D77BB5">
        <w:rPr>
          <w:rFonts w:ascii="Times New Roman" w:eastAsia="Calibri" w:hAnsi="Times New Roman" w:cs="Times New Roman"/>
          <w:sz w:val="24"/>
          <w:szCs w:val="24"/>
        </w:rPr>
        <w:t xml:space="preserve"> hvilke tidligere tekster</w:t>
      </w:r>
      <w:r>
        <w:rPr>
          <w:rFonts w:ascii="Times New Roman" w:eastAsia="Calibri" w:hAnsi="Times New Roman" w:cs="Times New Roman"/>
          <w:sz w:val="24"/>
          <w:szCs w:val="24"/>
        </w:rPr>
        <w:t>,</w:t>
      </w:r>
      <w:r w:rsidRPr="00D77BB5">
        <w:rPr>
          <w:rFonts w:ascii="Times New Roman" w:eastAsia="Calibri" w:hAnsi="Times New Roman" w:cs="Times New Roman"/>
          <w:sz w:val="24"/>
          <w:szCs w:val="24"/>
        </w:rPr>
        <w:t xml:space="preserve"> </w:t>
      </w:r>
      <w:r w:rsidRPr="00D77BB5">
        <w:rPr>
          <w:rFonts w:ascii="Times New Roman" w:eastAsia="Calibri" w:hAnsi="Times New Roman" w:cs="Times New Roman"/>
          <w:sz w:val="24"/>
          <w:szCs w:val="24"/>
        </w:rPr>
        <w:lastRenderedPageBreak/>
        <w:t>diskurserne trækker på</w:t>
      </w:r>
      <w:r>
        <w:rPr>
          <w:rFonts w:ascii="Times New Roman" w:eastAsia="Calibri" w:hAnsi="Times New Roman" w:cs="Times New Roman"/>
          <w:sz w:val="24"/>
          <w:szCs w:val="24"/>
        </w:rPr>
        <w:t>,</w:t>
      </w:r>
      <w:r w:rsidRPr="00D77BB5">
        <w:rPr>
          <w:rFonts w:ascii="Times New Roman" w:eastAsia="Calibri" w:hAnsi="Times New Roman" w:cs="Times New Roman"/>
          <w:sz w:val="24"/>
          <w:szCs w:val="24"/>
        </w:rPr>
        <w:t xml:space="preserve"> giver ligeledes et indtryk af</w:t>
      </w:r>
      <w:r>
        <w:rPr>
          <w:rFonts w:ascii="Times New Roman" w:eastAsia="Calibri" w:hAnsi="Times New Roman" w:cs="Times New Roman"/>
          <w:sz w:val="24"/>
          <w:szCs w:val="24"/>
        </w:rPr>
        <w:t>,</w:t>
      </w:r>
      <w:r w:rsidRPr="00D77BB5">
        <w:rPr>
          <w:rFonts w:ascii="Times New Roman" w:eastAsia="Calibri" w:hAnsi="Times New Roman" w:cs="Times New Roman"/>
          <w:sz w:val="24"/>
          <w:szCs w:val="24"/>
        </w:rPr>
        <w:t xml:space="preserve"> om diskurserne er for en forandring eller en reproduktion af tidligere diskurser. </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Analysen kredser altså om konstruktionerne af diskurserne i diskursiv praksis, men analysen kommer ikke til at handle om de forandringsprocesser, som eventuelle forandrede </w:t>
      </w:r>
      <w:r w:rsidR="00094C1F">
        <w:rPr>
          <w:rFonts w:ascii="Times New Roman" w:eastAsia="Calibri" w:hAnsi="Times New Roman" w:cs="Times New Roman"/>
          <w:sz w:val="24"/>
          <w:szCs w:val="24"/>
        </w:rPr>
        <w:t xml:space="preserve">diskurser afføder, dvs. </w:t>
      </w:r>
      <w:r>
        <w:rPr>
          <w:rFonts w:ascii="Times New Roman" w:eastAsia="Calibri" w:hAnsi="Times New Roman" w:cs="Times New Roman"/>
          <w:sz w:val="24"/>
          <w:szCs w:val="24"/>
        </w:rPr>
        <w:t xml:space="preserve">forandringer, der sker i social praksis, som danner en bredere ramme om problemformuleringens genstandsfelt. Specialet vil søge at konkludere på, hvorvidt der med den nye førtidspensionsreform - herunder aldersgrænsen - er sket en forandring af beskæftigelsessystems-diskursordenen, eller om der er sket en forandring eller en opretholdelse af beskæftigelsessystemets diskursorden. I afsnit </w:t>
      </w:r>
      <w:proofErr w:type="gramStart"/>
      <w:r>
        <w:rPr>
          <w:rFonts w:ascii="Times New Roman" w:eastAsia="Calibri" w:hAnsi="Times New Roman" w:cs="Times New Roman"/>
          <w:sz w:val="24"/>
          <w:szCs w:val="24"/>
        </w:rPr>
        <w:t>4.3.1.,</w:t>
      </w:r>
      <w:proofErr w:type="gramEnd"/>
      <w:r>
        <w:rPr>
          <w:rFonts w:ascii="Times New Roman" w:eastAsia="Calibri" w:hAnsi="Times New Roman" w:cs="Times New Roman"/>
          <w:sz w:val="24"/>
          <w:szCs w:val="24"/>
        </w:rPr>
        <w:t xml:space="preserve"> hvor </w:t>
      </w:r>
      <w:proofErr w:type="spellStart"/>
      <w:r>
        <w:rPr>
          <w:rFonts w:ascii="Times New Roman" w:eastAsia="Calibri" w:hAnsi="Times New Roman" w:cs="Times New Roman"/>
          <w:sz w:val="24"/>
          <w:szCs w:val="24"/>
        </w:rPr>
        <w:t>Laclau</w:t>
      </w:r>
      <w:proofErr w:type="spellEnd"/>
      <w:r>
        <w:rPr>
          <w:rFonts w:ascii="Times New Roman" w:eastAsia="Calibri" w:hAnsi="Times New Roman" w:cs="Times New Roman"/>
          <w:sz w:val="24"/>
          <w:szCs w:val="24"/>
        </w:rPr>
        <w:t xml:space="preserve"> &amp; </w:t>
      </w:r>
      <w:proofErr w:type="spellStart"/>
      <w:r>
        <w:rPr>
          <w:rFonts w:ascii="Times New Roman" w:eastAsia="Calibri" w:hAnsi="Times New Roman" w:cs="Times New Roman"/>
          <w:sz w:val="24"/>
          <w:szCs w:val="24"/>
        </w:rPr>
        <w:t>Mouffes</w:t>
      </w:r>
      <w:proofErr w:type="spellEnd"/>
      <w:r>
        <w:rPr>
          <w:rFonts w:ascii="Times New Roman" w:eastAsia="Calibri" w:hAnsi="Times New Roman" w:cs="Times New Roman"/>
          <w:sz w:val="24"/>
          <w:szCs w:val="24"/>
        </w:rPr>
        <w:t xml:space="preserve"> diskursanalyse sammenlignes med </w:t>
      </w:r>
      <w:proofErr w:type="spellStart"/>
      <w:r>
        <w:rPr>
          <w:rFonts w:ascii="Times New Roman" w:eastAsia="Calibri" w:hAnsi="Times New Roman" w:cs="Times New Roman"/>
          <w:sz w:val="24"/>
          <w:szCs w:val="24"/>
        </w:rPr>
        <w:t>Faircloughs</w:t>
      </w:r>
      <w:proofErr w:type="spellEnd"/>
      <w:r>
        <w:rPr>
          <w:rFonts w:ascii="Times New Roman" w:eastAsia="Calibri" w:hAnsi="Times New Roman" w:cs="Times New Roman"/>
          <w:sz w:val="24"/>
          <w:szCs w:val="24"/>
        </w:rPr>
        <w:t xml:space="preserve"> kritiske diskursanalyse, gøres opmærksom på, at der i denne analyse ikke medtages den tredje del af den </w:t>
      </w:r>
      <w:proofErr w:type="spellStart"/>
      <w:r>
        <w:rPr>
          <w:rFonts w:ascii="Times New Roman" w:eastAsia="Calibri" w:hAnsi="Times New Roman" w:cs="Times New Roman"/>
          <w:sz w:val="24"/>
          <w:szCs w:val="24"/>
        </w:rPr>
        <w:t>tre-dimensionelle</w:t>
      </w:r>
      <w:proofErr w:type="spellEnd"/>
      <w:r>
        <w:rPr>
          <w:rFonts w:ascii="Times New Roman" w:eastAsia="Calibri" w:hAnsi="Times New Roman" w:cs="Times New Roman"/>
          <w:sz w:val="24"/>
          <w:szCs w:val="24"/>
        </w:rPr>
        <w:t xml:space="preserve"> model, og dermed tages der ikke højde for social praksis dialektiske forhold til diskursiv praksis. For at få et optimalt billede af den diskursive praksis kan en analyse af social praksis indflydelse på diskursiv praksis medtages. Dette ville betyde en analyse af sprogbruget i kommunerne og i selve det sociale arbejde i forbindelse med udmøntningen af reformen, og dette sprogbrugs indflydelse på diskurserne om reformen og § 16. Men denne del er altså udeladt både af hensyn til besvarelse af problemformuleringen, som ikke omfatter dette område og af hensyn til omfanget af analysen samt det praktiske problem, at reformen ikke er fuldt implementeret endnu og slet ikke var det på tidspunktet for specialets påbegyndelse. </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sidRPr="00812A8E">
        <w:rPr>
          <w:rFonts w:ascii="Times New Roman" w:eastAsia="Calibri" w:hAnsi="Times New Roman" w:cs="Times New Roman"/>
          <w:sz w:val="24"/>
          <w:szCs w:val="24"/>
        </w:rPr>
        <w:t>Der opstår dog både relevante og interessante spørgsmål til specialets analyseresultater</w:t>
      </w:r>
      <w:r>
        <w:rPr>
          <w:rFonts w:ascii="Times New Roman" w:eastAsia="Calibri" w:hAnsi="Times New Roman" w:cs="Times New Roman"/>
          <w:sz w:val="24"/>
          <w:szCs w:val="24"/>
        </w:rPr>
        <w:t>,</w:t>
      </w:r>
      <w:r w:rsidRPr="00812A8E">
        <w:rPr>
          <w:rFonts w:ascii="Times New Roman" w:eastAsia="Calibri" w:hAnsi="Times New Roman" w:cs="Times New Roman"/>
          <w:sz w:val="24"/>
          <w:szCs w:val="24"/>
        </w:rPr>
        <w:t xml:space="preserve"> som en analyse af den sociale praksis kunne give interessante bud på. Der vil derfor i perspektiveringen</w:t>
      </w:r>
      <w:r w:rsidR="00094C1F">
        <w:rPr>
          <w:rFonts w:ascii="Times New Roman" w:eastAsia="Calibri" w:hAnsi="Times New Roman" w:cs="Times New Roman"/>
          <w:sz w:val="24"/>
          <w:szCs w:val="24"/>
        </w:rPr>
        <w:t xml:space="preserve"> </w:t>
      </w:r>
      <w:r w:rsidRPr="00812A8E">
        <w:rPr>
          <w:rFonts w:ascii="Times New Roman" w:eastAsia="Calibri" w:hAnsi="Times New Roman" w:cs="Times New Roman"/>
          <w:sz w:val="24"/>
          <w:szCs w:val="24"/>
        </w:rPr>
        <w:t>blive sat en kritisk diskursteoretisk perspektiv på specialets resultater</w:t>
      </w:r>
      <w:r>
        <w:rPr>
          <w:rFonts w:ascii="Times New Roman" w:eastAsia="Calibri" w:hAnsi="Times New Roman" w:cs="Times New Roman"/>
          <w:sz w:val="24"/>
          <w:szCs w:val="24"/>
        </w:rPr>
        <w:t>, og</w:t>
      </w:r>
      <w:r w:rsidRPr="00812A8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der </w:t>
      </w:r>
      <w:r w:rsidRPr="00812A8E">
        <w:rPr>
          <w:rFonts w:ascii="Times New Roman" w:eastAsia="Calibri" w:hAnsi="Times New Roman" w:cs="Times New Roman"/>
          <w:sz w:val="24"/>
          <w:szCs w:val="24"/>
        </w:rPr>
        <w:t>give</w:t>
      </w:r>
      <w:r>
        <w:rPr>
          <w:rFonts w:ascii="Times New Roman" w:eastAsia="Calibri" w:hAnsi="Times New Roman" w:cs="Times New Roman"/>
          <w:sz w:val="24"/>
          <w:szCs w:val="24"/>
        </w:rPr>
        <w:t>s</w:t>
      </w:r>
      <w:r w:rsidRPr="00812A8E">
        <w:rPr>
          <w:rFonts w:ascii="Times New Roman" w:eastAsia="Calibri" w:hAnsi="Times New Roman" w:cs="Times New Roman"/>
          <w:sz w:val="24"/>
          <w:szCs w:val="24"/>
        </w:rPr>
        <w:t xml:space="preserve"> nogle bud på</w:t>
      </w:r>
      <w:r>
        <w:rPr>
          <w:rFonts w:ascii="Times New Roman" w:eastAsia="Calibri" w:hAnsi="Times New Roman" w:cs="Times New Roman"/>
          <w:sz w:val="24"/>
          <w:szCs w:val="24"/>
        </w:rPr>
        <w:t>,</w:t>
      </w:r>
      <w:r w:rsidRPr="00812A8E">
        <w:rPr>
          <w:rFonts w:ascii="Times New Roman" w:eastAsia="Calibri" w:hAnsi="Times New Roman" w:cs="Times New Roman"/>
          <w:sz w:val="24"/>
          <w:szCs w:val="24"/>
        </w:rPr>
        <w:t xml:space="preserve"> om den diskursive praksis forstærker eller tilslører ulige magtforhold. (Jørgensen &amp; Philips,1999).</w:t>
      </w:r>
    </w:p>
    <w:p w:rsidR="008C2FB0" w:rsidRPr="00B94DAE"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b/>
          <w:sz w:val="24"/>
          <w:szCs w:val="24"/>
        </w:rPr>
      </w:pPr>
    </w:p>
    <w:p w:rsidR="008C2FB0" w:rsidRPr="001B5395" w:rsidRDefault="008C2FB0" w:rsidP="008C2FB0">
      <w:pPr>
        <w:pStyle w:val="Listeafsnit"/>
        <w:numPr>
          <w:ilvl w:val="1"/>
          <w:numId w:val="1"/>
        </w:numPr>
        <w:autoSpaceDE w:val="0"/>
        <w:autoSpaceDN w:val="0"/>
        <w:adjustRightInd w:val="0"/>
        <w:spacing w:after="0" w:line="360" w:lineRule="auto"/>
        <w:rPr>
          <w:rFonts w:ascii="Times New Roman" w:eastAsia="Calibri" w:hAnsi="Times New Roman" w:cs="Times New Roman"/>
          <w:b/>
          <w:sz w:val="24"/>
          <w:szCs w:val="24"/>
        </w:rPr>
      </w:pPr>
      <w:r w:rsidRPr="001B5395">
        <w:rPr>
          <w:rFonts w:ascii="Times New Roman" w:eastAsia="Calibri" w:hAnsi="Times New Roman" w:cs="Times New Roman"/>
          <w:b/>
          <w:sz w:val="24"/>
          <w:szCs w:val="24"/>
        </w:rPr>
        <w:t>Opsamling på design og metode</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 dette kapitel er der </w:t>
      </w:r>
      <w:r w:rsidRPr="001B5395">
        <w:rPr>
          <w:rFonts w:ascii="Times New Roman" w:eastAsia="Calibri" w:hAnsi="Times New Roman" w:cs="Times New Roman"/>
          <w:sz w:val="24"/>
          <w:szCs w:val="24"/>
        </w:rPr>
        <w:t>redegjort for og argumenteret f</w:t>
      </w:r>
      <w:r>
        <w:rPr>
          <w:rFonts w:ascii="Times New Roman" w:eastAsia="Calibri" w:hAnsi="Times New Roman" w:cs="Times New Roman"/>
          <w:sz w:val="24"/>
          <w:szCs w:val="24"/>
        </w:rPr>
        <w:t>or valg af design og metode. S</w:t>
      </w:r>
      <w:r w:rsidRPr="001B5395">
        <w:rPr>
          <w:rFonts w:ascii="Times New Roman" w:eastAsia="Calibri" w:hAnsi="Times New Roman" w:cs="Times New Roman"/>
          <w:sz w:val="24"/>
          <w:szCs w:val="24"/>
        </w:rPr>
        <w:t xml:space="preserve">pecialets og socialkonstruktivismens slutningsformer </w:t>
      </w:r>
      <w:r>
        <w:rPr>
          <w:rFonts w:ascii="Times New Roman" w:eastAsia="Calibri" w:hAnsi="Times New Roman" w:cs="Times New Roman"/>
          <w:sz w:val="24"/>
          <w:szCs w:val="24"/>
        </w:rPr>
        <w:t xml:space="preserve">blev holdt </w:t>
      </w:r>
      <w:r w:rsidRPr="001B5395">
        <w:rPr>
          <w:rFonts w:ascii="Times New Roman" w:eastAsia="Calibri" w:hAnsi="Times New Roman" w:cs="Times New Roman"/>
          <w:sz w:val="24"/>
          <w:szCs w:val="24"/>
        </w:rPr>
        <w:t>op mod mere ordinære slutningsfor</w:t>
      </w:r>
      <w:r>
        <w:rPr>
          <w:rFonts w:ascii="Times New Roman" w:eastAsia="Calibri" w:hAnsi="Times New Roman" w:cs="Times New Roman"/>
          <w:sz w:val="24"/>
          <w:szCs w:val="24"/>
        </w:rPr>
        <w:t xml:space="preserve">mer som induktion og deduktion, og der blev argumenteret for, at socialkonstruktivismens opgave er at finde frem til de forskellige mulige diskurser, der i eksklusionsprocessen har fundet sted undervejs i </w:t>
      </w:r>
      <w:r>
        <w:rPr>
          <w:rFonts w:ascii="Times New Roman" w:eastAsia="Calibri" w:hAnsi="Times New Roman" w:cs="Times New Roman"/>
          <w:sz w:val="24"/>
          <w:szCs w:val="24"/>
        </w:rPr>
        <w:lastRenderedPageBreak/>
        <w:t>dannelsen af den vindende diskurs samt at finde frem til, hvilke beslutninger der blev truffet undervejs, og dermed udelukkes både deduktion og induktion.</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sidRPr="001B5395">
        <w:rPr>
          <w:rFonts w:ascii="Times New Roman" w:eastAsia="Calibri" w:hAnsi="Times New Roman" w:cs="Times New Roman"/>
          <w:sz w:val="24"/>
          <w:szCs w:val="24"/>
        </w:rPr>
        <w:t xml:space="preserve">Derefter </w:t>
      </w:r>
      <w:r>
        <w:rPr>
          <w:rFonts w:ascii="Times New Roman" w:eastAsia="Calibri" w:hAnsi="Times New Roman" w:cs="Times New Roman"/>
          <w:sz w:val="24"/>
          <w:szCs w:val="24"/>
        </w:rPr>
        <w:t>blev der argumenteret</w:t>
      </w:r>
      <w:r w:rsidRPr="001B5395">
        <w:rPr>
          <w:rFonts w:ascii="Times New Roman" w:eastAsia="Calibri" w:hAnsi="Times New Roman" w:cs="Times New Roman"/>
          <w:sz w:val="24"/>
          <w:szCs w:val="24"/>
        </w:rPr>
        <w:t xml:space="preserve"> for valg af kvali</w:t>
      </w:r>
      <w:r>
        <w:rPr>
          <w:rFonts w:ascii="Times New Roman" w:eastAsia="Calibri" w:hAnsi="Times New Roman" w:cs="Times New Roman"/>
          <w:sz w:val="24"/>
          <w:szCs w:val="24"/>
        </w:rPr>
        <w:t xml:space="preserve">tativ metode og dokumentanalyse, og en række andre metoder blev fravalgt. Derefter blev de </w:t>
      </w:r>
      <w:r w:rsidRPr="001B5395">
        <w:rPr>
          <w:rFonts w:ascii="Times New Roman" w:eastAsia="Calibri" w:hAnsi="Times New Roman" w:cs="Times New Roman"/>
          <w:sz w:val="24"/>
          <w:szCs w:val="24"/>
        </w:rPr>
        <w:t>to teoretikere</w:t>
      </w:r>
      <w:r>
        <w:rPr>
          <w:rFonts w:ascii="Times New Roman" w:eastAsia="Calibri" w:hAnsi="Times New Roman" w:cs="Times New Roman"/>
          <w:sz w:val="24"/>
          <w:szCs w:val="24"/>
        </w:rPr>
        <w:t xml:space="preserve"> </w:t>
      </w:r>
      <w:r w:rsidRPr="001B5395">
        <w:rPr>
          <w:rFonts w:ascii="Times New Roman" w:eastAsia="Calibri" w:hAnsi="Times New Roman" w:cs="Times New Roman"/>
          <w:sz w:val="24"/>
          <w:szCs w:val="24"/>
        </w:rPr>
        <w:t xml:space="preserve">Ernesto </w:t>
      </w:r>
      <w:proofErr w:type="spellStart"/>
      <w:r w:rsidRPr="001B5395">
        <w:rPr>
          <w:rFonts w:ascii="Times New Roman" w:eastAsia="Calibri" w:hAnsi="Times New Roman" w:cs="Times New Roman"/>
          <w:sz w:val="24"/>
          <w:szCs w:val="24"/>
        </w:rPr>
        <w:t>Laclau</w:t>
      </w:r>
      <w:proofErr w:type="spellEnd"/>
      <w:r w:rsidRPr="001B5395">
        <w:rPr>
          <w:rFonts w:ascii="Times New Roman" w:eastAsia="Calibri" w:hAnsi="Times New Roman" w:cs="Times New Roman"/>
          <w:sz w:val="24"/>
          <w:szCs w:val="24"/>
        </w:rPr>
        <w:t xml:space="preserve"> &amp; Chantal </w:t>
      </w:r>
      <w:proofErr w:type="spellStart"/>
      <w:r w:rsidRPr="001B5395">
        <w:rPr>
          <w:rFonts w:ascii="Times New Roman" w:eastAsia="Calibri" w:hAnsi="Times New Roman" w:cs="Times New Roman"/>
          <w:sz w:val="24"/>
          <w:szCs w:val="24"/>
        </w:rPr>
        <w:t>Mouffes</w:t>
      </w:r>
      <w:proofErr w:type="spellEnd"/>
      <w:r w:rsidRPr="001B5395">
        <w:rPr>
          <w:rFonts w:ascii="Times New Roman" w:eastAsia="Calibri" w:hAnsi="Times New Roman" w:cs="Times New Roman"/>
          <w:sz w:val="24"/>
          <w:szCs w:val="24"/>
        </w:rPr>
        <w:t xml:space="preserve"> og Norman </w:t>
      </w:r>
      <w:proofErr w:type="spellStart"/>
      <w:r w:rsidRPr="001B5395">
        <w:rPr>
          <w:rFonts w:ascii="Times New Roman" w:eastAsia="Calibri" w:hAnsi="Times New Roman" w:cs="Times New Roman"/>
          <w:sz w:val="24"/>
          <w:szCs w:val="24"/>
        </w:rPr>
        <w:t>Fairclough</w:t>
      </w:r>
      <w:proofErr w:type="spellEnd"/>
      <w:r w:rsidRPr="001B539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sammenlignet, og deres egnethed til besvarelse af problemformuleringen blev vurderet, og slutteligt blev </w:t>
      </w:r>
      <w:r w:rsidRPr="001B5395">
        <w:rPr>
          <w:rFonts w:ascii="Times New Roman" w:eastAsia="Calibri" w:hAnsi="Times New Roman" w:cs="Times New Roman"/>
          <w:sz w:val="24"/>
          <w:szCs w:val="24"/>
        </w:rPr>
        <w:t xml:space="preserve">der </w:t>
      </w:r>
      <w:r>
        <w:rPr>
          <w:rFonts w:ascii="Times New Roman" w:eastAsia="Calibri" w:hAnsi="Times New Roman" w:cs="Times New Roman"/>
          <w:sz w:val="24"/>
          <w:szCs w:val="24"/>
        </w:rPr>
        <w:t>argumenteret</w:t>
      </w:r>
      <w:r w:rsidRPr="001B5395">
        <w:rPr>
          <w:rFonts w:ascii="Times New Roman" w:eastAsia="Calibri" w:hAnsi="Times New Roman" w:cs="Times New Roman"/>
          <w:sz w:val="24"/>
          <w:szCs w:val="24"/>
        </w:rPr>
        <w:t xml:space="preserve"> for valg af </w:t>
      </w:r>
      <w:proofErr w:type="spellStart"/>
      <w:r w:rsidRPr="001B5395">
        <w:rPr>
          <w:rFonts w:ascii="Times New Roman" w:eastAsia="Calibri" w:hAnsi="Times New Roman" w:cs="Times New Roman"/>
          <w:sz w:val="24"/>
          <w:szCs w:val="24"/>
        </w:rPr>
        <w:t>Faircloughs</w:t>
      </w:r>
      <w:proofErr w:type="spellEnd"/>
      <w:r w:rsidRPr="001B5395">
        <w:rPr>
          <w:rFonts w:ascii="Times New Roman" w:eastAsia="Calibri" w:hAnsi="Times New Roman" w:cs="Times New Roman"/>
          <w:sz w:val="24"/>
          <w:szCs w:val="24"/>
        </w:rPr>
        <w:t xml:space="preserve"> teori og metode</w:t>
      </w:r>
      <w:r>
        <w:rPr>
          <w:rFonts w:ascii="Times New Roman" w:eastAsia="Calibri" w:hAnsi="Times New Roman" w:cs="Times New Roman"/>
          <w:sz w:val="24"/>
          <w:szCs w:val="24"/>
        </w:rPr>
        <w:t xml:space="preserve">. </w:t>
      </w:r>
      <w:r w:rsidRPr="001B5395">
        <w:rPr>
          <w:rFonts w:ascii="Times New Roman" w:eastAsia="Calibri" w:hAnsi="Times New Roman" w:cs="Times New Roman"/>
          <w:sz w:val="24"/>
          <w:szCs w:val="24"/>
        </w:rPr>
        <w:t xml:space="preserve"> </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Laclau</w:t>
      </w:r>
      <w:proofErr w:type="spellEnd"/>
      <w:r>
        <w:rPr>
          <w:rFonts w:ascii="Times New Roman" w:eastAsia="Calibri" w:hAnsi="Times New Roman" w:cs="Times New Roman"/>
          <w:sz w:val="24"/>
          <w:szCs w:val="24"/>
        </w:rPr>
        <w:t xml:space="preserve"> &amp; </w:t>
      </w:r>
      <w:proofErr w:type="spellStart"/>
      <w:r>
        <w:rPr>
          <w:rFonts w:ascii="Times New Roman" w:eastAsia="Calibri" w:hAnsi="Times New Roman" w:cs="Times New Roman"/>
          <w:sz w:val="24"/>
          <w:szCs w:val="24"/>
        </w:rPr>
        <w:t>Mouffes</w:t>
      </w:r>
      <w:proofErr w:type="spellEnd"/>
      <w:r>
        <w:rPr>
          <w:rFonts w:ascii="Times New Roman" w:eastAsia="Calibri" w:hAnsi="Times New Roman" w:cs="Times New Roman"/>
          <w:sz w:val="24"/>
          <w:szCs w:val="24"/>
        </w:rPr>
        <w:t xml:space="preserve"> diskursteori og </w:t>
      </w:r>
      <w:proofErr w:type="spellStart"/>
      <w:r>
        <w:rPr>
          <w:rFonts w:ascii="Times New Roman" w:eastAsia="Calibri" w:hAnsi="Times New Roman" w:cs="Times New Roman"/>
          <w:sz w:val="24"/>
          <w:szCs w:val="24"/>
        </w:rPr>
        <w:t>Faircloughs</w:t>
      </w:r>
      <w:proofErr w:type="spellEnd"/>
      <w:r>
        <w:rPr>
          <w:rFonts w:ascii="Times New Roman" w:eastAsia="Calibri" w:hAnsi="Times New Roman" w:cs="Times New Roman"/>
          <w:sz w:val="24"/>
          <w:szCs w:val="24"/>
        </w:rPr>
        <w:t xml:space="preserve"> diskursanalyse adskiller sig blandt andet på tre områder; forståelsen af subjektet, forståelsen af konstitueringen af verden og forståelsen af ideologi, men det er især </w:t>
      </w:r>
      <w:proofErr w:type="spellStart"/>
      <w:r>
        <w:rPr>
          <w:rFonts w:ascii="Times New Roman" w:eastAsia="Calibri" w:hAnsi="Times New Roman" w:cs="Times New Roman"/>
          <w:sz w:val="24"/>
          <w:szCs w:val="24"/>
        </w:rPr>
        <w:t>Faircloughs</w:t>
      </w:r>
      <w:proofErr w:type="spellEnd"/>
      <w:r>
        <w:rPr>
          <w:rFonts w:ascii="Times New Roman" w:eastAsia="Calibri" w:hAnsi="Times New Roman" w:cs="Times New Roman"/>
          <w:sz w:val="24"/>
          <w:szCs w:val="24"/>
        </w:rPr>
        <w:t xml:space="preserve"> ideologibegreb samt den operationelle diskursanalysemodel, som han har udviklet, der er årsag til det endelige valg.</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Pr="00B0505E"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Herefter blev der redegjort for </w:t>
      </w:r>
      <w:proofErr w:type="spellStart"/>
      <w:r>
        <w:rPr>
          <w:rFonts w:ascii="Times New Roman" w:eastAsia="Calibri" w:hAnsi="Times New Roman" w:cs="Times New Roman"/>
          <w:sz w:val="24"/>
          <w:szCs w:val="24"/>
        </w:rPr>
        <w:t>Faircloughs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tre-dimensionelle</w:t>
      </w:r>
      <w:proofErr w:type="spellEnd"/>
      <w:r>
        <w:rPr>
          <w:rFonts w:ascii="Times New Roman" w:eastAsia="Calibri" w:hAnsi="Times New Roman" w:cs="Times New Roman"/>
          <w:sz w:val="24"/>
          <w:szCs w:val="24"/>
        </w:rPr>
        <w:t xml:space="preserve"> model. Der blev redegjort for </w:t>
      </w:r>
      <w:proofErr w:type="spellStart"/>
      <w:r>
        <w:rPr>
          <w:rFonts w:ascii="Times New Roman" w:eastAsia="Calibri" w:hAnsi="Times New Roman" w:cs="Times New Roman"/>
          <w:sz w:val="24"/>
          <w:szCs w:val="24"/>
        </w:rPr>
        <w:t>Faircoughs</w:t>
      </w:r>
      <w:proofErr w:type="spellEnd"/>
      <w:r>
        <w:rPr>
          <w:rFonts w:ascii="Times New Roman" w:eastAsia="Calibri" w:hAnsi="Times New Roman" w:cs="Times New Roman"/>
          <w:sz w:val="24"/>
          <w:szCs w:val="24"/>
        </w:rPr>
        <w:t xml:space="preserve"> definition af diskurs og en række andre begreber, som benyttes i modellen; diskursorden, diskurstyper, genrer, kommunikativ begivenhed og ideologi. Der er desuden redegjort for diskurs som tekst, og et udvalg af </w:t>
      </w:r>
      <w:r w:rsidRPr="00B0505E">
        <w:rPr>
          <w:rFonts w:ascii="Times New Roman" w:eastAsia="Calibri" w:hAnsi="Times New Roman" w:cs="Times New Roman"/>
          <w:sz w:val="24"/>
          <w:szCs w:val="24"/>
        </w:rPr>
        <w:t>analyseværktøjer</w:t>
      </w:r>
      <w:r>
        <w:rPr>
          <w:rFonts w:ascii="Times New Roman" w:eastAsia="Calibri" w:hAnsi="Times New Roman" w:cs="Times New Roman"/>
          <w:sz w:val="24"/>
          <w:szCs w:val="24"/>
        </w:rPr>
        <w:t xml:space="preserve"> </w:t>
      </w:r>
      <w:r w:rsidRPr="00B0505E">
        <w:rPr>
          <w:rFonts w:ascii="Times New Roman" w:eastAsia="Calibri" w:hAnsi="Times New Roman" w:cs="Times New Roman"/>
          <w:sz w:val="24"/>
          <w:szCs w:val="24"/>
        </w:rPr>
        <w:t>til</w:t>
      </w:r>
      <w:r>
        <w:rPr>
          <w:rFonts w:ascii="Times New Roman" w:eastAsia="Calibri" w:hAnsi="Times New Roman" w:cs="Times New Roman"/>
          <w:sz w:val="24"/>
          <w:szCs w:val="24"/>
        </w:rPr>
        <w:t xml:space="preserve"> analyse af tekst blev gennemgået. Der blev også redegjort for diskursiv praksis og for, hvordan man undersøger produktions</w:t>
      </w:r>
      <w:r w:rsidRPr="0042315A">
        <w:rPr>
          <w:rFonts w:ascii="Times New Roman" w:eastAsia="Calibri" w:hAnsi="Times New Roman" w:cs="Times New Roman"/>
          <w:sz w:val="24"/>
          <w:szCs w:val="24"/>
        </w:rPr>
        <w:t>processerne</w:t>
      </w:r>
      <w:r>
        <w:rPr>
          <w:rFonts w:ascii="Times New Roman" w:eastAsia="Calibri" w:hAnsi="Times New Roman" w:cs="Times New Roman"/>
          <w:sz w:val="24"/>
          <w:szCs w:val="24"/>
        </w:rPr>
        <w:t xml:space="preserve"> samt de redskaber, der benyttes til denne analyse. </w:t>
      </w:r>
      <w:r w:rsidRPr="00A33624">
        <w:rPr>
          <w:rFonts w:ascii="Times New Roman" w:eastAsia="Calibri" w:hAnsi="Times New Roman" w:cs="Times New Roman"/>
          <w:sz w:val="24"/>
          <w:szCs w:val="24"/>
        </w:rPr>
        <w:t xml:space="preserve">Slutteligt i redegørelsen af den </w:t>
      </w:r>
      <w:proofErr w:type="spellStart"/>
      <w:r w:rsidRPr="00A33624">
        <w:rPr>
          <w:rFonts w:ascii="Times New Roman" w:eastAsia="Calibri" w:hAnsi="Times New Roman" w:cs="Times New Roman"/>
          <w:sz w:val="24"/>
          <w:szCs w:val="24"/>
        </w:rPr>
        <w:t>tre-dimensionelle</w:t>
      </w:r>
      <w:proofErr w:type="spellEnd"/>
      <w:r w:rsidRPr="00A33624">
        <w:rPr>
          <w:rFonts w:ascii="Times New Roman" w:eastAsia="Calibri" w:hAnsi="Times New Roman" w:cs="Times New Roman"/>
          <w:sz w:val="24"/>
          <w:szCs w:val="24"/>
        </w:rPr>
        <w:t xml:space="preserve"> model er der blevet redegjort for</w:t>
      </w:r>
      <w:r>
        <w:rPr>
          <w:rFonts w:ascii="Times New Roman" w:eastAsia="Calibri" w:hAnsi="Times New Roman" w:cs="Times New Roman"/>
          <w:sz w:val="24"/>
          <w:szCs w:val="24"/>
        </w:rPr>
        <w:t>,</w:t>
      </w:r>
      <w:r w:rsidRPr="00A33624">
        <w:rPr>
          <w:rFonts w:ascii="Times New Roman" w:eastAsia="Calibri" w:hAnsi="Times New Roman" w:cs="Times New Roman"/>
          <w:sz w:val="24"/>
          <w:szCs w:val="24"/>
        </w:rPr>
        <w:t xml:space="preserve"> hvorledes man undersøger den</w:t>
      </w:r>
      <w:r>
        <w:rPr>
          <w:rFonts w:ascii="Times New Roman" w:eastAsia="Calibri" w:hAnsi="Times New Roman" w:cs="Times New Roman"/>
          <w:sz w:val="24"/>
          <w:szCs w:val="24"/>
        </w:rPr>
        <w:t xml:space="preserve"> bredere sociale praksis, som diskursiv praksis er en del af. </w:t>
      </w: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p>
    <w:p w:rsidR="008C2FB0" w:rsidRDefault="008C2FB0" w:rsidP="008C2FB0">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Sidst i kapitlet blev fremlagt</w:t>
      </w:r>
      <w:r w:rsidRPr="001B5395">
        <w:rPr>
          <w:rFonts w:ascii="Times New Roman" w:eastAsia="Calibri" w:hAnsi="Times New Roman" w:cs="Times New Roman"/>
          <w:sz w:val="24"/>
          <w:szCs w:val="24"/>
        </w:rPr>
        <w:t xml:space="preserve"> en bruttoliste for det empiriske grundlag for diskursanalysen, kriterierne for valg</w:t>
      </w:r>
      <w:r>
        <w:rPr>
          <w:rFonts w:ascii="Times New Roman" w:eastAsia="Calibri" w:hAnsi="Times New Roman" w:cs="Times New Roman"/>
          <w:sz w:val="24"/>
          <w:szCs w:val="24"/>
        </w:rPr>
        <w:t>,</w:t>
      </w:r>
      <w:r w:rsidRPr="001B5395">
        <w:rPr>
          <w:rFonts w:ascii="Times New Roman" w:eastAsia="Calibri" w:hAnsi="Times New Roman" w:cs="Times New Roman"/>
          <w:sz w:val="24"/>
          <w:szCs w:val="24"/>
        </w:rPr>
        <w:t xml:space="preserve"> og fravalg af empirisk materiale </w:t>
      </w:r>
      <w:r>
        <w:rPr>
          <w:rFonts w:ascii="Times New Roman" w:eastAsia="Calibri" w:hAnsi="Times New Roman" w:cs="Times New Roman"/>
          <w:sz w:val="24"/>
          <w:szCs w:val="24"/>
        </w:rPr>
        <w:t>blev diskuteret,</w:t>
      </w:r>
      <w:r w:rsidRPr="001B5395">
        <w:rPr>
          <w:rFonts w:ascii="Times New Roman" w:eastAsia="Calibri" w:hAnsi="Times New Roman" w:cs="Times New Roman"/>
          <w:sz w:val="24"/>
          <w:szCs w:val="24"/>
        </w:rPr>
        <w:t xml:space="preserve"> og der </w:t>
      </w:r>
      <w:r>
        <w:rPr>
          <w:rFonts w:ascii="Times New Roman" w:eastAsia="Calibri" w:hAnsi="Times New Roman" w:cs="Times New Roman"/>
          <w:sz w:val="24"/>
          <w:szCs w:val="24"/>
        </w:rPr>
        <w:t>blev argumenteret</w:t>
      </w:r>
      <w:r w:rsidRPr="001B5395">
        <w:rPr>
          <w:rFonts w:ascii="Times New Roman" w:eastAsia="Calibri" w:hAnsi="Times New Roman" w:cs="Times New Roman"/>
          <w:sz w:val="24"/>
          <w:szCs w:val="24"/>
        </w:rPr>
        <w:t xml:space="preserve"> for det endelige valg af empiri. Slutteligt </w:t>
      </w:r>
      <w:r>
        <w:rPr>
          <w:rFonts w:ascii="Times New Roman" w:eastAsia="Calibri" w:hAnsi="Times New Roman" w:cs="Times New Roman"/>
          <w:sz w:val="24"/>
          <w:szCs w:val="24"/>
        </w:rPr>
        <w:t xml:space="preserve">blev fremlagt </w:t>
      </w:r>
      <w:r w:rsidRPr="001B5395">
        <w:rPr>
          <w:rFonts w:ascii="Times New Roman" w:eastAsia="Calibri" w:hAnsi="Times New Roman" w:cs="Times New Roman"/>
          <w:sz w:val="24"/>
          <w:szCs w:val="24"/>
        </w:rPr>
        <w:t>den endelig</w:t>
      </w:r>
      <w:r>
        <w:rPr>
          <w:rFonts w:ascii="Times New Roman" w:eastAsia="Calibri" w:hAnsi="Times New Roman" w:cs="Times New Roman"/>
          <w:sz w:val="24"/>
          <w:szCs w:val="24"/>
        </w:rPr>
        <w:t>e</w:t>
      </w:r>
      <w:r w:rsidRPr="001B5395">
        <w:rPr>
          <w:rFonts w:ascii="Times New Roman" w:eastAsia="Calibri" w:hAnsi="Times New Roman" w:cs="Times New Roman"/>
          <w:sz w:val="24"/>
          <w:szCs w:val="24"/>
        </w:rPr>
        <w:t xml:space="preserve"> analysestrategi for diskursanalysen.</w:t>
      </w:r>
    </w:p>
    <w:p w:rsidR="004C5638" w:rsidRDefault="004C5638" w:rsidP="008C2FB0">
      <w:pPr>
        <w:autoSpaceDE w:val="0"/>
        <w:autoSpaceDN w:val="0"/>
        <w:adjustRightInd w:val="0"/>
        <w:spacing w:after="0" w:line="360" w:lineRule="auto"/>
        <w:rPr>
          <w:rFonts w:ascii="Times New Roman" w:eastAsia="Calibri" w:hAnsi="Times New Roman" w:cs="Times New Roman"/>
          <w:sz w:val="24"/>
          <w:szCs w:val="24"/>
        </w:rPr>
      </w:pPr>
    </w:p>
    <w:p w:rsidR="004C5638" w:rsidRDefault="004C5638" w:rsidP="008C2FB0">
      <w:pPr>
        <w:autoSpaceDE w:val="0"/>
        <w:autoSpaceDN w:val="0"/>
        <w:adjustRightInd w:val="0"/>
        <w:spacing w:after="0" w:line="360" w:lineRule="auto"/>
        <w:rPr>
          <w:rFonts w:ascii="Times New Roman" w:eastAsia="Calibri" w:hAnsi="Times New Roman" w:cs="Times New Roman"/>
          <w:sz w:val="24"/>
          <w:szCs w:val="24"/>
        </w:rPr>
      </w:pPr>
    </w:p>
    <w:p w:rsidR="004C5638" w:rsidRDefault="004C5638" w:rsidP="008C2FB0">
      <w:pPr>
        <w:autoSpaceDE w:val="0"/>
        <w:autoSpaceDN w:val="0"/>
        <w:adjustRightInd w:val="0"/>
        <w:spacing w:after="0" w:line="360" w:lineRule="auto"/>
        <w:rPr>
          <w:rFonts w:ascii="Times New Roman" w:eastAsia="Calibri" w:hAnsi="Times New Roman" w:cs="Times New Roman"/>
          <w:sz w:val="24"/>
          <w:szCs w:val="24"/>
        </w:rPr>
      </w:pPr>
    </w:p>
    <w:p w:rsidR="004C5638" w:rsidRDefault="004C5638" w:rsidP="008C2FB0">
      <w:pPr>
        <w:autoSpaceDE w:val="0"/>
        <w:autoSpaceDN w:val="0"/>
        <w:adjustRightInd w:val="0"/>
        <w:spacing w:after="0" w:line="360" w:lineRule="auto"/>
        <w:rPr>
          <w:rFonts w:ascii="Times New Roman" w:eastAsia="Calibri" w:hAnsi="Times New Roman" w:cs="Times New Roman"/>
          <w:sz w:val="24"/>
          <w:szCs w:val="24"/>
        </w:rPr>
      </w:pPr>
    </w:p>
    <w:p w:rsidR="004C5638" w:rsidRDefault="004C5638" w:rsidP="000A6A56">
      <w:pPr>
        <w:autoSpaceDE w:val="0"/>
        <w:autoSpaceDN w:val="0"/>
        <w:adjustRightInd w:val="0"/>
        <w:spacing w:after="0" w:line="360" w:lineRule="auto"/>
        <w:rPr>
          <w:rFonts w:ascii="Times New Roman" w:eastAsia="Calibri" w:hAnsi="Times New Roman" w:cs="Times New Roman"/>
          <w:sz w:val="24"/>
          <w:szCs w:val="24"/>
        </w:rPr>
      </w:pPr>
    </w:p>
    <w:p w:rsidR="002251ED" w:rsidRDefault="002251ED" w:rsidP="000A6A56">
      <w:pPr>
        <w:autoSpaceDE w:val="0"/>
        <w:autoSpaceDN w:val="0"/>
        <w:adjustRightInd w:val="0"/>
        <w:spacing w:after="0" w:line="360" w:lineRule="auto"/>
        <w:rPr>
          <w:rFonts w:ascii="Times New Roman" w:eastAsia="Calibri" w:hAnsi="Times New Roman" w:cs="Times New Roman"/>
          <w:sz w:val="24"/>
          <w:szCs w:val="24"/>
        </w:rPr>
      </w:pPr>
    </w:p>
    <w:p w:rsidR="004C5638" w:rsidRDefault="004C5638" w:rsidP="000A6A56">
      <w:pPr>
        <w:autoSpaceDE w:val="0"/>
        <w:autoSpaceDN w:val="0"/>
        <w:adjustRightInd w:val="0"/>
        <w:spacing w:after="0" w:line="360" w:lineRule="auto"/>
        <w:rPr>
          <w:rFonts w:ascii="Times New Roman" w:eastAsia="Calibri" w:hAnsi="Times New Roman" w:cs="Times New Roman"/>
          <w:sz w:val="24"/>
          <w:szCs w:val="24"/>
        </w:rPr>
      </w:pPr>
    </w:p>
    <w:p w:rsidR="004C5638" w:rsidRDefault="004C5638" w:rsidP="000A6A56">
      <w:pPr>
        <w:autoSpaceDE w:val="0"/>
        <w:autoSpaceDN w:val="0"/>
        <w:adjustRightInd w:val="0"/>
        <w:spacing w:after="0" w:line="360" w:lineRule="auto"/>
        <w:rPr>
          <w:rFonts w:ascii="Times New Roman" w:eastAsia="Calibri" w:hAnsi="Times New Roman" w:cs="Times New Roman"/>
          <w:sz w:val="24"/>
          <w:szCs w:val="24"/>
        </w:rPr>
      </w:pPr>
    </w:p>
    <w:p w:rsidR="00C33BB4" w:rsidRPr="004751CA" w:rsidRDefault="00C33BB4" w:rsidP="00C33BB4">
      <w:pPr>
        <w:pStyle w:val="Listeafsnit"/>
        <w:numPr>
          <w:ilvl w:val="0"/>
          <w:numId w:val="1"/>
        </w:numPr>
        <w:autoSpaceDE w:val="0"/>
        <w:autoSpaceDN w:val="0"/>
        <w:adjustRightInd w:val="0"/>
        <w:spacing w:after="0" w:line="360" w:lineRule="auto"/>
        <w:rPr>
          <w:rFonts w:ascii="Times New Roman" w:eastAsia="Calibri" w:hAnsi="Times New Roman" w:cs="Times New Roman"/>
          <w:b/>
          <w:sz w:val="28"/>
          <w:szCs w:val="28"/>
        </w:rPr>
      </w:pPr>
      <w:r w:rsidRPr="004751CA">
        <w:rPr>
          <w:rFonts w:ascii="Times New Roman" w:eastAsia="Calibri" w:hAnsi="Times New Roman" w:cs="Times New Roman"/>
          <w:b/>
          <w:sz w:val="28"/>
          <w:szCs w:val="28"/>
        </w:rPr>
        <w:lastRenderedPageBreak/>
        <w:t>Analyse</w:t>
      </w:r>
    </w:p>
    <w:p w:rsidR="00C33BB4" w:rsidRPr="00A6276B" w:rsidRDefault="00C33BB4" w:rsidP="00C33BB4">
      <w:pPr>
        <w:autoSpaceDE w:val="0"/>
        <w:autoSpaceDN w:val="0"/>
        <w:adjustRightInd w:val="0"/>
        <w:spacing w:after="0" w:line="360" w:lineRule="auto"/>
        <w:rPr>
          <w:rFonts w:ascii="Times New Roman" w:eastAsia="Calibri" w:hAnsi="Times New Roman" w:cs="Times New Roman"/>
          <w:sz w:val="24"/>
          <w:szCs w:val="24"/>
        </w:rPr>
      </w:pPr>
      <w:r w:rsidRPr="00A6276B">
        <w:rPr>
          <w:rFonts w:ascii="Times New Roman" w:eastAsia="Calibri" w:hAnsi="Times New Roman" w:cs="Times New Roman"/>
          <w:sz w:val="24"/>
          <w:szCs w:val="24"/>
        </w:rPr>
        <w:t>I de følgende afsnit vil et udvalg af de diskurser</w:t>
      </w:r>
      <w:r>
        <w:rPr>
          <w:rFonts w:ascii="Times New Roman" w:eastAsia="Calibri" w:hAnsi="Times New Roman" w:cs="Times New Roman"/>
          <w:sz w:val="24"/>
          <w:szCs w:val="24"/>
        </w:rPr>
        <w:t>,</w:t>
      </w:r>
      <w:r w:rsidRPr="00A6276B">
        <w:rPr>
          <w:rFonts w:ascii="Times New Roman" w:eastAsia="Calibri" w:hAnsi="Times New Roman" w:cs="Times New Roman"/>
          <w:sz w:val="24"/>
          <w:szCs w:val="24"/>
        </w:rPr>
        <w:t xml:space="preserve"> som der er indikatorer på eksisterer i det empiriske materiale</w:t>
      </w:r>
      <w:r>
        <w:rPr>
          <w:rFonts w:ascii="Times New Roman" w:eastAsia="Calibri" w:hAnsi="Times New Roman" w:cs="Times New Roman"/>
          <w:sz w:val="24"/>
          <w:szCs w:val="24"/>
        </w:rPr>
        <w:t>,</w:t>
      </w:r>
      <w:r w:rsidRPr="00A6276B">
        <w:rPr>
          <w:rFonts w:ascii="Times New Roman" w:eastAsia="Calibri" w:hAnsi="Times New Roman" w:cs="Times New Roman"/>
          <w:sz w:val="24"/>
          <w:szCs w:val="24"/>
        </w:rPr>
        <w:t xml:space="preserve"> og som kan bidrage til belysning af problemformuleringen</w:t>
      </w:r>
      <w:r>
        <w:rPr>
          <w:rFonts w:ascii="Times New Roman" w:eastAsia="Calibri" w:hAnsi="Times New Roman" w:cs="Times New Roman"/>
          <w:sz w:val="24"/>
          <w:szCs w:val="24"/>
        </w:rPr>
        <w:t>,</w:t>
      </w:r>
      <w:r w:rsidRPr="00A6276B">
        <w:rPr>
          <w:rFonts w:ascii="Times New Roman" w:eastAsia="Calibri" w:hAnsi="Times New Roman" w:cs="Times New Roman"/>
          <w:sz w:val="24"/>
          <w:szCs w:val="24"/>
        </w:rPr>
        <w:t xml:space="preserve"> blive fremlagt. I det empiriske materiale findes der diskurser</w:t>
      </w:r>
      <w:r>
        <w:rPr>
          <w:rFonts w:ascii="Times New Roman" w:eastAsia="Calibri" w:hAnsi="Times New Roman" w:cs="Times New Roman"/>
          <w:sz w:val="24"/>
          <w:szCs w:val="24"/>
        </w:rPr>
        <w:t>,</w:t>
      </w:r>
      <w:r w:rsidRPr="00A6276B">
        <w:rPr>
          <w:rFonts w:ascii="Times New Roman" w:eastAsia="Calibri" w:hAnsi="Times New Roman" w:cs="Times New Roman"/>
          <w:sz w:val="24"/>
          <w:szCs w:val="24"/>
        </w:rPr>
        <w:t xml:space="preserve"> som konstruerer elementer for både fleksjobreformen og førtidspensionsreformen. I den første udvælgelse af diskurserne er de diskurser</w:t>
      </w:r>
      <w:r>
        <w:rPr>
          <w:rFonts w:ascii="Times New Roman" w:eastAsia="Calibri" w:hAnsi="Times New Roman" w:cs="Times New Roman"/>
          <w:sz w:val="24"/>
          <w:szCs w:val="24"/>
        </w:rPr>
        <w:t>,</w:t>
      </w:r>
      <w:r w:rsidRPr="00A6276B">
        <w:rPr>
          <w:rFonts w:ascii="Times New Roman" w:eastAsia="Calibri" w:hAnsi="Times New Roman" w:cs="Times New Roman"/>
          <w:sz w:val="24"/>
          <w:szCs w:val="24"/>
        </w:rPr>
        <w:t xml:space="preserve"> der udelukkende omhandler elementer i fleksjobreformen udeladt. Derefter er der igen sket en udeladelse af de diskurser</w:t>
      </w:r>
      <w:r>
        <w:rPr>
          <w:rFonts w:ascii="Times New Roman" w:eastAsia="Calibri" w:hAnsi="Times New Roman" w:cs="Times New Roman"/>
          <w:sz w:val="24"/>
          <w:szCs w:val="24"/>
        </w:rPr>
        <w:t>, der</w:t>
      </w:r>
      <w:r w:rsidRPr="00A6276B">
        <w:rPr>
          <w:rFonts w:ascii="Times New Roman" w:eastAsia="Calibri" w:hAnsi="Times New Roman" w:cs="Times New Roman"/>
          <w:sz w:val="24"/>
          <w:szCs w:val="24"/>
        </w:rPr>
        <w:t xml:space="preserve"> konstruerer andre elementer af førtidspensionsreformen</w:t>
      </w:r>
      <w:r>
        <w:rPr>
          <w:rFonts w:ascii="Times New Roman" w:eastAsia="Calibri" w:hAnsi="Times New Roman" w:cs="Times New Roman"/>
          <w:sz w:val="24"/>
          <w:szCs w:val="24"/>
        </w:rPr>
        <w:t>,</w:t>
      </w:r>
      <w:r w:rsidRPr="00A6276B">
        <w:rPr>
          <w:rFonts w:ascii="Times New Roman" w:eastAsia="Calibri" w:hAnsi="Times New Roman" w:cs="Times New Roman"/>
          <w:sz w:val="24"/>
          <w:szCs w:val="24"/>
        </w:rPr>
        <w:t xml:space="preserve"> som ikke eller kun perifert influerer på konstruktionen af aldersgrænsen. Tilbage står de diskurser</w:t>
      </w:r>
      <w:r>
        <w:rPr>
          <w:rFonts w:ascii="Times New Roman" w:eastAsia="Calibri" w:hAnsi="Times New Roman" w:cs="Times New Roman"/>
          <w:sz w:val="24"/>
          <w:szCs w:val="24"/>
        </w:rPr>
        <w:t>,</w:t>
      </w:r>
      <w:r w:rsidRPr="00A6276B">
        <w:rPr>
          <w:rFonts w:ascii="Times New Roman" w:eastAsia="Calibri" w:hAnsi="Times New Roman" w:cs="Times New Roman"/>
          <w:sz w:val="24"/>
          <w:szCs w:val="24"/>
        </w:rPr>
        <w:t xml:space="preserve"> som enten direkte eller indirekte konstruerer aldersgrænsen. Indirekte er der tale om diskurser</w:t>
      </w:r>
      <w:r>
        <w:rPr>
          <w:rFonts w:ascii="Times New Roman" w:eastAsia="Calibri" w:hAnsi="Times New Roman" w:cs="Times New Roman"/>
          <w:sz w:val="24"/>
          <w:szCs w:val="24"/>
        </w:rPr>
        <w:t>,</w:t>
      </w:r>
      <w:r w:rsidRPr="00A6276B">
        <w:rPr>
          <w:rFonts w:ascii="Times New Roman" w:eastAsia="Calibri" w:hAnsi="Times New Roman" w:cs="Times New Roman"/>
          <w:sz w:val="24"/>
          <w:szCs w:val="24"/>
        </w:rPr>
        <w:t xml:space="preserve"> </w:t>
      </w:r>
      <w:r>
        <w:rPr>
          <w:rFonts w:ascii="Times New Roman" w:eastAsia="Calibri" w:hAnsi="Times New Roman" w:cs="Times New Roman"/>
          <w:sz w:val="24"/>
          <w:szCs w:val="24"/>
        </w:rPr>
        <w:t>der</w:t>
      </w:r>
      <w:r w:rsidRPr="00A6276B">
        <w:rPr>
          <w:rFonts w:ascii="Times New Roman" w:eastAsia="Calibri" w:hAnsi="Times New Roman" w:cs="Times New Roman"/>
          <w:sz w:val="24"/>
          <w:szCs w:val="24"/>
        </w:rPr>
        <w:t xml:space="preserve"> konstruerer målet med hele førtidspensionsreformen og instrumenterne til opnåelse af målet </w:t>
      </w:r>
      <w:r>
        <w:rPr>
          <w:rFonts w:ascii="Times New Roman" w:eastAsia="Calibri" w:hAnsi="Times New Roman" w:cs="Times New Roman"/>
          <w:sz w:val="24"/>
          <w:szCs w:val="24"/>
        </w:rPr>
        <w:t>samt</w:t>
      </w:r>
      <w:r w:rsidRPr="00A6276B">
        <w:rPr>
          <w:rFonts w:ascii="Times New Roman" w:eastAsia="Calibri" w:hAnsi="Times New Roman" w:cs="Times New Roman"/>
          <w:sz w:val="24"/>
          <w:szCs w:val="24"/>
        </w:rPr>
        <w:t xml:space="preserve"> mere direkte diskurser</w:t>
      </w:r>
      <w:r>
        <w:rPr>
          <w:rFonts w:ascii="Times New Roman" w:eastAsia="Calibri" w:hAnsi="Times New Roman" w:cs="Times New Roman"/>
          <w:sz w:val="24"/>
          <w:szCs w:val="24"/>
        </w:rPr>
        <w:t>,</w:t>
      </w:r>
      <w:r w:rsidRPr="00A6276B">
        <w:rPr>
          <w:rFonts w:ascii="Times New Roman" w:eastAsia="Calibri" w:hAnsi="Times New Roman" w:cs="Times New Roman"/>
          <w:sz w:val="24"/>
          <w:szCs w:val="24"/>
        </w:rPr>
        <w:t xml:space="preserve"> som konstruerer målgruppen for reformen herunder aldersgrænsen.</w:t>
      </w:r>
    </w:p>
    <w:p w:rsidR="00C33BB4" w:rsidRPr="00A6276B" w:rsidRDefault="00C33BB4" w:rsidP="00C33BB4">
      <w:pPr>
        <w:autoSpaceDE w:val="0"/>
        <w:autoSpaceDN w:val="0"/>
        <w:adjustRightInd w:val="0"/>
        <w:spacing w:after="0" w:line="360" w:lineRule="auto"/>
        <w:rPr>
          <w:rFonts w:ascii="Times New Roman" w:eastAsia="Calibri" w:hAnsi="Times New Roman" w:cs="Times New Roman"/>
          <w:sz w:val="24"/>
          <w:szCs w:val="24"/>
        </w:rPr>
      </w:pPr>
      <w:r w:rsidRPr="00A6276B">
        <w:rPr>
          <w:rFonts w:ascii="Times New Roman" w:eastAsia="Calibri" w:hAnsi="Times New Roman" w:cs="Times New Roman"/>
          <w:sz w:val="24"/>
          <w:szCs w:val="24"/>
        </w:rPr>
        <w:t xml:space="preserve"> Diskurserne vil blive kategoriseret i </w:t>
      </w:r>
      <w:r w:rsidRPr="005F6892">
        <w:rPr>
          <w:rFonts w:ascii="Times New Roman" w:eastAsia="Calibri" w:hAnsi="Times New Roman" w:cs="Times New Roman"/>
          <w:i/>
          <w:sz w:val="24"/>
          <w:szCs w:val="24"/>
        </w:rPr>
        <w:t>målet</w:t>
      </w:r>
      <w:r w:rsidRPr="00A6276B">
        <w:rPr>
          <w:rFonts w:ascii="Times New Roman" w:eastAsia="Calibri" w:hAnsi="Times New Roman" w:cs="Times New Roman"/>
          <w:sz w:val="24"/>
          <w:szCs w:val="24"/>
        </w:rPr>
        <w:t xml:space="preserve"> med førtidspensionsreformen og </w:t>
      </w:r>
      <w:r w:rsidRPr="005F6892">
        <w:rPr>
          <w:rFonts w:ascii="Times New Roman" w:eastAsia="Calibri" w:hAnsi="Times New Roman" w:cs="Times New Roman"/>
          <w:i/>
          <w:sz w:val="24"/>
          <w:szCs w:val="24"/>
        </w:rPr>
        <w:t>målgruppe</w:t>
      </w:r>
      <w:r w:rsidRPr="00A6276B">
        <w:rPr>
          <w:rFonts w:ascii="Times New Roman" w:eastAsia="Calibri" w:hAnsi="Times New Roman" w:cs="Times New Roman"/>
          <w:sz w:val="24"/>
          <w:szCs w:val="24"/>
        </w:rPr>
        <w:t xml:space="preserve"> for reformen.  Når det er relevant at inddele diskurserne i disse to kategorier</w:t>
      </w:r>
      <w:r>
        <w:rPr>
          <w:rFonts w:ascii="Times New Roman" w:eastAsia="Calibri" w:hAnsi="Times New Roman" w:cs="Times New Roman"/>
          <w:sz w:val="24"/>
          <w:szCs w:val="24"/>
        </w:rPr>
        <w:t>,</w:t>
      </w:r>
      <w:r w:rsidRPr="00A6276B">
        <w:rPr>
          <w:rFonts w:ascii="Times New Roman" w:eastAsia="Calibri" w:hAnsi="Times New Roman" w:cs="Times New Roman"/>
          <w:sz w:val="24"/>
          <w:szCs w:val="24"/>
        </w:rPr>
        <w:t xml:space="preserve"> gøres dette af hensyn til analysen af de ideologiske investeringer i diskurserne. Med diskurserne inddelt i disse to kategorier overskueliggør</w:t>
      </w:r>
      <w:r>
        <w:rPr>
          <w:rFonts w:ascii="Times New Roman" w:eastAsia="Calibri" w:hAnsi="Times New Roman" w:cs="Times New Roman"/>
          <w:sz w:val="24"/>
          <w:szCs w:val="24"/>
        </w:rPr>
        <w:t>es</w:t>
      </w:r>
      <w:r w:rsidRPr="00A6276B">
        <w:rPr>
          <w:rFonts w:ascii="Times New Roman" w:eastAsia="Calibri" w:hAnsi="Times New Roman" w:cs="Times New Roman"/>
          <w:sz w:val="24"/>
          <w:szCs w:val="24"/>
        </w:rPr>
        <w:t xml:space="preserve"> analysen af de ideologiske investeringer i diskurserne</w:t>
      </w:r>
      <w:r>
        <w:rPr>
          <w:rFonts w:ascii="Times New Roman" w:eastAsia="Calibri" w:hAnsi="Times New Roman" w:cs="Times New Roman"/>
          <w:sz w:val="24"/>
          <w:szCs w:val="24"/>
        </w:rPr>
        <w:t>,</w:t>
      </w:r>
      <w:r w:rsidRPr="00A6276B">
        <w:rPr>
          <w:rFonts w:ascii="Times New Roman" w:eastAsia="Calibri" w:hAnsi="Times New Roman" w:cs="Times New Roman"/>
          <w:sz w:val="24"/>
          <w:szCs w:val="24"/>
        </w:rPr>
        <w:t xml:space="preserve"> idet ideologi kan opfattes som en sammenhængende individ- og samfundsopfattelse</w:t>
      </w:r>
      <w:r>
        <w:rPr>
          <w:rFonts w:ascii="Times New Roman" w:eastAsia="Calibri" w:hAnsi="Times New Roman" w:cs="Times New Roman"/>
          <w:sz w:val="24"/>
          <w:szCs w:val="24"/>
        </w:rPr>
        <w:t>,</w:t>
      </w:r>
      <w:r w:rsidRPr="00A6276B">
        <w:rPr>
          <w:rFonts w:ascii="Times New Roman" w:eastAsia="Calibri" w:hAnsi="Times New Roman" w:cs="Times New Roman"/>
          <w:sz w:val="24"/>
          <w:szCs w:val="24"/>
        </w:rPr>
        <w:t xml:space="preserve"> der samler sig om et politisk program eller </w:t>
      </w:r>
      <w:r>
        <w:rPr>
          <w:rFonts w:ascii="Times New Roman" w:eastAsia="Calibri" w:hAnsi="Times New Roman" w:cs="Times New Roman"/>
          <w:sz w:val="24"/>
          <w:szCs w:val="24"/>
        </w:rPr>
        <w:t xml:space="preserve">en politisk </w:t>
      </w:r>
      <w:r w:rsidRPr="00A6276B">
        <w:rPr>
          <w:rFonts w:ascii="Times New Roman" w:eastAsia="Calibri" w:hAnsi="Times New Roman" w:cs="Times New Roman"/>
          <w:sz w:val="24"/>
          <w:szCs w:val="24"/>
        </w:rPr>
        <w:t>idé</w:t>
      </w:r>
      <w:r>
        <w:rPr>
          <w:rFonts w:ascii="Times New Roman" w:eastAsia="Calibri" w:hAnsi="Times New Roman" w:cs="Times New Roman"/>
          <w:sz w:val="24"/>
          <w:szCs w:val="24"/>
        </w:rPr>
        <w:t>,</w:t>
      </w:r>
      <w:r w:rsidRPr="00A6276B">
        <w:rPr>
          <w:rFonts w:ascii="Times New Roman" w:eastAsia="Calibri" w:hAnsi="Times New Roman" w:cs="Times New Roman"/>
          <w:sz w:val="24"/>
          <w:szCs w:val="24"/>
        </w:rPr>
        <w:t xml:space="preserve"> og da de kategorier vil give et delvist indtryk a</w:t>
      </w:r>
      <w:r>
        <w:rPr>
          <w:rFonts w:ascii="Times New Roman" w:eastAsia="Calibri" w:hAnsi="Times New Roman" w:cs="Times New Roman"/>
          <w:sz w:val="24"/>
          <w:szCs w:val="24"/>
        </w:rPr>
        <w:t>f</w:t>
      </w:r>
      <w:r w:rsidRPr="00A6276B">
        <w:rPr>
          <w:rFonts w:ascii="Times New Roman" w:eastAsia="Calibri" w:hAnsi="Times New Roman" w:cs="Times New Roman"/>
          <w:sz w:val="24"/>
          <w:szCs w:val="24"/>
        </w:rPr>
        <w:t xml:space="preserve"> en sådan individ- og samfundsopfattelse</w:t>
      </w:r>
      <w:r>
        <w:rPr>
          <w:rFonts w:ascii="Times New Roman" w:eastAsia="Calibri" w:hAnsi="Times New Roman" w:cs="Times New Roman"/>
          <w:sz w:val="24"/>
          <w:szCs w:val="24"/>
        </w:rPr>
        <w:t>,</w:t>
      </w:r>
      <w:r w:rsidRPr="00A6276B">
        <w:rPr>
          <w:rFonts w:ascii="Times New Roman" w:eastAsia="Calibri" w:hAnsi="Times New Roman" w:cs="Times New Roman"/>
          <w:sz w:val="24"/>
          <w:szCs w:val="24"/>
        </w:rPr>
        <w:t xml:space="preserve"> overskueliggør det analysen af den ideologiske investering</w:t>
      </w:r>
      <w:r>
        <w:rPr>
          <w:rFonts w:ascii="Times New Roman" w:eastAsia="Calibri" w:hAnsi="Times New Roman" w:cs="Times New Roman"/>
          <w:sz w:val="24"/>
          <w:szCs w:val="24"/>
        </w:rPr>
        <w:t>,</w:t>
      </w:r>
      <w:r w:rsidRPr="00A6276B">
        <w:rPr>
          <w:rFonts w:ascii="Times New Roman" w:eastAsia="Calibri" w:hAnsi="Times New Roman" w:cs="Times New Roman"/>
          <w:sz w:val="24"/>
          <w:szCs w:val="24"/>
        </w:rPr>
        <w:t xml:space="preserve"> når der kan henvises til</w:t>
      </w:r>
      <w:r>
        <w:rPr>
          <w:rFonts w:ascii="Times New Roman" w:eastAsia="Calibri" w:hAnsi="Times New Roman" w:cs="Times New Roman"/>
          <w:sz w:val="24"/>
          <w:szCs w:val="24"/>
        </w:rPr>
        <w:t>,</w:t>
      </w:r>
      <w:r w:rsidRPr="00A6276B">
        <w:rPr>
          <w:rFonts w:ascii="Times New Roman" w:eastAsia="Calibri" w:hAnsi="Times New Roman" w:cs="Times New Roman"/>
          <w:sz w:val="24"/>
          <w:szCs w:val="24"/>
        </w:rPr>
        <w:t xml:space="preserve"> hvorledes mål og målgruppe samlet danner ideologiske investeringer. </w:t>
      </w:r>
    </w:p>
    <w:p w:rsidR="00C33BB4" w:rsidRPr="00A6276B" w:rsidRDefault="00C33BB4" w:rsidP="00C33BB4">
      <w:pPr>
        <w:autoSpaceDE w:val="0"/>
        <w:autoSpaceDN w:val="0"/>
        <w:adjustRightInd w:val="0"/>
        <w:spacing w:after="0" w:line="360" w:lineRule="auto"/>
        <w:rPr>
          <w:rFonts w:ascii="Times New Roman" w:eastAsia="Calibri" w:hAnsi="Times New Roman" w:cs="Times New Roman"/>
          <w:sz w:val="24"/>
          <w:szCs w:val="24"/>
        </w:rPr>
      </w:pPr>
      <w:r w:rsidRPr="00A6276B">
        <w:rPr>
          <w:rFonts w:ascii="Times New Roman" w:eastAsia="Calibri" w:hAnsi="Times New Roman" w:cs="Times New Roman"/>
          <w:sz w:val="24"/>
          <w:szCs w:val="24"/>
        </w:rPr>
        <w:t>Diskurserne vil desuden blive underkategoriseret i for og imod reformen og §</w:t>
      </w:r>
      <w:r>
        <w:rPr>
          <w:rFonts w:ascii="Times New Roman" w:eastAsia="Calibri" w:hAnsi="Times New Roman" w:cs="Times New Roman"/>
          <w:sz w:val="24"/>
          <w:szCs w:val="24"/>
        </w:rPr>
        <w:t xml:space="preserve"> </w:t>
      </w:r>
      <w:r w:rsidRPr="00A6276B">
        <w:rPr>
          <w:rFonts w:ascii="Times New Roman" w:eastAsia="Calibri" w:hAnsi="Times New Roman" w:cs="Times New Roman"/>
          <w:sz w:val="24"/>
          <w:szCs w:val="24"/>
        </w:rPr>
        <w:t xml:space="preserve">16 </w:t>
      </w:r>
      <w:r>
        <w:rPr>
          <w:rFonts w:ascii="Times New Roman" w:eastAsia="Calibri" w:hAnsi="Times New Roman" w:cs="Times New Roman"/>
          <w:sz w:val="24"/>
          <w:szCs w:val="24"/>
        </w:rPr>
        <w:t xml:space="preserve">- </w:t>
      </w:r>
      <w:r w:rsidRPr="00A6276B">
        <w:rPr>
          <w:rFonts w:ascii="Times New Roman" w:eastAsia="Calibri" w:hAnsi="Times New Roman" w:cs="Times New Roman"/>
          <w:sz w:val="24"/>
          <w:szCs w:val="24"/>
        </w:rPr>
        <w:t>og herunder igen underinddelt i de enkelte aktører. Inddelingen af diskurserne skal tjene til at overskueliggøre analysen</w:t>
      </w:r>
      <w:r>
        <w:rPr>
          <w:rFonts w:ascii="Times New Roman" w:eastAsia="Calibri" w:hAnsi="Times New Roman" w:cs="Times New Roman"/>
          <w:sz w:val="24"/>
          <w:szCs w:val="24"/>
        </w:rPr>
        <w:t>,</w:t>
      </w:r>
      <w:r w:rsidRPr="00A6276B">
        <w:rPr>
          <w:rFonts w:ascii="Times New Roman" w:eastAsia="Calibri" w:hAnsi="Times New Roman" w:cs="Times New Roman"/>
          <w:sz w:val="24"/>
          <w:szCs w:val="24"/>
        </w:rPr>
        <w:t xml:space="preserve"> således at de diskurser</w:t>
      </w:r>
      <w:r>
        <w:rPr>
          <w:rFonts w:ascii="Times New Roman" w:eastAsia="Calibri" w:hAnsi="Times New Roman" w:cs="Times New Roman"/>
          <w:sz w:val="24"/>
          <w:szCs w:val="24"/>
        </w:rPr>
        <w:t>,</w:t>
      </w:r>
      <w:r w:rsidRPr="00A6276B">
        <w:rPr>
          <w:rFonts w:ascii="Times New Roman" w:eastAsia="Calibri" w:hAnsi="Times New Roman" w:cs="Times New Roman"/>
          <w:sz w:val="24"/>
          <w:szCs w:val="24"/>
        </w:rPr>
        <w:t xml:space="preserve"> der kæmper mod hinanden træder tydeligere frem. Selvom det efter identifikationen af diskurserne viste sig nødvendigt at udelade en analyse af diskurserne</w:t>
      </w:r>
      <w:r>
        <w:rPr>
          <w:rFonts w:ascii="Times New Roman" w:eastAsia="Calibri" w:hAnsi="Times New Roman" w:cs="Times New Roman"/>
          <w:sz w:val="24"/>
          <w:szCs w:val="24"/>
        </w:rPr>
        <w:t>,</w:t>
      </w:r>
      <w:r w:rsidRPr="00A6276B">
        <w:rPr>
          <w:rFonts w:ascii="Times New Roman" w:eastAsia="Calibri" w:hAnsi="Times New Roman" w:cs="Times New Roman"/>
          <w:sz w:val="24"/>
          <w:szCs w:val="24"/>
        </w:rPr>
        <w:t xml:space="preserve"> der taler imod reformen, vurderes det af hensyn til en forståelse af valget at lade identifikationen af denne diskurs stå.</w:t>
      </w: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p>
    <w:p w:rsidR="00C33BB4" w:rsidRPr="00FA7978" w:rsidRDefault="00C33BB4" w:rsidP="00C33BB4">
      <w:pPr>
        <w:autoSpaceDE w:val="0"/>
        <w:autoSpaceDN w:val="0"/>
        <w:adjustRightInd w:val="0"/>
        <w:spacing w:after="0" w:line="360" w:lineRule="auto"/>
        <w:rPr>
          <w:rFonts w:ascii="Times New Roman" w:eastAsia="Calibri" w:hAnsi="Times New Roman" w:cs="Times New Roman"/>
          <w:i/>
          <w:sz w:val="24"/>
          <w:szCs w:val="24"/>
        </w:rPr>
      </w:pPr>
      <w:r w:rsidRPr="00FA7978">
        <w:rPr>
          <w:rFonts w:ascii="Times New Roman" w:eastAsia="Calibri" w:hAnsi="Times New Roman" w:cs="Times New Roman"/>
          <w:i/>
          <w:sz w:val="24"/>
          <w:szCs w:val="24"/>
        </w:rPr>
        <w:t>Udvælgelse af diskurser</w:t>
      </w: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r w:rsidRPr="00A6276B">
        <w:rPr>
          <w:rFonts w:ascii="Times New Roman" w:eastAsia="Calibri" w:hAnsi="Times New Roman" w:cs="Times New Roman"/>
          <w:sz w:val="24"/>
          <w:szCs w:val="24"/>
        </w:rPr>
        <w:t>Det empiriske materiale rummer mange flere diskurser</w:t>
      </w:r>
      <w:r>
        <w:rPr>
          <w:rFonts w:ascii="Times New Roman" w:eastAsia="Calibri" w:hAnsi="Times New Roman" w:cs="Times New Roman"/>
          <w:sz w:val="24"/>
          <w:szCs w:val="24"/>
        </w:rPr>
        <w:t>,</w:t>
      </w:r>
      <w:r w:rsidRPr="00A6276B">
        <w:rPr>
          <w:rFonts w:ascii="Times New Roman" w:eastAsia="Calibri" w:hAnsi="Times New Roman" w:cs="Times New Roman"/>
          <w:sz w:val="24"/>
          <w:szCs w:val="24"/>
        </w:rPr>
        <w:t xml:space="preserve"> som ikke analyseres i dette speciale</w:t>
      </w:r>
      <w:r>
        <w:rPr>
          <w:rFonts w:ascii="Times New Roman" w:eastAsia="Calibri" w:hAnsi="Times New Roman" w:cs="Times New Roman"/>
          <w:sz w:val="24"/>
          <w:szCs w:val="24"/>
        </w:rPr>
        <w:t>,</w:t>
      </w:r>
      <w:r w:rsidRPr="00A6276B">
        <w:rPr>
          <w:rFonts w:ascii="Times New Roman" w:eastAsia="Calibri" w:hAnsi="Times New Roman" w:cs="Times New Roman"/>
          <w:sz w:val="24"/>
          <w:szCs w:val="24"/>
        </w:rPr>
        <w:t xml:space="preserve"> og det har derfor været nødvendigt at udvælge en lille del af disse diskurser til analysen. I udvælgelsen af diskurserne er der lagt vægt på de diskurser</w:t>
      </w:r>
      <w:r>
        <w:rPr>
          <w:rFonts w:ascii="Times New Roman" w:eastAsia="Calibri" w:hAnsi="Times New Roman" w:cs="Times New Roman"/>
          <w:sz w:val="24"/>
          <w:szCs w:val="24"/>
        </w:rPr>
        <w:t>,</w:t>
      </w:r>
      <w:r w:rsidRPr="00A6276B">
        <w:rPr>
          <w:rFonts w:ascii="Times New Roman" w:eastAsia="Calibri" w:hAnsi="Times New Roman" w:cs="Times New Roman"/>
          <w:sz w:val="24"/>
          <w:szCs w:val="24"/>
        </w:rPr>
        <w:t xml:space="preserve"> </w:t>
      </w:r>
      <w:r>
        <w:rPr>
          <w:rFonts w:ascii="Times New Roman" w:eastAsia="Calibri" w:hAnsi="Times New Roman" w:cs="Times New Roman"/>
          <w:sz w:val="24"/>
          <w:szCs w:val="24"/>
        </w:rPr>
        <w:t>der</w:t>
      </w:r>
      <w:r w:rsidRPr="00A6276B">
        <w:rPr>
          <w:rFonts w:ascii="Times New Roman" w:eastAsia="Calibri" w:hAnsi="Times New Roman" w:cs="Times New Roman"/>
          <w:sz w:val="24"/>
          <w:szCs w:val="24"/>
        </w:rPr>
        <w:t xml:space="preserve"> ofte</w:t>
      </w:r>
      <w:r>
        <w:rPr>
          <w:rFonts w:ascii="Times New Roman" w:eastAsia="Calibri" w:hAnsi="Times New Roman" w:cs="Times New Roman"/>
          <w:sz w:val="24"/>
          <w:szCs w:val="24"/>
        </w:rPr>
        <w:t>st</w:t>
      </w:r>
      <w:r w:rsidRPr="00A6276B">
        <w:rPr>
          <w:rFonts w:ascii="Times New Roman" w:eastAsia="Calibri" w:hAnsi="Times New Roman" w:cs="Times New Roman"/>
          <w:sz w:val="24"/>
          <w:szCs w:val="24"/>
        </w:rPr>
        <w:t xml:space="preserve"> gentages i det</w:t>
      </w:r>
      <w:r>
        <w:rPr>
          <w:rFonts w:ascii="Times New Roman" w:eastAsia="Calibri" w:hAnsi="Times New Roman" w:cs="Times New Roman"/>
          <w:sz w:val="24"/>
          <w:szCs w:val="24"/>
        </w:rPr>
        <w:t xml:space="preserve"> empiriske materiale eller har</w:t>
      </w:r>
      <w:r w:rsidRPr="00A6276B">
        <w:rPr>
          <w:rFonts w:ascii="Times New Roman" w:eastAsia="Calibri" w:hAnsi="Times New Roman" w:cs="Times New Roman"/>
          <w:sz w:val="24"/>
          <w:szCs w:val="24"/>
        </w:rPr>
        <w:t xml:space="preserve"> karakter af overordnet at samle flere diskurser under et</w:t>
      </w:r>
      <w:r>
        <w:rPr>
          <w:rFonts w:ascii="Times New Roman" w:eastAsia="Calibri" w:hAnsi="Times New Roman" w:cs="Times New Roman"/>
          <w:sz w:val="24"/>
          <w:szCs w:val="24"/>
        </w:rPr>
        <w:t>. E</w:t>
      </w:r>
      <w:r w:rsidRPr="00A6276B">
        <w:rPr>
          <w:rFonts w:ascii="Times New Roman" w:eastAsia="Calibri" w:hAnsi="Times New Roman" w:cs="Times New Roman"/>
          <w:sz w:val="24"/>
          <w:szCs w:val="24"/>
        </w:rPr>
        <w:t>t andet udvælgelseskriterie har været</w:t>
      </w:r>
      <w:r>
        <w:rPr>
          <w:rFonts w:ascii="Times New Roman" w:eastAsia="Calibri" w:hAnsi="Times New Roman" w:cs="Times New Roman"/>
          <w:sz w:val="24"/>
          <w:szCs w:val="24"/>
        </w:rPr>
        <w:t>,</w:t>
      </w:r>
      <w:r w:rsidRPr="00A6276B">
        <w:rPr>
          <w:rFonts w:ascii="Times New Roman" w:eastAsia="Calibri" w:hAnsi="Times New Roman" w:cs="Times New Roman"/>
          <w:sz w:val="24"/>
          <w:szCs w:val="24"/>
        </w:rPr>
        <w:t xml:space="preserve"> at diskurserne er centrale i aktørernes argumentationer </w:t>
      </w:r>
      <w:r>
        <w:rPr>
          <w:rFonts w:ascii="Times New Roman" w:eastAsia="Calibri" w:hAnsi="Times New Roman" w:cs="Times New Roman"/>
          <w:sz w:val="24"/>
          <w:szCs w:val="24"/>
        </w:rPr>
        <w:t xml:space="preserve">- </w:t>
      </w:r>
      <w:r w:rsidRPr="00A6276B">
        <w:rPr>
          <w:rFonts w:ascii="Times New Roman" w:eastAsia="Calibri" w:hAnsi="Times New Roman" w:cs="Times New Roman"/>
          <w:sz w:val="24"/>
          <w:szCs w:val="24"/>
        </w:rPr>
        <w:t xml:space="preserve">herunder at de valgte diskurser får mest plads </w:t>
      </w:r>
      <w:r w:rsidRPr="00A6276B">
        <w:rPr>
          <w:rFonts w:ascii="Times New Roman" w:eastAsia="Calibri" w:hAnsi="Times New Roman" w:cs="Times New Roman"/>
          <w:sz w:val="24"/>
          <w:szCs w:val="24"/>
        </w:rPr>
        <w:lastRenderedPageBreak/>
        <w:t>i teksten eller på anden måde rangeres som primær.</w:t>
      </w:r>
      <w:r>
        <w:rPr>
          <w:rFonts w:ascii="Times New Roman" w:eastAsia="Calibri" w:hAnsi="Times New Roman" w:cs="Times New Roman"/>
          <w:sz w:val="24"/>
          <w:szCs w:val="24"/>
        </w:rPr>
        <w:t xml:space="preserve"> </w:t>
      </w:r>
      <w:r w:rsidRPr="00800855">
        <w:rPr>
          <w:rFonts w:ascii="Times New Roman" w:eastAsia="Calibri" w:hAnsi="Times New Roman" w:cs="Times New Roman"/>
          <w:sz w:val="24"/>
          <w:szCs w:val="24"/>
        </w:rPr>
        <w:t>Efter denne gennemgang fremstod der klart to diskur</w:t>
      </w:r>
      <w:r>
        <w:rPr>
          <w:rFonts w:ascii="Times New Roman" w:eastAsia="Calibri" w:hAnsi="Times New Roman" w:cs="Times New Roman"/>
          <w:sz w:val="24"/>
          <w:szCs w:val="24"/>
        </w:rPr>
        <w:t>ser med en række underdiskurser, som skilte sig ud fra de øvrige diskurser ud fra ovennævnte kriterier. I nedenstående afsnit identificeres diskurserne, der er blevet udvalgt som de mest dominerende diskurser, der konstruerer målet med reformen, og langt senere i analyseafsnittet identificeres diskurserne, der konstruerer målgruppen for reformen.</w:t>
      </w:r>
      <w:r w:rsidRPr="00800855">
        <w:rPr>
          <w:rFonts w:ascii="Times New Roman" w:eastAsia="Calibri" w:hAnsi="Times New Roman" w:cs="Times New Roman"/>
          <w:sz w:val="24"/>
          <w:szCs w:val="24"/>
        </w:rPr>
        <w:t xml:space="preserve"> </w:t>
      </w: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p>
    <w:p w:rsidR="00C33BB4" w:rsidRPr="00A6276B" w:rsidRDefault="00C33BB4" w:rsidP="00C33BB4">
      <w:pPr>
        <w:autoSpaceDE w:val="0"/>
        <w:autoSpaceDN w:val="0"/>
        <w:adjustRightInd w:val="0"/>
        <w:spacing w:after="0" w:line="360" w:lineRule="auto"/>
        <w:rPr>
          <w:rFonts w:ascii="Times New Roman" w:eastAsia="Calibri" w:hAnsi="Times New Roman" w:cs="Times New Roman"/>
          <w:sz w:val="24"/>
          <w:szCs w:val="24"/>
        </w:rPr>
      </w:pPr>
      <w:r w:rsidRPr="00A6276B">
        <w:rPr>
          <w:rFonts w:ascii="Times New Roman" w:eastAsia="Calibri" w:hAnsi="Times New Roman" w:cs="Times New Roman"/>
          <w:sz w:val="24"/>
          <w:szCs w:val="24"/>
        </w:rPr>
        <w:t>I det følgende opremses</w:t>
      </w:r>
      <w:r>
        <w:rPr>
          <w:rFonts w:ascii="Times New Roman" w:eastAsia="Calibri" w:hAnsi="Times New Roman" w:cs="Times New Roman"/>
          <w:sz w:val="24"/>
          <w:szCs w:val="24"/>
        </w:rPr>
        <w:t xml:space="preserve"> i vilkårlig rækkefølge</w:t>
      </w:r>
      <w:r w:rsidRPr="00A6276B">
        <w:rPr>
          <w:rFonts w:ascii="Times New Roman" w:eastAsia="Calibri" w:hAnsi="Times New Roman" w:cs="Times New Roman"/>
          <w:sz w:val="24"/>
          <w:szCs w:val="24"/>
        </w:rPr>
        <w:t xml:space="preserve"> nogle af de diskurser, som er identificeret i det empiriske materiale</w:t>
      </w:r>
      <w:r>
        <w:rPr>
          <w:rFonts w:ascii="Times New Roman" w:eastAsia="Calibri" w:hAnsi="Times New Roman" w:cs="Times New Roman"/>
          <w:sz w:val="24"/>
          <w:szCs w:val="24"/>
        </w:rPr>
        <w:t>,</w:t>
      </w:r>
      <w:r w:rsidRPr="00A6276B">
        <w:rPr>
          <w:rFonts w:ascii="Times New Roman" w:eastAsia="Calibri" w:hAnsi="Times New Roman" w:cs="Times New Roman"/>
          <w:sz w:val="24"/>
          <w:szCs w:val="24"/>
        </w:rPr>
        <w:t xml:space="preserve"> men som enten er dækket ind ved den valgte diskurs i en mere overordnet diskurs</w:t>
      </w:r>
      <w:r>
        <w:rPr>
          <w:rFonts w:ascii="Times New Roman" w:eastAsia="Calibri" w:hAnsi="Times New Roman" w:cs="Times New Roman"/>
          <w:sz w:val="24"/>
          <w:szCs w:val="24"/>
        </w:rPr>
        <w:t>,</w:t>
      </w:r>
      <w:r w:rsidRPr="00A6276B">
        <w:rPr>
          <w:rFonts w:ascii="Times New Roman" w:eastAsia="Calibri" w:hAnsi="Times New Roman" w:cs="Times New Roman"/>
          <w:sz w:val="24"/>
          <w:szCs w:val="24"/>
        </w:rPr>
        <w:t xml:space="preserve"> eller som er vurderet til at rangere lavere i aktørens argumentation.  </w:t>
      </w:r>
    </w:p>
    <w:p w:rsidR="00C33BB4" w:rsidRPr="00A6276B" w:rsidRDefault="00C33BB4" w:rsidP="00C33BB4">
      <w:pPr>
        <w:autoSpaceDE w:val="0"/>
        <w:autoSpaceDN w:val="0"/>
        <w:adjustRightInd w:val="0"/>
        <w:spacing w:after="0" w:line="360" w:lineRule="auto"/>
        <w:rPr>
          <w:rFonts w:ascii="Times New Roman" w:eastAsia="Calibri" w:hAnsi="Times New Roman" w:cs="Times New Roman"/>
          <w:sz w:val="24"/>
          <w:szCs w:val="24"/>
        </w:rPr>
      </w:pPr>
      <w:r w:rsidRPr="00A6276B">
        <w:rPr>
          <w:rFonts w:ascii="Times New Roman" w:eastAsia="Calibri" w:hAnsi="Times New Roman" w:cs="Times New Roman"/>
          <w:sz w:val="24"/>
          <w:szCs w:val="24"/>
        </w:rPr>
        <w:t>Når denne opremsning er medtaget i dette afsnit skyldes det jf. afsnit 4.1</w:t>
      </w:r>
      <w:r>
        <w:rPr>
          <w:rFonts w:ascii="Times New Roman" w:eastAsia="Calibri" w:hAnsi="Times New Roman" w:cs="Times New Roman"/>
          <w:sz w:val="24"/>
          <w:szCs w:val="24"/>
        </w:rPr>
        <w:t>,</w:t>
      </w:r>
      <w:r w:rsidRPr="00A6276B">
        <w:rPr>
          <w:rFonts w:ascii="Times New Roman" w:eastAsia="Calibri" w:hAnsi="Times New Roman" w:cs="Times New Roman"/>
          <w:sz w:val="24"/>
          <w:szCs w:val="24"/>
        </w:rPr>
        <w:t xml:space="preserve"> at socialkonstruktivistisk metode består af valg</w:t>
      </w:r>
      <w:r>
        <w:rPr>
          <w:rFonts w:ascii="Times New Roman" w:eastAsia="Calibri" w:hAnsi="Times New Roman" w:cs="Times New Roman"/>
          <w:sz w:val="24"/>
          <w:szCs w:val="24"/>
        </w:rPr>
        <w:t>,</w:t>
      </w:r>
      <w:r w:rsidRPr="00A6276B">
        <w:rPr>
          <w:rFonts w:ascii="Times New Roman" w:eastAsia="Calibri" w:hAnsi="Times New Roman" w:cs="Times New Roman"/>
          <w:sz w:val="24"/>
          <w:szCs w:val="24"/>
        </w:rPr>
        <w:t xml:space="preserve"> der ligger teoretisk begrundelse bag samt refleksioner over de valg</w:t>
      </w:r>
      <w:r>
        <w:rPr>
          <w:rFonts w:ascii="Times New Roman" w:eastAsia="Calibri" w:hAnsi="Times New Roman" w:cs="Times New Roman"/>
          <w:sz w:val="24"/>
          <w:szCs w:val="24"/>
        </w:rPr>
        <w:t>,</w:t>
      </w:r>
      <w:r w:rsidRPr="00A6276B">
        <w:rPr>
          <w:rFonts w:ascii="Times New Roman" w:eastAsia="Calibri" w:hAnsi="Times New Roman" w:cs="Times New Roman"/>
          <w:sz w:val="24"/>
          <w:szCs w:val="24"/>
        </w:rPr>
        <w:t xml:space="preserve"> der træffes i analysen i modsætning til traditionel videnskab</w:t>
      </w:r>
      <w:r>
        <w:rPr>
          <w:rFonts w:ascii="Times New Roman" w:eastAsia="Calibri" w:hAnsi="Times New Roman" w:cs="Times New Roman"/>
          <w:sz w:val="24"/>
          <w:szCs w:val="24"/>
        </w:rPr>
        <w:t>,</w:t>
      </w:r>
      <w:r w:rsidRPr="00A6276B">
        <w:rPr>
          <w:rFonts w:ascii="Times New Roman" w:eastAsia="Calibri" w:hAnsi="Times New Roman" w:cs="Times New Roman"/>
          <w:sz w:val="24"/>
          <w:szCs w:val="24"/>
        </w:rPr>
        <w:t xml:space="preserve"> hvor universel viden til enhver tid skal kunne gentages med samme resultat. Socialkonstruktivismens opgave er at vise de mulige diskurser</w:t>
      </w:r>
      <w:r>
        <w:rPr>
          <w:rFonts w:ascii="Times New Roman" w:eastAsia="Calibri" w:hAnsi="Times New Roman" w:cs="Times New Roman"/>
          <w:sz w:val="24"/>
          <w:szCs w:val="24"/>
        </w:rPr>
        <w:t>,</w:t>
      </w:r>
      <w:r w:rsidRPr="00A6276B">
        <w:rPr>
          <w:rFonts w:ascii="Times New Roman" w:eastAsia="Calibri" w:hAnsi="Times New Roman" w:cs="Times New Roman"/>
          <w:sz w:val="24"/>
          <w:szCs w:val="24"/>
        </w:rPr>
        <w:t xml:space="preserve"> som er blevet valgt fra i eksklusionsprocessen i dannelsen af den vindende diskurs. Derfor følger herefter en opremsning af en del af de diskurser</w:t>
      </w:r>
      <w:r>
        <w:rPr>
          <w:rFonts w:ascii="Times New Roman" w:eastAsia="Calibri" w:hAnsi="Times New Roman" w:cs="Times New Roman"/>
          <w:sz w:val="24"/>
          <w:szCs w:val="24"/>
        </w:rPr>
        <w:t>,</w:t>
      </w:r>
      <w:r w:rsidRPr="00A6276B">
        <w:rPr>
          <w:rFonts w:ascii="Times New Roman" w:eastAsia="Calibri" w:hAnsi="Times New Roman" w:cs="Times New Roman"/>
          <w:sz w:val="24"/>
          <w:szCs w:val="24"/>
        </w:rPr>
        <w:t xml:space="preserve"> der har været en vis indikation for i materialet</w:t>
      </w:r>
      <w:r>
        <w:rPr>
          <w:rFonts w:ascii="Times New Roman" w:eastAsia="Calibri" w:hAnsi="Times New Roman" w:cs="Times New Roman"/>
          <w:sz w:val="24"/>
          <w:szCs w:val="24"/>
        </w:rPr>
        <w:t>,</w:t>
      </w:r>
      <w:r w:rsidRPr="00A6276B">
        <w:rPr>
          <w:rFonts w:ascii="Times New Roman" w:eastAsia="Calibri" w:hAnsi="Times New Roman" w:cs="Times New Roman"/>
          <w:sz w:val="24"/>
          <w:szCs w:val="24"/>
        </w:rPr>
        <w:t xml:space="preserve"> og derefter følger et afsnit</w:t>
      </w:r>
      <w:r>
        <w:rPr>
          <w:rFonts w:ascii="Times New Roman" w:eastAsia="Calibri" w:hAnsi="Times New Roman" w:cs="Times New Roman"/>
          <w:sz w:val="24"/>
          <w:szCs w:val="24"/>
        </w:rPr>
        <w:t>,</w:t>
      </w:r>
      <w:r w:rsidRPr="00A6276B">
        <w:rPr>
          <w:rFonts w:ascii="Times New Roman" w:eastAsia="Calibri" w:hAnsi="Times New Roman" w:cs="Times New Roman"/>
          <w:sz w:val="24"/>
          <w:szCs w:val="24"/>
        </w:rPr>
        <w:t xml:space="preserve"> hvor det søges sandsynliggjort</w:t>
      </w:r>
      <w:r>
        <w:rPr>
          <w:rFonts w:ascii="Times New Roman" w:eastAsia="Calibri" w:hAnsi="Times New Roman" w:cs="Times New Roman"/>
          <w:sz w:val="24"/>
          <w:szCs w:val="24"/>
        </w:rPr>
        <w:t>,</w:t>
      </w:r>
      <w:r w:rsidRPr="00A6276B">
        <w:rPr>
          <w:rFonts w:ascii="Times New Roman" w:eastAsia="Calibri" w:hAnsi="Times New Roman" w:cs="Times New Roman"/>
          <w:sz w:val="24"/>
          <w:szCs w:val="24"/>
        </w:rPr>
        <w:t xml:space="preserve"> at de valgte diskurser kan identificeres.</w:t>
      </w:r>
    </w:p>
    <w:p w:rsidR="00C33BB4" w:rsidRPr="00A6276B" w:rsidRDefault="00C33BB4" w:rsidP="00C33BB4">
      <w:pPr>
        <w:autoSpaceDE w:val="0"/>
        <w:autoSpaceDN w:val="0"/>
        <w:adjustRightInd w:val="0"/>
        <w:spacing w:after="0" w:line="360" w:lineRule="auto"/>
        <w:rPr>
          <w:rFonts w:ascii="Times New Roman" w:eastAsia="Calibri" w:hAnsi="Times New Roman" w:cs="Times New Roman"/>
          <w:sz w:val="24"/>
          <w:szCs w:val="24"/>
        </w:rPr>
      </w:pP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r w:rsidRPr="00A6276B">
        <w:rPr>
          <w:rFonts w:ascii="Times New Roman" w:eastAsia="Calibri" w:hAnsi="Times New Roman" w:cs="Times New Roman"/>
          <w:sz w:val="24"/>
          <w:szCs w:val="24"/>
        </w:rPr>
        <w:t>Regeringen lytter ikke til de berørte parter - Regeringen har lyttet til de berørte parter men er uenig i deres synspunkter - Det er de syge og udsatte</w:t>
      </w:r>
      <w:r>
        <w:rPr>
          <w:rFonts w:ascii="Times New Roman" w:eastAsia="Calibri" w:hAnsi="Times New Roman" w:cs="Times New Roman"/>
          <w:sz w:val="24"/>
          <w:szCs w:val="24"/>
        </w:rPr>
        <w:t>,</w:t>
      </w:r>
      <w:r w:rsidRPr="00A6276B">
        <w:rPr>
          <w:rFonts w:ascii="Times New Roman" w:eastAsia="Calibri" w:hAnsi="Times New Roman" w:cs="Times New Roman"/>
          <w:sz w:val="24"/>
          <w:szCs w:val="24"/>
        </w:rPr>
        <w:t xml:space="preserve"> der skal betale for reformen - Enhedslisten har tabt kampen, nu må de få det bedste ud af det - At stille krav er at være solidarisk - Arbejde giver indhold og mening i tilværelsen - Reformen løser det problem</w:t>
      </w:r>
      <w:r>
        <w:rPr>
          <w:rFonts w:ascii="Times New Roman" w:eastAsia="Calibri" w:hAnsi="Times New Roman" w:cs="Times New Roman"/>
          <w:sz w:val="24"/>
          <w:szCs w:val="24"/>
        </w:rPr>
        <w:t>,</w:t>
      </w:r>
      <w:r w:rsidRPr="00A6276B">
        <w:rPr>
          <w:rFonts w:ascii="Times New Roman" w:eastAsia="Calibri" w:hAnsi="Times New Roman" w:cs="Times New Roman"/>
          <w:sz w:val="24"/>
          <w:szCs w:val="24"/>
        </w:rPr>
        <w:t xml:space="preserve"> at førtidspension og fleksjob var for dyrt - Instrumentvalget er sværere tilgængelige ydelser - Instrumentvalget er opgradering af kvalifikationer - Målet med reformen er at øge fleksibiliteten på arbejdsmarkedet - Instrumentvalg er den personlige udvikling - </w:t>
      </w:r>
      <w:r>
        <w:rPr>
          <w:rFonts w:ascii="Times New Roman" w:eastAsia="Calibri" w:hAnsi="Times New Roman" w:cs="Times New Roman"/>
          <w:sz w:val="24"/>
          <w:szCs w:val="24"/>
        </w:rPr>
        <w:t>§ 16</w:t>
      </w:r>
      <w:r w:rsidRPr="00A6276B">
        <w:rPr>
          <w:rFonts w:ascii="Times New Roman" w:eastAsia="Calibri" w:hAnsi="Times New Roman" w:cs="Times New Roman"/>
          <w:sz w:val="24"/>
          <w:szCs w:val="24"/>
        </w:rPr>
        <w:t xml:space="preserve"> fører til fattigdom - Målet er færre på offentlig forsørgelse - For få krav til arbejdsløse er misforstået godhed - Ressourceforløb er en forhaling af bevilling af førtidspension - Man kan ikke optrænes til en større arbejdsevne - Udsatte skal have ro - Udsatte skal inkluderes i fællesskabet.</w:t>
      </w: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p>
    <w:p w:rsidR="00C33BB4" w:rsidRPr="00217AB2" w:rsidRDefault="00C33BB4" w:rsidP="00C33BB4">
      <w:pPr>
        <w:pStyle w:val="Listeafsnit"/>
        <w:numPr>
          <w:ilvl w:val="1"/>
          <w:numId w:val="1"/>
        </w:numPr>
        <w:autoSpaceDE w:val="0"/>
        <w:autoSpaceDN w:val="0"/>
        <w:adjustRightInd w:val="0"/>
        <w:spacing w:after="0" w:line="360" w:lineRule="auto"/>
        <w:rPr>
          <w:rFonts w:ascii="Times New Roman" w:eastAsia="Calibri" w:hAnsi="Times New Roman" w:cs="Times New Roman"/>
          <w:b/>
          <w:sz w:val="24"/>
          <w:szCs w:val="24"/>
        </w:rPr>
      </w:pPr>
      <w:r w:rsidRPr="00A6276B">
        <w:rPr>
          <w:rFonts w:ascii="Times New Roman" w:eastAsia="Calibri" w:hAnsi="Times New Roman" w:cs="Times New Roman"/>
          <w:b/>
          <w:sz w:val="24"/>
          <w:szCs w:val="24"/>
        </w:rPr>
        <w:t>Identifikation af diskurser om målet med reformen og §</w:t>
      </w:r>
      <w:r>
        <w:rPr>
          <w:rFonts w:ascii="Times New Roman" w:eastAsia="Calibri" w:hAnsi="Times New Roman" w:cs="Times New Roman"/>
          <w:b/>
          <w:sz w:val="24"/>
          <w:szCs w:val="24"/>
        </w:rPr>
        <w:t xml:space="preserve"> </w:t>
      </w:r>
      <w:r w:rsidRPr="00A6276B">
        <w:rPr>
          <w:rFonts w:ascii="Times New Roman" w:eastAsia="Calibri" w:hAnsi="Times New Roman" w:cs="Times New Roman"/>
          <w:b/>
          <w:sz w:val="24"/>
          <w:szCs w:val="24"/>
        </w:rPr>
        <w:t>16</w:t>
      </w: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 de følgende afsnit vil to overordnede diskurser blive identificeret. De to identificerede diskurser, </w:t>
      </w:r>
      <w:r w:rsidRPr="001D0B5C">
        <w:rPr>
          <w:rFonts w:ascii="Times New Roman" w:eastAsia="Calibri" w:hAnsi="Times New Roman" w:cs="Times New Roman"/>
          <w:sz w:val="24"/>
          <w:szCs w:val="24"/>
        </w:rPr>
        <w:t>der konstruerer</w:t>
      </w:r>
      <w:r>
        <w:rPr>
          <w:rFonts w:ascii="Times New Roman" w:eastAsia="Calibri" w:hAnsi="Times New Roman" w:cs="Times New Roman"/>
          <w:sz w:val="24"/>
          <w:szCs w:val="24"/>
        </w:rPr>
        <w:t xml:space="preserve"> målet med reformen, kan inddeles i to overordnede diskurser, der henholdsvis kæmper for og imod reformen. Disse to diskurser har hver især variationer, der adskiller sig en </w:t>
      </w:r>
      <w:r>
        <w:rPr>
          <w:rFonts w:ascii="Times New Roman" w:eastAsia="Calibri" w:hAnsi="Times New Roman" w:cs="Times New Roman"/>
          <w:sz w:val="24"/>
          <w:szCs w:val="24"/>
        </w:rPr>
        <w:lastRenderedPageBreak/>
        <w:t>smule afhængig af, hvilken aktør der har konstrueret disse og hvilken ideologi, der ligger til grund for konstruktionen. I første del af analysen identificeres diskurser, der konstruerer målet med reformen, og i sidste del analyseres konstruktionen af diskurserne. Den identificerende del af a</w:t>
      </w:r>
      <w:r w:rsidRPr="00FA2952">
        <w:rPr>
          <w:rFonts w:ascii="Times New Roman" w:eastAsia="Calibri" w:hAnsi="Times New Roman" w:cs="Times New Roman"/>
          <w:sz w:val="24"/>
          <w:szCs w:val="24"/>
        </w:rPr>
        <w:t xml:space="preserve">nalysen </w:t>
      </w:r>
      <w:r>
        <w:rPr>
          <w:rFonts w:ascii="Times New Roman" w:eastAsia="Calibri" w:hAnsi="Times New Roman" w:cs="Times New Roman"/>
          <w:sz w:val="24"/>
          <w:szCs w:val="24"/>
        </w:rPr>
        <w:t>er</w:t>
      </w:r>
      <w:r w:rsidRPr="00FA295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primært beskrivende og </w:t>
      </w:r>
      <w:r w:rsidRPr="00FA2952">
        <w:rPr>
          <w:rFonts w:ascii="Times New Roman" w:eastAsia="Calibri" w:hAnsi="Times New Roman" w:cs="Times New Roman"/>
          <w:sz w:val="24"/>
          <w:szCs w:val="24"/>
        </w:rPr>
        <w:t>skal betragtes som en foreløbig lokalisering af diskurser. Herefter følger selve begrebsanvendelsen i analysen af konstruktionen af diskurserne.</w:t>
      </w: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 to diskurser kaldes her for henholdsvis </w:t>
      </w:r>
      <w:r>
        <w:rPr>
          <w:rFonts w:ascii="Times New Roman" w:eastAsia="Calibri" w:hAnsi="Times New Roman" w:cs="Times New Roman"/>
          <w:i/>
          <w:sz w:val="24"/>
          <w:szCs w:val="24"/>
        </w:rPr>
        <w:t>Øgning</w:t>
      </w:r>
      <w:r w:rsidRPr="006622D8">
        <w:rPr>
          <w:rFonts w:ascii="Times New Roman" w:eastAsia="Calibri" w:hAnsi="Times New Roman" w:cs="Times New Roman"/>
          <w:i/>
          <w:sz w:val="24"/>
          <w:szCs w:val="24"/>
        </w:rPr>
        <w:t>-af-arbejdsmarkedsintegration-</w:t>
      </w:r>
      <w:r w:rsidRPr="00A3307F">
        <w:rPr>
          <w:rFonts w:ascii="Times New Roman" w:eastAsia="Calibri" w:hAnsi="Times New Roman" w:cs="Times New Roman"/>
          <w:i/>
          <w:sz w:val="24"/>
          <w:szCs w:val="24"/>
        </w:rPr>
        <w:t xml:space="preserve">diskursen </w:t>
      </w:r>
      <w:r>
        <w:rPr>
          <w:rFonts w:ascii="Times New Roman" w:eastAsia="Calibri" w:hAnsi="Times New Roman" w:cs="Times New Roman"/>
          <w:sz w:val="24"/>
          <w:szCs w:val="24"/>
        </w:rPr>
        <w:t xml:space="preserve">og </w:t>
      </w:r>
      <w:proofErr w:type="spellStart"/>
      <w:r>
        <w:rPr>
          <w:rFonts w:ascii="Times New Roman" w:eastAsia="Calibri" w:hAnsi="Times New Roman" w:cs="Times New Roman"/>
          <w:i/>
          <w:sz w:val="24"/>
          <w:szCs w:val="24"/>
        </w:rPr>
        <w:t>Spare</w:t>
      </w:r>
      <w:r w:rsidRPr="00A3307F">
        <w:rPr>
          <w:rFonts w:ascii="Times New Roman" w:eastAsia="Calibri" w:hAnsi="Times New Roman" w:cs="Times New Roman"/>
          <w:i/>
          <w:sz w:val="24"/>
          <w:szCs w:val="24"/>
        </w:rPr>
        <w:t>øvelse</w:t>
      </w:r>
      <w:proofErr w:type="spellEnd"/>
      <w:r>
        <w:rPr>
          <w:rFonts w:ascii="Times New Roman" w:eastAsia="Calibri" w:hAnsi="Times New Roman" w:cs="Times New Roman"/>
          <w:i/>
          <w:sz w:val="24"/>
          <w:szCs w:val="24"/>
        </w:rPr>
        <w:t>-</w:t>
      </w:r>
      <w:r w:rsidRPr="00A3307F">
        <w:rPr>
          <w:rFonts w:ascii="Times New Roman" w:eastAsia="Calibri" w:hAnsi="Times New Roman" w:cs="Times New Roman"/>
          <w:i/>
          <w:sz w:val="24"/>
          <w:szCs w:val="24"/>
        </w:rPr>
        <w:t>diskursen</w:t>
      </w:r>
      <w:r>
        <w:rPr>
          <w:rFonts w:ascii="Times New Roman" w:eastAsia="Calibri" w:hAnsi="Times New Roman" w:cs="Times New Roman"/>
          <w:sz w:val="24"/>
          <w:szCs w:val="24"/>
        </w:rPr>
        <w:t xml:space="preserve">. </w:t>
      </w: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 to hold af aktører, der kæmper henholdsvis for og imod reformen, benytter to modsatrettede diskurser, som forsøger at konstruere målet med reformen og dermed vinde hegemoni for deres respektive diskurser. Den ene kæmper for at konstruere en sandhed om, at reformen øger arbejdsmarkedsintegrationen, og den anden forsøger at konstruere en sandhed om, at reformen er en </w:t>
      </w:r>
      <w:proofErr w:type="spellStart"/>
      <w:r>
        <w:rPr>
          <w:rFonts w:ascii="Times New Roman" w:eastAsia="Calibri" w:hAnsi="Times New Roman" w:cs="Times New Roman"/>
          <w:sz w:val="24"/>
          <w:szCs w:val="24"/>
        </w:rPr>
        <w:t>spareøvelse</w:t>
      </w:r>
      <w:proofErr w:type="spellEnd"/>
      <w:r>
        <w:rPr>
          <w:rFonts w:ascii="Times New Roman" w:eastAsia="Calibri" w:hAnsi="Times New Roman" w:cs="Times New Roman"/>
          <w:sz w:val="24"/>
          <w:szCs w:val="24"/>
        </w:rPr>
        <w:t xml:space="preserve">. Begge diskurser konstruerer målet med reformen, men de konstruerer også målet med § 16 eller aldersgrænsen for førtidspensionsreformen, idet aldersgrænsen er et af midlerne til opnåelse af en arbejdsmarkedsintegration og en </w:t>
      </w:r>
      <w:proofErr w:type="spellStart"/>
      <w:r>
        <w:rPr>
          <w:rFonts w:ascii="Times New Roman" w:eastAsia="Calibri" w:hAnsi="Times New Roman" w:cs="Times New Roman"/>
          <w:sz w:val="24"/>
          <w:szCs w:val="24"/>
        </w:rPr>
        <w:t>spareøvelse</w:t>
      </w:r>
      <w:proofErr w:type="spellEnd"/>
      <w:r>
        <w:rPr>
          <w:rFonts w:ascii="Times New Roman" w:eastAsia="Calibri" w:hAnsi="Times New Roman" w:cs="Times New Roman"/>
          <w:sz w:val="24"/>
          <w:szCs w:val="24"/>
        </w:rPr>
        <w:t>.</w:t>
      </w: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p>
    <w:p w:rsidR="00C33BB4" w:rsidRPr="00124847" w:rsidRDefault="00C33BB4" w:rsidP="00C33BB4">
      <w:pPr>
        <w:pStyle w:val="Listeafsnit"/>
        <w:numPr>
          <w:ilvl w:val="2"/>
          <w:numId w:val="1"/>
        </w:numPr>
        <w:autoSpaceDE w:val="0"/>
        <w:autoSpaceDN w:val="0"/>
        <w:adjustRightInd w:val="0"/>
        <w:spacing w:after="0" w:line="360" w:lineRule="auto"/>
        <w:rPr>
          <w:rFonts w:ascii="Times New Roman" w:eastAsia="Calibri" w:hAnsi="Times New Roman" w:cs="Times New Roman"/>
          <w:b/>
          <w:sz w:val="24"/>
          <w:szCs w:val="24"/>
        </w:rPr>
      </w:pPr>
      <w:r w:rsidRPr="00124847">
        <w:rPr>
          <w:rFonts w:ascii="Times New Roman" w:eastAsia="Calibri" w:hAnsi="Times New Roman" w:cs="Times New Roman"/>
          <w:b/>
          <w:sz w:val="24"/>
          <w:szCs w:val="24"/>
        </w:rPr>
        <w:t>Øgning-af-arbejdsmarkedsintegration-diskursen, identifikation</w:t>
      </w: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Øgning-af-arbejdsmarkedsintegration-diskursen kan identificeres hos regeringspartierne og forligspartierne men med mindre variationer. Der er hos regeringspartierne og forligspartierne diskursiv enighed om, at reformen skal resultere i, at der skal sikres bedre arbejdsmarkedsintegration eller - som det også bliver formuleret nogen steder - at færre skal på førtidspension, men der kan hos de forskellige aktører identificeres forskellige variationer af diskursen, som hver især lægger vægten på forskellige underordnede mål med en øgning af integrationen på arbejdsmarkedet. </w:t>
      </w: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Beskæftigelsesministeren og Socialdemokraternes Mette Frederiksen begrunder reformen med det primære underordnede mål, at </w:t>
      </w:r>
      <w:r>
        <w:rPr>
          <w:rFonts w:ascii="Times New Roman" w:eastAsia="Calibri" w:hAnsi="Times New Roman" w:cs="Times New Roman"/>
          <w:b/>
          <w:sz w:val="24"/>
          <w:szCs w:val="24"/>
        </w:rPr>
        <w:t xml:space="preserve">der skal ske en udvikling af de lediges human </w:t>
      </w:r>
      <w:proofErr w:type="spellStart"/>
      <w:r>
        <w:rPr>
          <w:rFonts w:ascii="Times New Roman" w:eastAsia="Calibri" w:hAnsi="Times New Roman" w:cs="Times New Roman"/>
          <w:b/>
          <w:sz w:val="24"/>
          <w:szCs w:val="24"/>
        </w:rPr>
        <w:t>capital</w:t>
      </w:r>
      <w:proofErr w:type="spellEnd"/>
      <w:r>
        <w:rPr>
          <w:rFonts w:ascii="Times New Roman" w:eastAsia="Calibri" w:hAnsi="Times New Roman" w:cs="Times New Roman"/>
          <w:b/>
          <w:sz w:val="24"/>
          <w:szCs w:val="24"/>
        </w:rPr>
        <w:t>,</w:t>
      </w:r>
      <w:r>
        <w:rPr>
          <w:rFonts w:ascii="Times New Roman" w:eastAsia="Calibri" w:hAnsi="Times New Roman" w:cs="Times New Roman"/>
          <w:sz w:val="24"/>
          <w:szCs w:val="24"/>
        </w:rPr>
        <w:t xml:space="preserve"> som skal føre til en deltagelse på arbejdsmarkedet og først </w:t>
      </w:r>
      <w:r w:rsidRPr="0085198F">
        <w:rPr>
          <w:rFonts w:ascii="Times New Roman" w:eastAsia="Calibri" w:hAnsi="Times New Roman" w:cs="Times New Roman"/>
          <w:sz w:val="24"/>
          <w:szCs w:val="24"/>
        </w:rPr>
        <w:t>sekundært</w:t>
      </w:r>
      <w:r>
        <w:rPr>
          <w:rFonts w:ascii="Times New Roman" w:eastAsia="Calibri" w:hAnsi="Times New Roman" w:cs="Times New Roman"/>
          <w:sz w:val="24"/>
          <w:szCs w:val="24"/>
        </w:rPr>
        <w:t>,</w:t>
      </w:r>
      <w:r w:rsidRPr="0085198F">
        <w:rPr>
          <w:rFonts w:ascii="Times New Roman" w:eastAsia="Calibri" w:hAnsi="Times New Roman" w:cs="Times New Roman"/>
          <w:sz w:val="24"/>
          <w:szCs w:val="24"/>
        </w:rPr>
        <w:t xml:space="preserve"> at</w:t>
      </w:r>
      <w:r>
        <w:rPr>
          <w:rFonts w:ascii="Times New Roman" w:eastAsia="Calibri" w:hAnsi="Times New Roman" w:cs="Times New Roman"/>
          <w:b/>
          <w:sz w:val="24"/>
          <w:szCs w:val="24"/>
        </w:rPr>
        <w:t xml:space="preserve"> reformen gavner</w:t>
      </w:r>
      <w:r w:rsidRPr="0085198F">
        <w:rPr>
          <w:rFonts w:ascii="Times New Roman" w:eastAsia="Calibri" w:hAnsi="Times New Roman" w:cs="Times New Roman"/>
          <w:b/>
          <w:sz w:val="24"/>
          <w:szCs w:val="24"/>
        </w:rPr>
        <w:t xml:space="preserve"> samfundsøkonomien</w:t>
      </w:r>
      <w:r>
        <w:rPr>
          <w:rFonts w:ascii="Times New Roman" w:eastAsia="Calibri" w:hAnsi="Times New Roman" w:cs="Times New Roman"/>
          <w:sz w:val="24"/>
          <w:szCs w:val="24"/>
        </w:rPr>
        <w:t>. Diskursen Øgning-af-arbejdsmarkedsintegration kan identificeres i de følgende citater.</w:t>
      </w: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p>
    <w:p w:rsidR="00C33BB4" w:rsidRDefault="00C33BB4" w:rsidP="00C33BB4">
      <w:pPr>
        <w:autoSpaceDE w:val="0"/>
        <w:autoSpaceDN w:val="0"/>
        <w:adjustRightInd w:val="0"/>
        <w:spacing w:after="0" w:line="360" w:lineRule="auto"/>
        <w:ind w:left="1304" w:firstLine="1"/>
        <w:rPr>
          <w:rFonts w:ascii="Times New Roman" w:eastAsia="Calibri" w:hAnsi="Times New Roman" w:cs="Times New Roman"/>
          <w:i/>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i/>
          <w:sz w:val="24"/>
          <w:szCs w:val="24"/>
        </w:rPr>
        <w:t xml:space="preserve">For rigtig, rigtig mange mennesker betyder det, at når de først har fået en førtidspension, stopper – nogle steder i hvert fald – den aktive indsats; der sker ikke nogen kontinuerlig opfølgning; der er ikke nogen krav, det er ikke nogen </w:t>
      </w:r>
      <w:proofErr w:type="gramStart"/>
      <w:r>
        <w:rPr>
          <w:rFonts w:ascii="Times New Roman" w:eastAsia="Calibri" w:hAnsi="Times New Roman" w:cs="Times New Roman"/>
          <w:i/>
          <w:sz w:val="24"/>
          <w:szCs w:val="24"/>
        </w:rPr>
        <w:t>forventninger.(</w:t>
      </w:r>
      <w:proofErr w:type="gramEnd"/>
      <w:r>
        <w:rPr>
          <w:rFonts w:ascii="Times New Roman" w:eastAsia="Calibri" w:hAnsi="Times New Roman" w:cs="Times New Roman"/>
          <w:i/>
          <w:sz w:val="24"/>
          <w:szCs w:val="24"/>
        </w:rPr>
        <w:t xml:space="preserve"> …). Det er det, der er mit socialdemokratiske afsæt for det her. At reformen samtidig giver et positivt bidrag til samfundsøkonomien, ser jeg ingenlunde som et problem, vil jeg gerne sige – ingenlunde som et </w:t>
      </w:r>
      <w:proofErr w:type="gramStart"/>
      <w:r>
        <w:rPr>
          <w:rFonts w:ascii="Times New Roman" w:eastAsia="Calibri" w:hAnsi="Times New Roman" w:cs="Times New Roman"/>
          <w:i/>
          <w:sz w:val="24"/>
          <w:szCs w:val="24"/>
        </w:rPr>
        <w:t>problem.”</w:t>
      </w:r>
      <w:proofErr w:type="gramEnd"/>
      <w:r w:rsidRPr="001D0461">
        <w:rPr>
          <w:rFonts w:ascii="Times New Roman" w:eastAsia="Calibri" w:hAnsi="Times New Roman" w:cs="Times New Roman"/>
          <w:sz w:val="24"/>
          <w:szCs w:val="24"/>
        </w:rPr>
        <w:t xml:space="preserve"> </w:t>
      </w:r>
      <w:r>
        <w:rPr>
          <w:rFonts w:ascii="Times New Roman" w:eastAsia="Calibri" w:hAnsi="Times New Roman" w:cs="Times New Roman"/>
          <w:sz w:val="24"/>
          <w:szCs w:val="24"/>
        </w:rPr>
        <w:t>(Mette Frederiksen, 1. behandling s. 32)</w:t>
      </w:r>
    </w:p>
    <w:p w:rsidR="00C33BB4" w:rsidRDefault="00C33BB4" w:rsidP="00C33BB4">
      <w:pPr>
        <w:autoSpaceDE w:val="0"/>
        <w:autoSpaceDN w:val="0"/>
        <w:adjustRightInd w:val="0"/>
        <w:spacing w:after="0" w:line="360" w:lineRule="auto"/>
        <w:ind w:left="1304" w:firstLine="1"/>
        <w:rPr>
          <w:rFonts w:ascii="Times New Roman" w:eastAsia="Calibri" w:hAnsi="Times New Roman" w:cs="Times New Roman"/>
          <w:i/>
          <w:sz w:val="24"/>
          <w:szCs w:val="24"/>
        </w:rPr>
      </w:pPr>
    </w:p>
    <w:p w:rsidR="00C33BB4" w:rsidRDefault="00C33BB4" w:rsidP="00C33BB4">
      <w:pPr>
        <w:autoSpaceDE w:val="0"/>
        <w:autoSpaceDN w:val="0"/>
        <w:adjustRightInd w:val="0"/>
        <w:spacing w:after="0" w:line="360" w:lineRule="auto"/>
        <w:ind w:left="1304" w:firstLine="1"/>
        <w:rPr>
          <w:rFonts w:ascii="Times New Roman" w:eastAsia="Calibri" w:hAnsi="Times New Roman" w:cs="Times New Roman"/>
          <w:sz w:val="24"/>
          <w:szCs w:val="24"/>
        </w:rPr>
      </w:pPr>
      <w:r>
        <w:rPr>
          <w:rFonts w:ascii="Times New Roman" w:eastAsia="Calibri" w:hAnsi="Times New Roman" w:cs="Times New Roman"/>
          <w:i/>
          <w:sz w:val="24"/>
          <w:szCs w:val="24"/>
        </w:rPr>
        <w:t>”</w:t>
      </w:r>
      <w:proofErr w:type="gramStart"/>
      <w:r>
        <w:rPr>
          <w:rFonts w:ascii="Times New Roman" w:eastAsia="Calibri" w:hAnsi="Times New Roman" w:cs="Times New Roman"/>
          <w:i/>
          <w:sz w:val="24"/>
          <w:szCs w:val="24"/>
        </w:rPr>
        <w:t>(….</w:t>
      </w:r>
      <w:proofErr w:type="gramEnd"/>
      <w:r>
        <w:rPr>
          <w:rFonts w:ascii="Times New Roman" w:eastAsia="Calibri" w:hAnsi="Times New Roman" w:cs="Times New Roman"/>
          <w:i/>
          <w:sz w:val="24"/>
          <w:szCs w:val="24"/>
        </w:rPr>
        <w:t xml:space="preserve">) vi lægger det klare politiske snit ind i det, at vi ved, at mennesker kan udvikle sig,(….) og det er derfor vigtigt, at mennesker ikke fastfryses i den situation, de måtte stå i å et givet tidspunkt af deres liv, men at de får muligheden for at udvikle sig, og det er den her reform garanten for. </w:t>
      </w:r>
      <w:proofErr w:type="gramStart"/>
      <w:r>
        <w:rPr>
          <w:rFonts w:ascii="Times New Roman" w:eastAsia="Calibri" w:hAnsi="Times New Roman" w:cs="Times New Roman"/>
          <w:i/>
          <w:sz w:val="24"/>
          <w:szCs w:val="24"/>
        </w:rPr>
        <w:t>”</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Mette Frederiksen, 1. behandling s. 39)</w:t>
      </w: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Bevæger man sig længere til højre ud af den fordelingspolitiske akse, kan den samme diskurs identificeres hos et andet regeringsparti, Radikale Venstre. Dog viser citatet, at der ikke længere er et undermål, der sigter mod en udvikling af borgeren. Der er i stedet fokus på en forbedring af borgerens tilværelse men også det underordnede mål, at reformen gavner samfundsøkonomien, prioriteres højt.     </w:t>
      </w: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rsidR="00C33BB4" w:rsidRDefault="00C33BB4" w:rsidP="00C33BB4">
      <w:pPr>
        <w:autoSpaceDE w:val="0"/>
        <w:autoSpaceDN w:val="0"/>
        <w:adjustRightInd w:val="0"/>
        <w:spacing w:after="0" w:line="360" w:lineRule="auto"/>
        <w:ind w:left="1304"/>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i/>
          <w:sz w:val="24"/>
          <w:szCs w:val="24"/>
        </w:rPr>
        <w:t xml:space="preserve">Med førtidspensionsreformen og fleksjobreformen ønsker vi at få flere danskere ind på det ordinære arbejdsmarked. Det bidrager til samfundet, og det er vigtigt, men mindst lige så vigtigt og måske vigtigst af alt styrker og forbedrer det tilværelsen for den enkelte borger, som vi taler om her. Det handler også om at værne om velfærdssamfundet, så vi også i fremtiden kan inkludere flest muligt i vores </w:t>
      </w:r>
      <w:proofErr w:type="gramStart"/>
      <w:r>
        <w:rPr>
          <w:rFonts w:ascii="Times New Roman" w:eastAsia="Calibri" w:hAnsi="Times New Roman" w:cs="Times New Roman"/>
          <w:i/>
          <w:sz w:val="24"/>
          <w:szCs w:val="24"/>
        </w:rPr>
        <w:t>fællesskab.”</w:t>
      </w:r>
      <w:proofErr w:type="gramEnd"/>
      <w:r>
        <w:rPr>
          <w:rFonts w:ascii="Times New Roman" w:eastAsia="Calibri" w:hAnsi="Times New Roman" w:cs="Times New Roman"/>
          <w:i/>
          <w:sz w:val="24"/>
          <w:szCs w:val="24"/>
        </w:rPr>
        <w:t xml:space="preserve"> </w:t>
      </w:r>
      <w:proofErr w:type="spellStart"/>
      <w:r>
        <w:rPr>
          <w:rFonts w:ascii="Times New Roman" w:eastAsia="Calibri" w:hAnsi="Times New Roman" w:cs="Times New Roman"/>
          <w:sz w:val="24"/>
          <w:szCs w:val="24"/>
        </w:rPr>
        <w:t>Nadem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Faroog</w:t>
      </w:r>
      <w:proofErr w:type="spellEnd"/>
      <w:r>
        <w:rPr>
          <w:rFonts w:ascii="Times New Roman" w:eastAsia="Calibri" w:hAnsi="Times New Roman" w:cs="Times New Roman"/>
          <w:sz w:val="24"/>
          <w:szCs w:val="24"/>
        </w:rPr>
        <w:t xml:space="preserve">, ordførertale, 1. behandling s. 11) </w:t>
      </w: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Hos det sidste regeringsparti, Socialistisk Folkeparti, som fordelingspolitisk ligger til venstre for Socialdemokraterne, kan Øgning-af-arbejdsmarkedsintegration-diskursen også identificeres, dog kan kun det ene af Socialdemokraternes undermål identificeres, nemlig argumentet om udvikling af human </w:t>
      </w:r>
      <w:proofErr w:type="spellStart"/>
      <w:r>
        <w:rPr>
          <w:rFonts w:ascii="Times New Roman" w:eastAsia="Calibri" w:hAnsi="Times New Roman" w:cs="Times New Roman"/>
          <w:sz w:val="24"/>
          <w:szCs w:val="24"/>
        </w:rPr>
        <w:t>capital</w:t>
      </w:r>
      <w:proofErr w:type="spellEnd"/>
      <w:r>
        <w:rPr>
          <w:rFonts w:ascii="Times New Roman" w:eastAsia="Calibri" w:hAnsi="Times New Roman" w:cs="Times New Roman"/>
          <w:sz w:val="24"/>
          <w:szCs w:val="24"/>
        </w:rPr>
        <w:t xml:space="preserve">. Til gengæld kan der identificeres et underordnet mål med reformen om, at samfundet skal hjælpe mennesker videre i livet. </w:t>
      </w: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p>
    <w:p w:rsidR="00C33BB4" w:rsidRPr="00533323" w:rsidRDefault="00C33BB4" w:rsidP="00C33BB4">
      <w:pPr>
        <w:autoSpaceDE w:val="0"/>
        <w:autoSpaceDN w:val="0"/>
        <w:adjustRightInd w:val="0"/>
        <w:spacing w:after="0" w:line="360" w:lineRule="auto"/>
        <w:ind w:left="1304"/>
        <w:rPr>
          <w:rFonts w:ascii="Times New Roman" w:eastAsia="Calibri" w:hAnsi="Times New Roman" w:cs="Times New Roman"/>
          <w:sz w:val="24"/>
          <w:szCs w:val="24"/>
        </w:rPr>
      </w:pPr>
      <w:r>
        <w:rPr>
          <w:rFonts w:ascii="Times New Roman" w:eastAsia="Calibri" w:hAnsi="Times New Roman" w:cs="Times New Roman"/>
          <w:i/>
          <w:sz w:val="24"/>
          <w:szCs w:val="24"/>
        </w:rPr>
        <w:t xml:space="preserve">”Men det er en falliterklæring, at vi som samfund hidtil har opgivet mange unge og nøjes med at tilkende dem en førtidspension. Unge der kan hjælpes videre i livet, skal ikke på livsvarig </w:t>
      </w:r>
      <w:proofErr w:type="gramStart"/>
      <w:r>
        <w:rPr>
          <w:rFonts w:ascii="Times New Roman" w:eastAsia="Calibri" w:hAnsi="Times New Roman" w:cs="Times New Roman"/>
          <w:i/>
          <w:sz w:val="24"/>
          <w:szCs w:val="24"/>
        </w:rPr>
        <w:t>førtidspension.”</w:t>
      </w:r>
      <w:proofErr w:type="gramEnd"/>
      <w:r>
        <w:rPr>
          <w:rFonts w:ascii="Times New Roman" w:eastAsia="Calibri" w:hAnsi="Times New Roman" w:cs="Times New Roman"/>
          <w:sz w:val="24"/>
          <w:szCs w:val="24"/>
        </w:rPr>
        <w:t>(Eigil Andersen, ordførertale, 1. behandling s. 17)</w:t>
      </w:r>
    </w:p>
    <w:p w:rsidR="00C33BB4" w:rsidRDefault="00C33BB4" w:rsidP="00C33BB4">
      <w:pPr>
        <w:autoSpaceDE w:val="0"/>
        <w:autoSpaceDN w:val="0"/>
        <w:adjustRightInd w:val="0"/>
        <w:spacing w:after="0" w:line="360" w:lineRule="auto"/>
        <w:rPr>
          <w:rFonts w:ascii="Times New Roman" w:eastAsia="Calibri" w:hAnsi="Times New Roman" w:cs="Times New Roman"/>
          <w:i/>
          <w:sz w:val="24"/>
          <w:szCs w:val="24"/>
        </w:rPr>
      </w:pP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Hos det største oppositionsparti, Venstre, som har indgået aftale med regeringen om at stemme for reformen, kan diskursen ligeledes identificeres. Her argumenteres både </w:t>
      </w:r>
      <w:r w:rsidR="00094C1F">
        <w:rPr>
          <w:rFonts w:ascii="Times New Roman" w:eastAsia="Calibri" w:hAnsi="Times New Roman" w:cs="Times New Roman"/>
          <w:sz w:val="24"/>
          <w:szCs w:val="24"/>
        </w:rPr>
        <w:t xml:space="preserve">for </w:t>
      </w:r>
      <w:r>
        <w:rPr>
          <w:rFonts w:ascii="Times New Roman" w:eastAsia="Calibri" w:hAnsi="Times New Roman" w:cs="Times New Roman"/>
          <w:sz w:val="24"/>
          <w:szCs w:val="24"/>
        </w:rPr>
        <w:t>et underordnet mål med reformen, at flere mennesker skal i beskæftigelse og forsørge sig selv, og at reformen skal sænke udgifterne til førtidspension og fleksjob. Det mindre oppositionsparti Konservative Folkeparti, som ligeledes stemte for reformen, argumenterer dog med det underordnede mål med reformen, at samfundet har det medmenneskelige ansvar at inddrage mennesker i fællesskabet men berører ikke de økonomiske fordele ved reformen. Det mindste forligsparti, som er mest yderligtgående rent fordelingspolitisk, er Liberal Alliance (LA). Også LA bidrager til Øgning-af-arbejdsmarkedsintegration-diskursen:</w:t>
      </w:r>
    </w:p>
    <w:p w:rsidR="00C33BB4" w:rsidRDefault="00C33BB4" w:rsidP="00C33BB4">
      <w:pPr>
        <w:autoSpaceDE w:val="0"/>
        <w:autoSpaceDN w:val="0"/>
        <w:adjustRightInd w:val="0"/>
        <w:spacing w:after="0" w:line="360" w:lineRule="auto"/>
        <w:rPr>
          <w:rFonts w:ascii="Times New Roman" w:eastAsia="Calibri" w:hAnsi="Times New Roman" w:cs="Times New Roman"/>
          <w:i/>
          <w:sz w:val="24"/>
          <w:szCs w:val="24"/>
        </w:rPr>
      </w:pPr>
    </w:p>
    <w:p w:rsidR="00C33BB4" w:rsidRDefault="00C33BB4" w:rsidP="00C33BB4">
      <w:pPr>
        <w:autoSpaceDE w:val="0"/>
        <w:autoSpaceDN w:val="0"/>
        <w:adjustRightInd w:val="0"/>
        <w:spacing w:after="0" w:line="360" w:lineRule="auto"/>
        <w:ind w:left="1304" w:firstLine="1"/>
        <w:rPr>
          <w:rFonts w:ascii="Times New Roman" w:eastAsia="Calibri" w:hAnsi="Times New Roman" w:cs="Times New Roman"/>
          <w:sz w:val="24"/>
          <w:szCs w:val="24"/>
        </w:rPr>
      </w:pPr>
      <w:r>
        <w:rPr>
          <w:rFonts w:ascii="Times New Roman" w:eastAsia="Calibri" w:hAnsi="Times New Roman" w:cs="Times New Roman"/>
          <w:i/>
          <w:sz w:val="24"/>
          <w:szCs w:val="24"/>
        </w:rPr>
        <w:t xml:space="preserve">”Det er altså på alle områder blevet lettere at kunne forsørge sig selv, og alligevel er et større og større antal blevet parkeret uden for arbejdsmarkedet, med alle de sociale og økonomiske konsekvenser, som det indebærer, for den enkelte og for samfundet som </w:t>
      </w:r>
      <w:proofErr w:type="gramStart"/>
      <w:r>
        <w:rPr>
          <w:rFonts w:ascii="Times New Roman" w:eastAsia="Calibri" w:hAnsi="Times New Roman" w:cs="Times New Roman"/>
          <w:i/>
          <w:sz w:val="24"/>
          <w:szCs w:val="24"/>
        </w:rPr>
        <w:t>helhed.”</w:t>
      </w:r>
      <w:proofErr w:type="gramEnd"/>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(Joachim B. Olsen, ordførertale, 1.behandling)</w:t>
      </w:r>
    </w:p>
    <w:p w:rsidR="00C33BB4" w:rsidRPr="00915867" w:rsidRDefault="00C33BB4" w:rsidP="00C33BB4">
      <w:pPr>
        <w:autoSpaceDE w:val="0"/>
        <w:autoSpaceDN w:val="0"/>
        <w:adjustRightInd w:val="0"/>
        <w:spacing w:after="0" w:line="360" w:lineRule="auto"/>
        <w:ind w:left="1304" w:firstLine="1"/>
        <w:rPr>
          <w:rFonts w:ascii="Times New Roman" w:eastAsia="Calibri" w:hAnsi="Times New Roman" w:cs="Times New Roman"/>
          <w:sz w:val="24"/>
          <w:szCs w:val="24"/>
        </w:rPr>
      </w:pP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Til gengæld benyttes det meste af talen på at redegøre for de samfundsmæssige omkostninger ved offentlige </w:t>
      </w:r>
      <w:proofErr w:type="spellStart"/>
      <w:r>
        <w:rPr>
          <w:rFonts w:ascii="Times New Roman" w:eastAsia="Calibri" w:hAnsi="Times New Roman" w:cs="Times New Roman"/>
          <w:sz w:val="24"/>
          <w:szCs w:val="24"/>
        </w:rPr>
        <w:t>forsørgelser</w:t>
      </w:r>
      <w:proofErr w:type="spellEnd"/>
      <w:r>
        <w:rPr>
          <w:rFonts w:ascii="Times New Roman" w:eastAsia="Calibri" w:hAnsi="Times New Roman" w:cs="Times New Roman"/>
          <w:sz w:val="24"/>
          <w:szCs w:val="24"/>
        </w:rPr>
        <w:t xml:space="preserve">, hvorefter der sluttes af med en argumentation for, at reformen er et skridt i retning af sundere samfundsøkonomi. </w:t>
      </w: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Hos Danske handicaporganisationer, Dansk Handicap Forbund og Danske patienter tilkendegives også en støtte til Øgning-af-arbejdsmarkedsintegration-diskursen. Der kan dog identificeres ideologiske forskelle i konstruktionen af diskursen blandt de forskellige høringsparter, fx konstruerer Dansk Handicap Forbund både </w:t>
      </w:r>
      <w:r w:rsidR="000A654F">
        <w:rPr>
          <w:rFonts w:ascii="Times New Roman" w:eastAsia="Calibri" w:hAnsi="Times New Roman" w:cs="Times New Roman"/>
          <w:sz w:val="24"/>
          <w:szCs w:val="24"/>
        </w:rPr>
        <w:t>Ø</w:t>
      </w:r>
      <w:r>
        <w:rPr>
          <w:rFonts w:ascii="Times New Roman" w:eastAsia="Calibri" w:hAnsi="Times New Roman" w:cs="Times New Roman"/>
          <w:sz w:val="24"/>
          <w:szCs w:val="24"/>
        </w:rPr>
        <w:t xml:space="preserve">gning-af-arbejdsmarkedsintegrations-diskursen og </w:t>
      </w:r>
      <w:proofErr w:type="spellStart"/>
      <w:r>
        <w:rPr>
          <w:rFonts w:ascii="Times New Roman" w:eastAsia="Calibri" w:hAnsi="Times New Roman" w:cs="Times New Roman"/>
          <w:sz w:val="24"/>
          <w:szCs w:val="24"/>
        </w:rPr>
        <w:t>Spareøvelse</w:t>
      </w:r>
      <w:proofErr w:type="spellEnd"/>
      <w:r>
        <w:rPr>
          <w:rFonts w:ascii="Times New Roman" w:eastAsia="Calibri" w:hAnsi="Times New Roman" w:cs="Times New Roman"/>
          <w:sz w:val="24"/>
          <w:szCs w:val="24"/>
        </w:rPr>
        <w:t>-diskursen. Dette analyseres i afsnittet om konstruktionen af diskursen - her skal kun selve diskursen identificeres.</w:t>
      </w: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p>
    <w:p w:rsidR="00C33BB4" w:rsidRPr="002F1700" w:rsidRDefault="00C33BB4" w:rsidP="00C33BB4">
      <w:pPr>
        <w:autoSpaceDE w:val="0"/>
        <w:autoSpaceDN w:val="0"/>
        <w:adjustRightInd w:val="0"/>
        <w:spacing w:after="0" w:line="360" w:lineRule="auto"/>
        <w:ind w:left="1304" w:firstLine="1"/>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w:t>
      </w:r>
      <w:r w:rsidRPr="002F1700">
        <w:rPr>
          <w:rFonts w:ascii="Times New Roman" w:eastAsia="Calibri" w:hAnsi="Times New Roman" w:cs="Times New Roman"/>
          <w:i/>
          <w:sz w:val="24"/>
          <w:szCs w:val="24"/>
        </w:rPr>
        <w:t>Danske Patienter er grundlæggende positive overfor ambitionen om</w:t>
      </w:r>
      <w:r>
        <w:rPr>
          <w:rFonts w:ascii="Times New Roman" w:eastAsia="Calibri" w:hAnsi="Times New Roman" w:cs="Times New Roman"/>
          <w:i/>
          <w:sz w:val="24"/>
          <w:szCs w:val="24"/>
        </w:rPr>
        <w:t>,</w:t>
      </w:r>
      <w:r w:rsidRPr="002F1700">
        <w:rPr>
          <w:rFonts w:ascii="Times New Roman" w:eastAsia="Calibri" w:hAnsi="Times New Roman" w:cs="Times New Roman"/>
          <w:i/>
          <w:sz w:val="24"/>
          <w:szCs w:val="24"/>
        </w:rPr>
        <w:t xml:space="preserve"> a</w:t>
      </w:r>
      <w:r>
        <w:rPr>
          <w:rFonts w:ascii="Times New Roman" w:eastAsia="Calibri" w:hAnsi="Times New Roman" w:cs="Times New Roman"/>
          <w:i/>
          <w:sz w:val="24"/>
          <w:szCs w:val="24"/>
        </w:rPr>
        <w:t>t</w:t>
      </w:r>
      <w:r w:rsidRPr="002F1700">
        <w:rPr>
          <w:rFonts w:ascii="Times New Roman" w:eastAsia="Calibri" w:hAnsi="Times New Roman" w:cs="Times New Roman"/>
          <w:i/>
          <w:sz w:val="24"/>
          <w:szCs w:val="24"/>
        </w:rPr>
        <w:t xml:space="preserve"> flest mulige skal have fodfæste på arbejdsmarkedet og at flest mulige skal fastholdes i ordinær beskæftigelse, hvor det er </w:t>
      </w:r>
      <w:proofErr w:type="gramStart"/>
      <w:r w:rsidRPr="002F1700">
        <w:rPr>
          <w:rFonts w:ascii="Times New Roman" w:eastAsia="Calibri" w:hAnsi="Times New Roman" w:cs="Times New Roman"/>
          <w:i/>
          <w:sz w:val="24"/>
          <w:szCs w:val="24"/>
        </w:rPr>
        <w:t>muligt…</w:t>
      </w:r>
      <w:r>
        <w:rPr>
          <w:rFonts w:ascii="Times New Roman" w:eastAsia="Calibri" w:hAnsi="Times New Roman" w:cs="Times New Roman"/>
          <w:i/>
          <w:sz w:val="24"/>
          <w:szCs w:val="24"/>
        </w:rPr>
        <w:t>”</w:t>
      </w:r>
      <w:proofErr w:type="gramEnd"/>
      <w:r w:rsidRPr="002F1700">
        <w:rPr>
          <w:rFonts w:ascii="Times New Roman" w:eastAsia="Calibri" w:hAnsi="Times New Roman" w:cs="Times New Roman"/>
          <w:i/>
          <w:sz w:val="24"/>
          <w:szCs w:val="24"/>
        </w:rPr>
        <w:t>(Danske Patienter, høringssvar)</w:t>
      </w: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p>
    <w:p w:rsidR="00C33BB4" w:rsidRDefault="00C33BB4" w:rsidP="00C33BB4">
      <w:pPr>
        <w:autoSpaceDE w:val="0"/>
        <w:autoSpaceDN w:val="0"/>
        <w:adjustRightInd w:val="0"/>
        <w:spacing w:after="0" w:line="360" w:lineRule="auto"/>
        <w:ind w:left="1304"/>
        <w:rPr>
          <w:rFonts w:ascii="Times New Roman" w:hAnsi="Times New Roman" w:cs="Times New Roman"/>
          <w:sz w:val="24"/>
          <w:szCs w:val="24"/>
        </w:rPr>
      </w:pPr>
      <w:r>
        <w:rPr>
          <w:rFonts w:ascii="Times New Roman" w:hAnsi="Times New Roman" w:cs="Times New Roman"/>
          <w:i/>
          <w:sz w:val="24"/>
          <w:szCs w:val="24"/>
        </w:rPr>
        <w:t>”</w:t>
      </w:r>
      <w:r w:rsidRPr="002F1700">
        <w:rPr>
          <w:rFonts w:ascii="Times New Roman" w:hAnsi="Times New Roman" w:cs="Times New Roman"/>
          <w:i/>
          <w:sz w:val="24"/>
          <w:szCs w:val="24"/>
        </w:rPr>
        <w:t>DH tilslutter sig i høj grad reformens intentioner om, at flest mulige, som kan og vil, skal sikres en aktiv tilknytning til arbejdsmarkedet og helst på ordinære vilkår, hvor det er muligt</w:t>
      </w:r>
      <w:proofErr w:type="gramStart"/>
      <w:r w:rsidRPr="002F1700">
        <w:rPr>
          <w:rFonts w:ascii="Times New Roman" w:hAnsi="Times New Roman" w:cs="Times New Roman"/>
          <w:i/>
          <w:sz w:val="24"/>
          <w:szCs w:val="24"/>
        </w:rPr>
        <w:t>……</w:t>
      </w:r>
      <w:r>
        <w:rPr>
          <w:rFonts w:ascii="Times New Roman" w:hAnsi="Times New Roman" w:cs="Times New Roman"/>
          <w:i/>
          <w:sz w:val="24"/>
          <w:szCs w:val="24"/>
        </w:rPr>
        <w:t>”</w:t>
      </w:r>
      <w:proofErr w:type="gramEnd"/>
      <w:r>
        <w:rPr>
          <w:rFonts w:ascii="Times New Roman" w:hAnsi="Times New Roman" w:cs="Times New Roman"/>
          <w:sz w:val="24"/>
          <w:szCs w:val="24"/>
        </w:rPr>
        <w:t>(Danske Handicaporganisationer, høringssvar)</w:t>
      </w:r>
    </w:p>
    <w:p w:rsidR="00C33BB4" w:rsidRPr="00F40ECA" w:rsidRDefault="00C33BB4" w:rsidP="00C33BB4">
      <w:pPr>
        <w:autoSpaceDE w:val="0"/>
        <w:autoSpaceDN w:val="0"/>
        <w:adjustRightInd w:val="0"/>
        <w:spacing w:after="0" w:line="360" w:lineRule="auto"/>
        <w:rPr>
          <w:rFonts w:ascii="Times New Roman" w:hAnsi="Times New Roman" w:cs="Times New Roman"/>
          <w:i/>
          <w:sz w:val="24"/>
          <w:szCs w:val="24"/>
        </w:rPr>
      </w:pPr>
    </w:p>
    <w:p w:rsidR="00C33BB4" w:rsidRPr="00F40ECA" w:rsidRDefault="00C33BB4" w:rsidP="00C33BB4">
      <w:pPr>
        <w:autoSpaceDE w:val="0"/>
        <w:autoSpaceDN w:val="0"/>
        <w:adjustRightInd w:val="0"/>
        <w:spacing w:after="0" w:line="360" w:lineRule="auto"/>
        <w:ind w:left="1304"/>
        <w:rPr>
          <w:rFonts w:ascii="Times New Roman" w:hAnsi="Times New Roman" w:cs="Times New Roman"/>
          <w:sz w:val="24"/>
          <w:szCs w:val="24"/>
        </w:rPr>
      </w:pPr>
      <w:r>
        <w:rPr>
          <w:rFonts w:ascii="Times New Roman" w:hAnsi="Times New Roman" w:cs="Times New Roman"/>
          <w:i/>
          <w:sz w:val="24"/>
          <w:szCs w:val="24"/>
        </w:rPr>
        <w:t>”</w:t>
      </w:r>
      <w:r w:rsidRPr="00F40ECA">
        <w:rPr>
          <w:rFonts w:ascii="Times New Roman" w:hAnsi="Times New Roman" w:cs="Times New Roman"/>
          <w:i/>
          <w:sz w:val="24"/>
          <w:szCs w:val="24"/>
        </w:rPr>
        <w:t>Grundet den økonomiske krise og demografisk</w:t>
      </w:r>
      <w:r>
        <w:rPr>
          <w:rFonts w:ascii="Times New Roman" w:hAnsi="Times New Roman" w:cs="Times New Roman"/>
          <w:i/>
          <w:sz w:val="24"/>
          <w:szCs w:val="24"/>
        </w:rPr>
        <w:t xml:space="preserve">e udvikling er der behov for at </w:t>
      </w:r>
      <w:r w:rsidRPr="00F40ECA">
        <w:rPr>
          <w:rFonts w:ascii="Times New Roman" w:hAnsi="Times New Roman" w:cs="Times New Roman"/>
          <w:i/>
          <w:sz w:val="24"/>
          <w:szCs w:val="24"/>
        </w:rPr>
        <w:t>reformere, så</w:t>
      </w:r>
      <w:r>
        <w:rPr>
          <w:rFonts w:ascii="Times New Roman" w:hAnsi="Times New Roman" w:cs="Times New Roman"/>
          <w:i/>
          <w:sz w:val="24"/>
          <w:szCs w:val="24"/>
        </w:rPr>
        <w:t xml:space="preserve"> </w:t>
      </w:r>
      <w:r w:rsidRPr="00F40ECA">
        <w:rPr>
          <w:rFonts w:ascii="Times New Roman" w:hAnsi="Times New Roman" w:cs="Times New Roman"/>
          <w:i/>
          <w:sz w:val="24"/>
          <w:szCs w:val="24"/>
        </w:rPr>
        <w:t>flest mulige kan opnå en tilknytnin</w:t>
      </w:r>
      <w:r>
        <w:rPr>
          <w:rFonts w:ascii="Times New Roman" w:hAnsi="Times New Roman" w:cs="Times New Roman"/>
          <w:i/>
          <w:sz w:val="24"/>
          <w:szCs w:val="24"/>
        </w:rPr>
        <w:t xml:space="preserve">g til arbejdsmarkedet. Men helt grundlæggende må vi </w:t>
      </w:r>
      <w:r w:rsidRPr="00F40ECA">
        <w:rPr>
          <w:rFonts w:ascii="Times New Roman" w:hAnsi="Times New Roman" w:cs="Times New Roman"/>
          <w:i/>
          <w:sz w:val="24"/>
          <w:szCs w:val="24"/>
        </w:rPr>
        <w:t xml:space="preserve">advare imod at reformere på dette område af </w:t>
      </w:r>
      <w:proofErr w:type="gramStart"/>
      <w:r>
        <w:rPr>
          <w:rFonts w:ascii="Times New Roman" w:hAnsi="Times New Roman" w:cs="Times New Roman"/>
          <w:i/>
          <w:sz w:val="24"/>
          <w:szCs w:val="24"/>
        </w:rPr>
        <w:t>spare</w:t>
      </w:r>
      <w:r w:rsidRPr="00F40ECA">
        <w:rPr>
          <w:rFonts w:ascii="Times New Roman" w:hAnsi="Times New Roman" w:cs="Times New Roman"/>
          <w:i/>
          <w:sz w:val="24"/>
          <w:szCs w:val="24"/>
        </w:rPr>
        <w:t>hensyn</w:t>
      </w:r>
      <w:r>
        <w:rPr>
          <w:rFonts w:ascii="Times New Roman" w:hAnsi="Times New Roman" w:cs="Times New Roman"/>
          <w:i/>
          <w:sz w:val="24"/>
          <w:szCs w:val="24"/>
        </w:rPr>
        <w:t>…”</w:t>
      </w:r>
      <w:proofErr w:type="gramEnd"/>
      <w:r>
        <w:rPr>
          <w:rFonts w:ascii="Times New Roman" w:hAnsi="Times New Roman" w:cs="Times New Roman"/>
          <w:sz w:val="24"/>
          <w:szCs w:val="24"/>
        </w:rPr>
        <w:t>(Dansk Handicap Forbund, hørringssvar)</w:t>
      </w:r>
    </w:p>
    <w:p w:rsidR="00C33BB4" w:rsidRPr="002F1700" w:rsidRDefault="00C33BB4" w:rsidP="00C33BB4">
      <w:pPr>
        <w:autoSpaceDE w:val="0"/>
        <w:autoSpaceDN w:val="0"/>
        <w:adjustRightInd w:val="0"/>
        <w:spacing w:after="0" w:line="360" w:lineRule="auto"/>
        <w:rPr>
          <w:rFonts w:ascii="Times New Roman" w:hAnsi="Times New Roman" w:cs="Times New Roman"/>
          <w:sz w:val="24"/>
          <w:szCs w:val="24"/>
        </w:rPr>
      </w:pP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p>
    <w:p w:rsidR="00C33BB4" w:rsidRPr="00124847" w:rsidRDefault="00C33BB4" w:rsidP="00C33BB4">
      <w:pPr>
        <w:pStyle w:val="Listeafsnit"/>
        <w:numPr>
          <w:ilvl w:val="2"/>
          <w:numId w:val="1"/>
        </w:numPr>
        <w:autoSpaceDE w:val="0"/>
        <w:autoSpaceDN w:val="0"/>
        <w:adjustRightInd w:val="0"/>
        <w:spacing w:after="0" w:line="360" w:lineRule="auto"/>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Spare</w:t>
      </w:r>
      <w:r w:rsidRPr="00124847">
        <w:rPr>
          <w:rFonts w:ascii="Times New Roman" w:eastAsia="Calibri" w:hAnsi="Times New Roman" w:cs="Times New Roman"/>
          <w:b/>
          <w:sz w:val="24"/>
          <w:szCs w:val="24"/>
        </w:rPr>
        <w:t>øvelse</w:t>
      </w:r>
      <w:proofErr w:type="spellEnd"/>
      <w:r w:rsidRPr="00124847">
        <w:rPr>
          <w:rFonts w:ascii="Times New Roman" w:eastAsia="Calibri" w:hAnsi="Times New Roman" w:cs="Times New Roman"/>
          <w:b/>
          <w:sz w:val="24"/>
          <w:szCs w:val="24"/>
        </w:rPr>
        <w:t>-diskursen, identifikation</w:t>
      </w: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Spareøvelse</w:t>
      </w:r>
      <w:proofErr w:type="spellEnd"/>
      <w:r>
        <w:rPr>
          <w:rFonts w:ascii="Times New Roman" w:eastAsia="Calibri" w:hAnsi="Times New Roman" w:cs="Times New Roman"/>
          <w:sz w:val="24"/>
          <w:szCs w:val="24"/>
        </w:rPr>
        <w:t xml:space="preserve">-diskursen kan identificeres hos de to partier, som stemte imod lovforslaget nemlig Enhedslisten (EL) og Dansk Folkeparti (DF). Den kan desuden identificeres hos et par af høringsparterne, nemlig Dansk Socialrådgiverforening og Dansk Handicap Forbund. </w:t>
      </w:r>
      <w:proofErr w:type="spellStart"/>
      <w:r>
        <w:rPr>
          <w:rFonts w:ascii="Times New Roman" w:eastAsia="Calibri" w:hAnsi="Times New Roman" w:cs="Times New Roman"/>
          <w:sz w:val="24"/>
          <w:szCs w:val="24"/>
        </w:rPr>
        <w:t>Spareøvelse</w:t>
      </w:r>
      <w:proofErr w:type="spellEnd"/>
      <w:r>
        <w:rPr>
          <w:rFonts w:ascii="Times New Roman" w:eastAsia="Calibri" w:hAnsi="Times New Roman" w:cs="Times New Roman"/>
          <w:sz w:val="24"/>
          <w:szCs w:val="24"/>
        </w:rPr>
        <w:t xml:space="preserve">-diskursen konstruerer en opfattelse af, at reformen har til formål alene at spare på de offentlige udgifter og dermed ikke være til gavn for den enkelte borger, der søger førtidspension. </w:t>
      </w:r>
    </w:p>
    <w:p w:rsidR="00C33BB4" w:rsidRPr="002C082D" w:rsidRDefault="00C33BB4" w:rsidP="00C33BB4">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Der benyttes hovedsagelig to forklaringer på, at reformen er en </w:t>
      </w:r>
      <w:proofErr w:type="spellStart"/>
      <w:r>
        <w:rPr>
          <w:rFonts w:ascii="Times New Roman" w:eastAsia="Calibri" w:hAnsi="Times New Roman" w:cs="Times New Roman"/>
          <w:sz w:val="24"/>
          <w:szCs w:val="24"/>
        </w:rPr>
        <w:t>spareøvelse</w:t>
      </w:r>
      <w:proofErr w:type="spellEnd"/>
      <w:r>
        <w:rPr>
          <w:rFonts w:ascii="Times New Roman" w:eastAsia="Calibri" w:hAnsi="Times New Roman" w:cs="Times New Roman"/>
          <w:sz w:val="24"/>
          <w:szCs w:val="24"/>
        </w:rPr>
        <w:t xml:space="preserve">. Den mest tydelige er, at </w:t>
      </w:r>
      <w:r>
        <w:rPr>
          <w:rFonts w:ascii="Times New Roman" w:eastAsia="Calibri" w:hAnsi="Times New Roman" w:cs="Times New Roman"/>
          <w:b/>
          <w:sz w:val="24"/>
          <w:szCs w:val="24"/>
        </w:rPr>
        <w:t>reformen</w:t>
      </w:r>
      <w:r w:rsidRPr="00423035">
        <w:rPr>
          <w:rFonts w:ascii="Times New Roman" w:eastAsia="Calibri" w:hAnsi="Times New Roman" w:cs="Times New Roman"/>
          <w:b/>
          <w:sz w:val="24"/>
          <w:szCs w:val="24"/>
        </w:rPr>
        <w:t xml:space="preserve"> stopper eller forhaler tilgangen til FØP</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Den anden er lidt svagere men kan stadig spores især hos EL og går på, at </w:t>
      </w:r>
      <w:r>
        <w:rPr>
          <w:rFonts w:ascii="Times New Roman" w:eastAsia="Calibri" w:hAnsi="Times New Roman" w:cs="Times New Roman"/>
          <w:b/>
          <w:sz w:val="24"/>
          <w:szCs w:val="24"/>
        </w:rPr>
        <w:t xml:space="preserve">reformen er usolidarisk, </w:t>
      </w:r>
      <w:r w:rsidR="00CF46C3">
        <w:rPr>
          <w:rFonts w:ascii="Times New Roman" w:eastAsia="Calibri" w:hAnsi="Times New Roman" w:cs="Times New Roman"/>
          <w:sz w:val="24"/>
          <w:szCs w:val="24"/>
        </w:rPr>
        <w:t>dvs.</w:t>
      </w:r>
      <w:r>
        <w:rPr>
          <w:rFonts w:ascii="Times New Roman" w:eastAsia="Calibri" w:hAnsi="Times New Roman" w:cs="Times New Roman"/>
          <w:sz w:val="24"/>
          <w:szCs w:val="24"/>
        </w:rPr>
        <w:t xml:space="preserve">, at reformen ikke tager hensyn til de svageste borgere, og at de svageste borgere skal betale prisen for de offentlige besparelser. </w:t>
      </w:r>
    </w:p>
    <w:p w:rsidR="00C33BB4" w:rsidRDefault="00C33BB4" w:rsidP="00C33BB4">
      <w:pPr>
        <w:autoSpaceDE w:val="0"/>
        <w:autoSpaceDN w:val="0"/>
        <w:adjustRightInd w:val="0"/>
        <w:spacing w:after="0" w:line="360" w:lineRule="auto"/>
        <w:rPr>
          <w:rFonts w:ascii="Times New Roman" w:eastAsia="Calibri" w:hAnsi="Times New Roman" w:cs="Times New Roman"/>
          <w:b/>
          <w:sz w:val="24"/>
          <w:szCs w:val="24"/>
        </w:rPr>
      </w:pPr>
    </w:p>
    <w:p w:rsidR="00C33BB4" w:rsidRDefault="00C33BB4" w:rsidP="00C33BB4">
      <w:pPr>
        <w:autoSpaceDE w:val="0"/>
        <w:autoSpaceDN w:val="0"/>
        <w:adjustRightInd w:val="0"/>
        <w:spacing w:after="0" w:line="360" w:lineRule="auto"/>
        <w:ind w:left="1304" w:firstLine="1"/>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i/>
          <w:sz w:val="24"/>
          <w:szCs w:val="24"/>
        </w:rPr>
        <w:t xml:space="preserve">Enhedslistens synspunkt er blevet bekræftet, hvad angår det her lovforslag. Det er et synspunkt, vi har haft fra start af, altså at der her er tale om en </w:t>
      </w:r>
      <w:proofErr w:type="spellStart"/>
      <w:r>
        <w:rPr>
          <w:rFonts w:ascii="Times New Roman" w:eastAsia="Calibri" w:hAnsi="Times New Roman" w:cs="Times New Roman"/>
          <w:i/>
          <w:sz w:val="24"/>
          <w:szCs w:val="24"/>
        </w:rPr>
        <w:t>spareøvelse</w:t>
      </w:r>
      <w:proofErr w:type="spellEnd"/>
      <w:r>
        <w:rPr>
          <w:rFonts w:ascii="Times New Roman" w:eastAsia="Calibri" w:hAnsi="Times New Roman" w:cs="Times New Roman"/>
          <w:i/>
          <w:sz w:val="24"/>
          <w:szCs w:val="24"/>
        </w:rPr>
        <w:t xml:space="preserve"> og intet andet, og hvor regningen for regeringens 2020-plan skal betales af nogle af de mest udsatte mennesker i vores samfund. Det sker jo ved at stoppe tilgangen til </w:t>
      </w:r>
      <w:proofErr w:type="gramStart"/>
      <w:r>
        <w:rPr>
          <w:rFonts w:ascii="Times New Roman" w:eastAsia="Calibri" w:hAnsi="Times New Roman" w:cs="Times New Roman"/>
          <w:i/>
          <w:sz w:val="24"/>
          <w:szCs w:val="24"/>
        </w:rPr>
        <w:t>førtidspension,…</w:t>
      </w:r>
      <w:proofErr w:type="gramEnd"/>
      <w:r>
        <w:rPr>
          <w:rFonts w:ascii="Times New Roman" w:eastAsia="Calibri" w:hAnsi="Times New Roman" w:cs="Times New Roman"/>
          <w:i/>
          <w:sz w:val="24"/>
          <w:szCs w:val="24"/>
        </w:rPr>
        <w:t>”</w:t>
      </w:r>
      <w:r>
        <w:rPr>
          <w:rFonts w:ascii="Times New Roman" w:eastAsia="Calibri" w:hAnsi="Times New Roman" w:cs="Times New Roman"/>
          <w:sz w:val="24"/>
          <w:szCs w:val="24"/>
        </w:rPr>
        <w:t>(Finn Sørensen, ordførertale 1. behandling, s. 22)</w:t>
      </w: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Dansk Folkeparti benytter også </w:t>
      </w:r>
      <w:proofErr w:type="spellStart"/>
      <w:r>
        <w:rPr>
          <w:rFonts w:ascii="Times New Roman" w:eastAsia="Calibri" w:hAnsi="Times New Roman" w:cs="Times New Roman"/>
          <w:sz w:val="24"/>
          <w:szCs w:val="24"/>
        </w:rPr>
        <w:t>spareøvelse</w:t>
      </w:r>
      <w:proofErr w:type="spellEnd"/>
      <w:r>
        <w:rPr>
          <w:rFonts w:ascii="Times New Roman" w:eastAsia="Calibri" w:hAnsi="Times New Roman" w:cs="Times New Roman"/>
          <w:sz w:val="24"/>
          <w:szCs w:val="24"/>
        </w:rPr>
        <w:t>-diskursen men argumenterer kun med den ene af de to dominerende forklaringer, nemlig forhalingsargumentet:</w:t>
      </w: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p>
    <w:p w:rsidR="00C33BB4" w:rsidRPr="00186D99" w:rsidRDefault="00C33BB4" w:rsidP="00C33BB4">
      <w:pPr>
        <w:autoSpaceDE w:val="0"/>
        <w:autoSpaceDN w:val="0"/>
        <w:adjustRightInd w:val="0"/>
        <w:spacing w:after="0" w:line="360" w:lineRule="auto"/>
        <w:ind w:left="1304" w:firstLine="1"/>
        <w:rPr>
          <w:rFonts w:ascii="Times New Roman" w:eastAsia="Calibri" w:hAnsi="Times New Roman" w:cs="Times New Roman"/>
          <w:i/>
          <w:sz w:val="24"/>
          <w:szCs w:val="24"/>
        </w:rPr>
      </w:pPr>
      <w:r>
        <w:rPr>
          <w:rFonts w:ascii="Times New Roman" w:eastAsia="Calibri" w:hAnsi="Times New Roman" w:cs="Times New Roman"/>
          <w:i/>
          <w:sz w:val="24"/>
          <w:szCs w:val="24"/>
        </w:rPr>
        <w:t xml:space="preserve">”Det vil efter Dansk Folkepartis opfattelse være en placering på kontanthjælp for en stor gruppe, det vil ende med. Det er heller ikke rimligt, at man kan gå fra det ene ressourceforløb til det andet for at undgå, at der skal laves en hurtig afklaring om førtidspension og fleksjob. Det vil efter Dansk Folkepartis mening kunne betyde, at der ville blive placeret op til 40.000 flere på kontanthjælp, som vil stå i en uafklaret </w:t>
      </w:r>
      <w:proofErr w:type="gramStart"/>
      <w:r>
        <w:rPr>
          <w:rFonts w:ascii="Times New Roman" w:eastAsia="Calibri" w:hAnsi="Times New Roman" w:cs="Times New Roman"/>
          <w:i/>
          <w:sz w:val="24"/>
          <w:szCs w:val="24"/>
        </w:rPr>
        <w:t>situation….</w:t>
      </w:r>
      <w:proofErr w:type="gramEnd"/>
      <w:r>
        <w:rPr>
          <w:rFonts w:ascii="Times New Roman" w:eastAsia="Calibri" w:hAnsi="Times New Roman" w:cs="Times New Roman"/>
          <w:i/>
          <w:sz w:val="24"/>
          <w:szCs w:val="24"/>
        </w:rPr>
        <w:t>.”</w:t>
      </w:r>
    </w:p>
    <w:p w:rsidR="00C33BB4" w:rsidRPr="00016446" w:rsidRDefault="00C33BB4" w:rsidP="00C33BB4">
      <w:pPr>
        <w:autoSpaceDE w:val="0"/>
        <w:autoSpaceDN w:val="0"/>
        <w:adjustRightInd w:val="0"/>
        <w:spacing w:after="0" w:line="360" w:lineRule="auto"/>
        <w:ind w:left="1304" w:firstLine="1"/>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i/>
          <w:sz w:val="24"/>
          <w:szCs w:val="24"/>
        </w:rPr>
        <w:t xml:space="preserve">Dansk Folkeparti ser reformen som et rent spareforslag, der ikke fører til en hjælp for dem, der virkelig har brug for hjælp” </w:t>
      </w:r>
      <w:r>
        <w:rPr>
          <w:rFonts w:ascii="Times New Roman" w:eastAsia="Calibri" w:hAnsi="Times New Roman" w:cs="Times New Roman"/>
          <w:sz w:val="24"/>
          <w:szCs w:val="24"/>
        </w:rPr>
        <w:t>(Betænkning givet i beskæftigelsesudvalget d.12.12.12)</w:t>
      </w: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Dansk Socialrådgiverforening (DS) benytter forhalingsbegrundelsen uden dog at nævne </w:t>
      </w:r>
      <w:proofErr w:type="spellStart"/>
      <w:r>
        <w:rPr>
          <w:rFonts w:ascii="Times New Roman" w:eastAsia="Calibri" w:hAnsi="Times New Roman" w:cs="Times New Roman"/>
          <w:sz w:val="24"/>
          <w:szCs w:val="24"/>
        </w:rPr>
        <w:t>spareøvelse</w:t>
      </w:r>
      <w:proofErr w:type="spellEnd"/>
      <w:r>
        <w:rPr>
          <w:rFonts w:ascii="Times New Roman" w:eastAsia="Calibri" w:hAnsi="Times New Roman" w:cs="Times New Roman"/>
          <w:sz w:val="24"/>
          <w:szCs w:val="24"/>
        </w:rPr>
        <w:t xml:space="preserve">-diskursen direkte. Der er ikke fundet indikatorer på solidaritetsbegrundelsen hos DS.  </w:t>
      </w: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p>
    <w:p w:rsidR="00C33BB4" w:rsidRDefault="00C33BB4" w:rsidP="00C33BB4">
      <w:pPr>
        <w:autoSpaceDE w:val="0"/>
        <w:autoSpaceDN w:val="0"/>
        <w:adjustRightInd w:val="0"/>
        <w:spacing w:after="0" w:line="360" w:lineRule="auto"/>
        <w:ind w:left="1304"/>
        <w:rPr>
          <w:rFonts w:ascii="Times New Roman" w:hAnsi="Times New Roman" w:cs="Times New Roman"/>
          <w:sz w:val="24"/>
          <w:szCs w:val="24"/>
        </w:rPr>
      </w:pPr>
      <w:r>
        <w:rPr>
          <w:rFonts w:ascii="Times New Roman" w:hAnsi="Times New Roman" w:cs="Times New Roman"/>
          <w:i/>
          <w:sz w:val="24"/>
          <w:szCs w:val="24"/>
        </w:rPr>
        <w:t>”</w:t>
      </w:r>
      <w:r w:rsidRPr="00BB6D61">
        <w:rPr>
          <w:rFonts w:ascii="Times New Roman" w:hAnsi="Times New Roman" w:cs="Times New Roman"/>
          <w:i/>
          <w:sz w:val="24"/>
          <w:szCs w:val="24"/>
        </w:rPr>
        <w:t>Holdes der fast i, således som gældende regler om førtidspension tilsiger,</w:t>
      </w:r>
      <w:r>
        <w:rPr>
          <w:rFonts w:ascii="Times New Roman" w:hAnsi="Times New Roman" w:cs="Times New Roman"/>
          <w:i/>
          <w:sz w:val="24"/>
          <w:szCs w:val="24"/>
        </w:rPr>
        <w:t xml:space="preserve"> at alt skal være afprøvet </w:t>
      </w:r>
      <w:r w:rsidRPr="00BB6D61">
        <w:rPr>
          <w:rFonts w:ascii="Times New Roman" w:hAnsi="Times New Roman" w:cs="Times New Roman"/>
          <w:i/>
          <w:sz w:val="24"/>
          <w:szCs w:val="24"/>
        </w:rPr>
        <w:t>og fundet virkning</w:t>
      </w:r>
      <w:r>
        <w:rPr>
          <w:rFonts w:ascii="Times New Roman" w:hAnsi="Times New Roman" w:cs="Times New Roman"/>
          <w:i/>
          <w:sz w:val="24"/>
          <w:szCs w:val="24"/>
        </w:rPr>
        <w:t xml:space="preserve">sløst for at kunne visitere til </w:t>
      </w:r>
      <w:r w:rsidRPr="00BB6D61">
        <w:rPr>
          <w:rFonts w:ascii="Times New Roman" w:hAnsi="Times New Roman" w:cs="Times New Roman"/>
          <w:i/>
          <w:sz w:val="24"/>
          <w:szCs w:val="24"/>
        </w:rPr>
        <w:t xml:space="preserve">ressourceforløb, må vi </w:t>
      </w:r>
      <w:r>
        <w:rPr>
          <w:rFonts w:ascii="Times New Roman" w:hAnsi="Times New Roman" w:cs="Times New Roman"/>
          <w:i/>
          <w:sz w:val="24"/>
          <w:szCs w:val="24"/>
        </w:rPr>
        <w:t xml:space="preserve">give reformens kritikere ret i, at den alene vil </w:t>
      </w:r>
      <w:r w:rsidRPr="00BB6D61">
        <w:rPr>
          <w:rFonts w:ascii="Times New Roman" w:hAnsi="Times New Roman" w:cs="Times New Roman"/>
          <w:i/>
          <w:sz w:val="24"/>
          <w:szCs w:val="24"/>
        </w:rPr>
        <w:t xml:space="preserve">komme til at forhale tidspunktet for tilkendelse af </w:t>
      </w:r>
      <w:proofErr w:type="gramStart"/>
      <w:r w:rsidRPr="00BB6D61">
        <w:rPr>
          <w:rFonts w:ascii="Times New Roman" w:hAnsi="Times New Roman" w:cs="Times New Roman"/>
          <w:i/>
          <w:sz w:val="24"/>
          <w:szCs w:val="24"/>
        </w:rPr>
        <w:t>førtidspension.</w:t>
      </w:r>
      <w:r>
        <w:rPr>
          <w:rFonts w:ascii="Times New Roman" w:hAnsi="Times New Roman" w:cs="Times New Roman"/>
          <w:i/>
          <w:sz w:val="24"/>
          <w:szCs w:val="24"/>
        </w:rPr>
        <w:t>”</w:t>
      </w:r>
      <w:proofErr w:type="gramEnd"/>
      <w:r>
        <w:rPr>
          <w:rFonts w:ascii="Times New Roman" w:hAnsi="Times New Roman" w:cs="Times New Roman"/>
          <w:sz w:val="24"/>
          <w:szCs w:val="24"/>
        </w:rPr>
        <w:t>(Socialrådgiverforeningens høringssvar)</w:t>
      </w:r>
    </w:p>
    <w:p w:rsidR="00C33BB4" w:rsidRPr="00BB6D61" w:rsidRDefault="00C33BB4" w:rsidP="00C33BB4">
      <w:pPr>
        <w:autoSpaceDE w:val="0"/>
        <w:autoSpaceDN w:val="0"/>
        <w:adjustRightInd w:val="0"/>
        <w:spacing w:after="0" w:line="360" w:lineRule="auto"/>
        <w:ind w:left="1304"/>
        <w:rPr>
          <w:rFonts w:ascii="Times New Roman" w:hAnsi="Times New Roman" w:cs="Times New Roman"/>
          <w:sz w:val="24"/>
          <w:szCs w:val="24"/>
        </w:rPr>
      </w:pP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 hjemløses Landsorganisation behandler i højere grad de resultater af reformen, som de forudser vil indtræffe frem for at kommentere intentionerne med reformen og deres kritik af reformen bliver derfor mere indirekte. Men på trods af den indirekte kommunikation og bidrag til </w:t>
      </w:r>
      <w:proofErr w:type="spellStart"/>
      <w:r>
        <w:rPr>
          <w:rFonts w:ascii="Times New Roman" w:eastAsia="Calibri" w:hAnsi="Times New Roman" w:cs="Times New Roman"/>
          <w:sz w:val="24"/>
          <w:szCs w:val="24"/>
        </w:rPr>
        <w:t>Spareøvelse</w:t>
      </w:r>
      <w:proofErr w:type="spellEnd"/>
      <w:r>
        <w:rPr>
          <w:rFonts w:ascii="Times New Roman" w:eastAsia="Calibri" w:hAnsi="Times New Roman" w:cs="Times New Roman"/>
          <w:sz w:val="24"/>
          <w:szCs w:val="24"/>
        </w:rPr>
        <w:t xml:space="preserve">-diskursen, så er både forhalingsbegrundelsen og solidaritetsbegrundelsen ganske tydelige: </w:t>
      </w: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p>
    <w:p w:rsidR="00C33BB4" w:rsidRPr="003F0B6D" w:rsidRDefault="00C33BB4" w:rsidP="003F0B6D">
      <w:pPr>
        <w:autoSpaceDE w:val="0"/>
        <w:autoSpaceDN w:val="0"/>
        <w:adjustRightInd w:val="0"/>
        <w:spacing w:after="0" w:line="360" w:lineRule="auto"/>
        <w:ind w:left="1304"/>
        <w:rPr>
          <w:rFonts w:ascii="Times New Roman" w:hAnsi="Times New Roman" w:cs="Times New Roman"/>
          <w:sz w:val="24"/>
          <w:szCs w:val="24"/>
        </w:rPr>
      </w:pPr>
      <w:r>
        <w:rPr>
          <w:rFonts w:ascii="Times New Roman" w:hAnsi="Times New Roman" w:cs="Times New Roman"/>
          <w:i/>
          <w:sz w:val="24"/>
          <w:szCs w:val="24"/>
        </w:rPr>
        <w:t>”</w:t>
      </w:r>
      <w:r w:rsidRPr="00234E73">
        <w:rPr>
          <w:rFonts w:ascii="Times New Roman" w:hAnsi="Times New Roman" w:cs="Times New Roman"/>
          <w:i/>
          <w:sz w:val="24"/>
          <w:szCs w:val="24"/>
        </w:rPr>
        <w:t>Vi er i SAND bekymret over, at udsatte mennesker, skal gennemgå lange</w:t>
      </w:r>
      <w:r>
        <w:rPr>
          <w:rFonts w:ascii="Times New Roman" w:hAnsi="Times New Roman" w:cs="Times New Roman"/>
          <w:i/>
          <w:sz w:val="24"/>
          <w:szCs w:val="24"/>
        </w:rPr>
        <w:t xml:space="preserve"> ressourceforløb, og </w:t>
      </w:r>
      <w:r w:rsidRPr="00234E73">
        <w:rPr>
          <w:rFonts w:ascii="Times New Roman" w:hAnsi="Times New Roman" w:cs="Times New Roman"/>
          <w:i/>
          <w:sz w:val="24"/>
          <w:szCs w:val="24"/>
        </w:rPr>
        <w:t>dermed vil blive fasthol</w:t>
      </w:r>
      <w:r>
        <w:rPr>
          <w:rFonts w:ascii="Times New Roman" w:hAnsi="Times New Roman" w:cs="Times New Roman"/>
          <w:i/>
          <w:sz w:val="24"/>
          <w:szCs w:val="24"/>
        </w:rPr>
        <w:t xml:space="preserve">dt på langvarige lave ydelser - langt under dagpengeniveau. Vi er også </w:t>
      </w:r>
      <w:r w:rsidRPr="00234E73">
        <w:rPr>
          <w:rFonts w:ascii="Times New Roman" w:hAnsi="Times New Roman" w:cs="Times New Roman"/>
          <w:i/>
          <w:sz w:val="24"/>
          <w:szCs w:val="24"/>
        </w:rPr>
        <w:t xml:space="preserve">bekymrede for at meget socialt </w:t>
      </w:r>
      <w:r>
        <w:rPr>
          <w:rFonts w:ascii="Times New Roman" w:hAnsi="Times New Roman" w:cs="Times New Roman"/>
          <w:i/>
          <w:sz w:val="24"/>
          <w:szCs w:val="24"/>
        </w:rPr>
        <w:t xml:space="preserve">udsatte mennesker skal gennemgå </w:t>
      </w:r>
      <w:r w:rsidRPr="00234E73">
        <w:rPr>
          <w:rFonts w:ascii="Times New Roman" w:hAnsi="Times New Roman" w:cs="Times New Roman"/>
          <w:i/>
          <w:sz w:val="24"/>
          <w:szCs w:val="24"/>
        </w:rPr>
        <w:t>et</w:t>
      </w:r>
      <w:r>
        <w:rPr>
          <w:rFonts w:ascii="Times New Roman" w:hAnsi="Times New Roman" w:cs="Times New Roman"/>
          <w:i/>
          <w:sz w:val="24"/>
          <w:szCs w:val="24"/>
        </w:rPr>
        <w:t xml:space="preserve"> stort antal ressourceforløb og </w:t>
      </w:r>
      <w:r w:rsidRPr="00234E73">
        <w:rPr>
          <w:rFonts w:ascii="Times New Roman" w:hAnsi="Times New Roman" w:cs="Times New Roman"/>
          <w:i/>
          <w:sz w:val="24"/>
          <w:szCs w:val="24"/>
        </w:rPr>
        <w:t>evt. kan fa</w:t>
      </w:r>
      <w:r>
        <w:rPr>
          <w:rFonts w:ascii="Times New Roman" w:hAnsi="Times New Roman" w:cs="Times New Roman"/>
          <w:i/>
          <w:sz w:val="24"/>
          <w:szCs w:val="24"/>
        </w:rPr>
        <w:t xml:space="preserve">lde helt ud af systemet, før de </w:t>
      </w:r>
      <w:r w:rsidRPr="00234E73">
        <w:rPr>
          <w:rFonts w:ascii="Times New Roman" w:hAnsi="Times New Roman" w:cs="Times New Roman"/>
          <w:i/>
          <w:sz w:val="24"/>
          <w:szCs w:val="24"/>
        </w:rPr>
        <w:t xml:space="preserve">eventuelt kan få adgang til muligheden for at få tilkendt en </w:t>
      </w:r>
      <w:proofErr w:type="gramStart"/>
      <w:r w:rsidRPr="00234E73">
        <w:rPr>
          <w:rFonts w:ascii="Times New Roman" w:hAnsi="Times New Roman" w:cs="Times New Roman"/>
          <w:i/>
          <w:sz w:val="24"/>
          <w:szCs w:val="24"/>
        </w:rPr>
        <w:t>førtidspension.</w:t>
      </w:r>
      <w:r>
        <w:rPr>
          <w:rFonts w:ascii="Times New Roman" w:hAnsi="Times New Roman" w:cs="Times New Roman"/>
          <w:i/>
          <w:sz w:val="24"/>
          <w:szCs w:val="24"/>
        </w:rPr>
        <w:t>”</w:t>
      </w:r>
      <w:proofErr w:type="gramEnd"/>
      <w:r>
        <w:rPr>
          <w:rFonts w:ascii="Times New Roman" w:hAnsi="Times New Roman" w:cs="Times New Roman"/>
          <w:sz w:val="24"/>
          <w:szCs w:val="24"/>
        </w:rPr>
        <w:t>(De hjemløses Landsorganisation, høringssvar)</w:t>
      </w:r>
    </w:p>
    <w:p w:rsidR="00C33BB4" w:rsidRPr="003B14E0" w:rsidRDefault="00C33BB4" w:rsidP="00C33BB4">
      <w:pPr>
        <w:pStyle w:val="Listeafsnit"/>
        <w:numPr>
          <w:ilvl w:val="1"/>
          <w:numId w:val="1"/>
        </w:numPr>
        <w:autoSpaceDE w:val="0"/>
        <w:autoSpaceDN w:val="0"/>
        <w:adjustRightInd w:val="0"/>
        <w:spacing w:after="0" w:line="360" w:lineRule="auto"/>
        <w:rPr>
          <w:rFonts w:ascii="Times New Roman" w:eastAsia="Calibri" w:hAnsi="Times New Roman" w:cs="Times New Roman"/>
          <w:b/>
          <w:sz w:val="24"/>
          <w:szCs w:val="24"/>
        </w:rPr>
      </w:pPr>
      <w:r w:rsidRPr="003B14E0">
        <w:rPr>
          <w:rFonts w:ascii="Times New Roman" w:eastAsia="Calibri" w:hAnsi="Times New Roman" w:cs="Times New Roman"/>
          <w:b/>
          <w:sz w:val="24"/>
          <w:szCs w:val="24"/>
        </w:rPr>
        <w:lastRenderedPageBreak/>
        <w:t>Konstruktion af Øgning-af-arbejdsmarkedsintegration-diskursen</w:t>
      </w: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r w:rsidRPr="008F271B">
        <w:rPr>
          <w:rFonts w:ascii="Times New Roman" w:eastAsia="Calibri" w:hAnsi="Times New Roman" w:cs="Times New Roman"/>
          <w:sz w:val="24"/>
          <w:szCs w:val="24"/>
        </w:rPr>
        <w:t>Som beskrevet i teoriafsnittet så er diskursordenen summen af forskellige typer af diskurs inden</w:t>
      </w:r>
      <w:r>
        <w:rPr>
          <w:rFonts w:ascii="Times New Roman" w:eastAsia="Calibri" w:hAnsi="Times New Roman" w:cs="Times New Roman"/>
          <w:sz w:val="24"/>
          <w:szCs w:val="24"/>
        </w:rPr>
        <w:t xml:space="preserve"> </w:t>
      </w:r>
      <w:r w:rsidRPr="008F271B">
        <w:rPr>
          <w:rFonts w:ascii="Times New Roman" w:eastAsia="Calibri" w:hAnsi="Times New Roman" w:cs="Times New Roman"/>
          <w:sz w:val="24"/>
          <w:szCs w:val="24"/>
        </w:rPr>
        <w:t>for det sociale domæne beskæftigelsessystemet. Beskæftigelsessystemets diskursorden bestod på tidspunktet for fremførelsen af lovforslaget om førtidspensionsreformen af en lang række diskurser</w:t>
      </w:r>
      <w:r>
        <w:rPr>
          <w:rFonts w:ascii="Times New Roman" w:eastAsia="Calibri" w:hAnsi="Times New Roman" w:cs="Times New Roman"/>
          <w:sz w:val="24"/>
          <w:szCs w:val="24"/>
        </w:rPr>
        <w:t>,</w:t>
      </w:r>
      <w:r w:rsidRPr="008F271B">
        <w:rPr>
          <w:rFonts w:ascii="Times New Roman" w:eastAsia="Calibri" w:hAnsi="Times New Roman" w:cs="Times New Roman"/>
          <w:sz w:val="24"/>
          <w:szCs w:val="24"/>
        </w:rPr>
        <w:t xml:space="preserve"> hvoraf de to ovenstående vurderes til at være de to mest fremtrædende diskurser om målet for førtidspensionsreformen. Hensigten med en analyse af konstruktionen af </w:t>
      </w:r>
      <w:r>
        <w:rPr>
          <w:rFonts w:ascii="Times New Roman" w:eastAsia="Calibri" w:hAnsi="Times New Roman" w:cs="Times New Roman"/>
          <w:sz w:val="24"/>
          <w:szCs w:val="24"/>
        </w:rPr>
        <w:t xml:space="preserve">disse to diskurser </w:t>
      </w:r>
      <w:r w:rsidRPr="008F271B">
        <w:rPr>
          <w:rFonts w:ascii="Times New Roman" w:eastAsia="Calibri" w:hAnsi="Times New Roman" w:cs="Times New Roman"/>
          <w:sz w:val="24"/>
          <w:szCs w:val="24"/>
        </w:rPr>
        <w:t>er at</w:t>
      </w:r>
      <w:r>
        <w:rPr>
          <w:rFonts w:ascii="Times New Roman" w:eastAsia="Calibri" w:hAnsi="Times New Roman" w:cs="Times New Roman"/>
          <w:sz w:val="24"/>
          <w:szCs w:val="24"/>
        </w:rPr>
        <w:t xml:space="preserve"> få konstruktionen af diskursen til at træde tydeligere frem og dermed give mulighed for at se, hvorledes transformationen eller reproduktionen af beskæftigelsessystemets diskursorden har fundet sted. I dette afsnit analyseres de ideologiske investeringer fra de mest centrale aktører i konstruktionen af diskursen. Herefter analyseres </w:t>
      </w:r>
      <w:proofErr w:type="spellStart"/>
      <w:r>
        <w:rPr>
          <w:rFonts w:ascii="Times New Roman" w:eastAsia="Calibri" w:hAnsi="Times New Roman" w:cs="Times New Roman"/>
          <w:sz w:val="24"/>
          <w:szCs w:val="24"/>
        </w:rPr>
        <w:t>intertekstualiteten</w:t>
      </w:r>
      <w:proofErr w:type="spellEnd"/>
      <w:r>
        <w:rPr>
          <w:rFonts w:ascii="Times New Roman" w:eastAsia="Calibri" w:hAnsi="Times New Roman" w:cs="Times New Roman"/>
          <w:sz w:val="24"/>
          <w:szCs w:val="24"/>
        </w:rPr>
        <w:t xml:space="preserve">     </w:t>
      </w: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p>
    <w:p w:rsidR="00C33BB4" w:rsidRPr="003B14E0" w:rsidRDefault="00C33BB4" w:rsidP="00C33BB4">
      <w:pPr>
        <w:pStyle w:val="Listeafsnit"/>
        <w:numPr>
          <w:ilvl w:val="2"/>
          <w:numId w:val="1"/>
        </w:numPr>
        <w:autoSpaceDE w:val="0"/>
        <w:autoSpaceDN w:val="0"/>
        <w:adjustRightInd w:val="0"/>
        <w:spacing w:after="0" w:line="360" w:lineRule="auto"/>
        <w:rPr>
          <w:rFonts w:ascii="Times New Roman" w:eastAsia="Calibri" w:hAnsi="Times New Roman" w:cs="Times New Roman"/>
          <w:sz w:val="24"/>
          <w:szCs w:val="24"/>
        </w:rPr>
      </w:pPr>
      <w:r w:rsidRPr="003B14E0">
        <w:rPr>
          <w:rFonts w:ascii="Times New Roman" w:eastAsia="Calibri" w:hAnsi="Times New Roman" w:cs="Times New Roman"/>
          <w:sz w:val="24"/>
          <w:szCs w:val="24"/>
        </w:rPr>
        <w:t>Analyse af ideologiske investeringer i Øgning-af-arbejdsmarkedsintegration-diskursen</w:t>
      </w:r>
    </w:p>
    <w:p w:rsidR="00C33BB4" w:rsidRDefault="00C33BB4" w:rsidP="00C33BB4">
      <w:pPr>
        <w:autoSpaceDE w:val="0"/>
        <w:autoSpaceDN w:val="0"/>
        <w:adjustRightInd w:val="0"/>
        <w:spacing w:after="0" w:line="360" w:lineRule="auto"/>
        <w:rPr>
          <w:rFonts w:ascii="Times New Roman" w:eastAsia="Calibri" w:hAnsi="Times New Roman" w:cs="Times New Roman"/>
          <w:i/>
          <w:sz w:val="24"/>
          <w:szCs w:val="24"/>
        </w:rPr>
      </w:pP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definerer </w:t>
      </w:r>
      <w:r w:rsidRPr="00D56DC8">
        <w:rPr>
          <w:rFonts w:ascii="Times New Roman" w:eastAsia="Calibri" w:hAnsi="Times New Roman" w:cs="Times New Roman"/>
          <w:sz w:val="24"/>
          <w:szCs w:val="24"/>
        </w:rPr>
        <w:t>ideologi</w:t>
      </w:r>
      <w:r>
        <w:rPr>
          <w:rFonts w:ascii="Times New Roman" w:eastAsia="Calibri" w:hAnsi="Times New Roman" w:cs="Times New Roman"/>
          <w:sz w:val="24"/>
          <w:szCs w:val="24"/>
        </w:rPr>
        <w:t xml:space="preserve"> som konstruktioner af virkeligheden, der bidrager til produktion, reproduktion og transformation af dominansformer. </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ser ideologi således, at den er 1) placeret i strukturerne fx diskursordenerne, og ideologi er således et resultat af fortidige begivenheder, den er også 2) placeret i betingelserne for nuværende begivenheder, og ideologi er også 3) til stede i selve de begivenheder, som strukturerne reproducerer samtidig med, at begivenhederne transformerer deres betingelses-strukturer. </w:t>
      </w:r>
    </w:p>
    <w:p w:rsidR="00C33BB4" w:rsidRPr="00D22A7E" w:rsidRDefault="00C33BB4" w:rsidP="00C33BB4">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Med hensyn til ideologien, som er placeret i diskursordenen, så giver analysen af den manifeste </w:t>
      </w:r>
      <w:proofErr w:type="spellStart"/>
      <w:r>
        <w:rPr>
          <w:rFonts w:ascii="Times New Roman" w:eastAsia="Calibri" w:hAnsi="Times New Roman" w:cs="Times New Roman"/>
          <w:sz w:val="24"/>
          <w:szCs w:val="24"/>
        </w:rPr>
        <w:t>intertekstualitet</w:t>
      </w:r>
      <w:proofErr w:type="spellEnd"/>
      <w:r>
        <w:rPr>
          <w:rFonts w:ascii="Times New Roman" w:eastAsia="Calibri" w:hAnsi="Times New Roman" w:cs="Times New Roman"/>
          <w:sz w:val="24"/>
          <w:szCs w:val="24"/>
        </w:rPr>
        <w:t xml:space="preserve"> (som analyseres senere i dette afsnit) en mulighed for at se skiftet fra den tidligere regerings ideologi til den nuværende regerings ideologi i valget af målet med en førtidspensionsreform. Analysen vil vise, at den tidligere regering ønskede, at kommissionen skulle fremkomme med forslag, der ville resultere i en bedre samfundsøkonomi, et mere </w:t>
      </w:r>
      <w:r>
        <w:rPr>
          <w:rFonts w:ascii="Times New Roman" w:hAnsi="Times New Roman" w:cs="Times New Roman"/>
          <w:sz w:val="24"/>
          <w:szCs w:val="24"/>
        </w:rPr>
        <w:t xml:space="preserve">rummeligt arbejdsmarked, samt at ledige ville få et større incitament til at komme tilbage på arbejdsmarkedet, hvorimod den nuværende regerings mål med reformen er en bedre samfundsøkonomi og en udvikling af human </w:t>
      </w:r>
      <w:proofErr w:type="spellStart"/>
      <w:r>
        <w:rPr>
          <w:rFonts w:ascii="Times New Roman" w:hAnsi="Times New Roman" w:cs="Times New Roman"/>
          <w:sz w:val="24"/>
          <w:szCs w:val="24"/>
        </w:rPr>
        <w:t>capital</w:t>
      </w:r>
      <w:proofErr w:type="spellEnd"/>
      <w:r>
        <w:rPr>
          <w:rFonts w:ascii="Times New Roman" w:hAnsi="Times New Roman" w:cs="Times New Roman"/>
          <w:sz w:val="24"/>
          <w:szCs w:val="24"/>
        </w:rPr>
        <w:t>. En analyse af de ideologiske investeringer i skiftet i diskursordenen på dette område ville betyde et fokus på kampene mellem oppositionen og regeringen, og der er da også indikatorer i det empiriske materiale, der viser, at selvom dele af oppositionen og regeringen har indgået aftale om en førtidspensionsreform, og man er enige om Øgning af-</w:t>
      </w:r>
      <w:r>
        <w:rPr>
          <w:rFonts w:ascii="Times New Roman" w:hAnsi="Times New Roman" w:cs="Times New Roman"/>
          <w:sz w:val="24"/>
          <w:szCs w:val="24"/>
        </w:rPr>
        <w:lastRenderedPageBreak/>
        <w:t xml:space="preserve">arbejdsmarkedsintegration-diskursen, så ligger der alligevel forskellige ideologiske investeringer bag de forskellige partiers konstruktion af diskursen, og det må formodes, at kampene mellem regeringen og V og K og LA har haft betydning for den endelige udformning af reformen. Men denne analyse vælges fra i dette speciale, fordi det ville forudsætte et fokus på de tidligere førtidspensionsreformer, som rækker ud over dette speciales fokus. </w:t>
      </w:r>
    </w:p>
    <w:p w:rsidR="00C33BB4" w:rsidRDefault="00C33BB4" w:rsidP="00C33BB4">
      <w:pPr>
        <w:pStyle w:val="Listeafsnit"/>
        <w:autoSpaceDE w:val="0"/>
        <w:autoSpaceDN w:val="0"/>
        <w:adjustRightInd w:val="0"/>
        <w:spacing w:after="0" w:line="36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Med hensyn til den ideologi, der er placeret i betingelserne for nuværende begivenheder, </w:t>
      </w:r>
      <w:r w:rsidR="00CF46C3">
        <w:rPr>
          <w:rFonts w:ascii="Times New Roman" w:eastAsia="Calibri" w:hAnsi="Times New Roman" w:cs="Times New Roman"/>
          <w:sz w:val="24"/>
          <w:szCs w:val="24"/>
        </w:rPr>
        <w:t>dvs.</w:t>
      </w:r>
      <w:r>
        <w:rPr>
          <w:rFonts w:ascii="Times New Roman" w:eastAsia="Calibri" w:hAnsi="Times New Roman" w:cs="Times New Roman"/>
          <w:sz w:val="24"/>
          <w:szCs w:val="24"/>
        </w:rPr>
        <w:t xml:space="preserve"> den ideologi, der er placeret i den nutidige konstruktion af reformen dvs. lovgivningen for det sociale arbejde på førtidspensionsområdet og produktionen af lovgivning, så bliver det her analysen af den ideologiske investering får sit fokus. En identifikation af den eller de ideologier, der kæmper om at meningsudfylde målet med førtidspensionsreformen og senere målgruppen for førtidspensionsreformen samt en analyse af, hvorledes ideologien medvirker til konstruktion af diskurserne, vil give et indtryk af, hvorledes diskurserne er konstrueret. Denne tilgang til analysen af de ideologiske investeringer bliver gældende ikke kun for analysen af Øgning-af-arbejdsmarkedsintegration-diskursen men gælder også for de kommende analyser af de øvrige diskurser. </w:t>
      </w: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Som det sidste mener </w:t>
      </w:r>
      <w:proofErr w:type="spellStart"/>
      <w:r>
        <w:rPr>
          <w:rFonts w:ascii="Times New Roman" w:eastAsia="Calibri" w:hAnsi="Times New Roman" w:cs="Times New Roman"/>
          <w:sz w:val="24"/>
          <w:szCs w:val="24"/>
        </w:rPr>
        <w:t>Fairclough</w:t>
      </w:r>
      <w:proofErr w:type="spellEnd"/>
      <w:r>
        <w:rPr>
          <w:rFonts w:ascii="Times New Roman" w:eastAsia="Calibri" w:hAnsi="Times New Roman" w:cs="Times New Roman"/>
          <w:sz w:val="24"/>
          <w:szCs w:val="24"/>
        </w:rPr>
        <w:t xml:space="preserve">, at ideologi også er til stede i selve de begivenheder, som strukturerne reproducerer samtidig med, at begivenhederne transformerer deres betingelses-strukturer. </w:t>
      </w:r>
      <w:r w:rsidR="00CF46C3">
        <w:rPr>
          <w:rFonts w:ascii="Times New Roman" w:eastAsia="Calibri" w:hAnsi="Times New Roman" w:cs="Times New Roman"/>
          <w:sz w:val="24"/>
          <w:szCs w:val="24"/>
        </w:rPr>
        <w:t>Dvs.</w:t>
      </w:r>
      <w:r>
        <w:rPr>
          <w:rFonts w:ascii="Times New Roman" w:eastAsia="Calibri" w:hAnsi="Times New Roman" w:cs="Times New Roman"/>
          <w:sz w:val="24"/>
          <w:szCs w:val="24"/>
        </w:rPr>
        <w:t>, at ideologien også vil kunne spores i selve det sociale arbejde, og at det sociale arbejde ville kunne svare igen og påvirke tilbage på ideologien i betingelserne for det sociale arbejde. Dette sidste områder rækker ud over problemformuleringen og vil derfor ikke blive behandlet i dette speciale.</w:t>
      </w:r>
    </w:p>
    <w:p w:rsidR="00C33BB4" w:rsidRDefault="00C33BB4" w:rsidP="00C33BB4">
      <w:pPr>
        <w:pStyle w:val="Listeafsnit"/>
        <w:autoSpaceDE w:val="0"/>
        <w:autoSpaceDN w:val="0"/>
        <w:adjustRightInd w:val="0"/>
        <w:spacing w:after="0" w:line="360" w:lineRule="auto"/>
        <w:ind w:left="0"/>
        <w:rPr>
          <w:rFonts w:ascii="Times New Roman" w:eastAsia="Calibri" w:hAnsi="Times New Roman" w:cs="Times New Roman"/>
          <w:sz w:val="24"/>
          <w:szCs w:val="24"/>
        </w:rPr>
      </w:pPr>
      <w:r w:rsidRPr="008404AE">
        <w:rPr>
          <w:rFonts w:ascii="Times New Roman" w:eastAsia="Calibri" w:hAnsi="Times New Roman" w:cs="Times New Roman"/>
          <w:sz w:val="24"/>
          <w:szCs w:val="24"/>
        </w:rPr>
        <w:t>Øgning-af-arbejdsmarkedsintegration-diskursen konstrueres forskelligt afhængig af</w:t>
      </w:r>
      <w:r>
        <w:rPr>
          <w:rFonts w:ascii="Times New Roman" w:eastAsia="Calibri" w:hAnsi="Times New Roman" w:cs="Times New Roman"/>
          <w:sz w:val="24"/>
          <w:szCs w:val="24"/>
        </w:rPr>
        <w:t>,</w:t>
      </w:r>
      <w:r w:rsidRPr="008404AE">
        <w:rPr>
          <w:rFonts w:ascii="Times New Roman" w:eastAsia="Calibri" w:hAnsi="Times New Roman" w:cs="Times New Roman"/>
          <w:sz w:val="24"/>
          <w:szCs w:val="24"/>
        </w:rPr>
        <w:t xml:space="preserve"> hvilken aktør der konstruerer. Fælles for alle aktører er</w:t>
      </w:r>
      <w:r>
        <w:rPr>
          <w:rFonts w:ascii="Times New Roman" w:eastAsia="Calibri" w:hAnsi="Times New Roman" w:cs="Times New Roman"/>
          <w:sz w:val="24"/>
          <w:szCs w:val="24"/>
        </w:rPr>
        <w:t>,</w:t>
      </w:r>
      <w:r w:rsidRPr="008404AE">
        <w:rPr>
          <w:rFonts w:ascii="Times New Roman" w:eastAsia="Calibri" w:hAnsi="Times New Roman" w:cs="Times New Roman"/>
          <w:sz w:val="24"/>
          <w:szCs w:val="24"/>
        </w:rPr>
        <w:t xml:space="preserve"> at de benytter to argumenter eller undermål for det fælles hovedmål</w:t>
      </w:r>
      <w:r>
        <w:rPr>
          <w:rFonts w:ascii="Times New Roman" w:eastAsia="Calibri" w:hAnsi="Times New Roman" w:cs="Times New Roman"/>
          <w:sz w:val="24"/>
          <w:szCs w:val="24"/>
        </w:rPr>
        <w:t>,</w:t>
      </w:r>
      <w:r w:rsidRPr="008404AE">
        <w:rPr>
          <w:rFonts w:ascii="Times New Roman" w:eastAsia="Calibri" w:hAnsi="Times New Roman" w:cs="Times New Roman"/>
          <w:sz w:val="24"/>
          <w:szCs w:val="24"/>
        </w:rPr>
        <w:t xml:space="preserve"> at arbejdsmarkedsintegrationen skal øges. For de fleste er det sekundære undermål</w:t>
      </w:r>
      <w:r>
        <w:rPr>
          <w:rFonts w:ascii="Times New Roman" w:eastAsia="Calibri" w:hAnsi="Times New Roman" w:cs="Times New Roman"/>
          <w:sz w:val="24"/>
          <w:szCs w:val="24"/>
        </w:rPr>
        <w:t>,</w:t>
      </w:r>
      <w:r w:rsidRPr="008404AE">
        <w:rPr>
          <w:rFonts w:ascii="Times New Roman" w:eastAsia="Calibri" w:hAnsi="Times New Roman" w:cs="Times New Roman"/>
          <w:sz w:val="24"/>
          <w:szCs w:val="24"/>
        </w:rPr>
        <w:t xml:space="preserve"> at reforme</w:t>
      </w:r>
      <w:r>
        <w:rPr>
          <w:rFonts w:ascii="Times New Roman" w:eastAsia="Calibri" w:hAnsi="Times New Roman" w:cs="Times New Roman"/>
          <w:sz w:val="24"/>
          <w:szCs w:val="24"/>
        </w:rPr>
        <w:t>n gavner samfundsøkonomien, men dette undermål får alligevel forskelligt fokus. I</w:t>
      </w:r>
      <w:r w:rsidRPr="008404A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det </w:t>
      </w:r>
      <w:r w:rsidRPr="008404AE">
        <w:rPr>
          <w:rFonts w:ascii="Times New Roman" w:eastAsia="Calibri" w:hAnsi="Times New Roman" w:cs="Times New Roman"/>
          <w:sz w:val="24"/>
          <w:szCs w:val="24"/>
        </w:rPr>
        <w:t>primære undermål kan der</w:t>
      </w:r>
      <w:r>
        <w:rPr>
          <w:rFonts w:ascii="Times New Roman" w:eastAsia="Calibri" w:hAnsi="Times New Roman" w:cs="Times New Roman"/>
          <w:sz w:val="24"/>
          <w:szCs w:val="24"/>
        </w:rPr>
        <w:t xml:space="preserve"> især</w:t>
      </w:r>
      <w:r w:rsidRPr="008404AE">
        <w:rPr>
          <w:rFonts w:ascii="Times New Roman" w:eastAsia="Calibri" w:hAnsi="Times New Roman" w:cs="Times New Roman"/>
          <w:sz w:val="24"/>
          <w:szCs w:val="24"/>
        </w:rPr>
        <w:t xml:space="preserve"> spores ideologiske forskelle hos aktørerne</w:t>
      </w:r>
      <w:r>
        <w:rPr>
          <w:rFonts w:ascii="Times New Roman" w:eastAsia="Calibri" w:hAnsi="Times New Roman" w:cs="Times New Roman"/>
          <w:sz w:val="24"/>
          <w:szCs w:val="24"/>
        </w:rPr>
        <w:t>, og derfor får analysen af dette undermål stor betydning for aktørernes ideologiske investering.</w:t>
      </w:r>
    </w:p>
    <w:p w:rsidR="00C33BB4" w:rsidRDefault="00C33BB4" w:rsidP="00C33BB4">
      <w:pPr>
        <w:pStyle w:val="Listeafsnit"/>
        <w:autoSpaceDE w:val="0"/>
        <w:autoSpaceDN w:val="0"/>
        <w:adjustRightInd w:val="0"/>
        <w:spacing w:after="0" w:line="36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I den følgende analyse vil der i empirien afsøges tekst, som indikerer ideologier om, hvorledes arbejdsmarkedspolitikken bør indrettes. Analysen tager udgangspunkt i en del af de aktører, som der i afsnittet om identifikation af Øgning-af-arbejdsmarkedsintegration-diskursen er argumenteret for, har deltaget i konstruktionen af diskursen. Dvs. Socialdemokraterne (S), Socialistisk Folkeparti (SF), Radikale Venstre (R) og Venstre (V). For hver aktør vil der i analysen afsøges elementer i de </w:t>
      </w:r>
      <w:r>
        <w:rPr>
          <w:rFonts w:ascii="Times New Roman" w:eastAsia="Calibri" w:hAnsi="Times New Roman" w:cs="Times New Roman"/>
          <w:sz w:val="24"/>
          <w:szCs w:val="24"/>
        </w:rPr>
        <w:lastRenderedPageBreak/>
        <w:t xml:space="preserve">diskursive begivenheder, som indikerer om, og hvilken ideologi der ligger bag deres bidrag til konstruktionen af diskursen. </w:t>
      </w:r>
    </w:p>
    <w:p w:rsidR="00C33BB4" w:rsidRDefault="00C33BB4" w:rsidP="00C33BB4">
      <w:pPr>
        <w:pStyle w:val="Listeafsnit"/>
        <w:autoSpaceDE w:val="0"/>
        <w:autoSpaceDN w:val="0"/>
        <w:adjustRightInd w:val="0"/>
        <w:spacing w:after="0" w:line="36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Selvom Venstre, Konservative og Liberal Alliance ikke er en del af regeringen, viste identifikationen af Øgning-af-arbejdsmarkedsintegration-diskursen, at disse partier ligeledes deltog i konstruktionen af denne diskurs. Venstre er det største oppositionsparti og sad selv med beskæftigelsesministerposten, da den tidligere regering udarbejdede et lignende forslag til reformering af førtidspensions- og fleksjobområdet. Derfor vurderes Venstres bidrag til konstruktionen af diskursen som det mest centrale i oppositionen. Af pladshensyn analyseres Venstres bidrag derfor som det eneste parti fra oppositionen. </w:t>
      </w:r>
    </w:p>
    <w:p w:rsidR="00C33BB4" w:rsidRDefault="00C33BB4" w:rsidP="00C33BB4">
      <w:pPr>
        <w:pStyle w:val="Listeafsnit"/>
        <w:autoSpaceDE w:val="0"/>
        <w:autoSpaceDN w:val="0"/>
        <w:adjustRightInd w:val="0"/>
        <w:spacing w:after="0" w:line="36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Identifikationen af Øgning-af-arbejdsmarkedsintegration-diskursen har desuden vist, at også høringsparterne har deltaget i konstruktionen af diskursen. Det vurderes dog, at høringsparternes indflydelse på denne diskurs har været begrænset, idet de øvrige aktører ikke på noget tidspunkt henviser til høringsparterne, og fordi der ikke er sket ændringer i lovforslaget efter modtagelse af hørringssvarene. Til gengæld har både Enhedslisten og Dansk Folkeparti flere gange i deres taler henvist til hørringssvarene, og der er en slående lighed med deres diskurser og høringsparternes diskurser. Derfor vil udvalgte høringssvars ideologiske investeringer bliver analyseret i analysen af de ideologiske investeringer i </w:t>
      </w:r>
      <w:proofErr w:type="spellStart"/>
      <w:r>
        <w:rPr>
          <w:rFonts w:ascii="Times New Roman" w:eastAsia="Calibri" w:hAnsi="Times New Roman" w:cs="Times New Roman"/>
          <w:sz w:val="24"/>
          <w:szCs w:val="24"/>
        </w:rPr>
        <w:t>Spareøvelse</w:t>
      </w:r>
      <w:proofErr w:type="spellEnd"/>
      <w:r>
        <w:rPr>
          <w:rFonts w:ascii="Times New Roman" w:eastAsia="Calibri" w:hAnsi="Times New Roman" w:cs="Times New Roman"/>
          <w:sz w:val="24"/>
          <w:szCs w:val="24"/>
        </w:rPr>
        <w:t>-diskursen.</w:t>
      </w:r>
    </w:p>
    <w:p w:rsidR="00C33BB4" w:rsidRDefault="00C33BB4" w:rsidP="00C33BB4">
      <w:pPr>
        <w:pStyle w:val="Listeafsnit"/>
        <w:autoSpaceDE w:val="0"/>
        <w:autoSpaceDN w:val="0"/>
        <w:adjustRightInd w:val="0"/>
        <w:spacing w:after="0" w:line="360" w:lineRule="auto"/>
        <w:ind w:left="0"/>
        <w:rPr>
          <w:rFonts w:ascii="Times New Roman" w:eastAsia="Calibri" w:hAnsi="Times New Roman" w:cs="Times New Roman"/>
          <w:sz w:val="24"/>
          <w:szCs w:val="24"/>
        </w:rPr>
      </w:pPr>
    </w:p>
    <w:p w:rsidR="00C33BB4" w:rsidRDefault="00C33BB4" w:rsidP="00C33BB4">
      <w:pPr>
        <w:pStyle w:val="Listeafsnit"/>
        <w:autoSpaceDE w:val="0"/>
        <w:autoSpaceDN w:val="0"/>
        <w:adjustRightInd w:val="0"/>
        <w:spacing w:after="0" w:line="36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I analyserne tages der udgangspunkt i de respektive ordførers taler og svar til Folketinget i 1. behandlingen af reformen. De følgende eksempler på ideologiske investeringer er udvalgt ud fra, at de er eksempler på generelle tendenser i</w:t>
      </w:r>
      <w:r w:rsidR="00901889">
        <w:rPr>
          <w:rFonts w:ascii="Times New Roman" w:eastAsia="Calibri" w:hAnsi="Times New Roman" w:cs="Times New Roman"/>
          <w:sz w:val="24"/>
          <w:szCs w:val="24"/>
        </w:rPr>
        <w:t xml:space="preserve"> ordførernes taler og svar til F</w:t>
      </w:r>
      <w:r>
        <w:rPr>
          <w:rFonts w:ascii="Times New Roman" w:eastAsia="Calibri" w:hAnsi="Times New Roman" w:cs="Times New Roman"/>
          <w:sz w:val="24"/>
          <w:szCs w:val="24"/>
        </w:rPr>
        <w:t>olketinget i den udvalgte empiri. Citaterne er ikke enkeltstående eksempler på den ideologiske investering men er udsnit, som er udvalgt ud fra et kriterium om at skulle vise en generel tendens i</w:t>
      </w:r>
      <w:r w:rsidR="00901889">
        <w:rPr>
          <w:rFonts w:ascii="Times New Roman" w:eastAsia="Calibri" w:hAnsi="Times New Roman" w:cs="Times New Roman"/>
          <w:sz w:val="24"/>
          <w:szCs w:val="24"/>
        </w:rPr>
        <w:t xml:space="preserve"> ordførernes taler og svar til F</w:t>
      </w:r>
      <w:r>
        <w:rPr>
          <w:rFonts w:ascii="Times New Roman" w:eastAsia="Calibri" w:hAnsi="Times New Roman" w:cs="Times New Roman"/>
          <w:sz w:val="24"/>
          <w:szCs w:val="24"/>
        </w:rPr>
        <w:t xml:space="preserve">olketinget under behandling af reformen. </w:t>
      </w:r>
    </w:p>
    <w:p w:rsidR="00C33BB4" w:rsidRDefault="00C33BB4" w:rsidP="00C33BB4">
      <w:pPr>
        <w:pStyle w:val="Listeafsnit"/>
        <w:autoSpaceDE w:val="0"/>
        <w:autoSpaceDN w:val="0"/>
        <w:adjustRightInd w:val="0"/>
        <w:spacing w:after="0" w:line="360" w:lineRule="auto"/>
        <w:ind w:left="0"/>
        <w:rPr>
          <w:rFonts w:ascii="Times New Roman" w:eastAsia="Calibri" w:hAnsi="Times New Roman" w:cs="Times New Roman"/>
          <w:sz w:val="24"/>
          <w:szCs w:val="24"/>
        </w:rPr>
      </w:pPr>
    </w:p>
    <w:p w:rsidR="00C33BB4" w:rsidRPr="00C74E94" w:rsidRDefault="00C33BB4" w:rsidP="00C33BB4">
      <w:pPr>
        <w:pStyle w:val="Listeafsnit"/>
        <w:autoSpaceDE w:val="0"/>
        <w:autoSpaceDN w:val="0"/>
        <w:adjustRightInd w:val="0"/>
        <w:spacing w:after="0" w:line="360" w:lineRule="auto"/>
        <w:ind w:left="0"/>
        <w:rPr>
          <w:rFonts w:ascii="Times New Roman" w:eastAsia="Calibri" w:hAnsi="Times New Roman" w:cs="Times New Roman"/>
          <w:i/>
          <w:sz w:val="24"/>
          <w:szCs w:val="24"/>
        </w:rPr>
      </w:pPr>
      <w:r>
        <w:rPr>
          <w:rFonts w:ascii="Times New Roman" w:eastAsia="Calibri" w:hAnsi="Times New Roman" w:cs="Times New Roman"/>
          <w:i/>
          <w:sz w:val="24"/>
          <w:szCs w:val="24"/>
        </w:rPr>
        <w:t>Identifikation af beskæftigelsesministeren herunder Socialdemokraternes ideologiske investering i Øgning-af-arbejdsmarkedsintegration-diskursen.</w:t>
      </w:r>
    </w:p>
    <w:p w:rsidR="00C33BB4" w:rsidRDefault="00C33BB4" w:rsidP="00C33BB4">
      <w:pPr>
        <w:pStyle w:val="Listeafsnit"/>
        <w:autoSpaceDE w:val="0"/>
        <w:autoSpaceDN w:val="0"/>
        <w:adjustRightInd w:val="0"/>
        <w:spacing w:after="0" w:line="360" w:lineRule="auto"/>
        <w:ind w:left="0"/>
        <w:rPr>
          <w:rFonts w:ascii="Times New Roman" w:eastAsia="Calibri" w:hAnsi="Times New Roman" w:cs="Times New Roman"/>
          <w:sz w:val="24"/>
          <w:szCs w:val="24"/>
        </w:rPr>
      </w:pPr>
    </w:p>
    <w:p w:rsidR="00C33BB4" w:rsidRDefault="00C33BB4" w:rsidP="00C33BB4">
      <w:pPr>
        <w:pStyle w:val="Listeafsnit"/>
        <w:autoSpaceDE w:val="0"/>
        <w:autoSpaceDN w:val="0"/>
        <w:adjustRightInd w:val="0"/>
        <w:spacing w:after="0" w:line="36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En analyse af tekststrukturen kan give et indtryk af talerens ideologiske antagelser. Med tekststrukturen undersøger man tekstens makrotræk, dvs. hvordan forskellige elementer eller sekvenser kombineres.</w:t>
      </w:r>
    </w:p>
    <w:p w:rsidR="00C33BB4" w:rsidRDefault="00C33BB4" w:rsidP="00C33BB4">
      <w:pPr>
        <w:pStyle w:val="Listeafsnit"/>
        <w:autoSpaceDE w:val="0"/>
        <w:autoSpaceDN w:val="0"/>
        <w:adjustRightInd w:val="0"/>
        <w:spacing w:after="0" w:line="36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Beskæftigelsesministeren benytter omtrent den første tredjedel af talen på at tale om den socialdemokratiske og moderne solidaritet, underforstået der findes også en umoderne solidaritet, som hun ikke er tilhænger af. Den moderne solidaritet går ud på at stille krav til mennesker og dermed give mennesker mulighed for at udvikle sig og være til nytte for samfundet. Denne moderne solidaritet sættes op som en modsætning til udbetaling af en overførselsindkomst og dermed at opgive mennesker. Herefter benyttes en fjortendedel på at argumentere for, at det, at reformen er besparende, ikke er et argument for, at det er en dårlig reform, og at besparelsen skal ses som et gode for samfundet. Herefter følger knap to tredjedele, som handler om selve indholdet af reformen. Talen sluttes af med endnu en gang at gøre opmærksom på, at reformen er udtryk for en modernisering af førtidspensions og fleksjobreformen og at mennesker nu får mulighed for at udvikle sig. Strukturen i teksten er altså konstrueret således, at solidaritet og krav om udvikling og deltagelse kædes sammen således, at dette budskab fremstår som det primære sigte med reformen. Budskabet om, at reformen er til gavn for samfundsøkonomien bliver nedtonet både i placering og omfang, og fortolkeren efterlades med et indtryk af, at besparelsen mere er en tilfældighed frem for reformens sigte. </w:t>
      </w:r>
    </w:p>
    <w:p w:rsidR="00C33BB4" w:rsidRDefault="00C33BB4" w:rsidP="00C33BB4">
      <w:pPr>
        <w:pStyle w:val="Listeafsnit"/>
        <w:autoSpaceDE w:val="0"/>
        <w:autoSpaceDN w:val="0"/>
        <w:adjustRightInd w:val="0"/>
        <w:spacing w:after="0" w:line="36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Her følger en række eksempler på centrale og typiske ideologiske investeringer i talen, som ud over tekststrukturen analyseres ud fra grammatikken, ordvalget, </w:t>
      </w:r>
      <w:proofErr w:type="spellStart"/>
      <w:r>
        <w:rPr>
          <w:rFonts w:ascii="Times New Roman" w:eastAsia="Calibri" w:hAnsi="Times New Roman" w:cs="Times New Roman"/>
          <w:sz w:val="24"/>
          <w:szCs w:val="24"/>
        </w:rPr>
        <w:t>udsagnskraften</w:t>
      </w:r>
      <w:proofErr w:type="spellEnd"/>
      <w:r>
        <w:rPr>
          <w:rFonts w:ascii="Times New Roman" w:eastAsia="Calibri" w:hAnsi="Times New Roman" w:cs="Times New Roman"/>
          <w:sz w:val="24"/>
          <w:szCs w:val="24"/>
        </w:rPr>
        <w:t xml:space="preserve"> og kohærensen i talen, og sidst i afsnittet, efter analyse af de valgte aktørers taler, drages paralleller til mulige bagvedliggende ideologier. </w:t>
      </w:r>
    </w:p>
    <w:p w:rsidR="00C33BB4" w:rsidRDefault="00C33BB4" w:rsidP="00C33BB4">
      <w:pPr>
        <w:pStyle w:val="Listeafsnit"/>
        <w:autoSpaceDE w:val="0"/>
        <w:autoSpaceDN w:val="0"/>
        <w:adjustRightInd w:val="0"/>
        <w:spacing w:after="0" w:line="360" w:lineRule="auto"/>
        <w:ind w:left="0"/>
        <w:rPr>
          <w:rFonts w:ascii="Times New Roman" w:eastAsia="Calibri" w:hAnsi="Times New Roman" w:cs="Times New Roman"/>
          <w:sz w:val="24"/>
          <w:szCs w:val="24"/>
        </w:rPr>
      </w:pPr>
    </w:p>
    <w:p w:rsidR="00C33BB4" w:rsidRDefault="00C33BB4" w:rsidP="00C33BB4">
      <w:pPr>
        <w:pStyle w:val="Listeafsnit"/>
        <w:autoSpaceDE w:val="0"/>
        <w:autoSpaceDN w:val="0"/>
        <w:adjustRightInd w:val="0"/>
        <w:spacing w:after="0" w:line="36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Beskæftigelsesministeren indleder sin tale med følgende:</w:t>
      </w:r>
    </w:p>
    <w:p w:rsidR="00C33BB4" w:rsidRDefault="00C33BB4" w:rsidP="00C33BB4">
      <w:pPr>
        <w:pStyle w:val="Listeafsnit"/>
        <w:autoSpaceDE w:val="0"/>
        <w:autoSpaceDN w:val="0"/>
        <w:adjustRightInd w:val="0"/>
        <w:spacing w:after="0" w:line="360" w:lineRule="auto"/>
        <w:ind w:left="0"/>
        <w:rPr>
          <w:rFonts w:ascii="Times New Roman" w:eastAsia="Calibri" w:hAnsi="Times New Roman" w:cs="Times New Roman"/>
          <w:sz w:val="24"/>
          <w:szCs w:val="24"/>
        </w:rPr>
      </w:pPr>
    </w:p>
    <w:p w:rsidR="00C33BB4" w:rsidRDefault="00C33BB4" w:rsidP="00C33BB4">
      <w:pPr>
        <w:pStyle w:val="Listeafsnit"/>
        <w:autoSpaceDE w:val="0"/>
        <w:autoSpaceDN w:val="0"/>
        <w:adjustRightInd w:val="0"/>
        <w:spacing w:after="0" w:line="360" w:lineRule="auto"/>
        <w:ind w:left="1304" w:firstLine="1"/>
        <w:rPr>
          <w:rFonts w:ascii="Times New Roman" w:eastAsia="Calibri" w:hAnsi="Times New Roman" w:cs="Times New Roman"/>
          <w:sz w:val="24"/>
          <w:szCs w:val="24"/>
        </w:rPr>
      </w:pPr>
      <w:r>
        <w:rPr>
          <w:rFonts w:ascii="Times New Roman" w:eastAsia="Calibri" w:hAnsi="Times New Roman" w:cs="Times New Roman"/>
          <w:i/>
          <w:sz w:val="24"/>
          <w:szCs w:val="24"/>
        </w:rPr>
        <w:t xml:space="preserve">”Først og fremmest tak for en god og grundig og også følelsesladet debat, som jeg synes den er med god grund. For en reform af førtidspensionen og fleksjobområdet er jo inde at røre ved noget af det, der er grundstammen i et velfærdssamfund, nemlig det sociale sikkerhedsnet. Og der er ikke nogen som helst tvivl om, at Danmarks styrke altid skal vurderes på, hvordan vi passer på og behandler, </w:t>
      </w:r>
      <w:r w:rsidRPr="00E402E6">
        <w:rPr>
          <w:rFonts w:ascii="Times New Roman" w:eastAsia="Calibri" w:hAnsi="Times New Roman" w:cs="Times New Roman"/>
          <w:b/>
          <w:i/>
          <w:sz w:val="24"/>
          <w:szCs w:val="24"/>
        </w:rPr>
        <w:t>men</w:t>
      </w:r>
      <w:r>
        <w:rPr>
          <w:rFonts w:ascii="Times New Roman" w:eastAsia="Calibri" w:hAnsi="Times New Roman" w:cs="Times New Roman"/>
          <w:i/>
          <w:sz w:val="24"/>
          <w:szCs w:val="24"/>
        </w:rPr>
        <w:t xml:space="preserve"> også skaber </w:t>
      </w:r>
      <w:r w:rsidRPr="00F8499F">
        <w:rPr>
          <w:rFonts w:ascii="Times New Roman" w:eastAsia="Calibri" w:hAnsi="Times New Roman" w:cs="Times New Roman"/>
          <w:b/>
          <w:i/>
          <w:sz w:val="24"/>
          <w:szCs w:val="24"/>
        </w:rPr>
        <w:t>grundlag</w:t>
      </w:r>
      <w:r>
        <w:rPr>
          <w:rFonts w:ascii="Times New Roman" w:eastAsia="Calibri" w:hAnsi="Times New Roman" w:cs="Times New Roman"/>
          <w:i/>
          <w:sz w:val="24"/>
          <w:szCs w:val="24"/>
        </w:rPr>
        <w:t xml:space="preserve"> for en </w:t>
      </w:r>
      <w:r w:rsidRPr="009166BB">
        <w:rPr>
          <w:rFonts w:ascii="Times New Roman" w:eastAsia="Calibri" w:hAnsi="Times New Roman" w:cs="Times New Roman"/>
          <w:b/>
          <w:i/>
          <w:sz w:val="24"/>
          <w:szCs w:val="24"/>
        </w:rPr>
        <w:t>menneskelig</w:t>
      </w:r>
      <w:r>
        <w:rPr>
          <w:rFonts w:ascii="Times New Roman" w:eastAsia="Calibri" w:hAnsi="Times New Roman" w:cs="Times New Roman"/>
          <w:i/>
          <w:sz w:val="24"/>
          <w:szCs w:val="24"/>
        </w:rPr>
        <w:t xml:space="preserve"> </w:t>
      </w:r>
      <w:r w:rsidRPr="00111E93">
        <w:rPr>
          <w:rFonts w:ascii="Times New Roman" w:eastAsia="Calibri" w:hAnsi="Times New Roman" w:cs="Times New Roman"/>
          <w:b/>
          <w:i/>
          <w:sz w:val="24"/>
          <w:szCs w:val="24"/>
        </w:rPr>
        <w:t>udvikling</w:t>
      </w:r>
      <w:r>
        <w:rPr>
          <w:rFonts w:ascii="Times New Roman" w:eastAsia="Calibri" w:hAnsi="Times New Roman" w:cs="Times New Roman"/>
          <w:i/>
          <w:sz w:val="24"/>
          <w:szCs w:val="24"/>
        </w:rPr>
        <w:t xml:space="preserve"> hos dem, der står svagest i vores </w:t>
      </w:r>
      <w:proofErr w:type="gramStart"/>
      <w:r>
        <w:rPr>
          <w:rFonts w:ascii="Times New Roman" w:eastAsia="Calibri" w:hAnsi="Times New Roman" w:cs="Times New Roman"/>
          <w:i/>
          <w:sz w:val="24"/>
          <w:szCs w:val="24"/>
        </w:rPr>
        <w:t>samfund.”</w:t>
      </w:r>
      <w:proofErr w:type="gramEnd"/>
      <w:r>
        <w:rPr>
          <w:rFonts w:ascii="Times New Roman" w:eastAsia="Calibri" w:hAnsi="Times New Roman" w:cs="Times New Roman"/>
          <w:sz w:val="24"/>
          <w:szCs w:val="24"/>
        </w:rPr>
        <w:t xml:space="preserve">  (Beskæftigelsesminister, Mette Frederiksen, 1. behandling)</w:t>
      </w:r>
    </w:p>
    <w:p w:rsidR="00C33BB4" w:rsidRDefault="00C33BB4" w:rsidP="00C33BB4">
      <w:pPr>
        <w:pStyle w:val="Listeafsnit"/>
        <w:autoSpaceDE w:val="0"/>
        <w:autoSpaceDN w:val="0"/>
        <w:adjustRightInd w:val="0"/>
        <w:spacing w:after="0" w:line="360" w:lineRule="auto"/>
        <w:ind w:left="1304" w:firstLine="1"/>
        <w:rPr>
          <w:rFonts w:ascii="Times New Roman" w:eastAsia="Calibri" w:hAnsi="Times New Roman" w:cs="Times New Roman"/>
          <w:sz w:val="24"/>
          <w:szCs w:val="24"/>
        </w:rPr>
      </w:pPr>
    </w:p>
    <w:p w:rsidR="00C33BB4" w:rsidRPr="0058739F" w:rsidRDefault="00C33BB4" w:rsidP="00C33BB4">
      <w:pPr>
        <w:pStyle w:val="Listeafsnit"/>
        <w:autoSpaceDE w:val="0"/>
        <w:autoSpaceDN w:val="0"/>
        <w:adjustRightInd w:val="0"/>
        <w:spacing w:after="0" w:line="36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Sætningen: …, </w:t>
      </w:r>
      <w:r>
        <w:rPr>
          <w:rFonts w:ascii="Times New Roman" w:eastAsia="Calibri" w:hAnsi="Times New Roman" w:cs="Times New Roman"/>
          <w:i/>
          <w:sz w:val="24"/>
          <w:szCs w:val="24"/>
        </w:rPr>
        <w:t xml:space="preserve">at Danmarks styrke altid skal vurderes </w:t>
      </w:r>
      <w:proofErr w:type="gramStart"/>
      <w:r>
        <w:rPr>
          <w:rFonts w:ascii="Times New Roman" w:eastAsia="Calibri" w:hAnsi="Times New Roman" w:cs="Times New Roman"/>
          <w:i/>
          <w:sz w:val="24"/>
          <w:szCs w:val="24"/>
        </w:rPr>
        <w:t>på,…</w:t>
      </w:r>
      <w:proofErr w:type="gramEnd"/>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står centralt i passagen. Placeringen kommer til at betyde, at ”</w:t>
      </w:r>
      <w:r w:rsidRPr="00D21585">
        <w:rPr>
          <w:rFonts w:ascii="Times New Roman" w:eastAsia="Calibri" w:hAnsi="Times New Roman" w:cs="Times New Roman"/>
          <w:i/>
          <w:sz w:val="24"/>
          <w:szCs w:val="24"/>
        </w:rPr>
        <w:t>Danmarks styrke</w:t>
      </w:r>
      <w:r>
        <w:rPr>
          <w:rFonts w:ascii="Times New Roman" w:eastAsia="Calibri" w:hAnsi="Times New Roman" w:cs="Times New Roman"/>
          <w:sz w:val="24"/>
          <w:szCs w:val="24"/>
        </w:rPr>
        <w:t xml:space="preserve">” bliver tillagt identitet - der bliver altså tillagt </w:t>
      </w:r>
      <w:proofErr w:type="spellStart"/>
      <w:r>
        <w:rPr>
          <w:rFonts w:ascii="Times New Roman" w:eastAsia="Calibri" w:hAnsi="Times New Roman" w:cs="Times New Roman"/>
          <w:sz w:val="24"/>
          <w:szCs w:val="24"/>
        </w:rPr>
        <w:t>ideationel</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mening til sætningen</w:t>
      </w:r>
      <w:r>
        <w:rPr>
          <w:rFonts w:ascii="Times New Roman" w:eastAsia="Calibri" w:hAnsi="Times New Roman" w:cs="Times New Roman"/>
          <w:i/>
          <w:sz w:val="24"/>
          <w:szCs w:val="24"/>
        </w:rPr>
        <w:t xml:space="preserve">. </w:t>
      </w:r>
      <w:r w:rsidR="00C07505">
        <w:rPr>
          <w:rFonts w:ascii="Times New Roman" w:eastAsia="Calibri" w:hAnsi="Times New Roman" w:cs="Times New Roman"/>
          <w:sz w:val="24"/>
          <w:szCs w:val="24"/>
        </w:rPr>
        <w:t>Fortolker</w:t>
      </w:r>
      <w:r>
        <w:rPr>
          <w:rFonts w:ascii="Times New Roman" w:eastAsia="Calibri" w:hAnsi="Times New Roman" w:cs="Times New Roman"/>
          <w:sz w:val="24"/>
          <w:szCs w:val="24"/>
        </w:rPr>
        <w:t xml:space="preserve">en får opfattelsen af, at reformen er skabt af hensyn til ”Danmarks styrke”. Havde sætningerne i stedet været placeret således, at ”dem, der står svagest i vores samfund” havde fået en central placering, havde </w:t>
      </w:r>
      <w:r w:rsidR="00C07505">
        <w:rPr>
          <w:rFonts w:ascii="Times New Roman" w:eastAsia="Calibri" w:hAnsi="Times New Roman" w:cs="Times New Roman"/>
          <w:sz w:val="24"/>
          <w:szCs w:val="24"/>
        </w:rPr>
        <w:t>fortolker</w:t>
      </w:r>
      <w:r>
        <w:rPr>
          <w:rFonts w:ascii="Times New Roman" w:eastAsia="Calibri" w:hAnsi="Times New Roman" w:cs="Times New Roman"/>
          <w:sz w:val="24"/>
          <w:szCs w:val="24"/>
        </w:rPr>
        <w:t xml:space="preserve">en fået opfattelsen af, at reformen var til gavn for denne gruppe frem for ”Danmarks styrke”. Dermed efterlades </w:t>
      </w:r>
      <w:r w:rsidR="00C07505">
        <w:rPr>
          <w:rFonts w:ascii="Times New Roman" w:eastAsia="Calibri" w:hAnsi="Times New Roman" w:cs="Times New Roman"/>
          <w:sz w:val="24"/>
          <w:szCs w:val="24"/>
        </w:rPr>
        <w:t>fortolker</w:t>
      </w:r>
      <w:r>
        <w:rPr>
          <w:rFonts w:ascii="Times New Roman" w:eastAsia="Calibri" w:hAnsi="Times New Roman" w:cs="Times New Roman"/>
          <w:sz w:val="24"/>
          <w:szCs w:val="24"/>
        </w:rPr>
        <w:t>en med opfattelsen af, at reformen lever op til Socialdemokraternes motto: Hvad der er bedst for Danmark.</w:t>
      </w:r>
    </w:p>
    <w:p w:rsidR="00C33BB4" w:rsidRDefault="00C33BB4" w:rsidP="00C33BB4">
      <w:pPr>
        <w:pStyle w:val="Listeafsnit"/>
        <w:autoSpaceDE w:val="0"/>
        <w:autoSpaceDN w:val="0"/>
        <w:adjustRightInd w:val="0"/>
        <w:spacing w:after="0" w:line="360" w:lineRule="auto"/>
        <w:ind w:left="0"/>
        <w:rPr>
          <w:rFonts w:ascii="Times New Roman" w:eastAsia="Calibri" w:hAnsi="Times New Roman" w:cs="Times New Roman"/>
          <w:sz w:val="24"/>
          <w:szCs w:val="24"/>
        </w:rPr>
      </w:pPr>
    </w:p>
    <w:p w:rsidR="00C33BB4" w:rsidRDefault="00C33BB4" w:rsidP="00C33BB4">
      <w:pPr>
        <w:pStyle w:val="Listeafsnit"/>
        <w:autoSpaceDE w:val="0"/>
        <w:autoSpaceDN w:val="0"/>
        <w:adjustRightInd w:val="0"/>
        <w:spacing w:after="0" w:line="36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En analyse af </w:t>
      </w:r>
      <w:proofErr w:type="spellStart"/>
      <w:r>
        <w:rPr>
          <w:rFonts w:ascii="Times New Roman" w:eastAsia="Calibri" w:hAnsi="Times New Roman" w:cs="Times New Roman"/>
          <w:sz w:val="24"/>
          <w:szCs w:val="24"/>
        </w:rPr>
        <w:t>udsagnskraften</w:t>
      </w:r>
      <w:proofErr w:type="spellEnd"/>
      <w:r>
        <w:rPr>
          <w:rFonts w:ascii="Times New Roman" w:eastAsia="Calibri" w:hAnsi="Times New Roman" w:cs="Times New Roman"/>
          <w:sz w:val="24"/>
          <w:szCs w:val="24"/>
        </w:rPr>
        <w:t xml:space="preserve"> giver et indtryk af de virkemidler, som beskæftigelsesministeren benytter til at positionere sig selv og dermed sine udsagn. Beskæftigelsesministeren indleder sin tale med følgende sætninger: ”</w:t>
      </w:r>
      <w:r w:rsidRPr="0078736D">
        <w:rPr>
          <w:rFonts w:ascii="Times New Roman" w:eastAsia="Calibri" w:hAnsi="Times New Roman" w:cs="Times New Roman"/>
          <w:i/>
          <w:sz w:val="24"/>
          <w:szCs w:val="24"/>
        </w:rPr>
        <w:t>Først og fremmest tak for en god og grundig og også følelsesladet debat, so</w:t>
      </w:r>
      <w:r>
        <w:rPr>
          <w:rFonts w:ascii="Times New Roman" w:eastAsia="Calibri" w:hAnsi="Times New Roman" w:cs="Times New Roman"/>
          <w:i/>
          <w:sz w:val="24"/>
          <w:szCs w:val="24"/>
        </w:rPr>
        <w:t>m jeg synes den er med god grund, for en reform af førtidspensionen og fleksjobområdet er jo inde og røre ved noget at det, der er grundstemmen i et velfærdssamfund, nemlig det sociale sikkerhedsnet.</w:t>
      </w:r>
      <w:r w:rsidRPr="0078736D">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
    <w:p w:rsidR="00C33BB4" w:rsidRDefault="00C33BB4" w:rsidP="00C33BB4">
      <w:pPr>
        <w:pStyle w:val="Listeafsnit"/>
        <w:autoSpaceDE w:val="0"/>
        <w:autoSpaceDN w:val="0"/>
        <w:adjustRightInd w:val="0"/>
        <w:spacing w:after="0" w:line="36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Beskæftigelsesministeren giver med denne indledning umiddelbart indtryk af at ville vise forståelse for og accept af sine politiske modstandere. For at forstå den bagvedliggende ideologiske investering, kan </w:t>
      </w:r>
      <w:proofErr w:type="spellStart"/>
      <w:r>
        <w:rPr>
          <w:rFonts w:ascii="Times New Roman" w:eastAsia="Calibri" w:hAnsi="Times New Roman" w:cs="Times New Roman"/>
          <w:sz w:val="24"/>
          <w:szCs w:val="24"/>
        </w:rPr>
        <w:t>udsagnskraften</w:t>
      </w:r>
      <w:proofErr w:type="spellEnd"/>
      <w:r>
        <w:rPr>
          <w:rFonts w:ascii="Times New Roman" w:eastAsia="Calibri" w:hAnsi="Times New Roman" w:cs="Times New Roman"/>
          <w:sz w:val="24"/>
          <w:szCs w:val="24"/>
        </w:rPr>
        <w:t xml:space="preserve"> analyseres således, at den ideologiske investering står tydeligere frem.</w:t>
      </w:r>
    </w:p>
    <w:p w:rsidR="00C33BB4" w:rsidRDefault="00C33BB4" w:rsidP="00C33BB4">
      <w:pPr>
        <w:pStyle w:val="Listeafsnit"/>
        <w:autoSpaceDE w:val="0"/>
        <w:autoSpaceDN w:val="0"/>
        <w:adjustRightInd w:val="0"/>
        <w:spacing w:after="0" w:line="360" w:lineRule="auto"/>
        <w:ind w:left="0"/>
        <w:rPr>
          <w:rFonts w:ascii="Times New Roman" w:eastAsia="Calibri" w:hAnsi="Times New Roman" w:cs="Times New Roman"/>
          <w:sz w:val="24"/>
          <w:szCs w:val="24"/>
        </w:rPr>
      </w:pPr>
    </w:p>
    <w:p w:rsidR="00C33BB4" w:rsidRDefault="00C33BB4" w:rsidP="00C33BB4">
      <w:pPr>
        <w:pStyle w:val="Listeafsnit"/>
        <w:autoSpaceDE w:val="0"/>
        <w:autoSpaceDN w:val="0"/>
        <w:adjustRightInd w:val="0"/>
        <w:spacing w:after="0" w:line="36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Den situationelle kontekst for talen er den, at der forud for talen har foregået godt to timers ordførertaler fra alle partier og deraf følgende debat. Ministeren har i øvrigt siddet for </w:t>
      </w:r>
      <w:r w:rsidR="00901889">
        <w:rPr>
          <w:rFonts w:ascii="Times New Roman" w:eastAsia="Calibri" w:hAnsi="Times New Roman" w:cs="Times New Roman"/>
          <w:sz w:val="24"/>
          <w:szCs w:val="24"/>
        </w:rPr>
        <w:t>bordenden af forhandlinger med F</w:t>
      </w:r>
      <w:r>
        <w:rPr>
          <w:rFonts w:ascii="Times New Roman" w:eastAsia="Calibri" w:hAnsi="Times New Roman" w:cs="Times New Roman"/>
          <w:sz w:val="24"/>
          <w:szCs w:val="24"/>
        </w:rPr>
        <w:t xml:space="preserve">olketingets øvrige partier i mange måneder forud for denne 1. behandling. Ministeren ved på baggrund af de forudgående forhandlinger, at hun ikke har opbakning til reformen fra sit støtteparti. Støttepartiet Enhedslisten har haft held til at få stor opbakning af frafaldne vælgere fra regeringspartierne på grund af regeringens samarbejde med oppositionen, og beskæftigelsesministerens opgave er at bevare opbakning fra de vælgere, som foretrækker en mere velfærdsorienteret beskæftigelsespolitik. Den sekventielle kontekst er den, at </w:t>
      </w:r>
      <w:r w:rsidR="00901889">
        <w:rPr>
          <w:rFonts w:ascii="Times New Roman" w:eastAsia="Calibri" w:hAnsi="Times New Roman" w:cs="Times New Roman"/>
          <w:sz w:val="24"/>
          <w:szCs w:val="24"/>
        </w:rPr>
        <w:t>talen afholdes i F</w:t>
      </w:r>
      <w:r>
        <w:rPr>
          <w:rFonts w:ascii="Times New Roman" w:eastAsia="Calibri" w:hAnsi="Times New Roman" w:cs="Times New Roman"/>
          <w:sz w:val="24"/>
          <w:szCs w:val="24"/>
        </w:rPr>
        <w:t xml:space="preserve">olketinget, talen bliver tv-transmitteret, og der er en sandsynlighed for, at udpluk af talen vil blive vist i tv-nyhederne. </w:t>
      </w:r>
    </w:p>
    <w:p w:rsidR="00C33BB4" w:rsidRPr="0078736D" w:rsidRDefault="00C33BB4" w:rsidP="00C33BB4">
      <w:pPr>
        <w:pStyle w:val="Listeafsnit"/>
        <w:autoSpaceDE w:val="0"/>
        <w:autoSpaceDN w:val="0"/>
        <w:adjustRightInd w:val="0"/>
        <w:spacing w:after="0" w:line="36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Ministerens tak for en god og følelsesladet debat kan altså forstås ikke som et udtryk for taknemlighed men som et udtryk for en positionering af sig selv og sine synspunkter som ledende og mest gyldige samt en negligeren af modstandernes synspunkter som udtryk for overfølsomhed mere end som udtryk for en reel holdning eller fakta. </w:t>
      </w:r>
      <w:r w:rsidR="00C07505">
        <w:rPr>
          <w:rFonts w:ascii="Times New Roman" w:eastAsia="Calibri" w:hAnsi="Times New Roman" w:cs="Times New Roman"/>
          <w:sz w:val="24"/>
          <w:szCs w:val="24"/>
        </w:rPr>
        <w:t>Fortolker</w:t>
      </w:r>
      <w:r>
        <w:rPr>
          <w:rFonts w:ascii="Times New Roman" w:eastAsia="Calibri" w:hAnsi="Times New Roman" w:cs="Times New Roman"/>
          <w:sz w:val="24"/>
          <w:szCs w:val="24"/>
        </w:rPr>
        <w:t xml:space="preserve">en efterlades dermed med indtrykket </w:t>
      </w:r>
      <w:r>
        <w:rPr>
          <w:rFonts w:ascii="Times New Roman" w:eastAsia="Calibri" w:hAnsi="Times New Roman" w:cs="Times New Roman"/>
          <w:sz w:val="24"/>
          <w:szCs w:val="24"/>
        </w:rPr>
        <w:lastRenderedPageBreak/>
        <w:t xml:space="preserve">af, at Socialdemokraterne fortsat er garant for velfærdssamfundet, og kritikere, som måtte påstå noget andet, er uligevægtige og bygger ikke deres udsagn på faktuelle forhold.  </w:t>
      </w:r>
    </w:p>
    <w:p w:rsidR="00C33BB4" w:rsidRDefault="00C33BB4" w:rsidP="00C33BB4">
      <w:pPr>
        <w:pStyle w:val="Listeafsnit"/>
        <w:autoSpaceDE w:val="0"/>
        <w:autoSpaceDN w:val="0"/>
        <w:adjustRightInd w:val="0"/>
        <w:spacing w:after="0" w:line="360" w:lineRule="auto"/>
        <w:ind w:left="0"/>
        <w:rPr>
          <w:rFonts w:ascii="Times New Roman" w:eastAsia="Calibri" w:hAnsi="Times New Roman" w:cs="Times New Roman"/>
          <w:sz w:val="24"/>
          <w:szCs w:val="24"/>
        </w:rPr>
      </w:pPr>
    </w:p>
    <w:p w:rsidR="00C33BB4" w:rsidRPr="00A74503" w:rsidRDefault="00C33BB4" w:rsidP="00C33BB4">
      <w:pPr>
        <w:pStyle w:val="Listeafsnit"/>
        <w:autoSpaceDE w:val="0"/>
        <w:autoSpaceDN w:val="0"/>
        <w:adjustRightInd w:val="0"/>
        <w:spacing w:after="0" w:line="36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En analyse af kohærens, altså hvorledes sætningerne er bundet sammen, giver et indtryk af den ideologiske investering. I denne passage oplyser beskæftigelsesministeren </w:t>
      </w:r>
      <w:r w:rsidR="00C07505">
        <w:rPr>
          <w:rFonts w:ascii="Times New Roman" w:eastAsia="Calibri" w:hAnsi="Times New Roman" w:cs="Times New Roman"/>
          <w:sz w:val="24"/>
          <w:szCs w:val="24"/>
        </w:rPr>
        <w:t>fortolker</w:t>
      </w:r>
      <w:r>
        <w:rPr>
          <w:rFonts w:ascii="Times New Roman" w:eastAsia="Calibri" w:hAnsi="Times New Roman" w:cs="Times New Roman"/>
          <w:sz w:val="24"/>
          <w:szCs w:val="24"/>
        </w:rPr>
        <w:t xml:space="preserve">en om, hvordan Danmarks styrke altid skal måles: </w:t>
      </w:r>
      <w:r>
        <w:rPr>
          <w:rFonts w:ascii="Times New Roman" w:eastAsia="Calibri" w:hAnsi="Times New Roman" w:cs="Times New Roman"/>
          <w:i/>
          <w:sz w:val="24"/>
          <w:szCs w:val="24"/>
        </w:rPr>
        <w:t xml:space="preserve">hvordan vi passer på og behandler, </w:t>
      </w:r>
      <w:r w:rsidRPr="00E402E6">
        <w:rPr>
          <w:rFonts w:ascii="Times New Roman" w:eastAsia="Calibri" w:hAnsi="Times New Roman" w:cs="Times New Roman"/>
          <w:b/>
          <w:i/>
          <w:sz w:val="24"/>
          <w:szCs w:val="24"/>
        </w:rPr>
        <w:t>men</w:t>
      </w:r>
      <w:r>
        <w:rPr>
          <w:rFonts w:ascii="Times New Roman" w:eastAsia="Calibri" w:hAnsi="Times New Roman" w:cs="Times New Roman"/>
          <w:i/>
          <w:sz w:val="24"/>
          <w:szCs w:val="24"/>
        </w:rPr>
        <w:t xml:space="preserve"> også skaber </w:t>
      </w:r>
      <w:r w:rsidRPr="00111E93">
        <w:rPr>
          <w:rFonts w:ascii="Times New Roman" w:eastAsia="Calibri" w:hAnsi="Times New Roman" w:cs="Times New Roman"/>
          <w:i/>
          <w:sz w:val="24"/>
          <w:szCs w:val="24"/>
        </w:rPr>
        <w:t>grundlag</w:t>
      </w:r>
      <w:r>
        <w:rPr>
          <w:rFonts w:ascii="Times New Roman" w:eastAsia="Calibri" w:hAnsi="Times New Roman" w:cs="Times New Roman"/>
          <w:i/>
          <w:sz w:val="24"/>
          <w:szCs w:val="24"/>
        </w:rPr>
        <w:t xml:space="preserve"> for en menneskelig udvikling hos dem, der står svagest i vores samfund.</w:t>
      </w:r>
      <w:r>
        <w:rPr>
          <w:rFonts w:ascii="Times New Roman" w:eastAsia="Calibri" w:hAnsi="Times New Roman" w:cs="Times New Roman"/>
          <w:sz w:val="24"/>
          <w:szCs w:val="24"/>
        </w:rPr>
        <w:t xml:space="preserve">  De to første sætninger udgør to måder, som Danmarks styrke skal måles på, og sætningerne er bundet sammen af et </w:t>
      </w:r>
      <w:r>
        <w:rPr>
          <w:rFonts w:ascii="Times New Roman" w:eastAsia="Calibri" w:hAnsi="Times New Roman" w:cs="Times New Roman"/>
          <w:i/>
          <w:sz w:val="24"/>
          <w:szCs w:val="24"/>
        </w:rPr>
        <w:t xml:space="preserve">men. </w:t>
      </w:r>
      <w:r>
        <w:rPr>
          <w:rFonts w:ascii="Times New Roman" w:eastAsia="Calibri" w:hAnsi="Times New Roman" w:cs="Times New Roman"/>
          <w:sz w:val="24"/>
          <w:szCs w:val="24"/>
        </w:rPr>
        <w:t>For det første er den første sætning ufuldstændig, der mangler noget - måske ”</w:t>
      </w:r>
      <w:r>
        <w:rPr>
          <w:rFonts w:ascii="Times New Roman" w:eastAsia="Calibri" w:hAnsi="Times New Roman" w:cs="Times New Roman"/>
          <w:i/>
          <w:sz w:val="24"/>
          <w:szCs w:val="24"/>
        </w:rPr>
        <w:t xml:space="preserve">hinanden”. </w:t>
      </w:r>
      <w:r w:rsidRPr="005844A7">
        <w:rPr>
          <w:rFonts w:ascii="Times New Roman" w:eastAsia="Calibri" w:hAnsi="Times New Roman" w:cs="Times New Roman"/>
          <w:sz w:val="24"/>
          <w:szCs w:val="24"/>
        </w:rPr>
        <w:t>D</w:t>
      </w:r>
      <w:r>
        <w:rPr>
          <w:rFonts w:ascii="Times New Roman" w:eastAsia="Calibri" w:hAnsi="Times New Roman" w:cs="Times New Roman"/>
          <w:sz w:val="24"/>
          <w:szCs w:val="24"/>
        </w:rPr>
        <w:t>enne mangel kommer til at betyde, at denne sætning bliver svag i sit udtryk</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For det andet fungerer dette </w:t>
      </w:r>
      <w:r>
        <w:rPr>
          <w:rFonts w:ascii="Times New Roman" w:eastAsia="Calibri" w:hAnsi="Times New Roman" w:cs="Times New Roman"/>
          <w:i/>
          <w:sz w:val="24"/>
          <w:szCs w:val="24"/>
        </w:rPr>
        <w:t xml:space="preserve">men </w:t>
      </w:r>
      <w:r>
        <w:rPr>
          <w:rFonts w:ascii="Times New Roman" w:eastAsia="Calibri" w:hAnsi="Times New Roman" w:cs="Times New Roman"/>
          <w:sz w:val="24"/>
          <w:szCs w:val="24"/>
        </w:rPr>
        <w:t xml:space="preserve">således, at det giver indtryk af, at den første måde at styrke Danmark på ikke må være på bekostning af den anden måde. </w:t>
      </w:r>
      <w:r w:rsidR="00C07505">
        <w:rPr>
          <w:rFonts w:ascii="Times New Roman" w:eastAsia="Calibri" w:hAnsi="Times New Roman" w:cs="Times New Roman"/>
          <w:sz w:val="24"/>
          <w:szCs w:val="24"/>
        </w:rPr>
        <w:t>Fortolker</w:t>
      </w:r>
      <w:r>
        <w:rPr>
          <w:rFonts w:ascii="Times New Roman" w:eastAsia="Calibri" w:hAnsi="Times New Roman" w:cs="Times New Roman"/>
          <w:sz w:val="24"/>
          <w:szCs w:val="24"/>
        </w:rPr>
        <w:t xml:space="preserve">en af budskabet efterlades altså det indtryk, at hvis Danmark skal styrkes, så kræver det, at mennesker udvikler sig, og at det ikke er tilstrækkeligt at passe på og behandle. </w:t>
      </w:r>
      <w:r w:rsidR="00C07505">
        <w:rPr>
          <w:rFonts w:ascii="Times New Roman" w:eastAsia="Calibri" w:hAnsi="Times New Roman" w:cs="Times New Roman"/>
          <w:sz w:val="24"/>
          <w:szCs w:val="24"/>
        </w:rPr>
        <w:t>Fortolker</w:t>
      </w:r>
      <w:r>
        <w:rPr>
          <w:rFonts w:ascii="Times New Roman" w:eastAsia="Calibri" w:hAnsi="Times New Roman" w:cs="Times New Roman"/>
          <w:sz w:val="24"/>
          <w:szCs w:val="24"/>
        </w:rPr>
        <w:t xml:space="preserve">en kan få den opfattelse, at indsatsen først og fremmest skal komme inde fra den udsatte selv og ikke noget, samfundet kan ordne for den udsatte. Denne analyse styrkes af ordet </w:t>
      </w:r>
      <w:r w:rsidRPr="00111E93">
        <w:rPr>
          <w:rFonts w:ascii="Times New Roman" w:eastAsia="Calibri" w:hAnsi="Times New Roman" w:cs="Times New Roman"/>
          <w:i/>
          <w:sz w:val="24"/>
          <w:szCs w:val="24"/>
        </w:rPr>
        <w:t>grundlag</w:t>
      </w:r>
      <w:proofErr w:type="gramStart"/>
      <w:r>
        <w:rPr>
          <w:rFonts w:ascii="Times New Roman" w:eastAsia="Calibri" w:hAnsi="Times New Roman" w:cs="Times New Roman"/>
          <w:i/>
          <w:sz w:val="24"/>
          <w:szCs w:val="24"/>
        </w:rPr>
        <w:t>: …</w:t>
      </w:r>
      <w:r w:rsidRPr="00A74503">
        <w:rPr>
          <w:rFonts w:ascii="Times New Roman" w:eastAsia="Calibri" w:hAnsi="Times New Roman" w:cs="Times New Roman"/>
          <w:i/>
          <w:sz w:val="24"/>
          <w:szCs w:val="24"/>
        </w:rPr>
        <w:t>men</w:t>
      </w:r>
      <w:proofErr w:type="gramEnd"/>
      <w:r>
        <w:rPr>
          <w:rFonts w:ascii="Times New Roman" w:eastAsia="Calibri" w:hAnsi="Times New Roman" w:cs="Times New Roman"/>
          <w:i/>
          <w:sz w:val="24"/>
          <w:szCs w:val="24"/>
        </w:rPr>
        <w:t xml:space="preserve"> også skaber </w:t>
      </w:r>
      <w:r w:rsidRPr="00F8499F">
        <w:rPr>
          <w:rFonts w:ascii="Times New Roman" w:eastAsia="Calibri" w:hAnsi="Times New Roman" w:cs="Times New Roman"/>
          <w:b/>
          <w:i/>
          <w:sz w:val="24"/>
          <w:szCs w:val="24"/>
        </w:rPr>
        <w:t>grundlag</w:t>
      </w:r>
      <w:r>
        <w:rPr>
          <w:rFonts w:ascii="Times New Roman" w:eastAsia="Calibri" w:hAnsi="Times New Roman" w:cs="Times New Roman"/>
          <w:i/>
          <w:sz w:val="24"/>
          <w:szCs w:val="24"/>
        </w:rPr>
        <w:t xml:space="preserve"> for en </w:t>
      </w:r>
      <w:r w:rsidRPr="00A74503">
        <w:rPr>
          <w:rFonts w:ascii="Times New Roman" w:eastAsia="Calibri" w:hAnsi="Times New Roman" w:cs="Times New Roman"/>
          <w:i/>
          <w:sz w:val="24"/>
          <w:szCs w:val="24"/>
        </w:rPr>
        <w:t>menneskelig</w:t>
      </w:r>
      <w:r>
        <w:rPr>
          <w:rFonts w:ascii="Times New Roman" w:eastAsia="Calibri" w:hAnsi="Times New Roman" w:cs="Times New Roman"/>
          <w:i/>
          <w:sz w:val="24"/>
          <w:szCs w:val="24"/>
        </w:rPr>
        <w:t xml:space="preserve"> </w:t>
      </w:r>
      <w:r w:rsidRPr="00A74503">
        <w:rPr>
          <w:rFonts w:ascii="Times New Roman" w:eastAsia="Calibri" w:hAnsi="Times New Roman" w:cs="Times New Roman"/>
          <w:i/>
          <w:sz w:val="24"/>
          <w:szCs w:val="24"/>
        </w:rPr>
        <w:t>udvikling</w:t>
      </w:r>
      <w:r>
        <w:rPr>
          <w:rFonts w:ascii="Times New Roman" w:eastAsia="Calibri" w:hAnsi="Times New Roman" w:cs="Times New Roman"/>
          <w:i/>
          <w:sz w:val="24"/>
          <w:szCs w:val="24"/>
        </w:rPr>
        <w:t xml:space="preserve"> hos dem…..</w:t>
      </w:r>
      <w:r>
        <w:rPr>
          <w:rFonts w:ascii="Times New Roman" w:eastAsia="Calibri" w:hAnsi="Times New Roman" w:cs="Times New Roman"/>
          <w:sz w:val="24"/>
          <w:szCs w:val="24"/>
        </w:rPr>
        <w:t>samfundet skal nok skabe grundlaget for at mennesket kan udvikle sig, men ikke udviklingen i sig selv.</w:t>
      </w:r>
    </w:p>
    <w:p w:rsidR="00C33BB4" w:rsidRDefault="00C33BB4" w:rsidP="00C33BB4">
      <w:pPr>
        <w:pStyle w:val="Listeafsnit"/>
        <w:autoSpaceDE w:val="0"/>
        <w:autoSpaceDN w:val="0"/>
        <w:adjustRightInd w:val="0"/>
        <w:spacing w:after="0" w:line="360" w:lineRule="auto"/>
        <w:ind w:left="0"/>
        <w:rPr>
          <w:rFonts w:ascii="Times New Roman" w:eastAsia="Calibri" w:hAnsi="Times New Roman" w:cs="Times New Roman"/>
          <w:sz w:val="24"/>
          <w:szCs w:val="24"/>
        </w:rPr>
      </w:pPr>
    </w:p>
    <w:p w:rsidR="00C33BB4" w:rsidRPr="00E92344" w:rsidRDefault="00C33BB4" w:rsidP="00C33BB4">
      <w:pPr>
        <w:pStyle w:val="Listeafsnit"/>
        <w:autoSpaceDE w:val="0"/>
        <w:autoSpaceDN w:val="0"/>
        <w:adjustRightInd w:val="0"/>
        <w:spacing w:after="0" w:line="360" w:lineRule="auto"/>
        <w:ind w:left="0"/>
        <w:rPr>
          <w:rFonts w:ascii="Times New Roman" w:eastAsia="Calibri" w:hAnsi="Times New Roman" w:cs="Times New Roman"/>
          <w:sz w:val="24"/>
          <w:szCs w:val="24"/>
        </w:rPr>
      </w:pPr>
      <w:r w:rsidRPr="00E92344">
        <w:rPr>
          <w:rFonts w:ascii="Times New Roman" w:eastAsia="Calibri" w:hAnsi="Times New Roman" w:cs="Times New Roman"/>
          <w:sz w:val="24"/>
          <w:szCs w:val="24"/>
        </w:rPr>
        <w:t>Ved en gennemgang af ordvalget i indledningen er der specielt to helt centrale ord</w:t>
      </w:r>
      <w:r>
        <w:rPr>
          <w:rFonts w:ascii="Times New Roman" w:eastAsia="Calibri" w:hAnsi="Times New Roman" w:cs="Times New Roman"/>
          <w:sz w:val="24"/>
          <w:szCs w:val="24"/>
        </w:rPr>
        <w:t>,</w:t>
      </w:r>
      <w:r w:rsidRPr="00E92344">
        <w:rPr>
          <w:rFonts w:ascii="Times New Roman" w:eastAsia="Calibri" w:hAnsi="Times New Roman" w:cs="Times New Roman"/>
          <w:sz w:val="24"/>
          <w:szCs w:val="24"/>
        </w:rPr>
        <w:t xml:space="preserve"> som går igen i hele talen nemlig ordene: </w:t>
      </w:r>
      <w:r w:rsidRPr="00E92344">
        <w:rPr>
          <w:rFonts w:ascii="Times New Roman" w:eastAsia="Calibri" w:hAnsi="Times New Roman" w:cs="Times New Roman"/>
          <w:i/>
          <w:sz w:val="24"/>
          <w:szCs w:val="24"/>
        </w:rPr>
        <w:t>menneskelig</w:t>
      </w:r>
      <w:r w:rsidRPr="00E92344">
        <w:rPr>
          <w:rFonts w:ascii="Times New Roman" w:eastAsia="Calibri" w:hAnsi="Times New Roman" w:cs="Times New Roman"/>
          <w:sz w:val="24"/>
          <w:szCs w:val="24"/>
        </w:rPr>
        <w:t xml:space="preserve"> </w:t>
      </w:r>
      <w:r w:rsidRPr="00E92344">
        <w:rPr>
          <w:rFonts w:ascii="Times New Roman" w:eastAsia="Calibri" w:hAnsi="Times New Roman" w:cs="Times New Roman"/>
          <w:i/>
          <w:sz w:val="24"/>
          <w:szCs w:val="24"/>
        </w:rPr>
        <w:t xml:space="preserve">udvikling. </w:t>
      </w:r>
      <w:r w:rsidRPr="00E92344">
        <w:rPr>
          <w:rFonts w:ascii="Times New Roman" w:eastAsia="Calibri" w:hAnsi="Times New Roman" w:cs="Times New Roman"/>
          <w:sz w:val="24"/>
          <w:szCs w:val="24"/>
        </w:rPr>
        <w:t>Den ideologiske inv</w:t>
      </w:r>
      <w:r>
        <w:rPr>
          <w:rFonts w:ascii="Times New Roman" w:eastAsia="Calibri" w:hAnsi="Times New Roman" w:cs="Times New Roman"/>
          <w:sz w:val="24"/>
          <w:szCs w:val="24"/>
        </w:rPr>
        <w:t>estering bliver tydeligere,</w:t>
      </w:r>
      <w:r w:rsidRPr="00E92344">
        <w:rPr>
          <w:rFonts w:ascii="Times New Roman" w:eastAsia="Calibri" w:hAnsi="Times New Roman" w:cs="Times New Roman"/>
          <w:sz w:val="24"/>
          <w:szCs w:val="24"/>
        </w:rPr>
        <w:t xml:space="preserve"> hvis man udskifter ordene med; </w:t>
      </w:r>
      <w:r w:rsidRPr="00E92344">
        <w:rPr>
          <w:rFonts w:ascii="Times New Roman" w:eastAsia="Calibri" w:hAnsi="Times New Roman" w:cs="Times New Roman"/>
          <w:i/>
          <w:sz w:val="24"/>
          <w:szCs w:val="24"/>
        </w:rPr>
        <w:t xml:space="preserve">eget ansvar, fælles ansvar for </w:t>
      </w:r>
      <w:r w:rsidRPr="00E92344">
        <w:rPr>
          <w:rFonts w:ascii="Times New Roman" w:eastAsia="Calibri" w:hAnsi="Times New Roman" w:cs="Times New Roman"/>
          <w:sz w:val="24"/>
          <w:szCs w:val="24"/>
        </w:rPr>
        <w:t>eller</w:t>
      </w:r>
      <w:r w:rsidRPr="00E92344">
        <w:rPr>
          <w:rFonts w:ascii="Times New Roman" w:eastAsia="Calibri" w:hAnsi="Times New Roman" w:cs="Times New Roman"/>
          <w:i/>
          <w:sz w:val="24"/>
          <w:szCs w:val="24"/>
        </w:rPr>
        <w:t xml:space="preserve"> omsorg for</w:t>
      </w:r>
      <w:r w:rsidRPr="00E92344">
        <w:rPr>
          <w:rFonts w:ascii="Times New Roman" w:eastAsia="Calibri" w:hAnsi="Times New Roman" w:cs="Times New Roman"/>
          <w:sz w:val="24"/>
          <w:szCs w:val="24"/>
        </w:rPr>
        <w:t xml:space="preserve">.     </w:t>
      </w:r>
    </w:p>
    <w:p w:rsidR="00C33BB4" w:rsidRDefault="00C33BB4" w:rsidP="00C33BB4">
      <w:pPr>
        <w:pStyle w:val="Listeafsnit"/>
        <w:autoSpaceDE w:val="0"/>
        <w:autoSpaceDN w:val="0"/>
        <w:adjustRightInd w:val="0"/>
        <w:spacing w:after="0" w:line="360" w:lineRule="auto"/>
        <w:ind w:left="0"/>
        <w:rPr>
          <w:rFonts w:ascii="Times New Roman" w:eastAsia="Calibri" w:hAnsi="Times New Roman" w:cs="Times New Roman"/>
          <w:sz w:val="24"/>
          <w:szCs w:val="24"/>
        </w:rPr>
      </w:pPr>
    </w:p>
    <w:p w:rsidR="00C33BB4" w:rsidRDefault="00C33BB4" w:rsidP="00C33BB4">
      <w:pPr>
        <w:pStyle w:val="Listeafsnit"/>
        <w:autoSpaceDE w:val="0"/>
        <w:autoSpaceDN w:val="0"/>
        <w:adjustRightInd w:val="0"/>
        <w:spacing w:after="0" w:line="360" w:lineRule="auto"/>
        <w:ind w:left="0"/>
        <w:rPr>
          <w:rFonts w:ascii="Times New Roman" w:eastAsia="Calibri" w:hAnsi="Times New Roman" w:cs="Times New Roman"/>
          <w:i/>
          <w:sz w:val="24"/>
          <w:szCs w:val="24"/>
        </w:rPr>
      </w:pPr>
      <w:r>
        <w:rPr>
          <w:rFonts w:ascii="Times New Roman" w:eastAsia="Calibri" w:hAnsi="Times New Roman" w:cs="Times New Roman"/>
          <w:i/>
          <w:sz w:val="24"/>
          <w:szCs w:val="24"/>
        </w:rPr>
        <w:t>Identifikation af Socialistisk Folkepartis ideologiske investering i Øgning-af-arbejdsmarkedsintegration-diskursen.</w:t>
      </w:r>
    </w:p>
    <w:p w:rsidR="00C33BB4" w:rsidRDefault="00C33BB4" w:rsidP="00C33BB4">
      <w:pPr>
        <w:pStyle w:val="Listeafsnit"/>
        <w:autoSpaceDE w:val="0"/>
        <w:autoSpaceDN w:val="0"/>
        <w:adjustRightInd w:val="0"/>
        <w:spacing w:after="0" w:line="360" w:lineRule="auto"/>
        <w:ind w:left="0"/>
        <w:rPr>
          <w:rFonts w:ascii="Times New Roman" w:eastAsia="Calibri" w:hAnsi="Times New Roman" w:cs="Times New Roman"/>
          <w:sz w:val="24"/>
          <w:szCs w:val="24"/>
        </w:rPr>
      </w:pPr>
    </w:p>
    <w:p w:rsidR="00C33BB4" w:rsidRDefault="00C33BB4" w:rsidP="00C33BB4">
      <w:pPr>
        <w:pStyle w:val="Listeafsnit"/>
        <w:autoSpaceDE w:val="0"/>
        <w:autoSpaceDN w:val="0"/>
        <w:adjustRightInd w:val="0"/>
        <w:spacing w:after="0" w:line="36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Eigil Andersen nævner i sin tale ikke de økonomiske fordele ved reformen med et eneste ord. Men han taler stadig for en konstruktion af Øgning-af-arbejdsmarkedsintegrations-diskursen. Eigil Andersens tale indeholder flere elementer, der konstruerer diskursen gennem argumentet om menneskelig udvikling, men der er en væsentlig forskel på måden, hvorpå socialdemokraterne og SF’erne taler om menneskelig udvikling. For hvor socialdemokraterne også var meget optaget af den enkeltes ansvar for sin udvikling, fokuserer SF i hele talen på samfundets rolle og betydning i </w:t>
      </w:r>
      <w:r>
        <w:rPr>
          <w:rFonts w:ascii="Times New Roman" w:eastAsia="Calibri" w:hAnsi="Times New Roman" w:cs="Times New Roman"/>
          <w:sz w:val="24"/>
          <w:szCs w:val="24"/>
        </w:rPr>
        <w:lastRenderedPageBreak/>
        <w:t xml:space="preserve">forhold til, at mennesket opkvalificeres og udvikles. </w:t>
      </w:r>
      <w:proofErr w:type="spellStart"/>
      <w:r>
        <w:rPr>
          <w:rFonts w:ascii="Times New Roman" w:eastAsia="Calibri" w:hAnsi="Times New Roman" w:cs="Times New Roman"/>
          <w:sz w:val="24"/>
          <w:szCs w:val="24"/>
        </w:rPr>
        <w:t>SFs</w:t>
      </w:r>
      <w:proofErr w:type="spellEnd"/>
      <w:r>
        <w:rPr>
          <w:rFonts w:ascii="Times New Roman" w:eastAsia="Calibri" w:hAnsi="Times New Roman" w:cs="Times New Roman"/>
          <w:sz w:val="24"/>
          <w:szCs w:val="24"/>
        </w:rPr>
        <w:t xml:space="preserve"> ordfører starter sin tale ud med følgende sætning:</w:t>
      </w:r>
    </w:p>
    <w:p w:rsidR="00C33BB4" w:rsidRDefault="00C33BB4" w:rsidP="00C33BB4">
      <w:pPr>
        <w:pStyle w:val="Listeafsnit"/>
        <w:autoSpaceDE w:val="0"/>
        <w:autoSpaceDN w:val="0"/>
        <w:adjustRightInd w:val="0"/>
        <w:spacing w:after="0" w:line="360" w:lineRule="auto"/>
        <w:ind w:left="0"/>
        <w:rPr>
          <w:rFonts w:ascii="Times New Roman" w:eastAsia="Calibri" w:hAnsi="Times New Roman" w:cs="Times New Roman"/>
          <w:sz w:val="24"/>
          <w:szCs w:val="24"/>
        </w:rPr>
      </w:pPr>
    </w:p>
    <w:p w:rsidR="00C33BB4" w:rsidRPr="00A5356C" w:rsidRDefault="00C33BB4" w:rsidP="00C33BB4">
      <w:pPr>
        <w:pStyle w:val="Listeafsnit"/>
        <w:autoSpaceDE w:val="0"/>
        <w:autoSpaceDN w:val="0"/>
        <w:adjustRightInd w:val="0"/>
        <w:spacing w:after="0" w:line="360" w:lineRule="auto"/>
        <w:ind w:left="1304" w:firstLine="1"/>
        <w:rPr>
          <w:rFonts w:ascii="Times New Roman" w:eastAsia="Calibri" w:hAnsi="Times New Roman" w:cs="Times New Roman"/>
          <w:sz w:val="24"/>
          <w:szCs w:val="24"/>
        </w:rPr>
      </w:pPr>
      <w:r>
        <w:rPr>
          <w:rFonts w:ascii="Times New Roman" w:eastAsia="Calibri" w:hAnsi="Times New Roman" w:cs="Times New Roman"/>
          <w:i/>
          <w:sz w:val="24"/>
          <w:szCs w:val="24"/>
        </w:rPr>
        <w:t xml:space="preserve">”En helt grundlæggende præmis i vores velfærdssamfund, er at </w:t>
      </w:r>
      <w:r w:rsidRPr="00A5356C">
        <w:rPr>
          <w:rFonts w:ascii="Times New Roman" w:eastAsia="Calibri" w:hAnsi="Times New Roman" w:cs="Times New Roman"/>
          <w:b/>
          <w:i/>
          <w:sz w:val="24"/>
          <w:szCs w:val="24"/>
        </w:rPr>
        <w:t>fællesskabet</w:t>
      </w:r>
      <w:r>
        <w:rPr>
          <w:rFonts w:ascii="Times New Roman" w:eastAsia="Calibri" w:hAnsi="Times New Roman" w:cs="Times New Roman"/>
          <w:i/>
          <w:sz w:val="24"/>
          <w:szCs w:val="24"/>
        </w:rPr>
        <w:t xml:space="preserve"> skal sikre en rimelig forsørgelse for dem, der er ude af stand til at arbejde, og derfor er der bl.a. førtidspension til dem, der ikke kan og aldrig vil kunne forsørge sig </w:t>
      </w:r>
      <w:proofErr w:type="gramStart"/>
      <w:r>
        <w:rPr>
          <w:rFonts w:ascii="Times New Roman" w:eastAsia="Calibri" w:hAnsi="Times New Roman" w:cs="Times New Roman"/>
          <w:i/>
          <w:sz w:val="24"/>
          <w:szCs w:val="24"/>
        </w:rPr>
        <w:t>selv.”</w:t>
      </w:r>
      <w:proofErr w:type="gramEnd"/>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(Eigil Andersen, </w:t>
      </w:r>
      <w:proofErr w:type="spellStart"/>
      <w:r>
        <w:rPr>
          <w:rFonts w:ascii="Times New Roman" w:eastAsia="Calibri" w:hAnsi="Times New Roman" w:cs="Times New Roman"/>
          <w:sz w:val="24"/>
          <w:szCs w:val="24"/>
        </w:rPr>
        <w:t>SFs</w:t>
      </w:r>
      <w:proofErr w:type="spellEnd"/>
      <w:r>
        <w:rPr>
          <w:rFonts w:ascii="Times New Roman" w:eastAsia="Calibri" w:hAnsi="Times New Roman" w:cs="Times New Roman"/>
          <w:sz w:val="24"/>
          <w:szCs w:val="24"/>
        </w:rPr>
        <w:t xml:space="preserve"> arbejdsmarkedsordfører, 1. behandling)</w:t>
      </w:r>
    </w:p>
    <w:p w:rsidR="00C33BB4" w:rsidRDefault="00C33BB4" w:rsidP="00C33BB4">
      <w:pPr>
        <w:pStyle w:val="Listeafsnit"/>
        <w:autoSpaceDE w:val="0"/>
        <w:autoSpaceDN w:val="0"/>
        <w:adjustRightInd w:val="0"/>
        <w:spacing w:after="0" w:line="360" w:lineRule="auto"/>
        <w:ind w:left="0"/>
        <w:rPr>
          <w:rFonts w:ascii="Times New Roman" w:eastAsia="Calibri" w:hAnsi="Times New Roman" w:cs="Times New Roman"/>
          <w:sz w:val="24"/>
          <w:szCs w:val="24"/>
        </w:rPr>
      </w:pPr>
    </w:p>
    <w:p w:rsidR="00C33BB4" w:rsidRDefault="00C33BB4" w:rsidP="00C33BB4">
      <w:pPr>
        <w:pStyle w:val="Listeafsnit"/>
        <w:autoSpaceDE w:val="0"/>
        <w:autoSpaceDN w:val="0"/>
        <w:adjustRightInd w:val="0"/>
        <w:spacing w:after="0" w:line="36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 Det interessante her er sætningen</w:t>
      </w:r>
      <w:proofErr w:type="gramStart"/>
      <w:r>
        <w:rPr>
          <w:rFonts w:ascii="Times New Roman" w:eastAsia="Calibri" w:hAnsi="Times New Roman" w:cs="Times New Roman"/>
          <w:sz w:val="24"/>
          <w:szCs w:val="24"/>
        </w:rPr>
        <w:t>: …</w:t>
      </w:r>
      <w:r>
        <w:rPr>
          <w:rFonts w:ascii="Times New Roman" w:eastAsia="Calibri" w:hAnsi="Times New Roman" w:cs="Times New Roman"/>
          <w:i/>
          <w:sz w:val="24"/>
          <w:szCs w:val="24"/>
        </w:rPr>
        <w:t>fællesskabet</w:t>
      </w:r>
      <w:proofErr w:type="gramEnd"/>
      <w:r>
        <w:rPr>
          <w:rFonts w:ascii="Times New Roman" w:eastAsia="Calibri" w:hAnsi="Times New Roman" w:cs="Times New Roman"/>
          <w:i/>
          <w:sz w:val="24"/>
          <w:szCs w:val="24"/>
        </w:rPr>
        <w:t xml:space="preserve"> skal sikre en rimelig forsørgelse for dem,…</w:t>
      </w:r>
      <w:r>
        <w:rPr>
          <w:rFonts w:ascii="Times New Roman" w:eastAsia="Calibri" w:hAnsi="Times New Roman" w:cs="Times New Roman"/>
          <w:sz w:val="24"/>
          <w:szCs w:val="24"/>
        </w:rPr>
        <w:t xml:space="preserve">. Her bliver det fællesskabet, der bliver det handlende subjekt i sætningen, som skal sørge for samfundets svageste. Sammenlignet med Mette Frederiksen, som gjorde ”Danmarks styrke” til subjekt i sin indledningen, bliver forskellen på de to indledninger, at ansvaret for menneskets udvikling placeres henholdsvis hos individet selv og hos samfundet.  </w:t>
      </w:r>
    </w:p>
    <w:p w:rsidR="00C33BB4" w:rsidRDefault="00C33BB4" w:rsidP="00C33BB4">
      <w:pPr>
        <w:pStyle w:val="Listeafsnit"/>
        <w:autoSpaceDE w:val="0"/>
        <w:autoSpaceDN w:val="0"/>
        <w:adjustRightInd w:val="0"/>
        <w:spacing w:after="0" w:line="360" w:lineRule="auto"/>
        <w:ind w:left="0"/>
        <w:rPr>
          <w:rFonts w:ascii="Times New Roman" w:eastAsia="Calibri" w:hAnsi="Times New Roman" w:cs="Times New Roman"/>
          <w:sz w:val="24"/>
          <w:szCs w:val="24"/>
        </w:rPr>
      </w:pPr>
    </w:p>
    <w:p w:rsidR="00C33BB4" w:rsidRDefault="00C33BB4" w:rsidP="00C33BB4">
      <w:pPr>
        <w:pStyle w:val="Listeafsnit"/>
        <w:autoSpaceDE w:val="0"/>
        <w:autoSpaceDN w:val="0"/>
        <w:adjustRightInd w:val="0"/>
        <w:spacing w:after="0" w:line="36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Et andet tydeligt eksempel på, at </w:t>
      </w:r>
      <w:proofErr w:type="spellStart"/>
      <w:r>
        <w:rPr>
          <w:rFonts w:ascii="Times New Roman" w:eastAsia="Calibri" w:hAnsi="Times New Roman" w:cs="Times New Roman"/>
          <w:sz w:val="24"/>
          <w:szCs w:val="24"/>
        </w:rPr>
        <w:t>SFs</w:t>
      </w:r>
      <w:proofErr w:type="spellEnd"/>
      <w:r>
        <w:rPr>
          <w:rFonts w:ascii="Times New Roman" w:eastAsia="Calibri" w:hAnsi="Times New Roman" w:cs="Times New Roman"/>
          <w:sz w:val="24"/>
          <w:szCs w:val="24"/>
        </w:rPr>
        <w:t xml:space="preserve"> ideologiske investering i undermålet om menneskelig udvikling er, at staten skal være det handlende subjekt, og borgeren et objekt er følgende:</w:t>
      </w:r>
    </w:p>
    <w:p w:rsidR="00C33BB4" w:rsidRDefault="00C33BB4" w:rsidP="00C33BB4">
      <w:pPr>
        <w:pStyle w:val="Listeafsnit"/>
        <w:autoSpaceDE w:val="0"/>
        <w:autoSpaceDN w:val="0"/>
        <w:adjustRightInd w:val="0"/>
        <w:spacing w:after="0" w:line="360" w:lineRule="auto"/>
        <w:ind w:left="0"/>
        <w:rPr>
          <w:rFonts w:ascii="Times New Roman" w:eastAsia="Calibri" w:hAnsi="Times New Roman" w:cs="Times New Roman"/>
          <w:sz w:val="24"/>
          <w:szCs w:val="24"/>
        </w:rPr>
      </w:pPr>
    </w:p>
    <w:p w:rsidR="00C33BB4" w:rsidRPr="00A5356C" w:rsidRDefault="00C33BB4" w:rsidP="00C33BB4">
      <w:pPr>
        <w:pStyle w:val="Listeafsnit"/>
        <w:autoSpaceDE w:val="0"/>
        <w:autoSpaceDN w:val="0"/>
        <w:adjustRightInd w:val="0"/>
        <w:spacing w:after="0" w:line="360" w:lineRule="auto"/>
        <w:ind w:left="1304" w:firstLine="1"/>
        <w:rPr>
          <w:rFonts w:ascii="Times New Roman" w:eastAsia="Calibri" w:hAnsi="Times New Roman" w:cs="Times New Roman"/>
          <w:sz w:val="24"/>
          <w:szCs w:val="24"/>
        </w:rPr>
      </w:pPr>
      <w:r>
        <w:rPr>
          <w:rFonts w:ascii="Times New Roman" w:eastAsia="Calibri" w:hAnsi="Times New Roman" w:cs="Times New Roman"/>
          <w:i/>
          <w:sz w:val="24"/>
          <w:szCs w:val="24"/>
        </w:rPr>
        <w:t xml:space="preserve">”Men det er en falliterklæring, at vi som samfund hidtil har opgivet mange unge og nøjes med at tilkende dem en førtidspension. Unge, der kan hjælpes videre i livet, skal ikke på livsvarig førtidspension. Med den nye reform forbedrer vi mulighederne for at hjælpe dem til at få et aktivt liv, og det er rigtig godt. </w:t>
      </w:r>
      <w:proofErr w:type="gramStart"/>
      <w:r>
        <w:rPr>
          <w:rFonts w:ascii="Times New Roman" w:eastAsia="Calibri" w:hAnsi="Times New Roman" w:cs="Times New Roman"/>
          <w:i/>
          <w:sz w:val="24"/>
          <w:szCs w:val="24"/>
        </w:rPr>
        <w:t>”</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Eigil Andersen, </w:t>
      </w:r>
      <w:proofErr w:type="spellStart"/>
      <w:r>
        <w:rPr>
          <w:rFonts w:ascii="Times New Roman" w:eastAsia="Calibri" w:hAnsi="Times New Roman" w:cs="Times New Roman"/>
          <w:sz w:val="24"/>
          <w:szCs w:val="24"/>
        </w:rPr>
        <w:t>SFs</w:t>
      </w:r>
      <w:proofErr w:type="spellEnd"/>
      <w:r>
        <w:rPr>
          <w:rFonts w:ascii="Times New Roman" w:eastAsia="Calibri" w:hAnsi="Times New Roman" w:cs="Times New Roman"/>
          <w:sz w:val="24"/>
          <w:szCs w:val="24"/>
        </w:rPr>
        <w:t xml:space="preserve"> arbejdsmarkedsordfører, 1. behandling)</w:t>
      </w:r>
    </w:p>
    <w:p w:rsidR="00C33BB4" w:rsidRDefault="00C33BB4" w:rsidP="00C33BB4">
      <w:pPr>
        <w:autoSpaceDE w:val="0"/>
        <w:autoSpaceDN w:val="0"/>
        <w:adjustRightInd w:val="0"/>
        <w:spacing w:after="0" w:line="360" w:lineRule="auto"/>
        <w:rPr>
          <w:rFonts w:ascii="Times New Roman" w:eastAsia="Calibri" w:hAnsi="Times New Roman" w:cs="Times New Roman"/>
          <w:i/>
          <w:sz w:val="24"/>
          <w:szCs w:val="24"/>
        </w:rPr>
      </w:pP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Sammenlignes ordvalget i denne passage med det samme budskab fra Mette Frederiksen om, at unge mennesker ikke skal på førtidspension, hvis de kan arbejde, ses en sætningskonstruktion og et ordvalg, der gør den udsatte til medansvarlig for ”Danmarks styrke”. </w:t>
      </w: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p>
    <w:p w:rsidR="00C33BB4" w:rsidRPr="003E00DB" w:rsidRDefault="00C33BB4" w:rsidP="00C33BB4">
      <w:pPr>
        <w:pStyle w:val="Listeafsnit"/>
        <w:numPr>
          <w:ilvl w:val="0"/>
          <w:numId w:val="3"/>
        </w:numPr>
        <w:autoSpaceDE w:val="0"/>
        <w:autoSpaceDN w:val="0"/>
        <w:adjustRightInd w:val="0"/>
        <w:spacing w:after="0" w:line="36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”Er det hverken solidarisk eller at kere sig om andre, når man til et helt ungt menneske giver den besked, at man ikke forventer, at den borger på noget tidspunkt kommer til at kunne bidrag til resten af </w:t>
      </w:r>
      <w:proofErr w:type="gramStart"/>
      <w:r>
        <w:rPr>
          <w:rFonts w:ascii="Times New Roman" w:eastAsia="Calibri" w:hAnsi="Times New Roman" w:cs="Times New Roman"/>
          <w:i/>
          <w:sz w:val="24"/>
          <w:szCs w:val="24"/>
        </w:rPr>
        <w:t>samfundet.”</w:t>
      </w:r>
      <w:proofErr w:type="gramEnd"/>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(Beskæftigelsesminister, Mette Frederiksen, 1. behandling)</w:t>
      </w:r>
    </w:p>
    <w:p w:rsidR="00C33BB4" w:rsidRPr="00B56D1D" w:rsidRDefault="00C33BB4" w:rsidP="00C33BB4">
      <w:pPr>
        <w:pStyle w:val="Listeafsnit"/>
        <w:autoSpaceDE w:val="0"/>
        <w:autoSpaceDN w:val="0"/>
        <w:adjustRightInd w:val="0"/>
        <w:spacing w:after="0" w:line="360" w:lineRule="auto"/>
        <w:ind w:left="1665"/>
        <w:rPr>
          <w:rFonts w:ascii="Times New Roman" w:eastAsia="Calibri" w:hAnsi="Times New Roman" w:cs="Times New Roman"/>
          <w:i/>
          <w:sz w:val="24"/>
          <w:szCs w:val="24"/>
        </w:rPr>
      </w:pPr>
    </w:p>
    <w:p w:rsidR="00C33BB4" w:rsidRDefault="00C33BB4" w:rsidP="00C33BB4">
      <w:pPr>
        <w:pStyle w:val="Listeafsnit"/>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Argumentet om, at reformen er gavnlig for samfundsøkonomien, benyttes som sagt slet ikke i Eigil Andersens ordførertale, og han forholder sig heller ikke til, om reformen er besparende. Dette er altså den tekstuelle kontekst for Eigil Andersens svar på et spørgsmål fra Enhedslisten om, hvorvidt han bifalder, at reformen finansieres med midler, som tages fra unge kontanthjælpsmodtageres ydelse. Eigil Andersen svarer således: </w:t>
      </w:r>
    </w:p>
    <w:p w:rsidR="00C33BB4" w:rsidRDefault="00C33BB4" w:rsidP="00C33BB4">
      <w:pPr>
        <w:pStyle w:val="Listeafsnit"/>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C33BB4" w:rsidRPr="009A1A91" w:rsidRDefault="00C33BB4" w:rsidP="00C33BB4">
      <w:pPr>
        <w:autoSpaceDE w:val="0"/>
        <w:autoSpaceDN w:val="0"/>
        <w:adjustRightInd w:val="0"/>
        <w:spacing w:after="0" w:line="360" w:lineRule="auto"/>
        <w:ind w:left="1304" w:firstLine="1"/>
        <w:rPr>
          <w:rFonts w:ascii="Times New Roman" w:eastAsia="Calibri" w:hAnsi="Times New Roman" w:cs="Times New Roman"/>
          <w:i/>
          <w:sz w:val="24"/>
          <w:szCs w:val="24"/>
        </w:rPr>
      </w:pPr>
      <w:proofErr w:type="gramStart"/>
      <w:r>
        <w:rPr>
          <w:rFonts w:ascii="Times New Roman" w:eastAsia="Calibri" w:hAnsi="Times New Roman" w:cs="Times New Roman"/>
          <w:i/>
          <w:sz w:val="24"/>
          <w:szCs w:val="24"/>
        </w:rPr>
        <w:t>”</w:t>
      </w:r>
      <w:r w:rsidRPr="009A1A91">
        <w:rPr>
          <w:rFonts w:ascii="Times New Roman" w:eastAsia="Calibri" w:hAnsi="Times New Roman" w:cs="Times New Roman"/>
          <w:i/>
          <w:sz w:val="24"/>
          <w:szCs w:val="24"/>
        </w:rPr>
        <w:t>….</w:t>
      </w:r>
      <w:proofErr w:type="gramEnd"/>
      <w:r w:rsidRPr="009A1A91">
        <w:rPr>
          <w:rFonts w:ascii="Times New Roman" w:eastAsia="Calibri" w:hAnsi="Times New Roman" w:cs="Times New Roman"/>
          <w:i/>
          <w:sz w:val="24"/>
          <w:szCs w:val="24"/>
        </w:rPr>
        <w:t xml:space="preserve">Noget af det, der sker med den her reform, er jo så, at man har skulle skaffe nogle </w:t>
      </w:r>
      <w:r>
        <w:rPr>
          <w:rFonts w:ascii="Times New Roman" w:eastAsia="Calibri" w:hAnsi="Times New Roman" w:cs="Times New Roman"/>
          <w:i/>
          <w:sz w:val="24"/>
          <w:szCs w:val="24"/>
        </w:rPr>
        <w:t xml:space="preserve"> </w:t>
      </w:r>
      <w:r w:rsidRPr="009A1A91">
        <w:rPr>
          <w:rFonts w:ascii="Times New Roman" w:eastAsia="Calibri" w:hAnsi="Times New Roman" w:cs="Times New Roman"/>
          <w:i/>
          <w:sz w:val="24"/>
          <w:szCs w:val="24"/>
        </w:rPr>
        <w:t>penge til at lave de ressourceforløb for, og man kan selvfølgelig have forskellig vurderinger, af om det så er rimligt eller urimeligt med de satser, som er fastsat.</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(Eigil Andersen, SF)</w:t>
      </w:r>
    </w:p>
    <w:p w:rsidR="00C33BB4" w:rsidRDefault="00C33BB4" w:rsidP="00C33BB4">
      <w:pPr>
        <w:pStyle w:val="Listeafsnit"/>
        <w:autoSpaceDE w:val="0"/>
        <w:autoSpaceDN w:val="0"/>
        <w:adjustRightInd w:val="0"/>
        <w:spacing w:after="0" w:line="360" w:lineRule="auto"/>
        <w:ind w:left="0"/>
        <w:rPr>
          <w:rFonts w:ascii="Times New Roman" w:hAnsi="Times New Roman" w:cs="Times New Roman"/>
          <w:sz w:val="24"/>
          <w:szCs w:val="24"/>
        </w:rPr>
      </w:pPr>
    </w:p>
    <w:p w:rsidR="00C33BB4" w:rsidRDefault="00C33BB4" w:rsidP="00C33BB4">
      <w:pPr>
        <w:pStyle w:val="Listeafsnit"/>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Den tekstuelle kontekst for dette svar er, at Eigil Andersen ikke har fundet det relevant i sin ordførertale at kommentere på, hvorvidt reformen har et besparende element, selv om </w:t>
      </w:r>
      <w:proofErr w:type="spellStart"/>
      <w:r>
        <w:rPr>
          <w:rFonts w:ascii="Times New Roman" w:hAnsi="Times New Roman" w:cs="Times New Roman"/>
          <w:sz w:val="24"/>
          <w:szCs w:val="24"/>
        </w:rPr>
        <w:t>SFs</w:t>
      </w:r>
      <w:proofErr w:type="spellEnd"/>
      <w:r>
        <w:rPr>
          <w:rFonts w:ascii="Times New Roman" w:hAnsi="Times New Roman" w:cs="Times New Roman"/>
          <w:sz w:val="24"/>
          <w:szCs w:val="24"/>
        </w:rPr>
        <w:t xml:space="preserve"> regeringspartnere Socialdemokraterne og Radikale begge udtrykker tilfredshed med dette - om end som et sekundært mål. Udeladelsen kan således forstås som en bevidst udeladelse og som et udtryk for, at SF ikke bifalder de økonomiske prioriteringer i reformen. </w:t>
      </w:r>
    </w:p>
    <w:p w:rsidR="00C33BB4" w:rsidRDefault="00C33BB4" w:rsidP="00C33BB4">
      <w:pPr>
        <w:pStyle w:val="Listeafsnit"/>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Den situationelle kontekst for svaret er, at såfremt SF ikke mener, at satserne er rimelige, er de som regeringspartner nødt til at forsvare alle elementer i reformen på trods af en evt. uenighed med de øvrige regeringspartier. Den situationelle kontekst er desuden den, at Eigil Andersen får stillet et spørgsmål i folketingssalen under debatten i 1. behandling af lovforslaget. I sådanne situationer er det helt legitimt at svare langt mere afvigende på et spørgsmål, som man ikke ønsker at besvare fx ved at svare på noget andet eller svare med spørgsmål tilbage til spørger. Eigil Andersens svar om, at ”</w:t>
      </w:r>
      <w:r>
        <w:rPr>
          <w:rFonts w:ascii="Times New Roman" w:hAnsi="Times New Roman" w:cs="Times New Roman"/>
          <w:i/>
          <w:sz w:val="24"/>
          <w:szCs w:val="24"/>
        </w:rPr>
        <w:t xml:space="preserve">man kan have forskellige vurderinger af, om det så er rimligt eller urimeligt med de satser, som er fastsat” </w:t>
      </w:r>
      <w:r w:rsidRPr="00151830">
        <w:rPr>
          <w:rFonts w:ascii="Times New Roman" w:hAnsi="Times New Roman" w:cs="Times New Roman"/>
          <w:sz w:val="24"/>
          <w:szCs w:val="24"/>
        </w:rPr>
        <w:t>k</w:t>
      </w:r>
      <w:r>
        <w:rPr>
          <w:rFonts w:ascii="Times New Roman" w:hAnsi="Times New Roman" w:cs="Times New Roman"/>
          <w:sz w:val="24"/>
          <w:szCs w:val="24"/>
        </w:rPr>
        <w:t>an derfor forstås som et ønske om at give en ideologisk indstilling til kende uden dog at være så direkte, at SF senere kan blive taget det for indtægt. Sætningen kan derfor ses som en ideologisk investering om, at SF ikke bifalder besparelserne på de nye satser.</w:t>
      </w:r>
    </w:p>
    <w:p w:rsidR="00C33BB4" w:rsidRPr="00A921B2" w:rsidRDefault="00C33BB4" w:rsidP="00C33BB4">
      <w:pPr>
        <w:pStyle w:val="Listeafsnit"/>
        <w:autoSpaceDE w:val="0"/>
        <w:autoSpaceDN w:val="0"/>
        <w:adjustRightInd w:val="0"/>
        <w:spacing w:after="0" w:line="360" w:lineRule="auto"/>
        <w:ind w:left="0"/>
        <w:rPr>
          <w:rFonts w:ascii="Times New Roman" w:hAnsi="Times New Roman" w:cs="Times New Roman"/>
          <w:sz w:val="24"/>
          <w:szCs w:val="24"/>
        </w:rPr>
      </w:pP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r w:rsidRPr="00D824BB">
        <w:rPr>
          <w:rFonts w:ascii="Times New Roman" w:eastAsia="Calibri" w:hAnsi="Times New Roman" w:cs="Times New Roman"/>
          <w:sz w:val="24"/>
          <w:szCs w:val="24"/>
        </w:rPr>
        <w:t xml:space="preserve">Sammenfattende kan man forstå den ideologiske investering i </w:t>
      </w:r>
      <w:proofErr w:type="spellStart"/>
      <w:r w:rsidRPr="00D824BB">
        <w:rPr>
          <w:rFonts w:ascii="Times New Roman" w:eastAsia="Calibri" w:hAnsi="Times New Roman" w:cs="Times New Roman"/>
          <w:sz w:val="24"/>
          <w:szCs w:val="24"/>
        </w:rPr>
        <w:t>SFs</w:t>
      </w:r>
      <w:proofErr w:type="spellEnd"/>
      <w:r w:rsidRPr="00D824BB">
        <w:rPr>
          <w:rFonts w:ascii="Times New Roman" w:eastAsia="Calibri" w:hAnsi="Times New Roman" w:cs="Times New Roman"/>
          <w:sz w:val="24"/>
          <w:szCs w:val="24"/>
        </w:rPr>
        <w:t xml:space="preserve"> ordførers tale således</w:t>
      </w:r>
      <w:r>
        <w:rPr>
          <w:rFonts w:ascii="Times New Roman" w:eastAsia="Calibri" w:hAnsi="Times New Roman" w:cs="Times New Roman"/>
          <w:sz w:val="24"/>
          <w:szCs w:val="24"/>
        </w:rPr>
        <w:t>,</w:t>
      </w:r>
      <w:r w:rsidRPr="00D824BB">
        <w:rPr>
          <w:rFonts w:ascii="Times New Roman" w:eastAsia="Calibri" w:hAnsi="Times New Roman" w:cs="Times New Roman"/>
          <w:sz w:val="24"/>
          <w:szCs w:val="24"/>
        </w:rPr>
        <w:t xml:space="preserve"> at det er den udsatte borger</w:t>
      </w:r>
      <w:r>
        <w:rPr>
          <w:rFonts w:ascii="Times New Roman" w:eastAsia="Calibri" w:hAnsi="Times New Roman" w:cs="Times New Roman"/>
          <w:sz w:val="24"/>
          <w:szCs w:val="24"/>
        </w:rPr>
        <w:t>,</w:t>
      </w:r>
      <w:r w:rsidRPr="00D824BB">
        <w:rPr>
          <w:rFonts w:ascii="Times New Roman" w:eastAsia="Calibri" w:hAnsi="Times New Roman" w:cs="Times New Roman"/>
          <w:sz w:val="24"/>
          <w:szCs w:val="24"/>
        </w:rPr>
        <w:t xml:space="preserve"> der er i centrum for målet med reformen, at SF er tilhænger af</w:t>
      </w:r>
      <w:r>
        <w:rPr>
          <w:rFonts w:ascii="Times New Roman" w:eastAsia="Calibri" w:hAnsi="Times New Roman" w:cs="Times New Roman"/>
          <w:sz w:val="24"/>
          <w:szCs w:val="24"/>
        </w:rPr>
        <w:t>,</w:t>
      </w:r>
      <w:r w:rsidRPr="00D824BB">
        <w:rPr>
          <w:rFonts w:ascii="Times New Roman" w:eastAsia="Calibri" w:hAnsi="Times New Roman" w:cs="Times New Roman"/>
          <w:sz w:val="24"/>
          <w:szCs w:val="24"/>
        </w:rPr>
        <w:t xml:space="preserve"> </w:t>
      </w:r>
      <w:r>
        <w:rPr>
          <w:rFonts w:ascii="Times New Roman" w:eastAsia="Calibri" w:hAnsi="Times New Roman" w:cs="Times New Roman"/>
          <w:sz w:val="24"/>
          <w:szCs w:val="24"/>
        </w:rPr>
        <w:t>at borgernes kompetencer skal udvikles</w:t>
      </w:r>
      <w:r w:rsidRPr="00D824BB">
        <w:rPr>
          <w:rFonts w:ascii="Times New Roman" w:eastAsia="Calibri" w:hAnsi="Times New Roman" w:cs="Times New Roman"/>
          <w:sz w:val="24"/>
          <w:szCs w:val="24"/>
        </w:rPr>
        <w:t xml:space="preserve"> men med vægten på statens ansvar over for borgeren</w:t>
      </w:r>
      <w:r>
        <w:rPr>
          <w:rFonts w:ascii="Times New Roman" w:eastAsia="Calibri" w:hAnsi="Times New Roman" w:cs="Times New Roman"/>
          <w:sz w:val="24"/>
          <w:szCs w:val="24"/>
        </w:rPr>
        <w:t>,</w:t>
      </w:r>
      <w:r w:rsidRPr="00D824BB">
        <w:rPr>
          <w:rFonts w:ascii="Times New Roman" w:eastAsia="Calibri" w:hAnsi="Times New Roman" w:cs="Times New Roman"/>
          <w:sz w:val="24"/>
          <w:szCs w:val="24"/>
        </w:rPr>
        <w:t xml:space="preserve"> en nedtoning af individets ansvar og et </w:t>
      </w:r>
      <w:proofErr w:type="gramStart"/>
      <w:r w:rsidRPr="00D824BB">
        <w:rPr>
          <w:rFonts w:ascii="Times New Roman" w:eastAsia="Calibri" w:hAnsi="Times New Roman" w:cs="Times New Roman"/>
          <w:sz w:val="24"/>
          <w:szCs w:val="24"/>
        </w:rPr>
        <w:t>indefra</w:t>
      </w:r>
      <w:proofErr w:type="gramEnd"/>
      <w:r w:rsidRPr="00D824BB">
        <w:rPr>
          <w:rFonts w:ascii="Times New Roman" w:eastAsia="Calibri" w:hAnsi="Times New Roman" w:cs="Times New Roman"/>
          <w:sz w:val="24"/>
          <w:szCs w:val="24"/>
        </w:rPr>
        <w:t xml:space="preserve"> perspektiv</w:t>
      </w:r>
      <w:r>
        <w:rPr>
          <w:rFonts w:ascii="Times New Roman" w:eastAsia="Calibri" w:hAnsi="Times New Roman" w:cs="Times New Roman"/>
          <w:sz w:val="24"/>
          <w:szCs w:val="24"/>
        </w:rPr>
        <w:t>,</w:t>
      </w:r>
      <w:r w:rsidRPr="00D824BB">
        <w:rPr>
          <w:rFonts w:ascii="Times New Roman" w:eastAsia="Calibri" w:hAnsi="Times New Roman" w:cs="Times New Roman"/>
          <w:sz w:val="24"/>
          <w:szCs w:val="24"/>
        </w:rPr>
        <w:t xml:space="preserve"> hvor udviklingen skal komme fra individet selv. </w:t>
      </w:r>
      <w:r>
        <w:rPr>
          <w:rFonts w:ascii="Times New Roman" w:eastAsia="Calibri" w:hAnsi="Times New Roman" w:cs="Times New Roman"/>
          <w:sz w:val="24"/>
          <w:szCs w:val="24"/>
        </w:rPr>
        <w:t xml:space="preserve">Talen og de efterfølgende svar kan forstås således, at </w:t>
      </w:r>
      <w:proofErr w:type="spellStart"/>
      <w:r>
        <w:rPr>
          <w:rFonts w:ascii="Times New Roman" w:eastAsia="Calibri" w:hAnsi="Times New Roman" w:cs="Times New Roman"/>
          <w:sz w:val="24"/>
          <w:szCs w:val="24"/>
        </w:rPr>
        <w:t>SFs</w:t>
      </w:r>
      <w:proofErr w:type="spellEnd"/>
      <w:r>
        <w:rPr>
          <w:rFonts w:ascii="Times New Roman" w:eastAsia="Calibri" w:hAnsi="Times New Roman" w:cs="Times New Roman"/>
          <w:sz w:val="24"/>
          <w:szCs w:val="24"/>
        </w:rPr>
        <w:t xml:space="preserve"> ideologiske investering i Øgning-af-</w:t>
      </w:r>
      <w:r>
        <w:rPr>
          <w:rFonts w:ascii="Times New Roman" w:eastAsia="Calibri" w:hAnsi="Times New Roman" w:cs="Times New Roman"/>
          <w:sz w:val="24"/>
          <w:szCs w:val="24"/>
        </w:rPr>
        <w:lastRenderedPageBreak/>
        <w:t>arbejdsmarkedsintegration-diskursen hælder til et fokus på en solidarisk sikring af de lediges leveniveau og på borgerens rettigheder frem for pligter.</w:t>
      </w: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p>
    <w:p w:rsidR="00C33BB4" w:rsidRDefault="00C33BB4" w:rsidP="00C33BB4">
      <w:pPr>
        <w:pStyle w:val="Listeafsnit"/>
        <w:autoSpaceDE w:val="0"/>
        <w:autoSpaceDN w:val="0"/>
        <w:adjustRightInd w:val="0"/>
        <w:spacing w:after="0" w:line="360" w:lineRule="auto"/>
        <w:ind w:left="0"/>
        <w:rPr>
          <w:rFonts w:ascii="Times New Roman" w:eastAsia="Calibri" w:hAnsi="Times New Roman" w:cs="Times New Roman"/>
          <w:i/>
          <w:sz w:val="24"/>
          <w:szCs w:val="24"/>
        </w:rPr>
      </w:pPr>
      <w:r w:rsidRPr="00C74E94">
        <w:rPr>
          <w:rFonts w:ascii="Times New Roman" w:eastAsia="Calibri" w:hAnsi="Times New Roman" w:cs="Times New Roman"/>
          <w:i/>
          <w:sz w:val="24"/>
          <w:szCs w:val="24"/>
        </w:rPr>
        <w:t>Identifikation af Radikales ideologiske investering i Øgning-af-arbejdsmarkedsintegration-diskursen.</w:t>
      </w:r>
    </w:p>
    <w:p w:rsidR="00C33BB4" w:rsidRPr="00C74E94" w:rsidRDefault="00C33BB4" w:rsidP="00C33BB4">
      <w:pPr>
        <w:pStyle w:val="Listeafsnit"/>
        <w:autoSpaceDE w:val="0"/>
        <w:autoSpaceDN w:val="0"/>
        <w:adjustRightInd w:val="0"/>
        <w:spacing w:after="0" w:line="360" w:lineRule="auto"/>
        <w:ind w:left="0"/>
        <w:rPr>
          <w:rFonts w:ascii="Times New Roman" w:eastAsia="Calibri" w:hAnsi="Times New Roman" w:cs="Times New Roman"/>
          <w:i/>
          <w:sz w:val="24"/>
          <w:szCs w:val="24"/>
        </w:rPr>
      </w:pP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Essensen i Nadeem Farooqs ordførertale kommer fint til udtrykt i følgende citater:</w:t>
      </w: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p>
    <w:p w:rsidR="00C33BB4" w:rsidRPr="00BD005D" w:rsidRDefault="00C33BB4" w:rsidP="00C33BB4">
      <w:pPr>
        <w:autoSpaceDE w:val="0"/>
        <w:autoSpaceDN w:val="0"/>
        <w:adjustRightInd w:val="0"/>
        <w:spacing w:after="0" w:line="360" w:lineRule="auto"/>
        <w:ind w:left="1304" w:firstLine="1"/>
        <w:rPr>
          <w:rFonts w:ascii="Times New Roman" w:eastAsia="Calibri" w:hAnsi="Times New Roman" w:cs="Times New Roman"/>
          <w:sz w:val="24"/>
          <w:szCs w:val="24"/>
        </w:rPr>
      </w:pPr>
      <w:r>
        <w:rPr>
          <w:rFonts w:ascii="Times New Roman" w:eastAsia="Calibri" w:hAnsi="Times New Roman" w:cs="Times New Roman"/>
          <w:i/>
          <w:sz w:val="24"/>
          <w:szCs w:val="24"/>
        </w:rPr>
        <w:t xml:space="preserve">”Hvad er formålet med førtidspensionsreformen og fleksjobreformen? Det er at sikre mennesker med nedsat arbejdsevne en plads på arbejdsmarkedet. … Helt generelt må vi konstatere, at mennesker med en meget lille arbejdsevne desværre har oplevet, at de har haft svært ved at brug ordningen. Derfor vil vi reformere ordningen, </w:t>
      </w:r>
      <w:r w:rsidRPr="00EC7CF9">
        <w:rPr>
          <w:rFonts w:ascii="Times New Roman" w:eastAsia="Calibri" w:hAnsi="Times New Roman" w:cs="Times New Roman"/>
          <w:b/>
          <w:i/>
          <w:sz w:val="24"/>
          <w:szCs w:val="24"/>
        </w:rPr>
        <w:t>så den giver mennesker med en meget lille arbejdsevne mulighed for at komme i beskæftigelse</w:t>
      </w:r>
      <w:r>
        <w:rPr>
          <w:rFonts w:ascii="Times New Roman" w:eastAsia="Calibri" w:hAnsi="Times New Roman" w:cs="Times New Roman"/>
          <w:i/>
          <w:sz w:val="24"/>
          <w:szCs w:val="24"/>
        </w:rPr>
        <w:t xml:space="preserve">. Det vi dermed også gør, er, at vi reducerer det antal, der så vil ende på førtidspension. I en tid, hvor der er store økonomiske kvaler – det må man indrømme at Danmark har som land – er vi med reformen gået i spidsen og har taget ansvar ved at justere på ordningen. Det er ikke først og fremmest en </w:t>
      </w:r>
      <w:proofErr w:type="spellStart"/>
      <w:proofErr w:type="gramStart"/>
      <w:r>
        <w:rPr>
          <w:rFonts w:ascii="Times New Roman" w:eastAsia="Calibri" w:hAnsi="Times New Roman" w:cs="Times New Roman"/>
          <w:i/>
          <w:sz w:val="24"/>
          <w:szCs w:val="24"/>
        </w:rPr>
        <w:t>spareøvelse</w:t>
      </w:r>
      <w:proofErr w:type="spellEnd"/>
      <w:r>
        <w:rPr>
          <w:rFonts w:ascii="Times New Roman" w:eastAsia="Calibri" w:hAnsi="Times New Roman" w:cs="Times New Roman"/>
          <w:i/>
          <w:sz w:val="24"/>
          <w:szCs w:val="24"/>
        </w:rPr>
        <w:t>….</w:t>
      </w:r>
      <w:proofErr w:type="gramEnd"/>
      <w:r>
        <w:rPr>
          <w:rFonts w:ascii="Times New Roman" w:eastAsia="Calibri" w:hAnsi="Times New Roman" w:cs="Times New Roman"/>
          <w:i/>
          <w:sz w:val="24"/>
          <w:szCs w:val="24"/>
        </w:rPr>
        <w:t>”</w:t>
      </w:r>
      <w:r>
        <w:rPr>
          <w:rFonts w:ascii="Times New Roman" w:eastAsia="Calibri" w:hAnsi="Times New Roman" w:cs="Times New Roman"/>
          <w:sz w:val="24"/>
          <w:szCs w:val="24"/>
        </w:rPr>
        <w:t>(Nadeem Farooq, beskæftigelsesordfører, Radikale)</w:t>
      </w:r>
    </w:p>
    <w:p w:rsidR="00C33BB4" w:rsidRDefault="00C33BB4" w:rsidP="00C33BB4">
      <w:pPr>
        <w:autoSpaceDE w:val="0"/>
        <w:autoSpaceDN w:val="0"/>
        <w:adjustRightInd w:val="0"/>
        <w:spacing w:after="0" w:line="360" w:lineRule="auto"/>
        <w:rPr>
          <w:rFonts w:ascii="Times New Roman" w:eastAsia="Calibri" w:hAnsi="Times New Roman" w:cs="Times New Roman"/>
          <w:i/>
          <w:sz w:val="24"/>
          <w:szCs w:val="24"/>
        </w:rPr>
      </w:pP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For Radikale er målet med reformen det samme som for de to andre regeringspartier. Nemlig at øge integrationen på arbejdsmarkedet, men hos Radikale er det primære argument for at øge arbejdsmarkedsintegrationen hverken, at de svageste borgere skal hjælpes videre i livet eller sikres forsørgelse, som ser ud til at være essensen hos SF, eller at de svageste borgere skal udvikle deres kompetencer, som Socialdemokraterne fokuserer mest på. Hos de Radikale er det primære argument for øgning af arbejdsmarkedsintegrationen faktisk meget svagt formuleret. Det primære argument er at: </w:t>
      </w:r>
      <w:r>
        <w:rPr>
          <w:rFonts w:ascii="Times New Roman" w:eastAsia="Calibri" w:hAnsi="Times New Roman" w:cs="Times New Roman"/>
          <w:i/>
          <w:sz w:val="24"/>
          <w:szCs w:val="24"/>
        </w:rPr>
        <w:t xml:space="preserve">den </w:t>
      </w:r>
      <w:r>
        <w:rPr>
          <w:rFonts w:ascii="Times New Roman" w:eastAsia="Calibri" w:hAnsi="Times New Roman" w:cs="Times New Roman"/>
          <w:sz w:val="24"/>
          <w:szCs w:val="24"/>
        </w:rPr>
        <w:t xml:space="preserve">(reformen) </w:t>
      </w:r>
      <w:r>
        <w:rPr>
          <w:rFonts w:ascii="Times New Roman" w:eastAsia="Calibri" w:hAnsi="Times New Roman" w:cs="Times New Roman"/>
          <w:i/>
          <w:sz w:val="24"/>
          <w:szCs w:val="24"/>
        </w:rPr>
        <w:t xml:space="preserve">giver mennesker med en meget lille arbejdsevne mulighed for at komme i beskæftigelse, </w:t>
      </w:r>
      <w:r>
        <w:rPr>
          <w:rFonts w:ascii="Times New Roman" w:eastAsia="Calibri" w:hAnsi="Times New Roman" w:cs="Times New Roman"/>
          <w:sz w:val="24"/>
          <w:szCs w:val="24"/>
        </w:rPr>
        <w:t>og</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deraf følger, at antallet af førtidspensionister reduceres med en besparelse til følge. Desuden </w:t>
      </w:r>
      <w:r>
        <w:rPr>
          <w:rFonts w:ascii="Times New Roman" w:eastAsia="Calibri" w:hAnsi="Times New Roman" w:cs="Times New Roman"/>
          <w:i/>
          <w:sz w:val="24"/>
          <w:szCs w:val="24"/>
        </w:rPr>
        <w:t xml:space="preserve">styrker og forbedrer det tilværelsen for den enkelte borger. </w:t>
      </w:r>
      <w:r>
        <w:rPr>
          <w:rFonts w:ascii="Times New Roman" w:eastAsia="Calibri" w:hAnsi="Times New Roman" w:cs="Times New Roman"/>
          <w:sz w:val="24"/>
          <w:szCs w:val="24"/>
        </w:rPr>
        <w:t xml:space="preserve">Argumentet for, at arbejdsmarkedsintegrationen skal øges, er altså, at arbejdsmarkedsintegrationen skal øges af hensyn til en forbedring af den enkelte borgers tilværelse og sekundært, at arbejdsmarkedsintegrationen er gavnlig for samfundsøkonomien. Dermed lægger Radikale sig en smule tættere på en individualisering af risici end SF og S. Dette vurderes ud fra, at fokus på udvikling af de lediges </w:t>
      </w:r>
      <w:r>
        <w:rPr>
          <w:rFonts w:ascii="Times New Roman" w:eastAsia="Calibri" w:hAnsi="Times New Roman" w:cs="Times New Roman"/>
          <w:sz w:val="24"/>
          <w:szCs w:val="24"/>
        </w:rPr>
        <w:lastRenderedPageBreak/>
        <w:t xml:space="preserve">human </w:t>
      </w:r>
      <w:proofErr w:type="spellStart"/>
      <w:r>
        <w:rPr>
          <w:rFonts w:ascii="Times New Roman" w:eastAsia="Calibri" w:hAnsi="Times New Roman" w:cs="Times New Roman"/>
          <w:sz w:val="24"/>
          <w:szCs w:val="24"/>
        </w:rPr>
        <w:t>capital</w:t>
      </w:r>
      <w:proofErr w:type="spellEnd"/>
      <w:r>
        <w:rPr>
          <w:rFonts w:ascii="Times New Roman" w:eastAsia="Calibri" w:hAnsi="Times New Roman" w:cs="Times New Roman"/>
          <w:sz w:val="24"/>
          <w:szCs w:val="24"/>
        </w:rPr>
        <w:t xml:space="preserve"> fokus er helt fraværende, og fokus i stedet forskydes fra et bredere fokus på hele arbejdsstyrken til et mere snævert fokus på den enkelte ledige, og dermed fokuseres der på, at arbejdsmarkedspolitik</w:t>
      </w:r>
      <w:r w:rsidR="00214059">
        <w:rPr>
          <w:rFonts w:ascii="Times New Roman" w:eastAsia="Calibri" w:hAnsi="Times New Roman" w:cs="Times New Roman"/>
          <w:sz w:val="24"/>
          <w:szCs w:val="24"/>
        </w:rPr>
        <w:t>k</w:t>
      </w:r>
      <w:r>
        <w:rPr>
          <w:rFonts w:ascii="Times New Roman" w:eastAsia="Calibri" w:hAnsi="Times New Roman" w:cs="Times New Roman"/>
          <w:sz w:val="24"/>
          <w:szCs w:val="24"/>
        </w:rPr>
        <w:t xml:space="preserve">ens formål er at formidle arbejde hurtigst muligt. Af nedenstående citat ses, at Radikales ordfører har vanskeligt ved at sætte sig fast på, om det er den enkeltes behov eller samfundets behov, der først og fremmest skal tilgodeses. </w:t>
      </w: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p>
    <w:p w:rsidR="00C33BB4" w:rsidRPr="00BD005D" w:rsidRDefault="00C33BB4" w:rsidP="00C33BB4">
      <w:pPr>
        <w:autoSpaceDE w:val="0"/>
        <w:autoSpaceDN w:val="0"/>
        <w:adjustRightInd w:val="0"/>
        <w:spacing w:after="0" w:line="360" w:lineRule="auto"/>
        <w:ind w:left="1304" w:firstLine="1"/>
        <w:rPr>
          <w:rFonts w:ascii="Times New Roman" w:eastAsia="Calibri" w:hAnsi="Times New Roman" w:cs="Times New Roman"/>
          <w:sz w:val="24"/>
          <w:szCs w:val="24"/>
        </w:rPr>
      </w:pPr>
      <w:r>
        <w:rPr>
          <w:rFonts w:ascii="Times New Roman" w:eastAsia="Calibri" w:hAnsi="Times New Roman" w:cs="Times New Roman"/>
          <w:i/>
          <w:sz w:val="24"/>
          <w:szCs w:val="24"/>
        </w:rPr>
        <w:t xml:space="preserve">”Med førtidspensionsreformen og fleksjobreformen ønsker vi at få flere danskere ind på arbejdsmarkedet. Det bidrager til samfundet, og det er vigtigt, men mindst lige så vigtigt og måske vigtigst af alt styrker og forbedrer det tilværelsen for den enkelte borger, som vi taler om her. Det handler om at værne om velfærdssamfundet, så vi også i fremtiden kan inkludere flest muligt i vores </w:t>
      </w:r>
      <w:proofErr w:type="gramStart"/>
      <w:r>
        <w:rPr>
          <w:rFonts w:ascii="Times New Roman" w:eastAsia="Calibri" w:hAnsi="Times New Roman" w:cs="Times New Roman"/>
          <w:i/>
          <w:sz w:val="24"/>
          <w:szCs w:val="24"/>
        </w:rPr>
        <w:t>fællesskab.”</w:t>
      </w:r>
      <w:proofErr w:type="gramEnd"/>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(Nadeem Farooq, beskæftigelsesordfører, Radikale)</w:t>
      </w: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Nadeem Farooq forholder sig umiddelbart heller ikke til, hvor forandringen skal komme fra, altså om der som hos Socialdemokraterne skal ske en udvikling af mennesket indefra, efter velfærdssamfundet har gjort dette muligt gennem reformen, eller om der er tale om en forandring, hvor samfundet skal hjælpe den enkelte videre i livet som hos SF. </w:t>
      </w: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Generelt har den radikale ordfører valgt at benytte </w:t>
      </w:r>
      <w:proofErr w:type="spellStart"/>
      <w:r>
        <w:rPr>
          <w:rFonts w:ascii="Times New Roman" w:eastAsia="Calibri" w:hAnsi="Times New Roman" w:cs="Times New Roman"/>
          <w:sz w:val="24"/>
          <w:szCs w:val="24"/>
        </w:rPr>
        <w:t>værdi-neutrale</w:t>
      </w:r>
      <w:proofErr w:type="spellEnd"/>
      <w:r>
        <w:rPr>
          <w:rFonts w:ascii="Times New Roman" w:eastAsia="Calibri" w:hAnsi="Times New Roman" w:cs="Times New Roman"/>
          <w:sz w:val="24"/>
          <w:szCs w:val="24"/>
        </w:rPr>
        <w:t xml:space="preserve"> ord. Det giver derfor et bedre indtryk af den ideologiske investering, når de </w:t>
      </w:r>
      <w:proofErr w:type="spellStart"/>
      <w:r>
        <w:rPr>
          <w:rFonts w:ascii="Times New Roman" w:eastAsia="Calibri" w:hAnsi="Times New Roman" w:cs="Times New Roman"/>
          <w:sz w:val="24"/>
          <w:szCs w:val="24"/>
        </w:rPr>
        <w:t>værdi-neutrale</w:t>
      </w:r>
      <w:proofErr w:type="spellEnd"/>
      <w:r>
        <w:rPr>
          <w:rFonts w:ascii="Times New Roman" w:eastAsia="Calibri" w:hAnsi="Times New Roman" w:cs="Times New Roman"/>
          <w:sz w:val="24"/>
          <w:szCs w:val="24"/>
        </w:rPr>
        <w:t xml:space="preserve"> ord holdes op mod ord, der ikke blev valgt. Ordet </w:t>
      </w:r>
      <w:r>
        <w:rPr>
          <w:rFonts w:ascii="Times New Roman" w:eastAsia="Calibri" w:hAnsi="Times New Roman" w:cs="Times New Roman"/>
          <w:i/>
          <w:sz w:val="24"/>
          <w:szCs w:val="24"/>
        </w:rPr>
        <w:t xml:space="preserve">sikre </w:t>
      </w:r>
      <w:r>
        <w:rPr>
          <w:rFonts w:ascii="Times New Roman" w:eastAsia="Calibri" w:hAnsi="Times New Roman" w:cs="Times New Roman"/>
          <w:sz w:val="24"/>
          <w:szCs w:val="24"/>
        </w:rPr>
        <w:t>i sætningen:</w:t>
      </w:r>
      <w:proofErr w:type="gramStart"/>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w:t>
      </w:r>
      <w:proofErr w:type="gramEnd"/>
      <w:r>
        <w:rPr>
          <w:rFonts w:ascii="Times New Roman" w:eastAsia="Calibri" w:hAnsi="Times New Roman" w:cs="Times New Roman"/>
          <w:i/>
          <w:sz w:val="24"/>
          <w:szCs w:val="24"/>
        </w:rPr>
        <w:t xml:space="preserve">at sikre mennesker med nedsat arbejdsevne en plads på arbejdsmarkedet. </w:t>
      </w:r>
      <w:r>
        <w:rPr>
          <w:rFonts w:ascii="Times New Roman" w:eastAsia="Calibri" w:hAnsi="Times New Roman" w:cs="Times New Roman"/>
          <w:sz w:val="24"/>
          <w:szCs w:val="24"/>
        </w:rPr>
        <w:t xml:space="preserve">Her kunne taleren have valgt ordet </w:t>
      </w:r>
      <w:r w:rsidRPr="00281B0F">
        <w:rPr>
          <w:rFonts w:ascii="Times New Roman" w:eastAsia="Calibri" w:hAnsi="Times New Roman" w:cs="Times New Roman"/>
          <w:i/>
          <w:sz w:val="24"/>
          <w:szCs w:val="24"/>
        </w:rPr>
        <w:t>hjælpe</w:t>
      </w:r>
      <w:r>
        <w:rPr>
          <w:rFonts w:ascii="Times New Roman" w:eastAsia="Calibri" w:hAnsi="Times New Roman" w:cs="Times New Roman"/>
          <w:sz w:val="24"/>
          <w:szCs w:val="24"/>
        </w:rPr>
        <w:t xml:space="preserve"> eller </w:t>
      </w:r>
      <w:r w:rsidRPr="00281B0F">
        <w:rPr>
          <w:rFonts w:ascii="Times New Roman" w:eastAsia="Calibri" w:hAnsi="Times New Roman" w:cs="Times New Roman"/>
          <w:i/>
          <w:sz w:val="24"/>
          <w:szCs w:val="24"/>
        </w:rPr>
        <w:t>støtte</w:t>
      </w:r>
      <w:r>
        <w:rPr>
          <w:rFonts w:ascii="Times New Roman" w:eastAsia="Calibri" w:hAnsi="Times New Roman" w:cs="Times New Roman"/>
          <w:sz w:val="24"/>
          <w:szCs w:val="24"/>
        </w:rPr>
        <w:t xml:space="preserve">. Med ordet </w:t>
      </w:r>
      <w:r w:rsidRPr="000C321E">
        <w:rPr>
          <w:rFonts w:ascii="Times New Roman" w:eastAsia="Calibri" w:hAnsi="Times New Roman" w:cs="Times New Roman"/>
          <w:i/>
          <w:sz w:val="24"/>
          <w:szCs w:val="24"/>
        </w:rPr>
        <w:t>sikrer</w:t>
      </w:r>
      <w:r>
        <w:rPr>
          <w:rFonts w:ascii="Times New Roman" w:eastAsia="Calibri" w:hAnsi="Times New Roman" w:cs="Times New Roman"/>
          <w:sz w:val="24"/>
          <w:szCs w:val="24"/>
        </w:rPr>
        <w:t xml:space="preserve"> undgår taleren at tildele ”mennesker” en identitet som objekt eller subjekt og undgår derved at tage stilling til, hvor hovedansvaret for tilbagevenden til arbejdsmarkedet skal placeres.</w:t>
      </w: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Men der findes dog alligevel indikatorer på, hvor Radikale primært vil placere ansvaret for den manglende arbejdsmarkedsintegration. Ordet </w:t>
      </w:r>
      <w:r>
        <w:rPr>
          <w:rFonts w:ascii="Times New Roman" w:eastAsia="Calibri" w:hAnsi="Times New Roman" w:cs="Times New Roman"/>
          <w:i/>
          <w:sz w:val="24"/>
          <w:szCs w:val="24"/>
        </w:rPr>
        <w:t xml:space="preserve">mulighed, </w:t>
      </w:r>
      <w:r>
        <w:rPr>
          <w:rFonts w:ascii="Times New Roman" w:eastAsia="Calibri" w:hAnsi="Times New Roman" w:cs="Times New Roman"/>
          <w:sz w:val="24"/>
          <w:szCs w:val="24"/>
        </w:rPr>
        <w:t xml:space="preserve">som ordføreren benytter flere gange i sin tale, kan opfattes som en stillingtagen til dette. Ordføreren udtaler:  </w:t>
      </w:r>
      <w:r>
        <w:rPr>
          <w:rFonts w:ascii="Times New Roman" w:eastAsia="Calibri" w:hAnsi="Times New Roman" w:cs="Times New Roman"/>
          <w:i/>
          <w:sz w:val="24"/>
          <w:szCs w:val="24"/>
        </w:rPr>
        <w:t>Derfor vil vi reformere ordningen</w:t>
      </w:r>
      <w:r w:rsidRPr="00724C55">
        <w:rPr>
          <w:rFonts w:ascii="Times New Roman" w:eastAsia="Calibri" w:hAnsi="Times New Roman" w:cs="Times New Roman"/>
          <w:i/>
          <w:sz w:val="24"/>
          <w:szCs w:val="24"/>
        </w:rPr>
        <w:t xml:space="preserve">, så den giver mennesker med en meget lille arbejdsevne </w:t>
      </w:r>
      <w:r w:rsidRPr="00724C55">
        <w:rPr>
          <w:rFonts w:ascii="Times New Roman" w:eastAsia="Calibri" w:hAnsi="Times New Roman" w:cs="Times New Roman"/>
          <w:b/>
          <w:i/>
          <w:sz w:val="24"/>
          <w:szCs w:val="24"/>
        </w:rPr>
        <w:t>mulighed</w:t>
      </w:r>
      <w:r w:rsidRPr="00724C55">
        <w:rPr>
          <w:rFonts w:ascii="Times New Roman" w:eastAsia="Calibri" w:hAnsi="Times New Roman" w:cs="Times New Roman"/>
          <w:i/>
          <w:sz w:val="24"/>
          <w:szCs w:val="24"/>
        </w:rPr>
        <w:t xml:space="preserve"> for at komme i beskæftigelse</w:t>
      </w:r>
      <w:r w:rsidRPr="00724C55">
        <w:rPr>
          <w:rFonts w:ascii="Times New Roman" w:eastAsia="Calibri" w:hAnsi="Times New Roman" w:cs="Times New Roman"/>
          <w:sz w:val="24"/>
          <w:szCs w:val="24"/>
        </w:rPr>
        <w:t>.</w:t>
      </w:r>
      <w:r>
        <w:rPr>
          <w:rFonts w:ascii="Times New Roman" w:eastAsia="Calibri" w:hAnsi="Times New Roman" w:cs="Times New Roman"/>
          <w:sz w:val="24"/>
          <w:szCs w:val="24"/>
        </w:rPr>
        <w:t xml:space="preserve"> I ordet </w:t>
      </w:r>
      <w:r w:rsidRPr="005866F3">
        <w:rPr>
          <w:rFonts w:ascii="Times New Roman" w:eastAsia="Calibri" w:hAnsi="Times New Roman" w:cs="Times New Roman"/>
          <w:i/>
          <w:sz w:val="24"/>
          <w:szCs w:val="24"/>
        </w:rPr>
        <w:t>mulighed</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ligger et valg. Mennesket kan altså med den nye reform vælge at komme i beskæftigelse. Ville ordføreren have pointeret, at et liv som alle andre ikke er en mulighed for alle, selv efter den nye reform, kunne han med et ord som </w:t>
      </w:r>
      <w:r w:rsidRPr="006B1212">
        <w:rPr>
          <w:rFonts w:ascii="Times New Roman" w:eastAsia="Calibri" w:hAnsi="Times New Roman" w:cs="Times New Roman"/>
          <w:i/>
          <w:sz w:val="24"/>
          <w:szCs w:val="24"/>
        </w:rPr>
        <w:t>flere</w:t>
      </w:r>
      <w:r>
        <w:rPr>
          <w:rFonts w:ascii="Times New Roman" w:eastAsia="Calibri" w:hAnsi="Times New Roman" w:cs="Times New Roman"/>
          <w:sz w:val="24"/>
          <w:szCs w:val="24"/>
        </w:rPr>
        <w:t xml:space="preserve"> have vist dette. Så ville </w:t>
      </w:r>
      <w:r>
        <w:rPr>
          <w:rFonts w:ascii="Times New Roman" w:eastAsia="Calibri" w:hAnsi="Times New Roman" w:cs="Times New Roman"/>
          <w:sz w:val="24"/>
          <w:szCs w:val="24"/>
        </w:rPr>
        <w:lastRenderedPageBreak/>
        <w:t xml:space="preserve">sætningerne have lydt:  </w:t>
      </w:r>
      <w:r>
        <w:rPr>
          <w:rFonts w:ascii="Times New Roman" w:eastAsia="Calibri" w:hAnsi="Times New Roman" w:cs="Times New Roman"/>
          <w:i/>
          <w:sz w:val="24"/>
          <w:szCs w:val="24"/>
        </w:rPr>
        <w:t>Derfor vil vi reformere ordningen</w:t>
      </w:r>
      <w:r w:rsidRPr="00724C55">
        <w:rPr>
          <w:rFonts w:ascii="Times New Roman" w:eastAsia="Calibri" w:hAnsi="Times New Roman" w:cs="Times New Roman"/>
          <w:i/>
          <w:sz w:val="24"/>
          <w:szCs w:val="24"/>
        </w:rPr>
        <w:t xml:space="preserve">, så den giver </w:t>
      </w:r>
      <w:r w:rsidRPr="00724C55">
        <w:rPr>
          <w:rFonts w:ascii="Times New Roman" w:eastAsia="Calibri" w:hAnsi="Times New Roman" w:cs="Times New Roman"/>
          <w:b/>
          <w:i/>
          <w:sz w:val="24"/>
          <w:szCs w:val="24"/>
        </w:rPr>
        <w:t>flere</w:t>
      </w:r>
      <w:r>
        <w:rPr>
          <w:rFonts w:ascii="Times New Roman" w:eastAsia="Calibri" w:hAnsi="Times New Roman" w:cs="Times New Roman"/>
          <w:i/>
          <w:sz w:val="24"/>
          <w:szCs w:val="24"/>
        </w:rPr>
        <w:t xml:space="preserve"> </w:t>
      </w:r>
      <w:r w:rsidRPr="00724C55">
        <w:rPr>
          <w:rFonts w:ascii="Times New Roman" w:eastAsia="Calibri" w:hAnsi="Times New Roman" w:cs="Times New Roman"/>
          <w:i/>
          <w:sz w:val="24"/>
          <w:szCs w:val="24"/>
        </w:rPr>
        <w:t xml:space="preserve">mennesker med en meget lille arbejdsevne </w:t>
      </w:r>
      <w:r w:rsidRPr="00724C55">
        <w:rPr>
          <w:rFonts w:ascii="Times New Roman" w:eastAsia="Calibri" w:hAnsi="Times New Roman" w:cs="Times New Roman"/>
          <w:b/>
          <w:i/>
          <w:sz w:val="24"/>
          <w:szCs w:val="24"/>
        </w:rPr>
        <w:t>mulighed</w:t>
      </w:r>
      <w:r w:rsidRPr="00724C55">
        <w:rPr>
          <w:rFonts w:ascii="Times New Roman" w:eastAsia="Calibri" w:hAnsi="Times New Roman" w:cs="Times New Roman"/>
          <w:i/>
          <w:sz w:val="24"/>
          <w:szCs w:val="24"/>
        </w:rPr>
        <w:t xml:space="preserve"> for at komme i beskæftigelse</w:t>
      </w:r>
      <w:r>
        <w:rPr>
          <w:rFonts w:ascii="Times New Roman" w:eastAsia="Calibri" w:hAnsi="Times New Roman" w:cs="Times New Roman"/>
          <w:i/>
          <w:sz w:val="24"/>
          <w:szCs w:val="24"/>
        </w:rPr>
        <w:t>.</w:t>
      </w:r>
      <w:r w:rsidRPr="006B1212">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Dermed bliver Radikales ideologiske investering i Øgning-af-arbejdsmarkedsintegrations-diskursen, at samfundet med reformen har taget det nødvendige ansvar, og at borgeren nu må tage sit ansvar og tage imod den mulighed for arbejdsmarkedsintegration, som dette giver. </w:t>
      </w:r>
    </w:p>
    <w:p w:rsidR="00C33BB4" w:rsidRDefault="00C33BB4" w:rsidP="00C33BB4">
      <w:pPr>
        <w:pStyle w:val="Listeafsnit"/>
        <w:autoSpaceDE w:val="0"/>
        <w:autoSpaceDN w:val="0"/>
        <w:adjustRightInd w:val="0"/>
        <w:spacing w:after="0" w:line="360" w:lineRule="auto"/>
        <w:ind w:left="0"/>
        <w:rPr>
          <w:rFonts w:ascii="Times New Roman" w:eastAsia="Calibri" w:hAnsi="Times New Roman" w:cs="Times New Roman"/>
          <w:i/>
          <w:sz w:val="24"/>
          <w:szCs w:val="24"/>
        </w:rPr>
      </w:pPr>
    </w:p>
    <w:p w:rsidR="00C33BB4" w:rsidRDefault="00C33BB4" w:rsidP="00C33BB4">
      <w:pPr>
        <w:pStyle w:val="Listeafsnit"/>
        <w:autoSpaceDE w:val="0"/>
        <w:autoSpaceDN w:val="0"/>
        <w:adjustRightInd w:val="0"/>
        <w:spacing w:after="0" w:line="360" w:lineRule="auto"/>
        <w:ind w:left="0"/>
        <w:rPr>
          <w:rFonts w:ascii="Times New Roman" w:eastAsia="Calibri" w:hAnsi="Times New Roman" w:cs="Times New Roman"/>
          <w:i/>
          <w:sz w:val="24"/>
          <w:szCs w:val="24"/>
        </w:rPr>
      </w:pPr>
      <w:r w:rsidRPr="00C74E94">
        <w:rPr>
          <w:rFonts w:ascii="Times New Roman" w:eastAsia="Calibri" w:hAnsi="Times New Roman" w:cs="Times New Roman"/>
          <w:i/>
          <w:sz w:val="24"/>
          <w:szCs w:val="24"/>
        </w:rPr>
        <w:t xml:space="preserve">Identifikation af </w:t>
      </w:r>
      <w:r>
        <w:rPr>
          <w:rFonts w:ascii="Times New Roman" w:eastAsia="Calibri" w:hAnsi="Times New Roman" w:cs="Times New Roman"/>
          <w:i/>
          <w:sz w:val="24"/>
          <w:szCs w:val="24"/>
        </w:rPr>
        <w:t>Venstres</w:t>
      </w:r>
      <w:r w:rsidRPr="00C74E94">
        <w:rPr>
          <w:rFonts w:ascii="Times New Roman" w:eastAsia="Calibri" w:hAnsi="Times New Roman" w:cs="Times New Roman"/>
          <w:i/>
          <w:sz w:val="24"/>
          <w:szCs w:val="24"/>
        </w:rPr>
        <w:t xml:space="preserve"> ideologiske investering i Øgning-af-arbejdsmarkedsintegration-diskursen.</w:t>
      </w:r>
    </w:p>
    <w:p w:rsidR="00C33BB4" w:rsidRDefault="00C33BB4" w:rsidP="00C33BB4">
      <w:pPr>
        <w:pStyle w:val="Listeafsnit"/>
        <w:autoSpaceDE w:val="0"/>
        <w:autoSpaceDN w:val="0"/>
        <w:adjustRightInd w:val="0"/>
        <w:spacing w:after="0" w:line="360" w:lineRule="auto"/>
        <w:ind w:left="0"/>
        <w:rPr>
          <w:rFonts w:ascii="Times New Roman" w:eastAsia="Calibri" w:hAnsi="Times New Roman" w:cs="Times New Roman"/>
          <w:i/>
          <w:sz w:val="24"/>
          <w:szCs w:val="24"/>
        </w:rPr>
      </w:pPr>
    </w:p>
    <w:p w:rsidR="00C33BB4" w:rsidRDefault="00C33BB4" w:rsidP="00C33BB4">
      <w:pPr>
        <w:pStyle w:val="Listeafsnit"/>
        <w:autoSpaceDE w:val="0"/>
        <w:autoSpaceDN w:val="0"/>
        <w:adjustRightInd w:val="0"/>
        <w:spacing w:after="0" w:line="36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En analyse af følgende afsnit i Venstres arbejdsmarkedsordfører Ulla Tørnæs ordførertale viser essensen af Venstres ideologiske investering i Øgning-af-arbejdsmarkedsintegration-diskursen.</w:t>
      </w:r>
    </w:p>
    <w:p w:rsidR="00C33BB4" w:rsidRDefault="00C33BB4" w:rsidP="00C33BB4">
      <w:pPr>
        <w:pStyle w:val="Listeafsnit"/>
        <w:autoSpaceDE w:val="0"/>
        <w:autoSpaceDN w:val="0"/>
        <w:adjustRightInd w:val="0"/>
        <w:spacing w:after="0" w:line="360" w:lineRule="auto"/>
        <w:ind w:left="0"/>
        <w:rPr>
          <w:rFonts w:ascii="Times New Roman" w:eastAsia="Calibri" w:hAnsi="Times New Roman" w:cs="Times New Roman"/>
          <w:sz w:val="24"/>
          <w:szCs w:val="24"/>
        </w:rPr>
      </w:pPr>
    </w:p>
    <w:p w:rsidR="00C33BB4" w:rsidRDefault="00C33BB4" w:rsidP="00C33BB4">
      <w:pPr>
        <w:pStyle w:val="Listeafsnit"/>
        <w:autoSpaceDE w:val="0"/>
        <w:autoSpaceDN w:val="0"/>
        <w:adjustRightInd w:val="0"/>
        <w:spacing w:after="0" w:line="360" w:lineRule="auto"/>
        <w:ind w:left="1304" w:firstLine="1"/>
        <w:rPr>
          <w:rFonts w:ascii="Times New Roman" w:eastAsia="Calibri" w:hAnsi="Times New Roman" w:cs="Times New Roman"/>
          <w:sz w:val="24"/>
          <w:szCs w:val="24"/>
        </w:rPr>
      </w:pPr>
      <w:r>
        <w:rPr>
          <w:rFonts w:ascii="Times New Roman" w:eastAsia="Calibri" w:hAnsi="Times New Roman" w:cs="Times New Roman"/>
          <w:i/>
          <w:sz w:val="24"/>
          <w:szCs w:val="24"/>
        </w:rPr>
        <w:t xml:space="preserve">”For os er det vigtigste mål med en reform af førtidspensions- og fleksjobordningen netop at sikre, at flest mulige får mulighed for at komme i job og dermed kunne forsørge sig selv. Vi vil nemlig ikke være med til fortsat at parkere særlig de helt ung på førtidspension og dermed ikke forvente noget af dem resten af deres liv. </w:t>
      </w:r>
      <w:proofErr w:type="gramStart"/>
      <w:r>
        <w:rPr>
          <w:rFonts w:ascii="Times New Roman" w:eastAsia="Calibri" w:hAnsi="Times New Roman" w:cs="Times New Roman"/>
          <w:i/>
          <w:sz w:val="24"/>
          <w:szCs w:val="24"/>
        </w:rPr>
        <w:t>”</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Venstres arbejdsmarkedsordfører, Ulla Tørnæs, 1. behandling)</w:t>
      </w: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p>
    <w:p w:rsidR="00C33BB4" w:rsidRPr="00546985" w:rsidRDefault="00C33BB4" w:rsidP="00C33BB4">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Også hos Venstre bidrages til konstruktionen af Øgning-af-arbejdsmarkedsintegration-diskursen. Venstres konstruktion har flere ligheder med Radikales, idet Venstre også har et mere snævert fokus på den ledige frem for et bredere fokus på hele arbejdsstyrken. Det er argumentet om, at flest mulige skal i job og dermed forsørge sig selv både for deres egen skyld og for samfundets skyld. Ulla Tørnæs roder sig ikke ud i at tage stilling til, hvilket af de to argumenter, der har første prioritet - altså om det mest er af hensyn til den ledige eller af hensyn til samfundet, at de stemmer for denne reform, men det samfundsgavnlige argument er placeret noget senere i talen og bliver ikke direkte kædet sammen med målet med reformen. </w:t>
      </w: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p>
    <w:p w:rsidR="00C33BB4" w:rsidRPr="00A86DF8" w:rsidRDefault="00C33BB4" w:rsidP="00C33BB4">
      <w:pPr>
        <w:autoSpaceDE w:val="0"/>
        <w:autoSpaceDN w:val="0"/>
        <w:adjustRightInd w:val="0"/>
        <w:spacing w:after="0" w:line="360" w:lineRule="auto"/>
        <w:ind w:left="1304" w:firstLine="1"/>
        <w:rPr>
          <w:rFonts w:ascii="Times New Roman" w:eastAsia="Calibri" w:hAnsi="Times New Roman" w:cs="Times New Roman"/>
          <w:sz w:val="24"/>
          <w:szCs w:val="24"/>
        </w:rPr>
      </w:pPr>
      <w:r>
        <w:rPr>
          <w:rFonts w:ascii="Times New Roman" w:eastAsia="Calibri" w:hAnsi="Times New Roman" w:cs="Times New Roman"/>
          <w:i/>
          <w:sz w:val="24"/>
          <w:szCs w:val="24"/>
        </w:rPr>
        <w:t>”</w:t>
      </w:r>
      <w:r w:rsidRPr="005868F7">
        <w:rPr>
          <w:rFonts w:ascii="Times New Roman" w:eastAsia="Calibri" w:hAnsi="Times New Roman" w:cs="Times New Roman"/>
          <w:i/>
          <w:sz w:val="24"/>
          <w:szCs w:val="24"/>
        </w:rPr>
        <w:t xml:space="preserve">I dag er der således mere end 55.000 flere personer i de to ordninger end forventet. Det betyder en samlet merudgift på mere end 9. mia. kr. i forhold til det, der blev aftalt tilbage i 2000. Jeg synes, at disse to tal er tydelige og klare signaler om, </w:t>
      </w:r>
      <w:r>
        <w:rPr>
          <w:rFonts w:ascii="Times New Roman" w:eastAsia="Calibri" w:hAnsi="Times New Roman" w:cs="Times New Roman"/>
          <w:i/>
          <w:sz w:val="24"/>
          <w:szCs w:val="24"/>
        </w:rPr>
        <w:t xml:space="preserve">at en reform er helt </w:t>
      </w:r>
      <w:proofErr w:type="gramStart"/>
      <w:r>
        <w:rPr>
          <w:rFonts w:ascii="Times New Roman" w:eastAsia="Calibri" w:hAnsi="Times New Roman" w:cs="Times New Roman"/>
          <w:i/>
          <w:sz w:val="24"/>
          <w:szCs w:val="24"/>
        </w:rPr>
        <w:t>nødvendig.”</w:t>
      </w:r>
      <w:proofErr w:type="gramEnd"/>
      <w:r>
        <w:rPr>
          <w:rFonts w:ascii="Times New Roman" w:eastAsia="Calibri" w:hAnsi="Times New Roman" w:cs="Times New Roman"/>
          <w:sz w:val="24"/>
          <w:szCs w:val="24"/>
        </w:rPr>
        <w:t>(Ulla Tørnæs, 1. behandling)</w:t>
      </w: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highlight w:val="yellow"/>
        </w:rPr>
      </w:pP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Ovenstående citat viser Venstres fokus på, at reformen betyder lavere sociale udgifter og dermed er Venstres ideologiske investering Øgning-af-arbejdsmarkedsintegrations-diskursen ligesom S og R en tilgang til arbejdsmarkedspolitikken, hvor der fokuseres på en individualisering af risici.</w:t>
      </w:r>
      <w:r w:rsidRPr="00223DDD">
        <w:rPr>
          <w:rFonts w:ascii="Times New Roman" w:eastAsia="Calibri" w:hAnsi="Times New Roman" w:cs="Times New Roman"/>
          <w:sz w:val="24"/>
          <w:szCs w:val="24"/>
        </w:rPr>
        <w:tab/>
      </w: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p>
    <w:p w:rsidR="00C33BB4" w:rsidRDefault="00C33BB4" w:rsidP="00C33BB4">
      <w:pPr>
        <w:pStyle w:val="Listeafsnit"/>
        <w:autoSpaceDE w:val="0"/>
        <w:autoSpaceDN w:val="0"/>
        <w:adjustRightInd w:val="0"/>
        <w:spacing w:after="0" w:line="360" w:lineRule="auto"/>
        <w:ind w:left="0"/>
        <w:rPr>
          <w:rFonts w:ascii="Times New Roman" w:eastAsia="Calibri" w:hAnsi="Times New Roman" w:cs="Times New Roman"/>
          <w:sz w:val="24"/>
          <w:szCs w:val="24"/>
        </w:rPr>
      </w:pPr>
      <w:r w:rsidRPr="00CA120A">
        <w:rPr>
          <w:rFonts w:ascii="Times New Roman" w:eastAsia="Calibri" w:hAnsi="Times New Roman" w:cs="Times New Roman"/>
          <w:sz w:val="24"/>
          <w:szCs w:val="24"/>
        </w:rPr>
        <w:t>For at der normalt er tale om en ideologi</w:t>
      </w:r>
      <w:r>
        <w:rPr>
          <w:rFonts w:ascii="Times New Roman" w:eastAsia="Calibri" w:hAnsi="Times New Roman" w:cs="Times New Roman"/>
          <w:sz w:val="24"/>
          <w:szCs w:val="24"/>
        </w:rPr>
        <w:t>,</w:t>
      </w:r>
      <w:r w:rsidRPr="00CA120A">
        <w:rPr>
          <w:rFonts w:ascii="Times New Roman" w:eastAsia="Calibri" w:hAnsi="Times New Roman" w:cs="Times New Roman"/>
          <w:sz w:val="24"/>
          <w:szCs w:val="24"/>
        </w:rPr>
        <w:t xml:space="preserve"> må der være en nogenlunde sammenhængende individ- og samfundsopfattelse</w:t>
      </w:r>
      <w:r>
        <w:rPr>
          <w:rFonts w:ascii="Times New Roman" w:eastAsia="Calibri" w:hAnsi="Times New Roman" w:cs="Times New Roman"/>
          <w:sz w:val="24"/>
          <w:szCs w:val="24"/>
        </w:rPr>
        <w:t>,</w:t>
      </w:r>
      <w:r w:rsidRPr="00CA120A">
        <w:rPr>
          <w:rFonts w:ascii="Times New Roman" w:eastAsia="Calibri" w:hAnsi="Times New Roman" w:cs="Times New Roman"/>
          <w:sz w:val="24"/>
          <w:szCs w:val="24"/>
        </w:rPr>
        <w:t xml:space="preserve"> der samler sig om et politisk program eller idé. På baggrund af det udvalgte empiriske materiale er der ikke grundlag for </w:t>
      </w:r>
      <w:r>
        <w:rPr>
          <w:rFonts w:ascii="Times New Roman" w:eastAsia="Calibri" w:hAnsi="Times New Roman" w:cs="Times New Roman"/>
          <w:sz w:val="24"/>
          <w:szCs w:val="24"/>
        </w:rPr>
        <w:t xml:space="preserve">at </w:t>
      </w:r>
      <w:r w:rsidRPr="00CA120A">
        <w:rPr>
          <w:rFonts w:ascii="Times New Roman" w:eastAsia="Calibri" w:hAnsi="Times New Roman" w:cs="Times New Roman"/>
          <w:sz w:val="24"/>
          <w:szCs w:val="24"/>
        </w:rPr>
        <w:t>give et bud på aktørernes ideologiske standpunkter i forhold til velfærdssta</w:t>
      </w:r>
      <w:r>
        <w:rPr>
          <w:rFonts w:ascii="Times New Roman" w:eastAsia="Calibri" w:hAnsi="Times New Roman" w:cs="Times New Roman"/>
          <w:sz w:val="24"/>
          <w:szCs w:val="24"/>
        </w:rPr>
        <w:t xml:space="preserve">ten som et hele, idet der ikke er ideologiske investeringer, der kan indikere, hvorvidt aktørerne bekender sig til </w:t>
      </w:r>
      <w:r w:rsidRPr="00CA120A">
        <w:rPr>
          <w:rFonts w:ascii="Times New Roman" w:eastAsia="Calibri" w:hAnsi="Times New Roman" w:cs="Times New Roman"/>
          <w:sz w:val="24"/>
          <w:szCs w:val="24"/>
        </w:rPr>
        <w:t>de to idealtypiske definitioner på</w:t>
      </w:r>
      <w:r>
        <w:rPr>
          <w:rFonts w:ascii="Times New Roman" w:eastAsia="Calibri" w:hAnsi="Times New Roman" w:cs="Times New Roman"/>
          <w:sz w:val="24"/>
          <w:szCs w:val="24"/>
        </w:rPr>
        <w:t xml:space="preserve"> et velfærdssamfund - nemlig</w:t>
      </w:r>
      <w:r w:rsidRPr="00CA120A">
        <w:rPr>
          <w:rFonts w:ascii="Times New Roman" w:eastAsia="Calibri" w:hAnsi="Times New Roman" w:cs="Times New Roman"/>
          <w:sz w:val="24"/>
          <w:szCs w:val="24"/>
        </w:rPr>
        <w:t xml:space="preserve"> </w:t>
      </w:r>
      <w:proofErr w:type="spellStart"/>
      <w:r w:rsidRPr="00CA120A">
        <w:rPr>
          <w:rFonts w:ascii="Times New Roman" w:eastAsia="Calibri" w:hAnsi="Times New Roman" w:cs="Times New Roman"/>
          <w:sz w:val="24"/>
          <w:szCs w:val="24"/>
        </w:rPr>
        <w:t>Keynesian</w:t>
      </w:r>
      <w:proofErr w:type="spellEnd"/>
      <w:r w:rsidRPr="00CA120A">
        <w:rPr>
          <w:rFonts w:ascii="Times New Roman" w:eastAsia="Calibri" w:hAnsi="Times New Roman" w:cs="Times New Roman"/>
          <w:sz w:val="24"/>
          <w:szCs w:val="24"/>
        </w:rPr>
        <w:t xml:space="preserve"> </w:t>
      </w:r>
      <w:proofErr w:type="spellStart"/>
      <w:r w:rsidRPr="00CA120A">
        <w:rPr>
          <w:rFonts w:ascii="Times New Roman" w:eastAsia="Calibri" w:hAnsi="Times New Roman" w:cs="Times New Roman"/>
          <w:sz w:val="24"/>
          <w:szCs w:val="24"/>
        </w:rPr>
        <w:t>Welfare</w:t>
      </w:r>
      <w:proofErr w:type="spellEnd"/>
      <w:r w:rsidRPr="00CA120A">
        <w:rPr>
          <w:rFonts w:ascii="Times New Roman" w:eastAsia="Calibri" w:hAnsi="Times New Roman" w:cs="Times New Roman"/>
          <w:sz w:val="24"/>
          <w:szCs w:val="24"/>
        </w:rPr>
        <w:t xml:space="preserve"> National State</w:t>
      </w:r>
      <w:r>
        <w:rPr>
          <w:rFonts w:ascii="Times New Roman" w:eastAsia="Calibri" w:hAnsi="Times New Roman" w:cs="Times New Roman"/>
          <w:sz w:val="24"/>
          <w:szCs w:val="24"/>
        </w:rPr>
        <w:t xml:space="preserve"> (KWNS)</w:t>
      </w:r>
      <w:r w:rsidRPr="00CA120A">
        <w:rPr>
          <w:rFonts w:ascii="Times New Roman" w:eastAsia="Calibri" w:hAnsi="Times New Roman" w:cs="Times New Roman"/>
          <w:sz w:val="24"/>
          <w:szCs w:val="24"/>
        </w:rPr>
        <w:t xml:space="preserve"> og </w:t>
      </w:r>
      <w:proofErr w:type="spellStart"/>
      <w:r w:rsidRPr="00CA120A">
        <w:rPr>
          <w:rFonts w:ascii="Times New Roman" w:eastAsia="Calibri" w:hAnsi="Times New Roman" w:cs="Times New Roman"/>
          <w:sz w:val="24"/>
          <w:szCs w:val="24"/>
        </w:rPr>
        <w:t>Schumpeterian</w:t>
      </w:r>
      <w:proofErr w:type="spellEnd"/>
      <w:r w:rsidRPr="00CA120A">
        <w:rPr>
          <w:rFonts w:ascii="Times New Roman" w:eastAsia="Calibri" w:hAnsi="Times New Roman" w:cs="Times New Roman"/>
          <w:sz w:val="24"/>
          <w:szCs w:val="24"/>
        </w:rPr>
        <w:t xml:space="preserve"> Workfare Postnational Regime</w:t>
      </w:r>
      <w:r>
        <w:rPr>
          <w:rFonts w:ascii="Times New Roman" w:eastAsia="Calibri" w:hAnsi="Times New Roman" w:cs="Times New Roman"/>
          <w:sz w:val="24"/>
          <w:szCs w:val="24"/>
        </w:rPr>
        <w:t>(SWPR)</w:t>
      </w:r>
      <w:r w:rsidRPr="00CA120A">
        <w:rPr>
          <w:rFonts w:ascii="Times New Roman" w:eastAsia="Calibri" w:hAnsi="Times New Roman" w:cs="Times New Roman"/>
          <w:sz w:val="24"/>
          <w:szCs w:val="24"/>
        </w:rPr>
        <w:t xml:space="preserve">. </w:t>
      </w:r>
      <w:r>
        <w:rPr>
          <w:rFonts w:ascii="Times New Roman" w:eastAsia="Calibri" w:hAnsi="Times New Roman" w:cs="Times New Roman"/>
          <w:sz w:val="24"/>
          <w:szCs w:val="24"/>
        </w:rPr>
        <w:t>Til gengæld har analysen af de ideologiske investeringer vist, at aktørernes ideologiske investeringer i diskurserne kan inddeles i disse to samfundsmodellers opfattelse af, hvorledes socialpolitikken skal indrettes. Disse to tilgange til indretning af socialpolitikken vil blive præsenteret i næste afsnit.</w:t>
      </w:r>
    </w:p>
    <w:p w:rsidR="00C33BB4" w:rsidRDefault="00C33BB4" w:rsidP="00C33BB4">
      <w:pPr>
        <w:pStyle w:val="Listeafsnit"/>
        <w:autoSpaceDE w:val="0"/>
        <w:autoSpaceDN w:val="0"/>
        <w:adjustRightInd w:val="0"/>
        <w:spacing w:after="0" w:line="360" w:lineRule="auto"/>
        <w:ind w:left="0"/>
        <w:rPr>
          <w:rFonts w:ascii="Times New Roman" w:eastAsia="Calibri" w:hAnsi="Times New Roman" w:cs="Times New Roman"/>
          <w:sz w:val="24"/>
          <w:szCs w:val="24"/>
        </w:rPr>
      </w:pPr>
      <w:r w:rsidRPr="00CA120A">
        <w:rPr>
          <w:rFonts w:ascii="Times New Roman" w:eastAsia="Calibri" w:hAnsi="Times New Roman" w:cs="Times New Roman"/>
          <w:sz w:val="24"/>
          <w:szCs w:val="24"/>
        </w:rPr>
        <w:t>I næste afsnit</w:t>
      </w:r>
      <w:r>
        <w:rPr>
          <w:rFonts w:ascii="Times New Roman" w:eastAsia="Calibri" w:hAnsi="Times New Roman" w:cs="Times New Roman"/>
          <w:sz w:val="24"/>
          <w:szCs w:val="24"/>
        </w:rPr>
        <w:t>,</w:t>
      </w:r>
      <w:r w:rsidRPr="00CA120A">
        <w:rPr>
          <w:rFonts w:ascii="Times New Roman" w:eastAsia="Calibri" w:hAnsi="Times New Roman" w:cs="Times New Roman"/>
          <w:sz w:val="24"/>
          <w:szCs w:val="24"/>
        </w:rPr>
        <w:t xml:space="preserve"> </w:t>
      </w:r>
      <w:r>
        <w:rPr>
          <w:rFonts w:ascii="Times New Roman" w:eastAsia="Calibri" w:hAnsi="Times New Roman" w:cs="Times New Roman"/>
          <w:sz w:val="24"/>
          <w:szCs w:val="24"/>
        </w:rPr>
        <w:t>der analyserer</w:t>
      </w:r>
      <w:r w:rsidRPr="00CA120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den manifeste </w:t>
      </w:r>
      <w:proofErr w:type="spellStart"/>
      <w:r>
        <w:rPr>
          <w:rFonts w:ascii="Times New Roman" w:eastAsia="Calibri" w:hAnsi="Times New Roman" w:cs="Times New Roman"/>
          <w:sz w:val="24"/>
          <w:szCs w:val="24"/>
        </w:rPr>
        <w:t>interdiskursivitet</w:t>
      </w:r>
      <w:proofErr w:type="spellEnd"/>
      <w:r>
        <w:rPr>
          <w:rFonts w:ascii="Times New Roman" w:eastAsia="Calibri" w:hAnsi="Times New Roman" w:cs="Times New Roman"/>
          <w:sz w:val="24"/>
          <w:szCs w:val="24"/>
        </w:rPr>
        <w:t xml:space="preserve"> </w:t>
      </w:r>
      <w:r w:rsidRPr="00CA120A">
        <w:rPr>
          <w:rFonts w:ascii="Times New Roman" w:eastAsia="Calibri" w:hAnsi="Times New Roman" w:cs="Times New Roman"/>
          <w:sz w:val="24"/>
          <w:szCs w:val="24"/>
        </w:rPr>
        <w:t>i Øgning-af-arbejdsmarkedsintegration-diskursen</w:t>
      </w:r>
      <w:r>
        <w:rPr>
          <w:rFonts w:ascii="Times New Roman" w:eastAsia="Calibri" w:hAnsi="Times New Roman" w:cs="Times New Roman"/>
          <w:sz w:val="24"/>
          <w:szCs w:val="24"/>
        </w:rPr>
        <w:t>,</w:t>
      </w:r>
      <w:r w:rsidRPr="00CA120A">
        <w:rPr>
          <w:rFonts w:ascii="Times New Roman" w:eastAsia="Calibri" w:hAnsi="Times New Roman" w:cs="Times New Roman"/>
          <w:sz w:val="24"/>
          <w:szCs w:val="24"/>
        </w:rPr>
        <w:t xml:space="preserve"> argumenteres der for</w:t>
      </w:r>
      <w:r>
        <w:rPr>
          <w:rFonts w:ascii="Times New Roman" w:eastAsia="Calibri" w:hAnsi="Times New Roman" w:cs="Times New Roman"/>
          <w:sz w:val="24"/>
          <w:szCs w:val="24"/>
        </w:rPr>
        <w:t>,</w:t>
      </w:r>
      <w:r w:rsidRPr="00CA120A">
        <w:rPr>
          <w:rFonts w:ascii="Times New Roman" w:eastAsia="Calibri" w:hAnsi="Times New Roman" w:cs="Times New Roman"/>
          <w:sz w:val="24"/>
          <w:szCs w:val="24"/>
        </w:rPr>
        <w:t xml:space="preserve"> hvorledes denne diskurs og de forskellige undermål kan forstås som en reproduktion af workfare-diskursen</w:t>
      </w:r>
      <w:r>
        <w:rPr>
          <w:rFonts w:ascii="Times New Roman" w:eastAsia="Calibri" w:hAnsi="Times New Roman" w:cs="Times New Roman"/>
          <w:sz w:val="24"/>
          <w:szCs w:val="24"/>
        </w:rPr>
        <w:t>,</w:t>
      </w:r>
      <w:r w:rsidRPr="00CA120A">
        <w:rPr>
          <w:rFonts w:ascii="Times New Roman" w:eastAsia="Calibri" w:hAnsi="Times New Roman" w:cs="Times New Roman"/>
          <w:sz w:val="24"/>
          <w:szCs w:val="24"/>
        </w:rPr>
        <w:t xml:space="preserve"> samt hvorledes de forskellige elementer kan forstås som p</w:t>
      </w:r>
      <w:r>
        <w:rPr>
          <w:rFonts w:ascii="Times New Roman" w:eastAsia="Calibri" w:hAnsi="Times New Roman" w:cs="Times New Roman"/>
          <w:sz w:val="24"/>
          <w:szCs w:val="24"/>
        </w:rPr>
        <w:t>unkter på et kontin</w:t>
      </w:r>
      <w:r w:rsidRPr="00CA120A">
        <w:rPr>
          <w:rFonts w:ascii="Times New Roman" w:eastAsia="Calibri" w:hAnsi="Times New Roman" w:cs="Times New Roman"/>
          <w:sz w:val="24"/>
          <w:szCs w:val="24"/>
        </w:rPr>
        <w:t xml:space="preserve">uum mellem human capital-diskursen og </w:t>
      </w:r>
      <w:proofErr w:type="spellStart"/>
      <w:r w:rsidRPr="00CA120A">
        <w:rPr>
          <w:rFonts w:ascii="Times New Roman" w:eastAsia="Calibri" w:hAnsi="Times New Roman" w:cs="Times New Roman"/>
          <w:sz w:val="24"/>
          <w:szCs w:val="24"/>
        </w:rPr>
        <w:t>work</w:t>
      </w:r>
      <w:proofErr w:type="spellEnd"/>
      <w:r w:rsidRPr="00CA120A">
        <w:rPr>
          <w:rFonts w:ascii="Times New Roman" w:eastAsia="Calibri" w:hAnsi="Times New Roman" w:cs="Times New Roman"/>
          <w:sz w:val="24"/>
          <w:szCs w:val="24"/>
        </w:rPr>
        <w:t xml:space="preserve"> first-diskursen</w:t>
      </w:r>
      <w:r>
        <w:rPr>
          <w:rFonts w:ascii="Times New Roman" w:eastAsia="Calibri" w:hAnsi="Times New Roman" w:cs="Times New Roman"/>
          <w:sz w:val="24"/>
          <w:szCs w:val="24"/>
        </w:rPr>
        <w:t>.</w:t>
      </w:r>
    </w:p>
    <w:p w:rsidR="00C33BB4" w:rsidRDefault="00C33BB4" w:rsidP="00C33BB4">
      <w:pPr>
        <w:pStyle w:val="Listeafsnit"/>
        <w:autoSpaceDE w:val="0"/>
        <w:autoSpaceDN w:val="0"/>
        <w:adjustRightInd w:val="0"/>
        <w:spacing w:after="0" w:line="360" w:lineRule="auto"/>
        <w:ind w:left="0"/>
        <w:rPr>
          <w:rFonts w:ascii="Times New Roman" w:eastAsia="Calibri" w:hAnsi="Times New Roman" w:cs="Times New Roman"/>
          <w:sz w:val="24"/>
          <w:szCs w:val="24"/>
        </w:rPr>
      </w:pPr>
    </w:p>
    <w:p w:rsidR="00C33BB4" w:rsidRPr="004751CA" w:rsidRDefault="00C33BB4" w:rsidP="00C33BB4">
      <w:pPr>
        <w:pStyle w:val="Listeafsnit"/>
        <w:numPr>
          <w:ilvl w:val="2"/>
          <w:numId w:val="1"/>
        </w:numPr>
        <w:autoSpaceDE w:val="0"/>
        <w:autoSpaceDN w:val="0"/>
        <w:adjustRightInd w:val="0"/>
        <w:spacing w:after="0" w:line="360" w:lineRule="auto"/>
        <w:rPr>
          <w:rFonts w:ascii="Times New Roman" w:eastAsia="Calibri" w:hAnsi="Times New Roman" w:cs="Times New Roman"/>
          <w:b/>
          <w:sz w:val="24"/>
          <w:szCs w:val="24"/>
        </w:rPr>
      </w:pPr>
      <w:proofErr w:type="spellStart"/>
      <w:r w:rsidRPr="004751CA">
        <w:rPr>
          <w:rFonts w:ascii="Times New Roman" w:eastAsia="Calibri" w:hAnsi="Times New Roman" w:cs="Times New Roman"/>
          <w:b/>
          <w:sz w:val="24"/>
          <w:szCs w:val="24"/>
        </w:rPr>
        <w:t>Intertekstualiteten</w:t>
      </w:r>
      <w:proofErr w:type="spellEnd"/>
      <w:r w:rsidRPr="004751CA">
        <w:rPr>
          <w:rFonts w:ascii="Times New Roman" w:eastAsia="Calibri" w:hAnsi="Times New Roman" w:cs="Times New Roman"/>
          <w:b/>
          <w:sz w:val="24"/>
          <w:szCs w:val="24"/>
        </w:rPr>
        <w:t xml:space="preserve"> i Øgning-af-arbejdsmarkedsintegration-diskursen</w:t>
      </w: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Analysen </w:t>
      </w:r>
      <w:proofErr w:type="spellStart"/>
      <w:r>
        <w:rPr>
          <w:rFonts w:ascii="Times New Roman" w:eastAsia="Calibri" w:hAnsi="Times New Roman" w:cs="Times New Roman"/>
          <w:sz w:val="24"/>
          <w:szCs w:val="24"/>
        </w:rPr>
        <w:t>intertekstualiteten</w:t>
      </w:r>
      <w:proofErr w:type="spellEnd"/>
      <w:r>
        <w:rPr>
          <w:rFonts w:ascii="Times New Roman" w:eastAsia="Calibri" w:hAnsi="Times New Roman" w:cs="Times New Roman"/>
          <w:sz w:val="24"/>
          <w:szCs w:val="24"/>
        </w:rPr>
        <w:t xml:space="preserve"> udgør henholdsvis </w:t>
      </w:r>
      <w:proofErr w:type="spellStart"/>
      <w:r>
        <w:rPr>
          <w:rFonts w:ascii="Times New Roman" w:eastAsia="Calibri" w:hAnsi="Times New Roman" w:cs="Times New Roman"/>
          <w:sz w:val="24"/>
          <w:szCs w:val="24"/>
        </w:rPr>
        <w:t>interdiskursiviteten</w:t>
      </w:r>
      <w:proofErr w:type="spellEnd"/>
      <w:r>
        <w:rPr>
          <w:rFonts w:ascii="Times New Roman" w:eastAsia="Calibri" w:hAnsi="Times New Roman" w:cs="Times New Roman"/>
          <w:sz w:val="24"/>
          <w:szCs w:val="24"/>
        </w:rPr>
        <w:t xml:space="preserve"> og den manifeste </w:t>
      </w:r>
      <w:proofErr w:type="spellStart"/>
      <w:r>
        <w:rPr>
          <w:rFonts w:ascii="Times New Roman" w:eastAsia="Calibri" w:hAnsi="Times New Roman" w:cs="Times New Roman"/>
          <w:sz w:val="24"/>
          <w:szCs w:val="24"/>
        </w:rPr>
        <w:t>intertekstualitet</w:t>
      </w:r>
      <w:proofErr w:type="spellEnd"/>
      <w:r>
        <w:rPr>
          <w:rFonts w:ascii="Times New Roman" w:eastAsia="Calibri" w:hAnsi="Times New Roman" w:cs="Times New Roman"/>
          <w:sz w:val="24"/>
          <w:szCs w:val="24"/>
        </w:rPr>
        <w:t xml:space="preserve"> i de to diskurser.</w:t>
      </w: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En analyse af </w:t>
      </w:r>
      <w:proofErr w:type="spellStart"/>
      <w:r>
        <w:rPr>
          <w:rFonts w:ascii="Times New Roman" w:eastAsia="Calibri" w:hAnsi="Times New Roman" w:cs="Times New Roman"/>
          <w:sz w:val="24"/>
          <w:szCs w:val="24"/>
        </w:rPr>
        <w:t>intertekstualiteten</w:t>
      </w:r>
      <w:proofErr w:type="spellEnd"/>
      <w:r>
        <w:rPr>
          <w:rFonts w:ascii="Times New Roman" w:eastAsia="Calibri" w:hAnsi="Times New Roman" w:cs="Times New Roman"/>
          <w:sz w:val="24"/>
          <w:szCs w:val="24"/>
        </w:rPr>
        <w:t xml:space="preserve"> giver et indtryk af hvilke tekster eller diskurser, som diskurserne trækker på. </w:t>
      </w:r>
    </w:p>
    <w:p w:rsidR="00C33BB4" w:rsidRDefault="00C33BB4" w:rsidP="00C33BB4">
      <w:pPr>
        <w:autoSpaceDE w:val="0"/>
        <w:autoSpaceDN w:val="0"/>
        <w:adjustRightInd w:val="0"/>
        <w:spacing w:after="0" w:line="36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Interdiskursiviteten</w:t>
      </w:r>
      <w:proofErr w:type="spellEnd"/>
      <w:r>
        <w:rPr>
          <w:rFonts w:ascii="Times New Roman" w:eastAsia="Calibri" w:hAnsi="Times New Roman" w:cs="Times New Roman"/>
          <w:sz w:val="24"/>
          <w:szCs w:val="24"/>
        </w:rPr>
        <w:t xml:space="preserve"> er </w:t>
      </w:r>
      <w:proofErr w:type="spellStart"/>
      <w:r>
        <w:rPr>
          <w:rFonts w:ascii="Times New Roman" w:eastAsia="Calibri" w:hAnsi="Times New Roman" w:cs="Times New Roman"/>
          <w:sz w:val="24"/>
          <w:szCs w:val="24"/>
        </w:rPr>
        <w:t>artikuleringen</w:t>
      </w:r>
      <w:proofErr w:type="spellEnd"/>
      <w:r>
        <w:rPr>
          <w:rFonts w:ascii="Times New Roman" w:eastAsia="Calibri" w:hAnsi="Times New Roman" w:cs="Times New Roman"/>
          <w:sz w:val="24"/>
          <w:szCs w:val="24"/>
        </w:rPr>
        <w:t xml:space="preserve"> af forskellige diskurser i en tekst eller en diskursiv begivenhed på tværs af grænsen mellem de forskellige diskursordener. Der vil i den kommende analyse være fokus på bevarende eller forandrende elementer af den herskende diskursorden. </w:t>
      </w:r>
      <w:r w:rsidR="00CF46C3">
        <w:rPr>
          <w:rFonts w:ascii="Times New Roman" w:eastAsia="Calibri" w:hAnsi="Times New Roman" w:cs="Times New Roman"/>
          <w:sz w:val="24"/>
          <w:szCs w:val="24"/>
        </w:rPr>
        <w:t>Dvs.</w:t>
      </w:r>
      <w:r>
        <w:rPr>
          <w:rFonts w:ascii="Times New Roman" w:eastAsia="Calibri" w:hAnsi="Times New Roman" w:cs="Times New Roman"/>
          <w:sz w:val="24"/>
          <w:szCs w:val="24"/>
        </w:rPr>
        <w:t xml:space="preserve">, analysen vil afsøge ligheder med diskursordener </w:t>
      </w:r>
      <w:proofErr w:type="gramStart"/>
      <w:r>
        <w:rPr>
          <w:rFonts w:ascii="Times New Roman" w:eastAsia="Calibri" w:hAnsi="Times New Roman" w:cs="Times New Roman"/>
          <w:sz w:val="24"/>
          <w:szCs w:val="24"/>
        </w:rPr>
        <w:t>udenfor</w:t>
      </w:r>
      <w:proofErr w:type="gramEnd"/>
      <w:r>
        <w:rPr>
          <w:rFonts w:ascii="Times New Roman" w:eastAsia="Calibri" w:hAnsi="Times New Roman" w:cs="Times New Roman"/>
          <w:sz w:val="24"/>
          <w:szCs w:val="24"/>
        </w:rPr>
        <w:t xml:space="preserve"> beskæftigelsessystemet, hvor der kan argumenteres for, at de to valgte diskurser trækker på andre diskurser med henblik på at skabe forandring, eller om </w:t>
      </w:r>
      <w:r>
        <w:rPr>
          <w:rFonts w:ascii="Times New Roman" w:eastAsia="Calibri" w:hAnsi="Times New Roman" w:cs="Times New Roman"/>
          <w:sz w:val="24"/>
          <w:szCs w:val="24"/>
        </w:rPr>
        <w:lastRenderedPageBreak/>
        <w:t xml:space="preserve">diskurserne trækker på allerede eksisterende diskurser i beskæftigelsessystemet. Analysen af den manifeste </w:t>
      </w:r>
      <w:proofErr w:type="spellStart"/>
      <w:r>
        <w:rPr>
          <w:rFonts w:ascii="Times New Roman" w:eastAsia="Calibri" w:hAnsi="Times New Roman" w:cs="Times New Roman"/>
          <w:sz w:val="24"/>
          <w:szCs w:val="24"/>
        </w:rPr>
        <w:t>intertekstualitet</w:t>
      </w:r>
      <w:proofErr w:type="spellEnd"/>
      <w:r>
        <w:rPr>
          <w:rFonts w:ascii="Times New Roman" w:eastAsia="Calibri" w:hAnsi="Times New Roman" w:cs="Times New Roman"/>
          <w:sz w:val="24"/>
          <w:szCs w:val="24"/>
        </w:rPr>
        <w:t xml:space="preserve"> - altså en analyse af hvilke tidligere tekster, diskurserne trækker på - giver ligeledes et indtryk af, om diskurserne er for en forandring eller en reproduktion af tidligere diskurser. </w:t>
      </w:r>
    </w:p>
    <w:p w:rsidR="00172A7C" w:rsidRPr="00172A7C" w:rsidRDefault="00172A7C" w:rsidP="00172A7C">
      <w:pPr>
        <w:autoSpaceDE w:val="0"/>
        <w:autoSpaceDN w:val="0"/>
        <w:adjustRightInd w:val="0"/>
        <w:spacing w:after="0" w:line="360" w:lineRule="auto"/>
        <w:rPr>
          <w:rFonts w:ascii="Times New Roman" w:eastAsia="Calibri" w:hAnsi="Times New Roman" w:cs="Times New Roman"/>
          <w:b/>
          <w:sz w:val="24"/>
          <w:szCs w:val="24"/>
        </w:rPr>
      </w:pPr>
    </w:p>
    <w:p w:rsidR="00B029B6" w:rsidRPr="008014BE" w:rsidRDefault="00B029B6" w:rsidP="00B029B6">
      <w:pPr>
        <w:pStyle w:val="Listeafsnit"/>
        <w:numPr>
          <w:ilvl w:val="2"/>
          <w:numId w:val="1"/>
        </w:numPr>
        <w:autoSpaceDE w:val="0"/>
        <w:autoSpaceDN w:val="0"/>
        <w:adjustRightInd w:val="0"/>
        <w:spacing w:after="0" w:line="360" w:lineRule="auto"/>
        <w:rPr>
          <w:rFonts w:ascii="Times New Roman" w:eastAsia="Calibri" w:hAnsi="Times New Roman" w:cs="Times New Roman"/>
          <w:b/>
          <w:sz w:val="24"/>
          <w:szCs w:val="24"/>
        </w:rPr>
      </w:pPr>
      <w:r w:rsidRPr="00B029B6">
        <w:rPr>
          <w:rFonts w:ascii="Times New Roman" w:hAnsi="Times New Roman" w:cs="Times New Roman"/>
          <w:b/>
          <w:sz w:val="24"/>
          <w:szCs w:val="24"/>
        </w:rPr>
        <w:t xml:space="preserve">Analyse af </w:t>
      </w:r>
      <w:proofErr w:type="spellStart"/>
      <w:r w:rsidRPr="00B029B6">
        <w:rPr>
          <w:rFonts w:ascii="Times New Roman" w:hAnsi="Times New Roman" w:cs="Times New Roman"/>
          <w:b/>
          <w:sz w:val="24"/>
          <w:szCs w:val="24"/>
        </w:rPr>
        <w:t>interdis</w:t>
      </w:r>
      <w:r w:rsidRPr="00B029B6">
        <w:rPr>
          <w:rFonts w:ascii="Times New Roman" w:eastAsia="Calibri" w:hAnsi="Times New Roman" w:cs="Times New Roman"/>
          <w:b/>
          <w:sz w:val="24"/>
          <w:szCs w:val="24"/>
        </w:rPr>
        <w:t>kursiviteten</w:t>
      </w:r>
      <w:proofErr w:type="spellEnd"/>
      <w:r w:rsidRPr="00B029B6">
        <w:rPr>
          <w:rFonts w:ascii="Times New Roman" w:eastAsia="Calibri" w:hAnsi="Times New Roman" w:cs="Times New Roman"/>
          <w:b/>
          <w:sz w:val="24"/>
          <w:szCs w:val="24"/>
        </w:rPr>
        <w:t xml:space="preserve"> i Øgning-af-</w:t>
      </w:r>
      <w:proofErr w:type="spellStart"/>
      <w:r w:rsidRPr="00B029B6">
        <w:rPr>
          <w:rFonts w:ascii="Times New Roman" w:eastAsia="Calibri" w:hAnsi="Times New Roman" w:cs="Times New Roman"/>
          <w:b/>
          <w:sz w:val="24"/>
          <w:szCs w:val="24"/>
        </w:rPr>
        <w:t>arbejdsmardsintegrations</w:t>
      </w:r>
      <w:proofErr w:type="spellEnd"/>
      <w:r w:rsidRPr="00B029B6">
        <w:rPr>
          <w:rFonts w:ascii="Times New Roman" w:eastAsia="Calibri" w:hAnsi="Times New Roman" w:cs="Times New Roman"/>
          <w:b/>
          <w:sz w:val="24"/>
          <w:szCs w:val="24"/>
        </w:rPr>
        <w:t>-diskursen</w:t>
      </w:r>
    </w:p>
    <w:p w:rsidR="008014BE" w:rsidRDefault="008014BE" w:rsidP="00B029B6">
      <w:pPr>
        <w:autoSpaceDE w:val="0"/>
        <w:autoSpaceDN w:val="0"/>
        <w:adjustRightInd w:val="0"/>
        <w:spacing w:after="0" w:line="360" w:lineRule="auto"/>
        <w:contextualSpacing/>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r w:rsidRPr="00B029B6">
        <w:rPr>
          <w:rFonts w:ascii="Times New Roman" w:eastAsia="Calibri" w:hAnsi="Times New Roman" w:cs="Times New Roman"/>
          <w:sz w:val="24"/>
          <w:szCs w:val="24"/>
        </w:rPr>
        <w:t xml:space="preserve">Øgning-af-arbejdsmarkedsintegration-diskursen konstruerer flere underordnede mål med reformen </w:t>
      </w:r>
      <w:proofErr w:type="gramStart"/>
      <w:r w:rsidRPr="00B029B6">
        <w:rPr>
          <w:rFonts w:ascii="Times New Roman" w:eastAsia="Calibri" w:hAnsi="Times New Roman" w:cs="Times New Roman"/>
          <w:sz w:val="24"/>
          <w:szCs w:val="24"/>
        </w:rPr>
        <w:t>nemlig</w:t>
      </w:r>
      <w:proofErr w:type="gramEnd"/>
      <w:r w:rsidRPr="00B029B6">
        <w:rPr>
          <w:rFonts w:ascii="Times New Roman" w:eastAsia="Calibri" w:hAnsi="Times New Roman" w:cs="Times New Roman"/>
          <w:sz w:val="24"/>
          <w:szCs w:val="24"/>
        </w:rPr>
        <w:t xml:space="preserve">, som det primære, at flere mennesker skal inkluderes i fællesskabet og sekundært, at reformen er gavnlig for samfundsøkonomien. Diskursen om at mennesker, der modtager længerevarende offentlige </w:t>
      </w:r>
      <w:proofErr w:type="spellStart"/>
      <w:r w:rsidRPr="00B029B6">
        <w:rPr>
          <w:rFonts w:ascii="Times New Roman" w:eastAsia="Calibri" w:hAnsi="Times New Roman" w:cs="Times New Roman"/>
          <w:sz w:val="24"/>
          <w:szCs w:val="24"/>
        </w:rPr>
        <w:t>forsørgelser</w:t>
      </w:r>
      <w:proofErr w:type="spellEnd"/>
      <w:r w:rsidRPr="00B029B6">
        <w:rPr>
          <w:rFonts w:ascii="Times New Roman" w:eastAsia="Calibri" w:hAnsi="Times New Roman" w:cs="Times New Roman"/>
          <w:sz w:val="24"/>
          <w:szCs w:val="24"/>
        </w:rPr>
        <w:t xml:space="preserve"> bliver ekskluderet fra resten af fællesskabet og er dyre for samfundet, er ikke ny. Fra slutningen af 1980erne og op gennem 1990erne begynder der i Danmark en forandring af italesættelsen af socialpolitikken og arbejdsmarkedspolitikken. Forandringen sker som en del af en større trend i den angelsaksiske verden, hvor socialpolitikken og arbejdsmarkedspolitikken italesættes som værende aktiv i modsætning til den tidligere politik, som fra slutningen af 1980erne italesættes som værende passiv. Den passive politik bliver kaldt </w:t>
      </w:r>
      <w:proofErr w:type="spellStart"/>
      <w:r w:rsidRPr="00B029B6">
        <w:rPr>
          <w:rFonts w:ascii="Times New Roman" w:eastAsia="Calibri" w:hAnsi="Times New Roman" w:cs="Times New Roman"/>
          <w:sz w:val="24"/>
          <w:szCs w:val="24"/>
        </w:rPr>
        <w:t>welfare</w:t>
      </w:r>
      <w:proofErr w:type="spellEnd"/>
      <w:r w:rsidRPr="00B029B6">
        <w:rPr>
          <w:rFonts w:ascii="Times New Roman" w:eastAsia="Calibri" w:hAnsi="Times New Roman" w:cs="Times New Roman"/>
          <w:sz w:val="24"/>
          <w:szCs w:val="24"/>
        </w:rPr>
        <w:t xml:space="preserve">, og den aktive kaldes workfare. </w:t>
      </w:r>
      <w:proofErr w:type="spellStart"/>
      <w:r w:rsidRPr="00B029B6">
        <w:rPr>
          <w:rFonts w:ascii="Times New Roman" w:eastAsia="Calibri" w:hAnsi="Times New Roman" w:cs="Times New Roman"/>
          <w:sz w:val="24"/>
          <w:szCs w:val="24"/>
        </w:rPr>
        <w:t>Welfare</w:t>
      </w:r>
      <w:proofErr w:type="spellEnd"/>
      <w:r w:rsidRPr="00B029B6">
        <w:rPr>
          <w:rFonts w:ascii="Times New Roman" w:eastAsia="Calibri" w:hAnsi="Times New Roman" w:cs="Times New Roman"/>
          <w:sz w:val="24"/>
          <w:szCs w:val="24"/>
        </w:rPr>
        <w:t xml:space="preserve">-politikken eller forsørgelsespolitikkens grundlag er rettighedsbaseret. </w:t>
      </w:r>
      <w:r w:rsidR="00CF46C3">
        <w:rPr>
          <w:rFonts w:ascii="Times New Roman" w:eastAsia="Calibri" w:hAnsi="Times New Roman" w:cs="Times New Roman"/>
          <w:sz w:val="24"/>
          <w:szCs w:val="24"/>
        </w:rPr>
        <w:t>Dvs.</w:t>
      </w:r>
      <w:r w:rsidRPr="00B029B6">
        <w:rPr>
          <w:rFonts w:ascii="Times New Roman" w:eastAsia="Calibri" w:hAnsi="Times New Roman" w:cs="Times New Roman"/>
          <w:sz w:val="24"/>
          <w:szCs w:val="24"/>
        </w:rPr>
        <w:t>, at hvis borgere bliver ramt af en social begivenhed som fx arbejdsløshed eller sygdom, er det øvrige samfund solidarisk over</w:t>
      </w:r>
      <w:r w:rsidR="00F0086A">
        <w:rPr>
          <w:rFonts w:ascii="Times New Roman" w:eastAsia="Calibri" w:hAnsi="Times New Roman" w:cs="Times New Roman"/>
          <w:sz w:val="24"/>
          <w:szCs w:val="24"/>
        </w:rPr>
        <w:t xml:space="preserve"> </w:t>
      </w:r>
      <w:r w:rsidRPr="00B029B6">
        <w:rPr>
          <w:rFonts w:ascii="Times New Roman" w:eastAsia="Calibri" w:hAnsi="Times New Roman" w:cs="Times New Roman"/>
          <w:sz w:val="24"/>
          <w:szCs w:val="24"/>
        </w:rPr>
        <w:t xml:space="preserve">for den ledige og tager økonomisk del i de risici, der er forbundet hermed. Dermed sikres leveniveauet for ledige og således muligheden for, at reproduktion af arbejdskraften gennem deltagelse i masseforbruget kan fortsætte på trods af ledighed. Midlet hertil var generøse forsørgelsesydelser. </w:t>
      </w: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r w:rsidRPr="00B029B6">
        <w:rPr>
          <w:rFonts w:ascii="Times New Roman" w:eastAsia="Calibri" w:hAnsi="Times New Roman" w:cs="Times New Roman"/>
          <w:sz w:val="24"/>
          <w:szCs w:val="24"/>
        </w:rPr>
        <w:t>Workfare-politikken eller aktiveringspolitikken er ikke kun baseret på rettigheder men er også baseret på pligter, og risiciene ved arbejdsløshed eller sygdom italesættes efter slutningen af 1980erne ikke længere som fællesskabets problem men som individets problem. Workfare-politikkens mål med socialpolitikken og arbejdsmarkedspolitikken er at sikre arbejdsmarkedsintegration og således lavere offentlige sociale udgifter og mindre pres på arbejdsmarkedet. Midlet til opnåelse heraf er krav om deltagelse i tilbud, der øger lediges muligheder for at få et komme tilbage til ordinært arbejde. (Torfing,2004) (Bredgaard et.al, 2011)</w:t>
      </w: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r w:rsidRPr="00B029B6">
        <w:rPr>
          <w:rFonts w:ascii="Times New Roman" w:eastAsia="Calibri" w:hAnsi="Times New Roman" w:cs="Times New Roman"/>
          <w:sz w:val="24"/>
          <w:szCs w:val="24"/>
        </w:rPr>
        <w:lastRenderedPageBreak/>
        <w:t>Indtil 2001 har workfare-diskursen i Danmark primært præget området omkring dagpenge, kontanthjælp og sygedagpenge, men i 2001 kan der identificeres elementer af denne italesættelse i den forrige førtidspensionsreform, som træder i kraft i 2001. (Torfing,2004) Den daværende førtidspensionsreform havde blandt andet til hensigt at begrænse antallet af personer på førtidspension, og man erstattede begrebet erhvervsevnetab med begrebet arbejdsevne, og man gik fra at fokusere på borgernes problemer til borgernes ressourcer og udviklingspotentiale, ligesom der blev fokus på, at også syge skulle gennemgå aktiveringsforløb med henblik på at forbedre arbejdsevnen. Dermed inkluderes førtidspensionen i den række af ordninger, der skulle tjene til at øge arbejdsstyrken og mindske de offentlige udgifter til forsørgelse frem for at sikre leveniveauet og reproduktion af arbejdskraften gennem generøse ydelser.</w:t>
      </w: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r w:rsidRPr="00B029B6">
        <w:rPr>
          <w:rFonts w:ascii="Times New Roman" w:eastAsia="Calibri" w:hAnsi="Times New Roman" w:cs="Times New Roman"/>
          <w:sz w:val="24"/>
          <w:szCs w:val="24"/>
        </w:rPr>
        <w:t xml:space="preserve">Som Beskæftigelsesministerens citat i afsnittet om identifikation af diskursen gør opmærksom på, så er det forhold, at reformen er gavnlig for samfundsøkonomien kun sekundært. Den primære årsag til reformen forsøges af beskæftigelsesministeren konstrueret som værende det medmenneskelige hensyn til borgerne; at de med den nye reform får øget mulighed for at blive inkluderet i fællesskabet gennem opkvalificering af deres humane kapital. Denne italesættelse af målet med en aktiv arbejdsmarkedspolitik kan genfindes i det, som Jamie Peck, forskningsleder for Urban &amp; Regional </w:t>
      </w:r>
      <w:proofErr w:type="spellStart"/>
      <w:r w:rsidRPr="00B029B6">
        <w:rPr>
          <w:rFonts w:ascii="Times New Roman" w:eastAsia="Calibri" w:hAnsi="Times New Roman" w:cs="Times New Roman"/>
          <w:sz w:val="24"/>
          <w:szCs w:val="24"/>
        </w:rPr>
        <w:t>Political</w:t>
      </w:r>
      <w:proofErr w:type="spellEnd"/>
      <w:r w:rsidRPr="00B029B6">
        <w:rPr>
          <w:rFonts w:ascii="Times New Roman" w:eastAsia="Calibri" w:hAnsi="Times New Roman" w:cs="Times New Roman"/>
          <w:sz w:val="24"/>
          <w:szCs w:val="24"/>
        </w:rPr>
        <w:t xml:space="preserve"> </w:t>
      </w:r>
      <w:proofErr w:type="spellStart"/>
      <w:r w:rsidRPr="00B029B6">
        <w:rPr>
          <w:rFonts w:ascii="Times New Roman" w:eastAsia="Calibri" w:hAnsi="Times New Roman" w:cs="Times New Roman"/>
          <w:sz w:val="24"/>
          <w:szCs w:val="24"/>
        </w:rPr>
        <w:t>Economy</w:t>
      </w:r>
      <w:proofErr w:type="spellEnd"/>
      <w:r w:rsidRPr="00B029B6">
        <w:rPr>
          <w:rFonts w:ascii="Times New Roman" w:eastAsia="Calibri" w:hAnsi="Times New Roman" w:cs="Times New Roman"/>
          <w:sz w:val="24"/>
          <w:szCs w:val="24"/>
        </w:rPr>
        <w:t xml:space="preserve"> på the </w:t>
      </w:r>
      <w:proofErr w:type="spellStart"/>
      <w:r w:rsidRPr="00B029B6">
        <w:rPr>
          <w:rFonts w:ascii="Times New Roman" w:eastAsia="Calibri" w:hAnsi="Times New Roman" w:cs="Times New Roman"/>
          <w:sz w:val="24"/>
          <w:szCs w:val="24"/>
        </w:rPr>
        <w:t>University</w:t>
      </w:r>
      <w:proofErr w:type="spellEnd"/>
      <w:r w:rsidRPr="00B029B6">
        <w:rPr>
          <w:rFonts w:ascii="Times New Roman" w:eastAsia="Calibri" w:hAnsi="Times New Roman" w:cs="Times New Roman"/>
          <w:sz w:val="24"/>
          <w:szCs w:val="24"/>
        </w:rPr>
        <w:t xml:space="preserve"> of British Columbia, kalder human capital-tilgangen. Jamie Peck inddeler workfare tilgangen til arbejdsmarkeds- og socialpolitik i to tilgange - henholdsvis </w:t>
      </w:r>
      <w:proofErr w:type="spellStart"/>
      <w:r w:rsidRPr="00B029B6">
        <w:rPr>
          <w:rFonts w:ascii="Times New Roman" w:eastAsia="Calibri" w:hAnsi="Times New Roman" w:cs="Times New Roman"/>
          <w:sz w:val="24"/>
          <w:szCs w:val="24"/>
        </w:rPr>
        <w:t>work</w:t>
      </w:r>
      <w:proofErr w:type="spellEnd"/>
      <w:r w:rsidRPr="00B029B6">
        <w:rPr>
          <w:rFonts w:ascii="Times New Roman" w:eastAsia="Calibri" w:hAnsi="Times New Roman" w:cs="Times New Roman"/>
          <w:sz w:val="24"/>
          <w:szCs w:val="24"/>
        </w:rPr>
        <w:t xml:space="preserve"> first-tilgangen og human capital-tilgangen. </w:t>
      </w: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r w:rsidRPr="00B029B6">
        <w:rPr>
          <w:rFonts w:ascii="Times New Roman" w:eastAsia="Calibri" w:hAnsi="Times New Roman" w:cs="Times New Roman"/>
          <w:sz w:val="24"/>
          <w:szCs w:val="24"/>
        </w:rPr>
        <w:t xml:space="preserve">Human capital-diskursen er opstået i USA i 1980erne og er en kombination af en </w:t>
      </w:r>
      <w:proofErr w:type="spellStart"/>
      <w:r w:rsidRPr="00B029B6">
        <w:rPr>
          <w:rFonts w:ascii="Times New Roman" w:eastAsia="Calibri" w:hAnsi="Times New Roman" w:cs="Times New Roman"/>
          <w:sz w:val="24"/>
          <w:szCs w:val="24"/>
        </w:rPr>
        <w:t>welfare</w:t>
      </w:r>
      <w:proofErr w:type="spellEnd"/>
      <w:r w:rsidRPr="00B029B6">
        <w:rPr>
          <w:rFonts w:ascii="Times New Roman" w:eastAsia="Calibri" w:hAnsi="Times New Roman" w:cs="Times New Roman"/>
          <w:sz w:val="24"/>
          <w:szCs w:val="24"/>
        </w:rPr>
        <w:t xml:space="preserve">- og workfare-tilgang til arbejdsmarkedspolitikken, som har domineret socialpolitikken og arbejdsmarkedspolitikken siden slutningen af 80erne i Danmark, og som siden 2001 også har domineret på førtidspensionsområdet. (Torfing:2004) Human capital-tilgangen, som har flere lighedspunkter med beskæftigelsesministerens italesættelse af den nuværende førtidspensionsreform, har et mere bredt fokus på hele arbejdsstyrken, hvor den lediges human </w:t>
      </w:r>
      <w:proofErr w:type="spellStart"/>
      <w:r w:rsidRPr="00B029B6">
        <w:rPr>
          <w:rFonts w:ascii="Times New Roman" w:eastAsia="Calibri" w:hAnsi="Times New Roman" w:cs="Times New Roman"/>
          <w:sz w:val="24"/>
          <w:szCs w:val="24"/>
        </w:rPr>
        <w:t>capital</w:t>
      </w:r>
      <w:proofErr w:type="spellEnd"/>
      <w:r w:rsidRPr="00B029B6">
        <w:rPr>
          <w:rFonts w:ascii="Times New Roman" w:eastAsia="Calibri" w:hAnsi="Times New Roman" w:cs="Times New Roman"/>
          <w:sz w:val="24"/>
          <w:szCs w:val="24"/>
        </w:rPr>
        <w:t xml:space="preserve"> skal udvikles gradvist, og hvor midlet hertil er opkvalificering af faglige og sociale kvalifikationer gennem jobtræning og uddannelse. Kendetegnet ved human capital-tilgangen er også, at den ikke - i modsætning til </w:t>
      </w:r>
      <w:proofErr w:type="spellStart"/>
      <w:r w:rsidRPr="00B029B6">
        <w:rPr>
          <w:rFonts w:ascii="Times New Roman" w:eastAsia="Calibri" w:hAnsi="Times New Roman" w:cs="Times New Roman"/>
          <w:sz w:val="24"/>
          <w:szCs w:val="24"/>
        </w:rPr>
        <w:t>work</w:t>
      </w:r>
      <w:proofErr w:type="spellEnd"/>
      <w:r w:rsidRPr="00B029B6">
        <w:rPr>
          <w:rFonts w:ascii="Times New Roman" w:eastAsia="Calibri" w:hAnsi="Times New Roman" w:cs="Times New Roman"/>
          <w:sz w:val="24"/>
          <w:szCs w:val="24"/>
        </w:rPr>
        <w:t xml:space="preserve"> </w:t>
      </w:r>
      <w:proofErr w:type="spellStart"/>
      <w:r w:rsidRPr="00B029B6">
        <w:rPr>
          <w:rFonts w:ascii="Times New Roman" w:eastAsia="Calibri" w:hAnsi="Times New Roman" w:cs="Times New Roman"/>
          <w:sz w:val="24"/>
          <w:szCs w:val="24"/>
        </w:rPr>
        <w:t>first</w:t>
      </w:r>
      <w:proofErr w:type="spellEnd"/>
      <w:r w:rsidRPr="00B029B6">
        <w:rPr>
          <w:rFonts w:ascii="Times New Roman" w:eastAsia="Calibri" w:hAnsi="Times New Roman" w:cs="Times New Roman"/>
          <w:sz w:val="24"/>
          <w:szCs w:val="24"/>
        </w:rPr>
        <w:t xml:space="preserve"> - træder i stedet for </w:t>
      </w:r>
      <w:proofErr w:type="spellStart"/>
      <w:r w:rsidRPr="00B029B6">
        <w:rPr>
          <w:rFonts w:ascii="Times New Roman" w:eastAsia="Calibri" w:hAnsi="Times New Roman" w:cs="Times New Roman"/>
          <w:sz w:val="24"/>
          <w:szCs w:val="24"/>
        </w:rPr>
        <w:t>welfare</w:t>
      </w:r>
      <w:proofErr w:type="spellEnd"/>
      <w:r w:rsidRPr="00B029B6">
        <w:rPr>
          <w:rFonts w:ascii="Times New Roman" w:eastAsia="Calibri" w:hAnsi="Times New Roman" w:cs="Times New Roman"/>
          <w:sz w:val="24"/>
          <w:szCs w:val="24"/>
        </w:rPr>
        <w:t xml:space="preserve">-tilgangen men supplerer </w:t>
      </w:r>
      <w:proofErr w:type="spellStart"/>
      <w:r w:rsidRPr="00B029B6">
        <w:rPr>
          <w:rFonts w:ascii="Times New Roman" w:eastAsia="Calibri" w:hAnsi="Times New Roman" w:cs="Times New Roman"/>
          <w:sz w:val="24"/>
          <w:szCs w:val="24"/>
        </w:rPr>
        <w:t>welfare</w:t>
      </w:r>
      <w:proofErr w:type="spellEnd"/>
      <w:r w:rsidRPr="00B029B6">
        <w:rPr>
          <w:rFonts w:ascii="Times New Roman" w:eastAsia="Calibri" w:hAnsi="Times New Roman" w:cs="Times New Roman"/>
          <w:sz w:val="24"/>
          <w:szCs w:val="24"/>
        </w:rPr>
        <w:t>-tilgangen. (Peck, 1998) (</w:t>
      </w:r>
      <w:proofErr w:type="spellStart"/>
      <w:r w:rsidRPr="00B029B6">
        <w:rPr>
          <w:rFonts w:ascii="Times New Roman" w:eastAsia="Calibri" w:hAnsi="Times New Roman" w:cs="Times New Roman"/>
          <w:sz w:val="24"/>
          <w:szCs w:val="24"/>
        </w:rPr>
        <w:t>Torfing</w:t>
      </w:r>
      <w:proofErr w:type="spellEnd"/>
      <w:r w:rsidRPr="00B029B6">
        <w:rPr>
          <w:rFonts w:ascii="Times New Roman" w:eastAsia="Calibri" w:hAnsi="Times New Roman" w:cs="Times New Roman"/>
          <w:sz w:val="24"/>
          <w:szCs w:val="24"/>
        </w:rPr>
        <w:t xml:space="preserve">, 2004) </w:t>
      </w: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r w:rsidRPr="00B029B6">
        <w:rPr>
          <w:rFonts w:ascii="Times New Roman" w:eastAsia="Calibri" w:hAnsi="Times New Roman" w:cs="Times New Roman"/>
          <w:sz w:val="24"/>
          <w:szCs w:val="24"/>
        </w:rPr>
        <w:lastRenderedPageBreak/>
        <w:t xml:space="preserve">Men det er ikke ved denne reform i 2013, at human capital-tilgangen kan identificeres for første gang. Jacob </w:t>
      </w:r>
      <w:proofErr w:type="spellStart"/>
      <w:r w:rsidRPr="00B029B6">
        <w:rPr>
          <w:rFonts w:ascii="Times New Roman" w:eastAsia="Calibri" w:hAnsi="Times New Roman" w:cs="Times New Roman"/>
          <w:sz w:val="24"/>
          <w:szCs w:val="24"/>
        </w:rPr>
        <w:t>Torfing</w:t>
      </w:r>
      <w:proofErr w:type="spellEnd"/>
      <w:r w:rsidRPr="00B029B6">
        <w:rPr>
          <w:rFonts w:ascii="Times New Roman" w:eastAsia="Calibri" w:hAnsi="Times New Roman" w:cs="Times New Roman"/>
          <w:sz w:val="24"/>
          <w:szCs w:val="24"/>
        </w:rPr>
        <w:t xml:space="preserve"> har lavet en policy-analyse af det, som han ser som et sporskifte i beskæftigelses- og forsørgelsespolitikken i perioden fra sidst 80erne til start 00erne. </w:t>
      </w:r>
      <w:proofErr w:type="spellStart"/>
      <w:r w:rsidRPr="00B029B6">
        <w:rPr>
          <w:rFonts w:ascii="Times New Roman" w:eastAsia="Calibri" w:hAnsi="Times New Roman" w:cs="Times New Roman"/>
          <w:sz w:val="24"/>
          <w:szCs w:val="24"/>
        </w:rPr>
        <w:t>Torfing</w:t>
      </w:r>
      <w:proofErr w:type="spellEnd"/>
      <w:r w:rsidRPr="00B029B6">
        <w:rPr>
          <w:rFonts w:ascii="Times New Roman" w:eastAsia="Calibri" w:hAnsi="Times New Roman" w:cs="Times New Roman"/>
          <w:sz w:val="24"/>
          <w:szCs w:val="24"/>
        </w:rPr>
        <w:t xml:space="preserve"> mener at have identificeret ikke bare en workfare-diskurs men mere specifikt en human capital-diskurs. Han bygger blandt andet sin antagelse på interviews af politikkere og embedsmænd, der har været tæt på beslutningsprocesserne i perioden. </w:t>
      </w:r>
      <w:proofErr w:type="spellStart"/>
      <w:r w:rsidRPr="00B029B6">
        <w:rPr>
          <w:rFonts w:ascii="Times New Roman" w:eastAsia="Calibri" w:hAnsi="Times New Roman" w:cs="Times New Roman"/>
          <w:sz w:val="24"/>
          <w:szCs w:val="24"/>
        </w:rPr>
        <w:t>Torfing</w:t>
      </w:r>
      <w:proofErr w:type="spellEnd"/>
      <w:r w:rsidRPr="00B029B6">
        <w:rPr>
          <w:rFonts w:ascii="Times New Roman" w:eastAsia="Calibri" w:hAnsi="Times New Roman" w:cs="Times New Roman"/>
          <w:sz w:val="24"/>
          <w:szCs w:val="24"/>
        </w:rPr>
        <w:t xml:space="preserve"> citerer en interviewperson for følgende:</w:t>
      </w: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i/>
          <w:sz w:val="24"/>
          <w:szCs w:val="24"/>
        </w:rPr>
      </w:pPr>
      <w:r w:rsidRPr="00B029B6">
        <w:rPr>
          <w:rFonts w:ascii="Times New Roman" w:eastAsia="Calibri" w:hAnsi="Times New Roman" w:cs="Times New Roman"/>
          <w:i/>
          <w:sz w:val="24"/>
          <w:szCs w:val="24"/>
        </w:rPr>
        <w:t xml:space="preserve">”Vores system er bygget som et sikkerhedsnet i de perioder af et menneskes liv, hvor det ikke kører som det </w:t>
      </w:r>
      <w:proofErr w:type="gramStart"/>
      <w:r w:rsidRPr="00B029B6">
        <w:rPr>
          <w:rFonts w:ascii="Times New Roman" w:eastAsia="Calibri" w:hAnsi="Times New Roman" w:cs="Times New Roman"/>
          <w:i/>
          <w:sz w:val="24"/>
          <w:szCs w:val="24"/>
        </w:rPr>
        <w:t>skal.(</w:t>
      </w:r>
      <w:proofErr w:type="gramEnd"/>
      <w:r w:rsidRPr="00B029B6">
        <w:rPr>
          <w:rFonts w:ascii="Times New Roman" w:eastAsia="Calibri" w:hAnsi="Times New Roman" w:cs="Times New Roman"/>
          <w:i/>
          <w:sz w:val="24"/>
          <w:szCs w:val="24"/>
        </w:rPr>
        <w:t>…) Men forudsætningen for, at hjulene kan dreje rundt, er jo, at den sociale sektor, investerer den kapital der skal til, i en kvalificering af den ledige arbejdskraft, så den måske kan vende tilbage til arbejdsmarkedet.”</w:t>
      </w: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r w:rsidRPr="00B029B6">
        <w:rPr>
          <w:rFonts w:ascii="Times New Roman" w:eastAsia="Calibri" w:hAnsi="Times New Roman" w:cs="Times New Roman"/>
          <w:sz w:val="24"/>
          <w:szCs w:val="24"/>
        </w:rPr>
        <w:t xml:space="preserve">En </w:t>
      </w:r>
      <w:proofErr w:type="spellStart"/>
      <w:r w:rsidRPr="00B029B6">
        <w:rPr>
          <w:rFonts w:ascii="Times New Roman" w:eastAsia="Calibri" w:hAnsi="Times New Roman" w:cs="Times New Roman"/>
          <w:sz w:val="24"/>
          <w:szCs w:val="24"/>
        </w:rPr>
        <w:t>interdiskursiv</w:t>
      </w:r>
      <w:proofErr w:type="spellEnd"/>
      <w:r w:rsidRPr="00B029B6">
        <w:rPr>
          <w:rFonts w:ascii="Times New Roman" w:eastAsia="Calibri" w:hAnsi="Times New Roman" w:cs="Times New Roman"/>
          <w:sz w:val="24"/>
          <w:szCs w:val="24"/>
        </w:rPr>
        <w:t xml:space="preserve"> analyse af Øgning-af-arbejdsmarkedsintegration-diskursen giver således mulighed for at forstå denne diskurs som en reproduktion af en workfare-diskurs, og hos beskæftigelsesministeren kan der desuden identificeres en reproduktion af human-kapital-diskursen. </w:t>
      </w: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r w:rsidRPr="00B029B6">
        <w:rPr>
          <w:rFonts w:ascii="Times New Roman" w:eastAsia="Calibri" w:hAnsi="Times New Roman" w:cs="Times New Roman"/>
          <w:sz w:val="24"/>
          <w:szCs w:val="24"/>
        </w:rPr>
        <w:t xml:space="preserve">Analysen giver desuden mulighed for at forstå Radikales og Venstres reproduktion af workfare-diskursen som en delvis reproduktion af </w:t>
      </w:r>
      <w:proofErr w:type="spellStart"/>
      <w:r w:rsidRPr="00B029B6">
        <w:rPr>
          <w:rFonts w:ascii="Times New Roman" w:eastAsia="Calibri" w:hAnsi="Times New Roman" w:cs="Times New Roman"/>
          <w:sz w:val="24"/>
          <w:szCs w:val="24"/>
        </w:rPr>
        <w:t>work</w:t>
      </w:r>
      <w:proofErr w:type="spellEnd"/>
      <w:r w:rsidRPr="00B029B6">
        <w:rPr>
          <w:rFonts w:ascii="Times New Roman" w:eastAsia="Calibri" w:hAnsi="Times New Roman" w:cs="Times New Roman"/>
          <w:sz w:val="24"/>
          <w:szCs w:val="24"/>
        </w:rPr>
        <w:t xml:space="preserve"> first-diskursen. </w:t>
      </w: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r w:rsidRPr="00B029B6">
        <w:rPr>
          <w:rFonts w:ascii="Times New Roman" w:eastAsia="Calibri" w:hAnsi="Times New Roman" w:cs="Times New Roman"/>
          <w:sz w:val="24"/>
          <w:szCs w:val="24"/>
        </w:rPr>
        <w:t xml:space="preserve">Work first-diskursen har et snævert fokus på de ledige, hvor arbejdsmarkedspolitikkens formål er at formidle ordinært arbejde hurtigst muligt. Et eksempel herpå er diskursen hurtigste-vej-til-selvforsørgelse, som var en flittigt benyttet diskurs under Fogh-regeringen og de beskæftigelsesreformer, der blev iværksat i Fogh-regeringens regeringsperiode. Midlerne som benyttes til opnåelse af målet i en </w:t>
      </w:r>
      <w:proofErr w:type="spellStart"/>
      <w:r w:rsidRPr="00B029B6">
        <w:rPr>
          <w:rFonts w:ascii="Times New Roman" w:eastAsia="Calibri" w:hAnsi="Times New Roman" w:cs="Times New Roman"/>
          <w:sz w:val="24"/>
          <w:szCs w:val="24"/>
        </w:rPr>
        <w:t>work</w:t>
      </w:r>
      <w:proofErr w:type="spellEnd"/>
      <w:r w:rsidRPr="00B029B6">
        <w:rPr>
          <w:rFonts w:ascii="Times New Roman" w:eastAsia="Calibri" w:hAnsi="Times New Roman" w:cs="Times New Roman"/>
          <w:sz w:val="24"/>
          <w:szCs w:val="24"/>
        </w:rPr>
        <w:t xml:space="preserve"> first-tilgange er sværere tilgængelige og tidsbegrænsede ydelser, og den ledige opfattes som et rationelt nyttemaksimerende individ, der skal kontrolleres og motiveres gennem straf. </w:t>
      </w: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r w:rsidRPr="00B029B6">
        <w:rPr>
          <w:rFonts w:ascii="Times New Roman" w:eastAsia="Calibri" w:hAnsi="Times New Roman" w:cs="Times New Roman"/>
          <w:sz w:val="24"/>
          <w:szCs w:val="24"/>
        </w:rPr>
        <w:t xml:space="preserve">Som det måske fremgår i analysen af de ideologiske investeringer, er der ingen af de undersøgte partier, der kun konstruerer diskursen ud fra én idealtype. Aktørerne placerer sig nærmere på et kontinuum mellem </w:t>
      </w:r>
      <w:proofErr w:type="spellStart"/>
      <w:r w:rsidRPr="00B029B6">
        <w:rPr>
          <w:rFonts w:ascii="Times New Roman" w:eastAsia="Calibri" w:hAnsi="Times New Roman" w:cs="Times New Roman"/>
          <w:sz w:val="24"/>
          <w:szCs w:val="24"/>
        </w:rPr>
        <w:t>welfare</w:t>
      </w:r>
      <w:proofErr w:type="spellEnd"/>
      <w:r w:rsidRPr="00B029B6">
        <w:rPr>
          <w:rFonts w:ascii="Times New Roman" w:eastAsia="Calibri" w:hAnsi="Times New Roman" w:cs="Times New Roman"/>
          <w:sz w:val="24"/>
          <w:szCs w:val="24"/>
        </w:rPr>
        <w:t xml:space="preserve">-diskursen og </w:t>
      </w:r>
      <w:proofErr w:type="spellStart"/>
      <w:r w:rsidRPr="00B029B6">
        <w:rPr>
          <w:rFonts w:ascii="Times New Roman" w:eastAsia="Calibri" w:hAnsi="Times New Roman" w:cs="Times New Roman"/>
          <w:sz w:val="24"/>
          <w:szCs w:val="24"/>
        </w:rPr>
        <w:t>work</w:t>
      </w:r>
      <w:proofErr w:type="spellEnd"/>
      <w:r w:rsidRPr="00B029B6">
        <w:rPr>
          <w:rFonts w:ascii="Times New Roman" w:eastAsia="Calibri" w:hAnsi="Times New Roman" w:cs="Times New Roman"/>
          <w:sz w:val="24"/>
          <w:szCs w:val="24"/>
        </w:rPr>
        <w:t xml:space="preserve"> first-diskursen, hvor SF har flere elementer fra både workfare-diskursen og human capital-diskursen. De socialdemokratiske ideologiske investeringer befinder sig alle inden for human capital-diskurs, og Radikale og Venstre har bidraget til konstruktionen af diskursen med elementer fra både human capital- og </w:t>
      </w:r>
      <w:proofErr w:type="spellStart"/>
      <w:r w:rsidRPr="00B029B6">
        <w:rPr>
          <w:rFonts w:ascii="Times New Roman" w:eastAsia="Calibri" w:hAnsi="Times New Roman" w:cs="Times New Roman"/>
          <w:sz w:val="24"/>
          <w:szCs w:val="24"/>
        </w:rPr>
        <w:t>work</w:t>
      </w:r>
      <w:proofErr w:type="spellEnd"/>
      <w:r w:rsidRPr="00B029B6">
        <w:rPr>
          <w:rFonts w:ascii="Times New Roman" w:eastAsia="Calibri" w:hAnsi="Times New Roman" w:cs="Times New Roman"/>
          <w:sz w:val="24"/>
          <w:szCs w:val="24"/>
        </w:rPr>
        <w:t xml:space="preserve"> first- diskursen.   </w:t>
      </w: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r w:rsidRPr="00B029B6">
        <w:rPr>
          <w:rFonts w:ascii="Times New Roman" w:eastAsia="Calibri" w:hAnsi="Times New Roman" w:cs="Times New Roman"/>
          <w:sz w:val="24"/>
          <w:szCs w:val="24"/>
        </w:rPr>
        <w:lastRenderedPageBreak/>
        <w:t xml:space="preserve">Der er altså en overvægt af en reproduktion af workfare-diskursen, og dette kan forstås som et forsøg fra de respektive aktører på en opretholdelse af den dominerende diskursorden på beskæftigelsesområdet og dermed en opretholdelse af den herskende sociale orden. Det er kun SF, der skiller sig ud herfra. SF støtter godt nok regeringens og forligspartiernes diskurs om en øgning af arbejdsmarkedsintegration-diskurs, som grundlæggende er målet med socialpolitikken i en workfare-diskurs, men SF argumenterer med elementer fra </w:t>
      </w:r>
      <w:proofErr w:type="spellStart"/>
      <w:r w:rsidRPr="00B029B6">
        <w:rPr>
          <w:rFonts w:ascii="Times New Roman" w:eastAsia="Calibri" w:hAnsi="Times New Roman" w:cs="Times New Roman"/>
          <w:sz w:val="24"/>
          <w:szCs w:val="24"/>
        </w:rPr>
        <w:t>welfare</w:t>
      </w:r>
      <w:proofErr w:type="spellEnd"/>
      <w:r w:rsidRPr="00B029B6">
        <w:rPr>
          <w:rFonts w:ascii="Times New Roman" w:eastAsia="Calibri" w:hAnsi="Times New Roman" w:cs="Times New Roman"/>
          <w:sz w:val="24"/>
          <w:szCs w:val="24"/>
        </w:rPr>
        <w:t xml:space="preserve">-diskursen. </w:t>
      </w: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p>
    <w:p w:rsidR="00B029B6" w:rsidRPr="00B029B6" w:rsidRDefault="00B029B6" w:rsidP="00B029B6">
      <w:pPr>
        <w:numPr>
          <w:ilvl w:val="2"/>
          <w:numId w:val="1"/>
        </w:numPr>
        <w:autoSpaceDE w:val="0"/>
        <w:autoSpaceDN w:val="0"/>
        <w:adjustRightInd w:val="0"/>
        <w:spacing w:after="0" w:line="360" w:lineRule="auto"/>
        <w:contextualSpacing/>
        <w:rPr>
          <w:rFonts w:ascii="Times New Roman" w:eastAsia="Calibri" w:hAnsi="Times New Roman" w:cs="Times New Roman"/>
          <w:b/>
          <w:sz w:val="24"/>
          <w:szCs w:val="24"/>
        </w:rPr>
      </w:pPr>
      <w:r w:rsidRPr="00B029B6">
        <w:rPr>
          <w:rFonts w:ascii="Times New Roman" w:eastAsia="Calibri" w:hAnsi="Times New Roman" w:cs="Times New Roman"/>
          <w:b/>
          <w:sz w:val="24"/>
          <w:szCs w:val="24"/>
        </w:rPr>
        <w:t xml:space="preserve">Analyse af den manifeste </w:t>
      </w:r>
      <w:proofErr w:type="spellStart"/>
      <w:r w:rsidRPr="00B029B6">
        <w:rPr>
          <w:rFonts w:ascii="Times New Roman" w:eastAsia="Calibri" w:hAnsi="Times New Roman" w:cs="Times New Roman"/>
          <w:b/>
          <w:sz w:val="24"/>
          <w:szCs w:val="24"/>
        </w:rPr>
        <w:t>intertekstualitet</w:t>
      </w:r>
      <w:proofErr w:type="spellEnd"/>
      <w:r w:rsidRPr="00B029B6">
        <w:rPr>
          <w:rFonts w:ascii="Times New Roman" w:eastAsia="Calibri" w:hAnsi="Times New Roman" w:cs="Times New Roman"/>
          <w:b/>
          <w:sz w:val="24"/>
          <w:szCs w:val="24"/>
        </w:rPr>
        <w:t xml:space="preserve"> i beskæftigelsesministerens konstruktion af målet   </w:t>
      </w: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b/>
          <w:i/>
          <w:sz w:val="24"/>
          <w:szCs w:val="24"/>
        </w:rPr>
      </w:pP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r w:rsidRPr="00B029B6">
        <w:rPr>
          <w:rFonts w:ascii="Times New Roman" w:eastAsia="Calibri" w:hAnsi="Times New Roman" w:cs="Times New Roman"/>
          <w:sz w:val="24"/>
          <w:szCs w:val="24"/>
        </w:rPr>
        <w:t xml:space="preserve">Begrebet manifest </w:t>
      </w:r>
      <w:proofErr w:type="spellStart"/>
      <w:r w:rsidRPr="00B029B6">
        <w:rPr>
          <w:rFonts w:ascii="Times New Roman" w:eastAsia="Calibri" w:hAnsi="Times New Roman" w:cs="Times New Roman"/>
          <w:sz w:val="24"/>
          <w:szCs w:val="24"/>
        </w:rPr>
        <w:t>intertekstualitet</w:t>
      </w:r>
      <w:proofErr w:type="spellEnd"/>
      <w:r w:rsidRPr="00B029B6">
        <w:rPr>
          <w:rFonts w:ascii="Times New Roman" w:eastAsia="Calibri" w:hAnsi="Times New Roman" w:cs="Times New Roman"/>
          <w:sz w:val="24"/>
          <w:szCs w:val="24"/>
        </w:rPr>
        <w:t xml:space="preserve"> betegner fragmenter i kommunikative begivenheder, der kommer fra andre tekster, og som giver et indtryk af, hvorledes diskursen historisk har bevæget sig gennem forskellige kommunikative begivenheder, hvortil den er i dag, og ligesom i analysen af </w:t>
      </w:r>
      <w:proofErr w:type="spellStart"/>
      <w:r w:rsidRPr="00B029B6">
        <w:rPr>
          <w:rFonts w:ascii="Times New Roman" w:eastAsia="Calibri" w:hAnsi="Times New Roman" w:cs="Times New Roman"/>
          <w:sz w:val="24"/>
          <w:szCs w:val="24"/>
        </w:rPr>
        <w:t>interdiskursiviteten</w:t>
      </w:r>
      <w:proofErr w:type="spellEnd"/>
      <w:r w:rsidRPr="00B029B6">
        <w:rPr>
          <w:rFonts w:ascii="Times New Roman" w:eastAsia="Calibri" w:hAnsi="Times New Roman" w:cs="Times New Roman"/>
          <w:sz w:val="24"/>
          <w:szCs w:val="24"/>
        </w:rPr>
        <w:t xml:space="preserve"> giver analysen af den manifeste </w:t>
      </w:r>
      <w:proofErr w:type="spellStart"/>
      <w:r w:rsidRPr="00B029B6">
        <w:rPr>
          <w:rFonts w:ascii="Times New Roman" w:eastAsia="Calibri" w:hAnsi="Times New Roman" w:cs="Times New Roman"/>
          <w:sz w:val="24"/>
          <w:szCs w:val="24"/>
        </w:rPr>
        <w:t>interdiskursivitet</w:t>
      </w:r>
      <w:proofErr w:type="spellEnd"/>
      <w:r w:rsidRPr="00B029B6">
        <w:rPr>
          <w:rFonts w:ascii="Times New Roman" w:eastAsia="Calibri" w:hAnsi="Times New Roman" w:cs="Times New Roman"/>
          <w:sz w:val="24"/>
          <w:szCs w:val="24"/>
        </w:rPr>
        <w:t xml:space="preserve"> et indtryk af, hvorvidt 1. behandlingen eller den kommunikative begivenhed er udtryk for en forandring eller en opretholdelse af den herskende diskursorden.</w:t>
      </w: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r w:rsidRPr="00B029B6">
        <w:rPr>
          <w:rFonts w:ascii="Times New Roman" w:eastAsia="Calibri" w:hAnsi="Times New Roman" w:cs="Times New Roman"/>
          <w:sz w:val="24"/>
          <w:szCs w:val="24"/>
        </w:rPr>
        <w:t xml:space="preserve">I analysen af identifikation af reformens mål og de ideologiske investeringer vises, at regeringspartierne og forligspartierne alle i større eller mindre grad deltager i konstruktionen af Øgning-af-arbejdsmarkedsintegration-diskursen, og at de alle mere eller mindre benytter undermålet om, at </w:t>
      </w:r>
      <w:r w:rsidRPr="00B029B6">
        <w:rPr>
          <w:rFonts w:ascii="Times New Roman" w:eastAsia="Calibri" w:hAnsi="Times New Roman" w:cs="Times New Roman"/>
          <w:i/>
          <w:sz w:val="24"/>
          <w:szCs w:val="24"/>
        </w:rPr>
        <w:t>reformen er gavnlig for samfundet,</w:t>
      </w:r>
      <w:r w:rsidRPr="00B029B6">
        <w:rPr>
          <w:rFonts w:ascii="Times New Roman" w:eastAsia="Calibri" w:hAnsi="Times New Roman" w:cs="Times New Roman"/>
          <w:sz w:val="24"/>
          <w:szCs w:val="24"/>
        </w:rPr>
        <w:t xml:space="preserve"> og at de ideologiske forskelle kan ses ud fra primære undermål, som ligger et sted på et kontinuum mellem </w:t>
      </w:r>
      <w:proofErr w:type="spellStart"/>
      <w:r w:rsidRPr="00B029B6">
        <w:rPr>
          <w:rFonts w:ascii="Times New Roman" w:eastAsia="Calibri" w:hAnsi="Times New Roman" w:cs="Times New Roman"/>
          <w:sz w:val="24"/>
          <w:szCs w:val="24"/>
        </w:rPr>
        <w:t>welfare</w:t>
      </w:r>
      <w:proofErr w:type="spellEnd"/>
      <w:r w:rsidRPr="00B029B6">
        <w:rPr>
          <w:rFonts w:ascii="Times New Roman" w:eastAsia="Calibri" w:hAnsi="Times New Roman" w:cs="Times New Roman"/>
          <w:sz w:val="24"/>
          <w:szCs w:val="24"/>
        </w:rPr>
        <w:t xml:space="preserve">-tilgangen og </w:t>
      </w:r>
      <w:proofErr w:type="spellStart"/>
      <w:r w:rsidRPr="00B029B6">
        <w:rPr>
          <w:rFonts w:ascii="Times New Roman" w:eastAsia="Calibri" w:hAnsi="Times New Roman" w:cs="Times New Roman"/>
          <w:sz w:val="24"/>
          <w:szCs w:val="24"/>
        </w:rPr>
        <w:t>work</w:t>
      </w:r>
      <w:proofErr w:type="spellEnd"/>
      <w:r w:rsidRPr="00B029B6">
        <w:rPr>
          <w:rFonts w:ascii="Times New Roman" w:eastAsia="Calibri" w:hAnsi="Times New Roman" w:cs="Times New Roman"/>
          <w:sz w:val="24"/>
          <w:szCs w:val="24"/>
        </w:rPr>
        <w:t xml:space="preserve"> first-tilgangen.</w:t>
      </w: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r w:rsidRPr="00B029B6">
        <w:rPr>
          <w:rFonts w:ascii="Times New Roman" w:eastAsia="Calibri" w:hAnsi="Times New Roman" w:cs="Times New Roman"/>
          <w:sz w:val="24"/>
          <w:szCs w:val="24"/>
        </w:rPr>
        <w:t xml:space="preserve"> I dette afsnit, som behandler den manifeste </w:t>
      </w:r>
      <w:proofErr w:type="spellStart"/>
      <w:r w:rsidRPr="00B029B6">
        <w:rPr>
          <w:rFonts w:ascii="Times New Roman" w:eastAsia="Calibri" w:hAnsi="Times New Roman" w:cs="Times New Roman"/>
          <w:sz w:val="24"/>
          <w:szCs w:val="24"/>
        </w:rPr>
        <w:t>intertekstualitet</w:t>
      </w:r>
      <w:proofErr w:type="spellEnd"/>
      <w:r w:rsidRPr="00B029B6">
        <w:rPr>
          <w:rFonts w:ascii="Times New Roman" w:eastAsia="Calibri" w:hAnsi="Times New Roman" w:cs="Times New Roman"/>
          <w:sz w:val="24"/>
          <w:szCs w:val="24"/>
        </w:rPr>
        <w:t>, vil analysen alene analysere fragmenter fra Beskæftigelsesministerens tale i 1. behandling af reformen og ikke inddrage de forskellige partiers nuancer i forhold til diskursen og argumenterne. Dette valg er truffet på baggrund af en vurdering af, at beskæftigelsesministerens tale ligger i midten af spektret mellem de aktører, der betoner de to yderpunkter og ud fra en vurdering af, at beskæftigelsesministerens konstruktion af diskursen bliver central i kraft af hendes position.</w:t>
      </w: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r w:rsidRPr="00B029B6">
        <w:rPr>
          <w:rFonts w:ascii="Times New Roman" w:eastAsia="Calibri" w:hAnsi="Times New Roman" w:cs="Times New Roman"/>
          <w:sz w:val="24"/>
          <w:szCs w:val="24"/>
        </w:rPr>
        <w:lastRenderedPageBreak/>
        <w:t xml:space="preserve">Der er fundet to tidligere tekster, som fragmenter fra beskæftigelsesministerens tale i 1. behandlingen sandsynligvis trækker på. De to tekster udgør en kæde. Den første tekst er kommissoriet til Arbejdsmarkedsstyrelsens kommission, som blev bestilt af den daværende regering i 2007. Den anden tekst er selve Arbejdsmarkedsstyrelsens rapport fra 2009. Analysen af den manifeste </w:t>
      </w:r>
      <w:proofErr w:type="spellStart"/>
      <w:r w:rsidRPr="00B029B6">
        <w:rPr>
          <w:rFonts w:ascii="Times New Roman" w:eastAsia="Calibri" w:hAnsi="Times New Roman" w:cs="Times New Roman"/>
          <w:sz w:val="24"/>
          <w:szCs w:val="24"/>
        </w:rPr>
        <w:t>intertekstualitet</w:t>
      </w:r>
      <w:proofErr w:type="spellEnd"/>
      <w:r w:rsidRPr="00B029B6">
        <w:rPr>
          <w:rFonts w:ascii="Times New Roman" w:eastAsia="Calibri" w:hAnsi="Times New Roman" w:cs="Times New Roman"/>
          <w:sz w:val="24"/>
          <w:szCs w:val="24"/>
        </w:rPr>
        <w:t xml:space="preserve"> går baglæns fra 1. behandlingen af førtidspensionsreformen over Arbejdsmarkedsstyrelsens rapport og videre tilbage til kommissoriet.</w:t>
      </w: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r w:rsidRPr="00B029B6">
        <w:rPr>
          <w:rFonts w:ascii="Times New Roman" w:eastAsia="Calibri" w:hAnsi="Times New Roman" w:cs="Times New Roman"/>
          <w:sz w:val="24"/>
          <w:szCs w:val="24"/>
        </w:rPr>
        <w:t>Arbejdsmarkedskommissionens rapport er forslag til, hvordan de offentlige finanser kan styrkes gennem en øget arbejdsindsats. Arbejdsmarkedskommissionens forslag er udarbejdet på baggrund af et kommissorium udstukket af den tidligere regering, som bestod af aktørerne Venstre og Konservative. Kommissoriet, som er den daværende regerings definerede rammer for kommissionens arbejde, indeholder jf. Arbejdsmarkedskommissionen blandt andet en præmis om at:</w:t>
      </w: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hAnsi="Times New Roman" w:cs="Times New Roman"/>
          <w:sz w:val="24"/>
          <w:szCs w:val="24"/>
        </w:rPr>
      </w:pPr>
      <w:r w:rsidRPr="00B029B6">
        <w:rPr>
          <w:rFonts w:ascii="Times New Roman" w:eastAsia="Calibri" w:hAnsi="Times New Roman" w:cs="Times New Roman"/>
          <w:sz w:val="24"/>
          <w:szCs w:val="24"/>
        </w:rPr>
        <w:t>”</w:t>
      </w:r>
      <w:r w:rsidRPr="00B029B6">
        <w:rPr>
          <w:rFonts w:ascii="Times New Roman" w:hAnsi="Times New Roman" w:cs="Times New Roman"/>
          <w:i/>
          <w:sz w:val="24"/>
          <w:szCs w:val="24"/>
        </w:rPr>
        <w:t xml:space="preserve">Baggrunden for Kommissionens arbejde er, at de offentlige udgifter i regeringens 2015-plan ikke er fuldt finansieret. Der mangler 14 mia. kr. om året eller 0,8 pct. af BNP. I kommissoriet er det endvidere angivet, at det er regeringens vision at løfte beskæftigelsen </w:t>
      </w:r>
      <w:r w:rsidRPr="00B029B6">
        <w:rPr>
          <w:rFonts w:ascii="Times New Roman" w:hAnsi="Times New Roman" w:cs="Times New Roman"/>
          <w:i/>
          <w:iCs/>
          <w:sz w:val="24"/>
          <w:szCs w:val="24"/>
        </w:rPr>
        <w:t xml:space="preserve">mere </w:t>
      </w:r>
      <w:r w:rsidRPr="00B029B6">
        <w:rPr>
          <w:rFonts w:ascii="Times New Roman" w:hAnsi="Times New Roman" w:cs="Times New Roman"/>
          <w:i/>
          <w:sz w:val="24"/>
          <w:szCs w:val="24"/>
        </w:rPr>
        <w:t xml:space="preserve">end det, der kræves for at forbedre den offentlige økonomi med 14 mia. kr. – blandt andet med henblik på at øge handlemulighederne i den økonomiske </w:t>
      </w:r>
      <w:proofErr w:type="gramStart"/>
      <w:r w:rsidRPr="00B029B6">
        <w:rPr>
          <w:rFonts w:ascii="Times New Roman" w:hAnsi="Times New Roman" w:cs="Times New Roman"/>
          <w:i/>
          <w:sz w:val="24"/>
          <w:szCs w:val="24"/>
        </w:rPr>
        <w:t>politik.”</w:t>
      </w:r>
      <w:proofErr w:type="gramEnd"/>
      <w:r w:rsidRPr="00B029B6">
        <w:rPr>
          <w:rFonts w:ascii="Times New Roman" w:hAnsi="Times New Roman" w:cs="Times New Roman"/>
          <w:sz w:val="24"/>
          <w:szCs w:val="24"/>
        </w:rPr>
        <w:t>(Arbejdsmarkedskommissionens rapport, 2009:7)</w:t>
      </w: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i/>
          <w:sz w:val="24"/>
          <w:szCs w:val="24"/>
        </w:rPr>
      </w:pPr>
      <w:r w:rsidRPr="00B029B6">
        <w:rPr>
          <w:rFonts w:ascii="Times New Roman" w:eastAsia="Calibri" w:hAnsi="Times New Roman" w:cs="Times New Roman"/>
          <w:sz w:val="24"/>
          <w:szCs w:val="24"/>
        </w:rPr>
        <w:tab/>
      </w:r>
    </w:p>
    <w:p w:rsidR="00B029B6" w:rsidRPr="00B029B6" w:rsidRDefault="00B029B6" w:rsidP="00B029B6">
      <w:pPr>
        <w:autoSpaceDE w:val="0"/>
        <w:autoSpaceDN w:val="0"/>
        <w:adjustRightInd w:val="0"/>
        <w:spacing w:after="0" w:line="360" w:lineRule="auto"/>
        <w:rPr>
          <w:rFonts w:ascii="Times New Roman" w:hAnsi="Times New Roman" w:cs="Times New Roman"/>
          <w:i/>
          <w:sz w:val="24"/>
          <w:szCs w:val="24"/>
        </w:rPr>
      </w:pPr>
      <w:r w:rsidRPr="00B029B6">
        <w:rPr>
          <w:rFonts w:ascii="Times New Roman" w:eastAsia="Calibri" w:hAnsi="Times New Roman" w:cs="Times New Roman"/>
          <w:i/>
          <w:sz w:val="24"/>
          <w:szCs w:val="24"/>
        </w:rPr>
        <w:tab/>
        <w:t>”</w:t>
      </w:r>
      <w:r w:rsidRPr="00B029B6">
        <w:rPr>
          <w:rFonts w:ascii="Times New Roman" w:hAnsi="Times New Roman" w:cs="Times New Roman"/>
          <w:i/>
          <w:sz w:val="24"/>
          <w:szCs w:val="24"/>
        </w:rPr>
        <w:t>Præmissen i kommissoriet er, at en forøgelse af danskernes samlede arbejdsindsats</w:t>
      </w:r>
    </w:p>
    <w:p w:rsidR="00B029B6" w:rsidRPr="00B029B6" w:rsidRDefault="00B029B6" w:rsidP="00B029B6">
      <w:pPr>
        <w:autoSpaceDE w:val="0"/>
        <w:autoSpaceDN w:val="0"/>
        <w:adjustRightInd w:val="0"/>
        <w:spacing w:after="0" w:line="360" w:lineRule="auto"/>
        <w:rPr>
          <w:rFonts w:ascii="Times New Roman" w:hAnsi="Times New Roman" w:cs="Times New Roman"/>
          <w:sz w:val="24"/>
          <w:szCs w:val="24"/>
        </w:rPr>
      </w:pPr>
      <w:proofErr w:type="gramStart"/>
      <w:r w:rsidRPr="00B029B6">
        <w:rPr>
          <w:rFonts w:ascii="Times New Roman" w:hAnsi="Times New Roman" w:cs="Times New Roman"/>
          <w:i/>
          <w:sz w:val="24"/>
          <w:szCs w:val="24"/>
        </w:rPr>
        <w:t>er</w:t>
      </w:r>
      <w:proofErr w:type="gramEnd"/>
      <w:r w:rsidRPr="00B029B6">
        <w:rPr>
          <w:rFonts w:ascii="Times New Roman" w:hAnsi="Times New Roman" w:cs="Times New Roman"/>
          <w:i/>
          <w:sz w:val="24"/>
          <w:szCs w:val="24"/>
        </w:rPr>
        <w:t xml:space="preserve"> nødvendig for fortsat at kunne finansiere velfærdssamfundet, uden at det fremover bliver nødvendigt enten at hæve skatterne eller at reducere de offentlige udgifter”.</w:t>
      </w:r>
      <w:r w:rsidRPr="00B029B6">
        <w:rPr>
          <w:rFonts w:ascii="Times New Roman" w:hAnsi="Times New Roman" w:cs="Times New Roman"/>
          <w:sz w:val="24"/>
          <w:szCs w:val="24"/>
        </w:rPr>
        <w:t>(Arbejdsmarkedskommissionens rapport, 2009:8)</w:t>
      </w:r>
    </w:p>
    <w:p w:rsidR="00B029B6" w:rsidRPr="00B029B6" w:rsidRDefault="00B029B6" w:rsidP="00B029B6">
      <w:pPr>
        <w:autoSpaceDE w:val="0"/>
        <w:autoSpaceDN w:val="0"/>
        <w:adjustRightInd w:val="0"/>
        <w:spacing w:after="0" w:line="360" w:lineRule="auto"/>
        <w:rPr>
          <w:rFonts w:ascii="Times New Roman"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hAnsi="Times New Roman" w:cs="Times New Roman"/>
          <w:sz w:val="24"/>
          <w:szCs w:val="24"/>
        </w:rPr>
      </w:pPr>
      <w:r w:rsidRPr="00B029B6">
        <w:rPr>
          <w:rFonts w:ascii="Times New Roman" w:hAnsi="Times New Roman" w:cs="Times New Roman"/>
          <w:i/>
          <w:sz w:val="24"/>
          <w:szCs w:val="24"/>
        </w:rPr>
        <w:t xml:space="preserve">”I kommissoriet er lagt stor vægt på, at personer med nedsat arbejdsevne skal have mulighed for at bruge deres evner og deltage i </w:t>
      </w:r>
      <w:proofErr w:type="gramStart"/>
      <w:r w:rsidRPr="00B029B6">
        <w:rPr>
          <w:rFonts w:ascii="Times New Roman" w:hAnsi="Times New Roman" w:cs="Times New Roman"/>
          <w:i/>
          <w:sz w:val="24"/>
          <w:szCs w:val="24"/>
        </w:rPr>
        <w:t>arbejdslivet.”</w:t>
      </w:r>
      <w:proofErr w:type="gramEnd"/>
      <w:r w:rsidRPr="00B029B6">
        <w:rPr>
          <w:rFonts w:ascii="Times New Roman" w:hAnsi="Times New Roman" w:cs="Times New Roman"/>
          <w:i/>
          <w:sz w:val="24"/>
          <w:szCs w:val="24"/>
        </w:rPr>
        <w:t xml:space="preserve"> </w:t>
      </w:r>
      <w:r w:rsidRPr="00B029B6">
        <w:rPr>
          <w:rFonts w:ascii="Times New Roman" w:hAnsi="Times New Roman" w:cs="Times New Roman"/>
          <w:sz w:val="24"/>
          <w:szCs w:val="24"/>
        </w:rPr>
        <w:t>(Arbejdsmarkedskommissionen, 2009:22)</w:t>
      </w:r>
    </w:p>
    <w:p w:rsidR="00B029B6" w:rsidRPr="00B029B6" w:rsidRDefault="00B029B6" w:rsidP="00B029B6">
      <w:pPr>
        <w:autoSpaceDE w:val="0"/>
        <w:autoSpaceDN w:val="0"/>
        <w:adjustRightInd w:val="0"/>
        <w:spacing w:after="0" w:line="24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24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proofErr w:type="spellStart"/>
      <w:r w:rsidRPr="00B029B6">
        <w:rPr>
          <w:rFonts w:ascii="Times New Roman" w:eastAsia="Calibri" w:hAnsi="Times New Roman" w:cs="Times New Roman"/>
          <w:sz w:val="24"/>
          <w:szCs w:val="24"/>
        </w:rPr>
        <w:t>Kommisionens</w:t>
      </w:r>
      <w:proofErr w:type="spellEnd"/>
      <w:r w:rsidRPr="00B029B6">
        <w:rPr>
          <w:rFonts w:ascii="Times New Roman" w:eastAsia="Calibri" w:hAnsi="Times New Roman" w:cs="Times New Roman"/>
          <w:sz w:val="24"/>
          <w:szCs w:val="24"/>
        </w:rPr>
        <w:t xml:space="preserve"> resultater skal altså bl.a. ses i lyset af disse præmisser. Men det er også i lyset af dette kommissorium, at målet med reformen bl.a. kan forstås. Arbejdsmarkedskommissionen har ikke udarbejdet forslag til formål med reformer men har på forhånd fået udstukket præmisser for deres arbejde, som udgør målet for deres forslag. Arbejdsmarkedskommissionens mål med deres </w:t>
      </w:r>
      <w:r w:rsidRPr="00B029B6">
        <w:rPr>
          <w:rFonts w:ascii="Times New Roman" w:eastAsia="Calibri" w:hAnsi="Times New Roman" w:cs="Times New Roman"/>
          <w:sz w:val="24"/>
          <w:szCs w:val="24"/>
        </w:rPr>
        <w:lastRenderedPageBreak/>
        <w:t xml:space="preserve">arbejde var altså at øge beskæftigelsen af hensyn til samfundsøkonomien, men argumentet, som benyttes af den nuværende regering om udvikling af human </w:t>
      </w:r>
      <w:proofErr w:type="spellStart"/>
      <w:r w:rsidRPr="00B029B6">
        <w:rPr>
          <w:rFonts w:ascii="Times New Roman" w:eastAsia="Calibri" w:hAnsi="Times New Roman" w:cs="Times New Roman"/>
          <w:sz w:val="24"/>
          <w:szCs w:val="24"/>
        </w:rPr>
        <w:t>capital</w:t>
      </w:r>
      <w:proofErr w:type="spellEnd"/>
      <w:r w:rsidRPr="00B029B6">
        <w:rPr>
          <w:rFonts w:ascii="Times New Roman" w:eastAsia="Calibri" w:hAnsi="Times New Roman" w:cs="Times New Roman"/>
          <w:sz w:val="24"/>
          <w:szCs w:val="24"/>
        </w:rPr>
        <w:t xml:space="preserve">, kan ikke spores tilbage til kommissoriet, men er, som nedenstående citat indikerer, opstået i kommissionens arbejde. </w:t>
      </w: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hAnsi="Times New Roman" w:cs="Times New Roman"/>
          <w:i/>
          <w:sz w:val="24"/>
          <w:szCs w:val="24"/>
        </w:rPr>
      </w:pPr>
      <w:r w:rsidRPr="00B029B6">
        <w:rPr>
          <w:rFonts w:ascii="Times New Roman" w:hAnsi="Times New Roman" w:cs="Times New Roman"/>
          <w:i/>
          <w:sz w:val="24"/>
          <w:szCs w:val="24"/>
        </w:rPr>
        <w:t>”Hvis flere med nedsat arbejdsevne skal komme i beskæftigelse, forudsætter det blandt andet en større erkendelse af, at nedsat arbejdsevne ikke nødvendigvis er en permanent tilstand. Mange af de personer, som på et givet tidspunkt har en meget ringe eller slet ingen arbejdsevne, kan med tiden opnå en forbedring i arbejdsevnen. Der er derfor også et vigtigt medmenneskeligt aspekt i en forbedret indsats på dette område, som kan forebygge, at så mange mennesker i den arbejdsdygtige alder varigt forlader arbejdsmarkedet”.</w:t>
      </w: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contextualSpacing/>
        <w:rPr>
          <w:rFonts w:ascii="Times New Roman" w:hAnsi="Times New Roman" w:cs="Times New Roman"/>
          <w:sz w:val="24"/>
          <w:szCs w:val="24"/>
        </w:rPr>
      </w:pPr>
      <w:r w:rsidRPr="00B029B6">
        <w:rPr>
          <w:rFonts w:ascii="Times New Roman" w:eastAsia="Calibri" w:hAnsi="Times New Roman" w:cs="Times New Roman"/>
          <w:sz w:val="24"/>
          <w:szCs w:val="24"/>
        </w:rPr>
        <w:t>Arbejdsmarkedskommissionen henviser dog til, at den daværende regering ønsker, at ”</w:t>
      </w:r>
      <w:r w:rsidRPr="00B029B6">
        <w:rPr>
          <w:rFonts w:ascii="Times New Roman" w:hAnsi="Times New Roman" w:cs="Times New Roman"/>
          <w:i/>
          <w:sz w:val="24"/>
          <w:szCs w:val="24"/>
        </w:rPr>
        <w:t>personer med nedsat arbejdsevne skal have mulighed for at bruge deres evner og deltage i arbejdslivet”,</w:t>
      </w:r>
      <w:r w:rsidRPr="00B029B6">
        <w:rPr>
          <w:rFonts w:ascii="Times New Roman" w:hAnsi="Times New Roman" w:cs="Times New Roman"/>
          <w:sz w:val="24"/>
          <w:szCs w:val="24"/>
        </w:rPr>
        <w:t xml:space="preserve"> men ses denne passage i sin sammenhæng, viser det sig, at den daværende regering ikke nævner udvikling af human </w:t>
      </w:r>
      <w:proofErr w:type="spellStart"/>
      <w:r w:rsidRPr="00B029B6">
        <w:rPr>
          <w:rFonts w:ascii="Times New Roman" w:hAnsi="Times New Roman" w:cs="Times New Roman"/>
          <w:sz w:val="24"/>
          <w:szCs w:val="24"/>
        </w:rPr>
        <w:t>capital</w:t>
      </w:r>
      <w:proofErr w:type="spellEnd"/>
      <w:r w:rsidRPr="00B029B6">
        <w:rPr>
          <w:rFonts w:ascii="Times New Roman" w:hAnsi="Times New Roman" w:cs="Times New Roman"/>
          <w:sz w:val="24"/>
          <w:szCs w:val="24"/>
        </w:rPr>
        <w:t xml:space="preserve"> med et eneste ord, ej heller i vendinger, som kunne tolkes i den retning. Passagen kan i stedet forstås som et ønske om, at kommissionen skal komme med forslag, der giver et mere rummeligt arbejdsmarked, samt at ledige får et større incitament til at komme tilbage på arbejdsmarkedet.</w:t>
      </w:r>
    </w:p>
    <w:p w:rsidR="00B029B6" w:rsidRPr="00B029B6" w:rsidRDefault="00B029B6" w:rsidP="00B029B6">
      <w:pPr>
        <w:autoSpaceDE w:val="0"/>
        <w:autoSpaceDN w:val="0"/>
        <w:adjustRightInd w:val="0"/>
        <w:spacing w:after="0" w:line="360" w:lineRule="auto"/>
        <w:contextualSpacing/>
        <w:rPr>
          <w:rFonts w:ascii="Times New Roman" w:hAnsi="Times New Roman" w:cs="Times New Roman"/>
          <w:sz w:val="24"/>
          <w:szCs w:val="24"/>
        </w:rPr>
      </w:pPr>
    </w:p>
    <w:p w:rsidR="00B029B6" w:rsidRPr="00B029B6" w:rsidRDefault="00B029B6" w:rsidP="00B029B6">
      <w:pPr>
        <w:autoSpaceDE w:val="0"/>
        <w:autoSpaceDN w:val="0"/>
        <w:adjustRightInd w:val="0"/>
        <w:spacing w:after="0" w:line="240" w:lineRule="auto"/>
        <w:rPr>
          <w:rFonts w:ascii="Garamond" w:hAnsi="Garamond" w:cs="Garamond"/>
          <w:color w:val="000000"/>
          <w:sz w:val="24"/>
          <w:szCs w:val="24"/>
        </w:rPr>
      </w:pPr>
    </w:p>
    <w:p w:rsidR="00B029B6" w:rsidRPr="00B029B6" w:rsidRDefault="00B029B6" w:rsidP="00B029B6">
      <w:pPr>
        <w:autoSpaceDE w:val="0"/>
        <w:autoSpaceDN w:val="0"/>
        <w:adjustRightInd w:val="0"/>
        <w:spacing w:after="0" w:line="360" w:lineRule="auto"/>
        <w:rPr>
          <w:rFonts w:ascii="Times New Roman" w:hAnsi="Times New Roman" w:cs="Times New Roman"/>
          <w:i/>
          <w:color w:val="000000"/>
          <w:sz w:val="24"/>
          <w:szCs w:val="24"/>
        </w:rPr>
      </w:pPr>
      <w:r w:rsidRPr="00B029B6">
        <w:rPr>
          <w:rFonts w:ascii="Times New Roman" w:hAnsi="Times New Roman" w:cs="Times New Roman"/>
          <w:i/>
          <w:color w:val="000000"/>
          <w:sz w:val="24"/>
          <w:szCs w:val="24"/>
        </w:rPr>
        <w:t>(</w:t>
      </w:r>
      <w:proofErr w:type="gramStart"/>
      <w:r w:rsidRPr="00B029B6">
        <w:rPr>
          <w:rFonts w:ascii="Times New Roman" w:hAnsi="Times New Roman" w:cs="Times New Roman"/>
          <w:i/>
          <w:color w:val="000000"/>
          <w:sz w:val="24"/>
          <w:szCs w:val="24"/>
        </w:rPr>
        <w:t>…)”</w:t>
      </w:r>
      <w:proofErr w:type="gramEnd"/>
      <w:r w:rsidRPr="00B029B6">
        <w:rPr>
          <w:rFonts w:ascii="Times New Roman" w:hAnsi="Times New Roman" w:cs="Times New Roman"/>
          <w:i/>
          <w:color w:val="000000"/>
          <w:sz w:val="24"/>
          <w:szCs w:val="24"/>
        </w:rPr>
        <w:t xml:space="preserve">analysere mulighederne for højere beskæftigelse gennem et mere rummeligt arbejdsmarked for personer, der i dag er uden for arbejdsstyrken, herunder bedre målretning af de offentlige ordninger for personer med nedsat arbejdsevne og en styrkelse af virksomhedernes ansvar og den forebyggende indsats. </w:t>
      </w:r>
    </w:p>
    <w:p w:rsidR="00B029B6" w:rsidRPr="00B029B6" w:rsidRDefault="00B029B6" w:rsidP="00B029B6">
      <w:pPr>
        <w:autoSpaceDE w:val="0"/>
        <w:autoSpaceDN w:val="0"/>
        <w:adjustRightInd w:val="0"/>
        <w:spacing w:after="0" w:line="360" w:lineRule="auto"/>
        <w:rPr>
          <w:rFonts w:ascii="Times New Roman" w:hAnsi="Times New Roman" w:cs="Times New Roman"/>
          <w:i/>
          <w:color w:val="000000"/>
          <w:sz w:val="24"/>
          <w:szCs w:val="24"/>
        </w:rPr>
      </w:pPr>
      <w:proofErr w:type="gramStart"/>
      <w:r w:rsidRPr="00B029B6">
        <w:rPr>
          <w:rFonts w:ascii="Times New Roman" w:hAnsi="Times New Roman" w:cs="Times New Roman"/>
          <w:i/>
          <w:color w:val="000000"/>
          <w:sz w:val="24"/>
          <w:szCs w:val="24"/>
        </w:rPr>
        <w:t>analysere</w:t>
      </w:r>
      <w:proofErr w:type="gramEnd"/>
      <w:r w:rsidRPr="00B029B6">
        <w:rPr>
          <w:rFonts w:ascii="Times New Roman" w:hAnsi="Times New Roman" w:cs="Times New Roman"/>
          <w:i/>
          <w:color w:val="000000"/>
          <w:sz w:val="24"/>
          <w:szCs w:val="24"/>
        </w:rPr>
        <w:t xml:space="preserve"> mulighederne for højere beskæftigelse ved at forbedre strukturerne på arbejdsmarkedet, herunder at sikre lediges motivation til at søge arbejde og sikre hurtigere match mellem ledige og ledige job.”</w:t>
      </w:r>
      <w:r w:rsidRPr="00B029B6">
        <w:rPr>
          <w:rFonts w:ascii="Times New Roman" w:hAnsi="Times New Roman" w:cs="Times New Roman"/>
          <w:color w:val="000000"/>
          <w:sz w:val="24"/>
          <w:szCs w:val="24"/>
        </w:rPr>
        <w:t>(kommissorium 2007, Link K)</w:t>
      </w:r>
      <w:r w:rsidRPr="00B029B6">
        <w:rPr>
          <w:rFonts w:ascii="Times New Roman" w:hAnsi="Times New Roman" w:cs="Times New Roman"/>
          <w:i/>
          <w:color w:val="000000"/>
          <w:sz w:val="24"/>
          <w:szCs w:val="24"/>
        </w:rPr>
        <w:t xml:space="preserve"> </w:t>
      </w:r>
    </w:p>
    <w:p w:rsidR="00B029B6" w:rsidRPr="00B029B6" w:rsidRDefault="00B029B6" w:rsidP="00B029B6">
      <w:pPr>
        <w:autoSpaceDE w:val="0"/>
        <w:autoSpaceDN w:val="0"/>
        <w:adjustRightInd w:val="0"/>
        <w:spacing w:after="0" w:line="24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 xml:space="preserve">Citatet fra beskæftigelsesministeren om, at reformens primære formål var at hjælpe flere ind på arbejdsmarkedet gennem udvikling af den humane kapital og sekundært at gavne samfundsøkonomien, kan altså, hvad angår målet om udvikling af den humane kapital, spores tilbage til Arbejdsmarkedskommissionen 2009. Det sekundære mål om, at reformen skulle forbedre samfundsøkonomien, kan spores helt tilbage til kommissoriet, som er udarbejdet af den daværende </w:t>
      </w:r>
      <w:r w:rsidRPr="00B029B6">
        <w:rPr>
          <w:rFonts w:ascii="Times New Roman" w:eastAsia="Calibri" w:hAnsi="Times New Roman" w:cs="Times New Roman"/>
          <w:sz w:val="24"/>
          <w:szCs w:val="24"/>
        </w:rPr>
        <w:lastRenderedPageBreak/>
        <w:t>regering, hvorimod Arbejdsmarkedskommissionens rapport faktisk viser, at det samlede bidrag til de offentlige finanser ikke forventes at være stort, og der er derfor ikke noget i rapporten, som indikerer, at reformen har en gavnlig effekt på samfundsøkonomien.</w:t>
      </w:r>
    </w:p>
    <w:p w:rsidR="00B029B6" w:rsidRPr="00B029B6" w:rsidRDefault="00B029B6" w:rsidP="00B029B6">
      <w:pPr>
        <w:autoSpaceDE w:val="0"/>
        <w:autoSpaceDN w:val="0"/>
        <w:adjustRightInd w:val="0"/>
        <w:spacing w:after="0" w:line="24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24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hAnsi="Times New Roman" w:cs="Times New Roman"/>
          <w:i/>
          <w:sz w:val="24"/>
          <w:szCs w:val="24"/>
        </w:rPr>
      </w:pPr>
      <w:r w:rsidRPr="00B029B6">
        <w:rPr>
          <w:rFonts w:ascii="Times New Roman" w:hAnsi="Times New Roman" w:cs="Times New Roman"/>
          <w:i/>
          <w:sz w:val="24"/>
          <w:szCs w:val="24"/>
        </w:rPr>
        <w:t>Kommissionen fremlægger forslag til, hvordan mennesker med nedsat arbejdsevne i højere grad kan fastholdes på arbejdsmarkedet. Men Kommissionen peger samtidig på, at arbejdsudbuddet fra personer med nedsat arbejdsevne måske nok kan øges, men at det samlede bidrag herfra til de offentlige finanser ikke kan ventes at være stort. (</w:t>
      </w:r>
      <w:r w:rsidRPr="00B029B6">
        <w:rPr>
          <w:rFonts w:ascii="Times New Roman" w:hAnsi="Times New Roman" w:cs="Times New Roman"/>
          <w:sz w:val="24"/>
          <w:szCs w:val="24"/>
        </w:rPr>
        <w:t>Arbejdsmarkedskommissionen, 2009</w:t>
      </w:r>
      <w:r w:rsidRPr="00B029B6">
        <w:rPr>
          <w:rFonts w:ascii="Times New Roman" w:hAnsi="Times New Roman" w:cs="Times New Roman"/>
          <w:i/>
          <w:sz w:val="24"/>
          <w:szCs w:val="24"/>
        </w:rPr>
        <w:t>)</w:t>
      </w:r>
    </w:p>
    <w:p w:rsidR="00B029B6" w:rsidRPr="00B029B6" w:rsidRDefault="00B029B6" w:rsidP="00B029B6">
      <w:pPr>
        <w:autoSpaceDE w:val="0"/>
        <w:autoSpaceDN w:val="0"/>
        <w:adjustRightInd w:val="0"/>
        <w:spacing w:after="0" w:line="360" w:lineRule="auto"/>
        <w:rPr>
          <w:rFonts w:ascii="Times New Roman" w:hAnsi="Times New Roman" w:cs="Times New Roman"/>
          <w:i/>
          <w:sz w:val="24"/>
          <w:szCs w:val="24"/>
        </w:rPr>
      </w:pPr>
    </w:p>
    <w:p w:rsidR="00B029B6" w:rsidRPr="00B029B6" w:rsidRDefault="00B029B6" w:rsidP="00B029B6">
      <w:pPr>
        <w:autoSpaceDE w:val="0"/>
        <w:autoSpaceDN w:val="0"/>
        <w:adjustRightInd w:val="0"/>
        <w:spacing w:after="0" w:line="360" w:lineRule="auto"/>
        <w:rPr>
          <w:rFonts w:ascii="Times New Roman" w:hAnsi="Times New Roman" w:cs="Times New Roman"/>
          <w:sz w:val="24"/>
          <w:szCs w:val="24"/>
        </w:rPr>
      </w:pPr>
      <w:r w:rsidRPr="00B029B6">
        <w:rPr>
          <w:rFonts w:ascii="Times New Roman" w:hAnsi="Times New Roman" w:cs="Times New Roman"/>
          <w:sz w:val="24"/>
          <w:szCs w:val="24"/>
        </w:rPr>
        <w:t xml:space="preserve">Begrebet manifest </w:t>
      </w:r>
      <w:proofErr w:type="spellStart"/>
      <w:r w:rsidRPr="00B029B6">
        <w:rPr>
          <w:rFonts w:ascii="Times New Roman" w:hAnsi="Times New Roman" w:cs="Times New Roman"/>
          <w:sz w:val="24"/>
          <w:szCs w:val="24"/>
        </w:rPr>
        <w:t>intertekstualitet</w:t>
      </w:r>
      <w:proofErr w:type="spellEnd"/>
      <w:r w:rsidRPr="00B029B6">
        <w:rPr>
          <w:rFonts w:ascii="Times New Roman" w:hAnsi="Times New Roman" w:cs="Times New Roman"/>
          <w:sz w:val="24"/>
          <w:szCs w:val="24"/>
        </w:rPr>
        <w:t xml:space="preserve"> betegner fragmenter i kommunikative begivenheder, der kommer fra andre tekster, og som giver et indtryk af, hvorledes diskursen historisk har bevæget sig gennem forskellige kommunikative begivenheder, hvortil den er i dag, og analysen af den manifeste </w:t>
      </w:r>
      <w:proofErr w:type="spellStart"/>
      <w:r w:rsidRPr="00B029B6">
        <w:rPr>
          <w:rFonts w:ascii="Times New Roman" w:hAnsi="Times New Roman" w:cs="Times New Roman"/>
          <w:sz w:val="24"/>
          <w:szCs w:val="24"/>
        </w:rPr>
        <w:t>interdiskursivitet</w:t>
      </w:r>
      <w:proofErr w:type="spellEnd"/>
      <w:r w:rsidRPr="00B029B6">
        <w:rPr>
          <w:rFonts w:ascii="Times New Roman" w:hAnsi="Times New Roman" w:cs="Times New Roman"/>
          <w:sz w:val="24"/>
          <w:szCs w:val="24"/>
        </w:rPr>
        <w:t xml:space="preserve"> giver et indtryk af, hvorvidt beskæftigelsesministerens tale under 1. behandlingen er udtryk for en forandring eller en opretholdelse af den herskende diskursorden. </w:t>
      </w:r>
    </w:p>
    <w:p w:rsidR="00B029B6" w:rsidRPr="00B029B6" w:rsidRDefault="00B029B6" w:rsidP="00B029B6">
      <w:pPr>
        <w:autoSpaceDE w:val="0"/>
        <w:autoSpaceDN w:val="0"/>
        <w:adjustRightInd w:val="0"/>
        <w:spacing w:after="0" w:line="360" w:lineRule="auto"/>
        <w:rPr>
          <w:rFonts w:ascii="Times New Roman"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hAnsi="Times New Roman" w:cs="Times New Roman"/>
          <w:sz w:val="24"/>
          <w:szCs w:val="24"/>
        </w:rPr>
      </w:pPr>
      <w:r w:rsidRPr="00B029B6">
        <w:rPr>
          <w:rFonts w:ascii="Times New Roman" w:hAnsi="Times New Roman" w:cs="Times New Roman"/>
          <w:sz w:val="24"/>
          <w:szCs w:val="24"/>
        </w:rPr>
        <w:t xml:space="preserve">Analysen af </w:t>
      </w:r>
      <w:proofErr w:type="spellStart"/>
      <w:r w:rsidRPr="00B029B6">
        <w:rPr>
          <w:rFonts w:ascii="Times New Roman" w:hAnsi="Times New Roman" w:cs="Times New Roman"/>
          <w:sz w:val="24"/>
          <w:szCs w:val="24"/>
        </w:rPr>
        <w:t>intertekstuelle</w:t>
      </w:r>
      <w:proofErr w:type="spellEnd"/>
      <w:r w:rsidRPr="00B029B6">
        <w:rPr>
          <w:rFonts w:ascii="Times New Roman" w:hAnsi="Times New Roman" w:cs="Times New Roman"/>
          <w:sz w:val="24"/>
          <w:szCs w:val="24"/>
        </w:rPr>
        <w:t xml:space="preserve"> fragmenter i 1. behandling viser, at Øgning-af-arbejdsmarkedsintegration-diskursen har rødder i henholdsvis kommissoriet til Arbejdsmarkedskommissionen fra 2007 samt i rødder i Arbejdsmarkedskommissionens rapport fra 2009. Analysen giver mulighed for at forstå, at det sekundære mål om, at førtidspensionsreformen skal gavne samfundsøkonomien stammer helt tilbage fra den tidligere regering. Og at dette mål dermed kan opfattes som fastholdelse af den diskursorden, som herskede under den tidligere regering.</w:t>
      </w:r>
    </w:p>
    <w:p w:rsidR="00B029B6" w:rsidRPr="00B029B6" w:rsidRDefault="00B029B6" w:rsidP="00B029B6">
      <w:pPr>
        <w:autoSpaceDE w:val="0"/>
        <w:autoSpaceDN w:val="0"/>
        <w:adjustRightInd w:val="0"/>
        <w:spacing w:after="0" w:line="360" w:lineRule="auto"/>
        <w:rPr>
          <w:rFonts w:ascii="Times New Roman" w:hAnsi="Times New Roman" w:cs="Times New Roman"/>
          <w:sz w:val="24"/>
          <w:szCs w:val="24"/>
        </w:rPr>
      </w:pPr>
    </w:p>
    <w:p w:rsidR="00B029B6" w:rsidRDefault="00B029B6" w:rsidP="00B029B6">
      <w:pPr>
        <w:autoSpaceDE w:val="0"/>
        <w:autoSpaceDN w:val="0"/>
        <w:adjustRightInd w:val="0"/>
        <w:spacing w:after="0" w:line="360" w:lineRule="auto"/>
        <w:rPr>
          <w:rFonts w:ascii="Times New Roman" w:hAnsi="Times New Roman" w:cs="Times New Roman"/>
          <w:sz w:val="24"/>
          <w:szCs w:val="24"/>
        </w:rPr>
      </w:pPr>
      <w:r w:rsidRPr="00B029B6">
        <w:rPr>
          <w:rFonts w:ascii="Times New Roman" w:hAnsi="Times New Roman" w:cs="Times New Roman"/>
          <w:sz w:val="24"/>
          <w:szCs w:val="24"/>
        </w:rPr>
        <w:t xml:space="preserve">Analysen giver desuden mulighed for at forstå, at det primære mål om udvikling af human </w:t>
      </w:r>
      <w:proofErr w:type="spellStart"/>
      <w:r w:rsidRPr="00B029B6">
        <w:rPr>
          <w:rFonts w:ascii="Times New Roman" w:hAnsi="Times New Roman" w:cs="Times New Roman"/>
          <w:sz w:val="24"/>
          <w:szCs w:val="24"/>
        </w:rPr>
        <w:t>capital</w:t>
      </w:r>
      <w:proofErr w:type="spellEnd"/>
      <w:r w:rsidRPr="00B029B6">
        <w:rPr>
          <w:rFonts w:ascii="Times New Roman" w:hAnsi="Times New Roman" w:cs="Times New Roman"/>
          <w:sz w:val="24"/>
          <w:szCs w:val="24"/>
        </w:rPr>
        <w:t xml:space="preserve"> blandt andet stammer fra Arbejdsmarkedskommissionens rapport, og at Arbejdsmarkedskommissionen vælger at fortolke kommissoriet således, at ønsket om øget beskæftigelse gennem et mere rummeligt arbejdsmarked og øget incitament hos den enkelte også indbefatter udvikling af human </w:t>
      </w:r>
      <w:proofErr w:type="spellStart"/>
      <w:r w:rsidRPr="00B029B6">
        <w:rPr>
          <w:rFonts w:ascii="Times New Roman" w:hAnsi="Times New Roman" w:cs="Times New Roman"/>
          <w:sz w:val="24"/>
          <w:szCs w:val="24"/>
        </w:rPr>
        <w:t>capital</w:t>
      </w:r>
      <w:proofErr w:type="spellEnd"/>
      <w:r w:rsidRPr="00B029B6">
        <w:rPr>
          <w:rFonts w:ascii="Times New Roman" w:hAnsi="Times New Roman" w:cs="Times New Roman"/>
          <w:sz w:val="24"/>
          <w:szCs w:val="24"/>
        </w:rPr>
        <w:t>. Dette mål med reformen kan derfor opfattes som en forandring i forhold til den tidligere regerings diskursorden.</w:t>
      </w:r>
    </w:p>
    <w:p w:rsidR="002251ED" w:rsidRPr="00B029B6" w:rsidRDefault="002251ED" w:rsidP="00B029B6">
      <w:pPr>
        <w:autoSpaceDE w:val="0"/>
        <w:autoSpaceDN w:val="0"/>
        <w:adjustRightInd w:val="0"/>
        <w:spacing w:after="0" w:line="360" w:lineRule="auto"/>
        <w:rPr>
          <w:rFonts w:ascii="Times New Roman"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hAnsi="Times New Roman" w:cs="Times New Roman"/>
          <w:sz w:val="24"/>
          <w:szCs w:val="24"/>
        </w:rPr>
      </w:pP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p>
    <w:p w:rsidR="00B029B6" w:rsidRPr="00B029B6" w:rsidRDefault="00B029B6" w:rsidP="00B029B6">
      <w:pPr>
        <w:numPr>
          <w:ilvl w:val="1"/>
          <w:numId w:val="1"/>
        </w:numPr>
        <w:autoSpaceDE w:val="0"/>
        <w:autoSpaceDN w:val="0"/>
        <w:adjustRightInd w:val="0"/>
        <w:spacing w:after="0" w:line="360" w:lineRule="auto"/>
        <w:contextualSpacing/>
        <w:rPr>
          <w:rFonts w:ascii="Times New Roman" w:eastAsia="Calibri" w:hAnsi="Times New Roman" w:cs="Times New Roman"/>
          <w:b/>
          <w:sz w:val="24"/>
          <w:szCs w:val="24"/>
        </w:rPr>
      </w:pPr>
      <w:r w:rsidRPr="00B029B6">
        <w:rPr>
          <w:rFonts w:ascii="Times New Roman" w:eastAsia="Calibri" w:hAnsi="Times New Roman" w:cs="Times New Roman"/>
          <w:b/>
          <w:sz w:val="24"/>
          <w:szCs w:val="24"/>
        </w:rPr>
        <w:lastRenderedPageBreak/>
        <w:t>Delkonklusion</w:t>
      </w:r>
    </w:p>
    <w:p w:rsidR="00B029B6" w:rsidRPr="00B029B6" w:rsidRDefault="00B029B6" w:rsidP="00B029B6">
      <w:pPr>
        <w:autoSpaceDE w:val="0"/>
        <w:autoSpaceDN w:val="0"/>
        <w:adjustRightInd w:val="0"/>
        <w:spacing w:after="0" w:line="240" w:lineRule="auto"/>
        <w:rPr>
          <w:rFonts w:ascii="Garamond" w:hAnsi="Garamond" w:cs="Garamond"/>
          <w:color w:val="000000"/>
          <w:sz w:val="24"/>
          <w:szCs w:val="24"/>
        </w:rPr>
      </w:pPr>
    </w:p>
    <w:p w:rsidR="00B029B6" w:rsidRPr="00B029B6" w:rsidRDefault="006D07E7" w:rsidP="00B029B6">
      <w:pPr>
        <w:autoSpaceDE w:val="0"/>
        <w:autoSpaceDN w:val="0"/>
        <w:adjustRightInd w:val="0"/>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F</w:t>
      </w:r>
      <w:r w:rsidR="00B029B6" w:rsidRPr="00B029B6">
        <w:rPr>
          <w:rFonts w:ascii="Times New Roman" w:eastAsia="Calibri" w:hAnsi="Times New Roman" w:cs="Times New Roman"/>
          <w:sz w:val="24"/>
          <w:szCs w:val="24"/>
        </w:rPr>
        <w:t>ø</w:t>
      </w:r>
      <w:r>
        <w:rPr>
          <w:rFonts w:ascii="Times New Roman" w:eastAsia="Calibri" w:hAnsi="Times New Roman" w:cs="Times New Roman"/>
          <w:sz w:val="24"/>
          <w:szCs w:val="24"/>
        </w:rPr>
        <w:t>rtidspensionsreformen er forbundet med adskillige</w:t>
      </w:r>
      <w:r w:rsidR="00B029B6" w:rsidRPr="00B029B6">
        <w:rPr>
          <w:rFonts w:ascii="Times New Roman" w:eastAsia="Calibri" w:hAnsi="Times New Roman" w:cs="Times New Roman"/>
          <w:sz w:val="24"/>
          <w:szCs w:val="24"/>
        </w:rPr>
        <w:t xml:space="preserve"> diskurser</w:t>
      </w:r>
      <w:r>
        <w:rPr>
          <w:rFonts w:ascii="Times New Roman" w:eastAsia="Calibri" w:hAnsi="Times New Roman" w:cs="Times New Roman"/>
          <w:sz w:val="24"/>
          <w:szCs w:val="24"/>
        </w:rPr>
        <w:t>. O</w:t>
      </w:r>
      <w:r w:rsidR="00B029B6" w:rsidRPr="00B029B6">
        <w:rPr>
          <w:rFonts w:ascii="Times New Roman" w:eastAsia="Calibri" w:hAnsi="Times New Roman" w:cs="Times New Roman"/>
          <w:sz w:val="24"/>
          <w:szCs w:val="24"/>
        </w:rPr>
        <w:t>v</w:t>
      </w:r>
      <w:r>
        <w:rPr>
          <w:rFonts w:ascii="Times New Roman" w:eastAsia="Calibri" w:hAnsi="Times New Roman" w:cs="Times New Roman"/>
          <w:sz w:val="24"/>
          <w:szCs w:val="24"/>
        </w:rPr>
        <w:t>enstående analyse har</w:t>
      </w:r>
      <w:r w:rsidR="00B029B6" w:rsidRPr="00B029B6">
        <w:rPr>
          <w:rFonts w:ascii="Times New Roman" w:eastAsia="Calibri" w:hAnsi="Times New Roman" w:cs="Times New Roman"/>
          <w:sz w:val="24"/>
          <w:szCs w:val="24"/>
        </w:rPr>
        <w:t xml:space="preserve"> identificeret to</w:t>
      </w:r>
      <w:r>
        <w:rPr>
          <w:rFonts w:ascii="Times New Roman" w:eastAsia="Calibri" w:hAnsi="Times New Roman" w:cs="Times New Roman"/>
          <w:sz w:val="24"/>
          <w:szCs w:val="24"/>
        </w:rPr>
        <w:t xml:space="preserve"> centrale</w:t>
      </w:r>
      <w:r w:rsidR="00B029B6" w:rsidRPr="00B029B6">
        <w:rPr>
          <w:rFonts w:ascii="Times New Roman" w:eastAsia="Calibri" w:hAnsi="Times New Roman" w:cs="Times New Roman"/>
          <w:sz w:val="24"/>
          <w:szCs w:val="24"/>
        </w:rPr>
        <w:t xml:space="preserve"> diskurser, som konstruerer modstandernes og fortalernes diskurs om målet med reformen. Regeringens og forligspartiernes dominerende diskurs blev identificeret </w:t>
      </w:r>
      <w:r>
        <w:rPr>
          <w:rFonts w:ascii="Times New Roman" w:eastAsia="Calibri" w:hAnsi="Times New Roman" w:cs="Times New Roman"/>
          <w:sz w:val="24"/>
          <w:szCs w:val="24"/>
        </w:rPr>
        <w:t>som</w:t>
      </w:r>
      <w:r w:rsidR="00B029B6" w:rsidRPr="00B029B6">
        <w:rPr>
          <w:rFonts w:ascii="Times New Roman" w:eastAsia="Calibri" w:hAnsi="Times New Roman" w:cs="Times New Roman"/>
          <w:sz w:val="24"/>
          <w:szCs w:val="24"/>
        </w:rPr>
        <w:t xml:space="preserve"> Øgning-af-arbejdsmarkedsintegration-diskursen, og Enhedslisten, Dansk Folkeparti og en række høringsparters diskurs blev identificeret til </w:t>
      </w:r>
      <w:r>
        <w:rPr>
          <w:rFonts w:ascii="Times New Roman" w:eastAsia="Calibri" w:hAnsi="Times New Roman" w:cs="Times New Roman"/>
          <w:sz w:val="24"/>
          <w:szCs w:val="24"/>
        </w:rPr>
        <w:t xml:space="preserve">som, </w:t>
      </w:r>
      <w:proofErr w:type="spellStart"/>
      <w:r w:rsidR="00B029B6" w:rsidRPr="00B029B6">
        <w:rPr>
          <w:rFonts w:ascii="Times New Roman" w:eastAsia="Calibri" w:hAnsi="Times New Roman" w:cs="Times New Roman"/>
          <w:sz w:val="24"/>
          <w:szCs w:val="24"/>
        </w:rPr>
        <w:t>Spareøvelse</w:t>
      </w:r>
      <w:proofErr w:type="spellEnd"/>
      <w:r w:rsidR="00B029B6" w:rsidRPr="00B029B6">
        <w:rPr>
          <w:rFonts w:ascii="Times New Roman" w:eastAsia="Calibri" w:hAnsi="Times New Roman" w:cs="Times New Roman"/>
          <w:sz w:val="24"/>
          <w:szCs w:val="24"/>
        </w:rPr>
        <w:t xml:space="preserve">-diskursen. Hos begge diskurser er der identificeret en række underdiskurser. </w:t>
      </w:r>
      <w:r>
        <w:rPr>
          <w:rFonts w:ascii="Times New Roman" w:eastAsia="Calibri" w:hAnsi="Times New Roman" w:cs="Times New Roman"/>
          <w:sz w:val="24"/>
          <w:szCs w:val="24"/>
        </w:rPr>
        <w:t>Den første diskurs</w:t>
      </w:r>
      <w:r w:rsidR="00B029B6" w:rsidRPr="00B029B6">
        <w:rPr>
          <w:rFonts w:ascii="Times New Roman" w:eastAsia="Calibri" w:hAnsi="Times New Roman" w:cs="Times New Roman"/>
          <w:sz w:val="24"/>
          <w:szCs w:val="24"/>
        </w:rPr>
        <w:t xml:space="preserve"> domineres af to underdiskurser, som konstruerer diskursen med et argument om, at der skal ske en udvikling af lediges human </w:t>
      </w:r>
      <w:proofErr w:type="spellStart"/>
      <w:r w:rsidR="00B029B6" w:rsidRPr="00B029B6">
        <w:rPr>
          <w:rFonts w:ascii="Times New Roman" w:eastAsia="Calibri" w:hAnsi="Times New Roman" w:cs="Times New Roman"/>
          <w:sz w:val="24"/>
          <w:szCs w:val="24"/>
        </w:rPr>
        <w:t>capital</w:t>
      </w:r>
      <w:proofErr w:type="spellEnd"/>
      <w:r w:rsidR="00B029B6" w:rsidRPr="00B029B6">
        <w:rPr>
          <w:rFonts w:ascii="Times New Roman" w:eastAsia="Calibri" w:hAnsi="Times New Roman" w:cs="Times New Roman"/>
          <w:sz w:val="24"/>
          <w:szCs w:val="24"/>
        </w:rPr>
        <w:t xml:space="preserve"> og et andet argument om, at reformen gavner samfundsøkonomien. </w:t>
      </w:r>
      <w:proofErr w:type="spellStart"/>
      <w:r w:rsidR="00B029B6" w:rsidRPr="00B029B6">
        <w:rPr>
          <w:rFonts w:ascii="Times New Roman" w:eastAsia="Calibri" w:hAnsi="Times New Roman" w:cs="Times New Roman"/>
          <w:sz w:val="24"/>
          <w:szCs w:val="24"/>
        </w:rPr>
        <w:t>Spareøvelse</w:t>
      </w:r>
      <w:proofErr w:type="spellEnd"/>
      <w:r w:rsidR="00B029B6" w:rsidRPr="00B029B6">
        <w:rPr>
          <w:rFonts w:ascii="Times New Roman" w:eastAsia="Calibri" w:hAnsi="Times New Roman" w:cs="Times New Roman"/>
          <w:sz w:val="24"/>
          <w:szCs w:val="24"/>
        </w:rPr>
        <w:t>-diskursen konstrueres også med to underdiskurser om, at reformen stopper eller forhaler tilgangen til førtidspension, og at reformen er usolidarisk.</w:t>
      </w: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r w:rsidRPr="00B029B6">
        <w:rPr>
          <w:rFonts w:ascii="Times New Roman" w:eastAsia="Calibri" w:hAnsi="Times New Roman" w:cs="Times New Roman"/>
          <w:sz w:val="24"/>
          <w:szCs w:val="24"/>
        </w:rPr>
        <w:t xml:space="preserve">Analysen af konstruktionen af disse diskurser koncentrerer sig om regeringens og Venstres diskurser. Analysen af konstruktionen er foretaget </w:t>
      </w:r>
      <w:r w:rsidR="005426CA">
        <w:rPr>
          <w:rFonts w:ascii="Times New Roman" w:eastAsia="Calibri" w:hAnsi="Times New Roman" w:cs="Times New Roman"/>
          <w:sz w:val="24"/>
          <w:szCs w:val="24"/>
        </w:rPr>
        <w:t>ved</w:t>
      </w:r>
      <w:r w:rsidRPr="00B029B6">
        <w:rPr>
          <w:rFonts w:ascii="Times New Roman" w:eastAsia="Calibri" w:hAnsi="Times New Roman" w:cs="Times New Roman"/>
          <w:sz w:val="24"/>
          <w:szCs w:val="24"/>
        </w:rPr>
        <w:t xml:space="preserve"> en analyse af </w:t>
      </w:r>
      <w:r w:rsidR="005426CA">
        <w:rPr>
          <w:rFonts w:ascii="Times New Roman" w:eastAsia="Calibri" w:hAnsi="Times New Roman" w:cs="Times New Roman"/>
          <w:sz w:val="24"/>
          <w:szCs w:val="24"/>
        </w:rPr>
        <w:t>ideologisk</w:t>
      </w:r>
      <w:r w:rsidRPr="00B029B6">
        <w:rPr>
          <w:rFonts w:ascii="Times New Roman" w:eastAsia="Calibri" w:hAnsi="Times New Roman" w:cs="Times New Roman"/>
          <w:sz w:val="24"/>
          <w:szCs w:val="24"/>
        </w:rPr>
        <w:t xml:space="preserve"> invest</w:t>
      </w:r>
      <w:r w:rsidR="005426CA">
        <w:rPr>
          <w:rFonts w:ascii="Times New Roman" w:eastAsia="Calibri" w:hAnsi="Times New Roman" w:cs="Times New Roman"/>
          <w:sz w:val="24"/>
          <w:szCs w:val="24"/>
        </w:rPr>
        <w:t xml:space="preserve">ering, </w:t>
      </w:r>
      <w:proofErr w:type="spellStart"/>
      <w:r w:rsidR="005426CA">
        <w:rPr>
          <w:rFonts w:ascii="Times New Roman" w:eastAsia="Calibri" w:hAnsi="Times New Roman" w:cs="Times New Roman"/>
          <w:sz w:val="24"/>
          <w:szCs w:val="24"/>
        </w:rPr>
        <w:t>interdiskursivitet</w:t>
      </w:r>
      <w:proofErr w:type="spellEnd"/>
      <w:r w:rsidRPr="00B029B6">
        <w:rPr>
          <w:rFonts w:ascii="Times New Roman" w:eastAsia="Calibri" w:hAnsi="Times New Roman" w:cs="Times New Roman"/>
          <w:sz w:val="24"/>
          <w:szCs w:val="24"/>
        </w:rPr>
        <w:t xml:space="preserve">, i </w:t>
      </w:r>
      <w:proofErr w:type="gramStart"/>
      <w:r w:rsidRPr="00B029B6">
        <w:rPr>
          <w:rFonts w:ascii="Times New Roman" w:eastAsia="Calibri" w:hAnsi="Times New Roman" w:cs="Times New Roman"/>
          <w:sz w:val="24"/>
          <w:szCs w:val="24"/>
        </w:rPr>
        <w:t>diskurserne,  en</w:t>
      </w:r>
      <w:proofErr w:type="gramEnd"/>
      <w:r w:rsidRPr="00B029B6">
        <w:rPr>
          <w:rFonts w:ascii="Times New Roman" w:eastAsia="Calibri" w:hAnsi="Times New Roman" w:cs="Times New Roman"/>
          <w:sz w:val="24"/>
          <w:szCs w:val="24"/>
        </w:rPr>
        <w:t xml:space="preserve"> analyse af den manifeste </w:t>
      </w:r>
      <w:proofErr w:type="spellStart"/>
      <w:r w:rsidRPr="00B029B6">
        <w:rPr>
          <w:rFonts w:ascii="Times New Roman" w:eastAsia="Calibri" w:hAnsi="Times New Roman" w:cs="Times New Roman"/>
          <w:sz w:val="24"/>
          <w:szCs w:val="24"/>
        </w:rPr>
        <w:t>intertekstualitet</w:t>
      </w:r>
      <w:proofErr w:type="spellEnd"/>
      <w:r w:rsidRPr="00B029B6">
        <w:rPr>
          <w:rFonts w:ascii="Times New Roman" w:eastAsia="Calibri" w:hAnsi="Times New Roman" w:cs="Times New Roman"/>
          <w:sz w:val="24"/>
          <w:szCs w:val="24"/>
        </w:rPr>
        <w:t xml:space="preserve"> i beskæftigelsesministerens tale 1. behandling af førtidspensionsreformen, Arbejdsmarkedskommissionens rapport fra 2009 samt kommissoriet dertil.</w:t>
      </w: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r w:rsidRPr="00B029B6">
        <w:rPr>
          <w:rFonts w:ascii="Times New Roman" w:eastAsia="Calibri" w:hAnsi="Times New Roman" w:cs="Times New Roman"/>
          <w:sz w:val="24"/>
          <w:szCs w:val="24"/>
        </w:rPr>
        <w:t xml:space="preserve">Analysen af beskæftigelsesministerens og dermed Socialdemokraternes ideologiske investering i Øgning-af-arbejdsmarkedsintegration-diskursen kan forstås således, at partiets ideologi bygger på værdier om, at rettigheder skal kombineres med pligter, </w:t>
      </w:r>
      <w:r w:rsidR="005426CA">
        <w:rPr>
          <w:rFonts w:ascii="Times New Roman" w:eastAsia="Calibri" w:hAnsi="Times New Roman" w:cs="Times New Roman"/>
          <w:sz w:val="24"/>
          <w:szCs w:val="24"/>
        </w:rPr>
        <w:t>at risici</w:t>
      </w:r>
      <w:r w:rsidRPr="00B029B6">
        <w:rPr>
          <w:rFonts w:ascii="Times New Roman" w:eastAsia="Calibri" w:hAnsi="Times New Roman" w:cs="Times New Roman"/>
          <w:sz w:val="24"/>
          <w:szCs w:val="24"/>
        </w:rPr>
        <w:t xml:space="preserve"> for den enkelte ledige skal individualiseres, og at målet med social og beskæftigelsespolitikken er at sikre arbejdsmarkedsintegration og dermed laver</w:t>
      </w:r>
      <w:r w:rsidR="005426CA">
        <w:rPr>
          <w:rFonts w:ascii="Times New Roman" w:eastAsia="Calibri" w:hAnsi="Times New Roman" w:cs="Times New Roman"/>
          <w:sz w:val="24"/>
          <w:szCs w:val="24"/>
        </w:rPr>
        <w:t>e offentlige udgifter</w:t>
      </w:r>
      <w:r w:rsidRPr="00B029B6">
        <w:rPr>
          <w:rFonts w:ascii="Times New Roman" w:eastAsia="Calibri" w:hAnsi="Times New Roman" w:cs="Times New Roman"/>
          <w:sz w:val="24"/>
          <w:szCs w:val="24"/>
        </w:rPr>
        <w:t>. Analysen kan desuden forstås således, at Socialdemokraternes ideologi bygger på krav til den enkelte ledige om deltagelse i, der øger deres chancer for at kunne bidrage til samfundet.</w:t>
      </w: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r w:rsidRPr="00B029B6">
        <w:rPr>
          <w:rFonts w:ascii="Times New Roman" w:eastAsia="Calibri" w:hAnsi="Times New Roman" w:cs="Times New Roman"/>
          <w:sz w:val="24"/>
          <w:szCs w:val="24"/>
        </w:rPr>
        <w:t>SF</w:t>
      </w:r>
      <w:r w:rsidR="005426CA">
        <w:rPr>
          <w:rFonts w:ascii="Times New Roman" w:eastAsia="Calibri" w:hAnsi="Times New Roman" w:cs="Times New Roman"/>
          <w:sz w:val="24"/>
          <w:szCs w:val="24"/>
        </w:rPr>
        <w:t>’</w:t>
      </w:r>
      <w:r w:rsidRPr="00B029B6">
        <w:rPr>
          <w:rFonts w:ascii="Times New Roman" w:eastAsia="Calibri" w:hAnsi="Times New Roman" w:cs="Times New Roman"/>
          <w:sz w:val="24"/>
          <w:szCs w:val="24"/>
        </w:rPr>
        <w:t>s ide</w:t>
      </w:r>
      <w:r w:rsidR="005426CA">
        <w:rPr>
          <w:rFonts w:ascii="Times New Roman" w:eastAsia="Calibri" w:hAnsi="Times New Roman" w:cs="Times New Roman"/>
          <w:sz w:val="24"/>
          <w:szCs w:val="24"/>
        </w:rPr>
        <w:t>ologiske investering</w:t>
      </w:r>
      <w:r w:rsidRPr="00B029B6">
        <w:rPr>
          <w:rFonts w:ascii="Times New Roman" w:eastAsia="Calibri" w:hAnsi="Times New Roman" w:cs="Times New Roman"/>
          <w:sz w:val="24"/>
          <w:szCs w:val="24"/>
        </w:rPr>
        <w:t xml:space="preserve"> adskiller sig fra beskæftigelsesministerens på flere punkter. På den ene side medgiver SF, at</w:t>
      </w:r>
      <w:r w:rsidR="005426CA">
        <w:rPr>
          <w:rFonts w:ascii="Times New Roman" w:eastAsia="Calibri" w:hAnsi="Times New Roman" w:cs="Times New Roman"/>
          <w:sz w:val="24"/>
          <w:szCs w:val="24"/>
        </w:rPr>
        <w:t xml:space="preserve"> ledige skal integreres på</w:t>
      </w:r>
      <w:r w:rsidRPr="00B029B6">
        <w:rPr>
          <w:rFonts w:ascii="Times New Roman" w:eastAsia="Calibri" w:hAnsi="Times New Roman" w:cs="Times New Roman"/>
          <w:sz w:val="24"/>
          <w:szCs w:val="24"/>
        </w:rPr>
        <w:t xml:space="preserve"> arbejdsmarkedet, men dette skyldes ikke hensynet til offentlige udgifter men alene hensynet til den ledige selv. SF favoriserer borgerens rettigheder frem for borgerens pligter, og SF har også ideologiske investeringer i diskursen, der kan </w:t>
      </w:r>
      <w:r w:rsidR="005426CA">
        <w:rPr>
          <w:rFonts w:ascii="Times New Roman" w:eastAsia="Calibri" w:hAnsi="Times New Roman" w:cs="Times New Roman"/>
          <w:sz w:val="24"/>
          <w:szCs w:val="24"/>
        </w:rPr>
        <w:t>forstås således, at</w:t>
      </w:r>
      <w:r w:rsidRPr="00B029B6">
        <w:rPr>
          <w:rFonts w:ascii="Times New Roman" w:eastAsia="Calibri" w:hAnsi="Times New Roman" w:cs="Times New Roman"/>
          <w:sz w:val="24"/>
          <w:szCs w:val="24"/>
        </w:rPr>
        <w:t xml:space="preserve"> forsørgelsesydelserne skal være forholdsvis generøse</w:t>
      </w: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p>
    <w:p w:rsidR="00B029B6" w:rsidRPr="00B029B6" w:rsidRDefault="005426CA" w:rsidP="00B029B6">
      <w:pPr>
        <w:autoSpaceDE w:val="0"/>
        <w:autoSpaceDN w:val="0"/>
        <w:adjustRightInd w:val="0"/>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De </w:t>
      </w:r>
      <w:r w:rsidR="00B029B6" w:rsidRPr="00B029B6">
        <w:rPr>
          <w:rFonts w:ascii="Times New Roman" w:eastAsia="Calibri" w:hAnsi="Times New Roman" w:cs="Times New Roman"/>
          <w:sz w:val="24"/>
          <w:szCs w:val="24"/>
        </w:rPr>
        <w:t xml:space="preserve">Radikales ideologiske investeringer giver også støtte til borgerens integration på arbejdsmarkedet, og her vejer hensynet til samfundsøkonomien større end </w:t>
      </w:r>
      <w:r>
        <w:rPr>
          <w:rFonts w:ascii="Times New Roman" w:eastAsia="Calibri" w:hAnsi="Times New Roman" w:cs="Times New Roman"/>
          <w:sz w:val="24"/>
          <w:szCs w:val="24"/>
        </w:rPr>
        <w:t xml:space="preserve">hos </w:t>
      </w:r>
      <w:r w:rsidR="00B029B6" w:rsidRPr="00B029B6">
        <w:rPr>
          <w:rFonts w:ascii="Times New Roman" w:eastAsia="Calibri" w:hAnsi="Times New Roman" w:cs="Times New Roman"/>
          <w:sz w:val="24"/>
          <w:szCs w:val="24"/>
        </w:rPr>
        <w:t>både SF og S. Radikale har i forhold til Socialdemokraterne snævrere fokus på den ledige frem for arbejdsstyrken som helhed, og Radikale fokuserer desuden på integrationen på arbejdsmarkedet frem for udvikling af menneskelige ressourcer.</w:t>
      </w: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r w:rsidRPr="00B029B6">
        <w:rPr>
          <w:rFonts w:ascii="Times New Roman" w:eastAsia="Calibri" w:hAnsi="Times New Roman" w:cs="Times New Roman"/>
          <w:sz w:val="24"/>
          <w:szCs w:val="24"/>
        </w:rPr>
        <w:t xml:space="preserve"> </w:t>
      </w: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r w:rsidRPr="00B029B6">
        <w:rPr>
          <w:rFonts w:ascii="Times New Roman" w:eastAsia="Calibri" w:hAnsi="Times New Roman" w:cs="Times New Roman"/>
          <w:sz w:val="24"/>
          <w:szCs w:val="24"/>
        </w:rPr>
        <w:t>Venstres ideologiske investeringer i diskursen har som næv</w:t>
      </w:r>
      <w:r w:rsidR="005426CA">
        <w:rPr>
          <w:rFonts w:ascii="Times New Roman" w:eastAsia="Calibri" w:hAnsi="Times New Roman" w:cs="Times New Roman"/>
          <w:sz w:val="24"/>
          <w:szCs w:val="24"/>
        </w:rPr>
        <w:t>nt flere ligheder med Radikales. D</w:t>
      </w:r>
      <w:r w:rsidRPr="00B029B6">
        <w:rPr>
          <w:rFonts w:ascii="Times New Roman" w:eastAsia="Calibri" w:hAnsi="Times New Roman" w:cs="Times New Roman"/>
          <w:sz w:val="24"/>
          <w:szCs w:val="24"/>
        </w:rPr>
        <w:t>en største forskel er dog, at Venstre tydeligt bifalder et fald i offentlige sociale udgifter.</w:t>
      </w:r>
    </w:p>
    <w:p w:rsidR="00B029B6" w:rsidRPr="00B029B6" w:rsidRDefault="00B029B6" w:rsidP="00B029B6">
      <w:pPr>
        <w:autoSpaceDE w:val="0"/>
        <w:autoSpaceDN w:val="0"/>
        <w:adjustRightInd w:val="0"/>
        <w:spacing w:after="0" w:line="240" w:lineRule="auto"/>
        <w:rPr>
          <w:rFonts w:ascii="Garamond" w:hAnsi="Garamond" w:cs="Garamond"/>
          <w:color w:val="000000"/>
          <w:sz w:val="24"/>
          <w:szCs w:val="24"/>
        </w:rPr>
      </w:pP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r w:rsidRPr="00B029B6">
        <w:rPr>
          <w:rFonts w:ascii="Times New Roman" w:eastAsia="Calibri" w:hAnsi="Times New Roman" w:cs="Times New Roman"/>
          <w:sz w:val="24"/>
          <w:szCs w:val="24"/>
        </w:rPr>
        <w:t xml:space="preserve">Analysen af ideologiske investeringer og </w:t>
      </w:r>
      <w:proofErr w:type="spellStart"/>
      <w:r w:rsidRPr="00B029B6">
        <w:rPr>
          <w:rFonts w:ascii="Times New Roman" w:eastAsia="Calibri" w:hAnsi="Times New Roman" w:cs="Times New Roman"/>
          <w:sz w:val="24"/>
          <w:szCs w:val="24"/>
        </w:rPr>
        <w:t>interdiskursiviteten</w:t>
      </w:r>
      <w:proofErr w:type="spellEnd"/>
      <w:r w:rsidRPr="00B029B6">
        <w:rPr>
          <w:rFonts w:ascii="Times New Roman" w:eastAsia="Calibri" w:hAnsi="Times New Roman" w:cs="Times New Roman"/>
          <w:sz w:val="24"/>
          <w:szCs w:val="24"/>
        </w:rPr>
        <w:t xml:space="preserve"> i Øgning-af-arbejdsmarkedsintegration-diskursen viste, at aktørernes ideologiske investeringer k</w:t>
      </w:r>
      <w:r w:rsidR="005426CA">
        <w:rPr>
          <w:rFonts w:ascii="Times New Roman" w:eastAsia="Calibri" w:hAnsi="Times New Roman" w:cs="Times New Roman"/>
          <w:sz w:val="24"/>
          <w:szCs w:val="24"/>
        </w:rPr>
        <w:t>an placeres</w:t>
      </w:r>
      <w:r w:rsidRPr="00B029B6">
        <w:rPr>
          <w:rFonts w:ascii="Times New Roman" w:eastAsia="Calibri" w:hAnsi="Times New Roman" w:cs="Times New Roman"/>
          <w:sz w:val="24"/>
          <w:szCs w:val="24"/>
        </w:rPr>
        <w:t xml:space="preserve"> på et kontinuum mellem en </w:t>
      </w:r>
      <w:proofErr w:type="spellStart"/>
      <w:r w:rsidRPr="00B029B6">
        <w:rPr>
          <w:rFonts w:ascii="Times New Roman" w:eastAsia="Calibri" w:hAnsi="Times New Roman" w:cs="Times New Roman"/>
          <w:sz w:val="24"/>
          <w:szCs w:val="24"/>
        </w:rPr>
        <w:t>welfare</w:t>
      </w:r>
      <w:proofErr w:type="spellEnd"/>
      <w:r w:rsidRPr="00B029B6">
        <w:rPr>
          <w:rFonts w:ascii="Times New Roman" w:eastAsia="Calibri" w:hAnsi="Times New Roman" w:cs="Times New Roman"/>
          <w:sz w:val="24"/>
          <w:szCs w:val="24"/>
        </w:rPr>
        <w:t xml:space="preserve">-tilgang over en human capital-tilgang til en </w:t>
      </w:r>
      <w:proofErr w:type="spellStart"/>
      <w:r w:rsidRPr="00B029B6">
        <w:rPr>
          <w:rFonts w:ascii="Times New Roman" w:eastAsia="Calibri" w:hAnsi="Times New Roman" w:cs="Times New Roman"/>
          <w:sz w:val="24"/>
          <w:szCs w:val="24"/>
        </w:rPr>
        <w:t>work</w:t>
      </w:r>
      <w:proofErr w:type="spellEnd"/>
      <w:r w:rsidRPr="00B029B6">
        <w:rPr>
          <w:rFonts w:ascii="Times New Roman" w:eastAsia="Calibri" w:hAnsi="Times New Roman" w:cs="Times New Roman"/>
          <w:sz w:val="24"/>
          <w:szCs w:val="24"/>
        </w:rPr>
        <w:t xml:space="preserve"> first-tilgang til før</w:t>
      </w:r>
      <w:r w:rsidR="005426CA">
        <w:rPr>
          <w:rFonts w:ascii="Times New Roman" w:eastAsia="Calibri" w:hAnsi="Times New Roman" w:cs="Times New Roman"/>
          <w:sz w:val="24"/>
          <w:szCs w:val="24"/>
        </w:rPr>
        <w:t xml:space="preserve">tidspensionspolitikken. Ingen af </w:t>
      </w:r>
      <w:r w:rsidRPr="00B029B6">
        <w:rPr>
          <w:rFonts w:ascii="Times New Roman" w:eastAsia="Calibri" w:hAnsi="Times New Roman" w:cs="Times New Roman"/>
          <w:sz w:val="24"/>
          <w:szCs w:val="24"/>
        </w:rPr>
        <w:t>partier</w:t>
      </w:r>
      <w:r w:rsidR="005426CA">
        <w:rPr>
          <w:rFonts w:ascii="Times New Roman" w:eastAsia="Calibri" w:hAnsi="Times New Roman" w:cs="Times New Roman"/>
          <w:sz w:val="24"/>
          <w:szCs w:val="24"/>
        </w:rPr>
        <w:t xml:space="preserve">ne, </w:t>
      </w:r>
      <w:r w:rsidRPr="00B029B6">
        <w:rPr>
          <w:rFonts w:ascii="Times New Roman" w:eastAsia="Calibri" w:hAnsi="Times New Roman" w:cs="Times New Roman"/>
          <w:sz w:val="24"/>
          <w:szCs w:val="24"/>
        </w:rPr>
        <w:t>konstruerer diskursen ud fra</w:t>
      </w:r>
      <w:r w:rsidR="005426CA">
        <w:rPr>
          <w:rFonts w:ascii="Times New Roman" w:eastAsia="Calibri" w:hAnsi="Times New Roman" w:cs="Times New Roman"/>
          <w:sz w:val="24"/>
          <w:szCs w:val="24"/>
        </w:rPr>
        <w:t xml:space="preserve"> blot</w:t>
      </w:r>
      <w:r w:rsidRPr="00B029B6">
        <w:rPr>
          <w:rFonts w:ascii="Times New Roman" w:eastAsia="Calibri" w:hAnsi="Times New Roman" w:cs="Times New Roman"/>
          <w:sz w:val="24"/>
          <w:szCs w:val="24"/>
        </w:rPr>
        <w:t xml:space="preserve"> én idealtype. SF har flere elementer fra både workfare-diskursen og human capital-diskursen. De socialdemokratiske investeringer befinder sig alle inden</w:t>
      </w:r>
      <w:r w:rsidR="002F3529">
        <w:rPr>
          <w:rFonts w:ascii="Times New Roman" w:eastAsia="Calibri" w:hAnsi="Times New Roman" w:cs="Times New Roman"/>
          <w:sz w:val="24"/>
          <w:szCs w:val="24"/>
        </w:rPr>
        <w:t xml:space="preserve"> </w:t>
      </w:r>
      <w:r w:rsidRPr="00B029B6">
        <w:rPr>
          <w:rFonts w:ascii="Times New Roman" w:eastAsia="Calibri" w:hAnsi="Times New Roman" w:cs="Times New Roman"/>
          <w:sz w:val="24"/>
          <w:szCs w:val="24"/>
        </w:rPr>
        <w:t>for human capital-diskurs, og Radikale og Venstre bidrager til konstruktionen af diskursen med elementer både</w:t>
      </w:r>
      <w:r w:rsidR="005426CA">
        <w:rPr>
          <w:rFonts w:ascii="Times New Roman" w:eastAsia="Calibri" w:hAnsi="Times New Roman" w:cs="Times New Roman"/>
          <w:sz w:val="24"/>
          <w:szCs w:val="24"/>
        </w:rPr>
        <w:t xml:space="preserve"> fra</w:t>
      </w:r>
      <w:r w:rsidRPr="00B029B6">
        <w:rPr>
          <w:rFonts w:ascii="Times New Roman" w:eastAsia="Calibri" w:hAnsi="Times New Roman" w:cs="Times New Roman"/>
          <w:sz w:val="24"/>
          <w:szCs w:val="24"/>
        </w:rPr>
        <w:t xml:space="preserve"> human capital- og </w:t>
      </w:r>
      <w:proofErr w:type="spellStart"/>
      <w:r w:rsidRPr="00B029B6">
        <w:rPr>
          <w:rFonts w:ascii="Times New Roman" w:eastAsia="Calibri" w:hAnsi="Times New Roman" w:cs="Times New Roman"/>
          <w:sz w:val="24"/>
          <w:szCs w:val="24"/>
        </w:rPr>
        <w:t>work</w:t>
      </w:r>
      <w:proofErr w:type="spellEnd"/>
      <w:r w:rsidRPr="00B029B6">
        <w:rPr>
          <w:rFonts w:ascii="Times New Roman" w:eastAsia="Calibri" w:hAnsi="Times New Roman" w:cs="Times New Roman"/>
          <w:sz w:val="24"/>
          <w:szCs w:val="24"/>
        </w:rPr>
        <w:t xml:space="preserve"> first- diskursen.   </w:t>
      </w: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r w:rsidRPr="00B029B6">
        <w:rPr>
          <w:rFonts w:ascii="Times New Roman" w:eastAsia="Calibri" w:hAnsi="Times New Roman" w:cs="Times New Roman"/>
          <w:sz w:val="24"/>
          <w:szCs w:val="24"/>
        </w:rPr>
        <w:t>Der er altså en overvægt af reproduktion af workfare-diskursen, som har domineret i dansk arbejdsmarkedspolitik siden 1980e</w:t>
      </w:r>
      <w:r w:rsidR="002E67BF">
        <w:rPr>
          <w:rFonts w:ascii="Times New Roman" w:eastAsia="Calibri" w:hAnsi="Times New Roman" w:cs="Times New Roman"/>
          <w:sz w:val="24"/>
          <w:szCs w:val="24"/>
        </w:rPr>
        <w:t>rne. Dette</w:t>
      </w:r>
      <w:r w:rsidRPr="00B029B6">
        <w:rPr>
          <w:rFonts w:ascii="Times New Roman" w:eastAsia="Calibri" w:hAnsi="Times New Roman" w:cs="Times New Roman"/>
          <w:sz w:val="24"/>
          <w:szCs w:val="24"/>
        </w:rPr>
        <w:t xml:space="preserve"> kan forstås som et forsøg fra de respektive aktører på opretholdelse af den dominerende diskursorden på beskæftigelsesområdet og dermed opretholdelse af den h</w:t>
      </w:r>
      <w:r w:rsidR="002E67BF">
        <w:rPr>
          <w:rFonts w:ascii="Times New Roman" w:eastAsia="Calibri" w:hAnsi="Times New Roman" w:cs="Times New Roman"/>
          <w:sz w:val="24"/>
          <w:szCs w:val="24"/>
        </w:rPr>
        <w:t>erskende sociale orden. Kun SF, ad</w:t>
      </w:r>
      <w:r w:rsidRPr="00B029B6">
        <w:rPr>
          <w:rFonts w:ascii="Times New Roman" w:eastAsia="Calibri" w:hAnsi="Times New Roman" w:cs="Times New Roman"/>
          <w:sz w:val="24"/>
          <w:szCs w:val="24"/>
        </w:rPr>
        <w:t>skiller sig herfra. SF støtter godt nok regeringens og f</w:t>
      </w:r>
      <w:r w:rsidR="002251ED">
        <w:rPr>
          <w:rFonts w:ascii="Times New Roman" w:eastAsia="Calibri" w:hAnsi="Times New Roman" w:cs="Times New Roman"/>
          <w:sz w:val="24"/>
          <w:szCs w:val="24"/>
        </w:rPr>
        <w:t>orligspartiernes diskurs om en Ø</w:t>
      </w:r>
      <w:r w:rsidRPr="00B029B6">
        <w:rPr>
          <w:rFonts w:ascii="Times New Roman" w:eastAsia="Calibri" w:hAnsi="Times New Roman" w:cs="Times New Roman"/>
          <w:sz w:val="24"/>
          <w:szCs w:val="24"/>
        </w:rPr>
        <w:t xml:space="preserve">gning af arbejdsmarkedsintegration-diskurs, som grundlæggende er målet med socialpolitikken i en workfare-diskurs, men argumenterer </w:t>
      </w:r>
      <w:r w:rsidR="002E67BF">
        <w:rPr>
          <w:rFonts w:ascii="Times New Roman" w:eastAsia="Calibri" w:hAnsi="Times New Roman" w:cs="Times New Roman"/>
          <w:sz w:val="24"/>
          <w:szCs w:val="24"/>
        </w:rPr>
        <w:t xml:space="preserve">ud fra </w:t>
      </w:r>
      <w:proofErr w:type="spellStart"/>
      <w:r w:rsidRPr="00B029B6">
        <w:rPr>
          <w:rFonts w:ascii="Times New Roman" w:eastAsia="Calibri" w:hAnsi="Times New Roman" w:cs="Times New Roman"/>
          <w:sz w:val="24"/>
          <w:szCs w:val="24"/>
        </w:rPr>
        <w:t>welfare</w:t>
      </w:r>
      <w:proofErr w:type="spellEnd"/>
      <w:r w:rsidRPr="00B029B6">
        <w:rPr>
          <w:rFonts w:ascii="Times New Roman" w:eastAsia="Calibri" w:hAnsi="Times New Roman" w:cs="Times New Roman"/>
          <w:sz w:val="24"/>
          <w:szCs w:val="24"/>
        </w:rPr>
        <w:t xml:space="preserve">-diskursen. </w:t>
      </w:r>
    </w:p>
    <w:p w:rsidR="00B029B6" w:rsidRPr="00B029B6" w:rsidRDefault="00B029B6" w:rsidP="00B029B6">
      <w:pPr>
        <w:autoSpaceDE w:val="0"/>
        <w:autoSpaceDN w:val="0"/>
        <w:adjustRightInd w:val="0"/>
        <w:spacing w:after="0" w:line="360" w:lineRule="auto"/>
        <w:rPr>
          <w:rFonts w:ascii="Times New Roman" w:hAnsi="Times New Roman" w:cs="Times New Roman"/>
          <w:sz w:val="24"/>
          <w:szCs w:val="24"/>
        </w:rPr>
      </w:pPr>
      <w:r w:rsidRPr="00B029B6">
        <w:rPr>
          <w:rFonts w:ascii="Times New Roman" w:hAnsi="Times New Roman" w:cs="Times New Roman"/>
          <w:sz w:val="24"/>
          <w:szCs w:val="24"/>
        </w:rPr>
        <w:t xml:space="preserve">Analysen af </w:t>
      </w:r>
      <w:proofErr w:type="spellStart"/>
      <w:r w:rsidRPr="00B029B6">
        <w:rPr>
          <w:rFonts w:ascii="Times New Roman" w:hAnsi="Times New Roman" w:cs="Times New Roman"/>
          <w:sz w:val="24"/>
          <w:szCs w:val="24"/>
        </w:rPr>
        <w:t>intertekstuelle</w:t>
      </w:r>
      <w:proofErr w:type="spellEnd"/>
      <w:r w:rsidRPr="00B029B6">
        <w:rPr>
          <w:rFonts w:ascii="Times New Roman" w:hAnsi="Times New Roman" w:cs="Times New Roman"/>
          <w:sz w:val="24"/>
          <w:szCs w:val="24"/>
        </w:rPr>
        <w:t xml:space="preserve"> fragmenter i beskæftigelsesministerens tale giver mulighed for at forstå, at det sekundære mål om, at førtidspensionsreformen skal gavne samfundsøkonomien, stammer </w:t>
      </w:r>
      <w:r w:rsidR="002E67BF">
        <w:rPr>
          <w:rFonts w:ascii="Times New Roman" w:hAnsi="Times New Roman" w:cs="Times New Roman"/>
          <w:sz w:val="24"/>
          <w:szCs w:val="24"/>
        </w:rPr>
        <w:t xml:space="preserve">fra den tidligere regering </w:t>
      </w:r>
      <w:r w:rsidRPr="00B029B6">
        <w:rPr>
          <w:rFonts w:ascii="Times New Roman" w:hAnsi="Times New Roman" w:cs="Times New Roman"/>
          <w:sz w:val="24"/>
          <w:szCs w:val="24"/>
        </w:rPr>
        <w:t>at dette mål dermed kan opfattes som fastholdelse af den diskursorden, som herskede under den tidligere regering.</w:t>
      </w:r>
    </w:p>
    <w:p w:rsidR="00B029B6" w:rsidRPr="00B029B6" w:rsidRDefault="00B029B6" w:rsidP="00B029B6">
      <w:pPr>
        <w:autoSpaceDE w:val="0"/>
        <w:autoSpaceDN w:val="0"/>
        <w:adjustRightInd w:val="0"/>
        <w:spacing w:after="0" w:line="360" w:lineRule="auto"/>
        <w:rPr>
          <w:rFonts w:ascii="Times New Roman"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hAnsi="Times New Roman" w:cs="Times New Roman"/>
          <w:sz w:val="24"/>
          <w:szCs w:val="24"/>
        </w:rPr>
      </w:pPr>
      <w:r w:rsidRPr="00B029B6">
        <w:rPr>
          <w:rFonts w:ascii="Times New Roman" w:hAnsi="Times New Roman" w:cs="Times New Roman"/>
          <w:sz w:val="24"/>
          <w:szCs w:val="24"/>
        </w:rPr>
        <w:t xml:space="preserve">Analysen giver desuden mulighed for at forstå, at det primære mål om udvikling af human </w:t>
      </w:r>
      <w:proofErr w:type="spellStart"/>
      <w:r w:rsidRPr="00B029B6">
        <w:rPr>
          <w:rFonts w:ascii="Times New Roman" w:hAnsi="Times New Roman" w:cs="Times New Roman"/>
          <w:sz w:val="24"/>
          <w:szCs w:val="24"/>
        </w:rPr>
        <w:t>capital</w:t>
      </w:r>
      <w:proofErr w:type="spellEnd"/>
      <w:r w:rsidRPr="00B029B6">
        <w:rPr>
          <w:rFonts w:ascii="Times New Roman" w:hAnsi="Times New Roman" w:cs="Times New Roman"/>
          <w:sz w:val="24"/>
          <w:szCs w:val="24"/>
        </w:rPr>
        <w:t xml:space="preserve"> blandt andet stammer fra Arbejdsmarkedskommissione</w:t>
      </w:r>
      <w:r w:rsidR="002E67BF">
        <w:rPr>
          <w:rFonts w:ascii="Times New Roman" w:hAnsi="Times New Roman" w:cs="Times New Roman"/>
          <w:sz w:val="24"/>
          <w:szCs w:val="24"/>
        </w:rPr>
        <w:t xml:space="preserve">ns rapport, og at </w:t>
      </w:r>
      <w:r w:rsidRPr="00B029B6">
        <w:rPr>
          <w:rFonts w:ascii="Times New Roman" w:hAnsi="Times New Roman" w:cs="Times New Roman"/>
          <w:sz w:val="24"/>
          <w:szCs w:val="24"/>
        </w:rPr>
        <w:t xml:space="preserve">kommissionen vælger </w:t>
      </w:r>
      <w:r w:rsidR="002E67BF">
        <w:rPr>
          <w:rFonts w:ascii="Times New Roman" w:hAnsi="Times New Roman" w:cs="Times New Roman"/>
          <w:sz w:val="24"/>
          <w:szCs w:val="24"/>
        </w:rPr>
        <w:t>at fortolke kommissoriet så</w:t>
      </w:r>
      <w:r w:rsidRPr="00B029B6">
        <w:rPr>
          <w:rFonts w:ascii="Times New Roman" w:hAnsi="Times New Roman" w:cs="Times New Roman"/>
          <w:sz w:val="24"/>
          <w:szCs w:val="24"/>
        </w:rPr>
        <w:t xml:space="preserve"> ønsket om øget beskæftigelse gennem et mere rummeligt arbejdsmarked og øget inc</w:t>
      </w:r>
      <w:r w:rsidR="002E67BF">
        <w:rPr>
          <w:rFonts w:ascii="Times New Roman" w:hAnsi="Times New Roman" w:cs="Times New Roman"/>
          <w:sz w:val="24"/>
          <w:szCs w:val="24"/>
        </w:rPr>
        <w:t xml:space="preserve">itament hos den enkelte også </w:t>
      </w:r>
      <w:proofErr w:type="spellStart"/>
      <w:r w:rsidR="002E67BF">
        <w:rPr>
          <w:rFonts w:ascii="Times New Roman" w:hAnsi="Times New Roman" w:cs="Times New Roman"/>
          <w:sz w:val="24"/>
          <w:szCs w:val="24"/>
        </w:rPr>
        <w:t>om</w:t>
      </w:r>
      <w:r w:rsidRPr="00B029B6">
        <w:rPr>
          <w:rFonts w:ascii="Times New Roman" w:hAnsi="Times New Roman" w:cs="Times New Roman"/>
          <w:sz w:val="24"/>
          <w:szCs w:val="24"/>
        </w:rPr>
        <w:t>befatter</w:t>
      </w:r>
      <w:proofErr w:type="spellEnd"/>
      <w:r w:rsidRPr="00B029B6">
        <w:rPr>
          <w:rFonts w:ascii="Times New Roman" w:hAnsi="Times New Roman" w:cs="Times New Roman"/>
          <w:sz w:val="24"/>
          <w:szCs w:val="24"/>
        </w:rPr>
        <w:t xml:space="preserve"> udvikling af human </w:t>
      </w:r>
      <w:proofErr w:type="spellStart"/>
      <w:r w:rsidRPr="00B029B6">
        <w:rPr>
          <w:rFonts w:ascii="Times New Roman" w:hAnsi="Times New Roman" w:cs="Times New Roman"/>
          <w:sz w:val="24"/>
          <w:szCs w:val="24"/>
        </w:rPr>
        <w:t>capital</w:t>
      </w:r>
      <w:proofErr w:type="spellEnd"/>
      <w:r w:rsidRPr="00B029B6">
        <w:rPr>
          <w:rFonts w:ascii="Times New Roman" w:hAnsi="Times New Roman" w:cs="Times New Roman"/>
          <w:sz w:val="24"/>
          <w:szCs w:val="24"/>
        </w:rPr>
        <w:t>. Dette mål med reformen kan derfor opfattes som en forandring i forhold til den tidligere regerings diskursorden.</w:t>
      </w:r>
    </w:p>
    <w:p w:rsidR="00B029B6" w:rsidRPr="00B029B6" w:rsidRDefault="00B029B6" w:rsidP="00B029B6">
      <w:pPr>
        <w:autoSpaceDE w:val="0"/>
        <w:autoSpaceDN w:val="0"/>
        <w:adjustRightInd w:val="0"/>
        <w:spacing w:after="0" w:line="360" w:lineRule="auto"/>
        <w:rPr>
          <w:rFonts w:ascii="Times New Roman"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hAnsi="Times New Roman" w:cs="Times New Roman"/>
          <w:sz w:val="24"/>
          <w:szCs w:val="24"/>
        </w:rPr>
      </w:pPr>
      <w:r w:rsidRPr="00B029B6">
        <w:rPr>
          <w:rFonts w:ascii="Times New Roman" w:hAnsi="Times New Roman" w:cs="Times New Roman"/>
          <w:sz w:val="24"/>
          <w:szCs w:val="24"/>
        </w:rPr>
        <w:t xml:space="preserve">Generelt kan Øgning-af-arbejdsmarkedsintegration-diskursen forstås som en reproduktion af en workfare-diskurs, som har domineret dansk arbejdsmarkedspolitik siden 1980erne. Dog tyder det på, at der er sket en transformation af diskursen om målet med en førtidspensionsreform fra den diskurs, der kommer til udtryk i kommissoriet, og som er produceret af den tidligere regering til i dag. Transformationen har bevæget sig fra fokus på en </w:t>
      </w:r>
      <w:proofErr w:type="spellStart"/>
      <w:r w:rsidRPr="00B029B6">
        <w:rPr>
          <w:rFonts w:ascii="Times New Roman" w:hAnsi="Times New Roman" w:cs="Times New Roman"/>
          <w:sz w:val="24"/>
          <w:szCs w:val="24"/>
        </w:rPr>
        <w:t>work</w:t>
      </w:r>
      <w:proofErr w:type="spellEnd"/>
      <w:r w:rsidRPr="00B029B6">
        <w:rPr>
          <w:rFonts w:ascii="Times New Roman" w:hAnsi="Times New Roman" w:cs="Times New Roman"/>
          <w:sz w:val="24"/>
          <w:szCs w:val="24"/>
        </w:rPr>
        <w:t xml:space="preserve"> first-tilgang til en human capital-tilgang til målet med en førtidspensionsreform.  </w:t>
      </w:r>
    </w:p>
    <w:p w:rsidR="00B029B6" w:rsidRPr="00B029B6" w:rsidRDefault="00B029B6" w:rsidP="00B029B6">
      <w:pPr>
        <w:autoSpaceDE w:val="0"/>
        <w:autoSpaceDN w:val="0"/>
        <w:adjustRightInd w:val="0"/>
        <w:spacing w:after="0" w:line="240" w:lineRule="auto"/>
        <w:rPr>
          <w:rFonts w:ascii="Garamond" w:hAnsi="Garamond" w:cs="Garamond"/>
          <w:color w:val="000000"/>
          <w:sz w:val="24"/>
          <w:szCs w:val="24"/>
        </w:rPr>
      </w:pPr>
    </w:p>
    <w:p w:rsidR="00B029B6" w:rsidRPr="00B029B6" w:rsidRDefault="00B029B6" w:rsidP="00B029B6">
      <w:pPr>
        <w:autoSpaceDE w:val="0"/>
        <w:autoSpaceDN w:val="0"/>
        <w:adjustRightInd w:val="0"/>
        <w:spacing w:after="0" w:line="240" w:lineRule="auto"/>
        <w:rPr>
          <w:rFonts w:ascii="Garamond" w:hAnsi="Garamond" w:cs="Garamond"/>
          <w:color w:val="000000"/>
          <w:sz w:val="24"/>
          <w:szCs w:val="24"/>
        </w:rPr>
      </w:pPr>
    </w:p>
    <w:p w:rsidR="00B029B6" w:rsidRPr="00B029B6" w:rsidRDefault="00B029B6" w:rsidP="00B029B6">
      <w:pPr>
        <w:autoSpaceDE w:val="0"/>
        <w:autoSpaceDN w:val="0"/>
        <w:adjustRightInd w:val="0"/>
        <w:spacing w:after="0" w:line="240" w:lineRule="auto"/>
        <w:rPr>
          <w:rFonts w:ascii="Garamond" w:hAnsi="Garamond" w:cs="Garamond"/>
          <w:color w:val="000000"/>
          <w:sz w:val="24"/>
          <w:szCs w:val="24"/>
        </w:rPr>
      </w:pPr>
    </w:p>
    <w:p w:rsidR="00B029B6" w:rsidRPr="00B029B6" w:rsidRDefault="00B029B6" w:rsidP="00B029B6">
      <w:pPr>
        <w:numPr>
          <w:ilvl w:val="1"/>
          <w:numId w:val="1"/>
        </w:numPr>
        <w:autoSpaceDE w:val="0"/>
        <w:autoSpaceDN w:val="0"/>
        <w:adjustRightInd w:val="0"/>
        <w:spacing w:after="0" w:line="360" w:lineRule="auto"/>
        <w:contextualSpacing/>
        <w:rPr>
          <w:rFonts w:ascii="Times New Roman" w:eastAsia="Calibri" w:hAnsi="Times New Roman" w:cs="Times New Roman"/>
          <w:b/>
          <w:sz w:val="24"/>
          <w:szCs w:val="24"/>
        </w:rPr>
      </w:pPr>
      <w:r w:rsidRPr="00B029B6">
        <w:rPr>
          <w:rFonts w:ascii="Times New Roman" w:eastAsia="Calibri" w:hAnsi="Times New Roman" w:cs="Times New Roman"/>
          <w:b/>
          <w:sz w:val="24"/>
          <w:szCs w:val="24"/>
        </w:rPr>
        <w:t>Identifikation af diskurser som konstruerer målgruppen § 16</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 xml:space="preserve">I følgende afsnit skal det undersøges, hvilke italesættelser af § 16, der kan identificeres blandt politiske aktører. I afsnit 2 blev vist: at når undtagelsen fra reglen om en aldersgrænse på 40 år svarer til den hovedregel, som der tilkendes førtidspension efter, betyder dette, at hvis en person under 40 år alligevel søger om førtidspension, skal denne ansøgning vurderes efter samme kriterier som for personer over 40 år. </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 xml:space="preserve">Som det fremgår af afsnit 2., er der i lovteksten og i bemærkningerne til lovforslaget skabt tvivl om, hvorvidt unge kan tilkendes førtidspension, og om der gælder andre regler for tilkendelse af førtidspension for unge. </w:t>
      </w:r>
    </w:p>
    <w:p w:rsid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 xml:space="preserve">Det interessante i en analyse af, hvilke italesættelser af § 16, der kan identificeres, er derfor, hvordan italesættes dette fænomen i folketingssalen blandt de politiske aktører. Fortsætter italesættelserne i folketingssalen den diskurs, der er blevet identificeret i lovteksten og bemærkningerne, at der som udgangspunkt ikke kan bevilges FØP til unge, og at der gælder andre regler for unge, eller nuancerer eller problematiserer de opfattelsen? Den kommende analyse af de ideologiske investeringer vil vise, hvorledes de forskellige aktører adskiller sig i konstruktionen af den eller de diskurser, der her skal identificeres. Her skal først identificeres hoveddiskursen og underdiskurserne, som de politiske aktører bidrager med i konstruktionen af målgruppen for førtidspensionsreformen. </w:t>
      </w:r>
    </w:p>
    <w:p w:rsidR="00305B52" w:rsidRDefault="00305B52" w:rsidP="00B029B6">
      <w:pPr>
        <w:autoSpaceDE w:val="0"/>
        <w:autoSpaceDN w:val="0"/>
        <w:adjustRightInd w:val="0"/>
        <w:spacing w:after="0" w:line="360" w:lineRule="auto"/>
        <w:rPr>
          <w:rFonts w:ascii="Times New Roman" w:eastAsia="Calibri" w:hAnsi="Times New Roman" w:cs="Times New Roman"/>
          <w:sz w:val="24"/>
          <w:szCs w:val="24"/>
        </w:rPr>
      </w:pPr>
    </w:p>
    <w:p w:rsidR="00305B52" w:rsidRDefault="00305B52" w:rsidP="00B029B6">
      <w:pPr>
        <w:autoSpaceDE w:val="0"/>
        <w:autoSpaceDN w:val="0"/>
        <w:adjustRightInd w:val="0"/>
        <w:spacing w:after="0" w:line="360" w:lineRule="auto"/>
        <w:rPr>
          <w:rFonts w:ascii="Times New Roman" w:eastAsia="Calibri" w:hAnsi="Times New Roman" w:cs="Times New Roman"/>
          <w:sz w:val="24"/>
          <w:szCs w:val="24"/>
        </w:rPr>
      </w:pPr>
    </w:p>
    <w:p w:rsidR="00305B52" w:rsidRPr="00B029B6" w:rsidRDefault="00305B52"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numPr>
          <w:ilvl w:val="2"/>
          <w:numId w:val="1"/>
        </w:numPr>
        <w:autoSpaceDE w:val="0"/>
        <w:autoSpaceDN w:val="0"/>
        <w:adjustRightInd w:val="0"/>
        <w:spacing w:after="0" w:line="360" w:lineRule="auto"/>
        <w:contextualSpacing/>
        <w:rPr>
          <w:rFonts w:ascii="Times New Roman" w:eastAsia="Calibri" w:hAnsi="Times New Roman" w:cs="Times New Roman"/>
          <w:b/>
          <w:sz w:val="24"/>
          <w:szCs w:val="24"/>
        </w:rPr>
      </w:pPr>
      <w:r w:rsidRPr="00B029B6">
        <w:rPr>
          <w:rFonts w:ascii="Times New Roman" w:eastAsia="Calibri" w:hAnsi="Times New Roman" w:cs="Times New Roman"/>
          <w:b/>
          <w:sz w:val="24"/>
          <w:szCs w:val="24"/>
        </w:rPr>
        <w:lastRenderedPageBreak/>
        <w:t>Færre-unge-vil-i-fremtiden-få-tilkendt-førtidspension-diskursen, identifikation</w:t>
      </w: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Beskæftigelsesministeren taler i sin tale til 1. behandlingen ikke specifikt om aldersgrænsen men hun taler om, at unge skal noget andet i stedet for førtidspension.</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ab/>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w:t>
      </w:r>
      <w:r w:rsidRPr="00B029B6">
        <w:rPr>
          <w:rFonts w:ascii="Times New Roman" w:eastAsia="Calibri" w:hAnsi="Times New Roman" w:cs="Times New Roman"/>
          <w:i/>
          <w:sz w:val="24"/>
          <w:szCs w:val="24"/>
        </w:rPr>
        <w:t xml:space="preserve">Det er derfor, som det også er sagt fra talerstolen, at vi nu gør op med, at så mange unge mennesker førtidspensioneres; de skal i stedet i gang med et ressourceforløb, hvor fokus er på det hele </w:t>
      </w:r>
      <w:proofErr w:type="gramStart"/>
      <w:r w:rsidRPr="00B029B6">
        <w:rPr>
          <w:rFonts w:ascii="Times New Roman" w:eastAsia="Calibri" w:hAnsi="Times New Roman" w:cs="Times New Roman"/>
          <w:i/>
          <w:sz w:val="24"/>
          <w:szCs w:val="24"/>
        </w:rPr>
        <w:t>menneske.”</w:t>
      </w:r>
      <w:proofErr w:type="gramEnd"/>
      <w:r w:rsidRPr="00B029B6">
        <w:rPr>
          <w:rFonts w:ascii="Times New Roman" w:eastAsia="Calibri" w:hAnsi="Times New Roman" w:cs="Times New Roman"/>
          <w:i/>
          <w:sz w:val="24"/>
          <w:szCs w:val="24"/>
        </w:rPr>
        <w:t xml:space="preserve"> </w:t>
      </w:r>
      <w:r w:rsidRPr="00B029B6">
        <w:rPr>
          <w:rFonts w:ascii="Times New Roman" w:eastAsia="Calibri" w:hAnsi="Times New Roman" w:cs="Times New Roman"/>
          <w:sz w:val="24"/>
          <w:szCs w:val="24"/>
        </w:rPr>
        <w:t>(Mette Frederiksen, 1. behandling)</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Beskæftigelsesministeren siger altså, at mange unge nu ikke skal førtidspensioneres men skal have et ressourceforløb i stedet, og hun bidrager dermed til opfattelsen af, at personer under 40 år ikke tilkendes førtidspension efter de samme regler som personer over 40 år.</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På et spørgsmål fra Enhedslisten svarer beskæftigelsesministeren følgende:</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w:t>
      </w:r>
      <w:r w:rsidRPr="00B029B6">
        <w:rPr>
          <w:rFonts w:ascii="Times New Roman" w:eastAsia="Calibri" w:hAnsi="Times New Roman" w:cs="Times New Roman"/>
          <w:i/>
          <w:sz w:val="24"/>
          <w:szCs w:val="24"/>
        </w:rPr>
        <w:t>Vi er helt enige om, at hvis en borger er i den situation, at man ikke kan forsørge sig selv på grund af sygdom eller funktionsnedsættelse, og at der har en sådan karakter, at et fleksjob ikke er det rigtige svar, så skal man have en førtidspension. Så skal man visiteres til førtidspension. Sådan er reglerne i dag, og sådan vil det også være fremover. For ligegyldigt hvor dygtige vi bliver til at tilrettelægge arbejdet i ressourceforløbene, vil der jo blive ved med at være borgere i det her land, hvor det er funktionsnedsættelsen eller sygdommen, der bestemmer, hvad man kan. Sådan vil det fortsat være”</w:t>
      </w:r>
      <w:r w:rsidRPr="00B029B6">
        <w:rPr>
          <w:rFonts w:ascii="Times New Roman" w:eastAsia="Calibri" w:hAnsi="Times New Roman" w:cs="Times New Roman"/>
          <w:sz w:val="24"/>
          <w:szCs w:val="24"/>
        </w:rPr>
        <w:t xml:space="preserve"> (Beskæftigelsesministeren, 1. behandling)</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 xml:space="preserve">Her siger beskæftigelsesministeren, at reglerne for tilkendelse af førtidspension ikke er ændret, og man må forstå, at det er de nye ressourceforløb og fleksjobregler, der vil komme til at betyde, at færre i fremtiden får behov for førtidspension. </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Der kan altså spores to diskurser hos beskæftigelsesministeren om målgruppen. Den ene, som hun fremfører i sin tale om at færre unge i fremtiden vil få tilkendt førtidspension og senere adspurgt fra enhedslisten, er der ikke sket ændringer i målgruppen for tilkendelse af førtidspension. Færre-unge-vil-i-fremtiden-få-tilkendt-førtidspension-diskursen har dog hos beskæftigelsesministeren en underdiskurs, som handler om det middel der fører til færre unge på FØP nemlig en diskurs om en præventiv indsats.</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roofErr w:type="spellStart"/>
      <w:r w:rsidRPr="00B029B6">
        <w:rPr>
          <w:rFonts w:ascii="Times New Roman" w:eastAsia="Calibri" w:hAnsi="Times New Roman" w:cs="Times New Roman"/>
          <w:sz w:val="24"/>
          <w:szCs w:val="24"/>
        </w:rPr>
        <w:t>SFs</w:t>
      </w:r>
      <w:proofErr w:type="spellEnd"/>
      <w:r w:rsidRPr="00B029B6">
        <w:rPr>
          <w:rFonts w:ascii="Times New Roman" w:eastAsia="Calibri" w:hAnsi="Times New Roman" w:cs="Times New Roman"/>
          <w:sz w:val="24"/>
          <w:szCs w:val="24"/>
        </w:rPr>
        <w:t xml:space="preserve"> ordfører Eigil Andersen benytter også de to samme diskurser om målgruppen men i modsætning til beskæftigelsesministeren, som først adspurgt svarer, at der ikke er ændret på reglerne for tilkendelse af FØP, starter Eigil Andersen ud med diskursen om, at Der-er-ikke-sket-ændringer-i-målgruppen-for-tilkendelse-af-FØP. I sin ordførertale:</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i/>
          <w:sz w:val="24"/>
          <w:szCs w:val="24"/>
        </w:rPr>
        <w:t xml:space="preserve">”En helt grundlæggende præmis i vores velfærdssamfund er, at fællesskabet skal sikre en rimelig forsørgelse for dem, der er ude af stand til at arbejde, og derfor er der bl.a. førtidspension til dem, der ikke kan og aldrig vil kunne forsørge sig selv. De kan fortsat få førtidspension uanset alder, og det gælder også, når den nye reform er vedtaget – det synes jeg er vigtigt at slå </w:t>
      </w:r>
      <w:proofErr w:type="gramStart"/>
      <w:r w:rsidRPr="00B029B6">
        <w:rPr>
          <w:rFonts w:ascii="Times New Roman" w:eastAsia="Calibri" w:hAnsi="Times New Roman" w:cs="Times New Roman"/>
          <w:i/>
          <w:sz w:val="24"/>
          <w:szCs w:val="24"/>
        </w:rPr>
        <w:t>fast.”</w:t>
      </w:r>
      <w:proofErr w:type="gramEnd"/>
      <w:r w:rsidRPr="00B029B6">
        <w:rPr>
          <w:rFonts w:ascii="Times New Roman" w:eastAsia="Calibri" w:hAnsi="Times New Roman" w:cs="Times New Roman"/>
          <w:i/>
          <w:sz w:val="24"/>
          <w:szCs w:val="24"/>
        </w:rPr>
        <w:t xml:space="preserve"> </w:t>
      </w:r>
      <w:r w:rsidRPr="00B029B6">
        <w:rPr>
          <w:rFonts w:ascii="Times New Roman" w:eastAsia="Calibri" w:hAnsi="Times New Roman" w:cs="Times New Roman"/>
          <w:sz w:val="24"/>
          <w:szCs w:val="24"/>
        </w:rPr>
        <w:t>(</w:t>
      </w:r>
      <w:proofErr w:type="spellStart"/>
      <w:r w:rsidRPr="00B029B6">
        <w:rPr>
          <w:rFonts w:ascii="Times New Roman" w:eastAsia="Calibri" w:hAnsi="Times New Roman" w:cs="Times New Roman"/>
          <w:sz w:val="24"/>
          <w:szCs w:val="24"/>
        </w:rPr>
        <w:t>SFs</w:t>
      </w:r>
      <w:proofErr w:type="spellEnd"/>
      <w:r w:rsidRPr="00B029B6">
        <w:rPr>
          <w:rFonts w:ascii="Times New Roman" w:eastAsia="Calibri" w:hAnsi="Times New Roman" w:cs="Times New Roman"/>
          <w:sz w:val="24"/>
          <w:szCs w:val="24"/>
        </w:rPr>
        <w:t xml:space="preserve"> ordfører, Eigil Andersen)</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Herefter taler Eigil Andersen for den anden diskurs om, at Færre-unge-i-fremtiden-vil-få-tilkendt-FØP og et eksempel på underdiskursen præventiv indsats:</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i/>
          <w:sz w:val="24"/>
          <w:szCs w:val="24"/>
        </w:rPr>
        <w:t xml:space="preserve">”De fleste unge under 40 år vil i stedet for at få en førtidspension fremover blive tilbudt et såkaldt ressourceforløb, som det er blevet nævnt – et ressourceforløb, der skal hjælpe dem i uddannelse eller tilbage på arbejdsmarkedet. Det gælder bl.a. en del af det desværre meget stigende antal unge, der får psykiske lidelser, og som det er helt oplagt at samfundet ikke har hjulpet tilstrækkelig godt. Der er simpelt hen undersøgelser, som viser, at i over 80 pct. Af de tilfælde, hvor unge har fået tilkendt førtidspension på grund af en psykisk lidelse, var alle behandlingsmuligheder ikke udtømte. Det er jo en katastrofe, og vi kan som samfund absolut ikke være bekendt at behandle vore medmennesker på den måde. </w:t>
      </w:r>
      <w:proofErr w:type="gramStart"/>
      <w:r w:rsidRPr="00B029B6">
        <w:rPr>
          <w:rFonts w:ascii="Times New Roman" w:eastAsia="Calibri" w:hAnsi="Times New Roman" w:cs="Times New Roman"/>
          <w:i/>
          <w:sz w:val="24"/>
          <w:szCs w:val="24"/>
        </w:rPr>
        <w:t>”</w:t>
      </w:r>
      <w:r w:rsidRPr="00B029B6">
        <w:rPr>
          <w:rFonts w:ascii="Times New Roman" w:eastAsia="Calibri" w:hAnsi="Times New Roman" w:cs="Times New Roman"/>
          <w:sz w:val="24"/>
          <w:szCs w:val="24"/>
        </w:rPr>
        <w:t>(</w:t>
      </w:r>
      <w:proofErr w:type="spellStart"/>
      <w:proofErr w:type="gramEnd"/>
      <w:r w:rsidRPr="00B029B6">
        <w:rPr>
          <w:rFonts w:ascii="Times New Roman" w:eastAsia="Calibri" w:hAnsi="Times New Roman" w:cs="Times New Roman"/>
          <w:sz w:val="24"/>
          <w:szCs w:val="24"/>
        </w:rPr>
        <w:t>SFs</w:t>
      </w:r>
      <w:proofErr w:type="spellEnd"/>
      <w:r w:rsidRPr="00B029B6">
        <w:rPr>
          <w:rFonts w:ascii="Times New Roman" w:eastAsia="Calibri" w:hAnsi="Times New Roman" w:cs="Times New Roman"/>
          <w:sz w:val="24"/>
          <w:szCs w:val="24"/>
        </w:rPr>
        <w:t xml:space="preserve"> ordfører, Eigil Andersen)</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ab/>
      </w:r>
      <w:r w:rsidRPr="00B029B6">
        <w:rPr>
          <w:rFonts w:ascii="Times New Roman" w:eastAsia="Calibri" w:hAnsi="Times New Roman" w:cs="Times New Roman"/>
          <w:sz w:val="24"/>
          <w:szCs w:val="24"/>
        </w:rPr>
        <w:tab/>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 xml:space="preserve">Den Radikale ordfører Nadeem Farooq taler ikke for nogle af diskurserne i selve ordførertalen men adspurgt af Enhedslisten efter talen, giver han svar, der kan forstås ind i begge ovennævnte diskurser. Her først en bid af Enhedslistens spørgsmål, som i øvrigt meget tydeligt bidrager til Færre-unge-vil-i-fremtiden-få-tilkendt-FØP-diskursen. Men mere om Enhedslisten senere. </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i/>
          <w:sz w:val="24"/>
          <w:szCs w:val="24"/>
        </w:rPr>
        <w:t xml:space="preserve">”Der skal jeg spørge om ordførerens opfattelse af den model, man skruer sammen. Som udgangspunkt er det forbudt at få førtidspension, hvis du er under 40 år; du skal i stedet for have </w:t>
      </w:r>
      <w:r w:rsidRPr="00B029B6">
        <w:rPr>
          <w:rFonts w:ascii="Times New Roman" w:eastAsia="Calibri" w:hAnsi="Times New Roman" w:cs="Times New Roman"/>
          <w:i/>
          <w:sz w:val="24"/>
          <w:szCs w:val="24"/>
        </w:rPr>
        <w:lastRenderedPageBreak/>
        <w:t xml:space="preserve">alle mulige arbejdsprøvninger og undersøgelser og dit og dat, og så skal du i </w:t>
      </w:r>
      <w:proofErr w:type="gramStart"/>
      <w:r w:rsidRPr="00B029B6">
        <w:rPr>
          <w:rFonts w:ascii="Times New Roman" w:eastAsia="Calibri" w:hAnsi="Times New Roman" w:cs="Times New Roman"/>
          <w:i/>
          <w:sz w:val="24"/>
          <w:szCs w:val="24"/>
        </w:rPr>
        <w:t>ressourceforløb.”</w:t>
      </w:r>
      <w:proofErr w:type="gramEnd"/>
      <w:r w:rsidRPr="00B029B6">
        <w:rPr>
          <w:rFonts w:ascii="Times New Roman" w:eastAsia="Calibri" w:hAnsi="Times New Roman" w:cs="Times New Roman"/>
          <w:i/>
          <w:sz w:val="24"/>
          <w:szCs w:val="24"/>
        </w:rPr>
        <w:t xml:space="preserve"> </w:t>
      </w:r>
      <w:r w:rsidRPr="00B029B6">
        <w:rPr>
          <w:rFonts w:ascii="Times New Roman" w:eastAsia="Calibri" w:hAnsi="Times New Roman" w:cs="Times New Roman"/>
          <w:sz w:val="24"/>
          <w:szCs w:val="24"/>
        </w:rPr>
        <w:t>(Enhedslistens ordfører, Finn Sørensen)</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Her følger Radikales svar:</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i/>
          <w:sz w:val="24"/>
          <w:szCs w:val="24"/>
        </w:rPr>
        <w:t xml:space="preserve">”Nej det er helt forkert udlægning af reformen. Det, der netop er sigtet med vore reform her, er jo at undgå, at unge kommer på førtidspension, den er netop lavet for at undgå, at vi skal ind og lave akutbehandling, så at sige, af de unge. Det vi gerne vil er at lave en præventiv </w:t>
      </w:r>
      <w:proofErr w:type="gramStart"/>
      <w:r w:rsidRPr="00B029B6">
        <w:rPr>
          <w:rFonts w:ascii="Times New Roman" w:eastAsia="Calibri" w:hAnsi="Times New Roman" w:cs="Times New Roman"/>
          <w:i/>
          <w:sz w:val="24"/>
          <w:szCs w:val="24"/>
        </w:rPr>
        <w:t>indsats….</w:t>
      </w:r>
      <w:proofErr w:type="gramEnd"/>
      <w:r w:rsidRPr="00B029B6">
        <w:rPr>
          <w:rFonts w:ascii="Times New Roman" w:eastAsia="Calibri" w:hAnsi="Times New Roman" w:cs="Times New Roman"/>
          <w:i/>
          <w:sz w:val="24"/>
          <w:szCs w:val="24"/>
        </w:rPr>
        <w:t xml:space="preserve">” </w:t>
      </w:r>
      <w:r w:rsidRPr="00B029B6">
        <w:rPr>
          <w:rFonts w:ascii="Times New Roman" w:eastAsia="Calibri" w:hAnsi="Times New Roman" w:cs="Times New Roman"/>
          <w:sz w:val="24"/>
          <w:szCs w:val="24"/>
        </w:rPr>
        <w:t>(Radikales ordfører, Nadeem Farooq)</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 xml:space="preserve">Færre-unge-vil-i-fremtiden-få-tilkendt-FØP-diskursen er ikke vanskelig at få øje på i dette citat. En direkte diskurs om, at der ikke er sket ændringer i målgruppen kan ikke spores, men man kan forstå </w:t>
      </w:r>
      <w:r w:rsidRPr="00B029B6">
        <w:rPr>
          <w:rFonts w:ascii="Times New Roman" w:eastAsia="Calibri" w:hAnsi="Times New Roman" w:cs="Times New Roman"/>
          <w:i/>
          <w:sz w:val="24"/>
          <w:szCs w:val="24"/>
        </w:rPr>
        <w:t>den præventive indsats</w:t>
      </w:r>
      <w:r w:rsidRPr="00B029B6">
        <w:rPr>
          <w:rFonts w:ascii="Times New Roman" w:eastAsia="Calibri" w:hAnsi="Times New Roman" w:cs="Times New Roman"/>
          <w:sz w:val="24"/>
          <w:szCs w:val="24"/>
        </w:rPr>
        <w:t xml:space="preserve"> som en indirekte tale for, at der ikke er sket ændringer i målgruppen for tilkendelse af førtidspension, da dette slet ikke vil være nødvendigt, idet den præventive indsats i sig selv vil hindre, at unge i fremtiden vil få behov for førtidspension. Diskursen om den præventive indsats kan spores hos alle forligspartierne, men det er altså kun S og SF, der direkte benytter Der- er-ikke-sket-ændringer-i-målgruppen-diskursen. </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Venstres ordfører Ulla Tørnæs benytter Færre-unge-vil-i-fremtiden-få-tilkendt-FØP-diskursen og præventiv-diskursen:</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i/>
          <w:sz w:val="24"/>
          <w:szCs w:val="24"/>
        </w:rPr>
        <w:t xml:space="preserve">”For det første får vi afskaffet førtidspension for unge under 40 år, medmindre det naturligvis er helt åbenbart, at den unge ikke kan vende tilbage til arbejdsmarkedet. Men vi får afskaffet, det der sker i dag, nemlig at unge mennesker desværre bliver parkeret på permanent offentlig </w:t>
      </w:r>
      <w:proofErr w:type="gramStart"/>
      <w:r w:rsidRPr="00B029B6">
        <w:rPr>
          <w:rFonts w:ascii="Times New Roman" w:eastAsia="Calibri" w:hAnsi="Times New Roman" w:cs="Times New Roman"/>
          <w:i/>
          <w:sz w:val="24"/>
          <w:szCs w:val="24"/>
        </w:rPr>
        <w:t>forsørgelse.”</w:t>
      </w:r>
      <w:proofErr w:type="gramEnd"/>
      <w:r w:rsidRPr="00B029B6">
        <w:rPr>
          <w:rFonts w:ascii="Times New Roman" w:eastAsia="Calibri" w:hAnsi="Times New Roman" w:cs="Times New Roman"/>
          <w:sz w:val="24"/>
          <w:szCs w:val="24"/>
        </w:rPr>
        <w:t>(Venstres ordfører, Ulla Tørnæs)</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 xml:space="preserve"> </w:t>
      </w:r>
      <w:r w:rsidRPr="00B029B6">
        <w:rPr>
          <w:rFonts w:ascii="Times New Roman" w:eastAsia="Calibri" w:hAnsi="Times New Roman" w:cs="Times New Roman"/>
          <w:sz w:val="24"/>
          <w:szCs w:val="24"/>
        </w:rPr>
        <w:tab/>
      </w:r>
    </w:p>
    <w:p w:rsidR="00B029B6" w:rsidRPr="00B029B6" w:rsidRDefault="00B029B6" w:rsidP="00B029B6">
      <w:pPr>
        <w:autoSpaceDE w:val="0"/>
        <w:autoSpaceDN w:val="0"/>
        <w:adjustRightInd w:val="0"/>
        <w:spacing w:after="0" w:line="360" w:lineRule="auto"/>
        <w:rPr>
          <w:rFonts w:ascii="Times New Roman" w:eastAsia="Calibri" w:hAnsi="Times New Roman" w:cs="Times New Roman"/>
          <w:i/>
          <w:sz w:val="24"/>
          <w:szCs w:val="24"/>
        </w:rPr>
      </w:pPr>
      <w:r w:rsidRPr="00B029B6">
        <w:rPr>
          <w:rFonts w:ascii="Times New Roman" w:eastAsia="Calibri" w:hAnsi="Times New Roman" w:cs="Times New Roman"/>
          <w:i/>
          <w:sz w:val="24"/>
          <w:szCs w:val="24"/>
        </w:rPr>
        <w:t>”Jeg vil bare sige, at vores tilgang til den her reform helt overordnet er, at færre unge mennesker skal parkeres på varig offentlig forsørgelse. Så vi lægger ikke op til at udvide målgruppen, hvilket er det, jeg læser mig til at Dansk Socialrådgiverforening rent faktisk gør. Tværtimod”</w:t>
      </w:r>
      <w:r w:rsidRPr="00B029B6">
        <w:t xml:space="preserve"> </w:t>
      </w:r>
      <w:r w:rsidRPr="00B029B6">
        <w:rPr>
          <w:rFonts w:ascii="Times New Roman" w:eastAsia="Calibri" w:hAnsi="Times New Roman" w:cs="Times New Roman"/>
          <w:sz w:val="24"/>
          <w:szCs w:val="24"/>
        </w:rPr>
        <w:t>(Venstres ordfører, Ulla Tørnæs)</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lastRenderedPageBreak/>
        <w:t xml:space="preserve"> I det sidste citat går Ulla Tørnæs så vidt som til at sige, at Venstre lægger op til, at målgruppen skal det modsatte af udvides, dvs. indskrænkes. Det adskiller sig fra den øvrige diskurs om, at færre skal tilkendes førtidspension, fordi Ulla Tørnæs går fra at tale om </w:t>
      </w:r>
      <w:r w:rsidRPr="00B029B6">
        <w:rPr>
          <w:rFonts w:ascii="Times New Roman" w:eastAsia="Calibri" w:hAnsi="Times New Roman" w:cs="Times New Roman"/>
          <w:i/>
          <w:sz w:val="24"/>
          <w:szCs w:val="24"/>
        </w:rPr>
        <w:t>unge</w:t>
      </w:r>
      <w:r w:rsidRPr="00B029B6">
        <w:rPr>
          <w:rFonts w:ascii="Times New Roman" w:eastAsia="Calibri" w:hAnsi="Times New Roman" w:cs="Times New Roman"/>
          <w:sz w:val="24"/>
          <w:szCs w:val="24"/>
        </w:rPr>
        <w:t xml:space="preserve"> til at tale om </w:t>
      </w:r>
      <w:r w:rsidRPr="00B029B6">
        <w:rPr>
          <w:rFonts w:ascii="Times New Roman" w:eastAsia="Calibri" w:hAnsi="Times New Roman" w:cs="Times New Roman"/>
          <w:i/>
          <w:sz w:val="24"/>
          <w:szCs w:val="24"/>
        </w:rPr>
        <w:t>målgruppen,</w:t>
      </w:r>
      <w:r w:rsidRPr="00B029B6">
        <w:rPr>
          <w:rFonts w:ascii="Times New Roman" w:eastAsia="Calibri" w:hAnsi="Times New Roman" w:cs="Times New Roman"/>
          <w:sz w:val="24"/>
          <w:szCs w:val="24"/>
        </w:rPr>
        <w:t xml:space="preserve"> og det må derfor formodes, at hun taler om den juridiske målgruppe, og at der dermed er tale om, at antallet af unge, der i fremtiden tilkendes førtidspension skal nedbringes - ikke kun ved hjælp af præventive værktøjer, som de øvrige aktører taler for, men ved hjælp af en indskrænkning i lovteksten. </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Men Ulla Tørnæs benytter dog også præventiv-diskursen, som underbygger udtalelsen om afskaffelse af førtidspensionen for unge ved at pointere, at ressourceforløb er mere end en præventiv indsats. Ressourceforløb træder altså i stedet for førtidspension.</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ab/>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i/>
          <w:sz w:val="24"/>
          <w:szCs w:val="24"/>
        </w:rPr>
        <w:t xml:space="preserve">”For det andet indføres et ressourceforløb som alternativ til førtidspension, et helhedsorienteret, tværfagligt forløb, der forebygger en førtidspension, og som sikrer, at der er et arbejdsmarkedsfokus. Det synes vi er rigtig </w:t>
      </w:r>
      <w:proofErr w:type="gramStart"/>
      <w:r w:rsidRPr="00B029B6">
        <w:rPr>
          <w:rFonts w:ascii="Times New Roman" w:eastAsia="Calibri" w:hAnsi="Times New Roman" w:cs="Times New Roman"/>
          <w:i/>
          <w:sz w:val="24"/>
          <w:szCs w:val="24"/>
        </w:rPr>
        <w:t>godt.”</w:t>
      </w:r>
      <w:proofErr w:type="gramEnd"/>
      <w:r w:rsidRPr="00B029B6">
        <w:rPr>
          <w:rFonts w:ascii="Times New Roman" w:eastAsia="Calibri" w:hAnsi="Times New Roman" w:cs="Times New Roman"/>
          <w:i/>
          <w:sz w:val="24"/>
          <w:szCs w:val="24"/>
        </w:rPr>
        <w:t xml:space="preserve"> </w:t>
      </w:r>
      <w:r w:rsidRPr="00B029B6">
        <w:rPr>
          <w:rFonts w:ascii="Times New Roman" w:eastAsia="Calibri" w:hAnsi="Times New Roman" w:cs="Times New Roman"/>
          <w:sz w:val="24"/>
          <w:szCs w:val="24"/>
        </w:rPr>
        <w:t>(Ulla Tørnæs, Venstres ordfører)</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Konservative Folkeparti og Liberal Alliance udtaler sig ikke om målgruppen, og grundet deres forholdsvis lille størrelse og betydning som små oppositionspartier er en analyse af disse aktører fravalgt.</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 xml:space="preserve">Dansk Folkeparti og Enhedslisten stemte begge imod reformen, og det formodes derfor, at de vil benytte andre diskurser om målgruppen for tilkendelse af førtidspension. De kunne fx have taget kampen op om, at målgruppen ikke er ændret, eller at alder ikke kan være afgørende for, om behandlingsmulighederne er udtømte. </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 xml:space="preserve">Men, som det allerede er vist under identifikationen af Radikales diskurs, så taler også Enhedslisten for, at færre unge i fremtiden vil få tilkendt FØP. I modsætning til de partier, der stemte for reformen, argumenterer Enhedslisten ikke med, at det skyldes en præventiv indsats, men i stedet benytter Enhedslisten en underdiskurs om, at tilgangen til FØP stoppes, og dermed bidrager de til en opfattelse af, at FØP ikke længere er tiltænkt unge. Dette ses både af tidligere citat og af dette:     </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roofErr w:type="gramStart"/>
      <w:r w:rsidRPr="00B029B6">
        <w:rPr>
          <w:rFonts w:ascii="Times New Roman" w:eastAsia="Calibri" w:hAnsi="Times New Roman" w:cs="Times New Roman"/>
          <w:sz w:val="24"/>
          <w:szCs w:val="24"/>
        </w:rPr>
        <w:lastRenderedPageBreak/>
        <w:t>”</w:t>
      </w:r>
      <w:r w:rsidRPr="00B029B6">
        <w:rPr>
          <w:rFonts w:ascii="Times New Roman" w:eastAsia="Calibri" w:hAnsi="Times New Roman" w:cs="Times New Roman"/>
          <w:i/>
          <w:sz w:val="24"/>
          <w:szCs w:val="24"/>
        </w:rPr>
        <w:t>…altså</w:t>
      </w:r>
      <w:proofErr w:type="gramEnd"/>
      <w:r w:rsidRPr="00B029B6">
        <w:rPr>
          <w:rFonts w:ascii="Times New Roman" w:eastAsia="Calibri" w:hAnsi="Times New Roman" w:cs="Times New Roman"/>
          <w:i/>
          <w:sz w:val="24"/>
          <w:szCs w:val="24"/>
        </w:rPr>
        <w:t xml:space="preserve"> at der her er tale om en </w:t>
      </w:r>
      <w:proofErr w:type="spellStart"/>
      <w:r w:rsidRPr="00B029B6">
        <w:rPr>
          <w:rFonts w:ascii="Times New Roman" w:eastAsia="Calibri" w:hAnsi="Times New Roman" w:cs="Times New Roman"/>
          <w:i/>
          <w:sz w:val="24"/>
          <w:szCs w:val="24"/>
        </w:rPr>
        <w:t>spareøvelse</w:t>
      </w:r>
      <w:proofErr w:type="spellEnd"/>
      <w:r w:rsidRPr="00B029B6">
        <w:rPr>
          <w:rFonts w:ascii="Times New Roman" w:eastAsia="Calibri" w:hAnsi="Times New Roman" w:cs="Times New Roman"/>
          <w:i/>
          <w:sz w:val="24"/>
          <w:szCs w:val="24"/>
        </w:rPr>
        <w:t xml:space="preserve"> og intet andet, og hvor regningen for regeringens 2020-plan skal betales af nogle af de mest udsatte mennesker i vores samfund. Det sker jo ved at stoppe tilgangen til førtidspension, og kunstgrebet er, at man har opfundet en ændring af fleksjobordningen, som siger, at hvis der er den mindste lillebitte chance for, at du kan udvikle en arbejdsevne på 2-4 timer, så skal du ikke have </w:t>
      </w:r>
      <w:proofErr w:type="gramStart"/>
      <w:r w:rsidRPr="00B029B6">
        <w:rPr>
          <w:rFonts w:ascii="Times New Roman" w:eastAsia="Calibri" w:hAnsi="Times New Roman" w:cs="Times New Roman"/>
          <w:i/>
          <w:sz w:val="24"/>
          <w:szCs w:val="24"/>
        </w:rPr>
        <w:t>førtidspension,…</w:t>
      </w:r>
      <w:proofErr w:type="gramEnd"/>
      <w:r w:rsidRPr="00B029B6">
        <w:rPr>
          <w:rFonts w:ascii="Times New Roman" w:eastAsia="Calibri" w:hAnsi="Times New Roman" w:cs="Times New Roman"/>
          <w:i/>
          <w:sz w:val="24"/>
          <w:szCs w:val="24"/>
        </w:rPr>
        <w:t>”</w:t>
      </w:r>
      <w:r w:rsidRPr="00B029B6">
        <w:rPr>
          <w:rFonts w:ascii="Times New Roman" w:eastAsia="Calibri" w:hAnsi="Times New Roman" w:cs="Times New Roman"/>
          <w:sz w:val="24"/>
          <w:szCs w:val="24"/>
        </w:rPr>
        <w:t>(Enhedslistens ordfører, Finn Sørensen)</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Enhedslisten benytter altså en diskurs om, at målgruppen indirekte er ændret ved at igangsætte en indsats, som stopper tilgangen til førtidspension. Denne indsats er den samme, som de øvrige aktører kalder en præventiv indsats.</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Dansk Folkeparti skiller sig ud ved kun at forholde sig til enkeltelementer i reformen, og den specifikke aldersgrænse er ikke en af dem. Det er derfor vanskeligt at pege på en rød tråd i deres diskurs. Der er dog indikation for, at DF taler for en diskurs om, at tilgangen til FØP stoppes:</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w:t>
      </w:r>
      <w:r w:rsidRPr="00B029B6">
        <w:rPr>
          <w:rFonts w:ascii="Times New Roman" w:eastAsia="Calibri" w:hAnsi="Times New Roman" w:cs="Times New Roman"/>
          <w:i/>
          <w:sz w:val="24"/>
          <w:szCs w:val="24"/>
        </w:rPr>
        <w:t xml:space="preserve">Hvad angår ressourceforløb har jeg altid haft den opfattelse at ressourceforløb skulle til for at hjælpe folk ud på arbejdsmarkedet; man skulle se på, om man kunne få dem tilbage til arbejdsmarkedet. Nu fremgår det så af teksten, at det ressourceforløb kan man kun komme i, når man kommer derud, hvor man enten skal have førtidspension eller fleksjob. Alt andet skal være afprøvet, før man kan komme i et </w:t>
      </w:r>
      <w:proofErr w:type="gramStart"/>
      <w:r w:rsidRPr="00B029B6">
        <w:rPr>
          <w:rFonts w:ascii="Times New Roman" w:eastAsia="Calibri" w:hAnsi="Times New Roman" w:cs="Times New Roman"/>
          <w:i/>
          <w:sz w:val="24"/>
          <w:szCs w:val="24"/>
        </w:rPr>
        <w:t>ressourceforløb.”</w:t>
      </w:r>
      <w:proofErr w:type="gramEnd"/>
      <w:r w:rsidRPr="00B029B6">
        <w:rPr>
          <w:rFonts w:ascii="Times New Roman" w:eastAsia="Calibri" w:hAnsi="Times New Roman" w:cs="Times New Roman"/>
          <w:i/>
          <w:sz w:val="24"/>
          <w:szCs w:val="24"/>
        </w:rPr>
        <w:t xml:space="preserve"> </w:t>
      </w:r>
      <w:r w:rsidRPr="00B029B6">
        <w:rPr>
          <w:rFonts w:ascii="Times New Roman" w:eastAsia="Calibri" w:hAnsi="Times New Roman" w:cs="Times New Roman"/>
          <w:sz w:val="24"/>
          <w:szCs w:val="24"/>
        </w:rPr>
        <w:t>(Bent Bøgsted, ordfører, Dansk Folkeparti)</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 xml:space="preserve">Der kan altså identificeres en overordnet diskurs: Færre-unge-vil-i-fremtiden-få-tilkendt-FØP-diskursen. Denne diskurs benytter alle de undersøgte partier, uanset om de er for eller imod reformen. Der er dog en tendens til, at Venstre og Enhedslisten italesætter førtidspension til unge som afskaffet eller forbudt, hvorimod Socialdemokraterne og SF erkender, at reglerne for tilkendelse af førtidspension er de samme som hidtil. Under denne overordnede diskurs benyttes to diskurser, som kæmper om at vinde hegemoni på området omkring årsagen til, at færre unge tilkendes førtidspension. Den ene diskurs findes for partierne, der stemte for reformen, og handler om, at det er den præventive virkning af den nye indsats, der er årsagen, og modstanderne af reformen benytter en diskurs om, at indsatsen stopper tilgangen til førtidspension. </w:t>
      </w:r>
    </w:p>
    <w:p w:rsidR="002251ED" w:rsidRPr="00B029B6" w:rsidRDefault="002251ED"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Pr="002251ED" w:rsidRDefault="00B029B6" w:rsidP="00B029B6">
      <w:pPr>
        <w:numPr>
          <w:ilvl w:val="1"/>
          <w:numId w:val="1"/>
        </w:numPr>
        <w:autoSpaceDE w:val="0"/>
        <w:autoSpaceDN w:val="0"/>
        <w:adjustRightInd w:val="0"/>
        <w:spacing w:after="0" w:line="360" w:lineRule="auto"/>
        <w:contextualSpacing/>
        <w:rPr>
          <w:rFonts w:ascii="Times New Roman" w:eastAsia="Calibri" w:hAnsi="Times New Roman" w:cs="Times New Roman"/>
          <w:b/>
          <w:sz w:val="24"/>
          <w:szCs w:val="24"/>
        </w:rPr>
      </w:pPr>
      <w:r w:rsidRPr="002251ED">
        <w:rPr>
          <w:rFonts w:ascii="Times New Roman" w:eastAsia="Calibri" w:hAnsi="Times New Roman" w:cs="Times New Roman"/>
          <w:b/>
          <w:sz w:val="24"/>
          <w:szCs w:val="24"/>
        </w:rPr>
        <w:lastRenderedPageBreak/>
        <w:t>Konstruktion af Færre-unge-vil-i-fremtiden-få-tilkendt-FØP-diskursen</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 xml:space="preserve">Diskursordenen er summen af forskellige typer af diskurs inden for det sociale domæne beskæftigelsessystemet. Beskæftigelsessystemets diskursorden bestod på tidspunktet for fremførelsen af lovforslaget om førtidspensionsreformen af en lang række diskurser, hvoraf det i forrige afsnit blev argumenteret for, at disse to var de to mest fremtrædende diskurser om målet for førtidspensionsreformen. I dette afsnit vises konstruktionen af den dominerende diskurs og de dominerende underdiskurser, som konstruerer målgruppen for reformen, nemlig Færre-unge-vil-i-fremtiden-få-tilkendt-FØP-diskursen. Hensigten med denne analyse er at få konstruktionen af diskursen til at træde tydeligere frem og dermed give mulighed for at se, hvorledes transformationen eller reproduktionen af beskæftigelsessystemets diskursorden om målgruppen har fundet sted. I dette afsnit analyseres de ideologiske investeringer fra de mest centrale aktører i konstruktionen af diskursen. Herefter analyseres </w:t>
      </w:r>
      <w:proofErr w:type="spellStart"/>
      <w:r w:rsidRPr="00B029B6">
        <w:rPr>
          <w:rFonts w:ascii="Times New Roman" w:eastAsia="Calibri" w:hAnsi="Times New Roman" w:cs="Times New Roman"/>
          <w:sz w:val="24"/>
          <w:szCs w:val="24"/>
        </w:rPr>
        <w:t>intertekstualiteten</w:t>
      </w:r>
      <w:proofErr w:type="spellEnd"/>
      <w:r w:rsidRPr="00B029B6">
        <w:rPr>
          <w:rFonts w:ascii="Times New Roman" w:eastAsia="Calibri" w:hAnsi="Times New Roman" w:cs="Times New Roman"/>
          <w:sz w:val="24"/>
          <w:szCs w:val="24"/>
        </w:rPr>
        <w:t>.</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numPr>
          <w:ilvl w:val="2"/>
          <w:numId w:val="1"/>
        </w:numPr>
        <w:autoSpaceDE w:val="0"/>
        <w:autoSpaceDN w:val="0"/>
        <w:adjustRightInd w:val="0"/>
        <w:spacing w:after="0" w:line="360" w:lineRule="auto"/>
        <w:contextualSpacing/>
        <w:rPr>
          <w:rFonts w:ascii="Times New Roman" w:eastAsia="Calibri" w:hAnsi="Times New Roman" w:cs="Times New Roman"/>
          <w:b/>
          <w:sz w:val="24"/>
          <w:szCs w:val="24"/>
        </w:rPr>
      </w:pPr>
      <w:r w:rsidRPr="00B029B6">
        <w:rPr>
          <w:rFonts w:ascii="Times New Roman" w:eastAsia="Calibri" w:hAnsi="Times New Roman" w:cs="Times New Roman"/>
          <w:b/>
          <w:sz w:val="24"/>
          <w:szCs w:val="24"/>
        </w:rPr>
        <w:t>Analyse af de ideologiske investeringer i Færre-unge-vil-i-fremtiden-få-tilkendt-FØP-diskursen</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r w:rsidRPr="00B029B6">
        <w:rPr>
          <w:rFonts w:ascii="Times New Roman" w:eastAsia="Calibri" w:hAnsi="Times New Roman" w:cs="Times New Roman"/>
          <w:sz w:val="24"/>
          <w:szCs w:val="24"/>
        </w:rPr>
        <w:t xml:space="preserve">Analysen af den ideologiske investering får sit fokus i den nutidige konstruktion af reformen dvs. lovgivningen for det sociale arbejde på førtidspensionsområdet. Analysen kommer til at bestå af en identifikation af den eller de ideologier, der kæmper om at meningsudfylde målgruppen for førtidspensionsreformen samt en analyse af, hvorledes ideologien medvirker til konstruktion af diskurserne. </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r w:rsidRPr="00B029B6">
        <w:rPr>
          <w:rFonts w:ascii="Times New Roman" w:eastAsia="Calibri" w:hAnsi="Times New Roman" w:cs="Times New Roman"/>
          <w:sz w:val="24"/>
          <w:szCs w:val="24"/>
        </w:rPr>
        <w:t>Færre-unge-vil-i-fremtiden-få-tilkendt-FØP-diskursen konstrueres forskelligt afhængig af, hvilken aktør, der konstruerer. Fælles for alle aktører er dog, at de benytter forskellige underdiskurser som forklaring på, at færre unge i fremtiden får tilkendt førtidspension. Det er i disse underdiskurser, at der kan spores små ideologiske forskelle hos aktørerne, og derfor får analysen af disse underdiskurser stor betydning for indsigten i aktørernes ideologiske investering.</w:t>
      </w: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r w:rsidRPr="00B029B6">
        <w:rPr>
          <w:rFonts w:ascii="Times New Roman" w:eastAsia="Calibri" w:hAnsi="Times New Roman" w:cs="Times New Roman"/>
          <w:sz w:val="24"/>
          <w:szCs w:val="24"/>
        </w:rPr>
        <w:t xml:space="preserve">I den følgende analyse vil der i empirien afsøges tekst, som indikerer ideologier om, hvorledes arbejdsmarkedspolitikken bør indrettes og mere specifikt om, hvordan den potentielle førtidspensionist skal forstås og hvilke indsatser, der virker på målgruppen for førtidspensionsreformen. Analysen tager udgangspunkt i en del af de aktører, som i forrige afsnit er </w:t>
      </w:r>
      <w:r w:rsidRPr="00B029B6">
        <w:rPr>
          <w:rFonts w:ascii="Times New Roman" w:eastAsia="Calibri" w:hAnsi="Times New Roman" w:cs="Times New Roman"/>
          <w:sz w:val="24"/>
          <w:szCs w:val="24"/>
        </w:rPr>
        <w:lastRenderedPageBreak/>
        <w:t xml:space="preserve">identificeret som deltagere i konstruktionen af diskursen. For hver aktør vil der i analysen afsøges elementer i de diskursive begivenheder, som indikerer hvilken ideologi, der ligger bag deres bidrag til konstruktionen af diskursen. </w:t>
      </w: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r w:rsidRPr="00B029B6">
        <w:rPr>
          <w:rFonts w:ascii="Times New Roman" w:eastAsia="Calibri" w:hAnsi="Times New Roman" w:cs="Times New Roman"/>
          <w:sz w:val="24"/>
          <w:szCs w:val="24"/>
        </w:rPr>
        <w:t>Aktørernes udtalelser om målgruppen for førtidspension er dog forholdsvis begrænset og ofte er udtalelserne meget ens eller med identisk indhold, og den bedste indikation på den ideologiske investering har været at finde i tekststrukturen, hvor der har været forskelle i prioritering af diskurser enten i omfang eller i placering i teksten.</w:t>
      </w:r>
    </w:p>
    <w:p w:rsidR="00B029B6" w:rsidRPr="00B029B6" w:rsidRDefault="00B029B6" w:rsidP="00B029B6">
      <w:pPr>
        <w:autoSpaceDE w:val="0"/>
        <w:autoSpaceDN w:val="0"/>
        <w:adjustRightInd w:val="0"/>
        <w:spacing w:after="0" w:line="360" w:lineRule="auto"/>
        <w:contextualSpacing/>
        <w:rPr>
          <w:rFonts w:ascii="Times New Roman" w:eastAsia="Calibri" w:hAnsi="Times New Roman" w:cs="Times New Roman"/>
          <w:sz w:val="24"/>
          <w:szCs w:val="24"/>
        </w:rPr>
      </w:pPr>
      <w:r w:rsidRPr="00B029B6">
        <w:rPr>
          <w:rFonts w:ascii="Times New Roman" w:eastAsia="Calibri" w:hAnsi="Times New Roman" w:cs="Times New Roman"/>
          <w:sz w:val="24"/>
          <w:szCs w:val="24"/>
        </w:rPr>
        <w:t>I analyserne tages der udgangspunkt i de respektive ordføreres taler og svar til Folketinget i 1. behandlingen af reformen. De følgende eksempler på ideologiske investeringer er udvalgt ud fra, at de er eksempler på generelle tendenser i</w:t>
      </w:r>
      <w:r w:rsidR="00901889">
        <w:rPr>
          <w:rFonts w:ascii="Times New Roman" w:eastAsia="Calibri" w:hAnsi="Times New Roman" w:cs="Times New Roman"/>
          <w:sz w:val="24"/>
          <w:szCs w:val="24"/>
        </w:rPr>
        <w:t xml:space="preserve"> ordførernes taler og svar til F</w:t>
      </w:r>
      <w:r w:rsidRPr="00B029B6">
        <w:rPr>
          <w:rFonts w:ascii="Times New Roman" w:eastAsia="Calibri" w:hAnsi="Times New Roman" w:cs="Times New Roman"/>
          <w:sz w:val="24"/>
          <w:szCs w:val="24"/>
        </w:rPr>
        <w:t>olketinget i den udvalgte empiri. Citaterne er ikke enkeltstående eksempler på den ideologiske investering men er udsnit, som er udvalgt ud fra et kriterium om at skulle vise en generel tendens i</w:t>
      </w:r>
      <w:r w:rsidR="00901889">
        <w:rPr>
          <w:rFonts w:ascii="Times New Roman" w:eastAsia="Calibri" w:hAnsi="Times New Roman" w:cs="Times New Roman"/>
          <w:sz w:val="24"/>
          <w:szCs w:val="24"/>
        </w:rPr>
        <w:t xml:space="preserve"> ordførernes taler og svar til F</w:t>
      </w:r>
      <w:r w:rsidRPr="00B029B6">
        <w:rPr>
          <w:rFonts w:ascii="Times New Roman" w:eastAsia="Calibri" w:hAnsi="Times New Roman" w:cs="Times New Roman"/>
          <w:sz w:val="24"/>
          <w:szCs w:val="24"/>
        </w:rPr>
        <w:t xml:space="preserve">olketinget under behandling af reformen. </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i/>
          <w:sz w:val="24"/>
          <w:szCs w:val="24"/>
        </w:rPr>
      </w:pPr>
      <w:r w:rsidRPr="00B029B6">
        <w:rPr>
          <w:rFonts w:ascii="Times New Roman" w:eastAsia="Calibri" w:hAnsi="Times New Roman" w:cs="Times New Roman"/>
          <w:i/>
          <w:sz w:val="24"/>
          <w:szCs w:val="24"/>
        </w:rPr>
        <w:t>Identifikation af beskæftigelsesministerens herunder Socialdemokraternes ideologiske investering i Færre-unge-vil-i-fremtiden-få-tilkendt-FØP-diskursen</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i/>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I forrige afsnit om identifikation blev der identificeret tre diskurser hos beskæftigelsesministeren om målgruppen. Den primære, som hun fremfører i sin tale om, at færre unge i fremtiden vil få tilkendt førtidspension og dernæst en underdiskurs hertil, som handler om det middel, der fører til færre unge på FØP, nemlig en diskurs om en præventiv indsats. Senere i talen kan identificeres endnu en som svar på et spørgsmål fra Enhedslisten, som handler om, at der ikke er sket ændringer i målgruppen for tilkendelse af førtidspension.</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Da den overordnede diskurs om, at Færre unge i fremtiden vil få tilkendt førtidspension går igen hos både fortalere og modstandere af reformen, skal de ideologiske investeringer findes i konstruktionen af underdiskurserne.</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 xml:space="preserve">Den kommende analyse af beskæftigelsesministerens ideologiske investering i diskurserne skal give et bud på hvilken ideologi, der ligger bag det diffuse billede af målgruppen for førtidspensionsreformen, man som tilhører efterlades med. </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lastRenderedPageBreak/>
        <w:t>En analyse af tekststrukturen viser, at beskæftigelsesministeren kobler talen om målgruppen og indsatsen sammen således, at der i hendes tale ikke kan identificeres elementer, hvor hun alene beskriver målgruppen for førtidspensionsreformen, og først i sidste halvdel af talen, som omhandler selve indsatsen, omtaler hun specifikt de unge på to linjer. Disse linjer blev citeret i sidste afsnit.  I betragtning af den forholdsmæssige store betydning, som begrænsningen af målgruppen får for borgerne og for finansieringen af reformen, forekommer dette som en negligering. Denne negligering af selve aldersgrænsen til fordel for at tale om den præventive indsats kunne forstås som en ideologisk investering af, at de potentielle førtidspensionister skal forstås som ressourcebærende aktører, der har et udviklingspotentiale.</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 xml:space="preserve">Følgende citat fra beskæftigelsesministerens tale forstærker dette yderligere. </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i/>
          <w:sz w:val="24"/>
          <w:szCs w:val="24"/>
        </w:rPr>
        <w:t xml:space="preserve">”Og jeg vil gerne kraftigt appellere til, at man ikke placerer hele denne meget, meget store gruppe af mennesker i en position, hvor de betragtes som værende særlig udsatte eller sårbare. Det er der nogle af dem der er. Nogle af dem er meget sårbare. </w:t>
      </w:r>
      <w:proofErr w:type="gramStart"/>
      <w:r w:rsidRPr="00B029B6">
        <w:rPr>
          <w:rFonts w:ascii="Times New Roman" w:eastAsia="Calibri" w:hAnsi="Times New Roman" w:cs="Times New Roman"/>
          <w:i/>
          <w:sz w:val="24"/>
          <w:szCs w:val="24"/>
        </w:rPr>
        <w:t>….</w:t>
      </w:r>
      <w:proofErr w:type="gramEnd"/>
      <w:r w:rsidRPr="00B029B6">
        <w:rPr>
          <w:rFonts w:ascii="Times New Roman" w:eastAsia="Calibri" w:hAnsi="Times New Roman" w:cs="Times New Roman"/>
          <w:b/>
          <w:i/>
          <w:sz w:val="24"/>
          <w:szCs w:val="24"/>
        </w:rPr>
        <w:t>Men</w:t>
      </w:r>
      <w:r w:rsidRPr="00B029B6">
        <w:rPr>
          <w:rFonts w:ascii="Times New Roman" w:eastAsia="Calibri" w:hAnsi="Times New Roman" w:cs="Times New Roman"/>
          <w:i/>
          <w:sz w:val="24"/>
          <w:szCs w:val="24"/>
        </w:rPr>
        <w:t xml:space="preserve"> der er altså også i den her meget store gruppe af borgere mennesker, der har et problem i forhold til en funktionsnedsættelse eller en aktuel sygdomsproblemstilling, </w:t>
      </w:r>
      <w:r w:rsidRPr="00B029B6">
        <w:rPr>
          <w:rFonts w:ascii="Times New Roman" w:eastAsia="Calibri" w:hAnsi="Times New Roman" w:cs="Times New Roman"/>
          <w:b/>
          <w:i/>
          <w:sz w:val="24"/>
          <w:szCs w:val="24"/>
        </w:rPr>
        <w:t>men</w:t>
      </w:r>
      <w:r w:rsidRPr="00B029B6">
        <w:rPr>
          <w:rFonts w:ascii="Times New Roman" w:eastAsia="Calibri" w:hAnsi="Times New Roman" w:cs="Times New Roman"/>
          <w:i/>
          <w:sz w:val="24"/>
          <w:szCs w:val="24"/>
        </w:rPr>
        <w:t xml:space="preserve"> som ikke desto mindre er ressourcestærke med masser af arbejdsevne og med masser af mod på at få et arbejde.”  </w:t>
      </w:r>
      <w:r w:rsidRPr="00B029B6">
        <w:rPr>
          <w:rFonts w:ascii="Times New Roman" w:eastAsia="Calibri" w:hAnsi="Times New Roman" w:cs="Times New Roman"/>
          <w:sz w:val="24"/>
          <w:szCs w:val="24"/>
        </w:rPr>
        <w:t>(Beskæftigelsesministeren, 1. behandling)</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I denne passage sætter Mette Frederiksen to forskellige menneskesyn op over</w:t>
      </w:r>
      <w:r w:rsidR="00F0086A">
        <w:rPr>
          <w:rFonts w:ascii="Times New Roman" w:eastAsia="Calibri" w:hAnsi="Times New Roman" w:cs="Times New Roman"/>
          <w:sz w:val="24"/>
          <w:szCs w:val="24"/>
        </w:rPr>
        <w:t xml:space="preserve"> </w:t>
      </w:r>
      <w:r w:rsidRPr="00B029B6">
        <w:rPr>
          <w:rFonts w:ascii="Times New Roman" w:eastAsia="Calibri" w:hAnsi="Times New Roman" w:cs="Times New Roman"/>
          <w:sz w:val="24"/>
          <w:szCs w:val="24"/>
        </w:rPr>
        <w:t xml:space="preserve">for hinanden. En analyse af kohærensen og grammatikken i passagen viser en ideologi, hvor det ikke er et spørgsmål om enten at vælge at se målgruppen som svage og syge mennesker, der skal have ro og tryghed frem eller at betragte målgruppen som sociale ressourcebærende aktører, der skal myndiggøres. Mette Frederiksen rummer begge menneskesyn med hovedvægten på det sidste. </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 xml:space="preserve">I det følgende skal analyseres endnu en passage fra beskæftigelsesministeren. </w:t>
      </w:r>
      <w:proofErr w:type="gramStart"/>
      <w:r w:rsidRPr="00B029B6">
        <w:rPr>
          <w:rFonts w:ascii="Times New Roman" w:eastAsia="Calibri" w:hAnsi="Times New Roman" w:cs="Times New Roman"/>
          <w:i/>
          <w:sz w:val="24"/>
          <w:szCs w:val="24"/>
        </w:rPr>
        <w:t>..</w:t>
      </w:r>
      <w:proofErr w:type="gramEnd"/>
      <w:r w:rsidRPr="00B029B6">
        <w:rPr>
          <w:rFonts w:ascii="Times New Roman" w:eastAsia="Calibri" w:hAnsi="Times New Roman" w:cs="Times New Roman"/>
          <w:i/>
          <w:sz w:val="24"/>
          <w:szCs w:val="24"/>
        </w:rPr>
        <w:t xml:space="preserve">vi </w:t>
      </w:r>
      <w:r w:rsidRPr="00B029B6">
        <w:rPr>
          <w:rFonts w:ascii="Times New Roman" w:eastAsia="Calibri" w:hAnsi="Times New Roman" w:cs="Times New Roman"/>
          <w:b/>
          <w:i/>
          <w:sz w:val="24"/>
          <w:szCs w:val="24"/>
        </w:rPr>
        <w:t>gør op med</w:t>
      </w:r>
      <w:r w:rsidRPr="00B029B6">
        <w:rPr>
          <w:rFonts w:ascii="Times New Roman" w:eastAsia="Calibri" w:hAnsi="Times New Roman" w:cs="Times New Roman"/>
          <w:i/>
          <w:sz w:val="24"/>
          <w:szCs w:val="24"/>
        </w:rPr>
        <w:t xml:space="preserve"> at så mange unge mennesker førtidspensioneres….</w:t>
      </w:r>
      <w:r w:rsidRPr="00B029B6">
        <w:rPr>
          <w:rFonts w:ascii="Times New Roman" w:eastAsia="Calibri" w:hAnsi="Times New Roman" w:cs="Times New Roman"/>
          <w:sz w:val="24"/>
          <w:szCs w:val="24"/>
        </w:rPr>
        <w:t xml:space="preserve"> Denne sætning er transitiv, og dette bevirker at ansvaret for førtidspensioneringen placeres hos en aktør, som ikke nævnes ved navn, og så bliver det op til modtageren at placere ansvaret for de mange førtidspensioner hos enten kommunerne eller den tidligere førtidspensionslovgivning. Sammenholdes dette med analysen af målet med reformen hos beskæftigelsesministeren, som viste, at samfundet havde det overordnede ansvar for at skabe mulighederne for menneskers udvikling, og at mennesker havde ansvaret for at skabe en forandring indefra, så falder dette godt i tråd med, at man med reformen ændrer grundlæggende elementer i </w:t>
      </w:r>
      <w:r w:rsidRPr="00B029B6">
        <w:rPr>
          <w:rFonts w:ascii="Times New Roman" w:eastAsia="Calibri" w:hAnsi="Times New Roman" w:cs="Times New Roman"/>
          <w:sz w:val="24"/>
          <w:szCs w:val="24"/>
        </w:rPr>
        <w:lastRenderedPageBreak/>
        <w:t xml:space="preserve">rammerne for tilkendelse af førtidspension. I sidste del af sætningen: </w:t>
      </w:r>
      <w:r w:rsidRPr="00B029B6">
        <w:rPr>
          <w:rFonts w:ascii="Times New Roman" w:eastAsia="Calibri" w:hAnsi="Times New Roman" w:cs="Times New Roman"/>
          <w:i/>
          <w:sz w:val="24"/>
          <w:szCs w:val="24"/>
        </w:rPr>
        <w:t xml:space="preserve">de skal i stedet i gang med et ressourceforløb </w:t>
      </w:r>
      <w:r w:rsidRPr="00B029B6">
        <w:rPr>
          <w:rFonts w:ascii="Times New Roman" w:eastAsia="Calibri" w:hAnsi="Times New Roman" w:cs="Times New Roman"/>
          <w:sz w:val="24"/>
          <w:szCs w:val="24"/>
        </w:rPr>
        <w:t xml:space="preserve">tydeliggøres synet på den ledige som en ressourcebærende aktør i beskæftigelsesministerens ordvalg. </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 xml:space="preserve">Ordet </w:t>
      </w:r>
      <w:r w:rsidRPr="00B029B6">
        <w:rPr>
          <w:rFonts w:ascii="Times New Roman" w:eastAsia="Calibri" w:hAnsi="Times New Roman" w:cs="Times New Roman"/>
          <w:i/>
          <w:sz w:val="24"/>
          <w:szCs w:val="24"/>
        </w:rPr>
        <w:t xml:space="preserve">ressourceforløb </w:t>
      </w:r>
      <w:r w:rsidRPr="00B029B6">
        <w:rPr>
          <w:rFonts w:ascii="Times New Roman" w:eastAsia="Calibri" w:hAnsi="Times New Roman" w:cs="Times New Roman"/>
          <w:sz w:val="24"/>
          <w:szCs w:val="24"/>
        </w:rPr>
        <w:t xml:space="preserve">er et centralt ord i hele reformen og er benævnelsen for den indsats, der præventivt skal hindre en tilkendelse af førtidspension. Alternativt kunne man have kaldt indsatsen for udviklingsforløb, præ-førtidspensionsforløb, rehabiliteringsforløb eller evt. revalideringsforløb. Ordet </w:t>
      </w:r>
      <w:r w:rsidRPr="00B029B6">
        <w:rPr>
          <w:rFonts w:ascii="Times New Roman" w:eastAsia="Calibri" w:hAnsi="Times New Roman" w:cs="Times New Roman"/>
          <w:i/>
          <w:sz w:val="24"/>
          <w:szCs w:val="24"/>
        </w:rPr>
        <w:t>ressourceforløb</w:t>
      </w:r>
      <w:r w:rsidRPr="00B029B6">
        <w:rPr>
          <w:rFonts w:ascii="Times New Roman" w:eastAsia="Calibri" w:hAnsi="Times New Roman" w:cs="Times New Roman"/>
          <w:sz w:val="24"/>
          <w:szCs w:val="24"/>
        </w:rPr>
        <w:t xml:space="preserve"> giver i modsætning til fx </w:t>
      </w:r>
      <w:r w:rsidRPr="00B029B6">
        <w:rPr>
          <w:rFonts w:ascii="Times New Roman" w:eastAsia="Calibri" w:hAnsi="Times New Roman" w:cs="Times New Roman"/>
          <w:i/>
          <w:sz w:val="24"/>
          <w:szCs w:val="24"/>
        </w:rPr>
        <w:t xml:space="preserve">udviklingsforløb, </w:t>
      </w:r>
      <w:r w:rsidRPr="00B029B6">
        <w:rPr>
          <w:rFonts w:ascii="Times New Roman" w:eastAsia="Calibri" w:hAnsi="Times New Roman" w:cs="Times New Roman"/>
          <w:sz w:val="24"/>
          <w:szCs w:val="24"/>
        </w:rPr>
        <w:t xml:space="preserve">som var Venstres ord for den samme indsats i deres daværende lovforslag, et indtryk af, at mennesker er ressourcebærende aktører, og at forløbet sætter fokus på disse ressourcer.  </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i/>
          <w:sz w:val="24"/>
          <w:szCs w:val="24"/>
        </w:rPr>
      </w:pPr>
      <w:r w:rsidRPr="00B029B6">
        <w:rPr>
          <w:rFonts w:ascii="Times New Roman" w:eastAsia="Calibri" w:hAnsi="Times New Roman" w:cs="Times New Roman"/>
          <w:i/>
          <w:sz w:val="24"/>
          <w:szCs w:val="24"/>
        </w:rPr>
        <w:t>Identifikation af Socialistisk Folkepartis ideologiske investering i Færre-unge-skal-i-fremtiden-tilkendes-FØP-diskursen</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i/>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 xml:space="preserve">SF taler ligesom S både for diskursen, der argumenterer for, at en præventiv indsats vil hindre så mange førtidspensionstilkendelser til unge i fremtiden, og at der ikke er sket ændringer i målgruppen for tilkendelse af førtidspension til unge. Men forskellen i den ideologiske investering skal ses i forskellen i fokus på de to diskurser, hvor SF lægger vægten på, at der ikke er sket ændringer i målgruppen, og S lægger vægten på den præventive indsats. </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w:t>
      </w:r>
      <w:r w:rsidRPr="00B029B6">
        <w:rPr>
          <w:rFonts w:ascii="Times New Roman" w:eastAsia="Calibri" w:hAnsi="Times New Roman" w:cs="Times New Roman"/>
          <w:i/>
          <w:sz w:val="24"/>
          <w:szCs w:val="24"/>
        </w:rPr>
        <w:t xml:space="preserve">En helt grundlæggende præmis i vores velfærdssamfund er, at fællesskabet skal sikre en rimelig forsørgelse </w:t>
      </w:r>
      <w:r w:rsidRPr="00B029B6">
        <w:rPr>
          <w:rFonts w:ascii="Times New Roman" w:eastAsia="Calibri" w:hAnsi="Times New Roman" w:cs="Times New Roman"/>
          <w:b/>
          <w:i/>
          <w:sz w:val="24"/>
          <w:szCs w:val="24"/>
        </w:rPr>
        <w:t>for dem, der er ude af stand til at arbejde</w:t>
      </w:r>
      <w:r w:rsidRPr="00B029B6">
        <w:rPr>
          <w:rFonts w:ascii="Times New Roman" w:eastAsia="Calibri" w:hAnsi="Times New Roman" w:cs="Times New Roman"/>
          <w:i/>
          <w:sz w:val="24"/>
          <w:szCs w:val="24"/>
        </w:rPr>
        <w:t xml:space="preserve">, og derfor er der bl.a. førtidspension til dem der ikke kan og aldrig vil kunne forsørge sig </w:t>
      </w:r>
      <w:proofErr w:type="gramStart"/>
      <w:r w:rsidRPr="00B029B6">
        <w:rPr>
          <w:rFonts w:ascii="Times New Roman" w:eastAsia="Calibri" w:hAnsi="Times New Roman" w:cs="Times New Roman"/>
          <w:i/>
          <w:sz w:val="24"/>
          <w:szCs w:val="24"/>
        </w:rPr>
        <w:t>selv.”</w:t>
      </w:r>
      <w:proofErr w:type="gramEnd"/>
      <w:r w:rsidRPr="00B029B6">
        <w:rPr>
          <w:rFonts w:ascii="Times New Roman" w:eastAsia="Calibri" w:hAnsi="Times New Roman" w:cs="Times New Roman"/>
          <w:i/>
          <w:sz w:val="24"/>
          <w:szCs w:val="24"/>
        </w:rPr>
        <w:t xml:space="preserve">  </w:t>
      </w:r>
      <w:r w:rsidRPr="00B029B6">
        <w:rPr>
          <w:rFonts w:ascii="Times New Roman" w:eastAsia="Calibri" w:hAnsi="Times New Roman" w:cs="Times New Roman"/>
          <w:sz w:val="24"/>
          <w:szCs w:val="24"/>
        </w:rPr>
        <w:t>(Eigil Andersen, 1. behandling)</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 xml:space="preserve">Med ordene: </w:t>
      </w:r>
      <w:r w:rsidRPr="00B029B6">
        <w:rPr>
          <w:rFonts w:ascii="Times New Roman" w:eastAsia="Calibri" w:hAnsi="Times New Roman" w:cs="Times New Roman"/>
          <w:i/>
          <w:sz w:val="24"/>
          <w:szCs w:val="24"/>
        </w:rPr>
        <w:t xml:space="preserve">for dem, der er ude af stand til at arbejde </w:t>
      </w:r>
      <w:r w:rsidRPr="00B029B6">
        <w:rPr>
          <w:rFonts w:ascii="Times New Roman" w:eastAsia="Calibri" w:hAnsi="Times New Roman" w:cs="Times New Roman"/>
          <w:sz w:val="24"/>
          <w:szCs w:val="24"/>
        </w:rPr>
        <w:t>udtrykker Eigil Andersen en anerkendelse af, at der eksisterer en sådan gruppe, og at det er fællesskabets opgave at sikre en rimelig forsørgelse for denne gruppe. Som vist ovenfor i afsnittet om identifikation, italesætter Mette Frederiksen først denne gruppe i forbindelse med et spørgsmål fra Enhedslisten. Så der er altså mere tale om forskelle i fokus end egentlig holdningsmæssige uenigheder. Men dermed kan der også spores et større fokus på et mere generøst forsørgelsessystem end hos Socialdemokraterne.</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i/>
          <w:sz w:val="24"/>
          <w:szCs w:val="24"/>
        </w:rPr>
      </w:pPr>
      <w:r w:rsidRPr="00B029B6">
        <w:rPr>
          <w:rFonts w:ascii="Times New Roman" w:eastAsia="Calibri" w:hAnsi="Times New Roman" w:cs="Times New Roman"/>
          <w:i/>
          <w:sz w:val="24"/>
          <w:szCs w:val="24"/>
        </w:rPr>
        <w:t>Identifikation af Radikales ideologiske investering i Færre-unge-skal-i-fremtiden-tilkendes-FØP-diskursen</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lastRenderedPageBreak/>
        <w:t xml:space="preserve"> </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 xml:space="preserve">Som vist i afsnittet om identifikation af diskurser findes der ingen spor af der-er-ikke-sket-ændringer-i-målgruppen- diskursen. Udeladelsen af diskursen giver ikke grund til at tolke dette således, at Radikale er uenig heri, men det kan forstås som en manglende interesse i at give denne diskurs næring, og dermed kan det forstås som en opprioritering af diskursen af den præventive indsats på bekostning af en diskurs om, at der ikke er sket ændringer i målgruppen. Som vist ovenfor italesætter SF direkte, at der findes en persongruppe, der ikke kan og aldrig vil kunne forsørge sig selv. Som vist italesætter Radikale ikke denne målgruppe specifikt. I stedet taler Radikale om førtidspensionister og fleksjobbere som en samlet gruppe, og Nadeem Farooq vælger ord, der benævner gruppen som: </w:t>
      </w:r>
      <w:r w:rsidRPr="00B029B6">
        <w:rPr>
          <w:rFonts w:ascii="Times New Roman" w:eastAsia="Calibri" w:hAnsi="Times New Roman" w:cs="Times New Roman"/>
          <w:i/>
          <w:sz w:val="24"/>
          <w:szCs w:val="24"/>
        </w:rPr>
        <w:t xml:space="preserve">mennesker med nedsat arbejdsevne </w:t>
      </w:r>
      <w:r w:rsidRPr="00B029B6">
        <w:rPr>
          <w:rFonts w:ascii="Times New Roman" w:eastAsia="Calibri" w:hAnsi="Times New Roman" w:cs="Times New Roman"/>
          <w:sz w:val="24"/>
          <w:szCs w:val="24"/>
        </w:rPr>
        <w:t>eller</w:t>
      </w:r>
      <w:r w:rsidRPr="00B029B6">
        <w:rPr>
          <w:rFonts w:ascii="Times New Roman" w:eastAsia="Calibri" w:hAnsi="Times New Roman" w:cs="Times New Roman"/>
          <w:i/>
          <w:sz w:val="24"/>
          <w:szCs w:val="24"/>
        </w:rPr>
        <w:t xml:space="preserve"> mennesker med en meget lille arbejdsevne, </w:t>
      </w:r>
      <w:r w:rsidRPr="00B029B6">
        <w:rPr>
          <w:rFonts w:ascii="Times New Roman" w:eastAsia="Calibri" w:hAnsi="Times New Roman" w:cs="Times New Roman"/>
          <w:sz w:val="24"/>
          <w:szCs w:val="24"/>
        </w:rPr>
        <w:t>og dermed italesætter Radikale målgruppen som en gruppe af mennesker, der om end har en meget lille arbejdsevne, så har de en arbejdsevne, som kan udnyttes, og dermed taler også Radiale for, at ledige er ressourcebærende aktører, der skal myndiggøres.</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i/>
          <w:sz w:val="24"/>
          <w:szCs w:val="24"/>
        </w:rPr>
      </w:pPr>
      <w:r w:rsidRPr="00B029B6">
        <w:rPr>
          <w:rFonts w:ascii="Times New Roman" w:eastAsia="Calibri" w:hAnsi="Times New Roman" w:cs="Times New Roman"/>
          <w:i/>
          <w:sz w:val="24"/>
          <w:szCs w:val="24"/>
        </w:rPr>
        <w:t>Identifikation af Venstres ideologiske investering i Færre-unge-skal-i-fremtiden-tilkendes-FØP-diskursen</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i/>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Venstres diskurs om målgruppen er identificeret som en Færre-unge-skal-i-fremtiden-tilkendes-FØP-diskursen med et fokus på, at målgruppen er indskrænket og på en præventiv indsats.</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i/>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En diskurs om afskaffelse af førtidspension for unge under 40 år med henblik på en præventiv indsats giver indtryk af en ideologi om et menneskesyn om, at ledige er ressourcebærende aktører. Men i modsætning til de øvrige aktører, tager Venstre afstand fra, at der findes en persongruppe, der ikke kan profitere af en præventiv indsats.</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 xml:space="preserve">Med en diskurs om den ressourcebærende aktør udelades der andre som fx en diskurs om, at ledige er svage borgere, der skal have ro og tryghed, og der udelades også en diskurs om, at ledige er nyttemaksimerende individer, der skal motiveres og kontrolleres. </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i/>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i/>
          <w:sz w:val="24"/>
          <w:szCs w:val="24"/>
        </w:rPr>
      </w:pPr>
      <w:r w:rsidRPr="00B029B6">
        <w:rPr>
          <w:rFonts w:ascii="Times New Roman" w:eastAsia="Calibri" w:hAnsi="Times New Roman" w:cs="Times New Roman"/>
          <w:i/>
          <w:sz w:val="24"/>
          <w:szCs w:val="24"/>
        </w:rPr>
        <w:t>Identifikation af Enhedslistens ideologiske investering i Færre-unge-vil-i-fremtiden-få-tilkendt-FØP-diskursen</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lastRenderedPageBreak/>
        <w:t>Som den sidste aktør analyseres Enhedslistens konstruktion af Færre-unge-vil-i-fremtiden-få-tilkendt-førtidspension-diskursen. Selvom der i den forudgående analyse ikke er lavet en analyse af den ideologiske investering hos modstanderne af reformen, skal der alligevel laves en analyse af modstanderen af reformen i analysen af konstruktionen af denne diskurs. Dette skyldes, at Enhedslisten ligesom de øvrige aktører også deltager i konstruktionen af den samme diskurs, dog benytter Enhedslisten en underdiskurs, som ikke forekommer hos de øvrige aktører. Enhedslistens underdiskurs er identificeret til at være diskursen om, at Færre unge i fremtiden vil få tilkendt førtidspension, fordi ressourceforløbet stopper tilgangen til førtidspension.</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Den ideologiske investering i denne diskurs kan spores i følgende citat af Finn Sørensen som stiller et spørgsmål til Radikale ordfører Nadeem Farooq:</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w:t>
      </w:r>
      <w:r w:rsidRPr="00B029B6">
        <w:rPr>
          <w:rFonts w:ascii="Times New Roman" w:eastAsia="Calibri" w:hAnsi="Times New Roman" w:cs="Times New Roman"/>
          <w:b/>
          <w:i/>
          <w:sz w:val="24"/>
          <w:szCs w:val="24"/>
        </w:rPr>
        <w:t>Som udgangspunkt er det forbudt at få førtidspension, hvis du er under 40 år, du skal i stedet for have alle mulige arbejdsprøvninger og undersøgelser og dit og dat, og så skal du i ressourceforløb.</w:t>
      </w:r>
      <w:r w:rsidRPr="00B029B6">
        <w:rPr>
          <w:rFonts w:ascii="Times New Roman" w:eastAsia="Calibri" w:hAnsi="Times New Roman" w:cs="Times New Roman"/>
          <w:i/>
          <w:sz w:val="24"/>
          <w:szCs w:val="24"/>
        </w:rPr>
        <w:t xml:space="preserve"> Er ordføreren enig i, at den model, der ligger her, kan indebære, at unge mennesker, fra de er 18 år til de er 40 år, aldrig kommer ind på arbejdsmarkedet, </w:t>
      </w:r>
      <w:r w:rsidRPr="00B029B6">
        <w:rPr>
          <w:rFonts w:ascii="Times New Roman" w:eastAsia="Calibri" w:hAnsi="Times New Roman" w:cs="Times New Roman"/>
          <w:b/>
          <w:i/>
          <w:sz w:val="24"/>
          <w:szCs w:val="24"/>
        </w:rPr>
        <w:t xml:space="preserve">ikke kommer i fleksjob, men går i det ene ressourceforløb efter det andet, fordi der ikke er nogen grænse for, hvor mange man kan blive sat til at gå i, og at konsekvensen derfor er, at unge mennesker i 22 år kan risikere at skulle leve på </w:t>
      </w:r>
      <w:proofErr w:type="gramStart"/>
      <w:r w:rsidRPr="00B029B6">
        <w:rPr>
          <w:rFonts w:ascii="Times New Roman" w:eastAsia="Calibri" w:hAnsi="Times New Roman" w:cs="Times New Roman"/>
          <w:b/>
          <w:i/>
          <w:sz w:val="24"/>
          <w:szCs w:val="24"/>
        </w:rPr>
        <w:t>kontanthjælpsniveau?”</w:t>
      </w:r>
      <w:proofErr w:type="gramEnd"/>
      <w:r w:rsidRPr="00B029B6">
        <w:rPr>
          <w:rFonts w:ascii="Times New Roman" w:eastAsia="Calibri" w:hAnsi="Times New Roman" w:cs="Times New Roman"/>
          <w:i/>
          <w:sz w:val="24"/>
          <w:szCs w:val="24"/>
        </w:rPr>
        <w:t xml:space="preserve"> </w:t>
      </w:r>
      <w:r w:rsidRPr="00B029B6">
        <w:rPr>
          <w:rFonts w:ascii="Times New Roman" w:eastAsia="Calibri" w:hAnsi="Times New Roman" w:cs="Times New Roman"/>
          <w:sz w:val="24"/>
          <w:szCs w:val="24"/>
        </w:rPr>
        <w:t xml:space="preserve">(Finn Sørensen, 1. behandling) </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 xml:space="preserve"> </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 xml:space="preserve">Som modtager af ovenstående citat får man fornemmelsen af, at der ligger en ideologi bag, som ikke bliver udtalt direkte. I modsætning til flere af de tidligere citater, er der her behov for at analysere dybere end blot at se på ordvalg og tekststrukturen. I ovenstående uddrag er en analyse af </w:t>
      </w:r>
      <w:proofErr w:type="spellStart"/>
      <w:r w:rsidRPr="00B029B6">
        <w:rPr>
          <w:rFonts w:ascii="Times New Roman" w:eastAsia="Calibri" w:hAnsi="Times New Roman" w:cs="Times New Roman"/>
          <w:sz w:val="24"/>
          <w:szCs w:val="24"/>
        </w:rPr>
        <w:t>udsagnskraften</w:t>
      </w:r>
      <w:proofErr w:type="spellEnd"/>
      <w:r w:rsidRPr="00B029B6">
        <w:rPr>
          <w:rFonts w:ascii="Times New Roman" w:eastAsia="Calibri" w:hAnsi="Times New Roman" w:cs="Times New Roman"/>
          <w:sz w:val="24"/>
          <w:szCs w:val="24"/>
        </w:rPr>
        <w:t xml:space="preserve"> relevant. Udtalen er formuleret som et spørgsmål, men en analyse af den situationelle kontekst viser, at spørgsmålet skal forstås som en anklage og et ønske om at udtrykke egne politiske holdninger. Taletiden i Folketinget er begrænset, og som modstander af reformen bliver der kun stillet få spørgsmål til Enhedslistens ordførertale, og dermed begrænses Enhedslistens taletid. Enhedslistens spørgeret giver dem dermed mulighed for at udtrykke politiske holdninger omformuleret til spørgsmål. Så spørgsmålet skal altså forstås som et udtryk for spørgerens egen holdning. De første tre linjer i citatet, der er markeret med fed, er en </w:t>
      </w:r>
      <w:proofErr w:type="spellStart"/>
      <w:r w:rsidRPr="00B029B6">
        <w:rPr>
          <w:rFonts w:ascii="Times New Roman" w:eastAsia="Calibri" w:hAnsi="Times New Roman" w:cs="Times New Roman"/>
          <w:sz w:val="24"/>
          <w:szCs w:val="24"/>
        </w:rPr>
        <w:t>omformulering</w:t>
      </w:r>
      <w:proofErr w:type="spellEnd"/>
      <w:r w:rsidRPr="00B029B6">
        <w:rPr>
          <w:rFonts w:ascii="Times New Roman" w:eastAsia="Calibri" w:hAnsi="Times New Roman" w:cs="Times New Roman"/>
          <w:sz w:val="24"/>
          <w:szCs w:val="24"/>
        </w:rPr>
        <w:t xml:space="preserve"> af regeringens diskurs Færre-unge-vil-i-fremtiden-få-tilkendt-førtidspension. Men ved </w:t>
      </w:r>
      <w:proofErr w:type="spellStart"/>
      <w:r w:rsidRPr="00B029B6">
        <w:rPr>
          <w:rFonts w:ascii="Times New Roman" w:eastAsia="Calibri" w:hAnsi="Times New Roman" w:cs="Times New Roman"/>
          <w:sz w:val="24"/>
          <w:szCs w:val="24"/>
        </w:rPr>
        <w:t>omformuleringen</w:t>
      </w:r>
      <w:proofErr w:type="spellEnd"/>
      <w:r w:rsidRPr="00B029B6">
        <w:rPr>
          <w:rFonts w:ascii="Times New Roman" w:eastAsia="Calibri" w:hAnsi="Times New Roman" w:cs="Times New Roman"/>
          <w:sz w:val="24"/>
          <w:szCs w:val="24"/>
        </w:rPr>
        <w:t xml:space="preserve"> er tillagt værdi i: </w:t>
      </w:r>
      <w:r w:rsidRPr="00B029B6">
        <w:rPr>
          <w:rFonts w:ascii="Times New Roman" w:eastAsia="Calibri" w:hAnsi="Times New Roman" w:cs="Times New Roman"/>
          <w:i/>
          <w:sz w:val="24"/>
          <w:szCs w:val="24"/>
        </w:rPr>
        <w:t xml:space="preserve">alle mulige </w:t>
      </w:r>
      <w:r w:rsidRPr="00B029B6">
        <w:rPr>
          <w:rFonts w:ascii="Times New Roman" w:eastAsia="Calibri" w:hAnsi="Times New Roman" w:cs="Times New Roman"/>
          <w:sz w:val="24"/>
          <w:szCs w:val="24"/>
        </w:rPr>
        <w:t xml:space="preserve">arbejdsprøvninger og undersøgelser og </w:t>
      </w:r>
      <w:r w:rsidRPr="00B029B6">
        <w:rPr>
          <w:rFonts w:ascii="Times New Roman" w:eastAsia="Calibri" w:hAnsi="Times New Roman" w:cs="Times New Roman"/>
          <w:i/>
          <w:sz w:val="24"/>
          <w:szCs w:val="24"/>
        </w:rPr>
        <w:t xml:space="preserve">dit og </w:t>
      </w:r>
      <w:r w:rsidRPr="00B029B6">
        <w:rPr>
          <w:rFonts w:ascii="Times New Roman" w:eastAsia="Calibri" w:hAnsi="Times New Roman" w:cs="Times New Roman"/>
          <w:i/>
          <w:sz w:val="24"/>
          <w:szCs w:val="24"/>
        </w:rPr>
        <w:lastRenderedPageBreak/>
        <w:t>dat</w:t>
      </w:r>
      <w:r w:rsidRPr="00B029B6">
        <w:rPr>
          <w:rFonts w:ascii="Times New Roman" w:eastAsia="Calibri" w:hAnsi="Times New Roman" w:cs="Times New Roman"/>
          <w:sz w:val="24"/>
          <w:szCs w:val="24"/>
        </w:rPr>
        <w:t>. Ordene i kursiv giver indtryk af, at der er tale om arbejdsprøvninger, undersøgelser og ressourceforløb, der er ligegyldige, overflødige, generende og måske ligefrem skadelige for borgeren. Dette står i modsætning til de øvrige aktører, som betragter den ledige som ressourcebærende aktør.</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Følgende citat er taget fra et spørgsmål til beskæftigelsesministeren og kan give et uddybende indtryk af Enhedslistens opfattelse af målgruppen</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ab/>
      </w:r>
      <w:r w:rsidRPr="00B029B6">
        <w:rPr>
          <w:rFonts w:ascii="Times New Roman" w:eastAsia="Calibri" w:hAnsi="Times New Roman" w:cs="Times New Roman"/>
          <w:sz w:val="24"/>
          <w:szCs w:val="24"/>
        </w:rPr>
        <w:tab/>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w:t>
      </w:r>
      <w:r w:rsidRPr="00B029B6">
        <w:rPr>
          <w:rFonts w:ascii="Times New Roman" w:eastAsia="Calibri" w:hAnsi="Times New Roman" w:cs="Times New Roman"/>
          <w:i/>
          <w:sz w:val="24"/>
          <w:szCs w:val="24"/>
        </w:rPr>
        <w:t xml:space="preserve">Tænk, hvis vi var ude på et oprørt hav og kun havde én arm at svømme med. Så ville vi kigge efter den ø, hvor man kunne sige: Kan jeg lige holde en pause, før jeg tør svømme videre, kan det føles, som om alle er imod en, som om alle vil jagte en og systemet lige præcis ikke er en hjælper, men en </w:t>
      </w:r>
      <w:proofErr w:type="gramStart"/>
      <w:r w:rsidRPr="00B029B6">
        <w:rPr>
          <w:rFonts w:ascii="Times New Roman" w:eastAsia="Calibri" w:hAnsi="Times New Roman" w:cs="Times New Roman"/>
          <w:i/>
          <w:sz w:val="24"/>
          <w:szCs w:val="24"/>
        </w:rPr>
        <w:t>modstander.”</w:t>
      </w:r>
      <w:proofErr w:type="gramEnd"/>
      <w:r w:rsidRPr="00B029B6">
        <w:rPr>
          <w:rFonts w:ascii="Times New Roman" w:eastAsia="Calibri" w:hAnsi="Times New Roman" w:cs="Times New Roman"/>
          <w:i/>
          <w:sz w:val="24"/>
          <w:szCs w:val="24"/>
        </w:rPr>
        <w:t xml:space="preserve"> </w:t>
      </w:r>
      <w:r w:rsidRPr="00B029B6">
        <w:rPr>
          <w:rFonts w:ascii="Times New Roman" w:eastAsia="Calibri" w:hAnsi="Times New Roman" w:cs="Times New Roman"/>
          <w:sz w:val="24"/>
          <w:szCs w:val="24"/>
        </w:rPr>
        <w:t>(Christian Juhl, 1. behandling)</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i/>
          <w:sz w:val="24"/>
          <w:szCs w:val="24"/>
        </w:rPr>
      </w:pPr>
      <w:r w:rsidRPr="00B029B6">
        <w:rPr>
          <w:rFonts w:ascii="Times New Roman" w:eastAsia="Calibri" w:hAnsi="Times New Roman" w:cs="Times New Roman"/>
          <w:sz w:val="24"/>
          <w:szCs w:val="24"/>
        </w:rPr>
        <w:tab/>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 xml:space="preserve">  Christian Juhl benytter her en metafor hvor det oprørte hav er et billede på verden omkring den ledige, og øen er et billede på førtidspension. Med denne metafor får modtageren et billede af, at førtidspension skaber ro og tryghed, som netop er det, den ledige har behov for, og uden førtidspension kan modtageren forestille sig, at den ledige vil gå til grunde frem for at udvikle sine ressourcer. Den ideologiske investering kan således forstås som et syn på den ledige som svag, og for at den ledige skal kunne genvinde sine kræfter, er der ikke behov for ressourceforløb men for ro og tryghed.</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 xml:space="preserve">I det første citat i dette afsnit om Enhedslistens ideologiske investering kan der spores endnu en ideologisk investering. Den handler om Enhedslistens syn på forsørgelsesydelsens størrelse. Enhedslisten forudser, at konsekvensen af, at færre unge i fremtiden vil få tilkendt førtidspension, er, at disse unge får en indkomstnedgang: </w:t>
      </w:r>
      <w:r w:rsidRPr="00B029B6">
        <w:rPr>
          <w:rFonts w:ascii="Times New Roman" w:eastAsia="Calibri" w:hAnsi="Times New Roman" w:cs="Times New Roman"/>
          <w:i/>
          <w:sz w:val="24"/>
          <w:szCs w:val="24"/>
        </w:rPr>
        <w:t xml:space="preserve">risikere </w:t>
      </w:r>
      <w:r w:rsidRPr="00B029B6">
        <w:rPr>
          <w:rFonts w:ascii="Times New Roman" w:eastAsia="Calibri" w:hAnsi="Times New Roman" w:cs="Times New Roman"/>
          <w:sz w:val="24"/>
          <w:szCs w:val="24"/>
        </w:rPr>
        <w:t>at skulle leve på kontanthjælpsniveau</w:t>
      </w:r>
      <w:r w:rsidRPr="00B029B6">
        <w:rPr>
          <w:rFonts w:ascii="Times New Roman" w:eastAsia="Calibri" w:hAnsi="Times New Roman" w:cs="Times New Roman"/>
          <w:i/>
          <w:sz w:val="24"/>
          <w:szCs w:val="24"/>
        </w:rPr>
        <w:t xml:space="preserve">, </w:t>
      </w:r>
      <w:r w:rsidRPr="00B029B6">
        <w:rPr>
          <w:rFonts w:ascii="Times New Roman" w:eastAsia="Calibri" w:hAnsi="Times New Roman" w:cs="Times New Roman"/>
          <w:sz w:val="24"/>
          <w:szCs w:val="24"/>
        </w:rPr>
        <w:t xml:space="preserve">siger Christian Juhl. I ordet </w:t>
      </w:r>
      <w:r w:rsidRPr="00B029B6">
        <w:rPr>
          <w:rFonts w:ascii="Times New Roman" w:eastAsia="Calibri" w:hAnsi="Times New Roman" w:cs="Times New Roman"/>
          <w:i/>
          <w:sz w:val="24"/>
          <w:szCs w:val="24"/>
        </w:rPr>
        <w:t>risikere</w:t>
      </w:r>
      <w:r w:rsidRPr="00B029B6">
        <w:rPr>
          <w:rFonts w:ascii="Times New Roman" w:eastAsia="Calibri" w:hAnsi="Times New Roman" w:cs="Times New Roman"/>
          <w:sz w:val="24"/>
          <w:szCs w:val="24"/>
        </w:rPr>
        <w:t xml:space="preserve"> ligger, at der er tale om, at den unge er udsat for en risiko, der er altså tale om mere end tabet af bekvemmelighed, og som modtager af budskabet kan man forestille sig forskellige scenarier, for Christian Juhl giver ikke selv eksempler på, hvad denne risiko består i, men at Christian Juhl forestiller sig, at den unge komme til at leve i fattigdom er en nærliggende tanke. Følgende citat af Christian Juhl viser tydeligere den ideologiske investering vedr. retten til en forsørgelsesydelse:</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i/>
          <w:sz w:val="24"/>
          <w:szCs w:val="24"/>
        </w:rPr>
        <w:lastRenderedPageBreak/>
        <w:t xml:space="preserve">"Jeg har mødt masser af pensionister, som siger: Hvor er det dejligt at have den tryghed og derfra kunne gøre, det, jeg magter i det daglige. Så har jeg dog trods alt en ret som syg, nemlig retten til en indtægt, retten til min </w:t>
      </w:r>
      <w:proofErr w:type="gramStart"/>
      <w:r w:rsidRPr="00B029B6">
        <w:rPr>
          <w:rFonts w:ascii="Times New Roman" w:eastAsia="Calibri" w:hAnsi="Times New Roman" w:cs="Times New Roman"/>
          <w:i/>
          <w:sz w:val="24"/>
          <w:szCs w:val="24"/>
        </w:rPr>
        <w:t>pension.”</w:t>
      </w:r>
      <w:proofErr w:type="gramEnd"/>
      <w:r w:rsidRPr="00B029B6">
        <w:rPr>
          <w:rFonts w:ascii="Times New Roman" w:eastAsia="Calibri" w:hAnsi="Times New Roman" w:cs="Times New Roman"/>
          <w:sz w:val="24"/>
          <w:szCs w:val="24"/>
        </w:rPr>
        <w:t xml:space="preserve"> (Christian Juhl, 1. behandling)</w:t>
      </w: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p>
    <w:p w:rsidR="00B029B6" w:rsidRPr="00B029B6" w:rsidRDefault="00B029B6" w:rsidP="00B029B6">
      <w:pPr>
        <w:autoSpaceDE w:val="0"/>
        <w:autoSpaceDN w:val="0"/>
        <w:adjustRightInd w:val="0"/>
        <w:spacing w:after="0" w:line="360" w:lineRule="auto"/>
        <w:rPr>
          <w:rFonts w:ascii="Times New Roman" w:eastAsia="Calibri" w:hAnsi="Times New Roman" w:cs="Times New Roman"/>
          <w:sz w:val="24"/>
          <w:szCs w:val="24"/>
        </w:rPr>
      </w:pPr>
      <w:r w:rsidRPr="00B029B6">
        <w:rPr>
          <w:rFonts w:ascii="Times New Roman" w:eastAsia="Calibri" w:hAnsi="Times New Roman" w:cs="Times New Roman"/>
          <w:sz w:val="24"/>
          <w:szCs w:val="24"/>
        </w:rPr>
        <w:t xml:space="preserve">I dette citat kan Enhedslistens ideologiske investering forstås således, at tryghed er udgangspunktet for, at mennesket kan udvikle sig, og at retten til en forholdsvis generøs forsørgelsesydelse kommer før pligten til at yde. Christian Juhl udtaler dog ikke denne ideologi direkte men citerer pensionister, han har mødt og dermed undgår han en direkte konfrontation om dette værdispørgsmål, som han derved undgår efterfølgende at skulle forsvare. </w:t>
      </w:r>
    </w:p>
    <w:p w:rsidR="00311B6C" w:rsidRPr="001A0FD8" w:rsidRDefault="00311B6C" w:rsidP="00EF46E5">
      <w:pPr>
        <w:autoSpaceDE w:val="0"/>
        <w:autoSpaceDN w:val="0"/>
        <w:adjustRightInd w:val="0"/>
        <w:spacing w:after="0" w:line="360" w:lineRule="auto"/>
        <w:rPr>
          <w:rFonts w:ascii="Times New Roman" w:eastAsia="Calibri" w:hAnsi="Times New Roman" w:cs="Times New Roman"/>
          <w:sz w:val="24"/>
          <w:szCs w:val="24"/>
        </w:rPr>
      </w:pPr>
    </w:p>
    <w:p w:rsidR="002B4490" w:rsidRPr="002B4490" w:rsidRDefault="002B4490" w:rsidP="002B4490">
      <w:pPr>
        <w:pStyle w:val="Listeafsnit"/>
        <w:numPr>
          <w:ilvl w:val="2"/>
          <w:numId w:val="1"/>
        </w:numPr>
        <w:autoSpaceDE w:val="0"/>
        <w:autoSpaceDN w:val="0"/>
        <w:adjustRightInd w:val="0"/>
        <w:spacing w:after="0" w:line="360" w:lineRule="auto"/>
        <w:rPr>
          <w:rFonts w:ascii="Times New Roman" w:eastAsia="Calibri" w:hAnsi="Times New Roman" w:cs="Times New Roman"/>
          <w:b/>
          <w:sz w:val="24"/>
          <w:szCs w:val="24"/>
        </w:rPr>
      </w:pPr>
      <w:r w:rsidRPr="002B4490">
        <w:rPr>
          <w:rFonts w:ascii="Times New Roman" w:eastAsia="Calibri" w:hAnsi="Times New Roman" w:cs="Times New Roman"/>
          <w:b/>
          <w:sz w:val="24"/>
          <w:szCs w:val="24"/>
        </w:rPr>
        <w:t xml:space="preserve">Analyse af </w:t>
      </w:r>
      <w:proofErr w:type="spellStart"/>
      <w:r w:rsidRPr="002B4490">
        <w:rPr>
          <w:rFonts w:ascii="Times New Roman" w:eastAsia="Calibri" w:hAnsi="Times New Roman" w:cs="Times New Roman"/>
          <w:b/>
          <w:sz w:val="24"/>
          <w:szCs w:val="24"/>
        </w:rPr>
        <w:t>interdiskursiviteten</w:t>
      </w:r>
      <w:proofErr w:type="spellEnd"/>
      <w:r w:rsidRPr="002B4490">
        <w:rPr>
          <w:rFonts w:ascii="Times New Roman" w:eastAsia="Calibri" w:hAnsi="Times New Roman" w:cs="Times New Roman"/>
          <w:b/>
          <w:sz w:val="24"/>
          <w:szCs w:val="24"/>
        </w:rPr>
        <w:t xml:space="preserve"> i Færre-unge-vil-i-fremtiden-få-tilkendt-FØP-diskursen</w:t>
      </w:r>
    </w:p>
    <w:p w:rsidR="002B4490" w:rsidRPr="002B4490" w:rsidRDefault="002B4490" w:rsidP="002B4490">
      <w:pPr>
        <w:autoSpaceDE w:val="0"/>
        <w:autoSpaceDN w:val="0"/>
        <w:adjustRightInd w:val="0"/>
        <w:spacing w:after="0" w:line="360" w:lineRule="auto"/>
        <w:rPr>
          <w:rFonts w:ascii="Times New Roman" w:eastAsia="Calibri" w:hAnsi="Times New Roman" w:cs="Times New Roman"/>
          <w:sz w:val="24"/>
          <w:szCs w:val="24"/>
        </w:rPr>
      </w:pPr>
    </w:p>
    <w:p w:rsidR="002B4490" w:rsidRPr="002B4490" w:rsidRDefault="002B4490" w:rsidP="002B4490">
      <w:pPr>
        <w:autoSpaceDE w:val="0"/>
        <w:autoSpaceDN w:val="0"/>
        <w:adjustRightInd w:val="0"/>
        <w:spacing w:after="0" w:line="360" w:lineRule="auto"/>
        <w:rPr>
          <w:rFonts w:ascii="Times New Roman" w:eastAsia="Calibri" w:hAnsi="Times New Roman" w:cs="Times New Roman"/>
          <w:sz w:val="24"/>
          <w:szCs w:val="24"/>
        </w:rPr>
      </w:pPr>
      <w:r w:rsidRPr="002B4490">
        <w:rPr>
          <w:rFonts w:ascii="Times New Roman" w:eastAsia="Calibri" w:hAnsi="Times New Roman" w:cs="Times New Roman"/>
          <w:sz w:val="24"/>
          <w:szCs w:val="24"/>
        </w:rPr>
        <w:t xml:space="preserve">En analyse af </w:t>
      </w:r>
      <w:proofErr w:type="spellStart"/>
      <w:r w:rsidRPr="002B4490">
        <w:rPr>
          <w:rFonts w:ascii="Times New Roman" w:eastAsia="Calibri" w:hAnsi="Times New Roman" w:cs="Times New Roman"/>
          <w:sz w:val="24"/>
          <w:szCs w:val="24"/>
        </w:rPr>
        <w:t>interdiskursiviteten</w:t>
      </w:r>
      <w:proofErr w:type="spellEnd"/>
      <w:r w:rsidRPr="002B4490">
        <w:rPr>
          <w:rFonts w:ascii="Times New Roman" w:eastAsia="Calibri" w:hAnsi="Times New Roman" w:cs="Times New Roman"/>
          <w:sz w:val="24"/>
          <w:szCs w:val="24"/>
        </w:rPr>
        <w:t xml:space="preserve"> giver et indtryk af hvilke tidligere diskurser, diskurserne trækker på. </w:t>
      </w:r>
      <w:proofErr w:type="spellStart"/>
      <w:r w:rsidRPr="002B4490">
        <w:rPr>
          <w:rFonts w:ascii="Times New Roman" w:eastAsia="Calibri" w:hAnsi="Times New Roman" w:cs="Times New Roman"/>
          <w:sz w:val="24"/>
          <w:szCs w:val="24"/>
        </w:rPr>
        <w:t>Interdiskursiviteten</w:t>
      </w:r>
      <w:proofErr w:type="spellEnd"/>
      <w:r w:rsidRPr="002B4490">
        <w:rPr>
          <w:rFonts w:ascii="Times New Roman" w:eastAsia="Calibri" w:hAnsi="Times New Roman" w:cs="Times New Roman"/>
          <w:sz w:val="24"/>
          <w:szCs w:val="24"/>
        </w:rPr>
        <w:t xml:space="preserve"> er </w:t>
      </w:r>
      <w:proofErr w:type="spellStart"/>
      <w:r w:rsidRPr="002B4490">
        <w:rPr>
          <w:rFonts w:ascii="Times New Roman" w:eastAsia="Calibri" w:hAnsi="Times New Roman" w:cs="Times New Roman"/>
          <w:sz w:val="24"/>
          <w:szCs w:val="24"/>
        </w:rPr>
        <w:t>artikuleringen</w:t>
      </w:r>
      <w:proofErr w:type="spellEnd"/>
      <w:r w:rsidRPr="002B4490">
        <w:rPr>
          <w:rFonts w:ascii="Times New Roman" w:eastAsia="Calibri" w:hAnsi="Times New Roman" w:cs="Times New Roman"/>
          <w:sz w:val="24"/>
          <w:szCs w:val="24"/>
        </w:rPr>
        <w:t xml:space="preserve"> af forskellige diskurser i en tekst eller en diskursiv begivenhed på tværs af grænsen mellem de forskellige diskursordener. Der vil i den kommende analyse være fokus på bevarende eller forandrende elementer af den herskende diskursorden. </w:t>
      </w:r>
      <w:r w:rsidR="00CF46C3">
        <w:rPr>
          <w:rFonts w:ascii="Times New Roman" w:eastAsia="Calibri" w:hAnsi="Times New Roman" w:cs="Times New Roman"/>
          <w:sz w:val="24"/>
          <w:szCs w:val="24"/>
        </w:rPr>
        <w:t>Dvs.</w:t>
      </w:r>
      <w:r w:rsidRPr="002B4490">
        <w:rPr>
          <w:rFonts w:ascii="Times New Roman" w:eastAsia="Calibri" w:hAnsi="Times New Roman" w:cs="Times New Roman"/>
          <w:sz w:val="24"/>
          <w:szCs w:val="24"/>
        </w:rPr>
        <w:t xml:space="preserve">, at analysen vil afsøge ligheder med diskursordener </w:t>
      </w:r>
      <w:proofErr w:type="gramStart"/>
      <w:r w:rsidRPr="002B4490">
        <w:rPr>
          <w:rFonts w:ascii="Times New Roman" w:eastAsia="Calibri" w:hAnsi="Times New Roman" w:cs="Times New Roman"/>
          <w:sz w:val="24"/>
          <w:szCs w:val="24"/>
        </w:rPr>
        <w:t>udenfor</w:t>
      </w:r>
      <w:proofErr w:type="gramEnd"/>
      <w:r w:rsidRPr="002B4490">
        <w:rPr>
          <w:rFonts w:ascii="Times New Roman" w:eastAsia="Calibri" w:hAnsi="Times New Roman" w:cs="Times New Roman"/>
          <w:sz w:val="24"/>
          <w:szCs w:val="24"/>
        </w:rPr>
        <w:t xml:space="preserve"> beskæftigelsessystemet, hvor der kan argumenteres for, at de to valgte diskurser trækker på andre diskurser med henblik på at skabe forandring eller afdække om diskurserne trækker på allerede eksisterende diskurser i beskæftigelsessystemet. </w:t>
      </w:r>
    </w:p>
    <w:p w:rsidR="002B4490" w:rsidRPr="002B4490" w:rsidRDefault="002B4490" w:rsidP="002B4490">
      <w:pPr>
        <w:autoSpaceDE w:val="0"/>
        <w:autoSpaceDN w:val="0"/>
        <w:adjustRightInd w:val="0"/>
        <w:spacing w:after="0" w:line="360" w:lineRule="auto"/>
        <w:rPr>
          <w:rFonts w:ascii="Times New Roman" w:eastAsia="Calibri" w:hAnsi="Times New Roman" w:cs="Times New Roman"/>
          <w:sz w:val="24"/>
          <w:szCs w:val="24"/>
        </w:rPr>
      </w:pPr>
    </w:p>
    <w:p w:rsidR="002B4490" w:rsidRPr="002B4490" w:rsidRDefault="002B4490" w:rsidP="002B4490">
      <w:pPr>
        <w:autoSpaceDE w:val="0"/>
        <w:autoSpaceDN w:val="0"/>
        <w:adjustRightInd w:val="0"/>
        <w:spacing w:after="0" w:line="360" w:lineRule="auto"/>
        <w:rPr>
          <w:rFonts w:ascii="Times New Roman" w:eastAsia="Calibri" w:hAnsi="Times New Roman" w:cs="Times New Roman"/>
          <w:sz w:val="24"/>
          <w:szCs w:val="24"/>
        </w:rPr>
      </w:pPr>
      <w:r w:rsidRPr="002B4490">
        <w:rPr>
          <w:rFonts w:ascii="Times New Roman" w:eastAsia="Calibri" w:hAnsi="Times New Roman" w:cs="Times New Roman"/>
          <w:sz w:val="24"/>
          <w:szCs w:val="24"/>
        </w:rPr>
        <w:t xml:space="preserve">Færre-unge-vil-i-fremtiden-få-tilkendt-FØP-diskursen konstruerer flere underordnede diskurser om målgruppen for førtidspensionsreformen. Socialdemokraterne og SF benytter en underdiskurs om, at der ikke er sket ændringer i målgruppen, men at målgruppen mindskes i takt med, at lediges ressourcer udvikles. Radikale forholder sig ikke til, om målgruppen er ændret, men Radikale benytter ligesom S og SF diskursen om, at ledige er ressourcebærende aktører. Enhedslisten og Venstre benytter en underdiskurs om, at der er sket en begrænsning i målgruppen men anvender forskellige begrundelser herfor. Venstre benytter samme argument som de øvrige aktører, nemlig at ledige er ressourcebærende aktører, hvorimod Enhedslisten argumenterer med, at ressourceforløb stopper adgangen til førtidspension. </w:t>
      </w:r>
    </w:p>
    <w:p w:rsidR="002B4490" w:rsidRPr="002B4490" w:rsidRDefault="002B4490" w:rsidP="002B4490">
      <w:pPr>
        <w:autoSpaceDE w:val="0"/>
        <w:autoSpaceDN w:val="0"/>
        <w:adjustRightInd w:val="0"/>
        <w:spacing w:after="0" w:line="360" w:lineRule="auto"/>
        <w:rPr>
          <w:rFonts w:ascii="Times New Roman" w:eastAsia="Calibri" w:hAnsi="Times New Roman" w:cs="Times New Roman"/>
          <w:sz w:val="24"/>
          <w:szCs w:val="24"/>
        </w:rPr>
      </w:pPr>
    </w:p>
    <w:p w:rsidR="002B4490" w:rsidRPr="002B4490" w:rsidRDefault="002B4490" w:rsidP="002B4490">
      <w:pPr>
        <w:autoSpaceDE w:val="0"/>
        <w:autoSpaceDN w:val="0"/>
        <w:adjustRightInd w:val="0"/>
        <w:spacing w:after="0" w:line="360" w:lineRule="auto"/>
        <w:rPr>
          <w:rFonts w:ascii="Times New Roman" w:eastAsia="Calibri" w:hAnsi="Times New Roman" w:cs="Times New Roman"/>
          <w:sz w:val="24"/>
          <w:szCs w:val="24"/>
        </w:rPr>
      </w:pPr>
      <w:r w:rsidRPr="002B4490">
        <w:rPr>
          <w:rFonts w:ascii="Times New Roman" w:eastAsia="Calibri" w:hAnsi="Times New Roman" w:cs="Times New Roman"/>
          <w:sz w:val="24"/>
          <w:szCs w:val="24"/>
        </w:rPr>
        <w:lastRenderedPageBreak/>
        <w:t xml:space="preserve">Diskursen om, at ledige er ressourcebærende aktører, opstår ligesom Øgning-af-arbejdsmarkedsintegration-diskursen fra slutningen af 1980erne og op gennem 1990erne, hvor forandringen af italesættelsen af socialpolitikken og arbejdsmarkedspolitikken i Danmark begynder. Diskursen er ligeledes en reproduktion af </w:t>
      </w:r>
      <w:proofErr w:type="spellStart"/>
      <w:r w:rsidRPr="002B4490">
        <w:rPr>
          <w:rFonts w:ascii="Times New Roman" w:eastAsia="Calibri" w:hAnsi="Times New Roman" w:cs="Times New Roman"/>
          <w:sz w:val="24"/>
          <w:szCs w:val="24"/>
        </w:rPr>
        <w:t>work</w:t>
      </w:r>
      <w:proofErr w:type="spellEnd"/>
      <w:r w:rsidRPr="002B4490">
        <w:rPr>
          <w:rFonts w:ascii="Times New Roman" w:eastAsia="Calibri" w:hAnsi="Times New Roman" w:cs="Times New Roman"/>
          <w:sz w:val="24"/>
          <w:szCs w:val="24"/>
        </w:rPr>
        <w:t xml:space="preserve"> fare-diskursen. </w:t>
      </w:r>
    </w:p>
    <w:p w:rsidR="002B4490" w:rsidRPr="002B4490" w:rsidRDefault="002B4490" w:rsidP="002B4490">
      <w:pPr>
        <w:autoSpaceDE w:val="0"/>
        <w:autoSpaceDN w:val="0"/>
        <w:adjustRightInd w:val="0"/>
        <w:spacing w:after="0" w:line="360" w:lineRule="auto"/>
        <w:rPr>
          <w:rFonts w:ascii="Times New Roman" w:eastAsia="Calibri" w:hAnsi="Times New Roman" w:cs="Times New Roman"/>
          <w:sz w:val="24"/>
          <w:szCs w:val="24"/>
        </w:rPr>
      </w:pPr>
      <w:r w:rsidRPr="002B4490">
        <w:rPr>
          <w:rFonts w:ascii="Times New Roman" w:eastAsia="Calibri" w:hAnsi="Times New Roman" w:cs="Times New Roman"/>
          <w:sz w:val="24"/>
          <w:szCs w:val="24"/>
        </w:rPr>
        <w:t>Workfare-politikken er baseret på både rettigheder og pligter, og risiciene ved arbejdsløshed eller sygdom italesættes efter slutningen af 1980erne ikke længere som fællesskabets problem men som individets problem. Synet på målgruppen for sociale ydelser er ledige som sociale ressourcebærende aktører, der skal mægtig- og myndiggøres og/eller ledige som rationelle nyttemaksimerende individer, der skal motiveres, kontrolleres og straffes. Midlet til opnåelse heraf er krav om deltagelse i tilbud, der øger lediges muligheder for at komme tilbage til ordinært arbejde samt øger incitamentet for at søge arbejde og samtidig giver myndighederne mulighed for at sanktionere. (Torfing,2004)</w:t>
      </w:r>
      <w:r w:rsidR="006848CC">
        <w:rPr>
          <w:rFonts w:ascii="Times New Roman" w:eastAsia="Calibri" w:hAnsi="Times New Roman" w:cs="Times New Roman"/>
          <w:sz w:val="24"/>
          <w:szCs w:val="24"/>
        </w:rPr>
        <w:t xml:space="preserve"> </w:t>
      </w:r>
      <w:r w:rsidRPr="002B4490">
        <w:rPr>
          <w:rFonts w:ascii="Times New Roman" w:eastAsia="Calibri" w:hAnsi="Times New Roman" w:cs="Times New Roman"/>
          <w:sz w:val="24"/>
          <w:szCs w:val="24"/>
        </w:rPr>
        <w:t>(Bredgaard et.al, 2011)</w:t>
      </w:r>
    </w:p>
    <w:p w:rsidR="002B4490" w:rsidRPr="002B4490" w:rsidRDefault="002B4490" w:rsidP="002B4490">
      <w:pPr>
        <w:autoSpaceDE w:val="0"/>
        <w:autoSpaceDN w:val="0"/>
        <w:adjustRightInd w:val="0"/>
        <w:spacing w:after="0" w:line="360" w:lineRule="auto"/>
        <w:rPr>
          <w:rFonts w:ascii="Times New Roman" w:eastAsia="Calibri" w:hAnsi="Times New Roman" w:cs="Times New Roman"/>
          <w:sz w:val="24"/>
          <w:szCs w:val="24"/>
        </w:rPr>
      </w:pPr>
    </w:p>
    <w:p w:rsidR="002B4490" w:rsidRPr="002B4490" w:rsidRDefault="002B4490" w:rsidP="002B4490">
      <w:pPr>
        <w:autoSpaceDE w:val="0"/>
        <w:autoSpaceDN w:val="0"/>
        <w:adjustRightInd w:val="0"/>
        <w:spacing w:after="0" w:line="360" w:lineRule="auto"/>
        <w:rPr>
          <w:rFonts w:ascii="Times New Roman" w:eastAsia="Calibri" w:hAnsi="Times New Roman" w:cs="Times New Roman"/>
          <w:sz w:val="24"/>
          <w:szCs w:val="24"/>
        </w:rPr>
      </w:pPr>
      <w:r w:rsidRPr="002B4490">
        <w:rPr>
          <w:rFonts w:ascii="Times New Roman" w:eastAsia="Calibri" w:hAnsi="Times New Roman" w:cs="Times New Roman"/>
          <w:sz w:val="24"/>
          <w:szCs w:val="24"/>
        </w:rPr>
        <w:t xml:space="preserve">Denne italesættelse af målgruppen for en aktiv arbejdsmarkedspolitik kan genfindes i det, Jamie Pecks human capital-tilgangen og </w:t>
      </w:r>
      <w:proofErr w:type="spellStart"/>
      <w:r w:rsidRPr="002B4490">
        <w:rPr>
          <w:rFonts w:ascii="Times New Roman" w:eastAsia="Calibri" w:hAnsi="Times New Roman" w:cs="Times New Roman"/>
          <w:sz w:val="24"/>
          <w:szCs w:val="24"/>
        </w:rPr>
        <w:t>work</w:t>
      </w:r>
      <w:proofErr w:type="spellEnd"/>
      <w:r w:rsidRPr="002B4490">
        <w:rPr>
          <w:rFonts w:ascii="Times New Roman" w:eastAsia="Calibri" w:hAnsi="Times New Roman" w:cs="Times New Roman"/>
          <w:sz w:val="24"/>
          <w:szCs w:val="24"/>
        </w:rPr>
        <w:t xml:space="preserve"> first-tilgangen. Jamie Peck inddeler workfare tilgangen til arbejdsmarkeds- og socialpolitik i to tilgange, henholdsvis </w:t>
      </w:r>
      <w:proofErr w:type="spellStart"/>
      <w:r w:rsidRPr="002B4490">
        <w:rPr>
          <w:rFonts w:ascii="Times New Roman" w:eastAsia="Calibri" w:hAnsi="Times New Roman" w:cs="Times New Roman"/>
          <w:sz w:val="24"/>
          <w:szCs w:val="24"/>
        </w:rPr>
        <w:t>work</w:t>
      </w:r>
      <w:proofErr w:type="spellEnd"/>
      <w:r w:rsidRPr="002B4490">
        <w:rPr>
          <w:rFonts w:ascii="Times New Roman" w:eastAsia="Calibri" w:hAnsi="Times New Roman" w:cs="Times New Roman"/>
          <w:sz w:val="24"/>
          <w:szCs w:val="24"/>
        </w:rPr>
        <w:t xml:space="preserve"> first-tilgangen og human capital-tilgangen, som blev gennemgået i analysen af </w:t>
      </w:r>
      <w:proofErr w:type="spellStart"/>
      <w:r w:rsidRPr="002B4490">
        <w:rPr>
          <w:rFonts w:ascii="Times New Roman" w:eastAsia="Calibri" w:hAnsi="Times New Roman" w:cs="Times New Roman"/>
          <w:sz w:val="24"/>
          <w:szCs w:val="24"/>
        </w:rPr>
        <w:t>interdiskursiviteten</w:t>
      </w:r>
      <w:proofErr w:type="spellEnd"/>
      <w:r w:rsidRPr="002B4490">
        <w:rPr>
          <w:rFonts w:ascii="Times New Roman" w:eastAsia="Calibri" w:hAnsi="Times New Roman" w:cs="Times New Roman"/>
          <w:sz w:val="24"/>
          <w:szCs w:val="24"/>
        </w:rPr>
        <w:t xml:space="preserve"> af Øgning-af-arbejdsmarkedsintegration-diskursen.</w:t>
      </w:r>
    </w:p>
    <w:p w:rsidR="002B4490" w:rsidRPr="002B4490" w:rsidRDefault="002B4490" w:rsidP="002B4490">
      <w:pPr>
        <w:autoSpaceDE w:val="0"/>
        <w:autoSpaceDN w:val="0"/>
        <w:adjustRightInd w:val="0"/>
        <w:spacing w:after="0" w:line="360" w:lineRule="auto"/>
        <w:rPr>
          <w:rFonts w:ascii="Times New Roman" w:eastAsia="Calibri" w:hAnsi="Times New Roman" w:cs="Times New Roman"/>
          <w:sz w:val="24"/>
          <w:szCs w:val="24"/>
        </w:rPr>
      </w:pPr>
    </w:p>
    <w:p w:rsidR="002B4490" w:rsidRPr="002B4490" w:rsidRDefault="002B4490" w:rsidP="002B4490">
      <w:pPr>
        <w:autoSpaceDE w:val="0"/>
        <w:autoSpaceDN w:val="0"/>
        <w:adjustRightInd w:val="0"/>
        <w:spacing w:after="0" w:line="360" w:lineRule="auto"/>
        <w:rPr>
          <w:rFonts w:ascii="Times New Roman" w:eastAsia="Calibri" w:hAnsi="Times New Roman" w:cs="Times New Roman"/>
          <w:sz w:val="24"/>
          <w:szCs w:val="24"/>
        </w:rPr>
      </w:pPr>
      <w:r w:rsidRPr="002B4490">
        <w:rPr>
          <w:rFonts w:ascii="Times New Roman" w:eastAsia="Calibri" w:hAnsi="Times New Roman" w:cs="Times New Roman"/>
          <w:sz w:val="24"/>
          <w:szCs w:val="24"/>
        </w:rPr>
        <w:t xml:space="preserve">En </w:t>
      </w:r>
      <w:proofErr w:type="spellStart"/>
      <w:r w:rsidRPr="002B4490">
        <w:rPr>
          <w:rFonts w:ascii="Times New Roman" w:eastAsia="Calibri" w:hAnsi="Times New Roman" w:cs="Times New Roman"/>
          <w:sz w:val="24"/>
          <w:szCs w:val="24"/>
        </w:rPr>
        <w:t>interdiskursiv</w:t>
      </w:r>
      <w:proofErr w:type="spellEnd"/>
      <w:r w:rsidRPr="002B4490">
        <w:rPr>
          <w:rFonts w:ascii="Times New Roman" w:eastAsia="Calibri" w:hAnsi="Times New Roman" w:cs="Times New Roman"/>
          <w:sz w:val="24"/>
          <w:szCs w:val="24"/>
        </w:rPr>
        <w:t xml:space="preserve"> analyse af Færre-vil-i-fremtiden-få-tilkendt-FØP-diskursen giver mulighed for at forstå denne diskurs som en reproduktion af både en </w:t>
      </w:r>
      <w:proofErr w:type="spellStart"/>
      <w:r w:rsidRPr="002B4490">
        <w:rPr>
          <w:rFonts w:ascii="Times New Roman" w:eastAsia="Calibri" w:hAnsi="Times New Roman" w:cs="Times New Roman"/>
          <w:sz w:val="24"/>
          <w:szCs w:val="24"/>
        </w:rPr>
        <w:t>welfare</w:t>
      </w:r>
      <w:proofErr w:type="spellEnd"/>
      <w:r w:rsidRPr="002B4490">
        <w:rPr>
          <w:rFonts w:ascii="Times New Roman" w:eastAsia="Calibri" w:hAnsi="Times New Roman" w:cs="Times New Roman"/>
          <w:sz w:val="24"/>
          <w:szCs w:val="24"/>
        </w:rPr>
        <w:t xml:space="preserve">-diskurs, en workfare-diskurs, og i mindre omfang også en </w:t>
      </w:r>
      <w:proofErr w:type="spellStart"/>
      <w:r w:rsidRPr="002B4490">
        <w:rPr>
          <w:rFonts w:ascii="Times New Roman" w:eastAsia="Calibri" w:hAnsi="Times New Roman" w:cs="Times New Roman"/>
          <w:sz w:val="24"/>
          <w:szCs w:val="24"/>
        </w:rPr>
        <w:t>work</w:t>
      </w:r>
      <w:proofErr w:type="spellEnd"/>
      <w:r w:rsidRPr="002B4490">
        <w:rPr>
          <w:rFonts w:ascii="Times New Roman" w:eastAsia="Calibri" w:hAnsi="Times New Roman" w:cs="Times New Roman"/>
          <w:sz w:val="24"/>
          <w:szCs w:val="24"/>
        </w:rPr>
        <w:t xml:space="preserve"> </w:t>
      </w:r>
      <w:proofErr w:type="spellStart"/>
      <w:r w:rsidRPr="002B4490">
        <w:rPr>
          <w:rFonts w:ascii="Times New Roman" w:eastAsia="Calibri" w:hAnsi="Times New Roman" w:cs="Times New Roman"/>
          <w:sz w:val="24"/>
          <w:szCs w:val="24"/>
        </w:rPr>
        <w:t>first</w:t>
      </w:r>
      <w:proofErr w:type="spellEnd"/>
      <w:r w:rsidRPr="002B4490">
        <w:rPr>
          <w:rFonts w:ascii="Times New Roman" w:eastAsia="Calibri" w:hAnsi="Times New Roman" w:cs="Times New Roman"/>
          <w:sz w:val="24"/>
          <w:szCs w:val="24"/>
        </w:rPr>
        <w:t xml:space="preserve"> diskurs. </w:t>
      </w:r>
    </w:p>
    <w:p w:rsidR="002B4490" w:rsidRPr="002B4490" w:rsidRDefault="002B4490" w:rsidP="002B4490">
      <w:pPr>
        <w:autoSpaceDE w:val="0"/>
        <w:autoSpaceDN w:val="0"/>
        <w:adjustRightInd w:val="0"/>
        <w:spacing w:after="0" w:line="360" w:lineRule="auto"/>
        <w:rPr>
          <w:rFonts w:ascii="Times New Roman" w:eastAsia="Calibri" w:hAnsi="Times New Roman" w:cs="Times New Roman"/>
          <w:sz w:val="24"/>
          <w:szCs w:val="24"/>
        </w:rPr>
      </w:pPr>
      <w:r w:rsidRPr="002B4490">
        <w:rPr>
          <w:rFonts w:ascii="Times New Roman" w:eastAsia="Calibri" w:hAnsi="Times New Roman" w:cs="Times New Roman"/>
          <w:sz w:val="24"/>
          <w:szCs w:val="24"/>
        </w:rPr>
        <w:t xml:space="preserve">Det er hovedsageligt Enhedslisten, der reproducerer </w:t>
      </w:r>
      <w:proofErr w:type="spellStart"/>
      <w:r w:rsidRPr="002B4490">
        <w:rPr>
          <w:rFonts w:ascii="Times New Roman" w:eastAsia="Calibri" w:hAnsi="Times New Roman" w:cs="Times New Roman"/>
          <w:sz w:val="24"/>
          <w:szCs w:val="24"/>
        </w:rPr>
        <w:t>welfare</w:t>
      </w:r>
      <w:proofErr w:type="spellEnd"/>
      <w:r w:rsidRPr="002B4490">
        <w:rPr>
          <w:rFonts w:ascii="Times New Roman" w:eastAsia="Calibri" w:hAnsi="Times New Roman" w:cs="Times New Roman"/>
          <w:sz w:val="24"/>
          <w:szCs w:val="24"/>
        </w:rPr>
        <w:t xml:space="preserve">-diskursen. Det gør de, når de kæmper for forholdsvise generøse forsørgelsesydelser og den rettighedsbaserede velfærdspolitik. </w:t>
      </w:r>
    </w:p>
    <w:p w:rsidR="002B4490" w:rsidRPr="002B4490" w:rsidRDefault="002B4490" w:rsidP="002B4490">
      <w:pPr>
        <w:autoSpaceDE w:val="0"/>
        <w:autoSpaceDN w:val="0"/>
        <w:adjustRightInd w:val="0"/>
        <w:spacing w:after="0" w:line="360" w:lineRule="auto"/>
        <w:rPr>
          <w:rFonts w:ascii="Times New Roman" w:eastAsia="Calibri" w:hAnsi="Times New Roman" w:cs="Times New Roman"/>
          <w:sz w:val="24"/>
          <w:szCs w:val="24"/>
        </w:rPr>
      </w:pPr>
      <w:proofErr w:type="spellStart"/>
      <w:r w:rsidRPr="002B4490">
        <w:rPr>
          <w:rFonts w:ascii="Times New Roman" w:eastAsia="Calibri" w:hAnsi="Times New Roman" w:cs="Times New Roman"/>
          <w:sz w:val="24"/>
          <w:szCs w:val="24"/>
        </w:rPr>
        <w:t>SFs</w:t>
      </w:r>
      <w:proofErr w:type="spellEnd"/>
      <w:r w:rsidRPr="002B4490">
        <w:rPr>
          <w:rFonts w:ascii="Times New Roman" w:eastAsia="Calibri" w:hAnsi="Times New Roman" w:cs="Times New Roman"/>
          <w:sz w:val="24"/>
          <w:szCs w:val="24"/>
        </w:rPr>
        <w:t xml:space="preserve"> diskurs om, at der ikke er sket ændringer i målgruppen og dens prioritering i ordførerens tale kan forstås som en reproduktion af </w:t>
      </w:r>
      <w:proofErr w:type="spellStart"/>
      <w:r w:rsidRPr="002B4490">
        <w:rPr>
          <w:rFonts w:ascii="Times New Roman" w:eastAsia="Calibri" w:hAnsi="Times New Roman" w:cs="Times New Roman"/>
          <w:sz w:val="24"/>
          <w:szCs w:val="24"/>
        </w:rPr>
        <w:t>welfare</w:t>
      </w:r>
      <w:proofErr w:type="spellEnd"/>
      <w:r w:rsidRPr="002B4490">
        <w:rPr>
          <w:rFonts w:ascii="Times New Roman" w:eastAsia="Calibri" w:hAnsi="Times New Roman" w:cs="Times New Roman"/>
          <w:sz w:val="24"/>
          <w:szCs w:val="24"/>
        </w:rPr>
        <w:t xml:space="preserve">-diskursen, idet </w:t>
      </w:r>
      <w:proofErr w:type="spellStart"/>
      <w:r w:rsidRPr="002B4490">
        <w:rPr>
          <w:rFonts w:ascii="Times New Roman" w:eastAsia="Calibri" w:hAnsi="Times New Roman" w:cs="Times New Roman"/>
          <w:sz w:val="24"/>
          <w:szCs w:val="24"/>
        </w:rPr>
        <w:t>SFs</w:t>
      </w:r>
      <w:proofErr w:type="spellEnd"/>
      <w:r w:rsidRPr="002B4490">
        <w:rPr>
          <w:rFonts w:ascii="Times New Roman" w:eastAsia="Calibri" w:hAnsi="Times New Roman" w:cs="Times New Roman"/>
          <w:sz w:val="24"/>
          <w:szCs w:val="24"/>
        </w:rPr>
        <w:t xml:space="preserve"> fokus på, at der eksisterer en gruppe, der er ude af stand til at arbejde, og som derfor skal modtage førtidspension, uden at der stilles krav om en modydelse, betyder, at opfattelsen af ledige som ressourcebærende aktører træder lidt i baggrunden. Work first-tilgangen er ifølge Jamie Peck en kombination af en </w:t>
      </w:r>
      <w:proofErr w:type="spellStart"/>
      <w:r w:rsidRPr="002B4490">
        <w:rPr>
          <w:rFonts w:ascii="Times New Roman" w:eastAsia="Calibri" w:hAnsi="Times New Roman" w:cs="Times New Roman"/>
          <w:sz w:val="24"/>
          <w:szCs w:val="24"/>
        </w:rPr>
        <w:t>welfare</w:t>
      </w:r>
      <w:proofErr w:type="spellEnd"/>
      <w:r w:rsidRPr="002B4490">
        <w:rPr>
          <w:rFonts w:ascii="Times New Roman" w:eastAsia="Calibri" w:hAnsi="Times New Roman" w:cs="Times New Roman"/>
          <w:sz w:val="24"/>
          <w:szCs w:val="24"/>
        </w:rPr>
        <w:t xml:space="preserve">-tilgang og en human capital-tilgang til arbejdsmarkedspolitikken, så når SF efterfølgende taler sig ind i dele af </w:t>
      </w:r>
      <w:proofErr w:type="spellStart"/>
      <w:r w:rsidRPr="002B4490">
        <w:rPr>
          <w:rFonts w:ascii="Times New Roman" w:eastAsia="Calibri" w:hAnsi="Times New Roman" w:cs="Times New Roman"/>
          <w:sz w:val="24"/>
          <w:szCs w:val="24"/>
        </w:rPr>
        <w:t>work</w:t>
      </w:r>
      <w:proofErr w:type="spellEnd"/>
      <w:r w:rsidRPr="002B4490">
        <w:rPr>
          <w:rFonts w:ascii="Times New Roman" w:eastAsia="Calibri" w:hAnsi="Times New Roman" w:cs="Times New Roman"/>
          <w:sz w:val="24"/>
          <w:szCs w:val="24"/>
        </w:rPr>
        <w:t xml:space="preserve"> fare-diskursen ved at betragte den ledige som en ressourcebærende aktør, er dette et udtryk for en reproduktion af en kombination af disse to tilgange med en smule overvægt til </w:t>
      </w:r>
      <w:proofErr w:type="spellStart"/>
      <w:r w:rsidRPr="002B4490">
        <w:rPr>
          <w:rFonts w:ascii="Times New Roman" w:eastAsia="Calibri" w:hAnsi="Times New Roman" w:cs="Times New Roman"/>
          <w:sz w:val="24"/>
          <w:szCs w:val="24"/>
        </w:rPr>
        <w:t>welfare</w:t>
      </w:r>
      <w:proofErr w:type="spellEnd"/>
      <w:r w:rsidRPr="002B4490">
        <w:rPr>
          <w:rFonts w:ascii="Times New Roman" w:eastAsia="Calibri" w:hAnsi="Times New Roman" w:cs="Times New Roman"/>
          <w:sz w:val="24"/>
          <w:szCs w:val="24"/>
        </w:rPr>
        <w:t>-tilgangen.</w:t>
      </w:r>
    </w:p>
    <w:p w:rsidR="002B4490" w:rsidRPr="002B4490" w:rsidRDefault="002B4490" w:rsidP="002B4490">
      <w:pPr>
        <w:autoSpaceDE w:val="0"/>
        <w:autoSpaceDN w:val="0"/>
        <w:adjustRightInd w:val="0"/>
        <w:spacing w:after="0" w:line="360" w:lineRule="auto"/>
        <w:rPr>
          <w:rFonts w:ascii="Times New Roman" w:eastAsia="Calibri" w:hAnsi="Times New Roman" w:cs="Times New Roman"/>
          <w:sz w:val="24"/>
          <w:szCs w:val="24"/>
        </w:rPr>
      </w:pPr>
      <w:r w:rsidRPr="002B4490">
        <w:rPr>
          <w:rFonts w:ascii="Times New Roman" w:eastAsia="Calibri" w:hAnsi="Times New Roman" w:cs="Times New Roman"/>
          <w:sz w:val="24"/>
          <w:szCs w:val="24"/>
        </w:rPr>
        <w:lastRenderedPageBreak/>
        <w:t xml:space="preserve">Socialdemokraterne placerer sig ret præcist på den rene definition af human capital-tilgangen, som også var tilfældet i analysen af Øgning-af-arbejdsmarkedsintegration-diskursen, og først direkte adspurgt reproduceres en diskurs, som peger i retning af </w:t>
      </w:r>
      <w:proofErr w:type="spellStart"/>
      <w:r w:rsidRPr="002B4490">
        <w:rPr>
          <w:rFonts w:ascii="Times New Roman" w:eastAsia="Calibri" w:hAnsi="Times New Roman" w:cs="Times New Roman"/>
          <w:sz w:val="24"/>
          <w:szCs w:val="24"/>
        </w:rPr>
        <w:t>welfare</w:t>
      </w:r>
      <w:proofErr w:type="spellEnd"/>
      <w:r w:rsidRPr="002B4490">
        <w:rPr>
          <w:rFonts w:ascii="Times New Roman" w:eastAsia="Calibri" w:hAnsi="Times New Roman" w:cs="Times New Roman"/>
          <w:sz w:val="24"/>
          <w:szCs w:val="24"/>
        </w:rPr>
        <w:t xml:space="preserve">-tilgangen og samtidig en afstandtagen til </w:t>
      </w:r>
      <w:proofErr w:type="spellStart"/>
      <w:r w:rsidRPr="002B4490">
        <w:rPr>
          <w:rFonts w:ascii="Times New Roman" w:eastAsia="Calibri" w:hAnsi="Times New Roman" w:cs="Times New Roman"/>
          <w:sz w:val="24"/>
          <w:szCs w:val="24"/>
        </w:rPr>
        <w:t>work</w:t>
      </w:r>
      <w:proofErr w:type="spellEnd"/>
      <w:r w:rsidRPr="002B4490">
        <w:rPr>
          <w:rFonts w:ascii="Times New Roman" w:eastAsia="Calibri" w:hAnsi="Times New Roman" w:cs="Times New Roman"/>
          <w:sz w:val="24"/>
          <w:szCs w:val="24"/>
        </w:rPr>
        <w:t xml:space="preserve"> first-tilgangen. Der-er-ikke-sket-ændringer-i-målgruppen-diskursen kan forstås som en afstandtagen til en </w:t>
      </w:r>
      <w:proofErr w:type="spellStart"/>
      <w:r w:rsidRPr="002B4490">
        <w:rPr>
          <w:rFonts w:ascii="Times New Roman" w:eastAsia="Calibri" w:hAnsi="Times New Roman" w:cs="Times New Roman"/>
          <w:sz w:val="24"/>
          <w:szCs w:val="24"/>
        </w:rPr>
        <w:t>work</w:t>
      </w:r>
      <w:proofErr w:type="spellEnd"/>
      <w:r w:rsidRPr="002B4490">
        <w:rPr>
          <w:rFonts w:ascii="Times New Roman" w:eastAsia="Calibri" w:hAnsi="Times New Roman" w:cs="Times New Roman"/>
          <w:sz w:val="24"/>
          <w:szCs w:val="24"/>
        </w:rPr>
        <w:t xml:space="preserve"> first-tilgang om, at ydelserne skal være sværere tilgængelige.  </w:t>
      </w:r>
    </w:p>
    <w:p w:rsidR="002B4490" w:rsidRPr="002B4490" w:rsidRDefault="002B4490" w:rsidP="002B4490">
      <w:pPr>
        <w:autoSpaceDE w:val="0"/>
        <w:autoSpaceDN w:val="0"/>
        <w:adjustRightInd w:val="0"/>
        <w:spacing w:after="0" w:line="360" w:lineRule="auto"/>
        <w:rPr>
          <w:rFonts w:ascii="Times New Roman" w:eastAsia="Calibri" w:hAnsi="Times New Roman" w:cs="Times New Roman"/>
          <w:sz w:val="24"/>
          <w:szCs w:val="24"/>
        </w:rPr>
      </w:pPr>
      <w:r w:rsidRPr="002B4490">
        <w:rPr>
          <w:rFonts w:ascii="Times New Roman" w:eastAsia="Calibri" w:hAnsi="Times New Roman" w:cs="Times New Roman"/>
          <w:sz w:val="24"/>
          <w:szCs w:val="24"/>
        </w:rPr>
        <w:t xml:space="preserve">Radikale og Venstre reproducerer ligesom Socialdemokraterne en human capital-tilgang, når de italesætter målgruppen som ressourcebærende aktører, men i Venstres underdiskurs til Færre-vil-i-fremtiden-tilkendes-FØP-diskurs reproducerer Venstre </w:t>
      </w:r>
      <w:proofErr w:type="spellStart"/>
      <w:r w:rsidRPr="002B4490">
        <w:rPr>
          <w:rFonts w:ascii="Times New Roman" w:eastAsia="Calibri" w:hAnsi="Times New Roman" w:cs="Times New Roman"/>
          <w:sz w:val="24"/>
          <w:szCs w:val="24"/>
        </w:rPr>
        <w:t>work</w:t>
      </w:r>
      <w:proofErr w:type="spellEnd"/>
      <w:r w:rsidRPr="002B4490">
        <w:rPr>
          <w:rFonts w:ascii="Times New Roman" w:eastAsia="Calibri" w:hAnsi="Times New Roman" w:cs="Times New Roman"/>
          <w:sz w:val="24"/>
          <w:szCs w:val="24"/>
        </w:rPr>
        <w:t xml:space="preserve"> first-diskursen om velfærdspolitikken, som handler om, at velfærdsydelserne skal være sværere tilgængelige. Dette kan spores i Ulla Tørnæs ordførertale, når hun siger, at de ikke ønsker en udvidelse af målgruppen - tværtimod.   </w:t>
      </w:r>
    </w:p>
    <w:p w:rsidR="002B4490" w:rsidRPr="002B4490" w:rsidRDefault="002B4490" w:rsidP="002B4490">
      <w:pPr>
        <w:autoSpaceDE w:val="0"/>
        <w:autoSpaceDN w:val="0"/>
        <w:adjustRightInd w:val="0"/>
        <w:spacing w:after="0" w:line="360" w:lineRule="auto"/>
        <w:rPr>
          <w:rFonts w:ascii="Times New Roman" w:eastAsia="Calibri" w:hAnsi="Times New Roman" w:cs="Times New Roman"/>
          <w:sz w:val="24"/>
          <w:szCs w:val="24"/>
        </w:rPr>
      </w:pPr>
    </w:p>
    <w:p w:rsidR="002B4490" w:rsidRPr="002B4490" w:rsidRDefault="002B4490" w:rsidP="002B4490">
      <w:pPr>
        <w:autoSpaceDE w:val="0"/>
        <w:autoSpaceDN w:val="0"/>
        <w:adjustRightInd w:val="0"/>
        <w:spacing w:after="0" w:line="360" w:lineRule="auto"/>
        <w:rPr>
          <w:rFonts w:ascii="Times New Roman" w:eastAsia="Calibri" w:hAnsi="Times New Roman" w:cs="Times New Roman"/>
          <w:sz w:val="24"/>
          <w:szCs w:val="24"/>
        </w:rPr>
      </w:pPr>
      <w:r w:rsidRPr="002B4490">
        <w:rPr>
          <w:rFonts w:ascii="Times New Roman" w:eastAsia="Calibri" w:hAnsi="Times New Roman" w:cs="Times New Roman"/>
          <w:sz w:val="24"/>
          <w:szCs w:val="24"/>
        </w:rPr>
        <w:t xml:space="preserve">Som det det også var tilfældet i analysen af Øgning-af-arbejdsmarkedsintegration-diskursen, er der ingen af de undersøgte partier, der kun konstruerer Færre-vil-i-fremtiden-tilkendes-FØP-diskursen ud fra én idealtype. Aktørerne placerer sig på et kontinuum mellem </w:t>
      </w:r>
      <w:proofErr w:type="spellStart"/>
      <w:r w:rsidRPr="002B4490">
        <w:rPr>
          <w:rFonts w:ascii="Times New Roman" w:eastAsia="Calibri" w:hAnsi="Times New Roman" w:cs="Times New Roman"/>
          <w:sz w:val="24"/>
          <w:szCs w:val="24"/>
        </w:rPr>
        <w:t>welfare</w:t>
      </w:r>
      <w:proofErr w:type="spellEnd"/>
      <w:r w:rsidRPr="002B4490">
        <w:rPr>
          <w:rFonts w:ascii="Times New Roman" w:eastAsia="Calibri" w:hAnsi="Times New Roman" w:cs="Times New Roman"/>
          <w:sz w:val="24"/>
          <w:szCs w:val="24"/>
        </w:rPr>
        <w:t xml:space="preserve">-diskursen og </w:t>
      </w:r>
      <w:proofErr w:type="spellStart"/>
      <w:r w:rsidRPr="002B4490">
        <w:rPr>
          <w:rFonts w:ascii="Times New Roman" w:eastAsia="Calibri" w:hAnsi="Times New Roman" w:cs="Times New Roman"/>
          <w:sz w:val="24"/>
          <w:szCs w:val="24"/>
        </w:rPr>
        <w:t>work</w:t>
      </w:r>
      <w:proofErr w:type="spellEnd"/>
      <w:r w:rsidRPr="002B4490">
        <w:rPr>
          <w:rFonts w:ascii="Times New Roman" w:eastAsia="Calibri" w:hAnsi="Times New Roman" w:cs="Times New Roman"/>
          <w:sz w:val="24"/>
          <w:szCs w:val="24"/>
        </w:rPr>
        <w:t xml:space="preserve"> first-diskursen, hvor Enhedslisten reproducerer flere elementer fra </w:t>
      </w:r>
      <w:proofErr w:type="spellStart"/>
      <w:r w:rsidRPr="002B4490">
        <w:rPr>
          <w:rFonts w:ascii="Times New Roman" w:eastAsia="Calibri" w:hAnsi="Times New Roman" w:cs="Times New Roman"/>
          <w:sz w:val="24"/>
          <w:szCs w:val="24"/>
        </w:rPr>
        <w:t>welfare</w:t>
      </w:r>
      <w:proofErr w:type="spellEnd"/>
      <w:r w:rsidRPr="002B4490">
        <w:rPr>
          <w:rFonts w:ascii="Times New Roman" w:eastAsia="Calibri" w:hAnsi="Times New Roman" w:cs="Times New Roman"/>
          <w:sz w:val="24"/>
          <w:szCs w:val="24"/>
        </w:rPr>
        <w:t xml:space="preserve">-diskursen, og SF reproducerer elementer fra både workfare-diskursen og human capital-diskursen. De socialdemokratiske ideologiske investeringer befinder sig hovedsageligt inden for en human capital-diskurs, og Radikale og Venstre bidrager til konstruktionen af diskursen med elementer fra både human capital- og </w:t>
      </w:r>
      <w:proofErr w:type="spellStart"/>
      <w:r w:rsidRPr="002B4490">
        <w:rPr>
          <w:rFonts w:ascii="Times New Roman" w:eastAsia="Calibri" w:hAnsi="Times New Roman" w:cs="Times New Roman"/>
          <w:sz w:val="24"/>
          <w:szCs w:val="24"/>
        </w:rPr>
        <w:t>work</w:t>
      </w:r>
      <w:proofErr w:type="spellEnd"/>
      <w:r w:rsidRPr="002B4490">
        <w:rPr>
          <w:rFonts w:ascii="Times New Roman" w:eastAsia="Calibri" w:hAnsi="Times New Roman" w:cs="Times New Roman"/>
          <w:sz w:val="24"/>
          <w:szCs w:val="24"/>
        </w:rPr>
        <w:t xml:space="preserve"> first- diskursen.   </w:t>
      </w:r>
    </w:p>
    <w:p w:rsidR="002B4490" w:rsidRPr="002B4490" w:rsidRDefault="002B4490" w:rsidP="002B4490">
      <w:pPr>
        <w:autoSpaceDE w:val="0"/>
        <w:autoSpaceDN w:val="0"/>
        <w:adjustRightInd w:val="0"/>
        <w:spacing w:after="0" w:line="360" w:lineRule="auto"/>
        <w:rPr>
          <w:rFonts w:ascii="Times New Roman" w:eastAsia="Calibri" w:hAnsi="Times New Roman" w:cs="Times New Roman"/>
          <w:sz w:val="24"/>
          <w:szCs w:val="24"/>
        </w:rPr>
      </w:pPr>
    </w:p>
    <w:p w:rsidR="002B4490" w:rsidRPr="002B4490" w:rsidRDefault="002B4490" w:rsidP="002B4490">
      <w:pPr>
        <w:autoSpaceDE w:val="0"/>
        <w:autoSpaceDN w:val="0"/>
        <w:adjustRightInd w:val="0"/>
        <w:spacing w:after="0" w:line="360" w:lineRule="auto"/>
        <w:rPr>
          <w:rFonts w:ascii="Times New Roman" w:eastAsia="Calibri" w:hAnsi="Times New Roman" w:cs="Times New Roman"/>
          <w:sz w:val="24"/>
          <w:szCs w:val="24"/>
        </w:rPr>
      </w:pPr>
      <w:r w:rsidRPr="002B4490">
        <w:rPr>
          <w:rFonts w:ascii="Times New Roman" w:eastAsia="Calibri" w:hAnsi="Times New Roman" w:cs="Times New Roman"/>
          <w:sz w:val="24"/>
          <w:szCs w:val="24"/>
        </w:rPr>
        <w:t xml:space="preserve">Der er altså også i denne diskurs en overvægt af en reproduktion af workfare-diskursen, og dette kan forstås som et forsøg fra de respektive aktører på en opretholdelse af den dominerende diskursorden på beskæftigelsesområdet og dermed en opretholdelse af den herskende sociale orden. Hos fortalerne for reformen er det kun SF, der skiller sig ud herfra. SF støtter godt nok regeringens og forligspartiernes underdiskurs om, at en præventiv indsats vil mindske antallet af førtidspensionister, som reproducerer en workfare-diskurs, men SF benytter også en underdiskurs om, at der ikke er sket ændringer i målgruppe, som kan forstås som et element fra en </w:t>
      </w:r>
      <w:proofErr w:type="spellStart"/>
      <w:r w:rsidRPr="002B4490">
        <w:rPr>
          <w:rFonts w:ascii="Times New Roman" w:eastAsia="Calibri" w:hAnsi="Times New Roman" w:cs="Times New Roman"/>
          <w:sz w:val="24"/>
          <w:szCs w:val="24"/>
        </w:rPr>
        <w:t>welfare</w:t>
      </w:r>
      <w:proofErr w:type="spellEnd"/>
      <w:r w:rsidRPr="002B4490">
        <w:rPr>
          <w:rFonts w:ascii="Times New Roman" w:eastAsia="Calibri" w:hAnsi="Times New Roman" w:cs="Times New Roman"/>
          <w:sz w:val="24"/>
          <w:szCs w:val="24"/>
        </w:rPr>
        <w:t>-diskurs.</w:t>
      </w:r>
    </w:p>
    <w:p w:rsidR="002B4490" w:rsidRPr="002B4490" w:rsidRDefault="002B4490" w:rsidP="002B4490">
      <w:pPr>
        <w:autoSpaceDE w:val="0"/>
        <w:autoSpaceDN w:val="0"/>
        <w:adjustRightInd w:val="0"/>
        <w:spacing w:after="0" w:line="360" w:lineRule="auto"/>
        <w:rPr>
          <w:rFonts w:ascii="Times New Roman" w:eastAsia="Calibri" w:hAnsi="Times New Roman" w:cs="Times New Roman"/>
          <w:sz w:val="24"/>
          <w:szCs w:val="24"/>
        </w:rPr>
      </w:pPr>
    </w:p>
    <w:p w:rsidR="002B4490" w:rsidRPr="002B4490" w:rsidRDefault="002B4490" w:rsidP="002B4490">
      <w:pPr>
        <w:autoSpaceDE w:val="0"/>
        <w:autoSpaceDN w:val="0"/>
        <w:adjustRightInd w:val="0"/>
        <w:spacing w:after="0" w:line="360" w:lineRule="auto"/>
        <w:rPr>
          <w:rFonts w:ascii="Times New Roman" w:eastAsia="Calibri" w:hAnsi="Times New Roman" w:cs="Times New Roman"/>
          <w:sz w:val="24"/>
          <w:szCs w:val="24"/>
        </w:rPr>
      </w:pPr>
    </w:p>
    <w:p w:rsidR="002B4490" w:rsidRPr="002B4490" w:rsidRDefault="002B4490" w:rsidP="002B4490">
      <w:pPr>
        <w:numPr>
          <w:ilvl w:val="2"/>
          <w:numId w:val="1"/>
        </w:numPr>
        <w:autoSpaceDE w:val="0"/>
        <w:autoSpaceDN w:val="0"/>
        <w:adjustRightInd w:val="0"/>
        <w:spacing w:after="0" w:line="360" w:lineRule="auto"/>
        <w:contextualSpacing/>
        <w:rPr>
          <w:rFonts w:ascii="Times New Roman" w:eastAsia="Calibri" w:hAnsi="Times New Roman" w:cs="Times New Roman"/>
          <w:b/>
          <w:sz w:val="24"/>
          <w:szCs w:val="24"/>
        </w:rPr>
      </w:pPr>
      <w:r w:rsidRPr="002B4490">
        <w:rPr>
          <w:rFonts w:ascii="Times New Roman" w:eastAsia="Calibri" w:hAnsi="Times New Roman" w:cs="Times New Roman"/>
          <w:b/>
          <w:sz w:val="24"/>
          <w:szCs w:val="24"/>
        </w:rPr>
        <w:lastRenderedPageBreak/>
        <w:t xml:space="preserve">Analyse af manifest </w:t>
      </w:r>
      <w:proofErr w:type="spellStart"/>
      <w:r w:rsidRPr="002B4490">
        <w:rPr>
          <w:rFonts w:ascii="Times New Roman" w:eastAsia="Calibri" w:hAnsi="Times New Roman" w:cs="Times New Roman"/>
          <w:b/>
          <w:sz w:val="24"/>
          <w:szCs w:val="24"/>
        </w:rPr>
        <w:t>intertekstualitet</w:t>
      </w:r>
      <w:proofErr w:type="spellEnd"/>
      <w:r w:rsidRPr="002B4490">
        <w:rPr>
          <w:rFonts w:ascii="Times New Roman" w:eastAsia="Calibri" w:hAnsi="Times New Roman" w:cs="Times New Roman"/>
          <w:b/>
          <w:sz w:val="24"/>
          <w:szCs w:val="24"/>
        </w:rPr>
        <w:t xml:space="preserve"> i Færre-unge-vil-i-fremtiden-få-tilkendt-FØP-diskursen</w:t>
      </w:r>
    </w:p>
    <w:p w:rsidR="002B4490" w:rsidRPr="002B4490" w:rsidRDefault="002B4490" w:rsidP="002B4490">
      <w:pPr>
        <w:autoSpaceDE w:val="0"/>
        <w:autoSpaceDN w:val="0"/>
        <w:adjustRightInd w:val="0"/>
        <w:spacing w:after="0" w:line="360" w:lineRule="auto"/>
        <w:rPr>
          <w:rFonts w:ascii="Times New Roman" w:eastAsia="Calibri" w:hAnsi="Times New Roman" w:cs="Times New Roman"/>
          <w:sz w:val="24"/>
          <w:szCs w:val="24"/>
        </w:rPr>
      </w:pPr>
      <w:r w:rsidRPr="002B4490">
        <w:rPr>
          <w:rFonts w:ascii="Times New Roman" w:eastAsia="Calibri" w:hAnsi="Times New Roman" w:cs="Times New Roman"/>
          <w:sz w:val="24"/>
          <w:szCs w:val="24"/>
        </w:rPr>
        <w:t xml:space="preserve">Begrebet manifest </w:t>
      </w:r>
      <w:proofErr w:type="spellStart"/>
      <w:r w:rsidRPr="002B4490">
        <w:rPr>
          <w:rFonts w:ascii="Times New Roman" w:eastAsia="Calibri" w:hAnsi="Times New Roman" w:cs="Times New Roman"/>
          <w:sz w:val="24"/>
          <w:szCs w:val="24"/>
        </w:rPr>
        <w:t>intertekstualitet</w:t>
      </w:r>
      <w:proofErr w:type="spellEnd"/>
      <w:r w:rsidRPr="002B4490">
        <w:rPr>
          <w:rFonts w:ascii="Times New Roman" w:eastAsia="Calibri" w:hAnsi="Times New Roman" w:cs="Times New Roman"/>
          <w:sz w:val="24"/>
          <w:szCs w:val="24"/>
        </w:rPr>
        <w:t xml:space="preserve"> betegner fragmenter i kommunikative begivenheder, der kommer fra andre tekster, og som giver et indtryk af, hvorledes diskursen historisk har bevæget sig gennem forskellige kommunikative begivenheder, hvortil den er i dag, og ligesom i analysen af </w:t>
      </w:r>
      <w:proofErr w:type="spellStart"/>
      <w:r w:rsidRPr="002B4490">
        <w:rPr>
          <w:rFonts w:ascii="Times New Roman" w:eastAsia="Calibri" w:hAnsi="Times New Roman" w:cs="Times New Roman"/>
          <w:sz w:val="24"/>
          <w:szCs w:val="24"/>
        </w:rPr>
        <w:t>interdiskursiviteten</w:t>
      </w:r>
      <w:proofErr w:type="spellEnd"/>
      <w:r w:rsidRPr="002B4490">
        <w:rPr>
          <w:rFonts w:ascii="Times New Roman" w:eastAsia="Calibri" w:hAnsi="Times New Roman" w:cs="Times New Roman"/>
          <w:sz w:val="24"/>
          <w:szCs w:val="24"/>
        </w:rPr>
        <w:t xml:space="preserve"> giver analysen af den manifeste </w:t>
      </w:r>
      <w:proofErr w:type="spellStart"/>
      <w:r w:rsidRPr="002B4490">
        <w:rPr>
          <w:rFonts w:ascii="Times New Roman" w:eastAsia="Calibri" w:hAnsi="Times New Roman" w:cs="Times New Roman"/>
          <w:sz w:val="24"/>
          <w:szCs w:val="24"/>
        </w:rPr>
        <w:t>interdiskursivitet</w:t>
      </w:r>
      <w:proofErr w:type="spellEnd"/>
      <w:r w:rsidRPr="002B4490">
        <w:rPr>
          <w:rFonts w:ascii="Times New Roman" w:eastAsia="Calibri" w:hAnsi="Times New Roman" w:cs="Times New Roman"/>
          <w:sz w:val="24"/>
          <w:szCs w:val="24"/>
        </w:rPr>
        <w:t xml:space="preserve"> et indtryk af, hvorvidt 1. behandlingen eller den kommunikative begivenhed er udtryk for en forandring eller en opretholdelse af den herskende diskursorden.</w:t>
      </w:r>
    </w:p>
    <w:p w:rsidR="002B4490" w:rsidRPr="002B4490" w:rsidRDefault="002B4490" w:rsidP="002B4490">
      <w:pPr>
        <w:autoSpaceDE w:val="0"/>
        <w:autoSpaceDN w:val="0"/>
        <w:adjustRightInd w:val="0"/>
        <w:spacing w:after="0" w:line="360" w:lineRule="auto"/>
        <w:rPr>
          <w:rFonts w:ascii="Times New Roman" w:eastAsia="Calibri" w:hAnsi="Times New Roman" w:cs="Times New Roman"/>
          <w:sz w:val="24"/>
          <w:szCs w:val="24"/>
        </w:rPr>
      </w:pPr>
    </w:p>
    <w:p w:rsidR="002B4490" w:rsidRPr="002B4490" w:rsidRDefault="002B4490" w:rsidP="002B4490">
      <w:pPr>
        <w:autoSpaceDE w:val="0"/>
        <w:autoSpaceDN w:val="0"/>
        <w:adjustRightInd w:val="0"/>
        <w:spacing w:after="0" w:line="360" w:lineRule="auto"/>
        <w:rPr>
          <w:rFonts w:ascii="Times New Roman" w:eastAsia="Calibri" w:hAnsi="Times New Roman" w:cs="Times New Roman"/>
          <w:sz w:val="24"/>
          <w:szCs w:val="24"/>
        </w:rPr>
      </w:pPr>
      <w:r w:rsidRPr="002B4490">
        <w:rPr>
          <w:rFonts w:ascii="Times New Roman" w:eastAsia="Calibri" w:hAnsi="Times New Roman" w:cs="Times New Roman"/>
          <w:sz w:val="24"/>
          <w:szCs w:val="24"/>
        </w:rPr>
        <w:t xml:space="preserve">Analysen af identifikation af reformens mål og de ideologiske investeringer viser, at både modstandere og fortalere for førtidspensionsreformen bidrager til konstruktionen af Færre-unge-vil-i-fremtiden-få-tilkendt-FØP-diskursen, hvorimod underdiskurserne hertil, er forskellige. Identifikationen af diskurser viste, at underdiskurserne fordeler sig på diskurer om, at ressourceforløb stopper tilgangen til førtidspension, der er ikke sket ændringer i målgruppen, målgruppen er indskrænket, og det er den præventive indsats, der er årsag til, at færre unge i fremtiden vil få tilkendt førtidspension.  Den </w:t>
      </w:r>
      <w:proofErr w:type="spellStart"/>
      <w:r w:rsidRPr="002B4490">
        <w:rPr>
          <w:rFonts w:ascii="Times New Roman" w:eastAsia="Calibri" w:hAnsi="Times New Roman" w:cs="Times New Roman"/>
          <w:sz w:val="24"/>
          <w:szCs w:val="24"/>
        </w:rPr>
        <w:t>interdiskursive</w:t>
      </w:r>
      <w:proofErr w:type="spellEnd"/>
      <w:r w:rsidRPr="002B4490">
        <w:rPr>
          <w:rFonts w:ascii="Times New Roman" w:eastAsia="Calibri" w:hAnsi="Times New Roman" w:cs="Times New Roman"/>
          <w:sz w:val="24"/>
          <w:szCs w:val="24"/>
        </w:rPr>
        <w:t xml:space="preserve"> analyse viste, at de ideologiske forskelle i underdiskurserne kan inddeles på et kontinuum mellem </w:t>
      </w:r>
      <w:proofErr w:type="spellStart"/>
      <w:r w:rsidRPr="002B4490">
        <w:rPr>
          <w:rFonts w:ascii="Times New Roman" w:eastAsia="Calibri" w:hAnsi="Times New Roman" w:cs="Times New Roman"/>
          <w:sz w:val="24"/>
          <w:szCs w:val="24"/>
        </w:rPr>
        <w:t>welfare</w:t>
      </w:r>
      <w:proofErr w:type="spellEnd"/>
      <w:r w:rsidRPr="002B4490">
        <w:rPr>
          <w:rFonts w:ascii="Times New Roman" w:eastAsia="Calibri" w:hAnsi="Times New Roman" w:cs="Times New Roman"/>
          <w:sz w:val="24"/>
          <w:szCs w:val="24"/>
        </w:rPr>
        <w:t xml:space="preserve">-tilgangen og </w:t>
      </w:r>
      <w:proofErr w:type="spellStart"/>
      <w:r w:rsidRPr="002B4490">
        <w:rPr>
          <w:rFonts w:ascii="Times New Roman" w:eastAsia="Calibri" w:hAnsi="Times New Roman" w:cs="Times New Roman"/>
          <w:sz w:val="24"/>
          <w:szCs w:val="24"/>
        </w:rPr>
        <w:t>work</w:t>
      </w:r>
      <w:proofErr w:type="spellEnd"/>
      <w:r w:rsidRPr="002B4490">
        <w:rPr>
          <w:rFonts w:ascii="Times New Roman" w:eastAsia="Calibri" w:hAnsi="Times New Roman" w:cs="Times New Roman"/>
          <w:sz w:val="24"/>
          <w:szCs w:val="24"/>
        </w:rPr>
        <w:t xml:space="preserve"> first-tilgangen.</w:t>
      </w:r>
    </w:p>
    <w:p w:rsidR="002B4490" w:rsidRPr="002B4490" w:rsidRDefault="002B4490" w:rsidP="002B4490">
      <w:pPr>
        <w:autoSpaceDE w:val="0"/>
        <w:autoSpaceDN w:val="0"/>
        <w:adjustRightInd w:val="0"/>
        <w:spacing w:after="0" w:line="360" w:lineRule="auto"/>
        <w:rPr>
          <w:rFonts w:ascii="Times New Roman" w:eastAsia="Calibri" w:hAnsi="Times New Roman" w:cs="Times New Roman"/>
          <w:sz w:val="24"/>
          <w:szCs w:val="24"/>
        </w:rPr>
      </w:pPr>
      <w:r w:rsidRPr="002B4490">
        <w:rPr>
          <w:rFonts w:ascii="Times New Roman" w:eastAsia="Calibri" w:hAnsi="Times New Roman" w:cs="Times New Roman"/>
          <w:sz w:val="24"/>
          <w:szCs w:val="24"/>
        </w:rPr>
        <w:t xml:space="preserve"> I dette afsnit, som behandler den manifeste </w:t>
      </w:r>
      <w:proofErr w:type="spellStart"/>
      <w:r w:rsidRPr="002B4490">
        <w:rPr>
          <w:rFonts w:ascii="Times New Roman" w:eastAsia="Calibri" w:hAnsi="Times New Roman" w:cs="Times New Roman"/>
          <w:sz w:val="24"/>
          <w:szCs w:val="24"/>
        </w:rPr>
        <w:t>intertekstualitet</w:t>
      </w:r>
      <w:proofErr w:type="spellEnd"/>
      <w:r w:rsidRPr="002B4490">
        <w:rPr>
          <w:rFonts w:ascii="Times New Roman" w:eastAsia="Calibri" w:hAnsi="Times New Roman" w:cs="Times New Roman"/>
          <w:sz w:val="24"/>
          <w:szCs w:val="24"/>
        </w:rPr>
        <w:t xml:space="preserve">, vil analysen, ligesom den forrige analyse af manifest </w:t>
      </w:r>
      <w:proofErr w:type="spellStart"/>
      <w:r w:rsidRPr="002B4490">
        <w:rPr>
          <w:rFonts w:ascii="Times New Roman" w:eastAsia="Calibri" w:hAnsi="Times New Roman" w:cs="Times New Roman"/>
          <w:sz w:val="24"/>
          <w:szCs w:val="24"/>
        </w:rPr>
        <w:t>intertekstualitet</w:t>
      </w:r>
      <w:proofErr w:type="spellEnd"/>
      <w:r w:rsidRPr="002B4490">
        <w:rPr>
          <w:rFonts w:ascii="Times New Roman" w:eastAsia="Calibri" w:hAnsi="Times New Roman" w:cs="Times New Roman"/>
          <w:sz w:val="24"/>
          <w:szCs w:val="24"/>
        </w:rPr>
        <w:t xml:space="preserve">, alene analysere fragmenter fra Beskæftigelsesministerens tale i 1. behandling af reformen og ikke inddrage de forskellige partiers nuancer i forhold til diskursen. Det bliver altså </w:t>
      </w:r>
      <w:proofErr w:type="spellStart"/>
      <w:r w:rsidRPr="002B4490">
        <w:rPr>
          <w:rFonts w:ascii="Times New Roman" w:eastAsia="Calibri" w:hAnsi="Times New Roman" w:cs="Times New Roman"/>
          <w:sz w:val="24"/>
          <w:szCs w:val="24"/>
        </w:rPr>
        <w:t>underdiskursern</w:t>
      </w:r>
      <w:proofErr w:type="spellEnd"/>
      <w:r w:rsidRPr="002B4490">
        <w:rPr>
          <w:rFonts w:ascii="Times New Roman" w:eastAsia="Calibri" w:hAnsi="Times New Roman" w:cs="Times New Roman"/>
          <w:sz w:val="24"/>
          <w:szCs w:val="24"/>
        </w:rPr>
        <w:t xml:space="preserve"> om, at det er en præventiv indsats, der skal mindske tilkendelsen af førtidspension i fremtiden. Dette valg er truffet på baggrund af en vurdering om, at beskæftigelsesministerens tale ligger i midten af spektret mellem de aktører, der betoner de to yderpunkter og ud fra en vurdering af, at beskæftigelsesministerens konstruktion af diskursen bliver central i kraft af hendes position.</w:t>
      </w:r>
    </w:p>
    <w:p w:rsidR="002B4490" w:rsidRPr="002B4490" w:rsidRDefault="002B4490" w:rsidP="002B4490">
      <w:pPr>
        <w:autoSpaceDE w:val="0"/>
        <w:autoSpaceDN w:val="0"/>
        <w:adjustRightInd w:val="0"/>
        <w:spacing w:after="0" w:line="360" w:lineRule="auto"/>
        <w:rPr>
          <w:rFonts w:ascii="Times New Roman" w:eastAsia="Calibri" w:hAnsi="Times New Roman" w:cs="Times New Roman"/>
          <w:sz w:val="24"/>
          <w:szCs w:val="24"/>
        </w:rPr>
      </w:pPr>
    </w:p>
    <w:p w:rsidR="002B4490" w:rsidRPr="002B4490" w:rsidRDefault="002B4490" w:rsidP="002B4490">
      <w:pPr>
        <w:autoSpaceDE w:val="0"/>
        <w:autoSpaceDN w:val="0"/>
        <w:adjustRightInd w:val="0"/>
        <w:spacing w:after="0" w:line="360" w:lineRule="auto"/>
        <w:rPr>
          <w:rFonts w:ascii="Times New Roman" w:eastAsia="Calibri" w:hAnsi="Times New Roman" w:cs="Times New Roman"/>
          <w:sz w:val="24"/>
          <w:szCs w:val="24"/>
        </w:rPr>
      </w:pPr>
      <w:r w:rsidRPr="002B4490">
        <w:rPr>
          <w:rFonts w:ascii="Times New Roman" w:eastAsia="Calibri" w:hAnsi="Times New Roman" w:cs="Times New Roman"/>
          <w:sz w:val="24"/>
          <w:szCs w:val="24"/>
        </w:rPr>
        <w:t xml:space="preserve">Der er, ligesom i den forrige analyse, fundet to tidligere tekster, som fragmenter fra beskæftigelsesministerens tale i 1. behandlingen sandsynligvis trækker på. De to tekster udgør en kæde. Den første tekst er kommissoriet til Arbejdsmarkedsstyrelsens kommission, som blev bestilt af den daværende regering i 2007. Den anden tekst er selve Arbejdsmarkedsstyrelsens rapport fra </w:t>
      </w:r>
      <w:r w:rsidRPr="002B4490">
        <w:rPr>
          <w:rFonts w:ascii="Times New Roman" w:eastAsia="Calibri" w:hAnsi="Times New Roman" w:cs="Times New Roman"/>
          <w:sz w:val="24"/>
          <w:szCs w:val="24"/>
        </w:rPr>
        <w:lastRenderedPageBreak/>
        <w:t xml:space="preserve">2009. Analysen af den manifeste </w:t>
      </w:r>
      <w:proofErr w:type="spellStart"/>
      <w:r w:rsidRPr="002B4490">
        <w:rPr>
          <w:rFonts w:ascii="Times New Roman" w:eastAsia="Calibri" w:hAnsi="Times New Roman" w:cs="Times New Roman"/>
          <w:sz w:val="24"/>
          <w:szCs w:val="24"/>
        </w:rPr>
        <w:t>intertekstualitet</w:t>
      </w:r>
      <w:proofErr w:type="spellEnd"/>
      <w:r w:rsidRPr="002B4490">
        <w:rPr>
          <w:rFonts w:ascii="Times New Roman" w:eastAsia="Calibri" w:hAnsi="Times New Roman" w:cs="Times New Roman"/>
          <w:sz w:val="24"/>
          <w:szCs w:val="24"/>
        </w:rPr>
        <w:t xml:space="preserve"> går baglæns fra 1. behandlingen af førtidspensionsreformen over Arbejdsmarkedsstyrelsens rapport og videre tilbage til kommissoriet.</w:t>
      </w:r>
    </w:p>
    <w:p w:rsidR="002B4490" w:rsidRPr="002B4490" w:rsidRDefault="002B4490" w:rsidP="002B4490">
      <w:pPr>
        <w:autoSpaceDE w:val="0"/>
        <w:autoSpaceDN w:val="0"/>
        <w:adjustRightInd w:val="0"/>
        <w:spacing w:after="0" w:line="360" w:lineRule="auto"/>
        <w:rPr>
          <w:rFonts w:ascii="Times New Roman" w:eastAsia="Calibri" w:hAnsi="Times New Roman" w:cs="Times New Roman"/>
          <w:sz w:val="24"/>
          <w:szCs w:val="24"/>
        </w:rPr>
      </w:pPr>
    </w:p>
    <w:p w:rsidR="002B4490" w:rsidRPr="002B4490" w:rsidRDefault="002B4490" w:rsidP="002B4490">
      <w:pPr>
        <w:autoSpaceDE w:val="0"/>
        <w:autoSpaceDN w:val="0"/>
        <w:adjustRightInd w:val="0"/>
        <w:spacing w:after="0" w:line="360" w:lineRule="auto"/>
        <w:rPr>
          <w:rFonts w:ascii="Times New Roman" w:eastAsia="Calibri" w:hAnsi="Times New Roman" w:cs="Times New Roman"/>
          <w:sz w:val="24"/>
          <w:szCs w:val="24"/>
        </w:rPr>
      </w:pPr>
    </w:p>
    <w:p w:rsidR="002B4490" w:rsidRPr="002B4490" w:rsidRDefault="002B4490" w:rsidP="002B4490">
      <w:pPr>
        <w:autoSpaceDE w:val="0"/>
        <w:autoSpaceDN w:val="0"/>
        <w:adjustRightInd w:val="0"/>
        <w:spacing w:after="0" w:line="360" w:lineRule="auto"/>
        <w:rPr>
          <w:rFonts w:ascii="Times New Roman" w:eastAsia="Calibri" w:hAnsi="Times New Roman" w:cs="Times New Roman"/>
          <w:sz w:val="24"/>
          <w:szCs w:val="24"/>
        </w:rPr>
      </w:pPr>
    </w:p>
    <w:p w:rsidR="002B4490" w:rsidRPr="002B4490" w:rsidRDefault="002B4490" w:rsidP="002B4490">
      <w:pPr>
        <w:autoSpaceDE w:val="0"/>
        <w:autoSpaceDN w:val="0"/>
        <w:adjustRightInd w:val="0"/>
        <w:spacing w:after="0" w:line="360" w:lineRule="auto"/>
        <w:ind w:left="1304" w:firstLine="1"/>
        <w:rPr>
          <w:rFonts w:ascii="Times New Roman" w:eastAsia="Calibri" w:hAnsi="Times New Roman" w:cs="Times New Roman"/>
          <w:sz w:val="24"/>
          <w:szCs w:val="24"/>
        </w:rPr>
      </w:pPr>
      <w:proofErr w:type="gramStart"/>
      <w:r w:rsidRPr="002B4490">
        <w:rPr>
          <w:rFonts w:ascii="Times New Roman" w:eastAsia="Calibri" w:hAnsi="Times New Roman" w:cs="Times New Roman"/>
          <w:i/>
          <w:sz w:val="24"/>
          <w:szCs w:val="24"/>
        </w:rPr>
        <w:t>”….</w:t>
      </w:r>
      <w:proofErr w:type="gramEnd"/>
      <w:r w:rsidRPr="002B4490">
        <w:rPr>
          <w:rFonts w:ascii="Times New Roman" w:eastAsia="Calibri" w:hAnsi="Times New Roman" w:cs="Times New Roman"/>
          <w:i/>
          <w:sz w:val="24"/>
          <w:szCs w:val="24"/>
        </w:rPr>
        <w:t xml:space="preserve">.at  jeg gerne vil advare mod, at man skærer alle førtidspensionister, alle fleksjobbere og alle borgere på ledighedsydelse over én kam. Og jeg vil gerne kraftigt appellere til, at man ikke placerer hele denne meget, meget store gruppe af mennesker i en position, hvor de betragtes som værende særlig udsatte eller sårbare. Det er der nogle af dem der er. Nogle af dem er meget sårbare. </w:t>
      </w:r>
      <w:proofErr w:type="gramStart"/>
      <w:r w:rsidRPr="002B4490">
        <w:rPr>
          <w:rFonts w:ascii="Times New Roman" w:eastAsia="Calibri" w:hAnsi="Times New Roman" w:cs="Times New Roman"/>
          <w:i/>
          <w:sz w:val="24"/>
          <w:szCs w:val="24"/>
        </w:rPr>
        <w:t>….</w:t>
      </w:r>
      <w:proofErr w:type="gramEnd"/>
      <w:r w:rsidRPr="002B4490">
        <w:rPr>
          <w:rFonts w:ascii="Times New Roman" w:eastAsia="Calibri" w:hAnsi="Times New Roman" w:cs="Times New Roman"/>
          <w:b/>
          <w:i/>
          <w:sz w:val="24"/>
          <w:szCs w:val="24"/>
        </w:rPr>
        <w:t>Men</w:t>
      </w:r>
      <w:r w:rsidRPr="002B4490">
        <w:rPr>
          <w:rFonts w:ascii="Times New Roman" w:eastAsia="Calibri" w:hAnsi="Times New Roman" w:cs="Times New Roman"/>
          <w:i/>
          <w:sz w:val="24"/>
          <w:szCs w:val="24"/>
        </w:rPr>
        <w:t xml:space="preserve"> der er altså også i den her meget store gruppe af borgere mennesker, der har et problem i forhold til en funktionsnedsættelse eller en aktuel sygdomsproblemstilling, </w:t>
      </w:r>
      <w:r w:rsidRPr="002B4490">
        <w:rPr>
          <w:rFonts w:ascii="Times New Roman" w:eastAsia="Calibri" w:hAnsi="Times New Roman" w:cs="Times New Roman"/>
          <w:b/>
          <w:i/>
          <w:sz w:val="24"/>
          <w:szCs w:val="24"/>
        </w:rPr>
        <w:t>men</w:t>
      </w:r>
      <w:r w:rsidRPr="002B4490">
        <w:rPr>
          <w:rFonts w:ascii="Times New Roman" w:eastAsia="Calibri" w:hAnsi="Times New Roman" w:cs="Times New Roman"/>
          <w:i/>
          <w:sz w:val="24"/>
          <w:szCs w:val="24"/>
        </w:rPr>
        <w:t xml:space="preserve"> som ikke desto mindre er ressourcestærke med masser af arbejdsevne og med masser af mod på at få et arbejde.”  </w:t>
      </w:r>
      <w:r w:rsidRPr="002B4490">
        <w:rPr>
          <w:rFonts w:ascii="Times New Roman" w:eastAsia="Calibri" w:hAnsi="Times New Roman" w:cs="Times New Roman"/>
          <w:sz w:val="24"/>
          <w:szCs w:val="24"/>
        </w:rPr>
        <w:t>(Beskæftigelsesministeren, 1. behandling)</w:t>
      </w:r>
    </w:p>
    <w:p w:rsidR="002B4490" w:rsidRPr="002B4490" w:rsidRDefault="002B4490" w:rsidP="002B4490">
      <w:pPr>
        <w:autoSpaceDE w:val="0"/>
        <w:autoSpaceDN w:val="0"/>
        <w:adjustRightInd w:val="0"/>
        <w:spacing w:after="0" w:line="360" w:lineRule="auto"/>
        <w:rPr>
          <w:rFonts w:ascii="Times New Roman" w:eastAsia="Calibri" w:hAnsi="Times New Roman" w:cs="Times New Roman"/>
          <w:sz w:val="24"/>
          <w:szCs w:val="24"/>
        </w:rPr>
      </w:pPr>
    </w:p>
    <w:p w:rsidR="002B4490" w:rsidRPr="002B4490" w:rsidRDefault="002B4490" w:rsidP="002B4490">
      <w:pPr>
        <w:autoSpaceDE w:val="0"/>
        <w:autoSpaceDN w:val="0"/>
        <w:adjustRightInd w:val="0"/>
        <w:spacing w:after="0" w:line="360" w:lineRule="auto"/>
        <w:rPr>
          <w:rFonts w:ascii="Times New Roman" w:eastAsia="Calibri" w:hAnsi="Times New Roman" w:cs="Times New Roman"/>
          <w:sz w:val="24"/>
          <w:szCs w:val="24"/>
        </w:rPr>
      </w:pPr>
      <w:r w:rsidRPr="002B4490">
        <w:rPr>
          <w:rFonts w:ascii="Times New Roman" w:eastAsia="Calibri" w:hAnsi="Times New Roman" w:cs="Times New Roman"/>
          <w:sz w:val="24"/>
          <w:szCs w:val="24"/>
        </w:rPr>
        <w:t xml:space="preserve">I dette citat beskriver beskæftigelsesministeren målgruppen for reformen, som hun ser den, og hun konkluderer, at mange af de mennesker, der tilhører målgruppen for reformen, kan opnå en forbedring af arbejdsevnen, og der er tidligere vist eksempler på diskursen, der konstruerer underdiskursen om, at det er den præventive indsats, der skal mindske tilkendelsen af førtidspension i fremtiden. Denne diskurs kan genfindes i </w:t>
      </w:r>
      <w:proofErr w:type="spellStart"/>
      <w:r w:rsidRPr="002B4490">
        <w:rPr>
          <w:rFonts w:ascii="Times New Roman" w:eastAsia="Calibri" w:hAnsi="Times New Roman" w:cs="Times New Roman"/>
          <w:sz w:val="24"/>
          <w:szCs w:val="24"/>
        </w:rPr>
        <w:t>Arbejdsmarkedskommisionens</w:t>
      </w:r>
      <w:proofErr w:type="spellEnd"/>
      <w:r w:rsidRPr="002B4490">
        <w:rPr>
          <w:rFonts w:ascii="Times New Roman" w:eastAsia="Calibri" w:hAnsi="Times New Roman" w:cs="Times New Roman"/>
          <w:sz w:val="24"/>
          <w:szCs w:val="24"/>
        </w:rPr>
        <w:t xml:space="preserve"> rapport fra 2009:</w:t>
      </w:r>
    </w:p>
    <w:p w:rsidR="002B4490" w:rsidRPr="002B4490" w:rsidRDefault="002B4490" w:rsidP="002B4490">
      <w:pPr>
        <w:autoSpaceDE w:val="0"/>
        <w:autoSpaceDN w:val="0"/>
        <w:adjustRightInd w:val="0"/>
        <w:spacing w:after="0" w:line="360" w:lineRule="auto"/>
        <w:rPr>
          <w:rFonts w:ascii="Times New Roman" w:eastAsia="Calibri" w:hAnsi="Times New Roman" w:cs="Times New Roman"/>
          <w:sz w:val="24"/>
          <w:szCs w:val="24"/>
        </w:rPr>
      </w:pPr>
    </w:p>
    <w:p w:rsidR="002B4490" w:rsidRPr="002B4490" w:rsidRDefault="002B4490" w:rsidP="002B4490">
      <w:pPr>
        <w:autoSpaceDE w:val="0"/>
        <w:autoSpaceDN w:val="0"/>
        <w:adjustRightInd w:val="0"/>
        <w:spacing w:after="0" w:line="360" w:lineRule="auto"/>
        <w:ind w:left="1304"/>
        <w:rPr>
          <w:rFonts w:ascii="Times New Roman" w:eastAsia="Calibri" w:hAnsi="Times New Roman" w:cs="Times New Roman"/>
          <w:sz w:val="24"/>
          <w:szCs w:val="24"/>
        </w:rPr>
      </w:pPr>
      <w:r w:rsidRPr="002B4490">
        <w:rPr>
          <w:rFonts w:ascii="Times New Roman" w:eastAsia="Calibri" w:hAnsi="Times New Roman" w:cs="Times New Roman"/>
          <w:i/>
          <w:sz w:val="24"/>
          <w:szCs w:val="24"/>
        </w:rPr>
        <w:t xml:space="preserve">”Hvis flere med nedsat arbejdsevne skal komme i beskæftigelse, forudsætter det blandt andet en større erkendelse af, at nedsat arbejdsevne ikke nødvendigvis er en permanent tilstand. Mange af de personer, som på et givet tidspunkt har en meget ringe eller slet ingen arbejdsevne, kan med tiden opnå en forbedring i arbejdsevnen. Der er derfor også et vigtigt medmenneskeligt aspekt i en forbedret indsats på dette område, som kan forebygge, at så mange mennesker i den arbejdsdygtige alder varigt forlader arbejdsmarkedet. Blandt Kommissionens forslag på dette område må især fremhæves forslaget om et udviklingsforløb, som sigter på at forebygge førtidspensionering af personer, som har mulighed for med en systematisk og langsigtet indsats at blive helt eller delvis </w:t>
      </w:r>
      <w:proofErr w:type="gramStart"/>
      <w:r w:rsidRPr="002B4490">
        <w:rPr>
          <w:rFonts w:ascii="Times New Roman" w:eastAsia="Calibri" w:hAnsi="Times New Roman" w:cs="Times New Roman"/>
          <w:i/>
          <w:sz w:val="24"/>
          <w:szCs w:val="24"/>
        </w:rPr>
        <w:t>selvforsørgende.”</w:t>
      </w:r>
      <w:proofErr w:type="gramEnd"/>
      <w:r w:rsidRPr="002B4490">
        <w:rPr>
          <w:rFonts w:ascii="Times New Roman" w:eastAsia="Calibri" w:hAnsi="Times New Roman" w:cs="Times New Roman"/>
          <w:sz w:val="24"/>
          <w:szCs w:val="24"/>
        </w:rPr>
        <w:t>(Arbejdsmarkedskommissionens rapport 2009)</w:t>
      </w:r>
    </w:p>
    <w:p w:rsidR="002B4490" w:rsidRPr="002B4490" w:rsidRDefault="002B4490" w:rsidP="002B4490">
      <w:pPr>
        <w:autoSpaceDE w:val="0"/>
        <w:autoSpaceDN w:val="0"/>
        <w:adjustRightInd w:val="0"/>
        <w:spacing w:after="0" w:line="360" w:lineRule="auto"/>
        <w:rPr>
          <w:rFonts w:ascii="Times New Roman" w:eastAsia="Calibri" w:hAnsi="Times New Roman" w:cs="Times New Roman"/>
          <w:i/>
          <w:sz w:val="24"/>
          <w:szCs w:val="24"/>
        </w:rPr>
      </w:pPr>
    </w:p>
    <w:p w:rsidR="002B4490" w:rsidRPr="002B4490" w:rsidRDefault="002B4490" w:rsidP="002B4490">
      <w:pPr>
        <w:autoSpaceDE w:val="0"/>
        <w:autoSpaceDN w:val="0"/>
        <w:adjustRightInd w:val="0"/>
        <w:spacing w:after="0" w:line="360" w:lineRule="auto"/>
        <w:rPr>
          <w:rFonts w:ascii="Times New Roman" w:eastAsia="Calibri" w:hAnsi="Times New Roman" w:cs="Times New Roman"/>
          <w:sz w:val="24"/>
          <w:szCs w:val="24"/>
        </w:rPr>
      </w:pPr>
      <w:r w:rsidRPr="002B4490">
        <w:rPr>
          <w:rFonts w:ascii="Times New Roman" w:eastAsia="Calibri" w:hAnsi="Times New Roman" w:cs="Times New Roman"/>
          <w:sz w:val="24"/>
          <w:szCs w:val="24"/>
        </w:rPr>
        <w:t xml:space="preserve">Ovenstående citat fra arbejdsmarkedskommissionens rapport, som udkom to år før beskæftigelsesministerens tale, har flere ligheder end uligheder - kun benævnelsen på den indsats, som Arbejdsmarkedskommissionen kalder for et udviklingsforløb, er i beskæftigelsesministerens tale ændret til ressourceforløb. </w:t>
      </w:r>
    </w:p>
    <w:p w:rsidR="002B4490" w:rsidRPr="002B4490" w:rsidRDefault="002B4490" w:rsidP="002B4490">
      <w:pPr>
        <w:autoSpaceDE w:val="0"/>
        <w:autoSpaceDN w:val="0"/>
        <w:adjustRightInd w:val="0"/>
        <w:spacing w:after="0" w:line="360" w:lineRule="auto"/>
        <w:rPr>
          <w:rFonts w:ascii="Times New Roman" w:eastAsia="Calibri" w:hAnsi="Times New Roman" w:cs="Times New Roman"/>
          <w:sz w:val="24"/>
          <w:szCs w:val="24"/>
        </w:rPr>
      </w:pPr>
    </w:p>
    <w:p w:rsidR="002B4490" w:rsidRPr="002B4490" w:rsidRDefault="002B4490" w:rsidP="002B4490">
      <w:pPr>
        <w:autoSpaceDE w:val="0"/>
        <w:autoSpaceDN w:val="0"/>
        <w:adjustRightInd w:val="0"/>
        <w:spacing w:after="0" w:line="360" w:lineRule="auto"/>
        <w:ind w:left="1304"/>
        <w:rPr>
          <w:rFonts w:ascii="Times New Roman" w:eastAsia="Calibri" w:hAnsi="Times New Roman" w:cs="Times New Roman"/>
          <w:sz w:val="24"/>
          <w:szCs w:val="24"/>
        </w:rPr>
      </w:pPr>
      <w:r w:rsidRPr="002B4490">
        <w:rPr>
          <w:rFonts w:ascii="Times New Roman" w:eastAsia="Calibri" w:hAnsi="Times New Roman" w:cs="Times New Roman"/>
          <w:i/>
          <w:sz w:val="24"/>
          <w:szCs w:val="24"/>
        </w:rPr>
        <w:t xml:space="preserve">”Regeringens vision for det rummelige arbejdsmarked bygger på en mere klar målretning af de offentlige ordninger for personer med nedsat arbejdsevne, herunder at fleksjob forbeholdes personer, der ikke kan bringes i </w:t>
      </w:r>
      <w:proofErr w:type="spellStart"/>
      <w:r w:rsidRPr="002B4490">
        <w:rPr>
          <w:rFonts w:ascii="Times New Roman" w:eastAsia="Calibri" w:hAnsi="Times New Roman" w:cs="Times New Roman"/>
          <w:i/>
          <w:sz w:val="24"/>
          <w:szCs w:val="24"/>
        </w:rPr>
        <w:t>ustøttet</w:t>
      </w:r>
      <w:proofErr w:type="spellEnd"/>
      <w:r w:rsidRPr="002B4490">
        <w:rPr>
          <w:rFonts w:ascii="Times New Roman" w:eastAsia="Calibri" w:hAnsi="Times New Roman" w:cs="Times New Roman"/>
          <w:i/>
          <w:sz w:val="24"/>
          <w:szCs w:val="24"/>
        </w:rPr>
        <w:t xml:space="preserve"> beskæftigelse og at førtidspension forbeholdes personer, der ikke kan bringes i støttet </w:t>
      </w:r>
      <w:proofErr w:type="gramStart"/>
      <w:r w:rsidRPr="002B4490">
        <w:rPr>
          <w:rFonts w:ascii="Times New Roman" w:eastAsia="Calibri" w:hAnsi="Times New Roman" w:cs="Times New Roman"/>
          <w:i/>
          <w:sz w:val="24"/>
          <w:szCs w:val="24"/>
        </w:rPr>
        <w:t>beskæftigelse.”</w:t>
      </w:r>
      <w:proofErr w:type="gramEnd"/>
      <w:r w:rsidRPr="002B4490">
        <w:rPr>
          <w:rFonts w:ascii="Times New Roman" w:eastAsia="Calibri" w:hAnsi="Times New Roman" w:cs="Times New Roman"/>
          <w:i/>
          <w:sz w:val="24"/>
          <w:szCs w:val="24"/>
        </w:rPr>
        <w:t xml:space="preserve"> </w:t>
      </w:r>
      <w:r w:rsidRPr="002B4490">
        <w:rPr>
          <w:rFonts w:ascii="Times New Roman" w:eastAsia="Calibri" w:hAnsi="Times New Roman" w:cs="Times New Roman"/>
          <w:sz w:val="24"/>
          <w:szCs w:val="24"/>
        </w:rPr>
        <w:t>(Kommissorium 2007)</w:t>
      </w:r>
    </w:p>
    <w:p w:rsidR="002B4490" w:rsidRPr="002B4490" w:rsidRDefault="002B4490" w:rsidP="002B4490">
      <w:pPr>
        <w:autoSpaceDE w:val="0"/>
        <w:autoSpaceDN w:val="0"/>
        <w:adjustRightInd w:val="0"/>
        <w:spacing w:after="0" w:line="360" w:lineRule="auto"/>
        <w:rPr>
          <w:rFonts w:ascii="Times New Roman" w:eastAsia="Calibri" w:hAnsi="Times New Roman" w:cs="Times New Roman"/>
          <w:sz w:val="24"/>
          <w:szCs w:val="24"/>
        </w:rPr>
      </w:pPr>
    </w:p>
    <w:p w:rsidR="002B4490" w:rsidRPr="002B4490" w:rsidRDefault="002B4490" w:rsidP="002B4490">
      <w:pPr>
        <w:autoSpaceDE w:val="0"/>
        <w:autoSpaceDN w:val="0"/>
        <w:adjustRightInd w:val="0"/>
        <w:spacing w:after="0" w:line="360" w:lineRule="auto"/>
        <w:rPr>
          <w:rFonts w:ascii="Times New Roman" w:eastAsia="Calibri" w:hAnsi="Times New Roman" w:cs="Times New Roman"/>
          <w:sz w:val="24"/>
          <w:szCs w:val="24"/>
        </w:rPr>
      </w:pPr>
      <w:r w:rsidRPr="002B4490">
        <w:rPr>
          <w:rFonts w:ascii="Times New Roman" w:eastAsia="Calibri" w:hAnsi="Times New Roman" w:cs="Times New Roman"/>
          <w:sz w:val="24"/>
          <w:szCs w:val="24"/>
        </w:rPr>
        <w:t xml:space="preserve">I ovenstående citat fra kommissoriet 2007, som er udstukket fra den tidligere regering, kan der, ligesom i analysen af Øgning-af-arbejdsmarkedsintegration-diskursen, ikke findes tegn på en human capital-tilgang eller på en opfattelse af målgruppen som en ressourcebærende aktør. Til gengæld er der indikation på en </w:t>
      </w:r>
      <w:proofErr w:type="spellStart"/>
      <w:r w:rsidRPr="002B4490">
        <w:rPr>
          <w:rFonts w:ascii="Times New Roman" w:eastAsia="Calibri" w:hAnsi="Times New Roman" w:cs="Times New Roman"/>
          <w:sz w:val="24"/>
          <w:szCs w:val="24"/>
        </w:rPr>
        <w:t>work</w:t>
      </w:r>
      <w:proofErr w:type="spellEnd"/>
      <w:r w:rsidRPr="002B4490">
        <w:rPr>
          <w:rFonts w:ascii="Times New Roman" w:eastAsia="Calibri" w:hAnsi="Times New Roman" w:cs="Times New Roman"/>
          <w:sz w:val="24"/>
          <w:szCs w:val="24"/>
        </w:rPr>
        <w:t xml:space="preserve"> first-tilgang til synet på målgruppen og midlet til at få målgruppen ud på arbejdsmarkedet. I lyset af at den tidligere førtidspensionslovgivning, der var gældende på tidspunktet for udarbejdelsen af dette kommissorium, faktisk var forbeholdt personer, der ikke kan bringes i støttet beskæftigelse, må ovenstående citat forstås således, at det forudsættes, at dette ikke overholdes. Der er derfor indikation for, at synet på målgruppen var rationelle, nyttemaksimerende individer. ”</w:t>
      </w:r>
      <w:r w:rsidRPr="002B4490">
        <w:rPr>
          <w:rFonts w:ascii="Times New Roman" w:eastAsia="Calibri" w:hAnsi="Times New Roman" w:cs="Times New Roman"/>
          <w:i/>
          <w:sz w:val="24"/>
          <w:szCs w:val="24"/>
        </w:rPr>
        <w:t xml:space="preserve">En mere klar målretning af de offentlige ordninger” </w:t>
      </w:r>
      <w:r w:rsidRPr="002B4490">
        <w:rPr>
          <w:rFonts w:ascii="Times New Roman" w:eastAsia="Calibri" w:hAnsi="Times New Roman" w:cs="Times New Roman"/>
          <w:sz w:val="24"/>
          <w:szCs w:val="24"/>
        </w:rPr>
        <w:t>er en noget uklar formulering af, hvilken retning den daværende regering ønsker for indsatsen på området, og det er ikke ud fra hverken dette citat eller hele kommissoriet muligt at få et fuldt og helt billede af om, der fx ønskes en tidsbegrænsende eller en sværere tilgængelig ydelse, eller om der sigtes på en udvikling af målgruppens ressourcer. Men ud fra identifikationen af Venstres diskurs om målgruppen og den ideologiske investering i Venstres diskurs herom, ville det være nærliggende at forvente, at Venstre med dette kommissorium ønskede alle tre muligheder bragt i spil.</w:t>
      </w:r>
    </w:p>
    <w:p w:rsidR="002B4490" w:rsidRPr="002B4490" w:rsidRDefault="002B4490" w:rsidP="002B4490">
      <w:pPr>
        <w:autoSpaceDE w:val="0"/>
        <w:autoSpaceDN w:val="0"/>
        <w:adjustRightInd w:val="0"/>
        <w:spacing w:after="0" w:line="360" w:lineRule="auto"/>
        <w:rPr>
          <w:rFonts w:ascii="Times New Roman" w:eastAsia="Calibri" w:hAnsi="Times New Roman" w:cs="Times New Roman"/>
          <w:sz w:val="24"/>
          <w:szCs w:val="24"/>
        </w:rPr>
      </w:pPr>
      <w:r w:rsidRPr="002B4490">
        <w:rPr>
          <w:rFonts w:ascii="Times New Roman" w:eastAsia="Calibri" w:hAnsi="Times New Roman" w:cs="Times New Roman"/>
          <w:sz w:val="24"/>
          <w:szCs w:val="24"/>
        </w:rPr>
        <w:t xml:space="preserve"> </w:t>
      </w:r>
    </w:p>
    <w:p w:rsidR="002B4490" w:rsidRPr="002B4490" w:rsidRDefault="002B4490" w:rsidP="002B4490">
      <w:pPr>
        <w:autoSpaceDE w:val="0"/>
        <w:autoSpaceDN w:val="0"/>
        <w:adjustRightInd w:val="0"/>
        <w:spacing w:after="0" w:line="360" w:lineRule="auto"/>
        <w:rPr>
          <w:rFonts w:ascii="Times New Roman" w:hAnsi="Times New Roman" w:cs="Times New Roman"/>
          <w:sz w:val="24"/>
          <w:szCs w:val="24"/>
        </w:rPr>
      </w:pPr>
      <w:r w:rsidRPr="002B4490">
        <w:rPr>
          <w:rFonts w:ascii="Times New Roman" w:hAnsi="Times New Roman" w:cs="Times New Roman"/>
          <w:sz w:val="24"/>
          <w:szCs w:val="24"/>
        </w:rPr>
        <w:t xml:space="preserve">Begrebet manifest </w:t>
      </w:r>
      <w:proofErr w:type="spellStart"/>
      <w:r w:rsidRPr="002B4490">
        <w:rPr>
          <w:rFonts w:ascii="Times New Roman" w:hAnsi="Times New Roman" w:cs="Times New Roman"/>
          <w:sz w:val="24"/>
          <w:szCs w:val="24"/>
        </w:rPr>
        <w:t>intertekstualitet</w:t>
      </w:r>
      <w:proofErr w:type="spellEnd"/>
      <w:r w:rsidRPr="002B4490">
        <w:rPr>
          <w:rFonts w:ascii="Times New Roman" w:hAnsi="Times New Roman" w:cs="Times New Roman"/>
          <w:sz w:val="24"/>
          <w:szCs w:val="24"/>
        </w:rPr>
        <w:t xml:space="preserve"> betegner fragmenter i kommunikative begivenheder, der kommer fra andre tekster, og som giver et indtryk af, hvorledes diskursen historisk har bevæget sig gennem forskellige kommunikative begivenheder, hvortil den er i dag, og analysen af den manifeste </w:t>
      </w:r>
      <w:proofErr w:type="spellStart"/>
      <w:r w:rsidRPr="002B4490">
        <w:rPr>
          <w:rFonts w:ascii="Times New Roman" w:hAnsi="Times New Roman" w:cs="Times New Roman"/>
          <w:sz w:val="24"/>
          <w:szCs w:val="24"/>
        </w:rPr>
        <w:lastRenderedPageBreak/>
        <w:t>interdiskursivitet</w:t>
      </w:r>
      <w:proofErr w:type="spellEnd"/>
      <w:r w:rsidRPr="002B4490">
        <w:rPr>
          <w:rFonts w:ascii="Times New Roman" w:hAnsi="Times New Roman" w:cs="Times New Roman"/>
          <w:sz w:val="24"/>
          <w:szCs w:val="24"/>
        </w:rPr>
        <w:t xml:space="preserve"> giver et indtryk af, hvorvidt beskæftigelsesministerens tale under 1. behandlingen er udtryk for en forandring eller en opretholdelse af den herskende diskursorden. </w:t>
      </w:r>
    </w:p>
    <w:p w:rsidR="002B4490" w:rsidRPr="002B4490" w:rsidRDefault="002B4490" w:rsidP="002B4490">
      <w:pPr>
        <w:autoSpaceDE w:val="0"/>
        <w:autoSpaceDN w:val="0"/>
        <w:adjustRightInd w:val="0"/>
        <w:spacing w:after="0" w:line="360" w:lineRule="auto"/>
        <w:rPr>
          <w:rFonts w:ascii="Times New Roman" w:hAnsi="Times New Roman" w:cs="Times New Roman"/>
          <w:sz w:val="24"/>
          <w:szCs w:val="24"/>
        </w:rPr>
      </w:pPr>
    </w:p>
    <w:p w:rsidR="002B4490" w:rsidRPr="002B4490" w:rsidRDefault="002B4490" w:rsidP="002B4490">
      <w:pPr>
        <w:autoSpaceDE w:val="0"/>
        <w:autoSpaceDN w:val="0"/>
        <w:adjustRightInd w:val="0"/>
        <w:spacing w:after="0" w:line="360" w:lineRule="auto"/>
        <w:rPr>
          <w:rFonts w:ascii="Times New Roman" w:hAnsi="Times New Roman" w:cs="Times New Roman"/>
          <w:sz w:val="24"/>
          <w:szCs w:val="24"/>
        </w:rPr>
      </w:pPr>
      <w:r w:rsidRPr="002B4490">
        <w:rPr>
          <w:rFonts w:ascii="Times New Roman" w:hAnsi="Times New Roman" w:cs="Times New Roman"/>
          <w:sz w:val="24"/>
          <w:szCs w:val="24"/>
        </w:rPr>
        <w:t xml:space="preserve">Analysen af </w:t>
      </w:r>
      <w:proofErr w:type="spellStart"/>
      <w:r w:rsidRPr="002B4490">
        <w:rPr>
          <w:rFonts w:ascii="Times New Roman" w:hAnsi="Times New Roman" w:cs="Times New Roman"/>
          <w:sz w:val="24"/>
          <w:szCs w:val="24"/>
        </w:rPr>
        <w:t>intertekstuelle</w:t>
      </w:r>
      <w:proofErr w:type="spellEnd"/>
      <w:r w:rsidRPr="002B4490">
        <w:rPr>
          <w:rFonts w:ascii="Times New Roman" w:hAnsi="Times New Roman" w:cs="Times New Roman"/>
          <w:sz w:val="24"/>
          <w:szCs w:val="24"/>
        </w:rPr>
        <w:t xml:space="preserve"> fragmenter i beskæftigelsesministerens tale fra 1. behandlingen viser, at underdiskursen til Færre-vil-i-fremtiden-få-tilkendt-FØP-diskursen, som konstruerer en diskurs om, at det er den præventive indsats, der skal mindske tilkendelsen af FØP i fremtiden, kan spores tilbage til Arbejdsmarkedskommissionens rapport fra 2009. Der er dog ikke fundet elementer af fragmenter i talen, der spores tilbage til kommissoriet fra 2007. Analysen af den manifeste </w:t>
      </w:r>
      <w:proofErr w:type="spellStart"/>
      <w:r w:rsidRPr="002B4490">
        <w:rPr>
          <w:rFonts w:ascii="Times New Roman" w:hAnsi="Times New Roman" w:cs="Times New Roman"/>
          <w:sz w:val="24"/>
          <w:szCs w:val="24"/>
        </w:rPr>
        <w:t>intertekstualitet</w:t>
      </w:r>
      <w:proofErr w:type="spellEnd"/>
      <w:r w:rsidRPr="002B4490">
        <w:rPr>
          <w:rFonts w:ascii="Times New Roman" w:hAnsi="Times New Roman" w:cs="Times New Roman"/>
          <w:sz w:val="24"/>
          <w:szCs w:val="24"/>
        </w:rPr>
        <w:t xml:space="preserve"> i talen giver mulighed for at forstå beskæftigelsesministerens diskurs om målgruppen som en forandring af den diskursorden, som herskede under den tidligere regering.</w:t>
      </w:r>
    </w:p>
    <w:p w:rsidR="002B4490" w:rsidRPr="002B4490" w:rsidRDefault="002B4490" w:rsidP="002B4490">
      <w:pPr>
        <w:autoSpaceDE w:val="0"/>
        <w:autoSpaceDN w:val="0"/>
        <w:adjustRightInd w:val="0"/>
        <w:spacing w:after="0" w:line="360" w:lineRule="auto"/>
        <w:rPr>
          <w:rFonts w:ascii="Times New Roman" w:eastAsia="Calibri" w:hAnsi="Times New Roman" w:cs="Times New Roman"/>
          <w:b/>
          <w:sz w:val="24"/>
          <w:szCs w:val="24"/>
        </w:rPr>
      </w:pPr>
    </w:p>
    <w:p w:rsidR="002B4490" w:rsidRPr="002B4490" w:rsidRDefault="002B4490" w:rsidP="002B4490">
      <w:pPr>
        <w:numPr>
          <w:ilvl w:val="1"/>
          <w:numId w:val="1"/>
        </w:numPr>
        <w:autoSpaceDE w:val="0"/>
        <w:autoSpaceDN w:val="0"/>
        <w:adjustRightInd w:val="0"/>
        <w:spacing w:after="0" w:line="360" w:lineRule="auto"/>
        <w:contextualSpacing/>
        <w:rPr>
          <w:rFonts w:ascii="Times New Roman" w:eastAsia="Calibri" w:hAnsi="Times New Roman" w:cs="Times New Roman"/>
          <w:b/>
          <w:sz w:val="24"/>
          <w:szCs w:val="24"/>
        </w:rPr>
      </w:pPr>
      <w:r w:rsidRPr="002B4490">
        <w:rPr>
          <w:rFonts w:ascii="Times New Roman" w:eastAsia="Calibri" w:hAnsi="Times New Roman" w:cs="Times New Roman"/>
          <w:b/>
          <w:sz w:val="24"/>
          <w:szCs w:val="24"/>
        </w:rPr>
        <w:t>Delkonklusion</w:t>
      </w:r>
    </w:p>
    <w:p w:rsidR="002B4490" w:rsidRPr="002B4490" w:rsidRDefault="002B4490" w:rsidP="002B4490">
      <w:pPr>
        <w:autoSpaceDE w:val="0"/>
        <w:autoSpaceDN w:val="0"/>
        <w:adjustRightInd w:val="0"/>
        <w:spacing w:after="0" w:line="360" w:lineRule="auto"/>
        <w:rPr>
          <w:rFonts w:ascii="Times New Roman" w:eastAsia="Calibri" w:hAnsi="Times New Roman" w:cs="Times New Roman"/>
          <w:sz w:val="24"/>
          <w:szCs w:val="24"/>
        </w:rPr>
      </w:pPr>
      <w:r w:rsidRPr="002B4490">
        <w:rPr>
          <w:rFonts w:ascii="Times New Roman" w:eastAsia="Calibri" w:hAnsi="Times New Roman" w:cs="Times New Roman"/>
          <w:sz w:val="24"/>
          <w:szCs w:val="24"/>
        </w:rPr>
        <w:t xml:space="preserve">Målgruppen for førtidspensionsreformen </w:t>
      </w:r>
      <w:r w:rsidR="002E67BF">
        <w:rPr>
          <w:rFonts w:ascii="Times New Roman" w:eastAsia="Calibri" w:hAnsi="Times New Roman" w:cs="Times New Roman"/>
          <w:sz w:val="24"/>
          <w:szCs w:val="24"/>
        </w:rPr>
        <w:t>er knyttet adskillige</w:t>
      </w:r>
      <w:r w:rsidR="009B6DEE">
        <w:rPr>
          <w:rFonts w:ascii="Times New Roman" w:eastAsia="Calibri" w:hAnsi="Times New Roman" w:cs="Times New Roman"/>
          <w:sz w:val="24"/>
          <w:szCs w:val="24"/>
        </w:rPr>
        <w:t xml:space="preserve"> diskurser. I </w:t>
      </w:r>
      <w:r w:rsidRPr="002B4490">
        <w:rPr>
          <w:rFonts w:ascii="Times New Roman" w:eastAsia="Calibri" w:hAnsi="Times New Roman" w:cs="Times New Roman"/>
          <w:sz w:val="24"/>
          <w:szCs w:val="24"/>
        </w:rPr>
        <w:t xml:space="preserve">ovenstående analyse </w:t>
      </w:r>
      <w:r w:rsidR="009B6DEE">
        <w:rPr>
          <w:rFonts w:ascii="Times New Roman" w:eastAsia="Calibri" w:hAnsi="Times New Roman" w:cs="Times New Roman"/>
          <w:sz w:val="24"/>
          <w:szCs w:val="24"/>
        </w:rPr>
        <w:t xml:space="preserve">er der peget på </w:t>
      </w:r>
      <w:r w:rsidRPr="002B4490">
        <w:rPr>
          <w:rFonts w:ascii="Times New Roman" w:eastAsia="Calibri" w:hAnsi="Times New Roman" w:cs="Times New Roman"/>
          <w:sz w:val="24"/>
          <w:szCs w:val="24"/>
        </w:rPr>
        <w:t>én overordnet diskurs, som både modstanderne og fortalerne for di</w:t>
      </w:r>
      <w:r w:rsidR="009B6DEE">
        <w:rPr>
          <w:rFonts w:ascii="Times New Roman" w:eastAsia="Calibri" w:hAnsi="Times New Roman" w:cs="Times New Roman"/>
          <w:sz w:val="24"/>
          <w:szCs w:val="24"/>
        </w:rPr>
        <w:t xml:space="preserve">skursen konstruerer. </w:t>
      </w:r>
      <w:r w:rsidRPr="002B4490">
        <w:rPr>
          <w:rFonts w:ascii="Times New Roman" w:eastAsia="Calibri" w:hAnsi="Times New Roman" w:cs="Times New Roman"/>
          <w:sz w:val="24"/>
          <w:szCs w:val="24"/>
        </w:rPr>
        <w:t xml:space="preserve"> Færre-unge-vil-i-fremtiden-få-tilkendt-FØP-diskursen. Denne diskurs benytter alle de undersøgte partier, uanset om de er for eller imod reformen. Der er dog en tendens til, at Venstre og Enhedslisten italesætter førtidspension til unge som afskaffet eller forbudt, hvorimod Socialdemokraterne og SF italesætter reglerne for tilkendelse af førtidspension</w:t>
      </w:r>
      <w:r w:rsidR="009B6DEE">
        <w:rPr>
          <w:rFonts w:ascii="Times New Roman" w:eastAsia="Calibri" w:hAnsi="Times New Roman" w:cs="Times New Roman"/>
          <w:sz w:val="24"/>
          <w:szCs w:val="24"/>
        </w:rPr>
        <w:t xml:space="preserve"> som værende uændret</w:t>
      </w:r>
      <w:r w:rsidRPr="002B4490">
        <w:rPr>
          <w:rFonts w:ascii="Times New Roman" w:eastAsia="Calibri" w:hAnsi="Times New Roman" w:cs="Times New Roman"/>
          <w:sz w:val="24"/>
          <w:szCs w:val="24"/>
        </w:rPr>
        <w:t>. Under denne overordnede diskurs konstrueres to diskurser, som</w:t>
      </w:r>
      <w:r w:rsidR="009B6DEE">
        <w:rPr>
          <w:rFonts w:ascii="Times New Roman" w:eastAsia="Calibri" w:hAnsi="Times New Roman" w:cs="Times New Roman"/>
          <w:sz w:val="24"/>
          <w:szCs w:val="24"/>
        </w:rPr>
        <w:t xml:space="preserve"> kæmper om at vinde hegemoni angående årsager</w:t>
      </w:r>
      <w:r w:rsidRPr="002B4490">
        <w:rPr>
          <w:rFonts w:ascii="Times New Roman" w:eastAsia="Calibri" w:hAnsi="Times New Roman" w:cs="Times New Roman"/>
          <w:sz w:val="24"/>
          <w:szCs w:val="24"/>
        </w:rPr>
        <w:t xml:space="preserve"> til, at færre unge tilkendes førtidspension. Den ene di</w:t>
      </w:r>
      <w:r w:rsidR="009B6DEE">
        <w:rPr>
          <w:rFonts w:ascii="Times New Roman" w:eastAsia="Calibri" w:hAnsi="Times New Roman" w:cs="Times New Roman"/>
          <w:sz w:val="24"/>
          <w:szCs w:val="24"/>
        </w:rPr>
        <w:t>skurs findes for partier</w:t>
      </w:r>
      <w:r w:rsidRPr="002B4490">
        <w:rPr>
          <w:rFonts w:ascii="Times New Roman" w:eastAsia="Calibri" w:hAnsi="Times New Roman" w:cs="Times New Roman"/>
          <w:sz w:val="24"/>
          <w:szCs w:val="24"/>
        </w:rPr>
        <w:t>, der s</w:t>
      </w:r>
      <w:r w:rsidR="009B6DEE">
        <w:rPr>
          <w:rFonts w:ascii="Times New Roman" w:eastAsia="Calibri" w:hAnsi="Times New Roman" w:cs="Times New Roman"/>
          <w:sz w:val="24"/>
          <w:szCs w:val="24"/>
        </w:rPr>
        <w:t>temte for reformen dvs., at</w:t>
      </w:r>
      <w:r w:rsidRPr="002B4490">
        <w:rPr>
          <w:rFonts w:ascii="Times New Roman" w:eastAsia="Calibri" w:hAnsi="Times New Roman" w:cs="Times New Roman"/>
          <w:sz w:val="24"/>
          <w:szCs w:val="24"/>
        </w:rPr>
        <w:t xml:space="preserve"> den præventive v</w:t>
      </w:r>
      <w:r w:rsidR="009B6DEE">
        <w:rPr>
          <w:rFonts w:ascii="Times New Roman" w:eastAsia="Calibri" w:hAnsi="Times New Roman" w:cs="Times New Roman"/>
          <w:sz w:val="24"/>
          <w:szCs w:val="24"/>
        </w:rPr>
        <w:t>irkning af den nye indsats, er årsagen, mens</w:t>
      </w:r>
      <w:r w:rsidRPr="002B4490">
        <w:rPr>
          <w:rFonts w:ascii="Times New Roman" w:eastAsia="Calibri" w:hAnsi="Times New Roman" w:cs="Times New Roman"/>
          <w:sz w:val="24"/>
          <w:szCs w:val="24"/>
        </w:rPr>
        <w:t xml:space="preserve"> modstanderne af reformen benytter en diskurs om, at indsatsen stopper tilgangen til førtidspension. </w:t>
      </w:r>
    </w:p>
    <w:p w:rsidR="002B4490" w:rsidRPr="002B4490" w:rsidRDefault="002B4490" w:rsidP="002B4490">
      <w:pPr>
        <w:autoSpaceDE w:val="0"/>
        <w:autoSpaceDN w:val="0"/>
        <w:adjustRightInd w:val="0"/>
        <w:spacing w:after="0" w:line="360" w:lineRule="auto"/>
        <w:contextualSpacing/>
        <w:rPr>
          <w:rFonts w:ascii="Times New Roman" w:eastAsia="Calibri" w:hAnsi="Times New Roman" w:cs="Times New Roman"/>
          <w:sz w:val="24"/>
          <w:szCs w:val="24"/>
        </w:rPr>
      </w:pPr>
    </w:p>
    <w:p w:rsidR="002B4490" w:rsidRPr="002B4490" w:rsidRDefault="002B4490" w:rsidP="002B4490">
      <w:pPr>
        <w:autoSpaceDE w:val="0"/>
        <w:autoSpaceDN w:val="0"/>
        <w:adjustRightInd w:val="0"/>
        <w:spacing w:after="0" w:line="360" w:lineRule="auto"/>
        <w:contextualSpacing/>
        <w:rPr>
          <w:rFonts w:ascii="Times New Roman" w:eastAsia="Calibri" w:hAnsi="Times New Roman" w:cs="Times New Roman"/>
          <w:sz w:val="24"/>
          <w:szCs w:val="24"/>
        </w:rPr>
      </w:pPr>
      <w:r w:rsidRPr="002B4490">
        <w:rPr>
          <w:rFonts w:ascii="Times New Roman" w:eastAsia="Calibri" w:hAnsi="Times New Roman" w:cs="Times New Roman"/>
          <w:sz w:val="24"/>
          <w:szCs w:val="24"/>
        </w:rPr>
        <w:t>Analysen af konstruktionen af Færre-unge-vil-i-fremtiden-få tilkendt-FØP-diskursen koncentrerer sig om regeringens og Venstres diskur</w:t>
      </w:r>
      <w:r w:rsidR="009B6DEE">
        <w:rPr>
          <w:rFonts w:ascii="Times New Roman" w:eastAsia="Calibri" w:hAnsi="Times New Roman" w:cs="Times New Roman"/>
          <w:sz w:val="24"/>
          <w:szCs w:val="24"/>
        </w:rPr>
        <w:t xml:space="preserve">ser. Analysen </w:t>
      </w:r>
      <w:r w:rsidRPr="002B4490">
        <w:rPr>
          <w:rFonts w:ascii="Times New Roman" w:eastAsia="Calibri" w:hAnsi="Times New Roman" w:cs="Times New Roman"/>
          <w:sz w:val="24"/>
          <w:szCs w:val="24"/>
        </w:rPr>
        <w:t xml:space="preserve">er foretaget ved hjælp af en analyse af </w:t>
      </w:r>
      <w:r w:rsidR="009B6DEE">
        <w:rPr>
          <w:rFonts w:ascii="Times New Roman" w:eastAsia="Calibri" w:hAnsi="Times New Roman" w:cs="Times New Roman"/>
          <w:sz w:val="24"/>
          <w:szCs w:val="24"/>
        </w:rPr>
        <w:t>ideologisk</w:t>
      </w:r>
      <w:r w:rsidRPr="002B4490">
        <w:rPr>
          <w:rFonts w:ascii="Times New Roman" w:eastAsia="Calibri" w:hAnsi="Times New Roman" w:cs="Times New Roman"/>
          <w:sz w:val="24"/>
          <w:szCs w:val="24"/>
        </w:rPr>
        <w:t xml:space="preserve"> i</w:t>
      </w:r>
      <w:r w:rsidR="009B6DEE">
        <w:rPr>
          <w:rFonts w:ascii="Times New Roman" w:eastAsia="Calibri" w:hAnsi="Times New Roman" w:cs="Times New Roman"/>
          <w:sz w:val="24"/>
          <w:szCs w:val="24"/>
        </w:rPr>
        <w:t xml:space="preserve">nvestering, </w:t>
      </w:r>
      <w:proofErr w:type="spellStart"/>
      <w:r w:rsidR="009B6DEE">
        <w:rPr>
          <w:rFonts w:ascii="Times New Roman" w:eastAsia="Calibri" w:hAnsi="Times New Roman" w:cs="Times New Roman"/>
          <w:sz w:val="24"/>
          <w:szCs w:val="24"/>
        </w:rPr>
        <w:t>interdiskursivitet</w:t>
      </w:r>
      <w:proofErr w:type="spellEnd"/>
      <w:r w:rsidRPr="002B4490">
        <w:rPr>
          <w:rFonts w:ascii="Times New Roman" w:eastAsia="Calibri" w:hAnsi="Times New Roman" w:cs="Times New Roman"/>
          <w:sz w:val="24"/>
          <w:szCs w:val="24"/>
        </w:rPr>
        <w:t xml:space="preserve"> i diskurserne s</w:t>
      </w:r>
      <w:r w:rsidR="009B6DEE">
        <w:rPr>
          <w:rFonts w:ascii="Times New Roman" w:eastAsia="Calibri" w:hAnsi="Times New Roman" w:cs="Times New Roman"/>
          <w:sz w:val="24"/>
          <w:szCs w:val="24"/>
        </w:rPr>
        <w:t>amt en analyse af manifest</w:t>
      </w:r>
      <w:r w:rsidRPr="002B4490">
        <w:rPr>
          <w:rFonts w:ascii="Times New Roman" w:eastAsia="Calibri" w:hAnsi="Times New Roman" w:cs="Times New Roman"/>
          <w:sz w:val="24"/>
          <w:szCs w:val="24"/>
        </w:rPr>
        <w:t xml:space="preserve"> </w:t>
      </w:r>
      <w:proofErr w:type="spellStart"/>
      <w:r w:rsidRPr="002B4490">
        <w:rPr>
          <w:rFonts w:ascii="Times New Roman" w:eastAsia="Calibri" w:hAnsi="Times New Roman" w:cs="Times New Roman"/>
          <w:sz w:val="24"/>
          <w:szCs w:val="24"/>
        </w:rPr>
        <w:t>intertekstualitet</w:t>
      </w:r>
      <w:proofErr w:type="spellEnd"/>
      <w:r w:rsidRPr="002B4490">
        <w:rPr>
          <w:rFonts w:ascii="Times New Roman" w:eastAsia="Calibri" w:hAnsi="Times New Roman" w:cs="Times New Roman"/>
          <w:sz w:val="24"/>
          <w:szCs w:val="24"/>
        </w:rPr>
        <w:t xml:space="preserve"> i beskæftigelsesministerens tale </w:t>
      </w:r>
      <w:r w:rsidR="009B6DEE">
        <w:rPr>
          <w:rFonts w:ascii="Times New Roman" w:eastAsia="Calibri" w:hAnsi="Times New Roman" w:cs="Times New Roman"/>
          <w:sz w:val="24"/>
          <w:szCs w:val="24"/>
        </w:rPr>
        <w:t xml:space="preserve">under </w:t>
      </w:r>
      <w:r w:rsidRPr="002B4490">
        <w:rPr>
          <w:rFonts w:ascii="Times New Roman" w:eastAsia="Calibri" w:hAnsi="Times New Roman" w:cs="Times New Roman"/>
          <w:sz w:val="24"/>
          <w:szCs w:val="24"/>
        </w:rPr>
        <w:t>1. behandling af førtidspensionsreformen samt Arbejdsmarkedskommissionens rapport fra 2009 og kommissoriet dertil.</w:t>
      </w:r>
    </w:p>
    <w:p w:rsidR="002B4490" w:rsidRPr="002B4490" w:rsidRDefault="002B4490" w:rsidP="002B4490">
      <w:pPr>
        <w:autoSpaceDE w:val="0"/>
        <w:autoSpaceDN w:val="0"/>
        <w:adjustRightInd w:val="0"/>
        <w:spacing w:after="0" w:line="360" w:lineRule="auto"/>
        <w:contextualSpacing/>
        <w:rPr>
          <w:rFonts w:ascii="Times New Roman" w:eastAsia="Calibri" w:hAnsi="Times New Roman" w:cs="Times New Roman"/>
          <w:sz w:val="24"/>
          <w:szCs w:val="24"/>
        </w:rPr>
      </w:pPr>
    </w:p>
    <w:p w:rsidR="002B4490" w:rsidRPr="002B4490" w:rsidRDefault="002B4490" w:rsidP="002B4490">
      <w:pPr>
        <w:autoSpaceDE w:val="0"/>
        <w:autoSpaceDN w:val="0"/>
        <w:adjustRightInd w:val="0"/>
        <w:spacing w:after="0" w:line="360" w:lineRule="auto"/>
        <w:rPr>
          <w:rFonts w:ascii="Times New Roman" w:eastAsia="Calibri" w:hAnsi="Times New Roman" w:cs="Times New Roman"/>
          <w:sz w:val="24"/>
          <w:szCs w:val="24"/>
        </w:rPr>
      </w:pPr>
      <w:r w:rsidRPr="002B4490">
        <w:rPr>
          <w:rFonts w:ascii="Times New Roman" w:eastAsia="Calibri" w:hAnsi="Times New Roman" w:cs="Times New Roman"/>
          <w:sz w:val="24"/>
          <w:szCs w:val="24"/>
        </w:rPr>
        <w:t xml:space="preserve">Færre-unge-vil-i-fremtiden-få-tilkendt-FØP-diskursen består af flere underordnede diskurser om målgruppen for førtidspensionsreformen. Socialdemokraterne og SF benytter en underdiskurs om, </w:t>
      </w:r>
      <w:r w:rsidRPr="002B4490">
        <w:rPr>
          <w:rFonts w:ascii="Times New Roman" w:eastAsia="Calibri" w:hAnsi="Times New Roman" w:cs="Times New Roman"/>
          <w:sz w:val="24"/>
          <w:szCs w:val="24"/>
        </w:rPr>
        <w:lastRenderedPageBreak/>
        <w:t xml:space="preserve">at der ikke er sket ændringer i målgruppen, men at målgruppen mindskes i takt med, at lediges ressourcer udvikles. Radikale forholder sig ikke til, om målgruppen er ændret, men Radikale benytter ligesom S og SF diskursen om, at ledige er ressourcebærende aktører. Enhedslisten og Venstre benytter en underdiskurs om, at der er sket en begrænsning i målgruppen, men de to aktører adskiller sig i begrundelsen herfor. Venstre benytter samme underdiskurs som de øvrige aktører om, at ledige er ressourcebærende aktører, hvorimod Enhedslisten argumenterer med, at ressourceforløb stopper adgangen til førtidspension. </w:t>
      </w:r>
    </w:p>
    <w:p w:rsidR="002B4490" w:rsidRPr="002B4490" w:rsidRDefault="002B4490" w:rsidP="002B4490">
      <w:pPr>
        <w:autoSpaceDE w:val="0"/>
        <w:autoSpaceDN w:val="0"/>
        <w:adjustRightInd w:val="0"/>
        <w:spacing w:after="0" w:line="360" w:lineRule="auto"/>
        <w:rPr>
          <w:rFonts w:ascii="Times New Roman" w:eastAsia="Calibri" w:hAnsi="Times New Roman" w:cs="Times New Roman"/>
          <w:sz w:val="24"/>
          <w:szCs w:val="24"/>
        </w:rPr>
      </w:pPr>
      <w:r w:rsidRPr="002B4490">
        <w:rPr>
          <w:rFonts w:ascii="Times New Roman" w:eastAsia="Calibri" w:hAnsi="Times New Roman" w:cs="Times New Roman"/>
          <w:sz w:val="24"/>
          <w:szCs w:val="24"/>
        </w:rPr>
        <w:t xml:space="preserve">Som det det også var tilfældet i analysen af Øgning-af-arbejdsmarkedsintegration-diskursen, </w:t>
      </w:r>
      <w:r w:rsidR="009B6DEE">
        <w:rPr>
          <w:rFonts w:ascii="Times New Roman" w:eastAsia="Calibri" w:hAnsi="Times New Roman" w:cs="Times New Roman"/>
          <w:sz w:val="24"/>
          <w:szCs w:val="24"/>
        </w:rPr>
        <w:t xml:space="preserve">konstruerer </w:t>
      </w:r>
      <w:r w:rsidR="008E6F28">
        <w:rPr>
          <w:rFonts w:ascii="Times New Roman" w:eastAsia="Calibri" w:hAnsi="Times New Roman" w:cs="Times New Roman"/>
          <w:sz w:val="24"/>
          <w:szCs w:val="24"/>
        </w:rPr>
        <w:t xml:space="preserve">ingen af de undersøgte partier </w:t>
      </w:r>
      <w:r w:rsidRPr="002B4490">
        <w:rPr>
          <w:rFonts w:ascii="Times New Roman" w:eastAsia="Calibri" w:hAnsi="Times New Roman" w:cs="Times New Roman"/>
          <w:sz w:val="24"/>
          <w:szCs w:val="24"/>
        </w:rPr>
        <w:t xml:space="preserve">Færre-vil-i-fremtiden-tilkendes-FØP-diskursen ud fra </w:t>
      </w:r>
      <w:r w:rsidR="008E6F28">
        <w:rPr>
          <w:rFonts w:ascii="Times New Roman" w:eastAsia="Calibri" w:hAnsi="Times New Roman" w:cs="Times New Roman"/>
          <w:sz w:val="24"/>
          <w:szCs w:val="24"/>
        </w:rPr>
        <w:t xml:space="preserve">kun </w:t>
      </w:r>
      <w:r w:rsidRPr="002B4490">
        <w:rPr>
          <w:rFonts w:ascii="Times New Roman" w:eastAsia="Calibri" w:hAnsi="Times New Roman" w:cs="Times New Roman"/>
          <w:sz w:val="24"/>
          <w:szCs w:val="24"/>
        </w:rPr>
        <w:t xml:space="preserve">én idealtype. Aktørerne placerer sig på et kontinuum mellem </w:t>
      </w:r>
      <w:proofErr w:type="spellStart"/>
      <w:r w:rsidRPr="002B4490">
        <w:rPr>
          <w:rFonts w:ascii="Times New Roman" w:eastAsia="Calibri" w:hAnsi="Times New Roman" w:cs="Times New Roman"/>
          <w:sz w:val="24"/>
          <w:szCs w:val="24"/>
        </w:rPr>
        <w:t>welfare</w:t>
      </w:r>
      <w:proofErr w:type="spellEnd"/>
      <w:r w:rsidRPr="002B4490">
        <w:rPr>
          <w:rFonts w:ascii="Times New Roman" w:eastAsia="Calibri" w:hAnsi="Times New Roman" w:cs="Times New Roman"/>
          <w:sz w:val="24"/>
          <w:szCs w:val="24"/>
        </w:rPr>
        <w:t>-diskur</w:t>
      </w:r>
      <w:r w:rsidR="008E6F28">
        <w:rPr>
          <w:rFonts w:ascii="Times New Roman" w:eastAsia="Calibri" w:hAnsi="Times New Roman" w:cs="Times New Roman"/>
          <w:sz w:val="24"/>
          <w:szCs w:val="24"/>
        </w:rPr>
        <w:t xml:space="preserve">s og </w:t>
      </w:r>
      <w:proofErr w:type="spellStart"/>
      <w:r w:rsidR="008E6F28">
        <w:rPr>
          <w:rFonts w:ascii="Times New Roman" w:eastAsia="Calibri" w:hAnsi="Times New Roman" w:cs="Times New Roman"/>
          <w:sz w:val="24"/>
          <w:szCs w:val="24"/>
        </w:rPr>
        <w:t>work</w:t>
      </w:r>
      <w:proofErr w:type="spellEnd"/>
      <w:r w:rsidR="008E6F28">
        <w:rPr>
          <w:rFonts w:ascii="Times New Roman" w:eastAsia="Calibri" w:hAnsi="Times New Roman" w:cs="Times New Roman"/>
          <w:sz w:val="24"/>
          <w:szCs w:val="24"/>
        </w:rPr>
        <w:t xml:space="preserve"> first-diskurs</w:t>
      </w:r>
      <w:r w:rsidRPr="002B4490">
        <w:rPr>
          <w:rFonts w:ascii="Times New Roman" w:eastAsia="Calibri" w:hAnsi="Times New Roman" w:cs="Times New Roman"/>
          <w:sz w:val="24"/>
          <w:szCs w:val="24"/>
        </w:rPr>
        <w:t xml:space="preserve">, hvor Enhedslisten reproducerer flere elementer fra </w:t>
      </w:r>
      <w:proofErr w:type="spellStart"/>
      <w:r w:rsidRPr="002B4490">
        <w:rPr>
          <w:rFonts w:ascii="Times New Roman" w:eastAsia="Calibri" w:hAnsi="Times New Roman" w:cs="Times New Roman"/>
          <w:sz w:val="24"/>
          <w:szCs w:val="24"/>
        </w:rPr>
        <w:t>welfare</w:t>
      </w:r>
      <w:proofErr w:type="spellEnd"/>
      <w:r w:rsidRPr="002B4490">
        <w:rPr>
          <w:rFonts w:ascii="Times New Roman" w:eastAsia="Calibri" w:hAnsi="Times New Roman" w:cs="Times New Roman"/>
          <w:sz w:val="24"/>
          <w:szCs w:val="24"/>
        </w:rPr>
        <w:t>-diskursen, og SF reproducerer elementer fra både workfare-diskursen og human capital-diskursen. De socialdemokratiske ideologiske investeringer befinder sig hovedsageligt inden</w:t>
      </w:r>
      <w:r w:rsidR="002F3529">
        <w:rPr>
          <w:rFonts w:ascii="Times New Roman" w:eastAsia="Calibri" w:hAnsi="Times New Roman" w:cs="Times New Roman"/>
          <w:sz w:val="24"/>
          <w:szCs w:val="24"/>
        </w:rPr>
        <w:t xml:space="preserve"> </w:t>
      </w:r>
      <w:r w:rsidR="008E6F28">
        <w:rPr>
          <w:rFonts w:ascii="Times New Roman" w:eastAsia="Calibri" w:hAnsi="Times New Roman" w:cs="Times New Roman"/>
          <w:sz w:val="24"/>
          <w:szCs w:val="24"/>
        </w:rPr>
        <w:t>for en human capital-diskurs, mens</w:t>
      </w:r>
      <w:r w:rsidRPr="002B4490">
        <w:rPr>
          <w:rFonts w:ascii="Times New Roman" w:eastAsia="Calibri" w:hAnsi="Times New Roman" w:cs="Times New Roman"/>
          <w:sz w:val="24"/>
          <w:szCs w:val="24"/>
        </w:rPr>
        <w:t xml:space="preserve"> Radikale og Venstre bidrager til konstruktionen med elementer både</w:t>
      </w:r>
      <w:r w:rsidR="008E6F28">
        <w:rPr>
          <w:rFonts w:ascii="Times New Roman" w:eastAsia="Calibri" w:hAnsi="Times New Roman" w:cs="Times New Roman"/>
          <w:sz w:val="24"/>
          <w:szCs w:val="24"/>
        </w:rPr>
        <w:t xml:space="preserve"> fra</w:t>
      </w:r>
      <w:r w:rsidRPr="002B4490">
        <w:rPr>
          <w:rFonts w:ascii="Times New Roman" w:eastAsia="Calibri" w:hAnsi="Times New Roman" w:cs="Times New Roman"/>
          <w:sz w:val="24"/>
          <w:szCs w:val="24"/>
        </w:rPr>
        <w:t xml:space="preserve"> human capital- og </w:t>
      </w:r>
      <w:proofErr w:type="spellStart"/>
      <w:r w:rsidRPr="002B4490">
        <w:rPr>
          <w:rFonts w:ascii="Times New Roman" w:eastAsia="Calibri" w:hAnsi="Times New Roman" w:cs="Times New Roman"/>
          <w:sz w:val="24"/>
          <w:szCs w:val="24"/>
        </w:rPr>
        <w:t>work</w:t>
      </w:r>
      <w:proofErr w:type="spellEnd"/>
      <w:r w:rsidRPr="002B4490">
        <w:rPr>
          <w:rFonts w:ascii="Times New Roman" w:eastAsia="Calibri" w:hAnsi="Times New Roman" w:cs="Times New Roman"/>
          <w:sz w:val="24"/>
          <w:szCs w:val="24"/>
        </w:rPr>
        <w:t xml:space="preserve"> first- diskursen.   </w:t>
      </w:r>
    </w:p>
    <w:p w:rsidR="002B4490" w:rsidRPr="002B4490" w:rsidRDefault="002B4490" w:rsidP="002B4490">
      <w:pPr>
        <w:autoSpaceDE w:val="0"/>
        <w:autoSpaceDN w:val="0"/>
        <w:adjustRightInd w:val="0"/>
        <w:spacing w:after="0" w:line="360" w:lineRule="auto"/>
        <w:rPr>
          <w:rFonts w:ascii="Times New Roman" w:eastAsia="Calibri" w:hAnsi="Times New Roman" w:cs="Times New Roman"/>
          <w:sz w:val="24"/>
          <w:szCs w:val="24"/>
        </w:rPr>
      </w:pPr>
    </w:p>
    <w:p w:rsidR="002B4490" w:rsidRPr="002B4490" w:rsidRDefault="002B4490" w:rsidP="002B4490">
      <w:pPr>
        <w:autoSpaceDE w:val="0"/>
        <w:autoSpaceDN w:val="0"/>
        <w:adjustRightInd w:val="0"/>
        <w:spacing w:after="0" w:line="360" w:lineRule="auto"/>
        <w:rPr>
          <w:rFonts w:ascii="Times New Roman" w:eastAsia="Calibri" w:hAnsi="Times New Roman" w:cs="Times New Roman"/>
          <w:sz w:val="24"/>
          <w:szCs w:val="24"/>
        </w:rPr>
      </w:pPr>
      <w:r w:rsidRPr="002B4490">
        <w:rPr>
          <w:rFonts w:ascii="Times New Roman" w:eastAsia="Calibri" w:hAnsi="Times New Roman" w:cs="Times New Roman"/>
          <w:sz w:val="24"/>
          <w:szCs w:val="24"/>
        </w:rPr>
        <w:t>Der er altså også i denne diskurs overvægt af r</w:t>
      </w:r>
      <w:r w:rsidR="008E6F28">
        <w:rPr>
          <w:rFonts w:ascii="Times New Roman" w:eastAsia="Calibri" w:hAnsi="Times New Roman" w:cs="Times New Roman"/>
          <w:sz w:val="24"/>
          <w:szCs w:val="24"/>
        </w:rPr>
        <w:t xml:space="preserve">eproduktion af workfare-diskurs, hvilket </w:t>
      </w:r>
      <w:r w:rsidRPr="002B4490">
        <w:rPr>
          <w:rFonts w:ascii="Times New Roman" w:eastAsia="Calibri" w:hAnsi="Times New Roman" w:cs="Times New Roman"/>
          <w:sz w:val="24"/>
          <w:szCs w:val="24"/>
        </w:rPr>
        <w:t>kan forstås som et forsøg fra de respektive aktører på opretholdelse af den dominerende diskursorden på beskæftigelsesområdet og dermed opretholdelse af den herskende sociale orden. Hos fortalerne for reformen er det kun SF, der skiller sig ud herfra. SF støtter godt nok regeringens og forligspartiernes underdiskurs om, at en præventiv indsats vil mindske antallet af førtidspensionister, som reproducerer en workfare-diskurs, men SF benytter også en underdiskurs om, at der ikke er ændringer i målgruppe</w:t>
      </w:r>
      <w:r w:rsidR="008E6F28">
        <w:rPr>
          <w:rFonts w:ascii="Times New Roman" w:eastAsia="Calibri" w:hAnsi="Times New Roman" w:cs="Times New Roman"/>
          <w:sz w:val="24"/>
          <w:szCs w:val="24"/>
        </w:rPr>
        <w:t>n</w:t>
      </w:r>
      <w:r w:rsidRPr="002B4490">
        <w:rPr>
          <w:rFonts w:ascii="Times New Roman" w:eastAsia="Calibri" w:hAnsi="Times New Roman" w:cs="Times New Roman"/>
          <w:sz w:val="24"/>
          <w:szCs w:val="24"/>
        </w:rPr>
        <w:t xml:space="preserve">, som kan forstås som et element fra en </w:t>
      </w:r>
      <w:proofErr w:type="spellStart"/>
      <w:r w:rsidRPr="002B4490">
        <w:rPr>
          <w:rFonts w:ascii="Times New Roman" w:eastAsia="Calibri" w:hAnsi="Times New Roman" w:cs="Times New Roman"/>
          <w:sz w:val="24"/>
          <w:szCs w:val="24"/>
        </w:rPr>
        <w:t>welfare</w:t>
      </w:r>
      <w:proofErr w:type="spellEnd"/>
      <w:r w:rsidRPr="002B4490">
        <w:rPr>
          <w:rFonts w:ascii="Times New Roman" w:eastAsia="Calibri" w:hAnsi="Times New Roman" w:cs="Times New Roman"/>
          <w:sz w:val="24"/>
          <w:szCs w:val="24"/>
        </w:rPr>
        <w:t>-diskurs.</w:t>
      </w:r>
    </w:p>
    <w:p w:rsidR="002B4490" w:rsidRPr="002B4490" w:rsidRDefault="002B4490" w:rsidP="002B4490">
      <w:pPr>
        <w:autoSpaceDE w:val="0"/>
        <w:autoSpaceDN w:val="0"/>
        <w:adjustRightInd w:val="0"/>
        <w:spacing w:after="0" w:line="360" w:lineRule="auto"/>
        <w:rPr>
          <w:rFonts w:ascii="Times New Roman" w:eastAsia="Calibri" w:hAnsi="Times New Roman" w:cs="Times New Roman"/>
          <w:sz w:val="24"/>
          <w:szCs w:val="24"/>
        </w:rPr>
      </w:pPr>
    </w:p>
    <w:p w:rsidR="002B4490" w:rsidRPr="002B4490" w:rsidRDefault="002B4490" w:rsidP="002B4490">
      <w:pPr>
        <w:autoSpaceDE w:val="0"/>
        <w:autoSpaceDN w:val="0"/>
        <w:adjustRightInd w:val="0"/>
        <w:spacing w:after="0" w:line="360" w:lineRule="auto"/>
        <w:rPr>
          <w:rFonts w:ascii="Times New Roman" w:hAnsi="Times New Roman" w:cs="Times New Roman"/>
          <w:sz w:val="24"/>
          <w:szCs w:val="24"/>
        </w:rPr>
      </w:pPr>
      <w:r w:rsidRPr="002B4490">
        <w:rPr>
          <w:rFonts w:ascii="Times New Roman" w:hAnsi="Times New Roman" w:cs="Times New Roman"/>
          <w:sz w:val="24"/>
          <w:szCs w:val="24"/>
        </w:rPr>
        <w:t xml:space="preserve">Analysen af </w:t>
      </w:r>
      <w:proofErr w:type="spellStart"/>
      <w:r w:rsidRPr="002B4490">
        <w:rPr>
          <w:rFonts w:ascii="Times New Roman" w:hAnsi="Times New Roman" w:cs="Times New Roman"/>
          <w:sz w:val="24"/>
          <w:szCs w:val="24"/>
        </w:rPr>
        <w:t>intertekstuelle</w:t>
      </w:r>
      <w:proofErr w:type="spellEnd"/>
      <w:r w:rsidRPr="002B4490">
        <w:rPr>
          <w:rFonts w:ascii="Times New Roman" w:hAnsi="Times New Roman" w:cs="Times New Roman"/>
          <w:sz w:val="24"/>
          <w:szCs w:val="24"/>
        </w:rPr>
        <w:t xml:space="preserve"> fragmenter i beskæftigelsesministerens tale fra 1. behandlingen viser, at underdiskursen til Færre-vil-i-fremtiden-få-tilkendt-FØP-diskursen, som konstruerer en diskurs om, at det er den præventive indsats, der skal mindske tilkendelsen af FØP i fremtiden, kan spores tilbage til Arbejdsmarkedskommissionens rapport fra 2009. Der er dog ikke fundet fragmenter i talen, der kan spores tilbage til kommissoriet fra 2007. Analysen af den manifeste </w:t>
      </w:r>
      <w:proofErr w:type="spellStart"/>
      <w:r w:rsidRPr="002B4490">
        <w:rPr>
          <w:rFonts w:ascii="Times New Roman" w:hAnsi="Times New Roman" w:cs="Times New Roman"/>
          <w:sz w:val="24"/>
          <w:szCs w:val="24"/>
        </w:rPr>
        <w:t>intertekstualitet</w:t>
      </w:r>
      <w:proofErr w:type="spellEnd"/>
      <w:r w:rsidRPr="002B4490">
        <w:rPr>
          <w:rFonts w:ascii="Times New Roman" w:hAnsi="Times New Roman" w:cs="Times New Roman"/>
          <w:sz w:val="24"/>
          <w:szCs w:val="24"/>
        </w:rPr>
        <w:t xml:space="preserve"> i talen giver mulighed for at forstå beskæftigelsesministerens diskurs om målgruppen som en forandring af den diskursorden, som herskede under den tidligere regering.</w:t>
      </w:r>
    </w:p>
    <w:p w:rsidR="002B4490" w:rsidRPr="002B4490" w:rsidRDefault="002B4490" w:rsidP="002B4490">
      <w:pPr>
        <w:autoSpaceDE w:val="0"/>
        <w:autoSpaceDN w:val="0"/>
        <w:adjustRightInd w:val="0"/>
        <w:spacing w:after="0" w:line="360" w:lineRule="auto"/>
        <w:rPr>
          <w:rFonts w:ascii="Times New Roman" w:hAnsi="Times New Roman" w:cs="Times New Roman"/>
          <w:sz w:val="24"/>
          <w:szCs w:val="24"/>
        </w:rPr>
      </w:pPr>
    </w:p>
    <w:p w:rsidR="002B4490" w:rsidRDefault="002B4490" w:rsidP="002B4490">
      <w:pPr>
        <w:autoSpaceDE w:val="0"/>
        <w:autoSpaceDN w:val="0"/>
        <w:adjustRightInd w:val="0"/>
        <w:spacing w:after="0" w:line="360" w:lineRule="auto"/>
        <w:rPr>
          <w:rFonts w:ascii="Times New Roman" w:hAnsi="Times New Roman" w:cs="Times New Roman"/>
          <w:sz w:val="24"/>
          <w:szCs w:val="24"/>
        </w:rPr>
      </w:pPr>
      <w:r w:rsidRPr="002B4490">
        <w:rPr>
          <w:rFonts w:ascii="Times New Roman" w:hAnsi="Times New Roman" w:cs="Times New Roman"/>
          <w:sz w:val="24"/>
          <w:szCs w:val="24"/>
        </w:rPr>
        <w:lastRenderedPageBreak/>
        <w:t xml:space="preserve">Generelt kan Færre-unge-vil-i-fremtiden-få-tilkendt-FØP diskursen forstås som en reproduktion af en workfare-diskurs, som har domineret dansk arbejdsmarkedspolitik siden 1980erne. Dog tyder det på, at der er sket en transformation af diskursen om målgruppen for førtidspension fra den diskurs, der kommer til udtryk i kommissoriet, og som er produceret af den tidligere regering til den diskurs, der konstrueres i beskæftigelsesministerens 1. behandling. Transformationen har bevæget sig fra </w:t>
      </w:r>
      <w:r w:rsidR="008E6F28">
        <w:rPr>
          <w:rFonts w:ascii="Times New Roman" w:hAnsi="Times New Roman" w:cs="Times New Roman"/>
          <w:sz w:val="24"/>
          <w:szCs w:val="24"/>
        </w:rPr>
        <w:t xml:space="preserve">fokus på en </w:t>
      </w:r>
      <w:proofErr w:type="spellStart"/>
      <w:r w:rsidR="008E6F28">
        <w:rPr>
          <w:rFonts w:ascii="Times New Roman" w:hAnsi="Times New Roman" w:cs="Times New Roman"/>
          <w:sz w:val="24"/>
          <w:szCs w:val="24"/>
        </w:rPr>
        <w:t>work</w:t>
      </w:r>
      <w:proofErr w:type="spellEnd"/>
      <w:r w:rsidR="008E6F28">
        <w:rPr>
          <w:rFonts w:ascii="Times New Roman" w:hAnsi="Times New Roman" w:cs="Times New Roman"/>
          <w:sz w:val="24"/>
          <w:szCs w:val="24"/>
        </w:rPr>
        <w:t xml:space="preserve"> </w:t>
      </w:r>
      <w:proofErr w:type="spellStart"/>
      <w:r w:rsidR="008E6F28">
        <w:rPr>
          <w:rFonts w:ascii="Times New Roman" w:hAnsi="Times New Roman" w:cs="Times New Roman"/>
          <w:sz w:val="24"/>
          <w:szCs w:val="24"/>
        </w:rPr>
        <w:t>first</w:t>
      </w:r>
      <w:proofErr w:type="spellEnd"/>
      <w:r w:rsidRPr="002B4490">
        <w:rPr>
          <w:rFonts w:ascii="Times New Roman" w:hAnsi="Times New Roman" w:cs="Times New Roman"/>
          <w:sz w:val="24"/>
          <w:szCs w:val="24"/>
        </w:rPr>
        <w:t xml:space="preserve"> til en human capital-tilgang til målgruppen.  </w:t>
      </w:r>
    </w:p>
    <w:p w:rsidR="006377C1" w:rsidRDefault="006377C1" w:rsidP="002B4490">
      <w:pPr>
        <w:autoSpaceDE w:val="0"/>
        <w:autoSpaceDN w:val="0"/>
        <w:adjustRightInd w:val="0"/>
        <w:spacing w:after="0" w:line="360" w:lineRule="auto"/>
        <w:rPr>
          <w:rFonts w:ascii="Times New Roman" w:hAnsi="Times New Roman" w:cs="Times New Roman"/>
          <w:sz w:val="24"/>
          <w:szCs w:val="24"/>
        </w:rPr>
      </w:pPr>
    </w:p>
    <w:p w:rsidR="006377C1" w:rsidRDefault="006377C1" w:rsidP="002B4490">
      <w:pPr>
        <w:autoSpaceDE w:val="0"/>
        <w:autoSpaceDN w:val="0"/>
        <w:adjustRightInd w:val="0"/>
        <w:spacing w:after="0" w:line="360" w:lineRule="auto"/>
        <w:rPr>
          <w:rFonts w:ascii="Times New Roman" w:hAnsi="Times New Roman" w:cs="Times New Roman"/>
          <w:sz w:val="24"/>
          <w:szCs w:val="24"/>
        </w:rPr>
      </w:pPr>
    </w:p>
    <w:p w:rsidR="006377C1" w:rsidRDefault="006377C1" w:rsidP="002B4490">
      <w:pPr>
        <w:autoSpaceDE w:val="0"/>
        <w:autoSpaceDN w:val="0"/>
        <w:adjustRightInd w:val="0"/>
        <w:spacing w:after="0" w:line="360" w:lineRule="auto"/>
        <w:rPr>
          <w:rFonts w:ascii="Times New Roman" w:hAnsi="Times New Roman" w:cs="Times New Roman"/>
          <w:sz w:val="24"/>
          <w:szCs w:val="24"/>
        </w:rPr>
      </w:pPr>
    </w:p>
    <w:p w:rsidR="006377C1" w:rsidRDefault="006377C1" w:rsidP="002B4490">
      <w:pPr>
        <w:autoSpaceDE w:val="0"/>
        <w:autoSpaceDN w:val="0"/>
        <w:adjustRightInd w:val="0"/>
        <w:spacing w:after="0" w:line="360" w:lineRule="auto"/>
        <w:rPr>
          <w:rFonts w:ascii="Times New Roman" w:hAnsi="Times New Roman" w:cs="Times New Roman"/>
          <w:sz w:val="24"/>
          <w:szCs w:val="24"/>
        </w:rPr>
      </w:pPr>
    </w:p>
    <w:p w:rsidR="006377C1" w:rsidRDefault="006377C1" w:rsidP="002B4490">
      <w:pPr>
        <w:autoSpaceDE w:val="0"/>
        <w:autoSpaceDN w:val="0"/>
        <w:adjustRightInd w:val="0"/>
        <w:spacing w:after="0" w:line="360" w:lineRule="auto"/>
        <w:rPr>
          <w:rFonts w:ascii="Times New Roman" w:hAnsi="Times New Roman" w:cs="Times New Roman"/>
          <w:sz w:val="24"/>
          <w:szCs w:val="24"/>
        </w:rPr>
      </w:pPr>
    </w:p>
    <w:p w:rsidR="006377C1" w:rsidRDefault="006377C1" w:rsidP="002B4490">
      <w:pPr>
        <w:autoSpaceDE w:val="0"/>
        <w:autoSpaceDN w:val="0"/>
        <w:adjustRightInd w:val="0"/>
        <w:spacing w:after="0" w:line="360" w:lineRule="auto"/>
        <w:rPr>
          <w:rFonts w:ascii="Times New Roman" w:hAnsi="Times New Roman" w:cs="Times New Roman"/>
          <w:sz w:val="24"/>
          <w:szCs w:val="24"/>
        </w:rPr>
      </w:pPr>
    </w:p>
    <w:p w:rsidR="006377C1" w:rsidRDefault="006377C1" w:rsidP="002B4490">
      <w:pPr>
        <w:autoSpaceDE w:val="0"/>
        <w:autoSpaceDN w:val="0"/>
        <w:adjustRightInd w:val="0"/>
        <w:spacing w:after="0" w:line="360" w:lineRule="auto"/>
        <w:rPr>
          <w:rFonts w:ascii="Times New Roman" w:hAnsi="Times New Roman" w:cs="Times New Roman"/>
          <w:sz w:val="24"/>
          <w:szCs w:val="24"/>
        </w:rPr>
      </w:pPr>
    </w:p>
    <w:p w:rsidR="006377C1" w:rsidRDefault="006377C1" w:rsidP="002B4490">
      <w:pPr>
        <w:autoSpaceDE w:val="0"/>
        <w:autoSpaceDN w:val="0"/>
        <w:adjustRightInd w:val="0"/>
        <w:spacing w:after="0" w:line="360" w:lineRule="auto"/>
        <w:rPr>
          <w:rFonts w:ascii="Times New Roman" w:hAnsi="Times New Roman" w:cs="Times New Roman"/>
          <w:sz w:val="24"/>
          <w:szCs w:val="24"/>
        </w:rPr>
      </w:pPr>
    </w:p>
    <w:p w:rsidR="006377C1" w:rsidRDefault="006377C1" w:rsidP="002B4490">
      <w:pPr>
        <w:autoSpaceDE w:val="0"/>
        <w:autoSpaceDN w:val="0"/>
        <w:adjustRightInd w:val="0"/>
        <w:spacing w:after="0" w:line="360" w:lineRule="auto"/>
        <w:rPr>
          <w:rFonts w:ascii="Times New Roman" w:hAnsi="Times New Roman" w:cs="Times New Roman"/>
          <w:sz w:val="24"/>
          <w:szCs w:val="24"/>
        </w:rPr>
      </w:pPr>
    </w:p>
    <w:p w:rsidR="006377C1" w:rsidRDefault="006377C1" w:rsidP="002B4490">
      <w:pPr>
        <w:autoSpaceDE w:val="0"/>
        <w:autoSpaceDN w:val="0"/>
        <w:adjustRightInd w:val="0"/>
        <w:spacing w:after="0" w:line="360" w:lineRule="auto"/>
        <w:rPr>
          <w:rFonts w:ascii="Times New Roman" w:hAnsi="Times New Roman" w:cs="Times New Roman"/>
          <w:sz w:val="24"/>
          <w:szCs w:val="24"/>
        </w:rPr>
      </w:pPr>
    </w:p>
    <w:p w:rsidR="006377C1" w:rsidRDefault="006377C1" w:rsidP="002B4490">
      <w:pPr>
        <w:autoSpaceDE w:val="0"/>
        <w:autoSpaceDN w:val="0"/>
        <w:adjustRightInd w:val="0"/>
        <w:spacing w:after="0" w:line="360" w:lineRule="auto"/>
        <w:rPr>
          <w:rFonts w:ascii="Times New Roman" w:hAnsi="Times New Roman" w:cs="Times New Roman"/>
          <w:sz w:val="24"/>
          <w:szCs w:val="24"/>
        </w:rPr>
      </w:pPr>
    </w:p>
    <w:p w:rsidR="006377C1" w:rsidRDefault="006377C1" w:rsidP="002B4490">
      <w:pPr>
        <w:autoSpaceDE w:val="0"/>
        <w:autoSpaceDN w:val="0"/>
        <w:adjustRightInd w:val="0"/>
        <w:spacing w:after="0" w:line="360" w:lineRule="auto"/>
        <w:rPr>
          <w:rFonts w:ascii="Times New Roman" w:hAnsi="Times New Roman" w:cs="Times New Roman"/>
          <w:sz w:val="24"/>
          <w:szCs w:val="24"/>
        </w:rPr>
      </w:pPr>
    </w:p>
    <w:p w:rsidR="006377C1" w:rsidRDefault="006377C1" w:rsidP="002B4490">
      <w:pPr>
        <w:autoSpaceDE w:val="0"/>
        <w:autoSpaceDN w:val="0"/>
        <w:adjustRightInd w:val="0"/>
        <w:spacing w:after="0" w:line="360" w:lineRule="auto"/>
        <w:rPr>
          <w:rFonts w:ascii="Times New Roman" w:hAnsi="Times New Roman" w:cs="Times New Roman"/>
          <w:sz w:val="24"/>
          <w:szCs w:val="24"/>
        </w:rPr>
      </w:pPr>
    </w:p>
    <w:p w:rsidR="006377C1" w:rsidRDefault="006377C1" w:rsidP="002B4490">
      <w:pPr>
        <w:autoSpaceDE w:val="0"/>
        <w:autoSpaceDN w:val="0"/>
        <w:adjustRightInd w:val="0"/>
        <w:spacing w:after="0" w:line="360" w:lineRule="auto"/>
        <w:rPr>
          <w:rFonts w:ascii="Times New Roman" w:hAnsi="Times New Roman" w:cs="Times New Roman"/>
          <w:sz w:val="24"/>
          <w:szCs w:val="24"/>
        </w:rPr>
      </w:pPr>
    </w:p>
    <w:p w:rsidR="002251ED" w:rsidRDefault="002251ED" w:rsidP="002B4490">
      <w:pPr>
        <w:autoSpaceDE w:val="0"/>
        <w:autoSpaceDN w:val="0"/>
        <w:adjustRightInd w:val="0"/>
        <w:spacing w:after="0" w:line="360" w:lineRule="auto"/>
        <w:rPr>
          <w:rFonts w:ascii="Times New Roman" w:hAnsi="Times New Roman" w:cs="Times New Roman"/>
          <w:sz w:val="24"/>
          <w:szCs w:val="24"/>
        </w:rPr>
      </w:pPr>
    </w:p>
    <w:p w:rsidR="002251ED" w:rsidRDefault="002251ED" w:rsidP="002B4490">
      <w:pPr>
        <w:autoSpaceDE w:val="0"/>
        <w:autoSpaceDN w:val="0"/>
        <w:adjustRightInd w:val="0"/>
        <w:spacing w:after="0" w:line="360" w:lineRule="auto"/>
        <w:rPr>
          <w:rFonts w:ascii="Times New Roman" w:hAnsi="Times New Roman" w:cs="Times New Roman"/>
          <w:sz w:val="24"/>
          <w:szCs w:val="24"/>
        </w:rPr>
      </w:pPr>
    </w:p>
    <w:p w:rsidR="002251ED" w:rsidRDefault="002251ED" w:rsidP="002B4490">
      <w:pPr>
        <w:autoSpaceDE w:val="0"/>
        <w:autoSpaceDN w:val="0"/>
        <w:adjustRightInd w:val="0"/>
        <w:spacing w:after="0" w:line="360" w:lineRule="auto"/>
        <w:rPr>
          <w:rFonts w:ascii="Times New Roman" w:hAnsi="Times New Roman" w:cs="Times New Roman"/>
          <w:sz w:val="24"/>
          <w:szCs w:val="24"/>
        </w:rPr>
      </w:pPr>
    </w:p>
    <w:p w:rsidR="002251ED" w:rsidRDefault="002251ED" w:rsidP="002B4490">
      <w:pPr>
        <w:autoSpaceDE w:val="0"/>
        <w:autoSpaceDN w:val="0"/>
        <w:adjustRightInd w:val="0"/>
        <w:spacing w:after="0" w:line="360" w:lineRule="auto"/>
        <w:rPr>
          <w:rFonts w:ascii="Times New Roman" w:hAnsi="Times New Roman" w:cs="Times New Roman"/>
          <w:sz w:val="24"/>
          <w:szCs w:val="24"/>
        </w:rPr>
      </w:pPr>
    </w:p>
    <w:p w:rsidR="002251ED" w:rsidRDefault="002251ED" w:rsidP="002B4490">
      <w:pPr>
        <w:autoSpaceDE w:val="0"/>
        <w:autoSpaceDN w:val="0"/>
        <w:adjustRightInd w:val="0"/>
        <w:spacing w:after="0" w:line="360" w:lineRule="auto"/>
        <w:rPr>
          <w:rFonts w:ascii="Times New Roman" w:hAnsi="Times New Roman" w:cs="Times New Roman"/>
          <w:sz w:val="24"/>
          <w:szCs w:val="24"/>
        </w:rPr>
      </w:pPr>
    </w:p>
    <w:p w:rsidR="002251ED" w:rsidRDefault="002251ED" w:rsidP="002B4490">
      <w:pPr>
        <w:autoSpaceDE w:val="0"/>
        <w:autoSpaceDN w:val="0"/>
        <w:adjustRightInd w:val="0"/>
        <w:spacing w:after="0" w:line="360" w:lineRule="auto"/>
        <w:rPr>
          <w:rFonts w:ascii="Times New Roman" w:hAnsi="Times New Roman" w:cs="Times New Roman"/>
          <w:sz w:val="24"/>
          <w:szCs w:val="24"/>
        </w:rPr>
      </w:pPr>
    </w:p>
    <w:p w:rsidR="002251ED" w:rsidRDefault="002251ED" w:rsidP="002B4490">
      <w:pPr>
        <w:autoSpaceDE w:val="0"/>
        <w:autoSpaceDN w:val="0"/>
        <w:adjustRightInd w:val="0"/>
        <w:spacing w:after="0" w:line="360" w:lineRule="auto"/>
        <w:rPr>
          <w:rFonts w:ascii="Times New Roman" w:hAnsi="Times New Roman" w:cs="Times New Roman"/>
          <w:sz w:val="24"/>
          <w:szCs w:val="24"/>
        </w:rPr>
      </w:pPr>
    </w:p>
    <w:p w:rsidR="002251ED" w:rsidRDefault="002251ED" w:rsidP="002B4490">
      <w:pPr>
        <w:autoSpaceDE w:val="0"/>
        <w:autoSpaceDN w:val="0"/>
        <w:adjustRightInd w:val="0"/>
        <w:spacing w:after="0" w:line="360" w:lineRule="auto"/>
        <w:rPr>
          <w:rFonts w:ascii="Times New Roman" w:hAnsi="Times New Roman" w:cs="Times New Roman"/>
          <w:sz w:val="24"/>
          <w:szCs w:val="24"/>
        </w:rPr>
      </w:pPr>
    </w:p>
    <w:p w:rsidR="00D16108" w:rsidRDefault="00D16108" w:rsidP="002B4490">
      <w:pPr>
        <w:autoSpaceDE w:val="0"/>
        <w:autoSpaceDN w:val="0"/>
        <w:adjustRightInd w:val="0"/>
        <w:spacing w:after="0" w:line="360" w:lineRule="auto"/>
        <w:rPr>
          <w:rFonts w:ascii="Times New Roman" w:hAnsi="Times New Roman" w:cs="Times New Roman"/>
          <w:sz w:val="24"/>
          <w:szCs w:val="24"/>
        </w:rPr>
      </w:pPr>
    </w:p>
    <w:p w:rsidR="00D16108" w:rsidRDefault="00D16108" w:rsidP="002B4490">
      <w:pPr>
        <w:autoSpaceDE w:val="0"/>
        <w:autoSpaceDN w:val="0"/>
        <w:adjustRightInd w:val="0"/>
        <w:spacing w:after="0" w:line="360" w:lineRule="auto"/>
        <w:rPr>
          <w:rFonts w:ascii="Times New Roman" w:hAnsi="Times New Roman" w:cs="Times New Roman"/>
          <w:sz w:val="24"/>
          <w:szCs w:val="24"/>
        </w:rPr>
      </w:pPr>
    </w:p>
    <w:p w:rsidR="006377C1" w:rsidRPr="002B4490" w:rsidRDefault="006377C1" w:rsidP="002B4490">
      <w:pPr>
        <w:autoSpaceDE w:val="0"/>
        <w:autoSpaceDN w:val="0"/>
        <w:adjustRightInd w:val="0"/>
        <w:spacing w:after="0" w:line="360" w:lineRule="auto"/>
        <w:rPr>
          <w:rFonts w:ascii="Times New Roman" w:eastAsia="Calibri" w:hAnsi="Times New Roman" w:cs="Times New Roman"/>
          <w:b/>
          <w:sz w:val="24"/>
          <w:szCs w:val="24"/>
        </w:rPr>
      </w:pPr>
    </w:p>
    <w:p w:rsidR="009E2B72" w:rsidRPr="009E2B72" w:rsidRDefault="009E2B72" w:rsidP="009E2B72">
      <w:pPr>
        <w:autoSpaceDE w:val="0"/>
        <w:autoSpaceDN w:val="0"/>
        <w:adjustRightInd w:val="0"/>
        <w:spacing w:after="0" w:line="360" w:lineRule="auto"/>
        <w:rPr>
          <w:rFonts w:ascii="Times New Roman" w:eastAsia="Calibri" w:hAnsi="Times New Roman" w:cs="Times New Roman"/>
          <w:b/>
          <w:sz w:val="24"/>
          <w:szCs w:val="24"/>
        </w:rPr>
      </w:pPr>
    </w:p>
    <w:p w:rsidR="00E77AD6" w:rsidRPr="00E77AD6" w:rsidRDefault="009E2B72" w:rsidP="00E77AD6">
      <w:pPr>
        <w:pStyle w:val="Listeafsnit"/>
        <w:numPr>
          <w:ilvl w:val="0"/>
          <w:numId w:val="1"/>
        </w:numPr>
        <w:autoSpaceDE w:val="0"/>
        <w:autoSpaceDN w:val="0"/>
        <w:adjustRightInd w:val="0"/>
        <w:spacing w:after="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Metodeovervejelser</w:t>
      </w:r>
    </w:p>
    <w:p w:rsidR="00B37242" w:rsidRPr="00BD3C0A" w:rsidRDefault="00B37242" w:rsidP="00B80E95">
      <w:pPr>
        <w:autoSpaceDE w:val="0"/>
        <w:autoSpaceDN w:val="0"/>
        <w:adjustRightInd w:val="0"/>
        <w:spacing w:after="0" w:line="360" w:lineRule="auto"/>
        <w:rPr>
          <w:rFonts w:ascii="Times New Roman" w:eastAsia="Calibri" w:hAnsi="Times New Roman" w:cs="Times New Roman"/>
          <w:i/>
          <w:sz w:val="24"/>
          <w:szCs w:val="24"/>
        </w:rPr>
      </w:pPr>
      <w:proofErr w:type="spellStart"/>
      <w:r w:rsidRPr="00BD3C0A">
        <w:rPr>
          <w:rFonts w:ascii="Times New Roman" w:eastAsia="Calibri" w:hAnsi="Times New Roman" w:cs="Times New Roman"/>
          <w:i/>
          <w:sz w:val="24"/>
          <w:szCs w:val="24"/>
        </w:rPr>
        <w:t>Gereraliserbarhed</w:t>
      </w:r>
      <w:proofErr w:type="spellEnd"/>
    </w:p>
    <w:p w:rsidR="00BD3C0A" w:rsidRDefault="00BD3C0A" w:rsidP="00B80E95">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Analysens resultater har ikke generel interesse. Dvs. analysens resultater ikke kan overføres til andre reformer på beskæftigelsesområdet. Dette skyldes </w:t>
      </w:r>
      <w:r w:rsidR="008B22AB">
        <w:rPr>
          <w:rFonts w:ascii="Times New Roman" w:eastAsia="Calibri" w:hAnsi="Times New Roman" w:cs="Times New Roman"/>
          <w:sz w:val="24"/>
          <w:szCs w:val="24"/>
        </w:rPr>
        <w:t>hovedsagelig</w:t>
      </w:r>
      <w:r w:rsidR="00305B52">
        <w:rPr>
          <w:rFonts w:ascii="Times New Roman" w:eastAsia="Calibri" w:hAnsi="Times New Roman" w:cs="Times New Roman"/>
          <w:sz w:val="24"/>
          <w:szCs w:val="24"/>
        </w:rPr>
        <w:t>,</w:t>
      </w:r>
      <w:r w:rsidR="008B22AB">
        <w:rPr>
          <w:rFonts w:ascii="Times New Roman" w:eastAsia="Calibri" w:hAnsi="Times New Roman" w:cs="Times New Roman"/>
          <w:sz w:val="24"/>
          <w:szCs w:val="24"/>
        </w:rPr>
        <w:t xml:space="preserve"> </w:t>
      </w:r>
      <w:r>
        <w:rPr>
          <w:rFonts w:ascii="Times New Roman" w:eastAsia="Calibri" w:hAnsi="Times New Roman" w:cs="Times New Roman"/>
          <w:sz w:val="24"/>
          <w:szCs w:val="24"/>
        </w:rPr>
        <w:t>at de politiske aktør</w:t>
      </w:r>
      <w:r w:rsidR="00731DAE">
        <w:rPr>
          <w:rFonts w:ascii="Times New Roman" w:eastAsia="Calibri" w:hAnsi="Times New Roman" w:cs="Times New Roman"/>
          <w:sz w:val="24"/>
          <w:szCs w:val="24"/>
        </w:rPr>
        <w:t>er</w:t>
      </w:r>
      <w:r>
        <w:rPr>
          <w:rFonts w:ascii="Times New Roman" w:eastAsia="Calibri" w:hAnsi="Times New Roman" w:cs="Times New Roman"/>
          <w:sz w:val="24"/>
          <w:szCs w:val="24"/>
        </w:rPr>
        <w:t xml:space="preserve"> kan have </w:t>
      </w:r>
      <w:r w:rsidR="00731DAE">
        <w:rPr>
          <w:rFonts w:ascii="Times New Roman" w:eastAsia="Calibri" w:hAnsi="Times New Roman" w:cs="Times New Roman"/>
          <w:sz w:val="24"/>
          <w:szCs w:val="24"/>
        </w:rPr>
        <w:t xml:space="preserve">andre ideologiske investeringer, når der er tale om andre målgrupper og indsatser. Fx </w:t>
      </w:r>
      <w:r w:rsidR="00305B52">
        <w:rPr>
          <w:rFonts w:ascii="Times New Roman" w:eastAsia="Calibri" w:hAnsi="Times New Roman" w:cs="Times New Roman"/>
          <w:sz w:val="24"/>
          <w:szCs w:val="24"/>
        </w:rPr>
        <w:t xml:space="preserve">er </w:t>
      </w:r>
      <w:r w:rsidR="00731DAE">
        <w:rPr>
          <w:rFonts w:ascii="Times New Roman" w:eastAsia="Calibri" w:hAnsi="Times New Roman" w:cs="Times New Roman"/>
          <w:sz w:val="24"/>
          <w:szCs w:val="24"/>
        </w:rPr>
        <w:t xml:space="preserve">økonomiske incitamenter, som er en del af </w:t>
      </w:r>
      <w:proofErr w:type="spellStart"/>
      <w:r w:rsidR="00731DAE">
        <w:rPr>
          <w:rFonts w:ascii="Times New Roman" w:eastAsia="Calibri" w:hAnsi="Times New Roman" w:cs="Times New Roman"/>
          <w:sz w:val="24"/>
          <w:szCs w:val="24"/>
        </w:rPr>
        <w:t>work</w:t>
      </w:r>
      <w:proofErr w:type="spellEnd"/>
      <w:r w:rsidR="00731DAE">
        <w:rPr>
          <w:rFonts w:ascii="Times New Roman" w:eastAsia="Calibri" w:hAnsi="Times New Roman" w:cs="Times New Roman"/>
          <w:sz w:val="24"/>
          <w:szCs w:val="24"/>
        </w:rPr>
        <w:t xml:space="preserve"> first-tilgangen</w:t>
      </w:r>
      <w:r w:rsidR="00305B52">
        <w:rPr>
          <w:rFonts w:ascii="Times New Roman" w:eastAsia="Calibri" w:hAnsi="Times New Roman" w:cs="Times New Roman"/>
          <w:sz w:val="24"/>
          <w:szCs w:val="24"/>
        </w:rPr>
        <w:t>,</w:t>
      </w:r>
      <w:r w:rsidR="00731DAE">
        <w:rPr>
          <w:rFonts w:ascii="Times New Roman" w:eastAsia="Calibri" w:hAnsi="Times New Roman" w:cs="Times New Roman"/>
          <w:sz w:val="24"/>
          <w:szCs w:val="24"/>
        </w:rPr>
        <w:t xml:space="preserve"> ikke en del af diskursen </w:t>
      </w:r>
      <w:proofErr w:type="spellStart"/>
      <w:r w:rsidR="00731DAE">
        <w:rPr>
          <w:rFonts w:ascii="Times New Roman" w:eastAsia="Calibri" w:hAnsi="Times New Roman" w:cs="Times New Roman"/>
          <w:sz w:val="24"/>
          <w:szCs w:val="24"/>
        </w:rPr>
        <w:t>ifm</w:t>
      </w:r>
      <w:proofErr w:type="spellEnd"/>
      <w:r w:rsidR="00731DAE">
        <w:rPr>
          <w:rFonts w:ascii="Times New Roman" w:eastAsia="Calibri" w:hAnsi="Times New Roman" w:cs="Times New Roman"/>
          <w:sz w:val="24"/>
          <w:szCs w:val="24"/>
        </w:rPr>
        <w:t>. målgruppen for førtidspension, hvorimod de kan identificeres flere steder i kontanthjælpsreformen.</w:t>
      </w:r>
    </w:p>
    <w:p w:rsidR="00B2764B" w:rsidRDefault="00B2764B" w:rsidP="00B80E95">
      <w:pPr>
        <w:autoSpaceDE w:val="0"/>
        <w:autoSpaceDN w:val="0"/>
        <w:adjustRightInd w:val="0"/>
        <w:spacing w:after="0" w:line="360" w:lineRule="auto"/>
        <w:rPr>
          <w:rFonts w:ascii="Times New Roman" w:eastAsia="Calibri" w:hAnsi="Times New Roman" w:cs="Times New Roman"/>
          <w:sz w:val="24"/>
          <w:szCs w:val="24"/>
        </w:rPr>
      </w:pPr>
    </w:p>
    <w:p w:rsidR="00B37242" w:rsidRPr="00E22EFA" w:rsidRDefault="00B37242" w:rsidP="00B80E95">
      <w:pPr>
        <w:autoSpaceDE w:val="0"/>
        <w:autoSpaceDN w:val="0"/>
        <w:adjustRightInd w:val="0"/>
        <w:spacing w:after="0" w:line="360" w:lineRule="auto"/>
        <w:rPr>
          <w:rFonts w:ascii="Times New Roman" w:eastAsia="Calibri" w:hAnsi="Times New Roman" w:cs="Times New Roman"/>
          <w:i/>
          <w:sz w:val="24"/>
          <w:szCs w:val="24"/>
        </w:rPr>
      </w:pPr>
      <w:proofErr w:type="spellStart"/>
      <w:r w:rsidRPr="00E22EFA">
        <w:rPr>
          <w:rFonts w:ascii="Times New Roman" w:eastAsia="Calibri" w:hAnsi="Times New Roman" w:cs="Times New Roman"/>
          <w:i/>
          <w:sz w:val="24"/>
          <w:szCs w:val="24"/>
        </w:rPr>
        <w:t>Reliabilitet</w:t>
      </w:r>
      <w:proofErr w:type="spellEnd"/>
    </w:p>
    <w:p w:rsidR="00B2764B" w:rsidRDefault="007E0946" w:rsidP="00E22EFA">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U</w:t>
      </w:r>
      <w:r w:rsidR="00B2764B">
        <w:rPr>
          <w:rFonts w:ascii="Times New Roman" w:eastAsia="Calibri" w:hAnsi="Times New Roman" w:cs="Times New Roman"/>
          <w:sz w:val="24"/>
          <w:szCs w:val="24"/>
        </w:rPr>
        <w:t>dvælgelse</w:t>
      </w:r>
      <w:r>
        <w:rPr>
          <w:rFonts w:ascii="Times New Roman" w:eastAsia="Calibri" w:hAnsi="Times New Roman" w:cs="Times New Roman"/>
          <w:sz w:val="24"/>
          <w:szCs w:val="24"/>
        </w:rPr>
        <w:t>n af empirien baserer</w:t>
      </w:r>
      <w:r w:rsidR="00B2764B">
        <w:rPr>
          <w:rFonts w:ascii="Times New Roman" w:eastAsia="Calibri" w:hAnsi="Times New Roman" w:cs="Times New Roman"/>
          <w:sz w:val="24"/>
          <w:szCs w:val="24"/>
        </w:rPr>
        <w:t xml:space="preserve"> sig på en intuitiv fornemmelse af</w:t>
      </w:r>
      <w:r>
        <w:rPr>
          <w:rFonts w:ascii="Times New Roman" w:eastAsia="Calibri" w:hAnsi="Times New Roman" w:cs="Times New Roman"/>
          <w:sz w:val="24"/>
          <w:szCs w:val="24"/>
        </w:rPr>
        <w:t>,</w:t>
      </w:r>
      <w:r w:rsidR="00B2764B">
        <w:rPr>
          <w:rFonts w:ascii="Times New Roman" w:eastAsia="Calibri" w:hAnsi="Times New Roman" w:cs="Times New Roman"/>
          <w:sz w:val="24"/>
          <w:szCs w:val="24"/>
        </w:rPr>
        <w:t xml:space="preserve"> hvornår det benyttede materiale er tilstrækkeligt</w:t>
      </w:r>
      <w:r>
        <w:rPr>
          <w:rFonts w:ascii="Times New Roman" w:eastAsia="Calibri" w:hAnsi="Times New Roman" w:cs="Times New Roman"/>
          <w:sz w:val="24"/>
          <w:szCs w:val="24"/>
        </w:rPr>
        <w:t>,</w:t>
      </w:r>
      <w:r w:rsidR="00B2764B">
        <w:rPr>
          <w:rFonts w:ascii="Times New Roman" w:eastAsia="Calibri" w:hAnsi="Times New Roman" w:cs="Times New Roman"/>
          <w:sz w:val="24"/>
          <w:szCs w:val="24"/>
        </w:rPr>
        <w:t xml:space="preserve"> til at besvare problemformuleringen</w:t>
      </w:r>
      <w:r>
        <w:rPr>
          <w:rFonts w:ascii="Times New Roman" w:eastAsia="Calibri" w:hAnsi="Times New Roman" w:cs="Times New Roman"/>
          <w:sz w:val="24"/>
          <w:szCs w:val="24"/>
        </w:rPr>
        <w:t>. E</w:t>
      </w:r>
      <w:r w:rsidR="00B2764B">
        <w:rPr>
          <w:rFonts w:ascii="Times New Roman" w:eastAsia="Calibri" w:hAnsi="Times New Roman" w:cs="Times New Roman"/>
          <w:sz w:val="24"/>
          <w:szCs w:val="24"/>
        </w:rPr>
        <w:t xml:space="preserve">n sådan fornemmelse vil naturligvis være forskellig fra undersøgelse til undersøgelse. I denne analyse blev empirien ikke </w:t>
      </w:r>
      <w:r>
        <w:rPr>
          <w:rFonts w:ascii="Times New Roman" w:eastAsia="Calibri" w:hAnsi="Times New Roman" w:cs="Times New Roman"/>
          <w:sz w:val="24"/>
          <w:szCs w:val="24"/>
        </w:rPr>
        <w:t xml:space="preserve">så </w:t>
      </w:r>
      <w:r w:rsidR="00B2764B">
        <w:rPr>
          <w:rFonts w:ascii="Times New Roman" w:eastAsia="Calibri" w:hAnsi="Times New Roman" w:cs="Times New Roman"/>
          <w:sz w:val="24"/>
          <w:szCs w:val="24"/>
        </w:rPr>
        <w:t xml:space="preserve">udbredt </w:t>
      </w:r>
      <w:r>
        <w:rPr>
          <w:rFonts w:ascii="Times New Roman" w:eastAsia="Calibri" w:hAnsi="Times New Roman" w:cs="Times New Roman"/>
          <w:sz w:val="24"/>
          <w:szCs w:val="24"/>
        </w:rPr>
        <w:t>som først antaget. A</w:t>
      </w:r>
      <w:r w:rsidR="00B2764B">
        <w:rPr>
          <w:rFonts w:ascii="Times New Roman" w:eastAsia="Calibri" w:hAnsi="Times New Roman" w:cs="Times New Roman"/>
          <w:sz w:val="24"/>
          <w:szCs w:val="24"/>
        </w:rPr>
        <w:t>llerede efter</w:t>
      </w:r>
      <w:r>
        <w:rPr>
          <w:rFonts w:ascii="Times New Roman" w:eastAsia="Calibri" w:hAnsi="Times New Roman" w:cs="Times New Roman"/>
          <w:sz w:val="24"/>
          <w:szCs w:val="24"/>
        </w:rPr>
        <w:t xml:space="preserve"> gennemgangen af</w:t>
      </w:r>
      <w:r w:rsidR="00B2764B">
        <w:rPr>
          <w:rFonts w:ascii="Times New Roman" w:eastAsia="Calibri" w:hAnsi="Times New Roman" w:cs="Times New Roman"/>
          <w:sz w:val="24"/>
          <w:szCs w:val="24"/>
        </w:rPr>
        <w:t xml:space="preserve"> 1. behandlingen af reformen</w:t>
      </w:r>
      <w:r>
        <w:rPr>
          <w:rFonts w:ascii="Times New Roman" w:eastAsia="Calibri" w:hAnsi="Times New Roman" w:cs="Times New Roman"/>
          <w:sz w:val="24"/>
          <w:szCs w:val="24"/>
        </w:rPr>
        <w:t>,</w:t>
      </w:r>
      <w:r w:rsidR="00B2764B">
        <w:rPr>
          <w:rFonts w:ascii="Times New Roman" w:eastAsia="Calibri" w:hAnsi="Times New Roman" w:cs="Times New Roman"/>
          <w:sz w:val="24"/>
          <w:szCs w:val="24"/>
        </w:rPr>
        <w:t xml:space="preserve"> viste </w:t>
      </w:r>
      <w:r>
        <w:rPr>
          <w:rFonts w:ascii="Times New Roman" w:eastAsia="Calibri" w:hAnsi="Times New Roman" w:cs="Times New Roman"/>
          <w:sz w:val="24"/>
          <w:szCs w:val="24"/>
        </w:rPr>
        <w:t>sig en høj grad af gentagelser af diskurser</w:t>
      </w:r>
      <w:r w:rsidR="00B2764B">
        <w:rPr>
          <w:rFonts w:ascii="Times New Roman" w:eastAsia="Calibri" w:hAnsi="Times New Roman" w:cs="Times New Roman"/>
          <w:sz w:val="24"/>
          <w:szCs w:val="24"/>
        </w:rPr>
        <w:t>. Men hvis analysen havde strakt sig videre ud til de skrevne medier, kan det ikke</w:t>
      </w:r>
      <w:r>
        <w:rPr>
          <w:rFonts w:ascii="Times New Roman" w:eastAsia="Calibri" w:hAnsi="Times New Roman" w:cs="Times New Roman"/>
          <w:sz w:val="24"/>
          <w:szCs w:val="24"/>
        </w:rPr>
        <w:t xml:space="preserve"> fuldstændig</w:t>
      </w:r>
      <w:r w:rsidR="00B2764B">
        <w:rPr>
          <w:rFonts w:ascii="Times New Roman" w:eastAsia="Calibri" w:hAnsi="Times New Roman" w:cs="Times New Roman"/>
          <w:sz w:val="24"/>
          <w:szCs w:val="24"/>
        </w:rPr>
        <w:t xml:space="preserve"> udelukkes, at der ville være fremkommet nye diskurser. </w:t>
      </w:r>
    </w:p>
    <w:p w:rsidR="00E22EFA" w:rsidRDefault="00C55F53" w:rsidP="00E22EFA">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I</w:t>
      </w:r>
      <w:r w:rsidR="00B2764B">
        <w:rPr>
          <w:rFonts w:ascii="Times New Roman" w:eastAsia="Calibri" w:hAnsi="Times New Roman" w:cs="Times New Roman"/>
          <w:sz w:val="24"/>
          <w:szCs w:val="24"/>
        </w:rPr>
        <w:t>dentifikation</w:t>
      </w:r>
      <w:r>
        <w:rPr>
          <w:rFonts w:ascii="Times New Roman" w:eastAsia="Calibri" w:hAnsi="Times New Roman" w:cs="Times New Roman"/>
          <w:sz w:val="24"/>
          <w:szCs w:val="24"/>
        </w:rPr>
        <w:t>en</w:t>
      </w:r>
      <w:r w:rsidR="00B2764B">
        <w:rPr>
          <w:rFonts w:ascii="Times New Roman" w:eastAsia="Calibri" w:hAnsi="Times New Roman" w:cs="Times New Roman"/>
          <w:sz w:val="24"/>
          <w:szCs w:val="24"/>
        </w:rPr>
        <w:t xml:space="preserve"> af diskurser er det sket på baggrund af flere gennemlæsninger af empirien, først løst og senere mere detaljeret. </w:t>
      </w:r>
      <w:r w:rsidR="00F51E86">
        <w:rPr>
          <w:rFonts w:ascii="Times New Roman" w:eastAsia="Calibri" w:hAnsi="Times New Roman" w:cs="Times New Roman"/>
          <w:sz w:val="24"/>
          <w:szCs w:val="24"/>
        </w:rPr>
        <w:t>Opdagelsen af en diskurs sker når, der er noget der vækker genklang hos læseren og en anden læser ville muligvis hæfte sig ved andre diskurser. Dette er risikoen ved en manuel kodning frem for en mekanisk kodning</w:t>
      </w:r>
      <w:r>
        <w:rPr>
          <w:rFonts w:ascii="Times New Roman" w:eastAsia="Calibri" w:hAnsi="Times New Roman" w:cs="Times New Roman"/>
          <w:sz w:val="24"/>
          <w:szCs w:val="24"/>
        </w:rPr>
        <w:t>,</w:t>
      </w:r>
      <w:r w:rsidR="00F51E86">
        <w:rPr>
          <w:rFonts w:ascii="Times New Roman" w:eastAsia="Calibri" w:hAnsi="Times New Roman" w:cs="Times New Roman"/>
          <w:sz w:val="24"/>
          <w:szCs w:val="24"/>
        </w:rPr>
        <w:t xml:space="preserve"> </w:t>
      </w:r>
      <w:r>
        <w:rPr>
          <w:rFonts w:ascii="Times New Roman" w:eastAsia="Calibri" w:hAnsi="Times New Roman" w:cs="Times New Roman"/>
          <w:sz w:val="24"/>
          <w:szCs w:val="24"/>
        </w:rPr>
        <w:t>der</w:t>
      </w:r>
      <w:r w:rsidR="00F51E86">
        <w:rPr>
          <w:rFonts w:ascii="Times New Roman" w:eastAsia="Calibri" w:hAnsi="Times New Roman" w:cs="Times New Roman"/>
          <w:sz w:val="24"/>
          <w:szCs w:val="24"/>
        </w:rPr>
        <w:t xml:space="preserve"> til gengæld ville overse diskurser </w:t>
      </w:r>
      <w:r>
        <w:rPr>
          <w:rFonts w:ascii="Times New Roman" w:eastAsia="Calibri" w:hAnsi="Times New Roman" w:cs="Times New Roman"/>
          <w:sz w:val="24"/>
          <w:szCs w:val="24"/>
        </w:rPr>
        <w:t>der</w:t>
      </w:r>
      <w:r w:rsidR="00F51E86">
        <w:rPr>
          <w:rFonts w:ascii="Times New Roman" w:eastAsia="Calibri" w:hAnsi="Times New Roman" w:cs="Times New Roman"/>
          <w:sz w:val="24"/>
          <w:szCs w:val="24"/>
        </w:rPr>
        <w:t xml:space="preserve"> benytter andre ord, der ikke er taget højde for</w:t>
      </w:r>
      <w:r>
        <w:rPr>
          <w:rFonts w:ascii="Times New Roman" w:eastAsia="Calibri" w:hAnsi="Times New Roman" w:cs="Times New Roman"/>
          <w:sz w:val="24"/>
          <w:szCs w:val="24"/>
        </w:rPr>
        <w:t xml:space="preserve"> i kodningen</w:t>
      </w:r>
      <w:r w:rsidR="00F51E86">
        <w:rPr>
          <w:rFonts w:ascii="Times New Roman" w:eastAsia="Calibri" w:hAnsi="Times New Roman" w:cs="Times New Roman"/>
          <w:sz w:val="24"/>
          <w:szCs w:val="24"/>
        </w:rPr>
        <w:t>.</w:t>
      </w:r>
    </w:p>
    <w:p w:rsidR="00E22EFA" w:rsidRDefault="00E22EFA" w:rsidP="00E22EFA">
      <w:pPr>
        <w:autoSpaceDE w:val="0"/>
        <w:autoSpaceDN w:val="0"/>
        <w:adjustRightInd w:val="0"/>
        <w:spacing w:after="0" w:line="360" w:lineRule="auto"/>
        <w:rPr>
          <w:rFonts w:ascii="Times New Roman" w:eastAsia="Calibri" w:hAnsi="Times New Roman" w:cs="Times New Roman"/>
          <w:sz w:val="24"/>
          <w:szCs w:val="24"/>
        </w:rPr>
      </w:pPr>
    </w:p>
    <w:p w:rsidR="00CD2F6E" w:rsidRPr="00CD2F6E" w:rsidRDefault="00CD2F6E" w:rsidP="00CD2F6E">
      <w:pPr>
        <w:autoSpaceDE w:val="0"/>
        <w:autoSpaceDN w:val="0"/>
        <w:adjustRightInd w:val="0"/>
        <w:spacing w:after="0" w:line="360" w:lineRule="auto"/>
        <w:rPr>
          <w:rFonts w:ascii="Times New Roman" w:eastAsia="Calibri" w:hAnsi="Times New Roman" w:cs="Times New Roman"/>
          <w:i/>
          <w:sz w:val="24"/>
          <w:szCs w:val="24"/>
        </w:rPr>
      </w:pPr>
      <w:r w:rsidRPr="00CD2F6E">
        <w:rPr>
          <w:rFonts w:ascii="Times New Roman" w:eastAsia="Calibri" w:hAnsi="Times New Roman" w:cs="Times New Roman"/>
          <w:i/>
          <w:sz w:val="24"/>
          <w:szCs w:val="24"/>
        </w:rPr>
        <w:t>Gyldighed</w:t>
      </w:r>
    </w:p>
    <w:p w:rsidR="00CD2F6E" w:rsidRDefault="001913FE" w:rsidP="001913FE">
      <w:pPr>
        <w:autoSpaceDE w:val="0"/>
        <w:autoSpaceDN w:val="0"/>
        <w:adjustRightInd w:val="0"/>
        <w:spacing w:after="0" w:line="360" w:lineRule="auto"/>
        <w:ind w:left="1304"/>
        <w:rPr>
          <w:rFonts w:ascii="Times New Roman" w:eastAsia="Calibri" w:hAnsi="Times New Roman" w:cs="Times New Roman"/>
          <w:sz w:val="24"/>
          <w:szCs w:val="24"/>
        </w:rPr>
      </w:pPr>
      <w:r w:rsidRPr="001913FE">
        <w:rPr>
          <w:rFonts w:ascii="Times New Roman" w:eastAsia="Calibri" w:hAnsi="Times New Roman" w:cs="Times New Roman"/>
          <w:i/>
          <w:sz w:val="24"/>
          <w:szCs w:val="24"/>
        </w:rPr>
        <w:t>En måde at afgøre gyldighed på er ved at vurdere analysens frugtbarhed. Det er en måde, der traditionelt anvendes på tværs af videnskabelige paradigmer. Frugtbarhed drejer sig om analyserammens forklaringspotentiale og herunder dens evne til at skabe forklaringer.</w:t>
      </w:r>
      <w:r>
        <w:rPr>
          <w:rFonts w:ascii="Times New Roman" w:eastAsia="Calibri" w:hAnsi="Times New Roman" w:cs="Times New Roman"/>
          <w:sz w:val="24"/>
          <w:szCs w:val="24"/>
        </w:rPr>
        <w:t xml:space="preserve"> (Potter &amp; </w:t>
      </w:r>
      <w:proofErr w:type="spellStart"/>
      <w:r>
        <w:rPr>
          <w:rFonts w:ascii="Times New Roman" w:eastAsia="Calibri" w:hAnsi="Times New Roman" w:cs="Times New Roman"/>
          <w:sz w:val="24"/>
          <w:szCs w:val="24"/>
        </w:rPr>
        <w:t>Wetherell</w:t>
      </w:r>
      <w:proofErr w:type="spellEnd"/>
      <w:r>
        <w:rPr>
          <w:rFonts w:ascii="Times New Roman" w:eastAsia="Calibri" w:hAnsi="Times New Roman" w:cs="Times New Roman"/>
          <w:sz w:val="24"/>
          <w:szCs w:val="24"/>
        </w:rPr>
        <w:t>, 1987:171)</w:t>
      </w:r>
    </w:p>
    <w:p w:rsidR="00B37242" w:rsidRDefault="00B37242" w:rsidP="00B80E95">
      <w:pPr>
        <w:autoSpaceDE w:val="0"/>
        <w:autoSpaceDN w:val="0"/>
        <w:adjustRightInd w:val="0"/>
        <w:spacing w:after="0" w:line="360" w:lineRule="auto"/>
        <w:rPr>
          <w:rFonts w:ascii="Times New Roman" w:eastAsia="Calibri" w:hAnsi="Times New Roman" w:cs="Times New Roman"/>
          <w:sz w:val="24"/>
          <w:szCs w:val="24"/>
        </w:rPr>
      </w:pPr>
    </w:p>
    <w:p w:rsidR="001913FE" w:rsidRDefault="00C55F53" w:rsidP="00B80E95">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I analysen er der brugt to ud af tre dimension</w:t>
      </w:r>
      <w:r w:rsidR="00F47A79">
        <w:rPr>
          <w:rFonts w:ascii="Times New Roman" w:eastAsia="Calibri" w:hAnsi="Times New Roman" w:cs="Times New Roman"/>
          <w:sz w:val="24"/>
          <w:szCs w:val="24"/>
        </w:rPr>
        <w:t xml:space="preserve">er fra </w:t>
      </w:r>
      <w:proofErr w:type="spellStart"/>
      <w:r w:rsidR="00F47A79">
        <w:rPr>
          <w:rFonts w:ascii="Times New Roman" w:eastAsia="Calibri" w:hAnsi="Times New Roman" w:cs="Times New Roman"/>
          <w:sz w:val="24"/>
          <w:szCs w:val="24"/>
        </w:rPr>
        <w:t>Faircloughs</w:t>
      </w:r>
      <w:proofErr w:type="spellEnd"/>
      <w:r w:rsidR="00F47A79">
        <w:rPr>
          <w:rFonts w:ascii="Times New Roman" w:eastAsia="Calibri" w:hAnsi="Times New Roman" w:cs="Times New Roman"/>
          <w:sz w:val="24"/>
          <w:szCs w:val="24"/>
        </w:rPr>
        <w:t xml:space="preserve"> analysemodel</w:t>
      </w:r>
      <w:r w:rsidR="003F27D2">
        <w:rPr>
          <w:rFonts w:ascii="Times New Roman" w:eastAsia="Calibri" w:hAnsi="Times New Roman" w:cs="Times New Roman"/>
          <w:sz w:val="24"/>
          <w:szCs w:val="24"/>
        </w:rPr>
        <w:t>. Tekst-dimensionen og den diskursive praksis står i et dialektisk forhold til social praksis, dvs. social praksis virker tilbage på diskursiv prak</w:t>
      </w:r>
      <w:r w:rsidR="00F47A79">
        <w:rPr>
          <w:rFonts w:ascii="Times New Roman" w:eastAsia="Calibri" w:hAnsi="Times New Roman" w:cs="Times New Roman"/>
          <w:sz w:val="24"/>
          <w:szCs w:val="24"/>
        </w:rPr>
        <w:t xml:space="preserve">sis i en </w:t>
      </w:r>
      <w:proofErr w:type="spellStart"/>
      <w:r w:rsidR="00F47A79">
        <w:rPr>
          <w:rFonts w:ascii="Times New Roman" w:eastAsia="Calibri" w:hAnsi="Times New Roman" w:cs="Times New Roman"/>
          <w:sz w:val="24"/>
          <w:szCs w:val="24"/>
        </w:rPr>
        <w:t>reartikulationsproces</w:t>
      </w:r>
      <w:proofErr w:type="spellEnd"/>
      <w:r w:rsidR="00F47A79">
        <w:rPr>
          <w:rFonts w:ascii="Times New Roman" w:eastAsia="Calibri" w:hAnsi="Times New Roman" w:cs="Times New Roman"/>
          <w:sz w:val="24"/>
          <w:szCs w:val="24"/>
        </w:rPr>
        <w:t xml:space="preserve">, så når den sidste dimension; social praksis ikke analyseres i specialet svækker dette analyserammens forklaringspotentiale. </w:t>
      </w:r>
      <w:r w:rsidR="003F27D2">
        <w:rPr>
          <w:rFonts w:ascii="Times New Roman" w:eastAsia="Calibri" w:hAnsi="Times New Roman" w:cs="Times New Roman"/>
          <w:sz w:val="24"/>
          <w:szCs w:val="24"/>
        </w:rPr>
        <w:t xml:space="preserve">Perspektiveringen </w:t>
      </w:r>
      <w:r w:rsidR="003F27D2">
        <w:rPr>
          <w:rFonts w:ascii="Times New Roman" w:eastAsia="Calibri" w:hAnsi="Times New Roman" w:cs="Times New Roman"/>
          <w:sz w:val="24"/>
          <w:szCs w:val="24"/>
        </w:rPr>
        <w:lastRenderedPageBreak/>
        <w:t>sidst i specialet, gennemgår nogle af de muligheder for analyse af social praksis, som kunne være aktuelle nå</w:t>
      </w:r>
      <w:r w:rsidR="00F47A79">
        <w:rPr>
          <w:rFonts w:ascii="Times New Roman" w:eastAsia="Calibri" w:hAnsi="Times New Roman" w:cs="Times New Roman"/>
          <w:sz w:val="24"/>
          <w:szCs w:val="24"/>
        </w:rPr>
        <w:t>r</w:t>
      </w:r>
      <w:r w:rsidR="003F27D2">
        <w:rPr>
          <w:rFonts w:ascii="Times New Roman" w:eastAsia="Calibri" w:hAnsi="Times New Roman" w:cs="Times New Roman"/>
          <w:sz w:val="24"/>
          <w:szCs w:val="24"/>
        </w:rPr>
        <w:t xml:space="preserve"> reformen er fuldt implementeret.</w:t>
      </w:r>
    </w:p>
    <w:p w:rsidR="00DF68E8" w:rsidRDefault="00DF68E8" w:rsidP="00B80E95">
      <w:pPr>
        <w:autoSpaceDE w:val="0"/>
        <w:autoSpaceDN w:val="0"/>
        <w:adjustRightInd w:val="0"/>
        <w:spacing w:after="0" w:line="360" w:lineRule="auto"/>
        <w:rPr>
          <w:rFonts w:ascii="Times New Roman" w:eastAsia="Calibri" w:hAnsi="Times New Roman" w:cs="Times New Roman"/>
          <w:sz w:val="24"/>
          <w:szCs w:val="24"/>
        </w:rPr>
      </w:pPr>
    </w:p>
    <w:p w:rsidR="00DF68E8" w:rsidRDefault="00DF68E8" w:rsidP="00B80E95">
      <w:pPr>
        <w:autoSpaceDE w:val="0"/>
        <w:autoSpaceDN w:val="0"/>
        <w:adjustRightInd w:val="0"/>
        <w:spacing w:after="0" w:line="360" w:lineRule="auto"/>
        <w:rPr>
          <w:rFonts w:ascii="Times New Roman" w:eastAsia="Calibri" w:hAnsi="Times New Roman" w:cs="Times New Roman"/>
          <w:sz w:val="24"/>
          <w:szCs w:val="24"/>
        </w:rPr>
      </w:pPr>
    </w:p>
    <w:p w:rsidR="00DF68E8" w:rsidRDefault="00DF68E8" w:rsidP="00B80E95">
      <w:pPr>
        <w:autoSpaceDE w:val="0"/>
        <w:autoSpaceDN w:val="0"/>
        <w:adjustRightInd w:val="0"/>
        <w:spacing w:after="0" w:line="360" w:lineRule="auto"/>
        <w:rPr>
          <w:rFonts w:ascii="Times New Roman" w:eastAsia="Calibri" w:hAnsi="Times New Roman" w:cs="Times New Roman"/>
          <w:sz w:val="24"/>
          <w:szCs w:val="24"/>
        </w:rPr>
      </w:pPr>
    </w:p>
    <w:p w:rsidR="00DF68E8" w:rsidRDefault="00DF68E8" w:rsidP="00B80E95">
      <w:pPr>
        <w:autoSpaceDE w:val="0"/>
        <w:autoSpaceDN w:val="0"/>
        <w:adjustRightInd w:val="0"/>
        <w:spacing w:after="0" w:line="360" w:lineRule="auto"/>
        <w:rPr>
          <w:rFonts w:ascii="Times New Roman" w:eastAsia="Calibri" w:hAnsi="Times New Roman" w:cs="Times New Roman"/>
          <w:sz w:val="24"/>
          <w:szCs w:val="24"/>
        </w:rPr>
      </w:pPr>
    </w:p>
    <w:p w:rsidR="00DF68E8" w:rsidRDefault="00DF68E8" w:rsidP="00B80E95">
      <w:pPr>
        <w:autoSpaceDE w:val="0"/>
        <w:autoSpaceDN w:val="0"/>
        <w:adjustRightInd w:val="0"/>
        <w:spacing w:after="0" w:line="360" w:lineRule="auto"/>
        <w:rPr>
          <w:rFonts w:ascii="Times New Roman" w:eastAsia="Calibri" w:hAnsi="Times New Roman" w:cs="Times New Roman"/>
          <w:sz w:val="24"/>
          <w:szCs w:val="24"/>
        </w:rPr>
      </w:pPr>
    </w:p>
    <w:p w:rsidR="00DF68E8" w:rsidRDefault="00DF68E8" w:rsidP="00B80E95">
      <w:pPr>
        <w:autoSpaceDE w:val="0"/>
        <w:autoSpaceDN w:val="0"/>
        <w:adjustRightInd w:val="0"/>
        <w:spacing w:after="0" w:line="360" w:lineRule="auto"/>
        <w:rPr>
          <w:rFonts w:ascii="Times New Roman" w:eastAsia="Calibri" w:hAnsi="Times New Roman" w:cs="Times New Roman"/>
          <w:sz w:val="24"/>
          <w:szCs w:val="24"/>
        </w:rPr>
      </w:pPr>
    </w:p>
    <w:p w:rsidR="00DF68E8" w:rsidRDefault="00DF68E8" w:rsidP="00B80E95">
      <w:pPr>
        <w:autoSpaceDE w:val="0"/>
        <w:autoSpaceDN w:val="0"/>
        <w:adjustRightInd w:val="0"/>
        <w:spacing w:after="0" w:line="360" w:lineRule="auto"/>
        <w:rPr>
          <w:rFonts w:ascii="Times New Roman" w:eastAsia="Calibri" w:hAnsi="Times New Roman" w:cs="Times New Roman"/>
          <w:sz w:val="24"/>
          <w:szCs w:val="24"/>
        </w:rPr>
      </w:pPr>
    </w:p>
    <w:p w:rsidR="00DF68E8" w:rsidRDefault="00DF68E8" w:rsidP="00B80E95">
      <w:pPr>
        <w:autoSpaceDE w:val="0"/>
        <w:autoSpaceDN w:val="0"/>
        <w:adjustRightInd w:val="0"/>
        <w:spacing w:after="0" w:line="360" w:lineRule="auto"/>
        <w:rPr>
          <w:rFonts w:ascii="Times New Roman" w:eastAsia="Calibri" w:hAnsi="Times New Roman" w:cs="Times New Roman"/>
          <w:sz w:val="24"/>
          <w:szCs w:val="24"/>
        </w:rPr>
      </w:pPr>
    </w:p>
    <w:p w:rsidR="00DF68E8" w:rsidRDefault="00DF68E8" w:rsidP="00B80E95">
      <w:pPr>
        <w:autoSpaceDE w:val="0"/>
        <w:autoSpaceDN w:val="0"/>
        <w:adjustRightInd w:val="0"/>
        <w:spacing w:after="0" w:line="360" w:lineRule="auto"/>
        <w:rPr>
          <w:rFonts w:ascii="Times New Roman" w:eastAsia="Calibri" w:hAnsi="Times New Roman" w:cs="Times New Roman"/>
          <w:sz w:val="24"/>
          <w:szCs w:val="24"/>
        </w:rPr>
      </w:pPr>
    </w:p>
    <w:p w:rsidR="00DF68E8" w:rsidRDefault="00DF68E8" w:rsidP="00B80E95">
      <w:pPr>
        <w:autoSpaceDE w:val="0"/>
        <w:autoSpaceDN w:val="0"/>
        <w:adjustRightInd w:val="0"/>
        <w:spacing w:after="0" w:line="360" w:lineRule="auto"/>
        <w:rPr>
          <w:rFonts w:ascii="Times New Roman" w:eastAsia="Calibri" w:hAnsi="Times New Roman" w:cs="Times New Roman"/>
          <w:sz w:val="24"/>
          <w:szCs w:val="24"/>
        </w:rPr>
      </w:pPr>
    </w:p>
    <w:p w:rsidR="00DF68E8" w:rsidRDefault="00DF68E8" w:rsidP="00B80E95">
      <w:pPr>
        <w:autoSpaceDE w:val="0"/>
        <w:autoSpaceDN w:val="0"/>
        <w:adjustRightInd w:val="0"/>
        <w:spacing w:after="0" w:line="360" w:lineRule="auto"/>
        <w:rPr>
          <w:rFonts w:ascii="Times New Roman" w:eastAsia="Calibri" w:hAnsi="Times New Roman" w:cs="Times New Roman"/>
          <w:sz w:val="24"/>
          <w:szCs w:val="24"/>
        </w:rPr>
      </w:pPr>
    </w:p>
    <w:p w:rsidR="00DF68E8" w:rsidRDefault="00DF68E8" w:rsidP="00B80E95">
      <w:pPr>
        <w:autoSpaceDE w:val="0"/>
        <w:autoSpaceDN w:val="0"/>
        <w:adjustRightInd w:val="0"/>
        <w:spacing w:after="0" w:line="360" w:lineRule="auto"/>
        <w:rPr>
          <w:rFonts w:ascii="Times New Roman" w:eastAsia="Calibri" w:hAnsi="Times New Roman" w:cs="Times New Roman"/>
          <w:sz w:val="24"/>
          <w:szCs w:val="24"/>
        </w:rPr>
      </w:pPr>
    </w:p>
    <w:p w:rsidR="00DF68E8" w:rsidRDefault="00DF68E8" w:rsidP="00B80E95">
      <w:pPr>
        <w:autoSpaceDE w:val="0"/>
        <w:autoSpaceDN w:val="0"/>
        <w:adjustRightInd w:val="0"/>
        <w:spacing w:after="0" w:line="360" w:lineRule="auto"/>
        <w:rPr>
          <w:rFonts w:ascii="Times New Roman" w:eastAsia="Calibri" w:hAnsi="Times New Roman" w:cs="Times New Roman"/>
          <w:sz w:val="24"/>
          <w:szCs w:val="24"/>
        </w:rPr>
      </w:pPr>
    </w:p>
    <w:p w:rsidR="00DF68E8" w:rsidRDefault="00DF68E8" w:rsidP="00B80E95">
      <w:pPr>
        <w:autoSpaceDE w:val="0"/>
        <w:autoSpaceDN w:val="0"/>
        <w:adjustRightInd w:val="0"/>
        <w:spacing w:after="0" w:line="360" w:lineRule="auto"/>
        <w:rPr>
          <w:rFonts w:ascii="Times New Roman" w:eastAsia="Calibri" w:hAnsi="Times New Roman" w:cs="Times New Roman"/>
          <w:sz w:val="24"/>
          <w:szCs w:val="24"/>
        </w:rPr>
      </w:pPr>
    </w:p>
    <w:p w:rsidR="00DF68E8" w:rsidRDefault="00DF68E8" w:rsidP="00B80E95">
      <w:pPr>
        <w:autoSpaceDE w:val="0"/>
        <w:autoSpaceDN w:val="0"/>
        <w:adjustRightInd w:val="0"/>
        <w:spacing w:after="0" w:line="360" w:lineRule="auto"/>
        <w:rPr>
          <w:rFonts w:ascii="Times New Roman" w:eastAsia="Calibri" w:hAnsi="Times New Roman" w:cs="Times New Roman"/>
          <w:sz w:val="24"/>
          <w:szCs w:val="24"/>
        </w:rPr>
      </w:pPr>
    </w:p>
    <w:p w:rsidR="00DF68E8" w:rsidRDefault="00DF68E8" w:rsidP="00B80E95">
      <w:pPr>
        <w:autoSpaceDE w:val="0"/>
        <w:autoSpaceDN w:val="0"/>
        <w:adjustRightInd w:val="0"/>
        <w:spacing w:after="0" w:line="360" w:lineRule="auto"/>
        <w:rPr>
          <w:rFonts w:ascii="Times New Roman" w:eastAsia="Calibri" w:hAnsi="Times New Roman" w:cs="Times New Roman"/>
          <w:sz w:val="24"/>
          <w:szCs w:val="24"/>
        </w:rPr>
      </w:pPr>
    </w:p>
    <w:p w:rsidR="00DF68E8" w:rsidRDefault="00DF68E8" w:rsidP="00B80E95">
      <w:pPr>
        <w:autoSpaceDE w:val="0"/>
        <w:autoSpaceDN w:val="0"/>
        <w:adjustRightInd w:val="0"/>
        <w:spacing w:after="0" w:line="360" w:lineRule="auto"/>
        <w:rPr>
          <w:rFonts w:ascii="Times New Roman" w:eastAsia="Calibri" w:hAnsi="Times New Roman" w:cs="Times New Roman"/>
          <w:sz w:val="24"/>
          <w:szCs w:val="24"/>
        </w:rPr>
      </w:pPr>
    </w:p>
    <w:p w:rsidR="00DF68E8" w:rsidRDefault="00DF68E8" w:rsidP="00B80E95">
      <w:pPr>
        <w:autoSpaceDE w:val="0"/>
        <w:autoSpaceDN w:val="0"/>
        <w:adjustRightInd w:val="0"/>
        <w:spacing w:after="0" w:line="360" w:lineRule="auto"/>
        <w:rPr>
          <w:rFonts w:ascii="Times New Roman" w:eastAsia="Calibri" w:hAnsi="Times New Roman" w:cs="Times New Roman"/>
          <w:sz w:val="24"/>
          <w:szCs w:val="24"/>
        </w:rPr>
      </w:pPr>
    </w:p>
    <w:p w:rsidR="00DF68E8" w:rsidRDefault="00DF68E8" w:rsidP="00B80E95">
      <w:pPr>
        <w:autoSpaceDE w:val="0"/>
        <w:autoSpaceDN w:val="0"/>
        <w:adjustRightInd w:val="0"/>
        <w:spacing w:after="0" w:line="360" w:lineRule="auto"/>
        <w:rPr>
          <w:rFonts w:ascii="Times New Roman" w:eastAsia="Calibri" w:hAnsi="Times New Roman" w:cs="Times New Roman"/>
          <w:sz w:val="24"/>
          <w:szCs w:val="24"/>
        </w:rPr>
      </w:pPr>
    </w:p>
    <w:p w:rsidR="00DF68E8" w:rsidRDefault="00DF68E8" w:rsidP="00B80E95">
      <w:pPr>
        <w:autoSpaceDE w:val="0"/>
        <w:autoSpaceDN w:val="0"/>
        <w:adjustRightInd w:val="0"/>
        <w:spacing w:after="0" w:line="360" w:lineRule="auto"/>
        <w:rPr>
          <w:rFonts w:ascii="Times New Roman" w:eastAsia="Calibri" w:hAnsi="Times New Roman" w:cs="Times New Roman"/>
          <w:sz w:val="24"/>
          <w:szCs w:val="24"/>
        </w:rPr>
      </w:pPr>
    </w:p>
    <w:p w:rsidR="00DF68E8" w:rsidRDefault="00DF68E8" w:rsidP="00B80E95">
      <w:pPr>
        <w:autoSpaceDE w:val="0"/>
        <w:autoSpaceDN w:val="0"/>
        <w:adjustRightInd w:val="0"/>
        <w:spacing w:after="0" w:line="360" w:lineRule="auto"/>
        <w:rPr>
          <w:rFonts w:ascii="Times New Roman" w:eastAsia="Calibri" w:hAnsi="Times New Roman" w:cs="Times New Roman"/>
          <w:sz w:val="24"/>
          <w:szCs w:val="24"/>
        </w:rPr>
      </w:pPr>
    </w:p>
    <w:p w:rsidR="00DF68E8" w:rsidRDefault="00DF68E8" w:rsidP="00B80E95">
      <w:pPr>
        <w:autoSpaceDE w:val="0"/>
        <w:autoSpaceDN w:val="0"/>
        <w:adjustRightInd w:val="0"/>
        <w:spacing w:after="0" w:line="360" w:lineRule="auto"/>
        <w:rPr>
          <w:rFonts w:ascii="Times New Roman" w:eastAsia="Calibri" w:hAnsi="Times New Roman" w:cs="Times New Roman"/>
          <w:sz w:val="24"/>
          <w:szCs w:val="24"/>
        </w:rPr>
      </w:pPr>
    </w:p>
    <w:p w:rsidR="00DF68E8" w:rsidRDefault="00DF68E8" w:rsidP="00B80E95">
      <w:pPr>
        <w:autoSpaceDE w:val="0"/>
        <w:autoSpaceDN w:val="0"/>
        <w:adjustRightInd w:val="0"/>
        <w:spacing w:after="0" w:line="360" w:lineRule="auto"/>
        <w:rPr>
          <w:rFonts w:ascii="Times New Roman" w:eastAsia="Calibri" w:hAnsi="Times New Roman" w:cs="Times New Roman"/>
          <w:sz w:val="24"/>
          <w:szCs w:val="24"/>
        </w:rPr>
      </w:pPr>
    </w:p>
    <w:p w:rsidR="00DF68E8" w:rsidRDefault="00DF68E8" w:rsidP="00B80E95">
      <w:pPr>
        <w:autoSpaceDE w:val="0"/>
        <w:autoSpaceDN w:val="0"/>
        <w:adjustRightInd w:val="0"/>
        <w:spacing w:after="0" w:line="360" w:lineRule="auto"/>
        <w:rPr>
          <w:rFonts w:ascii="Times New Roman" w:eastAsia="Calibri" w:hAnsi="Times New Roman" w:cs="Times New Roman"/>
          <w:sz w:val="24"/>
          <w:szCs w:val="24"/>
        </w:rPr>
      </w:pPr>
    </w:p>
    <w:p w:rsidR="00DF68E8" w:rsidRDefault="00DF68E8" w:rsidP="00B80E95">
      <w:pPr>
        <w:autoSpaceDE w:val="0"/>
        <w:autoSpaceDN w:val="0"/>
        <w:adjustRightInd w:val="0"/>
        <w:spacing w:after="0" w:line="360" w:lineRule="auto"/>
        <w:rPr>
          <w:rFonts w:ascii="Times New Roman" w:eastAsia="Calibri" w:hAnsi="Times New Roman" w:cs="Times New Roman"/>
          <w:sz w:val="24"/>
          <w:szCs w:val="24"/>
        </w:rPr>
      </w:pPr>
    </w:p>
    <w:p w:rsidR="00DF68E8" w:rsidRDefault="00DF68E8" w:rsidP="00B80E95">
      <w:pPr>
        <w:autoSpaceDE w:val="0"/>
        <w:autoSpaceDN w:val="0"/>
        <w:adjustRightInd w:val="0"/>
        <w:spacing w:after="0" w:line="360" w:lineRule="auto"/>
        <w:rPr>
          <w:rFonts w:ascii="Times New Roman" w:eastAsia="Calibri" w:hAnsi="Times New Roman" w:cs="Times New Roman"/>
          <w:sz w:val="24"/>
          <w:szCs w:val="24"/>
        </w:rPr>
      </w:pPr>
    </w:p>
    <w:p w:rsidR="00F47A79" w:rsidRDefault="00F47A79" w:rsidP="00B80E95">
      <w:pPr>
        <w:autoSpaceDE w:val="0"/>
        <w:autoSpaceDN w:val="0"/>
        <w:adjustRightInd w:val="0"/>
        <w:spacing w:after="0" w:line="360" w:lineRule="auto"/>
        <w:rPr>
          <w:rFonts w:ascii="Times New Roman" w:eastAsia="Calibri" w:hAnsi="Times New Roman" w:cs="Times New Roman"/>
          <w:sz w:val="24"/>
          <w:szCs w:val="24"/>
        </w:rPr>
      </w:pPr>
    </w:p>
    <w:p w:rsidR="00F47A79" w:rsidRDefault="00F47A79" w:rsidP="00B80E95">
      <w:pPr>
        <w:autoSpaceDE w:val="0"/>
        <w:autoSpaceDN w:val="0"/>
        <w:adjustRightInd w:val="0"/>
        <w:spacing w:after="0" w:line="360" w:lineRule="auto"/>
        <w:rPr>
          <w:rFonts w:ascii="Times New Roman" w:eastAsia="Calibri" w:hAnsi="Times New Roman" w:cs="Times New Roman"/>
          <w:sz w:val="24"/>
          <w:szCs w:val="24"/>
        </w:rPr>
      </w:pPr>
    </w:p>
    <w:p w:rsidR="00B80E95" w:rsidRDefault="00B80E95" w:rsidP="00B80E95">
      <w:pPr>
        <w:autoSpaceDE w:val="0"/>
        <w:autoSpaceDN w:val="0"/>
        <w:adjustRightInd w:val="0"/>
        <w:spacing w:after="0" w:line="360" w:lineRule="auto"/>
        <w:rPr>
          <w:rFonts w:ascii="Times New Roman" w:eastAsia="Calibri" w:hAnsi="Times New Roman" w:cs="Times New Roman"/>
          <w:sz w:val="24"/>
          <w:szCs w:val="24"/>
        </w:rPr>
      </w:pPr>
    </w:p>
    <w:p w:rsidR="004F4173" w:rsidRPr="00B80E95" w:rsidRDefault="004F4173" w:rsidP="00B80E95">
      <w:pPr>
        <w:autoSpaceDE w:val="0"/>
        <w:autoSpaceDN w:val="0"/>
        <w:adjustRightInd w:val="0"/>
        <w:spacing w:after="0" w:line="360" w:lineRule="auto"/>
        <w:rPr>
          <w:rFonts w:ascii="Times New Roman" w:eastAsia="Calibri" w:hAnsi="Times New Roman" w:cs="Times New Roman"/>
          <w:sz w:val="24"/>
          <w:szCs w:val="24"/>
        </w:rPr>
      </w:pPr>
    </w:p>
    <w:p w:rsidR="002B4490" w:rsidRPr="00F47A79" w:rsidRDefault="002B4490" w:rsidP="002B4490">
      <w:pPr>
        <w:numPr>
          <w:ilvl w:val="0"/>
          <w:numId w:val="1"/>
        </w:numPr>
        <w:autoSpaceDE w:val="0"/>
        <w:autoSpaceDN w:val="0"/>
        <w:adjustRightInd w:val="0"/>
        <w:spacing w:after="0" w:line="360" w:lineRule="auto"/>
        <w:contextualSpacing/>
        <w:rPr>
          <w:rFonts w:ascii="Times New Roman" w:eastAsia="Calibri" w:hAnsi="Times New Roman" w:cs="Times New Roman"/>
          <w:b/>
          <w:sz w:val="28"/>
          <w:szCs w:val="28"/>
        </w:rPr>
      </w:pPr>
      <w:r w:rsidRPr="002B4490">
        <w:rPr>
          <w:rFonts w:ascii="Times New Roman" w:eastAsia="Calibri" w:hAnsi="Times New Roman" w:cs="Times New Roman"/>
          <w:b/>
          <w:sz w:val="28"/>
          <w:szCs w:val="28"/>
        </w:rPr>
        <w:lastRenderedPageBreak/>
        <w:t>Konklusion</w:t>
      </w:r>
    </w:p>
    <w:p w:rsidR="002B4490" w:rsidRPr="002B4490" w:rsidRDefault="002B4490" w:rsidP="002B4490">
      <w:pPr>
        <w:autoSpaceDE w:val="0"/>
        <w:autoSpaceDN w:val="0"/>
        <w:adjustRightInd w:val="0"/>
        <w:spacing w:after="0" w:line="360" w:lineRule="auto"/>
        <w:rPr>
          <w:rFonts w:ascii="Times New Roman" w:eastAsia="Calibri" w:hAnsi="Times New Roman" w:cs="Times New Roman"/>
          <w:sz w:val="24"/>
          <w:szCs w:val="24"/>
        </w:rPr>
      </w:pPr>
      <w:r w:rsidRPr="002B4490">
        <w:rPr>
          <w:rFonts w:ascii="Times New Roman" w:eastAsia="Calibri" w:hAnsi="Times New Roman" w:cs="Times New Roman"/>
          <w:sz w:val="24"/>
          <w:szCs w:val="24"/>
        </w:rPr>
        <w:t>Italesættelsen af førtidspensionsreformen og § 1</w:t>
      </w:r>
      <w:r w:rsidR="00D16108">
        <w:rPr>
          <w:rFonts w:ascii="Times New Roman" w:eastAsia="Calibri" w:hAnsi="Times New Roman" w:cs="Times New Roman"/>
          <w:sz w:val="24"/>
          <w:szCs w:val="24"/>
        </w:rPr>
        <w:t xml:space="preserve">6 indeholder mange diskurser om </w:t>
      </w:r>
      <w:r w:rsidRPr="002B4490">
        <w:rPr>
          <w:rFonts w:ascii="Times New Roman" w:eastAsia="Calibri" w:hAnsi="Times New Roman" w:cs="Times New Roman"/>
          <w:sz w:val="24"/>
          <w:szCs w:val="24"/>
        </w:rPr>
        <w:t>fortalernes og modstanderne</w:t>
      </w:r>
      <w:r w:rsidR="00D16108">
        <w:rPr>
          <w:rFonts w:ascii="Times New Roman" w:eastAsia="Calibri" w:hAnsi="Times New Roman" w:cs="Times New Roman"/>
          <w:sz w:val="24"/>
          <w:szCs w:val="24"/>
        </w:rPr>
        <w:t xml:space="preserve">s sag, som hver især kæmper om </w:t>
      </w:r>
      <w:r w:rsidRPr="002B4490">
        <w:rPr>
          <w:rFonts w:ascii="Times New Roman" w:eastAsia="Calibri" w:hAnsi="Times New Roman" w:cs="Times New Roman"/>
          <w:sz w:val="24"/>
          <w:szCs w:val="24"/>
        </w:rPr>
        <w:t xml:space="preserve">at opnå hegemoni på førtidspensionsområdet. Italesættelsen af førtidspensionsreformen og § 16 er blevet </w:t>
      </w:r>
      <w:r w:rsidR="00D16108">
        <w:rPr>
          <w:rFonts w:ascii="Times New Roman" w:eastAsia="Calibri" w:hAnsi="Times New Roman" w:cs="Times New Roman"/>
          <w:sz w:val="24"/>
          <w:szCs w:val="24"/>
        </w:rPr>
        <w:t>afgrænset</w:t>
      </w:r>
      <w:r w:rsidRPr="002B4490">
        <w:rPr>
          <w:rFonts w:ascii="Times New Roman" w:eastAsia="Calibri" w:hAnsi="Times New Roman" w:cs="Times New Roman"/>
          <w:sz w:val="24"/>
          <w:szCs w:val="24"/>
        </w:rPr>
        <w:t xml:space="preserve"> og identificeret til tre overordnede diskurser. Øgning-af-arbejdsmarkedsintegration-diskursen konstruerer en sandhed om, at der i Danmark er behov for en øgning af arbejdsmarkedsintegrationen, at dette skal ske gennem udvikling af den lediges ressourcer, og at denne øgning af arbejdsmarkedsintegrationen vil gavne samfundsøkonomien. Sparreøvelse-diskursen konstruerer en sandhed om, at førtidspensionsreformen er en </w:t>
      </w:r>
      <w:proofErr w:type="spellStart"/>
      <w:r w:rsidRPr="002B4490">
        <w:rPr>
          <w:rFonts w:ascii="Times New Roman" w:eastAsia="Calibri" w:hAnsi="Times New Roman" w:cs="Times New Roman"/>
          <w:sz w:val="24"/>
          <w:szCs w:val="24"/>
        </w:rPr>
        <w:t>spareøvelse</w:t>
      </w:r>
      <w:proofErr w:type="spellEnd"/>
      <w:r w:rsidRPr="002B4490">
        <w:rPr>
          <w:rFonts w:ascii="Times New Roman" w:eastAsia="Calibri" w:hAnsi="Times New Roman" w:cs="Times New Roman"/>
          <w:sz w:val="24"/>
          <w:szCs w:val="24"/>
        </w:rPr>
        <w:t>, og at dette gøres ved, at tilgangen til førtidspension for unge stoppes, og at reformen er usolidarisk. Færre-unge-vil-i-fremtiden-få-tilkendt-FØP-diskursen konstruerer en sandhed om, at der i fremtiden vil tilkendes færre førtidspensioner til unge. Den konstruerer desuden en sandhed om, at der ikke er sket en ændring i målgruppen for førtidspension, men at ressourceforløb - på baggrund af en præventiv virkning - kan skabe en udvikling hos den unge ressourcebærende ledige og dermed reducere antallet af tilkendelser, og konstruktionen af diskursen indeholder også forsøg på at konstruere en sandhed om, at ressourceforløb stopper tilgangen til førtidspension for unge.</w:t>
      </w:r>
    </w:p>
    <w:p w:rsidR="002B4490" w:rsidRPr="002B4490" w:rsidRDefault="002B4490" w:rsidP="002B4490">
      <w:pPr>
        <w:autoSpaceDE w:val="0"/>
        <w:autoSpaceDN w:val="0"/>
        <w:adjustRightInd w:val="0"/>
        <w:spacing w:after="0" w:line="360" w:lineRule="auto"/>
        <w:rPr>
          <w:rFonts w:ascii="Times New Roman" w:eastAsia="Calibri" w:hAnsi="Times New Roman" w:cs="Times New Roman"/>
          <w:sz w:val="24"/>
          <w:szCs w:val="24"/>
        </w:rPr>
      </w:pPr>
    </w:p>
    <w:p w:rsidR="00FC2008" w:rsidRDefault="002B4490" w:rsidP="002B4490">
      <w:pPr>
        <w:autoSpaceDE w:val="0"/>
        <w:autoSpaceDN w:val="0"/>
        <w:adjustRightInd w:val="0"/>
        <w:spacing w:after="0" w:line="360" w:lineRule="auto"/>
        <w:rPr>
          <w:rFonts w:ascii="Times New Roman" w:eastAsia="Calibri" w:hAnsi="Times New Roman" w:cs="Times New Roman"/>
          <w:sz w:val="24"/>
          <w:szCs w:val="24"/>
        </w:rPr>
      </w:pPr>
      <w:r w:rsidRPr="002B4490">
        <w:rPr>
          <w:rFonts w:ascii="Times New Roman" w:eastAsia="Calibri" w:hAnsi="Times New Roman" w:cs="Times New Roman"/>
          <w:sz w:val="24"/>
          <w:szCs w:val="24"/>
        </w:rPr>
        <w:t>Analysen af konstruktionen af diskurserne viser, at ideologiske inves</w:t>
      </w:r>
      <w:r w:rsidR="00FC2008">
        <w:rPr>
          <w:rFonts w:ascii="Times New Roman" w:eastAsia="Calibri" w:hAnsi="Times New Roman" w:cs="Times New Roman"/>
          <w:sz w:val="24"/>
          <w:szCs w:val="24"/>
        </w:rPr>
        <w:t xml:space="preserve">teringer og </w:t>
      </w:r>
      <w:proofErr w:type="spellStart"/>
      <w:r w:rsidR="00FC2008">
        <w:rPr>
          <w:rFonts w:ascii="Times New Roman" w:eastAsia="Calibri" w:hAnsi="Times New Roman" w:cs="Times New Roman"/>
          <w:sz w:val="24"/>
          <w:szCs w:val="24"/>
        </w:rPr>
        <w:t>interdiskursivitet</w:t>
      </w:r>
      <w:proofErr w:type="spellEnd"/>
      <w:r w:rsidRPr="002B4490">
        <w:rPr>
          <w:rFonts w:ascii="Times New Roman" w:eastAsia="Calibri" w:hAnsi="Times New Roman" w:cs="Times New Roman"/>
          <w:sz w:val="24"/>
          <w:szCs w:val="24"/>
        </w:rPr>
        <w:t xml:space="preserve"> kan indsættes på et kontinuum mellem en </w:t>
      </w:r>
      <w:proofErr w:type="spellStart"/>
      <w:r w:rsidRPr="002B4490">
        <w:rPr>
          <w:rFonts w:ascii="Times New Roman" w:eastAsia="Calibri" w:hAnsi="Times New Roman" w:cs="Times New Roman"/>
          <w:sz w:val="24"/>
          <w:szCs w:val="24"/>
        </w:rPr>
        <w:t>welfare</w:t>
      </w:r>
      <w:proofErr w:type="spellEnd"/>
      <w:r w:rsidRPr="002B4490">
        <w:rPr>
          <w:rFonts w:ascii="Times New Roman" w:eastAsia="Calibri" w:hAnsi="Times New Roman" w:cs="Times New Roman"/>
          <w:sz w:val="24"/>
          <w:szCs w:val="24"/>
        </w:rPr>
        <w:t xml:space="preserve">-tilgang over en human capital-tilgang til en </w:t>
      </w:r>
      <w:proofErr w:type="spellStart"/>
      <w:r w:rsidRPr="002B4490">
        <w:rPr>
          <w:rFonts w:ascii="Times New Roman" w:eastAsia="Calibri" w:hAnsi="Times New Roman" w:cs="Times New Roman"/>
          <w:sz w:val="24"/>
          <w:szCs w:val="24"/>
        </w:rPr>
        <w:t>work</w:t>
      </w:r>
      <w:proofErr w:type="spellEnd"/>
      <w:r w:rsidRPr="002B4490">
        <w:rPr>
          <w:rFonts w:ascii="Times New Roman" w:eastAsia="Calibri" w:hAnsi="Times New Roman" w:cs="Times New Roman"/>
          <w:sz w:val="24"/>
          <w:szCs w:val="24"/>
        </w:rPr>
        <w:t xml:space="preserve"> first-tilgang</w:t>
      </w:r>
      <w:r w:rsidR="00FC2008">
        <w:rPr>
          <w:rFonts w:ascii="Times New Roman" w:eastAsia="Calibri" w:hAnsi="Times New Roman" w:cs="Times New Roman"/>
          <w:sz w:val="24"/>
          <w:szCs w:val="24"/>
        </w:rPr>
        <w:t>,</w:t>
      </w:r>
      <w:r w:rsidRPr="002B4490">
        <w:rPr>
          <w:rFonts w:ascii="Times New Roman" w:eastAsia="Calibri" w:hAnsi="Times New Roman" w:cs="Times New Roman"/>
          <w:sz w:val="24"/>
          <w:szCs w:val="24"/>
        </w:rPr>
        <w:t xml:space="preserve"> men med en overvægt af human capital-tilgang hos regeringspartierne, </w:t>
      </w:r>
      <w:r w:rsidR="00FC2008">
        <w:rPr>
          <w:rFonts w:ascii="Times New Roman" w:eastAsia="Calibri" w:hAnsi="Times New Roman" w:cs="Times New Roman"/>
          <w:sz w:val="24"/>
          <w:szCs w:val="24"/>
        </w:rPr>
        <w:t xml:space="preserve">dog med visse forskelle mellem aktørerne. </w:t>
      </w:r>
      <w:r w:rsidRPr="002B4490">
        <w:rPr>
          <w:rFonts w:ascii="Times New Roman" w:eastAsia="Calibri" w:hAnsi="Times New Roman" w:cs="Times New Roman"/>
          <w:sz w:val="24"/>
          <w:szCs w:val="24"/>
        </w:rPr>
        <w:t>Analysen giver desuden mulighed for at forstå, at diskurserne er konstruerede bl.a. som en reproduktion af Arbejdsmarkedskommissionens rapport fra 2009 og også en reproduktion</w:t>
      </w:r>
      <w:r w:rsidR="00FC2008">
        <w:rPr>
          <w:rFonts w:ascii="Times New Roman" w:eastAsia="Calibri" w:hAnsi="Times New Roman" w:cs="Times New Roman"/>
          <w:sz w:val="24"/>
          <w:szCs w:val="24"/>
        </w:rPr>
        <w:t xml:space="preserve"> af dele af kommissoriet hertil.</w:t>
      </w:r>
    </w:p>
    <w:p w:rsidR="002B4490" w:rsidRDefault="002B4490" w:rsidP="002B4490">
      <w:pPr>
        <w:autoSpaceDE w:val="0"/>
        <w:autoSpaceDN w:val="0"/>
        <w:adjustRightInd w:val="0"/>
        <w:spacing w:after="0" w:line="360" w:lineRule="auto"/>
        <w:rPr>
          <w:rFonts w:ascii="Times New Roman" w:eastAsia="Calibri" w:hAnsi="Times New Roman" w:cs="Times New Roman"/>
          <w:sz w:val="24"/>
          <w:szCs w:val="24"/>
        </w:rPr>
      </w:pPr>
      <w:r w:rsidRPr="002B4490">
        <w:rPr>
          <w:rFonts w:ascii="Times New Roman" w:eastAsia="Calibri" w:hAnsi="Times New Roman" w:cs="Times New Roman"/>
          <w:sz w:val="24"/>
          <w:szCs w:val="24"/>
        </w:rPr>
        <w:t xml:space="preserve"> </w:t>
      </w:r>
    </w:p>
    <w:p w:rsidR="00337134" w:rsidRDefault="00337134" w:rsidP="002B4490">
      <w:pPr>
        <w:autoSpaceDE w:val="0"/>
        <w:autoSpaceDN w:val="0"/>
        <w:adjustRightInd w:val="0"/>
        <w:spacing w:after="0" w:line="360" w:lineRule="auto"/>
        <w:rPr>
          <w:rFonts w:ascii="Times New Roman" w:eastAsia="Calibri" w:hAnsi="Times New Roman" w:cs="Times New Roman"/>
          <w:sz w:val="24"/>
          <w:szCs w:val="24"/>
        </w:rPr>
      </w:pPr>
    </w:p>
    <w:p w:rsidR="00337134" w:rsidRDefault="00337134" w:rsidP="002B4490">
      <w:pPr>
        <w:autoSpaceDE w:val="0"/>
        <w:autoSpaceDN w:val="0"/>
        <w:adjustRightInd w:val="0"/>
        <w:spacing w:after="0" w:line="360" w:lineRule="auto"/>
        <w:rPr>
          <w:rFonts w:ascii="Times New Roman" w:eastAsia="Calibri" w:hAnsi="Times New Roman" w:cs="Times New Roman"/>
          <w:sz w:val="24"/>
          <w:szCs w:val="24"/>
        </w:rPr>
      </w:pPr>
    </w:p>
    <w:p w:rsidR="00337134" w:rsidRDefault="00337134" w:rsidP="002B4490">
      <w:pPr>
        <w:autoSpaceDE w:val="0"/>
        <w:autoSpaceDN w:val="0"/>
        <w:adjustRightInd w:val="0"/>
        <w:spacing w:after="0" w:line="360" w:lineRule="auto"/>
        <w:rPr>
          <w:rFonts w:ascii="Times New Roman" w:eastAsia="Calibri" w:hAnsi="Times New Roman" w:cs="Times New Roman"/>
          <w:sz w:val="24"/>
          <w:szCs w:val="24"/>
        </w:rPr>
      </w:pPr>
    </w:p>
    <w:p w:rsidR="00337134" w:rsidRDefault="00337134" w:rsidP="002B4490">
      <w:pPr>
        <w:autoSpaceDE w:val="0"/>
        <w:autoSpaceDN w:val="0"/>
        <w:adjustRightInd w:val="0"/>
        <w:spacing w:after="0" w:line="360" w:lineRule="auto"/>
        <w:rPr>
          <w:rFonts w:ascii="Times New Roman" w:eastAsia="Calibri" w:hAnsi="Times New Roman" w:cs="Times New Roman"/>
          <w:sz w:val="24"/>
          <w:szCs w:val="24"/>
        </w:rPr>
      </w:pPr>
    </w:p>
    <w:p w:rsidR="00337134" w:rsidRDefault="00337134" w:rsidP="002B4490">
      <w:pPr>
        <w:autoSpaceDE w:val="0"/>
        <w:autoSpaceDN w:val="0"/>
        <w:adjustRightInd w:val="0"/>
        <w:spacing w:after="0" w:line="360" w:lineRule="auto"/>
        <w:rPr>
          <w:rFonts w:ascii="Times New Roman" w:eastAsia="Calibri" w:hAnsi="Times New Roman" w:cs="Times New Roman"/>
          <w:sz w:val="24"/>
          <w:szCs w:val="24"/>
        </w:rPr>
      </w:pPr>
    </w:p>
    <w:p w:rsidR="00337134" w:rsidRDefault="00337134" w:rsidP="002B4490">
      <w:pPr>
        <w:autoSpaceDE w:val="0"/>
        <w:autoSpaceDN w:val="0"/>
        <w:adjustRightInd w:val="0"/>
        <w:spacing w:after="0" w:line="360" w:lineRule="auto"/>
        <w:rPr>
          <w:rFonts w:ascii="Times New Roman" w:eastAsia="Calibri" w:hAnsi="Times New Roman" w:cs="Times New Roman"/>
          <w:sz w:val="24"/>
          <w:szCs w:val="24"/>
        </w:rPr>
      </w:pPr>
    </w:p>
    <w:p w:rsidR="00F47A79" w:rsidRPr="002B4490" w:rsidRDefault="00F47A79" w:rsidP="002B4490">
      <w:pPr>
        <w:autoSpaceDE w:val="0"/>
        <w:autoSpaceDN w:val="0"/>
        <w:adjustRightInd w:val="0"/>
        <w:spacing w:after="0" w:line="360" w:lineRule="auto"/>
        <w:rPr>
          <w:rFonts w:ascii="Times New Roman" w:eastAsia="Calibri" w:hAnsi="Times New Roman" w:cs="Times New Roman"/>
          <w:sz w:val="24"/>
          <w:szCs w:val="24"/>
        </w:rPr>
      </w:pPr>
    </w:p>
    <w:p w:rsidR="00727EBA" w:rsidRPr="00727EBA" w:rsidRDefault="00727EBA" w:rsidP="00727EBA">
      <w:pPr>
        <w:autoSpaceDE w:val="0"/>
        <w:autoSpaceDN w:val="0"/>
        <w:adjustRightInd w:val="0"/>
        <w:spacing w:after="0" w:line="360" w:lineRule="auto"/>
        <w:rPr>
          <w:rFonts w:ascii="Times New Roman" w:eastAsia="Calibri" w:hAnsi="Times New Roman" w:cs="Times New Roman"/>
          <w:b/>
          <w:sz w:val="28"/>
          <w:szCs w:val="28"/>
        </w:rPr>
      </w:pPr>
    </w:p>
    <w:p w:rsidR="001570EB" w:rsidRPr="004751CA" w:rsidRDefault="001570EB" w:rsidP="002B4490">
      <w:pPr>
        <w:pStyle w:val="Listeafsnit"/>
        <w:numPr>
          <w:ilvl w:val="0"/>
          <w:numId w:val="1"/>
        </w:numPr>
        <w:autoSpaceDE w:val="0"/>
        <w:autoSpaceDN w:val="0"/>
        <w:adjustRightInd w:val="0"/>
        <w:spacing w:after="0" w:line="360" w:lineRule="auto"/>
        <w:rPr>
          <w:rFonts w:ascii="Times New Roman" w:eastAsia="Calibri" w:hAnsi="Times New Roman" w:cs="Times New Roman"/>
          <w:b/>
          <w:sz w:val="28"/>
          <w:szCs w:val="28"/>
        </w:rPr>
      </w:pPr>
      <w:r w:rsidRPr="004751CA">
        <w:rPr>
          <w:rFonts w:ascii="Times New Roman" w:eastAsia="Calibri" w:hAnsi="Times New Roman" w:cs="Times New Roman"/>
          <w:b/>
          <w:sz w:val="28"/>
          <w:szCs w:val="28"/>
        </w:rPr>
        <w:lastRenderedPageBreak/>
        <w:t>Perspektivering</w:t>
      </w:r>
    </w:p>
    <w:p w:rsidR="00FC2008" w:rsidRDefault="00FC2008" w:rsidP="00FC2008">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Kritisk diskursanalyse har til formål at bidrage til social forandring i retning af mere lige magtforhold i samfundet. I den slags analyse forstås diskursiv praksis således, at den skaber og reproducerer ulige magtforhold, fx mellem sociale klasser. Kritisk diskursanalyse undersøger derfor, hvorledes diskurser konstruerer verdensbilleder, herunder magtrelationer og hvilken rolle disse diskurser har i at fremme bestemte gruppers interesser. </w:t>
      </w:r>
    </w:p>
    <w:p w:rsidR="00FC2008" w:rsidRDefault="00FC2008" w:rsidP="00FC2008">
      <w:pPr>
        <w:autoSpaceDE w:val="0"/>
        <w:autoSpaceDN w:val="0"/>
        <w:adjustRightInd w:val="0"/>
        <w:spacing w:after="0" w:line="360" w:lineRule="auto"/>
        <w:rPr>
          <w:rFonts w:ascii="Times New Roman" w:hAnsi="Times New Roman"/>
          <w:sz w:val="24"/>
          <w:szCs w:val="24"/>
        </w:rPr>
      </w:pPr>
    </w:p>
    <w:p w:rsidR="00FC2008" w:rsidRDefault="00FC2008" w:rsidP="00FC2008">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Jeg har identificeret tre overordnede diskurser og bl.a. undersøgt ideologiske investeringer, der er indlejret i disse. Specialet viser, at der er indikation for, at den dominerende ideologi især blandt regeringspartierne er en hovedvægt af human capital-tilgang til førtidspensionsreformen og aldersgrænsen for tilkendelse af førtidspension på 40 år. Det er derfor interessant at se nærmere på hvilke sociale grupper, som de identificerede diskurser og en human capital-tilgang til førtidspensionsreformen fremmer, og hvilken ulighed mellem sociale klasser, som diskurserne reproducerer eller transformerer. Det er ligeledes interessant at overveje bevæggrunde, der kan ligge bag, at regeringen og forligspartierne benytter diskurser, som kan opfattes således, at unge ikke længere kan tilkendes førtidspension.</w:t>
      </w:r>
    </w:p>
    <w:p w:rsidR="00FC2008" w:rsidRDefault="00FC2008" w:rsidP="00FC2008">
      <w:pPr>
        <w:autoSpaceDE w:val="0"/>
        <w:autoSpaceDN w:val="0"/>
        <w:adjustRightInd w:val="0"/>
        <w:spacing w:after="0" w:line="360" w:lineRule="auto"/>
        <w:rPr>
          <w:rFonts w:ascii="Times New Roman" w:hAnsi="Times New Roman"/>
          <w:i/>
          <w:sz w:val="24"/>
          <w:szCs w:val="24"/>
        </w:rPr>
      </w:pPr>
    </w:p>
    <w:p w:rsidR="00FC2008" w:rsidRDefault="00FC2008" w:rsidP="00FC2008">
      <w:pPr>
        <w:autoSpaceDE w:val="0"/>
        <w:autoSpaceDN w:val="0"/>
        <w:adjustRightInd w:val="0"/>
        <w:spacing w:after="0" w:line="360" w:lineRule="auto"/>
        <w:rPr>
          <w:rFonts w:ascii="Times New Roman" w:hAnsi="Times New Roman"/>
          <w:i/>
          <w:sz w:val="24"/>
          <w:szCs w:val="24"/>
        </w:rPr>
      </w:pPr>
      <w:r>
        <w:rPr>
          <w:rFonts w:ascii="Times New Roman" w:hAnsi="Times New Roman"/>
          <w:i/>
          <w:sz w:val="24"/>
          <w:szCs w:val="24"/>
        </w:rPr>
        <w:t>Hvilke bevæggrunde ligger bag regeringens og forligspartiernes konstruktion af Færre-unge-vil-i-fremtiden-få-tilkendt-FØP-diskursen?</w:t>
      </w:r>
    </w:p>
    <w:p w:rsidR="00FC2008" w:rsidRDefault="00FC2008" w:rsidP="00FC2008">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Færre-unge-vil-i-fremtiden-få-tilkendt-FØP-diskursen konstruerer en sandhed om, at der kun undtagelsesvis vil blive tilkendt førtidspension til unge, og at dette står i modsætning til den tidligere reform, hvor mange unge fik tilkendt førtidspension. Men samtidig tager regeringspartierne afstand fra, at der er tale om en </w:t>
      </w:r>
      <w:proofErr w:type="spellStart"/>
      <w:r>
        <w:rPr>
          <w:rFonts w:ascii="Times New Roman" w:hAnsi="Times New Roman"/>
          <w:sz w:val="24"/>
          <w:szCs w:val="24"/>
        </w:rPr>
        <w:t>work</w:t>
      </w:r>
      <w:proofErr w:type="spellEnd"/>
      <w:r>
        <w:rPr>
          <w:rFonts w:ascii="Times New Roman" w:hAnsi="Times New Roman"/>
          <w:sz w:val="24"/>
          <w:szCs w:val="24"/>
        </w:rPr>
        <w:t xml:space="preserve"> first-tilgang, hvor tilgangen til forsørgelsesydelserne begrænses. Problemfeltet viste, at høringsparterne havde opfattet reformen, så der var sket en begrænsning i målgruppen. Analysen har da også identificeret en diskurs, der umiddelbart giver indtryk heraf. Men først, når denne diskurs analyseres i detaljen, forstås, at der er en vigtig forskel på det, som fortolkeren opfatter, og det, der bliver sagt fra talerstolen i Folketinget. Der er en vigtig forskel på om unge ikke vil få tilkendt førtidspension, fordi der er en hovedregel om, at man skal være fyldt 40 år, eller om unge ikke vil få tilkendt førtidspension, fordi de efter et eller flere ressourceforløb er blevet så ressourcestærke, at de kan påtage sig støttet beskæftigelse. Analysen kan ikke give svar på, hvorfor regeringen siger ét og gør noget andet. Men én forklaring på dette kunne, som Enhedslisten siger, være, at det hele er en </w:t>
      </w:r>
      <w:proofErr w:type="spellStart"/>
      <w:r>
        <w:rPr>
          <w:rFonts w:ascii="Times New Roman" w:hAnsi="Times New Roman"/>
          <w:sz w:val="24"/>
          <w:szCs w:val="24"/>
        </w:rPr>
        <w:t>spareøvelse</w:t>
      </w:r>
      <w:proofErr w:type="spellEnd"/>
      <w:r>
        <w:rPr>
          <w:rFonts w:ascii="Times New Roman" w:hAnsi="Times New Roman"/>
          <w:sz w:val="24"/>
          <w:szCs w:val="24"/>
        </w:rPr>
        <w:t xml:space="preserve">, og at der ikke vil </w:t>
      </w:r>
      <w:r>
        <w:rPr>
          <w:rFonts w:ascii="Times New Roman" w:hAnsi="Times New Roman"/>
          <w:sz w:val="24"/>
          <w:szCs w:val="24"/>
        </w:rPr>
        <w:lastRenderedPageBreak/>
        <w:t xml:space="preserve">komme flere unge i støttet beskæftigelse, men at unge, der tidligere fik tilkendt førtidspension, nu går i det ene ressourceforløb efter det andet på en kontanthjælpssats. En anden forklaring kunne være, at det ville have skabt vanskeligheder i forbindelse med aldersdiskrimination, hvis alder blev den afgørende faktor for tilkendelse af førtidspension. Men årsagen kan også være, at der har været interne uenigheder i regeringen eller med de borgerlige forligspartier om, hvorledes målgruppen for førtidspension skulle defineres, og man derfor er endt med et forlig, hvor der er sat en aldersgrænse som hovedregel, men med en undtagelse, der betyder, at unge skal opfylde samme kriterier som ældre. Således ville det give forskellige aktører i regeringen og i forligskredsen mulighed for at konstruere en underdiskurs til Færre-unge-vil-i-fremtiden-få-tilkendt-FØP-diskursen som passede til de respektive ideologier. </w:t>
      </w:r>
    </w:p>
    <w:p w:rsidR="00FC2008" w:rsidRDefault="00FC2008" w:rsidP="00FC2008">
      <w:pPr>
        <w:autoSpaceDE w:val="0"/>
        <w:autoSpaceDN w:val="0"/>
        <w:adjustRightInd w:val="0"/>
        <w:spacing w:after="0" w:line="360" w:lineRule="auto"/>
        <w:rPr>
          <w:rFonts w:ascii="Times New Roman" w:hAnsi="Times New Roman"/>
          <w:sz w:val="24"/>
          <w:szCs w:val="24"/>
        </w:rPr>
      </w:pPr>
    </w:p>
    <w:p w:rsidR="00FC2008" w:rsidRDefault="00FC2008" w:rsidP="00FC2008">
      <w:pPr>
        <w:autoSpaceDE w:val="0"/>
        <w:autoSpaceDN w:val="0"/>
        <w:adjustRightInd w:val="0"/>
        <w:spacing w:after="0" w:line="360" w:lineRule="auto"/>
        <w:rPr>
          <w:rFonts w:ascii="Times New Roman" w:hAnsi="Times New Roman"/>
          <w:i/>
          <w:sz w:val="24"/>
          <w:szCs w:val="24"/>
        </w:rPr>
      </w:pPr>
      <w:r>
        <w:rPr>
          <w:rFonts w:ascii="Times New Roman" w:hAnsi="Times New Roman"/>
          <w:i/>
          <w:sz w:val="24"/>
          <w:szCs w:val="24"/>
        </w:rPr>
        <w:t>Hvilke sociale gruppers interesser fremmer de identificerede diskurser og hvilken ulighed mellem sociale klasser reproducerer eller transformerer diskurserne?</w:t>
      </w:r>
    </w:p>
    <w:p w:rsidR="00FC2008" w:rsidRDefault="00FC2008" w:rsidP="00FC2008">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Skiftet fra en </w:t>
      </w:r>
      <w:proofErr w:type="spellStart"/>
      <w:r>
        <w:rPr>
          <w:rFonts w:ascii="Times New Roman" w:hAnsi="Times New Roman"/>
          <w:sz w:val="24"/>
          <w:szCs w:val="24"/>
        </w:rPr>
        <w:t>welfare</w:t>
      </w:r>
      <w:proofErr w:type="spellEnd"/>
      <w:r>
        <w:rPr>
          <w:rFonts w:ascii="Times New Roman" w:hAnsi="Times New Roman"/>
          <w:sz w:val="24"/>
          <w:szCs w:val="24"/>
        </w:rPr>
        <w:t xml:space="preserve">- til en human capital-tilgang i beskæftigelsespolitikken og dermed en bevægelse fra sikkerhed og tryghed for ledige til en ret og pligt-politik, hvor den ledige skal vise en aktiv indsats, skal ses i en større sammenhæng for at få et indblik i hvilke sociale grupper der profiterer af denne tilgang. En </w:t>
      </w:r>
      <w:proofErr w:type="spellStart"/>
      <w:r>
        <w:rPr>
          <w:rFonts w:ascii="Times New Roman" w:hAnsi="Times New Roman"/>
          <w:sz w:val="24"/>
          <w:szCs w:val="24"/>
        </w:rPr>
        <w:t>welfare</w:t>
      </w:r>
      <w:proofErr w:type="spellEnd"/>
      <w:r>
        <w:rPr>
          <w:rFonts w:ascii="Times New Roman" w:hAnsi="Times New Roman"/>
          <w:sz w:val="24"/>
          <w:szCs w:val="24"/>
        </w:rPr>
        <w:t xml:space="preserve">-tilgang til arbejdsmarkedspolitikken forsøger at generalisere mulighederne for masseforbrug til hele befolkningen gennem udbygning af sociale forsørgelsessystemer. Denne tilgang til beskæftigelsespolitikken vil rent økonomisk stille dårligst stillede borgere bedre end nu, hvor der føres en arbejdsmarkedspolitik med en workfare-tilgang, hvor politikken søger at skabe større arbejdsmarkedsfleksibilitet og lavere offentlige udgifter. På baggrund af en økonomisk vurdering må det være indlysende, at workfare-tilgang, Øgning-af-arbejdsmarkedsintegration-diskursen og Færre-vil-i-fremtiden-få-tilkendt-FØP-diskursen fremmer arbejdsgivernes sag. Men der kan også argumenteres for, at underdiskursen om at ledige er ressourcebærende aktører fremmer de svagest stillede borgeres interesser. Jørgen Elm Larsen m.fl. skriver om mulighederne for at analysere politisk magt efter skiftet fra en </w:t>
      </w:r>
      <w:proofErr w:type="spellStart"/>
      <w:r>
        <w:rPr>
          <w:rFonts w:ascii="Times New Roman" w:hAnsi="Times New Roman"/>
          <w:sz w:val="24"/>
          <w:szCs w:val="24"/>
        </w:rPr>
        <w:t>welfare</w:t>
      </w:r>
      <w:proofErr w:type="spellEnd"/>
      <w:r>
        <w:rPr>
          <w:rFonts w:ascii="Times New Roman" w:hAnsi="Times New Roman"/>
          <w:sz w:val="24"/>
          <w:szCs w:val="24"/>
        </w:rPr>
        <w:t xml:space="preserve">- til en workfare-tilgang: </w:t>
      </w:r>
    </w:p>
    <w:p w:rsidR="00FC2008" w:rsidRDefault="00FC2008" w:rsidP="00FC2008">
      <w:pPr>
        <w:autoSpaceDE w:val="0"/>
        <w:autoSpaceDN w:val="0"/>
        <w:adjustRightInd w:val="0"/>
        <w:spacing w:after="0" w:line="360" w:lineRule="auto"/>
        <w:ind w:left="1304"/>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 xml:space="preserve">Denne udvikling har betydet, at spørgsmålet om grænsen for den legitime politiske magt og styring er blevet langt mere kompliceret at analysere. Den moderne magtudøvelse og politiske styring fungerer ikke blot som en indskrænkning af frihed, men udgør også en direkte påvirkning med henblik på at skabe og udvikle aktive, </w:t>
      </w:r>
      <w:r>
        <w:rPr>
          <w:rFonts w:ascii="Times New Roman" w:hAnsi="Times New Roman"/>
          <w:i/>
          <w:sz w:val="24"/>
          <w:szCs w:val="24"/>
        </w:rPr>
        <w:lastRenderedPageBreak/>
        <w:t>sunde, velfungerende og ansvarsfulde medborgere</w:t>
      </w:r>
      <w:proofErr w:type="gramStart"/>
      <w:r>
        <w:rPr>
          <w:rFonts w:ascii="Times New Roman" w:hAnsi="Times New Roman"/>
          <w:i/>
          <w:sz w:val="24"/>
          <w:szCs w:val="24"/>
        </w:rPr>
        <w:t>”.</w:t>
      </w:r>
      <w:r>
        <w:rPr>
          <w:rFonts w:ascii="Times New Roman" w:hAnsi="Times New Roman"/>
          <w:sz w:val="24"/>
          <w:szCs w:val="24"/>
        </w:rPr>
        <w:t>(</w:t>
      </w:r>
      <w:proofErr w:type="gramEnd"/>
      <w:r w:rsidR="00BA05C7">
        <w:rPr>
          <w:rFonts w:ascii="Times New Roman" w:hAnsi="Times New Roman"/>
          <w:sz w:val="24"/>
          <w:szCs w:val="24"/>
        </w:rPr>
        <w:t>Larsen, Mortensen, Frølund, 2005</w:t>
      </w:r>
      <w:r>
        <w:rPr>
          <w:rFonts w:ascii="Times New Roman" w:hAnsi="Times New Roman"/>
          <w:sz w:val="24"/>
          <w:szCs w:val="24"/>
        </w:rPr>
        <w:t xml:space="preserve">)    </w:t>
      </w:r>
    </w:p>
    <w:p w:rsidR="00FC2008" w:rsidRDefault="00FC2008" w:rsidP="00FC2008">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Jeg bifalder, at spørgsmålet om sociale grupper, som de identificerede diskurser fremmer, er komplekst at besvare. Det er min vurdering, at spørgsmålet ikke kan besvares ud fra den foreliggende analyse af diskursiv praksis. Men en analyse af diskursernes indvirkning på den sociale praksis ville sandsynligvis give mulighed for at ko</w:t>
      </w:r>
      <w:r w:rsidR="00BA05C7">
        <w:rPr>
          <w:rFonts w:ascii="Times New Roman" w:hAnsi="Times New Roman"/>
          <w:sz w:val="24"/>
          <w:szCs w:val="24"/>
        </w:rPr>
        <w:t xml:space="preserve">mme tættere på at besvare dette </w:t>
      </w:r>
      <w:r>
        <w:rPr>
          <w:rFonts w:ascii="Times New Roman" w:hAnsi="Times New Roman"/>
          <w:sz w:val="24"/>
          <w:szCs w:val="24"/>
        </w:rPr>
        <w:t xml:space="preserve">spørgsmål. </w:t>
      </w:r>
    </w:p>
    <w:p w:rsidR="00FC2008" w:rsidRDefault="00FC2008" w:rsidP="00FC2008">
      <w:pPr>
        <w:autoSpaceDE w:val="0"/>
        <w:autoSpaceDN w:val="0"/>
        <w:adjustRightInd w:val="0"/>
        <w:spacing w:after="0" w:line="360" w:lineRule="auto"/>
        <w:rPr>
          <w:rFonts w:ascii="Times New Roman" w:hAnsi="Times New Roman"/>
          <w:sz w:val="24"/>
          <w:szCs w:val="24"/>
        </w:rPr>
      </w:pPr>
    </w:p>
    <w:p w:rsidR="00FC2008" w:rsidRDefault="00FC2008" w:rsidP="00FC2008">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Diskursernes indvirkning på social praksis er ikke blevet undersøgt i dette speciale. Men når reformen er fuldt implementeret i kommunerne og de første unge har gennemført det første ressourceforløb, vil en undersøgelse af, hvorledes §16 fortolkes af kommunerne, give et billede af sociale konsekvenser, som den diskursive praksis om aldersgrænsen for førtidspension får for unge. En undersøgelse af social praksis kunne fx indeholde en undersøgelse af, hvorledes de identificerede diskurser distribueres rundt i beskæftigelsessystemet og ned til den enkelte medarbejder, som behandler førtidspensionsansøgningerne og hvorledes diskurserne reguleres. Dernæst ville en sådan undersøgelse indebære en kortlægning af sociale og kulturelle relationer og strukturer, fx institutionelle og økonomiske betingelser for beskæftigelsessystemet. </w:t>
      </w:r>
    </w:p>
    <w:p w:rsidR="00FC2008" w:rsidRDefault="00FC2008" w:rsidP="00FC2008">
      <w:pPr>
        <w:autoSpaceDE w:val="0"/>
        <w:autoSpaceDN w:val="0"/>
        <w:adjustRightInd w:val="0"/>
        <w:spacing w:after="0" w:line="360" w:lineRule="auto"/>
        <w:rPr>
          <w:rFonts w:ascii="Times New Roman" w:hAnsi="Times New Roman"/>
          <w:sz w:val="24"/>
          <w:szCs w:val="24"/>
        </w:rPr>
      </w:pPr>
    </w:p>
    <w:p w:rsidR="00FC2008" w:rsidRDefault="00FC2008" w:rsidP="00FC2008">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I en undersøgelse af den diskursive praksis’ indvirkning på social praksis kunne en komparativ undersøgelse af forskellige kommuners fortolkning af §16 give et indtryk af hvilken betydning, som den diffuse konstruktion af §16 vil få for unge i forskellige kommuner. Forvaltningen af Førtidspensionsloven er uddelegeret til meget forskellige kommuner, som bl.a. i den beskæftigelsesrettede indsats adskiller sig fra hinanden. De enkelte kommuners politiske målsætninger og økonomiske rammer er vidt forskellige, fx har nogle kommuner et højt differentieret udbud af beskæftigelsesrettede tilbud, uddannelsesforløb og kurser, mens andre kommuners tilbud er mere begrænsede og hvor personer med meget forskellige problemer i samme tilbud. Med den diffuse konstruktion af §16 er der risiko for, at der vil være store forskelle på, hvorvidt den enkelte kommune bevilger førtidspension til unge eller tilrettelægger op til flere ressourceforløb, som for nogen kan blive meget langstrakte og med svingende kvalitet afhængig af den enkelte kommunes politik og midler på området. </w:t>
      </w:r>
    </w:p>
    <w:p w:rsidR="00FC2008" w:rsidRDefault="00FC2008" w:rsidP="00FC2008">
      <w:pPr>
        <w:autoSpaceDE w:val="0"/>
        <w:autoSpaceDN w:val="0"/>
        <w:adjustRightInd w:val="0"/>
        <w:spacing w:after="0" w:line="360" w:lineRule="auto"/>
        <w:rPr>
          <w:rFonts w:ascii="Times New Roman" w:hAnsi="Times New Roman"/>
          <w:sz w:val="24"/>
          <w:szCs w:val="24"/>
        </w:rPr>
      </w:pPr>
    </w:p>
    <w:p w:rsidR="00FC2008" w:rsidRDefault="00FC2008" w:rsidP="00FC2008">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lastRenderedPageBreak/>
        <w:t xml:space="preserve">For at forstå forandringsprocesser fuldt og helt, skal fokus rettes både mod kommunikative begivenheder, som dette speciale har forsøgt, og på, hvordan </w:t>
      </w:r>
      <w:proofErr w:type="spellStart"/>
      <w:r>
        <w:rPr>
          <w:rFonts w:ascii="Times New Roman" w:hAnsi="Times New Roman"/>
          <w:sz w:val="24"/>
          <w:szCs w:val="24"/>
        </w:rPr>
        <w:t>reartikulationsprocesser</w:t>
      </w:r>
      <w:proofErr w:type="spellEnd"/>
      <w:r>
        <w:rPr>
          <w:rFonts w:ascii="Times New Roman" w:hAnsi="Times New Roman"/>
          <w:sz w:val="24"/>
          <w:szCs w:val="24"/>
        </w:rPr>
        <w:t xml:space="preserve"> påvirker diskursordener. Begyndelsen på en forandring sker, når en sag problematiseres over for producenter og fortolkere. Vi har stadig til gode at se resultaterne af førtidspensionsreformen. Hvad vil der ske med unge, der før reformens ikrafttræden fik bevilget førtidspension? Hvilke unge vil få bevilget førtidspension efter undtagelsen? Hvor mange ressourceforløb skal unge gennemgå? Og kan ressourceforløbne hjælpe unge i støttet beskæftigelse? Når der foreligger svar på disse spørgsmål, kan </w:t>
      </w:r>
      <w:proofErr w:type="spellStart"/>
      <w:r>
        <w:rPr>
          <w:rFonts w:ascii="Times New Roman" w:hAnsi="Times New Roman"/>
          <w:sz w:val="24"/>
          <w:szCs w:val="24"/>
        </w:rPr>
        <w:t>reartikulationsprocessen</w:t>
      </w:r>
      <w:proofErr w:type="spellEnd"/>
      <w:r>
        <w:rPr>
          <w:rFonts w:ascii="Times New Roman" w:hAnsi="Times New Roman"/>
          <w:sz w:val="24"/>
          <w:szCs w:val="24"/>
        </w:rPr>
        <w:t xml:space="preserve"> starte og dermed kan der skabes mulighed for en forandring af førtidspensionsreformen. Først derefter vil der kunne udføres en fuld </w:t>
      </w:r>
      <w:proofErr w:type="spellStart"/>
      <w:r>
        <w:rPr>
          <w:rFonts w:ascii="Times New Roman" w:hAnsi="Times New Roman"/>
          <w:sz w:val="24"/>
          <w:szCs w:val="24"/>
        </w:rPr>
        <w:t>Fairclough’sk</w:t>
      </w:r>
      <w:proofErr w:type="spellEnd"/>
      <w:r>
        <w:rPr>
          <w:rFonts w:ascii="Times New Roman" w:hAnsi="Times New Roman"/>
          <w:sz w:val="24"/>
          <w:szCs w:val="24"/>
        </w:rPr>
        <w:t xml:space="preserve"> analyse, som inkluderer en undersøgelse af social praksis (</w:t>
      </w:r>
      <w:proofErr w:type="spellStart"/>
      <w:r>
        <w:rPr>
          <w:rFonts w:ascii="Times New Roman" w:hAnsi="Times New Roman"/>
          <w:sz w:val="24"/>
          <w:szCs w:val="24"/>
        </w:rPr>
        <w:t>Fairclough</w:t>
      </w:r>
      <w:proofErr w:type="spellEnd"/>
      <w:r>
        <w:rPr>
          <w:rFonts w:ascii="Times New Roman" w:hAnsi="Times New Roman"/>
          <w:sz w:val="24"/>
          <w:szCs w:val="24"/>
        </w:rPr>
        <w:t>, 1992).</w:t>
      </w:r>
    </w:p>
    <w:p w:rsidR="00FC2008" w:rsidRDefault="00FC2008" w:rsidP="001570EB">
      <w:pPr>
        <w:autoSpaceDE w:val="0"/>
        <w:autoSpaceDN w:val="0"/>
        <w:adjustRightInd w:val="0"/>
        <w:spacing w:after="0" w:line="360" w:lineRule="auto"/>
        <w:rPr>
          <w:rFonts w:ascii="Times New Roman" w:eastAsia="Calibri" w:hAnsi="Times New Roman" w:cs="Times New Roman"/>
          <w:sz w:val="24"/>
          <w:szCs w:val="24"/>
        </w:rPr>
      </w:pPr>
    </w:p>
    <w:p w:rsidR="00FC2008" w:rsidRDefault="00FC2008" w:rsidP="001570EB">
      <w:pPr>
        <w:autoSpaceDE w:val="0"/>
        <w:autoSpaceDN w:val="0"/>
        <w:adjustRightInd w:val="0"/>
        <w:spacing w:after="0" w:line="360" w:lineRule="auto"/>
        <w:rPr>
          <w:rFonts w:ascii="Times New Roman" w:eastAsia="Calibri" w:hAnsi="Times New Roman" w:cs="Times New Roman"/>
          <w:sz w:val="24"/>
          <w:szCs w:val="24"/>
        </w:rPr>
      </w:pPr>
    </w:p>
    <w:p w:rsidR="00001CF1" w:rsidRDefault="00001CF1" w:rsidP="00001CF1">
      <w:pPr>
        <w:autoSpaceDE w:val="0"/>
        <w:autoSpaceDN w:val="0"/>
        <w:adjustRightInd w:val="0"/>
        <w:spacing w:after="0" w:line="360" w:lineRule="auto"/>
        <w:rPr>
          <w:rFonts w:ascii="Times New Roman" w:eastAsia="Calibri" w:hAnsi="Times New Roman" w:cs="Times New Roman"/>
          <w:sz w:val="24"/>
          <w:szCs w:val="24"/>
        </w:rPr>
      </w:pPr>
    </w:p>
    <w:p w:rsidR="00001CF1" w:rsidRDefault="00001CF1" w:rsidP="00001CF1">
      <w:pPr>
        <w:autoSpaceDE w:val="0"/>
        <w:autoSpaceDN w:val="0"/>
        <w:adjustRightInd w:val="0"/>
        <w:spacing w:after="0" w:line="360" w:lineRule="auto"/>
        <w:rPr>
          <w:rFonts w:ascii="Times New Roman" w:eastAsia="Calibri" w:hAnsi="Times New Roman" w:cs="Times New Roman"/>
          <w:b/>
          <w:sz w:val="28"/>
          <w:szCs w:val="28"/>
        </w:rPr>
      </w:pPr>
    </w:p>
    <w:p w:rsidR="00001CF1" w:rsidRDefault="00001CF1" w:rsidP="001570EB">
      <w:pPr>
        <w:autoSpaceDE w:val="0"/>
        <w:autoSpaceDN w:val="0"/>
        <w:adjustRightInd w:val="0"/>
        <w:spacing w:after="0" w:line="360" w:lineRule="auto"/>
        <w:rPr>
          <w:rFonts w:ascii="Times New Roman" w:eastAsia="Calibri" w:hAnsi="Times New Roman" w:cs="Times New Roman"/>
          <w:sz w:val="24"/>
          <w:szCs w:val="24"/>
        </w:rPr>
      </w:pPr>
    </w:p>
    <w:p w:rsidR="00D83FB4" w:rsidRDefault="00D83FB4" w:rsidP="001570EB">
      <w:pPr>
        <w:autoSpaceDE w:val="0"/>
        <w:autoSpaceDN w:val="0"/>
        <w:adjustRightInd w:val="0"/>
        <w:spacing w:after="0" w:line="360" w:lineRule="auto"/>
        <w:rPr>
          <w:rFonts w:ascii="Times New Roman" w:eastAsia="Calibri" w:hAnsi="Times New Roman" w:cs="Times New Roman"/>
          <w:sz w:val="24"/>
          <w:szCs w:val="24"/>
        </w:rPr>
      </w:pPr>
    </w:p>
    <w:p w:rsidR="00DF68E8" w:rsidRDefault="00DF68E8" w:rsidP="001570EB">
      <w:pPr>
        <w:autoSpaceDE w:val="0"/>
        <w:autoSpaceDN w:val="0"/>
        <w:adjustRightInd w:val="0"/>
        <w:spacing w:after="0" w:line="360" w:lineRule="auto"/>
        <w:rPr>
          <w:rFonts w:ascii="Times New Roman" w:eastAsia="Calibri" w:hAnsi="Times New Roman" w:cs="Times New Roman"/>
          <w:sz w:val="24"/>
          <w:szCs w:val="24"/>
        </w:rPr>
      </w:pPr>
    </w:p>
    <w:p w:rsidR="00DF68E8" w:rsidRDefault="00DF68E8" w:rsidP="001570EB">
      <w:pPr>
        <w:autoSpaceDE w:val="0"/>
        <w:autoSpaceDN w:val="0"/>
        <w:adjustRightInd w:val="0"/>
        <w:spacing w:after="0" w:line="360" w:lineRule="auto"/>
        <w:rPr>
          <w:rFonts w:ascii="Times New Roman" w:eastAsia="Calibri" w:hAnsi="Times New Roman" w:cs="Times New Roman"/>
          <w:sz w:val="24"/>
          <w:szCs w:val="24"/>
        </w:rPr>
      </w:pPr>
    </w:p>
    <w:p w:rsidR="00DF68E8" w:rsidRDefault="00DF68E8" w:rsidP="001570EB">
      <w:pPr>
        <w:autoSpaceDE w:val="0"/>
        <w:autoSpaceDN w:val="0"/>
        <w:adjustRightInd w:val="0"/>
        <w:spacing w:after="0" w:line="360" w:lineRule="auto"/>
        <w:rPr>
          <w:rFonts w:ascii="Times New Roman" w:eastAsia="Calibri" w:hAnsi="Times New Roman" w:cs="Times New Roman"/>
          <w:sz w:val="24"/>
          <w:szCs w:val="24"/>
        </w:rPr>
      </w:pPr>
    </w:p>
    <w:p w:rsidR="00DF68E8" w:rsidRDefault="00DF68E8" w:rsidP="001570EB">
      <w:pPr>
        <w:autoSpaceDE w:val="0"/>
        <w:autoSpaceDN w:val="0"/>
        <w:adjustRightInd w:val="0"/>
        <w:spacing w:after="0" w:line="360" w:lineRule="auto"/>
        <w:rPr>
          <w:rFonts w:ascii="Times New Roman" w:eastAsia="Calibri" w:hAnsi="Times New Roman" w:cs="Times New Roman"/>
          <w:sz w:val="24"/>
          <w:szCs w:val="24"/>
        </w:rPr>
      </w:pPr>
    </w:p>
    <w:p w:rsidR="00337134" w:rsidRDefault="00337134" w:rsidP="001570EB">
      <w:pPr>
        <w:autoSpaceDE w:val="0"/>
        <w:autoSpaceDN w:val="0"/>
        <w:adjustRightInd w:val="0"/>
        <w:spacing w:after="0" w:line="360" w:lineRule="auto"/>
        <w:rPr>
          <w:rFonts w:ascii="Times New Roman" w:eastAsia="Calibri" w:hAnsi="Times New Roman" w:cs="Times New Roman"/>
          <w:sz w:val="24"/>
          <w:szCs w:val="24"/>
        </w:rPr>
      </w:pPr>
    </w:p>
    <w:p w:rsidR="00337134" w:rsidRDefault="00337134" w:rsidP="001570EB">
      <w:pPr>
        <w:autoSpaceDE w:val="0"/>
        <w:autoSpaceDN w:val="0"/>
        <w:adjustRightInd w:val="0"/>
        <w:spacing w:after="0" w:line="360" w:lineRule="auto"/>
        <w:rPr>
          <w:rFonts w:ascii="Times New Roman" w:eastAsia="Calibri" w:hAnsi="Times New Roman" w:cs="Times New Roman"/>
          <w:sz w:val="24"/>
          <w:szCs w:val="24"/>
        </w:rPr>
      </w:pPr>
    </w:p>
    <w:p w:rsidR="00337134" w:rsidRDefault="00337134" w:rsidP="001570EB">
      <w:pPr>
        <w:autoSpaceDE w:val="0"/>
        <w:autoSpaceDN w:val="0"/>
        <w:adjustRightInd w:val="0"/>
        <w:spacing w:after="0" w:line="360" w:lineRule="auto"/>
        <w:rPr>
          <w:rFonts w:ascii="Times New Roman" w:eastAsia="Calibri" w:hAnsi="Times New Roman" w:cs="Times New Roman"/>
          <w:sz w:val="24"/>
          <w:szCs w:val="24"/>
        </w:rPr>
      </w:pPr>
    </w:p>
    <w:p w:rsidR="00337134" w:rsidRDefault="00337134" w:rsidP="001570EB">
      <w:pPr>
        <w:autoSpaceDE w:val="0"/>
        <w:autoSpaceDN w:val="0"/>
        <w:adjustRightInd w:val="0"/>
        <w:spacing w:after="0" w:line="360" w:lineRule="auto"/>
        <w:rPr>
          <w:rFonts w:ascii="Times New Roman" w:eastAsia="Calibri" w:hAnsi="Times New Roman" w:cs="Times New Roman"/>
          <w:sz w:val="24"/>
          <w:szCs w:val="24"/>
        </w:rPr>
      </w:pPr>
    </w:p>
    <w:p w:rsidR="00337134" w:rsidRDefault="00337134" w:rsidP="001570EB">
      <w:pPr>
        <w:autoSpaceDE w:val="0"/>
        <w:autoSpaceDN w:val="0"/>
        <w:adjustRightInd w:val="0"/>
        <w:spacing w:after="0" w:line="360" w:lineRule="auto"/>
        <w:rPr>
          <w:rFonts w:ascii="Times New Roman" w:eastAsia="Calibri" w:hAnsi="Times New Roman" w:cs="Times New Roman"/>
          <w:sz w:val="24"/>
          <w:szCs w:val="24"/>
        </w:rPr>
      </w:pPr>
    </w:p>
    <w:p w:rsidR="00337134" w:rsidRDefault="00337134" w:rsidP="001570EB">
      <w:pPr>
        <w:autoSpaceDE w:val="0"/>
        <w:autoSpaceDN w:val="0"/>
        <w:adjustRightInd w:val="0"/>
        <w:spacing w:after="0" w:line="360" w:lineRule="auto"/>
        <w:rPr>
          <w:rFonts w:ascii="Times New Roman" w:eastAsia="Calibri" w:hAnsi="Times New Roman" w:cs="Times New Roman"/>
          <w:sz w:val="24"/>
          <w:szCs w:val="24"/>
        </w:rPr>
      </w:pPr>
    </w:p>
    <w:p w:rsidR="00337134" w:rsidRDefault="00337134" w:rsidP="001570EB">
      <w:pPr>
        <w:autoSpaceDE w:val="0"/>
        <w:autoSpaceDN w:val="0"/>
        <w:adjustRightInd w:val="0"/>
        <w:spacing w:after="0" w:line="360" w:lineRule="auto"/>
        <w:rPr>
          <w:rFonts w:ascii="Times New Roman" w:eastAsia="Calibri" w:hAnsi="Times New Roman" w:cs="Times New Roman"/>
          <w:sz w:val="24"/>
          <w:szCs w:val="24"/>
        </w:rPr>
      </w:pPr>
    </w:p>
    <w:p w:rsidR="00337134" w:rsidRDefault="00337134" w:rsidP="001570EB">
      <w:pPr>
        <w:autoSpaceDE w:val="0"/>
        <w:autoSpaceDN w:val="0"/>
        <w:adjustRightInd w:val="0"/>
        <w:spacing w:after="0" w:line="360" w:lineRule="auto"/>
        <w:rPr>
          <w:rFonts w:ascii="Times New Roman" w:eastAsia="Calibri" w:hAnsi="Times New Roman" w:cs="Times New Roman"/>
          <w:sz w:val="24"/>
          <w:szCs w:val="24"/>
        </w:rPr>
      </w:pPr>
    </w:p>
    <w:p w:rsidR="00337134" w:rsidRDefault="00337134" w:rsidP="001570EB">
      <w:pPr>
        <w:autoSpaceDE w:val="0"/>
        <w:autoSpaceDN w:val="0"/>
        <w:adjustRightInd w:val="0"/>
        <w:spacing w:after="0" w:line="360" w:lineRule="auto"/>
        <w:rPr>
          <w:rFonts w:ascii="Times New Roman" w:eastAsia="Calibri" w:hAnsi="Times New Roman" w:cs="Times New Roman"/>
          <w:sz w:val="24"/>
          <w:szCs w:val="24"/>
        </w:rPr>
      </w:pPr>
    </w:p>
    <w:p w:rsidR="00DF68E8" w:rsidRDefault="00DF68E8" w:rsidP="001570EB">
      <w:pPr>
        <w:autoSpaceDE w:val="0"/>
        <w:autoSpaceDN w:val="0"/>
        <w:adjustRightInd w:val="0"/>
        <w:spacing w:after="0" w:line="360" w:lineRule="auto"/>
        <w:rPr>
          <w:rFonts w:ascii="Times New Roman" w:eastAsia="Calibri" w:hAnsi="Times New Roman" w:cs="Times New Roman"/>
          <w:sz w:val="24"/>
          <w:szCs w:val="24"/>
        </w:rPr>
      </w:pPr>
    </w:p>
    <w:p w:rsidR="00DF68E8" w:rsidRDefault="00DF68E8" w:rsidP="001570EB">
      <w:pPr>
        <w:autoSpaceDE w:val="0"/>
        <w:autoSpaceDN w:val="0"/>
        <w:adjustRightInd w:val="0"/>
        <w:spacing w:after="0" w:line="360" w:lineRule="auto"/>
        <w:rPr>
          <w:rFonts w:ascii="Times New Roman" w:eastAsia="Calibri" w:hAnsi="Times New Roman" w:cs="Times New Roman"/>
          <w:sz w:val="24"/>
          <w:szCs w:val="24"/>
        </w:rPr>
      </w:pPr>
    </w:p>
    <w:p w:rsidR="000A4C40" w:rsidRPr="004751CA" w:rsidRDefault="000A4C40" w:rsidP="001570EB">
      <w:pPr>
        <w:autoSpaceDE w:val="0"/>
        <w:autoSpaceDN w:val="0"/>
        <w:adjustRightInd w:val="0"/>
        <w:spacing w:after="0" w:line="360" w:lineRule="auto"/>
        <w:rPr>
          <w:rFonts w:ascii="Times New Roman" w:eastAsia="Calibri" w:hAnsi="Times New Roman" w:cs="Times New Roman"/>
          <w:b/>
          <w:sz w:val="28"/>
          <w:szCs w:val="28"/>
        </w:rPr>
      </w:pPr>
    </w:p>
    <w:p w:rsidR="001570EB" w:rsidRPr="00F47A79" w:rsidRDefault="001570EB" w:rsidP="001570EB">
      <w:pPr>
        <w:pStyle w:val="Listeafsnit"/>
        <w:numPr>
          <w:ilvl w:val="0"/>
          <w:numId w:val="1"/>
        </w:numPr>
        <w:autoSpaceDE w:val="0"/>
        <w:autoSpaceDN w:val="0"/>
        <w:adjustRightInd w:val="0"/>
        <w:spacing w:after="0" w:line="360" w:lineRule="auto"/>
        <w:rPr>
          <w:rFonts w:ascii="Times New Roman" w:eastAsia="Calibri" w:hAnsi="Times New Roman" w:cs="Times New Roman"/>
          <w:b/>
          <w:sz w:val="28"/>
          <w:szCs w:val="28"/>
        </w:rPr>
      </w:pPr>
      <w:r w:rsidRPr="004751CA">
        <w:rPr>
          <w:rFonts w:ascii="Times New Roman" w:eastAsia="Calibri" w:hAnsi="Times New Roman" w:cs="Times New Roman"/>
          <w:b/>
          <w:sz w:val="28"/>
          <w:szCs w:val="28"/>
        </w:rPr>
        <w:lastRenderedPageBreak/>
        <w:t>Litteratur</w:t>
      </w:r>
    </w:p>
    <w:p w:rsidR="00091130" w:rsidRPr="006E5E12" w:rsidRDefault="00091130" w:rsidP="001570EB">
      <w:pPr>
        <w:autoSpaceDE w:val="0"/>
        <w:autoSpaceDN w:val="0"/>
        <w:adjustRightInd w:val="0"/>
        <w:spacing w:after="0" w:line="360" w:lineRule="auto"/>
        <w:rPr>
          <w:rFonts w:ascii="Times New Roman" w:eastAsia="Calibri" w:hAnsi="Times New Roman" w:cs="Times New Roman"/>
          <w:sz w:val="24"/>
          <w:szCs w:val="24"/>
        </w:rPr>
      </w:pPr>
      <w:proofErr w:type="spellStart"/>
      <w:r w:rsidRPr="00767604">
        <w:rPr>
          <w:rFonts w:ascii="Times New Roman" w:eastAsia="Calibri" w:hAnsi="Times New Roman" w:cs="Times New Roman"/>
          <w:sz w:val="24"/>
          <w:szCs w:val="24"/>
          <w:lang w:val="en-US"/>
        </w:rPr>
        <w:t>Asmund</w:t>
      </w:r>
      <w:proofErr w:type="spellEnd"/>
      <w:r w:rsidRPr="00767604">
        <w:rPr>
          <w:rFonts w:ascii="Times New Roman" w:eastAsia="Calibri" w:hAnsi="Times New Roman" w:cs="Times New Roman"/>
          <w:sz w:val="24"/>
          <w:szCs w:val="24"/>
          <w:lang w:val="en-US"/>
        </w:rPr>
        <w:t xml:space="preserve"> W. Born &amp; </w:t>
      </w:r>
      <w:proofErr w:type="gramStart"/>
      <w:r w:rsidRPr="00767604">
        <w:rPr>
          <w:rFonts w:ascii="Times New Roman" w:eastAsia="Calibri" w:hAnsi="Times New Roman" w:cs="Times New Roman"/>
          <w:sz w:val="24"/>
          <w:szCs w:val="24"/>
          <w:lang w:val="en-US"/>
        </w:rPr>
        <w:t>Per</w:t>
      </w:r>
      <w:proofErr w:type="gramEnd"/>
      <w:r w:rsidRPr="00767604">
        <w:rPr>
          <w:rFonts w:ascii="Times New Roman" w:eastAsia="Calibri" w:hAnsi="Times New Roman" w:cs="Times New Roman"/>
          <w:sz w:val="24"/>
          <w:szCs w:val="24"/>
          <w:lang w:val="en-US"/>
        </w:rPr>
        <w:t xml:space="preserve"> H. Jensen (2005): </w:t>
      </w:r>
      <w:proofErr w:type="spellStart"/>
      <w:r w:rsidRPr="00767604">
        <w:rPr>
          <w:rFonts w:ascii="Times New Roman" w:eastAsia="Calibri" w:hAnsi="Times New Roman" w:cs="Times New Roman"/>
          <w:i/>
          <w:sz w:val="24"/>
          <w:szCs w:val="24"/>
          <w:lang w:val="en-US"/>
        </w:rPr>
        <w:t>Individualising</w:t>
      </w:r>
      <w:proofErr w:type="spellEnd"/>
      <w:r w:rsidRPr="00767604">
        <w:rPr>
          <w:rFonts w:ascii="Times New Roman" w:eastAsia="Calibri" w:hAnsi="Times New Roman" w:cs="Times New Roman"/>
          <w:i/>
          <w:sz w:val="24"/>
          <w:szCs w:val="24"/>
          <w:lang w:val="en-US"/>
        </w:rPr>
        <w:t xml:space="preserve"> cit</w:t>
      </w:r>
      <w:r w:rsidRPr="00AD327D">
        <w:rPr>
          <w:rFonts w:ascii="Times New Roman" w:eastAsia="Calibri" w:hAnsi="Times New Roman" w:cs="Times New Roman"/>
          <w:i/>
          <w:sz w:val="24"/>
          <w:szCs w:val="24"/>
          <w:lang w:val="en-US"/>
        </w:rPr>
        <w:t xml:space="preserve">izenship I </w:t>
      </w:r>
      <w:proofErr w:type="spellStart"/>
      <w:r w:rsidRPr="00AD327D">
        <w:rPr>
          <w:rFonts w:ascii="Times New Roman" w:eastAsia="Calibri" w:hAnsi="Times New Roman" w:cs="Times New Roman"/>
          <w:sz w:val="24"/>
          <w:szCs w:val="24"/>
          <w:lang w:val="en-US"/>
        </w:rPr>
        <w:t>Jørge</w:t>
      </w:r>
      <w:r w:rsidRPr="00091130">
        <w:rPr>
          <w:rFonts w:ascii="Times New Roman" w:eastAsia="Calibri" w:hAnsi="Times New Roman" w:cs="Times New Roman"/>
          <w:sz w:val="24"/>
          <w:szCs w:val="24"/>
          <w:lang w:val="en-US"/>
        </w:rPr>
        <w:t>n</w:t>
      </w:r>
      <w:proofErr w:type="spellEnd"/>
      <w:r w:rsidRPr="00091130">
        <w:rPr>
          <w:rFonts w:ascii="Times New Roman" w:eastAsia="Calibri" w:hAnsi="Times New Roman" w:cs="Times New Roman"/>
          <w:sz w:val="24"/>
          <w:szCs w:val="24"/>
          <w:lang w:val="en-US"/>
        </w:rPr>
        <w:t xml:space="preserve"> </w:t>
      </w:r>
      <w:proofErr w:type="spellStart"/>
      <w:r w:rsidRPr="00091130">
        <w:rPr>
          <w:rFonts w:ascii="Times New Roman" w:eastAsia="Calibri" w:hAnsi="Times New Roman" w:cs="Times New Roman"/>
          <w:sz w:val="24"/>
          <w:szCs w:val="24"/>
          <w:lang w:val="en-US"/>
        </w:rPr>
        <w:t>Goul</w:t>
      </w:r>
      <w:proofErr w:type="spellEnd"/>
      <w:r w:rsidRPr="00091130">
        <w:rPr>
          <w:rFonts w:ascii="Times New Roman" w:eastAsia="Calibri" w:hAnsi="Times New Roman" w:cs="Times New Roman"/>
          <w:sz w:val="24"/>
          <w:szCs w:val="24"/>
          <w:lang w:val="en-US"/>
        </w:rPr>
        <w:t xml:space="preserve"> Andersen, Anne Marie </w:t>
      </w:r>
      <w:proofErr w:type="spellStart"/>
      <w:r w:rsidRPr="00091130">
        <w:rPr>
          <w:rFonts w:ascii="Times New Roman" w:eastAsia="Calibri" w:hAnsi="Times New Roman" w:cs="Times New Roman"/>
          <w:sz w:val="24"/>
          <w:szCs w:val="24"/>
          <w:lang w:val="en-US"/>
        </w:rPr>
        <w:t>Guillemard</w:t>
      </w:r>
      <w:proofErr w:type="spellEnd"/>
      <w:r w:rsidRPr="00091130">
        <w:rPr>
          <w:rFonts w:ascii="Times New Roman" w:eastAsia="Calibri" w:hAnsi="Times New Roman" w:cs="Times New Roman"/>
          <w:sz w:val="24"/>
          <w:szCs w:val="24"/>
          <w:lang w:val="en-US"/>
        </w:rPr>
        <w:t xml:space="preserve">, Per H. Jensen and Birgit </w:t>
      </w:r>
      <w:proofErr w:type="spellStart"/>
      <w:r w:rsidRPr="00091130">
        <w:rPr>
          <w:rFonts w:ascii="Times New Roman" w:eastAsia="Calibri" w:hAnsi="Times New Roman" w:cs="Times New Roman"/>
          <w:sz w:val="24"/>
          <w:szCs w:val="24"/>
          <w:lang w:val="en-US"/>
        </w:rPr>
        <w:t>Pfau-Effinger</w:t>
      </w:r>
      <w:proofErr w:type="spellEnd"/>
      <w:r w:rsidRPr="00091130">
        <w:rPr>
          <w:rFonts w:ascii="Times New Roman" w:eastAsia="Calibri" w:hAnsi="Times New Roman" w:cs="Times New Roman"/>
          <w:sz w:val="24"/>
          <w:szCs w:val="24"/>
          <w:lang w:val="en-US"/>
        </w:rPr>
        <w:t xml:space="preserve">, The changing Face of </w:t>
      </w:r>
      <w:proofErr w:type="spellStart"/>
      <w:r w:rsidRPr="00091130">
        <w:rPr>
          <w:rFonts w:ascii="Times New Roman" w:eastAsia="Calibri" w:hAnsi="Times New Roman" w:cs="Times New Roman"/>
          <w:sz w:val="24"/>
          <w:szCs w:val="24"/>
          <w:lang w:val="en-US"/>
        </w:rPr>
        <w:t>welare</w:t>
      </w:r>
      <w:proofErr w:type="spellEnd"/>
      <w:r w:rsidRPr="00091130">
        <w:rPr>
          <w:rFonts w:ascii="Times New Roman" w:eastAsia="Calibri" w:hAnsi="Times New Roman" w:cs="Times New Roman"/>
          <w:sz w:val="24"/>
          <w:szCs w:val="24"/>
          <w:lang w:val="en-US"/>
        </w:rPr>
        <w:t xml:space="preserve">. </w:t>
      </w:r>
      <w:r w:rsidRPr="006E5E12">
        <w:rPr>
          <w:rFonts w:ascii="Times New Roman" w:eastAsia="Calibri" w:hAnsi="Times New Roman" w:cs="Times New Roman"/>
          <w:sz w:val="24"/>
          <w:szCs w:val="24"/>
        </w:rPr>
        <w:t>Bristol: Policy Press</w:t>
      </w:r>
    </w:p>
    <w:p w:rsidR="001570EB" w:rsidRDefault="001570EB" w:rsidP="001570EB">
      <w:pPr>
        <w:rPr>
          <w:rFonts w:ascii="Times New Roman" w:hAnsi="Times New Roman" w:cs="Times New Roman"/>
          <w:sz w:val="24"/>
          <w:szCs w:val="24"/>
        </w:rPr>
      </w:pPr>
      <w:r w:rsidRPr="00CA0637">
        <w:rPr>
          <w:rFonts w:ascii="Times New Roman" w:hAnsi="Times New Roman" w:cs="Times New Roman"/>
          <w:sz w:val="24"/>
          <w:szCs w:val="24"/>
        </w:rPr>
        <w:t xml:space="preserve">Ankestyrelsen (2010): </w:t>
      </w:r>
      <w:r w:rsidRPr="00CA0637">
        <w:rPr>
          <w:rFonts w:ascii="Times New Roman" w:hAnsi="Times New Roman" w:cs="Times New Roman"/>
          <w:i/>
          <w:iCs/>
          <w:sz w:val="24"/>
          <w:szCs w:val="24"/>
        </w:rPr>
        <w:t xml:space="preserve">Førtidspensioner: Årsstatistik 2009. </w:t>
      </w:r>
      <w:r w:rsidRPr="00CA0637">
        <w:rPr>
          <w:rFonts w:ascii="Times New Roman" w:hAnsi="Times New Roman" w:cs="Times New Roman"/>
          <w:sz w:val="24"/>
          <w:szCs w:val="24"/>
        </w:rPr>
        <w:t>Ankestyrelsen.</w:t>
      </w:r>
    </w:p>
    <w:p w:rsidR="001570EB" w:rsidRDefault="001570EB" w:rsidP="001570EB">
      <w:pPr>
        <w:rPr>
          <w:rFonts w:ascii="Times New Roman" w:eastAsia="Calibri" w:hAnsi="Times New Roman" w:cs="Times New Roman"/>
          <w:i/>
          <w:sz w:val="24"/>
          <w:szCs w:val="24"/>
        </w:rPr>
      </w:pPr>
      <w:r>
        <w:rPr>
          <w:rFonts w:ascii="Times New Roman" w:hAnsi="Times New Roman" w:cs="Times New Roman"/>
          <w:sz w:val="24"/>
          <w:szCs w:val="24"/>
        </w:rPr>
        <w:t xml:space="preserve">Bredgaard, Thomas, Jørgensen, Henning, </w:t>
      </w:r>
      <w:r>
        <w:rPr>
          <w:rFonts w:ascii="Times New Roman" w:eastAsia="Calibri" w:hAnsi="Times New Roman" w:cs="Times New Roman"/>
          <w:sz w:val="24"/>
          <w:szCs w:val="24"/>
        </w:rPr>
        <w:t xml:space="preserve">Kongshøj, Per Madsen og Madsen, Stine (2011): </w:t>
      </w:r>
      <w:r w:rsidRPr="007A5F27">
        <w:rPr>
          <w:rFonts w:ascii="Times New Roman" w:eastAsia="Calibri" w:hAnsi="Times New Roman" w:cs="Times New Roman"/>
          <w:i/>
          <w:sz w:val="24"/>
          <w:szCs w:val="24"/>
        </w:rPr>
        <w:t>Dansk Arbejdsmarkedspolitik</w:t>
      </w:r>
    </w:p>
    <w:p w:rsidR="0052143E" w:rsidRDefault="0052143E" w:rsidP="001570EB">
      <w:pPr>
        <w:rPr>
          <w:rFonts w:ascii="Times New Roman" w:eastAsia="Calibri" w:hAnsi="Times New Roman" w:cs="Times New Roman"/>
          <w:sz w:val="24"/>
          <w:szCs w:val="24"/>
        </w:rPr>
      </w:pPr>
      <w:proofErr w:type="spellStart"/>
      <w:r w:rsidRPr="0052143E">
        <w:rPr>
          <w:rFonts w:ascii="Times New Roman" w:eastAsia="Calibri" w:hAnsi="Times New Roman" w:cs="Times New Roman"/>
          <w:sz w:val="24"/>
          <w:szCs w:val="24"/>
        </w:rPr>
        <w:t>Caswell</w:t>
      </w:r>
      <w:proofErr w:type="spellEnd"/>
      <w:r w:rsidRPr="0052143E">
        <w:rPr>
          <w:rFonts w:ascii="Times New Roman" w:eastAsia="Calibri" w:hAnsi="Times New Roman" w:cs="Times New Roman"/>
          <w:sz w:val="24"/>
          <w:szCs w:val="24"/>
        </w:rPr>
        <w:t xml:space="preserve">, D., </w:t>
      </w:r>
      <w:proofErr w:type="spellStart"/>
      <w:r w:rsidRPr="0052143E">
        <w:rPr>
          <w:rFonts w:ascii="Times New Roman" w:eastAsia="Calibri" w:hAnsi="Times New Roman" w:cs="Times New Roman"/>
          <w:sz w:val="24"/>
          <w:szCs w:val="24"/>
        </w:rPr>
        <w:t>Kleif</w:t>
      </w:r>
      <w:proofErr w:type="spellEnd"/>
      <w:r w:rsidRPr="0052143E">
        <w:rPr>
          <w:rFonts w:ascii="Times New Roman" w:eastAsia="Calibri" w:hAnsi="Times New Roman" w:cs="Times New Roman"/>
          <w:sz w:val="24"/>
          <w:szCs w:val="24"/>
        </w:rPr>
        <w:t xml:space="preserve">, </w:t>
      </w:r>
      <w:proofErr w:type="spellStart"/>
      <w:proofErr w:type="gramStart"/>
      <w:r w:rsidRPr="0052143E">
        <w:rPr>
          <w:rFonts w:ascii="Times New Roman" w:eastAsia="Calibri" w:hAnsi="Times New Roman" w:cs="Times New Roman"/>
          <w:sz w:val="24"/>
          <w:szCs w:val="24"/>
        </w:rPr>
        <w:t>H.B.,Thuesen</w:t>
      </w:r>
      <w:proofErr w:type="spellEnd"/>
      <w:proofErr w:type="gramEnd"/>
      <w:r w:rsidRPr="0052143E">
        <w:rPr>
          <w:rFonts w:ascii="Times New Roman" w:eastAsia="Calibri" w:hAnsi="Times New Roman" w:cs="Times New Roman"/>
          <w:sz w:val="24"/>
          <w:szCs w:val="24"/>
        </w:rPr>
        <w:t xml:space="preserve">, S. L. &amp; Dall, T., 2012, </w:t>
      </w:r>
      <w:r w:rsidRPr="0052143E">
        <w:rPr>
          <w:rFonts w:ascii="Times New Roman" w:eastAsia="Calibri" w:hAnsi="Times New Roman" w:cs="Times New Roman"/>
          <w:i/>
          <w:sz w:val="24"/>
          <w:szCs w:val="24"/>
        </w:rPr>
        <w:t xml:space="preserve">Veje til førtidspension – En undersøgelse af fire kommuner </w:t>
      </w:r>
      <w:r>
        <w:rPr>
          <w:rFonts w:ascii="Times New Roman" w:eastAsia="Calibri" w:hAnsi="Times New Roman" w:cs="Times New Roman"/>
          <w:i/>
          <w:sz w:val="24"/>
          <w:szCs w:val="24"/>
        </w:rPr>
        <w:t>i</w:t>
      </w:r>
      <w:r w:rsidRPr="0052143E">
        <w:rPr>
          <w:rFonts w:ascii="Times New Roman" w:eastAsia="Calibri" w:hAnsi="Times New Roman" w:cs="Times New Roman"/>
          <w:i/>
          <w:sz w:val="24"/>
          <w:szCs w:val="24"/>
        </w:rPr>
        <w:t xml:space="preserve"> Region Midt</w:t>
      </w:r>
      <w:r w:rsidRPr="0052143E">
        <w:rPr>
          <w:rFonts w:ascii="Times New Roman" w:eastAsia="Calibri" w:hAnsi="Times New Roman" w:cs="Times New Roman"/>
          <w:sz w:val="24"/>
          <w:szCs w:val="24"/>
        </w:rPr>
        <w:t xml:space="preserve">, </w:t>
      </w:r>
      <w:r>
        <w:rPr>
          <w:rFonts w:ascii="Times New Roman" w:eastAsia="Calibri" w:hAnsi="Times New Roman" w:cs="Times New Roman"/>
          <w:sz w:val="24"/>
          <w:szCs w:val="24"/>
        </w:rPr>
        <w:t>AKF, Anvendt Kommunal Forskning, 2012</w:t>
      </w:r>
    </w:p>
    <w:p w:rsidR="001570EB" w:rsidRDefault="001570EB" w:rsidP="001570EB">
      <w:pPr>
        <w:rPr>
          <w:rFonts w:ascii="Times New Roman" w:eastAsia="Times New Roman" w:hAnsi="Times New Roman" w:cs="Times New Roman"/>
          <w:i/>
          <w:sz w:val="24"/>
          <w:szCs w:val="24"/>
          <w:shd w:val="clear" w:color="auto" w:fill="FFFFFF"/>
          <w:lang w:val="en-US" w:eastAsia="da-DK"/>
        </w:rPr>
      </w:pPr>
      <w:proofErr w:type="spellStart"/>
      <w:r w:rsidRPr="00140D8D">
        <w:rPr>
          <w:rFonts w:ascii="Times New Roman" w:hAnsi="Times New Roman" w:cs="Times New Roman"/>
          <w:bCs/>
          <w:sz w:val="24"/>
          <w:szCs w:val="24"/>
          <w:lang w:val="en-US"/>
        </w:rPr>
        <w:t>Crotty</w:t>
      </w:r>
      <w:proofErr w:type="spellEnd"/>
      <w:r>
        <w:rPr>
          <w:rFonts w:ascii="Times New Roman" w:hAnsi="Times New Roman" w:cs="Times New Roman"/>
          <w:bCs/>
          <w:sz w:val="24"/>
          <w:szCs w:val="24"/>
          <w:lang w:val="en-US"/>
        </w:rPr>
        <w:t xml:space="preserve">, </w:t>
      </w:r>
      <w:r w:rsidRPr="00140D8D">
        <w:rPr>
          <w:rFonts w:ascii="Times New Roman" w:hAnsi="Times New Roman" w:cs="Times New Roman"/>
          <w:bCs/>
          <w:sz w:val="24"/>
          <w:szCs w:val="24"/>
          <w:lang w:val="en-US"/>
        </w:rPr>
        <w:t xml:space="preserve">Michael (1998): </w:t>
      </w:r>
      <w:r w:rsidRPr="00140D8D">
        <w:rPr>
          <w:rFonts w:ascii="Times New Roman" w:eastAsia="Times New Roman" w:hAnsi="Times New Roman" w:cs="Times New Roman"/>
          <w:kern w:val="36"/>
          <w:sz w:val="24"/>
          <w:szCs w:val="24"/>
          <w:lang w:val="en-US" w:eastAsia="da-DK"/>
        </w:rPr>
        <w:t>The Foundations of Social Research: </w:t>
      </w:r>
      <w:r w:rsidRPr="00140D8D">
        <w:rPr>
          <w:rFonts w:ascii="Times New Roman" w:eastAsia="Times New Roman" w:hAnsi="Times New Roman" w:cs="Times New Roman"/>
          <w:i/>
          <w:sz w:val="24"/>
          <w:szCs w:val="24"/>
          <w:shd w:val="clear" w:color="auto" w:fill="FFFFFF"/>
          <w:lang w:val="en-US" w:eastAsia="da-DK"/>
        </w:rPr>
        <w:t>Meaning and Perspective in the Research Process</w:t>
      </w:r>
    </w:p>
    <w:p w:rsidR="00EF1648" w:rsidRPr="00E55DFB" w:rsidRDefault="00EF1648" w:rsidP="001570EB">
      <w:pPr>
        <w:rPr>
          <w:rFonts w:ascii="Times New Roman" w:hAnsi="Times New Roman" w:cs="Times New Roman"/>
          <w:bCs/>
          <w:sz w:val="24"/>
          <w:szCs w:val="24"/>
          <w:lang w:val="en-US"/>
        </w:rPr>
      </w:pPr>
      <w:r w:rsidRPr="00EF1648">
        <w:rPr>
          <w:rFonts w:ascii="Times New Roman" w:eastAsia="Times New Roman" w:hAnsi="Times New Roman" w:cs="Times New Roman"/>
          <w:sz w:val="24"/>
          <w:szCs w:val="24"/>
          <w:shd w:val="clear" w:color="auto" w:fill="FFFFFF"/>
          <w:lang w:eastAsia="da-DK"/>
        </w:rPr>
        <w:t xml:space="preserve">Dyrberg, </w:t>
      </w:r>
      <w:proofErr w:type="spellStart"/>
      <w:r w:rsidRPr="00EF1648">
        <w:rPr>
          <w:rFonts w:ascii="Times New Roman" w:eastAsia="Times New Roman" w:hAnsi="Times New Roman" w:cs="Times New Roman"/>
          <w:sz w:val="24"/>
          <w:szCs w:val="24"/>
          <w:shd w:val="clear" w:color="auto" w:fill="FFFFFF"/>
          <w:lang w:eastAsia="da-DK"/>
        </w:rPr>
        <w:t>TorbenBech</w:t>
      </w:r>
      <w:proofErr w:type="spellEnd"/>
      <w:r w:rsidRPr="00EF1648">
        <w:rPr>
          <w:rFonts w:ascii="Times New Roman" w:eastAsia="Times New Roman" w:hAnsi="Times New Roman" w:cs="Times New Roman"/>
          <w:sz w:val="24"/>
          <w:szCs w:val="24"/>
          <w:shd w:val="clear" w:color="auto" w:fill="FFFFFF"/>
          <w:lang w:eastAsia="da-DK"/>
        </w:rPr>
        <w:t xml:space="preserve">; Dreyer Hansen, Allan &amp; </w:t>
      </w:r>
      <w:proofErr w:type="spellStart"/>
      <w:r w:rsidRPr="00EF1648">
        <w:rPr>
          <w:rFonts w:ascii="Times New Roman" w:eastAsia="Times New Roman" w:hAnsi="Times New Roman" w:cs="Times New Roman"/>
          <w:sz w:val="24"/>
          <w:szCs w:val="24"/>
          <w:shd w:val="clear" w:color="auto" w:fill="FFFFFF"/>
          <w:lang w:eastAsia="da-DK"/>
        </w:rPr>
        <w:t>Torfing</w:t>
      </w:r>
      <w:proofErr w:type="spellEnd"/>
      <w:r w:rsidRPr="00EF1648">
        <w:rPr>
          <w:rFonts w:ascii="Times New Roman" w:eastAsia="Times New Roman" w:hAnsi="Times New Roman" w:cs="Times New Roman"/>
          <w:sz w:val="24"/>
          <w:szCs w:val="24"/>
          <w:shd w:val="clear" w:color="auto" w:fill="FFFFFF"/>
          <w:lang w:eastAsia="da-DK"/>
        </w:rPr>
        <w:t>, Jacob (2000)</w:t>
      </w:r>
      <w:r>
        <w:rPr>
          <w:rFonts w:ascii="Times New Roman" w:eastAsia="Times New Roman" w:hAnsi="Times New Roman" w:cs="Times New Roman"/>
          <w:sz w:val="24"/>
          <w:szCs w:val="24"/>
          <w:shd w:val="clear" w:color="auto" w:fill="FFFFFF"/>
          <w:lang w:eastAsia="da-DK"/>
        </w:rPr>
        <w:t xml:space="preserve">: </w:t>
      </w:r>
      <w:r w:rsidR="000A4C40">
        <w:rPr>
          <w:rFonts w:ascii="Times New Roman" w:eastAsia="Times New Roman" w:hAnsi="Times New Roman" w:cs="Times New Roman"/>
          <w:i/>
          <w:sz w:val="24"/>
          <w:szCs w:val="24"/>
          <w:shd w:val="clear" w:color="auto" w:fill="FFFFFF"/>
          <w:lang w:eastAsia="da-DK"/>
        </w:rPr>
        <w:t xml:space="preserve">Diskursteorien på arbejde. </w:t>
      </w:r>
      <w:r w:rsidR="000A4C40" w:rsidRPr="00E55DFB">
        <w:rPr>
          <w:rFonts w:ascii="Times New Roman" w:eastAsia="Times New Roman" w:hAnsi="Times New Roman" w:cs="Times New Roman"/>
          <w:sz w:val="24"/>
          <w:szCs w:val="24"/>
          <w:shd w:val="clear" w:color="auto" w:fill="FFFFFF"/>
          <w:lang w:val="en-US" w:eastAsia="da-DK"/>
        </w:rPr>
        <w:t xml:space="preserve">Roskilde </w:t>
      </w:r>
      <w:proofErr w:type="spellStart"/>
      <w:r w:rsidR="000A4C40" w:rsidRPr="00E55DFB">
        <w:rPr>
          <w:rFonts w:ascii="Times New Roman" w:eastAsia="Times New Roman" w:hAnsi="Times New Roman" w:cs="Times New Roman"/>
          <w:sz w:val="24"/>
          <w:szCs w:val="24"/>
          <w:shd w:val="clear" w:color="auto" w:fill="FFFFFF"/>
          <w:lang w:val="en-US" w:eastAsia="da-DK"/>
        </w:rPr>
        <w:t>Universitetsforlag</w:t>
      </w:r>
      <w:proofErr w:type="spellEnd"/>
      <w:r w:rsidR="000A4C40" w:rsidRPr="00E55DFB">
        <w:rPr>
          <w:rFonts w:ascii="Times New Roman" w:eastAsia="Times New Roman" w:hAnsi="Times New Roman" w:cs="Times New Roman"/>
          <w:sz w:val="24"/>
          <w:szCs w:val="24"/>
          <w:shd w:val="clear" w:color="auto" w:fill="FFFFFF"/>
          <w:lang w:val="en-US" w:eastAsia="da-DK"/>
        </w:rPr>
        <w:t xml:space="preserve"> </w:t>
      </w:r>
    </w:p>
    <w:p w:rsidR="001570EB" w:rsidRDefault="001570EB" w:rsidP="001570EB">
      <w:pPr>
        <w:rPr>
          <w:rFonts w:ascii="Times New Roman" w:hAnsi="Times New Roman" w:cs="Times New Roman"/>
          <w:sz w:val="24"/>
          <w:szCs w:val="24"/>
          <w:lang w:val="en-US"/>
        </w:rPr>
      </w:pPr>
      <w:r w:rsidRPr="00B3719C">
        <w:rPr>
          <w:rFonts w:ascii="Times New Roman" w:hAnsi="Times New Roman" w:cs="Times New Roman"/>
          <w:sz w:val="24"/>
          <w:szCs w:val="24"/>
          <w:lang w:val="en-US"/>
        </w:rPr>
        <w:t xml:space="preserve">Edwards, Derek </w:t>
      </w:r>
      <w:proofErr w:type="spellStart"/>
      <w:proofErr w:type="gramStart"/>
      <w:r w:rsidRPr="00B3719C">
        <w:rPr>
          <w:rFonts w:ascii="Times New Roman" w:hAnsi="Times New Roman" w:cs="Times New Roman"/>
          <w:sz w:val="24"/>
          <w:szCs w:val="24"/>
          <w:lang w:val="en-US"/>
        </w:rPr>
        <w:t>og</w:t>
      </w:r>
      <w:proofErr w:type="spellEnd"/>
      <w:proofErr w:type="gramEnd"/>
      <w:r w:rsidRPr="00B3719C">
        <w:rPr>
          <w:rFonts w:ascii="Times New Roman" w:hAnsi="Times New Roman" w:cs="Times New Roman"/>
          <w:sz w:val="24"/>
          <w:szCs w:val="24"/>
          <w:lang w:val="en-US"/>
        </w:rPr>
        <w:t xml:space="preserve"> Potter</w:t>
      </w:r>
      <w:r>
        <w:rPr>
          <w:rFonts w:ascii="Times New Roman" w:hAnsi="Times New Roman" w:cs="Times New Roman"/>
          <w:sz w:val="24"/>
          <w:szCs w:val="24"/>
          <w:lang w:val="en-US"/>
        </w:rPr>
        <w:t>,</w:t>
      </w:r>
      <w:r w:rsidRPr="00B3719C">
        <w:rPr>
          <w:rFonts w:ascii="Times New Roman" w:hAnsi="Times New Roman" w:cs="Times New Roman"/>
          <w:sz w:val="24"/>
          <w:szCs w:val="24"/>
          <w:lang w:val="en-US"/>
        </w:rPr>
        <w:t xml:space="preserve"> Jonathan (1992): </w:t>
      </w:r>
      <w:proofErr w:type="spellStart"/>
      <w:r w:rsidRPr="00B3719C">
        <w:rPr>
          <w:rFonts w:ascii="Times New Roman" w:hAnsi="Times New Roman" w:cs="Times New Roman"/>
          <w:i/>
          <w:sz w:val="24"/>
          <w:szCs w:val="24"/>
          <w:lang w:val="en-US"/>
        </w:rPr>
        <w:t>Discursice</w:t>
      </w:r>
      <w:proofErr w:type="spellEnd"/>
      <w:r w:rsidRPr="00B3719C">
        <w:rPr>
          <w:rFonts w:ascii="Times New Roman" w:hAnsi="Times New Roman" w:cs="Times New Roman"/>
          <w:i/>
          <w:sz w:val="24"/>
          <w:szCs w:val="24"/>
          <w:lang w:val="en-US"/>
        </w:rPr>
        <w:t xml:space="preserve"> Psychology. </w:t>
      </w:r>
      <w:r w:rsidRPr="00B3719C">
        <w:rPr>
          <w:rFonts w:ascii="Times New Roman" w:hAnsi="Times New Roman" w:cs="Times New Roman"/>
          <w:sz w:val="24"/>
          <w:szCs w:val="24"/>
          <w:lang w:val="en-US"/>
        </w:rPr>
        <w:t>London. Sage</w:t>
      </w:r>
    </w:p>
    <w:p w:rsidR="001570EB" w:rsidRPr="00B3719C" w:rsidRDefault="001570EB" w:rsidP="001570EB">
      <w:pPr>
        <w:rPr>
          <w:rFonts w:ascii="Times New Roman" w:hAnsi="Times New Roman" w:cs="Times New Roman"/>
          <w:i/>
          <w:sz w:val="24"/>
          <w:szCs w:val="24"/>
          <w:lang w:val="en-US"/>
        </w:rPr>
      </w:pPr>
      <w:proofErr w:type="spellStart"/>
      <w:r w:rsidRPr="00C50B5C">
        <w:rPr>
          <w:rFonts w:ascii="Times New Roman" w:hAnsi="Times New Roman" w:cs="Times New Roman"/>
          <w:sz w:val="24"/>
          <w:szCs w:val="24"/>
          <w:lang w:val="en-US"/>
        </w:rPr>
        <w:t>Fairclough</w:t>
      </w:r>
      <w:proofErr w:type="spellEnd"/>
      <w:r w:rsidRPr="00C50B5C">
        <w:rPr>
          <w:rFonts w:ascii="Times New Roman" w:hAnsi="Times New Roman" w:cs="Times New Roman"/>
          <w:sz w:val="24"/>
          <w:szCs w:val="24"/>
          <w:lang w:val="en-US"/>
        </w:rPr>
        <w:t>, Norman</w:t>
      </w:r>
      <w:r>
        <w:rPr>
          <w:rFonts w:ascii="Times New Roman" w:hAnsi="Times New Roman" w:cs="Times New Roman"/>
          <w:sz w:val="24"/>
          <w:szCs w:val="24"/>
          <w:lang w:val="en-US"/>
        </w:rPr>
        <w:t>, 1989: Language and Power</w:t>
      </w:r>
      <w:r>
        <w:rPr>
          <w:rFonts w:ascii="Times New Roman" w:hAnsi="Times New Roman" w:cs="Times New Roman"/>
          <w:i/>
          <w:sz w:val="24"/>
          <w:szCs w:val="24"/>
          <w:lang w:val="en-US"/>
        </w:rPr>
        <w:t xml:space="preserve">. </w:t>
      </w:r>
      <w:r w:rsidRPr="0029625B">
        <w:rPr>
          <w:rFonts w:ascii="Times New Roman" w:hAnsi="Times New Roman" w:cs="Times New Roman"/>
          <w:sz w:val="24"/>
          <w:szCs w:val="24"/>
          <w:lang w:val="en-US"/>
        </w:rPr>
        <w:t>London:</w:t>
      </w:r>
      <w:r>
        <w:rPr>
          <w:rFonts w:ascii="Times New Roman" w:hAnsi="Times New Roman" w:cs="Times New Roman"/>
          <w:sz w:val="24"/>
          <w:szCs w:val="24"/>
          <w:lang w:val="en-US"/>
        </w:rPr>
        <w:t xml:space="preserve"> Longman</w:t>
      </w:r>
    </w:p>
    <w:p w:rsidR="001570EB" w:rsidRPr="00710EB1" w:rsidRDefault="001570EB" w:rsidP="001570EB">
      <w:pPr>
        <w:rPr>
          <w:rFonts w:ascii="Times New Roman" w:hAnsi="Times New Roman" w:cs="Times New Roman"/>
          <w:sz w:val="24"/>
          <w:szCs w:val="24"/>
          <w:lang w:val="en-US"/>
        </w:rPr>
      </w:pPr>
      <w:proofErr w:type="spellStart"/>
      <w:r w:rsidRPr="00710EB1">
        <w:rPr>
          <w:rFonts w:ascii="Times New Roman" w:hAnsi="Times New Roman" w:cs="Times New Roman"/>
          <w:sz w:val="24"/>
          <w:szCs w:val="24"/>
          <w:lang w:val="en-US"/>
        </w:rPr>
        <w:t>Fairclough</w:t>
      </w:r>
      <w:proofErr w:type="spellEnd"/>
      <w:r w:rsidRPr="00710EB1">
        <w:rPr>
          <w:rFonts w:ascii="Times New Roman" w:hAnsi="Times New Roman" w:cs="Times New Roman"/>
          <w:sz w:val="24"/>
          <w:szCs w:val="24"/>
          <w:lang w:val="en-US"/>
        </w:rPr>
        <w:t xml:space="preserve">, Norman (1992) </w:t>
      </w:r>
      <w:proofErr w:type="gramStart"/>
      <w:r w:rsidRPr="00710EB1">
        <w:rPr>
          <w:rFonts w:ascii="Times New Roman" w:hAnsi="Times New Roman" w:cs="Times New Roman"/>
          <w:sz w:val="24"/>
          <w:szCs w:val="24"/>
          <w:lang w:val="en-US"/>
        </w:rPr>
        <w:t>A</w:t>
      </w:r>
      <w:proofErr w:type="gramEnd"/>
      <w:r w:rsidRPr="00710EB1">
        <w:rPr>
          <w:rFonts w:ascii="Times New Roman" w:hAnsi="Times New Roman" w:cs="Times New Roman"/>
          <w:sz w:val="24"/>
          <w:szCs w:val="24"/>
          <w:lang w:val="en-US"/>
        </w:rPr>
        <w:t xml:space="preserve"> social </w:t>
      </w:r>
      <w:proofErr w:type="spellStart"/>
      <w:r w:rsidRPr="00710EB1">
        <w:rPr>
          <w:rFonts w:ascii="Times New Roman" w:hAnsi="Times New Roman" w:cs="Times New Roman"/>
          <w:sz w:val="24"/>
          <w:szCs w:val="24"/>
          <w:lang w:val="en-US"/>
        </w:rPr>
        <w:t>Tehory</w:t>
      </w:r>
      <w:proofErr w:type="spellEnd"/>
      <w:r w:rsidRPr="00710EB1">
        <w:rPr>
          <w:rFonts w:ascii="Times New Roman" w:hAnsi="Times New Roman" w:cs="Times New Roman"/>
          <w:sz w:val="24"/>
          <w:szCs w:val="24"/>
          <w:lang w:val="en-US"/>
        </w:rPr>
        <w:t xml:space="preserve"> of </w:t>
      </w:r>
      <w:proofErr w:type="spellStart"/>
      <w:r w:rsidRPr="00710EB1">
        <w:rPr>
          <w:rFonts w:ascii="Times New Roman" w:hAnsi="Times New Roman" w:cs="Times New Roman"/>
          <w:sz w:val="24"/>
          <w:szCs w:val="24"/>
          <w:lang w:val="en-US"/>
        </w:rPr>
        <w:t>Discource</w:t>
      </w:r>
      <w:proofErr w:type="spellEnd"/>
      <w:r w:rsidRPr="00710EB1">
        <w:rPr>
          <w:rFonts w:ascii="Times New Roman" w:hAnsi="Times New Roman" w:cs="Times New Roman"/>
          <w:sz w:val="24"/>
          <w:szCs w:val="24"/>
          <w:lang w:val="en-US"/>
        </w:rPr>
        <w:t xml:space="preserve"> I </w:t>
      </w:r>
      <w:r w:rsidRPr="00710EB1">
        <w:rPr>
          <w:rFonts w:ascii="Times New Roman" w:hAnsi="Times New Roman" w:cs="Times New Roman"/>
          <w:i/>
          <w:sz w:val="24"/>
          <w:szCs w:val="24"/>
          <w:lang w:val="en-US"/>
        </w:rPr>
        <w:t>Discourse and Social Change</w:t>
      </w:r>
      <w:r w:rsidRPr="00710EB1">
        <w:rPr>
          <w:rFonts w:ascii="Times New Roman" w:hAnsi="Times New Roman" w:cs="Times New Roman"/>
          <w:sz w:val="24"/>
          <w:szCs w:val="24"/>
          <w:lang w:val="en-US"/>
        </w:rPr>
        <w:t xml:space="preserve">, Cambridge: Polity Press I </w:t>
      </w:r>
      <w:proofErr w:type="spellStart"/>
      <w:r w:rsidRPr="00710EB1">
        <w:rPr>
          <w:rFonts w:ascii="Times New Roman" w:hAnsi="Times New Roman" w:cs="Times New Roman"/>
          <w:i/>
          <w:sz w:val="24"/>
          <w:szCs w:val="24"/>
          <w:lang w:val="en-US"/>
        </w:rPr>
        <w:t>Kritisk</w:t>
      </w:r>
      <w:proofErr w:type="spellEnd"/>
      <w:r w:rsidRPr="00710EB1">
        <w:rPr>
          <w:rFonts w:ascii="Times New Roman" w:hAnsi="Times New Roman" w:cs="Times New Roman"/>
          <w:i/>
          <w:sz w:val="24"/>
          <w:szCs w:val="24"/>
          <w:lang w:val="en-US"/>
        </w:rPr>
        <w:t xml:space="preserve"> </w:t>
      </w:r>
      <w:proofErr w:type="spellStart"/>
      <w:r w:rsidRPr="00710EB1">
        <w:rPr>
          <w:rFonts w:ascii="Times New Roman" w:hAnsi="Times New Roman" w:cs="Times New Roman"/>
          <w:i/>
          <w:sz w:val="24"/>
          <w:szCs w:val="24"/>
          <w:lang w:val="en-US"/>
        </w:rPr>
        <w:t>diskursanalyse</w:t>
      </w:r>
      <w:proofErr w:type="spellEnd"/>
      <w:r w:rsidRPr="00710EB1">
        <w:rPr>
          <w:rFonts w:ascii="Times New Roman" w:hAnsi="Times New Roman" w:cs="Times New Roman"/>
          <w:i/>
          <w:sz w:val="24"/>
          <w:szCs w:val="24"/>
          <w:lang w:val="en-US"/>
        </w:rPr>
        <w:t xml:space="preserve"> </w:t>
      </w:r>
      <w:r w:rsidRPr="00710EB1">
        <w:rPr>
          <w:rFonts w:ascii="Times New Roman" w:hAnsi="Times New Roman" w:cs="Times New Roman"/>
          <w:sz w:val="24"/>
          <w:szCs w:val="24"/>
          <w:lang w:val="en-US"/>
        </w:rPr>
        <w:t xml:space="preserve">2008, Hans </w:t>
      </w:r>
      <w:proofErr w:type="spellStart"/>
      <w:r w:rsidRPr="00710EB1">
        <w:rPr>
          <w:rFonts w:ascii="Times New Roman" w:hAnsi="Times New Roman" w:cs="Times New Roman"/>
          <w:sz w:val="24"/>
          <w:szCs w:val="24"/>
          <w:lang w:val="en-US"/>
        </w:rPr>
        <w:t>Reitzels</w:t>
      </w:r>
      <w:proofErr w:type="spellEnd"/>
      <w:r w:rsidRPr="00710EB1">
        <w:rPr>
          <w:rFonts w:ascii="Times New Roman" w:hAnsi="Times New Roman" w:cs="Times New Roman"/>
          <w:sz w:val="24"/>
          <w:szCs w:val="24"/>
          <w:lang w:val="en-US"/>
        </w:rPr>
        <w:t xml:space="preserve"> </w:t>
      </w:r>
      <w:proofErr w:type="spellStart"/>
      <w:r w:rsidRPr="00710EB1">
        <w:rPr>
          <w:rFonts w:ascii="Times New Roman" w:hAnsi="Times New Roman" w:cs="Times New Roman"/>
          <w:sz w:val="24"/>
          <w:szCs w:val="24"/>
          <w:lang w:val="en-US"/>
        </w:rPr>
        <w:t>Forlag</w:t>
      </w:r>
      <w:proofErr w:type="spellEnd"/>
      <w:r w:rsidRPr="00710EB1">
        <w:rPr>
          <w:rFonts w:ascii="Times New Roman" w:hAnsi="Times New Roman" w:cs="Times New Roman"/>
          <w:sz w:val="24"/>
          <w:szCs w:val="24"/>
          <w:lang w:val="en-US"/>
        </w:rPr>
        <w:t xml:space="preserve">, </w:t>
      </w:r>
      <w:proofErr w:type="spellStart"/>
      <w:r w:rsidRPr="00710EB1">
        <w:rPr>
          <w:rFonts w:ascii="Times New Roman" w:hAnsi="Times New Roman" w:cs="Times New Roman"/>
          <w:sz w:val="24"/>
          <w:szCs w:val="24"/>
          <w:lang w:val="en-US"/>
        </w:rPr>
        <w:t>København</w:t>
      </w:r>
      <w:proofErr w:type="spellEnd"/>
    </w:p>
    <w:p w:rsidR="001570EB" w:rsidRDefault="001570EB" w:rsidP="001570EB">
      <w:pPr>
        <w:rPr>
          <w:rFonts w:ascii="Times New Roman" w:hAnsi="Times New Roman" w:cs="Times New Roman"/>
          <w:sz w:val="24"/>
          <w:szCs w:val="24"/>
          <w:lang w:val="en-US"/>
        </w:rPr>
      </w:pPr>
      <w:proofErr w:type="spellStart"/>
      <w:r w:rsidRPr="00C50B5C">
        <w:rPr>
          <w:rFonts w:ascii="Times New Roman" w:hAnsi="Times New Roman" w:cs="Times New Roman"/>
          <w:sz w:val="24"/>
          <w:szCs w:val="24"/>
          <w:lang w:val="en-US"/>
        </w:rPr>
        <w:t>Fairclough</w:t>
      </w:r>
      <w:proofErr w:type="spellEnd"/>
      <w:r w:rsidRPr="00C50B5C">
        <w:rPr>
          <w:rFonts w:ascii="Times New Roman" w:hAnsi="Times New Roman" w:cs="Times New Roman"/>
          <w:sz w:val="24"/>
          <w:szCs w:val="24"/>
          <w:lang w:val="en-US"/>
        </w:rPr>
        <w:t>, Norman</w:t>
      </w:r>
      <w:r>
        <w:rPr>
          <w:rFonts w:ascii="Times New Roman" w:hAnsi="Times New Roman" w:cs="Times New Roman"/>
          <w:sz w:val="24"/>
          <w:szCs w:val="24"/>
          <w:lang w:val="en-US"/>
        </w:rPr>
        <w:t xml:space="preserve">, 1995: </w:t>
      </w:r>
      <w:r>
        <w:rPr>
          <w:rFonts w:ascii="Times New Roman" w:hAnsi="Times New Roman" w:cs="Times New Roman"/>
          <w:i/>
          <w:sz w:val="24"/>
          <w:szCs w:val="24"/>
          <w:lang w:val="en-US"/>
        </w:rPr>
        <w:t xml:space="preserve">Media </w:t>
      </w:r>
      <w:proofErr w:type="spellStart"/>
      <w:r>
        <w:rPr>
          <w:rFonts w:ascii="Times New Roman" w:hAnsi="Times New Roman" w:cs="Times New Roman"/>
          <w:i/>
          <w:sz w:val="24"/>
          <w:szCs w:val="24"/>
          <w:lang w:val="en-US"/>
        </w:rPr>
        <w:t>Discource</w:t>
      </w:r>
      <w:proofErr w:type="spellEnd"/>
      <w:r>
        <w:rPr>
          <w:rFonts w:ascii="Times New Roman" w:hAnsi="Times New Roman" w:cs="Times New Roman"/>
          <w:i/>
          <w:sz w:val="24"/>
          <w:szCs w:val="24"/>
          <w:lang w:val="en-US"/>
        </w:rPr>
        <w:t xml:space="preserve">. </w:t>
      </w:r>
      <w:r w:rsidRPr="0029625B">
        <w:rPr>
          <w:rFonts w:ascii="Times New Roman" w:hAnsi="Times New Roman" w:cs="Times New Roman"/>
          <w:sz w:val="24"/>
          <w:szCs w:val="24"/>
          <w:lang w:val="en-US"/>
        </w:rPr>
        <w:t>London:</w:t>
      </w:r>
      <w:r>
        <w:rPr>
          <w:rFonts w:ascii="Times New Roman" w:hAnsi="Times New Roman" w:cs="Times New Roman"/>
          <w:sz w:val="24"/>
          <w:szCs w:val="24"/>
          <w:lang w:val="en-US"/>
        </w:rPr>
        <w:t xml:space="preserve"> </w:t>
      </w:r>
      <w:r w:rsidRPr="0029625B">
        <w:rPr>
          <w:rFonts w:ascii="Times New Roman" w:hAnsi="Times New Roman" w:cs="Times New Roman"/>
          <w:sz w:val="24"/>
          <w:szCs w:val="24"/>
          <w:lang w:val="en-US"/>
        </w:rPr>
        <w:t>Edward Arnold</w:t>
      </w:r>
    </w:p>
    <w:p w:rsidR="001570EB" w:rsidRPr="006E5E12" w:rsidRDefault="001570EB" w:rsidP="001570EB">
      <w:pPr>
        <w:rPr>
          <w:rFonts w:ascii="Times New Roman" w:hAnsi="Times New Roman" w:cs="Times New Roman"/>
          <w:sz w:val="24"/>
          <w:szCs w:val="24"/>
          <w:shd w:val="clear" w:color="auto" w:fill="FFFFFF"/>
          <w:lang w:val="en-US"/>
        </w:rPr>
      </w:pPr>
      <w:proofErr w:type="spellStart"/>
      <w:r>
        <w:rPr>
          <w:rFonts w:ascii="Times New Roman" w:hAnsi="Times New Roman" w:cs="Times New Roman"/>
          <w:sz w:val="24"/>
          <w:szCs w:val="24"/>
          <w:shd w:val="clear" w:color="auto" w:fill="FFFFFF"/>
          <w:lang w:val="en-US"/>
        </w:rPr>
        <w:t>Fairclough</w:t>
      </w:r>
      <w:proofErr w:type="spellEnd"/>
      <w:r>
        <w:rPr>
          <w:rFonts w:ascii="Times New Roman" w:hAnsi="Times New Roman" w:cs="Times New Roman"/>
          <w:sz w:val="24"/>
          <w:szCs w:val="24"/>
          <w:shd w:val="clear" w:color="auto" w:fill="FFFFFF"/>
          <w:lang w:val="en-US"/>
        </w:rPr>
        <w:t xml:space="preserve">, Norman </w:t>
      </w:r>
      <w:proofErr w:type="spellStart"/>
      <w:proofErr w:type="gramStart"/>
      <w:r>
        <w:rPr>
          <w:rFonts w:ascii="Times New Roman" w:hAnsi="Times New Roman" w:cs="Times New Roman"/>
          <w:sz w:val="24"/>
          <w:szCs w:val="24"/>
          <w:shd w:val="clear" w:color="auto" w:fill="FFFFFF"/>
          <w:lang w:val="en-US"/>
        </w:rPr>
        <w:t>og</w:t>
      </w:r>
      <w:proofErr w:type="spellEnd"/>
      <w:proofErr w:type="gram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Wodak</w:t>
      </w:r>
      <w:proofErr w:type="spellEnd"/>
      <w:r>
        <w:rPr>
          <w:rFonts w:ascii="Times New Roman" w:hAnsi="Times New Roman" w:cs="Times New Roman"/>
          <w:sz w:val="24"/>
          <w:szCs w:val="24"/>
          <w:shd w:val="clear" w:color="auto" w:fill="FFFFFF"/>
          <w:lang w:val="en-US"/>
        </w:rPr>
        <w:t xml:space="preserve">, Ruth (1997): Critical Discourse Analysis´ I T. van </w:t>
      </w:r>
      <w:proofErr w:type="spellStart"/>
      <w:r>
        <w:rPr>
          <w:rFonts w:ascii="Times New Roman" w:hAnsi="Times New Roman" w:cs="Times New Roman"/>
          <w:sz w:val="24"/>
          <w:szCs w:val="24"/>
          <w:shd w:val="clear" w:color="auto" w:fill="FFFFFF"/>
          <w:lang w:val="en-US"/>
        </w:rPr>
        <w:t>Dijk</w:t>
      </w:r>
      <w:proofErr w:type="spellEnd"/>
      <w:r>
        <w:rPr>
          <w:rFonts w:ascii="Times New Roman" w:hAnsi="Times New Roman" w:cs="Times New Roman"/>
          <w:sz w:val="24"/>
          <w:szCs w:val="24"/>
          <w:shd w:val="clear" w:color="auto" w:fill="FFFFFF"/>
          <w:lang w:val="en-US"/>
        </w:rPr>
        <w:t xml:space="preserve">, </w:t>
      </w:r>
      <w:r>
        <w:rPr>
          <w:rFonts w:ascii="Times New Roman" w:hAnsi="Times New Roman" w:cs="Times New Roman"/>
          <w:i/>
          <w:sz w:val="24"/>
          <w:szCs w:val="24"/>
          <w:shd w:val="clear" w:color="auto" w:fill="FFFFFF"/>
          <w:lang w:val="en-US"/>
        </w:rPr>
        <w:t xml:space="preserve">Discourse as Social Interaction: Discourse Studies: A </w:t>
      </w:r>
      <w:proofErr w:type="spellStart"/>
      <w:r>
        <w:rPr>
          <w:rFonts w:ascii="Times New Roman" w:hAnsi="Times New Roman" w:cs="Times New Roman"/>
          <w:i/>
          <w:sz w:val="24"/>
          <w:szCs w:val="24"/>
          <w:shd w:val="clear" w:color="auto" w:fill="FFFFFF"/>
          <w:lang w:val="en-US"/>
        </w:rPr>
        <w:t>Multidisciplenary</w:t>
      </w:r>
      <w:proofErr w:type="spellEnd"/>
      <w:r>
        <w:rPr>
          <w:rFonts w:ascii="Times New Roman" w:hAnsi="Times New Roman" w:cs="Times New Roman"/>
          <w:i/>
          <w:sz w:val="24"/>
          <w:szCs w:val="24"/>
          <w:shd w:val="clear" w:color="auto" w:fill="FFFFFF"/>
          <w:lang w:val="en-US"/>
        </w:rPr>
        <w:t xml:space="preserve"> Introduction. </w:t>
      </w:r>
      <w:r w:rsidRPr="006E5E12">
        <w:rPr>
          <w:rFonts w:ascii="Times New Roman" w:hAnsi="Times New Roman" w:cs="Times New Roman"/>
          <w:sz w:val="24"/>
          <w:szCs w:val="24"/>
          <w:shd w:val="clear" w:color="auto" w:fill="FFFFFF"/>
          <w:lang w:val="en-US"/>
        </w:rPr>
        <w:t>Bd.2. London: Sage</w:t>
      </w:r>
    </w:p>
    <w:p w:rsidR="001570EB" w:rsidRPr="006E5E12" w:rsidRDefault="001570EB" w:rsidP="001570EB">
      <w:pPr>
        <w:rPr>
          <w:rFonts w:ascii="Times New Roman" w:hAnsi="Times New Roman" w:cs="Times New Roman"/>
          <w:sz w:val="24"/>
          <w:szCs w:val="24"/>
          <w:shd w:val="clear" w:color="auto" w:fill="FFFFFF"/>
          <w:lang w:val="en-US"/>
        </w:rPr>
      </w:pPr>
      <w:r w:rsidRPr="006E5E12">
        <w:rPr>
          <w:rFonts w:ascii="Times New Roman" w:hAnsi="Times New Roman" w:cs="Times New Roman"/>
          <w:sz w:val="24"/>
          <w:szCs w:val="24"/>
          <w:lang w:val="en-US"/>
        </w:rPr>
        <w:t>Foucault, Michel (1969):</w:t>
      </w:r>
      <w:r w:rsidRPr="006E5E12">
        <w:rPr>
          <w:rStyle w:val="Hyperlink"/>
          <w:rFonts w:ascii="Times New Roman" w:hAnsi="Times New Roman" w:cs="Times New Roman"/>
          <w:sz w:val="24"/>
          <w:szCs w:val="24"/>
          <w:shd w:val="clear" w:color="auto" w:fill="FFFFFF"/>
          <w:lang w:val="en-US"/>
        </w:rPr>
        <w:t xml:space="preserve"> </w:t>
      </w:r>
      <w:r w:rsidRPr="006E5E12">
        <w:rPr>
          <w:rStyle w:val="Fremhv"/>
          <w:rFonts w:ascii="Times New Roman" w:hAnsi="Times New Roman" w:cs="Times New Roman"/>
          <w:sz w:val="24"/>
          <w:szCs w:val="24"/>
          <w:shd w:val="clear" w:color="auto" w:fill="FFFFFF"/>
          <w:lang w:val="en-US"/>
        </w:rPr>
        <w:t>The Archaeology of Knowledge</w:t>
      </w:r>
      <w:r w:rsidRPr="006E5E12">
        <w:rPr>
          <w:rFonts w:ascii="Times New Roman" w:hAnsi="Times New Roman" w:cs="Times New Roman"/>
          <w:sz w:val="24"/>
          <w:szCs w:val="24"/>
          <w:shd w:val="clear" w:color="auto" w:fill="FFFFFF"/>
          <w:lang w:val="en-US"/>
        </w:rPr>
        <w:t>, Routledge</w:t>
      </w:r>
    </w:p>
    <w:p w:rsidR="009F5B56" w:rsidRPr="004751CA" w:rsidRDefault="009F5B56" w:rsidP="001570EB">
      <w:pPr>
        <w:rPr>
          <w:rFonts w:ascii="Times New Roman" w:hAnsi="Times New Roman" w:cs="Times New Roman"/>
          <w:sz w:val="24"/>
          <w:szCs w:val="24"/>
          <w:shd w:val="clear" w:color="auto" w:fill="FFFFFF"/>
        </w:rPr>
      </w:pPr>
      <w:proofErr w:type="spellStart"/>
      <w:r w:rsidRPr="00B52CF4">
        <w:rPr>
          <w:rFonts w:ascii="Times New Roman" w:hAnsi="Times New Roman" w:cs="Times New Roman"/>
          <w:sz w:val="24"/>
          <w:szCs w:val="24"/>
          <w:shd w:val="clear" w:color="auto" w:fill="FFFFFF"/>
          <w:lang w:val="en-US"/>
        </w:rPr>
        <w:t>Goul</w:t>
      </w:r>
      <w:proofErr w:type="spellEnd"/>
      <w:r w:rsidRPr="00B52CF4">
        <w:rPr>
          <w:rFonts w:ascii="Times New Roman" w:hAnsi="Times New Roman" w:cs="Times New Roman"/>
          <w:sz w:val="24"/>
          <w:szCs w:val="24"/>
          <w:shd w:val="clear" w:color="auto" w:fill="FFFFFF"/>
          <w:lang w:val="en-US"/>
        </w:rPr>
        <w:t xml:space="preserve"> Andersen, </w:t>
      </w:r>
      <w:proofErr w:type="spellStart"/>
      <w:r w:rsidRPr="00B52CF4">
        <w:rPr>
          <w:rFonts w:ascii="Times New Roman" w:hAnsi="Times New Roman" w:cs="Times New Roman"/>
          <w:sz w:val="24"/>
          <w:szCs w:val="24"/>
          <w:shd w:val="clear" w:color="auto" w:fill="FFFFFF"/>
          <w:lang w:val="en-US"/>
        </w:rPr>
        <w:t>Jørgen</w:t>
      </w:r>
      <w:proofErr w:type="spellEnd"/>
      <w:r w:rsidRPr="00B52CF4">
        <w:rPr>
          <w:rFonts w:ascii="Times New Roman" w:hAnsi="Times New Roman" w:cs="Times New Roman"/>
          <w:sz w:val="24"/>
          <w:szCs w:val="24"/>
          <w:shd w:val="clear" w:color="auto" w:fill="FFFFFF"/>
          <w:lang w:val="en-US"/>
        </w:rPr>
        <w:t xml:space="preserve"> (1999): </w:t>
      </w:r>
      <w:r w:rsidRPr="00B52CF4">
        <w:rPr>
          <w:rFonts w:ascii="Times New Roman" w:hAnsi="Times New Roman" w:cs="Times New Roman"/>
          <w:i/>
          <w:sz w:val="24"/>
          <w:szCs w:val="24"/>
          <w:shd w:val="clear" w:color="auto" w:fill="FFFFFF"/>
          <w:lang w:val="en-US"/>
        </w:rPr>
        <w:t xml:space="preserve">Den </w:t>
      </w:r>
      <w:proofErr w:type="spellStart"/>
      <w:r w:rsidRPr="00B52CF4">
        <w:rPr>
          <w:rFonts w:ascii="Times New Roman" w:hAnsi="Times New Roman" w:cs="Times New Roman"/>
          <w:i/>
          <w:sz w:val="24"/>
          <w:szCs w:val="24"/>
          <w:shd w:val="clear" w:color="auto" w:fill="FFFFFF"/>
          <w:lang w:val="en-US"/>
        </w:rPr>
        <w:t>universelle</w:t>
      </w:r>
      <w:proofErr w:type="spellEnd"/>
      <w:r w:rsidRPr="00B52CF4">
        <w:rPr>
          <w:rFonts w:ascii="Times New Roman" w:hAnsi="Times New Roman" w:cs="Times New Roman"/>
          <w:i/>
          <w:sz w:val="24"/>
          <w:szCs w:val="24"/>
          <w:shd w:val="clear" w:color="auto" w:fill="FFFFFF"/>
          <w:lang w:val="en-US"/>
        </w:rPr>
        <w:t xml:space="preserve"> </w:t>
      </w:r>
      <w:proofErr w:type="spellStart"/>
      <w:r w:rsidRPr="00B52CF4">
        <w:rPr>
          <w:rFonts w:ascii="Times New Roman" w:hAnsi="Times New Roman" w:cs="Times New Roman"/>
          <w:i/>
          <w:sz w:val="24"/>
          <w:szCs w:val="24"/>
          <w:shd w:val="clear" w:color="auto" w:fill="FFFFFF"/>
          <w:lang w:val="en-US"/>
        </w:rPr>
        <w:t>velfærdsstat</w:t>
      </w:r>
      <w:proofErr w:type="spellEnd"/>
      <w:r w:rsidRPr="00B52CF4">
        <w:rPr>
          <w:rFonts w:ascii="Times New Roman" w:hAnsi="Times New Roman" w:cs="Times New Roman"/>
          <w:i/>
          <w:sz w:val="24"/>
          <w:szCs w:val="24"/>
          <w:shd w:val="clear" w:color="auto" w:fill="FFFFFF"/>
          <w:lang w:val="en-US"/>
        </w:rPr>
        <w:t xml:space="preserve"> </w:t>
      </w:r>
      <w:proofErr w:type="spellStart"/>
      <w:r w:rsidRPr="00B52CF4">
        <w:rPr>
          <w:rFonts w:ascii="Times New Roman" w:hAnsi="Times New Roman" w:cs="Times New Roman"/>
          <w:i/>
          <w:sz w:val="24"/>
          <w:szCs w:val="24"/>
          <w:shd w:val="clear" w:color="auto" w:fill="FFFFFF"/>
          <w:lang w:val="en-US"/>
        </w:rPr>
        <w:t>er</w:t>
      </w:r>
      <w:proofErr w:type="spellEnd"/>
      <w:r w:rsidRPr="00B52CF4">
        <w:rPr>
          <w:rFonts w:ascii="Times New Roman" w:hAnsi="Times New Roman" w:cs="Times New Roman"/>
          <w:i/>
          <w:sz w:val="24"/>
          <w:szCs w:val="24"/>
          <w:shd w:val="clear" w:color="auto" w:fill="FFFFFF"/>
          <w:lang w:val="en-US"/>
        </w:rPr>
        <w:t xml:space="preserve"> under </w:t>
      </w:r>
      <w:proofErr w:type="spellStart"/>
      <w:r w:rsidRPr="00B52CF4">
        <w:rPr>
          <w:rFonts w:ascii="Times New Roman" w:hAnsi="Times New Roman" w:cs="Times New Roman"/>
          <w:i/>
          <w:sz w:val="24"/>
          <w:szCs w:val="24"/>
          <w:shd w:val="clear" w:color="auto" w:fill="FFFFFF"/>
          <w:lang w:val="en-US"/>
        </w:rPr>
        <w:t>pres</w:t>
      </w:r>
      <w:proofErr w:type="spellEnd"/>
      <w:r w:rsidRPr="00B52CF4">
        <w:rPr>
          <w:rFonts w:ascii="Times New Roman" w:hAnsi="Times New Roman" w:cs="Times New Roman"/>
          <w:i/>
          <w:sz w:val="24"/>
          <w:szCs w:val="24"/>
          <w:shd w:val="clear" w:color="auto" w:fill="FFFFFF"/>
          <w:lang w:val="en-US"/>
        </w:rPr>
        <w:t xml:space="preserve"> men </w:t>
      </w:r>
      <w:proofErr w:type="spellStart"/>
      <w:r w:rsidRPr="00B52CF4">
        <w:rPr>
          <w:rFonts w:ascii="Times New Roman" w:hAnsi="Times New Roman" w:cs="Times New Roman"/>
          <w:i/>
          <w:sz w:val="24"/>
          <w:szCs w:val="24"/>
          <w:shd w:val="clear" w:color="auto" w:fill="FFFFFF"/>
          <w:lang w:val="en-US"/>
        </w:rPr>
        <w:t>hvad</w:t>
      </w:r>
      <w:proofErr w:type="spellEnd"/>
      <w:r w:rsidRPr="00B52CF4">
        <w:rPr>
          <w:rFonts w:ascii="Times New Roman" w:hAnsi="Times New Roman" w:cs="Times New Roman"/>
          <w:i/>
          <w:sz w:val="24"/>
          <w:szCs w:val="24"/>
          <w:shd w:val="clear" w:color="auto" w:fill="FFFFFF"/>
          <w:lang w:val="en-US"/>
        </w:rPr>
        <w:t xml:space="preserve"> </w:t>
      </w:r>
      <w:proofErr w:type="spellStart"/>
      <w:r w:rsidRPr="00B52CF4">
        <w:rPr>
          <w:rFonts w:ascii="Times New Roman" w:hAnsi="Times New Roman" w:cs="Times New Roman"/>
          <w:i/>
          <w:sz w:val="24"/>
          <w:szCs w:val="24"/>
          <w:shd w:val="clear" w:color="auto" w:fill="FFFFFF"/>
          <w:lang w:val="en-US"/>
        </w:rPr>
        <w:t>er</w:t>
      </w:r>
      <w:proofErr w:type="spellEnd"/>
      <w:r w:rsidRPr="00B52CF4">
        <w:rPr>
          <w:rFonts w:ascii="Times New Roman" w:hAnsi="Times New Roman" w:cs="Times New Roman"/>
          <w:i/>
          <w:sz w:val="24"/>
          <w:szCs w:val="24"/>
          <w:shd w:val="clear" w:color="auto" w:fill="FFFFFF"/>
          <w:lang w:val="en-US"/>
        </w:rPr>
        <w:t xml:space="preserve"> </w:t>
      </w:r>
      <w:proofErr w:type="spellStart"/>
      <w:r w:rsidRPr="00B52CF4">
        <w:rPr>
          <w:rFonts w:ascii="Times New Roman" w:hAnsi="Times New Roman" w:cs="Times New Roman"/>
          <w:i/>
          <w:sz w:val="24"/>
          <w:szCs w:val="24"/>
          <w:shd w:val="clear" w:color="auto" w:fill="FFFFFF"/>
          <w:lang w:val="en-US"/>
        </w:rPr>
        <w:t>universalisme</w:t>
      </w:r>
      <w:proofErr w:type="spellEnd"/>
      <w:r w:rsidRPr="00B52CF4">
        <w:rPr>
          <w:rFonts w:ascii="Times New Roman" w:hAnsi="Times New Roman" w:cs="Times New Roman"/>
          <w:i/>
          <w:sz w:val="24"/>
          <w:szCs w:val="24"/>
          <w:shd w:val="clear" w:color="auto" w:fill="FFFFFF"/>
          <w:lang w:val="en-US"/>
        </w:rPr>
        <w:t>?</w:t>
      </w:r>
      <w:r w:rsidRPr="00B52CF4">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rPr>
        <w:t xml:space="preserve">Grus nr. 56/57 </w:t>
      </w:r>
      <w:proofErr w:type="spellStart"/>
      <w:r>
        <w:rPr>
          <w:rFonts w:ascii="Times New Roman" w:hAnsi="Times New Roman" w:cs="Times New Roman"/>
          <w:sz w:val="24"/>
          <w:szCs w:val="24"/>
          <w:shd w:val="clear" w:color="auto" w:fill="FFFFFF"/>
        </w:rPr>
        <w:t>pp</w:t>
      </w:r>
      <w:proofErr w:type="spellEnd"/>
      <w:r>
        <w:rPr>
          <w:rFonts w:ascii="Times New Roman" w:hAnsi="Times New Roman" w:cs="Times New Roman"/>
          <w:sz w:val="24"/>
          <w:szCs w:val="24"/>
          <w:shd w:val="clear" w:color="auto" w:fill="FFFFFF"/>
        </w:rPr>
        <w:t>. 21-45</w:t>
      </w:r>
    </w:p>
    <w:p w:rsidR="001570EB" w:rsidRDefault="001570EB" w:rsidP="001570EB">
      <w:pPr>
        <w:rPr>
          <w:rFonts w:ascii="Times New Roman" w:hAnsi="Times New Roman" w:cs="Times New Roman"/>
          <w:sz w:val="24"/>
          <w:szCs w:val="24"/>
        </w:rPr>
      </w:pPr>
      <w:r>
        <w:rPr>
          <w:rFonts w:ascii="Times New Roman" w:hAnsi="Times New Roman" w:cs="Times New Roman"/>
          <w:sz w:val="24"/>
          <w:szCs w:val="24"/>
        </w:rPr>
        <w:t xml:space="preserve">Hansen, Allan Drejer (2004) </w:t>
      </w:r>
      <w:r w:rsidRPr="00DD2918">
        <w:rPr>
          <w:rFonts w:ascii="Times New Roman" w:hAnsi="Times New Roman" w:cs="Times New Roman"/>
          <w:i/>
          <w:sz w:val="24"/>
          <w:szCs w:val="24"/>
        </w:rPr>
        <w:t>Diskursteori i et videnskabsteoretisk perspektiv</w:t>
      </w:r>
      <w:r>
        <w:rPr>
          <w:rFonts w:ascii="Times New Roman" w:hAnsi="Times New Roman" w:cs="Times New Roman"/>
          <w:sz w:val="24"/>
          <w:szCs w:val="24"/>
        </w:rPr>
        <w:t xml:space="preserve"> I </w:t>
      </w:r>
      <w:r w:rsidRPr="00DD2918">
        <w:rPr>
          <w:rFonts w:ascii="Times New Roman" w:hAnsi="Times New Roman" w:cs="Times New Roman"/>
          <w:i/>
          <w:sz w:val="24"/>
          <w:szCs w:val="24"/>
        </w:rPr>
        <w:t>Videnskabsteori i samfundsvidenskaberne</w:t>
      </w:r>
      <w:r>
        <w:rPr>
          <w:rFonts w:ascii="Times New Roman" w:hAnsi="Times New Roman" w:cs="Times New Roman"/>
          <w:sz w:val="24"/>
          <w:szCs w:val="24"/>
        </w:rPr>
        <w:t xml:space="preserve"> af Lars Fuglsang og Poul </w:t>
      </w:r>
      <w:proofErr w:type="spellStart"/>
      <w:r>
        <w:rPr>
          <w:rFonts w:ascii="Times New Roman" w:hAnsi="Times New Roman" w:cs="Times New Roman"/>
          <w:sz w:val="24"/>
          <w:szCs w:val="24"/>
        </w:rPr>
        <w:t>Bitch</w:t>
      </w:r>
      <w:proofErr w:type="spellEnd"/>
      <w:r>
        <w:rPr>
          <w:rFonts w:ascii="Times New Roman" w:hAnsi="Times New Roman" w:cs="Times New Roman"/>
          <w:sz w:val="24"/>
          <w:szCs w:val="24"/>
        </w:rPr>
        <w:t xml:space="preserve"> Olsen </w:t>
      </w:r>
    </w:p>
    <w:p w:rsidR="000D5AC5" w:rsidRPr="000D5AC5" w:rsidRDefault="000D5AC5" w:rsidP="001570EB">
      <w:pPr>
        <w:rPr>
          <w:rFonts w:ascii="Times New Roman" w:hAnsi="Times New Roman" w:cs="Times New Roman"/>
          <w:sz w:val="24"/>
          <w:szCs w:val="24"/>
        </w:rPr>
      </w:pPr>
      <w:r>
        <w:rPr>
          <w:rFonts w:ascii="Times New Roman" w:hAnsi="Times New Roman" w:cs="Times New Roman"/>
          <w:sz w:val="24"/>
          <w:szCs w:val="24"/>
        </w:rPr>
        <w:t xml:space="preserve">Klaus Petersen (2007): </w:t>
      </w:r>
      <w:r>
        <w:rPr>
          <w:rFonts w:ascii="Times New Roman" w:hAnsi="Times New Roman" w:cs="Times New Roman"/>
          <w:i/>
          <w:sz w:val="24"/>
          <w:szCs w:val="24"/>
        </w:rPr>
        <w:t xml:space="preserve">13 historier om den danske velfærdsstat. </w:t>
      </w:r>
      <w:r>
        <w:rPr>
          <w:rFonts w:ascii="Times New Roman" w:hAnsi="Times New Roman" w:cs="Times New Roman"/>
          <w:sz w:val="24"/>
          <w:szCs w:val="24"/>
        </w:rPr>
        <w:t>Syddansk Universitet</w:t>
      </w:r>
    </w:p>
    <w:p w:rsidR="00E03738" w:rsidRPr="006E5E12" w:rsidRDefault="001570EB" w:rsidP="001570EB">
      <w:pPr>
        <w:rPr>
          <w:rFonts w:ascii="Times New Roman" w:hAnsi="Times New Roman" w:cs="Times New Roman"/>
          <w:sz w:val="24"/>
          <w:szCs w:val="24"/>
        </w:rPr>
      </w:pPr>
      <w:proofErr w:type="spellStart"/>
      <w:r w:rsidRPr="006E5E12">
        <w:rPr>
          <w:rFonts w:ascii="Times New Roman" w:hAnsi="Times New Roman" w:cs="Times New Roman"/>
          <w:sz w:val="24"/>
          <w:szCs w:val="24"/>
        </w:rPr>
        <w:t>Kvale</w:t>
      </w:r>
      <w:proofErr w:type="spellEnd"/>
      <w:r w:rsidRPr="006E5E12">
        <w:rPr>
          <w:rFonts w:ascii="Times New Roman" w:hAnsi="Times New Roman" w:cs="Times New Roman"/>
          <w:sz w:val="24"/>
          <w:szCs w:val="24"/>
        </w:rPr>
        <w:t xml:space="preserve">, Steiner (1992) </w:t>
      </w:r>
      <w:proofErr w:type="spellStart"/>
      <w:r w:rsidRPr="006E5E12">
        <w:rPr>
          <w:rFonts w:ascii="Times New Roman" w:hAnsi="Times New Roman" w:cs="Times New Roman"/>
          <w:i/>
          <w:sz w:val="24"/>
          <w:szCs w:val="24"/>
        </w:rPr>
        <w:t>Postmodern</w:t>
      </w:r>
      <w:proofErr w:type="spellEnd"/>
      <w:r w:rsidRPr="006E5E12">
        <w:rPr>
          <w:rFonts w:ascii="Times New Roman" w:hAnsi="Times New Roman" w:cs="Times New Roman"/>
          <w:i/>
          <w:sz w:val="24"/>
          <w:szCs w:val="24"/>
        </w:rPr>
        <w:t xml:space="preserve"> </w:t>
      </w:r>
      <w:proofErr w:type="spellStart"/>
      <w:r w:rsidRPr="006E5E12">
        <w:rPr>
          <w:rFonts w:ascii="Times New Roman" w:hAnsi="Times New Roman" w:cs="Times New Roman"/>
          <w:i/>
          <w:sz w:val="24"/>
          <w:szCs w:val="24"/>
        </w:rPr>
        <w:t>Psychology</w:t>
      </w:r>
      <w:proofErr w:type="spellEnd"/>
      <w:r w:rsidRPr="006E5E12">
        <w:rPr>
          <w:rFonts w:ascii="Times New Roman" w:hAnsi="Times New Roman" w:cs="Times New Roman"/>
          <w:i/>
          <w:sz w:val="24"/>
          <w:szCs w:val="24"/>
        </w:rPr>
        <w:t xml:space="preserve">: </w:t>
      </w:r>
      <w:r w:rsidRPr="006E5E12">
        <w:rPr>
          <w:rFonts w:ascii="Times New Roman" w:hAnsi="Times New Roman" w:cs="Times New Roman"/>
          <w:sz w:val="24"/>
          <w:szCs w:val="24"/>
        </w:rPr>
        <w:t xml:space="preserve">London, </w:t>
      </w:r>
      <w:proofErr w:type="spellStart"/>
      <w:r w:rsidRPr="006E5E12">
        <w:rPr>
          <w:rFonts w:ascii="Times New Roman" w:hAnsi="Times New Roman" w:cs="Times New Roman"/>
          <w:sz w:val="24"/>
          <w:szCs w:val="24"/>
        </w:rPr>
        <w:t>Sage</w:t>
      </w:r>
      <w:proofErr w:type="spellEnd"/>
    </w:p>
    <w:p w:rsidR="000D5AC5" w:rsidRPr="000D5AC5" w:rsidRDefault="000D5AC5" w:rsidP="001570EB">
      <w:pPr>
        <w:rPr>
          <w:rFonts w:ascii="Times New Roman" w:hAnsi="Times New Roman" w:cs="Times New Roman"/>
          <w:sz w:val="24"/>
          <w:szCs w:val="24"/>
        </w:rPr>
      </w:pPr>
      <w:proofErr w:type="spellStart"/>
      <w:r w:rsidRPr="000D5AC5">
        <w:rPr>
          <w:rFonts w:ascii="Times New Roman" w:hAnsi="Times New Roman" w:cs="Times New Roman"/>
          <w:sz w:val="24"/>
          <w:szCs w:val="24"/>
        </w:rPr>
        <w:t>Kvale</w:t>
      </w:r>
      <w:proofErr w:type="spellEnd"/>
      <w:r w:rsidRPr="000D5AC5">
        <w:rPr>
          <w:rFonts w:ascii="Times New Roman" w:hAnsi="Times New Roman" w:cs="Times New Roman"/>
          <w:sz w:val="24"/>
          <w:szCs w:val="24"/>
        </w:rPr>
        <w:t xml:space="preserve">, Steiner &amp; Svend Brinkmann (2008), </w:t>
      </w:r>
      <w:r w:rsidRPr="000D5AC5">
        <w:rPr>
          <w:rFonts w:ascii="Times New Roman" w:hAnsi="Times New Roman" w:cs="Times New Roman"/>
          <w:i/>
          <w:sz w:val="24"/>
          <w:szCs w:val="24"/>
        </w:rPr>
        <w:t xml:space="preserve">Interview: </w:t>
      </w:r>
      <w:r>
        <w:rPr>
          <w:rFonts w:ascii="Times New Roman" w:hAnsi="Times New Roman" w:cs="Times New Roman"/>
          <w:sz w:val="24"/>
          <w:szCs w:val="24"/>
        </w:rPr>
        <w:t xml:space="preserve">Hans </w:t>
      </w:r>
      <w:proofErr w:type="spellStart"/>
      <w:r>
        <w:rPr>
          <w:rFonts w:ascii="Times New Roman" w:hAnsi="Times New Roman" w:cs="Times New Roman"/>
          <w:sz w:val="24"/>
          <w:szCs w:val="24"/>
        </w:rPr>
        <w:t>Reitzes</w:t>
      </w:r>
      <w:proofErr w:type="spellEnd"/>
      <w:r>
        <w:rPr>
          <w:rFonts w:ascii="Times New Roman" w:hAnsi="Times New Roman" w:cs="Times New Roman"/>
          <w:sz w:val="24"/>
          <w:szCs w:val="24"/>
        </w:rPr>
        <w:t xml:space="preserve"> Forlag</w:t>
      </w:r>
    </w:p>
    <w:p w:rsidR="001570EB" w:rsidRPr="003635E3" w:rsidRDefault="001570EB" w:rsidP="001570EB">
      <w:pPr>
        <w:rPr>
          <w:rFonts w:ascii="Times New Roman" w:hAnsi="Times New Roman" w:cs="Times New Roman"/>
          <w:sz w:val="24"/>
          <w:szCs w:val="24"/>
          <w:lang w:val="en-US"/>
        </w:rPr>
      </w:pPr>
      <w:proofErr w:type="spellStart"/>
      <w:r w:rsidRPr="003635E3">
        <w:rPr>
          <w:rFonts w:ascii="Times New Roman" w:hAnsi="Times New Roman" w:cs="Times New Roman"/>
          <w:sz w:val="24"/>
          <w:szCs w:val="24"/>
          <w:lang w:val="en-US"/>
        </w:rPr>
        <w:t>Laclau</w:t>
      </w:r>
      <w:proofErr w:type="spellEnd"/>
      <w:r w:rsidRPr="003635E3">
        <w:rPr>
          <w:rFonts w:ascii="Times New Roman" w:hAnsi="Times New Roman" w:cs="Times New Roman"/>
          <w:sz w:val="24"/>
          <w:szCs w:val="24"/>
          <w:lang w:val="en-US"/>
        </w:rPr>
        <w:t xml:space="preserve">, Ernesto &amp; Chantal </w:t>
      </w:r>
      <w:proofErr w:type="spellStart"/>
      <w:r w:rsidRPr="003635E3">
        <w:rPr>
          <w:rFonts w:ascii="Times New Roman" w:hAnsi="Times New Roman" w:cs="Times New Roman"/>
          <w:sz w:val="24"/>
          <w:szCs w:val="24"/>
          <w:lang w:val="en-US"/>
        </w:rPr>
        <w:t>Mouffe</w:t>
      </w:r>
      <w:proofErr w:type="spellEnd"/>
      <w:r>
        <w:rPr>
          <w:rFonts w:ascii="Times New Roman" w:hAnsi="Times New Roman" w:cs="Times New Roman"/>
          <w:sz w:val="24"/>
          <w:szCs w:val="24"/>
          <w:lang w:val="en-US"/>
        </w:rPr>
        <w:t xml:space="preserve"> </w:t>
      </w:r>
      <w:r w:rsidRPr="003635E3">
        <w:rPr>
          <w:rFonts w:ascii="Times New Roman" w:hAnsi="Times New Roman" w:cs="Times New Roman"/>
          <w:sz w:val="24"/>
          <w:szCs w:val="24"/>
          <w:lang w:val="en-US"/>
        </w:rPr>
        <w:t>(1985):</w:t>
      </w:r>
      <w:r w:rsidRPr="003635E3">
        <w:rPr>
          <w:rFonts w:ascii="Times New Roman" w:hAnsi="Times New Roman" w:cs="Times New Roman"/>
          <w:i/>
          <w:sz w:val="24"/>
          <w:szCs w:val="24"/>
          <w:lang w:val="en-US"/>
        </w:rPr>
        <w:t xml:space="preserve"> Hegemony and Socialist Strategy. </w:t>
      </w:r>
      <w:r>
        <w:rPr>
          <w:rFonts w:ascii="Times New Roman" w:hAnsi="Times New Roman" w:cs="Times New Roman"/>
          <w:i/>
          <w:sz w:val="24"/>
          <w:szCs w:val="24"/>
          <w:lang w:val="en-US"/>
        </w:rPr>
        <w:t xml:space="preserve">Towards a Radical Democratic Politics. </w:t>
      </w:r>
      <w:r>
        <w:rPr>
          <w:rFonts w:ascii="Times New Roman" w:hAnsi="Times New Roman" w:cs="Times New Roman"/>
          <w:sz w:val="24"/>
          <w:szCs w:val="24"/>
          <w:lang w:val="en-US"/>
        </w:rPr>
        <w:t>London: Verso</w:t>
      </w:r>
    </w:p>
    <w:p w:rsidR="001570EB" w:rsidRDefault="001570EB" w:rsidP="001570EB">
      <w:pPr>
        <w:rPr>
          <w:rFonts w:ascii="Times New Roman" w:hAnsi="Times New Roman" w:cs="Times New Roman"/>
          <w:sz w:val="24"/>
          <w:szCs w:val="24"/>
        </w:rPr>
      </w:pPr>
      <w:proofErr w:type="spellStart"/>
      <w:r w:rsidRPr="00D46AD3">
        <w:rPr>
          <w:rFonts w:ascii="Times New Roman" w:hAnsi="Times New Roman" w:cs="Times New Roman"/>
          <w:sz w:val="24"/>
          <w:szCs w:val="24"/>
          <w:lang w:val="en-US"/>
        </w:rPr>
        <w:lastRenderedPageBreak/>
        <w:t>Laclau</w:t>
      </w:r>
      <w:proofErr w:type="spellEnd"/>
      <w:r w:rsidRPr="00D46AD3">
        <w:rPr>
          <w:rFonts w:ascii="Times New Roman" w:hAnsi="Times New Roman" w:cs="Times New Roman"/>
          <w:sz w:val="24"/>
          <w:szCs w:val="24"/>
          <w:lang w:val="en-US"/>
        </w:rPr>
        <w:t xml:space="preserve">, Ernesto &amp; Chantal </w:t>
      </w:r>
      <w:proofErr w:type="spellStart"/>
      <w:r w:rsidRPr="00D46AD3">
        <w:rPr>
          <w:rFonts w:ascii="Times New Roman" w:hAnsi="Times New Roman" w:cs="Times New Roman"/>
          <w:sz w:val="24"/>
          <w:szCs w:val="24"/>
          <w:lang w:val="en-US"/>
        </w:rPr>
        <w:t>Mouffe</w:t>
      </w:r>
      <w:proofErr w:type="spellEnd"/>
      <w:r w:rsidRPr="00D46AD3">
        <w:rPr>
          <w:rFonts w:ascii="Times New Roman" w:hAnsi="Times New Roman" w:cs="Times New Roman"/>
          <w:sz w:val="24"/>
          <w:szCs w:val="24"/>
          <w:lang w:val="en-US"/>
        </w:rPr>
        <w:t xml:space="preserve"> (2002): </w:t>
      </w:r>
      <w:proofErr w:type="spellStart"/>
      <w:r w:rsidRPr="00D46AD3">
        <w:rPr>
          <w:rFonts w:ascii="Times New Roman" w:hAnsi="Times New Roman" w:cs="Times New Roman"/>
          <w:i/>
          <w:sz w:val="24"/>
          <w:szCs w:val="24"/>
          <w:lang w:val="en-US"/>
        </w:rPr>
        <w:t>Det</w:t>
      </w:r>
      <w:proofErr w:type="spellEnd"/>
      <w:r w:rsidRPr="00D46AD3">
        <w:rPr>
          <w:rFonts w:ascii="Times New Roman" w:hAnsi="Times New Roman" w:cs="Times New Roman"/>
          <w:i/>
          <w:sz w:val="24"/>
          <w:szCs w:val="24"/>
          <w:lang w:val="en-US"/>
        </w:rPr>
        <w:t xml:space="preserve"> </w:t>
      </w:r>
      <w:proofErr w:type="spellStart"/>
      <w:r w:rsidRPr="00D46AD3">
        <w:rPr>
          <w:rFonts w:ascii="Times New Roman" w:hAnsi="Times New Roman" w:cs="Times New Roman"/>
          <w:i/>
          <w:sz w:val="24"/>
          <w:szCs w:val="24"/>
          <w:lang w:val="en-US"/>
        </w:rPr>
        <w:t>radikale</w:t>
      </w:r>
      <w:proofErr w:type="spellEnd"/>
      <w:r w:rsidRPr="00D46AD3">
        <w:rPr>
          <w:rFonts w:ascii="Times New Roman" w:hAnsi="Times New Roman" w:cs="Times New Roman"/>
          <w:i/>
          <w:sz w:val="24"/>
          <w:szCs w:val="24"/>
          <w:lang w:val="en-US"/>
        </w:rPr>
        <w:t xml:space="preserve"> </w:t>
      </w:r>
      <w:proofErr w:type="spellStart"/>
      <w:r w:rsidRPr="00D46AD3">
        <w:rPr>
          <w:rFonts w:ascii="Times New Roman" w:hAnsi="Times New Roman" w:cs="Times New Roman"/>
          <w:i/>
          <w:sz w:val="24"/>
          <w:szCs w:val="24"/>
          <w:lang w:val="en-US"/>
        </w:rPr>
        <w:t>demokrati</w:t>
      </w:r>
      <w:proofErr w:type="spellEnd"/>
      <w:r w:rsidRPr="00D46AD3">
        <w:rPr>
          <w:rFonts w:ascii="Times New Roman" w:hAnsi="Times New Roman" w:cs="Times New Roman"/>
          <w:sz w:val="24"/>
          <w:szCs w:val="24"/>
          <w:lang w:val="en-US"/>
        </w:rPr>
        <w:t xml:space="preserve">. </w:t>
      </w:r>
      <w:r w:rsidRPr="00710EB1">
        <w:rPr>
          <w:rFonts w:ascii="Times New Roman" w:hAnsi="Times New Roman" w:cs="Times New Roman"/>
          <w:i/>
          <w:sz w:val="24"/>
          <w:szCs w:val="24"/>
        </w:rPr>
        <w:t xml:space="preserve">Diskursteoriens politiske perspektiv. </w:t>
      </w:r>
      <w:r>
        <w:rPr>
          <w:rFonts w:ascii="Times New Roman" w:hAnsi="Times New Roman" w:cs="Times New Roman"/>
          <w:sz w:val="24"/>
          <w:szCs w:val="24"/>
        </w:rPr>
        <w:t>Frederiksberg: Roskilde Universitetsforlag</w:t>
      </w:r>
    </w:p>
    <w:p w:rsidR="00BA05C7" w:rsidRDefault="00BA05C7" w:rsidP="001570EB">
      <w:pPr>
        <w:rPr>
          <w:rFonts w:ascii="Times New Roman" w:hAnsi="Times New Roman" w:cs="Times New Roman"/>
          <w:sz w:val="24"/>
          <w:szCs w:val="24"/>
        </w:rPr>
      </w:pPr>
      <w:r>
        <w:rPr>
          <w:rFonts w:ascii="Times New Roman" w:hAnsi="Times New Roman" w:cs="Times New Roman"/>
          <w:sz w:val="24"/>
          <w:szCs w:val="24"/>
        </w:rPr>
        <w:t xml:space="preserve">Larsen, E. Jørgen, Mortensen, Nils og Frølund, J. P. Thomsen (2005): </w:t>
      </w:r>
      <w:r w:rsidRPr="00BA05C7">
        <w:rPr>
          <w:rFonts w:ascii="Times New Roman" w:hAnsi="Times New Roman" w:cs="Times New Roman"/>
          <w:i/>
          <w:sz w:val="24"/>
          <w:szCs w:val="24"/>
        </w:rPr>
        <w:t>Magtens mange facetter i mødet mellem system og klient</w:t>
      </w:r>
      <w:r>
        <w:rPr>
          <w:rFonts w:ascii="Times New Roman" w:hAnsi="Times New Roman" w:cs="Times New Roman"/>
          <w:sz w:val="24"/>
          <w:szCs w:val="24"/>
        </w:rPr>
        <w:t xml:space="preserve"> I Det magtfulde møde mellem system og klient (2005) Aarhus Universitetsforlag</w:t>
      </w:r>
    </w:p>
    <w:p w:rsidR="001570EB" w:rsidRPr="0025009E" w:rsidRDefault="001570EB" w:rsidP="001570EB">
      <w:pPr>
        <w:rPr>
          <w:rFonts w:ascii="Times New Roman" w:hAnsi="Times New Roman" w:cs="Times New Roman"/>
          <w:bCs/>
          <w:sz w:val="24"/>
          <w:szCs w:val="24"/>
          <w:lang w:val="en-US"/>
        </w:rPr>
      </w:pPr>
      <w:proofErr w:type="spellStart"/>
      <w:r w:rsidRPr="0025009E">
        <w:rPr>
          <w:rFonts w:ascii="Times New Roman" w:hAnsi="Times New Roman" w:cs="Times New Roman"/>
          <w:bCs/>
          <w:sz w:val="24"/>
          <w:szCs w:val="24"/>
          <w:lang w:val="en-US"/>
        </w:rPr>
        <w:t>Gadamer</w:t>
      </w:r>
      <w:proofErr w:type="spellEnd"/>
      <w:r w:rsidRPr="0025009E">
        <w:rPr>
          <w:rFonts w:ascii="Times New Roman" w:hAnsi="Times New Roman" w:cs="Times New Roman"/>
          <w:bCs/>
          <w:sz w:val="24"/>
          <w:szCs w:val="24"/>
          <w:lang w:val="en-US"/>
        </w:rPr>
        <w:t xml:space="preserve">, Hans-Georg (1989): </w:t>
      </w:r>
      <w:r w:rsidRPr="0025009E">
        <w:rPr>
          <w:rFonts w:ascii="Times New Roman" w:hAnsi="Times New Roman" w:cs="Times New Roman"/>
          <w:bCs/>
          <w:i/>
          <w:sz w:val="24"/>
          <w:szCs w:val="24"/>
          <w:lang w:val="en-US"/>
        </w:rPr>
        <w:t xml:space="preserve">Truth </w:t>
      </w:r>
      <w:proofErr w:type="gramStart"/>
      <w:r w:rsidRPr="0025009E">
        <w:rPr>
          <w:rFonts w:ascii="Times New Roman" w:hAnsi="Times New Roman" w:cs="Times New Roman"/>
          <w:bCs/>
          <w:i/>
          <w:sz w:val="24"/>
          <w:szCs w:val="24"/>
          <w:lang w:val="en-US"/>
        </w:rPr>
        <w:t>an</w:t>
      </w:r>
      <w:proofErr w:type="gramEnd"/>
      <w:r w:rsidRPr="0025009E">
        <w:rPr>
          <w:rFonts w:ascii="Times New Roman" w:hAnsi="Times New Roman" w:cs="Times New Roman"/>
          <w:bCs/>
          <w:i/>
          <w:sz w:val="24"/>
          <w:szCs w:val="24"/>
          <w:lang w:val="en-US"/>
        </w:rPr>
        <w:t xml:space="preserve"> Method</w:t>
      </w:r>
      <w:r w:rsidRPr="0025009E">
        <w:rPr>
          <w:rFonts w:ascii="Times New Roman" w:hAnsi="Times New Roman" w:cs="Times New Roman"/>
          <w:bCs/>
          <w:sz w:val="24"/>
          <w:szCs w:val="24"/>
          <w:lang w:val="en-US"/>
        </w:rPr>
        <w:t xml:space="preserve">. London: </w:t>
      </w:r>
      <w:proofErr w:type="spellStart"/>
      <w:r w:rsidRPr="0025009E">
        <w:rPr>
          <w:rFonts w:ascii="Times New Roman" w:hAnsi="Times New Roman" w:cs="Times New Roman"/>
          <w:bCs/>
          <w:sz w:val="24"/>
          <w:szCs w:val="24"/>
          <w:lang w:val="en-US"/>
        </w:rPr>
        <w:t>Sheed</w:t>
      </w:r>
      <w:proofErr w:type="spellEnd"/>
      <w:r w:rsidRPr="0025009E">
        <w:rPr>
          <w:rFonts w:ascii="Times New Roman" w:hAnsi="Times New Roman" w:cs="Times New Roman"/>
          <w:bCs/>
          <w:sz w:val="24"/>
          <w:szCs w:val="24"/>
          <w:lang w:val="en-US"/>
        </w:rPr>
        <w:t xml:space="preserve"> &amp; Ward</w:t>
      </w:r>
    </w:p>
    <w:p w:rsidR="00F70F3A" w:rsidRDefault="00F70F3A" w:rsidP="001570EB">
      <w:pPr>
        <w:rPr>
          <w:rFonts w:ascii="Times New Roman" w:hAnsi="Times New Roman" w:cs="Times New Roman"/>
          <w:bCs/>
          <w:sz w:val="24"/>
          <w:szCs w:val="24"/>
        </w:rPr>
      </w:pPr>
      <w:proofErr w:type="spellStart"/>
      <w:r>
        <w:rPr>
          <w:rFonts w:ascii="Times New Roman" w:hAnsi="Times New Roman" w:cs="Times New Roman"/>
          <w:bCs/>
          <w:sz w:val="24"/>
          <w:szCs w:val="24"/>
        </w:rPr>
        <w:t>Järvingen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larsen</w:t>
      </w:r>
      <w:proofErr w:type="spellEnd"/>
      <w:r>
        <w:rPr>
          <w:rFonts w:ascii="Times New Roman" w:hAnsi="Times New Roman" w:cs="Times New Roman"/>
          <w:bCs/>
          <w:sz w:val="24"/>
          <w:szCs w:val="24"/>
        </w:rPr>
        <w:t xml:space="preserve"> &amp; Mortensen (2005): </w:t>
      </w:r>
      <w:r w:rsidRPr="00F70F3A">
        <w:rPr>
          <w:rFonts w:ascii="Times New Roman" w:hAnsi="Times New Roman" w:cs="Times New Roman"/>
          <w:bCs/>
          <w:i/>
          <w:sz w:val="24"/>
          <w:szCs w:val="24"/>
        </w:rPr>
        <w:t>Det magtfulde møde mellem system og klient</w:t>
      </w:r>
      <w:r>
        <w:rPr>
          <w:rFonts w:ascii="Times New Roman" w:hAnsi="Times New Roman" w:cs="Times New Roman"/>
          <w:bCs/>
          <w:sz w:val="24"/>
          <w:szCs w:val="24"/>
        </w:rPr>
        <w:t>, Aarhus Universitetsforlag</w:t>
      </w:r>
    </w:p>
    <w:p w:rsidR="00F70F3A" w:rsidRDefault="00F70F3A" w:rsidP="00F70F3A">
      <w:pPr>
        <w:rPr>
          <w:rFonts w:ascii="Times New Roman" w:hAnsi="Times New Roman" w:cs="Times New Roman"/>
          <w:sz w:val="24"/>
          <w:szCs w:val="24"/>
        </w:rPr>
      </w:pPr>
      <w:r>
        <w:rPr>
          <w:rFonts w:ascii="Times New Roman" w:hAnsi="Times New Roman" w:cs="Times New Roman"/>
          <w:sz w:val="24"/>
          <w:szCs w:val="24"/>
        </w:rPr>
        <w:t xml:space="preserve">Mik-Meyer, Nanna (2007): </w:t>
      </w:r>
      <w:r>
        <w:rPr>
          <w:rFonts w:ascii="Times New Roman" w:hAnsi="Times New Roman" w:cs="Times New Roman"/>
          <w:i/>
          <w:sz w:val="24"/>
          <w:szCs w:val="24"/>
        </w:rPr>
        <w:t xml:space="preserve">Dømt til personlig udvikling: </w:t>
      </w:r>
      <w:r>
        <w:rPr>
          <w:rFonts w:ascii="Times New Roman" w:hAnsi="Times New Roman" w:cs="Times New Roman"/>
          <w:sz w:val="24"/>
          <w:szCs w:val="24"/>
        </w:rPr>
        <w:t>Hans Reitzels Forlag</w:t>
      </w:r>
    </w:p>
    <w:p w:rsidR="00F70F3A" w:rsidRPr="00F70F3A" w:rsidRDefault="00F70F3A" w:rsidP="00F70F3A">
      <w:pPr>
        <w:rPr>
          <w:rFonts w:ascii="Times New Roman" w:hAnsi="Times New Roman" w:cs="Times New Roman"/>
          <w:sz w:val="24"/>
          <w:szCs w:val="24"/>
        </w:rPr>
      </w:pPr>
      <w:r>
        <w:rPr>
          <w:rFonts w:ascii="Times New Roman" w:hAnsi="Times New Roman" w:cs="Times New Roman"/>
          <w:sz w:val="24"/>
          <w:szCs w:val="24"/>
        </w:rPr>
        <w:t xml:space="preserve">Nissen, </w:t>
      </w:r>
      <w:proofErr w:type="spellStart"/>
      <w:r>
        <w:rPr>
          <w:rFonts w:ascii="Times New Roman" w:hAnsi="Times New Roman" w:cs="Times New Roman"/>
          <w:sz w:val="24"/>
          <w:szCs w:val="24"/>
        </w:rPr>
        <w:t>Pringle</w:t>
      </w:r>
      <w:proofErr w:type="spellEnd"/>
      <w:r>
        <w:rPr>
          <w:rFonts w:ascii="Times New Roman" w:hAnsi="Times New Roman" w:cs="Times New Roman"/>
          <w:sz w:val="24"/>
          <w:szCs w:val="24"/>
        </w:rPr>
        <w:t xml:space="preserve"> &amp; Uggerhøj (2007): </w:t>
      </w:r>
      <w:r w:rsidRPr="00F70F3A">
        <w:rPr>
          <w:rFonts w:ascii="Times New Roman" w:hAnsi="Times New Roman" w:cs="Times New Roman"/>
          <w:i/>
          <w:sz w:val="24"/>
          <w:szCs w:val="24"/>
        </w:rPr>
        <w:t>Magt og forandring i socialt arbejde</w:t>
      </w:r>
      <w:r>
        <w:rPr>
          <w:rFonts w:ascii="Times New Roman" w:hAnsi="Times New Roman" w:cs="Times New Roman"/>
          <w:i/>
          <w:sz w:val="24"/>
          <w:szCs w:val="24"/>
        </w:rPr>
        <w:t xml:space="preserve">, </w:t>
      </w:r>
      <w:r w:rsidR="00EC76FE">
        <w:rPr>
          <w:rFonts w:ascii="Times New Roman" w:hAnsi="Times New Roman" w:cs="Times New Roman"/>
          <w:sz w:val="24"/>
          <w:szCs w:val="24"/>
        </w:rPr>
        <w:t>Akademisk forlag</w:t>
      </w:r>
    </w:p>
    <w:p w:rsidR="001570EB" w:rsidRPr="00710EB1" w:rsidRDefault="001570EB" w:rsidP="001570EB">
      <w:pPr>
        <w:rPr>
          <w:rFonts w:ascii="Times New Roman" w:hAnsi="Times New Roman" w:cs="Times New Roman"/>
          <w:bCs/>
          <w:sz w:val="24"/>
          <w:szCs w:val="24"/>
        </w:rPr>
      </w:pPr>
      <w:r w:rsidRPr="009956B2">
        <w:rPr>
          <w:rFonts w:ascii="Times New Roman" w:hAnsi="Times New Roman" w:cs="Times New Roman"/>
          <w:bCs/>
          <w:sz w:val="24"/>
          <w:szCs w:val="24"/>
        </w:rPr>
        <w:t>Juul</w:t>
      </w:r>
      <w:r>
        <w:rPr>
          <w:rFonts w:ascii="Times New Roman" w:hAnsi="Times New Roman" w:cs="Times New Roman"/>
          <w:bCs/>
          <w:sz w:val="24"/>
          <w:szCs w:val="24"/>
        </w:rPr>
        <w:t xml:space="preserve">, Søren og </w:t>
      </w:r>
      <w:proofErr w:type="spellStart"/>
      <w:r w:rsidRPr="009956B2">
        <w:rPr>
          <w:rFonts w:ascii="Times New Roman" w:hAnsi="Times New Roman" w:cs="Times New Roman"/>
          <w:bCs/>
          <w:sz w:val="24"/>
          <w:szCs w:val="24"/>
        </w:rPr>
        <w:t>Bransholm</w:t>
      </w:r>
      <w:proofErr w:type="spellEnd"/>
      <w:r w:rsidRPr="009956B2">
        <w:rPr>
          <w:rFonts w:ascii="Times New Roman" w:hAnsi="Times New Roman" w:cs="Times New Roman"/>
          <w:bCs/>
          <w:sz w:val="24"/>
          <w:szCs w:val="24"/>
        </w:rPr>
        <w:t xml:space="preserve"> Pedersen</w:t>
      </w:r>
      <w:r>
        <w:rPr>
          <w:rFonts w:ascii="Times New Roman" w:hAnsi="Times New Roman" w:cs="Times New Roman"/>
          <w:bCs/>
          <w:sz w:val="24"/>
          <w:szCs w:val="24"/>
        </w:rPr>
        <w:t>, Kirsten</w:t>
      </w:r>
      <w:r w:rsidRPr="009956B2">
        <w:rPr>
          <w:rFonts w:ascii="Times New Roman" w:hAnsi="Times New Roman" w:cs="Times New Roman"/>
          <w:bCs/>
          <w:sz w:val="24"/>
          <w:szCs w:val="24"/>
        </w:rPr>
        <w:t xml:space="preserve"> (2012)</w:t>
      </w:r>
      <w:r>
        <w:rPr>
          <w:rFonts w:ascii="Times New Roman" w:hAnsi="Times New Roman" w:cs="Times New Roman"/>
          <w:bCs/>
          <w:sz w:val="24"/>
          <w:szCs w:val="24"/>
        </w:rPr>
        <w:t xml:space="preserve">: </w:t>
      </w:r>
      <w:r w:rsidRPr="009956B2">
        <w:rPr>
          <w:rFonts w:ascii="Times New Roman" w:hAnsi="Times New Roman" w:cs="Times New Roman"/>
          <w:bCs/>
          <w:i/>
          <w:sz w:val="24"/>
          <w:szCs w:val="24"/>
        </w:rPr>
        <w:t>Samfundsvidenskabernes videnskabsteori</w:t>
      </w:r>
      <w:r>
        <w:rPr>
          <w:rFonts w:ascii="Times New Roman" w:hAnsi="Times New Roman" w:cs="Times New Roman"/>
          <w:bCs/>
          <w:i/>
          <w:sz w:val="24"/>
          <w:szCs w:val="24"/>
        </w:rPr>
        <w:t xml:space="preserve">. </w:t>
      </w:r>
      <w:r w:rsidRPr="00710EB1">
        <w:rPr>
          <w:rFonts w:ascii="Times New Roman" w:hAnsi="Times New Roman" w:cs="Times New Roman"/>
          <w:bCs/>
          <w:sz w:val="24"/>
          <w:szCs w:val="24"/>
        </w:rPr>
        <w:t>Hans Reitzels Forlag</w:t>
      </w:r>
    </w:p>
    <w:p w:rsidR="001570EB" w:rsidRDefault="001570EB" w:rsidP="001570EB">
      <w:pPr>
        <w:spacing w:line="360" w:lineRule="auto"/>
        <w:rPr>
          <w:rFonts w:ascii="Times New Roman" w:hAnsi="Times New Roman" w:cs="Times New Roman"/>
          <w:sz w:val="24"/>
          <w:szCs w:val="24"/>
        </w:rPr>
      </w:pPr>
      <w:r w:rsidRPr="00585F5A">
        <w:rPr>
          <w:rFonts w:ascii="Times New Roman" w:hAnsi="Times New Roman" w:cs="Times New Roman"/>
          <w:sz w:val="24"/>
          <w:szCs w:val="24"/>
        </w:rPr>
        <w:t>Jørgensen, Marianne Winther og Louise Philips (1999):</w:t>
      </w:r>
      <w:r w:rsidRPr="00585F5A">
        <w:rPr>
          <w:rFonts w:ascii="Times New Roman" w:hAnsi="Times New Roman" w:cs="Times New Roman"/>
          <w:i/>
          <w:sz w:val="24"/>
          <w:szCs w:val="24"/>
        </w:rPr>
        <w:t xml:space="preserve"> Diskursanalyse som teori og metode.</w:t>
      </w:r>
      <w:r>
        <w:rPr>
          <w:rFonts w:ascii="Times New Roman" w:hAnsi="Times New Roman" w:cs="Times New Roman"/>
          <w:i/>
          <w:sz w:val="24"/>
          <w:szCs w:val="24"/>
        </w:rPr>
        <w:t xml:space="preserve"> </w:t>
      </w:r>
      <w:r w:rsidRPr="00D46AD3">
        <w:rPr>
          <w:rFonts w:ascii="Times New Roman" w:hAnsi="Times New Roman" w:cs="Times New Roman"/>
          <w:sz w:val="24"/>
          <w:szCs w:val="24"/>
        </w:rPr>
        <w:t>Roskilde Universitetsforlag</w:t>
      </w:r>
    </w:p>
    <w:p w:rsidR="001570EB" w:rsidRDefault="001570EB" w:rsidP="001570EB">
      <w:pPr>
        <w:spacing w:line="360" w:lineRule="auto"/>
        <w:rPr>
          <w:rFonts w:ascii="Times New Roman" w:hAnsi="Times New Roman" w:cs="Times New Roman"/>
          <w:sz w:val="24"/>
          <w:szCs w:val="24"/>
        </w:rPr>
      </w:pPr>
      <w:r w:rsidRPr="003F4151">
        <w:rPr>
          <w:rFonts w:ascii="Times New Roman" w:hAnsi="Times New Roman" w:cs="Times New Roman"/>
          <w:sz w:val="24"/>
          <w:szCs w:val="24"/>
        </w:rPr>
        <w:t xml:space="preserve">Peck, Jamie (1998). </w:t>
      </w:r>
      <w:r w:rsidRPr="003F4151">
        <w:rPr>
          <w:rFonts w:ascii="Times New Roman" w:hAnsi="Times New Roman" w:cs="Times New Roman"/>
          <w:i/>
          <w:sz w:val="24"/>
          <w:szCs w:val="24"/>
        </w:rPr>
        <w:t>Workfare</w:t>
      </w:r>
      <w:r w:rsidRPr="003F4151">
        <w:rPr>
          <w:rFonts w:ascii="Times New Roman" w:hAnsi="Times New Roman" w:cs="Times New Roman"/>
          <w:sz w:val="24"/>
          <w:szCs w:val="24"/>
        </w:rPr>
        <w:t xml:space="preserve">: </w:t>
      </w:r>
      <w:r w:rsidRPr="001C6E99">
        <w:rPr>
          <w:rFonts w:ascii="Times New Roman" w:hAnsi="Times New Roman" w:cs="Times New Roman"/>
          <w:i/>
          <w:sz w:val="24"/>
          <w:szCs w:val="24"/>
        </w:rPr>
        <w:t xml:space="preserve">A </w:t>
      </w:r>
      <w:proofErr w:type="spellStart"/>
      <w:r w:rsidRPr="001C6E99">
        <w:rPr>
          <w:rFonts w:ascii="Times New Roman" w:hAnsi="Times New Roman" w:cs="Times New Roman"/>
          <w:i/>
          <w:sz w:val="24"/>
          <w:szCs w:val="24"/>
        </w:rPr>
        <w:t>geopolitical</w:t>
      </w:r>
      <w:proofErr w:type="spellEnd"/>
      <w:r w:rsidRPr="001C6E99">
        <w:rPr>
          <w:rFonts w:ascii="Times New Roman" w:hAnsi="Times New Roman" w:cs="Times New Roman"/>
          <w:i/>
          <w:sz w:val="24"/>
          <w:szCs w:val="24"/>
        </w:rPr>
        <w:t xml:space="preserve"> </w:t>
      </w:r>
      <w:proofErr w:type="spellStart"/>
      <w:r w:rsidRPr="001C6E99">
        <w:rPr>
          <w:rFonts w:ascii="Times New Roman" w:hAnsi="Times New Roman" w:cs="Times New Roman"/>
          <w:i/>
          <w:sz w:val="24"/>
          <w:szCs w:val="24"/>
        </w:rPr>
        <w:t>etymology</w:t>
      </w:r>
      <w:proofErr w:type="spellEnd"/>
      <w:r w:rsidRPr="003F4151">
        <w:rPr>
          <w:rFonts w:ascii="Times New Roman" w:hAnsi="Times New Roman" w:cs="Times New Roman"/>
          <w:sz w:val="24"/>
          <w:szCs w:val="24"/>
        </w:rPr>
        <w:t xml:space="preserve">. </w:t>
      </w:r>
      <w:proofErr w:type="spellStart"/>
      <w:r w:rsidRPr="00BC6A20">
        <w:rPr>
          <w:rFonts w:ascii="Times New Roman" w:hAnsi="Times New Roman" w:cs="Times New Roman"/>
          <w:i/>
          <w:sz w:val="24"/>
          <w:szCs w:val="24"/>
        </w:rPr>
        <w:t>Enviroment</w:t>
      </w:r>
      <w:proofErr w:type="spellEnd"/>
      <w:r w:rsidRPr="00BC6A20">
        <w:rPr>
          <w:rFonts w:ascii="Times New Roman" w:hAnsi="Times New Roman" w:cs="Times New Roman"/>
          <w:i/>
          <w:sz w:val="24"/>
          <w:szCs w:val="24"/>
        </w:rPr>
        <w:t xml:space="preserve"> and Planning,</w:t>
      </w:r>
      <w:r w:rsidRPr="00BC6A20">
        <w:rPr>
          <w:rFonts w:ascii="Times New Roman" w:hAnsi="Times New Roman" w:cs="Times New Roman"/>
          <w:sz w:val="24"/>
          <w:szCs w:val="24"/>
        </w:rPr>
        <w:t>16, I:133-161</w:t>
      </w:r>
    </w:p>
    <w:p w:rsidR="009F5B56" w:rsidRDefault="009F5B56" w:rsidP="001570EB">
      <w:pPr>
        <w:spacing w:line="360" w:lineRule="auto"/>
        <w:rPr>
          <w:rFonts w:ascii="Times New Roman" w:hAnsi="Times New Roman" w:cs="Times New Roman"/>
          <w:sz w:val="24"/>
          <w:szCs w:val="24"/>
        </w:rPr>
      </w:pPr>
      <w:r>
        <w:rPr>
          <w:rFonts w:ascii="Times New Roman" w:hAnsi="Times New Roman" w:cs="Times New Roman"/>
          <w:sz w:val="24"/>
          <w:szCs w:val="24"/>
        </w:rPr>
        <w:t xml:space="preserve">Per H. Jensen (2007): </w:t>
      </w:r>
      <w:r>
        <w:rPr>
          <w:rFonts w:ascii="Times New Roman" w:hAnsi="Times New Roman" w:cs="Times New Roman"/>
          <w:i/>
          <w:sz w:val="24"/>
          <w:szCs w:val="24"/>
        </w:rPr>
        <w:t xml:space="preserve">Velfærdsbegrebets mangfoldighed </w:t>
      </w:r>
      <w:r>
        <w:rPr>
          <w:rFonts w:ascii="Times New Roman" w:hAnsi="Times New Roman" w:cs="Times New Roman"/>
          <w:sz w:val="24"/>
          <w:szCs w:val="24"/>
        </w:rPr>
        <w:t xml:space="preserve">I Per H. Jensen Velfærd – dimensioner og betydninger. København: Bogforlaget Frydenlund,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11-29</w:t>
      </w:r>
    </w:p>
    <w:p w:rsidR="00DE4606" w:rsidRPr="0025009E" w:rsidRDefault="00DE4606" w:rsidP="001570EB">
      <w:pPr>
        <w:spacing w:line="360" w:lineRule="auto"/>
        <w:rPr>
          <w:rFonts w:ascii="Times New Roman" w:hAnsi="Times New Roman" w:cs="Times New Roman"/>
          <w:i/>
          <w:sz w:val="24"/>
          <w:szCs w:val="24"/>
          <w:lang w:val="en-US"/>
        </w:rPr>
      </w:pPr>
      <w:r w:rsidRPr="00DE4606">
        <w:rPr>
          <w:rFonts w:ascii="Times New Roman" w:hAnsi="Times New Roman" w:cs="Times New Roman"/>
          <w:sz w:val="24"/>
          <w:szCs w:val="24"/>
          <w:lang w:val="en-US"/>
        </w:rPr>
        <w:t xml:space="preserve">Potter, Jonathan </w:t>
      </w:r>
      <w:proofErr w:type="spellStart"/>
      <w:proofErr w:type="gramStart"/>
      <w:r w:rsidRPr="00DE4606">
        <w:rPr>
          <w:rFonts w:ascii="Times New Roman" w:hAnsi="Times New Roman" w:cs="Times New Roman"/>
          <w:sz w:val="24"/>
          <w:szCs w:val="24"/>
          <w:lang w:val="en-US"/>
        </w:rPr>
        <w:t>og</w:t>
      </w:r>
      <w:proofErr w:type="spellEnd"/>
      <w:proofErr w:type="gramEnd"/>
      <w:r w:rsidRPr="00DE4606">
        <w:rPr>
          <w:rFonts w:ascii="Times New Roman" w:hAnsi="Times New Roman" w:cs="Times New Roman"/>
          <w:sz w:val="24"/>
          <w:szCs w:val="24"/>
          <w:lang w:val="en-US"/>
        </w:rPr>
        <w:t xml:space="preserve"> </w:t>
      </w:r>
      <w:proofErr w:type="spellStart"/>
      <w:r w:rsidRPr="00DE4606">
        <w:rPr>
          <w:rFonts w:ascii="Times New Roman" w:hAnsi="Times New Roman" w:cs="Times New Roman"/>
          <w:sz w:val="24"/>
          <w:szCs w:val="24"/>
          <w:lang w:val="en-US"/>
        </w:rPr>
        <w:t>Wetherell</w:t>
      </w:r>
      <w:proofErr w:type="spellEnd"/>
      <w:r w:rsidRPr="00DE4606">
        <w:rPr>
          <w:rFonts w:ascii="Times New Roman" w:hAnsi="Times New Roman" w:cs="Times New Roman"/>
          <w:sz w:val="24"/>
          <w:szCs w:val="24"/>
          <w:lang w:val="en-US"/>
        </w:rPr>
        <w:t xml:space="preserve">, Margaret. </w:t>
      </w:r>
      <w:r w:rsidRPr="0025009E">
        <w:rPr>
          <w:rFonts w:ascii="Times New Roman" w:hAnsi="Times New Roman" w:cs="Times New Roman"/>
          <w:sz w:val="24"/>
          <w:szCs w:val="24"/>
          <w:lang w:val="en-US"/>
        </w:rPr>
        <w:t xml:space="preserve">1987. </w:t>
      </w:r>
      <w:r w:rsidRPr="0025009E">
        <w:rPr>
          <w:rFonts w:ascii="Times New Roman" w:hAnsi="Times New Roman" w:cs="Times New Roman"/>
          <w:i/>
          <w:sz w:val="24"/>
          <w:szCs w:val="24"/>
          <w:lang w:val="en-US"/>
        </w:rPr>
        <w:t xml:space="preserve">Discourse and Social Psychology. </w:t>
      </w:r>
      <w:r w:rsidRPr="0025009E">
        <w:rPr>
          <w:rFonts w:ascii="Times New Roman" w:hAnsi="Times New Roman" w:cs="Times New Roman"/>
          <w:sz w:val="24"/>
          <w:szCs w:val="24"/>
          <w:lang w:val="en-US"/>
        </w:rPr>
        <w:t>London: Sage</w:t>
      </w:r>
    </w:p>
    <w:p w:rsidR="001570EB" w:rsidRPr="00E144C2" w:rsidRDefault="001570EB" w:rsidP="001570EB">
      <w:pPr>
        <w:spacing w:line="360" w:lineRule="auto"/>
        <w:rPr>
          <w:rFonts w:ascii="Times New Roman" w:hAnsi="Times New Roman" w:cs="Times New Roman"/>
          <w:i/>
          <w:sz w:val="24"/>
          <w:szCs w:val="24"/>
        </w:rPr>
      </w:pPr>
      <w:proofErr w:type="spellStart"/>
      <w:r>
        <w:rPr>
          <w:rFonts w:ascii="Times New Roman" w:hAnsi="Times New Roman" w:cs="Times New Roman"/>
          <w:sz w:val="24"/>
          <w:szCs w:val="24"/>
        </w:rPr>
        <w:t>Torfing</w:t>
      </w:r>
      <w:proofErr w:type="spellEnd"/>
      <w:r>
        <w:rPr>
          <w:rFonts w:ascii="Times New Roman" w:hAnsi="Times New Roman" w:cs="Times New Roman"/>
          <w:sz w:val="24"/>
          <w:szCs w:val="24"/>
        </w:rPr>
        <w:t xml:space="preserve">, Jacob (2004) </w:t>
      </w:r>
      <w:r>
        <w:rPr>
          <w:rFonts w:ascii="Times New Roman" w:hAnsi="Times New Roman" w:cs="Times New Roman"/>
          <w:i/>
          <w:sz w:val="24"/>
          <w:szCs w:val="24"/>
        </w:rPr>
        <w:t>Det sti</w:t>
      </w:r>
      <w:r w:rsidR="00DE4606">
        <w:rPr>
          <w:rFonts w:ascii="Times New Roman" w:hAnsi="Times New Roman" w:cs="Times New Roman"/>
          <w:i/>
          <w:sz w:val="24"/>
          <w:szCs w:val="24"/>
        </w:rPr>
        <w:t>lle sporskifte i velfærdsstaten:</w:t>
      </w:r>
      <w:r>
        <w:rPr>
          <w:rFonts w:ascii="Times New Roman" w:hAnsi="Times New Roman" w:cs="Times New Roman"/>
          <w:i/>
          <w:sz w:val="24"/>
          <w:szCs w:val="24"/>
        </w:rPr>
        <w:t xml:space="preserve"> </w:t>
      </w:r>
      <w:r w:rsidRPr="00DE4606">
        <w:rPr>
          <w:rFonts w:ascii="Times New Roman" w:hAnsi="Times New Roman" w:cs="Times New Roman"/>
          <w:sz w:val="24"/>
          <w:szCs w:val="24"/>
        </w:rPr>
        <w:t>Aarhus Universitetsforlag</w:t>
      </w:r>
      <w:r>
        <w:rPr>
          <w:rFonts w:ascii="Times New Roman" w:hAnsi="Times New Roman" w:cs="Times New Roman"/>
          <w:i/>
          <w:sz w:val="24"/>
          <w:szCs w:val="24"/>
        </w:rPr>
        <w:t xml:space="preserve"> </w:t>
      </w:r>
    </w:p>
    <w:p w:rsidR="00E33833" w:rsidRDefault="001570EB" w:rsidP="001570EB">
      <w:pPr>
        <w:rPr>
          <w:rFonts w:ascii="Times New Roman" w:hAnsi="Times New Roman" w:cs="Times New Roman"/>
          <w:sz w:val="24"/>
          <w:szCs w:val="24"/>
        </w:rPr>
      </w:pPr>
      <w:r w:rsidRPr="003F6714">
        <w:rPr>
          <w:rFonts w:ascii="Times New Roman" w:hAnsi="Times New Roman" w:cs="Times New Roman"/>
          <w:sz w:val="24"/>
          <w:szCs w:val="24"/>
        </w:rPr>
        <w:t>Ugebrevet A4; Reform af førtidspension får ikke alle unge i arbejde den 07.02.12</w:t>
      </w:r>
    </w:p>
    <w:p w:rsidR="00F70F3A" w:rsidRPr="00D46AD3" w:rsidRDefault="00F70F3A" w:rsidP="00F70F3A">
      <w:pPr>
        <w:rPr>
          <w:rFonts w:ascii="Times New Roman" w:hAnsi="Times New Roman" w:cs="Times New Roman"/>
          <w:bCs/>
          <w:sz w:val="24"/>
          <w:szCs w:val="24"/>
        </w:rPr>
      </w:pPr>
      <w:r>
        <w:rPr>
          <w:rFonts w:ascii="Times New Roman" w:hAnsi="Times New Roman" w:cs="Times New Roman"/>
          <w:bCs/>
          <w:sz w:val="24"/>
          <w:szCs w:val="24"/>
        </w:rPr>
        <w:t xml:space="preserve">Åkerstrøm Andersen, Niels (1999): </w:t>
      </w:r>
      <w:r w:rsidRPr="00F70F3A">
        <w:rPr>
          <w:rFonts w:ascii="Times New Roman" w:hAnsi="Times New Roman" w:cs="Times New Roman"/>
          <w:bCs/>
          <w:i/>
          <w:sz w:val="24"/>
          <w:szCs w:val="24"/>
        </w:rPr>
        <w:t>Diskursive analysestrategier</w:t>
      </w:r>
      <w:r>
        <w:rPr>
          <w:rFonts w:ascii="Times New Roman" w:hAnsi="Times New Roman" w:cs="Times New Roman"/>
          <w:bCs/>
          <w:sz w:val="24"/>
          <w:szCs w:val="24"/>
        </w:rPr>
        <w:t>, Nyt fra samfundsvidenskaberne</w:t>
      </w:r>
    </w:p>
    <w:p w:rsidR="00E33833" w:rsidRDefault="00E33833" w:rsidP="001570EB">
      <w:pPr>
        <w:rPr>
          <w:rFonts w:ascii="Times New Roman" w:hAnsi="Times New Roman" w:cs="Times New Roman"/>
          <w:sz w:val="24"/>
          <w:szCs w:val="24"/>
        </w:rPr>
      </w:pPr>
    </w:p>
    <w:p w:rsidR="00F70F3A" w:rsidRDefault="00F70F3A" w:rsidP="001570EB">
      <w:pPr>
        <w:rPr>
          <w:rFonts w:ascii="Times New Roman" w:hAnsi="Times New Roman" w:cs="Times New Roman"/>
          <w:sz w:val="24"/>
          <w:szCs w:val="24"/>
        </w:rPr>
      </w:pPr>
    </w:p>
    <w:p w:rsidR="00E33833" w:rsidRDefault="00E33833" w:rsidP="001570EB">
      <w:pPr>
        <w:rPr>
          <w:rFonts w:ascii="Times New Roman" w:hAnsi="Times New Roman" w:cs="Times New Roman"/>
          <w:sz w:val="24"/>
          <w:szCs w:val="24"/>
        </w:rPr>
      </w:pPr>
      <w:r>
        <w:rPr>
          <w:rFonts w:ascii="Times New Roman" w:hAnsi="Times New Roman" w:cs="Times New Roman"/>
          <w:sz w:val="24"/>
          <w:szCs w:val="24"/>
        </w:rPr>
        <w:t>Empiri:</w:t>
      </w:r>
    </w:p>
    <w:p w:rsidR="00E33833" w:rsidRDefault="00E33833" w:rsidP="00A976E1">
      <w:pPr>
        <w:rPr>
          <w:rFonts w:ascii="Times New Roman" w:hAnsi="Times New Roman" w:cs="Times New Roman"/>
          <w:sz w:val="24"/>
          <w:szCs w:val="24"/>
        </w:rPr>
      </w:pPr>
      <w:r>
        <w:rPr>
          <w:rFonts w:ascii="Times New Roman" w:hAnsi="Times New Roman" w:cs="Times New Roman"/>
          <w:sz w:val="24"/>
          <w:szCs w:val="24"/>
        </w:rPr>
        <w:t xml:space="preserve">Lovforslag som fremsat: </w:t>
      </w:r>
      <w:hyperlink r:id="rId9" w:history="1">
        <w:r w:rsidRPr="005D1DE2">
          <w:rPr>
            <w:rStyle w:val="Hyperlink"/>
            <w:rFonts w:ascii="Times New Roman" w:hAnsi="Times New Roman" w:cs="Times New Roman"/>
            <w:sz w:val="24"/>
            <w:szCs w:val="24"/>
          </w:rPr>
          <w:t>http://www.ft.dk/RIpdf/samling/20121/lovforslag/L53/20121_L53_som_fremsat.pdf</w:t>
        </w:r>
      </w:hyperlink>
    </w:p>
    <w:p w:rsidR="00E33833" w:rsidRDefault="00E33833" w:rsidP="00A976E1">
      <w:pPr>
        <w:rPr>
          <w:rFonts w:ascii="Times New Roman" w:hAnsi="Times New Roman" w:cs="Times New Roman"/>
          <w:sz w:val="24"/>
          <w:szCs w:val="24"/>
        </w:rPr>
      </w:pPr>
      <w:r>
        <w:rPr>
          <w:rFonts w:ascii="Times New Roman" w:hAnsi="Times New Roman" w:cs="Times New Roman"/>
          <w:sz w:val="24"/>
          <w:szCs w:val="24"/>
        </w:rPr>
        <w:t>Fremsættelsestalen:</w:t>
      </w:r>
    </w:p>
    <w:p w:rsidR="00E33833" w:rsidRDefault="003F0B6D" w:rsidP="00A976E1">
      <w:pPr>
        <w:rPr>
          <w:rFonts w:ascii="Times New Roman" w:hAnsi="Times New Roman" w:cs="Times New Roman"/>
          <w:sz w:val="24"/>
          <w:szCs w:val="24"/>
        </w:rPr>
      </w:pPr>
      <w:hyperlink r:id="rId10" w:history="1">
        <w:r w:rsidR="00E33833" w:rsidRPr="005D1DE2">
          <w:rPr>
            <w:rStyle w:val="Hyperlink"/>
            <w:rFonts w:ascii="Times New Roman" w:hAnsi="Times New Roman" w:cs="Times New Roman"/>
            <w:sz w:val="24"/>
            <w:szCs w:val="24"/>
          </w:rPr>
          <w:t>http://www.ft.dk/RIpdf/samling/20121/lovforslag/L53/20121_L53_fremsaettelsestale.pdf</w:t>
        </w:r>
      </w:hyperlink>
    </w:p>
    <w:p w:rsidR="00E33833" w:rsidRPr="00E33833" w:rsidRDefault="00A976E1" w:rsidP="00A976E1">
      <w:pPr>
        <w:rPr>
          <w:rFonts w:ascii="Times New Roman" w:hAnsi="Times New Roman" w:cs="Times New Roman"/>
          <w:sz w:val="24"/>
          <w:szCs w:val="24"/>
        </w:rPr>
      </w:pPr>
      <w:r>
        <w:rPr>
          <w:rFonts w:ascii="Times New Roman" w:hAnsi="Times New Roman" w:cs="Times New Roman"/>
          <w:sz w:val="24"/>
          <w:szCs w:val="24"/>
        </w:rPr>
        <w:lastRenderedPageBreak/>
        <w:t xml:space="preserve">Første </w:t>
      </w:r>
      <w:r w:rsidR="00E33833" w:rsidRPr="00E33833">
        <w:rPr>
          <w:rFonts w:ascii="Times New Roman" w:hAnsi="Times New Roman" w:cs="Times New Roman"/>
          <w:sz w:val="24"/>
          <w:szCs w:val="24"/>
        </w:rPr>
        <w:t>behandling, forhandling:</w:t>
      </w:r>
    </w:p>
    <w:p w:rsidR="00E33833" w:rsidRDefault="003F0B6D" w:rsidP="00A976E1">
      <w:pPr>
        <w:rPr>
          <w:rFonts w:ascii="Times New Roman" w:hAnsi="Times New Roman" w:cs="Times New Roman"/>
          <w:sz w:val="24"/>
          <w:szCs w:val="24"/>
        </w:rPr>
      </w:pPr>
      <w:hyperlink r:id="rId11" w:anchor="dok" w:history="1">
        <w:r w:rsidR="00A976E1" w:rsidRPr="005D1DE2">
          <w:rPr>
            <w:rStyle w:val="Hyperlink"/>
            <w:rFonts w:ascii="Times New Roman" w:hAnsi="Times New Roman" w:cs="Times New Roman"/>
            <w:sz w:val="24"/>
            <w:szCs w:val="24"/>
          </w:rPr>
          <w:t>http://www.ft.dk/samling/20121/lovforslag/L53/BEH1/forhandling.htm#dok</w:t>
        </w:r>
      </w:hyperlink>
    </w:p>
    <w:p w:rsidR="00A976E1" w:rsidRDefault="00A976E1" w:rsidP="00A976E1">
      <w:pPr>
        <w:rPr>
          <w:rFonts w:ascii="Times New Roman" w:hAnsi="Times New Roman" w:cs="Times New Roman"/>
          <w:sz w:val="24"/>
          <w:szCs w:val="24"/>
        </w:rPr>
      </w:pPr>
      <w:r>
        <w:rPr>
          <w:rFonts w:ascii="Times New Roman" w:hAnsi="Times New Roman" w:cs="Times New Roman"/>
          <w:sz w:val="24"/>
          <w:szCs w:val="24"/>
        </w:rPr>
        <w:t>Udvalgsbehandling, bilag (høringssvar):</w:t>
      </w:r>
    </w:p>
    <w:p w:rsidR="00A976E1" w:rsidRDefault="003F0B6D" w:rsidP="00A976E1">
      <w:pPr>
        <w:rPr>
          <w:rFonts w:ascii="Times New Roman" w:hAnsi="Times New Roman" w:cs="Times New Roman"/>
          <w:sz w:val="24"/>
          <w:szCs w:val="24"/>
        </w:rPr>
      </w:pPr>
      <w:hyperlink r:id="rId12" w:anchor="dok" w:history="1">
        <w:r w:rsidR="00A976E1" w:rsidRPr="005D1DE2">
          <w:rPr>
            <w:rStyle w:val="Hyperlink"/>
            <w:rFonts w:ascii="Times New Roman" w:hAnsi="Times New Roman" w:cs="Times New Roman"/>
            <w:sz w:val="24"/>
            <w:szCs w:val="24"/>
          </w:rPr>
          <w:t>http://www.ft.dk/samling/20121/lovforslag/L53/bilag.htm#dok</w:t>
        </w:r>
      </w:hyperlink>
    </w:p>
    <w:p w:rsidR="00A976E1" w:rsidRDefault="00A976E1" w:rsidP="00A976E1">
      <w:pPr>
        <w:rPr>
          <w:rFonts w:ascii="Times New Roman" w:hAnsi="Times New Roman" w:cs="Times New Roman"/>
          <w:sz w:val="24"/>
          <w:szCs w:val="24"/>
        </w:rPr>
      </w:pPr>
      <w:r>
        <w:rPr>
          <w:rFonts w:ascii="Times New Roman" w:hAnsi="Times New Roman" w:cs="Times New Roman"/>
          <w:sz w:val="24"/>
          <w:szCs w:val="24"/>
        </w:rPr>
        <w:t>Udvalgsbehandling, spørgsmål og svar:</w:t>
      </w:r>
    </w:p>
    <w:p w:rsidR="00A976E1" w:rsidRDefault="003F0B6D" w:rsidP="00A976E1">
      <w:pPr>
        <w:rPr>
          <w:rFonts w:ascii="Times New Roman" w:hAnsi="Times New Roman" w:cs="Times New Roman"/>
          <w:sz w:val="24"/>
          <w:szCs w:val="24"/>
        </w:rPr>
      </w:pPr>
      <w:hyperlink r:id="rId13" w:anchor="dok" w:history="1">
        <w:r w:rsidR="00A976E1" w:rsidRPr="005D1DE2">
          <w:rPr>
            <w:rStyle w:val="Hyperlink"/>
            <w:rFonts w:ascii="Times New Roman" w:hAnsi="Times New Roman" w:cs="Times New Roman"/>
            <w:sz w:val="24"/>
            <w:szCs w:val="24"/>
          </w:rPr>
          <w:t>http://www.ft.dk/samling/20121/lovforslag/L53/spm.htm#dok</w:t>
        </w:r>
      </w:hyperlink>
    </w:p>
    <w:p w:rsidR="00A976E1" w:rsidRDefault="00A976E1" w:rsidP="00A976E1">
      <w:pPr>
        <w:rPr>
          <w:rFonts w:ascii="Times New Roman" w:hAnsi="Times New Roman" w:cs="Times New Roman"/>
          <w:sz w:val="24"/>
          <w:szCs w:val="24"/>
        </w:rPr>
      </w:pPr>
      <w:r>
        <w:rPr>
          <w:rFonts w:ascii="Times New Roman" w:hAnsi="Times New Roman" w:cs="Times New Roman"/>
          <w:sz w:val="24"/>
          <w:szCs w:val="24"/>
        </w:rPr>
        <w:t xml:space="preserve">Udvalgsbehandling, </w:t>
      </w:r>
      <w:r w:rsidR="0052143E">
        <w:rPr>
          <w:rFonts w:ascii="Times New Roman" w:hAnsi="Times New Roman" w:cs="Times New Roman"/>
          <w:sz w:val="24"/>
          <w:szCs w:val="24"/>
        </w:rPr>
        <w:t>samrådsspørgs</w:t>
      </w:r>
      <w:r>
        <w:rPr>
          <w:rFonts w:ascii="Times New Roman" w:hAnsi="Times New Roman" w:cs="Times New Roman"/>
          <w:sz w:val="24"/>
          <w:szCs w:val="24"/>
        </w:rPr>
        <w:t>mål:</w:t>
      </w:r>
    </w:p>
    <w:p w:rsidR="00A976E1" w:rsidRDefault="003F0B6D" w:rsidP="00A976E1">
      <w:pPr>
        <w:rPr>
          <w:rFonts w:ascii="Times New Roman" w:hAnsi="Times New Roman" w:cs="Times New Roman"/>
          <w:sz w:val="24"/>
          <w:szCs w:val="24"/>
        </w:rPr>
      </w:pPr>
      <w:hyperlink r:id="rId14" w:anchor="dok" w:history="1">
        <w:r w:rsidR="00A976E1" w:rsidRPr="005D1DE2">
          <w:rPr>
            <w:rStyle w:val="Hyperlink"/>
            <w:rFonts w:ascii="Times New Roman" w:hAnsi="Times New Roman" w:cs="Times New Roman"/>
            <w:sz w:val="24"/>
            <w:szCs w:val="24"/>
          </w:rPr>
          <w:t>http://www.ft.dk/samling/20121/lovforslag/L53/samspm.htm#dok</w:t>
        </w:r>
      </w:hyperlink>
    </w:p>
    <w:p w:rsidR="00A976E1" w:rsidRDefault="00A976E1" w:rsidP="00A976E1">
      <w:pPr>
        <w:rPr>
          <w:rFonts w:ascii="Times New Roman" w:hAnsi="Times New Roman" w:cs="Times New Roman"/>
          <w:sz w:val="24"/>
          <w:szCs w:val="24"/>
        </w:rPr>
      </w:pPr>
      <w:r>
        <w:rPr>
          <w:rFonts w:ascii="Times New Roman" w:hAnsi="Times New Roman" w:cs="Times New Roman"/>
          <w:sz w:val="24"/>
          <w:szCs w:val="24"/>
        </w:rPr>
        <w:t>Udvalgsbehandling, betænkninger:</w:t>
      </w:r>
    </w:p>
    <w:p w:rsidR="00A976E1" w:rsidRDefault="003F0B6D" w:rsidP="00A976E1">
      <w:pPr>
        <w:rPr>
          <w:rFonts w:ascii="Times New Roman" w:hAnsi="Times New Roman" w:cs="Times New Roman"/>
          <w:sz w:val="24"/>
          <w:szCs w:val="24"/>
        </w:rPr>
      </w:pPr>
      <w:hyperlink r:id="rId15" w:anchor="dok" w:history="1">
        <w:r w:rsidR="00A976E1" w:rsidRPr="005D1DE2">
          <w:rPr>
            <w:rStyle w:val="Hyperlink"/>
            <w:rFonts w:ascii="Times New Roman" w:hAnsi="Times New Roman" w:cs="Times New Roman"/>
            <w:sz w:val="24"/>
            <w:szCs w:val="24"/>
          </w:rPr>
          <w:t>http://www.ft.dk/samling/20121/lovforslag/L53/betaenkninger.htm#dok</w:t>
        </w:r>
      </w:hyperlink>
    </w:p>
    <w:p w:rsidR="00A976E1" w:rsidRDefault="00A976E1" w:rsidP="00A976E1">
      <w:pPr>
        <w:rPr>
          <w:rFonts w:ascii="Times New Roman" w:hAnsi="Times New Roman" w:cs="Times New Roman"/>
          <w:sz w:val="24"/>
          <w:szCs w:val="24"/>
        </w:rPr>
      </w:pPr>
      <w:r>
        <w:rPr>
          <w:rFonts w:ascii="Times New Roman" w:hAnsi="Times New Roman" w:cs="Times New Roman"/>
          <w:sz w:val="24"/>
          <w:szCs w:val="24"/>
        </w:rPr>
        <w:t>Anden behandling, forhandlinger:</w:t>
      </w:r>
    </w:p>
    <w:p w:rsidR="00A976E1" w:rsidRDefault="003F0B6D" w:rsidP="00A976E1">
      <w:pPr>
        <w:rPr>
          <w:rFonts w:ascii="Times New Roman" w:hAnsi="Times New Roman" w:cs="Times New Roman"/>
          <w:sz w:val="24"/>
          <w:szCs w:val="24"/>
        </w:rPr>
      </w:pPr>
      <w:hyperlink r:id="rId16" w:anchor="dok" w:history="1">
        <w:r w:rsidR="00A976E1" w:rsidRPr="005D1DE2">
          <w:rPr>
            <w:rStyle w:val="Hyperlink"/>
            <w:rFonts w:ascii="Times New Roman" w:hAnsi="Times New Roman" w:cs="Times New Roman"/>
            <w:sz w:val="24"/>
            <w:szCs w:val="24"/>
          </w:rPr>
          <w:t>http://www.ft.dk/samling/20121/lovforslag/L53/BEH2/forhandling.htm#dok</w:t>
        </w:r>
      </w:hyperlink>
    </w:p>
    <w:p w:rsidR="00A976E1" w:rsidRDefault="00A976E1" w:rsidP="00A976E1">
      <w:pPr>
        <w:rPr>
          <w:rFonts w:ascii="Times New Roman" w:hAnsi="Times New Roman" w:cs="Times New Roman"/>
          <w:sz w:val="24"/>
          <w:szCs w:val="24"/>
        </w:rPr>
      </w:pPr>
      <w:r>
        <w:rPr>
          <w:rFonts w:ascii="Times New Roman" w:hAnsi="Times New Roman" w:cs="Times New Roman"/>
          <w:sz w:val="24"/>
          <w:szCs w:val="24"/>
        </w:rPr>
        <w:t>Tredje behandling, forhandlinger:</w:t>
      </w:r>
    </w:p>
    <w:p w:rsidR="00A976E1" w:rsidRDefault="003F0B6D" w:rsidP="00A976E1">
      <w:pPr>
        <w:rPr>
          <w:rFonts w:ascii="Times New Roman" w:hAnsi="Times New Roman" w:cs="Times New Roman"/>
          <w:sz w:val="24"/>
          <w:szCs w:val="24"/>
        </w:rPr>
      </w:pPr>
      <w:hyperlink r:id="rId17" w:anchor="dok" w:history="1">
        <w:r w:rsidR="00A976E1" w:rsidRPr="005D1DE2">
          <w:rPr>
            <w:rStyle w:val="Hyperlink"/>
            <w:rFonts w:ascii="Times New Roman" w:hAnsi="Times New Roman" w:cs="Times New Roman"/>
            <w:sz w:val="24"/>
            <w:szCs w:val="24"/>
          </w:rPr>
          <w:t>http://www.ft.dk/samling/20121/lovforslag/L53/BEH3/forhandling.htm#dok</w:t>
        </w:r>
      </w:hyperlink>
    </w:p>
    <w:p w:rsidR="00A976E1" w:rsidRDefault="00A976E1" w:rsidP="00A976E1">
      <w:pPr>
        <w:rPr>
          <w:rFonts w:ascii="Times New Roman" w:hAnsi="Times New Roman" w:cs="Times New Roman"/>
          <w:sz w:val="24"/>
          <w:szCs w:val="24"/>
        </w:rPr>
      </w:pPr>
      <w:r w:rsidRPr="00F13DDC">
        <w:rPr>
          <w:rFonts w:ascii="Times New Roman" w:hAnsi="Times New Roman" w:cs="Times New Roman"/>
          <w:sz w:val="24"/>
          <w:szCs w:val="24"/>
        </w:rPr>
        <w:t xml:space="preserve">Arbejdsmarkedskommissionen, </w:t>
      </w:r>
      <w:r w:rsidRPr="00F13DDC">
        <w:rPr>
          <w:rFonts w:ascii="Times New Roman" w:hAnsi="Times New Roman" w:cs="Times New Roman"/>
          <w:i/>
          <w:sz w:val="24"/>
          <w:szCs w:val="24"/>
        </w:rPr>
        <w:t>Velfærd kræver arbejde</w:t>
      </w:r>
      <w:r w:rsidRPr="00F13DDC">
        <w:rPr>
          <w:rFonts w:ascii="Times New Roman" w:hAnsi="Times New Roman" w:cs="Times New Roman"/>
          <w:sz w:val="24"/>
          <w:szCs w:val="24"/>
        </w:rPr>
        <w:t>, 2009</w:t>
      </w:r>
      <w:r w:rsidR="0052143E">
        <w:rPr>
          <w:rFonts w:ascii="Times New Roman" w:hAnsi="Times New Roman" w:cs="Times New Roman"/>
          <w:sz w:val="24"/>
          <w:szCs w:val="24"/>
        </w:rPr>
        <w:t>:</w:t>
      </w:r>
    </w:p>
    <w:p w:rsidR="00A976E1" w:rsidRDefault="003F0B6D" w:rsidP="00E33833">
      <w:pPr>
        <w:rPr>
          <w:rFonts w:ascii="Times New Roman" w:hAnsi="Times New Roman" w:cs="Times New Roman"/>
          <w:sz w:val="24"/>
          <w:szCs w:val="24"/>
        </w:rPr>
      </w:pPr>
      <w:hyperlink r:id="rId18" w:history="1">
        <w:r w:rsidR="0052143E" w:rsidRPr="005D1DE2">
          <w:rPr>
            <w:rStyle w:val="Hyperlink"/>
            <w:rFonts w:ascii="Times New Roman" w:hAnsi="Times New Roman" w:cs="Times New Roman"/>
            <w:sz w:val="24"/>
            <w:szCs w:val="24"/>
          </w:rPr>
          <w:t>http://www.amkom.dk/media/22119/velfaerd_kraever_arbejde_web.pdf</w:t>
        </w:r>
      </w:hyperlink>
    </w:p>
    <w:p w:rsidR="0052143E" w:rsidRDefault="0052143E" w:rsidP="00E33833">
      <w:pPr>
        <w:rPr>
          <w:rFonts w:ascii="Times New Roman" w:hAnsi="Times New Roman" w:cs="Times New Roman"/>
          <w:sz w:val="24"/>
          <w:szCs w:val="24"/>
        </w:rPr>
      </w:pPr>
      <w:r>
        <w:rPr>
          <w:rFonts w:ascii="Times New Roman" w:hAnsi="Times New Roman" w:cs="Times New Roman"/>
          <w:sz w:val="24"/>
          <w:szCs w:val="24"/>
        </w:rPr>
        <w:t>Kommissorium, 2007:</w:t>
      </w:r>
    </w:p>
    <w:p w:rsidR="00E33833" w:rsidRDefault="003F0B6D" w:rsidP="001570EB">
      <w:pPr>
        <w:rPr>
          <w:rFonts w:ascii="Times New Roman" w:hAnsi="Times New Roman" w:cs="Times New Roman"/>
          <w:sz w:val="24"/>
          <w:szCs w:val="24"/>
        </w:rPr>
      </w:pPr>
      <w:hyperlink r:id="rId19" w:history="1">
        <w:r w:rsidR="0052143E" w:rsidRPr="005D1DE2">
          <w:rPr>
            <w:rStyle w:val="Hyperlink"/>
            <w:rFonts w:ascii="Times New Roman" w:hAnsi="Times New Roman" w:cs="Times New Roman"/>
            <w:sz w:val="24"/>
            <w:szCs w:val="24"/>
          </w:rPr>
          <w:t>http://www.amkom.dk/media/22119/velfaerd_kraever_arbejde_web.pdf</w:t>
        </w:r>
      </w:hyperlink>
    </w:p>
    <w:p w:rsidR="00E33833" w:rsidRPr="003F6714" w:rsidRDefault="00E33833" w:rsidP="001570EB">
      <w:pPr>
        <w:rPr>
          <w:rFonts w:ascii="Times New Roman" w:hAnsi="Times New Roman" w:cs="Times New Roman"/>
          <w:sz w:val="24"/>
          <w:szCs w:val="24"/>
        </w:rPr>
      </w:pPr>
    </w:p>
    <w:p w:rsidR="001570EB" w:rsidRDefault="001570EB" w:rsidP="001570EB">
      <w:pPr>
        <w:spacing w:line="360" w:lineRule="auto"/>
        <w:rPr>
          <w:rFonts w:ascii="Times New Roman" w:hAnsi="Times New Roman" w:cs="Times New Roman"/>
          <w:sz w:val="24"/>
          <w:szCs w:val="24"/>
        </w:rPr>
      </w:pPr>
      <w:r w:rsidRPr="000B0820">
        <w:rPr>
          <w:rFonts w:ascii="Times New Roman" w:hAnsi="Times New Roman" w:cs="Times New Roman"/>
          <w:sz w:val="24"/>
          <w:szCs w:val="24"/>
        </w:rPr>
        <w:t>Links:</w:t>
      </w:r>
    </w:p>
    <w:p w:rsidR="001570EB" w:rsidRPr="00B27679" w:rsidRDefault="003F0B6D" w:rsidP="001570EB">
      <w:pPr>
        <w:pStyle w:val="Listeafsnit"/>
        <w:numPr>
          <w:ilvl w:val="0"/>
          <w:numId w:val="6"/>
        </w:numPr>
        <w:spacing w:line="360" w:lineRule="auto"/>
        <w:rPr>
          <w:rFonts w:ascii="Times New Roman" w:hAnsi="Times New Roman" w:cs="Times New Roman"/>
          <w:sz w:val="24"/>
          <w:szCs w:val="24"/>
        </w:rPr>
      </w:pPr>
      <w:hyperlink r:id="rId20" w:history="1">
        <w:r w:rsidR="001570EB" w:rsidRPr="00B27679">
          <w:rPr>
            <w:rFonts w:ascii="Times New Roman" w:hAnsi="Times New Roman" w:cs="Times New Roman"/>
            <w:color w:val="0000FF"/>
            <w:sz w:val="24"/>
            <w:szCs w:val="24"/>
            <w:u w:val="single"/>
          </w:rPr>
          <w:t>http://www.sm.dk/data/Dokumentertilnyheder/2012/Fakta%20om%20f%C3%B8rtidspension.pdf</w:t>
        </w:r>
      </w:hyperlink>
    </w:p>
    <w:p w:rsidR="001570EB" w:rsidRPr="00B27679" w:rsidRDefault="003F0B6D" w:rsidP="001570EB">
      <w:pPr>
        <w:pStyle w:val="Listeafsnit"/>
        <w:numPr>
          <w:ilvl w:val="0"/>
          <w:numId w:val="6"/>
        </w:numPr>
        <w:spacing w:line="360" w:lineRule="auto"/>
        <w:rPr>
          <w:rFonts w:ascii="Times New Roman" w:hAnsi="Times New Roman" w:cs="Times New Roman"/>
          <w:sz w:val="24"/>
          <w:szCs w:val="24"/>
        </w:rPr>
      </w:pPr>
      <w:hyperlink r:id="rId21" w:history="1">
        <w:r w:rsidR="001570EB" w:rsidRPr="00B27679">
          <w:rPr>
            <w:rFonts w:ascii="Times New Roman" w:hAnsi="Times New Roman" w:cs="Times New Roman"/>
            <w:color w:val="0000FF"/>
            <w:sz w:val="24"/>
            <w:szCs w:val="24"/>
            <w:u w:val="single"/>
          </w:rPr>
          <w:t>http://www.ast.dk/Page_Pic/pdf/F%C3%B8rtidspension_3_kvartal_2012_19_12_2012_15_34.pdf</w:t>
        </w:r>
      </w:hyperlink>
    </w:p>
    <w:p w:rsidR="001570EB" w:rsidRPr="00B27679" w:rsidRDefault="003F0B6D" w:rsidP="001570EB">
      <w:pPr>
        <w:pStyle w:val="Listeafsnit"/>
        <w:numPr>
          <w:ilvl w:val="0"/>
          <w:numId w:val="6"/>
        </w:numPr>
        <w:spacing w:line="360" w:lineRule="auto"/>
        <w:rPr>
          <w:rFonts w:ascii="Times New Roman" w:hAnsi="Times New Roman" w:cs="Times New Roman"/>
          <w:sz w:val="24"/>
          <w:szCs w:val="24"/>
        </w:rPr>
      </w:pPr>
      <w:hyperlink r:id="rId22" w:history="1">
        <w:r w:rsidR="001570EB" w:rsidRPr="00B27679">
          <w:rPr>
            <w:rFonts w:ascii="Times New Roman" w:hAnsi="Times New Roman" w:cs="Times New Roman"/>
            <w:color w:val="0000FF"/>
            <w:sz w:val="24"/>
            <w:szCs w:val="24"/>
            <w:u w:val="single"/>
          </w:rPr>
          <w:t>http://www.stm.dk/_p_13628.html</w:t>
        </w:r>
      </w:hyperlink>
    </w:p>
    <w:p w:rsidR="001570EB" w:rsidRPr="00B27679" w:rsidRDefault="003F0B6D" w:rsidP="001570EB">
      <w:pPr>
        <w:pStyle w:val="Listeafsnit"/>
        <w:numPr>
          <w:ilvl w:val="0"/>
          <w:numId w:val="6"/>
        </w:numPr>
        <w:spacing w:line="360" w:lineRule="auto"/>
        <w:rPr>
          <w:rFonts w:ascii="Times New Roman" w:hAnsi="Times New Roman" w:cs="Times New Roman"/>
          <w:sz w:val="24"/>
          <w:szCs w:val="24"/>
        </w:rPr>
      </w:pPr>
      <w:hyperlink r:id="rId23" w:history="1">
        <w:r w:rsidR="001570EB" w:rsidRPr="00B27679">
          <w:rPr>
            <w:rFonts w:ascii="Times New Roman" w:hAnsi="Times New Roman" w:cs="Times New Roman"/>
            <w:color w:val="0000FF"/>
            <w:sz w:val="24"/>
            <w:szCs w:val="24"/>
            <w:u w:val="single"/>
          </w:rPr>
          <w:t>http://www.lg-insight.dk/f/f1/Foertidspensionsanalyse_Aarhus_Kommune_LG_Insight.pdf</w:t>
        </w:r>
      </w:hyperlink>
    </w:p>
    <w:p w:rsidR="001570EB" w:rsidRPr="00B27679" w:rsidRDefault="003F0B6D" w:rsidP="001570EB">
      <w:pPr>
        <w:pStyle w:val="Listeafsnit"/>
        <w:numPr>
          <w:ilvl w:val="0"/>
          <w:numId w:val="6"/>
        </w:numPr>
        <w:spacing w:line="360" w:lineRule="auto"/>
        <w:rPr>
          <w:rFonts w:ascii="Times New Roman" w:hAnsi="Times New Roman" w:cs="Times New Roman"/>
          <w:sz w:val="24"/>
          <w:szCs w:val="24"/>
        </w:rPr>
      </w:pPr>
      <w:hyperlink r:id="rId24" w:history="1">
        <w:r w:rsidR="001570EB" w:rsidRPr="00B27679">
          <w:rPr>
            <w:rFonts w:ascii="Times New Roman" w:hAnsi="Times New Roman" w:cs="Times New Roman"/>
            <w:color w:val="0000FF"/>
            <w:sz w:val="24"/>
            <w:szCs w:val="24"/>
            <w:u w:val="single"/>
          </w:rPr>
          <w:t>http://www.ft.dk/RIpdf/samling/20121/lovforslag/L53/20121_L53_fremsaettelsestale.pdf</w:t>
        </w:r>
      </w:hyperlink>
    </w:p>
    <w:p w:rsidR="001570EB" w:rsidRPr="00B27679" w:rsidRDefault="003F0B6D" w:rsidP="001570EB">
      <w:pPr>
        <w:pStyle w:val="Listeafsnit"/>
        <w:numPr>
          <w:ilvl w:val="0"/>
          <w:numId w:val="6"/>
        </w:numPr>
        <w:spacing w:line="360" w:lineRule="auto"/>
        <w:rPr>
          <w:rStyle w:val="Hyperlink"/>
          <w:rFonts w:ascii="Times New Roman" w:hAnsi="Times New Roman" w:cs="Times New Roman"/>
          <w:sz w:val="24"/>
          <w:szCs w:val="24"/>
        </w:rPr>
      </w:pPr>
      <w:hyperlink r:id="rId25" w:history="1">
        <w:r w:rsidR="001570EB" w:rsidRPr="00B27679">
          <w:rPr>
            <w:rStyle w:val="Hyperlink"/>
            <w:rFonts w:ascii="Times New Roman" w:hAnsi="Times New Roman" w:cs="Times New Roman"/>
            <w:sz w:val="24"/>
            <w:szCs w:val="24"/>
          </w:rPr>
          <w:t>http://www.information.dk/telegram/320481</w:t>
        </w:r>
      </w:hyperlink>
    </w:p>
    <w:p w:rsidR="001570EB" w:rsidRPr="00B27679" w:rsidRDefault="003F0B6D" w:rsidP="001570EB">
      <w:pPr>
        <w:pStyle w:val="Listeafsnit"/>
        <w:numPr>
          <w:ilvl w:val="0"/>
          <w:numId w:val="6"/>
        </w:numPr>
        <w:spacing w:line="360" w:lineRule="auto"/>
        <w:rPr>
          <w:rFonts w:ascii="Times New Roman" w:hAnsi="Times New Roman" w:cs="Times New Roman"/>
          <w:sz w:val="24"/>
          <w:szCs w:val="24"/>
        </w:rPr>
      </w:pPr>
      <w:hyperlink r:id="rId26" w:anchor="nav" w:history="1">
        <w:r w:rsidR="001570EB" w:rsidRPr="00B27679">
          <w:rPr>
            <w:rFonts w:ascii="Times New Roman" w:hAnsi="Times New Roman" w:cs="Times New Roman"/>
            <w:color w:val="0000FF"/>
            <w:sz w:val="24"/>
            <w:szCs w:val="24"/>
            <w:u w:val="single"/>
          </w:rPr>
          <w:t>http://www.ft.dk/samling/20121/lovforslag/l53/beh1/162/forhandling.htm?startItem=#nav</w:t>
        </w:r>
      </w:hyperlink>
    </w:p>
    <w:p w:rsidR="001570EB" w:rsidRPr="00B27679" w:rsidRDefault="003F0B6D" w:rsidP="001570EB">
      <w:pPr>
        <w:pStyle w:val="Listeafsnit"/>
        <w:numPr>
          <w:ilvl w:val="0"/>
          <w:numId w:val="6"/>
        </w:numPr>
        <w:spacing w:line="360" w:lineRule="auto"/>
        <w:rPr>
          <w:rFonts w:ascii="Times New Roman" w:hAnsi="Times New Roman" w:cs="Times New Roman"/>
          <w:sz w:val="24"/>
          <w:szCs w:val="24"/>
        </w:rPr>
      </w:pPr>
      <w:hyperlink r:id="rId27" w:history="1">
        <w:r w:rsidR="001570EB" w:rsidRPr="00B27679">
          <w:rPr>
            <w:rFonts w:ascii="Times New Roman" w:hAnsi="Times New Roman" w:cs="Times New Roman"/>
            <w:color w:val="0000FF"/>
            <w:sz w:val="24"/>
            <w:szCs w:val="24"/>
            <w:u w:val="single"/>
          </w:rPr>
          <w:t>http://www.dr.dk/P1/orientering/indslag/2012/10/05/164337_1_1_1_1.htm</w:t>
        </w:r>
      </w:hyperlink>
    </w:p>
    <w:p w:rsidR="00E03738" w:rsidRPr="00E03738" w:rsidRDefault="003F0B6D" w:rsidP="00E03738">
      <w:pPr>
        <w:pStyle w:val="Listeafsnit"/>
        <w:numPr>
          <w:ilvl w:val="0"/>
          <w:numId w:val="6"/>
        </w:numPr>
        <w:spacing w:line="360" w:lineRule="auto"/>
        <w:rPr>
          <w:rFonts w:ascii="Times New Roman" w:hAnsi="Times New Roman" w:cs="Times New Roman"/>
          <w:sz w:val="24"/>
          <w:szCs w:val="24"/>
        </w:rPr>
      </w:pPr>
      <w:hyperlink r:id="rId28" w:history="1">
        <w:r w:rsidR="001570EB" w:rsidRPr="00B27679">
          <w:rPr>
            <w:rFonts w:ascii="Times New Roman" w:hAnsi="Times New Roman" w:cs="Times New Roman"/>
            <w:color w:val="0000FF"/>
            <w:sz w:val="24"/>
            <w:szCs w:val="24"/>
            <w:u w:val="single"/>
          </w:rPr>
          <w:t>https://bdkv2.borger.dk/Lovgivning/Hoeringsportalen/Sider/Fakta.aspx?hpid=2146003796</w:t>
        </w:r>
      </w:hyperlink>
    </w:p>
    <w:p w:rsidR="001570EB" w:rsidRPr="00E03738" w:rsidRDefault="003F0B6D" w:rsidP="00E03738">
      <w:pPr>
        <w:pStyle w:val="Listeafsnit"/>
        <w:numPr>
          <w:ilvl w:val="0"/>
          <w:numId w:val="6"/>
        </w:numPr>
        <w:spacing w:line="360" w:lineRule="auto"/>
        <w:rPr>
          <w:rFonts w:ascii="Times New Roman" w:hAnsi="Times New Roman" w:cs="Times New Roman"/>
          <w:sz w:val="24"/>
          <w:szCs w:val="24"/>
        </w:rPr>
      </w:pPr>
      <w:hyperlink r:id="rId29" w:history="1">
        <w:r w:rsidR="001570EB" w:rsidRPr="00E03738">
          <w:rPr>
            <w:rFonts w:ascii="Times New Roman" w:hAnsi="Times New Roman" w:cs="Times New Roman"/>
            <w:color w:val="0000FF"/>
            <w:sz w:val="24"/>
            <w:szCs w:val="24"/>
            <w:u w:val="single"/>
          </w:rPr>
          <w:t>http://diskurs.hum.aau.dk/diskurs.htm</w:t>
        </w:r>
      </w:hyperlink>
    </w:p>
    <w:p w:rsidR="0052143E" w:rsidRDefault="003F0B6D" w:rsidP="0052143E">
      <w:pPr>
        <w:pStyle w:val="Listeafsnit"/>
        <w:numPr>
          <w:ilvl w:val="0"/>
          <w:numId w:val="6"/>
        </w:numPr>
        <w:spacing w:line="360" w:lineRule="auto"/>
        <w:rPr>
          <w:rFonts w:ascii="Times New Roman" w:hAnsi="Times New Roman" w:cs="Times New Roman"/>
          <w:sz w:val="24"/>
          <w:szCs w:val="24"/>
        </w:rPr>
      </w:pPr>
      <w:hyperlink r:id="rId30" w:history="1">
        <w:r w:rsidR="0052143E" w:rsidRPr="005D1DE2">
          <w:rPr>
            <w:rStyle w:val="Hyperlink"/>
            <w:rFonts w:ascii="Times New Roman" w:hAnsi="Times New Roman" w:cs="Times New Roman"/>
            <w:sz w:val="24"/>
            <w:szCs w:val="24"/>
          </w:rPr>
          <w:t>http://www.fm.dk/db/filarkiv/18622/KommissoriumAMK.pdf</w:t>
        </w:r>
      </w:hyperlink>
    </w:p>
    <w:p w:rsidR="0052143E" w:rsidRPr="0052143E" w:rsidRDefault="0052143E" w:rsidP="0052143E">
      <w:pPr>
        <w:pStyle w:val="Listeafsnit"/>
        <w:spacing w:line="360" w:lineRule="auto"/>
        <w:rPr>
          <w:rFonts w:ascii="Times New Roman" w:hAnsi="Times New Roman" w:cs="Times New Roman"/>
          <w:sz w:val="24"/>
          <w:szCs w:val="24"/>
        </w:rPr>
      </w:pPr>
    </w:p>
    <w:p w:rsidR="00034411" w:rsidRPr="00034411" w:rsidRDefault="003F0B6D" w:rsidP="00034411">
      <w:pPr>
        <w:numPr>
          <w:ilvl w:val="0"/>
          <w:numId w:val="11"/>
        </w:numPr>
        <w:contextualSpacing/>
        <w:rPr>
          <w:rFonts w:ascii="Times New Roman" w:hAnsi="Times New Roman" w:cs="Times New Roman"/>
          <w:sz w:val="24"/>
          <w:szCs w:val="24"/>
        </w:rPr>
      </w:pPr>
      <w:hyperlink r:id="rId31" w:history="1">
        <w:r w:rsidR="00034411" w:rsidRPr="00034411">
          <w:rPr>
            <w:rFonts w:ascii="Times New Roman" w:hAnsi="Times New Roman" w:cs="Times New Roman"/>
            <w:color w:val="0000FF" w:themeColor="hyperlink"/>
            <w:sz w:val="24"/>
            <w:szCs w:val="24"/>
            <w:u w:val="single"/>
          </w:rPr>
          <w:t>http://kritiskdebat.dk/articles.php?article_id=1194</w:t>
        </w:r>
      </w:hyperlink>
    </w:p>
    <w:p w:rsidR="00034411" w:rsidRPr="00034411" w:rsidRDefault="003F0B6D" w:rsidP="00034411">
      <w:pPr>
        <w:numPr>
          <w:ilvl w:val="0"/>
          <w:numId w:val="11"/>
        </w:numPr>
        <w:contextualSpacing/>
        <w:rPr>
          <w:rFonts w:ascii="Times New Roman" w:hAnsi="Times New Roman" w:cs="Times New Roman"/>
          <w:sz w:val="24"/>
          <w:szCs w:val="24"/>
        </w:rPr>
      </w:pPr>
      <w:hyperlink r:id="rId32" w:history="1">
        <w:r w:rsidR="00034411" w:rsidRPr="00034411">
          <w:rPr>
            <w:rFonts w:ascii="Times New Roman" w:hAnsi="Times New Roman" w:cs="Times New Roman"/>
            <w:color w:val="0000FF" w:themeColor="hyperlink"/>
            <w:sz w:val="24"/>
            <w:szCs w:val="24"/>
            <w:u w:val="single"/>
          </w:rPr>
          <w:t>http://www.information.dk/telegram/313721</w:t>
        </w:r>
      </w:hyperlink>
    </w:p>
    <w:p w:rsidR="00034411" w:rsidRPr="00034411" w:rsidRDefault="003F0B6D" w:rsidP="00034411">
      <w:pPr>
        <w:numPr>
          <w:ilvl w:val="0"/>
          <w:numId w:val="11"/>
        </w:numPr>
        <w:contextualSpacing/>
        <w:rPr>
          <w:rFonts w:ascii="Times New Roman" w:hAnsi="Times New Roman" w:cs="Times New Roman"/>
          <w:color w:val="0000FF" w:themeColor="hyperlink"/>
          <w:sz w:val="24"/>
          <w:szCs w:val="24"/>
          <w:u w:val="single"/>
        </w:rPr>
      </w:pPr>
      <w:hyperlink r:id="rId33" w:history="1">
        <w:r w:rsidR="00034411" w:rsidRPr="00034411">
          <w:rPr>
            <w:rFonts w:ascii="Times New Roman" w:hAnsi="Times New Roman" w:cs="Times New Roman"/>
            <w:color w:val="0000FF" w:themeColor="hyperlink"/>
            <w:sz w:val="24"/>
            <w:szCs w:val="24"/>
            <w:u w:val="single"/>
          </w:rPr>
          <w:t>http://politiken.dk/indland/ECE1130096/socialraadgivere-advarer-mod-nye-regler-for-foertidspension/</w:t>
        </w:r>
      </w:hyperlink>
    </w:p>
    <w:p w:rsidR="00034411" w:rsidRPr="00034411" w:rsidRDefault="003F0B6D" w:rsidP="00034411">
      <w:pPr>
        <w:numPr>
          <w:ilvl w:val="0"/>
          <w:numId w:val="11"/>
        </w:numPr>
        <w:contextualSpacing/>
        <w:rPr>
          <w:rFonts w:ascii="Times New Roman" w:hAnsi="Times New Roman" w:cs="Times New Roman"/>
          <w:sz w:val="24"/>
          <w:szCs w:val="24"/>
        </w:rPr>
      </w:pPr>
      <w:hyperlink r:id="rId34" w:history="1">
        <w:r w:rsidR="00034411" w:rsidRPr="00034411">
          <w:rPr>
            <w:rFonts w:ascii="Times New Roman" w:hAnsi="Times New Roman" w:cs="Times New Roman"/>
            <w:color w:val="0000FF" w:themeColor="hyperlink"/>
            <w:sz w:val="24"/>
            <w:szCs w:val="24"/>
            <w:u w:val="single"/>
          </w:rPr>
          <w:t>http://www.lo.dk/Nyheder/Nyhedsarkiv/2012/02/Reformer_HBOE.aspx</w:t>
        </w:r>
      </w:hyperlink>
    </w:p>
    <w:p w:rsidR="00034411" w:rsidRPr="00034411" w:rsidRDefault="003F0B6D" w:rsidP="00034411">
      <w:pPr>
        <w:numPr>
          <w:ilvl w:val="0"/>
          <w:numId w:val="11"/>
        </w:numPr>
        <w:contextualSpacing/>
        <w:rPr>
          <w:rFonts w:ascii="Times New Roman" w:hAnsi="Times New Roman" w:cs="Times New Roman"/>
          <w:color w:val="000000"/>
          <w:sz w:val="24"/>
          <w:szCs w:val="24"/>
          <w:bdr w:val="none" w:sz="0" w:space="0" w:color="auto" w:frame="1"/>
        </w:rPr>
      </w:pPr>
      <w:hyperlink r:id="rId35" w:anchor="ixzz2MZYp9ngY" w:history="1">
        <w:r w:rsidR="00034411" w:rsidRPr="00034411">
          <w:rPr>
            <w:rFonts w:ascii="Times New Roman" w:hAnsi="Times New Roman" w:cs="Times New Roman"/>
            <w:color w:val="003399"/>
            <w:sz w:val="24"/>
            <w:szCs w:val="24"/>
            <w:u w:val="single"/>
            <w:bdr w:val="none" w:sz="0" w:space="0" w:color="auto" w:frame="1"/>
          </w:rPr>
          <w:t>http://borsen.dk/nyheder/politik/artikel/1/226664/arbejdsgiverne_roser_reformplan.html#ixzz2MZYp9ngY</w:t>
        </w:r>
      </w:hyperlink>
    </w:p>
    <w:p w:rsidR="00034411" w:rsidRPr="00034411" w:rsidRDefault="003F0B6D" w:rsidP="00034411">
      <w:pPr>
        <w:numPr>
          <w:ilvl w:val="0"/>
          <w:numId w:val="11"/>
        </w:numPr>
        <w:contextualSpacing/>
        <w:rPr>
          <w:rFonts w:ascii="Times New Roman" w:hAnsi="Times New Roman" w:cs="Times New Roman"/>
          <w:sz w:val="24"/>
          <w:szCs w:val="24"/>
        </w:rPr>
      </w:pPr>
      <w:hyperlink r:id="rId36" w:history="1">
        <w:r w:rsidR="00034411" w:rsidRPr="00034411">
          <w:rPr>
            <w:rFonts w:ascii="Times New Roman" w:hAnsi="Times New Roman" w:cs="Times New Roman"/>
            <w:color w:val="0000FF" w:themeColor="hyperlink"/>
            <w:sz w:val="24"/>
            <w:szCs w:val="24"/>
            <w:u w:val="single"/>
          </w:rPr>
          <w:t>http://www.handicap.dk/politik/tema-om-fortidspension-og-fleksjob/konference-om-reform-af-fleksjob-og-fortidspension</w:t>
        </w:r>
      </w:hyperlink>
    </w:p>
    <w:p w:rsidR="00034411" w:rsidRPr="00034411" w:rsidRDefault="003F0B6D" w:rsidP="00034411">
      <w:pPr>
        <w:numPr>
          <w:ilvl w:val="0"/>
          <w:numId w:val="11"/>
        </w:numPr>
        <w:contextualSpacing/>
        <w:rPr>
          <w:rFonts w:ascii="Times New Roman" w:hAnsi="Times New Roman" w:cs="Times New Roman"/>
          <w:sz w:val="24"/>
          <w:szCs w:val="24"/>
        </w:rPr>
      </w:pPr>
      <w:hyperlink r:id="rId37" w:history="1">
        <w:r w:rsidR="00034411" w:rsidRPr="00034411">
          <w:rPr>
            <w:rFonts w:ascii="Times New Roman" w:hAnsi="Times New Roman" w:cs="Times New Roman"/>
            <w:color w:val="0000FF"/>
            <w:sz w:val="24"/>
            <w:szCs w:val="24"/>
            <w:u w:val="single"/>
          </w:rPr>
          <w:t>http://www.lo.dk/Politik/beskaeftigelse/Horingssvar/~/media/LO/Politikomrader/Beskaftigelse/BeskaeftArbejdsmarked/hoeringer/120924_aftale_om_foertidspension_og_fleksjob.ashx</w:t>
        </w:r>
      </w:hyperlink>
    </w:p>
    <w:p w:rsidR="00034411" w:rsidRPr="00034411" w:rsidRDefault="003F0B6D" w:rsidP="00034411">
      <w:pPr>
        <w:numPr>
          <w:ilvl w:val="0"/>
          <w:numId w:val="11"/>
        </w:numPr>
        <w:contextualSpacing/>
        <w:rPr>
          <w:rFonts w:ascii="Times New Roman" w:hAnsi="Times New Roman" w:cs="Times New Roman"/>
          <w:sz w:val="24"/>
          <w:szCs w:val="24"/>
        </w:rPr>
      </w:pPr>
      <w:hyperlink r:id="rId38" w:history="1">
        <w:r w:rsidR="00034411" w:rsidRPr="00034411">
          <w:rPr>
            <w:rFonts w:ascii="Times New Roman" w:hAnsi="Times New Roman" w:cs="Times New Roman"/>
            <w:color w:val="0000FF"/>
            <w:sz w:val="24"/>
            <w:szCs w:val="24"/>
            <w:u w:val="single"/>
          </w:rPr>
          <w:t>http://www.enhedslisten.dk/artikel/f%C3%B8rtidspension-flere-fattige-og-syge-med-regeringens-forslag-69703</w:t>
        </w:r>
      </w:hyperlink>
    </w:p>
    <w:p w:rsidR="00034411" w:rsidRPr="00034411" w:rsidRDefault="003F0B6D" w:rsidP="00034411">
      <w:pPr>
        <w:numPr>
          <w:ilvl w:val="0"/>
          <w:numId w:val="11"/>
        </w:numPr>
        <w:contextualSpacing/>
        <w:rPr>
          <w:rFonts w:ascii="Times New Roman" w:hAnsi="Times New Roman" w:cs="Times New Roman"/>
          <w:sz w:val="24"/>
          <w:szCs w:val="24"/>
        </w:rPr>
      </w:pPr>
      <w:hyperlink r:id="rId39" w:history="1">
        <w:r w:rsidR="00034411" w:rsidRPr="00034411">
          <w:rPr>
            <w:rFonts w:ascii="Times New Roman" w:hAnsi="Times New Roman" w:cs="Times New Roman"/>
            <w:color w:val="0000FF"/>
            <w:sz w:val="24"/>
            <w:szCs w:val="24"/>
            <w:u w:val="single"/>
          </w:rPr>
          <w:t>http://www.altinget.dk/printartikel.aspx?id=121546</w:t>
        </w:r>
      </w:hyperlink>
    </w:p>
    <w:p w:rsidR="00034411" w:rsidRPr="00034411" w:rsidRDefault="003F0B6D" w:rsidP="00034411">
      <w:pPr>
        <w:numPr>
          <w:ilvl w:val="0"/>
          <w:numId w:val="11"/>
        </w:numPr>
        <w:contextualSpacing/>
        <w:rPr>
          <w:rFonts w:ascii="Times New Roman" w:hAnsi="Times New Roman" w:cs="Times New Roman"/>
          <w:sz w:val="24"/>
          <w:szCs w:val="24"/>
        </w:rPr>
      </w:pPr>
      <w:hyperlink r:id="rId40" w:history="1">
        <w:r w:rsidR="00034411" w:rsidRPr="00034411">
          <w:rPr>
            <w:rFonts w:ascii="Times New Roman" w:hAnsi="Times New Roman" w:cs="Times New Roman"/>
            <w:color w:val="0000FF"/>
            <w:sz w:val="24"/>
            <w:szCs w:val="24"/>
            <w:u w:val="single"/>
          </w:rPr>
          <w:t>http://www.akf.dk/nyheder/akfnyt/2005_1/05_doemt_til_personlig_udvikling/</w:t>
        </w:r>
      </w:hyperlink>
    </w:p>
    <w:p w:rsidR="00034411" w:rsidRPr="00034411" w:rsidRDefault="003F0B6D" w:rsidP="00034411">
      <w:pPr>
        <w:numPr>
          <w:ilvl w:val="0"/>
          <w:numId w:val="11"/>
        </w:numPr>
        <w:contextualSpacing/>
        <w:rPr>
          <w:rFonts w:ascii="Times New Roman" w:hAnsi="Times New Roman" w:cs="Times New Roman"/>
          <w:sz w:val="24"/>
          <w:szCs w:val="24"/>
        </w:rPr>
      </w:pPr>
      <w:hyperlink r:id="rId41" w:history="1">
        <w:r w:rsidR="00034411" w:rsidRPr="00034411">
          <w:rPr>
            <w:color w:val="0000FF"/>
            <w:u w:val="single"/>
          </w:rPr>
          <w:t>http://www.ast.dk/Page_Pic/pdf/F%C3%B8rtidspension_3_kvartal_2012_19_12_2012_15_34.pdf</w:t>
        </w:r>
      </w:hyperlink>
    </w:p>
    <w:p w:rsidR="00034411" w:rsidRPr="001570EB" w:rsidRDefault="00034411" w:rsidP="001570EB">
      <w:pPr>
        <w:autoSpaceDE w:val="0"/>
        <w:autoSpaceDN w:val="0"/>
        <w:adjustRightInd w:val="0"/>
        <w:spacing w:after="0" w:line="360" w:lineRule="auto"/>
        <w:rPr>
          <w:rFonts w:ascii="Times New Roman" w:eastAsia="Calibri" w:hAnsi="Times New Roman" w:cs="Times New Roman"/>
          <w:sz w:val="24"/>
          <w:szCs w:val="24"/>
        </w:rPr>
      </w:pPr>
    </w:p>
    <w:p w:rsidR="005369F2" w:rsidRDefault="005369F2" w:rsidP="005369F2">
      <w:pPr>
        <w:autoSpaceDE w:val="0"/>
        <w:autoSpaceDN w:val="0"/>
        <w:adjustRightInd w:val="0"/>
        <w:spacing w:after="0" w:line="360" w:lineRule="auto"/>
        <w:rPr>
          <w:rFonts w:ascii="Times New Roman" w:eastAsia="Calibri" w:hAnsi="Times New Roman" w:cs="Times New Roman"/>
          <w:sz w:val="24"/>
          <w:szCs w:val="24"/>
        </w:rPr>
      </w:pPr>
    </w:p>
    <w:p w:rsidR="005369F2" w:rsidRPr="003B4150" w:rsidRDefault="005369F2" w:rsidP="00EF46E5">
      <w:pPr>
        <w:autoSpaceDE w:val="0"/>
        <w:autoSpaceDN w:val="0"/>
        <w:adjustRightInd w:val="0"/>
        <w:spacing w:after="0" w:line="360" w:lineRule="auto"/>
        <w:rPr>
          <w:rFonts w:ascii="Times New Roman" w:eastAsia="Calibri" w:hAnsi="Times New Roman" w:cs="Times New Roman"/>
          <w:sz w:val="24"/>
          <w:szCs w:val="24"/>
        </w:rPr>
      </w:pPr>
    </w:p>
    <w:sectPr w:rsidR="005369F2" w:rsidRPr="003B4150" w:rsidSect="004C22A4">
      <w:footerReference w:type="default" r:id="rId42"/>
      <w:footerReference w:type="first" r:id="rId43"/>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B6D" w:rsidRDefault="003F0B6D" w:rsidP="00AE6A6F">
      <w:pPr>
        <w:spacing w:after="0" w:line="240" w:lineRule="auto"/>
      </w:pPr>
      <w:r>
        <w:separator/>
      </w:r>
    </w:p>
  </w:endnote>
  <w:endnote w:type="continuationSeparator" w:id="0">
    <w:p w:rsidR="003F0B6D" w:rsidRDefault="003F0B6D" w:rsidP="00AE6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451874"/>
      <w:docPartObj>
        <w:docPartGallery w:val="Page Numbers (Bottom of Page)"/>
        <w:docPartUnique/>
      </w:docPartObj>
    </w:sdtPr>
    <w:sdtContent>
      <w:p w:rsidR="003F0B6D" w:rsidRDefault="003F0B6D">
        <w:pPr>
          <w:pStyle w:val="Sidefod"/>
          <w:jc w:val="right"/>
        </w:pPr>
        <w:r>
          <w:fldChar w:fldCharType="begin"/>
        </w:r>
        <w:r>
          <w:instrText>PAGE   \* MERGEFORMAT</w:instrText>
        </w:r>
        <w:r>
          <w:fldChar w:fldCharType="separate"/>
        </w:r>
        <w:r w:rsidR="00E1174E">
          <w:rPr>
            <w:noProof/>
          </w:rPr>
          <w:t>19</w:t>
        </w:r>
        <w:r>
          <w:fldChar w:fldCharType="end"/>
        </w:r>
      </w:p>
    </w:sdtContent>
  </w:sdt>
  <w:p w:rsidR="003F0B6D" w:rsidRDefault="003F0B6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6D" w:rsidRDefault="003F0B6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B6D" w:rsidRDefault="003F0B6D" w:rsidP="00AE6A6F">
      <w:pPr>
        <w:spacing w:after="0" w:line="240" w:lineRule="auto"/>
      </w:pPr>
      <w:r>
        <w:separator/>
      </w:r>
    </w:p>
  </w:footnote>
  <w:footnote w:type="continuationSeparator" w:id="0">
    <w:p w:rsidR="003F0B6D" w:rsidRDefault="003F0B6D" w:rsidP="00AE6A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C2104"/>
    <w:multiLevelType w:val="hybridMultilevel"/>
    <w:tmpl w:val="4798F2F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38C1DD7"/>
    <w:multiLevelType w:val="multilevel"/>
    <w:tmpl w:val="A218E280"/>
    <w:lvl w:ilvl="0">
      <w:start w:val="1"/>
      <w:numFmt w:val="decimal"/>
      <w:lvlText w:val="%1.0"/>
      <w:lvlJc w:val="left"/>
      <w:pPr>
        <w:ind w:left="420" w:hanging="420"/>
      </w:pPr>
      <w:rPr>
        <w:rFonts w:hint="default"/>
        <w:b/>
      </w:rPr>
    </w:lvl>
    <w:lvl w:ilvl="1">
      <w:start w:val="1"/>
      <w:numFmt w:val="decimal"/>
      <w:lvlText w:val="%1.%2"/>
      <w:lvlJc w:val="left"/>
      <w:pPr>
        <w:ind w:left="1724" w:hanging="420"/>
      </w:pPr>
      <w:rPr>
        <w:rFonts w:hint="default"/>
        <w:b/>
      </w:rPr>
    </w:lvl>
    <w:lvl w:ilvl="2">
      <w:start w:val="1"/>
      <w:numFmt w:val="decimal"/>
      <w:lvlText w:val="%1.%2.%3"/>
      <w:lvlJc w:val="left"/>
      <w:pPr>
        <w:ind w:left="3328" w:hanging="720"/>
      </w:pPr>
      <w:rPr>
        <w:rFonts w:hint="default"/>
        <w:b/>
        <w:i w:val="0"/>
      </w:rPr>
    </w:lvl>
    <w:lvl w:ilvl="3">
      <w:start w:val="1"/>
      <w:numFmt w:val="decimal"/>
      <w:lvlText w:val="%1.%2.%3.%4"/>
      <w:lvlJc w:val="left"/>
      <w:pPr>
        <w:ind w:left="4992" w:hanging="1080"/>
      </w:pPr>
      <w:rPr>
        <w:rFonts w:hint="default"/>
        <w:b/>
      </w:rPr>
    </w:lvl>
    <w:lvl w:ilvl="4">
      <w:start w:val="1"/>
      <w:numFmt w:val="decimal"/>
      <w:lvlText w:val="%1.%2.%3.%4.%5"/>
      <w:lvlJc w:val="left"/>
      <w:pPr>
        <w:ind w:left="6296" w:hanging="1080"/>
      </w:pPr>
      <w:rPr>
        <w:rFonts w:hint="default"/>
      </w:rPr>
    </w:lvl>
    <w:lvl w:ilvl="5">
      <w:start w:val="1"/>
      <w:numFmt w:val="decimal"/>
      <w:lvlText w:val="%1.%2.%3.%4.%5.%6"/>
      <w:lvlJc w:val="left"/>
      <w:pPr>
        <w:ind w:left="7960" w:hanging="144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928" w:hanging="1800"/>
      </w:pPr>
      <w:rPr>
        <w:rFonts w:hint="default"/>
      </w:rPr>
    </w:lvl>
    <w:lvl w:ilvl="8">
      <w:start w:val="1"/>
      <w:numFmt w:val="decimal"/>
      <w:lvlText w:val="%1.%2.%3.%4.%5.%6.%7.%8.%9"/>
      <w:lvlJc w:val="left"/>
      <w:pPr>
        <w:ind w:left="12592" w:hanging="2160"/>
      </w:pPr>
      <w:rPr>
        <w:rFonts w:hint="default"/>
      </w:rPr>
    </w:lvl>
  </w:abstractNum>
  <w:abstractNum w:abstractNumId="2">
    <w:nsid w:val="1DA86276"/>
    <w:multiLevelType w:val="multilevel"/>
    <w:tmpl w:val="6AAE0D26"/>
    <w:lvl w:ilvl="0">
      <w:start w:val="5"/>
      <w:numFmt w:val="decimal"/>
      <w:lvlText w:val="%1"/>
      <w:lvlJc w:val="left"/>
      <w:pPr>
        <w:ind w:left="480" w:hanging="480"/>
      </w:pPr>
      <w:rPr>
        <w:rFonts w:hint="default"/>
      </w:rPr>
    </w:lvl>
    <w:lvl w:ilvl="1">
      <w:start w:val="3"/>
      <w:numFmt w:val="decimal"/>
      <w:lvlText w:val="%1.%2"/>
      <w:lvlJc w:val="left"/>
      <w:pPr>
        <w:ind w:left="2436" w:hanging="480"/>
      </w:pPr>
      <w:rPr>
        <w:rFonts w:hint="default"/>
      </w:rPr>
    </w:lvl>
    <w:lvl w:ilvl="2">
      <w:start w:val="1"/>
      <w:numFmt w:val="decimal"/>
      <w:lvlText w:val="%1.%2.%3"/>
      <w:lvlJc w:val="left"/>
      <w:pPr>
        <w:ind w:left="4632" w:hanging="720"/>
      </w:pPr>
      <w:rPr>
        <w:rFonts w:hint="default"/>
      </w:rPr>
    </w:lvl>
    <w:lvl w:ilvl="3">
      <w:start w:val="1"/>
      <w:numFmt w:val="decimal"/>
      <w:lvlText w:val="%1.%2.%3.%4"/>
      <w:lvlJc w:val="left"/>
      <w:pPr>
        <w:ind w:left="6588" w:hanging="720"/>
      </w:pPr>
      <w:rPr>
        <w:rFonts w:hint="default"/>
      </w:rPr>
    </w:lvl>
    <w:lvl w:ilvl="4">
      <w:start w:val="1"/>
      <w:numFmt w:val="decimal"/>
      <w:lvlText w:val="%1.%2.%3.%4.%5"/>
      <w:lvlJc w:val="left"/>
      <w:pPr>
        <w:ind w:left="8904" w:hanging="1080"/>
      </w:pPr>
      <w:rPr>
        <w:rFonts w:hint="default"/>
      </w:rPr>
    </w:lvl>
    <w:lvl w:ilvl="5">
      <w:start w:val="1"/>
      <w:numFmt w:val="decimal"/>
      <w:lvlText w:val="%1.%2.%3.%4.%5.%6"/>
      <w:lvlJc w:val="left"/>
      <w:pPr>
        <w:ind w:left="10860" w:hanging="1080"/>
      </w:pPr>
      <w:rPr>
        <w:rFonts w:hint="default"/>
      </w:rPr>
    </w:lvl>
    <w:lvl w:ilvl="6">
      <w:start w:val="1"/>
      <w:numFmt w:val="decimal"/>
      <w:lvlText w:val="%1.%2.%3.%4.%5.%6.%7"/>
      <w:lvlJc w:val="left"/>
      <w:pPr>
        <w:ind w:left="13176" w:hanging="1440"/>
      </w:pPr>
      <w:rPr>
        <w:rFonts w:hint="default"/>
      </w:rPr>
    </w:lvl>
    <w:lvl w:ilvl="7">
      <w:start w:val="1"/>
      <w:numFmt w:val="decimal"/>
      <w:lvlText w:val="%1.%2.%3.%4.%5.%6.%7.%8"/>
      <w:lvlJc w:val="left"/>
      <w:pPr>
        <w:ind w:left="15132" w:hanging="1440"/>
      </w:pPr>
      <w:rPr>
        <w:rFonts w:hint="default"/>
      </w:rPr>
    </w:lvl>
    <w:lvl w:ilvl="8">
      <w:start w:val="1"/>
      <w:numFmt w:val="decimal"/>
      <w:lvlText w:val="%1.%2.%3.%4.%5.%6.%7.%8.%9"/>
      <w:lvlJc w:val="left"/>
      <w:pPr>
        <w:ind w:left="17448" w:hanging="1800"/>
      </w:pPr>
      <w:rPr>
        <w:rFonts w:hint="default"/>
      </w:rPr>
    </w:lvl>
  </w:abstractNum>
  <w:abstractNum w:abstractNumId="3">
    <w:nsid w:val="28417CDA"/>
    <w:multiLevelType w:val="hybridMultilevel"/>
    <w:tmpl w:val="1F06799A"/>
    <w:lvl w:ilvl="0" w:tplc="549C7D9A">
      <w:start w:val="5"/>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Marlett" w:hAnsi="Marlett"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Marlett" w:hAnsi="Marlett"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Marlett" w:hAnsi="Marlett" w:hint="default"/>
      </w:rPr>
    </w:lvl>
  </w:abstractNum>
  <w:abstractNum w:abstractNumId="4">
    <w:nsid w:val="403B58E3"/>
    <w:multiLevelType w:val="multilevel"/>
    <w:tmpl w:val="A218E280"/>
    <w:lvl w:ilvl="0">
      <w:start w:val="1"/>
      <w:numFmt w:val="decimal"/>
      <w:lvlText w:val="%1.0"/>
      <w:lvlJc w:val="left"/>
      <w:pPr>
        <w:ind w:left="420" w:hanging="420"/>
      </w:pPr>
      <w:rPr>
        <w:rFonts w:hint="default"/>
        <w:b/>
      </w:rPr>
    </w:lvl>
    <w:lvl w:ilvl="1">
      <w:start w:val="1"/>
      <w:numFmt w:val="decimal"/>
      <w:lvlText w:val="%1.%2"/>
      <w:lvlJc w:val="left"/>
      <w:pPr>
        <w:ind w:left="1724" w:hanging="420"/>
      </w:pPr>
      <w:rPr>
        <w:rFonts w:hint="default"/>
        <w:b/>
      </w:rPr>
    </w:lvl>
    <w:lvl w:ilvl="2">
      <w:start w:val="1"/>
      <w:numFmt w:val="decimal"/>
      <w:lvlText w:val="%1.%2.%3"/>
      <w:lvlJc w:val="left"/>
      <w:pPr>
        <w:ind w:left="3328" w:hanging="720"/>
      </w:pPr>
      <w:rPr>
        <w:rFonts w:hint="default"/>
        <w:b/>
        <w:i w:val="0"/>
      </w:rPr>
    </w:lvl>
    <w:lvl w:ilvl="3">
      <w:start w:val="1"/>
      <w:numFmt w:val="decimal"/>
      <w:lvlText w:val="%1.%2.%3.%4"/>
      <w:lvlJc w:val="left"/>
      <w:pPr>
        <w:ind w:left="4992" w:hanging="1080"/>
      </w:pPr>
      <w:rPr>
        <w:rFonts w:hint="default"/>
        <w:b/>
      </w:rPr>
    </w:lvl>
    <w:lvl w:ilvl="4">
      <w:start w:val="1"/>
      <w:numFmt w:val="decimal"/>
      <w:lvlText w:val="%1.%2.%3.%4.%5"/>
      <w:lvlJc w:val="left"/>
      <w:pPr>
        <w:ind w:left="6296" w:hanging="1080"/>
      </w:pPr>
      <w:rPr>
        <w:rFonts w:hint="default"/>
      </w:rPr>
    </w:lvl>
    <w:lvl w:ilvl="5">
      <w:start w:val="1"/>
      <w:numFmt w:val="decimal"/>
      <w:lvlText w:val="%1.%2.%3.%4.%5.%6"/>
      <w:lvlJc w:val="left"/>
      <w:pPr>
        <w:ind w:left="7960" w:hanging="144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928" w:hanging="1800"/>
      </w:pPr>
      <w:rPr>
        <w:rFonts w:hint="default"/>
      </w:rPr>
    </w:lvl>
    <w:lvl w:ilvl="8">
      <w:start w:val="1"/>
      <w:numFmt w:val="decimal"/>
      <w:lvlText w:val="%1.%2.%3.%4.%5.%6.%7.%8.%9"/>
      <w:lvlJc w:val="left"/>
      <w:pPr>
        <w:ind w:left="12592" w:hanging="2160"/>
      </w:pPr>
      <w:rPr>
        <w:rFonts w:hint="default"/>
      </w:rPr>
    </w:lvl>
  </w:abstractNum>
  <w:abstractNum w:abstractNumId="5">
    <w:nsid w:val="415A527A"/>
    <w:multiLevelType w:val="multilevel"/>
    <w:tmpl w:val="8ABE2666"/>
    <w:lvl w:ilvl="0">
      <w:start w:val="1"/>
      <w:numFmt w:val="decimal"/>
      <w:lvlText w:val="%1.0"/>
      <w:lvlJc w:val="left"/>
      <w:pPr>
        <w:ind w:left="360" w:hanging="360"/>
      </w:pPr>
      <w:rPr>
        <w:rFonts w:hint="default"/>
        <w:sz w:val="20"/>
        <w:szCs w:val="20"/>
      </w:rPr>
    </w:lvl>
    <w:lvl w:ilvl="1">
      <w:start w:val="1"/>
      <w:numFmt w:val="decimal"/>
      <w:lvlText w:val="%1.%2"/>
      <w:lvlJc w:val="left"/>
      <w:pPr>
        <w:ind w:left="1664" w:hanging="360"/>
      </w:pPr>
      <w:rPr>
        <w:rFonts w:hint="default"/>
      </w:rPr>
    </w:lvl>
    <w:lvl w:ilvl="2">
      <w:start w:val="1"/>
      <w:numFmt w:val="decimal"/>
      <w:lvlText w:val="%1.%2.%3"/>
      <w:lvlJc w:val="left"/>
      <w:pPr>
        <w:ind w:left="3328" w:hanging="720"/>
      </w:pPr>
      <w:rPr>
        <w:rFonts w:hint="default"/>
        <w:b w:val="0"/>
      </w:rPr>
    </w:lvl>
    <w:lvl w:ilvl="3">
      <w:start w:val="1"/>
      <w:numFmt w:val="decimal"/>
      <w:lvlText w:val="%1.%2.%3.%4"/>
      <w:lvlJc w:val="left"/>
      <w:pPr>
        <w:ind w:left="4632" w:hanging="720"/>
      </w:pPr>
      <w:rPr>
        <w:rFonts w:hint="default"/>
      </w:rPr>
    </w:lvl>
    <w:lvl w:ilvl="4">
      <w:start w:val="1"/>
      <w:numFmt w:val="decimal"/>
      <w:lvlText w:val="%1.%2.%3.%4.%5"/>
      <w:lvlJc w:val="left"/>
      <w:pPr>
        <w:ind w:left="5936" w:hanging="72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8904" w:hanging="108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1872" w:hanging="1440"/>
      </w:pPr>
      <w:rPr>
        <w:rFonts w:hint="default"/>
      </w:rPr>
    </w:lvl>
  </w:abstractNum>
  <w:abstractNum w:abstractNumId="6">
    <w:nsid w:val="431E197E"/>
    <w:multiLevelType w:val="hybridMultilevel"/>
    <w:tmpl w:val="D1CAD0CC"/>
    <w:lvl w:ilvl="0" w:tplc="1AE07BC6">
      <w:numFmt w:val="bullet"/>
      <w:lvlText w:val="-"/>
      <w:lvlJc w:val="left"/>
      <w:pPr>
        <w:ind w:left="1665" w:hanging="360"/>
      </w:pPr>
      <w:rPr>
        <w:rFonts w:ascii="Times New Roman" w:eastAsia="Calibri" w:hAnsi="Times New Roman" w:cs="Times New Roman"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7">
    <w:nsid w:val="46F44BCD"/>
    <w:multiLevelType w:val="hybridMultilevel"/>
    <w:tmpl w:val="09C6322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4E0312D5"/>
    <w:multiLevelType w:val="multilevel"/>
    <w:tmpl w:val="3E22FB5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6B05E7E"/>
    <w:multiLevelType w:val="hybridMultilevel"/>
    <w:tmpl w:val="38C42752"/>
    <w:lvl w:ilvl="0" w:tplc="FB081CA4">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59B77836"/>
    <w:multiLevelType w:val="multilevel"/>
    <w:tmpl w:val="ED1A9356"/>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1">
    <w:nsid w:val="73A54D17"/>
    <w:multiLevelType w:val="multilevel"/>
    <w:tmpl w:val="A218E280"/>
    <w:lvl w:ilvl="0">
      <w:start w:val="1"/>
      <w:numFmt w:val="decimal"/>
      <w:lvlText w:val="%1.0"/>
      <w:lvlJc w:val="left"/>
      <w:pPr>
        <w:ind w:left="420" w:hanging="420"/>
      </w:pPr>
      <w:rPr>
        <w:rFonts w:hint="default"/>
        <w:b/>
      </w:rPr>
    </w:lvl>
    <w:lvl w:ilvl="1">
      <w:start w:val="1"/>
      <w:numFmt w:val="decimal"/>
      <w:lvlText w:val="%1.%2"/>
      <w:lvlJc w:val="left"/>
      <w:pPr>
        <w:ind w:left="1724" w:hanging="420"/>
      </w:pPr>
      <w:rPr>
        <w:rFonts w:hint="default"/>
        <w:b/>
      </w:rPr>
    </w:lvl>
    <w:lvl w:ilvl="2">
      <w:start w:val="1"/>
      <w:numFmt w:val="decimal"/>
      <w:lvlText w:val="%1.%2.%3"/>
      <w:lvlJc w:val="left"/>
      <w:pPr>
        <w:ind w:left="3328" w:hanging="720"/>
      </w:pPr>
      <w:rPr>
        <w:rFonts w:hint="default"/>
        <w:b/>
        <w:i w:val="0"/>
      </w:rPr>
    </w:lvl>
    <w:lvl w:ilvl="3">
      <w:start w:val="1"/>
      <w:numFmt w:val="decimal"/>
      <w:lvlText w:val="%1.%2.%3.%4"/>
      <w:lvlJc w:val="left"/>
      <w:pPr>
        <w:ind w:left="4992" w:hanging="1080"/>
      </w:pPr>
      <w:rPr>
        <w:rFonts w:hint="default"/>
        <w:b/>
      </w:rPr>
    </w:lvl>
    <w:lvl w:ilvl="4">
      <w:start w:val="1"/>
      <w:numFmt w:val="decimal"/>
      <w:lvlText w:val="%1.%2.%3.%4.%5"/>
      <w:lvlJc w:val="left"/>
      <w:pPr>
        <w:ind w:left="6296" w:hanging="1080"/>
      </w:pPr>
      <w:rPr>
        <w:rFonts w:hint="default"/>
      </w:rPr>
    </w:lvl>
    <w:lvl w:ilvl="5">
      <w:start w:val="1"/>
      <w:numFmt w:val="decimal"/>
      <w:lvlText w:val="%1.%2.%3.%4.%5.%6"/>
      <w:lvlJc w:val="left"/>
      <w:pPr>
        <w:ind w:left="7960" w:hanging="144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928" w:hanging="1800"/>
      </w:pPr>
      <w:rPr>
        <w:rFonts w:hint="default"/>
      </w:rPr>
    </w:lvl>
    <w:lvl w:ilvl="8">
      <w:start w:val="1"/>
      <w:numFmt w:val="decimal"/>
      <w:lvlText w:val="%1.%2.%3.%4.%5.%6.%7.%8.%9"/>
      <w:lvlJc w:val="left"/>
      <w:pPr>
        <w:ind w:left="12592" w:hanging="2160"/>
      </w:pPr>
      <w:rPr>
        <w:rFonts w:hint="default"/>
      </w:rPr>
    </w:lvl>
  </w:abstractNum>
  <w:abstractNum w:abstractNumId="12">
    <w:nsid w:val="75D70824"/>
    <w:multiLevelType w:val="multilevel"/>
    <w:tmpl w:val="ECB46C2E"/>
    <w:lvl w:ilvl="0">
      <w:start w:val="1"/>
      <w:numFmt w:val="decimal"/>
      <w:lvlText w:val="%1.0"/>
      <w:lvlJc w:val="left"/>
      <w:pPr>
        <w:ind w:left="360" w:hanging="360"/>
      </w:pPr>
      <w:rPr>
        <w:rFonts w:hint="default"/>
      </w:rPr>
    </w:lvl>
    <w:lvl w:ilvl="1">
      <w:start w:val="1"/>
      <w:numFmt w:val="decimal"/>
      <w:lvlText w:val="%1.%2"/>
      <w:lvlJc w:val="left"/>
      <w:pPr>
        <w:ind w:left="1664" w:hanging="36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5936" w:hanging="72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8904" w:hanging="108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1872" w:hanging="1440"/>
      </w:pPr>
      <w:rPr>
        <w:rFonts w:hint="default"/>
      </w:rPr>
    </w:lvl>
  </w:abstractNum>
  <w:abstractNum w:abstractNumId="13">
    <w:nsid w:val="7D3C409F"/>
    <w:multiLevelType w:val="hybridMultilevel"/>
    <w:tmpl w:val="B4EEA6B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7F4C489F"/>
    <w:multiLevelType w:val="hybridMultilevel"/>
    <w:tmpl w:val="E80827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13"/>
  </w:num>
  <w:num w:numId="6">
    <w:abstractNumId w:val="9"/>
  </w:num>
  <w:num w:numId="7">
    <w:abstractNumId w:val="8"/>
  </w:num>
  <w:num w:numId="8">
    <w:abstractNumId w:val="10"/>
  </w:num>
  <w:num w:numId="9">
    <w:abstractNumId w:val="5"/>
  </w:num>
  <w:num w:numId="10">
    <w:abstractNumId w:val="12"/>
  </w:num>
  <w:num w:numId="11">
    <w:abstractNumId w:val="7"/>
  </w:num>
  <w:num w:numId="12">
    <w:abstractNumId w:val="14"/>
  </w:num>
  <w:num w:numId="13">
    <w:abstractNumId w:val="0"/>
  </w:num>
  <w:num w:numId="14">
    <w:abstractNumId w:val="11"/>
  </w:num>
  <w:num w:numId="1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39D"/>
    <w:rsid w:val="0000092A"/>
    <w:rsid w:val="00001A8C"/>
    <w:rsid w:val="00001CF1"/>
    <w:rsid w:val="00001D89"/>
    <w:rsid w:val="00002BA0"/>
    <w:rsid w:val="00003AD9"/>
    <w:rsid w:val="00003FD7"/>
    <w:rsid w:val="000040FA"/>
    <w:rsid w:val="000051F9"/>
    <w:rsid w:val="00005449"/>
    <w:rsid w:val="000059FD"/>
    <w:rsid w:val="0000642C"/>
    <w:rsid w:val="0000667B"/>
    <w:rsid w:val="0000671E"/>
    <w:rsid w:val="00010D0F"/>
    <w:rsid w:val="0001379E"/>
    <w:rsid w:val="00016446"/>
    <w:rsid w:val="00020A25"/>
    <w:rsid w:val="00020C32"/>
    <w:rsid w:val="00021818"/>
    <w:rsid w:val="000250B0"/>
    <w:rsid w:val="00026362"/>
    <w:rsid w:val="00027910"/>
    <w:rsid w:val="00030B6A"/>
    <w:rsid w:val="00031074"/>
    <w:rsid w:val="00031EBD"/>
    <w:rsid w:val="00032387"/>
    <w:rsid w:val="00032707"/>
    <w:rsid w:val="00032A37"/>
    <w:rsid w:val="00034411"/>
    <w:rsid w:val="00035E46"/>
    <w:rsid w:val="0003680C"/>
    <w:rsid w:val="00036A69"/>
    <w:rsid w:val="00037CC8"/>
    <w:rsid w:val="00037D3F"/>
    <w:rsid w:val="000410A7"/>
    <w:rsid w:val="000434E3"/>
    <w:rsid w:val="000436BB"/>
    <w:rsid w:val="00044F24"/>
    <w:rsid w:val="00045914"/>
    <w:rsid w:val="00046C65"/>
    <w:rsid w:val="00050A1B"/>
    <w:rsid w:val="00051814"/>
    <w:rsid w:val="00051FD9"/>
    <w:rsid w:val="00052310"/>
    <w:rsid w:val="000527D9"/>
    <w:rsid w:val="00053519"/>
    <w:rsid w:val="00054DDE"/>
    <w:rsid w:val="00056D04"/>
    <w:rsid w:val="0005748B"/>
    <w:rsid w:val="00060D2B"/>
    <w:rsid w:val="00060E2D"/>
    <w:rsid w:val="00062CFF"/>
    <w:rsid w:val="00062DFB"/>
    <w:rsid w:val="00062FE3"/>
    <w:rsid w:val="00064ECF"/>
    <w:rsid w:val="00065EC2"/>
    <w:rsid w:val="00065F71"/>
    <w:rsid w:val="000663D1"/>
    <w:rsid w:val="000669AE"/>
    <w:rsid w:val="00066B5F"/>
    <w:rsid w:val="0006751E"/>
    <w:rsid w:val="00070267"/>
    <w:rsid w:val="00070671"/>
    <w:rsid w:val="00071142"/>
    <w:rsid w:val="00072937"/>
    <w:rsid w:val="00072C4F"/>
    <w:rsid w:val="0007315D"/>
    <w:rsid w:val="00073758"/>
    <w:rsid w:val="000740FE"/>
    <w:rsid w:val="000744AB"/>
    <w:rsid w:val="00075343"/>
    <w:rsid w:val="00076DA0"/>
    <w:rsid w:val="00080776"/>
    <w:rsid w:val="00085BB3"/>
    <w:rsid w:val="0008606D"/>
    <w:rsid w:val="00086140"/>
    <w:rsid w:val="00086AE0"/>
    <w:rsid w:val="00086DA3"/>
    <w:rsid w:val="00087053"/>
    <w:rsid w:val="000872A6"/>
    <w:rsid w:val="000879BC"/>
    <w:rsid w:val="000903E0"/>
    <w:rsid w:val="00090433"/>
    <w:rsid w:val="00091130"/>
    <w:rsid w:val="000911BA"/>
    <w:rsid w:val="00092848"/>
    <w:rsid w:val="0009301F"/>
    <w:rsid w:val="00094C1F"/>
    <w:rsid w:val="00095600"/>
    <w:rsid w:val="00095769"/>
    <w:rsid w:val="00095D2F"/>
    <w:rsid w:val="00095FF4"/>
    <w:rsid w:val="000963F4"/>
    <w:rsid w:val="000A011B"/>
    <w:rsid w:val="000A0E8B"/>
    <w:rsid w:val="000A226B"/>
    <w:rsid w:val="000A2905"/>
    <w:rsid w:val="000A36D0"/>
    <w:rsid w:val="000A4180"/>
    <w:rsid w:val="000A4C40"/>
    <w:rsid w:val="000A63D4"/>
    <w:rsid w:val="000A654F"/>
    <w:rsid w:val="000A6644"/>
    <w:rsid w:val="000A6A56"/>
    <w:rsid w:val="000A6B45"/>
    <w:rsid w:val="000A72E1"/>
    <w:rsid w:val="000B07CC"/>
    <w:rsid w:val="000B1BDC"/>
    <w:rsid w:val="000B36EA"/>
    <w:rsid w:val="000B3B23"/>
    <w:rsid w:val="000B3F7C"/>
    <w:rsid w:val="000B46CD"/>
    <w:rsid w:val="000B4B95"/>
    <w:rsid w:val="000B7EE5"/>
    <w:rsid w:val="000C0137"/>
    <w:rsid w:val="000C0405"/>
    <w:rsid w:val="000C050D"/>
    <w:rsid w:val="000C0803"/>
    <w:rsid w:val="000C1309"/>
    <w:rsid w:val="000C14A5"/>
    <w:rsid w:val="000C1687"/>
    <w:rsid w:val="000C321E"/>
    <w:rsid w:val="000C4F84"/>
    <w:rsid w:val="000C5986"/>
    <w:rsid w:val="000C652A"/>
    <w:rsid w:val="000C6B2D"/>
    <w:rsid w:val="000D0F80"/>
    <w:rsid w:val="000D1635"/>
    <w:rsid w:val="000D3B84"/>
    <w:rsid w:val="000D3C7E"/>
    <w:rsid w:val="000D4453"/>
    <w:rsid w:val="000D4B39"/>
    <w:rsid w:val="000D5AC5"/>
    <w:rsid w:val="000D664D"/>
    <w:rsid w:val="000D6961"/>
    <w:rsid w:val="000D7448"/>
    <w:rsid w:val="000D7DB7"/>
    <w:rsid w:val="000D7EB5"/>
    <w:rsid w:val="000E0B39"/>
    <w:rsid w:val="000E1ACF"/>
    <w:rsid w:val="000E1E77"/>
    <w:rsid w:val="000E2996"/>
    <w:rsid w:val="000E2C78"/>
    <w:rsid w:val="000E30D6"/>
    <w:rsid w:val="000E31F6"/>
    <w:rsid w:val="000E5330"/>
    <w:rsid w:val="000E66D8"/>
    <w:rsid w:val="000E6CD6"/>
    <w:rsid w:val="000E74EE"/>
    <w:rsid w:val="000F04CF"/>
    <w:rsid w:val="000F2777"/>
    <w:rsid w:val="000F2D3B"/>
    <w:rsid w:val="000F434A"/>
    <w:rsid w:val="000F4E3B"/>
    <w:rsid w:val="000F5E00"/>
    <w:rsid w:val="000F6D2E"/>
    <w:rsid w:val="000F7A8E"/>
    <w:rsid w:val="00100046"/>
    <w:rsid w:val="00100D3B"/>
    <w:rsid w:val="001017BF"/>
    <w:rsid w:val="00101F3C"/>
    <w:rsid w:val="00102D7F"/>
    <w:rsid w:val="00104E96"/>
    <w:rsid w:val="00104F7E"/>
    <w:rsid w:val="00105930"/>
    <w:rsid w:val="0010673E"/>
    <w:rsid w:val="00106DE7"/>
    <w:rsid w:val="001070E0"/>
    <w:rsid w:val="00107123"/>
    <w:rsid w:val="0010720A"/>
    <w:rsid w:val="00107A16"/>
    <w:rsid w:val="00107F7E"/>
    <w:rsid w:val="001100D0"/>
    <w:rsid w:val="00110456"/>
    <w:rsid w:val="0011062F"/>
    <w:rsid w:val="00111E93"/>
    <w:rsid w:val="00113E4D"/>
    <w:rsid w:val="00115E65"/>
    <w:rsid w:val="00116442"/>
    <w:rsid w:val="001209DC"/>
    <w:rsid w:val="00121953"/>
    <w:rsid w:val="0012233E"/>
    <w:rsid w:val="00122CEC"/>
    <w:rsid w:val="0012466D"/>
    <w:rsid w:val="00124847"/>
    <w:rsid w:val="00126938"/>
    <w:rsid w:val="00130632"/>
    <w:rsid w:val="00130CAC"/>
    <w:rsid w:val="00132066"/>
    <w:rsid w:val="00132DB6"/>
    <w:rsid w:val="00132F5A"/>
    <w:rsid w:val="0013324F"/>
    <w:rsid w:val="0013369A"/>
    <w:rsid w:val="001340C0"/>
    <w:rsid w:val="00135A02"/>
    <w:rsid w:val="00135B69"/>
    <w:rsid w:val="00135FAF"/>
    <w:rsid w:val="0013606D"/>
    <w:rsid w:val="001366BD"/>
    <w:rsid w:val="001367BC"/>
    <w:rsid w:val="00137686"/>
    <w:rsid w:val="001378AB"/>
    <w:rsid w:val="00141077"/>
    <w:rsid w:val="0014217B"/>
    <w:rsid w:val="00142E64"/>
    <w:rsid w:val="00143110"/>
    <w:rsid w:val="0014392A"/>
    <w:rsid w:val="00143F7A"/>
    <w:rsid w:val="00145C77"/>
    <w:rsid w:val="00146764"/>
    <w:rsid w:val="00146A08"/>
    <w:rsid w:val="00150C35"/>
    <w:rsid w:val="00151478"/>
    <w:rsid w:val="001514D1"/>
    <w:rsid w:val="0015198B"/>
    <w:rsid w:val="00151C7E"/>
    <w:rsid w:val="001520BF"/>
    <w:rsid w:val="00153784"/>
    <w:rsid w:val="00153C7A"/>
    <w:rsid w:val="00153DB1"/>
    <w:rsid w:val="00153DEB"/>
    <w:rsid w:val="00153F0D"/>
    <w:rsid w:val="001562D6"/>
    <w:rsid w:val="00156D03"/>
    <w:rsid w:val="001570EB"/>
    <w:rsid w:val="0015778A"/>
    <w:rsid w:val="00161BD9"/>
    <w:rsid w:val="00162353"/>
    <w:rsid w:val="001635CA"/>
    <w:rsid w:val="00163686"/>
    <w:rsid w:val="001645A4"/>
    <w:rsid w:val="00166719"/>
    <w:rsid w:val="00166918"/>
    <w:rsid w:val="00166E79"/>
    <w:rsid w:val="001678C4"/>
    <w:rsid w:val="00170864"/>
    <w:rsid w:val="001717BA"/>
    <w:rsid w:val="00171A55"/>
    <w:rsid w:val="00171AE9"/>
    <w:rsid w:val="00172955"/>
    <w:rsid w:val="00172A7C"/>
    <w:rsid w:val="00173C37"/>
    <w:rsid w:val="00173CA2"/>
    <w:rsid w:val="001743BF"/>
    <w:rsid w:val="0017523A"/>
    <w:rsid w:val="00175784"/>
    <w:rsid w:val="00177368"/>
    <w:rsid w:val="00180A3F"/>
    <w:rsid w:val="00180F1E"/>
    <w:rsid w:val="001813F1"/>
    <w:rsid w:val="00181719"/>
    <w:rsid w:val="00182D00"/>
    <w:rsid w:val="00183367"/>
    <w:rsid w:val="00183721"/>
    <w:rsid w:val="00183F94"/>
    <w:rsid w:val="0018417E"/>
    <w:rsid w:val="001849BE"/>
    <w:rsid w:val="00186662"/>
    <w:rsid w:val="00186AE4"/>
    <w:rsid w:val="00186D99"/>
    <w:rsid w:val="00187975"/>
    <w:rsid w:val="001913FE"/>
    <w:rsid w:val="001915B6"/>
    <w:rsid w:val="00192BE5"/>
    <w:rsid w:val="001937AC"/>
    <w:rsid w:val="0019381D"/>
    <w:rsid w:val="00195D94"/>
    <w:rsid w:val="0019753B"/>
    <w:rsid w:val="001A0452"/>
    <w:rsid w:val="001A0BD6"/>
    <w:rsid w:val="001A0FD8"/>
    <w:rsid w:val="001A1240"/>
    <w:rsid w:val="001A29C2"/>
    <w:rsid w:val="001A330F"/>
    <w:rsid w:val="001A375C"/>
    <w:rsid w:val="001A4A22"/>
    <w:rsid w:val="001A4DFB"/>
    <w:rsid w:val="001A5ABE"/>
    <w:rsid w:val="001A7216"/>
    <w:rsid w:val="001A737F"/>
    <w:rsid w:val="001A7510"/>
    <w:rsid w:val="001B0560"/>
    <w:rsid w:val="001B13DE"/>
    <w:rsid w:val="001B1654"/>
    <w:rsid w:val="001B3350"/>
    <w:rsid w:val="001B340F"/>
    <w:rsid w:val="001B482E"/>
    <w:rsid w:val="001B5395"/>
    <w:rsid w:val="001B6904"/>
    <w:rsid w:val="001B7BBC"/>
    <w:rsid w:val="001C00BC"/>
    <w:rsid w:val="001C10F7"/>
    <w:rsid w:val="001C300F"/>
    <w:rsid w:val="001C3D0C"/>
    <w:rsid w:val="001C4438"/>
    <w:rsid w:val="001C4C2C"/>
    <w:rsid w:val="001C73F1"/>
    <w:rsid w:val="001D0461"/>
    <w:rsid w:val="001D0A83"/>
    <w:rsid w:val="001D0B5C"/>
    <w:rsid w:val="001D0BE2"/>
    <w:rsid w:val="001D15C1"/>
    <w:rsid w:val="001D1E8E"/>
    <w:rsid w:val="001D274E"/>
    <w:rsid w:val="001D3C25"/>
    <w:rsid w:val="001D3C2F"/>
    <w:rsid w:val="001D40CC"/>
    <w:rsid w:val="001D4768"/>
    <w:rsid w:val="001D7331"/>
    <w:rsid w:val="001E010C"/>
    <w:rsid w:val="001E0B9F"/>
    <w:rsid w:val="001E0CCD"/>
    <w:rsid w:val="001E0D10"/>
    <w:rsid w:val="001E12CC"/>
    <w:rsid w:val="001E2B8D"/>
    <w:rsid w:val="001E347E"/>
    <w:rsid w:val="001E3645"/>
    <w:rsid w:val="001E37A0"/>
    <w:rsid w:val="001E3EFC"/>
    <w:rsid w:val="001E4A48"/>
    <w:rsid w:val="001E57CB"/>
    <w:rsid w:val="001E60AE"/>
    <w:rsid w:val="001E637F"/>
    <w:rsid w:val="001F0048"/>
    <w:rsid w:val="001F058F"/>
    <w:rsid w:val="001F147D"/>
    <w:rsid w:val="001F1B9C"/>
    <w:rsid w:val="001F1F7C"/>
    <w:rsid w:val="001F2543"/>
    <w:rsid w:val="001F25CC"/>
    <w:rsid w:val="001F2F46"/>
    <w:rsid w:val="001F3217"/>
    <w:rsid w:val="001F3BD6"/>
    <w:rsid w:val="001F3BE4"/>
    <w:rsid w:val="001F3DE6"/>
    <w:rsid w:val="001F3F43"/>
    <w:rsid w:val="001F5CBF"/>
    <w:rsid w:val="001F7FEE"/>
    <w:rsid w:val="00200BDE"/>
    <w:rsid w:val="00200D75"/>
    <w:rsid w:val="00200F9E"/>
    <w:rsid w:val="00201019"/>
    <w:rsid w:val="002015CE"/>
    <w:rsid w:val="00201C25"/>
    <w:rsid w:val="002021FA"/>
    <w:rsid w:val="0020251E"/>
    <w:rsid w:val="002034C6"/>
    <w:rsid w:val="0020378A"/>
    <w:rsid w:val="00204132"/>
    <w:rsid w:val="00204AE5"/>
    <w:rsid w:val="00206242"/>
    <w:rsid w:val="00206D11"/>
    <w:rsid w:val="002113FF"/>
    <w:rsid w:val="002114A1"/>
    <w:rsid w:val="00211874"/>
    <w:rsid w:val="002125FE"/>
    <w:rsid w:val="00212B1B"/>
    <w:rsid w:val="00214059"/>
    <w:rsid w:val="0021589C"/>
    <w:rsid w:val="00216496"/>
    <w:rsid w:val="002165BD"/>
    <w:rsid w:val="002166D1"/>
    <w:rsid w:val="00217AB2"/>
    <w:rsid w:val="00217D52"/>
    <w:rsid w:val="002205E0"/>
    <w:rsid w:val="00220BCA"/>
    <w:rsid w:val="00220CA9"/>
    <w:rsid w:val="0022262C"/>
    <w:rsid w:val="00222D8A"/>
    <w:rsid w:val="002231A8"/>
    <w:rsid w:val="00223DDD"/>
    <w:rsid w:val="0022407A"/>
    <w:rsid w:val="00224F91"/>
    <w:rsid w:val="002251ED"/>
    <w:rsid w:val="002264A8"/>
    <w:rsid w:val="00226737"/>
    <w:rsid w:val="002301E3"/>
    <w:rsid w:val="002302C7"/>
    <w:rsid w:val="002308FD"/>
    <w:rsid w:val="002336B2"/>
    <w:rsid w:val="00234E73"/>
    <w:rsid w:val="00235E08"/>
    <w:rsid w:val="0023772A"/>
    <w:rsid w:val="00237DD6"/>
    <w:rsid w:val="0024339A"/>
    <w:rsid w:val="00243522"/>
    <w:rsid w:val="0024357E"/>
    <w:rsid w:val="00244609"/>
    <w:rsid w:val="00244619"/>
    <w:rsid w:val="00244B1E"/>
    <w:rsid w:val="00245029"/>
    <w:rsid w:val="0024599F"/>
    <w:rsid w:val="00245A07"/>
    <w:rsid w:val="0024641C"/>
    <w:rsid w:val="0024738E"/>
    <w:rsid w:val="0025009E"/>
    <w:rsid w:val="00250368"/>
    <w:rsid w:val="002504F3"/>
    <w:rsid w:val="0025057B"/>
    <w:rsid w:val="00250725"/>
    <w:rsid w:val="002513AE"/>
    <w:rsid w:val="00255871"/>
    <w:rsid w:val="00256619"/>
    <w:rsid w:val="00256B64"/>
    <w:rsid w:val="0025780A"/>
    <w:rsid w:val="002600FA"/>
    <w:rsid w:val="00260179"/>
    <w:rsid w:val="00260852"/>
    <w:rsid w:val="00262296"/>
    <w:rsid w:val="002643AE"/>
    <w:rsid w:val="00265050"/>
    <w:rsid w:val="0026548F"/>
    <w:rsid w:val="00271B5D"/>
    <w:rsid w:val="00272404"/>
    <w:rsid w:val="00272E2A"/>
    <w:rsid w:val="002737B5"/>
    <w:rsid w:val="002737F2"/>
    <w:rsid w:val="00273E32"/>
    <w:rsid w:val="00273F06"/>
    <w:rsid w:val="0027617C"/>
    <w:rsid w:val="00277FB7"/>
    <w:rsid w:val="00280679"/>
    <w:rsid w:val="002806D1"/>
    <w:rsid w:val="00281B0F"/>
    <w:rsid w:val="00282DD8"/>
    <w:rsid w:val="00283C34"/>
    <w:rsid w:val="00284293"/>
    <w:rsid w:val="00285119"/>
    <w:rsid w:val="00285B04"/>
    <w:rsid w:val="0028686A"/>
    <w:rsid w:val="00286E5D"/>
    <w:rsid w:val="00286FBC"/>
    <w:rsid w:val="00287FD5"/>
    <w:rsid w:val="00293AFC"/>
    <w:rsid w:val="0029409B"/>
    <w:rsid w:val="00295C37"/>
    <w:rsid w:val="00295EB3"/>
    <w:rsid w:val="0029758C"/>
    <w:rsid w:val="002A100A"/>
    <w:rsid w:val="002A4CD0"/>
    <w:rsid w:val="002A51EB"/>
    <w:rsid w:val="002A5257"/>
    <w:rsid w:val="002A5279"/>
    <w:rsid w:val="002A58FC"/>
    <w:rsid w:val="002B01F3"/>
    <w:rsid w:val="002B10A0"/>
    <w:rsid w:val="002B1AF3"/>
    <w:rsid w:val="002B2739"/>
    <w:rsid w:val="002B2B0C"/>
    <w:rsid w:val="002B3049"/>
    <w:rsid w:val="002B3886"/>
    <w:rsid w:val="002B3B71"/>
    <w:rsid w:val="002B3D21"/>
    <w:rsid w:val="002B3F8E"/>
    <w:rsid w:val="002B4490"/>
    <w:rsid w:val="002B4886"/>
    <w:rsid w:val="002B51CE"/>
    <w:rsid w:val="002B56A8"/>
    <w:rsid w:val="002B5F2D"/>
    <w:rsid w:val="002B7DA8"/>
    <w:rsid w:val="002C0267"/>
    <w:rsid w:val="002C082D"/>
    <w:rsid w:val="002C34BD"/>
    <w:rsid w:val="002C3C3C"/>
    <w:rsid w:val="002C5815"/>
    <w:rsid w:val="002C60E9"/>
    <w:rsid w:val="002C65C8"/>
    <w:rsid w:val="002C7A11"/>
    <w:rsid w:val="002D0BCA"/>
    <w:rsid w:val="002D2D59"/>
    <w:rsid w:val="002D4EEB"/>
    <w:rsid w:val="002D5294"/>
    <w:rsid w:val="002D5CB8"/>
    <w:rsid w:val="002E00BA"/>
    <w:rsid w:val="002E07B7"/>
    <w:rsid w:val="002E0FBA"/>
    <w:rsid w:val="002E1471"/>
    <w:rsid w:val="002E19EC"/>
    <w:rsid w:val="002E3998"/>
    <w:rsid w:val="002E4F13"/>
    <w:rsid w:val="002E50B3"/>
    <w:rsid w:val="002E608D"/>
    <w:rsid w:val="002E67BF"/>
    <w:rsid w:val="002E708D"/>
    <w:rsid w:val="002E7862"/>
    <w:rsid w:val="002F0642"/>
    <w:rsid w:val="002F13B7"/>
    <w:rsid w:val="002F1700"/>
    <w:rsid w:val="002F1B4C"/>
    <w:rsid w:val="002F2DBD"/>
    <w:rsid w:val="002F31F1"/>
    <w:rsid w:val="002F3529"/>
    <w:rsid w:val="002F5C08"/>
    <w:rsid w:val="002F72B4"/>
    <w:rsid w:val="0030046D"/>
    <w:rsid w:val="00300D46"/>
    <w:rsid w:val="00300E46"/>
    <w:rsid w:val="00303B75"/>
    <w:rsid w:val="00303D9B"/>
    <w:rsid w:val="00304E6B"/>
    <w:rsid w:val="00305191"/>
    <w:rsid w:val="00305B52"/>
    <w:rsid w:val="0030753D"/>
    <w:rsid w:val="003108B1"/>
    <w:rsid w:val="00311B6C"/>
    <w:rsid w:val="00312B18"/>
    <w:rsid w:val="00313DFD"/>
    <w:rsid w:val="00313F0F"/>
    <w:rsid w:val="00314392"/>
    <w:rsid w:val="00314AC6"/>
    <w:rsid w:val="00314BA9"/>
    <w:rsid w:val="00315F5B"/>
    <w:rsid w:val="00316AA0"/>
    <w:rsid w:val="003170C2"/>
    <w:rsid w:val="00320ABF"/>
    <w:rsid w:val="00320E38"/>
    <w:rsid w:val="0032157B"/>
    <w:rsid w:val="00321604"/>
    <w:rsid w:val="00321E9D"/>
    <w:rsid w:val="00322158"/>
    <w:rsid w:val="00322764"/>
    <w:rsid w:val="00323796"/>
    <w:rsid w:val="00323F0F"/>
    <w:rsid w:val="00324F0A"/>
    <w:rsid w:val="00325E2A"/>
    <w:rsid w:val="00326EF4"/>
    <w:rsid w:val="00327832"/>
    <w:rsid w:val="00332A58"/>
    <w:rsid w:val="0033688D"/>
    <w:rsid w:val="00337134"/>
    <w:rsid w:val="00340714"/>
    <w:rsid w:val="003409C1"/>
    <w:rsid w:val="003426A3"/>
    <w:rsid w:val="00342BA0"/>
    <w:rsid w:val="003444FC"/>
    <w:rsid w:val="00347539"/>
    <w:rsid w:val="00350246"/>
    <w:rsid w:val="00350783"/>
    <w:rsid w:val="00352850"/>
    <w:rsid w:val="00353F11"/>
    <w:rsid w:val="00354191"/>
    <w:rsid w:val="003568CE"/>
    <w:rsid w:val="0035757C"/>
    <w:rsid w:val="00357FAE"/>
    <w:rsid w:val="0036043C"/>
    <w:rsid w:val="003610A6"/>
    <w:rsid w:val="00361AE6"/>
    <w:rsid w:val="00361F05"/>
    <w:rsid w:val="003626CA"/>
    <w:rsid w:val="00362A0C"/>
    <w:rsid w:val="00363B13"/>
    <w:rsid w:val="00363F8C"/>
    <w:rsid w:val="003654C5"/>
    <w:rsid w:val="00365782"/>
    <w:rsid w:val="00365BF1"/>
    <w:rsid w:val="00366675"/>
    <w:rsid w:val="00367FE5"/>
    <w:rsid w:val="00370E68"/>
    <w:rsid w:val="00371FF2"/>
    <w:rsid w:val="00373286"/>
    <w:rsid w:val="00373742"/>
    <w:rsid w:val="00373A16"/>
    <w:rsid w:val="00373D31"/>
    <w:rsid w:val="003766B1"/>
    <w:rsid w:val="003769B0"/>
    <w:rsid w:val="00376F41"/>
    <w:rsid w:val="0037724A"/>
    <w:rsid w:val="00377E47"/>
    <w:rsid w:val="003802D4"/>
    <w:rsid w:val="0038097D"/>
    <w:rsid w:val="00381544"/>
    <w:rsid w:val="00381732"/>
    <w:rsid w:val="0038283D"/>
    <w:rsid w:val="00383338"/>
    <w:rsid w:val="00385DB2"/>
    <w:rsid w:val="00386857"/>
    <w:rsid w:val="00386D02"/>
    <w:rsid w:val="00387F79"/>
    <w:rsid w:val="0039029A"/>
    <w:rsid w:val="00391095"/>
    <w:rsid w:val="00391752"/>
    <w:rsid w:val="00392A62"/>
    <w:rsid w:val="003940E0"/>
    <w:rsid w:val="0039454F"/>
    <w:rsid w:val="00394802"/>
    <w:rsid w:val="00395999"/>
    <w:rsid w:val="00396AE4"/>
    <w:rsid w:val="00397512"/>
    <w:rsid w:val="003A054D"/>
    <w:rsid w:val="003A09E8"/>
    <w:rsid w:val="003A1A3F"/>
    <w:rsid w:val="003A24E7"/>
    <w:rsid w:val="003A36AA"/>
    <w:rsid w:val="003A5131"/>
    <w:rsid w:val="003A57EB"/>
    <w:rsid w:val="003A613C"/>
    <w:rsid w:val="003A62E7"/>
    <w:rsid w:val="003A678C"/>
    <w:rsid w:val="003A7163"/>
    <w:rsid w:val="003A723F"/>
    <w:rsid w:val="003B14E0"/>
    <w:rsid w:val="003B1723"/>
    <w:rsid w:val="003B1965"/>
    <w:rsid w:val="003B1CB1"/>
    <w:rsid w:val="003B2A09"/>
    <w:rsid w:val="003B2E7D"/>
    <w:rsid w:val="003B4150"/>
    <w:rsid w:val="003B4387"/>
    <w:rsid w:val="003B518B"/>
    <w:rsid w:val="003B61B1"/>
    <w:rsid w:val="003B629B"/>
    <w:rsid w:val="003B62F5"/>
    <w:rsid w:val="003B6669"/>
    <w:rsid w:val="003B6786"/>
    <w:rsid w:val="003B69DE"/>
    <w:rsid w:val="003B76B2"/>
    <w:rsid w:val="003B784E"/>
    <w:rsid w:val="003C05A8"/>
    <w:rsid w:val="003C09AD"/>
    <w:rsid w:val="003C0DDA"/>
    <w:rsid w:val="003C0FD4"/>
    <w:rsid w:val="003C302E"/>
    <w:rsid w:val="003C5D10"/>
    <w:rsid w:val="003C6874"/>
    <w:rsid w:val="003C6DA1"/>
    <w:rsid w:val="003C7AE2"/>
    <w:rsid w:val="003D0AD3"/>
    <w:rsid w:val="003D143C"/>
    <w:rsid w:val="003D2A51"/>
    <w:rsid w:val="003D46DD"/>
    <w:rsid w:val="003D5B24"/>
    <w:rsid w:val="003D6AE0"/>
    <w:rsid w:val="003D6F75"/>
    <w:rsid w:val="003E00DB"/>
    <w:rsid w:val="003E1166"/>
    <w:rsid w:val="003E1878"/>
    <w:rsid w:val="003E26E1"/>
    <w:rsid w:val="003E2D90"/>
    <w:rsid w:val="003E3229"/>
    <w:rsid w:val="003E5400"/>
    <w:rsid w:val="003F041C"/>
    <w:rsid w:val="003F0B6D"/>
    <w:rsid w:val="003F0B97"/>
    <w:rsid w:val="003F0E6D"/>
    <w:rsid w:val="003F0FD7"/>
    <w:rsid w:val="003F1C29"/>
    <w:rsid w:val="003F23E6"/>
    <w:rsid w:val="003F27D2"/>
    <w:rsid w:val="003F3720"/>
    <w:rsid w:val="003F3A12"/>
    <w:rsid w:val="003F547E"/>
    <w:rsid w:val="003F61DF"/>
    <w:rsid w:val="003F7183"/>
    <w:rsid w:val="004001BF"/>
    <w:rsid w:val="004007A8"/>
    <w:rsid w:val="00400E25"/>
    <w:rsid w:val="00401446"/>
    <w:rsid w:val="00401AFA"/>
    <w:rsid w:val="0040407F"/>
    <w:rsid w:val="0040430A"/>
    <w:rsid w:val="00405837"/>
    <w:rsid w:val="00406485"/>
    <w:rsid w:val="004069CC"/>
    <w:rsid w:val="00406A84"/>
    <w:rsid w:val="00406D75"/>
    <w:rsid w:val="00407013"/>
    <w:rsid w:val="004122F6"/>
    <w:rsid w:val="004128FB"/>
    <w:rsid w:val="00414978"/>
    <w:rsid w:val="00415114"/>
    <w:rsid w:val="004151A4"/>
    <w:rsid w:val="0041588E"/>
    <w:rsid w:val="004158ED"/>
    <w:rsid w:val="00417904"/>
    <w:rsid w:val="004204E2"/>
    <w:rsid w:val="00421F97"/>
    <w:rsid w:val="00423035"/>
    <w:rsid w:val="00423088"/>
    <w:rsid w:val="0042315A"/>
    <w:rsid w:val="004240B9"/>
    <w:rsid w:val="00424F7A"/>
    <w:rsid w:val="00425658"/>
    <w:rsid w:val="00426829"/>
    <w:rsid w:val="00430DC5"/>
    <w:rsid w:val="0043159B"/>
    <w:rsid w:val="0043197A"/>
    <w:rsid w:val="004335AE"/>
    <w:rsid w:val="00433679"/>
    <w:rsid w:val="00434264"/>
    <w:rsid w:val="0043435A"/>
    <w:rsid w:val="004345A7"/>
    <w:rsid w:val="00437C60"/>
    <w:rsid w:val="0044068E"/>
    <w:rsid w:val="00440E21"/>
    <w:rsid w:val="00441324"/>
    <w:rsid w:val="004419CA"/>
    <w:rsid w:val="00441FD7"/>
    <w:rsid w:val="004427B5"/>
    <w:rsid w:val="00442D2C"/>
    <w:rsid w:val="00442ECF"/>
    <w:rsid w:val="004440E7"/>
    <w:rsid w:val="00444F0A"/>
    <w:rsid w:val="004457F0"/>
    <w:rsid w:val="0044734B"/>
    <w:rsid w:val="004473C7"/>
    <w:rsid w:val="00451E75"/>
    <w:rsid w:val="00452B96"/>
    <w:rsid w:val="0045478E"/>
    <w:rsid w:val="00455DEC"/>
    <w:rsid w:val="004564EC"/>
    <w:rsid w:val="004573BD"/>
    <w:rsid w:val="00457447"/>
    <w:rsid w:val="0046051E"/>
    <w:rsid w:val="00462791"/>
    <w:rsid w:val="0046308F"/>
    <w:rsid w:val="00465833"/>
    <w:rsid w:val="0046599A"/>
    <w:rsid w:val="00466EFB"/>
    <w:rsid w:val="00470AD9"/>
    <w:rsid w:val="004748F3"/>
    <w:rsid w:val="00474CA6"/>
    <w:rsid w:val="004751CA"/>
    <w:rsid w:val="004762E2"/>
    <w:rsid w:val="004763C5"/>
    <w:rsid w:val="004813D5"/>
    <w:rsid w:val="00482B8E"/>
    <w:rsid w:val="00483469"/>
    <w:rsid w:val="0048349A"/>
    <w:rsid w:val="004834DD"/>
    <w:rsid w:val="00483CC5"/>
    <w:rsid w:val="00483FE2"/>
    <w:rsid w:val="00484801"/>
    <w:rsid w:val="00485412"/>
    <w:rsid w:val="0048635C"/>
    <w:rsid w:val="00487831"/>
    <w:rsid w:val="00490175"/>
    <w:rsid w:val="00490E56"/>
    <w:rsid w:val="00490FF4"/>
    <w:rsid w:val="004919FE"/>
    <w:rsid w:val="004920DC"/>
    <w:rsid w:val="00494C33"/>
    <w:rsid w:val="00494ED1"/>
    <w:rsid w:val="004969CE"/>
    <w:rsid w:val="00497458"/>
    <w:rsid w:val="004A0829"/>
    <w:rsid w:val="004A1670"/>
    <w:rsid w:val="004A184F"/>
    <w:rsid w:val="004A25A0"/>
    <w:rsid w:val="004A35DE"/>
    <w:rsid w:val="004A3B7D"/>
    <w:rsid w:val="004A45B6"/>
    <w:rsid w:val="004A50E4"/>
    <w:rsid w:val="004A5344"/>
    <w:rsid w:val="004A5AB1"/>
    <w:rsid w:val="004A6C2D"/>
    <w:rsid w:val="004B01E4"/>
    <w:rsid w:val="004B0739"/>
    <w:rsid w:val="004B1B25"/>
    <w:rsid w:val="004B2B34"/>
    <w:rsid w:val="004B3C18"/>
    <w:rsid w:val="004B40DF"/>
    <w:rsid w:val="004B45B1"/>
    <w:rsid w:val="004B486E"/>
    <w:rsid w:val="004B5DE8"/>
    <w:rsid w:val="004B6ED8"/>
    <w:rsid w:val="004B701C"/>
    <w:rsid w:val="004B7C6A"/>
    <w:rsid w:val="004C090C"/>
    <w:rsid w:val="004C1C56"/>
    <w:rsid w:val="004C1D6B"/>
    <w:rsid w:val="004C22A4"/>
    <w:rsid w:val="004C2E89"/>
    <w:rsid w:val="004C39B5"/>
    <w:rsid w:val="004C5638"/>
    <w:rsid w:val="004C6706"/>
    <w:rsid w:val="004C7513"/>
    <w:rsid w:val="004C7CB5"/>
    <w:rsid w:val="004D0E5A"/>
    <w:rsid w:val="004D1192"/>
    <w:rsid w:val="004D1744"/>
    <w:rsid w:val="004D1A98"/>
    <w:rsid w:val="004D2AA2"/>
    <w:rsid w:val="004D36F1"/>
    <w:rsid w:val="004D3CAF"/>
    <w:rsid w:val="004D4001"/>
    <w:rsid w:val="004D5665"/>
    <w:rsid w:val="004D5ADD"/>
    <w:rsid w:val="004D62D3"/>
    <w:rsid w:val="004D640B"/>
    <w:rsid w:val="004D69FD"/>
    <w:rsid w:val="004D6D34"/>
    <w:rsid w:val="004D7F3C"/>
    <w:rsid w:val="004E0CDF"/>
    <w:rsid w:val="004E1115"/>
    <w:rsid w:val="004E33B8"/>
    <w:rsid w:val="004E354B"/>
    <w:rsid w:val="004E4948"/>
    <w:rsid w:val="004E55BB"/>
    <w:rsid w:val="004E6677"/>
    <w:rsid w:val="004F1577"/>
    <w:rsid w:val="004F2F09"/>
    <w:rsid w:val="004F326C"/>
    <w:rsid w:val="004F4173"/>
    <w:rsid w:val="004F4493"/>
    <w:rsid w:val="004F4588"/>
    <w:rsid w:val="004F4D66"/>
    <w:rsid w:val="004F535B"/>
    <w:rsid w:val="004F5583"/>
    <w:rsid w:val="004F690C"/>
    <w:rsid w:val="004F7763"/>
    <w:rsid w:val="00500609"/>
    <w:rsid w:val="00500E7C"/>
    <w:rsid w:val="005014DE"/>
    <w:rsid w:val="0050168A"/>
    <w:rsid w:val="0050540E"/>
    <w:rsid w:val="00505DD1"/>
    <w:rsid w:val="005068D6"/>
    <w:rsid w:val="00507E39"/>
    <w:rsid w:val="00511FD5"/>
    <w:rsid w:val="00512530"/>
    <w:rsid w:val="00513114"/>
    <w:rsid w:val="00513B62"/>
    <w:rsid w:val="00513DFD"/>
    <w:rsid w:val="005170C1"/>
    <w:rsid w:val="0052098F"/>
    <w:rsid w:val="0052143E"/>
    <w:rsid w:val="00522D43"/>
    <w:rsid w:val="00524C3B"/>
    <w:rsid w:val="00524CA3"/>
    <w:rsid w:val="005265A8"/>
    <w:rsid w:val="005270E1"/>
    <w:rsid w:val="00530109"/>
    <w:rsid w:val="00530FC1"/>
    <w:rsid w:val="00531D4A"/>
    <w:rsid w:val="00533323"/>
    <w:rsid w:val="00533983"/>
    <w:rsid w:val="00533C67"/>
    <w:rsid w:val="00535AD4"/>
    <w:rsid w:val="00536388"/>
    <w:rsid w:val="00536691"/>
    <w:rsid w:val="0053686E"/>
    <w:rsid w:val="005369F2"/>
    <w:rsid w:val="00537357"/>
    <w:rsid w:val="00540B91"/>
    <w:rsid w:val="00540F15"/>
    <w:rsid w:val="005421C2"/>
    <w:rsid w:val="005426CA"/>
    <w:rsid w:val="005435CF"/>
    <w:rsid w:val="00544A90"/>
    <w:rsid w:val="00545D2E"/>
    <w:rsid w:val="0054696E"/>
    <w:rsid w:val="00546985"/>
    <w:rsid w:val="00550380"/>
    <w:rsid w:val="00550FC1"/>
    <w:rsid w:val="005515DA"/>
    <w:rsid w:val="0055178E"/>
    <w:rsid w:val="00551A74"/>
    <w:rsid w:val="005521BB"/>
    <w:rsid w:val="00560644"/>
    <w:rsid w:val="0056184A"/>
    <w:rsid w:val="00562D66"/>
    <w:rsid w:val="0056540D"/>
    <w:rsid w:val="005655D0"/>
    <w:rsid w:val="00565875"/>
    <w:rsid w:val="00565BD8"/>
    <w:rsid w:val="00566781"/>
    <w:rsid w:val="00566C87"/>
    <w:rsid w:val="005671F8"/>
    <w:rsid w:val="005673D9"/>
    <w:rsid w:val="00571144"/>
    <w:rsid w:val="005729A9"/>
    <w:rsid w:val="005729FF"/>
    <w:rsid w:val="00574283"/>
    <w:rsid w:val="00575AB6"/>
    <w:rsid w:val="00575D2D"/>
    <w:rsid w:val="00576487"/>
    <w:rsid w:val="00577152"/>
    <w:rsid w:val="005806CB"/>
    <w:rsid w:val="00580CAF"/>
    <w:rsid w:val="00582227"/>
    <w:rsid w:val="00583CAD"/>
    <w:rsid w:val="00583E1E"/>
    <w:rsid w:val="00584531"/>
    <w:rsid w:val="00584CB9"/>
    <w:rsid w:val="005850AC"/>
    <w:rsid w:val="00585B64"/>
    <w:rsid w:val="005861E0"/>
    <w:rsid w:val="00586578"/>
    <w:rsid w:val="005866F3"/>
    <w:rsid w:val="005868F7"/>
    <w:rsid w:val="0058739F"/>
    <w:rsid w:val="0058756B"/>
    <w:rsid w:val="005875C9"/>
    <w:rsid w:val="00587DB6"/>
    <w:rsid w:val="00590995"/>
    <w:rsid w:val="00590FCA"/>
    <w:rsid w:val="005910F2"/>
    <w:rsid w:val="00591700"/>
    <w:rsid w:val="00592DDE"/>
    <w:rsid w:val="0059363E"/>
    <w:rsid w:val="0059369C"/>
    <w:rsid w:val="005949EC"/>
    <w:rsid w:val="00595223"/>
    <w:rsid w:val="00595DFD"/>
    <w:rsid w:val="005961FA"/>
    <w:rsid w:val="00596749"/>
    <w:rsid w:val="00596A28"/>
    <w:rsid w:val="00596B58"/>
    <w:rsid w:val="005A23DF"/>
    <w:rsid w:val="005A32E1"/>
    <w:rsid w:val="005A3516"/>
    <w:rsid w:val="005A4F9B"/>
    <w:rsid w:val="005A6698"/>
    <w:rsid w:val="005A7C09"/>
    <w:rsid w:val="005B0A14"/>
    <w:rsid w:val="005B1553"/>
    <w:rsid w:val="005B1C52"/>
    <w:rsid w:val="005B1ED0"/>
    <w:rsid w:val="005B1FCE"/>
    <w:rsid w:val="005B259A"/>
    <w:rsid w:val="005B3422"/>
    <w:rsid w:val="005B356E"/>
    <w:rsid w:val="005B3BE7"/>
    <w:rsid w:val="005B4A58"/>
    <w:rsid w:val="005B5C8F"/>
    <w:rsid w:val="005B5E8D"/>
    <w:rsid w:val="005B70DB"/>
    <w:rsid w:val="005B745C"/>
    <w:rsid w:val="005C0E2D"/>
    <w:rsid w:val="005C0F6D"/>
    <w:rsid w:val="005C1725"/>
    <w:rsid w:val="005C1FFC"/>
    <w:rsid w:val="005C2214"/>
    <w:rsid w:val="005C24D1"/>
    <w:rsid w:val="005C24E2"/>
    <w:rsid w:val="005C3CBE"/>
    <w:rsid w:val="005C515C"/>
    <w:rsid w:val="005C5C4D"/>
    <w:rsid w:val="005C6116"/>
    <w:rsid w:val="005C63B9"/>
    <w:rsid w:val="005D07C8"/>
    <w:rsid w:val="005D21E2"/>
    <w:rsid w:val="005D2233"/>
    <w:rsid w:val="005D2CD9"/>
    <w:rsid w:val="005D509A"/>
    <w:rsid w:val="005D60E8"/>
    <w:rsid w:val="005D6CDD"/>
    <w:rsid w:val="005D7B21"/>
    <w:rsid w:val="005E001C"/>
    <w:rsid w:val="005E0388"/>
    <w:rsid w:val="005E257F"/>
    <w:rsid w:val="005E39B1"/>
    <w:rsid w:val="005E3E9E"/>
    <w:rsid w:val="005E4F73"/>
    <w:rsid w:val="005E612F"/>
    <w:rsid w:val="005E7B22"/>
    <w:rsid w:val="005E7C07"/>
    <w:rsid w:val="005F0A46"/>
    <w:rsid w:val="005F2428"/>
    <w:rsid w:val="005F2AD0"/>
    <w:rsid w:val="005F33C4"/>
    <w:rsid w:val="005F4561"/>
    <w:rsid w:val="005F45DB"/>
    <w:rsid w:val="005F54DF"/>
    <w:rsid w:val="005F5D21"/>
    <w:rsid w:val="005F5E1F"/>
    <w:rsid w:val="00600DF3"/>
    <w:rsid w:val="00604DDC"/>
    <w:rsid w:val="00604E7E"/>
    <w:rsid w:val="006072A5"/>
    <w:rsid w:val="00607616"/>
    <w:rsid w:val="00607801"/>
    <w:rsid w:val="006100C6"/>
    <w:rsid w:val="00613CE9"/>
    <w:rsid w:val="006147EC"/>
    <w:rsid w:val="00615318"/>
    <w:rsid w:val="00615A73"/>
    <w:rsid w:val="00615DEC"/>
    <w:rsid w:val="00616B0E"/>
    <w:rsid w:val="00616ED5"/>
    <w:rsid w:val="00617165"/>
    <w:rsid w:val="006179F6"/>
    <w:rsid w:val="00620D95"/>
    <w:rsid w:val="00622A5A"/>
    <w:rsid w:val="00623232"/>
    <w:rsid w:val="006237AE"/>
    <w:rsid w:val="006239B6"/>
    <w:rsid w:val="00626181"/>
    <w:rsid w:val="006269C3"/>
    <w:rsid w:val="00627473"/>
    <w:rsid w:val="006279C3"/>
    <w:rsid w:val="00627B6A"/>
    <w:rsid w:val="00627CDC"/>
    <w:rsid w:val="0063114B"/>
    <w:rsid w:val="006328D9"/>
    <w:rsid w:val="00632C47"/>
    <w:rsid w:val="00634B44"/>
    <w:rsid w:val="00634F40"/>
    <w:rsid w:val="006377C1"/>
    <w:rsid w:val="00637CBC"/>
    <w:rsid w:val="00640360"/>
    <w:rsid w:val="00640595"/>
    <w:rsid w:val="00640DA2"/>
    <w:rsid w:val="00641ADD"/>
    <w:rsid w:val="00642218"/>
    <w:rsid w:val="00647299"/>
    <w:rsid w:val="00650A55"/>
    <w:rsid w:val="00651D9F"/>
    <w:rsid w:val="00652132"/>
    <w:rsid w:val="00654B90"/>
    <w:rsid w:val="00654E0B"/>
    <w:rsid w:val="00655E31"/>
    <w:rsid w:val="00655FD7"/>
    <w:rsid w:val="00656336"/>
    <w:rsid w:val="006567B6"/>
    <w:rsid w:val="00657E77"/>
    <w:rsid w:val="0066065F"/>
    <w:rsid w:val="00660842"/>
    <w:rsid w:val="006622D8"/>
    <w:rsid w:val="00662EE9"/>
    <w:rsid w:val="0066313A"/>
    <w:rsid w:val="00664E4E"/>
    <w:rsid w:val="00665D71"/>
    <w:rsid w:val="00667F57"/>
    <w:rsid w:val="006702F9"/>
    <w:rsid w:val="00670E83"/>
    <w:rsid w:val="00671352"/>
    <w:rsid w:val="00672AA8"/>
    <w:rsid w:val="006733E0"/>
    <w:rsid w:val="006737CC"/>
    <w:rsid w:val="00673DC5"/>
    <w:rsid w:val="00674447"/>
    <w:rsid w:val="00675453"/>
    <w:rsid w:val="00676855"/>
    <w:rsid w:val="0067744F"/>
    <w:rsid w:val="00677D50"/>
    <w:rsid w:val="00680E31"/>
    <w:rsid w:val="0068208E"/>
    <w:rsid w:val="00682970"/>
    <w:rsid w:val="00682A63"/>
    <w:rsid w:val="00682B5A"/>
    <w:rsid w:val="00683598"/>
    <w:rsid w:val="006841E4"/>
    <w:rsid w:val="0068479C"/>
    <w:rsid w:val="006848CC"/>
    <w:rsid w:val="00684E93"/>
    <w:rsid w:val="00684EE0"/>
    <w:rsid w:val="00685D31"/>
    <w:rsid w:val="00691FC5"/>
    <w:rsid w:val="00692001"/>
    <w:rsid w:val="00692B43"/>
    <w:rsid w:val="0069372D"/>
    <w:rsid w:val="006939E6"/>
    <w:rsid w:val="006A0DE8"/>
    <w:rsid w:val="006A15EB"/>
    <w:rsid w:val="006A1EF6"/>
    <w:rsid w:val="006A37B5"/>
    <w:rsid w:val="006A53F4"/>
    <w:rsid w:val="006A53FA"/>
    <w:rsid w:val="006A5B6A"/>
    <w:rsid w:val="006A5E02"/>
    <w:rsid w:val="006A5E82"/>
    <w:rsid w:val="006A6F38"/>
    <w:rsid w:val="006B06EE"/>
    <w:rsid w:val="006B1212"/>
    <w:rsid w:val="006B1D59"/>
    <w:rsid w:val="006B213B"/>
    <w:rsid w:val="006B298E"/>
    <w:rsid w:val="006B3E8A"/>
    <w:rsid w:val="006B492F"/>
    <w:rsid w:val="006B4D9B"/>
    <w:rsid w:val="006B572B"/>
    <w:rsid w:val="006B591F"/>
    <w:rsid w:val="006B6D75"/>
    <w:rsid w:val="006B7D2D"/>
    <w:rsid w:val="006C0DB2"/>
    <w:rsid w:val="006C1741"/>
    <w:rsid w:val="006C19AC"/>
    <w:rsid w:val="006C2D92"/>
    <w:rsid w:val="006C3B49"/>
    <w:rsid w:val="006C451E"/>
    <w:rsid w:val="006C6EC7"/>
    <w:rsid w:val="006C762D"/>
    <w:rsid w:val="006C7670"/>
    <w:rsid w:val="006C76B5"/>
    <w:rsid w:val="006C7E29"/>
    <w:rsid w:val="006D0009"/>
    <w:rsid w:val="006D0538"/>
    <w:rsid w:val="006D07E7"/>
    <w:rsid w:val="006D0D76"/>
    <w:rsid w:val="006D0FC2"/>
    <w:rsid w:val="006D2D3F"/>
    <w:rsid w:val="006D4821"/>
    <w:rsid w:val="006D513C"/>
    <w:rsid w:val="006D651D"/>
    <w:rsid w:val="006D6EBD"/>
    <w:rsid w:val="006D71FD"/>
    <w:rsid w:val="006E069F"/>
    <w:rsid w:val="006E1AD4"/>
    <w:rsid w:val="006E1E27"/>
    <w:rsid w:val="006E3D1A"/>
    <w:rsid w:val="006E55E4"/>
    <w:rsid w:val="006E5DE9"/>
    <w:rsid w:val="006E5E12"/>
    <w:rsid w:val="006E6EF5"/>
    <w:rsid w:val="006E78F3"/>
    <w:rsid w:val="006E7CF4"/>
    <w:rsid w:val="006E7F6D"/>
    <w:rsid w:val="006F0BB3"/>
    <w:rsid w:val="006F0E8D"/>
    <w:rsid w:val="006F233E"/>
    <w:rsid w:val="006F2748"/>
    <w:rsid w:val="006F3927"/>
    <w:rsid w:val="006F456C"/>
    <w:rsid w:val="006F4FAF"/>
    <w:rsid w:val="006F6A29"/>
    <w:rsid w:val="006F6F2B"/>
    <w:rsid w:val="006F72A1"/>
    <w:rsid w:val="006F7F8C"/>
    <w:rsid w:val="007015F6"/>
    <w:rsid w:val="00702461"/>
    <w:rsid w:val="00706672"/>
    <w:rsid w:val="0071071C"/>
    <w:rsid w:val="00711499"/>
    <w:rsid w:val="007118B9"/>
    <w:rsid w:val="007134F1"/>
    <w:rsid w:val="00715D3D"/>
    <w:rsid w:val="00716E4B"/>
    <w:rsid w:val="00720D36"/>
    <w:rsid w:val="007212F3"/>
    <w:rsid w:val="00722B8A"/>
    <w:rsid w:val="007235DB"/>
    <w:rsid w:val="00723DED"/>
    <w:rsid w:val="00724863"/>
    <w:rsid w:val="00724C55"/>
    <w:rsid w:val="0072511C"/>
    <w:rsid w:val="007251C7"/>
    <w:rsid w:val="007269F4"/>
    <w:rsid w:val="00727EBA"/>
    <w:rsid w:val="00730A19"/>
    <w:rsid w:val="00731767"/>
    <w:rsid w:val="00731DAE"/>
    <w:rsid w:val="00732130"/>
    <w:rsid w:val="00735049"/>
    <w:rsid w:val="007354DC"/>
    <w:rsid w:val="0073582C"/>
    <w:rsid w:val="007363F1"/>
    <w:rsid w:val="007403CD"/>
    <w:rsid w:val="00740A89"/>
    <w:rsid w:val="00741427"/>
    <w:rsid w:val="00742A2B"/>
    <w:rsid w:val="00744C03"/>
    <w:rsid w:val="00744F3A"/>
    <w:rsid w:val="0074636C"/>
    <w:rsid w:val="0074728C"/>
    <w:rsid w:val="00750713"/>
    <w:rsid w:val="00750E47"/>
    <w:rsid w:val="007512DD"/>
    <w:rsid w:val="007513C0"/>
    <w:rsid w:val="007514F8"/>
    <w:rsid w:val="00753254"/>
    <w:rsid w:val="00753306"/>
    <w:rsid w:val="00753E72"/>
    <w:rsid w:val="00754575"/>
    <w:rsid w:val="00754820"/>
    <w:rsid w:val="007550F8"/>
    <w:rsid w:val="007556A4"/>
    <w:rsid w:val="00756753"/>
    <w:rsid w:val="00757474"/>
    <w:rsid w:val="00762694"/>
    <w:rsid w:val="007628A0"/>
    <w:rsid w:val="00763820"/>
    <w:rsid w:val="0076392B"/>
    <w:rsid w:val="00764CB4"/>
    <w:rsid w:val="00767604"/>
    <w:rsid w:val="0077032B"/>
    <w:rsid w:val="00770607"/>
    <w:rsid w:val="007709C8"/>
    <w:rsid w:val="00771353"/>
    <w:rsid w:val="00772725"/>
    <w:rsid w:val="00772B60"/>
    <w:rsid w:val="00774A7F"/>
    <w:rsid w:val="0077718C"/>
    <w:rsid w:val="00777B45"/>
    <w:rsid w:val="00777ED0"/>
    <w:rsid w:val="00780605"/>
    <w:rsid w:val="007812A9"/>
    <w:rsid w:val="00783005"/>
    <w:rsid w:val="0078369D"/>
    <w:rsid w:val="007853ED"/>
    <w:rsid w:val="00785B87"/>
    <w:rsid w:val="007872D8"/>
    <w:rsid w:val="0078736D"/>
    <w:rsid w:val="00787779"/>
    <w:rsid w:val="0079072E"/>
    <w:rsid w:val="00790ECF"/>
    <w:rsid w:val="007915FD"/>
    <w:rsid w:val="0079219B"/>
    <w:rsid w:val="0079262A"/>
    <w:rsid w:val="007929C0"/>
    <w:rsid w:val="00793134"/>
    <w:rsid w:val="00794386"/>
    <w:rsid w:val="00795373"/>
    <w:rsid w:val="00797583"/>
    <w:rsid w:val="007976F6"/>
    <w:rsid w:val="00797B1D"/>
    <w:rsid w:val="00797E25"/>
    <w:rsid w:val="007A0A22"/>
    <w:rsid w:val="007A1477"/>
    <w:rsid w:val="007A22CE"/>
    <w:rsid w:val="007A241C"/>
    <w:rsid w:val="007A5B52"/>
    <w:rsid w:val="007A692E"/>
    <w:rsid w:val="007A7FAF"/>
    <w:rsid w:val="007B161F"/>
    <w:rsid w:val="007B1AF6"/>
    <w:rsid w:val="007B5268"/>
    <w:rsid w:val="007B52A2"/>
    <w:rsid w:val="007B703D"/>
    <w:rsid w:val="007C0F98"/>
    <w:rsid w:val="007C102B"/>
    <w:rsid w:val="007C126A"/>
    <w:rsid w:val="007C276A"/>
    <w:rsid w:val="007C4290"/>
    <w:rsid w:val="007C4522"/>
    <w:rsid w:val="007C6E4E"/>
    <w:rsid w:val="007C6F24"/>
    <w:rsid w:val="007C7D00"/>
    <w:rsid w:val="007C7F5E"/>
    <w:rsid w:val="007D06EF"/>
    <w:rsid w:val="007D0BAE"/>
    <w:rsid w:val="007D1A23"/>
    <w:rsid w:val="007D3605"/>
    <w:rsid w:val="007D47B7"/>
    <w:rsid w:val="007D4CE5"/>
    <w:rsid w:val="007D5C55"/>
    <w:rsid w:val="007D5F11"/>
    <w:rsid w:val="007D624D"/>
    <w:rsid w:val="007D7F02"/>
    <w:rsid w:val="007E0946"/>
    <w:rsid w:val="007E0C12"/>
    <w:rsid w:val="007E0DF7"/>
    <w:rsid w:val="007E17F7"/>
    <w:rsid w:val="007E27B8"/>
    <w:rsid w:val="007E3080"/>
    <w:rsid w:val="007E30C5"/>
    <w:rsid w:val="007E3F03"/>
    <w:rsid w:val="007E48B3"/>
    <w:rsid w:val="007E5452"/>
    <w:rsid w:val="007E593E"/>
    <w:rsid w:val="007E5F77"/>
    <w:rsid w:val="007E6993"/>
    <w:rsid w:val="007E6E62"/>
    <w:rsid w:val="007E6F64"/>
    <w:rsid w:val="007E7749"/>
    <w:rsid w:val="007F0476"/>
    <w:rsid w:val="007F0518"/>
    <w:rsid w:val="007F1CFC"/>
    <w:rsid w:val="007F25F2"/>
    <w:rsid w:val="007F26CE"/>
    <w:rsid w:val="007F2828"/>
    <w:rsid w:val="007F3B98"/>
    <w:rsid w:val="007F3E45"/>
    <w:rsid w:val="007F40A7"/>
    <w:rsid w:val="007F4932"/>
    <w:rsid w:val="007F49CC"/>
    <w:rsid w:val="007F4A02"/>
    <w:rsid w:val="007F59F4"/>
    <w:rsid w:val="007F7307"/>
    <w:rsid w:val="00800855"/>
    <w:rsid w:val="00801309"/>
    <w:rsid w:val="008014BE"/>
    <w:rsid w:val="008016A3"/>
    <w:rsid w:val="00801A69"/>
    <w:rsid w:val="00803BA0"/>
    <w:rsid w:val="00805715"/>
    <w:rsid w:val="0080748A"/>
    <w:rsid w:val="008078BD"/>
    <w:rsid w:val="0081188C"/>
    <w:rsid w:val="00812A8E"/>
    <w:rsid w:val="00812C08"/>
    <w:rsid w:val="00814AA9"/>
    <w:rsid w:val="00815FFD"/>
    <w:rsid w:val="00817AF1"/>
    <w:rsid w:val="00820A69"/>
    <w:rsid w:val="00820EC9"/>
    <w:rsid w:val="008224C9"/>
    <w:rsid w:val="0082263F"/>
    <w:rsid w:val="00822A8C"/>
    <w:rsid w:val="00823214"/>
    <w:rsid w:val="00823BA6"/>
    <w:rsid w:val="00824352"/>
    <w:rsid w:val="00826314"/>
    <w:rsid w:val="00830776"/>
    <w:rsid w:val="00830A6E"/>
    <w:rsid w:val="008322EB"/>
    <w:rsid w:val="00832592"/>
    <w:rsid w:val="00832E20"/>
    <w:rsid w:val="00833D53"/>
    <w:rsid w:val="0083410C"/>
    <w:rsid w:val="00834D66"/>
    <w:rsid w:val="00834EC6"/>
    <w:rsid w:val="008404AE"/>
    <w:rsid w:val="00842EB3"/>
    <w:rsid w:val="008433B0"/>
    <w:rsid w:val="00843512"/>
    <w:rsid w:val="0084357C"/>
    <w:rsid w:val="00843866"/>
    <w:rsid w:val="00845C94"/>
    <w:rsid w:val="00845FC7"/>
    <w:rsid w:val="008460A8"/>
    <w:rsid w:val="00846716"/>
    <w:rsid w:val="0084681F"/>
    <w:rsid w:val="00846BB2"/>
    <w:rsid w:val="0085198F"/>
    <w:rsid w:val="00852AF7"/>
    <w:rsid w:val="00854349"/>
    <w:rsid w:val="00854E53"/>
    <w:rsid w:val="00854F45"/>
    <w:rsid w:val="008555F4"/>
    <w:rsid w:val="008565FE"/>
    <w:rsid w:val="00857C55"/>
    <w:rsid w:val="008619ED"/>
    <w:rsid w:val="00861DB0"/>
    <w:rsid w:val="0086225C"/>
    <w:rsid w:val="00863022"/>
    <w:rsid w:val="008633C0"/>
    <w:rsid w:val="00863A60"/>
    <w:rsid w:val="008669A1"/>
    <w:rsid w:val="00870B3B"/>
    <w:rsid w:val="008716CF"/>
    <w:rsid w:val="00871DFA"/>
    <w:rsid w:val="00872A13"/>
    <w:rsid w:val="00872ED4"/>
    <w:rsid w:val="008730A0"/>
    <w:rsid w:val="00874B75"/>
    <w:rsid w:val="00874BB9"/>
    <w:rsid w:val="00880F31"/>
    <w:rsid w:val="008817F7"/>
    <w:rsid w:val="00881971"/>
    <w:rsid w:val="00881FEC"/>
    <w:rsid w:val="00882808"/>
    <w:rsid w:val="00885317"/>
    <w:rsid w:val="00885BB7"/>
    <w:rsid w:val="00887015"/>
    <w:rsid w:val="00887FAF"/>
    <w:rsid w:val="00890520"/>
    <w:rsid w:val="00891140"/>
    <w:rsid w:val="008915C2"/>
    <w:rsid w:val="00891DF9"/>
    <w:rsid w:val="008921D5"/>
    <w:rsid w:val="008950FC"/>
    <w:rsid w:val="008951FF"/>
    <w:rsid w:val="00895A21"/>
    <w:rsid w:val="00895FC7"/>
    <w:rsid w:val="008A057D"/>
    <w:rsid w:val="008A0EE8"/>
    <w:rsid w:val="008A13F9"/>
    <w:rsid w:val="008A1A33"/>
    <w:rsid w:val="008A293A"/>
    <w:rsid w:val="008A2BC5"/>
    <w:rsid w:val="008A4446"/>
    <w:rsid w:val="008A4966"/>
    <w:rsid w:val="008A640C"/>
    <w:rsid w:val="008A7179"/>
    <w:rsid w:val="008A7418"/>
    <w:rsid w:val="008A7B57"/>
    <w:rsid w:val="008B149C"/>
    <w:rsid w:val="008B20CD"/>
    <w:rsid w:val="008B22AB"/>
    <w:rsid w:val="008B2AAD"/>
    <w:rsid w:val="008B44C0"/>
    <w:rsid w:val="008B4F55"/>
    <w:rsid w:val="008B53BE"/>
    <w:rsid w:val="008B5A24"/>
    <w:rsid w:val="008B5DCF"/>
    <w:rsid w:val="008B7260"/>
    <w:rsid w:val="008B7CCD"/>
    <w:rsid w:val="008C1DE5"/>
    <w:rsid w:val="008C299B"/>
    <w:rsid w:val="008C2FB0"/>
    <w:rsid w:val="008C314E"/>
    <w:rsid w:val="008C3681"/>
    <w:rsid w:val="008C3858"/>
    <w:rsid w:val="008C41E3"/>
    <w:rsid w:val="008C5CB2"/>
    <w:rsid w:val="008C6405"/>
    <w:rsid w:val="008C6C97"/>
    <w:rsid w:val="008C6CA7"/>
    <w:rsid w:val="008C749F"/>
    <w:rsid w:val="008D0D30"/>
    <w:rsid w:val="008D18ED"/>
    <w:rsid w:val="008D4024"/>
    <w:rsid w:val="008D424E"/>
    <w:rsid w:val="008D5AC2"/>
    <w:rsid w:val="008D5C98"/>
    <w:rsid w:val="008D7441"/>
    <w:rsid w:val="008D7987"/>
    <w:rsid w:val="008D7BAB"/>
    <w:rsid w:val="008E1897"/>
    <w:rsid w:val="008E22DA"/>
    <w:rsid w:val="008E39B5"/>
    <w:rsid w:val="008E3FAF"/>
    <w:rsid w:val="008E5DA4"/>
    <w:rsid w:val="008E6A56"/>
    <w:rsid w:val="008E6F28"/>
    <w:rsid w:val="008E70EF"/>
    <w:rsid w:val="008E791B"/>
    <w:rsid w:val="008E7D41"/>
    <w:rsid w:val="008F1AF2"/>
    <w:rsid w:val="008F264E"/>
    <w:rsid w:val="008F271B"/>
    <w:rsid w:val="008F2DAF"/>
    <w:rsid w:val="008F417D"/>
    <w:rsid w:val="008F57B4"/>
    <w:rsid w:val="008F626F"/>
    <w:rsid w:val="008F7575"/>
    <w:rsid w:val="00900040"/>
    <w:rsid w:val="009000FA"/>
    <w:rsid w:val="00901889"/>
    <w:rsid w:val="00904794"/>
    <w:rsid w:val="009053B8"/>
    <w:rsid w:val="0090585C"/>
    <w:rsid w:val="00905A45"/>
    <w:rsid w:val="009064EB"/>
    <w:rsid w:val="00906B9C"/>
    <w:rsid w:val="0090712D"/>
    <w:rsid w:val="00910274"/>
    <w:rsid w:val="009104C3"/>
    <w:rsid w:val="009106A1"/>
    <w:rsid w:val="00910B7E"/>
    <w:rsid w:val="00911038"/>
    <w:rsid w:val="0091114B"/>
    <w:rsid w:val="00911225"/>
    <w:rsid w:val="00911975"/>
    <w:rsid w:val="00912124"/>
    <w:rsid w:val="00912885"/>
    <w:rsid w:val="00912BA9"/>
    <w:rsid w:val="00912FD0"/>
    <w:rsid w:val="00914881"/>
    <w:rsid w:val="00914D94"/>
    <w:rsid w:val="00915867"/>
    <w:rsid w:val="00915CB8"/>
    <w:rsid w:val="00915D7D"/>
    <w:rsid w:val="009163F3"/>
    <w:rsid w:val="009166BB"/>
    <w:rsid w:val="00917437"/>
    <w:rsid w:val="00920235"/>
    <w:rsid w:val="00921675"/>
    <w:rsid w:val="009216F6"/>
    <w:rsid w:val="00921A5A"/>
    <w:rsid w:val="00922456"/>
    <w:rsid w:val="00922AB2"/>
    <w:rsid w:val="00922F1E"/>
    <w:rsid w:val="00924DFE"/>
    <w:rsid w:val="00925273"/>
    <w:rsid w:val="00925640"/>
    <w:rsid w:val="00925A72"/>
    <w:rsid w:val="00925DE2"/>
    <w:rsid w:val="00926733"/>
    <w:rsid w:val="009271AA"/>
    <w:rsid w:val="00927F65"/>
    <w:rsid w:val="00930384"/>
    <w:rsid w:val="00930D1C"/>
    <w:rsid w:val="00930ED1"/>
    <w:rsid w:val="00930EED"/>
    <w:rsid w:val="00931A4F"/>
    <w:rsid w:val="00932AC1"/>
    <w:rsid w:val="00932E73"/>
    <w:rsid w:val="00933157"/>
    <w:rsid w:val="009331B2"/>
    <w:rsid w:val="00933A23"/>
    <w:rsid w:val="00935665"/>
    <w:rsid w:val="00935B31"/>
    <w:rsid w:val="00935BA8"/>
    <w:rsid w:val="00935BD4"/>
    <w:rsid w:val="0094034D"/>
    <w:rsid w:val="00941421"/>
    <w:rsid w:val="009445CD"/>
    <w:rsid w:val="009450FE"/>
    <w:rsid w:val="00945ED2"/>
    <w:rsid w:val="00946589"/>
    <w:rsid w:val="00946907"/>
    <w:rsid w:val="009504AA"/>
    <w:rsid w:val="00950B82"/>
    <w:rsid w:val="00951099"/>
    <w:rsid w:val="00951EE7"/>
    <w:rsid w:val="00952AEB"/>
    <w:rsid w:val="00952B6D"/>
    <w:rsid w:val="009537D5"/>
    <w:rsid w:val="00955FDD"/>
    <w:rsid w:val="00957037"/>
    <w:rsid w:val="009576F8"/>
    <w:rsid w:val="00961906"/>
    <w:rsid w:val="00962869"/>
    <w:rsid w:val="00962ED9"/>
    <w:rsid w:val="009632F1"/>
    <w:rsid w:val="00965661"/>
    <w:rsid w:val="00966A73"/>
    <w:rsid w:val="00967088"/>
    <w:rsid w:val="0096734F"/>
    <w:rsid w:val="0097071B"/>
    <w:rsid w:val="00970B8C"/>
    <w:rsid w:val="00970FF6"/>
    <w:rsid w:val="0097144C"/>
    <w:rsid w:val="00971AEF"/>
    <w:rsid w:val="00974161"/>
    <w:rsid w:val="00974DBA"/>
    <w:rsid w:val="009771B4"/>
    <w:rsid w:val="009805B5"/>
    <w:rsid w:val="00980A51"/>
    <w:rsid w:val="00981425"/>
    <w:rsid w:val="00982310"/>
    <w:rsid w:val="00982BF3"/>
    <w:rsid w:val="009830B2"/>
    <w:rsid w:val="0098331C"/>
    <w:rsid w:val="009840B6"/>
    <w:rsid w:val="0098472C"/>
    <w:rsid w:val="009850AF"/>
    <w:rsid w:val="0098539D"/>
    <w:rsid w:val="00986CE3"/>
    <w:rsid w:val="00987A49"/>
    <w:rsid w:val="00992630"/>
    <w:rsid w:val="00992E39"/>
    <w:rsid w:val="00993A55"/>
    <w:rsid w:val="00994315"/>
    <w:rsid w:val="009944C1"/>
    <w:rsid w:val="00996EC9"/>
    <w:rsid w:val="009A00BB"/>
    <w:rsid w:val="009A1A91"/>
    <w:rsid w:val="009A2560"/>
    <w:rsid w:val="009A3047"/>
    <w:rsid w:val="009A5659"/>
    <w:rsid w:val="009A5A62"/>
    <w:rsid w:val="009A5C82"/>
    <w:rsid w:val="009B0B9B"/>
    <w:rsid w:val="009B0C81"/>
    <w:rsid w:val="009B0D76"/>
    <w:rsid w:val="009B12A5"/>
    <w:rsid w:val="009B2FBE"/>
    <w:rsid w:val="009B3806"/>
    <w:rsid w:val="009B4CC6"/>
    <w:rsid w:val="009B4DED"/>
    <w:rsid w:val="009B51E7"/>
    <w:rsid w:val="009B632E"/>
    <w:rsid w:val="009B6DEE"/>
    <w:rsid w:val="009C0CE9"/>
    <w:rsid w:val="009C324D"/>
    <w:rsid w:val="009C3D2F"/>
    <w:rsid w:val="009C42D9"/>
    <w:rsid w:val="009C4E4A"/>
    <w:rsid w:val="009C5417"/>
    <w:rsid w:val="009C6AC2"/>
    <w:rsid w:val="009D023D"/>
    <w:rsid w:val="009D0DE1"/>
    <w:rsid w:val="009D1A33"/>
    <w:rsid w:val="009D1FB5"/>
    <w:rsid w:val="009D2254"/>
    <w:rsid w:val="009D2A98"/>
    <w:rsid w:val="009D2F64"/>
    <w:rsid w:val="009D3FD3"/>
    <w:rsid w:val="009D4660"/>
    <w:rsid w:val="009D48D9"/>
    <w:rsid w:val="009D56E2"/>
    <w:rsid w:val="009D5A1D"/>
    <w:rsid w:val="009D76DF"/>
    <w:rsid w:val="009D7E7F"/>
    <w:rsid w:val="009E1BAE"/>
    <w:rsid w:val="009E2983"/>
    <w:rsid w:val="009E2B72"/>
    <w:rsid w:val="009E3743"/>
    <w:rsid w:val="009E3E53"/>
    <w:rsid w:val="009E3E74"/>
    <w:rsid w:val="009E403B"/>
    <w:rsid w:val="009E4EEB"/>
    <w:rsid w:val="009E521F"/>
    <w:rsid w:val="009E7333"/>
    <w:rsid w:val="009E78F0"/>
    <w:rsid w:val="009E7BB9"/>
    <w:rsid w:val="009E7C29"/>
    <w:rsid w:val="009F035E"/>
    <w:rsid w:val="009F0A56"/>
    <w:rsid w:val="009F1E77"/>
    <w:rsid w:val="009F2408"/>
    <w:rsid w:val="009F274D"/>
    <w:rsid w:val="009F31A4"/>
    <w:rsid w:val="009F3518"/>
    <w:rsid w:val="009F4230"/>
    <w:rsid w:val="009F4BA0"/>
    <w:rsid w:val="009F5145"/>
    <w:rsid w:val="009F5B56"/>
    <w:rsid w:val="009F70AD"/>
    <w:rsid w:val="009F7E89"/>
    <w:rsid w:val="00A004BF"/>
    <w:rsid w:val="00A00CA1"/>
    <w:rsid w:val="00A01315"/>
    <w:rsid w:val="00A01660"/>
    <w:rsid w:val="00A019AD"/>
    <w:rsid w:val="00A0202E"/>
    <w:rsid w:val="00A02662"/>
    <w:rsid w:val="00A03B61"/>
    <w:rsid w:val="00A050F1"/>
    <w:rsid w:val="00A0567F"/>
    <w:rsid w:val="00A063CE"/>
    <w:rsid w:val="00A06EB0"/>
    <w:rsid w:val="00A102B1"/>
    <w:rsid w:val="00A1353F"/>
    <w:rsid w:val="00A1417E"/>
    <w:rsid w:val="00A142C4"/>
    <w:rsid w:val="00A15885"/>
    <w:rsid w:val="00A1621E"/>
    <w:rsid w:val="00A179AB"/>
    <w:rsid w:val="00A2099C"/>
    <w:rsid w:val="00A21D85"/>
    <w:rsid w:val="00A223B0"/>
    <w:rsid w:val="00A22571"/>
    <w:rsid w:val="00A225D4"/>
    <w:rsid w:val="00A22DDA"/>
    <w:rsid w:val="00A23798"/>
    <w:rsid w:val="00A23DA0"/>
    <w:rsid w:val="00A23F00"/>
    <w:rsid w:val="00A25014"/>
    <w:rsid w:val="00A25B30"/>
    <w:rsid w:val="00A25F01"/>
    <w:rsid w:val="00A26212"/>
    <w:rsid w:val="00A27FA8"/>
    <w:rsid w:val="00A310A6"/>
    <w:rsid w:val="00A31283"/>
    <w:rsid w:val="00A3307F"/>
    <w:rsid w:val="00A33624"/>
    <w:rsid w:val="00A347CA"/>
    <w:rsid w:val="00A349C0"/>
    <w:rsid w:val="00A35282"/>
    <w:rsid w:val="00A3567C"/>
    <w:rsid w:val="00A35B79"/>
    <w:rsid w:val="00A36618"/>
    <w:rsid w:val="00A36E59"/>
    <w:rsid w:val="00A37D3F"/>
    <w:rsid w:val="00A4049A"/>
    <w:rsid w:val="00A40D04"/>
    <w:rsid w:val="00A40F7E"/>
    <w:rsid w:val="00A42CB1"/>
    <w:rsid w:val="00A44176"/>
    <w:rsid w:val="00A44303"/>
    <w:rsid w:val="00A45F82"/>
    <w:rsid w:val="00A46E35"/>
    <w:rsid w:val="00A50301"/>
    <w:rsid w:val="00A50743"/>
    <w:rsid w:val="00A509A0"/>
    <w:rsid w:val="00A50B77"/>
    <w:rsid w:val="00A513D1"/>
    <w:rsid w:val="00A529C5"/>
    <w:rsid w:val="00A52E26"/>
    <w:rsid w:val="00A5356C"/>
    <w:rsid w:val="00A54923"/>
    <w:rsid w:val="00A54D4D"/>
    <w:rsid w:val="00A55666"/>
    <w:rsid w:val="00A55A09"/>
    <w:rsid w:val="00A61756"/>
    <w:rsid w:val="00A6276B"/>
    <w:rsid w:val="00A6294C"/>
    <w:rsid w:val="00A63393"/>
    <w:rsid w:val="00A63A63"/>
    <w:rsid w:val="00A645F8"/>
    <w:rsid w:val="00A64FC1"/>
    <w:rsid w:val="00A67237"/>
    <w:rsid w:val="00A67772"/>
    <w:rsid w:val="00A7010C"/>
    <w:rsid w:val="00A70649"/>
    <w:rsid w:val="00A71B85"/>
    <w:rsid w:val="00A72AB7"/>
    <w:rsid w:val="00A72D5E"/>
    <w:rsid w:val="00A74503"/>
    <w:rsid w:val="00A745C9"/>
    <w:rsid w:val="00A746D0"/>
    <w:rsid w:val="00A74A40"/>
    <w:rsid w:val="00A75223"/>
    <w:rsid w:val="00A75628"/>
    <w:rsid w:val="00A75E4F"/>
    <w:rsid w:val="00A772FC"/>
    <w:rsid w:val="00A807FB"/>
    <w:rsid w:val="00A80D53"/>
    <w:rsid w:val="00A814EC"/>
    <w:rsid w:val="00A81B25"/>
    <w:rsid w:val="00A835EA"/>
    <w:rsid w:val="00A8368D"/>
    <w:rsid w:val="00A86F43"/>
    <w:rsid w:val="00A871C1"/>
    <w:rsid w:val="00A87571"/>
    <w:rsid w:val="00A878AC"/>
    <w:rsid w:val="00A90162"/>
    <w:rsid w:val="00A90DEE"/>
    <w:rsid w:val="00A90E36"/>
    <w:rsid w:val="00A921B2"/>
    <w:rsid w:val="00A92F33"/>
    <w:rsid w:val="00A94001"/>
    <w:rsid w:val="00A94D3F"/>
    <w:rsid w:val="00A94F73"/>
    <w:rsid w:val="00A976E1"/>
    <w:rsid w:val="00A97F3B"/>
    <w:rsid w:val="00AA1211"/>
    <w:rsid w:val="00AA194D"/>
    <w:rsid w:val="00AA252D"/>
    <w:rsid w:val="00AA32AC"/>
    <w:rsid w:val="00AA447F"/>
    <w:rsid w:val="00AA47FA"/>
    <w:rsid w:val="00AA4EBB"/>
    <w:rsid w:val="00AA5BDC"/>
    <w:rsid w:val="00AA5C5D"/>
    <w:rsid w:val="00AA5CCF"/>
    <w:rsid w:val="00AA6CD5"/>
    <w:rsid w:val="00AA7261"/>
    <w:rsid w:val="00AA7F1A"/>
    <w:rsid w:val="00AB2373"/>
    <w:rsid w:val="00AB24F2"/>
    <w:rsid w:val="00AB4DEA"/>
    <w:rsid w:val="00AB62C6"/>
    <w:rsid w:val="00AB7D77"/>
    <w:rsid w:val="00AC0494"/>
    <w:rsid w:val="00AC09B5"/>
    <w:rsid w:val="00AC1B46"/>
    <w:rsid w:val="00AC1B4D"/>
    <w:rsid w:val="00AC25E8"/>
    <w:rsid w:val="00AC32F8"/>
    <w:rsid w:val="00AC330B"/>
    <w:rsid w:val="00AC6668"/>
    <w:rsid w:val="00AC7B3D"/>
    <w:rsid w:val="00AC7D9B"/>
    <w:rsid w:val="00AD05B2"/>
    <w:rsid w:val="00AD0AE4"/>
    <w:rsid w:val="00AD1452"/>
    <w:rsid w:val="00AD239C"/>
    <w:rsid w:val="00AD3271"/>
    <w:rsid w:val="00AD327D"/>
    <w:rsid w:val="00AD3316"/>
    <w:rsid w:val="00AD41FF"/>
    <w:rsid w:val="00AD44D5"/>
    <w:rsid w:val="00AD5813"/>
    <w:rsid w:val="00AD59F7"/>
    <w:rsid w:val="00AD6682"/>
    <w:rsid w:val="00AE1123"/>
    <w:rsid w:val="00AE12F0"/>
    <w:rsid w:val="00AE1451"/>
    <w:rsid w:val="00AE2CFA"/>
    <w:rsid w:val="00AE2FF2"/>
    <w:rsid w:val="00AE39FA"/>
    <w:rsid w:val="00AE4343"/>
    <w:rsid w:val="00AE5C62"/>
    <w:rsid w:val="00AE5D9C"/>
    <w:rsid w:val="00AE6A6F"/>
    <w:rsid w:val="00AE75DF"/>
    <w:rsid w:val="00AE7711"/>
    <w:rsid w:val="00AE7D83"/>
    <w:rsid w:val="00AF30A1"/>
    <w:rsid w:val="00AF45B4"/>
    <w:rsid w:val="00AF4B98"/>
    <w:rsid w:val="00AF63E6"/>
    <w:rsid w:val="00AF64B5"/>
    <w:rsid w:val="00AF7256"/>
    <w:rsid w:val="00AF771C"/>
    <w:rsid w:val="00B013FA"/>
    <w:rsid w:val="00B029B6"/>
    <w:rsid w:val="00B02DE2"/>
    <w:rsid w:val="00B04F52"/>
    <w:rsid w:val="00B0505E"/>
    <w:rsid w:val="00B06E1E"/>
    <w:rsid w:val="00B100EF"/>
    <w:rsid w:val="00B1198D"/>
    <w:rsid w:val="00B11B38"/>
    <w:rsid w:val="00B151F8"/>
    <w:rsid w:val="00B16099"/>
    <w:rsid w:val="00B164E7"/>
    <w:rsid w:val="00B17228"/>
    <w:rsid w:val="00B17483"/>
    <w:rsid w:val="00B175CF"/>
    <w:rsid w:val="00B218FB"/>
    <w:rsid w:val="00B21CB3"/>
    <w:rsid w:val="00B224FF"/>
    <w:rsid w:val="00B225D4"/>
    <w:rsid w:val="00B23123"/>
    <w:rsid w:val="00B24A6A"/>
    <w:rsid w:val="00B24C81"/>
    <w:rsid w:val="00B256DB"/>
    <w:rsid w:val="00B25F2C"/>
    <w:rsid w:val="00B26C15"/>
    <w:rsid w:val="00B26D9A"/>
    <w:rsid w:val="00B2764B"/>
    <w:rsid w:val="00B27678"/>
    <w:rsid w:val="00B2797B"/>
    <w:rsid w:val="00B3060B"/>
    <w:rsid w:val="00B306F9"/>
    <w:rsid w:val="00B312B9"/>
    <w:rsid w:val="00B344A3"/>
    <w:rsid w:val="00B34677"/>
    <w:rsid w:val="00B355A2"/>
    <w:rsid w:val="00B35CD9"/>
    <w:rsid w:val="00B3627B"/>
    <w:rsid w:val="00B36CA4"/>
    <w:rsid w:val="00B37242"/>
    <w:rsid w:val="00B4140A"/>
    <w:rsid w:val="00B41965"/>
    <w:rsid w:val="00B424A5"/>
    <w:rsid w:val="00B42B76"/>
    <w:rsid w:val="00B42CFA"/>
    <w:rsid w:val="00B43531"/>
    <w:rsid w:val="00B43903"/>
    <w:rsid w:val="00B44181"/>
    <w:rsid w:val="00B44644"/>
    <w:rsid w:val="00B4648E"/>
    <w:rsid w:val="00B502AC"/>
    <w:rsid w:val="00B50870"/>
    <w:rsid w:val="00B526B4"/>
    <w:rsid w:val="00B52CF4"/>
    <w:rsid w:val="00B538C0"/>
    <w:rsid w:val="00B5437F"/>
    <w:rsid w:val="00B54775"/>
    <w:rsid w:val="00B56D1D"/>
    <w:rsid w:val="00B57431"/>
    <w:rsid w:val="00B60404"/>
    <w:rsid w:val="00B6122F"/>
    <w:rsid w:val="00B632C9"/>
    <w:rsid w:val="00B635BB"/>
    <w:rsid w:val="00B637A9"/>
    <w:rsid w:val="00B63C7B"/>
    <w:rsid w:val="00B63D6D"/>
    <w:rsid w:val="00B64824"/>
    <w:rsid w:val="00B65F10"/>
    <w:rsid w:val="00B6692E"/>
    <w:rsid w:val="00B66A40"/>
    <w:rsid w:val="00B707CE"/>
    <w:rsid w:val="00B707D7"/>
    <w:rsid w:val="00B70C5B"/>
    <w:rsid w:val="00B736D7"/>
    <w:rsid w:val="00B74480"/>
    <w:rsid w:val="00B754FB"/>
    <w:rsid w:val="00B771B4"/>
    <w:rsid w:val="00B772E0"/>
    <w:rsid w:val="00B80B25"/>
    <w:rsid w:val="00B80E95"/>
    <w:rsid w:val="00B81270"/>
    <w:rsid w:val="00B834D1"/>
    <w:rsid w:val="00B8353B"/>
    <w:rsid w:val="00B84099"/>
    <w:rsid w:val="00B84EDF"/>
    <w:rsid w:val="00B921CC"/>
    <w:rsid w:val="00B92995"/>
    <w:rsid w:val="00B93DBF"/>
    <w:rsid w:val="00B945B4"/>
    <w:rsid w:val="00B94DAE"/>
    <w:rsid w:val="00B95E6D"/>
    <w:rsid w:val="00B976EB"/>
    <w:rsid w:val="00BA04C2"/>
    <w:rsid w:val="00BA05C7"/>
    <w:rsid w:val="00BA50F6"/>
    <w:rsid w:val="00BA5124"/>
    <w:rsid w:val="00BA5687"/>
    <w:rsid w:val="00BA5C00"/>
    <w:rsid w:val="00BA6CB3"/>
    <w:rsid w:val="00BA6F4A"/>
    <w:rsid w:val="00BA7925"/>
    <w:rsid w:val="00BA7CC2"/>
    <w:rsid w:val="00BB0ACB"/>
    <w:rsid w:val="00BB1444"/>
    <w:rsid w:val="00BB29E3"/>
    <w:rsid w:val="00BB391F"/>
    <w:rsid w:val="00BB5944"/>
    <w:rsid w:val="00BB6209"/>
    <w:rsid w:val="00BB6D61"/>
    <w:rsid w:val="00BC04AF"/>
    <w:rsid w:val="00BC0AD2"/>
    <w:rsid w:val="00BC0EF1"/>
    <w:rsid w:val="00BC12D5"/>
    <w:rsid w:val="00BC3F10"/>
    <w:rsid w:val="00BC4071"/>
    <w:rsid w:val="00BC593F"/>
    <w:rsid w:val="00BC611B"/>
    <w:rsid w:val="00BC76A6"/>
    <w:rsid w:val="00BD005D"/>
    <w:rsid w:val="00BD3C0A"/>
    <w:rsid w:val="00BD4282"/>
    <w:rsid w:val="00BD4F09"/>
    <w:rsid w:val="00BD6786"/>
    <w:rsid w:val="00BD6C12"/>
    <w:rsid w:val="00BD73C8"/>
    <w:rsid w:val="00BD7434"/>
    <w:rsid w:val="00BD7B88"/>
    <w:rsid w:val="00BE12C2"/>
    <w:rsid w:val="00BE2101"/>
    <w:rsid w:val="00BE237D"/>
    <w:rsid w:val="00BE2A5A"/>
    <w:rsid w:val="00BE2EDB"/>
    <w:rsid w:val="00BE3A5B"/>
    <w:rsid w:val="00BE49F5"/>
    <w:rsid w:val="00BE5208"/>
    <w:rsid w:val="00BE67B4"/>
    <w:rsid w:val="00BE758C"/>
    <w:rsid w:val="00BE773F"/>
    <w:rsid w:val="00BE78A5"/>
    <w:rsid w:val="00BE7B44"/>
    <w:rsid w:val="00BF0FFC"/>
    <w:rsid w:val="00BF1C02"/>
    <w:rsid w:val="00BF20AD"/>
    <w:rsid w:val="00BF2597"/>
    <w:rsid w:val="00BF301E"/>
    <w:rsid w:val="00BF4D27"/>
    <w:rsid w:val="00BF6078"/>
    <w:rsid w:val="00BF63C7"/>
    <w:rsid w:val="00BF6983"/>
    <w:rsid w:val="00BF699D"/>
    <w:rsid w:val="00BF713E"/>
    <w:rsid w:val="00C00FF0"/>
    <w:rsid w:val="00C01DF7"/>
    <w:rsid w:val="00C01E16"/>
    <w:rsid w:val="00C031AF"/>
    <w:rsid w:val="00C054A5"/>
    <w:rsid w:val="00C07505"/>
    <w:rsid w:val="00C107B9"/>
    <w:rsid w:val="00C1178D"/>
    <w:rsid w:val="00C1208E"/>
    <w:rsid w:val="00C13128"/>
    <w:rsid w:val="00C13E16"/>
    <w:rsid w:val="00C15910"/>
    <w:rsid w:val="00C15C59"/>
    <w:rsid w:val="00C21BB9"/>
    <w:rsid w:val="00C21C84"/>
    <w:rsid w:val="00C2221A"/>
    <w:rsid w:val="00C22580"/>
    <w:rsid w:val="00C24B33"/>
    <w:rsid w:val="00C26633"/>
    <w:rsid w:val="00C27C90"/>
    <w:rsid w:val="00C31971"/>
    <w:rsid w:val="00C32842"/>
    <w:rsid w:val="00C33B8E"/>
    <w:rsid w:val="00C33BB4"/>
    <w:rsid w:val="00C33DBF"/>
    <w:rsid w:val="00C33E90"/>
    <w:rsid w:val="00C34904"/>
    <w:rsid w:val="00C34F4B"/>
    <w:rsid w:val="00C3502F"/>
    <w:rsid w:val="00C3544A"/>
    <w:rsid w:val="00C36685"/>
    <w:rsid w:val="00C372AB"/>
    <w:rsid w:val="00C37363"/>
    <w:rsid w:val="00C42890"/>
    <w:rsid w:val="00C43E7C"/>
    <w:rsid w:val="00C4415F"/>
    <w:rsid w:val="00C44AE5"/>
    <w:rsid w:val="00C45704"/>
    <w:rsid w:val="00C45A25"/>
    <w:rsid w:val="00C46C90"/>
    <w:rsid w:val="00C478A2"/>
    <w:rsid w:val="00C47D78"/>
    <w:rsid w:val="00C50C91"/>
    <w:rsid w:val="00C52015"/>
    <w:rsid w:val="00C522AC"/>
    <w:rsid w:val="00C52E0B"/>
    <w:rsid w:val="00C533AD"/>
    <w:rsid w:val="00C5511D"/>
    <w:rsid w:val="00C55F53"/>
    <w:rsid w:val="00C56650"/>
    <w:rsid w:val="00C60252"/>
    <w:rsid w:val="00C62E66"/>
    <w:rsid w:val="00C630FB"/>
    <w:rsid w:val="00C6404F"/>
    <w:rsid w:val="00C6443A"/>
    <w:rsid w:val="00C65502"/>
    <w:rsid w:val="00C66DD6"/>
    <w:rsid w:val="00C67EA0"/>
    <w:rsid w:val="00C71227"/>
    <w:rsid w:val="00C712A0"/>
    <w:rsid w:val="00C7167C"/>
    <w:rsid w:val="00C737FC"/>
    <w:rsid w:val="00C73E0B"/>
    <w:rsid w:val="00C74973"/>
    <w:rsid w:val="00C74E94"/>
    <w:rsid w:val="00C7649A"/>
    <w:rsid w:val="00C77CEB"/>
    <w:rsid w:val="00C80159"/>
    <w:rsid w:val="00C80DD2"/>
    <w:rsid w:val="00C815D4"/>
    <w:rsid w:val="00C8360E"/>
    <w:rsid w:val="00C847B2"/>
    <w:rsid w:val="00C853DB"/>
    <w:rsid w:val="00C854D3"/>
    <w:rsid w:val="00C85B81"/>
    <w:rsid w:val="00C85F5C"/>
    <w:rsid w:val="00C86D44"/>
    <w:rsid w:val="00C87316"/>
    <w:rsid w:val="00C87C21"/>
    <w:rsid w:val="00C911FE"/>
    <w:rsid w:val="00C92D58"/>
    <w:rsid w:val="00C93841"/>
    <w:rsid w:val="00C95D7A"/>
    <w:rsid w:val="00C978DE"/>
    <w:rsid w:val="00CA02B3"/>
    <w:rsid w:val="00CA0F4F"/>
    <w:rsid w:val="00CA120A"/>
    <w:rsid w:val="00CA139D"/>
    <w:rsid w:val="00CA1C12"/>
    <w:rsid w:val="00CA1ED0"/>
    <w:rsid w:val="00CA2E05"/>
    <w:rsid w:val="00CA325A"/>
    <w:rsid w:val="00CA5DB2"/>
    <w:rsid w:val="00CA68CF"/>
    <w:rsid w:val="00CA6F27"/>
    <w:rsid w:val="00CA75A1"/>
    <w:rsid w:val="00CA78CD"/>
    <w:rsid w:val="00CA7A7F"/>
    <w:rsid w:val="00CB0523"/>
    <w:rsid w:val="00CB103D"/>
    <w:rsid w:val="00CB1D7C"/>
    <w:rsid w:val="00CB25ED"/>
    <w:rsid w:val="00CB4CB7"/>
    <w:rsid w:val="00CB601F"/>
    <w:rsid w:val="00CC08F4"/>
    <w:rsid w:val="00CC0F20"/>
    <w:rsid w:val="00CC1D45"/>
    <w:rsid w:val="00CC2618"/>
    <w:rsid w:val="00CC26C2"/>
    <w:rsid w:val="00CC3238"/>
    <w:rsid w:val="00CC34B4"/>
    <w:rsid w:val="00CC38A3"/>
    <w:rsid w:val="00CC3A7B"/>
    <w:rsid w:val="00CC40C0"/>
    <w:rsid w:val="00CC4AAC"/>
    <w:rsid w:val="00CC54E9"/>
    <w:rsid w:val="00CC5ECE"/>
    <w:rsid w:val="00CC6CD8"/>
    <w:rsid w:val="00CC6F8D"/>
    <w:rsid w:val="00CC7BD3"/>
    <w:rsid w:val="00CD0A11"/>
    <w:rsid w:val="00CD0C0F"/>
    <w:rsid w:val="00CD1261"/>
    <w:rsid w:val="00CD1A96"/>
    <w:rsid w:val="00CD1C43"/>
    <w:rsid w:val="00CD1CC2"/>
    <w:rsid w:val="00CD276D"/>
    <w:rsid w:val="00CD2F6E"/>
    <w:rsid w:val="00CD30FC"/>
    <w:rsid w:val="00CD4B0F"/>
    <w:rsid w:val="00CD69E8"/>
    <w:rsid w:val="00CD6F78"/>
    <w:rsid w:val="00CE185F"/>
    <w:rsid w:val="00CE2ACC"/>
    <w:rsid w:val="00CE3869"/>
    <w:rsid w:val="00CE439A"/>
    <w:rsid w:val="00CE6669"/>
    <w:rsid w:val="00CE6822"/>
    <w:rsid w:val="00CE6906"/>
    <w:rsid w:val="00CF0C00"/>
    <w:rsid w:val="00CF3BC4"/>
    <w:rsid w:val="00CF3D3B"/>
    <w:rsid w:val="00CF44E9"/>
    <w:rsid w:val="00CF46C3"/>
    <w:rsid w:val="00CF65A7"/>
    <w:rsid w:val="00CF666A"/>
    <w:rsid w:val="00CF720D"/>
    <w:rsid w:val="00CF7D6F"/>
    <w:rsid w:val="00D0076C"/>
    <w:rsid w:val="00D00AAC"/>
    <w:rsid w:val="00D03D1A"/>
    <w:rsid w:val="00D04223"/>
    <w:rsid w:val="00D049A6"/>
    <w:rsid w:val="00D06485"/>
    <w:rsid w:val="00D06EB3"/>
    <w:rsid w:val="00D11766"/>
    <w:rsid w:val="00D14DEB"/>
    <w:rsid w:val="00D1527D"/>
    <w:rsid w:val="00D152D7"/>
    <w:rsid w:val="00D153DD"/>
    <w:rsid w:val="00D154CB"/>
    <w:rsid w:val="00D15A0A"/>
    <w:rsid w:val="00D15E19"/>
    <w:rsid w:val="00D16108"/>
    <w:rsid w:val="00D16E19"/>
    <w:rsid w:val="00D179DC"/>
    <w:rsid w:val="00D209A6"/>
    <w:rsid w:val="00D21344"/>
    <w:rsid w:val="00D21585"/>
    <w:rsid w:val="00D21C7B"/>
    <w:rsid w:val="00D22A7E"/>
    <w:rsid w:val="00D23E55"/>
    <w:rsid w:val="00D23FE1"/>
    <w:rsid w:val="00D26202"/>
    <w:rsid w:val="00D26A96"/>
    <w:rsid w:val="00D27C5E"/>
    <w:rsid w:val="00D300AC"/>
    <w:rsid w:val="00D300F3"/>
    <w:rsid w:val="00D30483"/>
    <w:rsid w:val="00D313A1"/>
    <w:rsid w:val="00D33419"/>
    <w:rsid w:val="00D34FC8"/>
    <w:rsid w:val="00D35E6E"/>
    <w:rsid w:val="00D3664C"/>
    <w:rsid w:val="00D36EC1"/>
    <w:rsid w:val="00D37851"/>
    <w:rsid w:val="00D37A68"/>
    <w:rsid w:val="00D408E0"/>
    <w:rsid w:val="00D40C7D"/>
    <w:rsid w:val="00D40E01"/>
    <w:rsid w:val="00D40E75"/>
    <w:rsid w:val="00D41F7E"/>
    <w:rsid w:val="00D4202D"/>
    <w:rsid w:val="00D42276"/>
    <w:rsid w:val="00D42590"/>
    <w:rsid w:val="00D427E2"/>
    <w:rsid w:val="00D44A13"/>
    <w:rsid w:val="00D452BD"/>
    <w:rsid w:val="00D457ED"/>
    <w:rsid w:val="00D46239"/>
    <w:rsid w:val="00D46246"/>
    <w:rsid w:val="00D46983"/>
    <w:rsid w:val="00D46E0C"/>
    <w:rsid w:val="00D500E4"/>
    <w:rsid w:val="00D50DD8"/>
    <w:rsid w:val="00D50DFE"/>
    <w:rsid w:val="00D51592"/>
    <w:rsid w:val="00D51D67"/>
    <w:rsid w:val="00D51EE8"/>
    <w:rsid w:val="00D522A3"/>
    <w:rsid w:val="00D5424E"/>
    <w:rsid w:val="00D5483D"/>
    <w:rsid w:val="00D54E5C"/>
    <w:rsid w:val="00D551A4"/>
    <w:rsid w:val="00D55A2D"/>
    <w:rsid w:val="00D55E45"/>
    <w:rsid w:val="00D55FB8"/>
    <w:rsid w:val="00D56030"/>
    <w:rsid w:val="00D56385"/>
    <w:rsid w:val="00D5644A"/>
    <w:rsid w:val="00D56C36"/>
    <w:rsid w:val="00D56DC8"/>
    <w:rsid w:val="00D573FF"/>
    <w:rsid w:val="00D60133"/>
    <w:rsid w:val="00D62977"/>
    <w:rsid w:val="00D640D2"/>
    <w:rsid w:val="00D65256"/>
    <w:rsid w:val="00D66191"/>
    <w:rsid w:val="00D66E34"/>
    <w:rsid w:val="00D71299"/>
    <w:rsid w:val="00D71853"/>
    <w:rsid w:val="00D72AAF"/>
    <w:rsid w:val="00D72CEF"/>
    <w:rsid w:val="00D73B72"/>
    <w:rsid w:val="00D75121"/>
    <w:rsid w:val="00D75CC5"/>
    <w:rsid w:val="00D766E3"/>
    <w:rsid w:val="00D76A9A"/>
    <w:rsid w:val="00D7734B"/>
    <w:rsid w:val="00D77BB5"/>
    <w:rsid w:val="00D824BB"/>
    <w:rsid w:val="00D82B13"/>
    <w:rsid w:val="00D83338"/>
    <w:rsid w:val="00D83FB4"/>
    <w:rsid w:val="00D8426E"/>
    <w:rsid w:val="00D84617"/>
    <w:rsid w:val="00D84844"/>
    <w:rsid w:val="00D84C3C"/>
    <w:rsid w:val="00D864BE"/>
    <w:rsid w:val="00D86E7E"/>
    <w:rsid w:val="00D905D9"/>
    <w:rsid w:val="00D90FBE"/>
    <w:rsid w:val="00D91F05"/>
    <w:rsid w:val="00D94D6A"/>
    <w:rsid w:val="00D94ED4"/>
    <w:rsid w:val="00D95070"/>
    <w:rsid w:val="00D9510B"/>
    <w:rsid w:val="00D971D3"/>
    <w:rsid w:val="00DA01D7"/>
    <w:rsid w:val="00DA05AC"/>
    <w:rsid w:val="00DA3055"/>
    <w:rsid w:val="00DA5603"/>
    <w:rsid w:val="00DA6AFF"/>
    <w:rsid w:val="00DA7DFF"/>
    <w:rsid w:val="00DB1B99"/>
    <w:rsid w:val="00DB1D16"/>
    <w:rsid w:val="00DB260C"/>
    <w:rsid w:val="00DB2C64"/>
    <w:rsid w:val="00DB43CC"/>
    <w:rsid w:val="00DB4EBF"/>
    <w:rsid w:val="00DB5EBC"/>
    <w:rsid w:val="00DC1410"/>
    <w:rsid w:val="00DC253D"/>
    <w:rsid w:val="00DC2E92"/>
    <w:rsid w:val="00DC58ED"/>
    <w:rsid w:val="00DC70E3"/>
    <w:rsid w:val="00DC7CE5"/>
    <w:rsid w:val="00DD26AA"/>
    <w:rsid w:val="00DD3854"/>
    <w:rsid w:val="00DD4BA0"/>
    <w:rsid w:val="00DE070B"/>
    <w:rsid w:val="00DE153E"/>
    <w:rsid w:val="00DE2AA7"/>
    <w:rsid w:val="00DE4606"/>
    <w:rsid w:val="00DE5324"/>
    <w:rsid w:val="00DE5F30"/>
    <w:rsid w:val="00DE71BE"/>
    <w:rsid w:val="00DF0EF5"/>
    <w:rsid w:val="00DF1096"/>
    <w:rsid w:val="00DF1769"/>
    <w:rsid w:val="00DF200B"/>
    <w:rsid w:val="00DF2EDD"/>
    <w:rsid w:val="00DF34FD"/>
    <w:rsid w:val="00DF361C"/>
    <w:rsid w:val="00DF40DD"/>
    <w:rsid w:val="00DF5424"/>
    <w:rsid w:val="00DF58F0"/>
    <w:rsid w:val="00DF68E8"/>
    <w:rsid w:val="00DF6961"/>
    <w:rsid w:val="00E00466"/>
    <w:rsid w:val="00E00C2D"/>
    <w:rsid w:val="00E021D8"/>
    <w:rsid w:val="00E027E5"/>
    <w:rsid w:val="00E03738"/>
    <w:rsid w:val="00E03751"/>
    <w:rsid w:val="00E03D31"/>
    <w:rsid w:val="00E046DA"/>
    <w:rsid w:val="00E05178"/>
    <w:rsid w:val="00E05771"/>
    <w:rsid w:val="00E06509"/>
    <w:rsid w:val="00E07222"/>
    <w:rsid w:val="00E107DB"/>
    <w:rsid w:val="00E1174E"/>
    <w:rsid w:val="00E12ECD"/>
    <w:rsid w:val="00E12FC0"/>
    <w:rsid w:val="00E135BF"/>
    <w:rsid w:val="00E13C32"/>
    <w:rsid w:val="00E14711"/>
    <w:rsid w:val="00E148B8"/>
    <w:rsid w:val="00E168B1"/>
    <w:rsid w:val="00E175DE"/>
    <w:rsid w:val="00E20131"/>
    <w:rsid w:val="00E20AFE"/>
    <w:rsid w:val="00E22EFA"/>
    <w:rsid w:val="00E23E35"/>
    <w:rsid w:val="00E244E4"/>
    <w:rsid w:val="00E25FC1"/>
    <w:rsid w:val="00E31256"/>
    <w:rsid w:val="00E33833"/>
    <w:rsid w:val="00E33F20"/>
    <w:rsid w:val="00E34063"/>
    <w:rsid w:val="00E35B50"/>
    <w:rsid w:val="00E3622E"/>
    <w:rsid w:val="00E36428"/>
    <w:rsid w:val="00E369A3"/>
    <w:rsid w:val="00E36EB0"/>
    <w:rsid w:val="00E37380"/>
    <w:rsid w:val="00E3763C"/>
    <w:rsid w:val="00E402E6"/>
    <w:rsid w:val="00E40DF5"/>
    <w:rsid w:val="00E410D6"/>
    <w:rsid w:val="00E41951"/>
    <w:rsid w:val="00E41A86"/>
    <w:rsid w:val="00E42884"/>
    <w:rsid w:val="00E42B2F"/>
    <w:rsid w:val="00E44DC9"/>
    <w:rsid w:val="00E4586D"/>
    <w:rsid w:val="00E4630D"/>
    <w:rsid w:val="00E46562"/>
    <w:rsid w:val="00E4715A"/>
    <w:rsid w:val="00E47BEE"/>
    <w:rsid w:val="00E501A3"/>
    <w:rsid w:val="00E51A42"/>
    <w:rsid w:val="00E51D9B"/>
    <w:rsid w:val="00E52EB7"/>
    <w:rsid w:val="00E53E62"/>
    <w:rsid w:val="00E548F8"/>
    <w:rsid w:val="00E54CD8"/>
    <w:rsid w:val="00E5544E"/>
    <w:rsid w:val="00E557F2"/>
    <w:rsid w:val="00E55ABD"/>
    <w:rsid w:val="00E55CFD"/>
    <w:rsid w:val="00E55DFB"/>
    <w:rsid w:val="00E55EC5"/>
    <w:rsid w:val="00E55F1B"/>
    <w:rsid w:val="00E5636B"/>
    <w:rsid w:val="00E5648F"/>
    <w:rsid w:val="00E565ED"/>
    <w:rsid w:val="00E57657"/>
    <w:rsid w:val="00E606E8"/>
    <w:rsid w:val="00E62AEA"/>
    <w:rsid w:val="00E64037"/>
    <w:rsid w:val="00E64394"/>
    <w:rsid w:val="00E668A5"/>
    <w:rsid w:val="00E67DB5"/>
    <w:rsid w:val="00E70483"/>
    <w:rsid w:val="00E76130"/>
    <w:rsid w:val="00E7665E"/>
    <w:rsid w:val="00E76BB1"/>
    <w:rsid w:val="00E7758D"/>
    <w:rsid w:val="00E77AD6"/>
    <w:rsid w:val="00E80090"/>
    <w:rsid w:val="00E81CB2"/>
    <w:rsid w:val="00E85599"/>
    <w:rsid w:val="00E857F0"/>
    <w:rsid w:val="00E862DB"/>
    <w:rsid w:val="00E873C8"/>
    <w:rsid w:val="00E90640"/>
    <w:rsid w:val="00E90B17"/>
    <w:rsid w:val="00E90CFA"/>
    <w:rsid w:val="00E911FA"/>
    <w:rsid w:val="00E92344"/>
    <w:rsid w:val="00E92390"/>
    <w:rsid w:val="00E933DE"/>
    <w:rsid w:val="00E93CCD"/>
    <w:rsid w:val="00E94F50"/>
    <w:rsid w:val="00E9596C"/>
    <w:rsid w:val="00E97056"/>
    <w:rsid w:val="00EA06E8"/>
    <w:rsid w:val="00EA12F2"/>
    <w:rsid w:val="00EA2100"/>
    <w:rsid w:val="00EA2714"/>
    <w:rsid w:val="00EA286B"/>
    <w:rsid w:val="00EA2FC2"/>
    <w:rsid w:val="00EA36F4"/>
    <w:rsid w:val="00EA5C18"/>
    <w:rsid w:val="00EA7B94"/>
    <w:rsid w:val="00EB07F6"/>
    <w:rsid w:val="00EB0FA8"/>
    <w:rsid w:val="00EB22D6"/>
    <w:rsid w:val="00EB3371"/>
    <w:rsid w:val="00EB410A"/>
    <w:rsid w:val="00EB472B"/>
    <w:rsid w:val="00EB6593"/>
    <w:rsid w:val="00EB65AA"/>
    <w:rsid w:val="00EB6DB5"/>
    <w:rsid w:val="00EC0A0F"/>
    <w:rsid w:val="00EC2998"/>
    <w:rsid w:val="00EC2D5E"/>
    <w:rsid w:val="00EC2E81"/>
    <w:rsid w:val="00EC4BB3"/>
    <w:rsid w:val="00EC53C3"/>
    <w:rsid w:val="00EC6066"/>
    <w:rsid w:val="00EC6AA6"/>
    <w:rsid w:val="00EC6D96"/>
    <w:rsid w:val="00EC76FE"/>
    <w:rsid w:val="00EC7CF9"/>
    <w:rsid w:val="00ED1D18"/>
    <w:rsid w:val="00ED217F"/>
    <w:rsid w:val="00ED23E5"/>
    <w:rsid w:val="00ED5E4E"/>
    <w:rsid w:val="00ED61EC"/>
    <w:rsid w:val="00ED63B7"/>
    <w:rsid w:val="00EE1D01"/>
    <w:rsid w:val="00EE2282"/>
    <w:rsid w:val="00EE3F26"/>
    <w:rsid w:val="00EE462E"/>
    <w:rsid w:val="00EE60BB"/>
    <w:rsid w:val="00EE6613"/>
    <w:rsid w:val="00EE684D"/>
    <w:rsid w:val="00EE73C7"/>
    <w:rsid w:val="00EE78DC"/>
    <w:rsid w:val="00EF1648"/>
    <w:rsid w:val="00EF1904"/>
    <w:rsid w:val="00EF46E5"/>
    <w:rsid w:val="00EF4876"/>
    <w:rsid w:val="00EF4BBF"/>
    <w:rsid w:val="00EF4D96"/>
    <w:rsid w:val="00EF64D5"/>
    <w:rsid w:val="00EF6554"/>
    <w:rsid w:val="00EF6B5B"/>
    <w:rsid w:val="00EF6C2A"/>
    <w:rsid w:val="00EF6C7C"/>
    <w:rsid w:val="00F0086A"/>
    <w:rsid w:val="00F0091A"/>
    <w:rsid w:val="00F00C44"/>
    <w:rsid w:val="00F0231D"/>
    <w:rsid w:val="00F02D05"/>
    <w:rsid w:val="00F0324E"/>
    <w:rsid w:val="00F03543"/>
    <w:rsid w:val="00F04447"/>
    <w:rsid w:val="00F0460F"/>
    <w:rsid w:val="00F0494B"/>
    <w:rsid w:val="00F05BF9"/>
    <w:rsid w:val="00F069A1"/>
    <w:rsid w:val="00F074B4"/>
    <w:rsid w:val="00F076E6"/>
    <w:rsid w:val="00F07A49"/>
    <w:rsid w:val="00F07F51"/>
    <w:rsid w:val="00F1107B"/>
    <w:rsid w:val="00F11081"/>
    <w:rsid w:val="00F11E1B"/>
    <w:rsid w:val="00F127A1"/>
    <w:rsid w:val="00F1463E"/>
    <w:rsid w:val="00F151E3"/>
    <w:rsid w:val="00F15DC9"/>
    <w:rsid w:val="00F16A84"/>
    <w:rsid w:val="00F16B0C"/>
    <w:rsid w:val="00F20AC0"/>
    <w:rsid w:val="00F20AC1"/>
    <w:rsid w:val="00F21B0E"/>
    <w:rsid w:val="00F21B94"/>
    <w:rsid w:val="00F21C80"/>
    <w:rsid w:val="00F223A4"/>
    <w:rsid w:val="00F223E2"/>
    <w:rsid w:val="00F23EF8"/>
    <w:rsid w:val="00F24DFC"/>
    <w:rsid w:val="00F24FD9"/>
    <w:rsid w:val="00F2740A"/>
    <w:rsid w:val="00F3256A"/>
    <w:rsid w:val="00F32650"/>
    <w:rsid w:val="00F32942"/>
    <w:rsid w:val="00F32FE1"/>
    <w:rsid w:val="00F34169"/>
    <w:rsid w:val="00F34353"/>
    <w:rsid w:val="00F349BB"/>
    <w:rsid w:val="00F34DE4"/>
    <w:rsid w:val="00F3512D"/>
    <w:rsid w:val="00F351EC"/>
    <w:rsid w:val="00F3570E"/>
    <w:rsid w:val="00F36109"/>
    <w:rsid w:val="00F361C4"/>
    <w:rsid w:val="00F368D3"/>
    <w:rsid w:val="00F40861"/>
    <w:rsid w:val="00F40ECA"/>
    <w:rsid w:val="00F421B8"/>
    <w:rsid w:val="00F44A08"/>
    <w:rsid w:val="00F46A07"/>
    <w:rsid w:val="00F4719B"/>
    <w:rsid w:val="00F4763E"/>
    <w:rsid w:val="00F47A79"/>
    <w:rsid w:val="00F50F05"/>
    <w:rsid w:val="00F51365"/>
    <w:rsid w:val="00F51E86"/>
    <w:rsid w:val="00F52AB0"/>
    <w:rsid w:val="00F53150"/>
    <w:rsid w:val="00F536BB"/>
    <w:rsid w:val="00F554D4"/>
    <w:rsid w:val="00F5664F"/>
    <w:rsid w:val="00F57213"/>
    <w:rsid w:val="00F573B1"/>
    <w:rsid w:val="00F60E88"/>
    <w:rsid w:val="00F60F0E"/>
    <w:rsid w:val="00F6271C"/>
    <w:rsid w:val="00F6292D"/>
    <w:rsid w:val="00F62E30"/>
    <w:rsid w:val="00F641D8"/>
    <w:rsid w:val="00F646CF"/>
    <w:rsid w:val="00F64BDD"/>
    <w:rsid w:val="00F6504A"/>
    <w:rsid w:val="00F66B62"/>
    <w:rsid w:val="00F678E1"/>
    <w:rsid w:val="00F67A4A"/>
    <w:rsid w:val="00F67AE5"/>
    <w:rsid w:val="00F67BE0"/>
    <w:rsid w:val="00F70F3A"/>
    <w:rsid w:val="00F71CA9"/>
    <w:rsid w:val="00F72336"/>
    <w:rsid w:val="00F72414"/>
    <w:rsid w:val="00F72E00"/>
    <w:rsid w:val="00F74D2F"/>
    <w:rsid w:val="00F754BF"/>
    <w:rsid w:val="00F757E7"/>
    <w:rsid w:val="00F76EB5"/>
    <w:rsid w:val="00F77F6A"/>
    <w:rsid w:val="00F80181"/>
    <w:rsid w:val="00F80222"/>
    <w:rsid w:val="00F80D8F"/>
    <w:rsid w:val="00F81194"/>
    <w:rsid w:val="00F81279"/>
    <w:rsid w:val="00F819CD"/>
    <w:rsid w:val="00F81B6C"/>
    <w:rsid w:val="00F833E3"/>
    <w:rsid w:val="00F8365B"/>
    <w:rsid w:val="00F8499F"/>
    <w:rsid w:val="00F84D56"/>
    <w:rsid w:val="00F870D2"/>
    <w:rsid w:val="00F87A50"/>
    <w:rsid w:val="00F9015F"/>
    <w:rsid w:val="00F90758"/>
    <w:rsid w:val="00F94527"/>
    <w:rsid w:val="00F9534B"/>
    <w:rsid w:val="00F95AB5"/>
    <w:rsid w:val="00F970AF"/>
    <w:rsid w:val="00F97FA2"/>
    <w:rsid w:val="00FA00C7"/>
    <w:rsid w:val="00FA00CB"/>
    <w:rsid w:val="00FA1177"/>
    <w:rsid w:val="00FA1EBE"/>
    <w:rsid w:val="00FA210A"/>
    <w:rsid w:val="00FA2128"/>
    <w:rsid w:val="00FA2952"/>
    <w:rsid w:val="00FA2B77"/>
    <w:rsid w:val="00FA32DD"/>
    <w:rsid w:val="00FA3B71"/>
    <w:rsid w:val="00FA433C"/>
    <w:rsid w:val="00FA462D"/>
    <w:rsid w:val="00FA5CF4"/>
    <w:rsid w:val="00FA6B69"/>
    <w:rsid w:val="00FA77D1"/>
    <w:rsid w:val="00FA7978"/>
    <w:rsid w:val="00FA7A73"/>
    <w:rsid w:val="00FB0AD6"/>
    <w:rsid w:val="00FB1381"/>
    <w:rsid w:val="00FB1412"/>
    <w:rsid w:val="00FB208D"/>
    <w:rsid w:val="00FB51A7"/>
    <w:rsid w:val="00FB5583"/>
    <w:rsid w:val="00FB586C"/>
    <w:rsid w:val="00FB655D"/>
    <w:rsid w:val="00FB6954"/>
    <w:rsid w:val="00FC2008"/>
    <w:rsid w:val="00FC21D8"/>
    <w:rsid w:val="00FC2380"/>
    <w:rsid w:val="00FC3A62"/>
    <w:rsid w:val="00FC5049"/>
    <w:rsid w:val="00FC5054"/>
    <w:rsid w:val="00FC52DB"/>
    <w:rsid w:val="00FC6AA7"/>
    <w:rsid w:val="00FC7ADE"/>
    <w:rsid w:val="00FC7F7B"/>
    <w:rsid w:val="00FD07F1"/>
    <w:rsid w:val="00FD0D80"/>
    <w:rsid w:val="00FD1A69"/>
    <w:rsid w:val="00FD1B64"/>
    <w:rsid w:val="00FD1E68"/>
    <w:rsid w:val="00FD2C8C"/>
    <w:rsid w:val="00FD2D59"/>
    <w:rsid w:val="00FD32A3"/>
    <w:rsid w:val="00FD4263"/>
    <w:rsid w:val="00FD4DE4"/>
    <w:rsid w:val="00FD5AD6"/>
    <w:rsid w:val="00FD6F81"/>
    <w:rsid w:val="00FD7455"/>
    <w:rsid w:val="00FE143F"/>
    <w:rsid w:val="00FE1CC8"/>
    <w:rsid w:val="00FE21DB"/>
    <w:rsid w:val="00FE3316"/>
    <w:rsid w:val="00FE35BA"/>
    <w:rsid w:val="00FE3B61"/>
    <w:rsid w:val="00FE4A34"/>
    <w:rsid w:val="00FE604B"/>
    <w:rsid w:val="00FE6B84"/>
    <w:rsid w:val="00FE73A8"/>
    <w:rsid w:val="00FF053E"/>
    <w:rsid w:val="00FF0696"/>
    <w:rsid w:val="00FF35D0"/>
    <w:rsid w:val="00FF45ED"/>
    <w:rsid w:val="00FF4F76"/>
    <w:rsid w:val="00FF60D2"/>
    <w:rsid w:val="00FF6F5A"/>
    <w:rsid w:val="00FF7CC1"/>
    <w:rsid w:val="00FF7D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F25E34-2A1D-4588-B327-B65390C9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17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9E298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Brdtekst">
    <w:name w:val="Body Text"/>
    <w:basedOn w:val="Normal"/>
    <w:link w:val="BrdtekstTegn"/>
    <w:semiHidden/>
    <w:unhideWhenUsed/>
    <w:qFormat/>
    <w:rsid w:val="008E5DA4"/>
    <w:pPr>
      <w:spacing w:before="120" w:after="0" w:line="294" w:lineRule="exact"/>
    </w:pPr>
    <w:rPr>
      <w:rFonts w:ascii="Times New Roman" w:eastAsia="Times New Roman" w:hAnsi="Times New Roman" w:cs="Times New Roman"/>
      <w:sz w:val="24"/>
      <w:szCs w:val="24"/>
      <w:lang w:eastAsia="da-DK"/>
    </w:rPr>
  </w:style>
  <w:style w:type="character" w:customStyle="1" w:styleId="BrdtekstTegn">
    <w:name w:val="Brødtekst Tegn"/>
    <w:basedOn w:val="Standardskrifttypeiafsnit"/>
    <w:link w:val="Brdtekst"/>
    <w:semiHidden/>
    <w:rsid w:val="008E5DA4"/>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FA6B69"/>
  </w:style>
  <w:style w:type="character" w:styleId="Hyperlink">
    <w:name w:val="Hyperlink"/>
    <w:basedOn w:val="Standardskrifttypeiafsnit"/>
    <w:uiPriority w:val="99"/>
    <w:unhideWhenUsed/>
    <w:rsid w:val="00FA6B69"/>
    <w:rPr>
      <w:color w:val="0000FF"/>
      <w:u w:val="single"/>
    </w:rPr>
  </w:style>
  <w:style w:type="paragraph" w:styleId="Listeafsnit">
    <w:name w:val="List Paragraph"/>
    <w:basedOn w:val="Normal"/>
    <w:uiPriority w:val="34"/>
    <w:qFormat/>
    <w:rsid w:val="00135B69"/>
    <w:pPr>
      <w:ind w:left="720"/>
      <w:contextualSpacing/>
    </w:pPr>
  </w:style>
  <w:style w:type="paragraph" w:styleId="Sidehoved">
    <w:name w:val="header"/>
    <w:basedOn w:val="Normal"/>
    <w:link w:val="SidehovedTegn"/>
    <w:uiPriority w:val="99"/>
    <w:unhideWhenUsed/>
    <w:rsid w:val="00AE6A6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E6A6F"/>
  </w:style>
  <w:style w:type="paragraph" w:styleId="Sidefod">
    <w:name w:val="footer"/>
    <w:basedOn w:val="Normal"/>
    <w:link w:val="SidefodTegn"/>
    <w:uiPriority w:val="99"/>
    <w:unhideWhenUsed/>
    <w:rsid w:val="00AE6A6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E6A6F"/>
  </w:style>
  <w:style w:type="paragraph" w:styleId="Markeringsbobletekst">
    <w:name w:val="Balloon Text"/>
    <w:basedOn w:val="Normal"/>
    <w:link w:val="MarkeringsbobletekstTegn"/>
    <w:uiPriority w:val="99"/>
    <w:semiHidden/>
    <w:unhideWhenUsed/>
    <w:rsid w:val="002A4CD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A4CD0"/>
    <w:rPr>
      <w:rFonts w:ascii="Tahoma" w:hAnsi="Tahoma" w:cs="Tahoma"/>
      <w:sz w:val="16"/>
      <w:szCs w:val="16"/>
    </w:rPr>
  </w:style>
  <w:style w:type="paragraph" w:customStyle="1" w:styleId="Default">
    <w:name w:val="Default"/>
    <w:rsid w:val="00BD7B88"/>
    <w:pPr>
      <w:autoSpaceDE w:val="0"/>
      <w:autoSpaceDN w:val="0"/>
      <w:adjustRightInd w:val="0"/>
      <w:spacing w:after="0" w:line="240" w:lineRule="auto"/>
    </w:pPr>
    <w:rPr>
      <w:rFonts w:ascii="Calibri" w:hAnsi="Calibri" w:cs="Calibri"/>
      <w:color w:val="000000"/>
      <w:sz w:val="24"/>
      <w:szCs w:val="24"/>
    </w:rPr>
  </w:style>
  <w:style w:type="paragraph" w:styleId="Ingenafstand">
    <w:name w:val="No Spacing"/>
    <w:link w:val="IngenafstandTegn"/>
    <w:uiPriority w:val="1"/>
    <w:qFormat/>
    <w:rsid w:val="00005449"/>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005449"/>
    <w:rPr>
      <w:rFonts w:eastAsiaTheme="minorEastAsia"/>
      <w:lang w:eastAsia="da-DK"/>
    </w:rPr>
  </w:style>
  <w:style w:type="character" w:styleId="Fremhv">
    <w:name w:val="Emphasis"/>
    <w:basedOn w:val="Standardskrifttypeiafsnit"/>
    <w:uiPriority w:val="20"/>
    <w:qFormat/>
    <w:rsid w:val="001570EB"/>
    <w:rPr>
      <w:i/>
      <w:iCs/>
    </w:rPr>
  </w:style>
  <w:style w:type="numbering" w:customStyle="1" w:styleId="Ingenoversigt1">
    <w:name w:val="Ingen oversigt1"/>
    <w:next w:val="Ingenoversigt"/>
    <w:uiPriority w:val="99"/>
    <w:semiHidden/>
    <w:unhideWhenUsed/>
    <w:rsid w:val="00B02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01193">
      <w:bodyDiv w:val="1"/>
      <w:marLeft w:val="0"/>
      <w:marRight w:val="0"/>
      <w:marTop w:val="0"/>
      <w:marBottom w:val="0"/>
      <w:divBdr>
        <w:top w:val="none" w:sz="0" w:space="0" w:color="auto"/>
        <w:left w:val="none" w:sz="0" w:space="0" w:color="auto"/>
        <w:bottom w:val="none" w:sz="0" w:space="0" w:color="auto"/>
        <w:right w:val="none" w:sz="0" w:space="0" w:color="auto"/>
      </w:divBdr>
    </w:div>
    <w:div w:id="372509221">
      <w:bodyDiv w:val="1"/>
      <w:marLeft w:val="0"/>
      <w:marRight w:val="0"/>
      <w:marTop w:val="0"/>
      <w:marBottom w:val="0"/>
      <w:divBdr>
        <w:top w:val="none" w:sz="0" w:space="0" w:color="auto"/>
        <w:left w:val="none" w:sz="0" w:space="0" w:color="auto"/>
        <w:bottom w:val="none" w:sz="0" w:space="0" w:color="auto"/>
        <w:right w:val="none" w:sz="0" w:space="0" w:color="auto"/>
      </w:divBdr>
    </w:div>
    <w:div w:id="798957641">
      <w:bodyDiv w:val="1"/>
      <w:marLeft w:val="0"/>
      <w:marRight w:val="0"/>
      <w:marTop w:val="0"/>
      <w:marBottom w:val="0"/>
      <w:divBdr>
        <w:top w:val="none" w:sz="0" w:space="0" w:color="auto"/>
        <w:left w:val="none" w:sz="0" w:space="0" w:color="auto"/>
        <w:bottom w:val="none" w:sz="0" w:space="0" w:color="auto"/>
        <w:right w:val="none" w:sz="0" w:space="0" w:color="auto"/>
      </w:divBdr>
    </w:div>
    <w:div w:id="910430811">
      <w:bodyDiv w:val="1"/>
      <w:marLeft w:val="0"/>
      <w:marRight w:val="0"/>
      <w:marTop w:val="0"/>
      <w:marBottom w:val="0"/>
      <w:divBdr>
        <w:top w:val="none" w:sz="0" w:space="0" w:color="auto"/>
        <w:left w:val="none" w:sz="0" w:space="0" w:color="auto"/>
        <w:bottom w:val="none" w:sz="0" w:space="0" w:color="auto"/>
        <w:right w:val="none" w:sz="0" w:space="0" w:color="auto"/>
      </w:divBdr>
    </w:div>
    <w:div w:id="912667684">
      <w:bodyDiv w:val="1"/>
      <w:marLeft w:val="0"/>
      <w:marRight w:val="0"/>
      <w:marTop w:val="0"/>
      <w:marBottom w:val="0"/>
      <w:divBdr>
        <w:top w:val="none" w:sz="0" w:space="0" w:color="auto"/>
        <w:left w:val="none" w:sz="0" w:space="0" w:color="auto"/>
        <w:bottom w:val="none" w:sz="0" w:space="0" w:color="auto"/>
        <w:right w:val="none" w:sz="0" w:space="0" w:color="auto"/>
      </w:divBdr>
    </w:div>
    <w:div w:id="948700305">
      <w:bodyDiv w:val="1"/>
      <w:marLeft w:val="0"/>
      <w:marRight w:val="0"/>
      <w:marTop w:val="0"/>
      <w:marBottom w:val="0"/>
      <w:divBdr>
        <w:top w:val="none" w:sz="0" w:space="0" w:color="auto"/>
        <w:left w:val="none" w:sz="0" w:space="0" w:color="auto"/>
        <w:bottom w:val="none" w:sz="0" w:space="0" w:color="auto"/>
        <w:right w:val="none" w:sz="0" w:space="0" w:color="auto"/>
      </w:divBdr>
    </w:div>
    <w:div w:id="1204367855">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752383142">
      <w:bodyDiv w:val="1"/>
      <w:marLeft w:val="0"/>
      <w:marRight w:val="0"/>
      <w:marTop w:val="0"/>
      <w:marBottom w:val="0"/>
      <w:divBdr>
        <w:top w:val="none" w:sz="0" w:space="0" w:color="auto"/>
        <w:left w:val="none" w:sz="0" w:space="0" w:color="auto"/>
        <w:bottom w:val="none" w:sz="0" w:space="0" w:color="auto"/>
        <w:right w:val="none" w:sz="0" w:space="0" w:color="auto"/>
      </w:divBdr>
    </w:div>
    <w:div w:id="1761951513">
      <w:bodyDiv w:val="1"/>
      <w:marLeft w:val="0"/>
      <w:marRight w:val="0"/>
      <w:marTop w:val="0"/>
      <w:marBottom w:val="0"/>
      <w:divBdr>
        <w:top w:val="none" w:sz="0" w:space="0" w:color="auto"/>
        <w:left w:val="none" w:sz="0" w:space="0" w:color="auto"/>
        <w:bottom w:val="none" w:sz="0" w:space="0" w:color="auto"/>
        <w:right w:val="none" w:sz="0" w:space="0" w:color="auto"/>
      </w:divBdr>
    </w:div>
    <w:div w:id="1819227852">
      <w:bodyDiv w:val="1"/>
      <w:marLeft w:val="0"/>
      <w:marRight w:val="0"/>
      <w:marTop w:val="0"/>
      <w:marBottom w:val="0"/>
      <w:divBdr>
        <w:top w:val="none" w:sz="0" w:space="0" w:color="auto"/>
        <w:left w:val="none" w:sz="0" w:space="0" w:color="auto"/>
        <w:bottom w:val="none" w:sz="0" w:space="0" w:color="auto"/>
        <w:right w:val="none" w:sz="0" w:space="0" w:color="auto"/>
      </w:divBdr>
    </w:div>
    <w:div w:id="1828549556">
      <w:bodyDiv w:val="1"/>
      <w:marLeft w:val="0"/>
      <w:marRight w:val="0"/>
      <w:marTop w:val="0"/>
      <w:marBottom w:val="0"/>
      <w:divBdr>
        <w:top w:val="none" w:sz="0" w:space="0" w:color="auto"/>
        <w:left w:val="none" w:sz="0" w:space="0" w:color="auto"/>
        <w:bottom w:val="none" w:sz="0" w:space="0" w:color="auto"/>
        <w:right w:val="none" w:sz="0" w:space="0" w:color="auto"/>
      </w:divBdr>
    </w:div>
    <w:div w:id="1969848226">
      <w:bodyDiv w:val="1"/>
      <w:marLeft w:val="0"/>
      <w:marRight w:val="0"/>
      <w:marTop w:val="0"/>
      <w:marBottom w:val="0"/>
      <w:divBdr>
        <w:top w:val="none" w:sz="0" w:space="0" w:color="auto"/>
        <w:left w:val="none" w:sz="0" w:space="0" w:color="auto"/>
        <w:bottom w:val="none" w:sz="0" w:space="0" w:color="auto"/>
        <w:right w:val="none" w:sz="0" w:space="0" w:color="auto"/>
      </w:divBdr>
    </w:div>
    <w:div w:id="1989818847">
      <w:bodyDiv w:val="1"/>
      <w:marLeft w:val="0"/>
      <w:marRight w:val="0"/>
      <w:marTop w:val="0"/>
      <w:marBottom w:val="0"/>
      <w:divBdr>
        <w:top w:val="none" w:sz="0" w:space="0" w:color="auto"/>
        <w:left w:val="none" w:sz="0" w:space="0" w:color="auto"/>
        <w:bottom w:val="none" w:sz="0" w:space="0" w:color="auto"/>
        <w:right w:val="none" w:sz="0" w:space="0" w:color="auto"/>
      </w:divBdr>
    </w:div>
    <w:div w:id="201171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t.dk/samling/20121/lovforslag/L53/spm.htm" TargetMode="External"/><Relationship Id="rId18" Type="http://schemas.openxmlformats.org/officeDocument/2006/relationships/hyperlink" Target="http://www.amkom.dk/media/22119/velfaerd_kraever_arbejde_web.pdf" TargetMode="External"/><Relationship Id="rId26" Type="http://schemas.openxmlformats.org/officeDocument/2006/relationships/hyperlink" Target="http://www.ft.dk/samling/20121/lovforslag/l53/beh1/162/forhandling.htm?startItem=" TargetMode="External"/><Relationship Id="rId39" Type="http://schemas.openxmlformats.org/officeDocument/2006/relationships/hyperlink" Target="http://www.altinget.dk/printartikel.aspx?id=121546" TargetMode="External"/><Relationship Id="rId3" Type="http://schemas.openxmlformats.org/officeDocument/2006/relationships/numbering" Target="numbering.xml"/><Relationship Id="rId21" Type="http://schemas.openxmlformats.org/officeDocument/2006/relationships/hyperlink" Target="http://www.ast.dk/Page_Pic/pdf/F%C3%B8rtidspension_3_kvartal_2012_19_12_2012_15_34.pdf" TargetMode="External"/><Relationship Id="rId34" Type="http://schemas.openxmlformats.org/officeDocument/2006/relationships/hyperlink" Target="http://www.lo.dk/Nyheder/Nyhedsarkiv/2012/02/Reformer_HBOE.aspx"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ft.dk/samling/20121/lovforslag/L53/bilag.htm" TargetMode="External"/><Relationship Id="rId17" Type="http://schemas.openxmlformats.org/officeDocument/2006/relationships/hyperlink" Target="http://www.ft.dk/samling/20121/lovforslag/L53/BEH3/forhandling.htm" TargetMode="External"/><Relationship Id="rId25" Type="http://schemas.openxmlformats.org/officeDocument/2006/relationships/hyperlink" Target="http://www.information.dk/telegram/320481" TargetMode="External"/><Relationship Id="rId33" Type="http://schemas.openxmlformats.org/officeDocument/2006/relationships/hyperlink" Target="http://politiken.dk/indland/ECE1130096/socialraadgivere-advarer-mod-nye-regler-for-foertidspension/" TargetMode="External"/><Relationship Id="rId38" Type="http://schemas.openxmlformats.org/officeDocument/2006/relationships/hyperlink" Target="http://www.enhedslisten.dk/artikel/f%C3%B8rtidspension-flere-fattige-og-syge-med-regeringens-forslag-69703" TargetMode="External"/><Relationship Id="rId2" Type="http://schemas.openxmlformats.org/officeDocument/2006/relationships/customXml" Target="../customXml/item2.xml"/><Relationship Id="rId16" Type="http://schemas.openxmlformats.org/officeDocument/2006/relationships/hyperlink" Target="http://www.ft.dk/samling/20121/lovforslag/L53/BEH2/forhandling.htm" TargetMode="External"/><Relationship Id="rId20" Type="http://schemas.openxmlformats.org/officeDocument/2006/relationships/hyperlink" Target="http://www.sm.dk/data/Dokumentertilnyheder/2012/Fakta%20om%20f%C3%B8rtidspension.pdf" TargetMode="External"/><Relationship Id="rId29" Type="http://schemas.openxmlformats.org/officeDocument/2006/relationships/hyperlink" Target="http://diskurs.hum.aau.dk/diskurs.htm" TargetMode="External"/><Relationship Id="rId41" Type="http://schemas.openxmlformats.org/officeDocument/2006/relationships/hyperlink" Target="http://www.ast.dk/Page_Pic/pdf/F%C3%B8rtidspension_3_kvartal_2012_19_12_2012_15_3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t.dk/samling/20121/lovforslag/L53/BEH1/forhandling.htm" TargetMode="External"/><Relationship Id="rId24" Type="http://schemas.openxmlformats.org/officeDocument/2006/relationships/hyperlink" Target="http://www.ft.dk/RIpdf/samling/20121/lovforslag/L53/20121_L53_fremsaettelsestale.pdf" TargetMode="External"/><Relationship Id="rId32" Type="http://schemas.openxmlformats.org/officeDocument/2006/relationships/hyperlink" Target="http://www.information.dk/telegram/313721" TargetMode="External"/><Relationship Id="rId37" Type="http://schemas.openxmlformats.org/officeDocument/2006/relationships/hyperlink" Target="http://www.lo.dk/Politik/beskaeftigelse/Horingssvar/~/media/LO/Politikomrader/Beskaftigelse/BeskaeftArbejdsmarked/hoeringer/120924_aftale_om_foertidspension_og_fleksjob.ashx" TargetMode="External"/><Relationship Id="rId40" Type="http://schemas.openxmlformats.org/officeDocument/2006/relationships/hyperlink" Target="http://www.akf.dk/nyheder/akfnyt/2005_1/05_doemt_til_personlig_udvikling/"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t.dk/samling/20121/lovforslag/L53/betaenkninger.htm" TargetMode="External"/><Relationship Id="rId23" Type="http://schemas.openxmlformats.org/officeDocument/2006/relationships/hyperlink" Target="http://www.lg-insight.dk/f/f1/Foertidspensionsanalyse_Aarhus_Kommune_LG_Insight.pdf" TargetMode="External"/><Relationship Id="rId28" Type="http://schemas.openxmlformats.org/officeDocument/2006/relationships/hyperlink" Target="https://bdkv2.borger.dk/Lovgivning/Hoeringsportalen/Sider/Fakta.aspx?hpid=2146003796" TargetMode="External"/><Relationship Id="rId36" Type="http://schemas.openxmlformats.org/officeDocument/2006/relationships/hyperlink" Target="http://www.handicap.dk/politik/tema-om-fortidspension-og-fleksjob/konference-om-reform-af-fleksjob-og-fortidspension" TargetMode="External"/><Relationship Id="rId10" Type="http://schemas.openxmlformats.org/officeDocument/2006/relationships/hyperlink" Target="http://www.ft.dk/RIpdf/samling/20121/lovforslag/L53/20121_L53_fremsaettelsestale.pdf" TargetMode="External"/><Relationship Id="rId19" Type="http://schemas.openxmlformats.org/officeDocument/2006/relationships/hyperlink" Target="http://www.amkom.dk/media/22119/velfaerd_kraever_arbejde_web.pdf" TargetMode="External"/><Relationship Id="rId31" Type="http://schemas.openxmlformats.org/officeDocument/2006/relationships/hyperlink" Target="http://kritiskdebat.dk/articles.php?article_id=1194"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ft.dk/RIpdf/samling/20121/lovforslag/L53/20121_L53_som_fremsat.pdf" TargetMode="External"/><Relationship Id="rId14" Type="http://schemas.openxmlformats.org/officeDocument/2006/relationships/hyperlink" Target="http://www.ft.dk/samling/20121/lovforslag/L53/samspm.htm" TargetMode="External"/><Relationship Id="rId22" Type="http://schemas.openxmlformats.org/officeDocument/2006/relationships/hyperlink" Target="http://www.stm.dk/_p_13628.html" TargetMode="External"/><Relationship Id="rId27" Type="http://schemas.openxmlformats.org/officeDocument/2006/relationships/hyperlink" Target="http://www.dr.dk/P1/orientering/indslag/2012/10/05/164337_1_1_1_1.htm" TargetMode="External"/><Relationship Id="rId30" Type="http://schemas.openxmlformats.org/officeDocument/2006/relationships/hyperlink" Target="http://www.fm.dk/db/filarkiv/18622/KommissoriumAMK.pdf" TargetMode="External"/><Relationship Id="rId35" Type="http://schemas.openxmlformats.org/officeDocument/2006/relationships/hyperlink" Target="http://borsen.dk/nyheder/politik/artikel/1/226664/arbejdsgiverne_roser_reformplan.html" TargetMode="External"/><Relationship Id="rId43"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Speciale ved kandidatuddannelsen i socialt arbejde                                            Aalborg Universitet, København          Marts 2014                                         Vejleder: Henning Olsen                         Antal anslag: 239.784      Studienummer: 20115877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86F833-D7D5-48EA-9F7E-428F2441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110</Pages>
  <Words>34539</Words>
  <Characters>211640</Characters>
  <Application>Microsoft Office Word</Application>
  <DocSecurity>0</DocSecurity>
  <Lines>3418</Lines>
  <Paragraphs>650</Paragraphs>
  <ScaleCrop>false</ScaleCrop>
  <HeadingPairs>
    <vt:vector size="2" baseType="variant">
      <vt:variant>
        <vt:lpstr>Titel</vt:lpstr>
      </vt:variant>
      <vt:variant>
        <vt:i4>1</vt:i4>
      </vt:variant>
    </vt:vector>
  </HeadingPairs>
  <TitlesOfParts>
    <vt:vector size="1" baseType="lpstr">
      <vt:lpstr>Aldersgrænsen for førtidspension</vt:lpstr>
    </vt:vector>
  </TitlesOfParts>
  <Company>Hewlett-Packard</Company>
  <LinksUpToDate>false</LinksUpToDate>
  <CharactersWithSpaces>245862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Aldersgrænsen for førtidspension</dc:title>
  <dc:subject>En diskursanalyse</dc:subject>
  <dc:creator>Mette Aahauge</dc:creator>
  <cp:lastModifiedBy>Mette Aahauge</cp:lastModifiedBy>
  <cp:revision>23</cp:revision>
  <dcterms:created xsi:type="dcterms:W3CDTF">2014-03-02T08:42:00Z</dcterms:created>
  <dcterms:modified xsi:type="dcterms:W3CDTF">2014-03-02T21:19:00Z</dcterms:modified>
</cp:coreProperties>
</file>