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749" w:rsidRPr="0065201C" w:rsidRDefault="008C6749" w:rsidP="00A04D64">
      <w:pPr>
        <w:rPr>
          <w:lang w:eastAsia="da-DK"/>
        </w:rPr>
      </w:pPr>
      <w:bookmarkStart w:id="0" w:name="_Toc246617982"/>
    </w:p>
    <w:p w:rsidR="008C6749" w:rsidRPr="00FF6D92" w:rsidRDefault="008C6749" w:rsidP="00FF6D92">
      <w:pPr>
        <w:pStyle w:val="Overskrift1"/>
      </w:pPr>
      <w:r w:rsidRPr="00837F06">
        <w:rPr>
          <w:lang w:val="en-GB"/>
        </w:rPr>
        <w:t>Learning</w:t>
      </w:r>
      <w:r w:rsidRPr="00FF6D92">
        <w:t xml:space="preserve"> </w:t>
      </w:r>
      <w:bookmarkEnd w:id="0"/>
      <w:r w:rsidR="00333F4A" w:rsidRPr="00837F06">
        <w:rPr>
          <w:lang w:val="en-GB"/>
        </w:rPr>
        <w:t>through</w:t>
      </w:r>
      <w:r w:rsidR="00333F4A">
        <w:t xml:space="preserve"> </w:t>
      </w:r>
      <w:r w:rsidR="00837F06" w:rsidRPr="00837F06">
        <w:rPr>
          <w:lang w:val="en-GB"/>
        </w:rPr>
        <w:t>dialogue</w:t>
      </w:r>
    </w:p>
    <w:p w:rsidR="008C6749" w:rsidRPr="0065201C" w:rsidRDefault="008C6749" w:rsidP="0065201C">
      <w:pPr>
        <w:rPr>
          <w:lang w:eastAsia="da-DK"/>
        </w:rPr>
      </w:pPr>
    </w:p>
    <w:p w:rsidR="008C6749" w:rsidRDefault="008C6749" w:rsidP="00F10CCF">
      <w:r>
        <w:object w:dxaOrig="7934" w:dyaOrig="9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468pt" o:ole="">
            <v:imagedata r:id="rId8" o:title=""/>
          </v:shape>
          <o:OLEObject Type="Embed" ProgID="Msxml2.SAXXMLReader.5.0" ShapeID="_x0000_i1025" DrawAspect="Content" ObjectID="_1323760524" r:id="rId9"/>
        </w:object>
      </w:r>
    </w:p>
    <w:p w:rsidR="008C6749" w:rsidRPr="000A2FEE" w:rsidRDefault="008C6749" w:rsidP="00DD1856">
      <w:pPr>
        <w:pStyle w:val="Overskrift1"/>
        <w:rPr>
          <w:lang w:val="en-GB"/>
        </w:rPr>
        <w:sectPr w:rsidR="008C6749" w:rsidRPr="000A2FEE" w:rsidSect="00E475D6">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709" w:footer="709" w:gutter="0"/>
          <w:pgNumType w:fmt="upperRoman" w:start="1"/>
          <w:cols w:space="708"/>
          <w:titlePg/>
          <w:docGrid w:linePitch="360"/>
        </w:sectPr>
      </w:pPr>
      <w:r w:rsidRPr="000A2FEE">
        <w:rPr>
          <w:lang w:val="en-GB"/>
        </w:rPr>
        <w:t>Summary</w:t>
      </w:r>
    </w:p>
    <w:p w:rsidR="008C6749" w:rsidRPr="000A2FEE" w:rsidRDefault="008C6749" w:rsidP="00714894">
      <w:pPr>
        <w:pStyle w:val="Listeafsnit"/>
        <w:spacing w:after="120"/>
        <w:ind w:left="0"/>
        <w:rPr>
          <w:lang w:val="en-GB"/>
        </w:rPr>
      </w:pPr>
    </w:p>
    <w:p w:rsidR="008C6749" w:rsidRPr="000A2FEE" w:rsidRDefault="008A05DC" w:rsidP="00DD1856">
      <w:pPr>
        <w:spacing w:line="240" w:lineRule="auto"/>
        <w:jc w:val="left"/>
        <w:rPr>
          <w:rFonts w:cs="Arial"/>
          <w:vanish/>
          <w:color w:val="000000"/>
          <w:sz w:val="20"/>
          <w:szCs w:val="20"/>
          <w:lang w:val="en-GB" w:eastAsia="da-DK"/>
        </w:rPr>
      </w:pPr>
      <w:r>
        <w:rPr>
          <w:rFonts w:cs="Arial"/>
          <w:noProof/>
          <w:vanish/>
          <w:color w:val="000000"/>
          <w:sz w:val="20"/>
          <w:szCs w:val="20"/>
          <w:lang w:eastAsia="da-DK"/>
        </w:rPr>
        <w:lastRenderedPageBreak/>
        <w:drawing>
          <wp:inline distT="0" distB="0" distL="0" distR="0">
            <wp:extent cx="152400" cy="123825"/>
            <wp:effectExtent l="1905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52400" cy="123825"/>
                    </a:xfrm>
                    <a:prstGeom prst="rect">
                      <a:avLst/>
                    </a:prstGeom>
                    <a:noFill/>
                    <a:ln w="9525">
                      <a:noFill/>
                      <a:miter lim="800000"/>
                      <a:headEnd/>
                      <a:tailEnd/>
                    </a:ln>
                  </pic:spPr>
                </pic:pic>
              </a:graphicData>
            </a:graphic>
          </wp:inline>
        </w:drawing>
      </w:r>
    </w:p>
    <w:p w:rsidR="008C6749" w:rsidRPr="000A2FEE" w:rsidRDefault="008C6749" w:rsidP="00DD1856">
      <w:pPr>
        <w:spacing w:line="240" w:lineRule="auto"/>
        <w:jc w:val="left"/>
        <w:rPr>
          <w:rFonts w:cs="Arial"/>
          <w:vanish/>
          <w:color w:val="000000"/>
          <w:sz w:val="20"/>
          <w:szCs w:val="20"/>
          <w:lang w:val="en-GB" w:eastAsia="da-DK"/>
        </w:rPr>
      </w:pPr>
    </w:p>
    <w:p w:rsidR="008C6749" w:rsidRPr="000A2FEE" w:rsidRDefault="008C6749" w:rsidP="00DD1856">
      <w:pPr>
        <w:spacing w:line="240" w:lineRule="auto"/>
        <w:jc w:val="left"/>
        <w:rPr>
          <w:rFonts w:cs="Arial"/>
          <w:vanish/>
          <w:color w:val="000000"/>
          <w:sz w:val="20"/>
          <w:szCs w:val="20"/>
          <w:lang w:val="en-GB" w:eastAsia="da-DK"/>
        </w:rPr>
      </w:pPr>
    </w:p>
    <w:p w:rsidR="008C6749" w:rsidRPr="00DD1856" w:rsidRDefault="008C6749" w:rsidP="00DD1856">
      <w:pPr>
        <w:spacing w:line="240" w:lineRule="auto"/>
        <w:jc w:val="left"/>
        <w:rPr>
          <w:rFonts w:cs="Arial"/>
          <w:b/>
          <w:color w:val="000000"/>
          <w:szCs w:val="20"/>
          <w:shd w:val="clear" w:color="auto" w:fill="FFFFFF"/>
          <w:lang w:val="en-GB" w:eastAsia="da-DK"/>
        </w:rPr>
      </w:pPr>
      <w:r w:rsidRPr="000A2FEE">
        <w:rPr>
          <w:rFonts w:cs="Arial"/>
          <w:vanish/>
          <w:color w:val="000000"/>
          <w:sz w:val="20"/>
          <w:szCs w:val="20"/>
          <w:lang w:val="en-GB" w:eastAsia="da-DK"/>
        </w:rPr>
        <w:t>In</w:t>
      </w:r>
      <w:r w:rsidRPr="00DD1856">
        <w:rPr>
          <w:rFonts w:cs="Arial"/>
          <w:color w:val="000000"/>
          <w:sz w:val="20"/>
          <w:szCs w:val="20"/>
          <w:shd w:val="clear" w:color="auto" w:fill="FFFFFF"/>
          <w:lang w:val="en-GB" w:eastAsia="da-DK"/>
        </w:rPr>
        <w:br/>
      </w:r>
      <w:r w:rsidRPr="00DD1856">
        <w:rPr>
          <w:rFonts w:cs="Arial"/>
          <w:b/>
          <w:color w:val="000000"/>
          <w:szCs w:val="20"/>
          <w:shd w:val="clear" w:color="auto" w:fill="FFFFFF"/>
          <w:lang w:val="en-GB" w:eastAsia="da-DK"/>
        </w:rPr>
        <w:t>Introduction</w:t>
      </w:r>
    </w:p>
    <w:p w:rsidR="008C6749" w:rsidRPr="00DD1856" w:rsidRDefault="008C6749" w:rsidP="00DD1856">
      <w:pPr>
        <w:spacing w:line="240" w:lineRule="auto"/>
        <w:jc w:val="left"/>
        <w:rPr>
          <w:rFonts w:cs="Arial"/>
          <w:color w:val="000000"/>
          <w:szCs w:val="20"/>
          <w:shd w:val="clear" w:color="auto" w:fill="FFFFFF"/>
          <w:lang w:val="en-GB" w:eastAsia="da-DK"/>
        </w:rPr>
      </w:pPr>
    </w:p>
    <w:p w:rsidR="008C6749" w:rsidRPr="00590B6B" w:rsidRDefault="00C322F7" w:rsidP="00DD1856">
      <w:pPr>
        <w:spacing w:line="240" w:lineRule="auto"/>
        <w:jc w:val="left"/>
        <w:rPr>
          <w:rFonts w:cs="Arial"/>
          <w:color w:val="000000"/>
          <w:lang w:val="en-GB" w:eastAsia="da-DK"/>
        </w:rPr>
      </w:pPr>
      <w:r>
        <w:rPr>
          <w:rFonts w:cs="Arial"/>
          <w:color w:val="000000"/>
          <w:lang w:val="en-GB" w:eastAsia="da-DK"/>
        </w:rPr>
        <w:t>The overall</w:t>
      </w:r>
      <w:r w:rsidR="008C6749" w:rsidRPr="00DD1856">
        <w:rPr>
          <w:rFonts w:cs="Arial"/>
          <w:color w:val="000000"/>
          <w:lang w:val="en-GB" w:eastAsia="da-DK"/>
        </w:rPr>
        <w:t xml:space="preserve"> theme of this master project is learning processes with specialization in coaching in organizations. Sub</w:t>
      </w:r>
      <w:r w:rsidR="00C960AB">
        <w:rPr>
          <w:rFonts w:cs="Arial"/>
          <w:color w:val="000000"/>
          <w:lang w:val="en-GB" w:eastAsia="da-DK"/>
        </w:rPr>
        <w:t>topics are learning in teams through</w:t>
      </w:r>
      <w:r w:rsidR="008C6749" w:rsidRPr="00DD1856">
        <w:rPr>
          <w:rFonts w:cs="Arial"/>
          <w:color w:val="000000"/>
          <w:lang w:val="en-GB" w:eastAsia="da-DK"/>
        </w:rPr>
        <w:t xml:space="preserve"> dialogue, and the factors which may affect the interaction, and thus af</w:t>
      </w:r>
      <w:r>
        <w:rPr>
          <w:rFonts w:cs="Arial"/>
          <w:color w:val="000000"/>
          <w:lang w:val="en-GB" w:eastAsia="da-DK"/>
        </w:rPr>
        <w:t>fect the possibility of developm</w:t>
      </w:r>
      <w:r w:rsidR="00BB74AA">
        <w:rPr>
          <w:rFonts w:cs="Arial"/>
          <w:color w:val="000000"/>
          <w:lang w:val="en-GB" w:eastAsia="da-DK"/>
        </w:rPr>
        <w:t>ent of pedagogical</w:t>
      </w:r>
      <w:r w:rsidR="008C6749" w:rsidRPr="00DD1856">
        <w:rPr>
          <w:rFonts w:cs="Arial"/>
          <w:color w:val="000000"/>
          <w:lang w:val="en-GB" w:eastAsia="da-DK"/>
        </w:rPr>
        <w:t xml:space="preserve"> practices. </w:t>
      </w:r>
      <w:r w:rsidR="008C6749" w:rsidRPr="00DD1856">
        <w:rPr>
          <w:rFonts w:cs="Arial"/>
          <w:color w:val="000000"/>
          <w:szCs w:val="20"/>
          <w:shd w:val="clear" w:color="auto" w:fill="FFFFFF"/>
          <w:lang w:val="en-GB" w:eastAsia="da-DK"/>
        </w:rPr>
        <w:br/>
      </w:r>
      <w:r w:rsidR="008C6749" w:rsidRPr="00DD1856">
        <w:rPr>
          <w:rFonts w:cs="Arial"/>
          <w:color w:val="000000"/>
          <w:szCs w:val="20"/>
          <w:shd w:val="clear" w:color="auto" w:fill="FFFFFF"/>
          <w:lang w:val="en-GB" w:eastAsia="da-DK"/>
        </w:rPr>
        <w:br/>
      </w:r>
      <w:r w:rsidR="008C6749">
        <w:rPr>
          <w:rFonts w:cs="Arial"/>
          <w:color w:val="000000"/>
          <w:lang w:val="en-GB" w:eastAsia="da-DK"/>
        </w:rPr>
        <w:t>The project has been written in cooperation with Kollegievejens Skole</w:t>
      </w:r>
      <w:r>
        <w:rPr>
          <w:rFonts w:cs="Arial"/>
          <w:color w:val="000000"/>
          <w:lang w:val="en-GB" w:eastAsia="da-DK"/>
        </w:rPr>
        <w:t>, a school for children</w:t>
      </w:r>
      <w:r w:rsidR="008C6749" w:rsidRPr="00DD1856">
        <w:rPr>
          <w:rFonts w:cs="Arial"/>
          <w:color w:val="000000"/>
          <w:lang w:val="en-GB" w:eastAsia="da-DK"/>
        </w:rPr>
        <w:t xml:space="preserve"> with autism</w:t>
      </w:r>
      <w:r w:rsidR="00BB74AA">
        <w:rPr>
          <w:rFonts w:cs="Arial"/>
          <w:color w:val="000000"/>
          <w:lang w:val="en-GB" w:eastAsia="da-DK"/>
        </w:rPr>
        <w:t>,</w:t>
      </w:r>
      <w:r w:rsidR="008C6749" w:rsidRPr="00DD1856">
        <w:rPr>
          <w:rFonts w:cs="Arial"/>
          <w:color w:val="000000"/>
          <w:lang w:val="en-GB" w:eastAsia="da-DK"/>
        </w:rPr>
        <w:t xml:space="preserve"> in Aalborg. The main </w:t>
      </w:r>
      <w:r w:rsidR="00837F06" w:rsidRPr="00DD1856">
        <w:rPr>
          <w:rFonts w:cs="Arial"/>
          <w:color w:val="000000"/>
          <w:lang w:val="en-GB" w:eastAsia="da-DK"/>
        </w:rPr>
        <w:t>objective of this Masters project is</w:t>
      </w:r>
      <w:r w:rsidR="008C6749">
        <w:rPr>
          <w:rFonts w:cs="Arial"/>
          <w:color w:val="000000"/>
          <w:lang w:val="en-GB" w:eastAsia="da-DK"/>
        </w:rPr>
        <w:t xml:space="preserve"> provided in close cooperation</w:t>
      </w:r>
      <w:r w:rsidR="008C6749" w:rsidRPr="00DD1856">
        <w:rPr>
          <w:rFonts w:cs="Arial"/>
          <w:color w:val="000000"/>
          <w:lang w:val="en-GB" w:eastAsia="da-DK"/>
        </w:rPr>
        <w:t xml:space="preserve"> with my supervisor: Ulla Thøgersen</w:t>
      </w:r>
      <w:r>
        <w:rPr>
          <w:rFonts w:cs="Arial"/>
          <w:color w:val="000000"/>
          <w:lang w:val="en-GB" w:eastAsia="da-DK"/>
        </w:rPr>
        <w:t xml:space="preserve">, </w:t>
      </w:r>
      <w:r w:rsidRPr="00DD1856">
        <w:rPr>
          <w:rFonts w:cs="Arial"/>
          <w:color w:val="000000"/>
          <w:lang w:val="en-GB" w:eastAsia="da-DK"/>
        </w:rPr>
        <w:t>Assistant</w:t>
      </w:r>
      <w:r w:rsidR="008C6749" w:rsidRPr="00DD1856">
        <w:rPr>
          <w:rFonts w:cs="Arial"/>
          <w:color w:val="000000"/>
          <w:lang w:val="en-GB" w:eastAsia="da-DK"/>
        </w:rPr>
        <w:t xml:space="preserve"> </w:t>
      </w:r>
      <w:r w:rsidRPr="00DD1856">
        <w:rPr>
          <w:rFonts w:cs="Arial"/>
          <w:color w:val="000000"/>
          <w:lang w:val="en-GB" w:eastAsia="da-DK"/>
        </w:rPr>
        <w:t xml:space="preserve">professor </w:t>
      </w:r>
      <w:r w:rsidR="008C6749" w:rsidRPr="00DD1856">
        <w:rPr>
          <w:rFonts w:cs="Arial"/>
          <w:color w:val="000000"/>
          <w:lang w:val="en-GB" w:eastAsia="da-DK"/>
        </w:rPr>
        <w:t>at Aalborg University, Institute for Learning and Philoso</w:t>
      </w:r>
      <w:r w:rsidR="008C6749">
        <w:rPr>
          <w:rFonts w:cs="Arial"/>
          <w:color w:val="000000"/>
          <w:lang w:val="en-GB" w:eastAsia="da-DK"/>
        </w:rPr>
        <w:t>phy, and Associate Professor, Sø</w:t>
      </w:r>
      <w:r w:rsidR="008C6749" w:rsidRPr="00DD1856">
        <w:rPr>
          <w:rFonts w:cs="Arial"/>
          <w:color w:val="000000"/>
          <w:lang w:val="en-GB" w:eastAsia="da-DK"/>
        </w:rPr>
        <w:t xml:space="preserve">ren Willert. </w:t>
      </w:r>
      <w:r w:rsidR="008C6749" w:rsidRPr="00DD1856">
        <w:rPr>
          <w:rFonts w:cs="Arial"/>
          <w:color w:val="000000"/>
          <w:szCs w:val="20"/>
          <w:shd w:val="clear" w:color="auto" w:fill="FFFFFF"/>
          <w:lang w:val="en-GB" w:eastAsia="da-DK"/>
        </w:rPr>
        <w:br/>
      </w:r>
      <w:r w:rsidR="008C6749" w:rsidRPr="00DD1856">
        <w:rPr>
          <w:rFonts w:cs="Arial"/>
          <w:color w:val="000000"/>
          <w:szCs w:val="20"/>
          <w:shd w:val="clear" w:color="auto" w:fill="FFFFFF"/>
          <w:lang w:val="en-GB" w:eastAsia="da-DK"/>
        </w:rPr>
        <w:br/>
      </w:r>
      <w:r w:rsidR="008C6749" w:rsidRPr="00DD1856">
        <w:rPr>
          <w:rFonts w:cs="Arial"/>
          <w:color w:val="000000"/>
          <w:lang w:val="en-GB" w:eastAsia="da-DK"/>
        </w:rPr>
        <w:t>Initially, I have prepared a general introduction and a thematisation where the regulatory framework, the practical part of the background, the school's ov</w:t>
      </w:r>
      <w:r w:rsidR="008C6749">
        <w:rPr>
          <w:rFonts w:cs="Arial"/>
          <w:color w:val="000000"/>
          <w:lang w:val="en-GB" w:eastAsia="da-DK"/>
        </w:rPr>
        <w:t>erall objectives and guidelines as well as</w:t>
      </w:r>
      <w:r w:rsidR="008C6749" w:rsidRPr="00DD1856">
        <w:rPr>
          <w:rFonts w:cs="Arial"/>
          <w:color w:val="000000"/>
          <w:lang w:val="en-GB" w:eastAsia="da-DK"/>
        </w:rPr>
        <w:t xml:space="preserve"> selected practical examples have been presented. </w:t>
      </w:r>
      <w:r w:rsidR="008C6749" w:rsidRPr="00DD1856">
        <w:rPr>
          <w:rFonts w:cs="Arial"/>
          <w:color w:val="000000"/>
          <w:szCs w:val="20"/>
          <w:lang w:val="en-GB" w:eastAsia="da-DK"/>
        </w:rPr>
        <w:br/>
      </w:r>
      <w:r w:rsidR="008C6749" w:rsidRPr="00DD1856">
        <w:rPr>
          <w:rFonts w:cs="Arial"/>
          <w:color w:val="000000"/>
          <w:lang w:val="en-GB" w:eastAsia="da-DK"/>
        </w:rPr>
        <w:t xml:space="preserve">  </w:t>
      </w:r>
      <w:r w:rsidR="008C6749" w:rsidRPr="00DD1856">
        <w:rPr>
          <w:rFonts w:cs="Arial"/>
          <w:color w:val="000000"/>
          <w:szCs w:val="20"/>
          <w:lang w:val="en-GB" w:eastAsia="da-DK"/>
        </w:rPr>
        <w:br/>
      </w:r>
      <w:r w:rsidR="008C6749" w:rsidRPr="00BB74AA">
        <w:rPr>
          <w:rFonts w:cs="Arial"/>
          <w:color w:val="000000"/>
          <w:lang w:val="en-GB" w:eastAsia="da-DK"/>
        </w:rPr>
        <w:t>The initial studies of teamwork at the school</w:t>
      </w:r>
      <w:r w:rsidR="00BB74AA" w:rsidRPr="00BB74AA">
        <w:rPr>
          <w:rFonts w:cs="Arial"/>
          <w:color w:val="000000"/>
          <w:lang w:val="en-GB" w:eastAsia="da-DK"/>
        </w:rPr>
        <w:t xml:space="preserve">, </w:t>
      </w:r>
      <w:r w:rsidR="00BB74AA">
        <w:rPr>
          <w:rFonts w:cs="Arial"/>
          <w:color w:val="000000"/>
          <w:lang w:val="en-GB" w:eastAsia="da-DK"/>
        </w:rPr>
        <w:t xml:space="preserve">made me curious on whether there is learning </w:t>
      </w:r>
      <w:r w:rsidR="00590B6B">
        <w:rPr>
          <w:rFonts w:cs="Arial"/>
          <w:color w:val="000000"/>
          <w:lang w:val="en-GB" w:eastAsia="da-DK"/>
        </w:rPr>
        <w:t xml:space="preserve">among team members. </w:t>
      </w:r>
      <w:r w:rsidR="008C6749" w:rsidRPr="00DD1856">
        <w:rPr>
          <w:rFonts w:cs="Arial"/>
          <w:color w:val="000000"/>
          <w:lang w:val="en-GB" w:eastAsia="da-DK"/>
        </w:rPr>
        <w:t>A</w:t>
      </w:r>
      <w:r>
        <w:rPr>
          <w:rFonts w:cs="Arial"/>
          <w:color w:val="000000"/>
          <w:lang w:val="en-GB" w:eastAsia="da-DK"/>
        </w:rPr>
        <w:t>fter presentation of the</w:t>
      </w:r>
      <w:r w:rsidR="008C6749" w:rsidRPr="00DD1856">
        <w:rPr>
          <w:rFonts w:cs="Arial"/>
          <w:color w:val="000000"/>
          <w:lang w:val="en-GB" w:eastAsia="da-DK"/>
        </w:rPr>
        <w:t xml:space="preserve"> framework and conditions for learning, I have used examples from my practice wher</w:t>
      </w:r>
      <w:r w:rsidR="00AC6D16">
        <w:rPr>
          <w:rFonts w:cs="Arial"/>
          <w:color w:val="000000"/>
          <w:lang w:val="en-GB" w:eastAsia="da-DK"/>
        </w:rPr>
        <w:t>e I interpret that</w:t>
      </w:r>
      <w:r w:rsidR="00293A28">
        <w:rPr>
          <w:rFonts w:cs="Arial"/>
          <w:color w:val="000000"/>
          <w:lang w:val="en-GB" w:eastAsia="da-DK"/>
        </w:rPr>
        <w:t xml:space="preserve"> learning </w:t>
      </w:r>
      <w:r w:rsidR="00AC6D16">
        <w:rPr>
          <w:rFonts w:cs="Arial"/>
          <w:color w:val="000000"/>
          <w:lang w:val="en-GB" w:eastAsia="da-DK"/>
        </w:rPr>
        <w:t xml:space="preserve">is </w:t>
      </w:r>
      <w:r w:rsidR="00293A28">
        <w:rPr>
          <w:rFonts w:cs="Arial"/>
          <w:color w:val="000000"/>
          <w:lang w:val="en-GB" w:eastAsia="da-DK"/>
        </w:rPr>
        <w:t>taking</w:t>
      </w:r>
      <w:r w:rsidR="00590B6B">
        <w:rPr>
          <w:rFonts w:cs="Arial"/>
          <w:color w:val="000000"/>
          <w:lang w:val="en-GB" w:eastAsia="da-DK"/>
        </w:rPr>
        <w:t xml:space="preserve"> place</w:t>
      </w:r>
      <w:r w:rsidR="008C6749">
        <w:rPr>
          <w:rFonts w:cs="Arial"/>
          <w:color w:val="000000"/>
          <w:lang w:val="en-GB" w:eastAsia="da-DK"/>
        </w:rPr>
        <w:t xml:space="preserve">. Finally I have included reflections on </w:t>
      </w:r>
      <w:r w:rsidR="008C6749" w:rsidRPr="00DD1856">
        <w:rPr>
          <w:rFonts w:cs="Arial"/>
          <w:color w:val="000000"/>
          <w:lang w:val="en-GB" w:eastAsia="da-DK"/>
        </w:rPr>
        <w:t xml:space="preserve">the theoretical perspective. </w:t>
      </w:r>
      <w:r w:rsidR="008C6749" w:rsidRPr="00DD1856">
        <w:rPr>
          <w:rFonts w:cs="Arial"/>
          <w:color w:val="000000"/>
          <w:szCs w:val="20"/>
          <w:lang w:val="en-GB" w:eastAsia="da-DK"/>
        </w:rPr>
        <w:br/>
      </w:r>
      <w:r w:rsidR="008C6749" w:rsidRPr="00DD1856">
        <w:rPr>
          <w:rFonts w:cs="Arial"/>
          <w:color w:val="000000"/>
          <w:szCs w:val="20"/>
          <w:lang w:val="en-GB" w:eastAsia="da-DK"/>
        </w:rPr>
        <w:br/>
      </w:r>
      <w:r w:rsidR="008C6749" w:rsidRPr="00DD1856">
        <w:rPr>
          <w:rFonts w:cs="Arial"/>
          <w:color w:val="000000"/>
          <w:lang w:val="en-GB" w:eastAsia="da-DK"/>
        </w:rPr>
        <w:t>The above considerati</w:t>
      </w:r>
      <w:r w:rsidR="00590B6B">
        <w:rPr>
          <w:rFonts w:cs="Arial"/>
          <w:color w:val="000000"/>
          <w:lang w:val="en-GB" w:eastAsia="da-DK"/>
        </w:rPr>
        <w:t xml:space="preserve">ons have led </w:t>
      </w:r>
      <w:r w:rsidR="008C6749">
        <w:rPr>
          <w:rFonts w:cs="Arial"/>
          <w:color w:val="000000"/>
          <w:lang w:val="en-GB" w:eastAsia="da-DK"/>
        </w:rPr>
        <w:t>to</w:t>
      </w:r>
      <w:r w:rsidR="00590B6B">
        <w:rPr>
          <w:rFonts w:cs="Arial"/>
          <w:color w:val="000000"/>
          <w:lang w:val="en-GB" w:eastAsia="da-DK"/>
        </w:rPr>
        <w:t xml:space="preserve"> the</w:t>
      </w:r>
      <w:r w:rsidR="008C6749" w:rsidRPr="00DD1856">
        <w:rPr>
          <w:rFonts w:cs="Arial"/>
          <w:color w:val="000000"/>
          <w:lang w:val="en-GB" w:eastAsia="da-DK"/>
        </w:rPr>
        <w:t xml:space="preserve"> final problem formulation, as this task is based on: </w:t>
      </w:r>
      <w:r w:rsidR="008C6749" w:rsidRPr="00DD1856">
        <w:rPr>
          <w:rFonts w:cs="Arial"/>
          <w:color w:val="000000"/>
          <w:szCs w:val="20"/>
          <w:lang w:val="en-GB" w:eastAsia="da-DK"/>
        </w:rPr>
        <w:br/>
      </w:r>
      <w:r w:rsidR="008C6749" w:rsidRPr="00DD1856">
        <w:rPr>
          <w:rFonts w:cs="Arial"/>
          <w:color w:val="000000"/>
          <w:szCs w:val="20"/>
          <w:lang w:val="en-GB" w:eastAsia="da-DK"/>
        </w:rPr>
        <w:br/>
      </w:r>
      <w:r w:rsidR="008C6749" w:rsidRPr="00E01ECC">
        <w:rPr>
          <w:rFonts w:cs="Arial"/>
          <w:b/>
          <w:color w:val="000000"/>
          <w:lang w:val="en-GB" w:eastAsia="da-DK"/>
        </w:rPr>
        <w:t xml:space="preserve">How </w:t>
      </w:r>
      <w:r w:rsidR="008C6749">
        <w:rPr>
          <w:rFonts w:cs="Arial"/>
          <w:b/>
          <w:color w:val="000000"/>
          <w:lang w:val="en-GB" w:eastAsia="da-DK"/>
        </w:rPr>
        <w:t xml:space="preserve">important is the dialogue in the team to contribute to </w:t>
      </w:r>
      <w:r w:rsidR="008C6749" w:rsidRPr="00E01ECC">
        <w:rPr>
          <w:rFonts w:cs="Arial"/>
          <w:b/>
          <w:color w:val="000000"/>
          <w:lang w:val="en-GB" w:eastAsia="da-DK"/>
        </w:rPr>
        <w:t xml:space="preserve">learning that can </w:t>
      </w:r>
      <w:r w:rsidR="008C6749">
        <w:rPr>
          <w:rFonts w:cs="Arial"/>
          <w:b/>
          <w:color w:val="000000"/>
          <w:lang w:val="en-GB" w:eastAsia="da-DK"/>
        </w:rPr>
        <w:t xml:space="preserve">develop the pedagogical </w:t>
      </w:r>
      <w:r w:rsidR="008C6749" w:rsidRPr="00E01ECC">
        <w:rPr>
          <w:rFonts w:cs="Arial"/>
          <w:b/>
          <w:color w:val="000000"/>
          <w:lang w:val="en-GB" w:eastAsia="da-DK"/>
        </w:rPr>
        <w:t>practice</w:t>
      </w:r>
      <w:r w:rsidR="008C6749">
        <w:rPr>
          <w:rFonts w:cs="Arial"/>
          <w:b/>
          <w:color w:val="000000"/>
          <w:lang w:val="en-GB" w:eastAsia="da-DK"/>
        </w:rPr>
        <w:t>s</w:t>
      </w:r>
      <w:r w:rsidR="008C6749" w:rsidRPr="00E01ECC">
        <w:rPr>
          <w:rFonts w:cs="Arial"/>
          <w:b/>
          <w:color w:val="000000"/>
          <w:lang w:val="en-GB" w:eastAsia="da-DK"/>
        </w:rPr>
        <w:t xml:space="preserve">? </w:t>
      </w:r>
      <w:r w:rsidR="008C6749" w:rsidRPr="00E01ECC">
        <w:rPr>
          <w:rFonts w:cs="Arial"/>
          <w:b/>
          <w:color w:val="000000"/>
          <w:szCs w:val="20"/>
          <w:lang w:val="en-GB" w:eastAsia="da-DK"/>
        </w:rPr>
        <w:br/>
      </w:r>
      <w:r w:rsidR="008C6749" w:rsidRPr="00E01ECC">
        <w:rPr>
          <w:rFonts w:cs="Arial"/>
          <w:b/>
          <w:color w:val="000000"/>
          <w:szCs w:val="20"/>
          <w:lang w:val="en-GB" w:eastAsia="da-DK"/>
        </w:rPr>
        <w:br/>
      </w:r>
      <w:r w:rsidR="008C6749" w:rsidRPr="00DD1856">
        <w:rPr>
          <w:rFonts w:cs="Arial"/>
          <w:color w:val="000000"/>
          <w:lang w:val="en-GB" w:eastAsia="da-DK"/>
        </w:rPr>
        <w:t>Before answering the problem formulation, I have outlined my theoretical basis, with conceptual clarification, theor</w:t>
      </w:r>
      <w:r w:rsidR="00293A28">
        <w:rPr>
          <w:rFonts w:cs="Arial"/>
          <w:color w:val="000000"/>
          <w:lang w:val="en-GB" w:eastAsia="da-DK"/>
        </w:rPr>
        <w:t>y, method and operational character</w:t>
      </w:r>
      <w:r w:rsidR="008C6749" w:rsidRPr="00DD1856">
        <w:rPr>
          <w:rFonts w:cs="Arial"/>
          <w:color w:val="000000"/>
          <w:lang w:val="en-GB" w:eastAsia="da-DK"/>
        </w:rPr>
        <w:t xml:space="preserve"> of analytical systems. </w:t>
      </w:r>
    </w:p>
    <w:p w:rsidR="008C6749" w:rsidRDefault="008C6749" w:rsidP="00DD1856">
      <w:pPr>
        <w:spacing w:line="240" w:lineRule="auto"/>
        <w:jc w:val="left"/>
        <w:rPr>
          <w:rFonts w:cs="Arial"/>
          <w:b/>
          <w:color w:val="000000"/>
          <w:szCs w:val="20"/>
          <w:lang w:val="en-GB" w:eastAsia="da-DK"/>
        </w:rPr>
      </w:pPr>
      <w:r w:rsidRPr="00DD1856">
        <w:rPr>
          <w:rFonts w:cs="Arial"/>
          <w:color w:val="000000"/>
          <w:szCs w:val="20"/>
          <w:lang w:val="en-GB" w:eastAsia="da-DK"/>
        </w:rPr>
        <w:br/>
      </w:r>
      <w:r w:rsidRPr="00DD1856">
        <w:rPr>
          <w:rFonts w:cs="Arial"/>
          <w:color w:val="000000"/>
          <w:lang w:val="en-GB" w:eastAsia="da-DK"/>
        </w:rPr>
        <w:t xml:space="preserve">Finally, I have answered the problem formulation through the inclusion of </w:t>
      </w:r>
      <w:r>
        <w:rPr>
          <w:rFonts w:cs="Arial"/>
          <w:color w:val="000000"/>
          <w:lang w:val="en-GB" w:eastAsia="da-DK"/>
        </w:rPr>
        <w:t xml:space="preserve">my </w:t>
      </w:r>
      <w:r w:rsidRPr="00DD1856">
        <w:rPr>
          <w:rFonts w:cs="Arial"/>
          <w:color w:val="000000"/>
          <w:lang w:val="en-GB" w:eastAsia="da-DK"/>
        </w:rPr>
        <w:t>consi</w:t>
      </w:r>
      <w:r w:rsidR="00AC6D16">
        <w:rPr>
          <w:rFonts w:cs="Arial"/>
          <w:color w:val="000000"/>
          <w:lang w:val="en-GB" w:eastAsia="da-DK"/>
        </w:rPr>
        <w:t>derations of tests,</w:t>
      </w:r>
      <w:r w:rsidRPr="00DD1856">
        <w:rPr>
          <w:rFonts w:cs="Arial"/>
          <w:color w:val="000000"/>
          <w:lang w:val="en-GB" w:eastAsia="da-DK"/>
        </w:rPr>
        <w:t xml:space="preserve"> interpretation of the empirica</w:t>
      </w:r>
      <w:r>
        <w:rPr>
          <w:rFonts w:cs="Arial"/>
          <w:color w:val="000000"/>
          <w:lang w:val="en-GB" w:eastAsia="da-DK"/>
        </w:rPr>
        <w:t>l data</w:t>
      </w:r>
      <w:r w:rsidR="00AC6D16">
        <w:rPr>
          <w:rFonts w:cs="Arial"/>
          <w:color w:val="000000"/>
          <w:lang w:val="en-GB" w:eastAsia="da-DK"/>
        </w:rPr>
        <w:t xml:space="preserve"> and my analysis</w:t>
      </w:r>
      <w:r>
        <w:rPr>
          <w:rFonts w:cs="Arial"/>
          <w:color w:val="000000"/>
          <w:lang w:val="en-GB" w:eastAsia="da-DK"/>
        </w:rPr>
        <w:t>. These have led to a conclusion which is</w:t>
      </w:r>
      <w:r w:rsidRPr="00DD1856">
        <w:rPr>
          <w:rFonts w:cs="Arial"/>
          <w:color w:val="000000"/>
          <w:lang w:val="en-GB" w:eastAsia="da-DK"/>
        </w:rPr>
        <w:t xml:space="preserve"> rounded </w:t>
      </w:r>
      <w:r>
        <w:rPr>
          <w:rFonts w:cs="Arial"/>
          <w:color w:val="000000"/>
          <w:lang w:val="en-GB" w:eastAsia="da-DK"/>
        </w:rPr>
        <w:t xml:space="preserve">off </w:t>
      </w:r>
      <w:r w:rsidRPr="00DD1856">
        <w:rPr>
          <w:rFonts w:cs="Arial"/>
          <w:color w:val="000000"/>
          <w:lang w:val="en-GB" w:eastAsia="da-DK"/>
        </w:rPr>
        <w:t>with a perspective</w:t>
      </w:r>
      <w:r>
        <w:rPr>
          <w:rFonts w:cs="Arial"/>
          <w:color w:val="000000"/>
          <w:lang w:val="en-GB" w:eastAsia="da-DK"/>
        </w:rPr>
        <w:t xml:space="preserve"> of my further reflections</w:t>
      </w:r>
      <w:r w:rsidRPr="00DD1856">
        <w:rPr>
          <w:rFonts w:cs="Arial"/>
          <w:color w:val="000000"/>
          <w:lang w:val="en-GB" w:eastAsia="da-DK"/>
        </w:rPr>
        <w:t xml:space="preserve">. </w:t>
      </w:r>
      <w:r w:rsidRPr="00DD1856">
        <w:rPr>
          <w:rFonts w:cs="Arial"/>
          <w:color w:val="000000"/>
          <w:szCs w:val="20"/>
          <w:lang w:val="en-GB" w:eastAsia="da-DK"/>
        </w:rPr>
        <w:br/>
      </w:r>
    </w:p>
    <w:p w:rsidR="008C6749" w:rsidRDefault="008C6749" w:rsidP="00DD1856">
      <w:pPr>
        <w:spacing w:line="240" w:lineRule="auto"/>
        <w:jc w:val="left"/>
        <w:rPr>
          <w:rFonts w:cs="Arial"/>
          <w:color w:val="000000"/>
          <w:lang w:val="en-GB" w:eastAsia="da-DK"/>
        </w:rPr>
      </w:pPr>
      <w:r w:rsidRPr="00551DF8">
        <w:rPr>
          <w:rFonts w:cs="Arial"/>
          <w:b/>
          <w:color w:val="000000"/>
          <w:szCs w:val="20"/>
          <w:lang w:val="en-GB" w:eastAsia="da-DK"/>
        </w:rPr>
        <w:t>Progress of the project</w:t>
      </w:r>
      <w:r w:rsidRPr="00551DF8">
        <w:rPr>
          <w:rFonts w:cs="Arial"/>
          <w:b/>
          <w:color w:val="000000"/>
          <w:lang w:val="en-GB" w:eastAsia="da-DK"/>
        </w:rPr>
        <w:t xml:space="preserve"> </w:t>
      </w:r>
      <w:r w:rsidRPr="00551DF8">
        <w:rPr>
          <w:rFonts w:cs="Arial"/>
          <w:b/>
          <w:color w:val="000000"/>
          <w:szCs w:val="20"/>
          <w:lang w:val="en-GB" w:eastAsia="da-DK"/>
        </w:rPr>
        <w:br/>
      </w:r>
      <w:r w:rsidRPr="00551DF8">
        <w:rPr>
          <w:rFonts w:cs="Arial"/>
          <w:b/>
          <w:color w:val="000000"/>
          <w:szCs w:val="20"/>
          <w:lang w:val="en-GB" w:eastAsia="da-DK"/>
        </w:rPr>
        <w:br/>
      </w:r>
      <w:r>
        <w:rPr>
          <w:rFonts w:cs="Arial"/>
          <w:color w:val="000000"/>
          <w:lang w:val="en-GB" w:eastAsia="da-DK"/>
        </w:rPr>
        <w:t>Initially it has been my intention to try</w:t>
      </w:r>
      <w:r w:rsidRPr="00DD1856">
        <w:rPr>
          <w:rFonts w:cs="Arial"/>
          <w:color w:val="000000"/>
          <w:lang w:val="en-GB" w:eastAsia="da-DK"/>
        </w:rPr>
        <w:t xml:space="preserve"> to describe the overall societal conditions which help to ma</w:t>
      </w:r>
      <w:r>
        <w:rPr>
          <w:rFonts w:cs="Arial"/>
          <w:color w:val="000000"/>
          <w:lang w:val="en-GB" w:eastAsia="da-DK"/>
        </w:rPr>
        <w:t>ke the topic relevant. It has also</w:t>
      </w:r>
      <w:r w:rsidRPr="00DD1856">
        <w:rPr>
          <w:rFonts w:cs="Arial"/>
          <w:color w:val="000000"/>
          <w:lang w:val="en-GB" w:eastAsia="da-DK"/>
        </w:rPr>
        <w:t xml:space="preserve"> been the intention to give readers an insight into the limits and conditions at the school, supplemented by practical examples of my first discoveries in the context of learning in teams. These discover</w:t>
      </w:r>
      <w:r>
        <w:rPr>
          <w:rFonts w:cs="Arial"/>
          <w:color w:val="000000"/>
          <w:lang w:val="en-GB" w:eastAsia="da-DK"/>
        </w:rPr>
        <w:t>ies have finally led to</w:t>
      </w:r>
      <w:r w:rsidRPr="00DD1856">
        <w:rPr>
          <w:rFonts w:cs="Arial"/>
          <w:color w:val="000000"/>
          <w:lang w:val="en-GB" w:eastAsia="da-DK"/>
        </w:rPr>
        <w:t xml:space="preserve"> the pr</w:t>
      </w:r>
      <w:r>
        <w:rPr>
          <w:rFonts w:cs="Arial"/>
          <w:color w:val="000000"/>
          <w:lang w:val="en-GB" w:eastAsia="da-DK"/>
        </w:rPr>
        <w:t>oject's main objective which has been</w:t>
      </w:r>
      <w:r w:rsidRPr="00DD1856">
        <w:rPr>
          <w:rFonts w:cs="Arial"/>
          <w:color w:val="000000"/>
          <w:lang w:val="en-GB" w:eastAsia="da-DK"/>
        </w:rPr>
        <w:t xml:space="preserve"> to investigate the importance of </w:t>
      </w:r>
      <w:r>
        <w:rPr>
          <w:rFonts w:cs="Arial"/>
          <w:color w:val="000000"/>
          <w:lang w:val="en-GB" w:eastAsia="da-DK"/>
        </w:rPr>
        <w:t xml:space="preserve">the </w:t>
      </w:r>
      <w:r w:rsidRPr="00DD1856">
        <w:rPr>
          <w:rFonts w:cs="Arial"/>
          <w:color w:val="000000"/>
          <w:lang w:val="en-GB" w:eastAsia="da-DK"/>
        </w:rPr>
        <w:t>dialogue</w:t>
      </w:r>
      <w:r w:rsidR="00293A28">
        <w:rPr>
          <w:rFonts w:cs="Arial"/>
          <w:color w:val="000000"/>
          <w:lang w:val="en-GB" w:eastAsia="da-DK"/>
        </w:rPr>
        <w:t xml:space="preserve"> in the </w:t>
      </w:r>
      <w:r>
        <w:rPr>
          <w:rFonts w:cs="Arial"/>
          <w:color w:val="000000"/>
          <w:lang w:val="en-GB" w:eastAsia="da-DK"/>
        </w:rPr>
        <w:t>team to contribute to learning that can</w:t>
      </w:r>
      <w:r w:rsidRPr="00DD1856">
        <w:rPr>
          <w:rFonts w:cs="Arial"/>
          <w:color w:val="000000"/>
          <w:lang w:val="en-GB" w:eastAsia="da-DK"/>
        </w:rPr>
        <w:t xml:space="preserve"> develop the pedagogical practice. </w:t>
      </w:r>
      <w:r w:rsidRPr="00DD1856">
        <w:rPr>
          <w:rFonts w:cs="Arial"/>
          <w:color w:val="000000"/>
          <w:szCs w:val="20"/>
          <w:lang w:val="en-GB" w:eastAsia="da-DK"/>
        </w:rPr>
        <w:br/>
      </w:r>
      <w:r w:rsidRPr="00DD1856">
        <w:rPr>
          <w:rFonts w:cs="Arial"/>
          <w:color w:val="000000"/>
          <w:szCs w:val="20"/>
          <w:lang w:val="en-GB" w:eastAsia="da-DK"/>
        </w:rPr>
        <w:br/>
      </w:r>
      <w:r w:rsidRPr="00DD1856">
        <w:rPr>
          <w:rFonts w:cs="Arial"/>
          <w:color w:val="000000"/>
          <w:lang w:val="en-GB" w:eastAsia="da-DK"/>
        </w:rPr>
        <w:lastRenderedPageBreak/>
        <w:t xml:space="preserve">In my further reflections in connection with investigations of the importance of dialogue for learning, especially through two team meetings and interviews, I have used Etienne Wenger's social theory of learning. </w:t>
      </w:r>
    </w:p>
    <w:p w:rsidR="00633F76" w:rsidRDefault="008C6749" w:rsidP="009D654E">
      <w:pPr>
        <w:spacing w:line="240" w:lineRule="auto"/>
        <w:jc w:val="left"/>
        <w:rPr>
          <w:rFonts w:cs="Arial"/>
          <w:b/>
          <w:color w:val="000000"/>
          <w:lang w:val="en-GB" w:eastAsia="da-DK"/>
        </w:rPr>
      </w:pPr>
      <w:r w:rsidRPr="00DD1856">
        <w:rPr>
          <w:rFonts w:cs="Arial"/>
          <w:color w:val="000000"/>
          <w:lang w:val="en-GB" w:eastAsia="da-DK"/>
        </w:rPr>
        <w:t>I</w:t>
      </w:r>
      <w:r>
        <w:rPr>
          <w:rFonts w:cs="Arial"/>
          <w:color w:val="000000"/>
          <w:lang w:val="en-GB" w:eastAsia="da-DK"/>
        </w:rPr>
        <w:t xml:space="preserve"> have incorporated </w:t>
      </w:r>
      <w:r w:rsidR="00293A28">
        <w:rPr>
          <w:rFonts w:cs="Arial"/>
          <w:color w:val="000000"/>
          <w:lang w:val="en-GB" w:eastAsia="da-DK"/>
        </w:rPr>
        <w:t>theoretical aspects which</w:t>
      </w:r>
      <w:r w:rsidRPr="00DD1856">
        <w:rPr>
          <w:rFonts w:cs="Arial"/>
          <w:color w:val="000000"/>
          <w:lang w:val="en-GB" w:eastAsia="da-DK"/>
        </w:rPr>
        <w:t xml:space="preserve"> seem relevant to my further analysis of selected practical examples. Wenger's understanding of learning implies that</w:t>
      </w:r>
      <w:r>
        <w:rPr>
          <w:rFonts w:cs="Arial"/>
          <w:color w:val="000000"/>
          <w:lang w:val="en-GB" w:eastAsia="da-DK"/>
        </w:rPr>
        <w:t xml:space="preserve"> people</w:t>
      </w:r>
      <w:r w:rsidRPr="00DD1856">
        <w:rPr>
          <w:rFonts w:cs="Arial"/>
          <w:color w:val="000000"/>
          <w:lang w:val="en-GB" w:eastAsia="da-DK"/>
        </w:rPr>
        <w:t xml:space="preserve">, in meaningful debate in social communities, have increased opportunities to share experiences. It has been my intention to use Wenger's theory to examine whether the dialogue can help to ensure that these experiences form the basis for new, common learning. </w:t>
      </w:r>
      <w:r w:rsidRPr="00DD1856">
        <w:rPr>
          <w:rFonts w:cs="Arial"/>
          <w:color w:val="000000"/>
          <w:szCs w:val="20"/>
          <w:lang w:val="en-GB" w:eastAsia="da-DK"/>
        </w:rPr>
        <w:br/>
      </w:r>
      <w:r w:rsidRPr="00DD1856">
        <w:rPr>
          <w:rFonts w:cs="Arial"/>
          <w:color w:val="000000"/>
          <w:szCs w:val="20"/>
          <w:lang w:val="en-GB" w:eastAsia="da-DK"/>
        </w:rPr>
        <w:br/>
      </w:r>
      <w:r>
        <w:rPr>
          <w:rFonts w:cs="Arial"/>
          <w:color w:val="000000"/>
          <w:lang w:val="en-GB" w:eastAsia="da-DK"/>
        </w:rPr>
        <w:t>I have also tried to show</w:t>
      </w:r>
      <w:r w:rsidRPr="00DD1856">
        <w:rPr>
          <w:rFonts w:cs="Arial"/>
          <w:color w:val="000000"/>
          <w:lang w:val="en-GB" w:eastAsia="da-DK"/>
        </w:rPr>
        <w:t xml:space="preserve"> the relevance of </w:t>
      </w:r>
      <w:r>
        <w:rPr>
          <w:rFonts w:cs="Arial"/>
          <w:color w:val="000000"/>
          <w:lang w:val="en-GB" w:eastAsia="da-DK"/>
        </w:rPr>
        <w:t>the theor</w:t>
      </w:r>
      <w:r w:rsidR="00293A28">
        <w:rPr>
          <w:rFonts w:cs="Arial"/>
          <w:color w:val="000000"/>
          <w:lang w:val="en-GB" w:eastAsia="da-DK"/>
        </w:rPr>
        <w:t>y even further by making</w:t>
      </w:r>
      <w:r w:rsidRPr="00DD1856">
        <w:rPr>
          <w:rFonts w:cs="Arial"/>
          <w:color w:val="000000"/>
          <w:lang w:val="en-GB" w:eastAsia="da-DK"/>
        </w:rPr>
        <w:t xml:space="preserve"> Wenger's concepts</w:t>
      </w:r>
      <w:r w:rsidR="00293A28">
        <w:rPr>
          <w:rFonts w:cs="Arial"/>
          <w:color w:val="000000"/>
          <w:lang w:val="en-GB" w:eastAsia="da-DK"/>
        </w:rPr>
        <w:t xml:space="preserve"> operational</w:t>
      </w:r>
      <w:r w:rsidR="00AC6D16">
        <w:rPr>
          <w:rFonts w:cs="Arial"/>
          <w:color w:val="000000"/>
          <w:lang w:val="en-GB" w:eastAsia="da-DK"/>
        </w:rPr>
        <w:t xml:space="preserve"> and</w:t>
      </w:r>
      <w:r w:rsidRPr="00DD1856">
        <w:rPr>
          <w:rFonts w:cs="Arial"/>
          <w:color w:val="000000"/>
          <w:lang w:val="en-GB" w:eastAsia="da-DK"/>
        </w:rPr>
        <w:t xml:space="preserve"> I have clarified the crucia</w:t>
      </w:r>
      <w:r>
        <w:rPr>
          <w:rFonts w:cs="Arial"/>
          <w:color w:val="000000"/>
          <w:lang w:val="en-GB" w:eastAsia="da-DK"/>
        </w:rPr>
        <w:t>l concepts in order to define</w:t>
      </w:r>
      <w:r w:rsidRPr="00DD1856">
        <w:rPr>
          <w:rFonts w:cs="Arial"/>
          <w:color w:val="000000"/>
          <w:lang w:val="en-GB" w:eastAsia="da-DK"/>
        </w:rPr>
        <w:t xml:space="preserve"> the project further. </w:t>
      </w:r>
      <w:r w:rsidRPr="00DD1856">
        <w:rPr>
          <w:rFonts w:cs="Arial"/>
          <w:color w:val="000000"/>
          <w:szCs w:val="20"/>
          <w:lang w:val="en-GB" w:eastAsia="da-DK"/>
        </w:rPr>
        <w:br/>
      </w:r>
      <w:r w:rsidRPr="00DD1856">
        <w:rPr>
          <w:rFonts w:cs="Arial"/>
          <w:color w:val="000000"/>
          <w:szCs w:val="20"/>
          <w:lang w:val="en-GB" w:eastAsia="da-DK"/>
        </w:rPr>
        <w:br/>
      </w:r>
      <w:r w:rsidRPr="00DD1856">
        <w:rPr>
          <w:rFonts w:cs="Arial"/>
          <w:color w:val="000000"/>
          <w:lang w:val="en-GB" w:eastAsia="da-DK"/>
        </w:rPr>
        <w:t>In connection with the analysis a</w:t>
      </w:r>
      <w:r>
        <w:rPr>
          <w:rFonts w:cs="Arial"/>
          <w:color w:val="000000"/>
          <w:lang w:val="en-GB" w:eastAsia="da-DK"/>
        </w:rPr>
        <w:t>nd interpretation of my study area</w:t>
      </w:r>
      <w:r w:rsidRPr="00DD1856">
        <w:rPr>
          <w:rFonts w:cs="Arial"/>
          <w:color w:val="000000"/>
          <w:lang w:val="en-GB" w:eastAsia="da-DK"/>
        </w:rPr>
        <w:t>, I have supplemented Wenger's theory with other theoretical as</w:t>
      </w:r>
      <w:r>
        <w:rPr>
          <w:rFonts w:cs="Arial"/>
          <w:color w:val="000000"/>
          <w:lang w:val="en-GB" w:eastAsia="da-DK"/>
        </w:rPr>
        <w:t xml:space="preserve">pects. </w:t>
      </w:r>
      <w:r w:rsidR="00BC323A">
        <w:rPr>
          <w:rFonts w:cs="Arial"/>
          <w:color w:val="000000"/>
          <w:lang w:val="en-GB" w:eastAsia="da-DK"/>
        </w:rPr>
        <w:t>My investigations have also aroused my interest in</w:t>
      </w:r>
      <w:r w:rsidR="00590B6B">
        <w:rPr>
          <w:rFonts w:cs="Arial"/>
          <w:color w:val="000000"/>
          <w:lang w:val="en-GB" w:eastAsia="da-DK"/>
        </w:rPr>
        <w:t xml:space="preserve"> </w:t>
      </w:r>
      <w:r w:rsidR="00BC323A">
        <w:rPr>
          <w:rFonts w:cs="Arial"/>
          <w:color w:val="000000"/>
          <w:lang w:val="en-GB" w:eastAsia="da-DK"/>
        </w:rPr>
        <w:t>processes related to cooperation in team</w:t>
      </w:r>
      <w:r w:rsidRPr="00DD1856">
        <w:rPr>
          <w:rFonts w:cs="Arial"/>
          <w:color w:val="000000"/>
          <w:lang w:val="en-GB" w:eastAsia="da-DK"/>
        </w:rPr>
        <w:t xml:space="preserve">, and the </w:t>
      </w:r>
      <w:r w:rsidR="00BC323A">
        <w:rPr>
          <w:rFonts w:cs="Arial"/>
          <w:color w:val="000000"/>
          <w:lang w:val="en-GB" w:eastAsia="da-DK"/>
        </w:rPr>
        <w:t xml:space="preserve">ways to relate to each other which are important for </w:t>
      </w:r>
      <w:r w:rsidRPr="00DD1856">
        <w:rPr>
          <w:rFonts w:cs="Arial"/>
          <w:color w:val="000000"/>
          <w:lang w:val="en-GB" w:eastAsia="da-DK"/>
        </w:rPr>
        <w:t>the inte</w:t>
      </w:r>
      <w:r>
        <w:rPr>
          <w:rFonts w:cs="Arial"/>
          <w:color w:val="000000"/>
          <w:lang w:val="en-GB" w:eastAsia="da-DK"/>
        </w:rPr>
        <w:t>raction of the team. Thus it has</w:t>
      </w:r>
      <w:r w:rsidRPr="00DD1856">
        <w:rPr>
          <w:rFonts w:cs="Arial"/>
          <w:color w:val="000000"/>
          <w:lang w:val="en-GB" w:eastAsia="da-DK"/>
        </w:rPr>
        <w:t xml:space="preserve"> been relevant to in</w:t>
      </w:r>
      <w:r>
        <w:rPr>
          <w:rFonts w:cs="Arial"/>
          <w:color w:val="000000"/>
          <w:lang w:val="en-GB" w:eastAsia="da-DK"/>
        </w:rPr>
        <w:t xml:space="preserve">clude theory on group dynamics and </w:t>
      </w:r>
      <w:r w:rsidRPr="00DD1856">
        <w:rPr>
          <w:rFonts w:cs="Arial"/>
          <w:color w:val="000000"/>
          <w:lang w:val="en-GB" w:eastAsia="da-DK"/>
        </w:rPr>
        <w:t>way</w:t>
      </w:r>
      <w:r>
        <w:rPr>
          <w:rFonts w:cs="Arial"/>
          <w:color w:val="000000"/>
          <w:lang w:val="en-GB" w:eastAsia="da-DK"/>
        </w:rPr>
        <w:t xml:space="preserve">s to relate to each other. These </w:t>
      </w:r>
      <w:r w:rsidR="00091791">
        <w:rPr>
          <w:rFonts w:cs="Arial"/>
          <w:color w:val="000000"/>
          <w:lang w:val="en-GB" w:eastAsia="da-DK"/>
        </w:rPr>
        <w:t>theoretical</w:t>
      </w:r>
      <w:r>
        <w:rPr>
          <w:rFonts w:cs="Arial"/>
          <w:color w:val="000000"/>
          <w:lang w:val="en-GB" w:eastAsia="da-DK"/>
        </w:rPr>
        <w:t xml:space="preserve"> aspects</w:t>
      </w:r>
      <w:r w:rsidRPr="00DD1856">
        <w:rPr>
          <w:rFonts w:cs="Arial"/>
          <w:color w:val="000000"/>
          <w:lang w:val="en-GB" w:eastAsia="da-DK"/>
        </w:rPr>
        <w:t xml:space="preserve"> have supplement</w:t>
      </w:r>
      <w:r>
        <w:rPr>
          <w:rFonts w:cs="Arial"/>
          <w:color w:val="000000"/>
          <w:lang w:val="en-GB" w:eastAsia="da-DK"/>
        </w:rPr>
        <w:t>ed my studie</w:t>
      </w:r>
      <w:r w:rsidR="00BC323A">
        <w:rPr>
          <w:rFonts w:cs="Arial"/>
          <w:color w:val="000000"/>
          <w:lang w:val="en-GB" w:eastAsia="da-DK"/>
        </w:rPr>
        <w:t>s and support</w:t>
      </w:r>
      <w:r>
        <w:rPr>
          <w:rFonts w:cs="Arial"/>
          <w:color w:val="000000"/>
          <w:lang w:val="en-GB" w:eastAsia="da-DK"/>
        </w:rPr>
        <w:t xml:space="preserve"> my later conclusions</w:t>
      </w:r>
      <w:r w:rsidRPr="00DD1856">
        <w:rPr>
          <w:rFonts w:cs="Arial"/>
          <w:color w:val="000000"/>
          <w:szCs w:val="20"/>
          <w:lang w:val="en-GB" w:eastAsia="da-DK"/>
        </w:rPr>
        <w:br/>
      </w:r>
      <w:r w:rsidRPr="00DD1856">
        <w:rPr>
          <w:rFonts w:cs="Arial"/>
          <w:color w:val="000000"/>
          <w:szCs w:val="20"/>
          <w:lang w:val="en-GB" w:eastAsia="da-DK"/>
        </w:rPr>
        <w:br/>
      </w:r>
      <w:r w:rsidR="00AC6D16">
        <w:rPr>
          <w:rFonts w:cs="Arial"/>
          <w:color w:val="000000"/>
          <w:lang w:val="en-GB" w:eastAsia="da-DK"/>
        </w:rPr>
        <w:t>I has been my intention to</w:t>
      </w:r>
      <w:r w:rsidR="005C631E">
        <w:rPr>
          <w:rFonts w:cs="Arial"/>
          <w:color w:val="000000"/>
          <w:lang w:val="en-GB" w:eastAsia="da-DK"/>
        </w:rPr>
        <w:t xml:space="preserve"> </w:t>
      </w:r>
      <w:r w:rsidR="00AC6D16">
        <w:rPr>
          <w:rFonts w:cs="Arial"/>
          <w:color w:val="000000"/>
          <w:lang w:val="en-GB" w:eastAsia="da-DK"/>
        </w:rPr>
        <w:t xml:space="preserve">constantly </w:t>
      </w:r>
      <w:r w:rsidRPr="00DD1856">
        <w:rPr>
          <w:rFonts w:cs="Arial"/>
          <w:color w:val="000000"/>
          <w:lang w:val="en-GB" w:eastAsia="da-DK"/>
        </w:rPr>
        <w:t>nuance my studies of the problem area, through the involvement of practice experience, supplemen</w:t>
      </w:r>
      <w:r w:rsidR="00AC6D16">
        <w:rPr>
          <w:rFonts w:cs="Arial"/>
          <w:color w:val="000000"/>
          <w:lang w:val="en-GB" w:eastAsia="da-DK"/>
        </w:rPr>
        <w:t>ted by my theoretical knowledge. Furthermore</w:t>
      </w:r>
      <w:r w:rsidRPr="00DD1856">
        <w:rPr>
          <w:rFonts w:cs="Arial"/>
          <w:color w:val="000000"/>
          <w:lang w:val="en-GB" w:eastAsia="da-DK"/>
        </w:rPr>
        <w:t xml:space="preserve"> I have included consideration of the choice of met</w:t>
      </w:r>
      <w:r>
        <w:rPr>
          <w:rFonts w:cs="Arial"/>
          <w:color w:val="000000"/>
          <w:lang w:val="en-GB" w:eastAsia="da-DK"/>
        </w:rPr>
        <w:t>hods which has influenced the</w:t>
      </w:r>
      <w:r w:rsidRPr="00DD1856">
        <w:rPr>
          <w:rFonts w:cs="Arial"/>
          <w:color w:val="000000"/>
          <w:lang w:val="en-GB" w:eastAsia="da-DK"/>
        </w:rPr>
        <w:t xml:space="preserve"> conclusions I have drawn. It has been my intention that th</w:t>
      </w:r>
      <w:r>
        <w:rPr>
          <w:rFonts w:cs="Arial"/>
          <w:color w:val="000000"/>
          <w:lang w:val="en-GB" w:eastAsia="da-DK"/>
        </w:rPr>
        <w:t>e introduction of the readers to the</w:t>
      </w:r>
      <w:r w:rsidRPr="00DD1856">
        <w:rPr>
          <w:rFonts w:cs="Arial"/>
          <w:color w:val="000000"/>
          <w:lang w:val="en-GB" w:eastAsia="da-DK"/>
        </w:rPr>
        <w:t xml:space="preserve"> reflections on the collection and processing of empirical data, has given the impression of a balanced and broad basis for the project as a whole. </w:t>
      </w:r>
      <w:r w:rsidRPr="00DD1856">
        <w:rPr>
          <w:rFonts w:cs="Arial"/>
          <w:color w:val="000000"/>
          <w:szCs w:val="20"/>
          <w:lang w:val="en-GB" w:eastAsia="da-DK"/>
        </w:rPr>
        <w:br/>
      </w:r>
      <w:r w:rsidRPr="00DD1856">
        <w:rPr>
          <w:rFonts w:cs="Arial"/>
          <w:color w:val="000000"/>
          <w:lang w:val="en-GB" w:eastAsia="da-DK"/>
        </w:rPr>
        <w:t xml:space="preserve">I believe that the knowledge I have </w:t>
      </w:r>
      <w:r>
        <w:rPr>
          <w:rFonts w:cs="Arial"/>
          <w:color w:val="000000"/>
          <w:lang w:val="en-GB" w:eastAsia="da-DK"/>
        </w:rPr>
        <w:t>gained through the project</w:t>
      </w:r>
      <w:r w:rsidRPr="00DD1856">
        <w:rPr>
          <w:rFonts w:cs="Arial"/>
          <w:color w:val="000000"/>
          <w:lang w:val="en-GB" w:eastAsia="da-DK"/>
        </w:rPr>
        <w:t>, increa</w:t>
      </w:r>
      <w:r>
        <w:rPr>
          <w:rFonts w:cs="Arial"/>
          <w:color w:val="000000"/>
          <w:lang w:val="en-GB" w:eastAsia="da-DK"/>
        </w:rPr>
        <w:t>ses my ability to</w:t>
      </w:r>
      <w:r w:rsidRPr="00DD1856">
        <w:rPr>
          <w:rFonts w:cs="Arial"/>
          <w:color w:val="000000"/>
          <w:lang w:val="en-GB" w:eastAsia="da-DK"/>
        </w:rPr>
        <w:t xml:space="preserve"> promote </w:t>
      </w:r>
      <w:r>
        <w:rPr>
          <w:rFonts w:cs="Arial"/>
          <w:color w:val="000000"/>
          <w:lang w:val="en-GB" w:eastAsia="da-DK"/>
        </w:rPr>
        <w:t>conditions for learning in</w:t>
      </w:r>
      <w:r w:rsidRPr="00DD1856">
        <w:rPr>
          <w:rFonts w:cs="Arial"/>
          <w:color w:val="000000"/>
          <w:lang w:val="en-GB" w:eastAsia="da-DK"/>
        </w:rPr>
        <w:t xml:space="preserve"> team. </w:t>
      </w:r>
      <w:r w:rsidRPr="00DD1856">
        <w:rPr>
          <w:rFonts w:cs="Arial"/>
          <w:color w:val="000000"/>
          <w:szCs w:val="20"/>
          <w:lang w:val="en-GB" w:eastAsia="da-DK"/>
        </w:rPr>
        <w:br/>
      </w:r>
      <w:r w:rsidRPr="00DD1856">
        <w:rPr>
          <w:rFonts w:cs="Arial"/>
          <w:b/>
          <w:color w:val="000000"/>
          <w:szCs w:val="20"/>
          <w:lang w:val="en-GB" w:eastAsia="da-DK"/>
        </w:rPr>
        <w:br/>
      </w:r>
    </w:p>
    <w:p w:rsidR="008C6749" w:rsidRPr="00BC323A" w:rsidRDefault="008C6749" w:rsidP="009D654E">
      <w:pPr>
        <w:spacing w:line="240" w:lineRule="auto"/>
        <w:jc w:val="left"/>
        <w:rPr>
          <w:rFonts w:cs="Arial"/>
          <w:color w:val="000000"/>
          <w:lang w:val="en-GB" w:eastAsia="da-DK"/>
        </w:rPr>
      </w:pPr>
      <w:r w:rsidRPr="00DD1856">
        <w:rPr>
          <w:rFonts w:cs="Arial"/>
          <w:b/>
          <w:color w:val="000000"/>
          <w:lang w:val="en-GB" w:eastAsia="da-DK"/>
        </w:rPr>
        <w:t>Conclusion</w:t>
      </w:r>
      <w:r w:rsidRPr="00DD1856">
        <w:rPr>
          <w:rFonts w:cs="Arial"/>
          <w:color w:val="000000"/>
          <w:lang w:val="en-GB" w:eastAsia="da-DK"/>
        </w:rPr>
        <w:t xml:space="preserve"> </w:t>
      </w:r>
      <w:r w:rsidRPr="00DD1856">
        <w:rPr>
          <w:rFonts w:cs="Arial"/>
          <w:color w:val="000000"/>
          <w:szCs w:val="20"/>
          <w:lang w:val="en-GB" w:eastAsia="da-DK"/>
        </w:rPr>
        <w:br/>
      </w:r>
      <w:r w:rsidRPr="00DD1856">
        <w:rPr>
          <w:rFonts w:cs="Arial"/>
          <w:color w:val="000000"/>
          <w:szCs w:val="20"/>
          <w:lang w:val="en-GB" w:eastAsia="da-DK"/>
        </w:rPr>
        <w:br/>
      </w:r>
      <w:r w:rsidRPr="00DD1856">
        <w:rPr>
          <w:rFonts w:cs="Arial"/>
          <w:color w:val="000000"/>
          <w:lang w:val="en-GB" w:eastAsia="da-DK"/>
        </w:rPr>
        <w:t>In the project, I have concluded that there is learning in</w:t>
      </w:r>
      <w:r>
        <w:rPr>
          <w:rFonts w:cs="Arial"/>
          <w:color w:val="000000"/>
          <w:lang w:val="en-GB" w:eastAsia="da-DK"/>
        </w:rPr>
        <w:t xml:space="preserve"> the</w:t>
      </w:r>
      <w:r w:rsidRPr="00DD1856">
        <w:rPr>
          <w:rFonts w:cs="Arial"/>
          <w:color w:val="000000"/>
          <w:lang w:val="en-GB" w:eastAsia="da-DK"/>
        </w:rPr>
        <w:t xml:space="preserve"> team</w:t>
      </w:r>
      <w:r>
        <w:rPr>
          <w:rFonts w:cs="Arial"/>
          <w:color w:val="000000"/>
          <w:lang w:val="en-GB" w:eastAsia="da-DK"/>
        </w:rPr>
        <w:t>work, as well as</w:t>
      </w:r>
      <w:r w:rsidRPr="00DD1856">
        <w:rPr>
          <w:rFonts w:cs="Arial"/>
          <w:color w:val="000000"/>
          <w:lang w:val="en-GB" w:eastAsia="da-DK"/>
        </w:rPr>
        <w:t xml:space="preserve"> dialogue within the team creates the opportunity to initiate learning processes which can contribute to the dev</w:t>
      </w:r>
      <w:r w:rsidR="00BC323A">
        <w:rPr>
          <w:rFonts w:cs="Arial"/>
          <w:color w:val="000000"/>
          <w:lang w:val="en-GB" w:eastAsia="da-DK"/>
        </w:rPr>
        <w:t xml:space="preserve">elopment of pedagogical </w:t>
      </w:r>
      <w:r>
        <w:rPr>
          <w:rFonts w:cs="Arial"/>
          <w:color w:val="000000"/>
          <w:lang w:val="en-GB" w:eastAsia="da-DK"/>
        </w:rPr>
        <w:t>practices</w:t>
      </w:r>
      <w:r w:rsidR="008D7D00">
        <w:rPr>
          <w:rFonts w:cs="Arial"/>
          <w:color w:val="000000"/>
          <w:lang w:val="en-GB" w:eastAsia="da-DK"/>
        </w:rPr>
        <w:t xml:space="preserve">. Ways to relate to each other </w:t>
      </w:r>
      <w:r>
        <w:rPr>
          <w:rFonts w:cs="Arial"/>
          <w:color w:val="000000"/>
          <w:lang w:val="en-GB" w:eastAsia="da-DK"/>
        </w:rPr>
        <w:t xml:space="preserve">also develops the </w:t>
      </w:r>
      <w:r w:rsidR="00837F06">
        <w:rPr>
          <w:rFonts w:cs="Arial"/>
          <w:color w:val="000000"/>
          <w:lang w:val="en-GB" w:eastAsia="da-DK"/>
        </w:rPr>
        <w:t>team’s</w:t>
      </w:r>
      <w:r>
        <w:rPr>
          <w:rFonts w:cs="Arial"/>
          <w:color w:val="000000"/>
          <w:lang w:val="en-GB" w:eastAsia="da-DK"/>
        </w:rPr>
        <w:t xml:space="preserve"> ability to learn through dialogue.</w:t>
      </w:r>
    </w:p>
    <w:p w:rsidR="008C6749" w:rsidRPr="005C631E" w:rsidRDefault="008C6749" w:rsidP="00C42E40">
      <w:pPr>
        <w:spacing w:line="240" w:lineRule="auto"/>
        <w:jc w:val="left"/>
        <w:rPr>
          <w:rFonts w:cs="Arial"/>
          <w:color w:val="000000"/>
          <w:lang w:val="en-GB" w:eastAsia="da-DK"/>
        </w:rPr>
      </w:pPr>
      <w:r w:rsidRPr="00DD1856">
        <w:rPr>
          <w:rFonts w:cs="Arial"/>
          <w:color w:val="000000"/>
          <w:szCs w:val="20"/>
          <w:lang w:val="en-GB" w:eastAsia="da-DK"/>
        </w:rPr>
        <w:br/>
      </w:r>
      <w:r w:rsidRPr="00DD1856">
        <w:rPr>
          <w:rFonts w:cs="Arial"/>
          <w:color w:val="000000"/>
          <w:lang w:val="en-GB" w:eastAsia="da-DK"/>
        </w:rPr>
        <w:t>My studies have also shown that interactio</w:t>
      </w:r>
      <w:r>
        <w:rPr>
          <w:rFonts w:cs="Arial"/>
          <w:color w:val="000000"/>
          <w:lang w:val="en-GB" w:eastAsia="da-DK"/>
        </w:rPr>
        <w:t>n to some extent is influenced</w:t>
      </w:r>
      <w:r w:rsidRPr="00DD1856">
        <w:rPr>
          <w:rFonts w:cs="Arial"/>
          <w:color w:val="000000"/>
          <w:lang w:val="en-GB" w:eastAsia="da-DK"/>
        </w:rPr>
        <w:t xml:space="preserve"> by group dynamics within the team. Team members </w:t>
      </w:r>
      <w:r w:rsidR="00164F63">
        <w:rPr>
          <w:rFonts w:cs="Arial"/>
          <w:color w:val="000000"/>
          <w:lang w:val="en-GB" w:eastAsia="da-DK"/>
        </w:rPr>
        <w:t>themselves</w:t>
      </w:r>
      <w:r w:rsidRPr="00DD1856">
        <w:rPr>
          <w:rFonts w:cs="Arial"/>
          <w:color w:val="000000"/>
          <w:lang w:val="en-GB" w:eastAsia="da-DK"/>
        </w:rPr>
        <w:t xml:space="preserve"> indicate that</w:t>
      </w:r>
      <w:r>
        <w:rPr>
          <w:rFonts w:cs="Arial"/>
          <w:color w:val="000000"/>
          <w:lang w:val="en-GB" w:eastAsia="da-DK"/>
        </w:rPr>
        <w:t xml:space="preserve"> there are emotional factors </w:t>
      </w:r>
      <w:r w:rsidR="00164F63">
        <w:rPr>
          <w:rFonts w:cs="Arial"/>
          <w:color w:val="000000"/>
          <w:lang w:val="en-GB" w:eastAsia="da-DK"/>
        </w:rPr>
        <w:t xml:space="preserve">which </w:t>
      </w:r>
      <w:r>
        <w:rPr>
          <w:rFonts w:cs="Arial"/>
          <w:color w:val="000000"/>
          <w:lang w:val="en-GB" w:eastAsia="da-DK"/>
        </w:rPr>
        <w:t>affect the opportunity to learn</w:t>
      </w:r>
      <w:r w:rsidRPr="00DD1856">
        <w:rPr>
          <w:rFonts w:cs="Arial"/>
          <w:color w:val="000000"/>
          <w:lang w:val="en-GB" w:eastAsia="da-DK"/>
        </w:rPr>
        <w:t>. Part</w:t>
      </w:r>
      <w:r>
        <w:rPr>
          <w:rFonts w:cs="Arial"/>
          <w:color w:val="000000"/>
          <w:lang w:val="en-GB" w:eastAsia="da-DK"/>
        </w:rPr>
        <w:t xml:space="preserve"> of my conclusion is </w:t>
      </w:r>
      <w:r w:rsidRPr="00DD1856">
        <w:rPr>
          <w:rFonts w:cs="Arial"/>
          <w:color w:val="000000"/>
          <w:lang w:val="en-GB" w:eastAsia="da-DK"/>
        </w:rPr>
        <w:t>that the team's dialogue and the po</w:t>
      </w:r>
      <w:r w:rsidR="00164F63">
        <w:rPr>
          <w:rFonts w:cs="Arial"/>
          <w:color w:val="000000"/>
          <w:lang w:val="en-GB" w:eastAsia="da-DK"/>
        </w:rPr>
        <w:t>ssibility of learning through dialogue</w:t>
      </w:r>
      <w:r w:rsidRPr="00DD1856">
        <w:rPr>
          <w:rFonts w:cs="Arial"/>
          <w:color w:val="000000"/>
          <w:lang w:val="en-GB" w:eastAsia="da-DK"/>
        </w:rPr>
        <w:t xml:space="preserve">, to some </w:t>
      </w:r>
      <w:r w:rsidR="00164F63">
        <w:rPr>
          <w:rFonts w:cs="Arial"/>
          <w:color w:val="000000"/>
          <w:lang w:val="en-GB" w:eastAsia="da-DK"/>
        </w:rPr>
        <w:t>extent can be increased through</w:t>
      </w:r>
      <w:r w:rsidRPr="00DD1856">
        <w:rPr>
          <w:rFonts w:cs="Arial"/>
          <w:color w:val="000000"/>
          <w:lang w:val="en-GB" w:eastAsia="da-DK"/>
        </w:rPr>
        <w:t xml:space="preserve"> common reflection</w:t>
      </w:r>
      <w:r>
        <w:rPr>
          <w:rFonts w:cs="Arial"/>
          <w:color w:val="000000"/>
          <w:lang w:val="en-GB" w:eastAsia="da-DK"/>
        </w:rPr>
        <w:t xml:space="preserve">. </w:t>
      </w:r>
      <w:r w:rsidR="0056154F">
        <w:rPr>
          <w:rFonts w:cs="Arial"/>
          <w:color w:val="000000"/>
          <w:lang w:val="en-GB" w:eastAsia="da-DK"/>
        </w:rPr>
        <w:t>The team can be more attentive to separate emotion, experiences and interpretations.</w:t>
      </w:r>
      <w:r w:rsidR="008A05DC">
        <w:rPr>
          <w:noProof/>
          <w:lang w:eastAsia="da-DK"/>
        </w:rPr>
        <w:drawing>
          <wp:anchor distT="0" distB="0" distL="114300" distR="114300" simplePos="0" relativeHeight="251658240" behindDoc="0" locked="0" layoutInCell="1" allowOverlap="1">
            <wp:simplePos x="0" y="0"/>
            <wp:positionH relativeFrom="column">
              <wp:align>left</wp:align>
            </wp:positionH>
            <wp:positionV relativeFrom="paragraph">
              <wp:posOffset>635</wp:posOffset>
            </wp:positionV>
            <wp:extent cx="9525" cy="9525"/>
            <wp:effectExtent l="0" t="0" r="0" b="0"/>
            <wp:wrapSquare wrapText="right"/>
            <wp:docPr id="1" name="zippyicon" descr="http://www.google.dk/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yicon" descr="http://www.google.dk/images/cleardot.gif"/>
                    <pic:cNvPicPr>
                      <a:picLocks noChangeAspect="1" noChangeArrowheads="1"/>
                    </pic:cNvPicPr>
                  </pic:nvPicPr>
                  <pic:blipFill>
                    <a:blip r:embed="rId17"/>
                    <a:srcRect/>
                    <a:stretch>
                      <a:fillRect/>
                    </a:stretch>
                  </pic:blipFill>
                  <pic:spPr bwMode="auto">
                    <a:xfrm>
                      <a:off x="0" y="0"/>
                      <a:ext cx="9525" cy="9525"/>
                    </a:xfrm>
                    <a:prstGeom prst="rect">
                      <a:avLst/>
                    </a:prstGeom>
                    <a:noFill/>
                  </pic:spPr>
                </pic:pic>
              </a:graphicData>
            </a:graphic>
          </wp:anchor>
        </w:drawing>
      </w:r>
    </w:p>
    <w:sectPr w:rsidR="008C6749" w:rsidRPr="005C631E" w:rsidSect="00E475D6">
      <w:footerReference w:type="default" r:id="rId18"/>
      <w:headerReference w:type="first" r:id="rId19"/>
      <w:footerReference w:type="first" r:id="rId20"/>
      <w:type w:val="continuous"/>
      <w:pgSz w:w="11906" w:h="16838" w:code="9"/>
      <w:pgMar w:top="1134" w:right="1134"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F63" w:rsidRDefault="00164F63" w:rsidP="00F10CCF">
      <w:pPr>
        <w:spacing w:line="240" w:lineRule="auto"/>
      </w:pPr>
      <w:r>
        <w:separator/>
      </w:r>
    </w:p>
  </w:endnote>
  <w:endnote w:type="continuationSeparator" w:id="0">
    <w:p w:rsidR="00164F63" w:rsidRDefault="00164F63" w:rsidP="00F10CC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F63" w:rsidRDefault="00796FA7" w:rsidP="0036412D">
    <w:pPr>
      <w:pStyle w:val="Sidefo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pt;height:7.5pt" o:hrpct="0" o:hralign="center" o:hr="t">
          <v:imagedata r:id="rId1" o:title=""/>
        </v:shape>
      </w:pict>
    </w:r>
  </w:p>
  <w:p w:rsidR="00164F63" w:rsidRPr="00DB740C" w:rsidRDefault="00796FA7" w:rsidP="00E475D6">
    <w:pPr>
      <w:pStyle w:val="Sidefod"/>
      <w:jc w:val="right"/>
    </w:pPr>
    <w:fldSimple w:instr=" PAGE   \* MERGEFORMAT ">
      <w:r w:rsidR="00860DEA">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F63" w:rsidRDefault="00796FA7" w:rsidP="00526632">
    <w:pPr>
      <w:pStyle w:val="Sidefo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0pt;height:7.5pt" o:hrpct="0" o:hralign="center" o:hr="t">
          <v:imagedata r:id="rId1" o:title=""/>
        </v:shape>
      </w:pict>
    </w:r>
  </w:p>
  <w:p w:rsidR="00164F63" w:rsidRPr="00DB740C" w:rsidRDefault="00796FA7" w:rsidP="00173E18">
    <w:pPr>
      <w:pStyle w:val="Sidefod"/>
      <w:jc w:val="right"/>
    </w:pPr>
    <w:fldSimple w:instr=" PAGE   \* MERGEFORMAT ">
      <w:r w:rsidR="00164F63">
        <w:rPr>
          <w:noProof/>
        </w:rPr>
        <w:t>III</w:t>
      </w:r>
    </w:fldSimple>
  </w:p>
  <w:p w:rsidR="00164F63" w:rsidRPr="000D08DF" w:rsidRDefault="00164F63" w:rsidP="008232D9">
    <w:pPr>
      <w:pStyle w:val="Sidefod"/>
      <w:jc w:val="center"/>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F63" w:rsidRPr="002F3CB5" w:rsidRDefault="00796FA7" w:rsidP="002F3CB5">
    <w:pPr>
      <w:pStyle w:val="Sidefo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0pt;height:7.5pt" o:hrpct="0" o:hralign="center" o:hr="t">
          <v:imagedata r:id="rId1" o:title=""/>
        </v:shape>
      </w:pict>
    </w:r>
  </w:p>
  <w:tbl>
    <w:tblPr>
      <w:tblW w:w="0" w:type="auto"/>
      <w:jc w:val="center"/>
      <w:tblLayout w:type="fixed"/>
      <w:tblLook w:val="00A0"/>
    </w:tblPr>
    <w:tblGrid>
      <w:gridCol w:w="2032"/>
      <w:gridCol w:w="1416"/>
      <w:gridCol w:w="2472"/>
      <w:gridCol w:w="1330"/>
      <w:gridCol w:w="2037"/>
    </w:tblGrid>
    <w:tr w:rsidR="00164F63" w:rsidRPr="00F765CA" w:rsidTr="00BA137A">
      <w:trPr>
        <w:jc w:val="center"/>
      </w:trPr>
      <w:tc>
        <w:tcPr>
          <w:tcW w:w="2032" w:type="dxa"/>
          <w:vAlign w:val="center"/>
        </w:tcPr>
        <w:p w:rsidR="00164F63" w:rsidRPr="00DD1856" w:rsidRDefault="00164F63" w:rsidP="00BA137A">
          <w:pPr>
            <w:autoSpaceDE w:val="0"/>
            <w:autoSpaceDN w:val="0"/>
            <w:adjustRightInd w:val="0"/>
            <w:rPr>
              <w:rFonts w:cs="Arial"/>
              <w:color w:val="000000"/>
              <w:sz w:val="19"/>
              <w:szCs w:val="19"/>
              <w:lang w:val="nb-NO"/>
            </w:rPr>
          </w:pPr>
          <w:r w:rsidRPr="00DD1856">
            <w:rPr>
              <w:rFonts w:cs="Arial"/>
              <w:color w:val="000000"/>
              <w:sz w:val="19"/>
              <w:szCs w:val="19"/>
              <w:lang w:val="nb-NO"/>
            </w:rPr>
            <w:t>Anette L. Kjær Studie nr.: 19903500</w:t>
          </w:r>
        </w:p>
      </w:tc>
      <w:tc>
        <w:tcPr>
          <w:tcW w:w="1416" w:type="dxa"/>
          <w:vAlign w:val="center"/>
        </w:tcPr>
        <w:p w:rsidR="00164F63" w:rsidRPr="00F765CA" w:rsidRDefault="00164F63" w:rsidP="00BA137A">
          <w:pPr>
            <w:autoSpaceDE w:val="0"/>
            <w:autoSpaceDN w:val="0"/>
            <w:adjustRightInd w:val="0"/>
            <w:spacing w:line="240" w:lineRule="auto"/>
            <w:jc w:val="center"/>
            <w:rPr>
              <w:rFonts w:cs="Arial"/>
              <w:color w:val="000000"/>
              <w:sz w:val="19"/>
              <w:szCs w:val="19"/>
            </w:rPr>
          </w:pPr>
          <w:r>
            <w:rPr>
              <w:rFonts w:cs="Arial"/>
              <w:noProof/>
              <w:color w:val="000000"/>
              <w:sz w:val="19"/>
              <w:szCs w:val="19"/>
              <w:lang w:eastAsia="da-DK"/>
            </w:rPr>
            <w:drawing>
              <wp:inline distT="0" distB="0" distL="0" distR="0">
                <wp:extent cx="742950" cy="685800"/>
                <wp:effectExtent l="19050" t="0" r="0" b="0"/>
                <wp:docPr id="9" name="Billede 2" descr="aau_se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aau_segl.jpg"/>
                        <pic:cNvPicPr>
                          <a:picLocks noChangeAspect="1" noChangeArrowheads="1"/>
                        </pic:cNvPicPr>
                      </pic:nvPicPr>
                      <pic:blipFill>
                        <a:blip r:embed="rId2"/>
                        <a:srcRect/>
                        <a:stretch>
                          <a:fillRect/>
                        </a:stretch>
                      </pic:blipFill>
                      <pic:spPr bwMode="auto">
                        <a:xfrm>
                          <a:off x="0" y="0"/>
                          <a:ext cx="742950" cy="685800"/>
                        </a:xfrm>
                        <a:prstGeom prst="rect">
                          <a:avLst/>
                        </a:prstGeom>
                        <a:noFill/>
                        <a:ln w="9525">
                          <a:noFill/>
                          <a:miter lim="800000"/>
                          <a:headEnd/>
                          <a:tailEnd/>
                        </a:ln>
                      </pic:spPr>
                    </pic:pic>
                  </a:graphicData>
                </a:graphic>
              </wp:inline>
            </w:drawing>
          </w:r>
        </w:p>
      </w:tc>
      <w:tc>
        <w:tcPr>
          <w:tcW w:w="2472" w:type="dxa"/>
          <w:vAlign w:val="center"/>
        </w:tcPr>
        <w:p w:rsidR="00164F63" w:rsidRPr="00F765CA" w:rsidRDefault="00164F63" w:rsidP="00BA137A">
          <w:pPr>
            <w:autoSpaceDE w:val="0"/>
            <w:autoSpaceDN w:val="0"/>
            <w:adjustRightInd w:val="0"/>
            <w:jc w:val="center"/>
            <w:rPr>
              <w:rFonts w:cs="Arial"/>
              <w:color w:val="000000"/>
              <w:sz w:val="19"/>
              <w:szCs w:val="19"/>
            </w:rPr>
          </w:pPr>
          <w:r w:rsidRPr="00F765CA">
            <w:rPr>
              <w:rFonts w:cs="Arial"/>
              <w:color w:val="000000"/>
              <w:sz w:val="19"/>
              <w:szCs w:val="19"/>
            </w:rPr>
            <w:t>Aalborg Universitet</w:t>
          </w:r>
        </w:p>
        <w:p w:rsidR="00164F63" w:rsidRPr="00F765CA" w:rsidRDefault="00164F63" w:rsidP="00BA137A">
          <w:pPr>
            <w:autoSpaceDE w:val="0"/>
            <w:autoSpaceDN w:val="0"/>
            <w:adjustRightInd w:val="0"/>
            <w:jc w:val="center"/>
            <w:rPr>
              <w:rFonts w:cs="Arial"/>
              <w:color w:val="000000"/>
              <w:sz w:val="19"/>
              <w:szCs w:val="19"/>
            </w:rPr>
          </w:pPr>
          <w:r w:rsidRPr="00F765CA">
            <w:rPr>
              <w:rFonts w:cs="Arial"/>
              <w:color w:val="000000"/>
              <w:sz w:val="19"/>
              <w:szCs w:val="19"/>
            </w:rPr>
            <w:t>Det Humanistiske Fakultet</w:t>
          </w:r>
        </w:p>
      </w:tc>
      <w:tc>
        <w:tcPr>
          <w:tcW w:w="1330" w:type="dxa"/>
          <w:vAlign w:val="center"/>
        </w:tcPr>
        <w:p w:rsidR="00164F63" w:rsidRPr="00F765CA" w:rsidRDefault="00164F63" w:rsidP="00BA137A">
          <w:pPr>
            <w:autoSpaceDE w:val="0"/>
            <w:autoSpaceDN w:val="0"/>
            <w:adjustRightInd w:val="0"/>
            <w:spacing w:line="240" w:lineRule="auto"/>
            <w:jc w:val="center"/>
            <w:rPr>
              <w:rFonts w:cs="Arial"/>
              <w:color w:val="000000"/>
              <w:sz w:val="19"/>
              <w:szCs w:val="19"/>
            </w:rPr>
          </w:pPr>
          <w:r>
            <w:rPr>
              <w:rFonts w:cs="Arial"/>
              <w:noProof/>
              <w:color w:val="000000"/>
              <w:sz w:val="19"/>
              <w:szCs w:val="19"/>
              <w:lang w:eastAsia="da-DK"/>
            </w:rPr>
            <w:drawing>
              <wp:inline distT="0" distB="0" distL="0" distR="0">
                <wp:extent cx="742950" cy="685800"/>
                <wp:effectExtent l="19050" t="0" r="0" b="0"/>
                <wp:docPr id="10" name="Billede 10" descr="aau_se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aau_segl.jpg"/>
                        <pic:cNvPicPr>
                          <a:picLocks noChangeAspect="1" noChangeArrowheads="1"/>
                        </pic:cNvPicPr>
                      </pic:nvPicPr>
                      <pic:blipFill>
                        <a:blip r:embed="rId2"/>
                        <a:srcRect/>
                        <a:stretch>
                          <a:fillRect/>
                        </a:stretch>
                      </pic:blipFill>
                      <pic:spPr bwMode="auto">
                        <a:xfrm>
                          <a:off x="0" y="0"/>
                          <a:ext cx="742950" cy="685800"/>
                        </a:xfrm>
                        <a:prstGeom prst="rect">
                          <a:avLst/>
                        </a:prstGeom>
                        <a:noFill/>
                        <a:ln w="9525">
                          <a:noFill/>
                          <a:miter lim="800000"/>
                          <a:headEnd/>
                          <a:tailEnd/>
                        </a:ln>
                      </pic:spPr>
                    </pic:pic>
                  </a:graphicData>
                </a:graphic>
              </wp:inline>
            </w:drawing>
          </w:r>
        </w:p>
      </w:tc>
      <w:tc>
        <w:tcPr>
          <w:tcW w:w="2037" w:type="dxa"/>
          <w:vAlign w:val="center"/>
        </w:tcPr>
        <w:p w:rsidR="00164F63" w:rsidRPr="00F765CA" w:rsidRDefault="00164F63" w:rsidP="00BA137A">
          <w:pPr>
            <w:autoSpaceDE w:val="0"/>
            <w:autoSpaceDN w:val="0"/>
            <w:adjustRightInd w:val="0"/>
            <w:jc w:val="center"/>
            <w:rPr>
              <w:rFonts w:cs="Arial"/>
              <w:color w:val="000000"/>
              <w:sz w:val="19"/>
              <w:szCs w:val="19"/>
            </w:rPr>
          </w:pPr>
          <w:r w:rsidRPr="00F765CA">
            <w:rPr>
              <w:rFonts w:cs="Arial"/>
              <w:color w:val="000000"/>
              <w:sz w:val="19"/>
              <w:szCs w:val="19"/>
            </w:rPr>
            <w:t>Masterprojekt</w:t>
          </w:r>
        </w:p>
        <w:p w:rsidR="00164F63" w:rsidRPr="00F765CA" w:rsidRDefault="00164F63" w:rsidP="00BA137A">
          <w:pPr>
            <w:autoSpaceDE w:val="0"/>
            <w:autoSpaceDN w:val="0"/>
            <w:adjustRightInd w:val="0"/>
            <w:spacing w:line="240" w:lineRule="auto"/>
            <w:jc w:val="center"/>
            <w:rPr>
              <w:rFonts w:cs="Arial"/>
              <w:color w:val="000000"/>
              <w:sz w:val="19"/>
              <w:szCs w:val="19"/>
            </w:rPr>
          </w:pPr>
          <w:r w:rsidRPr="00F765CA">
            <w:rPr>
              <w:rFonts w:cs="Arial"/>
              <w:color w:val="000000"/>
              <w:sz w:val="19"/>
              <w:szCs w:val="19"/>
            </w:rPr>
            <w:t>4. semester 2009</w:t>
          </w:r>
        </w:p>
      </w:tc>
    </w:tr>
  </w:tbl>
  <w:p w:rsidR="00164F63" w:rsidRPr="00A04D64" w:rsidRDefault="00164F63" w:rsidP="00A04D64">
    <w:pPr>
      <w:pStyle w:val="Sidefod"/>
      <w:rPr>
        <w:sz w:val="4"/>
        <w:szCs w:val="4"/>
      </w:rPr>
    </w:pPr>
    <w:r w:rsidRPr="00A04D64">
      <w:rPr>
        <w:sz w:val="4"/>
        <w:szCs w:val="4"/>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F63" w:rsidRDefault="00796FA7" w:rsidP="00526632">
    <w:pPr>
      <w:pStyle w:val="Sidefo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0pt;height:7.5pt" o:hrpct="0" o:hralign="center" o:hr="t">
          <v:imagedata r:id="rId1" o:title=""/>
        </v:shape>
      </w:pict>
    </w:r>
  </w:p>
  <w:p w:rsidR="00164F63" w:rsidRDefault="00796FA7" w:rsidP="000D08DF">
    <w:pPr>
      <w:pStyle w:val="Sidefod"/>
      <w:jc w:val="right"/>
    </w:pPr>
    <w:fldSimple w:instr=" PAGE   \* MERGEFORMAT ">
      <w:r w:rsidR="00860DEA">
        <w:rPr>
          <w:noProof/>
        </w:rPr>
        <w:t>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F63" w:rsidRPr="002F3CB5" w:rsidRDefault="00796FA7" w:rsidP="002F3CB5">
    <w:pPr>
      <w:pStyle w:val="Sidefod"/>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0pt;height:7.5pt" o:hrpct="0" o:hralign="center" o:hr="t">
          <v:imagedata r:id="rId1" o:title=""/>
        </v:shape>
      </w:pict>
    </w:r>
    <w:fldSimple w:instr=" PAGE   \* MERGEFORMAT ">
      <w:r w:rsidR="00164F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F63" w:rsidRDefault="00164F63" w:rsidP="00F10CCF">
      <w:pPr>
        <w:spacing w:line="240" w:lineRule="auto"/>
      </w:pPr>
      <w:r>
        <w:separator/>
      </w:r>
    </w:p>
  </w:footnote>
  <w:footnote w:type="continuationSeparator" w:id="0">
    <w:p w:rsidR="00164F63" w:rsidRDefault="00164F63" w:rsidP="00F10CC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4451"/>
      <w:gridCol w:w="4836"/>
    </w:tblGrid>
    <w:tr w:rsidR="00164F63" w:rsidRPr="00F765CA" w:rsidTr="00F765CA">
      <w:tc>
        <w:tcPr>
          <w:tcW w:w="4451" w:type="dxa"/>
          <w:vAlign w:val="center"/>
        </w:tcPr>
        <w:p w:rsidR="00164F63" w:rsidRPr="00F765CA" w:rsidRDefault="00164F63" w:rsidP="00B016E0">
          <w:pPr>
            <w:pStyle w:val="SidehovedTitel"/>
          </w:pPr>
          <w:r w:rsidRPr="00F765CA">
            <w:t>Læring i dialog</w:t>
          </w:r>
        </w:p>
      </w:tc>
      <w:tc>
        <w:tcPr>
          <w:tcW w:w="4836" w:type="dxa"/>
          <w:vAlign w:val="center"/>
        </w:tcPr>
        <w:p w:rsidR="00164F63" w:rsidRPr="00F765CA" w:rsidRDefault="00164F63" w:rsidP="00F765CA">
          <w:pPr>
            <w:pStyle w:val="Sidehoved"/>
            <w:jc w:val="right"/>
          </w:pPr>
          <w:r>
            <w:rPr>
              <w:noProof/>
              <w:lang w:eastAsia="da-DK"/>
            </w:rPr>
            <w:drawing>
              <wp:inline distT="0" distB="0" distL="0" distR="0">
                <wp:extent cx="2914650" cy="514350"/>
                <wp:effectExtent l="19050" t="0" r="0" b="0"/>
                <wp:docPr id="2" name="Billede 15" descr="aau_logo_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aau_logo_neg.jpg"/>
                        <pic:cNvPicPr>
                          <a:picLocks noChangeAspect="1" noChangeArrowheads="1"/>
                        </pic:cNvPicPr>
                      </pic:nvPicPr>
                      <pic:blipFill>
                        <a:blip r:embed="rId1"/>
                        <a:srcRect/>
                        <a:stretch>
                          <a:fillRect/>
                        </a:stretch>
                      </pic:blipFill>
                      <pic:spPr bwMode="auto">
                        <a:xfrm>
                          <a:off x="0" y="0"/>
                          <a:ext cx="2914650" cy="514350"/>
                        </a:xfrm>
                        <a:prstGeom prst="rect">
                          <a:avLst/>
                        </a:prstGeom>
                        <a:noFill/>
                        <a:ln w="9525">
                          <a:noFill/>
                          <a:miter lim="800000"/>
                          <a:headEnd/>
                          <a:tailEnd/>
                        </a:ln>
                      </pic:spPr>
                    </pic:pic>
                  </a:graphicData>
                </a:graphic>
              </wp:inline>
            </w:drawing>
          </w:r>
        </w:p>
      </w:tc>
    </w:tr>
  </w:tbl>
  <w:p w:rsidR="00164F63" w:rsidRDefault="00796FA7">
    <w:pPr>
      <w:pStyle w:val="Sidehove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7.5pt" o:hrpct="0" o:hralign="center" o:hr="t">
          <v:imagedata r:id="rId2" o:title=""/>
        </v:shape>
      </w:pict>
    </w:r>
  </w:p>
  <w:p w:rsidR="00164F63" w:rsidRPr="0036412D" w:rsidRDefault="00164F63">
    <w:pPr>
      <w:pStyle w:val="Sidehoved"/>
      <w:rPr>
        <w:sz w:val="4"/>
        <w:szCs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4451"/>
      <w:gridCol w:w="4836"/>
    </w:tblGrid>
    <w:tr w:rsidR="00164F63" w:rsidRPr="00F765CA" w:rsidTr="00BA137A">
      <w:tc>
        <w:tcPr>
          <w:tcW w:w="4451" w:type="dxa"/>
          <w:vAlign w:val="center"/>
        </w:tcPr>
        <w:p w:rsidR="00164F63" w:rsidRPr="00F765CA" w:rsidRDefault="00164F63" w:rsidP="00BA137A">
          <w:pPr>
            <w:pStyle w:val="SidehovedTitel"/>
          </w:pPr>
          <w:r w:rsidRPr="00F765CA">
            <w:t>Læring i dialog</w:t>
          </w:r>
        </w:p>
      </w:tc>
      <w:tc>
        <w:tcPr>
          <w:tcW w:w="4836" w:type="dxa"/>
          <w:vAlign w:val="center"/>
        </w:tcPr>
        <w:p w:rsidR="00164F63" w:rsidRPr="00F765CA" w:rsidRDefault="00164F63" w:rsidP="00BA137A">
          <w:pPr>
            <w:pStyle w:val="Sidehoved"/>
            <w:jc w:val="right"/>
          </w:pPr>
          <w:r>
            <w:rPr>
              <w:noProof/>
              <w:lang w:eastAsia="da-DK"/>
            </w:rPr>
            <w:drawing>
              <wp:inline distT="0" distB="0" distL="0" distR="0">
                <wp:extent cx="2914650" cy="514350"/>
                <wp:effectExtent l="19050" t="0" r="0" b="0"/>
                <wp:docPr id="4" name="Billede 4" descr="aau_logo_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aau_logo_neg.jpg"/>
                        <pic:cNvPicPr>
                          <a:picLocks noChangeAspect="1" noChangeArrowheads="1"/>
                        </pic:cNvPicPr>
                      </pic:nvPicPr>
                      <pic:blipFill>
                        <a:blip r:embed="rId1"/>
                        <a:srcRect/>
                        <a:stretch>
                          <a:fillRect/>
                        </a:stretch>
                      </pic:blipFill>
                      <pic:spPr bwMode="auto">
                        <a:xfrm>
                          <a:off x="0" y="0"/>
                          <a:ext cx="2914650" cy="514350"/>
                        </a:xfrm>
                        <a:prstGeom prst="rect">
                          <a:avLst/>
                        </a:prstGeom>
                        <a:noFill/>
                        <a:ln w="9525">
                          <a:noFill/>
                          <a:miter lim="800000"/>
                          <a:headEnd/>
                          <a:tailEnd/>
                        </a:ln>
                      </pic:spPr>
                    </pic:pic>
                  </a:graphicData>
                </a:graphic>
              </wp:inline>
            </w:drawing>
          </w:r>
        </w:p>
      </w:tc>
    </w:tr>
  </w:tbl>
  <w:p w:rsidR="00164F63" w:rsidRPr="00FB08EF" w:rsidRDefault="00796FA7" w:rsidP="00FB08EF">
    <w:pPr>
      <w:pStyle w:val="Sidehove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pt;height:7.5pt" o:hrpct="0" o:hralign="center" o:hr="t">
          <v:imagedata r:id="rId2"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F63" w:rsidRDefault="00164F63">
    <w:pPr>
      <w:pStyle w:val="Sidehoved"/>
    </w:pPr>
  </w:p>
  <w:p w:rsidR="00164F63" w:rsidRPr="00B138AD" w:rsidRDefault="00164F63">
    <w:pPr>
      <w:pStyle w:val="Sidehoved"/>
      <w:rPr>
        <w:sz w:val="4"/>
        <w:szCs w:val="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4451"/>
      <w:gridCol w:w="4729"/>
    </w:tblGrid>
    <w:tr w:rsidR="00164F63" w:rsidRPr="00F765CA" w:rsidTr="00F765CA">
      <w:tc>
        <w:tcPr>
          <w:tcW w:w="4451" w:type="dxa"/>
          <w:vAlign w:val="center"/>
        </w:tcPr>
        <w:p w:rsidR="00164F63" w:rsidRPr="00F765CA" w:rsidRDefault="00164F63" w:rsidP="001B59B1">
          <w:pPr>
            <w:pStyle w:val="SidehovedTitel"/>
          </w:pPr>
          <w:r w:rsidRPr="00F765CA">
            <w:t>Læring i dialog</w:t>
          </w:r>
        </w:p>
      </w:tc>
      <w:tc>
        <w:tcPr>
          <w:tcW w:w="4729" w:type="dxa"/>
          <w:vAlign w:val="center"/>
        </w:tcPr>
        <w:p w:rsidR="00164F63" w:rsidRPr="00F765CA" w:rsidRDefault="00164F63" w:rsidP="00F765CA">
          <w:pPr>
            <w:pStyle w:val="Sidehoved"/>
            <w:jc w:val="right"/>
          </w:pPr>
          <w:r>
            <w:rPr>
              <w:noProof/>
              <w:lang w:eastAsia="da-DK"/>
            </w:rPr>
            <w:drawing>
              <wp:inline distT="0" distB="0" distL="0" distR="0">
                <wp:extent cx="2914650" cy="514350"/>
                <wp:effectExtent l="19050" t="0" r="0" b="0"/>
                <wp:docPr id="13" name="Billede 14" descr="aau_logo_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aau_logo_neg.jpg"/>
                        <pic:cNvPicPr>
                          <a:picLocks noChangeAspect="1" noChangeArrowheads="1"/>
                        </pic:cNvPicPr>
                      </pic:nvPicPr>
                      <pic:blipFill>
                        <a:blip r:embed="rId1"/>
                        <a:srcRect/>
                        <a:stretch>
                          <a:fillRect/>
                        </a:stretch>
                      </pic:blipFill>
                      <pic:spPr bwMode="auto">
                        <a:xfrm>
                          <a:off x="0" y="0"/>
                          <a:ext cx="2914650" cy="514350"/>
                        </a:xfrm>
                        <a:prstGeom prst="rect">
                          <a:avLst/>
                        </a:prstGeom>
                        <a:noFill/>
                        <a:ln w="9525">
                          <a:noFill/>
                          <a:miter lim="800000"/>
                          <a:headEnd/>
                          <a:tailEnd/>
                        </a:ln>
                      </pic:spPr>
                    </pic:pic>
                  </a:graphicData>
                </a:graphic>
              </wp:inline>
            </w:drawing>
          </w:r>
        </w:p>
      </w:tc>
    </w:tr>
  </w:tbl>
  <w:p w:rsidR="00164F63" w:rsidRPr="00A04D64" w:rsidRDefault="00796FA7">
    <w:pPr>
      <w:pStyle w:val="Sidehove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3.55pt;height:7.55pt" o:hrpct="0" o:hralign="center" o:hr="t">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5754"/>
    <w:multiLevelType w:val="hybridMultilevel"/>
    <w:tmpl w:val="D23282C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91B7C15"/>
    <w:multiLevelType w:val="hybridMultilevel"/>
    <w:tmpl w:val="F438A8B8"/>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A9701A5"/>
    <w:multiLevelType w:val="hybridMultilevel"/>
    <w:tmpl w:val="66A2AB60"/>
    <w:lvl w:ilvl="0" w:tplc="04060015">
      <w:start w:val="12"/>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
    <w:nsid w:val="0C3E5CB7"/>
    <w:multiLevelType w:val="hybridMultilevel"/>
    <w:tmpl w:val="33104E14"/>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D220EC7"/>
    <w:multiLevelType w:val="hybridMultilevel"/>
    <w:tmpl w:val="3836BCA6"/>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5">
    <w:nsid w:val="0F1A1493"/>
    <w:multiLevelType w:val="hybridMultilevel"/>
    <w:tmpl w:val="EDC68D54"/>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6">
    <w:nsid w:val="149A1B33"/>
    <w:multiLevelType w:val="hybridMultilevel"/>
    <w:tmpl w:val="4C4ED776"/>
    <w:lvl w:ilvl="0" w:tplc="0406000B">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15260C34"/>
    <w:multiLevelType w:val="hybridMultilevel"/>
    <w:tmpl w:val="9CE8E32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6BB4BCB"/>
    <w:multiLevelType w:val="hybridMultilevel"/>
    <w:tmpl w:val="F97835F8"/>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9">
    <w:nsid w:val="179E4C5D"/>
    <w:multiLevelType w:val="hybridMultilevel"/>
    <w:tmpl w:val="CD9C8B5C"/>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0">
    <w:nsid w:val="1C466C05"/>
    <w:multiLevelType w:val="hybridMultilevel"/>
    <w:tmpl w:val="6910F096"/>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1">
    <w:nsid w:val="1FCA3FB6"/>
    <w:multiLevelType w:val="hybridMultilevel"/>
    <w:tmpl w:val="2084EB4A"/>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2">
    <w:nsid w:val="2AB33DC6"/>
    <w:multiLevelType w:val="hybridMultilevel"/>
    <w:tmpl w:val="9B5217C0"/>
    <w:lvl w:ilvl="0" w:tplc="04060015">
      <w:start w:val="1"/>
      <w:numFmt w:val="upperLetter"/>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3">
    <w:nsid w:val="2B7E2FD1"/>
    <w:multiLevelType w:val="hybridMultilevel"/>
    <w:tmpl w:val="EDE057BE"/>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4">
    <w:nsid w:val="2C654C15"/>
    <w:multiLevelType w:val="hybridMultilevel"/>
    <w:tmpl w:val="3112CD62"/>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5">
    <w:nsid w:val="2F6317B3"/>
    <w:multiLevelType w:val="hybridMultilevel"/>
    <w:tmpl w:val="D0D05478"/>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0433BCB"/>
    <w:multiLevelType w:val="hybridMultilevel"/>
    <w:tmpl w:val="8DC8CEE8"/>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7">
    <w:nsid w:val="30586319"/>
    <w:multiLevelType w:val="hybridMultilevel"/>
    <w:tmpl w:val="FCA6266E"/>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8">
    <w:nsid w:val="32AC3B4D"/>
    <w:multiLevelType w:val="hybridMultilevel"/>
    <w:tmpl w:val="3DAAF870"/>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9">
    <w:nsid w:val="411F04A8"/>
    <w:multiLevelType w:val="hybridMultilevel"/>
    <w:tmpl w:val="AAAE7E8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420B6005"/>
    <w:multiLevelType w:val="hybridMultilevel"/>
    <w:tmpl w:val="7250F2C6"/>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1">
    <w:nsid w:val="421903CC"/>
    <w:multiLevelType w:val="hybridMultilevel"/>
    <w:tmpl w:val="C35A0B72"/>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98D765F"/>
    <w:multiLevelType w:val="hybridMultilevel"/>
    <w:tmpl w:val="BF8877E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nsid w:val="4B565E36"/>
    <w:multiLevelType w:val="hybridMultilevel"/>
    <w:tmpl w:val="12CEDED0"/>
    <w:lvl w:ilvl="0" w:tplc="04060015">
      <w:start w:val="1"/>
      <w:numFmt w:val="upperLetter"/>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4">
    <w:nsid w:val="4C1A512D"/>
    <w:multiLevelType w:val="hybridMultilevel"/>
    <w:tmpl w:val="C31821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4DC828E1"/>
    <w:multiLevelType w:val="hybridMultilevel"/>
    <w:tmpl w:val="2A50CE54"/>
    <w:lvl w:ilvl="0" w:tplc="0406000B">
      <w:start w:val="1"/>
      <w:numFmt w:val="bullet"/>
      <w:lvlText w:val=""/>
      <w:lvlJc w:val="left"/>
      <w:pPr>
        <w:ind w:left="1440" w:hanging="360"/>
      </w:pPr>
      <w:rPr>
        <w:rFonts w:ascii="Wingdings" w:hAnsi="Wingdings" w:hint="default"/>
      </w:rPr>
    </w:lvl>
    <w:lvl w:ilvl="1" w:tplc="0406000B">
      <w:start w:val="1"/>
      <w:numFmt w:val="bullet"/>
      <w:lvlText w:val=""/>
      <w:lvlJc w:val="left"/>
      <w:pPr>
        <w:ind w:left="2160" w:hanging="360"/>
      </w:pPr>
      <w:rPr>
        <w:rFonts w:ascii="Wingdings" w:hAnsi="Wingdings"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6">
    <w:nsid w:val="515E4DEE"/>
    <w:multiLevelType w:val="hybridMultilevel"/>
    <w:tmpl w:val="24089FE8"/>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7">
    <w:nsid w:val="55613DF3"/>
    <w:multiLevelType w:val="hybridMultilevel"/>
    <w:tmpl w:val="662E877A"/>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8">
    <w:nsid w:val="59705BB5"/>
    <w:multiLevelType w:val="hybridMultilevel"/>
    <w:tmpl w:val="0E96FF14"/>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5CE75F0A"/>
    <w:multiLevelType w:val="hybridMultilevel"/>
    <w:tmpl w:val="C1207F22"/>
    <w:lvl w:ilvl="0" w:tplc="0406000B">
      <w:start w:val="1"/>
      <w:numFmt w:val="bullet"/>
      <w:lvlText w:val=""/>
      <w:lvlJc w:val="left"/>
      <w:pPr>
        <w:ind w:left="720" w:hanging="360"/>
      </w:pPr>
      <w:rPr>
        <w:rFonts w:ascii="Wingdings" w:hAnsi="Wingdings" w:hint="default"/>
      </w:rPr>
    </w:lvl>
    <w:lvl w:ilvl="1" w:tplc="BAC0FBAE">
      <w:numFmt w:val="bullet"/>
      <w:lvlText w:val="-"/>
      <w:lvlJc w:val="left"/>
      <w:pPr>
        <w:ind w:left="1440" w:hanging="360"/>
      </w:pPr>
      <w:rPr>
        <w:rFonts w:ascii="Times New Roman" w:eastAsia="Times New Roman" w:hAnsi="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4530B58"/>
    <w:multiLevelType w:val="hybridMultilevel"/>
    <w:tmpl w:val="B382346A"/>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1">
    <w:nsid w:val="67004531"/>
    <w:multiLevelType w:val="hybridMultilevel"/>
    <w:tmpl w:val="6C7AF29E"/>
    <w:lvl w:ilvl="0" w:tplc="0406000B">
      <w:start w:val="1"/>
      <w:numFmt w:val="bullet"/>
      <w:lvlText w:val=""/>
      <w:lvlJc w:val="left"/>
      <w:pPr>
        <w:ind w:left="720" w:hanging="360"/>
      </w:pPr>
      <w:rPr>
        <w:rFonts w:ascii="Wingdings" w:hAnsi="Wingdings" w:hint="default"/>
        <w:color w:val="auto"/>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7167B1E"/>
    <w:multiLevelType w:val="hybridMultilevel"/>
    <w:tmpl w:val="E990BFF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6B7B1CD6"/>
    <w:multiLevelType w:val="hybridMultilevel"/>
    <w:tmpl w:val="4AD2BD5C"/>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4">
    <w:nsid w:val="71A22CA8"/>
    <w:multiLevelType w:val="hybridMultilevel"/>
    <w:tmpl w:val="E592A82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73D34606"/>
    <w:multiLevelType w:val="hybridMultilevel"/>
    <w:tmpl w:val="F3A6D31E"/>
    <w:lvl w:ilvl="0" w:tplc="04060015">
      <w:start w:val="9"/>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6">
    <w:nsid w:val="76F31CE0"/>
    <w:multiLevelType w:val="hybridMultilevel"/>
    <w:tmpl w:val="1F3A656A"/>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7">
    <w:nsid w:val="78F22FCA"/>
    <w:multiLevelType w:val="hybridMultilevel"/>
    <w:tmpl w:val="40FEAF2C"/>
    <w:lvl w:ilvl="0" w:tplc="0406000B">
      <w:start w:val="1"/>
      <w:numFmt w:val="bullet"/>
      <w:lvlText w:val=""/>
      <w:lvlJc w:val="left"/>
      <w:pPr>
        <w:ind w:left="720" w:hanging="360"/>
      </w:pPr>
      <w:rPr>
        <w:rFonts w:ascii="Wingdings" w:hAnsi="Wingdings"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91D2689"/>
    <w:multiLevelType w:val="hybridMultilevel"/>
    <w:tmpl w:val="C084F9F4"/>
    <w:lvl w:ilvl="0" w:tplc="04060015">
      <w:start w:val="1"/>
      <w:numFmt w:val="upperLetter"/>
      <w:lvlText w:val="%1."/>
      <w:lvlJc w:val="left"/>
      <w:pPr>
        <w:tabs>
          <w:tab w:val="num" w:pos="720"/>
        </w:tabs>
        <w:ind w:left="720" w:hanging="360"/>
      </w:pPr>
      <w:rPr>
        <w:rFonts w:cs="Times New Roman"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29"/>
  </w:num>
  <w:num w:numId="2">
    <w:abstractNumId w:val="31"/>
  </w:num>
  <w:num w:numId="3">
    <w:abstractNumId w:val="3"/>
  </w:num>
  <w:num w:numId="4">
    <w:abstractNumId w:val="25"/>
  </w:num>
  <w:num w:numId="5">
    <w:abstractNumId w:val="37"/>
  </w:num>
  <w:num w:numId="6">
    <w:abstractNumId w:val="1"/>
  </w:num>
  <w:num w:numId="7">
    <w:abstractNumId w:val="15"/>
  </w:num>
  <w:num w:numId="8">
    <w:abstractNumId w:val="28"/>
  </w:num>
  <w:num w:numId="9">
    <w:abstractNumId w:val="21"/>
  </w:num>
  <w:num w:numId="10">
    <w:abstractNumId w:val="22"/>
  </w:num>
  <w:num w:numId="11">
    <w:abstractNumId w:val="0"/>
  </w:num>
  <w:num w:numId="12">
    <w:abstractNumId w:val="34"/>
  </w:num>
  <w:num w:numId="13">
    <w:abstractNumId w:val="32"/>
  </w:num>
  <w:num w:numId="14">
    <w:abstractNumId w:val="24"/>
  </w:num>
  <w:num w:numId="15">
    <w:abstractNumId w:val="7"/>
  </w:num>
  <w:num w:numId="16">
    <w:abstractNumId w:val="23"/>
  </w:num>
  <w:num w:numId="17">
    <w:abstractNumId w:val="16"/>
  </w:num>
  <w:num w:numId="18">
    <w:abstractNumId w:val="14"/>
  </w:num>
  <w:num w:numId="19">
    <w:abstractNumId w:val="27"/>
  </w:num>
  <w:num w:numId="20">
    <w:abstractNumId w:val="26"/>
  </w:num>
  <w:num w:numId="21">
    <w:abstractNumId w:val="33"/>
  </w:num>
  <w:num w:numId="22">
    <w:abstractNumId w:val="8"/>
  </w:num>
  <w:num w:numId="23">
    <w:abstractNumId w:val="13"/>
  </w:num>
  <w:num w:numId="24">
    <w:abstractNumId w:val="17"/>
  </w:num>
  <w:num w:numId="25">
    <w:abstractNumId w:val="9"/>
  </w:num>
  <w:num w:numId="26">
    <w:abstractNumId w:val="38"/>
  </w:num>
  <w:num w:numId="27">
    <w:abstractNumId w:val="30"/>
  </w:num>
  <w:num w:numId="28">
    <w:abstractNumId w:val="10"/>
  </w:num>
  <w:num w:numId="29">
    <w:abstractNumId w:val="18"/>
  </w:num>
  <w:num w:numId="30">
    <w:abstractNumId w:val="35"/>
  </w:num>
  <w:num w:numId="31">
    <w:abstractNumId w:val="20"/>
  </w:num>
  <w:num w:numId="32">
    <w:abstractNumId w:val="4"/>
  </w:num>
  <w:num w:numId="33">
    <w:abstractNumId w:val="36"/>
  </w:num>
  <w:num w:numId="34">
    <w:abstractNumId w:val="5"/>
  </w:num>
  <w:num w:numId="35">
    <w:abstractNumId w:val="11"/>
  </w:num>
  <w:num w:numId="36">
    <w:abstractNumId w:val="2"/>
  </w:num>
  <w:num w:numId="37">
    <w:abstractNumId w:val="12"/>
  </w:num>
  <w:num w:numId="38">
    <w:abstractNumId w:val="19"/>
  </w:num>
  <w:num w:numId="39">
    <w:abstractNumId w:val="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13321"/>
  </w:hdrShapeDefaults>
  <w:footnotePr>
    <w:footnote w:id="-1"/>
    <w:footnote w:id="0"/>
  </w:footnotePr>
  <w:endnotePr>
    <w:endnote w:id="-1"/>
    <w:endnote w:id="0"/>
  </w:endnotePr>
  <w:compat/>
  <w:rsids>
    <w:rsidRoot w:val="00F10CCF"/>
    <w:rsid w:val="00002D1B"/>
    <w:rsid w:val="00002DAA"/>
    <w:rsid w:val="00003EED"/>
    <w:rsid w:val="000079D8"/>
    <w:rsid w:val="000135FE"/>
    <w:rsid w:val="00033417"/>
    <w:rsid w:val="00034E96"/>
    <w:rsid w:val="00047CB3"/>
    <w:rsid w:val="00061170"/>
    <w:rsid w:val="00064312"/>
    <w:rsid w:val="000742DD"/>
    <w:rsid w:val="00074A5D"/>
    <w:rsid w:val="00087603"/>
    <w:rsid w:val="00091791"/>
    <w:rsid w:val="00092A5A"/>
    <w:rsid w:val="00092DA5"/>
    <w:rsid w:val="000A25F1"/>
    <w:rsid w:val="000A2FEE"/>
    <w:rsid w:val="000A7D6C"/>
    <w:rsid w:val="000B2EC6"/>
    <w:rsid w:val="000B63EA"/>
    <w:rsid w:val="000D08DF"/>
    <w:rsid w:val="000D6187"/>
    <w:rsid w:val="000D7DCF"/>
    <w:rsid w:val="000E20C4"/>
    <w:rsid w:val="000E27EB"/>
    <w:rsid w:val="000F6362"/>
    <w:rsid w:val="00101EC9"/>
    <w:rsid w:val="00120434"/>
    <w:rsid w:val="001333E6"/>
    <w:rsid w:val="00134870"/>
    <w:rsid w:val="00145435"/>
    <w:rsid w:val="00150BEF"/>
    <w:rsid w:val="00152B74"/>
    <w:rsid w:val="00164F63"/>
    <w:rsid w:val="00165022"/>
    <w:rsid w:val="00173E18"/>
    <w:rsid w:val="00175BCD"/>
    <w:rsid w:val="001813A1"/>
    <w:rsid w:val="00182752"/>
    <w:rsid w:val="001921D2"/>
    <w:rsid w:val="0019602C"/>
    <w:rsid w:val="001A0008"/>
    <w:rsid w:val="001A18F3"/>
    <w:rsid w:val="001B1062"/>
    <w:rsid w:val="001B1DAC"/>
    <w:rsid w:val="001B59B1"/>
    <w:rsid w:val="001B7820"/>
    <w:rsid w:val="001D149F"/>
    <w:rsid w:val="001D5C97"/>
    <w:rsid w:val="001D6615"/>
    <w:rsid w:val="001E0793"/>
    <w:rsid w:val="001E2ED7"/>
    <w:rsid w:val="002377BE"/>
    <w:rsid w:val="00237C21"/>
    <w:rsid w:val="0024576F"/>
    <w:rsid w:val="00253238"/>
    <w:rsid w:val="002568DB"/>
    <w:rsid w:val="00263E9B"/>
    <w:rsid w:val="00273847"/>
    <w:rsid w:val="00282AF1"/>
    <w:rsid w:val="00293A28"/>
    <w:rsid w:val="00297ECF"/>
    <w:rsid w:val="002A18DF"/>
    <w:rsid w:val="002A2387"/>
    <w:rsid w:val="002A3F3D"/>
    <w:rsid w:val="002A4AEC"/>
    <w:rsid w:val="002C2E7C"/>
    <w:rsid w:val="002C5604"/>
    <w:rsid w:val="002D4252"/>
    <w:rsid w:val="002E2031"/>
    <w:rsid w:val="002F3CB5"/>
    <w:rsid w:val="002F4E00"/>
    <w:rsid w:val="003037DB"/>
    <w:rsid w:val="00303EBF"/>
    <w:rsid w:val="003042F7"/>
    <w:rsid w:val="00322A86"/>
    <w:rsid w:val="00327707"/>
    <w:rsid w:val="00333F4A"/>
    <w:rsid w:val="0034546E"/>
    <w:rsid w:val="00347021"/>
    <w:rsid w:val="00347584"/>
    <w:rsid w:val="003600DD"/>
    <w:rsid w:val="0036412D"/>
    <w:rsid w:val="0036651C"/>
    <w:rsid w:val="00372FE4"/>
    <w:rsid w:val="00380D34"/>
    <w:rsid w:val="00384F50"/>
    <w:rsid w:val="003B05CF"/>
    <w:rsid w:val="003B19E5"/>
    <w:rsid w:val="003B575E"/>
    <w:rsid w:val="003B6046"/>
    <w:rsid w:val="003B6897"/>
    <w:rsid w:val="003C5751"/>
    <w:rsid w:val="003D043A"/>
    <w:rsid w:val="003E619C"/>
    <w:rsid w:val="003F50FD"/>
    <w:rsid w:val="00400AED"/>
    <w:rsid w:val="00403267"/>
    <w:rsid w:val="004075D7"/>
    <w:rsid w:val="00407CD1"/>
    <w:rsid w:val="00410E8F"/>
    <w:rsid w:val="00434070"/>
    <w:rsid w:val="0043575D"/>
    <w:rsid w:val="00437B16"/>
    <w:rsid w:val="00454670"/>
    <w:rsid w:val="004642CB"/>
    <w:rsid w:val="00466F08"/>
    <w:rsid w:val="00471493"/>
    <w:rsid w:val="00472E5C"/>
    <w:rsid w:val="0048292D"/>
    <w:rsid w:val="0048460F"/>
    <w:rsid w:val="00484EF2"/>
    <w:rsid w:val="004853BC"/>
    <w:rsid w:val="004A430C"/>
    <w:rsid w:val="004A5A28"/>
    <w:rsid w:val="004B0A08"/>
    <w:rsid w:val="004B16EA"/>
    <w:rsid w:val="004B74A7"/>
    <w:rsid w:val="004C40F0"/>
    <w:rsid w:val="004C66BD"/>
    <w:rsid w:val="004E474F"/>
    <w:rsid w:val="004E56E3"/>
    <w:rsid w:val="004F50CC"/>
    <w:rsid w:val="004F6C98"/>
    <w:rsid w:val="0050027B"/>
    <w:rsid w:val="00500EE8"/>
    <w:rsid w:val="00504869"/>
    <w:rsid w:val="005136DA"/>
    <w:rsid w:val="00526632"/>
    <w:rsid w:val="00527097"/>
    <w:rsid w:val="00532EDD"/>
    <w:rsid w:val="00542BAE"/>
    <w:rsid w:val="00547847"/>
    <w:rsid w:val="005515E2"/>
    <w:rsid w:val="00551651"/>
    <w:rsid w:val="00551DF8"/>
    <w:rsid w:val="00555DDB"/>
    <w:rsid w:val="0056154F"/>
    <w:rsid w:val="00564FE9"/>
    <w:rsid w:val="00566EEB"/>
    <w:rsid w:val="00567C82"/>
    <w:rsid w:val="00570EE0"/>
    <w:rsid w:val="0057566D"/>
    <w:rsid w:val="00580A3B"/>
    <w:rsid w:val="0058390B"/>
    <w:rsid w:val="00590413"/>
    <w:rsid w:val="00590B6B"/>
    <w:rsid w:val="00595EE8"/>
    <w:rsid w:val="005B3F12"/>
    <w:rsid w:val="005C631E"/>
    <w:rsid w:val="005D2612"/>
    <w:rsid w:val="005E35A5"/>
    <w:rsid w:val="005F5240"/>
    <w:rsid w:val="00621D3F"/>
    <w:rsid w:val="00623633"/>
    <w:rsid w:val="006236F7"/>
    <w:rsid w:val="006247A8"/>
    <w:rsid w:val="00624ED8"/>
    <w:rsid w:val="0062503F"/>
    <w:rsid w:val="00633F76"/>
    <w:rsid w:val="00637A36"/>
    <w:rsid w:val="00641857"/>
    <w:rsid w:val="0064713B"/>
    <w:rsid w:val="0065201C"/>
    <w:rsid w:val="0065254B"/>
    <w:rsid w:val="006555FB"/>
    <w:rsid w:val="006645C6"/>
    <w:rsid w:val="006649F0"/>
    <w:rsid w:val="00670CA1"/>
    <w:rsid w:val="006761E4"/>
    <w:rsid w:val="006771B3"/>
    <w:rsid w:val="006843D7"/>
    <w:rsid w:val="006961D1"/>
    <w:rsid w:val="006C2C8D"/>
    <w:rsid w:val="006C346A"/>
    <w:rsid w:val="006C7298"/>
    <w:rsid w:val="00701030"/>
    <w:rsid w:val="00706BE4"/>
    <w:rsid w:val="00714894"/>
    <w:rsid w:val="007258D4"/>
    <w:rsid w:val="00727FCB"/>
    <w:rsid w:val="007415E6"/>
    <w:rsid w:val="007458A1"/>
    <w:rsid w:val="00755659"/>
    <w:rsid w:val="00765C1C"/>
    <w:rsid w:val="007719D0"/>
    <w:rsid w:val="00786E57"/>
    <w:rsid w:val="007917FB"/>
    <w:rsid w:val="0079622D"/>
    <w:rsid w:val="00796FA7"/>
    <w:rsid w:val="007A0A48"/>
    <w:rsid w:val="007B59FA"/>
    <w:rsid w:val="007B6D2F"/>
    <w:rsid w:val="007C64E9"/>
    <w:rsid w:val="007D60D8"/>
    <w:rsid w:val="007E4421"/>
    <w:rsid w:val="007F52F4"/>
    <w:rsid w:val="007F54B1"/>
    <w:rsid w:val="007F6222"/>
    <w:rsid w:val="008001F5"/>
    <w:rsid w:val="00802524"/>
    <w:rsid w:val="00822216"/>
    <w:rsid w:val="008232D9"/>
    <w:rsid w:val="00830894"/>
    <w:rsid w:val="00837F06"/>
    <w:rsid w:val="0084381F"/>
    <w:rsid w:val="00860DEA"/>
    <w:rsid w:val="00873411"/>
    <w:rsid w:val="00874A58"/>
    <w:rsid w:val="0088272A"/>
    <w:rsid w:val="008843B2"/>
    <w:rsid w:val="0088744B"/>
    <w:rsid w:val="00893732"/>
    <w:rsid w:val="00893FF3"/>
    <w:rsid w:val="008A05DC"/>
    <w:rsid w:val="008A3E86"/>
    <w:rsid w:val="008B288B"/>
    <w:rsid w:val="008C6749"/>
    <w:rsid w:val="008C7B13"/>
    <w:rsid w:val="008D4326"/>
    <w:rsid w:val="008D69F5"/>
    <w:rsid w:val="008D7D00"/>
    <w:rsid w:val="008E1F56"/>
    <w:rsid w:val="008E6D75"/>
    <w:rsid w:val="008F1CE4"/>
    <w:rsid w:val="008F237E"/>
    <w:rsid w:val="008F293E"/>
    <w:rsid w:val="008F69D6"/>
    <w:rsid w:val="0090311C"/>
    <w:rsid w:val="0090568C"/>
    <w:rsid w:val="00914C45"/>
    <w:rsid w:val="0092203C"/>
    <w:rsid w:val="009232CC"/>
    <w:rsid w:val="009277A5"/>
    <w:rsid w:val="00931906"/>
    <w:rsid w:val="0094198B"/>
    <w:rsid w:val="009468FD"/>
    <w:rsid w:val="009558A2"/>
    <w:rsid w:val="00984497"/>
    <w:rsid w:val="00995BD9"/>
    <w:rsid w:val="009C250D"/>
    <w:rsid w:val="009D654E"/>
    <w:rsid w:val="009E02FC"/>
    <w:rsid w:val="009E5116"/>
    <w:rsid w:val="00A00DCA"/>
    <w:rsid w:val="00A02D3F"/>
    <w:rsid w:val="00A04D64"/>
    <w:rsid w:val="00A1249E"/>
    <w:rsid w:val="00A30E85"/>
    <w:rsid w:val="00A45E14"/>
    <w:rsid w:val="00A4658E"/>
    <w:rsid w:val="00A51341"/>
    <w:rsid w:val="00A56CAD"/>
    <w:rsid w:val="00A758CC"/>
    <w:rsid w:val="00A818B2"/>
    <w:rsid w:val="00A8271D"/>
    <w:rsid w:val="00A97AAE"/>
    <w:rsid w:val="00AA36B6"/>
    <w:rsid w:val="00AA4932"/>
    <w:rsid w:val="00AB061B"/>
    <w:rsid w:val="00AB5BAC"/>
    <w:rsid w:val="00AC6D16"/>
    <w:rsid w:val="00AD186F"/>
    <w:rsid w:val="00AD46C4"/>
    <w:rsid w:val="00AE15F7"/>
    <w:rsid w:val="00AE1D5D"/>
    <w:rsid w:val="00AE7CA3"/>
    <w:rsid w:val="00B01297"/>
    <w:rsid w:val="00B016E0"/>
    <w:rsid w:val="00B138AD"/>
    <w:rsid w:val="00B3050B"/>
    <w:rsid w:val="00B31F4B"/>
    <w:rsid w:val="00B35A9C"/>
    <w:rsid w:val="00B4239E"/>
    <w:rsid w:val="00B43486"/>
    <w:rsid w:val="00B44C2B"/>
    <w:rsid w:val="00B74630"/>
    <w:rsid w:val="00B81E18"/>
    <w:rsid w:val="00B90F92"/>
    <w:rsid w:val="00B94234"/>
    <w:rsid w:val="00BA137A"/>
    <w:rsid w:val="00BA29A5"/>
    <w:rsid w:val="00BA798D"/>
    <w:rsid w:val="00BB74AA"/>
    <w:rsid w:val="00BC271D"/>
    <w:rsid w:val="00BC323A"/>
    <w:rsid w:val="00BC4953"/>
    <w:rsid w:val="00BD7787"/>
    <w:rsid w:val="00BE2419"/>
    <w:rsid w:val="00C10BAF"/>
    <w:rsid w:val="00C24CEB"/>
    <w:rsid w:val="00C322F7"/>
    <w:rsid w:val="00C329D8"/>
    <w:rsid w:val="00C33070"/>
    <w:rsid w:val="00C333E6"/>
    <w:rsid w:val="00C41A39"/>
    <w:rsid w:val="00C42E40"/>
    <w:rsid w:val="00C43383"/>
    <w:rsid w:val="00C66EC1"/>
    <w:rsid w:val="00C70EEC"/>
    <w:rsid w:val="00C80769"/>
    <w:rsid w:val="00C92F3F"/>
    <w:rsid w:val="00C93996"/>
    <w:rsid w:val="00C960AB"/>
    <w:rsid w:val="00C960E2"/>
    <w:rsid w:val="00CA1E25"/>
    <w:rsid w:val="00CA54C1"/>
    <w:rsid w:val="00CC01B5"/>
    <w:rsid w:val="00CC55DE"/>
    <w:rsid w:val="00CC710F"/>
    <w:rsid w:val="00CD6E03"/>
    <w:rsid w:val="00CE0807"/>
    <w:rsid w:val="00CE6D7F"/>
    <w:rsid w:val="00CF2562"/>
    <w:rsid w:val="00CF285A"/>
    <w:rsid w:val="00D002B2"/>
    <w:rsid w:val="00D00700"/>
    <w:rsid w:val="00D02E1A"/>
    <w:rsid w:val="00D03C8A"/>
    <w:rsid w:val="00D05C6C"/>
    <w:rsid w:val="00D1319F"/>
    <w:rsid w:val="00D23CED"/>
    <w:rsid w:val="00D30738"/>
    <w:rsid w:val="00D36CC3"/>
    <w:rsid w:val="00D432C7"/>
    <w:rsid w:val="00D531A1"/>
    <w:rsid w:val="00D56C7F"/>
    <w:rsid w:val="00D5724D"/>
    <w:rsid w:val="00D61E9D"/>
    <w:rsid w:val="00D8401B"/>
    <w:rsid w:val="00DA7F71"/>
    <w:rsid w:val="00DB0F02"/>
    <w:rsid w:val="00DB740C"/>
    <w:rsid w:val="00DB7920"/>
    <w:rsid w:val="00DD1856"/>
    <w:rsid w:val="00DD6D88"/>
    <w:rsid w:val="00DD6E2F"/>
    <w:rsid w:val="00DE30D7"/>
    <w:rsid w:val="00DF4BC9"/>
    <w:rsid w:val="00DF6A27"/>
    <w:rsid w:val="00E01ECC"/>
    <w:rsid w:val="00E04263"/>
    <w:rsid w:val="00E23936"/>
    <w:rsid w:val="00E345D5"/>
    <w:rsid w:val="00E40D4D"/>
    <w:rsid w:val="00E46F4C"/>
    <w:rsid w:val="00E475D6"/>
    <w:rsid w:val="00E563C4"/>
    <w:rsid w:val="00E67298"/>
    <w:rsid w:val="00E67A41"/>
    <w:rsid w:val="00E812DC"/>
    <w:rsid w:val="00E843E0"/>
    <w:rsid w:val="00E86863"/>
    <w:rsid w:val="00E92AF7"/>
    <w:rsid w:val="00E94520"/>
    <w:rsid w:val="00E95D19"/>
    <w:rsid w:val="00EB7278"/>
    <w:rsid w:val="00EC5462"/>
    <w:rsid w:val="00ED1BA9"/>
    <w:rsid w:val="00ED5A29"/>
    <w:rsid w:val="00EE17EB"/>
    <w:rsid w:val="00EE4447"/>
    <w:rsid w:val="00EE4F20"/>
    <w:rsid w:val="00EF1FD0"/>
    <w:rsid w:val="00EF6D17"/>
    <w:rsid w:val="00F02149"/>
    <w:rsid w:val="00F05475"/>
    <w:rsid w:val="00F06E66"/>
    <w:rsid w:val="00F10CCF"/>
    <w:rsid w:val="00F15839"/>
    <w:rsid w:val="00F2491E"/>
    <w:rsid w:val="00F328A5"/>
    <w:rsid w:val="00F56C54"/>
    <w:rsid w:val="00F6052D"/>
    <w:rsid w:val="00F765CA"/>
    <w:rsid w:val="00F812B2"/>
    <w:rsid w:val="00F84AE7"/>
    <w:rsid w:val="00F85D27"/>
    <w:rsid w:val="00FA22D1"/>
    <w:rsid w:val="00FA2C44"/>
    <w:rsid w:val="00FB08EF"/>
    <w:rsid w:val="00FC20A7"/>
    <w:rsid w:val="00FD5218"/>
    <w:rsid w:val="00FD5462"/>
    <w:rsid w:val="00FD6B9C"/>
    <w:rsid w:val="00FE661B"/>
    <w:rsid w:val="00FE7E22"/>
    <w:rsid w:val="00FF6D9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56C54"/>
    <w:pPr>
      <w:spacing w:line="360" w:lineRule="auto"/>
      <w:jc w:val="both"/>
    </w:pPr>
    <w:rPr>
      <w:rFonts w:ascii="Arial" w:hAnsi="Arial"/>
      <w:sz w:val="24"/>
      <w:lang w:eastAsia="en-US"/>
    </w:rPr>
  </w:style>
  <w:style w:type="paragraph" w:styleId="Overskrift1">
    <w:name w:val="heading 1"/>
    <w:aliases w:val="Overskrift frontpage"/>
    <w:basedOn w:val="Normal"/>
    <w:next w:val="Normal"/>
    <w:link w:val="Overskrift1Tegn"/>
    <w:autoRedefine/>
    <w:uiPriority w:val="99"/>
    <w:qFormat/>
    <w:rsid w:val="00FF6D92"/>
    <w:pPr>
      <w:keepNext/>
      <w:widowControl w:val="0"/>
      <w:spacing w:before="240" w:after="240"/>
      <w:jc w:val="center"/>
      <w:outlineLvl w:val="0"/>
    </w:pPr>
    <w:rPr>
      <w:rFonts w:eastAsia="Times New Roman" w:cs="Arial"/>
      <w:b/>
      <w:bCs/>
      <w:color w:val="1F497D"/>
      <w:sz w:val="56"/>
      <w:szCs w:val="56"/>
      <w:lang w:eastAsia="da-DK"/>
    </w:rPr>
  </w:style>
  <w:style w:type="paragraph" w:styleId="Overskrift2">
    <w:name w:val="heading 2"/>
    <w:basedOn w:val="Normal"/>
    <w:next w:val="Normal"/>
    <w:link w:val="Overskrift2Tegn"/>
    <w:autoRedefine/>
    <w:uiPriority w:val="99"/>
    <w:qFormat/>
    <w:rsid w:val="000B2EC6"/>
    <w:pPr>
      <w:keepNext/>
      <w:spacing w:before="120"/>
      <w:outlineLvl w:val="1"/>
    </w:pPr>
    <w:rPr>
      <w:rFonts w:cs="Arial"/>
      <w:b/>
      <w:bCs/>
      <w:iCs/>
      <w:noProof/>
      <w:sz w:val="40"/>
      <w:szCs w:val="28"/>
      <w:lang w:val="en-US" w:eastAsia="da-DK"/>
    </w:rPr>
  </w:style>
  <w:style w:type="paragraph" w:styleId="Overskrift3">
    <w:name w:val="heading 3"/>
    <w:basedOn w:val="Normal"/>
    <w:next w:val="Normal"/>
    <w:link w:val="Overskrift3Tegn"/>
    <w:autoRedefine/>
    <w:uiPriority w:val="99"/>
    <w:qFormat/>
    <w:rsid w:val="006236F7"/>
    <w:pPr>
      <w:keepNext/>
      <w:spacing w:before="120"/>
      <w:outlineLvl w:val="2"/>
    </w:pPr>
    <w:rPr>
      <w:rFonts w:eastAsia="Times New Roman" w:cs="Arial"/>
      <w:b/>
      <w:bCs/>
      <w:sz w:val="28"/>
      <w:szCs w:val="28"/>
    </w:rPr>
  </w:style>
  <w:style w:type="paragraph" w:styleId="Overskrift4">
    <w:name w:val="heading 4"/>
    <w:basedOn w:val="Normal"/>
    <w:next w:val="Normal"/>
    <w:link w:val="Overskrift4Tegn"/>
    <w:autoRedefine/>
    <w:uiPriority w:val="99"/>
    <w:qFormat/>
    <w:rsid w:val="008E1F56"/>
    <w:pPr>
      <w:keepNext/>
      <w:keepLines/>
      <w:spacing w:before="120"/>
      <w:outlineLvl w:val="3"/>
    </w:pPr>
    <w:rPr>
      <w:rFonts w:eastAsia="Times New Roman"/>
      <w:b/>
      <w:bCs/>
      <w:iCs/>
      <w:sz w:val="28"/>
    </w:rPr>
  </w:style>
  <w:style w:type="paragraph" w:styleId="Overskrift8">
    <w:name w:val="heading 8"/>
    <w:basedOn w:val="Normal"/>
    <w:next w:val="Normal"/>
    <w:link w:val="Overskrift8Tegn"/>
    <w:uiPriority w:val="99"/>
    <w:qFormat/>
    <w:rsid w:val="005B3F12"/>
    <w:pPr>
      <w:keepNext/>
      <w:keepLines/>
      <w:spacing w:before="200"/>
      <w:outlineLvl w:val="7"/>
    </w:pPr>
    <w:rPr>
      <w:rFonts w:ascii="Cambria" w:eastAsia="Times New Roman" w:hAnsi="Cambria"/>
      <w:color w:val="40404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Overskrift frontpage Tegn"/>
    <w:basedOn w:val="Standardskrifttypeiafsnit"/>
    <w:link w:val="Overskrift1"/>
    <w:uiPriority w:val="99"/>
    <w:locked/>
    <w:rsid w:val="00FF6D92"/>
    <w:rPr>
      <w:rFonts w:ascii="Arial" w:hAnsi="Arial" w:cs="Arial"/>
      <w:b/>
      <w:bCs/>
      <w:color w:val="1F497D"/>
      <w:sz w:val="56"/>
      <w:szCs w:val="56"/>
    </w:rPr>
  </w:style>
  <w:style w:type="character" w:customStyle="1" w:styleId="Overskrift2Tegn">
    <w:name w:val="Overskrift 2 Tegn"/>
    <w:basedOn w:val="Standardskrifttypeiafsnit"/>
    <w:link w:val="Overskrift2"/>
    <w:uiPriority w:val="99"/>
    <w:locked/>
    <w:rsid w:val="000B2EC6"/>
    <w:rPr>
      <w:rFonts w:ascii="Arial" w:hAnsi="Arial" w:cs="Arial"/>
      <w:b/>
      <w:bCs/>
      <w:iCs/>
      <w:noProof/>
      <w:sz w:val="28"/>
      <w:szCs w:val="28"/>
      <w:lang w:val="en-US" w:eastAsia="da-DK"/>
    </w:rPr>
  </w:style>
  <w:style w:type="character" w:customStyle="1" w:styleId="Overskrift3Tegn">
    <w:name w:val="Overskrift 3 Tegn"/>
    <w:basedOn w:val="Standardskrifttypeiafsnit"/>
    <w:link w:val="Overskrift3"/>
    <w:uiPriority w:val="99"/>
    <w:locked/>
    <w:rsid w:val="006236F7"/>
    <w:rPr>
      <w:rFonts w:ascii="Arial" w:hAnsi="Arial" w:cs="Arial"/>
      <w:b/>
      <w:bCs/>
      <w:sz w:val="28"/>
      <w:szCs w:val="28"/>
    </w:rPr>
  </w:style>
  <w:style w:type="character" w:customStyle="1" w:styleId="Overskrift4Tegn">
    <w:name w:val="Overskrift 4 Tegn"/>
    <w:basedOn w:val="Standardskrifttypeiafsnit"/>
    <w:link w:val="Overskrift4"/>
    <w:uiPriority w:val="99"/>
    <w:locked/>
    <w:rsid w:val="008E1F56"/>
    <w:rPr>
      <w:rFonts w:ascii="Arial" w:hAnsi="Arial" w:cs="Times New Roman"/>
      <w:b/>
      <w:bCs/>
      <w:iCs/>
      <w:sz w:val="28"/>
    </w:rPr>
  </w:style>
  <w:style w:type="character" w:customStyle="1" w:styleId="Overskrift8Tegn">
    <w:name w:val="Overskrift 8 Tegn"/>
    <w:basedOn w:val="Standardskrifttypeiafsnit"/>
    <w:link w:val="Overskrift8"/>
    <w:uiPriority w:val="99"/>
    <w:semiHidden/>
    <w:locked/>
    <w:rsid w:val="005B3F12"/>
    <w:rPr>
      <w:rFonts w:ascii="Cambria" w:hAnsi="Cambria" w:cs="Times New Roman"/>
      <w:color w:val="404040"/>
      <w:sz w:val="20"/>
      <w:szCs w:val="20"/>
    </w:rPr>
  </w:style>
  <w:style w:type="paragraph" w:styleId="Markeringsbobletekst">
    <w:name w:val="Balloon Text"/>
    <w:basedOn w:val="Normal"/>
    <w:link w:val="MarkeringsbobletekstTegn"/>
    <w:uiPriority w:val="99"/>
    <w:semiHidden/>
    <w:rsid w:val="00F10CC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10CCF"/>
    <w:rPr>
      <w:rFonts w:ascii="Tahoma" w:hAnsi="Tahoma" w:cs="Tahoma"/>
      <w:sz w:val="16"/>
      <w:szCs w:val="16"/>
    </w:rPr>
  </w:style>
  <w:style w:type="paragraph" w:styleId="Sidehoved">
    <w:name w:val="header"/>
    <w:basedOn w:val="Normal"/>
    <w:link w:val="SidehovedTegn"/>
    <w:uiPriority w:val="99"/>
    <w:rsid w:val="00F10CCF"/>
    <w:pPr>
      <w:tabs>
        <w:tab w:val="center" w:pos="4513"/>
        <w:tab w:val="right" w:pos="9026"/>
      </w:tabs>
      <w:spacing w:line="240" w:lineRule="auto"/>
    </w:pPr>
  </w:style>
  <w:style w:type="character" w:customStyle="1" w:styleId="SidehovedTegn">
    <w:name w:val="Sidehoved Tegn"/>
    <w:basedOn w:val="Standardskrifttypeiafsnit"/>
    <w:link w:val="Sidehoved"/>
    <w:uiPriority w:val="99"/>
    <w:locked/>
    <w:rsid w:val="00F10CCF"/>
    <w:rPr>
      <w:rFonts w:cs="Times New Roman"/>
    </w:rPr>
  </w:style>
  <w:style w:type="paragraph" w:styleId="Sidefod">
    <w:name w:val="footer"/>
    <w:basedOn w:val="Normal"/>
    <w:link w:val="SidefodTegn"/>
    <w:uiPriority w:val="99"/>
    <w:rsid w:val="00F10CCF"/>
    <w:pPr>
      <w:tabs>
        <w:tab w:val="center" w:pos="4513"/>
        <w:tab w:val="right" w:pos="9026"/>
      </w:tabs>
      <w:spacing w:line="240" w:lineRule="auto"/>
    </w:pPr>
  </w:style>
  <w:style w:type="character" w:customStyle="1" w:styleId="SidefodTegn">
    <w:name w:val="Sidefod Tegn"/>
    <w:basedOn w:val="Standardskrifttypeiafsnit"/>
    <w:link w:val="Sidefod"/>
    <w:uiPriority w:val="99"/>
    <w:locked/>
    <w:rsid w:val="00F10CCF"/>
    <w:rPr>
      <w:rFonts w:cs="Times New Roman"/>
    </w:rPr>
  </w:style>
  <w:style w:type="table" w:styleId="Tabel-Gitter">
    <w:name w:val="Table Grid"/>
    <w:basedOn w:val="Tabel-Normal"/>
    <w:uiPriority w:val="99"/>
    <w:rsid w:val="00F10C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kumentoversigt">
    <w:name w:val="Document Map"/>
    <w:basedOn w:val="Normal"/>
    <w:link w:val="DokumentoversigtTegn"/>
    <w:uiPriority w:val="99"/>
    <w:semiHidden/>
    <w:rsid w:val="00165022"/>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locked/>
    <w:rsid w:val="00165022"/>
    <w:rPr>
      <w:rFonts w:ascii="Tahoma" w:hAnsi="Tahoma" w:cs="Tahoma"/>
      <w:sz w:val="16"/>
      <w:szCs w:val="16"/>
    </w:rPr>
  </w:style>
  <w:style w:type="paragraph" w:customStyle="1" w:styleId="Synopsistekst">
    <w:name w:val="Synopsis tekst"/>
    <w:basedOn w:val="Normal"/>
    <w:autoRedefine/>
    <w:uiPriority w:val="99"/>
    <w:rsid w:val="003037DB"/>
    <w:pPr>
      <w:autoSpaceDE w:val="0"/>
      <w:autoSpaceDN w:val="0"/>
      <w:adjustRightInd w:val="0"/>
      <w:spacing w:before="120" w:after="120" w:line="240" w:lineRule="auto"/>
    </w:pPr>
    <w:rPr>
      <w:rFonts w:cs="Arial"/>
      <w:bCs/>
      <w:color w:val="000000"/>
      <w:szCs w:val="23"/>
    </w:rPr>
  </w:style>
  <w:style w:type="paragraph" w:customStyle="1" w:styleId="Synopsisnormal">
    <w:name w:val="Synopsis normal"/>
    <w:basedOn w:val="Synopsistekst"/>
    <w:autoRedefine/>
    <w:uiPriority w:val="99"/>
    <w:rsid w:val="003037DB"/>
    <w:rPr>
      <w:noProof/>
      <w:lang w:eastAsia="da-DK"/>
    </w:rPr>
  </w:style>
  <w:style w:type="paragraph" w:customStyle="1" w:styleId="SidehovedTitel">
    <w:name w:val="Sidehoved Titel"/>
    <w:basedOn w:val="Normal"/>
    <w:autoRedefine/>
    <w:uiPriority w:val="99"/>
    <w:rsid w:val="001B59B1"/>
    <w:pPr>
      <w:autoSpaceDE w:val="0"/>
      <w:autoSpaceDN w:val="0"/>
      <w:adjustRightInd w:val="0"/>
      <w:spacing w:line="240" w:lineRule="auto"/>
    </w:pPr>
    <w:rPr>
      <w:rFonts w:cs="Arial"/>
      <w:color w:val="000000"/>
      <w:sz w:val="52"/>
      <w:szCs w:val="23"/>
    </w:rPr>
  </w:style>
  <w:style w:type="paragraph" w:styleId="Listeafsnit">
    <w:name w:val="List Paragraph"/>
    <w:basedOn w:val="Normal"/>
    <w:uiPriority w:val="99"/>
    <w:qFormat/>
    <w:rsid w:val="00D05C6C"/>
    <w:pPr>
      <w:ind w:left="720"/>
    </w:pPr>
  </w:style>
  <w:style w:type="paragraph" w:customStyle="1" w:styleId="Figurtekst">
    <w:name w:val="Figurtekst"/>
    <w:basedOn w:val="Normal"/>
    <w:uiPriority w:val="99"/>
    <w:rsid w:val="00995BD9"/>
    <w:pPr>
      <w:spacing w:before="120" w:after="120"/>
      <w:jc w:val="center"/>
    </w:pPr>
    <w:rPr>
      <w:b/>
      <w:sz w:val="20"/>
      <w:lang w:eastAsia="da-DK"/>
    </w:rPr>
  </w:style>
  <w:style w:type="paragraph" w:styleId="Citat">
    <w:name w:val="Quote"/>
    <w:basedOn w:val="Normal"/>
    <w:next w:val="Normal"/>
    <w:link w:val="CitatTegn"/>
    <w:autoRedefine/>
    <w:uiPriority w:val="99"/>
    <w:qFormat/>
    <w:rsid w:val="00D23CED"/>
    <w:rPr>
      <w:i/>
      <w:iCs/>
      <w:color w:val="000000"/>
    </w:rPr>
  </w:style>
  <w:style w:type="character" w:customStyle="1" w:styleId="CitatTegn">
    <w:name w:val="Citat Tegn"/>
    <w:basedOn w:val="Standardskrifttypeiafsnit"/>
    <w:link w:val="Citat"/>
    <w:uiPriority w:val="99"/>
    <w:locked/>
    <w:rsid w:val="00D23CED"/>
    <w:rPr>
      <w:rFonts w:ascii="Arial" w:hAnsi="Arial" w:cs="Times New Roman"/>
      <w:i/>
      <w:iCs/>
      <w:color w:val="000000"/>
      <w:sz w:val="24"/>
    </w:rPr>
  </w:style>
  <w:style w:type="character" w:styleId="Hyperlink">
    <w:name w:val="Hyperlink"/>
    <w:basedOn w:val="Standardskrifttypeiafsnit"/>
    <w:uiPriority w:val="99"/>
    <w:rsid w:val="005B3F12"/>
    <w:rPr>
      <w:rFonts w:cs="Times New Roman"/>
      <w:color w:val="0000FF"/>
      <w:u w:val="single"/>
    </w:rPr>
  </w:style>
  <w:style w:type="paragraph" w:styleId="Overskrift">
    <w:name w:val="TOC Heading"/>
    <w:basedOn w:val="Overskrift1"/>
    <w:next w:val="Normal"/>
    <w:uiPriority w:val="99"/>
    <w:qFormat/>
    <w:rsid w:val="00C92F3F"/>
    <w:pPr>
      <w:keepLines/>
      <w:widowControl/>
      <w:spacing w:before="480" w:after="0" w:line="276" w:lineRule="auto"/>
      <w:jc w:val="left"/>
      <w:outlineLvl w:val="9"/>
    </w:pPr>
    <w:rPr>
      <w:rFonts w:ascii="Cambria" w:hAnsi="Cambria" w:cs="Times New Roman"/>
      <w:color w:val="365F91"/>
      <w:sz w:val="28"/>
      <w:szCs w:val="28"/>
      <w:lang w:eastAsia="en-US"/>
    </w:rPr>
  </w:style>
  <w:style w:type="paragraph" w:styleId="Indholdsfortegnelse1">
    <w:name w:val="toc 1"/>
    <w:basedOn w:val="Normal"/>
    <w:next w:val="Normal"/>
    <w:autoRedefine/>
    <w:uiPriority w:val="99"/>
    <w:semiHidden/>
    <w:rsid w:val="00C92F3F"/>
    <w:pPr>
      <w:spacing w:after="100"/>
    </w:pPr>
  </w:style>
  <w:style w:type="paragraph" w:styleId="Indholdsfortegnelse2">
    <w:name w:val="toc 2"/>
    <w:basedOn w:val="Normal"/>
    <w:next w:val="Normal"/>
    <w:autoRedefine/>
    <w:uiPriority w:val="99"/>
    <w:semiHidden/>
    <w:rsid w:val="00C92F3F"/>
    <w:pPr>
      <w:spacing w:after="100"/>
      <w:ind w:left="240"/>
    </w:pPr>
  </w:style>
  <w:style w:type="paragraph" w:styleId="Indholdsfortegnelse3">
    <w:name w:val="toc 3"/>
    <w:basedOn w:val="Normal"/>
    <w:next w:val="Normal"/>
    <w:autoRedefine/>
    <w:uiPriority w:val="99"/>
    <w:semiHidden/>
    <w:rsid w:val="00C92F3F"/>
    <w:pPr>
      <w:spacing w:after="100"/>
      <w:ind w:left="480"/>
    </w:pPr>
  </w:style>
  <w:style w:type="paragraph" w:customStyle="1" w:styleId="SynopsisOverskrift2">
    <w:name w:val="Synopsis Overskrift 2"/>
    <w:basedOn w:val="Overskrift2"/>
    <w:autoRedefine/>
    <w:uiPriority w:val="99"/>
    <w:rsid w:val="000B2EC6"/>
  </w:style>
  <w:style w:type="paragraph" w:customStyle="1" w:styleId="SynopsisOverskrift">
    <w:name w:val="Synopsis Overskrift"/>
    <w:basedOn w:val="SynopsisOverskrift2"/>
    <w:uiPriority w:val="99"/>
    <w:rsid w:val="000B2EC6"/>
    <w:rPr>
      <w:lang w:val="da-DK"/>
    </w:rPr>
  </w:style>
  <w:style w:type="character" w:customStyle="1" w:styleId="longtext1">
    <w:name w:val="long_text1"/>
    <w:basedOn w:val="Standardskrifttypeiafsnit"/>
    <w:uiPriority w:val="99"/>
    <w:rsid w:val="00DD1856"/>
    <w:rPr>
      <w:rFonts w:cs="Times New Roman"/>
      <w:sz w:val="20"/>
      <w:szCs w:val="20"/>
    </w:rPr>
  </w:style>
  <w:style w:type="character" w:customStyle="1" w:styleId="shorttext1">
    <w:name w:val="short_text1"/>
    <w:basedOn w:val="Standardskrifttypeiafsnit"/>
    <w:rsid w:val="00145435"/>
    <w:rPr>
      <w:rFonts w:cs="Times New Roman"/>
      <w:sz w:val="29"/>
      <w:szCs w:val="29"/>
    </w:rPr>
  </w:style>
</w:styles>
</file>

<file path=word/webSettings.xml><?xml version="1.0" encoding="utf-8"?>
<w:webSettings xmlns:r="http://schemas.openxmlformats.org/officeDocument/2006/relationships" xmlns:w="http://schemas.openxmlformats.org/wordprocessingml/2006/main">
  <w:divs>
    <w:div w:id="185562228">
      <w:bodyDiv w:val="1"/>
      <w:marLeft w:val="0"/>
      <w:marRight w:val="0"/>
      <w:marTop w:val="0"/>
      <w:marBottom w:val="0"/>
      <w:divBdr>
        <w:top w:val="none" w:sz="0" w:space="0" w:color="auto"/>
        <w:left w:val="none" w:sz="0" w:space="0" w:color="auto"/>
        <w:bottom w:val="none" w:sz="0" w:space="0" w:color="auto"/>
        <w:right w:val="none" w:sz="0" w:space="0" w:color="auto"/>
      </w:divBdr>
      <w:divsChild>
        <w:div w:id="2038920994">
          <w:marLeft w:val="120"/>
          <w:marRight w:val="120"/>
          <w:marTop w:val="45"/>
          <w:marBottom w:val="0"/>
          <w:divBdr>
            <w:top w:val="none" w:sz="0" w:space="0" w:color="auto"/>
            <w:left w:val="none" w:sz="0" w:space="0" w:color="auto"/>
            <w:bottom w:val="none" w:sz="0" w:space="0" w:color="auto"/>
            <w:right w:val="none" w:sz="0" w:space="0" w:color="auto"/>
          </w:divBdr>
          <w:divsChild>
            <w:div w:id="1770079954">
              <w:marLeft w:val="0"/>
              <w:marRight w:val="0"/>
              <w:marTop w:val="0"/>
              <w:marBottom w:val="0"/>
              <w:divBdr>
                <w:top w:val="none" w:sz="0" w:space="0" w:color="auto"/>
                <w:left w:val="none" w:sz="0" w:space="0" w:color="auto"/>
                <w:bottom w:val="none" w:sz="0" w:space="0" w:color="auto"/>
                <w:right w:val="none" w:sz="0" w:space="0" w:color="auto"/>
              </w:divBdr>
              <w:divsChild>
                <w:div w:id="1315179083">
                  <w:marLeft w:val="2400"/>
                  <w:marRight w:val="0"/>
                  <w:marTop w:val="0"/>
                  <w:marBottom w:val="0"/>
                  <w:divBdr>
                    <w:top w:val="none" w:sz="0" w:space="0" w:color="auto"/>
                    <w:left w:val="single" w:sz="6" w:space="17" w:color="C9D7F1"/>
                    <w:bottom w:val="none" w:sz="0" w:space="0" w:color="auto"/>
                    <w:right w:val="none" w:sz="0" w:space="0" w:color="auto"/>
                  </w:divBdr>
                  <w:divsChild>
                    <w:div w:id="345786922">
                      <w:marLeft w:val="75"/>
                      <w:marRight w:val="0"/>
                      <w:marTop w:val="225"/>
                      <w:marBottom w:val="75"/>
                      <w:divBdr>
                        <w:top w:val="none" w:sz="0" w:space="0" w:color="auto"/>
                        <w:left w:val="none" w:sz="0" w:space="0" w:color="auto"/>
                        <w:bottom w:val="none" w:sz="0" w:space="0" w:color="auto"/>
                        <w:right w:val="none" w:sz="0" w:space="0" w:color="auto"/>
                      </w:divBdr>
                      <w:divsChild>
                        <w:div w:id="316154172">
                          <w:marLeft w:val="0"/>
                          <w:marRight w:val="0"/>
                          <w:marTop w:val="0"/>
                          <w:marBottom w:val="0"/>
                          <w:divBdr>
                            <w:top w:val="none" w:sz="0" w:space="0" w:color="auto"/>
                            <w:left w:val="none" w:sz="0" w:space="0" w:color="auto"/>
                            <w:bottom w:val="none" w:sz="0" w:space="0" w:color="auto"/>
                            <w:right w:val="none" w:sz="0" w:space="0" w:color="auto"/>
                          </w:divBdr>
                          <w:divsChild>
                            <w:div w:id="215557360">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39069">
      <w:marLeft w:val="0"/>
      <w:marRight w:val="0"/>
      <w:marTop w:val="0"/>
      <w:marBottom w:val="0"/>
      <w:divBdr>
        <w:top w:val="none" w:sz="0" w:space="0" w:color="auto"/>
        <w:left w:val="none" w:sz="0" w:space="0" w:color="auto"/>
        <w:bottom w:val="none" w:sz="0" w:space="0" w:color="auto"/>
        <w:right w:val="none" w:sz="0" w:space="0" w:color="auto"/>
      </w:divBdr>
      <w:divsChild>
        <w:div w:id="557939075">
          <w:marLeft w:val="120"/>
          <w:marRight w:val="120"/>
          <w:marTop w:val="45"/>
          <w:marBottom w:val="0"/>
          <w:divBdr>
            <w:top w:val="none" w:sz="0" w:space="0" w:color="auto"/>
            <w:left w:val="none" w:sz="0" w:space="0" w:color="auto"/>
            <w:bottom w:val="none" w:sz="0" w:space="0" w:color="auto"/>
            <w:right w:val="none" w:sz="0" w:space="0" w:color="auto"/>
          </w:divBdr>
          <w:divsChild>
            <w:div w:id="557939076">
              <w:marLeft w:val="0"/>
              <w:marRight w:val="0"/>
              <w:marTop w:val="0"/>
              <w:marBottom w:val="0"/>
              <w:divBdr>
                <w:top w:val="none" w:sz="0" w:space="0" w:color="auto"/>
                <w:left w:val="none" w:sz="0" w:space="0" w:color="auto"/>
                <w:bottom w:val="none" w:sz="0" w:space="0" w:color="auto"/>
                <w:right w:val="none" w:sz="0" w:space="0" w:color="auto"/>
              </w:divBdr>
              <w:divsChild>
                <w:div w:id="557939078">
                  <w:marLeft w:val="2400"/>
                  <w:marRight w:val="0"/>
                  <w:marTop w:val="0"/>
                  <w:marBottom w:val="0"/>
                  <w:divBdr>
                    <w:top w:val="none" w:sz="0" w:space="0" w:color="auto"/>
                    <w:left w:val="single" w:sz="6" w:space="17" w:color="C9D7F1"/>
                    <w:bottom w:val="none" w:sz="0" w:space="0" w:color="auto"/>
                    <w:right w:val="none" w:sz="0" w:space="0" w:color="auto"/>
                  </w:divBdr>
                  <w:divsChild>
                    <w:div w:id="557939079">
                      <w:marLeft w:val="75"/>
                      <w:marRight w:val="0"/>
                      <w:marTop w:val="225"/>
                      <w:marBottom w:val="75"/>
                      <w:divBdr>
                        <w:top w:val="none" w:sz="0" w:space="0" w:color="auto"/>
                        <w:left w:val="none" w:sz="0" w:space="0" w:color="auto"/>
                        <w:bottom w:val="none" w:sz="0" w:space="0" w:color="auto"/>
                        <w:right w:val="none" w:sz="0" w:space="0" w:color="auto"/>
                      </w:divBdr>
                      <w:divsChild>
                        <w:div w:id="557939072">
                          <w:marLeft w:val="0"/>
                          <w:marRight w:val="0"/>
                          <w:marTop w:val="0"/>
                          <w:marBottom w:val="0"/>
                          <w:divBdr>
                            <w:top w:val="none" w:sz="0" w:space="0" w:color="auto"/>
                            <w:left w:val="none" w:sz="0" w:space="0" w:color="auto"/>
                            <w:bottom w:val="none" w:sz="0" w:space="0" w:color="auto"/>
                            <w:right w:val="none" w:sz="0" w:space="0" w:color="auto"/>
                          </w:divBdr>
                          <w:divsChild>
                            <w:div w:id="557939074">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39073">
      <w:marLeft w:val="0"/>
      <w:marRight w:val="0"/>
      <w:marTop w:val="0"/>
      <w:marBottom w:val="0"/>
      <w:divBdr>
        <w:top w:val="none" w:sz="0" w:space="0" w:color="auto"/>
        <w:left w:val="none" w:sz="0" w:space="0" w:color="auto"/>
        <w:bottom w:val="none" w:sz="0" w:space="0" w:color="auto"/>
        <w:right w:val="none" w:sz="0" w:space="0" w:color="auto"/>
      </w:divBdr>
      <w:divsChild>
        <w:div w:id="557939089">
          <w:marLeft w:val="120"/>
          <w:marRight w:val="120"/>
          <w:marTop w:val="45"/>
          <w:marBottom w:val="0"/>
          <w:divBdr>
            <w:top w:val="none" w:sz="0" w:space="0" w:color="auto"/>
            <w:left w:val="none" w:sz="0" w:space="0" w:color="auto"/>
            <w:bottom w:val="none" w:sz="0" w:space="0" w:color="auto"/>
            <w:right w:val="none" w:sz="0" w:space="0" w:color="auto"/>
          </w:divBdr>
          <w:divsChild>
            <w:div w:id="557939081">
              <w:marLeft w:val="0"/>
              <w:marRight w:val="0"/>
              <w:marTop w:val="0"/>
              <w:marBottom w:val="0"/>
              <w:divBdr>
                <w:top w:val="none" w:sz="0" w:space="0" w:color="auto"/>
                <w:left w:val="none" w:sz="0" w:space="0" w:color="auto"/>
                <w:bottom w:val="none" w:sz="0" w:space="0" w:color="auto"/>
                <w:right w:val="none" w:sz="0" w:space="0" w:color="auto"/>
              </w:divBdr>
              <w:divsChild>
                <w:div w:id="557939077">
                  <w:marLeft w:val="2400"/>
                  <w:marRight w:val="0"/>
                  <w:marTop w:val="0"/>
                  <w:marBottom w:val="0"/>
                  <w:divBdr>
                    <w:top w:val="none" w:sz="0" w:space="0" w:color="auto"/>
                    <w:left w:val="single" w:sz="6" w:space="17" w:color="C9D7F1"/>
                    <w:bottom w:val="none" w:sz="0" w:space="0" w:color="auto"/>
                    <w:right w:val="none" w:sz="0" w:space="0" w:color="auto"/>
                  </w:divBdr>
                  <w:divsChild>
                    <w:div w:id="557939071">
                      <w:marLeft w:val="75"/>
                      <w:marRight w:val="0"/>
                      <w:marTop w:val="225"/>
                      <w:marBottom w:val="75"/>
                      <w:divBdr>
                        <w:top w:val="none" w:sz="0" w:space="0" w:color="auto"/>
                        <w:left w:val="none" w:sz="0" w:space="0" w:color="auto"/>
                        <w:bottom w:val="none" w:sz="0" w:space="0" w:color="auto"/>
                        <w:right w:val="none" w:sz="0" w:space="0" w:color="auto"/>
                      </w:divBdr>
                      <w:divsChild>
                        <w:div w:id="557939080">
                          <w:marLeft w:val="0"/>
                          <w:marRight w:val="0"/>
                          <w:marTop w:val="0"/>
                          <w:marBottom w:val="0"/>
                          <w:divBdr>
                            <w:top w:val="none" w:sz="0" w:space="0" w:color="auto"/>
                            <w:left w:val="none" w:sz="0" w:space="0" w:color="auto"/>
                            <w:bottom w:val="none" w:sz="0" w:space="0" w:color="auto"/>
                            <w:right w:val="none" w:sz="0" w:space="0" w:color="auto"/>
                          </w:divBdr>
                          <w:divsChild>
                            <w:div w:id="557939070">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39082">
      <w:marLeft w:val="0"/>
      <w:marRight w:val="0"/>
      <w:marTop w:val="0"/>
      <w:marBottom w:val="0"/>
      <w:divBdr>
        <w:top w:val="none" w:sz="0" w:space="0" w:color="auto"/>
        <w:left w:val="none" w:sz="0" w:space="0" w:color="auto"/>
        <w:bottom w:val="none" w:sz="0" w:space="0" w:color="auto"/>
        <w:right w:val="none" w:sz="0" w:space="0" w:color="auto"/>
      </w:divBdr>
      <w:divsChild>
        <w:div w:id="557939083">
          <w:marLeft w:val="120"/>
          <w:marRight w:val="120"/>
          <w:marTop w:val="45"/>
          <w:marBottom w:val="0"/>
          <w:divBdr>
            <w:top w:val="none" w:sz="0" w:space="0" w:color="auto"/>
            <w:left w:val="none" w:sz="0" w:space="0" w:color="auto"/>
            <w:bottom w:val="none" w:sz="0" w:space="0" w:color="auto"/>
            <w:right w:val="none" w:sz="0" w:space="0" w:color="auto"/>
          </w:divBdr>
          <w:divsChild>
            <w:div w:id="557939086">
              <w:marLeft w:val="0"/>
              <w:marRight w:val="0"/>
              <w:marTop w:val="0"/>
              <w:marBottom w:val="0"/>
              <w:divBdr>
                <w:top w:val="none" w:sz="0" w:space="0" w:color="auto"/>
                <w:left w:val="none" w:sz="0" w:space="0" w:color="auto"/>
                <w:bottom w:val="none" w:sz="0" w:space="0" w:color="auto"/>
                <w:right w:val="none" w:sz="0" w:space="0" w:color="auto"/>
              </w:divBdr>
              <w:divsChild>
                <w:div w:id="557939085">
                  <w:marLeft w:val="2400"/>
                  <w:marRight w:val="0"/>
                  <w:marTop w:val="0"/>
                  <w:marBottom w:val="0"/>
                  <w:divBdr>
                    <w:top w:val="none" w:sz="0" w:space="0" w:color="auto"/>
                    <w:left w:val="single" w:sz="6" w:space="17" w:color="C9D7F1"/>
                    <w:bottom w:val="none" w:sz="0" w:space="0" w:color="auto"/>
                    <w:right w:val="none" w:sz="0" w:space="0" w:color="auto"/>
                  </w:divBdr>
                  <w:divsChild>
                    <w:div w:id="557939088">
                      <w:marLeft w:val="75"/>
                      <w:marRight w:val="0"/>
                      <w:marTop w:val="225"/>
                      <w:marBottom w:val="75"/>
                      <w:divBdr>
                        <w:top w:val="none" w:sz="0" w:space="0" w:color="auto"/>
                        <w:left w:val="none" w:sz="0" w:space="0" w:color="auto"/>
                        <w:bottom w:val="none" w:sz="0" w:space="0" w:color="auto"/>
                        <w:right w:val="none" w:sz="0" w:space="0" w:color="auto"/>
                      </w:divBdr>
                      <w:divsChild>
                        <w:div w:id="557939087">
                          <w:marLeft w:val="0"/>
                          <w:marRight w:val="0"/>
                          <w:marTop w:val="0"/>
                          <w:marBottom w:val="0"/>
                          <w:divBdr>
                            <w:top w:val="none" w:sz="0" w:space="0" w:color="auto"/>
                            <w:left w:val="none" w:sz="0" w:space="0" w:color="auto"/>
                            <w:bottom w:val="none" w:sz="0" w:space="0" w:color="auto"/>
                            <w:right w:val="none" w:sz="0" w:space="0" w:color="auto"/>
                          </w:divBdr>
                          <w:divsChild>
                            <w:div w:id="557939084">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3369B-8E52-428B-A111-C5CB25F4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4490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Læring i dialog</vt:lpstr>
    </vt:vector>
  </TitlesOfParts>
  <Company>PRIVAT</Company>
  <LinksUpToDate>false</LinksUpToDate>
  <CharactersWithSpaces>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Læring i dialog</dc:title>
  <dc:creator>Majbritt Didriksen Raal</dc:creator>
  <cp:lastModifiedBy>Anette</cp:lastModifiedBy>
  <cp:revision>2</cp:revision>
  <cp:lastPrinted>2009-12-26T13:33:00Z</cp:lastPrinted>
  <dcterms:created xsi:type="dcterms:W3CDTF">2009-12-31T09:29:00Z</dcterms:created>
  <dcterms:modified xsi:type="dcterms:W3CDTF">2009-12-31T09:29:00Z</dcterms:modified>
</cp:coreProperties>
</file>