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A6" w:rsidRPr="00180EA6" w:rsidRDefault="00180EA6" w:rsidP="00180EA6">
      <w:pPr>
        <w:rPr>
          <w:sz w:val="28"/>
          <w:szCs w:val="28"/>
        </w:rPr>
      </w:pPr>
      <w:r w:rsidRPr="00180EA6">
        <w:rPr>
          <w:sz w:val="28"/>
          <w:szCs w:val="28"/>
        </w:rPr>
        <w:t>Indholdsfortegnelse</w:t>
      </w:r>
    </w:p>
    <w:p w:rsidR="00AC3177" w:rsidRDefault="00EA75F2">
      <w:pPr>
        <w:pStyle w:val="Indholdsfortegnelse1"/>
        <w:tabs>
          <w:tab w:val="right" w:leader="dot" w:pos="9060"/>
        </w:tabs>
        <w:rPr>
          <w:noProof/>
          <w:lang w:eastAsia="da-DK"/>
        </w:rPr>
      </w:pPr>
      <w:r w:rsidRPr="00EA75F2">
        <w:rPr>
          <w:rFonts w:ascii="Times New Roman" w:hAnsi="Times New Roman" w:cs="Times New Roman"/>
          <w:sz w:val="24"/>
          <w:szCs w:val="24"/>
        </w:rPr>
        <w:fldChar w:fldCharType="begin"/>
      </w:r>
      <w:r w:rsidR="00180EA6" w:rsidRPr="00180EA6">
        <w:rPr>
          <w:rFonts w:ascii="Times New Roman" w:hAnsi="Times New Roman" w:cs="Times New Roman"/>
          <w:sz w:val="24"/>
          <w:szCs w:val="24"/>
        </w:rPr>
        <w:instrText xml:space="preserve"> TOC \o "1-3" \h \z \u </w:instrText>
      </w:r>
      <w:r w:rsidRPr="00EA75F2">
        <w:rPr>
          <w:rFonts w:ascii="Times New Roman" w:hAnsi="Times New Roman" w:cs="Times New Roman"/>
          <w:sz w:val="24"/>
          <w:szCs w:val="24"/>
        </w:rPr>
        <w:fldChar w:fldCharType="separate"/>
      </w:r>
      <w:hyperlink w:anchor="_Toc248535509" w:history="1">
        <w:r w:rsidR="00AC3177" w:rsidRPr="0070589C">
          <w:rPr>
            <w:rStyle w:val="Hyperlink"/>
            <w:noProof/>
          </w:rPr>
          <w:t>1. Indledning</w:t>
        </w:r>
        <w:r w:rsidR="00AC3177">
          <w:rPr>
            <w:noProof/>
            <w:webHidden/>
          </w:rPr>
          <w:tab/>
        </w:r>
        <w:r>
          <w:rPr>
            <w:noProof/>
            <w:webHidden/>
          </w:rPr>
          <w:fldChar w:fldCharType="begin"/>
        </w:r>
        <w:r w:rsidR="00AC3177">
          <w:rPr>
            <w:noProof/>
            <w:webHidden/>
          </w:rPr>
          <w:instrText xml:space="preserve"> PAGEREF _Toc248535509 \h </w:instrText>
        </w:r>
        <w:r>
          <w:rPr>
            <w:noProof/>
            <w:webHidden/>
          </w:rPr>
        </w:r>
        <w:r>
          <w:rPr>
            <w:noProof/>
            <w:webHidden/>
          </w:rPr>
          <w:fldChar w:fldCharType="separate"/>
        </w:r>
        <w:r w:rsidR="00AC3177">
          <w:rPr>
            <w:noProof/>
            <w:webHidden/>
          </w:rPr>
          <w:t>2</w:t>
        </w:r>
        <w:r>
          <w:rPr>
            <w:noProof/>
            <w:webHidden/>
          </w:rPr>
          <w:fldChar w:fldCharType="end"/>
        </w:r>
      </w:hyperlink>
    </w:p>
    <w:p w:rsidR="00AC3177" w:rsidRDefault="00EA75F2">
      <w:pPr>
        <w:pStyle w:val="Indholdsfortegnelse1"/>
        <w:tabs>
          <w:tab w:val="right" w:leader="dot" w:pos="9060"/>
        </w:tabs>
        <w:rPr>
          <w:noProof/>
          <w:lang w:eastAsia="da-DK"/>
        </w:rPr>
      </w:pPr>
      <w:hyperlink w:anchor="_Toc248535510" w:history="1">
        <w:r w:rsidR="00AC3177" w:rsidRPr="0070589C">
          <w:rPr>
            <w:rStyle w:val="Hyperlink"/>
            <w:noProof/>
          </w:rPr>
          <w:t>2. Problemformulering</w:t>
        </w:r>
        <w:r w:rsidR="00AC3177">
          <w:rPr>
            <w:noProof/>
            <w:webHidden/>
          </w:rPr>
          <w:tab/>
        </w:r>
        <w:r>
          <w:rPr>
            <w:noProof/>
            <w:webHidden/>
          </w:rPr>
          <w:fldChar w:fldCharType="begin"/>
        </w:r>
        <w:r w:rsidR="00AC3177">
          <w:rPr>
            <w:noProof/>
            <w:webHidden/>
          </w:rPr>
          <w:instrText xml:space="preserve"> PAGEREF _Toc248535510 \h </w:instrText>
        </w:r>
        <w:r>
          <w:rPr>
            <w:noProof/>
            <w:webHidden/>
          </w:rPr>
        </w:r>
        <w:r>
          <w:rPr>
            <w:noProof/>
            <w:webHidden/>
          </w:rPr>
          <w:fldChar w:fldCharType="separate"/>
        </w:r>
        <w:r w:rsidR="00AC3177">
          <w:rPr>
            <w:noProof/>
            <w:webHidden/>
          </w:rPr>
          <w:t>5</w:t>
        </w:r>
        <w:r>
          <w:rPr>
            <w:noProof/>
            <w:webHidden/>
          </w:rPr>
          <w:fldChar w:fldCharType="end"/>
        </w:r>
      </w:hyperlink>
    </w:p>
    <w:p w:rsidR="00AC3177" w:rsidRDefault="00EA75F2">
      <w:pPr>
        <w:pStyle w:val="Indholdsfortegnelse1"/>
        <w:tabs>
          <w:tab w:val="right" w:leader="dot" w:pos="9060"/>
        </w:tabs>
        <w:rPr>
          <w:noProof/>
          <w:lang w:eastAsia="da-DK"/>
        </w:rPr>
      </w:pPr>
      <w:hyperlink w:anchor="_Toc248535511" w:history="1">
        <w:r w:rsidR="00AC3177" w:rsidRPr="0070589C">
          <w:rPr>
            <w:rStyle w:val="Hyperlink"/>
            <w:noProof/>
          </w:rPr>
          <w:t>3. Disposition og metodiske overvejelser</w:t>
        </w:r>
        <w:r w:rsidR="00AC3177">
          <w:rPr>
            <w:noProof/>
            <w:webHidden/>
          </w:rPr>
          <w:tab/>
        </w:r>
        <w:r>
          <w:rPr>
            <w:noProof/>
            <w:webHidden/>
          </w:rPr>
          <w:fldChar w:fldCharType="begin"/>
        </w:r>
        <w:r w:rsidR="00AC3177">
          <w:rPr>
            <w:noProof/>
            <w:webHidden/>
          </w:rPr>
          <w:instrText xml:space="preserve"> PAGEREF _Toc248535511 \h </w:instrText>
        </w:r>
        <w:r>
          <w:rPr>
            <w:noProof/>
            <w:webHidden/>
          </w:rPr>
        </w:r>
        <w:r>
          <w:rPr>
            <w:noProof/>
            <w:webHidden/>
          </w:rPr>
          <w:fldChar w:fldCharType="separate"/>
        </w:r>
        <w:r w:rsidR="00AC3177">
          <w:rPr>
            <w:noProof/>
            <w:webHidden/>
          </w:rPr>
          <w:t>5</w:t>
        </w:r>
        <w:r>
          <w:rPr>
            <w:noProof/>
            <w:webHidden/>
          </w:rPr>
          <w:fldChar w:fldCharType="end"/>
        </w:r>
      </w:hyperlink>
    </w:p>
    <w:p w:rsidR="00AC3177" w:rsidRDefault="00EA75F2">
      <w:pPr>
        <w:pStyle w:val="Indholdsfortegnelse1"/>
        <w:tabs>
          <w:tab w:val="right" w:leader="dot" w:pos="9060"/>
        </w:tabs>
        <w:rPr>
          <w:noProof/>
          <w:lang w:eastAsia="da-DK"/>
        </w:rPr>
      </w:pPr>
      <w:hyperlink w:anchor="_Toc248535512" w:history="1">
        <w:r w:rsidR="00AC3177" w:rsidRPr="0070589C">
          <w:rPr>
            <w:rStyle w:val="Hyperlink"/>
            <w:noProof/>
          </w:rPr>
          <w:t>4. Arkivernes organisation og terminologi</w:t>
        </w:r>
        <w:r w:rsidR="00AC3177">
          <w:rPr>
            <w:noProof/>
            <w:webHidden/>
          </w:rPr>
          <w:tab/>
        </w:r>
        <w:r>
          <w:rPr>
            <w:noProof/>
            <w:webHidden/>
          </w:rPr>
          <w:fldChar w:fldCharType="begin"/>
        </w:r>
        <w:r w:rsidR="00AC3177">
          <w:rPr>
            <w:noProof/>
            <w:webHidden/>
          </w:rPr>
          <w:instrText xml:space="preserve"> PAGEREF _Toc248535512 \h </w:instrText>
        </w:r>
        <w:r>
          <w:rPr>
            <w:noProof/>
            <w:webHidden/>
          </w:rPr>
        </w:r>
        <w:r>
          <w:rPr>
            <w:noProof/>
            <w:webHidden/>
          </w:rPr>
          <w:fldChar w:fldCharType="separate"/>
        </w:r>
        <w:r w:rsidR="00AC3177">
          <w:rPr>
            <w:noProof/>
            <w:webHidden/>
          </w:rPr>
          <w:t>7</w:t>
        </w:r>
        <w:r>
          <w:rPr>
            <w:noProof/>
            <w:webHidden/>
          </w:rPr>
          <w:fldChar w:fldCharType="end"/>
        </w:r>
      </w:hyperlink>
    </w:p>
    <w:p w:rsidR="00AC3177" w:rsidRDefault="00EA75F2">
      <w:pPr>
        <w:pStyle w:val="Indholdsfortegnelse1"/>
        <w:tabs>
          <w:tab w:val="right" w:leader="dot" w:pos="9060"/>
        </w:tabs>
        <w:rPr>
          <w:noProof/>
          <w:lang w:eastAsia="da-DK"/>
        </w:rPr>
      </w:pPr>
      <w:hyperlink w:anchor="_Toc248535513" w:history="1">
        <w:r w:rsidR="00AC3177" w:rsidRPr="0070589C">
          <w:rPr>
            <w:rStyle w:val="Hyperlink"/>
            <w:noProof/>
          </w:rPr>
          <w:t>5. Forskningsoversigt</w:t>
        </w:r>
        <w:r w:rsidR="00AC3177">
          <w:rPr>
            <w:noProof/>
            <w:webHidden/>
          </w:rPr>
          <w:tab/>
        </w:r>
        <w:r>
          <w:rPr>
            <w:noProof/>
            <w:webHidden/>
          </w:rPr>
          <w:fldChar w:fldCharType="begin"/>
        </w:r>
        <w:r w:rsidR="00AC3177">
          <w:rPr>
            <w:noProof/>
            <w:webHidden/>
          </w:rPr>
          <w:instrText xml:space="preserve"> PAGEREF _Toc248535513 \h </w:instrText>
        </w:r>
        <w:r>
          <w:rPr>
            <w:noProof/>
            <w:webHidden/>
          </w:rPr>
        </w:r>
        <w:r>
          <w:rPr>
            <w:noProof/>
            <w:webHidden/>
          </w:rPr>
          <w:fldChar w:fldCharType="separate"/>
        </w:r>
        <w:r w:rsidR="00AC3177">
          <w:rPr>
            <w:noProof/>
            <w:webHidden/>
          </w:rPr>
          <w:t>12</w:t>
        </w:r>
        <w:r>
          <w:rPr>
            <w:noProof/>
            <w:webHidden/>
          </w:rPr>
          <w:fldChar w:fldCharType="end"/>
        </w:r>
      </w:hyperlink>
    </w:p>
    <w:p w:rsidR="00AC3177" w:rsidRDefault="00EA75F2">
      <w:pPr>
        <w:pStyle w:val="Indholdsfortegnelse1"/>
        <w:tabs>
          <w:tab w:val="right" w:leader="dot" w:pos="9060"/>
        </w:tabs>
        <w:rPr>
          <w:noProof/>
          <w:lang w:eastAsia="da-DK"/>
        </w:rPr>
      </w:pPr>
      <w:hyperlink w:anchor="_Toc248535514" w:history="1">
        <w:r w:rsidR="00AC3177" w:rsidRPr="0070589C">
          <w:rPr>
            <w:rStyle w:val="Hyperlink"/>
            <w:noProof/>
          </w:rPr>
          <w:t>6. Emneafgrænsning</w:t>
        </w:r>
        <w:r w:rsidR="00AC3177">
          <w:rPr>
            <w:noProof/>
            <w:webHidden/>
          </w:rPr>
          <w:tab/>
        </w:r>
        <w:r>
          <w:rPr>
            <w:noProof/>
            <w:webHidden/>
          </w:rPr>
          <w:fldChar w:fldCharType="begin"/>
        </w:r>
        <w:r w:rsidR="00AC3177">
          <w:rPr>
            <w:noProof/>
            <w:webHidden/>
          </w:rPr>
          <w:instrText xml:space="preserve"> PAGEREF _Toc248535514 \h </w:instrText>
        </w:r>
        <w:r>
          <w:rPr>
            <w:noProof/>
            <w:webHidden/>
          </w:rPr>
        </w:r>
        <w:r>
          <w:rPr>
            <w:noProof/>
            <w:webHidden/>
          </w:rPr>
          <w:fldChar w:fldCharType="separate"/>
        </w:r>
        <w:r w:rsidR="00AC3177">
          <w:rPr>
            <w:noProof/>
            <w:webHidden/>
          </w:rPr>
          <w:t>15</w:t>
        </w:r>
        <w:r>
          <w:rPr>
            <w:noProof/>
            <w:webHidden/>
          </w:rPr>
          <w:fldChar w:fldCharType="end"/>
        </w:r>
      </w:hyperlink>
    </w:p>
    <w:p w:rsidR="00AC3177" w:rsidRDefault="00EA75F2">
      <w:pPr>
        <w:pStyle w:val="Indholdsfortegnelse1"/>
        <w:tabs>
          <w:tab w:val="right" w:leader="dot" w:pos="9060"/>
        </w:tabs>
        <w:rPr>
          <w:noProof/>
          <w:lang w:eastAsia="da-DK"/>
        </w:rPr>
      </w:pPr>
      <w:hyperlink w:anchor="_Toc248535515" w:history="1">
        <w:r w:rsidR="00AC3177" w:rsidRPr="0070589C">
          <w:rPr>
            <w:rStyle w:val="Hyperlink"/>
            <w:noProof/>
          </w:rPr>
          <w:t>7. Kulturinstitutionernes oprettelse</w:t>
        </w:r>
        <w:r w:rsidR="00AC3177">
          <w:rPr>
            <w:noProof/>
            <w:webHidden/>
          </w:rPr>
          <w:tab/>
        </w:r>
        <w:r>
          <w:rPr>
            <w:noProof/>
            <w:webHidden/>
          </w:rPr>
          <w:fldChar w:fldCharType="begin"/>
        </w:r>
        <w:r w:rsidR="00AC3177">
          <w:rPr>
            <w:noProof/>
            <w:webHidden/>
          </w:rPr>
          <w:instrText xml:space="preserve"> PAGEREF _Toc248535515 \h </w:instrText>
        </w:r>
        <w:r>
          <w:rPr>
            <w:noProof/>
            <w:webHidden/>
          </w:rPr>
        </w:r>
        <w:r>
          <w:rPr>
            <w:noProof/>
            <w:webHidden/>
          </w:rPr>
          <w:fldChar w:fldCharType="separate"/>
        </w:r>
        <w:r w:rsidR="00AC3177">
          <w:rPr>
            <w:noProof/>
            <w:webHidden/>
          </w:rPr>
          <w:t>16</w:t>
        </w:r>
        <w:r>
          <w:rPr>
            <w:noProof/>
            <w:webHidden/>
          </w:rPr>
          <w:fldChar w:fldCharType="end"/>
        </w:r>
      </w:hyperlink>
    </w:p>
    <w:p w:rsidR="00AC3177" w:rsidRDefault="00EA75F2">
      <w:pPr>
        <w:pStyle w:val="Indholdsfortegnelse2"/>
        <w:tabs>
          <w:tab w:val="right" w:leader="dot" w:pos="9060"/>
        </w:tabs>
        <w:rPr>
          <w:noProof/>
          <w:lang w:eastAsia="da-DK"/>
        </w:rPr>
      </w:pPr>
      <w:hyperlink w:anchor="_Toc248535516" w:history="1">
        <w:r w:rsidR="00AC3177" w:rsidRPr="0070589C">
          <w:rPr>
            <w:rStyle w:val="Hyperlink"/>
            <w:noProof/>
          </w:rPr>
          <w:t>7.1. Nationalmuseet</w:t>
        </w:r>
        <w:r w:rsidR="00AC3177">
          <w:rPr>
            <w:noProof/>
            <w:webHidden/>
          </w:rPr>
          <w:tab/>
        </w:r>
        <w:r>
          <w:rPr>
            <w:noProof/>
            <w:webHidden/>
          </w:rPr>
          <w:fldChar w:fldCharType="begin"/>
        </w:r>
        <w:r w:rsidR="00AC3177">
          <w:rPr>
            <w:noProof/>
            <w:webHidden/>
          </w:rPr>
          <w:instrText xml:space="preserve"> PAGEREF _Toc248535516 \h </w:instrText>
        </w:r>
        <w:r>
          <w:rPr>
            <w:noProof/>
            <w:webHidden/>
          </w:rPr>
        </w:r>
        <w:r>
          <w:rPr>
            <w:noProof/>
            <w:webHidden/>
          </w:rPr>
          <w:fldChar w:fldCharType="separate"/>
        </w:r>
        <w:r w:rsidR="00AC3177">
          <w:rPr>
            <w:noProof/>
            <w:webHidden/>
          </w:rPr>
          <w:t>16</w:t>
        </w:r>
        <w:r>
          <w:rPr>
            <w:noProof/>
            <w:webHidden/>
          </w:rPr>
          <w:fldChar w:fldCharType="end"/>
        </w:r>
      </w:hyperlink>
    </w:p>
    <w:p w:rsidR="00AC3177" w:rsidRDefault="00EA75F2">
      <w:pPr>
        <w:pStyle w:val="Indholdsfortegnelse2"/>
        <w:tabs>
          <w:tab w:val="right" w:leader="dot" w:pos="9060"/>
        </w:tabs>
        <w:rPr>
          <w:noProof/>
          <w:lang w:eastAsia="da-DK"/>
        </w:rPr>
      </w:pPr>
      <w:hyperlink w:anchor="_Toc248535517" w:history="1">
        <w:r w:rsidR="00AC3177" w:rsidRPr="0070589C">
          <w:rPr>
            <w:rStyle w:val="Hyperlink"/>
            <w:noProof/>
          </w:rPr>
          <w:t>7.2. Det Kongelige Bibliotek</w:t>
        </w:r>
        <w:r w:rsidR="00AC3177">
          <w:rPr>
            <w:noProof/>
            <w:webHidden/>
          </w:rPr>
          <w:tab/>
        </w:r>
        <w:r>
          <w:rPr>
            <w:noProof/>
            <w:webHidden/>
          </w:rPr>
          <w:fldChar w:fldCharType="begin"/>
        </w:r>
        <w:r w:rsidR="00AC3177">
          <w:rPr>
            <w:noProof/>
            <w:webHidden/>
          </w:rPr>
          <w:instrText xml:space="preserve"> PAGEREF _Toc248535517 \h </w:instrText>
        </w:r>
        <w:r>
          <w:rPr>
            <w:noProof/>
            <w:webHidden/>
          </w:rPr>
        </w:r>
        <w:r>
          <w:rPr>
            <w:noProof/>
            <w:webHidden/>
          </w:rPr>
          <w:fldChar w:fldCharType="separate"/>
        </w:r>
        <w:r w:rsidR="00AC3177">
          <w:rPr>
            <w:noProof/>
            <w:webHidden/>
          </w:rPr>
          <w:t>19</w:t>
        </w:r>
        <w:r>
          <w:rPr>
            <w:noProof/>
            <w:webHidden/>
          </w:rPr>
          <w:fldChar w:fldCharType="end"/>
        </w:r>
      </w:hyperlink>
    </w:p>
    <w:p w:rsidR="00AC3177" w:rsidRDefault="00EA75F2">
      <w:pPr>
        <w:pStyle w:val="Indholdsfortegnelse2"/>
        <w:tabs>
          <w:tab w:val="right" w:leader="dot" w:pos="9060"/>
        </w:tabs>
        <w:rPr>
          <w:noProof/>
          <w:lang w:eastAsia="da-DK"/>
        </w:rPr>
      </w:pPr>
      <w:hyperlink w:anchor="_Toc248535518" w:history="1">
        <w:r w:rsidR="00AC3177" w:rsidRPr="0070589C">
          <w:rPr>
            <w:rStyle w:val="Hyperlink"/>
            <w:noProof/>
          </w:rPr>
          <w:t>7.3. Rigsarkivet</w:t>
        </w:r>
        <w:r w:rsidR="00AC3177">
          <w:rPr>
            <w:noProof/>
            <w:webHidden/>
          </w:rPr>
          <w:tab/>
        </w:r>
        <w:r>
          <w:rPr>
            <w:noProof/>
            <w:webHidden/>
          </w:rPr>
          <w:fldChar w:fldCharType="begin"/>
        </w:r>
        <w:r w:rsidR="00AC3177">
          <w:rPr>
            <w:noProof/>
            <w:webHidden/>
          </w:rPr>
          <w:instrText xml:space="preserve"> PAGEREF _Toc248535518 \h </w:instrText>
        </w:r>
        <w:r>
          <w:rPr>
            <w:noProof/>
            <w:webHidden/>
          </w:rPr>
        </w:r>
        <w:r>
          <w:rPr>
            <w:noProof/>
            <w:webHidden/>
          </w:rPr>
          <w:fldChar w:fldCharType="separate"/>
        </w:r>
        <w:r w:rsidR="00AC3177">
          <w:rPr>
            <w:noProof/>
            <w:webHidden/>
          </w:rPr>
          <w:t>21</w:t>
        </w:r>
        <w:r>
          <w:rPr>
            <w:noProof/>
            <w:webHidden/>
          </w:rPr>
          <w:fldChar w:fldCharType="end"/>
        </w:r>
      </w:hyperlink>
    </w:p>
    <w:p w:rsidR="00AC3177" w:rsidRDefault="00EA75F2">
      <w:pPr>
        <w:pStyle w:val="Indholdsfortegnelse2"/>
        <w:tabs>
          <w:tab w:val="right" w:leader="dot" w:pos="9060"/>
        </w:tabs>
        <w:rPr>
          <w:noProof/>
          <w:lang w:eastAsia="da-DK"/>
        </w:rPr>
      </w:pPr>
      <w:hyperlink w:anchor="_Toc248535519" w:history="1">
        <w:r w:rsidR="00AC3177" w:rsidRPr="0070589C">
          <w:rPr>
            <w:rStyle w:val="Hyperlink"/>
            <w:noProof/>
          </w:rPr>
          <w:t>7.4. Opsamling</w:t>
        </w:r>
        <w:r w:rsidR="00AC3177">
          <w:rPr>
            <w:noProof/>
            <w:webHidden/>
          </w:rPr>
          <w:tab/>
        </w:r>
        <w:r>
          <w:rPr>
            <w:noProof/>
            <w:webHidden/>
          </w:rPr>
          <w:fldChar w:fldCharType="begin"/>
        </w:r>
        <w:r w:rsidR="00AC3177">
          <w:rPr>
            <w:noProof/>
            <w:webHidden/>
          </w:rPr>
          <w:instrText xml:space="preserve"> PAGEREF _Toc248535519 \h </w:instrText>
        </w:r>
        <w:r>
          <w:rPr>
            <w:noProof/>
            <w:webHidden/>
          </w:rPr>
        </w:r>
        <w:r>
          <w:rPr>
            <w:noProof/>
            <w:webHidden/>
          </w:rPr>
          <w:fldChar w:fldCharType="separate"/>
        </w:r>
        <w:r w:rsidR="00AC3177">
          <w:rPr>
            <w:noProof/>
            <w:webHidden/>
          </w:rPr>
          <w:t>25</w:t>
        </w:r>
        <w:r>
          <w:rPr>
            <w:noProof/>
            <w:webHidden/>
          </w:rPr>
          <w:fldChar w:fldCharType="end"/>
        </w:r>
      </w:hyperlink>
    </w:p>
    <w:p w:rsidR="00AC3177" w:rsidRDefault="00EA75F2">
      <w:pPr>
        <w:pStyle w:val="Indholdsfortegnelse1"/>
        <w:tabs>
          <w:tab w:val="right" w:leader="dot" w:pos="9060"/>
        </w:tabs>
        <w:rPr>
          <w:noProof/>
          <w:lang w:eastAsia="da-DK"/>
        </w:rPr>
      </w:pPr>
      <w:hyperlink w:anchor="_Toc248535520" w:history="1">
        <w:r w:rsidR="00AC3177" w:rsidRPr="0070589C">
          <w:rPr>
            <w:rStyle w:val="Hyperlink"/>
            <w:noProof/>
          </w:rPr>
          <w:t>8. De statslige arkivers udvikling frem til 1980’erne</w:t>
        </w:r>
        <w:r w:rsidR="00AC3177">
          <w:rPr>
            <w:noProof/>
            <w:webHidden/>
          </w:rPr>
          <w:tab/>
        </w:r>
        <w:r>
          <w:rPr>
            <w:noProof/>
            <w:webHidden/>
          </w:rPr>
          <w:fldChar w:fldCharType="begin"/>
        </w:r>
        <w:r w:rsidR="00AC3177">
          <w:rPr>
            <w:noProof/>
            <w:webHidden/>
          </w:rPr>
          <w:instrText xml:space="preserve"> PAGEREF _Toc248535520 \h </w:instrText>
        </w:r>
        <w:r>
          <w:rPr>
            <w:noProof/>
            <w:webHidden/>
          </w:rPr>
        </w:r>
        <w:r>
          <w:rPr>
            <w:noProof/>
            <w:webHidden/>
          </w:rPr>
          <w:fldChar w:fldCharType="separate"/>
        </w:r>
        <w:r w:rsidR="00AC3177">
          <w:rPr>
            <w:noProof/>
            <w:webHidden/>
          </w:rPr>
          <w:t>29</w:t>
        </w:r>
        <w:r>
          <w:rPr>
            <w:noProof/>
            <w:webHidden/>
          </w:rPr>
          <w:fldChar w:fldCharType="end"/>
        </w:r>
      </w:hyperlink>
    </w:p>
    <w:p w:rsidR="00AC3177" w:rsidRDefault="00EA75F2">
      <w:pPr>
        <w:pStyle w:val="Indholdsfortegnelse1"/>
        <w:tabs>
          <w:tab w:val="right" w:leader="dot" w:pos="9060"/>
        </w:tabs>
        <w:rPr>
          <w:noProof/>
          <w:lang w:eastAsia="da-DK"/>
        </w:rPr>
      </w:pPr>
      <w:hyperlink w:anchor="_Toc248535521" w:history="1">
        <w:r w:rsidR="00AC3177" w:rsidRPr="0070589C">
          <w:rPr>
            <w:rStyle w:val="Hyperlink"/>
            <w:noProof/>
          </w:rPr>
          <w:t>9. Formidlingsdiskussion siden 1990’erne</w:t>
        </w:r>
        <w:r w:rsidR="00AC3177">
          <w:rPr>
            <w:noProof/>
            <w:webHidden/>
          </w:rPr>
          <w:tab/>
        </w:r>
        <w:r>
          <w:rPr>
            <w:noProof/>
            <w:webHidden/>
          </w:rPr>
          <w:fldChar w:fldCharType="begin"/>
        </w:r>
        <w:r w:rsidR="00AC3177">
          <w:rPr>
            <w:noProof/>
            <w:webHidden/>
          </w:rPr>
          <w:instrText xml:space="preserve"> PAGEREF _Toc248535521 \h </w:instrText>
        </w:r>
        <w:r>
          <w:rPr>
            <w:noProof/>
            <w:webHidden/>
          </w:rPr>
        </w:r>
        <w:r>
          <w:rPr>
            <w:noProof/>
            <w:webHidden/>
          </w:rPr>
          <w:fldChar w:fldCharType="separate"/>
        </w:r>
        <w:r w:rsidR="00AC3177">
          <w:rPr>
            <w:noProof/>
            <w:webHidden/>
          </w:rPr>
          <w:t>33</w:t>
        </w:r>
        <w:r>
          <w:rPr>
            <w:noProof/>
            <w:webHidden/>
          </w:rPr>
          <w:fldChar w:fldCharType="end"/>
        </w:r>
      </w:hyperlink>
    </w:p>
    <w:p w:rsidR="00AC3177" w:rsidRDefault="00EA75F2">
      <w:pPr>
        <w:pStyle w:val="Indholdsfortegnelse2"/>
        <w:tabs>
          <w:tab w:val="right" w:leader="dot" w:pos="9060"/>
        </w:tabs>
        <w:rPr>
          <w:noProof/>
          <w:lang w:eastAsia="da-DK"/>
        </w:rPr>
      </w:pPr>
      <w:hyperlink w:anchor="_Toc248535522" w:history="1">
        <w:r w:rsidR="00AC3177" w:rsidRPr="0070589C">
          <w:rPr>
            <w:rStyle w:val="Hyperlink"/>
            <w:noProof/>
          </w:rPr>
          <w:t>9.1. Den canadiske diskussion</w:t>
        </w:r>
        <w:r w:rsidR="00AC3177">
          <w:rPr>
            <w:noProof/>
            <w:webHidden/>
          </w:rPr>
          <w:tab/>
        </w:r>
        <w:r>
          <w:rPr>
            <w:noProof/>
            <w:webHidden/>
          </w:rPr>
          <w:fldChar w:fldCharType="begin"/>
        </w:r>
        <w:r w:rsidR="00AC3177">
          <w:rPr>
            <w:noProof/>
            <w:webHidden/>
          </w:rPr>
          <w:instrText xml:space="preserve"> PAGEREF _Toc248535522 \h </w:instrText>
        </w:r>
        <w:r>
          <w:rPr>
            <w:noProof/>
            <w:webHidden/>
          </w:rPr>
        </w:r>
        <w:r>
          <w:rPr>
            <w:noProof/>
            <w:webHidden/>
          </w:rPr>
          <w:fldChar w:fldCharType="separate"/>
        </w:r>
        <w:r w:rsidR="00AC3177">
          <w:rPr>
            <w:noProof/>
            <w:webHidden/>
          </w:rPr>
          <w:t>34</w:t>
        </w:r>
        <w:r>
          <w:rPr>
            <w:noProof/>
            <w:webHidden/>
          </w:rPr>
          <w:fldChar w:fldCharType="end"/>
        </w:r>
      </w:hyperlink>
    </w:p>
    <w:p w:rsidR="00AC3177" w:rsidRDefault="00EA75F2">
      <w:pPr>
        <w:pStyle w:val="Indholdsfortegnelse2"/>
        <w:tabs>
          <w:tab w:val="right" w:leader="dot" w:pos="9060"/>
        </w:tabs>
        <w:rPr>
          <w:noProof/>
          <w:lang w:eastAsia="da-DK"/>
        </w:rPr>
      </w:pPr>
      <w:hyperlink w:anchor="_Toc248535523" w:history="1">
        <w:r w:rsidR="00AC3177" w:rsidRPr="0070589C">
          <w:rPr>
            <w:rStyle w:val="Hyperlink"/>
            <w:noProof/>
          </w:rPr>
          <w:t>9.2. Den norske diskussion</w:t>
        </w:r>
        <w:r w:rsidR="00AC3177">
          <w:rPr>
            <w:noProof/>
            <w:webHidden/>
          </w:rPr>
          <w:tab/>
        </w:r>
        <w:r>
          <w:rPr>
            <w:noProof/>
            <w:webHidden/>
          </w:rPr>
          <w:fldChar w:fldCharType="begin"/>
        </w:r>
        <w:r w:rsidR="00AC3177">
          <w:rPr>
            <w:noProof/>
            <w:webHidden/>
          </w:rPr>
          <w:instrText xml:space="preserve"> PAGEREF _Toc248535523 \h </w:instrText>
        </w:r>
        <w:r>
          <w:rPr>
            <w:noProof/>
            <w:webHidden/>
          </w:rPr>
        </w:r>
        <w:r>
          <w:rPr>
            <w:noProof/>
            <w:webHidden/>
          </w:rPr>
          <w:fldChar w:fldCharType="separate"/>
        </w:r>
        <w:r w:rsidR="00AC3177">
          <w:rPr>
            <w:noProof/>
            <w:webHidden/>
          </w:rPr>
          <w:t>46</w:t>
        </w:r>
        <w:r>
          <w:rPr>
            <w:noProof/>
            <w:webHidden/>
          </w:rPr>
          <w:fldChar w:fldCharType="end"/>
        </w:r>
      </w:hyperlink>
    </w:p>
    <w:p w:rsidR="00AC3177" w:rsidRDefault="00EA75F2">
      <w:pPr>
        <w:pStyle w:val="Indholdsfortegnelse2"/>
        <w:tabs>
          <w:tab w:val="right" w:leader="dot" w:pos="9060"/>
        </w:tabs>
        <w:rPr>
          <w:noProof/>
          <w:lang w:eastAsia="da-DK"/>
        </w:rPr>
      </w:pPr>
      <w:hyperlink w:anchor="_Toc248535524" w:history="1">
        <w:r w:rsidR="00AC3177" w:rsidRPr="0070589C">
          <w:rPr>
            <w:rStyle w:val="Hyperlink"/>
            <w:noProof/>
          </w:rPr>
          <w:t>9.3. Den svenske diskussion</w:t>
        </w:r>
        <w:r w:rsidR="00AC3177">
          <w:rPr>
            <w:noProof/>
            <w:webHidden/>
          </w:rPr>
          <w:tab/>
        </w:r>
        <w:r>
          <w:rPr>
            <w:noProof/>
            <w:webHidden/>
          </w:rPr>
          <w:fldChar w:fldCharType="begin"/>
        </w:r>
        <w:r w:rsidR="00AC3177">
          <w:rPr>
            <w:noProof/>
            <w:webHidden/>
          </w:rPr>
          <w:instrText xml:space="preserve"> PAGEREF _Toc248535524 \h </w:instrText>
        </w:r>
        <w:r>
          <w:rPr>
            <w:noProof/>
            <w:webHidden/>
          </w:rPr>
        </w:r>
        <w:r>
          <w:rPr>
            <w:noProof/>
            <w:webHidden/>
          </w:rPr>
          <w:fldChar w:fldCharType="separate"/>
        </w:r>
        <w:r w:rsidR="00AC3177">
          <w:rPr>
            <w:noProof/>
            <w:webHidden/>
          </w:rPr>
          <w:t>52</w:t>
        </w:r>
        <w:r>
          <w:rPr>
            <w:noProof/>
            <w:webHidden/>
          </w:rPr>
          <w:fldChar w:fldCharType="end"/>
        </w:r>
      </w:hyperlink>
    </w:p>
    <w:p w:rsidR="00AC3177" w:rsidRDefault="00EA75F2">
      <w:pPr>
        <w:pStyle w:val="Indholdsfortegnelse2"/>
        <w:tabs>
          <w:tab w:val="right" w:leader="dot" w:pos="9060"/>
        </w:tabs>
        <w:rPr>
          <w:noProof/>
          <w:lang w:eastAsia="da-DK"/>
        </w:rPr>
      </w:pPr>
      <w:hyperlink w:anchor="_Toc248535525" w:history="1">
        <w:r w:rsidR="00AC3177" w:rsidRPr="0070589C">
          <w:rPr>
            <w:rStyle w:val="Hyperlink"/>
            <w:noProof/>
          </w:rPr>
          <w:t>9.4. Den danske diskussion</w:t>
        </w:r>
        <w:r w:rsidR="00AC3177">
          <w:rPr>
            <w:noProof/>
            <w:webHidden/>
          </w:rPr>
          <w:tab/>
        </w:r>
        <w:r>
          <w:rPr>
            <w:noProof/>
            <w:webHidden/>
          </w:rPr>
          <w:fldChar w:fldCharType="begin"/>
        </w:r>
        <w:r w:rsidR="00AC3177">
          <w:rPr>
            <w:noProof/>
            <w:webHidden/>
          </w:rPr>
          <w:instrText xml:space="preserve"> PAGEREF _Toc248535525 \h </w:instrText>
        </w:r>
        <w:r>
          <w:rPr>
            <w:noProof/>
            <w:webHidden/>
          </w:rPr>
        </w:r>
        <w:r>
          <w:rPr>
            <w:noProof/>
            <w:webHidden/>
          </w:rPr>
          <w:fldChar w:fldCharType="separate"/>
        </w:r>
        <w:r w:rsidR="00AC3177">
          <w:rPr>
            <w:noProof/>
            <w:webHidden/>
          </w:rPr>
          <w:t>56</w:t>
        </w:r>
        <w:r>
          <w:rPr>
            <w:noProof/>
            <w:webHidden/>
          </w:rPr>
          <w:fldChar w:fldCharType="end"/>
        </w:r>
      </w:hyperlink>
    </w:p>
    <w:p w:rsidR="00AC3177" w:rsidRDefault="00EA75F2">
      <w:pPr>
        <w:pStyle w:val="Indholdsfortegnelse1"/>
        <w:tabs>
          <w:tab w:val="right" w:leader="dot" w:pos="9060"/>
        </w:tabs>
        <w:rPr>
          <w:noProof/>
          <w:lang w:eastAsia="da-DK"/>
        </w:rPr>
      </w:pPr>
      <w:hyperlink w:anchor="_Toc248535526" w:history="1">
        <w:r w:rsidR="00AC3177" w:rsidRPr="0070589C">
          <w:rPr>
            <w:rStyle w:val="Hyperlink"/>
            <w:noProof/>
          </w:rPr>
          <w:t>10. Syntese</w:t>
        </w:r>
        <w:r w:rsidR="00AC3177">
          <w:rPr>
            <w:noProof/>
            <w:webHidden/>
          </w:rPr>
          <w:tab/>
        </w:r>
        <w:r>
          <w:rPr>
            <w:noProof/>
            <w:webHidden/>
          </w:rPr>
          <w:fldChar w:fldCharType="begin"/>
        </w:r>
        <w:r w:rsidR="00AC3177">
          <w:rPr>
            <w:noProof/>
            <w:webHidden/>
          </w:rPr>
          <w:instrText xml:space="preserve"> PAGEREF _Toc248535526 \h </w:instrText>
        </w:r>
        <w:r>
          <w:rPr>
            <w:noProof/>
            <w:webHidden/>
          </w:rPr>
        </w:r>
        <w:r>
          <w:rPr>
            <w:noProof/>
            <w:webHidden/>
          </w:rPr>
          <w:fldChar w:fldCharType="separate"/>
        </w:r>
        <w:r w:rsidR="00AC3177">
          <w:rPr>
            <w:noProof/>
            <w:webHidden/>
          </w:rPr>
          <w:t>61</w:t>
        </w:r>
        <w:r>
          <w:rPr>
            <w:noProof/>
            <w:webHidden/>
          </w:rPr>
          <w:fldChar w:fldCharType="end"/>
        </w:r>
      </w:hyperlink>
    </w:p>
    <w:p w:rsidR="00AC3177" w:rsidRDefault="00EA75F2">
      <w:pPr>
        <w:pStyle w:val="Indholdsfortegnelse2"/>
        <w:tabs>
          <w:tab w:val="right" w:leader="dot" w:pos="9060"/>
        </w:tabs>
        <w:rPr>
          <w:noProof/>
          <w:lang w:eastAsia="da-DK"/>
        </w:rPr>
      </w:pPr>
      <w:hyperlink w:anchor="_Toc248535527" w:history="1">
        <w:r w:rsidR="00AC3177" w:rsidRPr="0070589C">
          <w:rPr>
            <w:rStyle w:val="Hyperlink"/>
            <w:noProof/>
          </w:rPr>
          <w:t>10.1. Arkivernes rolle fra 1800- tallet</w:t>
        </w:r>
        <w:r w:rsidR="00AC3177">
          <w:rPr>
            <w:noProof/>
            <w:webHidden/>
          </w:rPr>
          <w:tab/>
        </w:r>
        <w:r>
          <w:rPr>
            <w:noProof/>
            <w:webHidden/>
          </w:rPr>
          <w:fldChar w:fldCharType="begin"/>
        </w:r>
        <w:r w:rsidR="00AC3177">
          <w:rPr>
            <w:noProof/>
            <w:webHidden/>
          </w:rPr>
          <w:instrText xml:space="preserve"> PAGEREF _Toc248535527 \h </w:instrText>
        </w:r>
        <w:r>
          <w:rPr>
            <w:noProof/>
            <w:webHidden/>
          </w:rPr>
        </w:r>
        <w:r>
          <w:rPr>
            <w:noProof/>
            <w:webHidden/>
          </w:rPr>
          <w:fldChar w:fldCharType="separate"/>
        </w:r>
        <w:r w:rsidR="00AC3177">
          <w:rPr>
            <w:noProof/>
            <w:webHidden/>
          </w:rPr>
          <w:t>61</w:t>
        </w:r>
        <w:r>
          <w:rPr>
            <w:noProof/>
            <w:webHidden/>
          </w:rPr>
          <w:fldChar w:fldCharType="end"/>
        </w:r>
      </w:hyperlink>
    </w:p>
    <w:p w:rsidR="00AC3177" w:rsidRDefault="00EA75F2">
      <w:pPr>
        <w:pStyle w:val="Indholdsfortegnelse2"/>
        <w:tabs>
          <w:tab w:val="right" w:leader="dot" w:pos="9060"/>
        </w:tabs>
        <w:rPr>
          <w:noProof/>
          <w:lang w:eastAsia="da-DK"/>
        </w:rPr>
      </w:pPr>
      <w:hyperlink w:anchor="_Toc248535528" w:history="1">
        <w:r w:rsidR="00AC3177" w:rsidRPr="0070589C">
          <w:rPr>
            <w:rStyle w:val="Hyperlink"/>
            <w:noProof/>
          </w:rPr>
          <w:t>10.2. Formidlingen siden 1990’erne</w:t>
        </w:r>
        <w:r w:rsidR="00AC3177">
          <w:rPr>
            <w:noProof/>
            <w:webHidden/>
          </w:rPr>
          <w:tab/>
        </w:r>
        <w:r>
          <w:rPr>
            <w:noProof/>
            <w:webHidden/>
          </w:rPr>
          <w:fldChar w:fldCharType="begin"/>
        </w:r>
        <w:r w:rsidR="00AC3177">
          <w:rPr>
            <w:noProof/>
            <w:webHidden/>
          </w:rPr>
          <w:instrText xml:space="preserve"> PAGEREF _Toc248535528 \h </w:instrText>
        </w:r>
        <w:r>
          <w:rPr>
            <w:noProof/>
            <w:webHidden/>
          </w:rPr>
        </w:r>
        <w:r>
          <w:rPr>
            <w:noProof/>
            <w:webHidden/>
          </w:rPr>
          <w:fldChar w:fldCharType="separate"/>
        </w:r>
        <w:r w:rsidR="00AC3177">
          <w:rPr>
            <w:noProof/>
            <w:webHidden/>
          </w:rPr>
          <w:t>64</w:t>
        </w:r>
        <w:r>
          <w:rPr>
            <w:noProof/>
            <w:webHidden/>
          </w:rPr>
          <w:fldChar w:fldCharType="end"/>
        </w:r>
      </w:hyperlink>
    </w:p>
    <w:p w:rsidR="00AC3177" w:rsidRDefault="00EA75F2">
      <w:pPr>
        <w:pStyle w:val="Indholdsfortegnelse3"/>
        <w:tabs>
          <w:tab w:val="right" w:leader="dot" w:pos="9060"/>
        </w:tabs>
        <w:rPr>
          <w:noProof/>
          <w:lang w:eastAsia="da-DK"/>
        </w:rPr>
      </w:pPr>
      <w:hyperlink w:anchor="_Toc248535529" w:history="1">
        <w:r w:rsidR="00AC3177" w:rsidRPr="0070589C">
          <w:rPr>
            <w:rStyle w:val="Hyperlink"/>
            <w:noProof/>
          </w:rPr>
          <w:t>10.2.1.  Aktivitetsargumentation</w:t>
        </w:r>
        <w:r w:rsidR="00AC3177">
          <w:rPr>
            <w:noProof/>
            <w:webHidden/>
          </w:rPr>
          <w:tab/>
        </w:r>
        <w:r>
          <w:rPr>
            <w:noProof/>
            <w:webHidden/>
          </w:rPr>
          <w:fldChar w:fldCharType="begin"/>
        </w:r>
        <w:r w:rsidR="00AC3177">
          <w:rPr>
            <w:noProof/>
            <w:webHidden/>
          </w:rPr>
          <w:instrText xml:space="preserve"> PAGEREF _Toc248535529 \h </w:instrText>
        </w:r>
        <w:r>
          <w:rPr>
            <w:noProof/>
            <w:webHidden/>
          </w:rPr>
        </w:r>
        <w:r>
          <w:rPr>
            <w:noProof/>
            <w:webHidden/>
          </w:rPr>
          <w:fldChar w:fldCharType="separate"/>
        </w:r>
        <w:r w:rsidR="00AC3177">
          <w:rPr>
            <w:noProof/>
            <w:webHidden/>
          </w:rPr>
          <w:t>65</w:t>
        </w:r>
        <w:r>
          <w:rPr>
            <w:noProof/>
            <w:webHidden/>
          </w:rPr>
          <w:fldChar w:fldCharType="end"/>
        </w:r>
      </w:hyperlink>
    </w:p>
    <w:p w:rsidR="00AC3177" w:rsidRDefault="00EA75F2">
      <w:pPr>
        <w:pStyle w:val="Indholdsfortegnelse3"/>
        <w:tabs>
          <w:tab w:val="right" w:leader="dot" w:pos="9060"/>
        </w:tabs>
        <w:rPr>
          <w:noProof/>
          <w:lang w:eastAsia="da-DK"/>
        </w:rPr>
      </w:pPr>
      <w:hyperlink w:anchor="_Toc248535530" w:history="1">
        <w:r w:rsidR="00AC3177" w:rsidRPr="0070589C">
          <w:rPr>
            <w:rStyle w:val="Hyperlink"/>
            <w:noProof/>
          </w:rPr>
          <w:t>10.2.2. Passivitetsargumentation</w:t>
        </w:r>
        <w:r w:rsidR="00AC3177">
          <w:rPr>
            <w:noProof/>
            <w:webHidden/>
          </w:rPr>
          <w:tab/>
        </w:r>
        <w:r>
          <w:rPr>
            <w:noProof/>
            <w:webHidden/>
          </w:rPr>
          <w:fldChar w:fldCharType="begin"/>
        </w:r>
        <w:r w:rsidR="00AC3177">
          <w:rPr>
            <w:noProof/>
            <w:webHidden/>
          </w:rPr>
          <w:instrText xml:space="preserve"> PAGEREF _Toc248535530 \h </w:instrText>
        </w:r>
        <w:r>
          <w:rPr>
            <w:noProof/>
            <w:webHidden/>
          </w:rPr>
        </w:r>
        <w:r>
          <w:rPr>
            <w:noProof/>
            <w:webHidden/>
          </w:rPr>
          <w:fldChar w:fldCharType="separate"/>
        </w:r>
        <w:r w:rsidR="00AC3177">
          <w:rPr>
            <w:noProof/>
            <w:webHidden/>
          </w:rPr>
          <w:t>70</w:t>
        </w:r>
        <w:r>
          <w:rPr>
            <w:noProof/>
            <w:webHidden/>
          </w:rPr>
          <w:fldChar w:fldCharType="end"/>
        </w:r>
      </w:hyperlink>
    </w:p>
    <w:p w:rsidR="00AC3177" w:rsidRDefault="00EA75F2">
      <w:pPr>
        <w:pStyle w:val="Indholdsfortegnelse1"/>
        <w:tabs>
          <w:tab w:val="right" w:leader="dot" w:pos="9060"/>
        </w:tabs>
        <w:rPr>
          <w:noProof/>
          <w:lang w:eastAsia="da-DK"/>
        </w:rPr>
      </w:pPr>
      <w:hyperlink w:anchor="_Toc248535531" w:history="1">
        <w:r w:rsidR="00AC3177" w:rsidRPr="0070589C">
          <w:rPr>
            <w:rStyle w:val="Hyperlink"/>
            <w:noProof/>
          </w:rPr>
          <w:t>11. Perspektivering – formidling til hvem?</w:t>
        </w:r>
        <w:r w:rsidR="00AC3177">
          <w:rPr>
            <w:noProof/>
            <w:webHidden/>
          </w:rPr>
          <w:tab/>
        </w:r>
        <w:r>
          <w:rPr>
            <w:noProof/>
            <w:webHidden/>
          </w:rPr>
          <w:fldChar w:fldCharType="begin"/>
        </w:r>
        <w:r w:rsidR="00AC3177">
          <w:rPr>
            <w:noProof/>
            <w:webHidden/>
          </w:rPr>
          <w:instrText xml:space="preserve"> PAGEREF _Toc248535531 \h </w:instrText>
        </w:r>
        <w:r>
          <w:rPr>
            <w:noProof/>
            <w:webHidden/>
          </w:rPr>
        </w:r>
        <w:r>
          <w:rPr>
            <w:noProof/>
            <w:webHidden/>
          </w:rPr>
          <w:fldChar w:fldCharType="separate"/>
        </w:r>
        <w:r w:rsidR="00AC3177">
          <w:rPr>
            <w:noProof/>
            <w:webHidden/>
          </w:rPr>
          <w:t>73</w:t>
        </w:r>
        <w:r>
          <w:rPr>
            <w:noProof/>
            <w:webHidden/>
          </w:rPr>
          <w:fldChar w:fldCharType="end"/>
        </w:r>
      </w:hyperlink>
    </w:p>
    <w:p w:rsidR="00AC3177" w:rsidRDefault="00EA75F2">
      <w:pPr>
        <w:pStyle w:val="Indholdsfortegnelse1"/>
        <w:tabs>
          <w:tab w:val="right" w:leader="dot" w:pos="9060"/>
        </w:tabs>
        <w:rPr>
          <w:noProof/>
          <w:lang w:eastAsia="da-DK"/>
        </w:rPr>
      </w:pPr>
      <w:hyperlink w:anchor="_Toc248535532" w:history="1">
        <w:r w:rsidR="00AC3177" w:rsidRPr="0070589C">
          <w:rPr>
            <w:rStyle w:val="Hyperlink"/>
            <w:noProof/>
          </w:rPr>
          <w:t>12. Konklusion</w:t>
        </w:r>
        <w:r w:rsidR="00AC3177">
          <w:rPr>
            <w:noProof/>
            <w:webHidden/>
          </w:rPr>
          <w:tab/>
        </w:r>
        <w:r>
          <w:rPr>
            <w:noProof/>
            <w:webHidden/>
          </w:rPr>
          <w:fldChar w:fldCharType="begin"/>
        </w:r>
        <w:r w:rsidR="00AC3177">
          <w:rPr>
            <w:noProof/>
            <w:webHidden/>
          </w:rPr>
          <w:instrText xml:space="preserve"> PAGEREF _Toc248535532 \h </w:instrText>
        </w:r>
        <w:r>
          <w:rPr>
            <w:noProof/>
            <w:webHidden/>
          </w:rPr>
        </w:r>
        <w:r>
          <w:rPr>
            <w:noProof/>
            <w:webHidden/>
          </w:rPr>
          <w:fldChar w:fldCharType="separate"/>
        </w:r>
        <w:r w:rsidR="00AC3177">
          <w:rPr>
            <w:noProof/>
            <w:webHidden/>
          </w:rPr>
          <w:t>76</w:t>
        </w:r>
        <w:r>
          <w:rPr>
            <w:noProof/>
            <w:webHidden/>
          </w:rPr>
          <w:fldChar w:fldCharType="end"/>
        </w:r>
      </w:hyperlink>
    </w:p>
    <w:p w:rsidR="00AC3177" w:rsidRDefault="00EA75F2">
      <w:pPr>
        <w:pStyle w:val="Indholdsfortegnelse1"/>
        <w:tabs>
          <w:tab w:val="right" w:leader="dot" w:pos="9060"/>
        </w:tabs>
        <w:rPr>
          <w:noProof/>
          <w:lang w:eastAsia="da-DK"/>
        </w:rPr>
      </w:pPr>
      <w:hyperlink w:anchor="_Toc248535533" w:history="1">
        <w:r w:rsidR="00AC3177" w:rsidRPr="0070589C">
          <w:rPr>
            <w:rStyle w:val="Hyperlink"/>
            <w:noProof/>
          </w:rPr>
          <w:t>13. Summary</w:t>
        </w:r>
        <w:r w:rsidR="00AC3177">
          <w:rPr>
            <w:noProof/>
            <w:webHidden/>
          </w:rPr>
          <w:tab/>
        </w:r>
        <w:r>
          <w:rPr>
            <w:noProof/>
            <w:webHidden/>
          </w:rPr>
          <w:fldChar w:fldCharType="begin"/>
        </w:r>
        <w:r w:rsidR="00AC3177">
          <w:rPr>
            <w:noProof/>
            <w:webHidden/>
          </w:rPr>
          <w:instrText xml:space="preserve"> PAGEREF _Toc248535533 \h </w:instrText>
        </w:r>
        <w:r>
          <w:rPr>
            <w:noProof/>
            <w:webHidden/>
          </w:rPr>
        </w:r>
        <w:r>
          <w:rPr>
            <w:noProof/>
            <w:webHidden/>
          </w:rPr>
          <w:fldChar w:fldCharType="separate"/>
        </w:r>
        <w:r w:rsidR="00AC3177">
          <w:rPr>
            <w:noProof/>
            <w:webHidden/>
          </w:rPr>
          <w:t>78</w:t>
        </w:r>
        <w:r>
          <w:rPr>
            <w:noProof/>
            <w:webHidden/>
          </w:rPr>
          <w:fldChar w:fldCharType="end"/>
        </w:r>
      </w:hyperlink>
    </w:p>
    <w:p w:rsidR="00AC3177" w:rsidRDefault="00EA75F2">
      <w:pPr>
        <w:pStyle w:val="Indholdsfortegnelse1"/>
        <w:tabs>
          <w:tab w:val="right" w:leader="dot" w:pos="9060"/>
        </w:tabs>
        <w:rPr>
          <w:noProof/>
          <w:lang w:eastAsia="da-DK"/>
        </w:rPr>
      </w:pPr>
      <w:hyperlink w:anchor="_Toc248535534" w:history="1">
        <w:r w:rsidR="00AC3177" w:rsidRPr="0070589C">
          <w:rPr>
            <w:rStyle w:val="Hyperlink"/>
            <w:noProof/>
          </w:rPr>
          <w:t>14. Litteraturliste</w:t>
        </w:r>
        <w:r w:rsidR="00AC3177">
          <w:rPr>
            <w:noProof/>
            <w:webHidden/>
          </w:rPr>
          <w:tab/>
        </w:r>
        <w:r>
          <w:rPr>
            <w:noProof/>
            <w:webHidden/>
          </w:rPr>
          <w:fldChar w:fldCharType="begin"/>
        </w:r>
        <w:r w:rsidR="00AC3177">
          <w:rPr>
            <w:noProof/>
            <w:webHidden/>
          </w:rPr>
          <w:instrText xml:space="preserve"> PAGEREF _Toc248535534 \h </w:instrText>
        </w:r>
        <w:r>
          <w:rPr>
            <w:noProof/>
            <w:webHidden/>
          </w:rPr>
        </w:r>
        <w:r>
          <w:rPr>
            <w:noProof/>
            <w:webHidden/>
          </w:rPr>
          <w:fldChar w:fldCharType="separate"/>
        </w:r>
        <w:r w:rsidR="00AC3177">
          <w:rPr>
            <w:noProof/>
            <w:webHidden/>
          </w:rPr>
          <w:t>80</w:t>
        </w:r>
        <w:r>
          <w:rPr>
            <w:noProof/>
            <w:webHidden/>
          </w:rPr>
          <w:fldChar w:fldCharType="end"/>
        </w:r>
      </w:hyperlink>
    </w:p>
    <w:p w:rsidR="00AC3177" w:rsidRDefault="00EA75F2">
      <w:pPr>
        <w:pStyle w:val="Indholdsfortegnelse1"/>
        <w:tabs>
          <w:tab w:val="right" w:leader="dot" w:pos="9060"/>
        </w:tabs>
        <w:rPr>
          <w:noProof/>
          <w:lang w:eastAsia="da-DK"/>
        </w:rPr>
      </w:pPr>
      <w:hyperlink w:anchor="_Toc248535535" w:history="1">
        <w:r w:rsidR="00AC3177" w:rsidRPr="0070589C">
          <w:rPr>
            <w:rStyle w:val="Hyperlink"/>
            <w:noProof/>
          </w:rPr>
          <w:t>15. Internetressourcer</w:t>
        </w:r>
        <w:r w:rsidR="00AC3177">
          <w:rPr>
            <w:noProof/>
            <w:webHidden/>
          </w:rPr>
          <w:tab/>
        </w:r>
        <w:r>
          <w:rPr>
            <w:noProof/>
            <w:webHidden/>
          </w:rPr>
          <w:fldChar w:fldCharType="begin"/>
        </w:r>
        <w:r w:rsidR="00AC3177">
          <w:rPr>
            <w:noProof/>
            <w:webHidden/>
          </w:rPr>
          <w:instrText xml:space="preserve"> PAGEREF _Toc248535535 \h </w:instrText>
        </w:r>
        <w:r>
          <w:rPr>
            <w:noProof/>
            <w:webHidden/>
          </w:rPr>
        </w:r>
        <w:r>
          <w:rPr>
            <w:noProof/>
            <w:webHidden/>
          </w:rPr>
          <w:fldChar w:fldCharType="separate"/>
        </w:r>
        <w:r w:rsidR="00AC3177">
          <w:rPr>
            <w:noProof/>
            <w:webHidden/>
          </w:rPr>
          <w:t>80</w:t>
        </w:r>
        <w:r>
          <w:rPr>
            <w:noProof/>
            <w:webHidden/>
          </w:rPr>
          <w:fldChar w:fldCharType="end"/>
        </w:r>
      </w:hyperlink>
    </w:p>
    <w:p w:rsidR="00445455" w:rsidRPr="006458A8" w:rsidRDefault="00EA75F2" w:rsidP="00180EA6">
      <w:pPr>
        <w:spacing w:line="360" w:lineRule="auto"/>
        <w:ind w:firstLine="1134"/>
        <w:jc w:val="both"/>
        <w:rPr>
          <w:rFonts w:ascii="Times New Roman" w:hAnsi="Times New Roman" w:cs="Times New Roman"/>
          <w:sz w:val="24"/>
          <w:szCs w:val="24"/>
        </w:rPr>
      </w:pPr>
      <w:r w:rsidRPr="00180EA6">
        <w:rPr>
          <w:rFonts w:ascii="Times New Roman" w:hAnsi="Times New Roman" w:cs="Times New Roman"/>
          <w:sz w:val="24"/>
          <w:szCs w:val="24"/>
        </w:rPr>
        <w:fldChar w:fldCharType="end"/>
      </w:r>
    </w:p>
    <w:p w:rsidR="00180EA6" w:rsidRDefault="00180EA6">
      <w:pPr>
        <w:rPr>
          <w:rStyle w:val="Kraftighenvisning"/>
          <w:rFonts w:ascii="Times New Roman" w:eastAsiaTheme="majorEastAsia" w:hAnsi="Times New Roman" w:cstheme="majorBidi"/>
          <w:b w:val="0"/>
          <w:bCs w:val="0"/>
          <w:smallCaps w:val="0"/>
          <w:color w:val="auto"/>
          <w:spacing w:val="0"/>
          <w:sz w:val="32"/>
          <w:szCs w:val="32"/>
        </w:rPr>
      </w:pPr>
      <w:bookmarkStart w:id="0" w:name="_Toc248122352"/>
      <w:r>
        <w:rPr>
          <w:rStyle w:val="Kraftighenvisning"/>
          <w:smallCaps w:val="0"/>
          <w:color w:val="auto"/>
          <w:spacing w:val="0"/>
          <w:szCs w:val="32"/>
        </w:rPr>
        <w:br w:type="page"/>
      </w:r>
    </w:p>
    <w:p w:rsidR="001676F4" w:rsidRPr="00385D36" w:rsidRDefault="00B35B22" w:rsidP="00385D36">
      <w:pPr>
        <w:pStyle w:val="Overskrift1"/>
        <w:rPr>
          <w:rStyle w:val="Kraftighenvisning"/>
          <w:b w:val="0"/>
          <w:bCs/>
          <w:smallCaps w:val="0"/>
          <w:color w:val="auto"/>
          <w:spacing w:val="0"/>
          <w:szCs w:val="32"/>
          <w:u w:val="none"/>
        </w:rPr>
      </w:pPr>
      <w:bookmarkStart w:id="1" w:name="_Toc248535509"/>
      <w:r w:rsidRPr="00385D36">
        <w:rPr>
          <w:rStyle w:val="Kraftighenvisning"/>
          <w:b w:val="0"/>
          <w:bCs/>
          <w:smallCaps w:val="0"/>
          <w:color w:val="auto"/>
          <w:spacing w:val="0"/>
          <w:szCs w:val="32"/>
          <w:u w:val="none"/>
        </w:rPr>
        <w:lastRenderedPageBreak/>
        <w:t xml:space="preserve">1. </w:t>
      </w:r>
      <w:r w:rsidR="00856573" w:rsidRPr="00385D36">
        <w:rPr>
          <w:rStyle w:val="Kraftighenvisning"/>
          <w:b w:val="0"/>
          <w:bCs/>
          <w:smallCaps w:val="0"/>
          <w:color w:val="auto"/>
          <w:spacing w:val="0"/>
          <w:szCs w:val="32"/>
          <w:u w:val="none"/>
        </w:rPr>
        <w:t>Indledning</w:t>
      </w:r>
      <w:bookmarkEnd w:id="0"/>
      <w:bookmarkEnd w:id="1"/>
    </w:p>
    <w:p w:rsidR="00B35B22" w:rsidRPr="00B35B22" w:rsidRDefault="00B35B22" w:rsidP="00B35B22"/>
    <w:p w:rsidR="005601BA" w:rsidRDefault="00D345EB" w:rsidP="00E72EFE">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 xml:space="preserve">I disse </w:t>
      </w:r>
      <w:r w:rsidR="006E2761" w:rsidRPr="006458A8">
        <w:rPr>
          <w:rFonts w:ascii="Times New Roman" w:hAnsi="Times New Roman" w:cs="Times New Roman"/>
          <w:sz w:val="24"/>
          <w:szCs w:val="24"/>
        </w:rPr>
        <w:t xml:space="preserve">år har </w:t>
      </w:r>
      <w:r w:rsidR="005601BA">
        <w:rPr>
          <w:rFonts w:ascii="Times New Roman" w:hAnsi="Times New Roman" w:cs="Times New Roman"/>
          <w:sz w:val="24"/>
          <w:szCs w:val="24"/>
        </w:rPr>
        <w:t xml:space="preserve">det danske arkivvæsen været genstand for megen </w:t>
      </w:r>
      <w:r w:rsidR="006E2761" w:rsidRPr="006458A8">
        <w:rPr>
          <w:rFonts w:ascii="Times New Roman" w:hAnsi="Times New Roman" w:cs="Times New Roman"/>
          <w:sz w:val="24"/>
          <w:szCs w:val="24"/>
        </w:rPr>
        <w:t>opmærksomhed.</w:t>
      </w:r>
      <w:r w:rsidR="005601BA">
        <w:rPr>
          <w:rFonts w:ascii="Times New Roman" w:hAnsi="Times New Roman" w:cs="Times New Roman"/>
          <w:sz w:val="24"/>
          <w:szCs w:val="24"/>
        </w:rPr>
        <w:t xml:space="preserve"> Det er specielt arkivernes statuerede rolle i samfundet, som udgør debattens udgangspunkt.</w:t>
      </w:r>
      <w:r w:rsidR="006E2761" w:rsidRPr="006458A8">
        <w:rPr>
          <w:rFonts w:ascii="Times New Roman" w:hAnsi="Times New Roman" w:cs="Times New Roman"/>
          <w:sz w:val="24"/>
          <w:szCs w:val="24"/>
        </w:rPr>
        <w:t xml:space="preserve"> </w:t>
      </w:r>
      <w:r w:rsidR="009B3B5B" w:rsidRPr="006458A8">
        <w:rPr>
          <w:rFonts w:ascii="Times New Roman" w:hAnsi="Times New Roman" w:cs="Times New Roman"/>
          <w:sz w:val="24"/>
          <w:szCs w:val="24"/>
        </w:rPr>
        <w:t>I den traditionelle forstand har arkiverne indtaget rollen som den pligtopfyldende, tavse og måske endda lidt mystiske institution</w:t>
      </w:r>
      <w:r w:rsidR="00036176" w:rsidRPr="006458A8">
        <w:rPr>
          <w:rFonts w:ascii="Times New Roman" w:hAnsi="Times New Roman" w:cs="Times New Roman"/>
          <w:sz w:val="24"/>
          <w:szCs w:val="24"/>
        </w:rPr>
        <w:t>.</w:t>
      </w:r>
      <w:r w:rsidR="00E57AA6" w:rsidRPr="006458A8">
        <w:rPr>
          <w:rFonts w:ascii="Times New Roman" w:hAnsi="Times New Roman" w:cs="Times New Roman"/>
          <w:sz w:val="24"/>
          <w:szCs w:val="24"/>
        </w:rPr>
        <w:t xml:space="preserve"> </w:t>
      </w:r>
      <w:r w:rsidR="00816B22" w:rsidRPr="006458A8">
        <w:rPr>
          <w:rFonts w:ascii="Times New Roman" w:hAnsi="Times New Roman" w:cs="Times New Roman"/>
          <w:sz w:val="24"/>
          <w:szCs w:val="24"/>
        </w:rPr>
        <w:t>Der er ikke børnevenlige afdelinger med farvestrålende visuelle elementer eller udstillede genstande</w:t>
      </w:r>
      <w:r w:rsidR="0007579C" w:rsidRPr="006458A8">
        <w:rPr>
          <w:rStyle w:val="Fodnotehenvisning"/>
          <w:rFonts w:ascii="Times New Roman" w:hAnsi="Times New Roman" w:cs="Times New Roman"/>
          <w:sz w:val="24"/>
          <w:szCs w:val="24"/>
        </w:rPr>
        <w:footnoteReference w:id="1"/>
      </w:r>
      <w:r w:rsidR="00816B22" w:rsidRPr="006458A8">
        <w:rPr>
          <w:rFonts w:ascii="Times New Roman" w:hAnsi="Times New Roman" w:cs="Times New Roman"/>
          <w:sz w:val="24"/>
          <w:szCs w:val="24"/>
        </w:rPr>
        <w:t>. Det har i stedet været b</w:t>
      </w:r>
      <w:r w:rsidR="00A9238A">
        <w:rPr>
          <w:rFonts w:ascii="Times New Roman" w:hAnsi="Times New Roman" w:cs="Times New Roman"/>
          <w:sz w:val="24"/>
          <w:szCs w:val="24"/>
        </w:rPr>
        <w:t>etragtet som et sted, der</w:t>
      </w:r>
      <w:r w:rsidR="00816B22" w:rsidRPr="006458A8">
        <w:rPr>
          <w:rFonts w:ascii="Times New Roman" w:hAnsi="Times New Roman" w:cs="Times New Roman"/>
          <w:sz w:val="24"/>
          <w:szCs w:val="24"/>
        </w:rPr>
        <w:t xml:space="preserve"> </w:t>
      </w:r>
      <w:r w:rsidR="00867648">
        <w:rPr>
          <w:rFonts w:ascii="Times New Roman" w:hAnsi="Times New Roman" w:cs="Times New Roman"/>
          <w:sz w:val="24"/>
          <w:szCs w:val="24"/>
        </w:rPr>
        <w:t>forudsætter kompetencer indenfor arkivvæsnets grundlæggende virksomhed</w:t>
      </w:r>
      <w:r w:rsidR="00816B22" w:rsidRPr="006458A8">
        <w:rPr>
          <w:rFonts w:ascii="Times New Roman" w:hAnsi="Times New Roman" w:cs="Times New Roman"/>
          <w:sz w:val="24"/>
          <w:szCs w:val="24"/>
        </w:rPr>
        <w:t xml:space="preserve">. </w:t>
      </w:r>
      <w:r w:rsidR="00A87B74" w:rsidRPr="006458A8">
        <w:rPr>
          <w:rFonts w:ascii="Times New Roman" w:hAnsi="Times New Roman" w:cs="Times New Roman"/>
          <w:sz w:val="24"/>
          <w:szCs w:val="24"/>
        </w:rPr>
        <w:t xml:space="preserve">Det er i høj grad </w:t>
      </w:r>
      <w:r w:rsidR="00A9238A">
        <w:rPr>
          <w:rFonts w:ascii="Times New Roman" w:hAnsi="Times New Roman" w:cs="Times New Roman"/>
          <w:sz w:val="24"/>
          <w:szCs w:val="24"/>
        </w:rPr>
        <w:t>lettere</w:t>
      </w:r>
      <w:r w:rsidR="00A87B74" w:rsidRPr="006458A8">
        <w:rPr>
          <w:rFonts w:ascii="Times New Roman" w:hAnsi="Times New Roman" w:cs="Times New Roman"/>
          <w:sz w:val="24"/>
          <w:szCs w:val="24"/>
        </w:rPr>
        <w:t xml:space="preserve"> at besøge biblioteket eller museet, hvis man ønsker information serveret på en hurtig og overskuelig måde. I næsten modsætning til dette rangerer arkiverne, som </w:t>
      </w:r>
      <w:r w:rsidR="00926282" w:rsidRPr="006458A8">
        <w:rPr>
          <w:rFonts w:ascii="Times New Roman" w:hAnsi="Times New Roman" w:cs="Times New Roman"/>
          <w:sz w:val="24"/>
          <w:szCs w:val="24"/>
        </w:rPr>
        <w:t>den institution</w:t>
      </w:r>
      <w:r w:rsidR="00C67F39" w:rsidRPr="006458A8">
        <w:rPr>
          <w:rFonts w:ascii="Times New Roman" w:hAnsi="Times New Roman" w:cs="Times New Roman"/>
          <w:sz w:val="24"/>
          <w:szCs w:val="24"/>
        </w:rPr>
        <w:t xml:space="preserve"> hvis besøgende oftest omfatter forskere, slægtsforskere eller personer med ønske om indblik i personsager. Derudover bidrager forskellen på arkiverne også til forvirringen, idet de statslige eller kommunale arkiver gerne </w:t>
      </w:r>
      <w:r w:rsidR="00C2157B">
        <w:rPr>
          <w:rFonts w:ascii="Times New Roman" w:hAnsi="Times New Roman" w:cs="Times New Roman"/>
          <w:sz w:val="24"/>
          <w:szCs w:val="24"/>
        </w:rPr>
        <w:t>divergerer</w:t>
      </w:r>
      <w:r w:rsidR="00C67F39" w:rsidRPr="006458A8">
        <w:rPr>
          <w:rFonts w:ascii="Times New Roman" w:hAnsi="Times New Roman" w:cs="Times New Roman"/>
          <w:sz w:val="24"/>
          <w:szCs w:val="24"/>
        </w:rPr>
        <w:t xml:space="preserve"> fra lokalarkiverne</w:t>
      </w:r>
      <w:r w:rsidR="00901F59" w:rsidRPr="006458A8">
        <w:rPr>
          <w:rFonts w:ascii="Times New Roman" w:hAnsi="Times New Roman" w:cs="Times New Roman"/>
          <w:sz w:val="24"/>
          <w:szCs w:val="24"/>
        </w:rPr>
        <w:t>. Det er dermed ikke givet</w:t>
      </w:r>
      <w:r w:rsidR="00A9238A">
        <w:rPr>
          <w:rFonts w:ascii="Times New Roman" w:hAnsi="Times New Roman" w:cs="Times New Roman"/>
          <w:sz w:val="24"/>
          <w:szCs w:val="24"/>
        </w:rPr>
        <w:t>,</w:t>
      </w:r>
      <w:r w:rsidR="00901F59" w:rsidRPr="006458A8">
        <w:rPr>
          <w:rFonts w:ascii="Times New Roman" w:hAnsi="Times New Roman" w:cs="Times New Roman"/>
          <w:sz w:val="24"/>
          <w:szCs w:val="24"/>
        </w:rPr>
        <w:t xml:space="preserve"> at det pågældende arkiv har den information, som bliver søgt, og det kan derfor hænde, at søgningen må enten flyttes eller udvides til andre arkiver. </w:t>
      </w:r>
      <w:r w:rsidR="00816B22" w:rsidRPr="006458A8">
        <w:rPr>
          <w:rFonts w:ascii="Times New Roman" w:hAnsi="Times New Roman" w:cs="Times New Roman"/>
          <w:sz w:val="24"/>
          <w:szCs w:val="24"/>
        </w:rPr>
        <w:t xml:space="preserve"> </w:t>
      </w:r>
      <w:r w:rsidR="00315DE4" w:rsidRPr="006458A8">
        <w:rPr>
          <w:rFonts w:ascii="Times New Roman" w:hAnsi="Times New Roman" w:cs="Times New Roman"/>
          <w:sz w:val="24"/>
          <w:szCs w:val="24"/>
        </w:rPr>
        <w:t>På trods af at Rigsarkivet og landsarkiverne fungerer som de centrale arkivinstitutioner</w:t>
      </w:r>
      <w:r w:rsidR="001F69BB" w:rsidRPr="006458A8">
        <w:rPr>
          <w:rFonts w:ascii="Times New Roman" w:hAnsi="Times New Roman" w:cs="Times New Roman"/>
          <w:sz w:val="24"/>
          <w:szCs w:val="24"/>
        </w:rPr>
        <w:t xml:space="preserve"> i landet, fremstår de ikke </w:t>
      </w:r>
      <w:r w:rsidR="0036702A" w:rsidRPr="006458A8">
        <w:rPr>
          <w:rFonts w:ascii="Times New Roman" w:hAnsi="Times New Roman" w:cs="Times New Roman"/>
          <w:sz w:val="24"/>
          <w:szCs w:val="24"/>
        </w:rPr>
        <w:t xml:space="preserve">som sådan </w:t>
      </w:r>
      <w:r w:rsidR="001F69BB" w:rsidRPr="006458A8">
        <w:rPr>
          <w:rFonts w:ascii="Times New Roman" w:hAnsi="Times New Roman" w:cs="Times New Roman"/>
          <w:sz w:val="24"/>
          <w:szCs w:val="24"/>
        </w:rPr>
        <w:t>i manges hverdag</w:t>
      </w:r>
      <w:r w:rsidR="001F69BB" w:rsidRPr="006458A8">
        <w:rPr>
          <w:rStyle w:val="Fodnotehenvisning"/>
          <w:rFonts w:ascii="Times New Roman" w:hAnsi="Times New Roman" w:cs="Times New Roman"/>
          <w:sz w:val="24"/>
          <w:szCs w:val="24"/>
        </w:rPr>
        <w:footnoteReference w:id="2"/>
      </w:r>
      <w:r w:rsidR="001F69BB" w:rsidRPr="006458A8">
        <w:rPr>
          <w:rFonts w:ascii="Times New Roman" w:hAnsi="Times New Roman" w:cs="Times New Roman"/>
          <w:sz w:val="24"/>
          <w:szCs w:val="24"/>
        </w:rPr>
        <w:t xml:space="preserve">. </w:t>
      </w:r>
    </w:p>
    <w:p w:rsidR="007E41A4" w:rsidRPr="006458A8" w:rsidRDefault="00901F59"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Problematikken omkring den generelle befolknings syn på arkiverne har</w:t>
      </w:r>
      <w:r w:rsidR="007E41A4" w:rsidRPr="006458A8">
        <w:rPr>
          <w:rFonts w:ascii="Times New Roman" w:hAnsi="Times New Roman" w:cs="Times New Roman"/>
          <w:sz w:val="24"/>
          <w:szCs w:val="24"/>
        </w:rPr>
        <w:t xml:space="preserve"> de</w:t>
      </w:r>
      <w:r w:rsidR="00816B22" w:rsidRPr="006458A8">
        <w:rPr>
          <w:rFonts w:ascii="Times New Roman" w:hAnsi="Times New Roman" w:cs="Times New Roman"/>
          <w:sz w:val="24"/>
          <w:szCs w:val="24"/>
        </w:rPr>
        <w:t xml:space="preserve"> sidste år været det store</w:t>
      </w:r>
      <w:r w:rsidR="007E41A4" w:rsidRPr="006458A8">
        <w:rPr>
          <w:rFonts w:ascii="Times New Roman" w:hAnsi="Times New Roman" w:cs="Times New Roman"/>
          <w:sz w:val="24"/>
          <w:szCs w:val="24"/>
        </w:rPr>
        <w:t xml:space="preserve"> omdrejningspunkt for </w:t>
      </w:r>
      <w:r w:rsidR="005601BA">
        <w:rPr>
          <w:rFonts w:ascii="Times New Roman" w:hAnsi="Times New Roman" w:cs="Times New Roman"/>
          <w:sz w:val="24"/>
          <w:szCs w:val="24"/>
        </w:rPr>
        <w:t>diskussioner inden for arkivvæsnet</w:t>
      </w:r>
      <w:r w:rsidR="007E41A4" w:rsidRPr="006458A8">
        <w:rPr>
          <w:rFonts w:ascii="Times New Roman" w:hAnsi="Times New Roman" w:cs="Times New Roman"/>
          <w:sz w:val="24"/>
          <w:szCs w:val="24"/>
        </w:rPr>
        <w:t>. Som udgangspunkt diskuteres</w:t>
      </w:r>
      <w:r w:rsidR="00816B22" w:rsidRPr="006458A8">
        <w:rPr>
          <w:rFonts w:ascii="Times New Roman" w:hAnsi="Times New Roman" w:cs="Times New Roman"/>
          <w:sz w:val="24"/>
          <w:szCs w:val="24"/>
        </w:rPr>
        <w:t xml:space="preserve"> arkivernes placering i samfundet</w:t>
      </w:r>
      <w:r w:rsidR="007E41A4" w:rsidRPr="006458A8">
        <w:rPr>
          <w:rFonts w:ascii="Times New Roman" w:hAnsi="Times New Roman" w:cs="Times New Roman"/>
          <w:sz w:val="24"/>
          <w:szCs w:val="24"/>
        </w:rPr>
        <w:t xml:space="preserve"> og </w:t>
      </w:r>
      <w:r w:rsidR="005601BA">
        <w:rPr>
          <w:rFonts w:ascii="Times New Roman" w:hAnsi="Times New Roman" w:cs="Times New Roman"/>
          <w:sz w:val="24"/>
          <w:szCs w:val="24"/>
        </w:rPr>
        <w:t>deres relationer til omverdenen</w:t>
      </w:r>
      <w:r w:rsidR="00816B22" w:rsidRPr="006458A8">
        <w:rPr>
          <w:rFonts w:ascii="Times New Roman" w:hAnsi="Times New Roman" w:cs="Times New Roman"/>
          <w:sz w:val="24"/>
          <w:szCs w:val="24"/>
        </w:rPr>
        <w:t>.</w:t>
      </w:r>
      <w:r w:rsidR="00B26271" w:rsidRPr="006458A8">
        <w:rPr>
          <w:rFonts w:ascii="Times New Roman" w:hAnsi="Times New Roman" w:cs="Times New Roman"/>
          <w:sz w:val="24"/>
          <w:szCs w:val="24"/>
        </w:rPr>
        <w:t xml:space="preserve"> Det betyder</w:t>
      </w:r>
      <w:r w:rsidR="00C2157B">
        <w:rPr>
          <w:rFonts w:ascii="Times New Roman" w:hAnsi="Times New Roman" w:cs="Times New Roman"/>
          <w:sz w:val="24"/>
          <w:szCs w:val="24"/>
        </w:rPr>
        <w:t>,</w:t>
      </w:r>
      <w:r w:rsidR="00B26271" w:rsidRPr="006458A8">
        <w:rPr>
          <w:rFonts w:ascii="Times New Roman" w:hAnsi="Times New Roman" w:cs="Times New Roman"/>
          <w:sz w:val="24"/>
          <w:szCs w:val="24"/>
        </w:rPr>
        <w:t xml:space="preserve"> at arkivernes opgaver må tages op til overvejelse og revurderes i forhold til nye forventninger</w:t>
      </w:r>
      <w:r w:rsidR="005601BA">
        <w:rPr>
          <w:rFonts w:ascii="Times New Roman" w:hAnsi="Times New Roman" w:cs="Times New Roman"/>
          <w:sz w:val="24"/>
          <w:szCs w:val="24"/>
        </w:rPr>
        <w:t xml:space="preserve"> fra såvel arkivarerne som offentligheden</w:t>
      </w:r>
      <w:r w:rsidR="00B26271" w:rsidRPr="006458A8">
        <w:rPr>
          <w:rFonts w:ascii="Times New Roman" w:hAnsi="Times New Roman" w:cs="Times New Roman"/>
          <w:sz w:val="24"/>
          <w:szCs w:val="24"/>
        </w:rPr>
        <w:t>.</w:t>
      </w:r>
    </w:p>
    <w:p w:rsidR="00DC4851" w:rsidRDefault="005F7EA3"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Hos de fleste </w:t>
      </w:r>
      <w:r w:rsidR="007E41A4" w:rsidRPr="006458A8">
        <w:rPr>
          <w:rFonts w:ascii="Times New Roman" w:hAnsi="Times New Roman" w:cs="Times New Roman"/>
          <w:sz w:val="24"/>
          <w:szCs w:val="24"/>
        </w:rPr>
        <w:t xml:space="preserve">mennesker </w:t>
      </w:r>
      <w:r w:rsidR="00F42F66">
        <w:rPr>
          <w:rFonts w:ascii="Times New Roman" w:hAnsi="Times New Roman" w:cs="Times New Roman"/>
          <w:sz w:val="24"/>
          <w:szCs w:val="24"/>
        </w:rPr>
        <w:t>igang</w:t>
      </w:r>
      <w:r w:rsidRPr="006458A8">
        <w:rPr>
          <w:rFonts w:ascii="Times New Roman" w:hAnsi="Times New Roman" w:cs="Times New Roman"/>
          <w:sz w:val="24"/>
          <w:szCs w:val="24"/>
        </w:rPr>
        <w:t xml:space="preserve">sætter ordet </w:t>
      </w:r>
      <w:r w:rsidRPr="00C2157B">
        <w:rPr>
          <w:rFonts w:ascii="Times New Roman" w:hAnsi="Times New Roman" w:cs="Times New Roman"/>
          <w:i/>
          <w:sz w:val="24"/>
          <w:szCs w:val="24"/>
        </w:rPr>
        <w:t>arkiv</w:t>
      </w:r>
      <w:r w:rsidRPr="006458A8">
        <w:rPr>
          <w:rFonts w:ascii="Times New Roman" w:hAnsi="Times New Roman" w:cs="Times New Roman"/>
          <w:sz w:val="24"/>
          <w:szCs w:val="24"/>
        </w:rPr>
        <w:t xml:space="preserve"> </w:t>
      </w:r>
      <w:r w:rsidR="00F42F66">
        <w:rPr>
          <w:rFonts w:ascii="Times New Roman" w:hAnsi="Times New Roman" w:cs="Times New Roman"/>
          <w:sz w:val="24"/>
          <w:szCs w:val="24"/>
        </w:rPr>
        <w:t>flere</w:t>
      </w:r>
      <w:r w:rsidRPr="006458A8">
        <w:rPr>
          <w:rFonts w:ascii="Times New Roman" w:hAnsi="Times New Roman" w:cs="Times New Roman"/>
          <w:sz w:val="24"/>
          <w:szCs w:val="24"/>
        </w:rPr>
        <w:t xml:space="preserve"> forestillinger om end forskellige, men de fleste mennesker er </w:t>
      </w:r>
      <w:r w:rsidR="00F42F66">
        <w:rPr>
          <w:rFonts w:ascii="Times New Roman" w:hAnsi="Times New Roman" w:cs="Times New Roman"/>
          <w:sz w:val="24"/>
          <w:szCs w:val="24"/>
        </w:rPr>
        <w:t xml:space="preserve">dog </w:t>
      </w:r>
      <w:r w:rsidRPr="006458A8">
        <w:rPr>
          <w:rFonts w:ascii="Times New Roman" w:hAnsi="Times New Roman" w:cs="Times New Roman"/>
          <w:sz w:val="24"/>
          <w:szCs w:val="24"/>
        </w:rPr>
        <w:t>bekendte med begrebet. Tankerne leder hen på alt fra støvede bøger til tophemmelige dokumenter</w:t>
      </w:r>
      <w:r w:rsidR="0036702A" w:rsidRPr="006458A8">
        <w:rPr>
          <w:rStyle w:val="Fodnotehenvisning"/>
          <w:rFonts w:ascii="Times New Roman" w:hAnsi="Times New Roman" w:cs="Times New Roman"/>
          <w:sz w:val="24"/>
          <w:szCs w:val="24"/>
        </w:rPr>
        <w:footnoteReference w:id="3"/>
      </w:r>
      <w:r w:rsidRPr="006458A8">
        <w:rPr>
          <w:rFonts w:ascii="Times New Roman" w:hAnsi="Times New Roman" w:cs="Times New Roman"/>
          <w:sz w:val="24"/>
          <w:szCs w:val="24"/>
        </w:rPr>
        <w:t xml:space="preserve">. </w:t>
      </w:r>
      <w:r w:rsidR="00DC4851">
        <w:rPr>
          <w:rFonts w:ascii="Times New Roman" w:hAnsi="Times New Roman" w:cs="Times New Roman"/>
          <w:sz w:val="24"/>
          <w:szCs w:val="24"/>
        </w:rPr>
        <w:t>Dermed har de divergerende forestillinger dog et fælles grundlag</w:t>
      </w:r>
      <w:r w:rsidR="00283993" w:rsidRPr="006458A8">
        <w:rPr>
          <w:rFonts w:ascii="Times New Roman" w:hAnsi="Times New Roman" w:cs="Times New Roman"/>
          <w:sz w:val="24"/>
          <w:szCs w:val="24"/>
        </w:rPr>
        <w:t>; et arkiv har noget at gøre med</w:t>
      </w:r>
      <w:r w:rsidR="006A0DE4" w:rsidRPr="006458A8">
        <w:rPr>
          <w:rFonts w:ascii="Times New Roman" w:hAnsi="Times New Roman" w:cs="Times New Roman"/>
          <w:sz w:val="24"/>
          <w:szCs w:val="24"/>
        </w:rPr>
        <w:t xml:space="preserve"> opb</w:t>
      </w:r>
      <w:r w:rsidR="0070266C" w:rsidRPr="006458A8">
        <w:rPr>
          <w:rFonts w:ascii="Times New Roman" w:hAnsi="Times New Roman" w:cs="Times New Roman"/>
          <w:sz w:val="24"/>
          <w:szCs w:val="24"/>
        </w:rPr>
        <w:t>evaringen</w:t>
      </w:r>
      <w:r w:rsidR="006A0DE4" w:rsidRPr="006458A8">
        <w:rPr>
          <w:rFonts w:ascii="Times New Roman" w:hAnsi="Times New Roman" w:cs="Times New Roman"/>
          <w:sz w:val="24"/>
          <w:szCs w:val="24"/>
        </w:rPr>
        <w:t xml:space="preserve"> af</w:t>
      </w:r>
      <w:r w:rsidR="00283993" w:rsidRPr="006458A8">
        <w:rPr>
          <w:rFonts w:ascii="Times New Roman" w:hAnsi="Times New Roman" w:cs="Times New Roman"/>
          <w:sz w:val="24"/>
          <w:szCs w:val="24"/>
        </w:rPr>
        <w:t xml:space="preserve"> det forgangne, </w:t>
      </w:r>
      <w:r w:rsidR="00F76D75">
        <w:rPr>
          <w:rFonts w:ascii="Times New Roman" w:hAnsi="Times New Roman" w:cs="Times New Roman"/>
          <w:sz w:val="24"/>
          <w:szCs w:val="24"/>
        </w:rPr>
        <w:t xml:space="preserve">levn af og kilder til </w:t>
      </w:r>
      <w:r w:rsidR="00283993" w:rsidRPr="006458A8">
        <w:rPr>
          <w:rFonts w:ascii="Times New Roman" w:hAnsi="Times New Roman" w:cs="Times New Roman"/>
          <w:sz w:val="24"/>
          <w:szCs w:val="24"/>
        </w:rPr>
        <w:t xml:space="preserve">det som er sket. </w:t>
      </w:r>
      <w:r w:rsidRPr="006458A8">
        <w:rPr>
          <w:rFonts w:ascii="Times New Roman" w:hAnsi="Times New Roman" w:cs="Times New Roman"/>
          <w:sz w:val="24"/>
          <w:szCs w:val="24"/>
        </w:rPr>
        <w:t>Arkivet er stedet</w:t>
      </w:r>
      <w:r w:rsidR="00A9238A">
        <w:rPr>
          <w:rFonts w:ascii="Times New Roman" w:hAnsi="Times New Roman" w:cs="Times New Roman"/>
          <w:sz w:val="24"/>
          <w:szCs w:val="24"/>
        </w:rPr>
        <w:t>,</w:t>
      </w:r>
      <w:r w:rsidRPr="006458A8">
        <w:rPr>
          <w:rFonts w:ascii="Times New Roman" w:hAnsi="Times New Roman" w:cs="Times New Roman"/>
          <w:sz w:val="24"/>
          <w:szCs w:val="24"/>
        </w:rPr>
        <w:t xml:space="preserve"> man henvender sig</w:t>
      </w:r>
      <w:r w:rsidR="00A9238A">
        <w:rPr>
          <w:rFonts w:ascii="Times New Roman" w:hAnsi="Times New Roman" w:cs="Times New Roman"/>
          <w:sz w:val="24"/>
          <w:szCs w:val="24"/>
        </w:rPr>
        <w:t>,</w:t>
      </w:r>
      <w:r w:rsidRPr="006458A8">
        <w:rPr>
          <w:rFonts w:ascii="Times New Roman" w:hAnsi="Times New Roman" w:cs="Times New Roman"/>
          <w:sz w:val="24"/>
          <w:szCs w:val="24"/>
        </w:rPr>
        <w:t xml:space="preserve"> når </w:t>
      </w:r>
      <w:r w:rsidR="00BC6A31" w:rsidRPr="006458A8">
        <w:rPr>
          <w:rFonts w:ascii="Times New Roman" w:hAnsi="Times New Roman" w:cs="Times New Roman"/>
          <w:sz w:val="24"/>
          <w:szCs w:val="24"/>
        </w:rPr>
        <w:t>der skal søges informationer indenfor historiske emner</w:t>
      </w:r>
      <w:r w:rsidR="00A9238A">
        <w:rPr>
          <w:rFonts w:ascii="Times New Roman" w:hAnsi="Times New Roman" w:cs="Times New Roman"/>
          <w:sz w:val="24"/>
          <w:szCs w:val="24"/>
        </w:rPr>
        <w:t>,</w:t>
      </w:r>
      <w:r w:rsidR="00BC6A31" w:rsidRPr="006458A8">
        <w:rPr>
          <w:rFonts w:ascii="Times New Roman" w:hAnsi="Times New Roman" w:cs="Times New Roman"/>
          <w:sz w:val="24"/>
          <w:szCs w:val="24"/>
        </w:rPr>
        <w:t xml:space="preserve"> hvad enten det er indblik i sagsakter eller historisk forskning.</w:t>
      </w:r>
      <w:r w:rsidR="007E41A4" w:rsidRPr="006458A8">
        <w:rPr>
          <w:rFonts w:ascii="Times New Roman" w:hAnsi="Times New Roman" w:cs="Times New Roman"/>
          <w:sz w:val="24"/>
          <w:szCs w:val="24"/>
        </w:rPr>
        <w:t xml:space="preserve"> </w:t>
      </w:r>
      <w:r w:rsidR="008C6C0C" w:rsidRPr="006458A8">
        <w:rPr>
          <w:rFonts w:ascii="Times New Roman" w:hAnsi="Times New Roman" w:cs="Times New Roman"/>
          <w:sz w:val="24"/>
          <w:szCs w:val="24"/>
        </w:rPr>
        <w:t xml:space="preserve">Et </w:t>
      </w:r>
      <w:r w:rsidR="008C6C0C" w:rsidRPr="006458A8">
        <w:rPr>
          <w:rFonts w:ascii="Times New Roman" w:hAnsi="Times New Roman" w:cs="Times New Roman"/>
          <w:sz w:val="24"/>
          <w:szCs w:val="24"/>
        </w:rPr>
        <w:lastRenderedPageBreak/>
        <w:t xml:space="preserve">problematisk element til denne </w:t>
      </w:r>
      <w:r w:rsidR="00DC4851">
        <w:rPr>
          <w:rFonts w:ascii="Times New Roman" w:hAnsi="Times New Roman" w:cs="Times New Roman"/>
          <w:sz w:val="24"/>
          <w:szCs w:val="24"/>
        </w:rPr>
        <w:t>betragtning</w:t>
      </w:r>
      <w:r w:rsidR="008C6C0C" w:rsidRPr="006458A8">
        <w:rPr>
          <w:rFonts w:ascii="Times New Roman" w:hAnsi="Times New Roman" w:cs="Times New Roman"/>
          <w:sz w:val="24"/>
          <w:szCs w:val="24"/>
        </w:rPr>
        <w:t xml:space="preserve"> er, at arkiverne gerne skal finde en balance mellem funktionen som kultur</w:t>
      </w:r>
      <w:r w:rsidR="00DC4851">
        <w:rPr>
          <w:rFonts w:ascii="Times New Roman" w:hAnsi="Times New Roman" w:cs="Times New Roman"/>
          <w:sz w:val="24"/>
          <w:szCs w:val="24"/>
        </w:rPr>
        <w:t>arvs</w:t>
      </w:r>
      <w:r w:rsidR="008C6C0C" w:rsidRPr="006458A8">
        <w:rPr>
          <w:rFonts w:ascii="Times New Roman" w:hAnsi="Times New Roman" w:cs="Times New Roman"/>
          <w:sz w:val="24"/>
          <w:szCs w:val="24"/>
        </w:rPr>
        <w:t xml:space="preserve">institution og </w:t>
      </w:r>
      <w:r w:rsidR="00DC4851">
        <w:rPr>
          <w:rFonts w:ascii="Times New Roman" w:hAnsi="Times New Roman" w:cs="Times New Roman"/>
          <w:sz w:val="24"/>
          <w:szCs w:val="24"/>
        </w:rPr>
        <w:t>myndighed</w:t>
      </w:r>
      <w:r w:rsidR="008C6C0C" w:rsidRPr="006458A8">
        <w:rPr>
          <w:rFonts w:ascii="Times New Roman" w:hAnsi="Times New Roman" w:cs="Times New Roman"/>
          <w:sz w:val="24"/>
          <w:szCs w:val="24"/>
        </w:rPr>
        <w:t xml:space="preserve">. </w:t>
      </w:r>
      <w:r w:rsidR="002304F7" w:rsidRPr="006458A8">
        <w:rPr>
          <w:rFonts w:ascii="Times New Roman" w:hAnsi="Times New Roman" w:cs="Times New Roman"/>
          <w:sz w:val="24"/>
          <w:szCs w:val="24"/>
        </w:rPr>
        <w:t xml:space="preserve">Det er ikke givet at arkiverne skal vælge den ene </w:t>
      </w:r>
      <w:r w:rsidR="00DC4851">
        <w:rPr>
          <w:rFonts w:ascii="Times New Roman" w:hAnsi="Times New Roman" w:cs="Times New Roman"/>
          <w:sz w:val="24"/>
          <w:szCs w:val="24"/>
        </w:rPr>
        <w:t>rolle frem for den anden</w:t>
      </w:r>
      <w:r w:rsidR="002304F7" w:rsidRPr="006458A8">
        <w:rPr>
          <w:rFonts w:ascii="Times New Roman" w:hAnsi="Times New Roman" w:cs="Times New Roman"/>
          <w:sz w:val="24"/>
          <w:szCs w:val="24"/>
        </w:rPr>
        <w:t xml:space="preserve">, men </w:t>
      </w:r>
      <w:r w:rsidR="00F76D75">
        <w:rPr>
          <w:rFonts w:ascii="Times New Roman" w:hAnsi="Times New Roman" w:cs="Times New Roman"/>
          <w:sz w:val="24"/>
          <w:szCs w:val="24"/>
        </w:rPr>
        <w:t xml:space="preserve">et stigende pres fra offentligheden samt arkivarerne selv betyder, at </w:t>
      </w:r>
      <w:r w:rsidR="00DC4851">
        <w:rPr>
          <w:rFonts w:ascii="Times New Roman" w:hAnsi="Times New Roman" w:cs="Times New Roman"/>
          <w:sz w:val="24"/>
          <w:szCs w:val="24"/>
        </w:rPr>
        <w:t>arkiverne må forholde sig til problematikken.</w:t>
      </w:r>
    </w:p>
    <w:p w:rsidR="004F1CD3" w:rsidRDefault="00DC4851" w:rsidP="00E72EF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I det arkiverne figurerer ude i periferien hos en stor del af befolkningen, har det betydet, at</w:t>
      </w:r>
      <w:r w:rsidR="00F927C7">
        <w:rPr>
          <w:rFonts w:ascii="Times New Roman" w:hAnsi="Times New Roman" w:cs="Times New Roman"/>
          <w:sz w:val="24"/>
          <w:szCs w:val="24"/>
        </w:rPr>
        <w:t xml:space="preserve"> arkivernes relevans er blevet anfægtet</w:t>
      </w:r>
      <w:r w:rsidR="00F927C7">
        <w:rPr>
          <w:rStyle w:val="Fodnotehenvisning"/>
          <w:rFonts w:ascii="Times New Roman" w:hAnsi="Times New Roman" w:cs="Times New Roman"/>
          <w:sz w:val="24"/>
          <w:szCs w:val="24"/>
        </w:rPr>
        <w:footnoteReference w:id="4"/>
      </w:r>
      <w:r w:rsidR="00F927C7">
        <w:rPr>
          <w:rFonts w:ascii="Times New Roman" w:hAnsi="Times New Roman" w:cs="Times New Roman"/>
          <w:sz w:val="24"/>
          <w:szCs w:val="24"/>
        </w:rPr>
        <w:t>.</w:t>
      </w:r>
      <w:r>
        <w:rPr>
          <w:rFonts w:ascii="Times New Roman" w:hAnsi="Times New Roman" w:cs="Times New Roman"/>
          <w:sz w:val="24"/>
          <w:szCs w:val="24"/>
        </w:rPr>
        <w:t xml:space="preserve"> </w:t>
      </w:r>
      <w:r w:rsidR="00686E2F">
        <w:rPr>
          <w:rFonts w:ascii="Times New Roman" w:hAnsi="Times New Roman" w:cs="Times New Roman"/>
          <w:sz w:val="24"/>
          <w:szCs w:val="24"/>
        </w:rPr>
        <w:t xml:space="preserve">Hvis et arkiv vælger at indtage rollen som kulturarvsinstitution, må flere overvejelser tages i betragtning. Det er især øget synlighed og formidling til offentligheden, som må være arkivets fokus, da forudsætningen er, at kulturarven skal være tilgængelig for alle. I dette ligger formidlingens kerne, for </w:t>
      </w:r>
      <w:r w:rsidR="00D12781" w:rsidRPr="006458A8">
        <w:rPr>
          <w:rFonts w:ascii="Times New Roman" w:hAnsi="Times New Roman" w:cs="Times New Roman"/>
          <w:sz w:val="24"/>
          <w:szCs w:val="24"/>
        </w:rPr>
        <w:t>hvordan kan det forventes</w:t>
      </w:r>
      <w:r w:rsidR="00A9238A">
        <w:rPr>
          <w:rFonts w:ascii="Times New Roman" w:hAnsi="Times New Roman" w:cs="Times New Roman"/>
          <w:sz w:val="24"/>
          <w:szCs w:val="24"/>
        </w:rPr>
        <w:t>,</w:t>
      </w:r>
      <w:r w:rsidR="00D12781" w:rsidRPr="006458A8">
        <w:rPr>
          <w:rFonts w:ascii="Times New Roman" w:hAnsi="Times New Roman" w:cs="Times New Roman"/>
          <w:sz w:val="24"/>
          <w:szCs w:val="24"/>
        </w:rPr>
        <w:t xml:space="preserve"> at </w:t>
      </w:r>
      <w:r w:rsidR="004F1CD3">
        <w:rPr>
          <w:rFonts w:ascii="Times New Roman" w:hAnsi="Times New Roman" w:cs="Times New Roman"/>
          <w:sz w:val="24"/>
          <w:szCs w:val="24"/>
        </w:rPr>
        <w:t>offentligheden vil benytte sig af arkivernes tilbud og muligheder, hvis borgerne ikke har</w:t>
      </w:r>
      <w:r w:rsidR="00D12781" w:rsidRPr="006458A8">
        <w:rPr>
          <w:rFonts w:ascii="Times New Roman" w:hAnsi="Times New Roman" w:cs="Times New Roman"/>
          <w:sz w:val="24"/>
          <w:szCs w:val="24"/>
        </w:rPr>
        <w:t xml:space="preserve"> en grundlæggende</w:t>
      </w:r>
      <w:r w:rsidR="004F1CD3">
        <w:rPr>
          <w:rFonts w:ascii="Times New Roman" w:hAnsi="Times New Roman" w:cs="Times New Roman"/>
          <w:sz w:val="24"/>
          <w:szCs w:val="24"/>
        </w:rPr>
        <w:t xml:space="preserve"> viden om selve arkivet eller dets </w:t>
      </w:r>
      <w:r w:rsidR="00D12781" w:rsidRPr="006458A8">
        <w:rPr>
          <w:rFonts w:ascii="Times New Roman" w:hAnsi="Times New Roman" w:cs="Times New Roman"/>
          <w:sz w:val="24"/>
          <w:szCs w:val="24"/>
        </w:rPr>
        <w:t>samlinger?</w:t>
      </w:r>
      <w:r w:rsidR="00D83D46" w:rsidRPr="006458A8">
        <w:rPr>
          <w:rFonts w:ascii="Times New Roman" w:hAnsi="Times New Roman" w:cs="Times New Roman"/>
          <w:sz w:val="24"/>
          <w:szCs w:val="24"/>
        </w:rPr>
        <w:t xml:space="preserve"> </w:t>
      </w:r>
      <w:r w:rsidR="000302BA">
        <w:rPr>
          <w:rFonts w:ascii="Times New Roman" w:hAnsi="Times New Roman" w:cs="Times New Roman"/>
          <w:sz w:val="24"/>
          <w:szCs w:val="24"/>
        </w:rPr>
        <w:t>Formidlingen må derfor både gælde for selve arkiverne samt det de bevarer.</w:t>
      </w:r>
    </w:p>
    <w:p w:rsidR="004B7E45" w:rsidRDefault="00D12781"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Begrebet arkivformidling har i den seneste tid været årsag til diskussion</w:t>
      </w:r>
      <w:r w:rsidR="00A9238A" w:rsidRPr="00A9238A">
        <w:rPr>
          <w:rFonts w:ascii="Times New Roman" w:hAnsi="Times New Roman" w:cs="Times New Roman"/>
          <w:sz w:val="24"/>
          <w:szCs w:val="24"/>
        </w:rPr>
        <w:t xml:space="preserve"> </w:t>
      </w:r>
      <w:r w:rsidR="00A9238A">
        <w:rPr>
          <w:rFonts w:ascii="Times New Roman" w:hAnsi="Times New Roman" w:cs="Times New Roman"/>
          <w:sz w:val="24"/>
          <w:szCs w:val="24"/>
        </w:rPr>
        <w:t>indenfor arkivverdenen</w:t>
      </w:r>
      <w:r w:rsidR="009D33C5" w:rsidRPr="006458A8">
        <w:rPr>
          <w:rStyle w:val="Fodnotehenvisning"/>
          <w:rFonts w:ascii="Times New Roman" w:hAnsi="Times New Roman" w:cs="Times New Roman"/>
          <w:sz w:val="24"/>
          <w:szCs w:val="24"/>
        </w:rPr>
        <w:footnoteReference w:id="5"/>
      </w:r>
      <w:r w:rsidR="00F921AD" w:rsidRPr="006458A8">
        <w:rPr>
          <w:rFonts w:ascii="Times New Roman" w:hAnsi="Times New Roman" w:cs="Times New Roman"/>
          <w:sz w:val="24"/>
          <w:szCs w:val="24"/>
        </w:rPr>
        <w:t>, og diskussionens brede karakter bærer præg af</w:t>
      </w:r>
      <w:r w:rsidR="006A0DE4" w:rsidRPr="006458A8">
        <w:rPr>
          <w:rFonts w:ascii="Times New Roman" w:hAnsi="Times New Roman" w:cs="Times New Roman"/>
          <w:sz w:val="24"/>
          <w:szCs w:val="24"/>
        </w:rPr>
        <w:t>,</w:t>
      </w:r>
      <w:r w:rsidR="00F921AD" w:rsidRPr="006458A8">
        <w:rPr>
          <w:rFonts w:ascii="Times New Roman" w:hAnsi="Times New Roman" w:cs="Times New Roman"/>
          <w:sz w:val="24"/>
          <w:szCs w:val="24"/>
        </w:rPr>
        <w:t xml:space="preserve"> at begrebet endnu savner en endelig definition. </w:t>
      </w:r>
      <w:r w:rsidR="00EA19F0" w:rsidRPr="006458A8">
        <w:rPr>
          <w:rFonts w:ascii="Times New Roman" w:hAnsi="Times New Roman" w:cs="Times New Roman"/>
          <w:sz w:val="24"/>
          <w:szCs w:val="24"/>
        </w:rPr>
        <w:t>Den hidtil største tendens har været at sammenstille eller sammenligne formidling med tilgængelig</w:t>
      </w:r>
      <w:r w:rsidR="00531701" w:rsidRPr="006458A8">
        <w:rPr>
          <w:rFonts w:ascii="Times New Roman" w:hAnsi="Times New Roman" w:cs="Times New Roman"/>
          <w:sz w:val="24"/>
          <w:szCs w:val="24"/>
        </w:rPr>
        <w:t>g</w:t>
      </w:r>
      <w:r w:rsidR="00EA19F0" w:rsidRPr="006458A8">
        <w:rPr>
          <w:rFonts w:ascii="Times New Roman" w:hAnsi="Times New Roman" w:cs="Times New Roman"/>
          <w:sz w:val="24"/>
          <w:szCs w:val="24"/>
        </w:rPr>
        <w:t xml:space="preserve">ørelse, som længe har været et velkendt og brugt begreb </w:t>
      </w:r>
      <w:r w:rsidR="000302BA">
        <w:rPr>
          <w:rFonts w:ascii="Times New Roman" w:hAnsi="Times New Roman" w:cs="Times New Roman"/>
          <w:sz w:val="24"/>
          <w:szCs w:val="24"/>
        </w:rPr>
        <w:t>ved arkivernes</w:t>
      </w:r>
      <w:r w:rsidR="00987EA5" w:rsidRPr="006458A8">
        <w:rPr>
          <w:rFonts w:ascii="Times New Roman" w:hAnsi="Times New Roman" w:cs="Times New Roman"/>
          <w:sz w:val="24"/>
          <w:szCs w:val="24"/>
        </w:rPr>
        <w:t xml:space="preserve"> virksomhed. </w:t>
      </w:r>
      <w:r w:rsidR="00283993" w:rsidRPr="006458A8">
        <w:rPr>
          <w:rFonts w:ascii="Times New Roman" w:hAnsi="Times New Roman" w:cs="Times New Roman"/>
          <w:sz w:val="24"/>
          <w:szCs w:val="24"/>
        </w:rPr>
        <w:t xml:space="preserve"> Tendensen h</w:t>
      </w:r>
      <w:r w:rsidR="00352D72" w:rsidRPr="006458A8">
        <w:rPr>
          <w:rFonts w:ascii="Times New Roman" w:hAnsi="Times New Roman" w:cs="Times New Roman"/>
          <w:sz w:val="24"/>
          <w:szCs w:val="24"/>
        </w:rPr>
        <w:t xml:space="preserve">ar givet mere eller mindre </w:t>
      </w:r>
      <w:r w:rsidR="000302BA">
        <w:rPr>
          <w:rFonts w:ascii="Times New Roman" w:hAnsi="Times New Roman" w:cs="Times New Roman"/>
          <w:sz w:val="24"/>
          <w:szCs w:val="24"/>
        </w:rPr>
        <w:t>gavnlige</w:t>
      </w:r>
      <w:r w:rsidR="00352D72" w:rsidRPr="006458A8">
        <w:rPr>
          <w:rFonts w:ascii="Times New Roman" w:hAnsi="Times New Roman" w:cs="Times New Roman"/>
          <w:sz w:val="24"/>
          <w:szCs w:val="24"/>
        </w:rPr>
        <w:t xml:space="preserve"> </w:t>
      </w:r>
      <w:r w:rsidR="000302BA">
        <w:rPr>
          <w:rFonts w:ascii="Times New Roman" w:hAnsi="Times New Roman" w:cs="Times New Roman"/>
          <w:sz w:val="24"/>
          <w:szCs w:val="24"/>
        </w:rPr>
        <w:t>indlæg</w:t>
      </w:r>
      <w:r w:rsidR="00352D72" w:rsidRPr="006458A8">
        <w:rPr>
          <w:rFonts w:ascii="Times New Roman" w:hAnsi="Times New Roman" w:cs="Times New Roman"/>
          <w:sz w:val="24"/>
          <w:szCs w:val="24"/>
        </w:rPr>
        <w:t xml:space="preserve"> til diskussi</w:t>
      </w:r>
      <w:r w:rsidR="00531701" w:rsidRPr="006458A8">
        <w:rPr>
          <w:rFonts w:ascii="Times New Roman" w:hAnsi="Times New Roman" w:cs="Times New Roman"/>
          <w:sz w:val="24"/>
          <w:szCs w:val="24"/>
        </w:rPr>
        <w:t xml:space="preserve">onen, idet denne sammenligning </w:t>
      </w:r>
      <w:r w:rsidR="000302BA">
        <w:rPr>
          <w:rFonts w:ascii="Times New Roman" w:hAnsi="Times New Roman" w:cs="Times New Roman"/>
          <w:sz w:val="24"/>
          <w:szCs w:val="24"/>
        </w:rPr>
        <w:t xml:space="preserve">i sig selv </w:t>
      </w:r>
      <w:r w:rsidR="00531701" w:rsidRPr="006458A8">
        <w:rPr>
          <w:rFonts w:ascii="Times New Roman" w:hAnsi="Times New Roman" w:cs="Times New Roman"/>
          <w:sz w:val="24"/>
          <w:szCs w:val="24"/>
        </w:rPr>
        <w:t>er anledning til diskussion. Spørgsmålet</w:t>
      </w:r>
      <w:r w:rsidR="00482F09">
        <w:rPr>
          <w:rFonts w:ascii="Times New Roman" w:hAnsi="Times New Roman" w:cs="Times New Roman"/>
          <w:sz w:val="24"/>
          <w:szCs w:val="24"/>
        </w:rPr>
        <w:t>,</w:t>
      </w:r>
      <w:r w:rsidR="00531701" w:rsidRPr="006458A8">
        <w:rPr>
          <w:rFonts w:ascii="Times New Roman" w:hAnsi="Times New Roman" w:cs="Times New Roman"/>
          <w:sz w:val="24"/>
          <w:szCs w:val="24"/>
        </w:rPr>
        <w:t xml:space="preserve"> om arkiverne overhovedet skal </w:t>
      </w:r>
      <w:r w:rsidR="000302BA">
        <w:rPr>
          <w:rFonts w:ascii="Times New Roman" w:hAnsi="Times New Roman" w:cs="Times New Roman"/>
          <w:sz w:val="24"/>
          <w:szCs w:val="24"/>
        </w:rPr>
        <w:t xml:space="preserve">drive </w:t>
      </w:r>
      <w:r w:rsidR="00531701" w:rsidRPr="006458A8">
        <w:rPr>
          <w:rFonts w:ascii="Times New Roman" w:hAnsi="Times New Roman" w:cs="Times New Roman"/>
          <w:sz w:val="24"/>
          <w:szCs w:val="24"/>
        </w:rPr>
        <w:t>formidle</w:t>
      </w:r>
      <w:r w:rsidR="00482F09">
        <w:rPr>
          <w:rFonts w:ascii="Times New Roman" w:hAnsi="Times New Roman" w:cs="Times New Roman"/>
          <w:sz w:val="24"/>
          <w:szCs w:val="24"/>
        </w:rPr>
        <w:t>, er ligeledes</w:t>
      </w:r>
      <w:r w:rsidR="00531701" w:rsidRPr="006458A8">
        <w:rPr>
          <w:rFonts w:ascii="Times New Roman" w:hAnsi="Times New Roman" w:cs="Times New Roman"/>
          <w:sz w:val="24"/>
          <w:szCs w:val="24"/>
        </w:rPr>
        <w:t xml:space="preserve"> med til at dele vandene. Nogle arkivarer er af den overbevisning</w:t>
      </w:r>
      <w:r w:rsidR="00482F09">
        <w:rPr>
          <w:rFonts w:ascii="Times New Roman" w:hAnsi="Times New Roman" w:cs="Times New Roman"/>
          <w:sz w:val="24"/>
          <w:szCs w:val="24"/>
        </w:rPr>
        <w:t>,</w:t>
      </w:r>
      <w:r w:rsidR="00531701" w:rsidRPr="006458A8">
        <w:rPr>
          <w:rFonts w:ascii="Times New Roman" w:hAnsi="Times New Roman" w:cs="Times New Roman"/>
          <w:sz w:val="24"/>
          <w:szCs w:val="24"/>
        </w:rPr>
        <w:t xml:space="preserve"> at arkiverne skal </w:t>
      </w:r>
      <w:r w:rsidR="00482F09">
        <w:rPr>
          <w:rFonts w:ascii="Times New Roman" w:hAnsi="Times New Roman" w:cs="Times New Roman"/>
          <w:sz w:val="24"/>
          <w:szCs w:val="24"/>
        </w:rPr>
        <w:t>udøve aktiv formidling</w:t>
      </w:r>
      <w:r w:rsidR="000302BA">
        <w:rPr>
          <w:rFonts w:ascii="Times New Roman" w:hAnsi="Times New Roman" w:cs="Times New Roman"/>
          <w:sz w:val="24"/>
          <w:szCs w:val="24"/>
        </w:rPr>
        <w:t xml:space="preserve"> for alle</w:t>
      </w:r>
      <w:r w:rsidR="00531701" w:rsidRPr="006458A8">
        <w:rPr>
          <w:rFonts w:ascii="Times New Roman" w:hAnsi="Times New Roman" w:cs="Times New Roman"/>
          <w:sz w:val="24"/>
          <w:szCs w:val="24"/>
        </w:rPr>
        <w:t>,</w:t>
      </w:r>
      <w:r w:rsidR="004B7E45">
        <w:rPr>
          <w:rFonts w:ascii="Times New Roman" w:hAnsi="Times New Roman" w:cs="Times New Roman"/>
          <w:sz w:val="24"/>
          <w:szCs w:val="24"/>
        </w:rPr>
        <w:t xml:space="preserve"> da arkiverne som kulturarvsinstitution har nogle forpligtelser ud fra et demokratisk perspektiv. Alt i</w:t>
      </w:r>
      <w:r w:rsidR="00531701" w:rsidRPr="006458A8">
        <w:rPr>
          <w:rFonts w:ascii="Times New Roman" w:hAnsi="Times New Roman" w:cs="Times New Roman"/>
          <w:sz w:val="24"/>
          <w:szCs w:val="24"/>
        </w:rPr>
        <w:t>mens</w:t>
      </w:r>
      <w:r w:rsidR="004B7E45">
        <w:rPr>
          <w:rFonts w:ascii="Times New Roman" w:hAnsi="Times New Roman" w:cs="Times New Roman"/>
          <w:sz w:val="24"/>
          <w:szCs w:val="24"/>
        </w:rPr>
        <w:t xml:space="preserve"> er</w:t>
      </w:r>
      <w:r w:rsidR="00531701" w:rsidRPr="006458A8">
        <w:rPr>
          <w:rFonts w:ascii="Times New Roman" w:hAnsi="Times New Roman" w:cs="Times New Roman"/>
          <w:sz w:val="24"/>
          <w:szCs w:val="24"/>
        </w:rPr>
        <w:t xml:space="preserve"> andre</w:t>
      </w:r>
      <w:r w:rsidR="004B7E45">
        <w:rPr>
          <w:rFonts w:ascii="Times New Roman" w:hAnsi="Times New Roman" w:cs="Times New Roman"/>
          <w:sz w:val="24"/>
          <w:szCs w:val="24"/>
        </w:rPr>
        <w:t xml:space="preserve"> arkivarer</w:t>
      </w:r>
      <w:r w:rsidR="00531701" w:rsidRPr="006458A8">
        <w:rPr>
          <w:rFonts w:ascii="Times New Roman" w:hAnsi="Times New Roman" w:cs="Times New Roman"/>
          <w:sz w:val="24"/>
          <w:szCs w:val="24"/>
        </w:rPr>
        <w:t xml:space="preserve"> er lan</w:t>
      </w:r>
      <w:r w:rsidR="00245A53" w:rsidRPr="006458A8">
        <w:rPr>
          <w:rFonts w:ascii="Times New Roman" w:hAnsi="Times New Roman" w:cs="Times New Roman"/>
          <w:sz w:val="24"/>
          <w:szCs w:val="24"/>
        </w:rPr>
        <w:t>gt mere tilbageholden</w:t>
      </w:r>
      <w:r w:rsidR="00482F09">
        <w:rPr>
          <w:rFonts w:ascii="Times New Roman" w:hAnsi="Times New Roman" w:cs="Times New Roman"/>
          <w:sz w:val="24"/>
          <w:szCs w:val="24"/>
        </w:rPr>
        <w:t>d</w:t>
      </w:r>
      <w:r w:rsidR="00245A53" w:rsidRPr="006458A8">
        <w:rPr>
          <w:rFonts w:ascii="Times New Roman" w:hAnsi="Times New Roman" w:cs="Times New Roman"/>
          <w:sz w:val="24"/>
          <w:szCs w:val="24"/>
        </w:rPr>
        <w:t>e, og</w:t>
      </w:r>
      <w:r w:rsidR="00531701" w:rsidRPr="006458A8">
        <w:rPr>
          <w:rFonts w:ascii="Times New Roman" w:hAnsi="Times New Roman" w:cs="Times New Roman"/>
          <w:sz w:val="24"/>
          <w:szCs w:val="24"/>
        </w:rPr>
        <w:t xml:space="preserve"> fokuserer</w:t>
      </w:r>
      <w:r w:rsidR="004B7E45">
        <w:rPr>
          <w:rFonts w:ascii="Times New Roman" w:hAnsi="Times New Roman" w:cs="Times New Roman"/>
          <w:sz w:val="24"/>
          <w:szCs w:val="24"/>
        </w:rPr>
        <w:t xml:space="preserve"> gerne</w:t>
      </w:r>
      <w:r w:rsidR="00531701" w:rsidRPr="006458A8">
        <w:rPr>
          <w:rFonts w:ascii="Times New Roman" w:hAnsi="Times New Roman" w:cs="Times New Roman"/>
          <w:sz w:val="24"/>
          <w:szCs w:val="24"/>
        </w:rPr>
        <w:t xml:space="preserve"> på værdigheden i bevaring</w:t>
      </w:r>
      <w:r w:rsidR="000302BA">
        <w:rPr>
          <w:rFonts w:ascii="Times New Roman" w:hAnsi="Times New Roman" w:cs="Times New Roman"/>
          <w:sz w:val="24"/>
          <w:szCs w:val="24"/>
        </w:rPr>
        <w:t xml:space="preserve"> og servicering af navnlig forskere</w:t>
      </w:r>
      <w:r w:rsidR="004B7E45">
        <w:rPr>
          <w:rFonts w:ascii="Times New Roman" w:hAnsi="Times New Roman" w:cs="Times New Roman"/>
          <w:sz w:val="24"/>
          <w:szCs w:val="24"/>
        </w:rPr>
        <w:t>.</w:t>
      </w:r>
    </w:p>
    <w:p w:rsidR="00283993" w:rsidRPr="006458A8" w:rsidRDefault="00DC6BA5"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Derudover har arkivformidlingens mange facetter </w:t>
      </w:r>
      <w:r w:rsidR="00B606DC">
        <w:rPr>
          <w:rFonts w:ascii="Times New Roman" w:hAnsi="Times New Roman" w:cs="Times New Roman"/>
          <w:sz w:val="24"/>
          <w:szCs w:val="24"/>
        </w:rPr>
        <w:t>bidraget</w:t>
      </w:r>
      <w:r w:rsidRPr="006458A8">
        <w:rPr>
          <w:rFonts w:ascii="Times New Roman" w:hAnsi="Times New Roman" w:cs="Times New Roman"/>
          <w:sz w:val="24"/>
          <w:szCs w:val="24"/>
        </w:rPr>
        <w:t xml:space="preserve"> til diskussionen</w:t>
      </w:r>
      <w:r w:rsidR="00467C96" w:rsidRPr="006458A8">
        <w:rPr>
          <w:rFonts w:ascii="Times New Roman" w:hAnsi="Times New Roman" w:cs="Times New Roman"/>
          <w:sz w:val="24"/>
          <w:szCs w:val="24"/>
        </w:rPr>
        <w:t xml:space="preserve">, da det rent </w:t>
      </w:r>
      <w:proofErr w:type="gramStart"/>
      <w:r w:rsidR="00467C96" w:rsidRPr="006458A8">
        <w:rPr>
          <w:rFonts w:ascii="Times New Roman" w:hAnsi="Times New Roman" w:cs="Times New Roman"/>
          <w:sz w:val="24"/>
          <w:szCs w:val="24"/>
        </w:rPr>
        <w:t>praktisk kan udføres på utallige måder.</w:t>
      </w:r>
      <w:proofErr w:type="gramEnd"/>
      <w:r w:rsidR="001806C0" w:rsidRPr="006458A8">
        <w:rPr>
          <w:rFonts w:ascii="Times New Roman" w:hAnsi="Times New Roman" w:cs="Times New Roman"/>
          <w:sz w:val="24"/>
          <w:szCs w:val="24"/>
        </w:rPr>
        <w:t xml:space="preserve"> Metoderne spænder fra alt mellem fokus på internetbaserede fremvisninger af samlinger til undervisningsforløb af alle aldre til interaktive udstillinger.</w:t>
      </w:r>
      <w:r w:rsidR="0068342B" w:rsidRPr="006458A8">
        <w:rPr>
          <w:rFonts w:ascii="Times New Roman" w:hAnsi="Times New Roman" w:cs="Times New Roman"/>
          <w:sz w:val="24"/>
          <w:szCs w:val="24"/>
        </w:rPr>
        <w:t xml:space="preserve"> Dette fordrer endnu en </w:t>
      </w:r>
      <w:r w:rsidR="00482F09">
        <w:rPr>
          <w:rFonts w:ascii="Times New Roman" w:hAnsi="Times New Roman" w:cs="Times New Roman"/>
          <w:sz w:val="24"/>
          <w:szCs w:val="24"/>
        </w:rPr>
        <w:t>udfordring</w:t>
      </w:r>
      <w:r w:rsidR="0068342B" w:rsidRPr="006458A8">
        <w:rPr>
          <w:rFonts w:ascii="Times New Roman" w:hAnsi="Times New Roman" w:cs="Times New Roman"/>
          <w:sz w:val="24"/>
          <w:szCs w:val="24"/>
        </w:rPr>
        <w:t>; hvem er modtagerne af formidlingen?</w:t>
      </w:r>
      <w:r w:rsidR="00B606DC">
        <w:rPr>
          <w:rFonts w:ascii="Times New Roman" w:hAnsi="Times New Roman" w:cs="Times New Roman"/>
          <w:sz w:val="24"/>
          <w:szCs w:val="24"/>
        </w:rPr>
        <w:t xml:space="preserve"> Da alle mennesker er individuelle, må formidlingen baseres på interkulturelle forståelser samt overvejelser herom. Det vil betyde, at formidlingen ikke kan være relevant for alle på samme </w:t>
      </w:r>
      <w:r w:rsidR="00B606DC">
        <w:rPr>
          <w:rFonts w:ascii="Times New Roman" w:hAnsi="Times New Roman" w:cs="Times New Roman"/>
          <w:sz w:val="24"/>
          <w:szCs w:val="24"/>
        </w:rPr>
        <w:lastRenderedPageBreak/>
        <w:t>tid, og de formidlingsmæssige indsatser må derfor tilpasses efter målgruppers behov og interesser.</w:t>
      </w:r>
    </w:p>
    <w:p w:rsidR="0017382E" w:rsidRDefault="00B606DC" w:rsidP="00E72EF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I formidlingssammenhæng er det</w:t>
      </w:r>
      <w:r w:rsidR="002D3459" w:rsidRPr="006458A8">
        <w:rPr>
          <w:rFonts w:ascii="Times New Roman" w:hAnsi="Times New Roman" w:cs="Times New Roman"/>
          <w:sz w:val="24"/>
          <w:szCs w:val="24"/>
        </w:rPr>
        <w:t xml:space="preserve"> nødvendigt at se på </w:t>
      </w:r>
      <w:r>
        <w:rPr>
          <w:rFonts w:ascii="Times New Roman" w:hAnsi="Times New Roman" w:cs="Times New Roman"/>
          <w:sz w:val="24"/>
          <w:szCs w:val="24"/>
        </w:rPr>
        <w:t>oprettelserne af både bibliotekerne og museerne, da de fremstår som</w:t>
      </w:r>
      <w:r w:rsidR="00614B9B">
        <w:rPr>
          <w:rFonts w:ascii="Times New Roman" w:hAnsi="Times New Roman" w:cs="Times New Roman"/>
          <w:sz w:val="24"/>
          <w:szCs w:val="24"/>
        </w:rPr>
        <w:t xml:space="preserve"> kulturinstitutioner med langt større erfaring i formidling end arkiverne.</w:t>
      </w:r>
      <w:r w:rsidR="002D3459" w:rsidRPr="006458A8">
        <w:rPr>
          <w:rFonts w:ascii="Times New Roman" w:hAnsi="Times New Roman" w:cs="Times New Roman"/>
          <w:sz w:val="24"/>
          <w:szCs w:val="24"/>
        </w:rPr>
        <w:t xml:space="preserve"> For en besøgendes oplevelse af henholdsvis arkiv, bibliotek og museum må det fastslås, at ingen af disse institutioner er </w:t>
      </w:r>
      <w:r w:rsidR="00614B9B">
        <w:rPr>
          <w:rFonts w:ascii="Times New Roman" w:hAnsi="Times New Roman" w:cs="Times New Roman"/>
          <w:sz w:val="24"/>
          <w:szCs w:val="24"/>
        </w:rPr>
        <w:t>udformet ens.</w:t>
      </w:r>
      <w:r w:rsidR="002D3459" w:rsidRPr="006458A8">
        <w:rPr>
          <w:rFonts w:ascii="Times New Roman" w:hAnsi="Times New Roman" w:cs="Times New Roman"/>
          <w:sz w:val="24"/>
          <w:szCs w:val="24"/>
        </w:rPr>
        <w:t xml:space="preserve"> Det betyder</w:t>
      </w:r>
      <w:r w:rsidR="00482F09">
        <w:rPr>
          <w:rFonts w:ascii="Times New Roman" w:hAnsi="Times New Roman" w:cs="Times New Roman"/>
          <w:sz w:val="24"/>
          <w:szCs w:val="24"/>
        </w:rPr>
        <w:t>,</w:t>
      </w:r>
      <w:r w:rsidR="002D3459" w:rsidRPr="006458A8">
        <w:rPr>
          <w:rFonts w:ascii="Times New Roman" w:hAnsi="Times New Roman" w:cs="Times New Roman"/>
          <w:sz w:val="24"/>
          <w:szCs w:val="24"/>
        </w:rPr>
        <w:t xml:space="preserve"> at et besøg</w:t>
      </w:r>
      <w:r w:rsidR="0068342B" w:rsidRPr="006458A8">
        <w:rPr>
          <w:rFonts w:ascii="Times New Roman" w:hAnsi="Times New Roman" w:cs="Times New Roman"/>
          <w:sz w:val="24"/>
          <w:szCs w:val="24"/>
        </w:rPr>
        <w:t xml:space="preserve"> på et arkiv i høj grad differentierer fra e</w:t>
      </w:r>
      <w:r w:rsidR="00FF1AEE" w:rsidRPr="006458A8">
        <w:rPr>
          <w:rFonts w:ascii="Times New Roman" w:hAnsi="Times New Roman" w:cs="Times New Roman"/>
          <w:sz w:val="24"/>
          <w:szCs w:val="24"/>
        </w:rPr>
        <w:t xml:space="preserve">t besøg på bibliotek og museum, hvor det må </w:t>
      </w:r>
      <w:r w:rsidR="00C54159" w:rsidRPr="006458A8">
        <w:rPr>
          <w:rFonts w:ascii="Times New Roman" w:hAnsi="Times New Roman" w:cs="Times New Roman"/>
          <w:sz w:val="24"/>
          <w:szCs w:val="24"/>
        </w:rPr>
        <w:t>tilføjes</w:t>
      </w:r>
      <w:r w:rsidR="002528CD">
        <w:rPr>
          <w:rFonts w:ascii="Times New Roman" w:hAnsi="Times New Roman" w:cs="Times New Roman"/>
          <w:sz w:val="24"/>
          <w:szCs w:val="24"/>
        </w:rPr>
        <w:t>,</w:t>
      </w:r>
      <w:r w:rsidR="00C54159" w:rsidRPr="006458A8">
        <w:rPr>
          <w:rFonts w:ascii="Times New Roman" w:hAnsi="Times New Roman" w:cs="Times New Roman"/>
          <w:sz w:val="24"/>
          <w:szCs w:val="24"/>
        </w:rPr>
        <w:t xml:space="preserve"> at de sidst nævnte </w:t>
      </w:r>
      <w:r w:rsidR="00482F09">
        <w:rPr>
          <w:rFonts w:ascii="Times New Roman" w:hAnsi="Times New Roman" w:cs="Times New Roman"/>
          <w:sz w:val="24"/>
          <w:szCs w:val="24"/>
        </w:rPr>
        <w:t>har</w:t>
      </w:r>
      <w:r w:rsidR="00C54159" w:rsidRPr="006458A8">
        <w:rPr>
          <w:rFonts w:ascii="Times New Roman" w:hAnsi="Times New Roman" w:cs="Times New Roman"/>
          <w:sz w:val="24"/>
          <w:szCs w:val="24"/>
        </w:rPr>
        <w:t xml:space="preserve"> </w:t>
      </w:r>
      <w:r w:rsidR="00FF1AEE" w:rsidRPr="006458A8">
        <w:rPr>
          <w:rFonts w:ascii="Times New Roman" w:hAnsi="Times New Roman" w:cs="Times New Roman"/>
          <w:sz w:val="24"/>
          <w:szCs w:val="24"/>
        </w:rPr>
        <w:t>flest besøgende</w:t>
      </w:r>
      <w:r w:rsidR="00796729" w:rsidRPr="006458A8">
        <w:rPr>
          <w:rStyle w:val="Fodnotehenvisning"/>
          <w:rFonts w:ascii="Times New Roman" w:hAnsi="Times New Roman" w:cs="Times New Roman"/>
          <w:sz w:val="24"/>
          <w:szCs w:val="24"/>
        </w:rPr>
        <w:footnoteReference w:id="6"/>
      </w:r>
      <w:r w:rsidR="00FF1AEE" w:rsidRPr="006458A8">
        <w:rPr>
          <w:rFonts w:ascii="Times New Roman" w:hAnsi="Times New Roman" w:cs="Times New Roman"/>
          <w:sz w:val="24"/>
          <w:szCs w:val="24"/>
        </w:rPr>
        <w:t>.</w:t>
      </w:r>
      <w:r w:rsidR="0017382E" w:rsidRPr="006458A8">
        <w:rPr>
          <w:rFonts w:ascii="Times New Roman" w:hAnsi="Times New Roman" w:cs="Times New Roman"/>
          <w:sz w:val="24"/>
          <w:szCs w:val="24"/>
        </w:rPr>
        <w:t xml:space="preserve"> </w:t>
      </w:r>
      <w:r w:rsidR="0017382E">
        <w:rPr>
          <w:rFonts w:ascii="Times New Roman" w:hAnsi="Times New Roman" w:cs="Times New Roman"/>
          <w:sz w:val="24"/>
          <w:szCs w:val="24"/>
        </w:rPr>
        <w:t xml:space="preserve">Arkivar </w:t>
      </w:r>
      <w:r w:rsidR="0017382E" w:rsidRPr="006458A8">
        <w:rPr>
          <w:rFonts w:ascii="Times New Roman" w:hAnsi="Times New Roman" w:cs="Times New Roman"/>
          <w:sz w:val="24"/>
          <w:szCs w:val="24"/>
        </w:rPr>
        <w:t xml:space="preserve">Bente Jensen og </w:t>
      </w:r>
      <w:r w:rsidR="0017382E">
        <w:rPr>
          <w:rFonts w:ascii="Times New Roman" w:hAnsi="Times New Roman" w:cs="Times New Roman"/>
          <w:sz w:val="24"/>
          <w:szCs w:val="24"/>
        </w:rPr>
        <w:t xml:space="preserve">webredaktør </w:t>
      </w:r>
      <w:r w:rsidR="0017382E" w:rsidRPr="006458A8">
        <w:rPr>
          <w:rFonts w:ascii="Times New Roman" w:hAnsi="Times New Roman" w:cs="Times New Roman"/>
          <w:sz w:val="24"/>
          <w:szCs w:val="24"/>
        </w:rPr>
        <w:t xml:space="preserve">Charlotte S. H. Jensen har beskrevet problematikken i </w:t>
      </w:r>
      <w:r w:rsidR="0017382E">
        <w:rPr>
          <w:rFonts w:ascii="Times New Roman" w:hAnsi="Times New Roman" w:cs="Times New Roman"/>
          <w:sz w:val="24"/>
          <w:szCs w:val="24"/>
        </w:rPr>
        <w:t xml:space="preserve">det </w:t>
      </w:r>
      <w:r w:rsidR="0017382E" w:rsidRPr="006458A8">
        <w:rPr>
          <w:rFonts w:ascii="Times New Roman" w:hAnsi="Times New Roman" w:cs="Times New Roman"/>
          <w:sz w:val="24"/>
          <w:szCs w:val="24"/>
        </w:rPr>
        <w:t>følgende</w:t>
      </w:r>
      <w:r w:rsidR="0017382E">
        <w:rPr>
          <w:rFonts w:ascii="Times New Roman" w:hAnsi="Times New Roman" w:cs="Times New Roman"/>
          <w:sz w:val="24"/>
          <w:szCs w:val="24"/>
        </w:rPr>
        <w:t>,</w:t>
      </w:r>
      <w:r w:rsidR="0017382E" w:rsidRPr="006458A8">
        <w:rPr>
          <w:rFonts w:ascii="Times New Roman" w:hAnsi="Times New Roman" w:cs="Times New Roman"/>
          <w:sz w:val="24"/>
          <w:szCs w:val="24"/>
        </w:rPr>
        <w:t xml:space="preserve"> som lyder: ”Skal arkiverne fortsat indtage rollen som ABM- familiens Askepot?</w:t>
      </w:r>
      <w:r w:rsidR="0017382E">
        <w:rPr>
          <w:rFonts w:ascii="Times New Roman" w:hAnsi="Times New Roman" w:cs="Times New Roman"/>
          <w:sz w:val="24"/>
          <w:szCs w:val="24"/>
        </w:rPr>
        <w:t xml:space="preserve"> </w:t>
      </w:r>
      <w:r w:rsidR="0017382E" w:rsidRPr="006458A8">
        <w:rPr>
          <w:rFonts w:ascii="Times New Roman" w:hAnsi="Times New Roman" w:cs="Times New Roman"/>
          <w:sz w:val="24"/>
          <w:szCs w:val="24"/>
        </w:rPr>
        <w:t>- fulde af viden, med uendelige mængder af information, men i skjul for resten af Kongeriget</w:t>
      </w:r>
      <w:r w:rsidR="0017382E">
        <w:rPr>
          <w:rFonts w:ascii="Times New Roman" w:hAnsi="Times New Roman" w:cs="Times New Roman"/>
          <w:sz w:val="24"/>
          <w:szCs w:val="24"/>
        </w:rPr>
        <w:t>”</w:t>
      </w:r>
      <w:r w:rsidR="0017382E" w:rsidRPr="006458A8">
        <w:rPr>
          <w:rStyle w:val="Fodnotehenvisning"/>
          <w:rFonts w:ascii="Times New Roman" w:hAnsi="Times New Roman" w:cs="Times New Roman"/>
          <w:sz w:val="24"/>
          <w:szCs w:val="24"/>
        </w:rPr>
        <w:footnoteReference w:id="7"/>
      </w:r>
      <w:r w:rsidR="0017382E" w:rsidRPr="006458A8">
        <w:rPr>
          <w:rFonts w:ascii="Times New Roman" w:hAnsi="Times New Roman" w:cs="Times New Roman"/>
          <w:sz w:val="24"/>
          <w:szCs w:val="24"/>
        </w:rPr>
        <w:t>.</w:t>
      </w:r>
      <w:r w:rsidR="0017382E">
        <w:rPr>
          <w:rFonts w:ascii="Times New Roman" w:hAnsi="Times New Roman" w:cs="Times New Roman"/>
          <w:sz w:val="24"/>
          <w:szCs w:val="24"/>
        </w:rPr>
        <w:t xml:space="preserve"> </w:t>
      </w:r>
      <w:r w:rsidR="00614B9B">
        <w:rPr>
          <w:rFonts w:ascii="Times New Roman" w:hAnsi="Times New Roman" w:cs="Times New Roman"/>
          <w:sz w:val="24"/>
          <w:szCs w:val="24"/>
        </w:rPr>
        <w:t xml:space="preserve">En direkte overførsel af metoder kan imidlertid ikke være gavnlig for nogle af institutioner. Eksempler kunne være, at et museumsbesøg skulle indebære forespørgsler på hver enkel genstand, som er arkivernes fremgangsmetode. Eller arkiverne skulle være udstyret med selvbetjening, som bibliotekerne i høj grad efterstræber. Men </w:t>
      </w:r>
      <w:r w:rsidR="0017382E">
        <w:rPr>
          <w:rFonts w:ascii="Times New Roman" w:hAnsi="Times New Roman" w:cs="Times New Roman"/>
          <w:sz w:val="24"/>
          <w:szCs w:val="24"/>
        </w:rPr>
        <w:t>ABM- samarbejdet</w:t>
      </w:r>
      <w:r w:rsidR="00FF1AEE" w:rsidRPr="006458A8">
        <w:rPr>
          <w:rFonts w:ascii="Times New Roman" w:hAnsi="Times New Roman" w:cs="Times New Roman"/>
          <w:sz w:val="24"/>
          <w:szCs w:val="24"/>
        </w:rPr>
        <w:t xml:space="preserve"> mellem de tre institutioner</w:t>
      </w:r>
      <w:r w:rsidR="00614B9B">
        <w:rPr>
          <w:rFonts w:ascii="Times New Roman" w:hAnsi="Times New Roman" w:cs="Times New Roman"/>
          <w:sz w:val="24"/>
          <w:szCs w:val="24"/>
        </w:rPr>
        <w:t>, kan vise sig yderst gavnlig netop grundet deres forskellige indsatser for at imødekomme befolkningens behov.</w:t>
      </w:r>
    </w:p>
    <w:p w:rsidR="00456F99" w:rsidRDefault="00E1530C"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En afgørende fa</w:t>
      </w:r>
      <w:r w:rsidR="0016199E" w:rsidRPr="006458A8">
        <w:rPr>
          <w:rFonts w:ascii="Times New Roman" w:hAnsi="Times New Roman" w:cs="Times New Roman"/>
          <w:sz w:val="24"/>
          <w:szCs w:val="24"/>
        </w:rPr>
        <w:t>ktor for arkivinstitutionernes</w:t>
      </w:r>
      <w:r w:rsidRPr="006458A8">
        <w:rPr>
          <w:rFonts w:ascii="Times New Roman" w:hAnsi="Times New Roman" w:cs="Times New Roman"/>
          <w:sz w:val="24"/>
          <w:szCs w:val="24"/>
        </w:rPr>
        <w:t xml:space="preserve"> </w:t>
      </w:r>
      <w:r w:rsidR="00E955F5">
        <w:rPr>
          <w:rFonts w:ascii="Times New Roman" w:hAnsi="Times New Roman" w:cs="Times New Roman"/>
          <w:sz w:val="24"/>
          <w:szCs w:val="24"/>
        </w:rPr>
        <w:t xml:space="preserve">synlighed i samfundet og </w:t>
      </w:r>
      <w:r w:rsidRPr="006458A8">
        <w:rPr>
          <w:rFonts w:ascii="Times New Roman" w:hAnsi="Times New Roman" w:cs="Times New Roman"/>
          <w:sz w:val="24"/>
          <w:szCs w:val="24"/>
        </w:rPr>
        <w:t>ko</w:t>
      </w:r>
      <w:r w:rsidR="0016199E" w:rsidRPr="006458A8">
        <w:rPr>
          <w:rFonts w:ascii="Times New Roman" w:hAnsi="Times New Roman" w:cs="Times New Roman"/>
          <w:sz w:val="24"/>
          <w:szCs w:val="24"/>
        </w:rPr>
        <w:t xml:space="preserve">mmunikation </w:t>
      </w:r>
      <w:proofErr w:type="gramStart"/>
      <w:r w:rsidR="0016199E" w:rsidRPr="006458A8">
        <w:rPr>
          <w:rFonts w:ascii="Times New Roman" w:hAnsi="Times New Roman" w:cs="Times New Roman"/>
          <w:sz w:val="24"/>
          <w:szCs w:val="24"/>
        </w:rPr>
        <w:t>med omverdenen er den gældende arkivlov.</w:t>
      </w:r>
      <w:proofErr w:type="gramEnd"/>
      <w:r w:rsidR="0016199E" w:rsidRPr="006458A8">
        <w:rPr>
          <w:rFonts w:ascii="Times New Roman" w:hAnsi="Times New Roman" w:cs="Times New Roman"/>
          <w:sz w:val="24"/>
          <w:szCs w:val="24"/>
        </w:rPr>
        <w:t xml:space="preserve"> </w:t>
      </w:r>
      <w:r w:rsidR="00203B26">
        <w:rPr>
          <w:rFonts w:ascii="Times New Roman" w:hAnsi="Times New Roman" w:cs="Times New Roman"/>
          <w:sz w:val="24"/>
          <w:szCs w:val="24"/>
        </w:rPr>
        <w:t>L</w:t>
      </w:r>
      <w:r w:rsidR="0016199E" w:rsidRPr="006458A8">
        <w:rPr>
          <w:rFonts w:ascii="Times New Roman" w:hAnsi="Times New Roman" w:cs="Times New Roman"/>
          <w:sz w:val="24"/>
          <w:szCs w:val="24"/>
        </w:rPr>
        <w:t>oven</w:t>
      </w:r>
      <w:r w:rsidR="00203B26">
        <w:rPr>
          <w:rFonts w:ascii="Times New Roman" w:hAnsi="Times New Roman" w:cs="Times New Roman"/>
          <w:sz w:val="24"/>
          <w:szCs w:val="24"/>
        </w:rPr>
        <w:t xml:space="preserve"> inddrager</w:t>
      </w:r>
      <w:r w:rsidR="0016199E" w:rsidRPr="006458A8">
        <w:rPr>
          <w:rFonts w:ascii="Times New Roman" w:hAnsi="Times New Roman" w:cs="Times New Roman"/>
          <w:sz w:val="24"/>
          <w:szCs w:val="24"/>
        </w:rPr>
        <w:t xml:space="preserve"> </w:t>
      </w:r>
      <w:r w:rsidR="00203B26">
        <w:rPr>
          <w:rFonts w:ascii="Times New Roman" w:hAnsi="Times New Roman" w:cs="Times New Roman"/>
          <w:sz w:val="24"/>
          <w:szCs w:val="24"/>
        </w:rPr>
        <w:t xml:space="preserve">ikke </w:t>
      </w:r>
      <w:r w:rsidR="0016199E" w:rsidRPr="006458A8">
        <w:rPr>
          <w:rFonts w:ascii="Times New Roman" w:hAnsi="Times New Roman" w:cs="Times New Roman"/>
          <w:sz w:val="24"/>
          <w:szCs w:val="24"/>
        </w:rPr>
        <w:t>nogen formidlingsmæssige bestemmelser</w:t>
      </w:r>
      <w:r w:rsidRPr="006458A8">
        <w:rPr>
          <w:rFonts w:ascii="Times New Roman" w:hAnsi="Times New Roman" w:cs="Times New Roman"/>
          <w:sz w:val="24"/>
          <w:szCs w:val="24"/>
        </w:rPr>
        <w:t xml:space="preserve"> </w:t>
      </w:r>
      <w:r w:rsidR="0016199E" w:rsidRPr="006458A8">
        <w:rPr>
          <w:rFonts w:ascii="Times New Roman" w:hAnsi="Times New Roman" w:cs="Times New Roman"/>
          <w:sz w:val="24"/>
          <w:szCs w:val="24"/>
        </w:rPr>
        <w:t xml:space="preserve">eller </w:t>
      </w:r>
      <w:r w:rsidR="00203B26">
        <w:rPr>
          <w:rFonts w:ascii="Times New Roman" w:hAnsi="Times New Roman" w:cs="Times New Roman"/>
          <w:sz w:val="24"/>
          <w:szCs w:val="24"/>
        </w:rPr>
        <w:t>rammer</w:t>
      </w:r>
      <w:r w:rsidR="0016199E" w:rsidRPr="006458A8">
        <w:rPr>
          <w:rFonts w:ascii="Times New Roman" w:hAnsi="Times New Roman" w:cs="Times New Roman"/>
          <w:sz w:val="24"/>
          <w:szCs w:val="24"/>
        </w:rPr>
        <w:t xml:space="preserve"> </w:t>
      </w:r>
      <w:r w:rsidR="00203B26">
        <w:rPr>
          <w:rFonts w:ascii="Times New Roman" w:hAnsi="Times New Roman" w:cs="Times New Roman"/>
          <w:sz w:val="24"/>
          <w:szCs w:val="24"/>
        </w:rPr>
        <w:t>for</w:t>
      </w:r>
      <w:r w:rsidR="0016199E" w:rsidRPr="006458A8">
        <w:rPr>
          <w:rFonts w:ascii="Times New Roman" w:hAnsi="Times New Roman" w:cs="Times New Roman"/>
          <w:sz w:val="24"/>
          <w:szCs w:val="24"/>
        </w:rPr>
        <w:t xml:space="preserve"> udadvendt virksomhed</w:t>
      </w:r>
      <w:r w:rsidR="00283F64" w:rsidRPr="006458A8">
        <w:rPr>
          <w:rStyle w:val="Fodnotehenvisning"/>
          <w:rFonts w:ascii="Times New Roman" w:hAnsi="Times New Roman" w:cs="Times New Roman"/>
          <w:sz w:val="24"/>
          <w:szCs w:val="24"/>
        </w:rPr>
        <w:footnoteReference w:id="8"/>
      </w:r>
      <w:r w:rsidR="0016199E" w:rsidRPr="006458A8">
        <w:rPr>
          <w:rFonts w:ascii="Times New Roman" w:hAnsi="Times New Roman" w:cs="Times New Roman"/>
          <w:sz w:val="24"/>
          <w:szCs w:val="24"/>
        </w:rPr>
        <w:t>. Dette gælder i hovedsagen de arkiver, der er underlagt Statens Arkiver, hvilket vil sige de statslige, kommunale og regionale arkiver. Det betyder imidlertid ikke</w:t>
      </w:r>
      <w:r w:rsidR="00E955F5">
        <w:rPr>
          <w:rFonts w:ascii="Times New Roman" w:hAnsi="Times New Roman" w:cs="Times New Roman"/>
          <w:sz w:val="24"/>
          <w:szCs w:val="24"/>
        </w:rPr>
        <w:t>, at lovbestemmelserne skal betragtes som absolutte</w:t>
      </w:r>
      <w:r w:rsidR="00203B26">
        <w:rPr>
          <w:rFonts w:ascii="Times New Roman" w:hAnsi="Times New Roman" w:cs="Times New Roman"/>
          <w:sz w:val="24"/>
          <w:szCs w:val="24"/>
        </w:rPr>
        <w:t>,</w:t>
      </w:r>
      <w:r w:rsidR="0016199E" w:rsidRPr="006458A8">
        <w:rPr>
          <w:rFonts w:ascii="Times New Roman" w:hAnsi="Times New Roman" w:cs="Times New Roman"/>
          <w:sz w:val="24"/>
          <w:szCs w:val="24"/>
        </w:rPr>
        <w:t xml:space="preserve"> </w:t>
      </w:r>
      <w:r w:rsidR="00E955F5">
        <w:rPr>
          <w:rFonts w:ascii="Times New Roman" w:hAnsi="Times New Roman" w:cs="Times New Roman"/>
          <w:sz w:val="24"/>
          <w:szCs w:val="24"/>
        </w:rPr>
        <w:t xml:space="preserve">hvor </w:t>
      </w:r>
      <w:r w:rsidR="0016199E" w:rsidRPr="006458A8">
        <w:rPr>
          <w:rFonts w:ascii="Times New Roman" w:hAnsi="Times New Roman" w:cs="Times New Roman"/>
          <w:sz w:val="24"/>
          <w:szCs w:val="24"/>
        </w:rPr>
        <w:t>arkiver</w:t>
      </w:r>
      <w:r w:rsidR="00E955F5">
        <w:rPr>
          <w:rFonts w:ascii="Times New Roman" w:hAnsi="Times New Roman" w:cs="Times New Roman"/>
          <w:sz w:val="24"/>
          <w:szCs w:val="24"/>
        </w:rPr>
        <w:t>ne</w:t>
      </w:r>
      <w:r w:rsidR="00DC7E4E" w:rsidRPr="006458A8">
        <w:rPr>
          <w:rFonts w:ascii="Times New Roman" w:hAnsi="Times New Roman" w:cs="Times New Roman"/>
          <w:sz w:val="24"/>
          <w:szCs w:val="24"/>
        </w:rPr>
        <w:t xml:space="preserve"> </w:t>
      </w:r>
      <w:r w:rsidR="00203B26">
        <w:rPr>
          <w:rFonts w:ascii="Times New Roman" w:hAnsi="Times New Roman" w:cs="Times New Roman"/>
          <w:sz w:val="24"/>
          <w:szCs w:val="24"/>
        </w:rPr>
        <w:t>stringent</w:t>
      </w:r>
      <w:r w:rsidR="00E955F5">
        <w:rPr>
          <w:rFonts w:ascii="Times New Roman" w:hAnsi="Times New Roman" w:cs="Times New Roman"/>
          <w:sz w:val="24"/>
          <w:szCs w:val="24"/>
        </w:rPr>
        <w:t xml:space="preserve"> skal målrette arbejdet</w:t>
      </w:r>
      <w:r w:rsidR="00203B26">
        <w:rPr>
          <w:rFonts w:ascii="Times New Roman" w:hAnsi="Times New Roman" w:cs="Times New Roman"/>
          <w:sz w:val="24"/>
          <w:szCs w:val="24"/>
        </w:rPr>
        <w:t xml:space="preserve"> efter</w:t>
      </w:r>
      <w:r w:rsidR="00DC7E4E" w:rsidRPr="006458A8">
        <w:rPr>
          <w:rFonts w:ascii="Times New Roman" w:hAnsi="Times New Roman" w:cs="Times New Roman"/>
          <w:sz w:val="24"/>
          <w:szCs w:val="24"/>
        </w:rPr>
        <w:t xml:space="preserve"> lovbestemmelserne</w:t>
      </w:r>
      <w:r w:rsidR="00E955F5">
        <w:rPr>
          <w:rFonts w:ascii="Times New Roman" w:hAnsi="Times New Roman" w:cs="Times New Roman"/>
          <w:sz w:val="24"/>
          <w:szCs w:val="24"/>
        </w:rPr>
        <w:t>. Nogle arkiver</w:t>
      </w:r>
      <w:r w:rsidR="00010DA2">
        <w:rPr>
          <w:rFonts w:ascii="Times New Roman" w:hAnsi="Times New Roman" w:cs="Times New Roman"/>
          <w:sz w:val="24"/>
          <w:szCs w:val="24"/>
        </w:rPr>
        <w:t xml:space="preserve"> </w:t>
      </w:r>
      <w:r w:rsidR="00E955F5">
        <w:rPr>
          <w:rFonts w:ascii="Times New Roman" w:hAnsi="Times New Roman" w:cs="Times New Roman"/>
          <w:sz w:val="24"/>
          <w:szCs w:val="24"/>
        </w:rPr>
        <w:t>prøver gerne at udvide arkivlovens rammer, ved at forholde sig til rollen som kulturarvsinstitution og udvikle gensidig kommunikation mellem arkiverne og offentligheden.</w:t>
      </w:r>
    </w:p>
    <w:p w:rsidR="00456F99" w:rsidRPr="00385D36" w:rsidRDefault="00456F99" w:rsidP="00385D36">
      <w:pPr>
        <w:pStyle w:val="Overskrift1"/>
        <w:rPr>
          <w:rStyle w:val="Svaghenvisning"/>
          <w:smallCaps w:val="0"/>
          <w:color w:val="auto"/>
          <w:szCs w:val="32"/>
          <w:u w:val="none"/>
        </w:rPr>
      </w:pPr>
      <w:bookmarkStart w:id="2" w:name="_Toc248122353"/>
      <w:bookmarkStart w:id="3" w:name="_Toc248535510"/>
      <w:r w:rsidRPr="00385D36">
        <w:rPr>
          <w:rStyle w:val="Svaghenvisning"/>
          <w:smallCaps w:val="0"/>
          <w:color w:val="auto"/>
          <w:szCs w:val="32"/>
          <w:u w:val="none"/>
        </w:rPr>
        <w:t>2.</w:t>
      </w:r>
      <w:r w:rsidR="00AE5ECF" w:rsidRPr="00385D36">
        <w:rPr>
          <w:rStyle w:val="Svaghenvisning"/>
          <w:smallCaps w:val="0"/>
          <w:color w:val="auto"/>
          <w:szCs w:val="32"/>
          <w:u w:val="none"/>
        </w:rPr>
        <w:t xml:space="preserve"> </w:t>
      </w:r>
      <w:r w:rsidRPr="00385D36">
        <w:rPr>
          <w:rStyle w:val="Svaghenvisning"/>
          <w:smallCaps w:val="0"/>
          <w:color w:val="auto"/>
          <w:szCs w:val="32"/>
          <w:u w:val="none"/>
        </w:rPr>
        <w:t>Problemformulering</w:t>
      </w:r>
      <w:bookmarkEnd w:id="2"/>
      <w:bookmarkEnd w:id="3"/>
    </w:p>
    <w:p w:rsidR="002D3459" w:rsidRPr="006458A8" w:rsidRDefault="008A15DD" w:rsidP="00E72EFE">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Dette speciale søger at undersøge den formidlingsmæssige udvikling</w:t>
      </w:r>
      <w:r w:rsidR="004D476F" w:rsidRPr="006458A8">
        <w:rPr>
          <w:rFonts w:ascii="Times New Roman" w:hAnsi="Times New Roman" w:cs="Times New Roman"/>
          <w:sz w:val="24"/>
          <w:szCs w:val="24"/>
        </w:rPr>
        <w:t xml:space="preserve"> af arkivvæsenet med særlig fokus </w:t>
      </w:r>
      <w:r w:rsidR="00010DA2">
        <w:rPr>
          <w:rFonts w:ascii="Times New Roman" w:hAnsi="Times New Roman" w:cs="Times New Roman"/>
          <w:sz w:val="24"/>
          <w:szCs w:val="24"/>
        </w:rPr>
        <w:t>omkring</w:t>
      </w:r>
      <w:r w:rsidR="004D476F" w:rsidRPr="006458A8">
        <w:rPr>
          <w:rFonts w:ascii="Times New Roman" w:hAnsi="Times New Roman" w:cs="Times New Roman"/>
          <w:sz w:val="24"/>
          <w:szCs w:val="24"/>
        </w:rPr>
        <w:t xml:space="preserve"> </w:t>
      </w:r>
      <w:r w:rsidR="00B35B22">
        <w:rPr>
          <w:rFonts w:ascii="Times New Roman" w:hAnsi="Times New Roman" w:cs="Times New Roman"/>
          <w:sz w:val="24"/>
          <w:szCs w:val="24"/>
        </w:rPr>
        <w:t>diskussionen</w:t>
      </w:r>
      <w:r w:rsidR="004D476F" w:rsidRPr="006458A8">
        <w:rPr>
          <w:rFonts w:ascii="Times New Roman" w:hAnsi="Times New Roman" w:cs="Times New Roman"/>
          <w:sz w:val="24"/>
          <w:szCs w:val="24"/>
        </w:rPr>
        <w:t xml:space="preserve"> </w:t>
      </w:r>
      <w:r w:rsidR="00386F43">
        <w:rPr>
          <w:rFonts w:ascii="Times New Roman" w:hAnsi="Times New Roman" w:cs="Times New Roman"/>
          <w:sz w:val="24"/>
          <w:szCs w:val="24"/>
        </w:rPr>
        <w:t>om arkivformidling fra cirka</w:t>
      </w:r>
      <w:r w:rsidR="00B35B22">
        <w:rPr>
          <w:rFonts w:ascii="Times New Roman" w:hAnsi="Times New Roman" w:cs="Times New Roman"/>
          <w:sz w:val="24"/>
          <w:szCs w:val="24"/>
        </w:rPr>
        <w:t xml:space="preserve"> 1990’</w:t>
      </w:r>
      <w:r w:rsidR="004D476F" w:rsidRPr="006458A8">
        <w:rPr>
          <w:rFonts w:ascii="Times New Roman" w:hAnsi="Times New Roman" w:cs="Times New Roman"/>
          <w:sz w:val="24"/>
          <w:szCs w:val="24"/>
        </w:rPr>
        <w:t xml:space="preserve">erne til i dag. Herunder </w:t>
      </w:r>
      <w:r w:rsidR="00C10FA8" w:rsidRPr="006458A8">
        <w:rPr>
          <w:rFonts w:ascii="Times New Roman" w:hAnsi="Times New Roman" w:cs="Times New Roman"/>
          <w:sz w:val="24"/>
          <w:szCs w:val="24"/>
        </w:rPr>
        <w:lastRenderedPageBreak/>
        <w:t xml:space="preserve">vil </w:t>
      </w:r>
      <w:r w:rsidR="00010DA2">
        <w:rPr>
          <w:rFonts w:ascii="Times New Roman" w:hAnsi="Times New Roman" w:cs="Times New Roman"/>
          <w:sz w:val="24"/>
          <w:szCs w:val="24"/>
        </w:rPr>
        <w:t xml:space="preserve">det i </w:t>
      </w:r>
      <w:r w:rsidR="00C10FA8" w:rsidRPr="006458A8">
        <w:rPr>
          <w:rFonts w:ascii="Times New Roman" w:hAnsi="Times New Roman" w:cs="Times New Roman"/>
          <w:sz w:val="24"/>
          <w:szCs w:val="24"/>
        </w:rPr>
        <w:t xml:space="preserve">specialet </w:t>
      </w:r>
      <w:r w:rsidR="00010DA2">
        <w:rPr>
          <w:rFonts w:ascii="Times New Roman" w:hAnsi="Times New Roman" w:cs="Times New Roman"/>
          <w:sz w:val="24"/>
          <w:szCs w:val="24"/>
        </w:rPr>
        <w:t xml:space="preserve">blive undersøgt </w:t>
      </w:r>
      <w:r w:rsidR="00B35B22">
        <w:rPr>
          <w:rFonts w:ascii="Times New Roman" w:hAnsi="Times New Roman" w:cs="Times New Roman"/>
          <w:sz w:val="24"/>
          <w:szCs w:val="24"/>
        </w:rPr>
        <w:t xml:space="preserve">hvilken rolle i samfundet arkiverne har </w:t>
      </w:r>
      <w:r w:rsidR="00010DA2">
        <w:rPr>
          <w:rFonts w:ascii="Times New Roman" w:hAnsi="Times New Roman" w:cs="Times New Roman"/>
          <w:sz w:val="24"/>
          <w:szCs w:val="24"/>
        </w:rPr>
        <w:t>indtaget</w:t>
      </w:r>
      <w:r w:rsidR="00B35B22">
        <w:rPr>
          <w:rFonts w:ascii="Times New Roman" w:hAnsi="Times New Roman" w:cs="Times New Roman"/>
          <w:sz w:val="24"/>
          <w:szCs w:val="24"/>
        </w:rPr>
        <w:t xml:space="preserve"> gennem perioden. Derudover vil de faktorer</w:t>
      </w:r>
      <w:r w:rsidR="004D476F" w:rsidRPr="006458A8">
        <w:rPr>
          <w:rFonts w:ascii="Times New Roman" w:hAnsi="Times New Roman" w:cs="Times New Roman"/>
          <w:sz w:val="24"/>
          <w:szCs w:val="24"/>
        </w:rPr>
        <w:t xml:space="preserve">, som </w:t>
      </w:r>
      <w:r w:rsidR="00B35B22">
        <w:rPr>
          <w:rFonts w:ascii="Times New Roman" w:hAnsi="Times New Roman" w:cs="Times New Roman"/>
          <w:sz w:val="24"/>
          <w:szCs w:val="24"/>
        </w:rPr>
        <w:t xml:space="preserve">er </w:t>
      </w:r>
      <w:r w:rsidR="00C10FA8" w:rsidRPr="006458A8">
        <w:rPr>
          <w:rFonts w:ascii="Times New Roman" w:hAnsi="Times New Roman" w:cs="Times New Roman"/>
          <w:sz w:val="24"/>
          <w:szCs w:val="24"/>
        </w:rPr>
        <w:t>afgørende for en effektiv formidling</w:t>
      </w:r>
      <w:r w:rsidR="00386F43">
        <w:rPr>
          <w:rFonts w:ascii="Times New Roman" w:hAnsi="Times New Roman" w:cs="Times New Roman"/>
          <w:sz w:val="24"/>
          <w:szCs w:val="24"/>
        </w:rPr>
        <w:t>s</w:t>
      </w:r>
      <w:r w:rsidR="00B35B22">
        <w:rPr>
          <w:rFonts w:ascii="Times New Roman" w:hAnsi="Times New Roman" w:cs="Times New Roman"/>
          <w:sz w:val="24"/>
          <w:szCs w:val="24"/>
        </w:rPr>
        <w:t>praksis</w:t>
      </w:r>
      <w:r w:rsidR="00386F43">
        <w:rPr>
          <w:rFonts w:ascii="Times New Roman" w:hAnsi="Times New Roman" w:cs="Times New Roman"/>
          <w:sz w:val="24"/>
          <w:szCs w:val="24"/>
        </w:rPr>
        <w:t>, blive undersøgt og sætte dette i relation til formidlingens kompetencegivende muligheder</w:t>
      </w:r>
      <w:r w:rsidR="00C10FA8" w:rsidRPr="006458A8">
        <w:rPr>
          <w:rFonts w:ascii="Times New Roman" w:hAnsi="Times New Roman" w:cs="Times New Roman"/>
          <w:sz w:val="24"/>
          <w:szCs w:val="24"/>
        </w:rPr>
        <w:t>.</w:t>
      </w:r>
      <w:r w:rsidR="00113D48" w:rsidRPr="006458A8">
        <w:rPr>
          <w:rFonts w:ascii="Times New Roman" w:hAnsi="Times New Roman" w:cs="Times New Roman"/>
          <w:sz w:val="24"/>
          <w:szCs w:val="24"/>
        </w:rPr>
        <w:t xml:space="preserve"> Problemformuleringen bliver således:</w:t>
      </w:r>
    </w:p>
    <w:p w:rsidR="00B35B22" w:rsidRDefault="00B35B22" w:rsidP="00B35B22">
      <w:pPr>
        <w:spacing w:line="360" w:lineRule="auto"/>
        <w:jc w:val="both"/>
        <w:rPr>
          <w:rFonts w:ascii="Times New Roman" w:hAnsi="Times New Roman" w:cs="Times New Roman"/>
          <w:b/>
          <w:sz w:val="24"/>
          <w:szCs w:val="24"/>
        </w:rPr>
      </w:pPr>
    </w:p>
    <w:p w:rsidR="00113D48" w:rsidRDefault="004A1FB1" w:rsidP="00B35B22">
      <w:pPr>
        <w:spacing w:line="360" w:lineRule="auto"/>
        <w:jc w:val="both"/>
        <w:rPr>
          <w:rFonts w:ascii="Times New Roman" w:hAnsi="Times New Roman" w:cs="Times New Roman"/>
          <w:b/>
          <w:sz w:val="24"/>
          <w:szCs w:val="24"/>
        </w:rPr>
      </w:pPr>
      <w:r w:rsidRPr="006458A8">
        <w:rPr>
          <w:rFonts w:ascii="Times New Roman" w:hAnsi="Times New Roman" w:cs="Times New Roman"/>
          <w:b/>
          <w:sz w:val="24"/>
          <w:szCs w:val="24"/>
        </w:rPr>
        <w:t>Hvilke</w:t>
      </w:r>
      <w:r w:rsidR="00B35B22">
        <w:rPr>
          <w:rFonts w:ascii="Times New Roman" w:hAnsi="Times New Roman" w:cs="Times New Roman"/>
          <w:b/>
          <w:sz w:val="24"/>
          <w:szCs w:val="24"/>
        </w:rPr>
        <w:t>n</w:t>
      </w:r>
      <w:r w:rsidRPr="006458A8">
        <w:rPr>
          <w:rFonts w:ascii="Times New Roman" w:hAnsi="Times New Roman" w:cs="Times New Roman"/>
          <w:b/>
          <w:sz w:val="24"/>
          <w:szCs w:val="24"/>
        </w:rPr>
        <w:t xml:space="preserve"> </w:t>
      </w:r>
      <w:r w:rsidR="00B35B22">
        <w:rPr>
          <w:rFonts w:ascii="Times New Roman" w:hAnsi="Times New Roman" w:cs="Times New Roman"/>
          <w:b/>
          <w:sz w:val="24"/>
          <w:szCs w:val="24"/>
        </w:rPr>
        <w:t xml:space="preserve">rolle </w:t>
      </w:r>
      <w:r w:rsidR="00B16C32">
        <w:rPr>
          <w:rFonts w:ascii="Times New Roman" w:hAnsi="Times New Roman" w:cs="Times New Roman"/>
          <w:b/>
          <w:sz w:val="24"/>
          <w:szCs w:val="24"/>
        </w:rPr>
        <w:t xml:space="preserve">i samfundet </w:t>
      </w:r>
      <w:r w:rsidR="00B35B22">
        <w:rPr>
          <w:rFonts w:ascii="Times New Roman" w:hAnsi="Times New Roman" w:cs="Times New Roman"/>
          <w:b/>
          <w:sz w:val="24"/>
          <w:szCs w:val="24"/>
        </w:rPr>
        <w:t xml:space="preserve">har arkiverne </w:t>
      </w:r>
      <w:r w:rsidR="00265057">
        <w:rPr>
          <w:rFonts w:ascii="Times New Roman" w:hAnsi="Times New Roman" w:cs="Times New Roman"/>
          <w:b/>
          <w:sz w:val="24"/>
          <w:szCs w:val="24"/>
        </w:rPr>
        <w:t xml:space="preserve">indtaget </w:t>
      </w:r>
      <w:r w:rsidR="00B35B22">
        <w:rPr>
          <w:rFonts w:ascii="Times New Roman" w:hAnsi="Times New Roman" w:cs="Times New Roman"/>
          <w:b/>
          <w:sz w:val="24"/>
          <w:szCs w:val="24"/>
        </w:rPr>
        <w:t>som kulturarvsinsti</w:t>
      </w:r>
      <w:r w:rsidR="00B16C32">
        <w:rPr>
          <w:rFonts w:ascii="Times New Roman" w:hAnsi="Times New Roman" w:cs="Times New Roman"/>
          <w:b/>
          <w:sz w:val="24"/>
          <w:szCs w:val="24"/>
        </w:rPr>
        <w:t>tutioner</w:t>
      </w:r>
      <w:r w:rsidR="00113D48" w:rsidRPr="006458A8">
        <w:rPr>
          <w:rFonts w:ascii="Times New Roman" w:hAnsi="Times New Roman" w:cs="Times New Roman"/>
          <w:b/>
          <w:sz w:val="24"/>
          <w:szCs w:val="24"/>
        </w:rPr>
        <w:t>?</w:t>
      </w:r>
    </w:p>
    <w:p w:rsidR="00B35B22" w:rsidRDefault="00B35B22" w:rsidP="00265057">
      <w:pPr>
        <w:pStyle w:val="Listeafsnit"/>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Hvordan har </w:t>
      </w:r>
      <w:r w:rsidR="00BD43BE">
        <w:rPr>
          <w:rFonts w:ascii="Times New Roman" w:hAnsi="Times New Roman" w:cs="Times New Roman"/>
          <w:b/>
          <w:sz w:val="24"/>
          <w:szCs w:val="24"/>
        </w:rPr>
        <w:t>arkivernes</w:t>
      </w:r>
      <w:r>
        <w:rPr>
          <w:rFonts w:ascii="Times New Roman" w:hAnsi="Times New Roman" w:cs="Times New Roman"/>
          <w:b/>
          <w:sz w:val="24"/>
          <w:szCs w:val="24"/>
        </w:rPr>
        <w:t xml:space="preserve"> rolle </w:t>
      </w:r>
      <w:r w:rsidR="00265057">
        <w:rPr>
          <w:rFonts w:ascii="Times New Roman" w:hAnsi="Times New Roman" w:cs="Times New Roman"/>
          <w:b/>
          <w:sz w:val="24"/>
          <w:szCs w:val="24"/>
        </w:rPr>
        <w:t>udviklet</w:t>
      </w:r>
      <w:r>
        <w:rPr>
          <w:rFonts w:ascii="Times New Roman" w:hAnsi="Times New Roman" w:cs="Times New Roman"/>
          <w:b/>
          <w:sz w:val="24"/>
          <w:szCs w:val="24"/>
        </w:rPr>
        <w:t xml:space="preserve"> sig fra </w:t>
      </w:r>
      <w:r w:rsidR="00386F43">
        <w:rPr>
          <w:rFonts w:ascii="Times New Roman" w:hAnsi="Times New Roman" w:cs="Times New Roman"/>
          <w:b/>
          <w:sz w:val="24"/>
          <w:szCs w:val="24"/>
        </w:rPr>
        <w:t>cirka</w:t>
      </w:r>
      <w:r w:rsidR="00B16C32">
        <w:rPr>
          <w:rFonts w:ascii="Times New Roman" w:hAnsi="Times New Roman" w:cs="Times New Roman"/>
          <w:b/>
          <w:sz w:val="24"/>
          <w:szCs w:val="24"/>
        </w:rPr>
        <w:t xml:space="preserve"> </w:t>
      </w:r>
      <w:r>
        <w:rPr>
          <w:rFonts w:ascii="Times New Roman" w:hAnsi="Times New Roman" w:cs="Times New Roman"/>
          <w:b/>
          <w:sz w:val="24"/>
          <w:szCs w:val="24"/>
        </w:rPr>
        <w:t>1793</w:t>
      </w:r>
      <w:r w:rsidR="00386F43">
        <w:rPr>
          <w:rFonts w:ascii="Times New Roman" w:hAnsi="Times New Roman" w:cs="Times New Roman"/>
          <w:b/>
          <w:sz w:val="24"/>
          <w:szCs w:val="24"/>
        </w:rPr>
        <w:t xml:space="preserve"> til i dag</w:t>
      </w:r>
      <w:r>
        <w:rPr>
          <w:rFonts w:ascii="Times New Roman" w:hAnsi="Times New Roman" w:cs="Times New Roman"/>
          <w:b/>
          <w:sz w:val="24"/>
          <w:szCs w:val="24"/>
        </w:rPr>
        <w:t>?</w:t>
      </w:r>
    </w:p>
    <w:p w:rsidR="00B35B22" w:rsidRPr="00B35B22" w:rsidRDefault="00B35B22" w:rsidP="00265057">
      <w:pPr>
        <w:pStyle w:val="Listeafsnit"/>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Hvordan </w:t>
      </w:r>
      <w:r w:rsidR="00265057">
        <w:rPr>
          <w:rFonts w:ascii="Times New Roman" w:hAnsi="Times New Roman" w:cs="Times New Roman"/>
          <w:b/>
          <w:sz w:val="24"/>
          <w:szCs w:val="24"/>
        </w:rPr>
        <w:t>har</w:t>
      </w:r>
      <w:r>
        <w:rPr>
          <w:rFonts w:ascii="Times New Roman" w:hAnsi="Times New Roman" w:cs="Times New Roman"/>
          <w:b/>
          <w:sz w:val="24"/>
          <w:szCs w:val="24"/>
        </w:rPr>
        <w:t xml:space="preserve"> formidling </w:t>
      </w:r>
      <w:r w:rsidR="00265057">
        <w:rPr>
          <w:rFonts w:ascii="Times New Roman" w:hAnsi="Times New Roman" w:cs="Times New Roman"/>
          <w:b/>
          <w:sz w:val="24"/>
          <w:szCs w:val="24"/>
        </w:rPr>
        <w:t xml:space="preserve">afspejlet </w:t>
      </w:r>
      <w:r w:rsidR="00386F43">
        <w:rPr>
          <w:rFonts w:ascii="Times New Roman" w:hAnsi="Times New Roman" w:cs="Times New Roman"/>
          <w:b/>
          <w:sz w:val="24"/>
          <w:szCs w:val="24"/>
        </w:rPr>
        <w:t>denne</w:t>
      </w:r>
      <w:r>
        <w:rPr>
          <w:rFonts w:ascii="Times New Roman" w:hAnsi="Times New Roman" w:cs="Times New Roman"/>
          <w:b/>
          <w:sz w:val="24"/>
          <w:szCs w:val="24"/>
        </w:rPr>
        <w:t xml:space="preserve"> rolle</w:t>
      </w:r>
      <w:r w:rsidR="00B16C32">
        <w:rPr>
          <w:rFonts w:ascii="Times New Roman" w:hAnsi="Times New Roman" w:cs="Times New Roman"/>
          <w:b/>
          <w:sz w:val="24"/>
          <w:szCs w:val="24"/>
        </w:rPr>
        <w:t xml:space="preserve"> og i hvilken retning</w:t>
      </w:r>
      <w:r>
        <w:rPr>
          <w:rFonts w:ascii="Times New Roman" w:hAnsi="Times New Roman" w:cs="Times New Roman"/>
          <w:b/>
          <w:sz w:val="24"/>
          <w:szCs w:val="24"/>
        </w:rPr>
        <w:t>?</w:t>
      </w:r>
    </w:p>
    <w:p w:rsidR="00254110" w:rsidRPr="00385D36" w:rsidRDefault="00AE5ECF" w:rsidP="00385D36">
      <w:pPr>
        <w:pStyle w:val="Overskrift1"/>
      </w:pPr>
      <w:bookmarkStart w:id="4" w:name="_Toc248122354"/>
      <w:bookmarkStart w:id="5" w:name="_Toc248535511"/>
      <w:r w:rsidRPr="00385D36">
        <w:t xml:space="preserve">3. </w:t>
      </w:r>
      <w:r w:rsidR="00B20371" w:rsidRPr="00385D36">
        <w:t>Disposition</w:t>
      </w:r>
      <w:r w:rsidR="00B16C32" w:rsidRPr="00385D36">
        <w:t xml:space="preserve"> og metodiske overvejelser</w:t>
      </w:r>
      <w:bookmarkEnd w:id="4"/>
      <w:bookmarkEnd w:id="5"/>
    </w:p>
    <w:p w:rsidR="00B53A86" w:rsidRPr="006458A8" w:rsidRDefault="00B53A86" w:rsidP="00E72EFE">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 xml:space="preserve">Specialets første afsnit vil indeholde forklaringer og definitioner på anvendte begreber både i forhold </w:t>
      </w:r>
      <w:r w:rsidR="00216796">
        <w:rPr>
          <w:rFonts w:ascii="Times New Roman" w:hAnsi="Times New Roman" w:cs="Times New Roman"/>
          <w:sz w:val="24"/>
          <w:szCs w:val="24"/>
        </w:rPr>
        <w:t>til arkivernes generelle etablerede</w:t>
      </w:r>
      <w:r w:rsidRPr="006458A8">
        <w:rPr>
          <w:rFonts w:ascii="Times New Roman" w:hAnsi="Times New Roman" w:cs="Times New Roman"/>
          <w:sz w:val="24"/>
          <w:szCs w:val="24"/>
        </w:rPr>
        <w:t xml:space="preserve"> virksomhed og formidlingens </w:t>
      </w:r>
      <w:r w:rsidR="00386F43">
        <w:rPr>
          <w:rFonts w:ascii="Times New Roman" w:hAnsi="Times New Roman" w:cs="Times New Roman"/>
          <w:sz w:val="24"/>
          <w:szCs w:val="24"/>
        </w:rPr>
        <w:t>kendetegn</w:t>
      </w:r>
      <w:r w:rsidRPr="006458A8">
        <w:rPr>
          <w:rFonts w:ascii="Times New Roman" w:hAnsi="Times New Roman" w:cs="Times New Roman"/>
          <w:sz w:val="24"/>
          <w:szCs w:val="24"/>
        </w:rPr>
        <w:t>.</w:t>
      </w:r>
      <w:r w:rsidR="003A5997" w:rsidRPr="006458A8">
        <w:rPr>
          <w:rFonts w:ascii="Times New Roman" w:hAnsi="Times New Roman" w:cs="Times New Roman"/>
          <w:sz w:val="24"/>
          <w:szCs w:val="24"/>
        </w:rPr>
        <w:t xml:space="preserve"> Eftersom begrebet arkivformidling er forholdsvist nyt, er det nødvendigt at se på de faktorer, der har</w:t>
      </w:r>
      <w:r w:rsidR="00216796">
        <w:rPr>
          <w:rFonts w:ascii="Times New Roman" w:hAnsi="Times New Roman" w:cs="Times New Roman"/>
          <w:sz w:val="24"/>
          <w:szCs w:val="24"/>
        </w:rPr>
        <w:t xml:space="preserve"> været afgørende for forståelsesrammen</w:t>
      </w:r>
      <w:r w:rsidR="003A5997" w:rsidRPr="006458A8">
        <w:rPr>
          <w:rFonts w:ascii="Times New Roman" w:hAnsi="Times New Roman" w:cs="Times New Roman"/>
          <w:sz w:val="24"/>
          <w:szCs w:val="24"/>
        </w:rPr>
        <w:t xml:space="preserve"> og de forskellige definitioner af begrebet.</w:t>
      </w:r>
    </w:p>
    <w:p w:rsidR="006557CE" w:rsidRPr="006458A8" w:rsidRDefault="00386F43" w:rsidP="00E72EF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Derefter vil den</w:t>
      </w:r>
      <w:r w:rsidR="006557CE" w:rsidRPr="006458A8">
        <w:rPr>
          <w:rFonts w:ascii="Times New Roman" w:hAnsi="Times New Roman" w:cs="Times New Roman"/>
          <w:sz w:val="24"/>
          <w:szCs w:val="24"/>
        </w:rPr>
        <w:t xml:space="preserve"> anvendte litteratur blive beskrevet med fokus på litteraturen omkring </w:t>
      </w:r>
      <w:r w:rsidR="008976EC">
        <w:rPr>
          <w:rFonts w:ascii="Times New Roman" w:hAnsi="Times New Roman" w:cs="Times New Roman"/>
          <w:sz w:val="24"/>
          <w:szCs w:val="24"/>
        </w:rPr>
        <w:t>formidlingsdiskussionen</w:t>
      </w:r>
      <w:r w:rsidR="006557CE" w:rsidRPr="006458A8">
        <w:rPr>
          <w:rFonts w:ascii="Times New Roman" w:hAnsi="Times New Roman" w:cs="Times New Roman"/>
          <w:sz w:val="24"/>
          <w:szCs w:val="24"/>
        </w:rPr>
        <w:t xml:space="preserve"> i nyere tid, hvilket vil sige de </w:t>
      </w:r>
      <w:r w:rsidR="008976EC">
        <w:rPr>
          <w:rFonts w:ascii="Times New Roman" w:hAnsi="Times New Roman" w:cs="Times New Roman"/>
          <w:sz w:val="24"/>
          <w:szCs w:val="24"/>
        </w:rPr>
        <w:t>sidste cirka 30</w:t>
      </w:r>
      <w:r w:rsidR="006557CE" w:rsidRPr="006458A8">
        <w:rPr>
          <w:rFonts w:ascii="Times New Roman" w:hAnsi="Times New Roman" w:cs="Times New Roman"/>
          <w:sz w:val="24"/>
          <w:szCs w:val="24"/>
        </w:rPr>
        <w:t xml:space="preserve"> år. </w:t>
      </w:r>
      <w:r w:rsidR="00037A0D" w:rsidRPr="006458A8">
        <w:rPr>
          <w:rFonts w:ascii="Times New Roman" w:hAnsi="Times New Roman" w:cs="Times New Roman"/>
          <w:sz w:val="24"/>
          <w:szCs w:val="24"/>
        </w:rPr>
        <w:t xml:space="preserve">Afsnittet vil </w:t>
      </w:r>
      <w:r w:rsidR="00216796" w:rsidRPr="006458A8">
        <w:rPr>
          <w:rFonts w:ascii="Times New Roman" w:hAnsi="Times New Roman" w:cs="Times New Roman"/>
          <w:sz w:val="24"/>
          <w:szCs w:val="24"/>
        </w:rPr>
        <w:t>desuden</w:t>
      </w:r>
      <w:r w:rsidR="00037A0D" w:rsidRPr="006458A8">
        <w:rPr>
          <w:rFonts w:ascii="Times New Roman" w:hAnsi="Times New Roman" w:cs="Times New Roman"/>
          <w:sz w:val="24"/>
          <w:szCs w:val="24"/>
        </w:rPr>
        <w:t xml:space="preserve"> indeholde de kildekritiske overvejelser, der er gjort i forbindelse med litteraturen. </w:t>
      </w:r>
      <w:r w:rsidR="006557CE" w:rsidRPr="006458A8">
        <w:rPr>
          <w:rFonts w:ascii="Times New Roman" w:hAnsi="Times New Roman" w:cs="Times New Roman"/>
          <w:sz w:val="24"/>
          <w:szCs w:val="24"/>
        </w:rPr>
        <w:t xml:space="preserve">Efterfølgende vil en afgrænsning af emnet og den undersøgte periode </w:t>
      </w:r>
      <w:r>
        <w:rPr>
          <w:rFonts w:ascii="Times New Roman" w:hAnsi="Times New Roman" w:cs="Times New Roman"/>
          <w:sz w:val="24"/>
          <w:szCs w:val="24"/>
        </w:rPr>
        <w:t>blive foretaget</w:t>
      </w:r>
      <w:r w:rsidR="006557CE" w:rsidRPr="006458A8">
        <w:rPr>
          <w:rFonts w:ascii="Times New Roman" w:hAnsi="Times New Roman" w:cs="Times New Roman"/>
          <w:sz w:val="24"/>
          <w:szCs w:val="24"/>
        </w:rPr>
        <w:t>.</w:t>
      </w:r>
    </w:p>
    <w:p w:rsidR="001016B6" w:rsidRPr="006458A8" w:rsidRDefault="00B20371"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Specialet vil</w:t>
      </w:r>
      <w:r w:rsidR="001016B6" w:rsidRPr="006458A8">
        <w:rPr>
          <w:rFonts w:ascii="Times New Roman" w:hAnsi="Times New Roman" w:cs="Times New Roman"/>
          <w:sz w:val="24"/>
          <w:szCs w:val="24"/>
        </w:rPr>
        <w:t xml:space="preserve"> derefter</w:t>
      </w:r>
      <w:r w:rsidRPr="006458A8">
        <w:rPr>
          <w:rFonts w:ascii="Times New Roman" w:hAnsi="Times New Roman" w:cs="Times New Roman"/>
          <w:sz w:val="24"/>
          <w:szCs w:val="24"/>
        </w:rPr>
        <w:t xml:space="preserve"> tage sin form efter debatten </w:t>
      </w:r>
      <w:r w:rsidR="008976EC">
        <w:rPr>
          <w:rFonts w:ascii="Times New Roman" w:hAnsi="Times New Roman" w:cs="Times New Roman"/>
          <w:sz w:val="24"/>
          <w:szCs w:val="24"/>
        </w:rPr>
        <w:t>ud fra</w:t>
      </w:r>
      <w:r w:rsidRPr="006458A8">
        <w:rPr>
          <w:rFonts w:ascii="Times New Roman" w:hAnsi="Times New Roman" w:cs="Times New Roman"/>
          <w:sz w:val="24"/>
          <w:szCs w:val="24"/>
        </w:rPr>
        <w:t xml:space="preserve"> e</w:t>
      </w:r>
      <w:r w:rsidR="008976EC">
        <w:rPr>
          <w:rFonts w:ascii="Times New Roman" w:hAnsi="Times New Roman" w:cs="Times New Roman"/>
          <w:sz w:val="24"/>
          <w:szCs w:val="24"/>
        </w:rPr>
        <w:t>t</w:t>
      </w:r>
      <w:r w:rsidRPr="006458A8">
        <w:rPr>
          <w:rFonts w:ascii="Times New Roman" w:hAnsi="Times New Roman" w:cs="Times New Roman"/>
          <w:sz w:val="24"/>
          <w:szCs w:val="24"/>
        </w:rPr>
        <w:t xml:space="preserve"> kronologisk </w:t>
      </w:r>
      <w:r w:rsidR="008976EC">
        <w:rPr>
          <w:rFonts w:ascii="Times New Roman" w:hAnsi="Times New Roman" w:cs="Times New Roman"/>
          <w:sz w:val="24"/>
          <w:szCs w:val="24"/>
        </w:rPr>
        <w:t>princip</w:t>
      </w:r>
      <w:r w:rsidRPr="006458A8">
        <w:rPr>
          <w:rFonts w:ascii="Times New Roman" w:hAnsi="Times New Roman" w:cs="Times New Roman"/>
          <w:sz w:val="24"/>
          <w:szCs w:val="24"/>
        </w:rPr>
        <w:t>, hvor det første afsnit omhandler Danmarks tre store kulturinstitutioner Rigsarkivet, Nationalmuseet og Det Kongelige Bibliotek. Afsnittet vil indeholde en undersøgelse af institutionernes oprettelse med deres specifikke fokus på formål og funktion. Derudover</w:t>
      </w:r>
      <w:r w:rsidR="001016B6" w:rsidRPr="006458A8">
        <w:rPr>
          <w:rFonts w:ascii="Times New Roman" w:hAnsi="Times New Roman" w:cs="Times New Roman"/>
          <w:sz w:val="24"/>
          <w:szCs w:val="24"/>
        </w:rPr>
        <w:t xml:space="preserve"> undersøges institutionernes forhold til </w:t>
      </w:r>
      <w:r w:rsidR="008976EC">
        <w:rPr>
          <w:rFonts w:ascii="Times New Roman" w:hAnsi="Times New Roman" w:cs="Times New Roman"/>
          <w:sz w:val="24"/>
          <w:szCs w:val="24"/>
        </w:rPr>
        <w:t>udadvendt virksomhed</w:t>
      </w:r>
      <w:r w:rsidR="001016B6" w:rsidRPr="006458A8">
        <w:rPr>
          <w:rFonts w:ascii="Times New Roman" w:hAnsi="Times New Roman" w:cs="Times New Roman"/>
          <w:sz w:val="24"/>
          <w:szCs w:val="24"/>
        </w:rPr>
        <w:t xml:space="preserve"> ved tidspunktet for </w:t>
      </w:r>
      <w:r w:rsidR="008976EC">
        <w:rPr>
          <w:rFonts w:ascii="Times New Roman" w:hAnsi="Times New Roman" w:cs="Times New Roman"/>
          <w:sz w:val="24"/>
          <w:szCs w:val="24"/>
        </w:rPr>
        <w:t xml:space="preserve">den enkelte institutions </w:t>
      </w:r>
      <w:r w:rsidR="001016B6" w:rsidRPr="006458A8">
        <w:rPr>
          <w:rFonts w:ascii="Times New Roman" w:hAnsi="Times New Roman" w:cs="Times New Roman"/>
          <w:sz w:val="24"/>
          <w:szCs w:val="24"/>
        </w:rPr>
        <w:t xml:space="preserve">oprettelse, </w:t>
      </w:r>
      <w:r w:rsidR="008976EC">
        <w:rPr>
          <w:rFonts w:ascii="Times New Roman" w:hAnsi="Times New Roman" w:cs="Times New Roman"/>
          <w:sz w:val="24"/>
          <w:szCs w:val="24"/>
        </w:rPr>
        <w:t>med vægt på institutionernes omverdensrelationer</w:t>
      </w:r>
      <w:r w:rsidR="006557CE" w:rsidRPr="006458A8">
        <w:rPr>
          <w:rFonts w:ascii="Times New Roman" w:hAnsi="Times New Roman" w:cs="Times New Roman"/>
          <w:sz w:val="24"/>
          <w:szCs w:val="24"/>
        </w:rPr>
        <w:t>.</w:t>
      </w:r>
      <w:r w:rsidR="00C743A9" w:rsidRPr="006458A8">
        <w:rPr>
          <w:rFonts w:ascii="Times New Roman" w:hAnsi="Times New Roman" w:cs="Times New Roman"/>
          <w:sz w:val="24"/>
          <w:szCs w:val="24"/>
        </w:rPr>
        <w:t xml:space="preserve"> Dette er desuden medvirkende til at danne en baggrund for forståelsen af de initiativer, der blev taget </w:t>
      </w:r>
      <w:r w:rsidR="0071393D">
        <w:rPr>
          <w:rFonts w:ascii="Times New Roman" w:hAnsi="Times New Roman" w:cs="Times New Roman"/>
          <w:sz w:val="24"/>
          <w:szCs w:val="24"/>
        </w:rPr>
        <w:t>for at fremme interesse for kulturarven i Danmark</w:t>
      </w:r>
      <w:r w:rsidR="00C743A9" w:rsidRPr="006458A8">
        <w:rPr>
          <w:rFonts w:ascii="Times New Roman" w:hAnsi="Times New Roman" w:cs="Times New Roman"/>
          <w:sz w:val="24"/>
          <w:szCs w:val="24"/>
        </w:rPr>
        <w:t xml:space="preserve">. </w:t>
      </w:r>
      <w:r w:rsidR="000E2645" w:rsidRPr="006458A8">
        <w:rPr>
          <w:rFonts w:ascii="Times New Roman" w:hAnsi="Times New Roman" w:cs="Times New Roman"/>
          <w:sz w:val="24"/>
          <w:szCs w:val="24"/>
        </w:rPr>
        <w:t xml:space="preserve">Afsnittet vil </w:t>
      </w:r>
      <w:r w:rsidR="008976EC" w:rsidRPr="006458A8">
        <w:rPr>
          <w:rFonts w:ascii="Times New Roman" w:hAnsi="Times New Roman" w:cs="Times New Roman"/>
          <w:sz w:val="24"/>
          <w:szCs w:val="24"/>
        </w:rPr>
        <w:t>desuden</w:t>
      </w:r>
      <w:r w:rsidR="000E2645" w:rsidRPr="006458A8">
        <w:rPr>
          <w:rFonts w:ascii="Times New Roman" w:hAnsi="Times New Roman" w:cs="Times New Roman"/>
          <w:sz w:val="24"/>
          <w:szCs w:val="24"/>
        </w:rPr>
        <w:t xml:space="preserve"> </w:t>
      </w:r>
      <w:r w:rsidR="008976EC">
        <w:rPr>
          <w:rFonts w:ascii="Times New Roman" w:hAnsi="Times New Roman" w:cs="Times New Roman"/>
          <w:sz w:val="24"/>
          <w:szCs w:val="24"/>
        </w:rPr>
        <w:t>blive anvendt</w:t>
      </w:r>
      <w:r w:rsidR="000E2645" w:rsidRPr="006458A8">
        <w:rPr>
          <w:rFonts w:ascii="Times New Roman" w:hAnsi="Times New Roman" w:cs="Times New Roman"/>
          <w:sz w:val="24"/>
          <w:szCs w:val="24"/>
        </w:rPr>
        <w:t xml:space="preserve"> til at undersøge</w:t>
      </w:r>
      <w:r w:rsidR="008976EC">
        <w:rPr>
          <w:rFonts w:ascii="Times New Roman" w:hAnsi="Times New Roman" w:cs="Times New Roman"/>
          <w:sz w:val="24"/>
          <w:szCs w:val="24"/>
        </w:rPr>
        <w:t>,</w:t>
      </w:r>
      <w:r w:rsidR="000E2645" w:rsidRPr="006458A8">
        <w:rPr>
          <w:rFonts w:ascii="Times New Roman" w:hAnsi="Times New Roman" w:cs="Times New Roman"/>
          <w:sz w:val="24"/>
          <w:szCs w:val="24"/>
        </w:rPr>
        <w:t xml:space="preserve"> hvordan diskussionen af arkivformidlingen</w:t>
      </w:r>
      <w:r w:rsidR="00477933" w:rsidRPr="006458A8">
        <w:rPr>
          <w:rFonts w:ascii="Times New Roman" w:hAnsi="Times New Roman" w:cs="Times New Roman"/>
          <w:sz w:val="24"/>
          <w:szCs w:val="24"/>
        </w:rPr>
        <w:t xml:space="preserve"> </w:t>
      </w:r>
      <w:r w:rsidR="00844526" w:rsidRPr="006458A8">
        <w:rPr>
          <w:rFonts w:ascii="Times New Roman" w:hAnsi="Times New Roman" w:cs="Times New Roman"/>
          <w:sz w:val="24"/>
          <w:szCs w:val="24"/>
        </w:rPr>
        <w:t xml:space="preserve">i de senere år </w:t>
      </w:r>
      <w:r w:rsidR="00477933" w:rsidRPr="006458A8">
        <w:rPr>
          <w:rFonts w:ascii="Times New Roman" w:hAnsi="Times New Roman" w:cs="Times New Roman"/>
          <w:sz w:val="24"/>
          <w:szCs w:val="24"/>
        </w:rPr>
        <w:t>er blevet influeret af tankerne b</w:t>
      </w:r>
      <w:r w:rsidR="008976EC">
        <w:rPr>
          <w:rFonts w:ascii="Times New Roman" w:hAnsi="Times New Roman" w:cs="Times New Roman"/>
          <w:sz w:val="24"/>
          <w:szCs w:val="24"/>
        </w:rPr>
        <w:t>ag institutionernes oprettelser, samt danne en baggrund for diskussionen om et ABM- samarbejde.</w:t>
      </w:r>
    </w:p>
    <w:p w:rsidR="006557CE" w:rsidRPr="006458A8" w:rsidRDefault="006557CE"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lastRenderedPageBreak/>
        <w:t>Følgende afsnit vil indeholde debatten omkring formidling set fra forskellige aktører</w:t>
      </w:r>
      <w:r w:rsidR="00216796">
        <w:rPr>
          <w:rFonts w:ascii="Times New Roman" w:hAnsi="Times New Roman" w:cs="Times New Roman"/>
          <w:sz w:val="24"/>
          <w:szCs w:val="24"/>
        </w:rPr>
        <w:t xml:space="preserve"> og debattører</w:t>
      </w:r>
      <w:r w:rsidRPr="006458A8">
        <w:rPr>
          <w:rFonts w:ascii="Times New Roman" w:hAnsi="Times New Roman" w:cs="Times New Roman"/>
          <w:sz w:val="24"/>
          <w:szCs w:val="24"/>
        </w:rPr>
        <w:t xml:space="preserve">. Her er det nødvendigt at se på de mere progressive lande indenfor arkivformidling, hvor afsnittet vil indeholde analyser af Canadas, Sveriges, Norges og Danmarks indlæg til debatten. </w:t>
      </w:r>
      <w:r w:rsidR="00015FB3" w:rsidRPr="006458A8">
        <w:rPr>
          <w:rFonts w:ascii="Times New Roman" w:hAnsi="Times New Roman" w:cs="Times New Roman"/>
          <w:sz w:val="24"/>
          <w:szCs w:val="24"/>
        </w:rPr>
        <w:t xml:space="preserve">Her vil </w:t>
      </w:r>
      <w:r w:rsidR="00C4113B">
        <w:rPr>
          <w:rFonts w:ascii="Times New Roman" w:hAnsi="Times New Roman" w:cs="Times New Roman"/>
          <w:sz w:val="24"/>
          <w:szCs w:val="24"/>
        </w:rPr>
        <w:t>en redegørelse af</w:t>
      </w:r>
      <w:r w:rsidR="00015FB3" w:rsidRPr="006458A8">
        <w:rPr>
          <w:rFonts w:ascii="Times New Roman" w:hAnsi="Times New Roman" w:cs="Times New Roman"/>
          <w:sz w:val="24"/>
          <w:szCs w:val="24"/>
        </w:rPr>
        <w:t xml:space="preserve"> de forskellige holdninger til arkivformidling som de har taget sig ud indenfor en nyere </w:t>
      </w:r>
      <w:r w:rsidR="00037A0D" w:rsidRPr="006458A8">
        <w:rPr>
          <w:rFonts w:ascii="Times New Roman" w:hAnsi="Times New Roman" w:cs="Times New Roman"/>
          <w:sz w:val="24"/>
          <w:szCs w:val="24"/>
        </w:rPr>
        <w:t>periode</w:t>
      </w:r>
      <w:r w:rsidR="00C4113B">
        <w:rPr>
          <w:rFonts w:ascii="Times New Roman" w:hAnsi="Times New Roman" w:cs="Times New Roman"/>
          <w:sz w:val="24"/>
          <w:szCs w:val="24"/>
        </w:rPr>
        <w:t>, blive foretaget</w:t>
      </w:r>
      <w:r w:rsidR="00037A0D" w:rsidRPr="006458A8">
        <w:rPr>
          <w:rFonts w:ascii="Times New Roman" w:hAnsi="Times New Roman" w:cs="Times New Roman"/>
          <w:sz w:val="24"/>
          <w:szCs w:val="24"/>
        </w:rPr>
        <w:t>.</w:t>
      </w:r>
      <w:r w:rsidR="00F84FC4" w:rsidRPr="006458A8">
        <w:rPr>
          <w:rFonts w:ascii="Times New Roman" w:hAnsi="Times New Roman" w:cs="Times New Roman"/>
          <w:sz w:val="24"/>
          <w:szCs w:val="24"/>
        </w:rPr>
        <w:t xml:space="preserve"> De forskellige landes tilgange og holdninger til formidling har vist sig ved landenes arbejde med udadrettet virksomhed, og der vil blive redegjort for forskellige arkivers udadvendte </w:t>
      </w:r>
      <w:r w:rsidR="00C4113B">
        <w:rPr>
          <w:rFonts w:ascii="Times New Roman" w:hAnsi="Times New Roman" w:cs="Times New Roman"/>
          <w:sz w:val="24"/>
          <w:szCs w:val="24"/>
        </w:rPr>
        <w:t>indsatser</w:t>
      </w:r>
      <w:r w:rsidR="00F84FC4" w:rsidRPr="006458A8">
        <w:rPr>
          <w:rFonts w:ascii="Times New Roman" w:hAnsi="Times New Roman" w:cs="Times New Roman"/>
          <w:sz w:val="24"/>
          <w:szCs w:val="24"/>
        </w:rPr>
        <w:t xml:space="preserve">. </w:t>
      </w:r>
      <w:r w:rsidR="00FC0378" w:rsidRPr="006458A8">
        <w:rPr>
          <w:rFonts w:ascii="Times New Roman" w:hAnsi="Times New Roman" w:cs="Times New Roman"/>
          <w:sz w:val="24"/>
          <w:szCs w:val="24"/>
        </w:rPr>
        <w:t xml:space="preserve">Da udviklingen indenfor de fire lande ikke er forløbet ens, må dette </w:t>
      </w:r>
      <w:r w:rsidR="00C4113B" w:rsidRPr="006458A8">
        <w:rPr>
          <w:rFonts w:ascii="Times New Roman" w:hAnsi="Times New Roman" w:cs="Times New Roman"/>
          <w:sz w:val="24"/>
          <w:szCs w:val="24"/>
        </w:rPr>
        <w:t>ligeledes</w:t>
      </w:r>
      <w:r w:rsidR="00FC0378" w:rsidRPr="006458A8">
        <w:rPr>
          <w:rFonts w:ascii="Times New Roman" w:hAnsi="Times New Roman" w:cs="Times New Roman"/>
          <w:sz w:val="24"/>
          <w:szCs w:val="24"/>
        </w:rPr>
        <w:t xml:space="preserve"> tages i betragtning. </w:t>
      </w:r>
      <w:r w:rsidR="006A655E" w:rsidRPr="006458A8">
        <w:rPr>
          <w:rFonts w:ascii="Times New Roman" w:hAnsi="Times New Roman" w:cs="Times New Roman"/>
          <w:sz w:val="24"/>
          <w:szCs w:val="24"/>
        </w:rPr>
        <w:t>Som med and</w:t>
      </w:r>
      <w:r w:rsidR="00C4113B">
        <w:rPr>
          <w:rFonts w:ascii="Times New Roman" w:hAnsi="Times New Roman" w:cs="Times New Roman"/>
          <w:sz w:val="24"/>
          <w:szCs w:val="24"/>
        </w:rPr>
        <w:t>re kommunikative</w:t>
      </w:r>
      <w:r w:rsidR="006A655E" w:rsidRPr="006458A8">
        <w:rPr>
          <w:rFonts w:ascii="Times New Roman" w:hAnsi="Times New Roman" w:cs="Times New Roman"/>
          <w:sz w:val="24"/>
          <w:szCs w:val="24"/>
        </w:rPr>
        <w:t xml:space="preserve"> </w:t>
      </w:r>
      <w:r w:rsidR="00C4113B">
        <w:rPr>
          <w:rFonts w:ascii="Times New Roman" w:hAnsi="Times New Roman" w:cs="Times New Roman"/>
          <w:sz w:val="24"/>
          <w:szCs w:val="24"/>
        </w:rPr>
        <w:t>processer</w:t>
      </w:r>
      <w:r w:rsidR="006A655E" w:rsidRPr="006458A8">
        <w:rPr>
          <w:rFonts w:ascii="Times New Roman" w:hAnsi="Times New Roman" w:cs="Times New Roman"/>
          <w:sz w:val="24"/>
          <w:szCs w:val="24"/>
        </w:rPr>
        <w:t xml:space="preserve"> er formidling i høj grad resultatorienteret, hvilket blandt andet giver sig til udtryk ved ønsker om </w:t>
      </w:r>
      <w:r w:rsidR="00C4113B">
        <w:rPr>
          <w:rFonts w:ascii="Times New Roman" w:hAnsi="Times New Roman" w:cs="Times New Roman"/>
          <w:sz w:val="24"/>
          <w:szCs w:val="24"/>
        </w:rPr>
        <w:t>et stort antal</w:t>
      </w:r>
      <w:r w:rsidR="006A655E" w:rsidRPr="006458A8">
        <w:rPr>
          <w:rFonts w:ascii="Times New Roman" w:hAnsi="Times New Roman" w:cs="Times New Roman"/>
          <w:sz w:val="24"/>
          <w:szCs w:val="24"/>
        </w:rPr>
        <w:t xml:space="preserve"> besøgende</w:t>
      </w:r>
      <w:r w:rsidR="0022020C" w:rsidRPr="006458A8">
        <w:rPr>
          <w:rFonts w:ascii="Times New Roman" w:hAnsi="Times New Roman" w:cs="Times New Roman"/>
          <w:sz w:val="24"/>
          <w:szCs w:val="24"/>
        </w:rPr>
        <w:t xml:space="preserve"> eller omfattende</w:t>
      </w:r>
      <w:r w:rsidR="006A655E" w:rsidRPr="006458A8">
        <w:rPr>
          <w:rFonts w:ascii="Times New Roman" w:hAnsi="Times New Roman" w:cs="Times New Roman"/>
          <w:sz w:val="24"/>
          <w:szCs w:val="24"/>
        </w:rPr>
        <w:t xml:space="preserve"> pressedækning.</w:t>
      </w:r>
      <w:r w:rsidR="0022020C" w:rsidRPr="006458A8">
        <w:rPr>
          <w:rFonts w:ascii="Times New Roman" w:hAnsi="Times New Roman" w:cs="Times New Roman"/>
          <w:sz w:val="24"/>
          <w:szCs w:val="24"/>
        </w:rPr>
        <w:t xml:space="preserve"> I det formidling ikke er en del af arkivernes grundlæggende virksomhed</w:t>
      </w:r>
      <w:r w:rsidR="00C4113B">
        <w:rPr>
          <w:rFonts w:ascii="Times New Roman" w:hAnsi="Times New Roman" w:cs="Times New Roman"/>
          <w:sz w:val="24"/>
          <w:szCs w:val="24"/>
        </w:rPr>
        <w:t>,</w:t>
      </w:r>
      <w:r w:rsidR="0022020C" w:rsidRPr="006458A8">
        <w:rPr>
          <w:rFonts w:ascii="Times New Roman" w:hAnsi="Times New Roman" w:cs="Times New Roman"/>
          <w:sz w:val="24"/>
          <w:szCs w:val="24"/>
        </w:rPr>
        <w:t xml:space="preserve"> </w:t>
      </w:r>
      <w:r w:rsidR="00C4113B">
        <w:rPr>
          <w:rFonts w:ascii="Times New Roman" w:hAnsi="Times New Roman" w:cs="Times New Roman"/>
          <w:sz w:val="24"/>
          <w:szCs w:val="24"/>
        </w:rPr>
        <w:t>må mange nye aspekter tages i betragtning</w:t>
      </w:r>
      <w:r w:rsidR="0022020C" w:rsidRPr="006458A8">
        <w:rPr>
          <w:rFonts w:ascii="Times New Roman" w:hAnsi="Times New Roman" w:cs="Times New Roman"/>
          <w:sz w:val="24"/>
          <w:szCs w:val="24"/>
        </w:rPr>
        <w:t xml:space="preserve">. Det er blandt </w:t>
      </w:r>
      <w:r w:rsidR="0003233E" w:rsidRPr="006458A8">
        <w:rPr>
          <w:rFonts w:ascii="Times New Roman" w:hAnsi="Times New Roman" w:cs="Times New Roman"/>
          <w:sz w:val="24"/>
          <w:szCs w:val="24"/>
        </w:rPr>
        <w:t xml:space="preserve">andet </w:t>
      </w:r>
      <w:r w:rsidR="00C4113B">
        <w:rPr>
          <w:rFonts w:ascii="Times New Roman" w:hAnsi="Times New Roman" w:cs="Times New Roman"/>
          <w:sz w:val="24"/>
          <w:szCs w:val="24"/>
        </w:rPr>
        <w:t>vurderinger af</w:t>
      </w:r>
      <w:r w:rsidR="0022020C" w:rsidRPr="006458A8">
        <w:rPr>
          <w:rFonts w:ascii="Times New Roman" w:hAnsi="Times New Roman" w:cs="Times New Roman"/>
          <w:sz w:val="24"/>
          <w:szCs w:val="24"/>
        </w:rPr>
        <w:t xml:space="preserve"> pædagogik og kommunikationsredskaber samt markedsføring. Disse elementer bliver derfor </w:t>
      </w:r>
      <w:r w:rsidR="00C4113B" w:rsidRPr="006458A8">
        <w:rPr>
          <w:rFonts w:ascii="Times New Roman" w:hAnsi="Times New Roman" w:cs="Times New Roman"/>
          <w:sz w:val="24"/>
          <w:szCs w:val="24"/>
        </w:rPr>
        <w:t>ligeledes</w:t>
      </w:r>
      <w:r w:rsidR="0022020C" w:rsidRPr="006458A8">
        <w:rPr>
          <w:rFonts w:ascii="Times New Roman" w:hAnsi="Times New Roman" w:cs="Times New Roman"/>
          <w:sz w:val="24"/>
          <w:szCs w:val="24"/>
        </w:rPr>
        <w:t xml:space="preserve"> en del </w:t>
      </w:r>
      <w:r w:rsidR="00216796">
        <w:rPr>
          <w:rFonts w:ascii="Times New Roman" w:hAnsi="Times New Roman" w:cs="Times New Roman"/>
          <w:sz w:val="24"/>
          <w:szCs w:val="24"/>
        </w:rPr>
        <w:t xml:space="preserve">af </w:t>
      </w:r>
      <w:r w:rsidR="00C4113B">
        <w:rPr>
          <w:rFonts w:ascii="Times New Roman" w:hAnsi="Times New Roman" w:cs="Times New Roman"/>
          <w:sz w:val="24"/>
          <w:szCs w:val="24"/>
        </w:rPr>
        <w:t>formidlingsdiskussionen</w:t>
      </w:r>
      <w:r w:rsidR="0022020C" w:rsidRPr="006458A8">
        <w:rPr>
          <w:rFonts w:ascii="Times New Roman" w:hAnsi="Times New Roman" w:cs="Times New Roman"/>
          <w:sz w:val="24"/>
          <w:szCs w:val="24"/>
        </w:rPr>
        <w:t xml:space="preserve"> i nyere tid.</w:t>
      </w:r>
    </w:p>
    <w:p w:rsidR="00461F0D" w:rsidRPr="006458A8" w:rsidRDefault="0003233E"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Analysen efterfølges af </w:t>
      </w:r>
      <w:r w:rsidR="00C4113B">
        <w:rPr>
          <w:rFonts w:ascii="Times New Roman" w:hAnsi="Times New Roman" w:cs="Times New Roman"/>
          <w:sz w:val="24"/>
          <w:szCs w:val="24"/>
        </w:rPr>
        <w:t>en syntese</w:t>
      </w:r>
      <w:r w:rsidRPr="006458A8">
        <w:rPr>
          <w:rFonts w:ascii="Times New Roman" w:hAnsi="Times New Roman" w:cs="Times New Roman"/>
          <w:sz w:val="24"/>
          <w:szCs w:val="24"/>
        </w:rPr>
        <w:t xml:space="preserve">, hvor de forskellige forudsætninger for arkivformidling indgår. </w:t>
      </w:r>
      <w:r w:rsidR="00152351">
        <w:rPr>
          <w:rFonts w:ascii="Times New Roman" w:hAnsi="Times New Roman" w:cs="Times New Roman"/>
          <w:sz w:val="24"/>
          <w:szCs w:val="24"/>
        </w:rPr>
        <w:t>Syntesen opdeles i to argumentationsprincipper, hvor d</w:t>
      </w:r>
      <w:r w:rsidR="001D1C68" w:rsidRPr="006458A8">
        <w:rPr>
          <w:rFonts w:ascii="Times New Roman" w:hAnsi="Times New Roman" w:cs="Times New Roman"/>
          <w:sz w:val="24"/>
          <w:szCs w:val="24"/>
        </w:rPr>
        <w:t>e forskellige aktørers</w:t>
      </w:r>
      <w:r w:rsidR="00C4113B">
        <w:rPr>
          <w:rFonts w:ascii="Times New Roman" w:hAnsi="Times New Roman" w:cs="Times New Roman"/>
          <w:sz w:val="24"/>
          <w:szCs w:val="24"/>
        </w:rPr>
        <w:t xml:space="preserve"> og debattørers</w:t>
      </w:r>
      <w:r w:rsidR="001D1C68" w:rsidRPr="006458A8">
        <w:rPr>
          <w:rFonts w:ascii="Times New Roman" w:hAnsi="Times New Roman" w:cs="Times New Roman"/>
          <w:sz w:val="24"/>
          <w:szCs w:val="24"/>
        </w:rPr>
        <w:t xml:space="preserve"> </w:t>
      </w:r>
      <w:r w:rsidR="00152351">
        <w:rPr>
          <w:rFonts w:ascii="Times New Roman" w:hAnsi="Times New Roman" w:cs="Times New Roman"/>
          <w:sz w:val="24"/>
          <w:szCs w:val="24"/>
        </w:rPr>
        <w:t xml:space="preserve">væsentlige </w:t>
      </w:r>
      <w:r w:rsidR="001D1C68" w:rsidRPr="006458A8">
        <w:rPr>
          <w:rFonts w:ascii="Times New Roman" w:hAnsi="Times New Roman" w:cs="Times New Roman"/>
          <w:sz w:val="24"/>
          <w:szCs w:val="24"/>
        </w:rPr>
        <w:t xml:space="preserve">argumentation </w:t>
      </w:r>
      <w:r w:rsidR="00C4113B">
        <w:rPr>
          <w:rFonts w:ascii="Times New Roman" w:hAnsi="Times New Roman" w:cs="Times New Roman"/>
          <w:sz w:val="24"/>
          <w:szCs w:val="24"/>
        </w:rPr>
        <w:t>vil blive sammendraget</w:t>
      </w:r>
      <w:r w:rsidR="001D1C68" w:rsidRPr="006458A8">
        <w:rPr>
          <w:rFonts w:ascii="Times New Roman" w:hAnsi="Times New Roman" w:cs="Times New Roman"/>
          <w:sz w:val="24"/>
          <w:szCs w:val="24"/>
        </w:rPr>
        <w:t xml:space="preserve"> </w:t>
      </w:r>
      <w:r w:rsidR="00152351">
        <w:rPr>
          <w:rFonts w:ascii="Times New Roman" w:hAnsi="Times New Roman" w:cs="Times New Roman"/>
          <w:sz w:val="24"/>
          <w:szCs w:val="24"/>
        </w:rPr>
        <w:t xml:space="preserve">og diskuteret </w:t>
      </w:r>
      <w:r w:rsidR="001D1C68" w:rsidRPr="006458A8">
        <w:rPr>
          <w:rFonts w:ascii="Times New Roman" w:hAnsi="Times New Roman" w:cs="Times New Roman"/>
          <w:sz w:val="24"/>
          <w:szCs w:val="24"/>
        </w:rPr>
        <w:t xml:space="preserve">for at skabe </w:t>
      </w:r>
      <w:r w:rsidR="00152351">
        <w:rPr>
          <w:rFonts w:ascii="Times New Roman" w:hAnsi="Times New Roman" w:cs="Times New Roman"/>
          <w:sz w:val="24"/>
          <w:szCs w:val="24"/>
        </w:rPr>
        <w:t>en overordnet helhed</w:t>
      </w:r>
      <w:r w:rsidR="00E91287" w:rsidRPr="006458A8">
        <w:rPr>
          <w:rFonts w:ascii="Times New Roman" w:hAnsi="Times New Roman" w:cs="Times New Roman"/>
          <w:sz w:val="24"/>
          <w:szCs w:val="24"/>
        </w:rPr>
        <w:t xml:space="preserve">. </w:t>
      </w:r>
      <w:r w:rsidR="00152351">
        <w:rPr>
          <w:rFonts w:ascii="Times New Roman" w:hAnsi="Times New Roman" w:cs="Times New Roman"/>
          <w:sz w:val="24"/>
          <w:szCs w:val="24"/>
        </w:rPr>
        <w:t>D</w:t>
      </w:r>
      <w:r w:rsidR="00C4113B">
        <w:rPr>
          <w:rFonts w:ascii="Times New Roman" w:hAnsi="Times New Roman" w:cs="Times New Roman"/>
          <w:sz w:val="24"/>
          <w:szCs w:val="24"/>
        </w:rPr>
        <w:t>ette afsnit</w:t>
      </w:r>
      <w:r w:rsidR="00B119BC" w:rsidRPr="006458A8">
        <w:rPr>
          <w:rFonts w:ascii="Times New Roman" w:hAnsi="Times New Roman" w:cs="Times New Roman"/>
          <w:sz w:val="24"/>
          <w:szCs w:val="24"/>
        </w:rPr>
        <w:t xml:space="preserve"> vil </w:t>
      </w:r>
      <w:r w:rsidR="00C4113B">
        <w:rPr>
          <w:rFonts w:ascii="Times New Roman" w:hAnsi="Times New Roman" w:cs="Times New Roman"/>
          <w:sz w:val="24"/>
          <w:szCs w:val="24"/>
        </w:rPr>
        <w:t>desuden</w:t>
      </w:r>
      <w:r w:rsidR="00B119BC" w:rsidRPr="006458A8">
        <w:rPr>
          <w:rFonts w:ascii="Times New Roman" w:hAnsi="Times New Roman" w:cs="Times New Roman"/>
          <w:sz w:val="24"/>
          <w:szCs w:val="24"/>
        </w:rPr>
        <w:t xml:space="preserve"> inkorporere diskussioner</w:t>
      </w:r>
      <w:r w:rsidR="00152351">
        <w:rPr>
          <w:rFonts w:ascii="Times New Roman" w:hAnsi="Times New Roman" w:cs="Times New Roman"/>
          <w:sz w:val="24"/>
          <w:szCs w:val="24"/>
        </w:rPr>
        <w:t>ne</w:t>
      </w:r>
      <w:r w:rsidR="00B119BC" w:rsidRPr="006458A8">
        <w:rPr>
          <w:rFonts w:ascii="Times New Roman" w:hAnsi="Times New Roman" w:cs="Times New Roman"/>
          <w:sz w:val="24"/>
          <w:szCs w:val="24"/>
        </w:rPr>
        <w:t xml:space="preserve"> af formidlingens </w:t>
      </w:r>
      <w:r w:rsidR="00152351">
        <w:rPr>
          <w:rFonts w:ascii="Times New Roman" w:hAnsi="Times New Roman" w:cs="Times New Roman"/>
          <w:sz w:val="24"/>
          <w:szCs w:val="24"/>
        </w:rPr>
        <w:t>rammer</w:t>
      </w:r>
      <w:r w:rsidR="00B119BC" w:rsidRPr="006458A8">
        <w:rPr>
          <w:rFonts w:ascii="Times New Roman" w:hAnsi="Times New Roman" w:cs="Times New Roman"/>
          <w:sz w:val="24"/>
          <w:szCs w:val="24"/>
        </w:rPr>
        <w:t xml:space="preserve"> som overvejelser over metode og målgrupper.</w:t>
      </w:r>
      <w:r w:rsidR="00CF639E" w:rsidRPr="006458A8">
        <w:rPr>
          <w:rFonts w:ascii="Times New Roman" w:hAnsi="Times New Roman" w:cs="Times New Roman"/>
          <w:sz w:val="24"/>
          <w:szCs w:val="24"/>
        </w:rPr>
        <w:t xml:space="preserve"> </w:t>
      </w:r>
      <w:r w:rsidR="00152351">
        <w:rPr>
          <w:rFonts w:ascii="Times New Roman" w:hAnsi="Times New Roman" w:cs="Times New Roman"/>
          <w:sz w:val="24"/>
          <w:szCs w:val="24"/>
        </w:rPr>
        <w:t>Eftersom betragtninger omkring formidlingens modtagere er en central del af formidling, vil syntesen efterfølges af en perspektivering</w:t>
      </w:r>
      <w:r w:rsidR="00CF639E" w:rsidRPr="006458A8">
        <w:rPr>
          <w:rFonts w:ascii="Times New Roman" w:hAnsi="Times New Roman" w:cs="Times New Roman"/>
          <w:sz w:val="24"/>
          <w:szCs w:val="24"/>
        </w:rPr>
        <w:t xml:space="preserve"> </w:t>
      </w:r>
      <w:r w:rsidR="00152351">
        <w:rPr>
          <w:rFonts w:ascii="Times New Roman" w:hAnsi="Times New Roman" w:cs="Times New Roman"/>
          <w:sz w:val="24"/>
          <w:szCs w:val="24"/>
        </w:rPr>
        <w:t>over formidlingsmålgrupper, interkulturelle forhold og kompetencemuligheder. Dette vil føre til</w:t>
      </w:r>
      <w:r w:rsidR="00CF639E" w:rsidRPr="006458A8">
        <w:rPr>
          <w:rFonts w:ascii="Times New Roman" w:hAnsi="Times New Roman" w:cs="Times New Roman"/>
          <w:sz w:val="24"/>
          <w:szCs w:val="24"/>
        </w:rPr>
        <w:t xml:space="preserve"> en endelig konklusion, hvor undersøgelsesspørgsmålet vil blive besvaret.</w:t>
      </w:r>
    </w:p>
    <w:p w:rsidR="00461F0D" w:rsidRPr="00385D36" w:rsidRDefault="00AE5ECF" w:rsidP="00385D36">
      <w:pPr>
        <w:pStyle w:val="Overskrift1"/>
      </w:pPr>
      <w:bookmarkStart w:id="6" w:name="_Toc248122355"/>
      <w:bookmarkStart w:id="7" w:name="_Toc248535512"/>
      <w:r w:rsidRPr="00385D36">
        <w:t xml:space="preserve">4. </w:t>
      </w:r>
      <w:r w:rsidR="008A63B6" w:rsidRPr="00385D36">
        <w:t>Arkivernes o</w:t>
      </w:r>
      <w:r w:rsidR="00F4592C" w:rsidRPr="00385D36">
        <w:t>rganisation og terminologi</w:t>
      </w:r>
      <w:bookmarkEnd w:id="6"/>
      <w:bookmarkEnd w:id="7"/>
    </w:p>
    <w:p w:rsidR="003C7124" w:rsidRPr="006458A8" w:rsidRDefault="003C7124" w:rsidP="00E72EFE">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 xml:space="preserve">Dette afsnit omhandler arkivernes organisation og </w:t>
      </w:r>
      <w:r w:rsidR="007F533F" w:rsidRPr="006458A8">
        <w:rPr>
          <w:rFonts w:ascii="Times New Roman" w:hAnsi="Times New Roman" w:cs="Times New Roman"/>
          <w:sz w:val="24"/>
          <w:szCs w:val="24"/>
        </w:rPr>
        <w:t>redegørelser</w:t>
      </w:r>
      <w:r w:rsidRPr="006458A8">
        <w:rPr>
          <w:rFonts w:ascii="Times New Roman" w:hAnsi="Times New Roman" w:cs="Times New Roman"/>
          <w:sz w:val="24"/>
          <w:szCs w:val="24"/>
        </w:rPr>
        <w:t xml:space="preserve"> </w:t>
      </w:r>
      <w:r w:rsidR="007F533F">
        <w:rPr>
          <w:rFonts w:ascii="Times New Roman" w:hAnsi="Times New Roman" w:cs="Times New Roman"/>
          <w:sz w:val="24"/>
          <w:szCs w:val="24"/>
        </w:rPr>
        <w:t>for</w:t>
      </w:r>
      <w:r w:rsidRPr="006458A8">
        <w:rPr>
          <w:rFonts w:ascii="Times New Roman" w:hAnsi="Times New Roman" w:cs="Times New Roman"/>
          <w:sz w:val="24"/>
          <w:szCs w:val="24"/>
        </w:rPr>
        <w:t xml:space="preserve"> særlig</w:t>
      </w:r>
      <w:r w:rsidR="002650EB">
        <w:rPr>
          <w:rFonts w:ascii="Times New Roman" w:hAnsi="Times New Roman" w:cs="Times New Roman"/>
          <w:sz w:val="24"/>
          <w:szCs w:val="24"/>
        </w:rPr>
        <w:t>e</w:t>
      </w:r>
      <w:r w:rsidRPr="006458A8">
        <w:rPr>
          <w:rFonts w:ascii="Times New Roman" w:hAnsi="Times New Roman" w:cs="Times New Roman"/>
          <w:sz w:val="24"/>
          <w:szCs w:val="24"/>
        </w:rPr>
        <w:t xml:space="preserve"> arkivrelevante begreber, da disse begreber vil blive </w:t>
      </w:r>
      <w:r w:rsidR="002650EB">
        <w:rPr>
          <w:rFonts w:ascii="Times New Roman" w:hAnsi="Times New Roman" w:cs="Times New Roman"/>
          <w:sz w:val="24"/>
          <w:szCs w:val="24"/>
        </w:rPr>
        <w:t xml:space="preserve">benyttet </w:t>
      </w:r>
      <w:r w:rsidRPr="006458A8">
        <w:rPr>
          <w:rFonts w:ascii="Times New Roman" w:hAnsi="Times New Roman" w:cs="Times New Roman"/>
          <w:sz w:val="24"/>
          <w:szCs w:val="24"/>
        </w:rPr>
        <w:t>kontinuerligt gennem specialet.</w:t>
      </w:r>
    </w:p>
    <w:p w:rsidR="00953236" w:rsidRPr="006458A8" w:rsidRDefault="00953236"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Som andre virksomheder opererer arkiver med begreber, som bliver en fast del af </w:t>
      </w:r>
      <w:r w:rsidR="002650EB">
        <w:rPr>
          <w:rFonts w:ascii="Times New Roman" w:hAnsi="Times New Roman" w:cs="Times New Roman"/>
          <w:sz w:val="24"/>
          <w:szCs w:val="24"/>
        </w:rPr>
        <w:t xml:space="preserve">arkivarers bevidsthed om </w:t>
      </w:r>
      <w:r w:rsidRPr="006458A8">
        <w:rPr>
          <w:rFonts w:ascii="Times New Roman" w:hAnsi="Times New Roman" w:cs="Times New Roman"/>
          <w:sz w:val="24"/>
          <w:szCs w:val="24"/>
        </w:rPr>
        <w:t>arkiv</w:t>
      </w:r>
      <w:r w:rsidR="002650EB">
        <w:rPr>
          <w:rFonts w:ascii="Times New Roman" w:hAnsi="Times New Roman" w:cs="Times New Roman"/>
          <w:sz w:val="24"/>
          <w:szCs w:val="24"/>
        </w:rPr>
        <w:t>ernes funktioner</w:t>
      </w:r>
      <w:r w:rsidRPr="006458A8">
        <w:rPr>
          <w:rFonts w:ascii="Times New Roman" w:hAnsi="Times New Roman" w:cs="Times New Roman"/>
          <w:sz w:val="24"/>
          <w:szCs w:val="24"/>
        </w:rPr>
        <w:t xml:space="preserve"> som </w:t>
      </w:r>
      <w:r w:rsidR="005510EC" w:rsidRPr="006458A8">
        <w:rPr>
          <w:rFonts w:ascii="Times New Roman" w:hAnsi="Times New Roman" w:cs="Times New Roman"/>
          <w:sz w:val="24"/>
          <w:szCs w:val="24"/>
        </w:rPr>
        <w:t xml:space="preserve">bevaringsinstitutioner. </w:t>
      </w:r>
      <w:r w:rsidR="000616DA" w:rsidRPr="006458A8">
        <w:rPr>
          <w:rFonts w:ascii="Times New Roman" w:hAnsi="Times New Roman" w:cs="Times New Roman"/>
          <w:sz w:val="24"/>
          <w:szCs w:val="24"/>
        </w:rPr>
        <w:t>De forskellige begrebe</w:t>
      </w:r>
      <w:r w:rsidR="002650EB">
        <w:rPr>
          <w:rFonts w:ascii="Times New Roman" w:hAnsi="Times New Roman" w:cs="Times New Roman"/>
          <w:sz w:val="24"/>
          <w:szCs w:val="24"/>
        </w:rPr>
        <w:t>r bliver udredet i dette afsnit</w:t>
      </w:r>
      <w:r w:rsidR="000616DA" w:rsidRPr="006458A8">
        <w:rPr>
          <w:rFonts w:ascii="Times New Roman" w:hAnsi="Times New Roman" w:cs="Times New Roman"/>
          <w:sz w:val="24"/>
          <w:szCs w:val="24"/>
        </w:rPr>
        <w:t xml:space="preserve"> ud fra en forudsætning om</w:t>
      </w:r>
      <w:r w:rsidR="002650EB">
        <w:rPr>
          <w:rFonts w:ascii="Times New Roman" w:hAnsi="Times New Roman" w:cs="Times New Roman"/>
          <w:sz w:val="24"/>
          <w:szCs w:val="24"/>
        </w:rPr>
        <w:t>,</w:t>
      </w:r>
      <w:r w:rsidR="000616DA" w:rsidRPr="006458A8">
        <w:rPr>
          <w:rFonts w:ascii="Times New Roman" w:hAnsi="Times New Roman" w:cs="Times New Roman"/>
          <w:sz w:val="24"/>
          <w:szCs w:val="24"/>
        </w:rPr>
        <w:t xml:space="preserve"> at begreberne ofte bliver </w:t>
      </w:r>
      <w:r w:rsidR="000616DA" w:rsidRPr="006458A8">
        <w:rPr>
          <w:rFonts w:ascii="Times New Roman" w:hAnsi="Times New Roman" w:cs="Times New Roman"/>
          <w:sz w:val="24"/>
          <w:szCs w:val="24"/>
        </w:rPr>
        <w:lastRenderedPageBreak/>
        <w:t>indforståede</w:t>
      </w:r>
      <w:r w:rsidR="0010615C" w:rsidRPr="006458A8">
        <w:rPr>
          <w:rFonts w:ascii="Times New Roman" w:hAnsi="Times New Roman" w:cs="Times New Roman"/>
          <w:sz w:val="24"/>
          <w:szCs w:val="24"/>
        </w:rPr>
        <w:t xml:space="preserve"> og/ eller misforståede</w:t>
      </w:r>
      <w:r w:rsidR="000616DA" w:rsidRPr="006458A8">
        <w:rPr>
          <w:rFonts w:ascii="Times New Roman" w:hAnsi="Times New Roman" w:cs="Times New Roman"/>
          <w:sz w:val="24"/>
          <w:szCs w:val="24"/>
        </w:rPr>
        <w:t xml:space="preserve">, og kan derfor være medvirkende til en </w:t>
      </w:r>
      <w:r w:rsidR="00B11591" w:rsidRPr="006458A8">
        <w:rPr>
          <w:rFonts w:ascii="Times New Roman" w:hAnsi="Times New Roman" w:cs="Times New Roman"/>
          <w:sz w:val="24"/>
          <w:szCs w:val="24"/>
        </w:rPr>
        <w:t>fremmedgørelse</w:t>
      </w:r>
      <w:r w:rsidR="000616DA" w:rsidRPr="006458A8">
        <w:rPr>
          <w:rFonts w:ascii="Times New Roman" w:hAnsi="Times New Roman" w:cs="Times New Roman"/>
          <w:sz w:val="24"/>
          <w:szCs w:val="24"/>
        </w:rPr>
        <w:t xml:space="preserve"> overfor udefrakommende</w:t>
      </w:r>
      <w:r w:rsidR="002650EB">
        <w:rPr>
          <w:rFonts w:ascii="Times New Roman" w:hAnsi="Times New Roman" w:cs="Times New Roman"/>
          <w:sz w:val="24"/>
          <w:szCs w:val="24"/>
        </w:rPr>
        <w:t>,</w:t>
      </w:r>
      <w:r w:rsidR="000616DA" w:rsidRPr="006458A8">
        <w:rPr>
          <w:rFonts w:ascii="Times New Roman" w:hAnsi="Times New Roman" w:cs="Times New Roman"/>
          <w:sz w:val="24"/>
          <w:szCs w:val="24"/>
        </w:rPr>
        <w:t xml:space="preserve"> </w:t>
      </w:r>
      <w:r w:rsidR="002650EB">
        <w:rPr>
          <w:rFonts w:ascii="Times New Roman" w:hAnsi="Times New Roman" w:cs="Times New Roman"/>
          <w:sz w:val="24"/>
          <w:szCs w:val="24"/>
        </w:rPr>
        <w:t>uanset om</w:t>
      </w:r>
      <w:r w:rsidR="000616DA" w:rsidRPr="006458A8">
        <w:rPr>
          <w:rFonts w:ascii="Times New Roman" w:hAnsi="Times New Roman" w:cs="Times New Roman"/>
          <w:sz w:val="24"/>
          <w:szCs w:val="24"/>
        </w:rPr>
        <w:t xml:space="preserve"> de er </w:t>
      </w:r>
      <w:r w:rsidR="002650EB">
        <w:rPr>
          <w:rFonts w:ascii="Times New Roman" w:hAnsi="Times New Roman" w:cs="Times New Roman"/>
          <w:sz w:val="24"/>
          <w:szCs w:val="24"/>
        </w:rPr>
        <w:t>forskere</w:t>
      </w:r>
      <w:r w:rsidR="000616DA" w:rsidRPr="006458A8">
        <w:rPr>
          <w:rFonts w:ascii="Times New Roman" w:hAnsi="Times New Roman" w:cs="Times New Roman"/>
          <w:sz w:val="24"/>
          <w:szCs w:val="24"/>
        </w:rPr>
        <w:t xml:space="preserve"> eller den almene befolkning. </w:t>
      </w:r>
      <w:r w:rsidR="00BF16AE" w:rsidRPr="006458A8">
        <w:rPr>
          <w:rFonts w:ascii="Times New Roman" w:hAnsi="Times New Roman" w:cs="Times New Roman"/>
          <w:sz w:val="24"/>
          <w:szCs w:val="24"/>
        </w:rPr>
        <w:t xml:space="preserve">Dertil må det </w:t>
      </w:r>
      <w:r w:rsidR="002650EB">
        <w:rPr>
          <w:rFonts w:ascii="Times New Roman" w:hAnsi="Times New Roman" w:cs="Times New Roman"/>
          <w:sz w:val="24"/>
          <w:szCs w:val="24"/>
        </w:rPr>
        <w:t>understreges,</w:t>
      </w:r>
      <w:r w:rsidR="00BF16AE" w:rsidRPr="006458A8">
        <w:rPr>
          <w:rFonts w:ascii="Times New Roman" w:hAnsi="Times New Roman" w:cs="Times New Roman"/>
          <w:sz w:val="24"/>
          <w:szCs w:val="24"/>
        </w:rPr>
        <w:t xml:space="preserve"> at arkivernes </w:t>
      </w:r>
      <w:r w:rsidR="007E79CF">
        <w:rPr>
          <w:rFonts w:ascii="Times New Roman" w:hAnsi="Times New Roman" w:cs="Times New Roman"/>
          <w:sz w:val="24"/>
          <w:szCs w:val="24"/>
        </w:rPr>
        <w:t>dobbelte rolle</w:t>
      </w:r>
      <w:r w:rsidR="004C0C9E" w:rsidRPr="006458A8">
        <w:rPr>
          <w:rFonts w:ascii="Times New Roman" w:hAnsi="Times New Roman" w:cs="Times New Roman"/>
          <w:sz w:val="24"/>
          <w:szCs w:val="24"/>
        </w:rPr>
        <w:t xml:space="preserve"> som både kultur</w:t>
      </w:r>
      <w:r w:rsidR="007E79CF">
        <w:rPr>
          <w:rFonts w:ascii="Times New Roman" w:hAnsi="Times New Roman" w:cs="Times New Roman"/>
          <w:sz w:val="24"/>
          <w:szCs w:val="24"/>
        </w:rPr>
        <w:t>arvs</w:t>
      </w:r>
      <w:r w:rsidR="00BF16AE" w:rsidRPr="006458A8">
        <w:rPr>
          <w:rFonts w:ascii="Times New Roman" w:hAnsi="Times New Roman" w:cs="Times New Roman"/>
          <w:sz w:val="24"/>
          <w:szCs w:val="24"/>
        </w:rPr>
        <w:t>institution og m</w:t>
      </w:r>
      <w:r w:rsidR="004C0C9E" w:rsidRPr="006458A8">
        <w:rPr>
          <w:rFonts w:ascii="Times New Roman" w:hAnsi="Times New Roman" w:cs="Times New Roman"/>
          <w:sz w:val="24"/>
          <w:szCs w:val="24"/>
        </w:rPr>
        <w:t>yndighed</w:t>
      </w:r>
      <w:r w:rsidR="007E79CF">
        <w:rPr>
          <w:rFonts w:ascii="Times New Roman" w:hAnsi="Times New Roman" w:cs="Times New Roman"/>
          <w:sz w:val="24"/>
          <w:szCs w:val="24"/>
        </w:rPr>
        <w:t>,</w:t>
      </w:r>
      <w:r w:rsidR="004C0C9E" w:rsidRPr="006458A8">
        <w:rPr>
          <w:rFonts w:ascii="Times New Roman" w:hAnsi="Times New Roman" w:cs="Times New Roman"/>
          <w:sz w:val="24"/>
          <w:szCs w:val="24"/>
        </w:rPr>
        <w:t xml:space="preserve"> kun kan tilføje yderligere forvirring både internt i faget og eksternt.</w:t>
      </w:r>
      <w:r w:rsidR="008A57D9" w:rsidRPr="006458A8">
        <w:rPr>
          <w:rFonts w:ascii="Times New Roman" w:hAnsi="Times New Roman" w:cs="Times New Roman"/>
          <w:sz w:val="24"/>
          <w:szCs w:val="24"/>
        </w:rPr>
        <w:t xml:space="preserve"> Det er </w:t>
      </w:r>
      <w:r w:rsidR="002A00BB" w:rsidRPr="006458A8">
        <w:rPr>
          <w:rFonts w:ascii="Times New Roman" w:hAnsi="Times New Roman" w:cs="Times New Roman"/>
          <w:sz w:val="24"/>
          <w:szCs w:val="24"/>
        </w:rPr>
        <w:t xml:space="preserve">i </w:t>
      </w:r>
      <w:r w:rsidR="008A57D9" w:rsidRPr="006458A8">
        <w:rPr>
          <w:rFonts w:ascii="Times New Roman" w:hAnsi="Times New Roman" w:cs="Times New Roman"/>
          <w:sz w:val="24"/>
          <w:szCs w:val="24"/>
        </w:rPr>
        <w:t xml:space="preserve">denne sammenhæng </w:t>
      </w:r>
      <w:r w:rsidR="007E79CF">
        <w:rPr>
          <w:rFonts w:ascii="Times New Roman" w:hAnsi="Times New Roman" w:cs="Times New Roman"/>
          <w:sz w:val="24"/>
          <w:szCs w:val="24"/>
        </w:rPr>
        <w:t>ligeledes</w:t>
      </w:r>
      <w:r w:rsidR="008A57D9" w:rsidRPr="006458A8">
        <w:rPr>
          <w:rFonts w:ascii="Times New Roman" w:hAnsi="Times New Roman" w:cs="Times New Roman"/>
          <w:sz w:val="24"/>
          <w:szCs w:val="24"/>
        </w:rPr>
        <w:t xml:space="preserve"> nødvendigt at inddrage arkivernes organisatoriske helhed for bedre at illustrere begrebernes </w:t>
      </w:r>
      <w:r w:rsidR="002A00BB" w:rsidRPr="006458A8">
        <w:rPr>
          <w:rFonts w:ascii="Times New Roman" w:hAnsi="Times New Roman" w:cs="Times New Roman"/>
          <w:sz w:val="24"/>
          <w:szCs w:val="24"/>
        </w:rPr>
        <w:t xml:space="preserve">og formidlingens </w:t>
      </w:r>
      <w:r w:rsidR="008A57D9" w:rsidRPr="006458A8">
        <w:rPr>
          <w:rFonts w:ascii="Times New Roman" w:hAnsi="Times New Roman" w:cs="Times New Roman"/>
          <w:sz w:val="24"/>
          <w:szCs w:val="24"/>
        </w:rPr>
        <w:t>relevans.</w:t>
      </w:r>
    </w:p>
    <w:p w:rsidR="00F86D80" w:rsidRPr="006458A8" w:rsidRDefault="00F86D80"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I arkivloven fastsættes </w:t>
      </w:r>
      <w:r w:rsidR="00251C30">
        <w:rPr>
          <w:rFonts w:ascii="Times New Roman" w:hAnsi="Times New Roman" w:cs="Times New Roman"/>
          <w:sz w:val="24"/>
          <w:szCs w:val="24"/>
        </w:rPr>
        <w:t>de bestemmelser</w:t>
      </w:r>
      <w:r w:rsidRPr="006458A8">
        <w:rPr>
          <w:rFonts w:ascii="Times New Roman" w:hAnsi="Times New Roman" w:cs="Times New Roman"/>
          <w:sz w:val="24"/>
          <w:szCs w:val="24"/>
        </w:rPr>
        <w:t>, som gælder for offentlige virksomheders arkivalier. De offentlige virksomheder gælder Statens Arkiver, kommunale og regionale arkiver. Statens Arkiver består af syv arkiver; Rigsarkivet, Landsarkivet for Sjælland,</w:t>
      </w:r>
      <w:r w:rsidR="00F12ABE" w:rsidRPr="006458A8">
        <w:rPr>
          <w:rFonts w:ascii="Times New Roman" w:hAnsi="Times New Roman" w:cs="Times New Roman"/>
          <w:sz w:val="24"/>
          <w:szCs w:val="24"/>
        </w:rPr>
        <w:t xml:space="preserve"> Landsarkivet for Nørrejylland, Landsarkivet for Fyn, Landsarkivet for Sønderjylland, Erhvervsarkivet og Dansk Data Arkiv. Rigsarkivet varetager arkivering af arkivalier fra centraladministrationen, Landsarkiverne varetager lokaladministrationen</w:t>
      </w:r>
      <w:r w:rsidR="006E15B2" w:rsidRPr="006458A8">
        <w:rPr>
          <w:rFonts w:ascii="Times New Roman" w:hAnsi="Times New Roman" w:cs="Times New Roman"/>
          <w:sz w:val="24"/>
          <w:szCs w:val="24"/>
        </w:rPr>
        <w:t>, Erhvervsarkivet varetager erhvervslivets organisationer og virksomheder</w:t>
      </w:r>
      <w:r w:rsidR="00AB0724" w:rsidRPr="006458A8">
        <w:rPr>
          <w:rFonts w:ascii="Times New Roman" w:hAnsi="Times New Roman" w:cs="Times New Roman"/>
          <w:sz w:val="24"/>
          <w:szCs w:val="24"/>
        </w:rPr>
        <w:t xml:space="preserve"> og Dansk Data Arkiv varetager datalogisk arkivering</w:t>
      </w:r>
      <w:r w:rsidR="00F12ABE" w:rsidRPr="006458A8">
        <w:rPr>
          <w:rFonts w:ascii="Times New Roman" w:hAnsi="Times New Roman" w:cs="Times New Roman"/>
          <w:sz w:val="24"/>
          <w:szCs w:val="24"/>
        </w:rPr>
        <w:t>.</w:t>
      </w:r>
      <w:r w:rsidR="00DA7793" w:rsidRPr="006458A8">
        <w:rPr>
          <w:rFonts w:ascii="Times New Roman" w:hAnsi="Times New Roman" w:cs="Times New Roman"/>
          <w:sz w:val="24"/>
          <w:szCs w:val="24"/>
        </w:rPr>
        <w:t xml:space="preserve"> Statens Arkiver indsamler og opbevarer historiske kilder og stiller dem til rådighed for offentligheden</w:t>
      </w:r>
      <w:r w:rsidR="00DA7793" w:rsidRPr="006458A8">
        <w:rPr>
          <w:rStyle w:val="Fodnotehenvisning"/>
          <w:rFonts w:ascii="Times New Roman" w:hAnsi="Times New Roman" w:cs="Times New Roman"/>
          <w:sz w:val="24"/>
          <w:szCs w:val="24"/>
        </w:rPr>
        <w:footnoteReference w:id="9"/>
      </w:r>
      <w:r w:rsidR="00DA7793" w:rsidRPr="006458A8">
        <w:rPr>
          <w:rFonts w:ascii="Times New Roman" w:hAnsi="Times New Roman" w:cs="Times New Roman"/>
          <w:sz w:val="24"/>
          <w:szCs w:val="24"/>
        </w:rPr>
        <w:t>.</w:t>
      </w:r>
    </w:p>
    <w:p w:rsidR="004E0400" w:rsidRPr="006458A8" w:rsidRDefault="00D85B92" w:rsidP="00E72EF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Lokal</w:t>
      </w:r>
      <w:r w:rsidR="004E0400" w:rsidRPr="006458A8">
        <w:rPr>
          <w:rFonts w:ascii="Times New Roman" w:hAnsi="Times New Roman" w:cs="Times New Roman"/>
          <w:sz w:val="24"/>
          <w:szCs w:val="24"/>
        </w:rPr>
        <w:t>arkiverne er ikke underlagt arkivloven, da disse er oprettet af en ikke</w:t>
      </w:r>
      <w:r>
        <w:rPr>
          <w:rFonts w:ascii="Times New Roman" w:hAnsi="Times New Roman" w:cs="Times New Roman"/>
          <w:sz w:val="24"/>
          <w:szCs w:val="24"/>
        </w:rPr>
        <w:t xml:space="preserve"> </w:t>
      </w:r>
      <w:r w:rsidR="004E0400" w:rsidRPr="006458A8">
        <w:rPr>
          <w:rFonts w:ascii="Times New Roman" w:hAnsi="Times New Roman" w:cs="Times New Roman"/>
          <w:sz w:val="24"/>
          <w:szCs w:val="24"/>
        </w:rPr>
        <w:t>- offentlig myndighed eller</w:t>
      </w:r>
      <w:r w:rsidR="00587F40" w:rsidRPr="006458A8">
        <w:rPr>
          <w:rFonts w:ascii="Times New Roman" w:hAnsi="Times New Roman" w:cs="Times New Roman"/>
          <w:sz w:val="24"/>
          <w:szCs w:val="24"/>
        </w:rPr>
        <w:t xml:space="preserve"> person. Disse arkiver kan indeholde arkivalier fra privatpersoner, foreninger og privatejede virksomheder. </w:t>
      </w:r>
      <w:r w:rsidR="00251C30">
        <w:rPr>
          <w:rFonts w:ascii="Times New Roman" w:hAnsi="Times New Roman" w:cs="Times New Roman"/>
          <w:sz w:val="24"/>
          <w:szCs w:val="24"/>
        </w:rPr>
        <w:t>Arkivloven danner dog fundamentet for lokalarkivernes grundlæggende principper, hvis de er medlem af SLA (Sammenslutningen af Lokalarkiver).</w:t>
      </w:r>
      <w:r w:rsidR="00251C30" w:rsidRPr="006458A8">
        <w:rPr>
          <w:rFonts w:ascii="Times New Roman" w:hAnsi="Times New Roman" w:cs="Times New Roman"/>
          <w:sz w:val="24"/>
          <w:szCs w:val="24"/>
        </w:rPr>
        <w:t xml:space="preserve"> </w:t>
      </w:r>
      <w:r w:rsidR="00251C30">
        <w:rPr>
          <w:rFonts w:ascii="Times New Roman" w:hAnsi="Times New Roman" w:cs="Times New Roman"/>
          <w:sz w:val="24"/>
          <w:szCs w:val="24"/>
        </w:rPr>
        <w:t>SLA har</w:t>
      </w:r>
      <w:r w:rsidR="00587F40" w:rsidRPr="006458A8">
        <w:rPr>
          <w:rFonts w:ascii="Times New Roman" w:hAnsi="Times New Roman" w:cs="Times New Roman"/>
          <w:sz w:val="24"/>
          <w:szCs w:val="24"/>
        </w:rPr>
        <w:t xml:space="preserve"> ofte regulativer</w:t>
      </w:r>
      <w:r w:rsidR="00CC380F" w:rsidRPr="006458A8">
        <w:rPr>
          <w:rFonts w:ascii="Times New Roman" w:hAnsi="Times New Roman" w:cs="Times New Roman"/>
          <w:sz w:val="24"/>
          <w:szCs w:val="24"/>
        </w:rPr>
        <w:t>, vedtægter eller instrukser</w:t>
      </w:r>
      <w:r w:rsidR="00587F40" w:rsidRPr="006458A8">
        <w:rPr>
          <w:rFonts w:ascii="Times New Roman" w:hAnsi="Times New Roman" w:cs="Times New Roman"/>
          <w:sz w:val="24"/>
          <w:szCs w:val="24"/>
        </w:rPr>
        <w:t>,</w:t>
      </w:r>
      <w:r w:rsidR="00251C30" w:rsidRPr="00251C30">
        <w:rPr>
          <w:rFonts w:ascii="Times New Roman" w:hAnsi="Times New Roman" w:cs="Times New Roman"/>
          <w:sz w:val="24"/>
          <w:szCs w:val="24"/>
        </w:rPr>
        <w:t xml:space="preserve"> </w:t>
      </w:r>
      <w:r w:rsidR="00251C30" w:rsidRPr="006458A8">
        <w:rPr>
          <w:rFonts w:ascii="Times New Roman" w:hAnsi="Times New Roman" w:cs="Times New Roman"/>
          <w:sz w:val="24"/>
          <w:szCs w:val="24"/>
        </w:rPr>
        <w:t>hvilket mange kommunale arkiver ligeledes har</w:t>
      </w:r>
      <w:r w:rsidR="00251C30">
        <w:rPr>
          <w:rFonts w:ascii="Times New Roman" w:hAnsi="Times New Roman" w:cs="Times New Roman"/>
          <w:sz w:val="24"/>
          <w:szCs w:val="24"/>
        </w:rPr>
        <w:t>, som er udvidelser af arkivloven</w:t>
      </w:r>
      <w:r>
        <w:rPr>
          <w:rStyle w:val="Fodnotehenvisning"/>
          <w:rFonts w:ascii="Times New Roman" w:hAnsi="Times New Roman" w:cs="Times New Roman"/>
          <w:sz w:val="24"/>
          <w:szCs w:val="24"/>
        </w:rPr>
        <w:footnoteReference w:id="10"/>
      </w:r>
      <w:r w:rsidR="00587F40" w:rsidRPr="006458A8">
        <w:rPr>
          <w:rFonts w:ascii="Times New Roman" w:hAnsi="Times New Roman" w:cs="Times New Roman"/>
          <w:sz w:val="24"/>
          <w:szCs w:val="24"/>
        </w:rPr>
        <w:t>.</w:t>
      </w:r>
    </w:p>
    <w:p w:rsidR="002F50C3" w:rsidRPr="006458A8" w:rsidRDefault="002F50C3" w:rsidP="00E72EFE">
      <w:pPr>
        <w:spacing w:line="360" w:lineRule="auto"/>
        <w:ind w:firstLine="284"/>
        <w:jc w:val="both"/>
        <w:rPr>
          <w:rFonts w:ascii="Times New Roman" w:hAnsi="Times New Roman" w:cs="Times New Roman"/>
          <w:color w:val="000000"/>
          <w:sz w:val="24"/>
          <w:szCs w:val="24"/>
        </w:rPr>
      </w:pPr>
      <w:r w:rsidRPr="006458A8">
        <w:rPr>
          <w:rFonts w:ascii="Times New Roman" w:hAnsi="Times New Roman" w:cs="Times New Roman"/>
          <w:sz w:val="24"/>
          <w:szCs w:val="24"/>
        </w:rPr>
        <w:t>De grundlæggende discipliner for Statens Arkiver er beskrevet i arkivloven samt ved diverse missioner, visioner og strategier for fremtiden.</w:t>
      </w:r>
      <w:r w:rsidR="004061F1" w:rsidRPr="006458A8">
        <w:rPr>
          <w:rFonts w:ascii="Times New Roman" w:hAnsi="Times New Roman" w:cs="Times New Roman"/>
          <w:sz w:val="24"/>
          <w:szCs w:val="24"/>
        </w:rPr>
        <w:t xml:space="preserve"> Missionen lyder således: ”</w:t>
      </w:r>
      <w:r w:rsidR="004061F1" w:rsidRPr="006458A8">
        <w:rPr>
          <w:rFonts w:ascii="Times New Roman" w:hAnsi="Times New Roman" w:cs="Times New Roman"/>
          <w:bCs/>
          <w:color w:val="000000"/>
          <w:sz w:val="24"/>
          <w:szCs w:val="24"/>
        </w:rPr>
        <w:t>Fremtiden tro bevarer og formidler vi autentisk dokumentation til en virkelig historie”</w:t>
      </w:r>
      <w:r w:rsidR="001E7546" w:rsidRPr="006458A8">
        <w:rPr>
          <w:rFonts w:ascii="Times New Roman" w:hAnsi="Times New Roman" w:cs="Times New Roman"/>
          <w:bCs/>
          <w:color w:val="000000"/>
          <w:sz w:val="24"/>
          <w:szCs w:val="24"/>
        </w:rPr>
        <w:t xml:space="preserve">. </w:t>
      </w:r>
      <w:r w:rsidR="004555E7" w:rsidRPr="006458A8">
        <w:rPr>
          <w:rFonts w:ascii="Times New Roman" w:hAnsi="Times New Roman" w:cs="Times New Roman"/>
          <w:bCs/>
          <w:color w:val="000000"/>
          <w:sz w:val="24"/>
          <w:szCs w:val="24"/>
        </w:rPr>
        <w:t>Uddybende betyder dette</w:t>
      </w:r>
      <w:r w:rsidR="007E79CF">
        <w:rPr>
          <w:rFonts w:ascii="Times New Roman" w:hAnsi="Times New Roman" w:cs="Times New Roman"/>
          <w:bCs/>
          <w:color w:val="000000"/>
          <w:sz w:val="24"/>
          <w:szCs w:val="24"/>
        </w:rPr>
        <w:t>,</w:t>
      </w:r>
      <w:r w:rsidR="004555E7" w:rsidRPr="006458A8">
        <w:rPr>
          <w:rFonts w:ascii="Times New Roman" w:hAnsi="Times New Roman" w:cs="Times New Roman"/>
          <w:bCs/>
          <w:color w:val="000000"/>
          <w:sz w:val="24"/>
          <w:szCs w:val="24"/>
        </w:rPr>
        <w:t xml:space="preserve"> at ”</w:t>
      </w:r>
      <w:r w:rsidR="004555E7" w:rsidRPr="006458A8">
        <w:rPr>
          <w:rFonts w:ascii="Times New Roman" w:hAnsi="Times New Roman" w:cs="Times New Roman"/>
          <w:color w:val="000000"/>
          <w:sz w:val="24"/>
          <w:szCs w:val="24"/>
        </w:rPr>
        <w:t>Statens Arkiver skal sikre bevaringen a</w:t>
      </w:r>
      <w:r w:rsidR="00D85B92">
        <w:rPr>
          <w:rFonts w:ascii="Times New Roman" w:hAnsi="Times New Roman" w:cs="Times New Roman"/>
          <w:color w:val="000000"/>
          <w:sz w:val="24"/>
          <w:szCs w:val="24"/>
        </w:rPr>
        <w:t>f den arkivalske kulturarv, det vil sige</w:t>
      </w:r>
      <w:r w:rsidR="004555E7" w:rsidRPr="006458A8">
        <w:rPr>
          <w:rFonts w:ascii="Times New Roman" w:hAnsi="Times New Roman" w:cs="Times New Roman"/>
          <w:color w:val="000000"/>
          <w:sz w:val="24"/>
          <w:szCs w:val="24"/>
        </w:rPr>
        <w:t xml:space="preserve"> bevaringen af en dækkende dokumentation for beskrivelse og analyse af det danske samfund og dets udvikling i flest mulige aspekter og muligheden for kassation af ikke </w:t>
      </w:r>
      <w:r w:rsidR="004555E7" w:rsidRPr="006458A8">
        <w:rPr>
          <w:rFonts w:ascii="Times New Roman" w:hAnsi="Times New Roman" w:cs="Times New Roman"/>
          <w:color w:val="000000"/>
          <w:sz w:val="24"/>
          <w:szCs w:val="24"/>
        </w:rPr>
        <w:lastRenderedPageBreak/>
        <w:t>bevaringsværdige arkivalier”</w:t>
      </w:r>
      <w:r w:rsidR="004555E7" w:rsidRPr="006458A8">
        <w:rPr>
          <w:rStyle w:val="Fodnotehenvisning"/>
          <w:rFonts w:ascii="Times New Roman" w:hAnsi="Times New Roman" w:cs="Times New Roman"/>
          <w:color w:val="000000"/>
          <w:sz w:val="24"/>
          <w:szCs w:val="24"/>
        </w:rPr>
        <w:footnoteReference w:id="11"/>
      </w:r>
      <w:r w:rsidR="004555E7" w:rsidRPr="006458A8">
        <w:rPr>
          <w:rFonts w:ascii="Times New Roman" w:hAnsi="Times New Roman" w:cs="Times New Roman"/>
          <w:color w:val="000000"/>
          <w:sz w:val="24"/>
          <w:szCs w:val="24"/>
        </w:rPr>
        <w:t>.</w:t>
      </w:r>
      <w:r w:rsidR="00D062C6" w:rsidRPr="006458A8">
        <w:rPr>
          <w:rFonts w:ascii="Times New Roman" w:hAnsi="Times New Roman" w:cs="Times New Roman"/>
          <w:color w:val="000000"/>
          <w:sz w:val="24"/>
          <w:szCs w:val="24"/>
        </w:rPr>
        <w:t xml:space="preserve"> I missionens formulering fremgår det, at bevaring, formidling og kassation er </w:t>
      </w:r>
      <w:r w:rsidR="00330B46" w:rsidRPr="006458A8">
        <w:rPr>
          <w:rFonts w:ascii="Times New Roman" w:hAnsi="Times New Roman" w:cs="Times New Roman"/>
          <w:color w:val="000000"/>
          <w:sz w:val="24"/>
          <w:szCs w:val="24"/>
        </w:rPr>
        <w:t>fokusområderne for arkivernes funktion.</w:t>
      </w:r>
    </w:p>
    <w:p w:rsidR="00330B46" w:rsidRPr="006458A8" w:rsidRDefault="004D1FB0" w:rsidP="00E72EFE">
      <w:pPr>
        <w:spacing w:line="360" w:lineRule="auto"/>
        <w:ind w:firstLine="284"/>
        <w:jc w:val="both"/>
        <w:rPr>
          <w:rFonts w:ascii="Times New Roman" w:hAnsi="Times New Roman" w:cs="Times New Roman"/>
          <w:color w:val="000000"/>
          <w:sz w:val="24"/>
          <w:szCs w:val="24"/>
        </w:rPr>
      </w:pPr>
      <w:r w:rsidRPr="006458A8">
        <w:rPr>
          <w:rFonts w:ascii="Times New Roman" w:hAnsi="Times New Roman" w:cs="Times New Roman"/>
          <w:color w:val="000000"/>
          <w:sz w:val="24"/>
          <w:szCs w:val="24"/>
        </w:rPr>
        <w:t xml:space="preserve">Begrebet </w:t>
      </w:r>
      <w:r w:rsidRPr="006458A8">
        <w:rPr>
          <w:rFonts w:ascii="Times New Roman" w:hAnsi="Times New Roman" w:cs="Times New Roman"/>
          <w:i/>
          <w:color w:val="000000"/>
          <w:sz w:val="24"/>
          <w:szCs w:val="24"/>
        </w:rPr>
        <w:t>bevaring</w:t>
      </w:r>
      <w:r w:rsidRPr="006458A8">
        <w:rPr>
          <w:rFonts w:ascii="Times New Roman" w:hAnsi="Times New Roman" w:cs="Times New Roman"/>
          <w:color w:val="000000"/>
          <w:sz w:val="24"/>
          <w:szCs w:val="24"/>
        </w:rPr>
        <w:t xml:space="preserve"> har længe været en </w:t>
      </w:r>
      <w:r w:rsidR="007E79CF">
        <w:rPr>
          <w:rFonts w:ascii="Times New Roman" w:hAnsi="Times New Roman" w:cs="Times New Roman"/>
          <w:color w:val="000000"/>
          <w:sz w:val="24"/>
          <w:szCs w:val="24"/>
        </w:rPr>
        <w:t>integreret del af</w:t>
      </w:r>
      <w:r w:rsidRPr="006458A8">
        <w:rPr>
          <w:rFonts w:ascii="Times New Roman" w:hAnsi="Times New Roman" w:cs="Times New Roman"/>
          <w:color w:val="000000"/>
          <w:sz w:val="24"/>
          <w:szCs w:val="24"/>
        </w:rPr>
        <w:t xml:space="preserve"> arkiverne</w:t>
      </w:r>
      <w:r w:rsidR="007E79CF">
        <w:rPr>
          <w:rFonts w:ascii="Times New Roman" w:hAnsi="Times New Roman" w:cs="Times New Roman"/>
          <w:color w:val="000000"/>
          <w:sz w:val="24"/>
          <w:szCs w:val="24"/>
        </w:rPr>
        <w:t>s discipliner</w:t>
      </w:r>
      <w:r w:rsidRPr="006458A8">
        <w:rPr>
          <w:rFonts w:ascii="Times New Roman" w:hAnsi="Times New Roman" w:cs="Times New Roman"/>
          <w:color w:val="000000"/>
          <w:sz w:val="24"/>
          <w:szCs w:val="24"/>
        </w:rPr>
        <w:t xml:space="preserve">, og begrebet </w:t>
      </w:r>
      <w:proofErr w:type="gramStart"/>
      <w:r w:rsidRPr="006458A8">
        <w:rPr>
          <w:rFonts w:ascii="Times New Roman" w:hAnsi="Times New Roman" w:cs="Times New Roman"/>
          <w:color w:val="000000"/>
          <w:sz w:val="24"/>
          <w:szCs w:val="24"/>
        </w:rPr>
        <w:t>er ikke i sig selv årsag til forvirring omkring definition.</w:t>
      </w:r>
      <w:proofErr w:type="gramEnd"/>
      <w:r w:rsidRPr="006458A8">
        <w:rPr>
          <w:rFonts w:ascii="Times New Roman" w:hAnsi="Times New Roman" w:cs="Times New Roman"/>
          <w:color w:val="000000"/>
          <w:sz w:val="24"/>
          <w:szCs w:val="24"/>
        </w:rPr>
        <w:t xml:space="preserve"> Bevaring er opretholdelse af arkivalier ved at undgå svækkelse, forfald </w:t>
      </w:r>
      <w:r w:rsidR="008C43BA">
        <w:rPr>
          <w:rFonts w:ascii="Times New Roman" w:hAnsi="Times New Roman" w:cs="Times New Roman"/>
          <w:color w:val="000000"/>
          <w:sz w:val="24"/>
          <w:szCs w:val="24"/>
        </w:rPr>
        <w:t>eller</w:t>
      </w:r>
      <w:r w:rsidRPr="006458A8">
        <w:rPr>
          <w:rFonts w:ascii="Times New Roman" w:hAnsi="Times New Roman" w:cs="Times New Roman"/>
          <w:color w:val="000000"/>
          <w:sz w:val="24"/>
          <w:szCs w:val="24"/>
        </w:rPr>
        <w:t xml:space="preserve"> lignende. Her er det implementeret</w:t>
      </w:r>
      <w:r w:rsidR="004F011D" w:rsidRPr="006458A8">
        <w:rPr>
          <w:rFonts w:ascii="Times New Roman" w:hAnsi="Times New Roman" w:cs="Times New Roman"/>
          <w:color w:val="000000"/>
          <w:sz w:val="24"/>
          <w:szCs w:val="24"/>
        </w:rPr>
        <w:t>,</w:t>
      </w:r>
      <w:r w:rsidRPr="006458A8">
        <w:rPr>
          <w:rFonts w:ascii="Times New Roman" w:hAnsi="Times New Roman" w:cs="Times New Roman"/>
          <w:color w:val="000000"/>
          <w:sz w:val="24"/>
          <w:szCs w:val="24"/>
        </w:rPr>
        <w:t xml:space="preserve"> at arkivalierne skal sikres mod tidens tand og de mere årsagsbestemte ulykker såsom brand, vandskader og lignende.</w:t>
      </w:r>
      <w:r w:rsidR="00936A92" w:rsidRPr="006458A8">
        <w:rPr>
          <w:rFonts w:ascii="Times New Roman" w:hAnsi="Times New Roman" w:cs="Times New Roman"/>
          <w:color w:val="000000"/>
          <w:sz w:val="24"/>
          <w:szCs w:val="24"/>
        </w:rPr>
        <w:t xml:space="preserve"> Arkivalierne skal bevares i det omfang, som er hensigtsmæssig for samfundet både som dokumentation og </w:t>
      </w:r>
      <w:r w:rsidR="00526880" w:rsidRPr="006458A8">
        <w:rPr>
          <w:rFonts w:ascii="Times New Roman" w:hAnsi="Times New Roman" w:cs="Times New Roman"/>
          <w:color w:val="000000"/>
          <w:sz w:val="24"/>
          <w:szCs w:val="24"/>
        </w:rPr>
        <w:t>med økonomiske hensyn</w:t>
      </w:r>
      <w:r w:rsidR="00235BBF">
        <w:rPr>
          <w:rStyle w:val="Fodnotehenvisning"/>
          <w:rFonts w:ascii="Times New Roman" w:hAnsi="Times New Roman" w:cs="Times New Roman"/>
          <w:color w:val="000000"/>
          <w:sz w:val="24"/>
          <w:szCs w:val="24"/>
        </w:rPr>
        <w:footnoteReference w:id="12"/>
      </w:r>
      <w:r w:rsidR="00526880" w:rsidRPr="006458A8">
        <w:rPr>
          <w:rFonts w:ascii="Times New Roman" w:hAnsi="Times New Roman" w:cs="Times New Roman"/>
          <w:color w:val="000000"/>
          <w:sz w:val="24"/>
          <w:szCs w:val="24"/>
        </w:rPr>
        <w:t xml:space="preserve">. De ikke-bevaringsværdige arkivalier er bestemt af reglerne omkring </w:t>
      </w:r>
      <w:r w:rsidR="00526880" w:rsidRPr="006458A8">
        <w:rPr>
          <w:rFonts w:ascii="Times New Roman" w:hAnsi="Times New Roman" w:cs="Times New Roman"/>
          <w:i/>
          <w:color w:val="000000"/>
          <w:sz w:val="24"/>
          <w:szCs w:val="24"/>
        </w:rPr>
        <w:t xml:space="preserve">kassation. </w:t>
      </w:r>
      <w:r w:rsidR="00526880" w:rsidRPr="006458A8">
        <w:rPr>
          <w:rFonts w:ascii="Times New Roman" w:hAnsi="Times New Roman" w:cs="Times New Roman"/>
          <w:color w:val="000000"/>
          <w:sz w:val="24"/>
          <w:szCs w:val="24"/>
        </w:rPr>
        <w:t>Kassation er en systematisk gennemgang af arkivalierne, hvorefter det overflødige materiale udskilles. Herefter bliver arkivalierne enten destrueret, makuleret eller brændt.</w:t>
      </w:r>
      <w:r w:rsidR="008C43BA">
        <w:rPr>
          <w:rFonts w:ascii="Times New Roman" w:hAnsi="Times New Roman" w:cs="Times New Roman"/>
          <w:color w:val="000000"/>
          <w:sz w:val="24"/>
          <w:szCs w:val="24"/>
        </w:rPr>
        <w:t xml:space="preserve"> Kassationen foregår efter et</w:t>
      </w:r>
      <w:r w:rsidR="004475C9" w:rsidRPr="006458A8">
        <w:rPr>
          <w:rFonts w:ascii="Times New Roman" w:hAnsi="Times New Roman" w:cs="Times New Roman"/>
          <w:color w:val="000000"/>
          <w:sz w:val="24"/>
          <w:szCs w:val="24"/>
        </w:rPr>
        <w:t xml:space="preserve"> </w:t>
      </w:r>
      <w:r w:rsidR="007B13D7" w:rsidRPr="006458A8">
        <w:rPr>
          <w:rFonts w:ascii="Times New Roman" w:hAnsi="Times New Roman" w:cs="Times New Roman"/>
          <w:color w:val="000000"/>
          <w:sz w:val="24"/>
          <w:szCs w:val="24"/>
        </w:rPr>
        <w:t xml:space="preserve">på </w:t>
      </w:r>
      <w:r w:rsidR="004475C9" w:rsidRPr="006458A8">
        <w:rPr>
          <w:rFonts w:ascii="Times New Roman" w:hAnsi="Times New Roman" w:cs="Times New Roman"/>
          <w:color w:val="000000"/>
          <w:sz w:val="24"/>
          <w:szCs w:val="24"/>
        </w:rPr>
        <w:t xml:space="preserve">forhånd </w:t>
      </w:r>
      <w:r w:rsidR="008C43BA">
        <w:rPr>
          <w:rFonts w:ascii="Times New Roman" w:hAnsi="Times New Roman" w:cs="Times New Roman"/>
          <w:color w:val="000000"/>
          <w:sz w:val="24"/>
          <w:szCs w:val="24"/>
        </w:rPr>
        <w:t>vedtaget kassationsprincip</w:t>
      </w:r>
      <w:r w:rsidR="004475C9" w:rsidRPr="006458A8">
        <w:rPr>
          <w:rFonts w:ascii="Times New Roman" w:hAnsi="Times New Roman" w:cs="Times New Roman"/>
          <w:color w:val="000000"/>
          <w:sz w:val="24"/>
          <w:szCs w:val="24"/>
        </w:rPr>
        <w:t>, hvor nogle arkivalier har en bestemt l</w:t>
      </w:r>
      <w:r w:rsidR="007B13D7" w:rsidRPr="006458A8">
        <w:rPr>
          <w:rFonts w:ascii="Times New Roman" w:hAnsi="Times New Roman" w:cs="Times New Roman"/>
          <w:color w:val="000000"/>
          <w:sz w:val="24"/>
          <w:szCs w:val="24"/>
        </w:rPr>
        <w:t>evetid</w:t>
      </w:r>
      <w:r w:rsidR="008C43BA">
        <w:rPr>
          <w:rFonts w:ascii="Times New Roman" w:hAnsi="Times New Roman" w:cs="Times New Roman"/>
          <w:color w:val="000000"/>
          <w:sz w:val="24"/>
          <w:szCs w:val="24"/>
        </w:rPr>
        <w:t>,</w:t>
      </w:r>
      <w:r w:rsidR="007B13D7" w:rsidRPr="006458A8">
        <w:rPr>
          <w:rFonts w:ascii="Times New Roman" w:hAnsi="Times New Roman" w:cs="Times New Roman"/>
          <w:color w:val="000000"/>
          <w:sz w:val="24"/>
          <w:szCs w:val="24"/>
        </w:rPr>
        <w:t xml:space="preserve"> mens andre bevares i uendelig tid.</w:t>
      </w:r>
      <w:r w:rsidR="006E545B" w:rsidRPr="006458A8">
        <w:rPr>
          <w:rFonts w:ascii="Times New Roman" w:hAnsi="Times New Roman" w:cs="Times New Roman"/>
          <w:color w:val="000000"/>
          <w:sz w:val="24"/>
          <w:szCs w:val="24"/>
        </w:rPr>
        <w:t xml:space="preserve"> Det økonomiske aspekt spiller især ind på kassationsarbejdet, da det ikke er hensigtsmæssigt at bevare arkivalier uden betydning for illustration af samfundets udvikling</w:t>
      </w:r>
      <w:r w:rsidR="007F2C90">
        <w:rPr>
          <w:rStyle w:val="Fodnotehenvisning"/>
          <w:rFonts w:ascii="Times New Roman" w:hAnsi="Times New Roman" w:cs="Times New Roman"/>
          <w:color w:val="000000"/>
          <w:sz w:val="24"/>
          <w:szCs w:val="24"/>
        </w:rPr>
        <w:footnoteReference w:id="13"/>
      </w:r>
      <w:r w:rsidR="006E545B" w:rsidRPr="006458A8">
        <w:rPr>
          <w:rFonts w:ascii="Times New Roman" w:hAnsi="Times New Roman" w:cs="Times New Roman"/>
          <w:color w:val="000000"/>
          <w:sz w:val="24"/>
          <w:szCs w:val="24"/>
        </w:rPr>
        <w:t>.</w:t>
      </w:r>
    </w:p>
    <w:p w:rsidR="004F011D" w:rsidRPr="006458A8" w:rsidRDefault="004F011D" w:rsidP="00E72EFE">
      <w:pPr>
        <w:spacing w:line="360" w:lineRule="auto"/>
        <w:ind w:firstLine="284"/>
        <w:jc w:val="both"/>
        <w:rPr>
          <w:rFonts w:ascii="Times New Roman" w:hAnsi="Times New Roman" w:cs="Times New Roman"/>
          <w:color w:val="000000"/>
          <w:sz w:val="24"/>
          <w:szCs w:val="24"/>
        </w:rPr>
      </w:pPr>
      <w:r w:rsidRPr="006458A8">
        <w:rPr>
          <w:rFonts w:ascii="Times New Roman" w:hAnsi="Times New Roman" w:cs="Times New Roman"/>
          <w:color w:val="000000"/>
          <w:sz w:val="24"/>
          <w:szCs w:val="24"/>
        </w:rPr>
        <w:t xml:space="preserve">Arkivernes samlinger ordnes efter </w:t>
      </w:r>
      <w:r w:rsidR="008C43BA">
        <w:rPr>
          <w:rFonts w:ascii="Times New Roman" w:hAnsi="Times New Roman" w:cs="Times New Roman"/>
          <w:color w:val="000000"/>
          <w:sz w:val="24"/>
          <w:szCs w:val="24"/>
        </w:rPr>
        <w:t>et vedtaget</w:t>
      </w:r>
      <w:r w:rsidRPr="006458A8">
        <w:rPr>
          <w:rFonts w:ascii="Times New Roman" w:hAnsi="Times New Roman" w:cs="Times New Roman"/>
          <w:color w:val="000000"/>
          <w:sz w:val="24"/>
          <w:szCs w:val="24"/>
        </w:rPr>
        <w:t xml:space="preserve"> princip. I tiden før slutningen af 1800- tallet var den foretrukne metode at bevare arkivali</w:t>
      </w:r>
      <w:r w:rsidR="00A044FD" w:rsidRPr="006458A8">
        <w:rPr>
          <w:rFonts w:ascii="Times New Roman" w:hAnsi="Times New Roman" w:cs="Times New Roman"/>
          <w:color w:val="000000"/>
          <w:sz w:val="24"/>
          <w:szCs w:val="24"/>
        </w:rPr>
        <w:t>erne i et emneorienteret</w:t>
      </w:r>
      <w:r w:rsidRPr="006458A8">
        <w:rPr>
          <w:rFonts w:ascii="Times New Roman" w:hAnsi="Times New Roman" w:cs="Times New Roman"/>
          <w:color w:val="000000"/>
          <w:sz w:val="24"/>
          <w:szCs w:val="24"/>
        </w:rPr>
        <w:t xml:space="preserve"> eller person</w:t>
      </w:r>
      <w:r w:rsidR="00A044FD" w:rsidRPr="006458A8">
        <w:rPr>
          <w:rFonts w:ascii="Times New Roman" w:hAnsi="Times New Roman" w:cs="Times New Roman"/>
          <w:color w:val="000000"/>
          <w:sz w:val="24"/>
          <w:szCs w:val="24"/>
        </w:rPr>
        <w:t>- og lokalitets</w:t>
      </w:r>
      <w:r w:rsidRPr="006458A8">
        <w:rPr>
          <w:rFonts w:ascii="Times New Roman" w:hAnsi="Times New Roman" w:cs="Times New Roman"/>
          <w:color w:val="000000"/>
          <w:sz w:val="24"/>
          <w:szCs w:val="24"/>
        </w:rPr>
        <w:t>baseret system uden hensyn til arkivskabernes ordning. Derudove</w:t>
      </w:r>
      <w:r w:rsidR="00346FC6">
        <w:rPr>
          <w:rFonts w:ascii="Times New Roman" w:hAnsi="Times New Roman" w:cs="Times New Roman"/>
          <w:color w:val="000000"/>
          <w:sz w:val="24"/>
          <w:szCs w:val="24"/>
        </w:rPr>
        <w:t>r herskede der ingen konsensus hos</w:t>
      </w:r>
      <w:r w:rsidRPr="006458A8">
        <w:rPr>
          <w:rFonts w:ascii="Times New Roman" w:hAnsi="Times New Roman" w:cs="Times New Roman"/>
          <w:color w:val="000000"/>
          <w:sz w:val="24"/>
          <w:szCs w:val="24"/>
        </w:rPr>
        <w:t xml:space="preserve"> de forskellige arkiver og arkivarer i forhold til ordningsprincipper</w:t>
      </w:r>
      <w:r w:rsidRPr="006458A8">
        <w:rPr>
          <w:rStyle w:val="Fodnotehenvisning"/>
          <w:rFonts w:ascii="Times New Roman" w:hAnsi="Times New Roman" w:cs="Times New Roman"/>
          <w:color w:val="000000"/>
          <w:sz w:val="24"/>
          <w:szCs w:val="24"/>
        </w:rPr>
        <w:footnoteReference w:id="14"/>
      </w:r>
      <w:r w:rsidRPr="006458A8">
        <w:rPr>
          <w:rFonts w:ascii="Times New Roman" w:hAnsi="Times New Roman" w:cs="Times New Roman"/>
          <w:color w:val="000000"/>
          <w:sz w:val="24"/>
          <w:szCs w:val="24"/>
        </w:rPr>
        <w:t xml:space="preserve">. Ved århundredeskiftet blev </w:t>
      </w:r>
      <w:r w:rsidRPr="006458A8">
        <w:rPr>
          <w:rFonts w:ascii="Times New Roman" w:hAnsi="Times New Roman" w:cs="Times New Roman"/>
          <w:i/>
          <w:color w:val="000000"/>
          <w:sz w:val="24"/>
          <w:szCs w:val="24"/>
        </w:rPr>
        <w:t>proveniensprincippet</w:t>
      </w:r>
      <w:r w:rsidRPr="006458A8">
        <w:rPr>
          <w:rFonts w:ascii="Times New Roman" w:hAnsi="Times New Roman" w:cs="Times New Roman"/>
          <w:color w:val="000000"/>
          <w:sz w:val="24"/>
          <w:szCs w:val="24"/>
        </w:rPr>
        <w:t xml:space="preserve"> </w:t>
      </w:r>
      <w:r w:rsidR="00346FC6">
        <w:rPr>
          <w:rFonts w:ascii="Times New Roman" w:hAnsi="Times New Roman" w:cs="Times New Roman"/>
          <w:color w:val="000000"/>
          <w:sz w:val="24"/>
          <w:szCs w:val="24"/>
        </w:rPr>
        <w:t>indført</w:t>
      </w:r>
      <w:r w:rsidRPr="006458A8">
        <w:rPr>
          <w:rFonts w:ascii="Times New Roman" w:hAnsi="Times New Roman" w:cs="Times New Roman"/>
          <w:color w:val="000000"/>
          <w:sz w:val="24"/>
          <w:szCs w:val="24"/>
        </w:rPr>
        <w:t xml:space="preserve">, og dette </w:t>
      </w:r>
      <w:r w:rsidR="007647FB" w:rsidRPr="006458A8">
        <w:rPr>
          <w:rFonts w:ascii="Times New Roman" w:hAnsi="Times New Roman" w:cs="Times New Roman"/>
          <w:color w:val="000000"/>
          <w:sz w:val="24"/>
          <w:szCs w:val="24"/>
        </w:rPr>
        <w:t>havde til formål at ordne arkivalierne efter et ophavsprincip. Det vil sige</w:t>
      </w:r>
      <w:r w:rsidR="008C43BA">
        <w:rPr>
          <w:rFonts w:ascii="Times New Roman" w:hAnsi="Times New Roman" w:cs="Times New Roman"/>
          <w:color w:val="000000"/>
          <w:sz w:val="24"/>
          <w:szCs w:val="24"/>
        </w:rPr>
        <w:t>,</w:t>
      </w:r>
      <w:r w:rsidR="007647FB" w:rsidRPr="006458A8">
        <w:rPr>
          <w:rFonts w:ascii="Times New Roman" w:hAnsi="Times New Roman" w:cs="Times New Roman"/>
          <w:color w:val="000000"/>
          <w:sz w:val="24"/>
          <w:szCs w:val="24"/>
        </w:rPr>
        <w:t xml:space="preserve"> at dokumenter indførtes og registreredes efter ar</w:t>
      </w:r>
      <w:r w:rsidR="00346FC6">
        <w:rPr>
          <w:rFonts w:ascii="Times New Roman" w:hAnsi="Times New Roman" w:cs="Times New Roman"/>
          <w:color w:val="000000"/>
          <w:sz w:val="24"/>
          <w:szCs w:val="24"/>
        </w:rPr>
        <w:t>kivskaberens oprindelige system -</w:t>
      </w:r>
      <w:r w:rsidR="007647FB" w:rsidRPr="006458A8">
        <w:rPr>
          <w:rFonts w:ascii="Times New Roman" w:hAnsi="Times New Roman" w:cs="Times New Roman"/>
          <w:color w:val="000000"/>
          <w:sz w:val="24"/>
          <w:szCs w:val="24"/>
        </w:rPr>
        <w:t xml:space="preserve"> altså en bevaring </w:t>
      </w:r>
      <w:r w:rsidR="006952DE" w:rsidRPr="006458A8">
        <w:rPr>
          <w:rFonts w:ascii="Times New Roman" w:hAnsi="Times New Roman" w:cs="Times New Roman"/>
          <w:color w:val="000000"/>
          <w:sz w:val="24"/>
          <w:szCs w:val="24"/>
        </w:rPr>
        <w:t>og ordning af en oprindelig administrativ sammenhæng</w:t>
      </w:r>
      <w:r w:rsidR="007647FB" w:rsidRPr="006458A8">
        <w:rPr>
          <w:rFonts w:ascii="Times New Roman" w:hAnsi="Times New Roman" w:cs="Times New Roman"/>
          <w:color w:val="000000"/>
          <w:sz w:val="24"/>
          <w:szCs w:val="24"/>
        </w:rPr>
        <w:t>. Denne</w:t>
      </w:r>
      <w:r w:rsidR="00C24BA6" w:rsidRPr="006458A8">
        <w:rPr>
          <w:rFonts w:ascii="Times New Roman" w:hAnsi="Times New Roman" w:cs="Times New Roman"/>
          <w:color w:val="000000"/>
          <w:sz w:val="24"/>
          <w:szCs w:val="24"/>
        </w:rPr>
        <w:t xml:space="preserve"> metode skabte større samhørighed</w:t>
      </w:r>
      <w:r w:rsidR="007647FB" w:rsidRPr="006458A8">
        <w:rPr>
          <w:rFonts w:ascii="Times New Roman" w:hAnsi="Times New Roman" w:cs="Times New Roman"/>
          <w:color w:val="000000"/>
          <w:sz w:val="24"/>
          <w:szCs w:val="24"/>
        </w:rPr>
        <w:t xml:space="preserve"> mellem arkivalierne og tilgængeligheden, da det i høj grad bidrog til arkivpersonalets forståelse for de dokumenter</w:t>
      </w:r>
      <w:r w:rsidR="00346FC6">
        <w:rPr>
          <w:rFonts w:ascii="Times New Roman" w:hAnsi="Times New Roman" w:cs="Times New Roman"/>
          <w:color w:val="000000"/>
          <w:sz w:val="24"/>
          <w:szCs w:val="24"/>
        </w:rPr>
        <w:t>,</w:t>
      </w:r>
      <w:r w:rsidR="007647FB" w:rsidRPr="006458A8">
        <w:rPr>
          <w:rFonts w:ascii="Times New Roman" w:hAnsi="Times New Roman" w:cs="Times New Roman"/>
          <w:color w:val="000000"/>
          <w:sz w:val="24"/>
          <w:szCs w:val="24"/>
        </w:rPr>
        <w:t xml:space="preserve"> som skulle vider</w:t>
      </w:r>
      <w:r w:rsidR="00C24BA6" w:rsidRPr="006458A8">
        <w:rPr>
          <w:rFonts w:ascii="Times New Roman" w:hAnsi="Times New Roman" w:cs="Times New Roman"/>
          <w:color w:val="000000"/>
          <w:sz w:val="24"/>
          <w:szCs w:val="24"/>
        </w:rPr>
        <w:t xml:space="preserve">ebringes til en tredjepart. Derudover øgede princippet kendskabet til fortidens forvaltning, som bidrog til bedre orientering i administrationens </w:t>
      </w:r>
      <w:r w:rsidR="00346FC6">
        <w:rPr>
          <w:rFonts w:ascii="Times New Roman" w:hAnsi="Times New Roman" w:cs="Times New Roman"/>
          <w:color w:val="000000"/>
          <w:sz w:val="24"/>
          <w:szCs w:val="24"/>
        </w:rPr>
        <w:t>opbygning og</w:t>
      </w:r>
      <w:r w:rsidR="00C24BA6" w:rsidRPr="006458A8">
        <w:rPr>
          <w:rFonts w:ascii="Times New Roman" w:hAnsi="Times New Roman" w:cs="Times New Roman"/>
          <w:color w:val="000000"/>
          <w:sz w:val="24"/>
          <w:szCs w:val="24"/>
        </w:rPr>
        <w:t xml:space="preserve"> virksomhed</w:t>
      </w:r>
      <w:r w:rsidR="00C24BA6" w:rsidRPr="006458A8">
        <w:rPr>
          <w:rStyle w:val="Fodnotehenvisning"/>
          <w:rFonts w:ascii="Times New Roman" w:hAnsi="Times New Roman" w:cs="Times New Roman"/>
          <w:color w:val="000000"/>
          <w:sz w:val="24"/>
          <w:szCs w:val="24"/>
        </w:rPr>
        <w:footnoteReference w:id="15"/>
      </w:r>
      <w:r w:rsidR="00C24BA6" w:rsidRPr="006458A8">
        <w:rPr>
          <w:rFonts w:ascii="Times New Roman" w:hAnsi="Times New Roman" w:cs="Times New Roman"/>
          <w:color w:val="000000"/>
          <w:sz w:val="24"/>
          <w:szCs w:val="24"/>
        </w:rPr>
        <w:t xml:space="preserve">. Dette princip anvendes stadig i dag. </w:t>
      </w:r>
    </w:p>
    <w:p w:rsidR="003A5925" w:rsidRPr="005F1647" w:rsidRDefault="003A5925" w:rsidP="00E72EFE">
      <w:pPr>
        <w:spacing w:line="360" w:lineRule="auto"/>
        <w:ind w:firstLine="284"/>
        <w:jc w:val="both"/>
        <w:rPr>
          <w:rFonts w:ascii="Times New Roman" w:hAnsi="Times New Roman" w:cs="Times New Roman"/>
          <w:sz w:val="24"/>
          <w:szCs w:val="24"/>
        </w:rPr>
      </w:pPr>
      <w:r w:rsidRPr="006458A8">
        <w:rPr>
          <w:rFonts w:ascii="Times New Roman" w:hAnsi="Times New Roman" w:cs="Times New Roman"/>
          <w:color w:val="000000"/>
          <w:sz w:val="24"/>
          <w:szCs w:val="24"/>
        </w:rPr>
        <w:lastRenderedPageBreak/>
        <w:t>A</w:t>
      </w:r>
      <w:r w:rsidR="00F26701" w:rsidRPr="006458A8">
        <w:rPr>
          <w:rFonts w:ascii="Times New Roman" w:hAnsi="Times New Roman" w:cs="Times New Roman"/>
          <w:color w:val="000000"/>
          <w:sz w:val="24"/>
          <w:szCs w:val="24"/>
        </w:rPr>
        <w:t>rkiverne</w:t>
      </w:r>
      <w:r w:rsidRPr="006458A8">
        <w:rPr>
          <w:rFonts w:ascii="Times New Roman" w:hAnsi="Times New Roman" w:cs="Times New Roman"/>
          <w:color w:val="000000"/>
          <w:sz w:val="24"/>
          <w:szCs w:val="24"/>
        </w:rPr>
        <w:t xml:space="preserve"> titulerer</w:t>
      </w:r>
      <w:r w:rsidR="00F26701" w:rsidRPr="006458A8">
        <w:rPr>
          <w:rFonts w:ascii="Times New Roman" w:hAnsi="Times New Roman" w:cs="Times New Roman"/>
          <w:color w:val="000000"/>
          <w:sz w:val="24"/>
          <w:szCs w:val="24"/>
        </w:rPr>
        <w:t xml:space="preserve"> </w:t>
      </w:r>
      <w:r w:rsidR="00346FC6">
        <w:rPr>
          <w:rFonts w:ascii="Times New Roman" w:hAnsi="Times New Roman" w:cs="Times New Roman"/>
          <w:color w:val="000000"/>
          <w:sz w:val="24"/>
          <w:szCs w:val="24"/>
        </w:rPr>
        <w:t xml:space="preserve">gennemgående </w:t>
      </w:r>
      <w:r w:rsidR="00F26701" w:rsidRPr="006458A8">
        <w:rPr>
          <w:rFonts w:ascii="Times New Roman" w:hAnsi="Times New Roman" w:cs="Times New Roman"/>
          <w:color w:val="000000"/>
          <w:sz w:val="24"/>
          <w:szCs w:val="24"/>
        </w:rPr>
        <w:t xml:space="preserve">deres besøgende som </w:t>
      </w:r>
      <w:r w:rsidR="00F26701" w:rsidRPr="006458A8">
        <w:rPr>
          <w:rFonts w:ascii="Times New Roman" w:hAnsi="Times New Roman" w:cs="Times New Roman"/>
          <w:i/>
          <w:color w:val="000000"/>
          <w:sz w:val="24"/>
          <w:szCs w:val="24"/>
        </w:rPr>
        <w:t>brugere</w:t>
      </w:r>
      <w:r w:rsidR="00F26701" w:rsidRPr="006458A8">
        <w:rPr>
          <w:rFonts w:ascii="Times New Roman" w:hAnsi="Times New Roman" w:cs="Times New Roman"/>
          <w:color w:val="000000"/>
          <w:sz w:val="24"/>
          <w:szCs w:val="24"/>
        </w:rPr>
        <w:t xml:space="preserve"> i modsætning til bibliotekernes og museernes publikum, gæster og lånere. Årsagen hertil skal findes ved institutionernes besøgendes forskelligartede præferencer for netop at søge til en bestemt institution.</w:t>
      </w:r>
      <w:r w:rsidR="00A65F9B" w:rsidRPr="006458A8">
        <w:rPr>
          <w:rFonts w:ascii="Times New Roman" w:hAnsi="Times New Roman" w:cs="Times New Roman"/>
          <w:color w:val="000000"/>
          <w:sz w:val="24"/>
          <w:szCs w:val="24"/>
        </w:rPr>
        <w:t xml:space="preserve"> </w:t>
      </w:r>
      <w:r w:rsidR="007C6CCB">
        <w:rPr>
          <w:rFonts w:ascii="Times New Roman" w:hAnsi="Times New Roman" w:cs="Times New Roman"/>
          <w:color w:val="000000"/>
          <w:sz w:val="24"/>
          <w:szCs w:val="24"/>
        </w:rPr>
        <w:t>Desuden afspejler en anvendt betegnelse institutionens relation til omverdenen, og giver indikationer om hvordan</w:t>
      </w:r>
      <w:r w:rsidR="00235BBF">
        <w:rPr>
          <w:rFonts w:ascii="Times New Roman" w:hAnsi="Times New Roman" w:cs="Times New Roman"/>
          <w:color w:val="000000"/>
          <w:sz w:val="24"/>
          <w:szCs w:val="24"/>
        </w:rPr>
        <w:t xml:space="preserve"> de besøgende skal behandles. Et</w:t>
      </w:r>
      <w:r w:rsidR="007C6CCB">
        <w:rPr>
          <w:rFonts w:ascii="Times New Roman" w:hAnsi="Times New Roman" w:cs="Times New Roman"/>
          <w:color w:val="000000"/>
          <w:sz w:val="24"/>
          <w:szCs w:val="24"/>
        </w:rPr>
        <w:t xml:space="preserve"> aspekt til denne betragtning er, at institutionerne differentierer mellem aktive og passive forhold, hvor en bruger for eksempel udgør et aktivt element og publikum og gæster indikerer et passivt forhold til en anden part</w:t>
      </w:r>
      <w:r w:rsidR="007C6CCB">
        <w:rPr>
          <w:rStyle w:val="Fodnotehenvisning"/>
          <w:rFonts w:ascii="Times New Roman" w:hAnsi="Times New Roman" w:cs="Times New Roman"/>
          <w:color w:val="000000"/>
          <w:sz w:val="24"/>
          <w:szCs w:val="24"/>
        </w:rPr>
        <w:footnoteReference w:id="16"/>
      </w:r>
      <w:r w:rsidR="007C6CCB">
        <w:rPr>
          <w:rFonts w:ascii="Times New Roman" w:hAnsi="Times New Roman" w:cs="Times New Roman"/>
          <w:color w:val="000000"/>
          <w:sz w:val="24"/>
          <w:szCs w:val="24"/>
        </w:rPr>
        <w:t xml:space="preserve">. </w:t>
      </w:r>
      <w:r w:rsidR="00A65F9B" w:rsidRPr="006458A8">
        <w:rPr>
          <w:rFonts w:ascii="Times New Roman" w:hAnsi="Times New Roman" w:cs="Times New Roman"/>
          <w:color w:val="000000"/>
          <w:sz w:val="24"/>
          <w:szCs w:val="24"/>
        </w:rPr>
        <w:t xml:space="preserve">Dette bidrager til </w:t>
      </w:r>
      <w:r w:rsidR="00554715">
        <w:rPr>
          <w:rFonts w:ascii="Times New Roman" w:hAnsi="Times New Roman" w:cs="Times New Roman"/>
          <w:color w:val="000000"/>
          <w:sz w:val="24"/>
          <w:szCs w:val="24"/>
        </w:rPr>
        <w:t>divergerende</w:t>
      </w:r>
      <w:r w:rsidR="00A65F9B" w:rsidRPr="006458A8">
        <w:rPr>
          <w:rFonts w:ascii="Times New Roman" w:hAnsi="Times New Roman" w:cs="Times New Roman"/>
          <w:color w:val="000000"/>
          <w:sz w:val="24"/>
          <w:szCs w:val="24"/>
        </w:rPr>
        <w:t xml:space="preserve"> holdninger omkring institutionerne både i positiv og negativ retning. Da biblioteker og museer gennemsnitligt </w:t>
      </w:r>
      <w:r w:rsidR="00554715">
        <w:rPr>
          <w:rFonts w:ascii="Times New Roman" w:hAnsi="Times New Roman" w:cs="Times New Roman"/>
          <w:color w:val="000000"/>
          <w:sz w:val="24"/>
          <w:szCs w:val="24"/>
        </w:rPr>
        <w:t>har</w:t>
      </w:r>
      <w:r w:rsidR="00A65F9B" w:rsidRPr="006458A8">
        <w:rPr>
          <w:rFonts w:ascii="Times New Roman" w:hAnsi="Times New Roman" w:cs="Times New Roman"/>
          <w:color w:val="000000"/>
          <w:sz w:val="24"/>
          <w:szCs w:val="24"/>
        </w:rPr>
        <w:t xml:space="preserve"> flere besøgende end arkiverne</w:t>
      </w:r>
      <w:r w:rsidR="00554715">
        <w:rPr>
          <w:rFonts w:ascii="Times New Roman" w:hAnsi="Times New Roman" w:cs="Times New Roman"/>
          <w:color w:val="000000"/>
          <w:sz w:val="24"/>
          <w:szCs w:val="24"/>
        </w:rPr>
        <w:t>,</w:t>
      </w:r>
      <w:r w:rsidR="00A65F9B" w:rsidRPr="006458A8">
        <w:rPr>
          <w:rFonts w:ascii="Times New Roman" w:hAnsi="Times New Roman" w:cs="Times New Roman"/>
          <w:color w:val="000000"/>
          <w:sz w:val="24"/>
          <w:szCs w:val="24"/>
        </w:rPr>
        <w:t xml:space="preserve"> kan</w:t>
      </w:r>
      <w:r w:rsidR="000743CB" w:rsidRPr="006458A8">
        <w:rPr>
          <w:rFonts w:ascii="Times New Roman" w:hAnsi="Times New Roman" w:cs="Times New Roman"/>
          <w:color w:val="000000"/>
          <w:sz w:val="24"/>
          <w:szCs w:val="24"/>
        </w:rPr>
        <w:t xml:space="preserve"> det have en negativ indflydelse at bruge et særskilt begreb om arkivernes besøgende. På den anden side kan dette være medvirkende til at distancere arkiverne fra bibliotekerne og museern</w:t>
      </w:r>
      <w:r w:rsidR="005D70F9" w:rsidRPr="006458A8">
        <w:rPr>
          <w:rFonts w:ascii="Times New Roman" w:hAnsi="Times New Roman" w:cs="Times New Roman"/>
          <w:color w:val="000000"/>
          <w:sz w:val="24"/>
          <w:szCs w:val="24"/>
        </w:rPr>
        <w:t>e på en positiv måde ved at profilere</w:t>
      </w:r>
      <w:r w:rsidR="000743CB" w:rsidRPr="006458A8">
        <w:rPr>
          <w:rFonts w:ascii="Times New Roman" w:hAnsi="Times New Roman" w:cs="Times New Roman"/>
          <w:color w:val="000000"/>
          <w:sz w:val="24"/>
          <w:szCs w:val="24"/>
        </w:rPr>
        <w:t xml:space="preserve"> arkiverne ti</w:t>
      </w:r>
      <w:r w:rsidR="005D70F9" w:rsidRPr="006458A8">
        <w:rPr>
          <w:rFonts w:ascii="Times New Roman" w:hAnsi="Times New Roman" w:cs="Times New Roman"/>
          <w:color w:val="000000"/>
          <w:sz w:val="24"/>
          <w:szCs w:val="24"/>
        </w:rPr>
        <w:t>l særligt særegne institutioner.</w:t>
      </w:r>
    </w:p>
    <w:p w:rsidR="0056359E" w:rsidRDefault="009962F6" w:rsidP="00E72EFE">
      <w:pPr>
        <w:spacing w:line="360" w:lineRule="auto"/>
        <w:ind w:firstLine="284"/>
        <w:jc w:val="both"/>
        <w:rPr>
          <w:rFonts w:ascii="Times New Roman" w:hAnsi="Times New Roman" w:cs="Times New Roman"/>
          <w:color w:val="000000"/>
          <w:sz w:val="24"/>
          <w:szCs w:val="24"/>
        </w:rPr>
      </w:pPr>
      <w:r w:rsidRPr="006458A8">
        <w:rPr>
          <w:rFonts w:ascii="Times New Roman" w:hAnsi="Times New Roman" w:cs="Times New Roman"/>
          <w:color w:val="000000"/>
          <w:sz w:val="24"/>
          <w:szCs w:val="24"/>
        </w:rPr>
        <w:t>En del af Statens Arkivers målsætning er, at arkivalierne skal være tilgængelige for alle. Der skal tages hensyn til både pr</w:t>
      </w:r>
      <w:r w:rsidR="00F821E6">
        <w:rPr>
          <w:rFonts w:ascii="Times New Roman" w:hAnsi="Times New Roman" w:cs="Times New Roman"/>
          <w:color w:val="000000"/>
          <w:sz w:val="24"/>
          <w:szCs w:val="24"/>
        </w:rPr>
        <w:t>ivatpersoners ønsker om indsigt</w:t>
      </w:r>
      <w:r w:rsidRPr="006458A8">
        <w:rPr>
          <w:rFonts w:ascii="Times New Roman" w:hAnsi="Times New Roman" w:cs="Times New Roman"/>
          <w:color w:val="000000"/>
          <w:sz w:val="24"/>
          <w:szCs w:val="24"/>
        </w:rPr>
        <w:t xml:space="preserve"> og til arkivernes funktion som offentlig myndighed. Det vil sige</w:t>
      </w:r>
      <w:r w:rsidR="00F821E6">
        <w:rPr>
          <w:rFonts w:ascii="Times New Roman" w:hAnsi="Times New Roman" w:cs="Times New Roman"/>
          <w:color w:val="000000"/>
          <w:sz w:val="24"/>
          <w:szCs w:val="24"/>
        </w:rPr>
        <w:t>,</w:t>
      </w:r>
      <w:r w:rsidRPr="006458A8">
        <w:rPr>
          <w:rFonts w:ascii="Times New Roman" w:hAnsi="Times New Roman" w:cs="Times New Roman"/>
          <w:color w:val="000000"/>
          <w:sz w:val="24"/>
          <w:szCs w:val="24"/>
        </w:rPr>
        <w:t xml:space="preserve"> at arkivalierne skal stilles til rådighed, og det er for at sikre retssikkerhed og demokratiske værdier.</w:t>
      </w:r>
      <w:r w:rsidR="00A665DE" w:rsidRPr="006458A8">
        <w:rPr>
          <w:rFonts w:ascii="Times New Roman" w:hAnsi="Times New Roman" w:cs="Times New Roman"/>
          <w:color w:val="000000"/>
          <w:sz w:val="24"/>
          <w:szCs w:val="24"/>
        </w:rPr>
        <w:t xml:space="preserve"> </w:t>
      </w:r>
      <w:r w:rsidR="00FA4500" w:rsidRPr="006458A8">
        <w:rPr>
          <w:rFonts w:ascii="Times New Roman" w:hAnsi="Times New Roman" w:cs="Times New Roman"/>
          <w:color w:val="000000"/>
          <w:sz w:val="24"/>
          <w:szCs w:val="24"/>
        </w:rPr>
        <w:t xml:space="preserve">Der er dog visse tilgængelighedsregler, </w:t>
      </w:r>
      <w:r w:rsidR="00F821E6">
        <w:rPr>
          <w:rFonts w:ascii="Times New Roman" w:hAnsi="Times New Roman" w:cs="Times New Roman"/>
          <w:color w:val="000000"/>
          <w:sz w:val="24"/>
          <w:szCs w:val="24"/>
        </w:rPr>
        <w:t>der</w:t>
      </w:r>
      <w:r w:rsidR="00FA4500" w:rsidRPr="006458A8">
        <w:rPr>
          <w:rFonts w:ascii="Times New Roman" w:hAnsi="Times New Roman" w:cs="Times New Roman"/>
          <w:color w:val="000000"/>
          <w:sz w:val="24"/>
          <w:szCs w:val="24"/>
        </w:rPr>
        <w:t xml:space="preserve"> skal beskytte eventuelle personer</w:t>
      </w:r>
      <w:r w:rsidR="00F821E6">
        <w:rPr>
          <w:rFonts w:ascii="Times New Roman" w:hAnsi="Times New Roman" w:cs="Times New Roman"/>
          <w:color w:val="000000"/>
          <w:sz w:val="24"/>
          <w:szCs w:val="24"/>
        </w:rPr>
        <w:t>,</w:t>
      </w:r>
      <w:r w:rsidR="00FA4500" w:rsidRPr="006458A8">
        <w:rPr>
          <w:rFonts w:ascii="Times New Roman" w:hAnsi="Times New Roman" w:cs="Times New Roman"/>
          <w:color w:val="000000"/>
          <w:sz w:val="24"/>
          <w:szCs w:val="24"/>
        </w:rPr>
        <w:t xml:space="preserve"> som benævnes i materialet. Dette gælder for såvel de statslige, kommunale og til en vis grænse </w:t>
      </w:r>
      <w:r w:rsidR="00F821E6">
        <w:rPr>
          <w:rFonts w:ascii="Times New Roman" w:hAnsi="Times New Roman" w:cs="Times New Roman"/>
          <w:color w:val="000000"/>
          <w:sz w:val="24"/>
          <w:szCs w:val="24"/>
        </w:rPr>
        <w:t xml:space="preserve">også </w:t>
      </w:r>
      <w:r w:rsidR="00FA4500" w:rsidRPr="006458A8">
        <w:rPr>
          <w:rFonts w:ascii="Times New Roman" w:hAnsi="Times New Roman" w:cs="Times New Roman"/>
          <w:color w:val="000000"/>
          <w:sz w:val="24"/>
          <w:szCs w:val="24"/>
        </w:rPr>
        <w:t>lokale arkiver.</w:t>
      </w:r>
      <w:r w:rsidR="003A098D" w:rsidRPr="006458A8">
        <w:rPr>
          <w:rFonts w:ascii="Times New Roman" w:hAnsi="Times New Roman" w:cs="Times New Roman"/>
          <w:color w:val="000000"/>
          <w:sz w:val="24"/>
          <w:szCs w:val="24"/>
        </w:rPr>
        <w:t xml:space="preserve"> En af arkivernes vigtigste discipliner er </w:t>
      </w:r>
      <w:r w:rsidR="003A098D" w:rsidRPr="006458A8">
        <w:rPr>
          <w:rFonts w:ascii="Times New Roman" w:hAnsi="Times New Roman" w:cs="Times New Roman"/>
          <w:i/>
          <w:color w:val="000000"/>
          <w:sz w:val="24"/>
          <w:szCs w:val="24"/>
        </w:rPr>
        <w:t>tilgængeliggørelse</w:t>
      </w:r>
      <w:r w:rsidR="003A098D" w:rsidRPr="006458A8">
        <w:rPr>
          <w:rFonts w:ascii="Times New Roman" w:hAnsi="Times New Roman" w:cs="Times New Roman"/>
          <w:color w:val="000000"/>
          <w:sz w:val="24"/>
          <w:szCs w:val="24"/>
        </w:rPr>
        <w:t>, hvor samlingerne af arkivalier gøres tilgængelige for offentligheden i almindelighed og i særdeleshed for forskningen</w:t>
      </w:r>
      <w:r w:rsidR="003A098D" w:rsidRPr="006458A8">
        <w:rPr>
          <w:rStyle w:val="Fodnotehenvisning"/>
          <w:rFonts w:ascii="Times New Roman" w:hAnsi="Times New Roman" w:cs="Times New Roman"/>
          <w:color w:val="000000"/>
          <w:sz w:val="24"/>
          <w:szCs w:val="24"/>
        </w:rPr>
        <w:footnoteReference w:id="17"/>
      </w:r>
      <w:r w:rsidR="001634BE" w:rsidRPr="006458A8">
        <w:rPr>
          <w:rFonts w:ascii="Times New Roman" w:hAnsi="Times New Roman" w:cs="Times New Roman"/>
          <w:color w:val="000000"/>
          <w:sz w:val="24"/>
          <w:szCs w:val="24"/>
        </w:rPr>
        <w:t xml:space="preserve">. </w:t>
      </w:r>
      <w:r w:rsidR="00235BBF">
        <w:rPr>
          <w:rFonts w:ascii="Times New Roman" w:hAnsi="Times New Roman" w:cs="Times New Roman"/>
          <w:color w:val="000000"/>
          <w:sz w:val="24"/>
          <w:szCs w:val="24"/>
        </w:rPr>
        <w:t xml:space="preserve">Tilgængeliggørelse forudsætter, at arkivalierne er ordnede og registrerede efter et vedtaget princip. </w:t>
      </w:r>
      <w:r w:rsidR="001634BE" w:rsidRPr="006458A8">
        <w:rPr>
          <w:rFonts w:ascii="Times New Roman" w:hAnsi="Times New Roman" w:cs="Times New Roman"/>
          <w:color w:val="000000"/>
          <w:sz w:val="24"/>
          <w:szCs w:val="24"/>
        </w:rPr>
        <w:t xml:space="preserve">I den praktiske udførelse betyder </w:t>
      </w:r>
      <w:r w:rsidR="00235BBF">
        <w:rPr>
          <w:rFonts w:ascii="Times New Roman" w:hAnsi="Times New Roman" w:cs="Times New Roman"/>
          <w:color w:val="000000"/>
          <w:sz w:val="24"/>
          <w:szCs w:val="24"/>
        </w:rPr>
        <w:t>tilgængeliggørelse</w:t>
      </w:r>
      <w:r w:rsidR="001634BE" w:rsidRPr="006458A8">
        <w:rPr>
          <w:rFonts w:ascii="Times New Roman" w:hAnsi="Times New Roman" w:cs="Times New Roman"/>
          <w:color w:val="000000"/>
          <w:sz w:val="24"/>
          <w:szCs w:val="24"/>
        </w:rPr>
        <w:t>, at arkivarerne</w:t>
      </w:r>
      <w:r w:rsidR="00F821E6">
        <w:rPr>
          <w:rFonts w:ascii="Times New Roman" w:hAnsi="Times New Roman" w:cs="Times New Roman"/>
          <w:color w:val="000000"/>
          <w:sz w:val="24"/>
          <w:szCs w:val="24"/>
        </w:rPr>
        <w:t>,</w:t>
      </w:r>
      <w:r w:rsidR="001634BE" w:rsidRPr="006458A8">
        <w:rPr>
          <w:rFonts w:ascii="Times New Roman" w:hAnsi="Times New Roman" w:cs="Times New Roman"/>
          <w:color w:val="000000"/>
          <w:sz w:val="24"/>
          <w:szCs w:val="24"/>
        </w:rPr>
        <w:t xml:space="preserve"> efter henvendelse fra enten en forsker, privatperson eller administrationen, fremfinder det relevante materiale. Derefter kan materialet eventuelt gennemgås for information for yderliger</w:t>
      </w:r>
      <w:r w:rsidR="00F821E6">
        <w:rPr>
          <w:rFonts w:ascii="Times New Roman" w:hAnsi="Times New Roman" w:cs="Times New Roman"/>
          <w:color w:val="000000"/>
          <w:sz w:val="24"/>
          <w:szCs w:val="24"/>
        </w:rPr>
        <w:t>e at imødekomme brugerens ønske</w:t>
      </w:r>
      <w:r w:rsidR="001634BE" w:rsidRPr="006458A8">
        <w:rPr>
          <w:rFonts w:ascii="Times New Roman" w:hAnsi="Times New Roman" w:cs="Times New Roman"/>
          <w:color w:val="000000"/>
          <w:sz w:val="24"/>
          <w:szCs w:val="24"/>
        </w:rPr>
        <w:t xml:space="preserve"> og lette tilgængeliggørelsen.</w:t>
      </w:r>
      <w:r w:rsidR="00B018B1" w:rsidRPr="006458A8">
        <w:rPr>
          <w:rFonts w:ascii="Times New Roman" w:hAnsi="Times New Roman" w:cs="Times New Roman"/>
          <w:color w:val="000000"/>
          <w:sz w:val="24"/>
          <w:szCs w:val="24"/>
        </w:rPr>
        <w:t xml:space="preserve"> For at gøre tilgængeliggørelsen mulig må arkivalierne være ordnede og registrerede, og derudover forudsætter tilgængeliggørelsen, at brugeren får den rette vejledning. </w:t>
      </w:r>
      <w:r w:rsidR="0056359E">
        <w:rPr>
          <w:rFonts w:ascii="Times New Roman" w:hAnsi="Times New Roman" w:cs="Times New Roman"/>
          <w:color w:val="000000"/>
          <w:sz w:val="24"/>
          <w:szCs w:val="24"/>
        </w:rPr>
        <w:t>Forståelse for arkivernes og arkivaliernes omfattende univers kan opnås gennem</w:t>
      </w:r>
      <w:r w:rsidR="005870CF">
        <w:rPr>
          <w:rFonts w:ascii="Times New Roman" w:hAnsi="Times New Roman" w:cs="Times New Roman"/>
          <w:color w:val="000000"/>
          <w:sz w:val="24"/>
          <w:szCs w:val="24"/>
        </w:rPr>
        <w:t xml:space="preserve"> registraturer og vejledninger.</w:t>
      </w:r>
    </w:p>
    <w:p w:rsidR="0074533C" w:rsidRDefault="004F2A36" w:rsidP="00E72EFE">
      <w:pPr>
        <w:spacing w:line="360" w:lineRule="auto"/>
        <w:ind w:firstLine="284"/>
        <w:jc w:val="both"/>
        <w:rPr>
          <w:rFonts w:ascii="Times New Roman" w:hAnsi="Times New Roman" w:cs="Times New Roman"/>
          <w:color w:val="000000"/>
          <w:sz w:val="24"/>
          <w:szCs w:val="24"/>
        </w:rPr>
      </w:pPr>
      <w:r w:rsidRPr="006458A8">
        <w:rPr>
          <w:rFonts w:ascii="Times New Roman" w:hAnsi="Times New Roman" w:cs="Times New Roman"/>
          <w:color w:val="000000"/>
          <w:sz w:val="24"/>
          <w:szCs w:val="24"/>
        </w:rPr>
        <w:lastRenderedPageBreak/>
        <w:t>Begrebet tilgængeliggørelse dækker derfor i realiteten over flere aspe</w:t>
      </w:r>
      <w:r w:rsidR="0087638F" w:rsidRPr="006458A8">
        <w:rPr>
          <w:rFonts w:ascii="Times New Roman" w:hAnsi="Times New Roman" w:cs="Times New Roman"/>
          <w:color w:val="000000"/>
          <w:sz w:val="24"/>
          <w:szCs w:val="24"/>
        </w:rPr>
        <w:t>kter og er betinget af, at forskellige</w:t>
      </w:r>
      <w:r w:rsidRPr="006458A8">
        <w:rPr>
          <w:rFonts w:ascii="Times New Roman" w:hAnsi="Times New Roman" w:cs="Times New Roman"/>
          <w:color w:val="000000"/>
          <w:sz w:val="24"/>
          <w:szCs w:val="24"/>
        </w:rPr>
        <w:t xml:space="preserve"> øvelser er foretaget. Det drejer sig om ordning, registrering og vejledning. Med denne tanke in mente er det ikke svært at forestille sig, at tilgængeliggørelse ofte sidestilles med </w:t>
      </w:r>
      <w:r w:rsidR="00EE0152" w:rsidRPr="006458A8">
        <w:rPr>
          <w:rFonts w:ascii="Times New Roman" w:hAnsi="Times New Roman" w:cs="Times New Roman"/>
          <w:color w:val="000000"/>
          <w:sz w:val="24"/>
          <w:szCs w:val="24"/>
        </w:rPr>
        <w:t xml:space="preserve">begrebet </w:t>
      </w:r>
      <w:r w:rsidRPr="006458A8">
        <w:rPr>
          <w:rFonts w:ascii="Times New Roman" w:hAnsi="Times New Roman" w:cs="Times New Roman"/>
          <w:color w:val="000000"/>
          <w:sz w:val="24"/>
          <w:szCs w:val="24"/>
        </w:rPr>
        <w:t>formidling.</w:t>
      </w:r>
      <w:r w:rsidR="00EE0152" w:rsidRPr="006458A8">
        <w:rPr>
          <w:rFonts w:ascii="Times New Roman" w:hAnsi="Times New Roman" w:cs="Times New Roman"/>
          <w:color w:val="000000"/>
          <w:sz w:val="24"/>
          <w:szCs w:val="24"/>
        </w:rPr>
        <w:t xml:space="preserve"> </w:t>
      </w:r>
      <w:r w:rsidR="00822D5C" w:rsidRPr="006458A8">
        <w:rPr>
          <w:rFonts w:ascii="Times New Roman" w:hAnsi="Times New Roman" w:cs="Times New Roman"/>
          <w:color w:val="000000"/>
          <w:sz w:val="24"/>
          <w:szCs w:val="24"/>
        </w:rPr>
        <w:t xml:space="preserve">Ifølge Statens Arkivers mission skal de statslige arkiver formidle det autentiske materiale, men begrebet formidling fremstår i denne </w:t>
      </w:r>
      <w:r w:rsidR="0074533C">
        <w:rPr>
          <w:rFonts w:ascii="Times New Roman" w:hAnsi="Times New Roman" w:cs="Times New Roman"/>
          <w:color w:val="000000"/>
          <w:sz w:val="24"/>
          <w:szCs w:val="24"/>
        </w:rPr>
        <w:t>kontekst</w:t>
      </w:r>
      <w:r w:rsidR="00822D5C" w:rsidRPr="006458A8">
        <w:rPr>
          <w:rFonts w:ascii="Times New Roman" w:hAnsi="Times New Roman" w:cs="Times New Roman"/>
          <w:color w:val="000000"/>
          <w:sz w:val="24"/>
          <w:szCs w:val="24"/>
        </w:rPr>
        <w:t xml:space="preserve"> ikke som en særskilt disciplin.</w:t>
      </w:r>
      <w:r w:rsidR="0087638F" w:rsidRPr="006458A8">
        <w:rPr>
          <w:rFonts w:ascii="Times New Roman" w:hAnsi="Times New Roman" w:cs="Times New Roman"/>
          <w:color w:val="000000"/>
          <w:sz w:val="24"/>
          <w:szCs w:val="24"/>
        </w:rPr>
        <w:t xml:space="preserve"> Ved beskrivelsen af Statens Arkivers formidlingsarbejde står der: ”I sin formidling skal Statens Arkiver sikre, at et så bredt udsnit af befolkningen som muligt kan benytte arkiverne og gøre sig bekendt med resultaterne af andres arkivbenyttelse. Statens Arkiver skal derfor også sørge for arkivaliernes registrering og publikums vejledning”</w:t>
      </w:r>
      <w:r w:rsidR="0087638F" w:rsidRPr="006458A8">
        <w:rPr>
          <w:rStyle w:val="Fodnotehenvisning"/>
          <w:rFonts w:ascii="Times New Roman" w:hAnsi="Times New Roman" w:cs="Times New Roman"/>
          <w:color w:val="000000"/>
          <w:sz w:val="24"/>
          <w:szCs w:val="24"/>
        </w:rPr>
        <w:footnoteReference w:id="18"/>
      </w:r>
      <w:r w:rsidR="0087638F" w:rsidRPr="006458A8">
        <w:rPr>
          <w:rFonts w:ascii="Times New Roman" w:hAnsi="Times New Roman" w:cs="Times New Roman"/>
          <w:color w:val="000000"/>
          <w:sz w:val="24"/>
          <w:szCs w:val="24"/>
        </w:rPr>
        <w:t>.</w:t>
      </w:r>
      <w:r w:rsidR="00972E11" w:rsidRPr="006458A8">
        <w:rPr>
          <w:rFonts w:ascii="Times New Roman" w:hAnsi="Times New Roman" w:cs="Times New Roman"/>
          <w:color w:val="000000"/>
          <w:sz w:val="24"/>
          <w:szCs w:val="24"/>
        </w:rPr>
        <w:t xml:space="preserve"> Ud fra</w:t>
      </w:r>
      <w:r w:rsidR="00AE479F" w:rsidRPr="006458A8">
        <w:rPr>
          <w:rFonts w:ascii="Times New Roman" w:hAnsi="Times New Roman" w:cs="Times New Roman"/>
          <w:color w:val="000000"/>
          <w:sz w:val="24"/>
          <w:szCs w:val="24"/>
        </w:rPr>
        <w:t xml:space="preserve"> denne beskrivelse </w:t>
      </w:r>
      <w:r w:rsidR="00291762" w:rsidRPr="006458A8">
        <w:rPr>
          <w:rFonts w:ascii="Times New Roman" w:hAnsi="Times New Roman" w:cs="Times New Roman"/>
          <w:color w:val="000000"/>
          <w:sz w:val="24"/>
          <w:szCs w:val="24"/>
        </w:rPr>
        <w:t xml:space="preserve">hersker </w:t>
      </w:r>
      <w:r w:rsidR="00516904" w:rsidRPr="006458A8">
        <w:rPr>
          <w:rFonts w:ascii="Times New Roman" w:hAnsi="Times New Roman" w:cs="Times New Roman"/>
          <w:color w:val="000000"/>
          <w:sz w:val="24"/>
          <w:szCs w:val="24"/>
        </w:rPr>
        <w:t xml:space="preserve">der </w:t>
      </w:r>
      <w:r w:rsidR="00291762" w:rsidRPr="006458A8">
        <w:rPr>
          <w:rFonts w:ascii="Times New Roman" w:hAnsi="Times New Roman" w:cs="Times New Roman"/>
          <w:color w:val="000000"/>
          <w:sz w:val="24"/>
          <w:szCs w:val="24"/>
        </w:rPr>
        <w:t>ifølge Statens Arkiver ikke betydelig differens mellem formidling og tilgængeliggørelse. Essensen i beskrivelsen er mulighed for benyttelse af arkiverne, kendskab til andres arkivbenytte</w:t>
      </w:r>
      <w:r w:rsidR="0074533C">
        <w:rPr>
          <w:rFonts w:ascii="Times New Roman" w:hAnsi="Times New Roman" w:cs="Times New Roman"/>
          <w:color w:val="000000"/>
          <w:sz w:val="24"/>
          <w:szCs w:val="24"/>
        </w:rPr>
        <w:t>lse, registrering og vejledning</w:t>
      </w:r>
      <w:r w:rsidR="00862C9B" w:rsidRPr="006458A8">
        <w:rPr>
          <w:rFonts w:ascii="Times New Roman" w:hAnsi="Times New Roman" w:cs="Times New Roman"/>
          <w:color w:val="000000"/>
          <w:sz w:val="24"/>
          <w:szCs w:val="24"/>
        </w:rPr>
        <w:t>.</w:t>
      </w:r>
    </w:p>
    <w:p w:rsidR="00757797" w:rsidRPr="006458A8" w:rsidRDefault="001A3C06" w:rsidP="00E72EFE">
      <w:pPr>
        <w:spacing w:line="360" w:lineRule="auto"/>
        <w:ind w:firstLine="284"/>
        <w:jc w:val="both"/>
        <w:rPr>
          <w:rFonts w:ascii="Times New Roman" w:hAnsi="Times New Roman" w:cs="Times New Roman"/>
          <w:color w:val="000000"/>
          <w:sz w:val="24"/>
          <w:szCs w:val="24"/>
        </w:rPr>
      </w:pPr>
      <w:r w:rsidRPr="006458A8">
        <w:rPr>
          <w:rFonts w:ascii="Times New Roman" w:hAnsi="Times New Roman" w:cs="Times New Roman"/>
          <w:color w:val="000000"/>
          <w:sz w:val="24"/>
          <w:szCs w:val="24"/>
        </w:rPr>
        <w:t>Da arkiver sammenlignet med biblioteker og museer er svært tilgængelige, kræver et besøg på arkivet specialiseret viden og rådgivning fra arkivarerne.</w:t>
      </w:r>
      <w:r w:rsidR="00472053" w:rsidRPr="006458A8">
        <w:rPr>
          <w:rFonts w:ascii="Times New Roman" w:hAnsi="Times New Roman" w:cs="Times New Roman"/>
          <w:color w:val="000000"/>
          <w:sz w:val="24"/>
          <w:szCs w:val="24"/>
        </w:rPr>
        <w:t xml:space="preserve"> </w:t>
      </w:r>
      <w:r w:rsidR="00E263B7" w:rsidRPr="006458A8">
        <w:rPr>
          <w:rFonts w:ascii="Times New Roman" w:hAnsi="Times New Roman" w:cs="Times New Roman"/>
          <w:color w:val="000000"/>
          <w:sz w:val="24"/>
          <w:szCs w:val="24"/>
        </w:rPr>
        <w:t>Man skal med andre ord på forhånd være i besiddelse af de kompetencer, som muliggør e</w:t>
      </w:r>
      <w:r w:rsidR="008F5847" w:rsidRPr="006458A8">
        <w:rPr>
          <w:rFonts w:ascii="Times New Roman" w:hAnsi="Times New Roman" w:cs="Times New Roman"/>
          <w:color w:val="000000"/>
          <w:sz w:val="24"/>
          <w:szCs w:val="24"/>
        </w:rPr>
        <w:t>t</w:t>
      </w:r>
      <w:r w:rsidR="00E263B7" w:rsidRPr="006458A8">
        <w:rPr>
          <w:rFonts w:ascii="Times New Roman" w:hAnsi="Times New Roman" w:cs="Times New Roman"/>
          <w:color w:val="000000"/>
          <w:sz w:val="24"/>
          <w:szCs w:val="24"/>
        </w:rPr>
        <w:t xml:space="preserve"> vellykket besøg på arkivet. </w:t>
      </w:r>
      <w:r w:rsidR="00B83F6D" w:rsidRPr="006458A8">
        <w:rPr>
          <w:rFonts w:ascii="Times New Roman" w:hAnsi="Times New Roman" w:cs="Times New Roman"/>
          <w:color w:val="000000"/>
          <w:sz w:val="24"/>
          <w:szCs w:val="24"/>
        </w:rPr>
        <w:t xml:space="preserve">De </w:t>
      </w:r>
      <w:r w:rsidR="000C4EEE" w:rsidRPr="006458A8">
        <w:rPr>
          <w:rFonts w:ascii="Times New Roman" w:hAnsi="Times New Roman" w:cs="Times New Roman"/>
          <w:color w:val="000000"/>
          <w:sz w:val="24"/>
          <w:szCs w:val="24"/>
        </w:rPr>
        <w:t xml:space="preserve">besøgende bliver som et resultat af dette </w:t>
      </w:r>
      <w:r w:rsidR="00B83F6D" w:rsidRPr="006458A8">
        <w:rPr>
          <w:rFonts w:ascii="Times New Roman" w:hAnsi="Times New Roman" w:cs="Times New Roman"/>
          <w:color w:val="000000"/>
          <w:sz w:val="24"/>
          <w:szCs w:val="24"/>
        </w:rPr>
        <w:t>ofte forskerne</w:t>
      </w:r>
      <w:r w:rsidR="00EB6EC6" w:rsidRPr="006458A8">
        <w:rPr>
          <w:rFonts w:ascii="Times New Roman" w:hAnsi="Times New Roman" w:cs="Times New Roman"/>
          <w:color w:val="000000"/>
          <w:sz w:val="24"/>
          <w:szCs w:val="24"/>
        </w:rPr>
        <w:t xml:space="preserve"> og myndighederne</w:t>
      </w:r>
      <w:r w:rsidR="00B83F6D" w:rsidRPr="006458A8">
        <w:rPr>
          <w:rStyle w:val="Fodnotehenvisning"/>
          <w:rFonts w:ascii="Times New Roman" w:hAnsi="Times New Roman" w:cs="Times New Roman"/>
          <w:color w:val="000000"/>
          <w:sz w:val="24"/>
          <w:szCs w:val="24"/>
        </w:rPr>
        <w:footnoteReference w:id="19"/>
      </w:r>
      <w:r w:rsidR="00B83F6D" w:rsidRPr="006458A8">
        <w:rPr>
          <w:rFonts w:ascii="Times New Roman" w:hAnsi="Times New Roman" w:cs="Times New Roman"/>
          <w:color w:val="000000"/>
          <w:sz w:val="24"/>
          <w:szCs w:val="24"/>
        </w:rPr>
        <w:t xml:space="preserve">. </w:t>
      </w:r>
      <w:r w:rsidR="004C1568" w:rsidRPr="006458A8">
        <w:rPr>
          <w:rFonts w:ascii="Times New Roman" w:hAnsi="Times New Roman" w:cs="Times New Roman"/>
          <w:color w:val="000000"/>
          <w:sz w:val="24"/>
          <w:szCs w:val="24"/>
        </w:rPr>
        <w:t>T</w:t>
      </w:r>
      <w:r w:rsidR="00472053" w:rsidRPr="006458A8">
        <w:rPr>
          <w:rFonts w:ascii="Times New Roman" w:hAnsi="Times New Roman" w:cs="Times New Roman"/>
          <w:color w:val="000000"/>
          <w:sz w:val="24"/>
          <w:szCs w:val="24"/>
        </w:rPr>
        <w:t>ilgængeliggørelsen</w:t>
      </w:r>
      <w:r w:rsidR="004C1568" w:rsidRPr="006458A8">
        <w:rPr>
          <w:rFonts w:ascii="Times New Roman" w:hAnsi="Times New Roman" w:cs="Times New Roman"/>
          <w:color w:val="000000"/>
          <w:sz w:val="24"/>
          <w:szCs w:val="24"/>
        </w:rPr>
        <w:t xml:space="preserve"> bliver dermed</w:t>
      </w:r>
      <w:r w:rsidR="00472053" w:rsidRPr="006458A8">
        <w:rPr>
          <w:rFonts w:ascii="Times New Roman" w:hAnsi="Times New Roman" w:cs="Times New Roman"/>
          <w:color w:val="000000"/>
          <w:sz w:val="24"/>
          <w:szCs w:val="24"/>
        </w:rPr>
        <w:t xml:space="preserve"> et yderst vigtigt element i arkivernes </w:t>
      </w:r>
      <w:r w:rsidR="003E18A3" w:rsidRPr="006458A8">
        <w:rPr>
          <w:rFonts w:ascii="Times New Roman" w:hAnsi="Times New Roman" w:cs="Times New Roman"/>
          <w:color w:val="000000"/>
          <w:sz w:val="24"/>
          <w:szCs w:val="24"/>
        </w:rPr>
        <w:t>arbejdssfære</w:t>
      </w:r>
      <w:r w:rsidR="004C1568" w:rsidRPr="006458A8">
        <w:rPr>
          <w:rFonts w:ascii="Times New Roman" w:hAnsi="Times New Roman" w:cs="Times New Roman"/>
          <w:color w:val="000000"/>
          <w:sz w:val="24"/>
          <w:szCs w:val="24"/>
        </w:rPr>
        <w:t xml:space="preserve">, da det letter brugernes adgang til arkivalierne, hvorved </w:t>
      </w:r>
      <w:r w:rsidR="0049241E" w:rsidRPr="006458A8">
        <w:rPr>
          <w:rFonts w:ascii="Times New Roman" w:hAnsi="Times New Roman" w:cs="Times New Roman"/>
          <w:color w:val="000000"/>
          <w:sz w:val="24"/>
          <w:szCs w:val="24"/>
        </w:rPr>
        <w:t xml:space="preserve">eventuelt </w:t>
      </w:r>
      <w:r w:rsidR="004C1568" w:rsidRPr="006458A8">
        <w:rPr>
          <w:rFonts w:ascii="Times New Roman" w:hAnsi="Times New Roman" w:cs="Times New Roman"/>
          <w:color w:val="000000"/>
          <w:sz w:val="24"/>
          <w:szCs w:val="24"/>
        </w:rPr>
        <w:t xml:space="preserve">flere kan betjenes. </w:t>
      </w:r>
      <w:r w:rsidR="00B11591" w:rsidRPr="006458A8">
        <w:rPr>
          <w:rFonts w:ascii="Times New Roman" w:hAnsi="Times New Roman" w:cs="Times New Roman"/>
          <w:color w:val="000000"/>
          <w:sz w:val="24"/>
          <w:szCs w:val="24"/>
        </w:rPr>
        <w:t xml:space="preserve">Men det er ikke ensbetydende med, at tilgængeliggørelse kan sidestilles med formidling, som Statens Arkiver formulerer det. Mange arkiver efterlever Statens Arkivers formulering og koncentrerer deres udadvendte arbejde om tilgængeliggørelse, som i mange tilfælde betyder rådgivning og </w:t>
      </w:r>
      <w:r w:rsidR="00436693" w:rsidRPr="006458A8">
        <w:rPr>
          <w:rFonts w:ascii="Times New Roman" w:hAnsi="Times New Roman" w:cs="Times New Roman"/>
          <w:color w:val="000000"/>
          <w:sz w:val="24"/>
          <w:szCs w:val="24"/>
        </w:rPr>
        <w:t>fremskaffelse af materiale. Mange arkivarer mener</w:t>
      </w:r>
      <w:r w:rsidR="00F821E6">
        <w:rPr>
          <w:rFonts w:ascii="Times New Roman" w:hAnsi="Times New Roman" w:cs="Times New Roman"/>
          <w:color w:val="000000"/>
          <w:sz w:val="24"/>
          <w:szCs w:val="24"/>
        </w:rPr>
        <w:t>,</w:t>
      </w:r>
      <w:r w:rsidR="00436693" w:rsidRPr="006458A8">
        <w:rPr>
          <w:rFonts w:ascii="Times New Roman" w:hAnsi="Times New Roman" w:cs="Times New Roman"/>
          <w:color w:val="000000"/>
          <w:sz w:val="24"/>
          <w:szCs w:val="24"/>
        </w:rPr>
        <w:t xml:space="preserve"> at denne form for kommunikativ indsats er formidling, men anskues begrebe</w:t>
      </w:r>
      <w:r w:rsidR="00F27C6A" w:rsidRPr="006458A8">
        <w:rPr>
          <w:rFonts w:ascii="Times New Roman" w:hAnsi="Times New Roman" w:cs="Times New Roman"/>
          <w:color w:val="000000"/>
          <w:sz w:val="24"/>
          <w:szCs w:val="24"/>
        </w:rPr>
        <w:t>rne nøgternt</w:t>
      </w:r>
      <w:r w:rsidR="00F821E6">
        <w:rPr>
          <w:rFonts w:ascii="Times New Roman" w:hAnsi="Times New Roman" w:cs="Times New Roman"/>
          <w:color w:val="000000"/>
          <w:sz w:val="24"/>
          <w:szCs w:val="24"/>
        </w:rPr>
        <w:t>,</w:t>
      </w:r>
      <w:r w:rsidR="00F27C6A" w:rsidRPr="006458A8">
        <w:rPr>
          <w:rFonts w:ascii="Times New Roman" w:hAnsi="Times New Roman" w:cs="Times New Roman"/>
          <w:color w:val="000000"/>
          <w:sz w:val="24"/>
          <w:szCs w:val="24"/>
        </w:rPr>
        <w:t xml:space="preserve"> har de ikke mange lighedstegn.</w:t>
      </w:r>
      <w:r w:rsidR="00757797" w:rsidRPr="006458A8">
        <w:rPr>
          <w:rFonts w:ascii="Times New Roman" w:hAnsi="Times New Roman" w:cs="Times New Roman"/>
          <w:color w:val="000000"/>
          <w:sz w:val="24"/>
          <w:szCs w:val="24"/>
        </w:rPr>
        <w:t xml:space="preserve"> </w:t>
      </w:r>
      <w:r w:rsidR="00C83016">
        <w:rPr>
          <w:rFonts w:ascii="Times New Roman" w:hAnsi="Times New Roman" w:cs="Times New Roman"/>
          <w:color w:val="000000"/>
          <w:sz w:val="24"/>
          <w:szCs w:val="24"/>
        </w:rPr>
        <w:t xml:space="preserve">Idet </w:t>
      </w:r>
      <w:r w:rsidR="00757797" w:rsidRPr="006458A8">
        <w:rPr>
          <w:rFonts w:ascii="Times New Roman" w:hAnsi="Times New Roman" w:cs="Times New Roman"/>
          <w:color w:val="000000"/>
          <w:sz w:val="24"/>
          <w:szCs w:val="24"/>
        </w:rPr>
        <w:t>tilgængeliggørelse og formidling</w:t>
      </w:r>
      <w:r w:rsidR="00C83016">
        <w:rPr>
          <w:rFonts w:ascii="Times New Roman" w:hAnsi="Times New Roman" w:cs="Times New Roman"/>
          <w:color w:val="000000"/>
          <w:sz w:val="24"/>
          <w:szCs w:val="24"/>
        </w:rPr>
        <w:t xml:space="preserve"> er blevet betragtet ud fra samme forståelsesramme, har</w:t>
      </w:r>
      <w:r w:rsidR="00757797" w:rsidRPr="006458A8">
        <w:rPr>
          <w:rFonts w:ascii="Times New Roman" w:hAnsi="Times New Roman" w:cs="Times New Roman"/>
          <w:color w:val="000000"/>
          <w:sz w:val="24"/>
          <w:szCs w:val="24"/>
        </w:rPr>
        <w:t xml:space="preserve"> formidlingsbegrebet ikke har undergået en fuldgyldig konkretisering</w:t>
      </w:r>
      <w:r w:rsidR="002618AA" w:rsidRPr="006458A8">
        <w:rPr>
          <w:rFonts w:ascii="Times New Roman" w:hAnsi="Times New Roman" w:cs="Times New Roman"/>
          <w:color w:val="000000"/>
          <w:sz w:val="24"/>
          <w:szCs w:val="24"/>
        </w:rPr>
        <w:t>, som har givet det</w:t>
      </w:r>
      <w:r w:rsidR="00757797" w:rsidRPr="006458A8">
        <w:rPr>
          <w:rFonts w:ascii="Times New Roman" w:hAnsi="Times New Roman" w:cs="Times New Roman"/>
          <w:color w:val="000000"/>
          <w:sz w:val="24"/>
          <w:szCs w:val="24"/>
        </w:rPr>
        <w:t xml:space="preserve"> en selvstændig betydning.</w:t>
      </w:r>
      <w:r w:rsidR="00254141" w:rsidRPr="006458A8">
        <w:rPr>
          <w:rFonts w:ascii="Times New Roman" w:hAnsi="Times New Roman" w:cs="Times New Roman"/>
          <w:color w:val="000000"/>
          <w:sz w:val="24"/>
          <w:szCs w:val="24"/>
        </w:rPr>
        <w:t xml:space="preserve"> Som et resultat af dette har arkiverne fulgt en konsensusbestemt praksis, hvor </w:t>
      </w:r>
      <w:r w:rsidR="00C83016">
        <w:rPr>
          <w:rFonts w:ascii="Times New Roman" w:hAnsi="Times New Roman" w:cs="Times New Roman"/>
          <w:color w:val="000000"/>
          <w:sz w:val="24"/>
          <w:szCs w:val="24"/>
        </w:rPr>
        <w:t>traditionelle</w:t>
      </w:r>
      <w:r w:rsidR="00254141" w:rsidRPr="006458A8">
        <w:rPr>
          <w:rFonts w:ascii="Times New Roman" w:hAnsi="Times New Roman" w:cs="Times New Roman"/>
          <w:color w:val="000000"/>
          <w:sz w:val="24"/>
          <w:szCs w:val="24"/>
        </w:rPr>
        <w:t xml:space="preserve"> </w:t>
      </w:r>
      <w:r w:rsidR="00751FC4" w:rsidRPr="006458A8">
        <w:rPr>
          <w:rFonts w:ascii="Times New Roman" w:hAnsi="Times New Roman" w:cs="Times New Roman"/>
          <w:color w:val="000000"/>
          <w:sz w:val="24"/>
          <w:szCs w:val="24"/>
        </w:rPr>
        <w:t xml:space="preserve">rent praktiske </w:t>
      </w:r>
      <w:r w:rsidR="00254141" w:rsidRPr="006458A8">
        <w:rPr>
          <w:rFonts w:ascii="Times New Roman" w:hAnsi="Times New Roman" w:cs="Times New Roman"/>
          <w:color w:val="000000"/>
          <w:sz w:val="24"/>
          <w:szCs w:val="24"/>
        </w:rPr>
        <w:t xml:space="preserve">metoder </w:t>
      </w:r>
      <w:r w:rsidR="00C83016">
        <w:rPr>
          <w:rFonts w:ascii="Times New Roman" w:hAnsi="Times New Roman" w:cs="Times New Roman"/>
          <w:color w:val="000000"/>
          <w:sz w:val="24"/>
          <w:szCs w:val="24"/>
        </w:rPr>
        <w:t>er blevet overført til formidlingsbegrebet</w:t>
      </w:r>
      <w:r w:rsidR="00254141" w:rsidRPr="006458A8">
        <w:rPr>
          <w:rFonts w:ascii="Times New Roman" w:hAnsi="Times New Roman" w:cs="Times New Roman"/>
          <w:color w:val="000000"/>
          <w:sz w:val="24"/>
          <w:szCs w:val="24"/>
        </w:rPr>
        <w:t xml:space="preserve">. </w:t>
      </w:r>
      <w:r w:rsidR="0074533C">
        <w:rPr>
          <w:rFonts w:ascii="Times New Roman" w:hAnsi="Times New Roman" w:cs="Times New Roman"/>
          <w:color w:val="000000"/>
          <w:sz w:val="24"/>
          <w:szCs w:val="24"/>
        </w:rPr>
        <w:t>Det vil med andre ord sige, at mange arkivarer</w:t>
      </w:r>
      <w:r w:rsidR="00C83016">
        <w:rPr>
          <w:rFonts w:ascii="Times New Roman" w:hAnsi="Times New Roman" w:cs="Times New Roman"/>
          <w:color w:val="000000"/>
          <w:sz w:val="24"/>
          <w:szCs w:val="24"/>
        </w:rPr>
        <w:t xml:space="preserve"> betragter traditionel tilgængeliggørelse som formidling på trods af begrebernes særskilte kendetegn. </w:t>
      </w:r>
      <w:r w:rsidR="0071393D">
        <w:rPr>
          <w:rFonts w:ascii="Times New Roman" w:hAnsi="Times New Roman" w:cs="Times New Roman"/>
          <w:color w:val="000000"/>
          <w:sz w:val="24"/>
          <w:szCs w:val="24"/>
        </w:rPr>
        <w:t>I</w:t>
      </w:r>
      <w:r w:rsidR="00254141" w:rsidRPr="006458A8">
        <w:rPr>
          <w:rFonts w:ascii="Times New Roman" w:hAnsi="Times New Roman" w:cs="Times New Roman"/>
          <w:color w:val="000000"/>
          <w:sz w:val="24"/>
          <w:szCs w:val="24"/>
        </w:rPr>
        <w:t>følge Bente Jense</w:t>
      </w:r>
      <w:r w:rsidR="00751FC4" w:rsidRPr="006458A8">
        <w:rPr>
          <w:rFonts w:ascii="Times New Roman" w:hAnsi="Times New Roman" w:cs="Times New Roman"/>
          <w:color w:val="000000"/>
          <w:sz w:val="24"/>
          <w:szCs w:val="24"/>
        </w:rPr>
        <w:t>n og Charlotte S. H. Jensen kan den</w:t>
      </w:r>
      <w:r w:rsidR="00C83016">
        <w:rPr>
          <w:rFonts w:ascii="Times New Roman" w:hAnsi="Times New Roman" w:cs="Times New Roman"/>
          <w:color w:val="000000"/>
          <w:sz w:val="24"/>
          <w:szCs w:val="24"/>
        </w:rPr>
        <w:t>ne type fremgangsmetode betragtes som</w:t>
      </w:r>
      <w:r w:rsidR="00751FC4" w:rsidRPr="006458A8">
        <w:rPr>
          <w:rFonts w:ascii="Times New Roman" w:hAnsi="Times New Roman" w:cs="Times New Roman"/>
          <w:color w:val="000000"/>
          <w:sz w:val="24"/>
          <w:szCs w:val="24"/>
        </w:rPr>
        <w:t xml:space="preserve"> </w:t>
      </w:r>
      <w:r w:rsidR="00751FC4" w:rsidRPr="006458A8">
        <w:rPr>
          <w:rFonts w:ascii="Times New Roman" w:hAnsi="Times New Roman" w:cs="Times New Roman"/>
          <w:i/>
          <w:color w:val="000000"/>
          <w:sz w:val="24"/>
          <w:szCs w:val="24"/>
        </w:rPr>
        <w:t>ekskluderende</w:t>
      </w:r>
      <w:r w:rsidR="00751FC4" w:rsidRPr="006458A8">
        <w:rPr>
          <w:rFonts w:ascii="Times New Roman" w:hAnsi="Times New Roman" w:cs="Times New Roman"/>
          <w:color w:val="000000"/>
          <w:sz w:val="24"/>
          <w:szCs w:val="24"/>
        </w:rPr>
        <w:t xml:space="preserve">, i det de gældende </w:t>
      </w:r>
      <w:r w:rsidR="00751FC4" w:rsidRPr="006458A8">
        <w:rPr>
          <w:rFonts w:ascii="Times New Roman" w:hAnsi="Times New Roman" w:cs="Times New Roman"/>
          <w:color w:val="000000"/>
          <w:sz w:val="24"/>
          <w:szCs w:val="24"/>
        </w:rPr>
        <w:lastRenderedPageBreak/>
        <w:t>arkiver fremstår som lukkede institutioner</w:t>
      </w:r>
      <w:r w:rsidR="00C83016">
        <w:rPr>
          <w:rFonts w:ascii="Times New Roman" w:hAnsi="Times New Roman" w:cs="Times New Roman"/>
          <w:color w:val="000000"/>
          <w:sz w:val="24"/>
          <w:szCs w:val="24"/>
        </w:rPr>
        <w:t xml:space="preserve"> – kun åbne for myndigheder og forskere</w:t>
      </w:r>
      <w:r w:rsidR="00751FC4" w:rsidRPr="006458A8">
        <w:rPr>
          <w:rFonts w:ascii="Times New Roman" w:hAnsi="Times New Roman" w:cs="Times New Roman"/>
          <w:color w:val="000000"/>
          <w:sz w:val="24"/>
          <w:szCs w:val="24"/>
        </w:rPr>
        <w:t xml:space="preserve">. </w:t>
      </w:r>
      <w:r w:rsidR="00985030">
        <w:rPr>
          <w:rFonts w:ascii="Times New Roman" w:hAnsi="Times New Roman" w:cs="Times New Roman"/>
          <w:color w:val="000000"/>
          <w:sz w:val="24"/>
          <w:szCs w:val="24"/>
        </w:rPr>
        <w:t>Strategier og formuleringer hertil er dog svære at fremfinde, og å</w:t>
      </w:r>
      <w:r w:rsidR="00751FC4" w:rsidRPr="006458A8">
        <w:rPr>
          <w:rFonts w:ascii="Times New Roman" w:hAnsi="Times New Roman" w:cs="Times New Roman"/>
          <w:color w:val="000000"/>
          <w:sz w:val="24"/>
          <w:szCs w:val="24"/>
        </w:rPr>
        <w:t xml:space="preserve">rsagen </w:t>
      </w:r>
      <w:r w:rsidR="0071393D">
        <w:rPr>
          <w:rFonts w:ascii="Times New Roman" w:hAnsi="Times New Roman" w:cs="Times New Roman"/>
          <w:color w:val="000000"/>
          <w:sz w:val="24"/>
          <w:szCs w:val="24"/>
        </w:rPr>
        <w:t>kan hævdes at være et resultat af</w:t>
      </w:r>
      <w:r w:rsidR="00C83016">
        <w:rPr>
          <w:rFonts w:ascii="Times New Roman" w:hAnsi="Times New Roman" w:cs="Times New Roman"/>
          <w:color w:val="000000"/>
          <w:sz w:val="24"/>
          <w:szCs w:val="24"/>
        </w:rPr>
        <w:t>,</w:t>
      </w:r>
      <w:r w:rsidR="00985030">
        <w:rPr>
          <w:rFonts w:ascii="Times New Roman" w:hAnsi="Times New Roman" w:cs="Times New Roman"/>
          <w:color w:val="000000"/>
          <w:sz w:val="24"/>
          <w:szCs w:val="24"/>
        </w:rPr>
        <w:t xml:space="preserve"> </w:t>
      </w:r>
      <w:r w:rsidR="00F821E6">
        <w:rPr>
          <w:rFonts w:ascii="Times New Roman" w:hAnsi="Times New Roman" w:cs="Times New Roman"/>
          <w:color w:val="000000"/>
          <w:sz w:val="24"/>
          <w:szCs w:val="24"/>
        </w:rPr>
        <w:t xml:space="preserve">at </w:t>
      </w:r>
      <w:r w:rsidR="00985030">
        <w:rPr>
          <w:rFonts w:ascii="Times New Roman" w:hAnsi="Times New Roman" w:cs="Times New Roman"/>
          <w:color w:val="000000"/>
          <w:sz w:val="24"/>
          <w:szCs w:val="24"/>
        </w:rPr>
        <w:t xml:space="preserve">fremgangsmetodens netop </w:t>
      </w:r>
      <w:r w:rsidR="00F821E6">
        <w:rPr>
          <w:rFonts w:ascii="Times New Roman" w:hAnsi="Times New Roman" w:cs="Times New Roman"/>
          <w:color w:val="000000"/>
          <w:sz w:val="24"/>
          <w:szCs w:val="24"/>
        </w:rPr>
        <w:t xml:space="preserve">er </w:t>
      </w:r>
      <w:r w:rsidR="00985030">
        <w:rPr>
          <w:rFonts w:ascii="Times New Roman" w:hAnsi="Times New Roman" w:cs="Times New Roman"/>
          <w:color w:val="000000"/>
          <w:sz w:val="24"/>
          <w:szCs w:val="24"/>
        </w:rPr>
        <w:t>afvisende</w:t>
      </w:r>
      <w:r w:rsidR="00FD2CFE" w:rsidRPr="006458A8">
        <w:rPr>
          <w:rStyle w:val="Fodnotehenvisning"/>
          <w:rFonts w:ascii="Times New Roman" w:hAnsi="Times New Roman" w:cs="Times New Roman"/>
          <w:color w:val="000000"/>
          <w:sz w:val="24"/>
          <w:szCs w:val="24"/>
        </w:rPr>
        <w:footnoteReference w:id="20"/>
      </w:r>
      <w:r w:rsidR="00FD2CFE" w:rsidRPr="006458A8">
        <w:rPr>
          <w:rFonts w:ascii="Times New Roman" w:hAnsi="Times New Roman" w:cs="Times New Roman"/>
          <w:color w:val="000000"/>
          <w:sz w:val="24"/>
          <w:szCs w:val="24"/>
        </w:rPr>
        <w:t>.</w:t>
      </w:r>
      <w:r w:rsidR="00751FC4" w:rsidRPr="006458A8">
        <w:rPr>
          <w:rFonts w:ascii="Times New Roman" w:hAnsi="Times New Roman" w:cs="Times New Roman"/>
          <w:color w:val="000000"/>
          <w:sz w:val="24"/>
          <w:szCs w:val="24"/>
        </w:rPr>
        <w:t xml:space="preserve"> </w:t>
      </w:r>
    </w:p>
    <w:p w:rsidR="001C4C23" w:rsidRDefault="009B6346" w:rsidP="00E72EFE">
      <w:pPr>
        <w:spacing w:line="360" w:lineRule="auto"/>
        <w:ind w:firstLine="284"/>
        <w:jc w:val="both"/>
        <w:rPr>
          <w:rFonts w:ascii="Times New Roman" w:hAnsi="Times New Roman" w:cs="Times New Roman"/>
          <w:color w:val="000000"/>
          <w:sz w:val="24"/>
          <w:szCs w:val="24"/>
        </w:rPr>
      </w:pPr>
      <w:r w:rsidRPr="006458A8">
        <w:rPr>
          <w:rFonts w:ascii="Times New Roman" w:hAnsi="Times New Roman" w:cs="Times New Roman"/>
          <w:color w:val="000000"/>
          <w:sz w:val="24"/>
          <w:szCs w:val="24"/>
        </w:rPr>
        <w:t xml:space="preserve">Behovet for at diskutere og definere formidlingens kendetegn både teoretisk og praktisk er </w:t>
      </w:r>
      <w:proofErr w:type="gramStart"/>
      <w:r w:rsidRPr="006458A8">
        <w:rPr>
          <w:rFonts w:ascii="Times New Roman" w:hAnsi="Times New Roman" w:cs="Times New Roman"/>
          <w:color w:val="000000"/>
          <w:sz w:val="24"/>
          <w:szCs w:val="24"/>
        </w:rPr>
        <w:t>påvirket af flere faktorer.</w:t>
      </w:r>
      <w:proofErr w:type="gramEnd"/>
      <w:r w:rsidRPr="006458A8">
        <w:rPr>
          <w:rFonts w:ascii="Times New Roman" w:hAnsi="Times New Roman" w:cs="Times New Roman"/>
          <w:color w:val="000000"/>
          <w:sz w:val="24"/>
          <w:szCs w:val="24"/>
        </w:rPr>
        <w:t xml:space="preserve"> </w:t>
      </w:r>
      <w:r w:rsidR="001645AF" w:rsidRPr="006458A8">
        <w:rPr>
          <w:rFonts w:ascii="Times New Roman" w:hAnsi="Times New Roman" w:cs="Times New Roman"/>
          <w:color w:val="000000"/>
          <w:sz w:val="24"/>
          <w:szCs w:val="24"/>
        </w:rPr>
        <w:t>Å</w:t>
      </w:r>
      <w:r w:rsidRPr="006458A8">
        <w:rPr>
          <w:rFonts w:ascii="Times New Roman" w:hAnsi="Times New Roman" w:cs="Times New Roman"/>
          <w:color w:val="000000"/>
          <w:sz w:val="24"/>
          <w:szCs w:val="24"/>
        </w:rPr>
        <w:t>rsagerne</w:t>
      </w:r>
      <w:r w:rsidR="001645AF" w:rsidRPr="006458A8">
        <w:rPr>
          <w:rFonts w:ascii="Times New Roman" w:hAnsi="Times New Roman" w:cs="Times New Roman"/>
          <w:color w:val="000000"/>
          <w:sz w:val="24"/>
          <w:szCs w:val="24"/>
        </w:rPr>
        <w:t xml:space="preserve"> kan findes ved samfundets stigende forventninger ti</w:t>
      </w:r>
      <w:r w:rsidR="00DA6D3A" w:rsidRPr="006458A8">
        <w:rPr>
          <w:rFonts w:ascii="Times New Roman" w:hAnsi="Times New Roman" w:cs="Times New Roman"/>
          <w:color w:val="000000"/>
          <w:sz w:val="24"/>
          <w:szCs w:val="24"/>
        </w:rPr>
        <w:t>l arkiverne, arkivernes egne</w:t>
      </w:r>
      <w:r w:rsidR="001645AF" w:rsidRPr="006458A8">
        <w:rPr>
          <w:rFonts w:ascii="Times New Roman" w:hAnsi="Times New Roman" w:cs="Times New Roman"/>
          <w:color w:val="000000"/>
          <w:sz w:val="24"/>
          <w:szCs w:val="24"/>
        </w:rPr>
        <w:t xml:space="preserve"> forventninger til dem selv</w:t>
      </w:r>
      <w:r w:rsidR="00DA6D3A" w:rsidRPr="006458A8">
        <w:rPr>
          <w:rFonts w:ascii="Times New Roman" w:hAnsi="Times New Roman" w:cs="Times New Roman"/>
          <w:color w:val="000000"/>
          <w:sz w:val="24"/>
          <w:szCs w:val="24"/>
        </w:rPr>
        <w:t xml:space="preserve"> samt andre landes langt mere </w:t>
      </w:r>
      <w:r w:rsidR="0046657E" w:rsidRPr="006458A8">
        <w:rPr>
          <w:rFonts w:ascii="Times New Roman" w:hAnsi="Times New Roman" w:cs="Times New Roman"/>
          <w:color w:val="000000"/>
          <w:sz w:val="24"/>
          <w:szCs w:val="24"/>
        </w:rPr>
        <w:t>progressive definitioner af</w:t>
      </w:r>
      <w:r w:rsidR="00DA6D3A" w:rsidRPr="006458A8">
        <w:rPr>
          <w:rFonts w:ascii="Times New Roman" w:hAnsi="Times New Roman" w:cs="Times New Roman"/>
          <w:color w:val="000000"/>
          <w:sz w:val="24"/>
          <w:szCs w:val="24"/>
        </w:rPr>
        <w:t xml:space="preserve"> begrebet arkivformidling</w:t>
      </w:r>
      <w:r w:rsidR="001645AF" w:rsidRPr="006458A8">
        <w:rPr>
          <w:rFonts w:ascii="Times New Roman" w:hAnsi="Times New Roman" w:cs="Times New Roman"/>
          <w:color w:val="000000"/>
          <w:sz w:val="24"/>
          <w:szCs w:val="24"/>
        </w:rPr>
        <w:t>.</w:t>
      </w:r>
      <w:r w:rsidR="00806D5D" w:rsidRPr="006458A8">
        <w:rPr>
          <w:rFonts w:ascii="Times New Roman" w:hAnsi="Times New Roman" w:cs="Times New Roman"/>
          <w:color w:val="000000"/>
          <w:sz w:val="24"/>
          <w:szCs w:val="24"/>
        </w:rPr>
        <w:t xml:space="preserve"> Det er ingen tvivl om, at diskussionens karakter har taget form efter ønskerne om en endelig definition af begrebet arkivformidling, og </w:t>
      </w:r>
      <w:r w:rsidR="000A7DAE" w:rsidRPr="006458A8">
        <w:rPr>
          <w:rFonts w:ascii="Times New Roman" w:hAnsi="Times New Roman" w:cs="Times New Roman"/>
          <w:color w:val="000000"/>
          <w:sz w:val="24"/>
          <w:szCs w:val="24"/>
        </w:rPr>
        <w:t>i takt med arkivernes</w:t>
      </w:r>
      <w:r w:rsidR="00F821E6">
        <w:rPr>
          <w:rFonts w:ascii="Times New Roman" w:hAnsi="Times New Roman" w:cs="Times New Roman"/>
          <w:color w:val="000000"/>
          <w:sz w:val="24"/>
          <w:szCs w:val="24"/>
        </w:rPr>
        <w:t xml:space="preserve"> stigende synlighed i samfundet</w:t>
      </w:r>
      <w:r w:rsidR="000A7DAE" w:rsidRPr="006458A8">
        <w:rPr>
          <w:rFonts w:ascii="Times New Roman" w:hAnsi="Times New Roman" w:cs="Times New Roman"/>
          <w:color w:val="000000"/>
          <w:sz w:val="24"/>
          <w:szCs w:val="24"/>
        </w:rPr>
        <w:t xml:space="preserve"> må behovet for en afklaring indfries.</w:t>
      </w:r>
    </w:p>
    <w:p w:rsidR="00BA36D8" w:rsidRPr="00B74217" w:rsidRDefault="00306F46" w:rsidP="00E72EFE">
      <w:pPr>
        <w:spacing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Definitionen af b</w:t>
      </w:r>
      <w:r w:rsidR="00BA36D8">
        <w:rPr>
          <w:rFonts w:ascii="Times New Roman" w:hAnsi="Times New Roman" w:cs="Times New Roman"/>
          <w:color w:val="000000"/>
          <w:sz w:val="24"/>
          <w:szCs w:val="24"/>
        </w:rPr>
        <w:t xml:space="preserve">egrebet </w:t>
      </w:r>
      <w:r w:rsidR="00BA36D8" w:rsidRPr="00B74217">
        <w:rPr>
          <w:rFonts w:ascii="Times New Roman" w:hAnsi="Times New Roman" w:cs="Times New Roman"/>
          <w:i/>
          <w:color w:val="000000"/>
          <w:sz w:val="24"/>
          <w:szCs w:val="24"/>
        </w:rPr>
        <w:t>formidling</w:t>
      </w:r>
      <w:r w:rsidR="00B74217">
        <w:rPr>
          <w:rFonts w:ascii="Times New Roman" w:hAnsi="Times New Roman" w:cs="Times New Roman"/>
          <w:color w:val="000000"/>
          <w:sz w:val="24"/>
          <w:szCs w:val="24"/>
        </w:rPr>
        <w:t xml:space="preserve"> har ud fra nævnte faktorer</w:t>
      </w:r>
      <w:r>
        <w:rPr>
          <w:rFonts w:ascii="Times New Roman" w:hAnsi="Times New Roman" w:cs="Times New Roman"/>
          <w:color w:val="000000"/>
          <w:sz w:val="24"/>
          <w:szCs w:val="24"/>
        </w:rPr>
        <w:t xml:space="preserve"> været underlagt forskellige kriterier. Der er hos arkivarer en tendens til at betragte formidlingsbegrebet ud fra egne holdninger til, hvorvidt formidling skal være en del af arkivvæsnets formulerede opgaver. Det vil sige, at formidlingsfortalere</w:t>
      </w:r>
      <w:r w:rsidR="005F3F14">
        <w:rPr>
          <w:rFonts w:ascii="Times New Roman" w:hAnsi="Times New Roman" w:cs="Times New Roman"/>
          <w:color w:val="000000"/>
          <w:sz w:val="24"/>
          <w:szCs w:val="24"/>
        </w:rPr>
        <w:t xml:space="preserve"> såsom Bente Jensen, Charlotte S. H. Jensen, Gabrielle Blais og David Enns</w:t>
      </w:r>
      <w:r>
        <w:rPr>
          <w:rFonts w:ascii="Times New Roman" w:hAnsi="Times New Roman" w:cs="Times New Roman"/>
          <w:color w:val="000000"/>
          <w:sz w:val="24"/>
          <w:szCs w:val="24"/>
        </w:rPr>
        <w:t xml:space="preserve"> anser formidling, som en langt mere kommunikativ</w:t>
      </w:r>
      <w:r w:rsidR="009C0274">
        <w:rPr>
          <w:rFonts w:ascii="Times New Roman" w:hAnsi="Times New Roman" w:cs="Times New Roman"/>
          <w:color w:val="000000"/>
          <w:sz w:val="24"/>
          <w:szCs w:val="24"/>
        </w:rPr>
        <w:t xml:space="preserve"> og </w:t>
      </w:r>
      <w:r w:rsidR="001B4062">
        <w:rPr>
          <w:rFonts w:ascii="Times New Roman" w:hAnsi="Times New Roman" w:cs="Times New Roman"/>
          <w:color w:val="000000"/>
          <w:sz w:val="24"/>
          <w:szCs w:val="24"/>
        </w:rPr>
        <w:t>interaktiv</w:t>
      </w:r>
      <w:r>
        <w:rPr>
          <w:rFonts w:ascii="Times New Roman" w:hAnsi="Times New Roman" w:cs="Times New Roman"/>
          <w:color w:val="000000"/>
          <w:sz w:val="24"/>
          <w:szCs w:val="24"/>
        </w:rPr>
        <w:t xml:space="preserve"> proces end arkivers andre discipliner som for eksempel tilgængeliggørelse. Det forudsætter altså kommunikation mellem mere end en part, hvor arkivets samlinger </w:t>
      </w:r>
      <w:r w:rsidR="001B4062">
        <w:rPr>
          <w:rFonts w:ascii="Times New Roman" w:hAnsi="Times New Roman" w:cs="Times New Roman"/>
          <w:color w:val="000000"/>
          <w:sz w:val="24"/>
          <w:szCs w:val="24"/>
        </w:rPr>
        <w:t xml:space="preserve">udgør </w:t>
      </w:r>
      <w:r w:rsidR="00330D2E">
        <w:rPr>
          <w:rFonts w:ascii="Times New Roman" w:hAnsi="Times New Roman" w:cs="Times New Roman"/>
          <w:color w:val="000000"/>
          <w:sz w:val="24"/>
          <w:szCs w:val="24"/>
        </w:rPr>
        <w:t>formidlingens budskab</w:t>
      </w:r>
      <w:r>
        <w:rPr>
          <w:rFonts w:ascii="Times New Roman" w:hAnsi="Times New Roman" w:cs="Times New Roman"/>
          <w:color w:val="000000"/>
          <w:sz w:val="24"/>
          <w:szCs w:val="24"/>
        </w:rPr>
        <w:t xml:space="preserve">. Arkivet kommer derved til at </w:t>
      </w:r>
      <w:r w:rsidR="005A1668">
        <w:rPr>
          <w:rFonts w:ascii="Times New Roman" w:hAnsi="Times New Roman" w:cs="Times New Roman"/>
          <w:color w:val="000000"/>
          <w:sz w:val="24"/>
          <w:szCs w:val="24"/>
        </w:rPr>
        <w:t>have</w:t>
      </w:r>
      <w:r>
        <w:rPr>
          <w:rFonts w:ascii="Times New Roman" w:hAnsi="Times New Roman" w:cs="Times New Roman"/>
          <w:color w:val="000000"/>
          <w:sz w:val="24"/>
          <w:szCs w:val="24"/>
        </w:rPr>
        <w:t xml:space="preserve"> </w:t>
      </w:r>
      <w:r w:rsidR="005A1668">
        <w:rPr>
          <w:rFonts w:ascii="Times New Roman" w:hAnsi="Times New Roman" w:cs="Times New Roman"/>
          <w:color w:val="000000"/>
          <w:sz w:val="24"/>
          <w:szCs w:val="24"/>
        </w:rPr>
        <w:t xml:space="preserve">en funktion som mellemled, </w:t>
      </w:r>
      <w:r w:rsidR="009C0274">
        <w:rPr>
          <w:rFonts w:ascii="Times New Roman" w:hAnsi="Times New Roman" w:cs="Times New Roman"/>
          <w:color w:val="000000"/>
          <w:sz w:val="24"/>
          <w:szCs w:val="24"/>
        </w:rPr>
        <w:t>der bearbejder</w:t>
      </w:r>
      <w:r w:rsidR="005A1668">
        <w:rPr>
          <w:rFonts w:ascii="Times New Roman" w:hAnsi="Times New Roman" w:cs="Times New Roman"/>
          <w:color w:val="000000"/>
          <w:sz w:val="24"/>
          <w:szCs w:val="24"/>
        </w:rPr>
        <w:t xml:space="preserve"> arkivets materiale</w:t>
      </w:r>
      <w:r w:rsidR="005F3F14">
        <w:rPr>
          <w:rFonts w:ascii="Times New Roman" w:hAnsi="Times New Roman" w:cs="Times New Roman"/>
          <w:color w:val="000000"/>
          <w:sz w:val="24"/>
          <w:szCs w:val="24"/>
        </w:rPr>
        <w:t xml:space="preserve"> </w:t>
      </w:r>
      <w:r w:rsidR="009C0274">
        <w:rPr>
          <w:rFonts w:ascii="Times New Roman" w:hAnsi="Times New Roman" w:cs="Times New Roman"/>
          <w:color w:val="000000"/>
          <w:sz w:val="24"/>
          <w:szCs w:val="24"/>
        </w:rPr>
        <w:t>gennem a</w:t>
      </w:r>
      <w:r w:rsidR="00330D2E">
        <w:rPr>
          <w:rFonts w:ascii="Times New Roman" w:hAnsi="Times New Roman" w:cs="Times New Roman"/>
          <w:color w:val="000000"/>
          <w:sz w:val="24"/>
          <w:szCs w:val="24"/>
        </w:rPr>
        <w:t>ktiviteter eller fremstillinger.</w:t>
      </w:r>
      <w:r w:rsidR="009C0274">
        <w:rPr>
          <w:rFonts w:ascii="Times New Roman" w:hAnsi="Times New Roman" w:cs="Times New Roman"/>
          <w:color w:val="000000"/>
          <w:sz w:val="24"/>
          <w:szCs w:val="24"/>
        </w:rPr>
        <w:t xml:space="preserve"> Derudover må formidlingens indsatser sættes i kontekst ved at vurdere forhold om målgruppers behov og interesser. </w:t>
      </w:r>
      <w:r w:rsidR="005F3F14">
        <w:rPr>
          <w:rFonts w:ascii="Times New Roman" w:hAnsi="Times New Roman" w:cs="Times New Roman"/>
          <w:color w:val="000000"/>
          <w:sz w:val="24"/>
          <w:szCs w:val="24"/>
        </w:rPr>
        <w:t xml:space="preserve">Et eksempel på en modstridende holdning kommer fra den norske </w:t>
      </w:r>
      <w:proofErr w:type="spellStart"/>
      <w:r w:rsidR="005F3F14">
        <w:rPr>
          <w:rFonts w:ascii="Times New Roman" w:hAnsi="Times New Roman" w:cs="Times New Roman"/>
          <w:color w:val="000000"/>
          <w:sz w:val="24"/>
          <w:szCs w:val="24"/>
        </w:rPr>
        <w:t>byarkivar</w:t>
      </w:r>
      <w:proofErr w:type="spellEnd"/>
      <w:r w:rsidR="005F3F14">
        <w:rPr>
          <w:rFonts w:ascii="Times New Roman" w:hAnsi="Times New Roman" w:cs="Times New Roman"/>
          <w:color w:val="000000"/>
          <w:sz w:val="24"/>
          <w:szCs w:val="24"/>
        </w:rPr>
        <w:t xml:space="preserve"> Arne Skivenes, so</w:t>
      </w:r>
      <w:r w:rsidR="001B4062">
        <w:rPr>
          <w:rFonts w:ascii="Times New Roman" w:hAnsi="Times New Roman" w:cs="Times New Roman"/>
          <w:color w:val="000000"/>
          <w:sz w:val="24"/>
          <w:szCs w:val="24"/>
        </w:rPr>
        <w:t xml:space="preserve">m betragter arkivarers traditionelle rolle som formidlende. Det vil sige, at Skivenes ikke skelner mellem tilgængeliggørelse og aktiv formidling. </w:t>
      </w:r>
      <w:r w:rsidR="00197DA3">
        <w:rPr>
          <w:rFonts w:ascii="Times New Roman" w:hAnsi="Times New Roman" w:cs="Times New Roman"/>
          <w:color w:val="000000"/>
          <w:sz w:val="24"/>
          <w:szCs w:val="24"/>
        </w:rPr>
        <w:t>Eftersom diskussionen omkring formidling inddrager divergerende fortolkninger og definitioner af formidlingsbegrebet, vil dette blive uddybet i analysen af diskussionen.</w:t>
      </w:r>
    </w:p>
    <w:p w:rsidR="001C4C23" w:rsidRPr="00385D36" w:rsidRDefault="00AE5ECF" w:rsidP="00385D36">
      <w:pPr>
        <w:pStyle w:val="Overskrift1"/>
      </w:pPr>
      <w:bookmarkStart w:id="8" w:name="_Toc248122356"/>
      <w:bookmarkStart w:id="9" w:name="_Toc248535513"/>
      <w:r w:rsidRPr="00385D36">
        <w:t xml:space="preserve">5. </w:t>
      </w:r>
      <w:r w:rsidR="001C4C23" w:rsidRPr="00385D36">
        <w:t>Forskningsoversigt</w:t>
      </w:r>
      <w:bookmarkEnd w:id="8"/>
      <w:bookmarkEnd w:id="9"/>
    </w:p>
    <w:p w:rsidR="00E72EFE" w:rsidRDefault="001C4C23" w:rsidP="00E72EFE">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 xml:space="preserve">I dette afsnit vil forskningen omkring arkivernes synlighed og formidling blive gennemgået. </w:t>
      </w:r>
      <w:r w:rsidR="00F87D66">
        <w:rPr>
          <w:rFonts w:ascii="Times New Roman" w:hAnsi="Times New Roman" w:cs="Times New Roman"/>
          <w:sz w:val="24"/>
          <w:szCs w:val="24"/>
        </w:rPr>
        <w:t xml:space="preserve">Debatindlæg fra </w:t>
      </w:r>
      <w:r w:rsidRPr="006458A8">
        <w:rPr>
          <w:rFonts w:ascii="Times New Roman" w:hAnsi="Times New Roman" w:cs="Times New Roman"/>
          <w:sz w:val="24"/>
          <w:szCs w:val="24"/>
        </w:rPr>
        <w:t>Danmark, Canada, Sverige og Norge</w:t>
      </w:r>
      <w:r w:rsidR="00F87D66">
        <w:rPr>
          <w:rFonts w:ascii="Times New Roman" w:hAnsi="Times New Roman" w:cs="Times New Roman"/>
          <w:sz w:val="24"/>
          <w:szCs w:val="24"/>
        </w:rPr>
        <w:t xml:space="preserve"> vil blive fremstillet</w:t>
      </w:r>
      <w:r w:rsidRPr="006458A8">
        <w:rPr>
          <w:rFonts w:ascii="Times New Roman" w:hAnsi="Times New Roman" w:cs="Times New Roman"/>
          <w:sz w:val="24"/>
          <w:szCs w:val="24"/>
        </w:rPr>
        <w:t xml:space="preserve">, da disse lande står for en repræsentativitet i forhold til </w:t>
      </w:r>
      <w:r w:rsidR="00B16C32">
        <w:rPr>
          <w:rFonts w:ascii="Times New Roman" w:hAnsi="Times New Roman" w:cs="Times New Roman"/>
          <w:sz w:val="24"/>
          <w:szCs w:val="24"/>
        </w:rPr>
        <w:t xml:space="preserve">en skildring af udviklingen </w:t>
      </w:r>
      <w:r w:rsidR="00F821E6">
        <w:rPr>
          <w:rFonts w:ascii="Times New Roman" w:hAnsi="Times New Roman" w:cs="Times New Roman"/>
          <w:sz w:val="24"/>
          <w:szCs w:val="24"/>
        </w:rPr>
        <w:t>omkring</w:t>
      </w:r>
      <w:r w:rsidR="00B16C32">
        <w:rPr>
          <w:rFonts w:ascii="Times New Roman" w:hAnsi="Times New Roman" w:cs="Times New Roman"/>
          <w:sz w:val="24"/>
          <w:szCs w:val="24"/>
        </w:rPr>
        <w:t xml:space="preserve"> </w:t>
      </w:r>
      <w:r w:rsidRPr="006458A8">
        <w:rPr>
          <w:rFonts w:ascii="Times New Roman" w:hAnsi="Times New Roman" w:cs="Times New Roman"/>
          <w:sz w:val="24"/>
          <w:szCs w:val="24"/>
        </w:rPr>
        <w:t xml:space="preserve">diskussionen om </w:t>
      </w:r>
      <w:r w:rsidRPr="006458A8">
        <w:rPr>
          <w:rFonts w:ascii="Times New Roman" w:hAnsi="Times New Roman" w:cs="Times New Roman"/>
          <w:sz w:val="24"/>
          <w:szCs w:val="24"/>
        </w:rPr>
        <w:lastRenderedPageBreak/>
        <w:t>formidling</w:t>
      </w:r>
      <w:r w:rsidR="00000552">
        <w:rPr>
          <w:rFonts w:ascii="Times New Roman" w:hAnsi="Times New Roman" w:cs="Times New Roman"/>
          <w:sz w:val="24"/>
          <w:szCs w:val="24"/>
        </w:rPr>
        <w:t xml:space="preserve"> samt præsenterer kvalificerede bud på formidlingsdefinitioner</w:t>
      </w:r>
      <w:r w:rsidRPr="006458A8">
        <w:rPr>
          <w:rFonts w:ascii="Times New Roman" w:hAnsi="Times New Roman" w:cs="Times New Roman"/>
          <w:sz w:val="24"/>
          <w:szCs w:val="24"/>
        </w:rPr>
        <w:t xml:space="preserve">. I det flere arkiver er tilbøjelige til </w:t>
      </w:r>
      <w:r w:rsidR="00CC6C3A" w:rsidRPr="006458A8">
        <w:rPr>
          <w:rFonts w:ascii="Times New Roman" w:hAnsi="Times New Roman" w:cs="Times New Roman"/>
          <w:sz w:val="24"/>
          <w:szCs w:val="24"/>
        </w:rPr>
        <w:t xml:space="preserve">enten </w:t>
      </w:r>
      <w:r w:rsidRPr="006458A8">
        <w:rPr>
          <w:rFonts w:ascii="Times New Roman" w:hAnsi="Times New Roman" w:cs="Times New Roman"/>
          <w:sz w:val="24"/>
          <w:szCs w:val="24"/>
        </w:rPr>
        <w:t xml:space="preserve">at </w:t>
      </w:r>
      <w:r w:rsidR="00CC6C3A" w:rsidRPr="006458A8">
        <w:rPr>
          <w:rFonts w:ascii="Times New Roman" w:hAnsi="Times New Roman" w:cs="Times New Roman"/>
          <w:sz w:val="24"/>
          <w:szCs w:val="24"/>
        </w:rPr>
        <w:t>stille sig neutrale i diskussionen eller stille sig som modstander</w:t>
      </w:r>
      <w:r w:rsidR="00BF7A0E" w:rsidRPr="006458A8">
        <w:rPr>
          <w:rFonts w:ascii="Times New Roman" w:hAnsi="Times New Roman" w:cs="Times New Roman"/>
          <w:sz w:val="24"/>
          <w:szCs w:val="24"/>
        </w:rPr>
        <w:t>e</w:t>
      </w:r>
      <w:r w:rsidR="00CC6C3A" w:rsidRPr="006458A8">
        <w:rPr>
          <w:rFonts w:ascii="Times New Roman" w:hAnsi="Times New Roman" w:cs="Times New Roman"/>
          <w:sz w:val="24"/>
          <w:szCs w:val="24"/>
        </w:rPr>
        <w:t xml:space="preserve"> af udadrettet arkivvirksomhed, indeholder forskningsoversigten hovedsageligt indlæg fra fortalere for formidling. I sagens natur holder modstandere af arkivformidling sig gerne tavse i diskussionen</w:t>
      </w:r>
      <w:r w:rsidR="00356E38" w:rsidRPr="006458A8">
        <w:rPr>
          <w:rFonts w:ascii="Times New Roman" w:hAnsi="Times New Roman" w:cs="Times New Roman"/>
          <w:sz w:val="24"/>
          <w:szCs w:val="24"/>
        </w:rPr>
        <w:t>,</w:t>
      </w:r>
      <w:r w:rsidR="00904A3E" w:rsidRPr="006458A8">
        <w:rPr>
          <w:rFonts w:ascii="Times New Roman" w:hAnsi="Times New Roman" w:cs="Times New Roman"/>
          <w:sz w:val="24"/>
          <w:szCs w:val="24"/>
        </w:rPr>
        <w:t xml:space="preserve"> for dette fordrer også en art</w:t>
      </w:r>
      <w:r w:rsidR="00356E38" w:rsidRPr="006458A8">
        <w:rPr>
          <w:rFonts w:ascii="Times New Roman" w:hAnsi="Times New Roman" w:cs="Times New Roman"/>
          <w:sz w:val="24"/>
          <w:szCs w:val="24"/>
        </w:rPr>
        <w:t xml:space="preserve"> synlighed. Derudover er fortalere for arkivformidling på den anden side stærkt involverede i diskussionen, da dette er en nødvendighed for at fremme kommunikationen mellem arkiverne og almenheden. En betragtelig del af diskussionen indeholder således </w:t>
      </w:r>
      <w:r w:rsidR="00C5622B" w:rsidRPr="006458A8">
        <w:rPr>
          <w:rFonts w:ascii="Times New Roman" w:hAnsi="Times New Roman" w:cs="Times New Roman"/>
          <w:sz w:val="24"/>
          <w:szCs w:val="24"/>
        </w:rPr>
        <w:t>refleksioner</w:t>
      </w:r>
      <w:r w:rsidR="00356E38" w:rsidRPr="006458A8">
        <w:rPr>
          <w:rFonts w:ascii="Times New Roman" w:hAnsi="Times New Roman" w:cs="Times New Roman"/>
          <w:sz w:val="24"/>
          <w:szCs w:val="24"/>
        </w:rPr>
        <w:t xml:space="preserve"> over formidlingens</w:t>
      </w:r>
      <w:r w:rsidR="00C5622B" w:rsidRPr="006458A8">
        <w:rPr>
          <w:rFonts w:ascii="Times New Roman" w:hAnsi="Times New Roman" w:cs="Times New Roman"/>
          <w:sz w:val="24"/>
          <w:szCs w:val="24"/>
        </w:rPr>
        <w:t xml:space="preserve"> begreb i sig selv og referater eller sammenfatninger fra arkivarers egne formidlingsfremmende arrangementer. Det fremstår ofte som forslag til andre arkiver en så at sige erfaringsdeling. Årsagen hertil må findes ved</w:t>
      </w:r>
      <w:r w:rsidR="00642CA7" w:rsidRPr="006458A8">
        <w:rPr>
          <w:rFonts w:ascii="Times New Roman" w:hAnsi="Times New Roman" w:cs="Times New Roman"/>
          <w:sz w:val="24"/>
          <w:szCs w:val="24"/>
        </w:rPr>
        <w:t xml:space="preserve"> det faktum, at arkiver længe har holdt sig til gamle rutiner, og ethvert udspil modtages derfor</w:t>
      </w:r>
      <w:r w:rsidR="00BF7A0E" w:rsidRPr="006458A8">
        <w:rPr>
          <w:rFonts w:ascii="Times New Roman" w:hAnsi="Times New Roman" w:cs="Times New Roman"/>
          <w:sz w:val="24"/>
          <w:szCs w:val="24"/>
        </w:rPr>
        <w:t xml:space="preserve"> af formidlingsfremmende arkiver</w:t>
      </w:r>
      <w:r w:rsidR="00642CA7" w:rsidRPr="006458A8">
        <w:rPr>
          <w:rFonts w:ascii="Times New Roman" w:hAnsi="Times New Roman" w:cs="Times New Roman"/>
          <w:sz w:val="24"/>
          <w:szCs w:val="24"/>
        </w:rPr>
        <w:t xml:space="preserve"> med åbne arme. Det fremhjælper både den praktiske udformning af formidling og diskussionens kvalitet.</w:t>
      </w:r>
    </w:p>
    <w:p w:rsidR="001C4C23" w:rsidRPr="006458A8" w:rsidRDefault="00675AD4" w:rsidP="003D00C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Til redegørelsen af Rigsarkivets, Nationalmuseets og Det Kongelige Biblioteks oprettelser anvendes Jens Engbergs ”Magten og kulturen: dansk kulturpolitik 1750- 1900” fra 2005</w:t>
      </w:r>
      <w:r w:rsidR="00AE5DF1">
        <w:rPr>
          <w:rFonts w:ascii="Times New Roman" w:hAnsi="Times New Roman" w:cs="Times New Roman"/>
          <w:sz w:val="24"/>
          <w:szCs w:val="24"/>
        </w:rPr>
        <w:t>,</w:t>
      </w:r>
      <w:r w:rsidR="00FD2A25">
        <w:rPr>
          <w:rFonts w:ascii="Times New Roman" w:hAnsi="Times New Roman" w:cs="Times New Roman"/>
          <w:sz w:val="24"/>
          <w:szCs w:val="24"/>
        </w:rPr>
        <w:t xml:space="preserve"> suppleret med Jørgen Jensens ”Thomsens Museum – Historien om Nationalmuseet” fra 1992</w:t>
      </w:r>
      <w:r w:rsidR="000A5995">
        <w:rPr>
          <w:rFonts w:ascii="Times New Roman" w:hAnsi="Times New Roman" w:cs="Times New Roman"/>
          <w:sz w:val="24"/>
          <w:szCs w:val="24"/>
        </w:rPr>
        <w:t xml:space="preserve"> samt ”Dansk kulturhistorisk opslagsværk” fra 1991 af Erik Alstrup og Poul Erik Olsen</w:t>
      </w:r>
      <w:r w:rsidR="005D242C">
        <w:rPr>
          <w:rFonts w:ascii="Times New Roman" w:hAnsi="Times New Roman" w:cs="Times New Roman"/>
          <w:sz w:val="24"/>
          <w:szCs w:val="24"/>
        </w:rPr>
        <w:t>. Til redegørelsen af de statslige arkivers udvikling gennem 1900- tallet anvendes ”Danmarks Arkiver” fra 1982 af Vagn Dybdahl, som vil blive beskrevet senere i dette afsnit.</w:t>
      </w:r>
    </w:p>
    <w:p w:rsidR="00AD2400" w:rsidRPr="006458A8" w:rsidRDefault="00AD2400"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Denne forskningsoversigt tager derfor udgangspunkt i den tilgængelige litteratur fra diskussionen og fokuserer </w:t>
      </w:r>
      <w:r w:rsidR="00904A3E" w:rsidRPr="006458A8">
        <w:rPr>
          <w:rFonts w:ascii="Times New Roman" w:hAnsi="Times New Roman" w:cs="Times New Roman"/>
          <w:sz w:val="24"/>
          <w:szCs w:val="24"/>
        </w:rPr>
        <w:t>på indlæg fra de sidste cirka 30</w:t>
      </w:r>
      <w:r w:rsidRPr="006458A8">
        <w:rPr>
          <w:rFonts w:ascii="Times New Roman" w:hAnsi="Times New Roman" w:cs="Times New Roman"/>
          <w:sz w:val="24"/>
          <w:szCs w:val="24"/>
        </w:rPr>
        <w:t xml:space="preserve"> år. Her er diskussionen blevet tillagt en større betydning i arkivkredse og </w:t>
      </w:r>
      <w:r w:rsidR="00772BFB" w:rsidRPr="006458A8">
        <w:rPr>
          <w:rFonts w:ascii="Times New Roman" w:hAnsi="Times New Roman" w:cs="Times New Roman"/>
          <w:sz w:val="24"/>
          <w:szCs w:val="24"/>
        </w:rPr>
        <w:t>byder på flere teoretiske overvejelser end tidligere.</w:t>
      </w:r>
    </w:p>
    <w:p w:rsidR="004B5117" w:rsidRPr="006458A8" w:rsidRDefault="004B5117"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Der er ud fra det fundne relevante materiale lavet en udvælgelse, som er repræsentativ for de forskellige holdninger til arkivformidling, der er blevet ytret i diskussionen. I forhold til Danmarks deltagelse er personer som Charlotte S. H. Jensen og Bente Jensen hyppige debattører og store fortalere for arkivformidling.</w:t>
      </w:r>
      <w:r w:rsidR="00B27EF5" w:rsidRPr="006458A8">
        <w:rPr>
          <w:rFonts w:ascii="Times New Roman" w:hAnsi="Times New Roman" w:cs="Times New Roman"/>
          <w:sz w:val="24"/>
          <w:szCs w:val="24"/>
        </w:rPr>
        <w:t xml:space="preserve"> De har derudover et nært samarbejde, og</w:t>
      </w:r>
      <w:r w:rsidR="001322BD" w:rsidRPr="006458A8">
        <w:rPr>
          <w:rFonts w:ascii="Times New Roman" w:hAnsi="Times New Roman" w:cs="Times New Roman"/>
          <w:sz w:val="24"/>
          <w:szCs w:val="24"/>
        </w:rPr>
        <w:t xml:space="preserve"> </w:t>
      </w:r>
      <w:r w:rsidR="00317D70" w:rsidRPr="006458A8">
        <w:rPr>
          <w:rFonts w:ascii="Times New Roman" w:hAnsi="Times New Roman" w:cs="Times New Roman"/>
          <w:sz w:val="24"/>
          <w:szCs w:val="24"/>
        </w:rPr>
        <w:t>fungerer</w:t>
      </w:r>
      <w:r w:rsidR="00FB52C8" w:rsidRPr="006458A8">
        <w:rPr>
          <w:rFonts w:ascii="Times New Roman" w:hAnsi="Times New Roman" w:cs="Times New Roman"/>
          <w:sz w:val="24"/>
          <w:szCs w:val="24"/>
        </w:rPr>
        <w:t xml:space="preserve"> blandt andet sammen med </w:t>
      </w:r>
      <w:r w:rsidR="00000552">
        <w:rPr>
          <w:rFonts w:ascii="Times New Roman" w:hAnsi="Times New Roman" w:cs="Times New Roman"/>
          <w:sz w:val="24"/>
          <w:szCs w:val="24"/>
        </w:rPr>
        <w:t>en tredje part</w:t>
      </w:r>
      <w:r w:rsidR="00FB52C8" w:rsidRPr="006458A8">
        <w:rPr>
          <w:rFonts w:ascii="Times New Roman" w:hAnsi="Times New Roman" w:cs="Times New Roman"/>
          <w:sz w:val="24"/>
          <w:szCs w:val="24"/>
        </w:rPr>
        <w:t xml:space="preserve"> som administratorer på en blog initieret af </w:t>
      </w:r>
      <w:proofErr w:type="spellStart"/>
      <w:r w:rsidR="00FB52C8" w:rsidRPr="006458A8">
        <w:rPr>
          <w:rFonts w:ascii="Times New Roman" w:hAnsi="Times New Roman" w:cs="Times New Roman"/>
          <w:sz w:val="24"/>
          <w:szCs w:val="24"/>
        </w:rPr>
        <w:t>ODA’s</w:t>
      </w:r>
      <w:proofErr w:type="spellEnd"/>
      <w:r w:rsidR="00FB52C8" w:rsidRPr="006458A8">
        <w:rPr>
          <w:rFonts w:ascii="Times New Roman" w:hAnsi="Times New Roman" w:cs="Times New Roman"/>
          <w:sz w:val="24"/>
          <w:szCs w:val="24"/>
        </w:rPr>
        <w:t xml:space="preserve"> formidlingsnetværk (Organisationen Danske Arkiver).</w:t>
      </w:r>
      <w:r w:rsidR="00F821E6">
        <w:rPr>
          <w:rFonts w:ascii="Times New Roman" w:hAnsi="Times New Roman" w:cs="Times New Roman"/>
          <w:sz w:val="24"/>
          <w:szCs w:val="24"/>
        </w:rPr>
        <w:t xml:space="preserve"> Bloggen har til formål at</w:t>
      </w:r>
      <w:r w:rsidR="0055497D" w:rsidRPr="006458A8">
        <w:rPr>
          <w:rFonts w:ascii="Times New Roman" w:hAnsi="Times New Roman" w:cs="Times New Roman"/>
          <w:sz w:val="24"/>
          <w:szCs w:val="24"/>
        </w:rPr>
        <w:t xml:space="preserve"> ”blive en platform for diskussion, erfaringsdeling og være med til at udvikle den udadrettede </w:t>
      </w:r>
      <w:r w:rsidR="0055497D" w:rsidRPr="006458A8">
        <w:rPr>
          <w:rFonts w:ascii="Times New Roman" w:hAnsi="Times New Roman" w:cs="Times New Roman"/>
          <w:sz w:val="24"/>
          <w:szCs w:val="24"/>
        </w:rPr>
        <w:lastRenderedPageBreak/>
        <w:t>virksomhed i arkiverne”</w:t>
      </w:r>
      <w:r w:rsidR="0055497D" w:rsidRPr="006458A8">
        <w:rPr>
          <w:rStyle w:val="Fodnotehenvisning"/>
          <w:rFonts w:ascii="Times New Roman" w:hAnsi="Times New Roman" w:cs="Times New Roman"/>
          <w:sz w:val="24"/>
          <w:szCs w:val="24"/>
        </w:rPr>
        <w:footnoteReference w:id="21"/>
      </w:r>
      <w:r w:rsidR="0055497D" w:rsidRPr="006458A8">
        <w:rPr>
          <w:rFonts w:ascii="Times New Roman" w:hAnsi="Times New Roman" w:cs="Times New Roman"/>
          <w:sz w:val="24"/>
          <w:szCs w:val="24"/>
        </w:rPr>
        <w:t>.</w:t>
      </w:r>
      <w:r w:rsidR="00317D70" w:rsidRPr="006458A8">
        <w:rPr>
          <w:rFonts w:ascii="Times New Roman" w:hAnsi="Times New Roman" w:cs="Times New Roman"/>
          <w:sz w:val="24"/>
          <w:szCs w:val="24"/>
        </w:rPr>
        <w:t xml:space="preserve"> Det er frit for alle at deltage i diskussionen og lægge indlæg ud på bloggen, og oftest tager de form som præsentationer af forskellige formidlingsfremmende tiltag.</w:t>
      </w:r>
      <w:r w:rsidR="00015BDA" w:rsidRPr="006458A8">
        <w:rPr>
          <w:rFonts w:ascii="Times New Roman" w:hAnsi="Times New Roman" w:cs="Times New Roman"/>
          <w:sz w:val="24"/>
          <w:szCs w:val="24"/>
        </w:rPr>
        <w:t xml:space="preserve"> Charlotte S. H. Jensen beskæftiger sig hovedsageligt med det digitale univers og fungerer som Nationalmuseets webredaktør.</w:t>
      </w:r>
      <w:r w:rsidR="00FB4B4A" w:rsidRPr="006458A8">
        <w:rPr>
          <w:rFonts w:ascii="Times New Roman" w:hAnsi="Times New Roman" w:cs="Times New Roman"/>
          <w:sz w:val="24"/>
          <w:szCs w:val="24"/>
        </w:rPr>
        <w:t xml:space="preserve"> Hun har i den forbindelse taget flere initiativer med at lægge nogle af Danmarks kulturinstitutioner på internettet på let tilgængelige sociale netværk </w:t>
      </w:r>
      <w:r w:rsidR="00BF7A0E" w:rsidRPr="006458A8">
        <w:rPr>
          <w:rFonts w:ascii="Times New Roman" w:hAnsi="Times New Roman" w:cs="Times New Roman"/>
          <w:sz w:val="24"/>
          <w:szCs w:val="24"/>
        </w:rPr>
        <w:t>så</w:t>
      </w:r>
      <w:r w:rsidR="00FB4B4A" w:rsidRPr="006458A8">
        <w:rPr>
          <w:rFonts w:ascii="Times New Roman" w:hAnsi="Times New Roman" w:cs="Times New Roman"/>
          <w:sz w:val="24"/>
          <w:szCs w:val="24"/>
        </w:rPr>
        <w:t xml:space="preserve">som </w:t>
      </w:r>
      <w:proofErr w:type="spellStart"/>
      <w:r w:rsidR="00FB4B4A" w:rsidRPr="006458A8">
        <w:rPr>
          <w:rFonts w:ascii="Times New Roman" w:hAnsi="Times New Roman" w:cs="Times New Roman"/>
          <w:sz w:val="24"/>
          <w:szCs w:val="24"/>
        </w:rPr>
        <w:t>Facebook</w:t>
      </w:r>
      <w:proofErr w:type="spellEnd"/>
      <w:r w:rsidR="00904A3E" w:rsidRPr="006458A8">
        <w:rPr>
          <w:rFonts w:ascii="Times New Roman" w:hAnsi="Times New Roman" w:cs="Times New Roman"/>
          <w:sz w:val="24"/>
          <w:szCs w:val="24"/>
        </w:rPr>
        <w:t xml:space="preserve">, </w:t>
      </w:r>
      <w:proofErr w:type="spellStart"/>
      <w:r w:rsidR="00904A3E" w:rsidRPr="006458A8">
        <w:rPr>
          <w:rFonts w:ascii="Times New Roman" w:hAnsi="Times New Roman" w:cs="Times New Roman"/>
          <w:sz w:val="24"/>
          <w:szCs w:val="24"/>
        </w:rPr>
        <w:t>Twitter</w:t>
      </w:r>
      <w:proofErr w:type="spellEnd"/>
      <w:r w:rsidR="00FB4B4A" w:rsidRPr="006458A8">
        <w:rPr>
          <w:rFonts w:ascii="Times New Roman" w:hAnsi="Times New Roman" w:cs="Times New Roman"/>
          <w:sz w:val="24"/>
          <w:szCs w:val="24"/>
        </w:rPr>
        <w:t xml:space="preserve"> og Youtube.</w:t>
      </w:r>
      <w:r w:rsidR="00BF7A0E" w:rsidRPr="006458A8">
        <w:rPr>
          <w:rFonts w:ascii="Times New Roman" w:hAnsi="Times New Roman" w:cs="Times New Roman"/>
          <w:sz w:val="24"/>
          <w:szCs w:val="24"/>
        </w:rPr>
        <w:t xml:space="preserve"> Den </w:t>
      </w:r>
      <w:r w:rsidR="007A7E1A" w:rsidRPr="006458A8">
        <w:rPr>
          <w:rFonts w:ascii="Times New Roman" w:hAnsi="Times New Roman" w:cs="Times New Roman"/>
          <w:sz w:val="24"/>
          <w:szCs w:val="24"/>
        </w:rPr>
        <w:t>digitaliserede formidling kan siges at være et kapitel for sig selv, da mulighederne inden for formidling på internettet er af uanede dimensioner.</w:t>
      </w:r>
      <w:r w:rsidR="002F3F6F" w:rsidRPr="006458A8">
        <w:rPr>
          <w:rFonts w:ascii="Times New Roman" w:hAnsi="Times New Roman" w:cs="Times New Roman"/>
          <w:sz w:val="24"/>
          <w:szCs w:val="24"/>
        </w:rPr>
        <w:t xml:space="preserve"> </w:t>
      </w:r>
      <w:r w:rsidR="007A7E1A" w:rsidRPr="006458A8">
        <w:rPr>
          <w:rFonts w:ascii="Times New Roman" w:hAnsi="Times New Roman" w:cs="Times New Roman"/>
          <w:sz w:val="24"/>
          <w:szCs w:val="24"/>
        </w:rPr>
        <w:t xml:space="preserve">Mange arkiver er i den ånd begyndt at profilere deres arbejde på digitale fora, hvor brugere kan tage en mere aktiv del i formidlingen. </w:t>
      </w:r>
      <w:r w:rsidR="002F3F6F" w:rsidRPr="006458A8">
        <w:rPr>
          <w:rFonts w:ascii="Times New Roman" w:hAnsi="Times New Roman" w:cs="Times New Roman"/>
          <w:sz w:val="24"/>
          <w:szCs w:val="24"/>
        </w:rPr>
        <w:t>Bente Jensen fremstår som både</w:t>
      </w:r>
      <w:r w:rsidR="00C4368A" w:rsidRPr="006458A8">
        <w:rPr>
          <w:rFonts w:ascii="Times New Roman" w:hAnsi="Times New Roman" w:cs="Times New Roman"/>
          <w:sz w:val="24"/>
          <w:szCs w:val="24"/>
        </w:rPr>
        <w:t xml:space="preserve"> debattør og aktør, og udvikler</w:t>
      </w:r>
      <w:r w:rsidR="002F3F6F" w:rsidRPr="006458A8">
        <w:rPr>
          <w:rFonts w:ascii="Times New Roman" w:hAnsi="Times New Roman" w:cs="Times New Roman"/>
          <w:sz w:val="24"/>
          <w:szCs w:val="24"/>
        </w:rPr>
        <w:t xml:space="preserve"> gennem sit arbejde blandt andet undervisningsforløb for alle </w:t>
      </w:r>
      <w:r w:rsidR="0075360A" w:rsidRPr="006458A8">
        <w:rPr>
          <w:rFonts w:ascii="Times New Roman" w:hAnsi="Times New Roman" w:cs="Times New Roman"/>
          <w:sz w:val="24"/>
          <w:szCs w:val="24"/>
        </w:rPr>
        <w:t xml:space="preserve">segmenter og </w:t>
      </w:r>
      <w:r w:rsidR="002F3F6F" w:rsidRPr="006458A8">
        <w:rPr>
          <w:rFonts w:ascii="Times New Roman" w:hAnsi="Times New Roman" w:cs="Times New Roman"/>
          <w:sz w:val="24"/>
          <w:szCs w:val="24"/>
        </w:rPr>
        <w:t>aldre.</w:t>
      </w:r>
    </w:p>
    <w:p w:rsidR="001068CD" w:rsidRPr="006458A8" w:rsidRDefault="003B650C"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En af de fremtrædende figurer inden for arkivverdenen </w:t>
      </w:r>
      <w:r w:rsidR="0079236E">
        <w:rPr>
          <w:rFonts w:ascii="Times New Roman" w:hAnsi="Times New Roman" w:cs="Times New Roman"/>
          <w:sz w:val="24"/>
          <w:szCs w:val="24"/>
        </w:rPr>
        <w:t xml:space="preserve">i Danmark </w:t>
      </w:r>
      <w:r w:rsidRPr="006458A8">
        <w:rPr>
          <w:rFonts w:ascii="Times New Roman" w:hAnsi="Times New Roman" w:cs="Times New Roman"/>
          <w:sz w:val="24"/>
          <w:szCs w:val="24"/>
        </w:rPr>
        <w:t xml:space="preserve">er Vagn Dybdahl. Han </w:t>
      </w:r>
      <w:r w:rsidR="0079236E">
        <w:rPr>
          <w:rFonts w:ascii="Times New Roman" w:hAnsi="Times New Roman" w:cs="Times New Roman"/>
          <w:sz w:val="24"/>
          <w:szCs w:val="24"/>
        </w:rPr>
        <w:t>blev</w:t>
      </w:r>
      <w:r w:rsidRPr="006458A8">
        <w:rPr>
          <w:rFonts w:ascii="Times New Roman" w:hAnsi="Times New Roman" w:cs="Times New Roman"/>
          <w:sz w:val="24"/>
          <w:szCs w:val="24"/>
        </w:rPr>
        <w:t xml:space="preserve"> blandt andet knyttet til oprettelsen af Erhvervsarkivet i Århus, og fungerede i årene 1979- 92 som rigsarkivar. </w:t>
      </w:r>
      <w:r w:rsidR="00204047">
        <w:rPr>
          <w:rFonts w:ascii="Times New Roman" w:hAnsi="Times New Roman" w:cs="Times New Roman"/>
          <w:sz w:val="24"/>
          <w:szCs w:val="24"/>
        </w:rPr>
        <w:t>En af h</w:t>
      </w:r>
      <w:r w:rsidRPr="006458A8">
        <w:rPr>
          <w:rFonts w:ascii="Times New Roman" w:hAnsi="Times New Roman" w:cs="Times New Roman"/>
          <w:sz w:val="24"/>
          <w:szCs w:val="24"/>
        </w:rPr>
        <w:t>ans udgivelser om arkivvæsnet</w:t>
      </w:r>
      <w:r w:rsidR="00204047">
        <w:rPr>
          <w:rFonts w:ascii="Times New Roman" w:hAnsi="Times New Roman" w:cs="Times New Roman"/>
          <w:sz w:val="24"/>
          <w:szCs w:val="24"/>
        </w:rPr>
        <w:t xml:space="preserve"> </w:t>
      </w:r>
      <w:r w:rsidR="00204047" w:rsidRPr="006458A8">
        <w:rPr>
          <w:rFonts w:ascii="Times New Roman" w:hAnsi="Times New Roman" w:cs="Times New Roman"/>
          <w:sz w:val="24"/>
          <w:szCs w:val="24"/>
        </w:rPr>
        <w:t xml:space="preserve">”Danmarks arkiver” </w:t>
      </w:r>
      <w:r w:rsidR="00204047">
        <w:rPr>
          <w:rFonts w:ascii="Times New Roman" w:hAnsi="Times New Roman" w:cs="Times New Roman"/>
          <w:sz w:val="24"/>
          <w:szCs w:val="24"/>
        </w:rPr>
        <w:t xml:space="preserve">fra 1982 </w:t>
      </w:r>
      <w:r w:rsidRPr="006458A8">
        <w:rPr>
          <w:rFonts w:ascii="Times New Roman" w:hAnsi="Times New Roman" w:cs="Times New Roman"/>
          <w:sz w:val="24"/>
          <w:szCs w:val="24"/>
        </w:rPr>
        <w:t>drejer sig hovedsageligt om arkivernes organis</w:t>
      </w:r>
      <w:r w:rsidR="00204047">
        <w:rPr>
          <w:rFonts w:ascii="Times New Roman" w:hAnsi="Times New Roman" w:cs="Times New Roman"/>
          <w:sz w:val="24"/>
          <w:szCs w:val="24"/>
        </w:rPr>
        <w:t>atoriske helhed</w:t>
      </w:r>
      <w:r w:rsidRPr="006458A8">
        <w:rPr>
          <w:rFonts w:ascii="Times New Roman" w:hAnsi="Times New Roman" w:cs="Times New Roman"/>
          <w:sz w:val="24"/>
          <w:szCs w:val="24"/>
        </w:rPr>
        <w:t>.</w:t>
      </w:r>
      <w:r w:rsidR="00146402" w:rsidRPr="006458A8">
        <w:rPr>
          <w:rFonts w:ascii="Times New Roman" w:hAnsi="Times New Roman" w:cs="Times New Roman"/>
          <w:sz w:val="24"/>
          <w:szCs w:val="24"/>
        </w:rPr>
        <w:t xml:space="preserve"> Heri berører Dybdahl forskellige centrale arkivrelevante emner som </w:t>
      </w:r>
      <w:r w:rsidR="00F90D7D" w:rsidRPr="006458A8">
        <w:rPr>
          <w:rFonts w:ascii="Times New Roman" w:hAnsi="Times New Roman" w:cs="Times New Roman"/>
          <w:sz w:val="24"/>
          <w:szCs w:val="24"/>
        </w:rPr>
        <w:t xml:space="preserve">formidling, </w:t>
      </w:r>
      <w:r w:rsidR="00146402" w:rsidRPr="006458A8">
        <w:rPr>
          <w:rFonts w:ascii="Times New Roman" w:hAnsi="Times New Roman" w:cs="Times New Roman"/>
          <w:sz w:val="24"/>
          <w:szCs w:val="24"/>
        </w:rPr>
        <w:t>tilgænge</w:t>
      </w:r>
      <w:r w:rsidR="00204047">
        <w:rPr>
          <w:rFonts w:ascii="Times New Roman" w:hAnsi="Times New Roman" w:cs="Times New Roman"/>
          <w:sz w:val="24"/>
          <w:szCs w:val="24"/>
        </w:rPr>
        <w:t>liggørelse</w:t>
      </w:r>
      <w:r w:rsidR="00146402" w:rsidRPr="006458A8">
        <w:rPr>
          <w:rFonts w:ascii="Times New Roman" w:hAnsi="Times New Roman" w:cs="Times New Roman"/>
          <w:sz w:val="24"/>
          <w:szCs w:val="24"/>
        </w:rPr>
        <w:t>, kulturarv</w:t>
      </w:r>
      <w:r w:rsidR="00F90D7D" w:rsidRPr="006458A8">
        <w:rPr>
          <w:rFonts w:ascii="Times New Roman" w:hAnsi="Times New Roman" w:cs="Times New Roman"/>
          <w:sz w:val="24"/>
          <w:szCs w:val="24"/>
        </w:rPr>
        <w:t xml:space="preserve"> og generelle discipliner som registrering, bevaring og kassation.</w:t>
      </w:r>
      <w:r w:rsidR="00EB5958" w:rsidRPr="006458A8">
        <w:rPr>
          <w:rFonts w:ascii="Times New Roman" w:hAnsi="Times New Roman" w:cs="Times New Roman"/>
          <w:sz w:val="24"/>
          <w:szCs w:val="24"/>
        </w:rPr>
        <w:t xml:space="preserve"> </w:t>
      </w:r>
      <w:r w:rsidR="00675AD4">
        <w:rPr>
          <w:rFonts w:ascii="Times New Roman" w:hAnsi="Times New Roman" w:cs="Times New Roman"/>
          <w:sz w:val="24"/>
          <w:szCs w:val="24"/>
        </w:rPr>
        <w:t>Denne udgivelse</w:t>
      </w:r>
      <w:r w:rsidR="00B4349E" w:rsidRPr="006458A8">
        <w:rPr>
          <w:rFonts w:ascii="Times New Roman" w:hAnsi="Times New Roman" w:cs="Times New Roman"/>
          <w:sz w:val="24"/>
          <w:szCs w:val="24"/>
        </w:rPr>
        <w:t xml:space="preserve"> er relevant grundet hans beskrivelse </w:t>
      </w:r>
      <w:r w:rsidR="0079236E">
        <w:rPr>
          <w:rFonts w:ascii="Times New Roman" w:hAnsi="Times New Roman" w:cs="Times New Roman"/>
          <w:sz w:val="24"/>
          <w:szCs w:val="24"/>
        </w:rPr>
        <w:t xml:space="preserve">af arkivvæsnets </w:t>
      </w:r>
      <w:r w:rsidR="00675AD4">
        <w:rPr>
          <w:rFonts w:ascii="Times New Roman" w:hAnsi="Times New Roman" w:cs="Times New Roman"/>
          <w:sz w:val="24"/>
          <w:szCs w:val="24"/>
        </w:rPr>
        <w:t xml:space="preserve">historie og </w:t>
      </w:r>
      <w:r w:rsidR="0079236E">
        <w:rPr>
          <w:rFonts w:ascii="Times New Roman" w:hAnsi="Times New Roman" w:cs="Times New Roman"/>
          <w:sz w:val="24"/>
          <w:szCs w:val="24"/>
        </w:rPr>
        <w:t xml:space="preserve">opbygning, og da han behandler </w:t>
      </w:r>
      <w:r w:rsidR="00B4349E" w:rsidRPr="006458A8">
        <w:rPr>
          <w:rFonts w:ascii="Times New Roman" w:hAnsi="Times New Roman" w:cs="Times New Roman"/>
          <w:sz w:val="24"/>
          <w:szCs w:val="24"/>
        </w:rPr>
        <w:t>de indsatser, der blev gjort for at fremme arkivernes synlighed i de tidlige 1980’ere.</w:t>
      </w:r>
    </w:p>
    <w:p w:rsidR="00E31884" w:rsidRPr="006458A8" w:rsidRDefault="008C7847"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I Canada har opmærksomheden </w:t>
      </w:r>
      <w:r w:rsidR="00B14292">
        <w:rPr>
          <w:rFonts w:ascii="Times New Roman" w:hAnsi="Times New Roman" w:cs="Times New Roman"/>
          <w:sz w:val="24"/>
          <w:szCs w:val="24"/>
        </w:rPr>
        <w:t>omkring</w:t>
      </w:r>
      <w:r w:rsidRPr="006458A8">
        <w:rPr>
          <w:rFonts w:ascii="Times New Roman" w:hAnsi="Times New Roman" w:cs="Times New Roman"/>
          <w:sz w:val="24"/>
          <w:szCs w:val="24"/>
        </w:rPr>
        <w:t xml:space="preserve"> udadrettede arkiver længe været til stede, og især gennem 1990’erne blev argumenterne både for og imod fulgt nærmere op på. Kernen i den canadiske diskussion i 1990’erne var</w:t>
      </w:r>
      <w:r w:rsidR="00F821E6">
        <w:rPr>
          <w:rFonts w:ascii="Times New Roman" w:hAnsi="Times New Roman" w:cs="Times New Roman"/>
          <w:sz w:val="24"/>
          <w:szCs w:val="24"/>
        </w:rPr>
        <w:t>,</w:t>
      </w:r>
      <w:r w:rsidRPr="006458A8">
        <w:rPr>
          <w:rFonts w:ascii="Times New Roman" w:hAnsi="Times New Roman" w:cs="Times New Roman"/>
          <w:sz w:val="24"/>
          <w:szCs w:val="24"/>
        </w:rPr>
        <w:t xml:space="preserve"> hvorledes arkiverne kunne og skulle implementere formidlingsmæssige områder sammen m</w:t>
      </w:r>
      <w:r w:rsidR="00B81552" w:rsidRPr="006458A8">
        <w:rPr>
          <w:rFonts w:ascii="Times New Roman" w:hAnsi="Times New Roman" w:cs="Times New Roman"/>
          <w:sz w:val="24"/>
          <w:szCs w:val="24"/>
        </w:rPr>
        <w:t>ed de discipliner, som længe havde</w:t>
      </w:r>
      <w:r w:rsidRPr="006458A8">
        <w:rPr>
          <w:rFonts w:ascii="Times New Roman" w:hAnsi="Times New Roman" w:cs="Times New Roman"/>
          <w:sz w:val="24"/>
          <w:szCs w:val="24"/>
        </w:rPr>
        <w:t xml:space="preserve"> kendetegnet arkiverne.</w:t>
      </w:r>
      <w:r w:rsidR="00B81552" w:rsidRPr="006458A8">
        <w:rPr>
          <w:rFonts w:ascii="Times New Roman" w:hAnsi="Times New Roman" w:cs="Times New Roman"/>
          <w:sz w:val="24"/>
          <w:szCs w:val="24"/>
        </w:rPr>
        <w:t xml:space="preserve"> Graden af formidlingen var også en af diskussionens elementer.</w:t>
      </w:r>
      <w:r w:rsidR="00FA550F" w:rsidRPr="006458A8">
        <w:rPr>
          <w:rFonts w:ascii="Times New Roman" w:hAnsi="Times New Roman" w:cs="Times New Roman"/>
          <w:sz w:val="24"/>
          <w:szCs w:val="24"/>
        </w:rPr>
        <w:t xml:space="preserve"> Nogle af debattørerne figurerer mere tydeligt end andre, og de er Tim Wilson, Gabrielle Blais, David Enns, Tim Ericson og Terry Cook.</w:t>
      </w:r>
      <w:r w:rsidR="003C21E3" w:rsidRPr="006458A8">
        <w:rPr>
          <w:rFonts w:ascii="Times New Roman" w:hAnsi="Times New Roman" w:cs="Times New Roman"/>
          <w:sz w:val="24"/>
          <w:szCs w:val="24"/>
        </w:rPr>
        <w:t xml:space="preserve"> Den hidtil videre praksis blev udfordret af disse </w:t>
      </w:r>
      <w:r w:rsidR="00D43DCE">
        <w:rPr>
          <w:rFonts w:ascii="Times New Roman" w:hAnsi="Times New Roman" w:cs="Times New Roman"/>
          <w:sz w:val="24"/>
          <w:szCs w:val="24"/>
        </w:rPr>
        <w:t>personer</w:t>
      </w:r>
      <w:r w:rsidR="003C21E3" w:rsidRPr="006458A8">
        <w:rPr>
          <w:rFonts w:ascii="Times New Roman" w:hAnsi="Times New Roman" w:cs="Times New Roman"/>
          <w:sz w:val="24"/>
          <w:szCs w:val="24"/>
        </w:rPr>
        <w:t>, og især formidl</w:t>
      </w:r>
      <w:r w:rsidR="00E6128B" w:rsidRPr="006458A8">
        <w:rPr>
          <w:rFonts w:ascii="Times New Roman" w:hAnsi="Times New Roman" w:cs="Times New Roman"/>
          <w:sz w:val="24"/>
          <w:szCs w:val="24"/>
        </w:rPr>
        <w:t>ingens betydnin</w:t>
      </w:r>
      <w:r w:rsidR="00E31884" w:rsidRPr="006458A8">
        <w:rPr>
          <w:rFonts w:ascii="Times New Roman" w:hAnsi="Times New Roman" w:cs="Times New Roman"/>
          <w:sz w:val="24"/>
          <w:szCs w:val="24"/>
        </w:rPr>
        <w:t>g</w:t>
      </w:r>
      <w:r w:rsidR="00000552">
        <w:rPr>
          <w:rFonts w:ascii="Times New Roman" w:hAnsi="Times New Roman" w:cs="Times New Roman"/>
          <w:sz w:val="24"/>
          <w:szCs w:val="24"/>
        </w:rPr>
        <w:t xml:space="preserve"> for arkivernes rolle i samfundet</w:t>
      </w:r>
      <w:r w:rsidR="00E31884" w:rsidRPr="006458A8">
        <w:rPr>
          <w:rFonts w:ascii="Times New Roman" w:hAnsi="Times New Roman" w:cs="Times New Roman"/>
          <w:sz w:val="24"/>
          <w:szCs w:val="24"/>
        </w:rPr>
        <w:t xml:space="preserve"> blev taget op til diskussion.</w:t>
      </w:r>
      <w:r w:rsidR="002F29F9" w:rsidRPr="006458A8">
        <w:rPr>
          <w:rFonts w:ascii="Times New Roman" w:hAnsi="Times New Roman" w:cs="Times New Roman"/>
          <w:sz w:val="24"/>
          <w:szCs w:val="24"/>
        </w:rPr>
        <w:t xml:space="preserve"> De canadiske </w:t>
      </w:r>
      <w:r w:rsidR="00145067" w:rsidRPr="006458A8">
        <w:rPr>
          <w:rFonts w:ascii="Times New Roman" w:hAnsi="Times New Roman" w:cs="Times New Roman"/>
          <w:sz w:val="24"/>
          <w:szCs w:val="24"/>
        </w:rPr>
        <w:t xml:space="preserve">debatindlæg blev </w:t>
      </w:r>
      <w:r w:rsidR="0003512D" w:rsidRPr="006458A8">
        <w:rPr>
          <w:rFonts w:ascii="Times New Roman" w:hAnsi="Times New Roman" w:cs="Times New Roman"/>
          <w:sz w:val="24"/>
          <w:szCs w:val="24"/>
        </w:rPr>
        <w:t>ikke mindst</w:t>
      </w:r>
      <w:r w:rsidR="00145067" w:rsidRPr="006458A8">
        <w:rPr>
          <w:rFonts w:ascii="Times New Roman" w:hAnsi="Times New Roman" w:cs="Times New Roman"/>
          <w:sz w:val="24"/>
          <w:szCs w:val="24"/>
        </w:rPr>
        <w:t xml:space="preserve"> fremhæve</w:t>
      </w:r>
      <w:r w:rsidR="00C264F3" w:rsidRPr="006458A8">
        <w:rPr>
          <w:rFonts w:ascii="Times New Roman" w:hAnsi="Times New Roman" w:cs="Times New Roman"/>
          <w:sz w:val="24"/>
          <w:szCs w:val="24"/>
        </w:rPr>
        <w:t>t efter en konference i 1990</w:t>
      </w:r>
      <w:r w:rsidR="00145067" w:rsidRPr="006458A8">
        <w:rPr>
          <w:rFonts w:ascii="Times New Roman" w:hAnsi="Times New Roman" w:cs="Times New Roman"/>
          <w:sz w:val="24"/>
          <w:szCs w:val="24"/>
        </w:rPr>
        <w:t xml:space="preserve"> af The Association of Canadian </w:t>
      </w:r>
      <w:proofErr w:type="spellStart"/>
      <w:r w:rsidR="00145067" w:rsidRPr="006458A8">
        <w:rPr>
          <w:rFonts w:ascii="Times New Roman" w:hAnsi="Times New Roman" w:cs="Times New Roman"/>
          <w:sz w:val="24"/>
          <w:szCs w:val="24"/>
        </w:rPr>
        <w:t>Archivists</w:t>
      </w:r>
      <w:proofErr w:type="spellEnd"/>
      <w:r w:rsidR="00A54E84" w:rsidRPr="006458A8">
        <w:rPr>
          <w:rFonts w:ascii="Times New Roman" w:hAnsi="Times New Roman" w:cs="Times New Roman"/>
          <w:sz w:val="24"/>
          <w:szCs w:val="24"/>
        </w:rPr>
        <w:t>. Senere var debatten hovedtema i tidsskriftet ”</w:t>
      </w:r>
      <w:proofErr w:type="spellStart"/>
      <w:r w:rsidR="00A54E84" w:rsidRPr="006458A8">
        <w:rPr>
          <w:rFonts w:ascii="Times New Roman" w:hAnsi="Times New Roman" w:cs="Times New Roman"/>
          <w:sz w:val="24"/>
          <w:szCs w:val="24"/>
        </w:rPr>
        <w:t>Archivaria</w:t>
      </w:r>
      <w:proofErr w:type="spellEnd"/>
      <w:r w:rsidR="00A54E84" w:rsidRPr="006458A8">
        <w:rPr>
          <w:rFonts w:ascii="Times New Roman" w:hAnsi="Times New Roman" w:cs="Times New Roman"/>
          <w:sz w:val="24"/>
          <w:szCs w:val="24"/>
        </w:rPr>
        <w:t>” med titlen ”</w:t>
      </w:r>
      <w:proofErr w:type="spellStart"/>
      <w:r w:rsidR="00A54E84" w:rsidRPr="006458A8">
        <w:rPr>
          <w:rFonts w:ascii="Times New Roman" w:hAnsi="Times New Roman" w:cs="Times New Roman"/>
          <w:sz w:val="24"/>
          <w:szCs w:val="24"/>
        </w:rPr>
        <w:t>Facing</w:t>
      </w:r>
      <w:proofErr w:type="spellEnd"/>
      <w:r w:rsidR="00A54E84" w:rsidRPr="006458A8">
        <w:rPr>
          <w:rFonts w:ascii="Times New Roman" w:hAnsi="Times New Roman" w:cs="Times New Roman"/>
          <w:sz w:val="24"/>
          <w:szCs w:val="24"/>
        </w:rPr>
        <w:t xml:space="preserve"> Up, </w:t>
      </w:r>
      <w:proofErr w:type="spellStart"/>
      <w:r w:rsidR="00A54E84" w:rsidRPr="006458A8">
        <w:rPr>
          <w:rFonts w:ascii="Times New Roman" w:hAnsi="Times New Roman" w:cs="Times New Roman"/>
          <w:sz w:val="24"/>
          <w:szCs w:val="24"/>
        </w:rPr>
        <w:t>Facing</w:t>
      </w:r>
      <w:proofErr w:type="spellEnd"/>
      <w:r w:rsidR="00A54E84" w:rsidRPr="006458A8">
        <w:rPr>
          <w:rFonts w:ascii="Times New Roman" w:hAnsi="Times New Roman" w:cs="Times New Roman"/>
          <w:sz w:val="24"/>
          <w:szCs w:val="24"/>
        </w:rPr>
        <w:t xml:space="preserve"> Out, Access and Public </w:t>
      </w:r>
      <w:proofErr w:type="spellStart"/>
      <w:r w:rsidR="00A54E84" w:rsidRPr="006458A8">
        <w:rPr>
          <w:rFonts w:ascii="Times New Roman" w:hAnsi="Times New Roman" w:cs="Times New Roman"/>
          <w:sz w:val="24"/>
          <w:szCs w:val="24"/>
        </w:rPr>
        <w:t>Programming</w:t>
      </w:r>
      <w:proofErr w:type="spellEnd"/>
      <w:r w:rsidR="00A54E84" w:rsidRPr="006458A8">
        <w:rPr>
          <w:rFonts w:ascii="Times New Roman" w:hAnsi="Times New Roman" w:cs="Times New Roman"/>
          <w:sz w:val="24"/>
          <w:szCs w:val="24"/>
        </w:rPr>
        <w:t xml:space="preserve">”. </w:t>
      </w:r>
      <w:r w:rsidR="002C5119" w:rsidRPr="006458A8">
        <w:rPr>
          <w:rFonts w:ascii="Times New Roman" w:hAnsi="Times New Roman" w:cs="Times New Roman"/>
          <w:sz w:val="24"/>
          <w:szCs w:val="24"/>
        </w:rPr>
        <w:t xml:space="preserve">Denne titel illustrerer </w:t>
      </w:r>
      <w:r w:rsidR="00402A56" w:rsidRPr="006458A8">
        <w:rPr>
          <w:rFonts w:ascii="Times New Roman" w:hAnsi="Times New Roman" w:cs="Times New Roman"/>
          <w:sz w:val="24"/>
          <w:szCs w:val="24"/>
        </w:rPr>
        <w:lastRenderedPageBreak/>
        <w:t>hvorledes</w:t>
      </w:r>
      <w:r w:rsidR="00D43DCE">
        <w:rPr>
          <w:rFonts w:ascii="Times New Roman" w:hAnsi="Times New Roman" w:cs="Times New Roman"/>
          <w:sz w:val="24"/>
          <w:szCs w:val="24"/>
        </w:rPr>
        <w:t>,</w:t>
      </w:r>
      <w:r w:rsidR="00402A56" w:rsidRPr="006458A8">
        <w:rPr>
          <w:rFonts w:ascii="Times New Roman" w:hAnsi="Times New Roman" w:cs="Times New Roman"/>
          <w:sz w:val="24"/>
          <w:szCs w:val="24"/>
        </w:rPr>
        <w:t xml:space="preserve"> der er fokuseret </w:t>
      </w:r>
      <w:r w:rsidR="002C5119" w:rsidRPr="006458A8">
        <w:rPr>
          <w:rFonts w:ascii="Times New Roman" w:hAnsi="Times New Roman" w:cs="Times New Roman"/>
          <w:sz w:val="24"/>
          <w:szCs w:val="24"/>
        </w:rPr>
        <w:t>på udadrettet arkivvirksomhed</w:t>
      </w:r>
      <w:r w:rsidR="00402A56" w:rsidRPr="006458A8">
        <w:rPr>
          <w:rFonts w:ascii="Times New Roman" w:hAnsi="Times New Roman" w:cs="Times New Roman"/>
          <w:sz w:val="24"/>
          <w:szCs w:val="24"/>
        </w:rPr>
        <w:t>, tilgængelighed og arkivernes synlighed.</w:t>
      </w:r>
    </w:p>
    <w:p w:rsidR="00906665" w:rsidRDefault="001A7E99"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Den svenske diskussions omdrejningspunkt er i højere grad de praktiske foranstaltninger, som skal foretages ved arkivernes øgede synlighed. Det er ikke en afklaring på terminologien, som fastsætter diskussionens kendetegn, men rettere selve udførelsen</w:t>
      </w:r>
      <w:r w:rsidR="00000552">
        <w:rPr>
          <w:rFonts w:ascii="Times New Roman" w:hAnsi="Times New Roman" w:cs="Times New Roman"/>
          <w:sz w:val="24"/>
          <w:szCs w:val="24"/>
        </w:rPr>
        <w:t xml:space="preserve"> og tankerne bag</w:t>
      </w:r>
      <w:r w:rsidRPr="006458A8">
        <w:rPr>
          <w:rFonts w:ascii="Times New Roman" w:hAnsi="Times New Roman" w:cs="Times New Roman"/>
          <w:sz w:val="24"/>
          <w:szCs w:val="24"/>
        </w:rPr>
        <w:t>.</w:t>
      </w:r>
      <w:r w:rsidR="00475CDE" w:rsidRPr="006458A8">
        <w:rPr>
          <w:rFonts w:ascii="Times New Roman" w:hAnsi="Times New Roman" w:cs="Times New Roman"/>
          <w:sz w:val="24"/>
          <w:szCs w:val="24"/>
        </w:rPr>
        <w:t xml:space="preserve"> Her er det personer som </w:t>
      </w:r>
      <w:r w:rsidR="002604EB">
        <w:rPr>
          <w:rFonts w:ascii="Times New Roman" w:hAnsi="Times New Roman" w:cs="Times New Roman"/>
          <w:sz w:val="24"/>
          <w:szCs w:val="24"/>
        </w:rPr>
        <w:t xml:space="preserve">landsarkivar </w:t>
      </w:r>
      <w:r w:rsidR="00475CDE" w:rsidRPr="006458A8">
        <w:rPr>
          <w:rFonts w:ascii="Times New Roman" w:hAnsi="Times New Roman" w:cs="Times New Roman"/>
          <w:sz w:val="24"/>
          <w:szCs w:val="24"/>
        </w:rPr>
        <w:t>Eva Sjögren</w:t>
      </w:r>
      <w:r w:rsidR="0003512D" w:rsidRPr="006458A8">
        <w:rPr>
          <w:rFonts w:ascii="Times New Roman" w:hAnsi="Times New Roman" w:cs="Times New Roman"/>
          <w:sz w:val="24"/>
          <w:szCs w:val="24"/>
        </w:rPr>
        <w:t xml:space="preserve"> </w:t>
      </w:r>
      <w:r w:rsidR="00000552">
        <w:rPr>
          <w:rFonts w:ascii="Times New Roman" w:hAnsi="Times New Roman" w:cs="Times New Roman"/>
          <w:sz w:val="24"/>
          <w:szCs w:val="24"/>
        </w:rPr>
        <w:t xml:space="preserve">og </w:t>
      </w:r>
      <w:r w:rsidR="002604EB">
        <w:rPr>
          <w:rFonts w:ascii="Times New Roman" w:hAnsi="Times New Roman" w:cs="Times New Roman"/>
          <w:sz w:val="24"/>
          <w:szCs w:val="24"/>
        </w:rPr>
        <w:t xml:space="preserve">arkivar </w:t>
      </w:r>
      <w:r w:rsidR="00000552">
        <w:rPr>
          <w:rFonts w:ascii="Times New Roman" w:hAnsi="Times New Roman" w:cs="Times New Roman"/>
          <w:sz w:val="24"/>
          <w:szCs w:val="24"/>
        </w:rPr>
        <w:t>Catarina Lundström</w:t>
      </w:r>
      <w:r w:rsidR="00017F19">
        <w:rPr>
          <w:rFonts w:ascii="Times New Roman" w:hAnsi="Times New Roman" w:cs="Times New Roman"/>
          <w:sz w:val="24"/>
          <w:szCs w:val="24"/>
        </w:rPr>
        <w:t>,</w:t>
      </w:r>
      <w:r w:rsidR="00000552">
        <w:rPr>
          <w:rFonts w:ascii="Times New Roman" w:hAnsi="Times New Roman" w:cs="Times New Roman"/>
          <w:sz w:val="24"/>
          <w:szCs w:val="24"/>
        </w:rPr>
        <w:t xml:space="preserve"> som har gjort sig bemærkede</w:t>
      </w:r>
      <w:r w:rsidR="0003512D" w:rsidRPr="006458A8">
        <w:rPr>
          <w:rFonts w:ascii="Times New Roman" w:hAnsi="Times New Roman" w:cs="Times New Roman"/>
          <w:sz w:val="24"/>
          <w:szCs w:val="24"/>
        </w:rPr>
        <w:t xml:space="preserve"> på formidlingsscenen. </w:t>
      </w:r>
      <w:r w:rsidR="00000552">
        <w:rPr>
          <w:rFonts w:ascii="Times New Roman" w:hAnsi="Times New Roman" w:cs="Times New Roman"/>
          <w:sz w:val="24"/>
          <w:szCs w:val="24"/>
        </w:rPr>
        <w:t xml:space="preserve">De svenske arkivarer arbejder efter begrebet arkivpædagogik frem for formidling, og dette skal ses i relation til landets fokusering på formidlingens praksis og på fokusgruppen børn og unge. </w:t>
      </w:r>
      <w:r w:rsidR="00AC4525" w:rsidRPr="006458A8">
        <w:rPr>
          <w:rFonts w:ascii="Times New Roman" w:hAnsi="Times New Roman" w:cs="Times New Roman"/>
          <w:sz w:val="24"/>
          <w:szCs w:val="24"/>
        </w:rPr>
        <w:t>Det er i denne sammenhæng relevant at se på formidlingens udførelsesmetoder, da det giver udtryk for en b</w:t>
      </w:r>
      <w:r w:rsidR="00906665">
        <w:rPr>
          <w:rFonts w:ascii="Times New Roman" w:hAnsi="Times New Roman" w:cs="Times New Roman"/>
          <w:sz w:val="24"/>
          <w:szCs w:val="24"/>
        </w:rPr>
        <w:t>estemt holdning til formidling.</w:t>
      </w:r>
    </w:p>
    <w:p w:rsidR="001A7E99" w:rsidRPr="006458A8" w:rsidRDefault="0003512D"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Norges diskussion har taget fat i elementerne indenfor arkiverne</w:t>
      </w:r>
      <w:r w:rsidR="0015502F" w:rsidRPr="006458A8">
        <w:rPr>
          <w:rFonts w:ascii="Times New Roman" w:hAnsi="Times New Roman" w:cs="Times New Roman"/>
          <w:sz w:val="24"/>
          <w:szCs w:val="24"/>
        </w:rPr>
        <w:t>s grundlæggende værdisystematik</w:t>
      </w:r>
      <w:r w:rsidR="00D43DCE">
        <w:rPr>
          <w:rFonts w:ascii="Times New Roman" w:hAnsi="Times New Roman" w:cs="Times New Roman"/>
          <w:sz w:val="24"/>
          <w:szCs w:val="24"/>
        </w:rPr>
        <w:t xml:space="preserve"> </w:t>
      </w:r>
      <w:r w:rsidR="0015502F" w:rsidRPr="006458A8">
        <w:rPr>
          <w:rFonts w:ascii="Times New Roman" w:hAnsi="Times New Roman" w:cs="Times New Roman"/>
          <w:sz w:val="24"/>
          <w:szCs w:val="24"/>
        </w:rPr>
        <w:t xml:space="preserve">- </w:t>
      </w:r>
      <w:proofErr w:type="gramStart"/>
      <w:r w:rsidR="0015502F" w:rsidRPr="006458A8">
        <w:rPr>
          <w:rFonts w:ascii="Times New Roman" w:hAnsi="Times New Roman" w:cs="Times New Roman"/>
          <w:sz w:val="24"/>
          <w:szCs w:val="24"/>
        </w:rPr>
        <w:t>hvorledes</w:t>
      </w:r>
      <w:proofErr w:type="gramEnd"/>
      <w:r w:rsidR="0015502F" w:rsidRPr="006458A8">
        <w:rPr>
          <w:rFonts w:ascii="Times New Roman" w:hAnsi="Times New Roman" w:cs="Times New Roman"/>
          <w:sz w:val="24"/>
          <w:szCs w:val="24"/>
        </w:rPr>
        <w:t xml:space="preserve"> </w:t>
      </w:r>
      <w:proofErr w:type="gramStart"/>
      <w:r w:rsidR="0015502F" w:rsidRPr="006458A8">
        <w:rPr>
          <w:rFonts w:ascii="Times New Roman" w:hAnsi="Times New Roman" w:cs="Times New Roman"/>
          <w:sz w:val="24"/>
          <w:szCs w:val="24"/>
        </w:rPr>
        <w:t>skal</w:t>
      </w:r>
      <w:proofErr w:type="gramEnd"/>
      <w:r w:rsidR="0015502F" w:rsidRPr="006458A8">
        <w:rPr>
          <w:rFonts w:ascii="Times New Roman" w:hAnsi="Times New Roman" w:cs="Times New Roman"/>
          <w:sz w:val="24"/>
          <w:szCs w:val="24"/>
        </w:rPr>
        <w:t xml:space="preserve"> arkiverne prioritere de forskellige discipliner, og hvor passer </w:t>
      </w:r>
      <w:proofErr w:type="gramStart"/>
      <w:r w:rsidR="0015502F" w:rsidRPr="006458A8">
        <w:rPr>
          <w:rFonts w:ascii="Times New Roman" w:hAnsi="Times New Roman" w:cs="Times New Roman"/>
          <w:sz w:val="24"/>
          <w:szCs w:val="24"/>
        </w:rPr>
        <w:t>formidlingen ind?</w:t>
      </w:r>
      <w:proofErr w:type="gramEnd"/>
      <w:r w:rsidRPr="006458A8">
        <w:rPr>
          <w:rFonts w:ascii="Times New Roman" w:hAnsi="Times New Roman" w:cs="Times New Roman"/>
          <w:sz w:val="24"/>
          <w:szCs w:val="24"/>
        </w:rPr>
        <w:t xml:space="preserve"> </w:t>
      </w:r>
      <w:r w:rsidR="00B96D9F" w:rsidRPr="006458A8">
        <w:rPr>
          <w:rFonts w:ascii="Times New Roman" w:hAnsi="Times New Roman" w:cs="Times New Roman"/>
          <w:sz w:val="24"/>
          <w:szCs w:val="24"/>
        </w:rPr>
        <w:t xml:space="preserve">Især </w:t>
      </w:r>
      <w:r w:rsidR="00000552">
        <w:rPr>
          <w:rFonts w:ascii="Times New Roman" w:hAnsi="Times New Roman" w:cs="Times New Roman"/>
          <w:sz w:val="24"/>
          <w:szCs w:val="24"/>
        </w:rPr>
        <w:t xml:space="preserve">den forhenværende afdelingsdirektør for ABM- </w:t>
      </w:r>
      <w:proofErr w:type="spellStart"/>
      <w:r w:rsidR="00000552">
        <w:rPr>
          <w:rFonts w:ascii="Times New Roman" w:hAnsi="Times New Roman" w:cs="Times New Roman"/>
          <w:sz w:val="24"/>
          <w:szCs w:val="24"/>
        </w:rPr>
        <w:t>utvikling</w:t>
      </w:r>
      <w:proofErr w:type="spellEnd"/>
      <w:r w:rsidR="00000552">
        <w:rPr>
          <w:rFonts w:ascii="Times New Roman" w:hAnsi="Times New Roman" w:cs="Times New Roman"/>
          <w:sz w:val="24"/>
          <w:szCs w:val="24"/>
        </w:rPr>
        <w:t xml:space="preserve"> i Norge, </w:t>
      </w:r>
      <w:r w:rsidR="00B96D9F" w:rsidRPr="006458A8">
        <w:rPr>
          <w:rFonts w:ascii="Times New Roman" w:hAnsi="Times New Roman" w:cs="Times New Roman"/>
          <w:sz w:val="24"/>
          <w:szCs w:val="24"/>
        </w:rPr>
        <w:t>Gudmund Valderhaug</w:t>
      </w:r>
      <w:r w:rsidR="00000552">
        <w:rPr>
          <w:rFonts w:ascii="Times New Roman" w:hAnsi="Times New Roman" w:cs="Times New Roman"/>
          <w:sz w:val="24"/>
          <w:szCs w:val="24"/>
        </w:rPr>
        <w:t>,</w:t>
      </w:r>
      <w:r w:rsidR="00B96D9F" w:rsidRPr="006458A8">
        <w:rPr>
          <w:rFonts w:ascii="Times New Roman" w:hAnsi="Times New Roman" w:cs="Times New Roman"/>
          <w:sz w:val="24"/>
          <w:szCs w:val="24"/>
        </w:rPr>
        <w:t xml:space="preserve"> præsenterer de norske arkivers organisatoriske opbygning, og implementerer både det teoretiske</w:t>
      </w:r>
      <w:r w:rsidR="00F24BAA" w:rsidRPr="006458A8">
        <w:rPr>
          <w:rFonts w:ascii="Times New Roman" w:hAnsi="Times New Roman" w:cs="Times New Roman"/>
          <w:sz w:val="24"/>
          <w:szCs w:val="24"/>
        </w:rPr>
        <w:t xml:space="preserve"> og praktiske aspekt</w:t>
      </w:r>
      <w:r w:rsidR="005D0876" w:rsidRPr="006458A8">
        <w:rPr>
          <w:rFonts w:ascii="Times New Roman" w:hAnsi="Times New Roman" w:cs="Times New Roman"/>
          <w:sz w:val="24"/>
          <w:szCs w:val="24"/>
        </w:rPr>
        <w:t>.</w:t>
      </w:r>
      <w:r w:rsidR="006F605F" w:rsidRPr="006458A8">
        <w:rPr>
          <w:rFonts w:ascii="Times New Roman" w:hAnsi="Times New Roman" w:cs="Times New Roman"/>
          <w:sz w:val="24"/>
          <w:szCs w:val="24"/>
        </w:rPr>
        <w:t xml:space="preserve"> Derudover </w:t>
      </w:r>
      <w:r w:rsidR="002536EB" w:rsidRPr="006458A8">
        <w:rPr>
          <w:rFonts w:ascii="Times New Roman" w:hAnsi="Times New Roman" w:cs="Times New Roman"/>
          <w:sz w:val="24"/>
          <w:szCs w:val="24"/>
        </w:rPr>
        <w:t>tilføjer Valderhaug</w:t>
      </w:r>
      <w:r w:rsidR="006F605F" w:rsidRPr="006458A8">
        <w:rPr>
          <w:rFonts w:ascii="Times New Roman" w:hAnsi="Times New Roman" w:cs="Times New Roman"/>
          <w:sz w:val="24"/>
          <w:szCs w:val="24"/>
        </w:rPr>
        <w:t xml:space="preserve"> et demokratisk </w:t>
      </w:r>
      <w:r w:rsidR="003749CE">
        <w:rPr>
          <w:rFonts w:ascii="Times New Roman" w:hAnsi="Times New Roman" w:cs="Times New Roman"/>
          <w:sz w:val="24"/>
          <w:szCs w:val="24"/>
        </w:rPr>
        <w:t>perspektiv</w:t>
      </w:r>
      <w:r w:rsidR="002536EB" w:rsidRPr="006458A8">
        <w:rPr>
          <w:rFonts w:ascii="Times New Roman" w:hAnsi="Times New Roman" w:cs="Times New Roman"/>
          <w:sz w:val="24"/>
          <w:szCs w:val="24"/>
        </w:rPr>
        <w:t xml:space="preserve"> </w:t>
      </w:r>
      <w:r w:rsidR="003749CE">
        <w:rPr>
          <w:rFonts w:ascii="Times New Roman" w:hAnsi="Times New Roman" w:cs="Times New Roman"/>
          <w:sz w:val="24"/>
          <w:szCs w:val="24"/>
        </w:rPr>
        <w:t>til formidlingsdiskussionen</w:t>
      </w:r>
      <w:r w:rsidR="006F605F" w:rsidRPr="006458A8">
        <w:rPr>
          <w:rFonts w:ascii="Times New Roman" w:hAnsi="Times New Roman" w:cs="Times New Roman"/>
          <w:sz w:val="24"/>
          <w:szCs w:val="24"/>
        </w:rPr>
        <w:t>, hvor arkiver er til for alle, individet, gruppen og nationen.</w:t>
      </w:r>
      <w:r w:rsidR="002536EB" w:rsidRPr="006458A8">
        <w:rPr>
          <w:rFonts w:ascii="Times New Roman" w:hAnsi="Times New Roman" w:cs="Times New Roman"/>
          <w:sz w:val="24"/>
          <w:szCs w:val="24"/>
        </w:rPr>
        <w:t xml:space="preserve"> Tilføjelsen har betydet, at diskussionen omkring formidlingsbegrebets definition er blevet udvidet til at omfatte indtil f</w:t>
      </w:r>
      <w:r w:rsidR="00E51E81" w:rsidRPr="006458A8">
        <w:rPr>
          <w:rFonts w:ascii="Times New Roman" w:hAnsi="Times New Roman" w:cs="Times New Roman"/>
          <w:sz w:val="24"/>
          <w:szCs w:val="24"/>
        </w:rPr>
        <w:t>lere hidtil uovervejede synsvinkler.</w:t>
      </w:r>
      <w:r w:rsidR="002753C4" w:rsidRPr="006458A8">
        <w:rPr>
          <w:rFonts w:ascii="Times New Roman" w:hAnsi="Times New Roman" w:cs="Times New Roman"/>
          <w:sz w:val="24"/>
          <w:szCs w:val="24"/>
        </w:rPr>
        <w:t xml:space="preserve"> Demokratiseringen inden for arkivverdenen har en vis forbindelse til ABM- samarbejdet, </w:t>
      </w:r>
      <w:r w:rsidR="0015502F" w:rsidRPr="006458A8">
        <w:rPr>
          <w:rFonts w:ascii="Times New Roman" w:hAnsi="Times New Roman" w:cs="Times New Roman"/>
          <w:sz w:val="24"/>
          <w:szCs w:val="24"/>
        </w:rPr>
        <w:t xml:space="preserve">hvor hensigten er at udvide offentlighedens muligheder inden for informationssøgning, og </w:t>
      </w:r>
      <w:r w:rsidR="002753C4" w:rsidRPr="006458A8">
        <w:rPr>
          <w:rFonts w:ascii="Times New Roman" w:hAnsi="Times New Roman" w:cs="Times New Roman"/>
          <w:sz w:val="24"/>
          <w:szCs w:val="24"/>
        </w:rPr>
        <w:t>som Valderhaug tillige opererer med i sit arkivteoretiske arbejde.</w:t>
      </w:r>
      <w:r w:rsidR="003749CE">
        <w:rPr>
          <w:rFonts w:ascii="Times New Roman" w:hAnsi="Times New Roman" w:cs="Times New Roman"/>
          <w:sz w:val="24"/>
          <w:szCs w:val="24"/>
        </w:rPr>
        <w:t xml:space="preserve"> I Norge figurerer Arne Skivenes, </w:t>
      </w:r>
      <w:proofErr w:type="spellStart"/>
      <w:r w:rsidR="003749CE">
        <w:rPr>
          <w:rFonts w:ascii="Times New Roman" w:hAnsi="Times New Roman" w:cs="Times New Roman"/>
          <w:sz w:val="24"/>
          <w:szCs w:val="24"/>
        </w:rPr>
        <w:t>byarkivar</w:t>
      </w:r>
      <w:proofErr w:type="spellEnd"/>
      <w:r w:rsidR="003749CE">
        <w:rPr>
          <w:rFonts w:ascii="Times New Roman" w:hAnsi="Times New Roman" w:cs="Times New Roman"/>
          <w:sz w:val="24"/>
          <w:szCs w:val="24"/>
        </w:rPr>
        <w:t xml:space="preserve"> i Bergen, og John Herstad, forhenværende rigsarkivar, som modstandere af implementering af formidlingsstrategier og et institutionelt samarbejde mellem arkiver, biblioteker og museer.</w:t>
      </w:r>
    </w:p>
    <w:p w:rsidR="00492A76" w:rsidRDefault="002C45B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 forskellige landes udvikling har ikke været underlagte de sam</w:t>
      </w:r>
      <w:r w:rsidR="00537871" w:rsidRPr="006458A8">
        <w:rPr>
          <w:rFonts w:ascii="Times New Roman" w:hAnsi="Times New Roman" w:cs="Times New Roman"/>
          <w:sz w:val="24"/>
          <w:szCs w:val="24"/>
        </w:rPr>
        <w:t xml:space="preserve">me forudsætninger og processer. </w:t>
      </w:r>
      <w:r w:rsidRPr="006458A8">
        <w:rPr>
          <w:rFonts w:ascii="Times New Roman" w:hAnsi="Times New Roman" w:cs="Times New Roman"/>
          <w:sz w:val="24"/>
          <w:szCs w:val="24"/>
        </w:rPr>
        <w:t>Det er dog ikke ensbetydende</w:t>
      </w:r>
      <w:r w:rsidR="00544B81" w:rsidRPr="006458A8">
        <w:rPr>
          <w:rFonts w:ascii="Times New Roman" w:hAnsi="Times New Roman" w:cs="Times New Roman"/>
          <w:sz w:val="24"/>
          <w:szCs w:val="24"/>
        </w:rPr>
        <w:t xml:space="preserve"> med</w:t>
      </w:r>
      <w:r w:rsidR="00D43DCE">
        <w:rPr>
          <w:rFonts w:ascii="Times New Roman" w:hAnsi="Times New Roman" w:cs="Times New Roman"/>
          <w:sz w:val="24"/>
          <w:szCs w:val="24"/>
        </w:rPr>
        <w:t>,</w:t>
      </w:r>
      <w:r w:rsidR="00544B81" w:rsidRPr="006458A8">
        <w:rPr>
          <w:rFonts w:ascii="Times New Roman" w:hAnsi="Times New Roman" w:cs="Times New Roman"/>
          <w:sz w:val="24"/>
          <w:szCs w:val="24"/>
        </w:rPr>
        <w:t xml:space="preserve"> at debatindlæg fra et land ikke er anvendelig til at analysere et andet lands formidlingsmæssige udvikling.</w:t>
      </w:r>
      <w:r w:rsidR="00537871" w:rsidRPr="006458A8">
        <w:rPr>
          <w:rFonts w:ascii="Times New Roman" w:hAnsi="Times New Roman" w:cs="Times New Roman"/>
          <w:sz w:val="24"/>
          <w:szCs w:val="24"/>
        </w:rPr>
        <w:t xml:space="preserve"> Det er også en medvirkende årsag til, at den anvendte litteratur oprinder fra andre lande end Danmark. Derudover er det nævneværdigt, at litteraturen om emnet er svært tilgængeligt, da problematikken i sig selv ikke er behandlet i indgående grad i publicerede kilder. Forskningsoversigten er i s</w:t>
      </w:r>
      <w:r w:rsidR="006768A2" w:rsidRPr="006458A8">
        <w:rPr>
          <w:rFonts w:ascii="Times New Roman" w:hAnsi="Times New Roman" w:cs="Times New Roman"/>
          <w:sz w:val="24"/>
          <w:szCs w:val="24"/>
        </w:rPr>
        <w:t xml:space="preserve">it hele en </w:t>
      </w:r>
      <w:r w:rsidR="006768A2" w:rsidRPr="006458A8">
        <w:rPr>
          <w:rFonts w:ascii="Times New Roman" w:hAnsi="Times New Roman" w:cs="Times New Roman"/>
          <w:sz w:val="24"/>
          <w:szCs w:val="24"/>
        </w:rPr>
        <w:lastRenderedPageBreak/>
        <w:t>kombination af artikler i arkivrelevante tidsskrifter, publicerede rapporter og faglitter</w:t>
      </w:r>
      <w:r w:rsidR="00AC4525" w:rsidRPr="006458A8">
        <w:rPr>
          <w:rFonts w:ascii="Times New Roman" w:hAnsi="Times New Roman" w:cs="Times New Roman"/>
          <w:sz w:val="24"/>
          <w:szCs w:val="24"/>
        </w:rPr>
        <w:t>atur samt</w:t>
      </w:r>
      <w:r w:rsidR="006768A2" w:rsidRPr="006458A8">
        <w:rPr>
          <w:rFonts w:ascii="Times New Roman" w:hAnsi="Times New Roman" w:cs="Times New Roman"/>
          <w:sz w:val="24"/>
          <w:szCs w:val="24"/>
        </w:rPr>
        <w:t xml:space="preserve"> artikler på internettet. </w:t>
      </w:r>
      <w:r w:rsidR="007E294E" w:rsidRPr="006458A8">
        <w:rPr>
          <w:rFonts w:ascii="Times New Roman" w:hAnsi="Times New Roman" w:cs="Times New Roman"/>
          <w:sz w:val="24"/>
          <w:szCs w:val="24"/>
        </w:rPr>
        <w:t>I forbindelse med arkivformidlingens natur er flere arkiver</w:t>
      </w:r>
      <w:r w:rsidR="00D43DCE">
        <w:rPr>
          <w:rFonts w:ascii="Times New Roman" w:hAnsi="Times New Roman" w:cs="Times New Roman"/>
          <w:sz w:val="24"/>
          <w:szCs w:val="24"/>
        </w:rPr>
        <w:t>, som tidligere nævnt,</w:t>
      </w:r>
      <w:r w:rsidR="007E294E" w:rsidRPr="006458A8">
        <w:rPr>
          <w:rFonts w:ascii="Times New Roman" w:hAnsi="Times New Roman" w:cs="Times New Roman"/>
          <w:sz w:val="24"/>
          <w:szCs w:val="24"/>
        </w:rPr>
        <w:t xml:space="preserve"> begyndt at engagere sig i populære sociale netværk såsom </w:t>
      </w:r>
      <w:proofErr w:type="spellStart"/>
      <w:r w:rsidR="007E294E" w:rsidRPr="006458A8">
        <w:rPr>
          <w:rFonts w:ascii="Times New Roman" w:hAnsi="Times New Roman" w:cs="Times New Roman"/>
          <w:sz w:val="24"/>
          <w:szCs w:val="24"/>
        </w:rPr>
        <w:t>Faceboo</w:t>
      </w:r>
      <w:r w:rsidR="00761366" w:rsidRPr="006458A8">
        <w:rPr>
          <w:rFonts w:ascii="Times New Roman" w:hAnsi="Times New Roman" w:cs="Times New Roman"/>
          <w:sz w:val="24"/>
          <w:szCs w:val="24"/>
        </w:rPr>
        <w:t>k</w:t>
      </w:r>
      <w:proofErr w:type="spellEnd"/>
      <w:r w:rsidR="00761366" w:rsidRPr="006458A8">
        <w:rPr>
          <w:rFonts w:ascii="Times New Roman" w:hAnsi="Times New Roman" w:cs="Times New Roman"/>
          <w:sz w:val="24"/>
          <w:szCs w:val="24"/>
        </w:rPr>
        <w:t xml:space="preserve">, Youtube, </w:t>
      </w:r>
      <w:proofErr w:type="spellStart"/>
      <w:r w:rsidR="00761366" w:rsidRPr="006458A8">
        <w:rPr>
          <w:rFonts w:ascii="Times New Roman" w:hAnsi="Times New Roman" w:cs="Times New Roman"/>
          <w:sz w:val="24"/>
          <w:szCs w:val="24"/>
        </w:rPr>
        <w:t>Twitter</w:t>
      </w:r>
      <w:proofErr w:type="spellEnd"/>
      <w:r w:rsidR="00761366" w:rsidRPr="006458A8">
        <w:rPr>
          <w:rFonts w:ascii="Times New Roman" w:hAnsi="Times New Roman" w:cs="Times New Roman"/>
          <w:sz w:val="24"/>
          <w:szCs w:val="24"/>
        </w:rPr>
        <w:t xml:space="preserve"> og som bloggen arkivformidling.wordpres.com. Internettet gør det muligt at deltage i en debat, fremlægge forslag og ideer samt holde sig ajour med udviklingen og diskussionen af arkivernes øgede synlighed i samfundet.</w:t>
      </w:r>
    </w:p>
    <w:p w:rsidR="00C47802" w:rsidRPr="006458A8" w:rsidRDefault="00C47802" w:rsidP="00C47802">
      <w:pPr>
        <w:pStyle w:val="Overskrift1"/>
      </w:pPr>
      <w:bookmarkStart w:id="10" w:name="_Toc248535514"/>
      <w:r>
        <w:t>6. Emneafgrænsning</w:t>
      </w:r>
      <w:bookmarkEnd w:id="10"/>
    </w:p>
    <w:p w:rsidR="00C47802" w:rsidRDefault="00ED5BD2" w:rsidP="003D00C9">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 xml:space="preserve">Emneafgrænsningen er foretaget ud fra et </w:t>
      </w:r>
      <w:r w:rsidR="009F3B16" w:rsidRPr="006458A8">
        <w:rPr>
          <w:rFonts w:ascii="Times New Roman" w:hAnsi="Times New Roman" w:cs="Times New Roman"/>
          <w:sz w:val="24"/>
          <w:szCs w:val="24"/>
        </w:rPr>
        <w:t>ønske om at klarlægge visse arkivalske problematikker i forhold til arkivvæsnets formidlingsmæssige indsats</w:t>
      </w:r>
      <w:r w:rsidR="00353B58">
        <w:rPr>
          <w:rFonts w:ascii="Times New Roman" w:hAnsi="Times New Roman" w:cs="Times New Roman"/>
          <w:sz w:val="24"/>
          <w:szCs w:val="24"/>
        </w:rPr>
        <w:t xml:space="preserve"> samt den rolleændring arkiverne efter stigende pres fra offentligheden side, står overfor</w:t>
      </w:r>
      <w:r w:rsidR="009F3B16" w:rsidRPr="006458A8">
        <w:rPr>
          <w:rFonts w:ascii="Times New Roman" w:hAnsi="Times New Roman" w:cs="Times New Roman"/>
          <w:sz w:val="24"/>
          <w:szCs w:val="24"/>
        </w:rPr>
        <w:t>. For at kunne sætte den nutidige diskussion ind i en bred forståelsesramme, er det gavnligt at undersøge især arkivvæsnets udvikling fra oprettelsen og følge højdepunkterne for udviklingen af det moderne arkivvæsen indtil 1980’erne.</w:t>
      </w:r>
      <w:r w:rsidR="00765012" w:rsidRPr="006458A8">
        <w:rPr>
          <w:rFonts w:ascii="Times New Roman" w:hAnsi="Times New Roman" w:cs="Times New Roman"/>
          <w:sz w:val="24"/>
          <w:szCs w:val="24"/>
        </w:rPr>
        <w:t xml:space="preserve"> De forskellige faktorer, som har været afgørende for arkivvæsnets </w:t>
      </w:r>
      <w:r w:rsidR="006C7F96">
        <w:rPr>
          <w:rFonts w:ascii="Times New Roman" w:hAnsi="Times New Roman" w:cs="Times New Roman"/>
          <w:sz w:val="24"/>
          <w:szCs w:val="24"/>
        </w:rPr>
        <w:t xml:space="preserve">forhold til </w:t>
      </w:r>
      <w:r w:rsidR="00765012" w:rsidRPr="006458A8">
        <w:rPr>
          <w:rFonts w:ascii="Times New Roman" w:hAnsi="Times New Roman" w:cs="Times New Roman"/>
          <w:sz w:val="24"/>
          <w:szCs w:val="24"/>
        </w:rPr>
        <w:t>formidling i dag</w:t>
      </w:r>
      <w:r w:rsidR="00D43DCE">
        <w:rPr>
          <w:rFonts w:ascii="Times New Roman" w:hAnsi="Times New Roman" w:cs="Times New Roman"/>
          <w:sz w:val="24"/>
          <w:szCs w:val="24"/>
        </w:rPr>
        <w:t>,</w:t>
      </w:r>
      <w:r w:rsidR="00765012" w:rsidRPr="006458A8">
        <w:rPr>
          <w:rFonts w:ascii="Times New Roman" w:hAnsi="Times New Roman" w:cs="Times New Roman"/>
          <w:sz w:val="24"/>
          <w:szCs w:val="24"/>
        </w:rPr>
        <w:t xml:space="preserve"> ses i et historisk perspektiv ud fra en antagelse om, at et resultat (arkivformidling) er blevet formet af forhenværende hændelser og beslutninger.</w:t>
      </w:r>
    </w:p>
    <w:p w:rsidR="00492A76" w:rsidRPr="006458A8" w:rsidRDefault="009F3B1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Derudover må Rigsarkivets oprettelse ses i relation til de kulturinstitutioner, som </w:t>
      </w:r>
      <w:proofErr w:type="gramStart"/>
      <w:r w:rsidRPr="006458A8">
        <w:rPr>
          <w:rFonts w:ascii="Times New Roman" w:hAnsi="Times New Roman" w:cs="Times New Roman"/>
          <w:sz w:val="24"/>
          <w:szCs w:val="24"/>
        </w:rPr>
        <w:t>længe har været at betragte som formidlingsudførende.</w:t>
      </w:r>
      <w:proofErr w:type="gramEnd"/>
      <w:r w:rsidRPr="006458A8">
        <w:rPr>
          <w:rFonts w:ascii="Times New Roman" w:hAnsi="Times New Roman" w:cs="Times New Roman"/>
          <w:sz w:val="24"/>
          <w:szCs w:val="24"/>
        </w:rPr>
        <w:t xml:space="preserve"> Derfor er en behandling af Nationalmuseets og Det Kongelige Biblioteks oprettelse nødvendig.</w:t>
      </w:r>
      <w:r w:rsidR="0075360A" w:rsidRPr="006458A8">
        <w:rPr>
          <w:rFonts w:ascii="Times New Roman" w:hAnsi="Times New Roman" w:cs="Times New Roman"/>
          <w:sz w:val="24"/>
          <w:szCs w:val="24"/>
        </w:rPr>
        <w:t xml:space="preserve"> Dertil skal det tilføjes, at arkivernes formidling ofte sammenlignes med museers og bibliotekers både af internt personale og af eksterne observatører, </w:t>
      </w:r>
      <w:r w:rsidR="00D43DCE">
        <w:rPr>
          <w:rFonts w:ascii="Times New Roman" w:hAnsi="Times New Roman" w:cs="Times New Roman"/>
          <w:sz w:val="24"/>
          <w:szCs w:val="24"/>
        </w:rPr>
        <w:t>hvorfor</w:t>
      </w:r>
      <w:r w:rsidR="0075360A" w:rsidRPr="006458A8">
        <w:rPr>
          <w:rFonts w:ascii="Times New Roman" w:hAnsi="Times New Roman" w:cs="Times New Roman"/>
          <w:sz w:val="24"/>
          <w:szCs w:val="24"/>
        </w:rPr>
        <w:t xml:space="preserve"> en behandling af nævnte institutioner må tages i betragtning. </w:t>
      </w:r>
      <w:r w:rsidR="00765012" w:rsidRPr="006458A8">
        <w:rPr>
          <w:rFonts w:ascii="Times New Roman" w:hAnsi="Times New Roman" w:cs="Times New Roman"/>
          <w:sz w:val="24"/>
          <w:szCs w:val="24"/>
        </w:rPr>
        <w:t>Analysen af formidlingsdiskussionen de sidste cirka 30 år suppleres med en</w:t>
      </w:r>
      <w:r w:rsidR="00353B58">
        <w:rPr>
          <w:rFonts w:ascii="Times New Roman" w:hAnsi="Times New Roman" w:cs="Times New Roman"/>
          <w:sz w:val="24"/>
          <w:szCs w:val="24"/>
        </w:rPr>
        <w:t xml:space="preserve"> sy</w:t>
      </w:r>
      <w:r w:rsidR="006C7F96">
        <w:rPr>
          <w:rFonts w:ascii="Times New Roman" w:hAnsi="Times New Roman" w:cs="Times New Roman"/>
          <w:sz w:val="24"/>
          <w:szCs w:val="24"/>
        </w:rPr>
        <w:t>ntese indeholdende diskussion efter</w:t>
      </w:r>
      <w:r w:rsidR="00353B58">
        <w:rPr>
          <w:rFonts w:ascii="Times New Roman" w:hAnsi="Times New Roman" w:cs="Times New Roman"/>
          <w:sz w:val="24"/>
          <w:szCs w:val="24"/>
        </w:rPr>
        <w:t xml:space="preserve"> komparative</w:t>
      </w:r>
      <w:r w:rsidR="00765012" w:rsidRPr="006458A8">
        <w:rPr>
          <w:rFonts w:ascii="Times New Roman" w:hAnsi="Times New Roman" w:cs="Times New Roman"/>
          <w:sz w:val="24"/>
          <w:szCs w:val="24"/>
        </w:rPr>
        <w:t xml:space="preserve"> </w:t>
      </w:r>
      <w:r w:rsidR="006C7F96">
        <w:rPr>
          <w:rFonts w:ascii="Times New Roman" w:hAnsi="Times New Roman" w:cs="Times New Roman"/>
          <w:sz w:val="24"/>
          <w:szCs w:val="24"/>
        </w:rPr>
        <w:t>principper</w:t>
      </w:r>
      <w:r w:rsidR="00353B58">
        <w:rPr>
          <w:rFonts w:ascii="Times New Roman" w:hAnsi="Times New Roman" w:cs="Times New Roman"/>
          <w:sz w:val="24"/>
          <w:szCs w:val="24"/>
        </w:rPr>
        <w:t xml:space="preserve">. En </w:t>
      </w:r>
      <w:r w:rsidR="00D43DCE">
        <w:rPr>
          <w:rFonts w:ascii="Times New Roman" w:hAnsi="Times New Roman" w:cs="Times New Roman"/>
          <w:sz w:val="24"/>
          <w:szCs w:val="24"/>
        </w:rPr>
        <w:t xml:space="preserve">historisk </w:t>
      </w:r>
      <w:r w:rsidR="00765012" w:rsidRPr="006458A8">
        <w:rPr>
          <w:rFonts w:ascii="Times New Roman" w:hAnsi="Times New Roman" w:cs="Times New Roman"/>
          <w:sz w:val="24"/>
          <w:szCs w:val="24"/>
        </w:rPr>
        <w:t xml:space="preserve">perspektivering </w:t>
      </w:r>
      <w:r w:rsidR="00353B58">
        <w:rPr>
          <w:rFonts w:ascii="Times New Roman" w:hAnsi="Times New Roman" w:cs="Times New Roman"/>
          <w:sz w:val="24"/>
          <w:szCs w:val="24"/>
        </w:rPr>
        <w:t xml:space="preserve">af de nævnte forhold er </w:t>
      </w:r>
      <w:r w:rsidR="006C7F96">
        <w:rPr>
          <w:rFonts w:ascii="Times New Roman" w:hAnsi="Times New Roman" w:cs="Times New Roman"/>
          <w:sz w:val="24"/>
          <w:szCs w:val="24"/>
        </w:rPr>
        <w:t>desuden</w:t>
      </w:r>
      <w:r w:rsidR="00353B58">
        <w:rPr>
          <w:rFonts w:ascii="Times New Roman" w:hAnsi="Times New Roman" w:cs="Times New Roman"/>
          <w:sz w:val="24"/>
          <w:szCs w:val="24"/>
        </w:rPr>
        <w:t xml:space="preserve"> gavnlig for at anskue både</w:t>
      </w:r>
      <w:r w:rsidR="00765012" w:rsidRPr="006458A8">
        <w:rPr>
          <w:rFonts w:ascii="Times New Roman" w:hAnsi="Times New Roman" w:cs="Times New Roman"/>
          <w:sz w:val="24"/>
          <w:szCs w:val="24"/>
        </w:rPr>
        <w:t xml:space="preserve"> nutidige og fremtidige aspekter af arkivernes indsatser for at øge synlighed og fordre kommunikation mellem arkiverne og offentligheden.</w:t>
      </w:r>
      <w:r w:rsidR="006C7F96">
        <w:rPr>
          <w:rFonts w:ascii="Times New Roman" w:hAnsi="Times New Roman" w:cs="Times New Roman"/>
          <w:sz w:val="24"/>
          <w:szCs w:val="24"/>
        </w:rPr>
        <w:t xml:space="preserve"> Efterfølgende afsnit skal desuden give en forståelse for den aktuelle diskussion om samarbejde</w:t>
      </w:r>
      <w:r w:rsidR="00C47802">
        <w:rPr>
          <w:rFonts w:ascii="Times New Roman" w:hAnsi="Times New Roman" w:cs="Times New Roman"/>
          <w:sz w:val="24"/>
          <w:szCs w:val="24"/>
        </w:rPr>
        <w:t>t</w:t>
      </w:r>
      <w:r w:rsidR="006C7F96">
        <w:rPr>
          <w:rFonts w:ascii="Times New Roman" w:hAnsi="Times New Roman" w:cs="Times New Roman"/>
          <w:sz w:val="24"/>
          <w:szCs w:val="24"/>
        </w:rPr>
        <w:t xml:space="preserve"> mellem arkiver, biblioteker og museer.</w:t>
      </w:r>
    </w:p>
    <w:p w:rsidR="00492A76" w:rsidRPr="00385D36" w:rsidRDefault="00C47802" w:rsidP="00385D36">
      <w:pPr>
        <w:pStyle w:val="Overskrift1"/>
      </w:pPr>
      <w:bookmarkStart w:id="11" w:name="_Toc248122357"/>
      <w:bookmarkStart w:id="12" w:name="_Toc248535515"/>
      <w:r>
        <w:lastRenderedPageBreak/>
        <w:t>7</w:t>
      </w:r>
      <w:r w:rsidR="00AE5ECF" w:rsidRPr="00385D36">
        <w:t xml:space="preserve">. </w:t>
      </w:r>
      <w:r w:rsidR="00827BEA" w:rsidRPr="00385D36">
        <w:t>Kulturinstitutionernes oprettelse</w:t>
      </w:r>
      <w:bookmarkEnd w:id="11"/>
      <w:bookmarkEnd w:id="12"/>
    </w:p>
    <w:p w:rsidR="00492A76" w:rsidRPr="006458A8" w:rsidRDefault="00DE019B" w:rsidP="003D00C9">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Dette afsnit har til formål at redegøre for</w:t>
      </w:r>
      <w:r w:rsidR="00D43DCE">
        <w:rPr>
          <w:rFonts w:ascii="Times New Roman" w:hAnsi="Times New Roman" w:cs="Times New Roman"/>
          <w:sz w:val="24"/>
          <w:szCs w:val="24"/>
        </w:rPr>
        <w:t>,</w:t>
      </w:r>
      <w:r w:rsidRPr="006458A8">
        <w:rPr>
          <w:rFonts w:ascii="Times New Roman" w:hAnsi="Times New Roman" w:cs="Times New Roman"/>
          <w:sz w:val="24"/>
          <w:szCs w:val="24"/>
        </w:rPr>
        <w:t xml:space="preserve"> hvorledes tre af Danmarks store ku</w:t>
      </w:r>
      <w:r w:rsidR="00D43DCE">
        <w:rPr>
          <w:rFonts w:ascii="Times New Roman" w:hAnsi="Times New Roman" w:cs="Times New Roman"/>
          <w:sz w:val="24"/>
          <w:szCs w:val="24"/>
        </w:rPr>
        <w:t>lturinstitutioner blev oprettet</w:t>
      </w:r>
      <w:r w:rsidRPr="006458A8">
        <w:rPr>
          <w:rFonts w:ascii="Times New Roman" w:hAnsi="Times New Roman" w:cs="Times New Roman"/>
          <w:sz w:val="24"/>
          <w:szCs w:val="24"/>
        </w:rPr>
        <w:t xml:space="preserve"> og illustrere</w:t>
      </w:r>
      <w:r w:rsidR="00D43DCE">
        <w:rPr>
          <w:rFonts w:ascii="Times New Roman" w:hAnsi="Times New Roman" w:cs="Times New Roman"/>
          <w:sz w:val="24"/>
          <w:szCs w:val="24"/>
        </w:rPr>
        <w:t>,</w:t>
      </w:r>
      <w:r w:rsidRPr="006458A8">
        <w:rPr>
          <w:rFonts w:ascii="Times New Roman" w:hAnsi="Times New Roman" w:cs="Times New Roman"/>
          <w:sz w:val="24"/>
          <w:szCs w:val="24"/>
        </w:rPr>
        <w:t xml:space="preserve"> hv</w:t>
      </w:r>
      <w:r w:rsidR="00D43DCE">
        <w:rPr>
          <w:rFonts w:ascii="Times New Roman" w:hAnsi="Times New Roman" w:cs="Times New Roman"/>
          <w:sz w:val="24"/>
          <w:szCs w:val="24"/>
        </w:rPr>
        <w:t>ilke tanker</w:t>
      </w:r>
      <w:r w:rsidRPr="006458A8">
        <w:rPr>
          <w:rFonts w:ascii="Times New Roman" w:hAnsi="Times New Roman" w:cs="Times New Roman"/>
          <w:sz w:val="24"/>
          <w:szCs w:val="24"/>
        </w:rPr>
        <w:t xml:space="preserve"> der lå bag oprettelserne. </w:t>
      </w:r>
      <w:r w:rsidR="00D43DCE">
        <w:rPr>
          <w:rFonts w:ascii="Times New Roman" w:hAnsi="Times New Roman" w:cs="Times New Roman"/>
          <w:sz w:val="24"/>
          <w:szCs w:val="24"/>
        </w:rPr>
        <w:t>Det</w:t>
      </w:r>
      <w:r w:rsidR="000623E1" w:rsidRPr="006458A8">
        <w:rPr>
          <w:rFonts w:ascii="Times New Roman" w:hAnsi="Times New Roman" w:cs="Times New Roman"/>
          <w:sz w:val="24"/>
          <w:szCs w:val="24"/>
        </w:rPr>
        <w:t xml:space="preserve"> skal dermed undersøges</w:t>
      </w:r>
      <w:r w:rsidR="00D43DCE">
        <w:rPr>
          <w:rFonts w:ascii="Times New Roman" w:hAnsi="Times New Roman" w:cs="Times New Roman"/>
          <w:sz w:val="24"/>
          <w:szCs w:val="24"/>
        </w:rPr>
        <w:t>,</w:t>
      </w:r>
      <w:r w:rsidR="000623E1" w:rsidRPr="006458A8">
        <w:rPr>
          <w:rFonts w:ascii="Times New Roman" w:hAnsi="Times New Roman" w:cs="Times New Roman"/>
          <w:sz w:val="24"/>
          <w:szCs w:val="24"/>
        </w:rPr>
        <w:t xml:space="preserve"> hvilke kriterier institutioner</w:t>
      </w:r>
      <w:r w:rsidR="00D43DCE">
        <w:rPr>
          <w:rFonts w:ascii="Times New Roman" w:hAnsi="Times New Roman" w:cs="Times New Roman"/>
          <w:sz w:val="24"/>
          <w:szCs w:val="24"/>
        </w:rPr>
        <w:t>ne var underlagt</w:t>
      </w:r>
      <w:r w:rsidR="000623E1" w:rsidRPr="006458A8">
        <w:rPr>
          <w:rFonts w:ascii="Times New Roman" w:hAnsi="Times New Roman" w:cs="Times New Roman"/>
          <w:sz w:val="24"/>
          <w:szCs w:val="24"/>
        </w:rPr>
        <w:t>, og med hvilket fokus</w:t>
      </w:r>
      <w:r w:rsidR="00D43DCE">
        <w:rPr>
          <w:rFonts w:ascii="Times New Roman" w:hAnsi="Times New Roman" w:cs="Times New Roman"/>
          <w:sz w:val="24"/>
          <w:szCs w:val="24"/>
        </w:rPr>
        <w:t>,</w:t>
      </w:r>
      <w:r w:rsidR="000623E1" w:rsidRPr="006458A8">
        <w:rPr>
          <w:rFonts w:ascii="Times New Roman" w:hAnsi="Times New Roman" w:cs="Times New Roman"/>
          <w:sz w:val="24"/>
          <w:szCs w:val="24"/>
        </w:rPr>
        <w:t xml:space="preserve"> de blev oprettet</w:t>
      </w:r>
      <w:r w:rsidR="00A47E1F">
        <w:rPr>
          <w:rFonts w:ascii="Times New Roman" w:hAnsi="Times New Roman" w:cs="Times New Roman"/>
          <w:sz w:val="24"/>
          <w:szCs w:val="24"/>
        </w:rPr>
        <w:t xml:space="preserve"> samt overvejelser over institutionernes rolle i datidens samfund</w:t>
      </w:r>
      <w:r w:rsidR="000623E1" w:rsidRPr="006458A8">
        <w:rPr>
          <w:rFonts w:ascii="Times New Roman" w:hAnsi="Times New Roman" w:cs="Times New Roman"/>
          <w:sz w:val="24"/>
          <w:szCs w:val="24"/>
        </w:rPr>
        <w:t xml:space="preserve">. </w:t>
      </w:r>
      <w:r w:rsidR="00D8393C">
        <w:rPr>
          <w:rFonts w:ascii="Times New Roman" w:hAnsi="Times New Roman" w:cs="Times New Roman"/>
          <w:sz w:val="24"/>
          <w:szCs w:val="24"/>
        </w:rPr>
        <w:t>Opfattelsen</w:t>
      </w:r>
      <w:r w:rsidR="000623E1" w:rsidRPr="006458A8">
        <w:rPr>
          <w:rFonts w:ascii="Times New Roman" w:hAnsi="Times New Roman" w:cs="Times New Roman"/>
          <w:sz w:val="24"/>
          <w:szCs w:val="24"/>
        </w:rPr>
        <w:t xml:space="preserve"> af formidling spiller tillige ind på afsnittet, da antagelsen er, at en </w:t>
      </w:r>
      <w:r w:rsidR="00D8393C">
        <w:rPr>
          <w:rFonts w:ascii="Times New Roman" w:hAnsi="Times New Roman" w:cs="Times New Roman"/>
          <w:sz w:val="24"/>
          <w:szCs w:val="24"/>
        </w:rPr>
        <w:t>konkret</w:t>
      </w:r>
      <w:r w:rsidR="000623E1" w:rsidRPr="006458A8">
        <w:rPr>
          <w:rFonts w:ascii="Times New Roman" w:hAnsi="Times New Roman" w:cs="Times New Roman"/>
          <w:sz w:val="24"/>
          <w:szCs w:val="24"/>
        </w:rPr>
        <w:t xml:space="preserve"> </w:t>
      </w:r>
      <w:r w:rsidR="00D8393C">
        <w:rPr>
          <w:rFonts w:ascii="Times New Roman" w:hAnsi="Times New Roman" w:cs="Times New Roman"/>
          <w:sz w:val="24"/>
          <w:szCs w:val="24"/>
        </w:rPr>
        <w:t xml:space="preserve">aktiv </w:t>
      </w:r>
      <w:r w:rsidR="000623E1" w:rsidRPr="006458A8">
        <w:rPr>
          <w:rFonts w:ascii="Times New Roman" w:hAnsi="Times New Roman" w:cs="Times New Roman"/>
          <w:sz w:val="24"/>
          <w:szCs w:val="24"/>
        </w:rPr>
        <w:t>formidling ikke var aktuel i 1800- tallet</w:t>
      </w:r>
      <w:r w:rsidR="00D8393C">
        <w:rPr>
          <w:rFonts w:ascii="Times New Roman" w:hAnsi="Times New Roman" w:cs="Times New Roman"/>
          <w:sz w:val="24"/>
          <w:szCs w:val="24"/>
        </w:rPr>
        <w:t>, men hvor fokus på tilgængeliggørelse i stedet spillede en afgørende rolle</w:t>
      </w:r>
      <w:r w:rsidR="000623E1" w:rsidRPr="006458A8">
        <w:rPr>
          <w:rFonts w:ascii="Times New Roman" w:hAnsi="Times New Roman" w:cs="Times New Roman"/>
          <w:sz w:val="24"/>
          <w:szCs w:val="24"/>
        </w:rPr>
        <w:t xml:space="preserve">. </w:t>
      </w:r>
      <w:r w:rsidR="00D8393C">
        <w:rPr>
          <w:rFonts w:ascii="Times New Roman" w:hAnsi="Times New Roman" w:cs="Times New Roman"/>
          <w:sz w:val="24"/>
          <w:szCs w:val="24"/>
        </w:rPr>
        <w:t>Ydermere</w:t>
      </w:r>
      <w:r w:rsidR="000623E1" w:rsidRPr="006458A8">
        <w:rPr>
          <w:rFonts w:ascii="Times New Roman" w:hAnsi="Times New Roman" w:cs="Times New Roman"/>
          <w:sz w:val="24"/>
          <w:szCs w:val="24"/>
        </w:rPr>
        <w:t xml:space="preserve"> bliver institutionernes </w:t>
      </w:r>
      <w:r w:rsidR="00D8393C">
        <w:rPr>
          <w:rFonts w:ascii="Times New Roman" w:hAnsi="Times New Roman" w:cs="Times New Roman"/>
          <w:sz w:val="24"/>
          <w:szCs w:val="24"/>
        </w:rPr>
        <w:t>omverdensrelationer</w:t>
      </w:r>
      <w:r w:rsidR="000623E1" w:rsidRPr="006458A8">
        <w:rPr>
          <w:rFonts w:ascii="Times New Roman" w:hAnsi="Times New Roman" w:cs="Times New Roman"/>
          <w:sz w:val="24"/>
          <w:szCs w:val="24"/>
        </w:rPr>
        <w:t xml:space="preserve"> præ</w:t>
      </w:r>
      <w:r w:rsidR="00D8393C">
        <w:rPr>
          <w:rFonts w:ascii="Times New Roman" w:hAnsi="Times New Roman" w:cs="Times New Roman"/>
          <w:sz w:val="24"/>
          <w:szCs w:val="24"/>
        </w:rPr>
        <w:t>ciseret for at undersøge</w:t>
      </w:r>
      <w:r w:rsidR="00D43DCE">
        <w:rPr>
          <w:rFonts w:ascii="Times New Roman" w:hAnsi="Times New Roman" w:cs="Times New Roman"/>
          <w:sz w:val="24"/>
          <w:szCs w:val="24"/>
        </w:rPr>
        <w:t>,</w:t>
      </w:r>
      <w:r w:rsidR="00D8393C">
        <w:rPr>
          <w:rFonts w:ascii="Times New Roman" w:hAnsi="Times New Roman" w:cs="Times New Roman"/>
          <w:sz w:val="24"/>
          <w:szCs w:val="24"/>
        </w:rPr>
        <w:t xml:space="preserve"> hvorledes</w:t>
      </w:r>
      <w:r w:rsidR="000623E1" w:rsidRPr="006458A8">
        <w:rPr>
          <w:rFonts w:ascii="Times New Roman" w:hAnsi="Times New Roman" w:cs="Times New Roman"/>
          <w:sz w:val="24"/>
          <w:szCs w:val="24"/>
        </w:rPr>
        <w:t xml:space="preserve"> denne praksis passer ind i nutidens formidlingskontekst.</w:t>
      </w:r>
    </w:p>
    <w:p w:rsidR="00492A76" w:rsidRPr="006458A8" w:rsidRDefault="00C47802" w:rsidP="006C58B4">
      <w:pPr>
        <w:pStyle w:val="Overskrift2"/>
      </w:pPr>
      <w:bookmarkStart w:id="13" w:name="_Toc248122358"/>
      <w:bookmarkStart w:id="14" w:name="_Toc248535516"/>
      <w:r>
        <w:t>7</w:t>
      </w:r>
      <w:r w:rsidR="00AE5ECF">
        <w:t xml:space="preserve">.1. </w:t>
      </w:r>
      <w:r w:rsidR="00492A76" w:rsidRPr="006458A8">
        <w:t>Nationalmuseet</w:t>
      </w:r>
      <w:bookmarkEnd w:id="13"/>
      <w:bookmarkEnd w:id="14"/>
    </w:p>
    <w:p w:rsidR="00492A76" w:rsidRPr="006458A8" w:rsidRDefault="00492A76" w:rsidP="003D00C9">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I 1807 blev der i København nedsat en Oldsagskommission, hvis opgave lå i at bevare de fund, der bedst kunne vise Danmarks historiske forløb</w:t>
      </w:r>
      <w:r w:rsidR="00D43DCE">
        <w:rPr>
          <w:rFonts w:ascii="Times New Roman" w:hAnsi="Times New Roman" w:cs="Times New Roman"/>
          <w:sz w:val="24"/>
          <w:szCs w:val="24"/>
        </w:rPr>
        <w:t>,</w:t>
      </w:r>
      <w:r w:rsidRPr="006458A8">
        <w:rPr>
          <w:rFonts w:ascii="Times New Roman" w:hAnsi="Times New Roman" w:cs="Times New Roman"/>
          <w:sz w:val="24"/>
          <w:szCs w:val="24"/>
        </w:rPr>
        <w:t xml:space="preserve"> som det havde set ud siden oldtiden</w:t>
      </w:r>
      <w:r w:rsidR="00470D40" w:rsidRPr="006458A8">
        <w:rPr>
          <w:rFonts w:ascii="Times New Roman" w:hAnsi="Times New Roman" w:cs="Times New Roman"/>
          <w:sz w:val="24"/>
          <w:szCs w:val="24"/>
        </w:rPr>
        <w:t>.</w:t>
      </w:r>
      <w:r w:rsidRPr="006458A8">
        <w:rPr>
          <w:rFonts w:ascii="Times New Roman" w:hAnsi="Times New Roman" w:cs="Times New Roman"/>
          <w:sz w:val="24"/>
          <w:szCs w:val="24"/>
        </w:rPr>
        <w:t xml:space="preserve"> </w:t>
      </w:r>
      <w:r w:rsidR="00470D40" w:rsidRPr="006458A8">
        <w:rPr>
          <w:rFonts w:ascii="Times New Roman" w:hAnsi="Times New Roman" w:cs="Times New Roman"/>
          <w:sz w:val="24"/>
          <w:szCs w:val="24"/>
        </w:rPr>
        <w:t>D</w:t>
      </w:r>
      <w:r w:rsidRPr="006458A8">
        <w:rPr>
          <w:rFonts w:ascii="Times New Roman" w:hAnsi="Times New Roman" w:cs="Times New Roman"/>
          <w:sz w:val="24"/>
          <w:szCs w:val="24"/>
        </w:rPr>
        <w:t xml:space="preserve">er var selvsagt </w:t>
      </w:r>
      <w:r w:rsidR="00470D40" w:rsidRPr="006458A8">
        <w:rPr>
          <w:rFonts w:ascii="Times New Roman" w:hAnsi="Times New Roman" w:cs="Times New Roman"/>
          <w:sz w:val="24"/>
          <w:szCs w:val="24"/>
        </w:rPr>
        <w:t>et museum i København</w:t>
      </w:r>
      <w:r w:rsidRPr="006458A8">
        <w:rPr>
          <w:rFonts w:ascii="Times New Roman" w:hAnsi="Times New Roman" w:cs="Times New Roman"/>
          <w:sz w:val="24"/>
          <w:szCs w:val="24"/>
        </w:rPr>
        <w:t>, der skulle opbevare disse sager, som fik til huse i Trinitatis Kirkes loft ved Rundetårn. I 1816 blev Christian Jürgensen Thomsen ansat som sekretær for kommission</w:t>
      </w:r>
      <w:r w:rsidR="00C0144C">
        <w:rPr>
          <w:rFonts w:ascii="Times New Roman" w:hAnsi="Times New Roman" w:cs="Times New Roman"/>
          <w:sz w:val="24"/>
          <w:szCs w:val="24"/>
        </w:rPr>
        <w:t>en</w:t>
      </w:r>
      <w:r w:rsidRPr="006458A8">
        <w:rPr>
          <w:rFonts w:ascii="Times New Roman" w:hAnsi="Times New Roman" w:cs="Times New Roman"/>
          <w:sz w:val="24"/>
          <w:szCs w:val="24"/>
        </w:rPr>
        <w:t>, og han begyndte et omfattende oprydningsarbejde i samlingerne. Dette førte blandt andet til den banebrydende inddeling af oldtiden i tre perioder stenald</w:t>
      </w:r>
      <w:r w:rsidR="00DC2530">
        <w:rPr>
          <w:rFonts w:ascii="Times New Roman" w:hAnsi="Times New Roman" w:cs="Times New Roman"/>
          <w:sz w:val="24"/>
          <w:szCs w:val="24"/>
        </w:rPr>
        <w:t>er, bronzealder og jernalder,</w:t>
      </w:r>
      <w:r w:rsidRPr="006458A8">
        <w:rPr>
          <w:rFonts w:ascii="Times New Roman" w:hAnsi="Times New Roman" w:cs="Times New Roman"/>
          <w:sz w:val="24"/>
          <w:szCs w:val="24"/>
        </w:rPr>
        <w:t xml:space="preserve"> som efterhånden blev internationalt anerkendt. Derudover gjorde C. J. Thomsen samlingerne offentligt tilgængeligt, og museet kunne åbne op for publikum i 1819</w:t>
      </w:r>
      <w:r w:rsidRPr="006458A8">
        <w:rPr>
          <w:rStyle w:val="Fodnotehenvisning"/>
          <w:rFonts w:ascii="Times New Roman" w:hAnsi="Times New Roman" w:cs="Times New Roman"/>
          <w:sz w:val="24"/>
          <w:szCs w:val="24"/>
        </w:rPr>
        <w:footnoteReference w:id="22"/>
      </w:r>
      <w:r w:rsidR="00B971BC">
        <w:rPr>
          <w:rFonts w:ascii="Times New Roman" w:hAnsi="Times New Roman" w:cs="Times New Roman"/>
          <w:sz w:val="24"/>
          <w:szCs w:val="24"/>
        </w:rPr>
        <w:t>.</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I 1818 blev der i kommissionen imidlertid konstateret, at der rundt om i landet var </w:t>
      </w:r>
      <w:proofErr w:type="gramStart"/>
      <w:r w:rsidRPr="006458A8">
        <w:rPr>
          <w:rFonts w:ascii="Times New Roman" w:hAnsi="Times New Roman" w:cs="Times New Roman"/>
          <w:sz w:val="24"/>
          <w:szCs w:val="24"/>
        </w:rPr>
        <w:t>ved at forme sig op til flere samlinger af oldsager.</w:t>
      </w:r>
      <w:proofErr w:type="gramEnd"/>
      <w:r w:rsidRPr="006458A8">
        <w:rPr>
          <w:rFonts w:ascii="Times New Roman" w:hAnsi="Times New Roman" w:cs="Times New Roman"/>
          <w:sz w:val="24"/>
          <w:szCs w:val="24"/>
        </w:rPr>
        <w:t xml:space="preserve"> Det gav indtil videre anledning til eftertanke omkring nationens syn på selve oldsagssamlingerne, idet der hos kommissionen eksisterede et behov for at bevare en interesse for samlingerne i hovedstaden København</w:t>
      </w:r>
      <w:r w:rsidRPr="006458A8">
        <w:rPr>
          <w:rStyle w:val="Fodnotehenvisning"/>
          <w:rFonts w:ascii="Times New Roman" w:hAnsi="Times New Roman" w:cs="Times New Roman"/>
          <w:sz w:val="24"/>
          <w:szCs w:val="24"/>
        </w:rPr>
        <w:footnoteReference w:id="23"/>
      </w:r>
      <w:r w:rsidRPr="006458A8">
        <w:rPr>
          <w:rFonts w:ascii="Times New Roman" w:hAnsi="Times New Roman" w:cs="Times New Roman"/>
          <w:sz w:val="24"/>
          <w:szCs w:val="24"/>
        </w:rPr>
        <w:t xml:space="preserve">. </w:t>
      </w:r>
      <w:r w:rsidR="00A70DDE" w:rsidRPr="006458A8">
        <w:rPr>
          <w:rFonts w:ascii="Times New Roman" w:hAnsi="Times New Roman" w:cs="Times New Roman"/>
          <w:sz w:val="24"/>
          <w:szCs w:val="24"/>
        </w:rPr>
        <w:t>Men der var endnu ikke behov for</w:t>
      </w:r>
      <w:r w:rsidRPr="006458A8">
        <w:rPr>
          <w:rFonts w:ascii="Times New Roman" w:hAnsi="Times New Roman" w:cs="Times New Roman"/>
          <w:sz w:val="24"/>
          <w:szCs w:val="24"/>
        </w:rPr>
        <w:t xml:space="preserve"> at tage nogle initiativer i forhold til provinsen eller til den københavnske oldsagssamlings kulturpolitiske placering.  Efter 1850’erne opstod der dog en fornyet interesse for oldsagssamlingerne, men med en anden forudsætning for formål og intentioner. Samlingerne rettede sig mere mod folkeoplysningen, og samlingerne oprettedes i Ribe 1855, Odense 1860, Århus 1861, Viborg 1861 og i Aalborg 1863. Herefter opstod en </w:t>
      </w:r>
      <w:r w:rsidRPr="006458A8">
        <w:rPr>
          <w:rFonts w:ascii="Times New Roman" w:hAnsi="Times New Roman" w:cs="Times New Roman"/>
          <w:sz w:val="24"/>
          <w:szCs w:val="24"/>
        </w:rPr>
        <w:lastRenderedPageBreak/>
        <w:t>slags bølge af museumsoprettelserne, og de større provinsbyer, som var en central del af en landsdel, fik oprettet historiske museer. Et gennemgående træk ved de nyoprettede museer var hovedsamlingernes karakter, der i højere grad gav museerne udseende af folkemuseer end historisk- arkæologiske museer. Fokus lå mere på folkets liv og dagligdag i nyere tid, og med folket mentes den velstående del af gårdsmandsklassen og købstadsborgerne</w:t>
      </w:r>
      <w:r w:rsidRPr="006458A8">
        <w:rPr>
          <w:rStyle w:val="Fodnotehenvisning"/>
          <w:rFonts w:ascii="Times New Roman" w:hAnsi="Times New Roman" w:cs="Times New Roman"/>
          <w:sz w:val="24"/>
          <w:szCs w:val="24"/>
        </w:rPr>
        <w:footnoteReference w:id="24"/>
      </w:r>
      <w:r w:rsidRPr="006458A8">
        <w:rPr>
          <w:rFonts w:ascii="Times New Roman" w:hAnsi="Times New Roman" w:cs="Times New Roman"/>
          <w:sz w:val="24"/>
          <w:szCs w:val="24"/>
        </w:rPr>
        <w:t xml:space="preserve">.  </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Ved slutningen af 1800-tallet var der således et velfungerende samarbejde mellem Oldsagssamlingen i København, som efterhånden kaldtes Oldnordisk Museum, og de mindre provinsmuseer rundt om i landet. Dette samarbejde var muligt grundet museernes forskellige holdninger til deres egne samlinger og til hinandens samlinger. I</w:t>
      </w:r>
      <w:r w:rsidR="00470D40" w:rsidRPr="006458A8">
        <w:rPr>
          <w:rFonts w:ascii="Times New Roman" w:hAnsi="Times New Roman" w:cs="Times New Roman"/>
          <w:sz w:val="24"/>
          <w:szCs w:val="24"/>
        </w:rPr>
        <w:t xml:space="preserve"> </w:t>
      </w:r>
      <w:r w:rsidRPr="006458A8">
        <w:rPr>
          <w:rFonts w:ascii="Times New Roman" w:hAnsi="Times New Roman" w:cs="Times New Roman"/>
          <w:sz w:val="24"/>
          <w:szCs w:val="24"/>
        </w:rPr>
        <w:t xml:space="preserve">det provinsmuserne skabte fokus omkring nyere tid og folkeoplysning, mens Oldnordisk Museum beholdte fokus på nationens vigtigste oldtidsminder og arkæologiske fund, kunne der skabes et samarbejde i forhold til sagernes forskellige placeringer på museerne. Provinsmuseerne skulle aflevere særlige sjældne </w:t>
      </w:r>
      <w:r w:rsidR="00470D40" w:rsidRPr="006458A8">
        <w:rPr>
          <w:rFonts w:ascii="Times New Roman" w:hAnsi="Times New Roman" w:cs="Times New Roman"/>
          <w:sz w:val="24"/>
          <w:szCs w:val="24"/>
        </w:rPr>
        <w:t>genstande</w:t>
      </w:r>
      <w:r w:rsidRPr="006458A8">
        <w:rPr>
          <w:rFonts w:ascii="Times New Roman" w:hAnsi="Times New Roman" w:cs="Times New Roman"/>
          <w:sz w:val="24"/>
          <w:szCs w:val="24"/>
        </w:rPr>
        <w:t xml:space="preserve"> og danefæ til Oldnordisk Museum, hvorefter provinsmuseerne som kompensation skulle modtage eventuelle dubletter samt sager, som Oldnordisk Museum havde i rigelige mængder. Det blev i den ånd bevidst, at museet i København var landets videnskabelige hovedmuseum, mens provinsmuseerne blev mindre filialer. </w:t>
      </w:r>
      <w:r w:rsidR="00F40AF9">
        <w:rPr>
          <w:rFonts w:ascii="Times New Roman" w:hAnsi="Times New Roman" w:cs="Times New Roman"/>
          <w:sz w:val="24"/>
          <w:szCs w:val="24"/>
        </w:rPr>
        <w:t>Dette</w:t>
      </w:r>
      <w:r w:rsidRPr="006458A8">
        <w:rPr>
          <w:rFonts w:ascii="Times New Roman" w:hAnsi="Times New Roman" w:cs="Times New Roman"/>
          <w:sz w:val="24"/>
          <w:szCs w:val="24"/>
        </w:rPr>
        <w:t xml:space="preserve"> betød </w:t>
      </w:r>
      <w:r w:rsidR="00F40AF9">
        <w:rPr>
          <w:rFonts w:ascii="Times New Roman" w:hAnsi="Times New Roman" w:cs="Times New Roman"/>
          <w:sz w:val="24"/>
          <w:szCs w:val="24"/>
        </w:rPr>
        <w:t xml:space="preserve">imidlertid </w:t>
      </w:r>
      <w:r w:rsidRPr="006458A8">
        <w:rPr>
          <w:rFonts w:ascii="Times New Roman" w:hAnsi="Times New Roman" w:cs="Times New Roman"/>
          <w:sz w:val="24"/>
          <w:szCs w:val="24"/>
        </w:rPr>
        <w:t xml:space="preserve">ikke, at provinsmuseerne uden videre ville opgive deres sjældne sager til hovedmuseet, for de mindre museer i provinsen var uden statsstøtte, og </w:t>
      </w:r>
      <w:r w:rsidR="00F40AF9">
        <w:rPr>
          <w:rFonts w:ascii="Times New Roman" w:hAnsi="Times New Roman" w:cs="Times New Roman"/>
          <w:sz w:val="24"/>
          <w:szCs w:val="24"/>
        </w:rPr>
        <w:t xml:space="preserve">var </w:t>
      </w:r>
      <w:r w:rsidRPr="006458A8">
        <w:rPr>
          <w:rFonts w:ascii="Times New Roman" w:hAnsi="Times New Roman" w:cs="Times New Roman"/>
          <w:sz w:val="24"/>
          <w:szCs w:val="24"/>
        </w:rPr>
        <w:t>derfor ikke formelt underlagt en hovedfilial</w:t>
      </w:r>
      <w:r w:rsidR="008E4D8B">
        <w:rPr>
          <w:rStyle w:val="Fodnotehenvisning"/>
          <w:rFonts w:ascii="Times New Roman" w:hAnsi="Times New Roman" w:cs="Times New Roman"/>
          <w:sz w:val="24"/>
          <w:szCs w:val="24"/>
        </w:rPr>
        <w:footnoteReference w:id="25"/>
      </w:r>
      <w:r w:rsidRPr="006458A8">
        <w:rPr>
          <w:rFonts w:ascii="Times New Roman" w:hAnsi="Times New Roman" w:cs="Times New Roman"/>
          <w:sz w:val="24"/>
          <w:szCs w:val="24"/>
        </w:rPr>
        <w:t xml:space="preserve">. </w:t>
      </w:r>
    </w:p>
    <w:p w:rsidR="007143B4"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Opkomsten af provinsmuseerne gjorde det aktuelt at finde en struktur inden</w:t>
      </w:r>
      <w:r w:rsidR="00906FA3">
        <w:rPr>
          <w:rFonts w:ascii="Times New Roman" w:hAnsi="Times New Roman" w:cs="Times New Roman"/>
          <w:sz w:val="24"/>
          <w:szCs w:val="24"/>
        </w:rPr>
        <w:t xml:space="preserve"> </w:t>
      </w:r>
      <w:r w:rsidRPr="006458A8">
        <w:rPr>
          <w:rFonts w:ascii="Times New Roman" w:hAnsi="Times New Roman" w:cs="Times New Roman"/>
          <w:sz w:val="24"/>
          <w:szCs w:val="24"/>
        </w:rPr>
        <w:t xml:space="preserve">for museerne, </w:t>
      </w:r>
      <w:proofErr w:type="gramStart"/>
      <w:r w:rsidRPr="006458A8">
        <w:rPr>
          <w:rFonts w:ascii="Times New Roman" w:hAnsi="Times New Roman" w:cs="Times New Roman"/>
          <w:sz w:val="24"/>
          <w:szCs w:val="24"/>
        </w:rPr>
        <w:t>som kunne være fælles for alle.</w:t>
      </w:r>
      <w:proofErr w:type="gramEnd"/>
      <w:r w:rsidRPr="006458A8">
        <w:rPr>
          <w:rFonts w:ascii="Times New Roman" w:hAnsi="Times New Roman" w:cs="Times New Roman"/>
          <w:sz w:val="24"/>
          <w:szCs w:val="24"/>
        </w:rPr>
        <w:t xml:space="preserve"> Mens Oldsagssamlingen blev struktureret, blev den samtidig udbygget til også at omfatte andre videnskaber, som kunne give beskueren et helhedsbillede af landets kulturhistoriske baggrund. </w:t>
      </w:r>
      <w:r w:rsidR="007143B4">
        <w:rPr>
          <w:rFonts w:ascii="Times New Roman" w:hAnsi="Times New Roman" w:cs="Times New Roman"/>
          <w:sz w:val="24"/>
          <w:szCs w:val="24"/>
        </w:rPr>
        <w:t>I 1849 blev</w:t>
      </w:r>
      <w:r w:rsidR="00B971BC">
        <w:rPr>
          <w:rFonts w:ascii="Times New Roman" w:hAnsi="Times New Roman" w:cs="Times New Roman"/>
          <w:sz w:val="24"/>
          <w:szCs w:val="24"/>
        </w:rPr>
        <w:t xml:space="preserve"> Oldnordisk museum </w:t>
      </w:r>
      <w:r w:rsidR="007143B4">
        <w:rPr>
          <w:rFonts w:ascii="Times New Roman" w:hAnsi="Times New Roman" w:cs="Times New Roman"/>
          <w:sz w:val="24"/>
          <w:szCs w:val="24"/>
        </w:rPr>
        <w:t>således udvidet til at omfatte flere museer blandt andet Det Etnografiske Museum, og fungerede reelt som et nationalmuseum. Tidligere omtalte C. J. Thomsen udtalte i denne sammenhæng:</w:t>
      </w:r>
    </w:p>
    <w:p w:rsidR="007143B4" w:rsidRDefault="007143B4" w:rsidP="003D00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en almindelig Fejltagelse at tro, at der udrettes noget godt, ved at forene de </w:t>
      </w:r>
      <w:proofErr w:type="spellStart"/>
      <w:r>
        <w:rPr>
          <w:rFonts w:ascii="Times New Roman" w:hAnsi="Times New Roman" w:cs="Times New Roman"/>
          <w:sz w:val="24"/>
          <w:szCs w:val="24"/>
        </w:rPr>
        <w:t>forskjelligste</w:t>
      </w:r>
      <w:proofErr w:type="spellEnd"/>
      <w:r>
        <w:rPr>
          <w:rFonts w:ascii="Times New Roman" w:hAnsi="Times New Roman" w:cs="Times New Roman"/>
          <w:sz w:val="24"/>
          <w:szCs w:val="24"/>
        </w:rPr>
        <w:t xml:space="preserve"> Samlinger i et eneste stort Museum. Jeg har prøvet det og </w:t>
      </w:r>
      <w:proofErr w:type="spellStart"/>
      <w:r>
        <w:rPr>
          <w:rFonts w:ascii="Times New Roman" w:hAnsi="Times New Roman" w:cs="Times New Roman"/>
          <w:sz w:val="24"/>
          <w:szCs w:val="24"/>
        </w:rPr>
        <w:t>anseer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Brittisk</w:t>
      </w:r>
      <w:proofErr w:type="spellEnd"/>
      <w:r>
        <w:rPr>
          <w:rFonts w:ascii="Times New Roman" w:hAnsi="Times New Roman" w:cs="Times New Roman"/>
          <w:sz w:val="24"/>
          <w:szCs w:val="24"/>
        </w:rPr>
        <w:t xml:space="preserve"> Museum og Louvre for store Misgreb; man kan </w:t>
      </w:r>
      <w:proofErr w:type="spellStart"/>
      <w:r>
        <w:rPr>
          <w:rFonts w:ascii="Times New Roman" w:hAnsi="Times New Roman" w:cs="Times New Roman"/>
          <w:sz w:val="24"/>
          <w:szCs w:val="24"/>
        </w:rPr>
        <w:t>taale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see</w:t>
      </w:r>
      <w:proofErr w:type="spellEnd"/>
      <w:r>
        <w:rPr>
          <w:rFonts w:ascii="Times New Roman" w:hAnsi="Times New Roman" w:cs="Times New Roman"/>
          <w:sz w:val="24"/>
          <w:szCs w:val="24"/>
        </w:rPr>
        <w:t xml:space="preserve"> meget i samme Retning, men sandelig ikke </w:t>
      </w:r>
      <w:proofErr w:type="spellStart"/>
      <w:r>
        <w:rPr>
          <w:rFonts w:ascii="Times New Roman" w:hAnsi="Times New Roman" w:cs="Times New Roman"/>
          <w:sz w:val="24"/>
          <w:szCs w:val="24"/>
        </w:rPr>
        <w:t>Forverdenens</w:t>
      </w:r>
      <w:proofErr w:type="spellEnd"/>
      <w:r>
        <w:rPr>
          <w:rFonts w:ascii="Times New Roman" w:hAnsi="Times New Roman" w:cs="Times New Roman"/>
          <w:sz w:val="24"/>
          <w:szCs w:val="24"/>
        </w:rPr>
        <w:t xml:space="preserve"> Dyr, ægyptiske, assyriske, græske og </w:t>
      </w:r>
      <w:proofErr w:type="spellStart"/>
      <w:r>
        <w:rPr>
          <w:rFonts w:ascii="Times New Roman" w:hAnsi="Times New Roman" w:cs="Times New Roman"/>
          <w:sz w:val="24"/>
          <w:szCs w:val="24"/>
        </w:rPr>
        <w:t>rommerske</w:t>
      </w:r>
      <w:proofErr w:type="spellEnd"/>
      <w:r>
        <w:rPr>
          <w:rFonts w:ascii="Times New Roman" w:hAnsi="Times New Roman" w:cs="Times New Roman"/>
          <w:sz w:val="24"/>
          <w:szCs w:val="24"/>
        </w:rPr>
        <w:t xml:space="preserve"> Oldsager, </w:t>
      </w:r>
      <w:proofErr w:type="spellStart"/>
      <w:r>
        <w:rPr>
          <w:rFonts w:ascii="Times New Roman" w:hAnsi="Times New Roman" w:cs="Times New Roman"/>
          <w:sz w:val="24"/>
          <w:szCs w:val="24"/>
        </w:rPr>
        <w:lastRenderedPageBreak/>
        <w:t>ethnographiske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Gjenstande</w:t>
      </w:r>
      <w:proofErr w:type="spellEnd"/>
      <w:r>
        <w:rPr>
          <w:rFonts w:ascii="Times New Roman" w:hAnsi="Times New Roman" w:cs="Times New Roman"/>
          <w:sz w:val="24"/>
          <w:szCs w:val="24"/>
        </w:rPr>
        <w:t xml:space="preserve">, Modeller, Manuskripter osv. </w:t>
      </w:r>
      <w:proofErr w:type="spellStart"/>
      <w:r>
        <w:rPr>
          <w:rFonts w:ascii="Times New Roman" w:hAnsi="Times New Roman" w:cs="Times New Roman"/>
          <w:sz w:val="24"/>
          <w:szCs w:val="24"/>
        </w:rPr>
        <w:t>osv</w:t>
      </w:r>
      <w:proofErr w:type="spellEnd"/>
      <w:r>
        <w:rPr>
          <w:rFonts w:ascii="Times New Roman" w:hAnsi="Times New Roman" w:cs="Times New Roman"/>
          <w:sz w:val="24"/>
          <w:szCs w:val="24"/>
        </w:rPr>
        <w:t xml:space="preserve">… Det ene Indtryk fortrænger det andet og da </w:t>
      </w:r>
      <w:proofErr w:type="spellStart"/>
      <w:r>
        <w:rPr>
          <w:rFonts w:ascii="Times New Roman" w:hAnsi="Times New Roman" w:cs="Times New Roman"/>
          <w:sz w:val="24"/>
          <w:szCs w:val="24"/>
        </w:rPr>
        <w:t>Publicum</w:t>
      </w:r>
      <w:proofErr w:type="spellEnd"/>
      <w:r>
        <w:rPr>
          <w:rFonts w:ascii="Times New Roman" w:hAnsi="Times New Roman" w:cs="Times New Roman"/>
          <w:sz w:val="24"/>
          <w:szCs w:val="24"/>
        </w:rPr>
        <w:t xml:space="preserve">, i det mindste det store, er som Børn løbe de </w:t>
      </w:r>
      <w:proofErr w:type="spellStart"/>
      <w:r>
        <w:rPr>
          <w:rFonts w:ascii="Times New Roman" w:hAnsi="Times New Roman" w:cs="Times New Roman"/>
          <w:sz w:val="24"/>
          <w:szCs w:val="24"/>
        </w:rPr>
        <w:t>igjennem</w:t>
      </w:r>
      <w:proofErr w:type="spellEnd"/>
      <w:r>
        <w:rPr>
          <w:rFonts w:ascii="Times New Roman" w:hAnsi="Times New Roman" w:cs="Times New Roman"/>
          <w:sz w:val="24"/>
          <w:szCs w:val="24"/>
        </w:rPr>
        <w:t xml:space="preserve"> de uendelige Sale uden at følge eller begribe Planen og Hensigten og beholde </w:t>
      </w:r>
      <w:r w:rsidR="002C5C1C">
        <w:rPr>
          <w:rFonts w:ascii="Times New Roman" w:hAnsi="Times New Roman" w:cs="Times New Roman"/>
          <w:sz w:val="24"/>
          <w:szCs w:val="24"/>
        </w:rPr>
        <w:t xml:space="preserve">alene Indtrykket af enkelte </w:t>
      </w:r>
      <w:proofErr w:type="spellStart"/>
      <w:r w:rsidR="002C5C1C">
        <w:rPr>
          <w:rFonts w:ascii="Times New Roman" w:hAnsi="Times New Roman" w:cs="Times New Roman"/>
          <w:sz w:val="24"/>
          <w:szCs w:val="24"/>
        </w:rPr>
        <w:t>Gjenstande</w:t>
      </w:r>
      <w:proofErr w:type="spellEnd"/>
      <w:r w:rsidR="002C5C1C">
        <w:rPr>
          <w:rFonts w:ascii="Times New Roman" w:hAnsi="Times New Roman" w:cs="Times New Roman"/>
          <w:sz w:val="24"/>
          <w:szCs w:val="24"/>
        </w:rPr>
        <w:t xml:space="preserve"> som have </w:t>
      </w:r>
      <w:proofErr w:type="spellStart"/>
      <w:r w:rsidR="002C5C1C">
        <w:rPr>
          <w:rFonts w:ascii="Times New Roman" w:hAnsi="Times New Roman" w:cs="Times New Roman"/>
          <w:sz w:val="24"/>
          <w:szCs w:val="24"/>
        </w:rPr>
        <w:t>forbauset</w:t>
      </w:r>
      <w:proofErr w:type="spellEnd"/>
      <w:r w:rsidR="002C5C1C">
        <w:rPr>
          <w:rFonts w:ascii="Times New Roman" w:hAnsi="Times New Roman" w:cs="Times New Roman"/>
          <w:sz w:val="24"/>
          <w:szCs w:val="24"/>
        </w:rPr>
        <w:t>, og selv dette udslettes snart”</w:t>
      </w:r>
      <w:r w:rsidR="002C5C1C">
        <w:rPr>
          <w:rStyle w:val="Fodnotehenvisning"/>
          <w:rFonts w:ascii="Times New Roman" w:hAnsi="Times New Roman" w:cs="Times New Roman"/>
          <w:sz w:val="24"/>
          <w:szCs w:val="24"/>
        </w:rPr>
        <w:footnoteReference w:id="26"/>
      </w:r>
    </w:p>
    <w:p w:rsidR="00492A76" w:rsidRPr="006458A8" w:rsidRDefault="002C5C1C" w:rsidP="003D00C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Dette udsagn er med til at illustrere tidens forståelser af omverdenen. Museumsdirektøren betragter offentligheden som en helhed, hvor der ikke skelnes mellem børn og voksne. Det viser på den anden side, at museets tilrettelæggelse blev udformet efter forventninger til befolkningens behov og interesser. Udover samlingen af de kulturhistoriske museer</w:t>
      </w:r>
      <w:r w:rsidR="0030493C">
        <w:rPr>
          <w:rFonts w:ascii="Times New Roman" w:hAnsi="Times New Roman" w:cs="Times New Roman"/>
          <w:sz w:val="24"/>
          <w:szCs w:val="24"/>
        </w:rPr>
        <w:t>,</w:t>
      </w:r>
      <w:r w:rsidR="00492A76" w:rsidRPr="006458A8">
        <w:rPr>
          <w:rFonts w:ascii="Times New Roman" w:hAnsi="Times New Roman" w:cs="Times New Roman"/>
          <w:sz w:val="24"/>
          <w:szCs w:val="24"/>
        </w:rPr>
        <w:t xml:space="preserve"> skulle </w:t>
      </w:r>
      <w:r w:rsidR="0030493C">
        <w:rPr>
          <w:rFonts w:ascii="Times New Roman" w:hAnsi="Times New Roman" w:cs="Times New Roman"/>
          <w:sz w:val="24"/>
          <w:szCs w:val="24"/>
        </w:rPr>
        <w:t>der</w:t>
      </w:r>
      <w:r w:rsidR="00492A76" w:rsidRPr="006458A8">
        <w:rPr>
          <w:rFonts w:ascii="Times New Roman" w:hAnsi="Times New Roman" w:cs="Times New Roman"/>
          <w:sz w:val="24"/>
          <w:szCs w:val="24"/>
        </w:rPr>
        <w:t xml:space="preserve"> ryddes op i den klassiske samling af fortidsminder, som museet bevarede</w:t>
      </w:r>
      <w:r w:rsidR="00F40AF9">
        <w:rPr>
          <w:rFonts w:ascii="Times New Roman" w:hAnsi="Times New Roman" w:cs="Times New Roman"/>
          <w:sz w:val="24"/>
          <w:szCs w:val="24"/>
        </w:rPr>
        <w:t>.</w:t>
      </w:r>
      <w:r w:rsidR="00492A76" w:rsidRPr="006458A8">
        <w:rPr>
          <w:rFonts w:ascii="Times New Roman" w:hAnsi="Times New Roman" w:cs="Times New Roman"/>
          <w:sz w:val="24"/>
          <w:szCs w:val="24"/>
        </w:rPr>
        <w:t xml:space="preserve"> </w:t>
      </w:r>
      <w:r w:rsidR="00F40AF9">
        <w:rPr>
          <w:rFonts w:ascii="Times New Roman" w:hAnsi="Times New Roman" w:cs="Times New Roman"/>
          <w:sz w:val="24"/>
          <w:szCs w:val="24"/>
        </w:rPr>
        <w:t>D</w:t>
      </w:r>
      <w:r w:rsidR="00492A76" w:rsidRPr="006458A8">
        <w:rPr>
          <w:rFonts w:ascii="Times New Roman" w:hAnsi="Times New Roman" w:cs="Times New Roman"/>
          <w:sz w:val="24"/>
          <w:szCs w:val="24"/>
        </w:rPr>
        <w:t>e</w:t>
      </w:r>
      <w:r w:rsidR="00D37C68">
        <w:rPr>
          <w:rFonts w:ascii="Times New Roman" w:hAnsi="Times New Roman" w:cs="Times New Roman"/>
          <w:sz w:val="24"/>
          <w:szCs w:val="24"/>
        </w:rPr>
        <w:t>t betød, at der</w:t>
      </w:r>
      <w:r w:rsidR="00492A76" w:rsidRPr="006458A8">
        <w:rPr>
          <w:rFonts w:ascii="Times New Roman" w:hAnsi="Times New Roman" w:cs="Times New Roman"/>
          <w:sz w:val="24"/>
          <w:szCs w:val="24"/>
        </w:rPr>
        <w:t xml:space="preserve"> skulle arbejdes mere på at begrænse sig i udvalget af udstillingsgenstande, for i stedet at kunne </w:t>
      </w:r>
      <w:r w:rsidR="00D37C68">
        <w:rPr>
          <w:rFonts w:ascii="Times New Roman" w:hAnsi="Times New Roman" w:cs="Times New Roman"/>
          <w:sz w:val="24"/>
          <w:szCs w:val="24"/>
        </w:rPr>
        <w:t>udstille</w:t>
      </w:r>
      <w:r w:rsidR="00492A76" w:rsidRPr="006458A8">
        <w:rPr>
          <w:rFonts w:ascii="Times New Roman" w:hAnsi="Times New Roman" w:cs="Times New Roman"/>
          <w:sz w:val="24"/>
          <w:szCs w:val="24"/>
        </w:rPr>
        <w:t xml:space="preserve"> de bedste eksemplarer frem for en større mængde af de samme genstande.  I sin afhandling fra 1883 om museernes struktur skrev museumsdirektøren J. J. A. Worsaae:</w:t>
      </w:r>
    </w:p>
    <w:p w:rsidR="00492A76" w:rsidRPr="006458A8" w:rsidRDefault="00492A76" w:rsidP="006458A8">
      <w:pPr>
        <w:spacing w:line="360" w:lineRule="auto"/>
        <w:ind w:firstLine="1134"/>
        <w:jc w:val="both"/>
        <w:rPr>
          <w:rFonts w:ascii="Times New Roman" w:hAnsi="Times New Roman" w:cs="Times New Roman"/>
          <w:sz w:val="24"/>
          <w:szCs w:val="24"/>
        </w:rPr>
      </w:pPr>
    </w:p>
    <w:p w:rsidR="00492A76" w:rsidRPr="006458A8" w:rsidRDefault="00492A76" w:rsidP="003D00C9">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”Museerne er ikke alene videnskabelige, men tillige populære institutioner. Det gælder derfor om til udstilling at træffe et passende udvalg af de mest karakteristiske stykker og af de mest oplysende samlede fund, hvorefter det øvrige, som mere er til studium for de lærde end til belæring for den besøgende almenhed, vil kunne hengemmes i skuffer eller anvendes på anden måde, til eksempel til fordeling på provinsmuseer”</w:t>
      </w:r>
      <w:r w:rsidRPr="006458A8">
        <w:rPr>
          <w:rStyle w:val="Fodnotehenvisning"/>
          <w:rFonts w:ascii="Times New Roman" w:hAnsi="Times New Roman" w:cs="Times New Roman"/>
          <w:sz w:val="24"/>
          <w:szCs w:val="24"/>
        </w:rPr>
        <w:footnoteReference w:id="27"/>
      </w:r>
    </w:p>
    <w:p w:rsidR="00492A76" w:rsidRPr="006458A8" w:rsidRDefault="00492A76" w:rsidP="006458A8">
      <w:pPr>
        <w:spacing w:line="360" w:lineRule="auto"/>
        <w:ind w:firstLine="1134"/>
        <w:jc w:val="both"/>
        <w:rPr>
          <w:rFonts w:ascii="Times New Roman" w:hAnsi="Times New Roman" w:cs="Times New Roman"/>
          <w:sz w:val="24"/>
          <w:szCs w:val="24"/>
        </w:rPr>
      </w:pPr>
    </w:p>
    <w:p w:rsidR="003D00C9" w:rsidRDefault="00C0144C" w:rsidP="003D00C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Dette udsagn </w:t>
      </w:r>
      <w:r w:rsidR="00CE2612">
        <w:rPr>
          <w:rFonts w:ascii="Times New Roman" w:hAnsi="Times New Roman" w:cs="Times New Roman"/>
          <w:sz w:val="24"/>
          <w:szCs w:val="24"/>
        </w:rPr>
        <w:t>er ligeledes med til at illustrere</w:t>
      </w:r>
      <w:r w:rsidR="00906FA3">
        <w:rPr>
          <w:rFonts w:ascii="Times New Roman" w:hAnsi="Times New Roman" w:cs="Times New Roman"/>
          <w:sz w:val="24"/>
          <w:szCs w:val="24"/>
        </w:rPr>
        <w:t xml:space="preserve"> </w:t>
      </w:r>
      <w:r w:rsidR="00CE2612">
        <w:rPr>
          <w:rFonts w:ascii="Times New Roman" w:hAnsi="Times New Roman" w:cs="Times New Roman"/>
          <w:sz w:val="24"/>
          <w:szCs w:val="24"/>
        </w:rPr>
        <w:t>tidens</w:t>
      </w:r>
      <w:r w:rsidR="00906FA3">
        <w:rPr>
          <w:rFonts w:ascii="Times New Roman" w:hAnsi="Times New Roman" w:cs="Times New Roman"/>
          <w:sz w:val="24"/>
          <w:szCs w:val="24"/>
        </w:rPr>
        <w:t xml:space="preserve"> syn på museet</w:t>
      </w:r>
      <w:r>
        <w:rPr>
          <w:rFonts w:ascii="Times New Roman" w:hAnsi="Times New Roman" w:cs="Times New Roman"/>
          <w:sz w:val="24"/>
          <w:szCs w:val="24"/>
        </w:rPr>
        <w:t xml:space="preserve"> som </w:t>
      </w:r>
      <w:r w:rsidR="00906FA3">
        <w:rPr>
          <w:rFonts w:ascii="Times New Roman" w:hAnsi="Times New Roman" w:cs="Times New Roman"/>
          <w:sz w:val="24"/>
          <w:szCs w:val="24"/>
        </w:rPr>
        <w:t>kultur</w:t>
      </w:r>
      <w:r>
        <w:rPr>
          <w:rFonts w:ascii="Times New Roman" w:hAnsi="Times New Roman" w:cs="Times New Roman"/>
          <w:sz w:val="24"/>
          <w:szCs w:val="24"/>
        </w:rPr>
        <w:t>institution, hvor der er lagt vægt på, at museets besøgende ikke er en de</w:t>
      </w:r>
      <w:r w:rsidR="00CE2612">
        <w:rPr>
          <w:rFonts w:ascii="Times New Roman" w:hAnsi="Times New Roman" w:cs="Times New Roman"/>
          <w:sz w:val="24"/>
          <w:szCs w:val="24"/>
        </w:rPr>
        <w:t>l af de akademiske kredse, men omfatter</w:t>
      </w:r>
      <w:r>
        <w:rPr>
          <w:rFonts w:ascii="Times New Roman" w:hAnsi="Times New Roman" w:cs="Times New Roman"/>
          <w:sz w:val="24"/>
          <w:szCs w:val="24"/>
        </w:rPr>
        <w:t xml:space="preserve"> derimod den almene befolkning. </w:t>
      </w:r>
      <w:r w:rsidR="00023235">
        <w:rPr>
          <w:rFonts w:ascii="Times New Roman" w:hAnsi="Times New Roman" w:cs="Times New Roman"/>
          <w:sz w:val="24"/>
          <w:szCs w:val="24"/>
        </w:rPr>
        <w:t>Ambitionerne om demokratiske værdier, hvor kulturarven skal være tilgængelig for alle, kan anes i denne tidlige udtalelse. Derudover kan udtalelsen bekræfte den eksisterende</w:t>
      </w:r>
      <w:r>
        <w:rPr>
          <w:rFonts w:ascii="Times New Roman" w:hAnsi="Times New Roman" w:cs="Times New Roman"/>
          <w:sz w:val="24"/>
          <w:szCs w:val="24"/>
        </w:rPr>
        <w:t xml:space="preserve"> </w:t>
      </w:r>
      <w:r w:rsidR="00023235">
        <w:rPr>
          <w:rFonts w:ascii="Times New Roman" w:hAnsi="Times New Roman" w:cs="Times New Roman"/>
          <w:sz w:val="24"/>
          <w:szCs w:val="24"/>
        </w:rPr>
        <w:t xml:space="preserve">kløft mellem lærd og almenhed, da Worsaae hentyder til en forskel på henholdsvis lærdes og almenhedens generelle interessefelt. </w:t>
      </w:r>
      <w:r w:rsidR="00492A76" w:rsidRPr="006458A8">
        <w:rPr>
          <w:rFonts w:ascii="Times New Roman" w:hAnsi="Times New Roman" w:cs="Times New Roman"/>
          <w:sz w:val="24"/>
          <w:szCs w:val="24"/>
        </w:rPr>
        <w:t xml:space="preserve">Der herskede </w:t>
      </w:r>
      <w:r w:rsidR="00023235">
        <w:rPr>
          <w:rFonts w:ascii="Times New Roman" w:hAnsi="Times New Roman" w:cs="Times New Roman"/>
          <w:sz w:val="24"/>
          <w:szCs w:val="24"/>
        </w:rPr>
        <w:t xml:space="preserve">dog </w:t>
      </w:r>
      <w:r w:rsidR="00492A76" w:rsidRPr="006458A8">
        <w:rPr>
          <w:rFonts w:ascii="Times New Roman" w:hAnsi="Times New Roman" w:cs="Times New Roman"/>
          <w:sz w:val="24"/>
          <w:szCs w:val="24"/>
        </w:rPr>
        <w:t>bred anerkendelse af Worsaaes afhandling om</w:t>
      </w:r>
      <w:r w:rsidR="00470D40" w:rsidRPr="006458A8">
        <w:rPr>
          <w:rFonts w:ascii="Times New Roman" w:hAnsi="Times New Roman" w:cs="Times New Roman"/>
          <w:sz w:val="24"/>
          <w:szCs w:val="24"/>
        </w:rPr>
        <w:t xml:space="preserve"> museernes </w:t>
      </w:r>
      <w:r w:rsidR="00023235">
        <w:rPr>
          <w:rFonts w:ascii="Times New Roman" w:hAnsi="Times New Roman" w:cs="Times New Roman"/>
          <w:sz w:val="24"/>
          <w:szCs w:val="24"/>
        </w:rPr>
        <w:t xml:space="preserve">organisatoriske helhed på trods af den tydelige hierarkisering. </w:t>
      </w:r>
      <w:r w:rsidR="00492A76" w:rsidRPr="006458A8">
        <w:rPr>
          <w:rFonts w:ascii="Times New Roman" w:hAnsi="Times New Roman" w:cs="Times New Roman"/>
          <w:sz w:val="24"/>
          <w:szCs w:val="24"/>
        </w:rPr>
        <w:t xml:space="preserve">Hos provinsmuseerne var man imidlertid mere optaget af at få stederne til at løbe rundt rent økonomisk. Fra statens side var der ydet tilskud til opførelsen af </w:t>
      </w:r>
      <w:r w:rsidR="00492A76" w:rsidRPr="006458A8">
        <w:rPr>
          <w:rFonts w:ascii="Times New Roman" w:hAnsi="Times New Roman" w:cs="Times New Roman"/>
          <w:sz w:val="24"/>
          <w:szCs w:val="24"/>
        </w:rPr>
        <w:lastRenderedPageBreak/>
        <w:t xml:space="preserve">nogle af provinsmuseernes bygninger, men der blev ikke givet et årligt tilskud til opretholdelsen. </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I 1885 søgte Aalborg Museum Kultusministeriet om et årligt tilskud på 2000 kr. og ministeriet sendte ansøgningen videre til Oldnordisk Museum</w:t>
      </w:r>
      <w:r w:rsidR="00D37C68">
        <w:rPr>
          <w:rFonts w:ascii="Times New Roman" w:hAnsi="Times New Roman" w:cs="Times New Roman"/>
          <w:sz w:val="24"/>
          <w:szCs w:val="24"/>
        </w:rPr>
        <w:t>,</w:t>
      </w:r>
      <w:r w:rsidRPr="006458A8">
        <w:rPr>
          <w:rFonts w:ascii="Times New Roman" w:hAnsi="Times New Roman" w:cs="Times New Roman"/>
          <w:sz w:val="24"/>
          <w:szCs w:val="24"/>
        </w:rPr>
        <w:t xml:space="preserve"> som vurderede sagen nøje. Der blev opstillet en lang række kriterier for provinsmuseerne, som var yderst fordelagtige for Oldnordisk Museum, hvor provinsmuseerne til gengæld ville kunne modtage 1000 kr. årligt i tilskud. Disse kriterier var blandt andet, at Oldnordisk Museum skulle føre tilsyn med provinsmuseerne, og havde mulighed for at afgøre hvilke genstande, </w:t>
      </w:r>
      <w:r w:rsidR="00D37C68">
        <w:rPr>
          <w:rFonts w:ascii="Times New Roman" w:hAnsi="Times New Roman" w:cs="Times New Roman"/>
          <w:sz w:val="24"/>
          <w:szCs w:val="24"/>
        </w:rPr>
        <w:t>der</w:t>
      </w:r>
      <w:r w:rsidRPr="006458A8">
        <w:rPr>
          <w:rFonts w:ascii="Times New Roman" w:hAnsi="Times New Roman" w:cs="Times New Roman"/>
          <w:sz w:val="24"/>
          <w:szCs w:val="24"/>
        </w:rPr>
        <w:t xml:space="preserve"> skulle afleveres til København. Det var ikke længere givet</w:t>
      </w:r>
      <w:r w:rsidR="00D37C68">
        <w:rPr>
          <w:rFonts w:ascii="Times New Roman" w:hAnsi="Times New Roman" w:cs="Times New Roman"/>
          <w:sz w:val="24"/>
          <w:szCs w:val="24"/>
        </w:rPr>
        <w:t>,</w:t>
      </w:r>
      <w:r w:rsidRPr="006458A8">
        <w:rPr>
          <w:rFonts w:ascii="Times New Roman" w:hAnsi="Times New Roman" w:cs="Times New Roman"/>
          <w:sz w:val="24"/>
          <w:szCs w:val="24"/>
        </w:rPr>
        <w:t xml:space="preserve"> at der ville blive kompenseret med dubletter. Derudover skulle uenigheder mellem Oldnordisk Museum og provinsmuseerne afgøres af direktøren for Oldnordisk Museum. Kultusministeriet tilsluttede sig forslaget, og blev sendt videre til bestyrelserne for provinsmuseerne. Sandheden var</w:t>
      </w:r>
      <w:r w:rsidR="00A70DDE" w:rsidRPr="006458A8">
        <w:rPr>
          <w:rFonts w:ascii="Times New Roman" w:hAnsi="Times New Roman" w:cs="Times New Roman"/>
          <w:sz w:val="24"/>
          <w:szCs w:val="24"/>
        </w:rPr>
        <w:t>,</w:t>
      </w:r>
      <w:r w:rsidRPr="006458A8">
        <w:rPr>
          <w:rFonts w:ascii="Times New Roman" w:hAnsi="Times New Roman" w:cs="Times New Roman"/>
          <w:sz w:val="24"/>
          <w:szCs w:val="24"/>
        </w:rPr>
        <w:t xml:space="preserve"> at de mindre museer hårdt manglede den økonomiske støtte, og efter nogen tids heftig debat over de opstillede kriterier var der flertal hos provinsmuseernes bestyrelser om at affinde sig </w:t>
      </w:r>
      <w:r w:rsidR="00D37C68">
        <w:rPr>
          <w:rFonts w:ascii="Times New Roman" w:hAnsi="Times New Roman" w:cs="Times New Roman"/>
          <w:sz w:val="24"/>
          <w:szCs w:val="24"/>
        </w:rPr>
        <w:t>med</w:t>
      </w:r>
      <w:r w:rsidRPr="006458A8">
        <w:rPr>
          <w:rFonts w:ascii="Times New Roman" w:hAnsi="Times New Roman" w:cs="Times New Roman"/>
          <w:sz w:val="24"/>
          <w:szCs w:val="24"/>
        </w:rPr>
        <w:t xml:space="preserve"> situationen. Det betød</w:t>
      </w:r>
      <w:r w:rsidR="00A70DDE" w:rsidRPr="006458A8">
        <w:rPr>
          <w:rFonts w:ascii="Times New Roman" w:hAnsi="Times New Roman" w:cs="Times New Roman"/>
          <w:sz w:val="24"/>
          <w:szCs w:val="24"/>
        </w:rPr>
        <w:t>,</w:t>
      </w:r>
      <w:r w:rsidRPr="006458A8">
        <w:rPr>
          <w:rFonts w:ascii="Times New Roman" w:hAnsi="Times New Roman" w:cs="Times New Roman"/>
          <w:sz w:val="24"/>
          <w:szCs w:val="24"/>
        </w:rPr>
        <w:t xml:space="preserve"> at provinsmuseerne blev filialmuseer underlagt hovedmuseet i København, hvor de skulle stå til regnskab overfor en bestyrelse, som efter deres mening ikke havde lokalkendskabet og tilliden hos den lokalbefolkning, der skulle aflevere genstandene. Med den skarpe centralisering af de historiske museer og samlingen af en række andre museer i København, blev Oldnordisk Museum reelt et hovedmuseum, og ændrede i 1892 navn til Nationalmuseet</w:t>
      </w:r>
      <w:r w:rsidR="00906FA3">
        <w:rPr>
          <w:rStyle w:val="Fodnotehenvisning"/>
          <w:rFonts w:ascii="Times New Roman" w:hAnsi="Times New Roman" w:cs="Times New Roman"/>
          <w:sz w:val="24"/>
          <w:szCs w:val="24"/>
        </w:rPr>
        <w:footnoteReference w:id="28"/>
      </w:r>
      <w:r w:rsidRPr="006458A8">
        <w:rPr>
          <w:rFonts w:ascii="Times New Roman" w:hAnsi="Times New Roman" w:cs="Times New Roman"/>
          <w:sz w:val="24"/>
          <w:szCs w:val="24"/>
        </w:rPr>
        <w:t>.</w:t>
      </w:r>
    </w:p>
    <w:p w:rsidR="00492A76" w:rsidRPr="006458A8" w:rsidRDefault="00C47802" w:rsidP="006C58B4">
      <w:pPr>
        <w:pStyle w:val="Overskrift2"/>
      </w:pPr>
      <w:bookmarkStart w:id="15" w:name="_Toc248122359"/>
      <w:bookmarkStart w:id="16" w:name="_Toc248535517"/>
      <w:r>
        <w:t>7</w:t>
      </w:r>
      <w:r w:rsidR="00AE5ECF">
        <w:t xml:space="preserve">.2. </w:t>
      </w:r>
      <w:r w:rsidR="00492A76" w:rsidRPr="006458A8">
        <w:t>Det Kongelige Bibliotek</w:t>
      </w:r>
      <w:bookmarkEnd w:id="15"/>
      <w:bookmarkEnd w:id="16"/>
    </w:p>
    <w:p w:rsidR="00492A76" w:rsidRPr="006458A8" w:rsidRDefault="00492A76" w:rsidP="003D00C9">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Frederik 3. grundlagde i 1650’erne et bibliotek til e</w:t>
      </w:r>
      <w:r w:rsidR="00BE78ED" w:rsidRPr="006458A8">
        <w:rPr>
          <w:rFonts w:ascii="Times New Roman" w:hAnsi="Times New Roman" w:cs="Times New Roman"/>
          <w:sz w:val="24"/>
          <w:szCs w:val="24"/>
        </w:rPr>
        <w:t>get privat brug. Der blev senere</w:t>
      </w:r>
      <w:r w:rsidRPr="006458A8">
        <w:rPr>
          <w:rFonts w:ascii="Times New Roman" w:hAnsi="Times New Roman" w:cs="Times New Roman"/>
          <w:sz w:val="24"/>
          <w:szCs w:val="24"/>
        </w:rPr>
        <w:t xml:space="preserve"> ansat en bibliotekar, som forestod en del indkøb til bogsamlingen, og Frederik 3. selv fik udvidet samlingen med blandt andet islandske håndskrifter</w:t>
      </w:r>
      <w:r w:rsidRPr="006458A8">
        <w:rPr>
          <w:rStyle w:val="Fodnotehenvisning"/>
          <w:rFonts w:ascii="Times New Roman" w:hAnsi="Times New Roman" w:cs="Times New Roman"/>
          <w:sz w:val="24"/>
          <w:szCs w:val="24"/>
        </w:rPr>
        <w:footnoteReference w:id="29"/>
      </w:r>
      <w:r w:rsidRPr="006458A8">
        <w:rPr>
          <w:rFonts w:ascii="Times New Roman" w:hAnsi="Times New Roman" w:cs="Times New Roman"/>
          <w:sz w:val="24"/>
          <w:szCs w:val="24"/>
        </w:rPr>
        <w:t>. Efter Frederik 3.’s død opkøbtes flere samlinger fra private biblioteker, og en stor del af bibliotekets samling var blevet testamenteret af bogsamlere, og omkring 1800 var samlingen steget til cirka 250.000 eksemplarer af nordisk litteratur. Universitetsbiblioteket var imidlertid et stør</w:t>
      </w:r>
      <w:r w:rsidR="00A70DDE" w:rsidRPr="006458A8">
        <w:rPr>
          <w:rFonts w:ascii="Times New Roman" w:hAnsi="Times New Roman" w:cs="Times New Roman"/>
          <w:sz w:val="24"/>
          <w:szCs w:val="24"/>
        </w:rPr>
        <w:t>re bibliotek</w:t>
      </w:r>
      <w:r w:rsidR="00D37C68">
        <w:rPr>
          <w:rFonts w:ascii="Times New Roman" w:hAnsi="Times New Roman" w:cs="Times New Roman"/>
          <w:sz w:val="24"/>
          <w:szCs w:val="24"/>
        </w:rPr>
        <w:t>,</w:t>
      </w:r>
      <w:r w:rsidR="00A70DDE" w:rsidRPr="006458A8">
        <w:rPr>
          <w:rFonts w:ascii="Times New Roman" w:hAnsi="Times New Roman" w:cs="Times New Roman"/>
          <w:sz w:val="24"/>
          <w:szCs w:val="24"/>
        </w:rPr>
        <w:t xml:space="preserve"> </w:t>
      </w:r>
      <w:r w:rsidR="00A70DDE" w:rsidRPr="006458A8">
        <w:rPr>
          <w:rFonts w:ascii="Times New Roman" w:hAnsi="Times New Roman" w:cs="Times New Roman"/>
          <w:sz w:val="24"/>
          <w:szCs w:val="24"/>
        </w:rPr>
        <w:lastRenderedPageBreak/>
        <w:t>hvad angik mængden</w:t>
      </w:r>
      <w:r w:rsidRPr="006458A8">
        <w:rPr>
          <w:rFonts w:ascii="Times New Roman" w:hAnsi="Times New Roman" w:cs="Times New Roman"/>
          <w:sz w:val="24"/>
          <w:szCs w:val="24"/>
        </w:rPr>
        <w:t xml:space="preserve"> af litteratur allerede i slutningen af 1600- tallet. Men branden i Universitetsbibliotekets bygning i 1728 udslettede hele bogsamlingen. Biblioteket blev dog genopbygget samme sted over Trinitatis Kirke, og inden længe</w:t>
      </w:r>
      <w:r w:rsidR="00D37C68">
        <w:rPr>
          <w:rFonts w:ascii="Times New Roman" w:hAnsi="Times New Roman" w:cs="Times New Roman"/>
          <w:sz w:val="24"/>
          <w:szCs w:val="24"/>
        </w:rPr>
        <w:t>,</w:t>
      </w:r>
      <w:r w:rsidRPr="006458A8">
        <w:rPr>
          <w:rFonts w:ascii="Times New Roman" w:hAnsi="Times New Roman" w:cs="Times New Roman"/>
          <w:sz w:val="24"/>
          <w:szCs w:val="24"/>
        </w:rPr>
        <w:t xml:space="preserve"> takket være gaver og pligtafleveringer, var samlingen godt på vej til at ligne sig selv</w:t>
      </w:r>
      <w:r w:rsidR="00D37C68">
        <w:rPr>
          <w:rFonts w:ascii="Times New Roman" w:hAnsi="Times New Roman" w:cs="Times New Roman"/>
          <w:sz w:val="24"/>
          <w:szCs w:val="24"/>
        </w:rPr>
        <w:t xml:space="preserve"> igen</w:t>
      </w:r>
      <w:r w:rsidRPr="006458A8">
        <w:rPr>
          <w:rFonts w:ascii="Times New Roman" w:hAnsi="Times New Roman" w:cs="Times New Roman"/>
          <w:sz w:val="24"/>
          <w:szCs w:val="24"/>
        </w:rPr>
        <w:t>.</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 to bibliotekers udlånsmuligheder til offentligheden var begge begrænsede indtil slutningen af 1700- tallet for Det Kongelige Biblioteks vedkommende og 1788 for Universitetsbiblioteket</w:t>
      </w:r>
      <w:r w:rsidRPr="006458A8">
        <w:rPr>
          <w:rStyle w:val="Fodnotehenvisning"/>
          <w:rFonts w:ascii="Times New Roman" w:hAnsi="Times New Roman" w:cs="Times New Roman"/>
          <w:sz w:val="24"/>
          <w:szCs w:val="24"/>
        </w:rPr>
        <w:footnoteReference w:id="30"/>
      </w:r>
      <w:r w:rsidRPr="006458A8">
        <w:rPr>
          <w:rFonts w:ascii="Times New Roman" w:hAnsi="Times New Roman" w:cs="Times New Roman"/>
          <w:sz w:val="24"/>
          <w:szCs w:val="24"/>
        </w:rPr>
        <w:t>. I kraft af at Det Kongelige Bibliotek indtil 1793 var kongens private bibliotek, var adgangen begrænset til kun at omfatte forskere med særlig tilladelse. Denne tilladelse blev givet af bibliotekets leder, og mængden afhang af de forskellige lederes holdning til forskningen. I 1793 blev biblioteket dog åbnet for offentligheden, da det efterhånden var blevet et brugsbibliotek for videnskaben. Universitetsbiblioteket var oprindeligt bestemt for universitetsprofessorer og studerende, men der blev set let på bestemmelserne</w:t>
      </w:r>
      <w:r w:rsidR="0064009B">
        <w:rPr>
          <w:rFonts w:ascii="Times New Roman" w:hAnsi="Times New Roman" w:cs="Times New Roman"/>
          <w:sz w:val="24"/>
          <w:szCs w:val="24"/>
        </w:rPr>
        <w:t>,</w:t>
      </w:r>
      <w:r w:rsidRPr="006458A8">
        <w:rPr>
          <w:rFonts w:ascii="Times New Roman" w:hAnsi="Times New Roman" w:cs="Times New Roman"/>
          <w:sz w:val="24"/>
          <w:szCs w:val="24"/>
        </w:rPr>
        <w:t xml:space="preserve"> og der skulle angiveligt være udlånt tre gange så mange bind om året som fra Det Kongelige Bibliotek. I takt med Universitetsbibliotekets udvidelse af bogsamlingen og af de mange besøgende, blev det i 1861 flyttet til et nybygget bibliotek tegnet af arkitekten J. D. </w:t>
      </w:r>
      <w:proofErr w:type="spellStart"/>
      <w:r w:rsidRPr="006458A8">
        <w:rPr>
          <w:rFonts w:ascii="Times New Roman" w:hAnsi="Times New Roman" w:cs="Times New Roman"/>
          <w:sz w:val="24"/>
          <w:szCs w:val="24"/>
        </w:rPr>
        <w:t>Herholdt</w:t>
      </w:r>
      <w:proofErr w:type="spellEnd"/>
      <w:r w:rsidRPr="006458A8">
        <w:rPr>
          <w:rFonts w:ascii="Times New Roman" w:hAnsi="Times New Roman" w:cs="Times New Roman"/>
          <w:sz w:val="24"/>
          <w:szCs w:val="24"/>
        </w:rPr>
        <w:t>.</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Det Kongelige Bibliotek måtte til gengæld stadig residere i den bygning</w:t>
      </w:r>
      <w:r w:rsidR="0064009B">
        <w:rPr>
          <w:rFonts w:ascii="Times New Roman" w:hAnsi="Times New Roman" w:cs="Times New Roman"/>
          <w:sz w:val="24"/>
          <w:szCs w:val="24"/>
        </w:rPr>
        <w:t>, som</w:t>
      </w:r>
      <w:r w:rsidRPr="006458A8">
        <w:rPr>
          <w:rFonts w:ascii="Times New Roman" w:hAnsi="Times New Roman" w:cs="Times New Roman"/>
          <w:sz w:val="24"/>
          <w:szCs w:val="24"/>
        </w:rPr>
        <w:t xml:space="preserve"> Frederik 3. havde ladet opføre til biblioteket. Men eftersom biblioteket var det tredje største i Europa med en materialemængde i 1835- 36 på omkring 400.000 bind, blev pladsmanglen et uopsætteligt problem. Endvidere havde biblioteket fem til otte lånere om dagen, hvilket i virkeligheden var en del flere end bibliotekern</w:t>
      </w:r>
      <w:r w:rsidR="0064009B">
        <w:rPr>
          <w:rFonts w:ascii="Times New Roman" w:hAnsi="Times New Roman" w:cs="Times New Roman"/>
          <w:sz w:val="24"/>
          <w:szCs w:val="24"/>
        </w:rPr>
        <w:t>e i de andre europæiske hovedstæ</w:t>
      </w:r>
      <w:r w:rsidRPr="006458A8">
        <w:rPr>
          <w:rFonts w:ascii="Times New Roman" w:hAnsi="Times New Roman" w:cs="Times New Roman"/>
          <w:sz w:val="24"/>
          <w:szCs w:val="24"/>
        </w:rPr>
        <w:t>der, selvom det var et fåtal sammenlignet med Universitetsbibliotekets lånere</w:t>
      </w:r>
      <w:r w:rsidRPr="006458A8">
        <w:rPr>
          <w:rStyle w:val="Fodnotehenvisning"/>
          <w:rFonts w:ascii="Times New Roman" w:hAnsi="Times New Roman" w:cs="Times New Roman"/>
          <w:sz w:val="24"/>
          <w:szCs w:val="24"/>
        </w:rPr>
        <w:footnoteReference w:id="31"/>
      </w:r>
      <w:r w:rsidRPr="006458A8">
        <w:rPr>
          <w:rFonts w:ascii="Times New Roman" w:hAnsi="Times New Roman" w:cs="Times New Roman"/>
          <w:sz w:val="24"/>
          <w:szCs w:val="24"/>
        </w:rPr>
        <w:t xml:space="preserve">. </w:t>
      </w:r>
      <w:r w:rsidR="00BE78ED" w:rsidRPr="006458A8">
        <w:rPr>
          <w:rFonts w:ascii="Times New Roman" w:hAnsi="Times New Roman" w:cs="Times New Roman"/>
          <w:sz w:val="24"/>
          <w:szCs w:val="24"/>
        </w:rPr>
        <w:t xml:space="preserve">Udlånstiden på Det Kongelige Bibliotek var 14 dage, og der måtte lånes to bind ad gangen, dog måtte forskere låne op til 40 bind ad gangen. </w:t>
      </w:r>
      <w:r w:rsidRPr="006458A8">
        <w:rPr>
          <w:rFonts w:ascii="Times New Roman" w:hAnsi="Times New Roman" w:cs="Times New Roman"/>
          <w:sz w:val="24"/>
          <w:szCs w:val="24"/>
        </w:rPr>
        <w:t>Selv på trods af branden på Christiansborg i 1884 måtte biblioteket vente helt til 1892 før Kultusministeriet nedsatte en kommission</w:t>
      </w:r>
      <w:r w:rsidR="0064009B">
        <w:rPr>
          <w:rFonts w:ascii="Times New Roman" w:hAnsi="Times New Roman" w:cs="Times New Roman"/>
          <w:sz w:val="24"/>
          <w:szCs w:val="24"/>
        </w:rPr>
        <w:t>,</w:t>
      </w:r>
      <w:r w:rsidRPr="006458A8">
        <w:rPr>
          <w:rFonts w:ascii="Times New Roman" w:hAnsi="Times New Roman" w:cs="Times New Roman"/>
          <w:sz w:val="24"/>
          <w:szCs w:val="24"/>
        </w:rPr>
        <w:t xml:space="preserve"> hvis arbejde skulle resultere i et forslag til en ny biblioteksbygning og oprettelsen af et statsbibliotek i Århus. Med et nyt nationalt bibliotek i Århus kunne man komme noget af pladsmanglen til livs, eftersom cirka 100.000 af Det Kongelige Biblioteks </w:t>
      </w:r>
      <w:r w:rsidR="0064009B">
        <w:rPr>
          <w:rFonts w:ascii="Times New Roman" w:hAnsi="Times New Roman" w:cs="Times New Roman"/>
          <w:sz w:val="24"/>
          <w:szCs w:val="24"/>
        </w:rPr>
        <w:t>værker</w:t>
      </w:r>
      <w:r w:rsidRPr="006458A8">
        <w:rPr>
          <w:rFonts w:ascii="Times New Roman" w:hAnsi="Times New Roman" w:cs="Times New Roman"/>
          <w:sz w:val="24"/>
          <w:szCs w:val="24"/>
        </w:rPr>
        <w:t xml:space="preserve"> var dubletter. Desuden kunne man ved brande og lignende redde </w:t>
      </w:r>
      <w:r w:rsidRPr="006458A8">
        <w:rPr>
          <w:rFonts w:ascii="Times New Roman" w:hAnsi="Times New Roman" w:cs="Times New Roman"/>
          <w:sz w:val="24"/>
          <w:szCs w:val="24"/>
        </w:rPr>
        <w:lastRenderedPageBreak/>
        <w:t xml:space="preserve">i hvert fald de eksemplarer, som blev opbevaret et andet sted. De fremsatte forslag blev forsinkede af debatten om Det Kongelige Biblioteks nye placering, som i sidste ende </w:t>
      </w:r>
      <w:r w:rsidR="00B971BC">
        <w:rPr>
          <w:rFonts w:ascii="Times New Roman" w:hAnsi="Times New Roman" w:cs="Times New Roman"/>
          <w:sz w:val="24"/>
          <w:szCs w:val="24"/>
        </w:rPr>
        <w:t>blev placeret</w:t>
      </w:r>
      <w:r w:rsidRPr="006458A8">
        <w:rPr>
          <w:rFonts w:ascii="Times New Roman" w:hAnsi="Times New Roman" w:cs="Times New Roman"/>
          <w:sz w:val="24"/>
          <w:szCs w:val="24"/>
        </w:rPr>
        <w:t xml:space="preserve"> ved et gammelt havneanlæg samme sted som det gamle Tøjhus. Forslaget blev af økonomiske og praktiske </w:t>
      </w:r>
      <w:r w:rsidR="0064009B">
        <w:rPr>
          <w:rFonts w:ascii="Times New Roman" w:hAnsi="Times New Roman" w:cs="Times New Roman"/>
          <w:sz w:val="24"/>
          <w:szCs w:val="24"/>
        </w:rPr>
        <w:t>årsager</w:t>
      </w:r>
      <w:r w:rsidRPr="006458A8">
        <w:rPr>
          <w:rFonts w:ascii="Times New Roman" w:hAnsi="Times New Roman" w:cs="Times New Roman"/>
          <w:sz w:val="24"/>
          <w:szCs w:val="24"/>
        </w:rPr>
        <w:t xml:space="preserve"> vedtaget, og der blev bevilliget 1,5 mio. kr. til det nye byggeprojekt i København og 240.000 kr. til det nye statsbibliotek i Århus. I 1906 var bygningen til det nye Kongelige Bibliotek en realitet</w:t>
      </w:r>
      <w:r w:rsidRPr="006458A8">
        <w:rPr>
          <w:rStyle w:val="Fodnotehenvisning"/>
          <w:rFonts w:ascii="Times New Roman" w:hAnsi="Times New Roman" w:cs="Times New Roman"/>
          <w:sz w:val="24"/>
          <w:szCs w:val="24"/>
        </w:rPr>
        <w:footnoteReference w:id="32"/>
      </w:r>
      <w:r w:rsidRPr="006458A8">
        <w:rPr>
          <w:rFonts w:ascii="Times New Roman" w:hAnsi="Times New Roman" w:cs="Times New Roman"/>
          <w:sz w:val="24"/>
          <w:szCs w:val="24"/>
        </w:rPr>
        <w:t>.</w:t>
      </w:r>
    </w:p>
    <w:p w:rsidR="00492A76" w:rsidRPr="006458A8" w:rsidRDefault="00C47802" w:rsidP="006C58B4">
      <w:pPr>
        <w:pStyle w:val="Overskrift2"/>
      </w:pPr>
      <w:bookmarkStart w:id="17" w:name="_Toc248122360"/>
      <w:bookmarkStart w:id="18" w:name="_Toc248535518"/>
      <w:r>
        <w:t>7</w:t>
      </w:r>
      <w:r w:rsidR="00AE5ECF">
        <w:t xml:space="preserve">.3. </w:t>
      </w:r>
      <w:r w:rsidR="00492A76" w:rsidRPr="006458A8">
        <w:t>Rigsarkivet</w:t>
      </w:r>
      <w:bookmarkEnd w:id="17"/>
      <w:bookmarkEnd w:id="18"/>
    </w:p>
    <w:p w:rsidR="00BB7BF2" w:rsidRDefault="00492A76" w:rsidP="003D00C9">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Siden middelalderen og under enevælden blev arkivalier opbevaret af statsmagten. I midten af 1400- tallet da København blev kongelig residensby, samledes det nyere materiale på Københavns Slot, og da det ældre materiale blev tilføjet i 1582, blev centraladminis</w:t>
      </w:r>
      <w:r w:rsidR="00470D40" w:rsidRPr="006458A8">
        <w:rPr>
          <w:rFonts w:ascii="Times New Roman" w:hAnsi="Times New Roman" w:cs="Times New Roman"/>
          <w:sz w:val="24"/>
          <w:szCs w:val="24"/>
        </w:rPr>
        <w:t>trationens arkivalier samlet i é</w:t>
      </w:r>
      <w:r w:rsidRPr="006458A8">
        <w:rPr>
          <w:rFonts w:ascii="Times New Roman" w:hAnsi="Times New Roman" w:cs="Times New Roman"/>
          <w:sz w:val="24"/>
          <w:szCs w:val="24"/>
        </w:rPr>
        <w:t xml:space="preserve">n by. </w:t>
      </w:r>
      <w:r w:rsidR="0064009B">
        <w:rPr>
          <w:rFonts w:ascii="Times New Roman" w:hAnsi="Times New Roman" w:cs="Times New Roman"/>
          <w:sz w:val="24"/>
          <w:szCs w:val="24"/>
        </w:rPr>
        <w:t>I årtierne efter 1582 arbejded</w:t>
      </w:r>
      <w:r w:rsidR="005016FF" w:rsidRPr="006458A8">
        <w:rPr>
          <w:rFonts w:ascii="Times New Roman" w:hAnsi="Times New Roman" w:cs="Times New Roman"/>
          <w:sz w:val="24"/>
          <w:szCs w:val="24"/>
        </w:rPr>
        <w:t>e de da</w:t>
      </w:r>
      <w:r w:rsidR="00EA24D7" w:rsidRPr="006458A8">
        <w:rPr>
          <w:rFonts w:ascii="Times New Roman" w:hAnsi="Times New Roman" w:cs="Times New Roman"/>
          <w:sz w:val="24"/>
          <w:szCs w:val="24"/>
        </w:rPr>
        <w:t>nske historikere ihærdigt med</w:t>
      </w:r>
      <w:r w:rsidR="005016FF" w:rsidRPr="006458A8">
        <w:rPr>
          <w:rFonts w:ascii="Times New Roman" w:hAnsi="Times New Roman" w:cs="Times New Roman"/>
          <w:sz w:val="24"/>
          <w:szCs w:val="24"/>
        </w:rPr>
        <w:t xml:space="preserve"> at indsamle dokumentation fra arkivet. Formålet var at bedrive en Danmarkshistorie, som fulgte Saxos ”</w:t>
      </w:r>
      <w:proofErr w:type="spellStart"/>
      <w:r w:rsidR="005016FF" w:rsidRPr="006458A8">
        <w:rPr>
          <w:rFonts w:ascii="Times New Roman" w:hAnsi="Times New Roman" w:cs="Times New Roman"/>
          <w:sz w:val="24"/>
          <w:szCs w:val="24"/>
        </w:rPr>
        <w:t>Gesta</w:t>
      </w:r>
      <w:proofErr w:type="spellEnd"/>
      <w:r w:rsidR="005016FF" w:rsidRPr="006458A8">
        <w:rPr>
          <w:rFonts w:ascii="Times New Roman" w:hAnsi="Times New Roman" w:cs="Times New Roman"/>
          <w:sz w:val="24"/>
          <w:szCs w:val="24"/>
        </w:rPr>
        <w:t xml:space="preserve"> </w:t>
      </w:r>
      <w:proofErr w:type="spellStart"/>
      <w:r w:rsidR="005016FF" w:rsidRPr="006458A8">
        <w:rPr>
          <w:rFonts w:ascii="Times New Roman" w:hAnsi="Times New Roman" w:cs="Times New Roman"/>
          <w:sz w:val="24"/>
          <w:szCs w:val="24"/>
        </w:rPr>
        <w:t>Danorum</w:t>
      </w:r>
      <w:proofErr w:type="spellEnd"/>
      <w:r w:rsidR="005016FF" w:rsidRPr="006458A8">
        <w:rPr>
          <w:rFonts w:ascii="Times New Roman" w:hAnsi="Times New Roman" w:cs="Times New Roman"/>
          <w:sz w:val="24"/>
          <w:szCs w:val="24"/>
        </w:rPr>
        <w:t>” fra 1500- tallet</w:t>
      </w:r>
      <w:r w:rsidR="005C149A" w:rsidRPr="006458A8">
        <w:rPr>
          <w:rFonts w:ascii="Times New Roman" w:hAnsi="Times New Roman" w:cs="Times New Roman"/>
          <w:sz w:val="24"/>
          <w:szCs w:val="24"/>
        </w:rPr>
        <w:t>.</w:t>
      </w:r>
      <w:r w:rsidR="005016FF" w:rsidRPr="006458A8">
        <w:rPr>
          <w:rFonts w:ascii="Times New Roman" w:hAnsi="Times New Roman" w:cs="Times New Roman"/>
          <w:sz w:val="24"/>
          <w:szCs w:val="24"/>
        </w:rPr>
        <w:t xml:space="preserve"> </w:t>
      </w:r>
      <w:r w:rsidR="005C149A" w:rsidRPr="006458A8">
        <w:rPr>
          <w:rFonts w:ascii="Times New Roman" w:hAnsi="Times New Roman" w:cs="Times New Roman"/>
          <w:sz w:val="24"/>
          <w:szCs w:val="24"/>
        </w:rPr>
        <w:t>D</w:t>
      </w:r>
      <w:r w:rsidR="005016FF" w:rsidRPr="006458A8">
        <w:rPr>
          <w:rFonts w:ascii="Times New Roman" w:hAnsi="Times New Roman" w:cs="Times New Roman"/>
          <w:sz w:val="24"/>
          <w:szCs w:val="24"/>
        </w:rPr>
        <w:t xml:space="preserve">en nye Danmarkshistorie skulle herefter bruges som et redskab i det politiske spil mellem Danmark og Sverige, hvor historieskrivningen skulle påvise danskernes overlegne position i Norden. </w:t>
      </w:r>
      <w:r w:rsidR="00EA24D7" w:rsidRPr="006458A8">
        <w:rPr>
          <w:rFonts w:ascii="Times New Roman" w:hAnsi="Times New Roman" w:cs="Times New Roman"/>
          <w:sz w:val="24"/>
          <w:szCs w:val="24"/>
        </w:rPr>
        <w:t>Dette var en af hovedårsagerne til arkivaliernes samling i København, da kansleren Arild Huitfeldt havde brug for let tilgængelig dokumentation til arbejdet med historieskrivningen. Derudover var arkivalierne blevet samlet af praktiske årsager i forhold til den kongelige administration</w:t>
      </w:r>
      <w:r w:rsidR="00EA24D7" w:rsidRPr="006458A8">
        <w:rPr>
          <w:rStyle w:val="Fodnotehenvisning"/>
          <w:rFonts w:ascii="Times New Roman" w:hAnsi="Times New Roman" w:cs="Times New Roman"/>
          <w:sz w:val="24"/>
          <w:szCs w:val="24"/>
        </w:rPr>
        <w:footnoteReference w:id="33"/>
      </w:r>
      <w:r w:rsidR="00BB7BF2">
        <w:rPr>
          <w:rFonts w:ascii="Times New Roman" w:hAnsi="Times New Roman" w:cs="Times New Roman"/>
          <w:sz w:val="24"/>
          <w:szCs w:val="24"/>
        </w:rPr>
        <w:t>.</w:t>
      </w:r>
    </w:p>
    <w:p w:rsidR="005C149A"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Arkivet blev benævnt </w:t>
      </w:r>
      <w:proofErr w:type="spellStart"/>
      <w:r w:rsidRPr="006458A8">
        <w:rPr>
          <w:rFonts w:ascii="Times New Roman" w:hAnsi="Times New Roman" w:cs="Times New Roman"/>
          <w:sz w:val="24"/>
          <w:szCs w:val="24"/>
        </w:rPr>
        <w:t>geheimea</w:t>
      </w:r>
      <w:proofErr w:type="spellEnd"/>
      <w:r w:rsidRPr="006458A8">
        <w:rPr>
          <w:rFonts w:ascii="Times New Roman" w:hAnsi="Times New Roman" w:cs="Times New Roman"/>
          <w:sz w:val="24"/>
          <w:szCs w:val="24"/>
        </w:rPr>
        <w:t xml:space="preserve"> med en geheimearkivar</w:t>
      </w:r>
      <w:r w:rsidRPr="006458A8">
        <w:rPr>
          <w:rStyle w:val="Fodnotehenvisning"/>
          <w:rFonts w:ascii="Times New Roman" w:hAnsi="Times New Roman" w:cs="Times New Roman"/>
          <w:sz w:val="24"/>
          <w:szCs w:val="24"/>
        </w:rPr>
        <w:footnoteReference w:id="34"/>
      </w:r>
      <w:r w:rsidRPr="006458A8">
        <w:rPr>
          <w:rFonts w:ascii="Times New Roman" w:hAnsi="Times New Roman" w:cs="Times New Roman"/>
          <w:sz w:val="24"/>
          <w:szCs w:val="24"/>
        </w:rPr>
        <w:t xml:space="preserve">, og arkivet flyttede i 1720 til Gehejmearkivbygningen. </w:t>
      </w:r>
      <w:r w:rsidR="00962B82" w:rsidRPr="006458A8">
        <w:rPr>
          <w:rFonts w:ascii="Times New Roman" w:hAnsi="Times New Roman" w:cs="Times New Roman"/>
          <w:sz w:val="24"/>
          <w:szCs w:val="24"/>
        </w:rPr>
        <w:t>I tiden efter arkivets flytning begyndte rækken</w:t>
      </w:r>
      <w:r w:rsidR="00621DA3" w:rsidRPr="006458A8">
        <w:rPr>
          <w:rFonts w:ascii="Times New Roman" w:hAnsi="Times New Roman" w:cs="Times New Roman"/>
          <w:sz w:val="24"/>
          <w:szCs w:val="24"/>
        </w:rPr>
        <w:t xml:space="preserve"> af historiske fagmænd, som besad stillingen som rigsarkivar, hvilket efterhånden kom til </w:t>
      </w:r>
      <w:r w:rsidR="005C149A" w:rsidRPr="006458A8">
        <w:rPr>
          <w:rFonts w:ascii="Times New Roman" w:hAnsi="Times New Roman" w:cs="Times New Roman"/>
          <w:sz w:val="24"/>
          <w:szCs w:val="24"/>
        </w:rPr>
        <w:t xml:space="preserve">at </w:t>
      </w:r>
      <w:r w:rsidR="00621DA3" w:rsidRPr="006458A8">
        <w:rPr>
          <w:rFonts w:ascii="Times New Roman" w:hAnsi="Times New Roman" w:cs="Times New Roman"/>
          <w:sz w:val="24"/>
          <w:szCs w:val="24"/>
        </w:rPr>
        <w:t>profiler</w:t>
      </w:r>
      <w:r w:rsidR="005C149A" w:rsidRPr="006458A8">
        <w:rPr>
          <w:rFonts w:ascii="Times New Roman" w:hAnsi="Times New Roman" w:cs="Times New Roman"/>
          <w:sz w:val="24"/>
          <w:szCs w:val="24"/>
        </w:rPr>
        <w:t>e arkivet som noget andet</w:t>
      </w:r>
      <w:r w:rsidR="00621DA3" w:rsidRPr="006458A8">
        <w:rPr>
          <w:rFonts w:ascii="Times New Roman" w:hAnsi="Times New Roman" w:cs="Times New Roman"/>
          <w:sz w:val="24"/>
          <w:szCs w:val="24"/>
        </w:rPr>
        <w:t xml:space="preserve"> end passivt depot</w:t>
      </w:r>
      <w:r w:rsidR="00837CB7" w:rsidRPr="006458A8">
        <w:rPr>
          <w:rFonts w:ascii="Times New Roman" w:hAnsi="Times New Roman" w:cs="Times New Roman"/>
          <w:sz w:val="24"/>
          <w:szCs w:val="24"/>
        </w:rPr>
        <w:t>.</w:t>
      </w:r>
      <w:r w:rsidR="005C149A" w:rsidRPr="006458A8">
        <w:rPr>
          <w:rFonts w:ascii="Times New Roman" w:hAnsi="Times New Roman" w:cs="Times New Roman"/>
          <w:sz w:val="24"/>
          <w:szCs w:val="24"/>
        </w:rPr>
        <w:t xml:space="preserve"> Udover den administrative service arkivet </w:t>
      </w:r>
      <w:r w:rsidR="00503617" w:rsidRPr="006458A8">
        <w:rPr>
          <w:rFonts w:ascii="Times New Roman" w:hAnsi="Times New Roman" w:cs="Times New Roman"/>
          <w:sz w:val="24"/>
          <w:szCs w:val="24"/>
        </w:rPr>
        <w:t xml:space="preserve">først og fremmest </w:t>
      </w:r>
      <w:r w:rsidR="005C149A" w:rsidRPr="006458A8">
        <w:rPr>
          <w:rFonts w:ascii="Times New Roman" w:hAnsi="Times New Roman" w:cs="Times New Roman"/>
          <w:sz w:val="24"/>
          <w:szCs w:val="24"/>
        </w:rPr>
        <w:t>skulle yde, var der desuden en større tendens til at benytte arkivets dokumenter til historieforskning</w:t>
      </w:r>
      <w:r w:rsidR="00503617" w:rsidRPr="006458A8">
        <w:rPr>
          <w:rFonts w:ascii="Times New Roman" w:hAnsi="Times New Roman" w:cs="Times New Roman"/>
          <w:sz w:val="24"/>
          <w:szCs w:val="24"/>
        </w:rPr>
        <w:t xml:space="preserve">. Men den foretrukne forskning var </w:t>
      </w:r>
      <w:r w:rsidR="00A733FF" w:rsidRPr="006458A8">
        <w:rPr>
          <w:rFonts w:ascii="Times New Roman" w:hAnsi="Times New Roman" w:cs="Times New Roman"/>
          <w:sz w:val="24"/>
          <w:szCs w:val="24"/>
        </w:rPr>
        <w:t xml:space="preserve">på trods af de gode hensigter langt oftest </w:t>
      </w:r>
      <w:r w:rsidR="00BB7BF2">
        <w:rPr>
          <w:rFonts w:ascii="Times New Roman" w:hAnsi="Times New Roman" w:cs="Times New Roman"/>
          <w:sz w:val="24"/>
          <w:szCs w:val="24"/>
        </w:rPr>
        <w:t>baseret på</w:t>
      </w:r>
      <w:r w:rsidR="00A733FF" w:rsidRPr="006458A8">
        <w:rPr>
          <w:rFonts w:ascii="Times New Roman" w:hAnsi="Times New Roman" w:cs="Times New Roman"/>
          <w:sz w:val="24"/>
          <w:szCs w:val="24"/>
        </w:rPr>
        <w:t xml:space="preserve"> officielle handlinger. Den private forskning blev i stedet anset for </w:t>
      </w:r>
      <w:r w:rsidR="00196A8C">
        <w:rPr>
          <w:rFonts w:ascii="Times New Roman" w:hAnsi="Times New Roman" w:cs="Times New Roman"/>
          <w:sz w:val="24"/>
          <w:szCs w:val="24"/>
        </w:rPr>
        <w:t>at være suspekt</w:t>
      </w:r>
      <w:r w:rsidR="00A733FF" w:rsidRPr="006458A8">
        <w:rPr>
          <w:rFonts w:ascii="Times New Roman" w:hAnsi="Times New Roman" w:cs="Times New Roman"/>
          <w:sz w:val="24"/>
          <w:szCs w:val="24"/>
        </w:rPr>
        <w:t>, især hvis forskere ønskede adgang til politiske eller militære dokumenter, og det resulterede ofte i en direkte afvisning</w:t>
      </w:r>
      <w:r w:rsidR="005C149A" w:rsidRPr="006458A8">
        <w:rPr>
          <w:rStyle w:val="Fodnotehenvisning"/>
          <w:rFonts w:ascii="Times New Roman" w:hAnsi="Times New Roman" w:cs="Times New Roman"/>
          <w:sz w:val="24"/>
          <w:szCs w:val="24"/>
        </w:rPr>
        <w:footnoteReference w:id="35"/>
      </w:r>
      <w:r w:rsidR="005C149A" w:rsidRPr="006458A8">
        <w:rPr>
          <w:rFonts w:ascii="Times New Roman" w:hAnsi="Times New Roman" w:cs="Times New Roman"/>
          <w:sz w:val="24"/>
          <w:szCs w:val="24"/>
        </w:rPr>
        <w:t>.</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lastRenderedPageBreak/>
        <w:t>Arkivet var underlagt Danske Kancelli, og Kancelliet havde i 1826 formuleret arkivets opgave til at opbevare de mest vedkommende dokumenter fra det kongelige hus og fremmede magter samt de dokumenter, der bedst kunne belyse det danske samfund og de lande, som var underlagt den danske konge. Gehejmearkivet var derfor de facto landets historiske hovedarkiv, og blev lejlighedsvis benævnt rigsarkivet</w:t>
      </w:r>
      <w:r w:rsidRPr="006458A8">
        <w:rPr>
          <w:rStyle w:val="Fodnotehenvisning"/>
          <w:rFonts w:ascii="Times New Roman" w:hAnsi="Times New Roman" w:cs="Times New Roman"/>
          <w:sz w:val="24"/>
          <w:szCs w:val="24"/>
        </w:rPr>
        <w:footnoteReference w:id="36"/>
      </w:r>
      <w:r w:rsidR="004F100C" w:rsidRPr="006458A8">
        <w:rPr>
          <w:rFonts w:ascii="Times New Roman" w:hAnsi="Times New Roman" w:cs="Times New Roman"/>
          <w:sz w:val="24"/>
          <w:szCs w:val="24"/>
        </w:rPr>
        <w:t>. I resten af landet fandtes en</w:t>
      </w:r>
      <w:r w:rsidRPr="006458A8">
        <w:rPr>
          <w:rFonts w:ascii="Times New Roman" w:hAnsi="Times New Roman" w:cs="Times New Roman"/>
          <w:sz w:val="24"/>
          <w:szCs w:val="24"/>
        </w:rPr>
        <w:t xml:space="preserve"> del arkiver ved amterne, dommerembederne, bystyrerne og ved bispe- og sognearkiverne.</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Efter Grundlovens indførelse blev Gehejmearkivet underlagt Kultusministeriet fra Justitsministeriet efter kultusminister D. G Monrads ønske</w:t>
      </w:r>
      <w:r w:rsidR="00963A68" w:rsidRPr="006458A8">
        <w:rPr>
          <w:rFonts w:ascii="Times New Roman" w:hAnsi="Times New Roman" w:cs="Times New Roman"/>
          <w:sz w:val="24"/>
          <w:szCs w:val="24"/>
        </w:rPr>
        <w:t xml:space="preserve"> i samarbejde med den nye </w:t>
      </w:r>
      <w:proofErr w:type="spellStart"/>
      <w:r w:rsidR="00963A68" w:rsidRPr="006458A8">
        <w:rPr>
          <w:rFonts w:ascii="Times New Roman" w:hAnsi="Times New Roman" w:cs="Times New Roman"/>
          <w:sz w:val="24"/>
          <w:szCs w:val="24"/>
        </w:rPr>
        <w:t>gehejmearkivar</w:t>
      </w:r>
      <w:proofErr w:type="spellEnd"/>
      <w:r w:rsidR="00963A68" w:rsidRPr="006458A8">
        <w:rPr>
          <w:rFonts w:ascii="Times New Roman" w:hAnsi="Times New Roman" w:cs="Times New Roman"/>
          <w:sz w:val="24"/>
          <w:szCs w:val="24"/>
        </w:rPr>
        <w:t xml:space="preserve"> C. F. Wegener</w:t>
      </w:r>
      <w:r w:rsidRPr="006458A8">
        <w:rPr>
          <w:rFonts w:ascii="Times New Roman" w:hAnsi="Times New Roman" w:cs="Times New Roman"/>
          <w:sz w:val="24"/>
          <w:szCs w:val="24"/>
        </w:rPr>
        <w:t>. Justitsministeriet efterkom ønsket, i</w:t>
      </w:r>
      <w:r w:rsidR="00503617" w:rsidRPr="006458A8">
        <w:rPr>
          <w:rFonts w:ascii="Times New Roman" w:hAnsi="Times New Roman" w:cs="Times New Roman"/>
          <w:sz w:val="24"/>
          <w:szCs w:val="24"/>
        </w:rPr>
        <w:t xml:space="preserve"> </w:t>
      </w:r>
      <w:r w:rsidRPr="006458A8">
        <w:rPr>
          <w:rFonts w:ascii="Times New Roman" w:hAnsi="Times New Roman" w:cs="Times New Roman"/>
          <w:sz w:val="24"/>
          <w:szCs w:val="24"/>
        </w:rPr>
        <w:t xml:space="preserve">det man indrømmede, at Gehejmearkivet var af videnskabelig og kulturhistorisk betydning, og på hensigtsmæssig måde </w:t>
      </w:r>
      <w:r w:rsidR="0064009B">
        <w:rPr>
          <w:rFonts w:ascii="Times New Roman" w:hAnsi="Times New Roman" w:cs="Times New Roman"/>
          <w:sz w:val="24"/>
          <w:szCs w:val="24"/>
        </w:rPr>
        <w:t xml:space="preserve">skulle </w:t>
      </w:r>
      <w:r w:rsidRPr="006458A8">
        <w:rPr>
          <w:rFonts w:ascii="Times New Roman" w:hAnsi="Times New Roman" w:cs="Times New Roman"/>
          <w:sz w:val="24"/>
          <w:szCs w:val="24"/>
        </w:rPr>
        <w:t>kunne benyttes til forskning. Derefter udformede Monrad en vilje til at gøre Gehejmearkivet til en videnskabelig institution med tilgængelige arkivalier for staten og folket. Det blev anset for yderst fordelagtigt at anskaffe mere plads og en læsesal, at lette adgangen til arkivalierne ved at ansætte videnskabelige medarbejdere</w:t>
      </w:r>
      <w:r w:rsidR="0064009B">
        <w:rPr>
          <w:rFonts w:ascii="Times New Roman" w:hAnsi="Times New Roman" w:cs="Times New Roman"/>
          <w:sz w:val="24"/>
          <w:szCs w:val="24"/>
        </w:rPr>
        <w:t>,</w:t>
      </w:r>
      <w:r w:rsidRPr="006458A8">
        <w:rPr>
          <w:rFonts w:ascii="Times New Roman" w:hAnsi="Times New Roman" w:cs="Times New Roman"/>
          <w:sz w:val="24"/>
          <w:szCs w:val="24"/>
        </w:rPr>
        <w:t xml:space="preserve"> og der skulle udgives kildeskrifter og årsberetninger.</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I 1849 nedsatte regeringen en kommission</w:t>
      </w:r>
      <w:r w:rsidR="0064009B">
        <w:rPr>
          <w:rFonts w:ascii="Times New Roman" w:hAnsi="Times New Roman" w:cs="Times New Roman"/>
          <w:sz w:val="24"/>
          <w:szCs w:val="24"/>
        </w:rPr>
        <w:t>,</w:t>
      </w:r>
      <w:r w:rsidRPr="006458A8">
        <w:rPr>
          <w:rFonts w:ascii="Times New Roman" w:hAnsi="Times New Roman" w:cs="Times New Roman"/>
          <w:sz w:val="24"/>
          <w:szCs w:val="24"/>
        </w:rPr>
        <w:t xml:space="preserve"> hvis opgave skulle være at forbedre Gehejmearkivets lokaler, men kommissionen foreslog imidlertid, at arkivalier af historisk interesse skulle afleveres til arkivet, hvis de ikke længere tjente til administrativ brug. Det drejede sig umiddelbart om arkivalier før 1660. Men folketingsmanden og historikeren Frederik Barfod mente</w:t>
      </w:r>
      <w:r w:rsidR="0064009B">
        <w:rPr>
          <w:rFonts w:ascii="Times New Roman" w:hAnsi="Times New Roman" w:cs="Times New Roman"/>
          <w:sz w:val="24"/>
          <w:szCs w:val="24"/>
        </w:rPr>
        <w:t>,</w:t>
      </w:r>
      <w:r w:rsidRPr="006458A8">
        <w:rPr>
          <w:rFonts w:ascii="Times New Roman" w:hAnsi="Times New Roman" w:cs="Times New Roman"/>
          <w:sz w:val="24"/>
          <w:szCs w:val="24"/>
        </w:rPr>
        <w:t xml:space="preserve"> at flere nyere arkivalier også skulle afleveres, i</w:t>
      </w:r>
      <w:r w:rsidR="00AE5DF1">
        <w:rPr>
          <w:rFonts w:ascii="Times New Roman" w:hAnsi="Times New Roman" w:cs="Times New Roman"/>
          <w:sz w:val="24"/>
          <w:szCs w:val="24"/>
        </w:rPr>
        <w:t xml:space="preserve"> </w:t>
      </w:r>
      <w:r w:rsidRPr="006458A8">
        <w:rPr>
          <w:rFonts w:ascii="Times New Roman" w:hAnsi="Times New Roman" w:cs="Times New Roman"/>
          <w:sz w:val="24"/>
          <w:szCs w:val="24"/>
        </w:rPr>
        <w:t xml:space="preserve">det han ikke mente, at ministerierne havde det fornødne kendskab </w:t>
      </w:r>
      <w:r w:rsidR="00E11FC8" w:rsidRPr="006458A8">
        <w:rPr>
          <w:rFonts w:ascii="Times New Roman" w:hAnsi="Times New Roman" w:cs="Times New Roman"/>
          <w:sz w:val="24"/>
          <w:szCs w:val="24"/>
        </w:rPr>
        <w:t>til og historiske forståelse for</w:t>
      </w:r>
      <w:r w:rsidRPr="006458A8">
        <w:rPr>
          <w:rFonts w:ascii="Times New Roman" w:hAnsi="Times New Roman" w:cs="Times New Roman"/>
          <w:sz w:val="24"/>
          <w:szCs w:val="24"/>
        </w:rPr>
        <w:t xml:space="preserve"> dokumenterne. Det blev besluttet i 1850, at alle dokumenter ældre end 100 år, skulle afleveres til Gehejmearkivet.</w:t>
      </w:r>
      <w:r w:rsidR="000D0C6A" w:rsidRPr="006458A8">
        <w:rPr>
          <w:rFonts w:ascii="Times New Roman" w:hAnsi="Times New Roman" w:cs="Times New Roman"/>
          <w:sz w:val="24"/>
          <w:szCs w:val="24"/>
        </w:rPr>
        <w:t xml:space="preserve"> Udover pligtafleveringsbestemmelserne var der efter 1849 et konkret fokus på arkivaliernes tilgængelighed for offentligheden. På trods af</w:t>
      </w:r>
      <w:r w:rsidR="003D56D2" w:rsidRPr="006458A8">
        <w:rPr>
          <w:rFonts w:ascii="Times New Roman" w:hAnsi="Times New Roman" w:cs="Times New Roman"/>
          <w:sz w:val="24"/>
          <w:szCs w:val="24"/>
        </w:rPr>
        <w:t>,</w:t>
      </w:r>
      <w:r w:rsidR="000D0C6A" w:rsidRPr="006458A8">
        <w:rPr>
          <w:rFonts w:ascii="Times New Roman" w:hAnsi="Times New Roman" w:cs="Times New Roman"/>
          <w:sz w:val="24"/>
          <w:szCs w:val="24"/>
        </w:rPr>
        <w:t xml:space="preserve"> </w:t>
      </w:r>
      <w:r w:rsidR="003D56D2" w:rsidRPr="006458A8">
        <w:rPr>
          <w:rFonts w:ascii="Times New Roman" w:hAnsi="Times New Roman" w:cs="Times New Roman"/>
          <w:sz w:val="24"/>
          <w:szCs w:val="24"/>
        </w:rPr>
        <w:t xml:space="preserve">at </w:t>
      </w:r>
      <w:r w:rsidR="000D0C6A" w:rsidRPr="006458A8">
        <w:rPr>
          <w:rFonts w:ascii="Times New Roman" w:hAnsi="Times New Roman" w:cs="Times New Roman"/>
          <w:sz w:val="24"/>
          <w:szCs w:val="24"/>
        </w:rPr>
        <w:t>C. F. Wegener</w:t>
      </w:r>
      <w:r w:rsidR="003D56D2" w:rsidRPr="006458A8">
        <w:rPr>
          <w:rFonts w:ascii="Times New Roman" w:hAnsi="Times New Roman" w:cs="Times New Roman"/>
          <w:sz w:val="24"/>
          <w:szCs w:val="24"/>
        </w:rPr>
        <w:t xml:space="preserve"> kom til at </w:t>
      </w:r>
      <w:r w:rsidR="00AE5DF1">
        <w:rPr>
          <w:rFonts w:ascii="Times New Roman" w:hAnsi="Times New Roman" w:cs="Times New Roman"/>
          <w:sz w:val="24"/>
          <w:szCs w:val="24"/>
        </w:rPr>
        <w:t>figurere som</w:t>
      </w:r>
      <w:r w:rsidR="003D56D2" w:rsidRPr="006458A8">
        <w:rPr>
          <w:rFonts w:ascii="Times New Roman" w:hAnsi="Times New Roman" w:cs="Times New Roman"/>
          <w:sz w:val="24"/>
          <w:szCs w:val="24"/>
        </w:rPr>
        <w:t xml:space="preserve"> frontmand for åbningen af arkivets samlinger for offentligheden, </w:t>
      </w:r>
      <w:r w:rsidR="00B80FFE" w:rsidRPr="006458A8">
        <w:rPr>
          <w:rFonts w:ascii="Times New Roman" w:hAnsi="Times New Roman" w:cs="Times New Roman"/>
          <w:sz w:val="24"/>
          <w:szCs w:val="24"/>
        </w:rPr>
        <w:t xml:space="preserve">har der i eftertiden været tradition for at </w:t>
      </w:r>
      <w:r w:rsidR="003D56D2" w:rsidRPr="006458A8">
        <w:rPr>
          <w:rFonts w:ascii="Times New Roman" w:hAnsi="Times New Roman" w:cs="Times New Roman"/>
          <w:sz w:val="24"/>
          <w:szCs w:val="24"/>
        </w:rPr>
        <w:t xml:space="preserve">kendetegne </w:t>
      </w:r>
      <w:r w:rsidR="00B80FFE" w:rsidRPr="006458A8">
        <w:rPr>
          <w:rFonts w:ascii="Times New Roman" w:hAnsi="Times New Roman" w:cs="Times New Roman"/>
          <w:sz w:val="24"/>
          <w:szCs w:val="24"/>
        </w:rPr>
        <w:t>Gehejme</w:t>
      </w:r>
      <w:r w:rsidR="003D56D2" w:rsidRPr="006458A8">
        <w:rPr>
          <w:rFonts w:ascii="Times New Roman" w:hAnsi="Times New Roman" w:cs="Times New Roman"/>
          <w:sz w:val="24"/>
          <w:szCs w:val="24"/>
        </w:rPr>
        <w:t xml:space="preserve">arkivet gennem </w:t>
      </w:r>
      <w:r w:rsidR="00B80FFE" w:rsidRPr="006458A8">
        <w:rPr>
          <w:rFonts w:ascii="Times New Roman" w:hAnsi="Times New Roman" w:cs="Times New Roman"/>
          <w:sz w:val="24"/>
          <w:szCs w:val="24"/>
        </w:rPr>
        <w:t>Wegeners</w:t>
      </w:r>
      <w:r w:rsidR="003D56D2" w:rsidRPr="006458A8">
        <w:rPr>
          <w:rFonts w:ascii="Times New Roman" w:hAnsi="Times New Roman" w:cs="Times New Roman"/>
          <w:sz w:val="24"/>
          <w:szCs w:val="24"/>
        </w:rPr>
        <w:t xml:space="preserve"> periode som </w:t>
      </w:r>
      <w:proofErr w:type="spellStart"/>
      <w:r w:rsidR="003D56D2" w:rsidRPr="006458A8">
        <w:rPr>
          <w:rFonts w:ascii="Times New Roman" w:hAnsi="Times New Roman" w:cs="Times New Roman"/>
          <w:sz w:val="24"/>
          <w:szCs w:val="24"/>
        </w:rPr>
        <w:t>gehejmearkivar</w:t>
      </w:r>
      <w:proofErr w:type="spellEnd"/>
      <w:r w:rsidR="00AE5DF1">
        <w:rPr>
          <w:rFonts w:ascii="Times New Roman" w:hAnsi="Times New Roman" w:cs="Times New Roman"/>
          <w:sz w:val="24"/>
          <w:szCs w:val="24"/>
        </w:rPr>
        <w:t>,</w:t>
      </w:r>
      <w:r w:rsidR="003D56D2" w:rsidRPr="006458A8">
        <w:rPr>
          <w:rFonts w:ascii="Times New Roman" w:hAnsi="Times New Roman" w:cs="Times New Roman"/>
          <w:sz w:val="24"/>
          <w:szCs w:val="24"/>
        </w:rPr>
        <w:t xml:space="preserve"> som værende en lukket institution med forældede arbejdsmetoder. Det</w:t>
      </w:r>
      <w:r w:rsidR="00B80FFE" w:rsidRPr="006458A8">
        <w:rPr>
          <w:rFonts w:ascii="Times New Roman" w:hAnsi="Times New Roman" w:cs="Times New Roman"/>
          <w:sz w:val="24"/>
          <w:szCs w:val="24"/>
        </w:rPr>
        <w:t>te</w:t>
      </w:r>
      <w:r w:rsidR="003D56D2" w:rsidRPr="006458A8">
        <w:rPr>
          <w:rFonts w:ascii="Times New Roman" w:hAnsi="Times New Roman" w:cs="Times New Roman"/>
          <w:sz w:val="24"/>
          <w:szCs w:val="24"/>
        </w:rPr>
        <w:t xml:space="preserve"> resulterede </w:t>
      </w:r>
      <w:r w:rsidR="00B80FFE" w:rsidRPr="006458A8">
        <w:rPr>
          <w:rFonts w:ascii="Times New Roman" w:hAnsi="Times New Roman" w:cs="Times New Roman"/>
          <w:sz w:val="24"/>
          <w:szCs w:val="24"/>
        </w:rPr>
        <w:t xml:space="preserve">efter sigende </w:t>
      </w:r>
      <w:r w:rsidR="003D56D2" w:rsidRPr="006458A8">
        <w:rPr>
          <w:rFonts w:ascii="Times New Roman" w:hAnsi="Times New Roman" w:cs="Times New Roman"/>
          <w:sz w:val="24"/>
          <w:szCs w:val="24"/>
        </w:rPr>
        <w:t xml:space="preserve">blandt andet i en negligering af arkivets </w:t>
      </w:r>
      <w:r w:rsidR="00B80FFE" w:rsidRPr="006458A8">
        <w:rPr>
          <w:rFonts w:ascii="Times New Roman" w:hAnsi="Times New Roman" w:cs="Times New Roman"/>
          <w:sz w:val="24"/>
          <w:szCs w:val="24"/>
        </w:rPr>
        <w:t xml:space="preserve">besøgende og brugere, som ikke fik den </w:t>
      </w:r>
      <w:r w:rsidR="00B80FFE" w:rsidRPr="006458A8">
        <w:rPr>
          <w:rFonts w:ascii="Times New Roman" w:hAnsi="Times New Roman" w:cs="Times New Roman"/>
          <w:sz w:val="24"/>
          <w:szCs w:val="24"/>
        </w:rPr>
        <w:lastRenderedPageBreak/>
        <w:t xml:space="preserve">fornødne vejledning i arkivets samlinger. I realiteten </w:t>
      </w:r>
      <w:r w:rsidR="00E10CB0" w:rsidRPr="006458A8">
        <w:rPr>
          <w:rFonts w:ascii="Times New Roman" w:hAnsi="Times New Roman" w:cs="Times New Roman"/>
          <w:sz w:val="24"/>
          <w:szCs w:val="24"/>
        </w:rPr>
        <w:t>fik</w:t>
      </w:r>
      <w:r w:rsidR="00B80FFE" w:rsidRPr="006458A8">
        <w:rPr>
          <w:rFonts w:ascii="Times New Roman" w:hAnsi="Times New Roman" w:cs="Times New Roman"/>
          <w:sz w:val="24"/>
          <w:szCs w:val="24"/>
        </w:rPr>
        <w:t xml:space="preserve"> arkivet i disse årtier</w:t>
      </w:r>
      <w:r w:rsidR="00E10CB0" w:rsidRPr="006458A8">
        <w:rPr>
          <w:rFonts w:ascii="Times New Roman" w:hAnsi="Times New Roman" w:cs="Times New Roman"/>
          <w:sz w:val="24"/>
          <w:szCs w:val="24"/>
        </w:rPr>
        <w:t xml:space="preserve"> en betydelig forøgelse af arkivbrugere</w:t>
      </w:r>
      <w:r w:rsidR="0064009B">
        <w:rPr>
          <w:rFonts w:ascii="Times New Roman" w:hAnsi="Times New Roman" w:cs="Times New Roman"/>
          <w:sz w:val="24"/>
          <w:szCs w:val="24"/>
        </w:rPr>
        <w:t>,</w:t>
      </w:r>
      <w:r w:rsidR="00E10CB0" w:rsidRPr="006458A8">
        <w:rPr>
          <w:rFonts w:ascii="Times New Roman" w:hAnsi="Times New Roman" w:cs="Times New Roman"/>
          <w:sz w:val="24"/>
          <w:szCs w:val="24"/>
        </w:rPr>
        <w:t xml:space="preserve"> og adgang til arkivalier fra før 1750 blev oftere givet</w:t>
      </w:r>
      <w:r w:rsidR="005F136C" w:rsidRPr="006458A8">
        <w:rPr>
          <w:rStyle w:val="Fodnotehenvisning"/>
          <w:rFonts w:ascii="Times New Roman" w:hAnsi="Times New Roman" w:cs="Times New Roman"/>
          <w:sz w:val="24"/>
          <w:szCs w:val="24"/>
        </w:rPr>
        <w:footnoteReference w:id="37"/>
      </w:r>
      <w:r w:rsidR="00E10CB0" w:rsidRPr="006458A8">
        <w:rPr>
          <w:rFonts w:ascii="Times New Roman" w:hAnsi="Times New Roman" w:cs="Times New Roman"/>
          <w:sz w:val="24"/>
          <w:szCs w:val="24"/>
        </w:rPr>
        <w:t xml:space="preserve">. </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En ny kommission blev nedsat i 1857 med opgave om at foreslå en nyordning af hele arkivvæsenet. Flere forslag blev bragt for dagen, men der kunne ikke skabes enighed om de ministerielle arkivaliers placering og afleveringspligt. Først i 1861 fik indenrigsminister Monrad godkendt en lønningslov for embedsmænd, der medførte en samling af arkiverne for de civile ministerier Kultusministeriet, Justitsministeriet, Indenrigsministeriet og Finansministeriet. Arkivet blev kendt som Kongerigets Arkiv</w:t>
      </w:r>
      <w:r w:rsidR="00AB678A" w:rsidRPr="006458A8">
        <w:rPr>
          <w:rFonts w:ascii="Times New Roman" w:hAnsi="Times New Roman" w:cs="Times New Roman"/>
          <w:sz w:val="24"/>
          <w:szCs w:val="24"/>
        </w:rPr>
        <w:t>, officielt fra 1875</w:t>
      </w:r>
      <w:r w:rsidRPr="006458A8">
        <w:rPr>
          <w:rFonts w:ascii="Times New Roman" w:hAnsi="Times New Roman" w:cs="Times New Roman"/>
          <w:sz w:val="24"/>
          <w:szCs w:val="24"/>
        </w:rPr>
        <w:t>, og sammen med Gehejmearkivet eksisterede der nu to arkiver i landet. Kongerigets Arkiv under Indenrigsministeriet stod for den største del af centraladministrationen, mens Gehejmearkivet var det historiske arkiv</w:t>
      </w:r>
      <w:r w:rsidR="0064009B">
        <w:rPr>
          <w:rFonts w:ascii="Times New Roman" w:hAnsi="Times New Roman" w:cs="Times New Roman"/>
          <w:sz w:val="24"/>
          <w:szCs w:val="24"/>
        </w:rPr>
        <w:t>,</w:t>
      </w:r>
      <w:r w:rsidRPr="006458A8">
        <w:rPr>
          <w:rFonts w:ascii="Times New Roman" w:hAnsi="Times New Roman" w:cs="Times New Roman"/>
          <w:sz w:val="24"/>
          <w:szCs w:val="24"/>
        </w:rPr>
        <w:t xml:space="preserve"> som også modtog ældre dokumenter fra Udenrigsministeriet, Krigsministeriet og Marineministeriet. Disse ministerier beholdte desuden deres egne arkiver. </w:t>
      </w:r>
    </w:p>
    <w:p w:rsidR="003D00C9"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Strukturen holdte dog kun indtil 1869, idet Kongerigets Arkiv dette år i stedet blev underlagt Kultusministeriet ligesom Gehejmearkivet, og formålet havde da også været at sætte de to arkiver nærmere hinanden. I løbet af 1870’erne blev der gang på gang fremsat forslag om at samle arkiverne til et rigsarkiv. Danmark havde tabt hertugdømmerne i 1864, så problematikken omkring disses arkiver blev løst ved</w:t>
      </w:r>
      <w:r w:rsidR="00E11FC8" w:rsidRPr="006458A8">
        <w:rPr>
          <w:rFonts w:ascii="Times New Roman" w:hAnsi="Times New Roman" w:cs="Times New Roman"/>
          <w:sz w:val="24"/>
          <w:szCs w:val="24"/>
        </w:rPr>
        <w:t>,</w:t>
      </w:r>
      <w:r w:rsidRPr="006458A8">
        <w:rPr>
          <w:rFonts w:ascii="Times New Roman" w:hAnsi="Times New Roman" w:cs="Times New Roman"/>
          <w:sz w:val="24"/>
          <w:szCs w:val="24"/>
        </w:rPr>
        <w:t xml:space="preserve"> at arkivalierne måtte afleveres til Preussen. I forslaget om arkivsamlingen var det tænkt</w:t>
      </w:r>
      <w:r w:rsidR="0087587C" w:rsidRPr="006458A8">
        <w:rPr>
          <w:rFonts w:ascii="Times New Roman" w:hAnsi="Times New Roman" w:cs="Times New Roman"/>
          <w:sz w:val="24"/>
          <w:szCs w:val="24"/>
        </w:rPr>
        <w:t>,</w:t>
      </w:r>
      <w:r w:rsidRPr="006458A8">
        <w:rPr>
          <w:rFonts w:ascii="Times New Roman" w:hAnsi="Times New Roman" w:cs="Times New Roman"/>
          <w:sz w:val="24"/>
          <w:szCs w:val="24"/>
        </w:rPr>
        <w:t xml:space="preserve"> at Udenrigsministeriet skulle holdes udenfor den generelle afleveringspligt, og det var især dette udgangspunkt, som gjorde</w:t>
      </w:r>
      <w:r w:rsidR="00B04D18">
        <w:rPr>
          <w:rFonts w:ascii="Times New Roman" w:hAnsi="Times New Roman" w:cs="Times New Roman"/>
          <w:sz w:val="24"/>
          <w:szCs w:val="24"/>
        </w:rPr>
        <w:t>,</w:t>
      </w:r>
      <w:r w:rsidRPr="006458A8">
        <w:rPr>
          <w:rFonts w:ascii="Times New Roman" w:hAnsi="Times New Roman" w:cs="Times New Roman"/>
          <w:sz w:val="24"/>
          <w:szCs w:val="24"/>
        </w:rPr>
        <w:t xml:space="preserve"> at Venstre modsatte sig forslaget. Argumentationen lød, at Udenrigsministeriets dokumenter skulle flyttes til ministeriets kontorer på Amalienborg for at lette det daglige arbejde. I virkeligheden var det sandsynligvis tænkt nødvendigt at h</w:t>
      </w:r>
      <w:r w:rsidR="00B04D18">
        <w:rPr>
          <w:rFonts w:ascii="Times New Roman" w:hAnsi="Times New Roman" w:cs="Times New Roman"/>
          <w:sz w:val="24"/>
          <w:szCs w:val="24"/>
        </w:rPr>
        <w:t>emmeligholde ministeriets sager</w:t>
      </w:r>
      <w:r w:rsidRPr="006458A8">
        <w:rPr>
          <w:rFonts w:ascii="Times New Roman" w:hAnsi="Times New Roman" w:cs="Times New Roman"/>
          <w:sz w:val="24"/>
          <w:szCs w:val="24"/>
        </w:rPr>
        <w:t xml:space="preserve"> samt arkivalierne fra Krigs- og Marineministeriet</w:t>
      </w:r>
      <w:r w:rsidRPr="006458A8">
        <w:rPr>
          <w:rStyle w:val="Fodnotehenvisning"/>
          <w:rFonts w:ascii="Times New Roman" w:hAnsi="Times New Roman" w:cs="Times New Roman"/>
          <w:sz w:val="24"/>
          <w:szCs w:val="24"/>
        </w:rPr>
        <w:footnoteReference w:id="38"/>
      </w:r>
      <w:r w:rsidRPr="006458A8">
        <w:rPr>
          <w:rFonts w:ascii="Times New Roman" w:hAnsi="Times New Roman" w:cs="Times New Roman"/>
          <w:sz w:val="24"/>
          <w:szCs w:val="24"/>
        </w:rPr>
        <w:t xml:space="preserve">. Flere forslag blev indstillet til regeringen, men Venstre modsatte sig stadig en samling. </w:t>
      </w:r>
      <w:r w:rsidR="00AB60D9" w:rsidRPr="006458A8">
        <w:rPr>
          <w:rFonts w:ascii="Times New Roman" w:hAnsi="Times New Roman" w:cs="Times New Roman"/>
          <w:sz w:val="24"/>
          <w:szCs w:val="24"/>
        </w:rPr>
        <w:t xml:space="preserve">Arkivernes sammenslutning blev endvidere forsinket af </w:t>
      </w:r>
      <w:proofErr w:type="spellStart"/>
      <w:r w:rsidR="00AB60D9" w:rsidRPr="006458A8">
        <w:rPr>
          <w:rFonts w:ascii="Times New Roman" w:hAnsi="Times New Roman" w:cs="Times New Roman"/>
          <w:sz w:val="24"/>
          <w:szCs w:val="24"/>
        </w:rPr>
        <w:t>gehejmearkivar</w:t>
      </w:r>
      <w:proofErr w:type="spellEnd"/>
      <w:r w:rsidR="00AB60D9" w:rsidRPr="006458A8">
        <w:rPr>
          <w:rFonts w:ascii="Times New Roman" w:hAnsi="Times New Roman" w:cs="Times New Roman"/>
          <w:sz w:val="24"/>
          <w:szCs w:val="24"/>
        </w:rPr>
        <w:t xml:space="preserve"> Wegeners modstand </w:t>
      </w:r>
      <w:r w:rsidR="00B04D18">
        <w:rPr>
          <w:rFonts w:ascii="Times New Roman" w:hAnsi="Times New Roman" w:cs="Times New Roman"/>
          <w:sz w:val="24"/>
          <w:szCs w:val="24"/>
        </w:rPr>
        <w:t>i forhold til</w:t>
      </w:r>
      <w:r w:rsidR="00AB60D9" w:rsidRPr="006458A8">
        <w:rPr>
          <w:rFonts w:ascii="Times New Roman" w:hAnsi="Times New Roman" w:cs="Times New Roman"/>
          <w:sz w:val="24"/>
          <w:szCs w:val="24"/>
        </w:rPr>
        <w:t xml:space="preserve"> tanken om en arkivsamling. Der var dog i </w:t>
      </w:r>
      <w:r w:rsidR="00780E30" w:rsidRPr="006458A8">
        <w:rPr>
          <w:rFonts w:ascii="Times New Roman" w:hAnsi="Times New Roman" w:cs="Times New Roman"/>
          <w:sz w:val="24"/>
          <w:szCs w:val="24"/>
        </w:rPr>
        <w:t>kultus</w:t>
      </w:r>
      <w:r w:rsidR="00AB60D9" w:rsidRPr="006458A8">
        <w:rPr>
          <w:rFonts w:ascii="Times New Roman" w:hAnsi="Times New Roman" w:cs="Times New Roman"/>
          <w:sz w:val="24"/>
          <w:szCs w:val="24"/>
        </w:rPr>
        <w:t>ministeriet efterhånde</w:t>
      </w:r>
      <w:r w:rsidR="00780E30" w:rsidRPr="006458A8">
        <w:rPr>
          <w:rFonts w:ascii="Times New Roman" w:hAnsi="Times New Roman" w:cs="Times New Roman"/>
          <w:sz w:val="24"/>
          <w:szCs w:val="24"/>
        </w:rPr>
        <w:t xml:space="preserve">n konsensus om en aftagende forpligtigelse overfor den gamle arkivar Wegener. </w:t>
      </w:r>
      <w:r w:rsidRPr="006458A8">
        <w:rPr>
          <w:rFonts w:ascii="Times New Roman" w:hAnsi="Times New Roman" w:cs="Times New Roman"/>
          <w:sz w:val="24"/>
          <w:szCs w:val="24"/>
        </w:rPr>
        <w:t xml:space="preserve">Kultusminister Jacob Scavenius forenede derfor de to arkiver ved en </w:t>
      </w:r>
      <w:r w:rsidRPr="006458A8">
        <w:rPr>
          <w:rFonts w:ascii="Times New Roman" w:hAnsi="Times New Roman" w:cs="Times New Roman"/>
          <w:sz w:val="24"/>
          <w:szCs w:val="24"/>
        </w:rPr>
        <w:lastRenderedPageBreak/>
        <w:t xml:space="preserve">kongelig resolution med en ny </w:t>
      </w:r>
      <w:proofErr w:type="spellStart"/>
      <w:r w:rsidRPr="006458A8">
        <w:rPr>
          <w:rFonts w:ascii="Times New Roman" w:hAnsi="Times New Roman" w:cs="Times New Roman"/>
          <w:sz w:val="24"/>
          <w:szCs w:val="24"/>
        </w:rPr>
        <w:t>gehejmearkivar</w:t>
      </w:r>
      <w:proofErr w:type="spellEnd"/>
      <w:r w:rsidRPr="006458A8">
        <w:rPr>
          <w:rFonts w:ascii="Times New Roman" w:hAnsi="Times New Roman" w:cs="Times New Roman"/>
          <w:sz w:val="24"/>
          <w:szCs w:val="24"/>
        </w:rPr>
        <w:t xml:space="preserve"> A. D. Jørgensen</w:t>
      </w:r>
      <w:r w:rsidR="00780E30" w:rsidRPr="006458A8">
        <w:rPr>
          <w:rFonts w:ascii="Times New Roman" w:hAnsi="Times New Roman" w:cs="Times New Roman"/>
          <w:sz w:val="24"/>
          <w:szCs w:val="24"/>
        </w:rPr>
        <w:t>, da Wegener i slutningen af året 1882 trak sig tilbage</w:t>
      </w:r>
      <w:r w:rsidR="00780E30" w:rsidRPr="006458A8">
        <w:rPr>
          <w:rStyle w:val="Fodnotehenvisning"/>
          <w:rFonts w:ascii="Times New Roman" w:hAnsi="Times New Roman" w:cs="Times New Roman"/>
          <w:sz w:val="24"/>
          <w:szCs w:val="24"/>
        </w:rPr>
        <w:footnoteReference w:id="39"/>
      </w:r>
      <w:r w:rsidR="003D00C9">
        <w:rPr>
          <w:rFonts w:ascii="Times New Roman" w:hAnsi="Times New Roman" w:cs="Times New Roman"/>
          <w:sz w:val="24"/>
          <w:szCs w:val="24"/>
        </w:rPr>
        <w:t>.</w:t>
      </w:r>
    </w:p>
    <w:p w:rsidR="00492A76"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Det var dog ikke en formel forening, men i praksis blev der overført flere arkivalier til Gehejmearkivet fra Kongerigets Arkiv. Sammenløbende med en forening af arkivalierne forestod Scavenius en undersøgelse af arkiverne i provinsen. I 1888 genfremsatte han derfor sit forslag om et samlet Rigsarkiv med den tilføjelse, at der skulle oprettes tre stiftsarkiver i landet. Et for Sjælland, </w:t>
      </w:r>
      <w:proofErr w:type="spellStart"/>
      <w:r w:rsidRPr="006458A8">
        <w:rPr>
          <w:rFonts w:ascii="Times New Roman" w:hAnsi="Times New Roman" w:cs="Times New Roman"/>
          <w:sz w:val="24"/>
          <w:szCs w:val="24"/>
        </w:rPr>
        <w:t>Lolland-</w:t>
      </w:r>
      <w:proofErr w:type="spellEnd"/>
      <w:r w:rsidRPr="006458A8">
        <w:rPr>
          <w:rFonts w:ascii="Times New Roman" w:hAnsi="Times New Roman" w:cs="Times New Roman"/>
          <w:sz w:val="24"/>
          <w:szCs w:val="24"/>
        </w:rPr>
        <w:t xml:space="preserve"> Falster og Bornholm, et for det nordlige Jylland og et for Fyn og det sydlige Jylland. Den tunge argumentation var især fokuseret på at lette tilgængeligheden for brugen af arkivalierne til forskning indenfor historie</w:t>
      </w:r>
      <w:r w:rsidR="00B04D18">
        <w:rPr>
          <w:rFonts w:ascii="Times New Roman" w:hAnsi="Times New Roman" w:cs="Times New Roman"/>
          <w:sz w:val="24"/>
          <w:szCs w:val="24"/>
        </w:rPr>
        <w:t>,</w:t>
      </w:r>
      <w:r w:rsidRPr="006458A8">
        <w:rPr>
          <w:rFonts w:ascii="Times New Roman" w:hAnsi="Times New Roman" w:cs="Times New Roman"/>
          <w:sz w:val="24"/>
          <w:szCs w:val="24"/>
        </w:rPr>
        <w:t xml:space="preserve"> eftersom historiefaget var blevet en langt bredere disciplin end tidligere</w:t>
      </w:r>
      <w:r w:rsidRPr="006458A8">
        <w:rPr>
          <w:rStyle w:val="Fodnotehenvisning"/>
          <w:rFonts w:ascii="Times New Roman" w:hAnsi="Times New Roman" w:cs="Times New Roman"/>
          <w:sz w:val="24"/>
          <w:szCs w:val="24"/>
        </w:rPr>
        <w:footnoteReference w:id="40"/>
      </w:r>
      <w:r w:rsidRPr="006458A8">
        <w:rPr>
          <w:rFonts w:ascii="Times New Roman" w:hAnsi="Times New Roman" w:cs="Times New Roman"/>
          <w:sz w:val="24"/>
          <w:szCs w:val="24"/>
        </w:rPr>
        <w:t xml:space="preserve">. Netop brugen af arkivalier til forskning var også argumentationen for stiftsarkivernes oprettelse. Ved en undersøgelse af en lang række </w:t>
      </w:r>
      <w:proofErr w:type="spellStart"/>
      <w:r w:rsidRPr="006458A8">
        <w:rPr>
          <w:rFonts w:ascii="Times New Roman" w:hAnsi="Times New Roman" w:cs="Times New Roman"/>
          <w:sz w:val="24"/>
          <w:szCs w:val="24"/>
        </w:rPr>
        <w:t>amtsarkiver</w:t>
      </w:r>
      <w:proofErr w:type="spellEnd"/>
      <w:r w:rsidRPr="006458A8">
        <w:rPr>
          <w:rFonts w:ascii="Times New Roman" w:hAnsi="Times New Roman" w:cs="Times New Roman"/>
          <w:sz w:val="24"/>
          <w:szCs w:val="24"/>
        </w:rPr>
        <w:t>, bispearkiver, herreds- og birkefogedarkiver og lignende havde det vist sig ved flere tilfælde, at bevaringen af de historiske dokumenter ikke havde været af nogen speciel betydning. Et folketingsmedlem berettede om en præst med tilsynet over et større gejstligt arkiv:</w:t>
      </w:r>
    </w:p>
    <w:p w:rsidR="00492A76" w:rsidRPr="006458A8" w:rsidRDefault="00492A76" w:rsidP="006458A8">
      <w:pPr>
        <w:spacing w:line="360" w:lineRule="auto"/>
        <w:ind w:firstLine="1134"/>
        <w:jc w:val="both"/>
        <w:rPr>
          <w:rFonts w:ascii="Times New Roman" w:hAnsi="Times New Roman" w:cs="Times New Roman"/>
          <w:sz w:val="24"/>
          <w:szCs w:val="24"/>
        </w:rPr>
      </w:pPr>
    </w:p>
    <w:p w:rsidR="00492A76" w:rsidRPr="006458A8" w:rsidRDefault="00492A76" w:rsidP="003D00C9">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”Han gjorde det da på den måde, at han kørte to store vognlæs af arkivsager ud på marken, tændte et stort bål af dem og lod dem gå op i røg”</w:t>
      </w:r>
      <w:r w:rsidRPr="006458A8">
        <w:rPr>
          <w:rStyle w:val="Fodnotehenvisning"/>
          <w:rFonts w:ascii="Times New Roman" w:hAnsi="Times New Roman" w:cs="Times New Roman"/>
          <w:sz w:val="24"/>
          <w:szCs w:val="24"/>
        </w:rPr>
        <w:footnoteReference w:id="41"/>
      </w:r>
    </w:p>
    <w:p w:rsidR="00492A76" w:rsidRPr="006458A8" w:rsidRDefault="00492A76" w:rsidP="006458A8">
      <w:pPr>
        <w:spacing w:line="360" w:lineRule="auto"/>
        <w:ind w:firstLine="1134"/>
        <w:jc w:val="both"/>
        <w:rPr>
          <w:rFonts w:ascii="Times New Roman" w:hAnsi="Times New Roman" w:cs="Times New Roman"/>
          <w:sz w:val="24"/>
          <w:szCs w:val="24"/>
        </w:rPr>
      </w:pPr>
    </w:p>
    <w:p w:rsidR="00AE5DF1"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Venstres ordfører F. F. Falkenstjerne var særlig begejstret for en eventuel samli</w:t>
      </w:r>
      <w:r w:rsidR="006952DE" w:rsidRPr="006458A8">
        <w:rPr>
          <w:rFonts w:ascii="Times New Roman" w:hAnsi="Times New Roman" w:cs="Times New Roman"/>
          <w:sz w:val="24"/>
          <w:szCs w:val="24"/>
        </w:rPr>
        <w:t>n</w:t>
      </w:r>
      <w:r w:rsidRPr="006458A8">
        <w:rPr>
          <w:rFonts w:ascii="Times New Roman" w:hAnsi="Times New Roman" w:cs="Times New Roman"/>
          <w:sz w:val="24"/>
          <w:szCs w:val="24"/>
        </w:rPr>
        <w:t>g af arkiverne samt oprettelse af de mindre arkiver i provinsen, og agiterede for</w:t>
      </w:r>
      <w:r w:rsidR="00B04D18">
        <w:rPr>
          <w:rFonts w:ascii="Times New Roman" w:hAnsi="Times New Roman" w:cs="Times New Roman"/>
          <w:sz w:val="24"/>
          <w:szCs w:val="24"/>
        </w:rPr>
        <w:t>,</w:t>
      </w:r>
      <w:r w:rsidRPr="006458A8">
        <w:rPr>
          <w:rFonts w:ascii="Times New Roman" w:hAnsi="Times New Roman" w:cs="Times New Roman"/>
          <w:sz w:val="24"/>
          <w:szCs w:val="24"/>
        </w:rPr>
        <w:t xml:space="preserve"> at forslaget skulle gennemføres så hurtigt som muligt. Især oprettelsen af provinsarkiverne lagde Falkenstjerne vægt på, idet videnskaben var tungt centreret i hovedstaden. Med provinsarkiverne kunne den videnskabelige kerne bredes ud til hele landet, og der kunne samtidig sikres en korrekt bevaring af de vigtige dokumenter. Derudover var historieforskningen også et vigtigt punkt </w:t>
      </w:r>
      <w:r w:rsidR="0087587C" w:rsidRPr="006458A8">
        <w:rPr>
          <w:rFonts w:ascii="Times New Roman" w:hAnsi="Times New Roman" w:cs="Times New Roman"/>
          <w:sz w:val="24"/>
          <w:szCs w:val="24"/>
        </w:rPr>
        <w:t xml:space="preserve">for </w:t>
      </w:r>
      <w:r w:rsidRPr="006458A8">
        <w:rPr>
          <w:rFonts w:ascii="Times New Roman" w:hAnsi="Times New Roman" w:cs="Times New Roman"/>
          <w:sz w:val="24"/>
          <w:szCs w:val="24"/>
        </w:rPr>
        <w:t>Falkenstjerne. Han argumenterede for</w:t>
      </w:r>
      <w:r w:rsidR="00B04D18">
        <w:rPr>
          <w:rFonts w:ascii="Times New Roman" w:hAnsi="Times New Roman" w:cs="Times New Roman"/>
          <w:sz w:val="24"/>
          <w:szCs w:val="24"/>
        </w:rPr>
        <w:t>,</w:t>
      </w:r>
      <w:r w:rsidRPr="006458A8">
        <w:rPr>
          <w:rFonts w:ascii="Times New Roman" w:hAnsi="Times New Roman" w:cs="Times New Roman"/>
          <w:sz w:val="24"/>
          <w:szCs w:val="24"/>
        </w:rPr>
        <w:t xml:space="preserve"> at historieskrivningen ville ændre sig markant ved oprettelsen af provinsarkiverne, da bønderne nu ville have mulighed for at skrive om deres egen stands historie, noget der indtil videre havde været stærkt forsømt. Danmarkshistorien </w:t>
      </w:r>
      <w:r w:rsidRPr="006458A8">
        <w:rPr>
          <w:rFonts w:ascii="Times New Roman" w:hAnsi="Times New Roman" w:cs="Times New Roman"/>
          <w:sz w:val="24"/>
          <w:szCs w:val="24"/>
        </w:rPr>
        <w:lastRenderedPageBreak/>
        <w:t xml:space="preserve">ville derfor også blive ændret til at omfatte mere end blot adelsmænd, embedsmænd og præster. Med argumentationen fra Falkenstjerne blev forslaget </w:t>
      </w:r>
      <w:r w:rsidR="0087587C" w:rsidRPr="006458A8">
        <w:rPr>
          <w:rFonts w:ascii="Times New Roman" w:hAnsi="Times New Roman" w:cs="Times New Roman"/>
          <w:sz w:val="24"/>
          <w:szCs w:val="24"/>
        </w:rPr>
        <w:t>vel modtaget, og der herskede</w:t>
      </w:r>
      <w:r w:rsidRPr="006458A8">
        <w:rPr>
          <w:rFonts w:ascii="Times New Roman" w:hAnsi="Times New Roman" w:cs="Times New Roman"/>
          <w:sz w:val="24"/>
          <w:szCs w:val="24"/>
        </w:rPr>
        <w:t xml:space="preserve"> generel </w:t>
      </w:r>
      <w:r w:rsidR="0087587C" w:rsidRPr="006458A8">
        <w:rPr>
          <w:rFonts w:ascii="Times New Roman" w:hAnsi="Times New Roman" w:cs="Times New Roman"/>
          <w:sz w:val="24"/>
          <w:szCs w:val="24"/>
        </w:rPr>
        <w:t>konsensus</w:t>
      </w:r>
      <w:r w:rsidRPr="006458A8">
        <w:rPr>
          <w:rFonts w:ascii="Times New Roman" w:hAnsi="Times New Roman" w:cs="Times New Roman"/>
          <w:sz w:val="24"/>
          <w:szCs w:val="24"/>
        </w:rPr>
        <w:t xml:space="preserve"> om godkendelsen. Det skulle i stedet vise sig at være placeringen af stiftsarkivet for det nordlige Jylland</w:t>
      </w:r>
      <w:r w:rsidR="00B04D18">
        <w:rPr>
          <w:rFonts w:ascii="Times New Roman" w:hAnsi="Times New Roman" w:cs="Times New Roman"/>
          <w:sz w:val="24"/>
          <w:szCs w:val="24"/>
        </w:rPr>
        <w:t>,</w:t>
      </w:r>
      <w:r w:rsidRPr="006458A8">
        <w:rPr>
          <w:rFonts w:ascii="Times New Roman" w:hAnsi="Times New Roman" w:cs="Times New Roman"/>
          <w:sz w:val="24"/>
          <w:szCs w:val="24"/>
        </w:rPr>
        <w:t xml:space="preserve"> som</w:t>
      </w:r>
      <w:r w:rsidR="0087587C" w:rsidRPr="006458A8">
        <w:rPr>
          <w:rFonts w:ascii="Times New Roman" w:hAnsi="Times New Roman" w:cs="Times New Roman"/>
          <w:sz w:val="24"/>
          <w:szCs w:val="24"/>
        </w:rPr>
        <w:t xml:space="preserve"> var</w:t>
      </w:r>
      <w:r w:rsidRPr="006458A8">
        <w:rPr>
          <w:rFonts w:ascii="Times New Roman" w:hAnsi="Times New Roman" w:cs="Times New Roman"/>
          <w:sz w:val="24"/>
          <w:szCs w:val="24"/>
        </w:rPr>
        <w:t xml:space="preserve"> genstand for debattens hede. Det var vedtaget at arkivet skulle dække hele Jylland, og valget stod derfor mellem Århus og Viborg. De forskellige tilhængere af henholdsvis Århus og Viborg brugte begge argumenter ud fra en både praktisk og historisk vinkel. </w:t>
      </w:r>
      <w:proofErr w:type="spellStart"/>
      <w:r w:rsidRPr="006458A8">
        <w:rPr>
          <w:rFonts w:ascii="Times New Roman" w:hAnsi="Times New Roman" w:cs="Times New Roman"/>
          <w:sz w:val="24"/>
          <w:szCs w:val="24"/>
        </w:rPr>
        <w:t>Viborgstøtterne</w:t>
      </w:r>
      <w:proofErr w:type="spellEnd"/>
      <w:r w:rsidRPr="006458A8">
        <w:rPr>
          <w:rFonts w:ascii="Times New Roman" w:hAnsi="Times New Roman" w:cs="Times New Roman"/>
          <w:sz w:val="24"/>
          <w:szCs w:val="24"/>
        </w:rPr>
        <w:t xml:space="preserve"> mente</w:t>
      </w:r>
      <w:r w:rsidR="00B04D18">
        <w:rPr>
          <w:rFonts w:ascii="Times New Roman" w:hAnsi="Times New Roman" w:cs="Times New Roman"/>
          <w:sz w:val="24"/>
          <w:szCs w:val="24"/>
        </w:rPr>
        <w:t>, at</w:t>
      </w:r>
      <w:r w:rsidRPr="006458A8">
        <w:rPr>
          <w:rFonts w:ascii="Times New Roman" w:hAnsi="Times New Roman" w:cs="Times New Roman"/>
          <w:sz w:val="24"/>
          <w:szCs w:val="24"/>
        </w:rPr>
        <w:t xml:space="preserve"> det var en selvfølge</w:t>
      </w:r>
      <w:r w:rsidR="006A3E8C" w:rsidRPr="006458A8">
        <w:rPr>
          <w:rFonts w:ascii="Times New Roman" w:hAnsi="Times New Roman" w:cs="Times New Roman"/>
          <w:sz w:val="24"/>
          <w:szCs w:val="24"/>
        </w:rPr>
        <w:t>,</w:t>
      </w:r>
      <w:r w:rsidRPr="006458A8">
        <w:rPr>
          <w:rFonts w:ascii="Times New Roman" w:hAnsi="Times New Roman" w:cs="Times New Roman"/>
          <w:sz w:val="24"/>
          <w:szCs w:val="24"/>
        </w:rPr>
        <w:t xml:space="preserve"> at arkivet skulle placeres der grundet byens status af</w:t>
      </w:r>
      <w:r w:rsidR="006952DE" w:rsidRPr="006458A8">
        <w:rPr>
          <w:rFonts w:ascii="Times New Roman" w:hAnsi="Times New Roman" w:cs="Times New Roman"/>
          <w:sz w:val="24"/>
          <w:szCs w:val="24"/>
        </w:rPr>
        <w:t>,</w:t>
      </w:r>
      <w:r w:rsidRPr="006458A8">
        <w:rPr>
          <w:rFonts w:ascii="Times New Roman" w:hAnsi="Times New Roman" w:cs="Times New Roman"/>
          <w:sz w:val="24"/>
          <w:szCs w:val="24"/>
        </w:rPr>
        <w:t xml:space="preserve"> at have været Jyllands hovedstad. </w:t>
      </w:r>
      <w:proofErr w:type="spellStart"/>
      <w:r w:rsidRPr="006458A8">
        <w:rPr>
          <w:rFonts w:ascii="Times New Roman" w:hAnsi="Times New Roman" w:cs="Times New Roman"/>
          <w:sz w:val="24"/>
          <w:szCs w:val="24"/>
        </w:rPr>
        <w:t>Århusstøtterne</w:t>
      </w:r>
      <w:proofErr w:type="spellEnd"/>
      <w:r w:rsidRPr="006458A8">
        <w:rPr>
          <w:rFonts w:ascii="Times New Roman" w:hAnsi="Times New Roman" w:cs="Times New Roman"/>
          <w:sz w:val="24"/>
          <w:szCs w:val="24"/>
        </w:rPr>
        <w:t xml:space="preserve"> modargumenterede med, at Viborg næsten var stagneret</w:t>
      </w:r>
      <w:r w:rsidR="00B04D18">
        <w:rPr>
          <w:rFonts w:ascii="Times New Roman" w:hAnsi="Times New Roman" w:cs="Times New Roman"/>
          <w:sz w:val="24"/>
          <w:szCs w:val="24"/>
        </w:rPr>
        <w:t>,</w:t>
      </w:r>
      <w:r w:rsidRPr="006458A8">
        <w:rPr>
          <w:rFonts w:ascii="Times New Roman" w:hAnsi="Times New Roman" w:cs="Times New Roman"/>
          <w:sz w:val="24"/>
          <w:szCs w:val="24"/>
        </w:rPr>
        <w:t xml:space="preserve"> </w:t>
      </w:r>
      <w:r w:rsidR="00B04D18">
        <w:rPr>
          <w:rFonts w:ascii="Times New Roman" w:hAnsi="Times New Roman" w:cs="Times New Roman"/>
          <w:sz w:val="24"/>
          <w:szCs w:val="24"/>
        </w:rPr>
        <w:t>alt i</w:t>
      </w:r>
      <w:r w:rsidRPr="006458A8">
        <w:rPr>
          <w:rFonts w:ascii="Times New Roman" w:hAnsi="Times New Roman" w:cs="Times New Roman"/>
          <w:sz w:val="24"/>
          <w:szCs w:val="24"/>
        </w:rPr>
        <w:t>mens Århus længe havde været en by i rivende udvikling, og ville blive ved med at udvikle sig. Især med det planlagte universitet ville byen komme til at fungere som et centrum i landsdelen. Derudover mente de ikke</w:t>
      </w:r>
      <w:r w:rsidR="00B04D18">
        <w:rPr>
          <w:rFonts w:ascii="Times New Roman" w:hAnsi="Times New Roman" w:cs="Times New Roman"/>
          <w:sz w:val="24"/>
          <w:szCs w:val="24"/>
        </w:rPr>
        <w:t>, at</w:t>
      </w:r>
      <w:r w:rsidRPr="006458A8">
        <w:rPr>
          <w:rFonts w:ascii="Times New Roman" w:hAnsi="Times New Roman" w:cs="Times New Roman"/>
          <w:sz w:val="24"/>
          <w:szCs w:val="24"/>
        </w:rPr>
        <w:t xml:space="preserve"> det kunne nytte at sprede de videnskabelige institutioner rundt i landsdelen, som rettere ville medvirke til</w:t>
      </w:r>
      <w:r w:rsidR="00B04D18">
        <w:rPr>
          <w:rFonts w:ascii="Times New Roman" w:hAnsi="Times New Roman" w:cs="Times New Roman"/>
          <w:sz w:val="24"/>
          <w:szCs w:val="24"/>
        </w:rPr>
        <w:t>,</w:t>
      </w:r>
      <w:r w:rsidRPr="006458A8">
        <w:rPr>
          <w:rFonts w:ascii="Times New Roman" w:hAnsi="Times New Roman" w:cs="Times New Roman"/>
          <w:sz w:val="24"/>
          <w:szCs w:val="24"/>
        </w:rPr>
        <w:t xml:space="preserve"> at Jylland forblev en mindre udviklet del af Danmark</w:t>
      </w:r>
      <w:r w:rsidRPr="006458A8">
        <w:rPr>
          <w:rStyle w:val="Fodnotehenvisning"/>
          <w:rFonts w:ascii="Times New Roman" w:hAnsi="Times New Roman" w:cs="Times New Roman"/>
          <w:sz w:val="24"/>
          <w:szCs w:val="24"/>
        </w:rPr>
        <w:footnoteReference w:id="42"/>
      </w:r>
      <w:r w:rsidR="00AE5DF1">
        <w:rPr>
          <w:rFonts w:ascii="Times New Roman" w:hAnsi="Times New Roman" w:cs="Times New Roman"/>
          <w:sz w:val="24"/>
          <w:szCs w:val="24"/>
        </w:rPr>
        <w:t>.</w:t>
      </w:r>
    </w:p>
    <w:p w:rsidR="0087587C" w:rsidRPr="006458A8" w:rsidRDefault="00492A7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Forslaget om placeringen af det jyske arkiv blev afgjort ved hele 51 stemmer for Viborg og 13 stemmer for Århus. Arkivar A. D. Jørgensen påpegede det paradoksale ved hele behandlingen af lovforslaget. Mens man fra arkivernes side havde ønsket at vurdere det jyske arkivs placering ud fra et udelukkende praktisk synspunkt, havde Folketinget valgt at vægte den historiske betydning højest. Efter vedtagelsen af lovforslaget kunne det samlede Rigsarkiv og en Arkivlov blive en realitet i 1889. Det tilbageværende af den lange behandling af arkivernes samling var nu deres bygninger. Rigsarkivet skulle udvides, men mest presserende var dog provinsarkivernes bygninger, som fra 1906 skulle hedde landsarkiver. </w:t>
      </w:r>
      <w:r w:rsidR="00B04D18">
        <w:rPr>
          <w:rFonts w:ascii="Times New Roman" w:hAnsi="Times New Roman" w:cs="Times New Roman"/>
          <w:sz w:val="24"/>
          <w:szCs w:val="24"/>
        </w:rPr>
        <w:t>Arkivet i Viborg</w:t>
      </w:r>
      <w:r w:rsidRPr="006458A8">
        <w:rPr>
          <w:rFonts w:ascii="Times New Roman" w:hAnsi="Times New Roman" w:cs="Times New Roman"/>
          <w:sz w:val="24"/>
          <w:szCs w:val="24"/>
        </w:rPr>
        <w:t xml:space="preserve"> blev færdigt i 1891, Odense i 1893 og Sjælland i 1893. Rigsarkivet flyttede først i 1909 ind i Det Kongelige Biblioteks bygninger efter omfattende renovationer</w:t>
      </w:r>
      <w:r w:rsidRPr="006458A8">
        <w:rPr>
          <w:rStyle w:val="Fodnotehenvisning"/>
          <w:rFonts w:ascii="Times New Roman" w:hAnsi="Times New Roman" w:cs="Times New Roman"/>
          <w:sz w:val="24"/>
          <w:szCs w:val="24"/>
        </w:rPr>
        <w:footnoteReference w:id="43"/>
      </w:r>
      <w:r w:rsidRPr="006458A8">
        <w:rPr>
          <w:rFonts w:ascii="Times New Roman" w:hAnsi="Times New Roman" w:cs="Times New Roman"/>
          <w:sz w:val="24"/>
          <w:szCs w:val="24"/>
        </w:rPr>
        <w:t xml:space="preserve">. </w:t>
      </w:r>
    </w:p>
    <w:p w:rsidR="0087587C" w:rsidRPr="00AE5ECF" w:rsidRDefault="00C47802" w:rsidP="00AE5ECF">
      <w:pPr>
        <w:pStyle w:val="Overskrift2"/>
      </w:pPr>
      <w:bookmarkStart w:id="19" w:name="_Toc248122361"/>
      <w:bookmarkStart w:id="20" w:name="_Toc248535519"/>
      <w:r>
        <w:t>7</w:t>
      </w:r>
      <w:r w:rsidR="00AE5ECF">
        <w:t xml:space="preserve">.4. </w:t>
      </w:r>
      <w:r w:rsidR="005136A3" w:rsidRPr="00AE5ECF">
        <w:t>Opsamling</w:t>
      </w:r>
      <w:bookmarkEnd w:id="19"/>
      <w:bookmarkEnd w:id="20"/>
    </w:p>
    <w:p w:rsidR="00AF2798" w:rsidRPr="006458A8" w:rsidRDefault="001D0776" w:rsidP="003D00C9">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 xml:space="preserve">De tre kulturelle institutioner Nationalmuseet, Det Kongelige Bibliotek og Rigsarkivets oprettelser udfoldede sig i næsten samme </w:t>
      </w:r>
      <w:r w:rsidR="006C58C1">
        <w:rPr>
          <w:rFonts w:ascii="Times New Roman" w:hAnsi="Times New Roman" w:cs="Times New Roman"/>
          <w:sz w:val="24"/>
          <w:szCs w:val="24"/>
        </w:rPr>
        <w:t>periode</w:t>
      </w:r>
      <w:r w:rsidRPr="006458A8">
        <w:rPr>
          <w:rFonts w:ascii="Times New Roman" w:hAnsi="Times New Roman" w:cs="Times New Roman"/>
          <w:sz w:val="24"/>
          <w:szCs w:val="24"/>
        </w:rPr>
        <w:t xml:space="preserve">. Efter Nationalmuseets oprettelse fulgte de to andre næsten </w:t>
      </w:r>
      <w:r w:rsidR="00B04D18" w:rsidRPr="006458A8">
        <w:rPr>
          <w:rFonts w:ascii="Times New Roman" w:hAnsi="Times New Roman" w:cs="Times New Roman"/>
          <w:sz w:val="24"/>
          <w:szCs w:val="24"/>
        </w:rPr>
        <w:t>samtidigt</w:t>
      </w:r>
      <w:r w:rsidRPr="006458A8">
        <w:rPr>
          <w:rFonts w:ascii="Times New Roman" w:hAnsi="Times New Roman" w:cs="Times New Roman"/>
          <w:sz w:val="24"/>
          <w:szCs w:val="24"/>
        </w:rPr>
        <w:t>. 1800- tallets Da</w:t>
      </w:r>
      <w:r w:rsidR="00AD2861" w:rsidRPr="006458A8">
        <w:rPr>
          <w:rFonts w:ascii="Times New Roman" w:hAnsi="Times New Roman" w:cs="Times New Roman"/>
          <w:sz w:val="24"/>
          <w:szCs w:val="24"/>
        </w:rPr>
        <w:t>nmark var præget af ønsker</w:t>
      </w:r>
      <w:r w:rsidR="006C58C1">
        <w:rPr>
          <w:rFonts w:ascii="Times New Roman" w:hAnsi="Times New Roman" w:cs="Times New Roman"/>
          <w:sz w:val="24"/>
          <w:szCs w:val="24"/>
        </w:rPr>
        <w:t>ne</w:t>
      </w:r>
      <w:r w:rsidR="00AD2861" w:rsidRPr="006458A8">
        <w:rPr>
          <w:rFonts w:ascii="Times New Roman" w:hAnsi="Times New Roman" w:cs="Times New Roman"/>
          <w:sz w:val="24"/>
          <w:szCs w:val="24"/>
        </w:rPr>
        <w:t xml:space="preserve"> om at kunne </w:t>
      </w:r>
      <w:r w:rsidR="006C58C1">
        <w:rPr>
          <w:rFonts w:ascii="Times New Roman" w:hAnsi="Times New Roman" w:cs="Times New Roman"/>
          <w:sz w:val="24"/>
          <w:szCs w:val="24"/>
        </w:rPr>
        <w:t>oprette</w:t>
      </w:r>
      <w:r w:rsidR="00AD2861" w:rsidRPr="006458A8">
        <w:rPr>
          <w:rFonts w:ascii="Times New Roman" w:hAnsi="Times New Roman" w:cs="Times New Roman"/>
          <w:sz w:val="24"/>
          <w:szCs w:val="24"/>
        </w:rPr>
        <w:t xml:space="preserve"> kulturinstitutioner</w:t>
      </w:r>
      <w:r w:rsidR="007C76C8" w:rsidRPr="006458A8">
        <w:rPr>
          <w:rFonts w:ascii="Times New Roman" w:hAnsi="Times New Roman" w:cs="Times New Roman"/>
          <w:sz w:val="24"/>
          <w:szCs w:val="24"/>
        </w:rPr>
        <w:t>, og der var især i København et behov for a</w:t>
      </w:r>
      <w:r w:rsidR="006A3E8C" w:rsidRPr="006458A8">
        <w:rPr>
          <w:rFonts w:ascii="Times New Roman" w:hAnsi="Times New Roman" w:cs="Times New Roman"/>
          <w:sz w:val="24"/>
          <w:szCs w:val="24"/>
        </w:rPr>
        <w:t xml:space="preserve">t markere et kulturelt centrum. </w:t>
      </w:r>
      <w:r w:rsidR="00E872CE" w:rsidRPr="006458A8">
        <w:rPr>
          <w:rFonts w:ascii="Times New Roman" w:hAnsi="Times New Roman" w:cs="Times New Roman"/>
          <w:sz w:val="24"/>
          <w:szCs w:val="24"/>
        </w:rPr>
        <w:t xml:space="preserve">Det blev i første omgang en selvfølge, at de store kulturelle centre var samlet i København, </w:t>
      </w:r>
      <w:r w:rsidR="00E872CE" w:rsidRPr="006458A8">
        <w:rPr>
          <w:rFonts w:ascii="Times New Roman" w:hAnsi="Times New Roman" w:cs="Times New Roman"/>
          <w:sz w:val="24"/>
          <w:szCs w:val="24"/>
        </w:rPr>
        <w:lastRenderedPageBreak/>
        <w:t xml:space="preserve">men flere faktorer skulle vise at være afgørende for en holdningsændring. Der var især ude i provinserne et behov for at </w:t>
      </w:r>
      <w:r w:rsidR="005303DD" w:rsidRPr="006458A8">
        <w:rPr>
          <w:rFonts w:ascii="Times New Roman" w:hAnsi="Times New Roman" w:cs="Times New Roman"/>
          <w:sz w:val="24"/>
          <w:szCs w:val="24"/>
        </w:rPr>
        <w:t>agere selvstændigt i forhold til samlingsstederne i København.</w:t>
      </w:r>
      <w:r w:rsidR="006D5F28" w:rsidRPr="006458A8">
        <w:rPr>
          <w:rFonts w:ascii="Times New Roman" w:hAnsi="Times New Roman" w:cs="Times New Roman"/>
          <w:sz w:val="24"/>
          <w:szCs w:val="24"/>
        </w:rPr>
        <w:t xml:space="preserve"> </w:t>
      </w:r>
      <w:r w:rsidR="00AF2798" w:rsidRPr="006458A8">
        <w:rPr>
          <w:rFonts w:ascii="Times New Roman" w:hAnsi="Times New Roman" w:cs="Times New Roman"/>
          <w:sz w:val="24"/>
          <w:szCs w:val="24"/>
        </w:rPr>
        <w:t>Med p</w:t>
      </w:r>
      <w:r w:rsidR="006D5F28" w:rsidRPr="006458A8">
        <w:rPr>
          <w:rFonts w:ascii="Times New Roman" w:hAnsi="Times New Roman" w:cs="Times New Roman"/>
          <w:sz w:val="24"/>
          <w:szCs w:val="24"/>
        </w:rPr>
        <w:t>rovinsmuseerne</w:t>
      </w:r>
      <w:r w:rsidR="00AF2798" w:rsidRPr="006458A8">
        <w:rPr>
          <w:rFonts w:ascii="Times New Roman" w:hAnsi="Times New Roman" w:cs="Times New Roman"/>
          <w:sz w:val="24"/>
          <w:szCs w:val="24"/>
        </w:rPr>
        <w:t xml:space="preserve"> skabtes en mere direkte forbindelse til folkene på landet og deres dagligdag, og der blev fokuseret på at udbrede kendskabet til den danske historie gennem de u</w:t>
      </w:r>
      <w:r w:rsidR="006C58C1">
        <w:rPr>
          <w:rFonts w:ascii="Times New Roman" w:hAnsi="Times New Roman" w:cs="Times New Roman"/>
          <w:sz w:val="24"/>
          <w:szCs w:val="24"/>
        </w:rPr>
        <w:t>dstillede genstande. I kraft af</w:t>
      </w:r>
      <w:r w:rsidR="00AF2798" w:rsidRPr="006458A8">
        <w:rPr>
          <w:rFonts w:ascii="Times New Roman" w:hAnsi="Times New Roman" w:cs="Times New Roman"/>
          <w:sz w:val="24"/>
          <w:szCs w:val="24"/>
        </w:rPr>
        <w:t xml:space="preserve"> at provinsmuseerne skulle aflevere deres sjældne genstande til Nationalmuseet, blev provinsmuseerne mindre filialer i forhold til hovedmuseet i København. Men samarbejdet fungerede</w:t>
      </w:r>
      <w:r w:rsidR="006C58C1">
        <w:rPr>
          <w:rFonts w:ascii="Times New Roman" w:hAnsi="Times New Roman" w:cs="Times New Roman"/>
          <w:sz w:val="24"/>
          <w:szCs w:val="24"/>
        </w:rPr>
        <w:t>,</w:t>
      </w:r>
      <w:r w:rsidR="00AF2798" w:rsidRPr="006458A8">
        <w:rPr>
          <w:rFonts w:ascii="Times New Roman" w:hAnsi="Times New Roman" w:cs="Times New Roman"/>
          <w:sz w:val="24"/>
          <w:szCs w:val="24"/>
        </w:rPr>
        <w:t xml:space="preserve"> fordi samlingerne på henholdsvis provinsmuseerne og Nationalmuseet repræsenterede forskellige temaer inden for dansk historie. Nationalmuseet skulle udstille et begrænset udvalg til belysning af samfundet</w:t>
      </w:r>
      <w:r w:rsidR="00C361AE" w:rsidRPr="006458A8">
        <w:rPr>
          <w:rFonts w:ascii="Times New Roman" w:hAnsi="Times New Roman" w:cs="Times New Roman"/>
          <w:sz w:val="24"/>
          <w:szCs w:val="24"/>
        </w:rPr>
        <w:t>s udvikling</w:t>
      </w:r>
      <w:r w:rsidR="00AF2798" w:rsidRPr="006458A8">
        <w:rPr>
          <w:rFonts w:ascii="Times New Roman" w:hAnsi="Times New Roman" w:cs="Times New Roman"/>
          <w:sz w:val="24"/>
          <w:szCs w:val="24"/>
        </w:rPr>
        <w:t xml:space="preserve"> </w:t>
      </w:r>
      <w:r w:rsidR="00C361AE" w:rsidRPr="006458A8">
        <w:rPr>
          <w:rFonts w:ascii="Times New Roman" w:hAnsi="Times New Roman" w:cs="Times New Roman"/>
          <w:sz w:val="24"/>
          <w:szCs w:val="24"/>
        </w:rPr>
        <w:t xml:space="preserve">som et større hele </w:t>
      </w:r>
      <w:r w:rsidR="00AF2798" w:rsidRPr="006458A8">
        <w:rPr>
          <w:rFonts w:ascii="Times New Roman" w:hAnsi="Times New Roman" w:cs="Times New Roman"/>
          <w:sz w:val="24"/>
          <w:szCs w:val="24"/>
        </w:rPr>
        <w:t xml:space="preserve">frem for en større mængde samme materiale, mens provinsmuseerne koncentrerede udstillingerne om </w:t>
      </w:r>
      <w:r w:rsidR="00C361AE" w:rsidRPr="006458A8">
        <w:rPr>
          <w:rFonts w:ascii="Times New Roman" w:hAnsi="Times New Roman" w:cs="Times New Roman"/>
          <w:sz w:val="24"/>
          <w:szCs w:val="24"/>
        </w:rPr>
        <w:t>folket og udviklingen inden for det daglige liv.</w:t>
      </w:r>
      <w:r w:rsidR="006B422B" w:rsidRPr="006458A8">
        <w:rPr>
          <w:rFonts w:ascii="Times New Roman" w:hAnsi="Times New Roman" w:cs="Times New Roman"/>
          <w:sz w:val="24"/>
          <w:szCs w:val="24"/>
        </w:rPr>
        <w:t xml:space="preserve"> Her kan der argumenteres for en indsats for at udbrede kendskabet til den historiske udvikling på trods af, at museerne fik deres forskelligartede samlinger ud f</w:t>
      </w:r>
      <w:r w:rsidR="00B62999" w:rsidRPr="006458A8">
        <w:rPr>
          <w:rFonts w:ascii="Times New Roman" w:hAnsi="Times New Roman" w:cs="Times New Roman"/>
          <w:sz w:val="24"/>
          <w:szCs w:val="24"/>
        </w:rPr>
        <w:t xml:space="preserve">ra andre forudsætninger end at højne en historisk interesse hos almenheden. </w:t>
      </w:r>
    </w:p>
    <w:p w:rsidR="00CA081B" w:rsidRPr="006458A8" w:rsidRDefault="00B62999"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I det Nationalmuseet havde været offentligt tilgængeligt siden 1819 illustreres museets tydelige differentiering fra Det Kongelige Bibliotek og Rigsarkivet. Museet blev skabt med det formål at være en institution med udstillinger til belysning af samfundets udvikling, dog på grundlag af Oldsagskommissionens materiale. </w:t>
      </w:r>
      <w:r w:rsidR="00877B0D" w:rsidRPr="006458A8">
        <w:rPr>
          <w:rFonts w:ascii="Times New Roman" w:hAnsi="Times New Roman" w:cs="Times New Roman"/>
          <w:sz w:val="24"/>
          <w:szCs w:val="24"/>
        </w:rPr>
        <w:t>Museets hovedsagelige funktion var dermed fastlagt fra starten, og det fordrede tilgængelighed for offentligheden.</w:t>
      </w:r>
      <w:r w:rsidR="00CC1127" w:rsidRPr="006458A8">
        <w:rPr>
          <w:rFonts w:ascii="Times New Roman" w:hAnsi="Times New Roman" w:cs="Times New Roman"/>
          <w:sz w:val="24"/>
          <w:szCs w:val="24"/>
        </w:rPr>
        <w:t xml:space="preserve"> </w:t>
      </w:r>
      <w:r w:rsidR="005A7E3A" w:rsidRPr="006458A8">
        <w:rPr>
          <w:rFonts w:ascii="Times New Roman" w:hAnsi="Times New Roman" w:cs="Times New Roman"/>
          <w:sz w:val="24"/>
          <w:szCs w:val="24"/>
        </w:rPr>
        <w:t xml:space="preserve">Derudover var Nationalmuseet en populær </w:t>
      </w:r>
      <w:r w:rsidR="00B414C2" w:rsidRPr="006458A8">
        <w:rPr>
          <w:rFonts w:ascii="Times New Roman" w:hAnsi="Times New Roman" w:cs="Times New Roman"/>
          <w:sz w:val="24"/>
          <w:szCs w:val="24"/>
        </w:rPr>
        <w:t xml:space="preserve">institution, som forbandt dette med den almene befolkning og rettede derfor opmærksomheden mod udstillinger, der kunne vise et så bredt et udsnit af samfundet som muligt. </w:t>
      </w:r>
      <w:r w:rsidR="00FA7E53">
        <w:rPr>
          <w:rFonts w:ascii="Times New Roman" w:hAnsi="Times New Roman" w:cs="Times New Roman"/>
          <w:sz w:val="24"/>
          <w:szCs w:val="24"/>
        </w:rPr>
        <w:t xml:space="preserve">Derudover ses udtalelserne fra C. J. Thomsen og J. J. A. Worsaae som indikationer på de overvejelser, der blev foretaget i befolkningens interesse. </w:t>
      </w:r>
      <w:r w:rsidR="00B414C2" w:rsidRPr="006458A8">
        <w:rPr>
          <w:rFonts w:ascii="Times New Roman" w:hAnsi="Times New Roman" w:cs="Times New Roman"/>
          <w:sz w:val="24"/>
          <w:szCs w:val="24"/>
        </w:rPr>
        <w:t>Herefter kunne det resterende materiale anvendes af forskere til videnskabelige formål eller fordeles på provinsmuseerne.</w:t>
      </w:r>
      <w:r w:rsidR="00E502F5">
        <w:rPr>
          <w:rFonts w:ascii="Times New Roman" w:hAnsi="Times New Roman" w:cs="Times New Roman"/>
          <w:sz w:val="24"/>
          <w:szCs w:val="24"/>
        </w:rPr>
        <w:t xml:space="preserve"> D</w:t>
      </w:r>
      <w:r w:rsidR="00923709" w:rsidRPr="006458A8">
        <w:rPr>
          <w:rFonts w:ascii="Times New Roman" w:hAnsi="Times New Roman" w:cs="Times New Roman"/>
          <w:sz w:val="24"/>
          <w:szCs w:val="24"/>
        </w:rPr>
        <w:t xml:space="preserve">enne indsats ses om ikke andet </w:t>
      </w:r>
      <w:r w:rsidR="00E502F5">
        <w:rPr>
          <w:rFonts w:ascii="Times New Roman" w:hAnsi="Times New Roman" w:cs="Times New Roman"/>
          <w:sz w:val="24"/>
          <w:szCs w:val="24"/>
        </w:rPr>
        <w:t xml:space="preserve">som </w:t>
      </w:r>
      <w:r w:rsidR="00923709" w:rsidRPr="006458A8">
        <w:rPr>
          <w:rFonts w:ascii="Times New Roman" w:hAnsi="Times New Roman" w:cs="Times New Roman"/>
          <w:sz w:val="24"/>
          <w:szCs w:val="24"/>
        </w:rPr>
        <w:t>et forsøg på at</w:t>
      </w:r>
      <w:r w:rsidR="0087606C" w:rsidRPr="006458A8">
        <w:rPr>
          <w:rFonts w:ascii="Times New Roman" w:hAnsi="Times New Roman" w:cs="Times New Roman"/>
          <w:sz w:val="24"/>
          <w:szCs w:val="24"/>
        </w:rPr>
        <w:t xml:space="preserve"> imødekomme behovet for at oplyse befolkningen og endda fokusere på at give befolkningen den bedst mulige information vedrørende samfundet.</w:t>
      </w:r>
    </w:p>
    <w:p w:rsidR="00B62999" w:rsidRPr="006458A8" w:rsidRDefault="00CA081B"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Både Det Kongelige Bibliotek og Rigsarkivet blev oprettet ud fra helt andre præmisser. Det Kongelige Bibliotek var et resultat af kongens daværende private bibliotek</w:t>
      </w:r>
      <w:r w:rsidR="009E46B0" w:rsidRPr="006458A8">
        <w:rPr>
          <w:rFonts w:ascii="Times New Roman" w:hAnsi="Times New Roman" w:cs="Times New Roman"/>
          <w:sz w:val="24"/>
          <w:szCs w:val="24"/>
        </w:rPr>
        <w:t>, som</w:t>
      </w:r>
      <w:r w:rsidR="006C58C1">
        <w:rPr>
          <w:rFonts w:ascii="Times New Roman" w:hAnsi="Times New Roman" w:cs="Times New Roman"/>
          <w:sz w:val="24"/>
          <w:szCs w:val="24"/>
        </w:rPr>
        <w:t>, efter kongens død</w:t>
      </w:r>
      <w:r w:rsidR="009E46B0" w:rsidRPr="006458A8">
        <w:rPr>
          <w:rFonts w:ascii="Times New Roman" w:hAnsi="Times New Roman" w:cs="Times New Roman"/>
          <w:sz w:val="24"/>
          <w:szCs w:val="24"/>
        </w:rPr>
        <w:t xml:space="preserve"> og i kraft af store bogindkøb og donationer</w:t>
      </w:r>
      <w:r w:rsidR="006C58C1">
        <w:rPr>
          <w:rFonts w:ascii="Times New Roman" w:hAnsi="Times New Roman" w:cs="Times New Roman"/>
          <w:sz w:val="24"/>
          <w:szCs w:val="24"/>
        </w:rPr>
        <w:t>,</w:t>
      </w:r>
      <w:r w:rsidR="009E46B0" w:rsidRPr="006458A8">
        <w:rPr>
          <w:rFonts w:ascii="Times New Roman" w:hAnsi="Times New Roman" w:cs="Times New Roman"/>
          <w:sz w:val="24"/>
          <w:szCs w:val="24"/>
        </w:rPr>
        <w:t xml:space="preserve"> blev kraftigt udvidet. Hensigten med biblioteket var</w:t>
      </w:r>
      <w:r w:rsidR="0094188F" w:rsidRPr="006458A8">
        <w:rPr>
          <w:rFonts w:ascii="Times New Roman" w:hAnsi="Times New Roman" w:cs="Times New Roman"/>
          <w:sz w:val="24"/>
          <w:szCs w:val="24"/>
        </w:rPr>
        <w:t xml:space="preserve"> oprindeligt</w:t>
      </w:r>
      <w:r w:rsidR="006C58C1">
        <w:rPr>
          <w:rFonts w:ascii="Times New Roman" w:hAnsi="Times New Roman" w:cs="Times New Roman"/>
          <w:sz w:val="24"/>
          <w:szCs w:val="24"/>
        </w:rPr>
        <w:t>,</w:t>
      </w:r>
      <w:r w:rsidR="0094188F" w:rsidRPr="006458A8">
        <w:rPr>
          <w:rFonts w:ascii="Times New Roman" w:hAnsi="Times New Roman" w:cs="Times New Roman"/>
          <w:sz w:val="24"/>
          <w:szCs w:val="24"/>
        </w:rPr>
        <w:t xml:space="preserve"> at</w:t>
      </w:r>
      <w:r w:rsidR="006C58C1">
        <w:rPr>
          <w:rFonts w:ascii="Times New Roman" w:hAnsi="Times New Roman" w:cs="Times New Roman"/>
          <w:sz w:val="24"/>
          <w:szCs w:val="24"/>
        </w:rPr>
        <w:t xml:space="preserve"> det skulle</w:t>
      </w:r>
      <w:r w:rsidR="0094188F" w:rsidRPr="006458A8">
        <w:rPr>
          <w:rFonts w:ascii="Times New Roman" w:hAnsi="Times New Roman" w:cs="Times New Roman"/>
          <w:sz w:val="24"/>
          <w:szCs w:val="24"/>
        </w:rPr>
        <w:t xml:space="preserve"> fungere som kongens private bibliotek, men efter </w:t>
      </w:r>
      <w:r w:rsidR="0094188F" w:rsidRPr="006458A8">
        <w:rPr>
          <w:rFonts w:ascii="Times New Roman" w:hAnsi="Times New Roman" w:cs="Times New Roman"/>
          <w:sz w:val="24"/>
          <w:szCs w:val="24"/>
        </w:rPr>
        <w:lastRenderedPageBreak/>
        <w:t>Frederik 3.’s død kom biblioteket efterhånden til at fungere som brugsbibliotek for videnskaben. Årsagen til dette var, at adgang kun blev givet til forskere som særlig tilladelse</w:t>
      </w:r>
      <w:r w:rsidR="00776445" w:rsidRPr="006458A8">
        <w:rPr>
          <w:rFonts w:ascii="Times New Roman" w:hAnsi="Times New Roman" w:cs="Times New Roman"/>
          <w:sz w:val="24"/>
          <w:szCs w:val="24"/>
        </w:rPr>
        <w:t>, og først i 1793 åbnede biblioteket for offentligheden.</w:t>
      </w:r>
      <w:r w:rsidR="0074278F" w:rsidRPr="006458A8">
        <w:rPr>
          <w:rFonts w:ascii="Times New Roman" w:hAnsi="Times New Roman" w:cs="Times New Roman"/>
          <w:sz w:val="24"/>
          <w:szCs w:val="24"/>
        </w:rPr>
        <w:t xml:space="preserve"> Universitetsbiblioteket var derimod oprettet med henblik på at gøre litteraturen tilgængelig for forskere, og fra 1833 var der reglementeret forbud for andre end Universitetets professorer og studerende.</w:t>
      </w:r>
      <w:r w:rsidR="00C4401B" w:rsidRPr="006458A8">
        <w:rPr>
          <w:rFonts w:ascii="Times New Roman" w:hAnsi="Times New Roman" w:cs="Times New Roman"/>
          <w:sz w:val="24"/>
          <w:szCs w:val="24"/>
        </w:rPr>
        <w:t xml:space="preserve"> Der var således begrænsede udlånsmuligheder indtil slutningen af 1700- tallet for begge biblioteker,</w:t>
      </w:r>
      <w:r w:rsidR="009A1FEB" w:rsidRPr="006458A8">
        <w:rPr>
          <w:rFonts w:ascii="Times New Roman" w:hAnsi="Times New Roman" w:cs="Times New Roman"/>
          <w:sz w:val="24"/>
          <w:szCs w:val="24"/>
        </w:rPr>
        <w:t xml:space="preserve"> men i løbet af 1800- tallet fik</w:t>
      </w:r>
      <w:r w:rsidR="00C4401B" w:rsidRPr="006458A8">
        <w:rPr>
          <w:rFonts w:ascii="Times New Roman" w:hAnsi="Times New Roman" w:cs="Times New Roman"/>
          <w:sz w:val="24"/>
          <w:szCs w:val="24"/>
        </w:rPr>
        <w:t xml:space="preserve"> begge biblioteker langt flere</w:t>
      </w:r>
      <w:r w:rsidR="009A1FEB" w:rsidRPr="006458A8">
        <w:rPr>
          <w:rFonts w:ascii="Times New Roman" w:hAnsi="Times New Roman" w:cs="Times New Roman"/>
          <w:sz w:val="24"/>
          <w:szCs w:val="24"/>
        </w:rPr>
        <w:t xml:space="preserve"> lånere end tidligere og flere end bibliotekerne i resten af Europas hovedstæder.</w:t>
      </w:r>
      <w:r w:rsidR="004F340C" w:rsidRPr="006458A8">
        <w:rPr>
          <w:rFonts w:ascii="Times New Roman" w:hAnsi="Times New Roman" w:cs="Times New Roman"/>
          <w:sz w:val="24"/>
          <w:szCs w:val="24"/>
        </w:rPr>
        <w:t xml:space="preserve"> Det er dog på trods af lånertilgangen tydeligt, at der i forhold til Nationalmuseets fokus på hele befolkningen, blev rettet opmærksomhed mod især forskerne, og i den forstand </w:t>
      </w:r>
      <w:r w:rsidR="00CB24DA">
        <w:rPr>
          <w:rFonts w:ascii="Times New Roman" w:hAnsi="Times New Roman" w:cs="Times New Roman"/>
          <w:sz w:val="24"/>
          <w:szCs w:val="24"/>
        </w:rPr>
        <w:t>u</w:t>
      </w:r>
      <w:r w:rsidR="004F340C" w:rsidRPr="006458A8">
        <w:rPr>
          <w:rFonts w:ascii="Times New Roman" w:hAnsi="Times New Roman" w:cs="Times New Roman"/>
          <w:sz w:val="24"/>
          <w:szCs w:val="24"/>
        </w:rPr>
        <w:t>niversitetets professorer og studerende.</w:t>
      </w:r>
      <w:r w:rsidR="006D2933" w:rsidRPr="006458A8">
        <w:rPr>
          <w:rFonts w:ascii="Times New Roman" w:hAnsi="Times New Roman" w:cs="Times New Roman"/>
          <w:sz w:val="24"/>
          <w:szCs w:val="24"/>
        </w:rPr>
        <w:t xml:space="preserve"> Det betyder dog ikke, at almenheden blev fuldstændigt forbigået, da det var muligt for andre end forskere at benytte sig af Det Kongelige Biblioteks materiale.</w:t>
      </w:r>
    </w:p>
    <w:p w:rsidR="00F2412F" w:rsidRDefault="006D2933"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Rigsarkivets oprettelse var i større grad præget af andre forbehold end museerne og bibliotekerne. I det Rigsarkivet oprindeligt fungerede som en myndighed for kongen</w:t>
      </w:r>
      <w:r w:rsidR="00D77C87" w:rsidRPr="006458A8">
        <w:rPr>
          <w:rFonts w:ascii="Times New Roman" w:hAnsi="Times New Roman" w:cs="Times New Roman"/>
          <w:sz w:val="24"/>
          <w:szCs w:val="24"/>
        </w:rPr>
        <w:t>, og var en del af centraladministrationen, må det påpeges</w:t>
      </w:r>
      <w:r w:rsidR="006C58C1">
        <w:rPr>
          <w:rFonts w:ascii="Times New Roman" w:hAnsi="Times New Roman" w:cs="Times New Roman"/>
          <w:sz w:val="24"/>
          <w:szCs w:val="24"/>
        </w:rPr>
        <w:t>,</w:t>
      </w:r>
      <w:r w:rsidR="00D77C87" w:rsidRPr="006458A8">
        <w:rPr>
          <w:rFonts w:ascii="Times New Roman" w:hAnsi="Times New Roman" w:cs="Times New Roman"/>
          <w:sz w:val="24"/>
          <w:szCs w:val="24"/>
        </w:rPr>
        <w:t xml:space="preserve"> at de tre institutioner har haft vidt forskellige formål. </w:t>
      </w:r>
      <w:r w:rsidR="000F2E87" w:rsidRPr="006458A8">
        <w:rPr>
          <w:rFonts w:ascii="Times New Roman" w:hAnsi="Times New Roman" w:cs="Times New Roman"/>
          <w:sz w:val="24"/>
          <w:szCs w:val="24"/>
        </w:rPr>
        <w:t>Først efter midten af</w:t>
      </w:r>
      <w:r w:rsidR="00D77C87" w:rsidRPr="006458A8">
        <w:rPr>
          <w:rFonts w:ascii="Times New Roman" w:hAnsi="Times New Roman" w:cs="Times New Roman"/>
          <w:sz w:val="24"/>
          <w:szCs w:val="24"/>
        </w:rPr>
        <w:t xml:space="preserve"> 1800- tallet</w:t>
      </w:r>
      <w:r w:rsidR="004F100C" w:rsidRPr="006458A8">
        <w:rPr>
          <w:rFonts w:ascii="Times New Roman" w:hAnsi="Times New Roman" w:cs="Times New Roman"/>
          <w:sz w:val="24"/>
          <w:szCs w:val="24"/>
        </w:rPr>
        <w:t xml:space="preserve"> involverede</w:t>
      </w:r>
      <w:r w:rsidR="000F2E87" w:rsidRPr="006458A8">
        <w:rPr>
          <w:rFonts w:ascii="Times New Roman" w:hAnsi="Times New Roman" w:cs="Times New Roman"/>
          <w:sz w:val="24"/>
          <w:szCs w:val="24"/>
        </w:rPr>
        <w:t xml:space="preserve"> Gehejmearkivet</w:t>
      </w:r>
      <w:r w:rsidR="004F100C" w:rsidRPr="006458A8">
        <w:rPr>
          <w:rFonts w:ascii="Times New Roman" w:hAnsi="Times New Roman" w:cs="Times New Roman"/>
          <w:sz w:val="24"/>
          <w:szCs w:val="24"/>
        </w:rPr>
        <w:t xml:space="preserve"> personer </w:t>
      </w:r>
      <w:r w:rsidR="000F2E87" w:rsidRPr="006458A8">
        <w:rPr>
          <w:rFonts w:ascii="Times New Roman" w:hAnsi="Times New Roman" w:cs="Times New Roman"/>
          <w:sz w:val="24"/>
          <w:szCs w:val="24"/>
        </w:rPr>
        <w:t>uden</w:t>
      </w:r>
      <w:r w:rsidR="004F100C" w:rsidRPr="006458A8">
        <w:rPr>
          <w:rFonts w:ascii="Times New Roman" w:hAnsi="Times New Roman" w:cs="Times New Roman"/>
          <w:sz w:val="24"/>
          <w:szCs w:val="24"/>
        </w:rPr>
        <w:t>for centraladministrationen</w:t>
      </w:r>
      <w:r w:rsidR="000F2E87" w:rsidRPr="006458A8">
        <w:rPr>
          <w:rFonts w:ascii="Times New Roman" w:hAnsi="Times New Roman" w:cs="Times New Roman"/>
          <w:sz w:val="24"/>
          <w:szCs w:val="24"/>
        </w:rPr>
        <w:t>, hvor reglementet lød</w:t>
      </w:r>
      <w:r w:rsidR="006C58C1">
        <w:rPr>
          <w:rFonts w:ascii="Times New Roman" w:hAnsi="Times New Roman" w:cs="Times New Roman"/>
          <w:sz w:val="24"/>
          <w:szCs w:val="24"/>
        </w:rPr>
        <w:t>,</w:t>
      </w:r>
      <w:r w:rsidR="000F2E87" w:rsidRPr="006458A8">
        <w:rPr>
          <w:rFonts w:ascii="Times New Roman" w:hAnsi="Times New Roman" w:cs="Times New Roman"/>
          <w:sz w:val="24"/>
          <w:szCs w:val="24"/>
        </w:rPr>
        <w:t xml:space="preserve"> at arkivet skulle bevare dokumenter, som bedst kunne belyse det danske samfund. Efter Grundlovens indførelse kunne forskere dermed benytte sig af arkivalierne, og der blev i højere grad fokuseret på forskernes brug af arkivet.</w:t>
      </w:r>
      <w:r w:rsidR="00C70B83" w:rsidRPr="006458A8">
        <w:rPr>
          <w:rFonts w:ascii="Times New Roman" w:hAnsi="Times New Roman" w:cs="Times New Roman"/>
          <w:sz w:val="24"/>
          <w:szCs w:val="24"/>
        </w:rPr>
        <w:t xml:space="preserve"> Arkivet blev en videnskabelig og kulturhistorisk institution, og der forelå nu ønsker om udvidelse af læsesal, at lette adgangen til arkivalierne og lignende. Med denne udvikling </w:t>
      </w:r>
      <w:r w:rsidR="00D26D02" w:rsidRPr="006458A8">
        <w:rPr>
          <w:rFonts w:ascii="Times New Roman" w:hAnsi="Times New Roman" w:cs="Times New Roman"/>
          <w:sz w:val="24"/>
          <w:szCs w:val="24"/>
        </w:rPr>
        <w:t xml:space="preserve">bevægede Rigsarkivet sig til at være en </w:t>
      </w:r>
      <w:r w:rsidR="00E213C0">
        <w:rPr>
          <w:rFonts w:ascii="Times New Roman" w:hAnsi="Times New Roman" w:cs="Times New Roman"/>
          <w:sz w:val="24"/>
          <w:szCs w:val="24"/>
        </w:rPr>
        <w:t>videnskabs</w:t>
      </w:r>
      <w:r w:rsidR="00D26D02" w:rsidRPr="006458A8">
        <w:rPr>
          <w:rFonts w:ascii="Times New Roman" w:hAnsi="Times New Roman" w:cs="Times New Roman"/>
          <w:sz w:val="24"/>
          <w:szCs w:val="24"/>
        </w:rPr>
        <w:t>orienteret institution i modsætning til den forhenværende rent administrative praksis.</w:t>
      </w:r>
    </w:p>
    <w:p w:rsidR="00A20BE8" w:rsidRPr="006458A8" w:rsidRDefault="0082646E"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Etableringen af landsarkiverne og samlingen af Gehejmearkivet og Kongerigets Arkiv bidrog yderligere til et konkret skridt mod en kulturinstitution</w:t>
      </w:r>
      <w:r w:rsidR="00C12CF9" w:rsidRPr="006458A8">
        <w:rPr>
          <w:rFonts w:ascii="Times New Roman" w:hAnsi="Times New Roman" w:cs="Times New Roman"/>
          <w:sz w:val="24"/>
          <w:szCs w:val="24"/>
        </w:rPr>
        <w:t>, da hensigten med disse tiltag var at udbrede kendskabet til den danske historie samt forbedre historievidenskaben.</w:t>
      </w:r>
      <w:r w:rsidR="00475D72" w:rsidRPr="006458A8">
        <w:rPr>
          <w:rFonts w:ascii="Times New Roman" w:hAnsi="Times New Roman" w:cs="Times New Roman"/>
          <w:sz w:val="24"/>
          <w:szCs w:val="24"/>
        </w:rPr>
        <w:t xml:space="preserve"> </w:t>
      </w:r>
      <w:r w:rsidR="003D59D1" w:rsidRPr="006458A8">
        <w:rPr>
          <w:rFonts w:ascii="Times New Roman" w:hAnsi="Times New Roman" w:cs="Times New Roman"/>
          <w:sz w:val="24"/>
          <w:szCs w:val="24"/>
        </w:rPr>
        <w:t xml:space="preserve">I forbindelse med </w:t>
      </w:r>
      <w:r w:rsidR="00475D72" w:rsidRPr="006458A8">
        <w:rPr>
          <w:rFonts w:ascii="Times New Roman" w:hAnsi="Times New Roman" w:cs="Times New Roman"/>
          <w:sz w:val="24"/>
          <w:szCs w:val="24"/>
        </w:rPr>
        <w:t xml:space="preserve">dette blev </w:t>
      </w:r>
      <w:r w:rsidR="003D59D1" w:rsidRPr="006458A8">
        <w:rPr>
          <w:rFonts w:ascii="Times New Roman" w:hAnsi="Times New Roman" w:cs="Times New Roman"/>
          <w:sz w:val="24"/>
          <w:szCs w:val="24"/>
        </w:rPr>
        <w:t xml:space="preserve">arkivaliernes tilgængelighed det store omdrejningspunkt for </w:t>
      </w:r>
      <w:r w:rsidR="007236B8" w:rsidRPr="006458A8">
        <w:rPr>
          <w:rFonts w:ascii="Times New Roman" w:hAnsi="Times New Roman" w:cs="Times New Roman"/>
          <w:sz w:val="24"/>
          <w:szCs w:val="24"/>
        </w:rPr>
        <w:t>diskussioner vedrørende Rigsarkivets anliggender.</w:t>
      </w:r>
      <w:r w:rsidR="00904AAB" w:rsidRPr="006458A8">
        <w:rPr>
          <w:rFonts w:ascii="Times New Roman" w:hAnsi="Times New Roman" w:cs="Times New Roman"/>
          <w:sz w:val="24"/>
          <w:szCs w:val="24"/>
        </w:rPr>
        <w:t xml:space="preserve"> Vedtagelsen af en formel afleveringspligt for ministerierne</w:t>
      </w:r>
      <w:r w:rsidR="00E3220D" w:rsidRPr="006458A8">
        <w:rPr>
          <w:rFonts w:ascii="Times New Roman" w:hAnsi="Times New Roman" w:cs="Times New Roman"/>
          <w:sz w:val="24"/>
          <w:szCs w:val="24"/>
        </w:rPr>
        <w:t xml:space="preserve"> og vedtagelsen af</w:t>
      </w:r>
      <w:r w:rsidR="006C58C1">
        <w:rPr>
          <w:rFonts w:ascii="Times New Roman" w:hAnsi="Times New Roman" w:cs="Times New Roman"/>
          <w:sz w:val="24"/>
          <w:szCs w:val="24"/>
        </w:rPr>
        <w:t xml:space="preserve"> arkivernes strukturelle helhed</w:t>
      </w:r>
      <w:r w:rsidR="00904AAB" w:rsidRPr="006458A8">
        <w:rPr>
          <w:rFonts w:ascii="Times New Roman" w:hAnsi="Times New Roman" w:cs="Times New Roman"/>
          <w:sz w:val="24"/>
          <w:szCs w:val="24"/>
        </w:rPr>
        <w:t xml:space="preserve"> var ydermere en del af udbredelse</w:t>
      </w:r>
      <w:r w:rsidR="00E3220D" w:rsidRPr="006458A8">
        <w:rPr>
          <w:rFonts w:ascii="Times New Roman" w:hAnsi="Times New Roman" w:cs="Times New Roman"/>
          <w:sz w:val="24"/>
          <w:szCs w:val="24"/>
        </w:rPr>
        <w:t>n</w:t>
      </w:r>
      <w:r w:rsidR="00904AAB" w:rsidRPr="006458A8">
        <w:rPr>
          <w:rFonts w:ascii="Times New Roman" w:hAnsi="Times New Roman" w:cs="Times New Roman"/>
          <w:sz w:val="24"/>
          <w:szCs w:val="24"/>
        </w:rPr>
        <w:t xml:space="preserve"> af historiekendskabet og tilgængeliggørelse</w:t>
      </w:r>
      <w:r w:rsidR="00E3220D" w:rsidRPr="006458A8">
        <w:rPr>
          <w:rFonts w:ascii="Times New Roman" w:hAnsi="Times New Roman" w:cs="Times New Roman"/>
          <w:sz w:val="24"/>
          <w:szCs w:val="24"/>
        </w:rPr>
        <w:t>n</w:t>
      </w:r>
      <w:r w:rsidR="00904AAB" w:rsidRPr="006458A8">
        <w:rPr>
          <w:rFonts w:ascii="Times New Roman" w:hAnsi="Times New Roman" w:cs="Times New Roman"/>
          <w:sz w:val="24"/>
          <w:szCs w:val="24"/>
        </w:rPr>
        <w:t xml:space="preserve">, og arkivet tog dermed endnu et </w:t>
      </w:r>
      <w:r w:rsidR="00904AAB" w:rsidRPr="006458A8">
        <w:rPr>
          <w:rFonts w:ascii="Times New Roman" w:hAnsi="Times New Roman" w:cs="Times New Roman"/>
          <w:sz w:val="24"/>
          <w:szCs w:val="24"/>
        </w:rPr>
        <w:lastRenderedPageBreak/>
        <w:t xml:space="preserve">skridt mod den forskningsorienterede praksis, </w:t>
      </w:r>
      <w:r w:rsidR="00E3220D" w:rsidRPr="006458A8">
        <w:rPr>
          <w:rFonts w:ascii="Times New Roman" w:hAnsi="Times New Roman" w:cs="Times New Roman"/>
          <w:sz w:val="24"/>
          <w:szCs w:val="24"/>
        </w:rPr>
        <w:t>som stadig er en del af Rigsarkivets målsætning.</w:t>
      </w:r>
    </w:p>
    <w:p w:rsidR="00A74F0A" w:rsidRPr="006458A8" w:rsidRDefault="0006686C"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Efter Grundlovens indførelse ses </w:t>
      </w:r>
      <w:r w:rsidR="00F2412F">
        <w:rPr>
          <w:rFonts w:ascii="Times New Roman" w:hAnsi="Times New Roman" w:cs="Times New Roman"/>
          <w:sz w:val="24"/>
          <w:szCs w:val="24"/>
        </w:rPr>
        <w:t xml:space="preserve">dermed </w:t>
      </w:r>
      <w:r w:rsidRPr="006458A8">
        <w:rPr>
          <w:rFonts w:ascii="Times New Roman" w:hAnsi="Times New Roman" w:cs="Times New Roman"/>
          <w:sz w:val="24"/>
          <w:szCs w:val="24"/>
        </w:rPr>
        <w:t xml:space="preserve">et tydeligt skift fra en administrativ og juridisk </w:t>
      </w:r>
      <w:proofErr w:type="gramStart"/>
      <w:r w:rsidRPr="006458A8">
        <w:rPr>
          <w:rFonts w:ascii="Times New Roman" w:hAnsi="Times New Roman" w:cs="Times New Roman"/>
          <w:sz w:val="24"/>
          <w:szCs w:val="24"/>
        </w:rPr>
        <w:t>praksis til en i høj grad forskningsorienteret retning.</w:t>
      </w:r>
      <w:proofErr w:type="gramEnd"/>
      <w:r w:rsidRPr="006458A8">
        <w:rPr>
          <w:rFonts w:ascii="Times New Roman" w:hAnsi="Times New Roman" w:cs="Times New Roman"/>
          <w:sz w:val="24"/>
          <w:szCs w:val="24"/>
        </w:rPr>
        <w:t xml:space="preserve"> Rigsarkivets hovedformål var stadig at fungere som en offentlig myndighed, hvor centraladministrationen skulle kunne bevæge sig frit. På trods af dette var det</w:t>
      </w:r>
      <w:r w:rsidR="004859CC" w:rsidRPr="006458A8">
        <w:rPr>
          <w:rFonts w:ascii="Times New Roman" w:hAnsi="Times New Roman" w:cs="Times New Roman"/>
          <w:sz w:val="24"/>
          <w:szCs w:val="24"/>
        </w:rPr>
        <w:t xml:space="preserve"> hensynet</w:t>
      </w:r>
      <w:r w:rsidRPr="006458A8">
        <w:rPr>
          <w:rFonts w:ascii="Times New Roman" w:hAnsi="Times New Roman" w:cs="Times New Roman"/>
          <w:sz w:val="24"/>
          <w:szCs w:val="24"/>
        </w:rPr>
        <w:t xml:space="preserve"> til historieforskningen, som efterhånden blev prioriteret højest ved de politiske diskussioner om arkivets plads i samfundet.</w:t>
      </w:r>
      <w:r w:rsidR="00D338F8" w:rsidRPr="006458A8">
        <w:rPr>
          <w:rFonts w:ascii="Times New Roman" w:hAnsi="Times New Roman" w:cs="Times New Roman"/>
          <w:sz w:val="24"/>
          <w:szCs w:val="24"/>
        </w:rPr>
        <w:t xml:space="preserve"> Det ses blandt andet ved Frederik Barfods argumentation for oprettelserne af landsarkiverne og vedtagelsen af afleveringspligten, hvor han udtaler, at disse vedtagelser vil bidrage til en mere korrekt opbevaring af arkivalierne, da ministerierne selv ikke har tilstrækkelig forstand herpå.</w:t>
      </w:r>
    </w:p>
    <w:p w:rsidR="00E341BB" w:rsidRPr="006458A8" w:rsidRDefault="00B62999"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 tre institutioner Nationalmuseet, Det Kongelige Bibliotek og Rigsarkivet er alle blevet op</w:t>
      </w:r>
      <w:r w:rsidR="005A7E3A" w:rsidRPr="006458A8">
        <w:rPr>
          <w:rFonts w:ascii="Times New Roman" w:hAnsi="Times New Roman" w:cs="Times New Roman"/>
          <w:sz w:val="24"/>
          <w:szCs w:val="24"/>
        </w:rPr>
        <w:t>rettet ud fra forskellige forudsætninger.</w:t>
      </w:r>
      <w:r w:rsidR="003A4FEF" w:rsidRPr="006458A8">
        <w:rPr>
          <w:rFonts w:ascii="Times New Roman" w:hAnsi="Times New Roman" w:cs="Times New Roman"/>
          <w:sz w:val="24"/>
          <w:szCs w:val="24"/>
        </w:rPr>
        <w:t xml:space="preserve"> I løbet af 1800- tallet blev de forskellige institutioners formål endnu mere tydeliggjort, da de her udviklede sig til de væsensforskellige kulturcentre, som stadig kendetegner dem i dag.</w:t>
      </w:r>
      <w:r w:rsidR="0024271F" w:rsidRPr="006458A8">
        <w:rPr>
          <w:rFonts w:ascii="Times New Roman" w:hAnsi="Times New Roman" w:cs="Times New Roman"/>
          <w:sz w:val="24"/>
          <w:szCs w:val="24"/>
        </w:rPr>
        <w:t xml:space="preserve"> Selvom der i 1800- tallet var</w:t>
      </w:r>
      <w:r w:rsidR="00D26A35" w:rsidRPr="006458A8">
        <w:rPr>
          <w:rFonts w:ascii="Times New Roman" w:hAnsi="Times New Roman" w:cs="Times New Roman"/>
          <w:sz w:val="24"/>
          <w:szCs w:val="24"/>
        </w:rPr>
        <w:t xml:space="preserve"> målrettede planer for at lette tilgængeliggørelse af institutionernes samlinger, </w:t>
      </w:r>
      <w:r w:rsidR="009E6B86" w:rsidRPr="006458A8">
        <w:rPr>
          <w:rFonts w:ascii="Times New Roman" w:hAnsi="Times New Roman" w:cs="Times New Roman"/>
          <w:sz w:val="24"/>
          <w:szCs w:val="24"/>
        </w:rPr>
        <w:t xml:space="preserve">var der ikke tale </w:t>
      </w:r>
      <w:r w:rsidR="00F2412F">
        <w:rPr>
          <w:rFonts w:ascii="Times New Roman" w:hAnsi="Times New Roman" w:cs="Times New Roman"/>
          <w:sz w:val="24"/>
          <w:szCs w:val="24"/>
        </w:rPr>
        <w:t xml:space="preserve">om </w:t>
      </w:r>
      <w:r w:rsidR="009E6B86" w:rsidRPr="006458A8">
        <w:rPr>
          <w:rFonts w:ascii="Times New Roman" w:hAnsi="Times New Roman" w:cs="Times New Roman"/>
          <w:sz w:val="24"/>
          <w:szCs w:val="24"/>
        </w:rPr>
        <w:t>en decideret formidling. Nationalmuseet opererede dog med tanken, eftersom museet i høj grad var a</w:t>
      </w:r>
      <w:r w:rsidR="006C58C1">
        <w:rPr>
          <w:rFonts w:ascii="Times New Roman" w:hAnsi="Times New Roman" w:cs="Times New Roman"/>
          <w:sz w:val="24"/>
          <w:szCs w:val="24"/>
        </w:rPr>
        <w:t>fhængig af visuelle virkemidler</w:t>
      </w:r>
      <w:r w:rsidR="009E6B86" w:rsidRPr="006458A8">
        <w:rPr>
          <w:rFonts w:ascii="Times New Roman" w:hAnsi="Times New Roman" w:cs="Times New Roman"/>
          <w:sz w:val="24"/>
          <w:szCs w:val="24"/>
        </w:rPr>
        <w:t xml:space="preserve"> og publikums accept. Hvis udstillingerne ikke var vedkommende, og kunne trække besøgende til, forsvandt museets eksistensgrundlag. I denne henseende var Rigsarkivet indrettet på den måde, at arkivet først og fremmest fungerede som en del af centraladministrationen</w:t>
      </w:r>
      <w:r w:rsidR="00B8497E" w:rsidRPr="006458A8">
        <w:rPr>
          <w:rFonts w:ascii="Times New Roman" w:hAnsi="Times New Roman" w:cs="Times New Roman"/>
          <w:sz w:val="24"/>
          <w:szCs w:val="24"/>
        </w:rPr>
        <w:t>. D</w:t>
      </w:r>
      <w:r w:rsidR="009E6B86" w:rsidRPr="006458A8">
        <w:rPr>
          <w:rFonts w:ascii="Times New Roman" w:hAnsi="Times New Roman" w:cs="Times New Roman"/>
          <w:sz w:val="24"/>
          <w:szCs w:val="24"/>
        </w:rPr>
        <w:t xml:space="preserve">er blev først rettet opmærksomhed mod arkivets besøgende senere, og det var endda kun henvendt til forskerne og videnskaben. Almenheden havde indtil videre ikke en plads </w:t>
      </w:r>
      <w:r w:rsidR="00B8497E" w:rsidRPr="006458A8">
        <w:rPr>
          <w:rFonts w:ascii="Times New Roman" w:hAnsi="Times New Roman" w:cs="Times New Roman"/>
          <w:sz w:val="24"/>
          <w:szCs w:val="24"/>
        </w:rPr>
        <w:t>i Rigsarkivets læsesal.</w:t>
      </w:r>
      <w:r w:rsidR="005742D9" w:rsidRPr="006458A8">
        <w:rPr>
          <w:rFonts w:ascii="Times New Roman" w:hAnsi="Times New Roman" w:cs="Times New Roman"/>
          <w:sz w:val="24"/>
          <w:szCs w:val="24"/>
        </w:rPr>
        <w:t xml:space="preserve"> Det Kongelige Bibliotek og Universitetsbiblioteket fremstår publikumsmæssigt helt anderledes, da disse institutioner yde</w:t>
      </w:r>
      <w:r w:rsidR="00F2412F">
        <w:rPr>
          <w:rFonts w:ascii="Times New Roman" w:hAnsi="Times New Roman" w:cs="Times New Roman"/>
          <w:sz w:val="24"/>
          <w:szCs w:val="24"/>
        </w:rPr>
        <w:t>de</w:t>
      </w:r>
      <w:r w:rsidR="005742D9" w:rsidRPr="006458A8">
        <w:rPr>
          <w:rFonts w:ascii="Times New Roman" w:hAnsi="Times New Roman" w:cs="Times New Roman"/>
          <w:sz w:val="24"/>
          <w:szCs w:val="24"/>
        </w:rPr>
        <w:t xml:space="preserve"> en se</w:t>
      </w:r>
      <w:r w:rsidR="00F2412F">
        <w:rPr>
          <w:rFonts w:ascii="Times New Roman" w:hAnsi="Times New Roman" w:cs="Times New Roman"/>
          <w:sz w:val="24"/>
          <w:szCs w:val="24"/>
        </w:rPr>
        <w:t>rvice, hvor nødvendighed spillede</w:t>
      </w:r>
      <w:r w:rsidR="005742D9" w:rsidRPr="006458A8">
        <w:rPr>
          <w:rFonts w:ascii="Times New Roman" w:hAnsi="Times New Roman" w:cs="Times New Roman"/>
          <w:sz w:val="24"/>
          <w:szCs w:val="24"/>
        </w:rPr>
        <w:t xml:space="preserve"> en central rolle.</w:t>
      </w:r>
      <w:r w:rsidR="00EE0E3C" w:rsidRPr="006458A8">
        <w:rPr>
          <w:rFonts w:ascii="Times New Roman" w:hAnsi="Times New Roman" w:cs="Times New Roman"/>
          <w:sz w:val="24"/>
          <w:szCs w:val="24"/>
        </w:rPr>
        <w:t xml:space="preserve"> Ikke mange familier havde i 1800- tallet bøger i hobetal, og ønskede man at læse en ny bog, måtte man rette henvendelse til biblioteket.</w:t>
      </w:r>
      <w:r w:rsidR="005710CC" w:rsidRPr="006458A8">
        <w:rPr>
          <w:rFonts w:ascii="Times New Roman" w:hAnsi="Times New Roman" w:cs="Times New Roman"/>
          <w:sz w:val="24"/>
          <w:szCs w:val="24"/>
        </w:rPr>
        <w:t xml:space="preserve"> Dermed havde bibliotekerne kun for øje at fremme tilgængeliggørelsen af deres bogsamlinger, </w:t>
      </w:r>
      <w:r w:rsidR="006C58C1">
        <w:rPr>
          <w:rFonts w:ascii="Times New Roman" w:hAnsi="Times New Roman" w:cs="Times New Roman"/>
          <w:sz w:val="24"/>
          <w:szCs w:val="24"/>
        </w:rPr>
        <w:t>samt</w:t>
      </w:r>
      <w:r w:rsidR="005710CC" w:rsidRPr="006458A8">
        <w:rPr>
          <w:rFonts w:ascii="Times New Roman" w:hAnsi="Times New Roman" w:cs="Times New Roman"/>
          <w:sz w:val="24"/>
          <w:szCs w:val="24"/>
        </w:rPr>
        <w:t xml:space="preserve"> at udvide disse. Bestræbelserne på at </w:t>
      </w:r>
      <w:r w:rsidR="00E316E2" w:rsidRPr="006458A8">
        <w:rPr>
          <w:rFonts w:ascii="Times New Roman" w:hAnsi="Times New Roman" w:cs="Times New Roman"/>
          <w:sz w:val="24"/>
          <w:szCs w:val="24"/>
        </w:rPr>
        <w:t>sidde inde med den størst mulige bogsamling kendetegnede bibliotekernes virksomhed i oprettelsernes år.</w:t>
      </w:r>
    </w:p>
    <w:p w:rsidR="00001E82" w:rsidRPr="006458A8" w:rsidRDefault="00E341BB"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Der kan dermed argumenteres for, at det formidlingsmæssige aspekt inden for arkiverne var ikkeeksisterende, da Rigsarkivet blev et samlet arkiv. Det er dog ikke ensbetydende med, at arkivets oprettelse ikke kan sættes i forbindelse med den formidlingsmæssige udvikling, </w:t>
      </w:r>
      <w:r w:rsidRPr="006458A8">
        <w:rPr>
          <w:rFonts w:ascii="Times New Roman" w:hAnsi="Times New Roman" w:cs="Times New Roman"/>
          <w:sz w:val="24"/>
          <w:szCs w:val="24"/>
        </w:rPr>
        <w:lastRenderedPageBreak/>
        <w:t xml:space="preserve">som har udfoldet sig i Danmark de sidste cirka 30 år. En udvikling er betinget af flere skridt fra et punkt til et andet, og kan derfor ikke ske som et direkte </w:t>
      </w:r>
      <w:r w:rsidR="00E213C0">
        <w:rPr>
          <w:rFonts w:ascii="Times New Roman" w:hAnsi="Times New Roman" w:cs="Times New Roman"/>
          <w:sz w:val="24"/>
          <w:szCs w:val="24"/>
        </w:rPr>
        <w:t>spring fra A til B. Derimod</w:t>
      </w:r>
      <w:r w:rsidRPr="006458A8">
        <w:rPr>
          <w:rFonts w:ascii="Times New Roman" w:hAnsi="Times New Roman" w:cs="Times New Roman"/>
          <w:sz w:val="24"/>
          <w:szCs w:val="24"/>
        </w:rPr>
        <w:t xml:space="preserve"> kan der argumenteres for, at tilgængel</w:t>
      </w:r>
      <w:r w:rsidR="0074586F" w:rsidRPr="006458A8">
        <w:rPr>
          <w:rFonts w:ascii="Times New Roman" w:hAnsi="Times New Roman" w:cs="Times New Roman"/>
          <w:sz w:val="24"/>
          <w:szCs w:val="24"/>
        </w:rPr>
        <w:t xml:space="preserve">iggørelse </w:t>
      </w:r>
      <w:r w:rsidRPr="006458A8">
        <w:rPr>
          <w:rFonts w:ascii="Times New Roman" w:hAnsi="Times New Roman" w:cs="Times New Roman"/>
          <w:sz w:val="24"/>
          <w:szCs w:val="24"/>
        </w:rPr>
        <w:t>er det første skridt mod</w:t>
      </w:r>
      <w:r w:rsidR="0074586F" w:rsidRPr="006458A8">
        <w:rPr>
          <w:rFonts w:ascii="Times New Roman" w:hAnsi="Times New Roman" w:cs="Times New Roman"/>
          <w:sz w:val="24"/>
          <w:szCs w:val="24"/>
        </w:rPr>
        <w:t xml:space="preserve"> en reel formidlingsvirksomhed, hvor det ene så at sige forudsætter det andet</w:t>
      </w:r>
      <w:r w:rsidR="00E213C0">
        <w:rPr>
          <w:rFonts w:ascii="Times New Roman" w:hAnsi="Times New Roman" w:cs="Times New Roman"/>
          <w:sz w:val="24"/>
          <w:szCs w:val="24"/>
        </w:rPr>
        <w:t xml:space="preserve"> </w:t>
      </w:r>
      <w:r w:rsidR="0074586F" w:rsidRPr="006458A8">
        <w:rPr>
          <w:rFonts w:ascii="Times New Roman" w:hAnsi="Times New Roman" w:cs="Times New Roman"/>
          <w:sz w:val="24"/>
          <w:szCs w:val="24"/>
        </w:rPr>
        <w:t>- ingen formidling uden tilgængeliggørelse.</w:t>
      </w:r>
    </w:p>
    <w:p w:rsidR="00CD5897" w:rsidRPr="00385D36" w:rsidRDefault="00C47802" w:rsidP="00385D36">
      <w:pPr>
        <w:pStyle w:val="Overskrift1"/>
      </w:pPr>
      <w:bookmarkStart w:id="21" w:name="_Toc248122362"/>
      <w:bookmarkStart w:id="22" w:name="_Toc248535520"/>
      <w:r>
        <w:t>8</w:t>
      </w:r>
      <w:r w:rsidR="00AE5ECF" w:rsidRPr="00385D36">
        <w:t xml:space="preserve">. </w:t>
      </w:r>
      <w:bookmarkEnd w:id="21"/>
      <w:r w:rsidR="000E6886">
        <w:t xml:space="preserve">De statslige arkivers udvikling </w:t>
      </w:r>
      <w:r w:rsidR="006C58C1">
        <w:t>frem til 1980’erne</w:t>
      </w:r>
      <w:bookmarkEnd w:id="22"/>
    </w:p>
    <w:p w:rsidR="001B2738" w:rsidRPr="006458A8" w:rsidRDefault="008D6AE0"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Efter samlingen af Rigsarkivet og oprettelserne af landsarkiverne indgik den </w:t>
      </w:r>
      <w:proofErr w:type="gramStart"/>
      <w:r w:rsidRPr="006458A8">
        <w:rPr>
          <w:rFonts w:ascii="Times New Roman" w:hAnsi="Times New Roman" w:cs="Times New Roman"/>
          <w:sz w:val="24"/>
          <w:szCs w:val="24"/>
        </w:rPr>
        <w:t>arkivalske</w:t>
      </w:r>
      <w:proofErr w:type="gramEnd"/>
      <w:r w:rsidRPr="006458A8">
        <w:rPr>
          <w:rFonts w:ascii="Times New Roman" w:hAnsi="Times New Roman" w:cs="Times New Roman"/>
          <w:sz w:val="24"/>
          <w:szCs w:val="24"/>
        </w:rPr>
        <w:t xml:space="preserve"> myndighed i begyndelsen af 1900- tallet som en naturlig del af </w:t>
      </w:r>
      <w:r w:rsidR="0048486B" w:rsidRPr="006458A8">
        <w:rPr>
          <w:rFonts w:ascii="Times New Roman" w:hAnsi="Times New Roman" w:cs="Times New Roman"/>
          <w:sz w:val="24"/>
          <w:szCs w:val="24"/>
        </w:rPr>
        <w:t xml:space="preserve">den statslige organisation. </w:t>
      </w:r>
      <w:r w:rsidR="00370D98" w:rsidRPr="006458A8">
        <w:rPr>
          <w:rFonts w:ascii="Times New Roman" w:hAnsi="Times New Roman" w:cs="Times New Roman"/>
          <w:sz w:val="24"/>
          <w:szCs w:val="24"/>
        </w:rPr>
        <w:t xml:space="preserve">I 1910 var Rigsarkivet </w:t>
      </w:r>
      <w:r w:rsidR="0048486B" w:rsidRPr="006458A8">
        <w:rPr>
          <w:rFonts w:ascii="Times New Roman" w:hAnsi="Times New Roman" w:cs="Times New Roman"/>
          <w:sz w:val="24"/>
          <w:szCs w:val="24"/>
        </w:rPr>
        <w:t xml:space="preserve">dermed </w:t>
      </w:r>
      <w:r w:rsidR="00370D98" w:rsidRPr="006458A8">
        <w:rPr>
          <w:rFonts w:ascii="Times New Roman" w:hAnsi="Times New Roman" w:cs="Times New Roman"/>
          <w:sz w:val="24"/>
          <w:szCs w:val="24"/>
        </w:rPr>
        <w:t>en omfattende institution</w:t>
      </w:r>
      <w:r w:rsidR="00D51EE0" w:rsidRPr="006458A8">
        <w:rPr>
          <w:rFonts w:ascii="Times New Roman" w:hAnsi="Times New Roman" w:cs="Times New Roman"/>
          <w:sz w:val="24"/>
          <w:szCs w:val="24"/>
        </w:rPr>
        <w:t xml:space="preserve"> med de nye lokaliteter i Rigsdagsgården og tre nyopførte bygninger til landsarkiverne. Det blev dog hurtigt klart, at pladsmangel skulle komme til at have en afgørende betydning for arkivernes administrative overvejelser. I begyndelsen af 1900- tallet var teknologien ikke tilstrækkeligt aktuel, da hovedparten af alle arkivalierne var på papir. Det blev anslået, at </w:t>
      </w:r>
      <w:r w:rsidR="00A13B7A" w:rsidRPr="006458A8">
        <w:rPr>
          <w:rFonts w:ascii="Times New Roman" w:hAnsi="Times New Roman" w:cs="Times New Roman"/>
          <w:sz w:val="24"/>
          <w:szCs w:val="24"/>
        </w:rPr>
        <w:t xml:space="preserve">de daværende kilometer hyldeplads ville være tilstrækkelige indtil de næste 50- 60 år, men det viste sig at være en yderst fejlagtig antagelse. I løbet af 1920’erne voksede statsadministrationens arkiver eksplosivt, og der måtte allerede overvejes planer for at komme problematikken til livs. I 1930’erne var </w:t>
      </w:r>
      <w:r w:rsidR="00223966" w:rsidRPr="006458A8">
        <w:rPr>
          <w:rFonts w:ascii="Times New Roman" w:hAnsi="Times New Roman" w:cs="Times New Roman"/>
          <w:sz w:val="24"/>
          <w:szCs w:val="24"/>
        </w:rPr>
        <w:t>den foretrukne løsning på pladsmanglen at kassere mindre relevante arkivalier produceret af statsadministrationen</w:t>
      </w:r>
      <w:r w:rsidR="00223966" w:rsidRPr="006458A8">
        <w:rPr>
          <w:rStyle w:val="Fodnotehenvisning"/>
          <w:rFonts w:ascii="Times New Roman" w:hAnsi="Times New Roman" w:cs="Times New Roman"/>
          <w:sz w:val="24"/>
          <w:szCs w:val="24"/>
        </w:rPr>
        <w:footnoteReference w:id="44"/>
      </w:r>
      <w:r w:rsidR="00223966" w:rsidRPr="006458A8">
        <w:rPr>
          <w:rFonts w:ascii="Times New Roman" w:hAnsi="Times New Roman" w:cs="Times New Roman"/>
          <w:sz w:val="24"/>
          <w:szCs w:val="24"/>
        </w:rPr>
        <w:t>.</w:t>
      </w:r>
      <w:r w:rsidR="00A82C7A" w:rsidRPr="006458A8">
        <w:rPr>
          <w:rFonts w:ascii="Times New Roman" w:hAnsi="Times New Roman" w:cs="Times New Roman"/>
          <w:sz w:val="24"/>
          <w:szCs w:val="24"/>
        </w:rPr>
        <w:t xml:space="preserve"> Kassationsprincipper blev siden et omdiskuteret emne, og efterhånden blev teknologiske løsninger såsom mikrofilm og magnetbånd præsenteret som overkommelige løsninger. De omdis</w:t>
      </w:r>
      <w:r w:rsidR="003B1B46" w:rsidRPr="006458A8">
        <w:rPr>
          <w:rFonts w:ascii="Times New Roman" w:hAnsi="Times New Roman" w:cs="Times New Roman"/>
          <w:sz w:val="24"/>
          <w:szCs w:val="24"/>
        </w:rPr>
        <w:t>kuterede løsninger var dog i størstedelen af 1900- tallet ikke</w:t>
      </w:r>
      <w:r w:rsidR="00DB427D" w:rsidRPr="006458A8">
        <w:rPr>
          <w:rFonts w:ascii="Times New Roman" w:hAnsi="Times New Roman" w:cs="Times New Roman"/>
          <w:sz w:val="24"/>
          <w:szCs w:val="24"/>
        </w:rPr>
        <w:t xml:space="preserve"> kompatible rent økonomisk, da der stadig eksisterede en frygt for</w:t>
      </w:r>
      <w:r w:rsidR="00343CA1" w:rsidRPr="006458A8">
        <w:rPr>
          <w:rFonts w:ascii="Times New Roman" w:hAnsi="Times New Roman" w:cs="Times New Roman"/>
          <w:sz w:val="24"/>
          <w:szCs w:val="24"/>
        </w:rPr>
        <w:t xml:space="preserve"> at</w:t>
      </w:r>
      <w:r w:rsidR="00DB427D" w:rsidRPr="006458A8">
        <w:rPr>
          <w:rFonts w:ascii="Times New Roman" w:hAnsi="Times New Roman" w:cs="Times New Roman"/>
          <w:sz w:val="24"/>
          <w:szCs w:val="24"/>
        </w:rPr>
        <w:t xml:space="preserve"> miste data på de moderne lagringsmedier og grundet den tvivlsomme levetid for medierne.</w:t>
      </w:r>
    </w:p>
    <w:p w:rsidR="00343CA1" w:rsidRPr="006458A8" w:rsidRDefault="00D90465"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Kassationen</w:t>
      </w:r>
      <w:r w:rsidR="00343CA1" w:rsidRPr="006458A8">
        <w:rPr>
          <w:rFonts w:ascii="Times New Roman" w:hAnsi="Times New Roman" w:cs="Times New Roman"/>
          <w:sz w:val="24"/>
          <w:szCs w:val="24"/>
        </w:rPr>
        <w:t xml:space="preserve"> af arkivalierne</w:t>
      </w:r>
      <w:r w:rsidRPr="006458A8">
        <w:rPr>
          <w:rFonts w:ascii="Times New Roman" w:hAnsi="Times New Roman" w:cs="Times New Roman"/>
          <w:sz w:val="24"/>
          <w:szCs w:val="24"/>
        </w:rPr>
        <w:t xml:space="preserve"> og dermed bevaringen havde en enorm indflydelse på arkivaliernes tilgængelighedsprincipper. I 1848 var det blevet besluttet</w:t>
      </w:r>
      <w:r w:rsidR="00490165">
        <w:rPr>
          <w:rFonts w:ascii="Times New Roman" w:hAnsi="Times New Roman" w:cs="Times New Roman"/>
          <w:sz w:val="24"/>
          <w:szCs w:val="24"/>
        </w:rPr>
        <w:t>,</w:t>
      </w:r>
      <w:r w:rsidRPr="006458A8">
        <w:rPr>
          <w:rFonts w:ascii="Times New Roman" w:hAnsi="Times New Roman" w:cs="Times New Roman"/>
          <w:sz w:val="24"/>
          <w:szCs w:val="24"/>
        </w:rPr>
        <w:t xml:space="preserve"> at de statslige arkivalier skulle være tilgængelige for offentligheden</w:t>
      </w:r>
      <w:r w:rsidR="00490165">
        <w:rPr>
          <w:rFonts w:ascii="Times New Roman" w:hAnsi="Times New Roman" w:cs="Times New Roman"/>
          <w:sz w:val="24"/>
          <w:szCs w:val="24"/>
        </w:rPr>
        <w:t>,</w:t>
      </w:r>
      <w:r w:rsidRPr="006458A8">
        <w:rPr>
          <w:rFonts w:ascii="Times New Roman" w:hAnsi="Times New Roman" w:cs="Times New Roman"/>
          <w:sz w:val="24"/>
          <w:szCs w:val="24"/>
        </w:rPr>
        <w:t xml:space="preserve"> når de var 50 år gamle. Efterhånden var der dog tiltagende politiske ønsker om at udvide tilgængelighedsfristen, og først i 1968 kom tilgængelighedsreglen til at omfatte arkivaliernes almene tilgængelighed fra det øjeblik de bliver skabt. Der var dog stadig undtagelser fra denne lov, som gjaldt statens sikkerhed eller </w:t>
      </w:r>
      <w:r w:rsidRPr="006458A8">
        <w:rPr>
          <w:rFonts w:ascii="Times New Roman" w:hAnsi="Times New Roman" w:cs="Times New Roman"/>
          <w:sz w:val="24"/>
          <w:szCs w:val="24"/>
        </w:rPr>
        <w:lastRenderedPageBreak/>
        <w:t xml:space="preserve">privatlivets hensyn, og som stadig gælder i dag. </w:t>
      </w:r>
      <w:r w:rsidR="00901D8D" w:rsidRPr="006458A8">
        <w:rPr>
          <w:rFonts w:ascii="Times New Roman" w:hAnsi="Times New Roman" w:cs="Times New Roman"/>
          <w:sz w:val="24"/>
          <w:szCs w:val="24"/>
        </w:rPr>
        <w:t>Som en modreaktion på de nye tilgæ</w:t>
      </w:r>
      <w:r w:rsidR="00490165">
        <w:rPr>
          <w:rFonts w:ascii="Times New Roman" w:hAnsi="Times New Roman" w:cs="Times New Roman"/>
          <w:sz w:val="24"/>
          <w:szCs w:val="24"/>
        </w:rPr>
        <w:t>ngelighedsbestemmelser fra 1970</w:t>
      </w:r>
      <w:r w:rsidR="00901D8D" w:rsidRPr="006458A8">
        <w:rPr>
          <w:rFonts w:ascii="Times New Roman" w:hAnsi="Times New Roman" w:cs="Times New Roman"/>
          <w:sz w:val="24"/>
          <w:szCs w:val="24"/>
        </w:rPr>
        <w:t xml:space="preserve"> voksede en kontrær holdning frem. Der skulle i stedet udformes en konkret lov om borgernes beskyttelse. I 1978 kom loven om offentlige myndigheders registre, der fastslog</w:t>
      </w:r>
      <w:r w:rsidR="00490165">
        <w:rPr>
          <w:rFonts w:ascii="Times New Roman" w:hAnsi="Times New Roman" w:cs="Times New Roman"/>
          <w:sz w:val="24"/>
          <w:szCs w:val="24"/>
        </w:rPr>
        <w:t>,</w:t>
      </w:r>
      <w:r w:rsidR="00901D8D" w:rsidRPr="006458A8">
        <w:rPr>
          <w:rFonts w:ascii="Times New Roman" w:hAnsi="Times New Roman" w:cs="Times New Roman"/>
          <w:sz w:val="24"/>
          <w:szCs w:val="24"/>
        </w:rPr>
        <w:t xml:space="preserve"> at enkeltpersoners oplysninger i offentlige edb</w:t>
      </w:r>
      <w:r w:rsidR="00FB3F51" w:rsidRPr="006458A8">
        <w:rPr>
          <w:rFonts w:ascii="Times New Roman" w:hAnsi="Times New Roman" w:cs="Times New Roman"/>
          <w:sz w:val="24"/>
          <w:szCs w:val="24"/>
        </w:rPr>
        <w:t>-</w:t>
      </w:r>
      <w:r w:rsidR="00901D8D" w:rsidRPr="006458A8">
        <w:rPr>
          <w:rFonts w:ascii="Times New Roman" w:hAnsi="Times New Roman" w:cs="Times New Roman"/>
          <w:sz w:val="24"/>
          <w:szCs w:val="24"/>
        </w:rPr>
        <w:t>registre som udgangspunkt skulle tilintetgøres, når de ikke længere v</w:t>
      </w:r>
      <w:r w:rsidR="005D06E4" w:rsidRPr="006458A8">
        <w:rPr>
          <w:rFonts w:ascii="Times New Roman" w:hAnsi="Times New Roman" w:cs="Times New Roman"/>
          <w:sz w:val="24"/>
          <w:szCs w:val="24"/>
        </w:rPr>
        <w:t>ar en del af den administrative virksomhed</w:t>
      </w:r>
      <w:r w:rsidR="00FB3F51" w:rsidRPr="006458A8">
        <w:rPr>
          <w:rFonts w:ascii="Times New Roman" w:hAnsi="Times New Roman" w:cs="Times New Roman"/>
          <w:sz w:val="24"/>
          <w:szCs w:val="24"/>
        </w:rPr>
        <w:t xml:space="preserve">. I samme ånd som tilgængelighedsloven fik registerloven en undtagelsesregel. Undtagelsen omfattede bevaring af nogle registeroplysninger, da det </w:t>
      </w:r>
      <w:r w:rsidR="00DE231C" w:rsidRPr="006458A8">
        <w:rPr>
          <w:rFonts w:ascii="Times New Roman" w:hAnsi="Times New Roman" w:cs="Times New Roman"/>
          <w:sz w:val="24"/>
          <w:szCs w:val="24"/>
        </w:rPr>
        <w:t>var og er</w:t>
      </w:r>
      <w:r w:rsidR="00FB3F51" w:rsidRPr="006458A8">
        <w:rPr>
          <w:rFonts w:ascii="Times New Roman" w:hAnsi="Times New Roman" w:cs="Times New Roman"/>
          <w:sz w:val="24"/>
          <w:szCs w:val="24"/>
        </w:rPr>
        <w:t xml:space="preserve"> i justitsministerens magt at overføre</w:t>
      </w:r>
      <w:r w:rsidR="00237051" w:rsidRPr="006458A8">
        <w:rPr>
          <w:rFonts w:ascii="Times New Roman" w:hAnsi="Times New Roman" w:cs="Times New Roman"/>
          <w:sz w:val="24"/>
          <w:szCs w:val="24"/>
        </w:rPr>
        <w:t xml:space="preserve"> en del af registret til arkiv af hensyn til fremtidig forskning</w:t>
      </w:r>
      <w:r w:rsidR="006A5766" w:rsidRPr="006458A8">
        <w:rPr>
          <w:rStyle w:val="Fodnotehenvisning"/>
          <w:rFonts w:ascii="Times New Roman" w:hAnsi="Times New Roman" w:cs="Times New Roman"/>
          <w:sz w:val="24"/>
          <w:szCs w:val="24"/>
        </w:rPr>
        <w:footnoteReference w:id="45"/>
      </w:r>
      <w:r w:rsidR="005D06E4" w:rsidRPr="006458A8">
        <w:rPr>
          <w:rFonts w:ascii="Times New Roman" w:hAnsi="Times New Roman" w:cs="Times New Roman"/>
          <w:sz w:val="24"/>
          <w:szCs w:val="24"/>
        </w:rPr>
        <w:t>.</w:t>
      </w:r>
    </w:p>
    <w:p w:rsidR="00DE231C" w:rsidRPr="006458A8" w:rsidRDefault="00DE231C"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Fokuseringen på arkivaliernes tilgængelighed, bevaring og kassation satte et stort </w:t>
      </w:r>
      <w:proofErr w:type="gramStart"/>
      <w:r w:rsidRPr="006458A8">
        <w:rPr>
          <w:rFonts w:ascii="Times New Roman" w:hAnsi="Times New Roman" w:cs="Times New Roman"/>
          <w:sz w:val="24"/>
          <w:szCs w:val="24"/>
        </w:rPr>
        <w:t>spørgsmålstegn ved de statslige arkivers formål i samfundet.</w:t>
      </w:r>
      <w:proofErr w:type="gramEnd"/>
      <w:r w:rsidRPr="006458A8">
        <w:rPr>
          <w:rFonts w:ascii="Times New Roman" w:hAnsi="Times New Roman" w:cs="Times New Roman"/>
          <w:sz w:val="24"/>
          <w:szCs w:val="24"/>
        </w:rPr>
        <w:t xml:space="preserve"> Eftersom de var blevet oprettet ud fra statsmagtens administrative interesser og i løbet af 1900- tallet kom til at fungere som</w:t>
      </w:r>
      <w:r w:rsidR="00193E9D" w:rsidRPr="006458A8">
        <w:rPr>
          <w:rFonts w:ascii="Times New Roman" w:hAnsi="Times New Roman" w:cs="Times New Roman"/>
          <w:sz w:val="24"/>
          <w:szCs w:val="24"/>
        </w:rPr>
        <w:t xml:space="preserve"> forskernes og almenhedens dokumentationscentre, var der hermed tale om en kursændring inden for arkivernes hovedfunktion.</w:t>
      </w:r>
      <w:r w:rsidR="006952DE" w:rsidRPr="006458A8">
        <w:rPr>
          <w:rFonts w:ascii="Times New Roman" w:hAnsi="Times New Roman" w:cs="Times New Roman"/>
          <w:sz w:val="24"/>
          <w:szCs w:val="24"/>
        </w:rPr>
        <w:t xml:space="preserve"> De danske arkiver skulle så vidt muligt følge samme principper omkring ordning og tilgængeliggørelse, og efter </w:t>
      </w:r>
      <w:r w:rsidR="00A044FD" w:rsidRPr="006458A8">
        <w:rPr>
          <w:rFonts w:ascii="Times New Roman" w:hAnsi="Times New Roman" w:cs="Times New Roman"/>
          <w:sz w:val="24"/>
          <w:szCs w:val="24"/>
        </w:rPr>
        <w:t xml:space="preserve">Frankrigs succesfulde erfaringer med proveniensprincippet blev både A. D. Jørgensen og den senere rigsarkivar V. A. Secher store fortalere for princippets indførelse i Danmark. </w:t>
      </w:r>
      <w:r w:rsidR="00B75BC3" w:rsidRPr="006458A8">
        <w:rPr>
          <w:rFonts w:ascii="Times New Roman" w:hAnsi="Times New Roman" w:cs="Times New Roman"/>
          <w:sz w:val="24"/>
          <w:szCs w:val="24"/>
        </w:rPr>
        <w:t xml:space="preserve">Efter </w:t>
      </w:r>
      <w:r w:rsidR="006952DE" w:rsidRPr="006458A8">
        <w:rPr>
          <w:rFonts w:ascii="Times New Roman" w:hAnsi="Times New Roman" w:cs="Times New Roman"/>
          <w:sz w:val="24"/>
          <w:szCs w:val="24"/>
        </w:rPr>
        <w:t>proveniensprincippets vedtagelse var der fra begyndelsen af 1900- tallet et samhørigt grundlag for de fungerende arkiver i Danmark.</w:t>
      </w:r>
      <w:r w:rsidR="00B75BC3" w:rsidRPr="006458A8">
        <w:rPr>
          <w:rFonts w:ascii="Times New Roman" w:hAnsi="Times New Roman" w:cs="Times New Roman"/>
          <w:sz w:val="24"/>
          <w:szCs w:val="24"/>
        </w:rPr>
        <w:t xml:space="preserve"> De næste årtier var derfor præget af det enorme arbejde, som lå bag reformen af arkivsystemet, hvor stort set alle arkivalier skulle omorganiseres fra det gamle næsten vilkårlige system. Det inkluderede først og fremmest en udredelse af skabelsen af de historiske dokumenter for at kunne ordne arkivalierne efter deres oprindelige </w:t>
      </w:r>
      <w:r w:rsidR="0071290E" w:rsidRPr="006458A8">
        <w:rPr>
          <w:rFonts w:ascii="Times New Roman" w:hAnsi="Times New Roman" w:cs="Times New Roman"/>
          <w:sz w:val="24"/>
          <w:szCs w:val="24"/>
        </w:rPr>
        <w:t>system.</w:t>
      </w:r>
      <w:r w:rsidR="00B75BC3" w:rsidRPr="006458A8">
        <w:rPr>
          <w:rFonts w:ascii="Times New Roman" w:hAnsi="Times New Roman" w:cs="Times New Roman"/>
          <w:sz w:val="24"/>
          <w:szCs w:val="24"/>
        </w:rPr>
        <w:t xml:space="preserve"> Arbejdet resulterede blandt</w:t>
      </w:r>
      <w:r w:rsidR="0071290E" w:rsidRPr="006458A8">
        <w:rPr>
          <w:rFonts w:ascii="Times New Roman" w:hAnsi="Times New Roman" w:cs="Times New Roman"/>
          <w:sz w:val="24"/>
          <w:szCs w:val="24"/>
        </w:rPr>
        <w:t xml:space="preserve"> andet i flere omfattende arkivregistraturer, som kunne vejlede arkivbrugere i benyttelsen af arkivalierne, og som stadig med jævne mellemrum udsendes som hjælp og vejledning til benyttelse af arkiver</w:t>
      </w:r>
      <w:r w:rsidR="00E12A9B" w:rsidRPr="006458A8">
        <w:rPr>
          <w:rStyle w:val="Fodnotehenvisning"/>
          <w:rFonts w:ascii="Times New Roman" w:hAnsi="Times New Roman" w:cs="Times New Roman"/>
          <w:sz w:val="24"/>
          <w:szCs w:val="24"/>
        </w:rPr>
        <w:footnoteReference w:id="46"/>
      </w:r>
      <w:r w:rsidR="0071290E" w:rsidRPr="006458A8">
        <w:rPr>
          <w:rFonts w:ascii="Times New Roman" w:hAnsi="Times New Roman" w:cs="Times New Roman"/>
          <w:sz w:val="24"/>
          <w:szCs w:val="24"/>
        </w:rPr>
        <w:t>.</w:t>
      </w:r>
    </w:p>
    <w:p w:rsidR="00AE4BEC" w:rsidRPr="006458A8" w:rsidRDefault="00AE4BEC"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Indførelsen af proveniensprincippet kom til at præge Rigsarkivet op til mellemkrigstiden. Herefter var det problematikkerne omkring arkivudveksling, der blev en af arkivets hovedopgaver. Efter genforeningen med Nordslesvig i 1920 skulle der træffes beslutninger om fordelingen af arkivalier vedrørende det nu danske område mellem den danske og den tyske regering. Forhandlingerne om Sønderjyllands administrative handlinger fik blusset op </w:t>
      </w:r>
      <w:r w:rsidRPr="006458A8">
        <w:rPr>
          <w:rFonts w:ascii="Times New Roman" w:hAnsi="Times New Roman" w:cs="Times New Roman"/>
          <w:sz w:val="24"/>
          <w:szCs w:val="24"/>
        </w:rPr>
        <w:lastRenderedPageBreak/>
        <w:t xml:space="preserve">for utilfredsheden fra tysk side efter det danske nederlag i krigen i 1864. Dengang var arkivafleveringerne foregået efter et principløst system, som havde betydet, at de danske arkiver </w:t>
      </w:r>
      <w:r w:rsidR="00954FF5" w:rsidRPr="006458A8">
        <w:rPr>
          <w:rFonts w:ascii="Times New Roman" w:hAnsi="Times New Roman" w:cs="Times New Roman"/>
          <w:sz w:val="24"/>
          <w:szCs w:val="24"/>
        </w:rPr>
        <w:t>havde afleveret så lidt som muligt.</w:t>
      </w:r>
      <w:r w:rsidR="00122012" w:rsidRPr="006458A8">
        <w:rPr>
          <w:rFonts w:ascii="Times New Roman" w:hAnsi="Times New Roman" w:cs="Times New Roman"/>
          <w:sz w:val="24"/>
          <w:szCs w:val="24"/>
        </w:rPr>
        <w:t xml:space="preserve"> To af rigsarkivarerne fra mellemkrigstiden Kr. Erslev (1916- 24) og L. Laursen (1924- 34) ville efter genforeningen rette op på de fejl, som var blevet begået efter 1864. Det førte</w:t>
      </w:r>
      <w:r w:rsidR="007073B5" w:rsidRPr="006458A8">
        <w:rPr>
          <w:rFonts w:ascii="Times New Roman" w:hAnsi="Times New Roman" w:cs="Times New Roman"/>
          <w:sz w:val="24"/>
          <w:szCs w:val="24"/>
        </w:rPr>
        <w:t xml:space="preserve"> i 1933</w:t>
      </w:r>
      <w:r w:rsidR="00122012" w:rsidRPr="006458A8">
        <w:rPr>
          <w:rFonts w:ascii="Times New Roman" w:hAnsi="Times New Roman" w:cs="Times New Roman"/>
          <w:sz w:val="24"/>
          <w:szCs w:val="24"/>
        </w:rPr>
        <w:t xml:space="preserve"> til en overenskomst, som lagde stor vægt på den dansk- tyske historieforskning. Der har senere været ytret utilfredshed omkring de arkivalier, som Danmark modtog fra Tyskland, </w:t>
      </w:r>
      <w:r w:rsidR="00EA494D" w:rsidRPr="006458A8">
        <w:rPr>
          <w:rFonts w:ascii="Times New Roman" w:hAnsi="Times New Roman" w:cs="Times New Roman"/>
          <w:sz w:val="24"/>
          <w:szCs w:val="24"/>
        </w:rPr>
        <w:t>da disse hovedsageligt var</w:t>
      </w:r>
      <w:r w:rsidR="00122012" w:rsidRPr="006458A8">
        <w:rPr>
          <w:rFonts w:ascii="Times New Roman" w:hAnsi="Times New Roman" w:cs="Times New Roman"/>
          <w:sz w:val="24"/>
          <w:szCs w:val="24"/>
        </w:rPr>
        <w:t xml:space="preserve"> ”nyere” sager fra 18. og 19. århundrede. Tyskland modtog til gengæld en del senmiddelalderlige sager. På trods af utilfredsheden fik forskere af dansk- tysk historie langt bedre muligheder for at benytte sig af arkivalierne</w:t>
      </w:r>
      <w:r w:rsidR="00122012" w:rsidRPr="006458A8">
        <w:rPr>
          <w:rStyle w:val="Fodnotehenvisning"/>
          <w:rFonts w:ascii="Times New Roman" w:hAnsi="Times New Roman" w:cs="Times New Roman"/>
          <w:sz w:val="24"/>
          <w:szCs w:val="24"/>
        </w:rPr>
        <w:footnoteReference w:id="47"/>
      </w:r>
      <w:r w:rsidR="00122012" w:rsidRPr="006458A8">
        <w:rPr>
          <w:rFonts w:ascii="Times New Roman" w:hAnsi="Times New Roman" w:cs="Times New Roman"/>
          <w:sz w:val="24"/>
          <w:szCs w:val="24"/>
        </w:rPr>
        <w:t xml:space="preserve">. </w:t>
      </w:r>
    </w:p>
    <w:p w:rsidR="00196C45" w:rsidRPr="006458A8" w:rsidRDefault="007073B5"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På samme måde blev der i disse årtier lavet flere arkivoverenskomster</w:t>
      </w:r>
      <w:r w:rsidR="00E37F15" w:rsidRPr="006458A8">
        <w:rPr>
          <w:rFonts w:ascii="Times New Roman" w:hAnsi="Times New Roman" w:cs="Times New Roman"/>
          <w:sz w:val="24"/>
          <w:szCs w:val="24"/>
        </w:rPr>
        <w:t xml:space="preserve"> mellem Danmark og Sverige, Norge og Island. Arkivudvekslingen</w:t>
      </w:r>
      <w:r w:rsidR="00490165">
        <w:rPr>
          <w:rFonts w:ascii="Times New Roman" w:hAnsi="Times New Roman" w:cs="Times New Roman"/>
          <w:sz w:val="24"/>
          <w:szCs w:val="24"/>
        </w:rPr>
        <w:t>,</w:t>
      </w:r>
      <w:r w:rsidR="00E37F15" w:rsidRPr="006458A8">
        <w:rPr>
          <w:rFonts w:ascii="Times New Roman" w:hAnsi="Times New Roman" w:cs="Times New Roman"/>
          <w:sz w:val="24"/>
          <w:szCs w:val="24"/>
        </w:rPr>
        <w:t xml:space="preserve"> betød at der </w:t>
      </w:r>
      <w:r w:rsidR="00EA494D" w:rsidRPr="006458A8">
        <w:rPr>
          <w:rFonts w:ascii="Times New Roman" w:hAnsi="Times New Roman" w:cs="Times New Roman"/>
          <w:sz w:val="24"/>
          <w:szCs w:val="24"/>
        </w:rPr>
        <w:t>skabtes</w:t>
      </w:r>
      <w:r w:rsidR="00E37F15" w:rsidRPr="006458A8">
        <w:rPr>
          <w:rFonts w:ascii="Times New Roman" w:hAnsi="Times New Roman" w:cs="Times New Roman"/>
          <w:sz w:val="24"/>
          <w:szCs w:val="24"/>
        </w:rPr>
        <w:t xml:space="preserve"> en større sammenhæng mellem arkivalierne og de lande</w:t>
      </w:r>
      <w:r w:rsidR="00490165">
        <w:rPr>
          <w:rFonts w:ascii="Times New Roman" w:hAnsi="Times New Roman" w:cs="Times New Roman"/>
          <w:sz w:val="24"/>
          <w:szCs w:val="24"/>
        </w:rPr>
        <w:t>, som</w:t>
      </w:r>
      <w:r w:rsidR="00E37F15" w:rsidRPr="006458A8">
        <w:rPr>
          <w:rFonts w:ascii="Times New Roman" w:hAnsi="Times New Roman" w:cs="Times New Roman"/>
          <w:sz w:val="24"/>
          <w:szCs w:val="24"/>
        </w:rPr>
        <w:t xml:space="preserve"> de befandt sig i. Dette fik en enorm betydning for forskningen og de danske arkivers status i samfundet. De statslige arkiver var efterhånden ved at konstituere sig som forskningsinstitutioner</w:t>
      </w:r>
      <w:r w:rsidR="00EA494D" w:rsidRPr="006458A8">
        <w:rPr>
          <w:rFonts w:ascii="Times New Roman" w:hAnsi="Times New Roman" w:cs="Times New Roman"/>
          <w:sz w:val="24"/>
          <w:szCs w:val="24"/>
        </w:rPr>
        <w:t xml:space="preserve">. Fra omkring 1920’erne tog arkiverne endnu et skridt imod opfyldelse af forskernes behov, og udgav løbende arkivregistraturer. De havde til formål at </w:t>
      </w:r>
      <w:r w:rsidR="00222084">
        <w:rPr>
          <w:rFonts w:ascii="Times New Roman" w:hAnsi="Times New Roman" w:cs="Times New Roman"/>
          <w:sz w:val="24"/>
          <w:szCs w:val="24"/>
        </w:rPr>
        <w:t>beskrive</w:t>
      </w:r>
      <w:r w:rsidR="00EA494D" w:rsidRPr="006458A8">
        <w:rPr>
          <w:rFonts w:ascii="Times New Roman" w:hAnsi="Times New Roman" w:cs="Times New Roman"/>
          <w:sz w:val="24"/>
          <w:szCs w:val="24"/>
        </w:rPr>
        <w:t xml:space="preserve"> </w:t>
      </w:r>
      <w:r w:rsidR="009E4C9D" w:rsidRPr="006458A8">
        <w:rPr>
          <w:rFonts w:ascii="Times New Roman" w:hAnsi="Times New Roman" w:cs="Times New Roman"/>
          <w:sz w:val="24"/>
          <w:szCs w:val="24"/>
        </w:rPr>
        <w:t xml:space="preserve">arkivernes samlinger, hvilket sammen med arkivudvekslingerne i høj grad betød </w:t>
      </w:r>
      <w:r w:rsidR="00175D52" w:rsidRPr="006458A8">
        <w:rPr>
          <w:rFonts w:ascii="Times New Roman" w:hAnsi="Times New Roman" w:cs="Times New Roman"/>
          <w:sz w:val="24"/>
          <w:szCs w:val="24"/>
        </w:rPr>
        <w:t>øgede muligheder for forskningen.</w:t>
      </w:r>
    </w:p>
    <w:p w:rsidR="007073B5" w:rsidRPr="006458A8" w:rsidRDefault="00196C45"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Efter 1930’erne begyndte de statslige arkiver at tage form</w:t>
      </w:r>
      <w:r w:rsidR="00490165">
        <w:rPr>
          <w:rFonts w:ascii="Times New Roman" w:hAnsi="Times New Roman" w:cs="Times New Roman"/>
          <w:sz w:val="24"/>
          <w:szCs w:val="24"/>
        </w:rPr>
        <w:t>,</w:t>
      </w:r>
      <w:r w:rsidRPr="006458A8">
        <w:rPr>
          <w:rFonts w:ascii="Times New Roman" w:hAnsi="Times New Roman" w:cs="Times New Roman"/>
          <w:sz w:val="24"/>
          <w:szCs w:val="24"/>
        </w:rPr>
        <w:t xml:space="preserve"> som vi kender arkiverne i dag. Pladsmanglen og dermed kassationspolitikken fik de næste årtier den altoverskyggende opmærksomhed, da papirmasserne i central- og lokaladministrationen begyndte at vokse til uoverskuelige mængder. Løsningen blev en undersøgelse af selve </w:t>
      </w:r>
      <w:proofErr w:type="spellStart"/>
      <w:r w:rsidRPr="006458A8">
        <w:rPr>
          <w:rFonts w:ascii="Times New Roman" w:hAnsi="Times New Roman" w:cs="Times New Roman"/>
          <w:sz w:val="24"/>
          <w:szCs w:val="24"/>
        </w:rPr>
        <w:t>sagsdannelsen</w:t>
      </w:r>
      <w:proofErr w:type="spellEnd"/>
      <w:r w:rsidRPr="006458A8">
        <w:rPr>
          <w:rFonts w:ascii="Times New Roman" w:hAnsi="Times New Roman" w:cs="Times New Roman"/>
          <w:sz w:val="24"/>
          <w:szCs w:val="24"/>
        </w:rPr>
        <w:t xml:space="preserve"> i administrationen. Der skulle skelnes mellem sager, som skulle bevares for eftertiden og sager, som kunne kasseres ude ved forvaltningerne</w:t>
      </w:r>
      <w:r w:rsidR="00490165">
        <w:rPr>
          <w:rFonts w:ascii="Times New Roman" w:hAnsi="Times New Roman" w:cs="Times New Roman"/>
          <w:sz w:val="24"/>
          <w:szCs w:val="24"/>
        </w:rPr>
        <w:t>,</w:t>
      </w:r>
      <w:r w:rsidRPr="006458A8">
        <w:rPr>
          <w:rFonts w:ascii="Times New Roman" w:hAnsi="Times New Roman" w:cs="Times New Roman"/>
          <w:sz w:val="24"/>
          <w:szCs w:val="24"/>
        </w:rPr>
        <w:t xml:space="preserve"> inden de eventuelt kom hen til arkiverne. Disse tiltag begyndte at forme det moderne arkivvæsen, som kendetegn</w:t>
      </w:r>
      <w:r w:rsidR="002E612A" w:rsidRPr="006458A8">
        <w:rPr>
          <w:rFonts w:ascii="Times New Roman" w:hAnsi="Times New Roman" w:cs="Times New Roman"/>
          <w:sz w:val="24"/>
          <w:szCs w:val="24"/>
        </w:rPr>
        <w:t xml:space="preserve">er arkiverne i dag inklusiv </w:t>
      </w:r>
      <w:r w:rsidRPr="006458A8">
        <w:rPr>
          <w:rFonts w:ascii="Times New Roman" w:hAnsi="Times New Roman" w:cs="Times New Roman"/>
          <w:sz w:val="24"/>
          <w:szCs w:val="24"/>
        </w:rPr>
        <w:t xml:space="preserve">fokuseringen på historieforskningen og dertil hørende tilgængeliggørelse. Derudover </w:t>
      </w:r>
      <w:r w:rsidR="00222084">
        <w:rPr>
          <w:rFonts w:ascii="Times New Roman" w:hAnsi="Times New Roman" w:cs="Times New Roman"/>
          <w:sz w:val="24"/>
          <w:szCs w:val="24"/>
        </w:rPr>
        <w:t>kom 2. Verdenskrig ligeledes</w:t>
      </w:r>
      <w:r w:rsidR="002E612A" w:rsidRPr="006458A8">
        <w:rPr>
          <w:rFonts w:ascii="Times New Roman" w:hAnsi="Times New Roman" w:cs="Times New Roman"/>
          <w:sz w:val="24"/>
          <w:szCs w:val="24"/>
        </w:rPr>
        <w:t xml:space="preserve"> til at markere et skel i arkivvæsnets udvikling. Erfaringerne fra udlandet viste</w:t>
      </w:r>
      <w:r w:rsidR="00490165">
        <w:rPr>
          <w:rFonts w:ascii="Times New Roman" w:hAnsi="Times New Roman" w:cs="Times New Roman"/>
          <w:sz w:val="24"/>
          <w:szCs w:val="24"/>
        </w:rPr>
        <w:t>,</w:t>
      </w:r>
      <w:r w:rsidR="002E612A" w:rsidRPr="006458A8">
        <w:rPr>
          <w:rFonts w:ascii="Times New Roman" w:hAnsi="Times New Roman" w:cs="Times New Roman"/>
          <w:sz w:val="24"/>
          <w:szCs w:val="24"/>
        </w:rPr>
        <w:t xml:space="preserve"> hvor skrøbelige og udsatte arkivalier var, og der påbegyndtes et omfattende reproduktionsarbejde, som kunne sikre arkivaliernes indholdsmæssige værdi</w:t>
      </w:r>
      <w:r w:rsidR="002E612A" w:rsidRPr="006458A8">
        <w:rPr>
          <w:rStyle w:val="Fodnotehenvisning"/>
          <w:rFonts w:ascii="Times New Roman" w:hAnsi="Times New Roman" w:cs="Times New Roman"/>
          <w:sz w:val="24"/>
          <w:szCs w:val="24"/>
        </w:rPr>
        <w:footnoteReference w:id="48"/>
      </w:r>
      <w:r w:rsidR="002E612A" w:rsidRPr="006458A8">
        <w:rPr>
          <w:rFonts w:ascii="Times New Roman" w:hAnsi="Times New Roman" w:cs="Times New Roman"/>
          <w:sz w:val="24"/>
          <w:szCs w:val="24"/>
        </w:rPr>
        <w:t>.</w:t>
      </w:r>
      <w:r w:rsidR="00FD7DDE" w:rsidRPr="006458A8">
        <w:rPr>
          <w:rFonts w:ascii="Times New Roman" w:hAnsi="Times New Roman" w:cs="Times New Roman"/>
          <w:sz w:val="24"/>
          <w:szCs w:val="24"/>
        </w:rPr>
        <w:t xml:space="preserve"> Kopiering til mikrofilm har længe vist sig meget brugbar, i det metoden opfylder flere mål på en gang: slid </w:t>
      </w:r>
      <w:r w:rsidR="00FD7DDE" w:rsidRPr="006458A8">
        <w:rPr>
          <w:rFonts w:ascii="Times New Roman" w:hAnsi="Times New Roman" w:cs="Times New Roman"/>
          <w:sz w:val="24"/>
          <w:szCs w:val="24"/>
        </w:rPr>
        <w:lastRenderedPageBreak/>
        <w:t>af arkivalierne undgås, indholdet sikres skulle originalen gå tabt, flere kan få adgang til arkivaliet på samme tid</w:t>
      </w:r>
      <w:r w:rsidR="00490165">
        <w:rPr>
          <w:rFonts w:ascii="Times New Roman" w:hAnsi="Times New Roman" w:cs="Times New Roman"/>
          <w:sz w:val="24"/>
          <w:szCs w:val="24"/>
        </w:rPr>
        <w:t>,</w:t>
      </w:r>
      <w:r w:rsidR="00FD7DDE" w:rsidRPr="006458A8">
        <w:rPr>
          <w:rFonts w:ascii="Times New Roman" w:hAnsi="Times New Roman" w:cs="Times New Roman"/>
          <w:sz w:val="24"/>
          <w:szCs w:val="24"/>
        </w:rPr>
        <w:t xml:space="preserve"> og det er en forholdsvis billig metode</w:t>
      </w:r>
      <w:r w:rsidR="00FD7DDE" w:rsidRPr="006458A8">
        <w:rPr>
          <w:rStyle w:val="Fodnotehenvisning"/>
          <w:rFonts w:ascii="Times New Roman" w:hAnsi="Times New Roman" w:cs="Times New Roman"/>
          <w:sz w:val="24"/>
          <w:szCs w:val="24"/>
        </w:rPr>
        <w:footnoteReference w:id="49"/>
      </w:r>
      <w:r w:rsidR="00FD7DDE" w:rsidRPr="006458A8">
        <w:rPr>
          <w:rFonts w:ascii="Times New Roman" w:hAnsi="Times New Roman" w:cs="Times New Roman"/>
          <w:sz w:val="24"/>
          <w:szCs w:val="24"/>
        </w:rPr>
        <w:t>. Efterhånden som administrationen er konverteret til elektronisk sagsbehandling,</w:t>
      </w:r>
      <w:r w:rsidR="008157E9" w:rsidRPr="006458A8">
        <w:rPr>
          <w:rFonts w:ascii="Times New Roman" w:hAnsi="Times New Roman" w:cs="Times New Roman"/>
          <w:sz w:val="24"/>
          <w:szCs w:val="24"/>
        </w:rPr>
        <w:t xml:space="preserve"> bliver bevaringsstrategier af digitale arkivalier en presserende problematik. Flere nye faktorer må tages i betragtning såsom lagringsmediernes levetid, autenticitet, brugervenlighed og arkivpersonales kundskab udi det digitale miljø. Denne problematik søges stadig løst.</w:t>
      </w:r>
    </w:p>
    <w:p w:rsidR="00222084" w:rsidRDefault="00DA22DB"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En stor del af arkivernes discipliner som bevarings- og kassationsprincipperne, arkivudvekslingen, offentlighedslovene og proveniensprincippet har haft samme mål for øje</w:t>
      </w:r>
      <w:r w:rsidR="00CA3281" w:rsidRPr="006458A8">
        <w:rPr>
          <w:rFonts w:ascii="Times New Roman" w:hAnsi="Times New Roman" w:cs="Times New Roman"/>
          <w:sz w:val="24"/>
          <w:szCs w:val="24"/>
        </w:rPr>
        <w:t xml:space="preserve"> </w:t>
      </w:r>
      <w:r w:rsidRPr="006458A8">
        <w:rPr>
          <w:rFonts w:ascii="Times New Roman" w:hAnsi="Times New Roman" w:cs="Times New Roman"/>
          <w:sz w:val="24"/>
          <w:szCs w:val="24"/>
        </w:rPr>
        <w:t xml:space="preserve">- </w:t>
      </w:r>
      <w:proofErr w:type="gramStart"/>
      <w:r w:rsidRPr="006458A8">
        <w:rPr>
          <w:rFonts w:ascii="Times New Roman" w:hAnsi="Times New Roman" w:cs="Times New Roman"/>
          <w:sz w:val="24"/>
          <w:szCs w:val="24"/>
        </w:rPr>
        <w:t>historieforskningen og tilgængeliggørelsen af arkivernes samlinger.</w:t>
      </w:r>
      <w:proofErr w:type="gramEnd"/>
      <w:r w:rsidRPr="006458A8">
        <w:rPr>
          <w:rFonts w:ascii="Times New Roman" w:hAnsi="Times New Roman" w:cs="Times New Roman"/>
          <w:sz w:val="24"/>
          <w:szCs w:val="24"/>
        </w:rPr>
        <w:t xml:space="preserve"> Ønsket om at stille arkivalier til rådighed, vejlede og rådgive har siden Rigsarkivet samling været en afgørende faktor for arkivvæsnet virksomhed. Allerede i slutningen af 1800- tallet udtrykte folketingsmanden Falkenstjerne</w:t>
      </w:r>
      <w:r w:rsidR="002740A3" w:rsidRPr="006458A8">
        <w:rPr>
          <w:rFonts w:ascii="Times New Roman" w:hAnsi="Times New Roman" w:cs="Times New Roman"/>
          <w:sz w:val="24"/>
          <w:szCs w:val="24"/>
        </w:rPr>
        <w:t xml:space="preserve"> sig således om arkivvæsnets essens:</w:t>
      </w:r>
      <w:r w:rsidR="00490165">
        <w:rPr>
          <w:rFonts w:ascii="Times New Roman" w:hAnsi="Times New Roman" w:cs="Times New Roman"/>
          <w:sz w:val="24"/>
          <w:szCs w:val="24"/>
        </w:rPr>
        <w:t xml:space="preserve"> </w:t>
      </w:r>
      <w:r w:rsidR="002740A3" w:rsidRPr="006458A8">
        <w:rPr>
          <w:rFonts w:ascii="Times New Roman" w:hAnsi="Times New Roman" w:cs="Times New Roman"/>
          <w:sz w:val="24"/>
          <w:szCs w:val="24"/>
        </w:rPr>
        <w:t xml:space="preserve">”Det er fra… dette </w:t>
      </w:r>
      <w:proofErr w:type="spellStart"/>
      <w:r w:rsidR="002740A3" w:rsidRPr="006458A8">
        <w:rPr>
          <w:rFonts w:ascii="Times New Roman" w:hAnsi="Times New Roman" w:cs="Times New Roman"/>
          <w:sz w:val="24"/>
          <w:szCs w:val="24"/>
        </w:rPr>
        <w:t>things</w:t>
      </w:r>
      <w:proofErr w:type="spellEnd"/>
      <w:r w:rsidR="002740A3" w:rsidRPr="006458A8">
        <w:rPr>
          <w:rFonts w:ascii="Times New Roman" w:hAnsi="Times New Roman" w:cs="Times New Roman"/>
          <w:sz w:val="24"/>
          <w:szCs w:val="24"/>
        </w:rPr>
        <w:t xml:space="preserve"> side lige siden 1849 stadig blevet hævdet, at man måtte arbejde hen imod det mål, at offentligheden fik så let og så nem adgang til alle arkivdokumenter, som det overhovedet lod sig forsvare over for de interesser som kongehuset og andre private ellers kunne have”</w:t>
      </w:r>
      <w:r w:rsidR="002740A3" w:rsidRPr="006458A8">
        <w:rPr>
          <w:rStyle w:val="Fodnotehenvisning"/>
          <w:rFonts w:ascii="Times New Roman" w:hAnsi="Times New Roman" w:cs="Times New Roman"/>
          <w:sz w:val="24"/>
          <w:szCs w:val="24"/>
        </w:rPr>
        <w:footnoteReference w:id="50"/>
      </w:r>
      <w:r w:rsidR="002740A3" w:rsidRPr="006458A8">
        <w:rPr>
          <w:rFonts w:ascii="Times New Roman" w:hAnsi="Times New Roman" w:cs="Times New Roman"/>
          <w:sz w:val="24"/>
          <w:szCs w:val="24"/>
        </w:rPr>
        <w:t>.</w:t>
      </w:r>
      <w:r w:rsidR="00E435F3" w:rsidRPr="006458A8">
        <w:rPr>
          <w:rFonts w:ascii="Times New Roman" w:hAnsi="Times New Roman" w:cs="Times New Roman"/>
          <w:sz w:val="24"/>
          <w:szCs w:val="24"/>
        </w:rPr>
        <w:t xml:space="preserve"> Denne tankegang har haft en dominerende indflydelse på forskellige servicerende tiltag, som har bidraget til de arkivalske</w:t>
      </w:r>
      <w:r w:rsidR="00222084">
        <w:rPr>
          <w:rFonts w:ascii="Times New Roman" w:hAnsi="Times New Roman" w:cs="Times New Roman"/>
          <w:sz w:val="24"/>
          <w:szCs w:val="24"/>
        </w:rPr>
        <w:t xml:space="preserve"> samlingers tilgængeliggørelse.</w:t>
      </w:r>
    </w:p>
    <w:p w:rsidR="00DA22DB" w:rsidRPr="006458A8" w:rsidRDefault="00E435F3"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Det 19. og størstedelen af det 20. århundrede </w:t>
      </w:r>
      <w:r w:rsidR="00087F2B" w:rsidRPr="006458A8">
        <w:rPr>
          <w:rFonts w:ascii="Times New Roman" w:hAnsi="Times New Roman" w:cs="Times New Roman"/>
          <w:sz w:val="24"/>
          <w:szCs w:val="24"/>
        </w:rPr>
        <w:t>tenderede især til at favorisere historieforskningen på trods af grundprincippet om demokratisk behandling af arkivbrugerne. Førstegangsbrugeren h</w:t>
      </w:r>
      <w:r w:rsidR="00E2206A">
        <w:rPr>
          <w:rFonts w:ascii="Times New Roman" w:hAnsi="Times New Roman" w:cs="Times New Roman"/>
          <w:sz w:val="24"/>
          <w:szCs w:val="24"/>
        </w:rPr>
        <w:t>ar lige så meget ret til kvalitativ</w:t>
      </w:r>
      <w:r w:rsidR="00087F2B" w:rsidRPr="006458A8">
        <w:rPr>
          <w:rFonts w:ascii="Times New Roman" w:hAnsi="Times New Roman" w:cs="Times New Roman"/>
          <w:sz w:val="24"/>
          <w:szCs w:val="24"/>
        </w:rPr>
        <w:t xml:space="preserve"> vejledning som den rutinerede universitetsforsker. Denne regel har vist sig svær at efterleve især grundet den store vækst inden for slægtsforskning.</w:t>
      </w:r>
      <w:r w:rsidR="00BA1292" w:rsidRPr="006458A8">
        <w:rPr>
          <w:rFonts w:ascii="Times New Roman" w:hAnsi="Times New Roman" w:cs="Times New Roman"/>
          <w:sz w:val="24"/>
          <w:szCs w:val="24"/>
        </w:rPr>
        <w:t xml:space="preserve"> En del af tilgængeliggørelsen har fra arkivpersonales side medført en aktiv deltagelse inden for murene af blandt andet historieforeninger. Her har foredrag og skriftlige hjælpemidler til lokalhistorikeren såvel som faghistorikeren været en fast bestanddel siden midten af 1900- tallet.</w:t>
      </w:r>
      <w:r w:rsidR="007E278E" w:rsidRPr="006458A8">
        <w:rPr>
          <w:rFonts w:ascii="Times New Roman" w:hAnsi="Times New Roman" w:cs="Times New Roman"/>
          <w:sz w:val="24"/>
          <w:szCs w:val="24"/>
        </w:rPr>
        <w:t xml:space="preserve"> Derudover har flere arkivarer udsendt diverse håndbøger som oversigt over kilder og anvisninger til brugen af arkiverne. Men disse</w:t>
      </w:r>
      <w:r w:rsidR="0062189D">
        <w:rPr>
          <w:rFonts w:ascii="Times New Roman" w:hAnsi="Times New Roman" w:cs="Times New Roman"/>
          <w:sz w:val="24"/>
          <w:szCs w:val="24"/>
        </w:rPr>
        <w:t xml:space="preserve"> aktiviteter har længe været en del af</w:t>
      </w:r>
      <w:r w:rsidR="007E278E" w:rsidRPr="006458A8">
        <w:rPr>
          <w:rFonts w:ascii="Times New Roman" w:hAnsi="Times New Roman" w:cs="Times New Roman"/>
          <w:sz w:val="24"/>
          <w:szCs w:val="24"/>
        </w:rPr>
        <w:t xml:space="preserve"> arkivarers arbejde og selve arkivvæsnet. Indtil 1980’erne var den største formidlende indsats begrænset til at omfatte forskellige udstillinger af et uddrag af arkivernes samlinger. Problematikken har Vagn Dybdahl i 1980’erne formuleret til at være et produkt af ”arkivernes visuelle kompleks”. Arkiverne er på den ene side </w:t>
      </w:r>
      <w:r w:rsidR="0041152C" w:rsidRPr="006458A8">
        <w:rPr>
          <w:rFonts w:ascii="Times New Roman" w:hAnsi="Times New Roman" w:cs="Times New Roman"/>
          <w:sz w:val="24"/>
          <w:szCs w:val="24"/>
        </w:rPr>
        <w:t xml:space="preserve">et resultat af museernes visuelle </w:t>
      </w:r>
      <w:r w:rsidR="0041152C" w:rsidRPr="006458A8">
        <w:rPr>
          <w:rFonts w:ascii="Times New Roman" w:hAnsi="Times New Roman" w:cs="Times New Roman"/>
          <w:sz w:val="24"/>
          <w:szCs w:val="24"/>
        </w:rPr>
        <w:lastRenderedPageBreak/>
        <w:t>formidlingsudvikling</w:t>
      </w:r>
      <w:r w:rsidR="00490165">
        <w:rPr>
          <w:rFonts w:ascii="Times New Roman" w:hAnsi="Times New Roman" w:cs="Times New Roman"/>
          <w:sz w:val="24"/>
          <w:szCs w:val="24"/>
        </w:rPr>
        <w:t>,</w:t>
      </w:r>
      <w:r w:rsidR="0041152C" w:rsidRPr="006458A8">
        <w:rPr>
          <w:rFonts w:ascii="Times New Roman" w:hAnsi="Times New Roman" w:cs="Times New Roman"/>
          <w:sz w:val="24"/>
          <w:szCs w:val="24"/>
        </w:rPr>
        <w:t xml:space="preserve"> og har på den anden side begrænsede stærke visuelle genstande, eftersom en stor del af arkivers dokumenter kræver en forhåndsviden sammenlignet med for eksempel et udstillet maleri på et museum. Dybdahl pointerer dermed</w:t>
      </w:r>
      <w:r w:rsidR="00490165">
        <w:rPr>
          <w:rFonts w:ascii="Times New Roman" w:hAnsi="Times New Roman" w:cs="Times New Roman"/>
          <w:sz w:val="24"/>
          <w:szCs w:val="24"/>
        </w:rPr>
        <w:t>,</w:t>
      </w:r>
      <w:r w:rsidR="0041152C" w:rsidRPr="006458A8">
        <w:rPr>
          <w:rFonts w:ascii="Times New Roman" w:hAnsi="Times New Roman" w:cs="Times New Roman"/>
          <w:sz w:val="24"/>
          <w:szCs w:val="24"/>
        </w:rPr>
        <w:t xml:space="preserve"> at den begrænsede udadvendte formidling traditionelt kun har haft indflydelse på et segment af befolkningen – brugerne som i forvejen benytter sig af arkiverne</w:t>
      </w:r>
      <w:r w:rsidR="0041152C" w:rsidRPr="006458A8">
        <w:rPr>
          <w:rStyle w:val="Fodnotehenvisning"/>
          <w:rFonts w:ascii="Times New Roman" w:hAnsi="Times New Roman" w:cs="Times New Roman"/>
          <w:sz w:val="24"/>
          <w:szCs w:val="24"/>
        </w:rPr>
        <w:footnoteReference w:id="51"/>
      </w:r>
      <w:r w:rsidR="0041152C" w:rsidRPr="006458A8">
        <w:rPr>
          <w:rFonts w:ascii="Times New Roman" w:hAnsi="Times New Roman" w:cs="Times New Roman"/>
          <w:sz w:val="24"/>
          <w:szCs w:val="24"/>
        </w:rPr>
        <w:t>.</w:t>
      </w:r>
      <w:r w:rsidR="00C076FF" w:rsidRPr="006458A8">
        <w:rPr>
          <w:rFonts w:ascii="Times New Roman" w:hAnsi="Times New Roman" w:cs="Times New Roman"/>
          <w:sz w:val="24"/>
          <w:szCs w:val="24"/>
        </w:rPr>
        <w:t xml:space="preserve"> </w:t>
      </w:r>
    </w:p>
    <w:p w:rsidR="00CD5897" w:rsidRPr="006458A8" w:rsidRDefault="003B1B4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Gennem 1900- tallet var Statens Arkivers arbejde stærkt præget af skabelsen af et moderne arkivvæsen med tilhørende bevarings- og kassationsprincipper, tilgængeliggørelse og vejledning. De arkivalske </w:t>
      </w:r>
      <w:r w:rsidR="00DA22DB" w:rsidRPr="006458A8">
        <w:rPr>
          <w:rFonts w:ascii="Times New Roman" w:hAnsi="Times New Roman" w:cs="Times New Roman"/>
          <w:sz w:val="24"/>
          <w:szCs w:val="24"/>
        </w:rPr>
        <w:t>discipliner</w:t>
      </w:r>
      <w:r w:rsidRPr="006458A8">
        <w:rPr>
          <w:rFonts w:ascii="Times New Roman" w:hAnsi="Times New Roman" w:cs="Times New Roman"/>
          <w:sz w:val="24"/>
          <w:szCs w:val="24"/>
        </w:rPr>
        <w:t xml:space="preserve"> er gennem tiden</w:t>
      </w:r>
      <w:r w:rsidR="00DA22DB" w:rsidRPr="006458A8">
        <w:rPr>
          <w:rFonts w:ascii="Times New Roman" w:hAnsi="Times New Roman" w:cs="Times New Roman"/>
          <w:sz w:val="24"/>
          <w:szCs w:val="24"/>
        </w:rPr>
        <w:t xml:space="preserve"> blevet tilpasset det moderne samfund og de behov, som både den statslige forvaltning og offentligheden efterhånden har stillet. </w:t>
      </w:r>
      <w:r w:rsidR="005B1F53" w:rsidRPr="006458A8">
        <w:rPr>
          <w:rFonts w:ascii="Times New Roman" w:hAnsi="Times New Roman" w:cs="Times New Roman"/>
          <w:sz w:val="24"/>
          <w:szCs w:val="24"/>
        </w:rPr>
        <w:t>På trods af hensigter om et demokratisk tilgængelighedsprincip og ønsker om formidlende indsatser, har de danske arkiver indtil 1980’erne været at betragte som ekskluderende institutioner. De få formidlingstiltag, som blev foretaget var ikke henvendt til en større del af befolkningen, men derimod til en i forvejen fast del af arkivernes læsesale.</w:t>
      </w:r>
      <w:r w:rsidR="0062324F" w:rsidRPr="006458A8">
        <w:rPr>
          <w:rFonts w:ascii="Times New Roman" w:hAnsi="Times New Roman" w:cs="Times New Roman"/>
          <w:sz w:val="24"/>
          <w:szCs w:val="24"/>
        </w:rPr>
        <w:t xml:space="preserve"> Arkivernes udadvendte virksomhed er dog et resultat af </w:t>
      </w:r>
      <w:r w:rsidR="00F509B0" w:rsidRPr="006458A8">
        <w:rPr>
          <w:rFonts w:ascii="Times New Roman" w:hAnsi="Times New Roman" w:cs="Times New Roman"/>
          <w:sz w:val="24"/>
          <w:szCs w:val="24"/>
        </w:rPr>
        <w:t>udviklingen af arkivvæsnets faste</w:t>
      </w:r>
      <w:r w:rsidR="0062324F" w:rsidRPr="006458A8">
        <w:rPr>
          <w:rFonts w:ascii="Times New Roman" w:hAnsi="Times New Roman" w:cs="Times New Roman"/>
          <w:sz w:val="24"/>
          <w:szCs w:val="24"/>
        </w:rPr>
        <w:t xml:space="preserve"> </w:t>
      </w:r>
      <w:r w:rsidR="00F509B0" w:rsidRPr="006458A8">
        <w:rPr>
          <w:rFonts w:ascii="Times New Roman" w:hAnsi="Times New Roman" w:cs="Times New Roman"/>
          <w:sz w:val="24"/>
          <w:szCs w:val="24"/>
        </w:rPr>
        <w:t>discipliner, hvor der kan argumenteres for en forudsættende udvikling. Her menes at udviklingen af det moderne arkivvæsen har ført til det formidlingsmæssige fokus, som de sidste cirka 30 år har været en fast del af de arkivrelevante diskussioner.</w:t>
      </w:r>
      <w:r w:rsidR="00343C9B" w:rsidRPr="006458A8">
        <w:rPr>
          <w:rFonts w:ascii="Times New Roman" w:hAnsi="Times New Roman" w:cs="Times New Roman"/>
          <w:sz w:val="24"/>
          <w:szCs w:val="24"/>
        </w:rPr>
        <w:t xml:space="preserve"> </w:t>
      </w:r>
      <w:r w:rsidR="00BE6D6B" w:rsidRPr="006458A8">
        <w:rPr>
          <w:rFonts w:ascii="Times New Roman" w:hAnsi="Times New Roman" w:cs="Times New Roman"/>
          <w:sz w:val="24"/>
          <w:szCs w:val="24"/>
        </w:rPr>
        <w:t>Der kan endog argumenteres for, at en mere målrettet udadvendt arkivpraksis er et uundgåeligt skridt i udviklingens linje efter den forskningsorienterede praksis, som siden 1800- tallet har kendetegnet arkivvæsnet.</w:t>
      </w:r>
    </w:p>
    <w:p w:rsidR="00001E82" w:rsidRPr="00385D36" w:rsidRDefault="00C47802" w:rsidP="00385D36">
      <w:pPr>
        <w:pStyle w:val="Overskrift1"/>
      </w:pPr>
      <w:bookmarkStart w:id="23" w:name="_Toc248122363"/>
      <w:bookmarkStart w:id="24" w:name="_Toc248535521"/>
      <w:r>
        <w:t>9</w:t>
      </w:r>
      <w:r w:rsidR="00AE5ECF" w:rsidRPr="00385D36">
        <w:t xml:space="preserve">. </w:t>
      </w:r>
      <w:r w:rsidR="00745A50" w:rsidRPr="00385D36">
        <w:t>Formidlingsdiskussion siden 1990’erne</w:t>
      </w:r>
      <w:bookmarkEnd w:id="23"/>
      <w:bookmarkEnd w:id="24"/>
    </w:p>
    <w:p w:rsidR="00745A50" w:rsidRPr="006458A8" w:rsidRDefault="00462240"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Det er tidligere nævnt, at de statslige arkiver siden oprettelsen i midten af det </w:t>
      </w:r>
      <w:proofErr w:type="gramStart"/>
      <w:r w:rsidRPr="006458A8">
        <w:rPr>
          <w:rFonts w:ascii="Times New Roman" w:hAnsi="Times New Roman" w:cs="Times New Roman"/>
          <w:sz w:val="24"/>
          <w:szCs w:val="24"/>
        </w:rPr>
        <w:t>forrige århundrede har lagt vægt på at inkludere uvante</w:t>
      </w:r>
      <w:r w:rsidR="00765D42" w:rsidRPr="006458A8">
        <w:rPr>
          <w:rFonts w:ascii="Times New Roman" w:hAnsi="Times New Roman" w:cs="Times New Roman"/>
          <w:sz w:val="24"/>
          <w:szCs w:val="24"/>
        </w:rPr>
        <w:t xml:space="preserve"> brugergrupper i arkivernes samlinger.</w:t>
      </w:r>
      <w:proofErr w:type="gramEnd"/>
      <w:r w:rsidR="00765D42" w:rsidRPr="006458A8">
        <w:rPr>
          <w:rFonts w:ascii="Times New Roman" w:hAnsi="Times New Roman" w:cs="Times New Roman"/>
          <w:sz w:val="24"/>
          <w:szCs w:val="24"/>
        </w:rPr>
        <w:t xml:space="preserve"> En stor del af bestræbelserne herpå blev udformet som tilgængeliggørelse af arkivalierne</w:t>
      </w:r>
      <w:r w:rsidR="0045511E" w:rsidRPr="006458A8">
        <w:rPr>
          <w:rFonts w:ascii="Times New Roman" w:hAnsi="Times New Roman" w:cs="Times New Roman"/>
          <w:sz w:val="24"/>
          <w:szCs w:val="24"/>
        </w:rPr>
        <w:t xml:space="preserve">, og det har blandt andet ført til </w:t>
      </w:r>
      <w:r w:rsidR="0091565E" w:rsidRPr="006458A8">
        <w:rPr>
          <w:rFonts w:ascii="Times New Roman" w:hAnsi="Times New Roman" w:cs="Times New Roman"/>
          <w:sz w:val="24"/>
          <w:szCs w:val="24"/>
        </w:rPr>
        <w:t>en</w:t>
      </w:r>
      <w:r w:rsidR="0045511E" w:rsidRPr="006458A8">
        <w:rPr>
          <w:rFonts w:ascii="Times New Roman" w:hAnsi="Times New Roman" w:cs="Times New Roman"/>
          <w:sz w:val="24"/>
          <w:szCs w:val="24"/>
        </w:rPr>
        <w:t xml:space="preserve"> </w:t>
      </w:r>
      <w:r w:rsidR="0091565E" w:rsidRPr="006458A8">
        <w:rPr>
          <w:rFonts w:ascii="Times New Roman" w:hAnsi="Times New Roman" w:cs="Times New Roman"/>
          <w:sz w:val="24"/>
          <w:szCs w:val="24"/>
        </w:rPr>
        <w:t>vidtfavnende diskussion om arkivernes formidling.</w:t>
      </w:r>
      <w:r w:rsidR="009B056A" w:rsidRPr="006458A8">
        <w:rPr>
          <w:rFonts w:ascii="Times New Roman" w:hAnsi="Times New Roman" w:cs="Times New Roman"/>
          <w:sz w:val="24"/>
          <w:szCs w:val="24"/>
        </w:rPr>
        <w:t xml:space="preserve"> </w:t>
      </w:r>
      <w:r w:rsidR="003930D0" w:rsidRPr="006458A8">
        <w:rPr>
          <w:rFonts w:ascii="Times New Roman" w:hAnsi="Times New Roman" w:cs="Times New Roman"/>
          <w:sz w:val="24"/>
          <w:szCs w:val="24"/>
        </w:rPr>
        <w:t>D</w:t>
      </w:r>
      <w:r w:rsidR="009B056A" w:rsidRPr="006458A8">
        <w:rPr>
          <w:rFonts w:ascii="Times New Roman" w:hAnsi="Times New Roman" w:cs="Times New Roman"/>
          <w:sz w:val="24"/>
          <w:szCs w:val="24"/>
        </w:rPr>
        <w:t xml:space="preserve">en gældende arkivlov </w:t>
      </w:r>
      <w:r w:rsidR="003930D0" w:rsidRPr="006458A8">
        <w:rPr>
          <w:rFonts w:ascii="Times New Roman" w:hAnsi="Times New Roman" w:cs="Times New Roman"/>
          <w:sz w:val="24"/>
          <w:szCs w:val="24"/>
        </w:rPr>
        <w:t>har taget</w:t>
      </w:r>
      <w:r w:rsidR="009B056A" w:rsidRPr="006458A8">
        <w:rPr>
          <w:rFonts w:ascii="Times New Roman" w:hAnsi="Times New Roman" w:cs="Times New Roman"/>
          <w:sz w:val="24"/>
          <w:szCs w:val="24"/>
        </w:rPr>
        <w:t xml:space="preserve"> et skridt mod en mere åben institution end tidligere</w:t>
      </w:r>
      <w:r w:rsidR="003930D0" w:rsidRPr="006458A8">
        <w:rPr>
          <w:rFonts w:ascii="Times New Roman" w:hAnsi="Times New Roman" w:cs="Times New Roman"/>
          <w:sz w:val="24"/>
          <w:szCs w:val="24"/>
        </w:rPr>
        <w:t>, men et egentligt formidlingskrav er endnu ikke formuleret</w:t>
      </w:r>
      <w:r w:rsidR="009B056A" w:rsidRPr="006458A8">
        <w:rPr>
          <w:rFonts w:ascii="Times New Roman" w:hAnsi="Times New Roman" w:cs="Times New Roman"/>
          <w:sz w:val="24"/>
          <w:szCs w:val="24"/>
        </w:rPr>
        <w:t>. For at belyse og nuancere den faglige diskussion er det gavnligt at undersøge andre landes holdninger og bestræbelser i forhold til at skabe en udadvendt og publikumsrettet institution.</w:t>
      </w:r>
    </w:p>
    <w:p w:rsidR="00745A50" w:rsidRPr="006458A8" w:rsidRDefault="00C47802" w:rsidP="00C53B32">
      <w:pPr>
        <w:pStyle w:val="Overskrift2"/>
      </w:pPr>
      <w:bookmarkStart w:id="25" w:name="_Toc248122364"/>
      <w:bookmarkStart w:id="26" w:name="_Toc248535522"/>
      <w:r>
        <w:lastRenderedPageBreak/>
        <w:t>9</w:t>
      </w:r>
      <w:r w:rsidR="00AE5ECF">
        <w:t xml:space="preserve">.1. </w:t>
      </w:r>
      <w:r w:rsidR="00490165">
        <w:t>Den c</w:t>
      </w:r>
      <w:r w:rsidR="00745A50" w:rsidRPr="006458A8">
        <w:t>anadisk</w:t>
      </w:r>
      <w:r w:rsidR="00490165">
        <w:t>e</w:t>
      </w:r>
      <w:r w:rsidR="00745A50" w:rsidRPr="006458A8">
        <w:t xml:space="preserve"> diskussion</w:t>
      </w:r>
      <w:bookmarkEnd w:id="25"/>
      <w:bookmarkEnd w:id="26"/>
    </w:p>
    <w:p w:rsidR="007048E7" w:rsidRPr="006458A8" w:rsidRDefault="003329DB"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Blan</w:t>
      </w:r>
      <w:r w:rsidR="00644411" w:rsidRPr="006458A8">
        <w:rPr>
          <w:rFonts w:ascii="Times New Roman" w:hAnsi="Times New Roman" w:cs="Times New Roman"/>
          <w:sz w:val="24"/>
          <w:szCs w:val="24"/>
        </w:rPr>
        <w:t>dt fortalerne for en brugerorienteret</w:t>
      </w:r>
      <w:r w:rsidRPr="006458A8">
        <w:rPr>
          <w:rFonts w:ascii="Times New Roman" w:hAnsi="Times New Roman" w:cs="Times New Roman"/>
          <w:sz w:val="24"/>
          <w:szCs w:val="24"/>
        </w:rPr>
        <w:t xml:space="preserve"> </w:t>
      </w:r>
      <w:r w:rsidR="00496BAF" w:rsidRPr="006458A8">
        <w:rPr>
          <w:rFonts w:ascii="Times New Roman" w:hAnsi="Times New Roman" w:cs="Times New Roman"/>
          <w:sz w:val="24"/>
          <w:szCs w:val="24"/>
        </w:rPr>
        <w:t xml:space="preserve">arkivvirksomhed har Canada længe været et af de lande, som har været en del af diskussionen om arkivformidling og </w:t>
      </w:r>
      <w:r w:rsidR="00350ABC">
        <w:rPr>
          <w:rFonts w:ascii="Times New Roman" w:hAnsi="Times New Roman" w:cs="Times New Roman"/>
          <w:sz w:val="24"/>
          <w:szCs w:val="24"/>
        </w:rPr>
        <w:t>arkivernes</w:t>
      </w:r>
      <w:r w:rsidR="00496BAF" w:rsidRPr="006458A8">
        <w:rPr>
          <w:rFonts w:ascii="Times New Roman" w:hAnsi="Times New Roman" w:cs="Times New Roman"/>
          <w:sz w:val="24"/>
          <w:szCs w:val="24"/>
        </w:rPr>
        <w:t xml:space="preserve"> rolle i samfundet. </w:t>
      </w:r>
      <w:r w:rsidR="00644411" w:rsidRPr="006458A8">
        <w:rPr>
          <w:rFonts w:ascii="Times New Roman" w:hAnsi="Times New Roman" w:cs="Times New Roman"/>
          <w:sz w:val="24"/>
          <w:szCs w:val="24"/>
        </w:rPr>
        <w:t xml:space="preserve">Det var således i 1990’erne et mål for de canadiske arkivarer at revurdere de traditionelle </w:t>
      </w:r>
      <w:r w:rsidR="00490165">
        <w:rPr>
          <w:rFonts w:ascii="Times New Roman" w:hAnsi="Times New Roman" w:cs="Times New Roman"/>
          <w:sz w:val="24"/>
          <w:szCs w:val="24"/>
        </w:rPr>
        <w:t>arkivalske discipliner</w:t>
      </w:r>
      <w:r w:rsidR="00644411" w:rsidRPr="006458A8">
        <w:rPr>
          <w:rFonts w:ascii="Times New Roman" w:hAnsi="Times New Roman" w:cs="Times New Roman"/>
          <w:sz w:val="24"/>
          <w:szCs w:val="24"/>
        </w:rPr>
        <w:t xml:space="preserve"> og samtidig opildne til diskussion.</w:t>
      </w:r>
      <w:r w:rsidR="008F014A" w:rsidRPr="006458A8">
        <w:rPr>
          <w:rFonts w:ascii="Times New Roman" w:hAnsi="Times New Roman" w:cs="Times New Roman"/>
          <w:sz w:val="24"/>
          <w:szCs w:val="24"/>
        </w:rPr>
        <w:t xml:space="preserve"> </w:t>
      </w:r>
      <w:r w:rsidR="008F014A" w:rsidRPr="006458A8">
        <w:rPr>
          <w:rFonts w:ascii="Times New Roman" w:hAnsi="Times New Roman" w:cs="Times New Roman"/>
          <w:sz w:val="24"/>
          <w:szCs w:val="24"/>
          <w:lang w:val="en-US"/>
        </w:rPr>
        <w:t xml:space="preserve">I 1990 </w:t>
      </w:r>
      <w:proofErr w:type="spellStart"/>
      <w:r w:rsidR="008F014A" w:rsidRPr="006458A8">
        <w:rPr>
          <w:rFonts w:ascii="Times New Roman" w:hAnsi="Times New Roman" w:cs="Times New Roman"/>
          <w:sz w:val="24"/>
          <w:szCs w:val="24"/>
          <w:lang w:val="en-US"/>
        </w:rPr>
        <w:t>blev</w:t>
      </w:r>
      <w:proofErr w:type="spellEnd"/>
      <w:r w:rsidR="008F014A" w:rsidRPr="006458A8">
        <w:rPr>
          <w:rFonts w:ascii="Times New Roman" w:hAnsi="Times New Roman" w:cs="Times New Roman"/>
          <w:sz w:val="24"/>
          <w:szCs w:val="24"/>
          <w:lang w:val="en-US"/>
        </w:rPr>
        <w:t xml:space="preserve"> en </w:t>
      </w:r>
      <w:r w:rsidR="00490165">
        <w:rPr>
          <w:rFonts w:ascii="Times New Roman" w:hAnsi="Times New Roman" w:cs="Times New Roman"/>
          <w:sz w:val="24"/>
          <w:szCs w:val="24"/>
          <w:lang w:val="en-US"/>
        </w:rPr>
        <w:t xml:space="preserve">conference, </w:t>
      </w:r>
      <w:proofErr w:type="spellStart"/>
      <w:r w:rsidR="00490165">
        <w:rPr>
          <w:rFonts w:ascii="Times New Roman" w:hAnsi="Times New Roman" w:cs="Times New Roman"/>
          <w:sz w:val="24"/>
          <w:szCs w:val="24"/>
          <w:lang w:val="en-US"/>
        </w:rPr>
        <w:t>som</w:t>
      </w:r>
      <w:proofErr w:type="spellEnd"/>
      <w:r w:rsidR="00490165">
        <w:rPr>
          <w:rFonts w:ascii="Times New Roman" w:hAnsi="Times New Roman" w:cs="Times New Roman"/>
          <w:sz w:val="24"/>
          <w:szCs w:val="24"/>
          <w:lang w:val="en-US"/>
        </w:rPr>
        <w:t xml:space="preserve"> </w:t>
      </w:r>
      <w:proofErr w:type="spellStart"/>
      <w:r w:rsidR="00490165">
        <w:rPr>
          <w:rFonts w:ascii="Times New Roman" w:hAnsi="Times New Roman" w:cs="Times New Roman"/>
          <w:sz w:val="24"/>
          <w:szCs w:val="24"/>
          <w:lang w:val="en-US"/>
        </w:rPr>
        <w:t>tidligere</w:t>
      </w:r>
      <w:proofErr w:type="spellEnd"/>
      <w:r w:rsidR="00490165">
        <w:rPr>
          <w:rFonts w:ascii="Times New Roman" w:hAnsi="Times New Roman" w:cs="Times New Roman"/>
          <w:sz w:val="24"/>
          <w:szCs w:val="24"/>
          <w:lang w:val="en-US"/>
        </w:rPr>
        <w:t xml:space="preserve"> </w:t>
      </w:r>
      <w:proofErr w:type="spellStart"/>
      <w:r w:rsidR="00490165">
        <w:rPr>
          <w:rFonts w:ascii="Times New Roman" w:hAnsi="Times New Roman" w:cs="Times New Roman"/>
          <w:sz w:val="24"/>
          <w:szCs w:val="24"/>
          <w:lang w:val="en-US"/>
        </w:rPr>
        <w:t>nævnt</w:t>
      </w:r>
      <w:proofErr w:type="spellEnd"/>
      <w:r w:rsidR="00490165">
        <w:rPr>
          <w:rFonts w:ascii="Times New Roman" w:hAnsi="Times New Roman" w:cs="Times New Roman"/>
          <w:sz w:val="24"/>
          <w:szCs w:val="24"/>
          <w:lang w:val="en-US"/>
        </w:rPr>
        <w:t>,</w:t>
      </w:r>
      <w:r w:rsidR="008F014A" w:rsidRPr="006458A8">
        <w:rPr>
          <w:rFonts w:ascii="Times New Roman" w:hAnsi="Times New Roman" w:cs="Times New Roman"/>
          <w:sz w:val="24"/>
          <w:szCs w:val="24"/>
          <w:lang w:val="en-US"/>
        </w:rPr>
        <w:t xml:space="preserve"> </w:t>
      </w:r>
      <w:proofErr w:type="spellStart"/>
      <w:r w:rsidR="008F014A" w:rsidRPr="006458A8">
        <w:rPr>
          <w:rFonts w:ascii="Times New Roman" w:hAnsi="Times New Roman" w:cs="Times New Roman"/>
          <w:sz w:val="24"/>
          <w:szCs w:val="24"/>
          <w:lang w:val="en-US"/>
        </w:rPr>
        <w:t>afholdt</w:t>
      </w:r>
      <w:proofErr w:type="spellEnd"/>
      <w:r w:rsidR="008F014A" w:rsidRPr="006458A8">
        <w:rPr>
          <w:rFonts w:ascii="Times New Roman" w:hAnsi="Times New Roman" w:cs="Times New Roman"/>
          <w:sz w:val="24"/>
          <w:szCs w:val="24"/>
          <w:lang w:val="en-US"/>
        </w:rPr>
        <w:t xml:space="preserve"> </w:t>
      </w:r>
      <w:proofErr w:type="spellStart"/>
      <w:r w:rsidR="008F014A" w:rsidRPr="006458A8">
        <w:rPr>
          <w:rFonts w:ascii="Times New Roman" w:hAnsi="Times New Roman" w:cs="Times New Roman"/>
          <w:sz w:val="24"/>
          <w:szCs w:val="24"/>
          <w:lang w:val="en-US"/>
        </w:rPr>
        <w:t>af</w:t>
      </w:r>
      <w:proofErr w:type="spellEnd"/>
      <w:r w:rsidR="008F014A" w:rsidRPr="006458A8">
        <w:rPr>
          <w:rFonts w:ascii="Times New Roman" w:hAnsi="Times New Roman" w:cs="Times New Roman"/>
          <w:sz w:val="24"/>
          <w:szCs w:val="24"/>
          <w:lang w:val="en-US"/>
        </w:rPr>
        <w:t xml:space="preserve"> The Association of Canadian Archivists med </w:t>
      </w:r>
      <w:proofErr w:type="spellStart"/>
      <w:proofErr w:type="gramStart"/>
      <w:r w:rsidR="008F014A" w:rsidRPr="006458A8">
        <w:rPr>
          <w:rFonts w:ascii="Times New Roman" w:hAnsi="Times New Roman" w:cs="Times New Roman"/>
          <w:sz w:val="24"/>
          <w:szCs w:val="24"/>
          <w:lang w:val="en-US"/>
        </w:rPr>
        <w:t>temaet</w:t>
      </w:r>
      <w:proofErr w:type="spellEnd"/>
      <w:r w:rsidR="008F014A" w:rsidRPr="006458A8">
        <w:rPr>
          <w:rFonts w:ascii="Times New Roman" w:hAnsi="Times New Roman" w:cs="Times New Roman"/>
          <w:sz w:val="24"/>
          <w:szCs w:val="24"/>
          <w:lang w:val="en-US"/>
        </w:rPr>
        <w:t xml:space="preserve"> ”</w:t>
      </w:r>
      <w:proofErr w:type="gramEnd"/>
      <w:r w:rsidR="008F014A" w:rsidRPr="006458A8">
        <w:rPr>
          <w:rFonts w:ascii="Times New Roman" w:hAnsi="Times New Roman" w:cs="Times New Roman"/>
          <w:sz w:val="24"/>
          <w:szCs w:val="24"/>
          <w:lang w:val="en-US"/>
        </w:rPr>
        <w:t xml:space="preserve">Facing Up, Facing Out, Access and Public Programming”. </w:t>
      </w:r>
      <w:r w:rsidR="008F014A" w:rsidRPr="006458A8">
        <w:rPr>
          <w:rFonts w:ascii="Times New Roman" w:hAnsi="Times New Roman" w:cs="Times New Roman"/>
          <w:sz w:val="24"/>
          <w:szCs w:val="24"/>
        </w:rPr>
        <w:t>Efterfølgende blev hovedpunkterne fra konferencen udgivet</w:t>
      </w:r>
      <w:r w:rsidRPr="006458A8">
        <w:rPr>
          <w:rFonts w:ascii="Times New Roman" w:hAnsi="Times New Roman" w:cs="Times New Roman"/>
          <w:sz w:val="24"/>
          <w:szCs w:val="24"/>
        </w:rPr>
        <w:t xml:space="preserve"> i tidsskriftet ”</w:t>
      </w:r>
      <w:proofErr w:type="spellStart"/>
      <w:r w:rsidRPr="006458A8">
        <w:rPr>
          <w:rFonts w:ascii="Times New Roman" w:hAnsi="Times New Roman" w:cs="Times New Roman"/>
          <w:sz w:val="24"/>
          <w:szCs w:val="24"/>
        </w:rPr>
        <w:t>Archivaria</w:t>
      </w:r>
      <w:proofErr w:type="spellEnd"/>
      <w:r w:rsidRPr="006458A8">
        <w:rPr>
          <w:rFonts w:ascii="Times New Roman" w:hAnsi="Times New Roman" w:cs="Times New Roman"/>
          <w:sz w:val="24"/>
          <w:szCs w:val="24"/>
        </w:rPr>
        <w:t>” i vinteren 1990- 91</w:t>
      </w:r>
      <w:r w:rsidR="007048E7" w:rsidRPr="006458A8">
        <w:rPr>
          <w:rFonts w:ascii="Times New Roman" w:hAnsi="Times New Roman" w:cs="Times New Roman"/>
          <w:sz w:val="24"/>
          <w:szCs w:val="24"/>
        </w:rPr>
        <w:t>.</w:t>
      </w:r>
    </w:p>
    <w:p w:rsidR="003329DB" w:rsidRPr="006458A8" w:rsidRDefault="007048E7"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Konferencen havde to hoved</w:t>
      </w:r>
      <w:r w:rsidR="00D72F50" w:rsidRPr="006458A8">
        <w:rPr>
          <w:rFonts w:ascii="Times New Roman" w:hAnsi="Times New Roman" w:cs="Times New Roman"/>
          <w:sz w:val="24"/>
          <w:szCs w:val="24"/>
        </w:rPr>
        <w:t>for</w:t>
      </w:r>
      <w:r w:rsidRPr="006458A8">
        <w:rPr>
          <w:rFonts w:ascii="Times New Roman" w:hAnsi="Times New Roman" w:cs="Times New Roman"/>
          <w:sz w:val="24"/>
          <w:szCs w:val="24"/>
        </w:rPr>
        <w:t>mål</w:t>
      </w:r>
      <w:r w:rsidR="003329DB" w:rsidRPr="006458A8">
        <w:rPr>
          <w:rFonts w:ascii="Times New Roman" w:hAnsi="Times New Roman" w:cs="Times New Roman"/>
          <w:sz w:val="24"/>
          <w:szCs w:val="24"/>
        </w:rPr>
        <w:t xml:space="preserve">: </w:t>
      </w:r>
      <w:r w:rsidR="00FC10B5" w:rsidRPr="006458A8">
        <w:rPr>
          <w:rFonts w:ascii="Times New Roman" w:hAnsi="Times New Roman" w:cs="Times New Roman"/>
          <w:sz w:val="24"/>
          <w:szCs w:val="24"/>
        </w:rPr>
        <w:t xml:space="preserve">at </w:t>
      </w:r>
      <w:r w:rsidR="003329DB" w:rsidRPr="006458A8">
        <w:rPr>
          <w:rFonts w:ascii="Times New Roman" w:hAnsi="Times New Roman" w:cs="Times New Roman"/>
          <w:sz w:val="24"/>
          <w:szCs w:val="24"/>
        </w:rPr>
        <w:t>opfordre deltagerne til at anerkende deres forpligtelser overfor arkivbrugere</w:t>
      </w:r>
      <w:r w:rsidR="00222084">
        <w:rPr>
          <w:rFonts w:ascii="Times New Roman" w:hAnsi="Times New Roman" w:cs="Times New Roman"/>
          <w:sz w:val="24"/>
          <w:szCs w:val="24"/>
        </w:rPr>
        <w:t>s divergerende behov</w:t>
      </w:r>
      <w:r w:rsidR="003329DB" w:rsidRPr="006458A8">
        <w:rPr>
          <w:rFonts w:ascii="Times New Roman" w:hAnsi="Times New Roman" w:cs="Times New Roman"/>
          <w:sz w:val="24"/>
          <w:szCs w:val="24"/>
        </w:rPr>
        <w:t xml:space="preserve"> og at opfordre arkivarer til at efterstræbe strategier, som vil resultere i større </w:t>
      </w:r>
      <w:r w:rsidR="00222084">
        <w:rPr>
          <w:rFonts w:ascii="Times New Roman" w:hAnsi="Times New Roman" w:cs="Times New Roman"/>
          <w:sz w:val="24"/>
          <w:szCs w:val="24"/>
        </w:rPr>
        <w:t>indsigt i</w:t>
      </w:r>
      <w:r w:rsidR="00FC10B5" w:rsidRPr="006458A8">
        <w:rPr>
          <w:rFonts w:ascii="Times New Roman" w:hAnsi="Times New Roman" w:cs="Times New Roman"/>
          <w:sz w:val="24"/>
          <w:szCs w:val="24"/>
        </w:rPr>
        <w:t xml:space="preserve"> brugerbehov og øget</w:t>
      </w:r>
      <w:r w:rsidR="003329DB" w:rsidRPr="006458A8">
        <w:rPr>
          <w:rFonts w:ascii="Times New Roman" w:hAnsi="Times New Roman" w:cs="Times New Roman"/>
          <w:sz w:val="24"/>
          <w:szCs w:val="24"/>
        </w:rPr>
        <w:t xml:space="preserve"> </w:t>
      </w:r>
      <w:r w:rsidR="00222084">
        <w:rPr>
          <w:rFonts w:ascii="Times New Roman" w:hAnsi="Times New Roman" w:cs="Times New Roman"/>
          <w:sz w:val="24"/>
          <w:szCs w:val="24"/>
        </w:rPr>
        <w:t>interaktion mellem arkiver og brugere</w:t>
      </w:r>
      <w:r w:rsidR="00FC10B5" w:rsidRPr="006458A8">
        <w:rPr>
          <w:rStyle w:val="Fodnotehenvisning"/>
          <w:rFonts w:ascii="Times New Roman" w:hAnsi="Times New Roman" w:cs="Times New Roman"/>
          <w:sz w:val="24"/>
          <w:szCs w:val="24"/>
        </w:rPr>
        <w:footnoteReference w:id="52"/>
      </w:r>
      <w:r w:rsidR="003329DB" w:rsidRPr="006458A8">
        <w:rPr>
          <w:rFonts w:ascii="Times New Roman" w:hAnsi="Times New Roman" w:cs="Times New Roman"/>
          <w:sz w:val="24"/>
          <w:szCs w:val="24"/>
        </w:rPr>
        <w:t xml:space="preserve">. </w:t>
      </w:r>
      <w:r w:rsidR="000D6EB8" w:rsidRPr="006458A8">
        <w:rPr>
          <w:rFonts w:ascii="Times New Roman" w:hAnsi="Times New Roman" w:cs="Times New Roman"/>
          <w:sz w:val="24"/>
          <w:szCs w:val="24"/>
        </w:rPr>
        <w:t xml:space="preserve">Med disse mål </w:t>
      </w:r>
      <w:r w:rsidR="00222084">
        <w:rPr>
          <w:rFonts w:ascii="Times New Roman" w:hAnsi="Times New Roman" w:cs="Times New Roman"/>
          <w:sz w:val="24"/>
          <w:szCs w:val="24"/>
        </w:rPr>
        <w:t>blev</w:t>
      </w:r>
      <w:r w:rsidR="000D6EB8" w:rsidRPr="006458A8">
        <w:rPr>
          <w:rFonts w:ascii="Times New Roman" w:hAnsi="Times New Roman" w:cs="Times New Roman"/>
          <w:sz w:val="24"/>
          <w:szCs w:val="24"/>
        </w:rPr>
        <w:t xml:space="preserve"> der allerede lagt op til en revurdering af arkivernes traditionelle discipliner og </w:t>
      </w:r>
      <w:r w:rsidR="00222084">
        <w:rPr>
          <w:rFonts w:ascii="Times New Roman" w:hAnsi="Times New Roman" w:cs="Times New Roman"/>
          <w:sz w:val="24"/>
          <w:szCs w:val="24"/>
        </w:rPr>
        <w:t>omverdensrelationer</w:t>
      </w:r>
      <w:r w:rsidR="000D6EB8" w:rsidRPr="006458A8">
        <w:rPr>
          <w:rFonts w:ascii="Times New Roman" w:hAnsi="Times New Roman" w:cs="Times New Roman"/>
          <w:sz w:val="24"/>
          <w:szCs w:val="24"/>
        </w:rPr>
        <w:t xml:space="preserve">. Der </w:t>
      </w:r>
      <w:r w:rsidR="00222084">
        <w:rPr>
          <w:rFonts w:ascii="Times New Roman" w:hAnsi="Times New Roman" w:cs="Times New Roman"/>
          <w:sz w:val="24"/>
          <w:szCs w:val="24"/>
        </w:rPr>
        <w:t>blev</w:t>
      </w:r>
      <w:r w:rsidR="000D6EB8" w:rsidRPr="006458A8">
        <w:rPr>
          <w:rFonts w:ascii="Times New Roman" w:hAnsi="Times New Roman" w:cs="Times New Roman"/>
          <w:sz w:val="24"/>
          <w:szCs w:val="24"/>
        </w:rPr>
        <w:t xml:space="preserve"> ikke fokuseret på arkivernes profil som administrativ myndighed, men rettere på offentligheden og de forskellige segmenter af brugere, som findes her.</w:t>
      </w:r>
      <w:r w:rsidR="00F73D48" w:rsidRPr="006458A8">
        <w:rPr>
          <w:rFonts w:ascii="Times New Roman" w:hAnsi="Times New Roman" w:cs="Times New Roman"/>
          <w:sz w:val="24"/>
          <w:szCs w:val="24"/>
        </w:rPr>
        <w:t xml:space="preserve"> Canada bevægede sig med disse debatindlæg mod et mere teoretisk omdrejningspunk</w:t>
      </w:r>
      <w:r w:rsidR="00490165">
        <w:rPr>
          <w:rFonts w:ascii="Times New Roman" w:hAnsi="Times New Roman" w:cs="Times New Roman"/>
          <w:sz w:val="24"/>
          <w:szCs w:val="24"/>
        </w:rPr>
        <w:t>t</w:t>
      </w:r>
      <w:r w:rsidR="00F73D48" w:rsidRPr="006458A8">
        <w:rPr>
          <w:rFonts w:ascii="Times New Roman" w:hAnsi="Times New Roman" w:cs="Times New Roman"/>
          <w:sz w:val="24"/>
          <w:szCs w:val="24"/>
        </w:rPr>
        <w:t xml:space="preserve"> og søgte at give arkiv</w:t>
      </w:r>
      <w:r w:rsidR="00DD610F" w:rsidRPr="006458A8">
        <w:rPr>
          <w:rFonts w:ascii="Times New Roman" w:hAnsi="Times New Roman" w:cs="Times New Roman"/>
          <w:sz w:val="24"/>
          <w:szCs w:val="24"/>
        </w:rPr>
        <w:t xml:space="preserve">erne en ny overordnet dimension. </w:t>
      </w:r>
      <w:r w:rsidR="0043528E" w:rsidRPr="006458A8">
        <w:rPr>
          <w:rFonts w:ascii="Times New Roman" w:hAnsi="Times New Roman" w:cs="Times New Roman"/>
          <w:sz w:val="24"/>
          <w:szCs w:val="24"/>
        </w:rPr>
        <w:t>Under de to formulerede mål hørte flere underkategorier:</w:t>
      </w:r>
      <w:r w:rsidR="003329DB" w:rsidRPr="006458A8">
        <w:rPr>
          <w:rFonts w:ascii="Times New Roman" w:hAnsi="Times New Roman" w:cs="Times New Roman"/>
          <w:sz w:val="24"/>
          <w:szCs w:val="24"/>
        </w:rPr>
        <w:t xml:space="preserve"> den nye informationsteknologi</w:t>
      </w:r>
      <w:r w:rsidR="0043528E" w:rsidRPr="006458A8">
        <w:rPr>
          <w:rFonts w:ascii="Times New Roman" w:hAnsi="Times New Roman" w:cs="Times New Roman"/>
          <w:sz w:val="24"/>
          <w:szCs w:val="24"/>
        </w:rPr>
        <w:t xml:space="preserve"> og dennes udvikling, nye brugergrupper</w:t>
      </w:r>
      <w:r w:rsidR="003329DB" w:rsidRPr="006458A8">
        <w:rPr>
          <w:rFonts w:ascii="Times New Roman" w:hAnsi="Times New Roman" w:cs="Times New Roman"/>
          <w:sz w:val="24"/>
          <w:szCs w:val="24"/>
        </w:rPr>
        <w:t>, nyt brug af arkivalie</w:t>
      </w:r>
      <w:r w:rsidR="0043528E" w:rsidRPr="006458A8">
        <w:rPr>
          <w:rFonts w:ascii="Times New Roman" w:hAnsi="Times New Roman" w:cs="Times New Roman"/>
          <w:sz w:val="24"/>
          <w:szCs w:val="24"/>
        </w:rPr>
        <w:t>rne, videreudvikling af forsknings</w:t>
      </w:r>
      <w:r w:rsidR="003329DB" w:rsidRPr="006458A8">
        <w:rPr>
          <w:rFonts w:ascii="Times New Roman" w:hAnsi="Times New Roman" w:cs="Times New Roman"/>
          <w:sz w:val="24"/>
          <w:szCs w:val="24"/>
        </w:rPr>
        <w:t xml:space="preserve">service og </w:t>
      </w:r>
      <w:r w:rsidR="0043528E" w:rsidRPr="006458A8">
        <w:rPr>
          <w:rFonts w:ascii="Times New Roman" w:hAnsi="Times New Roman" w:cs="Times New Roman"/>
          <w:sz w:val="24"/>
          <w:szCs w:val="24"/>
        </w:rPr>
        <w:t>imødekommelse af de øgede brugerbehov</w:t>
      </w:r>
      <w:r w:rsidR="0043528E" w:rsidRPr="006458A8">
        <w:rPr>
          <w:rStyle w:val="Fodnotehenvisning"/>
          <w:rFonts w:ascii="Times New Roman" w:hAnsi="Times New Roman" w:cs="Times New Roman"/>
          <w:sz w:val="24"/>
          <w:szCs w:val="24"/>
        </w:rPr>
        <w:footnoteReference w:id="53"/>
      </w:r>
      <w:r w:rsidR="005A17F3" w:rsidRPr="006458A8">
        <w:rPr>
          <w:rFonts w:ascii="Times New Roman" w:hAnsi="Times New Roman" w:cs="Times New Roman"/>
          <w:sz w:val="24"/>
          <w:szCs w:val="24"/>
        </w:rPr>
        <w:t>.</w:t>
      </w:r>
    </w:p>
    <w:p w:rsidR="00E209DB" w:rsidRPr="006458A8" w:rsidRDefault="003329DB"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Den hidtil videre praksis ble</w:t>
      </w:r>
      <w:r w:rsidR="00283BE0" w:rsidRPr="006458A8">
        <w:rPr>
          <w:rFonts w:ascii="Times New Roman" w:hAnsi="Times New Roman" w:cs="Times New Roman"/>
          <w:sz w:val="24"/>
          <w:szCs w:val="24"/>
        </w:rPr>
        <w:t>v udfordret og provokeret af Ian</w:t>
      </w:r>
      <w:r w:rsidRPr="006458A8">
        <w:rPr>
          <w:rFonts w:ascii="Times New Roman" w:hAnsi="Times New Roman" w:cs="Times New Roman"/>
          <w:sz w:val="24"/>
          <w:szCs w:val="24"/>
        </w:rPr>
        <w:t xml:space="preserve"> Wilson, Gabrielle Blais og David Enns og Tim Ericson. </w:t>
      </w:r>
      <w:r w:rsidR="00283BE0" w:rsidRPr="006458A8">
        <w:rPr>
          <w:rFonts w:ascii="Times New Roman" w:hAnsi="Times New Roman" w:cs="Times New Roman"/>
          <w:sz w:val="24"/>
          <w:szCs w:val="24"/>
        </w:rPr>
        <w:t xml:space="preserve">Disse arkivarers artikler omhandler hovedsageligt brugernes øgede relevans for arkivernes mulighed for at skabe en dynamisk institution. </w:t>
      </w:r>
      <w:r w:rsidR="00DD610F" w:rsidRPr="006458A8">
        <w:rPr>
          <w:rFonts w:ascii="Times New Roman" w:hAnsi="Times New Roman" w:cs="Times New Roman"/>
          <w:sz w:val="24"/>
          <w:szCs w:val="24"/>
        </w:rPr>
        <w:t>Tankegangen centrerer sig om, at</w:t>
      </w:r>
      <w:r w:rsidR="00283BE0" w:rsidRPr="006458A8">
        <w:rPr>
          <w:rFonts w:ascii="Times New Roman" w:hAnsi="Times New Roman" w:cs="Times New Roman"/>
          <w:sz w:val="24"/>
          <w:szCs w:val="24"/>
        </w:rPr>
        <w:t xml:space="preserve"> udviklingen af et brugerorienteret grundlag</w:t>
      </w:r>
      <w:r w:rsidR="00DD610F" w:rsidRPr="006458A8">
        <w:rPr>
          <w:rFonts w:ascii="Times New Roman" w:hAnsi="Times New Roman" w:cs="Times New Roman"/>
          <w:sz w:val="24"/>
          <w:szCs w:val="24"/>
        </w:rPr>
        <w:t xml:space="preserve"> </w:t>
      </w:r>
      <w:r w:rsidR="00490165">
        <w:rPr>
          <w:rFonts w:ascii="Times New Roman" w:hAnsi="Times New Roman" w:cs="Times New Roman"/>
          <w:sz w:val="24"/>
          <w:szCs w:val="24"/>
        </w:rPr>
        <w:t>kan være medvirkende til, at arkiverne kan</w:t>
      </w:r>
      <w:r w:rsidR="00283BE0" w:rsidRPr="006458A8">
        <w:rPr>
          <w:rFonts w:ascii="Times New Roman" w:hAnsi="Times New Roman" w:cs="Times New Roman"/>
          <w:sz w:val="24"/>
          <w:szCs w:val="24"/>
        </w:rPr>
        <w:t xml:space="preserve"> forholde sig til de nye udfordringer</w:t>
      </w:r>
      <w:r w:rsidR="00490165">
        <w:rPr>
          <w:rFonts w:ascii="Times New Roman" w:hAnsi="Times New Roman" w:cs="Times New Roman"/>
          <w:sz w:val="24"/>
          <w:szCs w:val="24"/>
        </w:rPr>
        <w:t>,</w:t>
      </w:r>
      <w:r w:rsidR="00283BE0" w:rsidRPr="006458A8">
        <w:rPr>
          <w:rFonts w:ascii="Times New Roman" w:hAnsi="Times New Roman" w:cs="Times New Roman"/>
          <w:sz w:val="24"/>
          <w:szCs w:val="24"/>
        </w:rPr>
        <w:t xml:space="preserve"> som gradsvist stilles af det omkringliggende samfund.</w:t>
      </w:r>
      <w:r w:rsidR="00017F19">
        <w:rPr>
          <w:rFonts w:ascii="Times New Roman" w:hAnsi="Times New Roman" w:cs="Times New Roman"/>
          <w:sz w:val="24"/>
          <w:szCs w:val="24"/>
        </w:rPr>
        <w:t xml:space="preserve"> Efterfølgende inddrages Terry Cooks betragtninger over formidling, da han fremstår som mere tilbageholdende over for de aktive formidlingsindsatser, som de andre canadiske debattører er tilhængere af.</w:t>
      </w:r>
    </w:p>
    <w:p w:rsidR="00222084" w:rsidRDefault="008B73A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Ian Wilsons problemstilling tager udgangspunkt i en </w:t>
      </w:r>
      <w:r w:rsidR="00DD610F" w:rsidRPr="006458A8">
        <w:rPr>
          <w:rFonts w:ascii="Times New Roman" w:hAnsi="Times New Roman" w:cs="Times New Roman"/>
          <w:sz w:val="24"/>
          <w:szCs w:val="24"/>
        </w:rPr>
        <w:t xml:space="preserve">rapport fra 1980 om de canadiske arkivers nye vision for fremtiden, som skal være en fælles strategi for alle arkiverne. Wilson </w:t>
      </w:r>
      <w:r w:rsidR="00DD610F" w:rsidRPr="006458A8">
        <w:rPr>
          <w:rFonts w:ascii="Times New Roman" w:hAnsi="Times New Roman" w:cs="Times New Roman"/>
          <w:sz w:val="24"/>
          <w:szCs w:val="24"/>
        </w:rPr>
        <w:lastRenderedPageBreak/>
        <w:t xml:space="preserve">konstaterer, at adskillige mål er nået i løbet af de cirka 10 år siden rapporten blev udgivet. Det er blandt andet </w:t>
      </w:r>
      <w:r w:rsidR="00355F63" w:rsidRPr="006458A8">
        <w:rPr>
          <w:rFonts w:ascii="Times New Roman" w:hAnsi="Times New Roman" w:cs="Times New Roman"/>
          <w:sz w:val="24"/>
          <w:szCs w:val="24"/>
        </w:rPr>
        <w:t>kommunikation og interaktion mellem arkiverne, et fælles værdigrundlag og øget synlighed, som siden er blevet en integreret del af arkivernes virksomhed.</w:t>
      </w:r>
      <w:r w:rsidR="00DD610F" w:rsidRPr="006458A8">
        <w:rPr>
          <w:rFonts w:ascii="Times New Roman" w:hAnsi="Times New Roman" w:cs="Times New Roman"/>
          <w:sz w:val="24"/>
          <w:szCs w:val="24"/>
        </w:rPr>
        <w:t xml:space="preserve"> </w:t>
      </w:r>
      <w:r w:rsidR="00355F63" w:rsidRPr="006458A8">
        <w:rPr>
          <w:rFonts w:ascii="Times New Roman" w:hAnsi="Times New Roman" w:cs="Times New Roman"/>
          <w:sz w:val="24"/>
          <w:szCs w:val="24"/>
        </w:rPr>
        <w:t>Wilson påpeger dog, at arkiverne i Canada stadig står overfor en skillevej i det perspektivet i rapporten</w:t>
      </w:r>
      <w:r w:rsidR="00490165">
        <w:rPr>
          <w:rFonts w:ascii="Times New Roman" w:hAnsi="Times New Roman" w:cs="Times New Roman"/>
          <w:sz w:val="24"/>
          <w:szCs w:val="24"/>
        </w:rPr>
        <w:t>,</w:t>
      </w:r>
      <w:r w:rsidR="00355F63" w:rsidRPr="006458A8">
        <w:rPr>
          <w:rFonts w:ascii="Times New Roman" w:hAnsi="Times New Roman" w:cs="Times New Roman"/>
          <w:sz w:val="24"/>
          <w:szCs w:val="24"/>
        </w:rPr>
        <w:t xml:space="preserve"> og det efterfølgende fokus for arkiverne er funderet omkring den administrative service. Det er dermed ikke arkivernes profil som kulturarvsinstitutioner,</w:t>
      </w:r>
      <w:r w:rsidR="00BA6808" w:rsidRPr="006458A8">
        <w:rPr>
          <w:rFonts w:ascii="Times New Roman" w:hAnsi="Times New Roman" w:cs="Times New Roman"/>
          <w:sz w:val="24"/>
          <w:szCs w:val="24"/>
        </w:rPr>
        <w:t xml:space="preserve"> der</w:t>
      </w:r>
      <w:r w:rsidR="00355F63" w:rsidRPr="006458A8">
        <w:rPr>
          <w:rFonts w:ascii="Times New Roman" w:hAnsi="Times New Roman" w:cs="Times New Roman"/>
          <w:sz w:val="24"/>
          <w:szCs w:val="24"/>
        </w:rPr>
        <w:t xml:space="preserve"> </w:t>
      </w:r>
      <w:r w:rsidR="00BA6808" w:rsidRPr="006458A8">
        <w:rPr>
          <w:rFonts w:ascii="Times New Roman" w:hAnsi="Times New Roman" w:cs="Times New Roman"/>
          <w:sz w:val="24"/>
          <w:szCs w:val="24"/>
        </w:rPr>
        <w:t>udgør arkivernes essens. Der skal derfor nye perspektiver på dagsordenen, og opmærksomheden må rettes mod offentligheden og prøve at anskue arkiverne ud fra dennes synspunkt</w:t>
      </w:r>
      <w:r w:rsidR="00BA6808" w:rsidRPr="006458A8">
        <w:rPr>
          <w:rStyle w:val="Fodnotehenvisning"/>
          <w:rFonts w:ascii="Times New Roman" w:hAnsi="Times New Roman" w:cs="Times New Roman"/>
          <w:sz w:val="24"/>
          <w:szCs w:val="24"/>
        </w:rPr>
        <w:footnoteReference w:id="54"/>
      </w:r>
      <w:r w:rsidR="00BA6808" w:rsidRPr="006458A8">
        <w:rPr>
          <w:rFonts w:ascii="Times New Roman" w:hAnsi="Times New Roman" w:cs="Times New Roman"/>
          <w:sz w:val="24"/>
          <w:szCs w:val="24"/>
        </w:rPr>
        <w:t>.</w:t>
      </w:r>
    </w:p>
    <w:p w:rsidR="008B73A6" w:rsidRPr="006458A8" w:rsidRDefault="00EB74B6"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Mange andre virksomheder opererer med kundeservice som udgangspunkt for en vellykket virksomhedsdrift, hvor den individuelle kunde kan forvente en høj servicestandard. Wilson påpeger, at dette kan udgøre en problematik for arkiverne, da en </w:t>
      </w:r>
      <w:r w:rsidR="00072F84">
        <w:rPr>
          <w:rFonts w:ascii="Times New Roman" w:hAnsi="Times New Roman" w:cs="Times New Roman"/>
          <w:sz w:val="24"/>
          <w:szCs w:val="24"/>
        </w:rPr>
        <w:t>decideret</w:t>
      </w:r>
      <w:r w:rsidRPr="006458A8">
        <w:rPr>
          <w:rFonts w:ascii="Times New Roman" w:hAnsi="Times New Roman" w:cs="Times New Roman"/>
          <w:sz w:val="24"/>
          <w:szCs w:val="24"/>
        </w:rPr>
        <w:t xml:space="preserve"> brugerservice prioriterer brugere </w:t>
      </w:r>
      <w:r w:rsidR="00072F84">
        <w:rPr>
          <w:rFonts w:ascii="Times New Roman" w:hAnsi="Times New Roman" w:cs="Times New Roman"/>
          <w:sz w:val="24"/>
          <w:szCs w:val="24"/>
        </w:rPr>
        <w:t>frem</w:t>
      </w:r>
      <w:r w:rsidR="00222084">
        <w:rPr>
          <w:rFonts w:ascii="Times New Roman" w:hAnsi="Times New Roman" w:cs="Times New Roman"/>
          <w:sz w:val="24"/>
          <w:szCs w:val="24"/>
        </w:rPr>
        <w:t xml:space="preserve"> </w:t>
      </w:r>
      <w:r w:rsidR="00072F84">
        <w:rPr>
          <w:rFonts w:ascii="Times New Roman" w:hAnsi="Times New Roman" w:cs="Times New Roman"/>
          <w:sz w:val="24"/>
          <w:szCs w:val="24"/>
        </w:rPr>
        <w:t>for</w:t>
      </w:r>
      <w:r w:rsidRPr="006458A8">
        <w:rPr>
          <w:rFonts w:ascii="Times New Roman" w:hAnsi="Times New Roman" w:cs="Times New Roman"/>
          <w:sz w:val="24"/>
          <w:szCs w:val="24"/>
        </w:rPr>
        <w:t xml:space="preserve"> materialet. Arkiver er netop afhængige af deres arkivalier, eftersom de udgør grundlaget for eventuel brugerservice. </w:t>
      </w:r>
      <w:r w:rsidR="007A0E04" w:rsidRPr="006458A8">
        <w:rPr>
          <w:rFonts w:ascii="Times New Roman" w:hAnsi="Times New Roman" w:cs="Times New Roman"/>
          <w:sz w:val="24"/>
          <w:szCs w:val="24"/>
        </w:rPr>
        <w:t>D</w:t>
      </w:r>
      <w:r w:rsidRPr="006458A8">
        <w:rPr>
          <w:rFonts w:ascii="Times New Roman" w:hAnsi="Times New Roman" w:cs="Times New Roman"/>
          <w:sz w:val="24"/>
          <w:szCs w:val="24"/>
        </w:rPr>
        <w:t>erudover</w:t>
      </w:r>
      <w:r w:rsidR="007A0E04" w:rsidRPr="006458A8">
        <w:rPr>
          <w:rFonts w:ascii="Times New Roman" w:hAnsi="Times New Roman" w:cs="Times New Roman"/>
          <w:sz w:val="24"/>
          <w:szCs w:val="24"/>
        </w:rPr>
        <w:t xml:space="preserve"> kan brugere ikke </w:t>
      </w:r>
      <w:r w:rsidR="009E50E5" w:rsidRPr="006458A8">
        <w:rPr>
          <w:rFonts w:ascii="Times New Roman" w:hAnsi="Times New Roman" w:cs="Times New Roman"/>
          <w:sz w:val="24"/>
          <w:szCs w:val="24"/>
        </w:rPr>
        <w:t>prioriteres yderligere, for</w:t>
      </w:r>
      <w:r w:rsidRPr="006458A8">
        <w:rPr>
          <w:rFonts w:ascii="Times New Roman" w:hAnsi="Times New Roman" w:cs="Times New Roman"/>
          <w:sz w:val="24"/>
          <w:szCs w:val="24"/>
        </w:rPr>
        <w:t xml:space="preserve"> </w:t>
      </w:r>
      <w:r w:rsidR="009E50E5" w:rsidRPr="006458A8">
        <w:rPr>
          <w:rFonts w:ascii="Times New Roman" w:hAnsi="Times New Roman" w:cs="Times New Roman"/>
          <w:sz w:val="24"/>
          <w:szCs w:val="24"/>
        </w:rPr>
        <w:t>kun med en</w:t>
      </w:r>
      <w:r w:rsidR="004D2BE2">
        <w:rPr>
          <w:rFonts w:ascii="Times New Roman" w:hAnsi="Times New Roman" w:cs="Times New Roman"/>
          <w:sz w:val="24"/>
          <w:szCs w:val="24"/>
        </w:rPr>
        <w:t xml:space="preserve"> korrekt bevaring af materialet</w:t>
      </w:r>
      <w:r w:rsidR="009E50E5" w:rsidRPr="006458A8">
        <w:rPr>
          <w:rFonts w:ascii="Times New Roman" w:hAnsi="Times New Roman" w:cs="Times New Roman"/>
          <w:sz w:val="24"/>
          <w:szCs w:val="24"/>
        </w:rPr>
        <w:t xml:space="preserve"> har arkiverne et grundlag for besøgendes interesse</w:t>
      </w:r>
      <w:r w:rsidR="00C635E2" w:rsidRPr="006458A8">
        <w:rPr>
          <w:rStyle w:val="Fodnotehenvisning"/>
          <w:rFonts w:ascii="Times New Roman" w:hAnsi="Times New Roman" w:cs="Times New Roman"/>
          <w:sz w:val="24"/>
          <w:szCs w:val="24"/>
        </w:rPr>
        <w:footnoteReference w:id="55"/>
      </w:r>
      <w:r w:rsidR="009E50E5" w:rsidRPr="006458A8">
        <w:rPr>
          <w:rFonts w:ascii="Times New Roman" w:hAnsi="Times New Roman" w:cs="Times New Roman"/>
          <w:sz w:val="24"/>
          <w:szCs w:val="24"/>
        </w:rPr>
        <w:t>.</w:t>
      </w:r>
      <w:r w:rsidR="00C635E2" w:rsidRPr="006458A8">
        <w:rPr>
          <w:rFonts w:ascii="Times New Roman" w:hAnsi="Times New Roman" w:cs="Times New Roman"/>
          <w:sz w:val="24"/>
          <w:szCs w:val="24"/>
        </w:rPr>
        <w:t xml:space="preserve"> Det har derfor længe været bevaringen, der har fungeret som arkivernes hovedformål.</w:t>
      </w:r>
    </w:p>
    <w:p w:rsidR="00767722" w:rsidRPr="006458A8" w:rsidRDefault="00767722"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En forståelse for arkivernes muligheder</w:t>
      </w:r>
      <w:r w:rsidR="0070266C" w:rsidRPr="006458A8">
        <w:rPr>
          <w:rFonts w:ascii="Times New Roman" w:hAnsi="Times New Roman" w:cs="Times New Roman"/>
          <w:sz w:val="24"/>
          <w:szCs w:val="24"/>
        </w:rPr>
        <w:t xml:space="preserve"> og begrænsninger</w:t>
      </w:r>
      <w:r w:rsidRPr="006458A8">
        <w:rPr>
          <w:rFonts w:ascii="Times New Roman" w:hAnsi="Times New Roman" w:cs="Times New Roman"/>
          <w:sz w:val="24"/>
          <w:szCs w:val="24"/>
        </w:rPr>
        <w:t xml:space="preserve"> udi formidlingens miljø, mener Wilson</w:t>
      </w:r>
      <w:r w:rsidR="004D2BE2">
        <w:rPr>
          <w:rFonts w:ascii="Times New Roman" w:hAnsi="Times New Roman" w:cs="Times New Roman"/>
          <w:sz w:val="24"/>
          <w:szCs w:val="24"/>
        </w:rPr>
        <w:t>,</w:t>
      </w:r>
      <w:r w:rsidR="00C362A7" w:rsidRPr="006458A8">
        <w:rPr>
          <w:rFonts w:ascii="Times New Roman" w:hAnsi="Times New Roman" w:cs="Times New Roman"/>
          <w:sz w:val="24"/>
          <w:szCs w:val="24"/>
        </w:rPr>
        <w:t xml:space="preserve"> kræver et kig på andre informationsbaserede kulturarvsinstitutioner såsom museerne</w:t>
      </w:r>
      <w:r w:rsidR="00554E70" w:rsidRPr="006458A8">
        <w:rPr>
          <w:rFonts w:ascii="Times New Roman" w:hAnsi="Times New Roman" w:cs="Times New Roman"/>
          <w:sz w:val="24"/>
          <w:szCs w:val="24"/>
        </w:rPr>
        <w:t xml:space="preserve"> og biblioteker</w:t>
      </w:r>
      <w:r w:rsidR="00C362A7" w:rsidRPr="006458A8">
        <w:rPr>
          <w:rFonts w:ascii="Times New Roman" w:hAnsi="Times New Roman" w:cs="Times New Roman"/>
          <w:sz w:val="24"/>
          <w:szCs w:val="24"/>
        </w:rPr>
        <w:t>, ud fra den betragtning, at disse i egenskab</w:t>
      </w:r>
      <w:r w:rsidR="00554E70" w:rsidRPr="006458A8">
        <w:rPr>
          <w:rFonts w:ascii="Times New Roman" w:hAnsi="Times New Roman" w:cs="Times New Roman"/>
          <w:sz w:val="24"/>
          <w:szCs w:val="24"/>
        </w:rPr>
        <w:t xml:space="preserve"> og ud fra indhold</w:t>
      </w:r>
      <w:r w:rsidR="00C362A7" w:rsidRPr="006458A8">
        <w:rPr>
          <w:rFonts w:ascii="Times New Roman" w:hAnsi="Times New Roman" w:cs="Times New Roman"/>
          <w:sz w:val="24"/>
          <w:szCs w:val="24"/>
        </w:rPr>
        <w:t xml:space="preserve"> er meget lig arkiverne.</w:t>
      </w:r>
      <w:r w:rsidR="00950F2B" w:rsidRPr="006458A8">
        <w:rPr>
          <w:rFonts w:ascii="Times New Roman" w:hAnsi="Times New Roman" w:cs="Times New Roman"/>
          <w:sz w:val="24"/>
          <w:szCs w:val="24"/>
        </w:rPr>
        <w:t xml:space="preserve"> Der er </w:t>
      </w:r>
      <w:r w:rsidR="00554E70" w:rsidRPr="006458A8">
        <w:rPr>
          <w:rFonts w:ascii="Times New Roman" w:hAnsi="Times New Roman" w:cs="Times New Roman"/>
          <w:sz w:val="24"/>
          <w:szCs w:val="24"/>
        </w:rPr>
        <w:t xml:space="preserve">i museernes tilfælde </w:t>
      </w:r>
      <w:r w:rsidR="00950F2B" w:rsidRPr="006458A8">
        <w:rPr>
          <w:rFonts w:ascii="Times New Roman" w:hAnsi="Times New Roman" w:cs="Times New Roman"/>
          <w:sz w:val="24"/>
          <w:szCs w:val="24"/>
        </w:rPr>
        <w:t xml:space="preserve">for eksempel tale om bevaringen af originalt materiale, hvor grundlaget for enhver genstand/ dokument er proveniensprincippet. Den udadrettede virksomhed er dog for museerne helt anderledes end for arkiverne. Den afgørende årsag hertil er ifølge Wilson museernes strukturering og planlæggelse af et givent museumsbesøg. Der er tale om et på forhånd nøje struktureret forløb, hvor de besøgende forventes at følge dette forløb. Det er </w:t>
      </w:r>
      <w:r w:rsidR="00ED1223" w:rsidRPr="006458A8">
        <w:rPr>
          <w:rFonts w:ascii="Times New Roman" w:hAnsi="Times New Roman" w:cs="Times New Roman"/>
          <w:sz w:val="24"/>
          <w:szCs w:val="24"/>
        </w:rPr>
        <w:t xml:space="preserve">derimod svært at forestille sig, at arkivernes besøgskriterier kan adapteres i museernes daglige drift. På arkiverne er brugernes besøg tilrettelagt efter individuelle behov, hvor brugeren er i besiddelse af retten til at se alt på forlangende med offentlighedslovgivning </w:t>
      </w:r>
      <w:r w:rsidR="00ED1223" w:rsidRPr="006458A8">
        <w:rPr>
          <w:rFonts w:ascii="Times New Roman" w:hAnsi="Times New Roman" w:cs="Times New Roman"/>
          <w:sz w:val="24"/>
          <w:szCs w:val="24"/>
        </w:rPr>
        <w:lastRenderedPageBreak/>
        <w:t>og klausulering taget i betragtning.</w:t>
      </w:r>
      <w:r w:rsidR="006454FA" w:rsidRPr="006458A8">
        <w:rPr>
          <w:rFonts w:ascii="Times New Roman" w:hAnsi="Times New Roman" w:cs="Times New Roman"/>
          <w:sz w:val="24"/>
          <w:szCs w:val="24"/>
        </w:rPr>
        <w:t xml:space="preserve"> Derudover udgør denne praksis et langt større tidsforbrug for både arkivaren og brugeren afhængigt af brugerens arkivkompetencer</w:t>
      </w:r>
      <w:r w:rsidR="006454FA" w:rsidRPr="006458A8">
        <w:rPr>
          <w:rStyle w:val="Fodnotehenvisning"/>
          <w:rFonts w:ascii="Times New Roman" w:hAnsi="Times New Roman" w:cs="Times New Roman"/>
          <w:sz w:val="24"/>
          <w:szCs w:val="24"/>
        </w:rPr>
        <w:footnoteReference w:id="56"/>
      </w:r>
      <w:r w:rsidR="006454FA" w:rsidRPr="006458A8">
        <w:rPr>
          <w:rFonts w:ascii="Times New Roman" w:hAnsi="Times New Roman" w:cs="Times New Roman"/>
          <w:sz w:val="24"/>
          <w:szCs w:val="24"/>
        </w:rPr>
        <w:t>.</w:t>
      </w:r>
    </w:p>
    <w:p w:rsidR="00980372" w:rsidRPr="006458A8" w:rsidRDefault="00980372"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Ian Wilsons bud på øget synlighed og brugerservice </w:t>
      </w:r>
      <w:r w:rsidR="00532EDF" w:rsidRPr="006458A8">
        <w:rPr>
          <w:rFonts w:ascii="Times New Roman" w:hAnsi="Times New Roman" w:cs="Times New Roman"/>
          <w:sz w:val="24"/>
          <w:szCs w:val="24"/>
        </w:rPr>
        <w:t>har samme fundament som museernes arrangerede udstillinger</w:t>
      </w:r>
      <w:r w:rsidR="00244D56" w:rsidRPr="006458A8">
        <w:rPr>
          <w:rFonts w:ascii="Times New Roman" w:hAnsi="Times New Roman" w:cs="Times New Roman"/>
          <w:sz w:val="24"/>
          <w:szCs w:val="24"/>
        </w:rPr>
        <w:t xml:space="preserve">, da institutionerne på dette punkt er forenelige. </w:t>
      </w:r>
      <w:r w:rsidR="00532EDF" w:rsidRPr="006458A8">
        <w:rPr>
          <w:rFonts w:ascii="Times New Roman" w:hAnsi="Times New Roman" w:cs="Times New Roman"/>
          <w:sz w:val="24"/>
          <w:szCs w:val="24"/>
        </w:rPr>
        <w:t xml:space="preserve">For at gå udenom større økonomiske udgifter til individuel servicering må arkiverne ligeledes tilrettelægge standardiserede </w:t>
      </w:r>
      <w:r w:rsidR="00244D56" w:rsidRPr="006458A8">
        <w:rPr>
          <w:rFonts w:ascii="Times New Roman" w:hAnsi="Times New Roman" w:cs="Times New Roman"/>
          <w:sz w:val="24"/>
          <w:szCs w:val="24"/>
        </w:rPr>
        <w:t>tilbud såsom udstillinger og publikationer.</w:t>
      </w:r>
      <w:r w:rsidR="00B27122" w:rsidRPr="006458A8">
        <w:rPr>
          <w:rFonts w:ascii="Times New Roman" w:hAnsi="Times New Roman" w:cs="Times New Roman"/>
          <w:sz w:val="24"/>
          <w:szCs w:val="24"/>
        </w:rPr>
        <w:t xml:space="preserve"> Denne fremgangsmetode fordrer dog fortolkning af arkivernes samlinger, og der er ifølge Wilson mange arkivarer, som tøver med tilsvarende aktiviteter</w:t>
      </w:r>
      <w:r w:rsidR="007E68EE" w:rsidRPr="006458A8">
        <w:rPr>
          <w:rFonts w:ascii="Times New Roman" w:hAnsi="Times New Roman" w:cs="Times New Roman"/>
          <w:sz w:val="24"/>
          <w:szCs w:val="24"/>
        </w:rPr>
        <w:t>. Dette kan muligvis udgøre en problematik, men Wilson påpeger</w:t>
      </w:r>
      <w:r w:rsidR="004D2BE2">
        <w:rPr>
          <w:rFonts w:ascii="Times New Roman" w:hAnsi="Times New Roman" w:cs="Times New Roman"/>
          <w:sz w:val="24"/>
          <w:szCs w:val="24"/>
        </w:rPr>
        <w:t>,</w:t>
      </w:r>
      <w:r w:rsidR="007E68EE" w:rsidRPr="006458A8">
        <w:rPr>
          <w:rFonts w:ascii="Times New Roman" w:hAnsi="Times New Roman" w:cs="Times New Roman"/>
          <w:sz w:val="24"/>
          <w:szCs w:val="24"/>
        </w:rPr>
        <w:t xml:space="preserve"> at problematikken ikke er fremmed for museerne, </w:t>
      </w:r>
      <w:r w:rsidR="00554E70" w:rsidRPr="006458A8">
        <w:rPr>
          <w:rFonts w:ascii="Times New Roman" w:hAnsi="Times New Roman" w:cs="Times New Roman"/>
          <w:sz w:val="24"/>
          <w:szCs w:val="24"/>
        </w:rPr>
        <w:t>eftersom</w:t>
      </w:r>
      <w:r w:rsidR="007E68EE" w:rsidRPr="006458A8">
        <w:rPr>
          <w:rFonts w:ascii="Times New Roman" w:hAnsi="Times New Roman" w:cs="Times New Roman"/>
          <w:sz w:val="24"/>
          <w:szCs w:val="24"/>
        </w:rPr>
        <w:t xml:space="preserve"> de har </w:t>
      </w:r>
      <w:r w:rsidR="008140EC" w:rsidRPr="006458A8">
        <w:rPr>
          <w:rFonts w:ascii="Times New Roman" w:hAnsi="Times New Roman" w:cs="Times New Roman"/>
          <w:sz w:val="24"/>
          <w:szCs w:val="24"/>
        </w:rPr>
        <w:t>praktiseret metoden så længe de har eksisteret</w:t>
      </w:r>
      <w:r w:rsidR="00B27122" w:rsidRPr="006458A8">
        <w:rPr>
          <w:rStyle w:val="Fodnotehenvisning"/>
          <w:rFonts w:ascii="Times New Roman" w:hAnsi="Times New Roman" w:cs="Times New Roman"/>
          <w:sz w:val="24"/>
          <w:szCs w:val="24"/>
        </w:rPr>
        <w:footnoteReference w:id="57"/>
      </w:r>
      <w:r w:rsidR="00B27122" w:rsidRPr="006458A8">
        <w:rPr>
          <w:rFonts w:ascii="Times New Roman" w:hAnsi="Times New Roman" w:cs="Times New Roman"/>
          <w:sz w:val="24"/>
          <w:szCs w:val="24"/>
        </w:rPr>
        <w:t>.</w:t>
      </w:r>
      <w:r w:rsidR="00554E70" w:rsidRPr="006458A8">
        <w:rPr>
          <w:rFonts w:ascii="Times New Roman" w:hAnsi="Times New Roman" w:cs="Times New Roman"/>
          <w:sz w:val="24"/>
          <w:szCs w:val="24"/>
        </w:rPr>
        <w:t xml:space="preserve"> Han argumenterer desuden for en fælles arkivstrategi, hvor et struktureret arkivbesøg vil være ensbetydende med fremskridt, og kan bidrage med udvidelse af brugersegmenterne.</w:t>
      </w:r>
    </w:p>
    <w:p w:rsidR="00554CD5" w:rsidRPr="006458A8" w:rsidRDefault="00554CD5"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Bibliotekerne udgør en anden kulturinstitution med ligheder til arkiverne. Ligheden består blandt andet af de to institutioners egenskab af, at være informationsdepot med skriftligt materiale. Endvidere fungerer arkiver og biblioteker overordnet set på samme måde – der arbejdes med kataloger, registraturer, databaser og vejledning fra personalet.</w:t>
      </w:r>
      <w:r w:rsidR="00834D7F" w:rsidRPr="006458A8">
        <w:rPr>
          <w:rFonts w:ascii="Times New Roman" w:hAnsi="Times New Roman" w:cs="Times New Roman"/>
          <w:sz w:val="24"/>
          <w:szCs w:val="24"/>
        </w:rPr>
        <w:t xml:space="preserve"> Den betydeligste forskel på arkiver og biblioteker er arkivernes fokus på bevaringen</w:t>
      </w:r>
      <w:r w:rsidR="00834D7F" w:rsidRPr="006458A8">
        <w:rPr>
          <w:rStyle w:val="Fodnotehenvisning"/>
          <w:rFonts w:ascii="Times New Roman" w:hAnsi="Times New Roman" w:cs="Times New Roman"/>
          <w:sz w:val="24"/>
          <w:szCs w:val="24"/>
        </w:rPr>
        <w:footnoteReference w:id="58"/>
      </w:r>
      <w:r w:rsidR="00834D7F" w:rsidRPr="006458A8">
        <w:rPr>
          <w:rFonts w:ascii="Times New Roman" w:hAnsi="Times New Roman" w:cs="Times New Roman"/>
          <w:sz w:val="24"/>
          <w:szCs w:val="24"/>
        </w:rPr>
        <w:t>, som netop er lighedstegnet mellem arkiver og museer.</w:t>
      </w:r>
    </w:p>
    <w:p w:rsidR="00253C4C" w:rsidRPr="006458A8" w:rsidRDefault="00253C4C"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Wilson udlægger en forklaring på arkivernes begrænsede synlighed i forhold til søsterinstitutionerne. Han mener, at årsagen kan findes ved arkivernes traditionelle fokus, som gennem arkivernes levetid ofte kun har involveret indfrielse af akademiske behov.</w:t>
      </w:r>
      <w:r w:rsidR="00072A7A" w:rsidRPr="006458A8">
        <w:rPr>
          <w:rFonts w:ascii="Times New Roman" w:hAnsi="Times New Roman" w:cs="Times New Roman"/>
          <w:sz w:val="24"/>
          <w:szCs w:val="24"/>
        </w:rPr>
        <w:t xml:space="preserve"> På den anden side kan det vise sig at være ganske skræmmende med et pludseligt stort publikum. Fordi arkivarer er uvante med denne situation</w:t>
      </w:r>
      <w:r w:rsidR="00686D5E" w:rsidRPr="006458A8">
        <w:rPr>
          <w:rFonts w:ascii="Times New Roman" w:hAnsi="Times New Roman" w:cs="Times New Roman"/>
          <w:sz w:val="24"/>
          <w:szCs w:val="24"/>
        </w:rPr>
        <w:t xml:space="preserve"> og af frygt for at fejle</w:t>
      </w:r>
      <w:r w:rsidR="00072A7A" w:rsidRPr="006458A8">
        <w:rPr>
          <w:rFonts w:ascii="Times New Roman" w:hAnsi="Times New Roman" w:cs="Times New Roman"/>
          <w:sz w:val="24"/>
          <w:szCs w:val="24"/>
        </w:rPr>
        <w:t>, har de tendens til at agere tøvende.</w:t>
      </w:r>
    </w:p>
    <w:p w:rsidR="00E209DB" w:rsidRPr="006458A8" w:rsidRDefault="00AE5F39"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For bedre at imødekomme de øgede brugerbehov og fra samfundet generelt, må der ifølge Wilson udarbejdes en national servicestrategi for arkiverne i Canada.</w:t>
      </w:r>
      <w:r w:rsidR="00405FA3" w:rsidRPr="006458A8">
        <w:rPr>
          <w:rFonts w:ascii="Times New Roman" w:hAnsi="Times New Roman" w:cs="Times New Roman"/>
          <w:sz w:val="24"/>
          <w:szCs w:val="24"/>
        </w:rPr>
        <w:t xml:space="preserve"> Strategien skal ikke blot indeholde en forbedring af de traditionelle discipliner som vejledning og tilgængeliggørelse, men også</w:t>
      </w:r>
      <w:r w:rsidR="00FC6B28" w:rsidRPr="006458A8">
        <w:rPr>
          <w:rFonts w:ascii="Times New Roman" w:hAnsi="Times New Roman" w:cs="Times New Roman"/>
          <w:sz w:val="24"/>
          <w:szCs w:val="24"/>
        </w:rPr>
        <w:t xml:space="preserve"> fordre bedre interaktion og kommunikation mellem arkiverne og offentligheden. </w:t>
      </w:r>
      <w:r w:rsidR="00FC6B28" w:rsidRPr="006458A8">
        <w:rPr>
          <w:rFonts w:ascii="Times New Roman" w:hAnsi="Times New Roman" w:cs="Times New Roman"/>
          <w:sz w:val="24"/>
          <w:szCs w:val="24"/>
        </w:rPr>
        <w:lastRenderedPageBreak/>
        <w:t>Strategien skal indledes med en formulering om arkivernes vigtigste opgaver såsom bevaring og sikring af en kvalitativ brugerservice, som er gratis for alle.</w:t>
      </w:r>
      <w:r w:rsidR="00974AD4" w:rsidRPr="006458A8">
        <w:rPr>
          <w:rFonts w:ascii="Times New Roman" w:hAnsi="Times New Roman" w:cs="Times New Roman"/>
          <w:sz w:val="24"/>
          <w:szCs w:val="24"/>
        </w:rPr>
        <w:t xml:space="preserve"> Derudover skal arkivernes opgaver i forhold til statsligt administration klarlægges.</w:t>
      </w:r>
      <w:r w:rsidR="00C30466" w:rsidRPr="006458A8">
        <w:rPr>
          <w:rFonts w:ascii="Times New Roman" w:hAnsi="Times New Roman" w:cs="Times New Roman"/>
          <w:sz w:val="24"/>
          <w:szCs w:val="24"/>
        </w:rPr>
        <w:t xml:space="preserve"> En sådan strategi forudsætter dog visse kriterier som bedre viden om arkivernes funktion fra offentlighedens side, bedre viden om arkivernes rolle i samfundet fra arkivernes side og en urokkelig interesse for arkivalierne fra offentlighedens side. Denne strategi skal kombineres med et samarbejde mellem arkiver og an</w:t>
      </w:r>
      <w:r w:rsidR="001A4EF2" w:rsidRPr="006458A8">
        <w:rPr>
          <w:rFonts w:ascii="Times New Roman" w:hAnsi="Times New Roman" w:cs="Times New Roman"/>
          <w:sz w:val="24"/>
          <w:szCs w:val="24"/>
        </w:rPr>
        <w:t xml:space="preserve">dre informationsbærende institutioner som biblioteker, hvor blandt andet en fælles database vil være yderst gavnlig for en brugers informationssøgning. Synergien mellem institutionerne vil desuden bane vejen for en langsigtet vision om </w:t>
      </w:r>
      <w:r w:rsidR="00615DAC" w:rsidRPr="006458A8">
        <w:rPr>
          <w:rFonts w:ascii="Times New Roman" w:hAnsi="Times New Roman" w:cs="Times New Roman"/>
          <w:sz w:val="24"/>
          <w:szCs w:val="24"/>
        </w:rPr>
        <w:t>en plads i informationssamfundet</w:t>
      </w:r>
      <w:r w:rsidR="00615DAC" w:rsidRPr="006458A8">
        <w:rPr>
          <w:rStyle w:val="Fodnotehenvisning"/>
          <w:rFonts w:ascii="Times New Roman" w:hAnsi="Times New Roman" w:cs="Times New Roman"/>
          <w:sz w:val="24"/>
          <w:szCs w:val="24"/>
        </w:rPr>
        <w:footnoteReference w:id="59"/>
      </w:r>
      <w:r w:rsidR="00615DAC" w:rsidRPr="006458A8">
        <w:rPr>
          <w:rFonts w:ascii="Times New Roman" w:hAnsi="Times New Roman" w:cs="Times New Roman"/>
          <w:sz w:val="24"/>
          <w:szCs w:val="24"/>
        </w:rPr>
        <w:t>.</w:t>
      </w:r>
    </w:p>
    <w:p w:rsidR="00CA1F45" w:rsidRPr="006458A8" w:rsidRDefault="00207CC2"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Gabrielle Blais og David Enns konstaterer i indledningen til deres artikel, at formidling i Canada det meste af 1900- tallet har begrænset sig til udarbejdelse af registraturer og vejledning til historieforskere.</w:t>
      </w:r>
      <w:r w:rsidR="00CA1F45" w:rsidRPr="006458A8">
        <w:rPr>
          <w:rFonts w:ascii="Times New Roman" w:hAnsi="Times New Roman" w:cs="Times New Roman"/>
          <w:sz w:val="24"/>
          <w:szCs w:val="24"/>
        </w:rPr>
        <w:t xml:space="preserve"> I </w:t>
      </w:r>
      <w:r w:rsidR="00466053" w:rsidRPr="006458A8">
        <w:rPr>
          <w:rFonts w:ascii="Times New Roman" w:hAnsi="Times New Roman" w:cs="Times New Roman"/>
          <w:sz w:val="24"/>
          <w:szCs w:val="24"/>
        </w:rPr>
        <w:t>arkivarernes</w:t>
      </w:r>
      <w:r w:rsidR="00CA1F45" w:rsidRPr="006458A8">
        <w:rPr>
          <w:rFonts w:ascii="Times New Roman" w:hAnsi="Times New Roman" w:cs="Times New Roman"/>
          <w:sz w:val="24"/>
          <w:szCs w:val="24"/>
        </w:rPr>
        <w:t xml:space="preserve"> fordybelse i arkivalierne har </w:t>
      </w:r>
      <w:r w:rsidR="00466053" w:rsidRPr="006458A8">
        <w:rPr>
          <w:rFonts w:ascii="Times New Roman" w:hAnsi="Times New Roman" w:cs="Times New Roman"/>
          <w:sz w:val="24"/>
          <w:szCs w:val="24"/>
        </w:rPr>
        <w:t>de</w:t>
      </w:r>
      <w:r w:rsidR="00CA1F45" w:rsidRPr="006458A8">
        <w:rPr>
          <w:rFonts w:ascii="Times New Roman" w:hAnsi="Times New Roman" w:cs="Times New Roman"/>
          <w:sz w:val="24"/>
          <w:szCs w:val="24"/>
        </w:rPr>
        <w:t xml:space="preserve"> glemt eller overset den subjektive brugers domæne som et vigtigt område af ar</w:t>
      </w:r>
      <w:r w:rsidR="00466053" w:rsidRPr="006458A8">
        <w:rPr>
          <w:rFonts w:ascii="Times New Roman" w:hAnsi="Times New Roman" w:cs="Times New Roman"/>
          <w:sz w:val="24"/>
          <w:szCs w:val="24"/>
        </w:rPr>
        <w:t>kivets virksomhed.</w:t>
      </w:r>
      <w:r w:rsidR="00245A53" w:rsidRPr="006458A8">
        <w:rPr>
          <w:rFonts w:ascii="Times New Roman" w:hAnsi="Times New Roman" w:cs="Times New Roman"/>
          <w:sz w:val="24"/>
          <w:szCs w:val="24"/>
        </w:rPr>
        <w:t xml:space="preserve"> Det er således først fra 1980’erne, at </w:t>
      </w:r>
      <w:r w:rsidR="00CA1F45" w:rsidRPr="006458A8">
        <w:rPr>
          <w:rFonts w:ascii="Times New Roman" w:hAnsi="Times New Roman" w:cs="Times New Roman"/>
          <w:sz w:val="24"/>
          <w:szCs w:val="24"/>
        </w:rPr>
        <w:t>arkivarer seriøst</w:t>
      </w:r>
      <w:r w:rsidR="00245A53" w:rsidRPr="006458A8">
        <w:rPr>
          <w:rFonts w:ascii="Times New Roman" w:hAnsi="Times New Roman" w:cs="Times New Roman"/>
          <w:sz w:val="24"/>
          <w:szCs w:val="24"/>
        </w:rPr>
        <w:t xml:space="preserve"> begyndte</w:t>
      </w:r>
      <w:r w:rsidR="00CA1F45" w:rsidRPr="006458A8">
        <w:rPr>
          <w:rFonts w:ascii="Times New Roman" w:hAnsi="Times New Roman" w:cs="Times New Roman"/>
          <w:sz w:val="24"/>
          <w:szCs w:val="24"/>
        </w:rPr>
        <w:t xml:space="preserve"> at revurdere offentlig</w:t>
      </w:r>
      <w:r w:rsidR="00245A53" w:rsidRPr="006458A8">
        <w:rPr>
          <w:rFonts w:ascii="Times New Roman" w:hAnsi="Times New Roman" w:cs="Times New Roman"/>
          <w:sz w:val="24"/>
          <w:szCs w:val="24"/>
        </w:rPr>
        <w:t>hedens behov og dennes</w:t>
      </w:r>
      <w:r w:rsidR="00CA1F45" w:rsidRPr="006458A8">
        <w:rPr>
          <w:rFonts w:ascii="Times New Roman" w:hAnsi="Times New Roman" w:cs="Times New Roman"/>
          <w:sz w:val="24"/>
          <w:szCs w:val="24"/>
        </w:rPr>
        <w:t xml:space="preserve"> service</w:t>
      </w:r>
      <w:r w:rsidR="00245A53" w:rsidRPr="006458A8">
        <w:rPr>
          <w:rFonts w:ascii="Times New Roman" w:hAnsi="Times New Roman" w:cs="Times New Roman"/>
          <w:sz w:val="24"/>
          <w:szCs w:val="24"/>
        </w:rPr>
        <w:t xml:space="preserve">ring, </w:t>
      </w:r>
      <w:r w:rsidR="004D2BE2">
        <w:rPr>
          <w:rFonts w:ascii="Times New Roman" w:hAnsi="Times New Roman" w:cs="Times New Roman"/>
          <w:sz w:val="24"/>
          <w:szCs w:val="24"/>
        </w:rPr>
        <w:t>samt</w:t>
      </w:r>
      <w:r w:rsidR="00CA1F45" w:rsidRPr="006458A8">
        <w:rPr>
          <w:rFonts w:ascii="Times New Roman" w:hAnsi="Times New Roman" w:cs="Times New Roman"/>
          <w:sz w:val="24"/>
          <w:szCs w:val="24"/>
        </w:rPr>
        <w:t xml:space="preserve"> </w:t>
      </w:r>
      <w:r w:rsidR="004D2BE2">
        <w:rPr>
          <w:rFonts w:ascii="Times New Roman" w:hAnsi="Times New Roman" w:cs="Times New Roman"/>
          <w:sz w:val="24"/>
          <w:szCs w:val="24"/>
        </w:rPr>
        <w:t xml:space="preserve">at </w:t>
      </w:r>
      <w:r w:rsidR="00CA1F45" w:rsidRPr="006458A8">
        <w:rPr>
          <w:rFonts w:ascii="Times New Roman" w:hAnsi="Times New Roman" w:cs="Times New Roman"/>
          <w:sz w:val="24"/>
          <w:szCs w:val="24"/>
        </w:rPr>
        <w:t xml:space="preserve">undersøge deres forpligtelser i forhold til tilgængeliggørelse af deres samlinger overfor brugeren. </w:t>
      </w:r>
      <w:r w:rsidR="00CC10B5" w:rsidRPr="006458A8">
        <w:rPr>
          <w:rFonts w:ascii="Times New Roman" w:hAnsi="Times New Roman" w:cs="Times New Roman"/>
          <w:sz w:val="24"/>
          <w:szCs w:val="24"/>
        </w:rPr>
        <w:t>Blais og Enns påpeger, at dette har</w:t>
      </w:r>
      <w:r w:rsidR="00CA1F45" w:rsidRPr="006458A8">
        <w:rPr>
          <w:rFonts w:ascii="Times New Roman" w:hAnsi="Times New Roman" w:cs="Times New Roman"/>
          <w:sz w:val="24"/>
          <w:szCs w:val="24"/>
        </w:rPr>
        <w:t xml:space="preserve"> givet anledning til debat</w:t>
      </w:r>
      <w:r w:rsidR="00CC10B5" w:rsidRPr="006458A8">
        <w:rPr>
          <w:rFonts w:ascii="Times New Roman" w:hAnsi="Times New Roman" w:cs="Times New Roman"/>
          <w:sz w:val="24"/>
          <w:szCs w:val="24"/>
        </w:rPr>
        <w:t xml:space="preserve"> siden 1980’erne</w:t>
      </w:r>
      <w:r w:rsidR="00CC10B5" w:rsidRPr="006458A8">
        <w:rPr>
          <w:rStyle w:val="Fodnotehenvisning"/>
          <w:rFonts w:ascii="Times New Roman" w:hAnsi="Times New Roman" w:cs="Times New Roman"/>
          <w:sz w:val="24"/>
          <w:szCs w:val="24"/>
        </w:rPr>
        <w:footnoteReference w:id="60"/>
      </w:r>
      <w:r w:rsidR="00CC10B5" w:rsidRPr="006458A8">
        <w:rPr>
          <w:rFonts w:ascii="Times New Roman" w:hAnsi="Times New Roman" w:cs="Times New Roman"/>
          <w:sz w:val="24"/>
          <w:szCs w:val="24"/>
        </w:rPr>
        <w:t>.</w:t>
      </w:r>
      <w:r w:rsidR="00776F18" w:rsidRPr="006458A8">
        <w:rPr>
          <w:rFonts w:ascii="Times New Roman" w:hAnsi="Times New Roman" w:cs="Times New Roman"/>
          <w:sz w:val="24"/>
          <w:szCs w:val="24"/>
        </w:rPr>
        <w:t xml:space="preserve"> </w:t>
      </w:r>
      <w:r w:rsidR="000F4D47" w:rsidRPr="006458A8">
        <w:rPr>
          <w:rFonts w:ascii="Times New Roman" w:hAnsi="Times New Roman" w:cs="Times New Roman"/>
          <w:sz w:val="24"/>
          <w:szCs w:val="24"/>
        </w:rPr>
        <w:t>På trods af den heftige debat, har a</w:t>
      </w:r>
      <w:r w:rsidR="00CA1F45" w:rsidRPr="006458A8">
        <w:rPr>
          <w:rFonts w:ascii="Times New Roman" w:hAnsi="Times New Roman" w:cs="Times New Roman"/>
          <w:sz w:val="24"/>
          <w:szCs w:val="24"/>
        </w:rPr>
        <w:t xml:space="preserve">rkiverhvervet </w:t>
      </w:r>
      <w:r w:rsidR="000F4D47" w:rsidRPr="006458A8">
        <w:rPr>
          <w:rFonts w:ascii="Times New Roman" w:hAnsi="Times New Roman" w:cs="Times New Roman"/>
          <w:sz w:val="24"/>
          <w:szCs w:val="24"/>
        </w:rPr>
        <w:t>ageret</w:t>
      </w:r>
      <w:r w:rsidR="00CA1F45" w:rsidRPr="006458A8">
        <w:rPr>
          <w:rFonts w:ascii="Times New Roman" w:hAnsi="Times New Roman" w:cs="Times New Roman"/>
          <w:sz w:val="24"/>
          <w:szCs w:val="24"/>
        </w:rPr>
        <w:t xml:space="preserve"> modvillige overfor accept</w:t>
      </w:r>
      <w:r w:rsidR="000F4D47" w:rsidRPr="006458A8">
        <w:rPr>
          <w:rFonts w:ascii="Times New Roman" w:hAnsi="Times New Roman" w:cs="Times New Roman"/>
          <w:sz w:val="24"/>
          <w:szCs w:val="24"/>
        </w:rPr>
        <w:t>en</w:t>
      </w:r>
      <w:r w:rsidR="00CA1F45" w:rsidRPr="006458A8">
        <w:rPr>
          <w:rFonts w:ascii="Times New Roman" w:hAnsi="Times New Roman" w:cs="Times New Roman"/>
          <w:sz w:val="24"/>
          <w:szCs w:val="24"/>
        </w:rPr>
        <w:t xml:space="preserve"> af</w:t>
      </w:r>
      <w:r w:rsidR="000F4D47" w:rsidRPr="006458A8">
        <w:rPr>
          <w:rFonts w:ascii="Times New Roman" w:hAnsi="Times New Roman" w:cs="Times New Roman"/>
          <w:sz w:val="24"/>
          <w:szCs w:val="24"/>
        </w:rPr>
        <w:t xml:space="preserve"> udadvendt virksomhed</w:t>
      </w:r>
      <w:r w:rsidR="00CA1F45" w:rsidRPr="006458A8">
        <w:rPr>
          <w:rFonts w:ascii="Times New Roman" w:hAnsi="Times New Roman" w:cs="Times New Roman"/>
          <w:sz w:val="24"/>
          <w:szCs w:val="24"/>
        </w:rPr>
        <w:t xml:space="preserve"> og</w:t>
      </w:r>
      <w:r w:rsidR="000F4D47" w:rsidRPr="006458A8">
        <w:rPr>
          <w:rFonts w:ascii="Times New Roman" w:hAnsi="Times New Roman" w:cs="Times New Roman"/>
          <w:sz w:val="24"/>
          <w:szCs w:val="24"/>
        </w:rPr>
        <w:t xml:space="preserve"> desuden som indhold i</w:t>
      </w:r>
      <w:r w:rsidR="00CA1F45" w:rsidRPr="006458A8">
        <w:rPr>
          <w:rFonts w:ascii="Times New Roman" w:hAnsi="Times New Roman" w:cs="Times New Roman"/>
          <w:sz w:val="24"/>
          <w:szCs w:val="24"/>
        </w:rPr>
        <w:t xml:space="preserve"> arkiv</w:t>
      </w:r>
      <w:r w:rsidR="000F4D47" w:rsidRPr="006458A8">
        <w:rPr>
          <w:rFonts w:ascii="Times New Roman" w:hAnsi="Times New Roman" w:cs="Times New Roman"/>
          <w:sz w:val="24"/>
          <w:szCs w:val="24"/>
        </w:rPr>
        <w:t xml:space="preserve">alske </w:t>
      </w:r>
      <w:r w:rsidR="00CA1F45" w:rsidRPr="006458A8">
        <w:rPr>
          <w:rFonts w:ascii="Times New Roman" w:hAnsi="Times New Roman" w:cs="Times New Roman"/>
          <w:sz w:val="24"/>
          <w:szCs w:val="24"/>
        </w:rPr>
        <w:t xml:space="preserve">teorier. </w:t>
      </w:r>
      <w:r w:rsidR="000F4D47" w:rsidRPr="006458A8">
        <w:rPr>
          <w:rFonts w:ascii="Times New Roman" w:hAnsi="Times New Roman" w:cs="Times New Roman"/>
          <w:sz w:val="24"/>
          <w:szCs w:val="24"/>
        </w:rPr>
        <w:t>Endvidere anser mange arkivarer formidling for at være en luksus, selvom det efterhånden er bredt anerkendt, at det er en nødvendighed for et arkiv for at efterkomme de stigende forventninger</w:t>
      </w:r>
      <w:r w:rsidR="00CA1F45" w:rsidRPr="006458A8">
        <w:rPr>
          <w:rFonts w:ascii="Times New Roman" w:hAnsi="Times New Roman" w:cs="Times New Roman"/>
          <w:sz w:val="24"/>
          <w:szCs w:val="24"/>
        </w:rPr>
        <w:t>.</w:t>
      </w:r>
    </w:p>
    <w:p w:rsidR="00342C10" w:rsidRPr="006458A8" w:rsidRDefault="0095630D"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Blais og Enns har derfor givet sig i kast med at</w:t>
      </w:r>
      <w:r w:rsidR="00CA1F45" w:rsidRPr="006458A8">
        <w:rPr>
          <w:rFonts w:ascii="Times New Roman" w:hAnsi="Times New Roman" w:cs="Times New Roman"/>
          <w:sz w:val="24"/>
          <w:szCs w:val="24"/>
        </w:rPr>
        <w:t xml:space="preserve"> udfordre det traditionelle synspunkt</w:t>
      </w:r>
      <w:r w:rsidR="004A6BA4" w:rsidRPr="006458A8">
        <w:rPr>
          <w:rFonts w:ascii="Times New Roman" w:hAnsi="Times New Roman" w:cs="Times New Roman"/>
          <w:sz w:val="24"/>
          <w:szCs w:val="24"/>
        </w:rPr>
        <w:t xml:space="preserve"> og den </w:t>
      </w:r>
      <w:proofErr w:type="gramStart"/>
      <w:r w:rsidR="004A6BA4" w:rsidRPr="006458A8">
        <w:rPr>
          <w:rFonts w:ascii="Times New Roman" w:hAnsi="Times New Roman" w:cs="Times New Roman"/>
          <w:sz w:val="24"/>
          <w:szCs w:val="24"/>
        </w:rPr>
        <w:t>hidtil videre praksis.</w:t>
      </w:r>
      <w:proofErr w:type="gramEnd"/>
      <w:r w:rsidR="004A6BA4" w:rsidRPr="006458A8">
        <w:rPr>
          <w:rFonts w:ascii="Times New Roman" w:hAnsi="Times New Roman" w:cs="Times New Roman"/>
          <w:sz w:val="24"/>
          <w:szCs w:val="24"/>
        </w:rPr>
        <w:t xml:space="preserve"> De </w:t>
      </w:r>
      <w:r w:rsidR="00CA1F45" w:rsidRPr="006458A8">
        <w:rPr>
          <w:rFonts w:ascii="Times New Roman" w:hAnsi="Times New Roman" w:cs="Times New Roman"/>
          <w:sz w:val="24"/>
          <w:szCs w:val="24"/>
        </w:rPr>
        <w:t xml:space="preserve">argumenterer for en mere inklusiv definition af </w:t>
      </w:r>
      <w:r w:rsidR="004A6BA4" w:rsidRPr="006458A8">
        <w:rPr>
          <w:rFonts w:ascii="Times New Roman" w:hAnsi="Times New Roman" w:cs="Times New Roman"/>
          <w:sz w:val="24"/>
          <w:szCs w:val="24"/>
        </w:rPr>
        <w:t>brugerservice</w:t>
      </w:r>
      <w:r w:rsidR="00CA1F45" w:rsidRPr="006458A8">
        <w:rPr>
          <w:rFonts w:ascii="Times New Roman" w:hAnsi="Times New Roman" w:cs="Times New Roman"/>
          <w:sz w:val="24"/>
          <w:szCs w:val="24"/>
        </w:rPr>
        <w:t xml:space="preserve">, </w:t>
      </w:r>
      <w:r w:rsidR="004A6BA4" w:rsidRPr="006458A8">
        <w:rPr>
          <w:rFonts w:ascii="Times New Roman" w:hAnsi="Times New Roman" w:cs="Times New Roman"/>
          <w:sz w:val="24"/>
          <w:szCs w:val="24"/>
        </w:rPr>
        <w:t xml:space="preserve">som </w:t>
      </w:r>
      <w:r w:rsidR="00CA1F45" w:rsidRPr="006458A8">
        <w:rPr>
          <w:rFonts w:ascii="Times New Roman" w:hAnsi="Times New Roman" w:cs="Times New Roman"/>
          <w:sz w:val="24"/>
          <w:szCs w:val="24"/>
        </w:rPr>
        <w:t xml:space="preserve">sædvanligvis kun </w:t>
      </w:r>
      <w:r w:rsidR="004A6BA4" w:rsidRPr="006458A8">
        <w:rPr>
          <w:rFonts w:ascii="Times New Roman" w:hAnsi="Times New Roman" w:cs="Times New Roman"/>
          <w:sz w:val="24"/>
          <w:szCs w:val="24"/>
        </w:rPr>
        <w:t xml:space="preserve">er </w:t>
      </w:r>
      <w:r w:rsidR="00CA1F45" w:rsidRPr="006458A8">
        <w:rPr>
          <w:rFonts w:ascii="Times New Roman" w:hAnsi="Times New Roman" w:cs="Times New Roman"/>
          <w:sz w:val="24"/>
          <w:szCs w:val="24"/>
        </w:rPr>
        <w:t xml:space="preserve">opfattet som </w:t>
      </w:r>
      <w:r w:rsidR="004A6BA4" w:rsidRPr="006458A8">
        <w:rPr>
          <w:rFonts w:ascii="Times New Roman" w:hAnsi="Times New Roman" w:cs="Times New Roman"/>
          <w:sz w:val="24"/>
          <w:szCs w:val="24"/>
        </w:rPr>
        <w:t>vejledning og tilgængeliggørelse.</w:t>
      </w:r>
      <w:r w:rsidR="00CA1F45" w:rsidRPr="006458A8">
        <w:rPr>
          <w:rFonts w:ascii="Times New Roman" w:hAnsi="Times New Roman" w:cs="Times New Roman"/>
          <w:sz w:val="24"/>
          <w:szCs w:val="24"/>
        </w:rPr>
        <w:t xml:space="preserve"> </w:t>
      </w:r>
      <w:r w:rsidR="004A6BA4" w:rsidRPr="006458A8">
        <w:rPr>
          <w:rFonts w:ascii="Times New Roman" w:hAnsi="Times New Roman" w:cs="Times New Roman"/>
          <w:sz w:val="24"/>
          <w:szCs w:val="24"/>
        </w:rPr>
        <w:t>F</w:t>
      </w:r>
      <w:r w:rsidR="00CA1F45" w:rsidRPr="006458A8">
        <w:rPr>
          <w:rFonts w:ascii="Times New Roman" w:hAnsi="Times New Roman" w:cs="Times New Roman"/>
          <w:sz w:val="24"/>
          <w:szCs w:val="24"/>
        </w:rPr>
        <w:t xml:space="preserve">or </w:t>
      </w:r>
      <w:r w:rsidR="004A6BA4" w:rsidRPr="006458A8">
        <w:rPr>
          <w:rFonts w:ascii="Times New Roman" w:hAnsi="Times New Roman" w:cs="Times New Roman"/>
          <w:sz w:val="24"/>
          <w:szCs w:val="24"/>
        </w:rPr>
        <w:t>at forstå nødvendigheden af</w:t>
      </w:r>
      <w:r w:rsidR="00CA1F45" w:rsidRPr="006458A8">
        <w:rPr>
          <w:rFonts w:ascii="Times New Roman" w:hAnsi="Times New Roman" w:cs="Times New Roman"/>
          <w:sz w:val="24"/>
          <w:szCs w:val="24"/>
        </w:rPr>
        <w:t xml:space="preserve"> </w:t>
      </w:r>
      <w:r w:rsidR="004A6BA4" w:rsidRPr="006458A8">
        <w:rPr>
          <w:rFonts w:ascii="Times New Roman" w:hAnsi="Times New Roman" w:cs="Times New Roman"/>
          <w:sz w:val="24"/>
          <w:szCs w:val="24"/>
        </w:rPr>
        <w:t xml:space="preserve">en </w:t>
      </w:r>
      <w:r w:rsidR="00CA1F45" w:rsidRPr="006458A8">
        <w:rPr>
          <w:rFonts w:ascii="Times New Roman" w:hAnsi="Times New Roman" w:cs="Times New Roman"/>
          <w:sz w:val="24"/>
          <w:szCs w:val="24"/>
        </w:rPr>
        <w:t>større</w:t>
      </w:r>
      <w:r w:rsidR="004A6BA4" w:rsidRPr="006458A8">
        <w:rPr>
          <w:rFonts w:ascii="Times New Roman" w:hAnsi="Times New Roman" w:cs="Times New Roman"/>
          <w:sz w:val="24"/>
          <w:szCs w:val="24"/>
        </w:rPr>
        <w:t xml:space="preserve"> og</w:t>
      </w:r>
      <w:r w:rsidR="00CA1F45" w:rsidRPr="006458A8">
        <w:rPr>
          <w:rFonts w:ascii="Times New Roman" w:hAnsi="Times New Roman" w:cs="Times New Roman"/>
          <w:sz w:val="24"/>
          <w:szCs w:val="24"/>
        </w:rPr>
        <w:t xml:space="preserve"> mere bredt baseret </w:t>
      </w:r>
      <w:r w:rsidR="004A6BA4" w:rsidRPr="006458A8">
        <w:rPr>
          <w:rFonts w:ascii="Times New Roman" w:hAnsi="Times New Roman" w:cs="Times New Roman"/>
          <w:sz w:val="24"/>
          <w:szCs w:val="24"/>
        </w:rPr>
        <w:t>formidling</w:t>
      </w:r>
      <w:r w:rsidR="00CA1F45" w:rsidRPr="006458A8">
        <w:rPr>
          <w:rFonts w:ascii="Times New Roman" w:hAnsi="Times New Roman" w:cs="Times New Roman"/>
          <w:sz w:val="24"/>
          <w:szCs w:val="24"/>
        </w:rPr>
        <w:t xml:space="preserve"> </w:t>
      </w:r>
      <w:r w:rsidR="004A6BA4" w:rsidRPr="006458A8">
        <w:rPr>
          <w:rFonts w:ascii="Times New Roman" w:hAnsi="Times New Roman" w:cs="Times New Roman"/>
          <w:sz w:val="24"/>
          <w:szCs w:val="24"/>
        </w:rPr>
        <w:t>og realisering</w:t>
      </w:r>
      <w:r w:rsidR="00CA1F45" w:rsidRPr="006458A8">
        <w:rPr>
          <w:rFonts w:ascii="Times New Roman" w:hAnsi="Times New Roman" w:cs="Times New Roman"/>
          <w:sz w:val="24"/>
          <w:szCs w:val="24"/>
        </w:rPr>
        <w:t xml:space="preserve"> af arkivers </w:t>
      </w:r>
      <w:r w:rsidR="004A6BA4" w:rsidRPr="006458A8">
        <w:rPr>
          <w:rFonts w:ascii="Times New Roman" w:hAnsi="Times New Roman" w:cs="Times New Roman"/>
          <w:sz w:val="24"/>
          <w:szCs w:val="24"/>
        </w:rPr>
        <w:t>rolle i</w:t>
      </w:r>
      <w:r w:rsidR="00CA1F45" w:rsidRPr="006458A8">
        <w:rPr>
          <w:rFonts w:ascii="Times New Roman" w:hAnsi="Times New Roman" w:cs="Times New Roman"/>
          <w:sz w:val="24"/>
          <w:szCs w:val="24"/>
        </w:rPr>
        <w:t xml:space="preserve"> samfundet</w:t>
      </w:r>
      <w:r w:rsidR="004A6BA4" w:rsidRPr="006458A8">
        <w:rPr>
          <w:rFonts w:ascii="Times New Roman" w:hAnsi="Times New Roman" w:cs="Times New Roman"/>
          <w:sz w:val="24"/>
          <w:szCs w:val="24"/>
        </w:rPr>
        <w:t>, må man derfor angribe den traditionelle arkivdrift</w:t>
      </w:r>
      <w:r w:rsidR="004A6BA4" w:rsidRPr="006458A8">
        <w:rPr>
          <w:rStyle w:val="Fodnotehenvisning"/>
          <w:rFonts w:ascii="Times New Roman" w:hAnsi="Times New Roman" w:cs="Times New Roman"/>
          <w:sz w:val="24"/>
          <w:szCs w:val="24"/>
        </w:rPr>
        <w:footnoteReference w:id="61"/>
      </w:r>
      <w:r w:rsidR="00CA1F45" w:rsidRPr="006458A8">
        <w:rPr>
          <w:rFonts w:ascii="Times New Roman" w:hAnsi="Times New Roman" w:cs="Times New Roman"/>
          <w:sz w:val="24"/>
          <w:szCs w:val="24"/>
        </w:rPr>
        <w:t xml:space="preserve">. </w:t>
      </w:r>
      <w:r w:rsidR="004A6BA4" w:rsidRPr="006458A8">
        <w:rPr>
          <w:rFonts w:ascii="Times New Roman" w:hAnsi="Times New Roman" w:cs="Times New Roman"/>
          <w:sz w:val="24"/>
          <w:szCs w:val="24"/>
        </w:rPr>
        <w:t>Blais og Enns er af den holdning,</w:t>
      </w:r>
      <w:r w:rsidR="00CA1F45" w:rsidRPr="006458A8">
        <w:rPr>
          <w:rFonts w:ascii="Times New Roman" w:hAnsi="Times New Roman" w:cs="Times New Roman"/>
          <w:sz w:val="24"/>
          <w:szCs w:val="24"/>
        </w:rPr>
        <w:t xml:space="preserve"> at </w:t>
      </w:r>
      <w:r w:rsidR="004A6BA4" w:rsidRPr="006458A8">
        <w:rPr>
          <w:rFonts w:ascii="Times New Roman" w:hAnsi="Times New Roman" w:cs="Times New Roman"/>
          <w:sz w:val="24"/>
          <w:szCs w:val="24"/>
        </w:rPr>
        <w:t>formidling skal integreres</w:t>
      </w:r>
      <w:r w:rsidR="00CA1F45" w:rsidRPr="006458A8">
        <w:rPr>
          <w:rFonts w:ascii="Times New Roman" w:hAnsi="Times New Roman" w:cs="Times New Roman"/>
          <w:sz w:val="24"/>
          <w:szCs w:val="24"/>
        </w:rPr>
        <w:t xml:space="preserve"> som</w:t>
      </w:r>
      <w:r w:rsidR="004A6BA4" w:rsidRPr="006458A8">
        <w:rPr>
          <w:rFonts w:ascii="Times New Roman" w:hAnsi="Times New Roman" w:cs="Times New Roman"/>
          <w:sz w:val="24"/>
          <w:szCs w:val="24"/>
        </w:rPr>
        <w:t xml:space="preserve"> en hovedfunktion</w:t>
      </w:r>
      <w:r w:rsidR="00CA1F45" w:rsidRPr="006458A8">
        <w:rPr>
          <w:rFonts w:ascii="Times New Roman" w:hAnsi="Times New Roman" w:cs="Times New Roman"/>
          <w:sz w:val="24"/>
          <w:szCs w:val="24"/>
        </w:rPr>
        <w:t xml:space="preserve"> for arkiver</w:t>
      </w:r>
      <w:r w:rsidR="004A6BA4" w:rsidRPr="006458A8">
        <w:rPr>
          <w:rFonts w:ascii="Times New Roman" w:hAnsi="Times New Roman" w:cs="Times New Roman"/>
          <w:sz w:val="24"/>
          <w:szCs w:val="24"/>
        </w:rPr>
        <w:t>ne</w:t>
      </w:r>
      <w:r w:rsidR="00CA1F45" w:rsidRPr="006458A8">
        <w:rPr>
          <w:rFonts w:ascii="Times New Roman" w:hAnsi="Times New Roman" w:cs="Times New Roman"/>
          <w:sz w:val="24"/>
          <w:szCs w:val="24"/>
        </w:rPr>
        <w:t xml:space="preserve"> og </w:t>
      </w:r>
      <w:r w:rsidR="00A76DB1" w:rsidRPr="006458A8">
        <w:rPr>
          <w:rFonts w:ascii="Times New Roman" w:hAnsi="Times New Roman" w:cs="Times New Roman"/>
          <w:sz w:val="24"/>
          <w:szCs w:val="24"/>
        </w:rPr>
        <w:t xml:space="preserve">vil dermed </w:t>
      </w:r>
      <w:r w:rsidR="00CA1F45" w:rsidRPr="006458A8">
        <w:rPr>
          <w:rFonts w:ascii="Times New Roman" w:hAnsi="Times New Roman" w:cs="Times New Roman"/>
          <w:sz w:val="24"/>
          <w:szCs w:val="24"/>
        </w:rPr>
        <w:t>opfordre</w:t>
      </w:r>
      <w:r w:rsidR="00A76DB1" w:rsidRPr="006458A8">
        <w:rPr>
          <w:rFonts w:ascii="Times New Roman" w:hAnsi="Times New Roman" w:cs="Times New Roman"/>
          <w:sz w:val="24"/>
          <w:szCs w:val="24"/>
        </w:rPr>
        <w:t xml:space="preserve"> arkivarer</w:t>
      </w:r>
      <w:r w:rsidR="00CA1F45" w:rsidRPr="006458A8">
        <w:rPr>
          <w:rFonts w:ascii="Times New Roman" w:hAnsi="Times New Roman" w:cs="Times New Roman"/>
          <w:sz w:val="24"/>
          <w:szCs w:val="24"/>
        </w:rPr>
        <w:t xml:space="preserve"> til </w:t>
      </w:r>
      <w:r w:rsidR="00A76DB1" w:rsidRPr="006458A8">
        <w:rPr>
          <w:rFonts w:ascii="Times New Roman" w:hAnsi="Times New Roman" w:cs="Times New Roman"/>
          <w:sz w:val="24"/>
          <w:szCs w:val="24"/>
        </w:rPr>
        <w:t>at give større anerkendelse</w:t>
      </w:r>
      <w:r w:rsidR="00CA1F45" w:rsidRPr="006458A8">
        <w:rPr>
          <w:rFonts w:ascii="Times New Roman" w:hAnsi="Times New Roman" w:cs="Times New Roman"/>
          <w:sz w:val="24"/>
          <w:szCs w:val="24"/>
        </w:rPr>
        <w:t xml:space="preserve"> til</w:t>
      </w:r>
      <w:r w:rsidR="00A76DB1" w:rsidRPr="006458A8">
        <w:rPr>
          <w:rFonts w:ascii="Times New Roman" w:hAnsi="Times New Roman" w:cs="Times New Roman"/>
          <w:sz w:val="24"/>
          <w:szCs w:val="24"/>
        </w:rPr>
        <w:t xml:space="preserve"> de</w:t>
      </w:r>
      <w:r w:rsidR="00CA1F45" w:rsidRPr="006458A8">
        <w:rPr>
          <w:rFonts w:ascii="Times New Roman" w:hAnsi="Times New Roman" w:cs="Times New Roman"/>
          <w:sz w:val="24"/>
          <w:szCs w:val="24"/>
        </w:rPr>
        <w:t xml:space="preserve"> arkivarer</w:t>
      </w:r>
      <w:r w:rsidR="00A76DB1" w:rsidRPr="006458A8">
        <w:rPr>
          <w:rFonts w:ascii="Times New Roman" w:hAnsi="Times New Roman" w:cs="Times New Roman"/>
          <w:sz w:val="24"/>
          <w:szCs w:val="24"/>
        </w:rPr>
        <w:t>, som har indset nødvendigheden for</w:t>
      </w:r>
      <w:r w:rsidR="00CA1F45" w:rsidRPr="006458A8">
        <w:rPr>
          <w:rFonts w:ascii="Times New Roman" w:hAnsi="Times New Roman" w:cs="Times New Roman"/>
          <w:sz w:val="24"/>
          <w:szCs w:val="24"/>
        </w:rPr>
        <w:t xml:space="preserve"> at forbedre tidligere </w:t>
      </w:r>
      <w:r w:rsidR="00A76DB1" w:rsidRPr="006458A8">
        <w:rPr>
          <w:rFonts w:ascii="Times New Roman" w:hAnsi="Times New Roman" w:cs="Times New Roman"/>
          <w:sz w:val="24"/>
          <w:szCs w:val="24"/>
        </w:rPr>
        <w:t>synspunkter.</w:t>
      </w:r>
      <w:r w:rsidR="00CA1F45" w:rsidRPr="006458A8">
        <w:rPr>
          <w:rFonts w:ascii="Times New Roman" w:hAnsi="Times New Roman" w:cs="Times New Roman"/>
          <w:sz w:val="24"/>
          <w:szCs w:val="24"/>
        </w:rPr>
        <w:t xml:space="preserve"> </w:t>
      </w:r>
      <w:r w:rsidR="00A76DB1" w:rsidRPr="006458A8">
        <w:rPr>
          <w:rFonts w:ascii="Times New Roman" w:hAnsi="Times New Roman" w:cs="Times New Roman"/>
          <w:sz w:val="24"/>
          <w:szCs w:val="24"/>
        </w:rPr>
        <w:t>Der skal desuden teoretiseres over og</w:t>
      </w:r>
      <w:r w:rsidR="00CA1F45" w:rsidRPr="006458A8">
        <w:rPr>
          <w:rFonts w:ascii="Times New Roman" w:hAnsi="Times New Roman" w:cs="Times New Roman"/>
          <w:sz w:val="24"/>
          <w:szCs w:val="24"/>
        </w:rPr>
        <w:t xml:space="preserve"> </w:t>
      </w:r>
      <w:r w:rsidR="00CA1F45" w:rsidRPr="006458A8">
        <w:rPr>
          <w:rFonts w:ascii="Times New Roman" w:hAnsi="Times New Roman" w:cs="Times New Roman"/>
          <w:sz w:val="24"/>
          <w:szCs w:val="24"/>
        </w:rPr>
        <w:lastRenderedPageBreak/>
        <w:t>udvikl</w:t>
      </w:r>
      <w:r w:rsidR="00A76DB1" w:rsidRPr="006458A8">
        <w:rPr>
          <w:rFonts w:ascii="Times New Roman" w:hAnsi="Times New Roman" w:cs="Times New Roman"/>
          <w:sz w:val="24"/>
          <w:szCs w:val="24"/>
        </w:rPr>
        <w:t>es</w:t>
      </w:r>
      <w:r w:rsidR="00CA1F45" w:rsidRPr="006458A8">
        <w:rPr>
          <w:rFonts w:ascii="Times New Roman" w:hAnsi="Times New Roman" w:cs="Times New Roman"/>
          <w:sz w:val="24"/>
          <w:szCs w:val="24"/>
        </w:rPr>
        <w:t xml:space="preserve"> nye tilgange i den daglige interaktion med </w:t>
      </w:r>
      <w:r w:rsidR="00A76DB1" w:rsidRPr="006458A8">
        <w:rPr>
          <w:rFonts w:ascii="Times New Roman" w:hAnsi="Times New Roman" w:cs="Times New Roman"/>
          <w:sz w:val="24"/>
          <w:szCs w:val="24"/>
        </w:rPr>
        <w:t>arkivernes forskelligartede</w:t>
      </w:r>
      <w:r w:rsidR="00CA1F45" w:rsidRPr="006458A8">
        <w:rPr>
          <w:rFonts w:ascii="Times New Roman" w:hAnsi="Times New Roman" w:cs="Times New Roman"/>
          <w:sz w:val="24"/>
          <w:szCs w:val="24"/>
        </w:rPr>
        <w:t xml:space="preserve"> brugere</w:t>
      </w:r>
      <w:r w:rsidR="00A76DB1" w:rsidRPr="006458A8">
        <w:rPr>
          <w:rFonts w:ascii="Times New Roman" w:hAnsi="Times New Roman" w:cs="Times New Roman"/>
          <w:sz w:val="24"/>
          <w:szCs w:val="24"/>
        </w:rPr>
        <w:t xml:space="preserve"> og de behov de kan stille. Den præsenterede </w:t>
      </w:r>
      <w:r w:rsidR="00C763FD" w:rsidRPr="006458A8">
        <w:rPr>
          <w:rFonts w:ascii="Times New Roman" w:hAnsi="Times New Roman" w:cs="Times New Roman"/>
          <w:sz w:val="24"/>
          <w:szCs w:val="24"/>
        </w:rPr>
        <w:t xml:space="preserve">tankegang indeholder fire nøglebegreber: </w:t>
      </w:r>
      <w:r w:rsidR="00CA1F45" w:rsidRPr="006458A8">
        <w:rPr>
          <w:rFonts w:ascii="Times New Roman" w:hAnsi="Times New Roman" w:cs="Times New Roman"/>
          <w:sz w:val="24"/>
          <w:szCs w:val="24"/>
        </w:rPr>
        <w:t>image, bevidsthed, uddannelse og anvendelse</w:t>
      </w:r>
      <w:r w:rsidR="00C763FD" w:rsidRPr="006458A8">
        <w:rPr>
          <w:rStyle w:val="Fodnotehenvisning"/>
          <w:rFonts w:ascii="Times New Roman" w:hAnsi="Times New Roman" w:cs="Times New Roman"/>
          <w:sz w:val="24"/>
          <w:szCs w:val="24"/>
        </w:rPr>
        <w:footnoteReference w:id="62"/>
      </w:r>
      <w:r w:rsidR="00CA1F45" w:rsidRPr="006458A8">
        <w:rPr>
          <w:rFonts w:ascii="Times New Roman" w:hAnsi="Times New Roman" w:cs="Times New Roman"/>
          <w:sz w:val="24"/>
          <w:szCs w:val="24"/>
        </w:rPr>
        <w:t>.</w:t>
      </w:r>
      <w:r w:rsidR="00251CDB" w:rsidRPr="006458A8">
        <w:rPr>
          <w:rFonts w:ascii="Times New Roman" w:hAnsi="Times New Roman" w:cs="Times New Roman"/>
          <w:sz w:val="24"/>
          <w:szCs w:val="24"/>
        </w:rPr>
        <w:t xml:space="preserve"> </w:t>
      </w:r>
      <w:r w:rsidR="00CA1F45" w:rsidRPr="006458A8">
        <w:rPr>
          <w:rFonts w:ascii="Times New Roman" w:hAnsi="Times New Roman" w:cs="Times New Roman"/>
          <w:sz w:val="24"/>
          <w:szCs w:val="24"/>
        </w:rPr>
        <w:t xml:space="preserve">Arkivers </w:t>
      </w:r>
      <w:r w:rsidR="00251CDB" w:rsidRPr="006458A8">
        <w:rPr>
          <w:rFonts w:ascii="Times New Roman" w:hAnsi="Times New Roman" w:cs="Times New Roman"/>
          <w:sz w:val="24"/>
          <w:szCs w:val="24"/>
        </w:rPr>
        <w:t>hovedfunktioner</w:t>
      </w:r>
      <w:r w:rsidR="00CA1F45" w:rsidRPr="006458A8">
        <w:rPr>
          <w:rFonts w:ascii="Times New Roman" w:hAnsi="Times New Roman" w:cs="Times New Roman"/>
          <w:sz w:val="24"/>
          <w:szCs w:val="24"/>
        </w:rPr>
        <w:t xml:space="preserve"> er tidligere defineret </w:t>
      </w:r>
      <w:r w:rsidR="00251CDB" w:rsidRPr="006458A8">
        <w:rPr>
          <w:rFonts w:ascii="Times New Roman" w:hAnsi="Times New Roman" w:cs="Times New Roman"/>
          <w:sz w:val="24"/>
          <w:szCs w:val="24"/>
        </w:rPr>
        <w:t xml:space="preserve">som </w:t>
      </w:r>
      <w:r w:rsidR="002329FD" w:rsidRPr="006458A8">
        <w:rPr>
          <w:rFonts w:ascii="Times New Roman" w:hAnsi="Times New Roman" w:cs="Times New Roman"/>
          <w:sz w:val="24"/>
          <w:szCs w:val="24"/>
        </w:rPr>
        <w:t>bevaring, kassation</w:t>
      </w:r>
      <w:r w:rsidR="00251CDB" w:rsidRPr="006458A8">
        <w:rPr>
          <w:rFonts w:ascii="Times New Roman" w:hAnsi="Times New Roman" w:cs="Times New Roman"/>
          <w:sz w:val="24"/>
          <w:szCs w:val="24"/>
        </w:rPr>
        <w:t xml:space="preserve"> og tilgængeliggørelse</w:t>
      </w:r>
      <w:r w:rsidR="00CA1F45" w:rsidRPr="006458A8">
        <w:rPr>
          <w:rFonts w:ascii="Times New Roman" w:hAnsi="Times New Roman" w:cs="Times New Roman"/>
          <w:sz w:val="24"/>
          <w:szCs w:val="24"/>
        </w:rPr>
        <w:t xml:space="preserve">. </w:t>
      </w:r>
      <w:r w:rsidR="00251CDB" w:rsidRPr="006458A8">
        <w:rPr>
          <w:rFonts w:ascii="Times New Roman" w:hAnsi="Times New Roman" w:cs="Times New Roman"/>
          <w:sz w:val="24"/>
          <w:szCs w:val="24"/>
        </w:rPr>
        <w:t xml:space="preserve">For at </w:t>
      </w:r>
      <w:r w:rsidR="006A295C" w:rsidRPr="006458A8">
        <w:rPr>
          <w:rFonts w:ascii="Times New Roman" w:hAnsi="Times New Roman" w:cs="Times New Roman"/>
          <w:sz w:val="24"/>
          <w:szCs w:val="24"/>
        </w:rPr>
        <w:t>efterleve disse</w:t>
      </w:r>
      <w:r w:rsidR="00FB22DB" w:rsidRPr="006458A8">
        <w:rPr>
          <w:rFonts w:ascii="Times New Roman" w:hAnsi="Times New Roman" w:cs="Times New Roman"/>
          <w:sz w:val="24"/>
          <w:szCs w:val="24"/>
        </w:rPr>
        <w:t xml:space="preserve"> arkivalske principper</w:t>
      </w:r>
      <w:r w:rsidR="006A295C" w:rsidRPr="006458A8">
        <w:rPr>
          <w:rFonts w:ascii="Times New Roman" w:hAnsi="Times New Roman" w:cs="Times New Roman"/>
          <w:sz w:val="24"/>
          <w:szCs w:val="24"/>
        </w:rPr>
        <w:t xml:space="preserve"> er arkiverne</w:t>
      </w:r>
      <w:r w:rsidR="00FB22DB" w:rsidRPr="006458A8">
        <w:rPr>
          <w:rFonts w:ascii="Times New Roman" w:hAnsi="Times New Roman" w:cs="Times New Roman"/>
          <w:sz w:val="24"/>
          <w:szCs w:val="24"/>
        </w:rPr>
        <w:t xml:space="preserve"> afhængige af en</w:t>
      </w:r>
      <w:r w:rsidR="00CA1F45" w:rsidRPr="006458A8">
        <w:rPr>
          <w:rFonts w:ascii="Times New Roman" w:hAnsi="Times New Roman" w:cs="Times New Roman"/>
          <w:sz w:val="24"/>
          <w:szCs w:val="24"/>
        </w:rPr>
        <w:t xml:space="preserve"> gradvis udvikl</w:t>
      </w:r>
      <w:r w:rsidR="00FB22DB" w:rsidRPr="006458A8">
        <w:rPr>
          <w:rFonts w:ascii="Times New Roman" w:hAnsi="Times New Roman" w:cs="Times New Roman"/>
          <w:sz w:val="24"/>
          <w:szCs w:val="24"/>
        </w:rPr>
        <w:t>ing indenfor arkivaliehåndtering, arkivaliernes</w:t>
      </w:r>
      <w:r w:rsidR="00CA1F45" w:rsidRPr="006458A8">
        <w:rPr>
          <w:rFonts w:ascii="Times New Roman" w:hAnsi="Times New Roman" w:cs="Times New Roman"/>
          <w:sz w:val="24"/>
          <w:szCs w:val="24"/>
        </w:rPr>
        <w:t xml:space="preserve"> </w:t>
      </w:r>
      <w:r w:rsidR="00FB22DB" w:rsidRPr="006458A8">
        <w:rPr>
          <w:rFonts w:ascii="Times New Roman" w:hAnsi="Times New Roman" w:cs="Times New Roman"/>
          <w:sz w:val="24"/>
          <w:szCs w:val="24"/>
        </w:rPr>
        <w:t>proveniens og kendetegn,</w:t>
      </w:r>
      <w:r w:rsidR="00CA1F45" w:rsidRPr="006458A8">
        <w:rPr>
          <w:rFonts w:ascii="Times New Roman" w:hAnsi="Times New Roman" w:cs="Times New Roman"/>
          <w:sz w:val="24"/>
          <w:szCs w:val="24"/>
        </w:rPr>
        <w:t xml:space="preserve"> </w:t>
      </w:r>
      <w:r w:rsidR="00FB22DB" w:rsidRPr="006458A8">
        <w:rPr>
          <w:rFonts w:ascii="Times New Roman" w:hAnsi="Times New Roman" w:cs="Times New Roman"/>
          <w:sz w:val="24"/>
          <w:szCs w:val="24"/>
        </w:rPr>
        <w:t>arkivskabernes funktioner og de</w:t>
      </w:r>
      <w:r w:rsidR="00CA1F45" w:rsidRPr="006458A8">
        <w:rPr>
          <w:rFonts w:ascii="Times New Roman" w:hAnsi="Times New Roman" w:cs="Times New Roman"/>
          <w:sz w:val="24"/>
          <w:szCs w:val="24"/>
        </w:rPr>
        <w:t xml:space="preserve"> forandrende</w:t>
      </w:r>
      <w:r w:rsidR="00FB22DB" w:rsidRPr="006458A8">
        <w:rPr>
          <w:rFonts w:ascii="Times New Roman" w:hAnsi="Times New Roman" w:cs="Times New Roman"/>
          <w:sz w:val="24"/>
          <w:szCs w:val="24"/>
        </w:rPr>
        <w:t xml:space="preserve"> og stigende</w:t>
      </w:r>
      <w:r w:rsidR="00CA1F45" w:rsidRPr="006458A8">
        <w:rPr>
          <w:rFonts w:ascii="Times New Roman" w:hAnsi="Times New Roman" w:cs="Times New Roman"/>
          <w:sz w:val="24"/>
          <w:szCs w:val="24"/>
        </w:rPr>
        <w:t xml:space="preserve"> informations</w:t>
      </w:r>
      <w:r w:rsidR="00FB22DB" w:rsidRPr="006458A8">
        <w:rPr>
          <w:rFonts w:ascii="Times New Roman" w:hAnsi="Times New Roman" w:cs="Times New Roman"/>
          <w:sz w:val="24"/>
          <w:szCs w:val="24"/>
        </w:rPr>
        <w:t>krav</w:t>
      </w:r>
      <w:r w:rsidR="00CA1F45" w:rsidRPr="006458A8">
        <w:rPr>
          <w:rFonts w:ascii="Times New Roman" w:hAnsi="Times New Roman" w:cs="Times New Roman"/>
          <w:sz w:val="24"/>
          <w:szCs w:val="24"/>
        </w:rPr>
        <w:t xml:space="preserve"> fra samfundet generelt. </w:t>
      </w:r>
      <w:r w:rsidR="006751B5" w:rsidRPr="006458A8">
        <w:rPr>
          <w:rFonts w:ascii="Times New Roman" w:hAnsi="Times New Roman" w:cs="Times New Roman"/>
          <w:sz w:val="24"/>
          <w:szCs w:val="24"/>
        </w:rPr>
        <w:t>Arkiverhvervet har</w:t>
      </w:r>
      <w:r w:rsidR="00CA1F45" w:rsidRPr="006458A8">
        <w:rPr>
          <w:rFonts w:ascii="Times New Roman" w:hAnsi="Times New Roman" w:cs="Times New Roman"/>
          <w:sz w:val="24"/>
          <w:szCs w:val="24"/>
        </w:rPr>
        <w:t xml:space="preserve"> derfor været under konstant re</w:t>
      </w:r>
      <w:r w:rsidR="006751B5" w:rsidRPr="006458A8">
        <w:rPr>
          <w:rFonts w:ascii="Times New Roman" w:hAnsi="Times New Roman" w:cs="Times New Roman"/>
          <w:sz w:val="24"/>
          <w:szCs w:val="24"/>
        </w:rPr>
        <w:t>e</w:t>
      </w:r>
      <w:r w:rsidR="00244FE4" w:rsidRPr="006458A8">
        <w:rPr>
          <w:rFonts w:ascii="Times New Roman" w:hAnsi="Times New Roman" w:cs="Times New Roman"/>
          <w:sz w:val="24"/>
          <w:szCs w:val="24"/>
        </w:rPr>
        <w:t>valuering og tilpasning, hvor det</w:t>
      </w:r>
      <w:r w:rsidR="00CA1F45" w:rsidRPr="006458A8">
        <w:rPr>
          <w:rFonts w:ascii="Times New Roman" w:hAnsi="Times New Roman" w:cs="Times New Roman"/>
          <w:sz w:val="24"/>
          <w:szCs w:val="24"/>
        </w:rPr>
        <w:t xml:space="preserve"> nyeste eksempel er tilpasningen til digitale </w:t>
      </w:r>
      <w:r w:rsidR="004D2BE2">
        <w:rPr>
          <w:rFonts w:ascii="Times New Roman" w:hAnsi="Times New Roman" w:cs="Times New Roman"/>
          <w:sz w:val="24"/>
          <w:szCs w:val="24"/>
        </w:rPr>
        <w:t>arkivalier,</w:t>
      </w:r>
      <w:r w:rsidR="00244FE4" w:rsidRPr="006458A8">
        <w:rPr>
          <w:rFonts w:ascii="Times New Roman" w:hAnsi="Times New Roman" w:cs="Times New Roman"/>
          <w:sz w:val="24"/>
          <w:szCs w:val="24"/>
        </w:rPr>
        <w:t xml:space="preserve"> </w:t>
      </w:r>
      <w:r w:rsidR="004D2BE2">
        <w:rPr>
          <w:rFonts w:ascii="Times New Roman" w:hAnsi="Times New Roman" w:cs="Times New Roman"/>
          <w:sz w:val="24"/>
          <w:szCs w:val="24"/>
        </w:rPr>
        <w:t>nye lagringsmedier</w:t>
      </w:r>
      <w:r w:rsidR="00CA1F45" w:rsidRPr="006458A8">
        <w:rPr>
          <w:rFonts w:ascii="Times New Roman" w:hAnsi="Times New Roman" w:cs="Times New Roman"/>
          <w:sz w:val="24"/>
          <w:szCs w:val="24"/>
        </w:rPr>
        <w:t xml:space="preserve"> </w:t>
      </w:r>
      <w:r w:rsidR="004D2BE2">
        <w:rPr>
          <w:rFonts w:ascii="Times New Roman" w:hAnsi="Times New Roman" w:cs="Times New Roman"/>
          <w:sz w:val="24"/>
          <w:szCs w:val="24"/>
        </w:rPr>
        <w:t>samt</w:t>
      </w:r>
      <w:r w:rsidR="00CA1F45" w:rsidRPr="006458A8">
        <w:rPr>
          <w:rFonts w:ascii="Times New Roman" w:hAnsi="Times New Roman" w:cs="Times New Roman"/>
          <w:sz w:val="24"/>
          <w:szCs w:val="24"/>
        </w:rPr>
        <w:t xml:space="preserve"> bevaringen og håndteringen af disse</w:t>
      </w:r>
      <w:r w:rsidR="00244FE4" w:rsidRPr="006458A8">
        <w:rPr>
          <w:rFonts w:ascii="Times New Roman" w:hAnsi="Times New Roman" w:cs="Times New Roman"/>
          <w:sz w:val="24"/>
          <w:szCs w:val="24"/>
        </w:rPr>
        <w:t>.</w:t>
      </w:r>
      <w:r w:rsidR="00B816E4" w:rsidRPr="006458A8">
        <w:rPr>
          <w:rFonts w:ascii="Times New Roman" w:hAnsi="Times New Roman" w:cs="Times New Roman"/>
          <w:sz w:val="24"/>
          <w:szCs w:val="24"/>
        </w:rPr>
        <w:t xml:space="preserve"> </w:t>
      </w:r>
      <w:r w:rsidR="00342C10" w:rsidRPr="006458A8">
        <w:rPr>
          <w:rFonts w:ascii="Times New Roman" w:hAnsi="Times New Roman" w:cs="Times New Roman"/>
          <w:sz w:val="24"/>
          <w:szCs w:val="24"/>
        </w:rPr>
        <w:t>A</w:t>
      </w:r>
      <w:r w:rsidR="00CA1F45" w:rsidRPr="006458A8">
        <w:rPr>
          <w:rFonts w:ascii="Times New Roman" w:hAnsi="Times New Roman" w:cs="Times New Roman"/>
          <w:sz w:val="24"/>
          <w:szCs w:val="24"/>
        </w:rPr>
        <w:t>rkivarer</w:t>
      </w:r>
      <w:r w:rsidR="00342C10" w:rsidRPr="006458A8">
        <w:rPr>
          <w:rFonts w:ascii="Times New Roman" w:hAnsi="Times New Roman" w:cs="Times New Roman"/>
          <w:sz w:val="24"/>
          <w:szCs w:val="24"/>
        </w:rPr>
        <w:t xml:space="preserve"> må derved</w:t>
      </w:r>
      <w:r w:rsidR="00CA1F45" w:rsidRPr="006458A8">
        <w:rPr>
          <w:rFonts w:ascii="Times New Roman" w:hAnsi="Times New Roman" w:cs="Times New Roman"/>
          <w:sz w:val="24"/>
          <w:szCs w:val="24"/>
        </w:rPr>
        <w:t xml:space="preserve"> som bevarer</w:t>
      </w:r>
      <w:r w:rsidR="00B816E4" w:rsidRPr="006458A8">
        <w:rPr>
          <w:rFonts w:ascii="Times New Roman" w:hAnsi="Times New Roman" w:cs="Times New Roman"/>
          <w:sz w:val="24"/>
          <w:szCs w:val="24"/>
        </w:rPr>
        <w:t>e</w:t>
      </w:r>
      <w:r w:rsidR="004D2BE2">
        <w:rPr>
          <w:rFonts w:ascii="Times New Roman" w:hAnsi="Times New Roman" w:cs="Times New Roman"/>
          <w:sz w:val="24"/>
          <w:szCs w:val="24"/>
        </w:rPr>
        <w:t>r</w:t>
      </w:r>
      <w:r w:rsidR="00CA1F45" w:rsidRPr="006458A8">
        <w:rPr>
          <w:rFonts w:ascii="Times New Roman" w:hAnsi="Times New Roman" w:cs="Times New Roman"/>
          <w:sz w:val="24"/>
          <w:szCs w:val="24"/>
        </w:rPr>
        <w:t xml:space="preserve"> og kommunikatorer af information interagere </w:t>
      </w:r>
      <w:r w:rsidR="00B816E4" w:rsidRPr="006458A8">
        <w:rPr>
          <w:rFonts w:ascii="Times New Roman" w:hAnsi="Times New Roman" w:cs="Times New Roman"/>
          <w:sz w:val="24"/>
          <w:szCs w:val="24"/>
        </w:rPr>
        <w:t>med både arkivskaberne og brugerne</w:t>
      </w:r>
      <w:r w:rsidR="00CA1F45" w:rsidRPr="006458A8">
        <w:rPr>
          <w:rFonts w:ascii="Times New Roman" w:hAnsi="Times New Roman" w:cs="Times New Roman"/>
          <w:sz w:val="24"/>
          <w:szCs w:val="24"/>
        </w:rPr>
        <w:t>.</w:t>
      </w:r>
      <w:r w:rsidR="00342C10" w:rsidRPr="006458A8">
        <w:rPr>
          <w:rFonts w:ascii="Times New Roman" w:hAnsi="Times New Roman" w:cs="Times New Roman"/>
          <w:sz w:val="24"/>
          <w:szCs w:val="24"/>
        </w:rPr>
        <w:t xml:space="preserve"> Disse betragtninger giver et billede af årsagen til den divergerende opfattelse af brugerservice, som hersker blandt arkivarer.</w:t>
      </w:r>
    </w:p>
    <w:p w:rsidR="00CA1F45" w:rsidRPr="006458A8" w:rsidRDefault="00262F5D" w:rsidP="003D00C9">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Blais og Enns </w:t>
      </w:r>
      <w:r w:rsidR="00E82263">
        <w:rPr>
          <w:rFonts w:ascii="Times New Roman" w:hAnsi="Times New Roman" w:cs="Times New Roman"/>
          <w:sz w:val="24"/>
          <w:szCs w:val="24"/>
        </w:rPr>
        <w:t>mener</w:t>
      </w:r>
      <w:r w:rsidRPr="006458A8">
        <w:rPr>
          <w:rFonts w:ascii="Times New Roman" w:hAnsi="Times New Roman" w:cs="Times New Roman"/>
          <w:sz w:val="24"/>
          <w:szCs w:val="24"/>
        </w:rPr>
        <w:t xml:space="preserve">, at skiftet fra forskningsorienteret service til formidling i arkiverne begyndte at tage sin form i løbet af 1960’erne. Her mener de at kunne tyde en </w:t>
      </w:r>
      <w:r w:rsidR="00CA1F45" w:rsidRPr="006458A8">
        <w:rPr>
          <w:rFonts w:ascii="Times New Roman" w:hAnsi="Times New Roman" w:cs="Times New Roman"/>
          <w:sz w:val="24"/>
          <w:szCs w:val="24"/>
        </w:rPr>
        <w:t>øget</w:t>
      </w:r>
      <w:r w:rsidR="004D2BE2">
        <w:rPr>
          <w:rFonts w:ascii="Times New Roman" w:hAnsi="Times New Roman" w:cs="Times New Roman"/>
          <w:sz w:val="24"/>
          <w:szCs w:val="24"/>
        </w:rPr>
        <w:t xml:space="preserve"> interesse for arkivernes virke</w:t>
      </w:r>
      <w:r w:rsidR="00CA1F45" w:rsidRPr="006458A8">
        <w:rPr>
          <w:rFonts w:ascii="Times New Roman" w:hAnsi="Times New Roman" w:cs="Times New Roman"/>
          <w:sz w:val="24"/>
          <w:szCs w:val="24"/>
        </w:rPr>
        <w:t xml:space="preserve"> samt </w:t>
      </w:r>
      <w:r w:rsidRPr="006458A8">
        <w:rPr>
          <w:rFonts w:ascii="Times New Roman" w:hAnsi="Times New Roman" w:cs="Times New Roman"/>
          <w:sz w:val="24"/>
          <w:szCs w:val="24"/>
        </w:rPr>
        <w:t>de mere almene kulturaktiviteter.</w:t>
      </w:r>
      <w:r w:rsidR="009E4402" w:rsidRPr="006458A8">
        <w:rPr>
          <w:rFonts w:ascii="Times New Roman" w:hAnsi="Times New Roman" w:cs="Times New Roman"/>
          <w:sz w:val="24"/>
          <w:szCs w:val="24"/>
        </w:rPr>
        <w:t xml:space="preserve"> Årsagen hertil kobler de til demokratibegrebet, hvor forskrifter</w:t>
      </w:r>
      <w:r w:rsidR="00CA1F45" w:rsidRPr="006458A8">
        <w:rPr>
          <w:rFonts w:ascii="Times New Roman" w:hAnsi="Times New Roman" w:cs="Times New Roman"/>
          <w:sz w:val="24"/>
          <w:szCs w:val="24"/>
        </w:rPr>
        <w:t xml:space="preserve"> om </w:t>
      </w:r>
      <w:r w:rsidR="009E4402" w:rsidRPr="006458A8">
        <w:rPr>
          <w:rFonts w:ascii="Times New Roman" w:hAnsi="Times New Roman" w:cs="Times New Roman"/>
          <w:sz w:val="24"/>
          <w:szCs w:val="24"/>
        </w:rPr>
        <w:t>uddannelse og fremgang har fordret krav til</w:t>
      </w:r>
      <w:r w:rsidR="00CA1F45" w:rsidRPr="006458A8">
        <w:rPr>
          <w:rFonts w:ascii="Times New Roman" w:hAnsi="Times New Roman" w:cs="Times New Roman"/>
          <w:sz w:val="24"/>
          <w:szCs w:val="24"/>
        </w:rPr>
        <w:t xml:space="preserve"> adgang til den nationale arv</w:t>
      </w:r>
      <w:r w:rsidR="009E4402" w:rsidRPr="006458A8">
        <w:rPr>
          <w:rFonts w:ascii="Times New Roman" w:hAnsi="Times New Roman" w:cs="Times New Roman"/>
          <w:sz w:val="24"/>
          <w:szCs w:val="24"/>
        </w:rPr>
        <w:t xml:space="preserve"> for alle. Øget interesse for national kultur og</w:t>
      </w:r>
      <w:r w:rsidR="00CA1F45" w:rsidRPr="006458A8">
        <w:rPr>
          <w:rFonts w:ascii="Times New Roman" w:hAnsi="Times New Roman" w:cs="Times New Roman"/>
          <w:sz w:val="24"/>
          <w:szCs w:val="24"/>
        </w:rPr>
        <w:t xml:space="preserve"> bevidsthed</w:t>
      </w:r>
      <w:r w:rsidR="009E4402" w:rsidRPr="006458A8">
        <w:rPr>
          <w:rFonts w:ascii="Times New Roman" w:hAnsi="Times New Roman" w:cs="Times New Roman"/>
          <w:sz w:val="24"/>
          <w:szCs w:val="24"/>
        </w:rPr>
        <w:t>en</w:t>
      </w:r>
      <w:r w:rsidR="00CA1F45" w:rsidRPr="006458A8">
        <w:rPr>
          <w:rFonts w:ascii="Times New Roman" w:hAnsi="Times New Roman" w:cs="Times New Roman"/>
          <w:sz w:val="24"/>
          <w:szCs w:val="24"/>
        </w:rPr>
        <w:t xml:space="preserve"> om </w:t>
      </w:r>
      <w:r w:rsidR="009E4402" w:rsidRPr="006458A8">
        <w:rPr>
          <w:rFonts w:ascii="Times New Roman" w:hAnsi="Times New Roman" w:cs="Times New Roman"/>
          <w:sz w:val="24"/>
          <w:szCs w:val="24"/>
        </w:rPr>
        <w:t xml:space="preserve">mulighederne inden for </w:t>
      </w:r>
      <w:r w:rsidR="00CA1F45" w:rsidRPr="006458A8">
        <w:rPr>
          <w:rFonts w:ascii="Times New Roman" w:hAnsi="Times New Roman" w:cs="Times New Roman"/>
          <w:sz w:val="24"/>
          <w:szCs w:val="24"/>
        </w:rPr>
        <w:t>informations</w:t>
      </w:r>
      <w:r w:rsidR="009E4402" w:rsidRPr="006458A8">
        <w:rPr>
          <w:rFonts w:ascii="Times New Roman" w:hAnsi="Times New Roman" w:cs="Times New Roman"/>
          <w:sz w:val="24"/>
          <w:szCs w:val="24"/>
        </w:rPr>
        <w:t>adgang</w:t>
      </w:r>
      <w:r w:rsidR="00CA1F45" w:rsidRPr="006458A8">
        <w:rPr>
          <w:rFonts w:ascii="Times New Roman" w:hAnsi="Times New Roman" w:cs="Times New Roman"/>
          <w:sz w:val="24"/>
          <w:szCs w:val="24"/>
        </w:rPr>
        <w:t xml:space="preserve">, </w:t>
      </w:r>
      <w:r w:rsidR="009E4402" w:rsidRPr="006458A8">
        <w:rPr>
          <w:rFonts w:ascii="Times New Roman" w:hAnsi="Times New Roman" w:cs="Times New Roman"/>
          <w:sz w:val="24"/>
          <w:szCs w:val="24"/>
        </w:rPr>
        <w:t xml:space="preserve">gav den canadiske </w:t>
      </w:r>
      <w:r w:rsidR="00CA1F45" w:rsidRPr="006458A8">
        <w:rPr>
          <w:rFonts w:ascii="Times New Roman" w:hAnsi="Times New Roman" w:cs="Times New Roman"/>
          <w:sz w:val="24"/>
          <w:szCs w:val="24"/>
        </w:rPr>
        <w:t>befolkning</w:t>
      </w:r>
      <w:r w:rsidR="009E4402" w:rsidRPr="006458A8">
        <w:rPr>
          <w:rFonts w:ascii="Times New Roman" w:hAnsi="Times New Roman" w:cs="Times New Roman"/>
          <w:sz w:val="24"/>
          <w:szCs w:val="24"/>
        </w:rPr>
        <w:t xml:space="preserve"> mod på</w:t>
      </w:r>
      <w:r w:rsidR="00CA1F45" w:rsidRPr="006458A8">
        <w:rPr>
          <w:rFonts w:ascii="Times New Roman" w:hAnsi="Times New Roman" w:cs="Times New Roman"/>
          <w:sz w:val="24"/>
          <w:szCs w:val="24"/>
        </w:rPr>
        <w:t xml:space="preserve"> at stille krav om service og effektiviteten heraf</w:t>
      </w:r>
      <w:r w:rsidR="009E4402" w:rsidRPr="006458A8">
        <w:rPr>
          <w:rStyle w:val="Fodnotehenvisning"/>
          <w:rFonts w:ascii="Times New Roman" w:hAnsi="Times New Roman" w:cs="Times New Roman"/>
          <w:sz w:val="24"/>
          <w:szCs w:val="24"/>
        </w:rPr>
        <w:footnoteReference w:id="63"/>
      </w:r>
      <w:r w:rsidR="00CA1F45" w:rsidRPr="006458A8">
        <w:rPr>
          <w:rFonts w:ascii="Times New Roman" w:hAnsi="Times New Roman" w:cs="Times New Roman"/>
          <w:sz w:val="24"/>
          <w:szCs w:val="24"/>
        </w:rPr>
        <w:t>. Arkiverne prøve</w:t>
      </w:r>
      <w:r w:rsidR="008056A8" w:rsidRPr="006458A8">
        <w:rPr>
          <w:rFonts w:ascii="Times New Roman" w:hAnsi="Times New Roman" w:cs="Times New Roman"/>
          <w:sz w:val="24"/>
          <w:szCs w:val="24"/>
        </w:rPr>
        <w:t>de</w:t>
      </w:r>
      <w:r w:rsidR="00CA1F45" w:rsidRPr="006458A8">
        <w:rPr>
          <w:rFonts w:ascii="Times New Roman" w:hAnsi="Times New Roman" w:cs="Times New Roman"/>
          <w:sz w:val="24"/>
          <w:szCs w:val="24"/>
        </w:rPr>
        <w:t xml:space="preserve"> </w:t>
      </w:r>
      <w:r w:rsidR="008056A8" w:rsidRPr="006458A8">
        <w:rPr>
          <w:rFonts w:ascii="Times New Roman" w:hAnsi="Times New Roman" w:cs="Times New Roman"/>
          <w:sz w:val="24"/>
          <w:szCs w:val="24"/>
        </w:rPr>
        <w:t xml:space="preserve">herefter </w:t>
      </w:r>
      <w:r w:rsidR="00CA1F45" w:rsidRPr="006458A8">
        <w:rPr>
          <w:rFonts w:ascii="Times New Roman" w:hAnsi="Times New Roman" w:cs="Times New Roman"/>
          <w:sz w:val="24"/>
          <w:szCs w:val="24"/>
        </w:rPr>
        <w:t>at f</w:t>
      </w:r>
      <w:r w:rsidR="008056A8" w:rsidRPr="006458A8">
        <w:rPr>
          <w:rFonts w:ascii="Times New Roman" w:hAnsi="Times New Roman" w:cs="Times New Roman"/>
          <w:sz w:val="24"/>
          <w:szCs w:val="24"/>
        </w:rPr>
        <w:t>orme deres service efter individuelle</w:t>
      </w:r>
      <w:r w:rsidR="00CA1F45" w:rsidRPr="006458A8">
        <w:rPr>
          <w:rFonts w:ascii="Times New Roman" w:hAnsi="Times New Roman" w:cs="Times New Roman"/>
          <w:sz w:val="24"/>
          <w:szCs w:val="24"/>
        </w:rPr>
        <w:t xml:space="preserve"> behov og forventninger fra deres </w:t>
      </w:r>
      <w:r w:rsidR="008056A8" w:rsidRPr="006458A8">
        <w:rPr>
          <w:rFonts w:ascii="Times New Roman" w:hAnsi="Times New Roman" w:cs="Times New Roman"/>
          <w:sz w:val="24"/>
          <w:szCs w:val="24"/>
        </w:rPr>
        <w:t>brugere for at sikre kvaliteten</w:t>
      </w:r>
      <w:r w:rsidR="00CA1F45" w:rsidRPr="006458A8">
        <w:rPr>
          <w:rFonts w:ascii="Times New Roman" w:hAnsi="Times New Roman" w:cs="Times New Roman"/>
          <w:sz w:val="24"/>
          <w:szCs w:val="24"/>
        </w:rPr>
        <w:t xml:space="preserve"> af </w:t>
      </w:r>
      <w:r w:rsidR="008056A8" w:rsidRPr="006458A8">
        <w:rPr>
          <w:rFonts w:ascii="Times New Roman" w:hAnsi="Times New Roman" w:cs="Times New Roman"/>
          <w:sz w:val="24"/>
          <w:szCs w:val="24"/>
        </w:rPr>
        <w:t xml:space="preserve">den </w:t>
      </w:r>
      <w:r w:rsidR="00CA1F45" w:rsidRPr="006458A8">
        <w:rPr>
          <w:rFonts w:ascii="Times New Roman" w:hAnsi="Times New Roman" w:cs="Times New Roman"/>
          <w:sz w:val="24"/>
          <w:szCs w:val="24"/>
        </w:rPr>
        <w:t>offentlig</w:t>
      </w:r>
      <w:r w:rsidR="008056A8" w:rsidRPr="006458A8">
        <w:rPr>
          <w:rFonts w:ascii="Times New Roman" w:hAnsi="Times New Roman" w:cs="Times New Roman"/>
          <w:sz w:val="24"/>
          <w:szCs w:val="24"/>
        </w:rPr>
        <w:t>e</w:t>
      </w:r>
      <w:r w:rsidR="00CA1F45" w:rsidRPr="006458A8">
        <w:rPr>
          <w:rFonts w:ascii="Times New Roman" w:hAnsi="Times New Roman" w:cs="Times New Roman"/>
          <w:sz w:val="24"/>
          <w:szCs w:val="24"/>
        </w:rPr>
        <w:t xml:space="preserve"> service. Imens </w:t>
      </w:r>
      <w:r w:rsidR="008056A8" w:rsidRPr="006458A8">
        <w:rPr>
          <w:rFonts w:ascii="Times New Roman" w:hAnsi="Times New Roman" w:cs="Times New Roman"/>
          <w:sz w:val="24"/>
          <w:szCs w:val="24"/>
        </w:rPr>
        <w:t>blev</w:t>
      </w:r>
      <w:r w:rsidR="00CA1F45" w:rsidRPr="006458A8">
        <w:rPr>
          <w:rFonts w:ascii="Times New Roman" w:hAnsi="Times New Roman" w:cs="Times New Roman"/>
          <w:sz w:val="24"/>
          <w:szCs w:val="24"/>
        </w:rPr>
        <w:t xml:space="preserve"> offentligheden mere </w:t>
      </w:r>
      <w:r w:rsidR="008056A8" w:rsidRPr="006458A8">
        <w:rPr>
          <w:rFonts w:ascii="Times New Roman" w:hAnsi="Times New Roman" w:cs="Times New Roman"/>
          <w:sz w:val="24"/>
          <w:szCs w:val="24"/>
        </w:rPr>
        <w:t>og mere krævende, hvilket lagde et uventet</w:t>
      </w:r>
      <w:r w:rsidR="00CA1F45" w:rsidRPr="006458A8">
        <w:rPr>
          <w:rFonts w:ascii="Times New Roman" w:hAnsi="Times New Roman" w:cs="Times New Roman"/>
          <w:sz w:val="24"/>
          <w:szCs w:val="24"/>
        </w:rPr>
        <w:t xml:space="preserve"> pres på arkiverne</w:t>
      </w:r>
      <w:r w:rsidR="008056A8" w:rsidRPr="006458A8">
        <w:rPr>
          <w:rFonts w:ascii="Times New Roman" w:hAnsi="Times New Roman" w:cs="Times New Roman"/>
          <w:sz w:val="24"/>
          <w:szCs w:val="24"/>
        </w:rPr>
        <w:t>. Resultatet blev en</w:t>
      </w:r>
      <w:r w:rsidR="00CA1F45" w:rsidRPr="006458A8">
        <w:rPr>
          <w:rFonts w:ascii="Times New Roman" w:hAnsi="Times New Roman" w:cs="Times New Roman"/>
          <w:sz w:val="24"/>
          <w:szCs w:val="24"/>
        </w:rPr>
        <w:t xml:space="preserve"> brugercentreret tilgang f</w:t>
      </w:r>
      <w:r w:rsidR="008056A8" w:rsidRPr="006458A8">
        <w:rPr>
          <w:rFonts w:ascii="Times New Roman" w:hAnsi="Times New Roman" w:cs="Times New Roman"/>
          <w:sz w:val="24"/>
          <w:szCs w:val="24"/>
        </w:rPr>
        <w:t>rem for en materialecentreret, hvor brugerne prioriteres over det materiale, som er genstanden for brugernes besøg</w:t>
      </w:r>
      <w:r w:rsidR="00CA1F45" w:rsidRPr="006458A8">
        <w:rPr>
          <w:rFonts w:ascii="Times New Roman" w:hAnsi="Times New Roman" w:cs="Times New Roman"/>
          <w:sz w:val="24"/>
          <w:szCs w:val="24"/>
        </w:rPr>
        <w:t xml:space="preserve">. </w:t>
      </w:r>
      <w:r w:rsidR="008056A8" w:rsidRPr="006458A8">
        <w:rPr>
          <w:rFonts w:ascii="Times New Roman" w:hAnsi="Times New Roman" w:cs="Times New Roman"/>
          <w:sz w:val="24"/>
          <w:szCs w:val="24"/>
        </w:rPr>
        <w:t>Ifølge Blais og Enns er det netop d</w:t>
      </w:r>
      <w:r w:rsidR="00CA1F45" w:rsidRPr="006458A8">
        <w:rPr>
          <w:rFonts w:ascii="Times New Roman" w:hAnsi="Times New Roman" w:cs="Times New Roman"/>
          <w:sz w:val="24"/>
          <w:szCs w:val="24"/>
        </w:rPr>
        <w:t>enne udvikling</w:t>
      </w:r>
      <w:r w:rsidR="008056A8" w:rsidRPr="006458A8">
        <w:rPr>
          <w:rFonts w:ascii="Times New Roman" w:hAnsi="Times New Roman" w:cs="Times New Roman"/>
          <w:sz w:val="24"/>
          <w:szCs w:val="24"/>
        </w:rPr>
        <w:t>, der</w:t>
      </w:r>
      <w:r w:rsidR="00CA1F45" w:rsidRPr="006458A8">
        <w:rPr>
          <w:rFonts w:ascii="Times New Roman" w:hAnsi="Times New Roman" w:cs="Times New Roman"/>
          <w:sz w:val="24"/>
          <w:szCs w:val="24"/>
        </w:rPr>
        <w:t xml:space="preserve"> har givet anledning til debat</w:t>
      </w:r>
      <w:r w:rsidR="008056A8" w:rsidRPr="006458A8">
        <w:rPr>
          <w:rFonts w:ascii="Times New Roman" w:hAnsi="Times New Roman" w:cs="Times New Roman"/>
          <w:sz w:val="24"/>
          <w:szCs w:val="24"/>
        </w:rPr>
        <w:t>ten</w:t>
      </w:r>
      <w:r w:rsidR="00CA1F45" w:rsidRPr="006458A8">
        <w:rPr>
          <w:rFonts w:ascii="Times New Roman" w:hAnsi="Times New Roman" w:cs="Times New Roman"/>
          <w:sz w:val="24"/>
          <w:szCs w:val="24"/>
        </w:rPr>
        <w:t xml:space="preserve"> om </w:t>
      </w:r>
      <w:r w:rsidR="008056A8" w:rsidRPr="006458A8">
        <w:rPr>
          <w:rFonts w:ascii="Times New Roman" w:hAnsi="Times New Roman" w:cs="Times New Roman"/>
          <w:sz w:val="24"/>
          <w:szCs w:val="24"/>
        </w:rPr>
        <w:t>arkivernes hovedfunktioner</w:t>
      </w:r>
      <w:r w:rsidR="008056A8" w:rsidRPr="006458A8">
        <w:rPr>
          <w:rStyle w:val="Fodnotehenvisning"/>
          <w:rFonts w:ascii="Times New Roman" w:hAnsi="Times New Roman" w:cs="Times New Roman"/>
          <w:sz w:val="24"/>
          <w:szCs w:val="24"/>
        </w:rPr>
        <w:footnoteReference w:id="64"/>
      </w:r>
      <w:r w:rsidR="00CA1F45" w:rsidRPr="006458A8">
        <w:rPr>
          <w:rFonts w:ascii="Times New Roman" w:hAnsi="Times New Roman" w:cs="Times New Roman"/>
          <w:sz w:val="24"/>
          <w:szCs w:val="24"/>
        </w:rPr>
        <w:t>.</w:t>
      </w:r>
    </w:p>
    <w:p w:rsidR="00CA1F45" w:rsidRPr="006458A8" w:rsidRDefault="00CA1F45"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B</w:t>
      </w:r>
      <w:r w:rsidR="00497348" w:rsidRPr="006458A8">
        <w:rPr>
          <w:rFonts w:ascii="Times New Roman" w:hAnsi="Times New Roman" w:cs="Times New Roman"/>
          <w:sz w:val="24"/>
          <w:szCs w:val="24"/>
        </w:rPr>
        <w:t>lais og Enns argumenterer</w:t>
      </w:r>
      <w:r w:rsidRPr="006458A8">
        <w:rPr>
          <w:rFonts w:ascii="Times New Roman" w:hAnsi="Times New Roman" w:cs="Times New Roman"/>
          <w:sz w:val="24"/>
          <w:szCs w:val="24"/>
        </w:rPr>
        <w:t xml:space="preserve"> for en anerkendelse </w:t>
      </w:r>
      <w:r w:rsidR="00497348" w:rsidRPr="006458A8">
        <w:rPr>
          <w:rFonts w:ascii="Times New Roman" w:hAnsi="Times New Roman" w:cs="Times New Roman"/>
          <w:sz w:val="24"/>
          <w:szCs w:val="24"/>
        </w:rPr>
        <w:t>fra arkivarer om</w:t>
      </w:r>
      <w:r w:rsidRPr="006458A8">
        <w:rPr>
          <w:rFonts w:ascii="Times New Roman" w:hAnsi="Times New Roman" w:cs="Times New Roman"/>
          <w:sz w:val="24"/>
          <w:szCs w:val="24"/>
        </w:rPr>
        <w:t xml:space="preserve"> a</w:t>
      </w:r>
      <w:r w:rsidR="00497348" w:rsidRPr="006458A8">
        <w:rPr>
          <w:rFonts w:ascii="Times New Roman" w:hAnsi="Times New Roman" w:cs="Times New Roman"/>
          <w:sz w:val="24"/>
          <w:szCs w:val="24"/>
        </w:rPr>
        <w:t>nsvar overfor offentligheden, hvor</w:t>
      </w:r>
      <w:r w:rsidRPr="006458A8">
        <w:rPr>
          <w:rFonts w:ascii="Times New Roman" w:hAnsi="Times New Roman" w:cs="Times New Roman"/>
          <w:sz w:val="24"/>
          <w:szCs w:val="24"/>
        </w:rPr>
        <w:t xml:space="preserve"> klare definitioner af forpligtelse</w:t>
      </w:r>
      <w:r w:rsidR="00497348" w:rsidRPr="006458A8">
        <w:rPr>
          <w:rFonts w:ascii="Times New Roman" w:hAnsi="Times New Roman" w:cs="Times New Roman"/>
          <w:sz w:val="24"/>
          <w:szCs w:val="24"/>
        </w:rPr>
        <w:t xml:space="preserve">r og mål er altafgørende. </w:t>
      </w:r>
      <w:r w:rsidRPr="006458A8">
        <w:rPr>
          <w:rFonts w:ascii="Times New Roman" w:hAnsi="Times New Roman" w:cs="Times New Roman"/>
          <w:sz w:val="24"/>
          <w:szCs w:val="24"/>
          <w:lang w:val="en-US"/>
        </w:rPr>
        <w:t xml:space="preserve">De </w:t>
      </w:r>
      <w:proofErr w:type="spellStart"/>
      <w:r w:rsidRPr="006458A8">
        <w:rPr>
          <w:rFonts w:ascii="Times New Roman" w:hAnsi="Times New Roman" w:cs="Times New Roman"/>
          <w:sz w:val="24"/>
          <w:szCs w:val="24"/>
          <w:lang w:val="en-US"/>
        </w:rPr>
        <w:t>foreslår</w:t>
      </w:r>
      <w:proofErr w:type="spellEnd"/>
      <w:r w:rsidR="004D2BE2">
        <w:rPr>
          <w:rFonts w:ascii="Times New Roman" w:hAnsi="Times New Roman" w:cs="Times New Roman"/>
          <w:sz w:val="24"/>
          <w:szCs w:val="24"/>
          <w:lang w:val="en-US"/>
        </w:rPr>
        <w:t>,</w:t>
      </w:r>
      <w:r w:rsidRPr="006458A8">
        <w:rPr>
          <w:rFonts w:ascii="Times New Roman" w:hAnsi="Times New Roman" w:cs="Times New Roman"/>
          <w:sz w:val="24"/>
          <w:szCs w:val="24"/>
          <w:lang w:val="en-US"/>
        </w:rPr>
        <w:t xml:space="preserve"> at </w:t>
      </w:r>
      <w:proofErr w:type="spellStart"/>
      <w:r w:rsidRPr="006458A8">
        <w:rPr>
          <w:rFonts w:ascii="Times New Roman" w:hAnsi="Times New Roman" w:cs="Times New Roman"/>
          <w:sz w:val="24"/>
          <w:szCs w:val="24"/>
          <w:lang w:val="en-US"/>
        </w:rPr>
        <w:t>første</w:t>
      </w:r>
      <w:proofErr w:type="spellEnd"/>
      <w:r w:rsidRPr="006458A8">
        <w:rPr>
          <w:rFonts w:ascii="Times New Roman" w:hAnsi="Times New Roman" w:cs="Times New Roman"/>
          <w:sz w:val="24"/>
          <w:szCs w:val="24"/>
          <w:lang w:val="en-US"/>
        </w:rPr>
        <w:t xml:space="preserve"> </w:t>
      </w:r>
      <w:proofErr w:type="spellStart"/>
      <w:r w:rsidRPr="006458A8">
        <w:rPr>
          <w:rFonts w:ascii="Times New Roman" w:hAnsi="Times New Roman" w:cs="Times New Roman"/>
          <w:sz w:val="24"/>
          <w:szCs w:val="24"/>
          <w:lang w:val="en-US"/>
        </w:rPr>
        <w:t>skridt</w:t>
      </w:r>
      <w:proofErr w:type="spellEnd"/>
      <w:r w:rsidRPr="006458A8">
        <w:rPr>
          <w:rFonts w:ascii="Times New Roman" w:hAnsi="Times New Roman" w:cs="Times New Roman"/>
          <w:sz w:val="24"/>
          <w:szCs w:val="24"/>
          <w:lang w:val="en-US"/>
        </w:rPr>
        <w:t xml:space="preserve"> </w:t>
      </w:r>
      <w:proofErr w:type="spellStart"/>
      <w:r w:rsidRPr="006458A8">
        <w:rPr>
          <w:rFonts w:ascii="Times New Roman" w:hAnsi="Times New Roman" w:cs="Times New Roman"/>
          <w:sz w:val="24"/>
          <w:szCs w:val="24"/>
          <w:lang w:val="en-US"/>
        </w:rPr>
        <w:t>skal</w:t>
      </w:r>
      <w:proofErr w:type="spellEnd"/>
      <w:r w:rsidRPr="006458A8">
        <w:rPr>
          <w:rFonts w:ascii="Times New Roman" w:hAnsi="Times New Roman" w:cs="Times New Roman"/>
          <w:sz w:val="24"/>
          <w:szCs w:val="24"/>
          <w:lang w:val="en-US"/>
        </w:rPr>
        <w:t xml:space="preserve"> </w:t>
      </w:r>
      <w:proofErr w:type="spellStart"/>
      <w:r w:rsidRPr="006458A8">
        <w:rPr>
          <w:rFonts w:ascii="Times New Roman" w:hAnsi="Times New Roman" w:cs="Times New Roman"/>
          <w:sz w:val="24"/>
          <w:szCs w:val="24"/>
          <w:lang w:val="en-US"/>
        </w:rPr>
        <w:t>være</w:t>
      </w:r>
      <w:proofErr w:type="spellEnd"/>
      <w:r w:rsidRPr="006458A8">
        <w:rPr>
          <w:rFonts w:ascii="Times New Roman" w:hAnsi="Times New Roman" w:cs="Times New Roman"/>
          <w:sz w:val="24"/>
          <w:szCs w:val="24"/>
          <w:lang w:val="en-US"/>
        </w:rPr>
        <w:t xml:space="preserve"> en </w:t>
      </w:r>
      <w:proofErr w:type="spellStart"/>
      <w:r w:rsidRPr="006458A8">
        <w:rPr>
          <w:rFonts w:ascii="Times New Roman" w:hAnsi="Times New Roman" w:cs="Times New Roman"/>
          <w:sz w:val="24"/>
          <w:szCs w:val="24"/>
          <w:lang w:val="en-US"/>
        </w:rPr>
        <w:t>omfattende</w:t>
      </w:r>
      <w:proofErr w:type="spellEnd"/>
      <w:r w:rsidRPr="006458A8">
        <w:rPr>
          <w:rFonts w:ascii="Times New Roman" w:hAnsi="Times New Roman" w:cs="Times New Roman"/>
          <w:sz w:val="24"/>
          <w:szCs w:val="24"/>
          <w:lang w:val="en-US"/>
        </w:rPr>
        <w:t xml:space="preserve"> definition </w:t>
      </w:r>
      <w:proofErr w:type="spellStart"/>
      <w:r w:rsidRPr="006458A8">
        <w:rPr>
          <w:rFonts w:ascii="Times New Roman" w:hAnsi="Times New Roman" w:cs="Times New Roman"/>
          <w:sz w:val="24"/>
          <w:szCs w:val="24"/>
          <w:lang w:val="en-US"/>
        </w:rPr>
        <w:t>af</w:t>
      </w:r>
      <w:proofErr w:type="spellEnd"/>
      <w:r w:rsidRPr="006458A8">
        <w:rPr>
          <w:rFonts w:ascii="Times New Roman" w:hAnsi="Times New Roman" w:cs="Times New Roman"/>
          <w:sz w:val="24"/>
          <w:szCs w:val="24"/>
          <w:lang w:val="en-US"/>
        </w:rPr>
        <w:t xml:space="preserve"> </w:t>
      </w:r>
      <w:proofErr w:type="spellStart"/>
      <w:r w:rsidR="00497348" w:rsidRPr="006458A8">
        <w:rPr>
          <w:rFonts w:ascii="Times New Roman" w:hAnsi="Times New Roman" w:cs="Times New Roman"/>
          <w:sz w:val="24"/>
          <w:szCs w:val="24"/>
          <w:lang w:val="en-US"/>
        </w:rPr>
        <w:t>formidling</w:t>
      </w:r>
      <w:proofErr w:type="spellEnd"/>
      <w:r w:rsidRPr="006458A8">
        <w:rPr>
          <w:rFonts w:ascii="Times New Roman" w:hAnsi="Times New Roman" w:cs="Times New Roman"/>
          <w:sz w:val="24"/>
          <w:szCs w:val="24"/>
          <w:lang w:val="en-US"/>
        </w:rPr>
        <w:t xml:space="preserve"> </w:t>
      </w:r>
      <w:proofErr w:type="spellStart"/>
      <w:r w:rsidRPr="006458A8">
        <w:rPr>
          <w:rFonts w:ascii="Times New Roman" w:hAnsi="Times New Roman" w:cs="Times New Roman"/>
          <w:sz w:val="24"/>
          <w:szCs w:val="24"/>
          <w:lang w:val="en-US"/>
        </w:rPr>
        <w:t>som</w:t>
      </w:r>
      <w:proofErr w:type="spellEnd"/>
      <w:r w:rsidRPr="006458A8">
        <w:rPr>
          <w:rFonts w:ascii="Times New Roman" w:hAnsi="Times New Roman" w:cs="Times New Roman"/>
          <w:sz w:val="24"/>
          <w:szCs w:val="24"/>
          <w:lang w:val="en-US"/>
        </w:rPr>
        <w:t xml:space="preserve"> </w:t>
      </w:r>
      <w:proofErr w:type="spellStart"/>
      <w:proofErr w:type="gramStart"/>
      <w:r w:rsidRPr="006458A8">
        <w:rPr>
          <w:rFonts w:ascii="Times New Roman" w:hAnsi="Times New Roman" w:cs="Times New Roman"/>
          <w:sz w:val="24"/>
          <w:szCs w:val="24"/>
          <w:lang w:val="en-US"/>
        </w:rPr>
        <w:t>værende</w:t>
      </w:r>
      <w:proofErr w:type="spellEnd"/>
      <w:r w:rsidR="00100927" w:rsidRPr="006458A8">
        <w:rPr>
          <w:rFonts w:ascii="Times New Roman" w:hAnsi="Times New Roman" w:cs="Times New Roman"/>
          <w:sz w:val="24"/>
          <w:szCs w:val="24"/>
          <w:lang w:val="en-US"/>
        </w:rPr>
        <w:t xml:space="preserve"> </w:t>
      </w:r>
      <w:r w:rsidR="00497348" w:rsidRPr="006458A8">
        <w:rPr>
          <w:rFonts w:ascii="Times New Roman" w:hAnsi="Times New Roman" w:cs="Times New Roman"/>
          <w:sz w:val="24"/>
          <w:szCs w:val="24"/>
          <w:lang w:val="en-US"/>
        </w:rPr>
        <w:t>”</w:t>
      </w:r>
      <w:proofErr w:type="gramEnd"/>
      <w:r w:rsidR="00D704DE" w:rsidRPr="006458A8">
        <w:rPr>
          <w:rFonts w:ascii="Times New Roman" w:hAnsi="Times New Roman" w:cs="Times New Roman"/>
          <w:sz w:val="24"/>
          <w:szCs w:val="24"/>
          <w:lang w:val="en-US"/>
        </w:rPr>
        <w:t>…t</w:t>
      </w:r>
      <w:r w:rsidR="00497348" w:rsidRPr="006458A8">
        <w:rPr>
          <w:rFonts w:ascii="Times New Roman" w:hAnsi="Times New Roman" w:cs="Times New Roman"/>
          <w:sz w:val="24"/>
          <w:szCs w:val="24"/>
          <w:lang w:val="en-US"/>
        </w:rPr>
        <w:t xml:space="preserve">hose activities that result in direct interaction with the public to guarantee the participation and support </w:t>
      </w:r>
      <w:r w:rsidR="00497348" w:rsidRPr="006458A8">
        <w:rPr>
          <w:rFonts w:ascii="Times New Roman" w:hAnsi="Times New Roman" w:cs="Times New Roman"/>
          <w:sz w:val="24"/>
          <w:szCs w:val="24"/>
          <w:lang w:val="en-US"/>
        </w:rPr>
        <w:lastRenderedPageBreak/>
        <w:t xml:space="preserve">necessary to achieve an archival repository’s mission and </w:t>
      </w:r>
      <w:r w:rsidR="00100927" w:rsidRPr="006458A8">
        <w:rPr>
          <w:rFonts w:ascii="Times New Roman" w:hAnsi="Times New Roman" w:cs="Times New Roman"/>
          <w:sz w:val="24"/>
          <w:szCs w:val="24"/>
          <w:lang w:val="en-US"/>
        </w:rPr>
        <w:t>fulfill</w:t>
      </w:r>
      <w:r w:rsidR="00497348" w:rsidRPr="006458A8">
        <w:rPr>
          <w:rFonts w:ascii="Times New Roman" w:hAnsi="Times New Roman" w:cs="Times New Roman"/>
          <w:sz w:val="24"/>
          <w:szCs w:val="24"/>
          <w:lang w:val="en-US"/>
        </w:rPr>
        <w:t xml:space="preserve"> its mandate”</w:t>
      </w:r>
      <w:r w:rsidR="00497348" w:rsidRPr="006458A8">
        <w:rPr>
          <w:rStyle w:val="Fodnotehenvisning"/>
          <w:rFonts w:ascii="Times New Roman" w:hAnsi="Times New Roman" w:cs="Times New Roman"/>
          <w:sz w:val="24"/>
          <w:szCs w:val="24"/>
        </w:rPr>
        <w:footnoteReference w:id="65"/>
      </w:r>
      <w:r w:rsidR="00D704DE" w:rsidRPr="006458A8">
        <w:rPr>
          <w:rFonts w:ascii="Times New Roman" w:hAnsi="Times New Roman" w:cs="Times New Roman"/>
          <w:sz w:val="24"/>
          <w:szCs w:val="24"/>
          <w:lang w:val="en-US"/>
        </w:rPr>
        <w:t>.</w:t>
      </w:r>
      <w:r w:rsidR="00497348" w:rsidRPr="006458A8">
        <w:rPr>
          <w:rFonts w:ascii="Times New Roman" w:hAnsi="Times New Roman" w:cs="Times New Roman"/>
          <w:sz w:val="24"/>
          <w:szCs w:val="24"/>
          <w:lang w:val="en-US"/>
        </w:rPr>
        <w:t xml:space="preserve"> </w:t>
      </w:r>
      <w:r w:rsidRPr="006458A8">
        <w:rPr>
          <w:rFonts w:ascii="Times New Roman" w:hAnsi="Times New Roman" w:cs="Times New Roman"/>
          <w:sz w:val="24"/>
          <w:szCs w:val="24"/>
        </w:rPr>
        <w:t>I de</w:t>
      </w:r>
      <w:r w:rsidR="009C47FD" w:rsidRPr="006458A8">
        <w:rPr>
          <w:rFonts w:ascii="Times New Roman" w:hAnsi="Times New Roman" w:cs="Times New Roman"/>
          <w:sz w:val="24"/>
          <w:szCs w:val="24"/>
        </w:rPr>
        <w:t>nne kontekst har formidling</w:t>
      </w:r>
      <w:r w:rsidRPr="006458A8">
        <w:rPr>
          <w:rFonts w:ascii="Times New Roman" w:hAnsi="Times New Roman" w:cs="Times New Roman"/>
          <w:sz w:val="24"/>
          <w:szCs w:val="24"/>
        </w:rPr>
        <w:t xml:space="preserve"> fire </w:t>
      </w:r>
      <w:r w:rsidR="009C47FD" w:rsidRPr="006458A8">
        <w:rPr>
          <w:rFonts w:ascii="Times New Roman" w:hAnsi="Times New Roman" w:cs="Times New Roman"/>
          <w:sz w:val="24"/>
          <w:szCs w:val="24"/>
        </w:rPr>
        <w:t>elementer</w:t>
      </w:r>
      <w:r w:rsidRPr="006458A8">
        <w:rPr>
          <w:rFonts w:ascii="Times New Roman" w:hAnsi="Times New Roman" w:cs="Times New Roman"/>
          <w:sz w:val="24"/>
          <w:szCs w:val="24"/>
        </w:rPr>
        <w:t xml:space="preserve">: </w:t>
      </w:r>
      <w:r w:rsidR="00571560" w:rsidRPr="006458A8">
        <w:rPr>
          <w:rFonts w:ascii="Times New Roman" w:hAnsi="Times New Roman" w:cs="Times New Roman"/>
          <w:sz w:val="24"/>
          <w:szCs w:val="24"/>
        </w:rPr>
        <w:t>skabe et nyt image for arkiverne gennem anerkendelse af formidlingsaktiviteterne</w:t>
      </w:r>
      <w:r w:rsidRPr="006458A8">
        <w:rPr>
          <w:rFonts w:ascii="Times New Roman" w:hAnsi="Times New Roman" w:cs="Times New Roman"/>
          <w:sz w:val="24"/>
          <w:szCs w:val="24"/>
        </w:rPr>
        <w:t xml:space="preserve">, </w:t>
      </w:r>
      <w:r w:rsidR="00571560" w:rsidRPr="006458A8">
        <w:rPr>
          <w:rFonts w:ascii="Times New Roman" w:hAnsi="Times New Roman" w:cs="Times New Roman"/>
          <w:sz w:val="24"/>
          <w:szCs w:val="24"/>
        </w:rPr>
        <w:t>arbejde for øget synlighed</w:t>
      </w:r>
      <w:r w:rsidRPr="006458A8">
        <w:rPr>
          <w:rFonts w:ascii="Times New Roman" w:hAnsi="Times New Roman" w:cs="Times New Roman"/>
          <w:sz w:val="24"/>
          <w:szCs w:val="24"/>
        </w:rPr>
        <w:t>, sikre uddannelse af brugere og den</w:t>
      </w:r>
      <w:r w:rsidR="00571560" w:rsidRPr="006458A8">
        <w:rPr>
          <w:rFonts w:ascii="Times New Roman" w:hAnsi="Times New Roman" w:cs="Times New Roman"/>
          <w:sz w:val="24"/>
          <w:szCs w:val="24"/>
        </w:rPr>
        <w:t xml:space="preserve"> almene befolkning om arkivaliernes værdi og potentielle brug af arkiverne og derved sikre en kvalitativ brug af arkivalierne.</w:t>
      </w:r>
    </w:p>
    <w:p w:rsidR="0078509B" w:rsidRDefault="00CA1F45" w:rsidP="00BC39ED">
      <w:pPr>
        <w:autoSpaceDE w:val="0"/>
        <w:autoSpaceDN w:val="0"/>
        <w:adjustRightInd w:val="0"/>
        <w:spacing w:after="0"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Blais og Enns </w:t>
      </w:r>
      <w:r w:rsidR="00CA190B" w:rsidRPr="006458A8">
        <w:rPr>
          <w:rFonts w:ascii="Times New Roman" w:hAnsi="Times New Roman" w:cs="Times New Roman"/>
          <w:sz w:val="24"/>
          <w:szCs w:val="24"/>
        </w:rPr>
        <w:t xml:space="preserve">mener, at de hidtil videre opstillede faktorer er betinget af arkivernes image </w:t>
      </w:r>
      <w:proofErr w:type="gramStart"/>
      <w:r w:rsidR="00CA190B" w:rsidRPr="006458A8">
        <w:rPr>
          <w:rFonts w:ascii="Times New Roman" w:hAnsi="Times New Roman" w:cs="Times New Roman"/>
          <w:sz w:val="24"/>
          <w:szCs w:val="24"/>
        </w:rPr>
        <w:t>både overfor almenheden og for arkivarer selv.</w:t>
      </w:r>
      <w:proofErr w:type="gramEnd"/>
      <w:r w:rsidR="003144E7" w:rsidRPr="006458A8">
        <w:rPr>
          <w:rFonts w:ascii="Times New Roman" w:hAnsi="Times New Roman" w:cs="Times New Roman"/>
          <w:sz w:val="24"/>
          <w:szCs w:val="24"/>
        </w:rPr>
        <w:t xml:space="preserve"> Problematikken har længe været omdiskuteret i diverse arkivalske tidsskrifter, og de fremdrager et citat </w:t>
      </w:r>
      <w:r w:rsidR="003D52F6" w:rsidRPr="006458A8">
        <w:rPr>
          <w:rFonts w:ascii="Times New Roman" w:hAnsi="Times New Roman" w:cs="Times New Roman"/>
          <w:sz w:val="24"/>
          <w:szCs w:val="24"/>
        </w:rPr>
        <w:t>fra en undersøgelse om arkivarers image foretaget af en sammenslutning af amerikanske arkivarer</w:t>
      </w:r>
      <w:r w:rsidR="003144E7" w:rsidRPr="006458A8">
        <w:rPr>
          <w:rFonts w:ascii="Times New Roman" w:hAnsi="Times New Roman" w:cs="Times New Roman"/>
          <w:sz w:val="24"/>
          <w:szCs w:val="24"/>
        </w:rPr>
        <w:t>:”</w:t>
      </w:r>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we</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are</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well</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liked</w:t>
      </w:r>
      <w:proofErr w:type="spellEnd"/>
      <w:r w:rsidR="003D52F6" w:rsidRPr="006458A8">
        <w:rPr>
          <w:rFonts w:ascii="Times New Roman" w:hAnsi="Times New Roman" w:cs="Times New Roman"/>
          <w:sz w:val="24"/>
          <w:szCs w:val="24"/>
        </w:rPr>
        <w:t xml:space="preserve"> for </w:t>
      </w:r>
      <w:proofErr w:type="spellStart"/>
      <w:r w:rsidR="003D52F6" w:rsidRPr="006458A8">
        <w:rPr>
          <w:rFonts w:ascii="Times New Roman" w:hAnsi="Times New Roman" w:cs="Times New Roman"/>
          <w:sz w:val="24"/>
          <w:szCs w:val="24"/>
        </w:rPr>
        <w:t>our</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passivity</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we</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are</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respected</w:t>
      </w:r>
      <w:proofErr w:type="spellEnd"/>
      <w:r w:rsidR="003D52F6" w:rsidRPr="006458A8">
        <w:rPr>
          <w:rFonts w:ascii="Times New Roman" w:hAnsi="Times New Roman" w:cs="Times New Roman"/>
          <w:sz w:val="24"/>
          <w:szCs w:val="24"/>
        </w:rPr>
        <w:t xml:space="preserve"> for </w:t>
      </w:r>
      <w:proofErr w:type="spellStart"/>
      <w:r w:rsidR="003D52F6" w:rsidRPr="006458A8">
        <w:rPr>
          <w:rFonts w:ascii="Times New Roman" w:hAnsi="Times New Roman" w:cs="Times New Roman"/>
          <w:sz w:val="24"/>
          <w:szCs w:val="24"/>
        </w:rPr>
        <w:t>our</w:t>
      </w:r>
      <w:proofErr w:type="spellEnd"/>
      <w:r w:rsidR="003D52F6" w:rsidRPr="006458A8">
        <w:rPr>
          <w:rFonts w:ascii="Times New Roman" w:hAnsi="Times New Roman" w:cs="Times New Roman"/>
          <w:sz w:val="24"/>
          <w:szCs w:val="24"/>
        </w:rPr>
        <w:t xml:space="preserve"> service, but service is by </w:t>
      </w:r>
      <w:proofErr w:type="spellStart"/>
      <w:r w:rsidR="003D52F6" w:rsidRPr="006458A8">
        <w:rPr>
          <w:rFonts w:ascii="Times New Roman" w:hAnsi="Times New Roman" w:cs="Times New Roman"/>
          <w:sz w:val="24"/>
          <w:szCs w:val="24"/>
        </w:rPr>
        <w:t>implication</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reward</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enough</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we</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are</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admired</w:t>
      </w:r>
      <w:proofErr w:type="spellEnd"/>
      <w:r w:rsidR="003D52F6" w:rsidRPr="006458A8">
        <w:rPr>
          <w:rFonts w:ascii="Times New Roman" w:hAnsi="Times New Roman" w:cs="Times New Roman"/>
          <w:sz w:val="24"/>
          <w:szCs w:val="24"/>
        </w:rPr>
        <w:t xml:space="preserve"> for </w:t>
      </w:r>
      <w:proofErr w:type="spellStart"/>
      <w:r w:rsidR="003D52F6" w:rsidRPr="006458A8">
        <w:rPr>
          <w:rFonts w:ascii="Times New Roman" w:hAnsi="Times New Roman" w:cs="Times New Roman"/>
          <w:sz w:val="24"/>
          <w:szCs w:val="24"/>
        </w:rPr>
        <w:t>our</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curatorial</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ability</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meaning</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we</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are</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quiet</w:t>
      </w:r>
      <w:proofErr w:type="spellEnd"/>
      <w:r w:rsidR="003D52F6" w:rsidRPr="006458A8">
        <w:rPr>
          <w:rFonts w:ascii="Times New Roman" w:hAnsi="Times New Roman" w:cs="Times New Roman"/>
          <w:sz w:val="24"/>
          <w:szCs w:val="24"/>
        </w:rPr>
        <w:t xml:space="preserve">, </w:t>
      </w:r>
      <w:proofErr w:type="spellStart"/>
      <w:r w:rsidR="003D52F6" w:rsidRPr="006458A8">
        <w:rPr>
          <w:rFonts w:ascii="Times New Roman" w:hAnsi="Times New Roman" w:cs="Times New Roman"/>
          <w:sz w:val="24"/>
          <w:szCs w:val="24"/>
        </w:rPr>
        <w:t>pleasant</w:t>
      </w:r>
      <w:proofErr w:type="spellEnd"/>
      <w:r w:rsidR="003D52F6" w:rsidRPr="006458A8">
        <w:rPr>
          <w:rFonts w:ascii="Times New Roman" w:hAnsi="Times New Roman" w:cs="Times New Roman"/>
          <w:sz w:val="24"/>
          <w:szCs w:val="24"/>
        </w:rPr>
        <w:t xml:space="preserve">, and </w:t>
      </w:r>
      <w:proofErr w:type="spellStart"/>
      <w:r w:rsidR="003D52F6" w:rsidRPr="006458A8">
        <w:rPr>
          <w:rFonts w:ascii="Times New Roman" w:hAnsi="Times New Roman" w:cs="Times New Roman"/>
          <w:sz w:val="24"/>
          <w:szCs w:val="24"/>
        </w:rPr>
        <w:t>powerless</w:t>
      </w:r>
      <w:proofErr w:type="spellEnd"/>
      <w:r w:rsidR="003D52F6" w:rsidRPr="006458A8">
        <w:rPr>
          <w:rFonts w:ascii="Times New Roman" w:hAnsi="Times New Roman" w:cs="Times New Roman"/>
          <w:sz w:val="24"/>
          <w:szCs w:val="24"/>
        </w:rPr>
        <w:t>”</w:t>
      </w:r>
      <w:r w:rsidR="003D52F6" w:rsidRPr="006458A8">
        <w:rPr>
          <w:rStyle w:val="Fodnotehenvisning"/>
          <w:rFonts w:ascii="Times New Roman" w:hAnsi="Times New Roman" w:cs="Times New Roman"/>
          <w:sz w:val="24"/>
          <w:szCs w:val="24"/>
        </w:rPr>
        <w:footnoteReference w:id="66"/>
      </w:r>
      <w:r w:rsidR="003D52F6" w:rsidRPr="006458A8">
        <w:rPr>
          <w:rFonts w:ascii="Times New Roman" w:hAnsi="Times New Roman" w:cs="Times New Roman"/>
          <w:sz w:val="24"/>
          <w:szCs w:val="24"/>
        </w:rPr>
        <w:t>.</w:t>
      </w:r>
      <w:r w:rsidR="00102AE3" w:rsidRPr="006458A8">
        <w:rPr>
          <w:rFonts w:ascii="Times New Roman" w:hAnsi="Times New Roman" w:cs="Times New Roman"/>
          <w:sz w:val="24"/>
          <w:szCs w:val="24"/>
        </w:rPr>
        <w:t xml:space="preserve"> Blais og Enns påpeger, at for en privat virksomhed ville et dårligt image eller et neutralt image være ensbetydende med, at virksomhederne opfattes som irrelevante, og det samme gælder for arkiverne. Arkivarer må derfor på </w:t>
      </w:r>
      <w:r w:rsidRPr="006458A8">
        <w:rPr>
          <w:rFonts w:ascii="Times New Roman" w:hAnsi="Times New Roman" w:cs="Times New Roman"/>
          <w:sz w:val="24"/>
          <w:szCs w:val="24"/>
        </w:rPr>
        <w:t xml:space="preserve">individuelt plan revurdere deres </w:t>
      </w:r>
      <w:r w:rsidR="00102AE3" w:rsidRPr="006458A8">
        <w:rPr>
          <w:rFonts w:ascii="Times New Roman" w:hAnsi="Times New Roman" w:cs="Times New Roman"/>
          <w:sz w:val="24"/>
          <w:szCs w:val="24"/>
        </w:rPr>
        <w:t>synlighed i samfundet</w:t>
      </w:r>
      <w:r w:rsidRPr="006458A8">
        <w:rPr>
          <w:rFonts w:ascii="Times New Roman" w:hAnsi="Times New Roman" w:cs="Times New Roman"/>
          <w:sz w:val="24"/>
          <w:szCs w:val="24"/>
        </w:rPr>
        <w:t>. Strategierne for arkiverne skal fremvise arkiverne som værende dynamiske institutioner</w:t>
      </w:r>
      <w:r w:rsidR="00EE257C" w:rsidRPr="006458A8">
        <w:rPr>
          <w:rFonts w:ascii="Times New Roman" w:hAnsi="Times New Roman" w:cs="Times New Roman"/>
          <w:sz w:val="24"/>
          <w:szCs w:val="24"/>
        </w:rPr>
        <w:t>, som er værd at investere i for både offentlighed og statslig administration.</w:t>
      </w:r>
      <w:r w:rsidR="00C077F7" w:rsidRPr="006458A8">
        <w:rPr>
          <w:rFonts w:ascii="Times New Roman" w:hAnsi="Times New Roman" w:cs="Times New Roman"/>
          <w:sz w:val="24"/>
          <w:szCs w:val="24"/>
        </w:rPr>
        <w:t xml:space="preserve"> Blais og Enns pointerer her, at de karakteriserer publikationer og udstillinger som synliggørelse</w:t>
      </w:r>
      <w:r w:rsidR="00C7325C" w:rsidRPr="006458A8">
        <w:rPr>
          <w:rFonts w:ascii="Times New Roman" w:hAnsi="Times New Roman" w:cs="Times New Roman"/>
          <w:sz w:val="24"/>
          <w:szCs w:val="24"/>
        </w:rPr>
        <w:t>. Endvidere anser de traditionelle udstillinger på et arkiv for at være skabt ud fra en intern forståelse, og kan derfor kun appellere til andre arkivarer</w:t>
      </w:r>
      <w:r w:rsidR="00C077F7" w:rsidRPr="006458A8">
        <w:rPr>
          <w:rStyle w:val="Fodnotehenvisning"/>
          <w:rFonts w:ascii="Times New Roman" w:hAnsi="Times New Roman" w:cs="Times New Roman"/>
          <w:sz w:val="24"/>
          <w:szCs w:val="24"/>
        </w:rPr>
        <w:footnoteReference w:id="67"/>
      </w:r>
      <w:r w:rsidR="00C077F7" w:rsidRPr="006458A8">
        <w:rPr>
          <w:rFonts w:ascii="Times New Roman" w:hAnsi="Times New Roman" w:cs="Times New Roman"/>
          <w:sz w:val="24"/>
          <w:szCs w:val="24"/>
        </w:rPr>
        <w:t>.</w:t>
      </w:r>
    </w:p>
    <w:p w:rsidR="0078509B" w:rsidRDefault="00CA1F45" w:rsidP="00BC39ED">
      <w:pPr>
        <w:autoSpaceDE w:val="0"/>
        <w:autoSpaceDN w:val="0"/>
        <w:adjustRightInd w:val="0"/>
        <w:spacing w:after="0"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Et af de mere almene argumenter </w:t>
      </w:r>
      <w:r w:rsidR="00246545">
        <w:rPr>
          <w:rFonts w:ascii="Times New Roman" w:hAnsi="Times New Roman" w:cs="Times New Roman"/>
          <w:sz w:val="24"/>
          <w:szCs w:val="24"/>
        </w:rPr>
        <w:t>i</w:t>
      </w:r>
      <w:r w:rsidRPr="006458A8">
        <w:rPr>
          <w:rFonts w:ascii="Times New Roman" w:hAnsi="Times New Roman" w:cs="Times New Roman"/>
          <w:sz w:val="24"/>
          <w:szCs w:val="24"/>
        </w:rPr>
        <w:t xml:space="preserve">mod </w:t>
      </w:r>
      <w:r w:rsidR="000428A4" w:rsidRPr="006458A8">
        <w:rPr>
          <w:rFonts w:ascii="Times New Roman" w:hAnsi="Times New Roman" w:cs="Times New Roman"/>
          <w:sz w:val="24"/>
          <w:szCs w:val="24"/>
        </w:rPr>
        <w:t>øget synlighed</w:t>
      </w:r>
      <w:r w:rsidRPr="006458A8">
        <w:rPr>
          <w:rFonts w:ascii="Times New Roman" w:hAnsi="Times New Roman" w:cs="Times New Roman"/>
          <w:sz w:val="24"/>
          <w:szCs w:val="24"/>
        </w:rPr>
        <w:t xml:space="preserve"> er</w:t>
      </w:r>
      <w:r w:rsidR="000428A4" w:rsidRPr="006458A8">
        <w:rPr>
          <w:rFonts w:ascii="Times New Roman" w:hAnsi="Times New Roman" w:cs="Times New Roman"/>
          <w:sz w:val="24"/>
          <w:szCs w:val="24"/>
        </w:rPr>
        <w:t>,</w:t>
      </w:r>
      <w:r w:rsidRPr="006458A8">
        <w:rPr>
          <w:rFonts w:ascii="Times New Roman" w:hAnsi="Times New Roman" w:cs="Times New Roman"/>
          <w:sz w:val="24"/>
          <w:szCs w:val="24"/>
        </w:rPr>
        <w:t xml:space="preserve"> at de</w:t>
      </w:r>
      <w:r w:rsidR="00246545">
        <w:rPr>
          <w:rFonts w:ascii="Times New Roman" w:hAnsi="Times New Roman" w:cs="Times New Roman"/>
          <w:sz w:val="24"/>
          <w:szCs w:val="24"/>
        </w:rPr>
        <w:t>t</w:t>
      </w:r>
      <w:r w:rsidRPr="006458A8">
        <w:rPr>
          <w:rFonts w:ascii="Times New Roman" w:hAnsi="Times New Roman" w:cs="Times New Roman"/>
          <w:sz w:val="24"/>
          <w:szCs w:val="24"/>
        </w:rPr>
        <w:t xml:space="preserve"> </w:t>
      </w:r>
      <w:r w:rsidR="0046578D" w:rsidRPr="006458A8">
        <w:rPr>
          <w:rFonts w:ascii="Times New Roman" w:hAnsi="Times New Roman" w:cs="Times New Roman"/>
          <w:sz w:val="24"/>
          <w:szCs w:val="24"/>
        </w:rPr>
        <w:t>som en konsekvens negligerer</w:t>
      </w:r>
      <w:r w:rsidRPr="006458A8">
        <w:rPr>
          <w:rFonts w:ascii="Times New Roman" w:hAnsi="Times New Roman" w:cs="Times New Roman"/>
          <w:sz w:val="24"/>
          <w:szCs w:val="24"/>
        </w:rPr>
        <w:t xml:space="preserve"> arkiverne</w:t>
      </w:r>
      <w:r w:rsidR="0046578D" w:rsidRPr="006458A8">
        <w:rPr>
          <w:rFonts w:ascii="Times New Roman" w:hAnsi="Times New Roman" w:cs="Times New Roman"/>
          <w:sz w:val="24"/>
          <w:szCs w:val="24"/>
        </w:rPr>
        <w:t>s</w:t>
      </w:r>
      <w:r w:rsidRPr="006458A8">
        <w:rPr>
          <w:rFonts w:ascii="Times New Roman" w:hAnsi="Times New Roman" w:cs="Times New Roman"/>
          <w:sz w:val="24"/>
          <w:szCs w:val="24"/>
        </w:rPr>
        <w:t xml:space="preserve"> </w:t>
      </w:r>
      <w:r w:rsidR="0046578D" w:rsidRPr="006458A8">
        <w:rPr>
          <w:rFonts w:ascii="Times New Roman" w:hAnsi="Times New Roman" w:cs="Times New Roman"/>
          <w:sz w:val="24"/>
          <w:szCs w:val="24"/>
        </w:rPr>
        <w:t>grundlæggende</w:t>
      </w:r>
      <w:r w:rsidRPr="006458A8">
        <w:rPr>
          <w:rFonts w:ascii="Times New Roman" w:hAnsi="Times New Roman" w:cs="Times New Roman"/>
          <w:sz w:val="24"/>
          <w:szCs w:val="24"/>
        </w:rPr>
        <w:t xml:space="preserve"> funktioner </w:t>
      </w:r>
      <w:r w:rsidR="0046578D" w:rsidRPr="006458A8">
        <w:rPr>
          <w:rFonts w:ascii="Times New Roman" w:hAnsi="Times New Roman" w:cs="Times New Roman"/>
          <w:sz w:val="24"/>
          <w:szCs w:val="24"/>
        </w:rPr>
        <w:t xml:space="preserve">som bevaring, kassation og tilgængeliggørelse. </w:t>
      </w:r>
      <w:r w:rsidRPr="006458A8">
        <w:rPr>
          <w:rFonts w:ascii="Times New Roman" w:hAnsi="Times New Roman" w:cs="Times New Roman"/>
          <w:sz w:val="24"/>
          <w:szCs w:val="24"/>
        </w:rPr>
        <w:t>Blais og Enns argu</w:t>
      </w:r>
      <w:r w:rsidR="003F4663">
        <w:rPr>
          <w:rFonts w:ascii="Times New Roman" w:hAnsi="Times New Roman" w:cs="Times New Roman"/>
          <w:sz w:val="24"/>
          <w:szCs w:val="24"/>
        </w:rPr>
        <w:t>menter mod denne opfattelse ved</w:t>
      </w:r>
      <w:r w:rsidRPr="006458A8">
        <w:rPr>
          <w:rFonts w:ascii="Times New Roman" w:hAnsi="Times New Roman" w:cs="Times New Roman"/>
          <w:sz w:val="24"/>
          <w:szCs w:val="24"/>
        </w:rPr>
        <w:t xml:space="preserve"> at påpege, at effektive </w:t>
      </w:r>
      <w:r w:rsidR="0046578D" w:rsidRPr="006458A8">
        <w:rPr>
          <w:rFonts w:ascii="Times New Roman" w:hAnsi="Times New Roman" w:cs="Times New Roman"/>
          <w:sz w:val="24"/>
          <w:szCs w:val="24"/>
        </w:rPr>
        <w:t>strategier</w:t>
      </w:r>
      <w:r w:rsidRPr="006458A8">
        <w:rPr>
          <w:rFonts w:ascii="Times New Roman" w:hAnsi="Times New Roman" w:cs="Times New Roman"/>
          <w:sz w:val="24"/>
          <w:szCs w:val="24"/>
        </w:rPr>
        <w:t xml:space="preserve"> </w:t>
      </w:r>
      <w:r w:rsidR="00773099" w:rsidRPr="006458A8">
        <w:rPr>
          <w:rFonts w:ascii="Times New Roman" w:hAnsi="Times New Roman" w:cs="Times New Roman"/>
          <w:sz w:val="24"/>
          <w:szCs w:val="24"/>
        </w:rPr>
        <w:t xml:space="preserve">burde resultere i det modsatte, eftersom arkiverne med formidlingsaktiviteterne kan række ud efter de segmenter af befolkningen, som </w:t>
      </w:r>
      <w:r w:rsidR="00B8608F" w:rsidRPr="006458A8">
        <w:rPr>
          <w:rFonts w:ascii="Times New Roman" w:hAnsi="Times New Roman" w:cs="Times New Roman"/>
          <w:sz w:val="24"/>
          <w:szCs w:val="24"/>
        </w:rPr>
        <w:t>ikke nødvendigvis er interesserede i den mulige forskning på arkiverne. Desuden mener de, at disse segmenter efterhånden vil udvikle en større forståelse for de traditionelle discipliner end ellers</w:t>
      </w:r>
      <w:r w:rsidR="0078509B">
        <w:rPr>
          <w:rFonts w:ascii="Times New Roman" w:hAnsi="Times New Roman" w:cs="Times New Roman"/>
          <w:sz w:val="24"/>
          <w:szCs w:val="24"/>
        </w:rPr>
        <w:t>.</w:t>
      </w:r>
    </w:p>
    <w:p w:rsidR="00CA1F45" w:rsidRPr="006458A8" w:rsidRDefault="00B352EB"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Uddannelse og læring er ifølge Blais og Enns afgørende elementer af formidlingskonceptet. Gennem uddannelse sikres både offentlighedens opmærksomhed og brug, og forskere udstyres med den viden</w:t>
      </w:r>
      <w:r w:rsidR="00880E4A" w:rsidRPr="006458A8">
        <w:rPr>
          <w:rFonts w:ascii="Times New Roman" w:hAnsi="Times New Roman" w:cs="Times New Roman"/>
          <w:sz w:val="24"/>
          <w:szCs w:val="24"/>
        </w:rPr>
        <w:t xml:space="preserve"> og de kompetencer, der er nødvendige for</w:t>
      </w:r>
      <w:r w:rsidR="003138E3" w:rsidRPr="006458A8">
        <w:rPr>
          <w:rFonts w:ascii="Times New Roman" w:hAnsi="Times New Roman" w:cs="Times New Roman"/>
          <w:sz w:val="24"/>
          <w:szCs w:val="24"/>
        </w:rPr>
        <w:t xml:space="preserve"> brugen af </w:t>
      </w:r>
      <w:r w:rsidR="003138E3" w:rsidRPr="006458A8">
        <w:rPr>
          <w:rFonts w:ascii="Times New Roman" w:hAnsi="Times New Roman" w:cs="Times New Roman"/>
          <w:sz w:val="24"/>
          <w:szCs w:val="24"/>
        </w:rPr>
        <w:lastRenderedPageBreak/>
        <w:t>arkivalier – med andre ord hjælp til selvhjælp.</w:t>
      </w:r>
      <w:r w:rsidR="003F4663">
        <w:rPr>
          <w:rFonts w:ascii="Times New Roman" w:hAnsi="Times New Roman" w:cs="Times New Roman"/>
          <w:sz w:val="24"/>
          <w:szCs w:val="24"/>
        </w:rPr>
        <w:t xml:space="preserve"> Det er dog en forudsætning</w:t>
      </w:r>
      <w:r w:rsidR="004B3D90" w:rsidRPr="006458A8">
        <w:rPr>
          <w:rFonts w:ascii="Times New Roman" w:hAnsi="Times New Roman" w:cs="Times New Roman"/>
          <w:sz w:val="24"/>
          <w:szCs w:val="24"/>
        </w:rPr>
        <w:t xml:space="preserve"> at identificere brugerne og deres varierende behov</w:t>
      </w:r>
      <w:r w:rsidR="003F4663">
        <w:rPr>
          <w:rFonts w:ascii="Times New Roman" w:hAnsi="Times New Roman" w:cs="Times New Roman"/>
          <w:sz w:val="24"/>
          <w:szCs w:val="24"/>
        </w:rPr>
        <w:t>,</w:t>
      </w:r>
      <w:r w:rsidR="004B3D90" w:rsidRPr="006458A8">
        <w:rPr>
          <w:rFonts w:ascii="Times New Roman" w:hAnsi="Times New Roman" w:cs="Times New Roman"/>
          <w:sz w:val="24"/>
          <w:szCs w:val="24"/>
        </w:rPr>
        <w:t xml:space="preserve"> inden planlægning af kom</w:t>
      </w:r>
      <w:r w:rsidR="003F4663">
        <w:rPr>
          <w:rFonts w:ascii="Times New Roman" w:hAnsi="Times New Roman" w:cs="Times New Roman"/>
          <w:sz w:val="24"/>
          <w:szCs w:val="24"/>
        </w:rPr>
        <w:t>petencegivende forløb initieres</w:t>
      </w:r>
      <w:r w:rsidR="004B3D90" w:rsidRPr="006458A8">
        <w:rPr>
          <w:rFonts w:ascii="Times New Roman" w:hAnsi="Times New Roman" w:cs="Times New Roman"/>
          <w:sz w:val="24"/>
          <w:szCs w:val="24"/>
        </w:rPr>
        <w:t xml:space="preserve"> for bedre at udstyre brugerne med en relevant viden</w:t>
      </w:r>
      <w:r w:rsidR="00FD793F" w:rsidRPr="006458A8">
        <w:rPr>
          <w:rStyle w:val="Fodnotehenvisning"/>
          <w:rFonts w:ascii="Times New Roman" w:hAnsi="Times New Roman" w:cs="Times New Roman"/>
          <w:sz w:val="24"/>
          <w:szCs w:val="24"/>
        </w:rPr>
        <w:footnoteReference w:id="68"/>
      </w:r>
      <w:r w:rsidR="004B3D90" w:rsidRPr="006458A8">
        <w:rPr>
          <w:rFonts w:ascii="Times New Roman" w:hAnsi="Times New Roman" w:cs="Times New Roman"/>
          <w:sz w:val="24"/>
          <w:szCs w:val="24"/>
        </w:rPr>
        <w:t>.</w:t>
      </w:r>
    </w:p>
    <w:p w:rsidR="006D7EC2" w:rsidRPr="006458A8" w:rsidRDefault="00CA1F45"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Konventionel </w:t>
      </w:r>
      <w:r w:rsidR="007365EA" w:rsidRPr="006458A8">
        <w:rPr>
          <w:rFonts w:ascii="Times New Roman" w:hAnsi="Times New Roman" w:cs="Times New Roman"/>
          <w:sz w:val="24"/>
          <w:szCs w:val="24"/>
        </w:rPr>
        <w:t>tilgængeliggørelse</w:t>
      </w:r>
      <w:r w:rsidRPr="006458A8">
        <w:rPr>
          <w:rFonts w:ascii="Times New Roman" w:hAnsi="Times New Roman" w:cs="Times New Roman"/>
          <w:sz w:val="24"/>
          <w:szCs w:val="24"/>
        </w:rPr>
        <w:t xml:space="preserve"> er de</w:t>
      </w:r>
      <w:r w:rsidR="007365EA" w:rsidRPr="006458A8">
        <w:rPr>
          <w:rFonts w:ascii="Times New Roman" w:hAnsi="Times New Roman" w:cs="Times New Roman"/>
          <w:sz w:val="24"/>
          <w:szCs w:val="24"/>
        </w:rPr>
        <w:t>n</w:t>
      </w:r>
      <w:r w:rsidRPr="006458A8">
        <w:rPr>
          <w:rFonts w:ascii="Times New Roman" w:hAnsi="Times New Roman" w:cs="Times New Roman"/>
          <w:sz w:val="24"/>
          <w:szCs w:val="24"/>
        </w:rPr>
        <w:t xml:space="preserve"> mest åbenlyse måde</w:t>
      </w:r>
      <w:r w:rsidR="003F4663">
        <w:rPr>
          <w:rFonts w:ascii="Times New Roman" w:hAnsi="Times New Roman" w:cs="Times New Roman"/>
          <w:sz w:val="24"/>
          <w:szCs w:val="24"/>
        </w:rPr>
        <w:t>,</w:t>
      </w:r>
      <w:r w:rsidRPr="006458A8">
        <w:rPr>
          <w:rFonts w:ascii="Times New Roman" w:hAnsi="Times New Roman" w:cs="Times New Roman"/>
          <w:sz w:val="24"/>
          <w:szCs w:val="24"/>
        </w:rPr>
        <w:t xml:space="preserve"> hvorpå en arkivinstitution kan fremme brugen af samlingerne. Her har man været afhængig af</w:t>
      </w:r>
      <w:r w:rsidR="007365EA" w:rsidRPr="006458A8">
        <w:rPr>
          <w:rFonts w:ascii="Times New Roman" w:hAnsi="Times New Roman" w:cs="Times New Roman"/>
          <w:sz w:val="24"/>
          <w:szCs w:val="24"/>
        </w:rPr>
        <w:t>,</w:t>
      </w:r>
      <w:r w:rsidRPr="006458A8">
        <w:rPr>
          <w:rFonts w:ascii="Times New Roman" w:hAnsi="Times New Roman" w:cs="Times New Roman"/>
          <w:sz w:val="24"/>
          <w:szCs w:val="24"/>
        </w:rPr>
        <w:t xml:space="preserve"> at arkivarerne k</w:t>
      </w:r>
      <w:r w:rsidR="007365EA" w:rsidRPr="006458A8">
        <w:rPr>
          <w:rFonts w:ascii="Times New Roman" w:hAnsi="Times New Roman" w:cs="Times New Roman"/>
          <w:sz w:val="24"/>
          <w:szCs w:val="24"/>
        </w:rPr>
        <w:t xml:space="preserve">an give forskerne en personlig </w:t>
      </w:r>
      <w:r w:rsidRPr="006458A8">
        <w:rPr>
          <w:rFonts w:ascii="Times New Roman" w:hAnsi="Times New Roman" w:cs="Times New Roman"/>
          <w:sz w:val="24"/>
          <w:szCs w:val="24"/>
        </w:rPr>
        <w:t xml:space="preserve">service og </w:t>
      </w:r>
      <w:r w:rsidR="007365EA" w:rsidRPr="006458A8">
        <w:rPr>
          <w:rFonts w:ascii="Times New Roman" w:hAnsi="Times New Roman" w:cs="Times New Roman"/>
          <w:sz w:val="24"/>
          <w:szCs w:val="24"/>
        </w:rPr>
        <w:t>vejledning</w:t>
      </w:r>
      <w:r w:rsidRPr="006458A8">
        <w:rPr>
          <w:rFonts w:ascii="Times New Roman" w:hAnsi="Times New Roman" w:cs="Times New Roman"/>
          <w:sz w:val="24"/>
          <w:szCs w:val="24"/>
        </w:rPr>
        <w:t xml:space="preserve">. I modsætning til biblioteker har arkivernes </w:t>
      </w:r>
      <w:r w:rsidR="007365EA" w:rsidRPr="006458A8">
        <w:rPr>
          <w:rFonts w:ascii="Times New Roman" w:hAnsi="Times New Roman" w:cs="Times New Roman"/>
          <w:sz w:val="24"/>
          <w:szCs w:val="24"/>
        </w:rPr>
        <w:t>vejledning</w:t>
      </w:r>
      <w:r w:rsidRPr="006458A8">
        <w:rPr>
          <w:rFonts w:ascii="Times New Roman" w:hAnsi="Times New Roman" w:cs="Times New Roman"/>
          <w:sz w:val="24"/>
          <w:szCs w:val="24"/>
        </w:rPr>
        <w:t xml:space="preserve"> været mere ad hoc. Ineffektiviteten</w:t>
      </w:r>
      <w:r w:rsidR="007365EA" w:rsidRPr="006458A8">
        <w:rPr>
          <w:rFonts w:ascii="Times New Roman" w:hAnsi="Times New Roman" w:cs="Times New Roman"/>
          <w:sz w:val="24"/>
          <w:szCs w:val="24"/>
        </w:rPr>
        <w:t xml:space="preserve"> bliver mere og mere indlysende, eftersom de øgede brugerbehov ikke er blevet mødt med tilsvarende opmærksomhed på finansiering og personale.</w:t>
      </w:r>
      <w:r w:rsidRPr="006458A8">
        <w:rPr>
          <w:rFonts w:ascii="Times New Roman" w:hAnsi="Times New Roman" w:cs="Times New Roman"/>
          <w:sz w:val="24"/>
          <w:szCs w:val="24"/>
        </w:rPr>
        <w:t xml:space="preserve"> Blais og Enns mener</w:t>
      </w:r>
      <w:r w:rsidR="007365EA" w:rsidRPr="006458A8">
        <w:rPr>
          <w:rFonts w:ascii="Times New Roman" w:hAnsi="Times New Roman" w:cs="Times New Roman"/>
          <w:sz w:val="24"/>
          <w:szCs w:val="24"/>
        </w:rPr>
        <w:t>,</w:t>
      </w:r>
      <w:r w:rsidRPr="006458A8">
        <w:rPr>
          <w:rFonts w:ascii="Times New Roman" w:hAnsi="Times New Roman" w:cs="Times New Roman"/>
          <w:sz w:val="24"/>
          <w:szCs w:val="24"/>
        </w:rPr>
        <w:t xml:space="preserve"> at dette problem har nået kritiske proportioner de seneste år, og kalder omstændighederne for en </w:t>
      </w:r>
      <w:r w:rsidR="007365EA" w:rsidRPr="006458A8">
        <w:rPr>
          <w:rFonts w:ascii="Times New Roman" w:hAnsi="Times New Roman" w:cs="Times New Roman"/>
          <w:sz w:val="24"/>
          <w:szCs w:val="24"/>
        </w:rPr>
        <w:t xml:space="preserve">”public service </w:t>
      </w:r>
      <w:proofErr w:type="spellStart"/>
      <w:r w:rsidR="007365EA" w:rsidRPr="006458A8">
        <w:rPr>
          <w:rFonts w:ascii="Times New Roman" w:hAnsi="Times New Roman" w:cs="Times New Roman"/>
          <w:sz w:val="24"/>
          <w:szCs w:val="24"/>
        </w:rPr>
        <w:t>crisis</w:t>
      </w:r>
      <w:proofErr w:type="spellEnd"/>
      <w:r w:rsidR="007365EA" w:rsidRPr="006458A8">
        <w:rPr>
          <w:rFonts w:ascii="Times New Roman" w:hAnsi="Times New Roman" w:cs="Times New Roman"/>
          <w:sz w:val="24"/>
          <w:szCs w:val="24"/>
        </w:rPr>
        <w:t>”</w:t>
      </w:r>
      <w:r w:rsidR="007365EA" w:rsidRPr="006458A8">
        <w:rPr>
          <w:rStyle w:val="Fodnotehenvisning"/>
          <w:rFonts w:ascii="Times New Roman" w:hAnsi="Times New Roman" w:cs="Times New Roman"/>
          <w:sz w:val="24"/>
          <w:szCs w:val="24"/>
        </w:rPr>
        <w:footnoteReference w:id="69"/>
      </w:r>
      <w:r w:rsidR="007365EA" w:rsidRPr="006458A8">
        <w:rPr>
          <w:rFonts w:ascii="Times New Roman" w:hAnsi="Times New Roman" w:cs="Times New Roman"/>
          <w:sz w:val="24"/>
          <w:szCs w:val="24"/>
        </w:rPr>
        <w:t>.</w:t>
      </w:r>
      <w:r w:rsidRPr="006458A8">
        <w:rPr>
          <w:rFonts w:ascii="Times New Roman" w:hAnsi="Times New Roman" w:cs="Times New Roman"/>
          <w:sz w:val="24"/>
          <w:szCs w:val="24"/>
        </w:rPr>
        <w:t xml:space="preserve"> </w:t>
      </w:r>
    </w:p>
    <w:p w:rsidR="00526687" w:rsidRPr="006458A8" w:rsidRDefault="00CA1F45"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Endelig har den ustrukturerede og uformelle </w:t>
      </w:r>
      <w:r w:rsidR="006D7EC2" w:rsidRPr="006458A8">
        <w:rPr>
          <w:rFonts w:ascii="Times New Roman" w:hAnsi="Times New Roman" w:cs="Times New Roman"/>
          <w:sz w:val="24"/>
          <w:szCs w:val="24"/>
        </w:rPr>
        <w:t>vejledning</w:t>
      </w:r>
      <w:r w:rsidRPr="006458A8">
        <w:rPr>
          <w:rFonts w:ascii="Times New Roman" w:hAnsi="Times New Roman" w:cs="Times New Roman"/>
          <w:sz w:val="24"/>
          <w:szCs w:val="24"/>
        </w:rPr>
        <w:t xml:space="preserve">sservice ikke tilladt at vurdere </w:t>
      </w:r>
      <w:proofErr w:type="gramStart"/>
      <w:r w:rsidRPr="006458A8">
        <w:rPr>
          <w:rFonts w:ascii="Times New Roman" w:hAnsi="Times New Roman" w:cs="Times New Roman"/>
          <w:sz w:val="24"/>
          <w:szCs w:val="24"/>
        </w:rPr>
        <w:t>brugere og brug på et systematisk plan.</w:t>
      </w:r>
      <w:proofErr w:type="gramEnd"/>
      <w:r w:rsidRPr="006458A8">
        <w:rPr>
          <w:rFonts w:ascii="Times New Roman" w:hAnsi="Times New Roman" w:cs="Times New Roman"/>
          <w:sz w:val="24"/>
          <w:szCs w:val="24"/>
        </w:rPr>
        <w:t xml:space="preserve"> </w:t>
      </w:r>
      <w:r w:rsidR="006D7EC2" w:rsidRPr="006458A8">
        <w:rPr>
          <w:rFonts w:ascii="Times New Roman" w:hAnsi="Times New Roman" w:cs="Times New Roman"/>
          <w:sz w:val="24"/>
          <w:szCs w:val="24"/>
        </w:rPr>
        <w:t>Manglen på</w:t>
      </w:r>
      <w:r w:rsidRPr="006458A8">
        <w:rPr>
          <w:rFonts w:ascii="Times New Roman" w:hAnsi="Times New Roman" w:cs="Times New Roman"/>
          <w:sz w:val="24"/>
          <w:szCs w:val="24"/>
        </w:rPr>
        <w:t xml:space="preserve"> </w:t>
      </w:r>
      <w:r w:rsidR="006D7EC2" w:rsidRPr="006458A8">
        <w:rPr>
          <w:rFonts w:ascii="Times New Roman" w:hAnsi="Times New Roman" w:cs="Times New Roman"/>
          <w:sz w:val="24"/>
          <w:szCs w:val="24"/>
        </w:rPr>
        <w:t xml:space="preserve">grundig planlægning </w:t>
      </w:r>
      <w:r w:rsidRPr="006458A8">
        <w:rPr>
          <w:rFonts w:ascii="Times New Roman" w:hAnsi="Times New Roman" w:cs="Times New Roman"/>
          <w:sz w:val="24"/>
          <w:szCs w:val="24"/>
        </w:rPr>
        <w:t xml:space="preserve">har </w:t>
      </w:r>
      <w:r w:rsidR="006D7EC2" w:rsidRPr="006458A8">
        <w:rPr>
          <w:rFonts w:ascii="Times New Roman" w:hAnsi="Times New Roman" w:cs="Times New Roman"/>
          <w:sz w:val="24"/>
          <w:szCs w:val="24"/>
        </w:rPr>
        <w:t>resulteret i,</w:t>
      </w:r>
      <w:r w:rsidRPr="006458A8">
        <w:rPr>
          <w:rFonts w:ascii="Times New Roman" w:hAnsi="Times New Roman" w:cs="Times New Roman"/>
          <w:sz w:val="24"/>
          <w:szCs w:val="24"/>
        </w:rPr>
        <w:t xml:space="preserve"> at værdifulde muligheder for at </w:t>
      </w:r>
      <w:r w:rsidR="006D7EC2" w:rsidRPr="006458A8">
        <w:rPr>
          <w:rFonts w:ascii="Times New Roman" w:hAnsi="Times New Roman" w:cs="Times New Roman"/>
          <w:sz w:val="24"/>
          <w:szCs w:val="24"/>
        </w:rPr>
        <w:t>evaluere brugerne ikke er til stede. En</w:t>
      </w:r>
      <w:r w:rsidRPr="006458A8">
        <w:rPr>
          <w:rFonts w:ascii="Times New Roman" w:hAnsi="Times New Roman" w:cs="Times New Roman"/>
          <w:sz w:val="24"/>
          <w:szCs w:val="24"/>
        </w:rPr>
        <w:t xml:space="preserve"> effektiv </w:t>
      </w:r>
      <w:r w:rsidR="006D7EC2" w:rsidRPr="006458A8">
        <w:rPr>
          <w:rFonts w:ascii="Times New Roman" w:hAnsi="Times New Roman" w:cs="Times New Roman"/>
          <w:sz w:val="24"/>
          <w:szCs w:val="24"/>
        </w:rPr>
        <w:t>formidlingsstrategi</w:t>
      </w:r>
      <w:r w:rsidRPr="006458A8">
        <w:rPr>
          <w:rFonts w:ascii="Times New Roman" w:hAnsi="Times New Roman" w:cs="Times New Roman"/>
          <w:sz w:val="24"/>
          <w:szCs w:val="24"/>
        </w:rPr>
        <w:t xml:space="preserve"> må baseres på en</w:t>
      </w:r>
      <w:r w:rsidR="006D7EC2" w:rsidRPr="006458A8">
        <w:rPr>
          <w:rFonts w:ascii="Times New Roman" w:hAnsi="Times New Roman" w:cs="Times New Roman"/>
          <w:sz w:val="24"/>
          <w:szCs w:val="24"/>
        </w:rPr>
        <w:t xml:space="preserve"> grundlæggende</w:t>
      </w:r>
      <w:r w:rsidRPr="006458A8">
        <w:rPr>
          <w:rFonts w:ascii="Times New Roman" w:hAnsi="Times New Roman" w:cs="Times New Roman"/>
          <w:sz w:val="24"/>
          <w:szCs w:val="24"/>
        </w:rPr>
        <w:t xml:space="preserve"> forståelse af to ting: brugere og brug. </w:t>
      </w:r>
      <w:r w:rsidR="00691204" w:rsidRPr="006458A8">
        <w:rPr>
          <w:rFonts w:ascii="Times New Roman" w:hAnsi="Times New Roman" w:cs="Times New Roman"/>
          <w:sz w:val="24"/>
          <w:szCs w:val="24"/>
        </w:rPr>
        <w:t>Med en sådan anskuelse skabes en bedre synergi mellem formidling og traditionel arkivvirksomhed, og formidling kan deraf integreres i arkivernes virksomhed som en kernedisciplin</w:t>
      </w:r>
      <w:r w:rsidR="00821A4C" w:rsidRPr="006458A8">
        <w:rPr>
          <w:rFonts w:ascii="Times New Roman" w:hAnsi="Times New Roman" w:cs="Times New Roman"/>
          <w:sz w:val="24"/>
          <w:szCs w:val="24"/>
        </w:rPr>
        <w:t xml:space="preserve"> på linje med tilgængeliggørelse, uddannelse og brug</w:t>
      </w:r>
      <w:r w:rsidR="00691204" w:rsidRPr="006458A8">
        <w:rPr>
          <w:rStyle w:val="Fodnotehenvisning"/>
          <w:rFonts w:ascii="Times New Roman" w:hAnsi="Times New Roman" w:cs="Times New Roman"/>
          <w:sz w:val="24"/>
          <w:szCs w:val="24"/>
        </w:rPr>
        <w:footnoteReference w:id="70"/>
      </w:r>
      <w:r w:rsidR="00691204" w:rsidRPr="006458A8">
        <w:rPr>
          <w:rFonts w:ascii="Times New Roman" w:hAnsi="Times New Roman" w:cs="Times New Roman"/>
          <w:sz w:val="24"/>
          <w:szCs w:val="24"/>
        </w:rPr>
        <w:t>.</w:t>
      </w:r>
    </w:p>
    <w:p w:rsidR="00A11C22" w:rsidRDefault="00B41023"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Timothy L. Ericson tager samme udgangspunkt som Blais og Enns, og fokuserer på formidling som en grundlæggende arkivdisciplin. </w:t>
      </w:r>
      <w:r w:rsidR="004D1370" w:rsidRPr="006458A8">
        <w:rPr>
          <w:rFonts w:ascii="Times New Roman" w:hAnsi="Times New Roman" w:cs="Times New Roman"/>
          <w:sz w:val="24"/>
          <w:szCs w:val="24"/>
        </w:rPr>
        <w:t xml:space="preserve">Han tillægger dog formidlingen større betydning, og mener at konceptet kontinuerligt skal sammenholdes med de traditionelle </w:t>
      </w:r>
      <w:r w:rsidR="003F4663">
        <w:rPr>
          <w:rFonts w:ascii="Times New Roman" w:hAnsi="Times New Roman" w:cs="Times New Roman"/>
          <w:sz w:val="24"/>
          <w:szCs w:val="24"/>
        </w:rPr>
        <w:t>discipliner</w:t>
      </w:r>
      <w:r w:rsidR="004D1370" w:rsidRPr="006458A8">
        <w:rPr>
          <w:rFonts w:ascii="Times New Roman" w:hAnsi="Times New Roman" w:cs="Times New Roman"/>
          <w:sz w:val="24"/>
          <w:szCs w:val="24"/>
        </w:rPr>
        <w:t xml:space="preserve"> og skabe en balance mellem bevaringen og synliggørelsen.</w:t>
      </w:r>
      <w:r w:rsidR="003975E6" w:rsidRPr="006458A8">
        <w:rPr>
          <w:rFonts w:ascii="Times New Roman" w:hAnsi="Times New Roman" w:cs="Times New Roman"/>
          <w:sz w:val="24"/>
          <w:szCs w:val="24"/>
        </w:rPr>
        <w:t xml:space="preserve"> Han påpeger, at arkivarer kontinuerligt må minde sig selv på</w:t>
      </w:r>
      <w:r w:rsidR="003F4663">
        <w:rPr>
          <w:rFonts w:ascii="Times New Roman" w:hAnsi="Times New Roman" w:cs="Times New Roman"/>
          <w:sz w:val="24"/>
          <w:szCs w:val="24"/>
        </w:rPr>
        <w:t>,</w:t>
      </w:r>
      <w:r w:rsidR="003975E6" w:rsidRPr="006458A8">
        <w:rPr>
          <w:rFonts w:ascii="Times New Roman" w:hAnsi="Times New Roman" w:cs="Times New Roman"/>
          <w:sz w:val="24"/>
          <w:szCs w:val="24"/>
        </w:rPr>
        <w:t xml:space="preserve"> at bevaringen er til for, at arkivalierne kan blive brugt</w:t>
      </w:r>
      <w:r w:rsidR="00A11C22">
        <w:rPr>
          <w:rStyle w:val="Fodnotehenvisning"/>
          <w:rFonts w:ascii="Times New Roman" w:hAnsi="Times New Roman" w:cs="Times New Roman"/>
          <w:sz w:val="24"/>
          <w:szCs w:val="24"/>
        </w:rPr>
        <w:footnoteReference w:id="71"/>
      </w:r>
      <w:r w:rsidR="003975E6" w:rsidRPr="006458A8">
        <w:rPr>
          <w:rFonts w:ascii="Times New Roman" w:hAnsi="Times New Roman" w:cs="Times New Roman"/>
          <w:sz w:val="24"/>
          <w:szCs w:val="24"/>
        </w:rPr>
        <w:t>.</w:t>
      </w:r>
    </w:p>
    <w:p w:rsidR="001B6918" w:rsidRPr="006458A8" w:rsidRDefault="001B6918"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Ericson</w:t>
      </w:r>
      <w:r w:rsidR="000A7143" w:rsidRPr="006458A8">
        <w:rPr>
          <w:rFonts w:ascii="Times New Roman" w:hAnsi="Times New Roman" w:cs="Times New Roman"/>
          <w:sz w:val="24"/>
          <w:szCs w:val="24"/>
        </w:rPr>
        <w:t>s</w:t>
      </w:r>
      <w:r w:rsidRPr="006458A8">
        <w:rPr>
          <w:rFonts w:ascii="Times New Roman" w:hAnsi="Times New Roman" w:cs="Times New Roman"/>
          <w:sz w:val="24"/>
          <w:szCs w:val="24"/>
        </w:rPr>
        <w:t xml:space="preserve"> </w:t>
      </w:r>
      <w:r w:rsidR="000A7143" w:rsidRPr="006458A8">
        <w:rPr>
          <w:rFonts w:ascii="Times New Roman" w:hAnsi="Times New Roman" w:cs="Times New Roman"/>
          <w:sz w:val="24"/>
          <w:szCs w:val="24"/>
        </w:rPr>
        <w:t xml:space="preserve">udlægning af formidling har tre overordnede punkter: formidling skal sikre brugen af arkivalier, formidling skal </w:t>
      </w:r>
      <w:r w:rsidR="001872E9" w:rsidRPr="006458A8">
        <w:rPr>
          <w:rFonts w:ascii="Times New Roman" w:hAnsi="Times New Roman" w:cs="Times New Roman"/>
          <w:sz w:val="24"/>
          <w:szCs w:val="24"/>
        </w:rPr>
        <w:t xml:space="preserve">løbende vurderes gennem mål og både have </w:t>
      </w:r>
      <w:r w:rsidR="005E140C" w:rsidRPr="006458A8">
        <w:rPr>
          <w:rFonts w:ascii="Times New Roman" w:hAnsi="Times New Roman" w:cs="Times New Roman"/>
          <w:sz w:val="24"/>
          <w:szCs w:val="24"/>
        </w:rPr>
        <w:t>lang</w:t>
      </w:r>
      <w:r w:rsidR="001872E9" w:rsidRPr="006458A8">
        <w:rPr>
          <w:rFonts w:ascii="Times New Roman" w:hAnsi="Times New Roman" w:cs="Times New Roman"/>
          <w:sz w:val="24"/>
          <w:szCs w:val="24"/>
        </w:rPr>
        <w:t xml:space="preserve">sigtede såvel som </w:t>
      </w:r>
      <w:r w:rsidR="005E140C" w:rsidRPr="006458A8">
        <w:rPr>
          <w:rFonts w:ascii="Times New Roman" w:hAnsi="Times New Roman" w:cs="Times New Roman"/>
          <w:sz w:val="24"/>
          <w:szCs w:val="24"/>
        </w:rPr>
        <w:t>kort</w:t>
      </w:r>
      <w:r w:rsidR="001872E9" w:rsidRPr="006458A8">
        <w:rPr>
          <w:rFonts w:ascii="Times New Roman" w:hAnsi="Times New Roman" w:cs="Times New Roman"/>
          <w:sz w:val="24"/>
          <w:szCs w:val="24"/>
        </w:rPr>
        <w:t xml:space="preserve">sigtede visioner </w:t>
      </w:r>
      <w:r w:rsidR="005E140C" w:rsidRPr="006458A8">
        <w:rPr>
          <w:rFonts w:ascii="Times New Roman" w:hAnsi="Times New Roman" w:cs="Times New Roman"/>
          <w:sz w:val="24"/>
          <w:szCs w:val="24"/>
        </w:rPr>
        <w:t>kontra vilkårlige tiltag</w:t>
      </w:r>
      <w:r w:rsidR="001334FB" w:rsidRPr="006458A8">
        <w:rPr>
          <w:rFonts w:ascii="Times New Roman" w:hAnsi="Times New Roman" w:cs="Times New Roman"/>
          <w:sz w:val="24"/>
          <w:szCs w:val="24"/>
        </w:rPr>
        <w:t>,</w:t>
      </w:r>
      <w:r w:rsidR="001872E9" w:rsidRPr="006458A8">
        <w:rPr>
          <w:rFonts w:ascii="Times New Roman" w:hAnsi="Times New Roman" w:cs="Times New Roman"/>
          <w:sz w:val="24"/>
          <w:szCs w:val="24"/>
        </w:rPr>
        <w:t xml:space="preserve"> </w:t>
      </w:r>
      <w:r w:rsidR="005E140C" w:rsidRPr="006458A8">
        <w:rPr>
          <w:rFonts w:ascii="Times New Roman" w:hAnsi="Times New Roman" w:cs="Times New Roman"/>
          <w:sz w:val="24"/>
          <w:szCs w:val="24"/>
        </w:rPr>
        <w:t xml:space="preserve">formidling skal balanceres mod </w:t>
      </w:r>
      <w:r w:rsidR="005E140C" w:rsidRPr="006458A8">
        <w:rPr>
          <w:rFonts w:ascii="Times New Roman" w:hAnsi="Times New Roman" w:cs="Times New Roman"/>
          <w:sz w:val="24"/>
          <w:szCs w:val="24"/>
        </w:rPr>
        <w:lastRenderedPageBreak/>
        <w:t>arkivets virksomhed og discipliner</w:t>
      </w:r>
      <w:r w:rsidR="003F4663">
        <w:rPr>
          <w:rFonts w:ascii="Times New Roman" w:hAnsi="Times New Roman" w:cs="Times New Roman"/>
          <w:sz w:val="24"/>
          <w:szCs w:val="24"/>
        </w:rPr>
        <w:t>,</w:t>
      </w:r>
      <w:r w:rsidR="001334FB" w:rsidRPr="006458A8">
        <w:rPr>
          <w:rFonts w:ascii="Times New Roman" w:hAnsi="Times New Roman" w:cs="Times New Roman"/>
          <w:sz w:val="24"/>
          <w:szCs w:val="24"/>
        </w:rPr>
        <w:t xml:space="preserve"> og sidst skal formidling inkorporeres </w:t>
      </w:r>
      <w:r w:rsidRPr="006458A8">
        <w:rPr>
          <w:rFonts w:ascii="Times New Roman" w:hAnsi="Times New Roman" w:cs="Times New Roman"/>
          <w:sz w:val="24"/>
          <w:szCs w:val="24"/>
        </w:rPr>
        <w:t xml:space="preserve">med </w:t>
      </w:r>
      <w:r w:rsidR="001334FB" w:rsidRPr="006458A8">
        <w:rPr>
          <w:rFonts w:ascii="Times New Roman" w:hAnsi="Times New Roman" w:cs="Times New Roman"/>
          <w:sz w:val="24"/>
          <w:szCs w:val="24"/>
        </w:rPr>
        <w:t xml:space="preserve">de </w:t>
      </w:r>
      <w:r w:rsidRPr="006458A8">
        <w:rPr>
          <w:rFonts w:ascii="Times New Roman" w:hAnsi="Times New Roman" w:cs="Times New Roman"/>
          <w:sz w:val="24"/>
          <w:szCs w:val="24"/>
        </w:rPr>
        <w:t xml:space="preserve">andre </w:t>
      </w:r>
      <w:r w:rsidR="001334FB" w:rsidRPr="006458A8">
        <w:rPr>
          <w:rFonts w:ascii="Times New Roman" w:hAnsi="Times New Roman" w:cs="Times New Roman"/>
          <w:sz w:val="24"/>
          <w:szCs w:val="24"/>
        </w:rPr>
        <w:t>discipliner - det skal ikke iværksættes</w:t>
      </w:r>
      <w:r w:rsidRPr="006458A8">
        <w:rPr>
          <w:rFonts w:ascii="Times New Roman" w:hAnsi="Times New Roman" w:cs="Times New Roman"/>
          <w:sz w:val="24"/>
          <w:szCs w:val="24"/>
        </w:rPr>
        <w:t xml:space="preserve"> i isoleret tilstand</w:t>
      </w:r>
      <w:r w:rsidR="00A12B45" w:rsidRPr="006458A8">
        <w:rPr>
          <w:rStyle w:val="Fodnotehenvisning"/>
          <w:rFonts w:ascii="Times New Roman" w:hAnsi="Times New Roman" w:cs="Times New Roman"/>
          <w:sz w:val="24"/>
          <w:szCs w:val="24"/>
        </w:rPr>
        <w:footnoteReference w:id="72"/>
      </w:r>
      <w:r w:rsidR="00A12B45" w:rsidRPr="006458A8">
        <w:rPr>
          <w:rFonts w:ascii="Times New Roman" w:hAnsi="Times New Roman" w:cs="Times New Roman"/>
          <w:sz w:val="24"/>
          <w:szCs w:val="24"/>
        </w:rPr>
        <w:t>.</w:t>
      </w:r>
    </w:p>
    <w:p w:rsidR="00635AA8" w:rsidRPr="006458A8" w:rsidRDefault="001B6918"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Ericson</w:t>
      </w:r>
      <w:r w:rsidR="002644E9" w:rsidRPr="006458A8">
        <w:rPr>
          <w:rFonts w:ascii="Times New Roman" w:hAnsi="Times New Roman" w:cs="Times New Roman"/>
          <w:sz w:val="24"/>
          <w:szCs w:val="24"/>
        </w:rPr>
        <w:t xml:space="preserve"> konkretiserer formidlingen ved at understrege de</w:t>
      </w:r>
      <w:r w:rsidRPr="006458A8">
        <w:rPr>
          <w:rFonts w:ascii="Times New Roman" w:hAnsi="Times New Roman" w:cs="Times New Roman"/>
          <w:sz w:val="24"/>
          <w:szCs w:val="24"/>
        </w:rPr>
        <w:t xml:space="preserve"> elementer</w:t>
      </w:r>
      <w:r w:rsidR="002644E9" w:rsidRPr="006458A8">
        <w:rPr>
          <w:rFonts w:ascii="Times New Roman" w:hAnsi="Times New Roman" w:cs="Times New Roman"/>
          <w:sz w:val="24"/>
          <w:szCs w:val="24"/>
        </w:rPr>
        <w:t xml:space="preserve"> formuleret som spørgsmål</w:t>
      </w:r>
      <w:r w:rsidRPr="006458A8">
        <w:rPr>
          <w:rFonts w:ascii="Times New Roman" w:hAnsi="Times New Roman" w:cs="Times New Roman"/>
          <w:sz w:val="24"/>
          <w:szCs w:val="24"/>
        </w:rPr>
        <w:t xml:space="preserve">, som er vigtige for </w:t>
      </w:r>
      <w:r w:rsidR="002644E9" w:rsidRPr="006458A8">
        <w:rPr>
          <w:rFonts w:ascii="Times New Roman" w:hAnsi="Times New Roman" w:cs="Times New Roman"/>
          <w:sz w:val="24"/>
          <w:szCs w:val="24"/>
        </w:rPr>
        <w:t xml:space="preserve">dens </w:t>
      </w:r>
      <w:r w:rsidRPr="006458A8">
        <w:rPr>
          <w:rFonts w:ascii="Times New Roman" w:hAnsi="Times New Roman" w:cs="Times New Roman"/>
          <w:sz w:val="24"/>
          <w:szCs w:val="24"/>
        </w:rPr>
        <w:t xml:space="preserve">udvikling: 1) </w:t>
      </w:r>
      <w:r w:rsidR="002644E9" w:rsidRPr="006458A8">
        <w:rPr>
          <w:rFonts w:ascii="Times New Roman" w:hAnsi="Times New Roman" w:cs="Times New Roman"/>
          <w:sz w:val="24"/>
          <w:szCs w:val="24"/>
        </w:rPr>
        <w:t>hvilke krav stilles</w:t>
      </w:r>
      <w:r w:rsidR="003F4663">
        <w:rPr>
          <w:rFonts w:ascii="Times New Roman" w:hAnsi="Times New Roman" w:cs="Times New Roman"/>
          <w:sz w:val="24"/>
          <w:szCs w:val="24"/>
        </w:rPr>
        <w:t>,</w:t>
      </w:r>
      <w:r w:rsidR="002644E9" w:rsidRPr="006458A8">
        <w:rPr>
          <w:rFonts w:ascii="Times New Roman" w:hAnsi="Times New Roman" w:cs="Times New Roman"/>
          <w:sz w:val="24"/>
          <w:szCs w:val="24"/>
        </w:rPr>
        <w:t xml:space="preserve"> før formidling kan betragtes som en af arkivernes hovedfunktioner frem for</w:t>
      </w:r>
      <w:r w:rsidRPr="006458A8">
        <w:rPr>
          <w:rFonts w:ascii="Times New Roman" w:hAnsi="Times New Roman" w:cs="Times New Roman"/>
          <w:sz w:val="24"/>
          <w:szCs w:val="24"/>
        </w:rPr>
        <w:t xml:space="preserve"> en isoleret aktivitet</w:t>
      </w:r>
      <w:r w:rsidR="002644E9" w:rsidRPr="006458A8">
        <w:rPr>
          <w:rFonts w:ascii="Times New Roman" w:hAnsi="Times New Roman" w:cs="Times New Roman"/>
          <w:sz w:val="24"/>
          <w:szCs w:val="24"/>
        </w:rPr>
        <w:t>? 2) hvordan skal offentlighed</w:t>
      </w:r>
      <w:r w:rsidRPr="006458A8">
        <w:rPr>
          <w:rFonts w:ascii="Times New Roman" w:hAnsi="Times New Roman" w:cs="Times New Roman"/>
          <w:sz w:val="24"/>
          <w:szCs w:val="24"/>
        </w:rPr>
        <w:t xml:space="preserve"> og </w:t>
      </w:r>
      <w:r w:rsidR="002644E9" w:rsidRPr="006458A8">
        <w:rPr>
          <w:rFonts w:ascii="Times New Roman" w:hAnsi="Times New Roman" w:cs="Times New Roman"/>
          <w:sz w:val="24"/>
          <w:szCs w:val="24"/>
        </w:rPr>
        <w:t>myndighed</w:t>
      </w:r>
      <w:r w:rsidRPr="006458A8">
        <w:rPr>
          <w:rFonts w:ascii="Times New Roman" w:hAnsi="Times New Roman" w:cs="Times New Roman"/>
          <w:sz w:val="24"/>
          <w:szCs w:val="24"/>
        </w:rPr>
        <w:t xml:space="preserve"> betragtes i forhold til </w:t>
      </w:r>
      <w:r w:rsidR="002644E9" w:rsidRPr="006458A8">
        <w:rPr>
          <w:rFonts w:ascii="Times New Roman" w:hAnsi="Times New Roman" w:cs="Times New Roman"/>
          <w:sz w:val="24"/>
          <w:szCs w:val="24"/>
        </w:rPr>
        <w:t>formidling</w:t>
      </w:r>
      <w:r w:rsidRPr="006458A8">
        <w:rPr>
          <w:rFonts w:ascii="Times New Roman" w:hAnsi="Times New Roman" w:cs="Times New Roman"/>
          <w:sz w:val="24"/>
          <w:szCs w:val="24"/>
        </w:rPr>
        <w:t xml:space="preserve">? 3) hvordan skal </w:t>
      </w:r>
      <w:r w:rsidR="002644E9" w:rsidRPr="006458A8">
        <w:rPr>
          <w:rFonts w:ascii="Times New Roman" w:hAnsi="Times New Roman" w:cs="Times New Roman"/>
          <w:sz w:val="24"/>
          <w:szCs w:val="24"/>
        </w:rPr>
        <w:t xml:space="preserve">formidlingen </w:t>
      </w:r>
      <w:r w:rsidRPr="006458A8">
        <w:rPr>
          <w:rFonts w:ascii="Times New Roman" w:hAnsi="Times New Roman" w:cs="Times New Roman"/>
          <w:sz w:val="24"/>
          <w:szCs w:val="24"/>
        </w:rPr>
        <w:t>håndtere image, bevidsthed, uddannelse og brug?</w:t>
      </w:r>
      <w:r w:rsidR="006574D4">
        <w:rPr>
          <w:rStyle w:val="Fodnotehenvisning"/>
          <w:rFonts w:ascii="Times New Roman" w:hAnsi="Times New Roman" w:cs="Times New Roman"/>
          <w:sz w:val="24"/>
          <w:szCs w:val="24"/>
        </w:rPr>
        <w:footnoteReference w:id="73"/>
      </w:r>
    </w:p>
    <w:p w:rsidR="001B6918" w:rsidRPr="006458A8" w:rsidRDefault="00635AA8"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Med henblik på første punkt har arkivarer været indehavere af rodfæstede holdninger, som </w:t>
      </w:r>
      <w:proofErr w:type="gramStart"/>
      <w:r w:rsidR="001B6918" w:rsidRPr="006458A8">
        <w:rPr>
          <w:rFonts w:ascii="Times New Roman" w:hAnsi="Times New Roman" w:cs="Times New Roman"/>
          <w:sz w:val="24"/>
          <w:szCs w:val="24"/>
        </w:rPr>
        <w:t xml:space="preserve">har forhindret </w:t>
      </w:r>
      <w:r w:rsidRPr="006458A8">
        <w:rPr>
          <w:rFonts w:ascii="Times New Roman" w:hAnsi="Times New Roman" w:cs="Times New Roman"/>
          <w:sz w:val="24"/>
          <w:szCs w:val="24"/>
        </w:rPr>
        <w:t>dem</w:t>
      </w:r>
      <w:r w:rsidR="001B6918" w:rsidRPr="006458A8">
        <w:rPr>
          <w:rFonts w:ascii="Times New Roman" w:hAnsi="Times New Roman" w:cs="Times New Roman"/>
          <w:sz w:val="24"/>
          <w:szCs w:val="24"/>
        </w:rPr>
        <w:t xml:space="preserve"> i at bringe </w:t>
      </w:r>
      <w:r w:rsidRPr="006458A8">
        <w:rPr>
          <w:rFonts w:ascii="Times New Roman" w:hAnsi="Times New Roman" w:cs="Times New Roman"/>
          <w:sz w:val="24"/>
          <w:szCs w:val="24"/>
        </w:rPr>
        <w:t>formidling</w:t>
      </w:r>
      <w:r w:rsidR="001B6918" w:rsidRPr="006458A8">
        <w:rPr>
          <w:rFonts w:ascii="Times New Roman" w:hAnsi="Times New Roman" w:cs="Times New Roman"/>
          <w:sz w:val="24"/>
          <w:szCs w:val="24"/>
        </w:rPr>
        <w:t xml:space="preserve"> og </w:t>
      </w:r>
      <w:r w:rsidRPr="006458A8">
        <w:rPr>
          <w:rFonts w:ascii="Times New Roman" w:hAnsi="Times New Roman" w:cs="Times New Roman"/>
          <w:sz w:val="24"/>
          <w:szCs w:val="24"/>
        </w:rPr>
        <w:t xml:space="preserve">synlighed </w:t>
      </w:r>
      <w:r w:rsidR="001B6918" w:rsidRPr="006458A8">
        <w:rPr>
          <w:rFonts w:ascii="Times New Roman" w:hAnsi="Times New Roman" w:cs="Times New Roman"/>
          <w:sz w:val="24"/>
          <w:szCs w:val="24"/>
        </w:rPr>
        <w:t xml:space="preserve">ind på en </w:t>
      </w:r>
      <w:r w:rsidRPr="006458A8">
        <w:rPr>
          <w:rFonts w:ascii="Times New Roman" w:hAnsi="Times New Roman" w:cs="Times New Roman"/>
          <w:sz w:val="24"/>
          <w:szCs w:val="24"/>
        </w:rPr>
        <w:t>gængs bane i</w:t>
      </w:r>
      <w:r w:rsidR="001B6918" w:rsidRPr="006458A8">
        <w:rPr>
          <w:rFonts w:ascii="Times New Roman" w:hAnsi="Times New Roman" w:cs="Times New Roman"/>
          <w:sz w:val="24"/>
          <w:szCs w:val="24"/>
        </w:rPr>
        <w:t xml:space="preserve"> arkivpraksis</w:t>
      </w:r>
      <w:r w:rsidRPr="006458A8">
        <w:rPr>
          <w:rFonts w:ascii="Times New Roman" w:hAnsi="Times New Roman" w:cs="Times New Roman"/>
          <w:sz w:val="24"/>
          <w:szCs w:val="24"/>
        </w:rPr>
        <w:t>sen</w:t>
      </w:r>
      <w:r w:rsidR="001B6918" w:rsidRPr="006458A8">
        <w:rPr>
          <w:rFonts w:ascii="Times New Roman" w:hAnsi="Times New Roman" w:cs="Times New Roman"/>
          <w:sz w:val="24"/>
          <w:szCs w:val="24"/>
        </w:rPr>
        <w:t>.</w:t>
      </w:r>
      <w:proofErr w:type="gramEnd"/>
      <w:r w:rsidR="001B6918" w:rsidRPr="006458A8">
        <w:rPr>
          <w:rFonts w:ascii="Times New Roman" w:hAnsi="Times New Roman" w:cs="Times New Roman"/>
          <w:sz w:val="24"/>
          <w:szCs w:val="24"/>
        </w:rPr>
        <w:t xml:space="preserve"> Ericson </w:t>
      </w:r>
      <w:r w:rsidRPr="006458A8">
        <w:rPr>
          <w:rFonts w:ascii="Times New Roman" w:hAnsi="Times New Roman" w:cs="Times New Roman"/>
          <w:sz w:val="24"/>
          <w:szCs w:val="24"/>
        </w:rPr>
        <w:t>fremhæver</w:t>
      </w:r>
      <w:r w:rsidR="001B6918" w:rsidRPr="006458A8">
        <w:rPr>
          <w:rFonts w:ascii="Times New Roman" w:hAnsi="Times New Roman" w:cs="Times New Roman"/>
          <w:sz w:val="24"/>
          <w:szCs w:val="24"/>
        </w:rPr>
        <w:t xml:space="preserve"> en artikel fra 1981, hvor </w:t>
      </w:r>
      <w:r w:rsidRPr="006458A8">
        <w:rPr>
          <w:rFonts w:ascii="Times New Roman" w:hAnsi="Times New Roman" w:cs="Times New Roman"/>
          <w:sz w:val="24"/>
          <w:szCs w:val="24"/>
        </w:rPr>
        <w:t xml:space="preserve">arkivar </w:t>
      </w:r>
      <w:r w:rsidR="001B6918" w:rsidRPr="006458A8">
        <w:rPr>
          <w:rFonts w:ascii="Times New Roman" w:hAnsi="Times New Roman" w:cs="Times New Roman"/>
          <w:sz w:val="24"/>
          <w:szCs w:val="24"/>
        </w:rPr>
        <w:t xml:space="preserve">F. Gerald Ham </w:t>
      </w:r>
      <w:r w:rsidRPr="006458A8">
        <w:rPr>
          <w:rFonts w:ascii="Times New Roman" w:hAnsi="Times New Roman" w:cs="Times New Roman"/>
          <w:sz w:val="24"/>
          <w:szCs w:val="24"/>
        </w:rPr>
        <w:t>talte</w:t>
      </w:r>
      <w:r w:rsidR="001B6918" w:rsidRPr="006458A8">
        <w:rPr>
          <w:rFonts w:ascii="Times New Roman" w:hAnsi="Times New Roman" w:cs="Times New Roman"/>
          <w:sz w:val="24"/>
          <w:szCs w:val="24"/>
        </w:rPr>
        <w:t xml:space="preserve"> om samtiden s</w:t>
      </w:r>
      <w:r w:rsidRPr="006458A8">
        <w:rPr>
          <w:rFonts w:ascii="Times New Roman" w:hAnsi="Times New Roman" w:cs="Times New Roman"/>
          <w:sz w:val="24"/>
          <w:szCs w:val="24"/>
        </w:rPr>
        <w:t xml:space="preserve">om en ”post- </w:t>
      </w:r>
      <w:proofErr w:type="spellStart"/>
      <w:r w:rsidRPr="006458A8">
        <w:rPr>
          <w:rFonts w:ascii="Times New Roman" w:hAnsi="Times New Roman" w:cs="Times New Roman"/>
          <w:sz w:val="24"/>
          <w:szCs w:val="24"/>
        </w:rPr>
        <w:t>custodial</w:t>
      </w:r>
      <w:proofErr w:type="spellEnd"/>
      <w:r w:rsidRPr="006458A8">
        <w:rPr>
          <w:rFonts w:ascii="Times New Roman" w:hAnsi="Times New Roman" w:cs="Times New Roman"/>
          <w:sz w:val="24"/>
          <w:szCs w:val="24"/>
        </w:rPr>
        <w:t xml:space="preserve">” æra, hvor </w:t>
      </w:r>
      <w:r w:rsidR="001B6918" w:rsidRPr="006458A8">
        <w:rPr>
          <w:rFonts w:ascii="Times New Roman" w:hAnsi="Times New Roman" w:cs="Times New Roman"/>
          <w:sz w:val="24"/>
          <w:szCs w:val="24"/>
        </w:rPr>
        <w:t>arkivare</w:t>
      </w:r>
      <w:r w:rsidR="005471B1">
        <w:rPr>
          <w:rFonts w:ascii="Times New Roman" w:hAnsi="Times New Roman" w:cs="Times New Roman"/>
          <w:sz w:val="24"/>
          <w:szCs w:val="24"/>
        </w:rPr>
        <w:t>rne</w:t>
      </w:r>
      <w:r w:rsidR="001B6918" w:rsidRPr="006458A8">
        <w:rPr>
          <w:rFonts w:ascii="Times New Roman" w:hAnsi="Times New Roman" w:cs="Times New Roman"/>
          <w:sz w:val="24"/>
          <w:szCs w:val="24"/>
        </w:rPr>
        <w:t xml:space="preserve"> </w:t>
      </w:r>
      <w:r w:rsidR="005471B1">
        <w:rPr>
          <w:rFonts w:ascii="Times New Roman" w:hAnsi="Times New Roman" w:cs="Times New Roman"/>
          <w:sz w:val="24"/>
          <w:szCs w:val="24"/>
        </w:rPr>
        <w:t>ikke længere måtte betragtes som</w:t>
      </w:r>
      <w:r w:rsidRPr="006458A8">
        <w:rPr>
          <w:rFonts w:ascii="Times New Roman" w:hAnsi="Times New Roman" w:cs="Times New Roman"/>
          <w:sz w:val="24"/>
          <w:szCs w:val="24"/>
        </w:rPr>
        <w:t xml:space="preserve"> </w:t>
      </w:r>
      <w:r w:rsidR="005471B1">
        <w:rPr>
          <w:rFonts w:ascii="Times New Roman" w:hAnsi="Times New Roman" w:cs="Times New Roman"/>
          <w:sz w:val="24"/>
          <w:szCs w:val="24"/>
        </w:rPr>
        <w:t xml:space="preserve">værende </w:t>
      </w:r>
      <w:r w:rsidRPr="006458A8">
        <w:rPr>
          <w:rFonts w:ascii="Times New Roman" w:hAnsi="Times New Roman" w:cs="Times New Roman"/>
          <w:sz w:val="24"/>
          <w:szCs w:val="24"/>
        </w:rPr>
        <w:t>passiv</w:t>
      </w:r>
      <w:r w:rsidR="005471B1">
        <w:rPr>
          <w:rFonts w:ascii="Times New Roman" w:hAnsi="Times New Roman" w:cs="Times New Roman"/>
          <w:sz w:val="24"/>
          <w:szCs w:val="24"/>
        </w:rPr>
        <w:t>e</w:t>
      </w:r>
      <w:r w:rsidRPr="006458A8">
        <w:rPr>
          <w:rFonts w:ascii="Times New Roman" w:hAnsi="Times New Roman" w:cs="Times New Roman"/>
          <w:sz w:val="24"/>
          <w:szCs w:val="24"/>
        </w:rPr>
        <w:t>, reaktiv</w:t>
      </w:r>
      <w:r w:rsidR="005471B1">
        <w:rPr>
          <w:rFonts w:ascii="Times New Roman" w:hAnsi="Times New Roman" w:cs="Times New Roman"/>
          <w:sz w:val="24"/>
          <w:szCs w:val="24"/>
        </w:rPr>
        <w:t>e og mere optagede</w:t>
      </w:r>
      <w:r w:rsidR="001B6918" w:rsidRPr="006458A8">
        <w:rPr>
          <w:rFonts w:ascii="Times New Roman" w:hAnsi="Times New Roman" w:cs="Times New Roman"/>
          <w:sz w:val="24"/>
          <w:szCs w:val="24"/>
        </w:rPr>
        <w:t xml:space="preserve"> af</w:t>
      </w:r>
      <w:r w:rsidR="003F4663">
        <w:rPr>
          <w:rFonts w:ascii="Times New Roman" w:hAnsi="Times New Roman" w:cs="Times New Roman"/>
          <w:sz w:val="24"/>
          <w:szCs w:val="24"/>
        </w:rPr>
        <w:t>,</w:t>
      </w:r>
      <w:r w:rsidRPr="006458A8">
        <w:rPr>
          <w:rFonts w:ascii="Times New Roman" w:hAnsi="Times New Roman" w:cs="Times New Roman"/>
          <w:sz w:val="24"/>
          <w:szCs w:val="24"/>
        </w:rPr>
        <w:t xml:space="preserve"> at</w:t>
      </w:r>
      <w:r w:rsidR="001B6918" w:rsidRPr="006458A8">
        <w:rPr>
          <w:rFonts w:ascii="Times New Roman" w:hAnsi="Times New Roman" w:cs="Times New Roman"/>
          <w:sz w:val="24"/>
          <w:szCs w:val="24"/>
        </w:rPr>
        <w:t xml:space="preserve"> materialerne </w:t>
      </w:r>
      <w:r w:rsidR="003F4663">
        <w:rPr>
          <w:rFonts w:ascii="Times New Roman" w:hAnsi="Times New Roman" w:cs="Times New Roman"/>
          <w:sz w:val="24"/>
          <w:szCs w:val="24"/>
        </w:rPr>
        <w:t>blev bevaret</w:t>
      </w:r>
      <w:r w:rsidR="001B6918" w:rsidRPr="006458A8">
        <w:rPr>
          <w:rFonts w:ascii="Times New Roman" w:hAnsi="Times New Roman" w:cs="Times New Roman"/>
          <w:sz w:val="24"/>
          <w:szCs w:val="24"/>
        </w:rPr>
        <w:t xml:space="preserve"> på arkivet end </w:t>
      </w:r>
      <w:r w:rsidRPr="006458A8">
        <w:rPr>
          <w:rFonts w:ascii="Times New Roman" w:hAnsi="Times New Roman" w:cs="Times New Roman"/>
          <w:sz w:val="24"/>
          <w:szCs w:val="24"/>
        </w:rPr>
        <w:t>en egentlig brug.</w:t>
      </w:r>
      <w:r w:rsidR="001B6918" w:rsidRPr="006458A8">
        <w:rPr>
          <w:rFonts w:ascii="Times New Roman" w:hAnsi="Times New Roman" w:cs="Times New Roman"/>
          <w:sz w:val="24"/>
          <w:szCs w:val="24"/>
        </w:rPr>
        <w:t xml:space="preserve"> </w:t>
      </w:r>
      <w:r w:rsidR="006A5454" w:rsidRPr="006458A8">
        <w:rPr>
          <w:rFonts w:ascii="Times New Roman" w:hAnsi="Times New Roman" w:cs="Times New Roman"/>
          <w:sz w:val="24"/>
          <w:szCs w:val="24"/>
        </w:rPr>
        <w:t>Problematikken</w:t>
      </w:r>
      <w:r w:rsidR="003F4663">
        <w:rPr>
          <w:rFonts w:ascii="Times New Roman" w:hAnsi="Times New Roman" w:cs="Times New Roman"/>
          <w:sz w:val="24"/>
          <w:szCs w:val="24"/>
        </w:rPr>
        <w:t>,</w:t>
      </w:r>
      <w:r w:rsidR="006A5454" w:rsidRPr="006458A8">
        <w:rPr>
          <w:rFonts w:ascii="Times New Roman" w:hAnsi="Times New Roman" w:cs="Times New Roman"/>
          <w:sz w:val="24"/>
          <w:szCs w:val="24"/>
        </w:rPr>
        <w:t xml:space="preserve"> som </w:t>
      </w:r>
      <w:r w:rsidR="001B6918" w:rsidRPr="006458A8">
        <w:rPr>
          <w:rFonts w:ascii="Times New Roman" w:hAnsi="Times New Roman" w:cs="Times New Roman"/>
          <w:sz w:val="24"/>
          <w:szCs w:val="24"/>
        </w:rPr>
        <w:t xml:space="preserve">omgiver erhvervets holdning overfor </w:t>
      </w:r>
      <w:r w:rsidR="006A5454" w:rsidRPr="006458A8">
        <w:rPr>
          <w:rFonts w:ascii="Times New Roman" w:hAnsi="Times New Roman" w:cs="Times New Roman"/>
          <w:sz w:val="24"/>
          <w:szCs w:val="24"/>
        </w:rPr>
        <w:t>formidling</w:t>
      </w:r>
      <w:r w:rsidR="003F4663">
        <w:rPr>
          <w:rFonts w:ascii="Times New Roman" w:hAnsi="Times New Roman" w:cs="Times New Roman"/>
          <w:sz w:val="24"/>
          <w:szCs w:val="24"/>
        </w:rPr>
        <w:t>,</w:t>
      </w:r>
      <w:r w:rsidR="006A5454" w:rsidRPr="006458A8">
        <w:rPr>
          <w:rFonts w:ascii="Times New Roman" w:hAnsi="Times New Roman" w:cs="Times New Roman"/>
          <w:sz w:val="24"/>
          <w:szCs w:val="24"/>
        </w:rPr>
        <w:t xml:space="preserve"> er </w:t>
      </w:r>
      <w:r w:rsidRPr="006458A8">
        <w:rPr>
          <w:rFonts w:ascii="Times New Roman" w:hAnsi="Times New Roman" w:cs="Times New Roman"/>
          <w:sz w:val="24"/>
          <w:szCs w:val="24"/>
        </w:rPr>
        <w:t>forankret</w:t>
      </w:r>
      <w:r w:rsidR="001B6918" w:rsidRPr="006458A8">
        <w:rPr>
          <w:rFonts w:ascii="Times New Roman" w:hAnsi="Times New Roman" w:cs="Times New Roman"/>
          <w:sz w:val="24"/>
          <w:szCs w:val="24"/>
        </w:rPr>
        <w:t xml:space="preserve"> </w:t>
      </w:r>
      <w:r w:rsidR="006A5454" w:rsidRPr="006458A8">
        <w:rPr>
          <w:rFonts w:ascii="Times New Roman" w:hAnsi="Times New Roman" w:cs="Times New Roman"/>
          <w:sz w:val="24"/>
          <w:szCs w:val="24"/>
        </w:rPr>
        <w:t>omkring denne periode</w:t>
      </w:r>
      <w:r w:rsidR="001B6918" w:rsidRPr="006458A8">
        <w:rPr>
          <w:rFonts w:ascii="Times New Roman" w:hAnsi="Times New Roman" w:cs="Times New Roman"/>
          <w:sz w:val="24"/>
          <w:szCs w:val="24"/>
        </w:rPr>
        <w:t>.</w:t>
      </w:r>
      <w:r w:rsidR="00AA3212" w:rsidRPr="006458A8">
        <w:rPr>
          <w:rFonts w:ascii="Times New Roman" w:hAnsi="Times New Roman" w:cs="Times New Roman"/>
          <w:sz w:val="24"/>
          <w:szCs w:val="24"/>
        </w:rPr>
        <w:t xml:space="preserve"> Og d</w:t>
      </w:r>
      <w:r w:rsidR="001B6918" w:rsidRPr="006458A8">
        <w:rPr>
          <w:rFonts w:ascii="Times New Roman" w:hAnsi="Times New Roman" w:cs="Times New Roman"/>
          <w:sz w:val="24"/>
          <w:szCs w:val="24"/>
        </w:rPr>
        <w:t>et sværeste bliver</w:t>
      </w:r>
      <w:r w:rsidR="00AA3212" w:rsidRPr="006458A8">
        <w:rPr>
          <w:rFonts w:ascii="Times New Roman" w:hAnsi="Times New Roman" w:cs="Times New Roman"/>
          <w:sz w:val="24"/>
          <w:szCs w:val="24"/>
        </w:rPr>
        <w:t xml:space="preserve"> netop</w:t>
      </w:r>
      <w:r w:rsidR="001B6918" w:rsidRPr="006458A8">
        <w:rPr>
          <w:rFonts w:ascii="Times New Roman" w:hAnsi="Times New Roman" w:cs="Times New Roman"/>
          <w:sz w:val="24"/>
          <w:szCs w:val="24"/>
        </w:rPr>
        <w:t xml:space="preserve"> at legitimere </w:t>
      </w:r>
      <w:r w:rsidR="00AA3212" w:rsidRPr="006458A8">
        <w:rPr>
          <w:rFonts w:ascii="Times New Roman" w:hAnsi="Times New Roman" w:cs="Times New Roman"/>
          <w:sz w:val="24"/>
          <w:szCs w:val="24"/>
        </w:rPr>
        <w:t>formidling</w:t>
      </w:r>
      <w:r w:rsidR="001B6918" w:rsidRPr="006458A8">
        <w:rPr>
          <w:rFonts w:ascii="Times New Roman" w:hAnsi="Times New Roman" w:cs="Times New Roman"/>
          <w:sz w:val="24"/>
          <w:szCs w:val="24"/>
        </w:rPr>
        <w:t xml:space="preserve"> i arkivarernes egne bevidstheder. Ericson citerer </w:t>
      </w:r>
      <w:r w:rsidR="00AA3212" w:rsidRPr="006458A8">
        <w:rPr>
          <w:rFonts w:ascii="Times New Roman" w:hAnsi="Times New Roman" w:cs="Times New Roman"/>
          <w:sz w:val="24"/>
          <w:szCs w:val="24"/>
        </w:rPr>
        <w:t xml:space="preserve">hertil </w:t>
      </w:r>
      <w:r w:rsidR="001B6918" w:rsidRPr="006458A8">
        <w:rPr>
          <w:rFonts w:ascii="Times New Roman" w:hAnsi="Times New Roman" w:cs="Times New Roman"/>
          <w:sz w:val="24"/>
          <w:szCs w:val="24"/>
        </w:rPr>
        <w:t>en artikel fra 1940</w:t>
      </w:r>
      <w:r w:rsidR="00526687" w:rsidRPr="006458A8">
        <w:rPr>
          <w:rFonts w:ascii="Times New Roman" w:hAnsi="Times New Roman" w:cs="Times New Roman"/>
          <w:sz w:val="24"/>
          <w:szCs w:val="24"/>
        </w:rPr>
        <w:t xml:space="preserve"> af en arkivar</w:t>
      </w:r>
      <w:r w:rsidR="001B6918" w:rsidRPr="006458A8">
        <w:rPr>
          <w:rFonts w:ascii="Times New Roman" w:hAnsi="Times New Roman" w:cs="Times New Roman"/>
          <w:sz w:val="24"/>
          <w:szCs w:val="24"/>
        </w:rPr>
        <w:t xml:space="preserve"> </w:t>
      </w:r>
      <w:r w:rsidR="00526687" w:rsidRPr="006458A8">
        <w:rPr>
          <w:rFonts w:ascii="Times New Roman" w:hAnsi="Times New Roman" w:cs="Times New Roman"/>
          <w:sz w:val="24"/>
          <w:szCs w:val="24"/>
        </w:rPr>
        <w:t xml:space="preserve">i ”American </w:t>
      </w:r>
      <w:proofErr w:type="spellStart"/>
      <w:r w:rsidR="00526687" w:rsidRPr="006458A8">
        <w:rPr>
          <w:rFonts w:ascii="Times New Roman" w:hAnsi="Times New Roman" w:cs="Times New Roman"/>
          <w:sz w:val="24"/>
          <w:szCs w:val="24"/>
        </w:rPr>
        <w:t>Archivist</w:t>
      </w:r>
      <w:proofErr w:type="spellEnd"/>
      <w:r w:rsidR="00526687" w:rsidRPr="006458A8">
        <w:rPr>
          <w:rFonts w:ascii="Times New Roman" w:hAnsi="Times New Roman" w:cs="Times New Roman"/>
          <w:sz w:val="24"/>
          <w:szCs w:val="24"/>
        </w:rPr>
        <w:t>”</w:t>
      </w:r>
      <w:r w:rsidR="001B6918" w:rsidRPr="006458A8">
        <w:rPr>
          <w:rFonts w:ascii="Times New Roman" w:hAnsi="Times New Roman" w:cs="Times New Roman"/>
          <w:sz w:val="24"/>
          <w:szCs w:val="24"/>
        </w:rPr>
        <w:t xml:space="preserve">, som på daværende tidspunkt var forundret over </w:t>
      </w:r>
      <w:r w:rsidR="006574D4">
        <w:rPr>
          <w:rFonts w:ascii="Times New Roman" w:hAnsi="Times New Roman" w:cs="Times New Roman"/>
          <w:sz w:val="24"/>
          <w:szCs w:val="24"/>
        </w:rPr>
        <w:t>arkivernes manglende fokus på deres omverdensrelationer</w:t>
      </w:r>
      <w:r w:rsidR="00526687" w:rsidRPr="006458A8">
        <w:rPr>
          <w:rFonts w:ascii="Times New Roman" w:hAnsi="Times New Roman" w:cs="Times New Roman"/>
          <w:sz w:val="24"/>
          <w:szCs w:val="24"/>
        </w:rPr>
        <w:t>. Ericson påpeger, at</w:t>
      </w:r>
      <w:r w:rsidR="001B6918" w:rsidRPr="006458A8">
        <w:rPr>
          <w:rFonts w:ascii="Times New Roman" w:hAnsi="Times New Roman" w:cs="Times New Roman"/>
          <w:sz w:val="24"/>
          <w:szCs w:val="24"/>
        </w:rPr>
        <w:t xml:space="preserve"> 50 år efter i 1990 er det stadig </w:t>
      </w:r>
      <w:r w:rsidR="00526687" w:rsidRPr="006458A8">
        <w:rPr>
          <w:rFonts w:ascii="Times New Roman" w:hAnsi="Times New Roman" w:cs="Times New Roman"/>
          <w:sz w:val="24"/>
          <w:szCs w:val="24"/>
        </w:rPr>
        <w:t>samme problematik, som omgiver arkiverne</w:t>
      </w:r>
      <w:r w:rsidR="001B6918" w:rsidRPr="006458A8">
        <w:rPr>
          <w:rFonts w:ascii="Times New Roman" w:hAnsi="Times New Roman" w:cs="Times New Roman"/>
          <w:sz w:val="24"/>
          <w:szCs w:val="24"/>
        </w:rPr>
        <w:t>.</w:t>
      </w:r>
      <w:r w:rsidR="00C624E9" w:rsidRPr="006458A8">
        <w:rPr>
          <w:rFonts w:ascii="Times New Roman" w:hAnsi="Times New Roman" w:cs="Times New Roman"/>
          <w:sz w:val="24"/>
          <w:szCs w:val="24"/>
        </w:rPr>
        <w:t xml:space="preserve"> Han understreger</w:t>
      </w:r>
      <w:r w:rsidR="003F4663">
        <w:rPr>
          <w:rFonts w:ascii="Times New Roman" w:hAnsi="Times New Roman" w:cs="Times New Roman"/>
          <w:sz w:val="24"/>
          <w:szCs w:val="24"/>
        </w:rPr>
        <w:t>,</w:t>
      </w:r>
      <w:r w:rsidR="00C624E9" w:rsidRPr="006458A8">
        <w:rPr>
          <w:rFonts w:ascii="Times New Roman" w:hAnsi="Times New Roman" w:cs="Times New Roman"/>
          <w:sz w:val="24"/>
          <w:szCs w:val="24"/>
        </w:rPr>
        <w:t xml:space="preserve"> at indstillingen til arkivets opgaver er bygget op omkring rækkefølgen af indsamling, kassation, bevaring, tilgængeliggørelse og brug. Det er denne opfattelse, som hindrer formidlingens integrering, og forvirrer arkivernes mål med midlerne. Eftersom målet er brugen af arkivalierne, må de andre discipliner karakteriseres som midler for at nå målet</w:t>
      </w:r>
      <w:r w:rsidR="00C624E9" w:rsidRPr="006458A8">
        <w:rPr>
          <w:rStyle w:val="Fodnotehenvisning"/>
          <w:rFonts w:ascii="Times New Roman" w:hAnsi="Times New Roman" w:cs="Times New Roman"/>
          <w:sz w:val="24"/>
          <w:szCs w:val="24"/>
        </w:rPr>
        <w:footnoteReference w:id="74"/>
      </w:r>
      <w:r w:rsidR="00C624E9" w:rsidRPr="006458A8">
        <w:rPr>
          <w:rFonts w:ascii="Times New Roman" w:hAnsi="Times New Roman" w:cs="Times New Roman"/>
          <w:sz w:val="24"/>
          <w:szCs w:val="24"/>
        </w:rPr>
        <w:t>.</w:t>
      </w:r>
    </w:p>
    <w:p w:rsidR="00625FB3" w:rsidRPr="006458A8" w:rsidRDefault="00AB760C"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Ericson kommenterer endvidere Blais og Enns’ argument</w:t>
      </w:r>
      <w:r w:rsidR="003F4663">
        <w:rPr>
          <w:rFonts w:ascii="Times New Roman" w:hAnsi="Times New Roman" w:cs="Times New Roman"/>
          <w:sz w:val="24"/>
          <w:szCs w:val="24"/>
        </w:rPr>
        <w:t>,</w:t>
      </w:r>
      <w:r w:rsidRPr="006458A8">
        <w:rPr>
          <w:rFonts w:ascii="Times New Roman" w:hAnsi="Times New Roman" w:cs="Times New Roman"/>
          <w:sz w:val="24"/>
          <w:szCs w:val="24"/>
        </w:rPr>
        <w:t xml:space="preserve"> som lyder, a</w:t>
      </w:r>
      <w:r w:rsidR="001B6918" w:rsidRPr="006458A8">
        <w:rPr>
          <w:rFonts w:ascii="Times New Roman" w:hAnsi="Times New Roman" w:cs="Times New Roman"/>
          <w:sz w:val="24"/>
          <w:szCs w:val="24"/>
        </w:rPr>
        <w:t xml:space="preserve">t selv samme succes </w:t>
      </w:r>
      <w:proofErr w:type="gramStart"/>
      <w:r w:rsidR="001B6918" w:rsidRPr="006458A8">
        <w:rPr>
          <w:rFonts w:ascii="Times New Roman" w:hAnsi="Times New Roman" w:cs="Times New Roman"/>
          <w:sz w:val="24"/>
          <w:szCs w:val="24"/>
        </w:rPr>
        <w:t xml:space="preserve">med </w:t>
      </w:r>
      <w:r w:rsidRPr="006458A8">
        <w:rPr>
          <w:rFonts w:ascii="Times New Roman" w:hAnsi="Times New Roman" w:cs="Times New Roman"/>
          <w:sz w:val="24"/>
          <w:szCs w:val="24"/>
        </w:rPr>
        <w:t>formidling er skyld i en krise grundet en manglende tilsvarende forøgelse af ressourcer inden for økonomi og personale.</w:t>
      </w:r>
      <w:proofErr w:type="gramEnd"/>
      <w:r w:rsidR="001B6918" w:rsidRPr="006458A8">
        <w:rPr>
          <w:rFonts w:ascii="Times New Roman" w:hAnsi="Times New Roman" w:cs="Times New Roman"/>
          <w:sz w:val="24"/>
          <w:szCs w:val="24"/>
        </w:rPr>
        <w:t xml:space="preserve"> Ericson mener, at ved at lade den påståede succes tage skylden for krisen, lader man den rigtige skurk slippe af sted med gerningen</w:t>
      </w:r>
      <w:r w:rsidR="006B02F9" w:rsidRPr="006458A8">
        <w:rPr>
          <w:rFonts w:ascii="Times New Roman" w:hAnsi="Times New Roman" w:cs="Times New Roman"/>
          <w:sz w:val="24"/>
          <w:szCs w:val="24"/>
        </w:rPr>
        <w:t xml:space="preserve"> – arkivarerne selv</w:t>
      </w:r>
      <w:r w:rsidR="001B6918" w:rsidRPr="006458A8">
        <w:rPr>
          <w:rFonts w:ascii="Times New Roman" w:hAnsi="Times New Roman" w:cs="Times New Roman"/>
          <w:sz w:val="24"/>
          <w:szCs w:val="24"/>
        </w:rPr>
        <w:t xml:space="preserve">. Det giver tilmed arkivarerne en undskyldning for stadig at </w:t>
      </w:r>
      <w:r w:rsidR="006B02F9" w:rsidRPr="006458A8">
        <w:rPr>
          <w:rFonts w:ascii="Times New Roman" w:hAnsi="Times New Roman" w:cs="Times New Roman"/>
          <w:sz w:val="24"/>
          <w:szCs w:val="24"/>
        </w:rPr>
        <w:t>komme udenom diverse bru</w:t>
      </w:r>
      <w:r w:rsidR="001B6918" w:rsidRPr="006458A8">
        <w:rPr>
          <w:rFonts w:ascii="Times New Roman" w:hAnsi="Times New Roman" w:cs="Times New Roman"/>
          <w:sz w:val="24"/>
          <w:szCs w:val="24"/>
        </w:rPr>
        <w:t>ger</w:t>
      </w:r>
      <w:r w:rsidR="00AF34BA" w:rsidRPr="006458A8">
        <w:rPr>
          <w:rFonts w:ascii="Times New Roman" w:hAnsi="Times New Roman" w:cs="Times New Roman"/>
          <w:sz w:val="24"/>
          <w:szCs w:val="24"/>
        </w:rPr>
        <w:t>orienterede</w:t>
      </w:r>
      <w:r w:rsidR="001B6918" w:rsidRPr="006458A8">
        <w:rPr>
          <w:rFonts w:ascii="Times New Roman" w:hAnsi="Times New Roman" w:cs="Times New Roman"/>
          <w:sz w:val="24"/>
          <w:szCs w:val="24"/>
        </w:rPr>
        <w:t xml:space="preserve"> aktiviteter</w:t>
      </w:r>
      <w:r w:rsidR="006B02F9" w:rsidRPr="006458A8">
        <w:rPr>
          <w:rFonts w:ascii="Times New Roman" w:hAnsi="Times New Roman" w:cs="Times New Roman"/>
          <w:sz w:val="24"/>
          <w:szCs w:val="24"/>
        </w:rPr>
        <w:t>.</w:t>
      </w:r>
      <w:r w:rsidR="00625FB3" w:rsidRPr="006458A8">
        <w:rPr>
          <w:rFonts w:ascii="Times New Roman" w:hAnsi="Times New Roman" w:cs="Times New Roman"/>
          <w:sz w:val="24"/>
          <w:szCs w:val="24"/>
        </w:rPr>
        <w:t xml:space="preserve"> </w:t>
      </w:r>
    </w:p>
    <w:p w:rsidR="00CF777D" w:rsidRPr="006458A8" w:rsidRDefault="00B26AC2"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lastRenderedPageBreak/>
        <w:t xml:space="preserve">Et afgørende skridt hen </w:t>
      </w:r>
      <w:r w:rsidR="00EE3097">
        <w:rPr>
          <w:rFonts w:ascii="Times New Roman" w:hAnsi="Times New Roman" w:cs="Times New Roman"/>
          <w:sz w:val="24"/>
          <w:szCs w:val="24"/>
        </w:rPr>
        <w:t>mod udadvendt virksomhed</w:t>
      </w:r>
      <w:r w:rsidRPr="006458A8">
        <w:rPr>
          <w:rFonts w:ascii="Times New Roman" w:hAnsi="Times New Roman" w:cs="Times New Roman"/>
          <w:sz w:val="24"/>
          <w:szCs w:val="24"/>
        </w:rPr>
        <w:t xml:space="preserve"> er en klarlægning af arkivernes brugere</w:t>
      </w:r>
      <w:r w:rsidR="003F4663">
        <w:rPr>
          <w:rFonts w:ascii="Times New Roman" w:hAnsi="Times New Roman" w:cs="Times New Roman"/>
          <w:sz w:val="24"/>
          <w:szCs w:val="24"/>
        </w:rPr>
        <w:t>,</w:t>
      </w:r>
      <w:r w:rsidRPr="006458A8">
        <w:rPr>
          <w:rFonts w:ascii="Times New Roman" w:hAnsi="Times New Roman" w:cs="Times New Roman"/>
          <w:sz w:val="24"/>
          <w:szCs w:val="24"/>
        </w:rPr>
        <w:t xml:space="preserve"> og hvilke omstændigheder</w:t>
      </w:r>
      <w:r w:rsidR="00C85D17" w:rsidRPr="006458A8">
        <w:rPr>
          <w:rFonts w:ascii="Times New Roman" w:hAnsi="Times New Roman" w:cs="Times New Roman"/>
          <w:sz w:val="24"/>
          <w:szCs w:val="24"/>
        </w:rPr>
        <w:t xml:space="preserve"> de </w:t>
      </w:r>
      <w:r w:rsidR="000A0232">
        <w:rPr>
          <w:rFonts w:ascii="Times New Roman" w:hAnsi="Times New Roman" w:cs="Times New Roman"/>
          <w:sz w:val="24"/>
          <w:szCs w:val="24"/>
        </w:rPr>
        <w:t>er underlagt</w:t>
      </w:r>
      <w:r w:rsidR="00C85D17" w:rsidRPr="006458A8">
        <w:rPr>
          <w:rFonts w:ascii="Times New Roman" w:hAnsi="Times New Roman" w:cs="Times New Roman"/>
          <w:sz w:val="24"/>
          <w:szCs w:val="24"/>
        </w:rPr>
        <w:t xml:space="preserve">. </w:t>
      </w:r>
      <w:r w:rsidR="001B6918" w:rsidRPr="006458A8">
        <w:rPr>
          <w:rFonts w:ascii="Times New Roman" w:hAnsi="Times New Roman" w:cs="Times New Roman"/>
          <w:sz w:val="24"/>
          <w:szCs w:val="24"/>
        </w:rPr>
        <w:t xml:space="preserve">En del af </w:t>
      </w:r>
      <w:r w:rsidR="00C85D17" w:rsidRPr="006458A8">
        <w:rPr>
          <w:rFonts w:ascii="Times New Roman" w:hAnsi="Times New Roman" w:cs="Times New Roman"/>
          <w:sz w:val="24"/>
          <w:szCs w:val="24"/>
        </w:rPr>
        <w:t>brugerforståelsen</w:t>
      </w:r>
      <w:r w:rsidR="001B6918" w:rsidRPr="006458A8">
        <w:rPr>
          <w:rFonts w:ascii="Times New Roman" w:hAnsi="Times New Roman" w:cs="Times New Roman"/>
          <w:sz w:val="24"/>
          <w:szCs w:val="24"/>
        </w:rPr>
        <w:t xml:space="preserve"> er måden at anskue begrebet offentlig på</w:t>
      </w:r>
      <w:r w:rsidR="00A761B4" w:rsidRPr="006458A8">
        <w:rPr>
          <w:rFonts w:ascii="Times New Roman" w:hAnsi="Times New Roman" w:cs="Times New Roman"/>
          <w:sz w:val="24"/>
          <w:szCs w:val="24"/>
        </w:rPr>
        <w:t>. D</w:t>
      </w:r>
      <w:r w:rsidR="001B6918" w:rsidRPr="006458A8">
        <w:rPr>
          <w:rFonts w:ascii="Times New Roman" w:hAnsi="Times New Roman" w:cs="Times New Roman"/>
          <w:sz w:val="24"/>
          <w:szCs w:val="24"/>
        </w:rPr>
        <w:t xml:space="preserve">e fleste bruger det som en generel </w:t>
      </w:r>
      <w:r w:rsidR="00072F84">
        <w:rPr>
          <w:rFonts w:ascii="Times New Roman" w:hAnsi="Times New Roman" w:cs="Times New Roman"/>
          <w:sz w:val="24"/>
          <w:szCs w:val="24"/>
        </w:rPr>
        <w:t>be</w:t>
      </w:r>
      <w:r w:rsidR="001B6918" w:rsidRPr="006458A8">
        <w:rPr>
          <w:rFonts w:ascii="Times New Roman" w:hAnsi="Times New Roman" w:cs="Times New Roman"/>
          <w:sz w:val="24"/>
          <w:szCs w:val="24"/>
        </w:rPr>
        <w:t>tegnelse for noget</w:t>
      </w:r>
      <w:r w:rsidR="003F4663">
        <w:rPr>
          <w:rFonts w:ascii="Times New Roman" w:hAnsi="Times New Roman" w:cs="Times New Roman"/>
          <w:sz w:val="24"/>
          <w:szCs w:val="24"/>
        </w:rPr>
        <w:t>,</w:t>
      </w:r>
      <w:r w:rsidR="001B6918" w:rsidRPr="006458A8">
        <w:rPr>
          <w:rFonts w:ascii="Times New Roman" w:hAnsi="Times New Roman" w:cs="Times New Roman"/>
          <w:sz w:val="24"/>
          <w:szCs w:val="24"/>
        </w:rPr>
        <w:t xml:space="preserve"> som relaterer til eller hører til befolkningen, samfundet, staten eller nationen som en helhed. Ericson </w:t>
      </w:r>
      <w:r w:rsidR="00DD3B91" w:rsidRPr="006458A8">
        <w:rPr>
          <w:rFonts w:ascii="Times New Roman" w:hAnsi="Times New Roman" w:cs="Times New Roman"/>
          <w:sz w:val="24"/>
          <w:szCs w:val="24"/>
        </w:rPr>
        <w:t>pointerer</w:t>
      </w:r>
      <w:r w:rsidR="003F4663">
        <w:rPr>
          <w:rFonts w:ascii="Times New Roman" w:hAnsi="Times New Roman" w:cs="Times New Roman"/>
          <w:sz w:val="24"/>
          <w:szCs w:val="24"/>
        </w:rPr>
        <w:t>, at</w:t>
      </w:r>
      <w:r w:rsidR="001B6918" w:rsidRPr="006458A8">
        <w:rPr>
          <w:rFonts w:ascii="Times New Roman" w:hAnsi="Times New Roman" w:cs="Times New Roman"/>
          <w:sz w:val="24"/>
          <w:szCs w:val="24"/>
        </w:rPr>
        <w:t xml:space="preserve"> det også kan bruges til at præcisere et segment af den generelle befolkning såsom den romanlæsende befolkning eller biografbefolkningen</w:t>
      </w:r>
      <w:r w:rsidR="005815D1" w:rsidRPr="006458A8">
        <w:rPr>
          <w:rFonts w:ascii="Times New Roman" w:hAnsi="Times New Roman" w:cs="Times New Roman"/>
          <w:sz w:val="24"/>
          <w:szCs w:val="24"/>
        </w:rPr>
        <w:t>.</w:t>
      </w:r>
      <w:r w:rsidR="001B6918" w:rsidRPr="006458A8">
        <w:rPr>
          <w:rFonts w:ascii="Times New Roman" w:hAnsi="Times New Roman" w:cs="Times New Roman"/>
          <w:sz w:val="24"/>
          <w:szCs w:val="24"/>
        </w:rPr>
        <w:t xml:space="preserve"> </w:t>
      </w:r>
      <w:r w:rsidR="005815D1" w:rsidRPr="006458A8">
        <w:rPr>
          <w:rFonts w:ascii="Times New Roman" w:hAnsi="Times New Roman" w:cs="Times New Roman"/>
          <w:sz w:val="24"/>
          <w:szCs w:val="24"/>
        </w:rPr>
        <w:t>D</w:t>
      </w:r>
      <w:r w:rsidR="001B6918" w:rsidRPr="006458A8">
        <w:rPr>
          <w:rFonts w:ascii="Times New Roman" w:hAnsi="Times New Roman" w:cs="Times New Roman"/>
          <w:sz w:val="24"/>
          <w:szCs w:val="24"/>
        </w:rPr>
        <w:t xml:space="preserve">enne forståelse er mere brugbar, </w:t>
      </w:r>
      <w:r w:rsidR="00DD3B91" w:rsidRPr="006458A8">
        <w:rPr>
          <w:rFonts w:ascii="Times New Roman" w:hAnsi="Times New Roman" w:cs="Times New Roman"/>
          <w:sz w:val="24"/>
          <w:szCs w:val="24"/>
        </w:rPr>
        <w:t>da</w:t>
      </w:r>
      <w:r w:rsidR="001B6918" w:rsidRPr="006458A8">
        <w:rPr>
          <w:rFonts w:ascii="Times New Roman" w:hAnsi="Times New Roman" w:cs="Times New Roman"/>
          <w:sz w:val="24"/>
          <w:szCs w:val="24"/>
        </w:rPr>
        <w:t xml:space="preserve"> den tillader hvert enkelt individ at formulere sine prioriteter og </w:t>
      </w:r>
      <w:r w:rsidR="00DD3B91" w:rsidRPr="006458A8">
        <w:rPr>
          <w:rFonts w:ascii="Times New Roman" w:hAnsi="Times New Roman" w:cs="Times New Roman"/>
          <w:sz w:val="24"/>
          <w:szCs w:val="24"/>
        </w:rPr>
        <w:t>behov</w:t>
      </w:r>
      <w:r w:rsidR="005815D1" w:rsidRPr="006458A8">
        <w:rPr>
          <w:rFonts w:ascii="Times New Roman" w:hAnsi="Times New Roman" w:cs="Times New Roman"/>
          <w:sz w:val="24"/>
          <w:szCs w:val="24"/>
        </w:rPr>
        <w:t xml:space="preserve">, som </w:t>
      </w:r>
      <w:r w:rsidR="000A0232">
        <w:rPr>
          <w:rFonts w:ascii="Times New Roman" w:hAnsi="Times New Roman" w:cs="Times New Roman"/>
          <w:sz w:val="24"/>
          <w:szCs w:val="24"/>
        </w:rPr>
        <w:t>må integreres som en del af rammerne for formidling</w:t>
      </w:r>
      <w:r w:rsidR="001B6918" w:rsidRPr="006458A8">
        <w:rPr>
          <w:rFonts w:ascii="Times New Roman" w:hAnsi="Times New Roman" w:cs="Times New Roman"/>
          <w:sz w:val="24"/>
          <w:szCs w:val="24"/>
        </w:rPr>
        <w:t xml:space="preserve">. Hvordan man end definerer begrebet, er arkivarerne selv </w:t>
      </w:r>
      <w:r w:rsidR="00F76711" w:rsidRPr="006458A8">
        <w:rPr>
          <w:rFonts w:ascii="Times New Roman" w:hAnsi="Times New Roman" w:cs="Times New Roman"/>
          <w:sz w:val="24"/>
          <w:szCs w:val="24"/>
        </w:rPr>
        <w:t>med til at skabe et paradoks –</w:t>
      </w:r>
      <w:r w:rsidR="001B6918" w:rsidRPr="006458A8">
        <w:rPr>
          <w:rFonts w:ascii="Times New Roman" w:hAnsi="Times New Roman" w:cs="Times New Roman"/>
          <w:sz w:val="24"/>
          <w:szCs w:val="24"/>
        </w:rPr>
        <w:t xml:space="preserve"> </w:t>
      </w:r>
      <w:r w:rsidR="00F76711" w:rsidRPr="006458A8">
        <w:rPr>
          <w:rFonts w:ascii="Times New Roman" w:hAnsi="Times New Roman" w:cs="Times New Roman"/>
          <w:sz w:val="24"/>
          <w:szCs w:val="24"/>
        </w:rPr>
        <w:t>efter egne opfattelser bliver</w:t>
      </w:r>
      <w:r w:rsidR="003F4663">
        <w:rPr>
          <w:rFonts w:ascii="Times New Roman" w:hAnsi="Times New Roman" w:cs="Times New Roman"/>
          <w:sz w:val="24"/>
          <w:szCs w:val="24"/>
        </w:rPr>
        <w:t xml:space="preserve"> de ikke anvendt nok,</w:t>
      </w:r>
      <w:r w:rsidR="00F76711" w:rsidRPr="006458A8">
        <w:rPr>
          <w:rFonts w:ascii="Times New Roman" w:hAnsi="Times New Roman" w:cs="Times New Roman"/>
          <w:sz w:val="24"/>
          <w:szCs w:val="24"/>
        </w:rPr>
        <w:t xml:space="preserve"> ikke værdsat nok og ikke</w:t>
      </w:r>
      <w:r w:rsidR="001B6918" w:rsidRPr="006458A8">
        <w:rPr>
          <w:rFonts w:ascii="Times New Roman" w:hAnsi="Times New Roman" w:cs="Times New Roman"/>
          <w:sz w:val="24"/>
          <w:szCs w:val="24"/>
        </w:rPr>
        <w:t xml:space="preserve"> finansieret nok. På den anden side er mange arkivarer pertentlige med </w:t>
      </w:r>
      <w:r w:rsidR="00F76711" w:rsidRPr="006458A8">
        <w:rPr>
          <w:rFonts w:ascii="Times New Roman" w:hAnsi="Times New Roman" w:cs="Times New Roman"/>
          <w:sz w:val="24"/>
          <w:szCs w:val="24"/>
        </w:rPr>
        <w:t>udvælgelse af brugere</w:t>
      </w:r>
      <w:r w:rsidR="001B6918" w:rsidRPr="006458A8">
        <w:rPr>
          <w:rFonts w:ascii="Times New Roman" w:hAnsi="Times New Roman" w:cs="Times New Roman"/>
          <w:sz w:val="24"/>
          <w:szCs w:val="24"/>
        </w:rPr>
        <w:t>, og for eksempel slægtsforskere og lokalhistorikere bliver ofte overset. Det kan derfor ikke undre, at arkiver har fået det rygte, at de kun eksisterer for at tjene akademikere</w:t>
      </w:r>
      <w:r w:rsidR="004C2B5C" w:rsidRPr="006458A8">
        <w:rPr>
          <w:rStyle w:val="Fodnotehenvisning"/>
          <w:rFonts w:ascii="Times New Roman" w:hAnsi="Times New Roman" w:cs="Times New Roman"/>
          <w:sz w:val="24"/>
          <w:szCs w:val="24"/>
        </w:rPr>
        <w:footnoteReference w:id="75"/>
      </w:r>
      <w:r w:rsidR="001B6918" w:rsidRPr="006458A8">
        <w:rPr>
          <w:rFonts w:ascii="Times New Roman" w:hAnsi="Times New Roman" w:cs="Times New Roman"/>
          <w:sz w:val="24"/>
          <w:szCs w:val="24"/>
        </w:rPr>
        <w:t>.</w:t>
      </w:r>
    </w:p>
    <w:p w:rsidR="001B6918" w:rsidRPr="006458A8" w:rsidRDefault="009A5B5E"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Ericson skitserer fire grundregler</w:t>
      </w:r>
      <w:r w:rsidR="00E63A86">
        <w:rPr>
          <w:rFonts w:ascii="Times New Roman" w:hAnsi="Times New Roman" w:cs="Times New Roman"/>
          <w:sz w:val="24"/>
          <w:szCs w:val="24"/>
        </w:rPr>
        <w:t>, som</w:t>
      </w:r>
      <w:r w:rsidRPr="006458A8">
        <w:rPr>
          <w:rFonts w:ascii="Times New Roman" w:hAnsi="Times New Roman" w:cs="Times New Roman"/>
          <w:sz w:val="24"/>
          <w:szCs w:val="24"/>
        </w:rPr>
        <w:t xml:space="preserve"> </w:t>
      </w:r>
      <w:r w:rsidR="00E63A86">
        <w:rPr>
          <w:rFonts w:ascii="Times New Roman" w:hAnsi="Times New Roman" w:cs="Times New Roman"/>
          <w:sz w:val="24"/>
          <w:szCs w:val="24"/>
        </w:rPr>
        <w:t>må udgøre rammerne for formidling</w:t>
      </w:r>
      <w:r w:rsidRPr="006458A8">
        <w:rPr>
          <w:rFonts w:ascii="Times New Roman" w:hAnsi="Times New Roman" w:cs="Times New Roman"/>
          <w:sz w:val="24"/>
          <w:szCs w:val="24"/>
        </w:rPr>
        <w:t>:</w:t>
      </w:r>
      <w:r w:rsidR="001B6918" w:rsidRPr="006458A8">
        <w:rPr>
          <w:rFonts w:ascii="Times New Roman" w:hAnsi="Times New Roman" w:cs="Times New Roman"/>
          <w:sz w:val="24"/>
          <w:szCs w:val="24"/>
        </w:rPr>
        <w:t xml:space="preserve"> 1) der skal læres mere om brugerne 2) image skal forbedres 3) promovere bevidstheden om arkiverne 4) </w:t>
      </w:r>
      <w:proofErr w:type="gramStart"/>
      <w:r w:rsidR="001B6918" w:rsidRPr="006458A8">
        <w:rPr>
          <w:rFonts w:ascii="Times New Roman" w:hAnsi="Times New Roman" w:cs="Times New Roman"/>
          <w:sz w:val="24"/>
          <w:szCs w:val="24"/>
        </w:rPr>
        <w:t>uddanne folk om arkiver</w:t>
      </w:r>
      <w:r w:rsidRPr="006458A8">
        <w:rPr>
          <w:rFonts w:ascii="Times New Roman" w:hAnsi="Times New Roman" w:cs="Times New Roman"/>
          <w:sz w:val="24"/>
          <w:szCs w:val="24"/>
        </w:rPr>
        <w:t>ne</w:t>
      </w:r>
      <w:r w:rsidR="001B6918" w:rsidRPr="006458A8">
        <w:rPr>
          <w:rFonts w:ascii="Times New Roman" w:hAnsi="Times New Roman" w:cs="Times New Roman"/>
          <w:sz w:val="24"/>
          <w:szCs w:val="24"/>
        </w:rPr>
        <w:t>.</w:t>
      </w:r>
      <w:proofErr w:type="gramEnd"/>
      <w:r w:rsidR="001B6918" w:rsidRPr="006458A8">
        <w:rPr>
          <w:rFonts w:ascii="Times New Roman" w:hAnsi="Times New Roman" w:cs="Times New Roman"/>
          <w:sz w:val="24"/>
          <w:szCs w:val="24"/>
        </w:rPr>
        <w:t xml:space="preserve"> </w:t>
      </w:r>
      <w:r w:rsidRPr="006458A8">
        <w:rPr>
          <w:rFonts w:ascii="Times New Roman" w:hAnsi="Times New Roman" w:cs="Times New Roman"/>
          <w:sz w:val="24"/>
          <w:szCs w:val="24"/>
        </w:rPr>
        <w:t xml:space="preserve">Han pointerer dog, at det ikke </w:t>
      </w:r>
      <w:r w:rsidR="001B6918" w:rsidRPr="006458A8">
        <w:rPr>
          <w:rFonts w:ascii="Times New Roman" w:hAnsi="Times New Roman" w:cs="Times New Roman"/>
          <w:sz w:val="24"/>
          <w:szCs w:val="24"/>
        </w:rPr>
        <w:t>kun</w:t>
      </w:r>
      <w:r w:rsidRPr="006458A8">
        <w:rPr>
          <w:rFonts w:ascii="Times New Roman" w:hAnsi="Times New Roman" w:cs="Times New Roman"/>
          <w:sz w:val="24"/>
          <w:szCs w:val="24"/>
        </w:rPr>
        <w:t xml:space="preserve"> handler</w:t>
      </w:r>
      <w:r w:rsidR="001B6918" w:rsidRPr="006458A8">
        <w:rPr>
          <w:rFonts w:ascii="Times New Roman" w:hAnsi="Times New Roman" w:cs="Times New Roman"/>
          <w:sz w:val="24"/>
          <w:szCs w:val="24"/>
        </w:rPr>
        <w:t xml:space="preserve"> om at få </w:t>
      </w:r>
      <w:r w:rsidRPr="006458A8">
        <w:rPr>
          <w:rFonts w:ascii="Times New Roman" w:hAnsi="Times New Roman" w:cs="Times New Roman"/>
          <w:sz w:val="24"/>
          <w:szCs w:val="24"/>
        </w:rPr>
        <w:t xml:space="preserve">så </w:t>
      </w:r>
      <w:r w:rsidR="001B6918" w:rsidRPr="006458A8">
        <w:rPr>
          <w:rFonts w:ascii="Times New Roman" w:hAnsi="Times New Roman" w:cs="Times New Roman"/>
          <w:sz w:val="24"/>
          <w:szCs w:val="24"/>
        </w:rPr>
        <w:t>meget information om hvert punkt</w:t>
      </w:r>
      <w:r w:rsidRPr="006458A8">
        <w:rPr>
          <w:rFonts w:ascii="Times New Roman" w:hAnsi="Times New Roman" w:cs="Times New Roman"/>
          <w:sz w:val="24"/>
          <w:szCs w:val="24"/>
        </w:rPr>
        <w:t xml:space="preserve"> som muligt.</w:t>
      </w:r>
      <w:r w:rsidR="001B6918" w:rsidRPr="006458A8">
        <w:rPr>
          <w:rFonts w:ascii="Times New Roman" w:hAnsi="Times New Roman" w:cs="Times New Roman"/>
          <w:sz w:val="24"/>
          <w:szCs w:val="24"/>
        </w:rPr>
        <w:t xml:space="preserve"> </w:t>
      </w:r>
      <w:r w:rsidRPr="006458A8">
        <w:rPr>
          <w:rFonts w:ascii="Times New Roman" w:hAnsi="Times New Roman" w:cs="Times New Roman"/>
          <w:sz w:val="24"/>
          <w:szCs w:val="24"/>
        </w:rPr>
        <w:t>D</w:t>
      </w:r>
      <w:r w:rsidR="001B6918" w:rsidRPr="006458A8">
        <w:rPr>
          <w:rFonts w:ascii="Times New Roman" w:hAnsi="Times New Roman" w:cs="Times New Roman"/>
          <w:sz w:val="24"/>
          <w:szCs w:val="24"/>
        </w:rPr>
        <w:t>er er for eksempel tilstrækkelig viden om brugerne og de materialer, som de oftest foretrækker, men denne viden bliver ikke udnyttet optimalt.</w:t>
      </w:r>
      <w:r w:rsidR="00827312" w:rsidRPr="006458A8">
        <w:rPr>
          <w:rFonts w:ascii="Times New Roman" w:hAnsi="Times New Roman" w:cs="Times New Roman"/>
          <w:sz w:val="24"/>
          <w:szCs w:val="24"/>
        </w:rPr>
        <w:t xml:space="preserve"> Man ved så at sige rigeligt om brugere og adfærdsmønstre, men dette skal kunne analyseres for at skabe en forbindelse til de segmenter af befolkningen, som ikke bruger arkiverne. Derefter kan man lære om disse gruppers behov og ønsker.</w:t>
      </w:r>
      <w:r w:rsidR="003E7792" w:rsidRPr="006458A8">
        <w:rPr>
          <w:rFonts w:ascii="Times New Roman" w:hAnsi="Times New Roman" w:cs="Times New Roman"/>
          <w:sz w:val="24"/>
          <w:szCs w:val="24"/>
        </w:rPr>
        <w:t xml:space="preserve"> </w:t>
      </w:r>
      <w:r w:rsidR="001B6918" w:rsidRPr="006458A8">
        <w:rPr>
          <w:rFonts w:ascii="Times New Roman" w:hAnsi="Times New Roman" w:cs="Times New Roman"/>
          <w:sz w:val="24"/>
          <w:szCs w:val="24"/>
        </w:rPr>
        <w:t xml:space="preserve">Ericson </w:t>
      </w:r>
      <w:r w:rsidR="003E7792" w:rsidRPr="006458A8">
        <w:rPr>
          <w:rFonts w:ascii="Times New Roman" w:hAnsi="Times New Roman" w:cs="Times New Roman"/>
          <w:sz w:val="24"/>
          <w:szCs w:val="24"/>
        </w:rPr>
        <w:t>fremlægger</w:t>
      </w:r>
      <w:r w:rsidR="001B6918" w:rsidRPr="006458A8">
        <w:rPr>
          <w:rFonts w:ascii="Times New Roman" w:hAnsi="Times New Roman" w:cs="Times New Roman"/>
          <w:sz w:val="24"/>
          <w:szCs w:val="24"/>
        </w:rPr>
        <w:t xml:space="preserve"> en pointe</w:t>
      </w:r>
      <w:r w:rsidR="003E7792" w:rsidRPr="006458A8">
        <w:rPr>
          <w:rFonts w:ascii="Times New Roman" w:hAnsi="Times New Roman" w:cs="Times New Roman"/>
          <w:sz w:val="24"/>
          <w:szCs w:val="24"/>
        </w:rPr>
        <w:t xml:space="preserve"> hertil -</w:t>
      </w:r>
      <w:r w:rsidR="001B6918" w:rsidRPr="006458A8">
        <w:rPr>
          <w:rFonts w:ascii="Times New Roman" w:hAnsi="Times New Roman" w:cs="Times New Roman"/>
          <w:sz w:val="24"/>
          <w:szCs w:val="24"/>
        </w:rPr>
        <w:t xml:space="preserve"> hvis folk ikke ved</w:t>
      </w:r>
      <w:r w:rsidR="00E63A86">
        <w:rPr>
          <w:rFonts w:ascii="Times New Roman" w:hAnsi="Times New Roman" w:cs="Times New Roman"/>
          <w:sz w:val="24"/>
          <w:szCs w:val="24"/>
        </w:rPr>
        <w:t>,</w:t>
      </w:r>
      <w:r w:rsidR="001B6918" w:rsidRPr="006458A8">
        <w:rPr>
          <w:rFonts w:ascii="Times New Roman" w:hAnsi="Times New Roman" w:cs="Times New Roman"/>
          <w:sz w:val="24"/>
          <w:szCs w:val="24"/>
        </w:rPr>
        <w:t xml:space="preserve"> hvad a</w:t>
      </w:r>
      <w:r w:rsidR="003E7792" w:rsidRPr="006458A8">
        <w:rPr>
          <w:rFonts w:ascii="Times New Roman" w:hAnsi="Times New Roman" w:cs="Times New Roman"/>
          <w:sz w:val="24"/>
          <w:szCs w:val="24"/>
        </w:rPr>
        <w:t>rkivarer er</w:t>
      </w:r>
      <w:r w:rsidR="00E63A86">
        <w:rPr>
          <w:rFonts w:ascii="Times New Roman" w:hAnsi="Times New Roman" w:cs="Times New Roman"/>
          <w:sz w:val="24"/>
          <w:szCs w:val="24"/>
        </w:rPr>
        <w:t>,</w:t>
      </w:r>
      <w:r w:rsidR="003E7792" w:rsidRPr="006458A8">
        <w:rPr>
          <w:rFonts w:ascii="Times New Roman" w:hAnsi="Times New Roman" w:cs="Times New Roman"/>
          <w:sz w:val="24"/>
          <w:szCs w:val="24"/>
        </w:rPr>
        <w:t xml:space="preserve"> eller hvad de laver</w:t>
      </w:r>
      <w:r w:rsidR="00E63A86">
        <w:rPr>
          <w:rFonts w:ascii="Times New Roman" w:hAnsi="Times New Roman" w:cs="Times New Roman"/>
          <w:sz w:val="24"/>
          <w:szCs w:val="24"/>
        </w:rPr>
        <w:t>,</w:t>
      </w:r>
      <w:r w:rsidR="001B6918" w:rsidRPr="006458A8">
        <w:rPr>
          <w:rFonts w:ascii="Times New Roman" w:hAnsi="Times New Roman" w:cs="Times New Roman"/>
          <w:sz w:val="24"/>
          <w:szCs w:val="24"/>
        </w:rPr>
        <w:t xml:space="preserve"> er </w:t>
      </w:r>
      <w:r w:rsidR="003E7792" w:rsidRPr="006458A8">
        <w:rPr>
          <w:rFonts w:ascii="Times New Roman" w:hAnsi="Times New Roman" w:cs="Times New Roman"/>
          <w:sz w:val="24"/>
          <w:szCs w:val="24"/>
        </w:rPr>
        <w:t>årsagen, at</w:t>
      </w:r>
      <w:r w:rsidR="001B6918" w:rsidRPr="006458A8">
        <w:rPr>
          <w:rFonts w:ascii="Times New Roman" w:hAnsi="Times New Roman" w:cs="Times New Roman"/>
          <w:sz w:val="24"/>
          <w:szCs w:val="24"/>
        </w:rPr>
        <w:t xml:space="preserve"> de ikke har berørt deres liv på en betydningsfuld måde</w:t>
      </w:r>
      <w:r w:rsidR="003E7792" w:rsidRPr="006458A8">
        <w:rPr>
          <w:rStyle w:val="Fodnotehenvisning"/>
          <w:rFonts w:ascii="Times New Roman" w:hAnsi="Times New Roman" w:cs="Times New Roman"/>
          <w:sz w:val="24"/>
          <w:szCs w:val="24"/>
        </w:rPr>
        <w:footnoteReference w:id="76"/>
      </w:r>
      <w:r w:rsidR="001B6918" w:rsidRPr="006458A8">
        <w:rPr>
          <w:rFonts w:ascii="Times New Roman" w:hAnsi="Times New Roman" w:cs="Times New Roman"/>
          <w:sz w:val="24"/>
          <w:szCs w:val="24"/>
        </w:rPr>
        <w:t>.</w:t>
      </w:r>
    </w:p>
    <w:p w:rsidR="000A0232" w:rsidRPr="006458A8" w:rsidRDefault="006A2EFF"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Som </w:t>
      </w:r>
      <w:r w:rsidR="000A0232">
        <w:rPr>
          <w:rFonts w:ascii="Times New Roman" w:hAnsi="Times New Roman" w:cs="Times New Roman"/>
          <w:sz w:val="24"/>
          <w:szCs w:val="24"/>
        </w:rPr>
        <w:t xml:space="preserve">tidligere nævnt var </w:t>
      </w:r>
      <w:r w:rsidRPr="006458A8">
        <w:rPr>
          <w:rFonts w:ascii="Times New Roman" w:hAnsi="Times New Roman" w:cs="Times New Roman"/>
          <w:sz w:val="24"/>
          <w:szCs w:val="24"/>
        </w:rPr>
        <w:t xml:space="preserve">Ericsons pointe, </w:t>
      </w:r>
      <w:r w:rsidR="000A0232">
        <w:rPr>
          <w:rFonts w:ascii="Times New Roman" w:hAnsi="Times New Roman" w:cs="Times New Roman"/>
          <w:sz w:val="24"/>
          <w:szCs w:val="24"/>
        </w:rPr>
        <w:t xml:space="preserve">at </w:t>
      </w:r>
      <w:r w:rsidRPr="006458A8">
        <w:rPr>
          <w:rFonts w:ascii="Times New Roman" w:hAnsi="Times New Roman" w:cs="Times New Roman"/>
          <w:sz w:val="24"/>
          <w:szCs w:val="24"/>
        </w:rPr>
        <w:t xml:space="preserve">skal der </w:t>
      </w:r>
      <w:r w:rsidR="001B6918" w:rsidRPr="006458A8">
        <w:rPr>
          <w:rFonts w:ascii="Times New Roman" w:hAnsi="Times New Roman" w:cs="Times New Roman"/>
          <w:sz w:val="24"/>
          <w:szCs w:val="24"/>
        </w:rPr>
        <w:t xml:space="preserve">fokuseres på målet og ikke midlerne. </w:t>
      </w:r>
      <w:r w:rsidRPr="006458A8">
        <w:rPr>
          <w:rFonts w:ascii="Times New Roman" w:hAnsi="Times New Roman" w:cs="Times New Roman"/>
          <w:sz w:val="24"/>
          <w:szCs w:val="24"/>
        </w:rPr>
        <w:t>Formidlingen skal tydeliggøres</w:t>
      </w:r>
      <w:r w:rsidR="001B6918" w:rsidRPr="006458A8">
        <w:rPr>
          <w:rFonts w:ascii="Times New Roman" w:hAnsi="Times New Roman" w:cs="Times New Roman"/>
          <w:sz w:val="24"/>
          <w:szCs w:val="24"/>
        </w:rPr>
        <w:t xml:space="preserve">, ikke for at retfærdiggøre, men for at </w:t>
      </w:r>
      <w:r w:rsidRPr="006458A8">
        <w:rPr>
          <w:rFonts w:ascii="Times New Roman" w:hAnsi="Times New Roman" w:cs="Times New Roman"/>
          <w:sz w:val="24"/>
          <w:szCs w:val="24"/>
        </w:rPr>
        <w:t>fremhæve</w:t>
      </w:r>
      <w:r w:rsidR="001B6918" w:rsidRPr="006458A8">
        <w:rPr>
          <w:rFonts w:ascii="Times New Roman" w:hAnsi="Times New Roman" w:cs="Times New Roman"/>
          <w:sz w:val="24"/>
          <w:szCs w:val="24"/>
        </w:rPr>
        <w:t xml:space="preserve"> </w:t>
      </w:r>
      <w:r w:rsidRPr="006458A8">
        <w:rPr>
          <w:rFonts w:ascii="Times New Roman" w:hAnsi="Times New Roman" w:cs="Times New Roman"/>
          <w:sz w:val="24"/>
          <w:szCs w:val="24"/>
        </w:rPr>
        <w:t>eventuelle årsager til, at</w:t>
      </w:r>
      <w:r w:rsidR="001B6918" w:rsidRPr="006458A8">
        <w:rPr>
          <w:rFonts w:ascii="Times New Roman" w:hAnsi="Times New Roman" w:cs="Times New Roman"/>
          <w:sz w:val="24"/>
          <w:szCs w:val="24"/>
        </w:rPr>
        <w:t xml:space="preserve"> en aktivitet blev valgt frem for en anden, og hvad resultatet blev. Der skal fokuseres på virkningen og det lærte</w:t>
      </w:r>
      <w:r w:rsidR="00E63A86">
        <w:rPr>
          <w:rFonts w:ascii="Times New Roman" w:hAnsi="Times New Roman" w:cs="Times New Roman"/>
          <w:sz w:val="24"/>
          <w:szCs w:val="24"/>
        </w:rPr>
        <w:t xml:space="preserve"> -</w:t>
      </w:r>
      <w:r w:rsidRPr="006458A8">
        <w:rPr>
          <w:rFonts w:ascii="Times New Roman" w:hAnsi="Times New Roman" w:cs="Times New Roman"/>
          <w:sz w:val="24"/>
          <w:szCs w:val="24"/>
        </w:rPr>
        <w:t xml:space="preserve"> med andre ord evaluere formålet med</w:t>
      </w:r>
      <w:r w:rsidR="001B6918" w:rsidRPr="006458A8">
        <w:rPr>
          <w:rFonts w:ascii="Times New Roman" w:hAnsi="Times New Roman" w:cs="Times New Roman"/>
          <w:sz w:val="24"/>
          <w:szCs w:val="24"/>
        </w:rPr>
        <w:t xml:space="preserve"> bestræbelserne. </w:t>
      </w:r>
      <w:r w:rsidRPr="006458A8">
        <w:rPr>
          <w:rFonts w:ascii="Times New Roman" w:hAnsi="Times New Roman" w:cs="Times New Roman"/>
          <w:sz w:val="24"/>
          <w:szCs w:val="24"/>
        </w:rPr>
        <w:lastRenderedPageBreak/>
        <w:t>Det vigtigste er dog en erkendelse af, at d</w:t>
      </w:r>
      <w:r w:rsidR="00E63A86">
        <w:rPr>
          <w:rFonts w:ascii="Times New Roman" w:hAnsi="Times New Roman" w:cs="Times New Roman"/>
          <w:sz w:val="24"/>
          <w:szCs w:val="24"/>
        </w:rPr>
        <w:t>er skal være synlige handlinger</w:t>
      </w:r>
      <w:r w:rsidRPr="006458A8">
        <w:rPr>
          <w:rFonts w:ascii="Times New Roman" w:hAnsi="Times New Roman" w:cs="Times New Roman"/>
          <w:sz w:val="24"/>
          <w:szCs w:val="24"/>
        </w:rPr>
        <w:t xml:space="preserve"> </w:t>
      </w:r>
      <w:r w:rsidR="00E63A86">
        <w:rPr>
          <w:rFonts w:ascii="Times New Roman" w:hAnsi="Times New Roman" w:cs="Times New Roman"/>
          <w:sz w:val="24"/>
          <w:szCs w:val="24"/>
        </w:rPr>
        <w:t>frem for diskussioner</w:t>
      </w:r>
      <w:r w:rsidRPr="006458A8">
        <w:rPr>
          <w:rFonts w:ascii="Times New Roman" w:hAnsi="Times New Roman" w:cs="Times New Roman"/>
          <w:sz w:val="24"/>
          <w:szCs w:val="24"/>
        </w:rPr>
        <w:t xml:space="preserve"> om formidling</w:t>
      </w:r>
      <w:r w:rsidRPr="006458A8">
        <w:rPr>
          <w:rStyle w:val="Fodnotehenvisning"/>
          <w:rFonts w:ascii="Times New Roman" w:hAnsi="Times New Roman" w:cs="Times New Roman"/>
          <w:sz w:val="24"/>
          <w:szCs w:val="24"/>
        </w:rPr>
        <w:footnoteReference w:id="77"/>
      </w:r>
      <w:r w:rsidRPr="006458A8">
        <w:rPr>
          <w:rFonts w:ascii="Times New Roman" w:hAnsi="Times New Roman" w:cs="Times New Roman"/>
          <w:sz w:val="24"/>
          <w:szCs w:val="24"/>
        </w:rPr>
        <w:t>.</w:t>
      </w:r>
    </w:p>
    <w:p w:rsidR="00E209DB" w:rsidRDefault="005005E0"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Terry Cook repræsenter</w:t>
      </w:r>
      <w:r w:rsidR="00913C2E" w:rsidRPr="006458A8">
        <w:rPr>
          <w:rFonts w:ascii="Times New Roman" w:hAnsi="Times New Roman" w:cs="Times New Roman"/>
          <w:sz w:val="24"/>
          <w:szCs w:val="24"/>
        </w:rPr>
        <w:t xml:space="preserve"> den retning af diskussionen, som er mere tilbageholdende overfor</w:t>
      </w:r>
      <w:r w:rsidR="003329DB" w:rsidRPr="006458A8">
        <w:rPr>
          <w:rFonts w:ascii="Times New Roman" w:hAnsi="Times New Roman" w:cs="Times New Roman"/>
          <w:sz w:val="24"/>
          <w:szCs w:val="24"/>
        </w:rPr>
        <w:t xml:space="preserve"> </w:t>
      </w:r>
      <w:proofErr w:type="gramStart"/>
      <w:r w:rsidR="003329DB" w:rsidRPr="006458A8">
        <w:rPr>
          <w:rFonts w:ascii="Times New Roman" w:hAnsi="Times New Roman" w:cs="Times New Roman"/>
          <w:sz w:val="24"/>
          <w:szCs w:val="24"/>
        </w:rPr>
        <w:t>den progressiv</w:t>
      </w:r>
      <w:r w:rsidR="00913C2E" w:rsidRPr="006458A8">
        <w:rPr>
          <w:rFonts w:ascii="Times New Roman" w:hAnsi="Times New Roman" w:cs="Times New Roman"/>
          <w:sz w:val="24"/>
          <w:szCs w:val="24"/>
        </w:rPr>
        <w:t>e revurdering af arkivernes virksomhed</w:t>
      </w:r>
      <w:r w:rsidR="003329DB" w:rsidRPr="006458A8">
        <w:rPr>
          <w:rFonts w:ascii="Times New Roman" w:hAnsi="Times New Roman" w:cs="Times New Roman"/>
          <w:sz w:val="24"/>
          <w:szCs w:val="24"/>
        </w:rPr>
        <w:t>.</w:t>
      </w:r>
      <w:proofErr w:type="gramEnd"/>
      <w:r w:rsidR="003329DB" w:rsidRPr="006458A8">
        <w:rPr>
          <w:rFonts w:ascii="Times New Roman" w:hAnsi="Times New Roman" w:cs="Times New Roman"/>
          <w:sz w:val="24"/>
          <w:szCs w:val="24"/>
        </w:rPr>
        <w:t xml:space="preserve"> Han </w:t>
      </w:r>
      <w:r w:rsidR="00E209DB">
        <w:rPr>
          <w:rFonts w:ascii="Times New Roman" w:hAnsi="Times New Roman" w:cs="Times New Roman"/>
          <w:sz w:val="24"/>
          <w:szCs w:val="24"/>
        </w:rPr>
        <w:t>medgiver dog</w:t>
      </w:r>
      <w:r w:rsidR="00E63A86">
        <w:rPr>
          <w:rFonts w:ascii="Times New Roman" w:hAnsi="Times New Roman" w:cs="Times New Roman"/>
          <w:sz w:val="24"/>
          <w:szCs w:val="24"/>
        </w:rPr>
        <w:t>,</w:t>
      </w:r>
      <w:r w:rsidR="003329DB" w:rsidRPr="006458A8">
        <w:rPr>
          <w:rFonts w:ascii="Times New Roman" w:hAnsi="Times New Roman" w:cs="Times New Roman"/>
          <w:sz w:val="24"/>
          <w:szCs w:val="24"/>
        </w:rPr>
        <w:t xml:space="preserve"> at retningen mod </w:t>
      </w:r>
      <w:r w:rsidR="00913C2E" w:rsidRPr="006458A8">
        <w:rPr>
          <w:rFonts w:ascii="Times New Roman" w:hAnsi="Times New Roman" w:cs="Times New Roman"/>
          <w:sz w:val="24"/>
          <w:szCs w:val="24"/>
        </w:rPr>
        <w:t>formidling</w:t>
      </w:r>
      <w:r w:rsidR="003329DB" w:rsidRPr="006458A8">
        <w:rPr>
          <w:rFonts w:ascii="Times New Roman" w:hAnsi="Times New Roman" w:cs="Times New Roman"/>
          <w:sz w:val="24"/>
          <w:szCs w:val="24"/>
        </w:rPr>
        <w:t xml:space="preserve"> og </w:t>
      </w:r>
      <w:r w:rsidR="00913C2E" w:rsidRPr="006458A8">
        <w:rPr>
          <w:rFonts w:ascii="Times New Roman" w:hAnsi="Times New Roman" w:cs="Times New Roman"/>
          <w:sz w:val="24"/>
          <w:szCs w:val="24"/>
        </w:rPr>
        <w:t>synliggørelse</w:t>
      </w:r>
      <w:r w:rsidR="003329DB" w:rsidRPr="006458A8">
        <w:rPr>
          <w:rFonts w:ascii="Times New Roman" w:hAnsi="Times New Roman" w:cs="Times New Roman"/>
          <w:sz w:val="24"/>
          <w:szCs w:val="24"/>
        </w:rPr>
        <w:t xml:space="preserve"> er den rigtige, og at det er et centralt element, som længe er blevet overset. </w:t>
      </w:r>
      <w:r w:rsidR="009300F0" w:rsidRPr="006458A8">
        <w:rPr>
          <w:rFonts w:ascii="Times New Roman" w:hAnsi="Times New Roman" w:cs="Times New Roman"/>
          <w:sz w:val="24"/>
          <w:szCs w:val="24"/>
        </w:rPr>
        <w:t>Cook mener,</w:t>
      </w:r>
      <w:r w:rsidR="003329DB" w:rsidRPr="006458A8">
        <w:rPr>
          <w:rFonts w:ascii="Times New Roman" w:hAnsi="Times New Roman" w:cs="Times New Roman"/>
          <w:sz w:val="24"/>
          <w:szCs w:val="24"/>
        </w:rPr>
        <w:t xml:space="preserve"> at de fleste fortalere</w:t>
      </w:r>
      <w:r w:rsidR="009300F0" w:rsidRPr="006458A8">
        <w:rPr>
          <w:rFonts w:ascii="Times New Roman" w:hAnsi="Times New Roman" w:cs="Times New Roman"/>
          <w:sz w:val="24"/>
          <w:szCs w:val="24"/>
        </w:rPr>
        <w:t xml:space="preserve"> for udadvendt virksomhed</w:t>
      </w:r>
      <w:r w:rsidR="003329DB" w:rsidRPr="006458A8">
        <w:rPr>
          <w:rFonts w:ascii="Times New Roman" w:hAnsi="Times New Roman" w:cs="Times New Roman"/>
          <w:sz w:val="24"/>
          <w:szCs w:val="24"/>
        </w:rPr>
        <w:t xml:space="preserve"> retter opmærksomhed</w:t>
      </w:r>
      <w:r w:rsidR="009300F0" w:rsidRPr="006458A8">
        <w:rPr>
          <w:rFonts w:ascii="Times New Roman" w:hAnsi="Times New Roman" w:cs="Times New Roman"/>
          <w:sz w:val="24"/>
          <w:szCs w:val="24"/>
        </w:rPr>
        <w:t>en</w:t>
      </w:r>
      <w:r w:rsidR="003329DB" w:rsidRPr="006458A8">
        <w:rPr>
          <w:rFonts w:ascii="Times New Roman" w:hAnsi="Times New Roman" w:cs="Times New Roman"/>
          <w:sz w:val="24"/>
          <w:szCs w:val="24"/>
        </w:rPr>
        <w:t xml:space="preserve"> mod større t</w:t>
      </w:r>
      <w:r w:rsidR="00E63A86">
        <w:rPr>
          <w:rFonts w:ascii="Times New Roman" w:hAnsi="Times New Roman" w:cs="Times New Roman"/>
          <w:sz w:val="24"/>
          <w:szCs w:val="24"/>
        </w:rPr>
        <w:t>ilgængelighed for flere brugere</w:t>
      </w:r>
      <w:r w:rsidR="00E209DB">
        <w:rPr>
          <w:rFonts w:ascii="Times New Roman" w:hAnsi="Times New Roman" w:cs="Times New Roman"/>
          <w:sz w:val="24"/>
          <w:szCs w:val="24"/>
        </w:rPr>
        <w:t xml:space="preserve"> både i antal og variationer</w:t>
      </w:r>
      <w:r w:rsidR="003329DB" w:rsidRPr="006458A8">
        <w:rPr>
          <w:rFonts w:ascii="Times New Roman" w:hAnsi="Times New Roman" w:cs="Times New Roman"/>
          <w:sz w:val="24"/>
          <w:szCs w:val="24"/>
        </w:rPr>
        <w:t xml:space="preserve">. </w:t>
      </w:r>
      <w:r w:rsidR="009300F0" w:rsidRPr="006458A8">
        <w:rPr>
          <w:rFonts w:ascii="Times New Roman" w:hAnsi="Times New Roman" w:cs="Times New Roman"/>
          <w:sz w:val="24"/>
          <w:szCs w:val="24"/>
        </w:rPr>
        <w:t>Og desuden</w:t>
      </w:r>
      <w:r w:rsidR="003329DB" w:rsidRPr="006458A8">
        <w:rPr>
          <w:rFonts w:ascii="Times New Roman" w:hAnsi="Times New Roman" w:cs="Times New Roman"/>
          <w:sz w:val="24"/>
          <w:szCs w:val="24"/>
        </w:rPr>
        <w:t xml:space="preserve"> højne arkivernes profil i offen</w:t>
      </w:r>
      <w:r w:rsidR="009300F0" w:rsidRPr="006458A8">
        <w:rPr>
          <w:rFonts w:ascii="Times New Roman" w:hAnsi="Times New Roman" w:cs="Times New Roman"/>
          <w:sz w:val="24"/>
          <w:szCs w:val="24"/>
        </w:rPr>
        <w:t>tlighedens øjne</w:t>
      </w:r>
      <w:r w:rsidR="003329DB" w:rsidRPr="006458A8">
        <w:rPr>
          <w:rFonts w:ascii="Times New Roman" w:hAnsi="Times New Roman" w:cs="Times New Roman"/>
          <w:sz w:val="24"/>
          <w:szCs w:val="24"/>
        </w:rPr>
        <w:t xml:space="preserve"> så det sikres</w:t>
      </w:r>
      <w:r w:rsidR="009300F0" w:rsidRPr="006458A8">
        <w:rPr>
          <w:rFonts w:ascii="Times New Roman" w:hAnsi="Times New Roman" w:cs="Times New Roman"/>
          <w:sz w:val="24"/>
          <w:szCs w:val="24"/>
        </w:rPr>
        <w:t xml:space="preserve">, at </w:t>
      </w:r>
      <w:r w:rsidR="00E209DB">
        <w:rPr>
          <w:rFonts w:ascii="Times New Roman" w:hAnsi="Times New Roman" w:cs="Times New Roman"/>
          <w:sz w:val="24"/>
          <w:szCs w:val="24"/>
        </w:rPr>
        <w:t>offentligheden</w:t>
      </w:r>
      <w:r w:rsidR="009300F0" w:rsidRPr="006458A8">
        <w:rPr>
          <w:rFonts w:ascii="Times New Roman" w:hAnsi="Times New Roman" w:cs="Times New Roman"/>
          <w:sz w:val="24"/>
          <w:szCs w:val="24"/>
        </w:rPr>
        <w:t xml:space="preserve"> betragter</w:t>
      </w:r>
      <w:r w:rsidR="003329DB" w:rsidRPr="006458A8">
        <w:rPr>
          <w:rFonts w:ascii="Times New Roman" w:hAnsi="Times New Roman" w:cs="Times New Roman"/>
          <w:sz w:val="24"/>
          <w:szCs w:val="24"/>
        </w:rPr>
        <w:t xml:space="preserve"> arkiver</w:t>
      </w:r>
      <w:r w:rsidR="009300F0" w:rsidRPr="006458A8">
        <w:rPr>
          <w:rFonts w:ascii="Times New Roman" w:hAnsi="Times New Roman" w:cs="Times New Roman"/>
          <w:sz w:val="24"/>
          <w:szCs w:val="24"/>
        </w:rPr>
        <w:t>ne</w:t>
      </w:r>
      <w:r w:rsidR="003329DB" w:rsidRPr="006458A8">
        <w:rPr>
          <w:rFonts w:ascii="Times New Roman" w:hAnsi="Times New Roman" w:cs="Times New Roman"/>
          <w:sz w:val="24"/>
          <w:szCs w:val="24"/>
        </w:rPr>
        <w:t xml:space="preserve"> </w:t>
      </w:r>
      <w:r w:rsidR="009300F0" w:rsidRPr="006458A8">
        <w:rPr>
          <w:rFonts w:ascii="Times New Roman" w:hAnsi="Times New Roman" w:cs="Times New Roman"/>
          <w:sz w:val="24"/>
          <w:szCs w:val="24"/>
        </w:rPr>
        <w:t>som værende</w:t>
      </w:r>
      <w:r w:rsidR="003329DB" w:rsidRPr="006458A8">
        <w:rPr>
          <w:rFonts w:ascii="Times New Roman" w:hAnsi="Times New Roman" w:cs="Times New Roman"/>
          <w:sz w:val="24"/>
          <w:szCs w:val="24"/>
        </w:rPr>
        <w:t xml:space="preserve"> </w:t>
      </w:r>
      <w:r w:rsidR="009300F0" w:rsidRPr="006458A8">
        <w:rPr>
          <w:rFonts w:ascii="Times New Roman" w:hAnsi="Times New Roman" w:cs="Times New Roman"/>
          <w:sz w:val="24"/>
          <w:szCs w:val="24"/>
        </w:rPr>
        <w:t>betydningsfulde kultur</w:t>
      </w:r>
      <w:r w:rsidR="003329DB" w:rsidRPr="006458A8">
        <w:rPr>
          <w:rFonts w:ascii="Times New Roman" w:hAnsi="Times New Roman" w:cs="Times New Roman"/>
          <w:sz w:val="24"/>
          <w:szCs w:val="24"/>
        </w:rPr>
        <w:t>instituti</w:t>
      </w:r>
      <w:r w:rsidR="00E209DB">
        <w:rPr>
          <w:rFonts w:ascii="Times New Roman" w:hAnsi="Times New Roman" w:cs="Times New Roman"/>
          <w:sz w:val="24"/>
          <w:szCs w:val="24"/>
        </w:rPr>
        <w:t>oner.</w:t>
      </w:r>
    </w:p>
    <w:p w:rsidR="00D50E4C" w:rsidRPr="006458A8" w:rsidRDefault="009300F0"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Cooks kritik omhandler de</w:t>
      </w:r>
      <w:r w:rsidR="003329DB" w:rsidRPr="006458A8">
        <w:rPr>
          <w:rFonts w:ascii="Times New Roman" w:hAnsi="Times New Roman" w:cs="Times New Roman"/>
          <w:sz w:val="24"/>
          <w:szCs w:val="24"/>
        </w:rPr>
        <w:t xml:space="preserve"> mere progressive gren</w:t>
      </w:r>
      <w:r w:rsidRPr="006458A8">
        <w:rPr>
          <w:rFonts w:ascii="Times New Roman" w:hAnsi="Times New Roman" w:cs="Times New Roman"/>
          <w:sz w:val="24"/>
          <w:szCs w:val="24"/>
        </w:rPr>
        <w:t>e</w:t>
      </w:r>
      <w:r w:rsidR="003329DB" w:rsidRPr="006458A8">
        <w:rPr>
          <w:rFonts w:ascii="Times New Roman" w:hAnsi="Times New Roman" w:cs="Times New Roman"/>
          <w:sz w:val="24"/>
          <w:szCs w:val="24"/>
        </w:rPr>
        <w:t xml:space="preserve"> af fortalere. Han mener</w:t>
      </w:r>
      <w:r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at disse fortalere med deres argumenter kommer til at underminere både arkivteorier og righoldigheden i </w:t>
      </w:r>
      <w:r w:rsidRPr="006458A8">
        <w:rPr>
          <w:rFonts w:ascii="Times New Roman" w:hAnsi="Times New Roman" w:cs="Times New Roman"/>
          <w:sz w:val="24"/>
          <w:szCs w:val="24"/>
        </w:rPr>
        <w:t>de dokumenter</w:t>
      </w:r>
      <w:r w:rsidR="003329DB" w:rsidRPr="006458A8">
        <w:rPr>
          <w:rFonts w:ascii="Times New Roman" w:hAnsi="Times New Roman" w:cs="Times New Roman"/>
          <w:sz w:val="24"/>
          <w:szCs w:val="24"/>
        </w:rPr>
        <w:t xml:space="preserve">, som </w:t>
      </w:r>
      <w:r w:rsidRPr="006458A8">
        <w:rPr>
          <w:rFonts w:ascii="Times New Roman" w:hAnsi="Times New Roman" w:cs="Times New Roman"/>
          <w:sz w:val="24"/>
          <w:szCs w:val="24"/>
        </w:rPr>
        <w:t>formidlingen</w:t>
      </w:r>
      <w:r w:rsidR="003329DB" w:rsidRPr="006458A8">
        <w:rPr>
          <w:rFonts w:ascii="Times New Roman" w:hAnsi="Times New Roman" w:cs="Times New Roman"/>
          <w:sz w:val="24"/>
          <w:szCs w:val="24"/>
        </w:rPr>
        <w:t xml:space="preserve"> vil gøre tilgængelige. Resultatet bliver en farlig nyorientering af nogle af de centrale aspekter i arkivdriften, i</w:t>
      </w:r>
      <w:r w:rsidRPr="006458A8">
        <w:rPr>
          <w:rFonts w:ascii="Times New Roman" w:hAnsi="Times New Roman" w:cs="Times New Roman"/>
          <w:sz w:val="24"/>
          <w:szCs w:val="24"/>
        </w:rPr>
        <w:t xml:space="preserve"> </w:t>
      </w:r>
      <w:r w:rsidR="003329DB" w:rsidRPr="006458A8">
        <w:rPr>
          <w:rFonts w:ascii="Times New Roman" w:hAnsi="Times New Roman" w:cs="Times New Roman"/>
          <w:sz w:val="24"/>
          <w:szCs w:val="24"/>
        </w:rPr>
        <w:t>det målet</w:t>
      </w:r>
      <w:r w:rsidRPr="006458A8">
        <w:rPr>
          <w:rFonts w:ascii="Times New Roman" w:hAnsi="Times New Roman" w:cs="Times New Roman"/>
          <w:sz w:val="24"/>
          <w:szCs w:val="24"/>
        </w:rPr>
        <w:t xml:space="preserve"> – formidlingen -</w:t>
      </w:r>
      <w:r w:rsidR="003329DB" w:rsidRPr="006458A8">
        <w:rPr>
          <w:rFonts w:ascii="Times New Roman" w:hAnsi="Times New Roman" w:cs="Times New Roman"/>
          <w:sz w:val="24"/>
          <w:szCs w:val="24"/>
        </w:rPr>
        <w:t xml:space="preserve"> bliver formuleret</w:t>
      </w:r>
      <w:r w:rsidR="009B736C">
        <w:rPr>
          <w:rFonts w:ascii="Times New Roman" w:hAnsi="Times New Roman" w:cs="Times New Roman"/>
          <w:sz w:val="24"/>
          <w:szCs w:val="24"/>
        </w:rPr>
        <w:t xml:space="preserve"> så ofte, at det fremstår som en</w:t>
      </w:r>
      <w:r w:rsidR="003329DB" w:rsidRPr="006458A8">
        <w:rPr>
          <w:rFonts w:ascii="Times New Roman" w:hAnsi="Times New Roman" w:cs="Times New Roman"/>
          <w:sz w:val="24"/>
          <w:szCs w:val="24"/>
        </w:rPr>
        <w:t xml:space="preserve"> arkivdoktrin. Cook mener derfor</w:t>
      </w:r>
      <w:r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at arkivarer skal forkaste dette udgangspunkt for arkivdrift, da det er skadeligt for </w:t>
      </w:r>
      <w:r w:rsidRPr="006458A8">
        <w:rPr>
          <w:rFonts w:ascii="Times New Roman" w:hAnsi="Times New Roman" w:cs="Times New Roman"/>
          <w:sz w:val="24"/>
          <w:szCs w:val="24"/>
        </w:rPr>
        <w:t>erhvervet</w:t>
      </w:r>
      <w:r w:rsidR="00D50E4C" w:rsidRPr="006458A8">
        <w:rPr>
          <w:rStyle w:val="Fodnotehenvisning"/>
          <w:rFonts w:ascii="Times New Roman" w:hAnsi="Times New Roman" w:cs="Times New Roman"/>
          <w:sz w:val="24"/>
          <w:szCs w:val="24"/>
        </w:rPr>
        <w:footnoteReference w:id="78"/>
      </w:r>
      <w:r w:rsidR="003329DB" w:rsidRPr="006458A8">
        <w:rPr>
          <w:rFonts w:ascii="Times New Roman" w:hAnsi="Times New Roman" w:cs="Times New Roman"/>
          <w:sz w:val="24"/>
          <w:szCs w:val="24"/>
        </w:rPr>
        <w:t xml:space="preserve">. </w:t>
      </w:r>
    </w:p>
    <w:p w:rsidR="003329DB" w:rsidRPr="006458A8" w:rsidRDefault="005A0A76"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Efter Cooks mening er mange arkivarer optagede af spørgsmål som</w:t>
      </w:r>
      <w:r w:rsidR="003329DB" w:rsidRPr="006458A8">
        <w:rPr>
          <w:rFonts w:ascii="Times New Roman" w:hAnsi="Times New Roman" w:cs="Times New Roman"/>
          <w:sz w:val="24"/>
          <w:szCs w:val="24"/>
        </w:rPr>
        <w:t xml:space="preserve">: vil arkivarer helst </w:t>
      </w:r>
      <w:proofErr w:type="gramStart"/>
      <w:r w:rsidR="003329DB" w:rsidRPr="006458A8">
        <w:rPr>
          <w:rFonts w:ascii="Times New Roman" w:hAnsi="Times New Roman" w:cs="Times New Roman"/>
          <w:sz w:val="24"/>
          <w:szCs w:val="24"/>
        </w:rPr>
        <w:t>tjene den almene befolkning eller kultureliten?</w:t>
      </w:r>
      <w:proofErr w:type="gramEnd"/>
      <w:r w:rsidR="003329DB" w:rsidRPr="006458A8">
        <w:rPr>
          <w:rFonts w:ascii="Times New Roman" w:hAnsi="Times New Roman" w:cs="Times New Roman"/>
          <w:sz w:val="24"/>
          <w:szCs w:val="24"/>
        </w:rPr>
        <w:t xml:space="preserve"> Skal arkivarer </w:t>
      </w:r>
      <w:r w:rsidRPr="006458A8">
        <w:rPr>
          <w:rFonts w:ascii="Times New Roman" w:hAnsi="Times New Roman" w:cs="Times New Roman"/>
          <w:sz w:val="24"/>
          <w:szCs w:val="24"/>
        </w:rPr>
        <w:t>beskæftige sig mest med</w:t>
      </w:r>
      <w:r w:rsidR="003329DB" w:rsidRPr="006458A8">
        <w:rPr>
          <w:rFonts w:ascii="Times New Roman" w:hAnsi="Times New Roman" w:cs="Times New Roman"/>
          <w:sz w:val="24"/>
          <w:szCs w:val="24"/>
        </w:rPr>
        <w:t xml:space="preserve"> slægtsforskerne, som bliver betragtet som de </w:t>
      </w:r>
      <w:r w:rsidR="00072F84">
        <w:rPr>
          <w:rFonts w:ascii="Times New Roman" w:hAnsi="Times New Roman" w:cs="Times New Roman"/>
          <w:sz w:val="24"/>
          <w:szCs w:val="24"/>
        </w:rPr>
        <w:t>”</w:t>
      </w:r>
      <w:r w:rsidR="003329DB" w:rsidRPr="006458A8">
        <w:rPr>
          <w:rFonts w:ascii="Times New Roman" w:hAnsi="Times New Roman" w:cs="Times New Roman"/>
          <w:sz w:val="24"/>
          <w:szCs w:val="24"/>
        </w:rPr>
        <w:t>bedste kunder</w:t>
      </w:r>
      <w:r w:rsidR="00072F84">
        <w:rPr>
          <w:rFonts w:ascii="Times New Roman" w:hAnsi="Times New Roman" w:cs="Times New Roman"/>
          <w:sz w:val="24"/>
          <w:szCs w:val="24"/>
        </w:rPr>
        <w:t>”</w:t>
      </w:r>
      <w:r w:rsidR="003329DB" w:rsidRPr="006458A8">
        <w:rPr>
          <w:rFonts w:ascii="Times New Roman" w:hAnsi="Times New Roman" w:cs="Times New Roman"/>
          <w:sz w:val="24"/>
          <w:szCs w:val="24"/>
        </w:rPr>
        <w:t xml:space="preserve"> eller på akademiske og professionelle forskere? Kommer arkiver og historieforskere til at </w:t>
      </w:r>
      <w:r w:rsidRPr="006458A8">
        <w:rPr>
          <w:rFonts w:ascii="Times New Roman" w:hAnsi="Times New Roman" w:cs="Times New Roman"/>
          <w:sz w:val="24"/>
          <w:szCs w:val="24"/>
        </w:rPr>
        <w:t>tage afstand fra</w:t>
      </w:r>
      <w:r w:rsidR="003329DB" w:rsidRPr="006458A8">
        <w:rPr>
          <w:rFonts w:ascii="Times New Roman" w:hAnsi="Times New Roman" w:cs="Times New Roman"/>
          <w:sz w:val="24"/>
          <w:szCs w:val="24"/>
        </w:rPr>
        <w:t xml:space="preserve"> hinanden</w:t>
      </w:r>
      <w:r w:rsidR="00E63A86">
        <w:rPr>
          <w:rFonts w:ascii="Times New Roman" w:hAnsi="Times New Roman" w:cs="Times New Roman"/>
          <w:sz w:val="24"/>
          <w:szCs w:val="24"/>
        </w:rPr>
        <w:t>,</w:t>
      </w:r>
      <w:r w:rsidR="003329DB" w:rsidRPr="006458A8">
        <w:rPr>
          <w:rFonts w:ascii="Times New Roman" w:hAnsi="Times New Roman" w:cs="Times New Roman"/>
          <w:sz w:val="24"/>
          <w:szCs w:val="24"/>
        </w:rPr>
        <w:t xml:space="preserve"> hvis </w:t>
      </w:r>
      <w:r w:rsidRPr="006458A8">
        <w:rPr>
          <w:rFonts w:ascii="Times New Roman" w:hAnsi="Times New Roman" w:cs="Times New Roman"/>
          <w:sz w:val="24"/>
          <w:szCs w:val="24"/>
        </w:rPr>
        <w:t>erhvervet</w:t>
      </w:r>
      <w:r w:rsidR="003329DB" w:rsidRPr="006458A8">
        <w:rPr>
          <w:rFonts w:ascii="Times New Roman" w:hAnsi="Times New Roman" w:cs="Times New Roman"/>
          <w:sz w:val="24"/>
          <w:szCs w:val="24"/>
        </w:rPr>
        <w:t xml:space="preserve"> bevæger sig mod nye retningslinjer for arkivernes folkelighed og tilgængelighed? Der er </w:t>
      </w:r>
      <w:r w:rsidR="00AC119A" w:rsidRPr="006458A8">
        <w:rPr>
          <w:rFonts w:ascii="Times New Roman" w:hAnsi="Times New Roman" w:cs="Times New Roman"/>
          <w:sz w:val="24"/>
          <w:szCs w:val="24"/>
        </w:rPr>
        <w:t>ydermere</w:t>
      </w:r>
      <w:r w:rsidR="003329DB" w:rsidRPr="006458A8">
        <w:rPr>
          <w:rFonts w:ascii="Times New Roman" w:hAnsi="Times New Roman" w:cs="Times New Roman"/>
          <w:sz w:val="24"/>
          <w:szCs w:val="24"/>
        </w:rPr>
        <w:t xml:space="preserve"> også de folk, som mener</w:t>
      </w:r>
      <w:r w:rsidR="00E63A86">
        <w:rPr>
          <w:rFonts w:ascii="Times New Roman" w:hAnsi="Times New Roman" w:cs="Times New Roman"/>
          <w:sz w:val="24"/>
          <w:szCs w:val="24"/>
        </w:rPr>
        <w:t>,</w:t>
      </w:r>
      <w:r w:rsidR="003329DB" w:rsidRPr="006458A8">
        <w:rPr>
          <w:rFonts w:ascii="Times New Roman" w:hAnsi="Times New Roman" w:cs="Times New Roman"/>
          <w:sz w:val="24"/>
          <w:szCs w:val="24"/>
        </w:rPr>
        <w:t xml:space="preserve"> at arkivarer og arkiver skal betragte dem selv og institutionerne som en del af turismekulturen, som en industri, som underholdning</w:t>
      </w:r>
      <w:r w:rsidR="00CE7DC2">
        <w:rPr>
          <w:rFonts w:ascii="Times New Roman" w:hAnsi="Times New Roman" w:cs="Times New Roman"/>
          <w:sz w:val="24"/>
          <w:szCs w:val="24"/>
        </w:rPr>
        <w:t>,</w:t>
      </w:r>
      <w:r w:rsidR="003329DB" w:rsidRPr="006458A8">
        <w:rPr>
          <w:rFonts w:ascii="Times New Roman" w:hAnsi="Times New Roman" w:cs="Times New Roman"/>
          <w:sz w:val="24"/>
          <w:szCs w:val="24"/>
        </w:rPr>
        <w:t xml:space="preserve"> der tjener ”kunder”</w:t>
      </w:r>
      <w:r w:rsidR="00AC119A" w:rsidRPr="006458A8">
        <w:rPr>
          <w:rStyle w:val="Fodnotehenvisning"/>
          <w:rFonts w:ascii="Times New Roman" w:hAnsi="Times New Roman" w:cs="Times New Roman"/>
          <w:sz w:val="24"/>
          <w:szCs w:val="24"/>
        </w:rPr>
        <w:footnoteReference w:id="79"/>
      </w:r>
      <w:r w:rsidR="00AC119A" w:rsidRPr="006458A8">
        <w:rPr>
          <w:rFonts w:ascii="Times New Roman" w:hAnsi="Times New Roman" w:cs="Times New Roman"/>
          <w:sz w:val="24"/>
          <w:szCs w:val="24"/>
        </w:rPr>
        <w:t>.</w:t>
      </w:r>
    </w:p>
    <w:p w:rsidR="003329DB" w:rsidRPr="006458A8" w:rsidRDefault="003329DB"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Cook </w:t>
      </w:r>
      <w:r w:rsidR="00D7591D" w:rsidRPr="006458A8">
        <w:rPr>
          <w:rFonts w:ascii="Times New Roman" w:hAnsi="Times New Roman" w:cs="Times New Roman"/>
          <w:sz w:val="24"/>
          <w:szCs w:val="24"/>
        </w:rPr>
        <w:t>kommenterer på</w:t>
      </w:r>
      <w:r w:rsidRPr="006458A8">
        <w:rPr>
          <w:rFonts w:ascii="Times New Roman" w:hAnsi="Times New Roman" w:cs="Times New Roman"/>
          <w:sz w:val="24"/>
          <w:szCs w:val="24"/>
        </w:rPr>
        <w:t xml:space="preserve"> Blais og Enns</w:t>
      </w:r>
      <w:r w:rsidR="00D7591D" w:rsidRPr="006458A8">
        <w:rPr>
          <w:rFonts w:ascii="Times New Roman" w:hAnsi="Times New Roman" w:cs="Times New Roman"/>
          <w:sz w:val="24"/>
          <w:szCs w:val="24"/>
        </w:rPr>
        <w:t xml:space="preserve">’ </w:t>
      </w:r>
      <w:r w:rsidR="00E63A86">
        <w:rPr>
          <w:rFonts w:ascii="Times New Roman" w:hAnsi="Times New Roman" w:cs="Times New Roman"/>
          <w:sz w:val="24"/>
          <w:szCs w:val="24"/>
        </w:rPr>
        <w:t>artikel</w:t>
      </w:r>
      <w:r w:rsidR="00D7591D" w:rsidRPr="006458A8">
        <w:rPr>
          <w:rFonts w:ascii="Times New Roman" w:hAnsi="Times New Roman" w:cs="Times New Roman"/>
          <w:sz w:val="24"/>
          <w:szCs w:val="24"/>
        </w:rPr>
        <w:t xml:space="preserve"> og mener</w:t>
      </w:r>
      <w:r w:rsidR="00E63A86">
        <w:rPr>
          <w:rFonts w:ascii="Times New Roman" w:hAnsi="Times New Roman" w:cs="Times New Roman"/>
          <w:sz w:val="24"/>
          <w:szCs w:val="24"/>
        </w:rPr>
        <w:t>, at</w:t>
      </w:r>
      <w:r w:rsidR="00D7591D" w:rsidRPr="006458A8">
        <w:rPr>
          <w:rFonts w:ascii="Times New Roman" w:hAnsi="Times New Roman" w:cs="Times New Roman"/>
          <w:sz w:val="24"/>
          <w:szCs w:val="24"/>
        </w:rPr>
        <w:t xml:space="preserve"> de</w:t>
      </w:r>
      <w:r w:rsidRPr="006458A8">
        <w:rPr>
          <w:rFonts w:ascii="Times New Roman" w:hAnsi="Times New Roman" w:cs="Times New Roman"/>
          <w:sz w:val="24"/>
          <w:szCs w:val="24"/>
        </w:rPr>
        <w:t xml:space="preserve"> er for </w:t>
      </w:r>
      <w:r w:rsidR="00D7591D" w:rsidRPr="006458A8">
        <w:rPr>
          <w:rFonts w:ascii="Times New Roman" w:hAnsi="Times New Roman" w:cs="Times New Roman"/>
          <w:sz w:val="24"/>
          <w:szCs w:val="24"/>
        </w:rPr>
        <w:t>vidtgående, i det de</w:t>
      </w:r>
      <w:r w:rsidRPr="006458A8">
        <w:rPr>
          <w:rFonts w:ascii="Times New Roman" w:hAnsi="Times New Roman" w:cs="Times New Roman"/>
          <w:sz w:val="24"/>
          <w:szCs w:val="24"/>
        </w:rPr>
        <w:t xml:space="preserve"> nævner, at arkivarer i større grad burde være i stand til at imødekomme forskeres behov</w:t>
      </w:r>
      <w:r w:rsidR="00D7591D" w:rsidRPr="006458A8">
        <w:rPr>
          <w:rFonts w:ascii="Times New Roman" w:hAnsi="Times New Roman" w:cs="Times New Roman"/>
          <w:sz w:val="24"/>
          <w:szCs w:val="24"/>
        </w:rPr>
        <w:t xml:space="preserve"> til forskel fra den nutidige praksis, hvor forsker</w:t>
      </w:r>
      <w:r w:rsidR="00B204D3" w:rsidRPr="006458A8">
        <w:rPr>
          <w:rFonts w:ascii="Times New Roman" w:hAnsi="Times New Roman" w:cs="Times New Roman"/>
          <w:sz w:val="24"/>
          <w:szCs w:val="24"/>
        </w:rPr>
        <w:t>nes arbejde er betinget af arkivernes mulighed for vejledning</w:t>
      </w:r>
      <w:r w:rsidR="00D7591D" w:rsidRPr="006458A8">
        <w:rPr>
          <w:rFonts w:ascii="Times New Roman" w:hAnsi="Times New Roman" w:cs="Times New Roman"/>
          <w:sz w:val="24"/>
          <w:szCs w:val="24"/>
        </w:rPr>
        <w:t>. Cook</w:t>
      </w:r>
      <w:r w:rsidRPr="006458A8">
        <w:rPr>
          <w:rFonts w:ascii="Times New Roman" w:hAnsi="Times New Roman" w:cs="Times New Roman"/>
          <w:sz w:val="24"/>
          <w:szCs w:val="24"/>
        </w:rPr>
        <w:t xml:space="preserve"> mener her</w:t>
      </w:r>
      <w:r w:rsidR="00D7591D" w:rsidRPr="006458A8">
        <w:rPr>
          <w:rFonts w:ascii="Times New Roman" w:hAnsi="Times New Roman" w:cs="Times New Roman"/>
          <w:sz w:val="24"/>
          <w:szCs w:val="24"/>
        </w:rPr>
        <w:t>,</w:t>
      </w:r>
      <w:r w:rsidRPr="006458A8">
        <w:rPr>
          <w:rFonts w:ascii="Times New Roman" w:hAnsi="Times New Roman" w:cs="Times New Roman"/>
          <w:sz w:val="24"/>
          <w:szCs w:val="24"/>
        </w:rPr>
        <w:t xml:space="preserve"> at dette synspunkt </w:t>
      </w:r>
      <w:r w:rsidR="00B204D3" w:rsidRPr="006458A8">
        <w:rPr>
          <w:rFonts w:ascii="Times New Roman" w:hAnsi="Times New Roman" w:cs="Times New Roman"/>
          <w:sz w:val="24"/>
          <w:szCs w:val="24"/>
        </w:rPr>
        <w:t>afslører blot en brøkdel af</w:t>
      </w:r>
      <w:r w:rsidR="00240DE4" w:rsidRPr="006458A8">
        <w:rPr>
          <w:rFonts w:ascii="Times New Roman" w:hAnsi="Times New Roman" w:cs="Times New Roman"/>
          <w:sz w:val="24"/>
          <w:szCs w:val="24"/>
        </w:rPr>
        <w:t xml:space="preserve"> et farligt teoretisk grundlag. Ifølge Cook er</w:t>
      </w:r>
      <w:r w:rsidRPr="006458A8">
        <w:rPr>
          <w:rFonts w:ascii="Times New Roman" w:hAnsi="Times New Roman" w:cs="Times New Roman"/>
          <w:sz w:val="24"/>
          <w:szCs w:val="24"/>
        </w:rPr>
        <w:t xml:space="preserve"> </w:t>
      </w:r>
      <w:r w:rsidR="00240DE4" w:rsidRPr="006458A8">
        <w:rPr>
          <w:rFonts w:ascii="Times New Roman" w:hAnsi="Times New Roman" w:cs="Times New Roman"/>
          <w:sz w:val="24"/>
          <w:szCs w:val="24"/>
        </w:rPr>
        <w:t>Blais og Enns’</w:t>
      </w:r>
      <w:r w:rsidRPr="006458A8">
        <w:rPr>
          <w:rFonts w:ascii="Times New Roman" w:hAnsi="Times New Roman" w:cs="Times New Roman"/>
          <w:sz w:val="24"/>
          <w:szCs w:val="24"/>
        </w:rPr>
        <w:t xml:space="preserve"> bidrag til debatten, som de fleste</w:t>
      </w:r>
      <w:r w:rsidR="00240DE4" w:rsidRPr="006458A8">
        <w:rPr>
          <w:rFonts w:ascii="Times New Roman" w:hAnsi="Times New Roman" w:cs="Times New Roman"/>
          <w:sz w:val="24"/>
          <w:szCs w:val="24"/>
        </w:rPr>
        <w:t>s</w:t>
      </w:r>
      <w:r w:rsidRPr="006458A8">
        <w:rPr>
          <w:rFonts w:ascii="Times New Roman" w:hAnsi="Times New Roman" w:cs="Times New Roman"/>
          <w:sz w:val="24"/>
          <w:szCs w:val="24"/>
        </w:rPr>
        <w:t xml:space="preserve">, </w:t>
      </w:r>
      <w:r w:rsidR="00240DE4" w:rsidRPr="006458A8">
        <w:rPr>
          <w:rFonts w:ascii="Times New Roman" w:hAnsi="Times New Roman" w:cs="Times New Roman"/>
          <w:sz w:val="24"/>
          <w:szCs w:val="24"/>
        </w:rPr>
        <w:t xml:space="preserve">en reaktion på en </w:t>
      </w:r>
      <w:r w:rsidRPr="006458A8">
        <w:rPr>
          <w:rFonts w:ascii="Times New Roman" w:hAnsi="Times New Roman" w:cs="Times New Roman"/>
          <w:sz w:val="24"/>
          <w:szCs w:val="24"/>
        </w:rPr>
        <w:lastRenderedPageBreak/>
        <w:t>nyorientering</w:t>
      </w:r>
      <w:r w:rsidR="00240DE4" w:rsidRPr="006458A8">
        <w:rPr>
          <w:rFonts w:ascii="Times New Roman" w:hAnsi="Times New Roman" w:cs="Times New Roman"/>
          <w:sz w:val="24"/>
          <w:szCs w:val="24"/>
        </w:rPr>
        <w:t xml:space="preserve"> inden for teorier i management</w:t>
      </w:r>
      <w:r w:rsidRPr="006458A8">
        <w:rPr>
          <w:rFonts w:ascii="Times New Roman" w:hAnsi="Times New Roman" w:cs="Times New Roman"/>
          <w:sz w:val="24"/>
          <w:szCs w:val="24"/>
        </w:rPr>
        <w:t>, som startede i 1980’erne</w:t>
      </w:r>
      <w:r w:rsidR="00240DE4" w:rsidRPr="006458A8">
        <w:rPr>
          <w:rFonts w:ascii="Times New Roman" w:hAnsi="Times New Roman" w:cs="Times New Roman"/>
          <w:sz w:val="24"/>
          <w:szCs w:val="24"/>
        </w:rPr>
        <w:t>.</w:t>
      </w:r>
      <w:r w:rsidR="002B18F2" w:rsidRPr="006458A8">
        <w:rPr>
          <w:rFonts w:ascii="Times New Roman" w:hAnsi="Times New Roman" w:cs="Times New Roman"/>
          <w:sz w:val="24"/>
          <w:szCs w:val="24"/>
        </w:rPr>
        <w:t xml:space="preserve"> Tendensen fik en stor indflydelse på arkivarers syn på dem selv og arkiverne som institution. </w:t>
      </w:r>
      <w:r w:rsidR="00E209DB">
        <w:rPr>
          <w:rFonts w:ascii="Times New Roman" w:hAnsi="Times New Roman" w:cs="Times New Roman"/>
          <w:sz w:val="24"/>
          <w:szCs w:val="24"/>
        </w:rPr>
        <w:t>Ifølge Cook er denne tankegang, som præger</w:t>
      </w:r>
      <w:r w:rsidRPr="006458A8">
        <w:rPr>
          <w:rFonts w:ascii="Times New Roman" w:hAnsi="Times New Roman" w:cs="Times New Roman"/>
          <w:sz w:val="24"/>
          <w:szCs w:val="24"/>
        </w:rPr>
        <w:t xml:space="preserve"> debatten i 1990’erne, </w:t>
      </w:r>
      <w:r w:rsidR="002B18F2" w:rsidRPr="006458A8">
        <w:rPr>
          <w:rFonts w:ascii="Times New Roman" w:hAnsi="Times New Roman" w:cs="Times New Roman"/>
          <w:sz w:val="24"/>
          <w:szCs w:val="24"/>
        </w:rPr>
        <w:t>er kun</w:t>
      </w:r>
      <w:r w:rsidRPr="006458A8">
        <w:rPr>
          <w:rFonts w:ascii="Times New Roman" w:hAnsi="Times New Roman" w:cs="Times New Roman"/>
          <w:sz w:val="24"/>
          <w:szCs w:val="24"/>
        </w:rPr>
        <w:t xml:space="preserve"> udspr</w:t>
      </w:r>
      <w:r w:rsidR="002B18F2" w:rsidRPr="006458A8">
        <w:rPr>
          <w:rFonts w:ascii="Times New Roman" w:hAnsi="Times New Roman" w:cs="Times New Roman"/>
          <w:sz w:val="24"/>
          <w:szCs w:val="24"/>
        </w:rPr>
        <w:t>unget af en kortvarig idé</w:t>
      </w:r>
      <w:r w:rsidRPr="006458A8">
        <w:rPr>
          <w:rFonts w:ascii="Times New Roman" w:hAnsi="Times New Roman" w:cs="Times New Roman"/>
          <w:sz w:val="24"/>
          <w:szCs w:val="24"/>
        </w:rPr>
        <w:t>, og</w:t>
      </w:r>
      <w:r w:rsidR="002B18F2" w:rsidRPr="006458A8">
        <w:rPr>
          <w:rFonts w:ascii="Times New Roman" w:hAnsi="Times New Roman" w:cs="Times New Roman"/>
          <w:sz w:val="24"/>
          <w:szCs w:val="24"/>
        </w:rPr>
        <w:t xml:space="preserve"> </w:t>
      </w:r>
      <w:r w:rsidR="00E209DB">
        <w:rPr>
          <w:rFonts w:ascii="Times New Roman" w:hAnsi="Times New Roman" w:cs="Times New Roman"/>
          <w:sz w:val="24"/>
          <w:szCs w:val="24"/>
        </w:rPr>
        <w:t>han</w:t>
      </w:r>
      <w:r w:rsidRPr="006458A8">
        <w:rPr>
          <w:rFonts w:ascii="Times New Roman" w:hAnsi="Times New Roman" w:cs="Times New Roman"/>
          <w:sz w:val="24"/>
          <w:szCs w:val="24"/>
        </w:rPr>
        <w:t xml:space="preserve"> er derfor forbløffet over </w:t>
      </w:r>
      <w:r w:rsidR="00E209DB">
        <w:rPr>
          <w:rFonts w:ascii="Times New Roman" w:hAnsi="Times New Roman" w:cs="Times New Roman"/>
          <w:sz w:val="24"/>
          <w:szCs w:val="24"/>
        </w:rPr>
        <w:t>diskussionens omfang</w:t>
      </w:r>
      <w:r w:rsidRPr="006458A8">
        <w:rPr>
          <w:rFonts w:ascii="Times New Roman" w:hAnsi="Times New Roman" w:cs="Times New Roman"/>
          <w:sz w:val="24"/>
          <w:szCs w:val="24"/>
        </w:rPr>
        <w:t xml:space="preserve">. </w:t>
      </w:r>
      <w:r w:rsidR="002B18F2" w:rsidRPr="006458A8">
        <w:rPr>
          <w:rFonts w:ascii="Times New Roman" w:hAnsi="Times New Roman" w:cs="Times New Roman"/>
          <w:sz w:val="24"/>
          <w:szCs w:val="24"/>
        </w:rPr>
        <w:t>Han k</w:t>
      </w:r>
      <w:r w:rsidRPr="006458A8">
        <w:rPr>
          <w:rFonts w:ascii="Times New Roman" w:hAnsi="Times New Roman" w:cs="Times New Roman"/>
          <w:sz w:val="24"/>
          <w:szCs w:val="24"/>
        </w:rPr>
        <w:t>ritiserer</w:t>
      </w:r>
      <w:r w:rsidR="002B18F2" w:rsidRPr="006458A8">
        <w:rPr>
          <w:rFonts w:ascii="Times New Roman" w:hAnsi="Times New Roman" w:cs="Times New Roman"/>
          <w:sz w:val="24"/>
          <w:szCs w:val="24"/>
        </w:rPr>
        <w:t xml:space="preserve"> derudover</w:t>
      </w:r>
      <w:r w:rsidRPr="006458A8">
        <w:rPr>
          <w:rFonts w:ascii="Times New Roman" w:hAnsi="Times New Roman" w:cs="Times New Roman"/>
          <w:sz w:val="24"/>
          <w:szCs w:val="24"/>
        </w:rPr>
        <w:t xml:space="preserve"> den enormt brugerorienterede retning, som nogle arkivarer advokerer for</w:t>
      </w:r>
      <w:r w:rsidR="00560E6D" w:rsidRPr="006458A8">
        <w:rPr>
          <w:rFonts w:ascii="Times New Roman" w:hAnsi="Times New Roman" w:cs="Times New Roman"/>
          <w:sz w:val="24"/>
          <w:szCs w:val="24"/>
        </w:rPr>
        <w:t>, og mener</w:t>
      </w:r>
      <w:r w:rsidR="00E63A86">
        <w:rPr>
          <w:rFonts w:ascii="Times New Roman" w:hAnsi="Times New Roman" w:cs="Times New Roman"/>
          <w:sz w:val="24"/>
          <w:szCs w:val="24"/>
        </w:rPr>
        <w:t>,</w:t>
      </w:r>
      <w:r w:rsidR="00560E6D" w:rsidRPr="006458A8">
        <w:rPr>
          <w:rFonts w:ascii="Times New Roman" w:hAnsi="Times New Roman" w:cs="Times New Roman"/>
          <w:sz w:val="24"/>
          <w:szCs w:val="24"/>
        </w:rPr>
        <w:t xml:space="preserve"> at grundregler som markedsføring af service i arkiver med en brugervenlig tilgang hører til ekstremerne</w:t>
      </w:r>
      <w:r w:rsidR="00560E6D" w:rsidRPr="006458A8">
        <w:rPr>
          <w:rStyle w:val="Fodnotehenvisning"/>
          <w:rFonts w:ascii="Times New Roman" w:hAnsi="Times New Roman" w:cs="Times New Roman"/>
          <w:sz w:val="24"/>
          <w:szCs w:val="24"/>
        </w:rPr>
        <w:footnoteReference w:id="80"/>
      </w:r>
      <w:r w:rsidR="00560E6D" w:rsidRPr="006458A8">
        <w:rPr>
          <w:rFonts w:ascii="Times New Roman" w:hAnsi="Times New Roman" w:cs="Times New Roman"/>
          <w:sz w:val="24"/>
          <w:szCs w:val="24"/>
        </w:rPr>
        <w:t>.</w:t>
      </w:r>
    </w:p>
    <w:p w:rsidR="003329DB" w:rsidRPr="006458A8" w:rsidRDefault="00775A1B"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Cook </w:t>
      </w:r>
      <w:r w:rsidR="00E209DB">
        <w:rPr>
          <w:rFonts w:ascii="Times New Roman" w:hAnsi="Times New Roman" w:cs="Times New Roman"/>
          <w:sz w:val="24"/>
          <w:szCs w:val="24"/>
        </w:rPr>
        <w:t>inddrager</w:t>
      </w:r>
      <w:r w:rsidRPr="006458A8">
        <w:rPr>
          <w:rFonts w:ascii="Times New Roman" w:hAnsi="Times New Roman" w:cs="Times New Roman"/>
          <w:sz w:val="24"/>
          <w:szCs w:val="24"/>
        </w:rPr>
        <w:t xml:space="preserve"> herefter </w:t>
      </w:r>
      <w:proofErr w:type="spellStart"/>
      <w:r w:rsidR="003329DB" w:rsidRPr="006458A8">
        <w:rPr>
          <w:rFonts w:ascii="Times New Roman" w:hAnsi="Times New Roman" w:cs="Times New Roman"/>
          <w:sz w:val="24"/>
          <w:szCs w:val="24"/>
        </w:rPr>
        <w:t>Elsie</w:t>
      </w:r>
      <w:proofErr w:type="spellEnd"/>
      <w:r w:rsidR="003329DB" w:rsidRPr="006458A8">
        <w:rPr>
          <w:rFonts w:ascii="Times New Roman" w:hAnsi="Times New Roman" w:cs="Times New Roman"/>
          <w:sz w:val="24"/>
          <w:szCs w:val="24"/>
        </w:rPr>
        <w:t xml:space="preserve"> Freeman</w:t>
      </w:r>
      <w:r w:rsidRPr="006458A8">
        <w:rPr>
          <w:rFonts w:ascii="Times New Roman" w:hAnsi="Times New Roman" w:cs="Times New Roman"/>
          <w:sz w:val="24"/>
          <w:szCs w:val="24"/>
        </w:rPr>
        <w:t>s betragtninger om formidling, da hun</w:t>
      </w:r>
      <w:r w:rsidR="003329DB" w:rsidRPr="006458A8">
        <w:rPr>
          <w:rFonts w:ascii="Times New Roman" w:hAnsi="Times New Roman" w:cs="Times New Roman"/>
          <w:sz w:val="24"/>
          <w:szCs w:val="24"/>
        </w:rPr>
        <w:t xml:space="preserve"> er </w:t>
      </w:r>
      <w:r w:rsidRPr="006458A8">
        <w:rPr>
          <w:rFonts w:ascii="Times New Roman" w:hAnsi="Times New Roman" w:cs="Times New Roman"/>
          <w:sz w:val="24"/>
          <w:szCs w:val="24"/>
        </w:rPr>
        <w:t>en</w:t>
      </w:r>
      <w:r w:rsidR="003329DB" w:rsidRPr="006458A8">
        <w:rPr>
          <w:rFonts w:ascii="Times New Roman" w:hAnsi="Times New Roman" w:cs="Times New Roman"/>
          <w:sz w:val="24"/>
          <w:szCs w:val="24"/>
        </w:rPr>
        <w:t xml:space="preserve"> ofte</w:t>
      </w:r>
      <w:r w:rsidRPr="006458A8">
        <w:rPr>
          <w:rFonts w:ascii="Times New Roman" w:hAnsi="Times New Roman" w:cs="Times New Roman"/>
          <w:sz w:val="24"/>
          <w:szCs w:val="24"/>
        </w:rPr>
        <w:t xml:space="preserve"> citeret</w:t>
      </w:r>
      <w:r w:rsidR="003329DB" w:rsidRPr="006458A8">
        <w:rPr>
          <w:rFonts w:ascii="Times New Roman" w:hAnsi="Times New Roman" w:cs="Times New Roman"/>
          <w:sz w:val="24"/>
          <w:szCs w:val="24"/>
        </w:rPr>
        <w:t xml:space="preserve"> fortaler, og lister hendes fire årsager </w:t>
      </w:r>
      <w:r w:rsidR="00444612" w:rsidRPr="006458A8">
        <w:rPr>
          <w:rFonts w:ascii="Times New Roman" w:hAnsi="Times New Roman" w:cs="Times New Roman"/>
          <w:sz w:val="24"/>
          <w:szCs w:val="24"/>
        </w:rPr>
        <w:t>en revurdering af erhvervet</w:t>
      </w:r>
      <w:r w:rsidRPr="006458A8">
        <w:rPr>
          <w:rFonts w:ascii="Times New Roman" w:hAnsi="Times New Roman" w:cs="Times New Roman"/>
          <w:sz w:val="24"/>
          <w:szCs w:val="24"/>
        </w:rPr>
        <w:t xml:space="preserve"> op</w:t>
      </w:r>
      <w:r w:rsidR="003329DB" w:rsidRPr="006458A8">
        <w:rPr>
          <w:rFonts w:ascii="Times New Roman" w:hAnsi="Times New Roman" w:cs="Times New Roman"/>
          <w:sz w:val="24"/>
          <w:szCs w:val="24"/>
        </w:rPr>
        <w:t xml:space="preserve">: 1) historisk information i større mængder, som det </w:t>
      </w:r>
      <w:r w:rsidR="00444612" w:rsidRPr="006458A8">
        <w:rPr>
          <w:rFonts w:ascii="Times New Roman" w:hAnsi="Times New Roman" w:cs="Times New Roman"/>
          <w:sz w:val="24"/>
          <w:szCs w:val="24"/>
        </w:rPr>
        <w:t>er tilgængeligt</w:t>
      </w:r>
      <w:r w:rsidR="003329DB" w:rsidRPr="006458A8">
        <w:rPr>
          <w:rFonts w:ascii="Times New Roman" w:hAnsi="Times New Roman" w:cs="Times New Roman"/>
          <w:sz w:val="24"/>
          <w:szCs w:val="24"/>
        </w:rPr>
        <w:t xml:space="preserve"> nu, bliver mindre attraktivt for brugere, som hverken har det dybe historiske engagement</w:t>
      </w:r>
      <w:r w:rsidR="00E63A86">
        <w:rPr>
          <w:rFonts w:ascii="Times New Roman" w:hAnsi="Times New Roman" w:cs="Times New Roman"/>
          <w:sz w:val="24"/>
          <w:szCs w:val="24"/>
        </w:rPr>
        <w:t>,</w:t>
      </w:r>
      <w:r w:rsidR="003329DB" w:rsidRPr="006458A8">
        <w:rPr>
          <w:rFonts w:ascii="Times New Roman" w:hAnsi="Times New Roman" w:cs="Times New Roman"/>
          <w:sz w:val="24"/>
          <w:szCs w:val="24"/>
        </w:rPr>
        <w:t xml:space="preserve"> eller som har tid eller øvelse i at grave efter det. Vi</w:t>
      </w:r>
      <w:r w:rsidR="00E63A86">
        <w:rPr>
          <w:rFonts w:ascii="Times New Roman" w:hAnsi="Times New Roman" w:cs="Times New Roman"/>
          <w:sz w:val="24"/>
          <w:szCs w:val="24"/>
        </w:rPr>
        <w:t>,</w:t>
      </w:r>
      <w:r w:rsidR="003329DB" w:rsidRPr="006458A8">
        <w:rPr>
          <w:rFonts w:ascii="Times New Roman" w:hAnsi="Times New Roman" w:cs="Times New Roman"/>
          <w:sz w:val="24"/>
          <w:szCs w:val="24"/>
        </w:rPr>
        <w:t xml:space="preserve"> der har interesse i</w:t>
      </w:r>
      <w:r w:rsidR="00444612"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at arkivalier stadig har betydning for dannelsen af national identitet og kultur, skal sørge for at lette brugen for forskere 2) arkivarer kan gennem deres brugere</w:t>
      </w:r>
      <w:r w:rsidR="00444612" w:rsidRPr="006458A8">
        <w:rPr>
          <w:rFonts w:ascii="Times New Roman" w:hAnsi="Times New Roman" w:cs="Times New Roman"/>
          <w:sz w:val="24"/>
          <w:szCs w:val="24"/>
        </w:rPr>
        <w:t xml:space="preserve"> udvikle</w:t>
      </w:r>
      <w:r w:rsidR="003329DB" w:rsidRPr="006458A8">
        <w:rPr>
          <w:rFonts w:ascii="Times New Roman" w:hAnsi="Times New Roman" w:cs="Times New Roman"/>
          <w:sz w:val="24"/>
          <w:szCs w:val="24"/>
        </w:rPr>
        <w:t xml:space="preserve"> </w:t>
      </w:r>
      <w:r w:rsidR="009A48A9" w:rsidRPr="006458A8">
        <w:rPr>
          <w:rFonts w:ascii="Times New Roman" w:hAnsi="Times New Roman" w:cs="Times New Roman"/>
          <w:sz w:val="24"/>
          <w:szCs w:val="24"/>
        </w:rPr>
        <w:t xml:space="preserve">sig udover servicering af de offentlige myndigheder </w:t>
      </w:r>
      <w:r w:rsidR="003329DB" w:rsidRPr="006458A8">
        <w:rPr>
          <w:rFonts w:ascii="Times New Roman" w:hAnsi="Times New Roman" w:cs="Times New Roman"/>
          <w:sz w:val="24"/>
          <w:szCs w:val="24"/>
        </w:rPr>
        <w:t>3) den enorme investering</w:t>
      </w:r>
      <w:r w:rsidR="00E63A86">
        <w:rPr>
          <w:rFonts w:ascii="Times New Roman" w:hAnsi="Times New Roman" w:cs="Times New Roman"/>
          <w:sz w:val="24"/>
          <w:szCs w:val="24"/>
        </w:rPr>
        <w:t>, som</w:t>
      </w:r>
      <w:r w:rsidR="003329DB" w:rsidRPr="006458A8">
        <w:rPr>
          <w:rFonts w:ascii="Times New Roman" w:hAnsi="Times New Roman" w:cs="Times New Roman"/>
          <w:sz w:val="24"/>
          <w:szCs w:val="24"/>
        </w:rPr>
        <w:t xml:space="preserve"> arkiver laver i standardudvikling</w:t>
      </w:r>
      <w:r w:rsidR="00455CEC" w:rsidRPr="006458A8">
        <w:rPr>
          <w:rFonts w:ascii="Times New Roman" w:hAnsi="Times New Roman" w:cs="Times New Roman"/>
          <w:sz w:val="24"/>
          <w:szCs w:val="24"/>
        </w:rPr>
        <w:t>er</w:t>
      </w:r>
      <w:r w:rsidR="003329DB" w:rsidRPr="006458A8">
        <w:rPr>
          <w:rFonts w:ascii="Times New Roman" w:hAnsi="Times New Roman" w:cs="Times New Roman"/>
          <w:sz w:val="24"/>
          <w:szCs w:val="24"/>
        </w:rPr>
        <w:t xml:space="preserve"> og automatisering, vil blive spildt, hvis de skabte produkter ikke forsyner brugerne med det de ønsker, eller endnu vigtigere med det de faktisk vil bruge 4) hvis brugere, nuværende eller fremtidige, er fremmedgjorte overfor arkiver, falder arkivernes relevans, budgetter bliver skåret og andre administrative straffe vil følge. Cook mener</w:t>
      </w:r>
      <w:r w:rsidR="00887960"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at Freeman ikke bare efterlyser for</w:t>
      </w:r>
      <w:r w:rsidR="00455CEC" w:rsidRPr="006458A8">
        <w:rPr>
          <w:rFonts w:ascii="Times New Roman" w:hAnsi="Times New Roman" w:cs="Times New Roman"/>
          <w:sz w:val="24"/>
          <w:szCs w:val="24"/>
        </w:rPr>
        <w:t>øget</w:t>
      </w:r>
      <w:r w:rsidR="003329DB" w:rsidRPr="006458A8">
        <w:rPr>
          <w:rFonts w:ascii="Times New Roman" w:hAnsi="Times New Roman" w:cs="Times New Roman"/>
          <w:sz w:val="24"/>
          <w:szCs w:val="24"/>
        </w:rPr>
        <w:t xml:space="preserve"> sensitivitet overfor brugere i arkivsammenhænge, adgang og </w:t>
      </w:r>
      <w:r w:rsidR="00455CEC" w:rsidRPr="006458A8">
        <w:rPr>
          <w:rFonts w:ascii="Times New Roman" w:hAnsi="Times New Roman" w:cs="Times New Roman"/>
          <w:sz w:val="24"/>
          <w:szCs w:val="24"/>
        </w:rPr>
        <w:t>formidlingstiltag</w:t>
      </w:r>
      <w:r w:rsidR="003329DB" w:rsidRPr="006458A8">
        <w:rPr>
          <w:rFonts w:ascii="Times New Roman" w:hAnsi="Times New Roman" w:cs="Times New Roman"/>
          <w:sz w:val="24"/>
          <w:szCs w:val="24"/>
        </w:rPr>
        <w:t xml:space="preserve">, men vil også ændre de grundlæggende </w:t>
      </w:r>
      <w:r w:rsidR="00455CEC" w:rsidRPr="006458A8">
        <w:rPr>
          <w:rFonts w:ascii="Times New Roman" w:hAnsi="Times New Roman" w:cs="Times New Roman"/>
          <w:sz w:val="24"/>
          <w:szCs w:val="24"/>
        </w:rPr>
        <w:t>kriterier</w:t>
      </w:r>
      <w:r w:rsidR="003329DB" w:rsidRPr="006458A8">
        <w:rPr>
          <w:rFonts w:ascii="Times New Roman" w:hAnsi="Times New Roman" w:cs="Times New Roman"/>
          <w:sz w:val="24"/>
          <w:szCs w:val="24"/>
        </w:rPr>
        <w:t xml:space="preserve"> eller drivkræfter bag hele </w:t>
      </w:r>
      <w:r w:rsidR="00887960" w:rsidRPr="006458A8">
        <w:rPr>
          <w:rFonts w:ascii="Times New Roman" w:hAnsi="Times New Roman" w:cs="Times New Roman"/>
          <w:sz w:val="24"/>
          <w:szCs w:val="24"/>
        </w:rPr>
        <w:t>erhvervet</w:t>
      </w:r>
      <w:r w:rsidR="003329DB" w:rsidRPr="006458A8">
        <w:rPr>
          <w:rFonts w:ascii="Times New Roman" w:hAnsi="Times New Roman" w:cs="Times New Roman"/>
          <w:sz w:val="24"/>
          <w:szCs w:val="24"/>
        </w:rPr>
        <w:t xml:space="preserve">. Freeman hævder, efter Cooks mening, at ved at </w:t>
      </w:r>
      <w:r w:rsidR="00887960" w:rsidRPr="006458A8">
        <w:rPr>
          <w:rFonts w:ascii="Times New Roman" w:hAnsi="Times New Roman" w:cs="Times New Roman"/>
          <w:sz w:val="24"/>
          <w:szCs w:val="24"/>
        </w:rPr>
        <w:t>undersøge</w:t>
      </w:r>
      <w:r w:rsidR="003329DB" w:rsidRPr="006458A8">
        <w:rPr>
          <w:rFonts w:ascii="Times New Roman" w:hAnsi="Times New Roman" w:cs="Times New Roman"/>
          <w:sz w:val="24"/>
          <w:szCs w:val="24"/>
        </w:rPr>
        <w:t xml:space="preserve"> måder og årsager til brugeres tilgange til arkivalier, kan arkivarer få nye kriterier for </w:t>
      </w:r>
      <w:r w:rsidR="00887960" w:rsidRPr="006458A8">
        <w:rPr>
          <w:rFonts w:ascii="Times New Roman" w:hAnsi="Times New Roman" w:cs="Times New Roman"/>
          <w:sz w:val="24"/>
          <w:szCs w:val="24"/>
        </w:rPr>
        <w:t>bevaringen af arkivalierne</w:t>
      </w:r>
      <w:r w:rsidR="003329DB" w:rsidRPr="006458A8">
        <w:rPr>
          <w:rFonts w:ascii="Times New Roman" w:hAnsi="Times New Roman" w:cs="Times New Roman"/>
          <w:sz w:val="24"/>
          <w:szCs w:val="24"/>
        </w:rPr>
        <w:t>. Hendes forslag til brugercentrerede arkiver vil, med hendes egne ord</w:t>
      </w:r>
      <w:r w:rsidR="00887960" w:rsidRPr="006458A8">
        <w:rPr>
          <w:rFonts w:ascii="Times New Roman" w:hAnsi="Times New Roman" w:cs="Times New Roman"/>
          <w:sz w:val="24"/>
          <w:szCs w:val="24"/>
        </w:rPr>
        <w:t>, som</w:t>
      </w:r>
      <w:r w:rsidR="003329DB" w:rsidRPr="006458A8">
        <w:rPr>
          <w:rFonts w:ascii="Times New Roman" w:hAnsi="Times New Roman" w:cs="Times New Roman"/>
          <w:sz w:val="24"/>
          <w:szCs w:val="24"/>
        </w:rPr>
        <w:t xml:space="preserve"> Cook</w:t>
      </w:r>
      <w:r w:rsidR="00887960" w:rsidRPr="006458A8">
        <w:rPr>
          <w:rFonts w:ascii="Times New Roman" w:hAnsi="Times New Roman" w:cs="Times New Roman"/>
          <w:sz w:val="24"/>
          <w:szCs w:val="24"/>
        </w:rPr>
        <w:t xml:space="preserve"> medgiver</w:t>
      </w:r>
      <w:r w:rsidR="003329DB" w:rsidRPr="006458A8">
        <w:rPr>
          <w:rFonts w:ascii="Times New Roman" w:hAnsi="Times New Roman" w:cs="Times New Roman"/>
          <w:sz w:val="24"/>
          <w:szCs w:val="24"/>
        </w:rPr>
        <w:t>, vende næsten alt arkivpraksis på hovedet</w:t>
      </w:r>
      <w:r w:rsidR="00887960" w:rsidRPr="006458A8">
        <w:rPr>
          <w:rStyle w:val="Fodnotehenvisning"/>
          <w:rFonts w:ascii="Times New Roman" w:hAnsi="Times New Roman" w:cs="Times New Roman"/>
          <w:sz w:val="24"/>
          <w:szCs w:val="24"/>
        </w:rPr>
        <w:footnoteReference w:id="81"/>
      </w:r>
      <w:r w:rsidR="003329DB" w:rsidRPr="006458A8">
        <w:rPr>
          <w:rFonts w:ascii="Times New Roman" w:hAnsi="Times New Roman" w:cs="Times New Roman"/>
          <w:sz w:val="24"/>
          <w:szCs w:val="24"/>
        </w:rPr>
        <w:t>.</w:t>
      </w:r>
    </w:p>
    <w:p w:rsidR="003329DB" w:rsidRPr="006458A8" w:rsidRDefault="00227F0A"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Før den hidtil videre arkivpraksis fundamentalt ændres og konsekvenser overvejes, mener Cook, at man må se på arkivernes basale virksomhed.</w:t>
      </w:r>
      <w:r w:rsidR="003329DB" w:rsidRPr="006458A8">
        <w:rPr>
          <w:rFonts w:ascii="Times New Roman" w:hAnsi="Times New Roman" w:cs="Times New Roman"/>
          <w:sz w:val="24"/>
          <w:szCs w:val="24"/>
        </w:rPr>
        <w:t xml:space="preserve"> </w:t>
      </w:r>
      <w:r w:rsidRPr="006458A8">
        <w:rPr>
          <w:rFonts w:ascii="Times New Roman" w:hAnsi="Times New Roman" w:cs="Times New Roman"/>
          <w:sz w:val="24"/>
          <w:szCs w:val="24"/>
        </w:rPr>
        <w:t>D</w:t>
      </w:r>
      <w:r w:rsidR="002412E4">
        <w:rPr>
          <w:rFonts w:ascii="Times New Roman" w:hAnsi="Times New Roman" w:cs="Times New Roman"/>
          <w:sz w:val="24"/>
          <w:szCs w:val="24"/>
        </w:rPr>
        <w:t>et er en selvfølge</w:t>
      </w:r>
      <w:r w:rsidR="001F0C8C"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at arkivernes </w:t>
      </w:r>
      <w:r w:rsidR="001F0C8C" w:rsidRPr="006458A8">
        <w:rPr>
          <w:rFonts w:ascii="Times New Roman" w:hAnsi="Times New Roman" w:cs="Times New Roman"/>
          <w:sz w:val="24"/>
          <w:szCs w:val="24"/>
        </w:rPr>
        <w:t>organiserede drift</w:t>
      </w:r>
      <w:r w:rsidR="003329DB" w:rsidRPr="006458A8">
        <w:rPr>
          <w:rFonts w:ascii="Times New Roman" w:hAnsi="Times New Roman" w:cs="Times New Roman"/>
          <w:sz w:val="24"/>
          <w:szCs w:val="24"/>
        </w:rPr>
        <w:t xml:space="preserve"> ikke kan tjene de fleste forskeres behov. Efter de fleste forskeres </w:t>
      </w:r>
      <w:r w:rsidR="001F0C8C" w:rsidRPr="006458A8">
        <w:rPr>
          <w:rFonts w:ascii="Times New Roman" w:hAnsi="Times New Roman" w:cs="Times New Roman"/>
          <w:sz w:val="24"/>
          <w:szCs w:val="24"/>
        </w:rPr>
        <w:t>holdning er</w:t>
      </w:r>
      <w:r w:rsidR="003329DB" w:rsidRPr="006458A8">
        <w:rPr>
          <w:rFonts w:ascii="Times New Roman" w:hAnsi="Times New Roman" w:cs="Times New Roman"/>
          <w:sz w:val="24"/>
          <w:szCs w:val="24"/>
        </w:rPr>
        <w:t xml:space="preserve"> arkiver</w:t>
      </w:r>
      <w:r w:rsidR="001F0C8C" w:rsidRPr="006458A8">
        <w:rPr>
          <w:rFonts w:ascii="Times New Roman" w:hAnsi="Times New Roman" w:cs="Times New Roman"/>
          <w:sz w:val="24"/>
          <w:szCs w:val="24"/>
        </w:rPr>
        <w:t>ne</w:t>
      </w:r>
      <w:r w:rsidR="003329DB" w:rsidRPr="006458A8">
        <w:rPr>
          <w:rFonts w:ascii="Times New Roman" w:hAnsi="Times New Roman" w:cs="Times New Roman"/>
          <w:sz w:val="24"/>
          <w:szCs w:val="24"/>
        </w:rPr>
        <w:t xml:space="preserve"> ikke altid</w:t>
      </w:r>
      <w:r w:rsidR="001F0C8C" w:rsidRPr="006458A8">
        <w:rPr>
          <w:rFonts w:ascii="Times New Roman" w:hAnsi="Times New Roman" w:cs="Times New Roman"/>
          <w:sz w:val="24"/>
          <w:szCs w:val="24"/>
        </w:rPr>
        <w:t xml:space="preserve"> indehavere</w:t>
      </w:r>
      <w:r w:rsidR="003329DB" w:rsidRPr="006458A8">
        <w:rPr>
          <w:rFonts w:ascii="Times New Roman" w:hAnsi="Times New Roman" w:cs="Times New Roman"/>
          <w:sz w:val="24"/>
          <w:szCs w:val="24"/>
        </w:rPr>
        <w:t xml:space="preserve"> </w:t>
      </w:r>
      <w:r w:rsidR="00E63A86">
        <w:rPr>
          <w:rFonts w:ascii="Times New Roman" w:hAnsi="Times New Roman" w:cs="Times New Roman"/>
          <w:sz w:val="24"/>
          <w:szCs w:val="24"/>
        </w:rPr>
        <w:t xml:space="preserve">af </w:t>
      </w:r>
      <w:r w:rsidR="003329DB" w:rsidRPr="006458A8">
        <w:rPr>
          <w:rFonts w:ascii="Times New Roman" w:hAnsi="Times New Roman" w:cs="Times New Roman"/>
          <w:sz w:val="24"/>
          <w:szCs w:val="24"/>
        </w:rPr>
        <w:t>e</w:t>
      </w:r>
      <w:r w:rsidR="00634442" w:rsidRPr="006458A8">
        <w:rPr>
          <w:rFonts w:ascii="Times New Roman" w:hAnsi="Times New Roman" w:cs="Times New Roman"/>
          <w:sz w:val="24"/>
          <w:szCs w:val="24"/>
        </w:rPr>
        <w:t xml:space="preserve">n komplet samling, hvis man til side </w:t>
      </w:r>
      <w:r w:rsidR="003329DB" w:rsidRPr="006458A8">
        <w:rPr>
          <w:rFonts w:ascii="Times New Roman" w:hAnsi="Times New Roman" w:cs="Times New Roman"/>
          <w:sz w:val="24"/>
          <w:szCs w:val="24"/>
        </w:rPr>
        <w:t>ser forskerne</w:t>
      </w:r>
      <w:r w:rsidR="00E63A86">
        <w:rPr>
          <w:rFonts w:ascii="Times New Roman" w:hAnsi="Times New Roman" w:cs="Times New Roman"/>
          <w:sz w:val="24"/>
          <w:szCs w:val="24"/>
        </w:rPr>
        <w:t>,</w:t>
      </w:r>
      <w:r w:rsidR="003329DB" w:rsidRPr="006458A8">
        <w:rPr>
          <w:rFonts w:ascii="Times New Roman" w:hAnsi="Times New Roman" w:cs="Times New Roman"/>
          <w:sz w:val="24"/>
          <w:szCs w:val="24"/>
        </w:rPr>
        <w:t xml:space="preserve"> som kun har brug for det enkelte dokument, fotografi</w:t>
      </w:r>
      <w:r w:rsidR="001F0C8C"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fil </w:t>
      </w:r>
      <w:r w:rsidR="00634442" w:rsidRPr="006458A8">
        <w:rPr>
          <w:rFonts w:ascii="Times New Roman" w:hAnsi="Times New Roman" w:cs="Times New Roman"/>
          <w:sz w:val="24"/>
          <w:szCs w:val="24"/>
        </w:rPr>
        <w:t>og lignende</w:t>
      </w:r>
      <w:r w:rsidR="003329DB" w:rsidRPr="006458A8">
        <w:rPr>
          <w:rFonts w:ascii="Times New Roman" w:hAnsi="Times New Roman" w:cs="Times New Roman"/>
          <w:sz w:val="24"/>
          <w:szCs w:val="24"/>
        </w:rPr>
        <w:t>. Det er ofte nødvendigt at forbinde to eller flere dokumenter i en kompleks kombination for at afdække fortiden. Mange forskere mener</w:t>
      </w:r>
      <w:r w:rsidR="00634442"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at arkiver</w:t>
      </w:r>
      <w:r w:rsidR="00634442" w:rsidRPr="006458A8">
        <w:rPr>
          <w:rFonts w:ascii="Times New Roman" w:hAnsi="Times New Roman" w:cs="Times New Roman"/>
          <w:sz w:val="24"/>
          <w:szCs w:val="24"/>
        </w:rPr>
        <w:t>ne</w:t>
      </w:r>
      <w:r w:rsidR="003329DB" w:rsidRPr="006458A8">
        <w:rPr>
          <w:rFonts w:ascii="Times New Roman" w:hAnsi="Times New Roman" w:cs="Times New Roman"/>
          <w:sz w:val="24"/>
          <w:szCs w:val="24"/>
        </w:rPr>
        <w:t xml:space="preserve"> </w:t>
      </w:r>
      <w:r w:rsidR="00634442" w:rsidRPr="006458A8">
        <w:rPr>
          <w:rFonts w:ascii="Times New Roman" w:hAnsi="Times New Roman" w:cs="Times New Roman"/>
          <w:sz w:val="24"/>
          <w:szCs w:val="24"/>
        </w:rPr>
        <w:t>er des</w:t>
      </w:r>
      <w:r w:rsidR="003329DB" w:rsidRPr="006458A8">
        <w:rPr>
          <w:rFonts w:ascii="Times New Roman" w:hAnsi="Times New Roman" w:cs="Times New Roman"/>
          <w:sz w:val="24"/>
          <w:szCs w:val="24"/>
        </w:rPr>
        <w:t xml:space="preserve">organiserede, </w:t>
      </w:r>
      <w:r w:rsidR="00634442" w:rsidRPr="006458A8">
        <w:rPr>
          <w:rFonts w:ascii="Times New Roman" w:hAnsi="Times New Roman" w:cs="Times New Roman"/>
          <w:sz w:val="24"/>
          <w:szCs w:val="24"/>
        </w:rPr>
        <w:t xml:space="preserve">da </w:t>
      </w:r>
      <w:r w:rsidR="00455CEC" w:rsidRPr="006458A8">
        <w:rPr>
          <w:rFonts w:ascii="Times New Roman" w:hAnsi="Times New Roman" w:cs="Times New Roman"/>
          <w:sz w:val="24"/>
          <w:szCs w:val="24"/>
        </w:rPr>
        <w:t>de</w:t>
      </w:r>
      <w:r w:rsidR="00634442" w:rsidRPr="006458A8">
        <w:rPr>
          <w:rFonts w:ascii="Times New Roman" w:hAnsi="Times New Roman" w:cs="Times New Roman"/>
          <w:sz w:val="24"/>
          <w:szCs w:val="24"/>
        </w:rPr>
        <w:t xml:space="preserve"> ikke er bekendte med </w:t>
      </w:r>
      <w:r w:rsidR="0076700D" w:rsidRPr="006458A8">
        <w:rPr>
          <w:rFonts w:ascii="Times New Roman" w:hAnsi="Times New Roman" w:cs="Times New Roman"/>
          <w:sz w:val="24"/>
          <w:szCs w:val="24"/>
        </w:rPr>
        <w:lastRenderedPageBreak/>
        <w:t>bevaringsprincipperne</w:t>
      </w:r>
      <w:r w:rsidR="00634442" w:rsidRPr="006458A8">
        <w:rPr>
          <w:rFonts w:ascii="Times New Roman" w:hAnsi="Times New Roman" w:cs="Times New Roman"/>
          <w:sz w:val="24"/>
          <w:szCs w:val="24"/>
        </w:rPr>
        <w:t xml:space="preserve">, og </w:t>
      </w:r>
      <w:r w:rsidR="00A57627" w:rsidRPr="006458A8">
        <w:rPr>
          <w:rFonts w:ascii="Times New Roman" w:hAnsi="Times New Roman" w:cs="Times New Roman"/>
          <w:sz w:val="24"/>
          <w:szCs w:val="24"/>
        </w:rPr>
        <w:t>gerne bruger</w:t>
      </w:r>
      <w:r w:rsidR="003329DB" w:rsidRPr="006458A8">
        <w:rPr>
          <w:rFonts w:ascii="Times New Roman" w:hAnsi="Times New Roman" w:cs="Times New Roman"/>
          <w:sz w:val="24"/>
          <w:szCs w:val="24"/>
        </w:rPr>
        <w:t xml:space="preserve"> </w:t>
      </w:r>
      <w:r w:rsidR="00A57627" w:rsidRPr="006458A8">
        <w:rPr>
          <w:rFonts w:ascii="Times New Roman" w:hAnsi="Times New Roman" w:cs="Times New Roman"/>
          <w:sz w:val="24"/>
          <w:szCs w:val="24"/>
        </w:rPr>
        <w:t xml:space="preserve">et </w:t>
      </w:r>
      <w:r w:rsidR="003329DB" w:rsidRPr="006458A8">
        <w:rPr>
          <w:rFonts w:ascii="Times New Roman" w:hAnsi="Times New Roman" w:cs="Times New Roman"/>
          <w:sz w:val="24"/>
          <w:szCs w:val="24"/>
        </w:rPr>
        <w:t>emne, tema eller navn</w:t>
      </w:r>
      <w:r w:rsidR="00A57627" w:rsidRPr="006458A8">
        <w:rPr>
          <w:rFonts w:ascii="Times New Roman" w:hAnsi="Times New Roman" w:cs="Times New Roman"/>
          <w:sz w:val="24"/>
          <w:szCs w:val="24"/>
        </w:rPr>
        <w:t xml:space="preserve"> som indgang til arkivet</w:t>
      </w:r>
      <w:r w:rsidR="003329DB" w:rsidRPr="006458A8">
        <w:rPr>
          <w:rFonts w:ascii="Times New Roman" w:hAnsi="Times New Roman" w:cs="Times New Roman"/>
          <w:sz w:val="24"/>
          <w:szCs w:val="24"/>
        </w:rPr>
        <w:t>. Cook mener derfor</w:t>
      </w:r>
      <w:r w:rsidR="00E63A86">
        <w:rPr>
          <w:rFonts w:ascii="Times New Roman" w:hAnsi="Times New Roman" w:cs="Times New Roman"/>
          <w:sz w:val="24"/>
          <w:szCs w:val="24"/>
        </w:rPr>
        <w:t>, at</w:t>
      </w:r>
      <w:r w:rsidR="003329DB" w:rsidRPr="006458A8">
        <w:rPr>
          <w:rFonts w:ascii="Times New Roman" w:hAnsi="Times New Roman" w:cs="Times New Roman"/>
          <w:sz w:val="24"/>
          <w:szCs w:val="24"/>
        </w:rPr>
        <w:t xml:space="preserve"> det ikke er </w:t>
      </w:r>
      <w:r w:rsidR="00A57627" w:rsidRPr="006458A8">
        <w:rPr>
          <w:rFonts w:ascii="Times New Roman" w:hAnsi="Times New Roman" w:cs="Times New Roman"/>
          <w:sz w:val="24"/>
          <w:szCs w:val="24"/>
        </w:rPr>
        <w:t>en</w:t>
      </w:r>
      <w:r w:rsidR="003329DB" w:rsidRPr="006458A8">
        <w:rPr>
          <w:rFonts w:ascii="Times New Roman" w:hAnsi="Times New Roman" w:cs="Times New Roman"/>
          <w:sz w:val="24"/>
          <w:szCs w:val="24"/>
        </w:rPr>
        <w:t xml:space="preserve"> overdrivelse at påstå</w:t>
      </w:r>
      <w:r w:rsidR="00A57627"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at arkivarer og forskere griber arkivalierne an på forskellig vis. Der er i de sidste år forsøgt at</w:t>
      </w:r>
      <w:r w:rsidR="00A57627" w:rsidRPr="006458A8">
        <w:rPr>
          <w:rFonts w:ascii="Times New Roman" w:hAnsi="Times New Roman" w:cs="Times New Roman"/>
          <w:sz w:val="24"/>
          <w:szCs w:val="24"/>
        </w:rPr>
        <w:t xml:space="preserve"> etablere</w:t>
      </w:r>
      <w:r w:rsidR="003329DB" w:rsidRPr="006458A8">
        <w:rPr>
          <w:rFonts w:ascii="Times New Roman" w:hAnsi="Times New Roman" w:cs="Times New Roman"/>
          <w:sz w:val="24"/>
          <w:szCs w:val="24"/>
        </w:rPr>
        <w:t xml:space="preserve"> en bedre forbindelse mellem arkivarer og forskere, og Cook mener</w:t>
      </w:r>
      <w:r w:rsidR="00A57627"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at med de gentagne forsøg på at skabe mere sofistikerede og omfattende søgemidler vil </w:t>
      </w:r>
      <w:r w:rsidR="00A57627" w:rsidRPr="006458A8">
        <w:rPr>
          <w:rFonts w:ascii="Times New Roman" w:hAnsi="Times New Roman" w:cs="Times New Roman"/>
          <w:sz w:val="24"/>
          <w:szCs w:val="24"/>
        </w:rPr>
        <w:t>erhvervets</w:t>
      </w:r>
      <w:r w:rsidR="003329DB" w:rsidRPr="006458A8">
        <w:rPr>
          <w:rFonts w:ascii="Times New Roman" w:hAnsi="Times New Roman" w:cs="Times New Roman"/>
          <w:sz w:val="24"/>
          <w:szCs w:val="24"/>
        </w:rPr>
        <w:t xml:space="preserve"> teoretiske </w:t>
      </w:r>
      <w:r w:rsidR="00A57627" w:rsidRPr="006458A8">
        <w:rPr>
          <w:rFonts w:ascii="Times New Roman" w:hAnsi="Times New Roman" w:cs="Times New Roman"/>
          <w:sz w:val="24"/>
          <w:szCs w:val="24"/>
        </w:rPr>
        <w:t>grundlag</w:t>
      </w:r>
      <w:r w:rsidR="003329DB" w:rsidRPr="006458A8">
        <w:rPr>
          <w:rFonts w:ascii="Times New Roman" w:hAnsi="Times New Roman" w:cs="Times New Roman"/>
          <w:sz w:val="24"/>
          <w:szCs w:val="24"/>
        </w:rPr>
        <w:t xml:space="preserve"> blive truet</w:t>
      </w:r>
      <w:r w:rsidR="00A57627" w:rsidRPr="006458A8">
        <w:rPr>
          <w:rStyle w:val="Fodnotehenvisning"/>
          <w:rFonts w:ascii="Times New Roman" w:hAnsi="Times New Roman" w:cs="Times New Roman"/>
          <w:sz w:val="24"/>
          <w:szCs w:val="24"/>
        </w:rPr>
        <w:footnoteReference w:id="82"/>
      </w:r>
      <w:r w:rsidR="003329DB" w:rsidRPr="006458A8">
        <w:rPr>
          <w:rFonts w:ascii="Times New Roman" w:hAnsi="Times New Roman" w:cs="Times New Roman"/>
          <w:sz w:val="24"/>
          <w:szCs w:val="24"/>
        </w:rPr>
        <w:t>.</w:t>
      </w:r>
    </w:p>
    <w:p w:rsidR="003329DB" w:rsidRPr="006458A8" w:rsidRDefault="00F35083"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Formidlingskonceptet er i arkivsammenhænge</w:t>
      </w:r>
      <w:r w:rsidR="003329DB" w:rsidRPr="006458A8">
        <w:rPr>
          <w:rFonts w:ascii="Times New Roman" w:hAnsi="Times New Roman" w:cs="Times New Roman"/>
          <w:sz w:val="24"/>
          <w:szCs w:val="24"/>
        </w:rPr>
        <w:t xml:space="preserve"> skabt i isolation fra </w:t>
      </w:r>
      <w:r w:rsidRPr="006458A8">
        <w:rPr>
          <w:rFonts w:ascii="Times New Roman" w:hAnsi="Times New Roman" w:cs="Times New Roman"/>
          <w:sz w:val="24"/>
          <w:szCs w:val="24"/>
        </w:rPr>
        <w:t>de traditionelle discipliner,</w:t>
      </w:r>
      <w:r w:rsidR="003329DB" w:rsidRPr="006458A8">
        <w:rPr>
          <w:rFonts w:ascii="Times New Roman" w:hAnsi="Times New Roman" w:cs="Times New Roman"/>
          <w:sz w:val="24"/>
          <w:szCs w:val="24"/>
        </w:rPr>
        <w:t xml:space="preserve"> og det forstærker forvirringen og muligheden for </w:t>
      </w:r>
      <w:r w:rsidRPr="006458A8">
        <w:rPr>
          <w:rFonts w:ascii="Times New Roman" w:hAnsi="Times New Roman" w:cs="Times New Roman"/>
          <w:sz w:val="24"/>
          <w:szCs w:val="24"/>
        </w:rPr>
        <w:t>modgang i erhvervet</w:t>
      </w:r>
      <w:r w:rsidR="003329DB" w:rsidRPr="006458A8">
        <w:rPr>
          <w:rFonts w:ascii="Times New Roman" w:hAnsi="Times New Roman" w:cs="Times New Roman"/>
          <w:sz w:val="24"/>
          <w:szCs w:val="24"/>
        </w:rPr>
        <w:t>. Dog mener Cook</w:t>
      </w:r>
      <w:r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at man ikke kan bebrejde dem, som arbejder med </w:t>
      </w:r>
      <w:r w:rsidRPr="006458A8">
        <w:rPr>
          <w:rFonts w:ascii="Times New Roman" w:hAnsi="Times New Roman" w:cs="Times New Roman"/>
          <w:sz w:val="24"/>
          <w:szCs w:val="24"/>
        </w:rPr>
        <w:t>formidling</w:t>
      </w:r>
      <w:r w:rsidR="003329DB" w:rsidRPr="006458A8">
        <w:rPr>
          <w:rFonts w:ascii="Times New Roman" w:hAnsi="Times New Roman" w:cs="Times New Roman"/>
          <w:sz w:val="24"/>
          <w:szCs w:val="24"/>
        </w:rPr>
        <w:t xml:space="preserve"> i arkiver</w:t>
      </w:r>
      <w:r w:rsidR="00455CEC" w:rsidRPr="006458A8">
        <w:rPr>
          <w:rFonts w:ascii="Times New Roman" w:hAnsi="Times New Roman" w:cs="Times New Roman"/>
          <w:sz w:val="24"/>
          <w:szCs w:val="24"/>
        </w:rPr>
        <w:t>ne</w:t>
      </w:r>
      <w:r w:rsidR="003329DB" w:rsidRPr="006458A8">
        <w:rPr>
          <w:rFonts w:ascii="Times New Roman" w:hAnsi="Times New Roman" w:cs="Times New Roman"/>
          <w:sz w:val="24"/>
          <w:szCs w:val="24"/>
        </w:rPr>
        <w:t xml:space="preserve"> for at føle sig fremmedgjorte overfor den </w:t>
      </w:r>
      <w:r w:rsidRPr="006458A8">
        <w:rPr>
          <w:rFonts w:ascii="Times New Roman" w:hAnsi="Times New Roman" w:cs="Times New Roman"/>
          <w:sz w:val="24"/>
          <w:szCs w:val="24"/>
        </w:rPr>
        <w:t>traditionelle arkivdrift</w:t>
      </w:r>
      <w:r w:rsidR="003329DB" w:rsidRPr="006458A8">
        <w:rPr>
          <w:rFonts w:ascii="Times New Roman" w:hAnsi="Times New Roman" w:cs="Times New Roman"/>
          <w:sz w:val="24"/>
          <w:szCs w:val="24"/>
        </w:rPr>
        <w:t>, og derfor udvikle deres egne teoretiske tilgange baseret på bru</w:t>
      </w:r>
      <w:r w:rsidRPr="006458A8">
        <w:rPr>
          <w:rFonts w:ascii="Times New Roman" w:hAnsi="Times New Roman" w:cs="Times New Roman"/>
          <w:sz w:val="24"/>
          <w:szCs w:val="24"/>
        </w:rPr>
        <w:t>gere i stedet for materialet.</w:t>
      </w:r>
      <w:r w:rsidR="003329DB" w:rsidRPr="006458A8">
        <w:rPr>
          <w:rFonts w:ascii="Times New Roman" w:hAnsi="Times New Roman" w:cs="Times New Roman"/>
          <w:sz w:val="24"/>
          <w:szCs w:val="24"/>
        </w:rPr>
        <w:t xml:space="preserve"> De store teoretikere indenfor </w:t>
      </w:r>
      <w:r w:rsidR="00AB1CD7" w:rsidRPr="006458A8">
        <w:rPr>
          <w:rFonts w:ascii="Times New Roman" w:hAnsi="Times New Roman" w:cs="Times New Roman"/>
          <w:sz w:val="24"/>
          <w:szCs w:val="24"/>
        </w:rPr>
        <w:t>erhvervet</w:t>
      </w:r>
      <w:r w:rsidR="003329DB" w:rsidRPr="006458A8">
        <w:rPr>
          <w:rFonts w:ascii="Times New Roman" w:hAnsi="Times New Roman" w:cs="Times New Roman"/>
          <w:sz w:val="24"/>
          <w:szCs w:val="24"/>
        </w:rPr>
        <w:t xml:space="preserve"> overser helt </w:t>
      </w:r>
      <w:r w:rsidR="00D64105" w:rsidRPr="006458A8">
        <w:rPr>
          <w:rFonts w:ascii="Times New Roman" w:hAnsi="Times New Roman" w:cs="Times New Roman"/>
          <w:sz w:val="24"/>
          <w:szCs w:val="24"/>
        </w:rPr>
        <w:t>synliggørelse og formidling</w:t>
      </w:r>
      <w:r w:rsidR="003329DB" w:rsidRPr="006458A8">
        <w:rPr>
          <w:rFonts w:ascii="Times New Roman" w:hAnsi="Times New Roman" w:cs="Times New Roman"/>
          <w:sz w:val="24"/>
          <w:szCs w:val="24"/>
        </w:rPr>
        <w:t xml:space="preserve">, </w:t>
      </w:r>
      <w:r w:rsidR="00D64105" w:rsidRPr="006458A8">
        <w:rPr>
          <w:rFonts w:ascii="Times New Roman" w:hAnsi="Times New Roman" w:cs="Times New Roman"/>
          <w:sz w:val="24"/>
          <w:szCs w:val="24"/>
        </w:rPr>
        <w:t>da disse er et produkt af bevaring, kassation og tilgængeliggørelse</w:t>
      </w:r>
      <w:r w:rsidR="003329DB" w:rsidRPr="006458A8">
        <w:rPr>
          <w:rFonts w:ascii="Times New Roman" w:hAnsi="Times New Roman" w:cs="Times New Roman"/>
          <w:sz w:val="24"/>
          <w:szCs w:val="24"/>
        </w:rPr>
        <w:t>.</w:t>
      </w:r>
      <w:r w:rsidR="00D64105" w:rsidRPr="006458A8">
        <w:rPr>
          <w:rFonts w:ascii="Times New Roman" w:hAnsi="Times New Roman" w:cs="Times New Roman"/>
          <w:sz w:val="24"/>
          <w:szCs w:val="24"/>
        </w:rPr>
        <w:t xml:space="preserve"> Det kan derfor ikke undre,</w:t>
      </w:r>
      <w:r w:rsidR="003329DB" w:rsidRPr="006458A8">
        <w:rPr>
          <w:rFonts w:ascii="Times New Roman" w:hAnsi="Times New Roman" w:cs="Times New Roman"/>
          <w:sz w:val="24"/>
          <w:szCs w:val="24"/>
        </w:rPr>
        <w:t xml:space="preserve"> at de</w:t>
      </w:r>
      <w:r w:rsidR="00E63A86">
        <w:rPr>
          <w:rFonts w:ascii="Times New Roman" w:hAnsi="Times New Roman" w:cs="Times New Roman"/>
          <w:sz w:val="24"/>
          <w:szCs w:val="24"/>
        </w:rPr>
        <w:t>,</w:t>
      </w:r>
      <w:r w:rsidR="003329DB" w:rsidRPr="006458A8">
        <w:rPr>
          <w:rFonts w:ascii="Times New Roman" w:hAnsi="Times New Roman" w:cs="Times New Roman"/>
          <w:sz w:val="24"/>
          <w:szCs w:val="24"/>
        </w:rPr>
        <w:t xml:space="preserve"> som beskæftiger sig med </w:t>
      </w:r>
      <w:r w:rsidR="00455CEC" w:rsidRPr="006458A8">
        <w:rPr>
          <w:rFonts w:ascii="Times New Roman" w:hAnsi="Times New Roman" w:cs="Times New Roman"/>
          <w:sz w:val="24"/>
          <w:szCs w:val="24"/>
        </w:rPr>
        <w:t>vejledning og udad</w:t>
      </w:r>
      <w:r w:rsidR="007B265C" w:rsidRPr="006458A8">
        <w:rPr>
          <w:rFonts w:ascii="Times New Roman" w:hAnsi="Times New Roman" w:cs="Times New Roman"/>
          <w:sz w:val="24"/>
          <w:szCs w:val="24"/>
        </w:rPr>
        <w:t>vendt arbejde</w:t>
      </w:r>
      <w:r w:rsidR="003329DB" w:rsidRPr="006458A8">
        <w:rPr>
          <w:rFonts w:ascii="Times New Roman" w:hAnsi="Times New Roman" w:cs="Times New Roman"/>
          <w:sz w:val="24"/>
          <w:szCs w:val="24"/>
        </w:rPr>
        <w:t xml:space="preserve"> </w:t>
      </w:r>
      <w:r w:rsidR="00712391">
        <w:rPr>
          <w:rFonts w:ascii="Times New Roman" w:hAnsi="Times New Roman" w:cs="Times New Roman"/>
          <w:sz w:val="24"/>
          <w:szCs w:val="24"/>
        </w:rPr>
        <w:t xml:space="preserve">må </w:t>
      </w:r>
      <w:r w:rsidR="003329DB" w:rsidRPr="006458A8">
        <w:rPr>
          <w:rFonts w:ascii="Times New Roman" w:hAnsi="Times New Roman" w:cs="Times New Roman"/>
          <w:sz w:val="24"/>
          <w:szCs w:val="24"/>
        </w:rPr>
        <w:t>kræve en nyorientering.</w:t>
      </w:r>
      <w:r w:rsidR="007B265C" w:rsidRPr="006458A8">
        <w:rPr>
          <w:rFonts w:ascii="Times New Roman" w:hAnsi="Times New Roman" w:cs="Times New Roman"/>
          <w:sz w:val="24"/>
          <w:szCs w:val="24"/>
        </w:rPr>
        <w:t xml:space="preserve"> Cook citerer her Blais og Enns -</w:t>
      </w:r>
      <w:r w:rsidR="003329DB" w:rsidRPr="006458A8">
        <w:rPr>
          <w:rFonts w:ascii="Times New Roman" w:hAnsi="Times New Roman" w:cs="Times New Roman"/>
          <w:sz w:val="24"/>
          <w:szCs w:val="24"/>
        </w:rPr>
        <w:t xml:space="preserve"> disse formidlingsfolk </w:t>
      </w:r>
      <w:r w:rsidR="007B265C" w:rsidRPr="006458A8">
        <w:rPr>
          <w:rFonts w:ascii="Times New Roman" w:hAnsi="Times New Roman" w:cs="Times New Roman"/>
          <w:sz w:val="24"/>
          <w:szCs w:val="24"/>
        </w:rPr>
        <w:t xml:space="preserve">skal </w:t>
      </w:r>
      <w:r w:rsidR="003329DB" w:rsidRPr="006458A8">
        <w:rPr>
          <w:rFonts w:ascii="Times New Roman" w:hAnsi="Times New Roman" w:cs="Times New Roman"/>
          <w:sz w:val="24"/>
          <w:szCs w:val="24"/>
        </w:rPr>
        <w:t xml:space="preserve">ikke ses som en luksus ude i periferien af </w:t>
      </w:r>
      <w:r w:rsidR="007B265C" w:rsidRPr="006458A8">
        <w:rPr>
          <w:rFonts w:ascii="Times New Roman" w:hAnsi="Times New Roman" w:cs="Times New Roman"/>
          <w:sz w:val="24"/>
          <w:szCs w:val="24"/>
        </w:rPr>
        <w:t>erhvervet</w:t>
      </w:r>
      <w:r w:rsidR="003329DB" w:rsidRPr="006458A8">
        <w:rPr>
          <w:rFonts w:ascii="Times New Roman" w:hAnsi="Times New Roman" w:cs="Times New Roman"/>
          <w:sz w:val="24"/>
          <w:szCs w:val="24"/>
        </w:rPr>
        <w:t>, men som en integreret og uundværlig del af arkivvirksomhed</w:t>
      </w:r>
      <w:r w:rsidR="007B265C" w:rsidRPr="006458A8">
        <w:rPr>
          <w:rFonts w:ascii="Times New Roman" w:hAnsi="Times New Roman" w:cs="Times New Roman"/>
          <w:sz w:val="24"/>
          <w:szCs w:val="24"/>
        </w:rPr>
        <w:t>. Dette synspunkt deler Cook ikke, og understreger at formidlingen ikke må prioriteres til at styre arkivernes arbejde</w:t>
      </w:r>
      <w:r w:rsidR="007B265C" w:rsidRPr="006458A8">
        <w:rPr>
          <w:rStyle w:val="Fodnotehenvisning"/>
          <w:rFonts w:ascii="Times New Roman" w:hAnsi="Times New Roman" w:cs="Times New Roman"/>
          <w:sz w:val="24"/>
          <w:szCs w:val="24"/>
        </w:rPr>
        <w:footnoteReference w:id="83"/>
      </w:r>
      <w:r w:rsidR="007B265C" w:rsidRPr="006458A8">
        <w:rPr>
          <w:rFonts w:ascii="Times New Roman" w:hAnsi="Times New Roman" w:cs="Times New Roman"/>
          <w:sz w:val="24"/>
          <w:szCs w:val="24"/>
        </w:rPr>
        <w:t xml:space="preserve">. I stedet for at vende den kendte arkivverden </w:t>
      </w:r>
      <w:r w:rsidR="003329DB" w:rsidRPr="006458A8">
        <w:rPr>
          <w:rFonts w:ascii="Times New Roman" w:hAnsi="Times New Roman" w:cs="Times New Roman"/>
          <w:sz w:val="24"/>
          <w:szCs w:val="24"/>
        </w:rPr>
        <w:t xml:space="preserve">på hovedet, skal den hellere </w:t>
      </w:r>
      <w:r w:rsidR="00A54EC0">
        <w:rPr>
          <w:rFonts w:ascii="Times New Roman" w:hAnsi="Times New Roman" w:cs="Times New Roman"/>
          <w:sz w:val="24"/>
          <w:szCs w:val="24"/>
        </w:rPr>
        <w:t>udvikle</w:t>
      </w:r>
      <w:r w:rsidR="003329DB" w:rsidRPr="006458A8">
        <w:rPr>
          <w:rFonts w:ascii="Times New Roman" w:hAnsi="Times New Roman" w:cs="Times New Roman"/>
          <w:sz w:val="24"/>
          <w:szCs w:val="24"/>
        </w:rPr>
        <w:t xml:space="preserve"> en bedre</w:t>
      </w:r>
      <w:r w:rsidR="007B265C" w:rsidRPr="006458A8">
        <w:rPr>
          <w:rFonts w:ascii="Times New Roman" w:hAnsi="Times New Roman" w:cs="Times New Roman"/>
          <w:sz w:val="24"/>
          <w:szCs w:val="24"/>
        </w:rPr>
        <w:t xml:space="preserve"> </w:t>
      </w:r>
      <w:r w:rsidR="00A54EC0">
        <w:rPr>
          <w:rFonts w:ascii="Times New Roman" w:hAnsi="Times New Roman" w:cs="Times New Roman"/>
          <w:sz w:val="24"/>
          <w:szCs w:val="24"/>
        </w:rPr>
        <w:t xml:space="preserve">og mere klart formuleret </w:t>
      </w:r>
      <w:r w:rsidR="007B265C" w:rsidRPr="006458A8">
        <w:rPr>
          <w:rFonts w:ascii="Times New Roman" w:hAnsi="Times New Roman" w:cs="Times New Roman"/>
          <w:sz w:val="24"/>
          <w:szCs w:val="24"/>
        </w:rPr>
        <w:t>vision, hvor</w:t>
      </w:r>
      <w:r w:rsidR="003329DB" w:rsidRPr="006458A8">
        <w:rPr>
          <w:rFonts w:ascii="Times New Roman" w:hAnsi="Times New Roman" w:cs="Times New Roman"/>
          <w:sz w:val="24"/>
          <w:szCs w:val="24"/>
        </w:rPr>
        <w:t xml:space="preserve"> marketing og brugerstatistik ikke tilsløre</w:t>
      </w:r>
      <w:r w:rsidR="007B265C" w:rsidRPr="006458A8">
        <w:rPr>
          <w:rFonts w:ascii="Times New Roman" w:hAnsi="Times New Roman" w:cs="Times New Roman"/>
          <w:sz w:val="24"/>
          <w:szCs w:val="24"/>
        </w:rPr>
        <w:t>r</w:t>
      </w:r>
      <w:r w:rsidR="003329DB" w:rsidRPr="006458A8">
        <w:rPr>
          <w:rFonts w:ascii="Times New Roman" w:hAnsi="Times New Roman" w:cs="Times New Roman"/>
          <w:sz w:val="24"/>
          <w:szCs w:val="24"/>
        </w:rPr>
        <w:t xml:space="preserve"> arkiv</w:t>
      </w:r>
      <w:r w:rsidR="007B265C" w:rsidRPr="006458A8">
        <w:rPr>
          <w:rFonts w:ascii="Times New Roman" w:hAnsi="Times New Roman" w:cs="Times New Roman"/>
          <w:sz w:val="24"/>
          <w:szCs w:val="24"/>
        </w:rPr>
        <w:t>ernes formål, og n</w:t>
      </w:r>
      <w:r w:rsidR="003329DB" w:rsidRPr="006458A8">
        <w:rPr>
          <w:rFonts w:ascii="Times New Roman" w:hAnsi="Times New Roman" w:cs="Times New Roman"/>
          <w:sz w:val="24"/>
          <w:szCs w:val="24"/>
        </w:rPr>
        <w:t>ye ressourcer og kommunikationsmedier ikke tilsløre</w:t>
      </w:r>
      <w:r w:rsidR="007B265C" w:rsidRPr="006458A8">
        <w:rPr>
          <w:rFonts w:ascii="Times New Roman" w:hAnsi="Times New Roman" w:cs="Times New Roman"/>
          <w:sz w:val="24"/>
          <w:szCs w:val="24"/>
        </w:rPr>
        <w:t>r</w:t>
      </w:r>
      <w:r w:rsidR="003329DB" w:rsidRPr="006458A8">
        <w:rPr>
          <w:rFonts w:ascii="Times New Roman" w:hAnsi="Times New Roman" w:cs="Times New Roman"/>
          <w:sz w:val="24"/>
          <w:szCs w:val="24"/>
        </w:rPr>
        <w:t xml:space="preserve"> arkivbudskabe</w:t>
      </w:r>
      <w:r w:rsidR="0076700D" w:rsidRPr="006458A8">
        <w:rPr>
          <w:rFonts w:ascii="Times New Roman" w:hAnsi="Times New Roman" w:cs="Times New Roman"/>
          <w:sz w:val="24"/>
          <w:szCs w:val="24"/>
        </w:rPr>
        <w:t>t</w:t>
      </w:r>
      <w:r w:rsidR="007B265C"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w:t>
      </w:r>
      <w:r w:rsidR="00F410A2" w:rsidRPr="006458A8">
        <w:rPr>
          <w:rFonts w:ascii="Times New Roman" w:hAnsi="Times New Roman" w:cs="Times New Roman"/>
          <w:sz w:val="24"/>
          <w:szCs w:val="24"/>
        </w:rPr>
        <w:t xml:space="preserve">Ellers mener Cook, at </w:t>
      </w:r>
      <w:r w:rsidR="003329DB" w:rsidRPr="006458A8">
        <w:rPr>
          <w:rFonts w:ascii="Times New Roman" w:hAnsi="Times New Roman" w:cs="Times New Roman"/>
          <w:sz w:val="24"/>
          <w:szCs w:val="24"/>
        </w:rPr>
        <w:t xml:space="preserve">arkiverne forandres til </w:t>
      </w:r>
      <w:r w:rsidR="00F410A2" w:rsidRPr="006458A8">
        <w:rPr>
          <w:rFonts w:ascii="Times New Roman" w:hAnsi="Times New Roman" w:cs="Times New Roman"/>
          <w:sz w:val="24"/>
          <w:szCs w:val="24"/>
        </w:rPr>
        <w:t>en art ”</w:t>
      </w:r>
      <w:proofErr w:type="spellStart"/>
      <w:r w:rsidR="003329DB" w:rsidRPr="006458A8">
        <w:rPr>
          <w:rFonts w:ascii="Times New Roman" w:hAnsi="Times New Roman" w:cs="Times New Roman"/>
          <w:sz w:val="24"/>
          <w:szCs w:val="24"/>
        </w:rPr>
        <w:t>McDonalds</w:t>
      </w:r>
      <w:proofErr w:type="spellEnd"/>
      <w:r w:rsidR="00F410A2" w:rsidRPr="006458A8">
        <w:rPr>
          <w:rFonts w:ascii="Times New Roman" w:hAnsi="Times New Roman" w:cs="Times New Roman"/>
          <w:sz w:val="24"/>
          <w:szCs w:val="24"/>
        </w:rPr>
        <w:t>”</w:t>
      </w:r>
      <w:r w:rsidR="003329DB" w:rsidRPr="006458A8">
        <w:rPr>
          <w:rFonts w:ascii="Times New Roman" w:hAnsi="Times New Roman" w:cs="Times New Roman"/>
          <w:sz w:val="24"/>
          <w:szCs w:val="24"/>
        </w:rPr>
        <w:t xml:space="preserve"> af informationer, </w:t>
      </w:r>
      <w:r w:rsidR="00A54EC0">
        <w:rPr>
          <w:rFonts w:ascii="Times New Roman" w:hAnsi="Times New Roman" w:cs="Times New Roman"/>
          <w:sz w:val="24"/>
          <w:szCs w:val="24"/>
        </w:rPr>
        <w:t>hvor kvantitet regerer frem for kvalitet</w:t>
      </w:r>
      <w:r w:rsidR="00F410A2" w:rsidRPr="006458A8">
        <w:rPr>
          <w:rStyle w:val="Fodnotehenvisning"/>
          <w:rFonts w:ascii="Times New Roman" w:hAnsi="Times New Roman" w:cs="Times New Roman"/>
          <w:sz w:val="24"/>
          <w:szCs w:val="24"/>
        </w:rPr>
        <w:footnoteReference w:id="84"/>
      </w:r>
      <w:r w:rsidR="003329DB" w:rsidRPr="006458A8">
        <w:rPr>
          <w:rFonts w:ascii="Times New Roman" w:hAnsi="Times New Roman" w:cs="Times New Roman"/>
          <w:sz w:val="24"/>
          <w:szCs w:val="24"/>
        </w:rPr>
        <w:t>.</w:t>
      </w:r>
    </w:p>
    <w:p w:rsidR="0072569F" w:rsidRPr="006458A8" w:rsidRDefault="005D6657"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w:t>
      </w:r>
      <w:r w:rsidR="00712391">
        <w:rPr>
          <w:rFonts w:ascii="Times New Roman" w:hAnsi="Times New Roman" w:cs="Times New Roman"/>
          <w:sz w:val="24"/>
          <w:szCs w:val="24"/>
        </w:rPr>
        <w:t>t er i denne sammenhæng vigtigt</w:t>
      </w:r>
      <w:r w:rsidRPr="006458A8">
        <w:rPr>
          <w:rFonts w:ascii="Times New Roman" w:hAnsi="Times New Roman" w:cs="Times New Roman"/>
          <w:sz w:val="24"/>
          <w:szCs w:val="24"/>
        </w:rPr>
        <w:t xml:space="preserve"> at se på </w:t>
      </w:r>
      <w:r w:rsidR="0058579C">
        <w:rPr>
          <w:rFonts w:ascii="Times New Roman" w:hAnsi="Times New Roman" w:cs="Times New Roman"/>
          <w:sz w:val="24"/>
          <w:szCs w:val="24"/>
        </w:rPr>
        <w:t>mulighederne inden for tilgængeliggørelse.</w:t>
      </w:r>
      <w:r w:rsidR="0076700D" w:rsidRPr="006458A8">
        <w:rPr>
          <w:rFonts w:ascii="Times New Roman" w:hAnsi="Times New Roman" w:cs="Times New Roman"/>
          <w:sz w:val="24"/>
          <w:szCs w:val="24"/>
        </w:rPr>
        <w:t xml:space="preserve"> Cook påpeger, at flere europæiske arkiver har </w:t>
      </w:r>
      <w:r w:rsidR="00A14101">
        <w:rPr>
          <w:rFonts w:ascii="Times New Roman" w:hAnsi="Times New Roman" w:cs="Times New Roman"/>
          <w:sz w:val="24"/>
          <w:szCs w:val="24"/>
        </w:rPr>
        <w:t>etableret</w:t>
      </w:r>
      <w:r w:rsidR="0076700D" w:rsidRPr="006458A8">
        <w:rPr>
          <w:rFonts w:ascii="Times New Roman" w:hAnsi="Times New Roman" w:cs="Times New Roman"/>
          <w:sz w:val="24"/>
          <w:szCs w:val="24"/>
        </w:rPr>
        <w:t xml:space="preserve"> proveniensprincippet som standard, og argumenterer for, at dette er medvirkende til bedre servicering af </w:t>
      </w:r>
      <w:r w:rsidR="0058579C">
        <w:rPr>
          <w:rFonts w:ascii="Times New Roman" w:hAnsi="Times New Roman" w:cs="Times New Roman"/>
          <w:sz w:val="24"/>
          <w:szCs w:val="24"/>
        </w:rPr>
        <w:t xml:space="preserve">eksisterende </w:t>
      </w:r>
      <w:r w:rsidR="0076700D" w:rsidRPr="006458A8">
        <w:rPr>
          <w:rFonts w:ascii="Times New Roman" w:hAnsi="Times New Roman" w:cs="Times New Roman"/>
          <w:sz w:val="24"/>
          <w:szCs w:val="24"/>
        </w:rPr>
        <w:t>brugere, da der ved brug af et givent arkivalie opstår en større forståelse for den kontekst arkivaliet er skabt i.</w:t>
      </w:r>
      <w:r w:rsidR="002A0CCC" w:rsidRPr="006458A8">
        <w:rPr>
          <w:rFonts w:ascii="Times New Roman" w:hAnsi="Times New Roman" w:cs="Times New Roman"/>
          <w:sz w:val="24"/>
          <w:szCs w:val="24"/>
        </w:rPr>
        <w:t xml:space="preserve"> Ved den metode er der ikke tale om videregivelse af enkelte dokumenter for dernæst at ”rive” nye dokumenter ud af konteksten for at efterkomme forskerens behov.</w:t>
      </w:r>
      <w:r w:rsidR="000B11AA" w:rsidRPr="006458A8">
        <w:rPr>
          <w:rFonts w:ascii="Times New Roman" w:hAnsi="Times New Roman" w:cs="Times New Roman"/>
          <w:sz w:val="24"/>
          <w:szCs w:val="24"/>
        </w:rPr>
        <w:t xml:space="preserve"> Ved at fokusere på formidling bliver forholdet mellem arkivalie og forsker ikke udnyttet optimalt, men ødelægges</w:t>
      </w:r>
      <w:r w:rsidR="00712391">
        <w:rPr>
          <w:rFonts w:ascii="Times New Roman" w:hAnsi="Times New Roman" w:cs="Times New Roman"/>
          <w:sz w:val="24"/>
          <w:szCs w:val="24"/>
        </w:rPr>
        <w:t>, ifølge Cook,</w:t>
      </w:r>
      <w:r w:rsidR="000B11AA" w:rsidRPr="006458A8">
        <w:rPr>
          <w:rFonts w:ascii="Times New Roman" w:hAnsi="Times New Roman" w:cs="Times New Roman"/>
          <w:sz w:val="24"/>
          <w:szCs w:val="24"/>
        </w:rPr>
        <w:t xml:space="preserve"> rettere </w:t>
      </w:r>
      <w:r w:rsidR="00712391">
        <w:rPr>
          <w:rFonts w:ascii="Times New Roman" w:hAnsi="Times New Roman" w:cs="Times New Roman"/>
          <w:sz w:val="24"/>
          <w:szCs w:val="24"/>
        </w:rPr>
        <w:t>af</w:t>
      </w:r>
      <w:r w:rsidR="000B11AA" w:rsidRPr="006458A8">
        <w:rPr>
          <w:rFonts w:ascii="Times New Roman" w:hAnsi="Times New Roman" w:cs="Times New Roman"/>
          <w:sz w:val="24"/>
          <w:szCs w:val="24"/>
        </w:rPr>
        <w:t xml:space="preserve"> en ”trendy forbrugerisme”</w:t>
      </w:r>
      <w:r w:rsidR="00E341B9" w:rsidRPr="006458A8">
        <w:rPr>
          <w:rFonts w:ascii="Times New Roman" w:hAnsi="Times New Roman" w:cs="Times New Roman"/>
          <w:sz w:val="24"/>
          <w:szCs w:val="24"/>
        </w:rPr>
        <w:t xml:space="preserve">. Cook opsummerer sin pointe </w:t>
      </w:r>
      <w:r w:rsidR="00E341B9" w:rsidRPr="006458A8">
        <w:rPr>
          <w:rFonts w:ascii="Times New Roman" w:hAnsi="Times New Roman" w:cs="Times New Roman"/>
          <w:sz w:val="24"/>
          <w:szCs w:val="24"/>
        </w:rPr>
        <w:lastRenderedPageBreak/>
        <w:t>ved at bruge en metafor: i stedet for at fylde hylderne med varer, som brugerne vil have, må arkivarerne overbevise brugerne om at købe det</w:t>
      </w:r>
      <w:r w:rsidR="00712391">
        <w:rPr>
          <w:rFonts w:ascii="Times New Roman" w:hAnsi="Times New Roman" w:cs="Times New Roman"/>
          <w:sz w:val="24"/>
          <w:szCs w:val="24"/>
        </w:rPr>
        <w:t>,</w:t>
      </w:r>
      <w:r w:rsidR="00E341B9" w:rsidRPr="006458A8">
        <w:rPr>
          <w:rFonts w:ascii="Times New Roman" w:hAnsi="Times New Roman" w:cs="Times New Roman"/>
          <w:sz w:val="24"/>
          <w:szCs w:val="24"/>
        </w:rPr>
        <w:t xml:space="preserve"> som arkiverne i forvejen har</w:t>
      </w:r>
      <w:r w:rsidR="000B11AA" w:rsidRPr="006458A8">
        <w:rPr>
          <w:rStyle w:val="Fodnotehenvisning"/>
          <w:rFonts w:ascii="Times New Roman" w:hAnsi="Times New Roman" w:cs="Times New Roman"/>
          <w:sz w:val="24"/>
          <w:szCs w:val="24"/>
        </w:rPr>
        <w:footnoteReference w:id="85"/>
      </w:r>
      <w:r w:rsidR="000B2133">
        <w:rPr>
          <w:rFonts w:ascii="Times New Roman" w:hAnsi="Times New Roman" w:cs="Times New Roman"/>
          <w:sz w:val="24"/>
          <w:szCs w:val="24"/>
        </w:rPr>
        <w:t>.</w:t>
      </w:r>
    </w:p>
    <w:p w:rsidR="0072569F" w:rsidRPr="006458A8" w:rsidRDefault="00C47802" w:rsidP="00C53B32">
      <w:pPr>
        <w:pStyle w:val="Overskrift2"/>
      </w:pPr>
      <w:bookmarkStart w:id="27" w:name="_Toc248122365"/>
      <w:bookmarkStart w:id="28" w:name="_Toc248535523"/>
      <w:r>
        <w:t>9</w:t>
      </w:r>
      <w:r w:rsidR="00AE5ECF">
        <w:t xml:space="preserve">.2. </w:t>
      </w:r>
      <w:r w:rsidR="00712391">
        <w:t>Den n</w:t>
      </w:r>
      <w:r w:rsidR="0072569F" w:rsidRPr="006458A8">
        <w:t>orsk</w:t>
      </w:r>
      <w:r w:rsidR="00712391">
        <w:t>e</w:t>
      </w:r>
      <w:r w:rsidR="0072569F" w:rsidRPr="006458A8">
        <w:t xml:space="preserve"> diskussion</w:t>
      </w:r>
      <w:bookmarkEnd w:id="27"/>
      <w:bookmarkEnd w:id="28"/>
    </w:p>
    <w:p w:rsidR="00AC3177" w:rsidRDefault="00BA1373" w:rsidP="00BC39ED">
      <w:pPr>
        <w:spacing w:line="360" w:lineRule="auto"/>
        <w:jc w:val="both"/>
      </w:pPr>
      <w:r w:rsidRPr="006458A8">
        <w:rPr>
          <w:rFonts w:ascii="Times New Roman" w:hAnsi="Times New Roman" w:cs="Times New Roman"/>
          <w:sz w:val="24"/>
          <w:szCs w:val="24"/>
        </w:rPr>
        <w:t>Den norske diskussion om</w:t>
      </w:r>
      <w:r w:rsidR="00AC3177">
        <w:rPr>
          <w:rFonts w:ascii="Times New Roman" w:hAnsi="Times New Roman" w:cs="Times New Roman"/>
          <w:sz w:val="24"/>
          <w:szCs w:val="24"/>
        </w:rPr>
        <w:t>kring</w:t>
      </w:r>
      <w:r w:rsidRPr="006458A8">
        <w:rPr>
          <w:rFonts w:ascii="Times New Roman" w:hAnsi="Times New Roman" w:cs="Times New Roman"/>
          <w:sz w:val="24"/>
          <w:szCs w:val="24"/>
        </w:rPr>
        <w:t xml:space="preserve"> arkivformi</w:t>
      </w:r>
      <w:r w:rsidR="00AC3177">
        <w:rPr>
          <w:rFonts w:ascii="Times New Roman" w:hAnsi="Times New Roman" w:cs="Times New Roman"/>
          <w:sz w:val="24"/>
          <w:szCs w:val="24"/>
        </w:rPr>
        <w:t>dling fulgte i kølvandet på det</w:t>
      </w:r>
      <w:r w:rsidR="0094671F" w:rsidRPr="006458A8">
        <w:rPr>
          <w:rFonts w:ascii="Times New Roman" w:hAnsi="Times New Roman" w:cs="Times New Roman"/>
          <w:sz w:val="24"/>
          <w:szCs w:val="24"/>
        </w:rPr>
        <w:t xml:space="preserve"> canadiske </w:t>
      </w:r>
      <w:r w:rsidR="00AC3177">
        <w:rPr>
          <w:rFonts w:ascii="Times New Roman" w:hAnsi="Times New Roman" w:cs="Times New Roman"/>
          <w:sz w:val="24"/>
          <w:szCs w:val="24"/>
        </w:rPr>
        <w:t>fokus på formidling</w:t>
      </w:r>
      <w:r w:rsidR="0094671F" w:rsidRPr="006458A8">
        <w:rPr>
          <w:rFonts w:ascii="Times New Roman" w:hAnsi="Times New Roman" w:cs="Times New Roman"/>
          <w:sz w:val="24"/>
          <w:szCs w:val="24"/>
        </w:rPr>
        <w:t>. Norge har derfor produceret flere teoretiske bidragsydere</w:t>
      </w:r>
      <w:r w:rsidR="00712391">
        <w:rPr>
          <w:rFonts w:ascii="Times New Roman" w:hAnsi="Times New Roman" w:cs="Times New Roman"/>
          <w:sz w:val="24"/>
          <w:szCs w:val="24"/>
        </w:rPr>
        <w:t>,</w:t>
      </w:r>
      <w:r w:rsidR="0094671F" w:rsidRPr="006458A8">
        <w:rPr>
          <w:rFonts w:ascii="Times New Roman" w:hAnsi="Times New Roman" w:cs="Times New Roman"/>
          <w:sz w:val="24"/>
          <w:szCs w:val="24"/>
        </w:rPr>
        <w:t xml:space="preserve"> og har længe beskæftiget sig med bestræbelser for øget synlighed og konkret formidlingsudøvelse.</w:t>
      </w:r>
      <w:r w:rsidR="00291EEA" w:rsidRPr="006458A8">
        <w:rPr>
          <w:rFonts w:ascii="Times New Roman" w:hAnsi="Times New Roman" w:cs="Times New Roman"/>
          <w:sz w:val="24"/>
          <w:szCs w:val="24"/>
        </w:rPr>
        <w:t xml:space="preserve"> </w:t>
      </w:r>
      <w:r w:rsidR="0033664C">
        <w:rPr>
          <w:rFonts w:ascii="Times New Roman" w:hAnsi="Times New Roman" w:cs="Times New Roman"/>
          <w:sz w:val="24"/>
          <w:szCs w:val="24"/>
        </w:rPr>
        <w:t xml:space="preserve"> Der er således nedsat en konkret ABM- styrelse i Norge, som har formuleret deres overordnede mål så</w:t>
      </w:r>
      <w:r w:rsidR="00712391">
        <w:rPr>
          <w:rFonts w:ascii="Times New Roman" w:hAnsi="Times New Roman" w:cs="Times New Roman"/>
          <w:sz w:val="24"/>
          <w:szCs w:val="24"/>
        </w:rPr>
        <w:t>ledes</w:t>
      </w:r>
      <w:r w:rsidR="0033664C">
        <w:rPr>
          <w:rFonts w:ascii="Times New Roman" w:hAnsi="Times New Roman" w:cs="Times New Roman"/>
          <w:sz w:val="24"/>
          <w:szCs w:val="24"/>
        </w:rPr>
        <w:t xml:space="preserve">:” </w:t>
      </w:r>
      <w:proofErr w:type="spellStart"/>
      <w:r w:rsidR="0033664C" w:rsidRPr="0033664C">
        <w:rPr>
          <w:sz w:val="24"/>
          <w:szCs w:val="24"/>
        </w:rPr>
        <w:t>ABM-utvikling</w:t>
      </w:r>
      <w:proofErr w:type="spellEnd"/>
      <w:r w:rsidR="0033664C" w:rsidRPr="0033664C">
        <w:rPr>
          <w:sz w:val="24"/>
          <w:szCs w:val="24"/>
        </w:rPr>
        <w:t xml:space="preserve"> driv aktivt, strategisk </w:t>
      </w:r>
      <w:proofErr w:type="spellStart"/>
      <w:r w:rsidR="0033664C" w:rsidRPr="0033664C">
        <w:rPr>
          <w:sz w:val="24"/>
          <w:szCs w:val="24"/>
        </w:rPr>
        <w:t>utviklingsarbeid</w:t>
      </w:r>
      <w:proofErr w:type="spellEnd"/>
      <w:r w:rsidR="0033664C" w:rsidRPr="0033664C">
        <w:rPr>
          <w:sz w:val="24"/>
          <w:szCs w:val="24"/>
        </w:rPr>
        <w:t xml:space="preserve"> for å styrke arkiv, bibliotek og museum som aktive og aktuelle </w:t>
      </w:r>
      <w:proofErr w:type="spellStart"/>
      <w:r w:rsidR="0033664C" w:rsidRPr="0033664C">
        <w:rPr>
          <w:sz w:val="24"/>
          <w:szCs w:val="24"/>
        </w:rPr>
        <w:t>samfunnsinstitusjonar</w:t>
      </w:r>
      <w:proofErr w:type="spellEnd"/>
      <w:r w:rsidR="0033664C" w:rsidRPr="0033664C">
        <w:rPr>
          <w:sz w:val="24"/>
          <w:szCs w:val="24"/>
        </w:rPr>
        <w:t xml:space="preserve">. </w:t>
      </w:r>
      <w:proofErr w:type="spellStart"/>
      <w:r w:rsidR="0033664C" w:rsidRPr="0033664C">
        <w:rPr>
          <w:sz w:val="24"/>
          <w:szCs w:val="24"/>
        </w:rPr>
        <w:t>ABM-utvikling</w:t>
      </w:r>
      <w:proofErr w:type="spellEnd"/>
      <w:r w:rsidR="0033664C" w:rsidRPr="0033664C">
        <w:rPr>
          <w:sz w:val="24"/>
          <w:szCs w:val="24"/>
        </w:rPr>
        <w:t xml:space="preserve"> </w:t>
      </w:r>
      <w:proofErr w:type="spellStart"/>
      <w:r w:rsidR="0033664C" w:rsidRPr="0033664C">
        <w:rPr>
          <w:sz w:val="24"/>
          <w:szCs w:val="24"/>
        </w:rPr>
        <w:t>arbeider</w:t>
      </w:r>
      <w:proofErr w:type="spellEnd"/>
      <w:r w:rsidR="0033664C" w:rsidRPr="0033664C">
        <w:rPr>
          <w:sz w:val="24"/>
          <w:szCs w:val="24"/>
        </w:rPr>
        <w:t xml:space="preserve"> på </w:t>
      </w:r>
      <w:proofErr w:type="spellStart"/>
      <w:r w:rsidR="0033664C" w:rsidRPr="0033664C">
        <w:rPr>
          <w:sz w:val="24"/>
          <w:szCs w:val="24"/>
        </w:rPr>
        <w:t>tvers</w:t>
      </w:r>
      <w:proofErr w:type="spellEnd"/>
      <w:r w:rsidR="0033664C" w:rsidRPr="0033664C">
        <w:rPr>
          <w:sz w:val="24"/>
          <w:szCs w:val="24"/>
        </w:rPr>
        <w:t xml:space="preserve"> av </w:t>
      </w:r>
      <w:proofErr w:type="spellStart"/>
      <w:r w:rsidR="0033664C" w:rsidRPr="0033664C">
        <w:rPr>
          <w:sz w:val="24"/>
          <w:szCs w:val="24"/>
        </w:rPr>
        <w:t>faglege</w:t>
      </w:r>
      <w:proofErr w:type="spellEnd"/>
      <w:r w:rsidR="0033664C" w:rsidRPr="0033664C">
        <w:rPr>
          <w:sz w:val="24"/>
          <w:szCs w:val="24"/>
        </w:rPr>
        <w:t xml:space="preserve"> </w:t>
      </w:r>
      <w:proofErr w:type="spellStart"/>
      <w:r w:rsidR="0033664C" w:rsidRPr="0033664C">
        <w:rPr>
          <w:sz w:val="24"/>
          <w:szCs w:val="24"/>
        </w:rPr>
        <w:t>sektorgrenser</w:t>
      </w:r>
      <w:proofErr w:type="spellEnd"/>
      <w:r w:rsidR="0033664C" w:rsidRPr="0033664C">
        <w:rPr>
          <w:sz w:val="24"/>
          <w:szCs w:val="24"/>
        </w:rPr>
        <w:t xml:space="preserve"> og </w:t>
      </w:r>
      <w:proofErr w:type="spellStart"/>
      <w:r w:rsidR="0033664C" w:rsidRPr="0033664C">
        <w:rPr>
          <w:sz w:val="24"/>
          <w:szCs w:val="24"/>
        </w:rPr>
        <w:t>ivaretek</w:t>
      </w:r>
      <w:proofErr w:type="spellEnd"/>
      <w:r w:rsidR="0033664C" w:rsidRPr="0033664C">
        <w:rPr>
          <w:sz w:val="24"/>
          <w:szCs w:val="24"/>
        </w:rPr>
        <w:t xml:space="preserve"> </w:t>
      </w:r>
      <w:proofErr w:type="spellStart"/>
      <w:r w:rsidR="0033664C" w:rsidRPr="0033664C">
        <w:rPr>
          <w:sz w:val="24"/>
          <w:szCs w:val="24"/>
        </w:rPr>
        <w:t>departementsovergripande</w:t>
      </w:r>
      <w:proofErr w:type="spellEnd"/>
      <w:r w:rsidR="0033664C" w:rsidRPr="0033664C">
        <w:rPr>
          <w:sz w:val="24"/>
          <w:szCs w:val="24"/>
        </w:rPr>
        <w:t xml:space="preserve"> </w:t>
      </w:r>
      <w:proofErr w:type="spellStart"/>
      <w:r w:rsidR="0033664C" w:rsidRPr="0033664C">
        <w:rPr>
          <w:sz w:val="24"/>
          <w:szCs w:val="24"/>
        </w:rPr>
        <w:t>samarbeidsoppgåver</w:t>
      </w:r>
      <w:proofErr w:type="spellEnd"/>
      <w:r w:rsidR="0033664C" w:rsidRPr="0033664C">
        <w:rPr>
          <w:sz w:val="24"/>
          <w:szCs w:val="24"/>
        </w:rPr>
        <w:t xml:space="preserve"> i tilknytning til dei tre </w:t>
      </w:r>
      <w:proofErr w:type="spellStart"/>
      <w:r w:rsidR="0033664C" w:rsidRPr="0033664C">
        <w:rPr>
          <w:sz w:val="24"/>
          <w:szCs w:val="24"/>
        </w:rPr>
        <w:t>felta</w:t>
      </w:r>
      <w:proofErr w:type="spellEnd"/>
      <w:r w:rsidR="0033664C">
        <w:rPr>
          <w:sz w:val="24"/>
          <w:szCs w:val="24"/>
        </w:rPr>
        <w:t>”</w:t>
      </w:r>
      <w:r w:rsidR="00712391">
        <w:rPr>
          <w:rStyle w:val="Fodnotehenvisning"/>
          <w:sz w:val="24"/>
          <w:szCs w:val="24"/>
        </w:rPr>
        <w:footnoteReference w:id="86"/>
      </w:r>
      <w:r w:rsidR="0033664C">
        <w:t xml:space="preserve">. </w:t>
      </w:r>
      <w:r w:rsidR="0033664C">
        <w:rPr>
          <w:sz w:val="24"/>
          <w:szCs w:val="24"/>
        </w:rPr>
        <w:t xml:space="preserve">Derudover er de klare mål og visioner for styrelsen blandt andet at fremme læring, uddannelse, kundskabs- og kulturformidling samt </w:t>
      </w:r>
      <w:r w:rsidR="004A5B1E">
        <w:rPr>
          <w:sz w:val="24"/>
          <w:szCs w:val="24"/>
        </w:rPr>
        <w:t>garantere oplevelser for alle. Dertil er suppleret en række nøglebegreber såsom: dialog, tolerance, ytringsfrihed og mangfoldighed</w:t>
      </w:r>
      <w:r w:rsidR="004A5B1E">
        <w:rPr>
          <w:rStyle w:val="Fodnotehenvisning"/>
          <w:sz w:val="24"/>
          <w:szCs w:val="24"/>
        </w:rPr>
        <w:footnoteReference w:id="87"/>
      </w:r>
      <w:r w:rsidR="004A5B1E">
        <w:rPr>
          <w:sz w:val="24"/>
          <w:szCs w:val="24"/>
        </w:rPr>
        <w:t xml:space="preserve">. </w:t>
      </w:r>
    </w:p>
    <w:p w:rsidR="00BA1373" w:rsidRPr="006458A8" w:rsidRDefault="00831C4B" w:rsidP="00BC39ED">
      <w:pPr>
        <w:spacing w:line="360" w:lineRule="auto"/>
        <w:ind w:firstLine="284"/>
        <w:jc w:val="both"/>
        <w:rPr>
          <w:rFonts w:ascii="Times New Roman" w:hAnsi="Times New Roman" w:cs="Times New Roman"/>
          <w:sz w:val="24"/>
          <w:szCs w:val="24"/>
        </w:rPr>
      </w:pPr>
      <w:r>
        <w:rPr>
          <w:sz w:val="24"/>
          <w:szCs w:val="24"/>
        </w:rPr>
        <w:t xml:space="preserve">Ved at etablere </w:t>
      </w:r>
      <w:r w:rsidR="00AC3177">
        <w:rPr>
          <w:sz w:val="24"/>
          <w:szCs w:val="24"/>
        </w:rPr>
        <w:t>en ABM- styrelse</w:t>
      </w:r>
      <w:r w:rsidR="004A5B1E">
        <w:rPr>
          <w:sz w:val="24"/>
          <w:szCs w:val="24"/>
        </w:rPr>
        <w:t xml:space="preserve"> har Norge anerkendt både arkivernes forpligtelser som kulturarvsinstitution på linje med museer og biblioteker, og åbnet muligheden for at udbrede kulturel interesse gennem samarbejdet. Dermed ikke sagt at den norske formidlingsdiskussion har været fri for modarbejdende elementer. </w:t>
      </w:r>
      <w:r w:rsidR="00291EEA" w:rsidRPr="006458A8">
        <w:rPr>
          <w:rFonts w:ascii="Times New Roman" w:hAnsi="Times New Roman" w:cs="Times New Roman"/>
          <w:sz w:val="24"/>
          <w:szCs w:val="24"/>
        </w:rPr>
        <w:t>Arne Skivenes har sin daglige gang som arkivar ved Bergen byarkiv, og har været</w:t>
      </w:r>
      <w:r>
        <w:rPr>
          <w:rFonts w:ascii="Times New Roman" w:hAnsi="Times New Roman" w:cs="Times New Roman"/>
          <w:sz w:val="24"/>
          <w:szCs w:val="24"/>
        </w:rPr>
        <w:t>,</w:t>
      </w:r>
      <w:r w:rsidR="00291EEA" w:rsidRPr="006458A8">
        <w:rPr>
          <w:rFonts w:ascii="Times New Roman" w:hAnsi="Times New Roman" w:cs="Times New Roman"/>
          <w:sz w:val="24"/>
          <w:szCs w:val="24"/>
        </w:rPr>
        <w:t xml:space="preserve"> og er stadig</w:t>
      </w:r>
      <w:r>
        <w:rPr>
          <w:rFonts w:ascii="Times New Roman" w:hAnsi="Times New Roman" w:cs="Times New Roman"/>
          <w:sz w:val="24"/>
          <w:szCs w:val="24"/>
        </w:rPr>
        <w:t>,</w:t>
      </w:r>
      <w:r w:rsidR="00291EEA" w:rsidRPr="006458A8">
        <w:rPr>
          <w:rFonts w:ascii="Times New Roman" w:hAnsi="Times New Roman" w:cs="Times New Roman"/>
          <w:sz w:val="24"/>
          <w:szCs w:val="24"/>
        </w:rPr>
        <w:t xml:space="preserve"> en flittig debattør i den norske arkivdebat</w:t>
      </w:r>
      <w:r w:rsidR="004A5B1E">
        <w:rPr>
          <w:rFonts w:ascii="Times New Roman" w:hAnsi="Times New Roman" w:cs="Times New Roman"/>
          <w:sz w:val="24"/>
          <w:szCs w:val="24"/>
        </w:rPr>
        <w:t>. Skivenes’ interesseområde er især bevaring</w:t>
      </w:r>
      <w:r w:rsidR="00B532B4">
        <w:rPr>
          <w:rFonts w:ascii="Times New Roman" w:hAnsi="Times New Roman" w:cs="Times New Roman"/>
          <w:sz w:val="24"/>
          <w:szCs w:val="24"/>
        </w:rPr>
        <w:t>s</w:t>
      </w:r>
      <w:r w:rsidR="004A5B1E">
        <w:rPr>
          <w:rFonts w:ascii="Times New Roman" w:hAnsi="Times New Roman" w:cs="Times New Roman"/>
          <w:sz w:val="24"/>
          <w:szCs w:val="24"/>
        </w:rPr>
        <w:t>- og kassationsprincipper, og har derved blandt andet kommenteret på dansk lovgivning indenfor kassation</w:t>
      </w:r>
      <w:r w:rsidR="004A5B1E">
        <w:rPr>
          <w:rStyle w:val="Fodnotehenvisning"/>
          <w:rFonts w:ascii="Times New Roman" w:hAnsi="Times New Roman" w:cs="Times New Roman"/>
          <w:sz w:val="24"/>
          <w:szCs w:val="24"/>
        </w:rPr>
        <w:footnoteReference w:id="88"/>
      </w:r>
      <w:r w:rsidR="00291EEA" w:rsidRPr="006458A8">
        <w:rPr>
          <w:rFonts w:ascii="Times New Roman" w:hAnsi="Times New Roman" w:cs="Times New Roman"/>
          <w:sz w:val="24"/>
          <w:szCs w:val="24"/>
        </w:rPr>
        <w:t>.</w:t>
      </w:r>
      <w:r w:rsidR="004A5B1E">
        <w:rPr>
          <w:rFonts w:ascii="Times New Roman" w:hAnsi="Times New Roman" w:cs="Times New Roman"/>
          <w:sz w:val="24"/>
          <w:szCs w:val="24"/>
        </w:rPr>
        <w:t xml:space="preserve"> Hans holdning og ytringer overfor aktiv arkivformidling </w:t>
      </w:r>
      <w:r w:rsidR="00524326">
        <w:rPr>
          <w:rFonts w:ascii="Times New Roman" w:hAnsi="Times New Roman" w:cs="Times New Roman"/>
          <w:sz w:val="24"/>
          <w:szCs w:val="24"/>
        </w:rPr>
        <w:t>er påvirket af dette bagland.</w:t>
      </w:r>
    </w:p>
    <w:p w:rsidR="00017F19" w:rsidRDefault="002207A2"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Arne Skivenes’ artikel ”Arkiv og </w:t>
      </w:r>
      <w:proofErr w:type="spellStart"/>
      <w:r w:rsidRPr="006458A8">
        <w:rPr>
          <w:rFonts w:ascii="Times New Roman" w:hAnsi="Times New Roman" w:cs="Times New Roman"/>
          <w:sz w:val="24"/>
          <w:szCs w:val="24"/>
        </w:rPr>
        <w:t>samfunn</w:t>
      </w:r>
      <w:proofErr w:type="spellEnd"/>
      <w:r w:rsidRPr="006458A8">
        <w:rPr>
          <w:rFonts w:ascii="Times New Roman" w:hAnsi="Times New Roman" w:cs="Times New Roman"/>
          <w:sz w:val="24"/>
          <w:szCs w:val="24"/>
        </w:rPr>
        <w:t xml:space="preserve"> – det som har været og det som kan </w:t>
      </w:r>
      <w:proofErr w:type="spellStart"/>
      <w:r w:rsidRPr="006458A8">
        <w:rPr>
          <w:rFonts w:ascii="Times New Roman" w:hAnsi="Times New Roman" w:cs="Times New Roman"/>
          <w:sz w:val="24"/>
          <w:szCs w:val="24"/>
        </w:rPr>
        <w:t>bli</w:t>
      </w:r>
      <w:proofErr w:type="spellEnd"/>
      <w:r w:rsidRPr="006458A8">
        <w:rPr>
          <w:rFonts w:ascii="Times New Roman" w:hAnsi="Times New Roman" w:cs="Times New Roman"/>
          <w:sz w:val="24"/>
          <w:szCs w:val="24"/>
        </w:rPr>
        <w:t xml:space="preserve">” er udformet på skrift efter Skivenes’ </w:t>
      </w:r>
      <w:r w:rsidR="001E7C78">
        <w:rPr>
          <w:rFonts w:ascii="Times New Roman" w:hAnsi="Times New Roman" w:cs="Times New Roman"/>
          <w:sz w:val="24"/>
          <w:szCs w:val="24"/>
        </w:rPr>
        <w:t>indlæg ved</w:t>
      </w:r>
      <w:r w:rsidRPr="006458A8">
        <w:rPr>
          <w:rFonts w:ascii="Times New Roman" w:hAnsi="Times New Roman" w:cs="Times New Roman"/>
          <w:sz w:val="24"/>
          <w:szCs w:val="24"/>
        </w:rPr>
        <w:t xml:space="preserve"> de Nordiske </w:t>
      </w:r>
      <w:proofErr w:type="spellStart"/>
      <w:r w:rsidRPr="006458A8">
        <w:rPr>
          <w:rFonts w:ascii="Times New Roman" w:hAnsi="Times New Roman" w:cs="Times New Roman"/>
          <w:sz w:val="24"/>
          <w:szCs w:val="24"/>
        </w:rPr>
        <w:t>Arkivdagar</w:t>
      </w:r>
      <w:proofErr w:type="spellEnd"/>
      <w:r w:rsidRPr="006458A8">
        <w:rPr>
          <w:rFonts w:ascii="Times New Roman" w:hAnsi="Times New Roman" w:cs="Times New Roman"/>
          <w:sz w:val="24"/>
          <w:szCs w:val="24"/>
        </w:rPr>
        <w:t xml:space="preserve"> i 2006</w:t>
      </w:r>
      <w:r w:rsidR="00AF1E8F" w:rsidRPr="006458A8">
        <w:rPr>
          <w:rStyle w:val="Fodnotehenvisning"/>
          <w:rFonts w:ascii="Times New Roman" w:hAnsi="Times New Roman" w:cs="Times New Roman"/>
          <w:sz w:val="24"/>
          <w:szCs w:val="24"/>
        </w:rPr>
        <w:footnoteReference w:id="89"/>
      </w:r>
      <w:r w:rsidRPr="006458A8">
        <w:rPr>
          <w:rFonts w:ascii="Times New Roman" w:hAnsi="Times New Roman" w:cs="Times New Roman"/>
          <w:sz w:val="24"/>
          <w:szCs w:val="24"/>
        </w:rPr>
        <w:t xml:space="preserve">. </w:t>
      </w:r>
      <w:r w:rsidR="00C86A94" w:rsidRPr="006458A8">
        <w:rPr>
          <w:rFonts w:ascii="Times New Roman" w:hAnsi="Times New Roman" w:cs="Times New Roman"/>
          <w:sz w:val="24"/>
          <w:szCs w:val="24"/>
        </w:rPr>
        <w:t>A</w:t>
      </w:r>
      <w:r w:rsidRPr="006458A8">
        <w:rPr>
          <w:rFonts w:ascii="Times New Roman" w:hAnsi="Times New Roman" w:cs="Times New Roman"/>
          <w:sz w:val="24"/>
          <w:szCs w:val="24"/>
        </w:rPr>
        <w:t xml:space="preserve">rtiklen indledes </w:t>
      </w:r>
      <w:r w:rsidR="00F572C4" w:rsidRPr="006458A8">
        <w:rPr>
          <w:rFonts w:ascii="Times New Roman" w:hAnsi="Times New Roman" w:cs="Times New Roman"/>
          <w:sz w:val="24"/>
          <w:szCs w:val="24"/>
        </w:rPr>
        <w:t xml:space="preserve">med en problematisering af den gældende opfattelse af de norske arkiver fra </w:t>
      </w:r>
      <w:r w:rsidR="00F572C4" w:rsidRPr="006458A8">
        <w:rPr>
          <w:rFonts w:ascii="Times New Roman" w:hAnsi="Times New Roman" w:cs="Times New Roman"/>
          <w:sz w:val="24"/>
          <w:szCs w:val="24"/>
        </w:rPr>
        <w:lastRenderedPageBreak/>
        <w:t>samfundet</w:t>
      </w:r>
      <w:r w:rsidR="00831C4B">
        <w:rPr>
          <w:rFonts w:ascii="Times New Roman" w:hAnsi="Times New Roman" w:cs="Times New Roman"/>
          <w:sz w:val="24"/>
          <w:szCs w:val="24"/>
        </w:rPr>
        <w:t>,</w:t>
      </w:r>
      <w:r w:rsidR="00F572C4" w:rsidRPr="006458A8">
        <w:rPr>
          <w:rFonts w:ascii="Times New Roman" w:hAnsi="Times New Roman" w:cs="Times New Roman"/>
          <w:sz w:val="24"/>
          <w:szCs w:val="24"/>
        </w:rPr>
        <w:t xml:space="preserve"> som omgiver dem.</w:t>
      </w:r>
      <w:r w:rsidR="005115AE" w:rsidRPr="006458A8">
        <w:rPr>
          <w:rFonts w:ascii="Times New Roman" w:hAnsi="Times New Roman" w:cs="Times New Roman"/>
          <w:sz w:val="24"/>
          <w:szCs w:val="24"/>
        </w:rPr>
        <w:t xml:space="preserve"> Skivenes påpeger, at en undersøgelse af arkivernes og omverdenens </w:t>
      </w:r>
      <w:r w:rsidR="008A7F3A" w:rsidRPr="006458A8">
        <w:rPr>
          <w:rFonts w:ascii="Times New Roman" w:hAnsi="Times New Roman" w:cs="Times New Roman"/>
          <w:sz w:val="24"/>
          <w:szCs w:val="24"/>
        </w:rPr>
        <w:t>forhold til hinanden påkræver et eftersyn af formidlingens karakter og egenskaber</w:t>
      </w:r>
      <w:r w:rsidR="00831C4B">
        <w:rPr>
          <w:rFonts w:ascii="Times New Roman" w:hAnsi="Times New Roman" w:cs="Times New Roman"/>
          <w:sz w:val="24"/>
          <w:szCs w:val="24"/>
        </w:rPr>
        <w:t xml:space="preserve"> samt</w:t>
      </w:r>
      <w:r w:rsidR="00B84A88" w:rsidRPr="006458A8">
        <w:rPr>
          <w:rFonts w:ascii="Times New Roman" w:hAnsi="Times New Roman" w:cs="Times New Roman"/>
          <w:sz w:val="24"/>
          <w:szCs w:val="24"/>
        </w:rPr>
        <w:t xml:space="preserve"> </w:t>
      </w:r>
      <w:proofErr w:type="gramStart"/>
      <w:r w:rsidR="00B84A88" w:rsidRPr="006458A8">
        <w:rPr>
          <w:rFonts w:ascii="Times New Roman" w:hAnsi="Times New Roman" w:cs="Times New Roman"/>
          <w:sz w:val="24"/>
          <w:szCs w:val="24"/>
        </w:rPr>
        <w:t>de processor</w:t>
      </w:r>
      <w:proofErr w:type="gramEnd"/>
      <w:r w:rsidR="00831C4B">
        <w:rPr>
          <w:rFonts w:ascii="Times New Roman" w:hAnsi="Times New Roman" w:cs="Times New Roman"/>
          <w:sz w:val="24"/>
          <w:szCs w:val="24"/>
        </w:rPr>
        <w:t>,</w:t>
      </w:r>
      <w:r w:rsidR="00B84A88" w:rsidRPr="006458A8">
        <w:rPr>
          <w:rFonts w:ascii="Times New Roman" w:hAnsi="Times New Roman" w:cs="Times New Roman"/>
          <w:sz w:val="24"/>
          <w:szCs w:val="24"/>
        </w:rPr>
        <w:t xml:space="preserve"> som formidling sætter i gang</w:t>
      </w:r>
      <w:r w:rsidR="008A7F3A" w:rsidRPr="006458A8">
        <w:rPr>
          <w:rFonts w:ascii="Times New Roman" w:hAnsi="Times New Roman" w:cs="Times New Roman"/>
          <w:sz w:val="24"/>
          <w:szCs w:val="24"/>
        </w:rPr>
        <w:t>.</w:t>
      </w:r>
      <w:r w:rsidR="00B84A88" w:rsidRPr="006458A8">
        <w:rPr>
          <w:rFonts w:ascii="Times New Roman" w:hAnsi="Times New Roman" w:cs="Times New Roman"/>
          <w:sz w:val="24"/>
          <w:szCs w:val="24"/>
        </w:rPr>
        <w:t xml:space="preserve"> Det er dog utilstrækkeligt udelukkende at belyse</w:t>
      </w:r>
      <w:r w:rsidR="003329DB" w:rsidRPr="006458A8">
        <w:rPr>
          <w:rFonts w:ascii="Times New Roman" w:hAnsi="Times New Roman" w:cs="Times New Roman"/>
          <w:sz w:val="24"/>
          <w:szCs w:val="24"/>
        </w:rPr>
        <w:t xml:space="preserve"> arkivinstitutionernes formidling, når der tales om arkivernes omverdensrelationer</w:t>
      </w:r>
      <w:r w:rsidR="00B84A88" w:rsidRPr="006458A8">
        <w:rPr>
          <w:rFonts w:ascii="Times New Roman" w:hAnsi="Times New Roman" w:cs="Times New Roman"/>
          <w:sz w:val="24"/>
          <w:szCs w:val="24"/>
        </w:rPr>
        <w:t xml:space="preserve">. Skivenes lister tre hovedpunkter op for omverdensrelationer. </w:t>
      </w:r>
      <w:r w:rsidR="003329DB" w:rsidRPr="006458A8">
        <w:rPr>
          <w:rFonts w:ascii="Times New Roman" w:hAnsi="Times New Roman" w:cs="Times New Roman"/>
          <w:sz w:val="24"/>
          <w:szCs w:val="24"/>
        </w:rPr>
        <w:t>Ansvar</w:t>
      </w:r>
      <w:r w:rsidR="00B84A88" w:rsidRPr="006458A8">
        <w:rPr>
          <w:rFonts w:ascii="Times New Roman" w:hAnsi="Times New Roman" w:cs="Times New Roman"/>
          <w:sz w:val="24"/>
          <w:szCs w:val="24"/>
        </w:rPr>
        <w:t>et for: 1) at sørge for at vigtige</w:t>
      </w:r>
      <w:r w:rsidR="003329DB" w:rsidRPr="006458A8">
        <w:rPr>
          <w:rFonts w:ascii="Times New Roman" w:hAnsi="Times New Roman" w:cs="Times New Roman"/>
          <w:sz w:val="24"/>
          <w:szCs w:val="24"/>
        </w:rPr>
        <w:t xml:space="preserve"> transaktioner </w:t>
      </w:r>
      <w:r w:rsidR="00B84A88" w:rsidRPr="006458A8">
        <w:rPr>
          <w:rFonts w:ascii="Times New Roman" w:hAnsi="Times New Roman" w:cs="Times New Roman"/>
          <w:sz w:val="24"/>
          <w:szCs w:val="24"/>
        </w:rPr>
        <w:t xml:space="preserve">bliver dokumenteret </w:t>
      </w:r>
      <w:r w:rsidR="003329DB" w:rsidRPr="006458A8">
        <w:rPr>
          <w:rFonts w:ascii="Times New Roman" w:hAnsi="Times New Roman" w:cs="Times New Roman"/>
          <w:sz w:val="24"/>
          <w:szCs w:val="24"/>
        </w:rPr>
        <w:t>– arkivdannelse</w:t>
      </w:r>
      <w:r w:rsidR="00B84A88" w:rsidRPr="006458A8">
        <w:rPr>
          <w:rFonts w:ascii="Times New Roman" w:hAnsi="Times New Roman" w:cs="Times New Roman"/>
          <w:sz w:val="24"/>
          <w:szCs w:val="24"/>
        </w:rPr>
        <w:t xml:space="preserve"> 2) at d</w:t>
      </w:r>
      <w:r w:rsidR="003329DB" w:rsidRPr="006458A8">
        <w:rPr>
          <w:rFonts w:ascii="Times New Roman" w:hAnsi="Times New Roman" w:cs="Times New Roman"/>
          <w:sz w:val="24"/>
          <w:szCs w:val="24"/>
        </w:rPr>
        <w:t>okumentationen</w:t>
      </w:r>
      <w:r w:rsidR="00B84A88" w:rsidRPr="006458A8">
        <w:rPr>
          <w:rFonts w:ascii="Times New Roman" w:hAnsi="Times New Roman" w:cs="Times New Roman"/>
          <w:sz w:val="24"/>
          <w:szCs w:val="24"/>
        </w:rPr>
        <w:t xml:space="preserve"> bliver</w:t>
      </w:r>
      <w:r w:rsidR="003329DB" w:rsidRPr="006458A8">
        <w:rPr>
          <w:rFonts w:ascii="Times New Roman" w:hAnsi="Times New Roman" w:cs="Times New Roman"/>
          <w:sz w:val="24"/>
          <w:szCs w:val="24"/>
        </w:rPr>
        <w:t xml:space="preserve"> sikre</w:t>
      </w:r>
      <w:r w:rsidR="00B84A88" w:rsidRPr="006458A8">
        <w:rPr>
          <w:rFonts w:ascii="Times New Roman" w:hAnsi="Times New Roman" w:cs="Times New Roman"/>
          <w:sz w:val="24"/>
          <w:szCs w:val="24"/>
        </w:rPr>
        <w:t>t</w:t>
      </w:r>
      <w:r w:rsidR="003329DB" w:rsidRPr="006458A8">
        <w:rPr>
          <w:rFonts w:ascii="Times New Roman" w:hAnsi="Times New Roman" w:cs="Times New Roman"/>
          <w:sz w:val="24"/>
          <w:szCs w:val="24"/>
        </w:rPr>
        <w:t xml:space="preserve"> og bevare</w:t>
      </w:r>
      <w:r w:rsidR="00B84A88" w:rsidRPr="006458A8">
        <w:rPr>
          <w:rFonts w:ascii="Times New Roman" w:hAnsi="Times New Roman" w:cs="Times New Roman"/>
          <w:sz w:val="24"/>
          <w:szCs w:val="24"/>
        </w:rPr>
        <w:t>t</w:t>
      </w:r>
      <w:r w:rsidR="003329DB" w:rsidRPr="006458A8">
        <w:rPr>
          <w:rFonts w:ascii="Times New Roman" w:hAnsi="Times New Roman" w:cs="Times New Roman"/>
          <w:sz w:val="24"/>
          <w:szCs w:val="24"/>
        </w:rPr>
        <w:t xml:space="preserve"> – bevaring</w:t>
      </w:r>
      <w:r w:rsidR="00B84A88" w:rsidRPr="006458A8">
        <w:rPr>
          <w:rFonts w:ascii="Times New Roman" w:hAnsi="Times New Roman" w:cs="Times New Roman"/>
          <w:sz w:val="24"/>
          <w:szCs w:val="24"/>
        </w:rPr>
        <w:t xml:space="preserve"> 3) at d</w:t>
      </w:r>
      <w:r w:rsidR="003329DB" w:rsidRPr="006458A8">
        <w:rPr>
          <w:rFonts w:ascii="Times New Roman" w:hAnsi="Times New Roman" w:cs="Times New Roman"/>
          <w:sz w:val="24"/>
          <w:szCs w:val="24"/>
        </w:rPr>
        <w:t xml:space="preserve">okumentationen </w:t>
      </w:r>
      <w:r w:rsidR="00B84A88" w:rsidRPr="006458A8">
        <w:rPr>
          <w:rFonts w:ascii="Times New Roman" w:hAnsi="Times New Roman" w:cs="Times New Roman"/>
          <w:sz w:val="24"/>
          <w:szCs w:val="24"/>
        </w:rPr>
        <w:t xml:space="preserve">bliver gjort </w:t>
      </w:r>
      <w:r w:rsidR="003329DB" w:rsidRPr="006458A8">
        <w:rPr>
          <w:rFonts w:ascii="Times New Roman" w:hAnsi="Times New Roman" w:cs="Times New Roman"/>
          <w:sz w:val="24"/>
          <w:szCs w:val="24"/>
        </w:rPr>
        <w:t>tilgængelig og brug</w:t>
      </w:r>
      <w:r w:rsidR="00B84A88" w:rsidRPr="006458A8">
        <w:rPr>
          <w:rFonts w:ascii="Times New Roman" w:hAnsi="Times New Roman" w:cs="Times New Roman"/>
          <w:sz w:val="24"/>
          <w:szCs w:val="24"/>
        </w:rPr>
        <w:t>t</w:t>
      </w:r>
      <w:r w:rsidR="003329DB" w:rsidRPr="006458A8">
        <w:rPr>
          <w:rFonts w:ascii="Times New Roman" w:hAnsi="Times New Roman" w:cs="Times New Roman"/>
          <w:sz w:val="24"/>
          <w:szCs w:val="24"/>
        </w:rPr>
        <w:t xml:space="preserve"> – formidling</w:t>
      </w:r>
      <w:r w:rsidR="00B84A88" w:rsidRPr="006458A8">
        <w:rPr>
          <w:rStyle w:val="Fodnotehenvisning"/>
          <w:rFonts w:ascii="Times New Roman" w:hAnsi="Times New Roman" w:cs="Times New Roman"/>
          <w:sz w:val="24"/>
          <w:szCs w:val="24"/>
        </w:rPr>
        <w:footnoteReference w:id="90"/>
      </w:r>
      <w:r w:rsidR="00E939E0" w:rsidRPr="006458A8">
        <w:rPr>
          <w:rFonts w:ascii="Times New Roman" w:hAnsi="Times New Roman" w:cs="Times New Roman"/>
          <w:sz w:val="24"/>
          <w:szCs w:val="24"/>
        </w:rPr>
        <w:t>.</w:t>
      </w:r>
      <w:r w:rsidR="00625A6D" w:rsidRPr="006458A8">
        <w:rPr>
          <w:rFonts w:ascii="Times New Roman" w:hAnsi="Times New Roman" w:cs="Times New Roman"/>
          <w:sz w:val="24"/>
          <w:szCs w:val="24"/>
        </w:rPr>
        <w:t xml:space="preserve"> Disse punkter danner rammen om Skivenes’ syn på arkivernes funktion</w:t>
      </w:r>
      <w:r w:rsidR="00831C4B">
        <w:rPr>
          <w:rFonts w:ascii="Times New Roman" w:hAnsi="Times New Roman" w:cs="Times New Roman"/>
          <w:sz w:val="24"/>
          <w:szCs w:val="24"/>
        </w:rPr>
        <w:t>,</w:t>
      </w:r>
      <w:r w:rsidR="000A4DDD" w:rsidRPr="006458A8">
        <w:rPr>
          <w:rFonts w:ascii="Times New Roman" w:hAnsi="Times New Roman" w:cs="Times New Roman"/>
          <w:sz w:val="24"/>
          <w:szCs w:val="24"/>
        </w:rPr>
        <w:t xml:space="preserve"> og hvordan arkiverne forholder sig til deres samling og samfund. Denne omstændighed er et </w:t>
      </w:r>
      <w:r w:rsidR="00442A16">
        <w:rPr>
          <w:rFonts w:ascii="Times New Roman" w:hAnsi="Times New Roman" w:cs="Times New Roman"/>
          <w:sz w:val="24"/>
          <w:szCs w:val="24"/>
        </w:rPr>
        <w:t>resultat af arkivernes funktion</w:t>
      </w:r>
      <w:r w:rsidR="000A4DDD" w:rsidRPr="006458A8">
        <w:rPr>
          <w:rFonts w:ascii="Times New Roman" w:hAnsi="Times New Roman" w:cs="Times New Roman"/>
          <w:sz w:val="24"/>
          <w:szCs w:val="24"/>
        </w:rPr>
        <w:t xml:space="preserve"> da de blev oprettet</w:t>
      </w:r>
      <w:r w:rsidR="00442A16">
        <w:rPr>
          <w:rFonts w:ascii="Times New Roman" w:hAnsi="Times New Roman" w:cs="Times New Roman"/>
          <w:sz w:val="24"/>
          <w:szCs w:val="24"/>
        </w:rPr>
        <w:t>,</w:t>
      </w:r>
      <w:r w:rsidR="000A4DDD" w:rsidRPr="006458A8">
        <w:rPr>
          <w:rFonts w:ascii="Times New Roman" w:hAnsi="Times New Roman" w:cs="Times New Roman"/>
          <w:sz w:val="24"/>
          <w:szCs w:val="24"/>
        </w:rPr>
        <w:t xml:space="preserve"> og for at understrege sin pointe drager Skivenes en parallel til bibliotekernes og museernes organisation. Biblioteker er indrettet efter brugerens behov, biblioteker efter interesse og publikums behov, </w:t>
      </w:r>
      <w:r w:rsidR="00831C4B">
        <w:rPr>
          <w:rFonts w:ascii="Times New Roman" w:hAnsi="Times New Roman" w:cs="Times New Roman"/>
          <w:sz w:val="24"/>
          <w:szCs w:val="24"/>
        </w:rPr>
        <w:t>alt i</w:t>
      </w:r>
      <w:r w:rsidR="000A4DDD" w:rsidRPr="006458A8">
        <w:rPr>
          <w:rFonts w:ascii="Times New Roman" w:hAnsi="Times New Roman" w:cs="Times New Roman"/>
          <w:sz w:val="24"/>
          <w:szCs w:val="24"/>
        </w:rPr>
        <w:t>mens arkiver er indrettet efter arkivskaberens behov uden videre hensyn til andres behov.</w:t>
      </w:r>
    </w:p>
    <w:p w:rsidR="008527D7" w:rsidRPr="006458A8" w:rsidRDefault="002F47EB"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Det økonomiske aspekt får tillige opmærksomhed fra Skivenes, i det han påpeger, at de økonomiske ressourcer til bevaring for henholdsvis arkiver, biblioteker og museer ikke kan betragtes som ligeværdig. Der tildeles biblioteker enorme ressourcer for at bevare</w:t>
      </w:r>
      <w:r w:rsidR="00831C4B">
        <w:rPr>
          <w:rFonts w:ascii="Times New Roman" w:hAnsi="Times New Roman" w:cs="Times New Roman"/>
          <w:sz w:val="24"/>
          <w:szCs w:val="24"/>
        </w:rPr>
        <w:t xml:space="preserve">, </w:t>
      </w:r>
      <w:r w:rsidRPr="006458A8">
        <w:rPr>
          <w:rFonts w:ascii="Times New Roman" w:hAnsi="Times New Roman" w:cs="Times New Roman"/>
          <w:sz w:val="24"/>
          <w:szCs w:val="24"/>
        </w:rPr>
        <w:t>eller</w:t>
      </w:r>
      <w:r w:rsidR="00831C4B">
        <w:rPr>
          <w:rFonts w:ascii="Times New Roman" w:hAnsi="Times New Roman" w:cs="Times New Roman"/>
          <w:sz w:val="24"/>
          <w:szCs w:val="24"/>
        </w:rPr>
        <w:t xml:space="preserve"> </w:t>
      </w:r>
      <w:r w:rsidR="00AF35D0">
        <w:rPr>
          <w:rFonts w:ascii="Times New Roman" w:hAnsi="Times New Roman" w:cs="Times New Roman"/>
          <w:sz w:val="24"/>
          <w:szCs w:val="24"/>
        </w:rPr>
        <w:t xml:space="preserve">måske </w:t>
      </w:r>
      <w:r w:rsidR="00831C4B">
        <w:rPr>
          <w:rFonts w:ascii="Times New Roman" w:hAnsi="Times New Roman" w:cs="Times New Roman"/>
          <w:sz w:val="24"/>
          <w:szCs w:val="24"/>
        </w:rPr>
        <w:t>rettere</w:t>
      </w:r>
      <w:r w:rsidRPr="006458A8">
        <w:rPr>
          <w:rFonts w:ascii="Times New Roman" w:hAnsi="Times New Roman" w:cs="Times New Roman"/>
          <w:sz w:val="24"/>
          <w:szCs w:val="24"/>
        </w:rPr>
        <w:t xml:space="preserve"> opbevare</w:t>
      </w:r>
      <w:r w:rsidR="00831C4B">
        <w:rPr>
          <w:rFonts w:ascii="Times New Roman" w:hAnsi="Times New Roman" w:cs="Times New Roman"/>
          <w:sz w:val="24"/>
          <w:szCs w:val="24"/>
        </w:rPr>
        <w:t>,</w:t>
      </w:r>
      <w:r w:rsidRPr="006458A8">
        <w:rPr>
          <w:rFonts w:ascii="Times New Roman" w:hAnsi="Times New Roman" w:cs="Times New Roman"/>
          <w:sz w:val="24"/>
          <w:szCs w:val="24"/>
        </w:rPr>
        <w:t xml:space="preserve"> identiske udgaver af litteratur, museer ligeledes for at bevare næsten identiske genstande</w:t>
      </w:r>
      <w:r w:rsidR="00AF35D0">
        <w:rPr>
          <w:rFonts w:ascii="Times New Roman" w:hAnsi="Times New Roman" w:cs="Times New Roman"/>
          <w:sz w:val="24"/>
          <w:szCs w:val="24"/>
        </w:rPr>
        <w:t xml:space="preserve">, </w:t>
      </w:r>
      <w:r w:rsidRPr="006458A8">
        <w:rPr>
          <w:rFonts w:ascii="Times New Roman" w:hAnsi="Times New Roman" w:cs="Times New Roman"/>
          <w:sz w:val="24"/>
          <w:szCs w:val="24"/>
        </w:rPr>
        <w:t>som</w:t>
      </w:r>
      <w:r w:rsidR="00AF35D0">
        <w:rPr>
          <w:rFonts w:ascii="Times New Roman" w:hAnsi="Times New Roman" w:cs="Times New Roman"/>
          <w:sz w:val="24"/>
          <w:szCs w:val="24"/>
        </w:rPr>
        <w:t xml:space="preserve"> for eksempel</w:t>
      </w:r>
      <w:r w:rsidRPr="006458A8">
        <w:rPr>
          <w:rFonts w:ascii="Times New Roman" w:hAnsi="Times New Roman" w:cs="Times New Roman"/>
          <w:sz w:val="24"/>
          <w:szCs w:val="24"/>
        </w:rPr>
        <w:t xml:space="preserve"> pilespidser, mens arkiver nedprioriteres i den økonomiske sektor, selvom de skal bevare unikke og uerstattelige dokumenter.</w:t>
      </w:r>
      <w:r w:rsidR="00CB715B" w:rsidRPr="006458A8">
        <w:rPr>
          <w:rFonts w:ascii="Times New Roman" w:hAnsi="Times New Roman" w:cs="Times New Roman"/>
          <w:sz w:val="24"/>
          <w:szCs w:val="24"/>
        </w:rPr>
        <w:t xml:space="preserve"> Derfor må arkiverne kæmpe en hårdere kamp for at skabe en bevidsthed omkring arkivernes blotte eksistens og relevans i samfundet</w:t>
      </w:r>
      <w:r w:rsidR="008527D7" w:rsidRPr="006458A8">
        <w:rPr>
          <w:rStyle w:val="Fodnotehenvisning"/>
          <w:rFonts w:ascii="Times New Roman" w:hAnsi="Times New Roman" w:cs="Times New Roman"/>
          <w:sz w:val="24"/>
          <w:szCs w:val="24"/>
        </w:rPr>
        <w:footnoteReference w:id="91"/>
      </w:r>
      <w:r w:rsidR="00CB715B" w:rsidRPr="006458A8">
        <w:rPr>
          <w:rFonts w:ascii="Times New Roman" w:hAnsi="Times New Roman" w:cs="Times New Roman"/>
          <w:sz w:val="24"/>
          <w:szCs w:val="24"/>
        </w:rPr>
        <w:t>.</w:t>
      </w:r>
    </w:p>
    <w:p w:rsidR="003329DB" w:rsidRPr="006458A8" w:rsidRDefault="003329DB"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Den centrale fokusering og debat vedrørende omverdensrelationer de senere år har taget udgangspunkt i formidling – om vigtigheden af den, om metodeudvikling, og i Norge specielt om definitionen af begrebet formidling.</w:t>
      </w:r>
      <w:r w:rsidR="00BC6F51" w:rsidRPr="006458A8">
        <w:rPr>
          <w:rFonts w:ascii="Times New Roman" w:hAnsi="Times New Roman" w:cs="Times New Roman"/>
          <w:sz w:val="24"/>
          <w:szCs w:val="24"/>
        </w:rPr>
        <w:t xml:space="preserve"> </w:t>
      </w:r>
      <w:r w:rsidRPr="006458A8">
        <w:rPr>
          <w:rFonts w:ascii="Times New Roman" w:hAnsi="Times New Roman" w:cs="Times New Roman"/>
          <w:sz w:val="24"/>
          <w:szCs w:val="24"/>
        </w:rPr>
        <w:t xml:space="preserve">Der er efter Skivenes </w:t>
      </w:r>
      <w:r w:rsidR="00BC6F51" w:rsidRPr="006458A8">
        <w:rPr>
          <w:rFonts w:ascii="Times New Roman" w:hAnsi="Times New Roman" w:cs="Times New Roman"/>
          <w:sz w:val="24"/>
          <w:szCs w:val="24"/>
        </w:rPr>
        <w:t>holdning</w:t>
      </w:r>
      <w:r w:rsidRPr="006458A8">
        <w:rPr>
          <w:rFonts w:ascii="Times New Roman" w:hAnsi="Times New Roman" w:cs="Times New Roman"/>
          <w:sz w:val="24"/>
          <w:szCs w:val="24"/>
        </w:rPr>
        <w:t xml:space="preserve"> fire </w:t>
      </w:r>
      <w:r w:rsidR="00BC6F51" w:rsidRPr="006458A8">
        <w:rPr>
          <w:rFonts w:ascii="Times New Roman" w:hAnsi="Times New Roman" w:cs="Times New Roman"/>
          <w:sz w:val="24"/>
          <w:szCs w:val="24"/>
        </w:rPr>
        <w:t>åbenlyse aspekter af</w:t>
      </w:r>
      <w:r w:rsidRPr="006458A8">
        <w:rPr>
          <w:rFonts w:ascii="Times New Roman" w:hAnsi="Times New Roman" w:cs="Times New Roman"/>
          <w:sz w:val="24"/>
          <w:szCs w:val="24"/>
        </w:rPr>
        <w:t xml:space="preserve"> formidling</w:t>
      </w:r>
      <w:r w:rsidR="00BC6F51" w:rsidRPr="006458A8">
        <w:rPr>
          <w:rFonts w:ascii="Times New Roman" w:hAnsi="Times New Roman" w:cs="Times New Roman"/>
          <w:sz w:val="24"/>
          <w:szCs w:val="24"/>
        </w:rPr>
        <w:t>sbegrebet</w:t>
      </w:r>
      <w:r w:rsidRPr="006458A8">
        <w:rPr>
          <w:rFonts w:ascii="Times New Roman" w:hAnsi="Times New Roman" w:cs="Times New Roman"/>
          <w:sz w:val="24"/>
          <w:szCs w:val="24"/>
        </w:rPr>
        <w:t>:</w:t>
      </w:r>
      <w:r w:rsidR="00FC050B" w:rsidRPr="006458A8">
        <w:rPr>
          <w:rFonts w:ascii="Times New Roman" w:hAnsi="Times New Roman" w:cs="Times New Roman"/>
          <w:sz w:val="24"/>
          <w:szCs w:val="24"/>
        </w:rPr>
        <w:t xml:space="preserve"> 1) begrebets definition og forskellige afgrænsninger 2) f</w:t>
      </w:r>
      <w:r w:rsidRPr="006458A8">
        <w:rPr>
          <w:rFonts w:ascii="Times New Roman" w:hAnsi="Times New Roman" w:cs="Times New Roman"/>
          <w:sz w:val="24"/>
          <w:szCs w:val="24"/>
        </w:rPr>
        <w:t>ormidlingens plads i arkivernes selvforståelse i samfundet, herunder spørgsmål om magt, historiefortælling</w:t>
      </w:r>
      <w:r w:rsidR="00AF35D0">
        <w:rPr>
          <w:rFonts w:ascii="Times New Roman" w:hAnsi="Times New Roman" w:cs="Times New Roman"/>
          <w:sz w:val="24"/>
          <w:szCs w:val="24"/>
        </w:rPr>
        <w:t>,</w:t>
      </w:r>
      <w:r w:rsidRPr="006458A8">
        <w:rPr>
          <w:rFonts w:ascii="Times New Roman" w:hAnsi="Times New Roman" w:cs="Times New Roman"/>
          <w:sz w:val="24"/>
          <w:szCs w:val="24"/>
        </w:rPr>
        <w:t xml:space="preserve"> </w:t>
      </w:r>
      <w:r w:rsidR="00AF35D0">
        <w:rPr>
          <w:rFonts w:ascii="Times New Roman" w:hAnsi="Times New Roman" w:cs="Times New Roman"/>
          <w:sz w:val="24"/>
          <w:szCs w:val="24"/>
        </w:rPr>
        <w:t>konfliktrelaterede emner</w:t>
      </w:r>
      <w:r w:rsidRPr="006458A8">
        <w:rPr>
          <w:rFonts w:ascii="Times New Roman" w:hAnsi="Times New Roman" w:cs="Times New Roman"/>
          <w:sz w:val="24"/>
          <w:szCs w:val="24"/>
        </w:rPr>
        <w:t xml:space="preserve"> og oplevelser</w:t>
      </w:r>
      <w:r w:rsidR="00FC050B" w:rsidRPr="006458A8">
        <w:rPr>
          <w:rFonts w:ascii="Times New Roman" w:hAnsi="Times New Roman" w:cs="Times New Roman"/>
          <w:sz w:val="24"/>
          <w:szCs w:val="24"/>
        </w:rPr>
        <w:t xml:space="preserve"> 3) arkiv</w:t>
      </w:r>
      <w:r w:rsidRPr="006458A8">
        <w:rPr>
          <w:rFonts w:ascii="Times New Roman" w:hAnsi="Times New Roman" w:cs="Times New Roman"/>
          <w:sz w:val="24"/>
          <w:szCs w:val="24"/>
        </w:rPr>
        <w:t xml:space="preserve">formidlingens rolle set i forhold til formidling i </w:t>
      </w:r>
      <w:r w:rsidRPr="006458A8">
        <w:rPr>
          <w:rFonts w:ascii="Times New Roman" w:hAnsi="Times New Roman" w:cs="Times New Roman"/>
          <w:sz w:val="24"/>
          <w:szCs w:val="24"/>
        </w:rPr>
        <w:lastRenderedPageBreak/>
        <w:t>museer og biblioteker</w:t>
      </w:r>
      <w:r w:rsidR="00FC050B" w:rsidRPr="006458A8">
        <w:rPr>
          <w:rFonts w:ascii="Times New Roman" w:hAnsi="Times New Roman" w:cs="Times New Roman"/>
          <w:sz w:val="24"/>
          <w:szCs w:val="24"/>
        </w:rPr>
        <w:t xml:space="preserve"> 4) a</w:t>
      </w:r>
      <w:r w:rsidRPr="006458A8">
        <w:rPr>
          <w:rFonts w:ascii="Times New Roman" w:hAnsi="Times New Roman" w:cs="Times New Roman"/>
          <w:sz w:val="24"/>
          <w:szCs w:val="24"/>
        </w:rPr>
        <w:t>rkivformidlingen set i forhold til princippet om universel udformning</w:t>
      </w:r>
      <w:r w:rsidR="00FC050B" w:rsidRPr="006458A8">
        <w:rPr>
          <w:rStyle w:val="Fodnotehenvisning"/>
          <w:rFonts w:ascii="Times New Roman" w:hAnsi="Times New Roman" w:cs="Times New Roman"/>
          <w:sz w:val="24"/>
          <w:szCs w:val="24"/>
        </w:rPr>
        <w:footnoteReference w:id="92"/>
      </w:r>
      <w:r w:rsidR="00FC050B" w:rsidRPr="006458A8">
        <w:rPr>
          <w:rFonts w:ascii="Times New Roman" w:hAnsi="Times New Roman" w:cs="Times New Roman"/>
          <w:sz w:val="24"/>
          <w:szCs w:val="24"/>
        </w:rPr>
        <w:t>.</w:t>
      </w:r>
    </w:p>
    <w:p w:rsidR="00153923" w:rsidRPr="006458A8" w:rsidRDefault="00153923"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Formidlingsbegrebets forståelse er betinget af en manglende definitiv definition, da begrebet er forholdsvist nyt selv indenfor bibliotekers og museers sprogverden. Der er forskellige aktiviteter involveret såsom publicering, vejledning og tilgængeliggørelse, men Skivenes understreger, at disse initiativer ikke kan udgøre en reel formidling, men skal dog stadig udøves.</w:t>
      </w:r>
      <w:r w:rsidR="006E7F11" w:rsidRPr="006458A8">
        <w:rPr>
          <w:rFonts w:ascii="Times New Roman" w:hAnsi="Times New Roman" w:cs="Times New Roman"/>
          <w:sz w:val="24"/>
          <w:szCs w:val="24"/>
        </w:rPr>
        <w:t xml:space="preserve"> Universitets- og </w:t>
      </w:r>
      <w:proofErr w:type="spellStart"/>
      <w:r w:rsidR="006E7F11" w:rsidRPr="006458A8">
        <w:rPr>
          <w:rFonts w:ascii="Times New Roman" w:hAnsi="Times New Roman" w:cs="Times New Roman"/>
          <w:sz w:val="24"/>
          <w:szCs w:val="24"/>
        </w:rPr>
        <w:t>højskolerådet</w:t>
      </w:r>
      <w:proofErr w:type="spellEnd"/>
      <w:r w:rsidR="006E7F11" w:rsidRPr="006458A8">
        <w:rPr>
          <w:rFonts w:ascii="Times New Roman" w:hAnsi="Times New Roman" w:cs="Times New Roman"/>
          <w:sz w:val="24"/>
          <w:szCs w:val="24"/>
        </w:rPr>
        <w:t xml:space="preserve"> i Norge har ud fra egen kontekst defineret begrebet ud fra tre inddelinger:</w:t>
      </w:r>
    </w:p>
    <w:p w:rsidR="006E7F11" w:rsidRPr="006458A8" w:rsidRDefault="006E7F11" w:rsidP="006458A8">
      <w:pPr>
        <w:pStyle w:val="Listeafsnit"/>
        <w:numPr>
          <w:ilvl w:val="0"/>
          <w:numId w:val="7"/>
        </w:num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 xml:space="preserve">Almenrettet formidling: </w:t>
      </w:r>
      <w:r w:rsidR="0058374C" w:rsidRPr="006458A8">
        <w:rPr>
          <w:rFonts w:ascii="Times New Roman" w:hAnsi="Times New Roman" w:cs="Times New Roman"/>
          <w:sz w:val="24"/>
          <w:szCs w:val="24"/>
        </w:rPr>
        <w:t>R</w:t>
      </w:r>
      <w:r w:rsidRPr="006458A8">
        <w:rPr>
          <w:rFonts w:ascii="Times New Roman" w:hAnsi="Times New Roman" w:cs="Times New Roman"/>
          <w:sz w:val="24"/>
          <w:szCs w:val="24"/>
        </w:rPr>
        <w:t>ettet mod det brede publikum – almenheden</w:t>
      </w:r>
      <w:r w:rsidR="0058374C" w:rsidRPr="006458A8">
        <w:rPr>
          <w:rFonts w:ascii="Times New Roman" w:hAnsi="Times New Roman" w:cs="Times New Roman"/>
          <w:sz w:val="24"/>
          <w:szCs w:val="24"/>
        </w:rPr>
        <w:t>.</w:t>
      </w:r>
    </w:p>
    <w:p w:rsidR="006E7F11" w:rsidRPr="006458A8" w:rsidRDefault="006E7F11" w:rsidP="006458A8">
      <w:pPr>
        <w:pStyle w:val="Listeafsnit"/>
        <w:numPr>
          <w:ilvl w:val="0"/>
          <w:numId w:val="7"/>
        </w:num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 xml:space="preserve">Brugerrettet formidling: </w:t>
      </w:r>
      <w:r w:rsidR="0058374C" w:rsidRPr="006458A8">
        <w:rPr>
          <w:rFonts w:ascii="Times New Roman" w:hAnsi="Times New Roman" w:cs="Times New Roman"/>
          <w:sz w:val="24"/>
          <w:szCs w:val="24"/>
        </w:rPr>
        <w:t>R</w:t>
      </w:r>
      <w:r w:rsidR="00542C3F" w:rsidRPr="006458A8">
        <w:rPr>
          <w:rFonts w:ascii="Times New Roman" w:hAnsi="Times New Roman" w:cs="Times New Roman"/>
          <w:sz w:val="24"/>
          <w:szCs w:val="24"/>
        </w:rPr>
        <w:t>ettet mod afgrænsede grupper som har brug for kundskaben og teknologien i udøvelsen af sin beskæftigelse eller profession, samt institutioner, organisationer og andre som kan ligestilles med disse.</w:t>
      </w:r>
      <w:r w:rsidR="0058374C" w:rsidRPr="006458A8">
        <w:rPr>
          <w:rFonts w:ascii="Times New Roman" w:hAnsi="Times New Roman" w:cs="Times New Roman"/>
          <w:sz w:val="24"/>
          <w:szCs w:val="24"/>
        </w:rPr>
        <w:t xml:space="preserve"> Brugerrettet formidling kræver større dybde og mere dokumentation for at blive godt anvendeligt for modtageren.</w:t>
      </w:r>
    </w:p>
    <w:p w:rsidR="0058374C" w:rsidRPr="006458A8" w:rsidRDefault="0058374C" w:rsidP="006458A8">
      <w:pPr>
        <w:pStyle w:val="Listeafsnit"/>
        <w:numPr>
          <w:ilvl w:val="0"/>
          <w:numId w:val="7"/>
        </w:num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Forskerrettet formidling: Rettet mod andre forskere. En stor del af den primære forskningsformidling fra forskerne er rettet mod andre forskere i form af videnskabelig publicering. Forskerrettet forskningsformidling er en meget vigtig type brugerrettet formidling. Den sikrer forskningens kvalitet</w:t>
      </w:r>
      <w:r w:rsidR="00AF35D0">
        <w:rPr>
          <w:rFonts w:ascii="Times New Roman" w:hAnsi="Times New Roman" w:cs="Times New Roman"/>
          <w:sz w:val="24"/>
          <w:szCs w:val="24"/>
        </w:rPr>
        <w:t>,</w:t>
      </w:r>
      <w:r w:rsidRPr="006458A8">
        <w:rPr>
          <w:rFonts w:ascii="Times New Roman" w:hAnsi="Times New Roman" w:cs="Times New Roman"/>
          <w:sz w:val="24"/>
          <w:szCs w:val="24"/>
        </w:rPr>
        <w:t xml:space="preserve"> og er en forudsætning for selve forskningen</w:t>
      </w:r>
      <w:r w:rsidRPr="006458A8">
        <w:rPr>
          <w:rStyle w:val="Fodnotehenvisning"/>
          <w:rFonts w:ascii="Times New Roman" w:hAnsi="Times New Roman" w:cs="Times New Roman"/>
          <w:sz w:val="24"/>
          <w:szCs w:val="24"/>
        </w:rPr>
        <w:footnoteReference w:id="93"/>
      </w:r>
      <w:r w:rsidRPr="006458A8">
        <w:rPr>
          <w:rFonts w:ascii="Times New Roman" w:hAnsi="Times New Roman" w:cs="Times New Roman"/>
          <w:sz w:val="24"/>
          <w:szCs w:val="24"/>
        </w:rPr>
        <w:t>.</w:t>
      </w:r>
    </w:p>
    <w:p w:rsidR="00685CD2" w:rsidRPr="006458A8" w:rsidRDefault="00685CD2" w:rsidP="006458A8">
      <w:pPr>
        <w:pStyle w:val="Listeafsnit"/>
        <w:spacing w:line="360" w:lineRule="auto"/>
        <w:ind w:left="1494"/>
        <w:jc w:val="both"/>
        <w:rPr>
          <w:rFonts w:ascii="Times New Roman" w:hAnsi="Times New Roman" w:cs="Times New Roman"/>
          <w:sz w:val="24"/>
          <w:szCs w:val="24"/>
        </w:rPr>
      </w:pPr>
    </w:p>
    <w:p w:rsidR="001B6918" w:rsidRPr="006458A8" w:rsidRDefault="00685CD2" w:rsidP="00BC39ED">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Universitets- og </w:t>
      </w:r>
      <w:proofErr w:type="spellStart"/>
      <w:r w:rsidRPr="006458A8">
        <w:rPr>
          <w:rFonts w:ascii="Times New Roman" w:hAnsi="Times New Roman" w:cs="Times New Roman"/>
          <w:sz w:val="24"/>
          <w:szCs w:val="24"/>
        </w:rPr>
        <w:t>højskolerådet</w:t>
      </w:r>
      <w:proofErr w:type="spellEnd"/>
      <w:r w:rsidRPr="006458A8">
        <w:rPr>
          <w:rFonts w:ascii="Times New Roman" w:hAnsi="Times New Roman" w:cs="Times New Roman"/>
          <w:sz w:val="24"/>
          <w:szCs w:val="24"/>
        </w:rPr>
        <w:t xml:space="preserve"> har taget udgangspunkt i Norges Forskningsråds definition af formidling, men lægger derudover vægt på, at formidling er en dialogisk virksomhed. Skivenes understreger, at disse definitioner kan fungere udmærket i arkivalsk sammenhæng </w:t>
      </w:r>
      <w:r w:rsidR="00AF35D0">
        <w:rPr>
          <w:rFonts w:ascii="Times New Roman" w:hAnsi="Times New Roman" w:cs="Times New Roman"/>
          <w:sz w:val="24"/>
          <w:szCs w:val="24"/>
        </w:rPr>
        <w:t xml:space="preserve">- </w:t>
      </w:r>
      <w:r w:rsidRPr="006458A8">
        <w:rPr>
          <w:rFonts w:ascii="Times New Roman" w:hAnsi="Times New Roman" w:cs="Times New Roman"/>
          <w:sz w:val="24"/>
          <w:szCs w:val="24"/>
        </w:rPr>
        <w:t xml:space="preserve">især tredelingen af </w:t>
      </w:r>
      <w:r w:rsidR="00C1607A" w:rsidRPr="006458A8">
        <w:rPr>
          <w:rFonts w:ascii="Times New Roman" w:hAnsi="Times New Roman" w:cs="Times New Roman"/>
          <w:sz w:val="24"/>
          <w:szCs w:val="24"/>
        </w:rPr>
        <w:t>formidlingsretningerne.</w:t>
      </w:r>
      <w:r w:rsidR="00915988" w:rsidRPr="006458A8">
        <w:rPr>
          <w:rFonts w:ascii="Times New Roman" w:hAnsi="Times New Roman" w:cs="Times New Roman"/>
          <w:sz w:val="24"/>
          <w:szCs w:val="24"/>
        </w:rPr>
        <w:t xml:space="preserve"> Han bruger ydermere et udtryk hentet fra arbejdsformidlingens sprogbrug – </w:t>
      </w:r>
      <w:r w:rsidR="00915988" w:rsidRPr="006458A8">
        <w:rPr>
          <w:rFonts w:ascii="Times New Roman" w:hAnsi="Times New Roman" w:cs="Times New Roman"/>
          <w:i/>
          <w:sz w:val="24"/>
          <w:szCs w:val="24"/>
        </w:rPr>
        <w:t>aktive mellemledsfunktioner.</w:t>
      </w:r>
      <w:r w:rsidR="00915988" w:rsidRPr="006458A8">
        <w:rPr>
          <w:rFonts w:ascii="Times New Roman" w:hAnsi="Times New Roman" w:cs="Times New Roman"/>
          <w:sz w:val="24"/>
          <w:szCs w:val="24"/>
        </w:rPr>
        <w:t xml:space="preserve"> I norsk henseende mener Skivenes, at begrebet bruges efter en oprindelig betydning af at </w:t>
      </w:r>
      <w:r w:rsidR="00915988" w:rsidRPr="006458A8">
        <w:rPr>
          <w:rFonts w:ascii="Times New Roman" w:hAnsi="Times New Roman" w:cs="Times New Roman"/>
          <w:i/>
          <w:sz w:val="24"/>
          <w:szCs w:val="24"/>
        </w:rPr>
        <w:t>formidle</w:t>
      </w:r>
      <w:r w:rsidR="00915988" w:rsidRPr="006458A8">
        <w:rPr>
          <w:rFonts w:ascii="Times New Roman" w:hAnsi="Times New Roman" w:cs="Times New Roman"/>
          <w:sz w:val="24"/>
          <w:szCs w:val="24"/>
        </w:rPr>
        <w:t>: være mellemmand</w:t>
      </w:r>
      <w:r w:rsidR="006D4602" w:rsidRPr="006458A8">
        <w:rPr>
          <w:rFonts w:ascii="Times New Roman" w:hAnsi="Times New Roman" w:cs="Times New Roman"/>
          <w:sz w:val="24"/>
          <w:szCs w:val="24"/>
        </w:rPr>
        <w:t xml:space="preserve"> for, at overføre, at være bindeled mellem den</w:t>
      </w:r>
      <w:r w:rsidR="00AF35D0">
        <w:rPr>
          <w:rFonts w:ascii="Times New Roman" w:hAnsi="Times New Roman" w:cs="Times New Roman"/>
          <w:sz w:val="24"/>
          <w:szCs w:val="24"/>
        </w:rPr>
        <w:t>,</w:t>
      </w:r>
      <w:r w:rsidR="006D4602" w:rsidRPr="006458A8">
        <w:rPr>
          <w:rFonts w:ascii="Times New Roman" w:hAnsi="Times New Roman" w:cs="Times New Roman"/>
          <w:sz w:val="24"/>
          <w:szCs w:val="24"/>
        </w:rPr>
        <w:t xml:space="preserve"> som har et behov og den/det</w:t>
      </w:r>
      <w:r w:rsidR="00AF35D0">
        <w:rPr>
          <w:rFonts w:ascii="Times New Roman" w:hAnsi="Times New Roman" w:cs="Times New Roman"/>
          <w:sz w:val="24"/>
          <w:szCs w:val="24"/>
        </w:rPr>
        <w:t>,</w:t>
      </w:r>
      <w:r w:rsidR="006D4602" w:rsidRPr="006458A8">
        <w:rPr>
          <w:rFonts w:ascii="Times New Roman" w:hAnsi="Times New Roman" w:cs="Times New Roman"/>
          <w:sz w:val="24"/>
          <w:szCs w:val="24"/>
        </w:rPr>
        <w:t xml:space="preserve"> som kan tilfredsstille det. Sådanne formidlingstjenester bliver og er altid blevet, ifølge Skivenes, praktiseret i arkivernes hverdag, hvor arkivaren ofte skal identificere, fremfinde eller forklare </w:t>
      </w:r>
      <w:r w:rsidR="006D4602" w:rsidRPr="006458A8">
        <w:rPr>
          <w:rFonts w:ascii="Times New Roman" w:hAnsi="Times New Roman" w:cs="Times New Roman"/>
          <w:sz w:val="24"/>
          <w:szCs w:val="24"/>
        </w:rPr>
        <w:lastRenderedPageBreak/>
        <w:t>arkivalierne for brugeren.</w:t>
      </w:r>
      <w:r w:rsidR="00B04315" w:rsidRPr="006458A8">
        <w:rPr>
          <w:rFonts w:ascii="Times New Roman" w:hAnsi="Times New Roman" w:cs="Times New Roman"/>
          <w:sz w:val="24"/>
          <w:szCs w:val="24"/>
        </w:rPr>
        <w:t xml:space="preserve"> Dette er efter Skivenes mening den egentlige og grundlæggende formidling – den fremhæver arkivarens rolle som fagperson mellem arkivalie og bruger, og har sit udgangspunkt i brugerens behov og arkivarens kundskab</w:t>
      </w:r>
      <w:r w:rsidR="003A2993" w:rsidRPr="006458A8">
        <w:rPr>
          <w:rStyle w:val="Fodnotehenvisning"/>
          <w:rFonts w:ascii="Times New Roman" w:hAnsi="Times New Roman" w:cs="Times New Roman"/>
          <w:sz w:val="24"/>
          <w:szCs w:val="24"/>
        </w:rPr>
        <w:footnoteReference w:id="94"/>
      </w:r>
      <w:r w:rsidR="00B04315" w:rsidRPr="006458A8">
        <w:rPr>
          <w:rFonts w:ascii="Times New Roman" w:hAnsi="Times New Roman" w:cs="Times New Roman"/>
          <w:sz w:val="24"/>
          <w:szCs w:val="24"/>
        </w:rPr>
        <w:t>.</w:t>
      </w:r>
    </w:p>
    <w:p w:rsidR="00EC65CD" w:rsidRPr="006458A8" w:rsidRDefault="00EC65CD" w:rsidP="006C3D73">
      <w:pPr>
        <w:spacing w:line="360" w:lineRule="auto"/>
        <w:ind w:firstLine="284"/>
        <w:jc w:val="both"/>
        <w:rPr>
          <w:rFonts w:ascii="Times New Roman" w:hAnsi="Times New Roman" w:cs="Times New Roman"/>
          <w:iCs/>
          <w:sz w:val="24"/>
          <w:szCs w:val="24"/>
        </w:rPr>
      </w:pPr>
      <w:r w:rsidRPr="006458A8">
        <w:rPr>
          <w:rFonts w:ascii="Times New Roman" w:hAnsi="Times New Roman" w:cs="Times New Roman"/>
          <w:sz w:val="24"/>
          <w:szCs w:val="24"/>
        </w:rPr>
        <w:t xml:space="preserve">Skivenes erkender dog, at formidling i denne forståelsesramme ikke er samme formidling, </w:t>
      </w:r>
      <w:proofErr w:type="gramStart"/>
      <w:r w:rsidRPr="006458A8">
        <w:rPr>
          <w:rFonts w:ascii="Times New Roman" w:hAnsi="Times New Roman" w:cs="Times New Roman"/>
          <w:sz w:val="24"/>
          <w:szCs w:val="24"/>
        </w:rPr>
        <w:t>som opmærksomheden i debatterne er centreret om.</w:t>
      </w:r>
      <w:proofErr w:type="gramEnd"/>
      <w:r w:rsidRPr="006458A8">
        <w:rPr>
          <w:rFonts w:ascii="Times New Roman" w:hAnsi="Times New Roman" w:cs="Times New Roman"/>
          <w:sz w:val="24"/>
          <w:szCs w:val="24"/>
        </w:rPr>
        <w:t xml:space="preserve"> Den norske ABM- melding udtrykker samarbejdet sådan: ” </w:t>
      </w:r>
      <w:r w:rsidRPr="006458A8">
        <w:rPr>
          <w:rFonts w:ascii="Times New Roman" w:hAnsi="Times New Roman" w:cs="Times New Roman"/>
          <w:iCs/>
          <w:sz w:val="24"/>
          <w:szCs w:val="24"/>
        </w:rPr>
        <w:t xml:space="preserve">Tilgangsaspektet </w:t>
      </w:r>
      <w:proofErr w:type="spellStart"/>
      <w:r w:rsidRPr="006458A8">
        <w:rPr>
          <w:rFonts w:ascii="Times New Roman" w:hAnsi="Times New Roman" w:cs="Times New Roman"/>
          <w:iCs/>
          <w:sz w:val="24"/>
          <w:szCs w:val="24"/>
        </w:rPr>
        <w:t>krev</w:t>
      </w:r>
      <w:proofErr w:type="spellEnd"/>
      <w:r w:rsidRPr="006458A8">
        <w:rPr>
          <w:rFonts w:ascii="Times New Roman" w:hAnsi="Times New Roman" w:cs="Times New Roman"/>
          <w:iCs/>
          <w:sz w:val="24"/>
          <w:szCs w:val="24"/>
        </w:rPr>
        <w:t xml:space="preserve"> at dei </w:t>
      </w:r>
      <w:proofErr w:type="spellStart"/>
      <w:r w:rsidRPr="006458A8">
        <w:rPr>
          <w:rFonts w:ascii="Times New Roman" w:hAnsi="Times New Roman" w:cs="Times New Roman"/>
          <w:iCs/>
          <w:sz w:val="24"/>
          <w:szCs w:val="24"/>
        </w:rPr>
        <w:t>tenestene</w:t>
      </w:r>
      <w:proofErr w:type="spellEnd"/>
      <w:r w:rsidRPr="006458A8">
        <w:rPr>
          <w:rFonts w:ascii="Times New Roman" w:hAnsi="Times New Roman" w:cs="Times New Roman"/>
          <w:iCs/>
          <w:sz w:val="24"/>
          <w:szCs w:val="24"/>
        </w:rPr>
        <w:t xml:space="preserve"> arkiv, bibliotek og museum skal </w:t>
      </w:r>
      <w:proofErr w:type="spellStart"/>
      <w:r w:rsidRPr="006458A8">
        <w:rPr>
          <w:rFonts w:ascii="Times New Roman" w:hAnsi="Times New Roman" w:cs="Times New Roman"/>
          <w:iCs/>
          <w:sz w:val="24"/>
          <w:szCs w:val="24"/>
        </w:rPr>
        <w:t>yta</w:t>
      </w:r>
      <w:proofErr w:type="spellEnd"/>
      <w:r w:rsidRPr="006458A8">
        <w:rPr>
          <w:rFonts w:ascii="Times New Roman" w:hAnsi="Times New Roman" w:cs="Times New Roman"/>
          <w:iCs/>
          <w:sz w:val="24"/>
          <w:szCs w:val="24"/>
        </w:rPr>
        <w:t xml:space="preserve">, </w:t>
      </w:r>
      <w:proofErr w:type="spellStart"/>
      <w:r w:rsidRPr="006458A8">
        <w:rPr>
          <w:rFonts w:ascii="Times New Roman" w:hAnsi="Times New Roman" w:cs="Times New Roman"/>
          <w:iCs/>
          <w:sz w:val="24"/>
          <w:szCs w:val="24"/>
        </w:rPr>
        <w:t>ikkje</w:t>
      </w:r>
      <w:proofErr w:type="spellEnd"/>
      <w:r w:rsidRPr="006458A8">
        <w:rPr>
          <w:rFonts w:ascii="Times New Roman" w:hAnsi="Times New Roman" w:cs="Times New Roman"/>
          <w:iCs/>
          <w:sz w:val="24"/>
          <w:szCs w:val="24"/>
        </w:rPr>
        <w:t xml:space="preserve"> kan </w:t>
      </w:r>
      <w:proofErr w:type="spellStart"/>
      <w:r w:rsidRPr="006458A8">
        <w:rPr>
          <w:rFonts w:ascii="Times New Roman" w:hAnsi="Times New Roman" w:cs="Times New Roman"/>
          <w:iCs/>
          <w:sz w:val="24"/>
          <w:szCs w:val="24"/>
        </w:rPr>
        <w:t>avgrensast</w:t>
      </w:r>
      <w:proofErr w:type="spellEnd"/>
      <w:r w:rsidRPr="006458A8">
        <w:rPr>
          <w:rFonts w:ascii="Times New Roman" w:hAnsi="Times New Roman" w:cs="Times New Roman"/>
          <w:iCs/>
          <w:sz w:val="24"/>
          <w:szCs w:val="24"/>
        </w:rPr>
        <w:t xml:space="preserve"> </w:t>
      </w:r>
      <w:proofErr w:type="spellStart"/>
      <w:r w:rsidRPr="006458A8">
        <w:rPr>
          <w:rFonts w:ascii="Times New Roman" w:hAnsi="Times New Roman" w:cs="Times New Roman"/>
          <w:iCs/>
          <w:sz w:val="24"/>
          <w:szCs w:val="24"/>
        </w:rPr>
        <w:t>berre</w:t>
      </w:r>
      <w:proofErr w:type="spellEnd"/>
      <w:r w:rsidRPr="006458A8">
        <w:rPr>
          <w:rFonts w:ascii="Times New Roman" w:hAnsi="Times New Roman" w:cs="Times New Roman"/>
          <w:iCs/>
          <w:sz w:val="24"/>
          <w:szCs w:val="24"/>
        </w:rPr>
        <w:t xml:space="preserve"> til passiv </w:t>
      </w:r>
      <w:proofErr w:type="spellStart"/>
      <w:r w:rsidRPr="006458A8">
        <w:rPr>
          <w:rFonts w:ascii="Times New Roman" w:hAnsi="Times New Roman" w:cs="Times New Roman"/>
          <w:iCs/>
          <w:sz w:val="24"/>
          <w:szCs w:val="24"/>
        </w:rPr>
        <w:t>tilrettelegging</w:t>
      </w:r>
      <w:proofErr w:type="spellEnd"/>
      <w:r w:rsidRPr="006458A8">
        <w:rPr>
          <w:rFonts w:ascii="Times New Roman" w:hAnsi="Times New Roman" w:cs="Times New Roman"/>
          <w:iCs/>
          <w:sz w:val="24"/>
          <w:szCs w:val="24"/>
        </w:rPr>
        <w:t xml:space="preserve"> av materialet. </w:t>
      </w:r>
      <w:proofErr w:type="spellStart"/>
      <w:r w:rsidRPr="006458A8">
        <w:rPr>
          <w:rFonts w:ascii="Times New Roman" w:hAnsi="Times New Roman" w:cs="Times New Roman"/>
          <w:iCs/>
          <w:sz w:val="24"/>
          <w:szCs w:val="24"/>
        </w:rPr>
        <w:t>Ei</w:t>
      </w:r>
      <w:proofErr w:type="spellEnd"/>
      <w:r w:rsidRPr="006458A8">
        <w:rPr>
          <w:rFonts w:ascii="Times New Roman" w:hAnsi="Times New Roman" w:cs="Times New Roman"/>
          <w:iCs/>
          <w:sz w:val="24"/>
          <w:szCs w:val="24"/>
        </w:rPr>
        <w:t xml:space="preserve"> aktiv formidling der </w:t>
      </w:r>
      <w:proofErr w:type="spellStart"/>
      <w:r w:rsidRPr="006458A8">
        <w:rPr>
          <w:rFonts w:ascii="Times New Roman" w:hAnsi="Times New Roman" w:cs="Times New Roman"/>
          <w:iCs/>
          <w:sz w:val="24"/>
          <w:szCs w:val="24"/>
        </w:rPr>
        <w:t>institusjonane</w:t>
      </w:r>
      <w:proofErr w:type="spellEnd"/>
      <w:r w:rsidRPr="006458A8">
        <w:rPr>
          <w:rFonts w:ascii="Times New Roman" w:hAnsi="Times New Roman" w:cs="Times New Roman"/>
          <w:iCs/>
          <w:sz w:val="24"/>
          <w:szCs w:val="24"/>
        </w:rPr>
        <w:t xml:space="preserve"> på </w:t>
      </w:r>
      <w:proofErr w:type="spellStart"/>
      <w:r w:rsidRPr="006458A8">
        <w:rPr>
          <w:rFonts w:ascii="Times New Roman" w:hAnsi="Times New Roman" w:cs="Times New Roman"/>
          <w:iCs/>
          <w:sz w:val="24"/>
          <w:szCs w:val="24"/>
        </w:rPr>
        <w:t>ulike</w:t>
      </w:r>
      <w:proofErr w:type="spellEnd"/>
      <w:r w:rsidRPr="006458A8">
        <w:rPr>
          <w:rFonts w:ascii="Times New Roman" w:hAnsi="Times New Roman" w:cs="Times New Roman"/>
          <w:iCs/>
          <w:sz w:val="24"/>
          <w:szCs w:val="24"/>
        </w:rPr>
        <w:t xml:space="preserve"> </w:t>
      </w:r>
      <w:proofErr w:type="spellStart"/>
      <w:r w:rsidRPr="006458A8">
        <w:rPr>
          <w:rFonts w:ascii="Times New Roman" w:hAnsi="Times New Roman" w:cs="Times New Roman"/>
          <w:iCs/>
          <w:sz w:val="24"/>
          <w:szCs w:val="24"/>
        </w:rPr>
        <w:t>måtar</w:t>
      </w:r>
      <w:proofErr w:type="spellEnd"/>
      <w:r w:rsidRPr="006458A8">
        <w:rPr>
          <w:rFonts w:ascii="Times New Roman" w:hAnsi="Times New Roman" w:cs="Times New Roman"/>
          <w:iCs/>
          <w:sz w:val="24"/>
          <w:szCs w:val="24"/>
        </w:rPr>
        <w:t xml:space="preserve"> </w:t>
      </w:r>
      <w:proofErr w:type="spellStart"/>
      <w:r w:rsidRPr="006458A8">
        <w:rPr>
          <w:rFonts w:ascii="Times New Roman" w:hAnsi="Times New Roman" w:cs="Times New Roman"/>
          <w:iCs/>
          <w:sz w:val="24"/>
          <w:szCs w:val="24"/>
        </w:rPr>
        <w:t>oppsøkjer</w:t>
      </w:r>
      <w:proofErr w:type="spellEnd"/>
      <w:r w:rsidRPr="006458A8">
        <w:rPr>
          <w:rFonts w:ascii="Times New Roman" w:hAnsi="Times New Roman" w:cs="Times New Roman"/>
          <w:iCs/>
          <w:sz w:val="24"/>
          <w:szCs w:val="24"/>
        </w:rPr>
        <w:t xml:space="preserve"> </w:t>
      </w:r>
      <w:proofErr w:type="spellStart"/>
      <w:r w:rsidRPr="006458A8">
        <w:rPr>
          <w:rFonts w:ascii="Times New Roman" w:hAnsi="Times New Roman" w:cs="Times New Roman"/>
          <w:iCs/>
          <w:sz w:val="24"/>
          <w:szCs w:val="24"/>
        </w:rPr>
        <w:t>eit</w:t>
      </w:r>
      <w:proofErr w:type="spellEnd"/>
      <w:r w:rsidRPr="006458A8">
        <w:rPr>
          <w:rFonts w:ascii="Times New Roman" w:hAnsi="Times New Roman" w:cs="Times New Roman"/>
          <w:iCs/>
          <w:sz w:val="24"/>
          <w:szCs w:val="24"/>
        </w:rPr>
        <w:t xml:space="preserve"> publikum, er vel så </w:t>
      </w:r>
      <w:proofErr w:type="spellStart"/>
      <w:r w:rsidRPr="006458A8">
        <w:rPr>
          <w:rFonts w:ascii="Times New Roman" w:hAnsi="Times New Roman" w:cs="Times New Roman"/>
          <w:iCs/>
          <w:sz w:val="24"/>
          <w:szCs w:val="24"/>
        </w:rPr>
        <w:t>viktig</w:t>
      </w:r>
      <w:proofErr w:type="spellEnd"/>
      <w:r w:rsidRPr="006458A8">
        <w:rPr>
          <w:rFonts w:ascii="Times New Roman" w:hAnsi="Times New Roman" w:cs="Times New Roman"/>
          <w:iCs/>
          <w:sz w:val="24"/>
          <w:szCs w:val="24"/>
        </w:rPr>
        <w:t xml:space="preserve"> både i </w:t>
      </w:r>
      <w:proofErr w:type="spellStart"/>
      <w:r w:rsidRPr="006458A8">
        <w:rPr>
          <w:rFonts w:ascii="Times New Roman" w:hAnsi="Times New Roman" w:cs="Times New Roman"/>
          <w:iCs/>
          <w:sz w:val="24"/>
          <w:szCs w:val="24"/>
        </w:rPr>
        <w:t>eit</w:t>
      </w:r>
      <w:proofErr w:type="spellEnd"/>
      <w:r w:rsidRPr="006458A8">
        <w:rPr>
          <w:rFonts w:ascii="Times New Roman" w:hAnsi="Times New Roman" w:cs="Times New Roman"/>
          <w:iCs/>
          <w:sz w:val="24"/>
          <w:szCs w:val="24"/>
        </w:rPr>
        <w:t xml:space="preserve"> demokratiperspektiv og i </w:t>
      </w:r>
      <w:proofErr w:type="spellStart"/>
      <w:r w:rsidRPr="006458A8">
        <w:rPr>
          <w:rFonts w:ascii="Times New Roman" w:hAnsi="Times New Roman" w:cs="Times New Roman"/>
          <w:iCs/>
          <w:sz w:val="24"/>
          <w:szCs w:val="24"/>
        </w:rPr>
        <w:t>eit</w:t>
      </w:r>
      <w:proofErr w:type="spellEnd"/>
      <w:r w:rsidRPr="006458A8">
        <w:rPr>
          <w:rFonts w:ascii="Times New Roman" w:hAnsi="Times New Roman" w:cs="Times New Roman"/>
          <w:iCs/>
          <w:sz w:val="24"/>
          <w:szCs w:val="24"/>
        </w:rPr>
        <w:t xml:space="preserve"> </w:t>
      </w:r>
      <w:proofErr w:type="spellStart"/>
      <w:r w:rsidRPr="006458A8">
        <w:rPr>
          <w:rFonts w:ascii="Times New Roman" w:hAnsi="Times New Roman" w:cs="Times New Roman"/>
          <w:iCs/>
          <w:sz w:val="24"/>
          <w:szCs w:val="24"/>
        </w:rPr>
        <w:t>allment</w:t>
      </w:r>
      <w:proofErr w:type="spellEnd"/>
      <w:r w:rsidRPr="006458A8">
        <w:rPr>
          <w:rFonts w:ascii="Times New Roman" w:hAnsi="Times New Roman" w:cs="Times New Roman"/>
          <w:iCs/>
          <w:sz w:val="24"/>
          <w:szCs w:val="24"/>
        </w:rPr>
        <w:t xml:space="preserve"> kulturperspektiv. …”</w:t>
      </w:r>
      <w:r w:rsidRPr="006458A8">
        <w:rPr>
          <w:rStyle w:val="Fodnotehenvisning"/>
          <w:rFonts w:ascii="Times New Roman" w:hAnsi="Times New Roman" w:cs="Times New Roman"/>
          <w:iCs/>
          <w:sz w:val="24"/>
          <w:szCs w:val="24"/>
        </w:rPr>
        <w:footnoteReference w:id="95"/>
      </w:r>
      <w:r w:rsidR="00291C98">
        <w:rPr>
          <w:rFonts w:ascii="Times New Roman" w:hAnsi="Times New Roman" w:cs="Times New Roman"/>
          <w:iCs/>
          <w:sz w:val="24"/>
          <w:szCs w:val="24"/>
        </w:rPr>
        <w:t xml:space="preserve">. Derudover indsnævrede ABM- styrelsen </w:t>
      </w:r>
      <w:r w:rsidR="004671FE" w:rsidRPr="006458A8">
        <w:rPr>
          <w:rFonts w:ascii="Times New Roman" w:hAnsi="Times New Roman" w:cs="Times New Roman"/>
          <w:iCs/>
          <w:sz w:val="24"/>
          <w:szCs w:val="24"/>
        </w:rPr>
        <w:t xml:space="preserve">formidlingen til ikke at </w:t>
      </w:r>
      <w:r w:rsidR="00291C98">
        <w:rPr>
          <w:rFonts w:ascii="Times New Roman" w:hAnsi="Times New Roman" w:cs="Times New Roman"/>
          <w:iCs/>
          <w:sz w:val="24"/>
          <w:szCs w:val="24"/>
        </w:rPr>
        <w:t>omfatte</w:t>
      </w:r>
      <w:r w:rsidR="004671FE" w:rsidRPr="006458A8">
        <w:rPr>
          <w:rFonts w:ascii="Times New Roman" w:hAnsi="Times New Roman" w:cs="Times New Roman"/>
          <w:iCs/>
          <w:sz w:val="24"/>
          <w:szCs w:val="24"/>
        </w:rPr>
        <w:t xml:space="preserve"> katalogisering, læsesalsløsninger, vejledning og fremfinding af arkivalier. Mens udstillinger, foredrag, artikler, undervisningsoplæg og rundvisninger falder under kategorien. Digital formidling kan tage sig ud som en netudstilling, hvor distribution af arkivmateriale ikke betragtes som formidling.</w:t>
      </w:r>
    </w:p>
    <w:p w:rsidR="001B6918" w:rsidRPr="006458A8" w:rsidRDefault="00AF35D0" w:rsidP="006C3D73">
      <w:pPr>
        <w:spacing w:line="360" w:lineRule="auto"/>
        <w:ind w:firstLine="284"/>
        <w:jc w:val="both"/>
        <w:rPr>
          <w:rFonts w:ascii="Times New Roman" w:hAnsi="Times New Roman" w:cs="Times New Roman"/>
          <w:sz w:val="24"/>
          <w:szCs w:val="24"/>
        </w:rPr>
      </w:pPr>
      <w:r>
        <w:rPr>
          <w:rFonts w:ascii="Times New Roman" w:hAnsi="Times New Roman" w:cs="Times New Roman"/>
          <w:iCs/>
          <w:sz w:val="24"/>
          <w:szCs w:val="24"/>
        </w:rPr>
        <w:t>ABM- ut</w:t>
      </w:r>
      <w:r w:rsidR="004767AA" w:rsidRPr="006458A8">
        <w:rPr>
          <w:rFonts w:ascii="Times New Roman" w:hAnsi="Times New Roman" w:cs="Times New Roman"/>
          <w:iCs/>
          <w:sz w:val="24"/>
          <w:szCs w:val="24"/>
        </w:rPr>
        <w:t>viklingens definition og afklaring af formidling er ikke forenelig med Skivenes’ betragtning, da det ikke inkluderer tilgængeliggørelse og vejledning. Han drager derfor en konklusion, som skal sammenholdes med hans egen formidlingsforståelse – at de arkivarer, som har udøvet den typiske formidling på læsesalene, ikke længere kan kendes værdige til at blive betragtet som formidlere</w:t>
      </w:r>
      <w:r w:rsidR="00291C98">
        <w:rPr>
          <w:rFonts w:ascii="Times New Roman" w:hAnsi="Times New Roman" w:cs="Times New Roman"/>
          <w:iCs/>
          <w:sz w:val="24"/>
          <w:szCs w:val="24"/>
        </w:rPr>
        <w:t>. ABM- ut</w:t>
      </w:r>
      <w:r w:rsidR="00482607" w:rsidRPr="006458A8">
        <w:rPr>
          <w:rFonts w:ascii="Times New Roman" w:hAnsi="Times New Roman" w:cs="Times New Roman"/>
          <w:iCs/>
          <w:sz w:val="24"/>
          <w:szCs w:val="24"/>
        </w:rPr>
        <w:t xml:space="preserve">viklingens definition bliver af Skivenes opsummeret til dette:” </w:t>
      </w:r>
      <w:r w:rsidR="00482607" w:rsidRPr="006458A8">
        <w:rPr>
          <w:rFonts w:ascii="Times New Roman" w:hAnsi="Times New Roman" w:cs="Times New Roman"/>
          <w:sz w:val="24"/>
          <w:szCs w:val="24"/>
        </w:rPr>
        <w:t xml:space="preserve">Det andre er at vi altså – for å </w:t>
      </w:r>
      <w:proofErr w:type="spellStart"/>
      <w:r w:rsidR="00482607" w:rsidRPr="006458A8">
        <w:rPr>
          <w:rFonts w:ascii="Times New Roman" w:hAnsi="Times New Roman" w:cs="Times New Roman"/>
          <w:sz w:val="24"/>
          <w:szCs w:val="24"/>
        </w:rPr>
        <w:t>sette</w:t>
      </w:r>
      <w:proofErr w:type="spellEnd"/>
      <w:r w:rsidR="00482607" w:rsidRPr="006458A8">
        <w:rPr>
          <w:rFonts w:ascii="Times New Roman" w:hAnsi="Times New Roman" w:cs="Times New Roman"/>
          <w:sz w:val="24"/>
          <w:szCs w:val="24"/>
        </w:rPr>
        <w:t xml:space="preserve"> det på </w:t>
      </w:r>
      <w:proofErr w:type="spellStart"/>
      <w:r w:rsidR="00482607" w:rsidRPr="006458A8">
        <w:rPr>
          <w:rFonts w:ascii="Times New Roman" w:hAnsi="Times New Roman" w:cs="Times New Roman"/>
          <w:sz w:val="24"/>
          <w:szCs w:val="24"/>
        </w:rPr>
        <w:t>spissen</w:t>
      </w:r>
      <w:proofErr w:type="spellEnd"/>
      <w:r w:rsidR="00482607" w:rsidRPr="006458A8">
        <w:rPr>
          <w:rFonts w:ascii="Times New Roman" w:hAnsi="Times New Roman" w:cs="Times New Roman"/>
          <w:sz w:val="24"/>
          <w:szCs w:val="24"/>
        </w:rPr>
        <w:t xml:space="preserve"> - driver formidling når vi dytter </w:t>
      </w:r>
      <w:proofErr w:type="spellStart"/>
      <w:r w:rsidR="00482607" w:rsidRPr="006458A8">
        <w:rPr>
          <w:rFonts w:ascii="Times New Roman" w:hAnsi="Times New Roman" w:cs="Times New Roman"/>
          <w:sz w:val="24"/>
          <w:szCs w:val="24"/>
        </w:rPr>
        <w:t>vårt</w:t>
      </w:r>
      <w:proofErr w:type="spellEnd"/>
      <w:r w:rsidR="00482607" w:rsidRPr="006458A8">
        <w:rPr>
          <w:rFonts w:ascii="Times New Roman" w:hAnsi="Times New Roman" w:cs="Times New Roman"/>
          <w:sz w:val="24"/>
          <w:szCs w:val="24"/>
        </w:rPr>
        <w:t xml:space="preserve"> materiale på folk som i </w:t>
      </w:r>
      <w:proofErr w:type="spellStart"/>
      <w:r w:rsidR="00482607" w:rsidRPr="006458A8">
        <w:rPr>
          <w:rFonts w:ascii="Times New Roman" w:hAnsi="Times New Roman" w:cs="Times New Roman"/>
          <w:sz w:val="24"/>
          <w:szCs w:val="24"/>
        </w:rPr>
        <w:t>utgangspunktet</w:t>
      </w:r>
      <w:proofErr w:type="spellEnd"/>
      <w:r w:rsidR="00482607" w:rsidRPr="006458A8">
        <w:rPr>
          <w:rFonts w:ascii="Times New Roman" w:hAnsi="Times New Roman" w:cs="Times New Roman"/>
          <w:sz w:val="24"/>
          <w:szCs w:val="24"/>
        </w:rPr>
        <w:t xml:space="preserve"> ikke har bedt om det, mens vi altså ikke driver formidling når vi </w:t>
      </w:r>
      <w:proofErr w:type="spellStart"/>
      <w:r w:rsidR="00482607" w:rsidRPr="006458A8">
        <w:rPr>
          <w:rFonts w:ascii="Times New Roman" w:hAnsi="Times New Roman" w:cs="Times New Roman"/>
          <w:sz w:val="24"/>
          <w:szCs w:val="24"/>
        </w:rPr>
        <w:t>hjelper</w:t>
      </w:r>
      <w:proofErr w:type="spellEnd"/>
      <w:r w:rsidR="00482607" w:rsidRPr="006458A8">
        <w:rPr>
          <w:rFonts w:ascii="Times New Roman" w:hAnsi="Times New Roman" w:cs="Times New Roman"/>
          <w:sz w:val="24"/>
          <w:szCs w:val="24"/>
        </w:rPr>
        <w:t xml:space="preserve"> folk til rette for å finne svar på </w:t>
      </w:r>
      <w:proofErr w:type="spellStart"/>
      <w:r w:rsidR="00482607" w:rsidRPr="006458A8">
        <w:rPr>
          <w:rFonts w:ascii="Times New Roman" w:hAnsi="Times New Roman" w:cs="Times New Roman"/>
          <w:sz w:val="24"/>
          <w:szCs w:val="24"/>
        </w:rPr>
        <w:t>spørsmål</w:t>
      </w:r>
      <w:proofErr w:type="spellEnd"/>
      <w:r w:rsidR="00482607" w:rsidRPr="006458A8">
        <w:rPr>
          <w:rFonts w:ascii="Times New Roman" w:hAnsi="Times New Roman" w:cs="Times New Roman"/>
          <w:sz w:val="24"/>
          <w:szCs w:val="24"/>
        </w:rPr>
        <w:t xml:space="preserve"> som er så </w:t>
      </w:r>
      <w:proofErr w:type="spellStart"/>
      <w:r w:rsidR="00482607" w:rsidRPr="006458A8">
        <w:rPr>
          <w:rFonts w:ascii="Times New Roman" w:hAnsi="Times New Roman" w:cs="Times New Roman"/>
          <w:sz w:val="24"/>
          <w:szCs w:val="24"/>
        </w:rPr>
        <w:t>viktige</w:t>
      </w:r>
      <w:proofErr w:type="spellEnd"/>
      <w:r w:rsidR="00482607" w:rsidRPr="006458A8">
        <w:rPr>
          <w:rFonts w:ascii="Times New Roman" w:hAnsi="Times New Roman" w:cs="Times New Roman"/>
          <w:sz w:val="24"/>
          <w:szCs w:val="24"/>
        </w:rPr>
        <w:t xml:space="preserve"> for dem at de </w:t>
      </w:r>
      <w:proofErr w:type="spellStart"/>
      <w:r w:rsidR="00482607" w:rsidRPr="006458A8">
        <w:rPr>
          <w:rFonts w:ascii="Times New Roman" w:hAnsi="Times New Roman" w:cs="Times New Roman"/>
          <w:sz w:val="24"/>
          <w:szCs w:val="24"/>
        </w:rPr>
        <w:t>oppsøker</w:t>
      </w:r>
      <w:proofErr w:type="spellEnd"/>
      <w:r w:rsidR="00482607" w:rsidRPr="006458A8">
        <w:rPr>
          <w:rFonts w:ascii="Times New Roman" w:hAnsi="Times New Roman" w:cs="Times New Roman"/>
          <w:sz w:val="24"/>
          <w:szCs w:val="24"/>
        </w:rPr>
        <w:t xml:space="preserve"> </w:t>
      </w:r>
      <w:proofErr w:type="spellStart"/>
      <w:r w:rsidR="00482607" w:rsidRPr="006458A8">
        <w:rPr>
          <w:rFonts w:ascii="Times New Roman" w:hAnsi="Times New Roman" w:cs="Times New Roman"/>
          <w:sz w:val="24"/>
          <w:szCs w:val="24"/>
        </w:rPr>
        <w:t>oss</w:t>
      </w:r>
      <w:proofErr w:type="spellEnd"/>
      <w:r w:rsidR="00482607" w:rsidRPr="006458A8">
        <w:rPr>
          <w:rFonts w:ascii="Times New Roman" w:hAnsi="Times New Roman" w:cs="Times New Roman"/>
          <w:sz w:val="24"/>
          <w:szCs w:val="24"/>
        </w:rPr>
        <w:t xml:space="preserve"> for å finne svar.  Er det bare </w:t>
      </w:r>
      <w:proofErr w:type="spellStart"/>
      <w:r w:rsidR="00482607" w:rsidRPr="006458A8">
        <w:rPr>
          <w:rFonts w:ascii="Times New Roman" w:hAnsi="Times New Roman" w:cs="Times New Roman"/>
          <w:sz w:val="24"/>
          <w:szCs w:val="24"/>
        </w:rPr>
        <w:t>meg</w:t>
      </w:r>
      <w:proofErr w:type="spellEnd"/>
      <w:r w:rsidR="00482607" w:rsidRPr="006458A8">
        <w:rPr>
          <w:rFonts w:ascii="Times New Roman" w:hAnsi="Times New Roman" w:cs="Times New Roman"/>
          <w:sz w:val="24"/>
          <w:szCs w:val="24"/>
        </w:rPr>
        <w:t xml:space="preserve"> som synes dette er å snu </w:t>
      </w:r>
      <w:proofErr w:type="spellStart"/>
      <w:r w:rsidR="00482607" w:rsidRPr="006458A8">
        <w:rPr>
          <w:rFonts w:ascii="Times New Roman" w:hAnsi="Times New Roman" w:cs="Times New Roman"/>
          <w:sz w:val="24"/>
          <w:szCs w:val="24"/>
        </w:rPr>
        <w:t>saken</w:t>
      </w:r>
      <w:proofErr w:type="spellEnd"/>
      <w:r w:rsidR="00482607" w:rsidRPr="006458A8">
        <w:rPr>
          <w:rFonts w:ascii="Times New Roman" w:hAnsi="Times New Roman" w:cs="Times New Roman"/>
          <w:sz w:val="24"/>
          <w:szCs w:val="24"/>
        </w:rPr>
        <w:t xml:space="preserve"> på </w:t>
      </w:r>
      <w:proofErr w:type="spellStart"/>
      <w:r w:rsidR="00482607" w:rsidRPr="006458A8">
        <w:rPr>
          <w:rFonts w:ascii="Times New Roman" w:hAnsi="Times New Roman" w:cs="Times New Roman"/>
          <w:sz w:val="24"/>
          <w:szCs w:val="24"/>
        </w:rPr>
        <w:t>hodet</w:t>
      </w:r>
      <w:proofErr w:type="spellEnd"/>
      <w:r w:rsidR="00482607" w:rsidRPr="006458A8">
        <w:rPr>
          <w:rFonts w:ascii="Times New Roman" w:hAnsi="Times New Roman" w:cs="Times New Roman"/>
          <w:sz w:val="24"/>
          <w:szCs w:val="24"/>
        </w:rPr>
        <w:t>?”</w:t>
      </w:r>
      <w:r w:rsidR="00B50C36" w:rsidRPr="006458A8">
        <w:rPr>
          <w:rFonts w:ascii="Times New Roman" w:hAnsi="Times New Roman" w:cs="Times New Roman"/>
          <w:sz w:val="24"/>
          <w:szCs w:val="24"/>
        </w:rPr>
        <w:t>.</w:t>
      </w:r>
      <w:r w:rsidR="00DB76DE" w:rsidRPr="006458A8">
        <w:rPr>
          <w:rFonts w:ascii="Times New Roman" w:hAnsi="Times New Roman" w:cs="Times New Roman"/>
          <w:sz w:val="24"/>
          <w:szCs w:val="24"/>
        </w:rPr>
        <w:t xml:space="preserve"> Skivenes formulerer derefter formidling således:” Formidling er </w:t>
      </w:r>
      <w:proofErr w:type="spellStart"/>
      <w:r w:rsidR="00DB76DE" w:rsidRPr="006458A8">
        <w:rPr>
          <w:rFonts w:ascii="Times New Roman" w:hAnsi="Times New Roman" w:cs="Times New Roman"/>
          <w:sz w:val="24"/>
          <w:szCs w:val="24"/>
        </w:rPr>
        <w:t>grensesnittet</w:t>
      </w:r>
      <w:proofErr w:type="spellEnd"/>
      <w:r w:rsidR="00DB76DE" w:rsidRPr="006458A8">
        <w:rPr>
          <w:rFonts w:ascii="Times New Roman" w:hAnsi="Times New Roman" w:cs="Times New Roman"/>
          <w:sz w:val="24"/>
          <w:szCs w:val="24"/>
        </w:rPr>
        <w:t xml:space="preserve"> </w:t>
      </w:r>
      <w:proofErr w:type="spellStart"/>
      <w:r w:rsidR="00DB76DE" w:rsidRPr="006458A8">
        <w:rPr>
          <w:rFonts w:ascii="Times New Roman" w:hAnsi="Times New Roman" w:cs="Times New Roman"/>
          <w:sz w:val="24"/>
          <w:szCs w:val="24"/>
        </w:rPr>
        <w:t>mellom</w:t>
      </w:r>
      <w:proofErr w:type="spellEnd"/>
      <w:r w:rsidR="00DB76DE" w:rsidRPr="006458A8">
        <w:rPr>
          <w:rFonts w:ascii="Times New Roman" w:hAnsi="Times New Roman" w:cs="Times New Roman"/>
          <w:sz w:val="24"/>
          <w:szCs w:val="24"/>
        </w:rPr>
        <w:t xml:space="preserve"> den som har </w:t>
      </w:r>
      <w:proofErr w:type="spellStart"/>
      <w:r w:rsidR="00DB76DE" w:rsidRPr="006458A8">
        <w:rPr>
          <w:rFonts w:ascii="Times New Roman" w:hAnsi="Times New Roman" w:cs="Times New Roman"/>
          <w:sz w:val="24"/>
          <w:szCs w:val="24"/>
        </w:rPr>
        <w:t>noe</w:t>
      </w:r>
      <w:proofErr w:type="spellEnd"/>
      <w:r w:rsidR="00DB76DE" w:rsidRPr="006458A8">
        <w:rPr>
          <w:rFonts w:ascii="Times New Roman" w:hAnsi="Times New Roman" w:cs="Times New Roman"/>
          <w:sz w:val="24"/>
          <w:szCs w:val="24"/>
        </w:rPr>
        <w:t xml:space="preserve"> å distribuere og de som har </w:t>
      </w:r>
      <w:proofErr w:type="spellStart"/>
      <w:r w:rsidR="00DB76DE" w:rsidRPr="006458A8">
        <w:rPr>
          <w:rFonts w:ascii="Times New Roman" w:hAnsi="Times New Roman" w:cs="Times New Roman"/>
          <w:sz w:val="24"/>
          <w:szCs w:val="24"/>
        </w:rPr>
        <w:t>bruk</w:t>
      </w:r>
      <w:proofErr w:type="spellEnd"/>
      <w:r w:rsidR="00DB76DE" w:rsidRPr="006458A8">
        <w:rPr>
          <w:rFonts w:ascii="Times New Roman" w:hAnsi="Times New Roman" w:cs="Times New Roman"/>
          <w:sz w:val="24"/>
          <w:szCs w:val="24"/>
        </w:rPr>
        <w:t xml:space="preserve"> for det, eller Formidling er </w:t>
      </w:r>
      <w:proofErr w:type="spellStart"/>
      <w:r w:rsidR="00DB76DE" w:rsidRPr="006458A8">
        <w:rPr>
          <w:rFonts w:ascii="Times New Roman" w:hAnsi="Times New Roman" w:cs="Times New Roman"/>
          <w:sz w:val="24"/>
          <w:szCs w:val="24"/>
        </w:rPr>
        <w:t>grensesnittet</w:t>
      </w:r>
      <w:proofErr w:type="spellEnd"/>
      <w:r w:rsidR="00DB76DE" w:rsidRPr="006458A8">
        <w:rPr>
          <w:rFonts w:ascii="Times New Roman" w:hAnsi="Times New Roman" w:cs="Times New Roman"/>
          <w:sz w:val="24"/>
          <w:szCs w:val="24"/>
        </w:rPr>
        <w:t xml:space="preserve"> </w:t>
      </w:r>
      <w:proofErr w:type="spellStart"/>
      <w:r w:rsidR="00DB76DE" w:rsidRPr="006458A8">
        <w:rPr>
          <w:rFonts w:ascii="Times New Roman" w:hAnsi="Times New Roman" w:cs="Times New Roman"/>
          <w:sz w:val="24"/>
          <w:szCs w:val="24"/>
        </w:rPr>
        <w:t>mot</w:t>
      </w:r>
      <w:proofErr w:type="spellEnd"/>
      <w:r w:rsidR="00DB76DE" w:rsidRPr="006458A8">
        <w:rPr>
          <w:rFonts w:ascii="Times New Roman" w:hAnsi="Times New Roman" w:cs="Times New Roman"/>
          <w:sz w:val="24"/>
          <w:szCs w:val="24"/>
        </w:rPr>
        <w:t xml:space="preserve"> </w:t>
      </w:r>
      <w:proofErr w:type="spellStart"/>
      <w:r w:rsidR="00DB76DE" w:rsidRPr="006458A8">
        <w:rPr>
          <w:rFonts w:ascii="Times New Roman" w:hAnsi="Times New Roman" w:cs="Times New Roman"/>
          <w:sz w:val="24"/>
          <w:szCs w:val="24"/>
        </w:rPr>
        <w:t>brukerne</w:t>
      </w:r>
      <w:proofErr w:type="spellEnd"/>
      <w:r w:rsidR="00DB76DE" w:rsidRPr="006458A8">
        <w:rPr>
          <w:rFonts w:ascii="Times New Roman" w:hAnsi="Times New Roman" w:cs="Times New Roman"/>
          <w:sz w:val="24"/>
          <w:szCs w:val="24"/>
        </w:rPr>
        <w:t>”</w:t>
      </w:r>
      <w:r w:rsidR="00DB76DE" w:rsidRPr="006458A8">
        <w:rPr>
          <w:rStyle w:val="Fodnotehenvisning"/>
          <w:rFonts w:ascii="Times New Roman" w:hAnsi="Times New Roman" w:cs="Times New Roman"/>
          <w:sz w:val="24"/>
          <w:szCs w:val="24"/>
        </w:rPr>
        <w:footnoteReference w:id="96"/>
      </w:r>
      <w:r w:rsidR="000D7F3D" w:rsidRPr="006458A8">
        <w:rPr>
          <w:rFonts w:ascii="Times New Roman" w:hAnsi="Times New Roman" w:cs="Times New Roman"/>
          <w:sz w:val="24"/>
          <w:szCs w:val="24"/>
        </w:rPr>
        <w:t>.</w:t>
      </w:r>
    </w:p>
    <w:p w:rsidR="009B705F" w:rsidRPr="006458A8" w:rsidRDefault="009B705F" w:rsidP="006C3D73">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Arkivernes historiefortællende status har tillige været genstand for megen diskussion. Skivenes opridser yderpunkterne, hvor den ene side betragter arkiverne som en del af samfundets magtstruktur, som gennem udadrettet arbejde må bryde med denne struktur ved selv at fortælle historier. Den anden side prioriterer arkivernes arbejdsetik, og fremhæver </w:t>
      </w:r>
      <w:r w:rsidRPr="006458A8">
        <w:rPr>
          <w:rFonts w:ascii="Times New Roman" w:hAnsi="Times New Roman" w:cs="Times New Roman"/>
          <w:sz w:val="24"/>
          <w:szCs w:val="24"/>
        </w:rPr>
        <w:lastRenderedPageBreak/>
        <w:t>objektivitet og neutralitet, hvor det ikke kan være arkivarens opgave hverken</w:t>
      </w:r>
      <w:r w:rsidR="008E25FD">
        <w:rPr>
          <w:rFonts w:ascii="Times New Roman" w:hAnsi="Times New Roman" w:cs="Times New Roman"/>
          <w:sz w:val="24"/>
          <w:szCs w:val="24"/>
        </w:rPr>
        <w:t xml:space="preserve"> at</w:t>
      </w:r>
      <w:r w:rsidRPr="006458A8">
        <w:rPr>
          <w:rFonts w:ascii="Times New Roman" w:hAnsi="Times New Roman" w:cs="Times New Roman"/>
          <w:sz w:val="24"/>
          <w:szCs w:val="24"/>
        </w:rPr>
        <w:t xml:space="preserve"> afdække eller tildække. Diskussionen har inddraget formidlingserfaringer fra museer og biblioteker</w:t>
      </w:r>
      <w:r w:rsidR="009B1E84" w:rsidRPr="006458A8">
        <w:rPr>
          <w:rFonts w:ascii="Times New Roman" w:hAnsi="Times New Roman" w:cs="Times New Roman"/>
          <w:sz w:val="24"/>
          <w:szCs w:val="24"/>
        </w:rPr>
        <w:t>, hvor fortalere for ABM- samarbejdet argumenterer for en erfaringsudveksling, da de to søster- institutioner er kommet længere på formidlingsområdet. Modstandere argumenterer til gengæld for, at institutionernes samarbejde vil nedbryde specielt museernes status som ”autoritative forvaltninger af sandheden”, som de gennem 200 år har oparbejdet</w:t>
      </w:r>
      <w:r w:rsidR="00E60F34" w:rsidRPr="006458A8">
        <w:rPr>
          <w:rFonts w:ascii="Times New Roman" w:hAnsi="Times New Roman" w:cs="Times New Roman"/>
          <w:sz w:val="24"/>
          <w:szCs w:val="24"/>
        </w:rPr>
        <w:t>. Arkivformidling bliver derfor en kortsigtet gevinst, og</w:t>
      </w:r>
      <w:r w:rsidR="00E95CA5" w:rsidRPr="006458A8">
        <w:rPr>
          <w:rFonts w:ascii="Times New Roman" w:hAnsi="Times New Roman" w:cs="Times New Roman"/>
          <w:sz w:val="24"/>
          <w:szCs w:val="24"/>
        </w:rPr>
        <w:t xml:space="preserve"> arkiver har ikke et forhold til øjeblikket.</w:t>
      </w:r>
      <w:r w:rsidR="003375BD" w:rsidRPr="006458A8">
        <w:rPr>
          <w:rFonts w:ascii="Times New Roman" w:hAnsi="Times New Roman" w:cs="Times New Roman"/>
          <w:sz w:val="24"/>
          <w:szCs w:val="24"/>
        </w:rPr>
        <w:t xml:space="preserve"> Skivenes</w:t>
      </w:r>
      <w:r w:rsidR="00A64E20">
        <w:rPr>
          <w:rFonts w:ascii="Times New Roman" w:hAnsi="Times New Roman" w:cs="Times New Roman"/>
          <w:sz w:val="24"/>
          <w:szCs w:val="24"/>
        </w:rPr>
        <w:t>’</w:t>
      </w:r>
      <w:r w:rsidR="003375BD" w:rsidRPr="006458A8">
        <w:rPr>
          <w:rFonts w:ascii="Times New Roman" w:hAnsi="Times New Roman" w:cs="Times New Roman"/>
          <w:sz w:val="24"/>
          <w:szCs w:val="24"/>
        </w:rPr>
        <w:t xml:space="preserve"> standpunkt </w:t>
      </w:r>
      <w:r w:rsidR="00A64E20">
        <w:rPr>
          <w:rFonts w:ascii="Times New Roman" w:hAnsi="Times New Roman" w:cs="Times New Roman"/>
          <w:sz w:val="24"/>
          <w:szCs w:val="24"/>
        </w:rPr>
        <w:t xml:space="preserve">omkring institutionssamarbejdet </w:t>
      </w:r>
      <w:r w:rsidR="003375BD" w:rsidRPr="006458A8">
        <w:rPr>
          <w:rFonts w:ascii="Times New Roman" w:hAnsi="Times New Roman" w:cs="Times New Roman"/>
          <w:sz w:val="24"/>
          <w:szCs w:val="24"/>
        </w:rPr>
        <w:t>beror på arkivernes tradition som arkivskaberens hjælpere ved at bevare de forskellige forvaltningers, foreningers</w:t>
      </w:r>
      <w:r w:rsidR="004B1AB7" w:rsidRPr="006458A8">
        <w:rPr>
          <w:rFonts w:ascii="Times New Roman" w:hAnsi="Times New Roman" w:cs="Times New Roman"/>
          <w:sz w:val="24"/>
          <w:szCs w:val="24"/>
        </w:rPr>
        <w:t>, virksomheders</w:t>
      </w:r>
      <w:r w:rsidR="003375BD" w:rsidRPr="006458A8">
        <w:rPr>
          <w:rFonts w:ascii="Times New Roman" w:hAnsi="Times New Roman" w:cs="Times New Roman"/>
          <w:sz w:val="24"/>
          <w:szCs w:val="24"/>
        </w:rPr>
        <w:t xml:space="preserve"> og lignendes dokumenter i samme kontekst</w:t>
      </w:r>
      <w:r w:rsidR="008E25FD">
        <w:rPr>
          <w:rFonts w:ascii="Times New Roman" w:hAnsi="Times New Roman" w:cs="Times New Roman"/>
          <w:sz w:val="24"/>
          <w:szCs w:val="24"/>
        </w:rPr>
        <w:t>,</w:t>
      </w:r>
      <w:r w:rsidR="00E62EA7" w:rsidRPr="006458A8">
        <w:rPr>
          <w:rFonts w:ascii="Times New Roman" w:hAnsi="Times New Roman" w:cs="Times New Roman"/>
          <w:sz w:val="24"/>
          <w:szCs w:val="24"/>
        </w:rPr>
        <w:t xml:space="preserve"> så de bedst tjener deres formål</w:t>
      </w:r>
      <w:r w:rsidR="004B1AB7" w:rsidRPr="006458A8">
        <w:rPr>
          <w:rStyle w:val="Fodnotehenvisning"/>
          <w:rFonts w:ascii="Times New Roman" w:hAnsi="Times New Roman" w:cs="Times New Roman"/>
          <w:sz w:val="24"/>
          <w:szCs w:val="24"/>
        </w:rPr>
        <w:footnoteReference w:id="97"/>
      </w:r>
      <w:r w:rsidR="00E62EA7" w:rsidRPr="006458A8">
        <w:rPr>
          <w:rFonts w:ascii="Times New Roman" w:hAnsi="Times New Roman" w:cs="Times New Roman"/>
          <w:sz w:val="24"/>
          <w:szCs w:val="24"/>
        </w:rPr>
        <w:t>.</w:t>
      </w:r>
    </w:p>
    <w:p w:rsidR="00FE6019" w:rsidRPr="006458A8" w:rsidRDefault="00F13DBE" w:rsidP="006C3D73">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Det er dermed ikke arkivernes opgave at fortælle historierne men</w:t>
      </w:r>
      <w:r w:rsidR="008E25FD">
        <w:rPr>
          <w:rFonts w:ascii="Times New Roman" w:hAnsi="Times New Roman" w:cs="Times New Roman"/>
          <w:sz w:val="24"/>
          <w:szCs w:val="24"/>
        </w:rPr>
        <w:t>, at</w:t>
      </w:r>
      <w:r w:rsidRPr="006458A8">
        <w:rPr>
          <w:rFonts w:ascii="Times New Roman" w:hAnsi="Times New Roman" w:cs="Times New Roman"/>
          <w:sz w:val="24"/>
          <w:szCs w:val="24"/>
        </w:rPr>
        <w:t xml:space="preserve"> udlægge materiale til andre, så de kan udrette en historiefortælling. Skivenes mener derudover, at arkiver kan ødelægge denne forståelse ved at insistere på selv at formidle historie. Ansvaret overfor arkivskaberen må altid have det rette fokus.</w:t>
      </w:r>
    </w:p>
    <w:p w:rsidR="00F13DBE" w:rsidRPr="006458A8" w:rsidRDefault="00843E9A" w:rsidP="006C3D73">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For formidlingsfortalere har o</w:t>
      </w:r>
      <w:r w:rsidR="00F13DBE" w:rsidRPr="006458A8">
        <w:rPr>
          <w:rFonts w:ascii="Times New Roman" w:hAnsi="Times New Roman" w:cs="Times New Roman"/>
          <w:sz w:val="24"/>
          <w:szCs w:val="24"/>
        </w:rPr>
        <w:t>plevelsesfaktoren en</w:t>
      </w:r>
      <w:r w:rsidRPr="006458A8">
        <w:rPr>
          <w:rFonts w:ascii="Times New Roman" w:hAnsi="Times New Roman" w:cs="Times New Roman"/>
          <w:sz w:val="24"/>
          <w:szCs w:val="24"/>
        </w:rPr>
        <w:t xml:space="preserve"> betydelig</w:t>
      </w:r>
      <w:r w:rsidR="00F13DBE" w:rsidRPr="006458A8">
        <w:rPr>
          <w:rFonts w:ascii="Times New Roman" w:hAnsi="Times New Roman" w:cs="Times New Roman"/>
          <w:sz w:val="24"/>
          <w:szCs w:val="24"/>
        </w:rPr>
        <w:t xml:space="preserve"> </w:t>
      </w:r>
      <w:r w:rsidRPr="006458A8">
        <w:rPr>
          <w:rFonts w:ascii="Times New Roman" w:hAnsi="Times New Roman" w:cs="Times New Roman"/>
          <w:sz w:val="24"/>
          <w:szCs w:val="24"/>
        </w:rPr>
        <w:t>vægt, men Skivenes argumenterer i dette tilfælde for, at den stærkeste oplevelse, efter 30 års formidlingserfaring, kommer fra mødet mellem bruger og arkivalie – autenticiteten, følelsen, lugten etc. Det kan derfor ikke nytte at bevæge sig ud på for eksempel de digitale medier, da de ikke repræsenterer en forskel fra dagligdagen med internet, blogs og e- mails</w:t>
      </w:r>
      <w:r w:rsidRPr="006458A8">
        <w:rPr>
          <w:rStyle w:val="Fodnotehenvisning"/>
          <w:rFonts w:ascii="Times New Roman" w:hAnsi="Times New Roman" w:cs="Times New Roman"/>
          <w:sz w:val="24"/>
          <w:szCs w:val="24"/>
        </w:rPr>
        <w:footnoteReference w:id="98"/>
      </w:r>
      <w:r w:rsidRPr="006458A8">
        <w:rPr>
          <w:rFonts w:ascii="Times New Roman" w:hAnsi="Times New Roman" w:cs="Times New Roman"/>
          <w:sz w:val="24"/>
          <w:szCs w:val="24"/>
        </w:rPr>
        <w:t>.</w:t>
      </w:r>
    </w:p>
    <w:p w:rsidR="00843E9A" w:rsidRPr="006458A8" w:rsidRDefault="00843E9A" w:rsidP="006C3D73">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Skivenes’ anskuelse på universel udformning </w:t>
      </w:r>
      <w:r w:rsidR="00CD6871" w:rsidRPr="006458A8">
        <w:rPr>
          <w:rFonts w:ascii="Times New Roman" w:hAnsi="Times New Roman" w:cs="Times New Roman"/>
          <w:sz w:val="24"/>
          <w:szCs w:val="24"/>
        </w:rPr>
        <w:t xml:space="preserve">har omdrejningspunkt om udviklingshæmmede, og de særlige behov arkiverne stilles overfor. Hans pointe lyder, at den øgede digitalisering og etablering af IT- løsninger ikke kan tjene noget formål i dette tilfælde, da det vil begrænse formidlingens muligheder. Dette har en truende udsigt til et selvbetjeningssamfund, som Skivenes ikke er tilhænger af, og </w:t>
      </w:r>
      <w:r w:rsidR="008E25FD">
        <w:rPr>
          <w:rFonts w:ascii="Times New Roman" w:hAnsi="Times New Roman" w:cs="Times New Roman"/>
          <w:sz w:val="24"/>
          <w:szCs w:val="24"/>
        </w:rPr>
        <w:t xml:space="preserve">han </w:t>
      </w:r>
      <w:r w:rsidR="00CD6871" w:rsidRPr="006458A8">
        <w:rPr>
          <w:rFonts w:ascii="Times New Roman" w:hAnsi="Times New Roman" w:cs="Times New Roman"/>
          <w:sz w:val="24"/>
          <w:szCs w:val="24"/>
        </w:rPr>
        <w:t>påpeger</w:t>
      </w:r>
      <w:r w:rsidR="008E25FD">
        <w:rPr>
          <w:rFonts w:ascii="Times New Roman" w:hAnsi="Times New Roman" w:cs="Times New Roman"/>
          <w:sz w:val="24"/>
          <w:szCs w:val="24"/>
        </w:rPr>
        <w:t>,</w:t>
      </w:r>
      <w:r w:rsidR="00CD6871" w:rsidRPr="006458A8">
        <w:rPr>
          <w:rFonts w:ascii="Times New Roman" w:hAnsi="Times New Roman" w:cs="Times New Roman"/>
          <w:sz w:val="24"/>
          <w:szCs w:val="24"/>
        </w:rPr>
        <w:t xml:space="preserve"> at både museer og biblioteker efterhånden helt er overgået til selvhjælp. Og arkiverne må ikke følge denne tendens af fare for at profilere sig som supermarkeder, hvor Skivenes hellere vil betragte arkiver som apoteker – få ting kan erhverves ved selvbetjening, mens and</w:t>
      </w:r>
      <w:r w:rsidR="00103D1E" w:rsidRPr="006458A8">
        <w:rPr>
          <w:rFonts w:ascii="Times New Roman" w:hAnsi="Times New Roman" w:cs="Times New Roman"/>
          <w:sz w:val="24"/>
          <w:szCs w:val="24"/>
        </w:rPr>
        <w:t>et</w:t>
      </w:r>
      <w:r w:rsidR="00CD6871" w:rsidRPr="006458A8">
        <w:rPr>
          <w:rFonts w:ascii="Times New Roman" w:hAnsi="Times New Roman" w:cs="Times New Roman"/>
          <w:sz w:val="24"/>
          <w:szCs w:val="24"/>
        </w:rPr>
        <w:t xml:space="preserve"> som receptpligtig medicin</w:t>
      </w:r>
      <w:r w:rsidR="00103D1E" w:rsidRPr="006458A8">
        <w:rPr>
          <w:rFonts w:ascii="Times New Roman" w:hAnsi="Times New Roman" w:cs="Times New Roman"/>
          <w:sz w:val="24"/>
          <w:szCs w:val="24"/>
        </w:rPr>
        <w:t xml:space="preserve"> kun kan udleveres ved interaktion med en tredjepart</w:t>
      </w:r>
      <w:r w:rsidR="00103D1E" w:rsidRPr="006458A8">
        <w:rPr>
          <w:rStyle w:val="Fodnotehenvisning"/>
          <w:rFonts w:ascii="Times New Roman" w:hAnsi="Times New Roman" w:cs="Times New Roman"/>
          <w:sz w:val="24"/>
          <w:szCs w:val="24"/>
        </w:rPr>
        <w:footnoteReference w:id="99"/>
      </w:r>
      <w:r w:rsidR="00103D1E" w:rsidRPr="006458A8">
        <w:rPr>
          <w:rFonts w:ascii="Times New Roman" w:hAnsi="Times New Roman" w:cs="Times New Roman"/>
          <w:sz w:val="24"/>
          <w:szCs w:val="24"/>
        </w:rPr>
        <w:t>.</w:t>
      </w:r>
    </w:p>
    <w:p w:rsidR="00291C98" w:rsidRDefault="004A2EE5" w:rsidP="006C3D73">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lastRenderedPageBreak/>
        <w:t>Skivenes’ holdning til arkivformidling repræsenterer den side af diskussionen, der kan betragtes som mere tilbageholdende overfor de aktiviteter, som mange</w:t>
      </w:r>
      <w:r w:rsidR="008E25FD">
        <w:rPr>
          <w:rFonts w:ascii="Times New Roman" w:hAnsi="Times New Roman" w:cs="Times New Roman"/>
          <w:sz w:val="24"/>
          <w:szCs w:val="24"/>
        </w:rPr>
        <w:t xml:space="preserve"> arkivarer</w:t>
      </w:r>
      <w:r w:rsidRPr="006458A8">
        <w:rPr>
          <w:rFonts w:ascii="Times New Roman" w:hAnsi="Times New Roman" w:cs="Times New Roman"/>
          <w:sz w:val="24"/>
          <w:szCs w:val="24"/>
        </w:rPr>
        <w:t xml:space="preserve"> mener, er en </w:t>
      </w:r>
      <w:proofErr w:type="gramStart"/>
      <w:r w:rsidRPr="006458A8">
        <w:rPr>
          <w:rFonts w:ascii="Times New Roman" w:hAnsi="Times New Roman" w:cs="Times New Roman"/>
          <w:sz w:val="24"/>
          <w:szCs w:val="24"/>
        </w:rPr>
        <w:t>del af formidling.</w:t>
      </w:r>
      <w:proofErr w:type="gramEnd"/>
      <w:r w:rsidRPr="006458A8">
        <w:rPr>
          <w:rFonts w:ascii="Times New Roman" w:hAnsi="Times New Roman" w:cs="Times New Roman"/>
          <w:sz w:val="24"/>
          <w:szCs w:val="24"/>
        </w:rPr>
        <w:t xml:space="preserve"> Gudmund Valderhaug</w:t>
      </w:r>
      <w:r w:rsidR="00F44EDB">
        <w:rPr>
          <w:rFonts w:ascii="Times New Roman" w:hAnsi="Times New Roman" w:cs="Times New Roman"/>
          <w:sz w:val="24"/>
          <w:szCs w:val="24"/>
        </w:rPr>
        <w:t xml:space="preserve"> forhenværende</w:t>
      </w:r>
      <w:r w:rsidR="0084538A" w:rsidRPr="006458A8">
        <w:rPr>
          <w:rFonts w:ascii="Times New Roman" w:hAnsi="Times New Roman" w:cs="Times New Roman"/>
          <w:sz w:val="24"/>
          <w:szCs w:val="24"/>
        </w:rPr>
        <w:t xml:space="preserve"> afdelingsdirektør for ABM- udviklingen i Norge</w:t>
      </w:r>
      <w:r w:rsidR="0084538A" w:rsidRPr="006458A8">
        <w:rPr>
          <w:rStyle w:val="Fodnotehenvisning"/>
          <w:rFonts w:ascii="Times New Roman" w:hAnsi="Times New Roman" w:cs="Times New Roman"/>
          <w:sz w:val="24"/>
          <w:szCs w:val="24"/>
        </w:rPr>
        <w:footnoteReference w:id="100"/>
      </w:r>
      <w:r w:rsidR="008E25FD">
        <w:rPr>
          <w:rFonts w:ascii="Times New Roman" w:hAnsi="Times New Roman" w:cs="Times New Roman"/>
          <w:sz w:val="24"/>
          <w:szCs w:val="24"/>
        </w:rPr>
        <w:t>, taler</w:t>
      </w:r>
      <w:r w:rsidRPr="006458A8">
        <w:rPr>
          <w:rFonts w:ascii="Times New Roman" w:hAnsi="Times New Roman" w:cs="Times New Roman"/>
          <w:sz w:val="24"/>
          <w:szCs w:val="24"/>
        </w:rPr>
        <w:t xml:space="preserve"> derimod for udadvendt virksomhed, og fokuserer på de demokratiseringsprocesser, som formidlingen kan medføre. </w:t>
      </w:r>
      <w:r w:rsidR="00671C66" w:rsidRPr="006458A8">
        <w:rPr>
          <w:rFonts w:ascii="Times New Roman" w:hAnsi="Times New Roman" w:cs="Times New Roman"/>
          <w:sz w:val="24"/>
          <w:szCs w:val="24"/>
        </w:rPr>
        <w:t>Valderhaugs artikel er udledt af et foredrag på konferencen ”</w:t>
      </w:r>
      <w:proofErr w:type="gramStart"/>
      <w:r w:rsidR="00671C66" w:rsidRPr="006458A8">
        <w:rPr>
          <w:rFonts w:ascii="Times New Roman" w:hAnsi="Times New Roman" w:cs="Times New Roman"/>
          <w:sz w:val="24"/>
          <w:szCs w:val="24"/>
        </w:rPr>
        <w:t>Kommunal</w:t>
      </w:r>
      <w:proofErr w:type="gramEnd"/>
      <w:r w:rsidR="00671C66" w:rsidRPr="006458A8">
        <w:rPr>
          <w:rFonts w:ascii="Times New Roman" w:hAnsi="Times New Roman" w:cs="Times New Roman"/>
          <w:sz w:val="24"/>
          <w:szCs w:val="24"/>
        </w:rPr>
        <w:t xml:space="preserve"> arkivmateriale - en kilde for enkeltindividet og </w:t>
      </w:r>
      <w:proofErr w:type="spellStart"/>
      <w:r w:rsidR="00671C66" w:rsidRPr="006458A8">
        <w:rPr>
          <w:rFonts w:ascii="Times New Roman" w:hAnsi="Times New Roman" w:cs="Times New Roman"/>
          <w:sz w:val="24"/>
          <w:szCs w:val="24"/>
        </w:rPr>
        <w:t>lokalsamfunnet</w:t>
      </w:r>
      <w:proofErr w:type="spellEnd"/>
      <w:r w:rsidR="00671C66" w:rsidRPr="006458A8">
        <w:rPr>
          <w:rFonts w:ascii="Times New Roman" w:hAnsi="Times New Roman" w:cs="Times New Roman"/>
          <w:sz w:val="24"/>
          <w:szCs w:val="24"/>
        </w:rPr>
        <w:t xml:space="preserve"> til </w:t>
      </w:r>
      <w:proofErr w:type="spellStart"/>
      <w:r w:rsidR="00671C66" w:rsidRPr="006458A8">
        <w:rPr>
          <w:rFonts w:ascii="Times New Roman" w:hAnsi="Times New Roman" w:cs="Times New Roman"/>
          <w:sz w:val="24"/>
          <w:szCs w:val="24"/>
        </w:rPr>
        <w:t>dokumentasjon</w:t>
      </w:r>
      <w:proofErr w:type="spellEnd"/>
      <w:r w:rsidR="00671C66" w:rsidRPr="006458A8">
        <w:rPr>
          <w:rFonts w:ascii="Times New Roman" w:hAnsi="Times New Roman" w:cs="Times New Roman"/>
          <w:sz w:val="24"/>
          <w:szCs w:val="24"/>
        </w:rPr>
        <w:t xml:space="preserve"> av sin </w:t>
      </w:r>
      <w:proofErr w:type="spellStart"/>
      <w:r w:rsidR="00671C66" w:rsidRPr="006458A8">
        <w:rPr>
          <w:rFonts w:ascii="Times New Roman" w:hAnsi="Times New Roman" w:cs="Times New Roman"/>
          <w:sz w:val="24"/>
          <w:szCs w:val="24"/>
        </w:rPr>
        <w:t>sosial</w:t>
      </w:r>
      <w:proofErr w:type="spellEnd"/>
      <w:r w:rsidR="00291C98">
        <w:rPr>
          <w:rFonts w:ascii="Times New Roman" w:hAnsi="Times New Roman" w:cs="Times New Roman"/>
          <w:sz w:val="24"/>
          <w:szCs w:val="24"/>
        </w:rPr>
        <w:t>/ juridiske historie” fra 2004.</w:t>
      </w:r>
    </w:p>
    <w:p w:rsidR="00291C98" w:rsidRDefault="00671C66" w:rsidP="006C3D73">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 xml:space="preserve">Valderhaug indleder artiklen med at understrege, at arkiver kan være en garanti for retfærdighed, men at en række vilkår er knyttet til dette faktum. Begrebet retfærdighed hænger uløseligt sammen med politiske, sociale og kulturelle faktorer, men Valderhaug </w:t>
      </w:r>
      <w:r w:rsidR="00763034">
        <w:rPr>
          <w:rFonts w:ascii="Times New Roman" w:hAnsi="Times New Roman" w:cs="Times New Roman"/>
          <w:sz w:val="24"/>
          <w:szCs w:val="24"/>
        </w:rPr>
        <w:t>anskuer</w:t>
      </w:r>
      <w:r w:rsidRPr="006458A8">
        <w:rPr>
          <w:rFonts w:ascii="Times New Roman" w:hAnsi="Times New Roman" w:cs="Times New Roman"/>
          <w:sz w:val="24"/>
          <w:szCs w:val="24"/>
        </w:rPr>
        <w:t xml:space="preserve"> begrebet</w:t>
      </w:r>
      <w:r w:rsidR="002959A7" w:rsidRPr="006458A8">
        <w:rPr>
          <w:rFonts w:ascii="Times New Roman" w:hAnsi="Times New Roman" w:cs="Times New Roman"/>
          <w:sz w:val="24"/>
          <w:szCs w:val="24"/>
        </w:rPr>
        <w:t xml:space="preserve"> ud fra en </w:t>
      </w:r>
      <w:r w:rsidR="009252DA" w:rsidRPr="006458A8">
        <w:rPr>
          <w:rFonts w:ascii="Times New Roman" w:hAnsi="Times New Roman" w:cs="Times New Roman"/>
          <w:sz w:val="24"/>
          <w:szCs w:val="24"/>
        </w:rPr>
        <w:t>nøgtern anskuelse: retfærdighed betyder, at enkeltmennesket får opfyldt de lovbestemte regler, som gælder i samfundet</w:t>
      </w:r>
      <w:r w:rsidR="00191DDA" w:rsidRPr="006458A8">
        <w:rPr>
          <w:rFonts w:ascii="Times New Roman" w:hAnsi="Times New Roman" w:cs="Times New Roman"/>
          <w:sz w:val="24"/>
          <w:szCs w:val="24"/>
        </w:rPr>
        <w:t>. Når det gælder arkiverne, er opfyldelsen betinget af en række faktorer udenfor arkivet, men Valderhaug fokuserer i stedet på de specifikke vilkår</w:t>
      </w:r>
      <w:r w:rsidR="008E25FD">
        <w:rPr>
          <w:rFonts w:ascii="Times New Roman" w:hAnsi="Times New Roman" w:cs="Times New Roman"/>
          <w:sz w:val="24"/>
          <w:szCs w:val="24"/>
        </w:rPr>
        <w:t>,</w:t>
      </w:r>
      <w:r w:rsidR="00191DDA" w:rsidRPr="006458A8">
        <w:rPr>
          <w:rFonts w:ascii="Times New Roman" w:hAnsi="Times New Roman" w:cs="Times New Roman"/>
          <w:sz w:val="24"/>
          <w:szCs w:val="24"/>
        </w:rPr>
        <w:t xml:space="preserve"> som skal opfyldes for, at arkivet kan repræsentere retfærdighed</w:t>
      </w:r>
      <w:r w:rsidR="00842C64" w:rsidRPr="006458A8">
        <w:rPr>
          <w:rStyle w:val="Fodnotehenvisning"/>
          <w:rFonts w:ascii="Times New Roman" w:hAnsi="Times New Roman" w:cs="Times New Roman"/>
          <w:sz w:val="24"/>
          <w:szCs w:val="24"/>
        </w:rPr>
        <w:footnoteReference w:id="101"/>
      </w:r>
      <w:r w:rsidR="00191DDA" w:rsidRPr="006458A8">
        <w:rPr>
          <w:rFonts w:ascii="Times New Roman" w:hAnsi="Times New Roman" w:cs="Times New Roman"/>
          <w:sz w:val="24"/>
          <w:szCs w:val="24"/>
        </w:rPr>
        <w:t>.</w:t>
      </w:r>
    </w:p>
    <w:p w:rsidR="00F44EDB" w:rsidRPr="006458A8" w:rsidRDefault="00291C98"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Valderhaug understreger, at e</w:t>
      </w:r>
      <w:r w:rsidR="00B20A48" w:rsidRPr="006458A8">
        <w:rPr>
          <w:rFonts w:ascii="Times New Roman" w:hAnsi="Times New Roman" w:cs="Times New Roman"/>
          <w:sz w:val="24"/>
          <w:szCs w:val="24"/>
        </w:rPr>
        <w:t>n af ark</w:t>
      </w:r>
      <w:r w:rsidR="008E25FD">
        <w:rPr>
          <w:rFonts w:ascii="Times New Roman" w:hAnsi="Times New Roman" w:cs="Times New Roman"/>
          <w:sz w:val="24"/>
          <w:szCs w:val="24"/>
        </w:rPr>
        <w:t>ivernes vigtigste funktioner er</w:t>
      </w:r>
      <w:r w:rsidR="00B20A48" w:rsidRPr="006458A8">
        <w:rPr>
          <w:rFonts w:ascii="Times New Roman" w:hAnsi="Times New Roman" w:cs="Times New Roman"/>
          <w:sz w:val="24"/>
          <w:szCs w:val="24"/>
        </w:rPr>
        <w:t xml:space="preserve"> at sikre bevaring. Dette sker både for at sikre borgere og retssikkerhed</w:t>
      </w:r>
      <w:r w:rsidR="008E25FD">
        <w:rPr>
          <w:rFonts w:ascii="Times New Roman" w:hAnsi="Times New Roman" w:cs="Times New Roman"/>
          <w:sz w:val="24"/>
          <w:szCs w:val="24"/>
        </w:rPr>
        <w:t>,</w:t>
      </w:r>
      <w:r w:rsidR="00B20A48" w:rsidRPr="006458A8">
        <w:rPr>
          <w:rFonts w:ascii="Times New Roman" w:hAnsi="Times New Roman" w:cs="Times New Roman"/>
          <w:sz w:val="24"/>
          <w:szCs w:val="24"/>
        </w:rPr>
        <w:t xml:space="preserve"> </w:t>
      </w:r>
      <w:r w:rsidR="008E25FD">
        <w:rPr>
          <w:rFonts w:ascii="Times New Roman" w:hAnsi="Times New Roman" w:cs="Times New Roman"/>
          <w:sz w:val="24"/>
          <w:szCs w:val="24"/>
        </w:rPr>
        <w:t>samt</w:t>
      </w:r>
      <w:r w:rsidR="00B20A48" w:rsidRPr="006458A8">
        <w:rPr>
          <w:rFonts w:ascii="Times New Roman" w:hAnsi="Times New Roman" w:cs="Times New Roman"/>
          <w:sz w:val="24"/>
          <w:szCs w:val="24"/>
        </w:rPr>
        <w:t xml:space="preserve"> sikre</w:t>
      </w:r>
      <w:r w:rsidR="008E25FD">
        <w:rPr>
          <w:rFonts w:ascii="Times New Roman" w:hAnsi="Times New Roman" w:cs="Times New Roman"/>
          <w:sz w:val="24"/>
          <w:szCs w:val="24"/>
        </w:rPr>
        <w:t>,</w:t>
      </w:r>
      <w:r w:rsidR="00B20A48" w:rsidRPr="006458A8">
        <w:rPr>
          <w:rFonts w:ascii="Times New Roman" w:hAnsi="Times New Roman" w:cs="Times New Roman"/>
          <w:sz w:val="24"/>
          <w:szCs w:val="24"/>
        </w:rPr>
        <w:t xml:space="preserve"> at materialet er tilgængeligt for al fremtid. Arkivaren kommer deraf til at fungere som mellemmand for personen, som søger informationer og arkivet, som opbevarer dokumenterne. Mellemledsfunktionen har også et element af magt, da arkivaren skal kontrollere spørgerens tilgang til dokumenterne, arkivaren vil sædvanligvis vide mere om dokumenterne, arkivaren vil vide</w:t>
      </w:r>
      <w:r w:rsidR="008E25FD">
        <w:rPr>
          <w:rFonts w:ascii="Times New Roman" w:hAnsi="Times New Roman" w:cs="Times New Roman"/>
          <w:sz w:val="24"/>
          <w:szCs w:val="24"/>
        </w:rPr>
        <w:t>,</w:t>
      </w:r>
      <w:r w:rsidR="00B20A48" w:rsidRPr="006458A8">
        <w:rPr>
          <w:rFonts w:ascii="Times New Roman" w:hAnsi="Times New Roman" w:cs="Times New Roman"/>
          <w:sz w:val="24"/>
          <w:szCs w:val="24"/>
        </w:rPr>
        <w:t xml:space="preserve"> om andre arkivinstitutioner vil være mere relevante, med andre ord kan arkivaren selv bestemme</w:t>
      </w:r>
      <w:r w:rsidR="008E25FD">
        <w:rPr>
          <w:rFonts w:ascii="Times New Roman" w:hAnsi="Times New Roman" w:cs="Times New Roman"/>
          <w:sz w:val="24"/>
          <w:szCs w:val="24"/>
        </w:rPr>
        <w:t>,</w:t>
      </w:r>
      <w:r w:rsidR="00B20A48" w:rsidRPr="006458A8">
        <w:rPr>
          <w:rFonts w:ascii="Times New Roman" w:hAnsi="Times New Roman" w:cs="Times New Roman"/>
          <w:sz w:val="24"/>
          <w:szCs w:val="24"/>
        </w:rPr>
        <w:t xml:space="preserve"> hvor meget af sin viden og kundskab han vil dele med spørgeren.</w:t>
      </w:r>
      <w:r w:rsidR="00851286" w:rsidRPr="006458A8">
        <w:rPr>
          <w:rFonts w:ascii="Times New Roman" w:hAnsi="Times New Roman" w:cs="Times New Roman"/>
          <w:sz w:val="24"/>
          <w:szCs w:val="24"/>
        </w:rPr>
        <w:t xml:space="preserve"> Enkeltmennesket kan derfor komme ud for en ulige behandling på arkiverne. Valderhaug argumenterer for, at ABM- </w:t>
      </w:r>
      <w:proofErr w:type="spellStart"/>
      <w:r>
        <w:rPr>
          <w:rFonts w:ascii="Times New Roman" w:hAnsi="Times New Roman" w:cs="Times New Roman"/>
          <w:sz w:val="24"/>
          <w:szCs w:val="24"/>
        </w:rPr>
        <w:t>ut</w:t>
      </w:r>
      <w:r w:rsidR="006F1CC2" w:rsidRPr="006458A8">
        <w:rPr>
          <w:rFonts w:ascii="Times New Roman" w:hAnsi="Times New Roman" w:cs="Times New Roman"/>
          <w:sz w:val="24"/>
          <w:szCs w:val="24"/>
        </w:rPr>
        <w:t>viklingen</w:t>
      </w:r>
      <w:proofErr w:type="spellEnd"/>
      <w:r w:rsidR="006F1CC2" w:rsidRPr="006458A8">
        <w:rPr>
          <w:rFonts w:ascii="Times New Roman" w:hAnsi="Times New Roman" w:cs="Times New Roman"/>
          <w:sz w:val="24"/>
          <w:szCs w:val="24"/>
        </w:rPr>
        <w:t xml:space="preserve"> er med til at afhjælpe denne problematik, da udmeldingen herfra dikterer</w:t>
      </w:r>
      <w:r w:rsidR="008E25FD">
        <w:rPr>
          <w:rFonts w:ascii="Times New Roman" w:hAnsi="Times New Roman" w:cs="Times New Roman"/>
          <w:sz w:val="24"/>
          <w:szCs w:val="24"/>
        </w:rPr>
        <w:t>,</w:t>
      </w:r>
      <w:r w:rsidR="006F1CC2" w:rsidRPr="006458A8">
        <w:rPr>
          <w:rFonts w:ascii="Times New Roman" w:hAnsi="Times New Roman" w:cs="Times New Roman"/>
          <w:sz w:val="24"/>
          <w:szCs w:val="24"/>
        </w:rPr>
        <w:t xml:space="preserve"> at arkiv, bibliotek og museum skal sikre lige ret til informationer og kundskaber.</w:t>
      </w:r>
      <w:r w:rsidR="009127EE" w:rsidRPr="006458A8">
        <w:rPr>
          <w:rFonts w:ascii="Times New Roman" w:hAnsi="Times New Roman" w:cs="Times New Roman"/>
          <w:sz w:val="24"/>
          <w:szCs w:val="24"/>
        </w:rPr>
        <w:t xml:space="preserve"> Valderhaug mener, at arkiverne for at fremme social inkludering må udvikle forskelligartede tjenester, da brugere vil præsentere arkiverne for forskelligartede problematikker. Eksistensen af arkiverne er et grundlæggende </w:t>
      </w:r>
      <w:r w:rsidR="009127EE" w:rsidRPr="006458A8">
        <w:rPr>
          <w:rFonts w:ascii="Times New Roman" w:hAnsi="Times New Roman" w:cs="Times New Roman"/>
          <w:sz w:val="24"/>
          <w:szCs w:val="24"/>
        </w:rPr>
        <w:lastRenderedPageBreak/>
        <w:t>element i et demokratisk samfund, og de kan bidrage til retfærdighed</w:t>
      </w:r>
      <w:r w:rsidR="00CE3A1B" w:rsidRPr="006458A8">
        <w:rPr>
          <w:rFonts w:ascii="Times New Roman" w:hAnsi="Times New Roman" w:cs="Times New Roman"/>
          <w:sz w:val="24"/>
          <w:szCs w:val="24"/>
        </w:rPr>
        <w:t>. Valderhaug mener derfor, at arkiverne må udvikle tjenester og service, som er afmålt efter brugerens behov</w:t>
      </w:r>
      <w:r w:rsidR="00CE3A1B" w:rsidRPr="006458A8">
        <w:rPr>
          <w:rStyle w:val="Fodnotehenvisning"/>
          <w:rFonts w:ascii="Times New Roman" w:hAnsi="Times New Roman" w:cs="Times New Roman"/>
          <w:sz w:val="24"/>
          <w:szCs w:val="24"/>
        </w:rPr>
        <w:footnoteReference w:id="102"/>
      </w:r>
      <w:r w:rsidR="00CE3A1B" w:rsidRPr="006458A8">
        <w:rPr>
          <w:rFonts w:ascii="Times New Roman" w:hAnsi="Times New Roman" w:cs="Times New Roman"/>
          <w:sz w:val="24"/>
          <w:szCs w:val="24"/>
        </w:rPr>
        <w:t>.</w:t>
      </w:r>
    </w:p>
    <w:p w:rsidR="008C7F8C" w:rsidRDefault="002C7947" w:rsidP="006C3D73">
      <w:pPr>
        <w:spacing w:line="360" w:lineRule="auto"/>
        <w:ind w:firstLine="284"/>
        <w:jc w:val="both"/>
        <w:rPr>
          <w:rFonts w:ascii="Times New Roman" w:hAnsi="Times New Roman" w:cs="Times New Roman"/>
          <w:sz w:val="24"/>
          <w:szCs w:val="24"/>
        </w:rPr>
      </w:pPr>
      <w:r w:rsidRPr="006458A8">
        <w:rPr>
          <w:rFonts w:ascii="Times New Roman" w:hAnsi="Times New Roman" w:cs="Times New Roman"/>
          <w:sz w:val="24"/>
          <w:szCs w:val="24"/>
        </w:rPr>
        <w:t>Valderhaugs argumentation for især øget synlighed har i Norge genereret stærk uenighed fra Arne Skivenes og den nu afgåede rigsarkivar John Herstad. Valderhaug mener, at arkiverne må gå ind i en aktiv rolle som historiefortællere for at skabe opmærksomh</w:t>
      </w:r>
      <w:r w:rsidR="001E7C78">
        <w:rPr>
          <w:rFonts w:ascii="Times New Roman" w:hAnsi="Times New Roman" w:cs="Times New Roman"/>
          <w:sz w:val="24"/>
          <w:szCs w:val="24"/>
        </w:rPr>
        <w:t>ed omkring arkivernes samlinger</w:t>
      </w:r>
      <w:r w:rsidRPr="006458A8">
        <w:rPr>
          <w:rFonts w:ascii="Times New Roman" w:hAnsi="Times New Roman" w:cs="Times New Roman"/>
          <w:sz w:val="24"/>
          <w:szCs w:val="24"/>
        </w:rPr>
        <w:t xml:space="preserve"> og for at formidle informationen ud til befolkningen</w:t>
      </w:r>
      <w:r w:rsidRPr="006458A8">
        <w:rPr>
          <w:rStyle w:val="Fodnotehenvisning"/>
          <w:rFonts w:ascii="Times New Roman" w:hAnsi="Times New Roman" w:cs="Times New Roman"/>
          <w:sz w:val="24"/>
          <w:szCs w:val="24"/>
        </w:rPr>
        <w:footnoteReference w:id="103"/>
      </w:r>
      <w:r w:rsidRPr="006458A8">
        <w:rPr>
          <w:rFonts w:ascii="Times New Roman" w:hAnsi="Times New Roman" w:cs="Times New Roman"/>
          <w:sz w:val="24"/>
          <w:szCs w:val="24"/>
        </w:rPr>
        <w:t xml:space="preserve">. </w:t>
      </w:r>
      <w:r w:rsidR="00C33AF5" w:rsidRPr="006458A8">
        <w:rPr>
          <w:rFonts w:ascii="Times New Roman" w:hAnsi="Times New Roman" w:cs="Times New Roman"/>
          <w:sz w:val="24"/>
          <w:szCs w:val="24"/>
        </w:rPr>
        <w:t>Skivenes taler for bevaring for bevaringens skyld, og understreger</w:t>
      </w:r>
      <w:r w:rsidR="001E7C78">
        <w:rPr>
          <w:rFonts w:ascii="Times New Roman" w:hAnsi="Times New Roman" w:cs="Times New Roman"/>
          <w:sz w:val="24"/>
          <w:szCs w:val="24"/>
        </w:rPr>
        <w:t>,</w:t>
      </w:r>
      <w:r w:rsidR="00C33AF5" w:rsidRPr="006458A8">
        <w:rPr>
          <w:rFonts w:ascii="Times New Roman" w:hAnsi="Times New Roman" w:cs="Times New Roman"/>
          <w:sz w:val="24"/>
          <w:szCs w:val="24"/>
        </w:rPr>
        <w:t xml:space="preserve"> at dokumenter, som eventuelt ikke er blevet brugt de måske sidste 20 år</w:t>
      </w:r>
      <w:r w:rsidR="001E7C78">
        <w:rPr>
          <w:rFonts w:ascii="Times New Roman" w:hAnsi="Times New Roman" w:cs="Times New Roman"/>
          <w:sz w:val="24"/>
          <w:szCs w:val="24"/>
        </w:rPr>
        <w:t>,</w:t>
      </w:r>
      <w:r w:rsidR="00C33AF5" w:rsidRPr="006458A8">
        <w:rPr>
          <w:rFonts w:ascii="Times New Roman" w:hAnsi="Times New Roman" w:cs="Times New Roman"/>
          <w:sz w:val="24"/>
          <w:szCs w:val="24"/>
        </w:rPr>
        <w:t xml:space="preserve"> stadig skal bevares. Bevaringen er med andre ord ikke til for formidlingens skyld</w:t>
      </w:r>
      <w:r w:rsidR="00C33AF5" w:rsidRPr="006458A8">
        <w:rPr>
          <w:rStyle w:val="Fodnotehenvisning"/>
          <w:rFonts w:ascii="Times New Roman" w:hAnsi="Times New Roman" w:cs="Times New Roman"/>
          <w:sz w:val="24"/>
          <w:szCs w:val="24"/>
        </w:rPr>
        <w:footnoteReference w:id="104"/>
      </w:r>
      <w:r w:rsidR="00C33AF5" w:rsidRPr="006458A8">
        <w:rPr>
          <w:rFonts w:ascii="Times New Roman" w:hAnsi="Times New Roman" w:cs="Times New Roman"/>
          <w:sz w:val="24"/>
          <w:szCs w:val="24"/>
        </w:rPr>
        <w:t xml:space="preserve">. </w:t>
      </w:r>
      <w:r w:rsidRPr="006458A8">
        <w:rPr>
          <w:rFonts w:ascii="Times New Roman" w:hAnsi="Times New Roman" w:cs="Times New Roman"/>
          <w:sz w:val="24"/>
          <w:szCs w:val="24"/>
        </w:rPr>
        <w:t xml:space="preserve">Herstad derimod forsvarer den traditionelle arkivrolle som </w:t>
      </w:r>
      <w:r w:rsidR="004A7E06">
        <w:rPr>
          <w:rFonts w:ascii="Times New Roman" w:hAnsi="Times New Roman" w:cs="Times New Roman"/>
          <w:sz w:val="24"/>
          <w:szCs w:val="24"/>
        </w:rPr>
        <w:t>er</w:t>
      </w:r>
      <w:r w:rsidRPr="006458A8">
        <w:rPr>
          <w:rFonts w:ascii="Times New Roman" w:hAnsi="Times New Roman" w:cs="Times New Roman"/>
          <w:sz w:val="24"/>
          <w:szCs w:val="24"/>
        </w:rPr>
        <w:t xml:space="preserve"> passiv og servicerende. </w:t>
      </w:r>
      <w:r w:rsidR="00F478D6" w:rsidRPr="006458A8">
        <w:rPr>
          <w:rFonts w:ascii="Times New Roman" w:hAnsi="Times New Roman" w:cs="Times New Roman"/>
          <w:sz w:val="24"/>
          <w:szCs w:val="24"/>
        </w:rPr>
        <w:t>Den enkelte arkivar må ikke fortolke og udlægge sit syn på historien, da dette vil skabe utilgængeligt kaos i arkiverne. Derudover mener han, at Valderhaugs synspunkter viser utilstrækkelig forståelse for og indsigt i arkivernes funktion og formål.</w:t>
      </w:r>
      <w:r w:rsidR="00C96240" w:rsidRPr="006458A8">
        <w:rPr>
          <w:rFonts w:ascii="Times New Roman" w:hAnsi="Times New Roman" w:cs="Times New Roman"/>
          <w:sz w:val="24"/>
          <w:szCs w:val="24"/>
        </w:rPr>
        <w:t xml:space="preserve"> Det kan dermed ikke være frugtbart, at ”tvinge” arkiverne ind i befolkningens bevidstheder:</w:t>
      </w:r>
      <w:r w:rsidR="001E7C78">
        <w:rPr>
          <w:rFonts w:ascii="Times New Roman" w:hAnsi="Times New Roman" w:cs="Times New Roman"/>
          <w:sz w:val="24"/>
          <w:szCs w:val="24"/>
        </w:rPr>
        <w:t xml:space="preserve"> </w:t>
      </w:r>
      <w:r w:rsidR="00C96240" w:rsidRPr="006458A8">
        <w:rPr>
          <w:rFonts w:ascii="Times New Roman" w:hAnsi="Times New Roman" w:cs="Times New Roman"/>
          <w:sz w:val="24"/>
          <w:szCs w:val="24"/>
        </w:rPr>
        <w:t xml:space="preserve">”Arkivdokumenter er </w:t>
      </w:r>
      <w:proofErr w:type="spellStart"/>
      <w:r w:rsidR="00C96240" w:rsidRPr="006458A8">
        <w:rPr>
          <w:rFonts w:ascii="Times New Roman" w:hAnsi="Times New Roman" w:cs="Times New Roman"/>
          <w:sz w:val="24"/>
          <w:szCs w:val="24"/>
        </w:rPr>
        <w:t>unike</w:t>
      </w:r>
      <w:proofErr w:type="spellEnd"/>
      <w:r w:rsidR="00C96240" w:rsidRPr="006458A8">
        <w:rPr>
          <w:rFonts w:ascii="Times New Roman" w:hAnsi="Times New Roman" w:cs="Times New Roman"/>
          <w:sz w:val="24"/>
          <w:szCs w:val="24"/>
        </w:rPr>
        <w:t xml:space="preserve">. Vi stoler på publikum og </w:t>
      </w:r>
      <w:proofErr w:type="spellStart"/>
      <w:r w:rsidR="00C96240" w:rsidRPr="006458A8">
        <w:rPr>
          <w:rFonts w:ascii="Times New Roman" w:hAnsi="Times New Roman" w:cs="Times New Roman"/>
          <w:sz w:val="24"/>
          <w:szCs w:val="24"/>
        </w:rPr>
        <w:t>lar</w:t>
      </w:r>
      <w:proofErr w:type="spellEnd"/>
      <w:r w:rsidR="00C96240" w:rsidRPr="006458A8">
        <w:rPr>
          <w:rFonts w:ascii="Times New Roman" w:hAnsi="Times New Roman" w:cs="Times New Roman"/>
          <w:sz w:val="24"/>
          <w:szCs w:val="24"/>
        </w:rPr>
        <w:t xml:space="preserve"> dem </w:t>
      </w:r>
      <w:proofErr w:type="spellStart"/>
      <w:r w:rsidR="00C96240" w:rsidRPr="006458A8">
        <w:rPr>
          <w:rFonts w:ascii="Times New Roman" w:hAnsi="Times New Roman" w:cs="Times New Roman"/>
          <w:sz w:val="24"/>
          <w:szCs w:val="24"/>
        </w:rPr>
        <w:t>bruke</w:t>
      </w:r>
      <w:proofErr w:type="spellEnd"/>
      <w:r w:rsidR="00C96240" w:rsidRPr="006458A8">
        <w:rPr>
          <w:rFonts w:ascii="Times New Roman" w:hAnsi="Times New Roman" w:cs="Times New Roman"/>
          <w:sz w:val="24"/>
          <w:szCs w:val="24"/>
        </w:rPr>
        <w:t xml:space="preserve"> </w:t>
      </w:r>
      <w:proofErr w:type="spellStart"/>
      <w:r w:rsidR="00C96240" w:rsidRPr="006458A8">
        <w:rPr>
          <w:rFonts w:ascii="Times New Roman" w:hAnsi="Times New Roman" w:cs="Times New Roman"/>
          <w:sz w:val="24"/>
          <w:szCs w:val="24"/>
        </w:rPr>
        <w:t>originaldokumentene</w:t>
      </w:r>
      <w:proofErr w:type="spellEnd"/>
      <w:r w:rsidR="00C96240" w:rsidRPr="006458A8">
        <w:rPr>
          <w:rFonts w:ascii="Times New Roman" w:hAnsi="Times New Roman" w:cs="Times New Roman"/>
          <w:sz w:val="24"/>
          <w:szCs w:val="24"/>
        </w:rPr>
        <w:t xml:space="preserve">. Men å gi personer som ikke ønsker å gi </w:t>
      </w:r>
      <w:proofErr w:type="spellStart"/>
      <w:r w:rsidR="00C96240" w:rsidRPr="006458A8">
        <w:rPr>
          <w:rFonts w:ascii="Times New Roman" w:hAnsi="Times New Roman" w:cs="Times New Roman"/>
          <w:sz w:val="24"/>
          <w:szCs w:val="24"/>
        </w:rPr>
        <w:t>opplysninger</w:t>
      </w:r>
      <w:proofErr w:type="spellEnd"/>
      <w:r w:rsidR="00C96240" w:rsidRPr="006458A8">
        <w:rPr>
          <w:rFonts w:ascii="Times New Roman" w:hAnsi="Times New Roman" w:cs="Times New Roman"/>
          <w:sz w:val="24"/>
          <w:szCs w:val="24"/>
        </w:rPr>
        <w:t xml:space="preserve"> om sin identitet, adgang til </w:t>
      </w:r>
      <w:proofErr w:type="spellStart"/>
      <w:r w:rsidR="00C96240" w:rsidRPr="006458A8">
        <w:rPr>
          <w:rFonts w:ascii="Times New Roman" w:hAnsi="Times New Roman" w:cs="Times New Roman"/>
          <w:sz w:val="24"/>
          <w:szCs w:val="24"/>
        </w:rPr>
        <w:t>arkivene</w:t>
      </w:r>
      <w:proofErr w:type="spellEnd"/>
      <w:r w:rsidR="00C96240" w:rsidRPr="006458A8">
        <w:rPr>
          <w:rFonts w:ascii="Times New Roman" w:hAnsi="Times New Roman" w:cs="Times New Roman"/>
          <w:sz w:val="24"/>
          <w:szCs w:val="24"/>
        </w:rPr>
        <w:t xml:space="preserve">, det </w:t>
      </w:r>
      <w:proofErr w:type="spellStart"/>
      <w:r w:rsidR="00C96240" w:rsidRPr="006458A8">
        <w:rPr>
          <w:rFonts w:ascii="Times New Roman" w:hAnsi="Times New Roman" w:cs="Times New Roman"/>
          <w:sz w:val="24"/>
          <w:szCs w:val="24"/>
        </w:rPr>
        <w:t>skaper</w:t>
      </w:r>
      <w:proofErr w:type="spellEnd"/>
      <w:r w:rsidR="00C96240" w:rsidRPr="006458A8">
        <w:rPr>
          <w:rFonts w:ascii="Times New Roman" w:hAnsi="Times New Roman" w:cs="Times New Roman"/>
          <w:sz w:val="24"/>
          <w:szCs w:val="24"/>
        </w:rPr>
        <w:t xml:space="preserve"> ikke forestillinger om et </w:t>
      </w:r>
      <w:proofErr w:type="spellStart"/>
      <w:r w:rsidR="00C96240" w:rsidRPr="006458A8">
        <w:rPr>
          <w:rFonts w:ascii="Times New Roman" w:hAnsi="Times New Roman" w:cs="Times New Roman"/>
          <w:sz w:val="24"/>
          <w:szCs w:val="24"/>
        </w:rPr>
        <w:t>samfunn</w:t>
      </w:r>
      <w:proofErr w:type="spellEnd"/>
      <w:r w:rsidR="00C96240" w:rsidRPr="006458A8">
        <w:rPr>
          <w:rFonts w:ascii="Times New Roman" w:hAnsi="Times New Roman" w:cs="Times New Roman"/>
          <w:sz w:val="24"/>
          <w:szCs w:val="24"/>
        </w:rPr>
        <w:t xml:space="preserve"> </w:t>
      </w:r>
      <w:proofErr w:type="spellStart"/>
      <w:r w:rsidR="00C96240" w:rsidRPr="006458A8">
        <w:rPr>
          <w:rFonts w:ascii="Times New Roman" w:hAnsi="Times New Roman" w:cs="Times New Roman"/>
          <w:sz w:val="24"/>
          <w:szCs w:val="24"/>
        </w:rPr>
        <w:t>basert</w:t>
      </w:r>
      <w:proofErr w:type="spellEnd"/>
      <w:r w:rsidR="00C96240" w:rsidRPr="006458A8">
        <w:rPr>
          <w:rFonts w:ascii="Times New Roman" w:hAnsi="Times New Roman" w:cs="Times New Roman"/>
          <w:sz w:val="24"/>
          <w:szCs w:val="24"/>
        </w:rPr>
        <w:t xml:space="preserve"> på </w:t>
      </w:r>
      <w:proofErr w:type="spellStart"/>
      <w:r w:rsidR="00C96240" w:rsidRPr="006458A8">
        <w:rPr>
          <w:rFonts w:ascii="Times New Roman" w:hAnsi="Times New Roman" w:cs="Times New Roman"/>
          <w:sz w:val="24"/>
          <w:szCs w:val="24"/>
        </w:rPr>
        <w:t>gjensidig</w:t>
      </w:r>
      <w:proofErr w:type="spellEnd"/>
      <w:r w:rsidR="00C96240" w:rsidRPr="006458A8">
        <w:rPr>
          <w:rFonts w:ascii="Times New Roman" w:hAnsi="Times New Roman" w:cs="Times New Roman"/>
          <w:sz w:val="24"/>
          <w:szCs w:val="24"/>
        </w:rPr>
        <w:t xml:space="preserve"> </w:t>
      </w:r>
      <w:proofErr w:type="spellStart"/>
      <w:r w:rsidR="00C96240" w:rsidRPr="006458A8">
        <w:rPr>
          <w:rFonts w:ascii="Times New Roman" w:hAnsi="Times New Roman" w:cs="Times New Roman"/>
          <w:sz w:val="24"/>
          <w:szCs w:val="24"/>
        </w:rPr>
        <w:t>åpenhet</w:t>
      </w:r>
      <w:proofErr w:type="spellEnd"/>
      <w:r w:rsidR="00C96240" w:rsidRPr="006458A8">
        <w:rPr>
          <w:rFonts w:ascii="Times New Roman" w:hAnsi="Times New Roman" w:cs="Times New Roman"/>
          <w:sz w:val="24"/>
          <w:szCs w:val="24"/>
        </w:rPr>
        <w:t>”</w:t>
      </w:r>
      <w:r w:rsidR="00C96240" w:rsidRPr="006458A8">
        <w:rPr>
          <w:rStyle w:val="Fodnotehenvisning"/>
          <w:rFonts w:ascii="Times New Roman" w:hAnsi="Times New Roman" w:cs="Times New Roman"/>
          <w:sz w:val="24"/>
          <w:szCs w:val="24"/>
        </w:rPr>
        <w:footnoteReference w:id="105"/>
      </w:r>
      <w:r w:rsidR="00C96240" w:rsidRPr="006458A8">
        <w:rPr>
          <w:rFonts w:ascii="Times New Roman" w:hAnsi="Times New Roman" w:cs="Times New Roman"/>
          <w:sz w:val="24"/>
          <w:szCs w:val="24"/>
        </w:rPr>
        <w:t>.</w:t>
      </w:r>
    </w:p>
    <w:p w:rsidR="008C7F8C" w:rsidRDefault="00C47802" w:rsidP="00C53B32">
      <w:pPr>
        <w:pStyle w:val="Overskrift2"/>
      </w:pPr>
      <w:bookmarkStart w:id="29" w:name="_Toc248122366"/>
      <w:bookmarkStart w:id="30" w:name="_Toc248535524"/>
      <w:r>
        <w:t>9</w:t>
      </w:r>
      <w:r w:rsidR="00AE5ECF">
        <w:t xml:space="preserve">.3. </w:t>
      </w:r>
      <w:r w:rsidR="001E7C78">
        <w:t>Den s</w:t>
      </w:r>
      <w:r w:rsidR="008C7F8C">
        <w:t>vensk</w:t>
      </w:r>
      <w:r w:rsidR="001E7C78">
        <w:t>e</w:t>
      </w:r>
      <w:r w:rsidR="008C7F8C">
        <w:t xml:space="preserve"> </w:t>
      </w:r>
      <w:r w:rsidR="00827BEA">
        <w:t>diskussion</w:t>
      </w:r>
      <w:bookmarkEnd w:id="29"/>
      <w:bookmarkEnd w:id="30"/>
    </w:p>
    <w:p w:rsidR="008C7F8C" w:rsidRDefault="00327B59" w:rsidP="006C3D73">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Som det fremgår af ovenstående har og er den norske diskussion været at betragte som vidtfavnende og intensiv med de mange indlæg fra formidlingsfortalere og -modstandere. Synspunkterne kommer til udtryk på både teoretisk og praktisk grundlag, og fremstilles gerne uden omsvøb. Den svenske kurs indenfor formidling har til gengæld båret præg af en pragmatisk</w:t>
      </w:r>
      <w:r w:rsidR="002779E0" w:rsidRPr="006458A8">
        <w:rPr>
          <w:rFonts w:ascii="Times New Roman" w:hAnsi="Times New Roman" w:cs="Times New Roman"/>
          <w:sz w:val="24"/>
          <w:szCs w:val="24"/>
        </w:rPr>
        <w:t xml:space="preserve"> tilgang til konceptet. Eva Sjögren har blandt andre været aktive formidlere</w:t>
      </w:r>
      <w:r w:rsidR="001E7C78">
        <w:rPr>
          <w:rFonts w:ascii="Times New Roman" w:hAnsi="Times New Roman" w:cs="Times New Roman"/>
          <w:sz w:val="24"/>
          <w:szCs w:val="24"/>
        </w:rPr>
        <w:t>,</w:t>
      </w:r>
      <w:r w:rsidR="002779E0" w:rsidRPr="006458A8">
        <w:rPr>
          <w:rFonts w:ascii="Times New Roman" w:hAnsi="Times New Roman" w:cs="Times New Roman"/>
          <w:sz w:val="24"/>
          <w:szCs w:val="24"/>
        </w:rPr>
        <w:t xml:space="preserve"> og nærmer si</w:t>
      </w:r>
      <w:r w:rsidR="008C7F8C">
        <w:rPr>
          <w:rFonts w:ascii="Times New Roman" w:hAnsi="Times New Roman" w:cs="Times New Roman"/>
          <w:sz w:val="24"/>
          <w:szCs w:val="24"/>
        </w:rPr>
        <w:t xml:space="preserve">g konceptet ud fra en praktisk optik. </w:t>
      </w:r>
      <w:r w:rsidR="00837CBC">
        <w:rPr>
          <w:rFonts w:ascii="Times New Roman" w:hAnsi="Times New Roman" w:cs="Times New Roman"/>
          <w:sz w:val="24"/>
          <w:szCs w:val="24"/>
        </w:rPr>
        <w:t>Eva Sjögren har sammen med Catarina Lundström forfattet ”</w:t>
      </w:r>
      <w:proofErr w:type="spellStart"/>
      <w:r w:rsidR="00837CBC">
        <w:rPr>
          <w:rFonts w:ascii="Times New Roman" w:hAnsi="Times New Roman" w:cs="Times New Roman"/>
          <w:sz w:val="24"/>
          <w:szCs w:val="24"/>
        </w:rPr>
        <w:t>Historia</w:t>
      </w:r>
      <w:proofErr w:type="spellEnd"/>
      <w:r w:rsidR="00837CBC">
        <w:rPr>
          <w:rFonts w:ascii="Times New Roman" w:hAnsi="Times New Roman" w:cs="Times New Roman"/>
          <w:sz w:val="24"/>
          <w:szCs w:val="24"/>
        </w:rPr>
        <w:t xml:space="preserve"> på </w:t>
      </w:r>
      <w:proofErr w:type="spellStart"/>
      <w:r w:rsidR="00837CBC">
        <w:rPr>
          <w:rFonts w:ascii="Times New Roman" w:hAnsi="Times New Roman" w:cs="Times New Roman"/>
          <w:sz w:val="24"/>
          <w:szCs w:val="24"/>
        </w:rPr>
        <w:t>riktigt</w:t>
      </w:r>
      <w:proofErr w:type="spellEnd"/>
      <w:r w:rsidR="00837CBC">
        <w:rPr>
          <w:rFonts w:ascii="Times New Roman" w:hAnsi="Times New Roman" w:cs="Times New Roman"/>
          <w:sz w:val="24"/>
          <w:szCs w:val="24"/>
        </w:rPr>
        <w:t xml:space="preserve"> – </w:t>
      </w:r>
      <w:proofErr w:type="spellStart"/>
      <w:r w:rsidR="00837CBC">
        <w:rPr>
          <w:rFonts w:ascii="Times New Roman" w:hAnsi="Times New Roman" w:cs="Times New Roman"/>
          <w:sz w:val="24"/>
          <w:szCs w:val="24"/>
        </w:rPr>
        <w:t>arkivpedagogik</w:t>
      </w:r>
      <w:proofErr w:type="spellEnd"/>
      <w:r w:rsidR="00837CBC">
        <w:rPr>
          <w:rFonts w:ascii="Times New Roman" w:hAnsi="Times New Roman" w:cs="Times New Roman"/>
          <w:sz w:val="24"/>
          <w:szCs w:val="24"/>
        </w:rPr>
        <w:t xml:space="preserve"> i </w:t>
      </w:r>
      <w:proofErr w:type="spellStart"/>
      <w:r w:rsidR="00837CBC">
        <w:rPr>
          <w:rFonts w:ascii="Times New Roman" w:hAnsi="Times New Roman" w:cs="Times New Roman"/>
          <w:sz w:val="24"/>
          <w:szCs w:val="24"/>
        </w:rPr>
        <w:t>praktiken</w:t>
      </w:r>
      <w:proofErr w:type="spellEnd"/>
      <w:r w:rsidR="00837CBC">
        <w:rPr>
          <w:rFonts w:ascii="Times New Roman" w:hAnsi="Times New Roman" w:cs="Times New Roman"/>
          <w:sz w:val="24"/>
          <w:szCs w:val="24"/>
        </w:rPr>
        <w:t xml:space="preserve">” fra 2001 udgivet af Skånes </w:t>
      </w:r>
      <w:proofErr w:type="spellStart"/>
      <w:r w:rsidR="00837CBC">
        <w:rPr>
          <w:rFonts w:ascii="Times New Roman" w:hAnsi="Times New Roman" w:cs="Times New Roman"/>
          <w:sz w:val="24"/>
          <w:szCs w:val="24"/>
        </w:rPr>
        <w:t>Arkivförbund</w:t>
      </w:r>
      <w:proofErr w:type="spellEnd"/>
      <w:r w:rsidR="00837CBC">
        <w:rPr>
          <w:rFonts w:ascii="Times New Roman" w:hAnsi="Times New Roman" w:cs="Times New Roman"/>
          <w:sz w:val="24"/>
          <w:szCs w:val="24"/>
        </w:rPr>
        <w:t xml:space="preserve">. Som det fremgår af titlen arbejder Sjögren og Lundström med begrebet </w:t>
      </w:r>
      <w:r w:rsidR="00837CBC" w:rsidRPr="00837CBC">
        <w:rPr>
          <w:rFonts w:ascii="Times New Roman" w:hAnsi="Times New Roman" w:cs="Times New Roman"/>
          <w:i/>
          <w:sz w:val="24"/>
          <w:szCs w:val="24"/>
        </w:rPr>
        <w:lastRenderedPageBreak/>
        <w:t>arkivpædagogik</w:t>
      </w:r>
      <w:r w:rsidR="00837CBC">
        <w:rPr>
          <w:rFonts w:ascii="Times New Roman" w:hAnsi="Times New Roman" w:cs="Times New Roman"/>
          <w:i/>
          <w:sz w:val="24"/>
          <w:szCs w:val="24"/>
        </w:rPr>
        <w:t xml:space="preserve"> </w:t>
      </w:r>
      <w:r w:rsidR="00837CBC">
        <w:rPr>
          <w:rFonts w:ascii="Times New Roman" w:hAnsi="Times New Roman" w:cs="Times New Roman"/>
          <w:sz w:val="24"/>
          <w:szCs w:val="24"/>
        </w:rPr>
        <w:t>i modsætning til arkivformidling. Denne sprogbrug skal ses i sammenhæng med udgivelsens fokus på arkivaktiviteter beregnet på den yngre del af befolkningen. Der er altså tale om arkiver for børn og unge med udgangspunkt i læring og uddannelse.</w:t>
      </w:r>
      <w:r w:rsidR="00D53D3E">
        <w:rPr>
          <w:rFonts w:ascii="Times New Roman" w:hAnsi="Times New Roman" w:cs="Times New Roman"/>
          <w:sz w:val="24"/>
          <w:szCs w:val="24"/>
        </w:rPr>
        <w:t xml:space="preserve"> Denne praksis og det teoretiske grundlag skal udgøre forløberen for visionen om et fremtidigt arkivar</w:t>
      </w:r>
      <w:r w:rsidR="00552DD2">
        <w:rPr>
          <w:rFonts w:ascii="Times New Roman" w:hAnsi="Times New Roman" w:cs="Times New Roman"/>
          <w:sz w:val="24"/>
          <w:szCs w:val="24"/>
        </w:rPr>
        <w:t>bejde, som skal synliggøre arkiver og fremme det institutionelle samarbejde mellem arkiver, museer og biblioteker.</w:t>
      </w:r>
      <w:r w:rsidR="007450E8">
        <w:rPr>
          <w:rFonts w:ascii="Times New Roman" w:hAnsi="Times New Roman" w:cs="Times New Roman"/>
          <w:sz w:val="24"/>
          <w:szCs w:val="24"/>
        </w:rPr>
        <w:t xml:space="preserve"> Som argumentation for det arkivpædagogiske arbejde optegner Sjögren og Lundström en række punkter:</w:t>
      </w:r>
    </w:p>
    <w:p w:rsidR="007450E8" w:rsidRPr="00D53987" w:rsidRDefault="00D53987" w:rsidP="00E167D0">
      <w:pPr>
        <w:pStyle w:val="Listeafsnit"/>
        <w:numPr>
          <w:ilvl w:val="0"/>
          <w:numId w:val="12"/>
        </w:numPr>
        <w:spacing w:line="360" w:lineRule="auto"/>
        <w:jc w:val="both"/>
        <w:rPr>
          <w:rFonts w:ascii="Times New Roman" w:hAnsi="Times New Roman" w:cs="Times New Roman"/>
          <w:i/>
          <w:sz w:val="24"/>
          <w:szCs w:val="24"/>
        </w:rPr>
      </w:pPr>
      <w:r w:rsidRPr="00D53987">
        <w:rPr>
          <w:rFonts w:ascii="Times New Roman" w:hAnsi="Times New Roman" w:cs="Times New Roman"/>
          <w:i/>
          <w:sz w:val="24"/>
          <w:szCs w:val="24"/>
        </w:rPr>
        <w:t>Sprede benyttelsen af primære kilder / autentiske kilder til et bredere og yngre publikum.</w:t>
      </w:r>
    </w:p>
    <w:p w:rsidR="007450E8" w:rsidRPr="002F7B1D" w:rsidRDefault="007450E8" w:rsidP="00E167D0">
      <w:pPr>
        <w:pStyle w:val="Listeafsnit"/>
        <w:numPr>
          <w:ilvl w:val="0"/>
          <w:numId w:val="12"/>
        </w:numPr>
        <w:spacing w:line="360" w:lineRule="auto"/>
        <w:jc w:val="both"/>
        <w:rPr>
          <w:rFonts w:ascii="Times New Roman" w:hAnsi="Times New Roman" w:cs="Times New Roman"/>
          <w:i/>
          <w:sz w:val="24"/>
          <w:szCs w:val="24"/>
        </w:rPr>
      </w:pPr>
      <w:r w:rsidRPr="007450E8">
        <w:rPr>
          <w:rFonts w:ascii="Times New Roman" w:hAnsi="Times New Roman" w:cs="Times New Roman"/>
          <w:i/>
          <w:sz w:val="24"/>
          <w:szCs w:val="24"/>
        </w:rPr>
        <w:t xml:space="preserve">Identifikation </w:t>
      </w:r>
      <w:r>
        <w:rPr>
          <w:rFonts w:ascii="Times New Roman" w:hAnsi="Times New Roman" w:cs="Times New Roman"/>
          <w:sz w:val="24"/>
          <w:szCs w:val="24"/>
        </w:rPr>
        <w:t>med virkelige mennesker, virkelige hændelser og virkelige miljøer.</w:t>
      </w:r>
      <w:r w:rsidR="002F7B1D">
        <w:rPr>
          <w:rFonts w:ascii="Times New Roman" w:hAnsi="Times New Roman" w:cs="Times New Roman"/>
          <w:sz w:val="24"/>
          <w:szCs w:val="24"/>
        </w:rPr>
        <w:t xml:space="preserve"> Kan starte tanker og refleksioner, styrke egne identitetsskabelser og skabe forståelse for andre. Empati i tid og rum.</w:t>
      </w:r>
    </w:p>
    <w:p w:rsidR="002F7B1D" w:rsidRPr="00D53987" w:rsidRDefault="002F7B1D" w:rsidP="00E167D0">
      <w:pPr>
        <w:pStyle w:val="Listeafsnit"/>
        <w:numPr>
          <w:ilvl w:val="0"/>
          <w:numId w:val="1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Kildekritik og informationsforvaltning.</w:t>
      </w:r>
      <w:r>
        <w:rPr>
          <w:rFonts w:ascii="Times New Roman" w:hAnsi="Times New Roman" w:cs="Times New Roman"/>
          <w:sz w:val="24"/>
          <w:szCs w:val="24"/>
        </w:rPr>
        <w:t xml:space="preserve"> Gode muligheder for at sammenligne forskellige kilder, </w:t>
      </w:r>
      <w:r w:rsidR="001E7C78">
        <w:rPr>
          <w:rFonts w:ascii="Times New Roman" w:hAnsi="Times New Roman" w:cs="Times New Roman"/>
          <w:sz w:val="24"/>
          <w:szCs w:val="24"/>
        </w:rPr>
        <w:t xml:space="preserve">og </w:t>
      </w:r>
      <w:r>
        <w:rPr>
          <w:rFonts w:ascii="Times New Roman" w:hAnsi="Times New Roman" w:cs="Times New Roman"/>
          <w:sz w:val="24"/>
          <w:szCs w:val="24"/>
        </w:rPr>
        <w:t>se hvordan information i forskellige medier bygges op. Refleksion over kildekritiske spørgsmål – sandt og falsk</w:t>
      </w:r>
      <w:r w:rsidR="00D53987">
        <w:rPr>
          <w:rFonts w:ascii="Times New Roman" w:hAnsi="Times New Roman" w:cs="Times New Roman"/>
          <w:sz w:val="24"/>
          <w:szCs w:val="24"/>
        </w:rPr>
        <w:t>, flere sandheder, arkivskaberne.</w:t>
      </w:r>
    </w:p>
    <w:p w:rsidR="00D53987" w:rsidRPr="00BF1384" w:rsidRDefault="00D53987" w:rsidP="00E167D0">
      <w:pPr>
        <w:pStyle w:val="Listeafsnit"/>
        <w:numPr>
          <w:ilvl w:val="0"/>
          <w:numId w:val="1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Vigtigt værktøj for demokrati.</w:t>
      </w:r>
      <w:r>
        <w:rPr>
          <w:rFonts w:ascii="Times New Roman" w:hAnsi="Times New Roman" w:cs="Times New Roman"/>
          <w:sz w:val="24"/>
          <w:szCs w:val="24"/>
        </w:rPr>
        <w:t xml:space="preserve"> </w:t>
      </w:r>
      <w:r w:rsidR="00BF1384">
        <w:rPr>
          <w:rFonts w:ascii="Times New Roman" w:hAnsi="Times New Roman" w:cs="Times New Roman"/>
          <w:sz w:val="24"/>
          <w:szCs w:val="24"/>
        </w:rPr>
        <w:t>Medborgere skal vide</w:t>
      </w:r>
      <w:r w:rsidR="001E7C78">
        <w:rPr>
          <w:rFonts w:ascii="Times New Roman" w:hAnsi="Times New Roman" w:cs="Times New Roman"/>
          <w:sz w:val="24"/>
          <w:szCs w:val="24"/>
        </w:rPr>
        <w:t>,</w:t>
      </w:r>
      <w:r w:rsidR="00BF1384">
        <w:rPr>
          <w:rFonts w:ascii="Times New Roman" w:hAnsi="Times New Roman" w:cs="Times New Roman"/>
          <w:sz w:val="24"/>
          <w:szCs w:val="24"/>
        </w:rPr>
        <w:t xml:space="preserve"> hvilken information der findes, skal kunne drage fordel af den og håndtere den selvstændigt. Børn og unge skal udvikle disse kundskaber gennem skolen, og ved 9. klasse skal alle vide</w:t>
      </w:r>
      <w:r w:rsidR="001E7C78">
        <w:rPr>
          <w:rFonts w:ascii="Times New Roman" w:hAnsi="Times New Roman" w:cs="Times New Roman"/>
          <w:sz w:val="24"/>
          <w:szCs w:val="24"/>
        </w:rPr>
        <w:t>,</w:t>
      </w:r>
      <w:r w:rsidR="00BF1384">
        <w:rPr>
          <w:rFonts w:ascii="Times New Roman" w:hAnsi="Times New Roman" w:cs="Times New Roman"/>
          <w:sz w:val="24"/>
          <w:szCs w:val="24"/>
        </w:rPr>
        <w:t xml:space="preserve"> hvad et arkiv er.</w:t>
      </w:r>
    </w:p>
    <w:p w:rsidR="00BF1384" w:rsidRPr="00BF1384" w:rsidRDefault="00BF1384" w:rsidP="00E167D0">
      <w:pPr>
        <w:pStyle w:val="Listeafsnit"/>
        <w:numPr>
          <w:ilvl w:val="0"/>
          <w:numId w:val="12"/>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Giver mulighed for </w:t>
      </w:r>
      <w:r w:rsidRPr="00BF1384">
        <w:rPr>
          <w:rFonts w:ascii="Times New Roman" w:hAnsi="Times New Roman" w:cs="Times New Roman"/>
          <w:i/>
          <w:sz w:val="24"/>
          <w:szCs w:val="24"/>
        </w:rPr>
        <w:t>nærmiljøprojekter og en aldersintegreret arbejdsmetode</w:t>
      </w:r>
      <w:r>
        <w:rPr>
          <w:rFonts w:ascii="Times New Roman" w:hAnsi="Times New Roman" w:cs="Times New Roman"/>
          <w:sz w:val="24"/>
          <w:szCs w:val="24"/>
        </w:rPr>
        <w:t>, da unge kan knytte kontakter med ældre i deres nærmiljø for at skildre det fælles miljø og den fælles historie.</w:t>
      </w:r>
    </w:p>
    <w:p w:rsidR="00BF1384" w:rsidRDefault="00F91C3A" w:rsidP="00E167D0">
      <w:pPr>
        <w:pStyle w:val="Listeafsnit"/>
        <w:numPr>
          <w:ilvl w:val="0"/>
          <w:numId w:val="12"/>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Pædagogiske ”rigtige” arbejdsmetoder – den forskende metode: søge information på egen hånd, forske med hjælp af primære kilder, kildekritisk ræsonnement, procesorienteret metode – alt sammen overensstemmende med </w:t>
      </w:r>
      <w:r w:rsidRPr="00F91C3A">
        <w:rPr>
          <w:rFonts w:ascii="Times New Roman" w:hAnsi="Times New Roman" w:cs="Times New Roman"/>
          <w:i/>
          <w:sz w:val="24"/>
          <w:szCs w:val="24"/>
        </w:rPr>
        <w:t>læreplanens intentioner.</w:t>
      </w:r>
    </w:p>
    <w:p w:rsidR="00F91C3A" w:rsidRPr="003D5853" w:rsidRDefault="00F91C3A" w:rsidP="00E167D0">
      <w:pPr>
        <w:pStyle w:val="Listeafsnit"/>
        <w:numPr>
          <w:ilvl w:val="0"/>
          <w:numId w:val="12"/>
        </w:numPr>
        <w:spacing w:line="360" w:lineRule="auto"/>
        <w:jc w:val="both"/>
        <w:rPr>
          <w:rFonts w:ascii="Times New Roman" w:hAnsi="Times New Roman" w:cs="Times New Roman"/>
          <w:i/>
          <w:sz w:val="24"/>
          <w:szCs w:val="24"/>
        </w:rPr>
      </w:pPr>
      <w:r>
        <w:rPr>
          <w:rFonts w:ascii="Times New Roman" w:hAnsi="Times New Roman" w:cs="Times New Roman"/>
          <w:sz w:val="24"/>
          <w:szCs w:val="24"/>
        </w:rPr>
        <w:t>Ligger i forlængelse af statslige intentioner om ”Kultur i skolen”. Det er arkivets opgave at åbne arkivet og samarbejde med skolen</w:t>
      </w:r>
      <w:r>
        <w:rPr>
          <w:rStyle w:val="Fodnotehenvisning"/>
          <w:rFonts w:ascii="Times New Roman" w:hAnsi="Times New Roman" w:cs="Times New Roman"/>
          <w:sz w:val="24"/>
          <w:szCs w:val="24"/>
        </w:rPr>
        <w:footnoteReference w:id="106"/>
      </w:r>
      <w:r>
        <w:rPr>
          <w:rFonts w:ascii="Times New Roman" w:hAnsi="Times New Roman" w:cs="Times New Roman"/>
          <w:sz w:val="24"/>
          <w:szCs w:val="24"/>
        </w:rPr>
        <w:t>.</w:t>
      </w:r>
    </w:p>
    <w:p w:rsidR="003D5853" w:rsidRDefault="003D5853" w:rsidP="006C3D7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Sjögren og Lundström beretter om </w:t>
      </w:r>
      <w:r w:rsidR="008220EE">
        <w:rPr>
          <w:rFonts w:ascii="Times New Roman" w:hAnsi="Times New Roman" w:cs="Times New Roman"/>
          <w:sz w:val="24"/>
          <w:szCs w:val="24"/>
        </w:rPr>
        <w:t xml:space="preserve">samarbejdet mellem de svenske arkiver, skoler og gymnasier. Selvom samarbejdet indtil videre har fungeret godt, efterlyser de en videreudvikling af aktiviteterne. Allerede i 1980’erne begyndte forskellige instanser rundt om i landet at søge bidrag til arkiverne, som skulle kunne arbejde mere aktivt med skolerne, men den økonomiske proces er lang og træg. Derfor står arkivarer stadig, og mangler penge og </w:t>
      </w:r>
      <w:r w:rsidR="008220EE">
        <w:rPr>
          <w:rFonts w:ascii="Times New Roman" w:hAnsi="Times New Roman" w:cs="Times New Roman"/>
          <w:sz w:val="24"/>
          <w:szCs w:val="24"/>
        </w:rPr>
        <w:lastRenderedPageBreak/>
        <w:t>personale.</w:t>
      </w:r>
      <w:r w:rsidR="007042A1">
        <w:rPr>
          <w:rFonts w:ascii="Times New Roman" w:hAnsi="Times New Roman" w:cs="Times New Roman"/>
          <w:sz w:val="24"/>
          <w:szCs w:val="24"/>
        </w:rPr>
        <w:t xml:space="preserve"> Først i 1990’erne begyndte fokus at ændre sig fra de ældre studerende og voksne brugere til børn og unge i skolerne. I 1994 blev den nye læreplan for grundskolerne således udf</w:t>
      </w:r>
      <w:r w:rsidR="001E7C78">
        <w:rPr>
          <w:rFonts w:ascii="Times New Roman" w:hAnsi="Times New Roman" w:cs="Times New Roman"/>
          <w:sz w:val="24"/>
          <w:szCs w:val="24"/>
        </w:rPr>
        <w:t>ormet: ”</w:t>
      </w:r>
      <w:r w:rsidR="007042A1">
        <w:rPr>
          <w:rFonts w:ascii="Times New Roman" w:hAnsi="Times New Roman" w:cs="Times New Roman"/>
          <w:sz w:val="24"/>
          <w:szCs w:val="24"/>
        </w:rPr>
        <w:t xml:space="preserve">Genom </w:t>
      </w:r>
      <w:proofErr w:type="spellStart"/>
      <w:r w:rsidR="007042A1">
        <w:rPr>
          <w:rFonts w:ascii="Times New Roman" w:hAnsi="Times New Roman" w:cs="Times New Roman"/>
          <w:sz w:val="24"/>
          <w:szCs w:val="24"/>
        </w:rPr>
        <w:t>ett</w:t>
      </w:r>
      <w:proofErr w:type="spellEnd"/>
      <w:r w:rsidR="007042A1">
        <w:rPr>
          <w:rFonts w:ascii="Times New Roman" w:hAnsi="Times New Roman" w:cs="Times New Roman"/>
          <w:sz w:val="24"/>
          <w:szCs w:val="24"/>
        </w:rPr>
        <w:t xml:space="preserve"> </w:t>
      </w:r>
      <w:proofErr w:type="spellStart"/>
      <w:r w:rsidR="007042A1">
        <w:rPr>
          <w:rFonts w:ascii="Times New Roman" w:hAnsi="Times New Roman" w:cs="Times New Roman"/>
          <w:sz w:val="24"/>
          <w:szCs w:val="24"/>
        </w:rPr>
        <w:t>historiskt</w:t>
      </w:r>
      <w:proofErr w:type="spellEnd"/>
      <w:r w:rsidR="007042A1">
        <w:rPr>
          <w:rFonts w:ascii="Times New Roman" w:hAnsi="Times New Roman" w:cs="Times New Roman"/>
          <w:sz w:val="24"/>
          <w:szCs w:val="24"/>
        </w:rPr>
        <w:t xml:space="preserve"> perspektiv kan </w:t>
      </w:r>
      <w:proofErr w:type="spellStart"/>
      <w:r w:rsidR="007042A1">
        <w:rPr>
          <w:rFonts w:ascii="Times New Roman" w:hAnsi="Times New Roman" w:cs="Times New Roman"/>
          <w:sz w:val="24"/>
          <w:szCs w:val="24"/>
        </w:rPr>
        <w:t>elerverna</w:t>
      </w:r>
      <w:proofErr w:type="spellEnd"/>
      <w:r w:rsidR="007042A1">
        <w:rPr>
          <w:rFonts w:ascii="Times New Roman" w:hAnsi="Times New Roman" w:cs="Times New Roman"/>
          <w:sz w:val="24"/>
          <w:szCs w:val="24"/>
        </w:rPr>
        <w:t xml:space="preserve"> </w:t>
      </w:r>
      <w:proofErr w:type="spellStart"/>
      <w:r w:rsidR="007042A1">
        <w:rPr>
          <w:rFonts w:ascii="Times New Roman" w:hAnsi="Times New Roman" w:cs="Times New Roman"/>
          <w:sz w:val="24"/>
          <w:szCs w:val="24"/>
        </w:rPr>
        <w:t>utveckla</w:t>
      </w:r>
      <w:proofErr w:type="spellEnd"/>
      <w:r w:rsidR="007042A1">
        <w:rPr>
          <w:rFonts w:ascii="Times New Roman" w:hAnsi="Times New Roman" w:cs="Times New Roman"/>
          <w:sz w:val="24"/>
          <w:szCs w:val="24"/>
        </w:rPr>
        <w:t xml:space="preserve"> en </w:t>
      </w:r>
      <w:proofErr w:type="spellStart"/>
      <w:r w:rsidR="007042A1">
        <w:rPr>
          <w:rFonts w:ascii="Times New Roman" w:hAnsi="Times New Roman" w:cs="Times New Roman"/>
          <w:sz w:val="24"/>
          <w:szCs w:val="24"/>
        </w:rPr>
        <w:t>beredskap</w:t>
      </w:r>
      <w:proofErr w:type="spellEnd"/>
      <w:r w:rsidR="007042A1">
        <w:rPr>
          <w:rFonts w:ascii="Times New Roman" w:hAnsi="Times New Roman" w:cs="Times New Roman"/>
          <w:sz w:val="24"/>
          <w:szCs w:val="24"/>
        </w:rPr>
        <w:t xml:space="preserve"> </w:t>
      </w:r>
      <w:proofErr w:type="spellStart"/>
      <w:r w:rsidR="007042A1">
        <w:rPr>
          <w:rFonts w:ascii="Times New Roman" w:hAnsi="Times New Roman" w:cs="Times New Roman"/>
          <w:sz w:val="24"/>
          <w:szCs w:val="24"/>
        </w:rPr>
        <w:t>inför</w:t>
      </w:r>
      <w:proofErr w:type="spellEnd"/>
      <w:r w:rsidR="007042A1">
        <w:rPr>
          <w:rFonts w:ascii="Times New Roman" w:hAnsi="Times New Roman" w:cs="Times New Roman"/>
          <w:sz w:val="24"/>
          <w:szCs w:val="24"/>
        </w:rPr>
        <w:t xml:space="preserve"> </w:t>
      </w:r>
      <w:proofErr w:type="spellStart"/>
      <w:r w:rsidR="007042A1">
        <w:rPr>
          <w:rFonts w:ascii="Times New Roman" w:hAnsi="Times New Roman" w:cs="Times New Roman"/>
          <w:sz w:val="24"/>
          <w:szCs w:val="24"/>
        </w:rPr>
        <w:t>framtiden</w:t>
      </w:r>
      <w:proofErr w:type="spellEnd"/>
      <w:r w:rsidR="007042A1">
        <w:rPr>
          <w:rFonts w:ascii="Times New Roman" w:hAnsi="Times New Roman" w:cs="Times New Roman"/>
          <w:sz w:val="24"/>
          <w:szCs w:val="24"/>
        </w:rPr>
        <w:t xml:space="preserve"> </w:t>
      </w:r>
      <w:proofErr w:type="spellStart"/>
      <w:r w:rsidR="007042A1">
        <w:rPr>
          <w:rFonts w:ascii="Times New Roman" w:hAnsi="Times New Roman" w:cs="Times New Roman"/>
          <w:sz w:val="24"/>
          <w:szCs w:val="24"/>
        </w:rPr>
        <w:t>och</w:t>
      </w:r>
      <w:proofErr w:type="spellEnd"/>
      <w:r w:rsidR="007042A1">
        <w:rPr>
          <w:rFonts w:ascii="Times New Roman" w:hAnsi="Times New Roman" w:cs="Times New Roman"/>
          <w:sz w:val="24"/>
          <w:szCs w:val="24"/>
        </w:rPr>
        <w:t xml:space="preserve"> </w:t>
      </w:r>
      <w:proofErr w:type="spellStart"/>
      <w:r w:rsidR="007042A1">
        <w:rPr>
          <w:rFonts w:ascii="Times New Roman" w:hAnsi="Times New Roman" w:cs="Times New Roman"/>
          <w:sz w:val="24"/>
          <w:szCs w:val="24"/>
        </w:rPr>
        <w:t>utveckle</w:t>
      </w:r>
      <w:proofErr w:type="spellEnd"/>
      <w:r w:rsidR="007042A1">
        <w:rPr>
          <w:rFonts w:ascii="Times New Roman" w:hAnsi="Times New Roman" w:cs="Times New Roman"/>
          <w:sz w:val="24"/>
          <w:szCs w:val="24"/>
        </w:rPr>
        <w:t xml:space="preserve"> sin </w:t>
      </w:r>
      <w:proofErr w:type="spellStart"/>
      <w:r w:rsidR="007042A1">
        <w:rPr>
          <w:rFonts w:ascii="Times New Roman" w:hAnsi="Times New Roman" w:cs="Times New Roman"/>
          <w:sz w:val="24"/>
          <w:szCs w:val="24"/>
        </w:rPr>
        <w:t>förmåga</w:t>
      </w:r>
      <w:proofErr w:type="spellEnd"/>
      <w:r w:rsidR="007042A1">
        <w:rPr>
          <w:rFonts w:ascii="Times New Roman" w:hAnsi="Times New Roman" w:cs="Times New Roman"/>
          <w:sz w:val="24"/>
          <w:szCs w:val="24"/>
        </w:rPr>
        <w:t xml:space="preserve"> </w:t>
      </w:r>
      <w:proofErr w:type="spellStart"/>
      <w:r w:rsidR="007042A1">
        <w:rPr>
          <w:rFonts w:ascii="Times New Roman" w:hAnsi="Times New Roman" w:cs="Times New Roman"/>
          <w:sz w:val="24"/>
          <w:szCs w:val="24"/>
        </w:rPr>
        <w:t>till</w:t>
      </w:r>
      <w:proofErr w:type="spellEnd"/>
      <w:r w:rsidR="007042A1">
        <w:rPr>
          <w:rFonts w:ascii="Times New Roman" w:hAnsi="Times New Roman" w:cs="Times New Roman"/>
          <w:sz w:val="24"/>
          <w:szCs w:val="24"/>
        </w:rPr>
        <w:t xml:space="preserve"> </w:t>
      </w:r>
      <w:proofErr w:type="spellStart"/>
      <w:r w:rsidR="007042A1">
        <w:rPr>
          <w:rFonts w:ascii="Times New Roman" w:hAnsi="Times New Roman" w:cs="Times New Roman"/>
          <w:sz w:val="24"/>
          <w:szCs w:val="24"/>
        </w:rPr>
        <w:t>dynamiskt</w:t>
      </w:r>
      <w:proofErr w:type="spellEnd"/>
      <w:r w:rsidR="007042A1">
        <w:rPr>
          <w:rFonts w:ascii="Times New Roman" w:hAnsi="Times New Roman" w:cs="Times New Roman"/>
          <w:sz w:val="24"/>
          <w:szCs w:val="24"/>
        </w:rPr>
        <w:t xml:space="preserve"> </w:t>
      </w:r>
      <w:proofErr w:type="spellStart"/>
      <w:r w:rsidR="007042A1">
        <w:rPr>
          <w:rFonts w:ascii="Times New Roman" w:hAnsi="Times New Roman" w:cs="Times New Roman"/>
          <w:sz w:val="24"/>
          <w:szCs w:val="24"/>
        </w:rPr>
        <w:t>tänkande</w:t>
      </w:r>
      <w:proofErr w:type="spellEnd"/>
      <w:r w:rsidR="007042A1">
        <w:rPr>
          <w:rFonts w:ascii="Times New Roman" w:hAnsi="Times New Roman" w:cs="Times New Roman"/>
          <w:sz w:val="24"/>
          <w:szCs w:val="24"/>
        </w:rPr>
        <w:t>”</w:t>
      </w:r>
      <w:r w:rsidR="007042A1">
        <w:rPr>
          <w:rStyle w:val="Fodnotehenvisning"/>
          <w:rFonts w:ascii="Times New Roman" w:hAnsi="Times New Roman" w:cs="Times New Roman"/>
          <w:sz w:val="24"/>
          <w:szCs w:val="24"/>
        </w:rPr>
        <w:footnoteReference w:id="107"/>
      </w:r>
      <w:r w:rsidR="007042A1">
        <w:rPr>
          <w:rFonts w:ascii="Times New Roman" w:hAnsi="Times New Roman" w:cs="Times New Roman"/>
          <w:sz w:val="24"/>
          <w:szCs w:val="24"/>
        </w:rPr>
        <w:t>.</w:t>
      </w:r>
      <w:r w:rsidR="002E5BE3">
        <w:rPr>
          <w:rFonts w:ascii="Times New Roman" w:hAnsi="Times New Roman" w:cs="Times New Roman"/>
          <w:sz w:val="24"/>
          <w:szCs w:val="24"/>
        </w:rPr>
        <w:t xml:space="preserve"> Det historiske perspektiv skulle især gælde for lokalhistorien, og gennem samarbejdet med arkiverne kunne eleverne lære at løse opgaver ud fra en problemorienteret proces</w:t>
      </w:r>
      <w:r w:rsidR="002E5BE3">
        <w:rPr>
          <w:rStyle w:val="Fodnotehenvisning"/>
          <w:rFonts w:ascii="Times New Roman" w:hAnsi="Times New Roman" w:cs="Times New Roman"/>
          <w:sz w:val="24"/>
          <w:szCs w:val="24"/>
        </w:rPr>
        <w:footnoteReference w:id="108"/>
      </w:r>
      <w:r w:rsidR="002E5BE3">
        <w:rPr>
          <w:rFonts w:ascii="Times New Roman" w:hAnsi="Times New Roman" w:cs="Times New Roman"/>
          <w:sz w:val="24"/>
          <w:szCs w:val="24"/>
        </w:rPr>
        <w:t>.</w:t>
      </w:r>
    </w:p>
    <w:p w:rsidR="003C0E74" w:rsidRDefault="003C0E74" w:rsidP="006C3D7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Videreudvikling af det arkivpædagogiske arbejde, mener Sjögren og Lundström, sagtens</w:t>
      </w:r>
      <w:r w:rsidR="001E7C78">
        <w:rPr>
          <w:rFonts w:ascii="Times New Roman" w:hAnsi="Times New Roman" w:cs="Times New Roman"/>
          <w:sz w:val="24"/>
          <w:szCs w:val="24"/>
        </w:rPr>
        <w:t xml:space="preserve"> </w:t>
      </w:r>
      <w:proofErr w:type="gramStart"/>
      <w:r w:rsidR="001E7C78">
        <w:rPr>
          <w:rFonts w:ascii="Times New Roman" w:hAnsi="Times New Roman" w:cs="Times New Roman"/>
          <w:sz w:val="24"/>
          <w:szCs w:val="24"/>
        </w:rPr>
        <w:t>kan</w:t>
      </w:r>
      <w:r>
        <w:rPr>
          <w:rFonts w:ascii="Times New Roman" w:hAnsi="Times New Roman" w:cs="Times New Roman"/>
          <w:sz w:val="24"/>
          <w:szCs w:val="24"/>
        </w:rPr>
        <w:t xml:space="preserve"> forenes med formidlingserfaringer fra især museer.</w:t>
      </w:r>
      <w:proofErr w:type="gramEnd"/>
      <w:r>
        <w:rPr>
          <w:rFonts w:ascii="Times New Roman" w:hAnsi="Times New Roman" w:cs="Times New Roman"/>
          <w:sz w:val="24"/>
          <w:szCs w:val="24"/>
        </w:rPr>
        <w:t xml:space="preserve"> Museumsinstitutionerne har længe beskæftiget sig med pædagogik i arbejdet med børn og kulturarv, og arkiverne kan i høj grad tilegne sig nogle kundskaber i forhold til oplevelsesaspektet.</w:t>
      </w:r>
    </w:p>
    <w:p w:rsidR="00163035" w:rsidRDefault="00163035" w:rsidP="006C3D7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Arkivpædagogik skal dog ikke blot handle om børnene og de unge, da en vigtig del af arkivvirksomheden er at få voksne til at opsøge arkiverne. En metode</w:t>
      </w:r>
      <w:r w:rsidR="001E7C78">
        <w:rPr>
          <w:rFonts w:ascii="Times New Roman" w:hAnsi="Times New Roman" w:cs="Times New Roman"/>
          <w:sz w:val="24"/>
          <w:szCs w:val="24"/>
        </w:rPr>
        <w:t>,</w:t>
      </w:r>
      <w:r>
        <w:rPr>
          <w:rFonts w:ascii="Times New Roman" w:hAnsi="Times New Roman" w:cs="Times New Roman"/>
          <w:sz w:val="24"/>
          <w:szCs w:val="24"/>
        </w:rPr>
        <w:t xml:space="preserve"> som kan vise sig at være gavnlig</w:t>
      </w:r>
      <w:r w:rsidR="001E7C78">
        <w:rPr>
          <w:rFonts w:ascii="Times New Roman" w:hAnsi="Times New Roman" w:cs="Times New Roman"/>
          <w:sz w:val="24"/>
          <w:szCs w:val="24"/>
        </w:rPr>
        <w:t>,</w:t>
      </w:r>
      <w:r>
        <w:rPr>
          <w:rFonts w:ascii="Times New Roman" w:hAnsi="Times New Roman" w:cs="Times New Roman"/>
          <w:sz w:val="24"/>
          <w:szCs w:val="24"/>
        </w:rPr>
        <w:t xml:space="preserve"> er netop at nå de voksne gennem børnene for eksempel ved at engagere forældrene i børnenes skole- og arkivarbejde. Ydermere advokerer Sjögren og Lundström for et tættere samarbejde mellem skolebørn og ældre. I det størstedelen af slægtsforskere er af ældre generationer</w:t>
      </w:r>
      <w:r w:rsidR="001E7C78">
        <w:rPr>
          <w:rFonts w:ascii="Times New Roman" w:hAnsi="Times New Roman" w:cs="Times New Roman"/>
          <w:sz w:val="24"/>
          <w:szCs w:val="24"/>
        </w:rPr>
        <w:t>,</w:t>
      </w:r>
      <w:r>
        <w:rPr>
          <w:rFonts w:ascii="Times New Roman" w:hAnsi="Times New Roman" w:cs="Times New Roman"/>
          <w:sz w:val="24"/>
          <w:szCs w:val="24"/>
        </w:rPr>
        <w:t xml:space="preserve"> som besidder store mængder viden om lokalhistorie, kan der med fordel skabes en kontakt til disse borgere, som skolebørn kan drage nytte af. For at det </w:t>
      </w:r>
      <w:proofErr w:type="spellStart"/>
      <w:r>
        <w:rPr>
          <w:rFonts w:ascii="Times New Roman" w:hAnsi="Times New Roman" w:cs="Times New Roman"/>
          <w:sz w:val="24"/>
          <w:szCs w:val="24"/>
        </w:rPr>
        <w:t>intergenerationelle</w:t>
      </w:r>
      <w:proofErr w:type="spellEnd"/>
      <w:r>
        <w:rPr>
          <w:rFonts w:ascii="Times New Roman" w:hAnsi="Times New Roman" w:cs="Times New Roman"/>
          <w:sz w:val="24"/>
          <w:szCs w:val="24"/>
        </w:rPr>
        <w:t xml:space="preserve"> samarbejde skal være ef</w:t>
      </w:r>
      <w:r w:rsidR="004A5838">
        <w:rPr>
          <w:rFonts w:ascii="Times New Roman" w:hAnsi="Times New Roman" w:cs="Times New Roman"/>
          <w:sz w:val="24"/>
          <w:szCs w:val="24"/>
        </w:rPr>
        <w:t xml:space="preserve">fektivt, må kommunikationen mellem parterne være gensidig. Arkivarbejde kan derfor være en fordel, eftersom begge parter må være aktive og skal kunne drage nytte af hinandens divergerende kompetencer, som for eksempel børns kendskab til internet og ældres kendskab til forgangent sprog. Via </w:t>
      </w:r>
      <w:r w:rsidR="00F94A4E">
        <w:rPr>
          <w:rFonts w:ascii="Times New Roman" w:hAnsi="Times New Roman" w:cs="Times New Roman"/>
          <w:sz w:val="24"/>
          <w:szCs w:val="24"/>
        </w:rPr>
        <w:t>interaktion</w:t>
      </w:r>
      <w:r w:rsidR="004A5838">
        <w:rPr>
          <w:rFonts w:ascii="Times New Roman" w:hAnsi="Times New Roman" w:cs="Times New Roman"/>
          <w:sz w:val="24"/>
          <w:szCs w:val="24"/>
        </w:rPr>
        <w:t xml:space="preserve"> på tværs af generationer har involverede parter gode muligheder for identitetsskabelse</w:t>
      </w:r>
      <w:r w:rsidR="000C76B5">
        <w:rPr>
          <w:rFonts w:ascii="Times New Roman" w:hAnsi="Times New Roman" w:cs="Times New Roman"/>
          <w:sz w:val="24"/>
          <w:szCs w:val="24"/>
        </w:rPr>
        <w:t>. Samarbejdet mellem unge og ældre, indfødte og tilflyttere kan skabe et grundlag for samhørighed, da selve erfaringsudvekslingen og kundskabsproduktionen udgør et fællesskab</w:t>
      </w:r>
      <w:r w:rsidR="00B1023C">
        <w:rPr>
          <w:rStyle w:val="Fodnotehenvisning"/>
          <w:rFonts w:ascii="Times New Roman" w:hAnsi="Times New Roman" w:cs="Times New Roman"/>
          <w:sz w:val="24"/>
          <w:szCs w:val="24"/>
        </w:rPr>
        <w:footnoteReference w:id="109"/>
      </w:r>
      <w:r w:rsidR="000C76B5">
        <w:rPr>
          <w:rFonts w:ascii="Times New Roman" w:hAnsi="Times New Roman" w:cs="Times New Roman"/>
          <w:sz w:val="24"/>
          <w:szCs w:val="24"/>
        </w:rPr>
        <w:t>.</w:t>
      </w:r>
    </w:p>
    <w:p w:rsidR="00C07E5B" w:rsidRDefault="00C07E5B" w:rsidP="006C3D7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De demokratiske værdier berører Eva Sjögren også i rapporten fra nordisk seminar afholdt af Arkivforeningen i 2003.</w:t>
      </w:r>
      <w:r w:rsidR="00077EDB">
        <w:rPr>
          <w:rFonts w:ascii="Times New Roman" w:hAnsi="Times New Roman" w:cs="Times New Roman"/>
          <w:sz w:val="24"/>
          <w:szCs w:val="24"/>
        </w:rPr>
        <w:t xml:space="preserve"> Heri påpeger Sjögren, at stadig mange arkivarer betragter dem selv som ”skattens vogtere”, og at ikke alle skal kunne arbejde med disse værdifulde dokumenter. Disse arkivarer prioriterer ofte forvaltningens og forskernes behov uden hensyn til den almene borger, som nærmer sig arkivet ud fra helt andre forudsætninger.</w:t>
      </w:r>
      <w:r w:rsidR="00AB0EC6">
        <w:rPr>
          <w:rFonts w:ascii="Times New Roman" w:hAnsi="Times New Roman" w:cs="Times New Roman"/>
          <w:sz w:val="24"/>
          <w:szCs w:val="24"/>
        </w:rPr>
        <w:t xml:space="preserve"> I stedet for at betragte </w:t>
      </w:r>
      <w:r w:rsidR="00AB0EC6">
        <w:rPr>
          <w:rFonts w:ascii="Times New Roman" w:hAnsi="Times New Roman" w:cs="Times New Roman"/>
          <w:sz w:val="24"/>
          <w:szCs w:val="24"/>
        </w:rPr>
        <w:lastRenderedPageBreak/>
        <w:t>arkivet som en lukket institution, mener Sjögren, at</w:t>
      </w:r>
      <w:r w:rsidR="007A721C">
        <w:rPr>
          <w:rFonts w:ascii="Times New Roman" w:hAnsi="Times New Roman" w:cs="Times New Roman"/>
          <w:sz w:val="24"/>
          <w:szCs w:val="24"/>
        </w:rPr>
        <w:t xml:space="preserve"> arkiverne må åbnes og være til for alle. Forventningerne om udadvendt arkivvirksomhed kommer både fra arkiverne selv og fra det omkring liggende samfund. Forklaringen kan findes ved den stadig stigende produktion af bevaringsværdigt materiale, hvor der nu fra samfundet ligger et pres på arkiverne for at demonstrere nytten af bevaringen. Dette har</w:t>
      </w:r>
      <w:r w:rsidR="001E7C78">
        <w:rPr>
          <w:rFonts w:ascii="Times New Roman" w:hAnsi="Times New Roman" w:cs="Times New Roman"/>
          <w:sz w:val="24"/>
          <w:szCs w:val="24"/>
        </w:rPr>
        <w:t>,</w:t>
      </w:r>
      <w:r w:rsidR="007A721C">
        <w:rPr>
          <w:rFonts w:ascii="Times New Roman" w:hAnsi="Times New Roman" w:cs="Times New Roman"/>
          <w:sz w:val="24"/>
          <w:szCs w:val="24"/>
        </w:rPr>
        <w:t xml:space="preserve"> betydet at arkivernes rolle i samfundet og arkivernes brugergrupper er nået hen til de ansvarlige ministerier, hvilket ifølge Sjögren er af yderste vigtighed, da udviklingen hen mod formidling og synliggørelse hverken i Sverige eller de andre nordiske lande er iværksat af Rigsarkiverne</w:t>
      </w:r>
      <w:r w:rsidR="005470E9">
        <w:rPr>
          <w:rStyle w:val="Fodnotehenvisning"/>
          <w:rFonts w:ascii="Times New Roman" w:hAnsi="Times New Roman" w:cs="Times New Roman"/>
          <w:sz w:val="24"/>
          <w:szCs w:val="24"/>
        </w:rPr>
        <w:footnoteReference w:id="110"/>
      </w:r>
      <w:r w:rsidR="007A721C">
        <w:rPr>
          <w:rFonts w:ascii="Times New Roman" w:hAnsi="Times New Roman" w:cs="Times New Roman"/>
          <w:sz w:val="24"/>
          <w:szCs w:val="24"/>
        </w:rPr>
        <w:t>.</w:t>
      </w:r>
    </w:p>
    <w:p w:rsidR="00A970FA" w:rsidRDefault="00A970FA" w:rsidP="006C3D7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Sjögren mener at kunne spore en fokusændring indenfor diskussionen om arkivernes grundlæggende funktioner siden 1990’erne. Her skiftede fokus fra bevaring til brug, og siden har arkivarer udvidet diskussionen til at omhandle specifikke områder som læring og </w:t>
      </w:r>
      <w:r>
        <w:rPr>
          <w:rFonts w:ascii="Times New Roman" w:hAnsi="Times New Roman" w:cs="Times New Roman"/>
          <w:i/>
          <w:sz w:val="24"/>
          <w:szCs w:val="24"/>
        </w:rPr>
        <w:t xml:space="preserve">social </w:t>
      </w:r>
      <w:proofErr w:type="spellStart"/>
      <w:r>
        <w:rPr>
          <w:rFonts w:ascii="Times New Roman" w:hAnsi="Times New Roman" w:cs="Times New Roman"/>
          <w:i/>
          <w:sz w:val="24"/>
          <w:szCs w:val="24"/>
        </w:rPr>
        <w:t>inclusion</w:t>
      </w:r>
      <w:proofErr w:type="spellEnd"/>
      <w:r>
        <w:rPr>
          <w:rFonts w:ascii="Times New Roman" w:hAnsi="Times New Roman" w:cs="Times New Roman"/>
          <w:sz w:val="24"/>
          <w:szCs w:val="24"/>
        </w:rPr>
        <w:t>. Læringen bliver dermed for alle grupper</w:t>
      </w:r>
      <w:r w:rsidR="001E7C78">
        <w:rPr>
          <w:rFonts w:ascii="Times New Roman" w:hAnsi="Times New Roman" w:cs="Times New Roman"/>
          <w:sz w:val="24"/>
          <w:szCs w:val="24"/>
        </w:rPr>
        <w:t>,</w:t>
      </w:r>
      <w:r>
        <w:rPr>
          <w:rFonts w:ascii="Times New Roman" w:hAnsi="Times New Roman" w:cs="Times New Roman"/>
          <w:sz w:val="24"/>
          <w:szCs w:val="24"/>
        </w:rPr>
        <w:t xml:space="preserve"> og den sociale inkludering gælder ikke kun i forvejen eksisterende brugere, men også særlige grupper som hjemløse og fanger. Sjögren pointerer, at </w:t>
      </w:r>
      <w:r w:rsidR="00193DF3">
        <w:rPr>
          <w:rFonts w:ascii="Times New Roman" w:hAnsi="Times New Roman" w:cs="Times New Roman"/>
          <w:sz w:val="24"/>
          <w:szCs w:val="24"/>
        </w:rPr>
        <w:t xml:space="preserve">denne tilgang illustrerer, at </w:t>
      </w:r>
      <w:r>
        <w:rPr>
          <w:rFonts w:ascii="Times New Roman" w:hAnsi="Times New Roman" w:cs="Times New Roman"/>
          <w:sz w:val="24"/>
          <w:szCs w:val="24"/>
        </w:rPr>
        <w:t>arkiverne søger nye grænser</w:t>
      </w:r>
      <w:r w:rsidR="00193DF3">
        <w:rPr>
          <w:rFonts w:ascii="Times New Roman" w:hAnsi="Times New Roman" w:cs="Times New Roman"/>
          <w:sz w:val="24"/>
          <w:szCs w:val="24"/>
        </w:rPr>
        <w:t>. For at nå disse i høj grad forskellige borgere mener Sjögren, som tidligere nævnt, at det er gavnligt at starte med skolebørnenes formelle uddannelse.</w:t>
      </w:r>
      <w:r w:rsidR="00A01A3D">
        <w:rPr>
          <w:rFonts w:ascii="Times New Roman" w:hAnsi="Times New Roman" w:cs="Times New Roman"/>
          <w:sz w:val="24"/>
          <w:szCs w:val="24"/>
        </w:rPr>
        <w:t xml:space="preserve"> Stigende antal af børn på arkiverne fordrer dog rationaliserede løsninger såsom en på forhånd udvalgt problemstilling og dertil hørende arkivalier. Læreren</w:t>
      </w:r>
      <w:r w:rsidR="001E7C78">
        <w:rPr>
          <w:rFonts w:ascii="Times New Roman" w:hAnsi="Times New Roman" w:cs="Times New Roman"/>
          <w:sz w:val="24"/>
          <w:szCs w:val="24"/>
        </w:rPr>
        <w:t>,</w:t>
      </w:r>
      <w:r w:rsidR="00A01A3D">
        <w:rPr>
          <w:rFonts w:ascii="Times New Roman" w:hAnsi="Times New Roman" w:cs="Times New Roman"/>
          <w:sz w:val="24"/>
          <w:szCs w:val="24"/>
        </w:rPr>
        <w:t xml:space="preserve"> som skal samarbejde med arkivet</w:t>
      </w:r>
      <w:r w:rsidR="004B2626">
        <w:rPr>
          <w:rFonts w:ascii="Times New Roman" w:hAnsi="Times New Roman" w:cs="Times New Roman"/>
          <w:sz w:val="24"/>
          <w:szCs w:val="24"/>
        </w:rPr>
        <w:t>,</w:t>
      </w:r>
      <w:r w:rsidR="00A01A3D">
        <w:rPr>
          <w:rFonts w:ascii="Times New Roman" w:hAnsi="Times New Roman" w:cs="Times New Roman"/>
          <w:sz w:val="24"/>
          <w:szCs w:val="24"/>
        </w:rPr>
        <w:t xml:space="preserve"> har derved lettere adgang til arkivets materiale, og kan selvstændigt stille opgaver og spørgsmål til eleverne.</w:t>
      </w:r>
      <w:r w:rsidR="004D1986">
        <w:rPr>
          <w:rFonts w:ascii="Times New Roman" w:hAnsi="Times New Roman" w:cs="Times New Roman"/>
          <w:sz w:val="24"/>
          <w:szCs w:val="24"/>
        </w:rPr>
        <w:t xml:space="preserve"> En anden vej kan være en form for pakkeløsning. I Sverige har </w:t>
      </w:r>
      <w:proofErr w:type="spellStart"/>
      <w:r w:rsidR="004D1986">
        <w:rPr>
          <w:rFonts w:ascii="Times New Roman" w:hAnsi="Times New Roman" w:cs="Times New Roman"/>
          <w:sz w:val="24"/>
          <w:szCs w:val="24"/>
        </w:rPr>
        <w:t>Föreningsarkivet</w:t>
      </w:r>
      <w:proofErr w:type="spellEnd"/>
      <w:r w:rsidR="004D1986">
        <w:rPr>
          <w:rFonts w:ascii="Times New Roman" w:hAnsi="Times New Roman" w:cs="Times New Roman"/>
          <w:sz w:val="24"/>
          <w:szCs w:val="24"/>
        </w:rPr>
        <w:t xml:space="preserve"> i samarbejde med et landsarkiv blandt andet produceret en kuffert, som kunne sendes ud til skolerne i pågældende regionale område. Denne løsning kan især være gavnlig for skoler, som har svært ved at komme til arkivet i byen</w:t>
      </w:r>
      <w:r w:rsidR="004D1986">
        <w:rPr>
          <w:rStyle w:val="Fodnotehenvisning"/>
          <w:rFonts w:ascii="Times New Roman" w:hAnsi="Times New Roman" w:cs="Times New Roman"/>
          <w:sz w:val="24"/>
          <w:szCs w:val="24"/>
        </w:rPr>
        <w:footnoteReference w:id="111"/>
      </w:r>
      <w:r w:rsidR="004D1986">
        <w:rPr>
          <w:rFonts w:ascii="Times New Roman" w:hAnsi="Times New Roman" w:cs="Times New Roman"/>
          <w:sz w:val="24"/>
          <w:szCs w:val="24"/>
        </w:rPr>
        <w:t>.</w:t>
      </w:r>
    </w:p>
    <w:p w:rsidR="008C7F8C" w:rsidRDefault="00197CAF" w:rsidP="006C3D7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Udadvendt virksomhed og decideret formidling, understreger Sjögren, kræver en del ressourcer, og forståelse</w:t>
      </w:r>
      <w:r w:rsidR="005204C0">
        <w:rPr>
          <w:rFonts w:ascii="Times New Roman" w:hAnsi="Times New Roman" w:cs="Times New Roman"/>
          <w:sz w:val="24"/>
          <w:szCs w:val="24"/>
        </w:rPr>
        <w:t xml:space="preserve"> herfor</w:t>
      </w:r>
      <w:r>
        <w:rPr>
          <w:rFonts w:ascii="Times New Roman" w:hAnsi="Times New Roman" w:cs="Times New Roman"/>
          <w:sz w:val="24"/>
          <w:szCs w:val="24"/>
        </w:rPr>
        <w:t xml:space="preserve"> er efterhånden ved at vinde frem i Sverige. Der er blandt andet i Lund ansat en arkivpædagog</w:t>
      </w:r>
      <w:r w:rsidR="005B2BCF">
        <w:rPr>
          <w:rFonts w:ascii="Times New Roman" w:hAnsi="Times New Roman" w:cs="Times New Roman"/>
          <w:sz w:val="24"/>
          <w:szCs w:val="24"/>
        </w:rPr>
        <w:t xml:space="preserve"> i Skånes Arkivforbund</w:t>
      </w:r>
      <w:r w:rsidR="004B2626">
        <w:rPr>
          <w:rFonts w:ascii="Times New Roman" w:hAnsi="Times New Roman" w:cs="Times New Roman"/>
          <w:sz w:val="24"/>
          <w:szCs w:val="24"/>
        </w:rPr>
        <w:t>, og ved landsarkivet samme sted</w:t>
      </w:r>
      <w:r w:rsidR="005B2BCF">
        <w:rPr>
          <w:rFonts w:ascii="Times New Roman" w:hAnsi="Times New Roman" w:cs="Times New Roman"/>
          <w:sz w:val="24"/>
          <w:szCs w:val="24"/>
        </w:rPr>
        <w:t xml:space="preserve"> har to arkivarer fået tildelt tid til at fremme synliggørelse. Det er netop nødvendigt, ifølge Sjögren, hvis arkiverne forventer andet end et hurtigt besøg og en rundvisning i magasinerne. For at imødekomme de behov en forøgelse af brugere vil resultere i, må arkivarer blandt andet revurdere arkivets indretningsmæssige faciliteter. Pladsmanglen har ved evalueringer vist sig </w:t>
      </w:r>
      <w:r w:rsidR="005B2BCF">
        <w:rPr>
          <w:rFonts w:ascii="Times New Roman" w:hAnsi="Times New Roman" w:cs="Times New Roman"/>
          <w:sz w:val="24"/>
          <w:szCs w:val="24"/>
        </w:rPr>
        <w:lastRenderedPageBreak/>
        <w:t xml:space="preserve">at være en barriere for eleverne. Der kan tænkes i alternative lokaler såsom </w:t>
      </w:r>
      <w:proofErr w:type="spellStart"/>
      <w:r w:rsidR="005B2BCF">
        <w:rPr>
          <w:rFonts w:ascii="Times New Roman" w:hAnsi="Times New Roman" w:cs="Times New Roman"/>
          <w:sz w:val="24"/>
          <w:szCs w:val="24"/>
        </w:rPr>
        <w:t>pakkerum</w:t>
      </w:r>
      <w:proofErr w:type="spellEnd"/>
      <w:r w:rsidR="005B2BCF">
        <w:rPr>
          <w:rFonts w:ascii="Times New Roman" w:hAnsi="Times New Roman" w:cs="Times New Roman"/>
          <w:sz w:val="24"/>
          <w:szCs w:val="24"/>
        </w:rPr>
        <w:t>, og det kan udover pladsløsning være medvirkende til en større oplevelse for eleverne</w:t>
      </w:r>
      <w:r w:rsidR="005204C0">
        <w:rPr>
          <w:rStyle w:val="Fodnotehenvisning"/>
          <w:rFonts w:ascii="Times New Roman" w:hAnsi="Times New Roman" w:cs="Times New Roman"/>
          <w:sz w:val="24"/>
          <w:szCs w:val="24"/>
        </w:rPr>
        <w:footnoteReference w:id="112"/>
      </w:r>
      <w:r w:rsidR="005B2BCF">
        <w:rPr>
          <w:rFonts w:ascii="Times New Roman" w:hAnsi="Times New Roman" w:cs="Times New Roman"/>
          <w:sz w:val="24"/>
          <w:szCs w:val="24"/>
        </w:rPr>
        <w:t>.</w:t>
      </w:r>
    </w:p>
    <w:p w:rsidR="008C7F8C" w:rsidRDefault="00C47802" w:rsidP="00C53B32">
      <w:pPr>
        <w:pStyle w:val="Overskrift2"/>
      </w:pPr>
      <w:bookmarkStart w:id="31" w:name="_Toc248122367"/>
      <w:bookmarkStart w:id="32" w:name="_Toc248535525"/>
      <w:r>
        <w:t>9</w:t>
      </w:r>
      <w:r w:rsidR="00AE5ECF">
        <w:t xml:space="preserve">.4. </w:t>
      </w:r>
      <w:r w:rsidR="004B2626">
        <w:t>Den d</w:t>
      </w:r>
      <w:r w:rsidR="008C7F8C">
        <w:t>ansk</w:t>
      </w:r>
      <w:r w:rsidR="004B2626">
        <w:t>e</w:t>
      </w:r>
      <w:r w:rsidR="008C7F8C">
        <w:t xml:space="preserve"> </w:t>
      </w:r>
      <w:r w:rsidR="00827BEA">
        <w:t>diskussion</w:t>
      </w:r>
      <w:bookmarkEnd w:id="31"/>
      <w:bookmarkEnd w:id="32"/>
    </w:p>
    <w:p w:rsidR="003A74B3" w:rsidRDefault="00AA4C07" w:rsidP="006C3D73">
      <w:pPr>
        <w:spacing w:line="360" w:lineRule="auto"/>
        <w:jc w:val="both"/>
        <w:rPr>
          <w:rFonts w:ascii="Times New Roman" w:hAnsi="Times New Roman" w:cs="Times New Roman"/>
          <w:sz w:val="24"/>
          <w:szCs w:val="24"/>
        </w:rPr>
      </w:pPr>
      <w:r w:rsidRPr="006458A8">
        <w:rPr>
          <w:rFonts w:ascii="Times New Roman" w:hAnsi="Times New Roman" w:cs="Times New Roman"/>
          <w:sz w:val="24"/>
          <w:szCs w:val="24"/>
        </w:rPr>
        <w:t>Diskussionen om arkivformidling i Danmark har</w:t>
      </w:r>
      <w:r w:rsidR="004B2626">
        <w:rPr>
          <w:rFonts w:ascii="Times New Roman" w:hAnsi="Times New Roman" w:cs="Times New Roman"/>
          <w:sz w:val="24"/>
          <w:szCs w:val="24"/>
        </w:rPr>
        <w:t>,</w:t>
      </w:r>
      <w:r w:rsidRPr="006458A8">
        <w:rPr>
          <w:rFonts w:ascii="Times New Roman" w:hAnsi="Times New Roman" w:cs="Times New Roman"/>
          <w:sz w:val="24"/>
          <w:szCs w:val="24"/>
        </w:rPr>
        <w:t xml:space="preserve"> på samme måde som den svenske</w:t>
      </w:r>
      <w:r w:rsidR="004B2626">
        <w:rPr>
          <w:rFonts w:ascii="Times New Roman" w:hAnsi="Times New Roman" w:cs="Times New Roman"/>
          <w:sz w:val="24"/>
          <w:szCs w:val="24"/>
        </w:rPr>
        <w:t>,</w:t>
      </w:r>
      <w:r w:rsidRPr="006458A8">
        <w:rPr>
          <w:rFonts w:ascii="Times New Roman" w:hAnsi="Times New Roman" w:cs="Times New Roman"/>
          <w:sz w:val="24"/>
          <w:szCs w:val="24"/>
        </w:rPr>
        <w:t xml:space="preserve"> ikke været genstand for </w:t>
      </w:r>
      <w:r w:rsidR="0060541D">
        <w:rPr>
          <w:rFonts w:ascii="Times New Roman" w:hAnsi="Times New Roman" w:cs="Times New Roman"/>
          <w:sz w:val="24"/>
          <w:szCs w:val="24"/>
        </w:rPr>
        <w:t>udveksling af holdninger</w:t>
      </w:r>
      <w:r w:rsidR="00F54468" w:rsidRPr="006458A8">
        <w:rPr>
          <w:rFonts w:ascii="Times New Roman" w:hAnsi="Times New Roman" w:cs="Times New Roman"/>
          <w:sz w:val="24"/>
          <w:szCs w:val="24"/>
        </w:rPr>
        <w:t xml:space="preserve"> fra forskellige figurer på arkivscenen.</w:t>
      </w:r>
      <w:r w:rsidR="00543A29" w:rsidRPr="006458A8">
        <w:rPr>
          <w:rFonts w:ascii="Times New Roman" w:hAnsi="Times New Roman" w:cs="Times New Roman"/>
          <w:sz w:val="24"/>
          <w:szCs w:val="24"/>
        </w:rPr>
        <w:t xml:space="preserve"> </w:t>
      </w:r>
      <w:r w:rsidR="00382318" w:rsidRPr="006458A8">
        <w:rPr>
          <w:rFonts w:ascii="Times New Roman" w:hAnsi="Times New Roman" w:cs="Times New Roman"/>
          <w:sz w:val="24"/>
          <w:szCs w:val="24"/>
        </w:rPr>
        <w:t xml:space="preserve">Den danske diskussion har båret præg af især de andre nordiske landes diskussion og vedtagelser af blandt andet ABM- styrelse og arkivstrategier. </w:t>
      </w:r>
      <w:r w:rsidR="00C9197D" w:rsidRPr="006458A8">
        <w:rPr>
          <w:rFonts w:ascii="Times New Roman" w:hAnsi="Times New Roman" w:cs="Times New Roman"/>
          <w:sz w:val="24"/>
          <w:szCs w:val="24"/>
        </w:rPr>
        <w:t>I rapporten udgivet efter</w:t>
      </w:r>
      <w:r w:rsidR="00382318" w:rsidRPr="006458A8">
        <w:rPr>
          <w:rFonts w:ascii="Times New Roman" w:hAnsi="Times New Roman" w:cs="Times New Roman"/>
          <w:sz w:val="24"/>
          <w:szCs w:val="24"/>
        </w:rPr>
        <w:t xml:space="preserve"> et nordisk seminar afholdt af Arkivforeningen fra 2003 har Bente Jensen </w:t>
      </w:r>
      <w:r w:rsidR="00C9197D" w:rsidRPr="006458A8">
        <w:rPr>
          <w:rFonts w:ascii="Times New Roman" w:hAnsi="Times New Roman" w:cs="Times New Roman"/>
          <w:sz w:val="24"/>
          <w:szCs w:val="24"/>
        </w:rPr>
        <w:t xml:space="preserve">blandt andet kastet et blik på Norges ABM- styrelse og Sveriges arkivudredning og projektet SASS (Sveriges arkiv i </w:t>
      </w:r>
      <w:proofErr w:type="spellStart"/>
      <w:r w:rsidR="00C9197D" w:rsidRPr="006458A8">
        <w:rPr>
          <w:rFonts w:ascii="Times New Roman" w:hAnsi="Times New Roman" w:cs="Times New Roman"/>
          <w:sz w:val="24"/>
          <w:szCs w:val="24"/>
        </w:rPr>
        <w:t>Samverkan</w:t>
      </w:r>
      <w:proofErr w:type="spellEnd"/>
      <w:r w:rsidR="00C9197D" w:rsidRPr="006458A8">
        <w:rPr>
          <w:rFonts w:ascii="Times New Roman" w:hAnsi="Times New Roman" w:cs="Times New Roman"/>
          <w:sz w:val="24"/>
          <w:szCs w:val="24"/>
        </w:rPr>
        <w:t xml:space="preserve"> </w:t>
      </w:r>
      <w:proofErr w:type="spellStart"/>
      <w:r w:rsidR="00C9197D" w:rsidRPr="006458A8">
        <w:rPr>
          <w:rFonts w:ascii="Times New Roman" w:hAnsi="Times New Roman" w:cs="Times New Roman"/>
          <w:sz w:val="24"/>
          <w:szCs w:val="24"/>
        </w:rPr>
        <w:t>för</w:t>
      </w:r>
      <w:proofErr w:type="spellEnd"/>
      <w:r w:rsidR="00C9197D" w:rsidRPr="006458A8">
        <w:rPr>
          <w:rFonts w:ascii="Times New Roman" w:hAnsi="Times New Roman" w:cs="Times New Roman"/>
          <w:sz w:val="24"/>
          <w:szCs w:val="24"/>
        </w:rPr>
        <w:t xml:space="preserve"> </w:t>
      </w:r>
      <w:proofErr w:type="spellStart"/>
      <w:r w:rsidR="00C9197D" w:rsidRPr="006458A8">
        <w:rPr>
          <w:rFonts w:ascii="Times New Roman" w:hAnsi="Times New Roman" w:cs="Times New Roman"/>
          <w:sz w:val="24"/>
          <w:szCs w:val="24"/>
        </w:rPr>
        <w:t>Synlighet</w:t>
      </w:r>
      <w:proofErr w:type="spellEnd"/>
      <w:r w:rsidR="00C9197D" w:rsidRPr="006458A8">
        <w:rPr>
          <w:rFonts w:ascii="Times New Roman" w:hAnsi="Times New Roman" w:cs="Times New Roman"/>
          <w:sz w:val="24"/>
          <w:szCs w:val="24"/>
        </w:rPr>
        <w:t>).</w:t>
      </w:r>
      <w:r w:rsidR="00554C47" w:rsidRPr="006458A8">
        <w:rPr>
          <w:rFonts w:ascii="Times New Roman" w:hAnsi="Times New Roman" w:cs="Times New Roman"/>
          <w:sz w:val="24"/>
          <w:szCs w:val="24"/>
        </w:rPr>
        <w:t xml:space="preserve"> Hun påpeger, at den gældende arkivlov </w:t>
      </w:r>
      <w:r w:rsidR="000A0C4C">
        <w:rPr>
          <w:rFonts w:ascii="Times New Roman" w:hAnsi="Times New Roman" w:cs="Times New Roman"/>
          <w:sz w:val="24"/>
          <w:szCs w:val="24"/>
        </w:rPr>
        <w:t xml:space="preserve">i Danmark </w:t>
      </w:r>
      <w:r w:rsidR="00554C47" w:rsidRPr="006458A8">
        <w:rPr>
          <w:rFonts w:ascii="Times New Roman" w:hAnsi="Times New Roman" w:cs="Times New Roman"/>
          <w:sz w:val="24"/>
          <w:szCs w:val="24"/>
        </w:rPr>
        <w:t>til dato endnu ikke har et formaliseret krav om formidling, men aspektet af vejledning er dog noget nyt. Der er dermed tale om vejledning og ikke blot ”at stille til rådighed”, og der er med denne vedtagelse taget et markant skridt mod øget interaktion med brugerne.</w:t>
      </w:r>
      <w:r w:rsidR="000A0C4C">
        <w:rPr>
          <w:rFonts w:ascii="Times New Roman" w:hAnsi="Times New Roman" w:cs="Times New Roman"/>
          <w:sz w:val="24"/>
          <w:szCs w:val="24"/>
        </w:rPr>
        <w:t xml:space="preserve"> Lokalarkiverne har til gengæld gennem SLA formuleret nogl</w:t>
      </w:r>
      <w:r w:rsidR="004B2626">
        <w:rPr>
          <w:rFonts w:ascii="Times New Roman" w:hAnsi="Times New Roman" w:cs="Times New Roman"/>
          <w:sz w:val="24"/>
          <w:szCs w:val="24"/>
        </w:rPr>
        <w:t>e minimumskrav til formidling: ”</w:t>
      </w:r>
      <w:r w:rsidR="000A0C4C">
        <w:rPr>
          <w:rFonts w:ascii="Times New Roman" w:hAnsi="Times New Roman" w:cs="Times New Roman"/>
          <w:sz w:val="24"/>
          <w:szCs w:val="24"/>
        </w:rPr>
        <w:t>… gennem udadvendt virksomhed at fremme kendskabet til og styrke interessen for (XXX)’s historie”. Ligeledes arbejder stadsarkiverne efter standar</w:t>
      </w:r>
      <w:r w:rsidR="004B2626">
        <w:rPr>
          <w:rFonts w:ascii="Times New Roman" w:hAnsi="Times New Roman" w:cs="Times New Roman"/>
          <w:sz w:val="24"/>
          <w:szCs w:val="24"/>
        </w:rPr>
        <w:t>dvedtægter omkring formidling: ”</w:t>
      </w:r>
      <w:r w:rsidR="000A0C4C">
        <w:rPr>
          <w:rFonts w:ascii="Times New Roman" w:hAnsi="Times New Roman" w:cs="Times New Roman"/>
          <w:sz w:val="24"/>
          <w:szCs w:val="24"/>
        </w:rPr>
        <w:t>… Stadsarkivet foretager undersøgelser i arkivets materiale og i andre arkiver, der indeholder oplysninger om kommunen og formidler denne viden om områdets historie”</w:t>
      </w:r>
      <w:r w:rsidR="000A0C4C">
        <w:rPr>
          <w:rStyle w:val="Fodnotehenvisning"/>
          <w:rFonts w:ascii="Times New Roman" w:hAnsi="Times New Roman" w:cs="Times New Roman"/>
          <w:sz w:val="24"/>
          <w:szCs w:val="24"/>
        </w:rPr>
        <w:footnoteReference w:id="113"/>
      </w:r>
      <w:r w:rsidR="003A74B3">
        <w:rPr>
          <w:rFonts w:ascii="Times New Roman" w:hAnsi="Times New Roman" w:cs="Times New Roman"/>
          <w:sz w:val="24"/>
          <w:szCs w:val="24"/>
        </w:rPr>
        <w:t>.</w:t>
      </w:r>
    </w:p>
    <w:p w:rsidR="00382318" w:rsidRDefault="00634A20"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Disse vedtægter forholder sig til arkivformidling på en langt mere aktiv måde end formuleringerne fra Statens Arkiver. Bente Jensen påpeger, at dette kan have en sammenhæng med de indirekte eller direkte krav både lokalbefolkning og arkivskabere stiller til arkiverne. Definitionen af formidling kontra tilgængeliggørelse bliver endnu mere tydeliggjort af de forskellige formuleringer fra Statens Arkiver og fra lokal- og stadsarkivernes standardvedtægter. Bente Jensen nærmer sig en definition af formidling på følgende vis:” Ved formidling må forstås, at de budskaber, som kan uddrages af kilder/ genstande, præsenteres i en bearbejdet form, således at indholdet eller beretningen om fortiden er kernen i det produkt, der kommer ud af formidlingen. Og det skal helst ske i en form, hvor der er taget hensyn til den konkrete brugergruppes forudsætninger og interesse”</w:t>
      </w:r>
      <w:r>
        <w:rPr>
          <w:rStyle w:val="Fodnotehenvisning"/>
          <w:rFonts w:ascii="Times New Roman" w:hAnsi="Times New Roman" w:cs="Times New Roman"/>
          <w:sz w:val="24"/>
          <w:szCs w:val="24"/>
        </w:rPr>
        <w:footnoteReference w:id="114"/>
      </w:r>
      <w:r>
        <w:rPr>
          <w:rFonts w:ascii="Times New Roman" w:hAnsi="Times New Roman" w:cs="Times New Roman"/>
          <w:sz w:val="24"/>
          <w:szCs w:val="24"/>
        </w:rPr>
        <w:t>.</w:t>
      </w:r>
      <w:r w:rsidR="005574AF">
        <w:rPr>
          <w:rFonts w:ascii="Times New Roman" w:hAnsi="Times New Roman" w:cs="Times New Roman"/>
          <w:sz w:val="24"/>
          <w:szCs w:val="24"/>
        </w:rPr>
        <w:t xml:space="preserve"> Dermed understreger hun, at </w:t>
      </w:r>
      <w:r w:rsidR="005574AF">
        <w:rPr>
          <w:rFonts w:ascii="Times New Roman" w:hAnsi="Times New Roman" w:cs="Times New Roman"/>
          <w:sz w:val="24"/>
          <w:szCs w:val="24"/>
        </w:rPr>
        <w:lastRenderedPageBreak/>
        <w:t xml:space="preserve">tilgængeliggørelse, det vil sige at ”stille til rådighed”, praktisk taget </w:t>
      </w:r>
      <w:r w:rsidR="00EB1B8C">
        <w:rPr>
          <w:rFonts w:ascii="Times New Roman" w:hAnsi="Times New Roman" w:cs="Times New Roman"/>
          <w:sz w:val="24"/>
          <w:szCs w:val="24"/>
        </w:rPr>
        <w:t>blot</w:t>
      </w:r>
      <w:r w:rsidR="005574AF">
        <w:rPr>
          <w:rFonts w:ascii="Times New Roman" w:hAnsi="Times New Roman" w:cs="Times New Roman"/>
          <w:sz w:val="24"/>
          <w:szCs w:val="24"/>
        </w:rPr>
        <w:t xml:space="preserve"> </w:t>
      </w:r>
      <w:r w:rsidR="005D4B16">
        <w:rPr>
          <w:rFonts w:ascii="Times New Roman" w:hAnsi="Times New Roman" w:cs="Times New Roman"/>
          <w:sz w:val="24"/>
          <w:szCs w:val="24"/>
        </w:rPr>
        <w:t xml:space="preserve">betyder </w:t>
      </w:r>
      <w:r w:rsidR="005574AF">
        <w:rPr>
          <w:rFonts w:ascii="Times New Roman" w:hAnsi="Times New Roman" w:cs="Times New Roman"/>
          <w:sz w:val="24"/>
          <w:szCs w:val="24"/>
        </w:rPr>
        <w:t>at give brugere fysisk adgang til materialet.</w:t>
      </w:r>
    </w:p>
    <w:p w:rsidR="00634A20" w:rsidRDefault="00634A20"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Et betydeligt aspekt af arkivformidlingen er</w:t>
      </w:r>
      <w:r w:rsidR="005574AF">
        <w:rPr>
          <w:rFonts w:ascii="Times New Roman" w:hAnsi="Times New Roman" w:cs="Times New Roman"/>
          <w:sz w:val="24"/>
          <w:szCs w:val="24"/>
        </w:rPr>
        <w:t xml:space="preserve"> som en konsekvens af ovennævnte formulering</w:t>
      </w:r>
      <w:r>
        <w:rPr>
          <w:rFonts w:ascii="Times New Roman" w:hAnsi="Times New Roman" w:cs="Times New Roman"/>
          <w:sz w:val="24"/>
          <w:szCs w:val="24"/>
        </w:rPr>
        <w:t>, arkivernes tilgang til segmentering og brugergrupper.</w:t>
      </w:r>
      <w:r w:rsidR="004B2626">
        <w:rPr>
          <w:rFonts w:ascii="Times New Roman" w:hAnsi="Times New Roman" w:cs="Times New Roman"/>
          <w:sz w:val="24"/>
          <w:szCs w:val="24"/>
        </w:rPr>
        <w:t xml:space="preserve"> Det er nødvendigt</w:t>
      </w:r>
      <w:r w:rsidR="005574AF">
        <w:rPr>
          <w:rFonts w:ascii="Times New Roman" w:hAnsi="Times New Roman" w:cs="Times New Roman"/>
          <w:sz w:val="24"/>
          <w:szCs w:val="24"/>
        </w:rPr>
        <w:t xml:space="preserve"> at skabe sig en forestilling om de forskellige segmenters behov og forudsætninger for at besøge arkivet. </w:t>
      </w:r>
      <w:r w:rsidR="005D4B16">
        <w:rPr>
          <w:rFonts w:ascii="Times New Roman" w:hAnsi="Times New Roman" w:cs="Times New Roman"/>
          <w:sz w:val="24"/>
          <w:szCs w:val="24"/>
        </w:rPr>
        <w:t>De fleste brugere går til arkiverne for at søge en form for informationer, hvad enten det er spørgsmål til slægtsforskning eller om lokalmiljøet. De vil altså gerne have svar og løsninger til nogle på forhånd bestemte problemstillinger, og de tager sig gerne ud som henvendelser om et bestemt emne, navn eller område</w:t>
      </w:r>
      <w:r w:rsidR="00353D07">
        <w:rPr>
          <w:rFonts w:ascii="Times New Roman" w:hAnsi="Times New Roman" w:cs="Times New Roman"/>
          <w:sz w:val="24"/>
          <w:szCs w:val="24"/>
        </w:rPr>
        <w:t>. De aktiviteter</w:t>
      </w:r>
      <w:r w:rsidR="004B2626">
        <w:rPr>
          <w:rFonts w:ascii="Times New Roman" w:hAnsi="Times New Roman" w:cs="Times New Roman"/>
          <w:sz w:val="24"/>
          <w:szCs w:val="24"/>
        </w:rPr>
        <w:t>,</w:t>
      </w:r>
      <w:r w:rsidR="00353D07">
        <w:rPr>
          <w:rFonts w:ascii="Times New Roman" w:hAnsi="Times New Roman" w:cs="Times New Roman"/>
          <w:sz w:val="24"/>
          <w:szCs w:val="24"/>
        </w:rPr>
        <w:t xml:space="preserve"> som arkivarerne derefter foretager, er en del af processen om tilgængeliggørelse og vejledning. Med dette in mente kan arkivarer ikke formidle til alle brugere på samme tid, da brugere oftest stiller individualiserede krav. Det er derfor nødvendigt med en vurdering af brugeres forskellige kriterier til arkiverne for at opnå en så vidt mulig virkningsfuld formidling. Der kan for eksempel være tale om aktiviteter ud fra en emneorienteret horisont, som ydermere kan kombineres med nationale initiativer som blandt andet Arkivernes Dag</w:t>
      </w:r>
      <w:r w:rsidR="00FB2801">
        <w:rPr>
          <w:rStyle w:val="Fodnotehenvisning"/>
          <w:rFonts w:ascii="Times New Roman" w:hAnsi="Times New Roman" w:cs="Times New Roman"/>
          <w:sz w:val="24"/>
          <w:szCs w:val="24"/>
        </w:rPr>
        <w:footnoteReference w:id="115"/>
      </w:r>
      <w:r w:rsidR="00353D07">
        <w:rPr>
          <w:rFonts w:ascii="Times New Roman" w:hAnsi="Times New Roman" w:cs="Times New Roman"/>
          <w:sz w:val="24"/>
          <w:szCs w:val="24"/>
        </w:rPr>
        <w:t>.</w:t>
      </w:r>
    </w:p>
    <w:p w:rsidR="00A1496B" w:rsidRPr="006458A8" w:rsidRDefault="00A1496B"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Udover en brugerdefineret formidlingspraksis, mener Bente Jensen, at forholdene omkring </w:t>
      </w:r>
      <w:proofErr w:type="gramStart"/>
      <w:r>
        <w:rPr>
          <w:rFonts w:ascii="Times New Roman" w:hAnsi="Times New Roman" w:cs="Times New Roman"/>
          <w:sz w:val="24"/>
          <w:szCs w:val="24"/>
        </w:rPr>
        <w:t>arkivernes indretning må vurderes.</w:t>
      </w:r>
      <w:proofErr w:type="gramEnd"/>
      <w:r>
        <w:rPr>
          <w:rFonts w:ascii="Times New Roman" w:hAnsi="Times New Roman" w:cs="Times New Roman"/>
          <w:sz w:val="24"/>
          <w:szCs w:val="24"/>
        </w:rPr>
        <w:t xml:space="preserve"> I andre nordiske lande betegnes læsesale gerne som ”</w:t>
      </w:r>
      <w:proofErr w:type="spellStart"/>
      <w:r>
        <w:rPr>
          <w:rFonts w:ascii="Times New Roman" w:hAnsi="Times New Roman" w:cs="Times New Roman"/>
          <w:sz w:val="24"/>
          <w:szCs w:val="24"/>
        </w:rPr>
        <w:t>forskersale</w:t>
      </w:r>
      <w:proofErr w:type="spellEnd"/>
      <w:r>
        <w:rPr>
          <w:rFonts w:ascii="Times New Roman" w:hAnsi="Times New Roman" w:cs="Times New Roman"/>
          <w:sz w:val="24"/>
          <w:szCs w:val="24"/>
        </w:rPr>
        <w:t>”, og denne sprogbrug indikerer, at arkiver</w:t>
      </w:r>
      <w:r w:rsidR="003D64C5">
        <w:rPr>
          <w:rFonts w:ascii="Times New Roman" w:hAnsi="Times New Roman" w:cs="Times New Roman"/>
          <w:sz w:val="24"/>
          <w:szCs w:val="24"/>
        </w:rPr>
        <w:t>ne</w:t>
      </w:r>
      <w:r>
        <w:rPr>
          <w:rFonts w:ascii="Times New Roman" w:hAnsi="Times New Roman" w:cs="Times New Roman"/>
          <w:sz w:val="24"/>
          <w:szCs w:val="24"/>
        </w:rPr>
        <w:t xml:space="preserve"> foretrækker forskerne frem for den almene bruger. Derudover er læsesalene ofte indrettet efter forskeres behov med store borde og læseapparater, hvor stilhed er en del af reglementet. Dette skaber nye problematikker, når nye brugergrupper indtræder i læsesalene. Det er derfor nødvendigt, at forholde sig til de forskellige brugergrupper og skabe differentierede rum, hvor forskellige aktiviteter kan foretages.</w:t>
      </w:r>
      <w:r w:rsidR="003D64C5">
        <w:rPr>
          <w:rFonts w:ascii="Times New Roman" w:hAnsi="Times New Roman" w:cs="Times New Roman"/>
          <w:sz w:val="24"/>
          <w:szCs w:val="24"/>
        </w:rPr>
        <w:t xml:space="preserve"> Formidling til bredere brugergrupper vil, ifølge Bente Jensen, styrke arkivernes synlighed i samfundet både som kulturinstitution og ressource. Målet må derfor blive at synliggøre arkiverne i en sådan grad, at de indgår i den generelle befolknings bevidsthed på linje med museer og biblioteker. Arkiverne må indg</w:t>
      </w:r>
      <w:r w:rsidR="004B2626">
        <w:rPr>
          <w:rFonts w:ascii="Times New Roman" w:hAnsi="Times New Roman" w:cs="Times New Roman"/>
          <w:sz w:val="24"/>
          <w:szCs w:val="24"/>
        </w:rPr>
        <w:t>å i en positiv forståelsesramme</w:t>
      </w:r>
      <w:r w:rsidR="003D64C5">
        <w:rPr>
          <w:rFonts w:ascii="Times New Roman" w:hAnsi="Times New Roman" w:cs="Times New Roman"/>
          <w:sz w:val="24"/>
          <w:szCs w:val="24"/>
        </w:rPr>
        <w:t xml:space="preserve"> som væsentlige og dynamiske institutione</w:t>
      </w:r>
      <w:r w:rsidR="004B2626">
        <w:rPr>
          <w:rFonts w:ascii="Times New Roman" w:hAnsi="Times New Roman" w:cs="Times New Roman"/>
          <w:sz w:val="24"/>
          <w:szCs w:val="24"/>
        </w:rPr>
        <w:t>r, som er et aktiv for samfundet</w:t>
      </w:r>
      <w:r w:rsidR="009B1416">
        <w:rPr>
          <w:rFonts w:ascii="Times New Roman" w:hAnsi="Times New Roman" w:cs="Times New Roman"/>
          <w:sz w:val="24"/>
          <w:szCs w:val="24"/>
        </w:rPr>
        <w:t xml:space="preserve"> på trods af, at arkiverne ikke nødvendigvis benyttes af en selv</w:t>
      </w:r>
      <w:r w:rsidR="003D64C5">
        <w:rPr>
          <w:rStyle w:val="Fodnotehenvisning"/>
          <w:rFonts w:ascii="Times New Roman" w:hAnsi="Times New Roman" w:cs="Times New Roman"/>
          <w:sz w:val="24"/>
          <w:szCs w:val="24"/>
        </w:rPr>
        <w:footnoteReference w:id="116"/>
      </w:r>
      <w:r w:rsidR="003D64C5">
        <w:rPr>
          <w:rFonts w:ascii="Times New Roman" w:hAnsi="Times New Roman" w:cs="Times New Roman"/>
          <w:sz w:val="24"/>
          <w:szCs w:val="24"/>
        </w:rPr>
        <w:t>.</w:t>
      </w:r>
    </w:p>
    <w:p w:rsidR="003A74B3" w:rsidRDefault="00093841"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Udover overvejelser omkring formidlingens praktiske udførelse har </w:t>
      </w:r>
      <w:r w:rsidR="00543A29" w:rsidRPr="006458A8">
        <w:rPr>
          <w:rFonts w:ascii="Times New Roman" w:hAnsi="Times New Roman" w:cs="Times New Roman"/>
          <w:sz w:val="24"/>
          <w:szCs w:val="24"/>
        </w:rPr>
        <w:t>Bente Jensen</w:t>
      </w:r>
      <w:r>
        <w:rPr>
          <w:rFonts w:ascii="Times New Roman" w:hAnsi="Times New Roman" w:cs="Times New Roman"/>
          <w:sz w:val="24"/>
          <w:szCs w:val="24"/>
        </w:rPr>
        <w:t xml:space="preserve"> sammen med</w:t>
      </w:r>
      <w:r w:rsidR="00543A29" w:rsidRPr="006458A8">
        <w:rPr>
          <w:rFonts w:ascii="Times New Roman" w:hAnsi="Times New Roman" w:cs="Times New Roman"/>
          <w:sz w:val="24"/>
          <w:szCs w:val="24"/>
        </w:rPr>
        <w:t xml:space="preserve"> Charlotte S. H. Jensen produceret nogle tanker omkring arkivformidlingens definition, </w:t>
      </w:r>
      <w:r>
        <w:rPr>
          <w:rFonts w:ascii="Times New Roman" w:hAnsi="Times New Roman" w:cs="Times New Roman"/>
          <w:sz w:val="24"/>
          <w:szCs w:val="24"/>
        </w:rPr>
        <w:t>formål og sprogbrug.</w:t>
      </w:r>
      <w:r w:rsidR="00436EDC">
        <w:rPr>
          <w:rFonts w:ascii="Times New Roman" w:hAnsi="Times New Roman" w:cs="Times New Roman"/>
          <w:sz w:val="24"/>
          <w:szCs w:val="24"/>
        </w:rPr>
        <w:t xml:space="preserve"> Det har først og fremmest taget sig ud som en diskursanalyse af foretrukne begreber.</w:t>
      </w:r>
      <w:r w:rsidR="00113134">
        <w:rPr>
          <w:rFonts w:ascii="Times New Roman" w:hAnsi="Times New Roman" w:cs="Times New Roman"/>
          <w:sz w:val="24"/>
          <w:szCs w:val="24"/>
        </w:rPr>
        <w:t xml:space="preserve"> Inden diskursen kan betragtes</w:t>
      </w:r>
      <w:r w:rsidR="004B2626">
        <w:rPr>
          <w:rFonts w:ascii="Times New Roman" w:hAnsi="Times New Roman" w:cs="Times New Roman"/>
          <w:sz w:val="24"/>
          <w:szCs w:val="24"/>
        </w:rPr>
        <w:t>,</w:t>
      </w:r>
      <w:r w:rsidR="00113134">
        <w:rPr>
          <w:rFonts w:ascii="Times New Roman" w:hAnsi="Times New Roman" w:cs="Times New Roman"/>
          <w:sz w:val="24"/>
          <w:szCs w:val="24"/>
        </w:rPr>
        <w:t xml:space="preserve"> må man se på arkivernes nuværende funktioner i samfundet. Bente Jensen og Charlotte S. H. Jensen inddeler arkiverne i to arketyper: det traditionelle arkiv (arkiver for brugere) og arkivet for samfundet og for alle. Det traditionelle arkiv</w:t>
      </w:r>
      <w:r w:rsidR="00E17FC9">
        <w:rPr>
          <w:rFonts w:ascii="Times New Roman" w:hAnsi="Times New Roman" w:cs="Times New Roman"/>
          <w:sz w:val="24"/>
          <w:szCs w:val="24"/>
        </w:rPr>
        <w:t xml:space="preserve"> er indrettet efter individuelle behov og for at benytte arkiverne</w:t>
      </w:r>
      <w:r w:rsidR="004B2626">
        <w:rPr>
          <w:rFonts w:ascii="Times New Roman" w:hAnsi="Times New Roman" w:cs="Times New Roman"/>
          <w:sz w:val="24"/>
          <w:szCs w:val="24"/>
        </w:rPr>
        <w:t>,</w:t>
      </w:r>
      <w:r w:rsidR="00E17FC9">
        <w:rPr>
          <w:rFonts w:ascii="Times New Roman" w:hAnsi="Times New Roman" w:cs="Times New Roman"/>
          <w:sz w:val="24"/>
          <w:szCs w:val="24"/>
        </w:rPr>
        <w:t xml:space="preserve"> må brugere henvende sig til arkivarer for drage nytte af deres specialiserede viden, da arkivalierne er svært tilgængelige. Den typiske bruger har derfor i forvejen de fornødne kompetencer til at begå sig på arkivet, hvilket oftest vil sige forskeren. Derudover prioriteres servicering af myndighederne. Denne praksis fordrer ikke en udvidelse af brugergruppen, da nye brugere ikke vil være i besiddelse af samme kompetencer som </w:t>
      </w:r>
      <w:r w:rsidR="00EB1B8C">
        <w:rPr>
          <w:rFonts w:ascii="Times New Roman" w:hAnsi="Times New Roman" w:cs="Times New Roman"/>
          <w:sz w:val="24"/>
          <w:szCs w:val="24"/>
        </w:rPr>
        <w:t xml:space="preserve">erfarne </w:t>
      </w:r>
      <w:r w:rsidR="00E17FC9">
        <w:rPr>
          <w:rFonts w:ascii="Times New Roman" w:hAnsi="Times New Roman" w:cs="Times New Roman"/>
          <w:sz w:val="24"/>
          <w:szCs w:val="24"/>
        </w:rPr>
        <w:t>forskere.</w:t>
      </w:r>
      <w:r w:rsidR="003A74B3">
        <w:rPr>
          <w:rFonts w:ascii="Times New Roman" w:hAnsi="Times New Roman" w:cs="Times New Roman"/>
          <w:sz w:val="24"/>
          <w:szCs w:val="24"/>
        </w:rPr>
        <w:t xml:space="preserve"> </w:t>
      </w:r>
      <w:r w:rsidR="008F0BB5">
        <w:rPr>
          <w:rFonts w:ascii="Times New Roman" w:hAnsi="Times New Roman" w:cs="Times New Roman"/>
          <w:sz w:val="24"/>
          <w:szCs w:val="24"/>
        </w:rPr>
        <w:t>Det traditionelle arkiv arbejder efter</w:t>
      </w:r>
      <w:r w:rsidR="00E17FC9">
        <w:rPr>
          <w:rFonts w:ascii="Times New Roman" w:hAnsi="Times New Roman" w:cs="Times New Roman"/>
          <w:sz w:val="24"/>
          <w:szCs w:val="24"/>
        </w:rPr>
        <w:t xml:space="preserve"> </w:t>
      </w:r>
      <w:r w:rsidR="008F0BB5">
        <w:rPr>
          <w:rFonts w:ascii="Times New Roman" w:hAnsi="Times New Roman" w:cs="Times New Roman"/>
          <w:sz w:val="24"/>
          <w:szCs w:val="24"/>
        </w:rPr>
        <w:t>konsensus, og det er derfor svært at finde formulerede målsætninger, som beskriver denne retning. Her påpeger Jensen og Jensen, at årsagen eventuelt kan findes i retningens ekskluderende karakter, og dette lidet positive image er ikke foreneligt med profiler i et demokratisk samfund</w:t>
      </w:r>
      <w:r w:rsidR="008F0BB5">
        <w:rPr>
          <w:rStyle w:val="Fodnotehenvisning"/>
          <w:rFonts w:ascii="Times New Roman" w:hAnsi="Times New Roman" w:cs="Times New Roman"/>
          <w:sz w:val="24"/>
          <w:szCs w:val="24"/>
        </w:rPr>
        <w:footnoteReference w:id="117"/>
      </w:r>
      <w:r w:rsidR="008F0BB5">
        <w:rPr>
          <w:rFonts w:ascii="Times New Roman" w:hAnsi="Times New Roman" w:cs="Times New Roman"/>
          <w:sz w:val="24"/>
          <w:szCs w:val="24"/>
        </w:rPr>
        <w:t>.</w:t>
      </w:r>
    </w:p>
    <w:p w:rsidR="002779E0" w:rsidRDefault="00BC3429"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Arkivet for samfundet og for alle betragtes i stedet som en del af kulturarven, hvor </w:t>
      </w:r>
      <w:proofErr w:type="gramStart"/>
      <w:r>
        <w:rPr>
          <w:rFonts w:ascii="Times New Roman" w:hAnsi="Times New Roman" w:cs="Times New Roman"/>
          <w:sz w:val="24"/>
          <w:szCs w:val="24"/>
        </w:rPr>
        <w:t>arkiverne indgår i et samarbejde med museerne og bibliotekerne.</w:t>
      </w:r>
      <w:proofErr w:type="gramEnd"/>
      <w:r w:rsidR="00BE3E50">
        <w:rPr>
          <w:rFonts w:ascii="Times New Roman" w:hAnsi="Times New Roman" w:cs="Times New Roman"/>
          <w:sz w:val="24"/>
          <w:szCs w:val="24"/>
        </w:rPr>
        <w:t xml:space="preserve"> For at finde et gennemgående fællestræk for de tre institutioner, fremdrager Jensen og Jensen Kulturarvsstyrelsens beskrivelse af kulturarv</w:t>
      </w:r>
      <w:r w:rsidR="00046167">
        <w:rPr>
          <w:rFonts w:ascii="Times New Roman" w:hAnsi="Times New Roman" w:cs="Times New Roman"/>
          <w:sz w:val="24"/>
          <w:szCs w:val="24"/>
        </w:rPr>
        <w:t>:</w:t>
      </w:r>
      <w:r w:rsidR="004B2626">
        <w:rPr>
          <w:rFonts w:ascii="Times New Roman" w:hAnsi="Times New Roman" w:cs="Times New Roman"/>
          <w:sz w:val="24"/>
          <w:szCs w:val="24"/>
        </w:rPr>
        <w:t xml:space="preserve"> ”</w:t>
      </w:r>
      <w:r w:rsidR="00BE3E50">
        <w:rPr>
          <w:rFonts w:ascii="Times New Roman" w:hAnsi="Times New Roman" w:cs="Times New Roman"/>
          <w:sz w:val="24"/>
          <w:szCs w:val="24"/>
        </w:rPr>
        <w:t>Kulturarv er alle de menneskelige efterladenskaber, der er med til at danne vor fælles erindring om fortiden… Kulturarven er også en fremtidig ressource, der er nødvendig for udviklingen af et moderne samfund”</w:t>
      </w:r>
      <w:r w:rsidR="00BE3E50">
        <w:rPr>
          <w:rStyle w:val="Fodnotehenvisning"/>
          <w:rFonts w:ascii="Times New Roman" w:hAnsi="Times New Roman" w:cs="Times New Roman"/>
          <w:sz w:val="24"/>
          <w:szCs w:val="24"/>
        </w:rPr>
        <w:footnoteReference w:id="118"/>
      </w:r>
      <w:r w:rsidR="00046167">
        <w:rPr>
          <w:rFonts w:ascii="Times New Roman" w:hAnsi="Times New Roman" w:cs="Times New Roman"/>
          <w:sz w:val="24"/>
          <w:szCs w:val="24"/>
        </w:rPr>
        <w:t>.</w:t>
      </w:r>
      <w:r w:rsidR="0020014D">
        <w:rPr>
          <w:rFonts w:ascii="Times New Roman" w:hAnsi="Times New Roman" w:cs="Times New Roman"/>
          <w:sz w:val="24"/>
          <w:szCs w:val="24"/>
        </w:rPr>
        <w:t xml:space="preserve"> Flere aspekter bliver berørt ved denne formulering – fortid, fremtid og et handlingsperspektiv for brugeren. De ønskede brugere bliver dermed både de</w:t>
      </w:r>
      <w:r w:rsidR="004B2626">
        <w:rPr>
          <w:rFonts w:ascii="Times New Roman" w:hAnsi="Times New Roman" w:cs="Times New Roman"/>
          <w:sz w:val="24"/>
          <w:szCs w:val="24"/>
        </w:rPr>
        <w:t>,</w:t>
      </w:r>
      <w:r w:rsidR="0020014D">
        <w:rPr>
          <w:rFonts w:ascii="Times New Roman" w:hAnsi="Times New Roman" w:cs="Times New Roman"/>
          <w:sz w:val="24"/>
          <w:szCs w:val="24"/>
        </w:rPr>
        <w:t xml:space="preserve"> som er bevidste om kulturarvens muligheder</w:t>
      </w:r>
      <w:r w:rsidR="004B2626">
        <w:rPr>
          <w:rFonts w:ascii="Times New Roman" w:hAnsi="Times New Roman" w:cs="Times New Roman"/>
          <w:sz w:val="24"/>
          <w:szCs w:val="24"/>
        </w:rPr>
        <w:t>,</w:t>
      </w:r>
      <w:r w:rsidR="0020014D">
        <w:rPr>
          <w:rFonts w:ascii="Times New Roman" w:hAnsi="Times New Roman" w:cs="Times New Roman"/>
          <w:sz w:val="24"/>
          <w:szCs w:val="24"/>
        </w:rPr>
        <w:t xml:space="preserve"> og de som endnu ikke </w:t>
      </w:r>
      <w:r w:rsidR="004B2626">
        <w:rPr>
          <w:rFonts w:ascii="Times New Roman" w:hAnsi="Times New Roman" w:cs="Times New Roman"/>
          <w:sz w:val="24"/>
          <w:szCs w:val="24"/>
        </w:rPr>
        <w:t>betragter kulturarv som gavnlig</w:t>
      </w:r>
      <w:r w:rsidR="0020014D">
        <w:rPr>
          <w:rFonts w:ascii="Times New Roman" w:hAnsi="Times New Roman" w:cs="Times New Roman"/>
          <w:sz w:val="24"/>
          <w:szCs w:val="24"/>
        </w:rPr>
        <w:t>.</w:t>
      </w:r>
      <w:r w:rsidR="001D2E7B">
        <w:rPr>
          <w:rFonts w:ascii="Times New Roman" w:hAnsi="Times New Roman" w:cs="Times New Roman"/>
          <w:sz w:val="24"/>
          <w:szCs w:val="24"/>
        </w:rPr>
        <w:t xml:space="preserve"> Her ligger, ifølge Jensen og Jensen, den essentielle forskel på arkivernes arketyper, da sidst </w:t>
      </w:r>
      <w:r w:rsidR="00D56087">
        <w:rPr>
          <w:rFonts w:ascii="Times New Roman" w:hAnsi="Times New Roman" w:cs="Times New Roman"/>
          <w:sz w:val="24"/>
          <w:szCs w:val="24"/>
        </w:rPr>
        <w:t>behandlede</w:t>
      </w:r>
      <w:r w:rsidR="001D2E7B">
        <w:rPr>
          <w:rFonts w:ascii="Times New Roman" w:hAnsi="Times New Roman" w:cs="Times New Roman"/>
          <w:sz w:val="24"/>
          <w:szCs w:val="24"/>
        </w:rPr>
        <w:t xml:space="preserve"> type inkluderer flere brugergrupper</w:t>
      </w:r>
      <w:r w:rsidR="001D2E7B">
        <w:rPr>
          <w:rStyle w:val="Fodnotehenvisning"/>
          <w:rFonts w:ascii="Times New Roman" w:hAnsi="Times New Roman" w:cs="Times New Roman"/>
          <w:sz w:val="24"/>
          <w:szCs w:val="24"/>
        </w:rPr>
        <w:footnoteReference w:id="119"/>
      </w:r>
      <w:r w:rsidR="001D2E7B">
        <w:rPr>
          <w:rFonts w:ascii="Times New Roman" w:hAnsi="Times New Roman" w:cs="Times New Roman"/>
          <w:sz w:val="24"/>
          <w:szCs w:val="24"/>
        </w:rPr>
        <w:t>.</w:t>
      </w:r>
    </w:p>
    <w:p w:rsidR="007A6AE5" w:rsidRDefault="002B7C5A"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For at undersøge udviklingen af arkivformidling i Danmark, har Jensen og Jensen kastet et blik på udviklingerne i Norge og Sverige. Den norske ABM- udviklings fokus på demokrati </w:t>
      </w:r>
      <w:r>
        <w:rPr>
          <w:rFonts w:ascii="Times New Roman" w:hAnsi="Times New Roman" w:cs="Times New Roman"/>
          <w:sz w:val="24"/>
          <w:szCs w:val="24"/>
        </w:rPr>
        <w:lastRenderedPageBreak/>
        <w:t>er centreret omkring brugeren, og på samme vis har et svensk arkivpædagogisk projekt formuleret en række udgangspunkter som arkivaliernes betydning for demokratiet og tilgængeliggørelse til forskellige grupper i samfundet.</w:t>
      </w:r>
      <w:r w:rsidR="00AB4A56">
        <w:rPr>
          <w:rFonts w:ascii="Times New Roman" w:hAnsi="Times New Roman" w:cs="Times New Roman"/>
          <w:sz w:val="24"/>
          <w:szCs w:val="24"/>
        </w:rPr>
        <w:t xml:space="preserve"> Den danske vision fra Statens Arkiver fra 1999 op til 2010 retter på lignende vis opmærksomhed mod brugere, og ved beskrivelse af de statslige arkiver anvendes begreber som ”effektiv”, ”levende” og ”brugervendt”. Det er dog værd at huske, at omtalte brugere er karakteriseret som de eksisterende brugere, hvor servicering af disse er i centrum.</w:t>
      </w:r>
      <w:r w:rsidR="008C6897">
        <w:rPr>
          <w:rFonts w:ascii="Times New Roman" w:hAnsi="Times New Roman" w:cs="Times New Roman"/>
          <w:sz w:val="24"/>
          <w:szCs w:val="24"/>
        </w:rPr>
        <w:t xml:space="preserve"> Der er med disse formuleringer lagt op til en klarlæggelse af udgangspunktet for de tre nævnte nordiske lande.</w:t>
      </w:r>
      <w:r w:rsidR="00BE2F51">
        <w:rPr>
          <w:rFonts w:ascii="Times New Roman" w:hAnsi="Times New Roman" w:cs="Times New Roman"/>
          <w:sz w:val="24"/>
          <w:szCs w:val="24"/>
        </w:rPr>
        <w:t xml:space="preserve"> Udadvendt virksomhed har i kraft af dette, aspekter af brugerorienteret praksis og demokratiske værdier. I forlængelse af fokuseringen på demokrati følger en vurdering af et lands nationale identitetsskabelse og tilknytningen til arkiverne. Her kan arkiverne både fungere som hjælpemiddel til individet og til fællesskabets etablering af identitetsskabelse</w:t>
      </w:r>
      <w:r w:rsidR="0096611F">
        <w:rPr>
          <w:rStyle w:val="Fodnotehenvisning"/>
          <w:rFonts w:ascii="Times New Roman" w:hAnsi="Times New Roman" w:cs="Times New Roman"/>
          <w:sz w:val="24"/>
          <w:szCs w:val="24"/>
        </w:rPr>
        <w:footnoteReference w:id="120"/>
      </w:r>
      <w:r w:rsidR="00BE2F51">
        <w:rPr>
          <w:rFonts w:ascii="Times New Roman" w:hAnsi="Times New Roman" w:cs="Times New Roman"/>
          <w:sz w:val="24"/>
          <w:szCs w:val="24"/>
        </w:rPr>
        <w:t>.</w:t>
      </w:r>
    </w:p>
    <w:p w:rsidR="00E37A7E" w:rsidRDefault="00E37A7E"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Ud fra de valgte diskurser</w:t>
      </w:r>
      <w:r w:rsidR="00EB2970">
        <w:rPr>
          <w:rFonts w:ascii="Times New Roman" w:hAnsi="Times New Roman" w:cs="Times New Roman"/>
          <w:sz w:val="24"/>
          <w:szCs w:val="24"/>
        </w:rPr>
        <w:t xml:space="preserve"> bliver formidling opfattet som en virkningsfelt mellem arkivar </w:t>
      </w:r>
      <w:proofErr w:type="gramStart"/>
      <w:r w:rsidR="00EB2970">
        <w:rPr>
          <w:rFonts w:ascii="Times New Roman" w:hAnsi="Times New Roman" w:cs="Times New Roman"/>
          <w:sz w:val="24"/>
          <w:szCs w:val="24"/>
        </w:rPr>
        <w:t>og bruger.</w:t>
      </w:r>
      <w:proofErr w:type="gramEnd"/>
      <w:r w:rsidR="00EB2970">
        <w:rPr>
          <w:rFonts w:ascii="Times New Roman" w:hAnsi="Times New Roman" w:cs="Times New Roman"/>
          <w:sz w:val="24"/>
          <w:szCs w:val="24"/>
        </w:rPr>
        <w:t xml:space="preserve"> Det kommunikative aspekt </w:t>
      </w:r>
      <w:r w:rsidR="00CB52A1">
        <w:rPr>
          <w:rFonts w:ascii="Times New Roman" w:hAnsi="Times New Roman" w:cs="Times New Roman"/>
          <w:sz w:val="24"/>
          <w:szCs w:val="24"/>
        </w:rPr>
        <w:t>hænger</w:t>
      </w:r>
      <w:r w:rsidR="00EB2970">
        <w:rPr>
          <w:rFonts w:ascii="Times New Roman" w:hAnsi="Times New Roman" w:cs="Times New Roman"/>
          <w:sz w:val="24"/>
          <w:szCs w:val="24"/>
        </w:rPr>
        <w:t xml:space="preserve"> derfor </w:t>
      </w:r>
      <w:r w:rsidR="00CB52A1">
        <w:rPr>
          <w:rFonts w:ascii="Times New Roman" w:hAnsi="Times New Roman" w:cs="Times New Roman"/>
          <w:sz w:val="24"/>
          <w:szCs w:val="24"/>
        </w:rPr>
        <w:t>uløseligt sammen med</w:t>
      </w:r>
      <w:r w:rsidR="00EB2970">
        <w:rPr>
          <w:rFonts w:ascii="Times New Roman" w:hAnsi="Times New Roman" w:cs="Times New Roman"/>
          <w:sz w:val="24"/>
          <w:szCs w:val="24"/>
        </w:rPr>
        <w:t xml:space="preserve"> formidling. I forbindelse med denne tankegang fremhæver Jensen og Jensen den museologiske forsker Ane </w:t>
      </w:r>
      <w:proofErr w:type="spellStart"/>
      <w:r w:rsidR="00EB2970">
        <w:rPr>
          <w:rFonts w:ascii="Times New Roman" w:hAnsi="Times New Roman" w:cs="Times New Roman"/>
          <w:sz w:val="24"/>
          <w:szCs w:val="24"/>
        </w:rPr>
        <w:t>Hejlskov</w:t>
      </w:r>
      <w:proofErr w:type="spellEnd"/>
      <w:r w:rsidR="00EB2970">
        <w:rPr>
          <w:rFonts w:ascii="Times New Roman" w:hAnsi="Times New Roman" w:cs="Times New Roman"/>
          <w:sz w:val="24"/>
          <w:szCs w:val="24"/>
        </w:rPr>
        <w:t xml:space="preserve"> Larsens definitioner af formidling og kommunikation. Formidling betyder at forbinde noget med noget andet eller at viderebringe noget fra person til person. Kommunikation betyder at gøre noget fælles</w:t>
      </w:r>
      <w:r w:rsidR="004B2626">
        <w:rPr>
          <w:rFonts w:ascii="Times New Roman" w:hAnsi="Times New Roman" w:cs="Times New Roman"/>
          <w:sz w:val="24"/>
          <w:szCs w:val="24"/>
        </w:rPr>
        <w:t xml:space="preserve"> -</w:t>
      </w:r>
      <w:r w:rsidR="00EB2970">
        <w:rPr>
          <w:rFonts w:ascii="Times New Roman" w:hAnsi="Times New Roman" w:cs="Times New Roman"/>
          <w:sz w:val="24"/>
          <w:szCs w:val="24"/>
        </w:rPr>
        <w:t xml:space="preserve"> for eksempel </w:t>
      </w:r>
      <w:r w:rsidR="004B2626">
        <w:rPr>
          <w:rFonts w:ascii="Times New Roman" w:hAnsi="Times New Roman" w:cs="Times New Roman"/>
          <w:sz w:val="24"/>
          <w:szCs w:val="24"/>
        </w:rPr>
        <w:t xml:space="preserve">at </w:t>
      </w:r>
      <w:r w:rsidR="00EB2970">
        <w:rPr>
          <w:rFonts w:ascii="Times New Roman" w:hAnsi="Times New Roman" w:cs="Times New Roman"/>
          <w:sz w:val="24"/>
          <w:szCs w:val="24"/>
        </w:rPr>
        <w:t>udveksle synspunkter eller meddelelser mellem flere personer</w:t>
      </w:r>
      <w:r w:rsidR="009143E2">
        <w:rPr>
          <w:rFonts w:ascii="Times New Roman" w:hAnsi="Times New Roman" w:cs="Times New Roman"/>
          <w:sz w:val="24"/>
          <w:szCs w:val="24"/>
        </w:rPr>
        <w:t xml:space="preserve">. Formidling er </w:t>
      </w:r>
      <w:r w:rsidR="00CB52A1">
        <w:rPr>
          <w:rFonts w:ascii="Times New Roman" w:hAnsi="Times New Roman" w:cs="Times New Roman"/>
          <w:sz w:val="24"/>
          <w:szCs w:val="24"/>
        </w:rPr>
        <w:t>ud fra denne forståelse ikke betinget af en brugerorienteret praksis, der for</w:t>
      </w:r>
      <w:r w:rsidR="004B2626">
        <w:rPr>
          <w:rFonts w:ascii="Times New Roman" w:hAnsi="Times New Roman" w:cs="Times New Roman"/>
          <w:sz w:val="24"/>
          <w:szCs w:val="24"/>
        </w:rPr>
        <w:t xml:space="preserve"> kan</w:t>
      </w:r>
      <w:r w:rsidR="00CB52A1">
        <w:rPr>
          <w:rFonts w:ascii="Times New Roman" w:hAnsi="Times New Roman" w:cs="Times New Roman"/>
          <w:sz w:val="24"/>
          <w:szCs w:val="24"/>
        </w:rPr>
        <w:t xml:space="preserve"> eksempel formidles uden hensynstagen til brugernes divergerende behov</w:t>
      </w:r>
      <w:r w:rsidR="00EB2970">
        <w:rPr>
          <w:rStyle w:val="Fodnotehenvisning"/>
          <w:rFonts w:ascii="Times New Roman" w:hAnsi="Times New Roman" w:cs="Times New Roman"/>
          <w:sz w:val="24"/>
          <w:szCs w:val="24"/>
        </w:rPr>
        <w:footnoteReference w:id="121"/>
      </w:r>
      <w:r w:rsidR="00EB2970">
        <w:rPr>
          <w:rFonts w:ascii="Times New Roman" w:hAnsi="Times New Roman" w:cs="Times New Roman"/>
          <w:sz w:val="24"/>
          <w:szCs w:val="24"/>
        </w:rPr>
        <w:t>.</w:t>
      </w:r>
      <w:r w:rsidR="009143E2">
        <w:rPr>
          <w:rFonts w:ascii="Times New Roman" w:hAnsi="Times New Roman" w:cs="Times New Roman"/>
          <w:sz w:val="24"/>
          <w:szCs w:val="24"/>
        </w:rPr>
        <w:t xml:space="preserve"> Her understreger Jensen og Jensen, at </w:t>
      </w:r>
      <w:r w:rsidR="00CB52A1">
        <w:rPr>
          <w:rFonts w:ascii="Times New Roman" w:hAnsi="Times New Roman" w:cs="Times New Roman"/>
          <w:sz w:val="24"/>
          <w:szCs w:val="24"/>
        </w:rPr>
        <w:t xml:space="preserve">deres opfattelse af formidling forudsætter en kommunikativ proces, i det formidlingen først kan blive en realitet efter overvejelser om formidlingens udførelse såsom brugergrupper, aktiviteter, fysiske rammer og lignende. Ud fra dette standpunkt betragtes formidling som en del af arkivets kommunikation med omverdenen. Men </w:t>
      </w:r>
      <w:r w:rsidR="00DD0F00">
        <w:rPr>
          <w:rFonts w:ascii="Times New Roman" w:hAnsi="Times New Roman" w:cs="Times New Roman"/>
          <w:sz w:val="24"/>
          <w:szCs w:val="24"/>
        </w:rPr>
        <w:t>uagtet de forskellige definitioner af formidling og kommunikation er begge begreber knyttet til arkivets rolle i samfundet, og alt efter hvordan der formidles og kommunikeres</w:t>
      </w:r>
      <w:r w:rsidR="004B2626">
        <w:rPr>
          <w:rFonts w:ascii="Times New Roman" w:hAnsi="Times New Roman" w:cs="Times New Roman"/>
          <w:sz w:val="24"/>
          <w:szCs w:val="24"/>
        </w:rPr>
        <w:t>,</w:t>
      </w:r>
      <w:r w:rsidR="00DD0F00">
        <w:rPr>
          <w:rFonts w:ascii="Times New Roman" w:hAnsi="Times New Roman" w:cs="Times New Roman"/>
          <w:sz w:val="24"/>
          <w:szCs w:val="24"/>
        </w:rPr>
        <w:t xml:space="preserve"> kan arkivets rolle karakteriseres efter de</w:t>
      </w:r>
      <w:r w:rsidR="001C5FC4">
        <w:rPr>
          <w:rFonts w:ascii="Times New Roman" w:hAnsi="Times New Roman" w:cs="Times New Roman"/>
          <w:sz w:val="24"/>
          <w:szCs w:val="24"/>
        </w:rPr>
        <w:t>n</w:t>
      </w:r>
      <w:r w:rsidR="00DD0F00">
        <w:rPr>
          <w:rFonts w:ascii="Times New Roman" w:hAnsi="Times New Roman" w:cs="Times New Roman"/>
          <w:sz w:val="24"/>
          <w:szCs w:val="24"/>
        </w:rPr>
        <w:t xml:space="preserve"> udadvendte </w:t>
      </w:r>
      <w:r w:rsidR="001C5FC4">
        <w:rPr>
          <w:rFonts w:ascii="Times New Roman" w:hAnsi="Times New Roman" w:cs="Times New Roman"/>
          <w:sz w:val="24"/>
          <w:szCs w:val="24"/>
        </w:rPr>
        <w:t>praksis</w:t>
      </w:r>
      <w:r w:rsidR="004B2626">
        <w:rPr>
          <w:rFonts w:ascii="Times New Roman" w:hAnsi="Times New Roman" w:cs="Times New Roman"/>
          <w:sz w:val="24"/>
          <w:szCs w:val="24"/>
        </w:rPr>
        <w:t>,</w:t>
      </w:r>
      <w:r w:rsidR="000A260C">
        <w:rPr>
          <w:rFonts w:ascii="Times New Roman" w:hAnsi="Times New Roman" w:cs="Times New Roman"/>
          <w:sz w:val="24"/>
          <w:szCs w:val="24"/>
        </w:rPr>
        <w:t xml:space="preserve"> det vælger at udføre</w:t>
      </w:r>
      <w:r w:rsidR="00151534">
        <w:rPr>
          <w:rStyle w:val="Fodnotehenvisning"/>
          <w:rFonts w:ascii="Times New Roman" w:hAnsi="Times New Roman" w:cs="Times New Roman"/>
          <w:sz w:val="24"/>
          <w:szCs w:val="24"/>
        </w:rPr>
        <w:footnoteReference w:id="122"/>
      </w:r>
      <w:r w:rsidR="00DD0F00">
        <w:rPr>
          <w:rFonts w:ascii="Times New Roman" w:hAnsi="Times New Roman" w:cs="Times New Roman"/>
          <w:sz w:val="24"/>
          <w:szCs w:val="24"/>
        </w:rPr>
        <w:t>.</w:t>
      </w:r>
    </w:p>
    <w:p w:rsidR="00432D94" w:rsidRDefault="00432D94"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Når det er klarlagt</w:t>
      </w:r>
      <w:r w:rsidR="004B2626">
        <w:rPr>
          <w:rFonts w:ascii="Times New Roman" w:hAnsi="Times New Roman" w:cs="Times New Roman"/>
          <w:sz w:val="24"/>
          <w:szCs w:val="24"/>
        </w:rPr>
        <w:t>,</w:t>
      </w:r>
      <w:r>
        <w:rPr>
          <w:rFonts w:ascii="Times New Roman" w:hAnsi="Times New Roman" w:cs="Times New Roman"/>
          <w:sz w:val="24"/>
          <w:szCs w:val="24"/>
        </w:rPr>
        <w:t xml:space="preserve"> at brugeren må være i centrum i en inkluderende institution, må arkivernes sproglige tilgang til disse personer revurderes. Mange arkiver betragter personerne på arkivet som ”kunder”, ”gæster”, ”publikum” og lignende. Disse betegnelser er, ifølge Jensen og Jensen, medvirkende til både arkivpersonalets og omverdenens opfattelse af arkivet. En valgt betegnelse som ”gæster” kan betyde, at brugere opfattes som fremmede elementer på arkivet – de hører ikke rigtig til, men de skal betjenes høfligt og efter bedste formåen. Dette kan udløse nye problemstillinger, eftersom arkivet må </w:t>
      </w:r>
      <w:r w:rsidR="0027756A">
        <w:rPr>
          <w:rFonts w:ascii="Times New Roman" w:hAnsi="Times New Roman" w:cs="Times New Roman"/>
          <w:sz w:val="24"/>
          <w:szCs w:val="24"/>
        </w:rPr>
        <w:t>tilrettelægge institutionens service og rådgivning efter den valgte betegnelse, hvor brugernes værdier og andre interesser må tages i betragtning.</w:t>
      </w:r>
      <w:r w:rsidR="00B41448">
        <w:rPr>
          <w:rFonts w:ascii="Times New Roman" w:hAnsi="Times New Roman" w:cs="Times New Roman"/>
          <w:sz w:val="24"/>
          <w:szCs w:val="24"/>
        </w:rPr>
        <w:t xml:space="preserve"> Derudover kan en så at sige ”forkert” betegnelse resultere i, at arkiverne ikke kan imødekomme ønsker om udvidelse af brugergrupper. For yderligere at nærme sig en brugerorienteret praksis må arkiverne vurdere brugernes benyttelse af arkivets materiale, og hvordan de nærmer sig arkivet. Det er nødvendigt med løbende evalueringer af </w:t>
      </w:r>
      <w:r w:rsidR="00F0390B">
        <w:rPr>
          <w:rFonts w:ascii="Times New Roman" w:hAnsi="Times New Roman" w:cs="Times New Roman"/>
          <w:sz w:val="24"/>
          <w:szCs w:val="24"/>
        </w:rPr>
        <w:t>de formidlingsmæssige aktiviteter og de forskellige brugere, som er modtagere af formidlingen, for at videreudvikle arkivernes synlighed</w:t>
      </w:r>
      <w:r w:rsidR="00F0390B">
        <w:rPr>
          <w:rStyle w:val="Fodnotehenvisning"/>
          <w:rFonts w:ascii="Times New Roman" w:hAnsi="Times New Roman" w:cs="Times New Roman"/>
          <w:sz w:val="24"/>
          <w:szCs w:val="24"/>
        </w:rPr>
        <w:footnoteReference w:id="123"/>
      </w:r>
      <w:r w:rsidR="00F0390B">
        <w:rPr>
          <w:rFonts w:ascii="Times New Roman" w:hAnsi="Times New Roman" w:cs="Times New Roman"/>
          <w:sz w:val="24"/>
          <w:szCs w:val="24"/>
        </w:rPr>
        <w:t>.</w:t>
      </w:r>
    </w:p>
    <w:p w:rsidR="00827BEA" w:rsidRDefault="00BB6080"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Jensen og Jensen understreger</w:t>
      </w:r>
      <w:r w:rsidR="004B2626">
        <w:rPr>
          <w:rFonts w:ascii="Times New Roman" w:hAnsi="Times New Roman" w:cs="Times New Roman"/>
          <w:sz w:val="24"/>
          <w:szCs w:val="24"/>
        </w:rPr>
        <w:t>,</w:t>
      </w:r>
      <w:r>
        <w:rPr>
          <w:rFonts w:ascii="Times New Roman" w:hAnsi="Times New Roman" w:cs="Times New Roman"/>
          <w:sz w:val="24"/>
          <w:szCs w:val="24"/>
        </w:rPr>
        <w:t xml:space="preserve"> at diskussionen om formidling kræver en revurdering af </w:t>
      </w:r>
      <w:proofErr w:type="gramStart"/>
      <w:r>
        <w:rPr>
          <w:rFonts w:ascii="Times New Roman" w:hAnsi="Times New Roman" w:cs="Times New Roman"/>
          <w:sz w:val="24"/>
          <w:szCs w:val="24"/>
        </w:rPr>
        <w:t>arkivernes rolle i samfundet</w:t>
      </w:r>
      <w:r w:rsidR="003A74B3">
        <w:rPr>
          <w:rFonts w:ascii="Times New Roman" w:hAnsi="Times New Roman" w:cs="Times New Roman"/>
          <w:sz w:val="24"/>
          <w:szCs w:val="24"/>
        </w:rPr>
        <w:t>.</w:t>
      </w:r>
      <w:proofErr w:type="gramEnd"/>
      <w:r w:rsidR="003A74B3">
        <w:rPr>
          <w:rFonts w:ascii="Times New Roman" w:hAnsi="Times New Roman" w:cs="Times New Roman"/>
          <w:sz w:val="24"/>
          <w:szCs w:val="24"/>
        </w:rPr>
        <w:t xml:space="preserve"> Bruger- og samfundsorientering</w:t>
      </w:r>
      <w:r>
        <w:rPr>
          <w:rFonts w:ascii="Times New Roman" w:hAnsi="Times New Roman" w:cs="Times New Roman"/>
          <w:sz w:val="24"/>
          <w:szCs w:val="24"/>
        </w:rPr>
        <w:t xml:space="preserve"> er de to retninger, som arkiverne trækkes hen imod af både internt personale og det omkringliggende samfund. Men Jensen og Jensen efterspørger et samlet forestillingsbillede af arkivernes rolle, hvor brugere i fremtiden ønsker konvergens mellem ABM- institutionerne, har individuelle tilgange til arkivet</w:t>
      </w:r>
      <w:r w:rsidR="004B2626">
        <w:rPr>
          <w:rFonts w:ascii="Times New Roman" w:hAnsi="Times New Roman" w:cs="Times New Roman"/>
          <w:sz w:val="24"/>
          <w:szCs w:val="24"/>
        </w:rPr>
        <w:t>,</w:t>
      </w:r>
      <w:r>
        <w:rPr>
          <w:rFonts w:ascii="Times New Roman" w:hAnsi="Times New Roman" w:cs="Times New Roman"/>
          <w:sz w:val="24"/>
          <w:szCs w:val="24"/>
        </w:rPr>
        <w:t xml:space="preserve"> og tager større del i arkivets virksomhed. Kommunikation og formidling må anerkendes som grundlæggende discipliner for arkivet, men der skal samtidig pointeres, at en udelukkende formidlings- og</w:t>
      </w:r>
      <w:r w:rsidR="006F2A92">
        <w:rPr>
          <w:rFonts w:ascii="Times New Roman" w:hAnsi="Times New Roman" w:cs="Times New Roman"/>
          <w:sz w:val="24"/>
          <w:szCs w:val="24"/>
        </w:rPr>
        <w:t xml:space="preserve"> kommunikationsbaseret retning ikke kan være genstand for ressourcebidragene. Der skal i stedet bekendes, at formidling er en del af et kredsløb sammen med tilgængeliggørelse og vejledning</w:t>
      </w:r>
      <w:r w:rsidR="006F2A92">
        <w:rPr>
          <w:rStyle w:val="Fodnotehenvisning"/>
          <w:rFonts w:ascii="Times New Roman" w:hAnsi="Times New Roman" w:cs="Times New Roman"/>
          <w:sz w:val="24"/>
          <w:szCs w:val="24"/>
        </w:rPr>
        <w:footnoteReference w:id="124"/>
      </w:r>
      <w:r w:rsidR="006F2A92">
        <w:rPr>
          <w:rFonts w:ascii="Times New Roman" w:hAnsi="Times New Roman" w:cs="Times New Roman"/>
          <w:sz w:val="24"/>
          <w:szCs w:val="24"/>
        </w:rPr>
        <w:t>.</w:t>
      </w:r>
    </w:p>
    <w:p w:rsidR="00827BEA" w:rsidRPr="00385D36" w:rsidRDefault="00C47802" w:rsidP="00385D36">
      <w:pPr>
        <w:pStyle w:val="Overskrift1"/>
      </w:pPr>
      <w:bookmarkStart w:id="33" w:name="_Toc248122368"/>
      <w:bookmarkStart w:id="34" w:name="_Toc248535526"/>
      <w:r>
        <w:lastRenderedPageBreak/>
        <w:t>10</w:t>
      </w:r>
      <w:r w:rsidR="00AE5ECF" w:rsidRPr="00385D36">
        <w:t xml:space="preserve">. </w:t>
      </w:r>
      <w:r w:rsidR="00827BEA" w:rsidRPr="00385D36">
        <w:t>Syntese</w:t>
      </w:r>
      <w:bookmarkEnd w:id="33"/>
      <w:bookmarkEnd w:id="34"/>
    </w:p>
    <w:p w:rsidR="00827BEA" w:rsidRDefault="00C47802" w:rsidP="00C53B32">
      <w:pPr>
        <w:pStyle w:val="Overskrift2"/>
      </w:pPr>
      <w:bookmarkStart w:id="35" w:name="_Toc248122369"/>
      <w:bookmarkStart w:id="36" w:name="_Toc248535527"/>
      <w:r>
        <w:t>10</w:t>
      </w:r>
      <w:r w:rsidR="00AE5ECF">
        <w:t xml:space="preserve">.1. </w:t>
      </w:r>
      <w:r w:rsidR="00827BEA">
        <w:t>Arkivernes rolle fra 1800- tallet</w:t>
      </w:r>
      <w:bookmarkEnd w:id="35"/>
      <w:bookmarkEnd w:id="36"/>
    </w:p>
    <w:p w:rsidR="00D048C2" w:rsidRDefault="00D048C2" w:rsidP="006C3D73">
      <w:pPr>
        <w:spacing w:line="360" w:lineRule="auto"/>
        <w:jc w:val="both"/>
        <w:rPr>
          <w:rFonts w:ascii="Times New Roman" w:hAnsi="Times New Roman" w:cs="Times New Roman"/>
          <w:sz w:val="24"/>
          <w:szCs w:val="24"/>
        </w:rPr>
      </w:pPr>
      <w:r w:rsidRPr="00674E04">
        <w:rPr>
          <w:rFonts w:ascii="Times New Roman" w:hAnsi="Times New Roman" w:cs="Times New Roman"/>
          <w:sz w:val="24"/>
          <w:szCs w:val="24"/>
        </w:rPr>
        <w:t xml:space="preserve">Dette afsnit </w:t>
      </w:r>
      <w:r>
        <w:rPr>
          <w:rFonts w:ascii="Times New Roman" w:hAnsi="Times New Roman" w:cs="Times New Roman"/>
          <w:sz w:val="24"/>
          <w:szCs w:val="24"/>
        </w:rPr>
        <w:t>vil</w:t>
      </w:r>
      <w:r w:rsidRPr="00674E04">
        <w:rPr>
          <w:rFonts w:ascii="Times New Roman" w:hAnsi="Times New Roman" w:cs="Times New Roman"/>
          <w:sz w:val="24"/>
          <w:szCs w:val="24"/>
        </w:rPr>
        <w:t xml:space="preserve"> afklare</w:t>
      </w:r>
      <w:r>
        <w:rPr>
          <w:rFonts w:ascii="Times New Roman" w:hAnsi="Times New Roman" w:cs="Times New Roman"/>
          <w:sz w:val="24"/>
          <w:szCs w:val="24"/>
        </w:rPr>
        <w:t>, sammenstille</w:t>
      </w:r>
      <w:r w:rsidRPr="00674E04">
        <w:rPr>
          <w:rFonts w:ascii="Times New Roman" w:hAnsi="Times New Roman" w:cs="Times New Roman"/>
          <w:sz w:val="24"/>
          <w:szCs w:val="24"/>
        </w:rPr>
        <w:t xml:space="preserve"> og diskutere de forskellige holdninger og anvendt argumentation både for og imod øget synlighed og decideret arkivformidling. Derudover sættes den nyere diskussion fra omkring 1990’erne i relation til Rigsarkivet</w:t>
      </w:r>
      <w:r w:rsidR="004B2626">
        <w:rPr>
          <w:rFonts w:ascii="Times New Roman" w:hAnsi="Times New Roman" w:cs="Times New Roman"/>
          <w:sz w:val="24"/>
          <w:szCs w:val="24"/>
        </w:rPr>
        <w:t>s</w:t>
      </w:r>
      <w:r w:rsidRPr="00674E04">
        <w:rPr>
          <w:rFonts w:ascii="Times New Roman" w:hAnsi="Times New Roman" w:cs="Times New Roman"/>
          <w:sz w:val="24"/>
          <w:szCs w:val="24"/>
        </w:rPr>
        <w:t>, Nationalmuseet</w:t>
      </w:r>
      <w:r w:rsidR="004B2626">
        <w:rPr>
          <w:rFonts w:ascii="Times New Roman" w:hAnsi="Times New Roman" w:cs="Times New Roman"/>
          <w:sz w:val="24"/>
          <w:szCs w:val="24"/>
        </w:rPr>
        <w:t>s</w:t>
      </w:r>
      <w:r w:rsidRPr="00674E04">
        <w:rPr>
          <w:rFonts w:ascii="Times New Roman" w:hAnsi="Times New Roman" w:cs="Times New Roman"/>
          <w:sz w:val="24"/>
          <w:szCs w:val="24"/>
        </w:rPr>
        <w:t xml:space="preserve"> og Det Kongelige Biblioteks oprettelser for at undersøge hvorledes</w:t>
      </w:r>
      <w:r w:rsidR="004B2626">
        <w:rPr>
          <w:rFonts w:ascii="Times New Roman" w:hAnsi="Times New Roman" w:cs="Times New Roman"/>
          <w:sz w:val="24"/>
          <w:szCs w:val="24"/>
        </w:rPr>
        <w:t>,</w:t>
      </w:r>
      <w:r w:rsidRPr="00674E04">
        <w:rPr>
          <w:rFonts w:ascii="Times New Roman" w:hAnsi="Times New Roman" w:cs="Times New Roman"/>
          <w:sz w:val="24"/>
          <w:szCs w:val="24"/>
        </w:rPr>
        <w:t xml:space="preserve"> og i hvor høj grad tidligere praksis har indflydelse på nye tilgange. Dette er nødvendigt for at anskue arkivernes både tidligere rolle i samfundet og de stigende forventninger, som arkiverne har stået overfor de sidste cirka tre årtier.</w:t>
      </w:r>
      <w:r>
        <w:rPr>
          <w:rFonts w:ascii="Times New Roman" w:hAnsi="Times New Roman" w:cs="Times New Roman"/>
          <w:sz w:val="24"/>
          <w:szCs w:val="24"/>
        </w:rPr>
        <w:t xml:space="preserve"> Hensigten er dermed at uddrage de essentielle pointer, der har en forklaringskraft i forhold til problemformuleringen.</w:t>
      </w:r>
    </w:p>
    <w:p w:rsidR="00D048C2" w:rsidRDefault="00D048C2"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 1800- tallet ved oprettelserne af de tre store kulturinstitutioner i Danmark Rigsarkivet, Nationalmuseet og Det Kongelige Bibliotek, lå der hos de politiske beslutningstagere omkring kulturarv et ønske om at </w:t>
      </w:r>
      <w:proofErr w:type="gramStart"/>
      <w:r>
        <w:rPr>
          <w:rFonts w:ascii="Times New Roman" w:hAnsi="Times New Roman" w:cs="Times New Roman"/>
          <w:sz w:val="24"/>
          <w:szCs w:val="24"/>
        </w:rPr>
        <w:t>skabe</w:t>
      </w:r>
      <w:proofErr w:type="gramEnd"/>
      <w:r>
        <w:rPr>
          <w:rFonts w:ascii="Times New Roman" w:hAnsi="Times New Roman" w:cs="Times New Roman"/>
          <w:sz w:val="24"/>
          <w:szCs w:val="24"/>
        </w:rPr>
        <w:t xml:space="preserve"> et centrum for kulturen i Danmark. Med de tre institutioners oprettelser</w:t>
      </w:r>
      <w:r w:rsidR="004B2626">
        <w:rPr>
          <w:rFonts w:ascii="Times New Roman" w:hAnsi="Times New Roman" w:cs="Times New Roman"/>
          <w:sz w:val="24"/>
          <w:szCs w:val="24"/>
        </w:rPr>
        <w:t xml:space="preserve"> i København lykkedes missionen -</w:t>
      </w:r>
      <w:r>
        <w:rPr>
          <w:rFonts w:ascii="Times New Roman" w:hAnsi="Times New Roman" w:cs="Times New Roman"/>
          <w:sz w:val="24"/>
          <w:szCs w:val="24"/>
        </w:rPr>
        <w:t xml:space="preserve"> men kun for en stund. Ude i provinserne opstod der efterhånden et ønske om i det mindste at markere en form for kulturinteresse og -forståelse. Således fik især Rigsarkivets og Nationalmuseets eksistens aktiveret flere lokale afdelinger. De lokale museer var dog</w:t>
      </w:r>
      <w:r w:rsidR="004B2626">
        <w:rPr>
          <w:rFonts w:ascii="Times New Roman" w:hAnsi="Times New Roman" w:cs="Times New Roman"/>
          <w:sz w:val="24"/>
          <w:szCs w:val="24"/>
        </w:rPr>
        <w:t xml:space="preserve"> i første omgang ikke etableret</w:t>
      </w:r>
      <w:r>
        <w:rPr>
          <w:rFonts w:ascii="Times New Roman" w:hAnsi="Times New Roman" w:cs="Times New Roman"/>
          <w:sz w:val="24"/>
          <w:szCs w:val="24"/>
        </w:rPr>
        <w:t xml:space="preserve"> for at fungere som underafdelinger, men i stedet at fremstå som selvstændige varetagere af kulturarven. Politiske og økonomiske faktorer var dog stærkt medvirkende til lokalmuseernes indlemmelse i statsligt regi. Oprettelsen af landsarkiverne eller provinsarkiverne havde i modsætning hertil til hensigt </w:t>
      </w:r>
      <w:r w:rsidR="004B2626">
        <w:rPr>
          <w:rFonts w:ascii="Times New Roman" w:hAnsi="Times New Roman" w:cs="Times New Roman"/>
          <w:sz w:val="24"/>
          <w:szCs w:val="24"/>
        </w:rPr>
        <w:t xml:space="preserve">netop </w:t>
      </w:r>
      <w:r>
        <w:rPr>
          <w:rFonts w:ascii="Times New Roman" w:hAnsi="Times New Roman" w:cs="Times New Roman"/>
          <w:sz w:val="24"/>
          <w:szCs w:val="24"/>
        </w:rPr>
        <w:t xml:space="preserve">at netop fungere som underafdelinger til Rigsarkivet. Fra politisk side lød det, at landsarkiverne skulle bevare og tilgængeliggøre relevant historisk materiale for at udbrede historievidenskaben og forskningen. For Det Kongelige Biblioteks vedkommende markerede etableringen af Statsbiblioteket i Århus et fremtrædende skridt mod forbedrede forskningsmuligheder for borgere i provinsen. Alle disse tiltag kendetegner periodens fokus på kulturarvens tilgængelighed fra politiske aktører. Der er dog simultant et knudepunkt omkring tilgængelighedens modtagere, da især arkivernes samlinger næsten udelukkende stod til rådighed for faghistorikere. Det Kongelige Bibliotek samt Universitetsbiblioteket illustrerede på lignende vis en forfordeling af akademiske forskere, hvor udlån af litteratur til almenheden stort set ikke forekom. Til gengæld fik forskere og studerende tilladelser til at </w:t>
      </w:r>
      <w:r>
        <w:rPr>
          <w:rFonts w:ascii="Times New Roman" w:hAnsi="Times New Roman" w:cs="Times New Roman"/>
          <w:sz w:val="24"/>
          <w:szCs w:val="24"/>
        </w:rPr>
        <w:lastRenderedPageBreak/>
        <w:t xml:space="preserve">benytte sig af bibliotekernes samlinger, men dette </w:t>
      </w:r>
      <w:r w:rsidR="004B2626">
        <w:rPr>
          <w:rFonts w:ascii="Times New Roman" w:hAnsi="Times New Roman" w:cs="Times New Roman"/>
          <w:sz w:val="24"/>
          <w:szCs w:val="24"/>
        </w:rPr>
        <w:t xml:space="preserve">forekom </w:t>
      </w:r>
      <w:r>
        <w:rPr>
          <w:rFonts w:ascii="Times New Roman" w:hAnsi="Times New Roman" w:cs="Times New Roman"/>
          <w:sz w:val="24"/>
          <w:szCs w:val="24"/>
        </w:rPr>
        <w:t>stadig i begrænset omfang. Sammenlignet med andre dele af Europa var de danske bibliotekarer dog forholdsvis storsindede.</w:t>
      </w:r>
    </w:p>
    <w:p w:rsidR="00E04AC7" w:rsidRDefault="00D048C2"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Rigsarkivets offentlighedslovgivning var i skarp kontrast til både Nationalmuseets og Det Kongelige Biblioteks grundet de tre institutioners div</w:t>
      </w:r>
      <w:r w:rsidR="00D87697">
        <w:rPr>
          <w:rFonts w:ascii="Times New Roman" w:hAnsi="Times New Roman" w:cs="Times New Roman"/>
          <w:sz w:val="24"/>
          <w:szCs w:val="24"/>
        </w:rPr>
        <w:t>ergerende ophav. Med dette sagt</w:t>
      </w:r>
      <w:r>
        <w:rPr>
          <w:rFonts w:ascii="Times New Roman" w:hAnsi="Times New Roman" w:cs="Times New Roman"/>
          <w:sz w:val="24"/>
          <w:szCs w:val="24"/>
        </w:rPr>
        <w:t xml:space="preserve"> kan det imidlertid ikke påstås, at Nationalmuseet og Det Kongelige Bibliotek stringent kan indplaceres i samme kategoriske oprindelse. Hvor Nationalmuseet var oprettet med det formål at tjene offentligheden, </w:t>
      </w:r>
      <w:r w:rsidR="00E04AC7">
        <w:rPr>
          <w:rFonts w:ascii="Times New Roman" w:hAnsi="Times New Roman" w:cs="Times New Roman"/>
          <w:sz w:val="24"/>
          <w:szCs w:val="24"/>
        </w:rPr>
        <w:t>blev</w:t>
      </w:r>
      <w:r>
        <w:rPr>
          <w:rFonts w:ascii="Times New Roman" w:hAnsi="Times New Roman" w:cs="Times New Roman"/>
          <w:sz w:val="24"/>
          <w:szCs w:val="24"/>
        </w:rPr>
        <w:t xml:space="preserve"> Det Kongelige Bibliotek</w:t>
      </w:r>
      <w:r w:rsidR="00D87697">
        <w:rPr>
          <w:rFonts w:ascii="Times New Roman" w:hAnsi="Times New Roman" w:cs="Times New Roman"/>
          <w:sz w:val="24"/>
          <w:szCs w:val="24"/>
        </w:rPr>
        <w:t>, som tidligere nævnt,</w:t>
      </w:r>
      <w:r>
        <w:rPr>
          <w:rFonts w:ascii="Times New Roman" w:hAnsi="Times New Roman" w:cs="Times New Roman"/>
          <w:sz w:val="24"/>
          <w:szCs w:val="24"/>
        </w:rPr>
        <w:t xml:space="preserve"> efter kongens død, en videnskabelig institution, hvor kun forskere med særlige tilladelser fik adgang. Efterhånden åbnede biblioteket dog for offentligheden, mens Universitetsbiblioteket skulle være til rådighed for forskningen. Rigsarkivet i 1800- tallet skal vurderes ud fra den kendsgerning, at inden arkivet blev en samlet instans, stod Gehejmearkivet og signalerede statshemmeligheder frem for åbenhed overfor offentligheden. Derudover må Rigsarkivets formål tages i betragtning, eftersom både Gehejmearkivets og Rigsarkivets hovedopgave var at udgøre en del af centraladministrationen. Først efter midten af 1800- tallet indeholdte arkivets vedtægter formuleringer om arkivets relevans for historievid</w:t>
      </w:r>
      <w:r w:rsidR="00E04AC7">
        <w:rPr>
          <w:rFonts w:ascii="Times New Roman" w:hAnsi="Times New Roman" w:cs="Times New Roman"/>
          <w:sz w:val="24"/>
          <w:szCs w:val="24"/>
        </w:rPr>
        <w:t>enskaben og samfundet generelt.</w:t>
      </w:r>
    </w:p>
    <w:p w:rsidR="00E04AC7" w:rsidRDefault="00D048C2"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Der kan argumenteres for</w:t>
      </w:r>
      <w:r w:rsidR="00D87697">
        <w:rPr>
          <w:rFonts w:ascii="Times New Roman" w:hAnsi="Times New Roman" w:cs="Times New Roman"/>
          <w:sz w:val="24"/>
          <w:szCs w:val="24"/>
        </w:rPr>
        <w:t>,</w:t>
      </w:r>
      <w:r>
        <w:rPr>
          <w:rFonts w:ascii="Times New Roman" w:hAnsi="Times New Roman" w:cs="Times New Roman"/>
          <w:sz w:val="24"/>
          <w:szCs w:val="24"/>
        </w:rPr>
        <w:t xml:space="preserve"> at dette markerer et skift for Rigsarkivets ageren udadtil og dets statuerede rolle, da politikerne indså arkivets betydning for historieforskningen. Det er altså et skift fra en juridisk rolle til en forskningsorienteret retning. Y</w:t>
      </w:r>
      <w:r w:rsidR="00E04AC7">
        <w:rPr>
          <w:rFonts w:ascii="Times New Roman" w:hAnsi="Times New Roman" w:cs="Times New Roman"/>
          <w:sz w:val="24"/>
          <w:szCs w:val="24"/>
        </w:rPr>
        <w:t xml:space="preserve">dermere kan overvejelserne over </w:t>
      </w:r>
      <w:r>
        <w:rPr>
          <w:rFonts w:ascii="Times New Roman" w:hAnsi="Times New Roman" w:cs="Times New Roman"/>
          <w:sz w:val="24"/>
          <w:szCs w:val="24"/>
        </w:rPr>
        <w:t>arkivets indretning og tilgængelighedsregler tolkes som begyndelsen på den brugerorienterede retning, som havde indflydelse på udviklingen gennem 1900- tallet. På trods af at Rigsarkivet ved begyndelsen af 1900- tallet havde signaleret en prioritering af forskningen, blev tiltag inden for denne gren hurtigt uaktuelle. Administrationens hurtigt tiltagende mængder af m</w:t>
      </w:r>
      <w:r w:rsidR="00A5225E">
        <w:rPr>
          <w:rFonts w:ascii="Times New Roman" w:hAnsi="Times New Roman" w:cs="Times New Roman"/>
          <w:sz w:val="24"/>
          <w:szCs w:val="24"/>
        </w:rPr>
        <w:t>ateriale</w:t>
      </w:r>
      <w:r>
        <w:rPr>
          <w:rFonts w:ascii="Times New Roman" w:hAnsi="Times New Roman" w:cs="Times New Roman"/>
          <w:sz w:val="24"/>
          <w:szCs w:val="24"/>
        </w:rPr>
        <w:t xml:space="preserve"> satte imidlertid en stopper for udarbejdelsen af mere konkrete tilgængelighedsregler. Det var i stedet presserende problematikker som pladsmangel, der udgjorde majoriteten af arkivpersonalets bekymringer. Herefter blev der tænkt i nye baner, og kassationsprincipper og teknologiske lagringsmedier kom på dagsordenen. Tilgængeliggørelsen blev trods alt ikke skubbet helt i baggrunden, og i starten af 1900- tallet indførtes proveniensprincippet hovedsageligt for at lette tilgængeliggørelsen, da de danske arkiver herefter ville have et fælles grundprincip, som kunne komme både personale og brugere til gode. Det var dog først </w:t>
      </w:r>
      <w:r>
        <w:rPr>
          <w:rFonts w:ascii="Times New Roman" w:hAnsi="Times New Roman" w:cs="Times New Roman"/>
          <w:sz w:val="24"/>
          <w:szCs w:val="24"/>
        </w:rPr>
        <w:lastRenderedPageBreak/>
        <w:t>i 1968 og 1978, at detaljerede tilgængelighedsregler blev vedtaget. Før 1968 havde de statslige arkiver arbejdet efter en generel tilgængelighedslov, som sagde</w:t>
      </w:r>
      <w:r w:rsidR="00A5225E">
        <w:rPr>
          <w:rFonts w:ascii="Times New Roman" w:hAnsi="Times New Roman" w:cs="Times New Roman"/>
          <w:sz w:val="24"/>
          <w:szCs w:val="24"/>
        </w:rPr>
        <w:t>,</w:t>
      </w:r>
      <w:r>
        <w:rPr>
          <w:rFonts w:ascii="Times New Roman" w:hAnsi="Times New Roman" w:cs="Times New Roman"/>
          <w:sz w:val="24"/>
          <w:szCs w:val="24"/>
        </w:rPr>
        <w:t xml:space="preserve"> at alle statslige dokumenter først kunne beses af offentligheden 50 år efter arkiveringen. I 1968 indførtes i stedet en mere omstændelig regel, som tillod alle at benytte sig af arkivalierne i det øjeblik</w:t>
      </w:r>
      <w:r w:rsidR="00A5225E">
        <w:rPr>
          <w:rFonts w:ascii="Times New Roman" w:hAnsi="Times New Roman" w:cs="Times New Roman"/>
          <w:sz w:val="24"/>
          <w:szCs w:val="24"/>
        </w:rPr>
        <w:t>,</w:t>
      </w:r>
      <w:r>
        <w:rPr>
          <w:rFonts w:ascii="Times New Roman" w:hAnsi="Times New Roman" w:cs="Times New Roman"/>
          <w:sz w:val="24"/>
          <w:szCs w:val="24"/>
        </w:rPr>
        <w:t xml:space="preserve"> de blev skabt med integrerede hensyn til statens sikkerhed og privatfølsomme oplysninger. Denne lovgivning markerer endnu et skift for Rigsarkivet og resten af de statslige arkiver, for selvom arkiverne stadig overordnet fungerede som en statslig myndighed for forvaltningerne, var der nu gjort grundige overvejelser over offentlighedens relation til arkivalierne og med det sagt – arkivernes relation til omverdenen. Der kan dermed argumenteres for, at lempelsen af tilgængelighedsreglerne var medvirkende til en holdningsændring fra samfundet til arkiverne og tilmed en ændring i den måde</w:t>
      </w:r>
      <w:r w:rsidR="00A5225E">
        <w:rPr>
          <w:rFonts w:ascii="Times New Roman" w:hAnsi="Times New Roman" w:cs="Times New Roman"/>
          <w:sz w:val="24"/>
          <w:szCs w:val="24"/>
        </w:rPr>
        <w:t>, som</w:t>
      </w:r>
      <w:r>
        <w:rPr>
          <w:rFonts w:ascii="Times New Roman" w:hAnsi="Times New Roman" w:cs="Times New Roman"/>
          <w:sz w:val="24"/>
          <w:szCs w:val="24"/>
        </w:rPr>
        <w:t xml:space="preserve"> arkivern</w:t>
      </w:r>
      <w:r w:rsidR="00E04AC7">
        <w:rPr>
          <w:rFonts w:ascii="Times New Roman" w:hAnsi="Times New Roman" w:cs="Times New Roman"/>
          <w:sz w:val="24"/>
          <w:szCs w:val="24"/>
        </w:rPr>
        <w:t>e ønskede at blive opfattet på.</w:t>
      </w:r>
    </w:p>
    <w:p w:rsidR="006C3D73" w:rsidRDefault="00D048C2"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Siden Gehejmearkivets hemmelighedskræmmeri var der således først i slutningen af 1900- tallet et signal om et skift ved arkivernes funktion og den rolle, som de skulle påtage sig både overfor administrationen og offentligheden. Arkivernes efterhånden veletablerede discipliner såsom bevaring, kassation og tilgængeliggørelse har længe fungeret som redskaber til forskningen. Denne prioritering har således indtil 1990’erne været afgørende for arkivernes virksomhed, men stadig stigende forventninger til arkiverne som kulturarvsinstitutioner har rykket ved den hidtidige praksis. Der har især været anseelig fokus på et institutionelt samarbejde mellem arkiver, biblioteker og museer, som har skullet udvikle si</w:t>
      </w:r>
      <w:r w:rsidR="006C3D73">
        <w:rPr>
          <w:rFonts w:ascii="Times New Roman" w:hAnsi="Times New Roman" w:cs="Times New Roman"/>
          <w:sz w:val="24"/>
          <w:szCs w:val="24"/>
        </w:rPr>
        <w:t>g til et reelt ABM- samarbejde.</w:t>
      </w:r>
    </w:p>
    <w:p w:rsidR="00E04AC7" w:rsidRDefault="00D048C2"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Eftersom museer og biblioteker har haft vidt forskellige ophav og udviklinger </w:t>
      </w:r>
      <w:r w:rsidR="00A37619">
        <w:rPr>
          <w:rFonts w:ascii="Times New Roman" w:hAnsi="Times New Roman" w:cs="Times New Roman"/>
          <w:sz w:val="24"/>
          <w:szCs w:val="24"/>
        </w:rPr>
        <w:t>set i forhold til arkiverne</w:t>
      </w:r>
      <w:r>
        <w:rPr>
          <w:rFonts w:ascii="Times New Roman" w:hAnsi="Times New Roman" w:cs="Times New Roman"/>
          <w:sz w:val="24"/>
          <w:szCs w:val="24"/>
        </w:rPr>
        <w:t xml:space="preserve">, har denne kendsgerning været et bredt diskuteret emne inden for institutionernes formidling og synliggørelse. I det især museerne siden Nationalmuseets oprettelse </w:t>
      </w:r>
      <w:r w:rsidR="00A37619">
        <w:rPr>
          <w:rFonts w:ascii="Times New Roman" w:hAnsi="Times New Roman" w:cs="Times New Roman"/>
          <w:sz w:val="24"/>
          <w:szCs w:val="24"/>
        </w:rPr>
        <w:t>har haft offentligheden for øje</w:t>
      </w:r>
      <w:r>
        <w:rPr>
          <w:rFonts w:ascii="Times New Roman" w:hAnsi="Times New Roman" w:cs="Times New Roman"/>
          <w:sz w:val="24"/>
          <w:szCs w:val="24"/>
        </w:rPr>
        <w:t xml:space="preserve"> er det muligt, at fastslå langt større erfaring på formidlingsområdet</w:t>
      </w:r>
      <w:r w:rsidR="00A37619">
        <w:rPr>
          <w:rFonts w:ascii="Times New Roman" w:hAnsi="Times New Roman" w:cs="Times New Roman"/>
          <w:sz w:val="24"/>
          <w:szCs w:val="24"/>
        </w:rPr>
        <w:t>,</w:t>
      </w:r>
      <w:r>
        <w:rPr>
          <w:rFonts w:ascii="Times New Roman" w:hAnsi="Times New Roman" w:cs="Times New Roman"/>
          <w:sz w:val="24"/>
          <w:szCs w:val="24"/>
        </w:rPr>
        <w:t xml:space="preserve"> end arkiverne har haft. Det samme kan påstås om bibliotekernes forhold til lånere, da bibliotekerne længe har udført en direkte markedsføring for at statuere en rolle samt overveje forpligtelser over offentligheden. Sidstnævnte hentyder til befolkningens indskrænkede muligheder for selvstændigt at erhverve sig litteratur i 1800- tallet, hvor Det Kongelige Bibliotek havde et ansvar overfor befolkningen om at åbne samlingen. Et vigtigt aspekt af de tre kulturinstitutioners forskelligartede ophav og udvikling kan netop ses i sammenhæng med de roller, som institutionerne har fået pålagt sig gennem tiden. Da de statslige </w:t>
      </w:r>
      <w:r w:rsidR="00A37619">
        <w:rPr>
          <w:rFonts w:ascii="Times New Roman" w:hAnsi="Times New Roman" w:cs="Times New Roman"/>
          <w:sz w:val="24"/>
          <w:szCs w:val="24"/>
        </w:rPr>
        <w:t xml:space="preserve">arkiver som </w:t>
      </w:r>
      <w:r w:rsidR="00A37619">
        <w:rPr>
          <w:rFonts w:ascii="Times New Roman" w:hAnsi="Times New Roman" w:cs="Times New Roman"/>
          <w:sz w:val="24"/>
          <w:szCs w:val="24"/>
        </w:rPr>
        <w:lastRenderedPageBreak/>
        <w:t xml:space="preserve">myndighed har haft, </w:t>
      </w:r>
      <w:r>
        <w:rPr>
          <w:rFonts w:ascii="Times New Roman" w:hAnsi="Times New Roman" w:cs="Times New Roman"/>
          <w:sz w:val="24"/>
          <w:szCs w:val="24"/>
        </w:rPr>
        <w:t>og stadig har</w:t>
      </w:r>
      <w:r w:rsidR="00A37619">
        <w:rPr>
          <w:rFonts w:ascii="Times New Roman" w:hAnsi="Times New Roman" w:cs="Times New Roman"/>
          <w:sz w:val="24"/>
          <w:szCs w:val="24"/>
        </w:rPr>
        <w:t>,</w:t>
      </w:r>
      <w:r>
        <w:rPr>
          <w:rFonts w:ascii="Times New Roman" w:hAnsi="Times New Roman" w:cs="Times New Roman"/>
          <w:sz w:val="24"/>
          <w:szCs w:val="24"/>
        </w:rPr>
        <w:t xml:space="preserve"> en direkte betydning for udviklingen af et demokratisk samfund ved at sikre retssikkerhed, har arkivernes eksistens og status i samfundet længe været garanteret. Det samme kan ikke siges om museerne og bibliotekerne, da de aldrig har udgjort en central myndighed, og denne kendsgerning kan have haft en indirekte indflydelse på deres markedsføring og håndtering af publikum og lånere. Eftersom museer og biblioteker ikke har haft en dobbeltsidet betydning, har de så at sige ikke haft noget at falde tilbage på</w:t>
      </w:r>
      <w:r w:rsidR="00A37619">
        <w:rPr>
          <w:rFonts w:ascii="Times New Roman" w:hAnsi="Times New Roman" w:cs="Times New Roman"/>
          <w:sz w:val="24"/>
          <w:szCs w:val="24"/>
        </w:rPr>
        <w:t>,</w:t>
      </w:r>
      <w:r>
        <w:rPr>
          <w:rFonts w:ascii="Times New Roman" w:hAnsi="Times New Roman" w:cs="Times New Roman"/>
          <w:sz w:val="24"/>
          <w:szCs w:val="24"/>
        </w:rPr>
        <w:t xml:space="preserve"> hvis befolkningen skulle vælge at svigte institutionerne. Det kan dermed også have påvirket arkivernes gennem tiden manglende incitament for at øge synlighed og antallet af bruger</w:t>
      </w:r>
      <w:r w:rsidR="00A37619">
        <w:rPr>
          <w:rFonts w:ascii="Times New Roman" w:hAnsi="Times New Roman" w:cs="Times New Roman"/>
          <w:sz w:val="24"/>
          <w:szCs w:val="24"/>
        </w:rPr>
        <w:t>e</w:t>
      </w:r>
      <w:r>
        <w:rPr>
          <w:rFonts w:ascii="Times New Roman" w:hAnsi="Times New Roman" w:cs="Times New Roman"/>
          <w:sz w:val="24"/>
          <w:szCs w:val="24"/>
        </w:rPr>
        <w:t xml:space="preserve"> og i stedet fokusere på få k</w:t>
      </w:r>
      <w:r w:rsidR="00E04AC7">
        <w:rPr>
          <w:rFonts w:ascii="Times New Roman" w:hAnsi="Times New Roman" w:cs="Times New Roman"/>
          <w:sz w:val="24"/>
          <w:szCs w:val="24"/>
        </w:rPr>
        <w:t>onkrete brugere såsom forskere.</w:t>
      </w:r>
    </w:p>
    <w:p w:rsidR="00D048C2" w:rsidRDefault="00D048C2"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I kraft af dette har museer og biblioteker ikke været underlagte samme diskussionsforløb omkring formidling og kommunikation med omverdenen som arkiverne – her menes</w:t>
      </w:r>
      <w:r w:rsidR="00A37619">
        <w:rPr>
          <w:rFonts w:ascii="Times New Roman" w:hAnsi="Times New Roman" w:cs="Times New Roman"/>
          <w:sz w:val="24"/>
          <w:szCs w:val="24"/>
        </w:rPr>
        <w:t>,</w:t>
      </w:r>
      <w:r>
        <w:rPr>
          <w:rFonts w:ascii="Times New Roman" w:hAnsi="Times New Roman" w:cs="Times New Roman"/>
          <w:sz w:val="24"/>
          <w:szCs w:val="24"/>
        </w:rPr>
        <w:t xml:space="preserve"> hvorvidt de to begreber overhovedet hører hjemme i museers og bibliotekers virksomheder. Som </w:t>
      </w:r>
      <w:r w:rsidR="00E04AC7">
        <w:rPr>
          <w:rFonts w:ascii="Times New Roman" w:hAnsi="Times New Roman" w:cs="Times New Roman"/>
          <w:sz w:val="24"/>
          <w:szCs w:val="24"/>
        </w:rPr>
        <w:t xml:space="preserve">tidligere nævnt, forklarede </w:t>
      </w:r>
      <w:r>
        <w:rPr>
          <w:rFonts w:ascii="Times New Roman" w:hAnsi="Times New Roman" w:cs="Times New Roman"/>
          <w:sz w:val="24"/>
          <w:szCs w:val="24"/>
        </w:rPr>
        <w:t>Vagn Dybdahl det</w:t>
      </w:r>
      <w:r w:rsidR="00E04AC7">
        <w:rPr>
          <w:rFonts w:ascii="Times New Roman" w:hAnsi="Times New Roman" w:cs="Times New Roman"/>
          <w:sz w:val="24"/>
          <w:szCs w:val="24"/>
        </w:rPr>
        <w:t xml:space="preserve"> med</w:t>
      </w:r>
      <w:r>
        <w:rPr>
          <w:rFonts w:ascii="Times New Roman" w:hAnsi="Times New Roman" w:cs="Times New Roman"/>
          <w:sz w:val="24"/>
          <w:szCs w:val="24"/>
        </w:rPr>
        <w:t xml:space="preserve">, </w:t>
      </w:r>
      <w:r w:rsidR="00E04AC7">
        <w:rPr>
          <w:rFonts w:ascii="Times New Roman" w:hAnsi="Times New Roman" w:cs="Times New Roman"/>
          <w:sz w:val="24"/>
          <w:szCs w:val="24"/>
        </w:rPr>
        <w:t xml:space="preserve">at </w:t>
      </w:r>
      <w:r>
        <w:rPr>
          <w:rFonts w:ascii="Times New Roman" w:hAnsi="Times New Roman" w:cs="Times New Roman"/>
          <w:sz w:val="24"/>
          <w:szCs w:val="24"/>
        </w:rPr>
        <w:t xml:space="preserve">er arkiverne underlagt et visuelt kompleks, da de ”blot” ligger inde med historisk skriftligt materiale, som endda skal håndteres med yderste forsigtighed. Dette fordrer umiddelbart ikke ønsker om samarbejde med folkeskolernes elever, hvor samme segment på mange områder er museers og bibliotekers fokusgrupper. En </w:t>
      </w:r>
      <w:proofErr w:type="gramStart"/>
      <w:r>
        <w:rPr>
          <w:rFonts w:ascii="Times New Roman" w:hAnsi="Times New Roman" w:cs="Times New Roman"/>
          <w:sz w:val="24"/>
          <w:szCs w:val="24"/>
        </w:rPr>
        <w:t>overførsel</w:t>
      </w:r>
      <w:proofErr w:type="gramEnd"/>
      <w:r>
        <w:rPr>
          <w:rFonts w:ascii="Times New Roman" w:hAnsi="Times New Roman" w:cs="Times New Roman"/>
          <w:sz w:val="24"/>
          <w:szCs w:val="24"/>
        </w:rPr>
        <w:t xml:space="preserve"> af samme fremgangsmetode til arkiverne er for mange, især </w:t>
      </w:r>
      <w:r w:rsidR="00A37619">
        <w:rPr>
          <w:rFonts w:ascii="Times New Roman" w:hAnsi="Times New Roman" w:cs="Times New Roman"/>
          <w:sz w:val="24"/>
          <w:szCs w:val="24"/>
        </w:rPr>
        <w:t xml:space="preserve">for </w:t>
      </w:r>
      <w:r>
        <w:rPr>
          <w:rFonts w:ascii="Times New Roman" w:hAnsi="Times New Roman" w:cs="Times New Roman"/>
          <w:sz w:val="24"/>
          <w:szCs w:val="24"/>
        </w:rPr>
        <w:t>arkivarer</w:t>
      </w:r>
      <w:r w:rsidR="00A37619">
        <w:rPr>
          <w:rFonts w:ascii="Times New Roman" w:hAnsi="Times New Roman" w:cs="Times New Roman"/>
          <w:sz w:val="24"/>
          <w:szCs w:val="24"/>
        </w:rPr>
        <w:t>,</w:t>
      </w:r>
      <w:r>
        <w:rPr>
          <w:rFonts w:ascii="Times New Roman" w:hAnsi="Times New Roman" w:cs="Times New Roman"/>
          <w:sz w:val="24"/>
          <w:szCs w:val="24"/>
        </w:rPr>
        <w:t xml:space="preserve"> en uhyrlig tanke. Dette ligger til grund for den side af formidlings- og ABM- diskussionen, som mener, at de tre institutioner grundlæggende er for forskellige til at kunne gennemføre et frugtbart samarbejde. Den anden side argumenterer derimod for, at hovedsageligt museernes formidlingserfaring har flere fordele, som arkiverne kan drage nytte af.</w:t>
      </w:r>
    </w:p>
    <w:p w:rsidR="00D048C2" w:rsidRDefault="00C47802" w:rsidP="000B2133">
      <w:pPr>
        <w:pStyle w:val="Overskrift2"/>
      </w:pPr>
      <w:bookmarkStart w:id="37" w:name="_Toc248535528"/>
      <w:r>
        <w:t>10</w:t>
      </w:r>
      <w:r w:rsidR="000B2133">
        <w:t xml:space="preserve">.2. </w:t>
      </w:r>
      <w:r w:rsidR="00D048C2">
        <w:t>Formidlingen siden 1990’erne</w:t>
      </w:r>
      <w:bookmarkEnd w:id="37"/>
    </w:p>
    <w:p w:rsidR="00D048C2" w:rsidRDefault="00D048C2" w:rsidP="006C3D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Dette afsnit sammendrager og diskuterer formidlingsdiskussionen fra 1990’ernes Canada til nutidens Danmark. Den forskellige argumentation for og imod formidling opstilles efter et kategorisk princip, hvor debattørernes indlæg inddeles efter distinkte kendetegn. Argumentationen inddeles således i kategorierne: aktivitetsargumenter og passivitetsargumenter. Med dette menes den argumentation, som anvendes for enten at agitere for udadvendt virksomhed, hvor arkiverne aktivt må tage forholde sig til omverdenen – aktivitet – eller argumentationen for at opretholde arkivernes traditionelle virksomhed – </w:t>
      </w:r>
      <w:r>
        <w:rPr>
          <w:rFonts w:ascii="Times New Roman" w:hAnsi="Times New Roman" w:cs="Times New Roman"/>
          <w:sz w:val="24"/>
          <w:szCs w:val="24"/>
        </w:rPr>
        <w:lastRenderedPageBreak/>
        <w:t>passivitet. Derudover inddeles begge kategorier ud fra det forhold, som debattørerne anskuer arkivernes samfundsmæssige rolle i</w:t>
      </w:r>
      <w:r w:rsidR="00A37619">
        <w:rPr>
          <w:rFonts w:ascii="Times New Roman" w:hAnsi="Times New Roman" w:cs="Times New Roman"/>
          <w:sz w:val="24"/>
          <w:szCs w:val="24"/>
        </w:rPr>
        <w:t>,</w:t>
      </w:r>
      <w:r>
        <w:rPr>
          <w:rFonts w:ascii="Times New Roman" w:hAnsi="Times New Roman" w:cs="Times New Roman"/>
          <w:sz w:val="24"/>
          <w:szCs w:val="24"/>
        </w:rPr>
        <w:t xml:space="preserve"> samt hvilke forpligtelser arkiverne står overfor.</w:t>
      </w:r>
    </w:p>
    <w:p w:rsidR="00D048C2" w:rsidRDefault="00D048C2" w:rsidP="00D048C2">
      <w:pPr>
        <w:spacing w:line="360" w:lineRule="auto"/>
        <w:jc w:val="both"/>
        <w:rPr>
          <w:rFonts w:ascii="Times New Roman" w:hAnsi="Times New Roman" w:cs="Times New Roman"/>
          <w:sz w:val="24"/>
          <w:szCs w:val="24"/>
        </w:rPr>
      </w:pPr>
    </w:p>
    <w:p w:rsidR="00D048C2" w:rsidRPr="000B2133" w:rsidRDefault="00C47802" w:rsidP="000B2133">
      <w:pPr>
        <w:pStyle w:val="Overskrift3"/>
      </w:pPr>
      <w:bookmarkStart w:id="38" w:name="_Toc248535529"/>
      <w:r>
        <w:t>10</w:t>
      </w:r>
      <w:r w:rsidR="00AC3177">
        <w:t>.2</w:t>
      </w:r>
      <w:r w:rsidR="000B2E66" w:rsidRPr="000B2133">
        <w:t>.</w:t>
      </w:r>
      <w:r w:rsidR="00AC3177">
        <w:t>1</w:t>
      </w:r>
      <w:r w:rsidR="000B2133" w:rsidRPr="000B2133">
        <w:t xml:space="preserve">. </w:t>
      </w:r>
      <w:r w:rsidR="000B2E66" w:rsidRPr="000B2133">
        <w:t xml:space="preserve"> </w:t>
      </w:r>
      <w:r w:rsidR="00D048C2" w:rsidRPr="000B2133">
        <w:t>Aktivitetsargumentation</w:t>
      </w:r>
      <w:bookmarkEnd w:id="38"/>
    </w:p>
    <w:p w:rsidR="00E04AC7" w:rsidRDefault="00D048C2" w:rsidP="00D048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Eftersom passivitetsargumentationen er en reaktion på formidlingsdiskussionens udadvendte retning, vil fremgangsmetoden være således, at aktivitetsargumentationen behandles først. Gennem de præsenterede landes fremstillinger af arkivformidling kan det hævdes, at Norge og Sverige har udviklet konkrete formidlingsstrategier gennem Skånes </w:t>
      </w:r>
      <w:proofErr w:type="spellStart"/>
      <w:r>
        <w:rPr>
          <w:rFonts w:ascii="Times New Roman" w:hAnsi="Times New Roman" w:cs="Times New Roman"/>
          <w:sz w:val="24"/>
          <w:szCs w:val="24"/>
        </w:rPr>
        <w:t>Arkivförbund</w:t>
      </w:r>
      <w:proofErr w:type="spellEnd"/>
      <w:r>
        <w:rPr>
          <w:rFonts w:ascii="Times New Roman" w:hAnsi="Times New Roman" w:cs="Times New Roman"/>
          <w:sz w:val="24"/>
          <w:szCs w:val="24"/>
        </w:rPr>
        <w:t xml:space="preserve"> og den norske ABM- </w:t>
      </w:r>
      <w:proofErr w:type="spellStart"/>
      <w:r>
        <w:rPr>
          <w:rFonts w:ascii="Times New Roman" w:hAnsi="Times New Roman" w:cs="Times New Roman"/>
          <w:sz w:val="24"/>
          <w:szCs w:val="24"/>
        </w:rPr>
        <w:t>utvikling</w:t>
      </w:r>
      <w:proofErr w:type="spellEnd"/>
      <w:r>
        <w:rPr>
          <w:rFonts w:ascii="Times New Roman" w:hAnsi="Times New Roman" w:cs="Times New Roman"/>
          <w:sz w:val="24"/>
          <w:szCs w:val="24"/>
        </w:rPr>
        <w:t>. Disse tiltag signalerer, at politiske beslutningstagere har haft en øget interesse i at fremme kulturudviklingen. For Norges vedkommende har Gudmund Valderhaug repræsenteret den side af diskussionen, som har været varme fortalere for en aktiv formidlingsstrategi samt samarbejdet mellem arkiv, bibliotek og museum. Valderhaugs argumentation er bygget op om</w:t>
      </w:r>
      <w:r w:rsidR="00A37619">
        <w:rPr>
          <w:rFonts w:ascii="Times New Roman" w:hAnsi="Times New Roman" w:cs="Times New Roman"/>
          <w:sz w:val="24"/>
          <w:szCs w:val="24"/>
        </w:rPr>
        <w:t>kring</w:t>
      </w:r>
      <w:r>
        <w:rPr>
          <w:rFonts w:ascii="Times New Roman" w:hAnsi="Times New Roman" w:cs="Times New Roman"/>
          <w:sz w:val="24"/>
          <w:szCs w:val="24"/>
        </w:rPr>
        <w:t xml:space="preserve"> demokratiske værdier, og betragter arkiverne som en garant for retfærdighed i et samfund, hvor det enkelte menneske får opfyldt gælden</w:t>
      </w:r>
      <w:r w:rsidR="00E04AC7">
        <w:rPr>
          <w:rFonts w:ascii="Times New Roman" w:hAnsi="Times New Roman" w:cs="Times New Roman"/>
          <w:sz w:val="24"/>
          <w:szCs w:val="24"/>
        </w:rPr>
        <w:t>de lovbestemte regler.</w:t>
      </w:r>
    </w:p>
    <w:p w:rsidR="00D048C2" w:rsidRDefault="00E04AC7" w:rsidP="006C3D7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Efter egen</w:t>
      </w:r>
      <w:r w:rsidR="00D048C2">
        <w:rPr>
          <w:rFonts w:ascii="Times New Roman" w:hAnsi="Times New Roman" w:cs="Times New Roman"/>
          <w:sz w:val="24"/>
          <w:szCs w:val="24"/>
        </w:rPr>
        <w:t xml:space="preserve"> bedømmelse kan demokratiperspektivet både optræde ud fra </w:t>
      </w:r>
      <w:proofErr w:type="gramStart"/>
      <w:r w:rsidR="00D048C2">
        <w:rPr>
          <w:rFonts w:ascii="Times New Roman" w:hAnsi="Times New Roman" w:cs="Times New Roman"/>
          <w:sz w:val="24"/>
          <w:szCs w:val="24"/>
        </w:rPr>
        <w:t>myndighedsrollen og kulturarvsrollen.</w:t>
      </w:r>
      <w:proofErr w:type="gramEnd"/>
      <w:r w:rsidR="00D048C2">
        <w:rPr>
          <w:rFonts w:ascii="Times New Roman" w:hAnsi="Times New Roman" w:cs="Times New Roman"/>
          <w:sz w:val="24"/>
          <w:szCs w:val="24"/>
        </w:rPr>
        <w:t xml:space="preserve"> Som myndighed har arkiverne et ansvar overfor offentligheden om at sikre retssikkerhed og ligestilling ved at fungere som dokumentationscentre. Demokrati i forhold til kulturarvsrollen implementerer</w:t>
      </w:r>
      <w:r w:rsidR="00A37619">
        <w:rPr>
          <w:rFonts w:ascii="Times New Roman" w:hAnsi="Times New Roman" w:cs="Times New Roman"/>
          <w:sz w:val="24"/>
          <w:szCs w:val="24"/>
        </w:rPr>
        <w:t>,</w:t>
      </w:r>
      <w:r w:rsidR="00D048C2">
        <w:rPr>
          <w:rFonts w:ascii="Times New Roman" w:hAnsi="Times New Roman" w:cs="Times New Roman"/>
          <w:sz w:val="24"/>
          <w:szCs w:val="24"/>
        </w:rPr>
        <w:t xml:space="preserve"> at arkiverne beskæftiger sig med øget synlighed, formidling og kommunikation med omverdenen </w:t>
      </w:r>
      <w:r w:rsidR="00A37619">
        <w:rPr>
          <w:rFonts w:ascii="Times New Roman" w:hAnsi="Times New Roman" w:cs="Times New Roman"/>
          <w:sz w:val="24"/>
          <w:szCs w:val="24"/>
        </w:rPr>
        <w:t>samt</w:t>
      </w:r>
      <w:r w:rsidR="00D048C2">
        <w:rPr>
          <w:rFonts w:ascii="Times New Roman" w:hAnsi="Times New Roman" w:cs="Times New Roman"/>
          <w:sz w:val="24"/>
          <w:szCs w:val="24"/>
        </w:rPr>
        <w:t xml:space="preserve"> at sikre</w:t>
      </w:r>
      <w:r w:rsidR="00A37619">
        <w:rPr>
          <w:rFonts w:ascii="Times New Roman" w:hAnsi="Times New Roman" w:cs="Times New Roman"/>
          <w:sz w:val="24"/>
          <w:szCs w:val="24"/>
        </w:rPr>
        <w:t>,</w:t>
      </w:r>
      <w:r w:rsidR="00D048C2">
        <w:rPr>
          <w:rFonts w:ascii="Times New Roman" w:hAnsi="Times New Roman" w:cs="Times New Roman"/>
          <w:sz w:val="24"/>
          <w:szCs w:val="24"/>
        </w:rPr>
        <w:t xml:space="preserve"> at alle segmenter af befolkningen er en del af disse koncepter – alle har en demokratisk ret til kulturarven</w:t>
      </w:r>
      <w:r w:rsidR="00A37619">
        <w:rPr>
          <w:rFonts w:ascii="Times New Roman" w:hAnsi="Times New Roman" w:cs="Times New Roman"/>
          <w:sz w:val="24"/>
          <w:szCs w:val="24"/>
        </w:rPr>
        <w:t>,</w:t>
      </w:r>
      <w:r w:rsidR="00D048C2">
        <w:rPr>
          <w:rFonts w:ascii="Times New Roman" w:hAnsi="Times New Roman" w:cs="Times New Roman"/>
          <w:sz w:val="24"/>
          <w:szCs w:val="24"/>
        </w:rPr>
        <w:t xml:space="preserve"> og alle skal have lige muligheder for at komme i kontakt med de institutioner, som varetager kulturarv. Dette udsagn er tæt forbundet med Norges ABM- </w:t>
      </w:r>
      <w:proofErr w:type="spellStart"/>
      <w:r w:rsidR="00D048C2">
        <w:rPr>
          <w:rFonts w:ascii="Times New Roman" w:hAnsi="Times New Roman" w:cs="Times New Roman"/>
          <w:sz w:val="24"/>
          <w:szCs w:val="24"/>
        </w:rPr>
        <w:t>utvikling</w:t>
      </w:r>
      <w:proofErr w:type="spellEnd"/>
      <w:r w:rsidR="00D048C2">
        <w:rPr>
          <w:rFonts w:ascii="Times New Roman" w:hAnsi="Times New Roman" w:cs="Times New Roman"/>
          <w:sz w:val="24"/>
          <w:szCs w:val="24"/>
        </w:rPr>
        <w:t>, og de formuleringer, som omgiver styrelsens visioner. Valderhaugs demokratiperspektiv berører begge af de nævnte aspekter, da han mener, at bevaring er en af arkivets vigtigste opgaver. Bevaring for materialets skyld, men også for at muliggøre brugen af arkivalierne. Demokratiperspektivet tydeliggøres af Valderhaugs holdning til netop brugen af arkivalier, eftersom han efterlyser en ligeværdig behandling af brugere, og fordrivelse af tanken om en såkaldt ”brugerprioritering”. Han mener derudover, at arkivaren kan placeres i en magtrolle, da hjælp og vejledning til brugere ikke altid er ligeværdig.</w:t>
      </w:r>
      <w:r w:rsidR="006F2936">
        <w:rPr>
          <w:rFonts w:ascii="Times New Roman" w:hAnsi="Times New Roman" w:cs="Times New Roman"/>
          <w:sz w:val="24"/>
          <w:szCs w:val="24"/>
        </w:rPr>
        <w:t xml:space="preserve"> Dette vil i sin natur stride imod demokratiaspektet, og f</w:t>
      </w:r>
      <w:r w:rsidR="00D048C2">
        <w:rPr>
          <w:rFonts w:ascii="Times New Roman" w:hAnsi="Times New Roman" w:cs="Times New Roman"/>
          <w:sz w:val="24"/>
          <w:szCs w:val="24"/>
        </w:rPr>
        <w:t xml:space="preserve">or at </w:t>
      </w:r>
      <w:r w:rsidR="00D048C2">
        <w:rPr>
          <w:rFonts w:ascii="Times New Roman" w:hAnsi="Times New Roman" w:cs="Times New Roman"/>
          <w:sz w:val="24"/>
          <w:szCs w:val="24"/>
        </w:rPr>
        <w:lastRenderedPageBreak/>
        <w:t xml:space="preserve">undgå disse situationer, må arkiver, biblioteker og museer indgå i et tæt samarbejde om at sikre lige ret til informationer og kundskaber. En udvidelse af ligebehandlingen kan, ifølge Valderhaug, være udvikling af forskelligartede tjenester, da alle brugere ikke ens, og kræver en individualiseret behandling. Denne betragtning illustrerer en </w:t>
      </w:r>
      <w:r w:rsidR="006F2936">
        <w:rPr>
          <w:rFonts w:ascii="Times New Roman" w:hAnsi="Times New Roman" w:cs="Times New Roman"/>
          <w:sz w:val="24"/>
          <w:szCs w:val="24"/>
        </w:rPr>
        <w:t>kursændring</w:t>
      </w:r>
      <w:r w:rsidR="00D048C2">
        <w:rPr>
          <w:rFonts w:ascii="Times New Roman" w:hAnsi="Times New Roman" w:cs="Times New Roman"/>
          <w:sz w:val="24"/>
          <w:szCs w:val="24"/>
        </w:rPr>
        <w:t xml:space="preserve"> </w:t>
      </w:r>
      <w:r w:rsidR="006F2936">
        <w:rPr>
          <w:rFonts w:ascii="Times New Roman" w:hAnsi="Times New Roman" w:cs="Times New Roman"/>
          <w:sz w:val="24"/>
          <w:szCs w:val="24"/>
        </w:rPr>
        <w:t>inden for</w:t>
      </w:r>
      <w:r w:rsidR="00D048C2">
        <w:rPr>
          <w:rFonts w:ascii="Times New Roman" w:hAnsi="Times New Roman" w:cs="Times New Roman"/>
          <w:sz w:val="24"/>
          <w:szCs w:val="24"/>
        </w:rPr>
        <w:t xml:space="preserve"> arkivernes traditionelle syn på omverdenen og brugere, da nogle af de første tiltag omkring vejledning og tilgængeliggørelse var standardiserede arkivregistraturer og – vejledninger, som brugere selvstændigt kunne benytte. Udgivelserne af disse har skam fungeret som en hjælp til brugeren, men det skal påpeges, at de også har fungeret som tidsbesparelser for arkivarerne. Det viser et tydelig skift til en brugercentreret praksis – det vil sige, hvor arkivarens rolle er bygget op omkring brugerens behov. Udover en fokusering på de brugere som af givne årsager vil benytte arkivet, mener Valderhaug, at arkiverne må træde ind i rollen som historiefortællere for at nå det segment af befolkningen, som ikke umiddelbart har opdaget arkivernes gavn.</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Nogle af de arkivarer som også berører synliggørelsens muligheder er Eva Sjögren og Catarina Lundström fra Sverige. De fokuserer til en yderligere grad på de segmenter, som traditionelt ikke bevæger sig rundt i arkivets miljø såsom børn og unge. Desuden har Sjögren rettet opmærksomhed mod de dele af befolkningen som kan betragtes som værende endnu længere væk fra arkivarers bevidsthed som fanger og hjemløse. På børne- og ungefeltet giver Sjögren og Lundström en række bud på kompetenceudviklinger, som kan opnås gennem kommunikation med et arkiv, blandt andet: identifikation, kildekritik, demokratiske værdier og interkulturelle kompetencer. De påpeger, at det netop er vigtigt at arbejde med børn og ungdommen, da de kan være en del af en synergieffekt, som når flere generationer, der ydermere kan udvikle sig til samarbejde på tværs af generationer og nationaliteter. Derudover har Sjögren og Lundström udarbejdet løsninger på geografiske problematikker, ved blandt andet at føre arkiverne til folket ved, at et samlet arkivundervisningsmateriale sendes ud til de skoler i landområderne, som har betydeligt langt til arkiverne i byen. Disse kernepunkter udgør essensen af et demokratisk, flerkulturelt samfund, og det kan i høj grad fremføres, at dette markerer et udgangspunkt fra en betragtning om arkivernes ansvar som kulturarvsinstitutioner. Kernebegreber som læring og social inkludering går igen i svensk regi, når arkivernes mål og visioner diskuteres.</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I forhold til et samarbejde mellem arkiver, biblioteker og museer, er Sjögren og Lundström af den holdning, at arkiverne kan drage fordel af en erfaringsudveksling mellem især arkiver og museer. På oplevelsesfeltet har museer langt større erfaring, og når der er rettet opmærksomhed mod børnene, har arkiverne en masse læring til gode. Der er med disse udsagn lagt op til en særdeles aktiv udførelse af arkivformidling, eller arkivpædagogik, som de svenske arkiver beskæftiger sig med, da fokuseringen på børn og unge er betinget af en bred oplevelsessfære.</w:t>
      </w:r>
    </w:p>
    <w:p w:rsidR="006F2936"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De canadiske debattører tog tidligt fat på arkivernes ændrede forhold i samfundet, og har dermed forholdt sig til arkivernes nye rolle efter stigende pres fra offentligheden. Flere af debattørerne tager udgangspunkt i offentlighedens syn p</w:t>
      </w:r>
      <w:r w:rsidR="00455113">
        <w:rPr>
          <w:rFonts w:ascii="Times New Roman" w:hAnsi="Times New Roman" w:cs="Times New Roman"/>
          <w:sz w:val="24"/>
          <w:szCs w:val="24"/>
        </w:rPr>
        <w:t>å arkivernes funktion og formål</w:t>
      </w:r>
      <w:r>
        <w:rPr>
          <w:rFonts w:ascii="Times New Roman" w:hAnsi="Times New Roman" w:cs="Times New Roman"/>
          <w:sz w:val="24"/>
          <w:szCs w:val="24"/>
        </w:rPr>
        <w:t xml:space="preserve"> og mener</w:t>
      </w:r>
      <w:r w:rsidR="00455113">
        <w:rPr>
          <w:rFonts w:ascii="Times New Roman" w:hAnsi="Times New Roman" w:cs="Times New Roman"/>
          <w:sz w:val="24"/>
          <w:szCs w:val="24"/>
        </w:rPr>
        <w:t>,</w:t>
      </w:r>
      <w:r>
        <w:rPr>
          <w:rFonts w:ascii="Times New Roman" w:hAnsi="Times New Roman" w:cs="Times New Roman"/>
          <w:sz w:val="24"/>
          <w:szCs w:val="24"/>
        </w:rPr>
        <w:t xml:space="preserve"> at overvejelser omkring markedsføring og image må være en fast del af arkivarers beskæftigelser. Ian Wilson drager i denne forbindelse en parallel til virksomheders fokus på kundeservice, og påpeger at når kundeservice er et succeskriterium for andre virksomheder, må det vel også gælde for offentlige institutioner som arkiverne. Gabrielle Blais og David Enns tager også fat på arkivernes ageren over offentligheden, og understreger, at langt størstedelen af befolkningen betragter arkiver som værende passive og neutrale institutioner i et samfund, som efterhånden kræver mere aktiv synliggørelse for at retfærdiggøre arkivernes relevans. Med intet eller begrænset markedsføring bliver arkiverne netop irrelevante for samfundets borgere, som ikke er en del af de offentlige instanser.</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Timothy L. Ericsons udlægning af arkivernes image er baseret på især arkivarers egne opfattelser; de bliver ikke værdsat og benyttet nok. Det kan ifølge Ericson kun smitte af på offentlighedens syn på arkiverne. Derudover arbejder mange arkivarer efter selektive brugerprioriteringer, hvilket yderligere påvirker arkivernes image. Det er derfor strengt nødvendigt at arbejde aktivt for øget synlighed, både for offentlighedens og arkivarernes egen skyld. Indsatser for øget synliggørelse og markedsføring af image betragtes i særdeleshed som aktivitetsargumentation</w:t>
      </w:r>
      <w:r w:rsidR="00455113">
        <w:rPr>
          <w:rFonts w:ascii="Times New Roman" w:hAnsi="Times New Roman" w:cs="Times New Roman"/>
          <w:sz w:val="24"/>
          <w:szCs w:val="24"/>
        </w:rPr>
        <w:t>,</w:t>
      </w:r>
      <w:r>
        <w:rPr>
          <w:rFonts w:ascii="Times New Roman" w:hAnsi="Times New Roman" w:cs="Times New Roman"/>
          <w:sz w:val="24"/>
          <w:szCs w:val="24"/>
        </w:rPr>
        <w:t xml:space="preserve"> og placeres derfor i denne kategori. Som tidligere nævnt anskuer ingen af de canadiske debattører, arkiverne som myndighed, og </w:t>
      </w:r>
      <w:r w:rsidR="00455113">
        <w:rPr>
          <w:rFonts w:ascii="Times New Roman" w:hAnsi="Times New Roman" w:cs="Times New Roman"/>
          <w:sz w:val="24"/>
          <w:szCs w:val="24"/>
        </w:rPr>
        <w:t xml:space="preserve">det </w:t>
      </w:r>
      <w:r>
        <w:rPr>
          <w:rFonts w:ascii="Times New Roman" w:hAnsi="Times New Roman" w:cs="Times New Roman"/>
          <w:sz w:val="24"/>
          <w:szCs w:val="24"/>
        </w:rPr>
        <w:t>tydeliggøres af disse udsagn.</w:t>
      </w:r>
    </w:p>
    <w:p w:rsidR="00D048C2" w:rsidRDefault="00455113"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w:t>
      </w:r>
      <w:r w:rsidR="00D048C2">
        <w:rPr>
          <w:rFonts w:ascii="Times New Roman" w:hAnsi="Times New Roman" w:cs="Times New Roman"/>
          <w:sz w:val="24"/>
          <w:szCs w:val="24"/>
        </w:rPr>
        <w:t xml:space="preserve">ebattører fra Canada beskæftiger sig i højere grad med forskellige definitioner af formidling, og hvordan arkivernes rolle i samfundet må betragtes end praktiske udførelser og </w:t>
      </w:r>
      <w:proofErr w:type="gramStart"/>
      <w:r w:rsidR="00D048C2">
        <w:rPr>
          <w:rFonts w:ascii="Times New Roman" w:hAnsi="Times New Roman" w:cs="Times New Roman"/>
          <w:sz w:val="24"/>
          <w:szCs w:val="24"/>
        </w:rPr>
        <w:t>forslag hertil.</w:t>
      </w:r>
      <w:proofErr w:type="gramEnd"/>
      <w:r w:rsidR="00D048C2">
        <w:rPr>
          <w:rFonts w:ascii="Times New Roman" w:hAnsi="Times New Roman" w:cs="Times New Roman"/>
          <w:sz w:val="24"/>
          <w:szCs w:val="24"/>
        </w:rPr>
        <w:t xml:space="preserve"> Årsagen kan hævdes at have forbindelse til Canadas tidlige involvering i </w:t>
      </w:r>
      <w:r w:rsidR="00D048C2">
        <w:rPr>
          <w:rFonts w:ascii="Times New Roman" w:hAnsi="Times New Roman" w:cs="Times New Roman"/>
          <w:sz w:val="24"/>
          <w:szCs w:val="24"/>
        </w:rPr>
        <w:lastRenderedPageBreak/>
        <w:t>formidlingsdiskussionen, da teoretiske udgangspunkter må etableres</w:t>
      </w:r>
      <w:r>
        <w:rPr>
          <w:rFonts w:ascii="Times New Roman" w:hAnsi="Times New Roman" w:cs="Times New Roman"/>
          <w:sz w:val="24"/>
          <w:szCs w:val="24"/>
        </w:rPr>
        <w:t>,</w:t>
      </w:r>
      <w:r w:rsidR="00D048C2">
        <w:rPr>
          <w:rFonts w:ascii="Times New Roman" w:hAnsi="Times New Roman" w:cs="Times New Roman"/>
          <w:sz w:val="24"/>
          <w:szCs w:val="24"/>
        </w:rPr>
        <w:t xml:space="preserve"> før en succesfuld formidling kan bedrives. Ydermere kan dette være årsagen til de netop mange divergerende forståelser af formidling med vægt på rækkevidden af formidlingsbegrebet. Blais og Enns mener da også, at det teoret</w:t>
      </w:r>
      <w:r>
        <w:rPr>
          <w:rFonts w:ascii="Times New Roman" w:hAnsi="Times New Roman" w:cs="Times New Roman"/>
          <w:sz w:val="24"/>
          <w:szCs w:val="24"/>
        </w:rPr>
        <w:t>iske grundlag må være til stede,</w:t>
      </w:r>
      <w:r w:rsidR="00D048C2">
        <w:rPr>
          <w:rFonts w:ascii="Times New Roman" w:hAnsi="Times New Roman" w:cs="Times New Roman"/>
          <w:sz w:val="24"/>
          <w:szCs w:val="24"/>
        </w:rPr>
        <w:t xml:space="preserve"> før arkiverne kan rette henvendelse til offentligheden. Ved denne bemærkning understreger de, at definitionen af formidling må klarlægges</w:t>
      </w:r>
      <w:r>
        <w:rPr>
          <w:rFonts w:ascii="Times New Roman" w:hAnsi="Times New Roman" w:cs="Times New Roman"/>
          <w:sz w:val="24"/>
          <w:szCs w:val="24"/>
        </w:rPr>
        <w:t>,</w:t>
      </w:r>
      <w:r w:rsidR="00D048C2">
        <w:rPr>
          <w:rFonts w:ascii="Times New Roman" w:hAnsi="Times New Roman" w:cs="Times New Roman"/>
          <w:sz w:val="24"/>
          <w:szCs w:val="24"/>
        </w:rPr>
        <w:t xml:space="preserve"> inden arkiverne giver sig i kast med at udarbejde diverse formidlingsaktiviteter. Deres definition bliver dermed karakteriseret</w:t>
      </w:r>
      <w:r>
        <w:rPr>
          <w:rFonts w:ascii="Times New Roman" w:hAnsi="Times New Roman" w:cs="Times New Roman"/>
          <w:sz w:val="24"/>
          <w:szCs w:val="24"/>
        </w:rPr>
        <w:t>,</w:t>
      </w:r>
      <w:r w:rsidR="00D048C2">
        <w:rPr>
          <w:rFonts w:ascii="Times New Roman" w:hAnsi="Times New Roman" w:cs="Times New Roman"/>
          <w:sz w:val="24"/>
          <w:szCs w:val="24"/>
        </w:rPr>
        <w:t xml:space="preserve"> som de aktiviteter, der direkte resulterer i interaktion med offentligheden. Publikationer og udstillinger kan derfor ikke kategoriseres som formidling, men rettere synliggørelse. Selvom hverken Ericson eller Wilson præsenterer konkrete formuleringer til definition af formidlingen, er det ikke vanskeligt at tyde, at de lige som Blais og Enns kobler begrebet til aktive indsatser fra arkivet til offentligheden. Derudover kan de alle medgive, at overvejelser omkring brugerne samt de behov de stiller, må være fokus for formidlingen. Endvidere skal forholdene omkring brugerne løbende vurderes og evalueres. Det er med andre ord tillige aktive indsatser for at sikre den succesfulde formidling, som kan betegnes som formidlingens støttepiller, i det de omkring liggende forhold udgør selve fundamentet.</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Blais og Enns, Wilson og Ericson mener alle, at formidling må betragtes som en af arkivernes kernefunktioner for at udnytte dets muligheder. I forhold til betragtning af arkivernes discipliner samt prioritering af disse, mener Wilson, at en brugercentreret tilgang ikke kan udføres i praksis, da arkivernes materiale udgør grundlaget for formidlingen. Formidling kan derfor ikke fungere som hoveddisciplin, men trods alt stadig figurere højt på prioriteringslisten. Ericson derimod mener, at formidlingen må balanceres mod de andre discipliner for at skabe det rette forhold mellem dem. Han understreger desuden</w:t>
      </w:r>
      <w:r w:rsidR="00455113">
        <w:rPr>
          <w:rFonts w:ascii="Times New Roman" w:hAnsi="Times New Roman" w:cs="Times New Roman"/>
          <w:sz w:val="24"/>
          <w:szCs w:val="24"/>
        </w:rPr>
        <w:t>,</w:t>
      </w:r>
      <w:r>
        <w:rPr>
          <w:rFonts w:ascii="Times New Roman" w:hAnsi="Times New Roman" w:cs="Times New Roman"/>
          <w:sz w:val="24"/>
          <w:szCs w:val="24"/>
        </w:rPr>
        <w:t xml:space="preserve"> at formidlingen ikke må initieres i isoleret tilstand, da dette vil fordre tanker om formidlingens særegne egenskaber i forhold til bevaring.</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Arkivernes relation til de andre kulturinstitutioner museer og biblioteker er vanskelig at komme udenom. Som tidligere nævnt ligger flere faktorer til grund for denne betragtning. Institutionernes fællestræk placerer dem i samme kategori, hvilket beror på deres efterhånden fælles ambitioner. Et samarbejde synes derfor næsten uundgåeligt, og denne holdning bliver også delt af de canadiske debattører. Blais og Enns, Wilson og Ericson drager alle paralleller </w:t>
      </w:r>
      <w:r>
        <w:rPr>
          <w:rFonts w:ascii="Times New Roman" w:hAnsi="Times New Roman" w:cs="Times New Roman"/>
          <w:sz w:val="24"/>
          <w:szCs w:val="24"/>
        </w:rPr>
        <w:lastRenderedPageBreak/>
        <w:t>til museernes og bibliotekernes verden, når udøvende indsatser skal vurderes. De to institutioners mangeårige erfaring på området kan kun præsentere arkiverne for fordele.</w:t>
      </w:r>
    </w:p>
    <w:p w:rsidR="006F2936"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Samarbejdet mellem arkiver, biblioteker og museer behandles ligeledes i den danske formidlingsdiskussion, hvor Bente Jensen og Charlotte S. H. Jensen taler for en erfaringsudveksling og fælles arrangementer i kulturarvens bane. De bruger en Askepot- metafor til at tydeliggøre arkivernes hidtidige ugunstige forfatning, hvor arkiver er gået hen i glemslen på trods af den uanede mængde viden de ligger inde med. Hensigten med metaforen er tydelig, men det kan give yderligere associationer omkring institutionernes forskelligartede erfaringer. Et samarbejde kan betragtes ud fra det forhold, at alle involverede parter får lige meget i udbytte, og dette kan være problematisk i et ABM- samarbejde. Fortalerne for formidling påpeger netop, at arkiverne kan drage fordel af museer og biblioteker, da de har drevet aktiv formidlingsvirksomhed i langt flere år end arkiverne. Dette lægger op til spørgsmålet om museernes og bibliotekernes gevinster ved samarbejdet, som ikke </w:t>
      </w:r>
      <w:r w:rsidR="006F2936">
        <w:rPr>
          <w:rFonts w:ascii="Times New Roman" w:hAnsi="Times New Roman" w:cs="Times New Roman"/>
          <w:sz w:val="24"/>
          <w:szCs w:val="24"/>
        </w:rPr>
        <w:t xml:space="preserve">umiddelbart </w:t>
      </w:r>
      <w:r>
        <w:rPr>
          <w:rFonts w:ascii="Times New Roman" w:hAnsi="Times New Roman" w:cs="Times New Roman"/>
          <w:sz w:val="24"/>
          <w:szCs w:val="24"/>
        </w:rPr>
        <w:t xml:space="preserve">er åbenlys for alle, for hvis arkiverne er Askepot, er museer og biblioteker så de onde stedsøstre? For at drive denne metafor til grænsen, må den beslutningstagende instans, regeringen eller rettere Kulturministeriet, være den onde stedmoder, som altid har favoriseret stedsøstrene over Askepot. Denne ligning er ikke uforenelig med virkeligheden, og det understreger hvor vigtigt økonomiske ressourcer og politisk opbakning er for et reelt institutionelt samarbejde. </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Bente Jensen påpeger deslige det politiske baglands manglende interesse for arkivvæsnet, da den gældende arkivlov endnu ikke har inkluderet formidlingsbegrebet eller andre </w:t>
      </w:r>
      <w:proofErr w:type="gramStart"/>
      <w:r>
        <w:rPr>
          <w:rFonts w:ascii="Times New Roman" w:hAnsi="Times New Roman" w:cs="Times New Roman"/>
          <w:sz w:val="24"/>
          <w:szCs w:val="24"/>
        </w:rPr>
        <w:t>formuleringer om synliggørelse eller udadvendt virksomhed.</w:t>
      </w:r>
      <w:proofErr w:type="gramEnd"/>
      <w:r>
        <w:rPr>
          <w:rFonts w:ascii="Times New Roman" w:hAnsi="Times New Roman" w:cs="Times New Roman"/>
          <w:sz w:val="24"/>
          <w:szCs w:val="24"/>
        </w:rPr>
        <w:t xml:space="preserve"> Derimod har lokal- og stadsarkiver inkorporeret disse missioner i vedtægter. Denne iagttagelse frister til at blive i Askepot- metaforen, hvor lokal- og stadsarkiverne kan betragtes som Askepots vigtigste hjælpere – de små mus, som skubber Askepot i den rigtige (formidlings-) retning op på kongens slot, hvor hun kan danse på lige fod med de onde stedsøstre, og hvor stedmoderen får øjnene op for Askepots potentiale. Men kan det være rigtigt, at det er op til lokal- og stadsarkiverne at fremme formidling, når de store statslige arkiver, Rigsarkivet og landsarkiverne, figurerer som arkivvæsnets øverste enheder? Det kan hævdes, at de statslige arkiver ikke arbejder efter mere udøvende indsatser, netop grundet unødvendigheden. Deres rolle i samfundet er allerede statueret som essentielle, fordi de varetager dokumentationen til </w:t>
      </w:r>
      <w:r>
        <w:rPr>
          <w:rFonts w:ascii="Times New Roman" w:hAnsi="Times New Roman" w:cs="Times New Roman"/>
          <w:sz w:val="24"/>
          <w:szCs w:val="24"/>
        </w:rPr>
        <w:lastRenderedPageBreak/>
        <w:t>landets og rigets historie, hvor lokal- og stadsarkiverne må vise langt mere progressivitet af fare for at blive irrelevante for offentligheden.</w:t>
      </w:r>
    </w:p>
    <w:p w:rsidR="006F2936"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Bente Jensens og Charlotte S. H. Jensens holdninger til formidling placeres i kategorien aktivitetsargumentation, baseret på ovenstående betragtninger. Udover deres holdning til ABM- samarbejdet er deres overordnede forståelse af formidling at betragte som aktive indsatser mellem arkiver og brugere, hvor kommunikation indgår som et afgørende redskab. Jensen og Jensen understreger, at kommunikationen har betydningsfulde elementer som overvejelser over bruger, brugerbehov, fysiske rammer og aktivitetsudførelser, som først må fastlægges før aktiv formidling kan forekomme. Der er dermed lagt op til, at arkivet ikke kan formidle til alle på samme tid, men det er ikke nødvendigt for at formidlingen betragtes som succesfuld. Der skal i stedet fokuseres på befolkningens forskellige segmenter, og hvordan arkivet bedst kan imødekomme deres enkelte behov og interesser. Og hvis formidlingen bliver en integreret del af arkivernes daglige virksomhed, kan alle segmenter efterhånden anses</w:t>
      </w:r>
      <w:r w:rsidR="000B2754">
        <w:rPr>
          <w:rFonts w:ascii="Times New Roman" w:hAnsi="Times New Roman" w:cs="Times New Roman"/>
          <w:sz w:val="24"/>
          <w:szCs w:val="24"/>
        </w:rPr>
        <w:t>,</w:t>
      </w:r>
      <w:r>
        <w:rPr>
          <w:rFonts w:ascii="Times New Roman" w:hAnsi="Times New Roman" w:cs="Times New Roman"/>
          <w:sz w:val="24"/>
          <w:szCs w:val="24"/>
        </w:rPr>
        <w:t xml:space="preserve"> som kyndige arkivbrugere eller så har de fået en</w:t>
      </w:r>
      <w:r w:rsidR="006F2936">
        <w:rPr>
          <w:rFonts w:ascii="Times New Roman" w:hAnsi="Times New Roman" w:cs="Times New Roman"/>
          <w:sz w:val="24"/>
          <w:szCs w:val="24"/>
        </w:rPr>
        <w:t xml:space="preserve"> god oplevelse med i rygsækken.</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Det er netop essensen af formidling ifølge Jensen og Jensen, at nå hele befolkningen </w:t>
      </w:r>
      <w:r w:rsidR="006F2936">
        <w:rPr>
          <w:rFonts w:ascii="Times New Roman" w:hAnsi="Times New Roman" w:cs="Times New Roman"/>
          <w:sz w:val="24"/>
          <w:szCs w:val="24"/>
        </w:rPr>
        <w:t>ud fra</w:t>
      </w:r>
      <w:r>
        <w:rPr>
          <w:rFonts w:ascii="Times New Roman" w:hAnsi="Times New Roman" w:cs="Times New Roman"/>
          <w:sz w:val="24"/>
          <w:szCs w:val="24"/>
        </w:rPr>
        <w:t xml:space="preserve"> et demokratisk grundlag om lige ret til kulturarv for alle. Når Jensen og Jensens anskuelse af formidling er klarlagt, kan det konstateres, at de betragter arkivernes funktion ud fra kulturarvsrollen. Det betyder imidlertid ikke, at de på nogen måde vil negligere ansvaret som myndighed påkræver, det kan i stedet hævdes</w:t>
      </w:r>
      <w:r w:rsidR="000B2754">
        <w:rPr>
          <w:rFonts w:ascii="Times New Roman" w:hAnsi="Times New Roman" w:cs="Times New Roman"/>
          <w:sz w:val="24"/>
          <w:szCs w:val="24"/>
        </w:rPr>
        <w:t>,</w:t>
      </w:r>
      <w:r>
        <w:rPr>
          <w:rFonts w:ascii="Times New Roman" w:hAnsi="Times New Roman" w:cs="Times New Roman"/>
          <w:sz w:val="24"/>
          <w:szCs w:val="24"/>
        </w:rPr>
        <w:t xml:space="preserve"> at de blot betragter varetagelsen af forvaltningernes interesser som nødvendige, men rangerer ikke øverst på prioriteringslisten. De påpeger, at arkivernes ageren i samfundet er med til at determinere deres rolle, og det er netop dette</w:t>
      </w:r>
      <w:r w:rsidR="000B2754">
        <w:rPr>
          <w:rFonts w:ascii="Times New Roman" w:hAnsi="Times New Roman" w:cs="Times New Roman"/>
          <w:sz w:val="24"/>
          <w:szCs w:val="24"/>
        </w:rPr>
        <w:t>,</w:t>
      </w:r>
      <w:r>
        <w:rPr>
          <w:rFonts w:ascii="Times New Roman" w:hAnsi="Times New Roman" w:cs="Times New Roman"/>
          <w:sz w:val="24"/>
          <w:szCs w:val="24"/>
        </w:rPr>
        <w:t xml:space="preserve"> som udgør kløften mellem fortalere og modstandere af formidling. Ud fra Jensen og Jensens betragtninger, kan det hævdes, at det ene så at sige ikke modarbejder det andet – formidlingsdrivende arkiver er ikke tvunget til at opgive rollen som myndighed. Myndighedsrollen kan prioriteres over formidlingsrollen og omvendt, men formidling kan også fungere som en integreret arkivdisciplin på lige fod med bevaring, kassation, tilgængeliggørelse og servicering af forvaltningerne.</w:t>
      </w:r>
    </w:p>
    <w:p w:rsidR="00D048C2" w:rsidRPr="000B2133" w:rsidRDefault="00C47802" w:rsidP="000B2133">
      <w:pPr>
        <w:pStyle w:val="Overskrift3"/>
      </w:pPr>
      <w:bookmarkStart w:id="39" w:name="_Toc248535530"/>
      <w:r>
        <w:t>10</w:t>
      </w:r>
      <w:r w:rsidR="000B2133" w:rsidRPr="000B2133">
        <w:t>.2</w:t>
      </w:r>
      <w:r w:rsidR="000B2E66" w:rsidRPr="000B2133">
        <w:t>.</w:t>
      </w:r>
      <w:r w:rsidR="000B2133" w:rsidRPr="000B2133">
        <w:t>2.</w:t>
      </w:r>
      <w:r w:rsidR="000B2E66" w:rsidRPr="000B2133">
        <w:t xml:space="preserve"> </w:t>
      </w:r>
      <w:r w:rsidR="00D048C2" w:rsidRPr="000B2133">
        <w:t>Passivitetsargumentation</w:t>
      </w:r>
      <w:bookmarkEnd w:id="39"/>
    </w:p>
    <w:p w:rsidR="00455113" w:rsidRDefault="00D048C2" w:rsidP="00D048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tidligere hævdet, at modstandere af arkivformidling i sagens natur, har været mindre synlige i formidlingsdiskussionen, og det kommer også til udtryk i dette afsnit. Det betyder </w:t>
      </w:r>
      <w:r>
        <w:rPr>
          <w:rFonts w:ascii="Times New Roman" w:hAnsi="Times New Roman" w:cs="Times New Roman"/>
          <w:sz w:val="24"/>
          <w:szCs w:val="24"/>
        </w:rPr>
        <w:lastRenderedPageBreak/>
        <w:t>imidlertid ikke, at der ikke har eksisteret arkivarer, som udtrykt holdninger om formidlingen med negative toner. Som tidligere nævnt, har Norges formidlingsdiskussion undergået en massiv kritik fra blandt andre Arne Skivenes og John Herstad. Skivenes har udover artikler om emnet</w:t>
      </w:r>
      <w:r w:rsidR="000B2754">
        <w:rPr>
          <w:rFonts w:ascii="Times New Roman" w:hAnsi="Times New Roman" w:cs="Times New Roman"/>
          <w:sz w:val="24"/>
          <w:szCs w:val="24"/>
        </w:rPr>
        <w:t>,</w:t>
      </w:r>
      <w:r>
        <w:rPr>
          <w:rFonts w:ascii="Times New Roman" w:hAnsi="Times New Roman" w:cs="Times New Roman"/>
          <w:sz w:val="24"/>
          <w:szCs w:val="24"/>
        </w:rPr>
        <w:t xml:space="preserve"> taget del i diskussionen </w:t>
      </w:r>
      <w:r w:rsidR="006F2936">
        <w:rPr>
          <w:rFonts w:ascii="Times New Roman" w:hAnsi="Times New Roman" w:cs="Times New Roman"/>
          <w:sz w:val="24"/>
          <w:szCs w:val="24"/>
        </w:rPr>
        <w:t>i</w:t>
      </w:r>
      <w:r w:rsidR="00455113">
        <w:rPr>
          <w:rFonts w:ascii="Times New Roman" w:hAnsi="Times New Roman" w:cs="Times New Roman"/>
          <w:sz w:val="24"/>
          <w:szCs w:val="24"/>
        </w:rPr>
        <w:t xml:space="preserve"> tidsskriftet </w:t>
      </w:r>
      <w:proofErr w:type="spellStart"/>
      <w:r w:rsidR="00455113">
        <w:rPr>
          <w:rFonts w:ascii="Times New Roman" w:hAnsi="Times New Roman" w:cs="Times New Roman"/>
          <w:sz w:val="24"/>
          <w:szCs w:val="24"/>
        </w:rPr>
        <w:t>Bok</w:t>
      </w:r>
      <w:proofErr w:type="spellEnd"/>
      <w:r w:rsidR="00455113">
        <w:rPr>
          <w:rFonts w:ascii="Times New Roman" w:hAnsi="Times New Roman" w:cs="Times New Roman"/>
          <w:sz w:val="24"/>
          <w:szCs w:val="24"/>
        </w:rPr>
        <w:t xml:space="preserve"> og Bibliotek</w:t>
      </w:r>
      <w:r>
        <w:rPr>
          <w:rFonts w:ascii="Times New Roman" w:hAnsi="Times New Roman" w:cs="Times New Roman"/>
          <w:sz w:val="24"/>
          <w:szCs w:val="24"/>
        </w:rPr>
        <w:t xml:space="preserve">. Og det er tillige dette forum, hvor den tidligere rigsarkivar Herstad har ytret sine synspunkter. Her har de skiftevis givet deres </w:t>
      </w:r>
      <w:r w:rsidR="000B2754">
        <w:rPr>
          <w:rFonts w:ascii="Times New Roman" w:hAnsi="Times New Roman" w:cs="Times New Roman"/>
          <w:sz w:val="24"/>
          <w:szCs w:val="24"/>
        </w:rPr>
        <w:t xml:space="preserve">overordnede </w:t>
      </w:r>
      <w:r>
        <w:rPr>
          <w:rFonts w:ascii="Times New Roman" w:hAnsi="Times New Roman" w:cs="Times New Roman"/>
          <w:sz w:val="24"/>
          <w:szCs w:val="24"/>
        </w:rPr>
        <w:t>mening til kende</w:t>
      </w:r>
      <w:r w:rsidR="000B2754">
        <w:rPr>
          <w:rFonts w:ascii="Times New Roman" w:hAnsi="Times New Roman" w:cs="Times New Roman"/>
          <w:sz w:val="24"/>
          <w:szCs w:val="24"/>
        </w:rPr>
        <w:t>,</w:t>
      </w:r>
      <w:r>
        <w:rPr>
          <w:rFonts w:ascii="Times New Roman" w:hAnsi="Times New Roman" w:cs="Times New Roman"/>
          <w:sz w:val="24"/>
          <w:szCs w:val="24"/>
        </w:rPr>
        <w:t xml:space="preserve"> samt</w:t>
      </w:r>
      <w:r w:rsidR="000B2754">
        <w:rPr>
          <w:rFonts w:ascii="Times New Roman" w:hAnsi="Times New Roman" w:cs="Times New Roman"/>
          <w:sz w:val="24"/>
          <w:szCs w:val="24"/>
        </w:rPr>
        <w:t xml:space="preserve"> kommenteret på</w:t>
      </w:r>
      <w:r>
        <w:rPr>
          <w:rFonts w:ascii="Times New Roman" w:hAnsi="Times New Roman" w:cs="Times New Roman"/>
          <w:sz w:val="24"/>
          <w:szCs w:val="24"/>
        </w:rPr>
        <w:t xml:space="preserve"> Valderhaugs ytringer. Herstads holdning til arkivernes rolle kan i høj grad betragtes som en afspejling af passivitet, da han mener, at arkiverne først og fremmest må være servicerende overfor eksisterende brugere. Der foreligger dermed ikke et ønske om formidling og aktive indsatser for synlighed og kommunikation. Herstads holdning er en reaktion på Valderhaugs udtalelser om arkivernes aktive historiefortællende rolle, hvor Herstad udtrykker en klar holdning om, at det ikke er arkivernes ansvar at fortolke det materiale</w:t>
      </w:r>
      <w:r w:rsidR="000B2754">
        <w:rPr>
          <w:rFonts w:ascii="Times New Roman" w:hAnsi="Times New Roman" w:cs="Times New Roman"/>
          <w:sz w:val="24"/>
          <w:szCs w:val="24"/>
        </w:rPr>
        <w:t>,</w:t>
      </w:r>
      <w:r>
        <w:rPr>
          <w:rFonts w:ascii="Times New Roman" w:hAnsi="Times New Roman" w:cs="Times New Roman"/>
          <w:sz w:val="24"/>
          <w:szCs w:val="24"/>
        </w:rPr>
        <w:t xml:space="preserve"> de opbevarer. Det vil</w:t>
      </w:r>
      <w:r w:rsidR="00455113">
        <w:rPr>
          <w:rFonts w:ascii="Times New Roman" w:hAnsi="Times New Roman" w:cs="Times New Roman"/>
          <w:sz w:val="24"/>
          <w:szCs w:val="24"/>
        </w:rPr>
        <w:t xml:space="preserve"> tværtimod skabe det rene kaos.</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Overordnet set mener Herstad, at Valderhaugs udtalelser er udtryk for manglende forståelse for og indsigt i arkivernes funktioner, og understreger det ufrugtbare i at ”tvinge” arkiver og arkivalier over hovedet på folk, som ikke ønsker det. Denne bemærkning klarlægger Herstads holdning til formidling, da han ikke mener det kan skabe et samfund baseret på gensidig åbenhed – tværtimod. Desuden signalerer udsagnet et tilhørsforhold til myndighedsarven kontra kulturarven. En bemærkning synes nødvendig i denne forbindelse; flere af fortalerne for formidling berører tanken om at række ud mod befolkningsgrupper, som ikke benytter sig af arkiverne. Hvor Herstad mener, at disse folks udeblivelser er signaler om manglende interesse, mener andre arkivarer, at der kan være mulighed for</w:t>
      </w:r>
      <w:r w:rsidR="000B2754">
        <w:rPr>
          <w:rFonts w:ascii="Times New Roman" w:hAnsi="Times New Roman" w:cs="Times New Roman"/>
          <w:sz w:val="24"/>
          <w:szCs w:val="24"/>
        </w:rPr>
        <w:t>,</w:t>
      </w:r>
      <w:r>
        <w:rPr>
          <w:rFonts w:ascii="Times New Roman" w:hAnsi="Times New Roman" w:cs="Times New Roman"/>
          <w:sz w:val="24"/>
          <w:szCs w:val="24"/>
        </w:rPr>
        <w:t xml:space="preserve"> at disse segmenter blot endnu ikke har opdaget, at de har en interesse. Det handler om at øge arkivers synlighed, så den generelle befolkning i det mindste ved de eksisterer, og skulle de abrupt få brug for arkivernes service eller være interesserede i den kulturarv, som arkiverne kan formidle, ved de hvortil henvendelsen skal rettes.</w:t>
      </w:r>
    </w:p>
    <w:p w:rsidR="00455113"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Arne Skivenes har på lignende vis som Herstad forestillinger om arkivernes tilhørsforhold til forvaltningsgrenen, da han ikke betragter arkiver som værende aktive historieformidlere, men derimod passive forvaltere – bevaring er til for bevaringens skyld. På trods af, at arkiverne helst skal optræde som offentlig myndighed, berører Skivenes arkivernes omverdensrelationer. Opgaver som arkivdannelse, bevaring og formidling er arkivernes </w:t>
      </w:r>
      <w:r>
        <w:rPr>
          <w:rFonts w:ascii="Times New Roman" w:hAnsi="Times New Roman" w:cs="Times New Roman"/>
          <w:sz w:val="24"/>
          <w:szCs w:val="24"/>
        </w:rPr>
        <w:lastRenderedPageBreak/>
        <w:t>grundlæggende funktioner, men dette skal ses i relation til Skivenes’ fortolkning af formidling hvis definition er meget lig definitionen af tilgængeliggørelse, hvor kernen er, at arkivarer fungerer som aktive mellemledsfunktioner. Ydermere understreger Skivenes, at formidlingsfortalere på sin vis bevidst eller ubevidst negligerer den rolle</w:t>
      </w:r>
      <w:r w:rsidR="000B2754">
        <w:rPr>
          <w:rFonts w:ascii="Times New Roman" w:hAnsi="Times New Roman" w:cs="Times New Roman"/>
          <w:sz w:val="24"/>
          <w:szCs w:val="24"/>
        </w:rPr>
        <w:t>,</w:t>
      </w:r>
      <w:r>
        <w:rPr>
          <w:rFonts w:ascii="Times New Roman" w:hAnsi="Times New Roman" w:cs="Times New Roman"/>
          <w:sz w:val="24"/>
          <w:szCs w:val="24"/>
        </w:rPr>
        <w:t xml:space="preserve"> og det arbej</w:t>
      </w:r>
      <w:r w:rsidR="00455113">
        <w:rPr>
          <w:rFonts w:ascii="Times New Roman" w:hAnsi="Times New Roman" w:cs="Times New Roman"/>
          <w:sz w:val="24"/>
          <w:szCs w:val="24"/>
        </w:rPr>
        <w:t>de arkivarer hidtil har udført.</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Denne holdning oprinder fra det forhold, at Skivenes betragter hidtidig praksis som værende formidlende, og ved gennemgang af hans materiale anes en forurettet tone. Ud fra dette synspunkt, kan det være vanskeligt at kategorisere Skivenes’ indlæg som passivitetsargumentation, da han mener</w:t>
      </w:r>
      <w:r w:rsidR="000B2754">
        <w:rPr>
          <w:rFonts w:ascii="Times New Roman" w:hAnsi="Times New Roman" w:cs="Times New Roman"/>
          <w:sz w:val="24"/>
          <w:szCs w:val="24"/>
        </w:rPr>
        <w:t>,</w:t>
      </w:r>
      <w:r>
        <w:rPr>
          <w:rFonts w:ascii="Times New Roman" w:hAnsi="Times New Roman" w:cs="Times New Roman"/>
          <w:sz w:val="24"/>
          <w:szCs w:val="24"/>
        </w:rPr>
        <w:t xml:space="preserve"> at arkiver i forvejen udøver aktiv formidling. Men det må dog påpeges, at Skivenes agiterer for en bibeholdelse af de traditionelle rutiner, og placeres derfor i denne kategori. Skivenes forsvarer dog en øget synliggørelse, ikke for at udvide brugergrupper, men for at sikre økonomiske bevillinger til det bevaringsarbejde, som arkiverne først og fremmest må varetage. Holdningen til arkivers historiefortællende rolle er på samme vis som Herstad</w:t>
      </w:r>
      <w:r w:rsidR="000B2754">
        <w:rPr>
          <w:rFonts w:ascii="Times New Roman" w:hAnsi="Times New Roman" w:cs="Times New Roman"/>
          <w:sz w:val="24"/>
          <w:szCs w:val="24"/>
        </w:rPr>
        <w:t>,</w:t>
      </w:r>
      <w:r>
        <w:rPr>
          <w:rFonts w:ascii="Times New Roman" w:hAnsi="Times New Roman" w:cs="Times New Roman"/>
          <w:sz w:val="24"/>
          <w:szCs w:val="24"/>
        </w:rPr>
        <w:t xml:space="preserve"> centreret om arkivernes samfundsmæssige rolle, hvor de ikke er ansvarlige for at afdække historien, men derimod agere ud fra neutralitet og objektivitet. Her kobles en forbindelse til ABM- samarbejdet, da museer i højere grad er forpligtede til konkret historieformidling. Skivenes mener, at samarbejdet ikke kan vise sig frugtbart netop grundet institutionernes fundamentale distinktioner. Desuden mener Skivenes, at et samarbejde kun kan fordre arkivernes ageren som supermarkeder på samme måde</w:t>
      </w:r>
      <w:r w:rsidR="008A34D6">
        <w:rPr>
          <w:rFonts w:ascii="Times New Roman" w:hAnsi="Times New Roman" w:cs="Times New Roman"/>
          <w:sz w:val="24"/>
          <w:szCs w:val="24"/>
        </w:rPr>
        <w:t>, som</w:t>
      </w:r>
      <w:r>
        <w:rPr>
          <w:rFonts w:ascii="Times New Roman" w:hAnsi="Times New Roman" w:cs="Times New Roman"/>
          <w:sz w:val="24"/>
          <w:szCs w:val="24"/>
        </w:rPr>
        <w:t xml:space="preserve"> han mener, er kendetegnende for museerne og bibliotekerne. Selvbetjening er blevet en for stor del af museernes og bibliotekernes virksomhed og bevidsthed, og lignende situation må ikke ske for arkiverne.</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Canadiske </w:t>
      </w:r>
      <w:r w:rsidRPr="00674E04">
        <w:rPr>
          <w:rFonts w:ascii="Times New Roman" w:hAnsi="Times New Roman" w:cs="Times New Roman"/>
          <w:sz w:val="24"/>
          <w:szCs w:val="24"/>
        </w:rPr>
        <w:t xml:space="preserve">Terry Cook repræsenterer </w:t>
      </w:r>
      <w:r>
        <w:rPr>
          <w:rFonts w:ascii="Times New Roman" w:hAnsi="Times New Roman" w:cs="Times New Roman"/>
          <w:sz w:val="24"/>
          <w:szCs w:val="24"/>
        </w:rPr>
        <w:t>ligeledes et modpunkt i formidlingsdiskussionen</w:t>
      </w:r>
      <w:r w:rsidRPr="00674E04">
        <w:rPr>
          <w:rFonts w:ascii="Times New Roman" w:hAnsi="Times New Roman" w:cs="Times New Roman"/>
          <w:sz w:val="24"/>
          <w:szCs w:val="24"/>
        </w:rPr>
        <w:t xml:space="preserve">, </w:t>
      </w:r>
      <w:r>
        <w:rPr>
          <w:rFonts w:ascii="Times New Roman" w:hAnsi="Times New Roman" w:cs="Times New Roman"/>
          <w:sz w:val="24"/>
          <w:szCs w:val="24"/>
        </w:rPr>
        <w:t xml:space="preserve">på trods af, at </w:t>
      </w:r>
      <w:r w:rsidRPr="00674E04">
        <w:rPr>
          <w:rFonts w:ascii="Times New Roman" w:hAnsi="Times New Roman" w:cs="Times New Roman"/>
          <w:sz w:val="24"/>
          <w:szCs w:val="24"/>
        </w:rPr>
        <w:t xml:space="preserve">han </w:t>
      </w:r>
      <w:r>
        <w:rPr>
          <w:rFonts w:ascii="Times New Roman" w:hAnsi="Times New Roman" w:cs="Times New Roman"/>
          <w:sz w:val="24"/>
          <w:szCs w:val="24"/>
        </w:rPr>
        <w:t>anerkender visse facetter af formidlingens egenskaber.</w:t>
      </w:r>
      <w:r w:rsidRPr="00674E04">
        <w:rPr>
          <w:rFonts w:ascii="Times New Roman" w:hAnsi="Times New Roman" w:cs="Times New Roman"/>
          <w:sz w:val="24"/>
          <w:szCs w:val="24"/>
        </w:rPr>
        <w:t xml:space="preserve"> Efter Cooks opfattelse vil en for stor centrering om brugeren underminere </w:t>
      </w:r>
      <w:r>
        <w:rPr>
          <w:rFonts w:ascii="Times New Roman" w:hAnsi="Times New Roman" w:cs="Times New Roman"/>
          <w:sz w:val="24"/>
          <w:szCs w:val="24"/>
        </w:rPr>
        <w:t>arkivernes formål, og sætte arkiver i samme bås som McDonald’s. Der må her bemærkes det forunderlige i både Skivenes’ og Cooks inddragen af fødevarekorporationer. Det betyder, at Skivenes og Cook nærer en frygt for at arkiver skal blive ensformige, selvbetjenende og kvantitative elementer i samfundet ved</w:t>
      </w:r>
      <w:r w:rsidR="00455113">
        <w:rPr>
          <w:rFonts w:ascii="Times New Roman" w:hAnsi="Times New Roman" w:cs="Times New Roman"/>
          <w:sz w:val="24"/>
          <w:szCs w:val="24"/>
        </w:rPr>
        <w:t>,</w:t>
      </w:r>
      <w:r>
        <w:rPr>
          <w:rFonts w:ascii="Times New Roman" w:hAnsi="Times New Roman" w:cs="Times New Roman"/>
          <w:sz w:val="24"/>
          <w:szCs w:val="24"/>
        </w:rPr>
        <w:t xml:space="preserve"> at arkiverne udøver aktiv formidling. Men som mange formidlingsfortalere påpeger, må den udadvendte virksomhed netop tilrettelægges efter brugernes individuelle behov og interesser</w:t>
      </w:r>
      <w:r w:rsidR="008A34D6">
        <w:rPr>
          <w:rFonts w:ascii="Times New Roman" w:hAnsi="Times New Roman" w:cs="Times New Roman"/>
          <w:sz w:val="24"/>
          <w:szCs w:val="24"/>
        </w:rPr>
        <w:t>,</w:t>
      </w:r>
      <w:r>
        <w:rPr>
          <w:rFonts w:ascii="Times New Roman" w:hAnsi="Times New Roman" w:cs="Times New Roman"/>
          <w:sz w:val="24"/>
          <w:szCs w:val="24"/>
        </w:rPr>
        <w:t xml:space="preserve"> samt udføres på grundlag af grundige studier af de forhold som omgiver </w:t>
      </w:r>
      <w:r>
        <w:rPr>
          <w:rFonts w:ascii="Times New Roman" w:hAnsi="Times New Roman" w:cs="Times New Roman"/>
          <w:sz w:val="24"/>
          <w:szCs w:val="24"/>
        </w:rPr>
        <w:lastRenderedPageBreak/>
        <w:t>formidling. Den traditionelle myndighedsrolle skal i stedet bibeholdes for derigennem at varetage offentlighedens interesser, hvor marketing og nye kommunikationsmedier blot vil bidrage til at tilsløre denne rolle. Ud fra dett</w:t>
      </w:r>
      <w:r w:rsidR="008A34D6">
        <w:rPr>
          <w:rFonts w:ascii="Times New Roman" w:hAnsi="Times New Roman" w:cs="Times New Roman"/>
          <w:sz w:val="24"/>
          <w:szCs w:val="24"/>
        </w:rPr>
        <w:t>e udsagn er det ikke vanskeligt</w:t>
      </w:r>
      <w:r>
        <w:rPr>
          <w:rFonts w:ascii="Times New Roman" w:hAnsi="Times New Roman" w:cs="Times New Roman"/>
          <w:sz w:val="24"/>
          <w:szCs w:val="24"/>
        </w:rPr>
        <w:t xml:space="preserve"> at kategorisere Cook som en fortaler for arkivernes passivitet. Det skal dog bemærkes, at passiviteten ikke gælder de eksisterende brugere, men gælder i sted</w:t>
      </w:r>
      <w:r w:rsidR="008A34D6">
        <w:rPr>
          <w:rFonts w:ascii="Times New Roman" w:hAnsi="Times New Roman" w:cs="Times New Roman"/>
          <w:sz w:val="24"/>
          <w:szCs w:val="24"/>
        </w:rPr>
        <w:t>et arkivernes kulturarvsrolle samt</w:t>
      </w:r>
      <w:r>
        <w:rPr>
          <w:rFonts w:ascii="Times New Roman" w:hAnsi="Times New Roman" w:cs="Times New Roman"/>
          <w:sz w:val="24"/>
          <w:szCs w:val="24"/>
        </w:rPr>
        <w:t xml:space="preserve"> de indsatser, som er nødvendige for formidling. Disse indsatser mener Cook</w:t>
      </w:r>
      <w:r w:rsidR="008A34D6">
        <w:rPr>
          <w:rFonts w:ascii="Times New Roman" w:hAnsi="Times New Roman" w:cs="Times New Roman"/>
          <w:sz w:val="24"/>
          <w:szCs w:val="24"/>
        </w:rPr>
        <w:t>,</w:t>
      </w:r>
      <w:r>
        <w:rPr>
          <w:rFonts w:ascii="Times New Roman" w:hAnsi="Times New Roman" w:cs="Times New Roman"/>
          <w:sz w:val="24"/>
          <w:szCs w:val="24"/>
        </w:rPr>
        <w:t xml:space="preserve"> kan vise sig at være direkte farlige for arkiverhvervet, da tilgangen vil underminere hele essensen af arkivvæsnet samt dets teoretiske grundlag. Denne betragtning kan hævdes, at overproblematisere formidlingen eller give formidling ære for noget ganske umuligt. Arkiver vil altid varetage servicering og forvaltningernes interesser, det bør dog ikke være på bekostning af offentlighedens muligheder for interesser for kulturarven.</w:t>
      </w:r>
    </w:p>
    <w:p w:rsidR="00D048C2" w:rsidRDefault="00D048C2" w:rsidP="004C4CB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Cook har dog en pointe angående tilgangen til formidling. Flere arkivarer anser formidling</w:t>
      </w:r>
      <w:r w:rsidR="008A34D6">
        <w:rPr>
          <w:rFonts w:ascii="Times New Roman" w:hAnsi="Times New Roman" w:cs="Times New Roman"/>
          <w:sz w:val="24"/>
          <w:szCs w:val="24"/>
        </w:rPr>
        <w:t>,</w:t>
      </w:r>
      <w:r>
        <w:rPr>
          <w:rFonts w:ascii="Times New Roman" w:hAnsi="Times New Roman" w:cs="Times New Roman"/>
          <w:sz w:val="24"/>
          <w:szCs w:val="24"/>
        </w:rPr>
        <w:t xml:space="preserve"> som værende en separat, isoleret disciplin, og det er medvirkende til, at arkivarer som eventuelt ikke har taget stilling til problematikken, vil distancere sig fra</w:t>
      </w:r>
      <w:r w:rsidR="008A34D6">
        <w:rPr>
          <w:rFonts w:ascii="Times New Roman" w:hAnsi="Times New Roman" w:cs="Times New Roman"/>
          <w:sz w:val="24"/>
          <w:szCs w:val="24"/>
        </w:rPr>
        <w:t>,</w:t>
      </w:r>
      <w:r>
        <w:rPr>
          <w:rFonts w:ascii="Times New Roman" w:hAnsi="Times New Roman" w:cs="Times New Roman"/>
          <w:sz w:val="24"/>
          <w:szCs w:val="24"/>
        </w:rPr>
        <w:t xml:space="preserve"> og vise modstand overfor en integrering af formidling i arkiverne. Det betyder imidlertid ikke, at Cook er af den holdning, at formidling skal behandles på lige linje med de andre arkivalske discipliner. Det skal i stedet fungere som et argument for at ende formidlingsambitionerne og hellere videreføre den hidtidige praksis, hvor arkiverne fremstår som ekskluderende institutioner med adgang kun for administrationen og forskerne.</w:t>
      </w:r>
    </w:p>
    <w:p w:rsidR="0089436D" w:rsidRDefault="00C47802" w:rsidP="00385D36">
      <w:pPr>
        <w:pStyle w:val="Overskrift1"/>
      </w:pPr>
      <w:bookmarkStart w:id="40" w:name="_Toc248535531"/>
      <w:r>
        <w:t>11</w:t>
      </w:r>
      <w:r w:rsidR="0089436D" w:rsidRPr="00385D36">
        <w:t>. Perspektivering</w:t>
      </w:r>
      <w:r w:rsidR="00EA0830">
        <w:t xml:space="preserve"> – formidling til hvem?</w:t>
      </w:r>
      <w:bookmarkEnd w:id="40"/>
    </w:p>
    <w:p w:rsidR="00CA6750" w:rsidRDefault="00A01C8D" w:rsidP="00EA0830">
      <w:pPr>
        <w:spacing w:line="360" w:lineRule="auto"/>
        <w:jc w:val="both"/>
        <w:rPr>
          <w:sz w:val="24"/>
          <w:szCs w:val="24"/>
        </w:rPr>
      </w:pPr>
      <w:r>
        <w:rPr>
          <w:sz w:val="24"/>
          <w:szCs w:val="24"/>
        </w:rPr>
        <w:t xml:space="preserve">Dette afsnit har til formål at sætte specialets løbende anskuelser i perspektiv ved, at sætte formidlingsbegrebet i relation til formidlingens modtagere. </w:t>
      </w:r>
      <w:r w:rsidR="00414319">
        <w:rPr>
          <w:sz w:val="24"/>
          <w:szCs w:val="24"/>
        </w:rPr>
        <w:t>I</w:t>
      </w:r>
      <w:r>
        <w:rPr>
          <w:sz w:val="24"/>
          <w:szCs w:val="24"/>
        </w:rPr>
        <w:t>gennem specialet</w:t>
      </w:r>
      <w:r w:rsidR="00414319">
        <w:rPr>
          <w:sz w:val="24"/>
          <w:szCs w:val="24"/>
        </w:rPr>
        <w:t xml:space="preserve"> er arkivernes rolle i samfundet blevet diskuteret, og hvordan aktiv formidling kan påvirke dette. Hvis arkiver vælger en retning mod udadvendt virksomhed, kan</w:t>
      </w:r>
      <w:r w:rsidR="005854D7">
        <w:rPr>
          <w:sz w:val="24"/>
          <w:szCs w:val="24"/>
        </w:rPr>
        <w:t xml:space="preserve"> det være medvirkende til at </w:t>
      </w:r>
      <w:r w:rsidR="008A34D6">
        <w:rPr>
          <w:sz w:val="24"/>
          <w:szCs w:val="24"/>
        </w:rPr>
        <w:t xml:space="preserve">arkiverne må </w:t>
      </w:r>
      <w:r w:rsidR="005854D7">
        <w:rPr>
          <w:sz w:val="24"/>
          <w:szCs w:val="24"/>
        </w:rPr>
        <w:t>tage rollen som kulturarvsformidler</w:t>
      </w:r>
      <w:r w:rsidR="008A34D6">
        <w:rPr>
          <w:sz w:val="24"/>
          <w:szCs w:val="24"/>
        </w:rPr>
        <w:t xml:space="preserve"> til sig</w:t>
      </w:r>
      <w:r w:rsidR="005854D7">
        <w:rPr>
          <w:sz w:val="24"/>
          <w:szCs w:val="24"/>
        </w:rPr>
        <w:t>, som vil betyde</w:t>
      </w:r>
      <w:r w:rsidR="008A34D6">
        <w:rPr>
          <w:sz w:val="24"/>
          <w:szCs w:val="24"/>
        </w:rPr>
        <w:t>,</w:t>
      </w:r>
      <w:r w:rsidR="005854D7">
        <w:rPr>
          <w:sz w:val="24"/>
          <w:szCs w:val="24"/>
        </w:rPr>
        <w:t xml:space="preserve"> at flere aspekter må vurderes. Som nævnt i indledningen</w:t>
      </w:r>
      <w:r w:rsidR="00414319">
        <w:rPr>
          <w:sz w:val="24"/>
          <w:szCs w:val="24"/>
        </w:rPr>
        <w:t xml:space="preserve"> </w:t>
      </w:r>
      <w:r w:rsidR="005854D7">
        <w:rPr>
          <w:sz w:val="24"/>
          <w:szCs w:val="24"/>
        </w:rPr>
        <w:t xml:space="preserve">vil aktive formidlingsindsatser betyde, at arkiverne må tage formidlingens modtagere op til overvejelse. Årsagen hertil er, at </w:t>
      </w:r>
      <w:r w:rsidR="00CA6750">
        <w:rPr>
          <w:sz w:val="24"/>
          <w:szCs w:val="24"/>
        </w:rPr>
        <w:t xml:space="preserve">formidling som koncept indeholder mange facetter, og </w:t>
      </w:r>
      <w:r w:rsidR="00315215">
        <w:rPr>
          <w:sz w:val="24"/>
          <w:szCs w:val="24"/>
        </w:rPr>
        <w:t>mål</w:t>
      </w:r>
      <w:r w:rsidR="00CA6750">
        <w:rPr>
          <w:sz w:val="24"/>
          <w:szCs w:val="24"/>
        </w:rPr>
        <w:t>grupper udgør en stor del af dette, for hvem vil arkiverne formidle til?</w:t>
      </w:r>
    </w:p>
    <w:p w:rsidR="00CA6750" w:rsidRDefault="00CA6750" w:rsidP="004C4CBA">
      <w:pPr>
        <w:spacing w:line="360" w:lineRule="auto"/>
        <w:ind w:firstLine="284"/>
        <w:jc w:val="both"/>
        <w:rPr>
          <w:sz w:val="24"/>
          <w:szCs w:val="24"/>
        </w:rPr>
      </w:pPr>
      <w:r>
        <w:rPr>
          <w:sz w:val="24"/>
          <w:szCs w:val="24"/>
        </w:rPr>
        <w:lastRenderedPageBreak/>
        <w:t xml:space="preserve">Som udgangspunkt tager de fleste fortalere </w:t>
      </w:r>
      <w:r w:rsidR="008337BE">
        <w:rPr>
          <w:sz w:val="24"/>
          <w:szCs w:val="24"/>
        </w:rPr>
        <w:t xml:space="preserve">for formidling som for eksempel Eva Sjögren, Bente Jensen og Gudmund Valderhaug, </w:t>
      </w:r>
      <w:r>
        <w:rPr>
          <w:sz w:val="24"/>
          <w:szCs w:val="24"/>
        </w:rPr>
        <w:t>afsæt i demokratiske værdier, da arkiver ved at indtage rollen som kulturarvsinstitutioner</w:t>
      </w:r>
      <w:r w:rsidR="008A34D6">
        <w:rPr>
          <w:sz w:val="24"/>
          <w:szCs w:val="24"/>
        </w:rPr>
        <w:t>,</w:t>
      </w:r>
      <w:r>
        <w:rPr>
          <w:sz w:val="24"/>
          <w:szCs w:val="24"/>
        </w:rPr>
        <w:t xml:space="preserve"> får pålagt et ansvar over</w:t>
      </w:r>
      <w:r w:rsidR="008337BE">
        <w:rPr>
          <w:sz w:val="24"/>
          <w:szCs w:val="24"/>
        </w:rPr>
        <w:t xml:space="preserve"> </w:t>
      </w:r>
      <w:r>
        <w:rPr>
          <w:sz w:val="24"/>
          <w:szCs w:val="24"/>
        </w:rPr>
        <w:t>for offentligheden. Ansvaret ligger i at udbrede kendskabet til a</w:t>
      </w:r>
      <w:r w:rsidR="0052321A">
        <w:rPr>
          <w:sz w:val="24"/>
          <w:szCs w:val="24"/>
        </w:rPr>
        <w:t xml:space="preserve">rkivernes eksistens, </w:t>
      </w:r>
      <w:r>
        <w:rPr>
          <w:sz w:val="24"/>
          <w:szCs w:val="24"/>
        </w:rPr>
        <w:t xml:space="preserve">samlinger samt </w:t>
      </w:r>
      <w:r w:rsidR="0052321A">
        <w:rPr>
          <w:sz w:val="24"/>
          <w:szCs w:val="24"/>
        </w:rPr>
        <w:t xml:space="preserve">hvilke gavnlige egenskaber arkiverne kan udgøre. Derudover implementerer det demokratiske udgangspunkt, at alle har lige ret til kulturarv, og det udfordrer endnu arkiverne til at tænke uden for rammerne af traditionel arkivvirksomhed. </w:t>
      </w:r>
      <w:r w:rsidR="00AB6D0D">
        <w:rPr>
          <w:sz w:val="24"/>
          <w:szCs w:val="24"/>
        </w:rPr>
        <w:t>Når formidlingen skal være vedkommende</w:t>
      </w:r>
      <w:r w:rsidR="008A34D6">
        <w:rPr>
          <w:sz w:val="24"/>
          <w:szCs w:val="24"/>
        </w:rPr>
        <w:t>,</w:t>
      </w:r>
      <w:r w:rsidR="00AB6D0D">
        <w:rPr>
          <w:sz w:val="24"/>
          <w:szCs w:val="24"/>
        </w:rPr>
        <w:t xml:space="preserve"> må arkiverne sætte sig ind i befolkningens segmentering, for hvis modtagerne ikke kan relatere til formidlingens budskab, er der fare for</w:t>
      </w:r>
      <w:r w:rsidR="008A34D6">
        <w:rPr>
          <w:sz w:val="24"/>
          <w:szCs w:val="24"/>
        </w:rPr>
        <w:t>,</w:t>
      </w:r>
      <w:r w:rsidR="00AB6D0D">
        <w:rPr>
          <w:sz w:val="24"/>
          <w:szCs w:val="24"/>
        </w:rPr>
        <w:t xml:space="preserve"> at formidlingen bliver ineffektiv. Det kan derfor ikke blive optimalt at formidle til alle på samme tid, da der altid vil være nogle, som har divergerende kulturelle forudsætninger. En stor del af udfordringen vil dermed blive at analysere forskellige interkulturelle forhold, </w:t>
      </w:r>
      <w:r w:rsidR="003F2CA8">
        <w:rPr>
          <w:sz w:val="24"/>
          <w:szCs w:val="24"/>
        </w:rPr>
        <w:t>hvilket betyder aspekter som etni</w:t>
      </w:r>
      <w:r w:rsidR="00D10AF7">
        <w:rPr>
          <w:sz w:val="24"/>
          <w:szCs w:val="24"/>
        </w:rPr>
        <w:t>citet</w:t>
      </w:r>
      <w:r w:rsidR="003F2CA8">
        <w:rPr>
          <w:sz w:val="24"/>
          <w:szCs w:val="24"/>
        </w:rPr>
        <w:t>, alder, køn, interesser etc.</w:t>
      </w:r>
      <w:r w:rsidR="00E0541C">
        <w:rPr>
          <w:sz w:val="24"/>
          <w:szCs w:val="24"/>
        </w:rPr>
        <w:t xml:space="preserve"> Ydermere kan vurderinger af </w:t>
      </w:r>
      <w:r w:rsidR="00315215">
        <w:rPr>
          <w:sz w:val="24"/>
          <w:szCs w:val="24"/>
        </w:rPr>
        <w:t>mål</w:t>
      </w:r>
      <w:r w:rsidR="00E0541C">
        <w:rPr>
          <w:sz w:val="24"/>
          <w:szCs w:val="24"/>
        </w:rPr>
        <w:t>grupperne være medvirkende til blandt andet, at både arkiver og offentlighed udvikle</w:t>
      </w:r>
      <w:r w:rsidR="004C2A45">
        <w:rPr>
          <w:sz w:val="24"/>
          <w:szCs w:val="24"/>
        </w:rPr>
        <w:t>r</w:t>
      </w:r>
      <w:r w:rsidR="00E0541C">
        <w:rPr>
          <w:sz w:val="24"/>
          <w:szCs w:val="24"/>
        </w:rPr>
        <w:t xml:space="preserve"> interkulturelle kompetencer</w:t>
      </w:r>
      <w:r w:rsidR="006B2E33">
        <w:rPr>
          <w:sz w:val="24"/>
          <w:szCs w:val="24"/>
        </w:rPr>
        <w:t>,</w:t>
      </w:r>
      <w:r w:rsidR="00E0541C">
        <w:rPr>
          <w:sz w:val="24"/>
          <w:szCs w:val="24"/>
        </w:rPr>
        <w:t xml:space="preserve"> og </w:t>
      </w:r>
      <w:r w:rsidR="004C2A45">
        <w:rPr>
          <w:sz w:val="24"/>
          <w:szCs w:val="24"/>
        </w:rPr>
        <w:t>er</w:t>
      </w:r>
      <w:r w:rsidR="00A25360">
        <w:rPr>
          <w:sz w:val="24"/>
          <w:szCs w:val="24"/>
        </w:rPr>
        <w:t xml:space="preserve"> identitetsdannende</w:t>
      </w:r>
      <w:r w:rsidR="00E0541C">
        <w:rPr>
          <w:sz w:val="24"/>
          <w:szCs w:val="24"/>
        </w:rPr>
        <w:t>.</w:t>
      </w:r>
      <w:r w:rsidR="008F0C5A">
        <w:rPr>
          <w:sz w:val="24"/>
          <w:szCs w:val="24"/>
        </w:rPr>
        <w:t xml:space="preserve"> Udviklingen af kompetencer udi interkulturelle forhold kommer som et resultat af den gensidige kommunikation mellem arkiver og brugere. Brugerne kan derfor efter besøg på arkivet og benyttelsen af arkivets samlinger, bevæge sig ud </w:t>
      </w:r>
      <w:r w:rsidR="008337BE">
        <w:rPr>
          <w:sz w:val="24"/>
          <w:szCs w:val="24"/>
        </w:rPr>
        <w:t>i samfundet med redskaber til</w:t>
      </w:r>
      <w:r w:rsidR="008F0C5A">
        <w:rPr>
          <w:sz w:val="24"/>
          <w:szCs w:val="24"/>
        </w:rPr>
        <w:t xml:space="preserve"> bedre at forstå samfundet og sig selv. Arkivet har efter mødet med brugere, mulighed for at evaluere formidlingen, for at videreudvikle denne, og derefter </w:t>
      </w:r>
      <w:r w:rsidR="003B1235">
        <w:rPr>
          <w:sz w:val="24"/>
          <w:szCs w:val="24"/>
        </w:rPr>
        <w:t>løbende evaluere på de formidlingsindsatser, som følger. Det vil så at sige</w:t>
      </w:r>
      <w:r w:rsidR="006B2E33">
        <w:rPr>
          <w:sz w:val="24"/>
          <w:szCs w:val="24"/>
        </w:rPr>
        <w:t>,</w:t>
      </w:r>
      <w:r w:rsidR="003B1235">
        <w:rPr>
          <w:sz w:val="24"/>
          <w:szCs w:val="24"/>
        </w:rPr>
        <w:t xml:space="preserve"> skabe en spiral af gensidig kommunikation og læring mellem arkiv og bruger.</w:t>
      </w:r>
    </w:p>
    <w:p w:rsidR="00A40977" w:rsidRDefault="00A40977" w:rsidP="004C4CBA">
      <w:pPr>
        <w:spacing w:line="360" w:lineRule="auto"/>
        <w:ind w:firstLine="284"/>
        <w:jc w:val="both"/>
        <w:rPr>
          <w:sz w:val="24"/>
          <w:szCs w:val="24"/>
        </w:rPr>
      </w:pPr>
      <w:r>
        <w:rPr>
          <w:sz w:val="24"/>
          <w:szCs w:val="24"/>
        </w:rPr>
        <w:t xml:space="preserve">Eva Sjögren og Catarina Lundström har ved at tage udgangspunkt i læring til børn og unge, </w:t>
      </w:r>
      <w:r w:rsidR="00E0541C">
        <w:rPr>
          <w:sz w:val="24"/>
          <w:szCs w:val="24"/>
        </w:rPr>
        <w:t>signaleret et nødvendigt fokus for formidlingen. De påpeger, at arkiverne allerede har nået flere brugergrupper såsom etablerede forskere, universitets- og højskolestudere</w:t>
      </w:r>
      <w:r w:rsidR="005B2D68">
        <w:rPr>
          <w:sz w:val="24"/>
          <w:szCs w:val="24"/>
        </w:rPr>
        <w:t xml:space="preserve">nde og slægts- og lokalforskere. Børn og unge er ikke en del af arkivernes faste brugergrupper, men Sjögren og Lundström understreger, at det er et godt udgangspunkt, da det vil være ensbetydende med </w:t>
      </w:r>
      <w:r w:rsidR="00315215">
        <w:rPr>
          <w:sz w:val="24"/>
          <w:szCs w:val="24"/>
        </w:rPr>
        <w:t>en satsning</w:t>
      </w:r>
      <w:r w:rsidR="005B2D68">
        <w:rPr>
          <w:sz w:val="24"/>
          <w:szCs w:val="24"/>
        </w:rPr>
        <w:t xml:space="preserve"> på fremtiden</w:t>
      </w:r>
      <w:r w:rsidR="00F7790D">
        <w:rPr>
          <w:sz w:val="24"/>
          <w:szCs w:val="24"/>
        </w:rPr>
        <w:t>. Fremtidens voksne, som ved hvorhenne forskellig information skal søges, og som har oplevet historien på forskellige måder</w:t>
      </w:r>
      <w:r w:rsidR="005B2D68">
        <w:rPr>
          <w:rStyle w:val="Fodnotehenvisning"/>
          <w:sz w:val="24"/>
          <w:szCs w:val="24"/>
        </w:rPr>
        <w:footnoteReference w:id="125"/>
      </w:r>
      <w:r w:rsidR="005B2D68">
        <w:rPr>
          <w:sz w:val="24"/>
          <w:szCs w:val="24"/>
        </w:rPr>
        <w:t>.</w:t>
      </w:r>
      <w:r w:rsidR="009B42DC">
        <w:rPr>
          <w:sz w:val="24"/>
          <w:szCs w:val="24"/>
        </w:rPr>
        <w:t xml:space="preserve"> Den pragmatiske tilgang vil betyde, at gennem børnene kan arkiverne nå de voksne og ældre, gennem erfarne brugere nå de uerfarne</w:t>
      </w:r>
      <w:r w:rsidR="006B2E33">
        <w:rPr>
          <w:sz w:val="24"/>
          <w:szCs w:val="24"/>
        </w:rPr>
        <w:t>,</w:t>
      </w:r>
      <w:r w:rsidR="009B42DC">
        <w:rPr>
          <w:sz w:val="24"/>
          <w:szCs w:val="24"/>
        </w:rPr>
        <w:t xml:space="preserve"> og gennem de indfødte nå de indvandrede etc.</w:t>
      </w:r>
      <w:r w:rsidR="009B42DC">
        <w:rPr>
          <w:rStyle w:val="Fodnotehenvisning"/>
          <w:sz w:val="24"/>
          <w:szCs w:val="24"/>
        </w:rPr>
        <w:footnoteReference w:id="126"/>
      </w:r>
      <w:r w:rsidR="009B42DC">
        <w:rPr>
          <w:sz w:val="24"/>
          <w:szCs w:val="24"/>
        </w:rPr>
        <w:t xml:space="preserve">. Dette kan dermed skabe en </w:t>
      </w:r>
      <w:r w:rsidR="009B42DC">
        <w:rPr>
          <w:sz w:val="24"/>
          <w:szCs w:val="24"/>
        </w:rPr>
        <w:lastRenderedPageBreak/>
        <w:t>synergi- effekt mellem arkiverne og brugerne, men derudover også brugerne i mellem.</w:t>
      </w:r>
      <w:r w:rsidR="00EF37DD">
        <w:rPr>
          <w:sz w:val="24"/>
          <w:szCs w:val="24"/>
        </w:rPr>
        <w:t xml:space="preserve"> Sjögren berører </w:t>
      </w:r>
      <w:r w:rsidR="008337BE">
        <w:rPr>
          <w:sz w:val="24"/>
          <w:szCs w:val="24"/>
        </w:rPr>
        <w:t>ligeledes</w:t>
      </w:r>
      <w:r w:rsidR="00EF37DD">
        <w:rPr>
          <w:sz w:val="24"/>
          <w:szCs w:val="24"/>
        </w:rPr>
        <w:t xml:space="preserve"> perspektivet i rapporten fra nordisk seminar. Når børn eller unge før i tiden nærmede sig et arkiv</w:t>
      </w:r>
      <w:r w:rsidR="009840BB">
        <w:rPr>
          <w:sz w:val="24"/>
          <w:szCs w:val="24"/>
        </w:rPr>
        <w:t>, var det ofte for at skrive en opgave, og</w:t>
      </w:r>
      <w:r w:rsidR="00EF37DD">
        <w:rPr>
          <w:sz w:val="24"/>
          <w:szCs w:val="24"/>
        </w:rPr>
        <w:t xml:space="preserve"> de</w:t>
      </w:r>
      <w:r w:rsidR="009840BB">
        <w:rPr>
          <w:sz w:val="24"/>
          <w:szCs w:val="24"/>
        </w:rPr>
        <w:t xml:space="preserve"> fik</w:t>
      </w:r>
      <w:r w:rsidR="00EF37DD">
        <w:rPr>
          <w:sz w:val="24"/>
          <w:szCs w:val="24"/>
        </w:rPr>
        <w:t xml:space="preserve"> sa</w:t>
      </w:r>
      <w:r w:rsidR="009840BB">
        <w:rPr>
          <w:sz w:val="24"/>
          <w:szCs w:val="24"/>
        </w:rPr>
        <w:t>mme individuelle vejledning som forskeren.</w:t>
      </w:r>
      <w:r w:rsidR="0096163F">
        <w:rPr>
          <w:sz w:val="24"/>
          <w:szCs w:val="24"/>
        </w:rPr>
        <w:t xml:space="preserve"> Denne fremgangsmetode ville ikke længere være tilstrækkelig, hvis arkivet begyndte at modtage større grupper af elever, og der måtte i stedet rationaliseres over nye metoder til at imødekomme de nye behov. En af løsningerne blev, som tidligere nævnt en pakkeløsning, som blev sendt ud til skolerne i området</w:t>
      </w:r>
      <w:r w:rsidR="0096163F">
        <w:rPr>
          <w:rStyle w:val="Fodnotehenvisning"/>
          <w:sz w:val="24"/>
          <w:szCs w:val="24"/>
        </w:rPr>
        <w:footnoteReference w:id="127"/>
      </w:r>
      <w:r w:rsidR="0096163F">
        <w:rPr>
          <w:sz w:val="24"/>
          <w:szCs w:val="24"/>
        </w:rPr>
        <w:t>.</w:t>
      </w:r>
      <w:r w:rsidR="002659B6">
        <w:rPr>
          <w:sz w:val="24"/>
          <w:szCs w:val="24"/>
        </w:rPr>
        <w:t xml:space="preserve"> Eksemplet er med til at illustrere hvordan </w:t>
      </w:r>
      <w:r w:rsidR="00531EA2">
        <w:rPr>
          <w:sz w:val="24"/>
          <w:szCs w:val="24"/>
        </w:rPr>
        <w:t>et arkiv</w:t>
      </w:r>
      <w:r w:rsidR="002659B6">
        <w:rPr>
          <w:sz w:val="24"/>
          <w:szCs w:val="24"/>
        </w:rPr>
        <w:t xml:space="preserve"> </w:t>
      </w:r>
      <w:r w:rsidR="00531EA2">
        <w:rPr>
          <w:sz w:val="24"/>
          <w:szCs w:val="24"/>
        </w:rPr>
        <w:t>vurderer</w:t>
      </w:r>
      <w:r w:rsidR="006B2E33">
        <w:rPr>
          <w:sz w:val="24"/>
          <w:szCs w:val="24"/>
        </w:rPr>
        <w:t>,</w:t>
      </w:r>
      <w:r w:rsidR="00531EA2">
        <w:rPr>
          <w:sz w:val="24"/>
          <w:szCs w:val="24"/>
        </w:rPr>
        <w:t xml:space="preserve"> og </w:t>
      </w:r>
      <w:r w:rsidR="002659B6">
        <w:rPr>
          <w:sz w:val="24"/>
          <w:szCs w:val="24"/>
        </w:rPr>
        <w:t>forholder sig til børn og unges behov, og kan derved komme overraskelser i forkøbet</w:t>
      </w:r>
      <w:r w:rsidR="006B2E33">
        <w:rPr>
          <w:sz w:val="24"/>
          <w:szCs w:val="24"/>
        </w:rPr>
        <w:t>,</w:t>
      </w:r>
      <w:r w:rsidR="002659B6">
        <w:rPr>
          <w:sz w:val="24"/>
          <w:szCs w:val="24"/>
        </w:rPr>
        <w:t xml:space="preserve"> og indfri behov før de indtræffer.</w:t>
      </w:r>
      <w:r w:rsidR="009E4E72">
        <w:rPr>
          <w:sz w:val="24"/>
          <w:szCs w:val="24"/>
        </w:rPr>
        <w:t xml:space="preserve"> I det </w:t>
      </w:r>
      <w:r w:rsidR="00BA616A">
        <w:rPr>
          <w:sz w:val="24"/>
          <w:szCs w:val="24"/>
        </w:rPr>
        <w:t>de svenske arkiver</w:t>
      </w:r>
      <w:r w:rsidR="009E4E72">
        <w:rPr>
          <w:sz w:val="24"/>
          <w:szCs w:val="24"/>
        </w:rPr>
        <w:t xml:space="preserve"> arbejder efter deciderede pædagogiske metoder</w:t>
      </w:r>
      <w:r w:rsidR="006B2E33">
        <w:rPr>
          <w:sz w:val="24"/>
          <w:szCs w:val="24"/>
        </w:rPr>
        <w:t>,</w:t>
      </w:r>
      <w:r w:rsidR="009E4E72">
        <w:rPr>
          <w:sz w:val="24"/>
          <w:szCs w:val="24"/>
        </w:rPr>
        <w:t xml:space="preserve"> og </w:t>
      </w:r>
      <w:r w:rsidR="00BA616A">
        <w:rPr>
          <w:sz w:val="24"/>
          <w:szCs w:val="24"/>
        </w:rPr>
        <w:t>har fået</w:t>
      </w:r>
      <w:r w:rsidR="009E4E72">
        <w:rPr>
          <w:sz w:val="24"/>
          <w:szCs w:val="24"/>
        </w:rPr>
        <w:t xml:space="preserve"> ressourcer </w:t>
      </w:r>
      <w:r w:rsidR="00BA616A">
        <w:rPr>
          <w:sz w:val="24"/>
          <w:szCs w:val="24"/>
        </w:rPr>
        <w:t>til</w:t>
      </w:r>
      <w:r w:rsidR="009E4E72">
        <w:rPr>
          <w:sz w:val="24"/>
          <w:szCs w:val="24"/>
        </w:rPr>
        <w:t xml:space="preserve"> arkivpædagoger, illustreres det yderligere, at </w:t>
      </w:r>
      <w:r w:rsidR="006B2E33">
        <w:rPr>
          <w:sz w:val="24"/>
          <w:szCs w:val="24"/>
        </w:rPr>
        <w:t>arkiverne betragter</w:t>
      </w:r>
      <w:r w:rsidR="00BA616A">
        <w:rPr>
          <w:sz w:val="24"/>
          <w:szCs w:val="24"/>
        </w:rPr>
        <w:t xml:space="preserve"> </w:t>
      </w:r>
      <w:r w:rsidR="009E4E72">
        <w:rPr>
          <w:sz w:val="24"/>
          <w:szCs w:val="24"/>
        </w:rPr>
        <w:t>rammerne omkring formidling</w:t>
      </w:r>
      <w:r w:rsidR="006B2E33">
        <w:rPr>
          <w:sz w:val="24"/>
          <w:szCs w:val="24"/>
        </w:rPr>
        <w:t>,</w:t>
      </w:r>
      <w:r w:rsidR="00BA616A">
        <w:rPr>
          <w:sz w:val="24"/>
          <w:szCs w:val="24"/>
        </w:rPr>
        <w:t xml:space="preserve"> som værende afgørende for</w:t>
      </w:r>
      <w:r w:rsidR="009E4E72">
        <w:rPr>
          <w:sz w:val="24"/>
          <w:szCs w:val="24"/>
        </w:rPr>
        <w:t xml:space="preserve"> selve formidlingen</w:t>
      </w:r>
      <w:r w:rsidR="00BA616A">
        <w:rPr>
          <w:sz w:val="24"/>
          <w:szCs w:val="24"/>
        </w:rPr>
        <w:t>s praktiske udførelse.</w:t>
      </w:r>
    </w:p>
    <w:p w:rsidR="00333186" w:rsidRDefault="00FD6B89" w:rsidP="004C4CBA">
      <w:pPr>
        <w:spacing w:line="360" w:lineRule="auto"/>
        <w:ind w:firstLine="284"/>
        <w:jc w:val="both"/>
        <w:rPr>
          <w:sz w:val="24"/>
          <w:szCs w:val="24"/>
        </w:rPr>
      </w:pPr>
      <w:r>
        <w:rPr>
          <w:sz w:val="24"/>
          <w:szCs w:val="24"/>
        </w:rPr>
        <w:t xml:space="preserve">Bente Jensen og Charlotte S. H. Jensen tager ligeledes udgangspunkt i, at aktiv formidling </w:t>
      </w:r>
      <w:r w:rsidR="006B2E33">
        <w:rPr>
          <w:sz w:val="24"/>
          <w:szCs w:val="24"/>
        </w:rPr>
        <w:t>involverer</w:t>
      </w:r>
      <w:r>
        <w:rPr>
          <w:sz w:val="24"/>
          <w:szCs w:val="24"/>
        </w:rPr>
        <w:t xml:space="preserve"> brugerfokus og samfundsrelevans som vigtige kriterier. Dette fokus dækker over begreberne; identitetsdannelse, inklusion og demokrati</w:t>
      </w:r>
      <w:r w:rsidR="00D9586D">
        <w:rPr>
          <w:rStyle w:val="Fodnotehenvisning"/>
          <w:sz w:val="24"/>
          <w:szCs w:val="24"/>
        </w:rPr>
        <w:footnoteReference w:id="128"/>
      </w:r>
      <w:r>
        <w:rPr>
          <w:sz w:val="24"/>
          <w:szCs w:val="24"/>
        </w:rPr>
        <w:t>. I takt med at globalisering, social ulighed og multietniske samfund er aktuelle elementer i nutidens samfund, bliver det ligeledes aktuelt at forholde sig til identitet</w:t>
      </w:r>
      <w:r w:rsidR="00D9586D">
        <w:rPr>
          <w:sz w:val="24"/>
          <w:szCs w:val="24"/>
        </w:rPr>
        <w:t xml:space="preserve">sskabelse både ud fra fællesskabets og individets perspektiv. Det drejer sig om at skabe et fælles </w:t>
      </w:r>
      <w:r w:rsidR="005A1DB2">
        <w:rPr>
          <w:sz w:val="24"/>
          <w:szCs w:val="24"/>
        </w:rPr>
        <w:t xml:space="preserve">demokratisk </w:t>
      </w:r>
      <w:r w:rsidR="00D9586D">
        <w:rPr>
          <w:sz w:val="24"/>
          <w:szCs w:val="24"/>
        </w:rPr>
        <w:t>udgangspunkt og inkludere minoriteter.</w:t>
      </w:r>
      <w:r w:rsidR="005A1DB2">
        <w:rPr>
          <w:sz w:val="24"/>
          <w:szCs w:val="24"/>
        </w:rPr>
        <w:t xml:space="preserve"> Jensen og Jensen påpeger, at arkiverne har mange målgrupper, og at der derfor må vurderes på selve betegnelsen for disse målgrupper. Som tidligere nævnt </w:t>
      </w:r>
      <w:r w:rsidR="006B2E33">
        <w:rPr>
          <w:sz w:val="24"/>
          <w:szCs w:val="24"/>
        </w:rPr>
        <w:t>anvender</w:t>
      </w:r>
      <w:r w:rsidR="005A1DB2">
        <w:rPr>
          <w:sz w:val="24"/>
          <w:szCs w:val="24"/>
        </w:rPr>
        <w:t xml:space="preserve"> arkiverne adskillelige forskellige betegnelser, og det er alt fra kunder til publikum. Betegnelserne dækker meget sigende over arkivernes holdning til de personer, som benytter arkiverne, hvor publikum betyder envejskommunikation mellem henholdsvis aktive og passive parter, og kunder indikerer et kommercielt ydelsesforhold.</w:t>
      </w:r>
      <w:r w:rsidR="00721F8B">
        <w:rPr>
          <w:sz w:val="24"/>
          <w:szCs w:val="24"/>
        </w:rPr>
        <w:t xml:space="preserve"> Den anvendte betegnelse gennem dette speciale – brugere – indebærer, at personerne</w:t>
      </w:r>
      <w:r w:rsidR="006B2E33">
        <w:rPr>
          <w:sz w:val="24"/>
          <w:szCs w:val="24"/>
        </w:rPr>
        <w:t>,</w:t>
      </w:r>
      <w:r w:rsidR="00721F8B">
        <w:rPr>
          <w:sz w:val="24"/>
          <w:szCs w:val="24"/>
        </w:rPr>
        <w:t xml:space="preserve"> der benytter arkivet</w:t>
      </w:r>
      <w:r w:rsidR="006B2E33">
        <w:rPr>
          <w:sz w:val="24"/>
          <w:szCs w:val="24"/>
        </w:rPr>
        <w:t>,</w:t>
      </w:r>
      <w:r w:rsidR="00721F8B">
        <w:rPr>
          <w:sz w:val="24"/>
          <w:szCs w:val="24"/>
        </w:rPr>
        <w:t xml:space="preserve"> har erkendte behov og ønsker om service. Jensen og Jensen understreger ligeled</w:t>
      </w:r>
      <w:r w:rsidR="009D7818">
        <w:rPr>
          <w:sz w:val="24"/>
          <w:szCs w:val="24"/>
        </w:rPr>
        <w:t xml:space="preserve">es, at forestillinger om brugernes interesseområder og værdier, </w:t>
      </w:r>
      <w:r w:rsidR="00721F8B">
        <w:rPr>
          <w:sz w:val="24"/>
          <w:szCs w:val="24"/>
        </w:rPr>
        <w:t>må danne rammen om formidling og kommunikation mellem bruger og arkiv</w:t>
      </w:r>
      <w:r w:rsidR="009D7818">
        <w:rPr>
          <w:rStyle w:val="Fodnotehenvisning"/>
          <w:sz w:val="24"/>
          <w:szCs w:val="24"/>
        </w:rPr>
        <w:footnoteReference w:id="129"/>
      </w:r>
      <w:r w:rsidR="00721F8B">
        <w:rPr>
          <w:sz w:val="24"/>
          <w:szCs w:val="24"/>
        </w:rPr>
        <w:t>.</w:t>
      </w:r>
    </w:p>
    <w:p w:rsidR="00440A09" w:rsidRPr="0045784D" w:rsidRDefault="00440A09" w:rsidP="004C4CBA">
      <w:pPr>
        <w:spacing w:line="360" w:lineRule="auto"/>
        <w:ind w:firstLine="284"/>
        <w:jc w:val="both"/>
        <w:rPr>
          <w:sz w:val="24"/>
          <w:szCs w:val="24"/>
        </w:rPr>
      </w:pPr>
      <w:r>
        <w:rPr>
          <w:sz w:val="24"/>
          <w:szCs w:val="24"/>
        </w:rPr>
        <w:lastRenderedPageBreak/>
        <w:t>Arkiver har traditionelt betegnet deres brugergrupper ud fra akademiske referencer såsom slægtsforskere og studerende. Jensen og Jensen påpeger, at disse i sig selv ikke udgør en homogen størrelse på trods af, at arkivarer ofte betragter dem sådan</w:t>
      </w:r>
      <w:r>
        <w:rPr>
          <w:rStyle w:val="Fodnotehenvisning"/>
          <w:sz w:val="24"/>
          <w:szCs w:val="24"/>
        </w:rPr>
        <w:footnoteReference w:id="130"/>
      </w:r>
      <w:r>
        <w:rPr>
          <w:sz w:val="24"/>
          <w:szCs w:val="24"/>
        </w:rPr>
        <w:t>. Der kan med andre ord eksistere en gruppe inden for gruppen</w:t>
      </w:r>
      <w:r w:rsidR="0045784D">
        <w:rPr>
          <w:sz w:val="24"/>
          <w:szCs w:val="24"/>
        </w:rPr>
        <w:t xml:space="preserve">. Denne kulturforståelse forudsætter, at for eksempel gruppen af fodboldentusiaster kan have endnu en gruppe; fodboldentusiasterne som </w:t>
      </w:r>
      <w:r w:rsidR="0045784D">
        <w:rPr>
          <w:sz w:val="24"/>
          <w:szCs w:val="24"/>
          <w:u w:val="single"/>
        </w:rPr>
        <w:t>også</w:t>
      </w:r>
      <w:r w:rsidR="0045784D">
        <w:rPr>
          <w:sz w:val="24"/>
          <w:szCs w:val="24"/>
        </w:rPr>
        <w:t xml:space="preserve"> har kat i hjemmet. Udarbejdelse af målgruppestrategier kan derfor være en vanskelig opgave. Her påpeger Jensen og Jensen, at</w:t>
      </w:r>
      <w:r w:rsidR="000A2D73">
        <w:rPr>
          <w:sz w:val="24"/>
          <w:szCs w:val="24"/>
        </w:rPr>
        <w:t xml:space="preserve"> begrebet ”formidling” ud fra disse betragtninger ikke længere tilstrækkeligt kan beskrive de indsatser og planlægninger, som kræves før selve formidlingen udøves. Men uanset hvilke begreber et arkiv vil betegne formidlingen og dens rammer med, er det af yderste vigtighed, at formidlingen udøves i et kontekstuelt miljø.</w:t>
      </w:r>
    </w:p>
    <w:p w:rsidR="00D10AF7" w:rsidRPr="00EA0830" w:rsidRDefault="00D10AF7" w:rsidP="00393C61">
      <w:pPr>
        <w:spacing w:line="360" w:lineRule="auto"/>
        <w:ind w:firstLine="1304"/>
        <w:jc w:val="both"/>
        <w:rPr>
          <w:sz w:val="24"/>
          <w:szCs w:val="24"/>
        </w:rPr>
      </w:pPr>
    </w:p>
    <w:p w:rsidR="005E00A6" w:rsidRDefault="005E00A6">
      <w:pPr>
        <w:rPr>
          <w:rFonts w:ascii="Times New Roman" w:eastAsiaTheme="majorEastAsia" w:hAnsi="Times New Roman" w:cstheme="majorBidi"/>
          <w:bCs/>
          <w:sz w:val="28"/>
          <w:szCs w:val="28"/>
        </w:rPr>
      </w:pPr>
      <w:r>
        <w:br w:type="page"/>
      </w:r>
    </w:p>
    <w:p w:rsidR="0089436D" w:rsidRDefault="00C47802" w:rsidP="00385D36">
      <w:pPr>
        <w:pStyle w:val="Overskrift1"/>
      </w:pPr>
      <w:bookmarkStart w:id="41" w:name="_Toc248535532"/>
      <w:r>
        <w:lastRenderedPageBreak/>
        <w:t>12</w:t>
      </w:r>
      <w:r w:rsidR="0089436D" w:rsidRPr="00385D36">
        <w:t>. Konklusion</w:t>
      </w:r>
      <w:bookmarkEnd w:id="41"/>
    </w:p>
    <w:p w:rsidR="005E00A6" w:rsidRDefault="005E5DE8" w:rsidP="005E00A6">
      <w:pPr>
        <w:spacing w:line="360" w:lineRule="auto"/>
        <w:jc w:val="both"/>
        <w:rPr>
          <w:sz w:val="24"/>
          <w:szCs w:val="24"/>
        </w:rPr>
      </w:pPr>
      <w:r>
        <w:rPr>
          <w:sz w:val="24"/>
          <w:szCs w:val="24"/>
        </w:rPr>
        <w:t>Det blev hævdet i indledningen, at en ny slags opmærksomhed har ramt arkiverne i disse år. Det åbenlyse har bestået af en nyfortolkning af arkivernes funktion og formål</w:t>
      </w:r>
      <w:r w:rsidR="009E64A9">
        <w:rPr>
          <w:sz w:val="24"/>
          <w:szCs w:val="24"/>
        </w:rPr>
        <w:t>,</w:t>
      </w:r>
      <w:r>
        <w:rPr>
          <w:sz w:val="24"/>
          <w:szCs w:val="24"/>
        </w:rPr>
        <w:t xml:space="preserve"> samt den rolle de skal udspille i samfundet både overfor den administrative forvaltning og offentligheden. </w:t>
      </w:r>
      <w:r w:rsidR="00EF7629">
        <w:rPr>
          <w:sz w:val="24"/>
          <w:szCs w:val="24"/>
        </w:rPr>
        <w:t>Holdningerne til rolleændringen viser et flertydigt billede af diskussionen herom</w:t>
      </w:r>
      <w:r w:rsidR="00A2393A">
        <w:rPr>
          <w:sz w:val="24"/>
          <w:szCs w:val="24"/>
        </w:rPr>
        <w:t xml:space="preserve">, og denne tendens kan ikke kun spores i den nutidige diskussion. </w:t>
      </w:r>
      <w:r w:rsidR="00995FC2">
        <w:rPr>
          <w:sz w:val="24"/>
          <w:szCs w:val="24"/>
        </w:rPr>
        <w:t>Før og efter etableringen af</w:t>
      </w:r>
      <w:r>
        <w:rPr>
          <w:sz w:val="24"/>
          <w:szCs w:val="24"/>
        </w:rPr>
        <w:t xml:space="preserve"> de statslige arkiver</w:t>
      </w:r>
      <w:r w:rsidR="00995FC2">
        <w:rPr>
          <w:sz w:val="24"/>
          <w:szCs w:val="24"/>
        </w:rPr>
        <w:t>, har forskellige aktører og debattører ytret holdninger om</w:t>
      </w:r>
      <w:r w:rsidR="009E64A9">
        <w:rPr>
          <w:sz w:val="24"/>
          <w:szCs w:val="24"/>
        </w:rPr>
        <w:t>,</w:t>
      </w:r>
      <w:r w:rsidR="00995FC2">
        <w:rPr>
          <w:sz w:val="24"/>
          <w:szCs w:val="24"/>
        </w:rPr>
        <w:t xml:space="preserve"> og foretaget ændringer i arkivernes grundlæggende funktioner. Før Rigsarkivets samling fungerede arkivvæsnet i Danmark som kongens private og hemmelige dokumentationslager, og efter samlingen var </w:t>
      </w:r>
      <w:r w:rsidR="00B63D72">
        <w:rPr>
          <w:sz w:val="24"/>
          <w:szCs w:val="24"/>
        </w:rPr>
        <w:t xml:space="preserve">den juridisk centrerede tilgang </w:t>
      </w:r>
      <w:r w:rsidR="00995FC2">
        <w:rPr>
          <w:sz w:val="24"/>
          <w:szCs w:val="24"/>
        </w:rPr>
        <w:t xml:space="preserve">ændret til en forskningsorienteret </w:t>
      </w:r>
      <w:r w:rsidR="00B63D72">
        <w:rPr>
          <w:sz w:val="24"/>
          <w:szCs w:val="24"/>
        </w:rPr>
        <w:t>praksis. Landets historieforskning spillede i høj grad ind på denne ændring, da der her viste sig at være grobund for et tæt samarbejde mellem arkiv og forsker.</w:t>
      </w:r>
      <w:r w:rsidR="00943A5A">
        <w:rPr>
          <w:sz w:val="24"/>
          <w:szCs w:val="24"/>
        </w:rPr>
        <w:t xml:space="preserve"> Derudover var der fra politisk side ønsker om at udbrede kulturarven, og oprettelserne af landsarkiverne var især medvirkende til at markere et standpunkt. Sammenlignet med oprettelserne af Nationalmuseet og Det Kongelige Bibliotek, havde Rigsarkivet helt andre </w:t>
      </w:r>
      <w:r w:rsidR="00A8220D">
        <w:rPr>
          <w:sz w:val="24"/>
          <w:szCs w:val="24"/>
        </w:rPr>
        <w:t>succeskriterier. Mens Nationalmuseet og Det Kongelige Bibliotek i 1800- tallet var opmærksomme på de behov den generelle befolkning ville stille, fokuserede Rigsarkivets ledelse på et enkelt segment</w:t>
      </w:r>
      <w:r w:rsidR="004D0C9C">
        <w:rPr>
          <w:sz w:val="24"/>
          <w:szCs w:val="24"/>
        </w:rPr>
        <w:t xml:space="preserve"> -</w:t>
      </w:r>
      <w:r w:rsidR="00A07117">
        <w:rPr>
          <w:sz w:val="24"/>
          <w:szCs w:val="24"/>
        </w:rPr>
        <w:t xml:space="preserve"> forskerne </w:t>
      </w:r>
      <w:r w:rsidR="004D0C9C">
        <w:rPr>
          <w:sz w:val="24"/>
          <w:szCs w:val="24"/>
        </w:rPr>
        <w:t xml:space="preserve">- </w:t>
      </w:r>
      <w:r w:rsidR="00A07117">
        <w:rPr>
          <w:sz w:val="24"/>
          <w:szCs w:val="24"/>
        </w:rPr>
        <w:t>samt tilgængeliggørelse af arkivets samlinger til gavn for forskningen.</w:t>
      </w:r>
      <w:r w:rsidR="00F46CE2">
        <w:rPr>
          <w:sz w:val="24"/>
          <w:szCs w:val="24"/>
        </w:rPr>
        <w:t xml:space="preserve"> </w:t>
      </w:r>
    </w:p>
    <w:p w:rsidR="00943A5A" w:rsidRDefault="00F46CE2" w:rsidP="004C4CBA">
      <w:pPr>
        <w:spacing w:line="360" w:lineRule="auto"/>
        <w:ind w:firstLine="284"/>
        <w:jc w:val="both"/>
        <w:rPr>
          <w:sz w:val="24"/>
          <w:szCs w:val="24"/>
        </w:rPr>
      </w:pPr>
      <w:r>
        <w:rPr>
          <w:sz w:val="24"/>
          <w:szCs w:val="24"/>
        </w:rPr>
        <w:t xml:space="preserve">Gennem størstedelen af 1900- tallet var de statslige arkivers opmærksomhed rettet mod opbygningen af et solidt udgangspunkt for </w:t>
      </w:r>
      <w:r w:rsidR="001A7A50">
        <w:rPr>
          <w:sz w:val="24"/>
          <w:szCs w:val="24"/>
        </w:rPr>
        <w:t xml:space="preserve">et moderne </w:t>
      </w:r>
      <w:r>
        <w:rPr>
          <w:sz w:val="24"/>
          <w:szCs w:val="24"/>
        </w:rPr>
        <w:t>arkivvæse</w:t>
      </w:r>
      <w:r w:rsidR="001A7A50">
        <w:rPr>
          <w:sz w:val="24"/>
          <w:szCs w:val="24"/>
        </w:rPr>
        <w:t>n</w:t>
      </w:r>
      <w:r>
        <w:rPr>
          <w:sz w:val="24"/>
          <w:szCs w:val="24"/>
        </w:rPr>
        <w:t xml:space="preserve">, og </w:t>
      </w:r>
      <w:proofErr w:type="gramStart"/>
      <w:r>
        <w:rPr>
          <w:sz w:val="24"/>
          <w:szCs w:val="24"/>
        </w:rPr>
        <w:t>tilgængeliggørelse var hurtigt blevet en fast disciplin.</w:t>
      </w:r>
      <w:proofErr w:type="gramEnd"/>
      <w:r>
        <w:rPr>
          <w:sz w:val="24"/>
          <w:szCs w:val="24"/>
        </w:rPr>
        <w:t xml:space="preserve"> Der blev gennem perioden</w:t>
      </w:r>
      <w:r w:rsidR="00A03718">
        <w:rPr>
          <w:sz w:val="24"/>
          <w:szCs w:val="24"/>
        </w:rPr>
        <w:t xml:space="preserve"> udøvet forskellige tiltag såsom vedtagelse af bevarings- og kassationsprincipper for at lette tilgængeliggørelse, selvom arkivvæsnet løbende blev udfordret af nye problematikker som pladsmange</w:t>
      </w:r>
      <w:r w:rsidR="001A7A50">
        <w:rPr>
          <w:sz w:val="24"/>
          <w:szCs w:val="24"/>
        </w:rPr>
        <w:t>l og teknologiske udfordringe</w:t>
      </w:r>
      <w:r w:rsidR="001B2207">
        <w:rPr>
          <w:sz w:val="24"/>
          <w:szCs w:val="24"/>
        </w:rPr>
        <w:t>r. Arkivernes kernediscipliner blev</w:t>
      </w:r>
      <w:r w:rsidR="001A7A50">
        <w:rPr>
          <w:sz w:val="24"/>
          <w:szCs w:val="24"/>
        </w:rPr>
        <w:t xml:space="preserve"> dermed tilpasset</w:t>
      </w:r>
      <w:r w:rsidR="008E1259">
        <w:rPr>
          <w:sz w:val="24"/>
          <w:szCs w:val="24"/>
        </w:rPr>
        <w:t xml:space="preserve"> det moderne samfund og de medfølgende behov. </w:t>
      </w:r>
      <w:r w:rsidR="00943A5A">
        <w:rPr>
          <w:sz w:val="24"/>
          <w:szCs w:val="24"/>
        </w:rPr>
        <w:t>De</w:t>
      </w:r>
      <w:r w:rsidR="001A7A50">
        <w:rPr>
          <w:sz w:val="24"/>
          <w:szCs w:val="24"/>
        </w:rPr>
        <w:t>r kan uden besvær udledes af</w:t>
      </w:r>
      <w:r w:rsidR="00943A5A">
        <w:rPr>
          <w:sz w:val="24"/>
          <w:szCs w:val="24"/>
        </w:rPr>
        <w:t xml:space="preserve"> ovenstående</w:t>
      </w:r>
      <w:r w:rsidR="001A7A50">
        <w:rPr>
          <w:sz w:val="24"/>
          <w:szCs w:val="24"/>
        </w:rPr>
        <w:t>,</w:t>
      </w:r>
      <w:r w:rsidR="00943A5A">
        <w:rPr>
          <w:sz w:val="24"/>
          <w:szCs w:val="24"/>
        </w:rPr>
        <w:t xml:space="preserve"> at arkiverne har undergået en kursændring</w:t>
      </w:r>
      <w:r w:rsidR="001A7A50">
        <w:rPr>
          <w:sz w:val="24"/>
          <w:szCs w:val="24"/>
        </w:rPr>
        <w:t>,</w:t>
      </w:r>
      <w:r w:rsidR="00943A5A">
        <w:rPr>
          <w:sz w:val="24"/>
          <w:szCs w:val="24"/>
        </w:rPr>
        <w:t xml:space="preserve"> og har gennem perioden været nødsagede til løbende revurderinger af deres hovedfunktion og rolle i samfundet.</w:t>
      </w:r>
      <w:r w:rsidR="001A7A50">
        <w:rPr>
          <w:sz w:val="24"/>
          <w:szCs w:val="24"/>
        </w:rPr>
        <w:t xml:space="preserve"> </w:t>
      </w:r>
      <w:r w:rsidR="008E1259">
        <w:rPr>
          <w:sz w:val="24"/>
          <w:szCs w:val="24"/>
        </w:rPr>
        <w:t xml:space="preserve">Siden 1800- tallet har arkivvæsnets omverdensrelationer begrænset sig til offentlig administration, og denne anskuelse er stadig en del af arkivernes bevidsthed. </w:t>
      </w:r>
      <w:r w:rsidR="001A7A50">
        <w:rPr>
          <w:sz w:val="24"/>
          <w:szCs w:val="24"/>
        </w:rPr>
        <w:t xml:space="preserve">I 1980’erne påpegede den daværende rigsarkivar Vagn Dybdahl, at </w:t>
      </w:r>
      <w:r w:rsidR="008E1259">
        <w:rPr>
          <w:sz w:val="24"/>
          <w:szCs w:val="24"/>
        </w:rPr>
        <w:t>tiden var inde til at revurdere tanken om arkiver som myndighed, og efterlyste mere udøvelse af aktiv formidling</w:t>
      </w:r>
      <w:r w:rsidR="00E35452">
        <w:rPr>
          <w:sz w:val="24"/>
          <w:szCs w:val="24"/>
        </w:rPr>
        <w:t xml:space="preserve"> af kulturarven</w:t>
      </w:r>
      <w:r w:rsidR="008E1259">
        <w:rPr>
          <w:sz w:val="24"/>
          <w:szCs w:val="24"/>
        </w:rPr>
        <w:t xml:space="preserve">. Den hidtidige praksis havde kun tilgodeset de dele af befolkningen, </w:t>
      </w:r>
      <w:r w:rsidR="008E1259">
        <w:rPr>
          <w:sz w:val="24"/>
          <w:szCs w:val="24"/>
        </w:rPr>
        <w:lastRenderedPageBreak/>
        <w:t xml:space="preserve">som i forvejen benyttede arkiverne, og der måtte i stedet anlægges deciderede strategier </w:t>
      </w:r>
      <w:r w:rsidR="00B040B6">
        <w:rPr>
          <w:sz w:val="24"/>
          <w:szCs w:val="24"/>
        </w:rPr>
        <w:t xml:space="preserve">gerne i samarbejde med museerne og bibliotekerne </w:t>
      </w:r>
      <w:r w:rsidR="008E1259">
        <w:rPr>
          <w:sz w:val="24"/>
          <w:szCs w:val="24"/>
        </w:rPr>
        <w:t>for at række ud mod resten af befolkningen.</w:t>
      </w:r>
    </w:p>
    <w:p w:rsidR="00BA6462" w:rsidRDefault="005E00A6" w:rsidP="004C4CBA">
      <w:pPr>
        <w:spacing w:line="360" w:lineRule="auto"/>
        <w:ind w:firstLine="284"/>
        <w:jc w:val="both"/>
        <w:rPr>
          <w:sz w:val="24"/>
          <w:szCs w:val="24"/>
        </w:rPr>
      </w:pPr>
      <w:r>
        <w:rPr>
          <w:sz w:val="24"/>
          <w:szCs w:val="24"/>
        </w:rPr>
        <w:t>Et stigende pres fra både offentlighed og internt i arkiverne har betydet, at arkiverne i større grad har måttet forholde sig til rollen som relevante og aktuelle kulturarvsinstitutioner. Der kan således spores en kursændring inden for arkivernes prioritering af virksomhed</w:t>
      </w:r>
      <w:r w:rsidR="004D0C9C">
        <w:rPr>
          <w:sz w:val="24"/>
          <w:szCs w:val="24"/>
        </w:rPr>
        <w:t>sdrift, da</w:t>
      </w:r>
      <w:r>
        <w:rPr>
          <w:sz w:val="24"/>
          <w:szCs w:val="24"/>
        </w:rPr>
        <w:t xml:space="preserve"> </w:t>
      </w:r>
      <w:r w:rsidR="00B50420">
        <w:rPr>
          <w:sz w:val="24"/>
          <w:szCs w:val="24"/>
        </w:rPr>
        <w:t xml:space="preserve">synliggørelse, </w:t>
      </w:r>
      <w:r>
        <w:rPr>
          <w:sz w:val="24"/>
          <w:szCs w:val="24"/>
        </w:rPr>
        <w:t>aktiv formidling og kommunikation i stadig s</w:t>
      </w:r>
      <w:r w:rsidR="004D0C9C">
        <w:rPr>
          <w:sz w:val="24"/>
          <w:szCs w:val="24"/>
        </w:rPr>
        <w:t>tigende grad</w:t>
      </w:r>
      <w:r>
        <w:rPr>
          <w:sz w:val="24"/>
          <w:szCs w:val="24"/>
        </w:rPr>
        <w:t xml:space="preserve"> </w:t>
      </w:r>
      <w:r w:rsidR="004D0C9C">
        <w:rPr>
          <w:sz w:val="24"/>
          <w:szCs w:val="24"/>
        </w:rPr>
        <w:t>formuleres som ønsker til</w:t>
      </w:r>
      <w:r>
        <w:rPr>
          <w:sz w:val="24"/>
          <w:szCs w:val="24"/>
        </w:rPr>
        <w:t xml:space="preserve"> </w:t>
      </w:r>
      <w:r w:rsidR="00B50420">
        <w:rPr>
          <w:sz w:val="24"/>
          <w:szCs w:val="24"/>
        </w:rPr>
        <w:t>arkivernes virksomhed.</w:t>
      </w:r>
      <w:r w:rsidR="0022618B">
        <w:rPr>
          <w:sz w:val="24"/>
          <w:szCs w:val="24"/>
        </w:rPr>
        <w:t xml:space="preserve"> Dette speciale har undersøgt fortalere såvel som modstandere af formidling med deres forskellige argumentation for netop deres betragtninger. De yderst divergerende holdninger er i en syntese blevet kategoriseret ud fra to overordnede principper, aktivitets- og passivitetsargumentation. </w:t>
      </w:r>
      <w:r w:rsidR="004A2A22">
        <w:rPr>
          <w:sz w:val="24"/>
          <w:szCs w:val="24"/>
        </w:rPr>
        <w:t xml:space="preserve">Gennem diskussion af de to </w:t>
      </w:r>
      <w:r w:rsidR="004D0C9C">
        <w:rPr>
          <w:sz w:val="24"/>
          <w:szCs w:val="24"/>
        </w:rPr>
        <w:t>typer af argumentation</w:t>
      </w:r>
      <w:r w:rsidR="004A2A22">
        <w:rPr>
          <w:sz w:val="24"/>
          <w:szCs w:val="24"/>
        </w:rPr>
        <w:t xml:space="preserve"> tegnes et helhedsbillede af formidlingsdiskussionen, hvor modstandere af formidling prioriterer bibeholdelse af myndighedsrollen</w:t>
      </w:r>
      <w:r w:rsidR="004D0C9C">
        <w:rPr>
          <w:sz w:val="24"/>
          <w:szCs w:val="24"/>
        </w:rPr>
        <w:t>,</w:t>
      </w:r>
      <w:r w:rsidR="004A2A22">
        <w:rPr>
          <w:sz w:val="24"/>
          <w:szCs w:val="24"/>
        </w:rPr>
        <w:t xml:space="preserve"> og fortalere prioriterer kulturarvsrollen og de aktive indsatser, som må ydes i denne henseende.</w:t>
      </w:r>
      <w:r w:rsidR="00BA6462">
        <w:rPr>
          <w:sz w:val="24"/>
          <w:szCs w:val="24"/>
        </w:rPr>
        <w:t xml:space="preserve"> </w:t>
      </w:r>
    </w:p>
    <w:p w:rsidR="00BA6462" w:rsidRDefault="00726DCC" w:rsidP="004C4CBA">
      <w:pPr>
        <w:spacing w:line="360" w:lineRule="auto"/>
        <w:ind w:firstLine="284"/>
        <w:jc w:val="both"/>
        <w:rPr>
          <w:sz w:val="24"/>
          <w:szCs w:val="24"/>
        </w:rPr>
      </w:pPr>
      <w:r>
        <w:rPr>
          <w:sz w:val="24"/>
          <w:szCs w:val="24"/>
        </w:rPr>
        <w:t>Når der er taget et udgangspunkt om arkivernes rolle i samfundet som værende kulturarvsinstitutioner, bliver formidling et yderst væsentligt element i denne ligning. Arkiverne har som forvaltere af kulturarv et ansvar over</w:t>
      </w:r>
      <w:r w:rsidR="001B2207">
        <w:rPr>
          <w:sz w:val="24"/>
          <w:szCs w:val="24"/>
        </w:rPr>
        <w:t xml:space="preserve"> </w:t>
      </w:r>
      <w:r>
        <w:rPr>
          <w:sz w:val="24"/>
          <w:szCs w:val="24"/>
        </w:rPr>
        <w:t xml:space="preserve">for offentligheden om aktivt at udbrede og formidle kendskabet til landets historiske udvikling. Dette </w:t>
      </w:r>
      <w:r w:rsidR="00DC5030">
        <w:rPr>
          <w:sz w:val="24"/>
          <w:szCs w:val="24"/>
        </w:rPr>
        <w:t xml:space="preserve">implementerer et demokratisk aspekt, hvor alle har lige ret til kulturarven, og for arkiverne betyder det en revurdering af fokusgrupper og nye målgrupper. </w:t>
      </w:r>
      <w:r w:rsidR="00BA6462">
        <w:rPr>
          <w:sz w:val="24"/>
          <w:szCs w:val="24"/>
        </w:rPr>
        <w:t>Et samarbejde mellem kulturinstitutionerne arkiver, biblioteker og museer synes</w:t>
      </w:r>
      <w:r w:rsidR="00152692">
        <w:rPr>
          <w:sz w:val="24"/>
          <w:szCs w:val="24"/>
        </w:rPr>
        <w:t xml:space="preserve"> derfor som et vigtigt initiativ. Her kan erfaringerne fra museernes oplevelsesstrategier og bibliotekernes omverdensrelationer vise sig yderst gavnlige for udviklingen af arkivernes udadvendte virksomhed. </w:t>
      </w:r>
      <w:r w:rsidR="009C033D">
        <w:rPr>
          <w:sz w:val="24"/>
          <w:szCs w:val="24"/>
        </w:rPr>
        <w:t xml:space="preserve">Det er således rammerne om formidling, som er afgørende for, at formidlingen bliver relevant for modtagerne, hvor </w:t>
      </w:r>
      <w:r w:rsidR="00D314F7">
        <w:rPr>
          <w:sz w:val="24"/>
          <w:szCs w:val="24"/>
        </w:rPr>
        <w:t xml:space="preserve">opfattelser af og </w:t>
      </w:r>
      <w:r w:rsidR="009C033D">
        <w:rPr>
          <w:sz w:val="24"/>
          <w:szCs w:val="24"/>
        </w:rPr>
        <w:t xml:space="preserve">overvejelser over interkulturelle forhold er </w:t>
      </w:r>
      <w:r w:rsidR="00D314F7">
        <w:rPr>
          <w:sz w:val="24"/>
          <w:szCs w:val="24"/>
        </w:rPr>
        <w:t>udgangspunktet. Det betyder imidlertid, at én formidlingsform ikke kan anses som relevant for alle segmenter af befolkningen, og det bliver derfor urealistisk at formidle til alle på samme tid.</w:t>
      </w:r>
      <w:r w:rsidR="000164BD">
        <w:rPr>
          <w:sz w:val="24"/>
          <w:szCs w:val="24"/>
        </w:rPr>
        <w:t xml:space="preserve"> Når interkulturelle </w:t>
      </w:r>
      <w:r w:rsidR="004D0C9C">
        <w:rPr>
          <w:sz w:val="24"/>
          <w:szCs w:val="24"/>
        </w:rPr>
        <w:t>forhold</w:t>
      </w:r>
      <w:r w:rsidR="000164BD">
        <w:rPr>
          <w:sz w:val="24"/>
          <w:szCs w:val="24"/>
        </w:rPr>
        <w:t xml:space="preserve"> er taget i forbehold, kan mødet med arkivet som kulturarvsinstitution være kompetencegivende på flere områder. </w:t>
      </w:r>
      <w:r w:rsidR="00A25360">
        <w:rPr>
          <w:sz w:val="24"/>
          <w:szCs w:val="24"/>
        </w:rPr>
        <w:t>Identitetsdannelse</w:t>
      </w:r>
      <w:r w:rsidR="00947BB4">
        <w:rPr>
          <w:sz w:val="24"/>
          <w:szCs w:val="24"/>
        </w:rPr>
        <w:t>, interkulturel forståelse og læring er tre af formidlingens grundlæggende hensigter. Målet med formidling er dermed, at arkiverne gennem læring er medvirkende til at skabe større forståelse for samfundet og individet.</w:t>
      </w:r>
    </w:p>
    <w:p w:rsidR="00BA6462" w:rsidRDefault="004D0C9C" w:rsidP="004C4CBA">
      <w:pPr>
        <w:spacing w:line="360" w:lineRule="auto"/>
        <w:ind w:firstLine="284"/>
        <w:jc w:val="both"/>
        <w:rPr>
          <w:sz w:val="24"/>
          <w:szCs w:val="24"/>
        </w:rPr>
      </w:pPr>
      <w:r>
        <w:rPr>
          <w:sz w:val="24"/>
          <w:szCs w:val="24"/>
        </w:rPr>
        <w:lastRenderedPageBreak/>
        <w:t>På trods af</w:t>
      </w:r>
      <w:r w:rsidR="00BA6462">
        <w:rPr>
          <w:sz w:val="24"/>
          <w:szCs w:val="24"/>
        </w:rPr>
        <w:t xml:space="preserve"> at der fra arkivarernes side ikke foreligger konsensus om arkivernes rolle i samfundet, kan det konstateres,</w:t>
      </w:r>
      <w:r w:rsidR="001E358F">
        <w:rPr>
          <w:sz w:val="24"/>
          <w:szCs w:val="24"/>
        </w:rPr>
        <w:t xml:space="preserve"> at kursen for arkiverne</w:t>
      </w:r>
      <w:r w:rsidR="00BA6462">
        <w:rPr>
          <w:sz w:val="24"/>
          <w:szCs w:val="24"/>
        </w:rPr>
        <w:t xml:space="preserve"> har ændret sig</w:t>
      </w:r>
      <w:r w:rsidR="001E358F">
        <w:rPr>
          <w:sz w:val="24"/>
          <w:szCs w:val="24"/>
        </w:rPr>
        <w:t>,</w:t>
      </w:r>
      <w:r w:rsidR="00BA6462">
        <w:rPr>
          <w:sz w:val="24"/>
          <w:szCs w:val="24"/>
        </w:rPr>
        <w:t xml:space="preserve"> siden arkivet var </w:t>
      </w:r>
      <w:proofErr w:type="gramStart"/>
      <w:r w:rsidR="00BA6462">
        <w:rPr>
          <w:sz w:val="24"/>
          <w:szCs w:val="24"/>
        </w:rPr>
        <w:t>kongens hemmelige dokumentationslager.</w:t>
      </w:r>
      <w:proofErr w:type="gramEnd"/>
      <w:r w:rsidR="00BA6462">
        <w:rPr>
          <w:sz w:val="24"/>
          <w:szCs w:val="24"/>
        </w:rPr>
        <w:t xml:space="preserve"> Udviklingen har indebåret et skift fra først en juridisk praksis, siden en forskningsorienteret position til en brugerorienteret tilgang. Denne udvikling kan hævdes, at have været længe undervejs, men som undersøgelsen af formidlingsdiskussionen de sidste cirka 30 år har</w:t>
      </w:r>
      <w:r w:rsidR="00E737AA">
        <w:rPr>
          <w:sz w:val="24"/>
          <w:szCs w:val="24"/>
        </w:rPr>
        <w:t xml:space="preserve"> vist, er de forskellige aktører og debattører stærkt medvirkende til, at </w:t>
      </w:r>
      <w:r w:rsidR="00AB78A7">
        <w:rPr>
          <w:sz w:val="24"/>
          <w:szCs w:val="24"/>
        </w:rPr>
        <w:t xml:space="preserve">en betragtning af arkivernes forhold disse 30 år er på grænsen til stagnation. I det arkivvæsnet i forhold til formidling er blevet påvirket gennem mange år fra modstridende sider, kan det være årsagen til, at formidling endnu ikke er en integreret del af arkiverhvervet. </w:t>
      </w:r>
      <w:r w:rsidR="001B2207">
        <w:rPr>
          <w:sz w:val="24"/>
          <w:szCs w:val="24"/>
        </w:rPr>
        <w:t xml:space="preserve">Selvom landets politiske beslutningstagere og arkivarer langt fra er enige om arkivernes formidling, er der dog efterhånden blevet formuleret nogle </w:t>
      </w:r>
      <w:r w:rsidR="001E358F">
        <w:rPr>
          <w:sz w:val="24"/>
          <w:szCs w:val="24"/>
        </w:rPr>
        <w:t>diskurser</w:t>
      </w:r>
      <w:r w:rsidR="001B2207">
        <w:rPr>
          <w:sz w:val="24"/>
          <w:szCs w:val="24"/>
        </w:rPr>
        <w:t xml:space="preserve"> herom. </w:t>
      </w:r>
      <w:r w:rsidR="00E945BE">
        <w:rPr>
          <w:sz w:val="24"/>
          <w:szCs w:val="24"/>
        </w:rPr>
        <w:t xml:space="preserve">Men hvis arkiverne skal fuldbyrde rollen som kulturarvsinstitution, er dette ikke længere tilstrækkeligt. </w:t>
      </w:r>
      <w:r w:rsidR="00AB78A7">
        <w:rPr>
          <w:sz w:val="24"/>
          <w:szCs w:val="24"/>
        </w:rPr>
        <w:t>Det er derfor på tide at forlade diskussionen</w:t>
      </w:r>
      <w:r w:rsidR="00A27A3C">
        <w:rPr>
          <w:sz w:val="24"/>
          <w:szCs w:val="24"/>
        </w:rPr>
        <w:t>,</w:t>
      </w:r>
      <w:r w:rsidR="00AB78A7">
        <w:rPr>
          <w:sz w:val="24"/>
          <w:szCs w:val="24"/>
        </w:rPr>
        <w:t xml:space="preserve"> og </w:t>
      </w:r>
      <w:r w:rsidR="00A27A3C">
        <w:rPr>
          <w:sz w:val="24"/>
          <w:szCs w:val="24"/>
        </w:rPr>
        <w:t>skride</w:t>
      </w:r>
      <w:r w:rsidR="00AB78A7">
        <w:rPr>
          <w:sz w:val="24"/>
          <w:szCs w:val="24"/>
        </w:rPr>
        <w:t xml:space="preserve"> til handling</w:t>
      </w:r>
      <w:r w:rsidR="00A27A3C">
        <w:rPr>
          <w:sz w:val="24"/>
          <w:szCs w:val="24"/>
        </w:rPr>
        <w:t>, og med politisk og økonomisk støtte begynde at demonstrere arkivernes relevans gennem synliggørelse og aktiv formidling.</w:t>
      </w:r>
    </w:p>
    <w:p w:rsidR="005E00A6" w:rsidRPr="005E5DE8" w:rsidRDefault="005E00A6" w:rsidP="005E00A6">
      <w:pPr>
        <w:spacing w:line="360" w:lineRule="auto"/>
        <w:ind w:firstLine="1304"/>
        <w:jc w:val="both"/>
        <w:rPr>
          <w:sz w:val="24"/>
          <w:szCs w:val="24"/>
        </w:rPr>
      </w:pPr>
    </w:p>
    <w:p w:rsidR="0089436D" w:rsidRPr="00E72EFE" w:rsidRDefault="00C47802" w:rsidP="00385D36">
      <w:pPr>
        <w:pStyle w:val="Overskrift1"/>
        <w:rPr>
          <w:lang w:val="en-US"/>
        </w:rPr>
      </w:pPr>
      <w:bookmarkStart w:id="42" w:name="_Toc248535533"/>
      <w:r w:rsidRPr="00E72EFE">
        <w:rPr>
          <w:lang w:val="en-US"/>
        </w:rPr>
        <w:t>13</w:t>
      </w:r>
      <w:r w:rsidR="0089436D" w:rsidRPr="00E72EFE">
        <w:rPr>
          <w:lang w:val="en-US"/>
        </w:rPr>
        <w:t>. Summary</w:t>
      </w:r>
      <w:bookmarkEnd w:id="42"/>
    </w:p>
    <w:p w:rsidR="00F14D40" w:rsidRPr="00F66606" w:rsidRDefault="00F14D40" w:rsidP="004C4CB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overall theme of this thesis is the debate on outreach of archives with a main focus on examining the role of the archives in the Danish society. The main purpose is therefore to examine what role the archives have embraced as institutions of cultural heritage, how the archives have developed through history and whether the concept of outreach has in any way been influential to the development of the archives.</w:t>
      </w:r>
    </w:p>
    <w:p w:rsidR="00F14D40" w:rsidRDefault="00F14D40" w:rsidP="00F14D40">
      <w:pPr>
        <w:spacing w:line="360" w:lineRule="auto"/>
        <w:jc w:val="both"/>
        <w:rPr>
          <w:rFonts w:ascii="Times New Roman" w:hAnsi="Times New Roman" w:cs="Times New Roman"/>
          <w:sz w:val="24"/>
          <w:szCs w:val="24"/>
          <w:lang w:val="en-GB"/>
        </w:rPr>
      </w:pPr>
    </w:p>
    <w:p w:rsidR="00F14D40" w:rsidRDefault="00F14D40" w:rsidP="004C4CB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Archives have two main roles in society, that of being an authority and that of being institutions of cultural heritage. However, t</w:t>
      </w:r>
      <w:r w:rsidRPr="00F66606">
        <w:rPr>
          <w:rFonts w:ascii="Times New Roman" w:hAnsi="Times New Roman" w:cs="Times New Roman"/>
          <w:sz w:val="24"/>
          <w:szCs w:val="24"/>
          <w:lang w:val="en-GB"/>
        </w:rPr>
        <w:t xml:space="preserve">he role of archives have been debated for the last couple of decades due to the increasing pressure </w:t>
      </w:r>
      <w:r>
        <w:rPr>
          <w:rFonts w:ascii="Times New Roman" w:hAnsi="Times New Roman" w:cs="Times New Roman"/>
          <w:sz w:val="24"/>
          <w:szCs w:val="24"/>
          <w:lang w:val="en-GB"/>
        </w:rPr>
        <w:t xml:space="preserve">and criticism </w:t>
      </w:r>
      <w:r w:rsidRPr="00F66606">
        <w:rPr>
          <w:rFonts w:ascii="Times New Roman" w:hAnsi="Times New Roman" w:cs="Times New Roman"/>
          <w:sz w:val="24"/>
          <w:szCs w:val="24"/>
          <w:lang w:val="en-GB"/>
        </w:rPr>
        <w:t>from the public and from within the profession itself</w:t>
      </w:r>
      <w:r>
        <w:rPr>
          <w:rFonts w:ascii="Times New Roman" w:hAnsi="Times New Roman" w:cs="Times New Roman"/>
          <w:sz w:val="24"/>
          <w:szCs w:val="24"/>
          <w:lang w:val="en-GB"/>
        </w:rPr>
        <w:t>, as there has been a tendency to view t</w:t>
      </w:r>
      <w:r w:rsidRPr="00F66606">
        <w:rPr>
          <w:rFonts w:ascii="Times New Roman" w:hAnsi="Times New Roman" w:cs="Times New Roman"/>
          <w:sz w:val="24"/>
          <w:szCs w:val="24"/>
          <w:lang w:val="en-GB"/>
        </w:rPr>
        <w:t xml:space="preserve">he Danish State Archives and the majority of the Danish archives </w:t>
      </w:r>
      <w:r>
        <w:rPr>
          <w:rFonts w:ascii="Times New Roman" w:hAnsi="Times New Roman" w:cs="Times New Roman"/>
          <w:sz w:val="24"/>
          <w:szCs w:val="24"/>
          <w:lang w:val="en-GB"/>
        </w:rPr>
        <w:t>purely as authorities</w:t>
      </w:r>
      <w:r w:rsidRPr="00F66606">
        <w:rPr>
          <w:rFonts w:ascii="Times New Roman" w:hAnsi="Times New Roman" w:cs="Times New Roman"/>
          <w:sz w:val="24"/>
          <w:szCs w:val="24"/>
          <w:lang w:val="en-GB"/>
        </w:rPr>
        <w:t xml:space="preserve"> since their foundation. In 1889 the Danish National Archives underwent restructuring, which meant that the two previous </w:t>
      </w:r>
      <w:r w:rsidRPr="00F66606">
        <w:rPr>
          <w:rFonts w:ascii="Times New Roman" w:hAnsi="Times New Roman" w:cs="Times New Roman"/>
          <w:sz w:val="24"/>
          <w:szCs w:val="24"/>
          <w:lang w:val="en-GB"/>
        </w:rPr>
        <w:lastRenderedPageBreak/>
        <w:t>primary archives, Gehejme</w:t>
      </w:r>
      <w:r w:rsidR="00A25360">
        <w:rPr>
          <w:rFonts w:ascii="Times New Roman" w:hAnsi="Times New Roman" w:cs="Times New Roman"/>
          <w:sz w:val="24"/>
          <w:szCs w:val="24"/>
          <w:lang w:val="en-GB"/>
        </w:rPr>
        <w:t>a</w:t>
      </w:r>
      <w:r w:rsidRPr="00F66606">
        <w:rPr>
          <w:rFonts w:ascii="Times New Roman" w:hAnsi="Times New Roman" w:cs="Times New Roman"/>
          <w:sz w:val="24"/>
          <w:szCs w:val="24"/>
          <w:lang w:val="en-GB"/>
        </w:rPr>
        <w:t xml:space="preserve">rkivet and </w:t>
      </w:r>
      <w:proofErr w:type="spellStart"/>
      <w:r w:rsidRPr="00F66606">
        <w:rPr>
          <w:rFonts w:ascii="Times New Roman" w:hAnsi="Times New Roman" w:cs="Times New Roman"/>
          <w:sz w:val="24"/>
          <w:szCs w:val="24"/>
          <w:lang w:val="en-GB"/>
        </w:rPr>
        <w:t>Kongerigets</w:t>
      </w:r>
      <w:proofErr w:type="spellEnd"/>
      <w:r w:rsidRPr="00F66606">
        <w:rPr>
          <w:rFonts w:ascii="Times New Roman" w:hAnsi="Times New Roman" w:cs="Times New Roman"/>
          <w:sz w:val="24"/>
          <w:szCs w:val="24"/>
          <w:lang w:val="en-GB"/>
        </w:rPr>
        <w:t xml:space="preserve"> </w:t>
      </w:r>
      <w:proofErr w:type="spellStart"/>
      <w:r w:rsidRPr="00F66606">
        <w:rPr>
          <w:rFonts w:ascii="Times New Roman" w:hAnsi="Times New Roman" w:cs="Times New Roman"/>
          <w:sz w:val="24"/>
          <w:szCs w:val="24"/>
          <w:lang w:val="en-GB"/>
        </w:rPr>
        <w:t>Arkiv</w:t>
      </w:r>
      <w:proofErr w:type="spellEnd"/>
      <w:r w:rsidRPr="00F66606">
        <w:rPr>
          <w:rFonts w:ascii="Times New Roman" w:hAnsi="Times New Roman" w:cs="Times New Roman"/>
          <w:sz w:val="24"/>
          <w:szCs w:val="24"/>
          <w:lang w:val="en-GB"/>
        </w:rPr>
        <w:t>, were unified.  Since then and up until the 1990s, the role of the archives was to service the administrations of the state and provide researchers with historical empirical data, which meant that the archives were considered to be rather exclusive and to some extent invisible institutions in the Danish society. This initiated a debate on the role and relevance of the archives in which several archivists argued for increased visibility of the archives and improvement of their outreach</w:t>
      </w:r>
      <w:r w:rsidRPr="00F66606">
        <w:rPr>
          <w:rStyle w:val="Fodnotehenvisning"/>
          <w:rFonts w:ascii="Times New Roman" w:hAnsi="Times New Roman" w:cs="Times New Roman"/>
          <w:sz w:val="24"/>
          <w:szCs w:val="24"/>
          <w:lang w:val="en-GB"/>
        </w:rPr>
        <w:footnoteReference w:id="131"/>
      </w:r>
      <w:r w:rsidRPr="00F66606">
        <w:rPr>
          <w:rFonts w:ascii="Times New Roman" w:hAnsi="Times New Roman" w:cs="Times New Roman"/>
          <w:sz w:val="24"/>
          <w:szCs w:val="24"/>
          <w:lang w:val="en-GB"/>
        </w:rPr>
        <w:t xml:space="preserve">. The debate has been characterised by two main </w:t>
      </w:r>
      <w:r>
        <w:rPr>
          <w:rFonts w:ascii="Times New Roman" w:hAnsi="Times New Roman" w:cs="Times New Roman"/>
          <w:sz w:val="24"/>
          <w:szCs w:val="24"/>
          <w:lang w:val="en-GB"/>
        </w:rPr>
        <w:t xml:space="preserve">points of departures: 1) To maintain the archives’ function as </w:t>
      </w:r>
      <w:proofErr w:type="gramStart"/>
      <w:r>
        <w:rPr>
          <w:rFonts w:ascii="Times New Roman" w:hAnsi="Times New Roman" w:cs="Times New Roman"/>
          <w:sz w:val="24"/>
          <w:szCs w:val="24"/>
          <w:lang w:val="en-GB"/>
        </w:rPr>
        <w:t>an</w:t>
      </w:r>
      <w:proofErr w:type="gramEnd"/>
      <w:r>
        <w:rPr>
          <w:rFonts w:ascii="Times New Roman" w:hAnsi="Times New Roman" w:cs="Times New Roman"/>
          <w:sz w:val="24"/>
          <w:szCs w:val="24"/>
          <w:lang w:val="en-GB"/>
        </w:rPr>
        <w:t xml:space="preserve"> authority, or 2) to further the functions of the archives, so they can occupy the role of being institutions of cultural heritage.  Representatives of the first point of departure are reluctant towards the idea of integrating the concept of outreach, as some maintain that such a function is already existent within the traditional functions of the archives in the form of providing availability and accessibility. The common ground for those reluctant of outreach is the argument, that it is not the responsibility of the archives to interpret matters of cultural heritage and present it to a wider public which has not expressed any desires of such. Representatives of the second point of departure believe that the very concept of outreach incorporates essential functions that are currently non-existent in the profession of archives. This means that outreach involves considerations on communication between the archives and the public, considerations on matters of intercultural understanding, and how this can be implemented in practical contexts. </w:t>
      </w:r>
    </w:p>
    <w:p w:rsidR="00F14D40" w:rsidRDefault="00F14D40" w:rsidP="00F14D40">
      <w:pPr>
        <w:spacing w:line="360" w:lineRule="auto"/>
        <w:jc w:val="both"/>
        <w:rPr>
          <w:rFonts w:ascii="Times New Roman" w:hAnsi="Times New Roman" w:cs="Times New Roman"/>
          <w:sz w:val="24"/>
          <w:szCs w:val="24"/>
          <w:lang w:val="en-GB"/>
        </w:rPr>
      </w:pPr>
    </w:p>
    <w:p w:rsidR="00F14D40" w:rsidRDefault="00F14D40" w:rsidP="004C4CB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order to understand the essence of the debate on outreach it is necessary to examine the role of the archives in a historical context and compare the development of archives to the development of other cultural institutions such as museums and libraries. This due to the higher level of outreach experiences of these two institutions. Furthermore, a trilateral cooperative relationship between these entities is according to several archivists rather desirable as this will create a framework for an exchange of experiences, from which the archives can benefit.</w:t>
      </w:r>
    </w:p>
    <w:p w:rsidR="00F14D40" w:rsidRDefault="00F14D40" w:rsidP="004C4CBA">
      <w:pPr>
        <w:spacing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analysis of the debate on outreach takes its point of departure in the </w:t>
      </w:r>
      <w:proofErr w:type="gramStart"/>
      <w:r>
        <w:rPr>
          <w:rFonts w:ascii="Times New Roman" w:hAnsi="Times New Roman" w:cs="Times New Roman"/>
          <w:sz w:val="24"/>
          <w:szCs w:val="24"/>
          <w:lang w:val="en-GB"/>
        </w:rPr>
        <w:t>diverging</w:t>
      </w:r>
      <w:proofErr w:type="gramEnd"/>
      <w:r>
        <w:rPr>
          <w:rFonts w:ascii="Times New Roman" w:hAnsi="Times New Roman" w:cs="Times New Roman"/>
          <w:sz w:val="24"/>
          <w:szCs w:val="24"/>
          <w:lang w:val="en-GB"/>
        </w:rPr>
        <w:t xml:space="preserve"> opinions on outreach from discussants from Canada, Norway, Sweden and Denmark. These diverging </w:t>
      </w:r>
      <w:r>
        <w:rPr>
          <w:rFonts w:ascii="Times New Roman" w:hAnsi="Times New Roman" w:cs="Times New Roman"/>
          <w:sz w:val="24"/>
          <w:szCs w:val="24"/>
          <w:lang w:val="en-GB"/>
        </w:rPr>
        <w:lastRenderedPageBreak/>
        <w:t>opinions have been divided into two groupings based on the discussants’ main principles of argumentation: 1) Argumentation for passivity: those who argue that the archives should maintain their passive role in relation to addressing the public 2) Argumentation for activity: those who argue that the archives should actively engage in interaction with the public through outreach.</w:t>
      </w:r>
    </w:p>
    <w:p w:rsidR="00F14D40" w:rsidRDefault="00F14D40" w:rsidP="004C4CBA">
      <w:pPr>
        <w:spacing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Given that archives are in fact labelled institutions of cultural heritage this thesis states that </w:t>
      </w:r>
      <w:proofErr w:type="gramStart"/>
      <w:r>
        <w:rPr>
          <w:rFonts w:ascii="Times New Roman" w:hAnsi="Times New Roman" w:cs="Times New Roman"/>
          <w:sz w:val="24"/>
          <w:szCs w:val="24"/>
          <w:lang w:val="en-GB"/>
        </w:rPr>
        <w:t>archives</w:t>
      </w:r>
      <w:proofErr w:type="gramEnd"/>
      <w:r>
        <w:rPr>
          <w:rFonts w:ascii="Times New Roman" w:hAnsi="Times New Roman" w:cs="Times New Roman"/>
          <w:sz w:val="24"/>
          <w:szCs w:val="24"/>
          <w:lang w:val="en-GB"/>
        </w:rPr>
        <w:t xml:space="preserve"> must, in order to embrace such a role and appurtenant responsibilities, incorporate outreach as a core function. However outreach in this respect involves a democratic aspect as every individual is entitled to cultural heritage and archives must therefore consider the framework of outreach in order to make it efficient. Therefore the framework should involve evaluation of target groups, considerations on intercultural relations and considerations on what elements are regarded as beneficial for the public; such as the creation of identity and the building of competences in order to comprehend the society in which one is a member of.  </w:t>
      </w:r>
    </w:p>
    <w:p w:rsidR="00F14D40" w:rsidRPr="00F14D40" w:rsidRDefault="00F14D40" w:rsidP="00F14D40">
      <w:pPr>
        <w:rPr>
          <w:lang w:val="en-GB"/>
        </w:rPr>
      </w:pPr>
    </w:p>
    <w:p w:rsidR="00876D7D" w:rsidRPr="00E72EFE" w:rsidRDefault="00876D7D">
      <w:pPr>
        <w:rPr>
          <w:rFonts w:ascii="Times New Roman" w:eastAsiaTheme="majorEastAsia" w:hAnsi="Times New Roman" w:cstheme="majorBidi"/>
          <w:bCs/>
          <w:sz w:val="28"/>
          <w:szCs w:val="28"/>
          <w:lang w:val="en-US"/>
        </w:rPr>
      </w:pPr>
      <w:bookmarkStart w:id="43" w:name="_Toc248535534"/>
      <w:r w:rsidRPr="00E72EFE">
        <w:rPr>
          <w:lang w:val="en-US"/>
        </w:rPr>
        <w:br w:type="page"/>
      </w:r>
    </w:p>
    <w:p w:rsidR="0089436D" w:rsidRDefault="00C47802" w:rsidP="00385D36">
      <w:pPr>
        <w:pStyle w:val="Overskrift1"/>
      </w:pPr>
      <w:r>
        <w:lastRenderedPageBreak/>
        <w:t>14</w:t>
      </w:r>
      <w:r w:rsidR="0089436D" w:rsidRPr="00385D36">
        <w:t>. Litteraturliste</w:t>
      </w:r>
      <w:bookmarkEnd w:id="43"/>
    </w:p>
    <w:p w:rsidR="00876D7D" w:rsidRPr="006F37B9" w:rsidRDefault="00876D7D" w:rsidP="00876D7D">
      <w:pPr>
        <w:spacing w:line="360" w:lineRule="auto"/>
        <w:rPr>
          <w:rFonts w:ascii="Times New Roman" w:hAnsi="Times New Roman" w:cs="Times New Roman"/>
          <w:sz w:val="24"/>
          <w:szCs w:val="24"/>
        </w:rPr>
      </w:pPr>
      <w:r w:rsidRPr="006F37B9">
        <w:rPr>
          <w:rFonts w:ascii="Times New Roman" w:hAnsi="Times New Roman" w:cs="Times New Roman"/>
          <w:sz w:val="24"/>
          <w:szCs w:val="24"/>
        </w:rPr>
        <w:t xml:space="preserve">Alstrup, Erik og Olsen, Poul Erik:” Dansk kulturhistorisk opslagsværk”, </w:t>
      </w:r>
      <w:r>
        <w:rPr>
          <w:rFonts w:ascii="Times New Roman" w:hAnsi="Times New Roman" w:cs="Times New Roman"/>
          <w:sz w:val="24"/>
          <w:szCs w:val="24"/>
        </w:rPr>
        <w:t xml:space="preserve">Dansk </w:t>
      </w:r>
      <w:r w:rsidRPr="006F37B9">
        <w:rPr>
          <w:rFonts w:ascii="Times New Roman" w:hAnsi="Times New Roman" w:cs="Times New Roman"/>
          <w:sz w:val="24"/>
          <w:szCs w:val="24"/>
        </w:rPr>
        <w:t>Historisk</w:t>
      </w:r>
      <w:r>
        <w:rPr>
          <w:rFonts w:ascii="Times New Roman" w:hAnsi="Times New Roman" w:cs="Times New Roman"/>
          <w:sz w:val="24"/>
          <w:szCs w:val="24"/>
        </w:rPr>
        <w:t xml:space="preserve"> Fællesforening, 1991.</w:t>
      </w:r>
      <w:r w:rsidRPr="006F37B9">
        <w:rPr>
          <w:rFonts w:ascii="Times New Roman" w:hAnsi="Times New Roman" w:cs="Times New Roman"/>
          <w:sz w:val="24"/>
          <w:szCs w:val="24"/>
        </w:rPr>
        <w:t xml:space="preserve"> </w:t>
      </w:r>
    </w:p>
    <w:p w:rsidR="00876D7D" w:rsidRPr="00FF7A96" w:rsidRDefault="00876D7D" w:rsidP="00876D7D">
      <w:pPr>
        <w:spacing w:line="360" w:lineRule="auto"/>
        <w:rPr>
          <w:rFonts w:ascii="Times New Roman" w:hAnsi="Times New Roman" w:cs="Times New Roman"/>
          <w:sz w:val="24"/>
          <w:szCs w:val="24"/>
          <w:lang w:val="en-US"/>
        </w:rPr>
      </w:pPr>
      <w:r w:rsidRPr="00FF7A96">
        <w:rPr>
          <w:rFonts w:ascii="Times New Roman" w:hAnsi="Times New Roman" w:cs="Times New Roman"/>
          <w:sz w:val="24"/>
          <w:szCs w:val="24"/>
          <w:lang w:val="en-US"/>
        </w:rPr>
        <w:t>B</w:t>
      </w:r>
      <w:r>
        <w:rPr>
          <w:rFonts w:ascii="Times New Roman" w:hAnsi="Times New Roman" w:cs="Times New Roman"/>
          <w:sz w:val="24"/>
          <w:szCs w:val="24"/>
          <w:lang w:val="en-US"/>
        </w:rPr>
        <w:t xml:space="preserve">lais, Gabrielle </w:t>
      </w:r>
      <w:proofErr w:type="spellStart"/>
      <w:r>
        <w:rPr>
          <w:rFonts w:ascii="Times New Roman" w:hAnsi="Times New Roman" w:cs="Times New Roman"/>
          <w:sz w:val="24"/>
          <w:szCs w:val="24"/>
          <w:lang w:val="en-US"/>
        </w:rPr>
        <w:t>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Enns</w:t>
      </w:r>
      <w:proofErr w:type="spellEnd"/>
      <w:r>
        <w:rPr>
          <w:rFonts w:ascii="Times New Roman" w:hAnsi="Times New Roman" w:cs="Times New Roman"/>
          <w:sz w:val="24"/>
          <w:szCs w:val="24"/>
          <w:lang w:val="en-US"/>
        </w:rPr>
        <w:t>, David:</w:t>
      </w:r>
      <w:r w:rsidRPr="00FF7A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F7A96">
        <w:rPr>
          <w:rFonts w:ascii="Times New Roman" w:hAnsi="Times New Roman" w:cs="Times New Roman"/>
          <w:color w:val="111111"/>
          <w:sz w:val="24"/>
          <w:szCs w:val="24"/>
          <w:lang w:val="en-US"/>
        </w:rPr>
        <w:t>From Paper Archives to People Archives: Public Programming in the Management of Archives</w:t>
      </w:r>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Archivaria</w:t>
      </w:r>
      <w:proofErr w:type="spellEnd"/>
      <w:r>
        <w:rPr>
          <w:rFonts w:ascii="Times New Roman" w:hAnsi="Times New Roman" w:cs="Times New Roman"/>
          <w:color w:val="111111"/>
          <w:sz w:val="24"/>
          <w:szCs w:val="24"/>
          <w:lang w:val="en-US"/>
        </w:rPr>
        <w:t xml:space="preserve"> vol. 31, winter 1990- 91, side 101- 113, </w:t>
      </w:r>
      <w:proofErr w:type="spellStart"/>
      <w:r>
        <w:rPr>
          <w:rFonts w:ascii="Times New Roman" w:hAnsi="Times New Roman" w:cs="Times New Roman"/>
          <w:color w:val="111111"/>
          <w:sz w:val="24"/>
          <w:szCs w:val="24"/>
          <w:lang w:val="en-US"/>
        </w:rPr>
        <w:t>lokaliseret</w:t>
      </w:r>
      <w:proofErr w:type="spellEnd"/>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på</w:t>
      </w:r>
      <w:proofErr w:type="spellEnd"/>
      <w:r>
        <w:rPr>
          <w:rFonts w:ascii="Times New Roman" w:hAnsi="Times New Roman" w:cs="Times New Roman"/>
          <w:color w:val="111111"/>
          <w:sz w:val="24"/>
          <w:szCs w:val="24"/>
          <w:lang w:val="en-US"/>
        </w:rPr>
        <w:t xml:space="preserve">: </w:t>
      </w:r>
      <w:r w:rsidRPr="00FF7A96">
        <w:rPr>
          <w:rFonts w:ascii="Times New Roman" w:hAnsi="Times New Roman" w:cs="Times New Roman"/>
          <w:color w:val="111111"/>
          <w:sz w:val="24"/>
          <w:szCs w:val="24"/>
          <w:lang w:val="en-US"/>
        </w:rPr>
        <w:t>http://journals.sfu.ca/archivar/index.php/archivaria/article/view/11723/12672</w:t>
      </w:r>
    </w:p>
    <w:p w:rsidR="00876D7D" w:rsidRPr="00FF7A96" w:rsidRDefault="00876D7D" w:rsidP="00876D7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Cook, Terry:</w:t>
      </w:r>
      <w:r w:rsidRPr="00FF7A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F7A96">
        <w:rPr>
          <w:rFonts w:ascii="Times New Roman" w:hAnsi="Times New Roman" w:cs="Times New Roman"/>
          <w:color w:val="111111"/>
          <w:sz w:val="24"/>
          <w:szCs w:val="24"/>
          <w:lang w:val="en-US"/>
        </w:rPr>
        <w:t>Viewing the World Upside Down: Reflections on the Theoretical Underpinnings of Archival Public Programming</w:t>
      </w:r>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Archivaria</w:t>
      </w:r>
      <w:proofErr w:type="spellEnd"/>
      <w:r>
        <w:rPr>
          <w:rFonts w:ascii="Times New Roman" w:hAnsi="Times New Roman" w:cs="Times New Roman"/>
          <w:color w:val="111111"/>
          <w:sz w:val="24"/>
          <w:szCs w:val="24"/>
          <w:lang w:val="en-US"/>
        </w:rPr>
        <w:t xml:space="preserve"> vol. 31, winter 1990- 91, side 123- 134, </w:t>
      </w:r>
      <w:proofErr w:type="spellStart"/>
      <w:r>
        <w:rPr>
          <w:rFonts w:ascii="Times New Roman" w:hAnsi="Times New Roman" w:cs="Times New Roman"/>
          <w:color w:val="111111"/>
          <w:sz w:val="24"/>
          <w:szCs w:val="24"/>
          <w:lang w:val="en-US"/>
        </w:rPr>
        <w:t>lokaliseret</w:t>
      </w:r>
      <w:proofErr w:type="spellEnd"/>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på</w:t>
      </w:r>
      <w:proofErr w:type="spellEnd"/>
      <w:r>
        <w:rPr>
          <w:rFonts w:ascii="Times New Roman" w:hAnsi="Times New Roman" w:cs="Times New Roman"/>
          <w:color w:val="111111"/>
          <w:sz w:val="24"/>
          <w:szCs w:val="24"/>
          <w:lang w:val="en-US"/>
        </w:rPr>
        <w:t xml:space="preserve">: </w:t>
      </w:r>
      <w:r w:rsidRPr="00FF7A96">
        <w:rPr>
          <w:rFonts w:ascii="Times New Roman" w:hAnsi="Times New Roman" w:cs="Times New Roman"/>
          <w:color w:val="111111"/>
          <w:sz w:val="24"/>
          <w:szCs w:val="24"/>
          <w:lang w:val="en-US"/>
        </w:rPr>
        <w:t>http://journals.sfu.ca/archivar/index.php/archivaria/article/view/11725/12674</w:t>
      </w:r>
    </w:p>
    <w:p w:rsidR="00876D7D" w:rsidRPr="00A5371F" w:rsidRDefault="00876D7D" w:rsidP="00876D7D">
      <w:pPr>
        <w:spacing w:line="360" w:lineRule="auto"/>
        <w:rPr>
          <w:rFonts w:ascii="Times New Roman" w:hAnsi="Times New Roman" w:cs="Times New Roman"/>
          <w:sz w:val="24"/>
          <w:szCs w:val="24"/>
        </w:rPr>
      </w:pPr>
      <w:r>
        <w:rPr>
          <w:rFonts w:ascii="Times New Roman" w:hAnsi="Times New Roman" w:cs="Times New Roman"/>
          <w:sz w:val="24"/>
          <w:szCs w:val="24"/>
        </w:rPr>
        <w:t>Dybdahl, Vagn:</w:t>
      </w:r>
      <w:r w:rsidRPr="00A5371F">
        <w:rPr>
          <w:rFonts w:ascii="Times New Roman" w:hAnsi="Times New Roman" w:cs="Times New Roman"/>
          <w:sz w:val="24"/>
          <w:szCs w:val="24"/>
        </w:rPr>
        <w:t>”</w:t>
      </w:r>
      <w:r>
        <w:rPr>
          <w:rFonts w:ascii="Times New Roman" w:hAnsi="Times New Roman" w:cs="Times New Roman"/>
          <w:sz w:val="24"/>
          <w:szCs w:val="24"/>
        </w:rPr>
        <w:t xml:space="preserve"> </w:t>
      </w:r>
      <w:r w:rsidRPr="00A5371F">
        <w:rPr>
          <w:rFonts w:ascii="Times New Roman" w:hAnsi="Times New Roman" w:cs="Times New Roman"/>
          <w:sz w:val="24"/>
          <w:szCs w:val="24"/>
        </w:rPr>
        <w:t>Danmarks Arkiver”, Rigsarkivet, 1982.</w:t>
      </w:r>
    </w:p>
    <w:p w:rsidR="00876D7D" w:rsidRDefault="00876D7D" w:rsidP="00876D7D">
      <w:pPr>
        <w:spacing w:line="360" w:lineRule="auto"/>
        <w:rPr>
          <w:rFonts w:ascii="Times New Roman" w:hAnsi="Times New Roman" w:cs="Times New Roman"/>
          <w:sz w:val="24"/>
          <w:szCs w:val="24"/>
        </w:rPr>
      </w:pPr>
      <w:r>
        <w:rPr>
          <w:rFonts w:ascii="Times New Roman" w:hAnsi="Times New Roman" w:cs="Times New Roman"/>
          <w:sz w:val="24"/>
          <w:szCs w:val="24"/>
        </w:rPr>
        <w:t xml:space="preserve">Engberg, Jens:” Magten og kulturen: dansk kulturpolitik 1750- 1900”, </w:t>
      </w:r>
      <w:r w:rsidR="00A25360">
        <w:rPr>
          <w:rFonts w:ascii="Times New Roman" w:hAnsi="Times New Roman" w:cs="Times New Roman"/>
          <w:sz w:val="24"/>
          <w:szCs w:val="24"/>
        </w:rPr>
        <w:t xml:space="preserve">bd. 3, </w:t>
      </w:r>
      <w:r>
        <w:rPr>
          <w:rFonts w:ascii="Times New Roman" w:hAnsi="Times New Roman" w:cs="Times New Roman"/>
          <w:sz w:val="24"/>
          <w:szCs w:val="24"/>
        </w:rPr>
        <w:t>Gads Forlag, 2005.</w:t>
      </w:r>
    </w:p>
    <w:p w:rsidR="00876D7D" w:rsidRPr="008A74A6" w:rsidRDefault="00876D7D" w:rsidP="00876D7D">
      <w:pPr>
        <w:spacing w:line="360" w:lineRule="auto"/>
        <w:rPr>
          <w:lang w:val="en-US"/>
        </w:rPr>
      </w:pPr>
      <w:r w:rsidRPr="00FF7A96">
        <w:rPr>
          <w:rFonts w:ascii="Times New Roman" w:hAnsi="Times New Roman" w:cs="Times New Roman"/>
          <w:sz w:val="24"/>
          <w:szCs w:val="24"/>
          <w:lang w:val="en-US"/>
        </w:rPr>
        <w:t xml:space="preserve">Ericson, Timothy L.:” </w:t>
      </w:r>
      <w:r>
        <w:rPr>
          <w:rFonts w:ascii="Times New Roman" w:hAnsi="Times New Roman" w:cs="Times New Roman"/>
          <w:color w:val="111111"/>
          <w:sz w:val="24"/>
          <w:szCs w:val="24"/>
          <w:lang w:val="en-US"/>
        </w:rPr>
        <w:t>“</w:t>
      </w:r>
      <w:r w:rsidRPr="00FF7A96">
        <w:rPr>
          <w:rFonts w:ascii="Times New Roman" w:hAnsi="Times New Roman" w:cs="Times New Roman"/>
          <w:color w:val="111111"/>
          <w:sz w:val="24"/>
          <w:szCs w:val="24"/>
          <w:lang w:val="en-US"/>
        </w:rPr>
        <w:t>Preoccupied With Our Own Gardens</w:t>
      </w:r>
      <w:r>
        <w:rPr>
          <w:rFonts w:ascii="Times New Roman" w:hAnsi="Times New Roman" w:cs="Times New Roman"/>
          <w:color w:val="111111"/>
          <w:sz w:val="24"/>
          <w:szCs w:val="24"/>
          <w:lang w:val="en-US"/>
        </w:rPr>
        <w:t>”</w:t>
      </w:r>
      <w:r w:rsidRPr="00FF7A96">
        <w:rPr>
          <w:rFonts w:ascii="Times New Roman" w:hAnsi="Times New Roman" w:cs="Times New Roman"/>
          <w:color w:val="111111"/>
          <w:sz w:val="24"/>
          <w:szCs w:val="24"/>
          <w:lang w:val="en-US"/>
        </w:rPr>
        <w:t>: Outreach and Archivists</w:t>
      </w:r>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Archivaria</w:t>
      </w:r>
      <w:proofErr w:type="spellEnd"/>
      <w:r>
        <w:rPr>
          <w:rFonts w:ascii="Times New Roman" w:hAnsi="Times New Roman" w:cs="Times New Roman"/>
          <w:color w:val="111111"/>
          <w:sz w:val="24"/>
          <w:szCs w:val="24"/>
          <w:lang w:val="en-US"/>
        </w:rPr>
        <w:t xml:space="preserve"> vol. 31, winter 1990- 91, side 114- 121, </w:t>
      </w:r>
      <w:proofErr w:type="spellStart"/>
      <w:r>
        <w:rPr>
          <w:rFonts w:ascii="Times New Roman" w:hAnsi="Times New Roman" w:cs="Times New Roman"/>
          <w:color w:val="111111"/>
          <w:sz w:val="24"/>
          <w:szCs w:val="24"/>
          <w:lang w:val="en-US"/>
        </w:rPr>
        <w:t>lokaliseret</w:t>
      </w:r>
      <w:proofErr w:type="spellEnd"/>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på</w:t>
      </w:r>
      <w:proofErr w:type="spellEnd"/>
      <w:r>
        <w:rPr>
          <w:rFonts w:ascii="Times New Roman" w:hAnsi="Times New Roman" w:cs="Times New Roman"/>
          <w:color w:val="111111"/>
          <w:sz w:val="24"/>
          <w:szCs w:val="24"/>
          <w:lang w:val="en-US"/>
        </w:rPr>
        <w:t xml:space="preserve">: </w:t>
      </w:r>
      <w:r w:rsidRPr="008A74A6">
        <w:rPr>
          <w:rFonts w:ascii="Times New Roman" w:hAnsi="Times New Roman" w:cs="Times New Roman"/>
          <w:sz w:val="24"/>
          <w:szCs w:val="24"/>
          <w:lang w:val="en-US"/>
        </w:rPr>
        <w:t>http://journals.sfu.ca/archivar/index.php/archivaria/article/view/11724/12673</w:t>
      </w:r>
    </w:p>
    <w:p w:rsidR="00876D7D" w:rsidRPr="00A5371F" w:rsidRDefault="00876D7D" w:rsidP="00876D7D">
      <w:pPr>
        <w:spacing w:line="360" w:lineRule="auto"/>
        <w:rPr>
          <w:rFonts w:ascii="Times New Roman" w:hAnsi="Times New Roman" w:cs="Times New Roman"/>
          <w:sz w:val="24"/>
          <w:szCs w:val="24"/>
        </w:rPr>
      </w:pPr>
      <w:r>
        <w:rPr>
          <w:rFonts w:ascii="Times New Roman" w:hAnsi="Times New Roman" w:cs="Times New Roman"/>
          <w:sz w:val="24"/>
          <w:szCs w:val="24"/>
        </w:rPr>
        <w:t>Jensen, Bente:</w:t>
      </w:r>
      <w:r w:rsidRPr="00A5371F">
        <w:rPr>
          <w:rFonts w:ascii="Times New Roman" w:hAnsi="Times New Roman" w:cs="Times New Roman"/>
          <w:sz w:val="24"/>
          <w:szCs w:val="24"/>
        </w:rPr>
        <w:t>”</w:t>
      </w:r>
      <w:r>
        <w:rPr>
          <w:rFonts w:ascii="Times New Roman" w:hAnsi="Times New Roman" w:cs="Times New Roman"/>
          <w:sz w:val="24"/>
          <w:szCs w:val="24"/>
        </w:rPr>
        <w:t xml:space="preserve"> </w:t>
      </w:r>
      <w:r w:rsidRPr="00A5371F">
        <w:rPr>
          <w:rFonts w:ascii="Times New Roman" w:hAnsi="Times New Roman" w:cs="Times New Roman"/>
          <w:sz w:val="24"/>
          <w:szCs w:val="24"/>
        </w:rPr>
        <w:t>Nogle refleksioner om formidling af arkiver”, Arkivformidling – rapport fra nordisk seminar afholdt af Arkivforeningen 14. marts 2003, red. Karsten Gabrielsen, København, 2004.</w:t>
      </w:r>
    </w:p>
    <w:p w:rsidR="00876D7D" w:rsidRDefault="00876D7D" w:rsidP="00876D7D">
      <w:pPr>
        <w:spacing w:line="360" w:lineRule="auto"/>
        <w:rPr>
          <w:rFonts w:ascii="Times New Roman" w:hAnsi="Times New Roman" w:cs="Times New Roman"/>
          <w:sz w:val="24"/>
          <w:szCs w:val="24"/>
        </w:rPr>
      </w:pPr>
      <w:r w:rsidRPr="00A5371F">
        <w:rPr>
          <w:rFonts w:ascii="Times New Roman" w:hAnsi="Times New Roman" w:cs="Times New Roman"/>
          <w:sz w:val="24"/>
          <w:szCs w:val="24"/>
        </w:rPr>
        <w:t>Jensen, Be</w:t>
      </w:r>
      <w:r>
        <w:rPr>
          <w:rFonts w:ascii="Times New Roman" w:hAnsi="Times New Roman" w:cs="Times New Roman"/>
          <w:sz w:val="24"/>
          <w:szCs w:val="24"/>
        </w:rPr>
        <w:t>nte og Jensen, Charlotte S. H.:</w:t>
      </w:r>
      <w:r w:rsidRPr="00A5371F">
        <w:rPr>
          <w:rFonts w:ascii="Times New Roman" w:hAnsi="Times New Roman" w:cs="Times New Roman"/>
          <w:sz w:val="24"/>
          <w:szCs w:val="24"/>
        </w:rPr>
        <w:t>”</w:t>
      </w:r>
      <w:r>
        <w:rPr>
          <w:rFonts w:ascii="Times New Roman" w:hAnsi="Times New Roman" w:cs="Times New Roman"/>
          <w:sz w:val="24"/>
          <w:szCs w:val="24"/>
        </w:rPr>
        <w:t xml:space="preserve"> </w:t>
      </w:r>
      <w:r w:rsidRPr="00A5371F">
        <w:rPr>
          <w:rFonts w:ascii="Times New Roman" w:hAnsi="Times New Roman" w:cs="Times New Roman"/>
          <w:sz w:val="24"/>
          <w:szCs w:val="24"/>
        </w:rPr>
        <w:t xml:space="preserve">Arkivformidling – mål, begreber og metode”, </w:t>
      </w:r>
      <w:r>
        <w:rPr>
          <w:rFonts w:ascii="Times New Roman" w:hAnsi="Times New Roman" w:cs="Times New Roman"/>
          <w:sz w:val="24"/>
          <w:szCs w:val="24"/>
        </w:rPr>
        <w:t xml:space="preserve">”Arkiv, </w:t>
      </w:r>
      <w:proofErr w:type="spellStart"/>
      <w:r>
        <w:rPr>
          <w:rFonts w:ascii="Times New Roman" w:hAnsi="Times New Roman" w:cs="Times New Roman"/>
          <w:sz w:val="24"/>
          <w:szCs w:val="24"/>
        </w:rPr>
        <w:t>samhälle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w:t>
      </w:r>
      <w:proofErr w:type="spellEnd"/>
      <w:r>
        <w:rPr>
          <w:rFonts w:ascii="Times New Roman" w:hAnsi="Times New Roman" w:cs="Times New Roman"/>
          <w:sz w:val="24"/>
          <w:szCs w:val="24"/>
        </w:rPr>
        <w:t xml:space="preserve"> forskning”, nr. 2, </w:t>
      </w:r>
      <w:r w:rsidRPr="00A5371F">
        <w:rPr>
          <w:rFonts w:ascii="Times New Roman" w:hAnsi="Times New Roman" w:cs="Times New Roman"/>
          <w:sz w:val="24"/>
          <w:szCs w:val="24"/>
        </w:rPr>
        <w:t xml:space="preserve">2006, lokaliseret på: </w:t>
      </w:r>
      <w:r w:rsidRPr="008A74A6">
        <w:rPr>
          <w:rFonts w:ascii="Times New Roman" w:hAnsi="Times New Roman" w:cs="Times New Roman"/>
          <w:sz w:val="24"/>
          <w:szCs w:val="24"/>
        </w:rPr>
        <w:t>http://www.kommunikationsforum.dk/Profiler/ProfileFolders/Charlotte-S-H-Jensen/arkivformidling_maal-begreber_og_metoder.pdf</w:t>
      </w:r>
    </w:p>
    <w:p w:rsidR="00876D7D" w:rsidRDefault="00876D7D" w:rsidP="00876D7D">
      <w:pPr>
        <w:spacing w:line="360" w:lineRule="auto"/>
        <w:rPr>
          <w:rFonts w:ascii="Times New Roman" w:hAnsi="Times New Roman" w:cs="Times New Roman"/>
          <w:sz w:val="24"/>
          <w:szCs w:val="24"/>
        </w:rPr>
      </w:pPr>
      <w:r>
        <w:rPr>
          <w:rFonts w:ascii="Times New Roman" w:hAnsi="Times New Roman" w:cs="Times New Roman"/>
          <w:sz w:val="24"/>
          <w:szCs w:val="24"/>
        </w:rPr>
        <w:t xml:space="preserve">Jensen, Bente og Jensen, Charlotte S. </w:t>
      </w:r>
      <w:proofErr w:type="spellStart"/>
      <w:r>
        <w:rPr>
          <w:rFonts w:ascii="Times New Roman" w:hAnsi="Times New Roman" w:cs="Times New Roman"/>
          <w:sz w:val="24"/>
          <w:szCs w:val="24"/>
        </w:rPr>
        <w:t>H.:”Arkivformidling</w:t>
      </w:r>
      <w:proofErr w:type="spellEnd"/>
      <w:r>
        <w:rPr>
          <w:rFonts w:ascii="Times New Roman" w:hAnsi="Times New Roman" w:cs="Times New Roman"/>
          <w:sz w:val="24"/>
          <w:szCs w:val="24"/>
        </w:rPr>
        <w:t xml:space="preserve"> – Arkiver for alle?”, Nordisk </w:t>
      </w:r>
      <w:proofErr w:type="spellStart"/>
      <w:r>
        <w:rPr>
          <w:rFonts w:ascii="Times New Roman" w:hAnsi="Times New Roman" w:cs="Times New Roman"/>
          <w:sz w:val="24"/>
          <w:szCs w:val="24"/>
        </w:rPr>
        <w:t>Arkivnyt</w:t>
      </w:r>
      <w:proofErr w:type="spellEnd"/>
      <w:r>
        <w:rPr>
          <w:rFonts w:ascii="Times New Roman" w:hAnsi="Times New Roman" w:cs="Times New Roman"/>
          <w:sz w:val="24"/>
          <w:szCs w:val="24"/>
        </w:rPr>
        <w:t xml:space="preserve">, nr. 3, 2004, lokaliseret på: </w:t>
      </w:r>
      <w:r w:rsidRPr="005363CE">
        <w:rPr>
          <w:rFonts w:ascii="Times New Roman" w:hAnsi="Times New Roman" w:cs="Times New Roman"/>
          <w:sz w:val="24"/>
          <w:szCs w:val="24"/>
        </w:rPr>
        <w:t>http://charlotteshj.files.wordpress.com/2007/09/arkivformidling_na.pdf</w:t>
      </w:r>
    </w:p>
    <w:p w:rsidR="00876D7D" w:rsidRPr="00A5371F" w:rsidRDefault="00876D7D" w:rsidP="00876D7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Jensen, Jørgen;” Thomsens Museum – Historien om Nationalmuseet”, Gyldendal, 1992.</w:t>
      </w:r>
    </w:p>
    <w:p w:rsidR="00876D7D" w:rsidRPr="00A5371F" w:rsidRDefault="00876D7D" w:rsidP="00876D7D">
      <w:pPr>
        <w:spacing w:line="360" w:lineRule="auto"/>
        <w:rPr>
          <w:rFonts w:ascii="Times New Roman" w:hAnsi="Times New Roman" w:cs="Times New Roman"/>
          <w:sz w:val="24"/>
          <w:szCs w:val="24"/>
        </w:rPr>
      </w:pPr>
      <w:r>
        <w:rPr>
          <w:rFonts w:ascii="Times New Roman" w:hAnsi="Times New Roman" w:cs="Times New Roman"/>
          <w:sz w:val="24"/>
          <w:szCs w:val="24"/>
        </w:rPr>
        <w:t>Sjögren, Eva:</w:t>
      </w:r>
      <w:r w:rsidRPr="00A5371F">
        <w:rPr>
          <w:rFonts w:ascii="Times New Roman" w:hAnsi="Times New Roman" w:cs="Times New Roman"/>
          <w:sz w:val="24"/>
          <w:szCs w:val="24"/>
        </w:rPr>
        <w:t>”</w:t>
      </w:r>
      <w:r>
        <w:rPr>
          <w:rFonts w:ascii="Times New Roman" w:hAnsi="Times New Roman" w:cs="Times New Roman"/>
          <w:sz w:val="24"/>
          <w:szCs w:val="24"/>
        </w:rPr>
        <w:t xml:space="preserve"> </w:t>
      </w:r>
      <w:r w:rsidRPr="00A5371F">
        <w:rPr>
          <w:rFonts w:ascii="Times New Roman" w:hAnsi="Times New Roman" w:cs="Times New Roman"/>
          <w:sz w:val="24"/>
          <w:szCs w:val="24"/>
        </w:rPr>
        <w:t>Arkivpædagogik – for hvem?”, Arkivformidling – rapport fra nordisk seminar afholdt af Arkivforeningen 14. marts 2003, red. Karsten Gabrielsen, København, 2004.</w:t>
      </w:r>
    </w:p>
    <w:p w:rsidR="00876D7D" w:rsidRDefault="00876D7D" w:rsidP="00876D7D">
      <w:pPr>
        <w:spacing w:line="360" w:lineRule="auto"/>
        <w:rPr>
          <w:rFonts w:ascii="Times New Roman" w:hAnsi="Times New Roman" w:cs="Times New Roman"/>
          <w:sz w:val="24"/>
          <w:szCs w:val="24"/>
        </w:rPr>
      </w:pPr>
      <w:r w:rsidRPr="00A5371F">
        <w:rPr>
          <w:rFonts w:ascii="Times New Roman" w:hAnsi="Times New Roman" w:cs="Times New Roman"/>
          <w:sz w:val="24"/>
          <w:szCs w:val="24"/>
        </w:rPr>
        <w:t>Sjögren, Eva og Lundström, Catarina:”</w:t>
      </w:r>
      <w:r>
        <w:rPr>
          <w:rFonts w:ascii="Times New Roman" w:hAnsi="Times New Roman" w:cs="Times New Roman"/>
          <w:sz w:val="24"/>
          <w:szCs w:val="24"/>
        </w:rPr>
        <w:t xml:space="preserve"> </w:t>
      </w:r>
      <w:proofErr w:type="spellStart"/>
      <w:r w:rsidRPr="00A5371F">
        <w:rPr>
          <w:rFonts w:ascii="Times New Roman" w:hAnsi="Times New Roman" w:cs="Times New Roman"/>
          <w:sz w:val="24"/>
          <w:szCs w:val="24"/>
        </w:rPr>
        <w:t>Historia</w:t>
      </w:r>
      <w:proofErr w:type="spellEnd"/>
      <w:r w:rsidRPr="00A5371F">
        <w:rPr>
          <w:rFonts w:ascii="Times New Roman" w:hAnsi="Times New Roman" w:cs="Times New Roman"/>
          <w:sz w:val="24"/>
          <w:szCs w:val="24"/>
        </w:rPr>
        <w:t xml:space="preserve"> på </w:t>
      </w:r>
      <w:proofErr w:type="spellStart"/>
      <w:r w:rsidRPr="00A5371F">
        <w:rPr>
          <w:rFonts w:ascii="Times New Roman" w:hAnsi="Times New Roman" w:cs="Times New Roman"/>
          <w:sz w:val="24"/>
          <w:szCs w:val="24"/>
        </w:rPr>
        <w:t>riktigt</w:t>
      </w:r>
      <w:proofErr w:type="spellEnd"/>
      <w:r w:rsidRPr="00A5371F">
        <w:rPr>
          <w:rFonts w:ascii="Times New Roman" w:hAnsi="Times New Roman" w:cs="Times New Roman"/>
          <w:sz w:val="24"/>
          <w:szCs w:val="24"/>
        </w:rPr>
        <w:t xml:space="preserve"> – arkivpædagogik i </w:t>
      </w:r>
      <w:proofErr w:type="spellStart"/>
      <w:r w:rsidRPr="00A5371F">
        <w:rPr>
          <w:rFonts w:ascii="Times New Roman" w:hAnsi="Times New Roman" w:cs="Times New Roman"/>
          <w:sz w:val="24"/>
          <w:szCs w:val="24"/>
        </w:rPr>
        <w:t>praktiken</w:t>
      </w:r>
      <w:proofErr w:type="spellEnd"/>
      <w:r w:rsidRPr="00A5371F">
        <w:rPr>
          <w:rFonts w:ascii="Times New Roman" w:hAnsi="Times New Roman" w:cs="Times New Roman"/>
          <w:sz w:val="24"/>
          <w:szCs w:val="24"/>
        </w:rPr>
        <w:t xml:space="preserve">”, Skånes </w:t>
      </w:r>
      <w:proofErr w:type="spellStart"/>
      <w:r w:rsidRPr="00A5371F">
        <w:rPr>
          <w:rFonts w:ascii="Times New Roman" w:hAnsi="Times New Roman" w:cs="Times New Roman"/>
          <w:sz w:val="24"/>
          <w:szCs w:val="24"/>
        </w:rPr>
        <w:t>Arkivförbund</w:t>
      </w:r>
      <w:proofErr w:type="spellEnd"/>
      <w:r w:rsidRPr="00A5371F">
        <w:rPr>
          <w:rFonts w:ascii="Times New Roman" w:hAnsi="Times New Roman" w:cs="Times New Roman"/>
          <w:sz w:val="24"/>
          <w:szCs w:val="24"/>
        </w:rPr>
        <w:t xml:space="preserve">, </w:t>
      </w:r>
      <w:proofErr w:type="spellStart"/>
      <w:r w:rsidRPr="00A5371F">
        <w:rPr>
          <w:rFonts w:ascii="Times New Roman" w:hAnsi="Times New Roman" w:cs="Times New Roman"/>
          <w:sz w:val="24"/>
          <w:szCs w:val="24"/>
        </w:rPr>
        <w:t>Värnamo</w:t>
      </w:r>
      <w:proofErr w:type="spellEnd"/>
      <w:r w:rsidRPr="00A5371F">
        <w:rPr>
          <w:rFonts w:ascii="Times New Roman" w:hAnsi="Times New Roman" w:cs="Times New Roman"/>
          <w:sz w:val="24"/>
          <w:szCs w:val="24"/>
        </w:rPr>
        <w:t>, 2001.</w:t>
      </w:r>
    </w:p>
    <w:p w:rsidR="00876D7D" w:rsidRPr="00876D7D" w:rsidRDefault="00876D7D" w:rsidP="00876D7D">
      <w:pPr>
        <w:spacing w:line="360" w:lineRule="auto"/>
        <w:rPr>
          <w:lang w:val="en-US"/>
        </w:rPr>
      </w:pPr>
      <w:r w:rsidRPr="00AA2CFF">
        <w:rPr>
          <w:rFonts w:ascii="Times New Roman" w:hAnsi="Times New Roman" w:cs="Times New Roman"/>
          <w:sz w:val="24"/>
          <w:szCs w:val="24"/>
          <w:lang w:val="en-US"/>
        </w:rPr>
        <w:t xml:space="preserve">Wilson, Ian E.:” Towards a vision of Archival Services”, </w:t>
      </w:r>
      <w:proofErr w:type="spellStart"/>
      <w:r w:rsidRPr="00AA2CFF">
        <w:rPr>
          <w:rFonts w:ascii="Times New Roman" w:hAnsi="Times New Roman" w:cs="Times New Roman"/>
          <w:sz w:val="24"/>
          <w:szCs w:val="24"/>
          <w:lang w:val="en-US"/>
        </w:rPr>
        <w:t>Archivaria</w:t>
      </w:r>
      <w:proofErr w:type="spellEnd"/>
      <w:r w:rsidRPr="00AA2CFF">
        <w:rPr>
          <w:rFonts w:ascii="Times New Roman" w:hAnsi="Times New Roman" w:cs="Times New Roman"/>
          <w:sz w:val="24"/>
          <w:szCs w:val="24"/>
          <w:lang w:val="en-US"/>
        </w:rPr>
        <w:t xml:space="preserve"> vol. </w:t>
      </w:r>
      <w:r>
        <w:rPr>
          <w:rFonts w:ascii="Times New Roman" w:hAnsi="Times New Roman" w:cs="Times New Roman"/>
          <w:sz w:val="24"/>
          <w:szCs w:val="24"/>
          <w:lang w:val="en-US"/>
        </w:rPr>
        <w:t xml:space="preserve">31, winter 1990- 91, side 91-100, </w:t>
      </w:r>
      <w:proofErr w:type="spellStart"/>
      <w:r>
        <w:rPr>
          <w:rFonts w:ascii="Times New Roman" w:hAnsi="Times New Roman" w:cs="Times New Roman"/>
          <w:sz w:val="24"/>
          <w:szCs w:val="24"/>
          <w:lang w:val="en-US"/>
        </w:rPr>
        <w:t>lokaliseret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på</w:t>
      </w:r>
      <w:proofErr w:type="spellEnd"/>
      <w:r>
        <w:rPr>
          <w:rFonts w:ascii="Times New Roman" w:hAnsi="Times New Roman" w:cs="Times New Roman"/>
          <w:sz w:val="24"/>
          <w:szCs w:val="24"/>
          <w:lang w:val="en-US"/>
        </w:rPr>
        <w:t xml:space="preserve">: </w:t>
      </w:r>
      <w:r w:rsidRPr="008A74A6">
        <w:rPr>
          <w:rFonts w:ascii="Times New Roman" w:hAnsi="Times New Roman" w:cs="Times New Roman"/>
          <w:sz w:val="24"/>
          <w:szCs w:val="24"/>
          <w:lang w:val="en-US"/>
        </w:rPr>
        <w:t>http://journals.sfu.ca/archivar/index.php/archivaria/article/view/11722/12671</w:t>
      </w:r>
    </w:p>
    <w:p w:rsidR="009A5A98" w:rsidRDefault="00C47802" w:rsidP="00385D36">
      <w:pPr>
        <w:pStyle w:val="Overskrift1"/>
      </w:pPr>
      <w:bookmarkStart w:id="44" w:name="_Toc248535535"/>
      <w:r>
        <w:t>15</w:t>
      </w:r>
      <w:r w:rsidR="009A5A98" w:rsidRPr="00385D36">
        <w:t>. Internet</w:t>
      </w:r>
      <w:r w:rsidR="00AC3177">
        <w:t>ressourcer</w:t>
      </w:r>
      <w:bookmarkEnd w:id="44"/>
    </w:p>
    <w:p w:rsidR="00876D7D" w:rsidRPr="00D71716" w:rsidRDefault="00876D7D" w:rsidP="00876D7D">
      <w:pPr>
        <w:spacing w:line="360" w:lineRule="auto"/>
        <w:rPr>
          <w:rFonts w:ascii="Times New Roman" w:hAnsi="Times New Roman" w:cs="Times New Roman"/>
          <w:sz w:val="24"/>
          <w:szCs w:val="24"/>
        </w:rPr>
      </w:pPr>
      <w:r w:rsidRPr="00D71716">
        <w:rPr>
          <w:rFonts w:ascii="Times New Roman" w:hAnsi="Times New Roman" w:cs="Times New Roman"/>
          <w:sz w:val="24"/>
          <w:szCs w:val="24"/>
        </w:rPr>
        <w:t>Artikel i Kristeligt Dagblad:</w:t>
      </w:r>
    </w:p>
    <w:p w:rsidR="00876D7D" w:rsidRPr="00D71716" w:rsidRDefault="00876D7D" w:rsidP="00876D7D">
      <w:pPr>
        <w:spacing w:line="360" w:lineRule="auto"/>
        <w:rPr>
          <w:rFonts w:ascii="Times New Roman" w:hAnsi="Times New Roman" w:cs="Times New Roman"/>
          <w:sz w:val="24"/>
          <w:szCs w:val="24"/>
        </w:rPr>
      </w:pPr>
      <w:r w:rsidRPr="008A74A6">
        <w:rPr>
          <w:rFonts w:ascii="Times New Roman" w:hAnsi="Times New Roman" w:cs="Times New Roman"/>
          <w:sz w:val="24"/>
          <w:szCs w:val="24"/>
        </w:rPr>
        <w:t>http://www.kristeligt-dagblad.dk/artikel/73865:Danmark--</w:t>
      </w:r>
      <w:proofErr w:type="spellStart"/>
      <w:r w:rsidRPr="008A74A6">
        <w:rPr>
          <w:rFonts w:ascii="Times New Roman" w:hAnsi="Times New Roman" w:cs="Times New Roman"/>
          <w:sz w:val="24"/>
          <w:szCs w:val="24"/>
        </w:rPr>
        <w:t>Danske-arkivregler-er-skraemmebillede</w:t>
      </w:r>
      <w:proofErr w:type="spellEnd"/>
    </w:p>
    <w:p w:rsidR="00876D7D" w:rsidRPr="00D71716" w:rsidRDefault="00876D7D" w:rsidP="00876D7D">
      <w:pPr>
        <w:spacing w:line="360" w:lineRule="auto"/>
        <w:rPr>
          <w:rFonts w:ascii="Times New Roman" w:hAnsi="Times New Roman" w:cs="Times New Roman"/>
          <w:sz w:val="24"/>
          <w:szCs w:val="24"/>
        </w:rPr>
      </w:pPr>
      <w:r w:rsidRPr="00D71716">
        <w:rPr>
          <w:rFonts w:ascii="Times New Roman" w:hAnsi="Times New Roman" w:cs="Times New Roman"/>
          <w:sz w:val="24"/>
          <w:szCs w:val="24"/>
        </w:rPr>
        <w:t>Statens Arkivers hjemmeside:</w:t>
      </w:r>
    </w:p>
    <w:p w:rsidR="00876D7D" w:rsidRPr="00876D7D" w:rsidRDefault="00876D7D" w:rsidP="00876D7D">
      <w:pPr>
        <w:spacing w:line="360" w:lineRule="auto"/>
        <w:rPr>
          <w:rFonts w:ascii="Times New Roman" w:hAnsi="Times New Roman" w:cs="Times New Roman"/>
          <w:sz w:val="24"/>
          <w:szCs w:val="24"/>
        </w:rPr>
      </w:pPr>
      <w:r w:rsidRPr="00876D7D">
        <w:rPr>
          <w:rFonts w:ascii="Times New Roman" w:hAnsi="Times New Roman" w:cs="Times New Roman"/>
          <w:sz w:val="24"/>
          <w:szCs w:val="24"/>
        </w:rPr>
        <w:t>http://www.sa.dk/</w:t>
      </w:r>
    </w:p>
    <w:p w:rsidR="00876D7D" w:rsidRPr="00876D7D" w:rsidRDefault="00876D7D" w:rsidP="00876D7D">
      <w:pPr>
        <w:spacing w:line="360" w:lineRule="auto"/>
        <w:rPr>
          <w:rFonts w:ascii="Times New Roman" w:hAnsi="Times New Roman" w:cs="Times New Roman"/>
          <w:sz w:val="24"/>
          <w:szCs w:val="24"/>
        </w:rPr>
      </w:pPr>
      <w:r w:rsidRPr="00876D7D">
        <w:rPr>
          <w:rFonts w:ascii="Times New Roman" w:hAnsi="Times New Roman" w:cs="Times New Roman"/>
          <w:sz w:val="24"/>
          <w:szCs w:val="24"/>
        </w:rPr>
        <w:t>Tidsskriftet ”</w:t>
      </w:r>
      <w:proofErr w:type="spellStart"/>
      <w:r w:rsidRPr="00876D7D">
        <w:rPr>
          <w:rFonts w:ascii="Times New Roman" w:hAnsi="Times New Roman" w:cs="Times New Roman"/>
          <w:sz w:val="24"/>
          <w:szCs w:val="24"/>
        </w:rPr>
        <w:t>Archivaria”’s</w:t>
      </w:r>
      <w:proofErr w:type="spellEnd"/>
      <w:r w:rsidRPr="00876D7D">
        <w:rPr>
          <w:rFonts w:ascii="Times New Roman" w:hAnsi="Times New Roman" w:cs="Times New Roman"/>
          <w:sz w:val="24"/>
          <w:szCs w:val="24"/>
        </w:rPr>
        <w:t xml:space="preserve"> hjemmeside:</w:t>
      </w:r>
    </w:p>
    <w:p w:rsidR="00876D7D" w:rsidRPr="00F17F75" w:rsidRDefault="00876D7D" w:rsidP="00876D7D">
      <w:pPr>
        <w:spacing w:line="360" w:lineRule="auto"/>
        <w:rPr>
          <w:rFonts w:ascii="Times New Roman" w:hAnsi="Times New Roman" w:cs="Times New Roman"/>
          <w:sz w:val="24"/>
          <w:szCs w:val="24"/>
        </w:rPr>
      </w:pPr>
      <w:r w:rsidRPr="00F17F75">
        <w:rPr>
          <w:rFonts w:ascii="Times New Roman" w:hAnsi="Times New Roman" w:cs="Times New Roman"/>
          <w:sz w:val="24"/>
          <w:szCs w:val="24"/>
        </w:rPr>
        <w:t xml:space="preserve">Herfra er anvendt “Supplement: Public </w:t>
      </w:r>
      <w:proofErr w:type="spellStart"/>
      <w:r w:rsidRPr="00F17F75">
        <w:rPr>
          <w:rFonts w:ascii="Times New Roman" w:hAnsi="Times New Roman" w:cs="Times New Roman"/>
          <w:sz w:val="24"/>
          <w:szCs w:val="24"/>
        </w:rPr>
        <w:t>Programming</w:t>
      </w:r>
      <w:proofErr w:type="spellEnd"/>
      <w:r w:rsidRPr="00F17F75">
        <w:rPr>
          <w:rFonts w:ascii="Times New Roman" w:hAnsi="Times New Roman" w:cs="Times New Roman"/>
          <w:sz w:val="24"/>
          <w:szCs w:val="24"/>
        </w:rPr>
        <w:t xml:space="preserve"> in </w:t>
      </w:r>
      <w:proofErr w:type="spellStart"/>
      <w:r w:rsidRPr="00F17F75">
        <w:rPr>
          <w:rFonts w:ascii="Times New Roman" w:hAnsi="Times New Roman" w:cs="Times New Roman"/>
          <w:sz w:val="24"/>
          <w:szCs w:val="24"/>
        </w:rPr>
        <w:t>Archives</w:t>
      </w:r>
      <w:proofErr w:type="spellEnd"/>
      <w:r w:rsidRPr="00F17F75">
        <w:rPr>
          <w:rFonts w:ascii="Times New Roman" w:hAnsi="Times New Roman" w:cs="Times New Roman"/>
          <w:sz w:val="24"/>
          <w:szCs w:val="24"/>
        </w:rPr>
        <w:t>”:</w:t>
      </w:r>
    </w:p>
    <w:p w:rsidR="00876D7D" w:rsidRPr="00F17F75" w:rsidRDefault="00876D7D" w:rsidP="00876D7D">
      <w:pPr>
        <w:spacing w:line="360" w:lineRule="auto"/>
        <w:rPr>
          <w:rFonts w:ascii="Times New Roman" w:hAnsi="Times New Roman" w:cs="Times New Roman"/>
          <w:sz w:val="24"/>
          <w:szCs w:val="24"/>
        </w:rPr>
      </w:pPr>
      <w:r w:rsidRPr="00F17F75">
        <w:rPr>
          <w:rFonts w:ascii="Times New Roman" w:hAnsi="Times New Roman" w:cs="Times New Roman"/>
          <w:sz w:val="24"/>
          <w:szCs w:val="24"/>
        </w:rPr>
        <w:t>http://journals.sfu.ca/archivar/index.php/archivaria/article/view/11721/12670</w:t>
      </w:r>
    </w:p>
    <w:p w:rsidR="00876D7D" w:rsidRPr="00F17F75" w:rsidRDefault="00876D7D" w:rsidP="00876D7D">
      <w:pPr>
        <w:spacing w:line="360" w:lineRule="auto"/>
        <w:rPr>
          <w:rFonts w:ascii="Times New Roman" w:hAnsi="Times New Roman" w:cs="Times New Roman"/>
          <w:sz w:val="24"/>
          <w:szCs w:val="24"/>
        </w:rPr>
      </w:pPr>
      <w:proofErr w:type="spellStart"/>
      <w:r w:rsidRPr="00F17F75">
        <w:rPr>
          <w:rFonts w:ascii="Times New Roman" w:hAnsi="Times New Roman" w:cs="Times New Roman"/>
          <w:sz w:val="24"/>
          <w:szCs w:val="24"/>
        </w:rPr>
        <w:t>Bok</w:t>
      </w:r>
      <w:proofErr w:type="spellEnd"/>
      <w:r w:rsidRPr="00F17F75">
        <w:rPr>
          <w:rFonts w:ascii="Times New Roman" w:hAnsi="Times New Roman" w:cs="Times New Roman"/>
          <w:sz w:val="24"/>
          <w:szCs w:val="24"/>
        </w:rPr>
        <w:t xml:space="preserve"> og Biblioteks hjemmeside:</w:t>
      </w:r>
    </w:p>
    <w:p w:rsidR="00876D7D" w:rsidRDefault="00876D7D" w:rsidP="00876D7D">
      <w:pPr>
        <w:spacing w:line="360" w:lineRule="auto"/>
        <w:rPr>
          <w:rFonts w:ascii="Times New Roman" w:hAnsi="Times New Roman" w:cs="Times New Roman"/>
          <w:sz w:val="24"/>
          <w:szCs w:val="24"/>
        </w:rPr>
      </w:pPr>
      <w:r>
        <w:rPr>
          <w:rFonts w:ascii="Times New Roman" w:hAnsi="Times New Roman" w:cs="Times New Roman"/>
          <w:sz w:val="24"/>
          <w:szCs w:val="24"/>
        </w:rPr>
        <w:t>Herstad, John, Skivenes, Arne og Valderhaug, Gudmund i nr. 7/8 2003</w:t>
      </w:r>
    </w:p>
    <w:p w:rsidR="00876D7D" w:rsidRDefault="00E42024" w:rsidP="00876D7D">
      <w:pPr>
        <w:spacing w:line="360" w:lineRule="auto"/>
        <w:rPr>
          <w:rFonts w:ascii="Times New Roman" w:hAnsi="Times New Roman" w:cs="Times New Roman"/>
          <w:sz w:val="24"/>
          <w:szCs w:val="24"/>
        </w:rPr>
      </w:pPr>
      <w:r w:rsidRPr="00E42024">
        <w:rPr>
          <w:rFonts w:ascii="Times New Roman" w:hAnsi="Times New Roman" w:cs="Times New Roman"/>
          <w:sz w:val="24"/>
          <w:szCs w:val="24"/>
        </w:rPr>
        <w:t>http://www.bokogbibliotek.no/index.php?option=com_content&amp;task=category&amp;sectionid=5&amp;id=49&amp;Itemid=32</w:t>
      </w:r>
    </w:p>
    <w:p w:rsidR="00E42024" w:rsidRDefault="00E42024" w:rsidP="00876D7D">
      <w:pPr>
        <w:spacing w:line="360" w:lineRule="auto"/>
        <w:rPr>
          <w:rFonts w:ascii="Times New Roman" w:hAnsi="Times New Roman" w:cs="Times New Roman"/>
          <w:sz w:val="24"/>
          <w:szCs w:val="24"/>
        </w:rPr>
      </w:pPr>
      <w:r>
        <w:rPr>
          <w:rFonts w:ascii="Times New Roman" w:hAnsi="Times New Roman" w:cs="Times New Roman"/>
          <w:sz w:val="24"/>
          <w:szCs w:val="24"/>
        </w:rPr>
        <w:t>Blog for arkivformidling:</w:t>
      </w:r>
    </w:p>
    <w:p w:rsidR="00E42024" w:rsidRDefault="00E42024" w:rsidP="00876D7D">
      <w:pPr>
        <w:spacing w:line="360" w:lineRule="auto"/>
        <w:rPr>
          <w:rFonts w:ascii="Times New Roman" w:hAnsi="Times New Roman" w:cs="Times New Roman"/>
          <w:sz w:val="24"/>
          <w:szCs w:val="24"/>
        </w:rPr>
      </w:pPr>
      <w:r w:rsidRPr="00E42024">
        <w:rPr>
          <w:rFonts w:ascii="Times New Roman" w:hAnsi="Times New Roman" w:cs="Times New Roman"/>
          <w:sz w:val="24"/>
          <w:szCs w:val="24"/>
        </w:rPr>
        <w:t>http://arkivformidling.wordpress.com/</w:t>
      </w:r>
    </w:p>
    <w:p w:rsidR="00E42024" w:rsidRDefault="00E42024" w:rsidP="00876D7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Kulturarvsstyrelsens hjemmeside:</w:t>
      </w:r>
    </w:p>
    <w:p w:rsidR="00E42024" w:rsidRDefault="00383B0B" w:rsidP="00876D7D">
      <w:pPr>
        <w:spacing w:line="360" w:lineRule="auto"/>
        <w:rPr>
          <w:rFonts w:ascii="Times New Roman" w:hAnsi="Times New Roman" w:cs="Times New Roman"/>
          <w:sz w:val="24"/>
          <w:szCs w:val="24"/>
        </w:rPr>
      </w:pPr>
      <w:r w:rsidRPr="00383B0B">
        <w:rPr>
          <w:rFonts w:ascii="Times New Roman" w:hAnsi="Times New Roman" w:cs="Times New Roman"/>
          <w:sz w:val="24"/>
          <w:szCs w:val="24"/>
        </w:rPr>
        <w:t>http://www.kulturarv.dk/</w:t>
      </w:r>
    </w:p>
    <w:p w:rsidR="00383B0B" w:rsidRDefault="00383B0B" w:rsidP="00876D7D">
      <w:pPr>
        <w:spacing w:line="360" w:lineRule="auto"/>
        <w:rPr>
          <w:rFonts w:ascii="Times New Roman" w:hAnsi="Times New Roman" w:cs="Times New Roman"/>
          <w:sz w:val="24"/>
          <w:szCs w:val="24"/>
        </w:rPr>
      </w:pPr>
      <w:r>
        <w:rPr>
          <w:rFonts w:ascii="Times New Roman" w:hAnsi="Times New Roman" w:cs="Times New Roman"/>
          <w:sz w:val="24"/>
          <w:szCs w:val="24"/>
        </w:rPr>
        <w:t>Gyldendals store danske encyklopædi:</w:t>
      </w:r>
    </w:p>
    <w:p w:rsidR="00383B0B" w:rsidRDefault="00A25360" w:rsidP="00876D7D">
      <w:pPr>
        <w:spacing w:line="360" w:lineRule="auto"/>
        <w:rPr>
          <w:rFonts w:ascii="Times New Roman" w:hAnsi="Times New Roman" w:cs="Times New Roman"/>
          <w:sz w:val="24"/>
          <w:szCs w:val="24"/>
        </w:rPr>
      </w:pPr>
      <w:r w:rsidRPr="00A25360">
        <w:rPr>
          <w:rFonts w:ascii="Times New Roman" w:hAnsi="Times New Roman" w:cs="Times New Roman"/>
          <w:sz w:val="24"/>
          <w:szCs w:val="24"/>
        </w:rPr>
        <w:t>http://www.denstoredanske.dk/</w:t>
      </w:r>
    </w:p>
    <w:p w:rsidR="00A25360" w:rsidRDefault="00A25360" w:rsidP="00876D7D">
      <w:pPr>
        <w:spacing w:line="360" w:lineRule="auto"/>
        <w:rPr>
          <w:rFonts w:ascii="Times New Roman" w:hAnsi="Times New Roman" w:cs="Times New Roman"/>
          <w:sz w:val="24"/>
          <w:szCs w:val="24"/>
        </w:rPr>
      </w:pPr>
      <w:r>
        <w:rPr>
          <w:rFonts w:ascii="Times New Roman" w:hAnsi="Times New Roman" w:cs="Times New Roman"/>
          <w:sz w:val="24"/>
          <w:szCs w:val="24"/>
        </w:rPr>
        <w:t>Bergen kommunes hjemmeside:</w:t>
      </w:r>
    </w:p>
    <w:p w:rsidR="00A25360" w:rsidRPr="00F17F75" w:rsidRDefault="00A25360" w:rsidP="00876D7D">
      <w:pPr>
        <w:spacing w:line="360" w:lineRule="auto"/>
        <w:rPr>
          <w:rFonts w:ascii="Times New Roman" w:hAnsi="Times New Roman" w:cs="Times New Roman"/>
          <w:sz w:val="24"/>
          <w:szCs w:val="24"/>
        </w:rPr>
      </w:pPr>
      <w:r w:rsidRPr="00A25360">
        <w:rPr>
          <w:rFonts w:ascii="Times New Roman" w:hAnsi="Times New Roman" w:cs="Times New Roman"/>
          <w:sz w:val="24"/>
          <w:szCs w:val="24"/>
        </w:rPr>
        <w:t>https://www.bergen.kommune.no/</w:t>
      </w:r>
    </w:p>
    <w:p w:rsidR="00876D7D" w:rsidRPr="00876D7D" w:rsidRDefault="00876D7D" w:rsidP="00876D7D"/>
    <w:p w:rsidR="00827BEA" w:rsidRDefault="00827BEA" w:rsidP="00827BEA">
      <w:pPr>
        <w:spacing w:line="360" w:lineRule="auto"/>
        <w:ind w:firstLine="1134"/>
        <w:jc w:val="both"/>
        <w:rPr>
          <w:rFonts w:ascii="Times New Roman" w:hAnsi="Times New Roman" w:cs="Times New Roman"/>
          <w:sz w:val="24"/>
          <w:szCs w:val="24"/>
        </w:rPr>
      </w:pPr>
    </w:p>
    <w:p w:rsidR="00827BEA" w:rsidRPr="00674E04" w:rsidRDefault="00827BEA" w:rsidP="00827BEA">
      <w:pPr>
        <w:spacing w:line="360" w:lineRule="auto"/>
        <w:rPr>
          <w:rFonts w:ascii="Times New Roman" w:hAnsi="Times New Roman" w:cs="Times New Roman"/>
          <w:sz w:val="24"/>
          <w:szCs w:val="24"/>
        </w:rPr>
      </w:pPr>
    </w:p>
    <w:p w:rsidR="00827BEA" w:rsidRPr="006458A8" w:rsidRDefault="00827BEA" w:rsidP="00CB10CC">
      <w:pPr>
        <w:pStyle w:val="Overskrift3"/>
      </w:pPr>
    </w:p>
    <w:sectPr w:rsidR="00827BEA" w:rsidRPr="006458A8" w:rsidSect="00685CD2">
      <w:footerReference w:type="default" r:id="rId8"/>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FE" w:rsidRDefault="00E72EFE" w:rsidP="00FF1AEE">
      <w:pPr>
        <w:spacing w:after="0" w:line="240" w:lineRule="auto"/>
      </w:pPr>
      <w:r>
        <w:separator/>
      </w:r>
    </w:p>
  </w:endnote>
  <w:endnote w:type="continuationSeparator" w:id="0">
    <w:p w:rsidR="00E72EFE" w:rsidRDefault="00E72EFE" w:rsidP="00FF1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0098"/>
      <w:docPartObj>
        <w:docPartGallery w:val="Page Numbers (Bottom of Page)"/>
        <w:docPartUnique/>
      </w:docPartObj>
    </w:sdtPr>
    <w:sdtContent>
      <w:p w:rsidR="00E72EFE" w:rsidRDefault="00E72EFE">
        <w:pPr>
          <w:pStyle w:val="Sidefod"/>
          <w:jc w:val="center"/>
        </w:pPr>
        <w:fldSimple w:instr=" PAGE   \* MERGEFORMAT ">
          <w:r w:rsidR="00F32BE9">
            <w:rPr>
              <w:noProof/>
            </w:rPr>
            <w:t>1</w:t>
          </w:r>
        </w:fldSimple>
      </w:p>
    </w:sdtContent>
  </w:sdt>
  <w:p w:rsidR="00E72EFE" w:rsidRDefault="00E72EF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FE" w:rsidRDefault="00E72EFE" w:rsidP="00FF1AEE">
      <w:pPr>
        <w:spacing w:after="0" w:line="240" w:lineRule="auto"/>
      </w:pPr>
      <w:r>
        <w:separator/>
      </w:r>
    </w:p>
  </w:footnote>
  <w:footnote w:type="continuationSeparator" w:id="0">
    <w:p w:rsidR="00E72EFE" w:rsidRDefault="00E72EFE" w:rsidP="00FF1AEE">
      <w:pPr>
        <w:spacing w:after="0" w:line="240" w:lineRule="auto"/>
      </w:pPr>
      <w:r>
        <w:continuationSeparator/>
      </w:r>
    </w:p>
  </w:footnote>
  <w:footnote w:id="1">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122.</w:t>
      </w:r>
    </w:p>
  </w:footnote>
  <w:footnote w:id="2">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w:t>
      </w:r>
      <w:r>
        <w:rPr>
          <w:rFonts w:ascii="Times New Roman" w:hAnsi="Times New Roman" w:cs="Times New Roman"/>
        </w:rPr>
        <w:t>Dybdahl, Vagn</w:t>
      </w:r>
      <w:r w:rsidRPr="00F0390B">
        <w:rPr>
          <w:rFonts w:ascii="Times New Roman" w:hAnsi="Times New Roman" w:cs="Times New Roman"/>
        </w:rPr>
        <w:t>,</w:t>
      </w:r>
      <w:r>
        <w:rPr>
          <w:rFonts w:ascii="Times New Roman" w:hAnsi="Times New Roman" w:cs="Times New Roman"/>
        </w:rPr>
        <w:t xml:space="preserve"> 1982,</w:t>
      </w:r>
      <w:r w:rsidRPr="00F0390B">
        <w:rPr>
          <w:rFonts w:ascii="Times New Roman" w:hAnsi="Times New Roman" w:cs="Times New Roman"/>
        </w:rPr>
        <w:t xml:space="preserve"> side 8.</w:t>
      </w:r>
    </w:p>
  </w:footnote>
  <w:footnote w:id="3">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http://journals.sfu.ca/archivar/index.php/archivaria/article/view/11722/12671</w:t>
      </w:r>
    </w:p>
  </w:footnote>
  <w:footnote w:id="4">
    <w:p w:rsidR="00E72EFE" w:rsidRDefault="00E72EFE">
      <w:pPr>
        <w:pStyle w:val="Fodnotetekst"/>
      </w:pPr>
      <w:r>
        <w:rPr>
          <w:rStyle w:val="Fodnotehenvisning"/>
        </w:rPr>
        <w:footnoteRef/>
      </w:r>
      <w:r>
        <w:t xml:space="preserve"> Jensen, Bente og Jensen, Charlotte S. H., 2006, side 1.</w:t>
      </w:r>
    </w:p>
  </w:footnote>
  <w:footnote w:id="5">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http://journals.sfu.ca/archivar/index.php/archivaria/article/view/11723/12672</w:t>
      </w:r>
    </w:p>
  </w:footnote>
  <w:footnote w:id="6">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http://journals.sfu.ca/archivar/index.php/archivaria/article/view/11722/12671</w:t>
      </w:r>
    </w:p>
  </w:footnote>
  <w:footnote w:id="7">
    <w:p w:rsidR="00E72EFE" w:rsidRPr="00F0390B" w:rsidRDefault="00E72EFE" w:rsidP="0017382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w:t>
      </w:r>
      <w:r>
        <w:rPr>
          <w:rFonts w:ascii="Times New Roman" w:hAnsi="Times New Roman" w:cs="Times New Roman"/>
        </w:rPr>
        <w:t>og Jensen, Charlotte S. H., 2006</w:t>
      </w:r>
      <w:r w:rsidRPr="00F0390B">
        <w:rPr>
          <w:rFonts w:ascii="Times New Roman" w:hAnsi="Times New Roman" w:cs="Times New Roman"/>
        </w:rPr>
        <w:t>, side 1</w:t>
      </w:r>
      <w:r>
        <w:rPr>
          <w:rFonts w:ascii="Times New Roman" w:hAnsi="Times New Roman" w:cs="Times New Roman"/>
        </w:rPr>
        <w:t>.</w:t>
      </w:r>
    </w:p>
  </w:footnote>
  <w:footnote w:id="8">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Se gældende arkivlov på: http://www.sa.dk/media(391,1030)/Arkivloven.pdf</w:t>
      </w:r>
    </w:p>
  </w:footnote>
  <w:footnote w:id="9">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http://www.sa.dk/content/dk/om_statens_arkiver/introduktion</w:t>
      </w:r>
    </w:p>
  </w:footnote>
  <w:footnote w:id="10">
    <w:p w:rsidR="00E72EFE" w:rsidRDefault="00E72EFE">
      <w:pPr>
        <w:pStyle w:val="Fodnotetekst"/>
      </w:pPr>
      <w:r>
        <w:rPr>
          <w:rStyle w:val="Fodnotehenvisning"/>
        </w:rPr>
        <w:footnoteRef/>
      </w:r>
      <w:r>
        <w:t xml:space="preserve"> Jensen, Bente og Jensen, Charlotte S. H., 2004, side 2.</w:t>
      </w:r>
    </w:p>
  </w:footnote>
  <w:footnote w:id="11">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http://www.sa.dk/content/dk/om_statens_arkiver/introduktion/mission</w:t>
      </w:r>
    </w:p>
  </w:footnote>
  <w:footnote w:id="12">
    <w:p w:rsidR="00E72EFE" w:rsidRDefault="00E72EFE">
      <w:pPr>
        <w:pStyle w:val="Fodnotetekst"/>
      </w:pPr>
      <w:r>
        <w:rPr>
          <w:rStyle w:val="Fodnotehenvisning"/>
        </w:rPr>
        <w:footnoteRef/>
      </w:r>
      <w:r>
        <w:t xml:space="preserve"> Dybdahl, Vagn, 1982, side 51-52.</w:t>
      </w:r>
    </w:p>
  </w:footnote>
  <w:footnote w:id="13">
    <w:p w:rsidR="00E72EFE" w:rsidRDefault="00E72EFE">
      <w:pPr>
        <w:pStyle w:val="Fodnotetekst"/>
      </w:pPr>
      <w:r>
        <w:rPr>
          <w:rStyle w:val="Fodnotehenvisning"/>
        </w:rPr>
        <w:footnoteRef/>
      </w:r>
      <w:r>
        <w:t xml:space="preserve"> Dybdahl, Vagn, 1982, side 15, 139.</w:t>
      </w:r>
    </w:p>
  </w:footnote>
  <w:footnote w:id="14">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39.</w:t>
      </w:r>
    </w:p>
  </w:footnote>
  <w:footnote w:id="15">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41.</w:t>
      </w:r>
    </w:p>
  </w:footnote>
  <w:footnote w:id="16">
    <w:p w:rsidR="00E72EFE" w:rsidRDefault="00E72EFE">
      <w:pPr>
        <w:pStyle w:val="Fodnotetekst"/>
      </w:pPr>
      <w:r>
        <w:rPr>
          <w:rStyle w:val="Fodnotehenvisning"/>
        </w:rPr>
        <w:footnoteRef/>
      </w:r>
      <w:r>
        <w:t xml:space="preserve"> Jensen, Bente og Jensen, Charlotte S. H., 2006, side 9.</w:t>
      </w:r>
    </w:p>
  </w:footnote>
  <w:footnote w:id="17">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124.</w:t>
      </w:r>
    </w:p>
  </w:footnote>
  <w:footnote w:id="18">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http://www.sa.dk/content/dk/om_statens_arkiver/introduktion/mission</w:t>
      </w:r>
    </w:p>
  </w:footnote>
  <w:footnote w:id="19">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w:t>
      </w:r>
      <w:r>
        <w:rPr>
          <w:rFonts w:ascii="Times New Roman" w:hAnsi="Times New Roman" w:cs="Times New Roman"/>
        </w:rPr>
        <w:t>og Jensen, Charlotte S. H., 2006</w:t>
      </w:r>
      <w:r w:rsidRPr="00F0390B">
        <w:rPr>
          <w:rFonts w:ascii="Times New Roman" w:hAnsi="Times New Roman" w:cs="Times New Roman"/>
        </w:rPr>
        <w:t>, side 3.</w:t>
      </w:r>
    </w:p>
  </w:footnote>
  <w:footnote w:id="20">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w:t>
      </w:r>
      <w:r>
        <w:rPr>
          <w:rFonts w:ascii="Times New Roman" w:hAnsi="Times New Roman" w:cs="Times New Roman"/>
        </w:rPr>
        <w:t>, Bente og Jensen, Charlotte S. H., 2006</w:t>
      </w:r>
      <w:r w:rsidRPr="00F0390B">
        <w:rPr>
          <w:rFonts w:ascii="Times New Roman" w:hAnsi="Times New Roman" w:cs="Times New Roman"/>
        </w:rPr>
        <w:t>, side 3.</w:t>
      </w:r>
    </w:p>
  </w:footnote>
  <w:footnote w:id="21">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http://arkivformidling.wordpress.com/about/</w:t>
      </w:r>
    </w:p>
  </w:footnote>
  <w:footnote w:id="22">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w:t>
      </w:r>
      <w:r>
        <w:rPr>
          <w:rFonts w:ascii="Times New Roman" w:hAnsi="Times New Roman" w:cs="Times New Roman"/>
        </w:rPr>
        <w:t xml:space="preserve">Lokaliseret på: </w:t>
      </w:r>
      <w:r w:rsidRPr="00F0390B">
        <w:rPr>
          <w:rFonts w:ascii="Times New Roman" w:hAnsi="Times New Roman" w:cs="Times New Roman"/>
        </w:rPr>
        <w:t>http://www.kulturarv.dk/kulturarv/danskemuseer/historie/</w:t>
      </w:r>
    </w:p>
  </w:footnote>
  <w:footnote w:id="23">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w:t>
      </w:r>
      <w:r>
        <w:rPr>
          <w:rFonts w:ascii="Times New Roman" w:hAnsi="Times New Roman" w:cs="Times New Roman"/>
        </w:rPr>
        <w:t xml:space="preserve"> Jens,</w:t>
      </w:r>
      <w:r w:rsidRPr="00F0390B">
        <w:rPr>
          <w:rFonts w:ascii="Times New Roman" w:hAnsi="Times New Roman" w:cs="Times New Roman"/>
        </w:rPr>
        <w:t xml:space="preserve"> 2005, bd. 3, side 23.</w:t>
      </w:r>
    </w:p>
  </w:footnote>
  <w:footnote w:id="24">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 </w:t>
      </w:r>
      <w:r>
        <w:rPr>
          <w:rFonts w:ascii="Times New Roman" w:hAnsi="Times New Roman" w:cs="Times New Roman"/>
        </w:rPr>
        <w:t xml:space="preserve">Jens, </w:t>
      </w:r>
      <w:r w:rsidRPr="00F0390B">
        <w:rPr>
          <w:rFonts w:ascii="Times New Roman" w:hAnsi="Times New Roman" w:cs="Times New Roman"/>
        </w:rPr>
        <w:t>2005, bd. 3, side 24.</w:t>
      </w:r>
    </w:p>
  </w:footnote>
  <w:footnote w:id="25">
    <w:p w:rsidR="00E72EFE" w:rsidRDefault="00E72EFE">
      <w:pPr>
        <w:pStyle w:val="Fodnotetekst"/>
      </w:pPr>
      <w:r>
        <w:rPr>
          <w:rStyle w:val="Fodnotehenvisning"/>
        </w:rPr>
        <w:footnoteRef/>
      </w:r>
      <w:r>
        <w:t xml:space="preserve"> Engberg, Jens, 2005 bd. 3, side 26.</w:t>
      </w:r>
    </w:p>
  </w:footnote>
  <w:footnote w:id="26">
    <w:p w:rsidR="00E72EFE" w:rsidRDefault="00E72EFE">
      <w:pPr>
        <w:pStyle w:val="Fodnotetekst"/>
      </w:pPr>
      <w:r>
        <w:rPr>
          <w:rStyle w:val="Fodnotehenvisning"/>
        </w:rPr>
        <w:footnoteRef/>
      </w:r>
      <w:r>
        <w:t xml:space="preserve"> Jensen, Jørgen, 1992, side 377.</w:t>
      </w:r>
    </w:p>
  </w:footnote>
  <w:footnote w:id="27">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 </w:t>
      </w:r>
      <w:r>
        <w:rPr>
          <w:rFonts w:ascii="Times New Roman" w:hAnsi="Times New Roman" w:cs="Times New Roman"/>
        </w:rPr>
        <w:t xml:space="preserve">Jens, </w:t>
      </w:r>
      <w:r w:rsidRPr="00F0390B">
        <w:rPr>
          <w:rFonts w:ascii="Times New Roman" w:hAnsi="Times New Roman" w:cs="Times New Roman"/>
        </w:rPr>
        <w:t>2005, bd. 3, side 32.</w:t>
      </w:r>
    </w:p>
  </w:footnote>
  <w:footnote w:id="28">
    <w:p w:rsidR="00E72EFE" w:rsidRDefault="00E72EFE">
      <w:pPr>
        <w:pStyle w:val="Fodnotetekst"/>
      </w:pPr>
      <w:r>
        <w:rPr>
          <w:rStyle w:val="Fodnotehenvisning"/>
        </w:rPr>
        <w:footnoteRef/>
      </w:r>
      <w:r>
        <w:t xml:space="preserve"> Engberg, Jens, 2005, bd. 3, side 33.</w:t>
      </w:r>
    </w:p>
  </w:footnote>
  <w:footnote w:id="29">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w:t>
      </w:r>
      <w:r>
        <w:rPr>
          <w:rFonts w:ascii="Times New Roman" w:hAnsi="Times New Roman" w:cs="Times New Roman"/>
        </w:rPr>
        <w:t xml:space="preserve">Lokaliseret på: </w:t>
      </w:r>
      <w:r w:rsidRPr="00F0390B">
        <w:rPr>
          <w:rFonts w:ascii="Times New Roman" w:hAnsi="Times New Roman" w:cs="Times New Roman"/>
        </w:rPr>
        <w:t>http://www.denstoredanske.dk/Kunst_og_kultur/Bog-_og_biblioteksv%C3%A6sen/Videnskabelige_og_faglige_biblioteker/Det_Kongelige_Bibliotek?highlight=det%20kongelige%20bibliotek</w:t>
      </w:r>
    </w:p>
  </w:footnote>
  <w:footnote w:id="30">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w:t>
      </w:r>
      <w:r>
        <w:rPr>
          <w:rFonts w:ascii="Times New Roman" w:hAnsi="Times New Roman" w:cs="Times New Roman"/>
        </w:rPr>
        <w:t xml:space="preserve">Lokaliseret på: </w:t>
      </w:r>
      <w:r w:rsidRPr="00F0390B">
        <w:rPr>
          <w:rFonts w:ascii="Times New Roman" w:hAnsi="Times New Roman" w:cs="Times New Roman"/>
        </w:rPr>
        <w:t>http://www.denstoredanske.dk/Kunst_og_kultur/Bog-_og_biblioteksv%C3%A6sen/Videnskabelige_og_faglige_biblioteker/Universitetsbiblioteket?highlight=universitetsbiblioteket</w:t>
      </w:r>
    </w:p>
  </w:footnote>
  <w:footnote w:id="31">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w:t>
      </w:r>
      <w:r>
        <w:rPr>
          <w:rFonts w:ascii="Times New Roman" w:hAnsi="Times New Roman" w:cs="Times New Roman"/>
        </w:rPr>
        <w:t xml:space="preserve"> Jens,</w:t>
      </w:r>
      <w:r w:rsidRPr="00F0390B">
        <w:rPr>
          <w:rFonts w:ascii="Times New Roman" w:hAnsi="Times New Roman" w:cs="Times New Roman"/>
        </w:rPr>
        <w:t xml:space="preserve"> 2005, bd. 3, side 56.</w:t>
      </w:r>
    </w:p>
  </w:footnote>
  <w:footnote w:id="32">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w:t>
      </w:r>
      <w:r>
        <w:rPr>
          <w:rFonts w:ascii="Times New Roman" w:hAnsi="Times New Roman" w:cs="Times New Roman"/>
        </w:rPr>
        <w:t xml:space="preserve"> Jens,</w:t>
      </w:r>
      <w:r w:rsidRPr="00F0390B">
        <w:rPr>
          <w:rFonts w:ascii="Times New Roman" w:hAnsi="Times New Roman" w:cs="Times New Roman"/>
        </w:rPr>
        <w:t xml:space="preserve"> 2005, bd. 3, side 62.</w:t>
      </w:r>
    </w:p>
  </w:footnote>
  <w:footnote w:id="33">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32.</w:t>
      </w:r>
    </w:p>
  </w:footnote>
  <w:footnote w:id="34">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Alstrup</w:t>
      </w:r>
      <w:r>
        <w:rPr>
          <w:rFonts w:ascii="Times New Roman" w:hAnsi="Times New Roman" w:cs="Times New Roman"/>
        </w:rPr>
        <w:t>, Erik</w:t>
      </w:r>
      <w:r w:rsidRPr="00F0390B">
        <w:rPr>
          <w:rFonts w:ascii="Times New Roman" w:hAnsi="Times New Roman" w:cs="Times New Roman"/>
        </w:rPr>
        <w:t xml:space="preserve"> </w:t>
      </w:r>
      <w:r>
        <w:rPr>
          <w:rFonts w:ascii="Times New Roman" w:hAnsi="Times New Roman" w:cs="Times New Roman"/>
        </w:rPr>
        <w:t>og</w:t>
      </w:r>
      <w:r w:rsidRPr="00F0390B">
        <w:rPr>
          <w:rFonts w:ascii="Times New Roman" w:hAnsi="Times New Roman" w:cs="Times New Roman"/>
        </w:rPr>
        <w:t xml:space="preserve"> Olsen,</w:t>
      </w:r>
      <w:r>
        <w:rPr>
          <w:rFonts w:ascii="Times New Roman" w:hAnsi="Times New Roman" w:cs="Times New Roman"/>
        </w:rPr>
        <w:t xml:space="preserve"> Poul Erik,</w:t>
      </w:r>
      <w:r w:rsidRPr="00F0390B">
        <w:rPr>
          <w:rFonts w:ascii="Times New Roman" w:hAnsi="Times New Roman" w:cs="Times New Roman"/>
        </w:rPr>
        <w:t xml:space="preserve"> 1991, bd. 1, side 34.</w:t>
      </w:r>
    </w:p>
  </w:footnote>
  <w:footnote w:id="35">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34.</w:t>
      </w:r>
    </w:p>
  </w:footnote>
  <w:footnote w:id="36">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 </w:t>
      </w:r>
      <w:r>
        <w:rPr>
          <w:rFonts w:ascii="Times New Roman" w:hAnsi="Times New Roman" w:cs="Times New Roman"/>
        </w:rPr>
        <w:t xml:space="preserve">Jens, </w:t>
      </w:r>
      <w:r w:rsidRPr="00F0390B">
        <w:rPr>
          <w:rFonts w:ascii="Times New Roman" w:hAnsi="Times New Roman" w:cs="Times New Roman"/>
        </w:rPr>
        <w:t>2005, bd. 3, side 42.</w:t>
      </w:r>
    </w:p>
  </w:footnote>
  <w:footnote w:id="37">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38.</w:t>
      </w:r>
    </w:p>
  </w:footnote>
  <w:footnote w:id="38">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 2005, bd. 3, side </w:t>
      </w:r>
      <w:r>
        <w:rPr>
          <w:rFonts w:ascii="Times New Roman" w:hAnsi="Times New Roman" w:cs="Times New Roman"/>
        </w:rPr>
        <w:t xml:space="preserve">45- </w:t>
      </w:r>
      <w:r w:rsidRPr="00F0390B">
        <w:rPr>
          <w:rFonts w:ascii="Times New Roman" w:hAnsi="Times New Roman" w:cs="Times New Roman"/>
        </w:rPr>
        <w:t>46.</w:t>
      </w:r>
    </w:p>
  </w:footnote>
  <w:footnote w:id="39">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40.</w:t>
      </w:r>
    </w:p>
  </w:footnote>
  <w:footnote w:id="40">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 </w:t>
      </w:r>
      <w:r>
        <w:rPr>
          <w:rFonts w:ascii="Times New Roman" w:hAnsi="Times New Roman" w:cs="Times New Roman"/>
        </w:rPr>
        <w:t xml:space="preserve">Jens, </w:t>
      </w:r>
      <w:r w:rsidRPr="00F0390B">
        <w:rPr>
          <w:rFonts w:ascii="Times New Roman" w:hAnsi="Times New Roman" w:cs="Times New Roman"/>
        </w:rPr>
        <w:t>2005, bd. 3, side 48.</w:t>
      </w:r>
    </w:p>
  </w:footnote>
  <w:footnote w:id="41">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 </w:t>
      </w:r>
      <w:r>
        <w:rPr>
          <w:rFonts w:ascii="Times New Roman" w:hAnsi="Times New Roman" w:cs="Times New Roman"/>
        </w:rPr>
        <w:t xml:space="preserve">Jens, </w:t>
      </w:r>
      <w:r w:rsidRPr="00F0390B">
        <w:rPr>
          <w:rFonts w:ascii="Times New Roman" w:hAnsi="Times New Roman" w:cs="Times New Roman"/>
        </w:rPr>
        <w:t>2005, bd. 3, side 49.</w:t>
      </w:r>
    </w:p>
  </w:footnote>
  <w:footnote w:id="42">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 </w:t>
      </w:r>
      <w:r>
        <w:rPr>
          <w:rFonts w:ascii="Times New Roman" w:hAnsi="Times New Roman" w:cs="Times New Roman"/>
        </w:rPr>
        <w:t xml:space="preserve">Jens, </w:t>
      </w:r>
      <w:r w:rsidRPr="00F0390B">
        <w:rPr>
          <w:rFonts w:ascii="Times New Roman" w:hAnsi="Times New Roman" w:cs="Times New Roman"/>
        </w:rPr>
        <w:t>2005, bd. 3, side 51.</w:t>
      </w:r>
    </w:p>
  </w:footnote>
  <w:footnote w:id="43">
    <w:p w:rsidR="00E72EFE" w:rsidRPr="00F0390B" w:rsidRDefault="00E72EFE" w:rsidP="00492A76">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Engberg, </w:t>
      </w:r>
      <w:r>
        <w:rPr>
          <w:rFonts w:ascii="Times New Roman" w:hAnsi="Times New Roman" w:cs="Times New Roman"/>
        </w:rPr>
        <w:t xml:space="preserve">Jens, </w:t>
      </w:r>
      <w:r w:rsidRPr="00F0390B">
        <w:rPr>
          <w:rFonts w:ascii="Times New Roman" w:hAnsi="Times New Roman" w:cs="Times New Roman"/>
        </w:rPr>
        <w:t>2005, bd. 3, side 53.</w:t>
      </w:r>
    </w:p>
  </w:footnote>
  <w:footnote w:id="44">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15- 16.</w:t>
      </w:r>
    </w:p>
  </w:footnote>
  <w:footnote w:id="45">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18.</w:t>
      </w:r>
    </w:p>
  </w:footnote>
  <w:footnote w:id="46">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42.</w:t>
      </w:r>
    </w:p>
  </w:footnote>
  <w:footnote w:id="47">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43.</w:t>
      </w:r>
    </w:p>
  </w:footnote>
  <w:footnote w:id="48">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47.</w:t>
      </w:r>
    </w:p>
  </w:footnote>
  <w:footnote w:id="49">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52.</w:t>
      </w:r>
    </w:p>
  </w:footnote>
  <w:footnote w:id="50">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118- 119.</w:t>
      </w:r>
    </w:p>
  </w:footnote>
  <w:footnote w:id="51">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Dybdahl, Vagn, 1982, side 121- 122.</w:t>
      </w:r>
    </w:p>
  </w:footnote>
  <w:footnote w:id="52">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http://journals.sfu.ca/archivar/index.php/archivaria/article/view/11721/12670</w:t>
      </w:r>
    </w:p>
  </w:footnote>
  <w:footnote w:id="53">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http://journals.sfu.ca/archivar/index.php/archivaria/article/view/11721/12670</w:t>
      </w:r>
    </w:p>
  </w:footnote>
  <w:footnote w:id="54">
    <w:p w:rsidR="00E72EFE" w:rsidRPr="00CA4073"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CA4073">
        <w:rPr>
          <w:rFonts w:ascii="Times New Roman" w:hAnsi="Times New Roman" w:cs="Times New Roman"/>
          <w:lang w:val="en-US"/>
        </w:rPr>
        <w:t xml:space="preserve"> Wilson, Ian, 1990- 91, side 1.</w:t>
      </w:r>
    </w:p>
  </w:footnote>
  <w:footnote w:id="55">
    <w:p w:rsidR="00E72EFE" w:rsidRPr="00CA4073"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CA4073">
        <w:rPr>
          <w:rFonts w:ascii="Times New Roman" w:hAnsi="Times New Roman" w:cs="Times New Roman"/>
          <w:lang w:val="en-US"/>
        </w:rPr>
        <w:t xml:space="preserve"> Wilson, Ian, 1990- 91, side 2. </w:t>
      </w:r>
    </w:p>
  </w:footnote>
  <w:footnote w:id="56">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Wilson, Ian, 1990- 91, side 3.</w:t>
      </w:r>
    </w:p>
  </w:footnote>
  <w:footnote w:id="57">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Wilson, Ian, 1990- 91, side 4.</w:t>
      </w:r>
    </w:p>
  </w:footnote>
  <w:footnote w:id="58">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Wilson, Ian, 1990- 91, side 6.</w:t>
      </w:r>
    </w:p>
  </w:footnote>
  <w:footnote w:id="59">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Wilson Ian, 1990- 91, side 8- 9.</w:t>
      </w:r>
    </w:p>
  </w:footnote>
  <w:footnote w:id="60">
    <w:p w:rsidR="00E72EFE" w:rsidRPr="00E82263"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E82263">
        <w:rPr>
          <w:rFonts w:ascii="Times New Roman" w:hAnsi="Times New Roman" w:cs="Times New Roman"/>
        </w:rPr>
        <w:t xml:space="preserve"> Blais, Gabrielle og Enns, David, 1990- 91, side </w:t>
      </w:r>
      <w:r>
        <w:rPr>
          <w:rFonts w:ascii="Times New Roman" w:hAnsi="Times New Roman" w:cs="Times New Roman"/>
        </w:rPr>
        <w:t>2</w:t>
      </w:r>
      <w:r w:rsidRPr="00E82263">
        <w:rPr>
          <w:rFonts w:ascii="Times New Roman" w:hAnsi="Times New Roman" w:cs="Times New Roman"/>
        </w:rPr>
        <w:t>.</w:t>
      </w:r>
    </w:p>
  </w:footnote>
  <w:footnote w:id="61">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w:t>
      </w:r>
      <w:r>
        <w:rPr>
          <w:rFonts w:ascii="Times New Roman" w:hAnsi="Times New Roman" w:cs="Times New Roman"/>
        </w:rPr>
        <w:t>Ibid.</w:t>
      </w:r>
    </w:p>
  </w:footnote>
  <w:footnote w:id="62">
    <w:p w:rsidR="00E72EFE" w:rsidRPr="00E82263"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E82263">
        <w:rPr>
          <w:rFonts w:ascii="Times New Roman" w:hAnsi="Times New Roman" w:cs="Times New Roman"/>
        </w:rPr>
        <w:t xml:space="preserve"> Blais, Gabrielle og Enns, David, 1990- 91, side </w:t>
      </w:r>
      <w:r>
        <w:rPr>
          <w:rFonts w:ascii="Times New Roman" w:hAnsi="Times New Roman" w:cs="Times New Roman"/>
        </w:rPr>
        <w:t>2</w:t>
      </w:r>
      <w:r w:rsidRPr="00E82263">
        <w:rPr>
          <w:rFonts w:ascii="Times New Roman" w:hAnsi="Times New Roman" w:cs="Times New Roman"/>
        </w:rPr>
        <w:t>.</w:t>
      </w:r>
    </w:p>
  </w:footnote>
  <w:footnote w:id="63">
    <w:p w:rsidR="00E72EFE" w:rsidRPr="00D0243D"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D0243D">
        <w:rPr>
          <w:rFonts w:ascii="Times New Roman" w:hAnsi="Times New Roman" w:cs="Times New Roman"/>
        </w:rPr>
        <w:t xml:space="preserve"> </w:t>
      </w:r>
      <w:r>
        <w:rPr>
          <w:rFonts w:ascii="Times New Roman" w:hAnsi="Times New Roman" w:cs="Times New Roman"/>
        </w:rPr>
        <w:t>Ibid.</w:t>
      </w:r>
    </w:p>
  </w:footnote>
  <w:footnote w:id="64">
    <w:p w:rsidR="00E72EFE" w:rsidRPr="00D0243D"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D0243D">
        <w:rPr>
          <w:rFonts w:ascii="Times New Roman" w:hAnsi="Times New Roman" w:cs="Times New Roman"/>
        </w:rPr>
        <w:t xml:space="preserve"> B</w:t>
      </w:r>
      <w:r>
        <w:rPr>
          <w:rFonts w:ascii="Times New Roman" w:hAnsi="Times New Roman" w:cs="Times New Roman"/>
        </w:rPr>
        <w:t>lais, Gabrielle og Enns, David, 1990- 91, side 3.</w:t>
      </w:r>
    </w:p>
  </w:footnote>
  <w:footnote w:id="65">
    <w:p w:rsidR="00E72EFE" w:rsidRPr="00D0243D"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D0243D">
        <w:rPr>
          <w:rFonts w:ascii="Times New Roman" w:hAnsi="Times New Roman" w:cs="Times New Roman"/>
        </w:rPr>
        <w:t xml:space="preserve"> Blais, Gabrielle og Enns, David, 1990- 91, side 3.</w:t>
      </w:r>
    </w:p>
  </w:footnote>
  <w:footnote w:id="66">
    <w:p w:rsidR="00E72EFE" w:rsidRPr="00B2219D"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B2219D">
        <w:rPr>
          <w:rFonts w:ascii="Times New Roman" w:hAnsi="Times New Roman" w:cs="Times New Roman"/>
        </w:rPr>
        <w:t xml:space="preserve"> Blais, Gabrielle og Enns, David, 1990- 91, side 4.</w:t>
      </w:r>
    </w:p>
  </w:footnote>
  <w:footnote w:id="67">
    <w:p w:rsidR="00E72EFE" w:rsidRPr="00246545"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246545">
        <w:rPr>
          <w:rFonts w:ascii="Times New Roman" w:hAnsi="Times New Roman" w:cs="Times New Roman"/>
        </w:rPr>
        <w:t xml:space="preserve"> Blais, Gabrielle og Enns, David, 1990- 91, side 5.</w:t>
      </w:r>
    </w:p>
  </w:footnote>
  <w:footnote w:id="68">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w:t>
      </w:r>
      <w:r>
        <w:rPr>
          <w:rFonts w:ascii="Times New Roman" w:hAnsi="Times New Roman" w:cs="Times New Roman"/>
        </w:rPr>
        <w:t>Blais, Gabrielle og Enns, David, 1990- 81, side 6.</w:t>
      </w:r>
    </w:p>
  </w:footnote>
  <w:footnote w:id="69">
    <w:p w:rsidR="00E72EFE" w:rsidRPr="0078509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78509B">
        <w:rPr>
          <w:rFonts w:ascii="Times New Roman" w:hAnsi="Times New Roman" w:cs="Times New Roman"/>
        </w:rPr>
        <w:t xml:space="preserve"> Ibid.</w:t>
      </w:r>
    </w:p>
  </w:footnote>
  <w:footnote w:id="70">
    <w:p w:rsidR="00E72EFE" w:rsidRPr="0078509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78509B">
        <w:rPr>
          <w:rFonts w:ascii="Times New Roman" w:hAnsi="Times New Roman" w:cs="Times New Roman"/>
        </w:rPr>
        <w:t xml:space="preserve"> Blais, Gabrielle og Enns, David, 1990- 91, side 7.</w:t>
      </w:r>
    </w:p>
  </w:footnote>
  <w:footnote w:id="71">
    <w:p w:rsidR="00E72EFE" w:rsidRPr="00E72EFE" w:rsidRDefault="00E72EFE">
      <w:pPr>
        <w:pStyle w:val="Fodnotetekst"/>
        <w:rPr>
          <w:lang w:val="en-US"/>
        </w:rPr>
      </w:pPr>
      <w:r>
        <w:rPr>
          <w:rStyle w:val="Fodnotehenvisning"/>
        </w:rPr>
        <w:footnoteRef/>
      </w:r>
      <w:r w:rsidRPr="00E72EFE">
        <w:rPr>
          <w:lang w:val="en-US"/>
        </w:rPr>
        <w:t xml:space="preserve"> Ericson, Timothy L., 1990- 91, side 1.</w:t>
      </w:r>
    </w:p>
  </w:footnote>
  <w:footnote w:id="72">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Ericson, Timothy L., 1990- 91, side 2.</w:t>
      </w:r>
    </w:p>
  </w:footnote>
  <w:footnote w:id="73">
    <w:p w:rsidR="00E72EFE" w:rsidRPr="00E72EFE" w:rsidRDefault="00E72EFE">
      <w:pPr>
        <w:pStyle w:val="Fodnotetekst"/>
        <w:rPr>
          <w:lang w:val="en-US"/>
        </w:rPr>
      </w:pPr>
      <w:r>
        <w:rPr>
          <w:rStyle w:val="Fodnotehenvisning"/>
        </w:rPr>
        <w:footnoteRef/>
      </w:r>
      <w:r w:rsidRPr="00E72EFE">
        <w:rPr>
          <w:lang w:val="en-US"/>
        </w:rPr>
        <w:t xml:space="preserve"> Ibid.</w:t>
      </w:r>
    </w:p>
  </w:footnote>
  <w:footnote w:id="74">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Ericson, Timothy L., 1990- 91, side 3. </w:t>
      </w:r>
    </w:p>
  </w:footnote>
  <w:footnote w:id="75">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Ericson, Timothy L., 1990- 91, side 4- 5.</w:t>
      </w:r>
    </w:p>
  </w:footnote>
  <w:footnote w:id="76">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Ericson, Timothy L., 1990- 91, side 7.</w:t>
      </w:r>
    </w:p>
  </w:footnote>
  <w:footnote w:id="77">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Ericson, Timothy L., 1990- 91, side 7.</w:t>
      </w:r>
    </w:p>
  </w:footnote>
  <w:footnote w:id="78">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Cook, Terry, 1990- 91, side 1- 3.</w:t>
      </w:r>
    </w:p>
  </w:footnote>
  <w:footnote w:id="79">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Ibid.</w:t>
      </w:r>
    </w:p>
  </w:footnote>
  <w:footnote w:id="80">
    <w:p w:rsidR="00E72EFE" w:rsidRPr="00E209DB"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209DB">
        <w:rPr>
          <w:rFonts w:ascii="Times New Roman" w:hAnsi="Times New Roman" w:cs="Times New Roman"/>
          <w:lang w:val="en-US"/>
        </w:rPr>
        <w:t xml:space="preserve"> Cook, Terry, 1990- 91, side 1- 3.</w:t>
      </w:r>
    </w:p>
  </w:footnote>
  <w:footnote w:id="81">
    <w:p w:rsidR="00E72EFE" w:rsidRPr="002412E4"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2412E4">
        <w:rPr>
          <w:rFonts w:ascii="Times New Roman" w:hAnsi="Times New Roman" w:cs="Times New Roman"/>
          <w:lang w:val="en-US"/>
        </w:rPr>
        <w:t xml:space="preserve"> Cook, Terry, 1990- 91, side 4.</w:t>
      </w:r>
    </w:p>
  </w:footnote>
  <w:footnote w:id="82">
    <w:p w:rsidR="00E72EFE" w:rsidRPr="002412E4"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2412E4">
        <w:rPr>
          <w:rFonts w:ascii="Times New Roman" w:hAnsi="Times New Roman" w:cs="Times New Roman"/>
          <w:lang w:val="en-US"/>
        </w:rPr>
        <w:t xml:space="preserve"> Cook, Terry, 1990- 91, side 4.</w:t>
      </w:r>
    </w:p>
  </w:footnote>
  <w:footnote w:id="83">
    <w:p w:rsidR="00E72EFE" w:rsidRPr="00E72EFE" w:rsidRDefault="00E72EFE">
      <w:pPr>
        <w:pStyle w:val="Fodnotetekst"/>
        <w:rPr>
          <w:rFonts w:ascii="Times New Roman" w:hAnsi="Times New Roman" w:cs="Times New Roman"/>
          <w:lang w:val="en-US"/>
        </w:rPr>
      </w:pPr>
      <w:r w:rsidRPr="00F0390B">
        <w:rPr>
          <w:rStyle w:val="Fodnotehenvisning"/>
          <w:rFonts w:ascii="Times New Roman" w:hAnsi="Times New Roman" w:cs="Times New Roman"/>
        </w:rPr>
        <w:footnoteRef/>
      </w:r>
      <w:r w:rsidRPr="00E72EFE">
        <w:rPr>
          <w:rFonts w:ascii="Times New Roman" w:hAnsi="Times New Roman" w:cs="Times New Roman"/>
          <w:lang w:val="en-US"/>
        </w:rPr>
        <w:t xml:space="preserve"> Cook, Terry, 1990- 91, side 5.</w:t>
      </w:r>
    </w:p>
  </w:footnote>
  <w:footnote w:id="84">
    <w:p w:rsidR="00E72EFE" w:rsidRPr="00A54EC0"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A54EC0">
        <w:rPr>
          <w:rFonts w:ascii="Times New Roman" w:hAnsi="Times New Roman" w:cs="Times New Roman"/>
        </w:rPr>
        <w:t xml:space="preserve"> Ibid.</w:t>
      </w:r>
    </w:p>
  </w:footnote>
  <w:footnote w:id="85">
    <w:p w:rsidR="00E72EFE" w:rsidRPr="00E72EFE"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E72EFE">
        <w:rPr>
          <w:rFonts w:ascii="Times New Roman" w:hAnsi="Times New Roman" w:cs="Times New Roman"/>
        </w:rPr>
        <w:t xml:space="preserve"> Cook, Terry, 1990- 91, side 10.</w:t>
      </w:r>
    </w:p>
  </w:footnote>
  <w:footnote w:id="86">
    <w:p w:rsidR="00E72EFE" w:rsidRDefault="00E72EFE">
      <w:pPr>
        <w:pStyle w:val="Fodnotetekst"/>
      </w:pPr>
      <w:r>
        <w:rPr>
          <w:rStyle w:val="Fodnotehenvisning"/>
        </w:rPr>
        <w:footnoteRef/>
      </w:r>
      <w:r>
        <w:t xml:space="preserve"> Lokaliseret på: </w:t>
      </w:r>
      <w:r w:rsidRPr="00712391">
        <w:t>http://www.abm-utvikling.no/om-abm-utvikling</w:t>
      </w:r>
    </w:p>
  </w:footnote>
  <w:footnote w:id="87">
    <w:p w:rsidR="00E72EFE" w:rsidRDefault="00E72EFE">
      <w:pPr>
        <w:pStyle w:val="Fodnotetekst"/>
      </w:pPr>
      <w:r>
        <w:rPr>
          <w:rStyle w:val="Fodnotehenvisning"/>
        </w:rPr>
        <w:footnoteRef/>
      </w:r>
      <w:r>
        <w:t xml:space="preserve"> Lokaliseret på: </w:t>
      </w:r>
      <w:r w:rsidRPr="004A5B1E">
        <w:t>http://www.abm-utvikling.no/om-abm-utvikling/mal-og-visjon/abm-utviklings-mal-og-visjon</w:t>
      </w:r>
    </w:p>
  </w:footnote>
  <w:footnote w:id="88">
    <w:p w:rsidR="00E72EFE" w:rsidRDefault="00E72EFE">
      <w:pPr>
        <w:pStyle w:val="Fodnotetekst"/>
      </w:pPr>
      <w:r>
        <w:rPr>
          <w:rStyle w:val="Fodnotehenvisning"/>
        </w:rPr>
        <w:footnoteRef/>
      </w:r>
      <w:r>
        <w:t xml:space="preserve"> Lokaliseret på: </w:t>
      </w:r>
      <w:r w:rsidRPr="004A5B1E">
        <w:t>http://www.kristeligt-dagblad.dk/artikel/73865:Danmark--</w:t>
      </w:r>
      <w:proofErr w:type="spellStart"/>
      <w:r w:rsidRPr="004A5B1E">
        <w:t>Danske-arkivregler-er-skraemmebillede</w:t>
      </w:r>
      <w:proofErr w:type="spellEnd"/>
    </w:p>
  </w:footnote>
  <w:footnote w:id="89">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https://www.bergen.kommune.no/organisasjonsenhet/byarkivet?sectionId=2049&amp;articleId=15905&amp;artSectionId=2049</w:t>
      </w:r>
    </w:p>
  </w:footnote>
  <w:footnote w:id="90">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2.</w:t>
      </w:r>
    </w:p>
  </w:footnote>
  <w:footnote w:id="91">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6.</w:t>
      </w:r>
    </w:p>
  </w:footnote>
  <w:footnote w:id="92">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8.</w:t>
      </w:r>
    </w:p>
  </w:footnote>
  <w:footnote w:id="93">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9.</w:t>
      </w:r>
    </w:p>
  </w:footnote>
  <w:footnote w:id="94">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10.</w:t>
      </w:r>
    </w:p>
  </w:footnote>
  <w:footnote w:id="95">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10.</w:t>
      </w:r>
    </w:p>
  </w:footnote>
  <w:footnote w:id="96">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11.</w:t>
      </w:r>
    </w:p>
  </w:footnote>
  <w:footnote w:id="97">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12.</w:t>
      </w:r>
    </w:p>
  </w:footnote>
  <w:footnote w:id="98">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14.</w:t>
      </w:r>
    </w:p>
  </w:footnote>
  <w:footnote w:id="99">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Skivenes, Arne, 2006, side 16.</w:t>
      </w:r>
    </w:p>
  </w:footnote>
  <w:footnote w:id="100">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http://www.bokogbibliotek.no/index.php?option=com_content&amp;task=view&amp;id=669&amp;Itemid=32</w:t>
      </w:r>
    </w:p>
  </w:footnote>
  <w:footnote w:id="101">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Valderhaug, Gudmund, 2004, side 1.</w:t>
      </w:r>
    </w:p>
  </w:footnote>
  <w:footnote w:id="102">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Valderhaug, Gudmund, 2004, side 4- 5.</w:t>
      </w:r>
    </w:p>
  </w:footnote>
  <w:footnote w:id="103">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http://www.bokogbibliotek.no/index.php?option=com_content&amp;task=view&amp;id=724&amp;Itemid=32</w:t>
      </w:r>
    </w:p>
  </w:footnote>
  <w:footnote w:id="104">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http://www.bokogbibliotek.no/index.php?option=com_content&amp;task=view&amp;id=696&amp;Itemid=32</w:t>
      </w:r>
    </w:p>
  </w:footnote>
  <w:footnote w:id="105">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Lokaliseret på: http://www.bokogbibliotek.no/index.php?option=com_content&amp;task=view&amp;id=695&amp;Itemid=32</w:t>
      </w:r>
    </w:p>
  </w:footnote>
  <w:footnote w:id="106">
    <w:p w:rsidR="00E72EFE" w:rsidRDefault="00E72EFE">
      <w:pPr>
        <w:pStyle w:val="Fodnotetekst"/>
      </w:pPr>
      <w:r>
        <w:rPr>
          <w:rStyle w:val="Fodnotehenvisning"/>
        </w:rPr>
        <w:footnoteRef/>
      </w:r>
      <w:r>
        <w:t xml:space="preserve"> Sjögren, Eva og Lundström, Catarina, 2001, side 15.</w:t>
      </w:r>
    </w:p>
  </w:footnote>
  <w:footnote w:id="107">
    <w:p w:rsidR="00E72EFE" w:rsidRDefault="00E72EFE">
      <w:pPr>
        <w:pStyle w:val="Fodnotetekst"/>
      </w:pPr>
      <w:r>
        <w:rPr>
          <w:rStyle w:val="Fodnotehenvisning"/>
        </w:rPr>
        <w:footnoteRef/>
      </w:r>
      <w:r>
        <w:t xml:space="preserve"> Sjögren, Eva og Lundström, Catarina, 2001, side 91.</w:t>
      </w:r>
    </w:p>
  </w:footnote>
  <w:footnote w:id="108">
    <w:p w:rsidR="00E72EFE" w:rsidRDefault="00E72EFE">
      <w:pPr>
        <w:pStyle w:val="Fodnotetekst"/>
      </w:pPr>
      <w:r>
        <w:rPr>
          <w:rStyle w:val="Fodnotehenvisning"/>
        </w:rPr>
        <w:footnoteRef/>
      </w:r>
      <w:r>
        <w:t xml:space="preserve"> Sjögren, Eva og Lundström, Catarina, 2001, side 92.</w:t>
      </w:r>
    </w:p>
  </w:footnote>
  <w:footnote w:id="109">
    <w:p w:rsidR="00E72EFE" w:rsidRDefault="00E72EFE">
      <w:pPr>
        <w:pStyle w:val="Fodnotetekst"/>
      </w:pPr>
      <w:r>
        <w:rPr>
          <w:rStyle w:val="Fodnotehenvisning"/>
        </w:rPr>
        <w:footnoteRef/>
      </w:r>
      <w:r>
        <w:t xml:space="preserve"> Sjögren, Eva og Lundström, Catarina, 2001, side 159- 160.</w:t>
      </w:r>
    </w:p>
  </w:footnote>
  <w:footnote w:id="110">
    <w:p w:rsidR="00E72EFE" w:rsidRDefault="00E72EFE">
      <w:pPr>
        <w:pStyle w:val="Fodnotetekst"/>
      </w:pPr>
      <w:r>
        <w:rPr>
          <w:rStyle w:val="Fodnotehenvisning"/>
        </w:rPr>
        <w:footnoteRef/>
      </w:r>
      <w:r>
        <w:t xml:space="preserve"> Sjögren, Eva, 2004, side 27.</w:t>
      </w:r>
    </w:p>
  </w:footnote>
  <w:footnote w:id="111">
    <w:p w:rsidR="00E72EFE" w:rsidRDefault="00E72EFE">
      <w:pPr>
        <w:pStyle w:val="Fodnotetekst"/>
      </w:pPr>
      <w:r>
        <w:rPr>
          <w:rStyle w:val="Fodnotehenvisning"/>
        </w:rPr>
        <w:footnoteRef/>
      </w:r>
      <w:r>
        <w:t xml:space="preserve"> Sjögren, Eva, 2004, side 30.</w:t>
      </w:r>
    </w:p>
  </w:footnote>
  <w:footnote w:id="112">
    <w:p w:rsidR="00E72EFE" w:rsidRDefault="00E72EFE">
      <w:pPr>
        <w:pStyle w:val="Fodnotetekst"/>
      </w:pPr>
      <w:r>
        <w:rPr>
          <w:rStyle w:val="Fodnotehenvisning"/>
        </w:rPr>
        <w:footnoteRef/>
      </w:r>
      <w:r>
        <w:t xml:space="preserve"> Sjögren, Eva, 2004, side 33.</w:t>
      </w:r>
    </w:p>
  </w:footnote>
  <w:footnote w:id="113">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2004, side 16.</w:t>
      </w:r>
    </w:p>
  </w:footnote>
  <w:footnote w:id="114">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2004, side 17.</w:t>
      </w:r>
    </w:p>
  </w:footnote>
  <w:footnote w:id="115">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2004, side 19.</w:t>
      </w:r>
    </w:p>
  </w:footnote>
  <w:footnote w:id="116">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2004, side 23.</w:t>
      </w:r>
    </w:p>
  </w:footnote>
  <w:footnote w:id="117">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og Jensen, Charlotte S. H., 2006, side 3.</w:t>
      </w:r>
    </w:p>
  </w:footnote>
  <w:footnote w:id="118">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og Jensen, Charlotte S. H., 2006, side 4.</w:t>
      </w:r>
    </w:p>
  </w:footnote>
  <w:footnote w:id="119">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og Jensen, Charlotte S. H., side 5.</w:t>
      </w:r>
    </w:p>
  </w:footnote>
  <w:footnote w:id="120">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og Jensen, Charlotte S. H., side 7.</w:t>
      </w:r>
    </w:p>
  </w:footnote>
  <w:footnote w:id="121">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og Jensen, Charlotte S. H. Jensen, 2006, side 8.</w:t>
      </w:r>
    </w:p>
  </w:footnote>
  <w:footnote w:id="122">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og Jensen, Charlotte S. H., side 11.</w:t>
      </w:r>
    </w:p>
  </w:footnote>
  <w:footnote w:id="123">
    <w:p w:rsidR="00E72EFE" w:rsidRPr="00F0390B" w:rsidRDefault="00E72EFE">
      <w:pPr>
        <w:pStyle w:val="Fodnotetekst"/>
        <w:rPr>
          <w:rFonts w:ascii="Times New Roman" w:hAnsi="Times New Roman" w:cs="Times New Roman"/>
        </w:rPr>
      </w:pPr>
      <w:r w:rsidRPr="00F0390B">
        <w:rPr>
          <w:rStyle w:val="Fodnotehenvisning"/>
          <w:rFonts w:ascii="Times New Roman" w:hAnsi="Times New Roman" w:cs="Times New Roman"/>
        </w:rPr>
        <w:footnoteRef/>
      </w:r>
      <w:r w:rsidRPr="00F0390B">
        <w:rPr>
          <w:rFonts w:ascii="Times New Roman" w:hAnsi="Times New Roman" w:cs="Times New Roman"/>
        </w:rPr>
        <w:t xml:space="preserve"> Jensen, Bente og Jensen, Charlotte S. H., side 12.</w:t>
      </w:r>
    </w:p>
  </w:footnote>
  <w:footnote w:id="124">
    <w:p w:rsidR="00E72EFE" w:rsidRDefault="00E72EFE">
      <w:pPr>
        <w:pStyle w:val="Fodnotetekst"/>
      </w:pPr>
      <w:r>
        <w:rPr>
          <w:rStyle w:val="Fodnotehenvisning"/>
        </w:rPr>
        <w:footnoteRef/>
      </w:r>
      <w:r>
        <w:t xml:space="preserve"> Jensen, Bente og Jensen, Charlotte S. H., 2006, side 20.</w:t>
      </w:r>
    </w:p>
  </w:footnote>
  <w:footnote w:id="125">
    <w:p w:rsidR="00E72EFE" w:rsidRDefault="00E72EFE">
      <w:pPr>
        <w:pStyle w:val="Fodnotetekst"/>
      </w:pPr>
      <w:r>
        <w:rPr>
          <w:rStyle w:val="Fodnotehenvisning"/>
        </w:rPr>
        <w:footnoteRef/>
      </w:r>
      <w:r>
        <w:t xml:space="preserve"> Sjögren, Eva og Lundström, Catarina, 2001, side 13.</w:t>
      </w:r>
    </w:p>
  </w:footnote>
  <w:footnote w:id="126">
    <w:p w:rsidR="00E72EFE" w:rsidRDefault="00E72EFE">
      <w:pPr>
        <w:pStyle w:val="Fodnotetekst"/>
      </w:pPr>
      <w:r>
        <w:rPr>
          <w:rStyle w:val="Fodnotehenvisning"/>
        </w:rPr>
        <w:footnoteRef/>
      </w:r>
      <w:r>
        <w:t xml:space="preserve"> Sjögren, Eva og Lundström, Catarina, 2001, side 160.</w:t>
      </w:r>
    </w:p>
  </w:footnote>
  <w:footnote w:id="127">
    <w:p w:rsidR="00E72EFE" w:rsidRDefault="00E72EFE">
      <w:pPr>
        <w:pStyle w:val="Fodnotetekst"/>
      </w:pPr>
      <w:r>
        <w:rPr>
          <w:rStyle w:val="Fodnotehenvisning"/>
        </w:rPr>
        <w:footnoteRef/>
      </w:r>
      <w:r>
        <w:t xml:space="preserve"> Sjögren, Eva, 2004, side 28- 29.</w:t>
      </w:r>
    </w:p>
  </w:footnote>
  <w:footnote w:id="128">
    <w:p w:rsidR="00E72EFE" w:rsidRDefault="00E72EFE">
      <w:pPr>
        <w:pStyle w:val="Fodnotetekst"/>
      </w:pPr>
      <w:r>
        <w:rPr>
          <w:rStyle w:val="Fodnotehenvisning"/>
        </w:rPr>
        <w:footnoteRef/>
      </w:r>
      <w:r>
        <w:t xml:space="preserve"> Jensen, Bente og Jensen, Charlotte S. H., 2004, side 6.</w:t>
      </w:r>
    </w:p>
  </w:footnote>
  <w:footnote w:id="129">
    <w:p w:rsidR="00E72EFE" w:rsidRDefault="00E72EFE">
      <w:pPr>
        <w:pStyle w:val="Fodnotetekst"/>
      </w:pPr>
      <w:r>
        <w:rPr>
          <w:rStyle w:val="Fodnotehenvisning"/>
        </w:rPr>
        <w:footnoteRef/>
      </w:r>
      <w:r>
        <w:t xml:space="preserve"> Jensen, Bente og Jensen, Charlotte S. H., 2006, side 10.</w:t>
      </w:r>
    </w:p>
  </w:footnote>
  <w:footnote w:id="130">
    <w:p w:rsidR="00E72EFE" w:rsidRDefault="00E72EFE">
      <w:pPr>
        <w:pStyle w:val="Fodnotetekst"/>
      </w:pPr>
      <w:r>
        <w:rPr>
          <w:rStyle w:val="Fodnotehenvisning"/>
        </w:rPr>
        <w:footnoteRef/>
      </w:r>
      <w:r>
        <w:t xml:space="preserve"> Jensen, Bente og Jensen, Charlotte S. H., 2006, side 11.</w:t>
      </w:r>
    </w:p>
  </w:footnote>
  <w:footnote w:id="131">
    <w:p w:rsidR="00E72EFE" w:rsidRPr="00F66606" w:rsidRDefault="00E72EFE" w:rsidP="00F14D40">
      <w:pPr>
        <w:pStyle w:val="Fodnotetekst"/>
        <w:rPr>
          <w:lang w:val="en-US"/>
        </w:rPr>
      </w:pPr>
      <w:r>
        <w:rPr>
          <w:rStyle w:val="Fodnotehenvisning"/>
        </w:rPr>
        <w:footnoteRef/>
      </w:r>
      <w:r w:rsidRPr="00F66606">
        <w:rPr>
          <w:lang w:val="en-US"/>
        </w:rPr>
        <w:t xml:space="preserve"> Outreach refers to the communication, </w:t>
      </w:r>
      <w:r>
        <w:rPr>
          <w:lang w:val="en-US"/>
        </w:rPr>
        <w:t>presentation, mediation and dissemination of the archives towards other parties and to the public in general.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514"/>
    <w:multiLevelType w:val="hybridMultilevel"/>
    <w:tmpl w:val="0B6211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B855B5"/>
    <w:multiLevelType w:val="hybridMultilevel"/>
    <w:tmpl w:val="0D20D5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3D426B4"/>
    <w:multiLevelType w:val="multilevel"/>
    <w:tmpl w:val="E0CC8DE6"/>
    <w:lvl w:ilvl="0">
      <w:start w:val="5"/>
      <w:numFmt w:val="decimal"/>
      <w:lvlText w:val="%1."/>
      <w:lvlJc w:val="left"/>
      <w:pPr>
        <w:ind w:left="540" w:hanging="540"/>
      </w:pPr>
      <w:rPr>
        <w:rFonts w:hint="default"/>
      </w:rPr>
    </w:lvl>
    <w:lvl w:ilvl="1">
      <w:start w:val="3"/>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257F3005"/>
    <w:multiLevelType w:val="hybridMultilevel"/>
    <w:tmpl w:val="73B09F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C073931"/>
    <w:multiLevelType w:val="hybridMultilevel"/>
    <w:tmpl w:val="4D02C6DC"/>
    <w:lvl w:ilvl="0" w:tplc="370E61FA">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5">
    <w:nsid w:val="2EC863C1"/>
    <w:multiLevelType w:val="hybridMultilevel"/>
    <w:tmpl w:val="F8D8381A"/>
    <w:lvl w:ilvl="0" w:tplc="41CCB1C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FD82070"/>
    <w:multiLevelType w:val="hybridMultilevel"/>
    <w:tmpl w:val="75E43896"/>
    <w:lvl w:ilvl="0" w:tplc="6FB879A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7835E86"/>
    <w:multiLevelType w:val="multilevel"/>
    <w:tmpl w:val="F28C6DEA"/>
    <w:lvl w:ilvl="0">
      <w:start w:val="5"/>
      <w:numFmt w:val="decimal"/>
      <w:lvlText w:val="%1"/>
      <w:lvlJc w:val="left"/>
      <w:pPr>
        <w:ind w:left="360" w:hanging="360"/>
      </w:pPr>
      <w:rPr>
        <w:rFonts w:hint="default"/>
      </w:rPr>
    </w:lvl>
    <w:lvl w:ilvl="1">
      <w:start w:val="3"/>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
    <w:nsid w:val="52FB2FE8"/>
    <w:multiLevelType w:val="hybridMultilevel"/>
    <w:tmpl w:val="5D6C66A0"/>
    <w:lvl w:ilvl="0" w:tplc="01EAC1D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E9417CB"/>
    <w:multiLevelType w:val="hybridMultilevel"/>
    <w:tmpl w:val="3594BE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0DE7556"/>
    <w:multiLevelType w:val="multilevel"/>
    <w:tmpl w:val="0E727C64"/>
    <w:lvl w:ilvl="0">
      <w:start w:val="1"/>
      <w:numFmt w:val="decimal"/>
      <w:lvlText w:val="%1."/>
      <w:lvlJc w:val="left"/>
      <w:pPr>
        <w:ind w:left="1494" w:hanging="36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014" w:hanging="720"/>
      </w:pPr>
      <w:rPr>
        <w:rFonts w:hint="default"/>
      </w:rPr>
    </w:lvl>
    <w:lvl w:ilvl="4">
      <w:start w:val="1"/>
      <w:numFmt w:val="decimal"/>
      <w:isLgl/>
      <w:lvlText w:val="%1.%2.%3.%4.%5."/>
      <w:lvlJc w:val="left"/>
      <w:pPr>
        <w:ind w:left="5094" w:hanging="1080"/>
      </w:pPr>
      <w:rPr>
        <w:rFonts w:hint="default"/>
      </w:rPr>
    </w:lvl>
    <w:lvl w:ilvl="5">
      <w:start w:val="1"/>
      <w:numFmt w:val="decimal"/>
      <w:isLgl/>
      <w:lvlText w:val="%1.%2.%3.%4.%5.%6."/>
      <w:lvlJc w:val="left"/>
      <w:pPr>
        <w:ind w:left="5814" w:hanging="1080"/>
      </w:pPr>
      <w:rPr>
        <w:rFonts w:hint="default"/>
      </w:rPr>
    </w:lvl>
    <w:lvl w:ilvl="6">
      <w:start w:val="1"/>
      <w:numFmt w:val="decimal"/>
      <w:isLgl/>
      <w:lvlText w:val="%1.%2.%3.%4.%5.%6.%7."/>
      <w:lvlJc w:val="left"/>
      <w:pPr>
        <w:ind w:left="6894" w:hanging="1440"/>
      </w:pPr>
      <w:rPr>
        <w:rFonts w:hint="default"/>
      </w:rPr>
    </w:lvl>
    <w:lvl w:ilvl="7">
      <w:start w:val="1"/>
      <w:numFmt w:val="decimal"/>
      <w:isLgl/>
      <w:lvlText w:val="%1.%2.%3.%4.%5.%6.%7.%8."/>
      <w:lvlJc w:val="left"/>
      <w:pPr>
        <w:ind w:left="7614" w:hanging="1440"/>
      </w:pPr>
      <w:rPr>
        <w:rFonts w:hint="default"/>
      </w:rPr>
    </w:lvl>
    <w:lvl w:ilvl="8">
      <w:start w:val="1"/>
      <w:numFmt w:val="decimal"/>
      <w:isLgl/>
      <w:lvlText w:val="%1.%2.%3.%4.%5.%6.%7.%8.%9."/>
      <w:lvlJc w:val="left"/>
      <w:pPr>
        <w:ind w:left="8694" w:hanging="1800"/>
      </w:pPr>
      <w:rPr>
        <w:rFonts w:hint="default"/>
      </w:rPr>
    </w:lvl>
  </w:abstractNum>
  <w:abstractNum w:abstractNumId="11">
    <w:nsid w:val="6F333594"/>
    <w:multiLevelType w:val="hybridMultilevel"/>
    <w:tmpl w:val="9398B4F8"/>
    <w:lvl w:ilvl="0" w:tplc="97EC9E1E">
      <w:start w:val="1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7734B7A"/>
    <w:multiLevelType w:val="multilevel"/>
    <w:tmpl w:val="83C46056"/>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num w:numId="1">
    <w:abstractNumId w:val="8"/>
  </w:num>
  <w:num w:numId="2">
    <w:abstractNumId w:val="6"/>
  </w:num>
  <w:num w:numId="3">
    <w:abstractNumId w:val="5"/>
  </w:num>
  <w:num w:numId="4">
    <w:abstractNumId w:val="3"/>
  </w:num>
  <w:num w:numId="5">
    <w:abstractNumId w:val="9"/>
  </w:num>
  <w:num w:numId="6">
    <w:abstractNumId w:val="1"/>
  </w:num>
  <w:num w:numId="7">
    <w:abstractNumId w:val="4"/>
  </w:num>
  <w:num w:numId="8">
    <w:abstractNumId w:val="0"/>
  </w:num>
  <w:num w:numId="9">
    <w:abstractNumId w:val="10"/>
  </w:num>
  <w:num w:numId="10">
    <w:abstractNumId w:val="7"/>
  </w:num>
  <w:num w:numId="11">
    <w:abstractNumId w:val="2"/>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6A065A"/>
    <w:rsid w:val="00000552"/>
    <w:rsid w:val="00001E82"/>
    <w:rsid w:val="00006C82"/>
    <w:rsid w:val="00010DA2"/>
    <w:rsid w:val="00015BDA"/>
    <w:rsid w:val="00015FB3"/>
    <w:rsid w:val="000164BD"/>
    <w:rsid w:val="00016856"/>
    <w:rsid w:val="00017F19"/>
    <w:rsid w:val="00023235"/>
    <w:rsid w:val="000302BA"/>
    <w:rsid w:val="0003233E"/>
    <w:rsid w:val="00033DA2"/>
    <w:rsid w:val="0003512D"/>
    <w:rsid w:val="00036176"/>
    <w:rsid w:val="00037A0D"/>
    <w:rsid w:val="000428A4"/>
    <w:rsid w:val="00046167"/>
    <w:rsid w:val="00052693"/>
    <w:rsid w:val="00056591"/>
    <w:rsid w:val="000616DA"/>
    <w:rsid w:val="000623E1"/>
    <w:rsid w:val="0006686C"/>
    <w:rsid w:val="00072A7A"/>
    <w:rsid w:val="00072F84"/>
    <w:rsid w:val="000743CB"/>
    <w:rsid w:val="0007579C"/>
    <w:rsid w:val="00077EDB"/>
    <w:rsid w:val="00087F2B"/>
    <w:rsid w:val="00093841"/>
    <w:rsid w:val="000A0232"/>
    <w:rsid w:val="000A0C4C"/>
    <w:rsid w:val="000A1BB4"/>
    <w:rsid w:val="000A2573"/>
    <w:rsid w:val="000A260C"/>
    <w:rsid w:val="000A2D73"/>
    <w:rsid w:val="000A33F4"/>
    <w:rsid w:val="000A4DDD"/>
    <w:rsid w:val="000A5995"/>
    <w:rsid w:val="000A7143"/>
    <w:rsid w:val="000A7DAE"/>
    <w:rsid w:val="000B11AA"/>
    <w:rsid w:val="000B1FC2"/>
    <w:rsid w:val="000B2133"/>
    <w:rsid w:val="000B2754"/>
    <w:rsid w:val="000B2E66"/>
    <w:rsid w:val="000C1BBA"/>
    <w:rsid w:val="000C4EEE"/>
    <w:rsid w:val="000C76B5"/>
    <w:rsid w:val="000D0C6A"/>
    <w:rsid w:val="000D6EB8"/>
    <w:rsid w:val="000D7F3D"/>
    <w:rsid w:val="000E2645"/>
    <w:rsid w:val="000E2E8C"/>
    <w:rsid w:val="000E6886"/>
    <w:rsid w:val="000F2E87"/>
    <w:rsid w:val="000F324C"/>
    <w:rsid w:val="000F4D47"/>
    <w:rsid w:val="00100927"/>
    <w:rsid w:val="001016B6"/>
    <w:rsid w:val="00102AE3"/>
    <w:rsid w:val="00103D1E"/>
    <w:rsid w:val="0010615C"/>
    <w:rsid w:val="001068CD"/>
    <w:rsid w:val="00106B52"/>
    <w:rsid w:val="00113134"/>
    <w:rsid w:val="00113D48"/>
    <w:rsid w:val="00122012"/>
    <w:rsid w:val="001322BD"/>
    <w:rsid w:val="001334FB"/>
    <w:rsid w:val="00145067"/>
    <w:rsid w:val="00146402"/>
    <w:rsid w:val="0014719B"/>
    <w:rsid w:val="00151534"/>
    <w:rsid w:val="00152351"/>
    <w:rsid w:val="00152692"/>
    <w:rsid w:val="00153923"/>
    <w:rsid w:val="0015502F"/>
    <w:rsid w:val="0016199E"/>
    <w:rsid w:val="00163035"/>
    <w:rsid w:val="001634BE"/>
    <w:rsid w:val="001645AF"/>
    <w:rsid w:val="001676F4"/>
    <w:rsid w:val="0017382E"/>
    <w:rsid w:val="00175D52"/>
    <w:rsid w:val="001802AD"/>
    <w:rsid w:val="001806C0"/>
    <w:rsid w:val="00180EA6"/>
    <w:rsid w:val="001872E9"/>
    <w:rsid w:val="001911CA"/>
    <w:rsid w:val="001914AE"/>
    <w:rsid w:val="00191DDA"/>
    <w:rsid w:val="00192410"/>
    <w:rsid w:val="00193DF3"/>
    <w:rsid w:val="00193E9D"/>
    <w:rsid w:val="00196A8C"/>
    <w:rsid w:val="00196C45"/>
    <w:rsid w:val="00197CAF"/>
    <w:rsid w:val="00197DA3"/>
    <w:rsid w:val="001A3C06"/>
    <w:rsid w:val="001A4EF2"/>
    <w:rsid w:val="001A7A50"/>
    <w:rsid w:val="001A7E99"/>
    <w:rsid w:val="001B2207"/>
    <w:rsid w:val="001B2738"/>
    <w:rsid w:val="001B4062"/>
    <w:rsid w:val="001B6918"/>
    <w:rsid w:val="001C4C23"/>
    <w:rsid w:val="001C5BA3"/>
    <w:rsid w:val="001C5FC4"/>
    <w:rsid w:val="001D0776"/>
    <w:rsid w:val="001D1C68"/>
    <w:rsid w:val="001D2E7B"/>
    <w:rsid w:val="001E358F"/>
    <w:rsid w:val="001E68FC"/>
    <w:rsid w:val="001E7546"/>
    <w:rsid w:val="001E7C78"/>
    <w:rsid w:val="001F0C8C"/>
    <w:rsid w:val="001F29CC"/>
    <w:rsid w:val="001F60DE"/>
    <w:rsid w:val="001F69BB"/>
    <w:rsid w:val="001F7B48"/>
    <w:rsid w:val="0020003D"/>
    <w:rsid w:val="0020014D"/>
    <w:rsid w:val="00203B26"/>
    <w:rsid w:val="00204047"/>
    <w:rsid w:val="00207CC2"/>
    <w:rsid w:val="00216796"/>
    <w:rsid w:val="0022020C"/>
    <w:rsid w:val="002207A2"/>
    <w:rsid w:val="00222084"/>
    <w:rsid w:val="00223966"/>
    <w:rsid w:val="0022618B"/>
    <w:rsid w:val="00227F0A"/>
    <w:rsid w:val="002304F7"/>
    <w:rsid w:val="002327BB"/>
    <w:rsid w:val="002329FD"/>
    <w:rsid w:val="00235BBF"/>
    <w:rsid w:val="00237051"/>
    <w:rsid w:val="0023730F"/>
    <w:rsid w:val="00240DE4"/>
    <w:rsid w:val="002412E4"/>
    <w:rsid w:val="0024271F"/>
    <w:rsid w:val="00244D56"/>
    <w:rsid w:val="00244FE4"/>
    <w:rsid w:val="00245A53"/>
    <w:rsid w:val="00246545"/>
    <w:rsid w:val="00251C30"/>
    <w:rsid w:val="00251CDB"/>
    <w:rsid w:val="002528CD"/>
    <w:rsid w:val="002536EB"/>
    <w:rsid w:val="00253C4C"/>
    <w:rsid w:val="00254110"/>
    <w:rsid w:val="00254141"/>
    <w:rsid w:val="002604EB"/>
    <w:rsid w:val="002618AA"/>
    <w:rsid w:val="00262F5D"/>
    <w:rsid w:val="002644E9"/>
    <w:rsid w:val="00265057"/>
    <w:rsid w:val="002650EB"/>
    <w:rsid w:val="002659B6"/>
    <w:rsid w:val="00272C8B"/>
    <w:rsid w:val="00272F59"/>
    <w:rsid w:val="002740A3"/>
    <w:rsid w:val="002753C4"/>
    <w:rsid w:val="0027756A"/>
    <w:rsid w:val="002779E0"/>
    <w:rsid w:val="00283993"/>
    <w:rsid w:val="00283BE0"/>
    <w:rsid w:val="00283F64"/>
    <w:rsid w:val="00291762"/>
    <w:rsid w:val="00291C98"/>
    <w:rsid w:val="00291EEA"/>
    <w:rsid w:val="00294C1C"/>
    <w:rsid w:val="002959A7"/>
    <w:rsid w:val="002A00BB"/>
    <w:rsid w:val="002A0CCC"/>
    <w:rsid w:val="002B06ED"/>
    <w:rsid w:val="002B09F3"/>
    <w:rsid w:val="002B18F2"/>
    <w:rsid w:val="002B7C5A"/>
    <w:rsid w:val="002C1E58"/>
    <w:rsid w:val="002C45B6"/>
    <w:rsid w:val="002C5119"/>
    <w:rsid w:val="002C5C1C"/>
    <w:rsid w:val="002C654C"/>
    <w:rsid w:val="002C7947"/>
    <w:rsid w:val="002D3459"/>
    <w:rsid w:val="002D53D7"/>
    <w:rsid w:val="002E5BE3"/>
    <w:rsid w:val="002E612A"/>
    <w:rsid w:val="002F29F9"/>
    <w:rsid w:val="002F3F6F"/>
    <w:rsid w:val="002F47EB"/>
    <w:rsid w:val="002F50C3"/>
    <w:rsid w:val="002F57D6"/>
    <w:rsid w:val="002F7B1D"/>
    <w:rsid w:val="0030493C"/>
    <w:rsid w:val="00306F46"/>
    <w:rsid w:val="003138E3"/>
    <w:rsid w:val="003144E7"/>
    <w:rsid w:val="00315215"/>
    <w:rsid w:val="00315DE4"/>
    <w:rsid w:val="003165BE"/>
    <w:rsid w:val="00317D70"/>
    <w:rsid w:val="00327B59"/>
    <w:rsid w:val="00330B46"/>
    <w:rsid w:val="00330D2E"/>
    <w:rsid w:val="003329DB"/>
    <w:rsid w:val="00333186"/>
    <w:rsid w:val="0033664C"/>
    <w:rsid w:val="00336906"/>
    <w:rsid w:val="003375BD"/>
    <w:rsid w:val="00342C10"/>
    <w:rsid w:val="00343C9B"/>
    <w:rsid w:val="00343CA1"/>
    <w:rsid w:val="00346FC6"/>
    <w:rsid w:val="00347E14"/>
    <w:rsid w:val="00350ABC"/>
    <w:rsid w:val="00352D72"/>
    <w:rsid w:val="00353B58"/>
    <w:rsid w:val="00353D07"/>
    <w:rsid w:val="00355F63"/>
    <w:rsid w:val="00356E38"/>
    <w:rsid w:val="0036702A"/>
    <w:rsid w:val="00370D98"/>
    <w:rsid w:val="003749CE"/>
    <w:rsid w:val="00382318"/>
    <w:rsid w:val="00383B0B"/>
    <w:rsid w:val="00385D36"/>
    <w:rsid w:val="00386F43"/>
    <w:rsid w:val="00392961"/>
    <w:rsid w:val="003930D0"/>
    <w:rsid w:val="00393C61"/>
    <w:rsid w:val="003975E6"/>
    <w:rsid w:val="00397AC8"/>
    <w:rsid w:val="003A098D"/>
    <w:rsid w:val="003A2993"/>
    <w:rsid w:val="003A31C5"/>
    <w:rsid w:val="003A4FEF"/>
    <w:rsid w:val="003A5925"/>
    <w:rsid w:val="003A5997"/>
    <w:rsid w:val="003A74B3"/>
    <w:rsid w:val="003B1235"/>
    <w:rsid w:val="003B1B46"/>
    <w:rsid w:val="003B5B39"/>
    <w:rsid w:val="003B650C"/>
    <w:rsid w:val="003C0E74"/>
    <w:rsid w:val="003C21E3"/>
    <w:rsid w:val="003C325C"/>
    <w:rsid w:val="003C7124"/>
    <w:rsid w:val="003D00C9"/>
    <w:rsid w:val="003D52F6"/>
    <w:rsid w:val="003D56D2"/>
    <w:rsid w:val="003D5853"/>
    <w:rsid w:val="003D59D1"/>
    <w:rsid w:val="003D64C5"/>
    <w:rsid w:val="003E18A3"/>
    <w:rsid w:val="003E5420"/>
    <w:rsid w:val="003E7792"/>
    <w:rsid w:val="003F2CA8"/>
    <w:rsid w:val="003F4663"/>
    <w:rsid w:val="00402A56"/>
    <w:rsid w:val="00402AB8"/>
    <w:rsid w:val="00402ACA"/>
    <w:rsid w:val="00403300"/>
    <w:rsid w:val="00405FA3"/>
    <w:rsid w:val="004061F1"/>
    <w:rsid w:val="0041152C"/>
    <w:rsid w:val="00414319"/>
    <w:rsid w:val="00422704"/>
    <w:rsid w:val="00425624"/>
    <w:rsid w:val="00432D94"/>
    <w:rsid w:val="0043528E"/>
    <w:rsid w:val="00436693"/>
    <w:rsid w:val="00436BC6"/>
    <w:rsid w:val="00436EDC"/>
    <w:rsid w:val="004376EE"/>
    <w:rsid w:val="00440A09"/>
    <w:rsid w:val="00442A16"/>
    <w:rsid w:val="00444612"/>
    <w:rsid w:val="004452D3"/>
    <w:rsid w:val="00445455"/>
    <w:rsid w:val="004475C9"/>
    <w:rsid w:val="00455113"/>
    <w:rsid w:val="0045511E"/>
    <w:rsid w:val="004555E7"/>
    <w:rsid w:val="00455CEC"/>
    <w:rsid w:val="00456F99"/>
    <w:rsid w:val="0045784D"/>
    <w:rsid w:val="00461F0D"/>
    <w:rsid w:val="00462240"/>
    <w:rsid w:val="0046325E"/>
    <w:rsid w:val="00463521"/>
    <w:rsid w:val="004645E2"/>
    <w:rsid w:val="0046578D"/>
    <w:rsid w:val="00466053"/>
    <w:rsid w:val="0046657E"/>
    <w:rsid w:val="004671FE"/>
    <w:rsid w:val="00467C96"/>
    <w:rsid w:val="00470D40"/>
    <w:rsid w:val="00472053"/>
    <w:rsid w:val="00475CDE"/>
    <w:rsid w:val="00475D72"/>
    <w:rsid w:val="004767AA"/>
    <w:rsid w:val="00477933"/>
    <w:rsid w:val="00482607"/>
    <w:rsid w:val="00482F09"/>
    <w:rsid w:val="0048486B"/>
    <w:rsid w:val="004859CC"/>
    <w:rsid w:val="00490165"/>
    <w:rsid w:val="0049241E"/>
    <w:rsid w:val="00492A76"/>
    <w:rsid w:val="00496BAF"/>
    <w:rsid w:val="00497348"/>
    <w:rsid w:val="004A1FB1"/>
    <w:rsid w:val="004A2A22"/>
    <w:rsid w:val="004A2EE5"/>
    <w:rsid w:val="004A5838"/>
    <w:rsid w:val="004A5B1E"/>
    <w:rsid w:val="004A6BA4"/>
    <w:rsid w:val="004A7E06"/>
    <w:rsid w:val="004B13DD"/>
    <w:rsid w:val="004B1AB7"/>
    <w:rsid w:val="004B2626"/>
    <w:rsid w:val="004B3C87"/>
    <w:rsid w:val="004B3D90"/>
    <w:rsid w:val="004B5117"/>
    <w:rsid w:val="004B7E45"/>
    <w:rsid w:val="004C0C9E"/>
    <w:rsid w:val="004C1568"/>
    <w:rsid w:val="004C2A45"/>
    <w:rsid w:val="004C2B5C"/>
    <w:rsid w:val="004C4CBA"/>
    <w:rsid w:val="004D0C9C"/>
    <w:rsid w:val="004D1370"/>
    <w:rsid w:val="004D1986"/>
    <w:rsid w:val="004D1FB0"/>
    <w:rsid w:val="004D2BE2"/>
    <w:rsid w:val="004D476F"/>
    <w:rsid w:val="004D589B"/>
    <w:rsid w:val="004E0400"/>
    <w:rsid w:val="004E7DFB"/>
    <w:rsid w:val="004F011D"/>
    <w:rsid w:val="004F100C"/>
    <w:rsid w:val="004F1CD3"/>
    <w:rsid w:val="004F20FA"/>
    <w:rsid w:val="004F2A36"/>
    <w:rsid w:val="004F340C"/>
    <w:rsid w:val="005005E0"/>
    <w:rsid w:val="005016FF"/>
    <w:rsid w:val="00503617"/>
    <w:rsid w:val="00507317"/>
    <w:rsid w:val="005115AE"/>
    <w:rsid w:val="005136A3"/>
    <w:rsid w:val="00516904"/>
    <w:rsid w:val="005204C0"/>
    <w:rsid w:val="0052321A"/>
    <w:rsid w:val="00524326"/>
    <w:rsid w:val="00526687"/>
    <w:rsid w:val="00526880"/>
    <w:rsid w:val="005303DD"/>
    <w:rsid w:val="00531701"/>
    <w:rsid w:val="00531EA2"/>
    <w:rsid w:val="00532EDF"/>
    <w:rsid w:val="00537871"/>
    <w:rsid w:val="00542C3F"/>
    <w:rsid w:val="005434E2"/>
    <w:rsid w:val="00543A29"/>
    <w:rsid w:val="00544B81"/>
    <w:rsid w:val="005456AA"/>
    <w:rsid w:val="005470E9"/>
    <w:rsid w:val="005471B1"/>
    <w:rsid w:val="005510EC"/>
    <w:rsid w:val="00552DD2"/>
    <w:rsid w:val="00554715"/>
    <w:rsid w:val="0055497D"/>
    <w:rsid w:val="00554C47"/>
    <w:rsid w:val="00554CD5"/>
    <w:rsid w:val="00554E70"/>
    <w:rsid w:val="00555EF4"/>
    <w:rsid w:val="005574AF"/>
    <w:rsid w:val="005601BA"/>
    <w:rsid w:val="00560E6D"/>
    <w:rsid w:val="0056359E"/>
    <w:rsid w:val="005710CC"/>
    <w:rsid w:val="00571560"/>
    <w:rsid w:val="005742D9"/>
    <w:rsid w:val="005815D1"/>
    <w:rsid w:val="0058374C"/>
    <w:rsid w:val="005854D7"/>
    <w:rsid w:val="0058579C"/>
    <w:rsid w:val="005870CF"/>
    <w:rsid w:val="00587F40"/>
    <w:rsid w:val="005923A9"/>
    <w:rsid w:val="005A0A76"/>
    <w:rsid w:val="005A1668"/>
    <w:rsid w:val="005A17F3"/>
    <w:rsid w:val="005A1DB2"/>
    <w:rsid w:val="005A7E3A"/>
    <w:rsid w:val="005B1F53"/>
    <w:rsid w:val="005B2BCF"/>
    <w:rsid w:val="005B2D68"/>
    <w:rsid w:val="005B2EB7"/>
    <w:rsid w:val="005C149A"/>
    <w:rsid w:val="005C2367"/>
    <w:rsid w:val="005C5F20"/>
    <w:rsid w:val="005D06E4"/>
    <w:rsid w:val="005D0876"/>
    <w:rsid w:val="005D242C"/>
    <w:rsid w:val="005D4B16"/>
    <w:rsid w:val="005D6657"/>
    <w:rsid w:val="005D70F9"/>
    <w:rsid w:val="005E00A6"/>
    <w:rsid w:val="005E140C"/>
    <w:rsid w:val="005E54BC"/>
    <w:rsid w:val="005E5DE8"/>
    <w:rsid w:val="005F136C"/>
    <w:rsid w:val="005F1647"/>
    <w:rsid w:val="005F3F14"/>
    <w:rsid w:val="005F7EA3"/>
    <w:rsid w:val="0060541D"/>
    <w:rsid w:val="00614B9B"/>
    <w:rsid w:val="00615DAC"/>
    <w:rsid w:val="0062189D"/>
    <w:rsid w:val="00621DA3"/>
    <w:rsid w:val="0062324F"/>
    <w:rsid w:val="00625A6D"/>
    <w:rsid w:val="00625FB3"/>
    <w:rsid w:val="00626530"/>
    <w:rsid w:val="00634442"/>
    <w:rsid w:val="00634A20"/>
    <w:rsid w:val="00635677"/>
    <w:rsid w:val="00635AA8"/>
    <w:rsid w:val="0064009B"/>
    <w:rsid w:val="00642CA7"/>
    <w:rsid w:val="00644411"/>
    <w:rsid w:val="006454FA"/>
    <w:rsid w:val="006458A8"/>
    <w:rsid w:val="006557CE"/>
    <w:rsid w:val="006574D4"/>
    <w:rsid w:val="00671C66"/>
    <w:rsid w:val="006751B5"/>
    <w:rsid w:val="00675AD4"/>
    <w:rsid w:val="006768A2"/>
    <w:rsid w:val="0068342B"/>
    <w:rsid w:val="00685CD2"/>
    <w:rsid w:val="00686D5E"/>
    <w:rsid w:val="00686E2F"/>
    <w:rsid w:val="00686F3C"/>
    <w:rsid w:val="00691204"/>
    <w:rsid w:val="00691349"/>
    <w:rsid w:val="006952DE"/>
    <w:rsid w:val="006A065A"/>
    <w:rsid w:val="006A0AF5"/>
    <w:rsid w:val="006A0DE4"/>
    <w:rsid w:val="006A295C"/>
    <w:rsid w:val="006A2B80"/>
    <w:rsid w:val="006A2EFF"/>
    <w:rsid w:val="006A3E8C"/>
    <w:rsid w:val="006A5454"/>
    <w:rsid w:val="006A5766"/>
    <w:rsid w:val="006A655E"/>
    <w:rsid w:val="006B02F9"/>
    <w:rsid w:val="006B2E33"/>
    <w:rsid w:val="006B422B"/>
    <w:rsid w:val="006C3D73"/>
    <w:rsid w:val="006C58B4"/>
    <w:rsid w:val="006C58C1"/>
    <w:rsid w:val="006C7F96"/>
    <w:rsid w:val="006D11EA"/>
    <w:rsid w:val="006D17DA"/>
    <w:rsid w:val="006D2933"/>
    <w:rsid w:val="006D40B1"/>
    <w:rsid w:val="006D4602"/>
    <w:rsid w:val="006D5F28"/>
    <w:rsid w:val="006D7EC2"/>
    <w:rsid w:val="006E15B2"/>
    <w:rsid w:val="006E2761"/>
    <w:rsid w:val="006E545B"/>
    <w:rsid w:val="006E7F11"/>
    <w:rsid w:val="006F1CC2"/>
    <w:rsid w:val="006F2936"/>
    <w:rsid w:val="006F2A92"/>
    <w:rsid w:val="006F4CFB"/>
    <w:rsid w:val="006F605F"/>
    <w:rsid w:val="0070266C"/>
    <w:rsid w:val="00703B79"/>
    <w:rsid w:val="007042A1"/>
    <w:rsid w:val="007048E7"/>
    <w:rsid w:val="007073B5"/>
    <w:rsid w:val="00707FCC"/>
    <w:rsid w:val="00710F72"/>
    <w:rsid w:val="00712391"/>
    <w:rsid w:val="0071290E"/>
    <w:rsid w:val="0071393D"/>
    <w:rsid w:val="007143B4"/>
    <w:rsid w:val="00716FB5"/>
    <w:rsid w:val="00721F8B"/>
    <w:rsid w:val="007236B8"/>
    <w:rsid w:val="00723852"/>
    <w:rsid w:val="0072569F"/>
    <w:rsid w:val="00726DCC"/>
    <w:rsid w:val="007365EA"/>
    <w:rsid w:val="0074278F"/>
    <w:rsid w:val="007450E8"/>
    <w:rsid w:val="0074533C"/>
    <w:rsid w:val="0074586F"/>
    <w:rsid w:val="00745A50"/>
    <w:rsid w:val="00751FC4"/>
    <w:rsid w:val="0075360A"/>
    <w:rsid w:val="00757797"/>
    <w:rsid w:val="00761366"/>
    <w:rsid w:val="00763034"/>
    <w:rsid w:val="007647FB"/>
    <w:rsid w:val="00765012"/>
    <w:rsid w:val="00765D42"/>
    <w:rsid w:val="00766598"/>
    <w:rsid w:val="0076700D"/>
    <w:rsid w:val="00767722"/>
    <w:rsid w:val="00772BFB"/>
    <w:rsid w:val="00773099"/>
    <w:rsid w:val="00775A1B"/>
    <w:rsid w:val="00776445"/>
    <w:rsid w:val="00776F18"/>
    <w:rsid w:val="00780E30"/>
    <w:rsid w:val="0078509B"/>
    <w:rsid w:val="0079236E"/>
    <w:rsid w:val="00796729"/>
    <w:rsid w:val="007A0E04"/>
    <w:rsid w:val="007A2CB1"/>
    <w:rsid w:val="007A6AE5"/>
    <w:rsid w:val="007A721C"/>
    <w:rsid w:val="007A7E1A"/>
    <w:rsid w:val="007B13D7"/>
    <w:rsid w:val="007B265C"/>
    <w:rsid w:val="007B359D"/>
    <w:rsid w:val="007B5D1F"/>
    <w:rsid w:val="007C6CCB"/>
    <w:rsid w:val="007C76C8"/>
    <w:rsid w:val="007D5C86"/>
    <w:rsid w:val="007E278E"/>
    <w:rsid w:val="007E294E"/>
    <w:rsid w:val="007E41A4"/>
    <w:rsid w:val="007E68EE"/>
    <w:rsid w:val="007E79CF"/>
    <w:rsid w:val="007F2C90"/>
    <w:rsid w:val="007F2FA9"/>
    <w:rsid w:val="007F533F"/>
    <w:rsid w:val="00800754"/>
    <w:rsid w:val="008056A8"/>
    <w:rsid w:val="00806D39"/>
    <w:rsid w:val="00806D5D"/>
    <w:rsid w:val="0081206F"/>
    <w:rsid w:val="00812C8E"/>
    <w:rsid w:val="008139D1"/>
    <w:rsid w:val="008140EC"/>
    <w:rsid w:val="008157E9"/>
    <w:rsid w:val="00816B22"/>
    <w:rsid w:val="00820605"/>
    <w:rsid w:val="00821A4C"/>
    <w:rsid w:val="008220EE"/>
    <w:rsid w:val="00822D5C"/>
    <w:rsid w:val="0082646E"/>
    <w:rsid w:val="00827312"/>
    <w:rsid w:val="00827BEA"/>
    <w:rsid w:val="00831C4B"/>
    <w:rsid w:val="008337BE"/>
    <w:rsid w:val="00834D7F"/>
    <w:rsid w:val="00837CB7"/>
    <w:rsid w:val="00837CBC"/>
    <w:rsid w:val="00841E89"/>
    <w:rsid w:val="00842C64"/>
    <w:rsid w:val="00843E9A"/>
    <w:rsid w:val="00844526"/>
    <w:rsid w:val="0084538A"/>
    <w:rsid w:val="00851286"/>
    <w:rsid w:val="008527D7"/>
    <w:rsid w:val="00856573"/>
    <w:rsid w:val="008618C6"/>
    <w:rsid w:val="00862C9B"/>
    <w:rsid w:val="00867648"/>
    <w:rsid w:val="0087587C"/>
    <w:rsid w:val="0087606C"/>
    <w:rsid w:val="0087638F"/>
    <w:rsid w:val="00876D7D"/>
    <w:rsid w:val="00877B0D"/>
    <w:rsid w:val="00880E4A"/>
    <w:rsid w:val="008814CC"/>
    <w:rsid w:val="00887960"/>
    <w:rsid w:val="0089436D"/>
    <w:rsid w:val="00895522"/>
    <w:rsid w:val="008976EC"/>
    <w:rsid w:val="008A15DD"/>
    <w:rsid w:val="008A1DCD"/>
    <w:rsid w:val="008A34D6"/>
    <w:rsid w:val="008A57D9"/>
    <w:rsid w:val="008A63B6"/>
    <w:rsid w:val="008A6D50"/>
    <w:rsid w:val="008A7F3A"/>
    <w:rsid w:val="008B31A7"/>
    <w:rsid w:val="008B73A6"/>
    <w:rsid w:val="008C04B1"/>
    <w:rsid w:val="008C0DE9"/>
    <w:rsid w:val="008C43BA"/>
    <w:rsid w:val="008C5DB6"/>
    <w:rsid w:val="008C6897"/>
    <w:rsid w:val="008C6C0C"/>
    <w:rsid w:val="008C7847"/>
    <w:rsid w:val="008C7BDA"/>
    <w:rsid w:val="008C7F8C"/>
    <w:rsid w:val="008D6AE0"/>
    <w:rsid w:val="008E1259"/>
    <w:rsid w:val="008E25FD"/>
    <w:rsid w:val="008E3B4F"/>
    <w:rsid w:val="008E4292"/>
    <w:rsid w:val="008E4D8B"/>
    <w:rsid w:val="008F014A"/>
    <w:rsid w:val="008F0BB5"/>
    <w:rsid w:val="008F0C5A"/>
    <w:rsid w:val="008F5847"/>
    <w:rsid w:val="00901D8D"/>
    <w:rsid w:val="00901F59"/>
    <w:rsid w:val="00904A3E"/>
    <w:rsid w:val="00904AAB"/>
    <w:rsid w:val="00906665"/>
    <w:rsid w:val="00906FA3"/>
    <w:rsid w:val="009127EE"/>
    <w:rsid w:val="00913067"/>
    <w:rsid w:val="00913C2E"/>
    <w:rsid w:val="009143E2"/>
    <w:rsid w:val="0091565E"/>
    <w:rsid w:val="00915988"/>
    <w:rsid w:val="00923709"/>
    <w:rsid w:val="009252DA"/>
    <w:rsid w:val="00926282"/>
    <w:rsid w:val="009300F0"/>
    <w:rsid w:val="00936A92"/>
    <w:rsid w:val="0094188F"/>
    <w:rsid w:val="00943A5A"/>
    <w:rsid w:val="00943E64"/>
    <w:rsid w:val="0094671F"/>
    <w:rsid w:val="00947BB4"/>
    <w:rsid w:val="00950F2B"/>
    <w:rsid w:val="00953236"/>
    <w:rsid w:val="00954FF5"/>
    <w:rsid w:val="0095630D"/>
    <w:rsid w:val="0096163F"/>
    <w:rsid w:val="00962A7C"/>
    <w:rsid w:val="00962B82"/>
    <w:rsid w:val="00963A68"/>
    <w:rsid w:val="0096611F"/>
    <w:rsid w:val="00972E11"/>
    <w:rsid w:val="00974AD4"/>
    <w:rsid w:val="00975357"/>
    <w:rsid w:val="00980372"/>
    <w:rsid w:val="009840BB"/>
    <w:rsid w:val="00985030"/>
    <w:rsid w:val="00987EA5"/>
    <w:rsid w:val="00995FC2"/>
    <w:rsid w:val="009962F6"/>
    <w:rsid w:val="009A1FEB"/>
    <w:rsid w:val="009A4329"/>
    <w:rsid w:val="009A48A9"/>
    <w:rsid w:val="009A5A98"/>
    <w:rsid w:val="009A5B5E"/>
    <w:rsid w:val="009A5CBB"/>
    <w:rsid w:val="009B056A"/>
    <w:rsid w:val="009B1416"/>
    <w:rsid w:val="009B1E84"/>
    <w:rsid w:val="009B3B5B"/>
    <w:rsid w:val="009B42DC"/>
    <w:rsid w:val="009B6346"/>
    <w:rsid w:val="009B705F"/>
    <w:rsid w:val="009B736C"/>
    <w:rsid w:val="009C0274"/>
    <w:rsid w:val="009C033D"/>
    <w:rsid w:val="009C47FD"/>
    <w:rsid w:val="009D2F4D"/>
    <w:rsid w:val="009D32B4"/>
    <w:rsid w:val="009D33C5"/>
    <w:rsid w:val="009D7818"/>
    <w:rsid w:val="009E4402"/>
    <w:rsid w:val="009E46B0"/>
    <w:rsid w:val="009E4C9D"/>
    <w:rsid w:val="009E4E72"/>
    <w:rsid w:val="009E50E5"/>
    <w:rsid w:val="009E64A9"/>
    <w:rsid w:val="009E6B86"/>
    <w:rsid w:val="009F3B16"/>
    <w:rsid w:val="00A01A3D"/>
    <w:rsid w:val="00A01C8D"/>
    <w:rsid w:val="00A03718"/>
    <w:rsid w:val="00A044FD"/>
    <w:rsid w:val="00A04E02"/>
    <w:rsid w:val="00A07117"/>
    <w:rsid w:val="00A11C22"/>
    <w:rsid w:val="00A12B45"/>
    <w:rsid w:val="00A13B7A"/>
    <w:rsid w:val="00A14101"/>
    <w:rsid w:val="00A1496B"/>
    <w:rsid w:val="00A20BE8"/>
    <w:rsid w:val="00A2393A"/>
    <w:rsid w:val="00A25360"/>
    <w:rsid w:val="00A27A3C"/>
    <w:rsid w:val="00A37619"/>
    <w:rsid w:val="00A40977"/>
    <w:rsid w:val="00A47E1F"/>
    <w:rsid w:val="00A5225E"/>
    <w:rsid w:val="00A54E84"/>
    <w:rsid w:val="00A54EC0"/>
    <w:rsid w:val="00A552A5"/>
    <w:rsid w:val="00A56967"/>
    <w:rsid w:val="00A57627"/>
    <w:rsid w:val="00A638AF"/>
    <w:rsid w:val="00A6471C"/>
    <w:rsid w:val="00A64E20"/>
    <w:rsid w:val="00A65DF8"/>
    <w:rsid w:val="00A65F9B"/>
    <w:rsid w:val="00A665DE"/>
    <w:rsid w:val="00A6780C"/>
    <w:rsid w:val="00A702BD"/>
    <w:rsid w:val="00A70DDE"/>
    <w:rsid w:val="00A733FF"/>
    <w:rsid w:val="00A74F0A"/>
    <w:rsid w:val="00A761B4"/>
    <w:rsid w:val="00A76DB1"/>
    <w:rsid w:val="00A8220D"/>
    <w:rsid w:val="00A8262F"/>
    <w:rsid w:val="00A82C7A"/>
    <w:rsid w:val="00A87B74"/>
    <w:rsid w:val="00A9238A"/>
    <w:rsid w:val="00A929EC"/>
    <w:rsid w:val="00A942DC"/>
    <w:rsid w:val="00A970FA"/>
    <w:rsid w:val="00AA13F3"/>
    <w:rsid w:val="00AA3212"/>
    <w:rsid w:val="00AA4C07"/>
    <w:rsid w:val="00AB0724"/>
    <w:rsid w:val="00AB0EC6"/>
    <w:rsid w:val="00AB172B"/>
    <w:rsid w:val="00AB1CD7"/>
    <w:rsid w:val="00AB4A56"/>
    <w:rsid w:val="00AB60D9"/>
    <w:rsid w:val="00AB678A"/>
    <w:rsid w:val="00AB6D0D"/>
    <w:rsid w:val="00AB7324"/>
    <w:rsid w:val="00AB760C"/>
    <w:rsid w:val="00AB78A7"/>
    <w:rsid w:val="00AC119A"/>
    <w:rsid w:val="00AC3177"/>
    <w:rsid w:val="00AC3EEF"/>
    <w:rsid w:val="00AC4525"/>
    <w:rsid w:val="00AD2400"/>
    <w:rsid w:val="00AD2861"/>
    <w:rsid w:val="00AE479F"/>
    <w:rsid w:val="00AE4BEC"/>
    <w:rsid w:val="00AE5DF1"/>
    <w:rsid w:val="00AE5ECF"/>
    <w:rsid w:val="00AE5F39"/>
    <w:rsid w:val="00AF1E8F"/>
    <w:rsid w:val="00AF2798"/>
    <w:rsid w:val="00AF34BA"/>
    <w:rsid w:val="00AF35D0"/>
    <w:rsid w:val="00B018B1"/>
    <w:rsid w:val="00B040B6"/>
    <w:rsid w:val="00B04315"/>
    <w:rsid w:val="00B04D18"/>
    <w:rsid w:val="00B1023C"/>
    <w:rsid w:val="00B11591"/>
    <w:rsid w:val="00B119BC"/>
    <w:rsid w:val="00B14292"/>
    <w:rsid w:val="00B16881"/>
    <w:rsid w:val="00B16C32"/>
    <w:rsid w:val="00B20371"/>
    <w:rsid w:val="00B204D3"/>
    <w:rsid w:val="00B20A48"/>
    <w:rsid w:val="00B2219D"/>
    <w:rsid w:val="00B26271"/>
    <w:rsid w:val="00B26AC2"/>
    <w:rsid w:val="00B27122"/>
    <w:rsid w:val="00B27EF5"/>
    <w:rsid w:val="00B30FF3"/>
    <w:rsid w:val="00B34636"/>
    <w:rsid w:val="00B352EB"/>
    <w:rsid w:val="00B35B22"/>
    <w:rsid w:val="00B41023"/>
    <w:rsid w:val="00B41448"/>
    <w:rsid w:val="00B414C2"/>
    <w:rsid w:val="00B4349E"/>
    <w:rsid w:val="00B45A7A"/>
    <w:rsid w:val="00B50420"/>
    <w:rsid w:val="00B50C36"/>
    <w:rsid w:val="00B532B4"/>
    <w:rsid w:val="00B53A86"/>
    <w:rsid w:val="00B56EDF"/>
    <w:rsid w:val="00B60051"/>
    <w:rsid w:val="00B606DC"/>
    <w:rsid w:val="00B62999"/>
    <w:rsid w:val="00B63D72"/>
    <w:rsid w:val="00B74217"/>
    <w:rsid w:val="00B75BC3"/>
    <w:rsid w:val="00B77918"/>
    <w:rsid w:val="00B80FFE"/>
    <w:rsid w:val="00B81552"/>
    <w:rsid w:val="00B816E4"/>
    <w:rsid w:val="00B83F6D"/>
    <w:rsid w:val="00B8497E"/>
    <w:rsid w:val="00B84A88"/>
    <w:rsid w:val="00B8608F"/>
    <w:rsid w:val="00B96D9F"/>
    <w:rsid w:val="00B971BC"/>
    <w:rsid w:val="00BA02EF"/>
    <w:rsid w:val="00BA1292"/>
    <w:rsid w:val="00BA1373"/>
    <w:rsid w:val="00BA36D8"/>
    <w:rsid w:val="00BA616A"/>
    <w:rsid w:val="00BA6462"/>
    <w:rsid w:val="00BA6808"/>
    <w:rsid w:val="00BB229F"/>
    <w:rsid w:val="00BB6080"/>
    <w:rsid w:val="00BB7BF2"/>
    <w:rsid w:val="00BC3429"/>
    <w:rsid w:val="00BC39ED"/>
    <w:rsid w:val="00BC6A31"/>
    <w:rsid w:val="00BC6F51"/>
    <w:rsid w:val="00BC7DDD"/>
    <w:rsid w:val="00BD43BE"/>
    <w:rsid w:val="00BE2F51"/>
    <w:rsid w:val="00BE3E50"/>
    <w:rsid w:val="00BE6428"/>
    <w:rsid w:val="00BE6D6B"/>
    <w:rsid w:val="00BE78ED"/>
    <w:rsid w:val="00BF1384"/>
    <w:rsid w:val="00BF16AE"/>
    <w:rsid w:val="00BF7A0E"/>
    <w:rsid w:val="00C0144C"/>
    <w:rsid w:val="00C076FF"/>
    <w:rsid w:val="00C077F7"/>
    <w:rsid w:val="00C07E5B"/>
    <w:rsid w:val="00C10FA8"/>
    <w:rsid w:val="00C12CF9"/>
    <w:rsid w:val="00C1607A"/>
    <w:rsid w:val="00C2157B"/>
    <w:rsid w:val="00C2174F"/>
    <w:rsid w:val="00C24BA6"/>
    <w:rsid w:val="00C264F3"/>
    <w:rsid w:val="00C30466"/>
    <w:rsid w:val="00C33AF5"/>
    <w:rsid w:val="00C361AE"/>
    <w:rsid w:val="00C362A7"/>
    <w:rsid w:val="00C4113B"/>
    <w:rsid w:val="00C4368A"/>
    <w:rsid w:val="00C4401B"/>
    <w:rsid w:val="00C466CA"/>
    <w:rsid w:val="00C47802"/>
    <w:rsid w:val="00C50A97"/>
    <w:rsid w:val="00C50E49"/>
    <w:rsid w:val="00C50E54"/>
    <w:rsid w:val="00C53B32"/>
    <w:rsid w:val="00C54159"/>
    <w:rsid w:val="00C5622B"/>
    <w:rsid w:val="00C624E9"/>
    <w:rsid w:val="00C635E2"/>
    <w:rsid w:val="00C668AC"/>
    <w:rsid w:val="00C67F39"/>
    <w:rsid w:val="00C70B83"/>
    <w:rsid w:val="00C71E87"/>
    <w:rsid w:val="00C7325C"/>
    <w:rsid w:val="00C743A9"/>
    <w:rsid w:val="00C763FD"/>
    <w:rsid w:val="00C83016"/>
    <w:rsid w:val="00C85D17"/>
    <w:rsid w:val="00C86A94"/>
    <w:rsid w:val="00C9150C"/>
    <w:rsid w:val="00C9197D"/>
    <w:rsid w:val="00C96240"/>
    <w:rsid w:val="00C97279"/>
    <w:rsid w:val="00CA081B"/>
    <w:rsid w:val="00CA190B"/>
    <w:rsid w:val="00CA1F45"/>
    <w:rsid w:val="00CA2425"/>
    <w:rsid w:val="00CA3281"/>
    <w:rsid w:val="00CA4073"/>
    <w:rsid w:val="00CA6750"/>
    <w:rsid w:val="00CB10CC"/>
    <w:rsid w:val="00CB24DA"/>
    <w:rsid w:val="00CB52A1"/>
    <w:rsid w:val="00CB715B"/>
    <w:rsid w:val="00CB7AEF"/>
    <w:rsid w:val="00CC10B5"/>
    <w:rsid w:val="00CC1127"/>
    <w:rsid w:val="00CC380F"/>
    <w:rsid w:val="00CC6C3A"/>
    <w:rsid w:val="00CD3EBA"/>
    <w:rsid w:val="00CD5897"/>
    <w:rsid w:val="00CD6871"/>
    <w:rsid w:val="00CE2612"/>
    <w:rsid w:val="00CE3A1B"/>
    <w:rsid w:val="00CE4230"/>
    <w:rsid w:val="00CE7DC2"/>
    <w:rsid w:val="00CF639E"/>
    <w:rsid w:val="00CF711E"/>
    <w:rsid w:val="00CF777D"/>
    <w:rsid w:val="00D0243D"/>
    <w:rsid w:val="00D048C2"/>
    <w:rsid w:val="00D062C6"/>
    <w:rsid w:val="00D10AF7"/>
    <w:rsid w:val="00D12781"/>
    <w:rsid w:val="00D26A35"/>
    <w:rsid w:val="00D26D02"/>
    <w:rsid w:val="00D314F7"/>
    <w:rsid w:val="00D338EA"/>
    <w:rsid w:val="00D338F8"/>
    <w:rsid w:val="00D345EB"/>
    <w:rsid w:val="00D37C68"/>
    <w:rsid w:val="00D42F2A"/>
    <w:rsid w:val="00D43DCE"/>
    <w:rsid w:val="00D50E4C"/>
    <w:rsid w:val="00D51EE0"/>
    <w:rsid w:val="00D53987"/>
    <w:rsid w:val="00D53D3E"/>
    <w:rsid w:val="00D56087"/>
    <w:rsid w:val="00D61150"/>
    <w:rsid w:val="00D63F3A"/>
    <w:rsid w:val="00D64105"/>
    <w:rsid w:val="00D66D5A"/>
    <w:rsid w:val="00D704DE"/>
    <w:rsid w:val="00D72491"/>
    <w:rsid w:val="00D72F50"/>
    <w:rsid w:val="00D7591D"/>
    <w:rsid w:val="00D77C87"/>
    <w:rsid w:val="00D808BB"/>
    <w:rsid w:val="00D8393C"/>
    <w:rsid w:val="00D83D46"/>
    <w:rsid w:val="00D85B92"/>
    <w:rsid w:val="00D87697"/>
    <w:rsid w:val="00D90465"/>
    <w:rsid w:val="00D9326B"/>
    <w:rsid w:val="00D9586D"/>
    <w:rsid w:val="00D95EC4"/>
    <w:rsid w:val="00DA20B7"/>
    <w:rsid w:val="00DA22DB"/>
    <w:rsid w:val="00DA6D3A"/>
    <w:rsid w:val="00DA7793"/>
    <w:rsid w:val="00DB427D"/>
    <w:rsid w:val="00DB76DE"/>
    <w:rsid w:val="00DC2530"/>
    <w:rsid w:val="00DC4851"/>
    <w:rsid w:val="00DC4F8F"/>
    <w:rsid w:val="00DC5030"/>
    <w:rsid w:val="00DC56CC"/>
    <w:rsid w:val="00DC6BA5"/>
    <w:rsid w:val="00DC7E4E"/>
    <w:rsid w:val="00DD0F00"/>
    <w:rsid w:val="00DD16CE"/>
    <w:rsid w:val="00DD3B91"/>
    <w:rsid w:val="00DD610F"/>
    <w:rsid w:val="00DE019B"/>
    <w:rsid w:val="00DE231C"/>
    <w:rsid w:val="00DE5A51"/>
    <w:rsid w:val="00DF128A"/>
    <w:rsid w:val="00DF29D1"/>
    <w:rsid w:val="00E01A58"/>
    <w:rsid w:val="00E04AC7"/>
    <w:rsid w:val="00E0541C"/>
    <w:rsid w:val="00E10CB0"/>
    <w:rsid w:val="00E11FC8"/>
    <w:rsid w:val="00E12A9B"/>
    <w:rsid w:val="00E1530C"/>
    <w:rsid w:val="00E167D0"/>
    <w:rsid w:val="00E17FC9"/>
    <w:rsid w:val="00E209DB"/>
    <w:rsid w:val="00E213C0"/>
    <w:rsid w:val="00E2206A"/>
    <w:rsid w:val="00E263B7"/>
    <w:rsid w:val="00E316E2"/>
    <w:rsid w:val="00E31884"/>
    <w:rsid w:val="00E3220D"/>
    <w:rsid w:val="00E341B9"/>
    <w:rsid w:val="00E341BB"/>
    <w:rsid w:val="00E35452"/>
    <w:rsid w:val="00E37A7E"/>
    <w:rsid w:val="00E37F15"/>
    <w:rsid w:val="00E42024"/>
    <w:rsid w:val="00E42D9C"/>
    <w:rsid w:val="00E435F3"/>
    <w:rsid w:val="00E502F5"/>
    <w:rsid w:val="00E51E81"/>
    <w:rsid w:val="00E57AA6"/>
    <w:rsid w:val="00E60F34"/>
    <w:rsid w:val="00E6128B"/>
    <w:rsid w:val="00E62EA7"/>
    <w:rsid w:val="00E63A86"/>
    <w:rsid w:val="00E64647"/>
    <w:rsid w:val="00E72EFE"/>
    <w:rsid w:val="00E737AA"/>
    <w:rsid w:val="00E82263"/>
    <w:rsid w:val="00E8675C"/>
    <w:rsid w:val="00E872CE"/>
    <w:rsid w:val="00E91287"/>
    <w:rsid w:val="00E939E0"/>
    <w:rsid w:val="00E945BE"/>
    <w:rsid w:val="00E955F5"/>
    <w:rsid w:val="00E95CA5"/>
    <w:rsid w:val="00EA0830"/>
    <w:rsid w:val="00EA19F0"/>
    <w:rsid w:val="00EA24D7"/>
    <w:rsid w:val="00EA494D"/>
    <w:rsid w:val="00EA5EDA"/>
    <w:rsid w:val="00EA75F2"/>
    <w:rsid w:val="00EB1B8C"/>
    <w:rsid w:val="00EB2970"/>
    <w:rsid w:val="00EB5958"/>
    <w:rsid w:val="00EB6EC6"/>
    <w:rsid w:val="00EB74B6"/>
    <w:rsid w:val="00EC65CD"/>
    <w:rsid w:val="00ED1223"/>
    <w:rsid w:val="00ED5BD2"/>
    <w:rsid w:val="00EE0152"/>
    <w:rsid w:val="00EE0525"/>
    <w:rsid w:val="00EE09A6"/>
    <w:rsid w:val="00EE0E3C"/>
    <w:rsid w:val="00EE257C"/>
    <w:rsid w:val="00EE3097"/>
    <w:rsid w:val="00EE5CC3"/>
    <w:rsid w:val="00EF37DD"/>
    <w:rsid w:val="00EF67BA"/>
    <w:rsid w:val="00EF7629"/>
    <w:rsid w:val="00F0390B"/>
    <w:rsid w:val="00F0763B"/>
    <w:rsid w:val="00F12ABE"/>
    <w:rsid w:val="00F13DBE"/>
    <w:rsid w:val="00F14D40"/>
    <w:rsid w:val="00F2412F"/>
    <w:rsid w:val="00F24374"/>
    <w:rsid w:val="00F24BAA"/>
    <w:rsid w:val="00F26701"/>
    <w:rsid w:val="00F27C6A"/>
    <w:rsid w:val="00F27D13"/>
    <w:rsid w:val="00F30C69"/>
    <w:rsid w:val="00F32BE9"/>
    <w:rsid w:val="00F35083"/>
    <w:rsid w:val="00F40AF9"/>
    <w:rsid w:val="00F410A2"/>
    <w:rsid w:val="00F42F66"/>
    <w:rsid w:val="00F44EDB"/>
    <w:rsid w:val="00F4592C"/>
    <w:rsid w:val="00F46CE2"/>
    <w:rsid w:val="00F478D6"/>
    <w:rsid w:val="00F509B0"/>
    <w:rsid w:val="00F54468"/>
    <w:rsid w:val="00F572C4"/>
    <w:rsid w:val="00F6526E"/>
    <w:rsid w:val="00F73D48"/>
    <w:rsid w:val="00F74AD9"/>
    <w:rsid w:val="00F76711"/>
    <w:rsid w:val="00F76D75"/>
    <w:rsid w:val="00F7790D"/>
    <w:rsid w:val="00F821E6"/>
    <w:rsid w:val="00F82D87"/>
    <w:rsid w:val="00F84FC4"/>
    <w:rsid w:val="00F85FEB"/>
    <w:rsid w:val="00F86D80"/>
    <w:rsid w:val="00F87D66"/>
    <w:rsid w:val="00F90D7D"/>
    <w:rsid w:val="00F91C3A"/>
    <w:rsid w:val="00F921AD"/>
    <w:rsid w:val="00F927C7"/>
    <w:rsid w:val="00F94A4E"/>
    <w:rsid w:val="00FA4500"/>
    <w:rsid w:val="00FA550F"/>
    <w:rsid w:val="00FA7E53"/>
    <w:rsid w:val="00FB0DE1"/>
    <w:rsid w:val="00FB22DB"/>
    <w:rsid w:val="00FB2801"/>
    <w:rsid w:val="00FB3F51"/>
    <w:rsid w:val="00FB4B4A"/>
    <w:rsid w:val="00FB52C8"/>
    <w:rsid w:val="00FC0378"/>
    <w:rsid w:val="00FC050B"/>
    <w:rsid w:val="00FC10B5"/>
    <w:rsid w:val="00FC6B28"/>
    <w:rsid w:val="00FD2A25"/>
    <w:rsid w:val="00FD2CFE"/>
    <w:rsid w:val="00FD6B89"/>
    <w:rsid w:val="00FD793F"/>
    <w:rsid w:val="00FD7DDE"/>
    <w:rsid w:val="00FE1091"/>
    <w:rsid w:val="00FE6019"/>
    <w:rsid w:val="00FF1AEE"/>
    <w:rsid w:val="00FF54D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B4"/>
  </w:style>
  <w:style w:type="paragraph" w:styleId="Overskrift1">
    <w:name w:val="heading 1"/>
    <w:basedOn w:val="Normal"/>
    <w:next w:val="Normal"/>
    <w:link w:val="Overskrift1Tegn"/>
    <w:uiPriority w:val="9"/>
    <w:qFormat/>
    <w:rsid w:val="00385D36"/>
    <w:pPr>
      <w:keepNext/>
      <w:keepLines/>
      <w:spacing w:before="720" w:after="240"/>
      <w:outlineLvl w:val="0"/>
    </w:pPr>
    <w:rPr>
      <w:rFonts w:ascii="Times New Roman" w:eastAsiaTheme="majorEastAsia" w:hAnsi="Times New Roman" w:cstheme="majorBidi"/>
      <w:bCs/>
      <w:sz w:val="28"/>
      <w:szCs w:val="28"/>
    </w:rPr>
  </w:style>
  <w:style w:type="paragraph" w:styleId="Overskrift2">
    <w:name w:val="heading 2"/>
    <w:basedOn w:val="Normal"/>
    <w:next w:val="Normal"/>
    <w:link w:val="Overskrift2Tegn"/>
    <w:uiPriority w:val="9"/>
    <w:unhideWhenUsed/>
    <w:qFormat/>
    <w:rsid w:val="00385D36"/>
    <w:pPr>
      <w:keepNext/>
      <w:keepLines/>
      <w:spacing w:before="440" w:after="240"/>
      <w:outlineLvl w:val="1"/>
    </w:pPr>
    <w:rPr>
      <w:rFonts w:ascii="Times New Roman" w:eastAsiaTheme="majorEastAsia" w:hAnsi="Times New Roman" w:cstheme="majorBidi"/>
      <w:bCs/>
      <w:sz w:val="28"/>
      <w:szCs w:val="26"/>
    </w:rPr>
  </w:style>
  <w:style w:type="paragraph" w:styleId="Overskrift3">
    <w:name w:val="heading 3"/>
    <w:basedOn w:val="Normal"/>
    <w:next w:val="Normal"/>
    <w:link w:val="Overskrift3Tegn"/>
    <w:uiPriority w:val="9"/>
    <w:unhideWhenUsed/>
    <w:qFormat/>
    <w:rsid w:val="000B2133"/>
    <w:pPr>
      <w:keepNext/>
      <w:keepLines/>
      <w:spacing w:before="440" w:after="240"/>
      <w:outlineLvl w:val="2"/>
    </w:pPr>
    <w:rPr>
      <w:rFonts w:ascii="Times New Roman" w:eastAsiaTheme="majorEastAsia" w:hAnsi="Times New Roman" w:cstheme="majorBidi"/>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FF1AE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F1AEE"/>
    <w:rPr>
      <w:sz w:val="20"/>
      <w:szCs w:val="20"/>
    </w:rPr>
  </w:style>
  <w:style w:type="character" w:styleId="Fodnotehenvisning">
    <w:name w:val="footnote reference"/>
    <w:basedOn w:val="Standardskrifttypeiafsnit"/>
    <w:semiHidden/>
    <w:unhideWhenUsed/>
    <w:rsid w:val="00FF1AEE"/>
    <w:rPr>
      <w:vertAlign w:val="superscript"/>
    </w:rPr>
  </w:style>
  <w:style w:type="paragraph" w:styleId="Listeafsnit">
    <w:name w:val="List Paragraph"/>
    <w:basedOn w:val="Normal"/>
    <w:uiPriority w:val="34"/>
    <w:qFormat/>
    <w:rsid w:val="00445455"/>
    <w:pPr>
      <w:ind w:left="720"/>
      <w:contextualSpacing/>
    </w:pPr>
  </w:style>
  <w:style w:type="paragraph" w:styleId="Markeringsbobletekst">
    <w:name w:val="Balloon Text"/>
    <w:basedOn w:val="Normal"/>
    <w:link w:val="MarkeringsbobletekstTegn"/>
    <w:uiPriority w:val="99"/>
    <w:semiHidden/>
    <w:unhideWhenUsed/>
    <w:rsid w:val="002B06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06ED"/>
    <w:rPr>
      <w:rFonts w:ascii="Tahoma" w:hAnsi="Tahoma" w:cs="Tahoma"/>
      <w:sz w:val="16"/>
      <w:szCs w:val="16"/>
    </w:rPr>
  </w:style>
  <w:style w:type="character" w:customStyle="1" w:styleId="Overskrift1Tegn">
    <w:name w:val="Overskrift 1 Tegn"/>
    <w:basedOn w:val="Standardskrifttypeiafsnit"/>
    <w:link w:val="Overskrift1"/>
    <w:uiPriority w:val="9"/>
    <w:rsid w:val="00385D36"/>
    <w:rPr>
      <w:rFonts w:ascii="Times New Roman" w:eastAsiaTheme="majorEastAsia" w:hAnsi="Times New Roman" w:cstheme="majorBidi"/>
      <w:bCs/>
      <w:sz w:val="28"/>
      <w:szCs w:val="28"/>
    </w:rPr>
  </w:style>
  <w:style w:type="paragraph" w:styleId="Bibliografi">
    <w:name w:val="Bibliography"/>
    <w:basedOn w:val="Normal"/>
    <w:next w:val="Normal"/>
    <w:uiPriority w:val="37"/>
    <w:unhideWhenUsed/>
    <w:rsid w:val="002B06ED"/>
  </w:style>
  <w:style w:type="paragraph" w:styleId="Sidehoved">
    <w:name w:val="header"/>
    <w:basedOn w:val="Normal"/>
    <w:link w:val="SidehovedTegn"/>
    <w:uiPriority w:val="99"/>
    <w:semiHidden/>
    <w:unhideWhenUsed/>
    <w:rsid w:val="003329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29DB"/>
  </w:style>
  <w:style w:type="paragraph" w:styleId="Sidefod">
    <w:name w:val="footer"/>
    <w:basedOn w:val="Normal"/>
    <w:link w:val="SidefodTegn"/>
    <w:uiPriority w:val="99"/>
    <w:unhideWhenUsed/>
    <w:rsid w:val="003329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29DB"/>
  </w:style>
  <w:style w:type="character" w:styleId="Kraftighenvisning">
    <w:name w:val="Intense Reference"/>
    <w:basedOn w:val="Standardskrifttypeiafsnit"/>
    <w:uiPriority w:val="32"/>
    <w:qFormat/>
    <w:rsid w:val="00856573"/>
    <w:rPr>
      <w:b/>
      <w:bCs/>
      <w:smallCaps/>
      <w:color w:val="B2B2B2" w:themeColor="accent2"/>
      <w:spacing w:val="5"/>
      <w:u w:val="single"/>
    </w:rPr>
  </w:style>
  <w:style w:type="character" w:styleId="Svaghenvisning">
    <w:name w:val="Subtle Reference"/>
    <w:basedOn w:val="Standardskrifttypeiafsnit"/>
    <w:uiPriority w:val="31"/>
    <w:qFormat/>
    <w:rsid w:val="00856573"/>
    <w:rPr>
      <w:smallCaps/>
      <w:color w:val="B2B2B2" w:themeColor="accent2"/>
      <w:u w:val="single"/>
    </w:rPr>
  </w:style>
  <w:style w:type="character" w:styleId="Strk">
    <w:name w:val="Strong"/>
    <w:basedOn w:val="Standardskrifttypeiafsnit"/>
    <w:uiPriority w:val="22"/>
    <w:qFormat/>
    <w:rsid w:val="00456F99"/>
    <w:rPr>
      <w:b/>
      <w:bCs/>
    </w:rPr>
  </w:style>
  <w:style w:type="paragraph" w:styleId="Strktcitat">
    <w:name w:val="Intense Quote"/>
    <w:basedOn w:val="Normal"/>
    <w:next w:val="Normal"/>
    <w:link w:val="StrktcitatTegn"/>
    <w:uiPriority w:val="30"/>
    <w:qFormat/>
    <w:rsid w:val="00456F99"/>
    <w:pPr>
      <w:pBdr>
        <w:bottom w:val="single" w:sz="4" w:space="4" w:color="DDDDDD" w:themeColor="accent1"/>
      </w:pBdr>
      <w:spacing w:before="200" w:after="280"/>
      <w:ind w:left="936" w:right="936"/>
    </w:pPr>
    <w:rPr>
      <w:b/>
      <w:bCs/>
      <w:i/>
      <w:iCs/>
      <w:color w:val="DDDDDD" w:themeColor="accent1"/>
    </w:rPr>
  </w:style>
  <w:style w:type="character" w:customStyle="1" w:styleId="StrktcitatTegn">
    <w:name w:val="Stærkt citat Tegn"/>
    <w:basedOn w:val="Standardskrifttypeiafsnit"/>
    <w:link w:val="Strktcitat"/>
    <w:uiPriority w:val="30"/>
    <w:rsid w:val="00456F99"/>
    <w:rPr>
      <w:b/>
      <w:bCs/>
      <w:i/>
      <w:iCs/>
      <w:color w:val="DDDDDD" w:themeColor="accent1"/>
    </w:rPr>
  </w:style>
  <w:style w:type="character" w:customStyle="1" w:styleId="Overskrift2Tegn">
    <w:name w:val="Overskrift 2 Tegn"/>
    <w:basedOn w:val="Standardskrifttypeiafsnit"/>
    <w:link w:val="Overskrift2"/>
    <w:uiPriority w:val="9"/>
    <w:rsid w:val="00385D36"/>
    <w:rPr>
      <w:rFonts w:ascii="Times New Roman" w:eastAsiaTheme="majorEastAsia" w:hAnsi="Times New Roman" w:cstheme="majorBidi"/>
      <w:bCs/>
      <w:sz w:val="28"/>
      <w:szCs w:val="26"/>
    </w:rPr>
  </w:style>
  <w:style w:type="paragraph" w:styleId="Overskrift">
    <w:name w:val="TOC Heading"/>
    <w:basedOn w:val="Overskrift1"/>
    <w:next w:val="Normal"/>
    <w:uiPriority w:val="39"/>
    <w:semiHidden/>
    <w:unhideWhenUsed/>
    <w:qFormat/>
    <w:rsid w:val="00CB10CC"/>
    <w:pPr>
      <w:spacing w:before="480" w:after="0"/>
      <w:outlineLvl w:val="9"/>
    </w:pPr>
    <w:rPr>
      <w:rFonts w:asciiTheme="majorHAnsi" w:hAnsiTheme="majorHAnsi"/>
      <w:color w:val="A5A5A5" w:themeColor="accent1" w:themeShade="BF"/>
    </w:rPr>
  </w:style>
  <w:style w:type="character" w:customStyle="1" w:styleId="Overskrift3Tegn">
    <w:name w:val="Overskrift 3 Tegn"/>
    <w:basedOn w:val="Standardskrifttypeiafsnit"/>
    <w:link w:val="Overskrift3"/>
    <w:uiPriority w:val="9"/>
    <w:rsid w:val="000B2133"/>
    <w:rPr>
      <w:rFonts w:ascii="Times New Roman" w:eastAsiaTheme="majorEastAsia" w:hAnsi="Times New Roman" w:cstheme="majorBidi"/>
      <w:bCs/>
      <w:sz w:val="28"/>
    </w:rPr>
  </w:style>
  <w:style w:type="paragraph" w:styleId="Indholdsfortegnelse2">
    <w:name w:val="toc 2"/>
    <w:basedOn w:val="Normal"/>
    <w:next w:val="Normal"/>
    <w:autoRedefine/>
    <w:uiPriority w:val="39"/>
    <w:unhideWhenUsed/>
    <w:qFormat/>
    <w:rsid w:val="00CB10CC"/>
    <w:pPr>
      <w:spacing w:after="100"/>
      <w:ind w:left="220"/>
    </w:pPr>
    <w:rPr>
      <w:rFonts w:eastAsiaTheme="minorEastAsia"/>
    </w:rPr>
  </w:style>
  <w:style w:type="paragraph" w:styleId="Indholdsfortegnelse1">
    <w:name w:val="toc 1"/>
    <w:basedOn w:val="Normal"/>
    <w:next w:val="Normal"/>
    <w:autoRedefine/>
    <w:uiPriority w:val="39"/>
    <w:unhideWhenUsed/>
    <w:qFormat/>
    <w:rsid w:val="00CB10CC"/>
    <w:pPr>
      <w:spacing w:after="100"/>
    </w:pPr>
    <w:rPr>
      <w:rFonts w:eastAsiaTheme="minorEastAsia"/>
    </w:rPr>
  </w:style>
  <w:style w:type="paragraph" w:styleId="Indholdsfortegnelse3">
    <w:name w:val="toc 3"/>
    <w:basedOn w:val="Normal"/>
    <w:next w:val="Normal"/>
    <w:autoRedefine/>
    <w:uiPriority w:val="39"/>
    <w:unhideWhenUsed/>
    <w:qFormat/>
    <w:rsid w:val="00CB10CC"/>
    <w:pPr>
      <w:spacing w:after="100"/>
      <w:ind w:left="440"/>
    </w:pPr>
    <w:rPr>
      <w:rFonts w:eastAsiaTheme="minorEastAsia"/>
    </w:rPr>
  </w:style>
  <w:style w:type="character" w:styleId="Hyperlink">
    <w:name w:val="Hyperlink"/>
    <w:basedOn w:val="Standardskrifttypeiafsnit"/>
    <w:uiPriority w:val="99"/>
    <w:unhideWhenUsed/>
    <w:rsid w:val="00CB10CC"/>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fdg08</b:Tag>
    <b:SourceType>Book</b:SourceType>
    <b:Guid>{001ED85D-8602-4660-9B3A-5FBFD7632E78}</b:Guid>
    <b:LCID>0</b:LCID>
    <b:Author>
      <b:Author>
        <b:NameList>
          <b:Person>
            <b:Last>fdgd</b:Last>
          </b:Person>
        </b:NameList>
      </b:Author>
    </b:Author>
    <b:Title>sf</b:Title>
    <b:Year>2008</b:Year>
    <b:RefOrder>1</b:RefOrder>
  </b:Source>
</b:Sources>
</file>

<file path=customXml/itemProps1.xml><?xml version="1.0" encoding="utf-8"?>
<ds:datastoreItem xmlns:ds="http://schemas.openxmlformats.org/officeDocument/2006/customXml" ds:itemID="{F082A1FB-445C-4BAF-A403-24B748ED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84</Pages>
  <Words>27961</Words>
  <Characters>170569</Characters>
  <Application>Microsoft Office Word</Application>
  <DocSecurity>0</DocSecurity>
  <Lines>1421</Lines>
  <Paragraphs>396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28</cp:revision>
  <dcterms:created xsi:type="dcterms:W3CDTF">2009-12-14T02:29:00Z</dcterms:created>
  <dcterms:modified xsi:type="dcterms:W3CDTF">2009-12-14T10:08:00Z</dcterms:modified>
</cp:coreProperties>
</file>