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bin" ContentType="application/vnd.openxmlformats-officedocument.wordprocessingml.printerSettings"/>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92863" w:rsidRDefault="00E92863" w:rsidP="004A3EE0">
      <w:pPr>
        <w:pStyle w:val="Titel"/>
        <w:spacing w:line="360" w:lineRule="auto"/>
        <w:rPr>
          <w:lang w:val="en-GB"/>
        </w:rPr>
      </w:pPr>
      <w:bookmarkStart w:id="0" w:name="_Toc110645630"/>
      <w:bookmarkStart w:id="1" w:name="_Toc110646693"/>
      <w:bookmarkStart w:id="2" w:name="_Toc110646971"/>
      <w:bookmarkStart w:id="3" w:name="_Toc110647335"/>
      <w:r>
        <w:rPr>
          <w:lang w:val="en-GB"/>
        </w:rPr>
        <w:t>Title Sheet</w:t>
      </w:r>
      <w:bookmarkEnd w:id="0"/>
      <w:bookmarkEnd w:id="1"/>
      <w:bookmarkEnd w:id="2"/>
      <w:bookmarkEnd w:id="3"/>
    </w:p>
    <w:p w:rsidR="00085412" w:rsidRDefault="00E92863" w:rsidP="004A3EE0">
      <w:pPr>
        <w:spacing w:line="360" w:lineRule="auto"/>
        <w:rPr>
          <w:lang w:val="en-GB"/>
        </w:rPr>
      </w:pPr>
      <w:r w:rsidRPr="00085412">
        <w:rPr>
          <w:b/>
          <w:lang w:val="en-GB"/>
        </w:rPr>
        <w:t>Theme:</w:t>
      </w:r>
      <w:r w:rsidRPr="00E92863">
        <w:rPr>
          <w:lang w:val="en-GB"/>
        </w:rPr>
        <w:t xml:space="preserve"> Thesis</w:t>
      </w:r>
    </w:p>
    <w:p w:rsidR="00E92863" w:rsidRPr="00E92863" w:rsidRDefault="00E92863" w:rsidP="004A3EE0">
      <w:pPr>
        <w:spacing w:line="360" w:lineRule="auto"/>
        <w:rPr>
          <w:lang w:val="en-GB"/>
        </w:rPr>
      </w:pPr>
    </w:p>
    <w:p w:rsidR="00085412" w:rsidRDefault="00E92863" w:rsidP="004A3EE0">
      <w:pPr>
        <w:spacing w:line="360" w:lineRule="auto"/>
        <w:rPr>
          <w:lang w:val="en-GB"/>
        </w:rPr>
      </w:pPr>
      <w:r w:rsidRPr="00085412">
        <w:rPr>
          <w:b/>
          <w:lang w:val="en-GB"/>
        </w:rPr>
        <w:t>Title:</w:t>
      </w:r>
      <w:r w:rsidRPr="00E92863">
        <w:rPr>
          <w:lang w:val="en-GB"/>
        </w:rPr>
        <w:t xml:space="preserve"> Maps as Persuasive Platforms</w:t>
      </w:r>
    </w:p>
    <w:p w:rsidR="00E92863" w:rsidRPr="00E92863" w:rsidRDefault="00E92863" w:rsidP="004A3EE0">
      <w:pPr>
        <w:spacing w:line="360" w:lineRule="auto"/>
        <w:rPr>
          <w:lang w:val="en-GB"/>
        </w:rPr>
      </w:pPr>
    </w:p>
    <w:p w:rsidR="00085412" w:rsidRDefault="00E92863" w:rsidP="004A3EE0">
      <w:pPr>
        <w:spacing w:line="360" w:lineRule="auto"/>
        <w:rPr>
          <w:lang w:val="en-GB"/>
        </w:rPr>
      </w:pPr>
      <w:r w:rsidRPr="00085412">
        <w:rPr>
          <w:b/>
          <w:lang w:val="en-GB"/>
        </w:rPr>
        <w:t>Project duration:</w:t>
      </w:r>
      <w:r w:rsidRPr="00E92863">
        <w:rPr>
          <w:lang w:val="en-GB"/>
        </w:rPr>
        <w:t xml:space="preserve"> The Elite Program</w:t>
      </w:r>
      <w:r>
        <w:rPr>
          <w:lang w:val="en-GB"/>
        </w:rPr>
        <w:t xml:space="preserve"> 10</w:t>
      </w:r>
      <w:r w:rsidRPr="00E92863">
        <w:rPr>
          <w:vertAlign w:val="superscript"/>
          <w:lang w:val="en-GB"/>
        </w:rPr>
        <w:t>th</w:t>
      </w:r>
      <w:r>
        <w:rPr>
          <w:lang w:val="en-GB"/>
        </w:rPr>
        <w:t xml:space="preserve"> semester at Persuasive Design spring 2009. Turned in July 31 2009</w:t>
      </w:r>
    </w:p>
    <w:p w:rsidR="00E92863" w:rsidRDefault="00E92863" w:rsidP="004A3EE0">
      <w:pPr>
        <w:spacing w:line="360" w:lineRule="auto"/>
        <w:rPr>
          <w:lang w:val="en-GB"/>
        </w:rPr>
      </w:pPr>
    </w:p>
    <w:p w:rsidR="00E92863" w:rsidRDefault="00E92863" w:rsidP="004A3EE0">
      <w:pPr>
        <w:spacing w:line="360" w:lineRule="auto"/>
        <w:rPr>
          <w:lang w:val="en-GB"/>
        </w:rPr>
      </w:pPr>
      <w:r w:rsidRPr="00085412">
        <w:rPr>
          <w:b/>
          <w:lang w:val="en-GB"/>
        </w:rPr>
        <w:t>Supervisor:</w:t>
      </w:r>
      <w:r>
        <w:rPr>
          <w:lang w:val="en-GB"/>
        </w:rPr>
        <w:t xml:space="preserve"> Anders </w:t>
      </w:r>
      <w:proofErr w:type="spellStart"/>
      <w:r>
        <w:rPr>
          <w:lang w:val="en-GB"/>
        </w:rPr>
        <w:t>Albrec</w:t>
      </w:r>
      <w:r w:rsidR="00085412">
        <w:rPr>
          <w:lang w:val="en-GB"/>
        </w:rPr>
        <w:t>h</w:t>
      </w:r>
      <w:r>
        <w:rPr>
          <w:lang w:val="en-GB"/>
        </w:rPr>
        <w:t>tslund</w:t>
      </w:r>
      <w:proofErr w:type="spellEnd"/>
    </w:p>
    <w:p w:rsidR="00E92863" w:rsidRDefault="00E92863" w:rsidP="004A3EE0">
      <w:pPr>
        <w:spacing w:line="360" w:lineRule="auto"/>
        <w:rPr>
          <w:lang w:val="en-GB"/>
        </w:rPr>
      </w:pPr>
    </w:p>
    <w:p w:rsidR="00E92863" w:rsidRDefault="00E92863" w:rsidP="004A3EE0">
      <w:pPr>
        <w:spacing w:line="360" w:lineRule="auto"/>
        <w:rPr>
          <w:lang w:val="en-GB"/>
        </w:rPr>
      </w:pPr>
    </w:p>
    <w:p w:rsidR="00E92863" w:rsidRDefault="00E92863" w:rsidP="004A3EE0">
      <w:pPr>
        <w:spacing w:line="360" w:lineRule="auto"/>
        <w:rPr>
          <w:lang w:val="en-GB"/>
        </w:rPr>
      </w:pPr>
    </w:p>
    <w:p w:rsidR="00E92863" w:rsidRDefault="00E92863" w:rsidP="004A3EE0">
      <w:pPr>
        <w:spacing w:line="360" w:lineRule="auto"/>
        <w:rPr>
          <w:lang w:val="en-GB"/>
        </w:rPr>
      </w:pPr>
      <w:r>
        <w:rPr>
          <w:lang w:val="en-GB"/>
        </w:rPr>
        <w:t>______________________________________</w:t>
      </w:r>
    </w:p>
    <w:p w:rsidR="00085412" w:rsidRDefault="00085412" w:rsidP="004A3EE0">
      <w:pPr>
        <w:spacing w:line="360" w:lineRule="auto"/>
        <w:rPr>
          <w:lang w:val="en-GB"/>
        </w:rPr>
      </w:pPr>
      <w:r>
        <w:rPr>
          <w:lang w:val="en-GB"/>
        </w:rPr>
        <w:t xml:space="preserve">Louise </w:t>
      </w:r>
      <w:proofErr w:type="spellStart"/>
      <w:r>
        <w:rPr>
          <w:lang w:val="en-GB"/>
        </w:rPr>
        <w:t>Nørgaard</w:t>
      </w:r>
      <w:proofErr w:type="spellEnd"/>
      <w:r>
        <w:rPr>
          <w:lang w:val="en-GB"/>
        </w:rPr>
        <w:t xml:space="preserve"> </w:t>
      </w:r>
      <w:proofErr w:type="spellStart"/>
      <w:r>
        <w:rPr>
          <w:lang w:val="en-GB"/>
        </w:rPr>
        <w:t>Glud</w:t>
      </w:r>
      <w:proofErr w:type="spellEnd"/>
    </w:p>
    <w:p w:rsidR="00085412" w:rsidRDefault="00085412" w:rsidP="004A3EE0">
      <w:pPr>
        <w:spacing w:line="360" w:lineRule="auto"/>
        <w:rPr>
          <w:lang w:val="en-GB"/>
        </w:rPr>
      </w:pPr>
    </w:p>
    <w:p w:rsidR="00085412" w:rsidRDefault="00085412" w:rsidP="004A3EE0">
      <w:pPr>
        <w:spacing w:line="360" w:lineRule="auto"/>
        <w:rPr>
          <w:lang w:val="en-GB"/>
        </w:rPr>
      </w:pPr>
    </w:p>
    <w:p w:rsidR="00085412" w:rsidRDefault="00085412" w:rsidP="004A3EE0">
      <w:pPr>
        <w:spacing w:line="360" w:lineRule="auto"/>
        <w:rPr>
          <w:lang w:val="en-GB"/>
        </w:rPr>
      </w:pPr>
      <w:r w:rsidRPr="00085412">
        <w:rPr>
          <w:b/>
          <w:lang w:val="en-GB"/>
        </w:rPr>
        <w:t>Characters with spaces:</w:t>
      </w:r>
      <w:r>
        <w:rPr>
          <w:lang w:val="en-GB"/>
        </w:rPr>
        <w:t xml:space="preserve"> 155.586</w:t>
      </w:r>
    </w:p>
    <w:p w:rsidR="00E92863" w:rsidRPr="00E92863" w:rsidRDefault="00085412" w:rsidP="004A3EE0">
      <w:pPr>
        <w:spacing w:line="360" w:lineRule="auto"/>
        <w:rPr>
          <w:lang w:val="en-GB"/>
        </w:rPr>
      </w:pPr>
      <w:r w:rsidRPr="00085412">
        <w:rPr>
          <w:b/>
          <w:lang w:val="en-GB"/>
        </w:rPr>
        <w:t>Standard pages:</w:t>
      </w:r>
      <w:r>
        <w:rPr>
          <w:lang w:val="en-GB"/>
        </w:rPr>
        <w:t xml:space="preserve"> 64,83</w:t>
      </w:r>
    </w:p>
    <w:p w:rsidR="00A6225E" w:rsidRPr="00A13922" w:rsidRDefault="00E92863" w:rsidP="004A3EE0">
      <w:pPr>
        <w:pStyle w:val="Titel"/>
        <w:spacing w:line="360" w:lineRule="auto"/>
      </w:pPr>
      <w:r>
        <w:br w:type="page"/>
      </w:r>
      <w:bookmarkStart w:id="4" w:name="_Toc110645631"/>
      <w:bookmarkStart w:id="5" w:name="_Toc110646694"/>
      <w:bookmarkStart w:id="6" w:name="_Toc110646972"/>
      <w:bookmarkStart w:id="7" w:name="_Toc110647336"/>
      <w:r w:rsidR="00A6225E" w:rsidRPr="00A13922">
        <w:t>Abstract</w:t>
      </w:r>
      <w:bookmarkEnd w:id="4"/>
      <w:bookmarkEnd w:id="5"/>
      <w:bookmarkEnd w:id="6"/>
      <w:bookmarkEnd w:id="7"/>
    </w:p>
    <w:p w:rsidR="00D85E6F" w:rsidRPr="00A13922" w:rsidRDefault="00A6225E" w:rsidP="004A3EE0">
      <w:pPr>
        <w:pStyle w:val="Kommentartekst"/>
        <w:spacing w:line="360" w:lineRule="auto"/>
        <w:rPr>
          <w:lang w:val="en-GB"/>
        </w:rPr>
      </w:pPr>
      <w:r w:rsidRPr="00A13922">
        <w:rPr>
          <w:lang w:val="en-GB"/>
        </w:rPr>
        <w:t xml:space="preserve">The aim of this thesis is </w:t>
      </w:r>
      <w:r w:rsidR="004353CB" w:rsidRPr="00A13922">
        <w:rPr>
          <w:lang w:val="en-GB"/>
        </w:rPr>
        <w:t xml:space="preserve">twofold. Firstly it seeks </w:t>
      </w:r>
      <w:r w:rsidRPr="00A13922">
        <w:rPr>
          <w:lang w:val="en-GB"/>
        </w:rPr>
        <w:t xml:space="preserve">to investigate how the respondents in a Survey conducted in Aalborg Zoo was involved in and understood Aalborg Zoo when they created content for a map connecting </w:t>
      </w:r>
      <w:proofErr w:type="spellStart"/>
      <w:r w:rsidRPr="00A13922">
        <w:rPr>
          <w:lang w:val="en-GB"/>
        </w:rPr>
        <w:t>SMSes</w:t>
      </w:r>
      <w:proofErr w:type="spellEnd"/>
      <w:r w:rsidRPr="00A13922">
        <w:rPr>
          <w:lang w:val="en-GB"/>
        </w:rPr>
        <w:t xml:space="preserve"> to location. </w:t>
      </w:r>
      <w:r w:rsidR="004353CB" w:rsidRPr="00A13922">
        <w:rPr>
          <w:lang w:val="en-GB"/>
        </w:rPr>
        <w:t>Secondly it seeks</w:t>
      </w:r>
      <w:r w:rsidRPr="00A13922">
        <w:rPr>
          <w:lang w:val="en-GB"/>
        </w:rPr>
        <w:t xml:space="preserve"> to come up with suggestions in relation to how this can be used </w:t>
      </w:r>
      <w:r w:rsidR="004353CB" w:rsidRPr="00A13922">
        <w:rPr>
          <w:lang w:val="en-GB"/>
        </w:rPr>
        <w:t xml:space="preserve">for </w:t>
      </w:r>
      <w:r w:rsidRPr="00A13922">
        <w:rPr>
          <w:lang w:val="en-GB"/>
        </w:rPr>
        <w:t>persuasive intervention</w:t>
      </w:r>
      <w:r w:rsidR="00AB0078">
        <w:rPr>
          <w:lang w:val="en-GB"/>
        </w:rPr>
        <w:t>s</w:t>
      </w:r>
      <w:r w:rsidRPr="00A13922">
        <w:rPr>
          <w:lang w:val="en-GB"/>
        </w:rPr>
        <w:t xml:space="preserve"> </w:t>
      </w:r>
      <w:r w:rsidR="00EA447A" w:rsidRPr="00A13922">
        <w:rPr>
          <w:lang w:val="en-GB"/>
        </w:rPr>
        <w:t>using maps</w:t>
      </w:r>
      <w:r w:rsidR="004353CB" w:rsidRPr="00A13922">
        <w:rPr>
          <w:lang w:val="en-GB"/>
        </w:rPr>
        <w:t xml:space="preserve">. </w:t>
      </w:r>
      <w:r w:rsidR="00D85E6F" w:rsidRPr="00A13922">
        <w:rPr>
          <w:lang w:val="en-GB"/>
        </w:rPr>
        <w:t>The different tools and concepts I have chosen in this project are useful for different purposes. First</w:t>
      </w:r>
      <w:r w:rsidR="00DE7C85" w:rsidRPr="00A13922">
        <w:rPr>
          <w:lang w:val="en-GB"/>
        </w:rPr>
        <w:t xml:space="preserve">ly </w:t>
      </w:r>
      <w:r w:rsidR="00D85E6F" w:rsidRPr="00A13922">
        <w:rPr>
          <w:lang w:val="en-GB"/>
        </w:rPr>
        <w:t xml:space="preserve">I use Actor-network theory as introduced by Bruno </w:t>
      </w:r>
      <w:proofErr w:type="spellStart"/>
      <w:r w:rsidR="00D85E6F" w:rsidRPr="00A13922">
        <w:rPr>
          <w:lang w:val="en-GB"/>
        </w:rPr>
        <w:t>Latour</w:t>
      </w:r>
      <w:proofErr w:type="spellEnd"/>
      <w:r w:rsidR="00D85E6F" w:rsidRPr="00A13922">
        <w:rPr>
          <w:lang w:val="en-GB"/>
        </w:rPr>
        <w:t xml:space="preserve"> as a method to </w:t>
      </w:r>
      <w:r w:rsidR="00DE7C85" w:rsidRPr="00A13922">
        <w:rPr>
          <w:lang w:val="en-GB"/>
        </w:rPr>
        <w:t xml:space="preserve">analyse the different agencies at play in Aalborg Zoo where I wish to make persuasive intervention. Secondly to provide a suitable transition from tracing agencies to designing for persuasive intervention I connect ANT to persuasive design building on previous work done by Anders </w:t>
      </w:r>
      <w:proofErr w:type="spellStart"/>
      <w:r w:rsidR="00DE7C85" w:rsidRPr="00A13922">
        <w:rPr>
          <w:lang w:val="en-GB"/>
        </w:rPr>
        <w:t>Albrechtslund</w:t>
      </w:r>
      <w:proofErr w:type="spellEnd"/>
      <w:r w:rsidR="00DE7C85" w:rsidRPr="00A13922">
        <w:rPr>
          <w:lang w:val="en-GB"/>
        </w:rPr>
        <w:t xml:space="preserve">, </w:t>
      </w:r>
      <w:proofErr w:type="spellStart"/>
      <w:r w:rsidR="00DE7C85" w:rsidRPr="00A13922">
        <w:rPr>
          <w:lang w:val="en-GB"/>
        </w:rPr>
        <w:t>Henrik</w:t>
      </w:r>
      <w:proofErr w:type="spellEnd"/>
      <w:r w:rsidR="00DE7C85" w:rsidRPr="00A13922">
        <w:rPr>
          <w:lang w:val="en-GB"/>
        </w:rPr>
        <w:t xml:space="preserve"> Harder, and my-self. Thirdly</w:t>
      </w:r>
      <w:r w:rsidR="00D85E6F" w:rsidRPr="00A13922">
        <w:rPr>
          <w:lang w:val="en-GB"/>
        </w:rPr>
        <w:t xml:space="preserve"> </w:t>
      </w:r>
      <w:r w:rsidR="00DE7C85" w:rsidRPr="00A13922">
        <w:rPr>
          <w:lang w:val="en-GB"/>
        </w:rPr>
        <w:t xml:space="preserve">I use the works on technological mediation by Don </w:t>
      </w:r>
      <w:proofErr w:type="spellStart"/>
      <w:r w:rsidR="00DE7C85" w:rsidRPr="00A13922">
        <w:rPr>
          <w:lang w:val="en-GB"/>
        </w:rPr>
        <w:t>Ihde</w:t>
      </w:r>
      <w:proofErr w:type="spellEnd"/>
      <w:r w:rsidR="00DE7C85" w:rsidRPr="00A13922">
        <w:rPr>
          <w:lang w:val="en-GB"/>
        </w:rPr>
        <w:t xml:space="preserve"> and Peter-Paul </w:t>
      </w:r>
      <w:proofErr w:type="spellStart"/>
      <w:r w:rsidR="00DE7C85" w:rsidRPr="00A13922">
        <w:rPr>
          <w:lang w:val="en-GB"/>
        </w:rPr>
        <w:t>Verbeek</w:t>
      </w:r>
      <w:proofErr w:type="spellEnd"/>
      <w:r w:rsidR="00DE7C85" w:rsidRPr="00A13922">
        <w:rPr>
          <w:lang w:val="en-GB"/>
        </w:rPr>
        <w:t xml:space="preserve"> </w:t>
      </w:r>
      <w:r w:rsidR="00D85E6F" w:rsidRPr="00A13922">
        <w:rPr>
          <w:lang w:val="en-GB"/>
        </w:rPr>
        <w:t xml:space="preserve">to analyse how technology can be used to shape attitudes and </w:t>
      </w:r>
      <w:proofErr w:type="spellStart"/>
      <w:r w:rsidR="00D85E6F" w:rsidRPr="00A13922">
        <w:rPr>
          <w:lang w:val="en-GB"/>
        </w:rPr>
        <w:t>behavior</w:t>
      </w:r>
      <w:proofErr w:type="spellEnd"/>
      <w:r w:rsidR="00D85E6F" w:rsidRPr="00A13922">
        <w:rPr>
          <w:lang w:val="en-GB"/>
        </w:rPr>
        <w:t xml:space="preserve">. However this can be done on different levels of the analysis. </w:t>
      </w:r>
      <w:r w:rsidR="00DE7C85" w:rsidRPr="00A13922">
        <w:rPr>
          <w:lang w:val="en-GB"/>
        </w:rPr>
        <w:t>On one level I use the theories to analyse the technological mediation, which took place in Aalb</w:t>
      </w:r>
      <w:r w:rsidR="00AB0078">
        <w:rPr>
          <w:lang w:val="en-GB"/>
        </w:rPr>
        <w:t>org Zoo during the survey days. This is d</w:t>
      </w:r>
      <w:r w:rsidR="00DE7C85" w:rsidRPr="00A13922">
        <w:rPr>
          <w:lang w:val="en-GB"/>
        </w:rPr>
        <w:t>o</w:t>
      </w:r>
      <w:r w:rsidR="00AB0078">
        <w:rPr>
          <w:lang w:val="en-GB"/>
        </w:rPr>
        <w:t>ne to</w:t>
      </w:r>
      <w:r w:rsidR="00DE7C85" w:rsidRPr="00A13922">
        <w:rPr>
          <w:lang w:val="en-GB"/>
        </w:rPr>
        <w:t xml:space="preserve"> better understand how the technology used in the survey set-up mediated the interpretation and involvement in the Zoo. On </w:t>
      </w:r>
      <w:r w:rsidR="00AB0078">
        <w:rPr>
          <w:lang w:val="en-GB"/>
        </w:rPr>
        <w:t>another level</w:t>
      </w:r>
      <w:r w:rsidR="00DE7C85" w:rsidRPr="00A13922">
        <w:rPr>
          <w:lang w:val="en-GB"/>
        </w:rPr>
        <w:t xml:space="preserve"> I use the theories to design for persuasive intervention. And last but not least my conceptual framework connects to </w:t>
      </w:r>
      <w:proofErr w:type="spellStart"/>
      <w:r w:rsidR="00DE7C85" w:rsidRPr="00A13922">
        <w:rPr>
          <w:lang w:val="en-GB"/>
        </w:rPr>
        <w:t>Nuccio</w:t>
      </w:r>
      <w:proofErr w:type="spellEnd"/>
      <w:r w:rsidR="00DE7C85" w:rsidRPr="00A13922">
        <w:rPr>
          <w:lang w:val="en-GB"/>
        </w:rPr>
        <w:t xml:space="preserve"> </w:t>
      </w:r>
      <w:proofErr w:type="spellStart"/>
      <w:r w:rsidR="00DE7C85" w:rsidRPr="00A13922">
        <w:rPr>
          <w:lang w:val="en-GB"/>
        </w:rPr>
        <w:t>Mazullo</w:t>
      </w:r>
      <w:proofErr w:type="spellEnd"/>
      <w:r w:rsidR="00DE7C85" w:rsidRPr="00A13922">
        <w:rPr>
          <w:lang w:val="en-GB"/>
        </w:rPr>
        <w:t xml:space="preserve"> and Tim </w:t>
      </w:r>
      <w:proofErr w:type="spellStart"/>
      <w:r w:rsidR="00DE7C85" w:rsidRPr="00A13922">
        <w:rPr>
          <w:lang w:val="en-GB"/>
        </w:rPr>
        <w:t>Ingolds</w:t>
      </w:r>
      <w:proofErr w:type="spellEnd"/>
      <w:r w:rsidR="00DE7C85" w:rsidRPr="00A13922">
        <w:rPr>
          <w:lang w:val="en-GB"/>
        </w:rPr>
        <w:t xml:space="preserve"> analysis of </w:t>
      </w:r>
      <w:proofErr w:type="spellStart"/>
      <w:r w:rsidR="00DE7C85" w:rsidRPr="00A13922">
        <w:rPr>
          <w:lang w:val="en-GB"/>
        </w:rPr>
        <w:t>Samí</w:t>
      </w:r>
      <w:proofErr w:type="spellEnd"/>
      <w:r w:rsidR="00DE7C85" w:rsidRPr="00A13922">
        <w:rPr>
          <w:lang w:val="en-GB"/>
        </w:rPr>
        <w:t xml:space="preserve"> peoples understanding of place. This theory is used to understand the involvement in and understanding of place, looking specifically at </w:t>
      </w:r>
      <w:r w:rsidR="00DE7C85" w:rsidRPr="00A13922">
        <w:rPr>
          <w:i/>
          <w:lang w:val="en-GB"/>
        </w:rPr>
        <w:t>what</w:t>
      </w:r>
      <w:r w:rsidR="00DE7C85" w:rsidRPr="00A13922">
        <w:rPr>
          <w:lang w:val="en-GB"/>
        </w:rPr>
        <w:t xml:space="preserve"> is mapped. </w:t>
      </w:r>
      <w:r w:rsidR="00857A10" w:rsidRPr="00A13922">
        <w:rPr>
          <w:color w:val="000000"/>
          <w:lang w:val="en-GB"/>
        </w:rPr>
        <w:t>In the thesis it is demonstrated that c</w:t>
      </w:r>
      <w:r w:rsidR="00857A10" w:rsidRPr="00A13922">
        <w:rPr>
          <w:lang w:val="en-GB"/>
        </w:rPr>
        <w:t xml:space="preserve">onnecting to the surroundings through tagging a location with a text-message can be seen as a way of being involved in the surroundings while at the same time being a </w:t>
      </w:r>
      <w:r w:rsidR="00AB0078">
        <w:rPr>
          <w:lang w:val="en-GB"/>
        </w:rPr>
        <w:t>process of reading/writing through which</w:t>
      </w:r>
      <w:r w:rsidR="00857A10" w:rsidRPr="00A13922">
        <w:rPr>
          <w:lang w:val="en-GB"/>
        </w:rPr>
        <w:t xml:space="preserve"> the responden</w:t>
      </w:r>
      <w:r w:rsidR="00AB0078">
        <w:rPr>
          <w:lang w:val="en-GB"/>
        </w:rPr>
        <w:t>t understand this involvement. In the thesis I further demonstrate that t</w:t>
      </w:r>
      <w:r w:rsidR="00167CB4" w:rsidRPr="00A13922">
        <w:rPr>
          <w:lang w:val="en-GB"/>
        </w:rPr>
        <w:t>he respondents through the task of creating content for the SMS map are involved in and understand Aalborg Zoo in relation to their individual projects</w:t>
      </w:r>
      <w:r w:rsidR="00167CB4" w:rsidRPr="00A13922">
        <w:rPr>
          <w:color w:val="000000"/>
          <w:lang w:val="en-GB"/>
        </w:rPr>
        <w:t xml:space="preserve">. In this way the zoo visit through the survey task is used in the guest’s personal projects to profile themselves, act out emotions, increase their knowledge, and get ideals and dreams in relation to the child’s basic and sensory-motor needs fulfilled. This is done through processes </w:t>
      </w:r>
      <w:r w:rsidR="00D85E6F" w:rsidRPr="00A13922">
        <w:rPr>
          <w:color w:val="000000"/>
          <w:lang w:val="en-GB"/>
        </w:rPr>
        <w:t>where</w:t>
      </w:r>
      <w:r w:rsidR="00167CB4" w:rsidRPr="00A13922">
        <w:rPr>
          <w:color w:val="000000"/>
          <w:lang w:val="en-GB"/>
        </w:rPr>
        <w:t xml:space="preserve"> the animal is understood in ways, which goes against Aalborg Zoos initiatives to keep and communicate the animal as wild.</w:t>
      </w:r>
      <w:r w:rsidR="00D85E6F" w:rsidRPr="00A13922">
        <w:rPr>
          <w:color w:val="000000"/>
          <w:lang w:val="en-GB"/>
        </w:rPr>
        <w:t xml:space="preserve"> </w:t>
      </w:r>
      <w:r w:rsidR="00D85E6F" w:rsidRPr="00A13922">
        <w:rPr>
          <w:lang w:val="en-GB"/>
        </w:rPr>
        <w:t xml:space="preserve">The ways the respondents are involved in and understand Aalborg Zoo is </w:t>
      </w:r>
      <w:r w:rsidR="00D85E6F" w:rsidRPr="00A13922">
        <w:rPr>
          <w:color w:val="000000"/>
          <w:lang w:val="en-GB"/>
        </w:rPr>
        <w:t xml:space="preserve">used to suggest four virtual maps called </w:t>
      </w:r>
      <w:proofErr w:type="spellStart"/>
      <w:r w:rsidR="00D85E6F" w:rsidRPr="00A13922">
        <w:rPr>
          <w:color w:val="000000"/>
          <w:lang w:val="en-GB"/>
        </w:rPr>
        <w:t>MyZoos</w:t>
      </w:r>
      <w:proofErr w:type="spellEnd"/>
      <w:r w:rsidR="00D85E6F" w:rsidRPr="00A13922">
        <w:rPr>
          <w:color w:val="000000"/>
          <w:lang w:val="en-GB"/>
        </w:rPr>
        <w:t xml:space="preserve">. </w:t>
      </w:r>
      <w:r w:rsidR="00857A10" w:rsidRPr="00A13922">
        <w:rPr>
          <w:color w:val="000000"/>
          <w:lang w:val="en-GB"/>
        </w:rPr>
        <w:t>Here the aim is to persuade the respondents to visit the not so</w:t>
      </w:r>
      <w:r w:rsidR="00AB0078">
        <w:rPr>
          <w:color w:val="000000"/>
          <w:lang w:val="en-GB"/>
        </w:rPr>
        <w:t xml:space="preserve"> frequently visited animals</w:t>
      </w:r>
      <w:r w:rsidR="00857A10" w:rsidRPr="00A13922">
        <w:rPr>
          <w:color w:val="000000"/>
          <w:lang w:val="en-GB"/>
        </w:rPr>
        <w:t>. In relation to this I suggest that these animals are</w:t>
      </w:r>
      <w:r w:rsidR="00D85E6F" w:rsidRPr="00A13922">
        <w:rPr>
          <w:color w:val="000000"/>
          <w:lang w:val="en-GB"/>
        </w:rPr>
        <w:t xml:space="preserve"> connected to the routes and the themes of each </w:t>
      </w:r>
      <w:proofErr w:type="spellStart"/>
      <w:r w:rsidR="00D85E6F" w:rsidRPr="00A13922">
        <w:rPr>
          <w:color w:val="000000"/>
          <w:lang w:val="en-GB"/>
        </w:rPr>
        <w:t>MyZoo</w:t>
      </w:r>
      <w:proofErr w:type="spellEnd"/>
      <w:r w:rsidR="00D85E6F" w:rsidRPr="00A13922">
        <w:rPr>
          <w:color w:val="000000"/>
          <w:lang w:val="en-GB"/>
        </w:rPr>
        <w:t xml:space="preserve"> making them relevant in relation to the ways the respondents are involved in and understand the zoo. </w:t>
      </w:r>
      <w:r w:rsidR="00857A10" w:rsidRPr="00A13922">
        <w:rPr>
          <w:lang w:val="en-GB"/>
        </w:rPr>
        <w:t>Moreover I suggest</w:t>
      </w:r>
      <w:r w:rsidR="00D85E6F" w:rsidRPr="00A13922">
        <w:rPr>
          <w:lang w:val="en-GB"/>
        </w:rPr>
        <w:t xml:space="preserve"> that each of the </w:t>
      </w:r>
      <w:proofErr w:type="spellStart"/>
      <w:r w:rsidR="00D85E6F" w:rsidRPr="00A13922">
        <w:rPr>
          <w:lang w:val="en-GB"/>
        </w:rPr>
        <w:t>MyZoos</w:t>
      </w:r>
      <w:proofErr w:type="spellEnd"/>
      <w:r w:rsidR="00D85E6F" w:rsidRPr="00A13922">
        <w:rPr>
          <w:lang w:val="en-GB"/>
        </w:rPr>
        <w:t xml:space="preserve"> incorporates tagging-</w:t>
      </w:r>
      <w:proofErr w:type="spellStart"/>
      <w:r w:rsidR="00D85E6F" w:rsidRPr="00A13922">
        <w:rPr>
          <w:lang w:val="en-GB"/>
        </w:rPr>
        <w:t>texting</w:t>
      </w:r>
      <w:proofErr w:type="spellEnd"/>
      <w:r w:rsidR="00D85E6F" w:rsidRPr="00A13922">
        <w:rPr>
          <w:lang w:val="en-GB"/>
        </w:rPr>
        <w:t xml:space="preserve"> activities by making it possible for the respondent to create content for the different areas in the </w:t>
      </w:r>
      <w:proofErr w:type="spellStart"/>
      <w:r w:rsidR="00D85E6F" w:rsidRPr="00A13922">
        <w:rPr>
          <w:lang w:val="en-GB"/>
        </w:rPr>
        <w:t>MyZoo</w:t>
      </w:r>
      <w:proofErr w:type="spellEnd"/>
      <w:r w:rsidR="00D85E6F" w:rsidRPr="00A13922">
        <w:rPr>
          <w:lang w:val="en-GB"/>
        </w:rPr>
        <w:t>.</w:t>
      </w:r>
    </w:p>
    <w:p w:rsidR="00A6225E" w:rsidRPr="00A13922" w:rsidRDefault="00A6225E" w:rsidP="004A3EE0">
      <w:pPr>
        <w:spacing w:line="360" w:lineRule="auto"/>
        <w:rPr>
          <w:lang w:val="en-GB"/>
        </w:rPr>
      </w:pPr>
    </w:p>
    <w:p w:rsidR="009F2907" w:rsidRDefault="009F2907" w:rsidP="004A3EE0">
      <w:pPr>
        <w:pStyle w:val="Titel"/>
        <w:spacing w:line="360" w:lineRule="auto"/>
      </w:pPr>
      <w:r>
        <w:br w:type="page"/>
      </w:r>
      <w:bookmarkStart w:id="8" w:name="_Toc110645632"/>
      <w:bookmarkStart w:id="9" w:name="_Toc110646695"/>
      <w:bookmarkStart w:id="10" w:name="_Toc110646973"/>
      <w:bookmarkStart w:id="11" w:name="_Toc110647337"/>
      <w:r>
        <w:t>Reading Guide</w:t>
      </w:r>
      <w:bookmarkEnd w:id="8"/>
      <w:bookmarkEnd w:id="9"/>
      <w:bookmarkEnd w:id="10"/>
      <w:bookmarkEnd w:id="11"/>
    </w:p>
    <w:p w:rsidR="00523668" w:rsidRPr="00523668" w:rsidRDefault="009F2907" w:rsidP="004A3EE0">
      <w:pPr>
        <w:spacing w:line="360" w:lineRule="auto"/>
        <w:rPr>
          <w:lang w:val="en-GB"/>
        </w:rPr>
      </w:pPr>
      <w:r w:rsidRPr="009F2907">
        <w:rPr>
          <w:lang w:val="en-GB"/>
        </w:rPr>
        <w:t xml:space="preserve">This project consists of four major parts. The first is theoretical, the second is an analysis of the Aalborg Zoo and the survey set-up, the third part is an analysis of the </w:t>
      </w:r>
      <w:proofErr w:type="spellStart"/>
      <w:r w:rsidRPr="009F2907">
        <w:rPr>
          <w:lang w:val="en-GB"/>
        </w:rPr>
        <w:t>SMSes</w:t>
      </w:r>
      <w:proofErr w:type="spellEnd"/>
      <w:r w:rsidRPr="009F2907">
        <w:rPr>
          <w:lang w:val="en-GB"/>
        </w:rPr>
        <w:t xml:space="preserve"> sent from Aalborg Zoo, and the fourth is a conceptual part where I will develop suggestions for persuasive intervention</w:t>
      </w:r>
      <w:r>
        <w:rPr>
          <w:lang w:val="en-GB"/>
        </w:rPr>
        <w:t>s</w:t>
      </w:r>
      <w:r w:rsidRPr="009F2907">
        <w:rPr>
          <w:lang w:val="en-GB"/>
        </w:rPr>
        <w:t xml:space="preserve"> in Aalborg Zoo. The appendix is in the back of the project on a CD.</w:t>
      </w:r>
      <w:r w:rsidR="00420E05">
        <w:rPr>
          <w:lang w:val="en-GB"/>
        </w:rPr>
        <w:t xml:space="preserve"> On this CD the SMS map can be found.</w:t>
      </w:r>
    </w:p>
    <w:p w:rsidR="009149A1" w:rsidRDefault="009149A1" w:rsidP="004A3EE0">
      <w:pPr>
        <w:pStyle w:val="Titel"/>
        <w:spacing w:line="360" w:lineRule="auto"/>
      </w:pPr>
      <w:r>
        <w:br w:type="page"/>
      </w:r>
      <w:bookmarkStart w:id="12" w:name="_Toc110645633"/>
      <w:bookmarkStart w:id="13" w:name="_Toc110646696"/>
      <w:bookmarkStart w:id="14" w:name="_Toc110646974"/>
      <w:bookmarkStart w:id="15" w:name="_Toc110647338"/>
      <w:r>
        <w:t>Preface</w:t>
      </w:r>
      <w:bookmarkEnd w:id="12"/>
      <w:bookmarkEnd w:id="13"/>
      <w:bookmarkEnd w:id="14"/>
      <w:bookmarkEnd w:id="15"/>
    </w:p>
    <w:p w:rsidR="00523668" w:rsidRDefault="009149A1" w:rsidP="004A3EE0">
      <w:pPr>
        <w:spacing w:line="360" w:lineRule="auto"/>
        <w:rPr>
          <w:lang w:val="en-GB"/>
        </w:rPr>
      </w:pPr>
      <w:r>
        <w:rPr>
          <w:lang w:val="en-GB"/>
        </w:rPr>
        <w:t>This project is created at the 10</w:t>
      </w:r>
      <w:r w:rsidRPr="009149A1">
        <w:rPr>
          <w:vertAlign w:val="superscript"/>
          <w:lang w:val="en-GB"/>
        </w:rPr>
        <w:t>th</w:t>
      </w:r>
      <w:r>
        <w:rPr>
          <w:lang w:val="en-GB"/>
        </w:rPr>
        <w:t xml:space="preserve"> semester as part of the elite programme at Persuasive Design at</w:t>
      </w:r>
      <w:r w:rsidR="00867832">
        <w:rPr>
          <w:lang w:val="en-GB"/>
        </w:rPr>
        <w:t xml:space="preserve"> Aalborg University 2008. </w:t>
      </w:r>
      <w:r>
        <w:rPr>
          <w:lang w:val="en-GB"/>
        </w:rPr>
        <w:t xml:space="preserve">I would like to thank my supervisor Anders </w:t>
      </w:r>
      <w:proofErr w:type="spellStart"/>
      <w:r>
        <w:rPr>
          <w:lang w:val="en-GB"/>
        </w:rPr>
        <w:t>Albrechtslun</w:t>
      </w:r>
      <w:r w:rsidR="00867832">
        <w:rPr>
          <w:lang w:val="en-GB"/>
        </w:rPr>
        <w:t>d</w:t>
      </w:r>
      <w:proofErr w:type="spellEnd"/>
      <w:r w:rsidR="00867832">
        <w:rPr>
          <w:lang w:val="en-GB"/>
        </w:rPr>
        <w:t xml:space="preserve"> for helping me through some of the difficult phases of the creation of this project. Moreover </w:t>
      </w:r>
      <w:r>
        <w:rPr>
          <w:lang w:val="en-GB"/>
        </w:rPr>
        <w:t xml:space="preserve">I would like to thank Anne </w:t>
      </w:r>
      <w:proofErr w:type="spellStart"/>
      <w:r>
        <w:rPr>
          <w:lang w:val="en-GB"/>
        </w:rPr>
        <w:t>Birgitte</w:t>
      </w:r>
      <w:proofErr w:type="spellEnd"/>
      <w:r>
        <w:rPr>
          <w:lang w:val="en-GB"/>
        </w:rPr>
        <w:t xml:space="preserve"> </w:t>
      </w:r>
      <w:proofErr w:type="spellStart"/>
      <w:r>
        <w:rPr>
          <w:lang w:val="en-GB"/>
        </w:rPr>
        <w:t>Nørgaard</w:t>
      </w:r>
      <w:proofErr w:type="spellEnd"/>
      <w:r>
        <w:rPr>
          <w:lang w:val="en-GB"/>
        </w:rPr>
        <w:t xml:space="preserve"> and </w:t>
      </w:r>
      <w:proofErr w:type="spellStart"/>
      <w:r>
        <w:rPr>
          <w:lang w:val="en-GB"/>
        </w:rPr>
        <w:t>Claes</w:t>
      </w:r>
      <w:proofErr w:type="spellEnd"/>
      <w:r>
        <w:rPr>
          <w:lang w:val="en-GB"/>
        </w:rPr>
        <w:t xml:space="preserve"> </w:t>
      </w:r>
      <w:proofErr w:type="spellStart"/>
      <w:r>
        <w:rPr>
          <w:lang w:val="en-GB"/>
        </w:rPr>
        <w:t>Løfgren</w:t>
      </w:r>
      <w:proofErr w:type="spellEnd"/>
      <w:r>
        <w:rPr>
          <w:lang w:val="en-GB"/>
        </w:rPr>
        <w:t xml:space="preserve"> for re</w:t>
      </w:r>
      <w:r w:rsidR="00867832">
        <w:rPr>
          <w:lang w:val="en-GB"/>
        </w:rPr>
        <w:t>ading the proof</w:t>
      </w:r>
      <w:r>
        <w:rPr>
          <w:lang w:val="en-GB"/>
        </w:rPr>
        <w:t xml:space="preserve"> and </w:t>
      </w:r>
      <w:r w:rsidR="00867832">
        <w:rPr>
          <w:lang w:val="en-GB"/>
        </w:rPr>
        <w:t>for giving good advice in genera</w:t>
      </w:r>
      <w:r>
        <w:rPr>
          <w:lang w:val="en-GB"/>
        </w:rPr>
        <w:t>l</w:t>
      </w:r>
      <w:r w:rsidR="00867832">
        <w:rPr>
          <w:lang w:val="en-GB"/>
        </w:rPr>
        <w:t>. And last but not least I would like to thank</w:t>
      </w:r>
      <w:r>
        <w:rPr>
          <w:lang w:val="en-GB"/>
        </w:rPr>
        <w:t xml:space="preserve"> Tommy Faldt Pedersen for </w:t>
      </w:r>
      <w:r w:rsidR="00867832">
        <w:rPr>
          <w:lang w:val="en-GB"/>
        </w:rPr>
        <w:t>making the nice cover for the project</w:t>
      </w:r>
      <w:r w:rsidR="00287490">
        <w:rPr>
          <w:lang w:val="en-GB"/>
        </w:rPr>
        <w:t xml:space="preserve"> and for being there in general</w:t>
      </w:r>
      <w:r w:rsidR="00867832">
        <w:rPr>
          <w:lang w:val="en-GB"/>
        </w:rPr>
        <w:t>.</w:t>
      </w:r>
    </w:p>
    <w:p w:rsidR="00523668" w:rsidRDefault="00523668" w:rsidP="004A3EE0">
      <w:pPr>
        <w:spacing w:line="360" w:lineRule="auto"/>
        <w:rPr>
          <w:lang w:val="en-GB"/>
        </w:rPr>
      </w:pPr>
    </w:p>
    <w:p w:rsidR="00ED7DCF" w:rsidRDefault="00D906DE" w:rsidP="005D30F6">
      <w:pPr>
        <w:pStyle w:val="Titel"/>
        <w:pBdr>
          <w:bottom w:val="single" w:sz="8" w:space="0" w:color="000000" w:themeColor="text1"/>
        </w:pBdr>
        <w:spacing w:line="360" w:lineRule="auto"/>
        <w:rPr>
          <w:noProof/>
        </w:rPr>
      </w:pPr>
      <w:r>
        <w:br w:type="page"/>
      </w:r>
      <w:bookmarkStart w:id="16" w:name="_Toc110645634"/>
      <w:bookmarkStart w:id="17" w:name="_Toc110646697"/>
      <w:bookmarkStart w:id="18" w:name="_Toc110646975"/>
      <w:bookmarkStart w:id="19" w:name="_Toc110647339"/>
      <w:r>
        <w:t>Table of Content</w:t>
      </w:r>
      <w:bookmarkEnd w:id="16"/>
      <w:bookmarkEnd w:id="17"/>
      <w:bookmarkEnd w:id="18"/>
      <w:bookmarkEnd w:id="19"/>
      <w:r w:rsidR="00D01A32">
        <w:fldChar w:fldCharType="begin"/>
      </w:r>
      <w:r>
        <w:instrText xml:space="preserve"> TOC \t "Overskrift 1;2;Overskrift 2;3;Overskrift 3;4;Titel;1" </w:instrText>
      </w:r>
      <w:r w:rsidR="00D01A32">
        <w:fldChar w:fldCharType="separate"/>
      </w:r>
    </w:p>
    <w:p w:rsidR="00ED7DCF" w:rsidRDefault="00ED7DCF">
      <w:pPr>
        <w:pStyle w:val="Indholdsfortegnelse1"/>
        <w:tabs>
          <w:tab w:val="right" w:pos="8289"/>
        </w:tabs>
        <w:rPr>
          <w:rFonts w:eastAsiaTheme="minorEastAsia"/>
          <w:b w:val="0"/>
          <w:caps w:val="0"/>
          <w:noProof/>
          <w:sz w:val="24"/>
          <w:szCs w:val="24"/>
          <w:u w:val="none"/>
          <w:lang w:eastAsia="da-DK"/>
        </w:rPr>
      </w:pPr>
      <w:r w:rsidRPr="00DB79E1">
        <w:rPr>
          <w:noProof/>
          <w:lang w:val="en-GB"/>
        </w:rPr>
        <w:t>Introduction</w:t>
      </w:r>
      <w:r>
        <w:rPr>
          <w:noProof/>
        </w:rPr>
        <w:tab/>
      </w:r>
      <w:r>
        <w:rPr>
          <w:noProof/>
        </w:rPr>
        <w:fldChar w:fldCharType="begin"/>
      </w:r>
      <w:r>
        <w:rPr>
          <w:noProof/>
        </w:rPr>
        <w:instrText xml:space="preserve"> PAGEREF _Toc110647340 \h </w:instrText>
      </w:r>
      <w:r w:rsidR="00CE3890">
        <w:rPr>
          <w:noProof/>
        </w:rPr>
      </w:r>
      <w:r>
        <w:rPr>
          <w:noProof/>
        </w:rPr>
        <w:fldChar w:fldCharType="separate"/>
      </w:r>
      <w:r w:rsidR="00A44F69">
        <w:rPr>
          <w:noProof/>
        </w:rPr>
        <w:t>7</w:t>
      </w:r>
      <w:r>
        <w:rPr>
          <w:noProof/>
        </w:rPr>
        <w:fldChar w:fldCharType="end"/>
      </w:r>
    </w:p>
    <w:p w:rsidR="00ED7DCF" w:rsidRDefault="00ED7DCF">
      <w:pPr>
        <w:pStyle w:val="Indholdsfortegnelse1"/>
        <w:tabs>
          <w:tab w:val="right" w:pos="8289"/>
        </w:tabs>
        <w:rPr>
          <w:rFonts w:eastAsiaTheme="minorEastAsia"/>
          <w:b w:val="0"/>
          <w:caps w:val="0"/>
          <w:noProof/>
          <w:sz w:val="24"/>
          <w:szCs w:val="24"/>
          <w:u w:val="none"/>
          <w:lang w:eastAsia="da-DK"/>
        </w:rPr>
      </w:pPr>
      <w:r w:rsidRPr="00DB79E1">
        <w:rPr>
          <w:noProof/>
          <w:lang w:val="en-GB"/>
        </w:rPr>
        <w:t>The Survey</w:t>
      </w:r>
      <w:r>
        <w:rPr>
          <w:noProof/>
        </w:rPr>
        <w:tab/>
      </w:r>
      <w:r>
        <w:rPr>
          <w:noProof/>
        </w:rPr>
        <w:fldChar w:fldCharType="begin"/>
      </w:r>
      <w:r>
        <w:rPr>
          <w:noProof/>
        </w:rPr>
        <w:instrText xml:space="preserve"> PAGEREF _Toc110647341 \h </w:instrText>
      </w:r>
      <w:r w:rsidR="00CE3890">
        <w:rPr>
          <w:noProof/>
        </w:rPr>
      </w:r>
      <w:r>
        <w:rPr>
          <w:noProof/>
        </w:rPr>
        <w:fldChar w:fldCharType="separate"/>
      </w:r>
      <w:r w:rsidR="00A44F69">
        <w:rPr>
          <w:noProof/>
        </w:rPr>
        <w:t>9</w:t>
      </w:r>
      <w:r>
        <w:rPr>
          <w:noProof/>
        </w:rPr>
        <w:fldChar w:fldCharType="end"/>
      </w:r>
    </w:p>
    <w:p w:rsidR="00ED7DCF" w:rsidRDefault="00ED7DCF">
      <w:pPr>
        <w:pStyle w:val="Indholdsfortegnelse2"/>
        <w:tabs>
          <w:tab w:val="right" w:pos="8289"/>
        </w:tabs>
        <w:rPr>
          <w:rFonts w:eastAsiaTheme="minorEastAsia"/>
          <w:b w:val="0"/>
          <w:smallCaps w:val="0"/>
          <w:noProof/>
          <w:sz w:val="24"/>
          <w:szCs w:val="24"/>
          <w:lang w:eastAsia="da-DK"/>
        </w:rPr>
      </w:pPr>
      <w:r w:rsidRPr="00DB79E1">
        <w:rPr>
          <w:noProof/>
          <w:lang w:val="en-GB"/>
        </w:rPr>
        <w:t>The case</w:t>
      </w:r>
      <w:r>
        <w:rPr>
          <w:noProof/>
        </w:rPr>
        <w:tab/>
      </w:r>
      <w:r>
        <w:rPr>
          <w:noProof/>
        </w:rPr>
        <w:fldChar w:fldCharType="begin"/>
      </w:r>
      <w:r>
        <w:rPr>
          <w:noProof/>
        </w:rPr>
        <w:instrText xml:space="preserve"> PAGEREF _Toc110647342 \h </w:instrText>
      </w:r>
      <w:r w:rsidR="00CE3890">
        <w:rPr>
          <w:noProof/>
        </w:rPr>
      </w:r>
      <w:r>
        <w:rPr>
          <w:noProof/>
        </w:rPr>
        <w:fldChar w:fldCharType="separate"/>
      </w:r>
      <w:r w:rsidR="00A44F69">
        <w:rPr>
          <w:noProof/>
        </w:rPr>
        <w:t>9</w:t>
      </w:r>
      <w:r>
        <w:rPr>
          <w:noProof/>
        </w:rPr>
        <w:fldChar w:fldCharType="end"/>
      </w:r>
    </w:p>
    <w:p w:rsidR="00ED7DCF" w:rsidRDefault="00ED7DCF">
      <w:pPr>
        <w:pStyle w:val="Indholdsfortegnelse2"/>
        <w:tabs>
          <w:tab w:val="right" w:pos="8289"/>
        </w:tabs>
        <w:rPr>
          <w:rFonts w:eastAsiaTheme="minorEastAsia"/>
          <w:b w:val="0"/>
          <w:smallCaps w:val="0"/>
          <w:noProof/>
          <w:sz w:val="24"/>
          <w:szCs w:val="24"/>
          <w:lang w:eastAsia="da-DK"/>
        </w:rPr>
      </w:pPr>
      <w:r w:rsidRPr="00DB79E1">
        <w:rPr>
          <w:noProof/>
          <w:lang w:val="en-GB"/>
        </w:rPr>
        <w:t>The Concept</w:t>
      </w:r>
      <w:r>
        <w:rPr>
          <w:noProof/>
        </w:rPr>
        <w:tab/>
      </w:r>
      <w:r>
        <w:rPr>
          <w:noProof/>
        </w:rPr>
        <w:fldChar w:fldCharType="begin"/>
      </w:r>
      <w:r>
        <w:rPr>
          <w:noProof/>
        </w:rPr>
        <w:instrText xml:space="preserve"> PAGEREF _Toc110647343 \h </w:instrText>
      </w:r>
      <w:r w:rsidR="00CE3890">
        <w:rPr>
          <w:noProof/>
        </w:rPr>
      </w:r>
      <w:r>
        <w:rPr>
          <w:noProof/>
        </w:rPr>
        <w:fldChar w:fldCharType="separate"/>
      </w:r>
      <w:r w:rsidR="00A44F69">
        <w:rPr>
          <w:noProof/>
        </w:rPr>
        <w:t>10</w:t>
      </w:r>
      <w:r>
        <w:rPr>
          <w:noProof/>
        </w:rPr>
        <w:fldChar w:fldCharType="end"/>
      </w:r>
    </w:p>
    <w:p w:rsidR="00ED7DCF" w:rsidRDefault="00ED7DCF">
      <w:pPr>
        <w:pStyle w:val="Indholdsfortegnelse2"/>
        <w:tabs>
          <w:tab w:val="right" w:pos="8289"/>
        </w:tabs>
        <w:rPr>
          <w:rFonts w:eastAsiaTheme="minorEastAsia"/>
          <w:b w:val="0"/>
          <w:smallCaps w:val="0"/>
          <w:noProof/>
          <w:sz w:val="24"/>
          <w:szCs w:val="24"/>
          <w:lang w:eastAsia="da-DK"/>
        </w:rPr>
      </w:pPr>
      <w:r w:rsidRPr="00DB79E1">
        <w:rPr>
          <w:noProof/>
          <w:lang w:val="en-GB"/>
        </w:rPr>
        <w:t>The Survey set-up</w:t>
      </w:r>
      <w:r>
        <w:rPr>
          <w:noProof/>
        </w:rPr>
        <w:tab/>
      </w:r>
      <w:r>
        <w:rPr>
          <w:noProof/>
        </w:rPr>
        <w:fldChar w:fldCharType="begin"/>
      </w:r>
      <w:r>
        <w:rPr>
          <w:noProof/>
        </w:rPr>
        <w:instrText xml:space="preserve"> PAGEREF _Toc110647344 \h </w:instrText>
      </w:r>
      <w:r w:rsidR="00CE3890">
        <w:rPr>
          <w:noProof/>
        </w:rPr>
      </w:r>
      <w:r>
        <w:rPr>
          <w:noProof/>
        </w:rPr>
        <w:fldChar w:fldCharType="separate"/>
      </w:r>
      <w:r w:rsidR="00A44F69">
        <w:rPr>
          <w:noProof/>
        </w:rPr>
        <w:t>11</w:t>
      </w:r>
      <w:r>
        <w:rPr>
          <w:noProof/>
        </w:rPr>
        <w:fldChar w:fldCharType="end"/>
      </w:r>
    </w:p>
    <w:p w:rsidR="00ED7DCF" w:rsidRDefault="00ED7DCF">
      <w:pPr>
        <w:pStyle w:val="Indholdsfortegnelse2"/>
        <w:tabs>
          <w:tab w:val="right" w:pos="8289"/>
        </w:tabs>
        <w:rPr>
          <w:rFonts w:eastAsiaTheme="minorEastAsia"/>
          <w:b w:val="0"/>
          <w:smallCaps w:val="0"/>
          <w:noProof/>
          <w:sz w:val="24"/>
          <w:szCs w:val="24"/>
          <w:lang w:eastAsia="da-DK"/>
        </w:rPr>
      </w:pPr>
      <w:r w:rsidRPr="00DB79E1">
        <w:rPr>
          <w:noProof/>
          <w:lang w:val="en-GB"/>
        </w:rPr>
        <w:t>The Results</w:t>
      </w:r>
      <w:r>
        <w:rPr>
          <w:noProof/>
        </w:rPr>
        <w:tab/>
      </w:r>
      <w:r>
        <w:rPr>
          <w:noProof/>
        </w:rPr>
        <w:fldChar w:fldCharType="begin"/>
      </w:r>
      <w:r>
        <w:rPr>
          <w:noProof/>
        </w:rPr>
        <w:instrText xml:space="preserve"> PAGEREF _Toc110647345 \h </w:instrText>
      </w:r>
      <w:r w:rsidR="00CE3890">
        <w:rPr>
          <w:noProof/>
        </w:rPr>
      </w:r>
      <w:r>
        <w:rPr>
          <w:noProof/>
        </w:rPr>
        <w:fldChar w:fldCharType="separate"/>
      </w:r>
      <w:r w:rsidR="00A44F69">
        <w:rPr>
          <w:noProof/>
        </w:rPr>
        <w:t>13</w:t>
      </w:r>
      <w:r>
        <w:rPr>
          <w:noProof/>
        </w:rPr>
        <w:fldChar w:fldCharType="end"/>
      </w:r>
    </w:p>
    <w:p w:rsidR="00ED7DCF" w:rsidRDefault="00ED7DCF">
      <w:pPr>
        <w:pStyle w:val="Indholdsfortegnelse1"/>
        <w:tabs>
          <w:tab w:val="right" w:pos="8289"/>
        </w:tabs>
        <w:rPr>
          <w:rFonts w:eastAsiaTheme="minorEastAsia"/>
          <w:b w:val="0"/>
          <w:caps w:val="0"/>
          <w:noProof/>
          <w:sz w:val="24"/>
          <w:szCs w:val="24"/>
          <w:u w:val="none"/>
          <w:lang w:eastAsia="da-DK"/>
        </w:rPr>
      </w:pPr>
      <w:r w:rsidRPr="00DB79E1">
        <w:rPr>
          <w:noProof/>
          <w:lang w:val="en-GB"/>
        </w:rPr>
        <w:t>Mediation</w:t>
      </w:r>
      <w:r>
        <w:rPr>
          <w:noProof/>
        </w:rPr>
        <w:tab/>
      </w:r>
      <w:r>
        <w:rPr>
          <w:noProof/>
        </w:rPr>
        <w:fldChar w:fldCharType="begin"/>
      </w:r>
      <w:r>
        <w:rPr>
          <w:noProof/>
        </w:rPr>
        <w:instrText xml:space="preserve"> PAGEREF _Toc110647346 \h </w:instrText>
      </w:r>
      <w:r w:rsidR="00CE3890">
        <w:rPr>
          <w:noProof/>
        </w:rPr>
      </w:r>
      <w:r>
        <w:rPr>
          <w:noProof/>
        </w:rPr>
        <w:fldChar w:fldCharType="separate"/>
      </w:r>
      <w:r w:rsidR="00A44F69">
        <w:rPr>
          <w:noProof/>
        </w:rPr>
        <w:t>14</w:t>
      </w:r>
      <w:r>
        <w:rPr>
          <w:noProof/>
        </w:rPr>
        <w:fldChar w:fldCharType="end"/>
      </w:r>
    </w:p>
    <w:p w:rsidR="00ED7DCF" w:rsidRDefault="00ED7DCF">
      <w:pPr>
        <w:pStyle w:val="Indholdsfortegnelse2"/>
        <w:tabs>
          <w:tab w:val="right" w:pos="8289"/>
        </w:tabs>
        <w:rPr>
          <w:rFonts w:eastAsiaTheme="minorEastAsia"/>
          <w:b w:val="0"/>
          <w:smallCaps w:val="0"/>
          <w:noProof/>
          <w:sz w:val="24"/>
          <w:szCs w:val="24"/>
          <w:lang w:eastAsia="da-DK"/>
        </w:rPr>
      </w:pPr>
      <w:r w:rsidRPr="00DB79E1">
        <w:rPr>
          <w:noProof/>
          <w:lang w:val="en-GB"/>
        </w:rPr>
        <w:t>Actor-Network Theory</w:t>
      </w:r>
      <w:r>
        <w:rPr>
          <w:noProof/>
        </w:rPr>
        <w:tab/>
      </w:r>
      <w:r>
        <w:rPr>
          <w:noProof/>
        </w:rPr>
        <w:fldChar w:fldCharType="begin"/>
      </w:r>
      <w:r>
        <w:rPr>
          <w:noProof/>
        </w:rPr>
        <w:instrText xml:space="preserve"> PAGEREF _Toc110647347 \h </w:instrText>
      </w:r>
      <w:r w:rsidR="00CE3890">
        <w:rPr>
          <w:noProof/>
        </w:rPr>
      </w:r>
      <w:r>
        <w:rPr>
          <w:noProof/>
        </w:rPr>
        <w:fldChar w:fldCharType="separate"/>
      </w:r>
      <w:r w:rsidR="00A44F69">
        <w:rPr>
          <w:noProof/>
        </w:rPr>
        <w:t>16</w:t>
      </w:r>
      <w:r>
        <w:rPr>
          <w:noProof/>
        </w:rPr>
        <w:fldChar w:fldCharType="end"/>
      </w:r>
    </w:p>
    <w:p w:rsidR="00ED7DCF" w:rsidRDefault="00ED7DCF">
      <w:pPr>
        <w:pStyle w:val="Indholdsfortegnelse4"/>
        <w:tabs>
          <w:tab w:val="right" w:pos="8289"/>
        </w:tabs>
        <w:rPr>
          <w:rFonts w:eastAsiaTheme="minorEastAsia"/>
          <w:noProof/>
          <w:sz w:val="24"/>
          <w:szCs w:val="24"/>
          <w:lang w:eastAsia="da-DK"/>
        </w:rPr>
      </w:pPr>
      <w:r w:rsidRPr="00DB79E1">
        <w:rPr>
          <w:noProof/>
          <w:lang w:val="en-GB"/>
        </w:rPr>
        <w:t>A Network of Mediators</w:t>
      </w:r>
      <w:r>
        <w:rPr>
          <w:noProof/>
        </w:rPr>
        <w:tab/>
      </w:r>
      <w:r>
        <w:rPr>
          <w:noProof/>
        </w:rPr>
        <w:fldChar w:fldCharType="begin"/>
      </w:r>
      <w:r>
        <w:rPr>
          <w:noProof/>
        </w:rPr>
        <w:instrText xml:space="preserve"> PAGEREF _Toc110647348 \h </w:instrText>
      </w:r>
      <w:r w:rsidR="00CE3890">
        <w:rPr>
          <w:noProof/>
        </w:rPr>
      </w:r>
      <w:r>
        <w:rPr>
          <w:noProof/>
        </w:rPr>
        <w:fldChar w:fldCharType="separate"/>
      </w:r>
      <w:r w:rsidR="00A44F69">
        <w:rPr>
          <w:noProof/>
        </w:rPr>
        <w:t>17</w:t>
      </w:r>
      <w:r>
        <w:rPr>
          <w:noProof/>
        </w:rPr>
        <w:fldChar w:fldCharType="end"/>
      </w:r>
    </w:p>
    <w:p w:rsidR="00ED7DCF" w:rsidRDefault="00ED7DCF">
      <w:pPr>
        <w:pStyle w:val="Indholdsfortegnelse4"/>
        <w:tabs>
          <w:tab w:val="right" w:pos="8289"/>
        </w:tabs>
        <w:rPr>
          <w:rFonts w:eastAsiaTheme="minorEastAsia"/>
          <w:noProof/>
          <w:sz w:val="24"/>
          <w:szCs w:val="24"/>
          <w:lang w:eastAsia="da-DK"/>
        </w:rPr>
      </w:pPr>
      <w:r w:rsidRPr="00DB79E1">
        <w:rPr>
          <w:noProof/>
          <w:lang w:val="en-GB"/>
        </w:rPr>
        <w:t>Tracing Mediators</w:t>
      </w:r>
      <w:r>
        <w:rPr>
          <w:noProof/>
        </w:rPr>
        <w:tab/>
      </w:r>
      <w:r>
        <w:rPr>
          <w:noProof/>
        </w:rPr>
        <w:fldChar w:fldCharType="begin"/>
      </w:r>
      <w:r>
        <w:rPr>
          <w:noProof/>
        </w:rPr>
        <w:instrText xml:space="preserve"> PAGEREF _Toc110647349 \h </w:instrText>
      </w:r>
      <w:r w:rsidR="00CE3890">
        <w:rPr>
          <w:noProof/>
        </w:rPr>
      </w:r>
      <w:r>
        <w:rPr>
          <w:noProof/>
        </w:rPr>
        <w:fldChar w:fldCharType="separate"/>
      </w:r>
      <w:r w:rsidR="00A44F69">
        <w:rPr>
          <w:noProof/>
        </w:rPr>
        <w:t>18</w:t>
      </w:r>
      <w:r>
        <w:rPr>
          <w:noProof/>
        </w:rPr>
        <w:fldChar w:fldCharType="end"/>
      </w:r>
    </w:p>
    <w:p w:rsidR="00ED7DCF" w:rsidRDefault="00ED7DCF">
      <w:pPr>
        <w:pStyle w:val="Indholdsfortegnelse4"/>
        <w:tabs>
          <w:tab w:val="right" w:pos="8289"/>
        </w:tabs>
        <w:rPr>
          <w:rFonts w:eastAsiaTheme="minorEastAsia"/>
          <w:noProof/>
          <w:sz w:val="24"/>
          <w:szCs w:val="24"/>
          <w:lang w:eastAsia="da-DK"/>
        </w:rPr>
      </w:pPr>
      <w:r w:rsidRPr="00DB79E1">
        <w:rPr>
          <w:noProof/>
          <w:lang w:val="en-GB"/>
        </w:rPr>
        <w:t>Concepts for Tracing</w:t>
      </w:r>
      <w:r>
        <w:rPr>
          <w:noProof/>
        </w:rPr>
        <w:tab/>
      </w:r>
      <w:r>
        <w:rPr>
          <w:noProof/>
        </w:rPr>
        <w:fldChar w:fldCharType="begin"/>
      </w:r>
      <w:r>
        <w:rPr>
          <w:noProof/>
        </w:rPr>
        <w:instrText xml:space="preserve"> PAGEREF _Toc110647350 \h </w:instrText>
      </w:r>
      <w:r w:rsidR="00CE3890">
        <w:rPr>
          <w:noProof/>
        </w:rPr>
      </w:r>
      <w:r>
        <w:rPr>
          <w:noProof/>
        </w:rPr>
        <w:fldChar w:fldCharType="separate"/>
      </w:r>
      <w:r w:rsidR="00A44F69">
        <w:rPr>
          <w:noProof/>
        </w:rPr>
        <w:t>20</w:t>
      </w:r>
      <w:r>
        <w:rPr>
          <w:noProof/>
        </w:rPr>
        <w:fldChar w:fldCharType="end"/>
      </w:r>
    </w:p>
    <w:p w:rsidR="00ED7DCF" w:rsidRDefault="00ED7DCF">
      <w:pPr>
        <w:pStyle w:val="Indholdsfortegnelse2"/>
        <w:tabs>
          <w:tab w:val="right" w:pos="8289"/>
        </w:tabs>
        <w:rPr>
          <w:rFonts w:eastAsiaTheme="minorEastAsia"/>
          <w:b w:val="0"/>
          <w:smallCaps w:val="0"/>
          <w:noProof/>
          <w:sz w:val="24"/>
          <w:szCs w:val="24"/>
          <w:lang w:eastAsia="da-DK"/>
        </w:rPr>
      </w:pPr>
      <w:r w:rsidRPr="00DB79E1">
        <w:rPr>
          <w:noProof/>
          <w:lang w:val="en-GB"/>
        </w:rPr>
        <w:t>Persuasive Intervention</w:t>
      </w:r>
      <w:r>
        <w:rPr>
          <w:noProof/>
        </w:rPr>
        <w:tab/>
      </w:r>
      <w:r>
        <w:rPr>
          <w:noProof/>
        </w:rPr>
        <w:fldChar w:fldCharType="begin"/>
      </w:r>
      <w:r>
        <w:rPr>
          <w:noProof/>
        </w:rPr>
        <w:instrText xml:space="preserve"> PAGEREF _Toc110647351 \h </w:instrText>
      </w:r>
      <w:r w:rsidR="00CE3890">
        <w:rPr>
          <w:noProof/>
        </w:rPr>
      </w:r>
      <w:r>
        <w:rPr>
          <w:noProof/>
        </w:rPr>
        <w:fldChar w:fldCharType="separate"/>
      </w:r>
      <w:r w:rsidR="00A44F69">
        <w:rPr>
          <w:noProof/>
        </w:rPr>
        <w:t>24</w:t>
      </w:r>
      <w:r>
        <w:rPr>
          <w:noProof/>
        </w:rPr>
        <w:fldChar w:fldCharType="end"/>
      </w:r>
    </w:p>
    <w:p w:rsidR="00ED7DCF" w:rsidRDefault="00ED7DCF">
      <w:pPr>
        <w:pStyle w:val="Indholdsfortegnelse2"/>
        <w:tabs>
          <w:tab w:val="right" w:pos="8289"/>
        </w:tabs>
        <w:rPr>
          <w:rFonts w:eastAsiaTheme="minorEastAsia"/>
          <w:b w:val="0"/>
          <w:smallCaps w:val="0"/>
          <w:noProof/>
          <w:sz w:val="24"/>
          <w:szCs w:val="24"/>
          <w:lang w:eastAsia="da-DK"/>
        </w:rPr>
      </w:pPr>
      <w:r w:rsidRPr="00DB79E1">
        <w:rPr>
          <w:noProof/>
          <w:lang w:val="en-GB"/>
        </w:rPr>
        <w:t>Technological Mediation</w:t>
      </w:r>
      <w:r>
        <w:rPr>
          <w:noProof/>
        </w:rPr>
        <w:tab/>
      </w:r>
      <w:r>
        <w:rPr>
          <w:noProof/>
        </w:rPr>
        <w:fldChar w:fldCharType="begin"/>
      </w:r>
      <w:r>
        <w:rPr>
          <w:noProof/>
        </w:rPr>
        <w:instrText xml:space="preserve"> PAGEREF _Toc110647352 \h </w:instrText>
      </w:r>
      <w:r w:rsidR="00CE3890">
        <w:rPr>
          <w:noProof/>
        </w:rPr>
      </w:r>
      <w:r>
        <w:rPr>
          <w:noProof/>
        </w:rPr>
        <w:fldChar w:fldCharType="separate"/>
      </w:r>
      <w:r w:rsidR="00A44F69">
        <w:rPr>
          <w:noProof/>
        </w:rPr>
        <w:t>26</w:t>
      </w:r>
      <w:r>
        <w:rPr>
          <w:noProof/>
        </w:rPr>
        <w:fldChar w:fldCharType="end"/>
      </w:r>
    </w:p>
    <w:p w:rsidR="00ED7DCF" w:rsidRDefault="00ED7DCF">
      <w:pPr>
        <w:pStyle w:val="Indholdsfortegnelse4"/>
        <w:tabs>
          <w:tab w:val="right" w:pos="8289"/>
        </w:tabs>
        <w:rPr>
          <w:rFonts w:eastAsiaTheme="minorEastAsia"/>
          <w:noProof/>
          <w:sz w:val="24"/>
          <w:szCs w:val="24"/>
          <w:lang w:eastAsia="da-DK"/>
        </w:rPr>
      </w:pPr>
      <w:r w:rsidRPr="00DB79E1">
        <w:rPr>
          <w:noProof/>
          <w:lang w:val="en-GB"/>
        </w:rPr>
        <w:t>Hermeneutic Phenomenology</w:t>
      </w:r>
      <w:r>
        <w:rPr>
          <w:noProof/>
        </w:rPr>
        <w:tab/>
      </w:r>
      <w:r>
        <w:rPr>
          <w:noProof/>
        </w:rPr>
        <w:fldChar w:fldCharType="begin"/>
      </w:r>
      <w:r>
        <w:rPr>
          <w:noProof/>
        </w:rPr>
        <w:instrText xml:space="preserve"> PAGEREF _Toc110647353 \h </w:instrText>
      </w:r>
      <w:r w:rsidR="00CE3890">
        <w:rPr>
          <w:noProof/>
        </w:rPr>
      </w:r>
      <w:r>
        <w:rPr>
          <w:noProof/>
        </w:rPr>
        <w:fldChar w:fldCharType="separate"/>
      </w:r>
      <w:r w:rsidR="00A44F69">
        <w:rPr>
          <w:noProof/>
        </w:rPr>
        <w:t>27</w:t>
      </w:r>
      <w:r>
        <w:rPr>
          <w:noProof/>
        </w:rPr>
        <w:fldChar w:fldCharType="end"/>
      </w:r>
    </w:p>
    <w:p w:rsidR="00ED7DCF" w:rsidRDefault="00ED7DCF">
      <w:pPr>
        <w:pStyle w:val="Indholdsfortegnelse4"/>
        <w:tabs>
          <w:tab w:val="right" w:pos="8289"/>
        </w:tabs>
        <w:rPr>
          <w:rFonts w:eastAsiaTheme="minorEastAsia"/>
          <w:noProof/>
          <w:sz w:val="24"/>
          <w:szCs w:val="24"/>
          <w:lang w:eastAsia="da-DK"/>
        </w:rPr>
      </w:pPr>
      <w:r w:rsidRPr="00DB79E1">
        <w:rPr>
          <w:noProof/>
          <w:lang w:val="en-GB"/>
        </w:rPr>
        <w:t>Existential Phenomenology</w:t>
      </w:r>
      <w:r>
        <w:rPr>
          <w:noProof/>
        </w:rPr>
        <w:tab/>
      </w:r>
      <w:r>
        <w:rPr>
          <w:noProof/>
        </w:rPr>
        <w:fldChar w:fldCharType="begin"/>
      </w:r>
      <w:r>
        <w:rPr>
          <w:noProof/>
        </w:rPr>
        <w:instrText xml:space="preserve"> PAGEREF _Toc110647354 \h </w:instrText>
      </w:r>
      <w:r w:rsidR="00CE3890">
        <w:rPr>
          <w:noProof/>
        </w:rPr>
      </w:r>
      <w:r>
        <w:rPr>
          <w:noProof/>
        </w:rPr>
        <w:fldChar w:fldCharType="separate"/>
      </w:r>
      <w:r w:rsidR="00A44F69">
        <w:rPr>
          <w:noProof/>
        </w:rPr>
        <w:t>29</w:t>
      </w:r>
      <w:r>
        <w:rPr>
          <w:noProof/>
        </w:rPr>
        <w:fldChar w:fldCharType="end"/>
      </w:r>
    </w:p>
    <w:p w:rsidR="00ED7DCF" w:rsidRDefault="00ED7DCF">
      <w:pPr>
        <w:pStyle w:val="Indholdsfortegnelse2"/>
        <w:tabs>
          <w:tab w:val="right" w:pos="8289"/>
        </w:tabs>
        <w:rPr>
          <w:rFonts w:eastAsiaTheme="minorEastAsia"/>
          <w:b w:val="0"/>
          <w:smallCaps w:val="0"/>
          <w:noProof/>
          <w:sz w:val="24"/>
          <w:szCs w:val="24"/>
          <w:lang w:eastAsia="da-DK"/>
        </w:rPr>
      </w:pPr>
      <w:r w:rsidRPr="00DB79E1">
        <w:rPr>
          <w:noProof/>
          <w:lang w:val="en-GB"/>
        </w:rPr>
        <w:t>Image Technologies</w:t>
      </w:r>
      <w:r>
        <w:rPr>
          <w:noProof/>
        </w:rPr>
        <w:tab/>
      </w:r>
      <w:r>
        <w:rPr>
          <w:noProof/>
        </w:rPr>
        <w:fldChar w:fldCharType="begin"/>
      </w:r>
      <w:r>
        <w:rPr>
          <w:noProof/>
        </w:rPr>
        <w:instrText xml:space="preserve"> PAGEREF _Toc110647355 \h </w:instrText>
      </w:r>
      <w:r w:rsidR="00CE3890">
        <w:rPr>
          <w:noProof/>
        </w:rPr>
      </w:r>
      <w:r>
        <w:rPr>
          <w:noProof/>
        </w:rPr>
        <w:fldChar w:fldCharType="separate"/>
      </w:r>
      <w:r w:rsidR="00A44F69">
        <w:rPr>
          <w:noProof/>
        </w:rPr>
        <w:t>32</w:t>
      </w:r>
      <w:r>
        <w:rPr>
          <w:noProof/>
        </w:rPr>
        <w:fldChar w:fldCharType="end"/>
      </w:r>
    </w:p>
    <w:p w:rsidR="00ED7DCF" w:rsidRDefault="00ED7DCF">
      <w:pPr>
        <w:pStyle w:val="Indholdsfortegnelse2"/>
        <w:tabs>
          <w:tab w:val="right" w:pos="8289"/>
        </w:tabs>
        <w:rPr>
          <w:rFonts w:eastAsiaTheme="minorEastAsia"/>
          <w:b w:val="0"/>
          <w:smallCaps w:val="0"/>
          <w:noProof/>
          <w:sz w:val="24"/>
          <w:szCs w:val="24"/>
          <w:lang w:eastAsia="da-DK"/>
        </w:rPr>
      </w:pPr>
      <w:r w:rsidRPr="00DB79E1">
        <w:rPr>
          <w:noProof/>
          <w:lang w:val="en-GB"/>
        </w:rPr>
        <w:t>Mediating Place</w:t>
      </w:r>
      <w:r>
        <w:rPr>
          <w:noProof/>
        </w:rPr>
        <w:tab/>
      </w:r>
      <w:r>
        <w:rPr>
          <w:noProof/>
        </w:rPr>
        <w:fldChar w:fldCharType="begin"/>
      </w:r>
      <w:r>
        <w:rPr>
          <w:noProof/>
        </w:rPr>
        <w:instrText xml:space="preserve"> PAGEREF _Toc110647356 \h </w:instrText>
      </w:r>
      <w:r w:rsidR="00CE3890">
        <w:rPr>
          <w:noProof/>
        </w:rPr>
      </w:r>
      <w:r>
        <w:rPr>
          <w:noProof/>
        </w:rPr>
        <w:fldChar w:fldCharType="separate"/>
      </w:r>
      <w:r w:rsidR="00A44F69">
        <w:rPr>
          <w:noProof/>
        </w:rPr>
        <w:t>35</w:t>
      </w:r>
      <w:r>
        <w:rPr>
          <w:noProof/>
        </w:rPr>
        <w:fldChar w:fldCharType="end"/>
      </w:r>
    </w:p>
    <w:p w:rsidR="00ED7DCF" w:rsidRDefault="00ED7DCF">
      <w:pPr>
        <w:pStyle w:val="Indholdsfortegnelse1"/>
        <w:tabs>
          <w:tab w:val="right" w:pos="8289"/>
        </w:tabs>
        <w:rPr>
          <w:rFonts w:eastAsiaTheme="minorEastAsia"/>
          <w:b w:val="0"/>
          <w:caps w:val="0"/>
          <w:noProof/>
          <w:sz w:val="24"/>
          <w:szCs w:val="24"/>
          <w:u w:val="none"/>
          <w:lang w:eastAsia="da-DK"/>
        </w:rPr>
      </w:pPr>
      <w:r w:rsidRPr="00DB79E1">
        <w:rPr>
          <w:noProof/>
          <w:lang w:val="en-GB"/>
        </w:rPr>
        <w:t>Two Oligopticons</w:t>
      </w:r>
      <w:r>
        <w:rPr>
          <w:noProof/>
        </w:rPr>
        <w:tab/>
      </w:r>
      <w:r>
        <w:rPr>
          <w:noProof/>
        </w:rPr>
        <w:fldChar w:fldCharType="begin"/>
      </w:r>
      <w:r>
        <w:rPr>
          <w:noProof/>
        </w:rPr>
        <w:instrText xml:space="preserve"> PAGEREF _Toc110647357 \h </w:instrText>
      </w:r>
      <w:r w:rsidR="00CE3890">
        <w:rPr>
          <w:noProof/>
        </w:rPr>
      </w:r>
      <w:r>
        <w:rPr>
          <w:noProof/>
        </w:rPr>
        <w:fldChar w:fldCharType="separate"/>
      </w:r>
      <w:r w:rsidR="00A44F69">
        <w:rPr>
          <w:noProof/>
        </w:rPr>
        <w:t>38</w:t>
      </w:r>
      <w:r>
        <w:rPr>
          <w:noProof/>
        </w:rPr>
        <w:fldChar w:fldCharType="end"/>
      </w:r>
    </w:p>
    <w:p w:rsidR="00ED7DCF" w:rsidRDefault="00ED7DCF">
      <w:pPr>
        <w:pStyle w:val="Indholdsfortegnelse2"/>
        <w:tabs>
          <w:tab w:val="right" w:pos="8289"/>
        </w:tabs>
        <w:rPr>
          <w:rFonts w:eastAsiaTheme="minorEastAsia"/>
          <w:b w:val="0"/>
          <w:smallCaps w:val="0"/>
          <w:noProof/>
          <w:sz w:val="24"/>
          <w:szCs w:val="24"/>
          <w:lang w:eastAsia="da-DK"/>
        </w:rPr>
      </w:pPr>
      <w:r w:rsidRPr="00DB79E1">
        <w:rPr>
          <w:noProof/>
          <w:lang w:val="en-GB"/>
        </w:rPr>
        <w:t>The Office Building</w:t>
      </w:r>
      <w:r>
        <w:rPr>
          <w:noProof/>
        </w:rPr>
        <w:tab/>
      </w:r>
      <w:r>
        <w:rPr>
          <w:noProof/>
        </w:rPr>
        <w:fldChar w:fldCharType="begin"/>
      </w:r>
      <w:r>
        <w:rPr>
          <w:noProof/>
        </w:rPr>
        <w:instrText xml:space="preserve"> PAGEREF _Toc110647358 \h </w:instrText>
      </w:r>
      <w:r w:rsidR="00CE3890">
        <w:rPr>
          <w:noProof/>
        </w:rPr>
      </w:r>
      <w:r>
        <w:rPr>
          <w:noProof/>
        </w:rPr>
        <w:fldChar w:fldCharType="separate"/>
      </w:r>
      <w:r w:rsidR="00A44F69">
        <w:rPr>
          <w:noProof/>
        </w:rPr>
        <w:t>38</w:t>
      </w:r>
      <w:r>
        <w:rPr>
          <w:noProof/>
        </w:rPr>
        <w:fldChar w:fldCharType="end"/>
      </w:r>
    </w:p>
    <w:p w:rsidR="00ED7DCF" w:rsidRDefault="00ED7DCF">
      <w:pPr>
        <w:pStyle w:val="Indholdsfortegnelse2"/>
        <w:tabs>
          <w:tab w:val="right" w:pos="8289"/>
        </w:tabs>
        <w:rPr>
          <w:rFonts w:eastAsiaTheme="minorEastAsia"/>
          <w:b w:val="0"/>
          <w:smallCaps w:val="0"/>
          <w:noProof/>
          <w:sz w:val="24"/>
          <w:szCs w:val="24"/>
          <w:lang w:eastAsia="da-DK"/>
        </w:rPr>
      </w:pPr>
      <w:r w:rsidRPr="00DB79E1">
        <w:rPr>
          <w:noProof/>
          <w:lang w:val="en-GB"/>
        </w:rPr>
        <w:t>The Base</w:t>
      </w:r>
      <w:r>
        <w:rPr>
          <w:noProof/>
        </w:rPr>
        <w:tab/>
      </w:r>
      <w:r>
        <w:rPr>
          <w:noProof/>
        </w:rPr>
        <w:fldChar w:fldCharType="begin"/>
      </w:r>
      <w:r>
        <w:rPr>
          <w:noProof/>
        </w:rPr>
        <w:instrText xml:space="preserve"> PAGEREF _Toc110647359 \h </w:instrText>
      </w:r>
      <w:r w:rsidR="00CE3890">
        <w:rPr>
          <w:noProof/>
        </w:rPr>
      </w:r>
      <w:r>
        <w:rPr>
          <w:noProof/>
        </w:rPr>
        <w:fldChar w:fldCharType="separate"/>
      </w:r>
      <w:r w:rsidR="00A44F69">
        <w:rPr>
          <w:noProof/>
        </w:rPr>
        <w:t>45</w:t>
      </w:r>
      <w:r>
        <w:rPr>
          <w:noProof/>
        </w:rPr>
        <w:fldChar w:fldCharType="end"/>
      </w:r>
    </w:p>
    <w:p w:rsidR="00ED7DCF" w:rsidRDefault="00ED7DCF">
      <w:pPr>
        <w:pStyle w:val="Indholdsfortegnelse1"/>
        <w:tabs>
          <w:tab w:val="right" w:pos="8289"/>
        </w:tabs>
        <w:rPr>
          <w:rFonts w:eastAsiaTheme="minorEastAsia"/>
          <w:b w:val="0"/>
          <w:caps w:val="0"/>
          <w:noProof/>
          <w:sz w:val="24"/>
          <w:szCs w:val="24"/>
          <w:u w:val="none"/>
          <w:lang w:eastAsia="da-DK"/>
        </w:rPr>
      </w:pPr>
      <w:r w:rsidRPr="00DB79E1">
        <w:rPr>
          <w:noProof/>
          <w:lang w:val="en-GB"/>
        </w:rPr>
        <w:t>Paths in Zoo</w:t>
      </w:r>
      <w:r>
        <w:rPr>
          <w:noProof/>
        </w:rPr>
        <w:tab/>
      </w:r>
      <w:r>
        <w:rPr>
          <w:noProof/>
        </w:rPr>
        <w:fldChar w:fldCharType="begin"/>
      </w:r>
      <w:r>
        <w:rPr>
          <w:noProof/>
        </w:rPr>
        <w:instrText xml:space="preserve"> PAGEREF _Toc110647360 \h </w:instrText>
      </w:r>
      <w:r w:rsidR="00CE3890">
        <w:rPr>
          <w:noProof/>
        </w:rPr>
      </w:r>
      <w:r>
        <w:rPr>
          <w:noProof/>
        </w:rPr>
        <w:fldChar w:fldCharType="separate"/>
      </w:r>
      <w:r w:rsidR="00A44F69">
        <w:rPr>
          <w:noProof/>
        </w:rPr>
        <w:t>51</w:t>
      </w:r>
      <w:r>
        <w:rPr>
          <w:noProof/>
        </w:rPr>
        <w:fldChar w:fldCharType="end"/>
      </w:r>
    </w:p>
    <w:p w:rsidR="00ED7DCF" w:rsidRDefault="00ED7DCF">
      <w:pPr>
        <w:pStyle w:val="Indholdsfortegnelse2"/>
        <w:tabs>
          <w:tab w:val="right" w:pos="8289"/>
        </w:tabs>
        <w:rPr>
          <w:rFonts w:eastAsiaTheme="minorEastAsia"/>
          <w:b w:val="0"/>
          <w:smallCaps w:val="0"/>
          <w:noProof/>
          <w:sz w:val="24"/>
          <w:szCs w:val="24"/>
          <w:lang w:eastAsia="da-DK"/>
        </w:rPr>
      </w:pPr>
      <w:r>
        <w:rPr>
          <w:noProof/>
        </w:rPr>
        <w:t>Categorization in SMS Types</w:t>
      </w:r>
      <w:r>
        <w:rPr>
          <w:noProof/>
        </w:rPr>
        <w:tab/>
      </w:r>
      <w:r>
        <w:rPr>
          <w:noProof/>
        </w:rPr>
        <w:fldChar w:fldCharType="begin"/>
      </w:r>
      <w:r>
        <w:rPr>
          <w:noProof/>
        </w:rPr>
        <w:instrText xml:space="preserve"> PAGEREF _Toc110647361 \h </w:instrText>
      </w:r>
      <w:r w:rsidR="00CE3890">
        <w:rPr>
          <w:noProof/>
        </w:rPr>
      </w:r>
      <w:r>
        <w:rPr>
          <w:noProof/>
        </w:rPr>
        <w:fldChar w:fldCharType="separate"/>
      </w:r>
      <w:r w:rsidR="00A44F69">
        <w:rPr>
          <w:noProof/>
        </w:rPr>
        <w:t>51</w:t>
      </w:r>
      <w:r>
        <w:rPr>
          <w:noProof/>
        </w:rPr>
        <w:fldChar w:fldCharType="end"/>
      </w:r>
    </w:p>
    <w:p w:rsidR="00ED7DCF" w:rsidRDefault="00ED7DCF">
      <w:pPr>
        <w:pStyle w:val="Indholdsfortegnelse2"/>
        <w:tabs>
          <w:tab w:val="right" w:pos="8289"/>
        </w:tabs>
        <w:rPr>
          <w:rFonts w:eastAsiaTheme="minorEastAsia"/>
          <w:b w:val="0"/>
          <w:smallCaps w:val="0"/>
          <w:noProof/>
          <w:sz w:val="24"/>
          <w:szCs w:val="24"/>
          <w:lang w:eastAsia="da-DK"/>
        </w:rPr>
      </w:pPr>
      <w:r w:rsidRPr="00DB79E1">
        <w:rPr>
          <w:noProof/>
          <w:lang w:val="en-GB"/>
        </w:rPr>
        <w:t>The roles of the SMS Types</w:t>
      </w:r>
      <w:r>
        <w:rPr>
          <w:noProof/>
        </w:rPr>
        <w:tab/>
      </w:r>
      <w:r>
        <w:rPr>
          <w:noProof/>
        </w:rPr>
        <w:fldChar w:fldCharType="begin"/>
      </w:r>
      <w:r>
        <w:rPr>
          <w:noProof/>
        </w:rPr>
        <w:instrText xml:space="preserve"> PAGEREF _Toc110647362 \h </w:instrText>
      </w:r>
      <w:r w:rsidR="00CE3890">
        <w:rPr>
          <w:noProof/>
        </w:rPr>
      </w:r>
      <w:r>
        <w:rPr>
          <w:noProof/>
        </w:rPr>
        <w:fldChar w:fldCharType="separate"/>
      </w:r>
      <w:r w:rsidR="00A44F69">
        <w:rPr>
          <w:noProof/>
        </w:rPr>
        <w:t>54</w:t>
      </w:r>
      <w:r>
        <w:rPr>
          <w:noProof/>
        </w:rPr>
        <w:fldChar w:fldCharType="end"/>
      </w:r>
    </w:p>
    <w:p w:rsidR="00ED7DCF" w:rsidRDefault="00ED7DCF">
      <w:pPr>
        <w:pStyle w:val="Indholdsfortegnelse2"/>
        <w:tabs>
          <w:tab w:val="right" w:pos="8289"/>
        </w:tabs>
        <w:rPr>
          <w:rFonts w:eastAsiaTheme="minorEastAsia"/>
          <w:b w:val="0"/>
          <w:smallCaps w:val="0"/>
          <w:noProof/>
          <w:sz w:val="24"/>
          <w:szCs w:val="24"/>
          <w:lang w:eastAsia="da-DK"/>
        </w:rPr>
      </w:pPr>
      <w:r w:rsidRPr="00DB79E1">
        <w:rPr>
          <w:noProof/>
          <w:lang w:val="en-GB"/>
        </w:rPr>
        <w:t>Categorization of SMSes in Areas an Paths</w:t>
      </w:r>
      <w:r>
        <w:rPr>
          <w:noProof/>
        </w:rPr>
        <w:tab/>
      </w:r>
      <w:r>
        <w:rPr>
          <w:noProof/>
        </w:rPr>
        <w:fldChar w:fldCharType="begin"/>
      </w:r>
      <w:r>
        <w:rPr>
          <w:noProof/>
        </w:rPr>
        <w:instrText xml:space="preserve"> PAGEREF _Toc110647363 \h </w:instrText>
      </w:r>
      <w:r w:rsidR="00CE3890">
        <w:rPr>
          <w:noProof/>
        </w:rPr>
      </w:r>
      <w:r>
        <w:rPr>
          <w:noProof/>
        </w:rPr>
        <w:fldChar w:fldCharType="separate"/>
      </w:r>
      <w:r w:rsidR="00A44F69">
        <w:rPr>
          <w:noProof/>
        </w:rPr>
        <w:t>55</w:t>
      </w:r>
      <w:r>
        <w:rPr>
          <w:noProof/>
        </w:rPr>
        <w:fldChar w:fldCharType="end"/>
      </w:r>
    </w:p>
    <w:p w:rsidR="00ED7DCF" w:rsidRDefault="00ED7DCF">
      <w:pPr>
        <w:pStyle w:val="Indholdsfortegnelse2"/>
        <w:tabs>
          <w:tab w:val="right" w:pos="8289"/>
        </w:tabs>
        <w:rPr>
          <w:rFonts w:eastAsiaTheme="minorEastAsia"/>
          <w:b w:val="0"/>
          <w:smallCaps w:val="0"/>
          <w:noProof/>
          <w:sz w:val="24"/>
          <w:szCs w:val="24"/>
          <w:lang w:eastAsia="da-DK"/>
        </w:rPr>
      </w:pPr>
      <w:r w:rsidRPr="00DB79E1">
        <w:rPr>
          <w:noProof/>
          <w:lang w:val="en-GB"/>
        </w:rPr>
        <w:t>Four Paths in Zoo</w:t>
      </w:r>
      <w:r>
        <w:rPr>
          <w:noProof/>
        </w:rPr>
        <w:tab/>
      </w:r>
      <w:r>
        <w:rPr>
          <w:noProof/>
        </w:rPr>
        <w:fldChar w:fldCharType="begin"/>
      </w:r>
      <w:r>
        <w:rPr>
          <w:noProof/>
        </w:rPr>
        <w:instrText xml:space="preserve"> PAGEREF _Toc110647364 \h </w:instrText>
      </w:r>
      <w:r w:rsidR="00CE3890">
        <w:rPr>
          <w:noProof/>
        </w:rPr>
      </w:r>
      <w:r>
        <w:rPr>
          <w:noProof/>
        </w:rPr>
        <w:fldChar w:fldCharType="separate"/>
      </w:r>
      <w:r w:rsidR="00A44F69">
        <w:rPr>
          <w:noProof/>
        </w:rPr>
        <w:t>56</w:t>
      </w:r>
      <w:r>
        <w:rPr>
          <w:noProof/>
        </w:rPr>
        <w:fldChar w:fldCharType="end"/>
      </w:r>
    </w:p>
    <w:p w:rsidR="00ED7DCF" w:rsidRDefault="00ED7DCF">
      <w:pPr>
        <w:pStyle w:val="Indholdsfortegnelse2"/>
        <w:tabs>
          <w:tab w:val="right" w:pos="8289"/>
        </w:tabs>
        <w:rPr>
          <w:rFonts w:eastAsiaTheme="minorEastAsia"/>
          <w:b w:val="0"/>
          <w:smallCaps w:val="0"/>
          <w:noProof/>
          <w:sz w:val="24"/>
          <w:szCs w:val="24"/>
          <w:lang w:eastAsia="da-DK"/>
        </w:rPr>
      </w:pPr>
      <w:r w:rsidRPr="00DB79E1">
        <w:rPr>
          <w:noProof/>
          <w:lang w:val="en-GB"/>
        </w:rPr>
        <w:t>Patterns</w:t>
      </w:r>
      <w:r>
        <w:rPr>
          <w:noProof/>
        </w:rPr>
        <w:tab/>
      </w:r>
      <w:r>
        <w:rPr>
          <w:noProof/>
        </w:rPr>
        <w:fldChar w:fldCharType="begin"/>
      </w:r>
      <w:r>
        <w:rPr>
          <w:noProof/>
        </w:rPr>
        <w:instrText xml:space="preserve"> PAGEREF _Toc110647365 \h </w:instrText>
      </w:r>
      <w:r w:rsidR="00CE3890">
        <w:rPr>
          <w:noProof/>
        </w:rPr>
      </w:r>
      <w:r>
        <w:rPr>
          <w:noProof/>
        </w:rPr>
        <w:fldChar w:fldCharType="separate"/>
      </w:r>
      <w:r w:rsidR="00A44F69">
        <w:rPr>
          <w:noProof/>
        </w:rPr>
        <w:t>68</w:t>
      </w:r>
      <w:r>
        <w:rPr>
          <w:noProof/>
        </w:rPr>
        <w:fldChar w:fldCharType="end"/>
      </w:r>
    </w:p>
    <w:p w:rsidR="00ED7DCF" w:rsidRDefault="00ED7DCF">
      <w:pPr>
        <w:pStyle w:val="Indholdsfortegnelse1"/>
        <w:tabs>
          <w:tab w:val="right" w:pos="8289"/>
        </w:tabs>
        <w:rPr>
          <w:rFonts w:eastAsiaTheme="minorEastAsia"/>
          <w:b w:val="0"/>
          <w:caps w:val="0"/>
          <w:noProof/>
          <w:sz w:val="24"/>
          <w:szCs w:val="24"/>
          <w:u w:val="none"/>
          <w:lang w:eastAsia="da-DK"/>
        </w:rPr>
      </w:pPr>
      <w:r w:rsidRPr="00DB79E1">
        <w:rPr>
          <w:noProof/>
          <w:lang w:val="en-GB"/>
        </w:rPr>
        <w:t>Persuasive Intervention in Zoo</w:t>
      </w:r>
      <w:r>
        <w:rPr>
          <w:noProof/>
        </w:rPr>
        <w:tab/>
      </w:r>
      <w:r>
        <w:rPr>
          <w:noProof/>
        </w:rPr>
        <w:fldChar w:fldCharType="begin"/>
      </w:r>
      <w:r>
        <w:rPr>
          <w:noProof/>
        </w:rPr>
        <w:instrText xml:space="preserve"> PAGEREF _Toc110647366 \h </w:instrText>
      </w:r>
      <w:r w:rsidR="00CE3890">
        <w:rPr>
          <w:noProof/>
        </w:rPr>
      </w:r>
      <w:r>
        <w:rPr>
          <w:noProof/>
        </w:rPr>
        <w:fldChar w:fldCharType="separate"/>
      </w:r>
      <w:r w:rsidR="00A44F69">
        <w:rPr>
          <w:noProof/>
        </w:rPr>
        <w:t>70</w:t>
      </w:r>
      <w:r>
        <w:rPr>
          <w:noProof/>
        </w:rPr>
        <w:fldChar w:fldCharType="end"/>
      </w:r>
    </w:p>
    <w:p w:rsidR="00ED7DCF" w:rsidRDefault="00ED7DCF">
      <w:pPr>
        <w:pStyle w:val="Indholdsfortegnelse2"/>
        <w:tabs>
          <w:tab w:val="right" w:pos="8289"/>
        </w:tabs>
        <w:rPr>
          <w:rFonts w:eastAsiaTheme="minorEastAsia"/>
          <w:b w:val="0"/>
          <w:smallCaps w:val="0"/>
          <w:noProof/>
          <w:sz w:val="24"/>
          <w:szCs w:val="24"/>
          <w:lang w:eastAsia="da-DK"/>
        </w:rPr>
      </w:pPr>
      <w:r w:rsidRPr="00DB79E1">
        <w:rPr>
          <w:noProof/>
          <w:lang w:val="en-GB"/>
        </w:rPr>
        <w:t>Translations of ‘Shit’ Experiences</w:t>
      </w:r>
      <w:r>
        <w:rPr>
          <w:noProof/>
        </w:rPr>
        <w:tab/>
      </w:r>
      <w:r>
        <w:rPr>
          <w:noProof/>
        </w:rPr>
        <w:fldChar w:fldCharType="begin"/>
      </w:r>
      <w:r>
        <w:rPr>
          <w:noProof/>
        </w:rPr>
        <w:instrText xml:space="preserve"> PAGEREF _Toc110647367 \h </w:instrText>
      </w:r>
      <w:r w:rsidR="00CE3890">
        <w:rPr>
          <w:noProof/>
        </w:rPr>
      </w:r>
      <w:r>
        <w:rPr>
          <w:noProof/>
        </w:rPr>
        <w:fldChar w:fldCharType="separate"/>
      </w:r>
      <w:r w:rsidR="00A44F69">
        <w:rPr>
          <w:noProof/>
        </w:rPr>
        <w:t>71</w:t>
      </w:r>
      <w:r>
        <w:rPr>
          <w:noProof/>
        </w:rPr>
        <w:fldChar w:fldCharType="end"/>
      </w:r>
    </w:p>
    <w:p w:rsidR="00ED7DCF" w:rsidRDefault="00ED7DCF">
      <w:pPr>
        <w:pStyle w:val="Indholdsfortegnelse2"/>
        <w:tabs>
          <w:tab w:val="right" w:pos="8289"/>
        </w:tabs>
        <w:rPr>
          <w:rFonts w:eastAsiaTheme="minorEastAsia"/>
          <w:b w:val="0"/>
          <w:smallCaps w:val="0"/>
          <w:noProof/>
          <w:sz w:val="24"/>
          <w:szCs w:val="24"/>
          <w:lang w:eastAsia="da-DK"/>
        </w:rPr>
      </w:pPr>
      <w:r w:rsidRPr="00DB79E1">
        <w:rPr>
          <w:noProof/>
          <w:lang w:val="en-GB"/>
        </w:rPr>
        <w:t>Four MyZoos</w:t>
      </w:r>
      <w:r>
        <w:rPr>
          <w:noProof/>
        </w:rPr>
        <w:tab/>
      </w:r>
      <w:r>
        <w:rPr>
          <w:noProof/>
        </w:rPr>
        <w:fldChar w:fldCharType="begin"/>
      </w:r>
      <w:r>
        <w:rPr>
          <w:noProof/>
        </w:rPr>
        <w:instrText xml:space="preserve"> PAGEREF _Toc110647368 \h </w:instrText>
      </w:r>
      <w:r w:rsidR="00CE3890">
        <w:rPr>
          <w:noProof/>
        </w:rPr>
      </w:r>
      <w:r>
        <w:rPr>
          <w:noProof/>
        </w:rPr>
        <w:fldChar w:fldCharType="separate"/>
      </w:r>
      <w:r w:rsidR="00A44F69">
        <w:rPr>
          <w:noProof/>
        </w:rPr>
        <w:t>72</w:t>
      </w:r>
      <w:r>
        <w:rPr>
          <w:noProof/>
        </w:rPr>
        <w:fldChar w:fldCharType="end"/>
      </w:r>
    </w:p>
    <w:p w:rsidR="00ED7DCF" w:rsidRDefault="00ED7DCF">
      <w:pPr>
        <w:pStyle w:val="Indholdsfortegnelse4"/>
        <w:tabs>
          <w:tab w:val="right" w:pos="8289"/>
        </w:tabs>
        <w:rPr>
          <w:rFonts w:eastAsiaTheme="minorEastAsia"/>
          <w:noProof/>
          <w:sz w:val="24"/>
          <w:szCs w:val="24"/>
          <w:lang w:eastAsia="da-DK"/>
        </w:rPr>
      </w:pPr>
      <w:r w:rsidRPr="00DB79E1">
        <w:rPr>
          <w:noProof/>
          <w:lang w:val="en-GB"/>
        </w:rPr>
        <w:t>MyZoo I: Comment</w:t>
      </w:r>
      <w:r>
        <w:rPr>
          <w:noProof/>
        </w:rPr>
        <w:tab/>
      </w:r>
      <w:r>
        <w:rPr>
          <w:noProof/>
        </w:rPr>
        <w:fldChar w:fldCharType="begin"/>
      </w:r>
      <w:r>
        <w:rPr>
          <w:noProof/>
        </w:rPr>
        <w:instrText xml:space="preserve"> PAGEREF _Toc110647369 \h </w:instrText>
      </w:r>
      <w:r w:rsidR="00CE3890">
        <w:rPr>
          <w:noProof/>
        </w:rPr>
      </w:r>
      <w:r>
        <w:rPr>
          <w:noProof/>
        </w:rPr>
        <w:fldChar w:fldCharType="separate"/>
      </w:r>
      <w:r w:rsidR="00A44F69">
        <w:rPr>
          <w:noProof/>
        </w:rPr>
        <w:t>73</w:t>
      </w:r>
      <w:r>
        <w:rPr>
          <w:noProof/>
        </w:rPr>
        <w:fldChar w:fldCharType="end"/>
      </w:r>
    </w:p>
    <w:p w:rsidR="00ED7DCF" w:rsidRDefault="00ED7DCF">
      <w:pPr>
        <w:pStyle w:val="Indholdsfortegnelse4"/>
        <w:tabs>
          <w:tab w:val="right" w:pos="8289"/>
        </w:tabs>
        <w:rPr>
          <w:rFonts w:eastAsiaTheme="minorEastAsia"/>
          <w:noProof/>
          <w:sz w:val="24"/>
          <w:szCs w:val="24"/>
          <w:lang w:eastAsia="da-DK"/>
        </w:rPr>
      </w:pPr>
      <w:r w:rsidRPr="00DB79E1">
        <w:rPr>
          <w:noProof/>
          <w:lang w:val="en-GB"/>
        </w:rPr>
        <w:t>MyZoo II: Sensation</w:t>
      </w:r>
      <w:r>
        <w:rPr>
          <w:noProof/>
        </w:rPr>
        <w:tab/>
      </w:r>
      <w:r>
        <w:rPr>
          <w:noProof/>
        </w:rPr>
        <w:fldChar w:fldCharType="begin"/>
      </w:r>
      <w:r>
        <w:rPr>
          <w:noProof/>
        </w:rPr>
        <w:instrText xml:space="preserve"> PAGEREF _Toc110647370 \h </w:instrText>
      </w:r>
      <w:r w:rsidR="00CE3890">
        <w:rPr>
          <w:noProof/>
        </w:rPr>
      </w:r>
      <w:r>
        <w:rPr>
          <w:noProof/>
        </w:rPr>
        <w:fldChar w:fldCharType="separate"/>
      </w:r>
      <w:r w:rsidR="00A44F69">
        <w:rPr>
          <w:noProof/>
        </w:rPr>
        <w:t>74</w:t>
      </w:r>
      <w:r>
        <w:rPr>
          <w:noProof/>
        </w:rPr>
        <w:fldChar w:fldCharType="end"/>
      </w:r>
    </w:p>
    <w:p w:rsidR="00ED7DCF" w:rsidRDefault="00ED7DCF">
      <w:pPr>
        <w:pStyle w:val="Indholdsfortegnelse4"/>
        <w:tabs>
          <w:tab w:val="right" w:pos="8289"/>
        </w:tabs>
        <w:rPr>
          <w:rFonts w:eastAsiaTheme="minorEastAsia"/>
          <w:noProof/>
          <w:sz w:val="24"/>
          <w:szCs w:val="24"/>
          <w:lang w:eastAsia="da-DK"/>
        </w:rPr>
      </w:pPr>
      <w:r w:rsidRPr="00DB79E1">
        <w:rPr>
          <w:noProof/>
          <w:lang w:val="en-GB"/>
        </w:rPr>
        <w:t>MyZoo III: Learning</w:t>
      </w:r>
      <w:r>
        <w:rPr>
          <w:noProof/>
        </w:rPr>
        <w:tab/>
      </w:r>
      <w:r>
        <w:rPr>
          <w:noProof/>
        </w:rPr>
        <w:fldChar w:fldCharType="begin"/>
      </w:r>
      <w:r>
        <w:rPr>
          <w:noProof/>
        </w:rPr>
        <w:instrText xml:space="preserve"> PAGEREF _Toc110647371 \h </w:instrText>
      </w:r>
      <w:r w:rsidR="00CE3890">
        <w:rPr>
          <w:noProof/>
        </w:rPr>
      </w:r>
      <w:r>
        <w:rPr>
          <w:noProof/>
        </w:rPr>
        <w:fldChar w:fldCharType="separate"/>
      </w:r>
      <w:r w:rsidR="00A44F69">
        <w:rPr>
          <w:noProof/>
        </w:rPr>
        <w:t>75</w:t>
      </w:r>
      <w:r>
        <w:rPr>
          <w:noProof/>
        </w:rPr>
        <w:fldChar w:fldCharType="end"/>
      </w:r>
    </w:p>
    <w:p w:rsidR="00ED7DCF" w:rsidRDefault="00ED7DCF">
      <w:pPr>
        <w:pStyle w:val="Indholdsfortegnelse4"/>
        <w:tabs>
          <w:tab w:val="right" w:pos="8289"/>
        </w:tabs>
        <w:rPr>
          <w:rFonts w:eastAsiaTheme="minorEastAsia"/>
          <w:noProof/>
          <w:sz w:val="24"/>
          <w:szCs w:val="24"/>
          <w:lang w:eastAsia="da-DK"/>
        </w:rPr>
      </w:pPr>
      <w:r w:rsidRPr="00DB79E1">
        <w:rPr>
          <w:noProof/>
          <w:lang w:val="en-GB"/>
        </w:rPr>
        <w:t>MyZoo IV: Activity</w:t>
      </w:r>
      <w:r>
        <w:rPr>
          <w:noProof/>
        </w:rPr>
        <w:tab/>
      </w:r>
      <w:r>
        <w:rPr>
          <w:noProof/>
        </w:rPr>
        <w:fldChar w:fldCharType="begin"/>
      </w:r>
      <w:r>
        <w:rPr>
          <w:noProof/>
        </w:rPr>
        <w:instrText xml:space="preserve"> PAGEREF _Toc110647372 \h </w:instrText>
      </w:r>
      <w:r w:rsidR="00CE3890">
        <w:rPr>
          <w:noProof/>
        </w:rPr>
      </w:r>
      <w:r>
        <w:rPr>
          <w:noProof/>
        </w:rPr>
        <w:fldChar w:fldCharType="separate"/>
      </w:r>
      <w:r w:rsidR="00A44F69">
        <w:rPr>
          <w:noProof/>
        </w:rPr>
        <w:t>75</w:t>
      </w:r>
      <w:r>
        <w:rPr>
          <w:noProof/>
        </w:rPr>
        <w:fldChar w:fldCharType="end"/>
      </w:r>
    </w:p>
    <w:p w:rsidR="00ED7DCF" w:rsidRDefault="00ED7DCF">
      <w:pPr>
        <w:pStyle w:val="Indholdsfortegnelse1"/>
        <w:tabs>
          <w:tab w:val="right" w:pos="8289"/>
        </w:tabs>
        <w:rPr>
          <w:rFonts w:eastAsiaTheme="minorEastAsia"/>
          <w:b w:val="0"/>
          <w:caps w:val="0"/>
          <w:noProof/>
          <w:sz w:val="24"/>
          <w:szCs w:val="24"/>
          <w:u w:val="none"/>
          <w:lang w:eastAsia="da-DK"/>
        </w:rPr>
      </w:pPr>
      <w:r w:rsidRPr="00DB79E1">
        <w:rPr>
          <w:noProof/>
          <w:lang w:val="en-GB"/>
        </w:rPr>
        <w:t>Conclusion</w:t>
      </w:r>
      <w:r>
        <w:rPr>
          <w:noProof/>
        </w:rPr>
        <w:tab/>
      </w:r>
      <w:r>
        <w:rPr>
          <w:noProof/>
        </w:rPr>
        <w:fldChar w:fldCharType="begin"/>
      </w:r>
      <w:r>
        <w:rPr>
          <w:noProof/>
        </w:rPr>
        <w:instrText xml:space="preserve"> PAGEREF _Toc110647373 \h </w:instrText>
      </w:r>
      <w:r w:rsidR="00CE3890">
        <w:rPr>
          <w:noProof/>
        </w:rPr>
      </w:r>
      <w:r>
        <w:rPr>
          <w:noProof/>
        </w:rPr>
        <w:fldChar w:fldCharType="separate"/>
      </w:r>
      <w:r w:rsidR="00A44F69">
        <w:rPr>
          <w:noProof/>
        </w:rPr>
        <w:t>77</w:t>
      </w:r>
      <w:r>
        <w:rPr>
          <w:noProof/>
        </w:rPr>
        <w:fldChar w:fldCharType="end"/>
      </w:r>
    </w:p>
    <w:p w:rsidR="00ED7DCF" w:rsidRDefault="00ED7DCF">
      <w:pPr>
        <w:pStyle w:val="Indholdsfortegnelse1"/>
        <w:tabs>
          <w:tab w:val="right" w:pos="8289"/>
        </w:tabs>
        <w:rPr>
          <w:rFonts w:eastAsiaTheme="minorEastAsia"/>
          <w:b w:val="0"/>
          <w:caps w:val="0"/>
          <w:noProof/>
          <w:sz w:val="24"/>
          <w:szCs w:val="24"/>
          <w:u w:val="none"/>
          <w:lang w:eastAsia="da-DK"/>
        </w:rPr>
      </w:pPr>
      <w:r>
        <w:rPr>
          <w:noProof/>
        </w:rPr>
        <w:t>Discussion</w:t>
      </w:r>
      <w:r>
        <w:rPr>
          <w:noProof/>
        </w:rPr>
        <w:tab/>
      </w:r>
      <w:r>
        <w:rPr>
          <w:noProof/>
        </w:rPr>
        <w:fldChar w:fldCharType="begin"/>
      </w:r>
      <w:r>
        <w:rPr>
          <w:noProof/>
        </w:rPr>
        <w:instrText xml:space="preserve"> PAGEREF _Toc110647374 \h </w:instrText>
      </w:r>
      <w:r w:rsidR="00CE3890">
        <w:rPr>
          <w:noProof/>
        </w:rPr>
      </w:r>
      <w:r>
        <w:rPr>
          <w:noProof/>
        </w:rPr>
        <w:fldChar w:fldCharType="separate"/>
      </w:r>
      <w:r w:rsidR="00A44F69">
        <w:rPr>
          <w:noProof/>
        </w:rPr>
        <w:t>79</w:t>
      </w:r>
      <w:r>
        <w:rPr>
          <w:noProof/>
        </w:rPr>
        <w:fldChar w:fldCharType="end"/>
      </w:r>
    </w:p>
    <w:p w:rsidR="00ED7DCF" w:rsidRDefault="00ED7DCF">
      <w:pPr>
        <w:pStyle w:val="Indholdsfortegnelse1"/>
        <w:tabs>
          <w:tab w:val="right" w:pos="8289"/>
        </w:tabs>
        <w:rPr>
          <w:rFonts w:eastAsiaTheme="minorEastAsia"/>
          <w:b w:val="0"/>
          <w:caps w:val="0"/>
          <w:noProof/>
          <w:sz w:val="24"/>
          <w:szCs w:val="24"/>
          <w:u w:val="none"/>
          <w:lang w:eastAsia="da-DK"/>
        </w:rPr>
      </w:pPr>
      <w:r w:rsidRPr="00DB79E1">
        <w:rPr>
          <w:noProof/>
          <w:lang w:val="en-GB"/>
        </w:rPr>
        <w:t>Appendix</w:t>
      </w:r>
      <w:r>
        <w:rPr>
          <w:noProof/>
        </w:rPr>
        <w:tab/>
      </w:r>
      <w:r>
        <w:rPr>
          <w:noProof/>
        </w:rPr>
        <w:fldChar w:fldCharType="begin"/>
      </w:r>
      <w:r>
        <w:rPr>
          <w:noProof/>
        </w:rPr>
        <w:instrText xml:space="preserve"> PAGEREF _Toc110647375 \h </w:instrText>
      </w:r>
      <w:r w:rsidR="00CE3890">
        <w:rPr>
          <w:noProof/>
        </w:rPr>
      </w:r>
      <w:r>
        <w:rPr>
          <w:noProof/>
        </w:rPr>
        <w:fldChar w:fldCharType="separate"/>
      </w:r>
      <w:r w:rsidR="00A44F69">
        <w:rPr>
          <w:noProof/>
        </w:rPr>
        <w:t>82</w:t>
      </w:r>
      <w:r>
        <w:rPr>
          <w:noProof/>
        </w:rPr>
        <w:fldChar w:fldCharType="end"/>
      </w:r>
    </w:p>
    <w:p w:rsidR="00ED7DCF" w:rsidRDefault="00ED7DCF">
      <w:pPr>
        <w:pStyle w:val="Indholdsfortegnelse1"/>
        <w:tabs>
          <w:tab w:val="right" w:pos="8289"/>
        </w:tabs>
        <w:rPr>
          <w:rFonts w:eastAsiaTheme="minorEastAsia"/>
          <w:b w:val="0"/>
          <w:caps w:val="0"/>
          <w:noProof/>
          <w:sz w:val="24"/>
          <w:szCs w:val="24"/>
          <w:u w:val="none"/>
          <w:lang w:eastAsia="da-DK"/>
        </w:rPr>
      </w:pPr>
      <w:r>
        <w:rPr>
          <w:noProof/>
        </w:rPr>
        <w:t>Literature</w:t>
      </w:r>
      <w:r>
        <w:rPr>
          <w:noProof/>
        </w:rPr>
        <w:tab/>
      </w:r>
      <w:r>
        <w:rPr>
          <w:noProof/>
        </w:rPr>
        <w:fldChar w:fldCharType="begin"/>
      </w:r>
      <w:r>
        <w:rPr>
          <w:noProof/>
        </w:rPr>
        <w:instrText xml:space="preserve"> PAGEREF _Toc110647376 \h </w:instrText>
      </w:r>
      <w:r w:rsidR="00CE3890">
        <w:rPr>
          <w:noProof/>
        </w:rPr>
      </w:r>
      <w:r>
        <w:rPr>
          <w:noProof/>
        </w:rPr>
        <w:fldChar w:fldCharType="separate"/>
      </w:r>
      <w:r w:rsidR="00A44F69">
        <w:rPr>
          <w:noProof/>
        </w:rPr>
        <w:t>83</w:t>
      </w:r>
      <w:r>
        <w:rPr>
          <w:noProof/>
        </w:rPr>
        <w:fldChar w:fldCharType="end"/>
      </w:r>
    </w:p>
    <w:p w:rsidR="00CB3021" w:rsidRPr="00A13922" w:rsidRDefault="00D01A32" w:rsidP="004A3EE0">
      <w:pPr>
        <w:pStyle w:val="Titel"/>
        <w:spacing w:line="360" w:lineRule="auto"/>
        <w:rPr>
          <w:lang w:val="en-GB"/>
        </w:rPr>
      </w:pPr>
      <w:r>
        <w:rPr>
          <w:lang w:val="en-GB"/>
        </w:rPr>
        <w:fldChar w:fldCharType="end"/>
      </w:r>
      <w:r w:rsidR="00A13922">
        <w:rPr>
          <w:lang w:val="en-GB"/>
        </w:rPr>
        <w:br w:type="page"/>
      </w:r>
      <w:bookmarkStart w:id="20" w:name="_Toc110647340"/>
      <w:r w:rsidR="00CB3021" w:rsidRPr="00A13922">
        <w:rPr>
          <w:lang w:val="en-GB"/>
        </w:rPr>
        <w:t>Introduction</w:t>
      </w:r>
      <w:bookmarkEnd w:id="20"/>
    </w:p>
    <w:p w:rsidR="000976DA" w:rsidRPr="00A13922" w:rsidRDefault="00AC7A23" w:rsidP="004A3EE0">
      <w:pPr>
        <w:spacing w:line="360" w:lineRule="auto"/>
        <w:rPr>
          <w:lang w:val="en-GB"/>
        </w:rPr>
      </w:pPr>
      <w:r w:rsidRPr="00A13922">
        <w:rPr>
          <w:lang w:val="en-GB"/>
        </w:rPr>
        <w:t xml:space="preserve">In the broad perspective of consuming offered by the experience economy, users not only consume food, clothes and furniture they also consume places. This is especially evident when it comes to experience institutions like Aalborg Zoo designed with the intention of providing a certain experience. In the consumption of places the consumer relates experiences to place and thus construct his or her own experiential geography rebelling against or supporting the intention of the designed place. Furthermore people are emotionally invested in place. They feel they own their running route, their </w:t>
      </w:r>
      <w:proofErr w:type="spellStart"/>
      <w:r w:rsidRPr="00A13922">
        <w:rPr>
          <w:lang w:val="en-GB"/>
        </w:rPr>
        <w:t>favorite</w:t>
      </w:r>
      <w:proofErr w:type="spellEnd"/>
      <w:r w:rsidRPr="00A13922">
        <w:rPr>
          <w:lang w:val="en-GB"/>
        </w:rPr>
        <w:t xml:space="preserve"> spot at the library or the place they grew up</w:t>
      </w:r>
      <w:r w:rsidR="000976DA" w:rsidRPr="00A13922">
        <w:rPr>
          <w:lang w:val="en-GB"/>
        </w:rPr>
        <w:t>.</w:t>
      </w:r>
    </w:p>
    <w:p w:rsidR="00E366B7" w:rsidRPr="00A13922" w:rsidRDefault="00AC7A23" w:rsidP="004A3EE0">
      <w:pPr>
        <w:spacing w:line="360" w:lineRule="auto"/>
        <w:rPr>
          <w:lang w:val="en-GB"/>
        </w:rPr>
      </w:pPr>
      <w:r w:rsidRPr="00A13922">
        <w:rPr>
          <w:color w:val="000000"/>
          <w:lang w:val="en-GB"/>
        </w:rPr>
        <w:t>In relation</w:t>
      </w:r>
      <w:r w:rsidR="00E366B7" w:rsidRPr="00A13922">
        <w:rPr>
          <w:color w:val="000000"/>
          <w:lang w:val="en-GB"/>
        </w:rPr>
        <w:t xml:space="preserve"> </w:t>
      </w:r>
      <w:r w:rsidRPr="00A13922">
        <w:rPr>
          <w:color w:val="000000"/>
          <w:lang w:val="en-GB"/>
        </w:rPr>
        <w:t xml:space="preserve">to this </w:t>
      </w:r>
      <w:r w:rsidR="00E366B7" w:rsidRPr="00A13922">
        <w:rPr>
          <w:color w:val="000000"/>
          <w:lang w:val="en-GB"/>
        </w:rPr>
        <w:t xml:space="preserve">the artist and designer Christian </w:t>
      </w:r>
      <w:proofErr w:type="spellStart"/>
      <w:r w:rsidR="00E366B7" w:rsidRPr="00A13922">
        <w:rPr>
          <w:color w:val="000000"/>
          <w:lang w:val="en-GB"/>
        </w:rPr>
        <w:t>Nold</w:t>
      </w:r>
      <w:proofErr w:type="spellEnd"/>
      <w:r w:rsidR="00E366B7" w:rsidRPr="00A13922">
        <w:rPr>
          <w:color w:val="000000"/>
          <w:lang w:val="en-GB"/>
        </w:rPr>
        <w:t xml:space="preserve"> in his emotion maps of </w:t>
      </w:r>
      <w:r w:rsidR="00E366B7" w:rsidRPr="00A13922">
        <w:rPr>
          <w:lang w:val="en-GB"/>
        </w:rPr>
        <w:t xml:space="preserve">Greenwich </w:t>
      </w:r>
      <w:r w:rsidR="00D01A32" w:rsidRPr="00A13922">
        <w:rPr>
          <w:lang w:val="en-GB"/>
        </w:rPr>
        <w:fldChar w:fldCharType="begin"/>
      </w:r>
      <w:r w:rsidR="00C03E60" w:rsidRPr="00A13922">
        <w:rPr>
          <w:lang w:val="en-GB"/>
        </w:rPr>
        <w:instrText xml:space="preserve"> ADDIN EN.CITE &lt;EndNote&gt;&lt;Cite&gt;&lt;Author&gt;Nold&lt;/Author&gt;&lt;Year&gt;2009&lt;/Year&gt;&lt;RecNum&gt;5&lt;/RecNum&gt;&lt;record&gt;&lt;rec-number&gt;5&lt;/rec-number&gt;&lt;foreign-keys&gt;&lt;key app="EN" db-id="ppvwdszzm5ptttee0f6x09w7vezwxwzvztvv"&gt;5&lt;/key&gt;&lt;/foreign-keys&gt;&lt;ref-type name="Web Page"&gt;12&lt;/ref-type&gt;&lt;contributors&gt;&lt;authors&gt;&lt;author&gt;Nold, Christian&lt;/author&gt;&lt;/authors&gt;&lt;secondary-authors&gt;&lt;author&gt;Nold, Christian&lt;/author&gt;&lt;/secondary-authors&gt;&lt;/contributors&gt;&lt;titles&gt;&lt;title&gt;Greenwich Emotionmap&lt;/title&gt;&lt;secondary-title&gt;www.softhook.com&lt;/secondary-title&gt;&lt;/titles&gt;&lt;volume&gt;2009&lt;/volume&gt;&lt;number&gt;May 9&lt;/number&gt;&lt;dates&gt;&lt;year&gt;2009&lt;/year&gt;&lt;pub-dates&gt;&lt;date&gt;Last Updated 27.03.08&lt;/date&gt;&lt;/pub-dates&gt;&lt;/dates&gt;&lt;pub-location&gt;London&lt;/pub-location&gt;&lt;publisher&gt;Nold, Christian&lt;/publisher&gt;&lt;work-type&gt;computer&lt;/work-type&gt;&lt;urls&gt;&lt;/urls&gt;&lt;/record&gt;&lt;/Cite&gt;&lt;/EndNote&gt;</w:instrText>
      </w:r>
      <w:r w:rsidR="00D01A32" w:rsidRPr="00A13922">
        <w:rPr>
          <w:lang w:val="en-GB"/>
        </w:rPr>
        <w:fldChar w:fldCharType="separate"/>
      </w:r>
      <w:r w:rsidR="00E366B7" w:rsidRPr="00A13922">
        <w:rPr>
          <w:noProof/>
          <w:lang w:val="en-GB"/>
        </w:rPr>
        <w:t>(Nold 2009)</w:t>
      </w:r>
      <w:r w:rsidR="00D01A32" w:rsidRPr="00A13922">
        <w:rPr>
          <w:lang w:val="en-GB"/>
        </w:rPr>
        <w:fldChar w:fldCharType="end"/>
      </w:r>
      <w:r w:rsidR="00E366B7" w:rsidRPr="00A13922">
        <w:rPr>
          <w:lang w:val="en-GB"/>
        </w:rPr>
        <w:t xml:space="preserve"> and San Francisco </w:t>
      </w:r>
      <w:r w:rsidR="00D01A32" w:rsidRPr="00A13922">
        <w:rPr>
          <w:lang w:val="en-GB"/>
        </w:rPr>
        <w:fldChar w:fldCharType="begin"/>
      </w:r>
      <w:r w:rsidR="00C03E60" w:rsidRPr="00A13922">
        <w:rPr>
          <w:lang w:val="en-GB"/>
        </w:rPr>
        <w:instrText xml:space="preserve"> ADDIN EN.CITE &lt;EndNote&gt;&lt;Cite&gt;&lt;Author&gt;Nold&lt;/Author&gt;&lt;Year&gt;2009&lt;/Year&gt;&lt;RecNum&gt;6&lt;/RecNum&gt;&lt;record&gt;&lt;rec-number&gt;6&lt;/rec-number&gt;&lt;foreign-keys&gt;&lt;key app="EN" db-id="ppvwdszzm5ptttee0f6x09w7vezwxwzvztvv"&gt;6&lt;/key&gt;&lt;/foreign-keys&gt;&lt;ref-type name="Web Page"&gt;12&lt;/ref-type&gt;&lt;contributors&gt;&lt;authors&gt;&lt;author&gt;Nold, Christian&lt;/author&gt;&lt;/authors&gt;&lt;secondary-authors&gt;&lt;author&gt;Nold, Christian&lt;/author&gt;&lt;/secondary-authors&gt;&lt;/contributors&gt;&lt;titles&gt;&lt;title&gt;San Francisco Emotion Map&lt;/title&gt;&lt;secondary-title&gt;www.softhook.com&lt;/secondary-title&gt;&lt;/titles&gt;&lt;volume&gt;2009&lt;/volume&gt;&lt;number&gt;May 9&lt;/number&gt;&lt;dates&gt;&lt;year&gt;2009&lt;/year&gt;&lt;pub-dates&gt;&lt;date&gt;Last Updated 27.03.08&lt;/date&gt;&lt;/pub-dates&gt;&lt;/dates&gt;&lt;pub-location&gt;London&lt;/pub-location&gt;&lt;publisher&gt;Nold, Christian&lt;/publisher&gt;&lt;work-type&gt;computer&lt;/work-type&gt;&lt;urls&gt;&lt;/urls&gt;&lt;/record&gt;&lt;/Cite&gt;&lt;/EndNote&gt;</w:instrText>
      </w:r>
      <w:r w:rsidR="00D01A32" w:rsidRPr="00A13922">
        <w:rPr>
          <w:lang w:val="en-GB"/>
        </w:rPr>
        <w:fldChar w:fldCharType="separate"/>
      </w:r>
      <w:r w:rsidR="00E366B7" w:rsidRPr="00A13922">
        <w:rPr>
          <w:noProof/>
          <w:lang w:val="en-GB"/>
        </w:rPr>
        <w:t>(Nold 2009)</w:t>
      </w:r>
      <w:r w:rsidR="00D01A32" w:rsidRPr="00A13922">
        <w:rPr>
          <w:lang w:val="en-GB"/>
        </w:rPr>
        <w:fldChar w:fldCharType="end"/>
      </w:r>
      <w:r w:rsidR="00E366B7" w:rsidRPr="00A13922">
        <w:rPr>
          <w:lang w:val="en-GB"/>
        </w:rPr>
        <w:t xml:space="preserve"> has connected experience to location. Here the maps created were used as a means to intervene in urban environments with the intention of involving people in the perseverance and development of their </w:t>
      </w:r>
      <w:proofErr w:type="spellStart"/>
      <w:r w:rsidR="00E366B7" w:rsidRPr="00A13922">
        <w:rPr>
          <w:lang w:val="en-GB"/>
        </w:rPr>
        <w:t>neighborhood</w:t>
      </w:r>
      <w:proofErr w:type="spellEnd"/>
      <w:r w:rsidR="00E366B7" w:rsidRPr="00A13922">
        <w:rPr>
          <w:lang w:val="en-GB"/>
        </w:rPr>
        <w:t xml:space="preserve"> </w:t>
      </w:r>
      <w:r w:rsidR="00D01A32" w:rsidRPr="00A13922">
        <w:rPr>
          <w:lang w:val="en-GB"/>
        </w:rPr>
        <w:fldChar w:fldCharType="begin"/>
      </w:r>
      <w:r w:rsidR="00C03E60" w:rsidRPr="00A13922">
        <w:rPr>
          <w:lang w:val="en-GB"/>
        </w:rPr>
        <w:instrText xml:space="preserve"> ADDIN EN.CITE &lt;EndNote&gt;&lt;Cite&gt;&lt;Author&gt;Nold&lt;/Author&gt;&lt;Year&gt;2008&lt;/Year&gt;&lt;RecNum&gt;9&lt;/RecNum&gt;&lt;record&gt;&lt;rec-number&gt;9&lt;/rec-number&gt;&lt;foreign-keys&gt;&lt;key app="EN" db-id="ppvwdszzm5ptttee0f6x09w7vezwxwzvztvv"&gt;9&lt;/key&gt;&lt;/foreign-keys&gt;&lt;ref-type name="Personal Communication"&gt;26&lt;/ref-type&gt;&lt;contributors&gt;&lt;authors&gt;&lt;author&gt;Nold, Christian&lt;/author&gt;&lt;/authors&gt;&lt;secondary-authors&gt;&lt;author&gt;Louise Nørgaard Glud&lt;/author&gt;&lt;/secondary-authors&gt;&lt;/contributors&gt;&lt;titles&gt;&lt;title&gt;Thoughts on Emotion Maps&lt;/title&gt;&lt;/titles&gt;&lt;dates&gt;&lt;year&gt;2008&lt;/year&gt;&lt;/dates&gt;&lt;pub-location&gt;Aalborg&lt;/pub-location&gt;&lt;urls&gt;&lt;/urls&gt;&lt;/record&gt;&lt;/Cite&gt;&lt;/EndNote&gt;</w:instrText>
      </w:r>
      <w:r w:rsidR="00D01A32" w:rsidRPr="00A13922">
        <w:rPr>
          <w:lang w:val="en-GB"/>
        </w:rPr>
        <w:fldChar w:fldCharType="separate"/>
      </w:r>
      <w:r w:rsidR="00E366B7" w:rsidRPr="00A13922">
        <w:rPr>
          <w:noProof/>
          <w:lang w:val="en-GB"/>
        </w:rPr>
        <w:t>(Nold 2008)</w:t>
      </w:r>
      <w:r w:rsidR="00D01A32" w:rsidRPr="00A13922">
        <w:rPr>
          <w:lang w:val="en-GB"/>
        </w:rPr>
        <w:fldChar w:fldCharType="end"/>
      </w:r>
      <w:r w:rsidR="00E366B7" w:rsidRPr="00A13922">
        <w:rPr>
          <w:lang w:val="en-GB"/>
        </w:rPr>
        <w:t>. In other words</w:t>
      </w:r>
      <w:r w:rsidR="007246D8" w:rsidRPr="00A13922">
        <w:rPr>
          <w:lang w:val="en-GB"/>
        </w:rPr>
        <w:t>,</w:t>
      </w:r>
      <w:r w:rsidR="00E366B7" w:rsidRPr="00A13922">
        <w:rPr>
          <w:lang w:val="en-GB"/>
        </w:rPr>
        <w:t xml:space="preserve"> maps connecting experience to location was us</w:t>
      </w:r>
      <w:r w:rsidR="007246D8" w:rsidRPr="00A13922">
        <w:rPr>
          <w:lang w:val="en-GB"/>
        </w:rPr>
        <w:t>ed as a means to change people’s</w:t>
      </w:r>
      <w:r w:rsidR="00E366B7" w:rsidRPr="00A13922">
        <w:rPr>
          <w:lang w:val="en-GB"/>
        </w:rPr>
        <w:t xml:space="preserve"> attitudes and </w:t>
      </w:r>
      <w:proofErr w:type="spellStart"/>
      <w:r w:rsidR="00E366B7" w:rsidRPr="00A13922">
        <w:rPr>
          <w:lang w:val="en-GB"/>
        </w:rPr>
        <w:t>behavior</w:t>
      </w:r>
      <w:proofErr w:type="spellEnd"/>
      <w:r w:rsidR="00E366B7" w:rsidRPr="00A13922">
        <w:rPr>
          <w:lang w:val="en-GB"/>
        </w:rPr>
        <w:t xml:space="preserve"> in relation to their local area. </w:t>
      </w:r>
      <w:r w:rsidRPr="00A13922">
        <w:rPr>
          <w:color w:val="000000"/>
          <w:lang w:val="en-GB"/>
        </w:rPr>
        <w:t>Still maps connecting experience to location have rarely been used in persuasive intervention</w:t>
      </w:r>
      <w:r w:rsidR="00AB0078">
        <w:rPr>
          <w:color w:val="000000"/>
          <w:lang w:val="en-GB"/>
        </w:rPr>
        <w:t>s</w:t>
      </w:r>
      <w:r w:rsidRPr="00A13922">
        <w:rPr>
          <w:color w:val="000000"/>
          <w:lang w:val="en-GB"/>
        </w:rPr>
        <w:t>.</w:t>
      </w:r>
    </w:p>
    <w:p w:rsidR="00E366B7" w:rsidRPr="00A13922" w:rsidRDefault="00E366B7" w:rsidP="004A3EE0">
      <w:pPr>
        <w:spacing w:line="360" w:lineRule="auto"/>
        <w:rPr>
          <w:lang w:val="en-GB"/>
        </w:rPr>
      </w:pPr>
      <w:r w:rsidRPr="00A13922">
        <w:rPr>
          <w:lang w:val="en-GB"/>
        </w:rPr>
        <w:t xml:space="preserve">Inspired by these examples the concept of the SMS map was developed. It was part of a survey conducted in Aalborg Zoo, autumn 2008. The survey was a collaborative work between the research group ‘Diverse Urban Spaces’ and Aalborg Zoo. Here guests in Aalborg Zoo were asked to wear a technology called a </w:t>
      </w:r>
      <w:proofErr w:type="spellStart"/>
      <w:r w:rsidRPr="00A13922">
        <w:rPr>
          <w:lang w:val="en-GB"/>
        </w:rPr>
        <w:t>Lommy</w:t>
      </w:r>
      <w:proofErr w:type="spellEnd"/>
      <w:r w:rsidRPr="00A13922">
        <w:rPr>
          <w:lang w:val="en-GB"/>
        </w:rPr>
        <w:t xml:space="preserve"> while sending </w:t>
      </w:r>
      <w:proofErr w:type="spellStart"/>
      <w:r w:rsidRPr="00A13922">
        <w:rPr>
          <w:lang w:val="en-GB"/>
        </w:rPr>
        <w:t>SMSes</w:t>
      </w:r>
      <w:proofErr w:type="spellEnd"/>
      <w:r w:rsidRPr="00A13922">
        <w:rPr>
          <w:lang w:val="en-GB"/>
        </w:rPr>
        <w:t xml:space="preserve"> from the zoo telling the research team: what they where doing, what they where looking at, and what they where feeling.  This made it possible to create a SMS map that on a quantitative scale connected the respondents</w:t>
      </w:r>
      <w:r w:rsidR="007246D8" w:rsidRPr="00A13922">
        <w:rPr>
          <w:lang w:val="en-GB"/>
        </w:rPr>
        <w:t>’</w:t>
      </w:r>
      <w:r w:rsidRPr="00A13922">
        <w:rPr>
          <w:lang w:val="en-GB"/>
        </w:rPr>
        <w:t xml:space="preserve"> communicated emotions and </w:t>
      </w:r>
      <w:proofErr w:type="spellStart"/>
      <w:r w:rsidRPr="00A13922">
        <w:rPr>
          <w:lang w:val="en-GB"/>
        </w:rPr>
        <w:t>behavior</w:t>
      </w:r>
      <w:proofErr w:type="spellEnd"/>
      <w:r w:rsidRPr="00A13922">
        <w:rPr>
          <w:lang w:val="en-GB"/>
        </w:rPr>
        <w:t xml:space="preserve"> to location. </w:t>
      </w:r>
    </w:p>
    <w:p w:rsidR="00E366B7" w:rsidRPr="00A13922" w:rsidRDefault="00E366B7" w:rsidP="004A3EE0">
      <w:pPr>
        <w:spacing w:line="360" w:lineRule="auto"/>
        <w:rPr>
          <w:lang w:val="en-GB"/>
        </w:rPr>
      </w:pPr>
      <w:r w:rsidRPr="00A13922">
        <w:rPr>
          <w:lang w:val="en-GB"/>
        </w:rPr>
        <w:t xml:space="preserve">Later </w:t>
      </w:r>
      <w:r w:rsidR="007246D8" w:rsidRPr="00A13922">
        <w:rPr>
          <w:lang w:val="en-GB"/>
        </w:rPr>
        <w:t xml:space="preserve">on </w:t>
      </w:r>
      <w:r w:rsidRPr="00A13922">
        <w:rPr>
          <w:lang w:val="en-GB"/>
        </w:rPr>
        <w:t xml:space="preserve">the persuasive qualities of the SMS map were explored in an article. Here it was argued that the SMS map played a double role as a method to gather data by </w:t>
      </w:r>
      <w:r w:rsidRPr="00A13922">
        <w:rPr>
          <w:i/>
          <w:lang w:val="en-GB"/>
        </w:rPr>
        <w:t>and</w:t>
      </w:r>
      <w:r w:rsidRPr="00A13922">
        <w:rPr>
          <w:lang w:val="en-GB"/>
        </w:rPr>
        <w:t xml:space="preserve"> as a product wherefrom we could design persuasive intervention </w:t>
      </w:r>
      <w:r w:rsidR="00D01A32" w:rsidRPr="00A13922">
        <w:rPr>
          <w:lang w:val="en-GB"/>
        </w:rPr>
        <w:fldChar w:fldCharType="begin"/>
      </w:r>
      <w:r w:rsidR="00C03E60" w:rsidRPr="00A13922">
        <w:rPr>
          <w:lang w:val="en-GB"/>
        </w:rPr>
        <w:instrText xml:space="preserve"> ADDIN EN.CITE &lt;EndNote&gt;&lt;Cite&gt;&lt;Author&gt;Glud&lt;/Author&gt;&lt;Year&gt;2009&lt;/Year&gt;&lt;RecNum&gt;3&lt;/RecNum&gt;&lt;record&gt;&lt;rec-number&gt;3&lt;/rec-number&gt;&lt;foreign-keys&gt;&lt;key app="EN" db-id="ppvwdszzm5ptttee0f6x09w7vezwxwzvztvv"&gt;3&lt;/key&gt;&lt;/foreign-keys&gt;&lt;ref-type name="Conference Proceedings"&gt;10&lt;/ref-type&gt;&lt;contributors&gt;&lt;authors&gt;&lt;author&gt;Glud, Louise Nørgaard&lt;/author&gt;&lt;author&gt;Albrechtslund, Anders&lt;/author&gt;&lt;author&gt;Harder, Henrik&lt;/author&gt;&lt;/authors&gt;&lt;secondary-authors&gt;&lt;author&gt;Samir Chatterjee&lt;/author&gt;&lt;author&gt;Pavati Dev&lt;/author&gt;&lt;/secondary-authors&gt;&lt;subsidiary-authors&gt;&lt;author&gt;ACM, HSE, Office of Technology, NOKIA, ACT, Claremont Graduate University&lt;/author&gt;&lt;/subsidiary-authors&gt;&lt;/contributors&gt;&lt;titles&gt;&lt;title&gt;The Persuasive Qualities of Maps&lt;/title&gt;&lt;secondary-title&gt;Peruasive 2009- The 4th International Conference on Persuasive Technology&lt;/secondary-title&gt;&lt;tertiary-title&gt;Persuasive Technology&lt;/tertiary-title&gt;&lt;/titles&gt;&lt;volume&gt;4&lt;/volume&gt;&lt;num-vols&gt;4&lt;/num-vols&gt;&lt;dates&gt;&lt;year&gt;2009&lt;/year&gt;&lt;pub-dates&gt;&lt;date&gt;April 26-29, 2009&lt;/date&gt;&lt;/pub-dates&gt;&lt;/dates&gt;&lt;pub-location&gt;Claremont, CA, USA&lt;/pub-location&gt;&lt;publisher&gt;ACM&lt;/publisher&gt;&lt;urls&gt;&lt;/urls&gt;&lt;custom1&gt;Claremont, CA, USA&lt;/custom1&gt;&lt;custom2&gt;2009&lt;/custom2&gt;&lt;/record&gt;&lt;/Cite&gt;&lt;/EndNote&gt;</w:instrText>
      </w:r>
      <w:r w:rsidR="00D01A32" w:rsidRPr="00A13922">
        <w:rPr>
          <w:lang w:val="en-GB"/>
        </w:rPr>
        <w:fldChar w:fldCharType="separate"/>
      </w:r>
      <w:r w:rsidRPr="00A13922">
        <w:rPr>
          <w:noProof/>
          <w:lang w:val="en-GB"/>
        </w:rPr>
        <w:t>(Glud, Albrechtslund et al. 2009)</w:t>
      </w:r>
      <w:r w:rsidR="00D01A32" w:rsidRPr="00A13922">
        <w:rPr>
          <w:lang w:val="en-GB"/>
        </w:rPr>
        <w:fldChar w:fldCharType="end"/>
      </w:r>
      <w:r w:rsidRPr="00A13922">
        <w:rPr>
          <w:lang w:val="en-GB"/>
        </w:rPr>
        <w:t>. In the article we primarily explored the first quality. In this project, however, I want to explore the second. From this the following research questions was formulated:</w:t>
      </w:r>
    </w:p>
    <w:p w:rsidR="00097FEE" w:rsidRPr="00A13922" w:rsidRDefault="00097FEE" w:rsidP="004A3EE0">
      <w:pPr>
        <w:pStyle w:val="Kommentartekst"/>
        <w:spacing w:line="360" w:lineRule="auto"/>
        <w:rPr>
          <w:i/>
          <w:lang w:val="en-GB"/>
        </w:rPr>
      </w:pPr>
      <w:r w:rsidRPr="00A13922">
        <w:rPr>
          <w:i/>
          <w:lang w:val="en-GB"/>
        </w:rPr>
        <w:t xml:space="preserve">How are the respondents involved in and how do they understand Aalborg Zoo when they create content for the SMS map? </w:t>
      </w:r>
    </w:p>
    <w:p w:rsidR="004209F9" w:rsidRPr="00A13922" w:rsidRDefault="004209F9" w:rsidP="004A3EE0">
      <w:pPr>
        <w:pStyle w:val="Kommentartekst"/>
        <w:spacing w:line="360" w:lineRule="auto"/>
        <w:rPr>
          <w:i/>
          <w:lang w:val="en-GB"/>
        </w:rPr>
      </w:pPr>
      <w:r w:rsidRPr="00A13922">
        <w:rPr>
          <w:i/>
          <w:lang w:val="en-GB"/>
        </w:rPr>
        <w:t>How can</w:t>
      </w:r>
      <w:r w:rsidR="00097FEE" w:rsidRPr="00A13922">
        <w:rPr>
          <w:i/>
          <w:lang w:val="en-GB"/>
        </w:rPr>
        <w:t xml:space="preserve"> this be used for persuasi</w:t>
      </w:r>
      <w:r w:rsidR="00EA447A" w:rsidRPr="00A13922">
        <w:rPr>
          <w:i/>
          <w:lang w:val="en-GB"/>
        </w:rPr>
        <w:t>ve intervention</w:t>
      </w:r>
      <w:r w:rsidR="004A5169">
        <w:rPr>
          <w:i/>
          <w:lang w:val="en-GB"/>
        </w:rPr>
        <w:t>s</w:t>
      </w:r>
      <w:r w:rsidR="00EA447A" w:rsidRPr="00A13922">
        <w:rPr>
          <w:i/>
          <w:lang w:val="en-GB"/>
        </w:rPr>
        <w:t xml:space="preserve"> using maps</w:t>
      </w:r>
      <w:r w:rsidRPr="00A13922">
        <w:rPr>
          <w:i/>
          <w:lang w:val="en-GB"/>
        </w:rPr>
        <w:t xml:space="preserve">? </w:t>
      </w:r>
    </w:p>
    <w:p w:rsidR="00D910C0" w:rsidRPr="00A13922" w:rsidRDefault="00D910C0" w:rsidP="004A3EE0">
      <w:pPr>
        <w:pStyle w:val="Kommentartekst"/>
        <w:spacing w:line="360" w:lineRule="auto"/>
        <w:rPr>
          <w:i/>
          <w:lang w:val="en-GB"/>
        </w:rPr>
      </w:pPr>
    </w:p>
    <w:p w:rsidR="00D910C0" w:rsidRPr="00A13922" w:rsidRDefault="00A13922" w:rsidP="004A3EE0">
      <w:pPr>
        <w:pStyle w:val="Titel"/>
        <w:spacing w:line="360" w:lineRule="auto"/>
        <w:rPr>
          <w:lang w:val="en-GB"/>
        </w:rPr>
      </w:pPr>
      <w:r>
        <w:rPr>
          <w:lang w:val="en-GB"/>
        </w:rPr>
        <w:br w:type="page"/>
      </w:r>
      <w:bookmarkStart w:id="21" w:name="_Toc110647341"/>
      <w:r w:rsidR="00D910C0" w:rsidRPr="00A13922">
        <w:rPr>
          <w:lang w:val="en-GB"/>
        </w:rPr>
        <w:t>The Survey</w:t>
      </w:r>
      <w:bookmarkEnd w:id="21"/>
    </w:p>
    <w:p w:rsidR="007F3BB8" w:rsidRPr="00A13922" w:rsidRDefault="00D910C0" w:rsidP="004A3EE0">
      <w:pPr>
        <w:spacing w:line="360" w:lineRule="auto"/>
        <w:jc w:val="both"/>
        <w:rPr>
          <w:lang w:val="en-GB"/>
        </w:rPr>
      </w:pPr>
      <w:r w:rsidRPr="00A13922">
        <w:rPr>
          <w:lang w:val="en-GB"/>
        </w:rPr>
        <w:t xml:space="preserve">I </w:t>
      </w:r>
      <w:r w:rsidR="007426FE" w:rsidRPr="00A13922">
        <w:rPr>
          <w:lang w:val="en-GB"/>
        </w:rPr>
        <w:t xml:space="preserve">the following section I </w:t>
      </w:r>
      <w:r w:rsidRPr="00A13922">
        <w:rPr>
          <w:lang w:val="en-GB"/>
        </w:rPr>
        <w:t xml:space="preserve">will shortly elaborate on the survey conducted in Aalborg Zoo. Since </w:t>
      </w:r>
      <w:r w:rsidR="004A5169">
        <w:rPr>
          <w:lang w:val="en-GB"/>
        </w:rPr>
        <w:t>this is</w:t>
      </w:r>
      <w:r w:rsidR="006311D7" w:rsidRPr="00A13922">
        <w:rPr>
          <w:lang w:val="en-GB"/>
        </w:rPr>
        <w:t xml:space="preserve"> already done this in the Zoo-</w:t>
      </w:r>
      <w:r w:rsidRPr="00A13922">
        <w:rPr>
          <w:lang w:val="en-GB"/>
        </w:rPr>
        <w:t xml:space="preserve">rapport </w:t>
      </w:r>
      <w:r w:rsidR="00D01A32" w:rsidRPr="00A13922">
        <w:rPr>
          <w:lang w:val="en-GB"/>
        </w:rPr>
        <w:fldChar w:fldCharType="begin"/>
      </w:r>
      <w:r w:rsidR="00C03E60" w:rsidRPr="00A13922">
        <w:rPr>
          <w:lang w:val="en-GB"/>
        </w:rPr>
        <w:instrText xml:space="preserve"> ADDIN EN.CITE &lt;EndNote&gt;&lt;Cite&gt;&lt;Author&gt;Glud&lt;/Author&gt;&lt;Year&gt;2009&lt;/Year&gt;&lt;RecNum&gt;4&lt;/RecNum&gt;&lt;record&gt;&lt;rec-number&gt;4&lt;/rec-number&gt;&lt;foreign-keys&gt;&lt;key app="EN" db-id="ppvwdszzm5ptttee0f6x09w7vezwxwzvztvv"&gt;4&lt;/key&gt;&lt;/foreign-keys&gt;&lt;ref-type name="Report"&gt;27&lt;/ref-type&gt;&lt;contributors&gt;&lt;authors&gt;&lt;author&gt;Glud, Louise Nørgaard&lt;/author&gt;&lt;author&gt;Harder, Henrik&lt;/author&gt;&lt;author&gt;Horst, Nikolaj Rentlew&lt;/author&gt;&lt;author&gt;Simonsen, Anders K.&lt;/author&gt;&lt;author&gt;Tradisauskas, Nerius&lt;/author&gt;&lt;author&gt;Skov, Henrik&lt;/author&gt;&lt;author&gt;Lyseen, Anders K.&lt;/author&gt;&lt;author&gt;Bro, Peter&lt;/author&gt;&lt;author&gt;Henriksen, Susanne&lt;/author&gt;&lt;author&gt;Poulsen, Jette S. &lt;/author&gt;&lt;/authors&gt;&lt;secondary-authors&gt;&lt;author&gt;Glud, Louise Nørgaard&lt;/author&gt;&lt;author&gt;Harder, Henrik&lt;/author&gt;&lt;author&gt;Horst, Nikolaj Rentlew&lt;/author&gt;&lt;author&gt;Simonsen, Anders K.&lt;/author&gt;&lt;author&gt;Tradisauskas, Nerius&lt;/author&gt;&lt;author&gt;Skov, Henrik&lt;/author&gt;&lt;author&gt;Lyseen, Anders K.&lt;/author&gt;&lt;author&gt;Bro, Peter&lt;/author&gt;&lt;author&gt;Henriksen, Susanne&lt;/author&gt;&lt;author&gt;Poulsen, Jette S. &lt;/author&gt;&lt;/secondary-authors&gt;&lt;tertiary-authors&gt;&lt;author&gt;Aalborg Universitet &lt;/author&gt;&lt;/tertiary-authors&gt;&lt;subsidiary-authors&gt;&lt;author&gt;Department of Architecture and Design&lt;/author&gt;&lt;/subsidiary-authors&gt;&lt;/contributors&gt;&lt;titles&gt;&lt;title&gt;GPS baseret kortlægning af zoo gæsters brug af Aalborg Zoologiske Have, efteråret 2008&lt;/title&gt;&lt;secondary-title&gt;Department of Architecture and Design Working Paper &lt;/secondary-title&gt;&lt;/titles&gt;&lt;pages&gt;98&lt;/pages&gt;&lt;num-vols&gt;26&lt;/num-vols&gt;&lt;dates&gt;&lt;year&gt;2009&lt;/year&gt;&lt;pub-dates&gt;&lt;date&gt;February 2009&lt;/date&gt;&lt;/pub-dates&gt;&lt;/dates&gt;&lt;pub-location&gt;Aalborg, Denmark&lt;/pub-location&gt;&lt;publisher&gt;Department of Architecture and Design&lt;/publisher&gt;&lt;urls&gt;&lt;/urls&gt;&lt;/record&gt;&lt;/Cite&gt;&lt;/EndNote&gt;</w:instrText>
      </w:r>
      <w:r w:rsidR="00D01A32" w:rsidRPr="00A13922">
        <w:rPr>
          <w:lang w:val="en-GB"/>
        </w:rPr>
        <w:fldChar w:fldCharType="separate"/>
      </w:r>
      <w:r w:rsidRPr="00A13922">
        <w:rPr>
          <w:noProof/>
          <w:lang w:val="en-GB"/>
        </w:rPr>
        <w:t>(Glud, Harder et al. 2009)</w:t>
      </w:r>
      <w:r w:rsidR="00D01A32" w:rsidRPr="00A13922">
        <w:rPr>
          <w:lang w:val="en-GB"/>
        </w:rPr>
        <w:fldChar w:fldCharType="end"/>
      </w:r>
      <w:r w:rsidRPr="00A13922">
        <w:rPr>
          <w:lang w:val="en-GB"/>
        </w:rPr>
        <w:t xml:space="preserve"> as well as in the article ‘The Persuasive Qualities of Maps’ (appendix A) this will only be a short introduction. </w:t>
      </w:r>
    </w:p>
    <w:p w:rsidR="004A5169" w:rsidRDefault="00D910C0" w:rsidP="004A3EE0">
      <w:pPr>
        <w:spacing w:line="360" w:lineRule="auto"/>
        <w:jc w:val="both"/>
        <w:rPr>
          <w:lang w:val="en-GB"/>
        </w:rPr>
      </w:pPr>
      <w:r w:rsidRPr="00A13922">
        <w:rPr>
          <w:noProof/>
          <w:lang w:val="en-GB"/>
        </w:rPr>
        <w:t>In week 42 2008 the research group ’Diverse Urban Spaces’ at Architecture and Design in collaboration with Aalborg Zoo conducted a survey. The survey investigated selected guests</w:t>
      </w:r>
      <w:r w:rsidR="006311D7" w:rsidRPr="00A13922">
        <w:rPr>
          <w:noProof/>
          <w:lang w:val="en-GB"/>
        </w:rPr>
        <w:t>’</w:t>
      </w:r>
      <w:r w:rsidRPr="00A13922">
        <w:rPr>
          <w:noProof/>
          <w:lang w:val="en-GB"/>
        </w:rPr>
        <w:t xml:space="preserve"> use of </w:t>
      </w:r>
      <w:r w:rsidR="006311D7" w:rsidRPr="00A13922">
        <w:rPr>
          <w:noProof/>
          <w:lang w:val="en-GB"/>
        </w:rPr>
        <w:t>Aalborg Zoo and was conducted: O</w:t>
      </w:r>
      <w:r w:rsidRPr="00A13922">
        <w:rPr>
          <w:noProof/>
          <w:lang w:val="en-GB"/>
        </w:rPr>
        <w:t xml:space="preserve">ctober </w:t>
      </w:r>
      <w:r w:rsidRPr="00A13922">
        <w:rPr>
          <w:lang w:val="en-GB"/>
        </w:rPr>
        <w:t>12 (</w:t>
      </w:r>
      <w:r w:rsidRPr="00A13922">
        <w:rPr>
          <w:noProof/>
          <w:lang w:val="en-GB"/>
        </w:rPr>
        <w:t>Sunday)</w:t>
      </w:r>
      <w:r w:rsidRPr="00A13922">
        <w:rPr>
          <w:lang w:val="en-GB"/>
        </w:rPr>
        <w:t xml:space="preserve">, 13 (Monday), 16 (Thursday), and 17 (Friday). The first three days it </w:t>
      </w:r>
      <w:r w:rsidR="006311D7" w:rsidRPr="00A13922">
        <w:rPr>
          <w:lang w:val="en-GB"/>
        </w:rPr>
        <w:t>took place</w:t>
      </w:r>
      <w:r w:rsidRPr="00A13922">
        <w:rPr>
          <w:lang w:val="en-GB"/>
        </w:rPr>
        <w:t xml:space="preserve"> i</w:t>
      </w:r>
      <w:r w:rsidR="007F3BB8" w:rsidRPr="00A13922">
        <w:rPr>
          <w:lang w:val="en-GB"/>
        </w:rPr>
        <w:t>n the opening hours of the zoo from 9.00 a.m. to 5 p.m</w:t>
      </w:r>
      <w:r w:rsidRPr="00A13922">
        <w:rPr>
          <w:lang w:val="en-GB"/>
        </w:rPr>
        <w:t xml:space="preserve">. And the last day it </w:t>
      </w:r>
      <w:r w:rsidR="00393FFD" w:rsidRPr="00A13922">
        <w:rPr>
          <w:lang w:val="en-GB"/>
        </w:rPr>
        <w:t xml:space="preserve">was </w:t>
      </w:r>
      <w:r w:rsidR="006311D7" w:rsidRPr="00A13922">
        <w:rPr>
          <w:lang w:val="en-GB"/>
        </w:rPr>
        <w:t>carried out</w:t>
      </w:r>
      <w:r w:rsidRPr="00A13922">
        <w:rPr>
          <w:lang w:val="en-GB"/>
        </w:rPr>
        <w:t xml:space="preserve"> </w:t>
      </w:r>
      <w:r w:rsidR="007F3BB8" w:rsidRPr="00A13922">
        <w:rPr>
          <w:lang w:val="en-GB"/>
        </w:rPr>
        <w:t>from</w:t>
      </w:r>
      <w:r w:rsidRPr="00A13922">
        <w:rPr>
          <w:lang w:val="en-GB"/>
        </w:rPr>
        <w:t xml:space="preserve"> 8.00 a.m. to 4 p.m. </w:t>
      </w:r>
    </w:p>
    <w:p w:rsidR="00D910C0" w:rsidRPr="00A13922" w:rsidRDefault="00D910C0" w:rsidP="004A3EE0">
      <w:pPr>
        <w:spacing w:line="360" w:lineRule="auto"/>
        <w:jc w:val="both"/>
        <w:rPr>
          <w:lang w:val="en-GB"/>
        </w:rPr>
      </w:pPr>
    </w:p>
    <w:p w:rsidR="00D910C0" w:rsidRPr="00A13922" w:rsidRDefault="00D910C0" w:rsidP="004A3EE0">
      <w:pPr>
        <w:pStyle w:val="Overskrift1"/>
        <w:spacing w:line="360" w:lineRule="auto"/>
        <w:rPr>
          <w:lang w:val="en-GB"/>
        </w:rPr>
      </w:pPr>
      <w:bookmarkStart w:id="22" w:name="_Toc110647342"/>
      <w:r w:rsidRPr="00A13922">
        <w:rPr>
          <w:lang w:val="en-GB"/>
        </w:rPr>
        <w:t>The case</w:t>
      </w:r>
      <w:bookmarkEnd w:id="22"/>
    </w:p>
    <w:p w:rsidR="007F3BB8" w:rsidRPr="00A13922" w:rsidRDefault="00D910C0" w:rsidP="004A3EE0">
      <w:pPr>
        <w:spacing w:line="360" w:lineRule="auto"/>
        <w:rPr>
          <w:lang w:val="en-GB"/>
        </w:rPr>
      </w:pPr>
      <w:r w:rsidRPr="00A13922">
        <w:rPr>
          <w:lang w:val="en-GB"/>
        </w:rPr>
        <w:t xml:space="preserve">The zoo project was conducted because the staff in Aalborg Zoo </w:t>
      </w:r>
      <w:r w:rsidR="001252BD" w:rsidRPr="00A13922">
        <w:rPr>
          <w:lang w:val="en-GB"/>
        </w:rPr>
        <w:t xml:space="preserve">had </w:t>
      </w:r>
      <w:r w:rsidRPr="00A13922">
        <w:rPr>
          <w:lang w:val="en-GB"/>
        </w:rPr>
        <w:t>observed t</w:t>
      </w:r>
      <w:r w:rsidR="001252BD" w:rsidRPr="00A13922">
        <w:rPr>
          <w:lang w:val="en-GB"/>
        </w:rPr>
        <w:t xml:space="preserve">hat their guests tended to </w:t>
      </w:r>
      <w:r w:rsidRPr="00A13922">
        <w:rPr>
          <w:lang w:val="en-GB"/>
        </w:rPr>
        <w:t>visit</w:t>
      </w:r>
      <w:r w:rsidR="004A5169">
        <w:rPr>
          <w:lang w:val="en-GB"/>
        </w:rPr>
        <w:t xml:space="preserve"> </w:t>
      </w:r>
      <w:r w:rsidRPr="00A13922">
        <w:rPr>
          <w:lang w:val="en-GB"/>
        </w:rPr>
        <w:t>some animals</w:t>
      </w:r>
      <w:r w:rsidR="004A5169">
        <w:rPr>
          <w:lang w:val="en-GB"/>
        </w:rPr>
        <w:t xml:space="preserve"> more than others</w:t>
      </w:r>
      <w:r w:rsidRPr="00A13922">
        <w:rPr>
          <w:lang w:val="en-GB"/>
        </w:rPr>
        <w:t>. As a result the</w:t>
      </w:r>
      <w:r w:rsidR="001252BD" w:rsidRPr="00A13922">
        <w:rPr>
          <w:lang w:val="en-GB"/>
        </w:rPr>
        <w:t>y</w:t>
      </w:r>
      <w:r w:rsidRPr="00A13922">
        <w:rPr>
          <w:lang w:val="en-GB"/>
        </w:rPr>
        <w:t xml:space="preserve"> categorized</w:t>
      </w:r>
      <w:r w:rsidR="001252BD" w:rsidRPr="00A13922">
        <w:rPr>
          <w:lang w:val="en-GB"/>
        </w:rPr>
        <w:t xml:space="preserve"> the animals</w:t>
      </w:r>
      <w:r w:rsidRPr="00A13922">
        <w:rPr>
          <w:lang w:val="en-GB"/>
        </w:rPr>
        <w:t xml:space="preserve"> into </w:t>
      </w:r>
      <w:r w:rsidRPr="00A13922">
        <w:rPr>
          <w:b/>
          <w:bCs/>
          <w:lang w:val="en-GB"/>
        </w:rPr>
        <w:t>‘</w:t>
      </w:r>
      <w:r w:rsidRPr="00A13922">
        <w:rPr>
          <w:bCs/>
          <w:lang w:val="en-GB"/>
        </w:rPr>
        <w:t>hit</w:t>
      </w:r>
      <w:r w:rsidRPr="00A13922">
        <w:rPr>
          <w:lang w:val="en-GB"/>
        </w:rPr>
        <w:t xml:space="preserve">’ and </w:t>
      </w:r>
      <w:r w:rsidRPr="00A13922">
        <w:rPr>
          <w:bCs/>
          <w:lang w:val="en-GB"/>
        </w:rPr>
        <w:t>‘shit’</w:t>
      </w:r>
      <w:r w:rsidRPr="00A13922">
        <w:rPr>
          <w:b/>
          <w:bCs/>
          <w:lang w:val="en-GB"/>
        </w:rPr>
        <w:t xml:space="preserve"> </w:t>
      </w:r>
      <w:r w:rsidRPr="00A13922">
        <w:rPr>
          <w:lang w:val="en-GB"/>
        </w:rPr>
        <w:t>animals. This posed a problem for Aalborg Zoo, since the aim was not only to provide the frame for a good experience, but also to teach the guests about animal diversity, which is crucial to promote the importance of nature protection. As a result Aalborg Zoo wanted to develop a strategy to persuade people</w:t>
      </w:r>
      <w:r w:rsidR="00393FFD" w:rsidRPr="00A13922">
        <w:rPr>
          <w:lang w:val="en-GB"/>
        </w:rPr>
        <w:t xml:space="preserve"> to</w:t>
      </w:r>
      <w:r w:rsidRPr="00A13922">
        <w:rPr>
          <w:lang w:val="en-GB"/>
        </w:rPr>
        <w:t xml:space="preserve"> </w:t>
      </w:r>
      <w:r w:rsidR="0058390E" w:rsidRPr="00A13922">
        <w:rPr>
          <w:lang w:val="en-GB"/>
        </w:rPr>
        <w:t>pay more visits to</w:t>
      </w:r>
      <w:r w:rsidR="004A5169">
        <w:rPr>
          <w:lang w:val="en-GB"/>
        </w:rPr>
        <w:t xml:space="preserve"> the ‘shit’ animals</w:t>
      </w:r>
      <w:r w:rsidRPr="00A13922">
        <w:rPr>
          <w:lang w:val="en-GB"/>
        </w:rPr>
        <w:t xml:space="preserve"> </w:t>
      </w:r>
      <w:r w:rsidR="00D01A32" w:rsidRPr="00A13922">
        <w:rPr>
          <w:lang w:val="en-GB"/>
        </w:rPr>
        <w:fldChar w:fldCharType="begin"/>
      </w:r>
      <w:r w:rsidR="00C03E60" w:rsidRPr="00A13922">
        <w:rPr>
          <w:lang w:val="en-GB"/>
        </w:rPr>
        <w:instrText xml:space="preserve"> ADDIN EN.CITE &lt;EndNote&gt;&lt;Cite&gt;&lt;Author&gt;Glud&lt;/Author&gt;&lt;Year&gt;2009&lt;/Year&gt;&lt;RecNum&gt;3&lt;/RecNum&gt;&lt;Pages&gt;5&lt;/Pages&gt;&lt;record&gt;&lt;rec-number&gt;3&lt;/rec-number&gt;&lt;foreign-keys&gt;&lt;key app="EN" db-id="ppvwdszzm5ptttee0f6x09w7vezwxwzvztvv"&gt;3&lt;/key&gt;&lt;/foreign-keys&gt;&lt;ref-type name="Conference Proceedings"&gt;10&lt;/ref-type&gt;&lt;contributors&gt;&lt;authors&gt;&lt;author&gt;Glud, Louise Nørgaard&lt;/author&gt;&lt;author&gt;Albrechtslund, Anders&lt;/author&gt;&lt;author&gt;Harder, Henrik&lt;/author&gt;&lt;/authors&gt;&lt;secondary-authors&gt;&lt;author&gt;Samir Chatterjee&lt;/author&gt;&lt;author&gt;Pavati Dev&lt;/author&gt;&lt;/secondary-authors&gt;&lt;subsidiary-authors&gt;&lt;author&gt;ACM, HSE, Office of Technology, NOKIA, ACT, Claremont Graduate University&lt;/author&gt;&lt;/subsidiary-authors&gt;&lt;/contributors&gt;&lt;titles&gt;&lt;title&gt;The Persuasive Qualities of Maps&lt;/title&gt;&lt;secondary-title&gt;Peruasive 2009- The 4th International Conference on Persuasive Technology&lt;/secondary-title&gt;&lt;tertiary-title&gt;Persuasive Technology&lt;/tertiary-title&gt;&lt;/titles&gt;&lt;volume&gt;4&lt;/volume&gt;&lt;num-vols&gt;4&lt;/num-vols&gt;&lt;dates&gt;&lt;year&gt;2009&lt;/year&gt;&lt;pub-dates&gt;&lt;date&gt;April 26-29, 2009&lt;/date&gt;&lt;/pub-dates&gt;&lt;/dates&gt;&lt;pub-location&gt;Claremont, CA, USA&lt;/pub-location&gt;&lt;publisher&gt;ACM&lt;/publisher&gt;&lt;urls&gt;&lt;/urls&gt;&lt;custom1&gt;Claremont, CA, USA&lt;/custom1&gt;&lt;custom2&gt;2009&lt;/custom2&gt;&lt;/record&gt;&lt;/Cite&gt;&lt;/EndNote&gt;</w:instrText>
      </w:r>
      <w:r w:rsidR="00D01A32" w:rsidRPr="00A13922">
        <w:rPr>
          <w:lang w:val="en-GB"/>
        </w:rPr>
        <w:fldChar w:fldCharType="separate"/>
      </w:r>
      <w:r w:rsidRPr="00A13922">
        <w:rPr>
          <w:noProof/>
          <w:lang w:val="en-GB"/>
        </w:rPr>
        <w:t>(Glud, Albrechtslund et al. 2009: 5)</w:t>
      </w:r>
      <w:r w:rsidR="00D01A32" w:rsidRPr="00A13922">
        <w:rPr>
          <w:lang w:val="en-GB"/>
        </w:rPr>
        <w:fldChar w:fldCharType="end"/>
      </w:r>
      <w:r w:rsidRPr="00A13922">
        <w:rPr>
          <w:lang w:val="en-GB"/>
        </w:rPr>
        <w:t xml:space="preserve">. </w:t>
      </w:r>
    </w:p>
    <w:p w:rsidR="00D910C0" w:rsidRPr="00A13922" w:rsidRDefault="00D910C0" w:rsidP="004A3EE0">
      <w:pPr>
        <w:spacing w:line="360" w:lineRule="auto"/>
        <w:rPr>
          <w:lang w:val="en-GB"/>
        </w:rPr>
      </w:pPr>
      <w:r w:rsidRPr="00A13922">
        <w:rPr>
          <w:lang w:val="en-GB"/>
        </w:rPr>
        <w:t>As part of developing the strategy, the research team found four crucial questions</w:t>
      </w:r>
      <w:r w:rsidR="0058390E" w:rsidRPr="00A13922">
        <w:rPr>
          <w:lang w:val="en-GB"/>
        </w:rPr>
        <w:t xml:space="preserve"> in need to be answered</w:t>
      </w:r>
      <w:r w:rsidRPr="00A13922">
        <w:rPr>
          <w:lang w:val="en-GB"/>
        </w:rPr>
        <w:t xml:space="preserve"> regarding the </w:t>
      </w:r>
      <w:r w:rsidR="0058390E" w:rsidRPr="00A13922">
        <w:rPr>
          <w:lang w:val="en-GB"/>
        </w:rPr>
        <w:t>way the guests made use</w:t>
      </w:r>
      <w:r w:rsidRPr="00A13922">
        <w:rPr>
          <w:lang w:val="en-GB"/>
        </w:rPr>
        <w:t xml:space="preserve"> of Aalborg Zoo:</w:t>
      </w:r>
    </w:p>
    <w:p w:rsidR="00D910C0" w:rsidRPr="00A13922" w:rsidRDefault="00D910C0" w:rsidP="004A3EE0">
      <w:pPr>
        <w:pStyle w:val="Listeafsnit"/>
        <w:numPr>
          <w:ilvl w:val="0"/>
          <w:numId w:val="6"/>
        </w:numPr>
        <w:spacing w:line="360" w:lineRule="auto"/>
        <w:rPr>
          <w:lang w:val="en-GB"/>
        </w:rPr>
      </w:pPr>
      <w:r w:rsidRPr="00A13922">
        <w:rPr>
          <w:lang w:val="en-GB"/>
        </w:rPr>
        <w:t xml:space="preserve">For </w:t>
      </w:r>
      <w:r w:rsidRPr="00A13922">
        <w:rPr>
          <w:bCs/>
          <w:i/>
          <w:lang w:val="en-GB"/>
        </w:rPr>
        <w:t>how long</w:t>
      </w:r>
      <w:r w:rsidRPr="00A13922">
        <w:rPr>
          <w:b/>
          <w:bCs/>
          <w:lang w:val="en-GB"/>
        </w:rPr>
        <w:t xml:space="preserve"> </w:t>
      </w:r>
      <w:r w:rsidRPr="00A13922">
        <w:rPr>
          <w:lang w:val="en-GB"/>
        </w:rPr>
        <w:t>do the guests stay in the different areas in Aalborg Zoo?</w:t>
      </w:r>
    </w:p>
    <w:p w:rsidR="00D910C0" w:rsidRPr="00A13922" w:rsidRDefault="00D910C0" w:rsidP="004A3EE0">
      <w:pPr>
        <w:pStyle w:val="Listeafsnit"/>
        <w:numPr>
          <w:ilvl w:val="0"/>
          <w:numId w:val="6"/>
        </w:numPr>
        <w:spacing w:line="360" w:lineRule="auto"/>
        <w:rPr>
          <w:lang w:val="en-GB"/>
        </w:rPr>
      </w:pPr>
      <w:r w:rsidRPr="00A13922">
        <w:rPr>
          <w:bCs/>
          <w:i/>
          <w:lang w:val="en-GB"/>
        </w:rPr>
        <w:t>When</w:t>
      </w:r>
      <w:r w:rsidRPr="00A13922">
        <w:rPr>
          <w:lang w:val="en-GB"/>
        </w:rPr>
        <w:t xml:space="preserve"> do the guests spend time in which areas?</w:t>
      </w:r>
    </w:p>
    <w:p w:rsidR="00D910C0" w:rsidRPr="00A13922" w:rsidRDefault="00D910C0" w:rsidP="004A3EE0">
      <w:pPr>
        <w:pStyle w:val="Listeafsnit"/>
        <w:numPr>
          <w:ilvl w:val="0"/>
          <w:numId w:val="6"/>
        </w:numPr>
        <w:spacing w:line="360" w:lineRule="auto"/>
        <w:rPr>
          <w:lang w:val="en-GB"/>
        </w:rPr>
      </w:pPr>
      <w:r w:rsidRPr="00A13922">
        <w:rPr>
          <w:bCs/>
          <w:i/>
          <w:lang w:val="en-GB"/>
        </w:rPr>
        <w:t>Who</w:t>
      </w:r>
      <w:r w:rsidRPr="00A13922">
        <w:rPr>
          <w:i/>
          <w:iCs/>
          <w:lang w:val="en-GB"/>
        </w:rPr>
        <w:t xml:space="preserve"> </w:t>
      </w:r>
      <w:r w:rsidRPr="00A13922">
        <w:rPr>
          <w:lang w:val="en-GB"/>
        </w:rPr>
        <w:t>spend time in which areas?</w:t>
      </w:r>
    </w:p>
    <w:p w:rsidR="00D910C0" w:rsidRPr="00A13922" w:rsidRDefault="00D910C0" w:rsidP="004A3EE0">
      <w:pPr>
        <w:pStyle w:val="Listeafsnit"/>
        <w:numPr>
          <w:ilvl w:val="0"/>
          <w:numId w:val="6"/>
        </w:numPr>
        <w:spacing w:line="360" w:lineRule="auto"/>
        <w:rPr>
          <w:lang w:val="en-GB"/>
        </w:rPr>
      </w:pPr>
      <w:r w:rsidRPr="00A13922">
        <w:rPr>
          <w:lang w:val="en-GB"/>
        </w:rPr>
        <w:t xml:space="preserve">… </w:t>
      </w:r>
      <w:proofErr w:type="gramStart"/>
      <w:r w:rsidRPr="00A13922">
        <w:rPr>
          <w:lang w:val="en-GB"/>
        </w:rPr>
        <w:t>and</w:t>
      </w:r>
      <w:proofErr w:type="gramEnd"/>
      <w:r w:rsidRPr="00A13922">
        <w:rPr>
          <w:lang w:val="en-GB"/>
        </w:rPr>
        <w:t xml:space="preserve"> </w:t>
      </w:r>
      <w:r w:rsidRPr="00A13922">
        <w:rPr>
          <w:bCs/>
          <w:i/>
          <w:lang w:val="en-GB"/>
        </w:rPr>
        <w:t>why</w:t>
      </w:r>
      <w:r w:rsidRPr="00A13922">
        <w:rPr>
          <w:lang w:val="en-GB"/>
        </w:rPr>
        <w:t>?</w:t>
      </w:r>
    </w:p>
    <w:p w:rsidR="00D910C0" w:rsidRPr="00A13922" w:rsidRDefault="00D910C0" w:rsidP="004A3EE0">
      <w:pPr>
        <w:spacing w:line="360" w:lineRule="auto"/>
        <w:rPr>
          <w:lang w:val="en-GB"/>
        </w:rPr>
      </w:pPr>
      <w:r w:rsidRPr="00A13922">
        <w:rPr>
          <w:lang w:val="en-GB"/>
        </w:rPr>
        <w:t xml:space="preserve">Since the four questions all contain the question: </w:t>
      </w:r>
      <w:r w:rsidRPr="00A13922">
        <w:rPr>
          <w:i/>
          <w:lang w:val="en-GB"/>
        </w:rPr>
        <w:t xml:space="preserve">” </w:t>
      </w:r>
      <w:r w:rsidRPr="00A13922">
        <w:rPr>
          <w:bCs/>
          <w:i/>
          <w:lang w:val="en-GB"/>
        </w:rPr>
        <w:t>where in Aalborg Zoo?</w:t>
      </w:r>
      <w:proofErr w:type="gramStart"/>
      <w:r w:rsidRPr="00A13922">
        <w:rPr>
          <w:i/>
          <w:lang w:val="en-GB"/>
        </w:rPr>
        <w:t>”,</w:t>
      </w:r>
      <w:proofErr w:type="gramEnd"/>
      <w:r w:rsidRPr="00A13922">
        <w:rPr>
          <w:lang w:val="en-GB"/>
        </w:rPr>
        <w:t xml:space="preserve"> the research team decided to create a method that would make it possible to create four types of maps answering these questions. </w:t>
      </w:r>
    </w:p>
    <w:p w:rsidR="00D910C0" w:rsidRPr="00A13922" w:rsidRDefault="00D910C0" w:rsidP="004A3EE0">
      <w:pPr>
        <w:pStyle w:val="Listeafsnit"/>
        <w:numPr>
          <w:ilvl w:val="0"/>
          <w:numId w:val="7"/>
        </w:numPr>
        <w:spacing w:line="360" w:lineRule="auto"/>
        <w:rPr>
          <w:lang w:val="en-GB"/>
        </w:rPr>
      </w:pPr>
      <w:r w:rsidRPr="00A13922">
        <w:rPr>
          <w:lang w:val="en-GB"/>
        </w:rPr>
        <w:t xml:space="preserve">One type of map would answer </w:t>
      </w:r>
      <w:r w:rsidRPr="00A13922">
        <w:rPr>
          <w:bCs/>
          <w:i/>
          <w:lang w:val="en-GB"/>
        </w:rPr>
        <w:t>how long</w:t>
      </w:r>
      <w:r w:rsidRPr="00A13922">
        <w:rPr>
          <w:b/>
          <w:bCs/>
          <w:lang w:val="en-GB"/>
        </w:rPr>
        <w:t xml:space="preserve"> </w:t>
      </w:r>
      <w:r w:rsidRPr="00A13922">
        <w:rPr>
          <w:lang w:val="en-GB"/>
        </w:rPr>
        <w:t xml:space="preserve">the guests stay in the different areas. </w:t>
      </w:r>
    </w:p>
    <w:p w:rsidR="00D910C0" w:rsidRPr="00A13922" w:rsidRDefault="00D910C0" w:rsidP="004A3EE0">
      <w:pPr>
        <w:pStyle w:val="Listeafsnit"/>
        <w:numPr>
          <w:ilvl w:val="0"/>
          <w:numId w:val="7"/>
        </w:numPr>
        <w:spacing w:line="360" w:lineRule="auto"/>
        <w:rPr>
          <w:lang w:val="en-GB"/>
        </w:rPr>
      </w:pPr>
      <w:r w:rsidRPr="00A13922">
        <w:rPr>
          <w:lang w:val="en-GB"/>
        </w:rPr>
        <w:t xml:space="preserve">One type of map would answer </w:t>
      </w:r>
      <w:r w:rsidRPr="00A13922">
        <w:rPr>
          <w:bCs/>
          <w:i/>
          <w:lang w:val="en-GB"/>
        </w:rPr>
        <w:t>when</w:t>
      </w:r>
      <w:r w:rsidRPr="00A13922">
        <w:rPr>
          <w:lang w:val="en-GB"/>
        </w:rPr>
        <w:t xml:space="preserve"> the guests spen</w:t>
      </w:r>
      <w:r w:rsidR="0058390E" w:rsidRPr="00A13922">
        <w:rPr>
          <w:lang w:val="en-GB"/>
        </w:rPr>
        <w:t>d their</w:t>
      </w:r>
      <w:r w:rsidRPr="00A13922">
        <w:rPr>
          <w:lang w:val="en-GB"/>
        </w:rPr>
        <w:t xml:space="preserve"> time in which areas.</w:t>
      </w:r>
    </w:p>
    <w:p w:rsidR="00D910C0" w:rsidRPr="00A13922" w:rsidRDefault="00D910C0" w:rsidP="004A3EE0">
      <w:pPr>
        <w:pStyle w:val="Listeafsnit"/>
        <w:numPr>
          <w:ilvl w:val="0"/>
          <w:numId w:val="7"/>
        </w:numPr>
        <w:spacing w:line="360" w:lineRule="auto"/>
        <w:rPr>
          <w:lang w:val="en-GB"/>
        </w:rPr>
      </w:pPr>
      <w:r w:rsidRPr="00A13922">
        <w:rPr>
          <w:lang w:val="en-GB"/>
        </w:rPr>
        <w:t xml:space="preserve">Yet another type of map would answer </w:t>
      </w:r>
      <w:r w:rsidRPr="00A13922">
        <w:rPr>
          <w:bCs/>
          <w:i/>
          <w:lang w:val="en-GB"/>
        </w:rPr>
        <w:t>who</w:t>
      </w:r>
      <w:r w:rsidRPr="00A13922">
        <w:rPr>
          <w:i/>
          <w:iCs/>
          <w:lang w:val="en-GB"/>
        </w:rPr>
        <w:t xml:space="preserve"> </w:t>
      </w:r>
      <w:r w:rsidRPr="00A13922">
        <w:rPr>
          <w:lang w:val="en-GB"/>
        </w:rPr>
        <w:t>spen</w:t>
      </w:r>
      <w:r w:rsidR="0058390E" w:rsidRPr="00A13922">
        <w:rPr>
          <w:lang w:val="en-GB"/>
        </w:rPr>
        <w:t>d</w:t>
      </w:r>
      <w:r w:rsidRPr="00A13922">
        <w:rPr>
          <w:lang w:val="en-GB"/>
        </w:rPr>
        <w:t xml:space="preserve"> time in which areas, looking at different age groups.</w:t>
      </w:r>
    </w:p>
    <w:p w:rsidR="00D910C0" w:rsidRPr="00A13922" w:rsidRDefault="00D910C0" w:rsidP="004A3EE0">
      <w:pPr>
        <w:pStyle w:val="Listeafsnit"/>
        <w:numPr>
          <w:ilvl w:val="0"/>
          <w:numId w:val="7"/>
        </w:numPr>
        <w:spacing w:line="360" w:lineRule="auto"/>
        <w:rPr>
          <w:lang w:val="en-GB"/>
        </w:rPr>
      </w:pPr>
      <w:r w:rsidRPr="00A13922">
        <w:rPr>
          <w:lang w:val="en-GB"/>
        </w:rPr>
        <w:t xml:space="preserve">The last type of map- the SMS map would answer </w:t>
      </w:r>
      <w:r w:rsidRPr="00A13922">
        <w:rPr>
          <w:bCs/>
          <w:i/>
          <w:lang w:val="en-GB"/>
        </w:rPr>
        <w:t>why</w:t>
      </w:r>
      <w:r w:rsidRPr="00A13922">
        <w:rPr>
          <w:b/>
          <w:bCs/>
          <w:lang w:val="en-GB"/>
        </w:rPr>
        <w:t xml:space="preserve"> </w:t>
      </w:r>
      <w:r w:rsidRPr="00A13922">
        <w:rPr>
          <w:lang w:val="en-GB"/>
        </w:rPr>
        <w:t>the guests spen</w:t>
      </w:r>
      <w:r w:rsidR="0058390E" w:rsidRPr="00A13922">
        <w:rPr>
          <w:lang w:val="en-GB"/>
        </w:rPr>
        <w:t xml:space="preserve">d </w:t>
      </w:r>
      <w:r w:rsidRPr="00A13922">
        <w:rPr>
          <w:lang w:val="en-GB"/>
        </w:rPr>
        <w:t>time in certain areas connecting experience and location.</w:t>
      </w:r>
    </w:p>
    <w:p w:rsidR="00D910C0" w:rsidRPr="00A13922" w:rsidRDefault="00D01A32" w:rsidP="004A3EE0">
      <w:pPr>
        <w:spacing w:line="360" w:lineRule="auto"/>
        <w:rPr>
          <w:lang w:val="en-GB"/>
        </w:rPr>
      </w:pPr>
      <w:r w:rsidRPr="00A13922">
        <w:rPr>
          <w:lang w:val="en-GB"/>
        </w:rPr>
        <w:fldChar w:fldCharType="begin"/>
      </w:r>
      <w:r w:rsidR="00C03E60" w:rsidRPr="00A13922">
        <w:rPr>
          <w:lang w:val="en-GB"/>
        </w:rPr>
        <w:instrText xml:space="preserve"> ADDIN EN.CITE &lt;EndNote&gt;&lt;Cite&gt;&lt;Author&gt;Glud&lt;/Author&gt;&lt;Year&gt;2009&lt;/Year&gt;&lt;RecNum&gt;3&lt;/RecNum&gt;&lt;Pages&gt;5&lt;/Pages&gt;&lt;record&gt;&lt;rec-number&gt;3&lt;/rec-number&gt;&lt;foreign-keys&gt;&lt;key app="EN" db-id="ppvwdszzm5ptttee0f6x09w7vezwxwzvztvv"&gt;3&lt;/key&gt;&lt;/foreign-keys&gt;&lt;ref-type name="Conference Proceedings"&gt;10&lt;/ref-type&gt;&lt;contributors&gt;&lt;authors&gt;&lt;author&gt;Glud, Louise Nørgaard&lt;/author&gt;&lt;author&gt;Albrechtslund, Anders&lt;/author&gt;&lt;author&gt;Harder, Henrik&lt;/author&gt;&lt;/authors&gt;&lt;secondary-authors&gt;&lt;author&gt;Samir Chatterjee&lt;/author&gt;&lt;author&gt;Pavati Dev&lt;/author&gt;&lt;/secondary-authors&gt;&lt;subsidiary-authors&gt;&lt;author&gt;ACM, HSE, Office of Technology, NOKIA, ACT, Claremont Graduate University&lt;/author&gt;&lt;/subsidiary-authors&gt;&lt;/contributors&gt;&lt;titles&gt;&lt;title&gt;The Persuasive Qualities of Maps&lt;/title&gt;&lt;secondary-title&gt;Peruasive 2009- The 4th International Conference on Persuasive Technology&lt;/secondary-title&gt;&lt;tertiary-title&gt;Persuasive Technology&lt;/tertiary-title&gt;&lt;/titles&gt;&lt;volume&gt;4&lt;/volume&gt;&lt;num-vols&gt;4&lt;/num-vols&gt;&lt;dates&gt;&lt;year&gt;2009&lt;/year&gt;&lt;pub-dates&gt;&lt;date&gt;April 26-29, 2009&lt;/date&gt;&lt;/pub-dates&gt;&lt;/dates&gt;&lt;pub-location&gt;Claremont, CA, USA&lt;/pub-location&gt;&lt;publisher&gt;ACM&lt;/publisher&gt;&lt;urls&gt;&lt;/urls&gt;&lt;custom1&gt;Claremont, CA, USA&lt;/custom1&gt;&lt;custom2&gt;2009&lt;/custom2&gt;&lt;/record&gt;&lt;/Cite&gt;&lt;/EndNote&gt;</w:instrText>
      </w:r>
      <w:r w:rsidRPr="00A13922">
        <w:rPr>
          <w:lang w:val="en-GB"/>
        </w:rPr>
        <w:fldChar w:fldCharType="separate"/>
      </w:r>
      <w:r w:rsidR="00D910C0" w:rsidRPr="00A13922">
        <w:rPr>
          <w:noProof/>
          <w:lang w:val="en-GB"/>
        </w:rPr>
        <w:t>(Glud, Albrechtslund et al. 2009: 5)</w:t>
      </w:r>
      <w:r w:rsidRPr="00A13922">
        <w:rPr>
          <w:lang w:val="en-GB"/>
        </w:rPr>
        <w:fldChar w:fldCharType="end"/>
      </w:r>
    </w:p>
    <w:p w:rsidR="00D910C0" w:rsidRPr="00A13922" w:rsidRDefault="00D910C0" w:rsidP="004A3EE0">
      <w:pPr>
        <w:spacing w:line="360" w:lineRule="auto"/>
        <w:rPr>
          <w:lang w:val="en-GB"/>
        </w:rPr>
      </w:pPr>
      <w:r w:rsidRPr="00A13922">
        <w:rPr>
          <w:lang w:val="en-GB"/>
        </w:rPr>
        <w:t xml:space="preserve">In this project I am primarily occupied </w:t>
      </w:r>
      <w:r w:rsidR="00CF6CF5" w:rsidRPr="00A13922">
        <w:rPr>
          <w:lang w:val="en-GB"/>
        </w:rPr>
        <w:t>looking at the SMS map in relation to plan for persuasive intervention in Aalborg Zoo</w:t>
      </w:r>
      <w:r w:rsidRPr="00A13922">
        <w:rPr>
          <w:lang w:val="en-GB"/>
        </w:rPr>
        <w:t>.</w:t>
      </w:r>
      <w:r w:rsidR="00CF6CF5" w:rsidRPr="00A13922">
        <w:rPr>
          <w:lang w:val="en-GB"/>
        </w:rPr>
        <w:t xml:space="preserve"> </w:t>
      </w:r>
    </w:p>
    <w:p w:rsidR="00CF6CF5" w:rsidRPr="00A13922" w:rsidRDefault="00CF6CF5" w:rsidP="004A3EE0">
      <w:pPr>
        <w:pStyle w:val="Overskrift1"/>
        <w:spacing w:line="360" w:lineRule="auto"/>
        <w:rPr>
          <w:rFonts w:eastAsiaTheme="minorHAnsi" w:cstheme="minorBidi"/>
          <w:b w:val="0"/>
          <w:kern w:val="0"/>
          <w:szCs w:val="24"/>
          <w:lang w:val="en-GB"/>
        </w:rPr>
      </w:pPr>
    </w:p>
    <w:p w:rsidR="00D910C0" w:rsidRPr="00A13922" w:rsidRDefault="00D910C0" w:rsidP="004A3EE0">
      <w:pPr>
        <w:pStyle w:val="Overskrift1"/>
        <w:spacing w:line="360" w:lineRule="auto"/>
        <w:rPr>
          <w:lang w:val="en-GB"/>
        </w:rPr>
      </w:pPr>
      <w:bookmarkStart w:id="23" w:name="_Toc110647343"/>
      <w:r w:rsidRPr="00A13922">
        <w:rPr>
          <w:lang w:val="en-GB"/>
        </w:rPr>
        <w:t>The Concept</w:t>
      </w:r>
      <w:bookmarkEnd w:id="23"/>
    </w:p>
    <w:p w:rsidR="00D910C0" w:rsidRPr="00A13922" w:rsidRDefault="00D910C0" w:rsidP="004A3EE0">
      <w:pPr>
        <w:spacing w:line="360" w:lineRule="auto"/>
        <w:rPr>
          <w:lang w:val="en-GB"/>
        </w:rPr>
      </w:pPr>
      <w:r w:rsidRPr="00A13922">
        <w:rPr>
          <w:lang w:val="en-GB"/>
        </w:rPr>
        <w:t>The first three questions could be answered by creating maps connecting location to demographic data such as age and GPS data. In order to answer the fourth question “</w:t>
      </w:r>
      <w:r w:rsidRPr="00A13922">
        <w:rPr>
          <w:bCs/>
          <w:i/>
          <w:lang w:val="en-GB"/>
        </w:rPr>
        <w:t>why</w:t>
      </w:r>
      <w:r w:rsidRPr="00A13922">
        <w:rPr>
          <w:lang w:val="en-GB"/>
        </w:rPr>
        <w:t xml:space="preserve"> the guests spend time looking at specific animals” we developed </w:t>
      </w:r>
      <w:r w:rsidR="004A5169">
        <w:rPr>
          <w:lang w:val="en-GB"/>
        </w:rPr>
        <w:t>a mapping method building on Actor-network theory</w:t>
      </w:r>
      <w:r w:rsidRPr="00A13922">
        <w:rPr>
          <w:lang w:val="en-GB"/>
        </w:rPr>
        <w:t xml:space="preserve"> and the wishes from Aalborg Zoo. Firstly we needed </w:t>
      </w:r>
      <w:r w:rsidRPr="00A13922">
        <w:rPr>
          <w:bCs/>
          <w:lang w:val="en-GB"/>
        </w:rPr>
        <w:t>to connect experience to location</w:t>
      </w:r>
      <w:r w:rsidRPr="00A13922">
        <w:rPr>
          <w:b/>
          <w:bCs/>
          <w:lang w:val="en-GB"/>
        </w:rPr>
        <w:t xml:space="preserve"> </w:t>
      </w:r>
      <w:r w:rsidRPr="00A13922">
        <w:rPr>
          <w:lang w:val="en-GB"/>
        </w:rPr>
        <w:t xml:space="preserve">to answer the </w:t>
      </w:r>
      <w:r w:rsidR="0058390E" w:rsidRPr="00A13922">
        <w:rPr>
          <w:lang w:val="en-GB"/>
        </w:rPr>
        <w:t>‘</w:t>
      </w:r>
      <w:r w:rsidRPr="00A13922">
        <w:rPr>
          <w:lang w:val="en-GB"/>
        </w:rPr>
        <w:t>why</w:t>
      </w:r>
      <w:r w:rsidR="0058390E" w:rsidRPr="00A13922">
        <w:rPr>
          <w:lang w:val="en-GB"/>
        </w:rPr>
        <w:t>’</w:t>
      </w:r>
      <w:r w:rsidRPr="00A13922">
        <w:rPr>
          <w:lang w:val="en-GB"/>
        </w:rPr>
        <w:t xml:space="preserve"> question. Secondly we had to </w:t>
      </w:r>
      <w:r w:rsidRPr="00A13922">
        <w:rPr>
          <w:bCs/>
          <w:lang w:val="en-GB"/>
        </w:rPr>
        <w:t>bridge the gap between qualitative and quantitative methods</w:t>
      </w:r>
      <w:r w:rsidRPr="00A13922">
        <w:rPr>
          <w:i/>
          <w:lang w:val="en-GB"/>
        </w:rPr>
        <w:t xml:space="preserve"> </w:t>
      </w:r>
      <w:r w:rsidR="004A5169">
        <w:rPr>
          <w:lang w:val="en-GB"/>
        </w:rPr>
        <w:t>when mapping. Actor-network theory</w:t>
      </w:r>
      <w:r w:rsidRPr="00A13922">
        <w:rPr>
          <w:lang w:val="en-GB"/>
        </w:rPr>
        <w:t xml:space="preserve"> stresses that we as researchers should take as our foundation actors ‘theories of action’ which afforded qualitative methods and Aalborg Zoo wanted the survey to be quantitative. From these demands the concept of an </w:t>
      </w:r>
      <w:r w:rsidRPr="00A13922">
        <w:rPr>
          <w:bCs/>
          <w:lang w:val="en-GB"/>
        </w:rPr>
        <w:t>SMS map</w:t>
      </w:r>
      <w:r w:rsidRPr="00A13922">
        <w:rPr>
          <w:b/>
          <w:bCs/>
          <w:lang w:val="en-GB"/>
        </w:rPr>
        <w:t xml:space="preserve"> </w:t>
      </w:r>
      <w:r w:rsidRPr="00A13922">
        <w:rPr>
          <w:lang w:val="en-GB"/>
        </w:rPr>
        <w:t xml:space="preserve">was developed. This map, on a quantitative scale, would display text messages from the guests in Aalborg Zoo at the coordinates from where they were sent. </w:t>
      </w:r>
    </w:p>
    <w:p w:rsidR="00D910C0" w:rsidRPr="00A13922" w:rsidRDefault="00D910C0" w:rsidP="004A3EE0">
      <w:pPr>
        <w:spacing w:line="360" w:lineRule="auto"/>
        <w:rPr>
          <w:lang w:val="en-GB"/>
        </w:rPr>
      </w:pPr>
      <w:r w:rsidRPr="00A13922">
        <w:rPr>
          <w:lang w:val="en-GB"/>
        </w:rPr>
        <w:t xml:space="preserve">In order to answer for </w:t>
      </w:r>
      <w:r w:rsidRPr="00A13922">
        <w:rPr>
          <w:i/>
          <w:lang w:val="en-GB"/>
        </w:rPr>
        <w:t>how long</w:t>
      </w:r>
      <w:r w:rsidRPr="00A13922">
        <w:rPr>
          <w:lang w:val="en-GB"/>
        </w:rPr>
        <w:t xml:space="preserve">, </w:t>
      </w:r>
      <w:r w:rsidRPr="00A13922">
        <w:rPr>
          <w:i/>
          <w:lang w:val="en-GB"/>
        </w:rPr>
        <w:t>when</w:t>
      </w:r>
      <w:r w:rsidRPr="00A13922">
        <w:rPr>
          <w:lang w:val="en-GB"/>
        </w:rPr>
        <w:t xml:space="preserve"> and </w:t>
      </w:r>
      <w:r w:rsidRPr="00A13922">
        <w:rPr>
          <w:i/>
          <w:lang w:val="en-GB"/>
        </w:rPr>
        <w:t>who</w:t>
      </w:r>
      <w:r w:rsidRPr="00A13922">
        <w:rPr>
          <w:lang w:val="en-GB"/>
        </w:rPr>
        <w:t xml:space="preserve"> spend time in different areas and </w:t>
      </w:r>
      <w:r w:rsidRPr="00A13922">
        <w:rPr>
          <w:i/>
          <w:lang w:val="en-GB"/>
        </w:rPr>
        <w:t>why</w:t>
      </w:r>
      <w:r w:rsidRPr="00A13922">
        <w:rPr>
          <w:lang w:val="en-GB"/>
        </w:rPr>
        <w:t xml:space="preserve"> we developed a mapping method rendering it possible to connect this kind of data to location and display it in maps.  Consequently in the zoo case we decided to combine different technologies and use the new device to create the four types of maps. The technologies combined were: </w:t>
      </w:r>
      <w:proofErr w:type="spellStart"/>
      <w:r w:rsidRPr="00A13922">
        <w:rPr>
          <w:lang w:val="en-GB"/>
        </w:rPr>
        <w:t>lom</w:t>
      </w:r>
      <w:r w:rsidR="00B35CF2" w:rsidRPr="00A13922">
        <w:rPr>
          <w:lang w:val="en-GB"/>
        </w:rPr>
        <w:t>m</w:t>
      </w:r>
      <w:r w:rsidR="00367D0C" w:rsidRPr="00A13922">
        <w:rPr>
          <w:lang w:val="en-GB"/>
        </w:rPr>
        <w:t>ie</w:t>
      </w:r>
      <w:r w:rsidRPr="00A13922">
        <w:rPr>
          <w:lang w:val="en-GB"/>
        </w:rPr>
        <w:t>s</w:t>
      </w:r>
      <w:proofErr w:type="spellEnd"/>
      <w:r w:rsidRPr="00A13922">
        <w:rPr>
          <w:lang w:val="en-GB"/>
        </w:rPr>
        <w:t xml:space="preserve">, which is a technology with a build in GPS, mobile phones, and an online questionnaire. We also used a modem from where the research team could receive </w:t>
      </w:r>
      <w:proofErr w:type="spellStart"/>
      <w:r w:rsidRPr="00A13922">
        <w:rPr>
          <w:lang w:val="en-GB"/>
        </w:rPr>
        <w:t>SMSes</w:t>
      </w:r>
      <w:proofErr w:type="spellEnd"/>
      <w:r w:rsidRPr="00A13922">
        <w:rPr>
          <w:lang w:val="en-GB"/>
        </w:rPr>
        <w:t xml:space="preserve"> and Google Earth and GIS to display the data. The respondents were asked to wear a '</w:t>
      </w:r>
      <w:proofErr w:type="spellStart"/>
      <w:r w:rsidRPr="00A13922">
        <w:rPr>
          <w:lang w:val="en-GB"/>
        </w:rPr>
        <w:t>lommy</w:t>
      </w:r>
      <w:proofErr w:type="spellEnd"/>
      <w:r w:rsidRPr="00A13922">
        <w:rPr>
          <w:lang w:val="en-GB"/>
        </w:rPr>
        <w:t xml:space="preserve">' while at the same time sending </w:t>
      </w:r>
      <w:proofErr w:type="spellStart"/>
      <w:r w:rsidRPr="00A13922">
        <w:rPr>
          <w:lang w:val="en-GB"/>
        </w:rPr>
        <w:t>SMSes</w:t>
      </w:r>
      <w:proofErr w:type="spellEnd"/>
      <w:r w:rsidRPr="00A13922">
        <w:rPr>
          <w:lang w:val="en-GB"/>
        </w:rPr>
        <w:t xml:space="preserve"> to a number created by the research team </w:t>
      </w:r>
      <w:r w:rsidR="00D01A32" w:rsidRPr="00A13922">
        <w:rPr>
          <w:lang w:val="en-GB"/>
        </w:rPr>
        <w:fldChar w:fldCharType="begin"/>
      </w:r>
      <w:r w:rsidR="00C03E60" w:rsidRPr="00A13922">
        <w:rPr>
          <w:lang w:val="en-GB"/>
        </w:rPr>
        <w:instrText xml:space="preserve"> ADDIN EN.CITE &lt;EndNote&gt;&lt;Cite&gt;&lt;Author&gt;Glud&lt;/Author&gt;&lt;Year&gt;2009&lt;/Year&gt;&lt;RecNum&gt;3&lt;/RecNum&gt;&lt;Pages&gt;5&lt;/Pages&gt;&lt;record&gt;&lt;rec-number&gt;3&lt;/rec-number&gt;&lt;foreign-keys&gt;&lt;key app="EN" db-id="ppvwdszzm5ptttee0f6x09w7vezwxwzvztvv"&gt;3&lt;/key&gt;&lt;/foreign-keys&gt;&lt;ref-type name="Conference Proceedings"&gt;10&lt;/ref-type&gt;&lt;contributors&gt;&lt;authors&gt;&lt;author&gt;Glud, Louise Nørgaard&lt;/author&gt;&lt;author&gt;Albrechtslund, Anders&lt;/author&gt;&lt;author&gt;Harder, Henrik&lt;/author&gt;&lt;/authors&gt;&lt;secondary-authors&gt;&lt;author&gt;Samir Chatterjee&lt;/author&gt;&lt;author&gt;Pavati Dev&lt;/author&gt;&lt;/secondary-authors&gt;&lt;subsidiary-authors&gt;&lt;author&gt;ACM, HSE, Office of Technology, NOKIA, ACT, Claremont Graduate University&lt;/author&gt;&lt;/subsidiary-authors&gt;&lt;/contributors&gt;&lt;titles&gt;&lt;title&gt;The Persuasive Qualities of Maps&lt;/title&gt;&lt;secondary-title&gt;Peruasive 2009- The 4th International Conference on Persuasive Technology&lt;/secondary-title&gt;&lt;tertiary-title&gt;Persuasive Technology&lt;/tertiary-title&gt;&lt;/titles&gt;&lt;volume&gt;4&lt;/volume&gt;&lt;num-vols&gt;4&lt;/num-vols&gt;&lt;dates&gt;&lt;year&gt;2009&lt;/year&gt;&lt;pub-dates&gt;&lt;date&gt;April 26-29, 2009&lt;/date&gt;&lt;/pub-dates&gt;&lt;/dates&gt;&lt;pub-location&gt;Claremont, CA, USA&lt;/pub-location&gt;&lt;publisher&gt;ACM&lt;/publisher&gt;&lt;urls&gt;&lt;/urls&gt;&lt;custom1&gt;Claremont, CA, USA&lt;/custom1&gt;&lt;custom2&gt;2009&lt;/custom2&gt;&lt;/record&gt;&lt;/Cite&gt;&lt;/EndNote&gt;</w:instrText>
      </w:r>
      <w:r w:rsidR="00D01A32" w:rsidRPr="00A13922">
        <w:rPr>
          <w:lang w:val="en-GB"/>
        </w:rPr>
        <w:fldChar w:fldCharType="separate"/>
      </w:r>
      <w:r w:rsidRPr="00A13922">
        <w:rPr>
          <w:noProof/>
          <w:lang w:val="en-GB"/>
        </w:rPr>
        <w:t>(Glud, Albrechtslund et al. 2009: 5)</w:t>
      </w:r>
      <w:r w:rsidR="00D01A32" w:rsidRPr="00A13922">
        <w:rPr>
          <w:lang w:val="en-GB"/>
        </w:rPr>
        <w:fldChar w:fldCharType="end"/>
      </w:r>
      <w:r w:rsidRPr="00A13922">
        <w:rPr>
          <w:lang w:val="en-GB"/>
        </w:rPr>
        <w:t>. The respondents were instructed to write:</w:t>
      </w:r>
    </w:p>
    <w:p w:rsidR="00D910C0" w:rsidRPr="00A13922" w:rsidRDefault="00D910C0" w:rsidP="004A3EE0">
      <w:pPr>
        <w:pStyle w:val="Listeafsnit"/>
        <w:numPr>
          <w:ilvl w:val="0"/>
          <w:numId w:val="8"/>
        </w:numPr>
        <w:spacing w:line="360" w:lineRule="auto"/>
        <w:rPr>
          <w:lang w:val="en-GB"/>
        </w:rPr>
      </w:pPr>
      <w:r w:rsidRPr="00A13922">
        <w:rPr>
          <w:lang w:val="en-GB"/>
        </w:rPr>
        <w:t xml:space="preserve">What they were </w:t>
      </w:r>
      <w:r w:rsidRPr="00A13922">
        <w:rPr>
          <w:b/>
          <w:bCs/>
          <w:lang w:val="en-GB"/>
        </w:rPr>
        <w:t>looking</w:t>
      </w:r>
      <w:r w:rsidRPr="00A13922">
        <w:rPr>
          <w:lang w:val="en-GB"/>
        </w:rPr>
        <w:t xml:space="preserve"> at</w:t>
      </w:r>
    </w:p>
    <w:p w:rsidR="00D910C0" w:rsidRPr="00A13922" w:rsidRDefault="00D910C0" w:rsidP="004A3EE0">
      <w:pPr>
        <w:pStyle w:val="Listeafsnit"/>
        <w:numPr>
          <w:ilvl w:val="0"/>
          <w:numId w:val="8"/>
        </w:numPr>
        <w:spacing w:line="360" w:lineRule="auto"/>
        <w:rPr>
          <w:b/>
          <w:bCs/>
          <w:lang w:val="en-GB"/>
        </w:rPr>
      </w:pPr>
      <w:r w:rsidRPr="00A13922">
        <w:rPr>
          <w:lang w:val="en-GB"/>
        </w:rPr>
        <w:t xml:space="preserve">What they were </w:t>
      </w:r>
      <w:r w:rsidRPr="00A13922">
        <w:rPr>
          <w:b/>
          <w:bCs/>
          <w:lang w:val="en-GB"/>
        </w:rPr>
        <w:t>doing</w:t>
      </w:r>
    </w:p>
    <w:p w:rsidR="00D910C0" w:rsidRPr="00A13922" w:rsidRDefault="00507894" w:rsidP="004A3EE0">
      <w:pPr>
        <w:pStyle w:val="Listeafsnit"/>
        <w:numPr>
          <w:ilvl w:val="0"/>
          <w:numId w:val="8"/>
        </w:numPr>
        <w:spacing w:line="360" w:lineRule="auto"/>
        <w:rPr>
          <w:b/>
          <w:bCs/>
          <w:lang w:val="en-GB"/>
        </w:rPr>
      </w:pPr>
      <w:r w:rsidRPr="00A13922">
        <w:rPr>
          <w:lang w:val="en-GB"/>
        </w:rPr>
        <w:t>W</w:t>
      </w:r>
      <w:r w:rsidR="00D910C0" w:rsidRPr="00A13922">
        <w:rPr>
          <w:lang w:val="en-GB"/>
        </w:rPr>
        <w:t>hat they were</w:t>
      </w:r>
      <w:r w:rsidR="00D910C0" w:rsidRPr="00A13922">
        <w:rPr>
          <w:b/>
          <w:bCs/>
          <w:lang w:val="en-GB"/>
        </w:rPr>
        <w:t xml:space="preserve"> feeling</w:t>
      </w:r>
    </w:p>
    <w:p w:rsidR="00D910C0" w:rsidRPr="00A13922" w:rsidRDefault="00D910C0" w:rsidP="004A3EE0">
      <w:pPr>
        <w:spacing w:line="360" w:lineRule="auto"/>
        <w:rPr>
          <w:lang w:val="en-GB"/>
        </w:rPr>
      </w:pPr>
      <w:r w:rsidRPr="00A13922">
        <w:rPr>
          <w:lang w:val="en-GB"/>
        </w:rPr>
        <w:t>…</w:t>
      </w:r>
      <w:proofErr w:type="gramStart"/>
      <w:r w:rsidRPr="00A13922">
        <w:rPr>
          <w:lang w:val="en-GB"/>
        </w:rPr>
        <w:t>at</w:t>
      </w:r>
      <w:proofErr w:type="gramEnd"/>
      <w:r w:rsidRPr="00A13922">
        <w:rPr>
          <w:lang w:val="en-GB"/>
        </w:rPr>
        <w:t xml:space="preserve"> different locations in the zoo.</w:t>
      </w:r>
    </w:p>
    <w:p w:rsidR="00D910C0" w:rsidRPr="00A13922" w:rsidRDefault="00D01A32" w:rsidP="004A3EE0">
      <w:pPr>
        <w:spacing w:line="360" w:lineRule="auto"/>
        <w:rPr>
          <w:lang w:val="en-GB"/>
        </w:rPr>
      </w:pPr>
      <w:r w:rsidRPr="00A13922">
        <w:rPr>
          <w:lang w:val="en-GB"/>
        </w:rPr>
        <w:fldChar w:fldCharType="begin"/>
      </w:r>
      <w:r w:rsidR="00C03E60" w:rsidRPr="00A13922">
        <w:rPr>
          <w:lang w:val="en-GB"/>
        </w:rPr>
        <w:instrText xml:space="preserve"> ADDIN EN.CITE &lt;EndNote&gt;&lt;Cite&gt;&lt;Author&gt;Glud&lt;/Author&gt;&lt;Year&gt;2009&lt;/Year&gt;&lt;RecNum&gt;3&lt;/RecNum&gt;&lt;Pages&gt;6&lt;/Pages&gt;&lt;record&gt;&lt;rec-number&gt;3&lt;/rec-number&gt;&lt;foreign-keys&gt;&lt;key app="EN" db-id="ppvwdszzm5ptttee0f6x09w7vezwxwzvztvv"&gt;3&lt;/key&gt;&lt;/foreign-keys&gt;&lt;ref-type name="Conference Proceedings"&gt;10&lt;/ref-type&gt;&lt;contributors&gt;&lt;authors&gt;&lt;author&gt;Glud, Louise Nørgaard&lt;/author&gt;&lt;author&gt;Albrechtslund, Anders&lt;/author&gt;&lt;author&gt;Harder, Henrik&lt;/author&gt;&lt;/authors&gt;&lt;secondary-authors&gt;&lt;author&gt;Samir Chatterjee&lt;/author&gt;&lt;author&gt;Pavati Dev&lt;/author&gt;&lt;/secondary-authors&gt;&lt;subsidiary-authors&gt;&lt;author&gt;ACM, HSE, Office of Technology, NOKIA, ACT, Claremont Graduate University&lt;/author&gt;&lt;/subsidiary-authors&gt;&lt;/contributors&gt;&lt;titles&gt;&lt;title&gt;The Persuasive Qualities of Maps&lt;/title&gt;&lt;secondary-title&gt;Peruasive 2009- The 4th International Conference on Persuasive Technology&lt;/secondary-title&gt;&lt;tertiary-title&gt;Persuasive Technology&lt;/tertiary-title&gt;&lt;/titles&gt;&lt;volume&gt;4&lt;/volume&gt;&lt;num-vols&gt;4&lt;/num-vols&gt;&lt;dates&gt;&lt;year&gt;2009&lt;/year&gt;&lt;pub-dates&gt;&lt;date&gt;April 26-29, 2009&lt;/date&gt;&lt;/pub-dates&gt;&lt;/dates&gt;&lt;pub-location&gt;Claremont, CA, USA&lt;/pub-location&gt;&lt;publisher&gt;ACM&lt;/publisher&gt;&lt;urls&gt;&lt;/urls&gt;&lt;custom1&gt;Claremont, CA, USA&lt;/custom1&gt;&lt;custom2&gt;2009&lt;/custom2&gt;&lt;/record&gt;&lt;/Cite&gt;&lt;/EndNote&gt;</w:instrText>
      </w:r>
      <w:r w:rsidRPr="00A13922">
        <w:rPr>
          <w:lang w:val="en-GB"/>
        </w:rPr>
        <w:fldChar w:fldCharType="separate"/>
      </w:r>
      <w:r w:rsidR="00D910C0" w:rsidRPr="00A13922">
        <w:rPr>
          <w:noProof/>
          <w:lang w:val="en-GB"/>
        </w:rPr>
        <w:t>(Glud, Albrechtslund et al. 2009: 6)</w:t>
      </w:r>
      <w:r w:rsidRPr="00A13922">
        <w:rPr>
          <w:lang w:val="en-GB"/>
        </w:rPr>
        <w:fldChar w:fldCharType="end"/>
      </w:r>
    </w:p>
    <w:p w:rsidR="00E366B7" w:rsidRPr="00A13922" w:rsidRDefault="00D910C0" w:rsidP="004A3EE0">
      <w:pPr>
        <w:spacing w:line="360" w:lineRule="auto"/>
        <w:rPr>
          <w:lang w:val="en-GB"/>
        </w:rPr>
      </w:pPr>
      <w:r w:rsidRPr="00A13922">
        <w:rPr>
          <w:lang w:val="en-GB"/>
        </w:rPr>
        <w:t>The four first types of maps answering for how long, when and who spend time in different areas in the Zoo could be answered by connecting demographic data from the onl</w:t>
      </w:r>
      <w:r w:rsidR="007A5218">
        <w:rPr>
          <w:lang w:val="en-GB"/>
        </w:rPr>
        <w:t>ine questionnaire to GPS da</w:t>
      </w:r>
      <w:r w:rsidR="0043437D">
        <w:rPr>
          <w:lang w:val="en-GB"/>
        </w:rPr>
        <w:t>ta using Geographic Information</w:t>
      </w:r>
      <w:r w:rsidR="007A5218">
        <w:rPr>
          <w:lang w:val="en-GB"/>
        </w:rPr>
        <w:t xml:space="preserve"> Systems</w:t>
      </w:r>
      <w:r w:rsidRPr="00A13922">
        <w:rPr>
          <w:lang w:val="en-GB"/>
        </w:rPr>
        <w:t xml:space="preserve"> </w:t>
      </w:r>
      <w:r w:rsidR="007A5218">
        <w:rPr>
          <w:lang w:val="en-GB"/>
        </w:rPr>
        <w:t>(</w:t>
      </w:r>
      <w:r w:rsidRPr="00A13922">
        <w:rPr>
          <w:lang w:val="en-GB"/>
        </w:rPr>
        <w:t>GIS</w:t>
      </w:r>
      <w:r w:rsidR="007A5218">
        <w:rPr>
          <w:lang w:val="en-GB"/>
        </w:rPr>
        <w:t>)</w:t>
      </w:r>
      <w:r w:rsidRPr="00A13922">
        <w:rPr>
          <w:lang w:val="en-GB"/>
        </w:rPr>
        <w:t xml:space="preserve">. The last type of map- the SMS map could be created connecting GPS data and the </w:t>
      </w:r>
      <w:proofErr w:type="spellStart"/>
      <w:r w:rsidRPr="00A13922">
        <w:rPr>
          <w:lang w:val="en-GB"/>
        </w:rPr>
        <w:t>SMSes</w:t>
      </w:r>
      <w:proofErr w:type="spellEnd"/>
      <w:r w:rsidRPr="00A13922">
        <w:rPr>
          <w:lang w:val="en-GB"/>
        </w:rPr>
        <w:t xml:space="preserve"> in GIS and display it in Google Earth. Since the </w:t>
      </w:r>
      <w:proofErr w:type="spellStart"/>
      <w:r w:rsidRPr="00A13922">
        <w:rPr>
          <w:lang w:val="en-GB"/>
        </w:rPr>
        <w:t>lommy</w:t>
      </w:r>
      <w:proofErr w:type="spellEnd"/>
      <w:r w:rsidRPr="00A13922">
        <w:rPr>
          <w:lang w:val="en-GB"/>
        </w:rPr>
        <w:t xml:space="preserve"> can register location and time and since the research team was able to see at what time a given SMS was received, time was used as the common denominator to connect a given SMS message to the coordinates it was sent from. We used Google Earth to display the connection between the data, since it enabled us to navigate and zoom in the map </w:t>
      </w:r>
      <w:r w:rsidR="00D01A32" w:rsidRPr="00A13922">
        <w:rPr>
          <w:lang w:val="en-GB"/>
        </w:rPr>
        <w:fldChar w:fldCharType="begin"/>
      </w:r>
      <w:r w:rsidR="00C03E60" w:rsidRPr="00A13922">
        <w:rPr>
          <w:lang w:val="en-GB"/>
        </w:rPr>
        <w:instrText xml:space="preserve"> ADDIN EN.CITE &lt;EndNote&gt;&lt;Cite&gt;&lt;Author&gt;Glud&lt;/Author&gt;&lt;Year&gt;2009&lt;/Year&gt;&lt;RecNum&gt;3&lt;/RecNum&gt;&lt;Pages&gt;6&lt;/Pages&gt;&lt;record&gt;&lt;rec-number&gt;3&lt;/rec-number&gt;&lt;foreign-keys&gt;&lt;key app="EN" db-id="ppvwdszzm5ptttee0f6x09w7vezwxwzvztvv"&gt;3&lt;/key&gt;&lt;/foreign-keys&gt;&lt;ref-type name="Conference Proceedings"&gt;10&lt;/ref-type&gt;&lt;contributors&gt;&lt;authors&gt;&lt;author&gt;Glud, Louise Nørgaard&lt;/author&gt;&lt;author&gt;Albrechtslund, Anders&lt;/author&gt;&lt;author&gt;Harder, Henrik&lt;/author&gt;&lt;/authors&gt;&lt;secondary-authors&gt;&lt;author&gt;Samir Chatterjee&lt;/author&gt;&lt;author&gt;Pavati Dev&lt;/author&gt;&lt;/secondary-authors&gt;&lt;subsidiary-authors&gt;&lt;author&gt;ACM, HSE, Office of Technology, NOKIA, ACT, Claremont Graduate University&lt;/author&gt;&lt;/subsidiary-authors&gt;&lt;/contributors&gt;&lt;titles&gt;&lt;title&gt;The Persuasive Qualities of Maps&lt;/title&gt;&lt;secondary-title&gt;Peruasive 2009- The 4th International Conference on Persuasive Technology&lt;/secondary-title&gt;&lt;tertiary-title&gt;Persuasive Technology&lt;/tertiary-title&gt;&lt;/titles&gt;&lt;volume&gt;4&lt;/volume&gt;&lt;num-vols&gt;4&lt;/num-vols&gt;&lt;dates&gt;&lt;year&gt;2009&lt;/year&gt;&lt;pub-dates&gt;&lt;date&gt;April 26-29, 2009&lt;/date&gt;&lt;/pub-dates&gt;&lt;/dates&gt;&lt;pub-location&gt;Claremont, CA, USA&lt;/pub-location&gt;&lt;publisher&gt;ACM&lt;/publisher&gt;&lt;urls&gt;&lt;/urls&gt;&lt;custom1&gt;Claremont, CA, USA&lt;/custom1&gt;&lt;custom2&gt;2009&lt;/custom2&gt;&lt;/record&gt;&lt;/Cite&gt;&lt;/EndNote&gt;</w:instrText>
      </w:r>
      <w:r w:rsidR="00D01A32" w:rsidRPr="00A13922">
        <w:rPr>
          <w:lang w:val="en-GB"/>
        </w:rPr>
        <w:fldChar w:fldCharType="separate"/>
      </w:r>
      <w:r w:rsidRPr="00A13922">
        <w:rPr>
          <w:noProof/>
          <w:lang w:val="en-GB"/>
        </w:rPr>
        <w:t>(Glud, Albrechtslund et al. 2009: 6)</w:t>
      </w:r>
      <w:r w:rsidR="00D01A32" w:rsidRPr="00A13922">
        <w:rPr>
          <w:lang w:val="en-GB"/>
        </w:rPr>
        <w:fldChar w:fldCharType="end"/>
      </w:r>
      <w:r w:rsidRPr="00A13922">
        <w:rPr>
          <w:lang w:val="en-GB"/>
        </w:rPr>
        <w:t xml:space="preserve">. </w:t>
      </w:r>
    </w:p>
    <w:p w:rsidR="00D910C0" w:rsidRPr="00A13922" w:rsidRDefault="00D910C0" w:rsidP="004A3EE0">
      <w:pPr>
        <w:spacing w:line="360" w:lineRule="auto"/>
        <w:rPr>
          <w:lang w:val="en-GB"/>
        </w:rPr>
      </w:pPr>
    </w:p>
    <w:p w:rsidR="00D910C0" w:rsidRPr="00A13922" w:rsidRDefault="00D910C0" w:rsidP="004A3EE0">
      <w:pPr>
        <w:pStyle w:val="Overskrift1"/>
        <w:spacing w:line="360" w:lineRule="auto"/>
        <w:rPr>
          <w:lang w:val="en-GB"/>
        </w:rPr>
      </w:pPr>
      <w:bookmarkStart w:id="24" w:name="_Toc110647344"/>
      <w:r w:rsidRPr="00A13922">
        <w:rPr>
          <w:lang w:val="en-GB"/>
        </w:rPr>
        <w:t>The Survey set-up</w:t>
      </w:r>
      <w:bookmarkEnd w:id="24"/>
    </w:p>
    <w:p w:rsidR="00D910C0" w:rsidRPr="00A13922" w:rsidRDefault="00D910C0" w:rsidP="004A3EE0">
      <w:pPr>
        <w:spacing w:line="360" w:lineRule="auto"/>
        <w:rPr>
          <w:color w:val="000000"/>
          <w:lang w:val="en-GB"/>
        </w:rPr>
      </w:pPr>
      <w:r w:rsidRPr="00A13922">
        <w:rPr>
          <w:rFonts w:cs="Times New Roman"/>
          <w:lang w:val="en-GB"/>
        </w:rPr>
        <w:t>The practical survey set-up, enabling us to make the four types of maps, was based on earlier experiences in relation to park surveys conducted in Aalborg 2008</w:t>
      </w:r>
      <w:r w:rsidR="003779B3">
        <w:rPr>
          <w:rFonts w:cs="Times New Roman"/>
          <w:lang w:val="en-GB"/>
        </w:rPr>
        <w:t xml:space="preserve"> by Diverse Urban Spaces</w:t>
      </w:r>
      <w:r w:rsidRPr="00A13922">
        <w:rPr>
          <w:rFonts w:cs="Times New Roman"/>
          <w:lang w:val="en-GB"/>
        </w:rPr>
        <w:t>. All four days four helpers were</w:t>
      </w:r>
      <w:r w:rsidR="003779B3">
        <w:rPr>
          <w:rFonts w:cs="Times New Roman"/>
          <w:lang w:val="en-GB"/>
        </w:rPr>
        <w:t xml:space="preserve"> distributed at two locations: t</w:t>
      </w:r>
      <w:r w:rsidRPr="00A13922">
        <w:rPr>
          <w:rFonts w:cs="Times New Roman"/>
          <w:lang w:val="en-GB"/>
        </w:rPr>
        <w:t xml:space="preserve">wo at the entrance responsible for recruiting respondents and two at the base handing out the </w:t>
      </w:r>
      <w:proofErr w:type="spellStart"/>
      <w:r w:rsidRPr="00A13922">
        <w:rPr>
          <w:rFonts w:cs="Times New Roman"/>
          <w:lang w:val="en-GB"/>
        </w:rPr>
        <w:t>GPSes</w:t>
      </w:r>
      <w:proofErr w:type="spellEnd"/>
      <w:r w:rsidRPr="00A13922">
        <w:rPr>
          <w:rFonts w:cs="Times New Roman"/>
          <w:lang w:val="en-GB"/>
        </w:rPr>
        <w:t>. We calculated that we had to choose every 25</w:t>
      </w:r>
      <w:r w:rsidR="00367D0C" w:rsidRPr="00A13922">
        <w:rPr>
          <w:rFonts w:cs="Times New Roman"/>
          <w:lang w:val="en-GB"/>
        </w:rPr>
        <w:t>th</w:t>
      </w:r>
      <w:r w:rsidRPr="00A13922">
        <w:rPr>
          <w:rFonts w:cs="Times New Roman"/>
          <w:lang w:val="en-GB"/>
        </w:rPr>
        <w:t xml:space="preserve"> guest entering the Zoo to have enough </w:t>
      </w:r>
      <w:proofErr w:type="spellStart"/>
      <w:r w:rsidRPr="00A13922">
        <w:rPr>
          <w:rFonts w:cs="Times New Roman"/>
          <w:lang w:val="en-GB"/>
        </w:rPr>
        <w:t>lommi</w:t>
      </w:r>
      <w:r w:rsidR="00367D0C" w:rsidRPr="00A13922">
        <w:rPr>
          <w:rFonts w:cs="Times New Roman"/>
          <w:lang w:val="en-GB"/>
        </w:rPr>
        <w:t>e</w:t>
      </w:r>
      <w:r w:rsidRPr="00A13922">
        <w:rPr>
          <w:rFonts w:cs="Times New Roman"/>
          <w:lang w:val="en-GB"/>
        </w:rPr>
        <w:t>s</w:t>
      </w:r>
      <w:proofErr w:type="spellEnd"/>
      <w:r w:rsidRPr="00A13922">
        <w:rPr>
          <w:rFonts w:cs="Times New Roman"/>
          <w:lang w:val="en-GB"/>
        </w:rPr>
        <w:t xml:space="preserve"> for a whole day. Consequently one of the helpers at the entrance counted the people standing in line. The other helper then informed the chosen guest about the survey and asked whether he or she wanted to participate. If number 25 declined, we asked number 26 etc. If the guest wished to participate</w:t>
      </w:r>
      <w:r w:rsidR="00367D0C" w:rsidRPr="00A13922">
        <w:rPr>
          <w:rFonts w:cs="Times New Roman"/>
          <w:lang w:val="en-GB"/>
        </w:rPr>
        <w:t>,</w:t>
      </w:r>
      <w:r w:rsidRPr="00A13922">
        <w:rPr>
          <w:rFonts w:cs="Times New Roman"/>
          <w:lang w:val="en-GB"/>
        </w:rPr>
        <w:t xml:space="preserve"> the first helper would show him or her to the base after the entrance. </w:t>
      </w:r>
      <w:r w:rsidRPr="00A13922">
        <w:rPr>
          <w:color w:val="000000"/>
          <w:lang w:val="en-GB"/>
        </w:rPr>
        <w:t>We also selected children old enough to speak for the survey</w:t>
      </w:r>
      <w:r w:rsidR="004A3EE0">
        <w:rPr>
          <w:color w:val="000000"/>
          <w:lang w:val="en-GB"/>
        </w:rPr>
        <w:t xml:space="preserve"> (</w:t>
      </w:r>
      <w:proofErr w:type="spellStart"/>
      <w:r w:rsidR="004A3EE0">
        <w:rPr>
          <w:color w:val="000000"/>
          <w:lang w:val="en-GB"/>
        </w:rPr>
        <w:t>Glud</w:t>
      </w:r>
      <w:proofErr w:type="spellEnd"/>
      <w:r w:rsidR="004A3EE0">
        <w:rPr>
          <w:color w:val="000000"/>
          <w:lang w:val="en-GB"/>
        </w:rPr>
        <w:t>, Harder et al. 2009: 15-17)</w:t>
      </w:r>
      <w:r w:rsidRPr="00A13922">
        <w:rPr>
          <w:color w:val="000000"/>
          <w:lang w:val="en-GB"/>
        </w:rPr>
        <w:t xml:space="preserve">. However in some cases the child was too small to write </w:t>
      </w:r>
      <w:proofErr w:type="spellStart"/>
      <w:r w:rsidRPr="00A13922">
        <w:rPr>
          <w:color w:val="000000"/>
          <w:lang w:val="en-GB"/>
        </w:rPr>
        <w:t>SMSes</w:t>
      </w:r>
      <w:proofErr w:type="spellEnd"/>
      <w:r w:rsidRPr="00A13922">
        <w:rPr>
          <w:color w:val="000000"/>
          <w:lang w:val="en-GB"/>
        </w:rPr>
        <w:t xml:space="preserve"> and answer the questionnaire alone. Here we told the p</w:t>
      </w:r>
      <w:r w:rsidR="007F3BB8" w:rsidRPr="00A13922">
        <w:rPr>
          <w:color w:val="000000"/>
          <w:lang w:val="en-GB"/>
        </w:rPr>
        <w:t>arent to help translate the que</w:t>
      </w:r>
      <w:r w:rsidRPr="00A13922">
        <w:rPr>
          <w:color w:val="000000"/>
          <w:lang w:val="en-GB"/>
        </w:rPr>
        <w:t>s</w:t>
      </w:r>
      <w:r w:rsidR="007F3BB8" w:rsidRPr="00A13922">
        <w:rPr>
          <w:color w:val="000000"/>
          <w:lang w:val="en-GB"/>
        </w:rPr>
        <w:t>t</w:t>
      </w:r>
      <w:r w:rsidRPr="00A13922">
        <w:rPr>
          <w:color w:val="000000"/>
          <w:lang w:val="en-GB"/>
        </w:rPr>
        <w:t xml:space="preserve">ions in the questionnaire for the child to understand them and to write the </w:t>
      </w:r>
      <w:proofErr w:type="spellStart"/>
      <w:r w:rsidRPr="00A13922">
        <w:rPr>
          <w:color w:val="000000"/>
          <w:lang w:val="en-GB"/>
        </w:rPr>
        <w:t>SMSes</w:t>
      </w:r>
      <w:proofErr w:type="spellEnd"/>
      <w:r w:rsidRPr="00A13922">
        <w:rPr>
          <w:color w:val="000000"/>
          <w:lang w:val="en-GB"/>
        </w:rPr>
        <w:t xml:space="preserve"> for the child. This was done from a thought that parents are used to mediate the needs and feelings of their child. Consequently they could also write </w:t>
      </w:r>
      <w:proofErr w:type="spellStart"/>
      <w:r w:rsidRPr="00A13922">
        <w:rPr>
          <w:color w:val="000000"/>
          <w:lang w:val="en-GB"/>
        </w:rPr>
        <w:t>SMSes</w:t>
      </w:r>
      <w:proofErr w:type="spellEnd"/>
      <w:r w:rsidRPr="00A13922">
        <w:rPr>
          <w:color w:val="000000"/>
          <w:lang w:val="en-GB"/>
        </w:rPr>
        <w:t xml:space="preserve"> on the child’s behalf.</w:t>
      </w:r>
    </w:p>
    <w:p w:rsidR="00D910C0" w:rsidRPr="00A13922" w:rsidRDefault="00D910C0" w:rsidP="004A3EE0">
      <w:pPr>
        <w:spacing w:line="360" w:lineRule="auto"/>
        <w:rPr>
          <w:rFonts w:cs="Times New Roman"/>
          <w:lang w:val="en-GB"/>
        </w:rPr>
      </w:pPr>
      <w:r w:rsidRPr="00A13922">
        <w:rPr>
          <w:rFonts w:cs="Times New Roman"/>
          <w:lang w:val="en-GB"/>
        </w:rPr>
        <w:t xml:space="preserve">Immediately after the entrance two tables were placed under a parasol. Here two laptops and 45 </w:t>
      </w:r>
      <w:proofErr w:type="spellStart"/>
      <w:r w:rsidR="00367D0C" w:rsidRPr="00A13922">
        <w:rPr>
          <w:rFonts w:cs="Times New Roman"/>
          <w:lang w:val="en-GB"/>
        </w:rPr>
        <w:t>l</w:t>
      </w:r>
      <w:r w:rsidRPr="00A13922">
        <w:rPr>
          <w:rFonts w:cs="Times New Roman"/>
          <w:lang w:val="en-GB"/>
        </w:rPr>
        <w:t>ommi</w:t>
      </w:r>
      <w:r w:rsidR="00367D0C" w:rsidRPr="00A13922">
        <w:rPr>
          <w:rFonts w:cs="Times New Roman"/>
          <w:lang w:val="en-GB"/>
        </w:rPr>
        <w:t>e</w:t>
      </w:r>
      <w:r w:rsidRPr="00A13922">
        <w:rPr>
          <w:rFonts w:cs="Times New Roman"/>
          <w:lang w:val="en-GB"/>
        </w:rPr>
        <w:t>s</w:t>
      </w:r>
      <w:proofErr w:type="spellEnd"/>
      <w:r w:rsidRPr="00A13922">
        <w:rPr>
          <w:rFonts w:cs="Times New Roman"/>
          <w:lang w:val="en-GB"/>
        </w:rPr>
        <w:t xml:space="preserve"> were located. At the table two members from Diverse Urban Spaces were in charge of handing out the GPS, helping the guests fill out the questionnaire (before and after the visit) and telling them about the SMS component. The GPS were handed out to the chosen guest. He or she was asked to carry it around his or her neck during the stay in Aalborg Zoo. Information on the SMS-component was given orally as well as on a small business card, with the telephone number they were supposed to </w:t>
      </w:r>
      <w:r w:rsidR="003D6111" w:rsidRPr="00A13922">
        <w:rPr>
          <w:rFonts w:cs="Times New Roman"/>
          <w:lang w:val="en-GB"/>
        </w:rPr>
        <w:t>use when sending</w:t>
      </w:r>
      <w:r w:rsidRPr="00A13922">
        <w:rPr>
          <w:rFonts w:cs="Times New Roman"/>
          <w:lang w:val="en-GB"/>
        </w:rPr>
        <w:t xml:space="preserve"> </w:t>
      </w:r>
      <w:proofErr w:type="spellStart"/>
      <w:r w:rsidRPr="00A13922">
        <w:rPr>
          <w:rFonts w:cs="Times New Roman"/>
          <w:lang w:val="en-GB"/>
        </w:rPr>
        <w:t>SMSes</w:t>
      </w:r>
      <w:proofErr w:type="spellEnd"/>
      <w:r w:rsidR="003D6111" w:rsidRPr="00A13922">
        <w:rPr>
          <w:rFonts w:cs="Times New Roman"/>
          <w:lang w:val="en-GB"/>
        </w:rPr>
        <w:t xml:space="preserve">. </w:t>
      </w:r>
      <w:r w:rsidRPr="00A13922">
        <w:rPr>
          <w:rFonts w:cs="Times New Roman"/>
          <w:lang w:val="en-GB"/>
        </w:rPr>
        <w:t xml:space="preserve">Furthermore the card contained information on what the </w:t>
      </w:r>
      <w:proofErr w:type="spellStart"/>
      <w:r w:rsidRPr="00A13922">
        <w:rPr>
          <w:rFonts w:cs="Times New Roman"/>
          <w:lang w:val="en-GB"/>
        </w:rPr>
        <w:t>SMSes</w:t>
      </w:r>
      <w:proofErr w:type="spellEnd"/>
      <w:r w:rsidRPr="00A13922">
        <w:rPr>
          <w:rFonts w:cs="Times New Roman"/>
          <w:lang w:val="en-GB"/>
        </w:rPr>
        <w:t xml:space="preserve"> were supposed to contain, namely </w:t>
      </w:r>
      <w:r w:rsidR="007F4034" w:rsidRPr="00A13922">
        <w:rPr>
          <w:rFonts w:cs="Times New Roman"/>
          <w:lang w:val="en-GB"/>
        </w:rPr>
        <w:t>report</w:t>
      </w:r>
      <w:r w:rsidRPr="00A13922">
        <w:rPr>
          <w:rFonts w:cs="Times New Roman"/>
          <w:lang w:val="en-GB"/>
        </w:rPr>
        <w:t xml:space="preserve">s on what they were looking at, what they were doing and what they were feeling in connection to this. The questionnaire was filled out on one of the two computers. When a question had many answering options or when the respondent was a child it was read aloud by one of the helpers. The questionnaire was filled out before people went into the zoo and when they returned with the GPS </w:t>
      </w:r>
      <w:r w:rsidR="00D01A32" w:rsidRPr="00A13922">
        <w:rPr>
          <w:rFonts w:cs="Times New Roman"/>
          <w:lang w:val="en-GB"/>
        </w:rPr>
        <w:fldChar w:fldCharType="begin"/>
      </w:r>
      <w:r w:rsidR="00C03E60" w:rsidRPr="00A13922">
        <w:rPr>
          <w:rFonts w:cs="Times New Roman"/>
          <w:lang w:val="en-GB"/>
        </w:rPr>
        <w:instrText xml:space="preserve"> ADDIN EN.CITE &lt;EndNote&gt;&lt;Cite&gt;&lt;Author&gt;Glud&lt;/Author&gt;&lt;Year&gt;2009&lt;/Year&gt;&lt;RecNum&gt;45&lt;/RecNum&gt;&lt;Pages&gt;15-16&lt;/Pages&gt;&lt;record&gt;&lt;rec-number&gt;45&lt;/rec-number&gt;&lt;foreign-keys&gt;&lt;key app="EN" db-id="ppvwdszzm5ptttee0f6x09w7vezwxwzvztvv"&gt;45&lt;/key&gt;&lt;/foreign-keys&gt;&lt;ref-type name="Report"&gt;27&lt;/ref-type&gt;&lt;contributors&gt;&lt;authors&gt;&lt;author&gt;Glud, Louise Nørgaard&lt;/author&gt;&lt;/authors&gt;&lt;subsidiary-authors&gt;&lt;author&gt;Department of Communication and Psychology&lt;/author&gt;&lt;/subsidiary-authors&gt;&lt;/contributors&gt;&lt;titles&gt;&lt;title&gt;Maps&lt;/title&gt;&lt;/titles&gt;&lt;dates&gt;&lt;year&gt;2009&lt;/year&gt;&lt;/dates&gt;&lt;pub-location&gt;Aalborg&lt;/pub-location&gt;&lt;publisher&gt;Aalborg University&lt;/publisher&gt;&lt;urls&gt;&lt;/urls&gt;&lt;/record&gt;&lt;/Cite&gt;&lt;/EndNote&gt;</w:instrText>
      </w:r>
      <w:r w:rsidR="00D01A32" w:rsidRPr="00A13922">
        <w:rPr>
          <w:rFonts w:cs="Times New Roman"/>
          <w:lang w:val="en-GB"/>
        </w:rPr>
        <w:fldChar w:fldCharType="separate"/>
      </w:r>
      <w:r w:rsidRPr="00A13922">
        <w:rPr>
          <w:rFonts w:cs="Times New Roman"/>
          <w:noProof/>
          <w:lang w:val="en-GB"/>
        </w:rPr>
        <w:t>(Glud 2009: 15-16)</w:t>
      </w:r>
      <w:r w:rsidR="00D01A32" w:rsidRPr="00A13922">
        <w:rPr>
          <w:rFonts w:cs="Times New Roman"/>
          <w:lang w:val="en-GB"/>
        </w:rPr>
        <w:fldChar w:fldCharType="end"/>
      </w:r>
      <w:r w:rsidRPr="00A13922">
        <w:rPr>
          <w:rFonts w:cs="Times New Roman"/>
          <w:lang w:val="en-GB"/>
        </w:rPr>
        <w:t xml:space="preserve">. </w:t>
      </w:r>
    </w:p>
    <w:p w:rsidR="00A13922" w:rsidRDefault="00D910C0" w:rsidP="004A3EE0">
      <w:pPr>
        <w:spacing w:line="360" w:lineRule="auto"/>
        <w:rPr>
          <w:lang w:val="en-GB"/>
        </w:rPr>
      </w:pPr>
      <w:r w:rsidRPr="00A13922">
        <w:rPr>
          <w:lang w:val="en-GB"/>
        </w:rPr>
        <w:t xml:space="preserve">In the beginning of the survey it was </w:t>
      </w:r>
      <w:r w:rsidR="00CE5CA5" w:rsidRPr="00A13922">
        <w:rPr>
          <w:lang w:val="en-GB"/>
        </w:rPr>
        <w:t xml:space="preserve">our </w:t>
      </w:r>
      <w:r w:rsidRPr="00A13922">
        <w:rPr>
          <w:lang w:val="en-GB"/>
        </w:rPr>
        <w:t xml:space="preserve">plan that we the last two days would send </w:t>
      </w:r>
      <w:proofErr w:type="spellStart"/>
      <w:r w:rsidRPr="00A13922">
        <w:rPr>
          <w:lang w:val="en-GB"/>
        </w:rPr>
        <w:t>SMSes</w:t>
      </w:r>
      <w:proofErr w:type="spellEnd"/>
      <w:r w:rsidRPr="00A13922">
        <w:rPr>
          <w:lang w:val="en-GB"/>
        </w:rPr>
        <w:t xml:space="preserve"> </w:t>
      </w:r>
      <w:r w:rsidR="00F5725F" w:rsidRPr="00A13922">
        <w:rPr>
          <w:b/>
          <w:lang w:val="en-GB"/>
        </w:rPr>
        <w:t>back</w:t>
      </w:r>
      <w:r w:rsidRPr="00A13922">
        <w:rPr>
          <w:lang w:val="en-GB"/>
        </w:rPr>
        <w:t xml:space="preserve"> to the respondents. </w:t>
      </w:r>
      <w:r w:rsidR="00CE5CA5" w:rsidRPr="00A13922">
        <w:rPr>
          <w:lang w:val="en-GB"/>
        </w:rPr>
        <w:t xml:space="preserve">These </w:t>
      </w:r>
      <w:proofErr w:type="spellStart"/>
      <w:r w:rsidR="00CE5CA5" w:rsidRPr="00A13922">
        <w:rPr>
          <w:lang w:val="en-GB"/>
        </w:rPr>
        <w:t>SMSes</w:t>
      </w:r>
      <w:proofErr w:type="spellEnd"/>
      <w:r w:rsidR="00CE5CA5" w:rsidRPr="00A13922">
        <w:rPr>
          <w:lang w:val="en-GB"/>
        </w:rPr>
        <w:t xml:space="preserve"> had been picked out from </w:t>
      </w:r>
      <w:proofErr w:type="spellStart"/>
      <w:r w:rsidR="00CE5CA5" w:rsidRPr="00A13922">
        <w:rPr>
          <w:lang w:val="en-GB"/>
        </w:rPr>
        <w:t>SMSes</w:t>
      </w:r>
      <w:proofErr w:type="spellEnd"/>
      <w:r w:rsidR="00CE5CA5" w:rsidRPr="00A13922">
        <w:rPr>
          <w:lang w:val="en-GB"/>
        </w:rPr>
        <w:t xml:space="preserve"> sent by participants the days before</w:t>
      </w:r>
      <w:r w:rsidRPr="00A13922">
        <w:rPr>
          <w:lang w:val="en-GB"/>
        </w:rPr>
        <w:t xml:space="preserve">. The </w:t>
      </w:r>
      <w:proofErr w:type="spellStart"/>
      <w:r w:rsidRPr="00A13922">
        <w:rPr>
          <w:lang w:val="en-GB"/>
        </w:rPr>
        <w:t>SMSes</w:t>
      </w:r>
      <w:proofErr w:type="spellEnd"/>
      <w:r w:rsidRPr="00A13922">
        <w:rPr>
          <w:lang w:val="en-GB"/>
        </w:rPr>
        <w:t xml:space="preserve"> selected was </w:t>
      </w:r>
      <w:r w:rsidR="00CE5CA5" w:rsidRPr="00A13922">
        <w:rPr>
          <w:lang w:val="en-GB"/>
        </w:rPr>
        <w:t xml:space="preserve">those </w:t>
      </w:r>
      <w:r w:rsidRPr="00A13922">
        <w:rPr>
          <w:lang w:val="en-GB"/>
        </w:rPr>
        <w:t>describing positive emotions from the areas with animals considered by the Zoo to be ‘shit’ animals. However we had some trouble with the modem th</w:t>
      </w:r>
      <w:r w:rsidR="00CE5CA5" w:rsidRPr="00A13922">
        <w:rPr>
          <w:lang w:val="en-GB"/>
        </w:rPr>
        <w:t>o</w:t>
      </w:r>
      <w:r w:rsidRPr="00A13922">
        <w:rPr>
          <w:lang w:val="en-GB"/>
        </w:rPr>
        <w:t xml:space="preserve">se days, which </w:t>
      </w:r>
      <w:r w:rsidR="00CE5CA5" w:rsidRPr="00A13922">
        <w:rPr>
          <w:lang w:val="en-GB"/>
        </w:rPr>
        <w:t xml:space="preserve">caused </w:t>
      </w:r>
      <w:r w:rsidRPr="00A13922">
        <w:rPr>
          <w:lang w:val="en-GB"/>
        </w:rPr>
        <w:t xml:space="preserve">that these </w:t>
      </w:r>
      <w:proofErr w:type="spellStart"/>
      <w:r w:rsidRPr="00A13922">
        <w:rPr>
          <w:lang w:val="en-GB"/>
        </w:rPr>
        <w:t>SMSes</w:t>
      </w:r>
      <w:proofErr w:type="spellEnd"/>
      <w:r w:rsidRPr="00A13922">
        <w:rPr>
          <w:lang w:val="en-GB"/>
        </w:rPr>
        <w:t xml:space="preserve"> was only sent to the respondents close to the base.</w:t>
      </w:r>
    </w:p>
    <w:p w:rsidR="00CF6CF5" w:rsidRPr="00A13922" w:rsidRDefault="00CF6CF5" w:rsidP="004A3EE0">
      <w:pPr>
        <w:spacing w:line="360" w:lineRule="auto"/>
        <w:rPr>
          <w:lang w:val="en-GB"/>
        </w:rPr>
      </w:pPr>
    </w:p>
    <w:p w:rsidR="00CF6CF5" w:rsidRPr="00A13922" w:rsidRDefault="00CF6CF5" w:rsidP="004A3EE0">
      <w:pPr>
        <w:pStyle w:val="Overskrift1"/>
        <w:spacing w:line="360" w:lineRule="auto"/>
        <w:rPr>
          <w:lang w:val="en-GB"/>
        </w:rPr>
      </w:pPr>
      <w:bookmarkStart w:id="25" w:name="_Toc110647345"/>
      <w:r w:rsidRPr="00A13922">
        <w:rPr>
          <w:lang w:val="en-GB"/>
        </w:rPr>
        <w:t>The Results</w:t>
      </w:r>
      <w:bookmarkEnd w:id="25"/>
    </w:p>
    <w:p w:rsidR="00CF6CF5" w:rsidRPr="00A13922" w:rsidRDefault="00CF6CF5" w:rsidP="004A3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lang w:val="en-GB"/>
        </w:rPr>
      </w:pPr>
      <w:r w:rsidRPr="00A13922">
        <w:rPr>
          <w:lang w:val="en-GB"/>
        </w:rPr>
        <w:t>I relation to plan for persuasive interven</w:t>
      </w:r>
      <w:r w:rsidR="00850C63" w:rsidRPr="00A13922">
        <w:rPr>
          <w:lang w:val="en-GB"/>
        </w:rPr>
        <w:t>tion to make the re</w:t>
      </w:r>
      <w:r w:rsidRPr="00A13922">
        <w:rPr>
          <w:lang w:val="en-GB"/>
        </w:rPr>
        <w:t>s</w:t>
      </w:r>
      <w:r w:rsidR="00850C63" w:rsidRPr="00A13922">
        <w:rPr>
          <w:lang w:val="en-GB"/>
        </w:rPr>
        <w:t>p</w:t>
      </w:r>
      <w:r w:rsidRPr="00A13922">
        <w:rPr>
          <w:lang w:val="en-GB"/>
        </w:rPr>
        <w:t>ondents visit the ‘shit’ animals more I will only present the results in relation to the GPS tracking</w:t>
      </w:r>
      <w:r w:rsidRPr="00A13922">
        <w:rPr>
          <w:color w:val="000000"/>
          <w:lang w:val="en-GB"/>
        </w:rPr>
        <w:t xml:space="preserve">. As it can be seen from the zoo rapport the ‘hit’ animals are: the animals at the tropical house, the sea lions, and the animals from the savannah and the ‘shit’ animals are: </w:t>
      </w:r>
      <w:r w:rsidRPr="00A13922">
        <w:rPr>
          <w:rFonts w:cs="Calibri"/>
          <w:szCs w:val="22"/>
          <w:lang w:val="en-GB"/>
        </w:rPr>
        <w:t xml:space="preserve">flamingo, </w:t>
      </w:r>
      <w:r w:rsidRPr="00A13922">
        <w:rPr>
          <w:rFonts w:cs="Helvetica"/>
          <w:lang w:val="en-GB"/>
        </w:rPr>
        <w:t>parrot</w:t>
      </w:r>
      <w:r w:rsidRPr="00A13922">
        <w:rPr>
          <w:rFonts w:cs="Calibri"/>
          <w:szCs w:val="22"/>
          <w:lang w:val="en-GB"/>
        </w:rPr>
        <w:t>, capybara, baboon, coati, r</w:t>
      </w:r>
      <w:r w:rsidRPr="00A13922">
        <w:rPr>
          <w:lang w:val="en-GB"/>
        </w:rPr>
        <w:t>ing-tailed lemur &amp; black-and-white ruffed lemur,</w:t>
      </w:r>
      <w:r w:rsidRPr="00A13922">
        <w:rPr>
          <w:rFonts w:cs="Calibri"/>
          <w:szCs w:val="22"/>
          <w:lang w:val="en-GB"/>
        </w:rPr>
        <w:t xml:space="preserve"> and the </w:t>
      </w:r>
      <w:r w:rsidRPr="00A13922">
        <w:rPr>
          <w:lang w:val="en-GB"/>
        </w:rPr>
        <w:t>nutria &amp; spider monkey</w:t>
      </w:r>
      <w:r w:rsidR="004F42AF">
        <w:rPr>
          <w:color w:val="000000"/>
          <w:lang w:val="en-GB"/>
        </w:rPr>
        <w:t xml:space="preserve"> </w:t>
      </w:r>
      <w:r w:rsidR="00D01A32" w:rsidRPr="00A13922">
        <w:rPr>
          <w:color w:val="000000"/>
          <w:lang w:val="en-GB"/>
        </w:rPr>
        <w:fldChar w:fldCharType="begin"/>
      </w:r>
      <w:r w:rsidR="00C03E60" w:rsidRPr="00A13922">
        <w:rPr>
          <w:color w:val="000000"/>
          <w:lang w:val="en-GB"/>
        </w:rPr>
        <w:instrText xml:space="preserve"> ADDIN EN.CITE &lt;EndNote&gt;&lt;Cite&gt;&lt;Author&gt;Glud&lt;/Author&gt;&lt;Year&gt;2009&lt;/Year&gt;&lt;RecNum&gt;4&lt;/RecNum&gt;&lt;Pages&gt;8&lt;/Pages&gt;&lt;record&gt;&lt;rec-number&gt;4&lt;/rec-number&gt;&lt;foreign-keys&gt;&lt;key app="EN" db-id="ppvwdszzm5ptttee0f6x09w7vezwxwzvztvv"&gt;4&lt;/key&gt;&lt;/foreign-keys&gt;&lt;ref-type name="Report"&gt;27&lt;/ref-type&gt;&lt;contributors&gt;&lt;authors&gt;&lt;author&gt;Glud, Louise Nørgaard&lt;/author&gt;&lt;author&gt;Harder, Henrik&lt;/author&gt;&lt;author&gt;Horst, Nikolaj Rentlew&lt;/author&gt;&lt;author&gt;Simonsen, Anders K.&lt;/author&gt;&lt;author&gt;Tradisauskas, Nerius&lt;/author&gt;&lt;author&gt;Skov, Henrik&lt;/author&gt;&lt;author&gt;Lyseen, Anders K.&lt;/author&gt;&lt;author&gt;Bro, Peter&lt;/author&gt;&lt;author&gt;Henriksen, Susanne&lt;/author&gt;&lt;author&gt;Poulsen, Jette S. &lt;/author&gt;&lt;/authors&gt;&lt;secondary-authors&gt;&lt;author&gt;Glud, Louise Nørgaard&lt;/author&gt;&lt;author&gt;Harder, Henrik&lt;/author&gt;&lt;author&gt;Horst, Nikolaj Rentlew&lt;/author&gt;&lt;author&gt;Simonsen, Anders K.&lt;/author&gt;&lt;author&gt;Tradisauskas, Nerius&lt;/author&gt;&lt;author&gt;Skov, Henrik&lt;/author&gt;&lt;author&gt;Lyseen, Anders K.&lt;/author&gt;&lt;author&gt;Bro, Peter&lt;/author&gt;&lt;author&gt;Henriksen, Susanne&lt;/author&gt;&lt;author&gt;Poulsen, Jette S. &lt;/author&gt;&lt;/secondary-authors&gt;&lt;tertiary-authors&gt;&lt;author&gt;Aalborg Universitet &lt;/author&gt;&lt;/tertiary-authors&gt;&lt;subsidiary-authors&gt;&lt;author&gt;Department of Architecture and Design&lt;/author&gt;&lt;/subsidiary-authors&gt;&lt;/contributors&gt;&lt;titles&gt;&lt;title&gt;GPS baseret kortlægning af zoo gæsters brug af Aalborg Zoologiske Have, efteråret 2008&lt;/title&gt;&lt;secondary-title&gt;Department of Architecture and Design Working Paper &lt;/secondary-title&gt;&lt;/titles&gt;&lt;pages&gt;98&lt;/pages&gt;&lt;num-vols&gt;26&lt;/num-vols&gt;&lt;dates&gt;&lt;year&gt;2009&lt;/year&gt;&lt;pub-dates&gt;&lt;date&gt;February 2009&lt;/date&gt;&lt;/pub-dates&gt;&lt;/dates&gt;&lt;pub-location&gt;Aalborg, Denmark&lt;/pub-location&gt;&lt;publisher&gt;Department of Architecture and Design&lt;/publisher&gt;&lt;urls&gt;&lt;/urls&gt;&lt;/record&gt;&lt;/Cite&gt;&lt;/EndNote&gt;</w:instrText>
      </w:r>
      <w:r w:rsidR="00D01A32" w:rsidRPr="00A13922">
        <w:rPr>
          <w:color w:val="000000"/>
          <w:lang w:val="en-GB"/>
        </w:rPr>
        <w:fldChar w:fldCharType="separate"/>
      </w:r>
      <w:r w:rsidR="00850C63" w:rsidRPr="00A13922">
        <w:rPr>
          <w:noProof/>
          <w:color w:val="000000"/>
          <w:lang w:val="en-GB"/>
        </w:rPr>
        <w:t>(Glud, Harder et al. 2009: 8)</w:t>
      </w:r>
      <w:r w:rsidR="00D01A32" w:rsidRPr="00A13922">
        <w:rPr>
          <w:color w:val="000000"/>
          <w:lang w:val="en-GB"/>
        </w:rPr>
        <w:fldChar w:fldCharType="end"/>
      </w:r>
      <w:r w:rsidRPr="00A13922">
        <w:rPr>
          <w:color w:val="000000"/>
          <w:lang w:val="en-GB"/>
        </w:rPr>
        <w:t xml:space="preserve">. </w:t>
      </w:r>
      <w:r w:rsidR="00507894" w:rsidRPr="00A13922">
        <w:rPr>
          <w:color w:val="000000"/>
          <w:lang w:val="en-GB"/>
        </w:rPr>
        <w:t xml:space="preserve">However ‘hit’ animals should not be confused with the areas wherefrom there were written the most </w:t>
      </w:r>
      <w:proofErr w:type="spellStart"/>
      <w:r w:rsidR="00507894" w:rsidRPr="00A13922">
        <w:rPr>
          <w:color w:val="000000"/>
          <w:lang w:val="en-GB"/>
        </w:rPr>
        <w:t>SMSes</w:t>
      </w:r>
      <w:proofErr w:type="spellEnd"/>
      <w:r w:rsidR="00507894" w:rsidRPr="00A13922">
        <w:rPr>
          <w:color w:val="000000"/>
          <w:lang w:val="en-GB"/>
        </w:rPr>
        <w:t xml:space="preserve"> since this could as well have been areas where the respondents were unsatisfied with something.</w:t>
      </w:r>
    </w:p>
    <w:p w:rsidR="00D910C0" w:rsidRPr="00A13922" w:rsidRDefault="00D910C0" w:rsidP="004A3EE0">
      <w:pPr>
        <w:spacing w:line="360" w:lineRule="auto"/>
        <w:rPr>
          <w:lang w:val="en-GB"/>
        </w:rPr>
      </w:pPr>
    </w:p>
    <w:p w:rsidR="00E366B7" w:rsidRPr="00A13922" w:rsidRDefault="00E366B7" w:rsidP="004A3EE0">
      <w:pPr>
        <w:pStyle w:val="Almindeligtekst"/>
        <w:spacing w:line="360" w:lineRule="auto"/>
        <w:rPr>
          <w:lang w:val="en-GB"/>
        </w:rPr>
      </w:pPr>
    </w:p>
    <w:p w:rsidR="00023556" w:rsidRPr="00A13922" w:rsidRDefault="00A13922" w:rsidP="004A3EE0">
      <w:pPr>
        <w:pStyle w:val="Titel"/>
        <w:spacing w:line="360" w:lineRule="auto"/>
        <w:rPr>
          <w:lang w:val="en-GB"/>
        </w:rPr>
      </w:pPr>
      <w:r>
        <w:rPr>
          <w:lang w:val="en-GB"/>
        </w:rPr>
        <w:br w:type="page"/>
      </w:r>
      <w:bookmarkStart w:id="26" w:name="_Toc110647346"/>
      <w:r w:rsidR="00023556" w:rsidRPr="00A13922">
        <w:rPr>
          <w:lang w:val="en-GB"/>
        </w:rPr>
        <w:t>Mediation</w:t>
      </w:r>
      <w:bookmarkEnd w:id="26"/>
    </w:p>
    <w:p w:rsidR="002256C0" w:rsidRPr="00A13922" w:rsidRDefault="000976DA" w:rsidP="004A3EE0">
      <w:pPr>
        <w:spacing w:line="360" w:lineRule="auto"/>
        <w:rPr>
          <w:lang w:val="en-GB"/>
        </w:rPr>
      </w:pPr>
      <w:r w:rsidRPr="00A13922">
        <w:rPr>
          <w:lang w:val="en-GB"/>
        </w:rPr>
        <w:t>M</w:t>
      </w:r>
      <w:r w:rsidR="002256C0" w:rsidRPr="00A13922">
        <w:rPr>
          <w:lang w:val="en-GB"/>
        </w:rPr>
        <w:t>apping involves a process of selecting attributes and highlighting the relationships between them. Similarly my work with this project can be seen as a mapping process where different ideas and concepts are highlighted and related through arguments. Using this approach I am inspired by smaller parts from different sources, which I combine in new ways. This means that the validity of my work in this project is guarantied by the craftsmanship of relating ideas and concepts through argumentation when creating my map. What is also important to understand from the mapping metaphor is that a map is created in a certain scale and from a certain perspective often supporting a given cause or intention. This means that even in the beginning of the process</w:t>
      </w:r>
      <w:r w:rsidR="002071F9" w:rsidRPr="00A13922">
        <w:rPr>
          <w:lang w:val="en-GB"/>
        </w:rPr>
        <w:t>,</w:t>
      </w:r>
      <w:r w:rsidR="002256C0" w:rsidRPr="00A13922">
        <w:rPr>
          <w:lang w:val="en-GB"/>
        </w:rPr>
        <w:t xml:space="preserve"> when selecting theories for my theoretical framework</w:t>
      </w:r>
      <w:r w:rsidR="002071F9" w:rsidRPr="00A13922">
        <w:rPr>
          <w:lang w:val="en-GB"/>
        </w:rPr>
        <w:t>,</w:t>
      </w:r>
      <w:r w:rsidR="002256C0" w:rsidRPr="00A13922">
        <w:rPr>
          <w:lang w:val="en-GB"/>
        </w:rPr>
        <w:t xml:space="preserve"> I am guided by the perspective of persuasive intervention posed in the research question. </w:t>
      </w:r>
    </w:p>
    <w:p w:rsidR="002B2C98" w:rsidRPr="00A13922" w:rsidRDefault="00B932FF" w:rsidP="004A3EE0">
      <w:pPr>
        <w:spacing w:line="360" w:lineRule="auto"/>
        <w:rPr>
          <w:lang w:val="en-GB"/>
        </w:rPr>
      </w:pPr>
      <w:r w:rsidRPr="00A13922">
        <w:rPr>
          <w:lang w:val="en-GB"/>
        </w:rPr>
        <w:t xml:space="preserve">A fundamental characteristic of persuasive design (PD) is to intervene with an intention of changing peoples attitudes and </w:t>
      </w:r>
      <w:proofErr w:type="spellStart"/>
      <w:r w:rsidRPr="00A13922">
        <w:rPr>
          <w:lang w:val="en-GB"/>
        </w:rPr>
        <w:t>behavior</w:t>
      </w:r>
      <w:proofErr w:type="spellEnd"/>
      <w:r w:rsidRPr="00A13922">
        <w:rPr>
          <w:lang w:val="en-GB"/>
        </w:rPr>
        <w:t xml:space="preserve"> </w:t>
      </w:r>
      <w:r w:rsidR="00D01A32" w:rsidRPr="00A13922">
        <w:rPr>
          <w:lang w:val="en-GB"/>
        </w:rPr>
        <w:fldChar w:fldCharType="begin"/>
      </w:r>
      <w:r w:rsidR="00C03E60" w:rsidRPr="00A13922">
        <w:rPr>
          <w:lang w:val="en-GB"/>
        </w:rPr>
        <w:instrText xml:space="preserve"> ADDIN EN.CITE &lt;EndNote&gt;&lt;Cite&gt;&lt;Author&gt;Fogg&lt;/Author&gt;&lt;Year&gt;2003&lt;/Year&gt;&lt;RecNum&gt;11&lt;/RecNum&gt;&lt;Pages&gt;1&lt;/Pages&gt;&lt;record&gt;&lt;rec-number&gt;11&lt;/rec-number&gt;&lt;foreign-keys&gt;&lt;key app="EN" db-id="ppvwdszzm5ptttee0f6x09w7vezwxwzvztvv"&gt;11&lt;/key&gt;&lt;/foreign-keys&gt;&lt;ref-type name="Book"&gt;6&lt;/ref-type&gt;&lt;contributors&gt;&lt;authors&gt;&lt;author&gt;Fogg, B.J.&lt;/author&gt;&lt;/authors&gt;&lt;/contributors&gt;&lt;titles&gt;&lt;title&gt;Persuasive Technology- Using Computers to Change What We Think and Do&lt;/title&gt;&lt;/titles&gt;&lt;pages&gt;283&lt;/pages&gt;&lt;dates&gt;&lt;year&gt;2003&lt;/year&gt;&lt;/dates&gt;&lt;publisher&gt;Morgan Kaufmann&lt;/publisher&gt;&lt;urls&gt;&lt;/urls&gt;&lt;/record&gt;&lt;/Cite&gt;&lt;/EndNote&gt;</w:instrText>
      </w:r>
      <w:r w:rsidR="00D01A32" w:rsidRPr="00A13922">
        <w:rPr>
          <w:lang w:val="en-GB"/>
        </w:rPr>
        <w:fldChar w:fldCharType="separate"/>
      </w:r>
      <w:r w:rsidRPr="00A13922">
        <w:rPr>
          <w:noProof/>
          <w:lang w:val="en-GB"/>
        </w:rPr>
        <w:t>(Fogg 2003: 1)</w:t>
      </w:r>
      <w:r w:rsidR="00D01A32" w:rsidRPr="00A13922">
        <w:rPr>
          <w:lang w:val="en-GB"/>
        </w:rPr>
        <w:fldChar w:fldCharType="end"/>
      </w:r>
      <w:r w:rsidRPr="00A13922">
        <w:rPr>
          <w:lang w:val="en-GB"/>
        </w:rPr>
        <w:t xml:space="preserve">. This intervention is often described as a relationship between a persuader, a persuasive technology, and a persuaded person </w:t>
      </w:r>
      <w:r w:rsidR="00D01A32" w:rsidRPr="00A13922">
        <w:rPr>
          <w:lang w:val="en-GB"/>
        </w:rPr>
        <w:fldChar w:fldCharType="begin"/>
      </w:r>
      <w:r w:rsidR="00C03E60" w:rsidRPr="00A13922">
        <w:rPr>
          <w:lang w:val="en-GB"/>
        </w:rPr>
        <w:instrText xml:space="preserve"> ADDIN EN.CITE &lt;EndNote&gt;&lt;Cite&gt;&lt;Author&gt;Berdichewsky&lt;/Author&gt;&lt;Year&gt;1999&lt;/Year&gt;&lt;RecNum&gt;41&lt;/RecNum&gt;&lt;Pages&gt;54&lt;/Pages&gt;&lt;record&gt;&lt;rec-number&gt;41&lt;/rec-number&gt;&lt;foreign-keys&gt;&lt;key app="EN" db-id="ppvwdszzm5ptttee0f6x09w7vezwxwzvztvv"&gt;41&lt;/key&gt;&lt;/foreign-keys&gt;&lt;ref-type name="Journal Article"&gt;17&lt;/ref-type&gt;&lt;contributors&gt;&lt;authors&gt;&lt;author&gt;Berdichewsky, D&lt;/author&gt;&lt;author&gt;Neuenswander, E&lt;/author&gt;&lt;/authors&gt;&lt;/contributors&gt;&lt;titles&gt;&lt;title&gt;Towards an Ethics of Persuasive Technology&lt;/title&gt;&lt;secondary-title&gt;Communications of the ACM&lt;/secondary-title&gt;&lt;/titles&gt;&lt;periodical&gt;&lt;full-title&gt;Communications of the ACM&lt;/full-title&gt;&lt;/periodical&gt;&lt;volume&gt;42&lt;/volume&gt;&lt;number&gt;5&lt;/number&gt;&lt;dates&gt;&lt;year&gt;1999&lt;/year&gt;&lt;pub-dates&gt;&lt;date&gt;May 1999&lt;/date&gt;&lt;/pub-dates&gt;&lt;/dates&gt;&lt;urls&gt;&lt;/urls&gt;&lt;/record&gt;&lt;/Cite&gt;&lt;/EndNote&gt;</w:instrText>
      </w:r>
      <w:r w:rsidR="00D01A32" w:rsidRPr="00A13922">
        <w:rPr>
          <w:lang w:val="en-GB"/>
        </w:rPr>
        <w:fldChar w:fldCharType="separate"/>
      </w:r>
      <w:r w:rsidRPr="00A13922">
        <w:rPr>
          <w:noProof/>
          <w:lang w:val="en-GB"/>
        </w:rPr>
        <w:t>(Berdichewsky and Neuenswander 1999: 54)</w:t>
      </w:r>
      <w:r w:rsidR="00D01A32" w:rsidRPr="00A13922">
        <w:rPr>
          <w:lang w:val="en-GB"/>
        </w:rPr>
        <w:fldChar w:fldCharType="end"/>
      </w:r>
      <w:r w:rsidR="00DB3B18" w:rsidRPr="00A13922">
        <w:rPr>
          <w:lang w:val="en-GB"/>
        </w:rPr>
        <w:t xml:space="preserve">. However as </w:t>
      </w:r>
      <w:proofErr w:type="spellStart"/>
      <w:r w:rsidR="00DB3B18" w:rsidRPr="00A13922">
        <w:rPr>
          <w:lang w:val="en-GB"/>
        </w:rPr>
        <w:t>Albr</w:t>
      </w:r>
      <w:r w:rsidRPr="00A13922">
        <w:rPr>
          <w:lang w:val="en-GB"/>
        </w:rPr>
        <w:t>echtslund</w:t>
      </w:r>
      <w:proofErr w:type="spellEnd"/>
      <w:r w:rsidR="00DB3B18" w:rsidRPr="00A13922">
        <w:rPr>
          <w:lang w:val="en-GB"/>
        </w:rPr>
        <w:t xml:space="preserve">, Harder and myself have </w:t>
      </w:r>
      <w:r w:rsidR="007919AA" w:rsidRPr="00A13922">
        <w:rPr>
          <w:lang w:val="en-GB"/>
        </w:rPr>
        <w:t xml:space="preserve">earlier </w:t>
      </w:r>
      <w:r w:rsidRPr="00A13922">
        <w:rPr>
          <w:lang w:val="en-GB"/>
        </w:rPr>
        <w:t>argued</w:t>
      </w:r>
      <w:r w:rsidR="002071F9" w:rsidRPr="00A13922">
        <w:rPr>
          <w:lang w:val="en-GB"/>
        </w:rPr>
        <w:t>,</w:t>
      </w:r>
      <w:r w:rsidRPr="00A13922">
        <w:rPr>
          <w:lang w:val="en-GB"/>
        </w:rPr>
        <w:t xml:space="preserve"> </w:t>
      </w:r>
      <w:r w:rsidR="00DB3B18" w:rsidRPr="00A13922">
        <w:rPr>
          <w:lang w:val="en-GB"/>
        </w:rPr>
        <w:t xml:space="preserve">several </w:t>
      </w:r>
      <w:r w:rsidRPr="00A13922">
        <w:rPr>
          <w:lang w:val="en-GB"/>
        </w:rPr>
        <w:t xml:space="preserve">other actors </w:t>
      </w:r>
      <w:r w:rsidR="00DB3B18" w:rsidRPr="00A13922">
        <w:rPr>
          <w:lang w:val="en-GB"/>
        </w:rPr>
        <w:t xml:space="preserve">are constantly negotiating </w:t>
      </w:r>
      <w:r w:rsidR="00867DE1" w:rsidRPr="00A13922">
        <w:rPr>
          <w:lang w:val="en-GB"/>
        </w:rPr>
        <w:t>our</w:t>
      </w:r>
      <w:r w:rsidR="002F0E6C" w:rsidRPr="00A13922">
        <w:rPr>
          <w:lang w:val="en-GB"/>
        </w:rPr>
        <w:t xml:space="preserve"> persuasive intention</w:t>
      </w:r>
      <w:r w:rsidR="00867DE1" w:rsidRPr="00A13922">
        <w:rPr>
          <w:lang w:val="en-GB"/>
        </w:rPr>
        <w:t>s</w:t>
      </w:r>
      <w:r w:rsidR="00DB3B18" w:rsidRPr="00A13922">
        <w:rPr>
          <w:lang w:val="en-GB"/>
        </w:rPr>
        <w:t>. Consequently</w:t>
      </w:r>
      <w:r w:rsidR="002071F9" w:rsidRPr="00A13922">
        <w:rPr>
          <w:lang w:val="en-GB"/>
        </w:rPr>
        <w:t>,</w:t>
      </w:r>
      <w:r w:rsidR="00DB3B18" w:rsidRPr="00A13922">
        <w:rPr>
          <w:lang w:val="en-GB"/>
        </w:rPr>
        <w:t xml:space="preserve"> if we want to </w:t>
      </w:r>
      <w:r w:rsidR="00E25400" w:rsidRPr="00A13922">
        <w:rPr>
          <w:lang w:val="en-GB"/>
        </w:rPr>
        <w:t>design for persuasion</w:t>
      </w:r>
      <w:r w:rsidR="002071F9" w:rsidRPr="00A13922">
        <w:rPr>
          <w:lang w:val="en-GB"/>
        </w:rPr>
        <w:t>,</w:t>
      </w:r>
      <w:r w:rsidR="00DB3B18" w:rsidRPr="00A13922">
        <w:rPr>
          <w:lang w:val="en-GB"/>
        </w:rPr>
        <w:t xml:space="preserve"> we must take into account </w:t>
      </w:r>
      <w:r w:rsidR="00E25400" w:rsidRPr="00A13922">
        <w:rPr>
          <w:lang w:val="en-GB"/>
        </w:rPr>
        <w:t>these actors. W</w:t>
      </w:r>
      <w:r w:rsidR="00833D46" w:rsidRPr="00A13922">
        <w:rPr>
          <w:lang w:val="en-GB"/>
        </w:rPr>
        <w:t>e proposed that we do this by connectin</w:t>
      </w:r>
      <w:r w:rsidR="00BF064A" w:rsidRPr="00A13922">
        <w:rPr>
          <w:lang w:val="en-GB"/>
        </w:rPr>
        <w:t>g to actor-network theory (ANT) since it is a to</w:t>
      </w:r>
      <w:r w:rsidR="009C6A1A" w:rsidRPr="00A13922">
        <w:rPr>
          <w:lang w:val="en-GB"/>
        </w:rPr>
        <w:t>ol to render it possible to see</w:t>
      </w:r>
      <w:r w:rsidR="00BF064A" w:rsidRPr="00A13922">
        <w:rPr>
          <w:lang w:val="en-GB"/>
        </w:rPr>
        <w:t xml:space="preserve"> the communication situation as a network of actors or </w:t>
      </w:r>
      <w:r w:rsidR="00BF064A" w:rsidRPr="00A13922">
        <w:rPr>
          <w:i/>
          <w:lang w:val="en-GB"/>
        </w:rPr>
        <w:t>mediators</w:t>
      </w:r>
      <w:r w:rsidR="00BF064A" w:rsidRPr="00A13922">
        <w:rPr>
          <w:lang w:val="en-GB"/>
        </w:rPr>
        <w:t xml:space="preserve"> all partly constructing it </w:t>
      </w:r>
      <w:r w:rsidR="00D01A32" w:rsidRPr="00A13922">
        <w:rPr>
          <w:lang w:val="en-GB"/>
        </w:rPr>
        <w:fldChar w:fldCharType="begin"/>
      </w:r>
      <w:r w:rsidR="00C03E60" w:rsidRPr="00A13922">
        <w:rPr>
          <w:lang w:val="en-GB"/>
        </w:rPr>
        <w:instrText xml:space="preserve"> ADDIN EN.CITE &lt;EndNote&gt;&lt;Cite&gt;&lt;Author&gt;Glud&lt;/Author&gt;&lt;Year&gt;2009&lt;/Year&gt;&lt;RecNum&gt;3&lt;/RecNum&gt;&lt;record&gt;&lt;rec-number&gt;3&lt;/rec-number&gt;&lt;foreign-keys&gt;&lt;key app="EN" db-id="ppvwdszzm5ptttee0f6x09w7vezwxwzvztvv"&gt;3&lt;/key&gt;&lt;/foreign-keys&gt;&lt;ref-type name="Conference Proceedings"&gt;10&lt;/ref-type&gt;&lt;contributors&gt;&lt;authors&gt;&lt;author&gt;Glud, Louise Nørgaard&lt;/author&gt;&lt;author&gt;Albrechtslund, Anders&lt;/author&gt;&lt;author&gt;Harder, Henrik&lt;/author&gt;&lt;/authors&gt;&lt;secondary-authors&gt;&lt;author&gt;Samir Chatterjee&lt;/author&gt;&lt;author&gt;Pavati Dev&lt;/author&gt;&lt;/secondary-authors&gt;&lt;subsidiary-authors&gt;&lt;author&gt;ACM, HSE, Office of Technology, NOKIA, ACT, Claremont Graduate University&lt;/author&gt;&lt;/subsidiary-authors&gt;&lt;/contributors&gt;&lt;titles&gt;&lt;title&gt;The Persuasive Qualities of Maps&lt;/title&gt;&lt;secondary-title&gt;Peruasive 2009- The 4th International Conference on Persuasive Technology&lt;/secondary-title&gt;&lt;tertiary-title&gt;Persuasive Technology&lt;/tertiary-title&gt;&lt;/titles&gt;&lt;volume&gt;4&lt;/volume&gt;&lt;num-vols&gt;4&lt;/num-vols&gt;&lt;dates&gt;&lt;year&gt;2009&lt;/year&gt;&lt;pub-dates&gt;&lt;date&gt;April 26-29, 2009&lt;/date&gt;&lt;/pub-dates&gt;&lt;/dates&gt;&lt;pub-location&gt;Claremont, CA, USA&lt;/pub-location&gt;&lt;publisher&gt;ACM&lt;/publisher&gt;&lt;urls&gt;&lt;/urls&gt;&lt;custom1&gt;Claremont, CA, USA&lt;/custom1&gt;&lt;custom2&gt;2009&lt;/custom2&gt;&lt;/record&gt;&lt;/Cite&gt;&lt;/EndNote&gt;</w:instrText>
      </w:r>
      <w:r w:rsidR="00D01A32" w:rsidRPr="00A13922">
        <w:rPr>
          <w:lang w:val="en-GB"/>
        </w:rPr>
        <w:fldChar w:fldCharType="separate"/>
      </w:r>
      <w:r w:rsidR="00DB3B18" w:rsidRPr="00A13922">
        <w:rPr>
          <w:noProof/>
          <w:lang w:val="en-GB"/>
        </w:rPr>
        <w:t>(Glud, Albrechtslund et al. 2009)</w:t>
      </w:r>
      <w:r w:rsidR="00D01A32" w:rsidRPr="00A13922">
        <w:rPr>
          <w:lang w:val="en-GB"/>
        </w:rPr>
        <w:fldChar w:fldCharType="end"/>
      </w:r>
      <w:r w:rsidR="00DB3B18" w:rsidRPr="00A13922">
        <w:rPr>
          <w:lang w:val="en-GB"/>
        </w:rPr>
        <w:t xml:space="preserve">. </w:t>
      </w:r>
      <w:r w:rsidR="00AA54C9" w:rsidRPr="00A13922">
        <w:rPr>
          <w:lang w:val="en-GB"/>
        </w:rPr>
        <w:t>In this project I will therefore</w:t>
      </w:r>
      <w:r w:rsidR="00D44601" w:rsidRPr="00A13922">
        <w:rPr>
          <w:lang w:val="en-GB"/>
        </w:rPr>
        <w:t xml:space="preserve"> </w:t>
      </w:r>
      <w:r w:rsidR="007919AA" w:rsidRPr="00A13922">
        <w:rPr>
          <w:lang w:val="en-GB"/>
        </w:rPr>
        <w:t xml:space="preserve">use ANT </w:t>
      </w:r>
      <w:r w:rsidR="009C6A1A" w:rsidRPr="00A13922">
        <w:rPr>
          <w:lang w:val="en-GB"/>
        </w:rPr>
        <w:t xml:space="preserve">as a method </w:t>
      </w:r>
      <w:r w:rsidR="007919AA" w:rsidRPr="00A13922">
        <w:rPr>
          <w:lang w:val="en-GB"/>
        </w:rPr>
        <w:t>to analy</w:t>
      </w:r>
      <w:r w:rsidR="002071F9" w:rsidRPr="00A13922">
        <w:rPr>
          <w:lang w:val="en-GB"/>
        </w:rPr>
        <w:t>s</w:t>
      </w:r>
      <w:r w:rsidR="007919AA" w:rsidRPr="00A13922">
        <w:rPr>
          <w:lang w:val="en-GB"/>
        </w:rPr>
        <w:t xml:space="preserve">e </w:t>
      </w:r>
      <w:r w:rsidR="00D44601" w:rsidRPr="00A13922">
        <w:rPr>
          <w:lang w:val="en-GB"/>
        </w:rPr>
        <w:t>different agencies at play in Aalborg Zoo</w:t>
      </w:r>
      <w:r w:rsidR="009C6A1A" w:rsidRPr="00A13922">
        <w:rPr>
          <w:lang w:val="en-GB"/>
        </w:rPr>
        <w:t xml:space="preserve"> and from that obtain a more nuanced understanding of the communication situation in which I wish to intervene</w:t>
      </w:r>
      <w:r w:rsidR="00F060F3" w:rsidRPr="00A13922">
        <w:rPr>
          <w:lang w:val="en-GB"/>
        </w:rPr>
        <w:t xml:space="preserve">. </w:t>
      </w:r>
    </w:p>
    <w:p w:rsidR="006E7B4A" w:rsidRPr="00A13922" w:rsidRDefault="002B2C98" w:rsidP="004A3EE0">
      <w:pPr>
        <w:spacing w:line="360" w:lineRule="auto"/>
        <w:rPr>
          <w:lang w:val="en-GB"/>
        </w:rPr>
      </w:pPr>
      <w:r w:rsidRPr="00A13922">
        <w:rPr>
          <w:lang w:val="en-GB"/>
        </w:rPr>
        <w:t>S</w:t>
      </w:r>
      <w:r w:rsidR="00532E39" w:rsidRPr="00A13922">
        <w:rPr>
          <w:lang w:val="en-GB"/>
        </w:rPr>
        <w:t xml:space="preserve">ince the aim of this project is to design for persuasive intervention I will connect ANT to PD. This </w:t>
      </w:r>
      <w:r w:rsidRPr="00A13922">
        <w:rPr>
          <w:lang w:val="en-GB"/>
        </w:rPr>
        <w:t>w</w:t>
      </w:r>
      <w:r w:rsidR="006E7B4A" w:rsidRPr="00A13922">
        <w:rPr>
          <w:lang w:val="en-GB"/>
        </w:rPr>
        <w:t xml:space="preserve">ill provide a suitable </w:t>
      </w:r>
      <w:r w:rsidR="00AA54C9" w:rsidRPr="00A13922">
        <w:rPr>
          <w:lang w:val="en-GB"/>
        </w:rPr>
        <w:t>transition from</w:t>
      </w:r>
      <w:r w:rsidRPr="00A13922">
        <w:rPr>
          <w:lang w:val="en-GB"/>
        </w:rPr>
        <w:t xml:space="preserve"> </w:t>
      </w:r>
      <w:r w:rsidR="006E7B4A" w:rsidRPr="00A13922">
        <w:rPr>
          <w:lang w:val="en-GB"/>
        </w:rPr>
        <w:t>tracing agencies</w:t>
      </w:r>
      <w:r w:rsidR="00AA54C9" w:rsidRPr="00A13922">
        <w:rPr>
          <w:lang w:val="en-GB"/>
        </w:rPr>
        <w:t xml:space="preserve"> to</w:t>
      </w:r>
      <w:r w:rsidR="00532E39" w:rsidRPr="00A13922">
        <w:rPr>
          <w:lang w:val="en-GB"/>
        </w:rPr>
        <w:t xml:space="preserve"> designing for persuasive intervention. </w:t>
      </w:r>
      <w:r w:rsidR="00BF064A" w:rsidRPr="00A13922">
        <w:rPr>
          <w:lang w:val="en-GB"/>
        </w:rPr>
        <w:t>The section</w:t>
      </w:r>
      <w:r w:rsidR="006E7B4A" w:rsidRPr="00A13922">
        <w:rPr>
          <w:lang w:val="en-GB"/>
        </w:rPr>
        <w:t xml:space="preserve"> ‘Persuasive Intervention’</w:t>
      </w:r>
      <w:r w:rsidRPr="00A13922">
        <w:rPr>
          <w:lang w:val="en-GB"/>
        </w:rPr>
        <w:t xml:space="preserve"> will therefore work as a </w:t>
      </w:r>
      <w:r w:rsidR="00AA54C9" w:rsidRPr="00A13922">
        <w:rPr>
          <w:lang w:val="en-GB"/>
        </w:rPr>
        <w:t>bridge</w:t>
      </w:r>
      <w:r w:rsidR="000976DA" w:rsidRPr="00A13922">
        <w:rPr>
          <w:lang w:val="en-GB"/>
        </w:rPr>
        <w:t xml:space="preserve"> to the following chapters, </w:t>
      </w:r>
      <w:r w:rsidR="006E7B4A" w:rsidRPr="00A13922">
        <w:rPr>
          <w:lang w:val="en-GB"/>
        </w:rPr>
        <w:t xml:space="preserve">which will become increasingly more specific in relation to </w:t>
      </w:r>
      <w:r w:rsidR="00AA54C9" w:rsidRPr="00A13922">
        <w:rPr>
          <w:lang w:val="en-GB"/>
        </w:rPr>
        <w:t xml:space="preserve">use maps </w:t>
      </w:r>
      <w:r w:rsidR="0034656E" w:rsidRPr="00A13922">
        <w:rPr>
          <w:lang w:val="en-GB"/>
        </w:rPr>
        <w:t>for</w:t>
      </w:r>
      <w:r w:rsidR="00AA54C9" w:rsidRPr="00A13922">
        <w:rPr>
          <w:lang w:val="en-GB"/>
        </w:rPr>
        <w:t xml:space="preserve"> persuasive intervention.</w:t>
      </w:r>
    </w:p>
    <w:p w:rsidR="006D53FB" w:rsidRPr="00A13922" w:rsidRDefault="002B2C98" w:rsidP="004A3EE0">
      <w:pPr>
        <w:spacing w:line="360" w:lineRule="auto"/>
        <w:rPr>
          <w:lang w:val="en-GB"/>
        </w:rPr>
      </w:pPr>
      <w:r w:rsidRPr="00A13922">
        <w:rPr>
          <w:lang w:val="en-GB"/>
        </w:rPr>
        <w:t>When e</w:t>
      </w:r>
      <w:r w:rsidR="00023556" w:rsidRPr="00A13922">
        <w:rPr>
          <w:lang w:val="en-GB"/>
        </w:rPr>
        <w:t xml:space="preserve">xploring </w:t>
      </w:r>
      <w:r w:rsidRPr="00A13922">
        <w:rPr>
          <w:lang w:val="en-GB"/>
        </w:rPr>
        <w:t>how to design persuasive intervention</w:t>
      </w:r>
      <w:r w:rsidR="00023556" w:rsidRPr="00A13922">
        <w:rPr>
          <w:lang w:val="en-GB"/>
        </w:rPr>
        <w:t xml:space="preserve"> </w:t>
      </w:r>
      <w:r w:rsidRPr="00A13922">
        <w:rPr>
          <w:lang w:val="en-GB"/>
        </w:rPr>
        <w:t>using maps</w:t>
      </w:r>
      <w:r w:rsidR="0034656E" w:rsidRPr="00A13922">
        <w:rPr>
          <w:lang w:val="en-GB"/>
        </w:rPr>
        <w:t>,</w:t>
      </w:r>
      <w:r w:rsidRPr="00A13922">
        <w:rPr>
          <w:lang w:val="en-GB"/>
        </w:rPr>
        <w:t xml:space="preserve"> </w:t>
      </w:r>
      <w:r w:rsidR="00023556" w:rsidRPr="00A13922">
        <w:rPr>
          <w:lang w:val="en-GB"/>
        </w:rPr>
        <w:t xml:space="preserve">the focus is on </w:t>
      </w:r>
      <w:r w:rsidR="00023556" w:rsidRPr="00A13922">
        <w:rPr>
          <w:i/>
          <w:lang w:val="en-GB"/>
        </w:rPr>
        <w:t>technological mediation</w:t>
      </w:r>
      <w:r w:rsidR="00023556" w:rsidRPr="00A13922">
        <w:rPr>
          <w:lang w:val="en-GB"/>
        </w:rPr>
        <w:t xml:space="preserve">- or the interface between human and technology and its impact on human attitudes and </w:t>
      </w:r>
      <w:proofErr w:type="spellStart"/>
      <w:r w:rsidR="00023556" w:rsidRPr="00A13922">
        <w:rPr>
          <w:lang w:val="en-GB"/>
        </w:rPr>
        <w:t>behavior</w:t>
      </w:r>
      <w:proofErr w:type="spellEnd"/>
      <w:r w:rsidR="00023556" w:rsidRPr="00A13922">
        <w:rPr>
          <w:lang w:val="en-GB"/>
        </w:rPr>
        <w:t xml:space="preserve">. Here the work by Don </w:t>
      </w:r>
      <w:proofErr w:type="spellStart"/>
      <w:r w:rsidR="00023556" w:rsidRPr="00A13922">
        <w:rPr>
          <w:lang w:val="en-GB"/>
        </w:rPr>
        <w:t>Ihde</w:t>
      </w:r>
      <w:proofErr w:type="spellEnd"/>
      <w:r w:rsidR="00023556" w:rsidRPr="00A13922">
        <w:rPr>
          <w:lang w:val="en-GB"/>
        </w:rPr>
        <w:t xml:space="preserve"> and Peter-Paul </w:t>
      </w:r>
      <w:proofErr w:type="spellStart"/>
      <w:r w:rsidR="00023556" w:rsidRPr="00A13922">
        <w:rPr>
          <w:lang w:val="en-GB"/>
        </w:rPr>
        <w:t>Verbeek</w:t>
      </w:r>
      <w:proofErr w:type="spellEnd"/>
      <w:r w:rsidR="00023556" w:rsidRPr="00A13922">
        <w:rPr>
          <w:lang w:val="en-GB"/>
        </w:rPr>
        <w:t xml:space="preserve"> is useful, since both philosophers describe how technologies mediate the relation between human beings and the world in which each is constituted. Taking these two philosophers as my inspiration the mediating roles of technologies can be approached from two dimensions, which makes it possible to explore how technologies can</w:t>
      </w:r>
      <w:r w:rsidR="0034656E" w:rsidRPr="00A13922">
        <w:rPr>
          <w:lang w:val="en-GB"/>
        </w:rPr>
        <w:t xml:space="preserve"> cause</w:t>
      </w:r>
      <w:r w:rsidR="00023556" w:rsidRPr="00A13922">
        <w:rPr>
          <w:lang w:val="en-GB"/>
        </w:rPr>
        <w:t xml:space="preserve"> change</w:t>
      </w:r>
      <w:r w:rsidR="0034656E" w:rsidRPr="00A13922">
        <w:rPr>
          <w:lang w:val="en-GB"/>
        </w:rPr>
        <w:t>s</w:t>
      </w:r>
      <w:r w:rsidR="00023556" w:rsidRPr="00A13922">
        <w:rPr>
          <w:lang w:val="en-GB"/>
        </w:rPr>
        <w:t xml:space="preserve"> </w:t>
      </w:r>
      <w:r w:rsidR="0034656E" w:rsidRPr="00A13922">
        <w:rPr>
          <w:lang w:val="en-GB"/>
        </w:rPr>
        <w:t xml:space="preserve">in </w:t>
      </w:r>
      <w:r w:rsidR="00023556" w:rsidRPr="00A13922">
        <w:rPr>
          <w:lang w:val="en-GB"/>
        </w:rPr>
        <w:t xml:space="preserve">attitudes and </w:t>
      </w:r>
      <w:proofErr w:type="spellStart"/>
      <w:r w:rsidR="00023556" w:rsidRPr="00A13922">
        <w:rPr>
          <w:lang w:val="en-GB"/>
        </w:rPr>
        <w:t>behavior</w:t>
      </w:r>
      <w:proofErr w:type="spellEnd"/>
      <w:r w:rsidR="00023556" w:rsidRPr="00A13922">
        <w:rPr>
          <w:lang w:val="en-GB"/>
        </w:rPr>
        <w:t xml:space="preserve">. The first primarily focuses on how technologies mediate our interpretation of the world and the second focuses on how technologies shape </w:t>
      </w:r>
      <w:r w:rsidR="00C85E4F" w:rsidRPr="00A13922">
        <w:rPr>
          <w:lang w:val="en-GB"/>
        </w:rPr>
        <w:t xml:space="preserve">the way </w:t>
      </w:r>
      <w:r w:rsidR="005C0D3B" w:rsidRPr="00A13922">
        <w:rPr>
          <w:lang w:val="en-GB"/>
        </w:rPr>
        <w:t>we are involved in it</w:t>
      </w:r>
      <w:r w:rsidR="00023556" w:rsidRPr="00A13922">
        <w:rPr>
          <w:lang w:val="en-GB"/>
        </w:rPr>
        <w:t xml:space="preserve">. These two dimensions are intertwined and are therefore equally important. Don </w:t>
      </w:r>
      <w:proofErr w:type="spellStart"/>
      <w:r w:rsidR="00023556" w:rsidRPr="00A13922">
        <w:rPr>
          <w:lang w:val="en-GB"/>
        </w:rPr>
        <w:t>Ihde</w:t>
      </w:r>
      <w:proofErr w:type="spellEnd"/>
      <w:r w:rsidR="00023556" w:rsidRPr="00A13922">
        <w:rPr>
          <w:lang w:val="en-GB"/>
        </w:rPr>
        <w:t xml:space="preserve"> primarily explores the first dimension and </w:t>
      </w:r>
      <w:proofErr w:type="spellStart"/>
      <w:r w:rsidR="00023556" w:rsidRPr="00A13922">
        <w:rPr>
          <w:lang w:val="en-GB"/>
        </w:rPr>
        <w:t>Verbeek</w:t>
      </w:r>
      <w:proofErr w:type="spellEnd"/>
      <w:r w:rsidR="00023556" w:rsidRPr="00A13922">
        <w:rPr>
          <w:lang w:val="en-GB"/>
        </w:rPr>
        <w:t xml:space="preserve"> the second. Moreover </w:t>
      </w:r>
      <w:proofErr w:type="spellStart"/>
      <w:r w:rsidR="00023556" w:rsidRPr="00A13922">
        <w:rPr>
          <w:lang w:val="en-GB"/>
        </w:rPr>
        <w:t>Verbeek</w:t>
      </w:r>
      <w:proofErr w:type="spellEnd"/>
      <w:r w:rsidR="00023556" w:rsidRPr="00A13922">
        <w:rPr>
          <w:lang w:val="en-GB"/>
        </w:rPr>
        <w:t xml:space="preserve"> also adds an ethical dimension to his philosophy of technology. </w:t>
      </w:r>
      <w:r w:rsidR="00D10407" w:rsidRPr="00A13922">
        <w:rPr>
          <w:lang w:val="en-GB"/>
        </w:rPr>
        <w:t>The</w:t>
      </w:r>
      <w:r w:rsidR="00F060F3" w:rsidRPr="00A13922">
        <w:rPr>
          <w:lang w:val="en-GB"/>
        </w:rPr>
        <w:t xml:space="preserve"> theories on technological mediation serve a double role in my conceptual framework. Firstly they can be used to analy</w:t>
      </w:r>
      <w:r w:rsidR="00C85E4F" w:rsidRPr="00A13922">
        <w:rPr>
          <w:lang w:val="en-GB"/>
        </w:rPr>
        <w:t>s</w:t>
      </w:r>
      <w:r w:rsidR="00F060F3" w:rsidRPr="00A13922">
        <w:rPr>
          <w:lang w:val="en-GB"/>
        </w:rPr>
        <w:t>e the technological mediation, which took place in Aalborg Zoo</w:t>
      </w:r>
      <w:r w:rsidR="0059549C" w:rsidRPr="00A13922">
        <w:rPr>
          <w:lang w:val="en-GB"/>
        </w:rPr>
        <w:t xml:space="preserve"> during the survey days</w:t>
      </w:r>
      <w:r w:rsidR="00FE5AC6" w:rsidRPr="00A13922">
        <w:rPr>
          <w:lang w:val="en-GB"/>
        </w:rPr>
        <w:t xml:space="preserve"> to better understand the role of the technology in relation to how the respondents are involved in and understand the zoo</w:t>
      </w:r>
      <w:r w:rsidR="0059549C" w:rsidRPr="00A13922">
        <w:rPr>
          <w:lang w:val="en-GB"/>
        </w:rPr>
        <w:t>. Here the focus is on how the</w:t>
      </w:r>
      <w:r w:rsidR="00F060F3" w:rsidRPr="00A13922">
        <w:rPr>
          <w:lang w:val="en-GB"/>
        </w:rPr>
        <w:t xml:space="preserve"> survey set-up: </w:t>
      </w:r>
      <w:proofErr w:type="spellStart"/>
      <w:r w:rsidR="00F060F3" w:rsidRPr="00A13922">
        <w:rPr>
          <w:lang w:val="en-GB"/>
        </w:rPr>
        <w:t>lommies</w:t>
      </w:r>
      <w:proofErr w:type="spellEnd"/>
      <w:r w:rsidR="00F060F3" w:rsidRPr="00A13922">
        <w:rPr>
          <w:lang w:val="en-GB"/>
        </w:rPr>
        <w:t>, mobile</w:t>
      </w:r>
      <w:r w:rsidR="00C85E4F" w:rsidRPr="00A13922">
        <w:rPr>
          <w:lang w:val="en-GB"/>
        </w:rPr>
        <w:t xml:space="preserve"> </w:t>
      </w:r>
      <w:r w:rsidR="00F060F3" w:rsidRPr="00A13922">
        <w:rPr>
          <w:lang w:val="en-GB"/>
        </w:rPr>
        <w:t>phones and online questionnaire mediated the interpretation</w:t>
      </w:r>
      <w:r w:rsidR="00056396" w:rsidRPr="00A13922">
        <w:rPr>
          <w:lang w:val="en-GB"/>
        </w:rPr>
        <w:t xml:space="preserve"> of the Zoo and how people where involved</w:t>
      </w:r>
      <w:r w:rsidR="00F060F3" w:rsidRPr="00A13922">
        <w:rPr>
          <w:lang w:val="en-GB"/>
        </w:rPr>
        <w:t xml:space="preserve"> in the Zoo. Secondly they can be used to </w:t>
      </w:r>
      <w:r w:rsidR="00D15107" w:rsidRPr="00A13922">
        <w:rPr>
          <w:lang w:val="en-GB"/>
        </w:rPr>
        <w:t>design from</w:t>
      </w:r>
      <w:r w:rsidR="00C85E4F" w:rsidRPr="00A13922">
        <w:rPr>
          <w:lang w:val="en-GB"/>
        </w:rPr>
        <w:t>,</w:t>
      </w:r>
      <w:r w:rsidR="00D15107" w:rsidRPr="00A13922">
        <w:rPr>
          <w:lang w:val="en-GB"/>
        </w:rPr>
        <w:t xml:space="preserve"> since they can help focus the analysis towards persuasive intervention using technologies</w:t>
      </w:r>
      <w:r w:rsidR="00F060F3" w:rsidRPr="00A13922">
        <w:rPr>
          <w:lang w:val="en-GB"/>
        </w:rPr>
        <w:t>.</w:t>
      </w:r>
      <w:r w:rsidR="00D10407" w:rsidRPr="00A13922">
        <w:rPr>
          <w:lang w:val="en-GB"/>
        </w:rPr>
        <w:t xml:space="preserve"> </w:t>
      </w:r>
      <w:r w:rsidR="00D15107" w:rsidRPr="00A13922">
        <w:rPr>
          <w:lang w:val="en-GB"/>
        </w:rPr>
        <w:t>I</w:t>
      </w:r>
      <w:r w:rsidR="00776E13" w:rsidRPr="00A13922">
        <w:rPr>
          <w:lang w:val="en-GB"/>
        </w:rPr>
        <w:t xml:space="preserve">n </w:t>
      </w:r>
      <w:r w:rsidR="006D53FB" w:rsidRPr="00A13922">
        <w:rPr>
          <w:lang w:val="en-GB"/>
        </w:rPr>
        <w:t>the next chapter</w:t>
      </w:r>
      <w:r w:rsidR="00C85E4F" w:rsidRPr="00A13922">
        <w:rPr>
          <w:lang w:val="en-GB"/>
        </w:rPr>
        <w:t>,</w:t>
      </w:r>
      <w:r w:rsidR="006D53FB" w:rsidRPr="00A13922">
        <w:rPr>
          <w:lang w:val="en-GB"/>
        </w:rPr>
        <w:t xml:space="preserve"> ‘Image technologies</w:t>
      </w:r>
      <w:r w:rsidR="00C269CB" w:rsidRPr="00A13922">
        <w:rPr>
          <w:lang w:val="en-GB"/>
        </w:rPr>
        <w:t>’</w:t>
      </w:r>
      <w:r w:rsidR="00C85E4F" w:rsidRPr="00A13922">
        <w:rPr>
          <w:lang w:val="en-GB"/>
        </w:rPr>
        <w:t>,</w:t>
      </w:r>
      <w:r w:rsidR="00977801" w:rsidRPr="00A13922">
        <w:rPr>
          <w:lang w:val="en-GB"/>
        </w:rPr>
        <w:t xml:space="preserve"> </w:t>
      </w:r>
      <w:r w:rsidR="00D15107" w:rsidRPr="00A13922">
        <w:rPr>
          <w:lang w:val="en-GB"/>
        </w:rPr>
        <w:t>I will</w:t>
      </w:r>
      <w:r w:rsidR="00776E13" w:rsidRPr="00A13922">
        <w:rPr>
          <w:lang w:val="en-GB"/>
        </w:rPr>
        <w:t xml:space="preserve"> </w:t>
      </w:r>
      <w:r w:rsidR="0059549C" w:rsidRPr="00A13922">
        <w:rPr>
          <w:lang w:val="en-GB"/>
        </w:rPr>
        <w:t xml:space="preserve">go into </w:t>
      </w:r>
      <w:r w:rsidR="00977801" w:rsidRPr="00A13922">
        <w:rPr>
          <w:lang w:val="en-GB"/>
        </w:rPr>
        <w:t>more detail</w:t>
      </w:r>
      <w:r w:rsidR="00C85E4F" w:rsidRPr="00A13922">
        <w:rPr>
          <w:lang w:val="en-GB"/>
        </w:rPr>
        <w:t>s</w:t>
      </w:r>
      <w:r w:rsidR="00977801" w:rsidRPr="00A13922">
        <w:rPr>
          <w:lang w:val="en-GB"/>
        </w:rPr>
        <w:t xml:space="preserve"> with the visual aspect of maps</w:t>
      </w:r>
      <w:r w:rsidR="006D53FB" w:rsidRPr="00A13922">
        <w:rPr>
          <w:lang w:val="en-GB"/>
        </w:rPr>
        <w:t xml:space="preserve">. The next chapter </w:t>
      </w:r>
      <w:r w:rsidR="008029C2" w:rsidRPr="00A13922">
        <w:rPr>
          <w:lang w:val="en-GB"/>
        </w:rPr>
        <w:t>‘ M</w:t>
      </w:r>
      <w:r w:rsidR="00EA6C14" w:rsidRPr="00A13922">
        <w:rPr>
          <w:lang w:val="en-GB"/>
        </w:rPr>
        <w:t xml:space="preserve">ediating Place’ </w:t>
      </w:r>
      <w:r w:rsidR="006D53FB" w:rsidRPr="00A13922">
        <w:rPr>
          <w:lang w:val="en-GB"/>
        </w:rPr>
        <w:t>goes e</w:t>
      </w:r>
      <w:r w:rsidR="00FE5AC6" w:rsidRPr="00A13922">
        <w:rPr>
          <w:lang w:val="en-GB"/>
        </w:rPr>
        <w:t xml:space="preserve">ven further focusing on the involvement </w:t>
      </w:r>
      <w:r w:rsidR="00EA6C14" w:rsidRPr="00A13922">
        <w:rPr>
          <w:lang w:val="en-GB"/>
        </w:rPr>
        <w:t xml:space="preserve">and understanding </w:t>
      </w:r>
      <w:r w:rsidR="00FE5AC6" w:rsidRPr="00A13922">
        <w:rPr>
          <w:lang w:val="en-GB"/>
        </w:rPr>
        <w:t xml:space="preserve">in </w:t>
      </w:r>
      <w:r w:rsidR="006D53FB" w:rsidRPr="00A13922">
        <w:rPr>
          <w:lang w:val="en-GB"/>
        </w:rPr>
        <w:t>place</w:t>
      </w:r>
      <w:r w:rsidR="000331EE" w:rsidRPr="00A13922">
        <w:rPr>
          <w:lang w:val="en-GB"/>
        </w:rPr>
        <w:t>,</w:t>
      </w:r>
      <w:r w:rsidR="006D53FB" w:rsidRPr="00A13922">
        <w:rPr>
          <w:lang w:val="en-GB"/>
        </w:rPr>
        <w:t xml:space="preserve"> looking specifically at </w:t>
      </w:r>
      <w:r w:rsidR="00F5725F" w:rsidRPr="00A13922">
        <w:rPr>
          <w:i/>
          <w:lang w:val="en-GB"/>
        </w:rPr>
        <w:t>what</w:t>
      </w:r>
      <w:r w:rsidR="006D53FB" w:rsidRPr="00A13922">
        <w:rPr>
          <w:lang w:val="en-GB"/>
        </w:rPr>
        <w:t xml:space="preserve"> </w:t>
      </w:r>
      <w:r w:rsidR="008029C2" w:rsidRPr="00A13922">
        <w:rPr>
          <w:lang w:val="en-GB"/>
        </w:rPr>
        <w:t>is</w:t>
      </w:r>
      <w:r w:rsidR="006D53FB" w:rsidRPr="00A13922">
        <w:rPr>
          <w:lang w:val="en-GB"/>
        </w:rPr>
        <w:t xml:space="preserve"> mapped. The last two</w:t>
      </w:r>
      <w:r w:rsidR="00977801" w:rsidRPr="00A13922">
        <w:rPr>
          <w:lang w:val="en-GB"/>
        </w:rPr>
        <w:t xml:space="preserve"> </w:t>
      </w:r>
      <w:r w:rsidR="006D53FB" w:rsidRPr="00A13922">
        <w:rPr>
          <w:lang w:val="en-GB"/>
        </w:rPr>
        <w:t>theoretical chapters</w:t>
      </w:r>
      <w:r w:rsidR="00502101" w:rsidRPr="00A13922">
        <w:rPr>
          <w:lang w:val="en-GB"/>
        </w:rPr>
        <w:t xml:space="preserve"> are</w:t>
      </w:r>
      <w:r w:rsidR="00977801" w:rsidRPr="00A13922">
        <w:rPr>
          <w:lang w:val="en-GB"/>
        </w:rPr>
        <w:t xml:space="preserve"> therefore specifically aimed at leading the analysis into the design of a persuasive intervention.</w:t>
      </w:r>
      <w:r w:rsidR="006D53FB" w:rsidRPr="00A13922">
        <w:rPr>
          <w:lang w:val="en-GB"/>
        </w:rPr>
        <w:t xml:space="preserve"> </w:t>
      </w:r>
    </w:p>
    <w:p w:rsidR="00977801" w:rsidRPr="00A13922" w:rsidRDefault="009C6A1A" w:rsidP="004A3EE0">
      <w:pPr>
        <w:spacing w:line="360" w:lineRule="auto"/>
        <w:rPr>
          <w:lang w:val="en-GB"/>
        </w:rPr>
      </w:pPr>
      <w:r w:rsidRPr="00A13922">
        <w:rPr>
          <w:lang w:val="en-GB"/>
        </w:rPr>
        <w:t>As argued</w:t>
      </w:r>
      <w:r w:rsidR="007E37F5" w:rsidRPr="00A13922">
        <w:rPr>
          <w:lang w:val="en-GB"/>
        </w:rPr>
        <w:t>,</w:t>
      </w:r>
      <w:r w:rsidRPr="00A13922">
        <w:rPr>
          <w:lang w:val="en-GB"/>
        </w:rPr>
        <w:t xml:space="preserve"> t</w:t>
      </w:r>
      <w:r w:rsidR="0065207C" w:rsidRPr="00A13922">
        <w:rPr>
          <w:lang w:val="en-GB"/>
        </w:rPr>
        <w:t xml:space="preserve">he different </w:t>
      </w:r>
      <w:r w:rsidR="00C269CB" w:rsidRPr="00A13922">
        <w:rPr>
          <w:lang w:val="en-GB"/>
        </w:rPr>
        <w:t>tools and concepts</w:t>
      </w:r>
      <w:r w:rsidR="0065207C" w:rsidRPr="00A13922">
        <w:rPr>
          <w:lang w:val="en-GB"/>
        </w:rPr>
        <w:t xml:space="preserve"> I have chosen </w:t>
      </w:r>
      <w:r w:rsidR="00AA4FEE" w:rsidRPr="00A13922">
        <w:rPr>
          <w:lang w:val="en-GB"/>
        </w:rPr>
        <w:t>in this project</w:t>
      </w:r>
      <w:r w:rsidR="00C269CB" w:rsidRPr="00A13922">
        <w:rPr>
          <w:lang w:val="en-GB"/>
        </w:rPr>
        <w:t xml:space="preserve"> </w:t>
      </w:r>
      <w:r w:rsidR="0065207C" w:rsidRPr="00A13922">
        <w:rPr>
          <w:lang w:val="en-GB"/>
        </w:rPr>
        <w:t xml:space="preserve">are useful for different purposes. While ANT is primarily useful as a method to </w:t>
      </w:r>
      <w:r w:rsidR="006D53FB" w:rsidRPr="00A13922">
        <w:rPr>
          <w:lang w:val="en-GB"/>
        </w:rPr>
        <w:t>trace</w:t>
      </w:r>
      <w:r w:rsidR="0065207C" w:rsidRPr="00A13922">
        <w:rPr>
          <w:lang w:val="en-GB"/>
        </w:rPr>
        <w:t xml:space="preserve"> different agencies at play in Aalborg Zoo, theories on technological mediation is </w:t>
      </w:r>
      <w:r w:rsidR="00C269CB" w:rsidRPr="00A13922">
        <w:rPr>
          <w:lang w:val="en-GB"/>
        </w:rPr>
        <w:t xml:space="preserve">especially </w:t>
      </w:r>
      <w:r w:rsidR="0065207C" w:rsidRPr="00A13922">
        <w:rPr>
          <w:lang w:val="en-GB"/>
        </w:rPr>
        <w:t>useful to analy</w:t>
      </w:r>
      <w:r w:rsidR="007E37F5" w:rsidRPr="00A13922">
        <w:rPr>
          <w:lang w:val="en-GB"/>
        </w:rPr>
        <w:t>s</w:t>
      </w:r>
      <w:r w:rsidR="0065207C" w:rsidRPr="00A13922">
        <w:rPr>
          <w:lang w:val="en-GB"/>
        </w:rPr>
        <w:t xml:space="preserve">e </w:t>
      </w:r>
      <w:r w:rsidR="00AA4FEE" w:rsidRPr="00A13922">
        <w:rPr>
          <w:lang w:val="en-GB"/>
        </w:rPr>
        <w:t xml:space="preserve">how technology can be used to shape attitudes and </w:t>
      </w:r>
      <w:proofErr w:type="spellStart"/>
      <w:r w:rsidR="00AA4FEE" w:rsidRPr="00A13922">
        <w:rPr>
          <w:lang w:val="en-GB"/>
        </w:rPr>
        <w:t>behavior</w:t>
      </w:r>
      <w:proofErr w:type="spellEnd"/>
      <w:r w:rsidR="006D53FB" w:rsidRPr="00A13922">
        <w:rPr>
          <w:lang w:val="en-GB"/>
        </w:rPr>
        <w:t xml:space="preserve">. </w:t>
      </w:r>
      <w:r w:rsidR="00AA4FEE" w:rsidRPr="00A13922">
        <w:rPr>
          <w:lang w:val="en-GB"/>
        </w:rPr>
        <w:t xml:space="preserve">This means that ANT is primarily used in the </w:t>
      </w:r>
      <w:r w:rsidR="00EE3CC9" w:rsidRPr="00A13922">
        <w:rPr>
          <w:lang w:val="en-GB"/>
        </w:rPr>
        <w:t xml:space="preserve">introductory </w:t>
      </w:r>
      <w:r w:rsidR="00AA4FEE" w:rsidRPr="00A13922">
        <w:rPr>
          <w:lang w:val="en-GB"/>
        </w:rPr>
        <w:t xml:space="preserve">phases of the process while theories on technological mediation is primarily used in the later phases concerning how to plan persuasive intervention. </w:t>
      </w:r>
      <w:r w:rsidR="0065207C" w:rsidRPr="00A13922">
        <w:rPr>
          <w:lang w:val="en-GB"/>
        </w:rPr>
        <w:t>However</w:t>
      </w:r>
      <w:r w:rsidR="00EE3CC9" w:rsidRPr="00A13922">
        <w:rPr>
          <w:lang w:val="en-GB"/>
        </w:rPr>
        <w:t>,</w:t>
      </w:r>
      <w:r w:rsidR="0065207C" w:rsidRPr="00A13922">
        <w:rPr>
          <w:lang w:val="en-GB"/>
        </w:rPr>
        <w:t xml:space="preserve"> as I will argue later on in the </w:t>
      </w:r>
      <w:r w:rsidR="00AA4FEE" w:rsidRPr="00A13922">
        <w:rPr>
          <w:lang w:val="en-GB"/>
        </w:rPr>
        <w:t>theory section</w:t>
      </w:r>
      <w:r w:rsidR="0065207C" w:rsidRPr="00A13922">
        <w:rPr>
          <w:lang w:val="en-GB"/>
        </w:rPr>
        <w:t xml:space="preserve"> ‘Persuasive Intervention’</w:t>
      </w:r>
      <w:r w:rsidR="00EE3CC9" w:rsidRPr="00A13922">
        <w:rPr>
          <w:lang w:val="en-GB"/>
        </w:rPr>
        <w:t>,</w:t>
      </w:r>
      <w:r w:rsidR="0065207C" w:rsidRPr="00A13922">
        <w:rPr>
          <w:lang w:val="en-GB"/>
        </w:rPr>
        <w:t xml:space="preserve"> the process of tracing agencies and designing for intervention is neither possible </w:t>
      </w:r>
      <w:r w:rsidR="0002327D" w:rsidRPr="00A13922">
        <w:rPr>
          <w:lang w:val="en-GB"/>
        </w:rPr>
        <w:t xml:space="preserve">nor desirable to separate </w:t>
      </w:r>
      <w:r w:rsidR="0065207C" w:rsidRPr="00A13922">
        <w:rPr>
          <w:lang w:val="en-GB"/>
        </w:rPr>
        <w:t xml:space="preserve">in </w:t>
      </w:r>
      <w:r w:rsidR="00EE3CC9" w:rsidRPr="00A13922">
        <w:rPr>
          <w:lang w:val="en-GB"/>
        </w:rPr>
        <w:t>practice</w:t>
      </w:r>
      <w:r w:rsidR="0065207C" w:rsidRPr="00A13922">
        <w:rPr>
          <w:lang w:val="en-GB"/>
        </w:rPr>
        <w:t xml:space="preserve">. Consequently in </w:t>
      </w:r>
      <w:r w:rsidR="00EE3CC9" w:rsidRPr="00A13922">
        <w:rPr>
          <w:lang w:val="en-GB"/>
        </w:rPr>
        <w:t xml:space="preserve">practice </w:t>
      </w:r>
      <w:r w:rsidR="0065207C" w:rsidRPr="00A13922">
        <w:rPr>
          <w:lang w:val="en-GB"/>
        </w:rPr>
        <w:t>these tw</w:t>
      </w:r>
      <w:r w:rsidR="00BF064A" w:rsidRPr="00A13922">
        <w:rPr>
          <w:lang w:val="en-GB"/>
        </w:rPr>
        <w:t>o processes will be intertwined.</w:t>
      </w:r>
    </w:p>
    <w:p w:rsidR="00175DFF" w:rsidRPr="00A13922" w:rsidRDefault="00023556" w:rsidP="004A3EE0">
      <w:pPr>
        <w:spacing w:line="360" w:lineRule="auto"/>
        <w:rPr>
          <w:lang w:val="en-GB"/>
        </w:rPr>
      </w:pPr>
      <w:r w:rsidRPr="00A13922">
        <w:rPr>
          <w:lang w:val="en-GB"/>
        </w:rPr>
        <w:t>In the following section ‘Actor-network Theory’ I will first elaborate on mediation from within ANT. In the s</w:t>
      </w:r>
      <w:r w:rsidR="00ED21B9" w:rsidRPr="00A13922">
        <w:rPr>
          <w:lang w:val="en-GB"/>
        </w:rPr>
        <w:t>econd section ‘ Persuasive Intervention</w:t>
      </w:r>
      <w:r w:rsidRPr="00A13922">
        <w:rPr>
          <w:lang w:val="en-GB"/>
        </w:rPr>
        <w:t xml:space="preserve">’ I will connect ANT to PD and explore how this connection affects </w:t>
      </w:r>
      <w:r w:rsidR="004A15D8" w:rsidRPr="00A13922">
        <w:rPr>
          <w:lang w:val="en-GB"/>
        </w:rPr>
        <w:t xml:space="preserve">the way </w:t>
      </w:r>
      <w:r w:rsidRPr="00A13922">
        <w:rPr>
          <w:lang w:val="en-GB"/>
        </w:rPr>
        <w:t xml:space="preserve">we plan </w:t>
      </w:r>
      <w:r w:rsidR="007919AA" w:rsidRPr="00A13922">
        <w:rPr>
          <w:lang w:val="en-GB"/>
        </w:rPr>
        <w:t xml:space="preserve">for </w:t>
      </w:r>
      <w:r w:rsidRPr="00A13922">
        <w:rPr>
          <w:lang w:val="en-GB"/>
        </w:rPr>
        <w:t>persuasive interve</w:t>
      </w:r>
      <w:r w:rsidR="007919AA" w:rsidRPr="00A13922">
        <w:rPr>
          <w:lang w:val="en-GB"/>
        </w:rPr>
        <w:t>ntion</w:t>
      </w:r>
      <w:r w:rsidRPr="00A13922">
        <w:rPr>
          <w:lang w:val="en-GB"/>
        </w:rPr>
        <w:t xml:space="preserve">. In the third section ‘Technological Mediation’ I will focus on how technologies mediate </w:t>
      </w:r>
      <w:r w:rsidR="004A15D8" w:rsidRPr="00A13922">
        <w:rPr>
          <w:lang w:val="en-GB"/>
        </w:rPr>
        <w:t>the</w:t>
      </w:r>
      <w:r w:rsidRPr="00A13922">
        <w:rPr>
          <w:lang w:val="en-GB"/>
        </w:rPr>
        <w:t xml:space="preserve"> </w:t>
      </w:r>
      <w:r w:rsidR="00FD4EF7">
        <w:rPr>
          <w:lang w:val="en-GB"/>
        </w:rPr>
        <w:t>understanding</w:t>
      </w:r>
      <w:r w:rsidRPr="00A13922">
        <w:rPr>
          <w:lang w:val="en-GB"/>
        </w:rPr>
        <w:t xml:space="preserve"> and </w:t>
      </w:r>
      <w:r w:rsidR="00FD4EF7">
        <w:rPr>
          <w:lang w:val="en-GB"/>
        </w:rPr>
        <w:t>involvement</w:t>
      </w:r>
      <w:r w:rsidR="004A15D8" w:rsidRPr="00A13922">
        <w:rPr>
          <w:lang w:val="en-GB"/>
        </w:rPr>
        <w:t xml:space="preserve"> of human beings</w:t>
      </w:r>
      <w:r w:rsidRPr="00A13922">
        <w:rPr>
          <w:lang w:val="en-GB"/>
        </w:rPr>
        <w:t xml:space="preserve">. </w:t>
      </w:r>
      <w:r w:rsidR="00A13922">
        <w:rPr>
          <w:lang w:val="en-GB"/>
        </w:rPr>
        <w:t xml:space="preserve">In the </w:t>
      </w:r>
      <w:r w:rsidR="00E948E8">
        <w:rPr>
          <w:lang w:val="en-GB"/>
        </w:rPr>
        <w:t>fourth</w:t>
      </w:r>
      <w:r w:rsidR="00A13922">
        <w:rPr>
          <w:lang w:val="en-GB"/>
        </w:rPr>
        <w:t xml:space="preserve"> section ‘Image technologies</w:t>
      </w:r>
      <w:r w:rsidRPr="00A13922">
        <w:rPr>
          <w:lang w:val="en-GB"/>
        </w:rPr>
        <w:t xml:space="preserve">’ I will theoretically </w:t>
      </w:r>
      <w:r w:rsidR="0001053F" w:rsidRPr="00A13922">
        <w:rPr>
          <w:lang w:val="en-GB"/>
        </w:rPr>
        <w:t xml:space="preserve">investigate the </w:t>
      </w:r>
      <w:r w:rsidRPr="00A13922">
        <w:rPr>
          <w:lang w:val="en-GB"/>
        </w:rPr>
        <w:t xml:space="preserve">kind of technological </w:t>
      </w:r>
      <w:r w:rsidR="009C6A1A" w:rsidRPr="00A13922">
        <w:rPr>
          <w:lang w:val="en-GB"/>
        </w:rPr>
        <w:t>mediation</w:t>
      </w:r>
      <w:r w:rsidR="004A15D8" w:rsidRPr="00A13922">
        <w:rPr>
          <w:lang w:val="en-GB"/>
        </w:rPr>
        <w:t xml:space="preserve"> facili</w:t>
      </w:r>
      <w:r w:rsidR="00A13922">
        <w:rPr>
          <w:lang w:val="en-GB"/>
        </w:rPr>
        <w:t>t</w:t>
      </w:r>
      <w:r w:rsidR="004A15D8" w:rsidRPr="00A13922">
        <w:rPr>
          <w:lang w:val="en-GB"/>
        </w:rPr>
        <w:t>ated by</w:t>
      </w:r>
      <w:r w:rsidR="009C6A1A" w:rsidRPr="00A13922">
        <w:rPr>
          <w:lang w:val="en-GB"/>
        </w:rPr>
        <w:t xml:space="preserve"> image technologies</w:t>
      </w:r>
      <w:r w:rsidR="00A13922">
        <w:rPr>
          <w:lang w:val="en-GB"/>
        </w:rPr>
        <w:t>.</w:t>
      </w:r>
      <w:r w:rsidR="00FD4EF7">
        <w:rPr>
          <w:lang w:val="en-GB"/>
        </w:rPr>
        <w:t xml:space="preserve"> And in the last section </w:t>
      </w:r>
      <w:r w:rsidR="00A13922">
        <w:rPr>
          <w:lang w:val="en-GB"/>
        </w:rPr>
        <w:t xml:space="preserve">‘Mediating Place’ I will </w:t>
      </w:r>
      <w:r w:rsidR="0001053F" w:rsidRPr="00A13922">
        <w:rPr>
          <w:lang w:val="en-GB"/>
        </w:rPr>
        <w:t>examine</w:t>
      </w:r>
      <w:r w:rsidR="00D15107" w:rsidRPr="00A13922">
        <w:rPr>
          <w:lang w:val="en-GB"/>
        </w:rPr>
        <w:t xml:space="preserve"> the </w:t>
      </w:r>
      <w:r w:rsidR="002B2C98" w:rsidRPr="00A13922">
        <w:rPr>
          <w:lang w:val="en-GB"/>
        </w:rPr>
        <w:t>special relation between place and experience</w:t>
      </w:r>
      <w:r w:rsidR="00FD4EF7" w:rsidRPr="00A13922">
        <w:rPr>
          <w:lang w:val="en-GB"/>
        </w:rPr>
        <w:t xml:space="preserve">, looking specifically at </w:t>
      </w:r>
      <w:r w:rsidR="00FD4EF7" w:rsidRPr="00A13922">
        <w:rPr>
          <w:i/>
          <w:lang w:val="en-GB"/>
        </w:rPr>
        <w:t>what</w:t>
      </w:r>
      <w:r w:rsidR="00FD4EF7">
        <w:rPr>
          <w:lang w:val="en-GB"/>
        </w:rPr>
        <w:t xml:space="preserve"> is being mapped</w:t>
      </w:r>
      <w:r w:rsidR="004A15D8" w:rsidRPr="00A13922">
        <w:rPr>
          <w:lang w:val="en-GB"/>
        </w:rPr>
        <w:t>.</w:t>
      </w:r>
    </w:p>
    <w:p w:rsidR="004B71DA" w:rsidRPr="00A13922" w:rsidRDefault="004B71DA" w:rsidP="004A3EE0">
      <w:pPr>
        <w:pStyle w:val="Overskrift1"/>
        <w:spacing w:line="360" w:lineRule="auto"/>
        <w:rPr>
          <w:lang w:val="en-GB"/>
        </w:rPr>
      </w:pPr>
    </w:p>
    <w:p w:rsidR="00023556" w:rsidRPr="00A13922" w:rsidRDefault="00023556" w:rsidP="004A3EE0">
      <w:pPr>
        <w:pStyle w:val="Overskrift1"/>
        <w:spacing w:line="360" w:lineRule="auto"/>
        <w:rPr>
          <w:lang w:val="en-GB"/>
        </w:rPr>
      </w:pPr>
      <w:bookmarkStart w:id="27" w:name="_Toc110647347"/>
      <w:r w:rsidRPr="00A13922">
        <w:rPr>
          <w:lang w:val="en-GB"/>
        </w:rPr>
        <w:t>Actor-Network Theory</w:t>
      </w:r>
      <w:bookmarkEnd w:id="27"/>
    </w:p>
    <w:p w:rsidR="00023556" w:rsidRPr="00A13922" w:rsidRDefault="00023556" w:rsidP="004A3EE0">
      <w:pPr>
        <w:spacing w:line="360" w:lineRule="auto"/>
        <w:rPr>
          <w:lang w:val="en-GB"/>
        </w:rPr>
      </w:pPr>
      <w:r w:rsidRPr="00A13922">
        <w:rPr>
          <w:lang w:val="en-GB"/>
        </w:rPr>
        <w:t xml:space="preserve">Actor-Network Theory is a method to help trace new associations between actors in a network </w:t>
      </w:r>
      <w:r w:rsidR="00D01A32" w:rsidRPr="00A13922">
        <w:rPr>
          <w:lang w:val="en-GB"/>
        </w:rPr>
        <w:fldChar w:fldCharType="begin"/>
      </w:r>
      <w:r w:rsidR="00C03E60" w:rsidRPr="00A13922">
        <w:rPr>
          <w:lang w:val="en-GB"/>
        </w:rPr>
        <w:instrText xml:space="preserve"> ADDIN EN.CITE &lt;EndNote&gt;&lt;Cite&gt;&lt;Author&gt;Latour&lt;/Author&gt;&lt;Year&gt;2005&lt;/Year&gt;&lt;RecNum&gt;25&lt;/RecNum&gt;&lt;Pages&gt;44&lt;/Pages&gt;&lt;record&gt;&lt;rec-number&gt;25&lt;/rec-number&gt;&lt;foreign-keys&gt;&lt;key app="EN" db-id="ppvwdszzm5ptttee0f6x09w7vezwxwzvztvv"&gt;25&lt;/key&gt;&lt;/foreign-keys&gt;&lt;ref-type name="Book"&gt;6&lt;/ref-type&gt;&lt;contributors&gt;&lt;authors&gt;&lt;author&gt;Latour, Bruno&lt;/author&gt;&lt;/authors&gt;&lt;/contributors&gt;&lt;titles&gt;&lt;title&gt;Reassembling the Social. An Introduction to Actor-Network-Theory&lt;/title&gt;&lt;/titles&gt;&lt;dates&gt;&lt;year&gt;2005&lt;/year&gt;&lt;/dates&gt;&lt;pub-location&gt;New York&lt;/pub-location&gt;&lt;publisher&gt;Oxford University Press&lt;/publisher&gt;&lt;urls&gt;&lt;/urls&gt;&lt;/record&gt;&lt;/Cite&gt;&lt;/EndNote&gt;</w:instrText>
      </w:r>
      <w:r w:rsidR="00D01A32" w:rsidRPr="00A13922">
        <w:rPr>
          <w:lang w:val="en-GB"/>
        </w:rPr>
        <w:fldChar w:fldCharType="separate"/>
      </w:r>
      <w:r w:rsidRPr="00A13922">
        <w:rPr>
          <w:noProof/>
          <w:lang w:val="en-GB"/>
        </w:rPr>
        <w:t>(Latour 2005: 44)</w:t>
      </w:r>
      <w:r w:rsidR="00D01A32" w:rsidRPr="00A13922">
        <w:rPr>
          <w:lang w:val="en-GB"/>
        </w:rPr>
        <w:fldChar w:fldCharType="end"/>
      </w:r>
      <w:r w:rsidRPr="00A13922">
        <w:rPr>
          <w:lang w:val="en-GB"/>
        </w:rPr>
        <w:t>.</w:t>
      </w:r>
      <w:r w:rsidRPr="00A13922">
        <w:rPr>
          <w:b/>
          <w:lang w:val="en-GB"/>
        </w:rPr>
        <w:t xml:space="preserve"> </w:t>
      </w:r>
      <w:r w:rsidRPr="00A13922">
        <w:rPr>
          <w:lang w:val="en-GB"/>
        </w:rPr>
        <w:t xml:space="preserve">Consequently ANT is not concerned with the essence but with the existence of things and adopts a constructivist view on nature and society wherefrom the thing itself is seen as multiple and as having more than one agency </w:t>
      </w:r>
      <w:r w:rsidR="00D01A32" w:rsidRPr="00A13922">
        <w:rPr>
          <w:lang w:val="en-GB"/>
        </w:rPr>
        <w:fldChar w:fldCharType="begin"/>
      </w:r>
      <w:r w:rsidR="00C03E60" w:rsidRPr="00A13922">
        <w:rPr>
          <w:lang w:val="en-GB"/>
        </w:rPr>
        <w:instrText xml:space="preserve"> ADDIN EN.CITE &lt;EndNote&gt;&lt;Cite&gt;&lt;Author&gt;Latour&lt;/Author&gt;&lt;Year&gt;2005&lt;/Year&gt;&lt;RecNum&gt;25&lt;/RecNum&gt;&lt;Pages&gt;131&lt;/Pages&gt;&lt;record&gt;&lt;rec-number&gt;25&lt;/rec-number&gt;&lt;foreign-keys&gt;&lt;key app="EN" db-id="ppvwdszzm5ptttee0f6x09w7vezwxwzvztvv"&gt;25&lt;/key&gt;&lt;/foreign-keys&gt;&lt;ref-type name="Book"&gt;6&lt;/ref-type&gt;&lt;contributors&gt;&lt;authors&gt;&lt;author&gt;Latour, Bruno&lt;/author&gt;&lt;/authors&gt;&lt;/contributors&gt;&lt;titles&gt;&lt;title&gt;Reassembling the Social. An Introduction to Actor-Network-Theory&lt;/title&gt;&lt;/titles&gt;&lt;dates&gt;&lt;year&gt;2005&lt;/year&gt;&lt;/dates&gt;&lt;pub-location&gt;New York&lt;/pub-location&gt;&lt;publisher&gt;Oxford University Press&lt;/publisher&gt;&lt;urls&gt;&lt;/urls&gt;&lt;/record&gt;&lt;/Cite&gt;&lt;/EndNote&gt;</w:instrText>
      </w:r>
      <w:r w:rsidR="00D01A32" w:rsidRPr="00A13922">
        <w:rPr>
          <w:lang w:val="en-GB"/>
        </w:rPr>
        <w:fldChar w:fldCharType="separate"/>
      </w:r>
      <w:r w:rsidRPr="00A13922">
        <w:rPr>
          <w:noProof/>
          <w:lang w:val="en-GB"/>
        </w:rPr>
        <w:t>(Latour 2005: 131)</w:t>
      </w:r>
      <w:r w:rsidR="00D01A32" w:rsidRPr="00A13922">
        <w:rPr>
          <w:lang w:val="en-GB"/>
        </w:rPr>
        <w:fldChar w:fldCharType="end"/>
      </w:r>
      <w:r w:rsidRPr="00A13922">
        <w:rPr>
          <w:lang w:val="en-GB"/>
        </w:rPr>
        <w:t>. Consequently what ANT seeks to trace is ‘matters</w:t>
      </w:r>
      <w:r w:rsidR="00E948E8">
        <w:rPr>
          <w:lang w:val="en-GB"/>
        </w:rPr>
        <w:t xml:space="preserve"> of concern’, which is </w:t>
      </w:r>
      <w:r w:rsidRPr="00A13922">
        <w:rPr>
          <w:lang w:val="en-GB"/>
        </w:rPr>
        <w:t xml:space="preserve">uncertain, negotiated, </w:t>
      </w:r>
      <w:r w:rsidR="00E948E8">
        <w:rPr>
          <w:lang w:val="en-GB"/>
        </w:rPr>
        <w:t xml:space="preserve">and </w:t>
      </w:r>
      <w:r w:rsidRPr="00A13922">
        <w:rPr>
          <w:lang w:val="en-GB"/>
        </w:rPr>
        <w:t xml:space="preserve">objective agencies </w:t>
      </w:r>
      <w:r w:rsidR="00E948E8">
        <w:rPr>
          <w:lang w:val="en-GB"/>
        </w:rPr>
        <w:t>connected</w:t>
      </w:r>
      <w:r w:rsidRPr="00A13922">
        <w:rPr>
          <w:lang w:val="en-GB"/>
        </w:rPr>
        <w:t xml:space="preserve"> in gatherings or ‘</w:t>
      </w:r>
      <w:proofErr w:type="spellStart"/>
      <w:r w:rsidRPr="00A13922">
        <w:rPr>
          <w:lang w:val="en-GB"/>
        </w:rPr>
        <w:t>assemblings</w:t>
      </w:r>
      <w:proofErr w:type="spellEnd"/>
      <w:r w:rsidRPr="00A13922">
        <w:rPr>
          <w:lang w:val="en-GB"/>
        </w:rPr>
        <w:t xml:space="preserve">’ </w:t>
      </w:r>
      <w:r w:rsidR="00D01A32" w:rsidRPr="00A13922">
        <w:rPr>
          <w:lang w:val="en-GB"/>
        </w:rPr>
        <w:fldChar w:fldCharType="begin"/>
      </w:r>
      <w:r w:rsidR="00C03E60" w:rsidRPr="00A13922">
        <w:rPr>
          <w:lang w:val="en-GB"/>
        </w:rPr>
        <w:instrText xml:space="preserve"> ADDIN EN.CITE &lt;EndNote&gt;&lt;Cite&gt;&lt;Author&gt;Latour&lt;/Author&gt;&lt;Year&gt;2005&lt;/Year&gt;&lt;RecNum&gt;25&lt;/RecNum&gt;&lt;Pages&gt;114&lt;/Pages&gt;&lt;record&gt;&lt;rec-number&gt;25&lt;/rec-number&gt;&lt;foreign-keys&gt;&lt;key app="EN" db-id="ppvwdszzm5ptttee0f6x09w7vezwxwzvztvv"&gt;25&lt;/key&gt;&lt;/foreign-keys&gt;&lt;ref-type name="Book"&gt;6&lt;/ref-type&gt;&lt;contributors&gt;&lt;authors&gt;&lt;author&gt;Latour, Bruno&lt;/author&gt;&lt;/authors&gt;&lt;/contributors&gt;&lt;titles&gt;&lt;title&gt;Reassembling the Social. An Introduction to Actor-Network-Theory&lt;/title&gt;&lt;/titles&gt;&lt;dates&gt;&lt;year&gt;2005&lt;/year&gt;&lt;/dates&gt;&lt;pub-location&gt;New York&lt;/pub-location&gt;&lt;publisher&gt;Oxford University Press&lt;/publisher&gt;&lt;urls&gt;&lt;/urls&gt;&lt;/record&gt;&lt;/Cite&gt;&lt;/EndNote&gt;</w:instrText>
      </w:r>
      <w:r w:rsidR="00D01A32" w:rsidRPr="00A13922">
        <w:rPr>
          <w:lang w:val="en-GB"/>
        </w:rPr>
        <w:fldChar w:fldCharType="separate"/>
      </w:r>
      <w:r w:rsidRPr="00A13922">
        <w:rPr>
          <w:noProof/>
          <w:lang w:val="en-GB"/>
        </w:rPr>
        <w:t>(Latour 2005: 114)</w:t>
      </w:r>
      <w:r w:rsidR="00D01A32" w:rsidRPr="00A13922">
        <w:rPr>
          <w:lang w:val="en-GB"/>
        </w:rPr>
        <w:fldChar w:fldCharType="end"/>
      </w:r>
      <w:r w:rsidRPr="00A13922">
        <w:rPr>
          <w:lang w:val="en-GB"/>
        </w:rPr>
        <w:t xml:space="preserve">. Tracing ‘matters of concern’ ANT offers a different view on </w:t>
      </w:r>
      <w:r w:rsidR="00DE203D" w:rsidRPr="00A13922">
        <w:rPr>
          <w:lang w:val="en-GB"/>
        </w:rPr>
        <w:t>actors, groups, and action and from that a different understanding of what it means to make someone do something – or persuade.</w:t>
      </w:r>
    </w:p>
    <w:p w:rsidR="00023556" w:rsidRPr="00A13922" w:rsidRDefault="00023556" w:rsidP="004A3EE0">
      <w:pPr>
        <w:spacing w:line="360" w:lineRule="auto"/>
        <w:rPr>
          <w:lang w:val="en-GB"/>
        </w:rPr>
      </w:pPr>
    </w:p>
    <w:p w:rsidR="00023556" w:rsidRPr="00A13922" w:rsidRDefault="00023556" w:rsidP="004A3EE0">
      <w:pPr>
        <w:pStyle w:val="Overskrift3"/>
        <w:spacing w:line="360" w:lineRule="auto"/>
        <w:rPr>
          <w:lang w:val="en-GB"/>
        </w:rPr>
      </w:pPr>
      <w:bookmarkStart w:id="28" w:name="_Toc110647348"/>
      <w:r w:rsidRPr="00A13922">
        <w:rPr>
          <w:lang w:val="en-GB"/>
        </w:rPr>
        <w:t>A Network of Mediators</w:t>
      </w:r>
      <w:bookmarkEnd w:id="28"/>
    </w:p>
    <w:p w:rsidR="00DE203D" w:rsidRPr="00A13922" w:rsidRDefault="00023556" w:rsidP="004A3EE0">
      <w:pPr>
        <w:spacing w:line="360" w:lineRule="auto"/>
        <w:rPr>
          <w:lang w:val="en-GB"/>
        </w:rPr>
      </w:pPr>
      <w:r w:rsidRPr="00A13922">
        <w:rPr>
          <w:lang w:val="en-GB"/>
        </w:rPr>
        <w:t xml:space="preserve">In ANT an actor is defined as a </w:t>
      </w:r>
      <w:r w:rsidRPr="00A13922">
        <w:rPr>
          <w:i/>
          <w:lang w:val="en-GB"/>
        </w:rPr>
        <w:t>mediator</w:t>
      </w:r>
      <w:r w:rsidRPr="00A13922">
        <w:rPr>
          <w:lang w:val="en-GB"/>
        </w:rPr>
        <w:t xml:space="preserve">. </w:t>
      </w:r>
      <w:r w:rsidR="00E366B7" w:rsidRPr="00A13922">
        <w:rPr>
          <w:lang w:val="en-GB"/>
        </w:rPr>
        <w:t>This means that</w:t>
      </w:r>
      <w:r w:rsidRPr="00A13922">
        <w:rPr>
          <w:lang w:val="en-GB"/>
        </w:rPr>
        <w:t xml:space="preserve"> an actor is anything that modifies a state of affairs by making a difference i.e. changing the course of action for another actor. Consequently actors count humans as well as non-humans such as animals, buildings, facts, emotions, divinities etc. </w:t>
      </w:r>
      <w:r w:rsidR="00D01A32" w:rsidRPr="00A13922">
        <w:rPr>
          <w:lang w:val="en-GB"/>
        </w:rPr>
        <w:fldChar w:fldCharType="begin"/>
      </w:r>
      <w:r w:rsidR="00C03E60" w:rsidRPr="00A13922">
        <w:rPr>
          <w:lang w:val="en-GB"/>
        </w:rPr>
        <w:instrText xml:space="preserve"> ADDIN EN.CITE &lt;EndNote&gt;&lt;Cite&gt;&lt;Author&gt;Latour&lt;/Author&gt;&lt;Year&gt;2005&lt;/Year&gt;&lt;RecNum&gt;25&lt;/RecNum&gt;&lt;Pages&gt;71&lt;/Pages&gt;&lt;record&gt;&lt;rec-number&gt;25&lt;/rec-number&gt;&lt;foreign-keys&gt;&lt;key app="EN" db-id="ppvwdszzm5ptttee0f6x09w7vezwxwzvztvv"&gt;25&lt;/key&gt;&lt;/foreign-keys&gt;&lt;ref-type name="Book"&gt;6&lt;/ref-type&gt;&lt;contributors&gt;&lt;authors&gt;&lt;author&gt;Latour, Bruno&lt;/author&gt;&lt;/authors&gt;&lt;/contributors&gt;&lt;titles&gt;&lt;title&gt;Reassembling the Social. An Introduction to Actor-Network-Theory&lt;/title&gt;&lt;/titles&gt;&lt;dates&gt;&lt;year&gt;2005&lt;/year&gt;&lt;/dates&gt;&lt;pub-location&gt;New York&lt;/pub-location&gt;&lt;publisher&gt;Oxford University Press&lt;/publisher&gt;&lt;urls&gt;&lt;/urls&gt;&lt;/record&gt;&lt;/Cite&gt;&lt;/EndNote&gt;</w:instrText>
      </w:r>
      <w:r w:rsidR="00D01A32" w:rsidRPr="00A13922">
        <w:rPr>
          <w:lang w:val="en-GB"/>
        </w:rPr>
        <w:fldChar w:fldCharType="separate"/>
      </w:r>
      <w:r w:rsidRPr="00A13922">
        <w:rPr>
          <w:noProof/>
          <w:lang w:val="en-GB"/>
        </w:rPr>
        <w:t>(Latour 2005: 71)</w:t>
      </w:r>
      <w:r w:rsidR="00D01A32" w:rsidRPr="00A13922">
        <w:rPr>
          <w:lang w:val="en-GB"/>
        </w:rPr>
        <w:fldChar w:fldCharType="end"/>
      </w:r>
      <w:r w:rsidRPr="00A13922">
        <w:rPr>
          <w:lang w:val="en-GB"/>
        </w:rPr>
        <w:t>. An actor that does not mediate anything does not act. Since ANT is concerned with tracing agencies it is important to be able to distinguish entities that act from entities that do not</w:t>
      </w:r>
      <w:r w:rsidR="00EE3EED" w:rsidRPr="00A13922">
        <w:rPr>
          <w:lang w:val="en-GB"/>
        </w:rPr>
        <w:t>. Here a</w:t>
      </w:r>
      <w:r w:rsidRPr="00A13922">
        <w:rPr>
          <w:lang w:val="en-GB"/>
        </w:rPr>
        <w:t>n intermediary</w:t>
      </w:r>
      <w:r w:rsidR="00EE3EED" w:rsidRPr="00A13922">
        <w:rPr>
          <w:lang w:val="en-GB"/>
        </w:rPr>
        <w:t xml:space="preserve"> is defined as an entity that</w:t>
      </w:r>
      <w:r w:rsidRPr="00A13922">
        <w:rPr>
          <w:lang w:val="en-GB"/>
        </w:rPr>
        <w:t xml:space="preserve"> </w:t>
      </w:r>
      <w:r w:rsidRPr="00A13922">
        <w:rPr>
          <w:i/>
          <w:lang w:val="en-GB"/>
        </w:rPr>
        <w:t>transport</w:t>
      </w:r>
      <w:r w:rsidR="00074305" w:rsidRPr="00A13922">
        <w:rPr>
          <w:i/>
          <w:lang w:val="en-GB"/>
        </w:rPr>
        <w:t>s</w:t>
      </w:r>
      <w:r w:rsidRPr="00A13922">
        <w:rPr>
          <w:lang w:val="en-GB"/>
        </w:rPr>
        <w:t xml:space="preserve"> a meaning or element and a mediator is</w:t>
      </w:r>
      <w:r w:rsidR="00EE3EED" w:rsidRPr="00A13922">
        <w:rPr>
          <w:lang w:val="en-GB"/>
        </w:rPr>
        <w:t xml:space="preserve"> defined as an entity that</w:t>
      </w:r>
      <w:r w:rsidRPr="00A13922">
        <w:rPr>
          <w:lang w:val="en-GB"/>
        </w:rPr>
        <w:t xml:space="preserve"> </w:t>
      </w:r>
      <w:r w:rsidRPr="00A13922">
        <w:rPr>
          <w:i/>
          <w:lang w:val="en-GB"/>
        </w:rPr>
        <w:t>translat</w:t>
      </w:r>
      <w:r w:rsidR="00074305" w:rsidRPr="00A13922">
        <w:rPr>
          <w:i/>
          <w:lang w:val="en-GB"/>
        </w:rPr>
        <w:t>es</w:t>
      </w:r>
      <w:r w:rsidRPr="00A13922">
        <w:rPr>
          <w:lang w:val="en-GB"/>
        </w:rPr>
        <w:t xml:space="preserve"> it. </w:t>
      </w:r>
      <w:r w:rsidR="00074305" w:rsidRPr="00A13922">
        <w:rPr>
          <w:lang w:val="en-GB"/>
        </w:rPr>
        <w:t>In the first case</w:t>
      </w:r>
      <w:r w:rsidRPr="00A13922">
        <w:rPr>
          <w:lang w:val="en-GB"/>
        </w:rPr>
        <w:t xml:space="preserve"> we can deduct the output from the input in the </w:t>
      </w:r>
      <w:r w:rsidR="00EE3EED" w:rsidRPr="00A13922">
        <w:rPr>
          <w:lang w:val="en-GB"/>
        </w:rPr>
        <w:t>second</w:t>
      </w:r>
      <w:r w:rsidRPr="00A13922">
        <w:rPr>
          <w:lang w:val="en-GB"/>
        </w:rPr>
        <w:t xml:space="preserve"> </w:t>
      </w:r>
      <w:r w:rsidR="00074305" w:rsidRPr="00A13922">
        <w:rPr>
          <w:lang w:val="en-GB"/>
        </w:rPr>
        <w:t>this is not possible</w:t>
      </w:r>
      <w:r w:rsidRPr="00A13922">
        <w:rPr>
          <w:lang w:val="en-GB"/>
        </w:rPr>
        <w:t xml:space="preserve"> </w:t>
      </w:r>
      <w:r w:rsidR="00D01A32" w:rsidRPr="00A13922">
        <w:rPr>
          <w:lang w:val="en-GB"/>
        </w:rPr>
        <w:fldChar w:fldCharType="begin"/>
      </w:r>
      <w:r w:rsidR="00C03E60" w:rsidRPr="00A13922">
        <w:rPr>
          <w:lang w:val="en-GB"/>
        </w:rPr>
        <w:instrText xml:space="preserve"> ADDIN EN.CITE &lt;EndNote&gt;&lt;Cite&gt;&lt;Author&gt;Latour&lt;/Author&gt;&lt;Year&gt;2005&lt;/Year&gt;&lt;RecNum&gt;25&lt;/RecNum&gt;&lt;Pages&gt;39&lt;/Pages&gt;&lt;record&gt;&lt;rec-number&gt;25&lt;/rec-number&gt;&lt;foreign-keys&gt;&lt;key app="EN" db-id="ppvwdszzm5ptttee0f6x09w7vezwxwzvztvv"&gt;25&lt;/key&gt;&lt;/foreign-keys&gt;&lt;ref-type name="Book"&gt;6&lt;/ref-type&gt;&lt;contributors&gt;&lt;authors&gt;&lt;author&gt;Latour, Bruno&lt;/author&gt;&lt;/authors&gt;&lt;/contributors&gt;&lt;titles&gt;&lt;title&gt;Reassembling the Social. An Introduction to Actor-Network-Theory&lt;/title&gt;&lt;/titles&gt;&lt;dates&gt;&lt;year&gt;2005&lt;/year&gt;&lt;/dates&gt;&lt;pub-location&gt;New York&lt;/pub-location&gt;&lt;publisher&gt;Oxford University Press&lt;/publisher&gt;&lt;urls&gt;&lt;/urls&gt;&lt;/record&gt;&lt;/Cite&gt;&lt;/EndNote&gt;</w:instrText>
      </w:r>
      <w:r w:rsidR="00D01A32" w:rsidRPr="00A13922">
        <w:rPr>
          <w:lang w:val="en-GB"/>
        </w:rPr>
        <w:fldChar w:fldCharType="separate"/>
      </w:r>
      <w:r w:rsidRPr="00A13922">
        <w:rPr>
          <w:noProof/>
          <w:lang w:val="en-GB"/>
        </w:rPr>
        <w:t>(Latour 2005: 39)</w:t>
      </w:r>
      <w:r w:rsidR="00D01A32" w:rsidRPr="00A13922">
        <w:rPr>
          <w:lang w:val="en-GB"/>
        </w:rPr>
        <w:fldChar w:fldCharType="end"/>
      </w:r>
      <w:r w:rsidRPr="00A13922">
        <w:rPr>
          <w:lang w:val="en-GB"/>
        </w:rPr>
        <w:t>.</w:t>
      </w:r>
      <w:r w:rsidRPr="00A13922">
        <w:rPr>
          <w:b/>
          <w:lang w:val="en-GB"/>
        </w:rPr>
        <w:t xml:space="preserve"> </w:t>
      </w:r>
      <w:r w:rsidR="00EE3EED" w:rsidRPr="00A13922">
        <w:rPr>
          <w:lang w:val="en-GB"/>
        </w:rPr>
        <w:t>Translation is here understood as</w:t>
      </w:r>
      <w:r w:rsidRPr="00A13922">
        <w:rPr>
          <w:lang w:val="en-GB"/>
        </w:rPr>
        <w:t xml:space="preserve">: “a relation that does not transport causality but induces two mediators into coexistence” </w:t>
      </w:r>
      <w:r w:rsidR="00D01A32" w:rsidRPr="00A13922">
        <w:rPr>
          <w:lang w:val="en-GB"/>
        </w:rPr>
        <w:fldChar w:fldCharType="begin"/>
      </w:r>
      <w:r w:rsidR="00C03E60" w:rsidRPr="00A13922">
        <w:rPr>
          <w:lang w:val="en-GB"/>
        </w:rPr>
        <w:instrText xml:space="preserve"> ADDIN EN.CITE &lt;EndNote&gt;&lt;Cite&gt;&lt;Author&gt;Latour&lt;/Author&gt;&lt;Year&gt;2005&lt;/Year&gt;&lt;RecNum&gt;25&lt;/RecNum&gt;&lt;Pages&gt;108&lt;/Pages&gt;&lt;record&gt;&lt;rec-number&gt;25&lt;/rec-number&gt;&lt;foreign-keys&gt;&lt;key app="EN" db-id="ppvwdszzm5ptttee0f6x09w7vezwxwzvztvv"&gt;25&lt;/key&gt;&lt;/foreign-keys&gt;&lt;ref-type name="Book"&gt;6&lt;/ref-type&gt;&lt;contributors&gt;&lt;authors&gt;&lt;author&gt;Latour, Bruno&lt;/author&gt;&lt;/authors&gt;&lt;/contributors&gt;&lt;titles&gt;&lt;title&gt;Reassembling the Social. An Introduction to Actor-Network-Theory&lt;/title&gt;&lt;/titles&gt;&lt;dates&gt;&lt;year&gt;2005&lt;/year&gt;&lt;/dates&gt;&lt;pub-location&gt;New York&lt;/pub-location&gt;&lt;publisher&gt;Oxford University Press&lt;/publisher&gt;&lt;urls&gt;&lt;/urls&gt;&lt;/record&gt;&lt;/Cite&gt;&lt;/EndNote&gt;</w:instrText>
      </w:r>
      <w:r w:rsidR="00D01A32" w:rsidRPr="00A13922">
        <w:rPr>
          <w:lang w:val="en-GB"/>
        </w:rPr>
        <w:fldChar w:fldCharType="separate"/>
      </w:r>
      <w:r w:rsidRPr="00A13922">
        <w:rPr>
          <w:noProof/>
          <w:lang w:val="en-GB"/>
        </w:rPr>
        <w:t>(Latour 2005: 108)</w:t>
      </w:r>
      <w:r w:rsidR="00D01A32" w:rsidRPr="00A13922">
        <w:rPr>
          <w:lang w:val="en-GB"/>
        </w:rPr>
        <w:fldChar w:fldCharType="end"/>
      </w:r>
      <w:r w:rsidR="00E366B7" w:rsidRPr="00A13922">
        <w:rPr>
          <w:lang w:val="en-GB"/>
        </w:rPr>
        <w:t>. This results</w:t>
      </w:r>
      <w:r w:rsidRPr="00A13922">
        <w:rPr>
          <w:lang w:val="en-GB"/>
        </w:rPr>
        <w:t xml:space="preserve"> in an understanding where an actor is always </w:t>
      </w:r>
      <w:r w:rsidRPr="00A13922">
        <w:rPr>
          <w:rFonts w:cs="Times"/>
          <w:lang w:val="en-GB"/>
        </w:rPr>
        <w:t>part of a composition of several agencies</w:t>
      </w:r>
      <w:r w:rsidRPr="00A13922">
        <w:rPr>
          <w:lang w:val="en-GB"/>
        </w:rPr>
        <w:t xml:space="preserve"> and </w:t>
      </w:r>
      <w:r w:rsidR="00E366B7" w:rsidRPr="00A13922">
        <w:rPr>
          <w:lang w:val="en-GB"/>
        </w:rPr>
        <w:t xml:space="preserve">is </w:t>
      </w:r>
      <w:r w:rsidRPr="00A13922">
        <w:rPr>
          <w:lang w:val="en-GB"/>
        </w:rPr>
        <w:t>therefore</w:t>
      </w:r>
      <w:r w:rsidR="00E366B7" w:rsidRPr="00A13922">
        <w:rPr>
          <w:rFonts w:cs="Times"/>
          <w:lang w:val="en-GB"/>
        </w:rPr>
        <w:t xml:space="preserve"> </w:t>
      </w:r>
      <w:r w:rsidRPr="00A13922">
        <w:rPr>
          <w:lang w:val="en-GB"/>
        </w:rPr>
        <w:t xml:space="preserve">never alone when acting </w:t>
      </w:r>
      <w:r w:rsidR="00D01A32" w:rsidRPr="00A13922">
        <w:rPr>
          <w:rFonts w:cs="Times"/>
          <w:lang w:val="en-GB"/>
        </w:rPr>
        <w:fldChar w:fldCharType="begin"/>
      </w:r>
      <w:r w:rsidR="00C03E60" w:rsidRPr="00A13922">
        <w:rPr>
          <w:rFonts w:cs="Times"/>
          <w:lang w:val="en-GB"/>
        </w:rPr>
        <w:instrText xml:space="preserve"> ADDIN EN.CITE &lt;EndNote&gt;&lt;Cite&gt;&lt;Author&gt;Latour&lt;/Author&gt;&lt;Year&gt;2005&lt;/Year&gt;&lt;RecNum&gt;25&lt;/RecNum&gt;&lt;Pages&gt;44&lt;/Pages&gt;&lt;record&gt;&lt;rec-number&gt;25&lt;/rec-number&gt;&lt;foreign-keys&gt;&lt;key app="EN" db-id="ppvwdszzm5ptttee0f6x09w7vezwxwzvztvv"&gt;25&lt;/key&gt;&lt;/foreign-keys&gt;&lt;ref-type name="Book"&gt;6&lt;/ref-type&gt;&lt;contributors&gt;&lt;authors&gt;&lt;author&gt;Latour, Bruno&lt;/author&gt;&lt;/authors&gt;&lt;/contributors&gt;&lt;titles&gt;&lt;title&gt;Reassembling the Social. An Introduction to Actor-Network-Theory&lt;/title&gt;&lt;/titles&gt;&lt;dates&gt;&lt;year&gt;2005&lt;/year&gt;&lt;/dates&gt;&lt;pub-location&gt;New York&lt;/pub-location&gt;&lt;publisher&gt;Oxford University Press&lt;/publisher&gt;&lt;urls&gt;&lt;/urls&gt;&lt;/record&gt;&lt;/Cite&gt;&lt;/EndNote&gt;</w:instrText>
      </w:r>
      <w:r w:rsidR="00D01A32" w:rsidRPr="00A13922">
        <w:rPr>
          <w:rFonts w:cs="Times"/>
          <w:lang w:val="en-GB"/>
        </w:rPr>
        <w:fldChar w:fldCharType="separate"/>
      </w:r>
      <w:r w:rsidRPr="00A13922">
        <w:rPr>
          <w:rFonts w:cs="Times"/>
          <w:noProof/>
          <w:lang w:val="en-GB"/>
        </w:rPr>
        <w:t>(Latour 2005: 44)</w:t>
      </w:r>
      <w:r w:rsidR="00D01A32" w:rsidRPr="00A13922">
        <w:rPr>
          <w:rFonts w:cs="Times"/>
          <w:lang w:val="en-GB"/>
        </w:rPr>
        <w:fldChar w:fldCharType="end"/>
      </w:r>
      <w:r w:rsidRPr="00A13922">
        <w:rPr>
          <w:rFonts w:cs="Times"/>
          <w:lang w:val="en-GB"/>
        </w:rPr>
        <w:t>. In</w:t>
      </w:r>
      <w:r w:rsidR="00E366B7" w:rsidRPr="00A13922">
        <w:rPr>
          <w:rFonts w:cs="Times"/>
          <w:lang w:val="en-GB"/>
        </w:rPr>
        <w:t xml:space="preserve"> other words action is overtaken </w:t>
      </w:r>
      <w:r w:rsidR="00D01A32" w:rsidRPr="00A13922">
        <w:rPr>
          <w:rFonts w:cs="Times"/>
          <w:lang w:val="en-GB"/>
        </w:rPr>
        <w:fldChar w:fldCharType="begin"/>
      </w:r>
      <w:r w:rsidR="00C03E60" w:rsidRPr="00A13922">
        <w:rPr>
          <w:rFonts w:cs="Times"/>
          <w:lang w:val="en-GB"/>
        </w:rPr>
        <w:instrText xml:space="preserve"> ADDIN EN.CITE &lt;EndNote&gt;&lt;Cite&gt;&lt;Author&gt;Latour&lt;/Author&gt;&lt;Year&gt;2005&lt;/Year&gt;&lt;RecNum&gt;25&lt;/RecNum&gt;&lt;record&gt;&lt;rec-number&gt;25&lt;/rec-number&gt;&lt;foreign-keys&gt;&lt;key app="EN" db-id="ppvwdszzm5ptttee0f6x09w7vezwxwzvztvv"&gt;25&lt;/key&gt;&lt;/foreign-keys&gt;&lt;ref-type name="Book"&gt;6&lt;/ref-type&gt;&lt;contributors&gt;&lt;authors&gt;&lt;author&gt;Latour, Bruno&lt;/author&gt;&lt;/authors&gt;&lt;/contributors&gt;&lt;titles&gt;&lt;title&gt;Reassembling the Social. An Introduction to Actor-Network-Theory&lt;/title&gt;&lt;/titles&gt;&lt;dates&gt;&lt;year&gt;2005&lt;/year&gt;&lt;/dates&gt;&lt;pub-location&gt;New York&lt;/pub-location&gt;&lt;publisher&gt;Oxford University Press&lt;/publisher&gt;&lt;urls&gt;&lt;/urls&gt;&lt;/record&gt;&lt;/Cite&gt;&lt;/EndNote&gt;</w:instrText>
      </w:r>
      <w:r w:rsidR="00D01A32" w:rsidRPr="00A13922">
        <w:rPr>
          <w:rFonts w:cs="Times"/>
          <w:lang w:val="en-GB"/>
        </w:rPr>
        <w:fldChar w:fldCharType="separate"/>
      </w:r>
      <w:r w:rsidRPr="00A13922">
        <w:rPr>
          <w:rFonts w:cs="Times"/>
          <w:noProof/>
          <w:lang w:val="en-GB"/>
        </w:rPr>
        <w:t>(Latour 2005)</w:t>
      </w:r>
      <w:r w:rsidR="00D01A32" w:rsidRPr="00A13922">
        <w:rPr>
          <w:rFonts w:cs="Times"/>
          <w:lang w:val="en-GB"/>
        </w:rPr>
        <w:fldChar w:fldCharType="end"/>
      </w:r>
      <w:r w:rsidRPr="00A13922">
        <w:rPr>
          <w:rFonts w:cs="Times"/>
          <w:lang w:val="en-GB"/>
        </w:rPr>
        <w:t>. This entails that there is a dislocation in making someone do something except</w:t>
      </w:r>
      <w:r w:rsidRPr="00A13922">
        <w:rPr>
          <w:lang w:val="en-GB"/>
        </w:rPr>
        <w:t xml:space="preserve"> through several translations </w:t>
      </w:r>
      <w:r w:rsidR="00E366B7" w:rsidRPr="00A13922">
        <w:rPr>
          <w:lang w:val="en-GB"/>
        </w:rPr>
        <w:t>where a restraining and stable network</w:t>
      </w:r>
      <w:r w:rsidRPr="00A13922">
        <w:rPr>
          <w:lang w:val="en-GB"/>
        </w:rPr>
        <w:t xml:space="preserve"> </w:t>
      </w:r>
      <w:r w:rsidR="00E366B7" w:rsidRPr="00A13922">
        <w:rPr>
          <w:lang w:val="en-GB"/>
        </w:rPr>
        <w:t>is constructed</w:t>
      </w:r>
      <w:r w:rsidR="00DE203D" w:rsidRPr="00A13922">
        <w:rPr>
          <w:lang w:val="en-GB"/>
        </w:rPr>
        <w:t xml:space="preserve"> </w:t>
      </w:r>
      <w:r w:rsidR="00D01A32" w:rsidRPr="00A13922">
        <w:rPr>
          <w:lang w:val="en-GB"/>
        </w:rPr>
        <w:fldChar w:fldCharType="begin"/>
      </w:r>
      <w:r w:rsidR="00C03E60" w:rsidRPr="00A13922">
        <w:rPr>
          <w:lang w:val="en-GB"/>
        </w:rPr>
        <w:instrText xml:space="preserve"> ADDIN EN.CITE &lt;EndNote&gt;&lt;Cite&gt;&lt;Author&gt;Latour&lt;/Author&gt;&lt;Year&gt;2005&lt;/Year&gt;&lt;RecNum&gt;25&lt;/RecNum&gt;&lt;Pages&gt;178`, 180&lt;/Pages&gt;&lt;record&gt;&lt;rec-number&gt;25&lt;/rec-number&gt;&lt;foreign-keys&gt;&lt;key app="EN" db-id="ppvwdszzm5ptttee0f6x09w7vezwxwzvztvv"&gt;25&lt;/key&gt;&lt;/foreign-keys&gt;&lt;ref-type name="Book"&gt;6&lt;/ref-type&gt;&lt;contributors&gt;&lt;authors&gt;&lt;author&gt;Latour, Bruno&lt;/author&gt;&lt;/authors&gt;&lt;/contributors&gt;&lt;titles&gt;&lt;title&gt;Reassembling the Social. An Introduction to Actor-Network-Theory&lt;/title&gt;&lt;/titles&gt;&lt;dates&gt;&lt;year&gt;2005&lt;/year&gt;&lt;/dates&gt;&lt;pub-location&gt;New York&lt;/pub-location&gt;&lt;publisher&gt;Oxford University Press&lt;/publisher&gt;&lt;urls&gt;&lt;/urls&gt;&lt;/record&gt;&lt;/Cite&gt;&lt;/EndNote&gt;</w:instrText>
      </w:r>
      <w:r w:rsidR="00D01A32" w:rsidRPr="00A13922">
        <w:rPr>
          <w:lang w:val="en-GB"/>
        </w:rPr>
        <w:fldChar w:fldCharType="separate"/>
      </w:r>
      <w:r w:rsidRPr="00A13922">
        <w:rPr>
          <w:noProof/>
          <w:lang w:val="en-GB"/>
        </w:rPr>
        <w:t>(Latour 2005: 178, 180)</w:t>
      </w:r>
      <w:r w:rsidR="00D01A32" w:rsidRPr="00A13922">
        <w:rPr>
          <w:lang w:val="en-GB"/>
        </w:rPr>
        <w:fldChar w:fldCharType="end"/>
      </w:r>
      <w:r w:rsidR="00DE203D" w:rsidRPr="00A13922">
        <w:rPr>
          <w:lang w:val="en-GB"/>
        </w:rPr>
        <w:t xml:space="preserve">. </w:t>
      </w:r>
    </w:p>
    <w:p w:rsidR="00023556" w:rsidRPr="00A13922" w:rsidRDefault="00DE203D" w:rsidP="004A3EE0">
      <w:pPr>
        <w:spacing w:line="360" w:lineRule="auto"/>
        <w:rPr>
          <w:rFonts w:cs="Times"/>
          <w:lang w:val="en-GB"/>
        </w:rPr>
      </w:pPr>
      <w:r w:rsidRPr="00A13922">
        <w:rPr>
          <w:lang w:val="en-GB"/>
        </w:rPr>
        <w:t>Groups</w:t>
      </w:r>
      <w:r w:rsidR="00023556" w:rsidRPr="00A13922">
        <w:rPr>
          <w:lang w:val="en-GB"/>
        </w:rPr>
        <w:t xml:space="preserve"> are however not created once and for all but needs to be constantly performed to pertain their existence </w:t>
      </w:r>
      <w:r w:rsidR="00D01A32" w:rsidRPr="00A13922">
        <w:rPr>
          <w:lang w:val="en-GB"/>
        </w:rPr>
        <w:fldChar w:fldCharType="begin"/>
      </w:r>
      <w:r w:rsidR="00C03E60" w:rsidRPr="00A13922">
        <w:rPr>
          <w:lang w:val="en-GB"/>
        </w:rPr>
        <w:instrText xml:space="preserve"> ADDIN EN.CITE &lt;EndNote&gt;&lt;Cite&gt;&lt;Author&gt;Latour&lt;/Author&gt;&lt;Year&gt;2005&lt;/Year&gt;&lt;RecNum&gt;25&lt;/RecNum&gt;&lt;Pages&gt;34-35&lt;/Pages&gt;&lt;record&gt;&lt;rec-number&gt;25&lt;/rec-number&gt;&lt;foreign-keys&gt;&lt;key app="EN" db-id="ppvwdszzm5ptttee0f6x09w7vezwxwzvztvv"&gt;25&lt;/key&gt;&lt;/foreign-keys&gt;&lt;ref-type name="Book"&gt;6&lt;/ref-type&gt;&lt;contributors&gt;&lt;authors&gt;&lt;author&gt;Latour, Bruno&lt;/author&gt;&lt;/authors&gt;&lt;/contributors&gt;&lt;titles&gt;&lt;title&gt;Reassembling the Social. An Introduction to Actor-Network-Theory&lt;/title&gt;&lt;/titles&gt;&lt;dates&gt;&lt;year&gt;2005&lt;/year&gt;&lt;/dates&gt;&lt;pub-location&gt;New York&lt;/pub-location&gt;&lt;publisher&gt;Oxford University Press&lt;/publisher&gt;&lt;urls&gt;&lt;/urls&gt;&lt;/record&gt;&lt;/Cite&gt;&lt;/EndNote&gt;</w:instrText>
      </w:r>
      <w:r w:rsidR="00D01A32" w:rsidRPr="00A13922">
        <w:rPr>
          <w:lang w:val="en-GB"/>
        </w:rPr>
        <w:fldChar w:fldCharType="separate"/>
      </w:r>
      <w:r w:rsidR="00023556" w:rsidRPr="00A13922">
        <w:rPr>
          <w:noProof/>
          <w:lang w:val="en-GB"/>
        </w:rPr>
        <w:t>(Latour 2005: 34-35)</w:t>
      </w:r>
      <w:r w:rsidR="00D01A32" w:rsidRPr="00A13922">
        <w:rPr>
          <w:lang w:val="en-GB"/>
        </w:rPr>
        <w:fldChar w:fldCharType="end"/>
      </w:r>
      <w:r w:rsidR="00023556" w:rsidRPr="00A13922">
        <w:rPr>
          <w:lang w:val="en-GB"/>
        </w:rPr>
        <w:t xml:space="preserve">. To render relations longer lasting humans often use things </w:t>
      </w:r>
      <w:r w:rsidR="00D01A32" w:rsidRPr="00A13922">
        <w:rPr>
          <w:lang w:val="en-GB"/>
        </w:rPr>
        <w:fldChar w:fldCharType="begin"/>
      </w:r>
      <w:r w:rsidR="00C03E60" w:rsidRPr="00A13922">
        <w:rPr>
          <w:lang w:val="en-GB"/>
        </w:rPr>
        <w:instrText xml:space="preserve"> ADDIN EN.CITE &lt;EndNote&gt;&lt;Cite&gt;&lt;Author&gt;Latour&lt;/Author&gt;&lt;Year&gt;2005&lt;/Year&gt;&lt;RecNum&gt;25&lt;/RecNum&gt;&lt;Pages&gt;68&lt;/Pages&gt;&lt;record&gt;&lt;rec-number&gt;25&lt;/rec-number&gt;&lt;foreign-keys&gt;&lt;key app="EN" db-id="ppvwdszzm5ptttee0f6x09w7vezwxwzvztvv"&gt;25&lt;/key&gt;&lt;/foreign-keys&gt;&lt;ref-type name="Book"&gt;6&lt;/ref-type&gt;&lt;contributors&gt;&lt;authors&gt;&lt;author&gt;Latour, Bruno&lt;/author&gt;&lt;/authors&gt;&lt;/contributors&gt;&lt;titles&gt;&lt;title&gt;Reassembling the Social. An Introduction to Actor-Network-Theory&lt;/title&gt;&lt;/titles&gt;&lt;dates&gt;&lt;year&gt;2005&lt;/year&gt;&lt;/dates&gt;&lt;pub-location&gt;New York&lt;/pub-location&gt;&lt;publisher&gt;Oxford University Press&lt;/publisher&gt;&lt;urls&gt;&lt;/urls&gt;&lt;/record&gt;&lt;/Cite&gt;&lt;/EndNote&gt;</w:instrText>
      </w:r>
      <w:r w:rsidR="00D01A32" w:rsidRPr="00A13922">
        <w:rPr>
          <w:lang w:val="en-GB"/>
        </w:rPr>
        <w:fldChar w:fldCharType="separate"/>
      </w:r>
      <w:r w:rsidR="00023556" w:rsidRPr="00A13922">
        <w:rPr>
          <w:noProof/>
          <w:lang w:val="en-GB"/>
        </w:rPr>
        <w:t>(Latour 2005: 68)</w:t>
      </w:r>
      <w:r w:rsidR="00D01A32" w:rsidRPr="00A13922">
        <w:rPr>
          <w:lang w:val="en-GB"/>
        </w:rPr>
        <w:fldChar w:fldCharType="end"/>
      </w:r>
      <w:r w:rsidR="00023556" w:rsidRPr="00A13922">
        <w:rPr>
          <w:rFonts w:cs="Times"/>
          <w:lang w:val="en-GB"/>
        </w:rPr>
        <w:t xml:space="preserve">. In relation to this it is relevant to look at ‘inscription devices’, which </w:t>
      </w:r>
      <w:proofErr w:type="spellStart"/>
      <w:r w:rsidR="00023556" w:rsidRPr="00A13922">
        <w:rPr>
          <w:rFonts w:cs="Times"/>
          <w:lang w:val="en-GB"/>
        </w:rPr>
        <w:t>Latour</w:t>
      </w:r>
      <w:proofErr w:type="spellEnd"/>
      <w:r w:rsidR="00023556" w:rsidRPr="00A13922">
        <w:rPr>
          <w:rFonts w:cs="Times"/>
          <w:lang w:val="en-GB"/>
        </w:rPr>
        <w:t xml:space="preserve"> and </w:t>
      </w:r>
      <w:proofErr w:type="spellStart"/>
      <w:r w:rsidR="00023556" w:rsidRPr="00A13922">
        <w:rPr>
          <w:rFonts w:cs="Times"/>
          <w:lang w:val="en-GB"/>
        </w:rPr>
        <w:t>Wolgar</w:t>
      </w:r>
      <w:proofErr w:type="spellEnd"/>
      <w:r w:rsidR="00023556" w:rsidRPr="00A13922">
        <w:rPr>
          <w:rFonts w:cs="Times"/>
          <w:lang w:val="en-GB"/>
        </w:rPr>
        <w:t xml:space="preserve"> (1986) defines as compositions of devices, that translates an entity into a figure or diagram </w:t>
      </w:r>
      <w:r w:rsidR="00D01A32" w:rsidRPr="00A13922">
        <w:rPr>
          <w:rFonts w:cs="Times"/>
          <w:lang w:val="en-GB"/>
        </w:rPr>
        <w:fldChar w:fldCharType="begin"/>
      </w:r>
      <w:r w:rsidR="00C03E60" w:rsidRPr="00A13922">
        <w:rPr>
          <w:rFonts w:cs="Times"/>
          <w:lang w:val="en-GB"/>
        </w:rPr>
        <w:instrText xml:space="preserve"> ADDIN EN.CITE &lt;EndNote&gt;&lt;Cite&gt;&lt;Author&gt;Jensen&lt;/Author&gt;&lt;Year&gt;2007&lt;/Year&gt;&lt;RecNum&gt;30&lt;/RecNum&gt;&lt;Pages&gt;68&lt;/Pages&gt;&lt;record&gt;&lt;rec-number&gt;30&lt;/rec-number&gt;&lt;foreign-keys&gt;&lt;key app="EN" db-id="ppvwdszzm5ptttee0f6x09w7vezwxwzvztvv"&gt;30&lt;/key&gt;&lt;/foreign-keys&gt;&lt;ref-type name="Journal Article"&gt;17&lt;/ref-type&gt;&lt;contributors&gt;&lt;authors&gt;&lt;author&gt;Jensen, C.B.&lt;/author&gt;&lt;author&gt;Lauritsen, P&lt;/author&gt;&lt;author&gt;Olesen, F.&lt;/author&gt;&lt;/authors&gt;&lt;/contributors&gt;&lt;titles&gt;&lt;title&gt;ANT- Beskrivelsen af Heterogene Aktør-Netværk&lt;/title&gt;&lt;secondary-title&gt;Introduktion til STS- Science, Technology, Society&lt;/secondary-title&gt;&lt;/titles&gt;&lt;periodical&gt;&lt;full-title&gt;Introduktion til STS- Science, Technology, Society&lt;/full-title&gt;&lt;/periodical&gt;&lt;dates&gt;&lt;year&gt;2007&lt;/year&gt;&lt;/dates&gt;&lt;urls&gt;&lt;/urls&gt;&lt;/record&gt;&lt;/Cite&gt;&lt;/EndNote&gt;</w:instrText>
      </w:r>
      <w:r w:rsidR="00D01A32" w:rsidRPr="00A13922">
        <w:rPr>
          <w:rFonts w:cs="Times"/>
          <w:lang w:val="en-GB"/>
        </w:rPr>
        <w:fldChar w:fldCharType="separate"/>
      </w:r>
      <w:r w:rsidR="00023556" w:rsidRPr="00A13922">
        <w:rPr>
          <w:rFonts w:cs="Times"/>
          <w:noProof/>
          <w:lang w:val="en-GB"/>
        </w:rPr>
        <w:t>(Jensen, Lauritsen et al. 2007: 68)</w:t>
      </w:r>
      <w:r w:rsidR="00D01A32" w:rsidRPr="00A13922">
        <w:rPr>
          <w:rFonts w:cs="Times"/>
          <w:lang w:val="en-GB"/>
        </w:rPr>
        <w:fldChar w:fldCharType="end"/>
      </w:r>
      <w:r w:rsidR="00023556" w:rsidRPr="00A13922">
        <w:rPr>
          <w:rFonts w:cs="Times"/>
          <w:lang w:val="en-GB"/>
        </w:rPr>
        <w:t xml:space="preserve">. Inscription devices make it possible for researchers to describe processes without being disturbed by their complexity and can therefore be used as a tool not to make the usual interpretations of scientific work </w:t>
      </w:r>
      <w:r w:rsidR="00D01A32" w:rsidRPr="00A13922">
        <w:rPr>
          <w:rFonts w:cs="Times"/>
          <w:lang w:val="en-GB"/>
        </w:rPr>
        <w:fldChar w:fldCharType="begin"/>
      </w:r>
      <w:r w:rsidR="00C03E60" w:rsidRPr="00A13922">
        <w:rPr>
          <w:rFonts w:cs="Times"/>
          <w:lang w:val="en-GB"/>
        </w:rPr>
        <w:instrText xml:space="preserve"> ADDIN EN.CITE &lt;EndNote&gt;&lt;Cite&gt;&lt;Author&gt;Jensen&lt;/Author&gt;&lt;Year&gt;2007&lt;/Year&gt;&lt;RecNum&gt;30&lt;/RecNum&gt;&lt;Pages&gt;68-69&lt;/Pages&gt;&lt;record&gt;&lt;rec-number&gt;30&lt;/rec-number&gt;&lt;foreign-keys&gt;&lt;key app="EN" db-id="ppvwdszzm5ptttee0f6x09w7vezwxwzvztvv"&gt;30&lt;/key&gt;&lt;/foreign-keys&gt;&lt;ref-type name="Journal Article"&gt;17&lt;/ref-type&gt;&lt;contributors&gt;&lt;authors&gt;&lt;author&gt;Jensen, C.B.&lt;/author&gt;&lt;author&gt;Lauritsen, P&lt;/author&gt;&lt;author&gt;Olesen, F.&lt;/author&gt;&lt;/authors&gt;&lt;/contributors&gt;&lt;titles&gt;&lt;title&gt;ANT- Beskrivelsen af Heterogene Aktør-Netværk&lt;/title&gt;&lt;secondary-title&gt;Introduktion til STS- Science, Technology, Society&lt;/secondary-title&gt;&lt;/titles&gt;&lt;periodical&gt;&lt;full-title&gt;Introduktion til STS- Science, Technology, Society&lt;/full-title&gt;&lt;/periodical&gt;&lt;dates&gt;&lt;year&gt;2007&lt;/year&gt;&lt;/dates&gt;&lt;urls&gt;&lt;/urls&gt;&lt;/record&gt;&lt;/Cite&gt;&lt;/EndNote&gt;</w:instrText>
      </w:r>
      <w:r w:rsidR="00D01A32" w:rsidRPr="00A13922">
        <w:rPr>
          <w:rFonts w:cs="Times"/>
          <w:lang w:val="en-GB"/>
        </w:rPr>
        <w:fldChar w:fldCharType="separate"/>
      </w:r>
      <w:r w:rsidR="00023556" w:rsidRPr="00A13922">
        <w:rPr>
          <w:rFonts w:cs="Times"/>
          <w:noProof/>
          <w:lang w:val="en-GB"/>
        </w:rPr>
        <w:t>(Jensen, Lauritsen et al. 2007: 68-69)</w:t>
      </w:r>
      <w:r w:rsidR="00D01A32" w:rsidRPr="00A13922">
        <w:rPr>
          <w:rFonts w:cs="Times"/>
          <w:lang w:val="en-GB"/>
        </w:rPr>
        <w:fldChar w:fldCharType="end"/>
      </w:r>
      <w:r w:rsidR="00023556" w:rsidRPr="00A13922">
        <w:rPr>
          <w:rFonts w:cs="Times"/>
          <w:lang w:val="en-GB"/>
        </w:rPr>
        <w:t>. I will go into more detail with this aspect in</w:t>
      </w:r>
      <w:r w:rsidR="00E31689" w:rsidRPr="00A13922">
        <w:rPr>
          <w:rFonts w:cs="Times"/>
          <w:lang w:val="en-GB"/>
        </w:rPr>
        <w:t xml:space="preserve"> the section ‘Image Technologies’</w:t>
      </w:r>
      <w:r w:rsidR="00E948E8">
        <w:rPr>
          <w:rFonts w:cs="Times"/>
          <w:lang w:val="en-GB"/>
        </w:rPr>
        <w:t xml:space="preserve"> in this chapter</w:t>
      </w:r>
      <w:r w:rsidR="00023556" w:rsidRPr="00A13922">
        <w:rPr>
          <w:rFonts w:cs="Times"/>
          <w:lang w:val="en-GB"/>
        </w:rPr>
        <w:t xml:space="preserve">. </w:t>
      </w:r>
      <w:r w:rsidR="00023556" w:rsidRPr="00A13922">
        <w:rPr>
          <w:lang w:val="en-GB"/>
        </w:rPr>
        <w:t>Another important aspect of the use of inscription devices is that th</w:t>
      </w:r>
      <w:r w:rsidR="00543E46" w:rsidRPr="00A13922">
        <w:rPr>
          <w:lang w:val="en-GB"/>
        </w:rPr>
        <w:t xml:space="preserve">ey are often black-boxed. This </w:t>
      </w:r>
      <w:r w:rsidR="00023556" w:rsidRPr="00A13922">
        <w:rPr>
          <w:lang w:val="en-GB"/>
        </w:rPr>
        <w:t>means that they are made to act as intermediaries</w:t>
      </w:r>
      <w:r w:rsidR="00543E46" w:rsidRPr="00A13922">
        <w:rPr>
          <w:lang w:val="en-GB"/>
        </w:rPr>
        <w:t xml:space="preserve"> </w:t>
      </w:r>
      <w:r w:rsidR="00D01A32" w:rsidRPr="00A13922">
        <w:rPr>
          <w:lang w:val="en-GB"/>
        </w:rPr>
        <w:fldChar w:fldCharType="begin"/>
      </w:r>
      <w:r w:rsidR="00C03E60" w:rsidRPr="00A13922">
        <w:rPr>
          <w:lang w:val="en-GB"/>
        </w:rPr>
        <w:instrText xml:space="preserve"> ADDIN EN.CITE &lt;EndNote&gt;&lt;Cite&gt;&lt;Author&gt;Latour&lt;/Author&gt;&lt;Year&gt;1987&lt;/Year&gt;&lt;RecNum&gt;28&lt;/RecNum&gt;&lt;Pages&gt;first pages&lt;/Pages&gt;&lt;record&gt;&lt;rec-number&gt;28&lt;/rec-number&gt;&lt;foreign-keys&gt;&lt;key app="EN" db-id="ppvwdszzm5ptttee0f6x09w7vezwxwzvztvv"&gt;28&lt;/key&gt;&lt;/foreign-keys&gt;&lt;ref-type name="Book"&gt;6&lt;/ref-type&gt;&lt;contributors&gt;&lt;authors&gt;&lt;author&gt;Latour, Bruno&lt;/author&gt;&lt;/authors&gt;&lt;/contributors&gt;&lt;titles&gt;&lt;title&gt;Science in Action. How to follow scientists and engineers through &amp;#xD;society.&lt;/title&gt;&lt;/titles&gt;&lt;dates&gt;&lt;year&gt;1987&lt;/year&gt;&lt;/dates&gt;&lt;publisher&gt;Harvard University Press&lt;/publisher&gt;&lt;urls&gt;&lt;/urls&gt;&lt;/record&gt;&lt;/Cite&gt;&lt;/EndNote&gt;</w:instrText>
      </w:r>
      <w:r w:rsidR="00D01A32" w:rsidRPr="00A13922">
        <w:rPr>
          <w:lang w:val="en-GB"/>
        </w:rPr>
        <w:fldChar w:fldCharType="separate"/>
      </w:r>
      <w:r w:rsidR="00023556" w:rsidRPr="00A13922">
        <w:rPr>
          <w:noProof/>
          <w:lang w:val="en-GB"/>
        </w:rPr>
        <w:t>(Latour 1987: first pages)</w:t>
      </w:r>
      <w:r w:rsidR="00D01A32" w:rsidRPr="00A13922">
        <w:rPr>
          <w:lang w:val="en-GB"/>
        </w:rPr>
        <w:fldChar w:fldCharType="end"/>
      </w:r>
      <w:r w:rsidR="00023556" w:rsidRPr="00A13922">
        <w:rPr>
          <w:lang w:val="en-GB"/>
        </w:rPr>
        <w:t xml:space="preserve">. </w:t>
      </w:r>
      <w:r w:rsidR="00543E46" w:rsidRPr="00A13922">
        <w:rPr>
          <w:lang w:val="en-GB"/>
        </w:rPr>
        <w:t xml:space="preserve">Here the construction of the network is hidden and therefore can be managed much easier in the following translations. </w:t>
      </w:r>
      <w:r w:rsidR="00EE3EED" w:rsidRPr="00A13922">
        <w:rPr>
          <w:lang w:val="en-GB"/>
        </w:rPr>
        <w:t>Therefore</w:t>
      </w:r>
      <w:r w:rsidR="00023556" w:rsidRPr="00A13922">
        <w:rPr>
          <w:lang w:val="en-GB"/>
        </w:rPr>
        <w:t xml:space="preserve"> black-boxing is often used in the process of making net</w:t>
      </w:r>
      <w:r w:rsidR="00497ED5" w:rsidRPr="00A13922">
        <w:rPr>
          <w:lang w:val="en-GB"/>
        </w:rPr>
        <w:t>works into stable constructions as part of e.g. persuasion.</w:t>
      </w:r>
    </w:p>
    <w:p w:rsidR="00023556" w:rsidRPr="00A13922" w:rsidRDefault="00023556" w:rsidP="004A3EE0">
      <w:pPr>
        <w:spacing w:line="360" w:lineRule="auto"/>
        <w:rPr>
          <w:rFonts w:cs="Times"/>
          <w:lang w:val="en-GB"/>
        </w:rPr>
      </w:pPr>
    </w:p>
    <w:p w:rsidR="00023556" w:rsidRPr="00A13922" w:rsidRDefault="00023556" w:rsidP="004A3EE0">
      <w:pPr>
        <w:pStyle w:val="Overskrift3"/>
        <w:spacing w:line="360" w:lineRule="auto"/>
        <w:rPr>
          <w:lang w:val="en-GB"/>
        </w:rPr>
      </w:pPr>
      <w:bookmarkStart w:id="29" w:name="_Toc110647349"/>
      <w:r w:rsidRPr="00A13922">
        <w:rPr>
          <w:lang w:val="en-GB"/>
        </w:rPr>
        <w:t>Tracing Mediators</w:t>
      </w:r>
      <w:bookmarkEnd w:id="29"/>
    </w:p>
    <w:p w:rsidR="00023556" w:rsidRPr="00A13922" w:rsidRDefault="00023556" w:rsidP="004A3EE0">
      <w:pPr>
        <w:spacing w:line="360" w:lineRule="auto"/>
        <w:rPr>
          <w:rFonts w:cs="Times"/>
          <w:lang w:val="en-GB"/>
        </w:rPr>
      </w:pPr>
      <w:r w:rsidRPr="00A13922">
        <w:rPr>
          <w:rFonts w:cs="Times"/>
          <w:lang w:val="en-GB"/>
        </w:rPr>
        <w:t xml:space="preserve">To help actors take the relay of mediators </w:t>
      </w:r>
      <w:proofErr w:type="spellStart"/>
      <w:r w:rsidRPr="00A13922">
        <w:rPr>
          <w:rFonts w:cs="Times"/>
          <w:lang w:val="en-GB"/>
        </w:rPr>
        <w:t>Latour</w:t>
      </w:r>
      <w:proofErr w:type="spellEnd"/>
      <w:r w:rsidRPr="00A13922">
        <w:rPr>
          <w:rFonts w:cs="Times"/>
          <w:lang w:val="en-GB"/>
        </w:rPr>
        <w:t xml:space="preserve"> proposes that we engage in empirical metaphysics. This means that we should take actors own accounts of what they are doing or their ‘theories of action’ as our foundation </w:t>
      </w:r>
      <w:r w:rsidR="00D01A32" w:rsidRPr="00A13922">
        <w:rPr>
          <w:rFonts w:cs="Times"/>
          <w:lang w:val="en-GB"/>
        </w:rPr>
        <w:fldChar w:fldCharType="begin"/>
      </w:r>
      <w:r w:rsidR="00C03E60" w:rsidRPr="00A13922">
        <w:rPr>
          <w:rFonts w:cs="Times"/>
          <w:lang w:val="en-GB"/>
        </w:rPr>
        <w:instrText xml:space="preserve"> ADDIN EN.CITE &lt;EndNote&gt;&lt;Cite&gt;&lt;Author&gt;Latour&lt;/Author&gt;&lt;Year&gt;2005&lt;/Year&gt;&lt;RecNum&gt;25&lt;/RecNum&gt;&lt;Pages&gt;47`,51&lt;/Pages&gt;&lt;record&gt;&lt;rec-number&gt;25&lt;/rec-number&gt;&lt;foreign-keys&gt;&lt;key app="EN" db-id="ppvwdszzm5ptttee0f6x09w7vezwxwzvztvv"&gt;25&lt;/key&gt;&lt;/foreign-keys&gt;&lt;ref-type name="Book"&gt;6&lt;/ref-type&gt;&lt;contributors&gt;&lt;authors&gt;&lt;author&gt;Latour, Bruno&lt;/author&gt;&lt;/authors&gt;&lt;/contributors&gt;&lt;titles&gt;&lt;title&gt;Reassembling the Social. An Introduction to Actor-Network-Theory&lt;/title&gt;&lt;/titles&gt;&lt;dates&gt;&lt;year&gt;2005&lt;/year&gt;&lt;/dates&gt;&lt;pub-location&gt;New York&lt;/pub-location&gt;&lt;publisher&gt;Oxford University Press&lt;/publisher&gt;&lt;urls&gt;&lt;/urls&gt;&lt;/record&gt;&lt;/Cite&gt;&lt;Cite&gt;&lt;Author&gt;Latour&lt;/Author&gt;&lt;Year&gt;2005&lt;/Year&gt;&lt;RecNum&gt;25&lt;/RecNum&gt;&lt;Pages&gt;47&lt;/Pages&gt;&lt;record&gt;&lt;rec-number&gt;25&lt;/rec-number&gt;&lt;foreign-keys&gt;&lt;key app="EN" db-id="ppvwdszzm5ptttee0f6x09w7vezwxwzvztvv"&gt;25&lt;/key&gt;&lt;/foreign-keys&gt;&lt;ref-type name="Book"&gt;6&lt;/ref-type&gt;&lt;contributors&gt;&lt;authors&gt;&lt;author&gt;Latour, Bruno&lt;/author&gt;&lt;/authors&gt;&lt;/contributors&gt;&lt;titles&gt;&lt;title&gt;Reassembling the Social. An Introduction to Actor-Network-Theory&lt;/title&gt;&lt;/titles&gt;&lt;dates&gt;&lt;year&gt;2005&lt;/year&gt;&lt;/dates&gt;&lt;pub-location&gt;New York&lt;/pub-location&gt;&lt;publisher&gt;Oxford University Press&lt;/publisher&gt;&lt;urls&gt;&lt;/urls&gt;&lt;/record&gt;&lt;/Cite&gt;&lt;/EndNote&gt;</w:instrText>
      </w:r>
      <w:r w:rsidR="00D01A32" w:rsidRPr="00A13922">
        <w:rPr>
          <w:rFonts w:cs="Times"/>
          <w:lang w:val="en-GB"/>
        </w:rPr>
        <w:fldChar w:fldCharType="separate"/>
      </w:r>
      <w:r w:rsidRPr="00A13922">
        <w:rPr>
          <w:rFonts w:cs="Times"/>
          <w:noProof/>
          <w:lang w:val="en-GB"/>
        </w:rPr>
        <w:t>(Latour 2005: 47,51)</w:t>
      </w:r>
      <w:r w:rsidR="00D01A32" w:rsidRPr="00A13922">
        <w:rPr>
          <w:rFonts w:cs="Times"/>
          <w:lang w:val="en-GB"/>
        </w:rPr>
        <w:fldChar w:fldCharType="end"/>
      </w:r>
      <w:r w:rsidRPr="00A13922">
        <w:rPr>
          <w:rFonts w:cs="Times"/>
          <w:lang w:val="en-GB"/>
        </w:rPr>
        <w:t xml:space="preserve">. It is done by keeping our vocabulary as researchers as poor as possible and </w:t>
      </w:r>
      <w:r w:rsidR="00054E74" w:rsidRPr="00A13922">
        <w:rPr>
          <w:rFonts w:cs="Times"/>
          <w:lang w:val="en-GB"/>
        </w:rPr>
        <w:t xml:space="preserve">by </w:t>
      </w:r>
      <w:r w:rsidRPr="00A13922">
        <w:rPr>
          <w:rFonts w:cs="Times"/>
          <w:lang w:val="en-GB"/>
        </w:rPr>
        <w:t>studying actors’ agencies according to accounts, figurations, and controversies.</w:t>
      </w:r>
    </w:p>
    <w:p w:rsidR="00BC351F" w:rsidRPr="00A13922" w:rsidRDefault="00023556" w:rsidP="004A3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Times"/>
          <w:lang w:val="en-GB"/>
        </w:rPr>
      </w:pPr>
      <w:r w:rsidRPr="00A13922">
        <w:rPr>
          <w:rFonts w:cs="Times"/>
          <w:lang w:val="en-GB"/>
        </w:rPr>
        <w:t xml:space="preserve">Firstly agency is always made visible in an </w:t>
      </w:r>
      <w:r w:rsidRPr="00A13922">
        <w:rPr>
          <w:rFonts w:cs="Times"/>
          <w:i/>
          <w:lang w:val="en-GB"/>
        </w:rPr>
        <w:t xml:space="preserve">account </w:t>
      </w:r>
      <w:r w:rsidRPr="00A13922">
        <w:rPr>
          <w:rFonts w:cs="Times"/>
          <w:lang w:val="en-GB"/>
        </w:rPr>
        <w:t>as doing or transforming something. If it is not possible to make an account of an agency</w:t>
      </w:r>
      <w:r w:rsidR="00260D8C" w:rsidRPr="00A13922">
        <w:rPr>
          <w:rFonts w:cs="Times"/>
          <w:lang w:val="en-GB"/>
        </w:rPr>
        <w:t>,</w:t>
      </w:r>
      <w:r w:rsidRPr="00A13922">
        <w:rPr>
          <w:rFonts w:cs="Times"/>
          <w:lang w:val="en-GB"/>
        </w:rPr>
        <w:t xml:space="preserve"> it is not doing anything and is therefore not truly an agency</w:t>
      </w:r>
      <w:r w:rsidR="00D33AF5" w:rsidRPr="00A13922">
        <w:rPr>
          <w:rFonts w:cs="Times"/>
          <w:lang w:val="en-GB"/>
        </w:rPr>
        <w:t xml:space="preserve">. </w:t>
      </w:r>
      <w:r w:rsidRPr="00A13922">
        <w:rPr>
          <w:rFonts w:cs="Times"/>
          <w:lang w:val="en-GB"/>
        </w:rPr>
        <w:t xml:space="preserve">Moreover an account can have many other forms than spoken language </w:t>
      </w:r>
      <w:r w:rsidR="00D01A32" w:rsidRPr="00A13922">
        <w:rPr>
          <w:rFonts w:cs="Times"/>
          <w:lang w:val="en-GB"/>
        </w:rPr>
        <w:fldChar w:fldCharType="begin"/>
      </w:r>
      <w:r w:rsidR="00C03E60" w:rsidRPr="00A13922">
        <w:rPr>
          <w:rFonts w:cs="Times"/>
          <w:lang w:val="en-GB"/>
        </w:rPr>
        <w:instrText xml:space="preserve"> ADDIN EN.CITE &lt;EndNote&gt;&lt;Cite&gt;&lt;Author&gt;Latour&lt;/Author&gt;&lt;Year&gt;2005&lt;/Year&gt;&lt;RecNum&gt;25&lt;/RecNum&gt;&lt;Pages&gt;53&lt;/Pages&gt;&lt;record&gt;&lt;rec-number&gt;25&lt;/rec-number&gt;&lt;foreign-keys&gt;&lt;key app="EN" db-id="ppvwdszzm5ptttee0f6x09w7vezwxwzvztvv"&gt;25&lt;/key&gt;&lt;/foreign-keys&gt;&lt;ref-type name="Book"&gt;6&lt;/ref-type&gt;&lt;contributors&gt;&lt;authors&gt;&lt;author&gt;Latour, Bruno&lt;/author&gt;&lt;/authors&gt;&lt;/contributors&gt;&lt;titles&gt;&lt;title&gt;Reassembling the Social. An Introduction to Actor-Network-Theory&lt;/title&gt;&lt;/titles&gt;&lt;dates&gt;&lt;year&gt;2005&lt;/year&gt;&lt;/dates&gt;&lt;pub-location&gt;New York&lt;/pub-location&gt;&lt;publisher&gt;Oxford University Press&lt;/publisher&gt;&lt;urls&gt;&lt;/urls&gt;&lt;/record&gt;&lt;/Cite&gt;&lt;/EndNote&gt;</w:instrText>
      </w:r>
      <w:r w:rsidR="00D01A32" w:rsidRPr="00A13922">
        <w:rPr>
          <w:rFonts w:cs="Times"/>
          <w:lang w:val="en-GB"/>
        </w:rPr>
        <w:fldChar w:fldCharType="separate"/>
      </w:r>
      <w:r w:rsidRPr="00A13922">
        <w:rPr>
          <w:rFonts w:cs="Times"/>
          <w:noProof/>
          <w:lang w:val="en-GB"/>
        </w:rPr>
        <w:t>(Latour 2005: 53)</w:t>
      </w:r>
      <w:r w:rsidR="00D01A32" w:rsidRPr="00A13922">
        <w:rPr>
          <w:rFonts w:cs="Times"/>
          <w:lang w:val="en-GB"/>
        </w:rPr>
        <w:fldChar w:fldCharType="end"/>
      </w:r>
      <w:r w:rsidRPr="00A13922">
        <w:rPr>
          <w:rFonts w:cs="Times"/>
          <w:lang w:val="en-GB"/>
        </w:rPr>
        <w:t xml:space="preserve">. </w:t>
      </w:r>
      <w:r w:rsidR="00D33AF5" w:rsidRPr="00A13922">
        <w:rPr>
          <w:rFonts w:cs="Times"/>
          <w:lang w:val="en-GB"/>
        </w:rPr>
        <w:t xml:space="preserve">However </w:t>
      </w:r>
      <w:r w:rsidR="00B95A91" w:rsidRPr="00A13922">
        <w:rPr>
          <w:rFonts w:cs="Times"/>
          <w:lang w:val="en-GB"/>
        </w:rPr>
        <w:t>I don’t</w:t>
      </w:r>
      <w:r w:rsidR="00093219" w:rsidRPr="00A13922">
        <w:rPr>
          <w:rFonts w:cs="Times"/>
          <w:lang w:val="en-GB"/>
        </w:rPr>
        <w:t xml:space="preserve"> find</w:t>
      </w:r>
      <w:r w:rsidR="006D2BDF" w:rsidRPr="00A13922">
        <w:rPr>
          <w:rFonts w:cs="Times"/>
          <w:lang w:val="en-GB"/>
        </w:rPr>
        <w:t xml:space="preserve"> it to be</w:t>
      </w:r>
      <w:r w:rsidR="00B95A91" w:rsidRPr="00A13922">
        <w:rPr>
          <w:rFonts w:cs="Times"/>
          <w:lang w:val="en-GB"/>
        </w:rPr>
        <w:t xml:space="preserve"> clear </w:t>
      </w:r>
      <w:r w:rsidR="00093219" w:rsidRPr="00A13922">
        <w:rPr>
          <w:rFonts w:cs="Times"/>
          <w:lang w:val="en-GB"/>
        </w:rPr>
        <w:t xml:space="preserve">from </w:t>
      </w:r>
      <w:proofErr w:type="spellStart"/>
      <w:r w:rsidR="00093219" w:rsidRPr="00A13922">
        <w:rPr>
          <w:rFonts w:cs="Times"/>
          <w:lang w:val="en-GB"/>
        </w:rPr>
        <w:t>Latours</w:t>
      </w:r>
      <w:proofErr w:type="spellEnd"/>
      <w:r w:rsidR="00093219" w:rsidRPr="00A13922">
        <w:rPr>
          <w:rFonts w:cs="Times"/>
          <w:lang w:val="en-GB"/>
        </w:rPr>
        <w:t xml:space="preserve"> </w:t>
      </w:r>
      <w:r w:rsidR="00D25764">
        <w:rPr>
          <w:rFonts w:cs="Times"/>
          <w:lang w:val="en-GB"/>
        </w:rPr>
        <w:t>description</w:t>
      </w:r>
      <w:r w:rsidR="00093219" w:rsidRPr="00A13922">
        <w:rPr>
          <w:rFonts w:cs="Times"/>
          <w:lang w:val="en-GB"/>
        </w:rPr>
        <w:t xml:space="preserve"> </w:t>
      </w:r>
      <w:proofErr w:type="gramStart"/>
      <w:r w:rsidR="00B95A91" w:rsidRPr="00A13922">
        <w:rPr>
          <w:rFonts w:cs="Times"/>
          <w:i/>
          <w:lang w:val="en-GB"/>
        </w:rPr>
        <w:t>who</w:t>
      </w:r>
      <w:proofErr w:type="gramEnd"/>
      <w:r w:rsidR="00B95A91" w:rsidRPr="00A13922">
        <w:rPr>
          <w:rFonts w:cs="Times"/>
          <w:i/>
          <w:lang w:val="en-GB"/>
        </w:rPr>
        <w:t xml:space="preserve"> </w:t>
      </w:r>
      <w:r w:rsidR="00B95A91" w:rsidRPr="00A13922">
        <w:rPr>
          <w:rFonts w:cs="Times"/>
          <w:lang w:val="en-GB"/>
        </w:rPr>
        <w:t>should m</w:t>
      </w:r>
      <w:r w:rsidR="00D25764">
        <w:rPr>
          <w:rFonts w:cs="Times"/>
          <w:lang w:val="en-GB"/>
        </w:rPr>
        <w:t>ake the different agencies visible</w:t>
      </w:r>
      <w:r w:rsidR="00B95A91" w:rsidRPr="00A13922">
        <w:rPr>
          <w:rFonts w:cs="Times"/>
          <w:lang w:val="en-GB"/>
        </w:rPr>
        <w:t xml:space="preserve">: the actors being studied or the researcher. If an actor for example uses a passive verb as in “the food is consumed” </w:t>
      </w:r>
      <w:r w:rsidR="00647D69" w:rsidRPr="00A13922">
        <w:rPr>
          <w:rFonts w:cs="Times"/>
          <w:lang w:val="en-GB"/>
        </w:rPr>
        <w:t>is the</w:t>
      </w:r>
      <w:r w:rsidR="00B95A91" w:rsidRPr="00A13922">
        <w:rPr>
          <w:rFonts w:cs="Times"/>
          <w:lang w:val="en-GB"/>
        </w:rPr>
        <w:t xml:space="preserve"> researcher then </w:t>
      </w:r>
      <w:r w:rsidR="00647D69" w:rsidRPr="00A13922">
        <w:rPr>
          <w:rFonts w:cs="Times"/>
          <w:lang w:val="en-GB"/>
        </w:rPr>
        <w:t xml:space="preserve">allowed to </w:t>
      </w:r>
      <w:r w:rsidR="00B95A91" w:rsidRPr="00A13922">
        <w:rPr>
          <w:rFonts w:cs="Times"/>
          <w:lang w:val="en-GB"/>
        </w:rPr>
        <w:t xml:space="preserve">interpret it as being an act? </w:t>
      </w:r>
      <w:r w:rsidR="006D2BDF" w:rsidRPr="00A13922">
        <w:rPr>
          <w:rFonts w:cs="Times"/>
          <w:lang w:val="en-GB"/>
        </w:rPr>
        <w:t>A</w:t>
      </w:r>
      <w:r w:rsidR="00093219" w:rsidRPr="00A13922">
        <w:rPr>
          <w:rFonts w:cs="Times"/>
          <w:lang w:val="en-GB"/>
        </w:rPr>
        <w:t xml:space="preserve">s I have mentioned </w:t>
      </w:r>
      <w:r w:rsidR="006D2BDF" w:rsidRPr="00A13922">
        <w:rPr>
          <w:rFonts w:cs="Times"/>
          <w:lang w:val="en-GB"/>
        </w:rPr>
        <w:t xml:space="preserve">in the beginning of this chapter </w:t>
      </w:r>
      <w:r w:rsidR="00093219" w:rsidRPr="00A13922">
        <w:rPr>
          <w:rFonts w:cs="Times"/>
          <w:lang w:val="en-GB"/>
        </w:rPr>
        <w:t xml:space="preserve">the responsibility of the map </w:t>
      </w:r>
      <w:r w:rsidR="006D2BDF" w:rsidRPr="00A13922">
        <w:rPr>
          <w:rFonts w:cs="Times"/>
          <w:lang w:val="en-GB"/>
        </w:rPr>
        <w:t xml:space="preserve">created </w:t>
      </w:r>
      <w:r w:rsidR="00093219" w:rsidRPr="00A13922">
        <w:rPr>
          <w:rFonts w:cs="Times"/>
          <w:lang w:val="en-GB"/>
        </w:rPr>
        <w:t>in this project lies on the shoulder</w:t>
      </w:r>
      <w:r w:rsidR="006D2BDF" w:rsidRPr="00A13922">
        <w:rPr>
          <w:rFonts w:cs="Times"/>
          <w:lang w:val="en-GB"/>
        </w:rPr>
        <w:t>s</w:t>
      </w:r>
      <w:r w:rsidR="00093219" w:rsidRPr="00A13922">
        <w:rPr>
          <w:rFonts w:cs="Times"/>
          <w:lang w:val="en-GB"/>
        </w:rPr>
        <w:t xml:space="preserve"> of </w:t>
      </w:r>
      <w:r w:rsidR="006D2BDF" w:rsidRPr="00A13922">
        <w:rPr>
          <w:rFonts w:cs="Times"/>
          <w:lang w:val="en-GB"/>
        </w:rPr>
        <w:t>me as a</w:t>
      </w:r>
      <w:r w:rsidR="00093219" w:rsidRPr="00A13922">
        <w:rPr>
          <w:rFonts w:cs="Times"/>
          <w:lang w:val="en-GB"/>
        </w:rPr>
        <w:t xml:space="preserve"> creator. </w:t>
      </w:r>
      <w:r w:rsidR="00D25764">
        <w:rPr>
          <w:rFonts w:cs="Times"/>
          <w:lang w:val="en-GB"/>
        </w:rPr>
        <w:t>From this I interpret</w:t>
      </w:r>
      <w:r w:rsidR="006D2BDF" w:rsidRPr="00A13922">
        <w:rPr>
          <w:rFonts w:cs="Times"/>
          <w:lang w:val="en-GB"/>
        </w:rPr>
        <w:t xml:space="preserve"> that</w:t>
      </w:r>
      <w:r w:rsidR="00647D69" w:rsidRPr="00A13922">
        <w:rPr>
          <w:rFonts w:cs="Times"/>
          <w:lang w:val="en-GB"/>
        </w:rPr>
        <w:t xml:space="preserve"> </w:t>
      </w:r>
      <w:r w:rsidR="006D2BDF" w:rsidRPr="00A13922">
        <w:rPr>
          <w:rFonts w:cs="Times"/>
          <w:lang w:val="en-GB"/>
        </w:rPr>
        <w:t xml:space="preserve">it </w:t>
      </w:r>
      <w:r w:rsidR="00647D69" w:rsidRPr="00A13922">
        <w:rPr>
          <w:rFonts w:cs="Times"/>
          <w:lang w:val="en-GB"/>
        </w:rPr>
        <w:t xml:space="preserve">is my ability to </w:t>
      </w:r>
      <w:r w:rsidR="006D2BDF" w:rsidRPr="00A13922">
        <w:rPr>
          <w:rFonts w:cs="Times"/>
          <w:lang w:val="en-GB"/>
        </w:rPr>
        <w:t>account for an agency that decides if there is an agency or not</w:t>
      </w:r>
      <w:r w:rsidR="00647D69" w:rsidRPr="00A13922">
        <w:rPr>
          <w:rFonts w:cs="Times"/>
          <w:lang w:val="en-GB"/>
        </w:rPr>
        <w:t xml:space="preserve">. </w:t>
      </w:r>
    </w:p>
    <w:p w:rsidR="00023556" w:rsidRPr="00A13922" w:rsidRDefault="00023556" w:rsidP="004A3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Times"/>
          <w:lang w:val="en-GB"/>
        </w:rPr>
      </w:pPr>
    </w:p>
    <w:p w:rsidR="00023556" w:rsidRPr="00A13922" w:rsidRDefault="00023556" w:rsidP="004A3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Times"/>
          <w:lang w:val="en-GB"/>
        </w:rPr>
      </w:pPr>
      <w:r w:rsidRPr="00A13922">
        <w:rPr>
          <w:rFonts w:cs="Times"/>
          <w:lang w:val="en-GB"/>
        </w:rPr>
        <w:t xml:space="preserve">Secondly, to focus on agency we must be aware that what make actors do things can have different kinds of </w:t>
      </w:r>
      <w:r w:rsidRPr="00A13922">
        <w:rPr>
          <w:rFonts w:cs="Times"/>
          <w:i/>
          <w:lang w:val="en-GB"/>
        </w:rPr>
        <w:t xml:space="preserve">figurations </w:t>
      </w:r>
      <w:r w:rsidR="00D01A32" w:rsidRPr="00A13922">
        <w:rPr>
          <w:rFonts w:cs="Times"/>
          <w:lang w:val="en-GB"/>
        </w:rPr>
        <w:fldChar w:fldCharType="begin"/>
      </w:r>
      <w:r w:rsidR="00C03E60" w:rsidRPr="00A13922">
        <w:rPr>
          <w:rFonts w:cs="Times"/>
          <w:lang w:val="en-GB"/>
        </w:rPr>
        <w:instrText xml:space="preserve"> ADDIN EN.CITE &lt;EndNote&gt;&lt;Cite&gt;&lt;Author&gt;Latour&lt;/Author&gt;&lt;Year&gt;2005&lt;/Year&gt;&lt;RecNum&gt;25&lt;/RecNum&gt;&lt;Pages&gt;53&lt;/Pages&gt;&lt;record&gt;&lt;rec-number&gt;25&lt;/rec-number&gt;&lt;foreign-keys&gt;&lt;key app="EN" db-id="ppvwdszzm5ptttee0f6x09w7vezwxwzvztvv"&gt;25&lt;/key&gt;&lt;/foreign-keys&gt;&lt;ref-type name="Book"&gt;6&lt;/ref-type&gt;&lt;contributors&gt;&lt;authors&gt;&lt;author&gt;Latour, Bruno&lt;/author&gt;&lt;/authors&gt;&lt;/contributors&gt;&lt;titles&gt;&lt;title&gt;Reassembling the Social. An Introduction to Actor-Network-Theory&lt;/title&gt;&lt;/titles&gt;&lt;dates&gt;&lt;year&gt;2005&lt;/year&gt;&lt;/dates&gt;&lt;pub-location&gt;New York&lt;/pub-location&gt;&lt;publisher&gt;Oxford University Press&lt;/publisher&gt;&lt;urls&gt;&lt;/urls&gt;&lt;/record&gt;&lt;/Cite&gt;&lt;/EndNote&gt;</w:instrText>
      </w:r>
      <w:r w:rsidR="00D01A32" w:rsidRPr="00A13922">
        <w:rPr>
          <w:rFonts w:cs="Times"/>
          <w:lang w:val="en-GB"/>
        </w:rPr>
        <w:fldChar w:fldCharType="separate"/>
      </w:r>
      <w:r w:rsidRPr="00A13922">
        <w:rPr>
          <w:rFonts w:cs="Times"/>
          <w:noProof/>
          <w:lang w:val="en-GB"/>
        </w:rPr>
        <w:t>(Latour 2005: 53)</w:t>
      </w:r>
      <w:r w:rsidR="00D01A32" w:rsidRPr="00A13922">
        <w:rPr>
          <w:rFonts w:cs="Times"/>
          <w:lang w:val="en-GB"/>
        </w:rPr>
        <w:fldChar w:fldCharType="end"/>
      </w:r>
      <w:r w:rsidRPr="00A13922">
        <w:rPr>
          <w:rFonts w:cs="Times"/>
          <w:lang w:val="en-GB"/>
        </w:rPr>
        <w:t>. For example one figuration can have different agencies as well as one agency can have different figurations. That an agency can have different figurations is exemplified in the following accounts from Aalborg Zoo: “</w:t>
      </w:r>
      <w:r w:rsidR="00FD3240" w:rsidRPr="00A13922">
        <w:rPr>
          <w:rFonts w:cs="Times"/>
          <w:lang w:val="en-GB"/>
        </w:rPr>
        <w:t xml:space="preserve">I am looking at </w:t>
      </w:r>
      <w:r w:rsidRPr="00A13922">
        <w:rPr>
          <w:rFonts w:cs="Times"/>
          <w:lang w:val="en-GB"/>
        </w:rPr>
        <w:t>reindeer</w:t>
      </w:r>
      <w:r w:rsidR="00543E46" w:rsidRPr="00A13922">
        <w:rPr>
          <w:rFonts w:cs="Times"/>
          <w:lang w:val="en-GB"/>
        </w:rPr>
        <w:t>s</w:t>
      </w:r>
      <w:r w:rsidR="00FD3240" w:rsidRPr="00A13922">
        <w:rPr>
          <w:rFonts w:cs="Times"/>
          <w:lang w:val="en-GB"/>
        </w:rPr>
        <w:t xml:space="preserve">. It is fun to see </w:t>
      </w:r>
      <w:r w:rsidR="00543E46" w:rsidRPr="00A13922">
        <w:rPr>
          <w:rFonts w:cs="Times"/>
          <w:lang w:val="en-GB"/>
        </w:rPr>
        <w:t xml:space="preserve">them </w:t>
      </w:r>
      <w:r w:rsidRPr="00A13922">
        <w:rPr>
          <w:rFonts w:cs="Times"/>
          <w:lang w:val="en-GB"/>
        </w:rPr>
        <w:t>in reality. Besides this I have only seen them in television”</w:t>
      </w:r>
      <w:r w:rsidR="00FD3240" w:rsidRPr="00A13922">
        <w:rPr>
          <w:rFonts w:cs="Times"/>
          <w:lang w:val="en-GB"/>
        </w:rPr>
        <w:t xml:space="preserve"> (SMS: 1073</w:t>
      </w:r>
      <w:r w:rsidRPr="00A13922">
        <w:rPr>
          <w:rFonts w:cs="Times"/>
          <w:lang w:val="en-GB"/>
        </w:rPr>
        <w:t xml:space="preserve">). If we agree that these different types of figurations: </w:t>
      </w:r>
      <w:r w:rsidR="00FD3240" w:rsidRPr="00A13922">
        <w:rPr>
          <w:rFonts w:cs="Times"/>
          <w:lang w:val="en-GB"/>
        </w:rPr>
        <w:t>animals</w:t>
      </w:r>
      <w:r w:rsidRPr="00A13922">
        <w:rPr>
          <w:rFonts w:cs="Times"/>
          <w:lang w:val="en-GB"/>
        </w:rPr>
        <w:t xml:space="preserve"> and </w:t>
      </w:r>
      <w:r w:rsidR="009476F4">
        <w:rPr>
          <w:rFonts w:cs="Times"/>
          <w:lang w:val="en-GB"/>
        </w:rPr>
        <w:t xml:space="preserve">the idea of </w:t>
      </w:r>
      <w:r w:rsidR="00D25764">
        <w:rPr>
          <w:rFonts w:cs="Times"/>
          <w:lang w:val="en-GB"/>
        </w:rPr>
        <w:t xml:space="preserve">television </w:t>
      </w:r>
      <w:r w:rsidRPr="00A13922">
        <w:rPr>
          <w:rFonts w:cs="Times"/>
          <w:lang w:val="en-GB"/>
        </w:rPr>
        <w:t xml:space="preserve">can work as mediators we can </w:t>
      </w:r>
      <w:r w:rsidRPr="00A13922">
        <w:rPr>
          <w:rFonts w:cs="Times"/>
          <w:i/>
          <w:lang w:val="en-GB"/>
        </w:rPr>
        <w:t xml:space="preserve">compare </w:t>
      </w:r>
      <w:r w:rsidRPr="00A13922">
        <w:rPr>
          <w:rFonts w:cs="Times"/>
          <w:lang w:val="en-GB"/>
        </w:rPr>
        <w:t xml:space="preserve">agencies across macro- and micro levels. That a figuration can have different agencies is exemplified in the following </w:t>
      </w:r>
      <w:proofErr w:type="spellStart"/>
      <w:r w:rsidRPr="00A13922">
        <w:rPr>
          <w:rFonts w:cs="Times"/>
          <w:lang w:val="en-GB"/>
        </w:rPr>
        <w:t>SMSes</w:t>
      </w:r>
      <w:proofErr w:type="spellEnd"/>
      <w:r w:rsidRPr="00A13922">
        <w:rPr>
          <w:rFonts w:cs="Times"/>
          <w:lang w:val="en-GB"/>
        </w:rPr>
        <w:t>: “Looking at lions and tigers. They seem to thrive. In both cases there are cubs playing with each other. It is nice to see this kind o</w:t>
      </w:r>
      <w:r w:rsidR="002D2E84" w:rsidRPr="00A13922">
        <w:rPr>
          <w:rFonts w:cs="Times"/>
          <w:lang w:val="en-GB"/>
        </w:rPr>
        <w:t>f liveliness” (SMS: 149</w:t>
      </w:r>
      <w:r w:rsidRPr="00A13922">
        <w:rPr>
          <w:rFonts w:cs="Times"/>
          <w:lang w:val="en-GB"/>
        </w:rPr>
        <w:t>) and “We are looking at the tiger walking quietly around, it is sad that it doe</w:t>
      </w:r>
      <w:r w:rsidR="002D2E84" w:rsidRPr="00A13922">
        <w:rPr>
          <w:rFonts w:cs="Times"/>
          <w:lang w:val="en-GB"/>
        </w:rPr>
        <w:t>s not have more space” (SMS: 114</w:t>
      </w:r>
      <w:r w:rsidRPr="00A13922">
        <w:rPr>
          <w:rFonts w:cs="Times"/>
          <w:lang w:val="en-GB"/>
        </w:rPr>
        <w:t xml:space="preserve">). Here the figuration ‘tiger’ has the two contradicting agencies ‘playing’ and ‘walking quietly around’. If we focus too much on the fact that two different agencies are connected to the same figuration we might miss the connection that ‘playing’ causes an emotion of </w:t>
      </w:r>
      <w:r w:rsidR="002D2E84" w:rsidRPr="00A13922">
        <w:rPr>
          <w:rFonts w:cs="Times"/>
          <w:lang w:val="en-GB"/>
        </w:rPr>
        <w:t>‘</w:t>
      </w:r>
      <w:r w:rsidRPr="00A13922">
        <w:rPr>
          <w:rFonts w:cs="Times"/>
          <w:lang w:val="en-GB"/>
        </w:rPr>
        <w:t>niceness</w:t>
      </w:r>
      <w:r w:rsidR="002D2E84" w:rsidRPr="00A13922">
        <w:rPr>
          <w:rFonts w:cs="Times"/>
          <w:lang w:val="en-GB"/>
        </w:rPr>
        <w:t>’</w:t>
      </w:r>
      <w:r w:rsidRPr="00A13922">
        <w:rPr>
          <w:rFonts w:cs="Times"/>
          <w:lang w:val="en-GB"/>
        </w:rPr>
        <w:t xml:space="preserve"> and ‘walking quietly around’ causes an emotion of sadness. These emotions might be given to the respondents from other loci, such as television. Here lions are often shown in action packed scenes making people expect that this is their natural </w:t>
      </w:r>
      <w:proofErr w:type="spellStart"/>
      <w:r w:rsidRPr="00A13922">
        <w:rPr>
          <w:rFonts w:cs="Times"/>
          <w:lang w:val="en-GB"/>
        </w:rPr>
        <w:t>behavior</w:t>
      </w:r>
      <w:proofErr w:type="spellEnd"/>
      <w:r w:rsidRPr="00A13922">
        <w:rPr>
          <w:rFonts w:cs="Times"/>
          <w:lang w:val="en-GB"/>
        </w:rPr>
        <w:t xml:space="preserve">. Focusing on ‘playing’ and ‘walking quietly around’ instead of figuration makes it possible to </w:t>
      </w:r>
      <w:r w:rsidR="002D2E84" w:rsidRPr="00A13922">
        <w:rPr>
          <w:rFonts w:cs="Times"/>
          <w:lang w:val="en-GB"/>
        </w:rPr>
        <w:t>connect to the</w:t>
      </w:r>
      <w:r w:rsidRPr="00A13922">
        <w:rPr>
          <w:rFonts w:cs="Times"/>
          <w:lang w:val="en-GB"/>
        </w:rPr>
        <w:t xml:space="preserve"> agency of television</w:t>
      </w:r>
      <w:r w:rsidR="002D2E84" w:rsidRPr="00A13922">
        <w:rPr>
          <w:rFonts w:cs="Times"/>
          <w:lang w:val="en-GB"/>
        </w:rPr>
        <w:t>. As we can see</w:t>
      </w:r>
      <w:r w:rsidR="007D79F0" w:rsidRPr="00A13922">
        <w:rPr>
          <w:rFonts w:cs="Times"/>
          <w:lang w:val="en-GB"/>
        </w:rPr>
        <w:t>,</w:t>
      </w:r>
      <w:r w:rsidR="002D2E84" w:rsidRPr="00A13922">
        <w:rPr>
          <w:rFonts w:cs="Times"/>
          <w:lang w:val="en-GB"/>
        </w:rPr>
        <w:t xml:space="preserve"> </w:t>
      </w:r>
      <w:r w:rsidRPr="00A13922">
        <w:rPr>
          <w:rFonts w:cs="Times"/>
          <w:lang w:val="en-GB"/>
        </w:rPr>
        <w:t>shifting the focus from figuration to agency</w:t>
      </w:r>
      <w:r w:rsidR="007D79F0" w:rsidRPr="00A13922">
        <w:rPr>
          <w:rFonts w:cs="Times"/>
          <w:lang w:val="en-GB"/>
        </w:rPr>
        <w:t xml:space="preserve">, </w:t>
      </w:r>
      <w:r w:rsidRPr="00A13922">
        <w:rPr>
          <w:rFonts w:cs="Times"/>
          <w:lang w:val="en-GB"/>
        </w:rPr>
        <w:t>it</w:t>
      </w:r>
      <w:r w:rsidR="007D79F0" w:rsidRPr="00A13922">
        <w:rPr>
          <w:rFonts w:cs="Times"/>
          <w:lang w:val="en-GB"/>
        </w:rPr>
        <w:t xml:space="preserve"> becomes</w:t>
      </w:r>
      <w:r w:rsidRPr="00A13922">
        <w:rPr>
          <w:rFonts w:cs="Times"/>
          <w:lang w:val="en-GB"/>
        </w:rPr>
        <w:t xml:space="preserve"> possible to </w:t>
      </w:r>
      <w:r w:rsidRPr="00A13922">
        <w:rPr>
          <w:rFonts w:cs="Times"/>
          <w:i/>
          <w:lang w:val="en-GB"/>
        </w:rPr>
        <w:t>trace</w:t>
      </w:r>
      <w:r w:rsidRPr="00A13922">
        <w:rPr>
          <w:rFonts w:cs="Times"/>
          <w:lang w:val="en-GB"/>
        </w:rPr>
        <w:t xml:space="preserve"> other mediators.</w:t>
      </w:r>
    </w:p>
    <w:p w:rsidR="00023556" w:rsidRPr="00A13922" w:rsidRDefault="00023556" w:rsidP="004A3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Times"/>
          <w:lang w:val="en-GB"/>
        </w:rPr>
      </w:pPr>
    </w:p>
    <w:p w:rsidR="002C0B8E" w:rsidRPr="00A13922" w:rsidRDefault="00023556" w:rsidP="004A3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Times"/>
          <w:lang w:val="en-GB"/>
        </w:rPr>
      </w:pPr>
      <w:r w:rsidRPr="00A13922">
        <w:rPr>
          <w:rFonts w:cs="Times"/>
          <w:lang w:val="en-GB"/>
        </w:rPr>
        <w:t xml:space="preserve">Thirdly, </w:t>
      </w:r>
      <w:proofErr w:type="spellStart"/>
      <w:r w:rsidR="004907C9" w:rsidRPr="00A13922">
        <w:rPr>
          <w:rFonts w:cs="Times"/>
          <w:lang w:val="en-GB"/>
        </w:rPr>
        <w:t>Latour</w:t>
      </w:r>
      <w:proofErr w:type="spellEnd"/>
      <w:r w:rsidR="004907C9" w:rsidRPr="00A13922">
        <w:rPr>
          <w:rFonts w:cs="Times"/>
          <w:lang w:val="en-GB"/>
        </w:rPr>
        <w:t xml:space="preserve"> argues </w:t>
      </w:r>
      <w:r w:rsidR="00BB2FC1" w:rsidRPr="00A13922">
        <w:rPr>
          <w:rFonts w:cs="Times"/>
          <w:lang w:val="en-GB"/>
        </w:rPr>
        <w:t xml:space="preserve">that we should </w:t>
      </w:r>
      <w:r w:rsidR="00B31BFE" w:rsidRPr="00A13922">
        <w:rPr>
          <w:rFonts w:cs="Times"/>
          <w:lang w:val="en-GB"/>
        </w:rPr>
        <w:t>study controversies</w:t>
      </w:r>
      <w:r w:rsidR="00C10A54" w:rsidRPr="00A13922">
        <w:rPr>
          <w:rFonts w:cs="Times"/>
          <w:lang w:val="en-GB"/>
        </w:rPr>
        <w:t>. As we have seen earlier, introducing the inscription device in Aalborg Zoo made the respondents</w:t>
      </w:r>
      <w:r w:rsidR="00B31BFE" w:rsidRPr="00A13922">
        <w:rPr>
          <w:rFonts w:cs="Times"/>
          <w:lang w:val="en-GB"/>
        </w:rPr>
        <w:t>’ negotiate or discuss the roles of</w:t>
      </w:r>
      <w:r w:rsidR="00C10A54" w:rsidRPr="00A13922">
        <w:rPr>
          <w:rFonts w:cs="Times"/>
          <w:lang w:val="en-GB"/>
        </w:rPr>
        <w:t xml:space="preserve"> group members, the zoo experience, and the survey experience</w:t>
      </w:r>
      <w:r w:rsidR="00B31BFE" w:rsidRPr="00A13922">
        <w:rPr>
          <w:rFonts w:cs="Times"/>
          <w:lang w:val="en-GB"/>
        </w:rPr>
        <w:t xml:space="preserve">. These negotiations rendered visible a diversity of agencies </w:t>
      </w:r>
      <w:r w:rsidR="00D01A32" w:rsidRPr="00A13922">
        <w:rPr>
          <w:rFonts w:cs="Times"/>
          <w:lang w:val="en-GB"/>
        </w:rPr>
        <w:fldChar w:fldCharType="begin"/>
      </w:r>
      <w:r w:rsidR="00C03E60" w:rsidRPr="00A13922">
        <w:rPr>
          <w:rFonts w:cs="Times"/>
          <w:lang w:val="en-GB"/>
        </w:rPr>
        <w:instrText xml:space="preserve"> ADDIN EN.CITE &lt;EndNote&gt;&lt;Cite&gt;&lt;Author&gt;Glud&lt;/Author&gt;&lt;Year&gt;2009&lt;/Year&gt;&lt;RecNum&gt;3&lt;/RecNum&gt;&lt;Pages&gt;6&lt;/Pages&gt;&lt;record&gt;&lt;rec-number&gt;3&lt;/rec-number&gt;&lt;foreign-keys&gt;&lt;key app="EN" db-id="ppvwdszzm5ptttee0f6x09w7vezwxwzvztvv"&gt;3&lt;/key&gt;&lt;/foreign-keys&gt;&lt;ref-type name="Conference Proceedings"&gt;10&lt;/ref-type&gt;&lt;contributors&gt;&lt;authors&gt;&lt;author&gt;Glud, Louise Nørgaard&lt;/author&gt;&lt;author&gt;Albrechtslund, Anders&lt;/author&gt;&lt;author&gt;Harder, Henrik&lt;/author&gt;&lt;/authors&gt;&lt;secondary-authors&gt;&lt;author&gt;Samir Chatterjee&lt;/author&gt;&lt;author&gt;Pavati Dev&lt;/author&gt;&lt;/secondary-authors&gt;&lt;subsidiary-authors&gt;&lt;author&gt;ACM, HSE, Office of Technology, NOKIA, ACT, Claremont Graduate University&lt;/author&gt;&lt;/subsidiary-authors&gt;&lt;/contributors&gt;&lt;titles&gt;&lt;title&gt;The Persuasive Qualities of Maps&lt;/title&gt;&lt;secondary-title&gt;Peruasive 2009- The 4th International Conference on Persuasive Technology&lt;/secondary-title&gt;&lt;tertiary-title&gt;Persuasive Technology&lt;/tertiary-title&gt;&lt;/titles&gt;&lt;volume&gt;4&lt;/volume&gt;&lt;num-vols&gt;4&lt;/num-vols&gt;&lt;dates&gt;&lt;year&gt;2009&lt;/year&gt;&lt;pub-dates&gt;&lt;date&gt;April 26-29, 2009&lt;/date&gt;&lt;/pub-dates&gt;&lt;/dates&gt;&lt;pub-location&gt;Claremont, CA, USA&lt;/pub-location&gt;&lt;publisher&gt;ACM&lt;/publisher&gt;&lt;urls&gt;&lt;/urls&gt;&lt;custom1&gt;Claremont, CA, USA&lt;/custom1&gt;&lt;custom2&gt;2009&lt;/custom2&gt;&lt;/record&gt;&lt;/Cite&gt;&lt;/EndNote&gt;</w:instrText>
      </w:r>
      <w:r w:rsidR="00D01A32" w:rsidRPr="00A13922">
        <w:rPr>
          <w:rFonts w:cs="Times"/>
          <w:lang w:val="en-GB"/>
        </w:rPr>
        <w:fldChar w:fldCharType="separate"/>
      </w:r>
      <w:r w:rsidR="00C10A54" w:rsidRPr="00A13922">
        <w:rPr>
          <w:rFonts w:cs="Times"/>
          <w:noProof/>
          <w:lang w:val="en-GB"/>
        </w:rPr>
        <w:t>(Glud, Albrechtslund et al. 2009: 6)</w:t>
      </w:r>
      <w:r w:rsidR="00D01A32" w:rsidRPr="00A13922">
        <w:rPr>
          <w:rFonts w:cs="Times"/>
          <w:lang w:val="en-GB"/>
        </w:rPr>
        <w:fldChar w:fldCharType="end"/>
      </w:r>
      <w:r w:rsidR="00C10A54" w:rsidRPr="00A13922">
        <w:rPr>
          <w:rFonts w:cs="Times"/>
          <w:lang w:val="en-GB"/>
        </w:rPr>
        <w:t>.</w:t>
      </w:r>
      <w:r w:rsidR="00B31BFE" w:rsidRPr="00A13922">
        <w:rPr>
          <w:rFonts w:cs="Times"/>
          <w:lang w:val="en-GB"/>
        </w:rPr>
        <w:t xml:space="preserve"> In th</w:t>
      </w:r>
      <w:r w:rsidR="003D4B4E" w:rsidRPr="00A13922">
        <w:rPr>
          <w:rFonts w:cs="Times"/>
          <w:lang w:val="en-GB"/>
        </w:rPr>
        <w:t>ese</w:t>
      </w:r>
      <w:r w:rsidR="00B31BFE" w:rsidRPr="00A13922">
        <w:rPr>
          <w:rFonts w:cs="Times"/>
          <w:lang w:val="en-GB"/>
        </w:rPr>
        <w:t xml:space="preserve"> examples the actors are part of a controversy subtracting agencies they disagree with and adding agencies they find legitimate </w:t>
      </w:r>
      <w:r w:rsidR="00D01A32" w:rsidRPr="00A13922">
        <w:rPr>
          <w:rFonts w:cs="Times"/>
          <w:lang w:val="en-GB"/>
        </w:rPr>
        <w:fldChar w:fldCharType="begin"/>
      </w:r>
      <w:r w:rsidR="00C03E60" w:rsidRPr="00A13922">
        <w:rPr>
          <w:rFonts w:cs="Times"/>
          <w:lang w:val="en-GB"/>
        </w:rPr>
        <w:instrText xml:space="preserve"> ADDIN EN.CITE &lt;EndNote&gt;&lt;Cite&gt;&lt;Author&gt;Latour&lt;/Author&gt;&lt;Year&gt;2005&lt;/Year&gt;&lt;RecNum&gt;25&lt;/RecNum&gt;&lt;Pages&gt;56&lt;/Pages&gt;&lt;record&gt;&lt;rec-number&gt;25&lt;/rec-number&gt;&lt;foreign-keys&gt;&lt;key app="EN" db-id="ppvwdszzm5ptttee0f6x09w7vezwxwzvztvv"&gt;25&lt;/key&gt;&lt;/foreign-keys&gt;&lt;ref-type name="Book"&gt;6&lt;/ref-type&gt;&lt;contributors&gt;&lt;authors&gt;&lt;author&gt;Latour, Bruno&lt;/author&gt;&lt;/authors&gt;&lt;/contributors&gt;&lt;titles&gt;&lt;title&gt;Reassembling the Social. An Introduction to Actor-Network-Theory&lt;/title&gt;&lt;/titles&gt;&lt;dates&gt;&lt;year&gt;2005&lt;/year&gt;&lt;/dates&gt;&lt;pub-location&gt;New York&lt;/pub-location&gt;&lt;publisher&gt;Oxford University Press&lt;/publisher&gt;&lt;urls&gt;&lt;/urls&gt;&lt;/record&gt;&lt;/Cite&gt;&lt;/EndNote&gt;</w:instrText>
      </w:r>
      <w:r w:rsidR="00D01A32" w:rsidRPr="00A13922">
        <w:rPr>
          <w:rFonts w:cs="Times"/>
          <w:lang w:val="en-GB"/>
        </w:rPr>
        <w:fldChar w:fldCharType="separate"/>
      </w:r>
      <w:r w:rsidR="00B31BFE" w:rsidRPr="00A13922">
        <w:rPr>
          <w:rFonts w:cs="Times"/>
          <w:noProof/>
          <w:lang w:val="en-GB"/>
        </w:rPr>
        <w:t>(Latour 2005: 56)</w:t>
      </w:r>
      <w:r w:rsidR="00D01A32" w:rsidRPr="00A13922">
        <w:rPr>
          <w:rFonts w:cs="Times"/>
          <w:lang w:val="en-GB"/>
        </w:rPr>
        <w:fldChar w:fldCharType="end"/>
      </w:r>
      <w:r w:rsidR="00B31BFE" w:rsidRPr="00A13922">
        <w:rPr>
          <w:rFonts w:cs="Times"/>
          <w:lang w:val="en-GB"/>
        </w:rPr>
        <w:t>. This means that studying controversies is studying negotiations of what agencies is at play. In relation to this</w:t>
      </w:r>
      <w:r w:rsidR="003D4B4E" w:rsidRPr="00A13922">
        <w:rPr>
          <w:rFonts w:cs="Times"/>
          <w:lang w:val="en-GB"/>
        </w:rPr>
        <w:t>,</w:t>
      </w:r>
      <w:r w:rsidR="00B31BFE" w:rsidRPr="00A13922">
        <w:rPr>
          <w:rFonts w:cs="Times"/>
          <w:lang w:val="en-GB"/>
        </w:rPr>
        <w:t xml:space="preserve"> </w:t>
      </w:r>
      <w:proofErr w:type="spellStart"/>
      <w:r w:rsidR="00B31BFE" w:rsidRPr="00A13922">
        <w:rPr>
          <w:rFonts w:cs="Times"/>
          <w:lang w:val="en-GB"/>
        </w:rPr>
        <w:t>Latour</w:t>
      </w:r>
      <w:proofErr w:type="spellEnd"/>
      <w:r w:rsidR="00B31BFE" w:rsidRPr="00A13922">
        <w:rPr>
          <w:rFonts w:cs="Times"/>
          <w:lang w:val="en-GB"/>
        </w:rPr>
        <w:t xml:space="preserve"> argues that we should trace the connections between controversies rather than trying to settle them </w:t>
      </w:r>
      <w:r w:rsidR="00D01A32" w:rsidRPr="00A13922">
        <w:rPr>
          <w:rFonts w:cs="Times"/>
          <w:lang w:val="en-GB"/>
        </w:rPr>
        <w:fldChar w:fldCharType="begin"/>
      </w:r>
      <w:r w:rsidR="00C03E60" w:rsidRPr="00A13922">
        <w:rPr>
          <w:rFonts w:cs="Times"/>
          <w:lang w:val="en-GB"/>
        </w:rPr>
        <w:instrText xml:space="preserve"> ADDIN EN.CITE &lt;EndNote&gt;&lt;Cite&gt;&lt;Author&gt;Latour&lt;/Author&gt;&lt;Year&gt;2005&lt;/Year&gt;&lt;RecNum&gt;25&lt;/RecNum&gt;&lt;Pages&gt;23&lt;/Pages&gt;&lt;record&gt;&lt;rec-number&gt;25&lt;/rec-number&gt;&lt;foreign-keys&gt;&lt;key app="EN" db-id="ppvwdszzm5ptttee0f6x09w7vezwxwzvztvv"&gt;25&lt;/key&gt;&lt;/foreign-keys&gt;&lt;ref-type name="Book"&gt;6&lt;/ref-type&gt;&lt;contributors&gt;&lt;authors&gt;&lt;author&gt;Latour, Bruno&lt;/author&gt;&lt;/authors&gt;&lt;/contributors&gt;&lt;titles&gt;&lt;title&gt;Reassembling the Social. An Introduction to Actor-Network-Theory&lt;/title&gt;&lt;/titles&gt;&lt;dates&gt;&lt;year&gt;2005&lt;/year&gt;&lt;/dates&gt;&lt;pub-location&gt;New York&lt;/pub-location&gt;&lt;publisher&gt;Oxford University Press&lt;/publisher&gt;&lt;urls&gt;&lt;/urls&gt;&lt;/record&gt;&lt;/Cite&gt;&lt;/EndNote&gt;</w:instrText>
      </w:r>
      <w:r w:rsidR="00D01A32" w:rsidRPr="00A13922">
        <w:rPr>
          <w:rFonts w:cs="Times"/>
          <w:lang w:val="en-GB"/>
        </w:rPr>
        <w:fldChar w:fldCharType="separate"/>
      </w:r>
      <w:r w:rsidR="00B31BFE" w:rsidRPr="00A13922">
        <w:rPr>
          <w:rFonts w:cs="Times"/>
          <w:noProof/>
          <w:lang w:val="en-GB"/>
        </w:rPr>
        <w:t>(Latour 2005: 23)</w:t>
      </w:r>
      <w:r w:rsidR="00D01A32" w:rsidRPr="00A13922">
        <w:rPr>
          <w:rFonts w:cs="Times"/>
          <w:lang w:val="en-GB"/>
        </w:rPr>
        <w:fldChar w:fldCharType="end"/>
      </w:r>
      <w:r w:rsidR="00B31BFE" w:rsidRPr="00A13922">
        <w:rPr>
          <w:rFonts w:cs="Times"/>
          <w:lang w:val="en-GB"/>
        </w:rPr>
        <w:t xml:space="preserve">. </w:t>
      </w:r>
    </w:p>
    <w:p w:rsidR="00023556" w:rsidRPr="00A13922" w:rsidRDefault="00023556" w:rsidP="004A3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Times"/>
          <w:lang w:val="en-GB"/>
        </w:rPr>
      </w:pPr>
    </w:p>
    <w:p w:rsidR="00023556" w:rsidRPr="00A13922" w:rsidRDefault="00023556" w:rsidP="004A3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Times"/>
          <w:lang w:val="en-GB"/>
        </w:rPr>
      </w:pPr>
      <w:r w:rsidRPr="00A13922">
        <w:rPr>
          <w:rFonts w:cs="Times"/>
          <w:lang w:val="en-GB"/>
        </w:rPr>
        <w:t xml:space="preserve">As we can see from studying accounts, figurations and controversies what is important is not </w:t>
      </w:r>
      <w:r w:rsidRPr="00A13922">
        <w:rPr>
          <w:rFonts w:cs="Times"/>
          <w:i/>
          <w:lang w:val="en-GB"/>
        </w:rPr>
        <w:t xml:space="preserve">which </w:t>
      </w:r>
      <w:r w:rsidRPr="00A13922">
        <w:rPr>
          <w:rFonts w:cs="Times"/>
          <w:lang w:val="en-GB"/>
        </w:rPr>
        <w:t>agency</w:t>
      </w:r>
      <w:r w:rsidR="005F0B60" w:rsidRPr="00A13922">
        <w:rPr>
          <w:rFonts w:cs="Times"/>
          <w:lang w:val="en-GB"/>
        </w:rPr>
        <w:t xml:space="preserve"> to choose</w:t>
      </w:r>
      <w:r w:rsidR="00BB2FC1" w:rsidRPr="00A13922">
        <w:rPr>
          <w:rFonts w:cs="Times"/>
          <w:lang w:val="en-GB"/>
        </w:rPr>
        <w:t>, since we need to take several conflicting agencies into account</w:t>
      </w:r>
      <w:r w:rsidR="005F0B60" w:rsidRPr="00A13922">
        <w:rPr>
          <w:rFonts w:cs="Times"/>
          <w:lang w:val="en-GB"/>
        </w:rPr>
        <w:t>. Moreover it is not important</w:t>
      </w:r>
      <w:r w:rsidRPr="00A13922">
        <w:rPr>
          <w:rFonts w:cs="Times"/>
          <w:lang w:val="en-GB"/>
        </w:rPr>
        <w:t xml:space="preserve"> </w:t>
      </w:r>
      <w:r w:rsidR="00170D65" w:rsidRPr="00A13922">
        <w:rPr>
          <w:rFonts w:cs="Times"/>
          <w:lang w:val="en-GB"/>
        </w:rPr>
        <w:t xml:space="preserve">if </w:t>
      </w:r>
      <w:r w:rsidR="005F0B60" w:rsidRPr="00A13922">
        <w:rPr>
          <w:rFonts w:cs="Times"/>
          <w:lang w:val="en-GB"/>
        </w:rPr>
        <w:t>these agencies have</w:t>
      </w:r>
      <w:r w:rsidR="00170D65" w:rsidRPr="00A13922">
        <w:rPr>
          <w:rFonts w:cs="Times"/>
          <w:lang w:val="en-GB"/>
        </w:rPr>
        <w:t xml:space="preserve"> the figuration of groups, individuals, or concepts. What is important is </w:t>
      </w:r>
      <w:r w:rsidRPr="00A13922">
        <w:rPr>
          <w:rFonts w:cs="Times"/>
          <w:i/>
          <w:lang w:val="en-GB"/>
        </w:rPr>
        <w:t>how</w:t>
      </w:r>
      <w:r w:rsidRPr="00A13922">
        <w:rPr>
          <w:rFonts w:cs="Times"/>
          <w:lang w:val="en-GB"/>
        </w:rPr>
        <w:t xml:space="preserve"> they act, as mediators or intermediaries. </w:t>
      </w:r>
      <w:r w:rsidR="00D01A32" w:rsidRPr="00A13922">
        <w:rPr>
          <w:rFonts w:cs="Times"/>
          <w:lang w:val="en-GB"/>
        </w:rPr>
        <w:fldChar w:fldCharType="begin"/>
      </w:r>
      <w:r w:rsidR="00C03E60" w:rsidRPr="00A13922">
        <w:rPr>
          <w:rFonts w:cs="Times"/>
          <w:lang w:val="en-GB"/>
        </w:rPr>
        <w:instrText xml:space="preserve"> ADDIN EN.CITE &lt;EndNote&gt;&lt;Cite&gt;&lt;Author&gt;Latour&lt;/Author&gt;&lt;Year&gt;2005&lt;/Year&gt;&lt;RecNum&gt;25&lt;/RecNum&gt;&lt;Pages&gt;58&lt;/Pages&gt;&lt;record&gt;&lt;rec-number&gt;25&lt;/rec-number&gt;&lt;foreign-keys&gt;&lt;key app="EN" db-id="ppvwdszzm5ptttee0f6x09w7vezwxwzvztvv"&gt;25&lt;/key&gt;&lt;/foreign-keys&gt;&lt;ref-type name="Book"&gt;6&lt;/ref-type&gt;&lt;contributors&gt;&lt;authors&gt;&lt;author&gt;Latour, Bruno&lt;/author&gt;&lt;/authors&gt;&lt;/contributors&gt;&lt;titles&gt;&lt;title&gt;Reassembling the Social. An Introduction to Actor-Network-Theory&lt;/title&gt;&lt;/titles&gt;&lt;dates&gt;&lt;year&gt;2005&lt;/year&gt;&lt;/dates&gt;&lt;pub-location&gt;New York&lt;/pub-location&gt;&lt;publisher&gt;Oxford University Press&lt;/publisher&gt;&lt;urls&gt;&lt;/urls&gt;&lt;/record&gt;&lt;/Cite&gt;&lt;/EndNote&gt;</w:instrText>
      </w:r>
      <w:r w:rsidR="00D01A32" w:rsidRPr="00A13922">
        <w:rPr>
          <w:rFonts w:cs="Times"/>
          <w:lang w:val="en-GB"/>
        </w:rPr>
        <w:fldChar w:fldCharType="separate"/>
      </w:r>
      <w:r w:rsidRPr="00A13922">
        <w:rPr>
          <w:rFonts w:cs="Times"/>
          <w:noProof/>
          <w:lang w:val="en-GB"/>
        </w:rPr>
        <w:t>(Latour 2005: 58)</w:t>
      </w:r>
      <w:r w:rsidR="00D01A32" w:rsidRPr="00A13922">
        <w:rPr>
          <w:rFonts w:cs="Times"/>
          <w:lang w:val="en-GB"/>
        </w:rPr>
        <w:fldChar w:fldCharType="end"/>
      </w:r>
      <w:r w:rsidRPr="00A13922">
        <w:rPr>
          <w:rFonts w:cs="Times"/>
          <w:lang w:val="en-GB"/>
        </w:rPr>
        <w:t>.</w:t>
      </w:r>
    </w:p>
    <w:p w:rsidR="00023556" w:rsidRPr="00A13922" w:rsidRDefault="00023556" w:rsidP="004A3EE0">
      <w:pPr>
        <w:spacing w:line="360" w:lineRule="auto"/>
        <w:rPr>
          <w:b/>
          <w:lang w:val="en-GB"/>
        </w:rPr>
      </w:pPr>
    </w:p>
    <w:p w:rsidR="00023556" w:rsidRPr="00A13922" w:rsidRDefault="00023556" w:rsidP="004A3EE0">
      <w:pPr>
        <w:pStyle w:val="Overskrift3"/>
        <w:spacing w:line="360" w:lineRule="auto"/>
        <w:rPr>
          <w:lang w:val="en-GB"/>
        </w:rPr>
      </w:pPr>
      <w:bookmarkStart w:id="30" w:name="_Toc110647350"/>
      <w:r w:rsidRPr="00A13922">
        <w:rPr>
          <w:lang w:val="en-GB"/>
        </w:rPr>
        <w:t>Concepts for Tracing</w:t>
      </w:r>
      <w:bookmarkEnd w:id="30"/>
    </w:p>
    <w:p w:rsidR="00511D4E" w:rsidRDefault="00023556" w:rsidP="004A3EE0">
      <w:pPr>
        <w:spacing w:line="360" w:lineRule="auto"/>
        <w:rPr>
          <w:lang w:val="en-GB"/>
        </w:rPr>
      </w:pPr>
      <w:r w:rsidRPr="00A13922">
        <w:rPr>
          <w:lang w:val="en-GB"/>
        </w:rPr>
        <w:t xml:space="preserve">As we have seen </w:t>
      </w:r>
      <w:proofErr w:type="spellStart"/>
      <w:r w:rsidRPr="00A13922">
        <w:rPr>
          <w:lang w:val="en-GB"/>
        </w:rPr>
        <w:t>Latour</w:t>
      </w:r>
      <w:proofErr w:type="spellEnd"/>
      <w:r w:rsidRPr="00A13922">
        <w:rPr>
          <w:lang w:val="en-GB"/>
        </w:rPr>
        <w:t xml:space="preserve"> argues that we should focus on tracing </w:t>
      </w:r>
      <w:r w:rsidR="00170D65" w:rsidRPr="00A13922">
        <w:rPr>
          <w:lang w:val="en-GB"/>
        </w:rPr>
        <w:t>and connecting mediators</w:t>
      </w:r>
      <w:r w:rsidRPr="00A13922">
        <w:rPr>
          <w:lang w:val="en-GB"/>
        </w:rPr>
        <w:t>. This is done by simultaneously carrying out two moves, which dissolves the micro- macro dichotomy: localizing the global</w:t>
      </w:r>
      <w:r w:rsidR="003D4B4E" w:rsidRPr="00A13922">
        <w:rPr>
          <w:lang w:val="en-GB"/>
        </w:rPr>
        <w:t>,</w:t>
      </w:r>
      <w:r w:rsidRPr="00A13922">
        <w:rPr>
          <w:lang w:val="en-GB"/>
        </w:rPr>
        <w:t xml:space="preserve"> using the tool ‘</w:t>
      </w:r>
      <w:proofErr w:type="spellStart"/>
      <w:r w:rsidRPr="00A13922">
        <w:rPr>
          <w:lang w:val="en-GB"/>
        </w:rPr>
        <w:t>oligopticon</w:t>
      </w:r>
      <w:proofErr w:type="spellEnd"/>
      <w:r w:rsidRPr="00A13922">
        <w:rPr>
          <w:lang w:val="en-GB"/>
        </w:rPr>
        <w:t>’ and redistributing the local</w:t>
      </w:r>
      <w:r w:rsidR="003D4B4E" w:rsidRPr="00A13922">
        <w:rPr>
          <w:lang w:val="en-GB"/>
        </w:rPr>
        <w:t>,</w:t>
      </w:r>
      <w:r w:rsidRPr="00A13922">
        <w:rPr>
          <w:lang w:val="en-GB"/>
        </w:rPr>
        <w:t xml:space="preserve"> using the tools plug-ins. </w:t>
      </w:r>
    </w:p>
    <w:p w:rsidR="002F2CD0" w:rsidRDefault="002F2CD0" w:rsidP="004A3EE0">
      <w:pPr>
        <w:spacing w:line="360" w:lineRule="auto"/>
        <w:rPr>
          <w:lang w:val="en-GB"/>
        </w:rPr>
      </w:pPr>
    </w:p>
    <w:p w:rsidR="00023556" w:rsidRPr="00A13922" w:rsidRDefault="00023556" w:rsidP="004A3EE0">
      <w:pPr>
        <w:pStyle w:val="Overskrift4"/>
        <w:spacing w:line="360" w:lineRule="auto"/>
        <w:rPr>
          <w:lang w:val="en-GB"/>
        </w:rPr>
      </w:pPr>
      <w:proofErr w:type="spellStart"/>
      <w:r w:rsidRPr="00A13922">
        <w:rPr>
          <w:lang w:val="en-GB"/>
        </w:rPr>
        <w:t>Oligopticons</w:t>
      </w:r>
      <w:proofErr w:type="spellEnd"/>
    </w:p>
    <w:p w:rsidR="009A7F5F" w:rsidRPr="00A13922" w:rsidRDefault="00023556" w:rsidP="004A3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Helvetica"/>
          <w:lang w:val="en-GB"/>
        </w:rPr>
      </w:pPr>
      <w:r w:rsidRPr="00A13922">
        <w:rPr>
          <w:lang w:val="en-GB"/>
        </w:rPr>
        <w:t xml:space="preserve">According to </w:t>
      </w:r>
      <w:proofErr w:type="spellStart"/>
      <w:r w:rsidRPr="00A13922">
        <w:rPr>
          <w:lang w:val="en-GB"/>
        </w:rPr>
        <w:t>Latour</w:t>
      </w:r>
      <w:proofErr w:type="spellEnd"/>
      <w:r w:rsidR="003D4B4E" w:rsidRPr="00A13922">
        <w:rPr>
          <w:lang w:val="en-GB"/>
        </w:rPr>
        <w:t>,</w:t>
      </w:r>
      <w:r w:rsidRPr="00A13922">
        <w:rPr>
          <w:lang w:val="en-GB"/>
        </w:rPr>
        <w:t xml:space="preserve"> no place dominates enough to be global </w:t>
      </w:r>
      <w:r w:rsidR="00D01A32" w:rsidRPr="00A13922">
        <w:rPr>
          <w:lang w:val="en-GB"/>
        </w:rPr>
        <w:fldChar w:fldCharType="begin"/>
      </w:r>
      <w:r w:rsidR="00C03E60" w:rsidRPr="00A13922">
        <w:rPr>
          <w:lang w:val="en-GB"/>
        </w:rPr>
        <w:instrText xml:space="preserve"> ADDIN EN.CITE &lt;EndNote&gt;&lt;Cite&gt;&lt;Author&gt;Latour&lt;/Author&gt;&lt;Year&gt;2005&lt;/Year&gt;&lt;RecNum&gt;25&lt;/RecNum&gt;&lt;Pages&gt;204&lt;/Pages&gt;&lt;record&gt;&lt;rec-number&gt;25&lt;/rec-number&gt;&lt;foreign-keys&gt;&lt;key app="EN" db-id="ppvwdszzm5ptttee0f6x09w7vezwxwzvztvv"&gt;25&lt;/key&gt;&lt;/foreign-keys&gt;&lt;ref-type name="Book"&gt;6&lt;/ref-type&gt;&lt;contributors&gt;&lt;authors&gt;&lt;author&gt;Latour, Bruno&lt;/author&gt;&lt;/authors&gt;&lt;/contributors&gt;&lt;titles&gt;&lt;title&gt;Reassembling the Social. An Introduction to Actor-Network-Theory&lt;/title&gt;&lt;/titles&gt;&lt;dates&gt;&lt;year&gt;2005&lt;/year&gt;&lt;/dates&gt;&lt;pub-location&gt;New York&lt;/pub-location&gt;&lt;publisher&gt;Oxford University Press&lt;/publisher&gt;&lt;urls&gt;&lt;/urls&gt;&lt;/record&gt;&lt;/Cite&gt;&lt;/EndNote&gt;</w:instrText>
      </w:r>
      <w:r w:rsidR="00D01A32" w:rsidRPr="00A13922">
        <w:rPr>
          <w:lang w:val="en-GB"/>
        </w:rPr>
        <w:fldChar w:fldCharType="separate"/>
      </w:r>
      <w:r w:rsidRPr="00A13922">
        <w:rPr>
          <w:noProof/>
          <w:lang w:val="en-GB"/>
        </w:rPr>
        <w:t>(Latour 2005: 204)</w:t>
      </w:r>
      <w:r w:rsidR="00D01A32" w:rsidRPr="00A13922">
        <w:rPr>
          <w:lang w:val="en-GB"/>
        </w:rPr>
        <w:fldChar w:fldCharType="end"/>
      </w:r>
      <w:r w:rsidRPr="00A13922">
        <w:rPr>
          <w:lang w:val="en-GB"/>
        </w:rPr>
        <w:t>. Consequently the global must be localized. This is done using the concept of ‘</w:t>
      </w:r>
      <w:proofErr w:type="spellStart"/>
      <w:r w:rsidRPr="00A13922">
        <w:rPr>
          <w:lang w:val="en-GB"/>
        </w:rPr>
        <w:t>oligopticons</w:t>
      </w:r>
      <w:proofErr w:type="spellEnd"/>
      <w:r w:rsidRPr="00A13922">
        <w:rPr>
          <w:lang w:val="en-GB"/>
        </w:rPr>
        <w:t>’. As we saw</w:t>
      </w:r>
      <w:r w:rsidR="003D4B4E" w:rsidRPr="00A13922">
        <w:rPr>
          <w:lang w:val="en-GB"/>
        </w:rPr>
        <w:t>,</w:t>
      </w:r>
      <w:r w:rsidRPr="00A13922">
        <w:rPr>
          <w:lang w:val="en-GB"/>
        </w:rPr>
        <w:t xml:space="preserve"> actors are only bigger than others through several translations</w:t>
      </w:r>
      <w:r w:rsidR="002D5CD8" w:rsidRPr="00A13922">
        <w:rPr>
          <w:lang w:val="en-GB"/>
        </w:rPr>
        <w:t xml:space="preserve"> and are thus the </w:t>
      </w:r>
      <w:proofErr w:type="spellStart"/>
      <w:r w:rsidR="002D5CD8" w:rsidRPr="00A13922">
        <w:rPr>
          <w:lang w:val="en-GB"/>
        </w:rPr>
        <w:t>performative</w:t>
      </w:r>
      <w:proofErr w:type="spellEnd"/>
      <w:r w:rsidR="002D5CD8" w:rsidRPr="00A13922">
        <w:rPr>
          <w:lang w:val="en-GB"/>
        </w:rPr>
        <w:t xml:space="preserve"> result of </w:t>
      </w:r>
      <w:r w:rsidRPr="00A13922">
        <w:rPr>
          <w:lang w:val="en-GB"/>
        </w:rPr>
        <w:t>inscription and i</w:t>
      </w:r>
      <w:r w:rsidR="002D5CD8" w:rsidRPr="00A13922">
        <w:rPr>
          <w:lang w:val="en-GB"/>
        </w:rPr>
        <w:t xml:space="preserve">nstrumentation practices. </w:t>
      </w:r>
      <w:proofErr w:type="spellStart"/>
      <w:r w:rsidRPr="00A13922">
        <w:rPr>
          <w:lang w:val="en-GB"/>
        </w:rPr>
        <w:t>Latour</w:t>
      </w:r>
      <w:proofErr w:type="spellEnd"/>
      <w:r w:rsidRPr="00A13922">
        <w:rPr>
          <w:lang w:val="en-GB"/>
        </w:rPr>
        <w:t xml:space="preserve"> calls </w:t>
      </w:r>
      <w:r w:rsidR="002D5CD8" w:rsidRPr="00A13922">
        <w:rPr>
          <w:lang w:val="en-GB"/>
        </w:rPr>
        <w:t xml:space="preserve">these practices </w:t>
      </w:r>
      <w:r w:rsidRPr="00A13922">
        <w:rPr>
          <w:lang w:val="en-GB"/>
        </w:rPr>
        <w:t>‘</w:t>
      </w:r>
      <w:proofErr w:type="spellStart"/>
      <w:r w:rsidRPr="00A13922">
        <w:rPr>
          <w:lang w:val="en-GB"/>
        </w:rPr>
        <w:t>oligopticons</w:t>
      </w:r>
      <w:proofErr w:type="spellEnd"/>
      <w:r w:rsidRPr="00A13922">
        <w:rPr>
          <w:lang w:val="en-GB"/>
        </w:rPr>
        <w:t xml:space="preserve">’. To define an </w:t>
      </w:r>
      <w:proofErr w:type="spellStart"/>
      <w:r w:rsidRPr="00A13922">
        <w:rPr>
          <w:lang w:val="en-GB"/>
        </w:rPr>
        <w:t>oligopticon</w:t>
      </w:r>
      <w:proofErr w:type="spellEnd"/>
      <w:r w:rsidRPr="00A13922">
        <w:rPr>
          <w:lang w:val="en-GB"/>
        </w:rPr>
        <w:t xml:space="preserve"> </w:t>
      </w:r>
      <w:proofErr w:type="spellStart"/>
      <w:r w:rsidRPr="00A13922">
        <w:rPr>
          <w:lang w:val="en-GB"/>
        </w:rPr>
        <w:t>Latour</w:t>
      </w:r>
      <w:proofErr w:type="spellEnd"/>
      <w:r w:rsidRPr="00A13922">
        <w:rPr>
          <w:lang w:val="en-GB"/>
        </w:rPr>
        <w:t xml:space="preserve"> compares it to the concept </w:t>
      </w:r>
      <w:proofErr w:type="spellStart"/>
      <w:r w:rsidRPr="00A13922">
        <w:rPr>
          <w:lang w:val="en-GB"/>
        </w:rPr>
        <w:t>panopticon</w:t>
      </w:r>
      <w:proofErr w:type="spellEnd"/>
      <w:r w:rsidRPr="00A13922">
        <w:rPr>
          <w:lang w:val="en-GB"/>
        </w:rPr>
        <w:t xml:space="preserve">. Jeremy Bentham first coined the idea of a </w:t>
      </w:r>
      <w:proofErr w:type="spellStart"/>
      <w:r w:rsidRPr="00A13922">
        <w:rPr>
          <w:lang w:val="en-GB"/>
        </w:rPr>
        <w:t>panopticon</w:t>
      </w:r>
      <w:proofErr w:type="spellEnd"/>
      <w:r w:rsidRPr="00A13922">
        <w:rPr>
          <w:lang w:val="en-GB"/>
        </w:rPr>
        <w:t xml:space="preserve">, which he imagined to be an ideal prison making total surveillance of prisoners possible. However according to Michel Foucault the </w:t>
      </w:r>
      <w:proofErr w:type="spellStart"/>
      <w:r w:rsidRPr="00A13922">
        <w:rPr>
          <w:lang w:val="en-GB"/>
        </w:rPr>
        <w:t>panopticon</w:t>
      </w:r>
      <w:proofErr w:type="spellEnd"/>
      <w:r w:rsidRPr="00A13922">
        <w:rPr>
          <w:lang w:val="en-GB"/>
        </w:rPr>
        <w:t xml:space="preserve"> is utopia and, </w:t>
      </w:r>
      <w:proofErr w:type="spellStart"/>
      <w:r w:rsidRPr="00A13922">
        <w:rPr>
          <w:lang w:val="en-GB"/>
        </w:rPr>
        <w:t>Latour</w:t>
      </w:r>
      <w:proofErr w:type="spellEnd"/>
      <w:r w:rsidRPr="00A13922">
        <w:rPr>
          <w:lang w:val="en-GB"/>
        </w:rPr>
        <w:t xml:space="preserve"> concludes, therefore not a real place </w:t>
      </w:r>
      <w:r w:rsidR="00D01A32" w:rsidRPr="00A13922">
        <w:rPr>
          <w:lang w:val="en-GB"/>
        </w:rPr>
        <w:fldChar w:fldCharType="begin"/>
      </w:r>
      <w:r w:rsidR="00C03E60" w:rsidRPr="00A13922">
        <w:rPr>
          <w:lang w:val="en-GB"/>
        </w:rPr>
        <w:instrText xml:space="preserve"> ADDIN EN.CITE &lt;EndNote&gt;&lt;Cite&gt;&lt;Author&gt;Latour&lt;/Author&gt;&lt;Year&gt;2005&lt;/Year&gt;&lt;RecNum&gt;25&lt;/RecNum&gt;&lt;Pages&gt;187&lt;/Pages&gt;&lt;record&gt;&lt;rec-number&gt;25&lt;/rec-number&gt;&lt;foreign-keys&gt;&lt;key app="EN" db-id="ppvwdszzm5ptttee0f6x09w7vezwxwzvztvv"&gt;25&lt;/key&gt;&lt;/foreign-keys&gt;&lt;ref-type name="Book"&gt;6&lt;/ref-type&gt;&lt;contributors&gt;&lt;authors&gt;&lt;author&gt;Latour, Bruno&lt;/author&gt;&lt;/authors&gt;&lt;/contributors&gt;&lt;titles&gt;&lt;title&gt;Reassembling the Social. An Introduction to Actor-Network-Theory&lt;/title&gt;&lt;/titles&gt;&lt;dates&gt;&lt;year&gt;2005&lt;/year&gt;&lt;/dates&gt;&lt;pub-location&gt;New York&lt;/pub-location&gt;&lt;publisher&gt;Oxford University Press&lt;/publisher&gt;&lt;urls&gt;&lt;/urls&gt;&lt;/record&gt;&lt;/Cite&gt;&lt;/EndNote&gt;</w:instrText>
      </w:r>
      <w:r w:rsidR="00D01A32" w:rsidRPr="00A13922">
        <w:rPr>
          <w:lang w:val="en-GB"/>
        </w:rPr>
        <w:fldChar w:fldCharType="separate"/>
      </w:r>
      <w:r w:rsidRPr="00A13922">
        <w:rPr>
          <w:noProof/>
          <w:lang w:val="en-GB"/>
        </w:rPr>
        <w:t>(Latour 2005: 187)</w:t>
      </w:r>
      <w:r w:rsidR="00D01A32" w:rsidRPr="00A13922">
        <w:rPr>
          <w:lang w:val="en-GB"/>
        </w:rPr>
        <w:fldChar w:fldCharType="end"/>
      </w:r>
      <w:r w:rsidRPr="00A13922">
        <w:rPr>
          <w:lang w:val="en-GB"/>
        </w:rPr>
        <w:t xml:space="preserve">. </w:t>
      </w:r>
      <w:proofErr w:type="spellStart"/>
      <w:r w:rsidRPr="00A13922">
        <w:rPr>
          <w:lang w:val="en-GB"/>
        </w:rPr>
        <w:t>Latour</w:t>
      </w:r>
      <w:proofErr w:type="spellEnd"/>
      <w:r w:rsidRPr="00A13922">
        <w:rPr>
          <w:lang w:val="en-GB"/>
        </w:rPr>
        <w:t xml:space="preserve"> here argues that instead</w:t>
      </w:r>
      <w:r w:rsidR="003D4B4E" w:rsidRPr="00A13922">
        <w:rPr>
          <w:lang w:val="en-GB"/>
        </w:rPr>
        <w:t xml:space="preserve"> we</w:t>
      </w:r>
      <w:r w:rsidRPr="00A13922">
        <w:rPr>
          <w:lang w:val="en-GB"/>
        </w:rPr>
        <w:t xml:space="preserve"> should be looking from </w:t>
      </w:r>
      <w:proofErr w:type="spellStart"/>
      <w:r w:rsidRPr="00A13922">
        <w:rPr>
          <w:lang w:val="en-GB"/>
        </w:rPr>
        <w:t>oligoptico</w:t>
      </w:r>
      <w:r w:rsidR="006577F9" w:rsidRPr="00A13922">
        <w:rPr>
          <w:lang w:val="en-GB"/>
        </w:rPr>
        <w:t>ns</w:t>
      </w:r>
      <w:proofErr w:type="spellEnd"/>
      <w:r w:rsidR="006577F9" w:rsidRPr="00A13922">
        <w:rPr>
          <w:lang w:val="en-GB"/>
        </w:rPr>
        <w:t xml:space="preserve">, which are concrete places </w:t>
      </w:r>
      <w:r w:rsidR="008C70B6" w:rsidRPr="00A13922">
        <w:rPr>
          <w:lang w:val="en-GB"/>
        </w:rPr>
        <w:t>or ‘</w:t>
      </w:r>
      <w:proofErr w:type="spellStart"/>
      <w:r w:rsidR="008C70B6" w:rsidRPr="00A13922">
        <w:rPr>
          <w:lang w:val="en-GB"/>
        </w:rPr>
        <w:t>centers</w:t>
      </w:r>
      <w:proofErr w:type="spellEnd"/>
      <w:r w:rsidR="008C70B6" w:rsidRPr="00A13922">
        <w:rPr>
          <w:lang w:val="en-GB"/>
        </w:rPr>
        <w:t xml:space="preserve"> of calculations’ </w:t>
      </w:r>
      <w:r w:rsidR="00D01A32" w:rsidRPr="00A13922">
        <w:rPr>
          <w:lang w:val="en-GB"/>
        </w:rPr>
        <w:fldChar w:fldCharType="begin"/>
      </w:r>
      <w:r w:rsidR="00C03E60" w:rsidRPr="00A13922">
        <w:rPr>
          <w:lang w:val="en-GB"/>
        </w:rPr>
        <w:instrText xml:space="preserve"> ADDIN EN.CITE &lt;EndNote&gt;&lt;Cite&gt;&lt;Author&gt;Latour&lt;/Author&gt;&lt;Year&gt;2005&lt;/Year&gt;&lt;RecNum&gt;25&lt;/RecNum&gt;&lt;Pages&gt;181&lt;/Pages&gt;&lt;record&gt;&lt;rec-number&gt;25&lt;/rec-number&gt;&lt;foreign-keys&gt;&lt;key app="EN" db-id="ppvwdszzm5ptttee0f6x09w7vezwxwzvztvv"&gt;25&lt;/key&gt;&lt;/foreign-keys&gt;&lt;ref-type name="Book"&gt;6&lt;/ref-type&gt;&lt;contributors&gt;&lt;authors&gt;&lt;author&gt;Latour, Bruno&lt;/author&gt;&lt;/authors&gt;&lt;/contributors&gt;&lt;titles&gt;&lt;title&gt;Reassembling the Social. An Introduction to Actor-Network-Theory&lt;/title&gt;&lt;/titles&gt;&lt;dates&gt;&lt;year&gt;2005&lt;/year&gt;&lt;/dates&gt;&lt;pub-location&gt;New York&lt;/pub-location&gt;&lt;publisher&gt;Oxford University Press&lt;/publisher&gt;&lt;urls&gt;&lt;/urls&gt;&lt;/record&gt;&lt;/Cite&gt;&lt;/EndNote&gt;</w:instrText>
      </w:r>
      <w:r w:rsidR="00D01A32" w:rsidRPr="00A13922">
        <w:rPr>
          <w:lang w:val="en-GB"/>
        </w:rPr>
        <w:fldChar w:fldCharType="separate"/>
      </w:r>
      <w:r w:rsidRPr="00A13922">
        <w:rPr>
          <w:noProof/>
          <w:lang w:val="en-GB"/>
        </w:rPr>
        <w:t>(Latour 2005: 181)</w:t>
      </w:r>
      <w:r w:rsidR="00D01A32" w:rsidRPr="00A13922">
        <w:rPr>
          <w:lang w:val="en-GB"/>
        </w:rPr>
        <w:fldChar w:fldCharType="end"/>
      </w:r>
      <w:r w:rsidRPr="00A13922">
        <w:rPr>
          <w:rFonts w:ascii="Helvetica" w:hAnsi="Helvetica" w:cs="Helvetica"/>
          <w:lang w:val="en-GB"/>
        </w:rPr>
        <w:t xml:space="preserve">. </w:t>
      </w:r>
      <w:r w:rsidRPr="00A13922">
        <w:rPr>
          <w:lang w:val="en-GB"/>
        </w:rPr>
        <w:t>‘</w:t>
      </w:r>
      <w:proofErr w:type="spellStart"/>
      <w:r w:rsidRPr="00A13922">
        <w:rPr>
          <w:rFonts w:cs="Helvetica"/>
          <w:lang w:val="en-GB"/>
        </w:rPr>
        <w:t>Oligo</w:t>
      </w:r>
      <w:proofErr w:type="spellEnd"/>
      <w:r w:rsidRPr="00A13922">
        <w:rPr>
          <w:rFonts w:cs="Helvetica"/>
          <w:lang w:val="en-GB"/>
        </w:rPr>
        <w:t xml:space="preserve">’ here comes from Greek and means ‘little’ </w:t>
      </w:r>
      <w:r w:rsidR="00D01A32" w:rsidRPr="00A13922">
        <w:rPr>
          <w:rFonts w:cs="Helvetica"/>
          <w:lang w:val="en-GB"/>
        </w:rPr>
        <w:fldChar w:fldCharType="begin"/>
      </w:r>
      <w:r w:rsidR="00C03E60" w:rsidRPr="00A13922">
        <w:rPr>
          <w:rFonts w:cs="Helvetica"/>
          <w:lang w:val="en-GB"/>
        </w:rPr>
        <w:instrText xml:space="preserve"> ADDIN EN.CITE &lt;EndNote&gt;&lt;Cite&gt;&lt;Author&gt;Latour&lt;/Author&gt;&lt;Year&gt;1998&lt;/Year&gt;&lt;RecNum&gt;31&lt;/RecNum&gt;&lt;Pages&gt;28&lt;/Pages&gt;&lt;record&gt;&lt;rec-number&gt;31&lt;/rec-number&gt;&lt;foreign-keys&gt;&lt;key app="EN" db-id="ppvwdszzm5ptttee0f6x09w7vezwxwzvztvv"&gt;31&lt;/key&gt;&lt;/foreign-keys&gt;&lt;ref-type name="Book"&gt;6&lt;/ref-type&gt;&lt;contributors&gt;&lt;authors&gt;&lt;author&gt;Latour, Bruno&lt;/author&gt;&lt;author&gt;Hermant, Emilie&lt;/author&gt;&lt;/authors&gt;&lt;subsidiary-authors&gt;&lt;author&gt;Liz Carey-Libbrecht&lt;/author&gt;&lt;/subsidiary-authors&gt;&lt;/contributors&gt;&lt;titles&gt;&lt;title&gt;Paris ville invisible&lt;/title&gt;&lt;/titles&gt;&lt;dates&gt;&lt;year&gt;1998&lt;/year&gt;&lt;/dates&gt;&lt;pub-location&gt;Paris&lt;/pub-location&gt;&lt;publisher&gt;La Découverte-Les Empêcheurs de penser en rond&lt;/publisher&gt;&lt;urls&gt;&lt;/urls&gt;&lt;/record&gt;&lt;/Cite&gt;&lt;/EndNote&gt;</w:instrText>
      </w:r>
      <w:r w:rsidR="00D01A32" w:rsidRPr="00A13922">
        <w:rPr>
          <w:rFonts w:cs="Helvetica"/>
          <w:lang w:val="en-GB"/>
        </w:rPr>
        <w:fldChar w:fldCharType="separate"/>
      </w:r>
      <w:r w:rsidRPr="00A13922">
        <w:rPr>
          <w:rFonts w:cs="Helvetica"/>
          <w:noProof/>
          <w:lang w:val="en-GB"/>
        </w:rPr>
        <w:t>(Latour and Hermant 1998: 28)</w:t>
      </w:r>
      <w:r w:rsidR="00D01A32" w:rsidRPr="00A13922">
        <w:rPr>
          <w:rFonts w:cs="Helvetica"/>
          <w:lang w:val="en-GB"/>
        </w:rPr>
        <w:fldChar w:fldCharType="end"/>
      </w:r>
      <w:r w:rsidRPr="00A13922">
        <w:rPr>
          <w:rFonts w:cs="Helvetica"/>
          <w:lang w:val="en-GB"/>
        </w:rPr>
        <w:t xml:space="preserve"> and an</w:t>
      </w:r>
      <w:r w:rsidRPr="00A13922">
        <w:rPr>
          <w:lang w:val="en-GB"/>
        </w:rPr>
        <w:t xml:space="preserve"> </w:t>
      </w:r>
      <w:proofErr w:type="spellStart"/>
      <w:r w:rsidRPr="00A13922">
        <w:rPr>
          <w:lang w:val="en-GB"/>
        </w:rPr>
        <w:t>oligopticon</w:t>
      </w:r>
      <w:proofErr w:type="spellEnd"/>
      <w:r w:rsidRPr="00A13922">
        <w:rPr>
          <w:lang w:val="en-GB"/>
        </w:rPr>
        <w:t xml:space="preserve"> as a result is defined as something through which we see</w:t>
      </w:r>
      <w:r w:rsidRPr="00A13922">
        <w:rPr>
          <w:i/>
          <w:lang w:val="en-GB"/>
        </w:rPr>
        <w:t xml:space="preserve"> little</w:t>
      </w:r>
      <w:r w:rsidRPr="00A13922">
        <w:rPr>
          <w:lang w:val="en-GB"/>
        </w:rPr>
        <w:t xml:space="preserve"> but </w:t>
      </w:r>
      <w:r w:rsidRPr="00A13922">
        <w:rPr>
          <w:i/>
          <w:lang w:val="en-GB"/>
        </w:rPr>
        <w:t>see it well</w:t>
      </w:r>
      <w:r w:rsidRPr="00A13922">
        <w:rPr>
          <w:lang w:val="en-GB"/>
        </w:rPr>
        <w:t xml:space="preserve"> </w:t>
      </w:r>
      <w:r w:rsidR="00D01A32" w:rsidRPr="00A13922">
        <w:rPr>
          <w:lang w:val="en-GB"/>
        </w:rPr>
        <w:fldChar w:fldCharType="begin"/>
      </w:r>
      <w:r w:rsidR="00C03E60" w:rsidRPr="00A13922">
        <w:rPr>
          <w:lang w:val="en-GB"/>
        </w:rPr>
        <w:instrText xml:space="preserve"> ADDIN EN.CITE &lt;EndNote&gt;&lt;Cite&gt;&lt;Author&gt;Latour&lt;/Author&gt;&lt;Year&gt;1998&lt;/Year&gt;&lt;RecNum&gt;31&lt;/RecNum&gt;&lt;Pages&gt;48&lt;/Pages&gt;&lt;record&gt;&lt;rec-number&gt;31&lt;/rec-number&gt;&lt;foreign-keys&gt;&lt;key app="EN" db-id="ppvwdszzm5ptttee0f6x09w7vezwxwzvztvv"&gt;31&lt;/key&gt;&lt;/foreign-keys&gt;&lt;ref-type name="Book"&gt;6&lt;/ref-type&gt;&lt;contributors&gt;&lt;authors&gt;&lt;author&gt;Latour, Bruno&lt;/author&gt;&lt;author&gt;Hermant, Emilie&lt;/author&gt;&lt;/authors&gt;&lt;subsidiary-authors&gt;&lt;author&gt;Liz Carey-Libbrecht&lt;/author&gt;&lt;/subsidiary-authors&gt;&lt;/contributors&gt;&lt;titles&gt;&lt;title&gt;Paris ville invisible&lt;/title&gt;&lt;/titles&gt;&lt;dates&gt;&lt;year&gt;1998&lt;/year&gt;&lt;/dates&gt;&lt;pub-location&gt;Paris&lt;/pub-location&gt;&lt;publisher&gt;La Découverte-Les Empêcheurs de penser en rond&lt;/publisher&gt;&lt;urls&gt;&lt;/urls&gt;&lt;/record&gt;&lt;/Cite&gt;&lt;/EndNote&gt;</w:instrText>
      </w:r>
      <w:r w:rsidR="00D01A32" w:rsidRPr="00A13922">
        <w:rPr>
          <w:lang w:val="en-GB"/>
        </w:rPr>
        <w:fldChar w:fldCharType="separate"/>
      </w:r>
      <w:r w:rsidRPr="00A13922">
        <w:rPr>
          <w:noProof/>
          <w:lang w:val="en-GB"/>
        </w:rPr>
        <w:t>(Latour and Hermant 1998: 48)</w:t>
      </w:r>
      <w:r w:rsidR="00D01A32" w:rsidRPr="00A13922">
        <w:rPr>
          <w:lang w:val="en-GB"/>
        </w:rPr>
        <w:fldChar w:fldCharType="end"/>
      </w:r>
      <w:r w:rsidRPr="00A13922">
        <w:rPr>
          <w:lang w:val="en-GB"/>
        </w:rPr>
        <w:t xml:space="preserve">. </w:t>
      </w:r>
      <w:r w:rsidR="00606356" w:rsidRPr="00A13922">
        <w:rPr>
          <w:rFonts w:cs="Helvetica"/>
          <w:lang w:val="en-GB"/>
        </w:rPr>
        <w:t xml:space="preserve">In a broad understanding </w:t>
      </w:r>
      <w:proofErr w:type="spellStart"/>
      <w:r w:rsidR="00606356" w:rsidRPr="00A13922">
        <w:rPr>
          <w:rFonts w:cs="Helvetica"/>
          <w:lang w:val="en-GB"/>
        </w:rPr>
        <w:t>oligopticons</w:t>
      </w:r>
      <w:proofErr w:type="spellEnd"/>
      <w:r w:rsidR="00606356" w:rsidRPr="00A13922">
        <w:rPr>
          <w:rFonts w:cs="Helvetica"/>
          <w:lang w:val="en-GB"/>
        </w:rPr>
        <w:t xml:space="preserve"> can be seen as coordination mechanisms which creates limited but solid representation </w:t>
      </w:r>
      <w:r w:rsidR="00097FE7" w:rsidRPr="00A13922">
        <w:rPr>
          <w:rFonts w:cs="Helvetica"/>
          <w:lang w:val="en-GB"/>
        </w:rPr>
        <w:t>using</w:t>
      </w:r>
      <w:r w:rsidR="00992C11" w:rsidRPr="00A13922">
        <w:rPr>
          <w:rFonts w:cs="Helvetica"/>
          <w:lang w:val="en-GB"/>
        </w:rPr>
        <w:t xml:space="preserve"> inscription devices </w:t>
      </w:r>
      <w:r w:rsidR="00D01A32" w:rsidRPr="00A13922">
        <w:rPr>
          <w:rFonts w:cs="Helvetica"/>
          <w:lang w:val="en-GB"/>
        </w:rPr>
        <w:fldChar w:fldCharType="begin"/>
      </w:r>
      <w:r w:rsidR="00C03E60" w:rsidRPr="00A13922">
        <w:rPr>
          <w:rFonts w:cs="Helvetica"/>
          <w:lang w:val="en-GB"/>
        </w:rPr>
        <w:instrText xml:space="preserve"> ADDIN EN.CITE &lt;EndNote&gt;&lt;Cite&gt;&lt;Author&gt;Blok&lt;/Author&gt;&lt;Year&gt;2009&lt;/Year&gt;&lt;RecNum&gt;39&lt;/RecNum&gt;&lt;Pages&gt;182&lt;/Pages&gt;&lt;record&gt;&lt;rec-number&gt;39&lt;/rec-number&gt;&lt;foreign-keys&gt;&lt;key app="EN" db-id="ppvwdszzm5ptttee0f6x09w7vezwxwzvztvv"&gt;39&lt;/key&gt;&lt;/foreign-keys&gt;&lt;ref-type name="Book"&gt;6&lt;/ref-type&gt;&lt;contributors&gt;&lt;authors&gt;&lt;author&gt;Blok, Anders&lt;/author&gt;&lt;author&gt;Jensen, Torben Elgaard&lt;/author&gt;&lt;/authors&gt;&lt;/contributors&gt;&lt;titles&gt;&lt;title&gt;Bruno Latour. Hybride tanker i en hybrid verden.&lt;/title&gt;&lt;/titles&gt;&lt;dates&gt;&lt;year&gt;2009&lt;/year&gt;&lt;/dates&gt;&lt;pub-location&gt;København&lt;/pub-location&gt;&lt;publisher&gt;Hans Reitzels Forlag&lt;/publisher&gt;&lt;urls&gt;&lt;/urls&gt;&lt;/record&gt;&lt;/Cite&gt;&lt;/EndNote&gt;</w:instrText>
      </w:r>
      <w:r w:rsidR="00D01A32" w:rsidRPr="00A13922">
        <w:rPr>
          <w:rFonts w:cs="Helvetica"/>
          <w:lang w:val="en-GB"/>
        </w:rPr>
        <w:fldChar w:fldCharType="separate"/>
      </w:r>
      <w:r w:rsidR="00606356" w:rsidRPr="00A13922">
        <w:rPr>
          <w:rFonts w:cs="Helvetica"/>
          <w:noProof/>
          <w:lang w:val="en-GB"/>
        </w:rPr>
        <w:t>(Blok and Jensen 2009: 182)</w:t>
      </w:r>
      <w:r w:rsidR="00D01A32" w:rsidRPr="00A13922">
        <w:rPr>
          <w:rFonts w:cs="Helvetica"/>
          <w:lang w:val="en-GB"/>
        </w:rPr>
        <w:fldChar w:fldCharType="end"/>
      </w:r>
      <w:r w:rsidR="00606356" w:rsidRPr="00A13922">
        <w:rPr>
          <w:rFonts w:cs="Helvetica"/>
          <w:lang w:val="en-GB"/>
        </w:rPr>
        <w:t xml:space="preserve">. </w:t>
      </w:r>
      <w:r w:rsidR="004B23BC" w:rsidRPr="00A13922">
        <w:rPr>
          <w:rFonts w:cs="Helvetica"/>
          <w:lang w:val="en-GB"/>
        </w:rPr>
        <w:t xml:space="preserve">This means that </w:t>
      </w:r>
      <w:proofErr w:type="spellStart"/>
      <w:r w:rsidR="004B23BC" w:rsidRPr="00A13922">
        <w:rPr>
          <w:rFonts w:cs="Helvetica"/>
          <w:lang w:val="en-GB"/>
        </w:rPr>
        <w:t>oligopticons</w:t>
      </w:r>
      <w:proofErr w:type="spellEnd"/>
      <w:r w:rsidR="004B23BC" w:rsidRPr="00A13922">
        <w:rPr>
          <w:rFonts w:cs="Helvetica"/>
          <w:lang w:val="en-GB"/>
        </w:rPr>
        <w:t xml:space="preserve"> </w:t>
      </w:r>
      <w:r w:rsidR="00621B2A" w:rsidRPr="00A13922">
        <w:rPr>
          <w:rFonts w:cs="Helvetica"/>
          <w:lang w:val="en-GB"/>
        </w:rPr>
        <w:t>can b</w:t>
      </w:r>
      <w:r w:rsidR="002B269B" w:rsidRPr="00A13922">
        <w:rPr>
          <w:rFonts w:cs="Helvetica"/>
          <w:lang w:val="en-GB"/>
        </w:rPr>
        <w:t xml:space="preserve">e seen as </w:t>
      </w:r>
      <w:r w:rsidR="004B23BC" w:rsidRPr="00A13922">
        <w:rPr>
          <w:rFonts w:cs="Helvetica"/>
          <w:lang w:val="en-GB"/>
        </w:rPr>
        <w:t>methods</w:t>
      </w:r>
      <w:r w:rsidR="002B269B" w:rsidRPr="00A13922">
        <w:rPr>
          <w:rFonts w:cs="Helvetica"/>
          <w:lang w:val="en-GB"/>
        </w:rPr>
        <w:t xml:space="preserve"> that through inscription devices create a product or representation. </w:t>
      </w:r>
      <w:r w:rsidR="00484CA1" w:rsidRPr="00A13922">
        <w:rPr>
          <w:rFonts w:cs="Helvetica"/>
          <w:lang w:val="en-GB"/>
        </w:rPr>
        <w:t xml:space="preserve">Since the SMS map is a method as well as a product of that method </w:t>
      </w:r>
      <w:r w:rsidR="006E077A" w:rsidRPr="00A13922">
        <w:rPr>
          <w:rFonts w:cs="Helvetica"/>
          <w:lang w:val="en-GB"/>
        </w:rPr>
        <w:t xml:space="preserve">it </w:t>
      </w:r>
      <w:r w:rsidR="004B23BC" w:rsidRPr="00A13922">
        <w:rPr>
          <w:rFonts w:cs="Helvetica"/>
          <w:lang w:val="en-GB"/>
        </w:rPr>
        <w:t xml:space="preserve">has the double role of being an </w:t>
      </w:r>
      <w:proofErr w:type="spellStart"/>
      <w:r w:rsidR="004B23BC" w:rsidRPr="00A13922">
        <w:rPr>
          <w:rFonts w:cs="Helvetica"/>
          <w:lang w:val="en-GB"/>
        </w:rPr>
        <w:t>oligopticon</w:t>
      </w:r>
      <w:proofErr w:type="spellEnd"/>
      <w:r w:rsidR="004B23BC" w:rsidRPr="00A13922">
        <w:rPr>
          <w:rFonts w:cs="Helvetica"/>
          <w:lang w:val="en-GB"/>
        </w:rPr>
        <w:t xml:space="preserve"> and</w:t>
      </w:r>
      <w:r w:rsidR="002B269B" w:rsidRPr="00A13922">
        <w:rPr>
          <w:rFonts w:cs="Helvetica"/>
          <w:lang w:val="en-GB"/>
        </w:rPr>
        <w:t xml:space="preserve"> </w:t>
      </w:r>
      <w:r w:rsidR="004B23BC" w:rsidRPr="00A13922">
        <w:rPr>
          <w:rFonts w:cs="Helvetica"/>
          <w:lang w:val="en-GB"/>
        </w:rPr>
        <w:t xml:space="preserve">a </w:t>
      </w:r>
      <w:r w:rsidR="002B269B" w:rsidRPr="00A13922">
        <w:rPr>
          <w:rFonts w:cs="Helvetica"/>
          <w:lang w:val="en-GB"/>
        </w:rPr>
        <w:t>representation</w:t>
      </w:r>
      <w:r w:rsidR="002F2CD0">
        <w:rPr>
          <w:rFonts w:cs="Helvetica"/>
          <w:lang w:val="en-GB"/>
        </w:rPr>
        <w:t xml:space="preserve">. An </w:t>
      </w:r>
      <w:proofErr w:type="spellStart"/>
      <w:r w:rsidR="002F2CD0">
        <w:rPr>
          <w:rFonts w:cs="Helvetica"/>
          <w:lang w:val="en-GB"/>
        </w:rPr>
        <w:t>o</w:t>
      </w:r>
      <w:r w:rsidR="009A7F5F" w:rsidRPr="00A13922">
        <w:rPr>
          <w:rFonts w:cs="Helvetica"/>
          <w:lang w:val="en-GB"/>
        </w:rPr>
        <w:t>ligopticon</w:t>
      </w:r>
      <w:proofErr w:type="spellEnd"/>
      <w:r w:rsidR="009A7F5F" w:rsidRPr="00A13922">
        <w:rPr>
          <w:rFonts w:cs="Helvetica"/>
          <w:lang w:val="en-GB"/>
        </w:rPr>
        <w:t xml:space="preserve"> is connected to other actors. As such </w:t>
      </w:r>
      <w:r w:rsidR="002F2CD0">
        <w:rPr>
          <w:rFonts w:cs="Helvetica"/>
          <w:lang w:val="en-GB"/>
        </w:rPr>
        <w:t xml:space="preserve">the </w:t>
      </w:r>
      <w:proofErr w:type="spellStart"/>
      <w:r w:rsidR="002F2CD0">
        <w:rPr>
          <w:rFonts w:cs="Helvetica"/>
          <w:lang w:val="en-GB"/>
        </w:rPr>
        <w:t>oligopticon</w:t>
      </w:r>
      <w:proofErr w:type="spellEnd"/>
      <w:r w:rsidR="002F2CD0">
        <w:rPr>
          <w:rFonts w:cs="Helvetica"/>
          <w:lang w:val="en-GB"/>
        </w:rPr>
        <w:t xml:space="preserve"> is a network from where traces go</w:t>
      </w:r>
      <w:r w:rsidR="009A7F5F" w:rsidRPr="00A13922">
        <w:rPr>
          <w:rFonts w:cs="Helvetica"/>
          <w:lang w:val="en-GB"/>
        </w:rPr>
        <w:t xml:space="preserve"> to and fro. </w:t>
      </w:r>
    </w:p>
    <w:p w:rsidR="00023556" w:rsidRPr="00A13922" w:rsidRDefault="00023556" w:rsidP="004A3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lang w:val="en-GB"/>
        </w:rPr>
      </w:pPr>
    </w:p>
    <w:p w:rsidR="00023556" w:rsidRPr="00A13922" w:rsidRDefault="00023556" w:rsidP="004A3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0"/>
        <w:rPr>
          <w:rFonts w:cs="Helvetica"/>
          <w:lang w:val="en-GB"/>
        </w:rPr>
      </w:pPr>
      <w:r w:rsidRPr="00A13922">
        <w:rPr>
          <w:rFonts w:cs="Helvetica"/>
          <w:lang w:val="en-GB"/>
        </w:rPr>
        <w:t xml:space="preserve">If we studied one of the </w:t>
      </w:r>
      <w:proofErr w:type="spellStart"/>
      <w:r w:rsidRPr="00A13922">
        <w:rPr>
          <w:rFonts w:cs="Helvetica"/>
          <w:lang w:val="en-GB"/>
        </w:rPr>
        <w:t>oligopticons</w:t>
      </w:r>
      <w:proofErr w:type="spellEnd"/>
      <w:r w:rsidRPr="00A13922">
        <w:rPr>
          <w:rFonts w:cs="Helvetica"/>
          <w:lang w:val="en-GB"/>
        </w:rPr>
        <w:t xml:space="preserve"> summing up a part of the whole Paris we’d draw the same star, on the way there and on the way back. A city doesn’t consist of a general, stable frame in which private actions are nestled, like doves in a dovecote or tombs in a cemetery, but of a criss-crossing of stars, the branches of which serve as supports, obstacles, opportunities or décor for one another, unless, as is usually the case, they never meet, even though each of them is supposed to cover the entire city </w:t>
      </w:r>
      <w:r w:rsidR="00D01A32" w:rsidRPr="00A13922">
        <w:rPr>
          <w:rFonts w:cs="Helvetica"/>
          <w:lang w:val="en-GB"/>
        </w:rPr>
        <w:fldChar w:fldCharType="begin"/>
      </w:r>
      <w:r w:rsidR="00C03E60" w:rsidRPr="00A13922">
        <w:rPr>
          <w:rFonts w:cs="Helvetica"/>
          <w:lang w:val="en-GB"/>
        </w:rPr>
        <w:instrText xml:space="preserve"> ADDIN EN.CITE &lt;EndNote&gt;&lt;Cite&gt;&lt;Author&gt;Latour&lt;/Author&gt;&lt;Year&gt;1998&lt;/Year&gt;&lt;RecNum&gt;31&lt;/RecNum&gt;&lt;Pages&gt;44&lt;/Pages&gt;&lt;record&gt;&lt;rec-number&gt;31&lt;/rec-number&gt;&lt;foreign-keys&gt;&lt;key app="EN" db-id="ppvwdszzm5ptttee0f6x09w7vezwxwzvztvv"&gt;31&lt;/key&gt;&lt;/foreign-keys&gt;&lt;ref-type name="Book"&gt;6&lt;/ref-type&gt;&lt;contributors&gt;&lt;authors&gt;&lt;author&gt;Latour, Bruno&lt;/author&gt;&lt;author&gt;Hermant, Emilie&lt;/author&gt;&lt;/authors&gt;&lt;subsidiary-authors&gt;&lt;author&gt;Liz Carey-Libbrecht&lt;/author&gt;&lt;/subsidiary-authors&gt;&lt;/contributors&gt;&lt;titles&gt;&lt;title&gt;Paris ville invisible&lt;/title&gt;&lt;/titles&gt;&lt;dates&gt;&lt;year&gt;1998&lt;/year&gt;&lt;/dates&gt;&lt;pub-location&gt;Paris&lt;/pub-location&gt;&lt;publisher&gt;La Découverte-Les Empêcheurs de penser en rond&lt;/publisher&gt;&lt;urls&gt;&lt;/urls&gt;&lt;/record&gt;&lt;/Cite&gt;&lt;/EndNote&gt;</w:instrText>
      </w:r>
      <w:r w:rsidR="00D01A32" w:rsidRPr="00A13922">
        <w:rPr>
          <w:rFonts w:cs="Helvetica"/>
          <w:lang w:val="en-GB"/>
        </w:rPr>
        <w:fldChar w:fldCharType="separate"/>
      </w:r>
      <w:r w:rsidRPr="00A13922">
        <w:rPr>
          <w:rFonts w:cs="Helvetica"/>
          <w:noProof/>
          <w:lang w:val="en-GB"/>
        </w:rPr>
        <w:t>(Latour and Hermant 1998: 44)</w:t>
      </w:r>
      <w:r w:rsidR="00D01A32" w:rsidRPr="00A13922">
        <w:rPr>
          <w:rFonts w:cs="Helvetica"/>
          <w:lang w:val="en-GB"/>
        </w:rPr>
        <w:fldChar w:fldCharType="end"/>
      </w:r>
      <w:r w:rsidRPr="00A13922">
        <w:rPr>
          <w:rFonts w:cs="Helvetica"/>
          <w:lang w:val="en-GB"/>
        </w:rPr>
        <w:t>.</w:t>
      </w:r>
    </w:p>
    <w:p w:rsidR="00023556" w:rsidRPr="00A13922" w:rsidRDefault="00023556" w:rsidP="004A3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b/>
          <w:lang w:val="en-GB"/>
        </w:rPr>
      </w:pPr>
    </w:p>
    <w:p w:rsidR="00023556" w:rsidRPr="00A13922" w:rsidRDefault="00023556" w:rsidP="004A3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lang w:val="en-GB"/>
        </w:rPr>
      </w:pPr>
      <w:r w:rsidRPr="00A13922">
        <w:rPr>
          <w:lang w:val="en-GB"/>
        </w:rPr>
        <w:t>Here</w:t>
      </w:r>
      <w:r w:rsidR="009A7F5F" w:rsidRPr="00A13922">
        <w:rPr>
          <w:lang w:val="en-GB"/>
        </w:rPr>
        <w:t xml:space="preserve"> </w:t>
      </w:r>
      <w:proofErr w:type="spellStart"/>
      <w:r w:rsidR="009A7F5F" w:rsidRPr="00A13922">
        <w:rPr>
          <w:lang w:val="en-GB"/>
        </w:rPr>
        <w:t>Latour</w:t>
      </w:r>
      <w:proofErr w:type="spellEnd"/>
      <w:r w:rsidR="009A7F5F" w:rsidRPr="00A13922">
        <w:rPr>
          <w:lang w:val="en-GB"/>
        </w:rPr>
        <w:t xml:space="preserve"> and </w:t>
      </w:r>
      <w:proofErr w:type="spellStart"/>
      <w:r w:rsidR="009A7F5F" w:rsidRPr="00A13922">
        <w:rPr>
          <w:lang w:val="en-GB"/>
        </w:rPr>
        <w:t>Hermant</w:t>
      </w:r>
      <w:proofErr w:type="spellEnd"/>
      <w:r w:rsidR="009A7F5F" w:rsidRPr="00A13922">
        <w:rPr>
          <w:lang w:val="en-GB"/>
        </w:rPr>
        <w:t xml:space="preserve"> describe an </w:t>
      </w:r>
      <w:proofErr w:type="spellStart"/>
      <w:r w:rsidRPr="00A13922">
        <w:rPr>
          <w:lang w:val="en-GB"/>
        </w:rPr>
        <w:t>oligopticon</w:t>
      </w:r>
      <w:proofErr w:type="spellEnd"/>
      <w:r w:rsidRPr="00A13922">
        <w:rPr>
          <w:lang w:val="en-GB"/>
        </w:rPr>
        <w:t xml:space="preserve"> as a star shaped network</w:t>
      </w:r>
      <w:r w:rsidR="009A7F5F" w:rsidRPr="00A13922">
        <w:rPr>
          <w:lang w:val="en-GB"/>
        </w:rPr>
        <w:t>s</w:t>
      </w:r>
      <w:r w:rsidRPr="00A13922">
        <w:rPr>
          <w:lang w:val="en-GB"/>
        </w:rPr>
        <w:t xml:space="preserve"> creating a limited representation of Paris. Moreover there are several </w:t>
      </w:r>
      <w:proofErr w:type="spellStart"/>
      <w:proofErr w:type="gramStart"/>
      <w:r w:rsidRPr="00A13922">
        <w:rPr>
          <w:lang w:val="en-GB"/>
        </w:rPr>
        <w:t>oligopticons</w:t>
      </w:r>
      <w:proofErr w:type="spellEnd"/>
      <w:r w:rsidRPr="00A13922">
        <w:rPr>
          <w:lang w:val="en-GB"/>
        </w:rPr>
        <w:t xml:space="preserve"> wh</w:t>
      </w:r>
      <w:r w:rsidR="009A7F5F" w:rsidRPr="00A13922">
        <w:rPr>
          <w:lang w:val="en-GB"/>
        </w:rPr>
        <w:t>ich</w:t>
      </w:r>
      <w:proofErr w:type="gramEnd"/>
      <w:r w:rsidR="009A7F5F" w:rsidRPr="00A13922">
        <w:rPr>
          <w:lang w:val="en-GB"/>
        </w:rPr>
        <w:t xml:space="preserve"> do not necessarily meet. But </w:t>
      </w:r>
      <w:r w:rsidRPr="00A13922">
        <w:rPr>
          <w:lang w:val="en-GB"/>
        </w:rPr>
        <w:t>when they do</w:t>
      </w:r>
      <w:r w:rsidR="003D4B4E" w:rsidRPr="00A13922">
        <w:rPr>
          <w:lang w:val="en-GB"/>
        </w:rPr>
        <w:t xml:space="preserve"> meet</w:t>
      </w:r>
      <w:r w:rsidRPr="00A13922">
        <w:rPr>
          <w:lang w:val="en-GB"/>
        </w:rPr>
        <w:t xml:space="preserve"> there is a negotiation of meaning between their different </w:t>
      </w:r>
      <w:r w:rsidR="00407AB7" w:rsidRPr="00A13922">
        <w:rPr>
          <w:lang w:val="en-GB"/>
        </w:rPr>
        <w:t xml:space="preserve">ways of assembling agencies or </w:t>
      </w:r>
      <w:r w:rsidR="002F2CD0">
        <w:rPr>
          <w:lang w:val="en-GB"/>
        </w:rPr>
        <w:t xml:space="preserve">making </w:t>
      </w:r>
      <w:r w:rsidRPr="00A13922">
        <w:rPr>
          <w:lang w:val="en-GB"/>
        </w:rPr>
        <w:t xml:space="preserve">representations. </w:t>
      </w:r>
      <w:r w:rsidR="009A7F5F" w:rsidRPr="00A13922">
        <w:rPr>
          <w:lang w:val="en-GB"/>
        </w:rPr>
        <w:t>However representations</w:t>
      </w:r>
      <w:r w:rsidRPr="00A13922">
        <w:rPr>
          <w:lang w:val="en-GB"/>
        </w:rPr>
        <w:t xml:space="preserve"> </w:t>
      </w:r>
      <w:r w:rsidR="009A7F5F" w:rsidRPr="00A13922">
        <w:rPr>
          <w:lang w:val="en-GB"/>
        </w:rPr>
        <w:t>are often mistaken for</w:t>
      </w:r>
      <w:r w:rsidRPr="00A13922">
        <w:rPr>
          <w:lang w:val="en-GB"/>
        </w:rPr>
        <w:t xml:space="preserve"> panoramas. The Greek word ‘pan’ here suggests that they </w:t>
      </w:r>
      <w:r w:rsidR="003D4B4E" w:rsidRPr="00A13922">
        <w:rPr>
          <w:lang w:val="en-GB"/>
        </w:rPr>
        <w:t xml:space="preserve">display </w:t>
      </w:r>
      <w:r w:rsidRPr="00A13922">
        <w:rPr>
          <w:lang w:val="en-GB"/>
        </w:rPr>
        <w:t xml:space="preserve">everything and as such that they are frames around all actors </w:t>
      </w:r>
      <w:r w:rsidR="00D01A32" w:rsidRPr="00A13922">
        <w:rPr>
          <w:lang w:val="en-GB"/>
        </w:rPr>
        <w:fldChar w:fldCharType="begin"/>
      </w:r>
      <w:r w:rsidR="00C03E60" w:rsidRPr="00A13922">
        <w:rPr>
          <w:lang w:val="en-GB"/>
        </w:rPr>
        <w:instrText xml:space="preserve"> ADDIN EN.CITE &lt;EndNote&gt;&lt;Cite&gt;&lt;Author&gt;Latour&lt;/Author&gt;&lt;Year&gt;2005&lt;/Year&gt;&lt;RecNum&gt;25&lt;/RecNum&gt;&lt;Pages&gt;187&lt;/Pages&gt;&lt;record&gt;&lt;rec-number&gt;25&lt;/rec-number&gt;&lt;foreign-keys&gt;&lt;key app="EN" db-id="ppvwdszzm5ptttee0f6x09w7vezwxwzvztvv"&gt;25&lt;/key&gt;&lt;/foreign-keys&gt;&lt;ref-type name="Book"&gt;6&lt;/ref-type&gt;&lt;contributors&gt;&lt;authors&gt;&lt;author&gt;Latour, Bruno&lt;/author&gt;&lt;/authors&gt;&lt;/contributors&gt;&lt;titles&gt;&lt;title&gt;Reassembling the Social. An Introduction to Actor-Network-Theory&lt;/title&gt;&lt;/titles&gt;&lt;dates&gt;&lt;year&gt;2005&lt;/year&gt;&lt;/dates&gt;&lt;pub-location&gt;New York&lt;/pub-location&gt;&lt;publisher&gt;Oxford University Press&lt;/publisher&gt;&lt;urls&gt;&lt;/urls&gt;&lt;/record&gt;&lt;/Cite&gt;&lt;/EndNote&gt;</w:instrText>
      </w:r>
      <w:r w:rsidR="00D01A32" w:rsidRPr="00A13922">
        <w:rPr>
          <w:lang w:val="en-GB"/>
        </w:rPr>
        <w:fldChar w:fldCharType="separate"/>
      </w:r>
      <w:r w:rsidRPr="00A13922">
        <w:rPr>
          <w:noProof/>
          <w:lang w:val="en-GB"/>
        </w:rPr>
        <w:t>(Latour 2005: 187)</w:t>
      </w:r>
      <w:r w:rsidR="00D01A32" w:rsidRPr="00A13922">
        <w:rPr>
          <w:lang w:val="en-GB"/>
        </w:rPr>
        <w:fldChar w:fldCharType="end"/>
      </w:r>
      <w:r w:rsidRPr="00A13922">
        <w:rPr>
          <w:lang w:val="en-GB"/>
        </w:rPr>
        <w:t xml:space="preserve">. However when dealing with panoramas we, according to </w:t>
      </w:r>
      <w:proofErr w:type="spellStart"/>
      <w:r w:rsidRPr="00A13922">
        <w:rPr>
          <w:lang w:val="en-GB"/>
        </w:rPr>
        <w:t>Latour</w:t>
      </w:r>
      <w:proofErr w:type="spellEnd"/>
      <w:r w:rsidRPr="00A13922">
        <w:rPr>
          <w:lang w:val="en-GB"/>
        </w:rPr>
        <w:t xml:space="preserve">, must be aware that: “The Big Picture is just that: a picture” </w:t>
      </w:r>
      <w:r w:rsidR="00D01A32" w:rsidRPr="00A13922">
        <w:rPr>
          <w:lang w:val="en-GB"/>
        </w:rPr>
        <w:fldChar w:fldCharType="begin"/>
      </w:r>
      <w:r w:rsidR="00C03E60" w:rsidRPr="00A13922">
        <w:rPr>
          <w:lang w:val="en-GB"/>
        </w:rPr>
        <w:instrText xml:space="preserve"> ADDIN EN.CITE &lt;EndNote&gt;&lt;Cite&gt;&lt;Author&gt;Latour&lt;/Author&gt;&lt;Year&gt;2005&lt;/Year&gt;&lt;RecNum&gt;25&lt;/RecNum&gt;&lt;Pages&gt;187&lt;/Pages&gt;&lt;record&gt;&lt;rec-number&gt;25&lt;/rec-number&gt;&lt;foreign-keys&gt;&lt;key app="EN" db-id="ppvwdszzm5ptttee0f6x09w7vezwxwzvztvv"&gt;25&lt;/key&gt;&lt;/foreign-keys&gt;&lt;ref-type name="Book"&gt;6&lt;/ref-type&gt;&lt;contributors&gt;&lt;authors&gt;&lt;author&gt;Latour, Bruno&lt;/author&gt;&lt;/authors&gt;&lt;/contributors&gt;&lt;titles&gt;&lt;title&gt;Reassembling the Social. An Introduction to Actor-Network-Theory&lt;/title&gt;&lt;/titles&gt;&lt;dates&gt;&lt;year&gt;2005&lt;/year&gt;&lt;/dates&gt;&lt;pub-location&gt;New York&lt;/pub-location&gt;&lt;publisher&gt;Oxford University Press&lt;/publisher&gt;&lt;urls&gt;&lt;/urls&gt;&lt;/record&gt;&lt;/Cite&gt;&lt;/EndNote&gt;</w:instrText>
      </w:r>
      <w:r w:rsidR="00D01A32" w:rsidRPr="00A13922">
        <w:rPr>
          <w:lang w:val="en-GB"/>
        </w:rPr>
        <w:fldChar w:fldCharType="separate"/>
      </w:r>
      <w:r w:rsidRPr="00A13922">
        <w:rPr>
          <w:noProof/>
          <w:lang w:val="en-GB"/>
        </w:rPr>
        <w:t>(Latour 2005: 187)</w:t>
      </w:r>
      <w:r w:rsidR="00D01A32" w:rsidRPr="00A13922">
        <w:rPr>
          <w:lang w:val="en-GB"/>
        </w:rPr>
        <w:fldChar w:fldCharType="end"/>
      </w:r>
      <w:r w:rsidRPr="00A13922">
        <w:rPr>
          <w:lang w:val="en-GB"/>
        </w:rPr>
        <w:t xml:space="preserve"> and what is important in relation to this is through which optics it is projected, where it is shown, and who it is addressed at </w:t>
      </w:r>
      <w:r w:rsidR="00D01A32" w:rsidRPr="00A13922">
        <w:rPr>
          <w:lang w:val="en-GB"/>
        </w:rPr>
        <w:fldChar w:fldCharType="begin"/>
      </w:r>
      <w:r w:rsidR="00C03E60" w:rsidRPr="00A13922">
        <w:rPr>
          <w:lang w:val="en-GB"/>
        </w:rPr>
        <w:instrText xml:space="preserve"> ADDIN EN.CITE &lt;EndNote&gt;&lt;Cite&gt;&lt;Author&gt;Latour&lt;/Author&gt;&lt;Year&gt;2005&lt;/Year&gt;&lt;RecNum&gt;25&lt;/RecNum&gt;&lt;Pages&gt;187&lt;/Pages&gt;&lt;record&gt;&lt;rec-number&gt;25&lt;/rec-number&gt;&lt;foreign-keys&gt;&lt;key app="EN" db-id="ppvwdszzm5ptttee0f6x09w7vezwxwzvztvv"&gt;25&lt;/key&gt;&lt;/foreign-keys&gt;&lt;ref-type name="Book"&gt;6&lt;/ref-type&gt;&lt;contributors&gt;&lt;authors&gt;&lt;author&gt;Latour, Bruno&lt;/author&gt;&lt;/authors&gt;&lt;/contributors&gt;&lt;titles&gt;&lt;title&gt;Reassembling the Social. An Introduction to Actor-Network-Theory&lt;/title&gt;&lt;/titles&gt;&lt;dates&gt;&lt;year&gt;2005&lt;/year&gt;&lt;/dates&gt;&lt;pub-location&gt;New York&lt;/pub-location&gt;&lt;publisher&gt;Oxford University Press&lt;/publisher&gt;&lt;urls&gt;&lt;/urls&gt;&lt;/record&gt;&lt;/Cite&gt;&lt;/EndNote&gt;</w:instrText>
      </w:r>
      <w:r w:rsidR="00D01A32" w:rsidRPr="00A13922">
        <w:rPr>
          <w:lang w:val="en-GB"/>
        </w:rPr>
        <w:fldChar w:fldCharType="separate"/>
      </w:r>
      <w:r w:rsidRPr="00A13922">
        <w:rPr>
          <w:noProof/>
          <w:lang w:val="en-GB"/>
        </w:rPr>
        <w:t>(Latour 2005: 187)</w:t>
      </w:r>
      <w:r w:rsidR="00D01A32" w:rsidRPr="00A13922">
        <w:rPr>
          <w:lang w:val="en-GB"/>
        </w:rPr>
        <w:fldChar w:fldCharType="end"/>
      </w:r>
      <w:r w:rsidRPr="00A13922">
        <w:rPr>
          <w:lang w:val="en-GB"/>
        </w:rPr>
        <w:t xml:space="preserve">. In other words: how it is constructed and its connections to other actors. Consequently panoramas see </w:t>
      </w:r>
      <w:r w:rsidRPr="00A13922">
        <w:rPr>
          <w:i/>
          <w:lang w:val="en-GB"/>
        </w:rPr>
        <w:t>more</w:t>
      </w:r>
      <w:r w:rsidRPr="00A13922">
        <w:rPr>
          <w:lang w:val="en-GB"/>
        </w:rPr>
        <w:t xml:space="preserve"> than the </w:t>
      </w:r>
      <w:proofErr w:type="spellStart"/>
      <w:r w:rsidRPr="00A13922">
        <w:rPr>
          <w:lang w:val="en-GB"/>
        </w:rPr>
        <w:t>oligopticons</w:t>
      </w:r>
      <w:proofErr w:type="spellEnd"/>
      <w:r w:rsidRPr="00A13922">
        <w:rPr>
          <w:lang w:val="en-GB"/>
        </w:rPr>
        <w:t xml:space="preserve"> but they </w:t>
      </w:r>
      <w:r w:rsidRPr="00A13922">
        <w:rPr>
          <w:i/>
          <w:lang w:val="en-GB"/>
        </w:rPr>
        <w:t>do not see it well</w:t>
      </w:r>
      <w:r w:rsidRPr="00A13922">
        <w:rPr>
          <w:lang w:val="en-GB"/>
        </w:rPr>
        <w:t xml:space="preserve"> since they are disconnected from other actors. Still</w:t>
      </w:r>
      <w:r w:rsidR="00A73FD9" w:rsidRPr="00A13922">
        <w:rPr>
          <w:lang w:val="en-GB"/>
        </w:rPr>
        <w:t>,</w:t>
      </w:r>
      <w:r w:rsidRPr="00A13922">
        <w:rPr>
          <w:lang w:val="en-GB"/>
        </w:rPr>
        <w:t xml:space="preserve"> panoramas are constantly used as means to navigate and coordinate actions by and to imagine alternative futures from </w:t>
      </w:r>
      <w:r w:rsidR="00D01A32" w:rsidRPr="00A13922">
        <w:rPr>
          <w:lang w:val="en-GB"/>
        </w:rPr>
        <w:fldChar w:fldCharType="begin"/>
      </w:r>
      <w:r w:rsidR="00C03E60" w:rsidRPr="00A13922">
        <w:rPr>
          <w:lang w:val="en-GB"/>
        </w:rPr>
        <w:instrText xml:space="preserve"> ADDIN EN.CITE &lt;EndNote&gt;&lt;Cite&gt;&lt;Author&gt;Blok&lt;/Author&gt;&lt;Year&gt;2009&lt;/Year&gt;&lt;RecNum&gt;39&lt;/RecNum&gt;&lt;Pages&gt;183&lt;/Pages&gt;&lt;record&gt;&lt;rec-number&gt;39&lt;/rec-number&gt;&lt;foreign-keys&gt;&lt;key app="EN" db-id="ppvwdszzm5ptttee0f6x09w7vezwxwzvztvv"&gt;39&lt;/key&gt;&lt;/foreign-keys&gt;&lt;ref-type name="Book"&gt;6&lt;/ref-type&gt;&lt;contributors&gt;&lt;authors&gt;&lt;author&gt;Blok, Anders&lt;/author&gt;&lt;author&gt;Jensen, Torben Elgaard&lt;/author&gt;&lt;/authors&gt;&lt;/contributors&gt;&lt;titles&gt;&lt;title&gt;Bruno Latour. Hybride tanker i en hybrid verden.&lt;/title&gt;&lt;/titles&gt;&lt;dates&gt;&lt;year&gt;2009&lt;/year&gt;&lt;/dates&gt;&lt;pub-location&gt;København&lt;/pub-location&gt;&lt;publisher&gt;Hans Reitzels Forlag&lt;/publisher&gt;&lt;urls&gt;&lt;/urls&gt;&lt;/record&gt;&lt;/Cite&gt;&lt;/EndNote&gt;</w:instrText>
      </w:r>
      <w:r w:rsidR="00D01A32" w:rsidRPr="00A13922">
        <w:rPr>
          <w:lang w:val="en-GB"/>
        </w:rPr>
        <w:fldChar w:fldCharType="separate"/>
      </w:r>
      <w:r w:rsidRPr="00A13922">
        <w:rPr>
          <w:noProof/>
          <w:lang w:val="en-GB"/>
        </w:rPr>
        <w:t>(Blok and Jensen 2009: 183)</w:t>
      </w:r>
      <w:r w:rsidR="00D01A32" w:rsidRPr="00A13922">
        <w:rPr>
          <w:lang w:val="en-GB"/>
        </w:rPr>
        <w:fldChar w:fldCharType="end"/>
      </w:r>
      <w:r w:rsidRPr="00A13922">
        <w:rPr>
          <w:lang w:val="en-GB"/>
        </w:rPr>
        <w:t>.</w:t>
      </w:r>
    </w:p>
    <w:p w:rsidR="00023556" w:rsidRPr="00A13922" w:rsidRDefault="00023556" w:rsidP="004A3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lang w:val="en-GB"/>
        </w:rPr>
      </w:pPr>
    </w:p>
    <w:p w:rsidR="00023556" w:rsidRPr="00A13922" w:rsidRDefault="00023556" w:rsidP="004A3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lang w:val="en-GB"/>
        </w:rPr>
      </w:pPr>
    </w:p>
    <w:p w:rsidR="00023556" w:rsidRPr="00A13922" w:rsidRDefault="002F2CD0" w:rsidP="004A3EE0">
      <w:pPr>
        <w:pStyle w:val="Overskrift4"/>
        <w:spacing w:line="360" w:lineRule="auto"/>
        <w:rPr>
          <w:lang w:val="en-GB"/>
        </w:rPr>
      </w:pPr>
      <w:r>
        <w:rPr>
          <w:lang w:val="en-GB"/>
        </w:rPr>
        <w:t>Plug-ins</w:t>
      </w:r>
    </w:p>
    <w:p w:rsidR="0076316A" w:rsidRDefault="00023556" w:rsidP="004A3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lang w:val="en-GB"/>
        </w:rPr>
      </w:pPr>
      <w:r w:rsidRPr="00A13922">
        <w:rPr>
          <w:rFonts w:cs="Times"/>
          <w:lang w:val="en-GB"/>
        </w:rPr>
        <w:t xml:space="preserve">Just as there is no such thing as a global place </w:t>
      </w:r>
      <w:proofErr w:type="spellStart"/>
      <w:r w:rsidRPr="00A13922">
        <w:rPr>
          <w:rFonts w:cs="Times"/>
          <w:lang w:val="en-GB"/>
        </w:rPr>
        <w:t>Latour</w:t>
      </w:r>
      <w:proofErr w:type="spellEnd"/>
      <w:r w:rsidRPr="00A13922">
        <w:rPr>
          <w:rFonts w:cs="Times"/>
          <w:lang w:val="en-GB"/>
        </w:rPr>
        <w:t xml:space="preserve"> argues that no place is self-contained enough to be local </w:t>
      </w:r>
      <w:r w:rsidR="00D01A32" w:rsidRPr="00A13922">
        <w:rPr>
          <w:rFonts w:cs="Times"/>
          <w:lang w:val="en-GB"/>
        </w:rPr>
        <w:fldChar w:fldCharType="begin"/>
      </w:r>
      <w:r w:rsidR="00C03E60" w:rsidRPr="00A13922">
        <w:rPr>
          <w:rFonts w:cs="Times"/>
          <w:lang w:val="en-GB"/>
        </w:rPr>
        <w:instrText xml:space="preserve"> ADDIN EN.CITE &lt;EndNote&gt;&lt;Cite&gt;&lt;Author&gt;Latour&lt;/Author&gt;&lt;Year&gt;2005&lt;/Year&gt;&lt;RecNum&gt;25&lt;/RecNum&gt;&lt;Pages&gt;204&lt;/Pages&gt;&lt;record&gt;&lt;rec-number&gt;25&lt;/rec-number&gt;&lt;foreign-keys&gt;&lt;key app="EN" db-id="ppvwdszzm5ptttee0f6x09w7vezwxwzvztvv"&gt;25&lt;/key&gt;&lt;/foreign-keys&gt;&lt;ref-type name="Book"&gt;6&lt;/ref-type&gt;&lt;contributors&gt;&lt;authors&gt;&lt;author&gt;Latour, Bruno&lt;/author&gt;&lt;/authors&gt;&lt;/contributors&gt;&lt;titles&gt;&lt;title&gt;Reassembling the Social. An Introduction to Actor-Network-Theory&lt;/title&gt;&lt;/titles&gt;&lt;dates&gt;&lt;year&gt;2005&lt;/year&gt;&lt;/dates&gt;&lt;pub-location&gt;New York&lt;/pub-location&gt;&lt;publisher&gt;Oxford University Press&lt;/publisher&gt;&lt;urls&gt;&lt;/urls&gt;&lt;/record&gt;&lt;/Cite&gt;&lt;/EndNote&gt;</w:instrText>
      </w:r>
      <w:r w:rsidR="00D01A32" w:rsidRPr="00A13922">
        <w:rPr>
          <w:rFonts w:cs="Times"/>
          <w:lang w:val="en-GB"/>
        </w:rPr>
        <w:fldChar w:fldCharType="separate"/>
      </w:r>
      <w:r w:rsidRPr="00A13922">
        <w:rPr>
          <w:rFonts w:cs="Times"/>
          <w:noProof/>
          <w:lang w:val="en-GB"/>
        </w:rPr>
        <w:t>(Latour 2005: 204)</w:t>
      </w:r>
      <w:r w:rsidR="00D01A32" w:rsidRPr="00A13922">
        <w:rPr>
          <w:rFonts w:cs="Times"/>
          <w:lang w:val="en-GB"/>
        </w:rPr>
        <w:fldChar w:fldCharType="end"/>
      </w:r>
      <w:r w:rsidRPr="00A13922">
        <w:rPr>
          <w:rFonts w:cs="Times"/>
          <w:lang w:val="en-GB"/>
        </w:rPr>
        <w:t xml:space="preserve">. Therefore he proposes a move towards redistributing the local. This is primarily done focusing on ‘plug-ins’. </w:t>
      </w:r>
      <w:proofErr w:type="spellStart"/>
      <w:r w:rsidRPr="00A13922">
        <w:rPr>
          <w:rFonts w:cs="Times"/>
          <w:lang w:val="en-GB"/>
        </w:rPr>
        <w:t>Latour</w:t>
      </w:r>
      <w:proofErr w:type="spellEnd"/>
      <w:r w:rsidRPr="00A13922">
        <w:rPr>
          <w:rFonts w:cs="Times"/>
          <w:lang w:val="en-GB"/>
        </w:rPr>
        <w:t xml:space="preserve"> argues that the local such as the individual and face-to-face interactions are endpoints of other actions distributed in space and time. To have a local place it must be plugged into other places </w:t>
      </w:r>
      <w:r w:rsidR="00D01A32" w:rsidRPr="00A13922">
        <w:rPr>
          <w:rFonts w:cs="Times"/>
          <w:lang w:val="en-GB"/>
        </w:rPr>
        <w:fldChar w:fldCharType="begin"/>
      </w:r>
      <w:r w:rsidR="00C03E60" w:rsidRPr="00A13922">
        <w:rPr>
          <w:rFonts w:cs="Times"/>
          <w:lang w:val="en-GB"/>
        </w:rPr>
        <w:instrText xml:space="preserve"> ADDIN EN.CITE &lt;EndNote&gt;&lt;Cite&gt;&lt;Author&gt;Latour&lt;/Author&gt;&lt;Year&gt;2005&lt;/Year&gt;&lt;RecNum&gt;25&lt;/RecNum&gt;&lt;Pages&gt;200&lt;/Pages&gt;&lt;record&gt;&lt;rec-number&gt;25&lt;/rec-number&gt;&lt;foreign-keys&gt;&lt;key app="EN" db-id="ppvwdszzm5ptttee0f6x09w7vezwxwzvztvv"&gt;25&lt;/key&gt;&lt;/foreign-keys&gt;&lt;ref-type name="Book"&gt;6&lt;/ref-type&gt;&lt;contributors&gt;&lt;authors&gt;&lt;author&gt;Latour, Bruno&lt;/author&gt;&lt;/authors&gt;&lt;/contributors&gt;&lt;titles&gt;&lt;title&gt;Reassembling the Social. An Introduction to Actor-Network-Theory&lt;/title&gt;&lt;/titles&gt;&lt;dates&gt;&lt;year&gt;2005&lt;/year&gt;&lt;/dates&gt;&lt;pub-location&gt;New York&lt;/pub-location&gt;&lt;publisher&gt;Oxford University Press&lt;/publisher&gt;&lt;urls&gt;&lt;/urls&gt;&lt;/record&gt;&lt;/Cite&gt;&lt;/EndNote&gt;</w:instrText>
      </w:r>
      <w:r w:rsidR="00D01A32" w:rsidRPr="00A13922">
        <w:rPr>
          <w:rFonts w:cs="Times"/>
          <w:lang w:val="en-GB"/>
        </w:rPr>
        <w:fldChar w:fldCharType="separate"/>
      </w:r>
      <w:r w:rsidRPr="00A13922">
        <w:rPr>
          <w:rFonts w:cs="Times"/>
          <w:noProof/>
          <w:lang w:val="en-GB"/>
        </w:rPr>
        <w:t>(Latour 2005: 200)</w:t>
      </w:r>
      <w:r w:rsidR="00D01A32" w:rsidRPr="00A13922">
        <w:rPr>
          <w:rFonts w:cs="Times"/>
          <w:lang w:val="en-GB"/>
        </w:rPr>
        <w:fldChar w:fldCharType="end"/>
      </w:r>
      <w:r w:rsidRPr="00A13922">
        <w:rPr>
          <w:rFonts w:cs="Times"/>
          <w:lang w:val="en-GB"/>
        </w:rPr>
        <w:t xml:space="preserve">. Here Aalborg Zoo can be used as an example. Through plug-ins other places are acting in it: the office of the biologists acts through the carefully designed signs, WWF through the teddy bears in the shop, </w:t>
      </w:r>
      <w:r w:rsidR="009A7F5F" w:rsidRPr="00A13922">
        <w:rPr>
          <w:rFonts w:cs="Times"/>
          <w:lang w:val="en-GB"/>
        </w:rPr>
        <w:t xml:space="preserve">and </w:t>
      </w:r>
      <w:r w:rsidRPr="00A13922">
        <w:rPr>
          <w:rFonts w:cs="Times"/>
          <w:lang w:val="en-GB"/>
        </w:rPr>
        <w:t>the architects and engineers offices through the buildings and</w:t>
      </w:r>
      <w:r w:rsidR="00A73FD9" w:rsidRPr="00A13922">
        <w:rPr>
          <w:rFonts w:cs="Times"/>
          <w:lang w:val="en-GB"/>
        </w:rPr>
        <w:t xml:space="preserve"> the</w:t>
      </w:r>
      <w:r w:rsidRPr="00A13922">
        <w:rPr>
          <w:rFonts w:cs="Times"/>
          <w:lang w:val="en-GB"/>
        </w:rPr>
        <w:t xml:space="preserve"> designed landscape. All these sites have preformatted Aalborg Zoo by transporting templates through different mediators. By doing that, they make the zoo into a ‘suitable local’ </w:t>
      </w:r>
      <w:r w:rsidR="00D01A32" w:rsidRPr="00A13922">
        <w:rPr>
          <w:rFonts w:cs="Times"/>
          <w:lang w:val="en-GB"/>
        </w:rPr>
        <w:fldChar w:fldCharType="begin"/>
      </w:r>
      <w:r w:rsidR="00C03E60" w:rsidRPr="00A13922">
        <w:rPr>
          <w:rFonts w:cs="Times"/>
          <w:lang w:val="en-GB"/>
        </w:rPr>
        <w:instrText xml:space="preserve"> ADDIN EN.CITE &lt;EndNote&gt;&lt;Cite&gt;&lt;Author&gt;Latour&lt;/Author&gt;&lt;Year&gt;2005&lt;/Year&gt;&lt;RecNum&gt;25&lt;/RecNum&gt;&lt;Pages&gt;200&lt;/Pages&gt;&lt;record&gt;&lt;rec-number&gt;25&lt;/rec-number&gt;&lt;foreign-keys&gt;&lt;key app="EN" db-id="ppvwdszzm5ptttee0f6x09w7vezwxwzvztvv"&gt;25&lt;/key&gt;&lt;/foreign-keys&gt;&lt;ref-type name="Book"&gt;6&lt;/ref-type&gt;&lt;contributors&gt;&lt;authors&gt;&lt;author&gt;Latour, Bruno&lt;/author&gt;&lt;/authors&gt;&lt;/contributors&gt;&lt;titles&gt;&lt;title&gt;Reassembling the Social. An Introduction to Actor-Network-Theory&lt;/title&gt;&lt;/titles&gt;&lt;dates&gt;&lt;year&gt;2005&lt;/year&gt;&lt;/dates&gt;&lt;pub-location&gt;New York&lt;/pub-location&gt;&lt;publisher&gt;Oxford University Press&lt;/publisher&gt;&lt;urls&gt;&lt;/urls&gt;&lt;/record&gt;&lt;/Cite&gt;&lt;/EndNote&gt;</w:instrText>
      </w:r>
      <w:r w:rsidR="00D01A32" w:rsidRPr="00A13922">
        <w:rPr>
          <w:rFonts w:cs="Times"/>
          <w:lang w:val="en-GB"/>
        </w:rPr>
        <w:fldChar w:fldCharType="separate"/>
      </w:r>
      <w:r w:rsidRPr="00A13922">
        <w:rPr>
          <w:rFonts w:cs="Times"/>
          <w:noProof/>
          <w:lang w:val="en-GB"/>
        </w:rPr>
        <w:t>(Latour 2005: 200)</w:t>
      </w:r>
      <w:r w:rsidR="00D01A32" w:rsidRPr="00A13922">
        <w:rPr>
          <w:rFonts w:cs="Times"/>
          <w:lang w:val="en-GB"/>
        </w:rPr>
        <w:fldChar w:fldCharType="end"/>
      </w:r>
      <w:r w:rsidRPr="00A13922">
        <w:rPr>
          <w:rFonts w:cs="Times"/>
          <w:lang w:val="en-GB"/>
        </w:rPr>
        <w:t>. Similarly to become a subject</w:t>
      </w:r>
      <w:r w:rsidR="00A73FD9" w:rsidRPr="00A13922">
        <w:rPr>
          <w:rFonts w:cs="Times"/>
          <w:lang w:val="en-GB"/>
        </w:rPr>
        <w:t>,</w:t>
      </w:r>
      <w:r w:rsidRPr="00A13922">
        <w:rPr>
          <w:rFonts w:cs="Times"/>
          <w:lang w:val="en-GB"/>
        </w:rPr>
        <w:t xml:space="preserve"> a person must be plugged in. To exemplify this</w:t>
      </w:r>
      <w:r w:rsidR="00A73FD9" w:rsidRPr="00A13922">
        <w:rPr>
          <w:rFonts w:cs="Times"/>
          <w:lang w:val="en-GB"/>
        </w:rPr>
        <w:t>,</w:t>
      </w:r>
      <w:r w:rsidRPr="00A13922">
        <w:rPr>
          <w:rFonts w:cs="Times"/>
          <w:lang w:val="en-GB"/>
        </w:rPr>
        <w:t xml:space="preserve"> </w:t>
      </w:r>
      <w:proofErr w:type="spellStart"/>
      <w:r w:rsidRPr="00A13922">
        <w:rPr>
          <w:rFonts w:cs="Times"/>
          <w:lang w:val="en-GB"/>
        </w:rPr>
        <w:t>Latour</w:t>
      </w:r>
      <w:proofErr w:type="spellEnd"/>
      <w:r w:rsidRPr="00A13922">
        <w:rPr>
          <w:rFonts w:cs="Times"/>
          <w:lang w:val="en-GB"/>
        </w:rPr>
        <w:t xml:space="preserve"> compares humans to computers. When typing the URL for a given webpage it sometimes happens that nothing shows up on the screen and a pop-up suggests that you might not have the right plug-in. Consequently if you want to be able to see the webpage</w:t>
      </w:r>
      <w:r w:rsidR="00A73FD9" w:rsidRPr="00A13922">
        <w:rPr>
          <w:rFonts w:cs="Times"/>
          <w:lang w:val="en-GB"/>
        </w:rPr>
        <w:t>,</w:t>
      </w:r>
      <w:r w:rsidRPr="00A13922">
        <w:rPr>
          <w:rFonts w:cs="Times"/>
          <w:lang w:val="en-GB"/>
        </w:rPr>
        <w:t xml:space="preserve"> you must download some software and install it on your system. This will enable you to “activate what you where unable to see before” </w:t>
      </w:r>
      <w:r w:rsidR="00D01A32" w:rsidRPr="00A13922">
        <w:rPr>
          <w:rFonts w:cs="Times"/>
          <w:lang w:val="en-GB"/>
        </w:rPr>
        <w:fldChar w:fldCharType="begin"/>
      </w:r>
      <w:r w:rsidR="00C03E60" w:rsidRPr="00A13922">
        <w:rPr>
          <w:rFonts w:cs="Times"/>
          <w:lang w:val="en-GB"/>
        </w:rPr>
        <w:instrText xml:space="preserve"> ADDIN EN.CITE &lt;EndNote&gt;&lt;Cite&gt;&lt;Author&gt;Latour&lt;/Author&gt;&lt;Year&gt;2005&lt;/Year&gt;&lt;RecNum&gt;25&lt;/RecNum&gt;&lt;Pages&gt;207&lt;/Pages&gt;&lt;record&gt;&lt;rec-number&gt;25&lt;/rec-number&gt;&lt;foreign-keys&gt;&lt;key app="EN" db-id="ppvwdszzm5ptttee0f6x09w7vezwxwzvztvv"&gt;25&lt;/key&gt;&lt;/foreign-keys&gt;&lt;ref-type name="Book"&gt;6&lt;/ref-type&gt;&lt;contributors&gt;&lt;authors&gt;&lt;author&gt;Latour, Bruno&lt;/author&gt;&lt;/authors&gt;&lt;/contributors&gt;&lt;titles&gt;&lt;title&gt;Reassembling the Social. An Introduction to Actor-Network-Theory&lt;/title&gt;&lt;/titles&gt;&lt;dates&gt;&lt;year&gt;2005&lt;/year&gt;&lt;/dates&gt;&lt;pub-location&gt;New York&lt;/pub-location&gt;&lt;publisher&gt;Oxford University Press&lt;/publisher&gt;&lt;urls&gt;&lt;/urls&gt;&lt;/record&gt;&lt;/Cite&gt;&lt;/EndNote&gt;</w:instrText>
      </w:r>
      <w:r w:rsidR="00D01A32" w:rsidRPr="00A13922">
        <w:rPr>
          <w:rFonts w:cs="Times"/>
          <w:lang w:val="en-GB"/>
        </w:rPr>
        <w:fldChar w:fldCharType="separate"/>
      </w:r>
      <w:r w:rsidRPr="00A13922">
        <w:rPr>
          <w:rFonts w:cs="Times"/>
          <w:noProof/>
          <w:lang w:val="en-GB"/>
        </w:rPr>
        <w:t>(Latour 2005: 207)</w:t>
      </w:r>
      <w:r w:rsidR="00D01A32" w:rsidRPr="00A13922">
        <w:rPr>
          <w:rFonts w:cs="Times"/>
          <w:lang w:val="en-GB"/>
        </w:rPr>
        <w:fldChar w:fldCharType="end"/>
      </w:r>
      <w:r w:rsidRPr="00A13922">
        <w:rPr>
          <w:rFonts w:cs="Times"/>
          <w:lang w:val="en-GB"/>
        </w:rPr>
        <w:t xml:space="preserve">. Through this comparison </w:t>
      </w:r>
      <w:proofErr w:type="spellStart"/>
      <w:r w:rsidRPr="00A13922">
        <w:rPr>
          <w:rFonts w:cs="Times"/>
          <w:lang w:val="en-GB"/>
        </w:rPr>
        <w:t>Latour</w:t>
      </w:r>
      <w:proofErr w:type="spellEnd"/>
      <w:r w:rsidRPr="00A13922">
        <w:rPr>
          <w:rFonts w:cs="Times"/>
          <w:lang w:val="en-GB"/>
        </w:rPr>
        <w:t xml:space="preserve"> shows that rather than possessing some </w:t>
      </w:r>
      <w:r w:rsidR="0076316A">
        <w:rPr>
          <w:rFonts w:cs="Times"/>
          <w:lang w:val="en-GB"/>
        </w:rPr>
        <w:t>“</w:t>
      </w:r>
      <w:r w:rsidRPr="00A13922">
        <w:rPr>
          <w:rFonts w:cs="Times"/>
          <w:lang w:val="en-GB"/>
        </w:rPr>
        <w:t>primeval interiority</w:t>
      </w:r>
      <w:r w:rsidR="0076316A">
        <w:rPr>
          <w:rFonts w:cs="Times"/>
          <w:lang w:val="en-GB"/>
        </w:rPr>
        <w:t>”</w:t>
      </w:r>
      <w:r w:rsidRPr="00A13922">
        <w:rPr>
          <w:rFonts w:cs="Times"/>
          <w:lang w:val="en-GB"/>
        </w:rPr>
        <w:t xml:space="preserve"> human actors are also a composite </w:t>
      </w:r>
      <w:r w:rsidR="00407AB7" w:rsidRPr="00A13922">
        <w:rPr>
          <w:rFonts w:cs="Times"/>
          <w:lang w:val="en-GB"/>
        </w:rPr>
        <w:t>assemblage of plug-ins com</w:t>
      </w:r>
      <w:r w:rsidRPr="00A13922">
        <w:rPr>
          <w:rFonts w:cs="Times"/>
          <w:lang w:val="en-GB"/>
        </w:rPr>
        <w:t xml:space="preserve">ing from different loci </w:t>
      </w:r>
      <w:r w:rsidR="00D01A32" w:rsidRPr="00A13922">
        <w:rPr>
          <w:rFonts w:cs="Times"/>
          <w:lang w:val="en-GB"/>
        </w:rPr>
        <w:fldChar w:fldCharType="begin"/>
      </w:r>
      <w:r w:rsidR="00C03E60" w:rsidRPr="00A13922">
        <w:rPr>
          <w:rFonts w:cs="Times"/>
          <w:lang w:val="en-GB"/>
        </w:rPr>
        <w:instrText xml:space="preserve"> ADDIN EN.CITE &lt;EndNote&gt;&lt;Cite&gt;&lt;Author&gt;Latour&lt;/Author&gt;&lt;Year&gt;2005&lt;/Year&gt;&lt;RecNum&gt;25&lt;/RecNum&gt;&lt;Pages&gt;208&lt;/Pages&gt;&lt;record&gt;&lt;rec-number&gt;25&lt;/rec-number&gt;&lt;foreign-keys&gt;&lt;key app="EN" db-id="ppvwdszzm5ptttee0f6x09w7vezwxwzvztvv"&gt;25&lt;/key&gt;&lt;/foreign-keys&gt;&lt;ref-type name="Book"&gt;6&lt;/ref-type&gt;&lt;contributors&gt;&lt;authors&gt;&lt;author&gt;Latour, Bruno&lt;/author&gt;&lt;/authors&gt;&lt;/contributors&gt;&lt;titles&gt;&lt;title&gt;Reassembling the Social. An Introduction to Actor-Network-Theory&lt;/title&gt;&lt;/titles&gt;&lt;dates&gt;&lt;year&gt;2005&lt;/year&gt;&lt;/dates&gt;&lt;pub-location&gt;New York&lt;/pub-location&gt;&lt;publisher&gt;Oxford University Press&lt;/publisher&gt;&lt;urls&gt;&lt;/urls&gt;&lt;/record&gt;&lt;/Cite&gt;&lt;/EndNote&gt;</w:instrText>
      </w:r>
      <w:r w:rsidR="00D01A32" w:rsidRPr="00A13922">
        <w:rPr>
          <w:rFonts w:cs="Times"/>
          <w:lang w:val="en-GB"/>
        </w:rPr>
        <w:fldChar w:fldCharType="separate"/>
      </w:r>
      <w:r w:rsidRPr="00A13922">
        <w:rPr>
          <w:rFonts w:cs="Times"/>
          <w:noProof/>
          <w:lang w:val="en-GB"/>
        </w:rPr>
        <w:t>(Latour 2005: 208)</w:t>
      </w:r>
      <w:r w:rsidR="00D01A32" w:rsidRPr="00A13922">
        <w:rPr>
          <w:rFonts w:cs="Times"/>
          <w:lang w:val="en-GB"/>
        </w:rPr>
        <w:fldChar w:fldCharType="end"/>
      </w:r>
      <w:r w:rsidRPr="00A13922">
        <w:rPr>
          <w:rFonts w:cs="Times"/>
          <w:lang w:val="en-GB"/>
        </w:rPr>
        <w:t xml:space="preserve">. Emotions for instance can be given to us from books, television, conversations etc. This means that plug-ins </w:t>
      </w:r>
      <w:proofErr w:type="gramStart"/>
      <w:r w:rsidRPr="00A13922">
        <w:rPr>
          <w:rFonts w:cs="Times"/>
          <w:lang w:val="en-GB"/>
        </w:rPr>
        <w:t>are</w:t>
      </w:r>
      <w:proofErr w:type="gramEnd"/>
      <w:r w:rsidRPr="00A13922">
        <w:rPr>
          <w:rFonts w:cs="Times"/>
          <w:lang w:val="en-GB"/>
        </w:rPr>
        <w:t xml:space="preserve"> tools necessary for an actor to interpret a situation and to </w:t>
      </w:r>
      <w:r w:rsidR="0076316A">
        <w:rPr>
          <w:rFonts w:cs="Times"/>
          <w:lang w:val="en-GB"/>
        </w:rPr>
        <w:t>‘</w:t>
      </w:r>
      <w:proofErr w:type="spellStart"/>
      <w:r w:rsidRPr="00A13922">
        <w:rPr>
          <w:rFonts w:cs="Times"/>
          <w:lang w:val="en-GB"/>
        </w:rPr>
        <w:t>subjectify</w:t>
      </w:r>
      <w:proofErr w:type="spellEnd"/>
      <w:r w:rsidR="0076316A">
        <w:rPr>
          <w:rFonts w:cs="Times"/>
          <w:lang w:val="en-GB"/>
        </w:rPr>
        <w:t>’</w:t>
      </w:r>
      <w:r w:rsidRPr="00A13922">
        <w:rPr>
          <w:rFonts w:cs="Times"/>
          <w:lang w:val="en-GB"/>
        </w:rPr>
        <w:t xml:space="preserve"> herself. As a result we as human beings can </w:t>
      </w:r>
      <w:r w:rsidRPr="00A13922">
        <w:rPr>
          <w:rFonts w:cs="Times"/>
          <w:i/>
          <w:lang w:val="en-GB"/>
        </w:rPr>
        <w:t>subscribe</w:t>
      </w:r>
      <w:r w:rsidRPr="00A13922">
        <w:rPr>
          <w:rFonts w:cs="Times"/>
          <w:lang w:val="en-GB"/>
        </w:rPr>
        <w:t xml:space="preserve"> to plug-ins in order to download a type of software and </w:t>
      </w:r>
      <w:r w:rsidRPr="00A13922">
        <w:rPr>
          <w:rFonts w:cs="Times"/>
          <w:i/>
          <w:lang w:val="en-GB"/>
        </w:rPr>
        <w:t>become</w:t>
      </w:r>
      <w:r w:rsidRPr="00A13922">
        <w:rPr>
          <w:rFonts w:cs="Times"/>
          <w:lang w:val="en-GB"/>
        </w:rPr>
        <w:t xml:space="preserve"> competent. Competence is therefore neither something we are born with nor something we are </w:t>
      </w:r>
      <w:r w:rsidR="0076316A" w:rsidRPr="00A13922">
        <w:rPr>
          <w:rFonts w:cs="Times"/>
          <w:lang w:val="en-GB"/>
        </w:rPr>
        <w:t>moulded</w:t>
      </w:r>
      <w:r w:rsidRPr="00A13922">
        <w:rPr>
          <w:rFonts w:cs="Times"/>
          <w:lang w:val="en-GB"/>
        </w:rPr>
        <w:t xml:space="preserve"> into </w:t>
      </w:r>
      <w:r w:rsidR="00D01A32" w:rsidRPr="00A13922">
        <w:rPr>
          <w:rFonts w:cs="Times"/>
          <w:lang w:val="en-GB"/>
        </w:rPr>
        <w:fldChar w:fldCharType="begin"/>
      </w:r>
      <w:r w:rsidR="00C03E60" w:rsidRPr="00A13922">
        <w:rPr>
          <w:rFonts w:cs="Times"/>
          <w:lang w:val="en-GB"/>
        </w:rPr>
        <w:instrText xml:space="preserve"> ADDIN EN.CITE &lt;EndNote&gt;&lt;Cite&gt;&lt;Author&gt;Latour&lt;/Author&gt;&lt;Year&gt;2005&lt;/Year&gt;&lt;RecNum&gt;25&lt;/RecNum&gt;&lt;Pages&gt;208-209&lt;/Pages&gt;&lt;record&gt;&lt;rec-number&gt;25&lt;/rec-number&gt;&lt;foreign-keys&gt;&lt;key app="EN" db-id="ppvwdszzm5ptttee0f6x09w7vezwxwzvztvv"&gt;25&lt;/key&gt;&lt;/foreign-keys&gt;&lt;ref-type name="Book"&gt;6&lt;/ref-type&gt;&lt;contributors&gt;&lt;authors&gt;&lt;author&gt;Latour, Bruno&lt;/author&gt;&lt;/authors&gt;&lt;/contributors&gt;&lt;titles&gt;&lt;title&gt;Reassembling the Social. An Introduction to Actor-Network-Theory&lt;/title&gt;&lt;/titles&gt;&lt;dates&gt;&lt;year&gt;2005&lt;/year&gt;&lt;/dates&gt;&lt;pub-location&gt;New York&lt;/pub-location&gt;&lt;publisher&gt;Oxford University Press&lt;/publisher&gt;&lt;urls&gt;&lt;/urls&gt;&lt;/record&gt;&lt;/Cite&gt;&lt;/EndNote&gt;</w:instrText>
      </w:r>
      <w:r w:rsidR="00D01A32" w:rsidRPr="00A13922">
        <w:rPr>
          <w:rFonts w:cs="Times"/>
          <w:lang w:val="en-GB"/>
        </w:rPr>
        <w:fldChar w:fldCharType="separate"/>
      </w:r>
      <w:r w:rsidRPr="00A13922">
        <w:rPr>
          <w:rFonts w:cs="Times"/>
          <w:noProof/>
          <w:lang w:val="en-GB"/>
        </w:rPr>
        <w:t>(Latour 2005: 208-209)</w:t>
      </w:r>
      <w:r w:rsidR="00D01A32" w:rsidRPr="00A13922">
        <w:rPr>
          <w:rFonts w:cs="Times"/>
          <w:lang w:val="en-GB"/>
        </w:rPr>
        <w:fldChar w:fldCharType="end"/>
      </w:r>
      <w:r w:rsidRPr="00A13922">
        <w:rPr>
          <w:rFonts w:cs="Times"/>
          <w:lang w:val="en-GB"/>
        </w:rPr>
        <w:t xml:space="preserve">. From this understanding, cognitive abilities does not reside in human beings but are distributed through </w:t>
      </w:r>
      <w:r w:rsidRPr="00A13922">
        <w:rPr>
          <w:rFonts w:cs="Times"/>
          <w:i/>
          <w:lang w:val="en-GB"/>
        </w:rPr>
        <w:t>formatted</w:t>
      </w:r>
      <w:r w:rsidRPr="00A13922">
        <w:rPr>
          <w:rFonts w:cs="Times"/>
          <w:lang w:val="en-GB"/>
        </w:rPr>
        <w:t xml:space="preserve"> settings made of localizers and intellectual technologies </w:t>
      </w:r>
      <w:r w:rsidR="00D01A32" w:rsidRPr="00A13922">
        <w:rPr>
          <w:rFonts w:cs="Times"/>
          <w:lang w:val="en-GB"/>
        </w:rPr>
        <w:fldChar w:fldCharType="begin"/>
      </w:r>
      <w:r w:rsidR="00C03E60" w:rsidRPr="00A13922">
        <w:rPr>
          <w:rFonts w:cs="Times"/>
          <w:lang w:val="en-GB"/>
        </w:rPr>
        <w:instrText xml:space="preserve"> ADDIN EN.CITE &lt;EndNote&gt;&lt;Cite&gt;&lt;Author&gt;Latour&lt;/Author&gt;&lt;Year&gt;2005&lt;/Year&gt;&lt;RecNum&gt;25&lt;/RecNum&gt;&lt;Pages&gt;211&lt;/Pages&gt;&lt;record&gt;&lt;rec-number&gt;25&lt;/rec-number&gt;&lt;foreign-keys&gt;&lt;key app="EN" db-id="ppvwdszzm5ptttee0f6x09w7vezwxwzvztvv"&gt;25&lt;/key&gt;&lt;/foreign-keys&gt;&lt;ref-type name="Book"&gt;6&lt;/ref-type&gt;&lt;contributors&gt;&lt;authors&gt;&lt;author&gt;Latour, Bruno&lt;/author&gt;&lt;/authors&gt;&lt;/contributors&gt;&lt;titles&gt;&lt;title&gt;Reassembling the Social. An Introduction to Actor-Network-Theory&lt;/title&gt;&lt;/titles&gt;&lt;dates&gt;&lt;year&gt;2005&lt;/year&gt;&lt;/dates&gt;&lt;pub-location&gt;New York&lt;/pub-location&gt;&lt;publisher&gt;Oxford University Press&lt;/publisher&gt;&lt;urls&gt;&lt;/urls&gt;&lt;/record&gt;&lt;/Cite&gt;&lt;/EndNote&gt;</w:instrText>
      </w:r>
      <w:r w:rsidR="00D01A32" w:rsidRPr="00A13922">
        <w:rPr>
          <w:rFonts w:cs="Times"/>
          <w:lang w:val="en-GB"/>
        </w:rPr>
        <w:fldChar w:fldCharType="separate"/>
      </w:r>
      <w:r w:rsidRPr="00A13922">
        <w:rPr>
          <w:rFonts w:cs="Times"/>
          <w:noProof/>
          <w:lang w:val="en-GB"/>
        </w:rPr>
        <w:t>(Latour 2005: 211)</w:t>
      </w:r>
      <w:r w:rsidR="00D01A32" w:rsidRPr="00A13922">
        <w:rPr>
          <w:rFonts w:cs="Times"/>
          <w:lang w:val="en-GB"/>
        </w:rPr>
        <w:fldChar w:fldCharType="end"/>
      </w:r>
      <w:r w:rsidRPr="00A13922">
        <w:rPr>
          <w:rFonts w:cs="Times"/>
          <w:lang w:val="en-GB"/>
        </w:rPr>
        <w:t>. However it is important to note that domination is not transported but translated through them</w:t>
      </w:r>
      <w:r w:rsidR="00A73FD9" w:rsidRPr="00A13922">
        <w:rPr>
          <w:rFonts w:cs="Times"/>
          <w:lang w:val="en-GB"/>
        </w:rPr>
        <w:t>,</w:t>
      </w:r>
      <w:r w:rsidRPr="00A13922">
        <w:rPr>
          <w:rFonts w:cs="Times"/>
          <w:lang w:val="en-GB"/>
        </w:rPr>
        <w:t xml:space="preserve"> and to be plugged in is therefore not the same as to be </w:t>
      </w:r>
      <w:r w:rsidR="00407AB7" w:rsidRPr="00A13922">
        <w:rPr>
          <w:rFonts w:cs="Times"/>
          <w:lang w:val="en-GB"/>
        </w:rPr>
        <w:t xml:space="preserve">dominated </w:t>
      </w:r>
      <w:r w:rsidRPr="00A13922">
        <w:rPr>
          <w:rFonts w:cs="Times"/>
          <w:lang w:val="en-GB"/>
        </w:rPr>
        <w:t xml:space="preserve">by other loci </w:t>
      </w:r>
      <w:r w:rsidR="00D01A32" w:rsidRPr="00A13922">
        <w:rPr>
          <w:rFonts w:cs="Times"/>
          <w:lang w:val="en-GB"/>
        </w:rPr>
        <w:fldChar w:fldCharType="begin"/>
      </w:r>
      <w:r w:rsidR="00C03E60" w:rsidRPr="00A13922">
        <w:rPr>
          <w:rFonts w:cs="Times"/>
          <w:lang w:val="en-GB"/>
        </w:rPr>
        <w:instrText xml:space="preserve"> ADDIN EN.CITE &lt;EndNote&gt;&lt;Cite&gt;&lt;Author&gt;Latour&lt;/Author&gt;&lt;Year&gt;2005&lt;/Year&gt;&lt;RecNum&gt;25&lt;/RecNum&gt;&lt;Pages&gt;212&lt;/Pages&gt;&lt;record&gt;&lt;rec-number&gt;25&lt;/rec-number&gt;&lt;foreign-keys&gt;&lt;key app="EN" db-id="ppvwdszzm5ptttee0f6x09w7vezwxwzvztvv"&gt;25&lt;/key&gt;&lt;/foreign-keys&gt;&lt;ref-type name="Book"&gt;6&lt;/ref-type&gt;&lt;contributors&gt;&lt;authors&gt;&lt;author&gt;Latour, Bruno&lt;/author&gt;&lt;/authors&gt;&lt;/contributors&gt;&lt;titles&gt;&lt;title&gt;Reassembling the Social. An Introduction to Actor-Network-Theory&lt;/title&gt;&lt;/titles&gt;&lt;dates&gt;&lt;year&gt;2005&lt;/year&gt;&lt;/dates&gt;&lt;pub-location&gt;New York&lt;/pub-location&gt;&lt;publisher&gt;Oxford University Press&lt;/publisher&gt;&lt;urls&gt;&lt;/urls&gt;&lt;/record&gt;&lt;/Cite&gt;&lt;/EndNote&gt;</w:instrText>
      </w:r>
      <w:r w:rsidR="00D01A32" w:rsidRPr="00A13922">
        <w:rPr>
          <w:rFonts w:cs="Times"/>
          <w:lang w:val="en-GB"/>
        </w:rPr>
        <w:fldChar w:fldCharType="separate"/>
      </w:r>
      <w:r w:rsidRPr="00A13922">
        <w:rPr>
          <w:rFonts w:cs="Times"/>
          <w:noProof/>
          <w:lang w:val="en-GB"/>
        </w:rPr>
        <w:t>(Latour 2005: 212)</w:t>
      </w:r>
      <w:r w:rsidR="00D01A32" w:rsidRPr="00A13922">
        <w:rPr>
          <w:rFonts w:cs="Times"/>
          <w:lang w:val="en-GB"/>
        </w:rPr>
        <w:fldChar w:fldCharType="end"/>
      </w:r>
      <w:r w:rsidRPr="00A13922">
        <w:rPr>
          <w:rFonts w:cs="Times"/>
          <w:lang w:val="en-GB"/>
        </w:rPr>
        <w:t xml:space="preserve">. </w:t>
      </w:r>
    </w:p>
    <w:p w:rsidR="00CB3021" w:rsidRPr="0076316A" w:rsidRDefault="00CB3021" w:rsidP="004A3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lang w:val="en-GB"/>
        </w:rPr>
      </w:pPr>
    </w:p>
    <w:p w:rsidR="00023556" w:rsidRPr="00A13922" w:rsidRDefault="00023556" w:rsidP="004A3EE0">
      <w:pPr>
        <w:pStyle w:val="Overskrift4"/>
        <w:spacing w:line="360" w:lineRule="auto"/>
        <w:rPr>
          <w:lang w:val="en-GB"/>
        </w:rPr>
      </w:pPr>
      <w:r w:rsidRPr="00A13922">
        <w:rPr>
          <w:lang w:val="en-GB"/>
        </w:rPr>
        <w:t>Connecting sites</w:t>
      </w:r>
    </w:p>
    <w:p w:rsidR="00023556" w:rsidRPr="00A13922" w:rsidRDefault="00023556" w:rsidP="004A3EE0">
      <w:pPr>
        <w:spacing w:line="360" w:lineRule="auto"/>
        <w:rPr>
          <w:lang w:val="en-GB"/>
        </w:rPr>
      </w:pPr>
      <w:r w:rsidRPr="00A13922">
        <w:rPr>
          <w:lang w:val="en-GB"/>
        </w:rPr>
        <w:t xml:space="preserve">When simultaneously locating the global and distributing the local what moves to the forefront is: connections, vehicles, and attachments </w:t>
      </w:r>
      <w:r w:rsidR="00D01A32" w:rsidRPr="00A13922">
        <w:rPr>
          <w:lang w:val="en-GB"/>
        </w:rPr>
        <w:fldChar w:fldCharType="begin"/>
      </w:r>
      <w:r w:rsidR="00C03E60" w:rsidRPr="00A13922">
        <w:rPr>
          <w:lang w:val="en-GB"/>
        </w:rPr>
        <w:instrText xml:space="preserve"> ADDIN EN.CITE &lt;EndNote&gt;&lt;Cite&gt;&lt;Author&gt;Latour&lt;/Author&gt;&lt;Year&gt;2005&lt;/Year&gt;&lt;RecNum&gt;25&lt;/RecNum&gt;&lt;Pages&gt;220&lt;/Pages&gt;&lt;record&gt;&lt;rec-number&gt;25&lt;/rec-number&gt;&lt;foreign-keys&gt;&lt;key app="EN" db-id="ppvwdszzm5ptttee0f6x09w7vezwxwzvztvv"&gt;25&lt;/key&gt;&lt;/foreign-keys&gt;&lt;ref-type name="Book"&gt;6&lt;/ref-type&gt;&lt;contributors&gt;&lt;authors&gt;&lt;author&gt;Latour, Bruno&lt;/author&gt;&lt;/authors&gt;&lt;/contributors&gt;&lt;titles&gt;&lt;title&gt;Reassembling the Social. An Introduction to Actor-Network-Theory&lt;/title&gt;&lt;/titles&gt;&lt;dates&gt;&lt;year&gt;2005&lt;/year&gt;&lt;/dates&gt;&lt;pub-location&gt;New York&lt;/pub-location&gt;&lt;publisher&gt;Oxford University Press&lt;/publisher&gt;&lt;urls&gt;&lt;/urls&gt;&lt;/record&gt;&lt;/Cite&gt;&lt;/EndNote&gt;</w:instrText>
      </w:r>
      <w:r w:rsidR="00D01A32" w:rsidRPr="00A13922">
        <w:rPr>
          <w:lang w:val="en-GB"/>
        </w:rPr>
        <w:fldChar w:fldCharType="separate"/>
      </w:r>
      <w:r w:rsidRPr="00A13922">
        <w:rPr>
          <w:noProof/>
          <w:lang w:val="en-GB"/>
        </w:rPr>
        <w:t>(Latour 2005: 220)</w:t>
      </w:r>
      <w:r w:rsidR="00D01A32" w:rsidRPr="00A13922">
        <w:rPr>
          <w:lang w:val="en-GB"/>
        </w:rPr>
        <w:fldChar w:fldCharType="end"/>
      </w:r>
      <w:r w:rsidRPr="00A13922">
        <w:rPr>
          <w:lang w:val="en-GB"/>
        </w:rPr>
        <w:t xml:space="preserve">. From this it becomes important to understand 1) what types of connectors can transport agency through transformation, 2) the nature of the transported agencies, </w:t>
      </w:r>
      <w:r w:rsidR="009E0F77" w:rsidRPr="00A13922">
        <w:rPr>
          <w:lang w:val="en-GB"/>
        </w:rPr>
        <w:t xml:space="preserve">and </w:t>
      </w:r>
      <w:r w:rsidRPr="00A13922">
        <w:rPr>
          <w:lang w:val="en-GB"/>
        </w:rPr>
        <w:t xml:space="preserve">3) what lies in between the connections. </w:t>
      </w:r>
    </w:p>
    <w:p w:rsidR="00023556" w:rsidRPr="00A13922" w:rsidRDefault="00023556" w:rsidP="004A3EE0">
      <w:pPr>
        <w:spacing w:line="360" w:lineRule="auto"/>
        <w:rPr>
          <w:lang w:val="en-GB"/>
        </w:rPr>
      </w:pPr>
      <w:r w:rsidRPr="00A13922">
        <w:rPr>
          <w:lang w:val="en-GB"/>
        </w:rPr>
        <w:t xml:space="preserve">The type of connectors that makes it possible to transport agencies through transformation is by </w:t>
      </w:r>
      <w:proofErr w:type="spellStart"/>
      <w:r w:rsidRPr="00A13922">
        <w:rPr>
          <w:lang w:val="en-GB"/>
        </w:rPr>
        <w:t>Latour</w:t>
      </w:r>
      <w:proofErr w:type="spellEnd"/>
      <w:r w:rsidRPr="00A13922">
        <w:rPr>
          <w:lang w:val="en-GB"/>
        </w:rPr>
        <w:t xml:space="preserve"> called </w:t>
      </w:r>
      <w:r w:rsidRPr="00A13922">
        <w:rPr>
          <w:i/>
          <w:lang w:val="en-GB"/>
        </w:rPr>
        <w:t>standards</w:t>
      </w:r>
      <w:r w:rsidRPr="00A13922">
        <w:rPr>
          <w:lang w:val="en-GB"/>
        </w:rPr>
        <w:t xml:space="preserve">. These can be more or less materialized and therefore count documents, rapports, and maps as well as theories </w:t>
      </w:r>
      <w:r w:rsidR="00D01A32" w:rsidRPr="00A13922">
        <w:rPr>
          <w:lang w:val="en-GB"/>
        </w:rPr>
        <w:fldChar w:fldCharType="begin"/>
      </w:r>
      <w:r w:rsidR="00C03E60" w:rsidRPr="00A13922">
        <w:rPr>
          <w:lang w:val="en-GB"/>
        </w:rPr>
        <w:instrText xml:space="preserve"> ADDIN EN.CITE &lt;EndNote&gt;&lt;Cite&gt;&lt;Author&gt;Latour&lt;/Author&gt;&lt;Year&gt;2005&lt;/Year&gt;&lt;RecNum&gt;25&lt;/RecNum&gt;&lt;Pages&gt;229-231&lt;/Pages&gt;&lt;record&gt;&lt;rec-number&gt;25&lt;/rec-number&gt;&lt;foreign-keys&gt;&lt;key app="EN" db-id="ppvwdszzm5ptttee0f6x09w7vezwxwzvztvv"&gt;25&lt;/key&gt;&lt;/foreign-keys&gt;&lt;ref-type name="Book"&gt;6&lt;/ref-type&gt;&lt;contributors&gt;&lt;authors&gt;&lt;author&gt;Latour, Bruno&lt;/author&gt;&lt;/authors&gt;&lt;/contributors&gt;&lt;titles&gt;&lt;title&gt;Reassembling the Social. An Introduction to Actor-Network-Theory&lt;/title&gt;&lt;/titles&gt;&lt;dates&gt;&lt;year&gt;2005&lt;/year&gt;&lt;/dates&gt;&lt;pub-location&gt;New York&lt;/pub-location&gt;&lt;publisher&gt;Oxford University Press&lt;/publisher&gt;&lt;urls&gt;&lt;/urls&gt;&lt;/record&gt;&lt;/Cite&gt;&lt;/EndNote&gt;</w:instrText>
      </w:r>
      <w:r w:rsidR="00D01A32" w:rsidRPr="00A13922">
        <w:rPr>
          <w:lang w:val="en-GB"/>
        </w:rPr>
        <w:fldChar w:fldCharType="separate"/>
      </w:r>
      <w:r w:rsidRPr="00A13922">
        <w:rPr>
          <w:noProof/>
          <w:lang w:val="en-GB"/>
        </w:rPr>
        <w:t>(Latour 2005: 229-231)</w:t>
      </w:r>
      <w:r w:rsidR="00D01A32" w:rsidRPr="00A13922">
        <w:rPr>
          <w:lang w:val="en-GB"/>
        </w:rPr>
        <w:fldChar w:fldCharType="end"/>
      </w:r>
      <w:r w:rsidRPr="00A13922">
        <w:rPr>
          <w:lang w:val="en-GB"/>
        </w:rPr>
        <w:t xml:space="preserve">. To perform groups actors constantly use standards. For example a theoretical definition of how people are persuaded is a </w:t>
      </w:r>
      <w:proofErr w:type="gramStart"/>
      <w:r w:rsidRPr="00A13922">
        <w:rPr>
          <w:lang w:val="en-GB"/>
        </w:rPr>
        <w:t>standard which</w:t>
      </w:r>
      <w:proofErr w:type="gramEnd"/>
      <w:r w:rsidRPr="00A13922">
        <w:rPr>
          <w:lang w:val="en-GB"/>
        </w:rPr>
        <w:t xml:space="preserve"> in many ways have helped actors define what it is to be connected in power relations. When we collect accounts we therefore not only trace how actors are connected but also render visible their theories of what it is to connect </w:t>
      </w:r>
      <w:r w:rsidR="00D01A32" w:rsidRPr="00A13922">
        <w:rPr>
          <w:lang w:val="en-GB"/>
        </w:rPr>
        <w:fldChar w:fldCharType="begin"/>
      </w:r>
      <w:r w:rsidR="00C03E60" w:rsidRPr="00A13922">
        <w:rPr>
          <w:lang w:val="en-GB"/>
        </w:rPr>
        <w:instrText xml:space="preserve"> ADDIN EN.CITE &lt;EndNote&gt;&lt;Cite&gt;&lt;Author&gt;Latour&lt;/Author&gt;&lt;Year&gt;2005&lt;/Year&gt;&lt;RecNum&gt;25&lt;/RecNum&gt;&lt;Pages&gt;230-231&lt;/Pages&gt;&lt;record&gt;&lt;rec-number&gt;25&lt;/rec-number&gt;&lt;foreign-keys&gt;&lt;key app="EN" db-id="ppvwdszzm5ptttee0f6x09w7vezwxwzvztvv"&gt;25&lt;/key&gt;&lt;/foreign-keys&gt;&lt;ref-type name="Book"&gt;6&lt;/ref-type&gt;&lt;contributors&gt;&lt;authors&gt;&lt;author&gt;Latour, Bruno&lt;/author&gt;&lt;/authors&gt;&lt;/contributors&gt;&lt;titles&gt;&lt;title&gt;Reassembling the Social. An Introduction to Actor-Network-Theory&lt;/title&gt;&lt;/titles&gt;&lt;dates&gt;&lt;year&gt;2005&lt;/year&gt;&lt;/dates&gt;&lt;pub-location&gt;New York&lt;/pub-location&gt;&lt;publisher&gt;Oxford University Press&lt;/publisher&gt;&lt;urls&gt;&lt;/urls&gt;&lt;/record&gt;&lt;/Cite&gt;&lt;/EndNote&gt;</w:instrText>
      </w:r>
      <w:r w:rsidR="00D01A32" w:rsidRPr="00A13922">
        <w:rPr>
          <w:lang w:val="en-GB"/>
        </w:rPr>
        <w:fldChar w:fldCharType="separate"/>
      </w:r>
      <w:r w:rsidRPr="00A13922">
        <w:rPr>
          <w:noProof/>
          <w:lang w:val="en-GB"/>
        </w:rPr>
        <w:t>(Latour 2005: 230-231)</w:t>
      </w:r>
      <w:r w:rsidR="00D01A32" w:rsidRPr="00A13922">
        <w:rPr>
          <w:lang w:val="en-GB"/>
        </w:rPr>
        <w:fldChar w:fldCharType="end"/>
      </w:r>
      <w:r w:rsidRPr="00A13922">
        <w:rPr>
          <w:lang w:val="en-GB"/>
        </w:rPr>
        <w:t xml:space="preserve">. </w:t>
      </w:r>
    </w:p>
    <w:p w:rsidR="00023556" w:rsidRPr="00A13922" w:rsidRDefault="00023556" w:rsidP="004A3EE0">
      <w:pPr>
        <w:spacing w:line="360" w:lineRule="auto"/>
        <w:rPr>
          <w:lang w:val="en-GB"/>
        </w:rPr>
      </w:pPr>
      <w:r w:rsidRPr="00A13922">
        <w:rPr>
          <w:lang w:val="en-GB"/>
        </w:rPr>
        <w:t>To understand the nature of the transported agencies that succeeds in formatting the social, it is important to also look at what is not formatted in standards. When exploring an object we should, therefore, first look at its associations and second</w:t>
      </w:r>
      <w:r w:rsidR="00A73FD9" w:rsidRPr="00A13922">
        <w:rPr>
          <w:lang w:val="en-GB"/>
        </w:rPr>
        <w:t>ly</w:t>
      </w:r>
      <w:r w:rsidRPr="00A13922">
        <w:rPr>
          <w:lang w:val="en-GB"/>
        </w:rPr>
        <w:t xml:space="preserve"> how it contributes to the vocabulary of the social- or other fields of study such as persuasive design. In other words we need to take serious beings that make actors act before considering them in relation to </w:t>
      </w:r>
      <w:r w:rsidR="009E0F77" w:rsidRPr="00A13922">
        <w:rPr>
          <w:lang w:val="en-GB"/>
        </w:rPr>
        <w:t>our own framework</w:t>
      </w:r>
      <w:r w:rsidRPr="00A13922">
        <w:rPr>
          <w:lang w:val="en-GB"/>
        </w:rPr>
        <w:t xml:space="preserve"> </w:t>
      </w:r>
      <w:r w:rsidR="00D01A32" w:rsidRPr="00A13922">
        <w:rPr>
          <w:lang w:val="en-GB"/>
        </w:rPr>
        <w:fldChar w:fldCharType="begin"/>
      </w:r>
      <w:r w:rsidR="00C03E60" w:rsidRPr="00A13922">
        <w:rPr>
          <w:lang w:val="en-GB"/>
        </w:rPr>
        <w:instrText xml:space="preserve"> ADDIN EN.CITE &lt;EndNote&gt;&lt;Cite&gt;&lt;Author&gt;Latour&lt;/Author&gt;&lt;Year&gt;2005&lt;/Year&gt;&lt;RecNum&gt;25&lt;/RecNum&gt;&lt;Pages&gt;235-236&lt;/Pages&gt;&lt;record&gt;&lt;rec-number&gt;25&lt;/rec-number&gt;&lt;foreign-keys&gt;&lt;key app="EN" db-id="ppvwdszzm5ptttee0f6x09w7vezwxwzvztvv"&gt;25&lt;/key&gt;&lt;/foreign-keys&gt;&lt;ref-type name="Book"&gt;6&lt;/ref-type&gt;&lt;contributors&gt;&lt;authors&gt;&lt;author&gt;Latour, Bruno&lt;/author&gt;&lt;/authors&gt;&lt;/contributors&gt;&lt;titles&gt;&lt;title&gt;Reassembling the Social. An Introduction to Actor-Network-Theory&lt;/title&gt;&lt;/titles&gt;&lt;dates&gt;&lt;year&gt;2005&lt;/year&gt;&lt;/dates&gt;&lt;pub-location&gt;New York&lt;/pub-location&gt;&lt;publisher&gt;Oxford University Press&lt;/publisher&gt;&lt;urls&gt;&lt;/urls&gt;&lt;/record&gt;&lt;/Cite&gt;&lt;/EndNote&gt;</w:instrText>
      </w:r>
      <w:r w:rsidR="00D01A32" w:rsidRPr="00A13922">
        <w:rPr>
          <w:lang w:val="en-GB"/>
        </w:rPr>
        <w:fldChar w:fldCharType="separate"/>
      </w:r>
      <w:r w:rsidRPr="00A13922">
        <w:rPr>
          <w:noProof/>
          <w:lang w:val="en-GB"/>
        </w:rPr>
        <w:t>(Latour 2005: 235-236)</w:t>
      </w:r>
      <w:r w:rsidR="00D01A32" w:rsidRPr="00A13922">
        <w:rPr>
          <w:lang w:val="en-GB"/>
        </w:rPr>
        <w:fldChar w:fldCharType="end"/>
      </w:r>
      <w:r w:rsidRPr="00A13922">
        <w:rPr>
          <w:lang w:val="en-GB"/>
        </w:rPr>
        <w:t xml:space="preserve">. When studying Aalborg Zoo it is therefore important to also attend to </w:t>
      </w:r>
      <w:r w:rsidR="009E0F77" w:rsidRPr="00A13922">
        <w:rPr>
          <w:lang w:val="en-GB"/>
        </w:rPr>
        <w:t>fictional</w:t>
      </w:r>
      <w:r w:rsidRPr="00A13922">
        <w:rPr>
          <w:lang w:val="en-GB"/>
        </w:rPr>
        <w:t xml:space="preserve"> characters </w:t>
      </w:r>
      <w:r w:rsidR="009E0F77" w:rsidRPr="00A13922">
        <w:rPr>
          <w:lang w:val="en-GB"/>
        </w:rPr>
        <w:t xml:space="preserve">as e.g. Disney figures </w:t>
      </w:r>
      <w:r w:rsidRPr="00A13922">
        <w:rPr>
          <w:lang w:val="en-GB"/>
        </w:rPr>
        <w:t xml:space="preserve">as something, which makes </w:t>
      </w:r>
      <w:proofErr w:type="gramStart"/>
      <w:r w:rsidRPr="00A13922">
        <w:rPr>
          <w:lang w:val="en-GB"/>
        </w:rPr>
        <w:t>actors</w:t>
      </w:r>
      <w:proofErr w:type="gramEnd"/>
      <w:r w:rsidRPr="00A13922">
        <w:rPr>
          <w:lang w:val="en-GB"/>
        </w:rPr>
        <w:t xml:space="preserve"> do something. When social explanations are limited to standards, instead of being used as frameworks to explain the world, other types of connectors such as </w:t>
      </w:r>
      <w:r w:rsidR="009E0F77" w:rsidRPr="00A13922">
        <w:rPr>
          <w:lang w:val="en-GB"/>
        </w:rPr>
        <w:t xml:space="preserve">Disney and </w:t>
      </w:r>
      <w:r w:rsidRPr="00A13922">
        <w:rPr>
          <w:lang w:val="en-GB"/>
        </w:rPr>
        <w:t xml:space="preserve">WWF becomes visible. These different types of connectors each have different ways of associating </w:t>
      </w:r>
      <w:r w:rsidR="00D01A32" w:rsidRPr="00A13922">
        <w:rPr>
          <w:lang w:val="en-GB"/>
        </w:rPr>
        <w:fldChar w:fldCharType="begin"/>
      </w:r>
      <w:r w:rsidR="00C03E60" w:rsidRPr="00A13922">
        <w:rPr>
          <w:lang w:val="en-GB"/>
        </w:rPr>
        <w:instrText xml:space="preserve"> ADDIN EN.CITE &lt;EndNote&gt;&lt;Cite&gt;&lt;Author&gt;Latour&lt;/Author&gt;&lt;Year&gt;2005&lt;/Year&gt;&lt;RecNum&gt;25&lt;/RecNum&gt;&lt;Pages&gt;239&lt;/Pages&gt;&lt;record&gt;&lt;rec-number&gt;25&lt;/rec-number&gt;&lt;foreign-keys&gt;&lt;key app="EN" db-id="ppvwdszzm5ptttee0f6x09w7vezwxwzvztvv"&gt;25&lt;/key&gt;&lt;/foreign-keys&gt;&lt;ref-type name="Book"&gt;6&lt;/ref-type&gt;&lt;contributors&gt;&lt;authors&gt;&lt;author&gt;Latour, Bruno&lt;/author&gt;&lt;/authors&gt;&lt;/contributors&gt;&lt;titles&gt;&lt;title&gt;Reassembling the Social. An Introduction to Actor-Network-Theory&lt;/title&gt;&lt;/titles&gt;&lt;dates&gt;&lt;year&gt;2005&lt;/year&gt;&lt;/dates&gt;&lt;pub-location&gt;New York&lt;/pub-location&gt;&lt;publisher&gt;Oxford University Press&lt;/publisher&gt;&lt;urls&gt;&lt;/urls&gt;&lt;/record&gt;&lt;/Cite&gt;&lt;/EndNote&gt;</w:instrText>
      </w:r>
      <w:r w:rsidR="00D01A32" w:rsidRPr="00A13922">
        <w:rPr>
          <w:lang w:val="en-GB"/>
        </w:rPr>
        <w:fldChar w:fldCharType="separate"/>
      </w:r>
      <w:r w:rsidRPr="00A13922">
        <w:rPr>
          <w:noProof/>
          <w:lang w:val="en-GB"/>
        </w:rPr>
        <w:t>(Latour 2005: 239)</w:t>
      </w:r>
      <w:r w:rsidR="00D01A32" w:rsidRPr="00A13922">
        <w:rPr>
          <w:lang w:val="en-GB"/>
        </w:rPr>
        <w:fldChar w:fldCharType="end"/>
      </w:r>
      <w:r w:rsidRPr="00A13922">
        <w:rPr>
          <w:lang w:val="en-GB"/>
        </w:rPr>
        <w:t>. Consequently mediators are beings that gather and assemble the collective in a certain way, which means that</w:t>
      </w:r>
      <w:r w:rsidR="00A73FD9" w:rsidRPr="00A13922">
        <w:rPr>
          <w:lang w:val="en-GB"/>
        </w:rPr>
        <w:t xml:space="preserve"> </w:t>
      </w:r>
      <w:r w:rsidRPr="00A13922">
        <w:rPr>
          <w:lang w:val="en-GB"/>
        </w:rPr>
        <w:t>besides our own ontological repertoire</w:t>
      </w:r>
      <w:r w:rsidR="00A73FD9" w:rsidRPr="00A13922">
        <w:rPr>
          <w:lang w:val="en-GB"/>
        </w:rPr>
        <w:t xml:space="preserve"> there</w:t>
      </w:r>
      <w:r w:rsidRPr="00A13922">
        <w:rPr>
          <w:lang w:val="en-GB"/>
        </w:rPr>
        <w:t xml:space="preserve"> is a plurality of </w:t>
      </w:r>
      <w:proofErr w:type="spellStart"/>
      <w:r w:rsidRPr="00A13922">
        <w:rPr>
          <w:lang w:val="en-GB"/>
        </w:rPr>
        <w:t>ontologies</w:t>
      </w:r>
      <w:proofErr w:type="spellEnd"/>
      <w:r w:rsidRPr="00A13922">
        <w:rPr>
          <w:lang w:val="en-GB"/>
        </w:rPr>
        <w:t xml:space="preserve"> in our world </w:t>
      </w:r>
      <w:r w:rsidR="00D01A32" w:rsidRPr="00A13922">
        <w:rPr>
          <w:lang w:val="en-GB"/>
        </w:rPr>
        <w:fldChar w:fldCharType="begin"/>
      </w:r>
      <w:r w:rsidR="00C03E60" w:rsidRPr="00A13922">
        <w:rPr>
          <w:lang w:val="en-GB"/>
        </w:rPr>
        <w:instrText xml:space="preserve"> ADDIN EN.CITE &lt;EndNote&gt;&lt;Cite&gt;&lt;Author&gt;Latour&lt;/Author&gt;&lt;Year&gt;2005&lt;/Year&gt;&lt;RecNum&gt;25&lt;/RecNum&gt;&lt;Pages&gt;240-241&lt;/Pages&gt;&lt;record&gt;&lt;rec-number&gt;25&lt;/rec-number&gt;&lt;foreign-keys&gt;&lt;key app="EN" db-id="ppvwdszzm5ptttee0f6x09w7vezwxwzvztvv"&gt;25&lt;/key&gt;&lt;/foreign-keys&gt;&lt;ref-type name="Book"&gt;6&lt;/ref-type&gt;&lt;contributors&gt;&lt;authors&gt;&lt;author&gt;Latour, Bruno&lt;/author&gt;&lt;/authors&gt;&lt;/contributors&gt;&lt;titles&gt;&lt;title&gt;Reassembling the Social. An Introduction to Actor-Network-Theory&lt;/title&gt;&lt;/titles&gt;&lt;dates&gt;&lt;year&gt;2005&lt;/year&gt;&lt;/dates&gt;&lt;pub-location&gt;New York&lt;/pub-location&gt;&lt;publisher&gt;Oxford University Press&lt;/publisher&gt;&lt;urls&gt;&lt;/urls&gt;&lt;/record&gt;&lt;/Cite&gt;&lt;/EndNote&gt;</w:instrText>
      </w:r>
      <w:r w:rsidR="00D01A32" w:rsidRPr="00A13922">
        <w:rPr>
          <w:lang w:val="en-GB"/>
        </w:rPr>
        <w:fldChar w:fldCharType="separate"/>
      </w:r>
      <w:r w:rsidRPr="00A13922">
        <w:rPr>
          <w:noProof/>
          <w:lang w:val="en-GB"/>
        </w:rPr>
        <w:t>(Latour 2005: 240-241)</w:t>
      </w:r>
      <w:r w:rsidR="00D01A32" w:rsidRPr="00A13922">
        <w:rPr>
          <w:lang w:val="en-GB"/>
        </w:rPr>
        <w:fldChar w:fldCharType="end"/>
      </w:r>
      <w:r w:rsidRPr="00A13922">
        <w:rPr>
          <w:lang w:val="en-GB"/>
        </w:rPr>
        <w:t>.</w:t>
      </w:r>
    </w:p>
    <w:p w:rsidR="00023556" w:rsidRPr="00A13922" w:rsidRDefault="009E0F77" w:rsidP="004A3EE0">
      <w:pPr>
        <w:spacing w:line="360" w:lineRule="auto"/>
        <w:rPr>
          <w:b/>
          <w:lang w:val="en-GB"/>
        </w:rPr>
      </w:pPr>
      <w:r w:rsidRPr="00A13922">
        <w:rPr>
          <w:lang w:val="en-GB"/>
        </w:rPr>
        <w:t xml:space="preserve">To understand what lies in between the connections </w:t>
      </w:r>
      <w:proofErr w:type="spellStart"/>
      <w:r w:rsidR="00023556" w:rsidRPr="00A13922">
        <w:rPr>
          <w:lang w:val="en-GB"/>
        </w:rPr>
        <w:t>Latour</w:t>
      </w:r>
      <w:proofErr w:type="spellEnd"/>
      <w:r w:rsidR="00023556" w:rsidRPr="00A13922">
        <w:rPr>
          <w:lang w:val="en-GB"/>
        </w:rPr>
        <w:t xml:space="preserve"> argues that no social explanation can be made if we don’t focus on: “ (…) that which is not yet formatted, not yet measured, not yet socialized, not yet engaged in metrological chains, and not yet covered, surveyed, mobilized or </w:t>
      </w:r>
      <w:proofErr w:type="spellStart"/>
      <w:r w:rsidR="00023556" w:rsidRPr="00A13922">
        <w:rPr>
          <w:lang w:val="en-GB"/>
        </w:rPr>
        <w:t>subjectified</w:t>
      </w:r>
      <w:proofErr w:type="spellEnd"/>
      <w:r w:rsidR="00023556" w:rsidRPr="00A13922">
        <w:rPr>
          <w:lang w:val="en-GB"/>
        </w:rPr>
        <w:t xml:space="preserve"> ” </w:t>
      </w:r>
      <w:r w:rsidR="00D01A32" w:rsidRPr="00A13922">
        <w:rPr>
          <w:lang w:val="en-GB"/>
        </w:rPr>
        <w:fldChar w:fldCharType="begin"/>
      </w:r>
      <w:r w:rsidR="00C03E60" w:rsidRPr="00A13922">
        <w:rPr>
          <w:lang w:val="en-GB"/>
        </w:rPr>
        <w:instrText xml:space="preserve"> ADDIN EN.CITE &lt;EndNote&gt;&lt;Cite&gt;&lt;Author&gt;Latour&lt;/Author&gt;&lt;Year&gt;2005&lt;/Year&gt;&lt;RecNum&gt;25&lt;/RecNum&gt;&lt;Pages&gt;244&lt;/Pages&gt;&lt;record&gt;&lt;rec-number&gt;25&lt;/rec-number&gt;&lt;foreign-keys&gt;&lt;key app="EN" db-id="ppvwdszzm5ptttee0f6x09w7vezwxwzvztvv"&gt;25&lt;/key&gt;&lt;/foreign-keys&gt;&lt;ref-type name="Book"&gt;6&lt;/ref-type&gt;&lt;contributors&gt;&lt;authors&gt;&lt;author&gt;Latour, Bruno&lt;/author&gt;&lt;/authors&gt;&lt;/contributors&gt;&lt;titles&gt;&lt;title&gt;Reassembling the Social. An Introduction to Actor-Network-Theory&lt;/title&gt;&lt;/titles&gt;&lt;dates&gt;&lt;year&gt;2005&lt;/year&gt;&lt;/dates&gt;&lt;pub-location&gt;New York&lt;/pub-location&gt;&lt;publisher&gt;Oxford University Press&lt;/publisher&gt;&lt;urls&gt;&lt;/urls&gt;&lt;/record&gt;&lt;/Cite&gt;&lt;/EndNote&gt;</w:instrText>
      </w:r>
      <w:r w:rsidR="00D01A32" w:rsidRPr="00A13922">
        <w:rPr>
          <w:lang w:val="en-GB"/>
        </w:rPr>
        <w:fldChar w:fldCharType="separate"/>
      </w:r>
      <w:r w:rsidR="00023556" w:rsidRPr="00A13922">
        <w:rPr>
          <w:noProof/>
          <w:lang w:val="en-GB"/>
        </w:rPr>
        <w:t>(Latour 2005: 244)</w:t>
      </w:r>
      <w:r w:rsidR="00D01A32" w:rsidRPr="00A13922">
        <w:rPr>
          <w:lang w:val="en-GB"/>
        </w:rPr>
        <w:fldChar w:fldCharType="end"/>
      </w:r>
      <w:r w:rsidR="00023556" w:rsidRPr="00A13922">
        <w:rPr>
          <w:lang w:val="en-GB"/>
        </w:rPr>
        <w:t xml:space="preserve">. In other words we need to </w:t>
      </w:r>
      <w:r w:rsidRPr="00A13922">
        <w:rPr>
          <w:lang w:val="en-GB"/>
        </w:rPr>
        <w:t xml:space="preserve">be aware of </w:t>
      </w:r>
      <w:r w:rsidR="00023556" w:rsidRPr="00A13922">
        <w:rPr>
          <w:lang w:val="en-GB"/>
        </w:rPr>
        <w:t xml:space="preserve">what we do not know. </w:t>
      </w:r>
      <w:proofErr w:type="spellStart"/>
      <w:r w:rsidR="00023556" w:rsidRPr="00A13922">
        <w:rPr>
          <w:lang w:val="en-GB"/>
        </w:rPr>
        <w:t>Latour</w:t>
      </w:r>
      <w:proofErr w:type="spellEnd"/>
      <w:r w:rsidR="00023556" w:rsidRPr="00A13922">
        <w:rPr>
          <w:lang w:val="en-GB"/>
        </w:rPr>
        <w:t xml:space="preserve"> calls this unknown territory: plasma. As a result</w:t>
      </w:r>
      <w:r w:rsidR="00A73FD9" w:rsidRPr="00A13922">
        <w:rPr>
          <w:lang w:val="en-GB"/>
        </w:rPr>
        <w:t>,</w:t>
      </w:r>
      <w:r w:rsidR="00023556" w:rsidRPr="00A13922">
        <w:rPr>
          <w:lang w:val="en-GB"/>
        </w:rPr>
        <w:t xml:space="preserve"> to interpret a </w:t>
      </w:r>
      <w:proofErr w:type="spellStart"/>
      <w:r w:rsidR="00023556" w:rsidRPr="00A13922">
        <w:rPr>
          <w:lang w:val="en-GB"/>
        </w:rPr>
        <w:t>behavior</w:t>
      </w:r>
      <w:proofErr w:type="spellEnd"/>
      <w:r w:rsidR="00023556" w:rsidRPr="00A13922">
        <w:rPr>
          <w:lang w:val="en-GB"/>
        </w:rPr>
        <w:t xml:space="preserve"> from ANT is not to connect it to a </w:t>
      </w:r>
      <w:proofErr w:type="gramStart"/>
      <w:r w:rsidR="00023556" w:rsidRPr="00A13922">
        <w:rPr>
          <w:lang w:val="en-GB"/>
        </w:rPr>
        <w:t>framework,</w:t>
      </w:r>
      <w:proofErr w:type="gramEnd"/>
      <w:r w:rsidR="00023556" w:rsidRPr="00A13922">
        <w:rPr>
          <w:lang w:val="en-GB"/>
        </w:rPr>
        <w:t xml:space="preserve"> rather it is a way to connect it to the plasma around it. It is to register what is outside and to which every course of action has to be connected in order to be carried out </w:t>
      </w:r>
      <w:r w:rsidR="00D01A32" w:rsidRPr="00A13922">
        <w:rPr>
          <w:lang w:val="en-GB"/>
        </w:rPr>
        <w:fldChar w:fldCharType="begin"/>
      </w:r>
      <w:r w:rsidR="00C03E60" w:rsidRPr="00A13922">
        <w:rPr>
          <w:lang w:val="en-GB"/>
        </w:rPr>
        <w:instrText xml:space="preserve"> ADDIN EN.CITE &lt;EndNote&gt;&lt;Cite&gt;&lt;Author&gt;Latour&lt;/Author&gt;&lt;Year&gt;2005&lt;/Year&gt;&lt;RecNum&gt;25&lt;/RecNum&gt;&lt;Pages&gt;244-245&lt;/Pages&gt;&lt;record&gt;&lt;rec-number&gt;25&lt;/rec-number&gt;&lt;foreign-keys&gt;&lt;key app="EN" db-id="ppvwdszzm5ptttee0f6x09w7vezwxwzvztvv"&gt;25&lt;/key&gt;&lt;/foreign-keys&gt;&lt;ref-type name="Book"&gt;6&lt;/ref-type&gt;&lt;contributors&gt;&lt;authors&gt;&lt;author&gt;Latour, Bruno&lt;/author&gt;&lt;/authors&gt;&lt;/contributors&gt;&lt;titles&gt;&lt;title&gt;Reassembling the Social. An Introduction to Actor-Network-Theory&lt;/title&gt;&lt;/titles&gt;&lt;dates&gt;&lt;year&gt;2005&lt;/year&gt;&lt;/dates&gt;&lt;pub-location&gt;New York&lt;/pub-location&gt;&lt;publisher&gt;Oxford University Press&lt;/publisher&gt;&lt;urls&gt;&lt;/urls&gt;&lt;/record&gt;&lt;/Cite&gt;&lt;/EndNote&gt;</w:instrText>
      </w:r>
      <w:r w:rsidR="00D01A32" w:rsidRPr="00A13922">
        <w:rPr>
          <w:lang w:val="en-GB"/>
        </w:rPr>
        <w:fldChar w:fldCharType="separate"/>
      </w:r>
      <w:r w:rsidR="00023556" w:rsidRPr="00A13922">
        <w:rPr>
          <w:noProof/>
          <w:lang w:val="en-GB"/>
        </w:rPr>
        <w:t>(Latour 2005: 244-245)</w:t>
      </w:r>
      <w:r w:rsidR="00D01A32" w:rsidRPr="00A13922">
        <w:rPr>
          <w:lang w:val="en-GB"/>
        </w:rPr>
        <w:fldChar w:fldCharType="end"/>
      </w:r>
      <w:r w:rsidR="00023556" w:rsidRPr="00A13922">
        <w:rPr>
          <w:lang w:val="en-GB"/>
        </w:rPr>
        <w:t xml:space="preserve">. </w:t>
      </w:r>
    </w:p>
    <w:p w:rsidR="00023556" w:rsidRPr="00A13922" w:rsidRDefault="00023556" w:rsidP="004A3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Times"/>
          <w:b/>
          <w:sz w:val="32"/>
          <w:lang w:val="en-GB"/>
        </w:rPr>
      </w:pPr>
    </w:p>
    <w:p w:rsidR="00023556" w:rsidRPr="00511D4E" w:rsidRDefault="00023556" w:rsidP="004A3EE0">
      <w:pPr>
        <w:pStyle w:val="Overskrift1"/>
        <w:spacing w:line="360" w:lineRule="auto"/>
        <w:rPr>
          <w:lang w:val="en-GB"/>
        </w:rPr>
      </w:pPr>
      <w:bookmarkStart w:id="31" w:name="_Toc110647351"/>
      <w:r w:rsidRPr="00A13922">
        <w:rPr>
          <w:lang w:val="en-GB"/>
        </w:rPr>
        <w:t>Persuasive Intervention</w:t>
      </w:r>
      <w:bookmarkEnd w:id="31"/>
    </w:p>
    <w:p w:rsidR="001B7432" w:rsidRPr="00A13922" w:rsidRDefault="009E0F77" w:rsidP="004A3EE0">
      <w:pPr>
        <w:spacing w:line="360" w:lineRule="auto"/>
        <w:rPr>
          <w:lang w:val="en-GB"/>
        </w:rPr>
      </w:pPr>
      <w:r w:rsidRPr="00A13922">
        <w:rPr>
          <w:lang w:val="en-GB"/>
        </w:rPr>
        <w:t xml:space="preserve">To render it possible to trace mediators </w:t>
      </w:r>
      <w:proofErr w:type="spellStart"/>
      <w:r w:rsidRPr="00A13922">
        <w:rPr>
          <w:lang w:val="en-GB"/>
        </w:rPr>
        <w:t>L</w:t>
      </w:r>
      <w:r w:rsidR="00023556" w:rsidRPr="00A13922">
        <w:rPr>
          <w:lang w:val="en-GB"/>
        </w:rPr>
        <w:t>atour</w:t>
      </w:r>
      <w:proofErr w:type="spellEnd"/>
      <w:r w:rsidR="00023556" w:rsidRPr="00A13922">
        <w:rPr>
          <w:lang w:val="en-GB"/>
        </w:rPr>
        <w:t xml:space="preserve"> </w:t>
      </w:r>
      <w:r w:rsidRPr="00A13922">
        <w:rPr>
          <w:lang w:val="en-GB"/>
        </w:rPr>
        <w:t>argue that we need to</w:t>
      </w:r>
      <w:r w:rsidR="00023556" w:rsidRPr="00A13922">
        <w:rPr>
          <w:lang w:val="en-GB"/>
        </w:rPr>
        <w:t xml:space="preserve"> separate the process of </w:t>
      </w:r>
      <w:r w:rsidRPr="00A13922">
        <w:rPr>
          <w:lang w:val="en-GB"/>
        </w:rPr>
        <w:t>rendering visible agencies</w:t>
      </w:r>
      <w:r w:rsidR="00023556" w:rsidRPr="00A13922">
        <w:rPr>
          <w:lang w:val="en-GB"/>
        </w:rPr>
        <w:t xml:space="preserve"> from putting into order as it is done when designing for persuasive intervention </w:t>
      </w:r>
      <w:r w:rsidR="00D01A32" w:rsidRPr="00A13922">
        <w:rPr>
          <w:lang w:val="en-GB"/>
        </w:rPr>
        <w:fldChar w:fldCharType="begin"/>
      </w:r>
      <w:r w:rsidR="00C03E60" w:rsidRPr="00A13922">
        <w:rPr>
          <w:lang w:val="en-GB"/>
        </w:rPr>
        <w:instrText xml:space="preserve"> ADDIN EN.CITE &lt;EndNote&gt;&lt;Cite&gt;&lt;Author&gt;Latour&lt;/Author&gt;&lt;Year&gt;2005&lt;/Year&gt;&lt;RecNum&gt;25&lt;/RecNum&gt;&lt;Pages&gt;257&lt;/Pages&gt;&lt;record&gt;&lt;rec-number&gt;25&lt;/rec-number&gt;&lt;foreign-keys&gt;&lt;key app="EN" db-id="ppvwdszzm5ptttee0f6x09w7vezwxwzvztvv"&gt;25&lt;/key&gt;&lt;/foreign-keys&gt;&lt;ref-type name="Book"&gt;6&lt;/ref-type&gt;&lt;contributors&gt;&lt;authors&gt;&lt;author&gt;Latour, Bruno&lt;/author&gt;&lt;/authors&gt;&lt;/contributors&gt;&lt;titles&gt;&lt;title&gt;Reassembling the Social. An Introduction to Actor-Network-Theory&lt;/title&gt;&lt;/titles&gt;&lt;dates&gt;&lt;year&gt;2005&lt;/year&gt;&lt;/dates&gt;&lt;pub-location&gt;New York&lt;/pub-location&gt;&lt;publisher&gt;Oxford University Press&lt;/publisher&gt;&lt;urls&gt;&lt;/urls&gt;&lt;/record&gt;&lt;/Cite&gt;&lt;/EndNote&gt;</w:instrText>
      </w:r>
      <w:r w:rsidR="00D01A32" w:rsidRPr="00A13922">
        <w:rPr>
          <w:lang w:val="en-GB"/>
        </w:rPr>
        <w:fldChar w:fldCharType="separate"/>
      </w:r>
      <w:r w:rsidR="00023556" w:rsidRPr="00A13922">
        <w:rPr>
          <w:noProof/>
          <w:lang w:val="en-GB"/>
        </w:rPr>
        <w:t>(Latour 2005: 257)</w:t>
      </w:r>
      <w:r w:rsidR="00D01A32" w:rsidRPr="00A13922">
        <w:rPr>
          <w:lang w:val="en-GB"/>
        </w:rPr>
        <w:fldChar w:fldCharType="end"/>
      </w:r>
      <w:r w:rsidR="00023556" w:rsidRPr="00A13922">
        <w:rPr>
          <w:lang w:val="en-GB"/>
        </w:rPr>
        <w:t xml:space="preserve">.  When tracing associations we are satisfied with a plurality of metaphysics and when designing we are concerned with the ontological task of uniting this plurality into one common world </w:t>
      </w:r>
      <w:r w:rsidR="00D01A32" w:rsidRPr="00A13922">
        <w:rPr>
          <w:lang w:val="en-GB"/>
        </w:rPr>
        <w:fldChar w:fldCharType="begin"/>
      </w:r>
      <w:r w:rsidR="00C03E60" w:rsidRPr="00A13922">
        <w:rPr>
          <w:lang w:val="en-GB"/>
        </w:rPr>
        <w:instrText xml:space="preserve"> ADDIN EN.CITE &lt;EndNote&gt;&lt;Cite&gt;&lt;Author&gt;Latour&lt;/Author&gt;&lt;Year&gt;2005&lt;/Year&gt;&lt;RecNum&gt;25&lt;/RecNum&gt;&lt;Pages&gt;259&lt;/Pages&gt;&lt;record&gt;&lt;rec-number&gt;25&lt;/rec-number&gt;&lt;foreign-keys&gt;&lt;key app="EN" db-id="ppvwdszzm5ptttee0f6x09w7vezwxwzvztvv"&gt;25&lt;/key&gt;&lt;/foreign-keys&gt;&lt;ref-type name="Book"&gt;6&lt;/ref-type&gt;&lt;contributors&gt;&lt;authors&gt;&lt;author&gt;Latour, Bruno&lt;/author&gt;&lt;/authors&gt;&lt;/contributors&gt;&lt;titles&gt;&lt;title&gt;Reassembling the Social. An Introduction to Actor-Network-Theory&lt;/title&gt;&lt;/titles&gt;&lt;dates&gt;&lt;year&gt;2005&lt;/year&gt;&lt;/dates&gt;&lt;pub-location&gt;New York&lt;/pub-location&gt;&lt;publisher&gt;Oxford University Press&lt;/publisher&gt;&lt;urls&gt;&lt;/urls&gt;&lt;/record&gt;&lt;/Cite&gt;&lt;/EndNote&gt;</w:instrText>
      </w:r>
      <w:r w:rsidR="00D01A32" w:rsidRPr="00A13922">
        <w:rPr>
          <w:lang w:val="en-GB"/>
        </w:rPr>
        <w:fldChar w:fldCharType="separate"/>
      </w:r>
      <w:r w:rsidR="00023556" w:rsidRPr="00A13922">
        <w:rPr>
          <w:noProof/>
          <w:lang w:val="en-GB"/>
        </w:rPr>
        <w:t>(Latour 2005: 259)</w:t>
      </w:r>
      <w:r w:rsidR="00D01A32" w:rsidRPr="00A13922">
        <w:rPr>
          <w:lang w:val="en-GB"/>
        </w:rPr>
        <w:fldChar w:fldCharType="end"/>
      </w:r>
      <w:r w:rsidRPr="00A13922">
        <w:rPr>
          <w:lang w:val="en-GB"/>
        </w:rPr>
        <w:t xml:space="preserve">. However in the following I will </w:t>
      </w:r>
      <w:r w:rsidR="00023556" w:rsidRPr="00A13922">
        <w:rPr>
          <w:lang w:val="en-GB"/>
        </w:rPr>
        <w:t>argue that the separation of these two processes is difficult since the actions of the persuasive designers cannot be cut of</w:t>
      </w:r>
      <w:r w:rsidR="00A73FD9" w:rsidRPr="00A13922">
        <w:rPr>
          <w:lang w:val="en-GB"/>
        </w:rPr>
        <w:t>f</w:t>
      </w:r>
      <w:r w:rsidR="00023556" w:rsidRPr="00A13922">
        <w:rPr>
          <w:lang w:val="en-GB"/>
        </w:rPr>
        <w:t xml:space="preserve"> from the actions of the actors they study. </w:t>
      </w:r>
      <w:r w:rsidR="001B7432" w:rsidRPr="00A13922">
        <w:rPr>
          <w:lang w:val="en-GB"/>
        </w:rPr>
        <w:t xml:space="preserve">The </w:t>
      </w:r>
      <w:r w:rsidR="00D01194" w:rsidRPr="00A13922">
        <w:rPr>
          <w:lang w:val="en-GB"/>
        </w:rPr>
        <w:t>SMS m</w:t>
      </w:r>
      <w:r w:rsidR="001B7432" w:rsidRPr="00A13922">
        <w:rPr>
          <w:lang w:val="en-GB"/>
        </w:rPr>
        <w:t>ap exemplifies this since it serves as both a method to gather traces by and as a product of that method. This means that the process of gathering and the</w:t>
      </w:r>
      <w:r w:rsidR="00D01194" w:rsidRPr="00A13922">
        <w:rPr>
          <w:lang w:val="en-GB"/>
        </w:rPr>
        <w:t xml:space="preserve"> process of designing</w:t>
      </w:r>
      <w:r w:rsidR="00A4728B">
        <w:rPr>
          <w:lang w:val="en-GB"/>
        </w:rPr>
        <w:t xml:space="preserve"> are</w:t>
      </w:r>
      <w:r w:rsidR="001B7432" w:rsidRPr="00A13922">
        <w:rPr>
          <w:lang w:val="en-GB"/>
        </w:rPr>
        <w:t xml:space="preserve"> intertwined in the survey in Aalborg Zoo.</w:t>
      </w:r>
    </w:p>
    <w:p w:rsidR="00023556" w:rsidRPr="00A13922" w:rsidRDefault="00023556" w:rsidP="004A3EE0">
      <w:pPr>
        <w:spacing w:line="360" w:lineRule="auto"/>
        <w:rPr>
          <w:lang w:val="en-GB"/>
        </w:rPr>
      </w:pPr>
      <w:r w:rsidRPr="00A13922">
        <w:rPr>
          <w:lang w:val="en-GB"/>
        </w:rPr>
        <w:t xml:space="preserve">Connecting ANT and PD </w:t>
      </w:r>
      <w:proofErr w:type="spellStart"/>
      <w:r w:rsidR="00A73FD9" w:rsidRPr="00A13922">
        <w:rPr>
          <w:lang w:val="en-GB"/>
        </w:rPr>
        <w:t>Albrechtslund</w:t>
      </w:r>
      <w:proofErr w:type="spellEnd"/>
      <w:r w:rsidRPr="00A13922">
        <w:rPr>
          <w:lang w:val="en-GB"/>
        </w:rPr>
        <w:t xml:space="preserve">, Harder, and myself </w:t>
      </w:r>
      <w:r w:rsidR="001B7432" w:rsidRPr="00A13922">
        <w:rPr>
          <w:lang w:val="en-GB"/>
        </w:rPr>
        <w:t xml:space="preserve">proposed </w:t>
      </w:r>
      <w:r w:rsidRPr="00A13922">
        <w:rPr>
          <w:lang w:val="en-GB"/>
        </w:rPr>
        <w:t>an expanded definition of persuasion, which takes into account human as well as non-human actors. This leads away from the cause effect thinking where a persuasive designer causes an effect on several other actors. Instead the persuasive intention is negotiated</w:t>
      </w:r>
      <w:r w:rsidR="00A73FD9" w:rsidRPr="00A13922">
        <w:rPr>
          <w:lang w:val="en-GB"/>
        </w:rPr>
        <w:t>,</w:t>
      </w:r>
      <w:r w:rsidRPr="00A13922">
        <w:rPr>
          <w:lang w:val="en-GB"/>
        </w:rPr>
        <w:t xml:space="preserve"> resisted and translated by other actors than the persuasive designers, stakeholders and technologies </w:t>
      </w:r>
      <w:r w:rsidR="00D01A32" w:rsidRPr="00A13922">
        <w:rPr>
          <w:lang w:val="en-GB"/>
        </w:rPr>
        <w:fldChar w:fldCharType="begin"/>
      </w:r>
      <w:r w:rsidR="00C03E60" w:rsidRPr="00A13922">
        <w:rPr>
          <w:lang w:val="en-GB"/>
        </w:rPr>
        <w:instrText xml:space="preserve"> ADDIN EN.CITE &lt;EndNote&gt;&lt;Cite&gt;&lt;Author&gt;Glud&lt;/Author&gt;&lt;Year&gt;2009&lt;/Year&gt;&lt;RecNum&gt;3&lt;/RecNum&gt;&lt;Pages&gt;4&lt;/Pages&gt;&lt;record&gt;&lt;rec-number&gt;3&lt;/rec-number&gt;&lt;foreign-keys&gt;&lt;key app="EN" db-id="ppvwdszzm5ptttee0f6x09w7vezwxwzvztvv"&gt;3&lt;/key&gt;&lt;/foreign-keys&gt;&lt;ref-type name="Conference Proceedings"&gt;10&lt;/ref-type&gt;&lt;contributors&gt;&lt;authors&gt;&lt;author&gt;Glud, Louise Nørgaard&lt;/author&gt;&lt;author&gt;Albrechtslund, Anders&lt;/author&gt;&lt;author&gt;Harder, Henrik&lt;/author&gt;&lt;/authors&gt;&lt;secondary-authors&gt;&lt;author&gt;Samir Chatterjee&lt;/author&gt;&lt;author&gt;Pavati Dev&lt;/author&gt;&lt;/secondary-authors&gt;&lt;subsidiary-authors&gt;&lt;author&gt;ACM, HSE, Office of Technology, NOKIA, ACT, Claremont Graduate University&lt;/author&gt;&lt;/subsidiary-authors&gt;&lt;/contributors&gt;&lt;titles&gt;&lt;title&gt;The Persuasive Qualities of Maps&lt;/title&gt;&lt;secondary-title&gt;Peruasive 2009- The 4th International Conference on Persuasive Technology&lt;/secondary-title&gt;&lt;tertiary-title&gt;Persuasive Technology&lt;/tertiary-title&gt;&lt;/titles&gt;&lt;volume&gt;4&lt;/volume&gt;&lt;num-vols&gt;4&lt;/num-vols&gt;&lt;dates&gt;&lt;year&gt;2009&lt;/year&gt;&lt;pub-dates&gt;&lt;date&gt;April 26-29, 2009&lt;/date&gt;&lt;/pub-dates&gt;&lt;/dates&gt;&lt;pub-location&gt;Claremont, CA, USA&lt;/pub-location&gt;&lt;publisher&gt;ACM&lt;/publisher&gt;&lt;urls&gt;&lt;/urls&gt;&lt;custom1&gt;Claremont, CA, USA&lt;/custom1&gt;&lt;custom2&gt;2009&lt;/custom2&gt;&lt;/record&gt;&lt;/Cite&gt;&lt;/EndNote&gt;</w:instrText>
      </w:r>
      <w:r w:rsidR="00D01A32" w:rsidRPr="00A13922">
        <w:rPr>
          <w:lang w:val="en-GB"/>
        </w:rPr>
        <w:fldChar w:fldCharType="separate"/>
      </w:r>
      <w:r w:rsidRPr="00A13922">
        <w:rPr>
          <w:noProof/>
          <w:lang w:val="en-GB"/>
        </w:rPr>
        <w:t>(Glud, Albrechtslund et al. 2009: 4)</w:t>
      </w:r>
      <w:r w:rsidR="00D01A32" w:rsidRPr="00A13922">
        <w:rPr>
          <w:lang w:val="en-GB"/>
        </w:rPr>
        <w:fldChar w:fldCharType="end"/>
      </w:r>
      <w:r w:rsidRPr="00A13922">
        <w:rPr>
          <w:lang w:val="en-GB"/>
        </w:rPr>
        <w:t>. Consequently ANT challenges the persuasive intention</w:t>
      </w:r>
      <w:r w:rsidR="001B7432" w:rsidRPr="00A13922">
        <w:rPr>
          <w:lang w:val="en-GB"/>
        </w:rPr>
        <w:t xml:space="preserve"> and gives a new perspective on persuasive intervention</w:t>
      </w:r>
      <w:r w:rsidRPr="00A13922">
        <w:rPr>
          <w:lang w:val="en-GB"/>
        </w:rPr>
        <w:t>.</w:t>
      </w:r>
    </w:p>
    <w:p w:rsidR="007D0B26" w:rsidRPr="00A13922" w:rsidRDefault="00023556" w:rsidP="004A3EE0">
      <w:pPr>
        <w:spacing w:line="360" w:lineRule="auto"/>
        <w:rPr>
          <w:lang w:val="en-GB"/>
        </w:rPr>
      </w:pPr>
      <w:r w:rsidRPr="00A13922">
        <w:rPr>
          <w:lang w:val="en-GB"/>
        </w:rPr>
        <w:t xml:space="preserve">Opening the communication situation to other mediators by focusing on ‘matters of concern’ shows that it is </w:t>
      </w:r>
      <w:r w:rsidR="001B7432" w:rsidRPr="00A13922">
        <w:rPr>
          <w:lang w:val="en-GB"/>
        </w:rPr>
        <w:t>not</w:t>
      </w:r>
      <w:r w:rsidRPr="00A13922">
        <w:rPr>
          <w:lang w:val="en-GB"/>
        </w:rPr>
        <w:t xml:space="preserve"> sufficient </w:t>
      </w:r>
      <w:r w:rsidR="001B7432" w:rsidRPr="00A13922">
        <w:rPr>
          <w:lang w:val="en-GB"/>
        </w:rPr>
        <w:t>or</w:t>
      </w:r>
      <w:r w:rsidRPr="00A13922">
        <w:rPr>
          <w:lang w:val="en-GB"/>
        </w:rPr>
        <w:t xml:space="preserve"> possible to isolate all matters of facts</w:t>
      </w:r>
      <w:r w:rsidR="00A73FD9" w:rsidRPr="00A13922">
        <w:rPr>
          <w:lang w:val="en-GB"/>
        </w:rPr>
        <w:t>,</w:t>
      </w:r>
      <w:r w:rsidRPr="00A13922">
        <w:rPr>
          <w:lang w:val="en-GB"/>
        </w:rPr>
        <w:t xml:space="preserve"> and develop a persuasive strategy from that. But how do we combine an understanding where everything is negotiated with an understanding that seeks to conclude into rules of thumb to design? In the article “The Persuasive Qualities of Maps”</w:t>
      </w:r>
      <w:r w:rsidR="00067B8B" w:rsidRPr="00A13922">
        <w:rPr>
          <w:lang w:val="en-GB"/>
        </w:rPr>
        <w:t>,</w:t>
      </w:r>
      <w:r w:rsidRPr="00A13922">
        <w:rPr>
          <w:lang w:val="en-GB"/>
        </w:rPr>
        <w:t xml:space="preserve"> we proposed that we should </w:t>
      </w:r>
      <w:r w:rsidR="00D52CEE" w:rsidRPr="00A13922">
        <w:rPr>
          <w:lang w:val="en-GB"/>
        </w:rPr>
        <w:t>practice</w:t>
      </w:r>
      <w:r w:rsidRPr="00A13922">
        <w:rPr>
          <w:lang w:val="en-GB"/>
        </w:rPr>
        <w:t xml:space="preserve"> </w:t>
      </w:r>
      <w:r w:rsidR="001B7432" w:rsidRPr="00A13922">
        <w:rPr>
          <w:lang w:val="en-GB"/>
        </w:rPr>
        <w:t>‘research by design’</w:t>
      </w:r>
      <w:r w:rsidR="00D52CEE" w:rsidRPr="00A13922">
        <w:rPr>
          <w:lang w:val="en-GB"/>
        </w:rPr>
        <w:t xml:space="preserve"> by engaging in</w:t>
      </w:r>
      <w:r w:rsidR="001B7432" w:rsidRPr="00A13922">
        <w:rPr>
          <w:lang w:val="en-GB"/>
        </w:rPr>
        <w:t xml:space="preserve"> </w:t>
      </w:r>
      <w:r w:rsidRPr="00A13922">
        <w:rPr>
          <w:lang w:val="en-GB"/>
        </w:rPr>
        <w:t xml:space="preserve">iterative design processes experimenting with different combinations of technologies and introducing these into the territory to render visible diverse agencies </w:t>
      </w:r>
      <w:r w:rsidR="00D01A32" w:rsidRPr="00A13922">
        <w:rPr>
          <w:lang w:val="en-GB"/>
        </w:rPr>
        <w:fldChar w:fldCharType="begin"/>
      </w:r>
      <w:r w:rsidR="00C03E60" w:rsidRPr="00A13922">
        <w:rPr>
          <w:lang w:val="en-GB"/>
        </w:rPr>
        <w:instrText xml:space="preserve"> ADDIN EN.CITE &lt;EndNote&gt;&lt;Cite&gt;&lt;Author&gt;Glud&lt;/Author&gt;&lt;Year&gt;2009&lt;/Year&gt;&lt;RecNum&gt;3&lt;/RecNum&gt;&lt;Pages&gt;4&lt;/Pages&gt;&lt;record&gt;&lt;rec-number&gt;3&lt;/rec-number&gt;&lt;foreign-keys&gt;&lt;key app="EN" db-id="ppvwdszzm5ptttee0f6x09w7vezwxwzvztvv"&gt;3&lt;/key&gt;&lt;/foreign-keys&gt;&lt;ref-type name="Conference Proceedings"&gt;10&lt;/ref-type&gt;&lt;contributors&gt;&lt;authors&gt;&lt;author&gt;Glud, Louise Nørgaard&lt;/author&gt;&lt;author&gt;Albrechtslund, Anders&lt;/author&gt;&lt;author&gt;Harder, Henrik&lt;/author&gt;&lt;/authors&gt;&lt;secondary-authors&gt;&lt;author&gt;Samir Chatterjee&lt;/author&gt;&lt;author&gt;Pavati Dev&lt;/author&gt;&lt;/secondary-authors&gt;&lt;subsidiary-authors&gt;&lt;author&gt;ACM, HSE, Office of Technology, NOKIA, ACT, Claremont Graduate University&lt;/author&gt;&lt;/subsidiary-authors&gt;&lt;/contributors&gt;&lt;titles&gt;&lt;title&gt;The Persuasive Qualities of Maps&lt;/title&gt;&lt;secondary-title&gt;Peruasive 2009- The 4th International Conference on Persuasive Technology&lt;/secondary-title&gt;&lt;tertiary-title&gt;Persuasive Technology&lt;/tertiary-title&gt;&lt;/titles&gt;&lt;volume&gt;4&lt;/volume&gt;&lt;num-vols&gt;4&lt;/num-vols&gt;&lt;dates&gt;&lt;year&gt;2009&lt;/year&gt;&lt;pub-dates&gt;&lt;date&gt;April 26-29, 2009&lt;/date&gt;&lt;/pub-dates&gt;&lt;/dates&gt;&lt;pub-location&gt;Claremont, CA, USA&lt;/pub-location&gt;&lt;publisher&gt;ACM&lt;/publisher&gt;&lt;urls&gt;&lt;/urls&gt;&lt;custom1&gt;Claremont, CA, USA&lt;/custom1&gt;&lt;custom2&gt;2009&lt;/custom2&gt;&lt;/record&gt;&lt;/Cite&gt;&lt;/EndNote&gt;</w:instrText>
      </w:r>
      <w:r w:rsidR="00D01A32" w:rsidRPr="00A13922">
        <w:rPr>
          <w:lang w:val="en-GB"/>
        </w:rPr>
        <w:fldChar w:fldCharType="separate"/>
      </w:r>
      <w:r w:rsidRPr="00A13922">
        <w:rPr>
          <w:noProof/>
          <w:lang w:val="en-GB"/>
        </w:rPr>
        <w:t>(Glud, Albrechtslund et al. 2009: 4)</w:t>
      </w:r>
      <w:r w:rsidR="00D01A32" w:rsidRPr="00A13922">
        <w:rPr>
          <w:lang w:val="en-GB"/>
        </w:rPr>
        <w:fldChar w:fldCharType="end"/>
      </w:r>
      <w:r w:rsidRPr="00A13922">
        <w:rPr>
          <w:lang w:val="en-GB"/>
        </w:rPr>
        <w:t xml:space="preserve">. As we saw in the zoo case introducing the </w:t>
      </w:r>
      <w:r w:rsidR="00D52CEE" w:rsidRPr="00A13922">
        <w:rPr>
          <w:lang w:val="en-GB"/>
        </w:rPr>
        <w:t xml:space="preserve">technological combination of </w:t>
      </w:r>
      <w:proofErr w:type="spellStart"/>
      <w:r w:rsidR="00D52CEE" w:rsidRPr="00A13922">
        <w:rPr>
          <w:lang w:val="en-GB"/>
        </w:rPr>
        <w:t>lomm</w:t>
      </w:r>
      <w:r w:rsidR="00067B8B" w:rsidRPr="00A13922">
        <w:rPr>
          <w:lang w:val="en-GB"/>
        </w:rPr>
        <w:t>ie</w:t>
      </w:r>
      <w:r w:rsidR="00D52CEE" w:rsidRPr="00A13922">
        <w:rPr>
          <w:lang w:val="en-GB"/>
        </w:rPr>
        <w:t>s</w:t>
      </w:r>
      <w:proofErr w:type="spellEnd"/>
      <w:r w:rsidRPr="00A13922">
        <w:rPr>
          <w:lang w:val="en-GB"/>
        </w:rPr>
        <w:t>, mobile phones and questionnaires made people negotiate the roles of group members, the survey experience, and the zoo experience. In this way we used technologies as experiments to render visible and trace the different kin</w:t>
      </w:r>
      <w:r w:rsidR="00A4728B">
        <w:rPr>
          <w:lang w:val="en-GB"/>
        </w:rPr>
        <w:t>ds of agencies at stake in the z</w:t>
      </w:r>
      <w:r w:rsidRPr="00A13922">
        <w:rPr>
          <w:lang w:val="en-GB"/>
        </w:rPr>
        <w:t xml:space="preserve">oo </w:t>
      </w:r>
      <w:r w:rsidR="00D01A32" w:rsidRPr="00A13922">
        <w:rPr>
          <w:lang w:val="en-GB"/>
        </w:rPr>
        <w:fldChar w:fldCharType="begin"/>
      </w:r>
      <w:r w:rsidR="00C03E60" w:rsidRPr="00A13922">
        <w:rPr>
          <w:lang w:val="en-GB"/>
        </w:rPr>
        <w:instrText xml:space="preserve"> ADDIN EN.CITE &lt;EndNote&gt;&lt;Cite&gt;&lt;Author&gt;Glud&lt;/Author&gt;&lt;Year&gt;2009&lt;/Year&gt;&lt;RecNum&gt;3&lt;/RecNum&gt;&lt;Pages&gt;7&lt;/Pages&gt;&lt;record&gt;&lt;rec-number&gt;3&lt;/rec-number&gt;&lt;foreign-keys&gt;&lt;key app="EN" db-id="ppvwdszzm5ptttee0f6x09w7vezwxwzvztvv"&gt;3&lt;/key&gt;&lt;/foreign-keys&gt;&lt;ref-type name="Conference Proceedings"&gt;10&lt;/ref-type&gt;&lt;contributors&gt;&lt;authors&gt;&lt;author&gt;Glud, Louise Nørgaard&lt;/author&gt;&lt;author&gt;Albrechtslund, Anders&lt;/author&gt;&lt;author&gt;Harder, Henrik&lt;/author&gt;&lt;/authors&gt;&lt;secondary-authors&gt;&lt;author&gt;Samir Chatterjee&lt;/author&gt;&lt;author&gt;Pavati Dev&lt;/author&gt;&lt;/secondary-authors&gt;&lt;subsidiary-authors&gt;&lt;author&gt;ACM, HSE, Office of Technology, NOKIA, ACT, Claremont Graduate University&lt;/author&gt;&lt;/subsidiary-authors&gt;&lt;/contributors&gt;&lt;titles&gt;&lt;title&gt;The Persuasive Qualities of Maps&lt;/title&gt;&lt;secondary-title&gt;Peruasive 2009- The 4th International Conference on Persuasive Technology&lt;/secondary-title&gt;&lt;tertiary-title&gt;Persuasive Technology&lt;/tertiary-title&gt;&lt;/titles&gt;&lt;volume&gt;4&lt;/volume&gt;&lt;num-vols&gt;4&lt;/num-vols&gt;&lt;dates&gt;&lt;year&gt;2009&lt;/year&gt;&lt;pub-dates&gt;&lt;date&gt;April 26-29, 2009&lt;/date&gt;&lt;/pub-dates&gt;&lt;/dates&gt;&lt;pub-location&gt;Claremont, CA, USA&lt;/pub-location&gt;&lt;publisher&gt;ACM&lt;/publisher&gt;&lt;urls&gt;&lt;/urls&gt;&lt;custom1&gt;Claremont, CA, USA&lt;/custom1&gt;&lt;custom2&gt;2009&lt;/custom2&gt;&lt;/record&gt;&lt;/Cite&gt;&lt;/EndNote&gt;</w:instrText>
      </w:r>
      <w:r w:rsidR="00D01A32" w:rsidRPr="00A13922">
        <w:rPr>
          <w:lang w:val="en-GB"/>
        </w:rPr>
        <w:fldChar w:fldCharType="separate"/>
      </w:r>
      <w:r w:rsidRPr="00A13922">
        <w:rPr>
          <w:noProof/>
          <w:lang w:val="en-GB"/>
        </w:rPr>
        <w:t>(Glud, Albrechtslund et al. 2009: 7)</w:t>
      </w:r>
      <w:r w:rsidR="00D01A32" w:rsidRPr="00A13922">
        <w:rPr>
          <w:lang w:val="en-GB"/>
        </w:rPr>
        <w:fldChar w:fldCharType="end"/>
      </w:r>
      <w:r w:rsidRPr="00A13922">
        <w:rPr>
          <w:lang w:val="en-GB"/>
        </w:rPr>
        <w:t xml:space="preserve">. </w:t>
      </w:r>
      <w:r w:rsidR="009C6067" w:rsidRPr="00A13922">
        <w:rPr>
          <w:lang w:val="en-GB"/>
        </w:rPr>
        <w:t xml:space="preserve"> B.J. </w:t>
      </w:r>
      <w:proofErr w:type="spellStart"/>
      <w:r w:rsidR="009C6067" w:rsidRPr="00A13922">
        <w:rPr>
          <w:lang w:val="en-GB"/>
        </w:rPr>
        <w:t>Fogg</w:t>
      </w:r>
      <w:proofErr w:type="spellEnd"/>
      <w:r w:rsidR="009C6067" w:rsidRPr="00A13922">
        <w:rPr>
          <w:lang w:val="en-GB"/>
        </w:rPr>
        <w:t xml:space="preserve"> proposed a similar idea at the conference</w:t>
      </w:r>
      <w:r w:rsidR="00363FAE" w:rsidRPr="00A13922">
        <w:rPr>
          <w:lang w:val="en-GB"/>
        </w:rPr>
        <w:t xml:space="preserve"> Persuasive 2009</w:t>
      </w:r>
      <w:r w:rsidR="009C6067" w:rsidRPr="00A13922">
        <w:rPr>
          <w:lang w:val="en-GB"/>
        </w:rPr>
        <w:t xml:space="preserve">. </w:t>
      </w:r>
      <w:r w:rsidR="00067B8B" w:rsidRPr="00A13922">
        <w:rPr>
          <w:lang w:val="en-GB"/>
        </w:rPr>
        <w:t xml:space="preserve">On that occasion </w:t>
      </w:r>
      <w:r w:rsidR="009C6067" w:rsidRPr="00A13922">
        <w:rPr>
          <w:lang w:val="en-GB"/>
        </w:rPr>
        <w:t xml:space="preserve">he argued that rather than planning for one big intervention we should make fast and small iterations. </w:t>
      </w:r>
      <w:r w:rsidR="00363FAE" w:rsidRPr="00A13922">
        <w:rPr>
          <w:lang w:val="en-GB"/>
        </w:rPr>
        <w:t>From this follows that rather than make people change their attitudes and behavio</w:t>
      </w:r>
      <w:r w:rsidR="00EA3126">
        <w:rPr>
          <w:lang w:val="en-GB"/>
        </w:rPr>
        <w:t>u</w:t>
      </w:r>
      <w:r w:rsidR="00363FAE" w:rsidRPr="00A13922">
        <w:rPr>
          <w:lang w:val="en-GB"/>
        </w:rPr>
        <w:t>rs at once</w:t>
      </w:r>
      <w:r w:rsidR="00067B8B" w:rsidRPr="00A13922">
        <w:rPr>
          <w:lang w:val="en-GB"/>
        </w:rPr>
        <w:t>,</w:t>
      </w:r>
      <w:r w:rsidR="00363FAE" w:rsidRPr="00A13922">
        <w:rPr>
          <w:lang w:val="en-GB"/>
        </w:rPr>
        <w:t xml:space="preserve"> we should be focused on how to trigger smaller changes towards a </w:t>
      </w:r>
      <w:r w:rsidR="00067B8B" w:rsidRPr="00A13922">
        <w:rPr>
          <w:lang w:val="en-GB"/>
        </w:rPr>
        <w:t xml:space="preserve">specific </w:t>
      </w:r>
      <w:r w:rsidR="00363FAE" w:rsidRPr="00A13922">
        <w:rPr>
          <w:lang w:val="en-GB"/>
        </w:rPr>
        <w:t xml:space="preserve">goal. </w:t>
      </w:r>
    </w:p>
    <w:p w:rsidR="00C50D7D" w:rsidRPr="00A13922" w:rsidRDefault="00D52CEE" w:rsidP="004A3EE0">
      <w:pPr>
        <w:spacing w:line="360" w:lineRule="auto"/>
        <w:rPr>
          <w:lang w:val="en-GB"/>
        </w:rPr>
      </w:pPr>
      <w:r w:rsidRPr="00A13922">
        <w:rPr>
          <w:lang w:val="en-GB"/>
        </w:rPr>
        <w:t>The expanded definition of persuasion also entails that</w:t>
      </w:r>
      <w:r w:rsidR="00023556" w:rsidRPr="00A13922">
        <w:rPr>
          <w:lang w:val="en-GB"/>
        </w:rPr>
        <w:t xml:space="preserve"> the persuasive designer is an actor </w:t>
      </w:r>
      <w:r w:rsidR="00067B8B" w:rsidRPr="00A13922">
        <w:rPr>
          <w:lang w:val="en-GB"/>
        </w:rPr>
        <w:t>under same conditions</w:t>
      </w:r>
      <w:r w:rsidR="00023556" w:rsidRPr="00A13922">
        <w:rPr>
          <w:lang w:val="en-GB"/>
        </w:rPr>
        <w:t xml:space="preserve"> as other actors. As a result it does not make any sense to isolate the actions of the persuasive designer from</w:t>
      </w:r>
      <w:r w:rsidR="00067B8B" w:rsidRPr="00A13922">
        <w:rPr>
          <w:lang w:val="en-GB"/>
        </w:rPr>
        <w:t xml:space="preserve"> the actions of</w:t>
      </w:r>
      <w:r w:rsidR="00023556" w:rsidRPr="00A13922">
        <w:rPr>
          <w:lang w:val="en-GB"/>
        </w:rPr>
        <w:t xml:space="preserve"> other actors</w:t>
      </w:r>
      <w:r w:rsidR="00067B8B" w:rsidRPr="00A13922">
        <w:rPr>
          <w:lang w:val="en-GB"/>
        </w:rPr>
        <w:t xml:space="preserve">. </w:t>
      </w:r>
      <w:r w:rsidR="00023556" w:rsidRPr="00A13922">
        <w:rPr>
          <w:lang w:val="en-GB"/>
        </w:rPr>
        <w:t>As a result we proposed that we place the actors we study, the persuasive technologies, and persuasive designers in the same network and study the translations going back and forth. In this way we do not cut of the actions of the persuasive designer from</w:t>
      </w:r>
      <w:r w:rsidR="002E3E21" w:rsidRPr="00A13922">
        <w:rPr>
          <w:lang w:val="en-GB"/>
        </w:rPr>
        <w:t xml:space="preserve"> the actions of</w:t>
      </w:r>
      <w:r w:rsidR="00023556" w:rsidRPr="00A13922">
        <w:rPr>
          <w:lang w:val="en-GB"/>
        </w:rPr>
        <w:t xml:space="preserve"> other actors</w:t>
      </w:r>
      <w:r w:rsidR="002E3E21" w:rsidRPr="00A13922">
        <w:rPr>
          <w:lang w:val="en-GB"/>
        </w:rPr>
        <w:t xml:space="preserve">. </w:t>
      </w:r>
      <w:r w:rsidR="00023556" w:rsidRPr="00A13922">
        <w:rPr>
          <w:lang w:val="en-GB"/>
        </w:rPr>
        <w:t xml:space="preserve">To stress this even further we proposed that the actors we study should be involved in the design of the persuasive technologies and </w:t>
      </w:r>
      <w:r w:rsidR="002E3E21" w:rsidRPr="00A13922">
        <w:rPr>
          <w:lang w:val="en-GB"/>
        </w:rPr>
        <w:t xml:space="preserve">ditto </w:t>
      </w:r>
      <w:r w:rsidR="00023556" w:rsidRPr="00A13922">
        <w:rPr>
          <w:lang w:val="en-GB"/>
        </w:rPr>
        <w:t xml:space="preserve">products. However to support our persuasive intentions we </w:t>
      </w:r>
      <w:r w:rsidR="002E3E21" w:rsidRPr="00A13922">
        <w:rPr>
          <w:lang w:val="en-GB"/>
        </w:rPr>
        <w:t>will also have to</w:t>
      </w:r>
      <w:r w:rsidR="00023556" w:rsidRPr="00A13922">
        <w:rPr>
          <w:lang w:val="en-GB"/>
        </w:rPr>
        <w:t xml:space="preserve"> create an obligatory passage place i.e. persuasive platform where actors have to go through</w:t>
      </w:r>
      <w:r w:rsidR="002E3E21" w:rsidRPr="00A13922">
        <w:rPr>
          <w:lang w:val="en-GB"/>
        </w:rPr>
        <w:t>,</w:t>
      </w:r>
      <w:r w:rsidR="00023556" w:rsidRPr="00A13922">
        <w:rPr>
          <w:lang w:val="en-GB"/>
        </w:rPr>
        <w:t xml:space="preserve"> in order to be heard</w:t>
      </w:r>
      <w:r w:rsidR="00C50D7D" w:rsidRPr="00A13922">
        <w:rPr>
          <w:lang w:val="en-GB"/>
        </w:rPr>
        <w:t>. Here we found that the SMS map</w:t>
      </w:r>
      <w:r w:rsidR="00B439AA" w:rsidRPr="00A13922">
        <w:rPr>
          <w:lang w:val="en-GB"/>
        </w:rPr>
        <w:t>, owing to</w:t>
      </w:r>
      <w:r w:rsidR="00C50D7D" w:rsidRPr="00A13922">
        <w:rPr>
          <w:lang w:val="en-GB"/>
        </w:rPr>
        <w:t xml:space="preserve"> its ability to work as a method and a product of that method</w:t>
      </w:r>
      <w:r w:rsidR="00B439AA" w:rsidRPr="00A13922">
        <w:rPr>
          <w:lang w:val="en-GB"/>
        </w:rPr>
        <w:t xml:space="preserve">, </w:t>
      </w:r>
      <w:r w:rsidR="00C50D7D" w:rsidRPr="00A13922">
        <w:rPr>
          <w:lang w:val="en-GB"/>
        </w:rPr>
        <w:t xml:space="preserve">could work as a platform from where the respondents in Aalborg Zoo </w:t>
      </w:r>
      <w:r w:rsidR="00B439AA" w:rsidRPr="00A13922">
        <w:rPr>
          <w:lang w:val="en-GB"/>
        </w:rPr>
        <w:t xml:space="preserve">would be able to </w:t>
      </w:r>
      <w:r w:rsidR="00C50D7D" w:rsidRPr="00A13922">
        <w:rPr>
          <w:lang w:val="en-GB"/>
        </w:rPr>
        <w:t xml:space="preserve">create content in the form of text messages </w:t>
      </w:r>
      <w:r w:rsidR="00D01A32" w:rsidRPr="00A13922">
        <w:rPr>
          <w:lang w:val="en-GB"/>
        </w:rPr>
        <w:fldChar w:fldCharType="begin"/>
      </w:r>
      <w:r w:rsidR="00C03E60" w:rsidRPr="00A13922">
        <w:rPr>
          <w:lang w:val="en-GB"/>
        </w:rPr>
        <w:instrText xml:space="preserve"> ADDIN EN.CITE &lt;EndNote&gt;&lt;Cite&gt;&lt;Author&gt;Glud&lt;/Author&gt;&lt;Year&gt;2009&lt;/Year&gt;&lt;RecNum&gt;3&lt;/RecNum&gt;&lt;Pages&gt;4-5&lt;/Pages&gt;&lt;record&gt;&lt;rec-number&gt;3&lt;/rec-number&gt;&lt;foreign-keys&gt;&lt;key app="EN" db-id="ppvwdszzm5ptttee0f6x09w7vezwxwzvztvv"&gt;3&lt;/key&gt;&lt;/foreign-keys&gt;&lt;ref-type name="Conference Proceedings"&gt;10&lt;/ref-type&gt;&lt;contributors&gt;&lt;authors&gt;&lt;author&gt;Glud, Louise Nørgaard&lt;/author&gt;&lt;author&gt;Albrechtslund, Anders&lt;/author&gt;&lt;author&gt;Harder, Henrik&lt;/author&gt;&lt;/authors&gt;&lt;secondary-authors&gt;&lt;author&gt;Samir Chatterjee&lt;/author&gt;&lt;author&gt;Pavati Dev&lt;/author&gt;&lt;/secondary-authors&gt;&lt;subsidiary-authors&gt;&lt;author&gt;ACM, HSE, Office of Technology, NOKIA, ACT, Claremont Graduate University&lt;/author&gt;&lt;/subsidiary-authors&gt;&lt;/contributors&gt;&lt;titles&gt;&lt;title&gt;The Persuasive Qualities of Maps&lt;/title&gt;&lt;secondary-title&gt;Peruasive 2009- The 4th International Conference on Persuasive Technology&lt;/secondary-title&gt;&lt;tertiary-title&gt;Persuasive Technology&lt;/tertiary-title&gt;&lt;/titles&gt;&lt;volume&gt;4&lt;/volume&gt;&lt;num-vols&gt;4&lt;/num-vols&gt;&lt;dates&gt;&lt;year&gt;2009&lt;/year&gt;&lt;pub-dates&gt;&lt;date&gt;April 26-29, 2009&lt;/date&gt;&lt;/pub-dates&gt;&lt;/dates&gt;&lt;pub-location&gt;Claremont, CA, USA&lt;/pub-location&gt;&lt;publisher&gt;ACM&lt;/publisher&gt;&lt;urls&gt;&lt;/urls&gt;&lt;custom1&gt;Claremont, CA, USA&lt;/custom1&gt;&lt;custom2&gt;2009&lt;/custom2&gt;&lt;/record&gt;&lt;/Cite&gt;&lt;/EndNote&gt;</w:instrText>
      </w:r>
      <w:r w:rsidR="00D01A32" w:rsidRPr="00A13922">
        <w:rPr>
          <w:lang w:val="en-GB"/>
        </w:rPr>
        <w:fldChar w:fldCharType="separate"/>
      </w:r>
      <w:r w:rsidRPr="00A13922">
        <w:rPr>
          <w:noProof/>
          <w:lang w:val="en-GB"/>
        </w:rPr>
        <w:t>(Glud, Albrechtslund et al. 2009: 4-5)</w:t>
      </w:r>
      <w:r w:rsidR="00D01A32" w:rsidRPr="00A13922">
        <w:rPr>
          <w:lang w:val="en-GB"/>
        </w:rPr>
        <w:fldChar w:fldCharType="end"/>
      </w:r>
      <w:r w:rsidR="00023556" w:rsidRPr="00A13922">
        <w:rPr>
          <w:lang w:val="en-GB"/>
        </w:rPr>
        <w:t xml:space="preserve">. </w:t>
      </w:r>
    </w:p>
    <w:p w:rsidR="00EA3126" w:rsidRDefault="00023556" w:rsidP="004A3EE0">
      <w:pPr>
        <w:spacing w:line="360" w:lineRule="auto"/>
        <w:rPr>
          <w:lang w:val="en-GB"/>
        </w:rPr>
      </w:pPr>
      <w:r w:rsidRPr="00A13922">
        <w:rPr>
          <w:lang w:val="en-GB"/>
        </w:rPr>
        <w:t xml:space="preserve">Because the SMS map </w:t>
      </w:r>
      <w:r w:rsidR="00E25400" w:rsidRPr="00A13922">
        <w:rPr>
          <w:lang w:val="en-GB"/>
        </w:rPr>
        <w:t xml:space="preserve">has the double role of being a </w:t>
      </w:r>
      <w:r w:rsidRPr="00A13922">
        <w:rPr>
          <w:lang w:val="en-GB"/>
        </w:rPr>
        <w:t>method to trace a</w:t>
      </w:r>
      <w:r w:rsidR="00E25400" w:rsidRPr="00A13922">
        <w:rPr>
          <w:lang w:val="en-GB"/>
        </w:rPr>
        <w:t>ctors</w:t>
      </w:r>
      <w:r w:rsidR="00EA3126">
        <w:rPr>
          <w:lang w:val="en-GB"/>
        </w:rPr>
        <w:t>’</w:t>
      </w:r>
      <w:r w:rsidR="00E25400" w:rsidRPr="00A13922">
        <w:rPr>
          <w:lang w:val="en-GB"/>
        </w:rPr>
        <w:t xml:space="preserve"> theories of actions and a </w:t>
      </w:r>
      <w:r w:rsidRPr="00A13922">
        <w:rPr>
          <w:lang w:val="en-GB"/>
        </w:rPr>
        <w:t>product of that method</w:t>
      </w:r>
      <w:r w:rsidR="00B439AA" w:rsidRPr="00A13922">
        <w:rPr>
          <w:lang w:val="en-GB"/>
        </w:rPr>
        <w:t>,</w:t>
      </w:r>
      <w:r w:rsidR="00BC351F" w:rsidRPr="00A13922">
        <w:rPr>
          <w:lang w:val="en-GB"/>
        </w:rPr>
        <w:t xml:space="preserve"> it can</w:t>
      </w:r>
      <w:r w:rsidRPr="00A13922">
        <w:rPr>
          <w:lang w:val="en-GB"/>
        </w:rPr>
        <w:t xml:space="preserve"> work as an experiment as well</w:t>
      </w:r>
      <w:r w:rsidR="00B439AA" w:rsidRPr="00A13922">
        <w:rPr>
          <w:lang w:val="en-GB"/>
        </w:rPr>
        <w:t xml:space="preserve"> as</w:t>
      </w:r>
      <w:r w:rsidRPr="00A13922">
        <w:rPr>
          <w:lang w:val="en-GB"/>
        </w:rPr>
        <w:t xml:space="preserve"> a persuasiv</w:t>
      </w:r>
      <w:r w:rsidR="00BC351F" w:rsidRPr="00A13922">
        <w:rPr>
          <w:lang w:val="en-GB"/>
        </w:rPr>
        <w:t>e platform. In this way it can</w:t>
      </w:r>
      <w:r w:rsidRPr="00A13922">
        <w:rPr>
          <w:lang w:val="en-GB"/>
        </w:rPr>
        <w:t xml:space="preserve"> be used </w:t>
      </w:r>
      <w:r w:rsidR="00E25400" w:rsidRPr="00A13922">
        <w:rPr>
          <w:lang w:val="en-GB"/>
        </w:rPr>
        <w:t xml:space="preserve">to </w:t>
      </w:r>
      <w:r w:rsidRPr="00A13922">
        <w:rPr>
          <w:lang w:val="en-GB"/>
        </w:rPr>
        <w:t xml:space="preserve">render visible </w:t>
      </w:r>
      <w:r w:rsidR="00B439AA" w:rsidRPr="00A13922">
        <w:rPr>
          <w:lang w:val="en-GB"/>
        </w:rPr>
        <w:t xml:space="preserve">various </w:t>
      </w:r>
      <w:r w:rsidRPr="00A13922">
        <w:rPr>
          <w:lang w:val="en-GB"/>
        </w:rPr>
        <w:t xml:space="preserve">agencies </w:t>
      </w:r>
      <w:r w:rsidRPr="00A13922">
        <w:rPr>
          <w:i/>
          <w:lang w:val="en-GB"/>
        </w:rPr>
        <w:t>and</w:t>
      </w:r>
      <w:r w:rsidRPr="00A13922">
        <w:rPr>
          <w:lang w:val="en-GB"/>
        </w:rPr>
        <w:t xml:space="preserve"> </w:t>
      </w:r>
      <w:r w:rsidR="007F6F14" w:rsidRPr="00A13922">
        <w:rPr>
          <w:lang w:val="en-GB"/>
        </w:rPr>
        <w:t>work as</w:t>
      </w:r>
      <w:r w:rsidR="00B439AA" w:rsidRPr="00A13922">
        <w:rPr>
          <w:lang w:val="en-GB"/>
        </w:rPr>
        <w:t xml:space="preserve"> a </w:t>
      </w:r>
      <w:r w:rsidR="007F6F14" w:rsidRPr="00A13922">
        <w:rPr>
          <w:lang w:val="en-GB"/>
        </w:rPr>
        <w:t>platform</w:t>
      </w:r>
      <w:r w:rsidR="00B439AA" w:rsidRPr="00A13922">
        <w:rPr>
          <w:lang w:val="en-GB"/>
        </w:rPr>
        <w:t xml:space="preserve"> for planning persuasive interventions</w:t>
      </w:r>
      <w:r w:rsidRPr="00A13922">
        <w:rPr>
          <w:lang w:val="en-GB"/>
        </w:rPr>
        <w:t xml:space="preserve"> </w:t>
      </w:r>
      <w:r w:rsidR="00D01A32" w:rsidRPr="00A13922">
        <w:rPr>
          <w:lang w:val="en-GB"/>
        </w:rPr>
        <w:fldChar w:fldCharType="begin"/>
      </w:r>
      <w:r w:rsidR="00C03E60" w:rsidRPr="00A13922">
        <w:rPr>
          <w:lang w:val="en-GB"/>
        </w:rPr>
        <w:instrText xml:space="preserve"> ADDIN EN.CITE &lt;EndNote&gt;&lt;Cite&gt;&lt;Author&gt;Glud&lt;/Author&gt;&lt;Year&gt;2009&lt;/Year&gt;&lt;RecNum&gt;3&lt;/RecNum&gt;&lt;Pages&gt;5&lt;/Pages&gt;&lt;record&gt;&lt;rec-number&gt;3&lt;/rec-number&gt;&lt;foreign-keys&gt;&lt;key app="EN" db-id="ppvwdszzm5ptttee0f6x09w7vezwxwzvztvv"&gt;3&lt;/key&gt;&lt;/foreign-keys&gt;&lt;ref-type name="Conference Proceedings"&gt;10&lt;/ref-type&gt;&lt;contributors&gt;&lt;authors&gt;&lt;author&gt;Glud, Louise Nørgaard&lt;/author&gt;&lt;author&gt;Albrechtslund, Anders&lt;/author&gt;&lt;author&gt;Harder, Henrik&lt;/author&gt;&lt;/authors&gt;&lt;secondary-authors&gt;&lt;author&gt;Samir Chatterjee&lt;/author&gt;&lt;author&gt;Pavati Dev&lt;/author&gt;&lt;/secondary-authors&gt;&lt;subsidiary-authors&gt;&lt;author&gt;ACM, HSE, Office of Technology, NOKIA, ACT, Claremont Graduate University&lt;/author&gt;&lt;/subsidiary-authors&gt;&lt;/contributors&gt;&lt;titles&gt;&lt;title&gt;The Persuasive Qualities of Maps&lt;/title&gt;&lt;secondary-title&gt;Peruasive 2009- The 4th International Conference on Persuasive Technology&lt;/secondary-title&gt;&lt;tertiary-title&gt;Persuasive Technology&lt;/tertiary-title&gt;&lt;/titles&gt;&lt;volume&gt;4&lt;/volume&gt;&lt;num-vols&gt;4&lt;/num-vols&gt;&lt;dates&gt;&lt;year&gt;2009&lt;/year&gt;&lt;pub-dates&gt;&lt;date&gt;April 26-29, 2009&lt;/date&gt;&lt;/pub-dates&gt;&lt;/dates&gt;&lt;pub-location&gt;Claremont, CA, USA&lt;/pub-location&gt;&lt;publisher&gt;ACM&lt;/publisher&gt;&lt;urls&gt;&lt;/urls&gt;&lt;custom1&gt;Claremont, CA, USA&lt;/custom1&gt;&lt;custom2&gt;2009&lt;/custom2&gt;&lt;/record&gt;&lt;/Cite&gt;&lt;/EndNote&gt;</w:instrText>
      </w:r>
      <w:r w:rsidR="00D01A32" w:rsidRPr="00A13922">
        <w:rPr>
          <w:lang w:val="en-GB"/>
        </w:rPr>
        <w:fldChar w:fldCharType="separate"/>
      </w:r>
      <w:r w:rsidRPr="00A13922">
        <w:rPr>
          <w:noProof/>
          <w:lang w:val="en-GB"/>
        </w:rPr>
        <w:t>(Glud, Albrechtslund et al. 2009: 5)</w:t>
      </w:r>
      <w:r w:rsidR="00D01A32" w:rsidRPr="00A13922">
        <w:rPr>
          <w:lang w:val="en-GB"/>
        </w:rPr>
        <w:fldChar w:fldCharType="end"/>
      </w:r>
      <w:r w:rsidRPr="00A13922">
        <w:rPr>
          <w:lang w:val="en-GB"/>
        </w:rPr>
        <w:t xml:space="preserve">. In the article we primarily explored </w:t>
      </w:r>
      <w:r w:rsidR="00E25400" w:rsidRPr="00A13922">
        <w:rPr>
          <w:lang w:val="en-GB"/>
        </w:rPr>
        <w:t>the SMS map as a mapping tool</w:t>
      </w:r>
      <w:r w:rsidRPr="00A13922">
        <w:rPr>
          <w:lang w:val="en-GB"/>
        </w:rPr>
        <w:t xml:space="preserve">. In this project I will however go more into detail with how it can be used as a persuasive platform to </w:t>
      </w:r>
      <w:r w:rsidR="00E25400" w:rsidRPr="00A13922">
        <w:rPr>
          <w:lang w:val="en-GB"/>
        </w:rPr>
        <w:t>design intervention from</w:t>
      </w:r>
      <w:r w:rsidRPr="00A13922">
        <w:rPr>
          <w:lang w:val="en-GB"/>
        </w:rPr>
        <w:t>. However as we have seen we can understand</w:t>
      </w:r>
      <w:r w:rsidR="001314D4" w:rsidRPr="00A13922">
        <w:rPr>
          <w:lang w:val="en-GB"/>
        </w:rPr>
        <w:t xml:space="preserve"> the SMS map from at least two</w:t>
      </w:r>
      <w:r w:rsidRPr="00A13922">
        <w:rPr>
          <w:lang w:val="en-GB"/>
        </w:rPr>
        <w:t xml:space="preserve"> different optics: </w:t>
      </w:r>
      <w:proofErr w:type="spellStart"/>
      <w:r w:rsidRPr="00A13922">
        <w:rPr>
          <w:lang w:val="en-GB"/>
        </w:rPr>
        <w:t>oligoptic</w:t>
      </w:r>
      <w:proofErr w:type="spellEnd"/>
      <w:r w:rsidR="001314D4" w:rsidRPr="00A13922">
        <w:rPr>
          <w:lang w:val="en-GB"/>
        </w:rPr>
        <w:t xml:space="preserve"> and panoramic</w:t>
      </w:r>
      <w:r w:rsidRPr="00A13922">
        <w:rPr>
          <w:lang w:val="en-GB"/>
        </w:rPr>
        <w:t xml:space="preserve">. In the first case it is a place wherefrom different kinds of translations go to and fro. In </w:t>
      </w:r>
      <w:r w:rsidR="001314D4" w:rsidRPr="00A13922">
        <w:rPr>
          <w:lang w:val="en-GB"/>
        </w:rPr>
        <w:t>the</w:t>
      </w:r>
      <w:r w:rsidRPr="00A13922">
        <w:rPr>
          <w:lang w:val="en-GB"/>
        </w:rPr>
        <w:t xml:space="preserve"> second case </w:t>
      </w:r>
      <w:r w:rsidR="001314D4" w:rsidRPr="00A13922">
        <w:rPr>
          <w:lang w:val="en-GB"/>
        </w:rPr>
        <w:t>it is primarily the translations made form the SMS map which can be</w:t>
      </w:r>
      <w:r w:rsidRPr="00A13922">
        <w:rPr>
          <w:lang w:val="en-GB"/>
        </w:rPr>
        <w:t xml:space="preserve"> use</w:t>
      </w:r>
      <w:r w:rsidR="001314D4" w:rsidRPr="00A13922">
        <w:rPr>
          <w:lang w:val="en-GB"/>
        </w:rPr>
        <w:t xml:space="preserve">d </w:t>
      </w:r>
      <w:r w:rsidRPr="00A13922">
        <w:rPr>
          <w:lang w:val="en-GB"/>
        </w:rPr>
        <w:t xml:space="preserve">to navigate and coordinate actions by and to imagine alternative futures from. </w:t>
      </w:r>
      <w:r w:rsidR="00166889" w:rsidRPr="00A13922">
        <w:rPr>
          <w:lang w:val="en-GB"/>
        </w:rPr>
        <w:t>Here the ‘</w:t>
      </w:r>
      <w:proofErr w:type="spellStart"/>
      <w:r w:rsidR="00166889" w:rsidRPr="00A13922">
        <w:rPr>
          <w:lang w:val="en-GB"/>
        </w:rPr>
        <w:t>oligopticon</w:t>
      </w:r>
      <w:proofErr w:type="spellEnd"/>
      <w:r w:rsidR="00166889" w:rsidRPr="00A13922">
        <w:rPr>
          <w:lang w:val="en-GB"/>
        </w:rPr>
        <w:t xml:space="preserve">’ conceptualize the view in ANT and the panorama conceptualizes the view in PD. </w:t>
      </w:r>
      <w:r w:rsidR="001314D4" w:rsidRPr="00A13922">
        <w:rPr>
          <w:lang w:val="en-GB"/>
        </w:rPr>
        <w:t>This means that in order to use the SMS map for persuasive intervention the data must be analyzed ordered and translated into a new map</w:t>
      </w:r>
      <w:r w:rsidRPr="00A13922">
        <w:rPr>
          <w:lang w:val="en-GB"/>
        </w:rPr>
        <w:t xml:space="preserve">. </w:t>
      </w:r>
    </w:p>
    <w:p w:rsidR="00DC2A62" w:rsidRPr="00A13922" w:rsidRDefault="00DC2A62" w:rsidP="004A3EE0">
      <w:pPr>
        <w:spacing w:line="360" w:lineRule="auto"/>
        <w:rPr>
          <w:b/>
          <w:sz w:val="32"/>
          <w:lang w:val="en-GB"/>
        </w:rPr>
      </w:pPr>
    </w:p>
    <w:p w:rsidR="00023556" w:rsidRPr="00A13922" w:rsidRDefault="00023556" w:rsidP="004A3EE0">
      <w:pPr>
        <w:pStyle w:val="Overskrift1"/>
        <w:spacing w:line="360" w:lineRule="auto"/>
        <w:rPr>
          <w:lang w:val="en-GB"/>
        </w:rPr>
      </w:pPr>
      <w:bookmarkStart w:id="32" w:name="_Toc110647352"/>
      <w:r w:rsidRPr="00A13922">
        <w:rPr>
          <w:lang w:val="en-GB"/>
        </w:rPr>
        <w:t>Technological Mediation</w:t>
      </w:r>
      <w:bookmarkEnd w:id="32"/>
    </w:p>
    <w:p w:rsidR="00023556" w:rsidRPr="00A13922" w:rsidRDefault="00023556" w:rsidP="004A3EE0">
      <w:pPr>
        <w:spacing w:line="360" w:lineRule="auto"/>
        <w:rPr>
          <w:b/>
          <w:lang w:val="en-GB"/>
        </w:rPr>
      </w:pPr>
      <w:r w:rsidRPr="00A13922">
        <w:rPr>
          <w:lang w:val="en-GB"/>
        </w:rPr>
        <w:t xml:space="preserve">As </w:t>
      </w:r>
      <w:r w:rsidR="00B439AA" w:rsidRPr="00A13922">
        <w:rPr>
          <w:lang w:val="en-GB"/>
        </w:rPr>
        <w:t>earlier mentioned</w:t>
      </w:r>
      <w:r w:rsidRPr="00A13922">
        <w:rPr>
          <w:lang w:val="en-GB"/>
        </w:rPr>
        <w:t xml:space="preserve"> </w:t>
      </w:r>
      <w:proofErr w:type="spellStart"/>
      <w:r w:rsidRPr="00A13922">
        <w:rPr>
          <w:lang w:val="en-GB"/>
        </w:rPr>
        <w:t>Latour</w:t>
      </w:r>
      <w:proofErr w:type="spellEnd"/>
      <w:r w:rsidRPr="00A13922">
        <w:rPr>
          <w:lang w:val="en-GB"/>
        </w:rPr>
        <w:t xml:space="preserve"> argues that ANT is a tool rather than a theory to </w:t>
      </w:r>
      <w:r w:rsidRPr="00A13922">
        <w:rPr>
          <w:i/>
          <w:lang w:val="en-GB"/>
        </w:rPr>
        <w:t xml:space="preserve">explain </w:t>
      </w:r>
      <w:r w:rsidRPr="00A13922">
        <w:rPr>
          <w:lang w:val="en-GB"/>
        </w:rPr>
        <w:t xml:space="preserve">something. Consequently the vocabulary should be kept as </w:t>
      </w:r>
      <w:r w:rsidR="00B439AA" w:rsidRPr="00A13922">
        <w:rPr>
          <w:lang w:val="en-GB"/>
        </w:rPr>
        <w:t xml:space="preserve">simple </w:t>
      </w:r>
      <w:r w:rsidRPr="00A13922">
        <w:rPr>
          <w:lang w:val="en-GB"/>
        </w:rPr>
        <w:t xml:space="preserve">as possible to enable actors to </w:t>
      </w:r>
      <w:r w:rsidR="00B37E4A" w:rsidRPr="00A13922">
        <w:rPr>
          <w:lang w:val="en-GB"/>
        </w:rPr>
        <w:t>speak for themselves. Supplementing</w:t>
      </w:r>
      <w:r w:rsidRPr="00A13922">
        <w:rPr>
          <w:lang w:val="en-GB"/>
        </w:rPr>
        <w:t xml:space="preserve"> ANT with the work by Don </w:t>
      </w:r>
      <w:proofErr w:type="spellStart"/>
      <w:r w:rsidRPr="00A13922">
        <w:rPr>
          <w:lang w:val="en-GB"/>
        </w:rPr>
        <w:t>Ihde</w:t>
      </w:r>
      <w:proofErr w:type="spellEnd"/>
      <w:r w:rsidRPr="00A13922">
        <w:rPr>
          <w:lang w:val="en-GB"/>
        </w:rPr>
        <w:t xml:space="preserve"> and </w:t>
      </w:r>
      <w:proofErr w:type="spellStart"/>
      <w:r w:rsidRPr="00A13922">
        <w:rPr>
          <w:lang w:val="en-GB"/>
        </w:rPr>
        <w:t>Verbeek</w:t>
      </w:r>
      <w:proofErr w:type="spellEnd"/>
      <w:r w:rsidRPr="00A13922">
        <w:rPr>
          <w:lang w:val="en-GB"/>
        </w:rPr>
        <w:t xml:space="preserve"> nuance</w:t>
      </w:r>
      <w:r w:rsidR="00B37E4A" w:rsidRPr="00A13922">
        <w:rPr>
          <w:lang w:val="en-GB"/>
        </w:rPr>
        <w:t>s</w:t>
      </w:r>
      <w:r w:rsidRPr="00A13922">
        <w:rPr>
          <w:lang w:val="en-GB"/>
        </w:rPr>
        <w:t xml:space="preserve"> the vocabulary. However this, according to </w:t>
      </w:r>
      <w:proofErr w:type="spellStart"/>
      <w:r w:rsidRPr="00A13922">
        <w:rPr>
          <w:lang w:val="en-GB"/>
        </w:rPr>
        <w:t>Verbeek</w:t>
      </w:r>
      <w:proofErr w:type="spellEnd"/>
      <w:r w:rsidRPr="00A13922">
        <w:rPr>
          <w:lang w:val="en-GB"/>
        </w:rPr>
        <w:t xml:space="preserve"> is not in directly opposition to ANT since the aim of post-phenomenology is not to create a theory to </w:t>
      </w:r>
      <w:r w:rsidRPr="00A13922">
        <w:rPr>
          <w:i/>
          <w:lang w:val="en-GB"/>
        </w:rPr>
        <w:t>explain</w:t>
      </w:r>
      <w:r w:rsidRPr="00A13922">
        <w:rPr>
          <w:lang w:val="en-GB"/>
        </w:rPr>
        <w:t xml:space="preserve"> reality, but rather to better </w:t>
      </w:r>
      <w:r w:rsidRPr="00A13922">
        <w:rPr>
          <w:i/>
          <w:lang w:val="en-GB"/>
        </w:rPr>
        <w:t xml:space="preserve">understand </w:t>
      </w:r>
      <w:r w:rsidRPr="00A13922">
        <w:rPr>
          <w:lang w:val="en-GB"/>
        </w:rPr>
        <w:t xml:space="preserve">it </w:t>
      </w:r>
      <w:r w:rsidR="00D01A32" w:rsidRPr="00A13922">
        <w:rPr>
          <w:lang w:val="en-GB"/>
        </w:rPr>
        <w:fldChar w:fldCharType="begin"/>
      </w:r>
      <w:r w:rsidR="00C03E60" w:rsidRPr="00A13922">
        <w:rPr>
          <w:lang w:val="en-GB"/>
        </w:rPr>
        <w:instrText xml:space="preserve"> ADDIN EN.CITE &lt;EndNote&gt;&lt;Cite&gt;&lt;Author&gt;Verbeek&lt;/Author&gt;&lt;Year&gt;2005&lt;/Year&gt;&lt;RecNum&gt;24&lt;/RecNum&gt;&lt;Pages&gt;162&lt;/Pages&gt;&lt;record&gt;&lt;rec-number&gt;24&lt;/rec-number&gt;&lt;foreign-keys&gt;&lt;key app="EN" db-id="ppvwdszzm5ptttee0f6x09w7vezwxwzvztvv"&gt;24&lt;/key&gt;&lt;/foreign-keys&gt;&lt;ref-type name="Book"&gt;6&lt;/ref-type&gt;&lt;contributors&gt;&lt;authors&gt;&lt;author&gt;Verbeek, Peter-Paul&lt;/author&gt;&lt;/authors&gt;&lt;/contributors&gt;&lt;titles&gt;&lt;title&gt;What Things Do. Philosophical Reflections on Technology, Agency, and Design&lt;/title&gt;&lt;/titles&gt;&lt;pages&gt;249&lt;/pages&gt;&lt;dates&gt;&lt;year&gt;2005&lt;/year&gt;&lt;/dates&gt;&lt;pub-location&gt;Pensylvania&lt;/pub-location&gt;&lt;publisher&gt;Pensylvania State University Press&lt;/publisher&gt;&lt;urls&gt;&lt;/urls&gt;&lt;/record&gt;&lt;/Cite&gt;&lt;/EndNote&gt;</w:instrText>
      </w:r>
      <w:r w:rsidR="00D01A32" w:rsidRPr="00A13922">
        <w:rPr>
          <w:lang w:val="en-GB"/>
        </w:rPr>
        <w:fldChar w:fldCharType="separate"/>
      </w:r>
      <w:r w:rsidRPr="00A13922">
        <w:rPr>
          <w:noProof/>
          <w:lang w:val="en-GB"/>
        </w:rPr>
        <w:t>(Verbeek 2005: 162)</w:t>
      </w:r>
      <w:r w:rsidR="00D01A32" w:rsidRPr="00A13922">
        <w:rPr>
          <w:lang w:val="en-GB"/>
        </w:rPr>
        <w:fldChar w:fldCharType="end"/>
      </w:r>
      <w:r w:rsidRPr="00A13922">
        <w:rPr>
          <w:lang w:val="en-GB"/>
        </w:rPr>
        <w:t xml:space="preserve">. In fact, </w:t>
      </w:r>
      <w:proofErr w:type="spellStart"/>
      <w:r w:rsidRPr="00A13922">
        <w:rPr>
          <w:lang w:val="en-GB"/>
        </w:rPr>
        <w:t>Verbeek</w:t>
      </w:r>
      <w:proofErr w:type="spellEnd"/>
      <w:r w:rsidRPr="00A13922">
        <w:rPr>
          <w:lang w:val="en-GB"/>
        </w:rPr>
        <w:t xml:space="preserve"> argues, it is impossible not to theorize: “Without a suitable conceptual framework, no </w:t>
      </w:r>
      <w:r w:rsidR="007F4034" w:rsidRPr="00A13922">
        <w:rPr>
          <w:lang w:val="en-GB"/>
        </w:rPr>
        <w:t>report</w:t>
      </w:r>
      <w:r w:rsidRPr="00A13922">
        <w:rPr>
          <w:lang w:val="en-GB"/>
        </w:rPr>
        <w:t xml:space="preserve">s- and no actor-network theory- would be possible” </w:t>
      </w:r>
      <w:r w:rsidR="00D01A32" w:rsidRPr="00A13922">
        <w:rPr>
          <w:lang w:val="en-GB"/>
        </w:rPr>
        <w:fldChar w:fldCharType="begin"/>
      </w:r>
      <w:r w:rsidR="00C03E60" w:rsidRPr="00A13922">
        <w:rPr>
          <w:lang w:val="en-GB"/>
        </w:rPr>
        <w:instrText xml:space="preserve"> ADDIN EN.CITE &lt;EndNote&gt;&lt;Cite&gt;&lt;Author&gt;Verbeek&lt;/Author&gt;&lt;Year&gt;2005&lt;/Year&gt;&lt;RecNum&gt;24&lt;/RecNum&gt;&lt;Pages&gt;162&lt;/Pages&gt;&lt;record&gt;&lt;rec-number&gt;24&lt;/rec-number&gt;&lt;foreign-keys&gt;&lt;key app="EN" db-id="ppvwdszzm5ptttee0f6x09w7vezwxwzvztvv"&gt;24&lt;/key&gt;&lt;/foreign-keys&gt;&lt;ref-type name="Book"&gt;6&lt;/ref-type&gt;&lt;contributors&gt;&lt;authors&gt;&lt;author&gt;Verbeek, Peter-Paul&lt;/author&gt;&lt;/authors&gt;&lt;/contributors&gt;&lt;titles&gt;&lt;title&gt;What Things Do. Philosophical Reflections on Technology, Agency, and Design&lt;/title&gt;&lt;/titles&gt;&lt;pages&gt;249&lt;/pages&gt;&lt;dates&gt;&lt;year&gt;2005&lt;/year&gt;&lt;/dates&gt;&lt;pub-location&gt;Pensylvania&lt;/pub-location&gt;&lt;publisher&gt;Pensylvania State University Press&lt;/publisher&gt;&lt;urls&gt;&lt;/urls&gt;&lt;/record&gt;&lt;/Cite&gt;&lt;/EndNote&gt;</w:instrText>
      </w:r>
      <w:r w:rsidR="00D01A32" w:rsidRPr="00A13922">
        <w:rPr>
          <w:lang w:val="en-GB"/>
        </w:rPr>
        <w:fldChar w:fldCharType="separate"/>
      </w:r>
      <w:r w:rsidRPr="00A13922">
        <w:rPr>
          <w:noProof/>
          <w:lang w:val="en-GB"/>
        </w:rPr>
        <w:t>(Verbeek 2005: 162)</w:t>
      </w:r>
      <w:r w:rsidR="00D01A32" w:rsidRPr="00A13922">
        <w:rPr>
          <w:lang w:val="en-GB"/>
        </w:rPr>
        <w:fldChar w:fldCharType="end"/>
      </w:r>
      <w:r w:rsidRPr="00A13922">
        <w:rPr>
          <w:lang w:val="en-GB"/>
        </w:rPr>
        <w:t xml:space="preserve">. From this understanding ANT can be nuanced by concepts from other theories. </w:t>
      </w:r>
      <w:proofErr w:type="spellStart"/>
      <w:r w:rsidR="00B37E4A" w:rsidRPr="00A13922">
        <w:rPr>
          <w:lang w:val="en-GB"/>
        </w:rPr>
        <w:t>Ihde</w:t>
      </w:r>
      <w:proofErr w:type="spellEnd"/>
      <w:r w:rsidR="00B37E4A" w:rsidRPr="00A13922">
        <w:rPr>
          <w:lang w:val="en-GB"/>
        </w:rPr>
        <w:t xml:space="preserve"> and </w:t>
      </w:r>
      <w:proofErr w:type="spellStart"/>
      <w:r w:rsidR="00B37E4A" w:rsidRPr="00A13922">
        <w:rPr>
          <w:lang w:val="en-GB"/>
        </w:rPr>
        <w:t>Verbeek</w:t>
      </w:r>
      <w:proofErr w:type="spellEnd"/>
      <w:r w:rsidR="00B37E4A" w:rsidRPr="00A13922">
        <w:rPr>
          <w:lang w:val="en-GB"/>
        </w:rPr>
        <w:t xml:space="preserve"> each developed </w:t>
      </w:r>
      <w:r w:rsidRPr="00A13922">
        <w:rPr>
          <w:lang w:val="en-GB"/>
        </w:rPr>
        <w:t xml:space="preserve">theories suitable to look at technological mediation, which is important when we wish to understand how technologies can change attitudes and </w:t>
      </w:r>
      <w:proofErr w:type="spellStart"/>
      <w:r w:rsidRPr="00A13922">
        <w:rPr>
          <w:lang w:val="en-GB"/>
        </w:rPr>
        <w:t>behavior</w:t>
      </w:r>
      <w:proofErr w:type="spellEnd"/>
      <w:r w:rsidRPr="00A13922">
        <w:rPr>
          <w:lang w:val="en-GB"/>
        </w:rPr>
        <w:t>. The focus here is on human-world relations in which technologies play a role. As ANT stresses the communication situation is more complex than this and therefore each of the concepts: human, technology,</w:t>
      </w:r>
      <w:r w:rsidR="00EA3126">
        <w:rPr>
          <w:lang w:val="en-GB"/>
        </w:rPr>
        <w:t xml:space="preserve"> and world can be considered as </w:t>
      </w:r>
      <w:proofErr w:type="gramStart"/>
      <w:r w:rsidRPr="00A13922">
        <w:rPr>
          <w:lang w:val="en-GB"/>
        </w:rPr>
        <w:t>black-boxes</w:t>
      </w:r>
      <w:proofErr w:type="gramEnd"/>
      <w:r w:rsidRPr="00A13922">
        <w:rPr>
          <w:lang w:val="en-GB"/>
        </w:rPr>
        <w:t>. In this project I will therefore use ANT to unfold</w:t>
      </w:r>
      <w:r w:rsidR="00B439AA" w:rsidRPr="00A13922">
        <w:rPr>
          <w:lang w:val="en-GB"/>
        </w:rPr>
        <w:t>,</w:t>
      </w:r>
      <w:r w:rsidRPr="00A13922">
        <w:rPr>
          <w:lang w:val="en-GB"/>
        </w:rPr>
        <w:t xml:space="preserve"> and</w:t>
      </w:r>
      <w:r w:rsidR="00B439AA" w:rsidRPr="00A13922">
        <w:rPr>
          <w:lang w:val="en-GB"/>
        </w:rPr>
        <w:t xml:space="preserve"> use</w:t>
      </w:r>
      <w:r w:rsidRPr="00A13922">
        <w:rPr>
          <w:lang w:val="en-GB"/>
        </w:rPr>
        <w:t xml:space="preserve"> post-phenomenology to </w:t>
      </w:r>
      <w:r w:rsidR="007766B3" w:rsidRPr="00A13922">
        <w:rPr>
          <w:lang w:val="en-GB"/>
        </w:rPr>
        <w:t>hide</w:t>
      </w:r>
      <w:r w:rsidR="00B439AA" w:rsidRPr="00A13922">
        <w:rPr>
          <w:lang w:val="en-GB"/>
        </w:rPr>
        <w:t>,</w:t>
      </w:r>
      <w:r w:rsidRPr="00A13922">
        <w:rPr>
          <w:lang w:val="en-GB"/>
        </w:rPr>
        <w:t xml:space="preserve"> parts of the network. Translated to the </w:t>
      </w:r>
      <w:proofErr w:type="spellStart"/>
      <w:r w:rsidRPr="00A13922">
        <w:rPr>
          <w:lang w:val="en-GB"/>
        </w:rPr>
        <w:t>SMSes</w:t>
      </w:r>
      <w:proofErr w:type="spellEnd"/>
      <w:r w:rsidRPr="00A13922">
        <w:rPr>
          <w:lang w:val="en-GB"/>
        </w:rPr>
        <w:t xml:space="preserve"> in the map this means</w:t>
      </w:r>
      <w:r w:rsidR="00B439AA" w:rsidRPr="00A13922">
        <w:rPr>
          <w:lang w:val="en-GB"/>
        </w:rPr>
        <w:t xml:space="preserve"> that</w:t>
      </w:r>
      <w:r w:rsidRPr="00A13922">
        <w:rPr>
          <w:lang w:val="en-GB"/>
        </w:rPr>
        <w:t xml:space="preserve"> I will </w:t>
      </w:r>
      <w:r w:rsidR="007766B3" w:rsidRPr="00A13922">
        <w:rPr>
          <w:lang w:val="en-GB"/>
        </w:rPr>
        <w:t xml:space="preserve">use ANT to </w:t>
      </w:r>
      <w:r w:rsidRPr="00A13922">
        <w:rPr>
          <w:lang w:val="en-GB"/>
        </w:rPr>
        <w:t>open the envelopes and trace the different mediators</w:t>
      </w:r>
      <w:r w:rsidR="00EA3126">
        <w:rPr>
          <w:lang w:val="en-GB"/>
        </w:rPr>
        <w:t xml:space="preserve"> and</w:t>
      </w:r>
      <w:r w:rsidRPr="00A13922">
        <w:rPr>
          <w:lang w:val="en-GB"/>
        </w:rPr>
        <w:t xml:space="preserve"> </w:t>
      </w:r>
      <w:r w:rsidR="007766B3" w:rsidRPr="00A13922">
        <w:rPr>
          <w:lang w:val="en-GB"/>
        </w:rPr>
        <w:t xml:space="preserve">the theories on technological mediation </w:t>
      </w:r>
      <w:r w:rsidR="00B37E4A" w:rsidRPr="00A13922">
        <w:rPr>
          <w:lang w:val="en-GB"/>
        </w:rPr>
        <w:t xml:space="preserve">to </w:t>
      </w:r>
      <w:r w:rsidR="007766B3" w:rsidRPr="00A13922">
        <w:rPr>
          <w:lang w:val="en-GB"/>
        </w:rPr>
        <w:t xml:space="preserve">hide some networks to </w:t>
      </w:r>
      <w:r w:rsidR="00B37E4A" w:rsidRPr="00A13922">
        <w:rPr>
          <w:lang w:val="en-GB"/>
        </w:rPr>
        <w:t xml:space="preserve">focus on the aspects </w:t>
      </w:r>
      <w:r w:rsidRPr="00A13922">
        <w:rPr>
          <w:lang w:val="en-GB"/>
        </w:rPr>
        <w:t>important to persuasive intervention</w:t>
      </w:r>
      <w:r w:rsidR="007766B3" w:rsidRPr="00A13922">
        <w:rPr>
          <w:lang w:val="en-GB"/>
        </w:rPr>
        <w:t xml:space="preserve"> using technologies</w:t>
      </w:r>
      <w:r w:rsidRPr="00A13922">
        <w:rPr>
          <w:lang w:val="en-GB"/>
        </w:rPr>
        <w:t xml:space="preserve">. </w:t>
      </w:r>
    </w:p>
    <w:p w:rsidR="00023556" w:rsidRPr="00A13922" w:rsidRDefault="00023556" w:rsidP="004A3EE0">
      <w:pPr>
        <w:pStyle w:val="Overskrift3"/>
        <w:spacing w:line="360" w:lineRule="auto"/>
        <w:rPr>
          <w:lang w:val="en-GB"/>
        </w:rPr>
      </w:pPr>
      <w:bookmarkStart w:id="33" w:name="_Toc110647353"/>
      <w:r w:rsidRPr="00A13922">
        <w:rPr>
          <w:lang w:val="en-GB"/>
        </w:rPr>
        <w:t>Hermeneutic Phenomenology</w:t>
      </w:r>
      <w:bookmarkEnd w:id="33"/>
    </w:p>
    <w:p w:rsidR="002E0AA2" w:rsidRPr="00490FE8" w:rsidRDefault="002E0AA2" w:rsidP="004A3EE0">
      <w:pPr>
        <w:spacing w:line="360" w:lineRule="auto"/>
        <w:rPr>
          <w:lang w:val="en-GB"/>
        </w:rPr>
      </w:pPr>
      <w:proofErr w:type="spellStart"/>
      <w:r w:rsidRPr="00A13922">
        <w:rPr>
          <w:lang w:val="en-GB"/>
        </w:rPr>
        <w:t>Ihde</w:t>
      </w:r>
      <w:proofErr w:type="spellEnd"/>
      <w:r w:rsidRPr="00A13922">
        <w:rPr>
          <w:lang w:val="en-GB"/>
        </w:rPr>
        <w:t xml:space="preserve"> primarily focus on how technologies shape our perception and experience of the world</w:t>
      </w:r>
      <w:r w:rsidR="003E0029">
        <w:rPr>
          <w:lang w:val="en-GB"/>
        </w:rPr>
        <w:t xml:space="preserve"> </w:t>
      </w:r>
      <w:r w:rsidR="00D01A32" w:rsidRPr="00A13922">
        <w:rPr>
          <w:lang w:val="en-GB"/>
        </w:rPr>
        <w:fldChar w:fldCharType="begin"/>
      </w:r>
      <w:r w:rsidR="00C03E60" w:rsidRPr="00A13922">
        <w:rPr>
          <w:lang w:val="en-GB"/>
        </w:rPr>
        <w:instrText xml:space="preserve"> ADDIN EN.CITE &lt;EndNote&gt;&lt;Cite&gt;&lt;Author&gt;Ihde&lt;/Author&gt;&lt;Year&gt;1998&lt;/Year&gt;&lt;RecNum&gt;2&lt;/RecNum&gt;&lt;Pages&gt;1&lt;/Pages&gt;&lt;record&gt;&lt;rec-number&gt;2&lt;/rec-number&gt;&lt;foreign-keys&gt;&lt;key app="EN" db-id="ppvwdszzm5ptttee0f6x09w7vezwxwzvztvv"&gt;2&lt;/key&gt;&lt;/foreign-keys&gt;&lt;ref-type name="Book"&gt;6&lt;/ref-type&gt;&lt;contributors&gt;&lt;authors&gt;&lt;author&gt;Ihde, Don&lt;/author&gt;&lt;/authors&gt;&lt;secondary-authors&gt;&lt;author&gt;John McCumber&lt;/author&gt;&lt;author&gt;David Michael Levin&lt;/author&gt;&lt;/secondary-authors&gt;&lt;/contributors&gt;&lt;titles&gt;&lt;title&gt;Expanding Hermeneutics- Visualism in Science&lt;/title&gt;&lt;secondary-title&gt;Northwestern University Studies in Phenomenology &amp;amp; Existential Philosophy&lt;/secondary-title&gt;&lt;/titles&gt;&lt;dates&gt;&lt;year&gt;1998&lt;/year&gt;&lt;/dates&gt;&lt;pub-location&gt;Evanston, Illinois&lt;/pub-location&gt;&lt;publisher&gt;Northwestern University Press&lt;/publisher&gt;&lt;isbn&gt;0-8101-1605-7 (cloth)&lt;/isbn&gt;&lt;urls&gt;&lt;/urls&gt;&lt;/record&gt;&lt;/Cite&gt;&lt;/EndNote&gt;</w:instrText>
      </w:r>
      <w:r w:rsidR="00D01A32" w:rsidRPr="00A13922">
        <w:rPr>
          <w:lang w:val="en-GB"/>
        </w:rPr>
        <w:fldChar w:fldCharType="separate"/>
      </w:r>
      <w:r w:rsidRPr="00A13922">
        <w:rPr>
          <w:noProof/>
          <w:lang w:val="en-GB"/>
        </w:rPr>
        <w:t>(Ihde 1998: 1)</w:t>
      </w:r>
      <w:r w:rsidR="00D01A32" w:rsidRPr="00A13922">
        <w:rPr>
          <w:lang w:val="en-GB"/>
        </w:rPr>
        <w:fldChar w:fldCharType="end"/>
      </w:r>
      <w:r w:rsidRPr="00A13922">
        <w:rPr>
          <w:lang w:val="en-GB"/>
        </w:rPr>
        <w:t xml:space="preserve">. Consequently </w:t>
      </w:r>
      <w:proofErr w:type="spellStart"/>
      <w:r w:rsidRPr="00A13922">
        <w:rPr>
          <w:lang w:val="en-GB"/>
        </w:rPr>
        <w:t>Ihde</w:t>
      </w:r>
      <w:proofErr w:type="spellEnd"/>
      <w:r w:rsidRPr="00A13922">
        <w:rPr>
          <w:lang w:val="en-GB"/>
        </w:rPr>
        <w:t xml:space="preserve"> proposes that technologies have transformational powers. These can be summed up in three points, which can also be used as guidelines in a concrete analysis.</w:t>
      </w:r>
    </w:p>
    <w:p w:rsidR="00023556" w:rsidRPr="00A13922" w:rsidRDefault="00023556" w:rsidP="004A3EE0">
      <w:pPr>
        <w:pStyle w:val="Listeafsnit"/>
        <w:numPr>
          <w:ilvl w:val="0"/>
          <w:numId w:val="4"/>
        </w:numPr>
        <w:spacing w:line="360" w:lineRule="auto"/>
        <w:rPr>
          <w:lang w:val="en-GB"/>
        </w:rPr>
      </w:pPr>
      <w:r w:rsidRPr="00A13922">
        <w:rPr>
          <w:lang w:val="en-GB"/>
        </w:rPr>
        <w:t>All technologies are non-neutral. Technologies transform situations.</w:t>
      </w:r>
    </w:p>
    <w:p w:rsidR="00023556" w:rsidRPr="00A13922" w:rsidRDefault="00023556" w:rsidP="004A3EE0">
      <w:pPr>
        <w:pStyle w:val="Listeafsnit"/>
        <w:numPr>
          <w:ilvl w:val="0"/>
          <w:numId w:val="4"/>
        </w:numPr>
        <w:spacing w:line="360" w:lineRule="auto"/>
        <w:rPr>
          <w:lang w:val="en-GB"/>
        </w:rPr>
      </w:pPr>
      <w:r w:rsidRPr="00A13922">
        <w:rPr>
          <w:lang w:val="en-GB"/>
        </w:rPr>
        <w:t xml:space="preserve">The transformation magnifies or reduces features of what and how something is experienced. </w:t>
      </w:r>
    </w:p>
    <w:p w:rsidR="00023556" w:rsidRPr="00A13922" w:rsidRDefault="00023556" w:rsidP="004A3EE0">
      <w:pPr>
        <w:pStyle w:val="Listeafsnit"/>
        <w:numPr>
          <w:ilvl w:val="0"/>
          <w:numId w:val="4"/>
        </w:numPr>
        <w:spacing w:line="360" w:lineRule="auto"/>
        <w:rPr>
          <w:lang w:val="en-GB"/>
        </w:rPr>
      </w:pPr>
      <w:r w:rsidRPr="00A13922">
        <w:rPr>
          <w:lang w:val="en-GB"/>
        </w:rPr>
        <w:t xml:space="preserve">Each technology has different patterns of amplification and reduction </w:t>
      </w:r>
      <w:r w:rsidR="00D01A32" w:rsidRPr="00A13922">
        <w:rPr>
          <w:lang w:val="en-GB"/>
        </w:rPr>
        <w:fldChar w:fldCharType="begin"/>
      </w:r>
      <w:r w:rsidR="00C03E60" w:rsidRPr="00A13922">
        <w:rPr>
          <w:lang w:val="en-GB"/>
        </w:rPr>
        <w:instrText xml:space="preserve"> ADDIN EN.CITE &lt;EndNote&gt;&lt;Cite&gt;&lt;Author&gt;Ihde&lt;/Author&gt;&lt;Year&gt;1998&lt;/Year&gt;&lt;RecNum&gt;2&lt;/RecNum&gt;&lt;Pages&gt;47&lt;/Pages&gt;&lt;record&gt;&lt;rec-number&gt;2&lt;/rec-number&gt;&lt;foreign-keys&gt;&lt;key app="EN" db-id="ppvwdszzm5ptttee0f6x09w7vezwxwzvztvv"&gt;2&lt;/key&gt;&lt;/foreign-keys&gt;&lt;ref-type name="Book"&gt;6&lt;/ref-type&gt;&lt;contributors&gt;&lt;authors&gt;&lt;author&gt;Ihde, Don&lt;/author&gt;&lt;/authors&gt;&lt;secondary-authors&gt;&lt;author&gt;John McCumber&lt;/author&gt;&lt;author&gt;David Michael Levin&lt;/author&gt;&lt;/secondary-authors&gt;&lt;/contributors&gt;&lt;titles&gt;&lt;title&gt;Expanding Hermeneutics- Visualism in Science&lt;/title&gt;&lt;secondary-title&gt;Northwestern University Studies in Phenomenology &amp;amp; Existential Philosophy&lt;/secondary-title&gt;&lt;/titles&gt;&lt;dates&gt;&lt;year&gt;1998&lt;/year&gt;&lt;/dates&gt;&lt;pub-location&gt;Evanston, Illinois&lt;/pub-location&gt;&lt;publisher&gt;Northwestern University Press&lt;/publisher&gt;&lt;isbn&gt;0-8101-1605-7 (cloth)&lt;/isbn&gt;&lt;urls&gt;&lt;/urls&gt;&lt;/record&gt;&lt;/Cite&gt;&lt;Cite&gt;&lt;Author&gt;Ihde&lt;/Author&gt;&lt;Year&gt;1979&lt;/Year&gt;&lt;RecNum&gt;21&lt;/RecNum&gt;&lt;record&gt;&lt;rec-number&gt;21&lt;/rec-number&gt;&lt;foreign-keys&gt;&lt;key app="EN" db-id="ppvwdszzm5ptttee0f6x09w7vezwxwzvztvv"&gt;21&lt;/key&gt;&lt;/foreign-keys&gt;&lt;ref-type name="Book"&gt;6&lt;/ref-type&gt;&lt;contributors&gt;&lt;authors&gt;&lt;author&gt;Ihde, Don&lt;/author&gt;&lt;/authors&gt;&lt;/contributors&gt;&lt;titles&gt;&lt;title&gt;Tecnics and Praxis &lt;/title&gt;&lt;/titles&gt;&lt;dates&gt;&lt;year&gt;1979&lt;/year&gt;&lt;/dates&gt;&lt;pub-location&gt;Dordrecht&lt;/pub-location&gt;&lt;publisher&gt;Boston: D. Reidel Pub. Co.&lt;/publisher&gt;&lt;urls&gt;&lt;/urls&gt;&lt;/record&gt;&lt;/Cite&gt;&lt;/EndNote&gt;</w:instrText>
      </w:r>
      <w:r w:rsidR="00D01A32" w:rsidRPr="00A13922">
        <w:rPr>
          <w:lang w:val="en-GB"/>
        </w:rPr>
        <w:fldChar w:fldCharType="separate"/>
      </w:r>
      <w:r w:rsidRPr="00A13922">
        <w:rPr>
          <w:noProof/>
          <w:lang w:val="en-GB"/>
        </w:rPr>
        <w:t>(Ihde 1979; Ihde 1998: 47)</w:t>
      </w:r>
      <w:r w:rsidR="00D01A32" w:rsidRPr="00A13922">
        <w:rPr>
          <w:lang w:val="en-GB"/>
        </w:rPr>
        <w:fldChar w:fldCharType="end"/>
      </w:r>
      <w:r w:rsidRPr="00A13922">
        <w:rPr>
          <w:lang w:val="en-GB"/>
        </w:rPr>
        <w:t>.</w:t>
      </w:r>
    </w:p>
    <w:p w:rsidR="00490FE8" w:rsidRDefault="00023556" w:rsidP="004A3EE0">
      <w:pPr>
        <w:spacing w:line="360" w:lineRule="auto"/>
        <w:rPr>
          <w:lang w:val="en-GB"/>
        </w:rPr>
      </w:pPr>
      <w:r w:rsidRPr="00A13922">
        <w:rPr>
          <w:lang w:val="en-GB"/>
        </w:rPr>
        <w:t xml:space="preserve">To explore </w:t>
      </w:r>
      <w:r w:rsidR="00352764" w:rsidRPr="00A13922">
        <w:rPr>
          <w:lang w:val="en-GB"/>
        </w:rPr>
        <w:t>the</w:t>
      </w:r>
      <w:r w:rsidRPr="00A13922">
        <w:rPr>
          <w:lang w:val="en-GB"/>
        </w:rPr>
        <w:t xml:space="preserve"> pattern of amplification and reduction</w:t>
      </w:r>
      <w:r w:rsidR="00352764" w:rsidRPr="00A13922">
        <w:rPr>
          <w:lang w:val="en-GB"/>
        </w:rPr>
        <w:t xml:space="preserve"> of a concrete technology</w:t>
      </w:r>
      <w:r w:rsidRPr="00A13922">
        <w:rPr>
          <w:lang w:val="en-GB"/>
        </w:rPr>
        <w:t xml:space="preserve">, we must analyze its role in the interrelation between human beings and world. Here </w:t>
      </w:r>
      <w:proofErr w:type="spellStart"/>
      <w:r w:rsidRPr="00A13922">
        <w:rPr>
          <w:lang w:val="en-GB"/>
        </w:rPr>
        <w:t>Ihde</w:t>
      </w:r>
      <w:proofErr w:type="spellEnd"/>
      <w:r w:rsidRPr="00A13922">
        <w:rPr>
          <w:lang w:val="en-GB"/>
        </w:rPr>
        <w:t xml:space="preserve"> presents four different types of relations: embodiment relations, hermeneutic relations, </w:t>
      </w:r>
      <w:proofErr w:type="spellStart"/>
      <w:r w:rsidRPr="00A13922">
        <w:rPr>
          <w:lang w:val="en-GB"/>
        </w:rPr>
        <w:t>alterity</w:t>
      </w:r>
      <w:proofErr w:type="spellEnd"/>
      <w:r w:rsidRPr="00A13922">
        <w:rPr>
          <w:lang w:val="en-GB"/>
        </w:rPr>
        <w:t xml:space="preserve"> relations, and background relations. These four types of relations can be illustrated in the following way:</w:t>
      </w:r>
    </w:p>
    <w:p w:rsidR="00023556" w:rsidRPr="00A13922" w:rsidRDefault="00023556" w:rsidP="004A3EE0">
      <w:pPr>
        <w:spacing w:line="360" w:lineRule="auto"/>
        <w:rPr>
          <w:lang w:val="en-GB"/>
        </w:rPr>
      </w:pPr>
    </w:p>
    <w:p w:rsidR="00023556" w:rsidRPr="00A13922" w:rsidRDefault="00023556" w:rsidP="004A3EE0">
      <w:pPr>
        <w:pStyle w:val="Listeafsnit"/>
        <w:numPr>
          <w:ilvl w:val="1"/>
          <w:numId w:val="4"/>
        </w:numPr>
        <w:spacing w:line="360" w:lineRule="auto"/>
        <w:rPr>
          <w:lang w:val="en-GB"/>
        </w:rPr>
      </w:pPr>
      <w:r w:rsidRPr="00A13922">
        <w:rPr>
          <w:lang w:val="en-GB"/>
        </w:rPr>
        <w:t>Relations of mediation:</w:t>
      </w:r>
    </w:p>
    <w:p w:rsidR="00023556" w:rsidRPr="00A13922" w:rsidRDefault="00023556" w:rsidP="004A3EE0">
      <w:pPr>
        <w:pStyle w:val="Listeafsnit"/>
        <w:numPr>
          <w:ilvl w:val="0"/>
          <w:numId w:val="5"/>
        </w:numPr>
        <w:spacing w:line="360" w:lineRule="auto"/>
        <w:rPr>
          <w:lang w:val="en-GB"/>
        </w:rPr>
      </w:pPr>
      <w:r w:rsidRPr="00A13922">
        <w:rPr>
          <w:lang w:val="en-GB"/>
        </w:rPr>
        <w:t xml:space="preserve">Embodiment relations: </w:t>
      </w:r>
      <w:r w:rsidRPr="00A13922">
        <w:rPr>
          <w:lang w:val="en-GB"/>
        </w:rPr>
        <w:tab/>
        <w:t>(I-technology)</w:t>
      </w:r>
      <w:r w:rsidRPr="00A13922">
        <w:rPr>
          <w:lang w:val="en-GB"/>
        </w:rPr>
        <w:sym w:font="Wingdings" w:char="F0E0"/>
      </w:r>
      <w:r w:rsidRPr="00A13922">
        <w:rPr>
          <w:lang w:val="en-GB"/>
        </w:rPr>
        <w:t xml:space="preserve"> World </w:t>
      </w:r>
    </w:p>
    <w:p w:rsidR="00023556" w:rsidRPr="00A13922" w:rsidRDefault="00023556" w:rsidP="004A3EE0">
      <w:pPr>
        <w:pStyle w:val="Listeafsnit"/>
        <w:numPr>
          <w:ilvl w:val="0"/>
          <w:numId w:val="5"/>
        </w:numPr>
        <w:spacing w:line="360" w:lineRule="auto"/>
        <w:rPr>
          <w:lang w:val="en-GB"/>
        </w:rPr>
      </w:pPr>
      <w:r w:rsidRPr="00A13922">
        <w:rPr>
          <w:lang w:val="en-GB"/>
        </w:rPr>
        <w:t xml:space="preserve">Hermeneutic relations: </w:t>
      </w:r>
      <w:r w:rsidRPr="00A13922">
        <w:rPr>
          <w:lang w:val="en-GB"/>
        </w:rPr>
        <w:tab/>
        <w:t>I</w:t>
      </w:r>
      <w:r w:rsidRPr="00A13922">
        <w:rPr>
          <w:lang w:val="en-GB"/>
        </w:rPr>
        <w:sym w:font="Wingdings" w:char="F0E0"/>
      </w:r>
      <w:r w:rsidRPr="00A13922">
        <w:rPr>
          <w:lang w:val="en-GB"/>
        </w:rPr>
        <w:t xml:space="preserve"> (technology-world)</w:t>
      </w:r>
    </w:p>
    <w:p w:rsidR="00023556" w:rsidRPr="00A13922" w:rsidRDefault="00023556" w:rsidP="004A3EE0">
      <w:pPr>
        <w:spacing w:line="360" w:lineRule="auto"/>
        <w:rPr>
          <w:lang w:val="en-GB"/>
        </w:rPr>
      </w:pPr>
      <w:r w:rsidRPr="00A13922">
        <w:rPr>
          <w:lang w:val="en-GB"/>
        </w:rPr>
        <w:t xml:space="preserve">2) </w:t>
      </w:r>
      <w:proofErr w:type="spellStart"/>
      <w:r w:rsidRPr="00A13922">
        <w:rPr>
          <w:lang w:val="en-GB"/>
        </w:rPr>
        <w:t>Alterity</w:t>
      </w:r>
      <w:proofErr w:type="spellEnd"/>
      <w:r w:rsidRPr="00A13922">
        <w:rPr>
          <w:lang w:val="en-GB"/>
        </w:rPr>
        <w:t xml:space="preserve"> relations: </w:t>
      </w:r>
      <w:r w:rsidRPr="00A13922">
        <w:rPr>
          <w:lang w:val="en-GB"/>
        </w:rPr>
        <w:tab/>
      </w:r>
      <w:r w:rsidRPr="00A13922">
        <w:rPr>
          <w:lang w:val="en-GB"/>
        </w:rPr>
        <w:tab/>
      </w:r>
      <w:r w:rsidRPr="00A13922">
        <w:rPr>
          <w:lang w:val="en-GB"/>
        </w:rPr>
        <w:tab/>
        <w:t>I</w:t>
      </w:r>
      <w:r w:rsidRPr="00A13922">
        <w:rPr>
          <w:lang w:val="en-GB"/>
        </w:rPr>
        <w:sym w:font="Wingdings" w:char="F0E0"/>
      </w:r>
      <w:r w:rsidRPr="00A13922">
        <w:rPr>
          <w:lang w:val="en-GB"/>
        </w:rPr>
        <w:t xml:space="preserve"> technology (-world) </w:t>
      </w:r>
    </w:p>
    <w:p w:rsidR="00023556" w:rsidRPr="00A13922" w:rsidRDefault="00023556" w:rsidP="004A3EE0">
      <w:pPr>
        <w:spacing w:line="360" w:lineRule="auto"/>
        <w:rPr>
          <w:lang w:val="en-GB"/>
        </w:rPr>
      </w:pPr>
      <w:r w:rsidRPr="00A13922">
        <w:rPr>
          <w:lang w:val="en-GB"/>
        </w:rPr>
        <w:t>3) Background relations</w:t>
      </w:r>
      <w:r w:rsidRPr="00A13922">
        <w:rPr>
          <w:lang w:val="en-GB"/>
        </w:rPr>
        <w:tab/>
      </w:r>
      <w:r w:rsidRPr="00A13922">
        <w:rPr>
          <w:lang w:val="en-GB"/>
        </w:rPr>
        <w:tab/>
        <w:t>I</w:t>
      </w:r>
      <w:r w:rsidRPr="00A13922">
        <w:rPr>
          <w:lang w:val="en-GB"/>
        </w:rPr>
        <w:sym w:font="Wingdings" w:char="F0E0"/>
      </w:r>
      <w:r w:rsidRPr="00A13922">
        <w:rPr>
          <w:lang w:val="en-GB"/>
        </w:rPr>
        <w:t xml:space="preserve"> (technology, world)</w:t>
      </w:r>
    </w:p>
    <w:p w:rsidR="00023556" w:rsidRPr="00A13922" w:rsidRDefault="00023556" w:rsidP="004A3EE0">
      <w:pPr>
        <w:spacing w:line="360" w:lineRule="auto"/>
        <w:rPr>
          <w:sz w:val="18"/>
          <w:lang w:val="en-GB"/>
        </w:rPr>
      </w:pPr>
      <w:r w:rsidRPr="00A13922">
        <w:rPr>
          <w:sz w:val="18"/>
          <w:lang w:val="en-GB"/>
        </w:rPr>
        <w:t xml:space="preserve">Fig. 1: Four types of human-technology-world relation </w:t>
      </w:r>
      <w:r w:rsidR="00D01A32" w:rsidRPr="00A13922">
        <w:rPr>
          <w:sz w:val="18"/>
          <w:lang w:val="en-GB"/>
        </w:rPr>
        <w:fldChar w:fldCharType="begin"/>
      </w:r>
      <w:r w:rsidR="00C03E60" w:rsidRPr="00A13922">
        <w:rPr>
          <w:sz w:val="18"/>
          <w:lang w:val="en-GB"/>
        </w:rPr>
        <w:instrText xml:space="preserve"> ADDIN EN.CITE &lt;EndNote&gt;&lt;Cite&gt;&lt;Author&gt;Ihde&lt;/Author&gt;&lt;Year&gt;1990&lt;/Year&gt;&lt;RecNum&gt;22&lt;/RecNum&gt;&lt;Pages&gt;107&lt;/Pages&gt;&lt;record&gt;&lt;rec-number&gt;22&lt;/rec-number&gt;&lt;foreign-keys&gt;&lt;key app="EN" db-id="ppvwdszzm5ptttee0f6x09w7vezwxwzvztvv"&gt;22&lt;/key&gt;&lt;/foreign-keys&gt;&lt;ref-type name="Book"&gt;6&lt;/ref-type&gt;&lt;contributors&gt;&lt;authors&gt;&lt;author&gt;Ihde, Don&lt;/author&gt;&lt;/authors&gt;&lt;/contributors&gt;&lt;titles&gt;&lt;title&gt;Technology and Lifeworld: From garden to earth&lt;/title&gt;&lt;/titles&gt;&lt;dates&gt;&lt;year&gt;1990&lt;/year&gt;&lt;/dates&gt;&lt;pub-location&gt;Bloomington&lt;/pub-location&gt;&lt;publisher&gt;Indiana University Press&lt;/publisher&gt;&lt;urls&gt;&lt;/urls&gt;&lt;/record&gt;&lt;/Cite&gt;&lt;/EndNote&gt;</w:instrText>
      </w:r>
      <w:r w:rsidR="00D01A32" w:rsidRPr="00A13922">
        <w:rPr>
          <w:sz w:val="18"/>
          <w:lang w:val="en-GB"/>
        </w:rPr>
        <w:fldChar w:fldCharType="separate"/>
      </w:r>
      <w:r w:rsidRPr="00A13922">
        <w:rPr>
          <w:noProof/>
          <w:sz w:val="18"/>
          <w:lang w:val="en-GB"/>
        </w:rPr>
        <w:t>(Ihde 1990: 107)</w:t>
      </w:r>
      <w:r w:rsidR="00D01A32" w:rsidRPr="00A13922">
        <w:rPr>
          <w:sz w:val="18"/>
          <w:lang w:val="en-GB"/>
        </w:rPr>
        <w:fldChar w:fldCharType="end"/>
      </w:r>
    </w:p>
    <w:p w:rsidR="00023556" w:rsidRPr="00A13922" w:rsidRDefault="00023556" w:rsidP="004A3EE0">
      <w:pPr>
        <w:spacing w:line="360" w:lineRule="auto"/>
        <w:rPr>
          <w:sz w:val="18"/>
          <w:lang w:val="en-GB"/>
        </w:rPr>
      </w:pPr>
    </w:p>
    <w:p w:rsidR="00023556" w:rsidRPr="00A13922" w:rsidRDefault="00023556" w:rsidP="004A3EE0">
      <w:pPr>
        <w:spacing w:line="360" w:lineRule="auto"/>
        <w:rPr>
          <w:lang w:val="en-GB"/>
        </w:rPr>
      </w:pPr>
      <w:r w:rsidRPr="00A13922">
        <w:rPr>
          <w:lang w:val="en-GB"/>
        </w:rPr>
        <w:t xml:space="preserve">1) (Transparent) Embodiment </w:t>
      </w:r>
      <w:r w:rsidRPr="00A13922">
        <w:rPr>
          <w:lang w:val="en-GB"/>
        </w:rPr>
        <w:sym w:font="Wingdings" w:char="F0DF"/>
      </w:r>
      <w:r w:rsidRPr="00A13922">
        <w:rPr>
          <w:lang w:val="en-GB"/>
        </w:rPr>
        <w:sym w:font="Wingdings" w:char="F0E0"/>
      </w:r>
      <w:r w:rsidRPr="00A13922">
        <w:rPr>
          <w:lang w:val="en-GB"/>
        </w:rPr>
        <w:t xml:space="preserve"> Hermeneutic (Opaque)</w:t>
      </w:r>
    </w:p>
    <w:p w:rsidR="00023556" w:rsidRPr="00A13922" w:rsidRDefault="00023556" w:rsidP="004A3EE0">
      <w:pPr>
        <w:spacing w:line="360" w:lineRule="auto"/>
        <w:rPr>
          <w:lang w:val="en-GB"/>
        </w:rPr>
      </w:pPr>
      <w:r w:rsidRPr="00A13922">
        <w:rPr>
          <w:lang w:val="en-GB"/>
        </w:rPr>
        <w:t xml:space="preserve">2) </w:t>
      </w:r>
      <w:r w:rsidR="002E0AA2" w:rsidRPr="00A13922">
        <w:rPr>
          <w:lang w:val="en-GB"/>
        </w:rPr>
        <w:t>(</w:t>
      </w:r>
      <w:r w:rsidRPr="00A13922">
        <w:rPr>
          <w:lang w:val="en-GB"/>
        </w:rPr>
        <w:t xml:space="preserve">Quasi-I) Embodiment </w:t>
      </w:r>
      <w:r w:rsidRPr="00A13922">
        <w:rPr>
          <w:lang w:val="en-GB"/>
        </w:rPr>
        <w:sym w:font="Wingdings" w:char="F0DF"/>
      </w:r>
      <w:r w:rsidRPr="00A13922">
        <w:rPr>
          <w:lang w:val="en-GB"/>
        </w:rPr>
        <w:t xml:space="preserve">Hermeneutic </w:t>
      </w:r>
      <w:r w:rsidRPr="00A13922">
        <w:rPr>
          <w:lang w:val="en-GB"/>
        </w:rPr>
        <w:sym w:font="Wingdings" w:char="F0E0"/>
      </w:r>
      <w:proofErr w:type="spellStart"/>
      <w:r w:rsidRPr="00A13922">
        <w:rPr>
          <w:lang w:val="en-GB"/>
        </w:rPr>
        <w:t>Alterity</w:t>
      </w:r>
      <w:proofErr w:type="spellEnd"/>
      <w:r w:rsidRPr="00A13922">
        <w:rPr>
          <w:lang w:val="en-GB"/>
        </w:rPr>
        <w:t xml:space="preserve"> (Quasi-other) </w:t>
      </w:r>
    </w:p>
    <w:p w:rsidR="00023556" w:rsidRPr="00A13922" w:rsidRDefault="00023556" w:rsidP="004A3EE0">
      <w:pPr>
        <w:spacing w:line="360" w:lineRule="auto"/>
        <w:rPr>
          <w:sz w:val="18"/>
          <w:lang w:val="en-GB"/>
        </w:rPr>
      </w:pPr>
      <w:r w:rsidRPr="00A13922">
        <w:rPr>
          <w:sz w:val="18"/>
          <w:lang w:val="en-GB"/>
        </w:rPr>
        <w:t xml:space="preserve">Fig. 2: Continuums of human-technology-world relations </w:t>
      </w:r>
      <w:r w:rsidR="00D01A32" w:rsidRPr="00A13922">
        <w:rPr>
          <w:sz w:val="18"/>
          <w:lang w:val="en-GB"/>
        </w:rPr>
        <w:fldChar w:fldCharType="begin"/>
      </w:r>
      <w:r w:rsidR="00C03E60" w:rsidRPr="00A13922">
        <w:rPr>
          <w:sz w:val="18"/>
          <w:lang w:val="en-GB"/>
        </w:rPr>
        <w:instrText xml:space="preserve"> ADDIN EN.CITE &lt;EndNote&gt;&lt;Cite&gt;&lt;Author&gt;Ihde&lt;/Author&gt;&lt;Year&gt;1990&lt;/Year&gt;&lt;RecNum&gt;22&lt;/RecNum&gt;&lt;Pages&gt;107-108&lt;/Pages&gt;&lt;record&gt;&lt;rec-number&gt;22&lt;/rec-number&gt;&lt;foreign-keys&gt;&lt;key app="EN" db-id="ppvwdszzm5ptttee0f6x09w7vezwxwzvztvv"&gt;22&lt;/key&gt;&lt;/foreign-keys&gt;&lt;ref-type name="Book"&gt;6&lt;/ref-type&gt;&lt;contributors&gt;&lt;authors&gt;&lt;author&gt;Ihde, Don&lt;/author&gt;&lt;/authors&gt;&lt;/contributors&gt;&lt;titles&gt;&lt;title&gt;Technology and Lifeworld: From garden to earth&lt;/title&gt;&lt;/titles&gt;&lt;dates&gt;&lt;year&gt;1990&lt;/year&gt;&lt;/dates&gt;&lt;pub-location&gt;Bloomington&lt;/pub-location&gt;&lt;publisher&gt;Indiana University Press&lt;/publisher&gt;&lt;urls&gt;&lt;/urls&gt;&lt;/record&gt;&lt;/Cite&gt;&lt;/EndNote&gt;</w:instrText>
      </w:r>
      <w:r w:rsidR="00D01A32" w:rsidRPr="00A13922">
        <w:rPr>
          <w:sz w:val="18"/>
          <w:lang w:val="en-GB"/>
        </w:rPr>
        <w:fldChar w:fldCharType="separate"/>
      </w:r>
      <w:r w:rsidRPr="00A13922">
        <w:rPr>
          <w:noProof/>
          <w:sz w:val="18"/>
          <w:lang w:val="en-GB"/>
        </w:rPr>
        <w:t>(Ihde 1990: 107-108)</w:t>
      </w:r>
      <w:r w:rsidR="00D01A32" w:rsidRPr="00A13922">
        <w:rPr>
          <w:sz w:val="18"/>
          <w:lang w:val="en-GB"/>
        </w:rPr>
        <w:fldChar w:fldCharType="end"/>
      </w:r>
    </w:p>
    <w:p w:rsidR="00023556" w:rsidRPr="00A13922" w:rsidRDefault="00023556" w:rsidP="004A3EE0">
      <w:pPr>
        <w:spacing w:line="360" w:lineRule="auto"/>
        <w:rPr>
          <w:sz w:val="18"/>
          <w:lang w:val="en-GB"/>
        </w:rPr>
      </w:pPr>
    </w:p>
    <w:p w:rsidR="00023556" w:rsidRPr="00A13922" w:rsidRDefault="00023556" w:rsidP="004A3EE0">
      <w:pPr>
        <w:spacing w:line="360" w:lineRule="auto"/>
        <w:rPr>
          <w:lang w:val="en-GB"/>
        </w:rPr>
      </w:pPr>
      <w:r w:rsidRPr="00A13922">
        <w:rPr>
          <w:lang w:val="en-GB"/>
        </w:rPr>
        <w:t xml:space="preserve">In embodied relations the technology becomes an extension of the body and mediates perception </w:t>
      </w:r>
      <w:r w:rsidR="00D01A32" w:rsidRPr="00A13922">
        <w:rPr>
          <w:lang w:val="en-GB"/>
        </w:rPr>
        <w:fldChar w:fldCharType="begin"/>
      </w:r>
      <w:r w:rsidR="00C03E60" w:rsidRPr="00A13922">
        <w:rPr>
          <w:lang w:val="en-GB"/>
        </w:rPr>
        <w:instrText xml:space="preserve"> ADDIN EN.CITE &lt;EndNote&gt;&lt;Cite&gt;&lt;Author&gt;Ihde&lt;/Author&gt;&lt;Year&gt;1998&lt;/Year&gt;&lt;RecNum&gt;2&lt;/RecNum&gt;&lt;Pages&gt;95&lt;/Pages&gt;&lt;record&gt;&lt;rec-number&gt;2&lt;/rec-number&gt;&lt;foreign-keys&gt;&lt;key app="EN" db-id="ppvwdszzm5ptttee0f6x09w7vezwxwzvztvv"&gt;2&lt;/key&gt;&lt;/foreign-keys&gt;&lt;ref-type name="Book"&gt;6&lt;/ref-type&gt;&lt;contributors&gt;&lt;authors&gt;&lt;author&gt;Ihde, Don&lt;/author&gt;&lt;/authors&gt;&lt;secondary-authors&gt;&lt;author&gt;John McCumber&lt;/author&gt;&lt;author&gt;David Michael Levin&lt;/author&gt;&lt;/secondary-authors&gt;&lt;/contributors&gt;&lt;titles&gt;&lt;title&gt;Expanding Hermeneutics- Visualism in Science&lt;/title&gt;&lt;secondary-title&gt;Northwestern University Studies in Phenomenology &amp;amp; Existential Philosophy&lt;/secondary-title&gt;&lt;/titles&gt;&lt;dates&gt;&lt;year&gt;1998&lt;/year&gt;&lt;/dates&gt;&lt;pub-location&gt;Evanston, Illinois&lt;/pub-location&gt;&lt;publisher&gt;Northwestern University Press&lt;/publisher&gt;&lt;isbn&gt;0-8101-1605-7 (cloth)&lt;/isbn&gt;&lt;urls&gt;&lt;/urls&gt;&lt;/record&gt;&lt;/Cite&gt;&lt;/EndNote&gt;</w:instrText>
      </w:r>
      <w:r w:rsidR="00D01A32" w:rsidRPr="00A13922">
        <w:rPr>
          <w:lang w:val="en-GB"/>
        </w:rPr>
        <w:fldChar w:fldCharType="separate"/>
      </w:r>
      <w:r w:rsidRPr="00A13922">
        <w:rPr>
          <w:noProof/>
          <w:lang w:val="en-GB"/>
        </w:rPr>
        <w:t>(Ihde 1998: 95)</w:t>
      </w:r>
      <w:r w:rsidR="00D01A32" w:rsidRPr="00A13922">
        <w:rPr>
          <w:lang w:val="en-GB"/>
        </w:rPr>
        <w:fldChar w:fldCharType="end"/>
      </w:r>
      <w:r w:rsidRPr="00A13922">
        <w:rPr>
          <w:lang w:val="en-GB"/>
        </w:rPr>
        <w:t xml:space="preserve">. </w:t>
      </w:r>
      <w:proofErr w:type="spellStart"/>
      <w:r w:rsidRPr="00A13922">
        <w:rPr>
          <w:lang w:val="en-GB"/>
        </w:rPr>
        <w:t>Ihde</w:t>
      </w:r>
      <w:proofErr w:type="spellEnd"/>
      <w:r w:rsidRPr="00A13922">
        <w:rPr>
          <w:lang w:val="en-GB"/>
        </w:rPr>
        <w:t xml:space="preserve"> uses an example of writing on a blackboard with a piece of chalk. While writing he discover</w:t>
      </w:r>
      <w:r w:rsidR="00E056B0" w:rsidRPr="00A13922">
        <w:rPr>
          <w:lang w:val="en-GB"/>
        </w:rPr>
        <w:t>s</w:t>
      </w:r>
      <w:r w:rsidRPr="00A13922">
        <w:rPr>
          <w:lang w:val="en-GB"/>
        </w:rPr>
        <w:t xml:space="preserve"> that he experience</w:t>
      </w:r>
      <w:r w:rsidR="00E056B0" w:rsidRPr="00A13922">
        <w:rPr>
          <w:lang w:val="en-GB"/>
        </w:rPr>
        <w:t>s</w:t>
      </w:r>
      <w:r w:rsidRPr="00A13922">
        <w:rPr>
          <w:lang w:val="en-GB"/>
        </w:rPr>
        <w:t xml:space="preserve"> the blackboard </w:t>
      </w:r>
      <w:r w:rsidRPr="00A13922">
        <w:rPr>
          <w:i/>
          <w:lang w:val="en-GB"/>
        </w:rPr>
        <w:t>through</w:t>
      </w:r>
      <w:r w:rsidRPr="00A13922">
        <w:rPr>
          <w:lang w:val="en-GB"/>
        </w:rPr>
        <w:t xml:space="preserve"> the chalk </w:t>
      </w:r>
      <w:r w:rsidR="00D01A32" w:rsidRPr="00A13922">
        <w:rPr>
          <w:lang w:val="en-GB"/>
        </w:rPr>
        <w:fldChar w:fldCharType="begin"/>
      </w:r>
      <w:r w:rsidR="00C03E60" w:rsidRPr="00A13922">
        <w:rPr>
          <w:lang w:val="en-GB"/>
        </w:rPr>
        <w:instrText xml:space="preserve"> ADDIN EN.CITE &lt;EndNote&gt;&lt;Cite&gt;&lt;Author&gt;Ihde&lt;/Author&gt;&lt;Year&gt;1979&lt;/Year&gt;&lt;RecNum&gt;21&lt;/RecNum&gt;&lt;Pages&gt;7&lt;/Pages&gt;&lt;record&gt;&lt;rec-number&gt;21&lt;/rec-number&gt;&lt;foreign-keys&gt;&lt;key app="EN" db-id="ppvwdszzm5ptttee0f6x09w7vezwxwzvztvv"&gt;21&lt;/key&gt;&lt;/foreign-keys&gt;&lt;ref-type name="Book"&gt;6&lt;/ref-type&gt;&lt;contributors&gt;&lt;authors&gt;&lt;author&gt;Ihde, Don&lt;/author&gt;&lt;/authors&gt;&lt;/contributors&gt;&lt;titles&gt;&lt;title&gt;Tecnics and Praxis &lt;/title&gt;&lt;/titles&gt;&lt;dates&gt;&lt;year&gt;1979&lt;/year&gt;&lt;/dates&gt;&lt;pub-location&gt;Dordrecht&lt;/pub-location&gt;&lt;publisher&gt;Boston: D. Reidel Pub. Co.&lt;/publisher&gt;&lt;urls&gt;&lt;/urls&gt;&lt;/record&gt;&lt;/Cite&gt;&lt;/EndNote&gt;</w:instrText>
      </w:r>
      <w:r w:rsidR="00D01A32" w:rsidRPr="00A13922">
        <w:rPr>
          <w:lang w:val="en-GB"/>
        </w:rPr>
        <w:fldChar w:fldCharType="separate"/>
      </w:r>
      <w:r w:rsidRPr="00A13922">
        <w:rPr>
          <w:noProof/>
          <w:lang w:val="en-GB"/>
        </w:rPr>
        <w:t>(Ihde 1979: 7)</w:t>
      </w:r>
      <w:r w:rsidR="00D01A32" w:rsidRPr="00A13922">
        <w:rPr>
          <w:lang w:val="en-GB"/>
        </w:rPr>
        <w:fldChar w:fldCharType="end"/>
      </w:r>
      <w:r w:rsidR="00490FE8">
        <w:rPr>
          <w:lang w:val="en-GB"/>
        </w:rPr>
        <w:t>. Here t</w:t>
      </w:r>
      <w:r w:rsidRPr="00A13922">
        <w:rPr>
          <w:lang w:val="en-GB"/>
        </w:rPr>
        <w:t xml:space="preserve">he technology becomes transparent since the object for perception is the blackboard and not the chalk. </w:t>
      </w:r>
    </w:p>
    <w:p w:rsidR="00023556" w:rsidRPr="00A13922" w:rsidRDefault="00023556" w:rsidP="004A3EE0">
      <w:pPr>
        <w:spacing w:line="360" w:lineRule="auto"/>
        <w:rPr>
          <w:lang w:val="en-GB"/>
        </w:rPr>
      </w:pPr>
      <w:r w:rsidRPr="00A13922">
        <w:rPr>
          <w:lang w:val="en-GB"/>
        </w:rPr>
        <w:t xml:space="preserve">In hermeneutic relations the technology is more text-like and the perceptual focus is on the interface through which there is a reference </w:t>
      </w:r>
      <w:r w:rsidR="00D01A32" w:rsidRPr="00A13922">
        <w:rPr>
          <w:lang w:val="en-GB"/>
        </w:rPr>
        <w:fldChar w:fldCharType="begin"/>
      </w:r>
      <w:r w:rsidR="00C03E60" w:rsidRPr="00A13922">
        <w:rPr>
          <w:lang w:val="en-GB"/>
        </w:rPr>
        <w:instrText xml:space="preserve"> ADDIN EN.CITE &lt;EndNote&gt;&lt;Cite&gt;&lt;Author&gt;Ihde&lt;/Author&gt;&lt;Year&gt;1998&lt;/Year&gt;&lt;RecNum&gt;2&lt;/RecNum&gt;&lt;Pages&gt;95-96&lt;/Pages&gt;&lt;record&gt;&lt;rec-number&gt;2&lt;/rec-number&gt;&lt;foreign-keys&gt;&lt;key app="EN" db-id="ppvwdszzm5ptttee0f6x09w7vezwxwzvztvv"&gt;2&lt;/key&gt;&lt;/foreign-keys&gt;&lt;ref-type name="Book"&gt;6&lt;/ref-type&gt;&lt;contributors&gt;&lt;authors&gt;&lt;author&gt;Ihde, Don&lt;/author&gt;&lt;/authors&gt;&lt;secondary-authors&gt;&lt;author&gt;John McCumber&lt;/author&gt;&lt;author&gt;David Michael Levin&lt;/author&gt;&lt;/secondary-authors&gt;&lt;/contributors&gt;&lt;titles&gt;&lt;title&gt;Expanding Hermeneutics- Visualism in Science&lt;/title&gt;&lt;secondary-title&gt;Northwestern University Studies in Phenomenology &amp;amp; Existential Philosophy&lt;/secondary-title&gt;&lt;/titles&gt;&lt;dates&gt;&lt;year&gt;1998&lt;/year&gt;&lt;/dates&gt;&lt;pub-location&gt;Evanston, Illinois&lt;/pub-location&gt;&lt;publisher&gt;Northwestern University Press&lt;/publisher&gt;&lt;isbn&gt;0-8101-1605-7 (cloth)&lt;/isbn&gt;&lt;urls&gt;&lt;/urls&gt;&lt;/record&gt;&lt;/Cite&gt;&lt;/EndNote&gt;</w:instrText>
      </w:r>
      <w:r w:rsidR="00D01A32" w:rsidRPr="00A13922">
        <w:rPr>
          <w:lang w:val="en-GB"/>
        </w:rPr>
        <w:fldChar w:fldCharType="separate"/>
      </w:r>
      <w:r w:rsidRPr="00A13922">
        <w:rPr>
          <w:noProof/>
          <w:lang w:val="en-GB"/>
        </w:rPr>
        <w:t>(Ihde 1998: 95-96)</w:t>
      </w:r>
      <w:r w:rsidR="00D01A32" w:rsidRPr="00A13922">
        <w:rPr>
          <w:lang w:val="en-GB"/>
        </w:rPr>
        <w:fldChar w:fldCharType="end"/>
      </w:r>
      <w:r w:rsidRPr="00A13922">
        <w:rPr>
          <w:lang w:val="en-GB"/>
        </w:rPr>
        <w:t xml:space="preserve">. Here </w:t>
      </w:r>
      <w:proofErr w:type="spellStart"/>
      <w:r w:rsidRPr="00A13922">
        <w:rPr>
          <w:lang w:val="en-GB"/>
        </w:rPr>
        <w:t>Ihde</w:t>
      </w:r>
      <w:proofErr w:type="spellEnd"/>
      <w:r w:rsidRPr="00A13922">
        <w:rPr>
          <w:lang w:val="en-GB"/>
        </w:rPr>
        <w:t xml:space="preserve"> uses an example of a heating system in a university. The heating system consists of dials, gauges, rheostats and switches and monitors the heating and cooling systems of the offices and dormitories. To find out the status in relations to heating and cooling an engineer can read</w:t>
      </w:r>
      <w:r w:rsidRPr="00A13922">
        <w:rPr>
          <w:i/>
          <w:lang w:val="en-GB"/>
        </w:rPr>
        <w:t xml:space="preserve"> </w:t>
      </w:r>
      <w:r w:rsidRPr="00A13922">
        <w:rPr>
          <w:lang w:val="en-GB"/>
        </w:rPr>
        <w:t xml:space="preserve">the dials </w:t>
      </w:r>
      <w:r w:rsidR="00D01A32" w:rsidRPr="00A13922">
        <w:rPr>
          <w:lang w:val="en-GB"/>
        </w:rPr>
        <w:fldChar w:fldCharType="begin"/>
      </w:r>
      <w:r w:rsidR="00C03E60" w:rsidRPr="00A13922">
        <w:rPr>
          <w:lang w:val="en-GB"/>
        </w:rPr>
        <w:instrText xml:space="preserve"> ADDIN EN.CITE &lt;EndNote&gt;&lt;Cite&gt;&lt;Author&gt;Ihde&lt;/Author&gt;&lt;Year&gt;1979&lt;/Year&gt;&lt;RecNum&gt;21&lt;/RecNum&gt;&lt;record&gt;&lt;rec-number&gt;21&lt;/rec-number&gt;&lt;foreign-keys&gt;&lt;key app="EN" db-id="ppvwdszzm5ptttee0f6x09w7vezwxwzvztvv"&gt;21&lt;/key&gt;&lt;/foreign-keys&gt;&lt;ref-type name="Book"&gt;6&lt;/ref-type&gt;&lt;contributors&gt;&lt;authors&gt;&lt;author&gt;Ihde, Don&lt;/author&gt;&lt;/authors&gt;&lt;/contributors&gt;&lt;titles&gt;&lt;title&gt;Tecnics and Praxis &lt;/title&gt;&lt;/titles&gt;&lt;dates&gt;&lt;year&gt;1979&lt;/year&gt;&lt;/dates&gt;&lt;pub-location&gt;Dordrecht&lt;/pub-location&gt;&lt;publisher&gt;Boston: D. Reidel Pub. Co.&lt;/publisher&gt;&lt;urls&gt;&lt;/urls&gt;&lt;/record&gt;&lt;/Cite&gt;&lt;/EndNote&gt;</w:instrText>
      </w:r>
      <w:r w:rsidR="00D01A32" w:rsidRPr="00A13922">
        <w:rPr>
          <w:lang w:val="en-GB"/>
        </w:rPr>
        <w:fldChar w:fldCharType="separate"/>
      </w:r>
      <w:r w:rsidRPr="00A13922">
        <w:rPr>
          <w:noProof/>
          <w:lang w:val="en-GB"/>
        </w:rPr>
        <w:t>(Ihde 1979)</w:t>
      </w:r>
      <w:r w:rsidR="00D01A32" w:rsidRPr="00A13922">
        <w:rPr>
          <w:lang w:val="en-GB"/>
        </w:rPr>
        <w:fldChar w:fldCharType="end"/>
      </w:r>
      <w:r w:rsidR="00474876">
        <w:rPr>
          <w:lang w:val="en-GB"/>
        </w:rPr>
        <w:t>. Consequently i</w:t>
      </w:r>
      <w:r w:rsidRPr="00A13922">
        <w:rPr>
          <w:lang w:val="en-GB"/>
        </w:rPr>
        <w:t xml:space="preserve">n hermeneutic relations we read </w:t>
      </w:r>
      <w:r w:rsidRPr="00A13922">
        <w:rPr>
          <w:i/>
          <w:lang w:val="en-GB"/>
        </w:rPr>
        <w:t xml:space="preserve">of </w:t>
      </w:r>
      <w:r w:rsidRPr="00A13922">
        <w:rPr>
          <w:lang w:val="en-GB"/>
        </w:rPr>
        <w:t>the technology. Here the object is not the technology, the dials, gauges etc. but the temperature wherefrom the world is interpreted.</w:t>
      </w:r>
    </w:p>
    <w:p w:rsidR="00023556" w:rsidRPr="00A13922" w:rsidRDefault="00023556" w:rsidP="004A3EE0">
      <w:pPr>
        <w:spacing w:line="360" w:lineRule="auto"/>
        <w:rPr>
          <w:lang w:val="en-GB"/>
        </w:rPr>
      </w:pPr>
      <w:r w:rsidRPr="00A13922">
        <w:rPr>
          <w:lang w:val="en-GB"/>
        </w:rPr>
        <w:t xml:space="preserve">In </w:t>
      </w:r>
      <w:proofErr w:type="spellStart"/>
      <w:r w:rsidRPr="00A13922">
        <w:rPr>
          <w:lang w:val="en-GB"/>
        </w:rPr>
        <w:t>alterity</w:t>
      </w:r>
      <w:proofErr w:type="spellEnd"/>
      <w:r w:rsidRPr="00A13922">
        <w:rPr>
          <w:lang w:val="en-GB"/>
        </w:rPr>
        <w:t xml:space="preserve"> relations human beings stand in relation </w:t>
      </w:r>
      <w:r w:rsidRPr="00A13922">
        <w:rPr>
          <w:i/>
          <w:lang w:val="en-GB"/>
        </w:rPr>
        <w:t xml:space="preserve">to </w:t>
      </w:r>
      <w:r w:rsidRPr="00A13922">
        <w:rPr>
          <w:lang w:val="en-GB"/>
        </w:rPr>
        <w:t xml:space="preserve">or </w:t>
      </w:r>
      <w:r w:rsidRPr="00A13922">
        <w:rPr>
          <w:i/>
          <w:lang w:val="en-GB"/>
        </w:rPr>
        <w:t>with</w:t>
      </w:r>
      <w:r w:rsidRPr="00A13922">
        <w:rPr>
          <w:lang w:val="en-GB"/>
        </w:rPr>
        <w:t xml:space="preserve"> the technology as when e.g. operating a machine. Here the technology is seen as </w:t>
      </w:r>
      <w:proofErr w:type="gramStart"/>
      <w:r w:rsidRPr="00A13922">
        <w:rPr>
          <w:lang w:val="en-GB"/>
        </w:rPr>
        <w:t xml:space="preserve">an </w:t>
      </w:r>
      <w:r w:rsidRPr="00A13922">
        <w:rPr>
          <w:i/>
          <w:lang w:val="en-GB"/>
        </w:rPr>
        <w:t>other</w:t>
      </w:r>
      <w:proofErr w:type="gramEnd"/>
      <w:r w:rsidRPr="00A13922">
        <w:rPr>
          <w:lang w:val="en-GB"/>
        </w:rPr>
        <w:t xml:space="preserve">. </w:t>
      </w:r>
      <w:proofErr w:type="spellStart"/>
      <w:r w:rsidRPr="00A13922">
        <w:rPr>
          <w:lang w:val="en-GB"/>
        </w:rPr>
        <w:t>Ihde</w:t>
      </w:r>
      <w:proofErr w:type="spellEnd"/>
      <w:r w:rsidRPr="00A13922">
        <w:rPr>
          <w:lang w:val="en-GB"/>
        </w:rPr>
        <w:t xml:space="preserve"> illustrates this by comparing that of riding a </w:t>
      </w:r>
      <w:proofErr w:type="spellStart"/>
      <w:r w:rsidRPr="00A13922">
        <w:rPr>
          <w:lang w:val="en-GB"/>
        </w:rPr>
        <w:t>sportscar</w:t>
      </w:r>
      <w:proofErr w:type="spellEnd"/>
      <w:r w:rsidRPr="00A13922">
        <w:rPr>
          <w:lang w:val="en-GB"/>
        </w:rPr>
        <w:t xml:space="preserve"> with that of riding a horse. The resistance of a car is a malfunction while the resistance of a horse is disobedience </w:t>
      </w:r>
      <w:r w:rsidR="00D01A32" w:rsidRPr="00A13922">
        <w:rPr>
          <w:lang w:val="en-GB"/>
        </w:rPr>
        <w:fldChar w:fldCharType="begin"/>
      </w:r>
      <w:r w:rsidR="00C03E60" w:rsidRPr="00A13922">
        <w:rPr>
          <w:lang w:val="en-GB"/>
        </w:rPr>
        <w:instrText xml:space="preserve"> ADDIN EN.CITE &lt;EndNote&gt;&lt;Cite&gt;&lt;Author&gt;Ihde&lt;/Author&gt;&lt;Year&gt;1990&lt;/Year&gt;&lt;RecNum&gt;22&lt;/RecNum&gt;&lt;Pages&gt;98-99&lt;/Pages&gt;&lt;record&gt;&lt;rec-number&gt;22&lt;/rec-number&gt;&lt;foreign-keys&gt;&lt;key app="EN" db-id="ppvwdszzm5ptttee0f6x09w7vezwxwzvztvv"&gt;22&lt;/key&gt;&lt;/foreign-keys&gt;&lt;ref-type name="Book"&gt;6&lt;/ref-type&gt;&lt;contributors&gt;&lt;authors&gt;&lt;author&gt;Ihde, Don&lt;/author&gt;&lt;/authors&gt;&lt;/contributors&gt;&lt;titles&gt;&lt;title&gt;Technology and Lifeworld: From garden to earth&lt;/title&gt;&lt;/titles&gt;&lt;dates&gt;&lt;year&gt;1990&lt;/year&gt;&lt;/dates&gt;&lt;pub-location&gt;Bloomington&lt;/pub-location&gt;&lt;publisher&gt;Indiana University Press&lt;/publisher&gt;&lt;urls&gt;&lt;/urls&gt;&lt;/record&gt;&lt;/Cite&gt;&lt;/EndNote&gt;</w:instrText>
      </w:r>
      <w:r w:rsidR="00D01A32" w:rsidRPr="00A13922">
        <w:rPr>
          <w:lang w:val="en-GB"/>
        </w:rPr>
        <w:fldChar w:fldCharType="separate"/>
      </w:r>
      <w:r w:rsidRPr="00A13922">
        <w:rPr>
          <w:noProof/>
          <w:lang w:val="en-GB"/>
        </w:rPr>
        <w:t>(Ihde 1990: 98-99)</w:t>
      </w:r>
      <w:r w:rsidR="00D01A32" w:rsidRPr="00A13922">
        <w:rPr>
          <w:lang w:val="en-GB"/>
        </w:rPr>
        <w:fldChar w:fldCharType="end"/>
      </w:r>
      <w:r w:rsidRPr="00A13922">
        <w:rPr>
          <w:lang w:val="en-GB"/>
        </w:rPr>
        <w:t xml:space="preserve">. The horse is independent- it is </w:t>
      </w:r>
      <w:proofErr w:type="gramStart"/>
      <w:r w:rsidR="00F5725F" w:rsidRPr="00A13922">
        <w:rPr>
          <w:i/>
          <w:lang w:val="en-GB"/>
        </w:rPr>
        <w:t>an other</w:t>
      </w:r>
      <w:proofErr w:type="gramEnd"/>
      <w:r w:rsidRPr="00A13922">
        <w:rPr>
          <w:lang w:val="en-GB"/>
        </w:rPr>
        <w:t xml:space="preserve"> and the car is not.</w:t>
      </w:r>
    </w:p>
    <w:p w:rsidR="00023556" w:rsidRPr="00A13922" w:rsidRDefault="00023556" w:rsidP="004A3EE0">
      <w:pPr>
        <w:spacing w:line="360" w:lineRule="auto"/>
        <w:rPr>
          <w:lang w:val="en-GB"/>
        </w:rPr>
      </w:pPr>
      <w:r w:rsidRPr="00A13922">
        <w:rPr>
          <w:lang w:val="en-GB"/>
        </w:rPr>
        <w:t xml:space="preserve">Background relations are relations </w:t>
      </w:r>
      <w:r w:rsidRPr="00A13922">
        <w:rPr>
          <w:i/>
          <w:lang w:val="en-GB"/>
        </w:rPr>
        <w:t xml:space="preserve">among </w:t>
      </w:r>
      <w:r w:rsidRPr="00A13922">
        <w:rPr>
          <w:lang w:val="en-GB"/>
        </w:rPr>
        <w:t xml:space="preserve">technologies </w:t>
      </w:r>
      <w:r w:rsidR="00D01A32" w:rsidRPr="00A13922">
        <w:rPr>
          <w:lang w:val="en-GB"/>
        </w:rPr>
        <w:fldChar w:fldCharType="begin"/>
      </w:r>
      <w:r w:rsidR="00C03E60" w:rsidRPr="00A13922">
        <w:rPr>
          <w:lang w:val="en-GB"/>
        </w:rPr>
        <w:instrText xml:space="preserve"> ADDIN EN.CITE &lt;EndNote&gt;&lt;Cite&gt;&lt;Author&gt;Albrechtslund&lt;/Author&gt;&lt;Year&gt;2008&lt;/Year&gt;&lt;RecNum&gt;23&lt;/RecNum&gt;&lt;Pages&gt;22&lt;/Pages&gt;&lt;record&gt;&lt;rec-number&gt;23&lt;/rec-number&gt;&lt;foreign-keys&gt;&lt;key app="EN" db-id="ppvwdszzm5ptttee0f6x09w7vezwxwzvztvv"&gt;23&lt;/key&gt;&lt;/foreign-keys&gt;&lt;ref-type name="Report"&gt;27&lt;/ref-type&gt;&lt;contributors&gt;&lt;authors&gt;&lt;author&gt;Albrechtslund, Anders&lt;/author&gt;&lt;/authors&gt;&lt;/contributors&gt;&lt;titles&gt;&lt;title&gt;In The Eyes of the Beholder. Introducing participation and ethics to surveillance&lt;/title&gt;&lt;/titles&gt;&lt;dates&gt;&lt;year&gt;2008&lt;/year&gt;&lt;/dates&gt;&lt;pub-location&gt;Aalborg&lt;/pub-location&gt;&lt;publisher&gt;Department of Communication and Psychology&lt;/publisher&gt;&lt;urls&gt;&lt;/urls&gt;&lt;/record&gt;&lt;/Cite&gt;&lt;/EndNote&gt;</w:instrText>
      </w:r>
      <w:r w:rsidR="00D01A32" w:rsidRPr="00A13922">
        <w:rPr>
          <w:lang w:val="en-GB"/>
        </w:rPr>
        <w:fldChar w:fldCharType="separate"/>
      </w:r>
      <w:r w:rsidRPr="00A13922">
        <w:rPr>
          <w:noProof/>
          <w:lang w:val="en-GB"/>
        </w:rPr>
        <w:t>(Albrechtslund 2008: 22)</w:t>
      </w:r>
      <w:r w:rsidR="00D01A32" w:rsidRPr="00A13922">
        <w:rPr>
          <w:lang w:val="en-GB"/>
        </w:rPr>
        <w:fldChar w:fldCharType="end"/>
      </w:r>
      <w:r w:rsidRPr="00A13922">
        <w:rPr>
          <w:lang w:val="en-GB"/>
        </w:rPr>
        <w:t xml:space="preserve">. Here the example is a thermostat. When setting it I engage with it momentarily and the rest of the time the machine resides in the background as something I am not aware of </w:t>
      </w:r>
      <w:r w:rsidR="00D01A32" w:rsidRPr="00A13922">
        <w:rPr>
          <w:lang w:val="en-GB"/>
        </w:rPr>
        <w:fldChar w:fldCharType="begin"/>
      </w:r>
      <w:r w:rsidR="00C03E60" w:rsidRPr="00A13922">
        <w:rPr>
          <w:lang w:val="en-GB"/>
        </w:rPr>
        <w:instrText xml:space="preserve"> ADDIN EN.CITE &lt;EndNote&gt;&lt;Cite&gt;&lt;Author&gt;Ihde&lt;/Author&gt;&lt;Year&gt;1979&lt;/Year&gt;&lt;RecNum&gt;21&lt;/RecNum&gt;&lt;Pages&gt;14&lt;/Pages&gt;&lt;record&gt;&lt;rec-number&gt;21&lt;/rec-number&gt;&lt;foreign-keys&gt;&lt;key app="EN" db-id="ppvwdszzm5ptttee0f6x09w7vezwxwzvztvv"&gt;21&lt;/key&gt;&lt;/foreign-keys&gt;&lt;ref-type name="Book"&gt;6&lt;/ref-type&gt;&lt;contributors&gt;&lt;authors&gt;&lt;author&gt;Ihde, Don&lt;/author&gt;&lt;/authors&gt;&lt;/contributors&gt;&lt;titles&gt;&lt;title&gt;Tecnics and Praxis &lt;/title&gt;&lt;/titles&gt;&lt;dates&gt;&lt;year&gt;1979&lt;/year&gt;&lt;/dates&gt;&lt;pub-location&gt;Dordrecht&lt;/pub-location&gt;&lt;publisher&gt;Boston: D. Reidel Pub. Co.&lt;/publisher&gt;&lt;urls&gt;&lt;/urls&gt;&lt;/record&gt;&lt;/Cite&gt;&lt;/EndNote&gt;</w:instrText>
      </w:r>
      <w:r w:rsidR="00D01A32" w:rsidRPr="00A13922">
        <w:rPr>
          <w:lang w:val="en-GB"/>
        </w:rPr>
        <w:fldChar w:fldCharType="separate"/>
      </w:r>
      <w:r w:rsidRPr="00A13922">
        <w:rPr>
          <w:noProof/>
          <w:lang w:val="en-GB"/>
        </w:rPr>
        <w:t>(Ihde 1979: 14)</w:t>
      </w:r>
      <w:r w:rsidR="00D01A32" w:rsidRPr="00A13922">
        <w:rPr>
          <w:lang w:val="en-GB"/>
        </w:rPr>
        <w:fldChar w:fldCharType="end"/>
      </w:r>
      <w:r w:rsidRPr="00A13922">
        <w:rPr>
          <w:lang w:val="en-GB"/>
        </w:rPr>
        <w:t xml:space="preserve">. </w:t>
      </w:r>
      <w:r w:rsidR="00264446">
        <w:rPr>
          <w:lang w:val="en-GB"/>
        </w:rPr>
        <w:t>Here different types of</w:t>
      </w:r>
      <w:r w:rsidRPr="00A13922">
        <w:rPr>
          <w:lang w:val="en-GB"/>
        </w:rPr>
        <w:t xml:space="preserve"> monitoring can be seen as </w:t>
      </w:r>
      <w:r w:rsidR="00264446">
        <w:rPr>
          <w:lang w:val="en-GB"/>
        </w:rPr>
        <w:t>being part of</w:t>
      </w:r>
      <w:r w:rsidRPr="00A13922">
        <w:rPr>
          <w:lang w:val="en-GB"/>
        </w:rPr>
        <w:t xml:space="preserve"> background relation</w:t>
      </w:r>
      <w:r w:rsidR="00264446">
        <w:rPr>
          <w:lang w:val="en-GB"/>
        </w:rPr>
        <w:t>s</w:t>
      </w:r>
      <w:r w:rsidRPr="00A13922">
        <w:rPr>
          <w:lang w:val="en-GB"/>
        </w:rPr>
        <w:t>.</w:t>
      </w:r>
    </w:p>
    <w:p w:rsidR="00023556" w:rsidRPr="00A13922" w:rsidRDefault="00023556" w:rsidP="004A3EE0">
      <w:pPr>
        <w:spacing w:line="360" w:lineRule="auto"/>
        <w:rPr>
          <w:lang w:val="en-GB"/>
        </w:rPr>
      </w:pPr>
      <w:r w:rsidRPr="00A13922">
        <w:rPr>
          <w:lang w:val="en-GB"/>
        </w:rPr>
        <w:t xml:space="preserve">The above relations forms two continuums (Fig 2) and as such overlap. Moreover different types of relations are combined in human-technology experiences. In the first continuum (Fig. 2. 1) the extremities are embodiment relations and hermeneutic relations. In embodiment relations the body is extended by technology and in hermeneutic relations the world is represented in technology. In the first case the brackets are around human and technology and in the second around world and technology. As we will discover later image technologies such as mapping can be described in this continuum. Moreover the </w:t>
      </w:r>
      <w:proofErr w:type="spellStart"/>
      <w:r w:rsidRPr="00A13922">
        <w:rPr>
          <w:lang w:val="en-GB"/>
        </w:rPr>
        <w:t>alterity</w:t>
      </w:r>
      <w:proofErr w:type="spellEnd"/>
      <w:r w:rsidRPr="00A13922">
        <w:rPr>
          <w:lang w:val="en-GB"/>
        </w:rPr>
        <w:t xml:space="preserve"> relations form a new continuum together with embodiment and hermeneutic relations (Fig. 2.2). Here embodiment relations and </w:t>
      </w:r>
      <w:proofErr w:type="spellStart"/>
      <w:r w:rsidRPr="00A13922">
        <w:rPr>
          <w:lang w:val="en-GB"/>
        </w:rPr>
        <w:t>alterity</w:t>
      </w:r>
      <w:proofErr w:type="spellEnd"/>
      <w:r w:rsidRPr="00A13922">
        <w:rPr>
          <w:lang w:val="en-GB"/>
        </w:rPr>
        <w:t xml:space="preserve"> relations form the two extremes. In embodiment relations the technology is an extension of the body and therefore a Quasi-I. In </w:t>
      </w:r>
      <w:proofErr w:type="spellStart"/>
      <w:r w:rsidRPr="00A13922">
        <w:rPr>
          <w:lang w:val="en-GB"/>
        </w:rPr>
        <w:t>alterity</w:t>
      </w:r>
      <w:proofErr w:type="spellEnd"/>
      <w:r w:rsidRPr="00A13922">
        <w:rPr>
          <w:lang w:val="en-GB"/>
        </w:rPr>
        <w:t xml:space="preserve"> relations the technology is </w:t>
      </w:r>
      <w:proofErr w:type="gramStart"/>
      <w:r w:rsidRPr="00A13922">
        <w:rPr>
          <w:lang w:val="en-GB"/>
        </w:rPr>
        <w:t xml:space="preserve">an </w:t>
      </w:r>
      <w:r w:rsidRPr="00A13922">
        <w:rPr>
          <w:i/>
          <w:lang w:val="en-GB"/>
        </w:rPr>
        <w:t>other</w:t>
      </w:r>
      <w:proofErr w:type="gramEnd"/>
      <w:r w:rsidRPr="00A13922">
        <w:rPr>
          <w:i/>
          <w:lang w:val="en-GB"/>
        </w:rPr>
        <w:t xml:space="preserve"> </w:t>
      </w:r>
      <w:r w:rsidRPr="00A13922">
        <w:rPr>
          <w:lang w:val="en-GB"/>
        </w:rPr>
        <w:t xml:space="preserve">or Quasi-other. In the middle of the continuum are hermeneutic relations. These are neither transparent since they are read, nor opaque since we experience certain aspects of the world through them. Image technologies are examples of these, which I will go into more detail about later in this chapter. </w:t>
      </w:r>
    </w:p>
    <w:p w:rsidR="00023556" w:rsidRPr="00A13922" w:rsidRDefault="00023556" w:rsidP="004A3EE0">
      <w:pPr>
        <w:spacing w:line="360" w:lineRule="auto"/>
        <w:rPr>
          <w:lang w:val="en-GB"/>
        </w:rPr>
      </w:pPr>
      <w:r w:rsidRPr="00A13922">
        <w:rPr>
          <w:lang w:val="en-GB"/>
        </w:rPr>
        <w:t xml:space="preserve">Summing up technologies transforms our perception and experience by amplifying or reducing features of </w:t>
      </w:r>
      <w:r w:rsidRPr="00A13922">
        <w:rPr>
          <w:i/>
          <w:lang w:val="en-GB"/>
        </w:rPr>
        <w:t xml:space="preserve">what </w:t>
      </w:r>
      <w:r w:rsidRPr="00A13922">
        <w:rPr>
          <w:lang w:val="en-GB"/>
        </w:rPr>
        <w:t xml:space="preserve">and </w:t>
      </w:r>
      <w:r w:rsidRPr="00A13922">
        <w:rPr>
          <w:i/>
          <w:lang w:val="en-GB"/>
        </w:rPr>
        <w:t>how</w:t>
      </w:r>
      <w:r w:rsidRPr="00A13922">
        <w:rPr>
          <w:lang w:val="en-GB"/>
        </w:rPr>
        <w:t xml:space="preserve"> something is experienced. To find out what is mediated by a given technology and how it mediates our experience we must therefore look at its role in the human-world relation. </w:t>
      </w:r>
      <w:proofErr w:type="spellStart"/>
      <w:r w:rsidRPr="00A13922">
        <w:rPr>
          <w:lang w:val="en-GB"/>
        </w:rPr>
        <w:t>Ihde</w:t>
      </w:r>
      <w:proofErr w:type="spellEnd"/>
      <w:r w:rsidRPr="00A13922">
        <w:rPr>
          <w:lang w:val="en-GB"/>
        </w:rPr>
        <w:t xml:space="preserve"> here proposes four types of human-technology-world relations: hermeneutic relations, embodiment relations, </w:t>
      </w:r>
      <w:proofErr w:type="spellStart"/>
      <w:r w:rsidRPr="00A13922">
        <w:rPr>
          <w:lang w:val="en-GB"/>
        </w:rPr>
        <w:t>alterity</w:t>
      </w:r>
      <w:proofErr w:type="spellEnd"/>
      <w:r w:rsidRPr="00A13922">
        <w:rPr>
          <w:lang w:val="en-GB"/>
        </w:rPr>
        <w:t xml:space="preserve"> relations</w:t>
      </w:r>
      <w:r w:rsidR="002F7A34">
        <w:rPr>
          <w:lang w:val="en-GB"/>
        </w:rPr>
        <w:t>,</w:t>
      </w:r>
      <w:r w:rsidRPr="00A13922">
        <w:rPr>
          <w:lang w:val="en-GB"/>
        </w:rPr>
        <w:t xml:space="preserve"> and background relations. </w:t>
      </w:r>
    </w:p>
    <w:p w:rsidR="00023556" w:rsidRPr="00A13922" w:rsidRDefault="00023556" w:rsidP="004A3EE0">
      <w:pPr>
        <w:spacing w:line="360" w:lineRule="auto"/>
        <w:rPr>
          <w:lang w:val="en-GB"/>
        </w:rPr>
      </w:pPr>
    </w:p>
    <w:p w:rsidR="00023556" w:rsidRPr="00A13922" w:rsidRDefault="00023556" w:rsidP="004A3EE0">
      <w:pPr>
        <w:pStyle w:val="Overskrift3"/>
        <w:spacing w:line="360" w:lineRule="auto"/>
        <w:rPr>
          <w:lang w:val="en-GB"/>
        </w:rPr>
      </w:pPr>
      <w:bookmarkStart w:id="34" w:name="_Toc110647354"/>
      <w:r w:rsidRPr="00A13922">
        <w:rPr>
          <w:lang w:val="en-GB"/>
        </w:rPr>
        <w:t>Existential Phenomenology</w:t>
      </w:r>
      <w:bookmarkEnd w:id="34"/>
    </w:p>
    <w:p w:rsidR="00023556" w:rsidRPr="00A13922" w:rsidRDefault="00023556" w:rsidP="004A3EE0">
      <w:pPr>
        <w:spacing w:line="360" w:lineRule="auto"/>
        <w:rPr>
          <w:lang w:val="en-GB"/>
        </w:rPr>
      </w:pPr>
      <w:proofErr w:type="spellStart"/>
      <w:r w:rsidRPr="00A13922">
        <w:rPr>
          <w:lang w:val="en-GB"/>
        </w:rPr>
        <w:t>Verbeek</w:t>
      </w:r>
      <w:proofErr w:type="spellEnd"/>
      <w:r w:rsidRPr="00A13922">
        <w:rPr>
          <w:lang w:val="en-GB"/>
        </w:rPr>
        <w:t xml:space="preserve"> further develops the existential dimension of technological mediation focusing on how </w:t>
      </w:r>
      <w:proofErr w:type="spellStart"/>
      <w:r w:rsidRPr="00A13922">
        <w:rPr>
          <w:lang w:val="en-GB"/>
        </w:rPr>
        <w:t>artifacts</w:t>
      </w:r>
      <w:proofErr w:type="spellEnd"/>
      <w:r w:rsidRPr="00A13922">
        <w:rPr>
          <w:lang w:val="en-GB"/>
        </w:rPr>
        <w:t xml:space="preserve"> shape human existence. To do this, he argues that we need to conceptualize the mediation of action since action and existence mutually shape each other as it was the case with perception and experience </w:t>
      </w:r>
      <w:r w:rsidR="00D01A32" w:rsidRPr="00A13922">
        <w:rPr>
          <w:lang w:val="en-GB"/>
        </w:rPr>
        <w:fldChar w:fldCharType="begin"/>
      </w:r>
      <w:r w:rsidR="00C03E60" w:rsidRPr="00A13922">
        <w:rPr>
          <w:lang w:val="en-GB"/>
        </w:rPr>
        <w:instrText xml:space="preserve"> ADDIN EN.CITE &lt;EndNote&gt;&lt;Cite&gt;&lt;Author&gt;Verbeek&lt;/Author&gt;&lt;Year&gt;2005&lt;/Year&gt;&lt;RecNum&gt;24&lt;/RecNum&gt;&lt;Pages&gt;147&lt;/Pages&gt;&lt;record&gt;&lt;rec-number&gt;24&lt;/rec-number&gt;&lt;foreign-keys&gt;&lt;key app="EN" db-id="ppvwdszzm5ptttee0f6x09w7vezwxwzvztvv"&gt;24&lt;/key&gt;&lt;/foreign-keys&gt;&lt;ref-type name="Book"&gt;6&lt;/ref-type&gt;&lt;contributors&gt;&lt;authors&gt;&lt;author&gt;Verbeek, Peter-Paul&lt;/author&gt;&lt;/authors&gt;&lt;/contributors&gt;&lt;titles&gt;&lt;title&gt;What Things Do. Philosophical Reflections on Technology, Agency, and Design&lt;/title&gt;&lt;/titles&gt;&lt;pages&gt;249&lt;/pages&gt;&lt;dates&gt;&lt;year&gt;2005&lt;/year&gt;&lt;/dates&gt;&lt;pub-location&gt;Pensylvania&lt;/pub-location&gt;&lt;publisher&gt;Pensylvania State University Press&lt;/publisher&gt;&lt;urls&gt;&lt;/urls&gt;&lt;/record&gt;&lt;/Cite&gt;&lt;/EndNote&gt;</w:instrText>
      </w:r>
      <w:r w:rsidR="00D01A32" w:rsidRPr="00A13922">
        <w:rPr>
          <w:lang w:val="en-GB"/>
        </w:rPr>
        <w:fldChar w:fldCharType="separate"/>
      </w:r>
      <w:r w:rsidRPr="00A13922">
        <w:rPr>
          <w:noProof/>
          <w:lang w:val="en-GB"/>
        </w:rPr>
        <w:t>(Verbeek 2005: 147)</w:t>
      </w:r>
      <w:r w:rsidR="00D01A32" w:rsidRPr="00A13922">
        <w:rPr>
          <w:lang w:val="en-GB"/>
        </w:rPr>
        <w:fldChar w:fldCharType="end"/>
      </w:r>
      <w:r w:rsidRPr="00A13922">
        <w:rPr>
          <w:lang w:val="en-GB"/>
        </w:rPr>
        <w:t xml:space="preserve">. As such he seeks to describe how actions promoted by </w:t>
      </w:r>
      <w:proofErr w:type="spellStart"/>
      <w:r w:rsidRPr="00A13922">
        <w:rPr>
          <w:lang w:val="en-GB"/>
        </w:rPr>
        <w:t>artifacts</w:t>
      </w:r>
      <w:proofErr w:type="spellEnd"/>
      <w:r w:rsidRPr="00A13922">
        <w:rPr>
          <w:lang w:val="en-GB"/>
        </w:rPr>
        <w:t xml:space="preserve"> co-shape involvement in the world </w:t>
      </w:r>
      <w:r w:rsidR="00D01A32" w:rsidRPr="00A13922">
        <w:rPr>
          <w:lang w:val="en-GB"/>
        </w:rPr>
        <w:fldChar w:fldCharType="begin"/>
      </w:r>
      <w:r w:rsidR="00C03E60" w:rsidRPr="00A13922">
        <w:rPr>
          <w:lang w:val="en-GB"/>
        </w:rPr>
        <w:instrText xml:space="preserve"> ADDIN EN.CITE &lt;EndNote&gt;&lt;Cite&gt;&lt;Author&gt;Verbeek&lt;/Author&gt;&lt;Year&gt;2005&lt;/Year&gt;&lt;RecNum&gt;24&lt;/RecNum&gt;&lt;Pages&gt;178&lt;/Pages&gt;&lt;record&gt;&lt;rec-number&gt;24&lt;/rec-number&gt;&lt;foreign-keys&gt;&lt;key app="EN" db-id="ppvwdszzm5ptttee0f6x09w7vezwxwzvztvv"&gt;24&lt;/key&gt;&lt;/foreign-keys&gt;&lt;ref-type name="Book"&gt;6&lt;/ref-type&gt;&lt;contributors&gt;&lt;authors&gt;&lt;author&gt;Verbeek, Peter-Paul&lt;/author&gt;&lt;/authors&gt;&lt;/contributors&gt;&lt;titles&gt;&lt;title&gt;What Things Do. Philosophical Reflections on Technology, Agency, and Design&lt;/title&gt;&lt;/titles&gt;&lt;pages&gt;249&lt;/pages&gt;&lt;dates&gt;&lt;year&gt;2005&lt;/year&gt;&lt;/dates&gt;&lt;pub-location&gt;Pensylvania&lt;/pub-location&gt;&lt;publisher&gt;Pensylvania State University Press&lt;/publisher&gt;&lt;urls&gt;&lt;/urls&gt;&lt;/record&gt;&lt;/Cite&gt;&lt;/EndNote&gt;</w:instrText>
      </w:r>
      <w:r w:rsidR="00D01A32" w:rsidRPr="00A13922">
        <w:rPr>
          <w:lang w:val="en-GB"/>
        </w:rPr>
        <w:fldChar w:fldCharType="separate"/>
      </w:r>
      <w:r w:rsidRPr="00A13922">
        <w:rPr>
          <w:noProof/>
          <w:lang w:val="en-GB"/>
        </w:rPr>
        <w:t>(Verbeek 2005: 178)</w:t>
      </w:r>
      <w:r w:rsidR="00D01A32" w:rsidRPr="00A13922">
        <w:rPr>
          <w:lang w:val="en-GB"/>
        </w:rPr>
        <w:fldChar w:fldCharType="end"/>
      </w:r>
      <w:r w:rsidRPr="00A13922">
        <w:rPr>
          <w:lang w:val="en-GB"/>
        </w:rPr>
        <w:t xml:space="preserve">. To investigate the mediation of action </w:t>
      </w:r>
      <w:proofErr w:type="spellStart"/>
      <w:r w:rsidRPr="00A13922">
        <w:rPr>
          <w:lang w:val="en-GB"/>
        </w:rPr>
        <w:t>Verbeek</w:t>
      </w:r>
      <w:proofErr w:type="spellEnd"/>
      <w:r w:rsidRPr="00A13922">
        <w:rPr>
          <w:lang w:val="en-GB"/>
        </w:rPr>
        <w:t xml:space="preserve"> connects to Bruno </w:t>
      </w:r>
      <w:proofErr w:type="spellStart"/>
      <w:r w:rsidRPr="00A13922">
        <w:rPr>
          <w:lang w:val="en-GB"/>
        </w:rPr>
        <w:t>Latours</w:t>
      </w:r>
      <w:proofErr w:type="spellEnd"/>
      <w:r w:rsidRPr="00A13922">
        <w:rPr>
          <w:lang w:val="en-GB"/>
        </w:rPr>
        <w:t xml:space="preserve"> actor-network theory (ANT) and to investigate the mediation of existence or involvement in the world he is inspired by the work of Albert </w:t>
      </w:r>
      <w:proofErr w:type="spellStart"/>
      <w:r w:rsidRPr="00A13922">
        <w:rPr>
          <w:lang w:val="en-GB"/>
        </w:rPr>
        <w:t>Borgman</w:t>
      </w:r>
      <w:proofErr w:type="spellEnd"/>
      <w:r w:rsidRPr="00A13922">
        <w:rPr>
          <w:lang w:val="en-GB"/>
        </w:rPr>
        <w:t xml:space="preserve"> </w:t>
      </w:r>
      <w:r w:rsidR="00D01A32" w:rsidRPr="00A13922">
        <w:rPr>
          <w:lang w:val="en-GB"/>
        </w:rPr>
        <w:fldChar w:fldCharType="begin"/>
      </w:r>
      <w:r w:rsidR="00C03E60" w:rsidRPr="00A13922">
        <w:rPr>
          <w:lang w:val="en-GB"/>
        </w:rPr>
        <w:instrText xml:space="preserve"> ADDIN EN.CITE &lt;EndNote&gt;&lt;Cite&gt;&lt;Author&gt;Verbeek&lt;/Author&gt;&lt;Year&gt;2005&lt;/Year&gt;&lt;RecNum&gt;24&lt;/RecNum&gt;&lt;Pages&gt;178&lt;/Pages&gt;&lt;record&gt;&lt;rec-number&gt;24&lt;/rec-number&gt;&lt;foreign-keys&gt;&lt;key app="EN" db-id="ppvwdszzm5ptttee0f6x09w7vezwxwzvztvv"&gt;24&lt;/key&gt;&lt;/foreign-keys&gt;&lt;ref-type name="Book"&gt;6&lt;/ref-type&gt;&lt;contributors&gt;&lt;authors&gt;&lt;author&gt;Verbeek, Peter-Paul&lt;/author&gt;&lt;/authors&gt;&lt;/contributors&gt;&lt;titles&gt;&lt;title&gt;What Things Do. Philosophical Reflections on Technology, Agency, and Design&lt;/title&gt;&lt;/titles&gt;&lt;pages&gt;249&lt;/pages&gt;&lt;dates&gt;&lt;year&gt;2005&lt;/year&gt;&lt;/dates&gt;&lt;pub-location&gt;Pensylvania&lt;/pub-location&gt;&lt;publisher&gt;Pensylvania State University Press&lt;/publisher&gt;&lt;urls&gt;&lt;/urls&gt;&lt;/record&gt;&lt;/Cite&gt;&lt;/EndNote&gt;</w:instrText>
      </w:r>
      <w:r w:rsidR="00D01A32" w:rsidRPr="00A13922">
        <w:rPr>
          <w:lang w:val="en-GB"/>
        </w:rPr>
        <w:fldChar w:fldCharType="separate"/>
      </w:r>
      <w:r w:rsidRPr="00A13922">
        <w:rPr>
          <w:noProof/>
          <w:lang w:val="en-GB"/>
        </w:rPr>
        <w:t>(Verbeek 2005: 178)</w:t>
      </w:r>
      <w:r w:rsidR="00D01A32" w:rsidRPr="00A13922">
        <w:rPr>
          <w:lang w:val="en-GB"/>
        </w:rPr>
        <w:fldChar w:fldCharType="end"/>
      </w:r>
      <w:r w:rsidRPr="00A13922">
        <w:rPr>
          <w:lang w:val="en-GB"/>
        </w:rPr>
        <w:t>.</w:t>
      </w:r>
    </w:p>
    <w:p w:rsidR="00023556" w:rsidRPr="00A13922" w:rsidRDefault="00023556" w:rsidP="004A3EE0">
      <w:pPr>
        <w:spacing w:line="360" w:lineRule="auto"/>
        <w:rPr>
          <w:lang w:val="en-GB"/>
        </w:rPr>
      </w:pPr>
      <w:r w:rsidRPr="00A13922">
        <w:rPr>
          <w:lang w:val="en-GB"/>
        </w:rPr>
        <w:t xml:space="preserve"> According to </w:t>
      </w:r>
      <w:proofErr w:type="spellStart"/>
      <w:r w:rsidRPr="00A13922">
        <w:rPr>
          <w:lang w:val="en-GB"/>
        </w:rPr>
        <w:t>Borgman</w:t>
      </w:r>
      <w:proofErr w:type="spellEnd"/>
      <w:r w:rsidRPr="00A13922">
        <w:rPr>
          <w:lang w:val="en-GB"/>
        </w:rPr>
        <w:t xml:space="preserve"> devices make things available and something is available: “ if it has been rendered instantaneous, ubiquitous, safe, and easy” </w:t>
      </w:r>
      <w:r w:rsidR="00D01A32" w:rsidRPr="00A13922">
        <w:rPr>
          <w:lang w:val="en-GB"/>
        </w:rPr>
        <w:fldChar w:fldCharType="begin"/>
      </w:r>
      <w:r w:rsidR="00C03E60" w:rsidRPr="00A13922">
        <w:rPr>
          <w:lang w:val="en-GB"/>
        </w:rPr>
        <w:instrText xml:space="preserve"> ADDIN EN.CITE &lt;EndNote&gt;&lt;Cite&gt;&lt;Author&gt;Borgman&lt;/Author&gt;&lt;Year&gt;1987&lt;/Year&gt;&lt;RecNum&gt;36&lt;/RecNum&gt;&lt;Pages&gt;41&lt;/Pages&gt;&lt;record&gt;&lt;rec-number&gt;36&lt;/rec-number&gt;&lt;foreign-keys&gt;&lt;key app="EN" db-id="ppvwdszzm5ptttee0f6x09w7vezwxwzvztvv"&gt;36&lt;/key&gt;&lt;/foreign-keys&gt;&lt;ref-type name="Book"&gt;6&lt;/ref-type&gt;&lt;contributors&gt;&lt;authors&gt;&lt;author&gt;Borgman, Albert&lt;/author&gt;&lt;/authors&gt;&lt;/contributors&gt;&lt;titles&gt;&lt;title&gt;Technology and the character of contemporary life: a philosophical inquiry&lt;/title&gt;&lt;/titles&gt;&lt;section&gt;310&lt;/section&gt;&lt;dates&gt;&lt;year&gt;1987&lt;/year&gt;&lt;/dates&gt;&lt;publisher&gt;University of Chicago Press&lt;/publisher&gt;&lt;isbn&gt;0226066290, 9780226066295&lt;/isbn&gt;&lt;urls&gt;&lt;/urls&gt;&lt;/record&gt;&lt;/Cite&gt;&lt;/EndNote&gt;</w:instrText>
      </w:r>
      <w:r w:rsidR="00D01A32" w:rsidRPr="00A13922">
        <w:rPr>
          <w:lang w:val="en-GB"/>
        </w:rPr>
        <w:fldChar w:fldCharType="separate"/>
      </w:r>
      <w:r w:rsidRPr="00A13922">
        <w:rPr>
          <w:noProof/>
          <w:lang w:val="en-GB"/>
        </w:rPr>
        <w:t>(Borgman 1987: 41)</w:t>
      </w:r>
      <w:r w:rsidR="00D01A32" w:rsidRPr="00A13922">
        <w:rPr>
          <w:lang w:val="en-GB"/>
        </w:rPr>
        <w:fldChar w:fldCharType="end"/>
      </w:r>
      <w:r w:rsidRPr="00A13922">
        <w:rPr>
          <w:lang w:val="en-GB"/>
        </w:rPr>
        <w:t xml:space="preserve">. The availability of goods is provided by technologies without demanding any effort. To explain this </w:t>
      </w:r>
      <w:proofErr w:type="spellStart"/>
      <w:r w:rsidRPr="00A13922">
        <w:rPr>
          <w:lang w:val="en-GB"/>
        </w:rPr>
        <w:t>Borgman</w:t>
      </w:r>
      <w:proofErr w:type="spellEnd"/>
      <w:r w:rsidRPr="00A13922">
        <w:rPr>
          <w:lang w:val="en-GB"/>
        </w:rPr>
        <w:t xml:space="preserve"> compares the modern lifestyle to that of the American settlers: </w:t>
      </w:r>
    </w:p>
    <w:p w:rsidR="00023556" w:rsidRPr="00A13922" w:rsidRDefault="00023556" w:rsidP="004A3EE0">
      <w:pPr>
        <w:spacing w:after="0" w:line="360" w:lineRule="auto"/>
        <w:rPr>
          <w:lang w:val="en-GB"/>
        </w:rPr>
      </w:pPr>
    </w:p>
    <w:p w:rsidR="00023556" w:rsidRPr="00A13922" w:rsidRDefault="00023556" w:rsidP="004A3EE0">
      <w:pPr>
        <w:pStyle w:val="Citater"/>
        <w:tabs>
          <w:tab w:val="left" w:pos="397"/>
        </w:tabs>
        <w:spacing w:line="360" w:lineRule="auto"/>
        <w:rPr>
          <w:rFonts w:asciiTheme="minorHAnsi" w:hAnsiTheme="minorHAnsi"/>
          <w:lang w:val="en-GB"/>
        </w:rPr>
      </w:pPr>
      <w:r w:rsidRPr="00A13922">
        <w:rPr>
          <w:rFonts w:asciiTheme="minorHAnsi" w:hAnsiTheme="minorHAnsi"/>
          <w:lang w:val="en-GB"/>
        </w:rPr>
        <w:t xml:space="preserve">[A] </w:t>
      </w:r>
      <w:proofErr w:type="gramStart"/>
      <w:r w:rsidRPr="00A13922">
        <w:rPr>
          <w:rFonts w:asciiTheme="minorHAnsi" w:hAnsiTheme="minorHAnsi"/>
          <w:lang w:val="en-GB"/>
        </w:rPr>
        <w:t>stove</w:t>
      </w:r>
      <w:proofErr w:type="gramEnd"/>
      <w:r w:rsidRPr="00A13922">
        <w:rPr>
          <w:rFonts w:asciiTheme="minorHAnsi" w:hAnsiTheme="minorHAnsi"/>
          <w:lang w:val="en-GB"/>
        </w:rPr>
        <w:t xml:space="preserve"> used to furnish more than mere warmth. It was a </w:t>
      </w:r>
      <w:r w:rsidRPr="00A13922">
        <w:rPr>
          <w:rFonts w:asciiTheme="minorHAnsi" w:hAnsiTheme="minorHAnsi"/>
          <w:i/>
          <w:lang w:val="en-GB"/>
        </w:rPr>
        <w:t>focus</w:t>
      </w:r>
      <w:r w:rsidRPr="00A13922">
        <w:rPr>
          <w:rFonts w:asciiTheme="minorHAnsi" w:hAnsiTheme="minorHAnsi"/>
          <w:lang w:val="en-GB"/>
        </w:rPr>
        <w:t xml:space="preserve">, a hearth, a place that gathered the work and leisure of a family and gave the house a </w:t>
      </w:r>
      <w:proofErr w:type="spellStart"/>
      <w:r w:rsidRPr="00A13922">
        <w:rPr>
          <w:rFonts w:asciiTheme="minorHAnsi" w:hAnsiTheme="minorHAnsi"/>
          <w:lang w:val="en-GB"/>
        </w:rPr>
        <w:t>center</w:t>
      </w:r>
      <w:proofErr w:type="spellEnd"/>
      <w:r w:rsidRPr="00A13922">
        <w:rPr>
          <w:rFonts w:asciiTheme="minorHAnsi" w:hAnsiTheme="minorHAnsi"/>
          <w:lang w:val="en-GB"/>
        </w:rPr>
        <w:t xml:space="preserve"> … It assigned to the different family members tasks that defined their place in the household … It provided for the entire family a regular and bodily engagement with the rhythm of the seasons that was woven together of the threat of cold and the solace of warmth, the smell of wood smoke, the exertion of sawing and of carrying, the teaching of skills, and the fidelity to daily tasks. (</w:t>
      </w:r>
      <w:proofErr w:type="spellStart"/>
      <w:r w:rsidRPr="00A13922">
        <w:rPr>
          <w:rFonts w:asciiTheme="minorHAnsi" w:hAnsiTheme="minorHAnsi"/>
          <w:lang w:val="en-GB"/>
        </w:rPr>
        <w:t>Borgmann</w:t>
      </w:r>
      <w:proofErr w:type="spellEnd"/>
      <w:r w:rsidRPr="00A13922">
        <w:rPr>
          <w:rFonts w:asciiTheme="minorHAnsi" w:hAnsiTheme="minorHAnsi"/>
          <w:lang w:val="en-GB"/>
        </w:rPr>
        <w:t xml:space="preserve">, 1984: 41f) </w:t>
      </w:r>
    </w:p>
    <w:p w:rsidR="00023556" w:rsidRPr="00A13922" w:rsidRDefault="00023556" w:rsidP="004A3EE0">
      <w:pPr>
        <w:spacing w:after="0" w:line="360" w:lineRule="auto"/>
        <w:rPr>
          <w:lang w:val="en-GB"/>
        </w:rPr>
      </w:pPr>
    </w:p>
    <w:p w:rsidR="00023556" w:rsidRPr="00A13922" w:rsidRDefault="00023556" w:rsidP="004A3EE0">
      <w:pPr>
        <w:spacing w:after="0" w:line="360" w:lineRule="auto"/>
        <w:rPr>
          <w:lang w:val="en-GB"/>
        </w:rPr>
      </w:pPr>
      <w:r w:rsidRPr="00A13922">
        <w:rPr>
          <w:lang w:val="en-GB"/>
        </w:rPr>
        <w:t xml:space="preserve">This lifestyle, however, is reduced in time with the technological development resulting in technologies taking over the work </w:t>
      </w:r>
      <w:r w:rsidR="00D01A32" w:rsidRPr="00A13922">
        <w:rPr>
          <w:lang w:val="en-GB"/>
        </w:rPr>
        <w:fldChar w:fldCharType="begin"/>
      </w:r>
      <w:r w:rsidR="00C03E60" w:rsidRPr="00A13922">
        <w:rPr>
          <w:lang w:val="en-GB"/>
        </w:rPr>
        <w:instrText xml:space="preserve"> ADDIN EN.CITE &lt;EndNote&gt;&lt;Cite&gt;&lt;Author&gt;Borgman&lt;/Author&gt;&lt;Year&gt;1984&lt;/Year&gt;&lt;RecNum&gt;37&lt;/RecNum&gt;&lt;Pages&gt;136ff&lt;/Pages&gt;&lt;record&gt;&lt;rec-number&gt;37&lt;/rec-number&gt;&lt;foreign-keys&gt;&lt;key app="EN" db-id="ppvwdszzm5ptttee0f6x09w7vezwxwzvztvv"&gt;37&lt;/key&gt;&lt;/foreign-keys&gt;&lt;ref-type name="Book"&gt;6&lt;/ref-type&gt;&lt;contributors&gt;&lt;authors&gt;&lt;author&gt;Borgman, Albert&lt;/author&gt;&lt;/authors&gt;&lt;/contributors&gt;&lt;titles&gt;&lt;title&gt;Technology and the character of contemporary life: a philosophical inquiry&lt;/title&gt;&lt;/titles&gt;&lt;dates&gt;&lt;year&gt;1984&lt;/year&gt;&lt;/dates&gt;&lt;publisher&gt;University of Chicago Press&lt;/publisher&gt;&lt;urls&gt;&lt;/urls&gt;&lt;/record&gt;&lt;/Cite&gt;&lt;/EndNote&gt;</w:instrText>
      </w:r>
      <w:r w:rsidR="00D01A32" w:rsidRPr="00A13922">
        <w:rPr>
          <w:lang w:val="en-GB"/>
        </w:rPr>
        <w:fldChar w:fldCharType="separate"/>
      </w:r>
      <w:r w:rsidRPr="00A13922">
        <w:rPr>
          <w:noProof/>
          <w:lang w:val="en-GB"/>
        </w:rPr>
        <w:t>(Borgman 1984: 136ff)</w:t>
      </w:r>
      <w:r w:rsidR="00D01A32" w:rsidRPr="00A13922">
        <w:rPr>
          <w:lang w:val="en-GB"/>
        </w:rPr>
        <w:fldChar w:fldCharType="end"/>
      </w:r>
      <w:r w:rsidRPr="00A13922">
        <w:rPr>
          <w:lang w:val="en-GB"/>
        </w:rPr>
        <w:t xml:space="preserve">. </w:t>
      </w:r>
      <w:proofErr w:type="spellStart"/>
      <w:r w:rsidRPr="00A13922">
        <w:rPr>
          <w:lang w:val="en-GB"/>
        </w:rPr>
        <w:t>Borgman</w:t>
      </w:r>
      <w:proofErr w:type="spellEnd"/>
      <w:r w:rsidRPr="00A13922">
        <w:rPr>
          <w:lang w:val="en-GB"/>
        </w:rPr>
        <w:t xml:space="preserve"> in connection to this says: "If we are to challenge the rule of technology, we can only do so through the practice of engagement." </w:t>
      </w:r>
      <w:r w:rsidR="00D01A32" w:rsidRPr="00A13922">
        <w:rPr>
          <w:lang w:val="en-GB"/>
        </w:rPr>
        <w:fldChar w:fldCharType="begin"/>
      </w:r>
      <w:r w:rsidR="00C03E60" w:rsidRPr="00A13922">
        <w:rPr>
          <w:lang w:val="en-GB"/>
        </w:rPr>
        <w:instrText xml:space="preserve"> ADDIN EN.CITE &lt;EndNote&gt;&lt;Cite&gt;&lt;Author&gt;Borgman&lt;/Author&gt;&lt;Year&gt;1984&lt;/Year&gt;&lt;RecNum&gt;37&lt;/RecNum&gt;&lt;Pages&gt;207&lt;/Pages&gt;&lt;record&gt;&lt;rec-number&gt;37&lt;/rec-number&gt;&lt;foreign-keys&gt;&lt;key app="EN" db-id="ppvwdszzm5ptttee0f6x09w7vezwxwzvztvv"&gt;37&lt;/key&gt;&lt;/foreign-keys&gt;&lt;ref-type name="Book"&gt;6&lt;/ref-type&gt;&lt;contributors&gt;&lt;authors&gt;&lt;author&gt;Borgman, Albert&lt;/author&gt;&lt;/authors&gt;&lt;/contributors&gt;&lt;titles&gt;&lt;title&gt;Technology and the character of contemporary life: a philosophical inquiry&lt;/title&gt;&lt;/titles&gt;&lt;dates&gt;&lt;year&gt;1984&lt;/year&gt;&lt;/dates&gt;&lt;publisher&gt;University of Chicago Press&lt;/publisher&gt;&lt;urls&gt;&lt;/urls&gt;&lt;/record&gt;&lt;/Cite&gt;&lt;/EndNote&gt;</w:instrText>
      </w:r>
      <w:r w:rsidR="00D01A32" w:rsidRPr="00A13922">
        <w:rPr>
          <w:lang w:val="en-GB"/>
        </w:rPr>
        <w:fldChar w:fldCharType="separate"/>
      </w:r>
      <w:r w:rsidRPr="00A13922">
        <w:rPr>
          <w:noProof/>
          <w:lang w:val="en-GB"/>
        </w:rPr>
        <w:t>(Borgman 1984: 207)</w:t>
      </w:r>
      <w:r w:rsidR="00D01A32" w:rsidRPr="00A13922">
        <w:rPr>
          <w:lang w:val="en-GB"/>
        </w:rPr>
        <w:fldChar w:fldCharType="end"/>
      </w:r>
      <w:r w:rsidRPr="00A13922">
        <w:rPr>
          <w:lang w:val="en-GB"/>
        </w:rPr>
        <w:t xml:space="preserve">. In other words </w:t>
      </w:r>
      <w:r w:rsidR="002F7A34">
        <w:rPr>
          <w:lang w:val="en-GB"/>
        </w:rPr>
        <w:t xml:space="preserve">he argues that </w:t>
      </w:r>
      <w:r w:rsidRPr="00A13922">
        <w:rPr>
          <w:lang w:val="en-GB"/>
        </w:rPr>
        <w:t xml:space="preserve">technology reduces engagement. </w:t>
      </w:r>
      <w:proofErr w:type="spellStart"/>
      <w:r w:rsidRPr="00A13922">
        <w:rPr>
          <w:lang w:val="en-GB"/>
        </w:rPr>
        <w:t>Verbeek</w:t>
      </w:r>
      <w:proofErr w:type="spellEnd"/>
      <w:r w:rsidRPr="00A13922">
        <w:rPr>
          <w:lang w:val="en-GB"/>
        </w:rPr>
        <w:t xml:space="preserve"> disagrees on this and argues that technology can “just as well enhance specific forms of engagement” </w:t>
      </w:r>
      <w:r w:rsidR="00D01A32" w:rsidRPr="00A13922">
        <w:rPr>
          <w:lang w:val="en-GB"/>
        </w:rPr>
        <w:fldChar w:fldCharType="begin"/>
      </w:r>
      <w:r w:rsidR="00C03E60" w:rsidRPr="00A13922">
        <w:rPr>
          <w:lang w:val="en-GB"/>
        </w:rPr>
        <w:instrText xml:space="preserve"> ADDIN EN.CITE &lt;EndNote&gt;&lt;Cite&gt;&lt;Author&gt;Verbeek&lt;/Author&gt;&lt;Year&gt;2005&lt;/Year&gt;&lt;RecNum&gt;24&lt;/RecNum&gt;&lt;Pages&gt;182&lt;/Pages&gt;&lt;record&gt;&lt;rec-number&gt;24&lt;/rec-number&gt;&lt;foreign-keys&gt;&lt;key app="EN" db-id="ppvwdszzm5ptttee0f6x09w7vezwxwzvztvv"&gt;24&lt;/key&gt;&lt;/foreign-keys&gt;&lt;ref-type name="Book"&gt;6&lt;/ref-type&gt;&lt;contributors&gt;&lt;authors&gt;&lt;author&gt;Verbeek, Peter-Paul&lt;/author&gt;&lt;/authors&gt;&lt;/contributors&gt;&lt;titles&gt;&lt;title&gt;What Things Do. Philosophical Reflections on Technology, Agency, and Design&lt;/title&gt;&lt;/titles&gt;&lt;pages&gt;249&lt;/pages&gt;&lt;dates&gt;&lt;year&gt;2005&lt;/year&gt;&lt;/dates&gt;&lt;pub-location&gt;Pensylvania&lt;/pub-location&gt;&lt;publisher&gt;Pensylvania State University Press&lt;/publisher&gt;&lt;urls&gt;&lt;/urls&gt;&lt;/record&gt;&lt;/Cite&gt;&lt;/EndNote&gt;</w:instrText>
      </w:r>
      <w:r w:rsidR="00D01A32" w:rsidRPr="00A13922">
        <w:rPr>
          <w:lang w:val="en-GB"/>
        </w:rPr>
        <w:fldChar w:fldCharType="separate"/>
      </w:r>
      <w:r w:rsidRPr="00A13922">
        <w:rPr>
          <w:noProof/>
          <w:lang w:val="en-GB"/>
        </w:rPr>
        <w:t>(Verbeek 2005: 182)</w:t>
      </w:r>
      <w:r w:rsidR="00D01A32" w:rsidRPr="00A13922">
        <w:rPr>
          <w:lang w:val="en-GB"/>
        </w:rPr>
        <w:fldChar w:fldCharType="end"/>
      </w:r>
      <w:r w:rsidRPr="00A13922">
        <w:rPr>
          <w:lang w:val="en-GB"/>
        </w:rPr>
        <w:t xml:space="preserve">. This is also the premise behind many contemporary technological inventions especially within the field of persuasive technology where technologies often are made with an intention of engaging its user. </w:t>
      </w:r>
      <w:proofErr w:type="spellStart"/>
      <w:r w:rsidRPr="00A13922">
        <w:rPr>
          <w:lang w:val="en-GB"/>
        </w:rPr>
        <w:t>Borgman</w:t>
      </w:r>
      <w:proofErr w:type="spellEnd"/>
      <w:r w:rsidRPr="00A13922">
        <w:rPr>
          <w:lang w:val="en-GB"/>
        </w:rPr>
        <w:t xml:space="preserve"> however argues that we need to create alternatives to technological consumerism, which consists in reforming technology in a device paradigm </w:t>
      </w:r>
      <w:r w:rsidR="00D01A32" w:rsidRPr="00A13922">
        <w:rPr>
          <w:lang w:val="en-GB"/>
        </w:rPr>
        <w:fldChar w:fldCharType="begin"/>
      </w:r>
      <w:r w:rsidR="00C03E60" w:rsidRPr="00A13922">
        <w:rPr>
          <w:lang w:val="en-GB"/>
        </w:rPr>
        <w:instrText xml:space="preserve"> ADDIN EN.CITE &lt;EndNote&gt;&lt;Cite&gt;&lt;Author&gt;Borgman&lt;/Author&gt;&lt;Year&gt;1984&lt;/Year&gt;&lt;RecNum&gt;37&lt;/RecNum&gt;&lt;Pages&gt;168&lt;/Pages&gt;&lt;record&gt;&lt;rec-number&gt;37&lt;/rec-number&gt;&lt;foreign-keys&gt;&lt;key app="EN" db-id="ppvwdszzm5ptttee0f6x09w7vezwxwzvztvv"&gt;37&lt;/key&gt;&lt;/foreign-keys&gt;&lt;ref-type name="Book"&gt;6&lt;/ref-type&gt;&lt;contributors&gt;&lt;authors&gt;&lt;author&gt;Borgman, Albert&lt;/author&gt;&lt;/authors&gt;&lt;/contributors&gt;&lt;titles&gt;&lt;title&gt;Technology and the character of contemporary life: a philosophical inquiry&lt;/title&gt;&lt;/titles&gt;&lt;dates&gt;&lt;year&gt;1984&lt;/year&gt;&lt;/dates&gt;&lt;publisher&gt;University of Chicago Press&lt;/publisher&gt;&lt;urls&gt;&lt;/urls&gt;&lt;/record&gt;&lt;/Cite&gt;&lt;/EndNote&gt;</w:instrText>
      </w:r>
      <w:r w:rsidR="00D01A32" w:rsidRPr="00A13922">
        <w:rPr>
          <w:lang w:val="en-GB"/>
        </w:rPr>
        <w:fldChar w:fldCharType="separate"/>
      </w:r>
      <w:r w:rsidRPr="00A13922">
        <w:rPr>
          <w:noProof/>
          <w:lang w:val="en-GB"/>
        </w:rPr>
        <w:t>(Borgman 1984: 168)</w:t>
      </w:r>
      <w:r w:rsidR="00D01A32" w:rsidRPr="00A13922">
        <w:rPr>
          <w:lang w:val="en-GB"/>
        </w:rPr>
        <w:fldChar w:fldCharType="end"/>
      </w:r>
      <w:r w:rsidRPr="00A13922">
        <w:rPr>
          <w:lang w:val="en-GB"/>
        </w:rPr>
        <w:t xml:space="preserve">. This paradigm must be related to a </w:t>
      </w:r>
      <w:proofErr w:type="spellStart"/>
      <w:r w:rsidRPr="00A13922">
        <w:rPr>
          <w:lang w:val="en-GB"/>
        </w:rPr>
        <w:t>center</w:t>
      </w:r>
      <w:proofErr w:type="spellEnd"/>
      <w:r w:rsidRPr="00A13922">
        <w:rPr>
          <w:lang w:val="en-GB"/>
        </w:rPr>
        <w:t xml:space="preserve"> provided by ‘focal things’ and ‘focal practices’. Focal things are defined as things that require skill and effort and as a result invite involvement with themselves and what they make possible</w:t>
      </w:r>
      <w:r w:rsidR="00E056B0" w:rsidRPr="00A13922">
        <w:rPr>
          <w:lang w:val="en-GB"/>
        </w:rPr>
        <w:t>.</w:t>
      </w:r>
      <w:r w:rsidRPr="00A13922">
        <w:rPr>
          <w:lang w:val="en-GB"/>
        </w:rPr>
        <w:t xml:space="preserve"> </w:t>
      </w:r>
      <w:r w:rsidR="00E056B0" w:rsidRPr="00A13922">
        <w:rPr>
          <w:lang w:val="en-GB"/>
        </w:rPr>
        <w:t>F</w:t>
      </w:r>
      <w:r w:rsidRPr="00A13922">
        <w:rPr>
          <w:lang w:val="en-GB"/>
        </w:rPr>
        <w:t xml:space="preserve">ocal practice is the dedication to a focal thing </w:t>
      </w:r>
      <w:r w:rsidR="00D01A32" w:rsidRPr="00A13922">
        <w:rPr>
          <w:lang w:val="en-GB"/>
        </w:rPr>
        <w:fldChar w:fldCharType="begin"/>
      </w:r>
      <w:r w:rsidR="00C03E60" w:rsidRPr="00A13922">
        <w:rPr>
          <w:lang w:val="en-GB"/>
        </w:rPr>
        <w:instrText xml:space="preserve"> ADDIN EN.CITE &lt;EndNote&gt;&lt;Cite&gt;&lt;Author&gt;Borgman&lt;/Author&gt;&lt;Year&gt;1984&lt;/Year&gt;&lt;RecNum&gt;37&lt;/RecNum&gt;&lt;Pages&gt;219&lt;/Pages&gt;&lt;record&gt;&lt;rec-number&gt;37&lt;/rec-number&gt;&lt;foreign-keys&gt;&lt;key app="EN" db-id="ppvwdszzm5ptttee0f6x09w7vezwxwzvztvv"&gt;37&lt;/key&gt;&lt;/foreign-keys&gt;&lt;ref-type name="Book"&gt;6&lt;/ref-type&gt;&lt;contributors&gt;&lt;authors&gt;&lt;author&gt;Borgman, Albert&lt;/author&gt;&lt;/authors&gt;&lt;/contributors&gt;&lt;titles&gt;&lt;title&gt;Technology and the character of contemporary life: a philosophical inquiry&lt;/title&gt;&lt;/titles&gt;&lt;dates&gt;&lt;year&gt;1984&lt;/year&gt;&lt;/dates&gt;&lt;publisher&gt;University of Chicago Press&lt;/publisher&gt;&lt;urls&gt;&lt;/urls&gt;&lt;/record&gt;&lt;/Cite&gt;&lt;/EndNote&gt;</w:instrText>
      </w:r>
      <w:r w:rsidR="00D01A32" w:rsidRPr="00A13922">
        <w:rPr>
          <w:lang w:val="en-GB"/>
        </w:rPr>
        <w:fldChar w:fldCharType="separate"/>
      </w:r>
      <w:r w:rsidRPr="00A13922">
        <w:rPr>
          <w:noProof/>
          <w:lang w:val="en-GB"/>
        </w:rPr>
        <w:t>(Borgman 1984: 219)</w:t>
      </w:r>
      <w:r w:rsidR="00D01A32" w:rsidRPr="00A13922">
        <w:rPr>
          <w:lang w:val="en-GB"/>
        </w:rPr>
        <w:fldChar w:fldCharType="end"/>
      </w:r>
      <w:r w:rsidRPr="00A13922">
        <w:rPr>
          <w:lang w:val="en-GB"/>
        </w:rPr>
        <w:t xml:space="preserve">. In </w:t>
      </w:r>
      <w:r w:rsidRPr="00A13922">
        <w:rPr>
          <w:i/>
          <w:lang w:val="en-GB"/>
        </w:rPr>
        <w:t>Technology and the Character of Contemporary Life</w:t>
      </w:r>
      <w:r w:rsidRPr="00A13922">
        <w:rPr>
          <w:lang w:val="en-GB"/>
        </w:rPr>
        <w:t xml:space="preserve"> </w:t>
      </w:r>
      <w:proofErr w:type="spellStart"/>
      <w:r w:rsidRPr="00A13922">
        <w:rPr>
          <w:lang w:val="en-GB"/>
        </w:rPr>
        <w:t>Borgman</w:t>
      </w:r>
      <w:proofErr w:type="spellEnd"/>
      <w:r w:rsidRPr="00A13922">
        <w:rPr>
          <w:lang w:val="en-GB"/>
        </w:rPr>
        <w:t xml:space="preserve"> describes two focal practices: running and the culture at the table. </w:t>
      </w:r>
      <w:r w:rsidR="0089797D" w:rsidRPr="00A13922">
        <w:rPr>
          <w:lang w:val="en-GB"/>
        </w:rPr>
        <w:t xml:space="preserve">He describes </w:t>
      </w:r>
      <w:r w:rsidRPr="00A13922">
        <w:rPr>
          <w:lang w:val="en-GB"/>
        </w:rPr>
        <w:t xml:space="preserve">them as practices </w:t>
      </w:r>
      <w:r w:rsidR="0089797D" w:rsidRPr="00A13922">
        <w:rPr>
          <w:lang w:val="en-GB"/>
        </w:rPr>
        <w:t>with an intrinsic value</w:t>
      </w:r>
      <w:r w:rsidRPr="00A13922">
        <w:rPr>
          <w:lang w:val="en-GB"/>
        </w:rPr>
        <w:t xml:space="preserve">.  They involve engagement and consequently are not pure means of getting from a to b or getting nutrition. </w:t>
      </w:r>
      <w:proofErr w:type="spellStart"/>
      <w:r w:rsidRPr="00A13922">
        <w:rPr>
          <w:lang w:val="en-GB"/>
        </w:rPr>
        <w:t>Verbeek</w:t>
      </w:r>
      <w:proofErr w:type="spellEnd"/>
      <w:r w:rsidRPr="00A13922">
        <w:rPr>
          <w:lang w:val="en-GB"/>
        </w:rPr>
        <w:t xml:space="preserve">, however, criticizes this view by pointing out that </w:t>
      </w:r>
      <w:proofErr w:type="spellStart"/>
      <w:r w:rsidRPr="00A13922">
        <w:rPr>
          <w:lang w:val="en-GB"/>
        </w:rPr>
        <w:t>Borgman</w:t>
      </w:r>
      <w:proofErr w:type="spellEnd"/>
      <w:r w:rsidRPr="00A13922">
        <w:rPr>
          <w:lang w:val="en-GB"/>
        </w:rPr>
        <w:t xml:space="preserve"> confuses ‘effort’ with ‘engagement’. According to </w:t>
      </w:r>
      <w:proofErr w:type="spellStart"/>
      <w:r w:rsidRPr="00A13922">
        <w:rPr>
          <w:lang w:val="en-GB"/>
        </w:rPr>
        <w:t>Borgman</w:t>
      </w:r>
      <w:proofErr w:type="spellEnd"/>
      <w:r w:rsidRPr="00A13922">
        <w:rPr>
          <w:lang w:val="en-GB"/>
        </w:rPr>
        <w:t xml:space="preserve"> non-technological things calls for engagement since people have to be part of the realization of it. </w:t>
      </w:r>
      <w:proofErr w:type="spellStart"/>
      <w:r w:rsidRPr="00A13922">
        <w:rPr>
          <w:lang w:val="en-GB"/>
        </w:rPr>
        <w:t>Verbeek</w:t>
      </w:r>
      <w:proofErr w:type="spellEnd"/>
      <w:r w:rsidRPr="00A13922">
        <w:rPr>
          <w:lang w:val="en-GB"/>
        </w:rPr>
        <w:t>, however, argues that the fact that a given technology diminishes effort</w:t>
      </w:r>
      <w:r w:rsidR="0089797D" w:rsidRPr="00A13922">
        <w:rPr>
          <w:lang w:val="en-GB"/>
        </w:rPr>
        <w:t xml:space="preserve"> does not necessarily mean tha</w:t>
      </w:r>
      <w:r w:rsidR="00B721ED" w:rsidRPr="00A13922">
        <w:rPr>
          <w:lang w:val="en-GB"/>
        </w:rPr>
        <w:t>t</w:t>
      </w:r>
      <w:r w:rsidRPr="00A13922">
        <w:rPr>
          <w:lang w:val="en-GB"/>
        </w:rPr>
        <w:t xml:space="preserve"> is not the same</w:t>
      </w:r>
      <w:r w:rsidR="00B721ED" w:rsidRPr="00A13922">
        <w:rPr>
          <w:lang w:val="en-GB"/>
        </w:rPr>
        <w:t>,</w:t>
      </w:r>
      <w:r w:rsidRPr="00A13922">
        <w:rPr>
          <w:lang w:val="en-GB"/>
        </w:rPr>
        <w:t xml:space="preserve"> as it diminishes the possibility of experiencing meaning and </w:t>
      </w:r>
      <w:r w:rsidR="00B721ED" w:rsidRPr="00A13922">
        <w:rPr>
          <w:lang w:val="en-GB"/>
        </w:rPr>
        <w:t>engagement</w:t>
      </w:r>
      <w:r w:rsidRPr="00A13922">
        <w:rPr>
          <w:lang w:val="en-GB"/>
        </w:rPr>
        <w:t xml:space="preserve"> in the task </w:t>
      </w:r>
      <w:r w:rsidR="00D01A32" w:rsidRPr="00A13922">
        <w:rPr>
          <w:lang w:val="en-GB"/>
        </w:rPr>
        <w:fldChar w:fldCharType="begin"/>
      </w:r>
      <w:r w:rsidR="00C03E60" w:rsidRPr="00A13922">
        <w:rPr>
          <w:lang w:val="en-GB"/>
        </w:rPr>
        <w:instrText xml:space="preserve"> ADDIN EN.CITE &lt;EndNote&gt;&lt;Cite&gt;&lt;Author&gt;Verbeek&lt;/Author&gt;&lt;Year&gt;2005&lt;/Year&gt;&lt;RecNum&gt;24&lt;/RecNum&gt;&lt;Pages&gt;187&lt;/Pages&gt;&lt;record&gt;&lt;rec-number&gt;24&lt;/rec-number&gt;&lt;foreign-keys&gt;&lt;key app="EN" db-id="ppvwdszzm5ptttee0f6x09w7vezwxwzvztvv"&gt;24&lt;/key&gt;&lt;/foreign-keys&gt;&lt;ref-type name="Book"&gt;6&lt;/ref-type&gt;&lt;contributors&gt;&lt;authors&gt;&lt;author&gt;Verbeek, Peter-Paul&lt;/author&gt;&lt;/authors&gt;&lt;/contributors&gt;&lt;titles&gt;&lt;title&gt;What Things Do. Philosophical Reflections on Technology, Agency, and Design&lt;/title&gt;&lt;/titles&gt;&lt;pages&gt;249&lt;/pages&gt;&lt;dates&gt;&lt;year&gt;2005&lt;/year&gt;&lt;/dates&gt;&lt;pub-location&gt;Pensylvania&lt;/pub-location&gt;&lt;publisher&gt;Pensylvania State University Press&lt;/publisher&gt;&lt;urls&gt;&lt;/urls&gt;&lt;/record&gt;&lt;/Cite&gt;&lt;/EndNote&gt;</w:instrText>
      </w:r>
      <w:r w:rsidR="00D01A32" w:rsidRPr="00A13922">
        <w:rPr>
          <w:lang w:val="en-GB"/>
        </w:rPr>
        <w:fldChar w:fldCharType="separate"/>
      </w:r>
      <w:r w:rsidRPr="00A13922">
        <w:rPr>
          <w:noProof/>
          <w:lang w:val="en-GB"/>
        </w:rPr>
        <w:t>(Verbeek 2005: 187)</w:t>
      </w:r>
      <w:r w:rsidR="00D01A32" w:rsidRPr="00A13922">
        <w:rPr>
          <w:lang w:val="en-GB"/>
        </w:rPr>
        <w:fldChar w:fldCharType="end"/>
      </w:r>
      <w:r w:rsidRPr="00A13922">
        <w:rPr>
          <w:lang w:val="en-GB"/>
        </w:rPr>
        <w:t xml:space="preserve">: “The lack of human involvement in the process does not mean that humans are not involved in the product” </w:t>
      </w:r>
      <w:r w:rsidR="00D01A32" w:rsidRPr="00A13922">
        <w:rPr>
          <w:lang w:val="en-GB"/>
        </w:rPr>
        <w:fldChar w:fldCharType="begin"/>
      </w:r>
      <w:r w:rsidR="00C03E60" w:rsidRPr="00A13922">
        <w:rPr>
          <w:lang w:val="en-GB"/>
        </w:rPr>
        <w:instrText xml:space="preserve"> ADDIN EN.CITE &lt;EndNote&gt;&lt;Cite&gt;&lt;Author&gt;Verbeek&lt;/Author&gt;&lt;Year&gt;2005&lt;/Year&gt;&lt;RecNum&gt;24&lt;/RecNum&gt;&lt;Pages&gt;190&lt;/Pages&gt;&lt;record&gt;&lt;rec-number&gt;24&lt;/rec-number&gt;&lt;foreign-keys&gt;&lt;key app="EN" db-id="ppvwdszzm5ptttee0f6x09w7vezwxwzvztvv"&gt;24&lt;/key&gt;&lt;/foreign-keys&gt;&lt;ref-type name="Book"&gt;6&lt;/ref-type&gt;&lt;contributors&gt;&lt;authors&gt;&lt;author&gt;Verbeek, Peter-Paul&lt;/author&gt;&lt;/authors&gt;&lt;/contributors&gt;&lt;titles&gt;&lt;title&gt;What Things Do. Philosophical Reflections on Technology, Agency, and Design&lt;/title&gt;&lt;/titles&gt;&lt;pages&gt;249&lt;/pages&gt;&lt;dates&gt;&lt;year&gt;2005&lt;/year&gt;&lt;/dates&gt;&lt;pub-location&gt;Pensylvania&lt;/pub-location&gt;&lt;publisher&gt;Pensylvania State University Press&lt;/publisher&gt;&lt;urls&gt;&lt;/urls&gt;&lt;/record&gt;&lt;/Cite&gt;&lt;/EndNote&gt;</w:instrText>
      </w:r>
      <w:r w:rsidR="00D01A32" w:rsidRPr="00A13922">
        <w:rPr>
          <w:lang w:val="en-GB"/>
        </w:rPr>
        <w:fldChar w:fldCharType="separate"/>
      </w:r>
      <w:r w:rsidRPr="00A13922">
        <w:rPr>
          <w:noProof/>
          <w:lang w:val="en-GB"/>
        </w:rPr>
        <w:t>(Verbeek 2005: 190)</w:t>
      </w:r>
      <w:r w:rsidR="00D01A32" w:rsidRPr="00A13922">
        <w:rPr>
          <w:lang w:val="en-GB"/>
        </w:rPr>
        <w:fldChar w:fldCharType="end"/>
      </w:r>
      <w:r w:rsidRPr="00A13922">
        <w:rPr>
          <w:lang w:val="en-GB"/>
        </w:rPr>
        <w:t xml:space="preserve">. </w:t>
      </w:r>
      <w:proofErr w:type="spellStart"/>
      <w:r w:rsidRPr="00A13922">
        <w:rPr>
          <w:lang w:val="en-GB"/>
        </w:rPr>
        <w:t>Verbeek</w:t>
      </w:r>
      <w:proofErr w:type="spellEnd"/>
      <w:r w:rsidRPr="00A13922">
        <w:rPr>
          <w:lang w:val="en-GB"/>
        </w:rPr>
        <w:t xml:space="preserve"> concludes that technologies not only reduce engagement but also amplifies it </w:t>
      </w:r>
      <w:r w:rsidR="00D01A32" w:rsidRPr="00A13922">
        <w:rPr>
          <w:lang w:val="en-GB"/>
        </w:rPr>
        <w:fldChar w:fldCharType="begin"/>
      </w:r>
      <w:r w:rsidR="00C03E60" w:rsidRPr="00A13922">
        <w:rPr>
          <w:lang w:val="en-GB"/>
        </w:rPr>
        <w:instrText xml:space="preserve"> ADDIN EN.CITE &lt;EndNote&gt;&lt;Cite&gt;&lt;Author&gt;Verbeek&lt;/Author&gt;&lt;Year&gt;2005&lt;/Year&gt;&lt;RecNum&gt;24&lt;/RecNum&gt;&lt;Pages&gt;189&lt;/Pages&gt;&lt;record&gt;&lt;rec-number&gt;24&lt;/rec-number&gt;&lt;foreign-keys&gt;&lt;key app="EN" db-id="ppvwdszzm5ptttee0f6x09w7vezwxwzvztvv"&gt;24&lt;/key&gt;&lt;/foreign-keys&gt;&lt;ref-type name="Book"&gt;6&lt;/ref-type&gt;&lt;contributors&gt;&lt;authors&gt;&lt;author&gt;Verbeek, Peter-Paul&lt;/author&gt;&lt;/authors&gt;&lt;/contributors&gt;&lt;titles&gt;&lt;title&gt;What Things Do. Philosophical Reflections on Technology, Agency, and Design&lt;/title&gt;&lt;/titles&gt;&lt;pages&gt;249&lt;/pages&gt;&lt;dates&gt;&lt;year&gt;2005&lt;/year&gt;&lt;/dates&gt;&lt;pub-location&gt;Pensylvania&lt;/pub-location&gt;&lt;publisher&gt;Pensylvania State University Press&lt;/publisher&gt;&lt;urls&gt;&lt;/urls&gt;&lt;/record&gt;&lt;/Cite&gt;&lt;/EndNote&gt;</w:instrText>
      </w:r>
      <w:r w:rsidR="00D01A32" w:rsidRPr="00A13922">
        <w:rPr>
          <w:lang w:val="en-GB"/>
        </w:rPr>
        <w:fldChar w:fldCharType="separate"/>
      </w:r>
      <w:r w:rsidRPr="00A13922">
        <w:rPr>
          <w:noProof/>
          <w:lang w:val="en-GB"/>
        </w:rPr>
        <w:t>(Verbeek 2005: 189)</w:t>
      </w:r>
      <w:r w:rsidR="00D01A32" w:rsidRPr="00A13922">
        <w:rPr>
          <w:lang w:val="en-GB"/>
        </w:rPr>
        <w:fldChar w:fldCharType="end"/>
      </w:r>
      <w:r w:rsidRPr="00A13922">
        <w:rPr>
          <w:lang w:val="en-GB"/>
        </w:rPr>
        <w:t xml:space="preserve">. This understanding entails that involvement in the form of effort and meaning-giving engagement can be treated as a dimension of technological mediation </w:t>
      </w:r>
      <w:r w:rsidR="00D01A32" w:rsidRPr="00A13922">
        <w:rPr>
          <w:lang w:val="en-GB"/>
        </w:rPr>
        <w:fldChar w:fldCharType="begin"/>
      </w:r>
      <w:r w:rsidR="00C03E60" w:rsidRPr="00A13922">
        <w:rPr>
          <w:lang w:val="en-GB"/>
        </w:rPr>
        <w:instrText xml:space="preserve"> ADDIN EN.CITE &lt;EndNote&gt;&lt;Cite&gt;&lt;Author&gt;Verbeek&lt;/Author&gt;&lt;Year&gt;2005&lt;/Year&gt;&lt;RecNum&gt;24&lt;/RecNum&gt;&lt;Pages&gt;191&lt;/Pages&gt;&lt;record&gt;&lt;rec-number&gt;24&lt;/rec-number&gt;&lt;foreign-keys&gt;&lt;key app="EN" db-id="ppvwdszzm5ptttee0f6x09w7vezwxwzvztvv"&gt;24&lt;/key&gt;&lt;/foreign-keys&gt;&lt;ref-type name="Book"&gt;6&lt;/ref-type&gt;&lt;contributors&gt;&lt;authors&gt;&lt;author&gt;Verbeek, Peter-Paul&lt;/author&gt;&lt;/authors&gt;&lt;/contributors&gt;&lt;titles&gt;&lt;title&gt;What Things Do. Philosophical Reflections on Technology, Agency, and Design&lt;/title&gt;&lt;/titles&gt;&lt;pages&gt;249&lt;/pages&gt;&lt;dates&gt;&lt;year&gt;2005&lt;/year&gt;&lt;/dates&gt;&lt;pub-location&gt;Pensylvania&lt;/pub-location&gt;&lt;publisher&gt;Pensylvania State University Press&lt;/publisher&gt;&lt;urls&gt;&lt;/urls&gt;&lt;/record&gt;&lt;/Cite&gt;&lt;/EndNote&gt;</w:instrText>
      </w:r>
      <w:r w:rsidR="00D01A32" w:rsidRPr="00A13922">
        <w:rPr>
          <w:lang w:val="en-GB"/>
        </w:rPr>
        <w:fldChar w:fldCharType="separate"/>
      </w:r>
      <w:r w:rsidRPr="00A13922">
        <w:rPr>
          <w:noProof/>
          <w:lang w:val="en-GB"/>
        </w:rPr>
        <w:t>(Verbeek 2005: 191)</w:t>
      </w:r>
      <w:r w:rsidR="00D01A32" w:rsidRPr="00A13922">
        <w:rPr>
          <w:lang w:val="en-GB"/>
        </w:rPr>
        <w:fldChar w:fldCharType="end"/>
      </w:r>
      <w:r w:rsidRPr="00A13922">
        <w:rPr>
          <w:lang w:val="en-GB"/>
        </w:rPr>
        <w:t xml:space="preserve">. Connecting to the zoo case this means that a map created without an effort from the guests in Aalborg Zoo can be just as involving as </w:t>
      </w:r>
      <w:r w:rsidR="00B721ED" w:rsidRPr="00A13922">
        <w:rPr>
          <w:lang w:val="en-GB"/>
        </w:rPr>
        <w:t xml:space="preserve">participating </w:t>
      </w:r>
      <w:r w:rsidRPr="00A13922">
        <w:rPr>
          <w:lang w:val="en-GB"/>
        </w:rPr>
        <w:t xml:space="preserve">in the production of the SMS map by creating its content. Moreover the map as a technology can amplify and reduce certain forms of involvement. Consequently technologies shape involvement and can be related to the concept of mediation in a post-phenomenological vocabulary </w:t>
      </w:r>
      <w:r w:rsidR="00D01A32" w:rsidRPr="00A13922">
        <w:rPr>
          <w:lang w:val="en-GB"/>
        </w:rPr>
        <w:fldChar w:fldCharType="begin"/>
      </w:r>
      <w:r w:rsidR="00C03E60" w:rsidRPr="00A13922">
        <w:rPr>
          <w:lang w:val="en-GB"/>
        </w:rPr>
        <w:instrText xml:space="preserve"> ADDIN EN.CITE &lt;EndNote&gt;&lt;Cite&gt;&lt;Author&gt;Verbeek&lt;/Author&gt;&lt;Year&gt;2005&lt;/Year&gt;&lt;RecNum&gt;24&lt;/RecNum&gt;&lt;Pages&gt;191&lt;/Pages&gt;&lt;record&gt;&lt;rec-number&gt;24&lt;/rec-number&gt;&lt;foreign-keys&gt;&lt;key app="EN" db-id="ppvwdszzm5ptttee0f6x09w7vezwxwzvztvv"&gt;24&lt;/key&gt;&lt;/foreign-keys&gt;&lt;ref-type name="Book"&gt;6&lt;/ref-type&gt;&lt;contributors&gt;&lt;authors&gt;&lt;author&gt;Verbeek, Peter-Paul&lt;/author&gt;&lt;/authors&gt;&lt;/contributors&gt;&lt;titles&gt;&lt;title&gt;What Things Do. Philosophical Reflections on Technology, Agency, and Design&lt;/title&gt;&lt;/titles&gt;&lt;pages&gt;249&lt;/pages&gt;&lt;dates&gt;&lt;year&gt;2005&lt;/year&gt;&lt;/dates&gt;&lt;pub-location&gt;Pensylvania&lt;/pub-location&gt;&lt;publisher&gt;Pensylvania State University Press&lt;/publisher&gt;&lt;urls&gt;&lt;/urls&gt;&lt;/record&gt;&lt;/Cite&gt;&lt;/EndNote&gt;</w:instrText>
      </w:r>
      <w:r w:rsidR="00D01A32" w:rsidRPr="00A13922">
        <w:rPr>
          <w:lang w:val="en-GB"/>
        </w:rPr>
        <w:fldChar w:fldCharType="separate"/>
      </w:r>
      <w:r w:rsidRPr="00A13922">
        <w:rPr>
          <w:noProof/>
          <w:lang w:val="en-GB"/>
        </w:rPr>
        <w:t>(Verbeek 2005: 191)</w:t>
      </w:r>
      <w:r w:rsidR="00D01A32" w:rsidRPr="00A13922">
        <w:rPr>
          <w:lang w:val="en-GB"/>
        </w:rPr>
        <w:fldChar w:fldCharType="end"/>
      </w:r>
      <w:r w:rsidRPr="00A13922">
        <w:rPr>
          <w:lang w:val="en-GB"/>
        </w:rPr>
        <w:t xml:space="preserve">. This means that instead of speaking of the reduction of engagement we can speak of its </w:t>
      </w:r>
      <w:r w:rsidRPr="00A13922">
        <w:rPr>
          <w:i/>
          <w:lang w:val="en-GB"/>
        </w:rPr>
        <w:t>translation</w:t>
      </w:r>
      <w:r w:rsidRPr="00A13922">
        <w:rPr>
          <w:lang w:val="en-GB"/>
        </w:rPr>
        <w:t xml:space="preserve">, using a </w:t>
      </w:r>
      <w:proofErr w:type="spellStart"/>
      <w:r w:rsidRPr="00A13922">
        <w:rPr>
          <w:lang w:val="en-GB"/>
        </w:rPr>
        <w:t>Latourian</w:t>
      </w:r>
      <w:proofErr w:type="spellEnd"/>
      <w:r w:rsidRPr="00A13922">
        <w:rPr>
          <w:lang w:val="en-GB"/>
        </w:rPr>
        <w:t xml:space="preserve"> term. This means that technologies can encourage some ways of action (invitation) and discourage others (inhibition) </w:t>
      </w:r>
      <w:r w:rsidR="00D01A32" w:rsidRPr="00A13922">
        <w:rPr>
          <w:lang w:val="en-GB"/>
        </w:rPr>
        <w:fldChar w:fldCharType="begin"/>
      </w:r>
      <w:r w:rsidR="00C03E60" w:rsidRPr="00A13922">
        <w:rPr>
          <w:lang w:val="en-GB"/>
        </w:rPr>
        <w:instrText xml:space="preserve"> ADDIN EN.CITE &lt;EndNote&gt;&lt;Cite&gt;&lt;Author&gt;Verbeek&lt;/Author&gt;&lt;Year&gt;2005&lt;/Year&gt;&lt;RecNum&gt;24&lt;/RecNum&gt;&lt;Pages&gt;191&lt;/Pages&gt;&lt;record&gt;&lt;rec-number&gt;24&lt;/rec-number&gt;&lt;foreign-keys&gt;&lt;key app="EN" db-id="ppvwdszzm5ptttee0f6x09w7vezwxwzvztvv"&gt;24&lt;/key&gt;&lt;/foreign-keys&gt;&lt;ref-type name="Book"&gt;6&lt;/ref-type&gt;&lt;contributors&gt;&lt;authors&gt;&lt;author&gt;Verbeek, Peter-Paul&lt;/author&gt;&lt;/authors&gt;&lt;/contributors&gt;&lt;titles&gt;&lt;title&gt;What Things Do. Philosophical Reflections on Technology, Agency, and Design&lt;/title&gt;&lt;/titles&gt;&lt;pages&gt;249&lt;/pages&gt;&lt;dates&gt;&lt;year&gt;2005&lt;/year&gt;&lt;/dates&gt;&lt;pub-location&gt;Pensylvania&lt;/pub-location&gt;&lt;publisher&gt;Pensylvania State University Press&lt;/publisher&gt;&lt;urls&gt;&lt;/urls&gt;&lt;/record&gt;&lt;/Cite&gt;&lt;/EndNote&gt;</w:instrText>
      </w:r>
      <w:r w:rsidR="00D01A32" w:rsidRPr="00A13922">
        <w:rPr>
          <w:lang w:val="en-GB"/>
        </w:rPr>
        <w:fldChar w:fldCharType="separate"/>
      </w:r>
      <w:r w:rsidRPr="00A13922">
        <w:rPr>
          <w:noProof/>
          <w:lang w:val="en-GB"/>
        </w:rPr>
        <w:t>(Verbeek 2005: 191)</w:t>
      </w:r>
      <w:r w:rsidR="00D01A32" w:rsidRPr="00A13922">
        <w:rPr>
          <w:lang w:val="en-GB"/>
        </w:rPr>
        <w:fldChar w:fldCharType="end"/>
      </w:r>
      <w:r w:rsidRPr="00A13922">
        <w:rPr>
          <w:lang w:val="en-GB"/>
        </w:rPr>
        <w:t xml:space="preserve">. Moreover when exploring technological mediation of involvement, which includes both effort and engagement, we can also decide to which aspect of reality the involvement directs itself. Here </w:t>
      </w:r>
      <w:proofErr w:type="spellStart"/>
      <w:r w:rsidRPr="00A13922">
        <w:rPr>
          <w:lang w:val="en-GB"/>
        </w:rPr>
        <w:t>Verbeek</w:t>
      </w:r>
      <w:proofErr w:type="spellEnd"/>
      <w:r w:rsidRPr="00A13922">
        <w:rPr>
          <w:lang w:val="en-GB"/>
        </w:rPr>
        <w:t xml:space="preserve"> points out three different dimensions of involvement </w:t>
      </w:r>
      <w:r w:rsidR="00D01A32" w:rsidRPr="00A13922">
        <w:rPr>
          <w:lang w:val="en-GB"/>
        </w:rPr>
        <w:fldChar w:fldCharType="begin"/>
      </w:r>
      <w:r w:rsidR="00C03E60" w:rsidRPr="00A13922">
        <w:rPr>
          <w:lang w:val="en-GB"/>
        </w:rPr>
        <w:instrText xml:space="preserve"> ADDIN EN.CITE &lt;EndNote&gt;&lt;Cite&gt;&lt;Author&gt;Verbeek&lt;/Author&gt;&lt;Year&gt;2005&lt;/Year&gt;&lt;RecNum&gt;24&lt;/RecNum&gt;&lt;Pages&gt;192&lt;/Pages&gt;&lt;record&gt;&lt;rec-number&gt;24&lt;/rec-number&gt;&lt;foreign-keys&gt;&lt;key app="EN" db-id="ppvwdszzm5ptttee0f6x09w7vezwxwzvztvv"&gt;24&lt;/key&gt;&lt;/foreign-keys&gt;&lt;ref-type name="Book"&gt;6&lt;/ref-type&gt;&lt;contributors&gt;&lt;authors&gt;&lt;author&gt;Verbeek, Peter-Paul&lt;/author&gt;&lt;/authors&gt;&lt;/contributors&gt;&lt;titles&gt;&lt;title&gt;What Things Do. Philosophical Reflections on Technology, Agency, and Design&lt;/title&gt;&lt;/titles&gt;&lt;pages&gt;249&lt;/pages&gt;&lt;dates&gt;&lt;year&gt;2005&lt;/year&gt;&lt;/dates&gt;&lt;pub-location&gt;Pensylvania&lt;/pub-location&gt;&lt;publisher&gt;Pensylvania State University Press&lt;/publisher&gt;&lt;urls&gt;&lt;/urls&gt;&lt;/record&gt;&lt;/Cite&gt;&lt;/EndNote&gt;</w:instrText>
      </w:r>
      <w:r w:rsidR="00D01A32" w:rsidRPr="00A13922">
        <w:rPr>
          <w:lang w:val="en-GB"/>
        </w:rPr>
        <w:fldChar w:fldCharType="separate"/>
      </w:r>
      <w:r w:rsidRPr="00A13922">
        <w:rPr>
          <w:noProof/>
          <w:lang w:val="en-GB"/>
        </w:rPr>
        <w:t>(Verbeek 2005: 192)</w:t>
      </w:r>
      <w:r w:rsidR="00D01A32" w:rsidRPr="00A13922">
        <w:rPr>
          <w:lang w:val="en-GB"/>
        </w:rPr>
        <w:fldChar w:fldCharType="end"/>
      </w:r>
      <w:r w:rsidRPr="00A13922">
        <w:rPr>
          <w:lang w:val="en-GB"/>
        </w:rPr>
        <w:t>. Involvement concerning:</w:t>
      </w:r>
    </w:p>
    <w:p w:rsidR="00023556" w:rsidRPr="00A13922" w:rsidRDefault="00023556" w:rsidP="004A3EE0">
      <w:pPr>
        <w:spacing w:after="0" w:line="360" w:lineRule="auto"/>
        <w:rPr>
          <w:lang w:val="en-GB"/>
        </w:rPr>
      </w:pPr>
    </w:p>
    <w:p w:rsidR="00023556" w:rsidRPr="00A13922" w:rsidRDefault="00023556" w:rsidP="004A3EE0">
      <w:pPr>
        <w:pStyle w:val="Listeafsnit"/>
        <w:numPr>
          <w:ilvl w:val="0"/>
          <w:numId w:val="3"/>
        </w:numPr>
        <w:spacing w:after="0" w:line="360" w:lineRule="auto"/>
        <w:rPr>
          <w:lang w:val="en-GB"/>
        </w:rPr>
      </w:pPr>
      <w:r w:rsidRPr="00A13922">
        <w:rPr>
          <w:lang w:val="en-GB"/>
        </w:rPr>
        <w:t xml:space="preserve">The </w:t>
      </w:r>
      <w:proofErr w:type="spellStart"/>
      <w:r w:rsidRPr="00A13922">
        <w:rPr>
          <w:lang w:val="en-GB"/>
        </w:rPr>
        <w:t>artifact</w:t>
      </w:r>
      <w:proofErr w:type="spellEnd"/>
      <w:r w:rsidRPr="00A13922">
        <w:rPr>
          <w:lang w:val="en-GB"/>
        </w:rPr>
        <w:t xml:space="preserve"> itself</w:t>
      </w:r>
    </w:p>
    <w:p w:rsidR="00023556" w:rsidRPr="00A13922" w:rsidRDefault="00B721ED" w:rsidP="004A3EE0">
      <w:pPr>
        <w:pStyle w:val="Listeafsnit"/>
        <w:numPr>
          <w:ilvl w:val="0"/>
          <w:numId w:val="3"/>
        </w:numPr>
        <w:spacing w:after="0" w:line="360" w:lineRule="auto"/>
        <w:rPr>
          <w:lang w:val="en-GB"/>
        </w:rPr>
      </w:pPr>
      <w:r w:rsidRPr="00A13922">
        <w:rPr>
          <w:lang w:val="en-GB"/>
        </w:rPr>
        <w:t>The env</w:t>
      </w:r>
      <w:r w:rsidR="007F6F14" w:rsidRPr="00A13922">
        <w:rPr>
          <w:lang w:val="en-GB"/>
        </w:rPr>
        <w:t>i</w:t>
      </w:r>
      <w:r w:rsidRPr="00A13922">
        <w:rPr>
          <w:lang w:val="en-GB"/>
        </w:rPr>
        <w:t>ronment of the</w:t>
      </w:r>
      <w:r w:rsidR="007F6F14" w:rsidRPr="00A13922">
        <w:rPr>
          <w:lang w:val="en-GB"/>
        </w:rPr>
        <w:t xml:space="preserve"> </w:t>
      </w:r>
      <w:proofErr w:type="spellStart"/>
      <w:r w:rsidR="007F6F14" w:rsidRPr="00A13922">
        <w:rPr>
          <w:lang w:val="en-GB"/>
        </w:rPr>
        <w:t>artifact</w:t>
      </w:r>
      <w:proofErr w:type="spellEnd"/>
    </w:p>
    <w:p w:rsidR="00023556" w:rsidRPr="00A13922" w:rsidRDefault="00023556" w:rsidP="004A3EE0">
      <w:pPr>
        <w:pStyle w:val="Listeafsnit"/>
        <w:numPr>
          <w:ilvl w:val="0"/>
          <w:numId w:val="3"/>
        </w:numPr>
        <w:spacing w:after="0" w:line="360" w:lineRule="auto"/>
        <w:rPr>
          <w:lang w:val="en-GB"/>
        </w:rPr>
      </w:pPr>
      <w:r w:rsidRPr="00A13922">
        <w:rPr>
          <w:lang w:val="en-GB"/>
        </w:rPr>
        <w:t xml:space="preserve">The product of the </w:t>
      </w:r>
      <w:proofErr w:type="spellStart"/>
      <w:r w:rsidRPr="00A13922">
        <w:rPr>
          <w:lang w:val="en-GB"/>
        </w:rPr>
        <w:t>artifact</w:t>
      </w:r>
      <w:proofErr w:type="spellEnd"/>
      <w:r w:rsidRPr="00A13922">
        <w:rPr>
          <w:lang w:val="en-GB"/>
        </w:rPr>
        <w:t xml:space="preserve"> </w:t>
      </w:r>
    </w:p>
    <w:p w:rsidR="00023556" w:rsidRPr="00A13922" w:rsidRDefault="00023556" w:rsidP="004A3EE0">
      <w:pPr>
        <w:pStyle w:val="Listeafsnit"/>
        <w:spacing w:after="0" w:line="360" w:lineRule="auto"/>
        <w:ind w:left="928"/>
        <w:rPr>
          <w:lang w:val="en-GB"/>
        </w:rPr>
      </w:pPr>
    </w:p>
    <w:p w:rsidR="00023556" w:rsidRPr="00A13922" w:rsidRDefault="00023556" w:rsidP="004A3EE0">
      <w:pPr>
        <w:spacing w:after="0" w:line="360" w:lineRule="auto"/>
        <w:ind w:left="208" w:firstLine="720"/>
        <w:rPr>
          <w:sz w:val="18"/>
          <w:lang w:val="en-GB"/>
        </w:rPr>
      </w:pPr>
      <w:r w:rsidRPr="00A13922">
        <w:rPr>
          <w:sz w:val="18"/>
          <w:lang w:val="en-GB"/>
        </w:rPr>
        <w:t xml:space="preserve">Fig. 3: Three dimensions of involvement </w:t>
      </w:r>
      <w:r w:rsidR="00D01A32" w:rsidRPr="00A13922">
        <w:rPr>
          <w:sz w:val="18"/>
          <w:lang w:val="en-GB"/>
        </w:rPr>
        <w:fldChar w:fldCharType="begin"/>
      </w:r>
      <w:r w:rsidR="00C03E60" w:rsidRPr="00A13922">
        <w:rPr>
          <w:sz w:val="18"/>
          <w:lang w:val="en-GB"/>
        </w:rPr>
        <w:instrText xml:space="preserve"> ADDIN EN.CITE &lt;EndNote&gt;&lt;Cite&gt;&lt;Author&gt;Verbeek&lt;/Author&gt;&lt;Year&gt;2005&lt;/Year&gt;&lt;RecNum&gt;24&lt;/RecNum&gt;&lt;Pages&gt;192&lt;/Pages&gt;&lt;record&gt;&lt;rec-number&gt;24&lt;/rec-number&gt;&lt;foreign-keys&gt;&lt;key app="EN" db-id="ppvwdszzm5ptttee0f6x09w7vezwxwzvztvv"&gt;24&lt;/key&gt;&lt;/foreign-keys&gt;&lt;ref-type name="Book"&gt;6&lt;/ref-type&gt;&lt;contributors&gt;&lt;authors&gt;&lt;author&gt;Verbeek, Peter-Paul&lt;/author&gt;&lt;/authors&gt;&lt;/contributors&gt;&lt;titles&gt;&lt;title&gt;What Things Do. Philosophical Reflections on Technology, Agency, and Design&lt;/title&gt;&lt;/titles&gt;&lt;pages&gt;249&lt;/pages&gt;&lt;dates&gt;&lt;year&gt;2005&lt;/year&gt;&lt;/dates&gt;&lt;pub-location&gt;Pensylvania&lt;/pub-location&gt;&lt;publisher&gt;Pensylvania State University Press&lt;/publisher&gt;&lt;urls&gt;&lt;/urls&gt;&lt;/record&gt;&lt;/Cite&gt;&lt;/EndNote&gt;</w:instrText>
      </w:r>
      <w:r w:rsidR="00D01A32" w:rsidRPr="00A13922">
        <w:rPr>
          <w:sz w:val="18"/>
          <w:lang w:val="en-GB"/>
        </w:rPr>
        <w:fldChar w:fldCharType="separate"/>
      </w:r>
      <w:r w:rsidRPr="00A13922">
        <w:rPr>
          <w:noProof/>
          <w:sz w:val="18"/>
          <w:lang w:val="en-GB"/>
        </w:rPr>
        <w:t>(Verbeek 2005: 192)</w:t>
      </w:r>
      <w:r w:rsidR="00D01A32" w:rsidRPr="00A13922">
        <w:rPr>
          <w:sz w:val="18"/>
          <w:lang w:val="en-GB"/>
        </w:rPr>
        <w:fldChar w:fldCharType="end"/>
      </w:r>
    </w:p>
    <w:p w:rsidR="00023556" w:rsidRPr="00A13922" w:rsidRDefault="00023556" w:rsidP="004A3EE0">
      <w:pPr>
        <w:spacing w:after="0" w:line="360" w:lineRule="auto"/>
        <w:rPr>
          <w:lang w:val="en-GB"/>
        </w:rPr>
      </w:pPr>
    </w:p>
    <w:p w:rsidR="00023556" w:rsidRPr="00A13922" w:rsidRDefault="00023556" w:rsidP="004A3EE0">
      <w:pPr>
        <w:spacing w:after="0" w:line="360" w:lineRule="auto"/>
        <w:rPr>
          <w:lang w:val="en-GB"/>
        </w:rPr>
      </w:pPr>
      <w:r w:rsidRPr="00A13922">
        <w:rPr>
          <w:lang w:val="en-GB"/>
        </w:rPr>
        <w:t xml:space="preserve">In the Zoo case involvement for the respondents can therefore concern the mobile phone or the </w:t>
      </w:r>
      <w:proofErr w:type="spellStart"/>
      <w:r w:rsidR="00CE669E" w:rsidRPr="00A13922">
        <w:rPr>
          <w:lang w:val="en-GB"/>
        </w:rPr>
        <w:t>lommy</w:t>
      </w:r>
      <w:proofErr w:type="spellEnd"/>
      <w:r w:rsidRPr="00A13922">
        <w:rPr>
          <w:lang w:val="en-GB"/>
        </w:rPr>
        <w:t xml:space="preserve">, Aalborg Zoo, or the </w:t>
      </w:r>
      <w:proofErr w:type="spellStart"/>
      <w:r w:rsidRPr="00A13922">
        <w:rPr>
          <w:lang w:val="en-GB"/>
        </w:rPr>
        <w:t>SMSes</w:t>
      </w:r>
      <w:proofErr w:type="spellEnd"/>
      <w:r w:rsidRPr="00A13922">
        <w:rPr>
          <w:lang w:val="en-GB"/>
        </w:rPr>
        <w:t xml:space="preserve"> and SMS map.</w:t>
      </w:r>
    </w:p>
    <w:p w:rsidR="00023556" w:rsidRPr="00A13922" w:rsidRDefault="00023556" w:rsidP="004A3EE0">
      <w:pPr>
        <w:spacing w:after="0" w:line="360" w:lineRule="auto"/>
        <w:rPr>
          <w:lang w:val="en-GB"/>
        </w:rPr>
      </w:pPr>
    </w:p>
    <w:p w:rsidR="00023556" w:rsidRPr="00A13922" w:rsidRDefault="00023556" w:rsidP="004A3EE0">
      <w:pPr>
        <w:spacing w:after="0" w:line="360" w:lineRule="auto"/>
        <w:rPr>
          <w:lang w:val="en-GB"/>
        </w:rPr>
      </w:pPr>
      <w:r w:rsidRPr="00A13922">
        <w:rPr>
          <w:lang w:val="en-GB"/>
        </w:rPr>
        <w:t xml:space="preserve">Human existence is translated by technological mediation of human action and its social context. In relation to this </w:t>
      </w:r>
      <w:proofErr w:type="spellStart"/>
      <w:r w:rsidRPr="00A13922">
        <w:rPr>
          <w:lang w:val="en-GB"/>
        </w:rPr>
        <w:t>Verbeek</w:t>
      </w:r>
      <w:proofErr w:type="spellEnd"/>
      <w:r w:rsidRPr="00A13922">
        <w:rPr>
          <w:lang w:val="en-GB"/>
        </w:rPr>
        <w:t xml:space="preserve"> argues that we need to develop the existential dimension of </w:t>
      </w:r>
      <w:proofErr w:type="spellStart"/>
      <w:r w:rsidRPr="00A13922">
        <w:rPr>
          <w:lang w:val="en-GB"/>
        </w:rPr>
        <w:t>Ihde’s</w:t>
      </w:r>
      <w:proofErr w:type="spellEnd"/>
      <w:r w:rsidRPr="00A13922">
        <w:rPr>
          <w:lang w:val="en-GB"/>
        </w:rPr>
        <w:t xml:space="preserve"> human-technology relations. In the mediation of action only the embodiment relations and the </w:t>
      </w:r>
      <w:proofErr w:type="spellStart"/>
      <w:r w:rsidRPr="00A13922">
        <w:rPr>
          <w:lang w:val="en-GB"/>
        </w:rPr>
        <w:t>alterity</w:t>
      </w:r>
      <w:proofErr w:type="spellEnd"/>
      <w:r w:rsidRPr="00A13922">
        <w:rPr>
          <w:lang w:val="en-GB"/>
        </w:rPr>
        <w:t xml:space="preserve"> relations are relevant </w:t>
      </w:r>
      <w:r w:rsidR="00D01A32" w:rsidRPr="00A13922">
        <w:rPr>
          <w:lang w:val="en-GB"/>
        </w:rPr>
        <w:fldChar w:fldCharType="begin"/>
      </w:r>
      <w:r w:rsidR="00C03E60" w:rsidRPr="00A13922">
        <w:rPr>
          <w:lang w:val="en-GB"/>
        </w:rPr>
        <w:instrText xml:space="preserve"> ADDIN EN.CITE &lt;EndNote&gt;&lt;Cite&gt;&lt;Author&gt;Verbeek&lt;/Author&gt;&lt;Year&gt;2005&lt;/Year&gt;&lt;RecNum&gt;24&lt;/RecNum&gt;&lt;Pages&gt;193&lt;/Pages&gt;&lt;record&gt;&lt;rec-number&gt;24&lt;/rec-number&gt;&lt;foreign-keys&gt;&lt;key app="EN" db-id="ppvwdszzm5ptttee0f6x09w7vezwxwzvztvv"&gt;24&lt;/key&gt;&lt;/foreign-keys&gt;&lt;ref-type name="Book"&gt;6&lt;/ref-type&gt;&lt;contributors&gt;&lt;authors&gt;&lt;author&gt;Verbeek, Peter-Paul&lt;/author&gt;&lt;/authors&gt;&lt;/contributors&gt;&lt;titles&gt;&lt;title&gt;What Things Do. Philosophical Reflections on Technology, Agency, and Design&lt;/title&gt;&lt;/titles&gt;&lt;pages&gt;249&lt;/pages&gt;&lt;dates&gt;&lt;year&gt;2005&lt;/year&gt;&lt;/dates&gt;&lt;pub-location&gt;Pensylvania&lt;/pub-location&gt;&lt;publisher&gt;Pensylvania State University Press&lt;/publisher&gt;&lt;urls&gt;&lt;/urls&gt;&lt;/record&gt;&lt;/Cite&gt;&lt;/EndNote&gt;</w:instrText>
      </w:r>
      <w:r w:rsidR="00D01A32" w:rsidRPr="00A13922">
        <w:rPr>
          <w:lang w:val="en-GB"/>
        </w:rPr>
        <w:fldChar w:fldCharType="separate"/>
      </w:r>
      <w:r w:rsidRPr="00A13922">
        <w:rPr>
          <w:noProof/>
          <w:lang w:val="en-GB"/>
        </w:rPr>
        <w:t>(Verbeek 2005: 193)</w:t>
      </w:r>
      <w:r w:rsidR="00D01A32" w:rsidRPr="00A13922">
        <w:rPr>
          <w:lang w:val="en-GB"/>
        </w:rPr>
        <w:fldChar w:fldCharType="end"/>
      </w:r>
      <w:r w:rsidRPr="00A13922">
        <w:rPr>
          <w:lang w:val="en-GB"/>
        </w:rPr>
        <w:t xml:space="preserve">. As we saw </w:t>
      </w:r>
      <w:r w:rsidR="00B721ED" w:rsidRPr="00A13922">
        <w:rPr>
          <w:lang w:val="en-GB"/>
        </w:rPr>
        <w:t>earlier,</w:t>
      </w:r>
      <w:r w:rsidR="007058F1">
        <w:rPr>
          <w:lang w:val="en-GB"/>
        </w:rPr>
        <w:t xml:space="preserve"> arte</w:t>
      </w:r>
      <w:r w:rsidRPr="00A13922">
        <w:rPr>
          <w:lang w:val="en-GB"/>
        </w:rPr>
        <w:t xml:space="preserve">facts in embodiment relations withdraw from our attention - they are ready-to-hand. </w:t>
      </w:r>
      <w:proofErr w:type="spellStart"/>
      <w:r w:rsidRPr="00A13922">
        <w:rPr>
          <w:lang w:val="en-GB"/>
        </w:rPr>
        <w:t>Borgmans</w:t>
      </w:r>
      <w:proofErr w:type="spellEnd"/>
      <w:r w:rsidRPr="00A13922">
        <w:rPr>
          <w:lang w:val="en-GB"/>
        </w:rPr>
        <w:t xml:space="preserve"> analysis nuances this since his concep</w:t>
      </w:r>
      <w:r w:rsidR="007058F1">
        <w:rPr>
          <w:lang w:val="en-GB"/>
        </w:rPr>
        <w:t>t of involvement shows that arte</w:t>
      </w:r>
      <w:r w:rsidRPr="00A13922">
        <w:rPr>
          <w:lang w:val="en-GB"/>
        </w:rPr>
        <w:t xml:space="preserve">facts can be ready-to-hand in an engaged or disengaged way. Another aspect appears when we look at </w:t>
      </w:r>
      <w:proofErr w:type="spellStart"/>
      <w:r w:rsidRPr="00A13922">
        <w:rPr>
          <w:lang w:val="en-GB"/>
        </w:rPr>
        <w:t>a</w:t>
      </w:r>
      <w:r w:rsidR="007058F1">
        <w:rPr>
          <w:lang w:val="en-GB"/>
        </w:rPr>
        <w:t>lterity</w:t>
      </w:r>
      <w:proofErr w:type="spellEnd"/>
      <w:r w:rsidR="007058F1">
        <w:rPr>
          <w:lang w:val="en-GB"/>
        </w:rPr>
        <w:t xml:space="preserve"> relations. Here the arte</w:t>
      </w:r>
      <w:r w:rsidRPr="00A13922">
        <w:rPr>
          <w:lang w:val="en-GB"/>
        </w:rPr>
        <w:t>fact is present-at-hand</w:t>
      </w:r>
      <w:r w:rsidR="00B721ED" w:rsidRPr="00A13922">
        <w:rPr>
          <w:lang w:val="en-GB"/>
        </w:rPr>
        <w:t>,</w:t>
      </w:r>
      <w:r w:rsidRPr="00A13922">
        <w:rPr>
          <w:lang w:val="en-GB"/>
        </w:rPr>
        <w:t xml:space="preserve"> it is the object of our attention </w:t>
      </w:r>
      <w:r w:rsidRPr="00A13922">
        <w:rPr>
          <w:i/>
          <w:lang w:val="en-GB"/>
        </w:rPr>
        <w:t>and</w:t>
      </w:r>
      <w:r w:rsidRPr="00A13922">
        <w:rPr>
          <w:lang w:val="en-GB"/>
        </w:rPr>
        <w:t xml:space="preserve"> demands i</w:t>
      </w:r>
      <w:r w:rsidR="007058F1">
        <w:rPr>
          <w:lang w:val="en-GB"/>
        </w:rPr>
        <w:t>nvolvement. This shows that arte</w:t>
      </w:r>
      <w:r w:rsidRPr="00A13922">
        <w:rPr>
          <w:lang w:val="en-GB"/>
        </w:rPr>
        <w:t xml:space="preserve">facts do not need to be ready-to-hand to be usable. Relating the concept of involvement to embodiment- and </w:t>
      </w:r>
      <w:proofErr w:type="spellStart"/>
      <w:r w:rsidRPr="00A13922">
        <w:rPr>
          <w:lang w:val="en-GB"/>
        </w:rPr>
        <w:t>alterity</w:t>
      </w:r>
      <w:proofErr w:type="spellEnd"/>
      <w:r w:rsidRPr="00A13922">
        <w:rPr>
          <w:lang w:val="en-GB"/>
        </w:rPr>
        <w:t xml:space="preserve"> relations ready-to-hand and present-at-hand are no lo</w:t>
      </w:r>
      <w:r w:rsidR="007058F1">
        <w:rPr>
          <w:lang w:val="en-GB"/>
        </w:rPr>
        <w:t>nger seen as modes of human-arte</w:t>
      </w:r>
      <w:r w:rsidRPr="00A13922">
        <w:rPr>
          <w:lang w:val="en-GB"/>
        </w:rPr>
        <w:t xml:space="preserve">fact relations but rather as the extremes of a continuum where different human-technology relations unfold </w:t>
      </w:r>
      <w:r w:rsidR="00D01A32" w:rsidRPr="00A13922">
        <w:rPr>
          <w:lang w:val="en-GB"/>
        </w:rPr>
        <w:fldChar w:fldCharType="begin"/>
      </w:r>
      <w:r w:rsidR="00C03E60" w:rsidRPr="00A13922">
        <w:rPr>
          <w:lang w:val="en-GB"/>
        </w:rPr>
        <w:instrText xml:space="preserve"> ADDIN EN.CITE &lt;EndNote&gt;&lt;Cite&gt;&lt;Author&gt;Verbeek&lt;/Author&gt;&lt;Year&gt;2005&lt;/Year&gt;&lt;RecNum&gt;24&lt;/RecNum&gt;&lt;Pages&gt;194&lt;/Pages&gt;&lt;record&gt;&lt;rec-number&gt;24&lt;/rec-number&gt;&lt;foreign-keys&gt;&lt;key app="EN" db-id="ppvwdszzm5ptttee0f6x09w7vezwxwzvztvv"&gt;24&lt;/key&gt;&lt;/foreign-keys&gt;&lt;ref-type name="Book"&gt;6&lt;/ref-type&gt;&lt;contributors&gt;&lt;authors&gt;&lt;author&gt;Verbeek, Peter-Paul&lt;/author&gt;&lt;/authors&gt;&lt;/contributors&gt;&lt;titles&gt;&lt;title&gt;What Things Do. Philosophical Reflections on Technology, Agency, and Design&lt;/title&gt;&lt;/titles&gt;&lt;pages&gt;249&lt;/pages&gt;&lt;dates&gt;&lt;year&gt;2005&lt;/year&gt;&lt;/dates&gt;&lt;pub-location&gt;Pensylvania&lt;/pub-location&gt;&lt;publisher&gt;Pensylvania State University Press&lt;/publisher&gt;&lt;urls&gt;&lt;/urls&gt;&lt;/record&gt;&lt;/Cite&gt;&lt;/EndNote&gt;</w:instrText>
      </w:r>
      <w:r w:rsidR="00D01A32" w:rsidRPr="00A13922">
        <w:rPr>
          <w:lang w:val="en-GB"/>
        </w:rPr>
        <w:fldChar w:fldCharType="separate"/>
      </w:r>
      <w:r w:rsidRPr="00A13922">
        <w:rPr>
          <w:noProof/>
          <w:lang w:val="en-GB"/>
        </w:rPr>
        <w:t>(Verbeek 2005: 194)</w:t>
      </w:r>
      <w:r w:rsidR="00D01A32" w:rsidRPr="00A13922">
        <w:rPr>
          <w:lang w:val="en-GB"/>
        </w:rPr>
        <w:fldChar w:fldCharType="end"/>
      </w:r>
      <w:r w:rsidR="007058F1">
        <w:rPr>
          <w:lang w:val="en-GB"/>
        </w:rPr>
        <w:t>. Consequently arte</w:t>
      </w:r>
      <w:r w:rsidRPr="00A13922">
        <w:rPr>
          <w:lang w:val="en-GB"/>
        </w:rPr>
        <w:t xml:space="preserve">facts mediate human action and involvement via embodiment relations and </w:t>
      </w:r>
      <w:proofErr w:type="spellStart"/>
      <w:r w:rsidRPr="00A13922">
        <w:rPr>
          <w:lang w:val="en-GB"/>
        </w:rPr>
        <w:t>alterity</w:t>
      </w:r>
      <w:proofErr w:type="spellEnd"/>
      <w:r w:rsidRPr="00A13922">
        <w:rPr>
          <w:lang w:val="en-GB"/>
        </w:rPr>
        <w:t xml:space="preserve"> relations. In </w:t>
      </w:r>
      <w:proofErr w:type="spellStart"/>
      <w:r w:rsidRPr="00A13922">
        <w:rPr>
          <w:lang w:val="en-GB"/>
        </w:rPr>
        <w:t>alterity</w:t>
      </w:r>
      <w:proofErr w:type="spellEnd"/>
      <w:r w:rsidRPr="00A13922">
        <w:rPr>
          <w:lang w:val="en-GB"/>
        </w:rPr>
        <w:t xml:space="preserve"> relations a distinction between ‘effort’ and ‘focal engagement’ can be made and the involvement can be with the device, its environment, or its products </w:t>
      </w:r>
      <w:r w:rsidR="00D01A32" w:rsidRPr="00A13922">
        <w:rPr>
          <w:lang w:val="en-GB"/>
        </w:rPr>
        <w:fldChar w:fldCharType="begin"/>
      </w:r>
      <w:r w:rsidR="00C03E60" w:rsidRPr="00A13922">
        <w:rPr>
          <w:lang w:val="en-GB"/>
        </w:rPr>
        <w:instrText xml:space="preserve"> ADDIN EN.CITE &lt;EndNote&gt;&lt;Cite&gt;&lt;Author&gt;Verbeek&lt;/Author&gt;&lt;Year&gt;2005&lt;/Year&gt;&lt;RecNum&gt;24&lt;/RecNum&gt;&lt;Pages&gt;195&lt;/Pages&gt;&lt;record&gt;&lt;rec-number&gt;24&lt;/rec-number&gt;&lt;foreign-keys&gt;&lt;key app="EN" db-id="ppvwdszzm5ptttee0f6x09w7vezwxwzvztvv"&gt;24&lt;/key&gt;&lt;/foreign-keys&gt;&lt;ref-type name="Book"&gt;6&lt;/ref-type&gt;&lt;contributors&gt;&lt;authors&gt;&lt;author&gt;Verbeek, Peter-Paul&lt;/author&gt;&lt;/authors&gt;&lt;/contributors&gt;&lt;titles&gt;&lt;title&gt;What Things Do. Philosophical Reflections on Technology, Agency, and Design&lt;/title&gt;&lt;/titles&gt;&lt;pages&gt;249&lt;/pages&gt;&lt;dates&gt;&lt;year&gt;2005&lt;/year&gt;&lt;/dates&gt;&lt;pub-location&gt;Pensylvania&lt;/pub-location&gt;&lt;publisher&gt;Pensylvania State University Press&lt;/publisher&gt;&lt;urls&gt;&lt;/urls&gt;&lt;/record&gt;&lt;/Cite&gt;&lt;/EndNote&gt;</w:instrText>
      </w:r>
      <w:r w:rsidR="00D01A32" w:rsidRPr="00A13922">
        <w:rPr>
          <w:lang w:val="en-GB"/>
        </w:rPr>
        <w:fldChar w:fldCharType="separate"/>
      </w:r>
      <w:r w:rsidRPr="00A13922">
        <w:rPr>
          <w:noProof/>
          <w:lang w:val="en-GB"/>
        </w:rPr>
        <w:t>(Verbeek 2005: 195)</w:t>
      </w:r>
      <w:r w:rsidR="00D01A32" w:rsidRPr="00A13922">
        <w:rPr>
          <w:lang w:val="en-GB"/>
        </w:rPr>
        <w:fldChar w:fldCharType="end"/>
      </w:r>
      <w:r w:rsidRPr="00A13922">
        <w:rPr>
          <w:lang w:val="en-GB"/>
        </w:rPr>
        <w:t>.</w:t>
      </w:r>
    </w:p>
    <w:p w:rsidR="00023556" w:rsidRPr="00A13922" w:rsidRDefault="00023556" w:rsidP="004A3EE0">
      <w:pPr>
        <w:spacing w:line="360" w:lineRule="auto"/>
        <w:rPr>
          <w:lang w:val="en-GB"/>
        </w:rPr>
      </w:pPr>
    </w:p>
    <w:p w:rsidR="00023556" w:rsidRPr="00A13922" w:rsidRDefault="00C9324A" w:rsidP="004A3EE0">
      <w:pPr>
        <w:pStyle w:val="Overskrift1"/>
        <w:spacing w:line="360" w:lineRule="auto"/>
        <w:rPr>
          <w:lang w:val="en-GB"/>
        </w:rPr>
      </w:pPr>
      <w:bookmarkStart w:id="35" w:name="_Toc110647355"/>
      <w:r w:rsidRPr="00A13922">
        <w:rPr>
          <w:lang w:val="en-GB"/>
        </w:rPr>
        <w:t>Image Technologies</w:t>
      </w:r>
      <w:bookmarkEnd w:id="35"/>
    </w:p>
    <w:p w:rsidR="00DC2A62" w:rsidRPr="00A13922" w:rsidRDefault="0093033B" w:rsidP="004A3EE0">
      <w:pPr>
        <w:spacing w:line="360" w:lineRule="auto"/>
        <w:rPr>
          <w:lang w:val="en-GB"/>
        </w:rPr>
      </w:pPr>
      <w:r w:rsidRPr="00A13922">
        <w:rPr>
          <w:lang w:val="en-GB"/>
        </w:rPr>
        <w:t xml:space="preserve">The SMS map is an </w:t>
      </w:r>
      <w:r w:rsidR="00FE5AC6" w:rsidRPr="00A13922">
        <w:rPr>
          <w:lang w:val="en-GB"/>
        </w:rPr>
        <w:t>image technology</w:t>
      </w:r>
      <w:r w:rsidR="00DC2A62" w:rsidRPr="00A13922">
        <w:rPr>
          <w:lang w:val="en-GB"/>
        </w:rPr>
        <w:t>. When planning for persuasive intervention using the SMS map as a platform I therefore find it importa</w:t>
      </w:r>
      <w:r w:rsidR="00380A65" w:rsidRPr="00A13922">
        <w:rPr>
          <w:lang w:val="en-GB"/>
        </w:rPr>
        <w:t xml:space="preserve">nt to explore </w:t>
      </w:r>
      <w:r w:rsidR="00EC0EF1" w:rsidRPr="00A13922">
        <w:rPr>
          <w:lang w:val="en-GB"/>
        </w:rPr>
        <w:t>this visual</w:t>
      </w:r>
      <w:r w:rsidR="00380A65" w:rsidRPr="00A13922">
        <w:rPr>
          <w:lang w:val="en-GB"/>
        </w:rPr>
        <w:t xml:space="preserve"> </w:t>
      </w:r>
      <w:r w:rsidR="00EC0EF1" w:rsidRPr="00A13922">
        <w:rPr>
          <w:lang w:val="en-GB"/>
        </w:rPr>
        <w:t>dimension</w:t>
      </w:r>
      <w:r w:rsidRPr="00A13922">
        <w:rPr>
          <w:lang w:val="en-GB"/>
        </w:rPr>
        <w:t>. To further understand</w:t>
      </w:r>
      <w:r w:rsidR="007058F1">
        <w:rPr>
          <w:lang w:val="en-GB"/>
        </w:rPr>
        <w:t xml:space="preserve"> </w:t>
      </w:r>
      <w:r w:rsidR="00DC2A62" w:rsidRPr="00A13922">
        <w:rPr>
          <w:lang w:val="en-GB"/>
        </w:rPr>
        <w:t xml:space="preserve">the special features of </w:t>
      </w:r>
      <w:r w:rsidR="00380A65" w:rsidRPr="00A13922">
        <w:rPr>
          <w:lang w:val="en-GB"/>
        </w:rPr>
        <w:t xml:space="preserve">image technologies </w:t>
      </w:r>
      <w:r w:rsidR="00DC2A62" w:rsidRPr="00A13922">
        <w:rPr>
          <w:lang w:val="en-GB"/>
        </w:rPr>
        <w:t xml:space="preserve">I will turn to Don </w:t>
      </w:r>
      <w:proofErr w:type="spellStart"/>
      <w:r w:rsidR="00DC2A62" w:rsidRPr="00A13922">
        <w:rPr>
          <w:lang w:val="en-GB"/>
        </w:rPr>
        <w:t>Ihdes</w:t>
      </w:r>
      <w:proofErr w:type="spellEnd"/>
      <w:r w:rsidR="00DC2A62" w:rsidRPr="00A13922">
        <w:rPr>
          <w:lang w:val="en-GB"/>
        </w:rPr>
        <w:t xml:space="preserve"> visual hermeneutics, which explores the phenomenological and hermeneutic morphology of images. </w:t>
      </w:r>
    </w:p>
    <w:p w:rsidR="002E0AA2" w:rsidRPr="00A13922" w:rsidRDefault="002E0AA2" w:rsidP="004A3EE0">
      <w:pPr>
        <w:spacing w:line="360" w:lineRule="auto"/>
        <w:rPr>
          <w:lang w:val="en-GB"/>
        </w:rPr>
      </w:pPr>
      <w:r w:rsidRPr="00A13922">
        <w:rPr>
          <w:lang w:val="en-GB"/>
        </w:rPr>
        <w:t xml:space="preserve">Don </w:t>
      </w:r>
      <w:proofErr w:type="spellStart"/>
      <w:r w:rsidRPr="00A13922">
        <w:rPr>
          <w:lang w:val="en-GB"/>
        </w:rPr>
        <w:t>Ihdes</w:t>
      </w:r>
      <w:proofErr w:type="spellEnd"/>
      <w:r w:rsidRPr="00A13922">
        <w:rPr>
          <w:lang w:val="en-GB"/>
        </w:rPr>
        <w:t xml:space="preserve"> visual hermeneutics entails two concepts: </w:t>
      </w:r>
      <w:proofErr w:type="spellStart"/>
      <w:r w:rsidRPr="00A13922">
        <w:rPr>
          <w:i/>
          <w:lang w:val="en-GB"/>
        </w:rPr>
        <w:t>technoscience</w:t>
      </w:r>
      <w:proofErr w:type="spellEnd"/>
      <w:r w:rsidRPr="00A13922">
        <w:rPr>
          <w:i/>
          <w:lang w:val="en-GB"/>
        </w:rPr>
        <w:t xml:space="preserve"> </w:t>
      </w:r>
      <w:r w:rsidRPr="00A13922">
        <w:rPr>
          <w:lang w:val="en-GB"/>
        </w:rPr>
        <w:t>and the</w:t>
      </w:r>
      <w:r w:rsidRPr="00A13922">
        <w:rPr>
          <w:i/>
          <w:lang w:val="en-GB"/>
        </w:rPr>
        <w:t xml:space="preserve"> </w:t>
      </w:r>
      <w:r w:rsidRPr="00A13922">
        <w:rPr>
          <w:lang w:val="en-GB"/>
        </w:rPr>
        <w:t xml:space="preserve">perspective </w:t>
      </w:r>
      <w:r w:rsidRPr="00A13922">
        <w:rPr>
          <w:i/>
          <w:lang w:val="en-GB"/>
        </w:rPr>
        <w:t>Earth-as-planet</w:t>
      </w:r>
      <w:r w:rsidRPr="00A13922">
        <w:rPr>
          <w:lang w:val="en-GB"/>
        </w:rPr>
        <w:t xml:space="preserve">. </w:t>
      </w:r>
      <w:proofErr w:type="spellStart"/>
      <w:r w:rsidRPr="00A13922">
        <w:rPr>
          <w:i/>
          <w:lang w:val="en-GB"/>
        </w:rPr>
        <w:t>Technoscience</w:t>
      </w:r>
      <w:proofErr w:type="spellEnd"/>
      <w:r w:rsidRPr="00A13922">
        <w:rPr>
          <w:i/>
          <w:lang w:val="en-GB"/>
        </w:rPr>
        <w:t xml:space="preserve"> </w:t>
      </w:r>
      <w:r w:rsidRPr="00A13922">
        <w:rPr>
          <w:lang w:val="en-GB"/>
        </w:rPr>
        <w:t xml:space="preserve">is a technologically embodied science </w:t>
      </w:r>
      <w:r w:rsidR="00D01A32" w:rsidRPr="00A13922">
        <w:rPr>
          <w:lang w:val="en-GB"/>
        </w:rPr>
        <w:fldChar w:fldCharType="begin"/>
      </w:r>
      <w:r w:rsidR="00C03E60" w:rsidRPr="00A13922">
        <w:rPr>
          <w:lang w:val="en-GB"/>
        </w:rPr>
        <w:instrText xml:space="preserve"> ADDIN EN.CITE &lt;EndNote&gt;&lt;Cite&gt;&lt;Author&gt;Ihde&lt;/Author&gt;&lt;Year&gt;1998&lt;/Year&gt;&lt;RecNum&gt;2&lt;/RecNum&gt;&lt;Pages&gt;51&lt;/Pages&gt;&lt;record&gt;&lt;rec-number&gt;2&lt;/rec-number&gt;&lt;foreign-keys&gt;&lt;key app="EN" db-id="ppvwdszzm5ptttee0f6x09w7vezwxwzvztvv"&gt;2&lt;/key&gt;&lt;/foreign-keys&gt;&lt;ref-type name="Book"&gt;6&lt;/ref-type&gt;&lt;contributors&gt;&lt;authors&gt;&lt;author&gt;Ihde, Don&lt;/author&gt;&lt;/authors&gt;&lt;secondary-authors&gt;&lt;author&gt;John McCumber&lt;/author&gt;&lt;author&gt;David Michael Levin&lt;/author&gt;&lt;/secondary-authors&gt;&lt;/contributors&gt;&lt;titles&gt;&lt;title&gt;Expanding Hermeneutics- Visualism in Science&lt;/title&gt;&lt;secondary-title&gt;Northwestern University Studies in Phenomenology &amp;amp; Existential Philosophy&lt;/secondary-title&gt;&lt;/titles&gt;&lt;dates&gt;&lt;year&gt;1998&lt;/year&gt;&lt;/dates&gt;&lt;pub-location&gt;Evanston, Illinois&lt;/pub-location&gt;&lt;publisher&gt;Northwestern University Press&lt;/publisher&gt;&lt;isbn&gt;0-8101-1605-7 (cloth)&lt;/isbn&gt;&lt;urls&gt;&lt;/urls&gt;&lt;/record&gt;&lt;/Cite&gt;&lt;/EndNote&gt;</w:instrText>
      </w:r>
      <w:r w:rsidR="00D01A32" w:rsidRPr="00A13922">
        <w:rPr>
          <w:lang w:val="en-GB"/>
        </w:rPr>
        <w:fldChar w:fldCharType="separate"/>
      </w:r>
      <w:r w:rsidRPr="00A13922">
        <w:rPr>
          <w:noProof/>
          <w:lang w:val="en-GB"/>
        </w:rPr>
        <w:t>(Ihde 1998: 51)</w:t>
      </w:r>
      <w:r w:rsidR="00D01A32" w:rsidRPr="00A13922">
        <w:rPr>
          <w:lang w:val="en-GB"/>
        </w:rPr>
        <w:fldChar w:fldCharType="end"/>
      </w:r>
      <w:r w:rsidRPr="00A13922">
        <w:rPr>
          <w:lang w:val="en-GB"/>
        </w:rPr>
        <w:t xml:space="preserve"> where embodiment is defined as: “(…) the </w:t>
      </w:r>
      <w:r w:rsidRPr="00A13922">
        <w:rPr>
          <w:i/>
          <w:lang w:val="en-GB"/>
        </w:rPr>
        <w:t>technological extension of primary perception</w:t>
      </w:r>
      <w:r w:rsidRPr="00A13922">
        <w:rPr>
          <w:lang w:val="en-GB"/>
        </w:rPr>
        <w:t xml:space="preserve"> through </w:t>
      </w:r>
      <w:r w:rsidRPr="00A13922">
        <w:rPr>
          <w:i/>
          <w:lang w:val="en-GB"/>
        </w:rPr>
        <w:t>instrumentation</w:t>
      </w:r>
      <w:r w:rsidRPr="00A13922">
        <w:rPr>
          <w:lang w:val="en-GB"/>
        </w:rPr>
        <w:t xml:space="preserve">” </w:t>
      </w:r>
      <w:r w:rsidR="00D01A32" w:rsidRPr="00A13922">
        <w:rPr>
          <w:lang w:val="en-GB"/>
        </w:rPr>
        <w:fldChar w:fldCharType="begin"/>
      </w:r>
      <w:r w:rsidR="00C03E60" w:rsidRPr="00A13922">
        <w:rPr>
          <w:lang w:val="en-GB"/>
        </w:rPr>
        <w:instrText xml:space="preserve"> ADDIN EN.CITE &lt;EndNote&gt;&lt;Cite&gt;&lt;Author&gt;Ihde&lt;/Author&gt;&lt;Year&gt;1998&lt;/Year&gt;&lt;RecNum&gt;2&lt;/RecNum&gt;&lt;Pages&gt;53&lt;/Pages&gt;&lt;record&gt;&lt;rec-number&gt;2&lt;/rec-number&gt;&lt;foreign-keys&gt;&lt;key app="EN" db-id="ppvwdszzm5ptttee0f6x09w7vezwxwzvztvv"&gt;2&lt;/key&gt;&lt;/foreign-keys&gt;&lt;ref-type name="Book"&gt;6&lt;/ref-type&gt;&lt;contributors&gt;&lt;authors&gt;&lt;author&gt;Ihde, Don&lt;/author&gt;&lt;/authors&gt;&lt;secondary-authors&gt;&lt;author&gt;John McCumber&lt;/author&gt;&lt;author&gt;David Michael Levin&lt;/author&gt;&lt;/secondary-authors&gt;&lt;/contributors&gt;&lt;titles&gt;&lt;title&gt;Expanding Hermeneutics- Visualism in Science&lt;/title&gt;&lt;secondary-title&gt;Northwestern University Studies in Phenomenology &amp;amp; Existential Philosophy&lt;/secondary-title&gt;&lt;/titles&gt;&lt;dates&gt;&lt;year&gt;1998&lt;/year&gt;&lt;/dates&gt;&lt;pub-location&gt;Evanston, Illinois&lt;/pub-location&gt;&lt;publisher&gt;Northwestern University Press&lt;/publisher&gt;&lt;isbn&gt;0-8101-1605-7 (cloth)&lt;/isbn&gt;&lt;urls&gt;&lt;/urls&gt;&lt;/record&gt;&lt;/Cite&gt;&lt;/EndNote&gt;</w:instrText>
      </w:r>
      <w:r w:rsidR="00D01A32" w:rsidRPr="00A13922">
        <w:rPr>
          <w:lang w:val="en-GB"/>
        </w:rPr>
        <w:fldChar w:fldCharType="separate"/>
      </w:r>
      <w:r w:rsidRPr="00A13922">
        <w:rPr>
          <w:noProof/>
          <w:lang w:val="en-GB"/>
        </w:rPr>
        <w:t>(Ihde 1998: 53)</w:t>
      </w:r>
      <w:r w:rsidR="00D01A32" w:rsidRPr="00A13922">
        <w:rPr>
          <w:lang w:val="en-GB"/>
        </w:rPr>
        <w:fldChar w:fldCharType="end"/>
      </w:r>
      <w:r w:rsidRPr="00A13922">
        <w:rPr>
          <w:lang w:val="en-GB"/>
        </w:rPr>
        <w:t xml:space="preserve">. This means that </w:t>
      </w:r>
      <w:proofErr w:type="spellStart"/>
      <w:r w:rsidRPr="00A13922">
        <w:rPr>
          <w:lang w:val="en-GB"/>
        </w:rPr>
        <w:t>technoscience</w:t>
      </w:r>
      <w:proofErr w:type="spellEnd"/>
      <w:r w:rsidRPr="00A13922">
        <w:rPr>
          <w:lang w:val="en-GB"/>
        </w:rPr>
        <w:t xml:space="preserve"> works through an instrumental realism, which makes it possible for a mediated bodily perception </w:t>
      </w:r>
      <w:r w:rsidR="00D01A32" w:rsidRPr="00A13922">
        <w:rPr>
          <w:lang w:val="en-GB"/>
        </w:rPr>
        <w:fldChar w:fldCharType="begin"/>
      </w:r>
      <w:r w:rsidR="00C03E60" w:rsidRPr="00A13922">
        <w:rPr>
          <w:lang w:val="en-GB"/>
        </w:rPr>
        <w:instrText xml:space="preserve"> ADDIN EN.CITE &lt;EndNote&gt;&lt;Cite&gt;&lt;Author&gt;Ihde&lt;/Author&gt;&lt;Year&gt;1998&lt;/Year&gt;&lt;RecNum&gt;2&lt;/RecNum&gt;&lt;Pages&gt;53&lt;/Pages&gt;&lt;record&gt;&lt;rec-number&gt;2&lt;/rec-number&gt;&lt;foreign-keys&gt;&lt;key app="EN" db-id="ppvwdszzm5ptttee0f6x09w7vezwxwzvztvv"&gt;2&lt;/key&gt;&lt;/foreign-keys&gt;&lt;ref-type name="Book"&gt;6&lt;/ref-type&gt;&lt;contributors&gt;&lt;authors&gt;&lt;author&gt;Ihde, Don&lt;/author&gt;&lt;/authors&gt;&lt;secondary-authors&gt;&lt;author&gt;John McCumber&lt;/author&gt;&lt;author&gt;David Michael Levin&lt;/author&gt;&lt;/secondary-authors&gt;&lt;/contributors&gt;&lt;titles&gt;&lt;title&gt;Expanding Hermeneutics- Visualism in Science&lt;/title&gt;&lt;secondary-title&gt;Northwestern University Studies in Phenomenology &amp;amp; Existential Philosophy&lt;/secondary-title&gt;&lt;/titles&gt;&lt;dates&gt;&lt;year&gt;1998&lt;/year&gt;&lt;/dates&gt;&lt;pub-location&gt;Evanston, Illinois&lt;/pub-location&gt;&lt;publisher&gt;Northwestern University Press&lt;/publisher&gt;&lt;isbn&gt;0-8101-1605-7 (cloth)&lt;/isbn&gt;&lt;urls&gt;&lt;/urls&gt;&lt;/record&gt;&lt;/Cite&gt;&lt;/EndNote&gt;</w:instrText>
      </w:r>
      <w:r w:rsidR="00D01A32" w:rsidRPr="00A13922">
        <w:rPr>
          <w:lang w:val="en-GB"/>
        </w:rPr>
        <w:fldChar w:fldCharType="separate"/>
      </w:r>
      <w:r w:rsidRPr="00A13922">
        <w:rPr>
          <w:noProof/>
          <w:lang w:val="en-GB"/>
        </w:rPr>
        <w:t>(Ihde 1998: 53)</w:t>
      </w:r>
      <w:r w:rsidR="00D01A32" w:rsidRPr="00A13922">
        <w:rPr>
          <w:lang w:val="en-GB"/>
        </w:rPr>
        <w:fldChar w:fldCharType="end"/>
      </w:r>
      <w:r w:rsidRPr="00A13922">
        <w:rPr>
          <w:lang w:val="en-GB"/>
        </w:rPr>
        <w:t xml:space="preserve">of presumed </w:t>
      </w:r>
      <w:proofErr w:type="spellStart"/>
      <w:r w:rsidRPr="00A13922">
        <w:rPr>
          <w:lang w:val="en-GB"/>
        </w:rPr>
        <w:t>subperceptual</w:t>
      </w:r>
      <w:proofErr w:type="spellEnd"/>
      <w:r w:rsidRPr="00A13922">
        <w:rPr>
          <w:lang w:val="en-GB"/>
        </w:rPr>
        <w:t xml:space="preserve"> entities </w:t>
      </w:r>
      <w:r w:rsidR="00D01A32" w:rsidRPr="00A13922">
        <w:rPr>
          <w:lang w:val="en-GB"/>
        </w:rPr>
        <w:fldChar w:fldCharType="begin"/>
      </w:r>
      <w:r w:rsidR="00C03E60" w:rsidRPr="00A13922">
        <w:rPr>
          <w:lang w:val="en-GB"/>
        </w:rPr>
        <w:instrText xml:space="preserve"> ADDIN EN.CITE &lt;EndNote&gt;&lt;Cite&gt;&lt;Author&gt;Ihde&lt;/Author&gt;&lt;Year&gt;1998&lt;/Year&gt;&lt;RecNum&gt;2&lt;/RecNum&gt;&lt;Pages&gt;51&lt;/Pages&gt;&lt;record&gt;&lt;rec-number&gt;2&lt;/rec-number&gt;&lt;foreign-keys&gt;&lt;key app="EN" db-id="ppvwdszzm5ptttee0f6x09w7vezwxwzvztvv"&gt;2&lt;/key&gt;&lt;/foreign-keys&gt;&lt;ref-type name="Book"&gt;6&lt;/ref-type&gt;&lt;contributors&gt;&lt;authors&gt;&lt;author&gt;Ihde, Don&lt;/author&gt;&lt;/authors&gt;&lt;secondary-authors&gt;&lt;author&gt;John McCumber&lt;/author&gt;&lt;author&gt;David Michael Levin&lt;/author&gt;&lt;/secondary-authors&gt;&lt;/contributors&gt;&lt;titles&gt;&lt;title&gt;Expanding Hermeneutics- Visualism in Science&lt;/title&gt;&lt;secondary-title&gt;Northwestern University Studies in Phenomenology &amp;amp; Existential Philosophy&lt;/secondary-title&gt;&lt;/titles&gt;&lt;dates&gt;&lt;year&gt;1998&lt;/year&gt;&lt;/dates&gt;&lt;pub-location&gt;Evanston, Illinois&lt;/pub-location&gt;&lt;publisher&gt;Northwestern University Press&lt;/publisher&gt;&lt;isbn&gt;0-8101-1605-7 (cloth)&lt;/isbn&gt;&lt;urls&gt;&lt;/urls&gt;&lt;/record&gt;&lt;/Cite&gt;&lt;/EndNote&gt;</w:instrText>
      </w:r>
      <w:r w:rsidR="00D01A32" w:rsidRPr="00A13922">
        <w:rPr>
          <w:lang w:val="en-GB"/>
        </w:rPr>
        <w:fldChar w:fldCharType="separate"/>
      </w:r>
      <w:r w:rsidRPr="00A13922">
        <w:rPr>
          <w:noProof/>
          <w:lang w:val="en-GB"/>
        </w:rPr>
        <w:t>(Ihde 1998: 51)</w:t>
      </w:r>
      <w:r w:rsidR="00D01A32" w:rsidRPr="00A13922">
        <w:rPr>
          <w:lang w:val="en-GB"/>
        </w:rPr>
        <w:fldChar w:fldCharType="end"/>
      </w:r>
      <w:r w:rsidRPr="00A13922">
        <w:rPr>
          <w:lang w:val="en-GB"/>
        </w:rPr>
        <w:t xml:space="preserve">. Earth-as-planet is the idea that we must have a sense of </w:t>
      </w:r>
      <w:r w:rsidR="00B721ED" w:rsidRPr="00A13922">
        <w:rPr>
          <w:lang w:val="en-GB"/>
        </w:rPr>
        <w:t xml:space="preserve">the </w:t>
      </w:r>
      <w:r w:rsidRPr="00A13922">
        <w:rPr>
          <w:lang w:val="en-GB"/>
        </w:rPr>
        <w:t xml:space="preserve">whole earth as a measurable field. </w:t>
      </w:r>
      <w:proofErr w:type="spellStart"/>
      <w:r w:rsidRPr="00A13922">
        <w:rPr>
          <w:lang w:val="en-GB"/>
        </w:rPr>
        <w:t>Ihde</w:t>
      </w:r>
      <w:proofErr w:type="spellEnd"/>
      <w:r w:rsidRPr="00A13922">
        <w:rPr>
          <w:lang w:val="en-GB"/>
        </w:rPr>
        <w:t xml:space="preserve"> argues that earth was first seen as</w:t>
      </w:r>
      <w:r w:rsidR="00B721ED" w:rsidRPr="00A13922">
        <w:rPr>
          <w:lang w:val="en-GB"/>
        </w:rPr>
        <w:t xml:space="preserve"> a</w:t>
      </w:r>
      <w:r w:rsidRPr="00A13922">
        <w:rPr>
          <w:lang w:val="en-GB"/>
        </w:rPr>
        <w:t xml:space="preserve"> planet when embodied in earth shots </w:t>
      </w:r>
      <w:r w:rsidR="00D01A32" w:rsidRPr="00A13922">
        <w:rPr>
          <w:lang w:val="en-GB"/>
        </w:rPr>
        <w:fldChar w:fldCharType="begin"/>
      </w:r>
      <w:r w:rsidR="00C03E60" w:rsidRPr="00A13922">
        <w:rPr>
          <w:lang w:val="en-GB"/>
        </w:rPr>
        <w:instrText xml:space="preserve"> ADDIN EN.CITE &lt;EndNote&gt;&lt;Cite&gt;&lt;Author&gt;Ihde&lt;/Author&gt;&lt;Year&gt;1998&lt;/Year&gt;&lt;RecNum&gt;2&lt;/RecNum&gt;&lt;Pages&gt;57&lt;/Pages&gt;&lt;record&gt;&lt;rec-number&gt;2&lt;/rec-number&gt;&lt;foreign-keys&gt;&lt;key app="EN" db-id="ppvwdszzm5ptttee0f6x09w7vezwxwzvztvv"&gt;2&lt;/key&gt;&lt;/foreign-keys&gt;&lt;ref-type name="Book"&gt;6&lt;/ref-type&gt;&lt;contributors&gt;&lt;authors&gt;&lt;author&gt;Ihde, Don&lt;/author&gt;&lt;/authors&gt;&lt;secondary-authors&gt;&lt;author&gt;John McCumber&lt;/author&gt;&lt;author&gt;David Michael Levin&lt;/author&gt;&lt;/secondary-authors&gt;&lt;/contributors&gt;&lt;titles&gt;&lt;title&gt;Expanding Hermeneutics- Visualism in Science&lt;/title&gt;&lt;secondary-title&gt;Northwestern University Studies in Phenomenology &amp;amp; Existential Philosophy&lt;/secondary-title&gt;&lt;/titles&gt;&lt;dates&gt;&lt;year&gt;1998&lt;/year&gt;&lt;/dates&gt;&lt;pub-location&gt;Evanston, Illinois&lt;/pub-location&gt;&lt;publisher&gt;Northwestern University Press&lt;/publisher&gt;&lt;isbn&gt;0-8101-1605-7 (cloth)&lt;/isbn&gt;&lt;urls&gt;&lt;/urls&gt;&lt;/record&gt;&lt;/Cite&gt;&lt;/EndNote&gt;</w:instrText>
      </w:r>
      <w:r w:rsidR="00D01A32" w:rsidRPr="00A13922">
        <w:rPr>
          <w:lang w:val="en-GB"/>
        </w:rPr>
        <w:fldChar w:fldCharType="separate"/>
      </w:r>
      <w:r w:rsidRPr="00A13922">
        <w:rPr>
          <w:noProof/>
          <w:lang w:val="en-GB"/>
        </w:rPr>
        <w:t>(Ihde 1998: 57)</w:t>
      </w:r>
      <w:r w:rsidR="00D01A32" w:rsidRPr="00A13922">
        <w:rPr>
          <w:lang w:val="en-GB"/>
        </w:rPr>
        <w:fldChar w:fldCharType="end"/>
      </w:r>
      <w:r w:rsidRPr="00A13922">
        <w:rPr>
          <w:lang w:val="en-GB"/>
        </w:rPr>
        <w:t>. These two concepts give a special perspective to scientific images. Rather than taking the picture for the referent itself</w:t>
      </w:r>
      <w:r w:rsidR="00B721ED" w:rsidRPr="00A13922">
        <w:rPr>
          <w:lang w:val="en-GB"/>
        </w:rPr>
        <w:t>,</w:t>
      </w:r>
      <w:r w:rsidRPr="00A13922">
        <w:rPr>
          <w:lang w:val="en-GB"/>
        </w:rPr>
        <w:t xml:space="preserve"> or confuse the world with its picture, the picture in this perspective is itself instrumental and is read </w:t>
      </w:r>
      <w:r w:rsidRPr="00A13922">
        <w:rPr>
          <w:i/>
          <w:lang w:val="en-GB"/>
        </w:rPr>
        <w:t xml:space="preserve">through </w:t>
      </w:r>
      <w:r w:rsidR="00D01A32" w:rsidRPr="00A13922">
        <w:rPr>
          <w:lang w:val="en-GB"/>
        </w:rPr>
        <w:fldChar w:fldCharType="begin"/>
      </w:r>
      <w:r w:rsidR="00C03E60" w:rsidRPr="00A13922">
        <w:rPr>
          <w:lang w:val="en-GB"/>
        </w:rPr>
        <w:instrText xml:space="preserve"> ADDIN EN.CITE &lt;EndNote&gt;&lt;Cite&gt;&lt;Author&gt;Ihde&lt;/Author&gt;&lt;Year&gt;1998&lt;/Year&gt;&lt;RecNum&gt;2&lt;/RecNum&gt;&lt;Pages&gt;58&lt;/Pages&gt;&lt;record&gt;&lt;rec-number&gt;2&lt;/rec-number&gt;&lt;foreign-keys&gt;&lt;key app="EN" db-id="ppvwdszzm5ptttee0f6x09w7vezwxwzvztvv"&gt;2&lt;/key&gt;&lt;/foreign-keys&gt;&lt;ref-type name="Book"&gt;6&lt;/ref-type&gt;&lt;contributors&gt;&lt;authors&gt;&lt;author&gt;Ihde, Don&lt;/author&gt;&lt;/authors&gt;&lt;secondary-authors&gt;&lt;author&gt;John McCumber&lt;/author&gt;&lt;author&gt;David Michael Levin&lt;/author&gt;&lt;/secondary-authors&gt;&lt;/contributors&gt;&lt;titles&gt;&lt;title&gt;Expanding Hermeneutics- Visualism in Science&lt;/title&gt;&lt;secondary-title&gt;Northwestern University Studies in Phenomenology &amp;amp; Existential Philosophy&lt;/secondary-title&gt;&lt;/titles&gt;&lt;dates&gt;&lt;year&gt;1998&lt;/year&gt;&lt;/dates&gt;&lt;pub-location&gt;Evanston, Illinois&lt;/pub-location&gt;&lt;publisher&gt;Northwestern University Press&lt;/publisher&gt;&lt;isbn&gt;0-8101-1605-7 (cloth)&lt;/isbn&gt;&lt;urls&gt;&lt;/urls&gt;&lt;/record&gt;&lt;/Cite&gt;&lt;/EndNote&gt;</w:instrText>
      </w:r>
      <w:r w:rsidR="00D01A32" w:rsidRPr="00A13922">
        <w:rPr>
          <w:lang w:val="en-GB"/>
        </w:rPr>
        <w:fldChar w:fldCharType="separate"/>
      </w:r>
      <w:r w:rsidRPr="00A13922">
        <w:rPr>
          <w:noProof/>
          <w:lang w:val="en-GB"/>
        </w:rPr>
        <w:t>(Ihde 1998: 58)</w:t>
      </w:r>
      <w:r w:rsidR="00D01A32" w:rsidRPr="00A13922">
        <w:rPr>
          <w:lang w:val="en-GB"/>
        </w:rPr>
        <w:fldChar w:fldCharType="end"/>
      </w:r>
      <w:r w:rsidRPr="00A13922">
        <w:rPr>
          <w:lang w:val="en-GB"/>
        </w:rPr>
        <w:t>.</w:t>
      </w:r>
    </w:p>
    <w:p w:rsidR="00023556" w:rsidRPr="00A13922" w:rsidRDefault="00023556" w:rsidP="004A3EE0">
      <w:pPr>
        <w:spacing w:line="360" w:lineRule="auto"/>
        <w:rPr>
          <w:lang w:val="en-GB"/>
        </w:rPr>
      </w:pPr>
      <w:r w:rsidRPr="00A13922">
        <w:rPr>
          <w:lang w:val="en-GB"/>
        </w:rPr>
        <w:t>Full human perception</w:t>
      </w:r>
      <w:r w:rsidR="00B721ED" w:rsidRPr="00A13922">
        <w:rPr>
          <w:lang w:val="en-GB"/>
        </w:rPr>
        <w:t>,</w:t>
      </w:r>
      <w:r w:rsidRPr="00A13922">
        <w:rPr>
          <w:lang w:val="en-GB"/>
        </w:rPr>
        <w:t xml:space="preserve"> according to </w:t>
      </w:r>
      <w:proofErr w:type="spellStart"/>
      <w:r w:rsidRPr="00A13922">
        <w:rPr>
          <w:lang w:val="en-GB"/>
        </w:rPr>
        <w:t>Merleau-Ponty</w:t>
      </w:r>
      <w:proofErr w:type="spellEnd"/>
      <w:r w:rsidR="00B721ED" w:rsidRPr="00A13922">
        <w:rPr>
          <w:lang w:val="en-GB"/>
        </w:rPr>
        <w:t>,</w:t>
      </w:r>
      <w:r w:rsidRPr="00A13922">
        <w:rPr>
          <w:lang w:val="en-GB"/>
        </w:rPr>
        <w:t xml:space="preserve"> is multi-dimensioned and </w:t>
      </w:r>
      <w:proofErr w:type="spellStart"/>
      <w:r w:rsidRPr="00A13922">
        <w:rPr>
          <w:lang w:val="en-GB"/>
        </w:rPr>
        <w:t>synesthetic</w:t>
      </w:r>
      <w:proofErr w:type="spellEnd"/>
      <w:r w:rsidRPr="00A13922">
        <w:rPr>
          <w:lang w:val="en-GB"/>
        </w:rPr>
        <w:t xml:space="preserve"> </w:t>
      </w:r>
      <w:r w:rsidR="00D01A32" w:rsidRPr="00A13922">
        <w:rPr>
          <w:lang w:val="en-GB"/>
        </w:rPr>
        <w:fldChar w:fldCharType="begin"/>
      </w:r>
      <w:r w:rsidR="00C03E60" w:rsidRPr="00A13922">
        <w:rPr>
          <w:lang w:val="en-GB"/>
        </w:rPr>
        <w:instrText xml:space="preserve"> ADDIN EN.CITE &lt;EndNote&gt;&lt;Cite&gt;&lt;Author&gt;Ihde&lt;/Author&gt;&lt;Year&gt;1998&lt;/Year&gt;&lt;RecNum&gt;2&lt;/RecNum&gt;&lt;Pages&gt;160&lt;/Pages&gt;&lt;record&gt;&lt;rec-number&gt;2&lt;/rec-number&gt;&lt;foreign-keys&gt;&lt;key app="EN" db-id="ppvwdszzm5ptttee0f6x09w7vezwxwzvztvv"&gt;2&lt;/key&gt;&lt;/foreign-keys&gt;&lt;ref-type name="Book"&gt;6&lt;/ref-type&gt;&lt;contributors&gt;&lt;authors&gt;&lt;author&gt;Ihde, Don&lt;/author&gt;&lt;/authors&gt;&lt;secondary-authors&gt;&lt;author&gt;John McCumber&lt;/author&gt;&lt;author&gt;David Michael Levin&lt;/author&gt;&lt;/secondary-authors&gt;&lt;/contributors&gt;&lt;titles&gt;&lt;title&gt;Expanding Hermeneutics- Visualism in Science&lt;/title&gt;&lt;secondary-title&gt;Northwestern University Studies in Phenomenology &amp;amp; Existential Philosophy&lt;/secondary-title&gt;&lt;/titles&gt;&lt;dates&gt;&lt;year&gt;1998&lt;/year&gt;&lt;/dates&gt;&lt;pub-location&gt;Evanston, Illinois&lt;/pub-location&gt;&lt;publisher&gt;Northwestern University Press&lt;/publisher&gt;&lt;isbn&gt;0-8101-1605-7 (cloth)&lt;/isbn&gt;&lt;urls&gt;&lt;/urls&gt;&lt;/record&gt;&lt;/Cite&gt;&lt;/EndNote&gt;</w:instrText>
      </w:r>
      <w:r w:rsidR="00D01A32" w:rsidRPr="00A13922">
        <w:rPr>
          <w:lang w:val="en-GB"/>
        </w:rPr>
        <w:fldChar w:fldCharType="separate"/>
      </w:r>
      <w:r w:rsidRPr="00A13922">
        <w:rPr>
          <w:noProof/>
          <w:lang w:val="en-GB"/>
        </w:rPr>
        <w:t>(Ihde 1998: 160)</w:t>
      </w:r>
      <w:r w:rsidR="00D01A32" w:rsidRPr="00A13922">
        <w:rPr>
          <w:lang w:val="en-GB"/>
        </w:rPr>
        <w:fldChar w:fldCharType="end"/>
      </w:r>
      <w:r w:rsidRPr="00A13922">
        <w:rPr>
          <w:lang w:val="en-GB"/>
        </w:rPr>
        <w:t xml:space="preserve">. This means that we always experience something with all our senses. In relation to this the visual perception is reduced </w:t>
      </w:r>
      <w:r w:rsidR="00D01A32" w:rsidRPr="00A13922">
        <w:rPr>
          <w:lang w:val="en-GB"/>
        </w:rPr>
        <w:fldChar w:fldCharType="begin"/>
      </w:r>
      <w:r w:rsidR="00C03E60" w:rsidRPr="00A13922">
        <w:rPr>
          <w:lang w:val="en-GB"/>
        </w:rPr>
        <w:instrText xml:space="preserve"> ADDIN EN.CITE &lt;EndNote&gt;&lt;Cite&gt;&lt;Author&gt;Ihde&lt;/Author&gt;&lt;Year&gt;1998&lt;/Year&gt;&lt;RecNum&gt;2&lt;/RecNum&gt;&lt;Pages&gt;124&lt;/Pages&gt;&lt;record&gt;&lt;rec-number&gt;2&lt;/rec-number&gt;&lt;foreign-keys&gt;&lt;key app="EN" db-id="ppvwdszzm5ptttee0f6x09w7vezwxwzvztvv"&gt;2&lt;/key&gt;&lt;/foreign-keys&gt;&lt;ref-type name="Book"&gt;6&lt;/ref-type&gt;&lt;contributors&gt;&lt;authors&gt;&lt;author&gt;Ihde, Don&lt;/author&gt;&lt;/authors&gt;&lt;secondary-authors&gt;&lt;author&gt;John McCumber&lt;/author&gt;&lt;author&gt;David Michael Levin&lt;/author&gt;&lt;/secondary-authors&gt;&lt;/contributors&gt;&lt;titles&gt;&lt;title&gt;Expanding Hermeneutics- Visualism in Science&lt;/title&gt;&lt;secondary-title&gt;Northwestern University Studies in Phenomenology &amp;amp; Existential Philosophy&lt;/secondary-title&gt;&lt;/titles&gt;&lt;dates&gt;&lt;year&gt;1998&lt;/year&gt;&lt;/dates&gt;&lt;pub-location&gt;Evanston, Illinois&lt;/pub-location&gt;&lt;publisher&gt;Northwestern University Press&lt;/publisher&gt;&lt;isbn&gt;0-8101-1605-7 (cloth)&lt;/isbn&gt;&lt;urls&gt;&lt;/urls&gt;&lt;/record&gt;&lt;/Cite&gt;&lt;/EndNote&gt;</w:instrText>
      </w:r>
      <w:r w:rsidR="00D01A32" w:rsidRPr="00A13922">
        <w:rPr>
          <w:lang w:val="en-GB"/>
        </w:rPr>
        <w:fldChar w:fldCharType="separate"/>
      </w:r>
      <w:r w:rsidRPr="00A13922">
        <w:rPr>
          <w:noProof/>
          <w:lang w:val="en-GB"/>
        </w:rPr>
        <w:t>(Ihde 1998: 124)</w:t>
      </w:r>
      <w:r w:rsidR="00D01A32" w:rsidRPr="00A13922">
        <w:rPr>
          <w:lang w:val="en-GB"/>
        </w:rPr>
        <w:fldChar w:fldCharType="end"/>
      </w:r>
      <w:r w:rsidRPr="00A13922">
        <w:rPr>
          <w:lang w:val="en-GB"/>
        </w:rPr>
        <w:t xml:space="preserve"> and images as a result are reductive. First of all, images are framed space. What is presented in the picture is selected and is therefore different from lived-bodily space. Second</w:t>
      </w:r>
      <w:r w:rsidR="00B721ED" w:rsidRPr="00A13922">
        <w:rPr>
          <w:lang w:val="en-GB"/>
        </w:rPr>
        <w:t>ly</w:t>
      </w:r>
      <w:r w:rsidRPr="00A13922">
        <w:rPr>
          <w:lang w:val="en-GB"/>
        </w:rPr>
        <w:t xml:space="preserve"> the presentation is an on/of</w:t>
      </w:r>
      <w:r w:rsidR="00B721ED" w:rsidRPr="00A13922">
        <w:rPr>
          <w:lang w:val="en-GB"/>
        </w:rPr>
        <w:t>f</w:t>
      </w:r>
      <w:r w:rsidRPr="00A13922">
        <w:rPr>
          <w:lang w:val="en-GB"/>
        </w:rPr>
        <w:t xml:space="preserve"> presentation</w:t>
      </w:r>
      <w:r w:rsidRPr="00A13922">
        <w:rPr>
          <w:i/>
          <w:lang w:val="en-GB"/>
        </w:rPr>
        <w:t xml:space="preserve">. </w:t>
      </w:r>
      <w:r w:rsidRPr="00A13922">
        <w:rPr>
          <w:lang w:val="en-GB"/>
        </w:rPr>
        <w:t xml:space="preserve">It is simply not on as long as consciousness as in ordinary experience. And third images lack depth. All these effects are </w:t>
      </w:r>
      <w:r w:rsidRPr="00A13922">
        <w:rPr>
          <w:i/>
          <w:lang w:val="en-GB"/>
        </w:rPr>
        <w:t>reductive</w:t>
      </w:r>
      <w:r w:rsidRPr="00A13922">
        <w:rPr>
          <w:lang w:val="en-GB"/>
        </w:rPr>
        <w:t xml:space="preserve"> in comparison to full sensory experience. However scientific images, according to </w:t>
      </w:r>
      <w:proofErr w:type="spellStart"/>
      <w:r w:rsidRPr="00A13922">
        <w:rPr>
          <w:lang w:val="en-GB"/>
        </w:rPr>
        <w:t>Ihde</w:t>
      </w:r>
      <w:proofErr w:type="spellEnd"/>
      <w:r w:rsidRPr="00A13922">
        <w:rPr>
          <w:lang w:val="en-GB"/>
        </w:rPr>
        <w:t>, is not reductive</w:t>
      </w:r>
      <w:r w:rsidR="0093033B" w:rsidRPr="00A13922">
        <w:rPr>
          <w:lang w:val="en-GB"/>
        </w:rPr>
        <w:t xml:space="preserve"> since they</w:t>
      </w:r>
      <w:r w:rsidRPr="00A13922">
        <w:rPr>
          <w:lang w:val="en-GB"/>
        </w:rPr>
        <w:t xml:space="preserve"> are read </w:t>
      </w:r>
      <w:r w:rsidRPr="00A13922">
        <w:rPr>
          <w:i/>
          <w:lang w:val="en-GB"/>
        </w:rPr>
        <w:t>through</w:t>
      </w:r>
      <w:r w:rsidRPr="00A13922">
        <w:rPr>
          <w:lang w:val="en-GB"/>
        </w:rPr>
        <w:t xml:space="preserve"> </w:t>
      </w:r>
      <w:r w:rsidR="00D01A32" w:rsidRPr="00A13922">
        <w:rPr>
          <w:lang w:val="en-GB"/>
        </w:rPr>
        <w:fldChar w:fldCharType="begin"/>
      </w:r>
      <w:r w:rsidR="00C03E60" w:rsidRPr="00A13922">
        <w:rPr>
          <w:lang w:val="en-GB"/>
        </w:rPr>
        <w:instrText xml:space="preserve"> ADDIN EN.CITE &lt;EndNote&gt;&lt;Cite&gt;&lt;Author&gt;Ihde&lt;/Author&gt;&lt;Year&gt;1998&lt;/Year&gt;&lt;RecNum&gt;2&lt;/RecNum&gt;&lt;Pages&gt;90-91&lt;/Pages&gt;&lt;record&gt;&lt;rec-number&gt;2&lt;/rec-number&gt;&lt;foreign-keys&gt;&lt;key app="EN" db-id="ppvwdszzm5ptttee0f6x09w7vezwxwzvztvv"&gt;2&lt;/key&gt;&lt;/foreign-keys&gt;&lt;ref-type name="Book"&gt;6&lt;/ref-type&gt;&lt;contributors&gt;&lt;authors&gt;&lt;author&gt;Ihde, Don&lt;/author&gt;&lt;/authors&gt;&lt;secondary-authors&gt;&lt;author&gt;John McCumber&lt;/author&gt;&lt;author&gt;David Michael Levin&lt;/author&gt;&lt;/secondary-authors&gt;&lt;/contributors&gt;&lt;titles&gt;&lt;title&gt;Expanding Hermeneutics- Visualism in Science&lt;/title&gt;&lt;secondary-title&gt;Northwestern University Studies in Phenomenology &amp;amp; Existential Philosophy&lt;/secondary-title&gt;&lt;/titles&gt;&lt;dates&gt;&lt;year&gt;1998&lt;/year&gt;&lt;/dates&gt;&lt;pub-location&gt;Evanston, Illinois&lt;/pub-location&gt;&lt;publisher&gt;Northwestern University Press&lt;/publisher&gt;&lt;isbn&gt;0-8101-1605-7 (cloth)&lt;/isbn&gt;&lt;urls&gt;&lt;/urls&gt;&lt;/record&gt;&lt;/Cite&gt;&lt;/EndNote&gt;</w:instrText>
      </w:r>
      <w:r w:rsidR="00D01A32" w:rsidRPr="00A13922">
        <w:rPr>
          <w:lang w:val="en-GB"/>
        </w:rPr>
        <w:fldChar w:fldCharType="separate"/>
      </w:r>
      <w:r w:rsidRPr="00A13922">
        <w:rPr>
          <w:noProof/>
          <w:lang w:val="en-GB"/>
        </w:rPr>
        <w:t>(Ihde 1998: 90-91)</w:t>
      </w:r>
      <w:r w:rsidR="00D01A32" w:rsidRPr="00A13922">
        <w:rPr>
          <w:lang w:val="en-GB"/>
        </w:rPr>
        <w:fldChar w:fldCharType="end"/>
      </w:r>
      <w:r w:rsidRPr="00A13922">
        <w:rPr>
          <w:lang w:val="en-GB"/>
        </w:rPr>
        <w:t xml:space="preserve">. To </w:t>
      </w:r>
      <w:r w:rsidR="0093033B" w:rsidRPr="00A13922">
        <w:rPr>
          <w:lang w:val="en-GB"/>
        </w:rPr>
        <w:t xml:space="preserve">explore this quality </w:t>
      </w:r>
      <w:r w:rsidRPr="00A13922">
        <w:rPr>
          <w:lang w:val="en-GB"/>
        </w:rPr>
        <w:t xml:space="preserve">we must look at the special kind of mediation image technologies facilitate. </w:t>
      </w:r>
      <w:r w:rsidR="007220F4" w:rsidRPr="00A13922">
        <w:rPr>
          <w:lang w:val="en-GB"/>
        </w:rPr>
        <w:t>As we have seen</w:t>
      </w:r>
      <w:r w:rsidR="00B721ED" w:rsidRPr="00A13922">
        <w:rPr>
          <w:lang w:val="en-GB"/>
        </w:rPr>
        <w:t>,</w:t>
      </w:r>
      <w:r w:rsidR="007220F4" w:rsidRPr="00A13922">
        <w:rPr>
          <w:lang w:val="en-GB"/>
        </w:rPr>
        <w:t xml:space="preserve"> </w:t>
      </w:r>
      <w:r w:rsidRPr="00A13922">
        <w:rPr>
          <w:lang w:val="en-GB"/>
        </w:rPr>
        <w:t xml:space="preserve">Bruno </w:t>
      </w:r>
      <w:proofErr w:type="spellStart"/>
      <w:r w:rsidRPr="00A13922">
        <w:rPr>
          <w:lang w:val="en-GB"/>
        </w:rPr>
        <w:t>Latour</w:t>
      </w:r>
      <w:proofErr w:type="spellEnd"/>
      <w:r w:rsidRPr="00A13922">
        <w:rPr>
          <w:lang w:val="en-GB"/>
        </w:rPr>
        <w:t xml:space="preserve"> </w:t>
      </w:r>
      <w:r w:rsidR="007220F4" w:rsidRPr="00A13922">
        <w:rPr>
          <w:lang w:val="en-GB"/>
        </w:rPr>
        <w:t>by the concept ‘</w:t>
      </w:r>
      <w:proofErr w:type="spellStart"/>
      <w:r w:rsidR="007220F4" w:rsidRPr="00A13922">
        <w:rPr>
          <w:lang w:val="en-GB"/>
        </w:rPr>
        <w:t>oligopticon</w:t>
      </w:r>
      <w:proofErr w:type="spellEnd"/>
      <w:r w:rsidR="007220F4" w:rsidRPr="00A13922">
        <w:rPr>
          <w:lang w:val="en-GB"/>
        </w:rPr>
        <w:t xml:space="preserve">’ argues </w:t>
      </w:r>
      <w:r w:rsidRPr="00A13922">
        <w:rPr>
          <w:lang w:val="en-GB"/>
        </w:rPr>
        <w:t xml:space="preserve">that the image is never autonomous but refers to the work that produced it. In science it is produced in the laboratory </w:t>
      </w:r>
      <w:r w:rsidR="0093033B" w:rsidRPr="00A13922">
        <w:rPr>
          <w:lang w:val="en-GB"/>
        </w:rPr>
        <w:t>using an</w:t>
      </w:r>
      <w:r w:rsidRPr="00A13922">
        <w:rPr>
          <w:lang w:val="en-GB"/>
        </w:rPr>
        <w:t xml:space="preserve"> inscription device. This means that the inscription device is a hermeneutic device and work done in the laboratory is a hermeneutic process </w:t>
      </w:r>
      <w:r w:rsidR="00D01A32" w:rsidRPr="00A13922">
        <w:rPr>
          <w:lang w:val="en-GB"/>
        </w:rPr>
        <w:fldChar w:fldCharType="begin"/>
      </w:r>
      <w:r w:rsidR="00C03E60" w:rsidRPr="00A13922">
        <w:rPr>
          <w:lang w:val="en-GB"/>
        </w:rPr>
        <w:instrText xml:space="preserve"> ADDIN EN.CITE &lt;EndNote&gt;&lt;Cite&gt;&lt;Author&gt;Ihde&lt;/Author&gt;&lt;Year&gt;1998&lt;/Year&gt;&lt;RecNum&gt;2&lt;/RecNum&gt;&lt;Pages&gt;149&lt;/Pages&gt;&lt;record&gt;&lt;rec-number&gt;2&lt;/rec-number&gt;&lt;foreign-keys&gt;&lt;key app="EN" db-id="ppvwdszzm5ptttee0f6x09w7vezwxwzvztvv"&gt;2&lt;/key&gt;&lt;/foreign-keys&gt;&lt;ref-type name="Book"&gt;6&lt;/ref-type&gt;&lt;contributors&gt;&lt;authors&gt;&lt;author&gt;Ihde, Don&lt;/author&gt;&lt;/authors&gt;&lt;secondary-authors&gt;&lt;author&gt;John McCumber&lt;/author&gt;&lt;author&gt;David Michael Levin&lt;/author&gt;&lt;/secondary-authors&gt;&lt;/contributors&gt;&lt;titles&gt;&lt;title&gt;Expanding Hermeneutics- Visualism in Science&lt;/title&gt;&lt;secondary-title&gt;Northwestern University Studies in Phenomenology &amp;amp; Existential Philosophy&lt;/secondary-title&gt;&lt;/titles&gt;&lt;dates&gt;&lt;year&gt;1998&lt;/year&gt;&lt;/dates&gt;&lt;pub-location&gt;Evanston, Illinois&lt;/pub-location&gt;&lt;publisher&gt;Northwestern University Press&lt;/publisher&gt;&lt;isbn&gt;0-8101-1605-7 (cloth)&lt;/isbn&gt;&lt;urls&gt;&lt;/urls&gt;&lt;/record&gt;&lt;/Cite&gt;&lt;/EndNote&gt;</w:instrText>
      </w:r>
      <w:r w:rsidR="00D01A32" w:rsidRPr="00A13922">
        <w:rPr>
          <w:lang w:val="en-GB"/>
        </w:rPr>
        <w:fldChar w:fldCharType="separate"/>
      </w:r>
      <w:r w:rsidRPr="00A13922">
        <w:rPr>
          <w:noProof/>
          <w:lang w:val="en-GB"/>
        </w:rPr>
        <w:t>(Ihde 1998: 149)</w:t>
      </w:r>
      <w:r w:rsidR="00D01A32" w:rsidRPr="00A13922">
        <w:rPr>
          <w:lang w:val="en-GB"/>
        </w:rPr>
        <w:fldChar w:fldCharType="end"/>
      </w:r>
      <w:r w:rsidRPr="00A13922">
        <w:rPr>
          <w:lang w:val="en-GB"/>
        </w:rPr>
        <w:t xml:space="preserve">. In the laboratory scientific objects are thus </w:t>
      </w:r>
      <w:r w:rsidRPr="00A13922">
        <w:rPr>
          <w:i/>
          <w:lang w:val="en-GB"/>
        </w:rPr>
        <w:t>constructed</w:t>
      </w:r>
      <w:r w:rsidRPr="00A13922">
        <w:rPr>
          <w:lang w:val="en-GB"/>
        </w:rPr>
        <w:t xml:space="preserve">. On the other hand imaging in science, whether it is isomorphic or </w:t>
      </w:r>
      <w:proofErr w:type="spellStart"/>
      <w:r w:rsidRPr="00A13922">
        <w:rPr>
          <w:lang w:val="en-GB"/>
        </w:rPr>
        <w:t>nonisomorphic</w:t>
      </w:r>
      <w:proofErr w:type="spellEnd"/>
      <w:r w:rsidRPr="00A13922">
        <w:rPr>
          <w:lang w:val="en-GB"/>
        </w:rPr>
        <w:t xml:space="preserve">, have a </w:t>
      </w:r>
      <w:r w:rsidRPr="00A13922">
        <w:rPr>
          <w:i/>
          <w:lang w:val="en-GB"/>
        </w:rPr>
        <w:t>truth function</w:t>
      </w:r>
      <w:r w:rsidRPr="00A13922">
        <w:rPr>
          <w:lang w:val="en-GB"/>
        </w:rPr>
        <w:t xml:space="preserve"> since it presents something out there </w:t>
      </w:r>
      <w:r w:rsidR="00D01A32" w:rsidRPr="00A13922">
        <w:rPr>
          <w:lang w:val="en-GB"/>
        </w:rPr>
        <w:fldChar w:fldCharType="begin"/>
      </w:r>
      <w:r w:rsidR="00C03E60" w:rsidRPr="00A13922">
        <w:rPr>
          <w:lang w:val="en-GB"/>
        </w:rPr>
        <w:instrText xml:space="preserve"> ADDIN EN.CITE &lt;EndNote&gt;&lt;Cite&gt;&lt;Author&gt;Ihde&lt;/Author&gt;&lt;Year&gt;1998&lt;/Year&gt;&lt;RecNum&gt;2&lt;/RecNum&gt;&lt;Pages&gt;90-91&lt;/Pages&gt;&lt;record&gt;&lt;rec-number&gt;2&lt;/rec-number&gt;&lt;foreign-keys&gt;&lt;key app="EN" db-id="ppvwdszzm5ptttee0f6x09w7vezwxwzvztvv"&gt;2&lt;/key&gt;&lt;/foreign-keys&gt;&lt;ref-type name="Book"&gt;6&lt;/ref-type&gt;&lt;contributors&gt;&lt;authors&gt;&lt;author&gt;Ihde, Don&lt;/author&gt;&lt;/authors&gt;&lt;secondary-authors&gt;&lt;author&gt;John McCumber&lt;/author&gt;&lt;author&gt;David Michael Levin&lt;/author&gt;&lt;/secondary-authors&gt;&lt;/contributors&gt;&lt;titles&gt;&lt;title&gt;Expanding Hermeneutics- Visualism in Science&lt;/title&gt;&lt;secondary-title&gt;Northwestern University Studies in Phenomenology &amp;amp; Existential Philosophy&lt;/secondary-title&gt;&lt;/titles&gt;&lt;dates&gt;&lt;year&gt;1998&lt;/year&gt;&lt;/dates&gt;&lt;pub-location&gt;Evanston, Illinois&lt;/pub-location&gt;&lt;publisher&gt;Northwestern University Press&lt;/publisher&gt;&lt;isbn&gt;0-8101-1605-7 (cloth)&lt;/isbn&gt;&lt;urls&gt;&lt;/urls&gt;&lt;/record&gt;&lt;/Cite&gt;&lt;/EndNote&gt;</w:instrText>
      </w:r>
      <w:r w:rsidR="00D01A32" w:rsidRPr="00A13922">
        <w:rPr>
          <w:lang w:val="en-GB"/>
        </w:rPr>
        <w:fldChar w:fldCharType="separate"/>
      </w:r>
      <w:r w:rsidRPr="00A13922">
        <w:rPr>
          <w:noProof/>
          <w:lang w:val="en-GB"/>
        </w:rPr>
        <w:t>(Ihde 1998: 90-91)</w:t>
      </w:r>
      <w:r w:rsidR="00D01A32" w:rsidRPr="00A13922">
        <w:rPr>
          <w:lang w:val="en-GB"/>
        </w:rPr>
        <w:fldChar w:fldCharType="end"/>
      </w:r>
      <w:r w:rsidRPr="00A13922">
        <w:rPr>
          <w:lang w:val="en-GB"/>
        </w:rPr>
        <w:t xml:space="preserve">. </w:t>
      </w:r>
      <w:r w:rsidR="00B721ED" w:rsidRPr="00A13922">
        <w:rPr>
          <w:lang w:val="en-GB"/>
        </w:rPr>
        <w:t xml:space="preserve">Combining </w:t>
      </w:r>
      <w:r w:rsidRPr="00A13922">
        <w:rPr>
          <w:lang w:val="en-GB"/>
        </w:rPr>
        <w:t xml:space="preserve">these two understandings the laboratory, according to </w:t>
      </w:r>
      <w:proofErr w:type="spellStart"/>
      <w:r w:rsidRPr="00A13922">
        <w:rPr>
          <w:lang w:val="en-GB"/>
        </w:rPr>
        <w:t>Ihde</w:t>
      </w:r>
      <w:proofErr w:type="spellEnd"/>
      <w:r w:rsidRPr="00A13922">
        <w:rPr>
          <w:lang w:val="en-GB"/>
        </w:rPr>
        <w:t xml:space="preserve">, is the place where scientific objects are made </w:t>
      </w:r>
      <w:r w:rsidRPr="00A13922">
        <w:rPr>
          <w:i/>
          <w:lang w:val="en-GB"/>
        </w:rPr>
        <w:t xml:space="preserve">readable </w:t>
      </w:r>
      <w:r w:rsidR="00D01A32" w:rsidRPr="00A13922">
        <w:rPr>
          <w:lang w:val="en-GB"/>
        </w:rPr>
        <w:fldChar w:fldCharType="begin"/>
      </w:r>
      <w:r w:rsidR="00C03E60" w:rsidRPr="00A13922">
        <w:rPr>
          <w:lang w:val="en-GB"/>
        </w:rPr>
        <w:instrText xml:space="preserve"> ADDIN EN.CITE &lt;EndNote&gt;&lt;Cite&gt;&lt;Author&gt;Ihde&lt;/Author&gt;&lt;Year&gt;1998&lt;/Year&gt;&lt;RecNum&gt;2&lt;/RecNum&gt;&lt;Pages&gt;159&lt;/Pages&gt;&lt;record&gt;&lt;rec-number&gt;2&lt;/rec-number&gt;&lt;foreign-keys&gt;&lt;key app="EN" db-id="ppvwdszzm5ptttee0f6x09w7vezwxwzvztvv"&gt;2&lt;/key&gt;&lt;/foreign-keys&gt;&lt;ref-type name="Book"&gt;6&lt;/ref-type&gt;&lt;contributors&gt;&lt;authors&gt;&lt;author&gt;Ihde, Don&lt;/author&gt;&lt;/authors&gt;&lt;secondary-authors&gt;&lt;author&gt;John McCumber&lt;/author&gt;&lt;author&gt;David Michael Levin&lt;/author&gt;&lt;/secondary-authors&gt;&lt;/contributors&gt;&lt;titles&gt;&lt;title&gt;Expanding Hermeneutics- Visualism in Science&lt;/title&gt;&lt;secondary-title&gt;Northwestern University Studies in Phenomenology &amp;amp; Existential Philosophy&lt;/secondary-title&gt;&lt;/titles&gt;&lt;dates&gt;&lt;year&gt;1998&lt;/year&gt;&lt;/dates&gt;&lt;pub-location&gt;Evanston, Illinois&lt;/pub-location&gt;&lt;publisher&gt;Northwestern University Press&lt;/publisher&gt;&lt;isbn&gt;0-8101-1605-7 (cloth)&lt;/isbn&gt;&lt;urls&gt;&lt;/urls&gt;&lt;/record&gt;&lt;/Cite&gt;&lt;/EndNote&gt;</w:instrText>
      </w:r>
      <w:r w:rsidR="00D01A32" w:rsidRPr="00A13922">
        <w:rPr>
          <w:lang w:val="en-GB"/>
        </w:rPr>
        <w:fldChar w:fldCharType="separate"/>
      </w:r>
      <w:r w:rsidRPr="00A13922">
        <w:rPr>
          <w:noProof/>
          <w:lang w:val="en-GB"/>
        </w:rPr>
        <w:t>(Ihde 1998: 159)</w:t>
      </w:r>
      <w:r w:rsidR="00D01A32" w:rsidRPr="00A13922">
        <w:rPr>
          <w:lang w:val="en-GB"/>
        </w:rPr>
        <w:fldChar w:fldCharType="end"/>
      </w:r>
      <w:r w:rsidRPr="00A13922">
        <w:rPr>
          <w:lang w:val="en-GB"/>
        </w:rPr>
        <w:t xml:space="preserve">. This process of ‘making readable’ is phenomenological as well as hermeneutical in its morphology. The phenomenological dimension affords methods to render it possible for things to speak for themselves </w:t>
      </w:r>
      <w:r w:rsidR="00D01A32" w:rsidRPr="00A13922">
        <w:rPr>
          <w:lang w:val="en-GB"/>
        </w:rPr>
        <w:fldChar w:fldCharType="begin"/>
      </w:r>
      <w:r w:rsidR="00C03E60" w:rsidRPr="00A13922">
        <w:rPr>
          <w:lang w:val="en-GB"/>
        </w:rPr>
        <w:instrText xml:space="preserve"> ADDIN EN.CITE &lt;EndNote&gt;&lt;Cite&gt;&lt;Author&gt;Ihde&lt;/Author&gt;&lt;Year&gt;1998&lt;/Year&gt;&lt;RecNum&gt;2&lt;/RecNum&gt;&lt;Pages&gt;151&lt;/Pages&gt;&lt;record&gt;&lt;rec-number&gt;2&lt;/rec-number&gt;&lt;foreign-keys&gt;&lt;key app="EN" db-id="ppvwdszzm5ptttee0f6x09w7vezwxwzvztvv"&gt;2&lt;/key&gt;&lt;/foreign-keys&gt;&lt;ref-type name="Book"&gt;6&lt;/ref-type&gt;&lt;contributors&gt;&lt;authors&gt;&lt;author&gt;Ihde, Don&lt;/author&gt;&lt;/authors&gt;&lt;secondary-authors&gt;&lt;author&gt;John McCumber&lt;/author&gt;&lt;author&gt;David Michael Levin&lt;/author&gt;&lt;/secondary-authors&gt;&lt;/contributors&gt;&lt;titles&gt;&lt;title&gt;Expanding Hermeneutics- Visualism in Science&lt;/title&gt;&lt;secondary-title&gt;Northwestern University Studies in Phenomenology &amp;amp; Existential Philosophy&lt;/secondary-title&gt;&lt;/titles&gt;&lt;dates&gt;&lt;year&gt;1998&lt;/year&gt;&lt;/dates&gt;&lt;pub-location&gt;Evanston, Illinois&lt;/pub-location&gt;&lt;publisher&gt;Northwestern University Press&lt;/publisher&gt;&lt;isbn&gt;0-8101-1605-7 (cloth)&lt;/isbn&gt;&lt;urls&gt;&lt;/urls&gt;&lt;/record&gt;&lt;/Cite&gt;&lt;/EndNote&gt;</w:instrText>
      </w:r>
      <w:r w:rsidR="00D01A32" w:rsidRPr="00A13922">
        <w:rPr>
          <w:lang w:val="en-GB"/>
        </w:rPr>
        <w:fldChar w:fldCharType="separate"/>
      </w:r>
      <w:r w:rsidRPr="00A13922">
        <w:rPr>
          <w:noProof/>
          <w:lang w:val="en-GB"/>
        </w:rPr>
        <w:t>(Ihde 1998: 151)</w:t>
      </w:r>
      <w:r w:rsidR="00D01A32" w:rsidRPr="00A13922">
        <w:rPr>
          <w:lang w:val="en-GB"/>
        </w:rPr>
        <w:fldChar w:fldCharType="end"/>
      </w:r>
      <w:r w:rsidRPr="00A13922">
        <w:rPr>
          <w:lang w:val="en-GB"/>
        </w:rPr>
        <w:t xml:space="preserve"> and </w:t>
      </w:r>
      <w:r w:rsidR="007220F4" w:rsidRPr="00A13922">
        <w:rPr>
          <w:lang w:val="en-GB"/>
        </w:rPr>
        <w:t xml:space="preserve">as we have seen </w:t>
      </w:r>
      <w:r w:rsidRPr="00A13922">
        <w:rPr>
          <w:lang w:val="en-GB"/>
        </w:rPr>
        <w:t xml:space="preserve">ANT is such a method. However we should still be aware that the voice we give to things or elicit bodily from things is complex. If the thing is e.g. an instrument, the sound emerging when </w:t>
      </w:r>
      <w:r w:rsidR="007220F4" w:rsidRPr="00A13922">
        <w:rPr>
          <w:lang w:val="en-GB"/>
        </w:rPr>
        <w:t>we strike</w:t>
      </w:r>
      <w:r w:rsidRPr="00A13922">
        <w:rPr>
          <w:lang w:val="en-GB"/>
        </w:rPr>
        <w:t xml:space="preserve"> it is the voice of the thing struck </w:t>
      </w:r>
      <w:r w:rsidRPr="00A13922">
        <w:rPr>
          <w:i/>
          <w:lang w:val="en-GB"/>
        </w:rPr>
        <w:t>and</w:t>
      </w:r>
      <w:r w:rsidRPr="00A13922">
        <w:rPr>
          <w:lang w:val="en-GB"/>
        </w:rPr>
        <w:t xml:space="preserve"> the voice of the thing striking it </w:t>
      </w:r>
      <w:r w:rsidR="00D01A32" w:rsidRPr="00A13922">
        <w:rPr>
          <w:lang w:val="en-GB"/>
        </w:rPr>
        <w:fldChar w:fldCharType="begin"/>
      </w:r>
      <w:r w:rsidR="00C03E60" w:rsidRPr="00A13922">
        <w:rPr>
          <w:lang w:val="en-GB"/>
        </w:rPr>
        <w:instrText xml:space="preserve"> ADDIN EN.CITE &lt;EndNote&gt;&lt;Cite&gt;&lt;Author&gt;Ihde&lt;/Author&gt;&lt;Year&gt;1998&lt;/Year&gt;&lt;RecNum&gt;2&lt;/RecNum&gt;&lt;Pages&gt;151&lt;/Pages&gt;&lt;record&gt;&lt;rec-number&gt;2&lt;/rec-number&gt;&lt;foreign-keys&gt;&lt;key app="EN" db-id="ppvwdszzm5ptttee0f6x09w7vezwxwzvztvv"&gt;2&lt;/key&gt;&lt;/foreign-keys&gt;&lt;ref-type name="Book"&gt;6&lt;/ref-type&gt;&lt;contributors&gt;&lt;authors&gt;&lt;author&gt;Ihde, Don&lt;/author&gt;&lt;/authors&gt;&lt;secondary-authors&gt;&lt;author&gt;John McCumber&lt;/author&gt;&lt;author&gt;David Michael Levin&lt;/author&gt;&lt;/secondary-authors&gt;&lt;/contributors&gt;&lt;titles&gt;&lt;title&gt;Expanding Hermeneutics- Visualism in Science&lt;/title&gt;&lt;secondary-title&gt;Northwestern University Studies in Phenomenology &amp;amp; Existential Philosophy&lt;/secondary-title&gt;&lt;/titles&gt;&lt;dates&gt;&lt;year&gt;1998&lt;/year&gt;&lt;/dates&gt;&lt;pub-location&gt;Evanston, Illinois&lt;/pub-location&gt;&lt;publisher&gt;Northwestern University Press&lt;/publisher&gt;&lt;isbn&gt;0-8101-1605-7 (cloth)&lt;/isbn&gt;&lt;urls&gt;&lt;/urls&gt;&lt;/record&gt;&lt;/Cite&gt;&lt;/EndNote&gt;</w:instrText>
      </w:r>
      <w:r w:rsidR="00D01A32" w:rsidRPr="00A13922">
        <w:rPr>
          <w:lang w:val="en-GB"/>
        </w:rPr>
        <w:fldChar w:fldCharType="separate"/>
      </w:r>
      <w:r w:rsidRPr="00A13922">
        <w:rPr>
          <w:noProof/>
          <w:lang w:val="en-GB"/>
        </w:rPr>
        <w:t>(Ihde 1998: 151)</w:t>
      </w:r>
      <w:r w:rsidR="00D01A32" w:rsidRPr="00A13922">
        <w:rPr>
          <w:lang w:val="en-GB"/>
        </w:rPr>
        <w:fldChar w:fldCharType="end"/>
      </w:r>
      <w:r w:rsidRPr="00A13922">
        <w:rPr>
          <w:lang w:val="en-GB"/>
        </w:rPr>
        <w:t xml:space="preserve">. A given media will therefore always transform the mediation </w:t>
      </w:r>
      <w:r w:rsidR="00D01A32" w:rsidRPr="00A13922">
        <w:rPr>
          <w:lang w:val="en-GB"/>
        </w:rPr>
        <w:fldChar w:fldCharType="begin"/>
      </w:r>
      <w:r w:rsidR="00C03E60" w:rsidRPr="00A13922">
        <w:rPr>
          <w:lang w:val="en-GB"/>
        </w:rPr>
        <w:instrText xml:space="preserve"> ADDIN EN.CITE &lt;EndNote&gt;&lt;Cite&gt;&lt;Author&gt;Ihde&lt;/Author&gt;&lt;Year&gt;1998&lt;/Year&gt;&lt;RecNum&gt;2&lt;/RecNum&gt;&lt;Pages&gt;124&lt;/Pages&gt;&lt;record&gt;&lt;rec-number&gt;2&lt;/rec-number&gt;&lt;foreign-keys&gt;&lt;key app="EN" db-id="ppvwdszzm5ptttee0f6x09w7vezwxwzvztvv"&gt;2&lt;/key&gt;&lt;/foreign-keys&gt;&lt;ref-type name="Book"&gt;6&lt;/ref-type&gt;&lt;contributors&gt;&lt;authors&gt;&lt;author&gt;Ihde, Don&lt;/author&gt;&lt;/authors&gt;&lt;secondary-authors&gt;&lt;author&gt;John McCumber&lt;/author&gt;&lt;author&gt;David Michael Levin&lt;/author&gt;&lt;/secondary-authors&gt;&lt;/contributors&gt;&lt;titles&gt;&lt;title&gt;Expanding Hermeneutics- Visualism in Science&lt;/title&gt;&lt;secondary-title&gt;Northwestern University Studies in Phenomenology &amp;amp; Existential Philosophy&lt;/secondary-title&gt;&lt;/titles&gt;&lt;dates&gt;&lt;year&gt;1998&lt;/year&gt;&lt;/dates&gt;&lt;pub-location&gt;Evanston, Illinois&lt;/pub-location&gt;&lt;publisher&gt;Northwestern University Press&lt;/publisher&gt;&lt;isbn&gt;0-8101-1605-7 (cloth)&lt;/isbn&gt;&lt;urls&gt;&lt;/urls&gt;&lt;/record&gt;&lt;/Cite&gt;&lt;/EndNote&gt;</w:instrText>
      </w:r>
      <w:r w:rsidR="00D01A32" w:rsidRPr="00A13922">
        <w:rPr>
          <w:lang w:val="en-GB"/>
        </w:rPr>
        <w:fldChar w:fldCharType="separate"/>
      </w:r>
      <w:r w:rsidRPr="00A13922">
        <w:rPr>
          <w:noProof/>
          <w:lang w:val="en-GB"/>
        </w:rPr>
        <w:t>(Ihde 1998: 124)</w:t>
      </w:r>
      <w:r w:rsidR="00D01A32" w:rsidRPr="00A13922">
        <w:rPr>
          <w:lang w:val="en-GB"/>
        </w:rPr>
        <w:fldChar w:fldCharType="end"/>
      </w:r>
      <w:r w:rsidRPr="00A13922">
        <w:rPr>
          <w:lang w:val="en-GB"/>
        </w:rPr>
        <w:t xml:space="preserve">. Instrumentation is close to the perceptual experience and thus displays a phenomenological morphology. However ‘instrumental phenomenological variations’ shows </w:t>
      </w:r>
      <w:r w:rsidRPr="00A13922">
        <w:rPr>
          <w:i/>
          <w:lang w:val="en-GB"/>
        </w:rPr>
        <w:t>more</w:t>
      </w:r>
      <w:r w:rsidRPr="00A13922">
        <w:rPr>
          <w:lang w:val="en-GB"/>
        </w:rPr>
        <w:t xml:space="preserve">. With each variation a complex set of phenomena emerge </w:t>
      </w:r>
      <w:r w:rsidR="00D01A32" w:rsidRPr="00A13922">
        <w:rPr>
          <w:lang w:val="en-GB"/>
        </w:rPr>
        <w:fldChar w:fldCharType="begin"/>
      </w:r>
      <w:r w:rsidR="00C03E60" w:rsidRPr="00A13922">
        <w:rPr>
          <w:lang w:val="en-GB"/>
        </w:rPr>
        <w:instrText xml:space="preserve"> ADDIN EN.CITE &lt;EndNote&gt;&lt;Cite&gt;&lt;Author&gt;Ihde&lt;/Author&gt;&lt;Year&gt;1998&lt;/Year&gt;&lt;RecNum&gt;2&lt;/RecNum&gt;&lt;Pages&gt;59&lt;/Pages&gt;&lt;record&gt;&lt;rec-number&gt;2&lt;/rec-number&gt;&lt;foreign-keys&gt;&lt;key app="EN" db-id="ppvwdszzm5ptttee0f6x09w7vezwxwzvztvv"&gt;2&lt;/key&gt;&lt;/foreign-keys&gt;&lt;ref-type name="Book"&gt;6&lt;/ref-type&gt;&lt;contributors&gt;&lt;authors&gt;&lt;author&gt;Ihde, Don&lt;/author&gt;&lt;/authors&gt;&lt;secondary-authors&gt;&lt;author&gt;John McCumber&lt;/author&gt;&lt;author&gt;David Michael Levin&lt;/author&gt;&lt;/secondary-authors&gt;&lt;/contributors&gt;&lt;titles&gt;&lt;title&gt;Expanding Hermeneutics- Visualism in Science&lt;/title&gt;&lt;secondary-title&gt;Northwestern University Studies in Phenomenology &amp;amp; Existential Philosophy&lt;/secondary-title&gt;&lt;/titles&gt;&lt;dates&gt;&lt;year&gt;1998&lt;/year&gt;&lt;/dates&gt;&lt;pub-location&gt;Evanston, Illinois&lt;/pub-location&gt;&lt;publisher&gt;Northwestern University Press&lt;/publisher&gt;&lt;isbn&gt;0-8101-1605-7 (cloth)&lt;/isbn&gt;&lt;urls&gt;&lt;/urls&gt;&lt;/record&gt;&lt;/Cite&gt;&lt;/EndNote&gt;</w:instrText>
      </w:r>
      <w:r w:rsidR="00D01A32" w:rsidRPr="00A13922">
        <w:rPr>
          <w:lang w:val="en-GB"/>
        </w:rPr>
        <w:fldChar w:fldCharType="separate"/>
      </w:r>
      <w:r w:rsidRPr="00A13922">
        <w:rPr>
          <w:noProof/>
          <w:lang w:val="en-GB"/>
        </w:rPr>
        <w:t>(Ihde 1998: 59)</w:t>
      </w:r>
      <w:r w:rsidR="00D01A32" w:rsidRPr="00A13922">
        <w:rPr>
          <w:lang w:val="en-GB"/>
        </w:rPr>
        <w:fldChar w:fldCharType="end"/>
      </w:r>
      <w:r w:rsidRPr="00A13922">
        <w:rPr>
          <w:lang w:val="en-GB"/>
        </w:rPr>
        <w:t>. For example the invention of photography stopped time</w:t>
      </w:r>
      <w:r w:rsidR="00B721ED" w:rsidRPr="00A13922">
        <w:rPr>
          <w:lang w:val="en-GB"/>
        </w:rPr>
        <w:t>,</w:t>
      </w:r>
      <w:r w:rsidRPr="00A13922">
        <w:rPr>
          <w:lang w:val="en-GB"/>
        </w:rPr>
        <w:t xml:space="preserve"> so that we could analytically observe the object again and again. The X-ray displayed the interior of objects </w:t>
      </w:r>
      <w:r w:rsidR="00D01A32" w:rsidRPr="00A13922">
        <w:rPr>
          <w:lang w:val="en-GB"/>
        </w:rPr>
        <w:fldChar w:fldCharType="begin"/>
      </w:r>
      <w:r w:rsidR="00C03E60" w:rsidRPr="00A13922">
        <w:rPr>
          <w:lang w:val="en-GB"/>
        </w:rPr>
        <w:instrText xml:space="preserve"> ADDIN EN.CITE &lt;EndNote&gt;&lt;Cite&gt;&lt;Author&gt;Ihde&lt;/Author&gt;&lt;Year&gt;1998&lt;/Year&gt;&lt;RecNum&gt;2&lt;/RecNum&gt;&lt;Pages&gt;165&lt;/Pages&gt;&lt;record&gt;&lt;rec-number&gt;2&lt;/rec-number&gt;&lt;foreign-keys&gt;&lt;key app="EN" db-id="ppvwdszzm5ptttee0f6x09w7vezwxwzvztvv"&gt;2&lt;/key&gt;&lt;/foreign-keys&gt;&lt;ref-type name="Book"&gt;6&lt;/ref-type&gt;&lt;contributors&gt;&lt;authors&gt;&lt;author&gt;Ihde, Don&lt;/author&gt;&lt;/authors&gt;&lt;secondary-authors&gt;&lt;author&gt;John McCumber&lt;/author&gt;&lt;author&gt;David Michael Levin&lt;/author&gt;&lt;/secondary-authors&gt;&lt;/contributors&gt;&lt;titles&gt;&lt;title&gt;Expanding Hermeneutics- Visualism in Science&lt;/title&gt;&lt;secondary-title&gt;Northwestern University Studies in Phenomenology &amp;amp; Existential Philosophy&lt;/secondary-title&gt;&lt;/titles&gt;&lt;dates&gt;&lt;year&gt;1998&lt;/year&gt;&lt;/dates&gt;&lt;pub-location&gt;Evanston, Illinois&lt;/pub-location&gt;&lt;publisher&gt;Northwestern University Press&lt;/publisher&gt;&lt;isbn&gt;0-8101-1605-7 (cloth)&lt;/isbn&gt;&lt;urls&gt;&lt;/urls&gt;&lt;/record&gt;&lt;/Cite&gt;&lt;/EndNote&gt;</w:instrText>
      </w:r>
      <w:r w:rsidR="00D01A32" w:rsidRPr="00A13922">
        <w:rPr>
          <w:lang w:val="en-GB"/>
        </w:rPr>
        <w:fldChar w:fldCharType="separate"/>
      </w:r>
      <w:r w:rsidRPr="00A13922">
        <w:rPr>
          <w:noProof/>
          <w:lang w:val="en-GB"/>
        </w:rPr>
        <w:t>(Ihde 1998: 165)</w:t>
      </w:r>
      <w:r w:rsidR="00D01A32" w:rsidRPr="00A13922">
        <w:rPr>
          <w:lang w:val="en-GB"/>
        </w:rPr>
        <w:fldChar w:fldCharType="end"/>
      </w:r>
      <w:r w:rsidRPr="00A13922">
        <w:rPr>
          <w:lang w:val="en-GB"/>
        </w:rPr>
        <w:t xml:space="preserve">. The microscope displayed micro objects not visible </w:t>
      </w:r>
      <w:r w:rsidR="00B721ED" w:rsidRPr="00A13922">
        <w:rPr>
          <w:lang w:val="en-GB"/>
        </w:rPr>
        <w:t xml:space="preserve">to </w:t>
      </w:r>
      <w:r w:rsidRPr="00A13922">
        <w:rPr>
          <w:lang w:val="en-GB"/>
        </w:rPr>
        <w:t xml:space="preserve">the human eye and macro-measurements made whole earth measurements possible </w:t>
      </w:r>
      <w:r w:rsidR="00D01A32" w:rsidRPr="00A13922">
        <w:rPr>
          <w:lang w:val="en-GB"/>
        </w:rPr>
        <w:fldChar w:fldCharType="begin"/>
      </w:r>
      <w:r w:rsidR="00C03E60" w:rsidRPr="00A13922">
        <w:rPr>
          <w:lang w:val="en-GB"/>
        </w:rPr>
        <w:instrText xml:space="preserve"> ADDIN EN.CITE &lt;EndNote&gt;&lt;Cite&gt;&lt;Author&gt;Ihde&lt;/Author&gt;&lt;Year&gt;1998&lt;/Year&gt;&lt;RecNum&gt;2&lt;/RecNum&gt;&lt;Pages&gt;166&lt;/Pages&gt;&lt;record&gt;&lt;rec-number&gt;2&lt;/rec-number&gt;&lt;foreign-keys&gt;&lt;key app="EN" db-id="ppvwdszzm5ptttee0f6x09w7vezwxwzvztvv"&gt;2&lt;/key&gt;&lt;/foreign-keys&gt;&lt;ref-type name="Book"&gt;6&lt;/ref-type&gt;&lt;contributors&gt;&lt;authors&gt;&lt;author&gt;Ihde, Don&lt;/author&gt;&lt;/authors&gt;&lt;secondary-authors&gt;&lt;author&gt;John McCumber&lt;/author&gt;&lt;author&gt;David Michael Levin&lt;/author&gt;&lt;/secondary-authors&gt;&lt;/contributors&gt;&lt;titles&gt;&lt;title&gt;Expanding Hermeneutics- Visualism in Science&lt;/title&gt;&lt;secondary-title&gt;Northwestern University Studies in Phenomenology &amp;amp; Existential Philosophy&lt;/secondary-title&gt;&lt;/titles&gt;&lt;dates&gt;&lt;year&gt;1998&lt;/year&gt;&lt;/dates&gt;&lt;pub-location&gt;Evanston, Illinois&lt;/pub-location&gt;&lt;publisher&gt;Northwestern University Press&lt;/publisher&gt;&lt;isbn&gt;0-8101-1605-7 (cloth)&lt;/isbn&gt;&lt;urls&gt;&lt;/urls&gt;&lt;/record&gt;&lt;/Cite&gt;&lt;/EndNote&gt;</w:instrText>
      </w:r>
      <w:r w:rsidR="00D01A32" w:rsidRPr="00A13922">
        <w:rPr>
          <w:lang w:val="en-GB"/>
        </w:rPr>
        <w:fldChar w:fldCharType="separate"/>
      </w:r>
      <w:r w:rsidRPr="00A13922">
        <w:rPr>
          <w:noProof/>
          <w:lang w:val="en-GB"/>
        </w:rPr>
        <w:t>(Ihde 1998: 166)</w:t>
      </w:r>
      <w:r w:rsidR="00D01A32" w:rsidRPr="00A13922">
        <w:rPr>
          <w:lang w:val="en-GB"/>
        </w:rPr>
        <w:fldChar w:fldCharType="end"/>
      </w:r>
      <w:r w:rsidRPr="00A13922">
        <w:rPr>
          <w:lang w:val="en-GB"/>
        </w:rPr>
        <w:t xml:space="preserve">. </w:t>
      </w:r>
      <w:r w:rsidR="001C3567" w:rsidRPr="00A13922">
        <w:rPr>
          <w:lang w:val="en-GB"/>
        </w:rPr>
        <w:t xml:space="preserve">Furthermore global positioning systems (GPS) </w:t>
      </w:r>
      <w:r w:rsidR="00AB0DD3" w:rsidRPr="00A13922">
        <w:rPr>
          <w:lang w:val="en-GB"/>
        </w:rPr>
        <w:t>connected to mapping technologies</w:t>
      </w:r>
      <w:r w:rsidR="001C3567" w:rsidRPr="00A13922">
        <w:rPr>
          <w:lang w:val="en-GB"/>
        </w:rPr>
        <w:t xml:space="preserve"> </w:t>
      </w:r>
      <w:r w:rsidR="00AB0DD3" w:rsidRPr="00A13922">
        <w:rPr>
          <w:lang w:val="en-GB"/>
        </w:rPr>
        <w:t xml:space="preserve">have </w:t>
      </w:r>
      <w:r w:rsidR="001C3567" w:rsidRPr="00A13922">
        <w:rPr>
          <w:lang w:val="en-GB"/>
        </w:rPr>
        <w:t>made it possible to show a person</w:t>
      </w:r>
      <w:r w:rsidR="00AB0DD3" w:rsidRPr="00A13922">
        <w:rPr>
          <w:lang w:val="en-GB"/>
        </w:rPr>
        <w:t>’</w:t>
      </w:r>
      <w:r w:rsidR="001C3567" w:rsidRPr="00A13922">
        <w:rPr>
          <w:lang w:val="en-GB"/>
        </w:rPr>
        <w:t xml:space="preserve">s exact position in coordinates. </w:t>
      </w:r>
      <w:r w:rsidRPr="00A13922">
        <w:rPr>
          <w:lang w:val="en-GB"/>
        </w:rPr>
        <w:t xml:space="preserve">These variations upon perception can be translated into the humanly perceivable extending beyond what we as humans can see without aids </w:t>
      </w:r>
      <w:r w:rsidR="00D01A32" w:rsidRPr="00A13922">
        <w:rPr>
          <w:lang w:val="en-GB"/>
        </w:rPr>
        <w:fldChar w:fldCharType="begin"/>
      </w:r>
      <w:r w:rsidR="00C03E60" w:rsidRPr="00A13922">
        <w:rPr>
          <w:lang w:val="en-GB"/>
        </w:rPr>
        <w:instrText xml:space="preserve"> ADDIN EN.CITE &lt;EndNote&gt;&lt;Cite&gt;&lt;Author&gt;Ihde&lt;/Author&gt;&lt;Year&gt;1998&lt;/Year&gt;&lt;RecNum&gt;2&lt;/RecNum&gt;&lt;Pages&gt;186&lt;/Pages&gt;&lt;record&gt;&lt;rec-number&gt;2&lt;/rec-number&gt;&lt;foreign-keys&gt;&lt;key app="EN" db-id="ppvwdszzm5ptttee0f6x09w7vezwxwzvztvv"&gt;2&lt;/key&gt;&lt;/foreign-keys&gt;&lt;ref-type name="Book"&gt;6&lt;/ref-type&gt;&lt;contributors&gt;&lt;authors&gt;&lt;author&gt;Ihde, Don&lt;/author&gt;&lt;/authors&gt;&lt;secondary-authors&gt;&lt;author&gt;John McCumber&lt;/author&gt;&lt;author&gt;David Michael Levin&lt;/author&gt;&lt;/secondary-authors&gt;&lt;/contributors&gt;&lt;titles&gt;&lt;title&gt;Expanding Hermeneutics- Visualism in Science&lt;/title&gt;&lt;secondary-title&gt;Northwestern University Studies in Phenomenology &amp;amp; Existential Philosophy&lt;/secondary-title&gt;&lt;/titles&gt;&lt;dates&gt;&lt;year&gt;1998&lt;/year&gt;&lt;/dates&gt;&lt;pub-location&gt;Evanston, Illinois&lt;/pub-location&gt;&lt;publisher&gt;Northwestern University Press&lt;/publisher&gt;&lt;isbn&gt;0-8101-1605-7 (cloth)&lt;/isbn&gt;&lt;urls&gt;&lt;/urls&gt;&lt;/record&gt;&lt;/Cite&gt;&lt;/EndNote&gt;</w:instrText>
      </w:r>
      <w:r w:rsidR="00D01A32" w:rsidRPr="00A13922">
        <w:rPr>
          <w:lang w:val="en-GB"/>
        </w:rPr>
        <w:fldChar w:fldCharType="separate"/>
      </w:r>
      <w:r w:rsidRPr="00A13922">
        <w:rPr>
          <w:noProof/>
          <w:lang w:val="en-GB"/>
        </w:rPr>
        <w:t>(Ihde 1998: 186)</w:t>
      </w:r>
      <w:r w:rsidR="00D01A32" w:rsidRPr="00A13922">
        <w:rPr>
          <w:lang w:val="en-GB"/>
        </w:rPr>
        <w:fldChar w:fldCharType="end"/>
      </w:r>
      <w:r w:rsidRPr="00A13922">
        <w:rPr>
          <w:lang w:val="en-GB"/>
        </w:rPr>
        <w:t xml:space="preserve">. However images within science not only have to be isomorphic as the ones just mentioned </w:t>
      </w:r>
      <w:r w:rsidR="00D01A32" w:rsidRPr="00A13922">
        <w:rPr>
          <w:lang w:val="en-GB"/>
        </w:rPr>
        <w:fldChar w:fldCharType="begin"/>
      </w:r>
      <w:r w:rsidR="00C03E60" w:rsidRPr="00A13922">
        <w:rPr>
          <w:lang w:val="en-GB"/>
        </w:rPr>
        <w:instrText xml:space="preserve"> ADDIN EN.CITE &lt;EndNote&gt;&lt;Cite&gt;&lt;Author&gt;Ihde&lt;/Author&gt;&lt;Year&gt;1998&lt;/Year&gt;&lt;RecNum&gt;2&lt;/RecNum&gt;&lt;Pages&gt;166&lt;/Pages&gt;&lt;record&gt;&lt;rec-number&gt;2&lt;/rec-number&gt;&lt;foreign-keys&gt;&lt;key app="EN" db-id="ppvwdszzm5ptttee0f6x09w7vezwxwzvztvv"&gt;2&lt;/key&gt;&lt;/foreign-keys&gt;&lt;ref-type name="Book"&gt;6&lt;/ref-type&gt;&lt;contributors&gt;&lt;authors&gt;&lt;author&gt;Ihde, Don&lt;/author&gt;&lt;/authors&gt;&lt;secondary-authors&gt;&lt;author&gt;John McCumber&lt;/author&gt;&lt;author&gt;David Michael Levin&lt;/author&gt;&lt;/secondary-authors&gt;&lt;/contributors&gt;&lt;titles&gt;&lt;title&gt;Expanding Hermeneutics- Visualism in Science&lt;/title&gt;&lt;secondary-title&gt;Northwestern University Studies in Phenomenology &amp;amp; Existential Philosophy&lt;/secondary-title&gt;&lt;/titles&gt;&lt;dates&gt;&lt;year&gt;1998&lt;/year&gt;&lt;/dates&gt;&lt;pub-location&gt;Evanston, Illinois&lt;/pub-location&gt;&lt;publisher&gt;Northwestern University Press&lt;/publisher&gt;&lt;isbn&gt;0-8101-1605-7 (cloth)&lt;/isbn&gt;&lt;urls&gt;&lt;/urls&gt;&lt;/record&gt;&lt;/Cite&gt;&lt;/EndNote&gt;</w:instrText>
      </w:r>
      <w:r w:rsidR="00D01A32" w:rsidRPr="00A13922">
        <w:rPr>
          <w:lang w:val="en-GB"/>
        </w:rPr>
        <w:fldChar w:fldCharType="separate"/>
      </w:r>
      <w:r w:rsidRPr="00A13922">
        <w:rPr>
          <w:noProof/>
          <w:lang w:val="en-GB"/>
        </w:rPr>
        <w:t>(Ihde 1998: 166)</w:t>
      </w:r>
      <w:r w:rsidR="00D01A32" w:rsidRPr="00A13922">
        <w:rPr>
          <w:lang w:val="en-GB"/>
        </w:rPr>
        <w:fldChar w:fldCharType="end"/>
      </w:r>
      <w:r w:rsidR="00B721ED" w:rsidRPr="00A13922">
        <w:rPr>
          <w:lang w:val="en-GB"/>
        </w:rPr>
        <w:t>.</w:t>
      </w:r>
      <w:r w:rsidRPr="00A13922">
        <w:rPr>
          <w:lang w:val="en-GB"/>
        </w:rPr>
        <w:t xml:space="preserve"> </w:t>
      </w:r>
      <w:r w:rsidR="00B721ED" w:rsidRPr="00A13922">
        <w:rPr>
          <w:lang w:val="en-GB"/>
        </w:rPr>
        <w:t>T</w:t>
      </w:r>
      <w:r w:rsidRPr="00A13922">
        <w:rPr>
          <w:lang w:val="en-GB"/>
        </w:rPr>
        <w:t xml:space="preserve">hey can also be </w:t>
      </w:r>
      <w:proofErr w:type="spellStart"/>
      <w:r w:rsidRPr="00A13922">
        <w:rPr>
          <w:lang w:val="en-GB"/>
        </w:rPr>
        <w:t>nonisomorphic</w:t>
      </w:r>
      <w:proofErr w:type="spellEnd"/>
      <w:r w:rsidRPr="00A13922">
        <w:rPr>
          <w:lang w:val="en-GB"/>
        </w:rPr>
        <w:t xml:space="preserve"> and closer to being texts </w:t>
      </w:r>
      <w:r w:rsidR="00D01A32" w:rsidRPr="00A13922">
        <w:rPr>
          <w:lang w:val="en-GB"/>
        </w:rPr>
        <w:fldChar w:fldCharType="begin"/>
      </w:r>
      <w:r w:rsidR="00C03E60" w:rsidRPr="00A13922">
        <w:rPr>
          <w:lang w:val="en-GB"/>
        </w:rPr>
        <w:instrText xml:space="preserve"> ADDIN EN.CITE &lt;EndNote&gt;&lt;Cite&gt;&lt;Author&gt;Ihde&lt;/Author&gt;&lt;Year&gt;1998&lt;/Year&gt;&lt;RecNum&gt;2&lt;/RecNum&gt;&lt;Pages&gt;167&lt;/Pages&gt;&lt;record&gt;&lt;rec-number&gt;2&lt;/rec-number&gt;&lt;foreign-keys&gt;&lt;key app="EN" db-id="ppvwdszzm5ptttee0f6x09w7vezwxwzvztvv"&gt;2&lt;/key&gt;&lt;/foreign-keys&gt;&lt;ref-type name="Book"&gt;6&lt;/ref-type&gt;&lt;contributors&gt;&lt;authors&gt;&lt;author&gt;Ihde, Don&lt;/author&gt;&lt;/authors&gt;&lt;secondary-authors&gt;&lt;author&gt;John McCumber&lt;/author&gt;&lt;author&gt;David Michael Levin&lt;/author&gt;&lt;/secondary-authors&gt;&lt;/contributors&gt;&lt;titles&gt;&lt;title&gt;Expanding Hermeneutics- Visualism in Science&lt;/title&gt;&lt;secondary-title&gt;Northwestern University Studies in Phenomenology &amp;amp; Existential Philosophy&lt;/secondary-title&gt;&lt;/titles&gt;&lt;dates&gt;&lt;year&gt;1998&lt;/year&gt;&lt;/dates&gt;&lt;pub-location&gt;Evanston, Illinois&lt;/pub-location&gt;&lt;publisher&gt;Northwestern University Press&lt;/publisher&gt;&lt;isbn&gt;0-8101-1605-7 (cloth)&lt;/isbn&gt;&lt;urls&gt;&lt;/urls&gt;&lt;/record&gt;&lt;/Cite&gt;&lt;/EndNote&gt;</w:instrText>
      </w:r>
      <w:r w:rsidR="00D01A32" w:rsidRPr="00A13922">
        <w:rPr>
          <w:lang w:val="en-GB"/>
        </w:rPr>
        <w:fldChar w:fldCharType="separate"/>
      </w:r>
      <w:r w:rsidRPr="00A13922">
        <w:rPr>
          <w:noProof/>
          <w:lang w:val="en-GB"/>
        </w:rPr>
        <w:t>(Ihde 1998: 167)</w:t>
      </w:r>
      <w:r w:rsidR="00D01A32" w:rsidRPr="00A13922">
        <w:rPr>
          <w:lang w:val="en-GB"/>
        </w:rPr>
        <w:fldChar w:fldCharType="end"/>
      </w:r>
      <w:r w:rsidRPr="00A13922">
        <w:rPr>
          <w:lang w:val="en-GB"/>
        </w:rPr>
        <w:t xml:space="preserve">. The relation here are thus hermeneutic and resembles that of reading </w:t>
      </w:r>
      <w:r w:rsidR="00D01A32" w:rsidRPr="00A13922">
        <w:rPr>
          <w:lang w:val="en-GB"/>
        </w:rPr>
        <w:fldChar w:fldCharType="begin"/>
      </w:r>
      <w:r w:rsidR="00C03E60" w:rsidRPr="00A13922">
        <w:rPr>
          <w:lang w:val="en-GB"/>
        </w:rPr>
        <w:instrText xml:space="preserve"> ADDIN EN.CITE &lt;EndNote&gt;&lt;Cite&gt;&lt;Author&gt;Ihde&lt;/Author&gt;&lt;Year&gt;1998&lt;/Year&gt;&lt;RecNum&gt;2&lt;/RecNum&gt;&lt;Pages&gt;168&lt;/Pages&gt;&lt;record&gt;&lt;rec-number&gt;2&lt;/rec-number&gt;&lt;foreign-keys&gt;&lt;key app="EN" db-id="ppvwdszzm5ptttee0f6x09w7vezwxwzvztvv"&gt;2&lt;/key&gt;&lt;/foreign-keys&gt;&lt;ref-type name="Book"&gt;6&lt;/ref-type&gt;&lt;contributors&gt;&lt;authors&gt;&lt;author&gt;Ihde, Don&lt;/author&gt;&lt;/authors&gt;&lt;secondary-authors&gt;&lt;author&gt;John McCumber&lt;/author&gt;&lt;author&gt;David Michael Levin&lt;/author&gt;&lt;/secondary-authors&gt;&lt;/contributors&gt;&lt;titles&gt;&lt;title&gt;Expanding Hermeneutics- Visualism in Science&lt;/title&gt;&lt;secondary-title&gt;Northwestern University Studies in Phenomenology &amp;amp; Existential Philosophy&lt;/secondary-title&gt;&lt;/titles&gt;&lt;dates&gt;&lt;year&gt;1998&lt;/year&gt;&lt;/dates&gt;&lt;pub-location&gt;Evanston, Illinois&lt;/pub-location&gt;&lt;publisher&gt;Northwestern University Press&lt;/publisher&gt;&lt;isbn&gt;0-8101-1605-7 (cloth)&lt;/isbn&gt;&lt;urls&gt;&lt;/urls&gt;&lt;/record&gt;&lt;/Cite&gt;&lt;/EndNote&gt;</w:instrText>
      </w:r>
      <w:r w:rsidR="00D01A32" w:rsidRPr="00A13922">
        <w:rPr>
          <w:lang w:val="en-GB"/>
        </w:rPr>
        <w:fldChar w:fldCharType="separate"/>
      </w:r>
      <w:r w:rsidRPr="00A13922">
        <w:rPr>
          <w:noProof/>
          <w:lang w:val="en-GB"/>
        </w:rPr>
        <w:t>(Ihde 1998: 168)</w:t>
      </w:r>
      <w:r w:rsidR="00D01A32" w:rsidRPr="00A13922">
        <w:rPr>
          <w:lang w:val="en-GB"/>
        </w:rPr>
        <w:fldChar w:fldCharType="end"/>
      </w:r>
      <w:r w:rsidRPr="00A13922">
        <w:rPr>
          <w:lang w:val="en-GB"/>
        </w:rPr>
        <w:t xml:space="preserve">. </w:t>
      </w:r>
    </w:p>
    <w:p w:rsidR="002256C0" w:rsidRPr="00A13922" w:rsidRDefault="007A107E" w:rsidP="004A3EE0">
      <w:pPr>
        <w:spacing w:line="360" w:lineRule="auto"/>
        <w:rPr>
          <w:lang w:val="en-GB"/>
        </w:rPr>
      </w:pPr>
      <w:r w:rsidRPr="00A13922">
        <w:rPr>
          <w:lang w:val="en-GB"/>
        </w:rPr>
        <w:t>From this v</w:t>
      </w:r>
      <w:r w:rsidR="00023556" w:rsidRPr="00A13922">
        <w:rPr>
          <w:lang w:val="en-GB"/>
        </w:rPr>
        <w:t xml:space="preserve">isual hermeneutics claims that the scientific objects is invisible only until we can come up with a technology that makes it visible </w:t>
      </w:r>
      <w:r w:rsidR="00D01A32" w:rsidRPr="00A13922">
        <w:rPr>
          <w:lang w:val="en-GB"/>
        </w:rPr>
        <w:fldChar w:fldCharType="begin"/>
      </w:r>
      <w:r w:rsidR="00C03E60" w:rsidRPr="00A13922">
        <w:rPr>
          <w:lang w:val="en-GB"/>
        </w:rPr>
        <w:instrText xml:space="preserve"> ADDIN EN.CITE &lt;EndNote&gt;&lt;Cite&gt;&lt;Author&gt;Ihde&lt;/Author&gt;&lt;Year&gt;1998&lt;/Year&gt;&lt;RecNum&gt;2&lt;/RecNum&gt;&lt;Pages&gt;177&lt;/Pages&gt;&lt;record&gt;&lt;rec-number&gt;2&lt;/rec-number&gt;&lt;foreign-keys&gt;&lt;key app="EN" db-id="ppvwdszzm5ptttee0f6x09w7vezwxwzvztvv"&gt;2&lt;/key&gt;&lt;/foreign-keys&gt;&lt;ref-type name="Book"&gt;6&lt;/ref-type&gt;&lt;contributors&gt;&lt;authors&gt;&lt;author&gt;Ihde, Don&lt;/author&gt;&lt;/authors&gt;&lt;secondary-authors&gt;&lt;author&gt;John McCumber&lt;/author&gt;&lt;author&gt;David Michael Levin&lt;/author&gt;&lt;/secondary-authors&gt;&lt;/contributors&gt;&lt;titles&gt;&lt;title&gt;Expanding Hermeneutics- Visualism in Science&lt;/title&gt;&lt;secondary-title&gt;Northwestern University Studies in Phenomenology &amp;amp; Existential Philosophy&lt;/secondary-title&gt;&lt;/titles&gt;&lt;dates&gt;&lt;year&gt;1998&lt;/year&gt;&lt;/dates&gt;&lt;pub-location&gt;Evanston, Illinois&lt;/pub-location&gt;&lt;publisher&gt;Northwestern University Press&lt;/publisher&gt;&lt;isbn&gt;0-8101-1605-7 (cloth)&lt;/isbn&gt;&lt;urls&gt;&lt;/urls&gt;&lt;/record&gt;&lt;/Cite&gt;&lt;/EndNote&gt;</w:instrText>
      </w:r>
      <w:r w:rsidR="00D01A32" w:rsidRPr="00A13922">
        <w:rPr>
          <w:lang w:val="en-GB"/>
        </w:rPr>
        <w:fldChar w:fldCharType="separate"/>
      </w:r>
      <w:r w:rsidR="00023556" w:rsidRPr="00A13922">
        <w:rPr>
          <w:noProof/>
          <w:lang w:val="en-GB"/>
        </w:rPr>
        <w:t>(Ihde 1998: 177)</w:t>
      </w:r>
      <w:r w:rsidR="00D01A32" w:rsidRPr="00A13922">
        <w:rPr>
          <w:lang w:val="en-GB"/>
        </w:rPr>
        <w:fldChar w:fldCharType="end"/>
      </w:r>
      <w:r w:rsidR="00023556" w:rsidRPr="00A13922">
        <w:rPr>
          <w:lang w:val="en-GB"/>
        </w:rPr>
        <w:t xml:space="preserve">. </w:t>
      </w:r>
      <w:r w:rsidR="00945E44" w:rsidRPr="00A13922">
        <w:rPr>
          <w:lang w:val="en-GB"/>
        </w:rPr>
        <w:t>In other words,</w:t>
      </w:r>
      <w:r w:rsidR="00023556" w:rsidRPr="00A13922">
        <w:rPr>
          <w:lang w:val="en-GB"/>
        </w:rPr>
        <w:t xml:space="preserve"> image technologies </w:t>
      </w:r>
      <w:r w:rsidR="00945E44" w:rsidRPr="00A13922">
        <w:rPr>
          <w:lang w:val="en-GB"/>
        </w:rPr>
        <w:t xml:space="preserve">displays </w:t>
      </w:r>
      <w:r w:rsidR="00023556" w:rsidRPr="00A13922">
        <w:rPr>
          <w:i/>
          <w:lang w:val="en-GB"/>
        </w:rPr>
        <w:t>what could not be seen before</w:t>
      </w:r>
      <w:r w:rsidR="00023556" w:rsidRPr="00A13922">
        <w:rPr>
          <w:lang w:val="en-GB"/>
        </w:rPr>
        <w:t>. At the same time</w:t>
      </w:r>
      <w:r w:rsidR="00945E44" w:rsidRPr="00A13922">
        <w:rPr>
          <w:lang w:val="en-GB"/>
        </w:rPr>
        <w:t>,</w:t>
      </w:r>
      <w:r w:rsidR="00023556" w:rsidRPr="00A13922">
        <w:rPr>
          <w:lang w:val="en-GB"/>
        </w:rPr>
        <w:t xml:space="preserve"> the visual hermeneutics claims that the scientific object is made visible in specific ways. This means that image technologies adds the dimension where </w:t>
      </w:r>
      <w:r w:rsidR="00023556" w:rsidRPr="00A13922">
        <w:rPr>
          <w:i/>
          <w:lang w:val="en-GB"/>
        </w:rPr>
        <w:t>what is seen is understood</w:t>
      </w:r>
      <w:r w:rsidR="00023556" w:rsidRPr="00A13922">
        <w:rPr>
          <w:lang w:val="en-GB"/>
        </w:rPr>
        <w:t xml:space="preserve">. What is implied here by </w:t>
      </w:r>
      <w:proofErr w:type="spellStart"/>
      <w:r w:rsidR="00023556" w:rsidRPr="00A13922">
        <w:rPr>
          <w:lang w:val="en-GB"/>
        </w:rPr>
        <w:t>Ihde</w:t>
      </w:r>
      <w:proofErr w:type="spellEnd"/>
      <w:r w:rsidR="00023556" w:rsidRPr="00A13922">
        <w:rPr>
          <w:lang w:val="en-GB"/>
        </w:rPr>
        <w:t xml:space="preserve"> is a “universal hermeneutics” </w:t>
      </w:r>
      <w:r w:rsidR="00D01A32" w:rsidRPr="00A13922">
        <w:rPr>
          <w:lang w:val="en-GB"/>
        </w:rPr>
        <w:fldChar w:fldCharType="begin"/>
      </w:r>
      <w:r w:rsidR="00C03E60" w:rsidRPr="00A13922">
        <w:rPr>
          <w:lang w:val="en-GB"/>
        </w:rPr>
        <w:instrText xml:space="preserve"> ADDIN EN.CITE &lt;EndNote&gt;&lt;Cite&gt;&lt;Author&gt;Ihde&lt;/Author&gt;&lt;Year&gt;1998&lt;/Year&gt;&lt;RecNum&gt;2&lt;/RecNum&gt;&lt;Pages&gt;187&lt;/Pages&gt;&lt;record&gt;&lt;rec-number&gt;2&lt;/rec-number&gt;&lt;foreign-keys&gt;&lt;key app="EN" db-id="ppvwdszzm5ptttee0f6x09w7vezwxwzvztvv"&gt;2&lt;/key&gt;&lt;/foreign-keys&gt;&lt;ref-type name="Book"&gt;6&lt;/ref-type&gt;&lt;contributors&gt;&lt;authors&gt;&lt;author&gt;Ihde, Don&lt;/author&gt;&lt;/authors&gt;&lt;secondary-authors&gt;&lt;author&gt;John McCumber&lt;/author&gt;&lt;author&gt;David Michael Levin&lt;/author&gt;&lt;/secondary-authors&gt;&lt;/contributors&gt;&lt;titles&gt;&lt;title&gt;Expanding Hermeneutics- Visualism in Science&lt;/title&gt;&lt;secondary-title&gt;Northwestern University Studies in Phenomenology &amp;amp; Existential Philosophy&lt;/secondary-title&gt;&lt;/titles&gt;&lt;dates&gt;&lt;year&gt;1998&lt;/year&gt;&lt;/dates&gt;&lt;pub-location&gt;Evanston, Illinois&lt;/pub-location&gt;&lt;publisher&gt;Northwestern University Press&lt;/publisher&gt;&lt;isbn&gt;0-8101-1605-7 (cloth)&lt;/isbn&gt;&lt;urls&gt;&lt;/urls&gt;&lt;/record&gt;&lt;/Cite&gt;&lt;/EndNote&gt;</w:instrText>
      </w:r>
      <w:r w:rsidR="00D01A32" w:rsidRPr="00A13922">
        <w:rPr>
          <w:lang w:val="en-GB"/>
        </w:rPr>
        <w:fldChar w:fldCharType="separate"/>
      </w:r>
      <w:r w:rsidR="00023556" w:rsidRPr="00A13922">
        <w:rPr>
          <w:noProof/>
          <w:lang w:val="en-GB"/>
        </w:rPr>
        <w:t>(Ihde 1998: 187)</w:t>
      </w:r>
      <w:r w:rsidR="00D01A32" w:rsidRPr="00A13922">
        <w:rPr>
          <w:lang w:val="en-GB"/>
        </w:rPr>
        <w:fldChar w:fldCharType="end"/>
      </w:r>
      <w:r w:rsidR="00023556" w:rsidRPr="00A13922">
        <w:rPr>
          <w:lang w:val="en-GB"/>
        </w:rPr>
        <w:t>. Looking at image technologies as hermeneutic</w:t>
      </w:r>
      <w:r w:rsidR="00945E44" w:rsidRPr="00A13922">
        <w:rPr>
          <w:lang w:val="en-GB"/>
        </w:rPr>
        <w:t>,</w:t>
      </w:r>
      <w:r w:rsidR="00023556" w:rsidRPr="00A13922">
        <w:rPr>
          <w:lang w:val="en-GB"/>
        </w:rPr>
        <w:t xml:space="preserve"> </w:t>
      </w:r>
      <w:proofErr w:type="spellStart"/>
      <w:r w:rsidR="00023556" w:rsidRPr="00A13922">
        <w:rPr>
          <w:lang w:val="en-GB"/>
        </w:rPr>
        <w:t>Ihde</w:t>
      </w:r>
      <w:proofErr w:type="spellEnd"/>
      <w:r w:rsidR="00023556" w:rsidRPr="00A13922">
        <w:rPr>
          <w:lang w:val="en-GB"/>
        </w:rPr>
        <w:t xml:space="preserve"> expands hermeneutics to a ‘hermeneutics of things’. </w:t>
      </w:r>
      <w:r w:rsidR="00945E44" w:rsidRPr="00A13922">
        <w:rPr>
          <w:lang w:val="en-GB"/>
        </w:rPr>
        <w:t>This implies</w:t>
      </w:r>
      <w:r w:rsidR="0093033B" w:rsidRPr="00A13922">
        <w:rPr>
          <w:lang w:val="en-GB"/>
        </w:rPr>
        <w:t xml:space="preserve"> that things not only co-shape</w:t>
      </w:r>
      <w:r w:rsidR="00C02282" w:rsidRPr="00A13922">
        <w:rPr>
          <w:lang w:val="en-GB"/>
        </w:rPr>
        <w:t xml:space="preserve"> our actions in the world but also our understanding of it. </w:t>
      </w:r>
      <w:r w:rsidR="0093033B" w:rsidRPr="00A13922">
        <w:rPr>
          <w:lang w:val="en-GB"/>
        </w:rPr>
        <w:t xml:space="preserve">However a ‘thing’ is </w:t>
      </w:r>
      <w:r w:rsidR="00C02282" w:rsidRPr="00A13922">
        <w:rPr>
          <w:lang w:val="en-GB"/>
        </w:rPr>
        <w:t xml:space="preserve">material and non-living. </w:t>
      </w:r>
      <w:r w:rsidR="00775566" w:rsidRPr="00A13922">
        <w:rPr>
          <w:lang w:val="en-GB"/>
        </w:rPr>
        <w:t xml:space="preserve">Here </w:t>
      </w:r>
      <w:r w:rsidR="0093033B" w:rsidRPr="00A13922">
        <w:rPr>
          <w:lang w:val="en-GB"/>
        </w:rPr>
        <w:t xml:space="preserve">I will argue that </w:t>
      </w:r>
      <w:r w:rsidR="00775566" w:rsidRPr="00A13922">
        <w:rPr>
          <w:lang w:val="en-GB"/>
        </w:rPr>
        <w:t>places</w:t>
      </w:r>
      <w:r w:rsidR="00515E2F" w:rsidRPr="00A13922">
        <w:rPr>
          <w:lang w:val="en-GB"/>
        </w:rPr>
        <w:t xml:space="preserve"> such as the zoo can be consi</w:t>
      </w:r>
      <w:r w:rsidR="006C368F" w:rsidRPr="00A13922">
        <w:rPr>
          <w:lang w:val="en-GB"/>
        </w:rPr>
        <w:t xml:space="preserve">dered a visual display since nature is here made visible in certain ways. The zoo </w:t>
      </w:r>
      <w:r w:rsidR="00515E2F" w:rsidRPr="00A13922">
        <w:rPr>
          <w:lang w:val="en-GB"/>
        </w:rPr>
        <w:t xml:space="preserve">is constructed </w:t>
      </w:r>
      <w:r w:rsidR="00775566" w:rsidRPr="00A13922">
        <w:rPr>
          <w:lang w:val="en-GB"/>
        </w:rPr>
        <w:t>to show us</w:t>
      </w:r>
      <w:r w:rsidR="006C368F" w:rsidRPr="00A13922">
        <w:rPr>
          <w:lang w:val="en-GB"/>
        </w:rPr>
        <w:t xml:space="preserve"> what could not be seen (and touched) before e.g. </w:t>
      </w:r>
      <w:r w:rsidR="00775566" w:rsidRPr="00A13922">
        <w:rPr>
          <w:lang w:val="en-GB"/>
        </w:rPr>
        <w:t xml:space="preserve">animals </w:t>
      </w:r>
      <w:r w:rsidR="006C368F" w:rsidRPr="00A13922">
        <w:rPr>
          <w:lang w:val="en-GB"/>
        </w:rPr>
        <w:t xml:space="preserve">and plants </w:t>
      </w:r>
      <w:r w:rsidR="00775566" w:rsidRPr="00A13922">
        <w:rPr>
          <w:lang w:val="en-GB"/>
        </w:rPr>
        <w:t>from different countries</w:t>
      </w:r>
      <w:r w:rsidR="006C368F" w:rsidRPr="00A13922">
        <w:rPr>
          <w:lang w:val="en-GB"/>
        </w:rPr>
        <w:t>. Moreover in the zoo we can understand what we see</w:t>
      </w:r>
      <w:r w:rsidR="00945E44" w:rsidRPr="00A13922">
        <w:rPr>
          <w:lang w:val="en-GB"/>
        </w:rPr>
        <w:t>,</w:t>
      </w:r>
      <w:r w:rsidR="006C368F" w:rsidRPr="00A13922">
        <w:rPr>
          <w:lang w:val="en-GB"/>
        </w:rPr>
        <w:t xml:space="preserve"> e.g. </w:t>
      </w:r>
      <w:r w:rsidR="00775566" w:rsidRPr="00A13922">
        <w:rPr>
          <w:lang w:val="en-GB"/>
        </w:rPr>
        <w:t>the polar bear is understood as an arctic animal</w:t>
      </w:r>
      <w:r w:rsidR="006C368F" w:rsidRPr="00A13922">
        <w:rPr>
          <w:lang w:val="en-GB"/>
        </w:rPr>
        <w:t xml:space="preserve"> through the design of its cave</w:t>
      </w:r>
      <w:r w:rsidR="00775566" w:rsidRPr="00A13922">
        <w:rPr>
          <w:lang w:val="en-GB"/>
        </w:rPr>
        <w:t>. Part of th</w:t>
      </w:r>
      <w:r w:rsidR="006C368F" w:rsidRPr="00A13922">
        <w:rPr>
          <w:lang w:val="en-GB"/>
        </w:rPr>
        <w:t xml:space="preserve">e zoos visual display </w:t>
      </w:r>
      <w:r w:rsidR="00775566" w:rsidRPr="00A13922">
        <w:rPr>
          <w:lang w:val="en-GB"/>
        </w:rPr>
        <w:t>is not only things but also animals and humans</w:t>
      </w:r>
      <w:r w:rsidR="006C368F" w:rsidRPr="00A13922">
        <w:rPr>
          <w:lang w:val="en-GB"/>
        </w:rPr>
        <w:t xml:space="preserve"> such as the educators and the zookeepers</w:t>
      </w:r>
      <w:r w:rsidR="00515E2F" w:rsidRPr="00A13922">
        <w:rPr>
          <w:lang w:val="en-GB"/>
        </w:rPr>
        <w:t xml:space="preserve">. </w:t>
      </w:r>
      <w:r w:rsidR="006C368F" w:rsidRPr="00A13922">
        <w:rPr>
          <w:lang w:val="en-GB"/>
        </w:rPr>
        <w:t>This means that the animal is constructed and</w:t>
      </w:r>
      <w:r w:rsidR="0093033B" w:rsidRPr="00A13922">
        <w:rPr>
          <w:lang w:val="en-GB"/>
        </w:rPr>
        <w:t xml:space="preserve"> made readable</w:t>
      </w:r>
      <w:r w:rsidR="006C368F" w:rsidRPr="00A13922">
        <w:rPr>
          <w:lang w:val="en-GB"/>
        </w:rPr>
        <w:t xml:space="preserve"> in the zoo.</w:t>
      </w:r>
    </w:p>
    <w:p w:rsidR="00C02B8B" w:rsidRPr="00A13922" w:rsidRDefault="00C02B8B" w:rsidP="004A3EE0">
      <w:pPr>
        <w:pStyle w:val="Overskrift1"/>
        <w:spacing w:line="360" w:lineRule="auto"/>
        <w:rPr>
          <w:lang w:val="en-GB"/>
        </w:rPr>
      </w:pPr>
    </w:p>
    <w:p w:rsidR="00C02B8B" w:rsidRPr="00A13922" w:rsidRDefault="00C02B8B" w:rsidP="004A3EE0">
      <w:pPr>
        <w:pStyle w:val="Overskrift1"/>
        <w:spacing w:line="360" w:lineRule="auto"/>
        <w:rPr>
          <w:lang w:val="en-GB"/>
        </w:rPr>
      </w:pPr>
      <w:bookmarkStart w:id="36" w:name="_Toc110647356"/>
      <w:r w:rsidRPr="00A13922">
        <w:rPr>
          <w:lang w:val="en-GB"/>
        </w:rPr>
        <w:t>Mediating Place</w:t>
      </w:r>
      <w:bookmarkEnd w:id="36"/>
    </w:p>
    <w:p w:rsidR="00C02B8B" w:rsidRPr="00A13922" w:rsidRDefault="00C02B8B" w:rsidP="004A3EE0">
      <w:pPr>
        <w:spacing w:line="360" w:lineRule="auto"/>
        <w:rPr>
          <w:lang w:val="en-GB"/>
        </w:rPr>
      </w:pPr>
      <w:r w:rsidRPr="00A13922">
        <w:rPr>
          <w:lang w:val="en-GB"/>
        </w:rPr>
        <w:t xml:space="preserve">When exploring the persuasive qualities of mapping technologies I cannot ignore the role of the physical environment and the concepts ‘place’ and ‘space' which have been subjects for decades of conceptual struggles in philosophy and social science. However in relation to this project I am mostly interested in the concepts in relation to mapping technologies. Steve Harrison and Paul </w:t>
      </w:r>
      <w:proofErr w:type="spellStart"/>
      <w:r w:rsidRPr="00A13922">
        <w:rPr>
          <w:lang w:val="en-GB"/>
        </w:rPr>
        <w:t>Dourish</w:t>
      </w:r>
      <w:proofErr w:type="spellEnd"/>
      <w:r w:rsidRPr="00A13922">
        <w:rPr>
          <w:lang w:val="en-GB"/>
        </w:rPr>
        <w:t xml:space="preserve"> (1996) were some of the first to talk about place and space in relation to design of technologies. They define space as “ the structure of the world; it is the three dimensional environment in which objects and events occur” </w:t>
      </w:r>
      <w:r w:rsidR="00D01A32" w:rsidRPr="00A13922">
        <w:rPr>
          <w:lang w:val="en-GB"/>
        </w:rPr>
        <w:fldChar w:fldCharType="begin"/>
      </w:r>
      <w:r w:rsidRPr="00A13922">
        <w:rPr>
          <w:lang w:val="en-GB"/>
        </w:rPr>
        <w:instrText xml:space="preserve"> ADDIN EN.CITE &lt;EndNote&gt;&lt;Cite&gt;&lt;Author&gt;Harrison&lt;/Author&gt;&lt;Year&gt;1996&lt;/Year&gt;&lt;RecNum&gt;44&lt;/RecNum&gt;&lt;Pages&gt;68&lt;/Pages&gt;&lt;record&gt;&lt;rec-number&gt;44&lt;/rec-number&gt;&lt;foreign-keys&gt;&lt;key app="EN" db-id="ppvwdszzm5ptttee0f6x09w7vezwxwzvztvv"&gt;44&lt;/key&gt;&lt;/foreign-keys&gt;&lt;ref-type name="Conference Proceedings"&gt;10&lt;/ref-type&gt;&lt;contributors&gt;&lt;authors&gt;&lt;author&gt;Harrison, Steve &lt;/author&gt;&lt;author&gt;Dourish, Paul&lt;/author&gt;&lt;/authors&gt;&lt;/contributors&gt;&lt;titles&gt;&lt;title&gt;Re-place-ing space: the roles of place and space in collaborative systems&lt;/title&gt;&lt;secondary-title&gt;Proceedings of the 1996 ACM conference on Computer supported cooperative work&lt;/secondary-title&gt;&lt;/titles&gt;&lt;pages&gt;Pages: 67 - 76   &lt;/pages&gt;&lt;dates&gt;&lt;year&gt;1996&lt;/year&gt;&lt;/dates&gt;&lt;pub-location&gt;Boston, Massachusetts, United States &lt;/pub-location&gt;&lt;publisher&gt;ACM, New York, NY, USA&lt;/publisher&gt;&lt;urls&gt;&lt;/urls&gt;&lt;/record&gt;&lt;/Cite&gt;&lt;/EndNote&gt;</w:instrText>
      </w:r>
      <w:r w:rsidR="00D01A32" w:rsidRPr="00A13922">
        <w:rPr>
          <w:lang w:val="en-GB"/>
        </w:rPr>
        <w:fldChar w:fldCharType="separate"/>
      </w:r>
      <w:r w:rsidRPr="00A13922">
        <w:rPr>
          <w:noProof/>
          <w:lang w:val="en-GB"/>
        </w:rPr>
        <w:t>(Harrison and Dourish 1996: 68)</w:t>
      </w:r>
      <w:r w:rsidR="00D01A32" w:rsidRPr="00A13922">
        <w:rPr>
          <w:lang w:val="en-GB"/>
        </w:rPr>
        <w:fldChar w:fldCharType="end"/>
      </w:r>
      <w:r w:rsidRPr="00A13922">
        <w:rPr>
          <w:lang w:val="en-GB"/>
        </w:rPr>
        <w:t xml:space="preserve"> and place as: “ a space which is invested with understandings </w:t>
      </w:r>
      <w:proofErr w:type="spellStart"/>
      <w:r w:rsidRPr="00A13922">
        <w:rPr>
          <w:lang w:val="en-GB"/>
        </w:rPr>
        <w:t>behavioral</w:t>
      </w:r>
      <w:proofErr w:type="spellEnd"/>
      <w:r w:rsidRPr="00A13922">
        <w:rPr>
          <w:lang w:val="en-GB"/>
        </w:rPr>
        <w:t xml:space="preserve"> appropriateness, cultural expectations, and so forth. We are </w:t>
      </w:r>
      <w:r w:rsidRPr="00A13922">
        <w:rPr>
          <w:i/>
          <w:lang w:val="en-GB"/>
        </w:rPr>
        <w:t>located</w:t>
      </w:r>
      <w:r w:rsidRPr="00A13922">
        <w:rPr>
          <w:lang w:val="en-GB"/>
        </w:rPr>
        <w:t xml:space="preserve"> in “space” but we </w:t>
      </w:r>
      <w:r w:rsidRPr="00A13922">
        <w:rPr>
          <w:i/>
          <w:lang w:val="en-GB"/>
        </w:rPr>
        <w:t>act</w:t>
      </w:r>
      <w:r w:rsidR="007058F1">
        <w:rPr>
          <w:lang w:val="en-GB"/>
        </w:rPr>
        <w:t xml:space="preserve"> in “place””</w:t>
      </w:r>
      <w:r w:rsidRPr="00A13922">
        <w:rPr>
          <w:lang w:val="en-GB"/>
        </w:rPr>
        <w:t xml:space="preserve"> </w:t>
      </w:r>
      <w:r w:rsidR="00D01A32" w:rsidRPr="00A13922">
        <w:rPr>
          <w:lang w:val="en-GB"/>
        </w:rPr>
        <w:fldChar w:fldCharType="begin"/>
      </w:r>
      <w:r w:rsidRPr="00A13922">
        <w:rPr>
          <w:lang w:val="en-GB"/>
        </w:rPr>
        <w:instrText xml:space="preserve"> ADDIN EN.CITE &lt;EndNote&gt;&lt;Cite&gt;&lt;Author&gt;Harrison&lt;/Author&gt;&lt;Year&gt;1996&lt;/Year&gt;&lt;RecNum&gt;44&lt;/RecNum&gt;&lt;Pages&gt;69&lt;/Pages&gt;&lt;record&gt;&lt;rec-number&gt;44&lt;/rec-number&gt;&lt;foreign-keys&gt;&lt;key app="EN" db-id="ppvwdszzm5ptttee0f6x09w7vezwxwzvztvv"&gt;44&lt;/key&gt;&lt;/foreign-keys&gt;&lt;ref-type name="Conference Proceedings"&gt;10&lt;/ref-type&gt;&lt;contributors&gt;&lt;authors&gt;&lt;author&gt;Harrison, Steve &lt;/author&gt;&lt;author&gt;Dourish, Paul&lt;/author&gt;&lt;/authors&gt;&lt;/contributors&gt;&lt;titles&gt;&lt;title&gt;Re-place-ing space: the roles of place and space in collaborative systems&lt;/title&gt;&lt;secondary-title&gt;Proceedings of the 1996 ACM conference on Computer supported cooperative work&lt;/secondary-title&gt;&lt;/titles&gt;&lt;pages&gt;Pages: 67 - 76   &lt;/pages&gt;&lt;dates&gt;&lt;year&gt;1996&lt;/year&gt;&lt;/dates&gt;&lt;pub-location&gt;Boston, Massachusetts, United States &lt;/pub-location&gt;&lt;publisher&gt;ACM, New York, NY, USA&lt;/publisher&gt;&lt;urls&gt;&lt;/urls&gt;&lt;/record&gt;&lt;/Cite&gt;&lt;/EndNote&gt;</w:instrText>
      </w:r>
      <w:r w:rsidR="00D01A32" w:rsidRPr="00A13922">
        <w:rPr>
          <w:lang w:val="en-GB"/>
        </w:rPr>
        <w:fldChar w:fldCharType="separate"/>
      </w:r>
      <w:r w:rsidRPr="00A13922">
        <w:rPr>
          <w:noProof/>
          <w:lang w:val="en-GB"/>
        </w:rPr>
        <w:t>(Harrison and Dourish 1996: 69)</w:t>
      </w:r>
      <w:r w:rsidR="00D01A32" w:rsidRPr="00A13922">
        <w:rPr>
          <w:lang w:val="en-GB"/>
        </w:rPr>
        <w:fldChar w:fldCharType="end"/>
      </w:r>
      <w:r w:rsidRPr="00A13922">
        <w:rPr>
          <w:lang w:val="en-GB"/>
        </w:rPr>
        <w:t>. From this understanding, space is defined as objective while place is defined as subjective and connecte</w:t>
      </w:r>
      <w:r w:rsidR="007058F1">
        <w:rPr>
          <w:lang w:val="en-GB"/>
        </w:rPr>
        <w:t xml:space="preserve">d to meaning. However as </w:t>
      </w:r>
      <w:r w:rsidRPr="00A13922">
        <w:rPr>
          <w:lang w:val="en-GB"/>
        </w:rPr>
        <w:t>Barry Brown</w:t>
      </w:r>
      <w:r w:rsidR="007058F1">
        <w:rPr>
          <w:lang w:val="en-GB"/>
        </w:rPr>
        <w:t xml:space="preserve"> argues</w:t>
      </w:r>
      <w:r w:rsidRPr="00A13922">
        <w:rPr>
          <w:lang w:val="en-GB"/>
        </w:rPr>
        <w:t xml:space="preserve">, space and place is intertwined in action. This means that the abstract features of space is intertwined with place-like aspects “ in an ongoing embodied action in the world” </w:t>
      </w:r>
      <w:r w:rsidR="00D01A32" w:rsidRPr="00A13922">
        <w:rPr>
          <w:lang w:val="en-GB"/>
        </w:rPr>
        <w:fldChar w:fldCharType="begin"/>
      </w:r>
      <w:r w:rsidRPr="00A13922">
        <w:rPr>
          <w:lang w:val="en-GB"/>
        </w:rPr>
        <w:instrText xml:space="preserve"> ADDIN EN.CITE &lt;EndNote&gt;&lt;Cite&gt;&lt;Author&gt;Brown&lt;/Author&gt;&lt;Year&gt;2009&lt;/Year&gt;&lt;RecNum&gt;43&lt;/RecNum&gt;&lt;Pages&gt;2&lt;/Pages&gt;&lt;record&gt;&lt;rec-number&gt;43&lt;/rec-number&gt;&lt;foreign-keys&gt;&lt;key app="EN" db-id="ppvwdszzm5ptttee0f6x09w7vezwxwzvztvv"&gt;43&lt;/key&gt;&lt;/foreign-keys&gt;&lt;ref-type name="Web Page"&gt;12&lt;/ref-type&gt;&lt;contributors&gt;&lt;authors&gt;&lt;author&gt;Brown, Barry&lt;/author&gt;&lt;/authors&gt;&lt;/contributors&gt;&lt;titles&gt;&lt;title&gt;Geograhies of Technology&lt;/title&gt;&lt;secondary-title&gt;draft&lt;/secondary-title&gt;&lt;/titles&gt;&lt;volume&gt;2009&lt;/volume&gt;&lt;number&gt;June 30&lt;/number&gt;&lt;dates&gt;&lt;year&gt;2009&lt;/year&gt;&lt;/dates&gt;&lt;urls&gt;&lt;related-urls&gt;&lt;url&gt;http://74.125.77.132/search?q=cache:VAGrbzDu0vYJ:www.dcs.gla.ac.uk/~barry/papers/place%2520and%2520space.pdf+geographies+of+technology&amp;amp;cd=2&amp;amp;hl=da&amp;amp;ct=clnk&amp;amp;gl=dk&amp;amp;client=firefox-a&lt;/url&gt;&lt;/related-urls&gt;&lt;/urls&gt;&lt;/record&gt;&lt;/Cite&gt;&lt;/EndNote&gt;</w:instrText>
      </w:r>
      <w:r w:rsidR="00D01A32" w:rsidRPr="00A13922">
        <w:rPr>
          <w:lang w:val="en-GB"/>
        </w:rPr>
        <w:fldChar w:fldCharType="separate"/>
      </w:r>
      <w:r w:rsidRPr="00A13922">
        <w:rPr>
          <w:noProof/>
          <w:lang w:val="en-GB"/>
        </w:rPr>
        <w:t>(Brown 2009: 2)</w:t>
      </w:r>
      <w:r w:rsidR="00D01A32" w:rsidRPr="00A13922">
        <w:rPr>
          <w:lang w:val="en-GB"/>
        </w:rPr>
        <w:fldChar w:fldCharType="end"/>
      </w:r>
      <w:r w:rsidRPr="00A13922">
        <w:rPr>
          <w:lang w:val="en-GB"/>
        </w:rPr>
        <w:t xml:space="preserve">. Rather than focusing on space and place as separate, I will build on concepts that binds them together. Consequently I will work with an understanding of </w:t>
      </w:r>
      <w:r w:rsidR="001D7C97">
        <w:rPr>
          <w:lang w:val="en-GB"/>
        </w:rPr>
        <w:t>mobility engagements or involvement in place</w:t>
      </w:r>
      <w:r w:rsidRPr="00A13922">
        <w:rPr>
          <w:lang w:val="en-GB"/>
        </w:rPr>
        <w:t xml:space="preserve"> as part</w:t>
      </w:r>
      <w:r w:rsidR="007058F1">
        <w:rPr>
          <w:lang w:val="en-GB"/>
        </w:rPr>
        <w:t xml:space="preserve"> of place production. Here </w:t>
      </w:r>
      <w:proofErr w:type="gramStart"/>
      <w:r w:rsidR="007058F1">
        <w:rPr>
          <w:lang w:val="en-GB"/>
        </w:rPr>
        <w:t xml:space="preserve">I am </w:t>
      </w:r>
      <w:r w:rsidRPr="00A13922">
        <w:rPr>
          <w:lang w:val="en-GB"/>
        </w:rPr>
        <w:t xml:space="preserve">inspired by </w:t>
      </w:r>
      <w:proofErr w:type="spellStart"/>
      <w:r w:rsidRPr="00A13922">
        <w:rPr>
          <w:lang w:val="en-GB"/>
        </w:rPr>
        <w:t>Nuccio</w:t>
      </w:r>
      <w:proofErr w:type="spellEnd"/>
      <w:r w:rsidRPr="00A13922">
        <w:rPr>
          <w:lang w:val="en-GB"/>
        </w:rPr>
        <w:t xml:space="preserve"> </w:t>
      </w:r>
      <w:proofErr w:type="spellStart"/>
      <w:r w:rsidRPr="00A13922">
        <w:rPr>
          <w:lang w:val="en-GB"/>
        </w:rPr>
        <w:t>Mazullo</w:t>
      </w:r>
      <w:proofErr w:type="spellEnd"/>
      <w:proofErr w:type="gramEnd"/>
      <w:r w:rsidRPr="00A13922">
        <w:rPr>
          <w:lang w:val="en-GB"/>
        </w:rPr>
        <w:t xml:space="preserve"> and Tim </w:t>
      </w:r>
      <w:proofErr w:type="spellStart"/>
      <w:r w:rsidRPr="00A13922">
        <w:rPr>
          <w:lang w:val="en-GB"/>
        </w:rPr>
        <w:t>Ingolds</w:t>
      </w:r>
      <w:proofErr w:type="spellEnd"/>
      <w:r w:rsidRPr="00A13922">
        <w:rPr>
          <w:lang w:val="en-GB"/>
        </w:rPr>
        <w:t xml:space="preserve"> analysis of </w:t>
      </w:r>
      <w:proofErr w:type="spellStart"/>
      <w:r w:rsidRPr="00A13922">
        <w:rPr>
          <w:lang w:val="en-GB"/>
        </w:rPr>
        <w:t>Samí</w:t>
      </w:r>
      <w:proofErr w:type="spellEnd"/>
      <w:r w:rsidRPr="00A13922">
        <w:rPr>
          <w:lang w:val="en-GB"/>
        </w:rPr>
        <w:t xml:space="preserve"> peoples understanding of place. </w:t>
      </w:r>
    </w:p>
    <w:p w:rsidR="001D7C97" w:rsidRDefault="00C02B8B" w:rsidP="004A3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lang w:val="en-GB"/>
        </w:rPr>
      </w:pPr>
      <w:r w:rsidRPr="00A13922">
        <w:rPr>
          <w:lang w:val="en-GB"/>
        </w:rPr>
        <w:t xml:space="preserve">When a </w:t>
      </w:r>
      <w:proofErr w:type="spellStart"/>
      <w:r w:rsidRPr="00A13922">
        <w:rPr>
          <w:lang w:val="en-GB"/>
        </w:rPr>
        <w:t>Samí</w:t>
      </w:r>
      <w:proofErr w:type="spellEnd"/>
      <w:r w:rsidRPr="00A13922">
        <w:rPr>
          <w:lang w:val="en-GB"/>
        </w:rPr>
        <w:t xml:space="preserve"> person is asked to render an account of a journey, he will re-enact the journey by recollecting the names of the places he passed. Every name will be recalled as an episode, topic or story and not as affixed to a specific location. Building on this view places can only occur along paths of movements, and their names can only be told in sequences in a narrative re-enactment of the journey </w:t>
      </w:r>
      <w:r w:rsidR="00D01A32" w:rsidRPr="00A13922">
        <w:rPr>
          <w:lang w:val="en-GB"/>
        </w:rPr>
        <w:fldChar w:fldCharType="begin"/>
      </w:r>
      <w:r w:rsidRPr="00A13922">
        <w:rPr>
          <w:lang w:val="en-GB"/>
        </w:rPr>
        <w:instrText xml:space="preserve"> ADDIN EN.CITE &lt;EndNote&gt;&lt;Cite&gt;&lt;Author&gt;Mazullo&lt;/Author&gt;&lt;Year&gt;2008&lt;/Year&gt;&lt;RecNum&gt;19&lt;/RecNum&gt;&lt;Pages&gt;29&lt;/Pages&gt;&lt;record&gt;&lt;rec-number&gt;19&lt;/rec-number&gt;&lt;foreign-keys&gt;&lt;key app="EN" db-id="ppvwdszzm5ptttee0f6x09w7vezwxwzvztvv"&gt;19&lt;/key&gt;&lt;/foreign-keys&gt;&lt;ref-type name="Book Section"&gt;5&lt;/ref-type&gt;&lt;contributors&gt;&lt;authors&gt;&lt;author&gt;Mazullo, Nuccio&lt;/author&gt;&lt;author&gt;Ingold, Tim&lt;/author&gt;&lt;/authors&gt;&lt;secondary-authors&gt;&lt;author&gt;Bærenholdt, Jørgen Ole&lt;/author&gt;&lt;author&gt;Granås, Brynhild&lt;/author&gt;&lt;/secondary-authors&gt;&lt;/contributors&gt;&lt;titles&gt;&lt;title&gt;Being Along: Place, Time and Movement among Sámi People&lt;/title&gt;&lt;secondary-title&gt;Mobility and Place. Enacting Northern European Peripheries&lt;/secondary-title&gt;&lt;/titles&gt;&lt;pages&gt;253&lt;/pages&gt;&lt;section&gt;27-38&lt;/section&gt;&lt;dates&gt;&lt;year&gt;2008&lt;/year&gt;&lt;/dates&gt;&lt;pub-location&gt;Hampshire&lt;/pub-location&gt;&lt;publisher&gt;Ashgate&lt;/publisher&gt;&lt;urls&gt;&lt;/urls&gt;&lt;/record&gt;&lt;/Cite&gt;&lt;/EndNote&gt;</w:instrText>
      </w:r>
      <w:r w:rsidR="00D01A32" w:rsidRPr="00A13922">
        <w:rPr>
          <w:lang w:val="en-GB"/>
        </w:rPr>
        <w:fldChar w:fldCharType="separate"/>
      </w:r>
      <w:r w:rsidRPr="00A13922">
        <w:rPr>
          <w:noProof/>
          <w:lang w:val="en-GB"/>
        </w:rPr>
        <w:t>(Mazullo and Ingold 2008: 29)</w:t>
      </w:r>
      <w:r w:rsidR="00D01A32" w:rsidRPr="00A13922">
        <w:rPr>
          <w:lang w:val="en-GB"/>
        </w:rPr>
        <w:fldChar w:fldCharType="end"/>
      </w:r>
      <w:r w:rsidRPr="00A13922">
        <w:rPr>
          <w:lang w:val="en-GB"/>
        </w:rPr>
        <w:t xml:space="preserve">. Furthermore if someone asks where a third person is, the answer would be given in terms of what they are doing and the paths the person would take in a given activity: she is in ‘the herding </w:t>
      </w:r>
      <w:proofErr w:type="spellStart"/>
      <w:r w:rsidRPr="00A13922">
        <w:rPr>
          <w:lang w:val="en-GB"/>
        </w:rPr>
        <w:t>forrest</w:t>
      </w:r>
      <w:proofErr w:type="spellEnd"/>
      <w:r w:rsidRPr="00A13922">
        <w:rPr>
          <w:lang w:val="en-GB"/>
        </w:rPr>
        <w:t xml:space="preserve">’, ‘the fishing </w:t>
      </w:r>
      <w:proofErr w:type="spellStart"/>
      <w:r w:rsidRPr="00A13922">
        <w:rPr>
          <w:lang w:val="en-GB"/>
        </w:rPr>
        <w:t>forrest</w:t>
      </w:r>
      <w:proofErr w:type="spellEnd"/>
      <w:r w:rsidRPr="00A13922">
        <w:rPr>
          <w:lang w:val="en-GB"/>
        </w:rPr>
        <w:t>’ or the ‘</w:t>
      </w:r>
      <w:proofErr w:type="spellStart"/>
      <w:r w:rsidRPr="00A13922">
        <w:rPr>
          <w:lang w:val="en-GB"/>
        </w:rPr>
        <w:t>berrying</w:t>
      </w:r>
      <w:proofErr w:type="spellEnd"/>
      <w:r w:rsidRPr="00A13922">
        <w:rPr>
          <w:lang w:val="en-GB"/>
        </w:rPr>
        <w:t xml:space="preserve"> </w:t>
      </w:r>
      <w:proofErr w:type="spellStart"/>
      <w:r w:rsidRPr="00A13922">
        <w:rPr>
          <w:lang w:val="en-GB"/>
        </w:rPr>
        <w:t>forrest</w:t>
      </w:r>
      <w:proofErr w:type="spellEnd"/>
      <w:r w:rsidRPr="00A13922">
        <w:rPr>
          <w:lang w:val="en-GB"/>
        </w:rPr>
        <w:t xml:space="preserve">’ </w:t>
      </w:r>
      <w:r w:rsidR="00D01A32" w:rsidRPr="00A13922">
        <w:rPr>
          <w:lang w:val="en-GB"/>
        </w:rPr>
        <w:fldChar w:fldCharType="begin"/>
      </w:r>
      <w:r w:rsidRPr="00A13922">
        <w:rPr>
          <w:lang w:val="en-GB"/>
        </w:rPr>
        <w:instrText xml:space="preserve"> ADDIN EN.CITE &lt;EndNote&gt;&lt;Cite&gt;&lt;Author&gt;Mazullo&lt;/Author&gt;&lt;Year&gt;2008&lt;/Year&gt;&lt;RecNum&gt;19&lt;/RecNum&gt;&lt;Pages&gt;31&lt;/Pages&gt;&lt;record&gt;&lt;rec-number&gt;19&lt;/rec-number&gt;&lt;foreign-keys&gt;&lt;key app="EN" db-id="ppvwdszzm5ptttee0f6x09w7vezwxwzvztvv"&gt;19&lt;/key&gt;&lt;/foreign-keys&gt;&lt;ref-type name="Book Section"&gt;5&lt;/ref-type&gt;&lt;contributors&gt;&lt;authors&gt;&lt;author&gt;Mazullo, Nuccio&lt;/author&gt;&lt;author&gt;Ingold, Tim&lt;/author&gt;&lt;/authors&gt;&lt;secondary-authors&gt;&lt;author&gt;Bærenholdt, Jørgen Ole&lt;/author&gt;&lt;author&gt;Granås, Brynhild&lt;/author&gt;&lt;/secondary-authors&gt;&lt;/contributors&gt;&lt;titles&gt;&lt;title&gt;Being Along: Place, Time and Movement among Sámi People&lt;/title&gt;&lt;secondary-title&gt;Mobility and Place. Enacting Northern European Peripheries&lt;/secondary-title&gt;&lt;/titles&gt;&lt;pages&gt;253&lt;/pages&gt;&lt;section&gt;27-38&lt;/section&gt;&lt;dates&gt;&lt;year&gt;2008&lt;/year&gt;&lt;/dates&gt;&lt;pub-location&gt;Hampshire&lt;/pub-location&gt;&lt;publisher&gt;Ashgate&lt;/publisher&gt;&lt;urls&gt;&lt;/urls&gt;&lt;/record&gt;&lt;/Cite&gt;&lt;/EndNote&gt;</w:instrText>
      </w:r>
      <w:r w:rsidR="00D01A32" w:rsidRPr="00A13922">
        <w:rPr>
          <w:lang w:val="en-GB"/>
        </w:rPr>
        <w:fldChar w:fldCharType="separate"/>
      </w:r>
      <w:r w:rsidRPr="00A13922">
        <w:rPr>
          <w:noProof/>
          <w:lang w:val="en-GB"/>
        </w:rPr>
        <w:t>(Mazullo and Ingold 2008: 31)</w:t>
      </w:r>
      <w:r w:rsidR="00D01A32" w:rsidRPr="00A13922">
        <w:rPr>
          <w:lang w:val="en-GB"/>
        </w:rPr>
        <w:fldChar w:fldCharType="end"/>
      </w:r>
      <w:r w:rsidRPr="00A13922">
        <w:rPr>
          <w:lang w:val="en-GB"/>
        </w:rPr>
        <w:t xml:space="preserve">. Consequently life for </w:t>
      </w:r>
      <w:proofErr w:type="spellStart"/>
      <w:r w:rsidRPr="00A13922">
        <w:rPr>
          <w:lang w:val="en-GB"/>
        </w:rPr>
        <w:t>Samí</w:t>
      </w:r>
      <w:proofErr w:type="spellEnd"/>
      <w:r w:rsidRPr="00A13922">
        <w:rPr>
          <w:lang w:val="en-GB"/>
        </w:rPr>
        <w:t xml:space="preserve"> people is lived not </w:t>
      </w:r>
      <w:r w:rsidRPr="00A13922">
        <w:rPr>
          <w:i/>
          <w:lang w:val="en-GB"/>
        </w:rPr>
        <w:t>in</w:t>
      </w:r>
      <w:r w:rsidRPr="00A13922">
        <w:rPr>
          <w:lang w:val="en-GB"/>
        </w:rPr>
        <w:t xml:space="preserve"> places but </w:t>
      </w:r>
      <w:r w:rsidRPr="00A13922">
        <w:rPr>
          <w:i/>
          <w:lang w:val="en-GB"/>
        </w:rPr>
        <w:t xml:space="preserve">along </w:t>
      </w:r>
      <w:r w:rsidRPr="00A13922">
        <w:rPr>
          <w:lang w:val="en-GB"/>
        </w:rPr>
        <w:t xml:space="preserve">paths. This means that the path is the primary condition in being or </w:t>
      </w:r>
      <w:r w:rsidRPr="00A13922">
        <w:rPr>
          <w:i/>
          <w:lang w:val="en-GB"/>
        </w:rPr>
        <w:t>becoming</w:t>
      </w:r>
      <w:r w:rsidRPr="00A13922">
        <w:rPr>
          <w:lang w:val="en-GB"/>
        </w:rPr>
        <w:t xml:space="preserve">. As a result places are formed through movement. Here movement is </w:t>
      </w:r>
      <w:proofErr w:type="gramStart"/>
      <w:r w:rsidRPr="00A13922">
        <w:rPr>
          <w:lang w:val="en-GB"/>
        </w:rPr>
        <w:t>place-binding</w:t>
      </w:r>
      <w:proofErr w:type="gramEnd"/>
      <w:r w:rsidRPr="00A13922">
        <w:rPr>
          <w:lang w:val="en-GB"/>
        </w:rPr>
        <w:t xml:space="preserve"> but not place-bound. This means that going from place to place is grounded in the perceptual engagement in the surroundings </w:t>
      </w:r>
      <w:r w:rsidR="00D01A32" w:rsidRPr="00A13922">
        <w:rPr>
          <w:lang w:val="en-GB"/>
        </w:rPr>
        <w:fldChar w:fldCharType="begin"/>
      </w:r>
      <w:r w:rsidRPr="00A13922">
        <w:rPr>
          <w:lang w:val="en-GB"/>
        </w:rPr>
        <w:instrText xml:space="preserve"> ADDIN EN.CITE &lt;EndNote&gt;&lt;Cite&gt;&lt;Author&gt;Mazullo&lt;/Author&gt;&lt;Year&gt;2008&lt;/Year&gt;&lt;RecNum&gt;19&lt;/RecNum&gt;&lt;Pages&gt;32&lt;/Pages&gt;&lt;record&gt;&lt;rec-number&gt;19&lt;/rec-number&gt;&lt;foreign-keys&gt;&lt;key app="EN" db-id="ppvwdszzm5ptttee0f6x09w7vezwxwzvztvv"&gt;19&lt;/key&gt;&lt;/foreign-keys&gt;&lt;ref-type name="Book Section"&gt;5&lt;/ref-type&gt;&lt;contributors&gt;&lt;authors&gt;&lt;author&gt;Mazullo, Nuccio&lt;/author&gt;&lt;author&gt;Ingold, Tim&lt;/author&gt;&lt;/authors&gt;&lt;secondary-authors&gt;&lt;author&gt;Bærenholdt, Jørgen Ole&lt;/author&gt;&lt;author&gt;Granås, Brynhild&lt;/author&gt;&lt;/secondary-authors&gt;&lt;/contributors&gt;&lt;titles&gt;&lt;title&gt;Being Along: Place, Time and Movement among Sámi People&lt;/title&gt;&lt;secondary-title&gt;Mobility and Place. Enacting Northern European Peripheries&lt;/secondary-title&gt;&lt;/titles&gt;&lt;pages&gt;253&lt;/pages&gt;&lt;section&gt;27-38&lt;/section&gt;&lt;dates&gt;&lt;year&gt;2008&lt;/year&gt;&lt;/dates&gt;&lt;pub-location&gt;Hampshire&lt;/pub-location&gt;&lt;publisher&gt;Ashgate&lt;/publisher&gt;&lt;urls&gt;&lt;/urls&gt;&lt;/record&gt;&lt;/Cite&gt;&lt;/EndNote&gt;</w:instrText>
      </w:r>
      <w:r w:rsidR="00D01A32" w:rsidRPr="00A13922">
        <w:rPr>
          <w:lang w:val="en-GB"/>
        </w:rPr>
        <w:fldChar w:fldCharType="separate"/>
      </w:r>
      <w:r w:rsidRPr="00A13922">
        <w:rPr>
          <w:noProof/>
          <w:lang w:val="en-GB"/>
        </w:rPr>
        <w:t>(Mazullo and Ingold 2008: 32)</w:t>
      </w:r>
      <w:r w:rsidR="00D01A32" w:rsidRPr="00A13922">
        <w:rPr>
          <w:lang w:val="en-GB"/>
        </w:rPr>
        <w:fldChar w:fldCharType="end"/>
      </w:r>
      <w:r w:rsidRPr="00A13922">
        <w:rPr>
          <w:lang w:val="en-GB"/>
        </w:rPr>
        <w:t xml:space="preserve">.  But movement takes time, which means that </w:t>
      </w:r>
      <w:r w:rsidRPr="00A13922">
        <w:rPr>
          <w:i/>
          <w:lang w:val="en-GB"/>
        </w:rPr>
        <w:t>being</w:t>
      </w:r>
      <w:r w:rsidRPr="00A13922">
        <w:rPr>
          <w:lang w:val="en-GB"/>
        </w:rPr>
        <w:t xml:space="preserve"> must be intrinsically temporal. However time is variable. The length of a journey would be told as the time it takes to perform the task needed to reach the destination </w:t>
      </w:r>
      <w:r w:rsidR="00D01A32" w:rsidRPr="00A13922">
        <w:rPr>
          <w:lang w:val="en-GB"/>
        </w:rPr>
        <w:fldChar w:fldCharType="begin"/>
      </w:r>
      <w:r w:rsidRPr="00A13922">
        <w:rPr>
          <w:lang w:val="en-GB"/>
        </w:rPr>
        <w:instrText xml:space="preserve"> ADDIN EN.CITE &lt;EndNote&gt;&lt;Cite&gt;&lt;Author&gt;Mazullo&lt;/Author&gt;&lt;Year&gt;2008&lt;/Year&gt;&lt;RecNum&gt;19&lt;/RecNum&gt;&lt;Pages&gt;33&lt;/Pages&gt;&lt;record&gt;&lt;rec-number&gt;19&lt;/rec-number&gt;&lt;foreign-keys&gt;&lt;key app="EN" db-id="ppvwdszzm5ptttee0f6x09w7vezwxwzvztvv"&gt;19&lt;/key&gt;&lt;/foreign-keys&gt;&lt;ref-type name="Book Section"&gt;5&lt;/ref-type&gt;&lt;contributors&gt;&lt;authors&gt;&lt;author&gt;Mazullo, Nuccio&lt;/author&gt;&lt;author&gt;Ingold, Tim&lt;/author&gt;&lt;/authors&gt;&lt;secondary-authors&gt;&lt;author&gt;Bærenholdt, Jørgen Ole&lt;/author&gt;&lt;author&gt;Granås, Brynhild&lt;/author&gt;&lt;/secondary-authors&gt;&lt;/contributors&gt;&lt;titles&gt;&lt;title&gt;Being Along: Place, Time and Movement among Sámi People&lt;/title&gt;&lt;secondary-title&gt;Mobility and Place. Enacting Northern European Peripheries&lt;/secondary-title&gt;&lt;/titles&gt;&lt;pages&gt;253&lt;/pages&gt;&lt;section&gt;27-38&lt;/section&gt;&lt;dates&gt;&lt;year&gt;2008&lt;/year&gt;&lt;/dates&gt;&lt;pub-location&gt;Hampshire&lt;/pub-location&gt;&lt;publisher&gt;Ashgate&lt;/publisher&gt;&lt;urls&gt;&lt;/urls&gt;&lt;/record&gt;&lt;/Cite&gt;&lt;/EndNote&gt;</w:instrText>
      </w:r>
      <w:r w:rsidR="00D01A32" w:rsidRPr="00A13922">
        <w:rPr>
          <w:lang w:val="en-GB"/>
        </w:rPr>
        <w:fldChar w:fldCharType="separate"/>
      </w:r>
      <w:r w:rsidRPr="00A13922">
        <w:rPr>
          <w:noProof/>
          <w:lang w:val="en-GB"/>
        </w:rPr>
        <w:t>(Mazullo and Ingold 2008: 33)</w:t>
      </w:r>
      <w:r w:rsidR="00D01A32" w:rsidRPr="00A13922">
        <w:rPr>
          <w:lang w:val="en-GB"/>
        </w:rPr>
        <w:fldChar w:fldCharType="end"/>
      </w:r>
      <w:r w:rsidRPr="00A13922">
        <w:rPr>
          <w:lang w:val="en-GB"/>
        </w:rPr>
        <w:t xml:space="preserve">. </w:t>
      </w:r>
    </w:p>
    <w:p w:rsidR="00C02B8B" w:rsidRPr="00A13922" w:rsidRDefault="00C02B8B" w:rsidP="004A3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0"/>
          <w:szCs w:val="20"/>
          <w:lang w:val="en-GB"/>
        </w:rPr>
      </w:pPr>
    </w:p>
    <w:p w:rsidR="00C02B8B" w:rsidRPr="00A13922" w:rsidRDefault="00C02B8B" w:rsidP="004A3EE0">
      <w:pPr>
        <w:spacing w:line="360" w:lineRule="auto"/>
        <w:rPr>
          <w:lang w:val="en-GB"/>
        </w:rPr>
      </w:pPr>
      <w:r w:rsidRPr="00A13922">
        <w:rPr>
          <w:lang w:val="en-GB"/>
        </w:rPr>
        <w:t xml:space="preserve">In relation to this the concept of the </w:t>
      </w:r>
      <w:proofErr w:type="spellStart"/>
      <w:r w:rsidRPr="00A13922">
        <w:rPr>
          <w:lang w:val="en-GB"/>
        </w:rPr>
        <w:t>taskscape</w:t>
      </w:r>
      <w:proofErr w:type="spellEnd"/>
      <w:r w:rsidRPr="00A13922">
        <w:rPr>
          <w:lang w:val="en-GB"/>
        </w:rPr>
        <w:t xml:space="preserve"> appears. A task is defined as: “any practical operation, carried out by a skilled agent in an environment, as part of his or her</w:t>
      </w:r>
      <w:r w:rsidR="001D7C97">
        <w:rPr>
          <w:lang w:val="en-GB"/>
        </w:rPr>
        <w:t>s</w:t>
      </w:r>
      <w:r w:rsidRPr="00A13922">
        <w:rPr>
          <w:lang w:val="en-GB"/>
        </w:rPr>
        <w:t xml:space="preserve"> normal business of life” </w:t>
      </w:r>
      <w:r w:rsidR="00D01A32" w:rsidRPr="00A13922">
        <w:rPr>
          <w:lang w:val="en-GB"/>
        </w:rPr>
        <w:fldChar w:fldCharType="begin"/>
      </w:r>
      <w:r w:rsidRPr="00A13922">
        <w:rPr>
          <w:lang w:val="en-GB"/>
        </w:rPr>
        <w:instrText xml:space="preserve"> ADDIN EN.CITE &lt;EndNote&gt;&lt;Cite&gt;&lt;Author&gt;Mazullo&lt;/Author&gt;&lt;Year&gt;2008&lt;/Year&gt;&lt;RecNum&gt;19&lt;/RecNum&gt;&lt;Pages&gt;35&lt;/Pages&gt;&lt;record&gt;&lt;rec-number&gt;19&lt;/rec-number&gt;&lt;foreign-keys&gt;&lt;key app="EN" db-id="ppvwdszzm5ptttee0f6x09w7vezwxwzvztvv"&gt;19&lt;/key&gt;&lt;/foreign-keys&gt;&lt;ref-type name="Book Section"&gt;5&lt;/ref-type&gt;&lt;contributors&gt;&lt;authors&gt;&lt;author&gt;Mazullo, Nuccio&lt;/author&gt;&lt;author&gt;Ingold, Tim&lt;/author&gt;&lt;/authors&gt;&lt;secondary-authors&gt;&lt;author&gt;Bærenholdt, Jørgen Ole&lt;/author&gt;&lt;author&gt;Granås, Brynhild&lt;/author&gt;&lt;/secondary-authors&gt;&lt;/contributors&gt;&lt;titles&gt;&lt;title&gt;Being Along: Place, Time and Movement among Sámi People&lt;/title&gt;&lt;secondary-title&gt;Mobility and Place. Enacting Northern European Peripheries&lt;/secondary-title&gt;&lt;/titles&gt;&lt;pages&gt;253&lt;/pages&gt;&lt;section&gt;27-38&lt;/section&gt;&lt;dates&gt;&lt;year&gt;2008&lt;/year&gt;&lt;/dates&gt;&lt;pub-location&gt;Hampshire&lt;/pub-location&gt;&lt;publisher&gt;Ashgate&lt;/publisher&gt;&lt;urls&gt;&lt;/urls&gt;&lt;/record&gt;&lt;/Cite&gt;&lt;/EndNote&gt;</w:instrText>
      </w:r>
      <w:r w:rsidR="00D01A32" w:rsidRPr="00A13922">
        <w:rPr>
          <w:lang w:val="en-GB"/>
        </w:rPr>
        <w:fldChar w:fldCharType="separate"/>
      </w:r>
      <w:r w:rsidRPr="00A13922">
        <w:rPr>
          <w:noProof/>
          <w:lang w:val="en-GB"/>
        </w:rPr>
        <w:t>(Mazullo and Ingold 2008: 35)</w:t>
      </w:r>
      <w:r w:rsidR="00D01A32" w:rsidRPr="00A13922">
        <w:rPr>
          <w:lang w:val="en-GB"/>
        </w:rPr>
        <w:fldChar w:fldCharType="end"/>
      </w:r>
      <w:r w:rsidRPr="00A13922">
        <w:rPr>
          <w:lang w:val="en-GB"/>
        </w:rPr>
        <w:t xml:space="preserve">. Just as every place is situated in a landscape, every task is situated in a </w:t>
      </w:r>
      <w:proofErr w:type="spellStart"/>
      <w:r w:rsidRPr="00A13922">
        <w:rPr>
          <w:lang w:val="en-GB"/>
        </w:rPr>
        <w:t>taskscape</w:t>
      </w:r>
      <w:proofErr w:type="spellEnd"/>
      <w:r w:rsidRPr="00A13922">
        <w:rPr>
          <w:lang w:val="en-GB"/>
        </w:rPr>
        <w:t xml:space="preserve"> </w:t>
      </w:r>
      <w:r w:rsidR="00D01A32" w:rsidRPr="00A13922">
        <w:rPr>
          <w:lang w:val="en-GB"/>
        </w:rPr>
        <w:fldChar w:fldCharType="begin"/>
      </w:r>
      <w:r w:rsidRPr="00A13922">
        <w:rPr>
          <w:lang w:val="en-GB"/>
        </w:rPr>
        <w:instrText xml:space="preserve"> ADDIN EN.CITE &lt;EndNote&gt;&lt;Cite&gt;&lt;Author&gt;Mazullo&lt;/Author&gt;&lt;Year&gt;2008&lt;/Year&gt;&lt;RecNum&gt;19&lt;/RecNum&gt;&lt;Pages&gt;34&lt;/Pages&gt;&lt;record&gt;&lt;rec-number&gt;19&lt;/rec-number&gt;&lt;foreign-keys&gt;&lt;key app="EN" db-id="ppvwdszzm5ptttee0f6x09w7vezwxwzvztvv"&gt;19&lt;/key&gt;&lt;/foreign-keys&gt;&lt;ref-type name="Book Section"&gt;5&lt;/ref-type&gt;&lt;contributors&gt;&lt;authors&gt;&lt;author&gt;Mazullo, Nuccio&lt;/author&gt;&lt;author&gt;Ingold, Tim&lt;/author&gt;&lt;/authors&gt;&lt;secondary-authors&gt;&lt;author&gt;Bærenholdt, Jørgen Ole&lt;/author&gt;&lt;author&gt;Granås, Brynhild&lt;/author&gt;&lt;/secondary-authors&gt;&lt;/contributors&gt;&lt;titles&gt;&lt;title&gt;Being Along: Place, Time and Movement among Sámi People&lt;/title&gt;&lt;secondary-title&gt;Mobility and Place. Enacting Northern European Peripheries&lt;/secondary-title&gt;&lt;/titles&gt;&lt;pages&gt;253&lt;/pages&gt;&lt;section&gt;27-38&lt;/section&gt;&lt;dates&gt;&lt;year&gt;2008&lt;/year&gt;&lt;/dates&gt;&lt;pub-location&gt;Hampshire&lt;/pub-location&gt;&lt;publisher&gt;Ashgate&lt;/publisher&gt;&lt;urls&gt;&lt;/urls&gt;&lt;/record&gt;&lt;/Cite&gt;&lt;/EndNote&gt;</w:instrText>
      </w:r>
      <w:r w:rsidR="00D01A32" w:rsidRPr="00A13922">
        <w:rPr>
          <w:lang w:val="en-GB"/>
        </w:rPr>
        <w:fldChar w:fldCharType="separate"/>
      </w:r>
      <w:r w:rsidRPr="00A13922">
        <w:rPr>
          <w:noProof/>
          <w:lang w:val="en-GB"/>
        </w:rPr>
        <w:t>(Mazullo and Ingold 2008: 34)</w:t>
      </w:r>
      <w:r w:rsidR="00D01A32" w:rsidRPr="00A13922">
        <w:rPr>
          <w:lang w:val="en-GB"/>
        </w:rPr>
        <w:fldChar w:fldCharType="end"/>
      </w:r>
      <w:r w:rsidRPr="00A13922">
        <w:rPr>
          <w:lang w:val="en-GB"/>
        </w:rPr>
        <w:t xml:space="preserve">. Building on the idea that places occur along paths of movement, the landscape and the </w:t>
      </w:r>
      <w:proofErr w:type="spellStart"/>
      <w:r w:rsidRPr="00A13922">
        <w:rPr>
          <w:lang w:val="en-GB"/>
        </w:rPr>
        <w:t>taskscape</w:t>
      </w:r>
      <w:proofErr w:type="spellEnd"/>
      <w:r w:rsidRPr="00A13922">
        <w:rPr>
          <w:lang w:val="en-GB"/>
        </w:rPr>
        <w:t xml:space="preserve"> are intertwined. This means that humans as well as non-humans are part of the landscape. They interact and their interaction requires movement </w:t>
      </w:r>
      <w:r w:rsidR="00D01A32" w:rsidRPr="00A13922">
        <w:rPr>
          <w:lang w:val="en-GB"/>
        </w:rPr>
        <w:fldChar w:fldCharType="begin"/>
      </w:r>
      <w:r w:rsidRPr="00A13922">
        <w:rPr>
          <w:lang w:val="en-GB"/>
        </w:rPr>
        <w:instrText xml:space="preserve"> ADDIN EN.CITE &lt;EndNote&gt;&lt;Cite&gt;&lt;Author&gt;Mazullo&lt;/Author&gt;&lt;Year&gt;2008&lt;/Year&gt;&lt;RecNum&gt;19&lt;/RecNum&gt;&lt;Pages&gt;35&lt;/Pages&gt;&lt;record&gt;&lt;rec-number&gt;19&lt;/rec-number&gt;&lt;foreign-keys&gt;&lt;key app="EN" db-id="ppvwdszzm5ptttee0f6x09w7vezwxwzvztvv"&gt;19&lt;/key&gt;&lt;/foreign-keys&gt;&lt;ref-type name="Book Section"&gt;5&lt;/ref-type&gt;&lt;contributors&gt;&lt;authors&gt;&lt;author&gt;Mazullo, Nuccio&lt;/author&gt;&lt;author&gt;Ingold, Tim&lt;/author&gt;&lt;/authors&gt;&lt;secondary-authors&gt;&lt;author&gt;Bærenholdt, Jørgen Ole&lt;/author&gt;&lt;author&gt;Granås, Brynhild&lt;/author&gt;&lt;/secondary-authors&gt;&lt;/contributors&gt;&lt;titles&gt;&lt;title&gt;Being Along: Place, Time and Movement among Sámi People&lt;/title&gt;&lt;secondary-title&gt;Mobility and Place. Enacting Northern European Peripheries&lt;/secondary-title&gt;&lt;/titles&gt;&lt;pages&gt;253&lt;/pages&gt;&lt;section&gt;27-38&lt;/section&gt;&lt;dates&gt;&lt;year&gt;2008&lt;/year&gt;&lt;/dates&gt;&lt;pub-location&gt;Hampshire&lt;/pub-location&gt;&lt;publisher&gt;Ashgate&lt;/publisher&gt;&lt;urls&gt;&lt;/urls&gt;&lt;/record&gt;&lt;/Cite&gt;&lt;/EndNote&gt;</w:instrText>
      </w:r>
      <w:r w:rsidR="00D01A32" w:rsidRPr="00A13922">
        <w:rPr>
          <w:lang w:val="en-GB"/>
        </w:rPr>
        <w:fldChar w:fldCharType="separate"/>
      </w:r>
      <w:r w:rsidRPr="00A13922">
        <w:rPr>
          <w:noProof/>
          <w:lang w:val="en-GB"/>
        </w:rPr>
        <w:t>(Mazullo and Ingold 2008: 35)</w:t>
      </w:r>
      <w:r w:rsidR="00D01A32" w:rsidRPr="00A13922">
        <w:rPr>
          <w:lang w:val="en-GB"/>
        </w:rPr>
        <w:fldChar w:fldCharType="end"/>
      </w:r>
      <w:r w:rsidRPr="00A13922">
        <w:rPr>
          <w:lang w:val="en-GB"/>
        </w:rPr>
        <w:t xml:space="preserve">. This means that mapping can be used to visualize the intertwined landscape and </w:t>
      </w:r>
      <w:proofErr w:type="spellStart"/>
      <w:r w:rsidRPr="00A13922">
        <w:rPr>
          <w:lang w:val="en-GB"/>
        </w:rPr>
        <w:t>taskscape</w:t>
      </w:r>
      <w:proofErr w:type="spellEnd"/>
      <w:r w:rsidR="001D7C97">
        <w:rPr>
          <w:lang w:val="en-GB"/>
        </w:rPr>
        <w:t xml:space="preserve">. This can be used </w:t>
      </w:r>
      <w:r w:rsidRPr="00A13922">
        <w:rPr>
          <w:lang w:val="en-GB"/>
        </w:rPr>
        <w:t>to planning for intervention in relation to concrete behavio</w:t>
      </w:r>
      <w:r w:rsidR="001D7C97">
        <w:rPr>
          <w:lang w:val="en-GB"/>
        </w:rPr>
        <w:t>u</w:t>
      </w:r>
      <w:r w:rsidRPr="00A13922">
        <w:rPr>
          <w:lang w:val="en-GB"/>
        </w:rPr>
        <w:t>rs taking place.</w:t>
      </w:r>
    </w:p>
    <w:p w:rsidR="00C02B8B" w:rsidRPr="00A13922" w:rsidRDefault="00C02B8B" w:rsidP="004A3EE0">
      <w:pPr>
        <w:spacing w:line="360" w:lineRule="auto"/>
        <w:rPr>
          <w:lang w:val="en-GB"/>
        </w:rPr>
      </w:pPr>
      <w:r w:rsidRPr="00A13922">
        <w:rPr>
          <w:lang w:val="en-GB"/>
        </w:rPr>
        <w:t>In relation to changing behavio</w:t>
      </w:r>
      <w:r w:rsidR="001D7C97">
        <w:rPr>
          <w:lang w:val="en-GB"/>
        </w:rPr>
        <w:t>u</w:t>
      </w:r>
      <w:r w:rsidRPr="00A13922">
        <w:rPr>
          <w:lang w:val="en-GB"/>
        </w:rPr>
        <w:t xml:space="preserve">r Gregory Bateson resolves the inner-outer dichotomy. ‘Mind’ from his perspective is immanent in the total system of paths wherefrom information flows from the person into the environment and back again. As such this supports the movements of ‘localizing the global’ and ‘redistributing the local’ proposed by </w:t>
      </w:r>
      <w:proofErr w:type="spellStart"/>
      <w:r w:rsidRPr="00A13922">
        <w:rPr>
          <w:lang w:val="en-GB"/>
        </w:rPr>
        <w:t>Latour</w:t>
      </w:r>
      <w:proofErr w:type="spellEnd"/>
      <w:r w:rsidRPr="00A13922">
        <w:rPr>
          <w:lang w:val="en-GB"/>
        </w:rPr>
        <w:t xml:space="preserve">. The generative source of information must be understood in relation to this ’difference’, and all difference applies change. However, not all change entails difference. Bateson calls the movement that does make a difference for ‘meta-movement’. Consequently a movement of becoming is a meta-movement </w:t>
      </w:r>
      <w:r w:rsidR="00D01A32" w:rsidRPr="00A13922">
        <w:rPr>
          <w:lang w:val="en-GB"/>
        </w:rPr>
        <w:fldChar w:fldCharType="begin"/>
      </w:r>
      <w:r w:rsidRPr="00A13922">
        <w:rPr>
          <w:lang w:val="en-GB"/>
        </w:rPr>
        <w:instrText xml:space="preserve"> ADDIN EN.CITE &lt;EndNote&gt;&lt;Cite&gt;&lt;Author&gt;Mazullo&lt;/Author&gt;&lt;Year&gt;2008&lt;/Year&gt;&lt;RecNum&gt;19&lt;/RecNum&gt;&lt;Pages&gt;36&lt;/Pages&gt;&lt;record&gt;&lt;rec-number&gt;19&lt;/rec-number&gt;&lt;foreign-keys&gt;&lt;key app="EN" db-id="ppvwdszzm5ptttee0f6x09w7vezwxwzvztvv"&gt;19&lt;/key&gt;&lt;/foreign-keys&gt;&lt;ref-type name="Book Section"&gt;5&lt;/ref-type&gt;&lt;contributors&gt;&lt;authors&gt;&lt;author&gt;Mazullo, Nuccio&lt;/author&gt;&lt;author&gt;Ingold, Tim&lt;/author&gt;&lt;/authors&gt;&lt;secondary-authors&gt;&lt;author&gt;Bærenholdt, Jørgen Ole&lt;/author&gt;&lt;author&gt;Granås, Brynhild&lt;/author&gt;&lt;/secondary-authors&gt;&lt;/contributors&gt;&lt;titles&gt;&lt;title&gt;Being Along: Place, Time and Movement among Sámi People&lt;/title&gt;&lt;secondary-title&gt;Mobility and Place. Enacting Northern European Peripheries&lt;/secondary-title&gt;&lt;/titles&gt;&lt;pages&gt;253&lt;/pages&gt;&lt;section&gt;27-38&lt;/section&gt;&lt;dates&gt;&lt;year&gt;2008&lt;/year&gt;&lt;/dates&gt;&lt;pub-location&gt;Hampshire&lt;/pub-location&gt;&lt;publisher&gt;Ashgate&lt;/publisher&gt;&lt;urls&gt;&lt;/urls&gt;&lt;/record&gt;&lt;/Cite&gt;&lt;/EndNote&gt;</w:instrText>
      </w:r>
      <w:r w:rsidR="00D01A32" w:rsidRPr="00A13922">
        <w:rPr>
          <w:lang w:val="en-GB"/>
        </w:rPr>
        <w:fldChar w:fldCharType="separate"/>
      </w:r>
      <w:r w:rsidRPr="00A13922">
        <w:rPr>
          <w:noProof/>
          <w:lang w:val="en-GB"/>
        </w:rPr>
        <w:t>(Mazullo and Ingold 2008: 36)</w:t>
      </w:r>
      <w:r w:rsidR="00D01A32" w:rsidRPr="00A13922">
        <w:rPr>
          <w:lang w:val="en-GB"/>
        </w:rPr>
        <w:fldChar w:fldCharType="end"/>
      </w:r>
      <w:r w:rsidRPr="00A13922">
        <w:rPr>
          <w:lang w:val="en-GB"/>
        </w:rPr>
        <w:t xml:space="preserve"> and a living being is a being whose movement is a process of becoming. As a consequence moving for a human being is a process of change. To cover the </w:t>
      </w:r>
      <w:proofErr w:type="spellStart"/>
      <w:r w:rsidRPr="00A13922">
        <w:rPr>
          <w:lang w:val="en-GB"/>
        </w:rPr>
        <w:t>intertwinedness</w:t>
      </w:r>
      <w:proofErr w:type="spellEnd"/>
      <w:r w:rsidRPr="00A13922">
        <w:rPr>
          <w:lang w:val="en-GB"/>
        </w:rPr>
        <w:t xml:space="preserve"> of the landscape with the </w:t>
      </w:r>
      <w:proofErr w:type="spellStart"/>
      <w:r w:rsidRPr="00A13922">
        <w:rPr>
          <w:lang w:val="en-GB"/>
        </w:rPr>
        <w:t>taskscape</w:t>
      </w:r>
      <w:proofErr w:type="spellEnd"/>
      <w:r w:rsidRPr="00A13922">
        <w:rPr>
          <w:lang w:val="en-GB"/>
        </w:rPr>
        <w:t xml:space="preserve"> </w:t>
      </w:r>
      <w:proofErr w:type="spellStart"/>
      <w:r w:rsidRPr="00A13922">
        <w:rPr>
          <w:lang w:val="en-GB"/>
        </w:rPr>
        <w:t>Mazullo</w:t>
      </w:r>
      <w:proofErr w:type="spellEnd"/>
      <w:r w:rsidRPr="00A13922">
        <w:rPr>
          <w:lang w:val="en-GB"/>
        </w:rPr>
        <w:t xml:space="preserve"> and </w:t>
      </w:r>
      <w:proofErr w:type="spellStart"/>
      <w:r w:rsidRPr="00A13922">
        <w:rPr>
          <w:lang w:val="en-GB"/>
        </w:rPr>
        <w:t>Ingold</w:t>
      </w:r>
      <w:proofErr w:type="spellEnd"/>
      <w:r w:rsidRPr="00A13922">
        <w:rPr>
          <w:lang w:val="en-GB"/>
        </w:rPr>
        <w:t xml:space="preserve"> comes up with the concept of a </w:t>
      </w:r>
      <w:proofErr w:type="spellStart"/>
      <w:r w:rsidRPr="00A13922">
        <w:rPr>
          <w:lang w:val="en-GB"/>
        </w:rPr>
        <w:t>metakinesis-scape</w:t>
      </w:r>
      <w:proofErr w:type="spellEnd"/>
      <w:r w:rsidRPr="00A13922">
        <w:rPr>
          <w:lang w:val="en-GB"/>
        </w:rPr>
        <w:t xml:space="preserve"> and defines it as: “ (…) an entire field of rhythmic interrelations  (</w:t>
      </w:r>
      <w:r w:rsidRPr="00A13922">
        <w:rPr>
          <w:i/>
          <w:lang w:val="en-GB"/>
        </w:rPr>
        <w:t xml:space="preserve">a </w:t>
      </w:r>
      <w:proofErr w:type="spellStart"/>
      <w:r w:rsidRPr="00A13922">
        <w:rPr>
          <w:i/>
          <w:lang w:val="en-GB"/>
        </w:rPr>
        <w:t>scape</w:t>
      </w:r>
      <w:proofErr w:type="spellEnd"/>
      <w:r w:rsidRPr="00A13922">
        <w:rPr>
          <w:lang w:val="en-GB"/>
        </w:rPr>
        <w:t>) between movements of terrestrial travel and bodily gesture (</w:t>
      </w:r>
      <w:r w:rsidRPr="00A13922">
        <w:rPr>
          <w:i/>
          <w:lang w:val="en-GB"/>
        </w:rPr>
        <w:t>kinesis</w:t>
      </w:r>
      <w:r w:rsidRPr="00A13922">
        <w:rPr>
          <w:lang w:val="en-GB"/>
        </w:rPr>
        <w:t>) that are themselves (</w:t>
      </w:r>
      <w:r w:rsidRPr="00A13922">
        <w:rPr>
          <w:i/>
          <w:lang w:val="en-GB"/>
        </w:rPr>
        <w:t>meta</w:t>
      </w:r>
      <w:r w:rsidRPr="00A13922">
        <w:rPr>
          <w:lang w:val="en-GB"/>
        </w:rPr>
        <w:t xml:space="preserve">) movements of becoming that make a difference to both mobile beings and the world they inhabit “ </w:t>
      </w:r>
      <w:r w:rsidR="00D01A32" w:rsidRPr="00A13922">
        <w:rPr>
          <w:lang w:val="en-GB"/>
        </w:rPr>
        <w:fldChar w:fldCharType="begin"/>
      </w:r>
      <w:r w:rsidRPr="00A13922">
        <w:rPr>
          <w:lang w:val="en-GB"/>
        </w:rPr>
        <w:instrText xml:space="preserve"> ADDIN EN.CITE &lt;EndNote&gt;&lt;Cite&gt;&lt;Author&gt;Mazullo&lt;/Author&gt;&lt;Year&gt;2008&lt;/Year&gt;&lt;RecNum&gt;19&lt;/RecNum&gt;&lt;Pages&gt;7&lt;/Pages&gt;&lt;record&gt;&lt;rec-number&gt;19&lt;/rec-number&gt;&lt;foreign-keys&gt;&lt;key app="EN" db-id="ppvwdszzm5ptttee0f6x09w7vezwxwzvztvv"&gt;19&lt;/key&gt;&lt;/foreign-keys&gt;&lt;ref-type name="Book Section"&gt;5&lt;/ref-type&gt;&lt;contributors&gt;&lt;authors&gt;&lt;author&gt;Mazullo, Nuccio&lt;/author&gt;&lt;author&gt;Ingold, Tim&lt;/author&gt;&lt;/authors&gt;&lt;secondary-authors&gt;&lt;author&gt;Bærenholdt, Jørgen Ole&lt;/author&gt;&lt;author&gt;Granås, Brynhild&lt;/author&gt;&lt;/secondary-authors&gt;&lt;/contributors&gt;&lt;titles&gt;&lt;title&gt;Being Along: Place, Time and Movement among Sámi People&lt;/title&gt;&lt;secondary-title&gt;Mobility and Place. Enacting Northern European Peripheries&lt;/secondary-title&gt;&lt;/titles&gt;&lt;pages&gt;253&lt;/pages&gt;&lt;section&gt;27-38&lt;/section&gt;&lt;dates&gt;&lt;year&gt;2008&lt;/year&gt;&lt;/dates&gt;&lt;pub-location&gt;Hampshire&lt;/pub-location&gt;&lt;publisher&gt;Ashgate&lt;/publisher&gt;&lt;urls&gt;&lt;/urls&gt;&lt;/record&gt;&lt;/Cite&gt;&lt;/EndNote&gt;</w:instrText>
      </w:r>
      <w:r w:rsidR="00D01A32" w:rsidRPr="00A13922">
        <w:rPr>
          <w:lang w:val="en-GB"/>
        </w:rPr>
        <w:fldChar w:fldCharType="separate"/>
      </w:r>
      <w:r w:rsidRPr="00A13922">
        <w:rPr>
          <w:noProof/>
          <w:lang w:val="en-GB"/>
        </w:rPr>
        <w:t xml:space="preserve">(Mazullo and Ingold 2008: </w:t>
      </w:r>
      <w:r w:rsidR="004A3EE0">
        <w:rPr>
          <w:noProof/>
          <w:lang w:val="en-GB"/>
        </w:rPr>
        <w:t>3</w:t>
      </w:r>
      <w:r w:rsidRPr="00A13922">
        <w:rPr>
          <w:noProof/>
          <w:lang w:val="en-GB"/>
        </w:rPr>
        <w:t>7)</w:t>
      </w:r>
      <w:r w:rsidR="00D01A32" w:rsidRPr="00A13922">
        <w:rPr>
          <w:lang w:val="en-GB"/>
        </w:rPr>
        <w:fldChar w:fldCharType="end"/>
      </w:r>
      <w:r w:rsidRPr="00A13922">
        <w:rPr>
          <w:lang w:val="en-GB"/>
        </w:rPr>
        <w:t xml:space="preserve">. The understanding of place just elaborated </w:t>
      </w:r>
      <w:r w:rsidR="001D7C97">
        <w:rPr>
          <w:lang w:val="en-GB"/>
        </w:rPr>
        <w:t xml:space="preserve">on </w:t>
      </w:r>
      <w:r w:rsidRPr="00A13922">
        <w:rPr>
          <w:lang w:val="en-GB"/>
        </w:rPr>
        <w:t xml:space="preserve">do not attain to dwelling by means of building as Heidegger defines it </w:t>
      </w:r>
      <w:r w:rsidR="00D01A32" w:rsidRPr="00A13922">
        <w:rPr>
          <w:lang w:val="en-GB"/>
        </w:rPr>
        <w:fldChar w:fldCharType="begin"/>
      </w:r>
      <w:r w:rsidRPr="00A13922">
        <w:rPr>
          <w:lang w:val="en-GB"/>
        </w:rPr>
        <w:instrText xml:space="preserve"> ADDIN EN.CITE &lt;EndNote&gt;&lt;Cite&gt;&lt;Author&gt;Heidegger&lt;/Author&gt;&lt;Year&gt;1971&lt;/Year&gt;&lt;RecNum&gt;20&lt;/RecNum&gt;&lt;Pages&gt;1&lt;/Pages&gt;&lt;record&gt;&lt;rec-number&gt;20&lt;/rec-number&gt;&lt;foreign-keys&gt;&lt;key app="EN" db-id="ppvwdszzm5ptttee0f6x09w7vezwxwzvztvv"&gt;20&lt;/key&gt;&lt;/foreign-keys&gt;&lt;ref-type name="Book Section"&gt;5&lt;/ref-type&gt;&lt;contributors&gt;&lt;authors&gt;&lt;author&gt;Heidegger, Martin&lt;/author&gt;&lt;/authors&gt;&lt;/contributors&gt;&lt;titles&gt;&lt;title&gt;Building Dwelling Thinking&lt;/title&gt;&lt;secondary-title&gt;Poetry, Language, Thought&lt;/secondary-title&gt;&lt;/titles&gt;&lt;dates&gt;&lt;year&gt;1971&lt;/year&gt;&lt;/dates&gt;&lt;pub-location&gt;New York&lt;/pub-location&gt;&lt;publisher&gt;Harper Colophon Books&lt;/publisher&gt;&lt;work-type&gt;internet&lt;/work-type&gt;&lt;urls&gt;&lt;/urls&gt;&lt;/record&gt;&lt;/Cite&gt;&lt;/EndNote&gt;</w:instrText>
      </w:r>
      <w:r w:rsidR="00D01A32" w:rsidRPr="00A13922">
        <w:rPr>
          <w:lang w:val="en-GB"/>
        </w:rPr>
        <w:fldChar w:fldCharType="separate"/>
      </w:r>
      <w:r w:rsidRPr="00A13922">
        <w:rPr>
          <w:noProof/>
          <w:lang w:val="en-GB"/>
        </w:rPr>
        <w:t>(Heidegger 1971: 1)</w:t>
      </w:r>
      <w:r w:rsidR="00D01A32" w:rsidRPr="00A13922">
        <w:rPr>
          <w:lang w:val="en-GB"/>
        </w:rPr>
        <w:fldChar w:fldCharType="end"/>
      </w:r>
      <w:r w:rsidRPr="00A13922">
        <w:rPr>
          <w:lang w:val="en-GB"/>
        </w:rPr>
        <w:t xml:space="preserve">. To the </w:t>
      </w:r>
      <w:proofErr w:type="spellStart"/>
      <w:r w:rsidRPr="00A13922">
        <w:rPr>
          <w:lang w:val="en-GB"/>
        </w:rPr>
        <w:t>Samí</w:t>
      </w:r>
      <w:proofErr w:type="spellEnd"/>
      <w:r w:rsidRPr="00A13922">
        <w:rPr>
          <w:lang w:val="en-GB"/>
        </w:rPr>
        <w:t xml:space="preserve"> people the conception of ‘home’ is open-ended and unbounded. To them the tent dwelling assembles the trails people follow in their dwelling activities. By following paths the individual remains grounded and the experience embodied within the dwelling </w:t>
      </w:r>
      <w:r w:rsidR="00D01A32" w:rsidRPr="00A13922">
        <w:rPr>
          <w:lang w:val="en-GB"/>
        </w:rPr>
        <w:fldChar w:fldCharType="begin"/>
      </w:r>
      <w:r w:rsidRPr="00A13922">
        <w:rPr>
          <w:lang w:val="en-GB"/>
        </w:rPr>
        <w:instrText xml:space="preserve"> ADDIN EN.CITE &lt;EndNote&gt;&lt;Cite&gt;&lt;Author&gt;Mazullo&lt;/Author&gt;&lt;Year&gt;2008&lt;/Year&gt;&lt;RecNum&gt;19&lt;/RecNum&gt;&lt;Pages&gt;32&lt;/Pages&gt;&lt;record&gt;&lt;rec-number&gt;19&lt;/rec-number&gt;&lt;foreign-keys&gt;&lt;key app="EN" db-id="ppvwdszzm5ptttee0f6x09w7vezwxwzvztvv"&gt;19&lt;/key&gt;&lt;/foreign-keys&gt;&lt;ref-type name="Book Section"&gt;5&lt;/ref-type&gt;&lt;contributors&gt;&lt;authors&gt;&lt;author&gt;Mazullo, Nuccio&lt;/author&gt;&lt;author&gt;Ingold, Tim&lt;/author&gt;&lt;/authors&gt;&lt;secondary-authors&gt;&lt;author&gt;Bærenholdt, Jørgen Ole&lt;/author&gt;&lt;author&gt;Granås, Brynhild&lt;/author&gt;&lt;/secondary-authors&gt;&lt;/contributors&gt;&lt;titles&gt;&lt;title&gt;Being Along: Place, Time and Movement among Sámi People&lt;/title&gt;&lt;secondary-title&gt;Mobility and Place. Enacting Northern European Peripheries&lt;/secondary-title&gt;&lt;/titles&gt;&lt;pages&gt;253&lt;/pages&gt;&lt;section&gt;27-38&lt;/section&gt;&lt;dates&gt;&lt;year&gt;2008&lt;/year&gt;&lt;/dates&gt;&lt;pub-location&gt;Hampshire&lt;/pub-location&gt;&lt;publisher&gt;Ashgate&lt;/publisher&gt;&lt;urls&gt;&lt;/urls&gt;&lt;/record&gt;&lt;/Cite&gt;&lt;/EndNote&gt;</w:instrText>
      </w:r>
      <w:r w:rsidR="00D01A32" w:rsidRPr="00A13922">
        <w:rPr>
          <w:lang w:val="en-GB"/>
        </w:rPr>
        <w:fldChar w:fldCharType="separate"/>
      </w:r>
      <w:r w:rsidRPr="00A13922">
        <w:rPr>
          <w:noProof/>
          <w:lang w:val="en-GB"/>
        </w:rPr>
        <w:t>(Mazullo and Ingold 2008: 32)</w:t>
      </w:r>
      <w:r w:rsidR="00D01A32" w:rsidRPr="00A13922">
        <w:rPr>
          <w:lang w:val="en-GB"/>
        </w:rPr>
        <w:fldChar w:fldCharType="end"/>
      </w:r>
      <w:r w:rsidRPr="00A13922">
        <w:rPr>
          <w:lang w:val="en-GB"/>
        </w:rPr>
        <w:t xml:space="preserve">. This implies that dwelling is not just a synonym for ‘home’ but rather ‘homelike’. </w:t>
      </w:r>
    </w:p>
    <w:p w:rsidR="00C02B8B" w:rsidRPr="00A13922" w:rsidRDefault="00C02B8B" w:rsidP="004A3EE0">
      <w:pPr>
        <w:spacing w:line="360" w:lineRule="auto"/>
        <w:rPr>
          <w:lang w:val="en-GB"/>
        </w:rPr>
      </w:pPr>
      <w:r w:rsidRPr="00A13922">
        <w:rPr>
          <w:lang w:val="en-GB"/>
        </w:rPr>
        <w:t xml:space="preserve">A central term in mobility and place studies according to </w:t>
      </w:r>
      <w:proofErr w:type="spellStart"/>
      <w:r w:rsidRPr="00A13922">
        <w:rPr>
          <w:lang w:val="en-GB"/>
        </w:rPr>
        <w:t>Bærenholdt</w:t>
      </w:r>
      <w:proofErr w:type="spellEnd"/>
      <w:r w:rsidRPr="00A13922">
        <w:rPr>
          <w:lang w:val="en-GB"/>
        </w:rPr>
        <w:t xml:space="preserve"> and </w:t>
      </w:r>
      <w:proofErr w:type="spellStart"/>
      <w:r w:rsidRPr="00A13922">
        <w:rPr>
          <w:lang w:val="en-GB"/>
        </w:rPr>
        <w:t>Granås</w:t>
      </w:r>
      <w:proofErr w:type="spellEnd"/>
      <w:r w:rsidRPr="00A13922">
        <w:rPr>
          <w:lang w:val="en-GB"/>
        </w:rPr>
        <w:t xml:space="preserve"> (2008) is the concept of ‘enactment’. According to </w:t>
      </w:r>
      <w:proofErr w:type="spellStart"/>
      <w:r w:rsidRPr="00A13922">
        <w:rPr>
          <w:lang w:val="en-GB"/>
        </w:rPr>
        <w:t>Bærenholdt</w:t>
      </w:r>
      <w:proofErr w:type="spellEnd"/>
      <w:r w:rsidRPr="00A13922">
        <w:rPr>
          <w:lang w:val="en-GB"/>
        </w:rPr>
        <w:t xml:space="preserve"> and </w:t>
      </w:r>
      <w:proofErr w:type="spellStart"/>
      <w:r w:rsidRPr="00A13922">
        <w:rPr>
          <w:lang w:val="en-GB"/>
        </w:rPr>
        <w:t>Granås</w:t>
      </w:r>
      <w:proofErr w:type="spellEnd"/>
      <w:r w:rsidRPr="00A13922">
        <w:rPr>
          <w:lang w:val="en-GB"/>
        </w:rPr>
        <w:t xml:space="preserve"> the construction of places involves </w:t>
      </w:r>
      <w:proofErr w:type="spellStart"/>
      <w:r w:rsidRPr="00A13922">
        <w:rPr>
          <w:lang w:val="en-GB"/>
        </w:rPr>
        <w:t>materialities</w:t>
      </w:r>
      <w:proofErr w:type="spellEnd"/>
      <w:r w:rsidRPr="00A13922">
        <w:rPr>
          <w:lang w:val="en-GB"/>
        </w:rPr>
        <w:t xml:space="preserve">, politics, imaginations, and communication technologies. The construction of place then comprises the engagement of people with their physical- material environment </w:t>
      </w:r>
      <w:r w:rsidR="00D01A32" w:rsidRPr="00A13922">
        <w:rPr>
          <w:lang w:val="en-GB"/>
        </w:rPr>
        <w:fldChar w:fldCharType="begin"/>
      </w:r>
      <w:r w:rsidRPr="00A13922">
        <w:rPr>
          <w:lang w:val="en-GB"/>
        </w:rPr>
        <w:instrText xml:space="preserve"> ADDIN EN.CITE &lt;EndNote&gt;&lt;Cite&gt;&lt;Author&gt;Bærenholdt&lt;/Author&gt;&lt;Year&gt;2008&lt;/Year&gt;&lt;RecNum&gt;18&lt;/RecNum&gt;&lt;Pages&gt;3&lt;/Pages&gt;&lt;record&gt;&lt;rec-number&gt;18&lt;/rec-number&gt;&lt;foreign-keys&gt;&lt;key app="EN" db-id="ppvwdszzm5ptttee0f6x09w7vezwxwzvztvv"&gt;18&lt;/key&gt;&lt;/foreign-keys&gt;&lt;ref-type name="Book Section"&gt;5&lt;/ref-type&gt;&lt;contributors&gt;&lt;authors&gt;&lt;author&gt;Bærenholdt, Jørgen Ole&lt;/author&gt;&lt;author&gt;Granås, Brynhild&lt;/author&gt;&lt;/authors&gt;&lt;secondary-authors&gt;&lt;author&gt;Bærenholdt, Jørgen Ole&lt;/author&gt;&lt;author&gt;Granås, Brynhild&lt;/author&gt;&lt;/secondary-authors&gt;&lt;/contributors&gt;&lt;titles&gt;&lt;title&gt;Places and Mobilities. Beyond the Peripheries&lt;/title&gt;&lt;secondary-title&gt;Mobility and Place. Enacting Northern European Peripheries&lt;/secondary-title&gt;&lt;/titles&gt;&lt;pages&gt;253&lt;/pages&gt;&lt;section&gt;1-10&lt;/section&gt;&lt;dates&gt;&lt;year&gt;2008&lt;/year&gt;&lt;/dates&gt;&lt;pub-location&gt;Hampshire&lt;/pub-location&gt;&lt;publisher&gt;Ashgate&lt;/publisher&gt;&lt;urls&gt;&lt;/urls&gt;&lt;/record&gt;&lt;/Cite&gt;&lt;/EndNote&gt;</w:instrText>
      </w:r>
      <w:r w:rsidR="00D01A32" w:rsidRPr="00A13922">
        <w:rPr>
          <w:lang w:val="en-GB"/>
        </w:rPr>
        <w:fldChar w:fldCharType="separate"/>
      </w:r>
      <w:r w:rsidRPr="00A13922">
        <w:rPr>
          <w:noProof/>
          <w:lang w:val="en-GB"/>
        </w:rPr>
        <w:t>(Bærenholdt and Granås 2008: 3)</w:t>
      </w:r>
      <w:r w:rsidR="00D01A32" w:rsidRPr="00A13922">
        <w:rPr>
          <w:lang w:val="en-GB"/>
        </w:rPr>
        <w:fldChar w:fldCharType="end"/>
      </w:r>
      <w:r w:rsidRPr="00A13922">
        <w:rPr>
          <w:lang w:val="en-GB"/>
        </w:rPr>
        <w:t xml:space="preserve">. </w:t>
      </w:r>
    </w:p>
    <w:p w:rsidR="00502101" w:rsidRPr="00A13922" w:rsidRDefault="00502101" w:rsidP="004A3EE0">
      <w:pPr>
        <w:spacing w:line="360" w:lineRule="auto"/>
        <w:rPr>
          <w:lang w:val="en-GB"/>
        </w:rPr>
      </w:pPr>
    </w:p>
    <w:p w:rsidR="00266DA8" w:rsidRPr="00A13922" w:rsidRDefault="009C4066" w:rsidP="004A3EE0">
      <w:pPr>
        <w:pStyle w:val="Titel"/>
        <w:spacing w:line="360" w:lineRule="auto"/>
        <w:rPr>
          <w:lang w:val="en-GB"/>
        </w:rPr>
      </w:pPr>
      <w:r>
        <w:rPr>
          <w:lang w:val="en-GB"/>
        </w:rPr>
        <w:br w:type="page"/>
      </w:r>
      <w:bookmarkStart w:id="37" w:name="_Toc110647357"/>
      <w:r w:rsidR="00266DA8" w:rsidRPr="00A13922">
        <w:rPr>
          <w:lang w:val="en-GB"/>
        </w:rPr>
        <w:t xml:space="preserve">Two </w:t>
      </w:r>
      <w:proofErr w:type="spellStart"/>
      <w:r w:rsidR="00266DA8" w:rsidRPr="00A13922">
        <w:rPr>
          <w:lang w:val="en-GB"/>
        </w:rPr>
        <w:t>Oligopticons</w:t>
      </w:r>
      <w:bookmarkEnd w:id="37"/>
      <w:proofErr w:type="spellEnd"/>
    </w:p>
    <w:p w:rsidR="00266DA8" w:rsidRPr="00A13922" w:rsidRDefault="00266DA8" w:rsidP="004A3EE0">
      <w:pPr>
        <w:spacing w:line="360" w:lineRule="auto"/>
        <w:rPr>
          <w:color w:val="000000"/>
          <w:lang w:val="en-GB"/>
        </w:rPr>
      </w:pPr>
      <w:r w:rsidRPr="00A13922">
        <w:rPr>
          <w:color w:val="000000"/>
          <w:lang w:val="en-GB"/>
        </w:rPr>
        <w:t xml:space="preserve">Part of exploring </w:t>
      </w:r>
      <w:r w:rsidR="001D7C97">
        <w:rPr>
          <w:color w:val="000000"/>
          <w:lang w:val="en-GB"/>
        </w:rPr>
        <w:t xml:space="preserve">how the respondents are </w:t>
      </w:r>
      <w:r w:rsidR="00513662" w:rsidRPr="00A13922">
        <w:rPr>
          <w:color w:val="000000"/>
          <w:lang w:val="en-GB"/>
        </w:rPr>
        <w:t>involved in and understand the zoo by</w:t>
      </w:r>
      <w:r w:rsidRPr="00A13922">
        <w:rPr>
          <w:color w:val="000000"/>
          <w:lang w:val="en-GB"/>
        </w:rPr>
        <w:t xml:space="preserve"> creating content for th</w:t>
      </w:r>
      <w:r w:rsidR="00513662" w:rsidRPr="00A13922">
        <w:rPr>
          <w:color w:val="000000"/>
          <w:lang w:val="en-GB"/>
        </w:rPr>
        <w:t>e SMS map is to look at how they</w:t>
      </w:r>
      <w:r w:rsidR="001D7C97">
        <w:rPr>
          <w:color w:val="000000"/>
          <w:lang w:val="en-GB"/>
        </w:rPr>
        <w:t xml:space="preserve"> negotiated</w:t>
      </w:r>
      <w:r w:rsidRPr="00A13922">
        <w:rPr>
          <w:color w:val="000000"/>
          <w:lang w:val="en-GB"/>
        </w:rPr>
        <w:t xml:space="preserve"> the constructed setting of the survey. In relation to this at least two </w:t>
      </w:r>
      <w:proofErr w:type="spellStart"/>
      <w:r w:rsidRPr="00A13922">
        <w:rPr>
          <w:color w:val="000000"/>
          <w:lang w:val="en-GB"/>
        </w:rPr>
        <w:t>oligopticons</w:t>
      </w:r>
      <w:proofErr w:type="spellEnd"/>
      <w:r w:rsidRPr="00A13922">
        <w:rPr>
          <w:color w:val="000000"/>
          <w:lang w:val="en-GB"/>
        </w:rPr>
        <w:t xml:space="preserve"> are important: The office building at Aalborg Zoo and the base area from where the survey team operated. Tracing mediators from these two </w:t>
      </w:r>
      <w:proofErr w:type="spellStart"/>
      <w:r w:rsidRPr="00A13922">
        <w:rPr>
          <w:color w:val="000000"/>
          <w:lang w:val="en-GB"/>
        </w:rPr>
        <w:t>oligopticons</w:t>
      </w:r>
      <w:proofErr w:type="spellEnd"/>
      <w:r w:rsidRPr="00A13922">
        <w:rPr>
          <w:color w:val="000000"/>
          <w:lang w:val="en-GB"/>
        </w:rPr>
        <w:t xml:space="preserve"> will enable me to analyze the construction of the zoo and the survey set-up and thus the constructed setting wherefrom the respondents created content for the SMS map.</w:t>
      </w:r>
      <w:r w:rsidR="00582EDC" w:rsidRPr="00A13922">
        <w:rPr>
          <w:color w:val="000000"/>
          <w:lang w:val="en-GB"/>
        </w:rPr>
        <w:t xml:space="preserve"> Tracing mediators from the office building makes it possible for me to develop suggestions for interventions, which can be used in relation to the agencies already carried out by Aalborg Zoo. Tracing mediators at the base will make it possible for me to take </w:t>
      </w:r>
      <w:r w:rsidR="00F00BC9">
        <w:rPr>
          <w:color w:val="000000"/>
          <w:lang w:val="en-GB"/>
        </w:rPr>
        <w:t xml:space="preserve">them into account in the later on in relation to how the survey was negotiated. </w:t>
      </w:r>
      <w:r w:rsidR="00582EDC" w:rsidRPr="00A13922">
        <w:rPr>
          <w:color w:val="000000"/>
          <w:lang w:val="en-GB"/>
        </w:rPr>
        <w:t xml:space="preserve"> </w:t>
      </w:r>
    </w:p>
    <w:p w:rsidR="00266DA8" w:rsidRPr="00A13922" w:rsidRDefault="00266DA8" w:rsidP="004A3EE0">
      <w:pPr>
        <w:spacing w:line="360" w:lineRule="auto"/>
        <w:rPr>
          <w:b/>
          <w:color w:val="000000"/>
          <w:lang w:val="en-GB"/>
        </w:rPr>
      </w:pPr>
    </w:p>
    <w:p w:rsidR="00266DA8" w:rsidRPr="00A13922" w:rsidRDefault="00266DA8" w:rsidP="004A3EE0">
      <w:pPr>
        <w:pStyle w:val="Overskrift1"/>
        <w:spacing w:line="360" w:lineRule="auto"/>
        <w:rPr>
          <w:lang w:val="en-GB"/>
        </w:rPr>
      </w:pPr>
      <w:bookmarkStart w:id="38" w:name="_Toc110647358"/>
      <w:r w:rsidRPr="00A13922">
        <w:rPr>
          <w:lang w:val="en-GB"/>
        </w:rPr>
        <w:t>The Office Building</w:t>
      </w:r>
      <w:bookmarkEnd w:id="38"/>
    </w:p>
    <w:p w:rsidR="00266DA8" w:rsidRPr="00A13922" w:rsidRDefault="00266DA8" w:rsidP="004A3EE0">
      <w:pPr>
        <w:spacing w:line="360" w:lineRule="auto"/>
        <w:rPr>
          <w:color w:val="000000"/>
          <w:lang w:val="en-GB"/>
        </w:rPr>
      </w:pPr>
      <w:r w:rsidRPr="00A13922">
        <w:rPr>
          <w:color w:val="000000"/>
          <w:lang w:val="en-GB"/>
        </w:rPr>
        <w:t>When entering the zoo you</w:t>
      </w:r>
      <w:r w:rsidR="00B35CF2" w:rsidRPr="00A13922">
        <w:rPr>
          <w:color w:val="000000"/>
          <w:lang w:val="en-GB"/>
        </w:rPr>
        <w:t xml:space="preserve"> will</w:t>
      </w:r>
      <w:r w:rsidRPr="00A13922">
        <w:rPr>
          <w:color w:val="000000"/>
          <w:lang w:val="en-GB"/>
        </w:rPr>
        <w:t xml:space="preserve"> see a fountain with a statue of a man </w:t>
      </w:r>
      <w:r w:rsidR="00B35CF2" w:rsidRPr="00A13922">
        <w:rPr>
          <w:color w:val="000000"/>
          <w:lang w:val="en-GB"/>
        </w:rPr>
        <w:t xml:space="preserve">carrying </w:t>
      </w:r>
      <w:r w:rsidRPr="00A13922">
        <w:rPr>
          <w:color w:val="000000"/>
          <w:lang w:val="en-GB"/>
        </w:rPr>
        <w:t xml:space="preserve">two young bears under his arms. The man is normally naked but during the survey days someone has dressed him in an AAB t-shirt on the occasion of </w:t>
      </w:r>
      <w:proofErr w:type="spellStart"/>
      <w:r w:rsidRPr="00A13922">
        <w:rPr>
          <w:color w:val="000000"/>
          <w:lang w:val="en-GB"/>
        </w:rPr>
        <w:t>AABs</w:t>
      </w:r>
      <w:proofErr w:type="spellEnd"/>
      <w:r w:rsidRPr="00A13922">
        <w:rPr>
          <w:color w:val="000000"/>
          <w:lang w:val="en-GB"/>
        </w:rPr>
        <w:t xml:space="preserve"> qualification for the UEFA cup. Walking clockwise around the fountain there is a building. In one of the windows of this building there is a sign saying: “ Homo Sapiens”. This is the office building. It contains the offices of all of the zoo personal and the cantina where the members of the zoo staff meets for lunch. In this building the offices of the information</w:t>
      </w:r>
      <w:r w:rsidR="00B35CF2" w:rsidRPr="00A13922">
        <w:rPr>
          <w:color w:val="000000"/>
          <w:lang w:val="en-GB"/>
        </w:rPr>
        <w:t>-</w:t>
      </w:r>
      <w:r w:rsidRPr="00A13922">
        <w:rPr>
          <w:color w:val="000000"/>
          <w:lang w:val="en-GB"/>
        </w:rPr>
        <w:t xml:space="preserve">team </w:t>
      </w:r>
      <w:r w:rsidR="00B35CF2" w:rsidRPr="00A13922">
        <w:rPr>
          <w:color w:val="000000"/>
          <w:lang w:val="en-GB"/>
        </w:rPr>
        <w:t>(</w:t>
      </w:r>
      <w:r w:rsidRPr="00A13922">
        <w:rPr>
          <w:color w:val="000000"/>
          <w:lang w:val="en-GB"/>
        </w:rPr>
        <w:t>consisting of the head of education and the event coordinator</w:t>
      </w:r>
      <w:r w:rsidR="00B35CF2" w:rsidRPr="00A13922">
        <w:rPr>
          <w:color w:val="000000"/>
          <w:lang w:val="en-GB"/>
        </w:rPr>
        <w:t>)</w:t>
      </w:r>
      <w:r w:rsidRPr="00A13922">
        <w:rPr>
          <w:color w:val="000000"/>
          <w:lang w:val="en-GB"/>
        </w:rPr>
        <w:t xml:space="preserve">, the zoologists’, the educators, the secretaries, and the it- team is situated. </w:t>
      </w:r>
      <w:r w:rsidR="00B35CF2" w:rsidRPr="00A13922">
        <w:rPr>
          <w:color w:val="000000"/>
          <w:lang w:val="en-GB"/>
        </w:rPr>
        <w:t>A</w:t>
      </w:r>
      <w:r w:rsidRPr="00A13922">
        <w:rPr>
          <w:color w:val="000000"/>
          <w:lang w:val="en-GB"/>
        </w:rPr>
        <w:t xml:space="preserve">ll meetings and presentations regarding the zoo </w:t>
      </w:r>
      <w:proofErr w:type="gramStart"/>
      <w:r w:rsidRPr="00A13922">
        <w:rPr>
          <w:color w:val="000000"/>
          <w:lang w:val="en-GB"/>
        </w:rPr>
        <w:t>takes</w:t>
      </w:r>
      <w:proofErr w:type="gramEnd"/>
      <w:r w:rsidRPr="00A13922">
        <w:rPr>
          <w:color w:val="000000"/>
          <w:lang w:val="en-GB"/>
        </w:rPr>
        <w:t xml:space="preserve"> place</w:t>
      </w:r>
      <w:r w:rsidR="00B35CF2" w:rsidRPr="00A13922">
        <w:rPr>
          <w:color w:val="000000"/>
          <w:lang w:val="en-GB"/>
        </w:rPr>
        <w:t xml:space="preserve"> in the office building</w:t>
      </w:r>
      <w:r w:rsidRPr="00A13922">
        <w:rPr>
          <w:color w:val="000000"/>
          <w:lang w:val="en-GB"/>
        </w:rPr>
        <w:t xml:space="preserve">. Consequently </w:t>
      </w:r>
      <w:r w:rsidR="00B35CF2" w:rsidRPr="00A13922">
        <w:rPr>
          <w:color w:val="000000"/>
          <w:lang w:val="en-GB"/>
        </w:rPr>
        <w:t xml:space="preserve">all </w:t>
      </w:r>
      <w:r w:rsidRPr="00A13922">
        <w:rPr>
          <w:color w:val="000000"/>
          <w:lang w:val="en-GB"/>
        </w:rPr>
        <w:t>plans of action for Aalborg Zoo is developed</w:t>
      </w:r>
      <w:r w:rsidR="00B35CF2" w:rsidRPr="00A13922">
        <w:rPr>
          <w:color w:val="000000"/>
          <w:lang w:val="en-GB"/>
        </w:rPr>
        <w:t xml:space="preserve"> from here</w:t>
      </w:r>
      <w:r w:rsidRPr="00A13922">
        <w:rPr>
          <w:color w:val="000000"/>
          <w:lang w:val="en-GB"/>
        </w:rPr>
        <w:t xml:space="preserve">. From this building the zoo is associated in a specific way, which is represented in different kinds of material from posters, brochures, events, buildings, and signs </w:t>
      </w:r>
      <w:r w:rsidRPr="00A13922">
        <w:rPr>
          <w:i/>
          <w:color w:val="000000"/>
          <w:lang w:val="en-GB"/>
        </w:rPr>
        <w:t>in</w:t>
      </w:r>
      <w:r w:rsidRPr="00A13922">
        <w:rPr>
          <w:color w:val="000000"/>
          <w:lang w:val="en-GB"/>
        </w:rPr>
        <w:t xml:space="preserve"> the zoo to the webpage communicating </w:t>
      </w:r>
      <w:r w:rsidRPr="00A13922">
        <w:rPr>
          <w:i/>
          <w:color w:val="000000"/>
          <w:lang w:val="en-GB"/>
        </w:rPr>
        <w:t>from</w:t>
      </w:r>
      <w:r w:rsidRPr="00A13922">
        <w:rPr>
          <w:color w:val="000000"/>
          <w:lang w:val="en-GB"/>
        </w:rPr>
        <w:t xml:space="preserve"> the zoo. This material makes Aalborg Zoo into a preformatted setting and therefore partly constructs the experiences and the actions </w:t>
      </w:r>
      <w:r w:rsidR="001318E8" w:rsidRPr="00A13922">
        <w:rPr>
          <w:color w:val="000000"/>
          <w:lang w:val="en-GB"/>
        </w:rPr>
        <w:t xml:space="preserve">taking place in the </w:t>
      </w:r>
      <w:r w:rsidR="007F6F14" w:rsidRPr="00A13922">
        <w:rPr>
          <w:color w:val="000000"/>
          <w:lang w:val="en-GB"/>
        </w:rPr>
        <w:t>z</w:t>
      </w:r>
      <w:r w:rsidR="001318E8" w:rsidRPr="00A13922">
        <w:rPr>
          <w:color w:val="000000"/>
          <w:lang w:val="en-GB"/>
        </w:rPr>
        <w:t>oo</w:t>
      </w:r>
      <w:r w:rsidRPr="00A13922">
        <w:rPr>
          <w:color w:val="000000"/>
          <w:lang w:val="en-GB"/>
        </w:rPr>
        <w:t xml:space="preserve">. </w:t>
      </w:r>
    </w:p>
    <w:p w:rsidR="00266DA8" w:rsidRPr="00A13922" w:rsidRDefault="00266DA8" w:rsidP="004A3EE0">
      <w:pPr>
        <w:spacing w:line="360" w:lineRule="auto"/>
        <w:rPr>
          <w:color w:val="000000"/>
          <w:lang w:val="en-GB"/>
        </w:rPr>
      </w:pPr>
      <w:r w:rsidRPr="00A13922">
        <w:rPr>
          <w:color w:val="000000"/>
          <w:lang w:val="en-GB"/>
        </w:rPr>
        <w:t>As I mentioned in the beginning</w:t>
      </w:r>
      <w:r w:rsidR="00E562FB" w:rsidRPr="00A13922">
        <w:rPr>
          <w:color w:val="000000"/>
          <w:lang w:val="en-GB"/>
        </w:rPr>
        <w:t>,</w:t>
      </w:r>
      <w:r w:rsidRPr="00A13922">
        <w:rPr>
          <w:color w:val="000000"/>
          <w:lang w:val="en-GB"/>
        </w:rPr>
        <w:t xml:space="preserve"> Aalborg was interested in making the guests in Aalborg Zoo visit a diversity of animals including the ones</w:t>
      </w:r>
      <w:r w:rsidR="00C379C2">
        <w:rPr>
          <w:color w:val="000000"/>
          <w:lang w:val="en-GB"/>
        </w:rPr>
        <w:t>,</w:t>
      </w:r>
      <w:r w:rsidRPr="00A13922">
        <w:rPr>
          <w:color w:val="000000"/>
          <w:lang w:val="en-GB"/>
        </w:rPr>
        <w:t xml:space="preserve"> which at the present time was not</w:t>
      </w:r>
      <w:r w:rsidR="00E562FB" w:rsidRPr="00A13922">
        <w:rPr>
          <w:color w:val="000000"/>
          <w:lang w:val="en-GB"/>
        </w:rPr>
        <w:t xml:space="preserve"> much</w:t>
      </w:r>
      <w:r w:rsidRPr="00A13922">
        <w:rPr>
          <w:color w:val="000000"/>
          <w:lang w:val="en-GB"/>
        </w:rPr>
        <w:t xml:space="preserve"> </w:t>
      </w:r>
      <w:r w:rsidR="00E562FB" w:rsidRPr="00A13922">
        <w:rPr>
          <w:color w:val="000000"/>
          <w:lang w:val="en-GB"/>
        </w:rPr>
        <w:t>frequented</w:t>
      </w:r>
      <w:r w:rsidRPr="00A13922">
        <w:rPr>
          <w:color w:val="000000"/>
          <w:lang w:val="en-GB"/>
        </w:rPr>
        <w:t>. In zoo office lingo these are called ‘shit’ animals. However these concepts translate the animals into animals that in them</w:t>
      </w:r>
      <w:r w:rsidR="00C379C2">
        <w:rPr>
          <w:color w:val="000000"/>
          <w:lang w:val="en-GB"/>
        </w:rPr>
        <w:t>-</w:t>
      </w:r>
      <w:r w:rsidRPr="00A13922">
        <w:rPr>
          <w:color w:val="000000"/>
          <w:lang w:val="en-GB"/>
        </w:rPr>
        <w:t>selves are uninteresting or in some way performs badly. This way of thinking about the animal</w:t>
      </w:r>
      <w:r w:rsidR="00E562FB" w:rsidRPr="00A13922">
        <w:rPr>
          <w:color w:val="000000"/>
          <w:lang w:val="en-GB"/>
        </w:rPr>
        <w:t>s</w:t>
      </w:r>
      <w:r w:rsidRPr="00A13922">
        <w:rPr>
          <w:color w:val="000000"/>
          <w:lang w:val="en-GB"/>
        </w:rPr>
        <w:t xml:space="preserve"> makes it difficult</w:t>
      </w:r>
      <w:r w:rsidR="00E562FB" w:rsidRPr="00A13922">
        <w:rPr>
          <w:color w:val="000000"/>
          <w:lang w:val="en-GB"/>
        </w:rPr>
        <w:t>,</w:t>
      </w:r>
      <w:r w:rsidRPr="00A13922">
        <w:rPr>
          <w:color w:val="000000"/>
          <w:lang w:val="en-GB"/>
        </w:rPr>
        <w:t xml:space="preserve"> if not impossible</w:t>
      </w:r>
      <w:r w:rsidR="00E562FB" w:rsidRPr="00A13922">
        <w:rPr>
          <w:color w:val="000000"/>
          <w:lang w:val="en-GB"/>
        </w:rPr>
        <w:t>,</w:t>
      </w:r>
      <w:r w:rsidRPr="00A13922">
        <w:rPr>
          <w:color w:val="000000"/>
          <w:lang w:val="en-GB"/>
        </w:rPr>
        <w:t xml:space="preserve"> to persuade people to visit them. However the information and communication</w:t>
      </w:r>
      <w:r w:rsidR="00E562FB" w:rsidRPr="00A13922">
        <w:rPr>
          <w:color w:val="000000"/>
          <w:lang w:val="en-GB"/>
        </w:rPr>
        <w:t xml:space="preserve"> </w:t>
      </w:r>
      <w:r w:rsidRPr="00A13922">
        <w:rPr>
          <w:color w:val="000000"/>
          <w:lang w:val="en-GB"/>
        </w:rPr>
        <w:t xml:space="preserve">department </w:t>
      </w:r>
      <w:r w:rsidR="00C379C2">
        <w:rPr>
          <w:color w:val="000000"/>
          <w:lang w:val="en-GB"/>
        </w:rPr>
        <w:t xml:space="preserve">of Aalborg Zoo </w:t>
      </w:r>
      <w:r w:rsidR="00E562FB" w:rsidRPr="00A13922">
        <w:rPr>
          <w:color w:val="000000"/>
          <w:lang w:val="en-GB"/>
        </w:rPr>
        <w:t xml:space="preserve">prefer to use </w:t>
      </w:r>
      <w:r w:rsidRPr="00A13922">
        <w:rPr>
          <w:color w:val="000000"/>
          <w:lang w:val="en-GB"/>
        </w:rPr>
        <w:t xml:space="preserve">the concepts ‘hit’ and ‘shit’ </w:t>
      </w:r>
      <w:r w:rsidR="00F5725F" w:rsidRPr="00A13922">
        <w:rPr>
          <w:i/>
          <w:color w:val="000000"/>
          <w:lang w:val="en-GB"/>
        </w:rPr>
        <w:t>experiences</w:t>
      </w:r>
      <w:r w:rsidRPr="00A13922">
        <w:rPr>
          <w:color w:val="000000"/>
          <w:lang w:val="en-GB"/>
        </w:rPr>
        <w:t>. This</w:t>
      </w:r>
      <w:r w:rsidR="00E562FB" w:rsidRPr="00A13922">
        <w:rPr>
          <w:color w:val="000000"/>
          <w:lang w:val="en-GB"/>
        </w:rPr>
        <w:t xml:space="preserve"> alternative</w:t>
      </w:r>
      <w:r w:rsidRPr="00A13922">
        <w:rPr>
          <w:color w:val="000000"/>
          <w:lang w:val="en-GB"/>
        </w:rPr>
        <w:t xml:space="preserve"> concept translates the animal into something </w:t>
      </w:r>
      <w:r w:rsidR="00450F40" w:rsidRPr="00A13922">
        <w:rPr>
          <w:color w:val="000000"/>
          <w:lang w:val="en-GB"/>
        </w:rPr>
        <w:t>possible to</w:t>
      </w:r>
      <w:r w:rsidRPr="00A13922">
        <w:rPr>
          <w:color w:val="000000"/>
          <w:lang w:val="en-GB"/>
        </w:rPr>
        <w:t xml:space="preserve"> stage</w:t>
      </w:r>
      <w:r w:rsidR="00450F40" w:rsidRPr="00A13922">
        <w:rPr>
          <w:color w:val="000000"/>
          <w:lang w:val="en-GB"/>
        </w:rPr>
        <w:t xml:space="preserve"> </w:t>
      </w:r>
      <w:r w:rsidRPr="00A13922">
        <w:rPr>
          <w:color w:val="000000"/>
          <w:lang w:val="en-GB"/>
        </w:rPr>
        <w:t>in a certain way in order to appeal to the guests</w:t>
      </w:r>
      <w:r w:rsidR="00450F40" w:rsidRPr="00A13922">
        <w:rPr>
          <w:color w:val="000000"/>
          <w:lang w:val="en-GB"/>
        </w:rPr>
        <w:t>. The latter</w:t>
      </w:r>
      <w:r w:rsidRPr="00A13922">
        <w:rPr>
          <w:color w:val="000000"/>
          <w:lang w:val="en-GB"/>
        </w:rPr>
        <w:t xml:space="preserve"> </w:t>
      </w:r>
      <w:r w:rsidR="00450F40" w:rsidRPr="00A13922">
        <w:rPr>
          <w:color w:val="000000"/>
          <w:lang w:val="en-GB"/>
        </w:rPr>
        <w:t xml:space="preserve">implicates </w:t>
      </w:r>
      <w:r w:rsidRPr="00A13922">
        <w:rPr>
          <w:color w:val="000000"/>
          <w:lang w:val="en-GB"/>
        </w:rPr>
        <w:t xml:space="preserve">that translations can be done to make </w:t>
      </w:r>
      <w:r w:rsidR="00450F40" w:rsidRPr="00A13922">
        <w:rPr>
          <w:color w:val="000000"/>
          <w:lang w:val="en-GB"/>
        </w:rPr>
        <w:t xml:space="preserve">all animals </w:t>
      </w:r>
      <w:r w:rsidRPr="00A13922">
        <w:rPr>
          <w:color w:val="000000"/>
          <w:lang w:val="en-GB"/>
        </w:rPr>
        <w:t>more interesting. I will elaborate on this in the last chapter where I will come</w:t>
      </w:r>
      <w:r w:rsidR="00450F40" w:rsidRPr="00A13922">
        <w:rPr>
          <w:color w:val="000000"/>
          <w:lang w:val="en-GB"/>
        </w:rPr>
        <w:t xml:space="preserve"> up</w:t>
      </w:r>
      <w:r w:rsidRPr="00A13922">
        <w:rPr>
          <w:color w:val="000000"/>
          <w:lang w:val="en-GB"/>
        </w:rPr>
        <w:t xml:space="preserve"> with suggestions for persuasive interventions </w:t>
      </w:r>
      <w:r w:rsidR="00450F40" w:rsidRPr="00A13922">
        <w:rPr>
          <w:color w:val="000000"/>
          <w:lang w:val="en-GB"/>
        </w:rPr>
        <w:t>possible to employ</w:t>
      </w:r>
      <w:r w:rsidRPr="00A13922">
        <w:rPr>
          <w:color w:val="000000"/>
          <w:lang w:val="en-GB"/>
        </w:rPr>
        <w:t xml:space="preserve"> to persuade the guests to</w:t>
      </w:r>
      <w:r w:rsidR="00450F40" w:rsidRPr="00A13922">
        <w:rPr>
          <w:color w:val="000000"/>
          <w:lang w:val="en-GB"/>
        </w:rPr>
        <w:t xml:space="preserve"> pay more</w:t>
      </w:r>
      <w:r w:rsidRPr="00A13922">
        <w:rPr>
          <w:color w:val="000000"/>
          <w:lang w:val="en-GB"/>
        </w:rPr>
        <w:t xml:space="preserve"> visit</w:t>
      </w:r>
      <w:r w:rsidR="00450F40" w:rsidRPr="00A13922">
        <w:rPr>
          <w:color w:val="000000"/>
          <w:lang w:val="en-GB"/>
        </w:rPr>
        <w:t>s to</w:t>
      </w:r>
      <w:r w:rsidRPr="00A13922">
        <w:rPr>
          <w:color w:val="000000"/>
          <w:lang w:val="en-GB"/>
        </w:rPr>
        <w:t xml:space="preserve"> the ‘shit’ animals</w:t>
      </w:r>
      <w:r w:rsidR="00450F40" w:rsidRPr="00A13922">
        <w:rPr>
          <w:color w:val="000000"/>
          <w:lang w:val="en-GB"/>
        </w:rPr>
        <w:t>.</w:t>
      </w:r>
    </w:p>
    <w:p w:rsidR="00266DA8" w:rsidRPr="00A13922" w:rsidRDefault="00266DA8" w:rsidP="004A3EE0">
      <w:pPr>
        <w:spacing w:line="360" w:lineRule="auto"/>
        <w:rPr>
          <w:color w:val="000000"/>
          <w:lang w:val="en-GB"/>
        </w:rPr>
      </w:pPr>
      <w:r w:rsidRPr="00A13922">
        <w:rPr>
          <w:color w:val="000000"/>
          <w:lang w:val="en-GB"/>
        </w:rPr>
        <w:t>However other agencies are also at play in the zoo office, which we need to take into consideration when planning for persuasive intervention. Here our contact person in Aalborg Zoo</w:t>
      </w:r>
      <w:r w:rsidR="00450F40" w:rsidRPr="00A13922">
        <w:rPr>
          <w:color w:val="000000"/>
          <w:lang w:val="en-GB"/>
        </w:rPr>
        <w:t>,</w:t>
      </w:r>
      <w:r w:rsidRPr="00A13922">
        <w:rPr>
          <w:color w:val="000000"/>
          <w:lang w:val="en-GB"/>
        </w:rPr>
        <w:t xml:space="preserve"> the zoologist and educator </w:t>
      </w:r>
      <w:proofErr w:type="spellStart"/>
      <w:r w:rsidRPr="00A13922">
        <w:rPr>
          <w:color w:val="000000"/>
          <w:lang w:val="en-GB"/>
        </w:rPr>
        <w:t>Rikke</w:t>
      </w:r>
      <w:proofErr w:type="spellEnd"/>
      <w:r w:rsidRPr="00A13922">
        <w:rPr>
          <w:color w:val="000000"/>
          <w:lang w:val="en-GB"/>
        </w:rPr>
        <w:t xml:space="preserve"> Kruse Nielsen</w:t>
      </w:r>
      <w:r w:rsidR="00450F40" w:rsidRPr="00A13922">
        <w:rPr>
          <w:color w:val="000000"/>
          <w:lang w:val="en-GB"/>
        </w:rPr>
        <w:t>,</w:t>
      </w:r>
      <w:r w:rsidRPr="00A13922">
        <w:rPr>
          <w:color w:val="000000"/>
          <w:lang w:val="en-GB"/>
        </w:rPr>
        <w:t xml:space="preserve"> elaborates on how the zoo is assembled from this building:</w:t>
      </w:r>
    </w:p>
    <w:p w:rsidR="00266DA8" w:rsidRPr="00A13922" w:rsidRDefault="00266DA8" w:rsidP="004A3EE0">
      <w:pPr>
        <w:spacing w:line="360" w:lineRule="auto"/>
        <w:ind w:left="720"/>
        <w:rPr>
          <w:color w:val="000000"/>
          <w:lang w:val="en-GB"/>
        </w:rPr>
      </w:pPr>
      <w:r w:rsidRPr="00A13922">
        <w:rPr>
          <w:color w:val="000000"/>
          <w:lang w:val="en-GB"/>
        </w:rPr>
        <w:t xml:space="preserve">I think the general opinion among the personal in zoo is that our animals are wild animals and should remain as wild as possible in captivity. But I believe some people deviate from this attitude – without knowing it – so do not </w:t>
      </w:r>
      <w:r w:rsidR="00450F40" w:rsidRPr="00A13922">
        <w:rPr>
          <w:color w:val="000000"/>
          <w:lang w:val="en-GB"/>
        </w:rPr>
        <w:t xml:space="preserve">quote </w:t>
      </w:r>
      <w:r w:rsidRPr="00A13922">
        <w:rPr>
          <w:color w:val="000000"/>
          <w:lang w:val="en-GB"/>
        </w:rPr>
        <w:t>me!</w:t>
      </w:r>
    </w:p>
    <w:p w:rsidR="00266DA8" w:rsidRPr="00A13922" w:rsidRDefault="00266DA8" w:rsidP="004A3EE0">
      <w:pPr>
        <w:spacing w:line="360" w:lineRule="auto"/>
        <w:ind w:left="720"/>
        <w:rPr>
          <w:color w:val="000000"/>
          <w:lang w:val="en-GB"/>
        </w:rPr>
      </w:pPr>
      <w:r w:rsidRPr="00A13922">
        <w:rPr>
          <w:color w:val="000000"/>
          <w:lang w:val="en-GB"/>
        </w:rPr>
        <w:t>It is important that we do not stage animals in a wrong context, so that they appear as pets. For us it is important that the animal is stimulated in relation to its nature and staged in relation to its natural environment.</w:t>
      </w:r>
    </w:p>
    <w:p w:rsidR="00266DA8" w:rsidRPr="00A13922" w:rsidRDefault="00266DA8" w:rsidP="004A3EE0">
      <w:pPr>
        <w:spacing w:line="360" w:lineRule="auto"/>
        <w:ind w:left="720"/>
        <w:rPr>
          <w:color w:val="000000"/>
          <w:lang w:val="en-GB"/>
        </w:rPr>
      </w:pPr>
      <w:r w:rsidRPr="00A13922">
        <w:rPr>
          <w:color w:val="000000"/>
          <w:lang w:val="en-GB"/>
        </w:rPr>
        <w:t>If we are obliged to intervene in situations where e.g. animal mothers do not want to take care of their young it is important that the animals remain as unaffected by the situation as possible. In relation to this it is important that the reason for handling wild animals is communicated in a way so that there is no doubt about why we have close encounters with wild animals (Appendix F).</w:t>
      </w:r>
    </w:p>
    <w:p w:rsidR="00266DA8" w:rsidRPr="00A13922" w:rsidRDefault="00450F40" w:rsidP="004A3EE0">
      <w:pPr>
        <w:spacing w:line="360" w:lineRule="auto"/>
        <w:rPr>
          <w:color w:val="000000"/>
          <w:lang w:val="en-GB"/>
        </w:rPr>
      </w:pPr>
      <w:r w:rsidRPr="00A13922">
        <w:rPr>
          <w:color w:val="000000"/>
          <w:lang w:val="en-GB"/>
        </w:rPr>
        <w:t xml:space="preserve">Contemplated from </w:t>
      </w:r>
      <w:r w:rsidR="00266DA8" w:rsidRPr="00A13922">
        <w:rPr>
          <w:color w:val="000000"/>
          <w:lang w:val="en-GB"/>
        </w:rPr>
        <w:t>the office building</w:t>
      </w:r>
      <w:r w:rsidRPr="00A13922">
        <w:rPr>
          <w:color w:val="000000"/>
          <w:lang w:val="en-GB"/>
        </w:rPr>
        <w:t>,</w:t>
      </w:r>
      <w:r w:rsidR="00266DA8" w:rsidRPr="00A13922">
        <w:rPr>
          <w:color w:val="000000"/>
          <w:lang w:val="en-GB"/>
        </w:rPr>
        <w:t xml:space="preserve"> the animals in Aalborg Zoo are wild animals. However as it is demonstrated in the text above it requires several translations from the zoo personal to keep the animals wild. First, the </w:t>
      </w:r>
      <w:proofErr w:type="spellStart"/>
      <w:r w:rsidR="00266DA8" w:rsidRPr="00A13922">
        <w:rPr>
          <w:color w:val="000000"/>
          <w:lang w:val="en-GB"/>
        </w:rPr>
        <w:t>behavior</w:t>
      </w:r>
      <w:proofErr w:type="spellEnd"/>
      <w:r w:rsidR="008F5EE3" w:rsidRPr="00A13922">
        <w:rPr>
          <w:color w:val="000000"/>
          <w:lang w:val="en-GB"/>
        </w:rPr>
        <w:t xml:space="preserve"> of the animals</w:t>
      </w:r>
      <w:r w:rsidR="00266DA8" w:rsidRPr="00A13922">
        <w:rPr>
          <w:color w:val="000000"/>
          <w:lang w:val="en-GB"/>
        </w:rPr>
        <w:t xml:space="preserve"> is kept natural through stimulation. Second</w:t>
      </w:r>
      <w:r w:rsidR="008F5EE3" w:rsidRPr="00A13922">
        <w:rPr>
          <w:color w:val="000000"/>
          <w:lang w:val="en-GB"/>
        </w:rPr>
        <w:t>ly</w:t>
      </w:r>
      <w:r w:rsidR="00266DA8" w:rsidRPr="00A13922">
        <w:rPr>
          <w:color w:val="000000"/>
          <w:lang w:val="en-GB"/>
        </w:rPr>
        <w:t xml:space="preserve">, the zoo personal stages the animal “in relation to its natural environment”. This staging takes place in front of an audience and is done to keep the animal wild in the eyes of the audience and as part of communicating the animal as wild. When an animal mother does not want to take care of its </w:t>
      </w:r>
      <w:proofErr w:type="spellStart"/>
      <w:r w:rsidR="008F5EE3" w:rsidRPr="00A13922">
        <w:rPr>
          <w:color w:val="000000"/>
          <w:lang w:val="en-GB"/>
        </w:rPr>
        <w:t>offsprings</w:t>
      </w:r>
      <w:proofErr w:type="spellEnd"/>
      <w:r w:rsidR="008F5EE3" w:rsidRPr="00A13922">
        <w:rPr>
          <w:color w:val="000000"/>
          <w:lang w:val="en-GB"/>
        </w:rPr>
        <w:t xml:space="preserve">, </w:t>
      </w:r>
      <w:r w:rsidR="00266DA8" w:rsidRPr="00A13922">
        <w:rPr>
          <w:color w:val="000000"/>
          <w:lang w:val="en-GB"/>
        </w:rPr>
        <w:t xml:space="preserve">the zoo personal </w:t>
      </w:r>
      <w:proofErr w:type="spellStart"/>
      <w:r w:rsidR="008F5EE3" w:rsidRPr="00A13922">
        <w:rPr>
          <w:color w:val="000000"/>
          <w:lang w:val="en-GB"/>
        </w:rPr>
        <w:t>attemps</w:t>
      </w:r>
      <w:proofErr w:type="spellEnd"/>
      <w:r w:rsidR="008F5EE3" w:rsidRPr="00A13922">
        <w:rPr>
          <w:color w:val="000000"/>
          <w:lang w:val="en-GB"/>
        </w:rPr>
        <w:t xml:space="preserve"> </w:t>
      </w:r>
      <w:r w:rsidR="00266DA8" w:rsidRPr="00A13922">
        <w:rPr>
          <w:color w:val="000000"/>
          <w:lang w:val="en-GB"/>
        </w:rPr>
        <w:t>to intervene without translating the wild animal into e.g. a tame animal. Moreover the zoo personal translates the ‘handling’ of the animal into communication about the ‘reasons for handling the wild animal’. As it is made visible here the zoo personal keeps the animal wild by stimulating and staging it and by communicating close encounters with them as ‘handling’ rather than ‘taking care of’. This means that the translations carried out by the zoo personal translates the animal into an animal to watch rather than an animal to interact with. Consequently Aalborg Zoo</w:t>
      </w:r>
      <w:r w:rsidR="005512C9" w:rsidRPr="00A13922">
        <w:rPr>
          <w:color w:val="000000"/>
          <w:lang w:val="en-GB"/>
        </w:rPr>
        <w:t>,</w:t>
      </w:r>
      <w:r w:rsidR="00266DA8" w:rsidRPr="00A13922">
        <w:rPr>
          <w:color w:val="000000"/>
          <w:lang w:val="en-GB"/>
        </w:rPr>
        <w:t xml:space="preserve"> from the office building</w:t>
      </w:r>
      <w:r w:rsidR="005512C9" w:rsidRPr="00A13922">
        <w:rPr>
          <w:color w:val="000000"/>
          <w:lang w:val="en-GB"/>
        </w:rPr>
        <w:t xml:space="preserve">, </w:t>
      </w:r>
      <w:r w:rsidR="00266DA8" w:rsidRPr="00A13922">
        <w:rPr>
          <w:color w:val="000000"/>
          <w:lang w:val="en-GB"/>
        </w:rPr>
        <w:t>is assembled as a place where wild animal</w:t>
      </w:r>
      <w:r w:rsidR="005512C9" w:rsidRPr="00A13922">
        <w:rPr>
          <w:color w:val="000000"/>
          <w:lang w:val="en-GB"/>
        </w:rPr>
        <w:t>s</w:t>
      </w:r>
      <w:r w:rsidR="00266DA8" w:rsidRPr="00A13922">
        <w:rPr>
          <w:color w:val="000000"/>
          <w:lang w:val="en-GB"/>
        </w:rPr>
        <w:t xml:space="preserve"> </w:t>
      </w:r>
      <w:r w:rsidR="005512C9" w:rsidRPr="00A13922">
        <w:rPr>
          <w:color w:val="000000"/>
          <w:lang w:val="en-GB"/>
        </w:rPr>
        <w:t xml:space="preserve">are </w:t>
      </w:r>
      <w:r w:rsidR="00266DA8" w:rsidRPr="00A13922">
        <w:rPr>
          <w:color w:val="000000"/>
          <w:lang w:val="en-GB"/>
        </w:rPr>
        <w:t xml:space="preserve">sustained through different attempts to keep it untouched by humans. </w:t>
      </w:r>
    </w:p>
    <w:p w:rsidR="00266DA8" w:rsidRPr="00A13922" w:rsidRDefault="00266DA8" w:rsidP="004A3EE0">
      <w:pPr>
        <w:spacing w:line="360" w:lineRule="auto"/>
        <w:rPr>
          <w:color w:val="000000"/>
          <w:lang w:val="en-GB"/>
        </w:rPr>
      </w:pPr>
      <w:r w:rsidRPr="00A13922">
        <w:rPr>
          <w:color w:val="000000"/>
          <w:lang w:val="en-GB"/>
        </w:rPr>
        <w:t>As can be seen from this text it is not only important to act towards the animals in the right way to keep them wild</w:t>
      </w:r>
      <w:r w:rsidR="005512C9" w:rsidRPr="00A13922">
        <w:rPr>
          <w:color w:val="000000"/>
          <w:lang w:val="en-GB"/>
        </w:rPr>
        <w:t>.</w:t>
      </w:r>
      <w:r w:rsidRPr="00A13922">
        <w:rPr>
          <w:color w:val="000000"/>
          <w:lang w:val="en-GB"/>
        </w:rPr>
        <w:t xml:space="preserve"> </w:t>
      </w:r>
      <w:r w:rsidR="005512C9" w:rsidRPr="00A13922">
        <w:rPr>
          <w:color w:val="000000"/>
          <w:lang w:val="en-GB"/>
        </w:rPr>
        <w:t>It is also important</w:t>
      </w:r>
      <w:r w:rsidRPr="00A13922">
        <w:rPr>
          <w:color w:val="000000"/>
          <w:lang w:val="en-GB"/>
        </w:rPr>
        <w:t xml:space="preserve"> to communicate this action as </w:t>
      </w:r>
      <w:r w:rsidR="005512C9" w:rsidRPr="00A13922">
        <w:rPr>
          <w:color w:val="000000"/>
          <w:lang w:val="en-GB"/>
        </w:rPr>
        <w:t>‘</w:t>
      </w:r>
      <w:r w:rsidRPr="00A13922">
        <w:rPr>
          <w:color w:val="000000"/>
          <w:lang w:val="en-GB"/>
        </w:rPr>
        <w:t>handling a wild animal</w:t>
      </w:r>
      <w:r w:rsidR="005512C9" w:rsidRPr="00A13922">
        <w:rPr>
          <w:color w:val="000000"/>
          <w:lang w:val="en-GB"/>
        </w:rPr>
        <w:t>’</w:t>
      </w:r>
      <w:r w:rsidRPr="00A13922">
        <w:rPr>
          <w:color w:val="000000"/>
          <w:lang w:val="en-GB"/>
        </w:rPr>
        <w:t xml:space="preserve">. In relation to this the homepage: http://www.aalborgzoo.dk/ is an important mediator. Here the themes of the zoo are defined at the top of the page as: experience, learn, and sustain. Under the theme </w:t>
      </w:r>
      <w:r w:rsidR="00F5725F" w:rsidRPr="00A13922">
        <w:rPr>
          <w:i/>
          <w:color w:val="000000"/>
          <w:lang w:val="en-GB"/>
        </w:rPr>
        <w:t>sustain</w:t>
      </w:r>
      <w:r w:rsidRPr="00A13922">
        <w:rPr>
          <w:color w:val="000000"/>
          <w:lang w:val="en-GB"/>
        </w:rPr>
        <w:t xml:space="preserve"> Aalborg Zoo today is contrasted with Aalborg Zoo 1935:</w:t>
      </w:r>
    </w:p>
    <w:p w:rsidR="00266DA8" w:rsidRPr="00A13922" w:rsidRDefault="00266DA8" w:rsidP="004A3EE0">
      <w:pPr>
        <w:spacing w:line="360" w:lineRule="auto"/>
        <w:ind w:firstLine="720"/>
        <w:rPr>
          <w:color w:val="000000"/>
          <w:lang w:val="en-GB"/>
        </w:rPr>
      </w:pPr>
      <w:r w:rsidRPr="00A13922">
        <w:rPr>
          <w:color w:val="000000"/>
          <w:lang w:val="en-GB"/>
        </w:rPr>
        <w:t xml:space="preserve">From consumer to </w:t>
      </w:r>
      <w:proofErr w:type="spellStart"/>
      <w:r w:rsidRPr="00A13922">
        <w:rPr>
          <w:color w:val="000000"/>
          <w:lang w:val="en-GB"/>
        </w:rPr>
        <w:t>sustainer</w:t>
      </w:r>
      <w:proofErr w:type="spellEnd"/>
      <w:r w:rsidRPr="00A13922">
        <w:rPr>
          <w:color w:val="000000"/>
          <w:lang w:val="en-GB"/>
        </w:rPr>
        <w:t xml:space="preserve"> </w:t>
      </w:r>
    </w:p>
    <w:p w:rsidR="00266DA8" w:rsidRPr="00A13922" w:rsidRDefault="00266DA8" w:rsidP="004A3EE0">
      <w:pPr>
        <w:spacing w:line="360" w:lineRule="auto"/>
        <w:ind w:left="720"/>
        <w:rPr>
          <w:color w:val="000000"/>
          <w:lang w:val="en-GB"/>
        </w:rPr>
      </w:pPr>
      <w:r w:rsidRPr="00A13922">
        <w:rPr>
          <w:color w:val="000000"/>
          <w:lang w:val="en-GB"/>
        </w:rPr>
        <w:t xml:space="preserve">Aalborg Zoo opened in 1935 as a zoo typical for its time, a recreational garden with a collection of animals, with the purpose of entertaining and lecturing the audience. Often the animals came directly from nature via animal traders and the zoo as such were big nature “consumers”. </w:t>
      </w:r>
      <w:r w:rsidR="003334C8" w:rsidRPr="00A13922">
        <w:rPr>
          <w:color w:val="000000"/>
          <w:lang w:val="en-GB"/>
        </w:rPr>
        <w:t xml:space="preserve">Fortunately </w:t>
      </w:r>
      <w:r w:rsidRPr="00A13922">
        <w:rPr>
          <w:color w:val="000000"/>
          <w:lang w:val="en-GB"/>
        </w:rPr>
        <w:t xml:space="preserve">at lot </w:t>
      </w:r>
      <w:proofErr w:type="gramStart"/>
      <w:r w:rsidRPr="00A13922">
        <w:rPr>
          <w:color w:val="000000"/>
          <w:lang w:val="en-GB"/>
        </w:rPr>
        <w:t xml:space="preserve">has </w:t>
      </w:r>
      <w:r w:rsidR="005512C9" w:rsidRPr="00A13922">
        <w:rPr>
          <w:color w:val="000000"/>
          <w:lang w:val="en-GB"/>
        </w:rPr>
        <w:t xml:space="preserve"> </w:t>
      </w:r>
      <w:r w:rsidRPr="00A13922">
        <w:rPr>
          <w:color w:val="000000"/>
          <w:lang w:val="en-GB"/>
        </w:rPr>
        <w:t>changed</w:t>
      </w:r>
      <w:proofErr w:type="gramEnd"/>
      <w:r w:rsidRPr="00A13922">
        <w:rPr>
          <w:color w:val="000000"/>
          <w:lang w:val="en-GB"/>
        </w:rPr>
        <w:t xml:space="preserve"> since then (Appendix G).</w:t>
      </w:r>
    </w:p>
    <w:p w:rsidR="00266DA8" w:rsidRPr="00A13922" w:rsidRDefault="00266DA8" w:rsidP="004A3EE0">
      <w:pPr>
        <w:spacing w:line="360" w:lineRule="auto"/>
        <w:rPr>
          <w:color w:val="000000"/>
          <w:lang w:val="en-GB"/>
        </w:rPr>
      </w:pPr>
      <w:r w:rsidRPr="00A13922">
        <w:rPr>
          <w:color w:val="000000"/>
          <w:lang w:val="en-GB"/>
        </w:rPr>
        <w:t>In this text Aalborg Zoo is connected to 1935 where animal traders catches animals from nature and trades them to Aalborg Zoo (1935). In this process Aalborg Zoo is translated into ‘ big nature consumers’. Aalborg Zoo (1935) gathers the animals in a garden and the associating between the garden and the animals makes up a new composition: a collection of animals. Aalborg Zoo then sells the collection to an audience (1935)</w:t>
      </w:r>
      <w:r w:rsidR="005512C9" w:rsidRPr="00A13922">
        <w:rPr>
          <w:color w:val="000000"/>
          <w:lang w:val="en-GB"/>
        </w:rPr>
        <w:t>,</w:t>
      </w:r>
      <w:r w:rsidRPr="00A13922">
        <w:rPr>
          <w:color w:val="000000"/>
          <w:lang w:val="en-GB"/>
        </w:rPr>
        <w:t xml:space="preserve"> and doing that translates it into entertainment and lecturing</w:t>
      </w:r>
      <w:r w:rsidR="005512C9" w:rsidRPr="00A13922">
        <w:rPr>
          <w:color w:val="000000"/>
          <w:lang w:val="en-GB"/>
        </w:rPr>
        <w:t>. T</w:t>
      </w:r>
      <w:r w:rsidRPr="00A13922">
        <w:rPr>
          <w:color w:val="000000"/>
          <w:lang w:val="en-GB"/>
        </w:rPr>
        <w:t xml:space="preserve">he act of </w:t>
      </w:r>
      <w:r w:rsidR="005512C9" w:rsidRPr="00A13922">
        <w:rPr>
          <w:color w:val="000000"/>
          <w:lang w:val="en-GB"/>
        </w:rPr>
        <w:t>visitin</w:t>
      </w:r>
      <w:r w:rsidR="003334C8" w:rsidRPr="00A13922">
        <w:rPr>
          <w:color w:val="000000"/>
          <w:lang w:val="en-GB"/>
        </w:rPr>
        <w:t>g</w:t>
      </w:r>
      <w:r w:rsidR="005512C9" w:rsidRPr="00A13922">
        <w:rPr>
          <w:color w:val="000000"/>
          <w:lang w:val="en-GB"/>
        </w:rPr>
        <w:t xml:space="preserve"> the zoo</w:t>
      </w:r>
      <w:r w:rsidRPr="00A13922">
        <w:rPr>
          <w:color w:val="000000"/>
          <w:lang w:val="en-GB"/>
        </w:rPr>
        <w:t xml:space="preserve"> is translated into recreation. In the last sentence: “Luckily a lot has changed since then” time translates Aalborg Zoo 1935 into Aalborg Zoo 2009 and in that process into something better, illustrated by the word ‘luckily’. As it </w:t>
      </w:r>
      <w:r w:rsidR="005512C9" w:rsidRPr="00A13922">
        <w:rPr>
          <w:color w:val="000000"/>
          <w:lang w:val="en-GB"/>
        </w:rPr>
        <w:t>appears</w:t>
      </w:r>
      <w:r w:rsidRPr="00A13922">
        <w:rPr>
          <w:color w:val="000000"/>
          <w:lang w:val="en-GB"/>
        </w:rPr>
        <w:t xml:space="preserve"> here the agencies at play in Aalborg Zoo anno 2009 is </w:t>
      </w:r>
      <w:r w:rsidR="005512C9" w:rsidRPr="00A13922">
        <w:rPr>
          <w:color w:val="000000"/>
          <w:lang w:val="en-GB"/>
        </w:rPr>
        <w:t xml:space="preserve">interpreted </w:t>
      </w:r>
      <w:r w:rsidRPr="00A13922">
        <w:rPr>
          <w:color w:val="000000"/>
          <w:lang w:val="en-GB"/>
        </w:rPr>
        <w:t xml:space="preserve">as an improvement of the agencies at play in Aalborg Zoo anno 1935. What </w:t>
      </w:r>
      <w:r w:rsidR="00F81F59" w:rsidRPr="00A13922">
        <w:rPr>
          <w:color w:val="000000"/>
          <w:lang w:val="en-GB"/>
        </w:rPr>
        <w:t>seem to be the primary agencies</w:t>
      </w:r>
      <w:r w:rsidRPr="00A13922">
        <w:rPr>
          <w:color w:val="000000"/>
          <w:lang w:val="en-GB"/>
        </w:rPr>
        <w:t xml:space="preserve"> in Aalborg Zoo 1935 is buying and selling animals. First the zoo buys</w:t>
      </w:r>
      <w:r w:rsidR="004047ED" w:rsidRPr="00A13922">
        <w:rPr>
          <w:color w:val="000000"/>
          <w:lang w:val="en-GB"/>
        </w:rPr>
        <w:t xml:space="preserve"> the</w:t>
      </w:r>
      <w:r w:rsidRPr="00A13922">
        <w:rPr>
          <w:color w:val="000000"/>
          <w:lang w:val="en-GB"/>
        </w:rPr>
        <w:t xml:space="preserve"> animals from animal traders and then they sell them as </w:t>
      </w:r>
      <w:r w:rsidR="00F81F59">
        <w:rPr>
          <w:color w:val="000000"/>
          <w:lang w:val="en-GB"/>
        </w:rPr>
        <w:t xml:space="preserve">an </w:t>
      </w:r>
      <w:r w:rsidRPr="00A13922">
        <w:rPr>
          <w:color w:val="000000"/>
          <w:lang w:val="en-GB"/>
        </w:rPr>
        <w:t xml:space="preserve">entertainment. According to this text it is not the buying and selling activities, which are dominant in Aalborg Zoo 2009. Through this connection to the past Aalborg Zoo 2009 is translated into a </w:t>
      </w:r>
      <w:r w:rsidR="003334C8" w:rsidRPr="00A13922">
        <w:rPr>
          <w:color w:val="000000"/>
          <w:lang w:val="en-GB"/>
        </w:rPr>
        <w:t>political correct</w:t>
      </w:r>
      <w:r w:rsidRPr="00A13922">
        <w:rPr>
          <w:color w:val="000000"/>
          <w:lang w:val="en-GB"/>
        </w:rPr>
        <w:t xml:space="preserve"> place. However, this does not mean that it does not still engage in selling and buying activities. For example Aalborg Zoo</w:t>
      </w:r>
      <w:r w:rsidR="004047ED" w:rsidRPr="00A13922">
        <w:rPr>
          <w:color w:val="000000"/>
          <w:lang w:val="en-GB"/>
        </w:rPr>
        <w:t xml:space="preserve"> is, through the ticket-sales, translated</w:t>
      </w:r>
      <w:r w:rsidRPr="00A13922">
        <w:rPr>
          <w:color w:val="000000"/>
          <w:lang w:val="en-GB"/>
        </w:rPr>
        <w:t xml:space="preserve"> into a place to be consumed</w:t>
      </w:r>
      <w:r w:rsidR="004047ED" w:rsidRPr="00A13922">
        <w:rPr>
          <w:color w:val="000000"/>
          <w:lang w:val="en-GB"/>
        </w:rPr>
        <w:t xml:space="preserve">. </w:t>
      </w:r>
      <w:r w:rsidRPr="00A13922">
        <w:rPr>
          <w:color w:val="000000"/>
          <w:lang w:val="en-GB"/>
        </w:rPr>
        <w:t xml:space="preserve">Consequently since the zoo needs </w:t>
      </w:r>
      <w:r w:rsidR="004047ED" w:rsidRPr="00A13922">
        <w:rPr>
          <w:color w:val="000000"/>
          <w:lang w:val="en-GB"/>
        </w:rPr>
        <w:t>visitors</w:t>
      </w:r>
      <w:r w:rsidRPr="00A13922">
        <w:rPr>
          <w:color w:val="000000"/>
          <w:lang w:val="en-GB"/>
        </w:rPr>
        <w:t xml:space="preserve"> </w:t>
      </w:r>
      <w:r w:rsidR="004047ED" w:rsidRPr="00A13922">
        <w:rPr>
          <w:color w:val="000000"/>
          <w:lang w:val="en-GB"/>
        </w:rPr>
        <w:t xml:space="preserve">in order </w:t>
      </w:r>
      <w:r w:rsidRPr="00A13922">
        <w:rPr>
          <w:color w:val="000000"/>
          <w:lang w:val="en-GB"/>
        </w:rPr>
        <w:t xml:space="preserve">to be able to perform their other </w:t>
      </w:r>
      <w:r w:rsidR="003334C8" w:rsidRPr="00A13922">
        <w:rPr>
          <w:color w:val="000000"/>
          <w:lang w:val="en-GB"/>
        </w:rPr>
        <w:t>activities</w:t>
      </w:r>
      <w:r w:rsidRPr="00A13922">
        <w:rPr>
          <w:color w:val="000000"/>
          <w:lang w:val="en-GB"/>
        </w:rPr>
        <w:t xml:space="preserve"> they </w:t>
      </w:r>
      <w:r w:rsidR="004047ED" w:rsidRPr="00A13922">
        <w:rPr>
          <w:color w:val="000000"/>
          <w:lang w:val="en-GB"/>
        </w:rPr>
        <w:t xml:space="preserve">got </w:t>
      </w:r>
      <w:r w:rsidRPr="00A13922">
        <w:rPr>
          <w:color w:val="000000"/>
          <w:lang w:val="en-GB"/>
        </w:rPr>
        <w:t>to</w:t>
      </w:r>
      <w:r w:rsidR="004047ED" w:rsidRPr="00A13922">
        <w:rPr>
          <w:color w:val="000000"/>
          <w:lang w:val="en-GB"/>
        </w:rPr>
        <w:t>,</w:t>
      </w:r>
      <w:r w:rsidRPr="00A13922">
        <w:rPr>
          <w:color w:val="000000"/>
          <w:lang w:val="en-GB"/>
        </w:rPr>
        <w:t xml:space="preserve"> constantly</w:t>
      </w:r>
      <w:r w:rsidR="004047ED" w:rsidRPr="00A13922">
        <w:rPr>
          <w:color w:val="000000"/>
          <w:lang w:val="en-GB"/>
        </w:rPr>
        <w:t>,</w:t>
      </w:r>
      <w:r w:rsidRPr="00A13922">
        <w:rPr>
          <w:color w:val="000000"/>
          <w:lang w:val="en-GB"/>
        </w:rPr>
        <w:t xml:space="preserve"> perform Aalborg Zoo as an attractive product for the </w:t>
      </w:r>
      <w:proofErr w:type="gramStart"/>
      <w:r w:rsidRPr="00A13922">
        <w:rPr>
          <w:color w:val="000000"/>
          <w:lang w:val="en-GB"/>
        </w:rPr>
        <w:t>guests.</w:t>
      </w:r>
      <w:proofErr w:type="gramEnd"/>
    </w:p>
    <w:p w:rsidR="00266DA8" w:rsidRPr="00A13922" w:rsidRDefault="00266DA8" w:rsidP="004A3EE0">
      <w:pPr>
        <w:spacing w:line="360" w:lineRule="auto"/>
        <w:rPr>
          <w:color w:val="000000"/>
          <w:lang w:val="en-GB"/>
        </w:rPr>
      </w:pPr>
      <w:r w:rsidRPr="00A13922">
        <w:rPr>
          <w:color w:val="000000"/>
          <w:lang w:val="en-GB"/>
        </w:rPr>
        <w:t xml:space="preserve">At the same page in the right column Aalborg Zoo connects to other places: Convention on International Trade on Endangered Species of Wild Fauna and Flora (CITES), International Zoo Educators Association (IZA), World Association of Zoos and Aquariums, European Association of Zoos and Aquaria (EAZA), and Danish Association of Zoos and Aquaria (DAZA) (Appendix G). In the following I will elaborate shortly on the plug-in to EAZA and go into more detail with IZA while letting the rest of the loci remain the plasma to which Aalborg Zoo is connected. This means that I will not trace the mediators to and fro these places. Aalborg is plugged into EAZA through different breeding programs. This means that CITES makes the zoo into a </w:t>
      </w:r>
      <w:r w:rsidR="00F81F59">
        <w:rPr>
          <w:color w:val="000000"/>
          <w:lang w:val="en-GB"/>
        </w:rPr>
        <w:t>political correct local that do</w:t>
      </w:r>
      <w:r w:rsidRPr="00A13922">
        <w:rPr>
          <w:color w:val="000000"/>
          <w:lang w:val="en-GB"/>
        </w:rPr>
        <w:t xml:space="preserve"> not trade with animal for enjoyment but </w:t>
      </w:r>
      <w:r w:rsidR="00F81F59">
        <w:rPr>
          <w:color w:val="000000"/>
          <w:lang w:val="en-GB"/>
        </w:rPr>
        <w:t xml:space="preserve">to </w:t>
      </w:r>
      <w:r w:rsidRPr="00A13922">
        <w:rPr>
          <w:color w:val="000000"/>
          <w:lang w:val="en-GB"/>
        </w:rPr>
        <w:t>maintain biodiversity</w:t>
      </w:r>
      <w:r w:rsidR="00850C63" w:rsidRPr="00A13922">
        <w:rPr>
          <w:color w:val="000000"/>
          <w:lang w:val="en-GB"/>
        </w:rPr>
        <w:t xml:space="preserve"> </w:t>
      </w:r>
      <w:r w:rsidR="00D01A32" w:rsidRPr="00A13922">
        <w:rPr>
          <w:color w:val="000000"/>
          <w:lang w:val="en-GB"/>
        </w:rPr>
        <w:fldChar w:fldCharType="begin"/>
      </w:r>
      <w:r w:rsidR="00C03E60" w:rsidRPr="00A13922">
        <w:rPr>
          <w:color w:val="000000"/>
          <w:lang w:val="en-GB"/>
        </w:rPr>
        <w:instrText xml:space="preserve"> ADDIN EN.CITE &lt;EndNote&gt;&lt;Cite&gt;&lt;Author&gt;EAZA&lt;/Author&gt;&lt;Year&gt;2009&lt;/Year&gt;&lt;RecNum&gt;54&lt;/RecNum&gt;&lt;record&gt;&lt;rec-number&gt;54&lt;/rec-number&gt;&lt;foreign-keys&gt;&lt;key app="EN" db-id="ppvwdszzm5ptttee0f6x09w7vezwxwzvztvv"&gt;54&lt;/key&gt;&lt;/foreign-keys&gt;&lt;ref-type name="Web Page"&gt;12&lt;/ref-type&gt;&lt;contributors&gt;&lt;authors&gt;&lt;author&gt;EAZA&lt;/author&gt;&lt;/authors&gt;&lt;/contributors&gt;&lt;titles&gt;&lt;/titles&gt;&lt;volume&gt;2009&lt;/volume&gt;&lt;number&gt;June 28&lt;/number&gt;&lt;dates&gt;&lt;year&gt;2009&lt;/year&gt;&lt;/dates&gt;&lt;urls&gt;&lt;related-urls&gt;&lt;url&gt;www.eaza.net/&lt;/url&gt;&lt;/related-urls&gt;&lt;/urls&gt;&lt;/record&gt;&lt;/Cite&gt;&lt;/EndNote&gt;</w:instrText>
      </w:r>
      <w:r w:rsidR="00D01A32" w:rsidRPr="00A13922">
        <w:rPr>
          <w:color w:val="000000"/>
          <w:lang w:val="en-GB"/>
        </w:rPr>
        <w:fldChar w:fldCharType="separate"/>
      </w:r>
      <w:r w:rsidR="00850C63" w:rsidRPr="00A13922">
        <w:rPr>
          <w:noProof/>
          <w:color w:val="000000"/>
          <w:lang w:val="en-GB"/>
        </w:rPr>
        <w:t>(EAZA 2009)</w:t>
      </w:r>
      <w:r w:rsidR="00D01A32" w:rsidRPr="00A13922">
        <w:rPr>
          <w:color w:val="000000"/>
          <w:lang w:val="en-GB"/>
        </w:rPr>
        <w:fldChar w:fldCharType="end"/>
      </w:r>
      <w:r w:rsidRPr="00A13922">
        <w:rPr>
          <w:color w:val="000000"/>
          <w:lang w:val="en-GB"/>
        </w:rPr>
        <w:t xml:space="preserve">. Aalborg Zoo is plugged into IZA through the conservation education resources primarily provided on the webpage </w:t>
      </w:r>
      <w:hyperlink r:id="rId6" w:history="1">
        <w:r w:rsidRPr="00A13922">
          <w:rPr>
            <w:rStyle w:val="Hyperlink"/>
            <w:lang w:val="en-GB"/>
          </w:rPr>
          <w:t>www.izea.net</w:t>
        </w:r>
      </w:hyperlink>
      <w:r w:rsidRPr="00A13922">
        <w:rPr>
          <w:color w:val="000000"/>
          <w:lang w:val="en-GB"/>
        </w:rPr>
        <w:t xml:space="preserve">. Here IZA describes the conservation education as a process of:  “influencing people’s attitudes, emotions, knowledge, and </w:t>
      </w:r>
      <w:proofErr w:type="spellStart"/>
      <w:r w:rsidRPr="00A13922">
        <w:rPr>
          <w:color w:val="000000"/>
          <w:lang w:val="en-GB"/>
        </w:rPr>
        <w:t>behaviors</w:t>
      </w:r>
      <w:proofErr w:type="spellEnd"/>
      <w:r w:rsidRPr="00A13922">
        <w:rPr>
          <w:color w:val="000000"/>
          <w:lang w:val="en-GB"/>
        </w:rPr>
        <w:t xml:space="preserve"> about wildlife and wild places” (appendix H). This is done through methods “to reconnect people with the natural world.” (</w:t>
      </w:r>
      <w:proofErr w:type="gramStart"/>
      <w:r w:rsidRPr="00A13922">
        <w:rPr>
          <w:color w:val="000000"/>
          <w:lang w:val="en-GB"/>
        </w:rPr>
        <w:t>appendix</w:t>
      </w:r>
      <w:proofErr w:type="gramEnd"/>
      <w:r w:rsidRPr="00A13922">
        <w:rPr>
          <w:color w:val="000000"/>
          <w:lang w:val="en-GB"/>
        </w:rPr>
        <w:t xml:space="preserve"> H). This means that the act IZA seeks to transport</w:t>
      </w:r>
      <w:r w:rsidR="006F3C97" w:rsidRPr="00A13922">
        <w:rPr>
          <w:color w:val="000000"/>
          <w:lang w:val="en-GB"/>
        </w:rPr>
        <w:t>,</w:t>
      </w:r>
      <w:r w:rsidRPr="00A13922">
        <w:rPr>
          <w:color w:val="000000"/>
          <w:lang w:val="en-GB"/>
        </w:rPr>
        <w:t xml:space="preserve"> through the different resources on the webpage</w:t>
      </w:r>
      <w:r w:rsidR="006F3C97" w:rsidRPr="00A13922">
        <w:rPr>
          <w:color w:val="000000"/>
          <w:lang w:val="en-GB"/>
        </w:rPr>
        <w:t>,</w:t>
      </w:r>
      <w:r w:rsidRPr="00A13922">
        <w:rPr>
          <w:color w:val="000000"/>
          <w:lang w:val="en-GB"/>
        </w:rPr>
        <w:t xml:space="preserve"> is the act of reconnecting to the natural world. This </w:t>
      </w:r>
      <w:r w:rsidR="006F3C97" w:rsidRPr="00A13922">
        <w:rPr>
          <w:color w:val="000000"/>
          <w:lang w:val="en-GB"/>
        </w:rPr>
        <w:t xml:space="preserve">implicates </w:t>
      </w:r>
      <w:r w:rsidRPr="00A13922">
        <w:rPr>
          <w:color w:val="000000"/>
          <w:lang w:val="en-GB"/>
        </w:rPr>
        <w:t xml:space="preserve">that what is also transported is nature. In relation to this the Curator of Education at Disney’s Animal Kingdom </w:t>
      </w:r>
      <w:r w:rsidR="00F81F59">
        <w:rPr>
          <w:color w:val="000000"/>
          <w:lang w:val="en-GB"/>
        </w:rPr>
        <w:t xml:space="preserve">on the website </w:t>
      </w:r>
      <w:r w:rsidRPr="00A13922">
        <w:rPr>
          <w:color w:val="000000"/>
          <w:lang w:val="en-GB"/>
        </w:rPr>
        <w:t xml:space="preserve">provides a </w:t>
      </w:r>
      <w:r w:rsidR="00F5725F" w:rsidRPr="00A13922">
        <w:rPr>
          <w:i/>
          <w:color w:val="000000"/>
          <w:lang w:val="en-GB"/>
        </w:rPr>
        <w:t>conservation education</w:t>
      </w:r>
      <w:r w:rsidRPr="00A13922">
        <w:rPr>
          <w:color w:val="000000"/>
          <w:lang w:val="en-GB"/>
        </w:rPr>
        <w:t xml:space="preserve"> program, which can be used by educators. Here the conservation education program is defined as: </w:t>
      </w:r>
    </w:p>
    <w:p w:rsidR="00266DA8" w:rsidRPr="00A13922" w:rsidRDefault="00266DA8" w:rsidP="004A3EE0">
      <w:pPr>
        <w:spacing w:line="360" w:lineRule="auto"/>
        <w:ind w:left="560"/>
        <w:rPr>
          <w:color w:val="000000"/>
          <w:lang w:val="en-GB"/>
        </w:rPr>
      </w:pPr>
      <w:r w:rsidRPr="00A13922">
        <w:rPr>
          <w:rFonts w:cs="Times New Roman"/>
          <w:lang w:val="en-GB"/>
        </w:rPr>
        <w:t>(</w:t>
      </w:r>
      <w:proofErr w:type="gramStart"/>
      <w:r w:rsidRPr="00A13922">
        <w:rPr>
          <w:rFonts w:cs="Times New Roman"/>
          <w:lang w:val="en-GB"/>
        </w:rPr>
        <w:t>a</w:t>
      </w:r>
      <w:proofErr w:type="gramEnd"/>
      <w:r w:rsidRPr="00A13922">
        <w:rPr>
          <w:rFonts w:cs="Times New Roman"/>
          <w:lang w:val="en-GB"/>
        </w:rPr>
        <w:t xml:space="preserve"> way to) improve natural resource management by helping people become aware of the value of the natural resource, examining the threats to the well-being of the environment and motivating them to improve enviro</w:t>
      </w:r>
      <w:r w:rsidR="00850C63" w:rsidRPr="00A13922">
        <w:rPr>
          <w:rFonts w:cs="Times New Roman"/>
          <w:lang w:val="en-GB"/>
        </w:rPr>
        <w:t xml:space="preserve">nmental management </w:t>
      </w:r>
      <w:r w:rsidR="00D01A32" w:rsidRPr="00A13922">
        <w:rPr>
          <w:rFonts w:cs="Times New Roman"/>
          <w:lang w:val="en-GB"/>
        </w:rPr>
        <w:fldChar w:fldCharType="begin"/>
      </w:r>
      <w:r w:rsidR="00C03E60" w:rsidRPr="00A13922">
        <w:rPr>
          <w:rFonts w:cs="Times New Roman"/>
          <w:lang w:val="en-GB"/>
        </w:rPr>
        <w:instrText xml:space="preserve"> ADDIN EN.CITE &lt;EndNote&gt;&lt;Cite&gt;&lt;Author&gt;Lehnhardt&lt;/Author&gt;&lt;Year&gt;2009&lt;/Year&gt;&lt;RecNum&gt;48&lt;/RecNum&gt;&lt;Pages&gt;1&lt;/Pages&gt;&lt;record&gt;&lt;rec-number&gt;48&lt;/rec-number&gt;&lt;foreign-keys&gt;&lt;key app="EN" db-id="ppvwdszzm5ptttee0f6x09w7vezwxwzvztvv"&gt;48&lt;/key&gt;&lt;/foreign-keys&gt;&lt;ref-type name="Web Page"&gt;12&lt;/ref-type&gt;&lt;contributors&gt;&lt;authors&gt;&lt;author&gt;Lehnhardt, Kathy&lt;/author&gt;&lt;/authors&gt;&lt;/contributors&gt;&lt;titles&gt;&lt;title&gt;Developing a Conservation Education Programme&lt;/title&gt;&lt;/titles&gt;&lt;volume&gt;2009&lt;/volume&gt;&lt;number&gt;15 June&lt;/number&gt;&lt;dates&gt;&lt;year&gt;2009&lt;/year&gt;&lt;/dates&gt;&lt;publisher&gt;IZE: International Zoo Educators Association&lt;/publisher&gt;&lt;urls&gt;&lt;related-urls&gt;&lt;url&gt;http://www.izea.net/education/conservationed.htm&lt;/url&gt;&lt;/related-urls&gt;&lt;/urls&gt;&lt;/record&gt;&lt;/Cite&gt;&lt;/EndNote&gt;</w:instrText>
      </w:r>
      <w:r w:rsidR="00D01A32" w:rsidRPr="00A13922">
        <w:rPr>
          <w:rFonts w:cs="Times New Roman"/>
          <w:lang w:val="en-GB"/>
        </w:rPr>
        <w:fldChar w:fldCharType="separate"/>
      </w:r>
      <w:r w:rsidR="00850C63" w:rsidRPr="00A13922">
        <w:rPr>
          <w:rFonts w:cs="Times New Roman"/>
          <w:noProof/>
          <w:lang w:val="en-GB"/>
        </w:rPr>
        <w:t>(Lehnhardt 2009: 1)</w:t>
      </w:r>
      <w:r w:rsidR="00D01A32" w:rsidRPr="00A13922">
        <w:rPr>
          <w:rFonts w:cs="Times New Roman"/>
          <w:lang w:val="en-GB"/>
        </w:rPr>
        <w:fldChar w:fldCharType="end"/>
      </w:r>
      <w:r w:rsidRPr="00A13922">
        <w:rPr>
          <w:rFonts w:cs="Times New Roman"/>
          <w:lang w:val="en-GB"/>
        </w:rPr>
        <w:t>.</w:t>
      </w:r>
    </w:p>
    <w:p w:rsidR="00266DA8" w:rsidRPr="00A13922" w:rsidRDefault="00266DA8" w:rsidP="004A3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0"/>
        <w:rPr>
          <w:rFonts w:cs="Times New Roman"/>
          <w:lang w:val="en-GB"/>
        </w:rPr>
      </w:pPr>
      <w:proofErr w:type="gramStart"/>
      <w:r w:rsidRPr="00A13922">
        <w:rPr>
          <w:rFonts w:cs="Times New Roman"/>
          <w:lang w:val="en-GB"/>
        </w:rPr>
        <w:t>the</w:t>
      </w:r>
      <w:proofErr w:type="gramEnd"/>
      <w:r w:rsidRPr="00A13922">
        <w:rPr>
          <w:rFonts w:cs="Times New Roman"/>
          <w:lang w:val="en-GB"/>
        </w:rPr>
        <w:t xml:space="preserve"> process of positively influencing people’s knowledge, attitudes, emotions and </w:t>
      </w:r>
      <w:proofErr w:type="spellStart"/>
      <w:r w:rsidRPr="00A13922">
        <w:rPr>
          <w:rFonts w:cs="Times New Roman"/>
          <w:lang w:val="en-GB"/>
        </w:rPr>
        <w:t>behaviors</w:t>
      </w:r>
      <w:proofErr w:type="spellEnd"/>
      <w:r w:rsidRPr="00A13922">
        <w:rPr>
          <w:rFonts w:cs="Times New Roman"/>
          <w:lang w:val="en-GB"/>
        </w:rPr>
        <w:t xml:space="preserve"> about wildlife and wild places through the engagement and involvement of the audience</w:t>
      </w:r>
      <w:r w:rsidR="00850C63" w:rsidRPr="00A13922">
        <w:rPr>
          <w:rFonts w:cs="Times New Roman"/>
          <w:lang w:val="en-GB"/>
        </w:rPr>
        <w:t xml:space="preserve"> </w:t>
      </w:r>
      <w:r w:rsidR="00D01A32" w:rsidRPr="00A13922">
        <w:rPr>
          <w:rFonts w:cs="Times New Roman"/>
          <w:lang w:val="en-GB"/>
        </w:rPr>
        <w:fldChar w:fldCharType="begin"/>
      </w:r>
      <w:r w:rsidR="00C03E60" w:rsidRPr="00A13922">
        <w:rPr>
          <w:rFonts w:cs="Times New Roman"/>
          <w:lang w:val="en-GB"/>
        </w:rPr>
        <w:instrText xml:space="preserve"> ADDIN EN.CITE &lt;EndNote&gt;&lt;Cite&gt;&lt;Author&gt;Lehnhardt&lt;/Author&gt;&lt;Year&gt;2009&lt;/Year&gt;&lt;RecNum&gt;48&lt;/RecNum&gt;&lt;Pages&gt;1&lt;/Pages&gt;&lt;record&gt;&lt;rec-number&gt;48&lt;/rec-number&gt;&lt;foreign-keys&gt;&lt;key app="EN" db-id="ppvwdszzm5ptttee0f6x09w7vezwxwzvztvv"&gt;48&lt;/key&gt;&lt;/foreign-keys&gt;&lt;ref-type name="Web Page"&gt;12&lt;/ref-type&gt;&lt;contributors&gt;&lt;authors&gt;&lt;author&gt;Lehnhardt, Kathy&lt;/author&gt;&lt;/authors&gt;&lt;/contributors&gt;&lt;titles&gt;&lt;title&gt;Developing a Conservation Education Programme&lt;/title&gt;&lt;/titles&gt;&lt;volume&gt;2009&lt;/volume&gt;&lt;number&gt;15 June&lt;/number&gt;&lt;dates&gt;&lt;year&gt;2009&lt;/year&gt;&lt;/dates&gt;&lt;publisher&gt;IZE: International Zoo Educators Association&lt;/publisher&gt;&lt;urls&gt;&lt;related-urls&gt;&lt;url&gt;http://www.izea.net/education/conservationed.htm&lt;/url&gt;&lt;/related-urls&gt;&lt;/urls&gt;&lt;/record&gt;&lt;/Cite&gt;&lt;/EndNote&gt;</w:instrText>
      </w:r>
      <w:r w:rsidR="00D01A32" w:rsidRPr="00A13922">
        <w:rPr>
          <w:rFonts w:cs="Times New Roman"/>
          <w:lang w:val="en-GB"/>
        </w:rPr>
        <w:fldChar w:fldCharType="separate"/>
      </w:r>
      <w:r w:rsidR="00850C63" w:rsidRPr="00A13922">
        <w:rPr>
          <w:rFonts w:cs="Times New Roman"/>
          <w:noProof/>
          <w:lang w:val="en-GB"/>
        </w:rPr>
        <w:t>(Lehnhardt 2009: 1)</w:t>
      </w:r>
      <w:r w:rsidR="00D01A32" w:rsidRPr="00A13922">
        <w:rPr>
          <w:rFonts w:cs="Times New Roman"/>
          <w:lang w:val="en-GB"/>
        </w:rPr>
        <w:fldChar w:fldCharType="end"/>
      </w:r>
      <w:r w:rsidRPr="00A13922">
        <w:rPr>
          <w:rFonts w:cs="Times New Roman"/>
          <w:lang w:val="en-GB"/>
        </w:rPr>
        <w:t>.</w:t>
      </w:r>
    </w:p>
    <w:p w:rsidR="00266DA8" w:rsidRPr="00A13922" w:rsidRDefault="00266DA8" w:rsidP="004A3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Times New Roman"/>
          <w:lang w:val="en-GB"/>
        </w:rPr>
      </w:pPr>
    </w:p>
    <w:p w:rsidR="00266DA8" w:rsidRPr="00A13922" w:rsidRDefault="006F3C97" w:rsidP="004A3EE0">
      <w:pPr>
        <w:spacing w:line="360" w:lineRule="auto"/>
        <w:rPr>
          <w:color w:val="000000"/>
          <w:lang w:val="en-GB"/>
        </w:rPr>
      </w:pPr>
      <w:r w:rsidRPr="00A13922">
        <w:rPr>
          <w:i/>
          <w:color w:val="000000"/>
          <w:lang w:val="en-GB"/>
        </w:rPr>
        <w:t>C</w:t>
      </w:r>
      <w:r w:rsidR="00F5725F" w:rsidRPr="00A13922">
        <w:rPr>
          <w:i/>
          <w:color w:val="000000"/>
          <w:lang w:val="en-GB"/>
        </w:rPr>
        <w:t>onservation education</w:t>
      </w:r>
      <w:r w:rsidR="00266DA8" w:rsidRPr="00A13922">
        <w:rPr>
          <w:color w:val="000000"/>
          <w:lang w:val="en-GB"/>
        </w:rPr>
        <w:t xml:space="preserve"> is described as </w:t>
      </w:r>
      <w:r w:rsidRPr="00A13922">
        <w:rPr>
          <w:color w:val="000000"/>
          <w:lang w:val="en-GB"/>
        </w:rPr>
        <w:t xml:space="preserve">a process to influence people’s knowledge, attitudes, emotions, and </w:t>
      </w:r>
      <w:proofErr w:type="spellStart"/>
      <w:r w:rsidRPr="00A13922">
        <w:rPr>
          <w:color w:val="000000"/>
          <w:lang w:val="en-GB"/>
        </w:rPr>
        <w:t>behavior</w:t>
      </w:r>
      <w:proofErr w:type="spellEnd"/>
      <w:r w:rsidR="00266DA8" w:rsidRPr="00A13922">
        <w:rPr>
          <w:color w:val="000000"/>
          <w:lang w:val="en-GB"/>
        </w:rPr>
        <w:t xml:space="preserve">. </w:t>
      </w:r>
      <w:r w:rsidR="003334C8" w:rsidRPr="00A13922">
        <w:rPr>
          <w:color w:val="000000"/>
          <w:lang w:val="en-GB"/>
        </w:rPr>
        <w:t xml:space="preserve">In other words conservation education is described as a persuasive process. </w:t>
      </w:r>
      <w:r w:rsidR="00266DA8" w:rsidRPr="00A13922">
        <w:rPr>
          <w:color w:val="000000"/>
          <w:lang w:val="en-GB"/>
        </w:rPr>
        <w:t xml:space="preserve">Here the persuasive intention is to make people aware of natural resources and improve environmental management. </w:t>
      </w:r>
      <w:r w:rsidR="00B35CF2" w:rsidRPr="00A13922">
        <w:rPr>
          <w:color w:val="000000"/>
          <w:lang w:val="en-GB"/>
        </w:rPr>
        <w:t>Changing</w:t>
      </w:r>
      <w:r w:rsidR="00266DA8" w:rsidRPr="00A13922">
        <w:rPr>
          <w:color w:val="000000"/>
          <w:lang w:val="en-GB"/>
        </w:rPr>
        <w:t xml:space="preserve"> their attitudes, emotions, knowledge, and behavio</w:t>
      </w:r>
      <w:r w:rsidR="00F81F59">
        <w:rPr>
          <w:color w:val="000000"/>
          <w:lang w:val="en-GB"/>
        </w:rPr>
        <w:t>u</w:t>
      </w:r>
      <w:r w:rsidR="00266DA8" w:rsidRPr="00A13922">
        <w:rPr>
          <w:color w:val="000000"/>
          <w:lang w:val="en-GB"/>
        </w:rPr>
        <w:t>r using methods that engages or involves them</w:t>
      </w:r>
      <w:r w:rsidR="00B35CF2" w:rsidRPr="00A13922">
        <w:rPr>
          <w:color w:val="000000"/>
          <w:lang w:val="en-GB"/>
        </w:rPr>
        <w:t xml:space="preserve"> does this</w:t>
      </w:r>
      <w:r w:rsidR="00266DA8" w:rsidRPr="00A13922">
        <w:rPr>
          <w:color w:val="000000"/>
          <w:lang w:val="en-GB"/>
        </w:rPr>
        <w:t>. However using the word ‘interpreters’ IZA acknowledges that the agency of involving is not carried out without some kind of transfo</w:t>
      </w:r>
      <w:r w:rsidR="0063477B">
        <w:rPr>
          <w:color w:val="000000"/>
          <w:lang w:val="en-GB"/>
        </w:rPr>
        <w:t>rmation through the educators (a</w:t>
      </w:r>
      <w:r w:rsidR="00266DA8" w:rsidRPr="00A13922">
        <w:rPr>
          <w:color w:val="000000"/>
          <w:lang w:val="en-GB"/>
        </w:rPr>
        <w:t xml:space="preserve">ppendix H). </w:t>
      </w:r>
      <w:proofErr w:type="spellStart"/>
      <w:r w:rsidR="00266DA8" w:rsidRPr="00A13922">
        <w:rPr>
          <w:color w:val="000000"/>
          <w:lang w:val="en-GB"/>
        </w:rPr>
        <w:t>Lehnhard</w:t>
      </w:r>
      <w:proofErr w:type="spellEnd"/>
      <w:r w:rsidR="00266DA8" w:rsidRPr="00A13922">
        <w:rPr>
          <w:color w:val="000000"/>
          <w:lang w:val="en-GB"/>
        </w:rPr>
        <w:t xml:space="preserve"> also acknowledges this translation of the methods proposing that the persuasive intention in the concrete situation should be clarified in a key message and a corresponding conservation action. Examples of such messages and actions are provided in the program. An example of a key message is: “</w:t>
      </w:r>
      <w:r w:rsidR="00266DA8" w:rsidRPr="00A13922">
        <w:rPr>
          <w:rFonts w:cs="Arial"/>
          <w:lang w:val="en-GB"/>
        </w:rPr>
        <w:t>People’s lifestyle choices have an impact on habitat and wildlife”</w:t>
      </w:r>
      <w:r w:rsidR="00266DA8" w:rsidRPr="00A13922">
        <w:rPr>
          <w:rFonts w:ascii="Arial" w:hAnsi="Arial" w:cs="Arial"/>
          <w:lang w:val="en-GB"/>
        </w:rPr>
        <w:t xml:space="preserve"> (</w:t>
      </w:r>
      <w:proofErr w:type="spellStart"/>
      <w:r w:rsidR="00266DA8" w:rsidRPr="00A13922">
        <w:rPr>
          <w:rFonts w:cs="Arial"/>
          <w:lang w:val="en-GB"/>
        </w:rPr>
        <w:t>Lehnhard</w:t>
      </w:r>
      <w:proofErr w:type="spellEnd"/>
      <w:r w:rsidR="00266DA8" w:rsidRPr="00A13922">
        <w:rPr>
          <w:rFonts w:cs="Arial"/>
          <w:lang w:val="en-GB"/>
        </w:rPr>
        <w:t>: 6-7)</w:t>
      </w:r>
      <w:r w:rsidR="00266DA8" w:rsidRPr="00A13922">
        <w:rPr>
          <w:rFonts w:ascii="Arial" w:hAnsi="Arial" w:cs="Arial"/>
          <w:lang w:val="en-GB"/>
        </w:rPr>
        <w:t xml:space="preserve"> </w:t>
      </w:r>
      <w:r w:rsidR="00266DA8" w:rsidRPr="00A13922">
        <w:rPr>
          <w:rFonts w:cs="Arial"/>
          <w:lang w:val="en-GB"/>
        </w:rPr>
        <w:t>and the corresponding conservation action could be: “ Support wildlife conservation organizations through contributions or volunteerism</w:t>
      </w:r>
      <w:r w:rsidR="00266DA8" w:rsidRPr="00A13922">
        <w:rPr>
          <w:rFonts w:ascii="Arial" w:hAnsi="Arial" w:cs="Arial"/>
          <w:lang w:val="en-GB"/>
        </w:rPr>
        <w:t>” (</w:t>
      </w:r>
      <w:proofErr w:type="spellStart"/>
      <w:r w:rsidR="00266DA8" w:rsidRPr="00A13922">
        <w:rPr>
          <w:rFonts w:cs="Arial"/>
          <w:lang w:val="en-GB"/>
        </w:rPr>
        <w:t>Lehnhard</w:t>
      </w:r>
      <w:proofErr w:type="spellEnd"/>
      <w:r w:rsidR="00266DA8" w:rsidRPr="00A13922">
        <w:rPr>
          <w:rFonts w:cs="Arial"/>
          <w:lang w:val="en-GB"/>
        </w:rPr>
        <w:t>: 6-7)</w:t>
      </w:r>
      <w:r w:rsidR="00266DA8" w:rsidRPr="00A13922">
        <w:rPr>
          <w:rFonts w:ascii="Arial" w:hAnsi="Arial" w:cs="Arial"/>
          <w:lang w:val="en-GB"/>
        </w:rPr>
        <w:t xml:space="preserve">. </w:t>
      </w:r>
      <w:r w:rsidR="00266DA8" w:rsidRPr="00A13922">
        <w:rPr>
          <w:color w:val="000000"/>
          <w:lang w:val="en-GB"/>
        </w:rPr>
        <w:t>The persuasive intention of reconnecting people with nature communicated by IZA is through the program provided by the Curator of Education at Disney’s Animal Kingdom translated into methods of engaging and involving people. These theories and tools are then used at the school service in Aalborg Zoo in relation to pupils from different schools in Jutland. ‘The School Service’ at Aalborg Zoo is described in the following manner on</w:t>
      </w:r>
      <w:r w:rsidRPr="00A13922">
        <w:rPr>
          <w:color w:val="000000"/>
          <w:lang w:val="en-GB"/>
        </w:rPr>
        <w:t xml:space="preserve"> the official website</w:t>
      </w:r>
      <w:r w:rsidR="00266DA8" w:rsidRPr="00A13922">
        <w:rPr>
          <w:color w:val="000000"/>
          <w:lang w:val="en-GB"/>
        </w:rPr>
        <w:t xml:space="preserve"> </w:t>
      </w:r>
      <w:r w:rsidRPr="00A13922">
        <w:rPr>
          <w:color w:val="000000"/>
          <w:lang w:val="en-GB"/>
        </w:rPr>
        <w:t xml:space="preserve">for </w:t>
      </w:r>
      <w:r w:rsidR="00266DA8" w:rsidRPr="00A13922">
        <w:rPr>
          <w:color w:val="000000"/>
          <w:lang w:val="en-GB"/>
        </w:rPr>
        <w:t>Aalborg Zoo:</w:t>
      </w:r>
    </w:p>
    <w:p w:rsidR="00266DA8" w:rsidRPr="00A13922" w:rsidRDefault="00266DA8" w:rsidP="004A3EE0">
      <w:pPr>
        <w:spacing w:line="360" w:lineRule="auto"/>
        <w:ind w:left="720"/>
        <w:rPr>
          <w:color w:val="000000"/>
          <w:lang w:val="en-GB"/>
        </w:rPr>
      </w:pPr>
      <w:r w:rsidRPr="00A13922">
        <w:rPr>
          <w:color w:val="000000"/>
          <w:lang w:val="en-GB"/>
        </w:rPr>
        <w:t>Based on the zoo facilities, effects such as craniums, fur, and living animals</w:t>
      </w:r>
      <w:r w:rsidR="006F3C97" w:rsidRPr="00A13922">
        <w:rPr>
          <w:color w:val="000000"/>
          <w:lang w:val="en-GB"/>
        </w:rPr>
        <w:t>,</w:t>
      </w:r>
      <w:r w:rsidRPr="00A13922">
        <w:rPr>
          <w:color w:val="000000"/>
          <w:lang w:val="en-GB"/>
        </w:rPr>
        <w:t xml:space="preserve"> the school service has prepared exiting and different teaching. The teaching is an offer for schools and institutions in and outside of the region of Northern Jutland (</w:t>
      </w:r>
      <w:r w:rsidR="006F3C97" w:rsidRPr="00A13922">
        <w:rPr>
          <w:color w:val="000000"/>
          <w:lang w:val="en-GB"/>
        </w:rPr>
        <w:t>more details</w:t>
      </w:r>
      <w:r w:rsidRPr="00A13922">
        <w:rPr>
          <w:color w:val="000000"/>
          <w:lang w:val="en-GB"/>
        </w:rPr>
        <w:t xml:space="preserve"> under </w:t>
      </w:r>
      <w:r w:rsidR="00F5725F" w:rsidRPr="00A13922">
        <w:rPr>
          <w:i/>
          <w:color w:val="000000"/>
          <w:lang w:val="en-GB"/>
        </w:rPr>
        <w:t>pri</w:t>
      </w:r>
      <w:r w:rsidR="006F3C97" w:rsidRPr="00A13922">
        <w:rPr>
          <w:i/>
          <w:color w:val="000000"/>
          <w:lang w:val="en-GB"/>
        </w:rPr>
        <w:t>c</w:t>
      </w:r>
      <w:r w:rsidR="00F5725F" w:rsidRPr="00A13922">
        <w:rPr>
          <w:i/>
          <w:color w:val="000000"/>
          <w:lang w:val="en-GB"/>
        </w:rPr>
        <w:t>es</w:t>
      </w:r>
      <w:r w:rsidRPr="00A13922">
        <w:rPr>
          <w:color w:val="000000"/>
          <w:lang w:val="en-GB"/>
        </w:rPr>
        <w:t>).</w:t>
      </w:r>
    </w:p>
    <w:p w:rsidR="00266DA8" w:rsidRPr="00A13922" w:rsidRDefault="00266DA8" w:rsidP="004A3EE0">
      <w:pPr>
        <w:spacing w:line="360" w:lineRule="auto"/>
        <w:ind w:left="720"/>
        <w:rPr>
          <w:color w:val="000000"/>
          <w:lang w:val="en-GB"/>
        </w:rPr>
      </w:pPr>
      <w:r w:rsidRPr="00A13922">
        <w:rPr>
          <w:color w:val="000000"/>
          <w:lang w:val="en-GB"/>
        </w:rPr>
        <w:t xml:space="preserve">Every year 42.000 children and young people from schools and institutions visit Aalborg Zoo. In 2006 The School Service was teaching 11.520 pupils. Here themes such as “Animals at Home”, “African Savannahs”, “The Rainforest as a Habitat” and “Everyday Life in the Zoo” were among the </w:t>
      </w:r>
      <w:r w:rsidR="0063477B" w:rsidRPr="00A13922">
        <w:rPr>
          <w:color w:val="000000"/>
          <w:lang w:val="en-GB"/>
        </w:rPr>
        <w:t>favourites</w:t>
      </w:r>
      <w:r w:rsidRPr="00A13922">
        <w:rPr>
          <w:color w:val="000000"/>
          <w:lang w:val="en-GB"/>
        </w:rPr>
        <w:t xml:space="preserve"> (Appendix I).</w:t>
      </w:r>
    </w:p>
    <w:p w:rsidR="00266DA8" w:rsidRPr="00A13922" w:rsidRDefault="00266DA8" w:rsidP="004A3EE0">
      <w:pPr>
        <w:spacing w:line="360" w:lineRule="auto"/>
        <w:rPr>
          <w:color w:val="000000"/>
          <w:lang w:val="en-GB"/>
        </w:rPr>
      </w:pPr>
      <w:r w:rsidRPr="00A13922">
        <w:rPr>
          <w:color w:val="000000"/>
          <w:lang w:val="en-GB"/>
        </w:rPr>
        <w:t xml:space="preserve">The school service at Aalborg Zoo involves educators and “effects such as craniums, fur, and living animals”. Here the “living animal” is used for teaching and is thus translated into a teaching tool. Moreover under the text is a photograph of a small boy holding a snake (appendix I). This photograph illustrates that the methods of engaging and involving people as proposed in the program provided by </w:t>
      </w:r>
      <w:proofErr w:type="spellStart"/>
      <w:r w:rsidRPr="00A13922">
        <w:rPr>
          <w:color w:val="000000"/>
          <w:lang w:val="en-GB"/>
        </w:rPr>
        <w:t>Lehnhard</w:t>
      </w:r>
      <w:proofErr w:type="spellEnd"/>
      <w:r w:rsidRPr="00A13922">
        <w:rPr>
          <w:color w:val="000000"/>
          <w:lang w:val="en-GB"/>
        </w:rPr>
        <w:t xml:space="preserve"> in the school service is translated into acts making it possible for the pupils to have close encounters with living animals such as snakes. Here engaging is translated into touching or interacting with animals. </w:t>
      </w:r>
    </w:p>
    <w:p w:rsidR="00266DA8" w:rsidRPr="00A13922" w:rsidRDefault="00266DA8" w:rsidP="004A3EE0">
      <w:pPr>
        <w:spacing w:line="360" w:lineRule="auto"/>
        <w:rPr>
          <w:color w:val="000000"/>
          <w:lang w:val="en-GB"/>
        </w:rPr>
      </w:pPr>
      <w:r w:rsidRPr="00A13922">
        <w:rPr>
          <w:color w:val="000000"/>
          <w:lang w:val="en-GB"/>
        </w:rPr>
        <w:t>Moreover the school service is a construction or display making it possible for pupils to see the interior of animals and to see animals</w:t>
      </w:r>
      <w:r w:rsidR="00F81049" w:rsidRPr="00A13922">
        <w:rPr>
          <w:color w:val="000000"/>
          <w:lang w:val="en-GB"/>
        </w:rPr>
        <w:t xml:space="preserve"> </w:t>
      </w:r>
      <w:r w:rsidRPr="00A13922">
        <w:rPr>
          <w:color w:val="000000"/>
          <w:lang w:val="en-GB"/>
        </w:rPr>
        <w:t xml:space="preserve">up close. As such the pupils through the display provided by the school service can see what could not be seen before. Moreover the whole construction can be read in order to understand certain aspects of the world such as the home, the rainforest, the savannah, and the zoo. </w:t>
      </w:r>
      <w:r w:rsidR="00B01373" w:rsidRPr="00A13922">
        <w:rPr>
          <w:color w:val="000000"/>
          <w:lang w:val="en-GB"/>
        </w:rPr>
        <w:t>In that way</w:t>
      </w:r>
      <w:r w:rsidRPr="00A13922">
        <w:rPr>
          <w:color w:val="000000"/>
          <w:lang w:val="en-GB"/>
        </w:rPr>
        <w:t xml:space="preserve"> the relation between the pupil, the school service, and the world is hermeneutic as well as embodied. Since the school service also makes it possible for the pupils to touch animals it is not only a place through which the pupils can see what could not be seen before and understand through seeing. It is also a place where they can touch what could not be touched before and be engaged through touching. In this way the school service at Aalborg Zoo translates the persuasive methods of engagement provided by IZA into bodily engagement. Aalborg Zoo translates the endangered animal into a tool, which can be seen and touched in a process of experiencing and learning about wild life and wild places. </w:t>
      </w:r>
      <w:r w:rsidR="00B01373" w:rsidRPr="00A13922">
        <w:rPr>
          <w:color w:val="000000"/>
          <w:lang w:val="en-GB"/>
        </w:rPr>
        <w:t xml:space="preserve">Consequently </w:t>
      </w:r>
      <w:r w:rsidRPr="00A13922">
        <w:rPr>
          <w:color w:val="000000"/>
          <w:lang w:val="en-GB"/>
        </w:rPr>
        <w:t xml:space="preserve">Aalborg Zoo translates the persuasive process of influencing people’s attitudes, emotions, knowledge, and </w:t>
      </w:r>
      <w:r w:rsidR="0063477B">
        <w:rPr>
          <w:color w:val="000000"/>
          <w:lang w:val="en-GB"/>
        </w:rPr>
        <w:t>behaviour</w:t>
      </w:r>
      <w:r w:rsidRPr="00A13922">
        <w:rPr>
          <w:color w:val="000000"/>
          <w:lang w:val="en-GB"/>
        </w:rPr>
        <w:t xml:space="preserve">s about wildlife and wild places into a process of making the pupil reconnect with the animal </w:t>
      </w:r>
      <w:r w:rsidR="004537D4" w:rsidRPr="00A13922">
        <w:rPr>
          <w:color w:val="000000"/>
          <w:lang w:val="en-GB"/>
        </w:rPr>
        <w:t>through acts of touching, watching</w:t>
      </w:r>
      <w:r w:rsidRPr="00A13922">
        <w:rPr>
          <w:color w:val="000000"/>
          <w:lang w:val="en-GB"/>
        </w:rPr>
        <w:t xml:space="preserve"> and </w:t>
      </w:r>
      <w:proofErr w:type="spellStart"/>
      <w:r w:rsidRPr="00A13922">
        <w:rPr>
          <w:color w:val="000000"/>
          <w:lang w:val="en-GB"/>
        </w:rPr>
        <w:t>theming</w:t>
      </w:r>
      <w:proofErr w:type="spellEnd"/>
      <w:r w:rsidRPr="00A13922">
        <w:rPr>
          <w:color w:val="000000"/>
          <w:lang w:val="en-GB"/>
        </w:rPr>
        <w:t>. During this process the animal is translated into an animal to interact with.</w:t>
      </w:r>
      <w:r w:rsidR="00A64753">
        <w:rPr>
          <w:color w:val="000000"/>
          <w:lang w:val="en-GB"/>
        </w:rPr>
        <w:t xml:space="preserve"> However this interaction is primarily limited to the school service and the smaller animals in the zoo. </w:t>
      </w:r>
    </w:p>
    <w:p w:rsidR="00266DA8" w:rsidRPr="00A13922" w:rsidRDefault="00266DA8" w:rsidP="004A3EE0">
      <w:pPr>
        <w:spacing w:line="360" w:lineRule="auto"/>
        <w:rPr>
          <w:color w:val="000000"/>
          <w:lang w:val="en-GB"/>
        </w:rPr>
      </w:pPr>
      <w:r w:rsidRPr="00A13922">
        <w:rPr>
          <w:color w:val="000000"/>
          <w:lang w:val="en-GB"/>
        </w:rPr>
        <w:t xml:space="preserve">From the office building I managed to trace different mediators, which co-shape Aalborg Zoo as a preformatted setting. One of the mediators was </w:t>
      </w:r>
      <w:proofErr w:type="spellStart"/>
      <w:r w:rsidRPr="00A13922">
        <w:rPr>
          <w:color w:val="000000"/>
          <w:lang w:val="en-GB"/>
        </w:rPr>
        <w:t>Rikke</w:t>
      </w:r>
      <w:proofErr w:type="spellEnd"/>
      <w:r w:rsidRPr="00A13922">
        <w:rPr>
          <w:color w:val="000000"/>
          <w:lang w:val="en-GB"/>
        </w:rPr>
        <w:t xml:space="preserve"> Kruse Nielsen, </w:t>
      </w:r>
      <w:r w:rsidR="00BA42AA" w:rsidRPr="00A13922">
        <w:rPr>
          <w:color w:val="000000"/>
          <w:lang w:val="en-GB"/>
        </w:rPr>
        <w:t xml:space="preserve">who </w:t>
      </w:r>
      <w:r w:rsidRPr="00A13922">
        <w:rPr>
          <w:color w:val="000000"/>
          <w:lang w:val="en-GB"/>
        </w:rPr>
        <w:t xml:space="preserve">spoke as a representative for </w:t>
      </w:r>
      <w:r w:rsidR="00BA42AA" w:rsidRPr="00A13922">
        <w:rPr>
          <w:color w:val="000000"/>
          <w:lang w:val="en-GB"/>
        </w:rPr>
        <w:t xml:space="preserve">the way </w:t>
      </w:r>
      <w:r w:rsidRPr="00A13922">
        <w:rPr>
          <w:color w:val="000000"/>
          <w:lang w:val="en-GB"/>
        </w:rPr>
        <w:t xml:space="preserve">the zoo is assembled from the office building. Moreover the </w:t>
      </w:r>
      <w:r w:rsidR="00BA42AA" w:rsidRPr="00A13922">
        <w:rPr>
          <w:color w:val="000000"/>
          <w:lang w:val="en-GB"/>
        </w:rPr>
        <w:t xml:space="preserve">website </w:t>
      </w:r>
      <w:r w:rsidRPr="00A13922">
        <w:rPr>
          <w:color w:val="000000"/>
          <w:lang w:val="en-GB"/>
        </w:rPr>
        <w:t xml:space="preserve">created at the office building worked as a mediator connecting Aalborg Zoo to other times such as Aalborg Zoo 1935 and other places such as </w:t>
      </w:r>
      <w:r w:rsidR="00AD2640">
        <w:rPr>
          <w:color w:val="000000"/>
          <w:lang w:val="en-GB"/>
        </w:rPr>
        <w:t xml:space="preserve">CITES and </w:t>
      </w:r>
      <w:r w:rsidRPr="00A13922">
        <w:rPr>
          <w:color w:val="000000"/>
          <w:lang w:val="en-GB"/>
        </w:rPr>
        <w:t>IZA. These places act in Aalborg Zoo making it into not only a morally responsible place in relation to how the animals are handled but also a place for conservation education. At this point there seems to be two different translation processes or constructions of animals at play in Aalborg Zoo. The zoo personal stimulates, stages, and communicates the animal to keep it wild. The school service dissects, brings closer, and educates to make the animal engaging. In the first case, translations are carried out to keep the animal untouched by human hands and staged as wild. In the second, translations are carried out to connect people to the wild animal through touching and close ups. Cons</w:t>
      </w:r>
      <w:r w:rsidR="00457E15" w:rsidRPr="00A13922">
        <w:rPr>
          <w:color w:val="000000"/>
          <w:lang w:val="en-GB"/>
        </w:rPr>
        <w:t>equently Aalborg Zoo is a place,</w:t>
      </w:r>
      <w:r w:rsidRPr="00A13922">
        <w:rPr>
          <w:color w:val="000000"/>
          <w:lang w:val="en-GB"/>
        </w:rPr>
        <w:t xml:space="preserve"> which makes it possible for guests to re-connect to nature through close encounters with wild animals, while at the same time being a place where the zoo personal disconnects from animals through translations to keep the animal wild. Aalborg Zoo is thus constructed between actions of engaging and staging, re-connecting and disconnecting to animals. </w:t>
      </w:r>
    </w:p>
    <w:p w:rsidR="00266DA8" w:rsidRPr="00A13922" w:rsidRDefault="00266DA8" w:rsidP="004A3EE0">
      <w:pPr>
        <w:spacing w:line="360" w:lineRule="auto"/>
        <w:rPr>
          <w:b/>
          <w:color w:val="000000"/>
          <w:lang w:val="en-GB"/>
        </w:rPr>
      </w:pPr>
    </w:p>
    <w:p w:rsidR="00266DA8" w:rsidRPr="00A13922" w:rsidRDefault="00266DA8" w:rsidP="004A3EE0">
      <w:pPr>
        <w:pStyle w:val="Overskrift1"/>
        <w:spacing w:line="360" w:lineRule="auto"/>
        <w:rPr>
          <w:lang w:val="en-GB"/>
        </w:rPr>
      </w:pPr>
      <w:bookmarkStart w:id="39" w:name="_Toc110647359"/>
      <w:r w:rsidRPr="00A13922">
        <w:rPr>
          <w:lang w:val="en-GB"/>
        </w:rPr>
        <w:t>The Base</w:t>
      </w:r>
      <w:bookmarkEnd w:id="39"/>
    </w:p>
    <w:p w:rsidR="00266DA8" w:rsidRPr="00A13922" w:rsidRDefault="00266DA8" w:rsidP="004A3EE0">
      <w:pPr>
        <w:spacing w:line="360" w:lineRule="auto"/>
        <w:rPr>
          <w:color w:val="000000"/>
          <w:lang w:val="en-GB"/>
        </w:rPr>
      </w:pPr>
      <w:r w:rsidRPr="00A13922">
        <w:rPr>
          <w:color w:val="000000"/>
          <w:lang w:val="en-GB"/>
        </w:rPr>
        <w:t xml:space="preserve">The second </w:t>
      </w:r>
      <w:proofErr w:type="spellStart"/>
      <w:r w:rsidRPr="00A13922">
        <w:rPr>
          <w:color w:val="000000"/>
          <w:lang w:val="en-GB"/>
        </w:rPr>
        <w:t>oligopticon</w:t>
      </w:r>
      <w:proofErr w:type="spellEnd"/>
      <w:r w:rsidRPr="00A13922">
        <w:rPr>
          <w:color w:val="000000"/>
          <w:lang w:val="en-GB"/>
        </w:rPr>
        <w:t xml:space="preserve"> I will analyze is the base wherefrom the survey was coordinated. This </w:t>
      </w:r>
      <w:proofErr w:type="spellStart"/>
      <w:r w:rsidRPr="00A13922">
        <w:rPr>
          <w:color w:val="000000"/>
          <w:lang w:val="en-GB"/>
        </w:rPr>
        <w:t>oligopticon</w:t>
      </w:r>
      <w:proofErr w:type="spellEnd"/>
      <w:r w:rsidRPr="00A13922">
        <w:rPr>
          <w:color w:val="000000"/>
          <w:lang w:val="en-GB"/>
        </w:rPr>
        <w:t xml:space="preserve"> was literally plugged into the office building with wires going from the computers at the table through the window at the zoologists’ office to wall sockets. Moreover the base was connected to two other </w:t>
      </w:r>
      <w:proofErr w:type="spellStart"/>
      <w:r w:rsidRPr="00A13922">
        <w:rPr>
          <w:color w:val="000000"/>
          <w:lang w:val="en-GB"/>
        </w:rPr>
        <w:t>oligopticons</w:t>
      </w:r>
      <w:proofErr w:type="spellEnd"/>
      <w:r w:rsidRPr="00A13922">
        <w:rPr>
          <w:color w:val="000000"/>
          <w:lang w:val="en-GB"/>
        </w:rPr>
        <w:t xml:space="preserve"> each transporting agencies into the survey: Diverse Urbane Spaces (DUS) at </w:t>
      </w:r>
      <w:r w:rsidR="0009238B" w:rsidRPr="00A13922">
        <w:rPr>
          <w:color w:val="000000"/>
          <w:lang w:val="en-GB"/>
        </w:rPr>
        <w:t>A</w:t>
      </w:r>
      <w:r w:rsidRPr="00A13922">
        <w:rPr>
          <w:color w:val="000000"/>
          <w:lang w:val="en-GB"/>
        </w:rPr>
        <w:t xml:space="preserve">rchitecture and </w:t>
      </w:r>
      <w:r w:rsidR="0009238B" w:rsidRPr="00A13922">
        <w:rPr>
          <w:color w:val="000000"/>
          <w:lang w:val="en-GB"/>
        </w:rPr>
        <w:t>D</w:t>
      </w:r>
      <w:r w:rsidRPr="00A13922">
        <w:rPr>
          <w:color w:val="000000"/>
          <w:lang w:val="en-GB"/>
        </w:rPr>
        <w:t>esign</w:t>
      </w:r>
      <w:r w:rsidR="00457E15" w:rsidRPr="00A13922">
        <w:rPr>
          <w:color w:val="000000"/>
          <w:lang w:val="en-GB"/>
        </w:rPr>
        <w:t xml:space="preserve"> and Persuasive Design (PD) at The I</w:t>
      </w:r>
      <w:r w:rsidRPr="00A13922">
        <w:rPr>
          <w:color w:val="000000"/>
          <w:lang w:val="en-GB"/>
        </w:rPr>
        <w:t xml:space="preserve">nstitute for </w:t>
      </w:r>
      <w:r w:rsidR="00457E15" w:rsidRPr="00A13922">
        <w:rPr>
          <w:color w:val="000000"/>
          <w:lang w:val="en-GB"/>
        </w:rPr>
        <w:t>C</w:t>
      </w:r>
      <w:r w:rsidRPr="00A13922">
        <w:rPr>
          <w:color w:val="000000"/>
          <w:lang w:val="en-GB"/>
        </w:rPr>
        <w:t xml:space="preserve">ommunication and </w:t>
      </w:r>
      <w:r w:rsidR="00457E15" w:rsidRPr="00A13922">
        <w:rPr>
          <w:color w:val="000000"/>
          <w:lang w:val="en-GB"/>
        </w:rPr>
        <w:t>P</w:t>
      </w:r>
      <w:r w:rsidRPr="00A13922">
        <w:rPr>
          <w:color w:val="000000"/>
          <w:lang w:val="en-GB"/>
        </w:rPr>
        <w:t xml:space="preserve">sychology for which I am a representative. Both of these associate the world in different ways and thus transported different agencies into the survey. DUS </w:t>
      </w:r>
      <w:r w:rsidR="00BC0733">
        <w:rPr>
          <w:color w:val="000000"/>
          <w:lang w:val="en-GB"/>
        </w:rPr>
        <w:t xml:space="preserve">primarily </w:t>
      </w:r>
      <w:r w:rsidRPr="00A13922">
        <w:rPr>
          <w:color w:val="000000"/>
          <w:lang w:val="en-GB"/>
        </w:rPr>
        <w:t xml:space="preserve">associates the world in relation to </w:t>
      </w:r>
      <w:r w:rsidR="00457E15" w:rsidRPr="00A13922">
        <w:rPr>
          <w:color w:val="000000"/>
          <w:lang w:val="en-GB"/>
        </w:rPr>
        <w:t xml:space="preserve">the </w:t>
      </w:r>
      <w:r w:rsidRPr="00A13922">
        <w:rPr>
          <w:color w:val="000000"/>
          <w:lang w:val="en-GB"/>
        </w:rPr>
        <w:t>moving patterns</w:t>
      </w:r>
      <w:r w:rsidR="00457E15" w:rsidRPr="00A13922">
        <w:rPr>
          <w:color w:val="000000"/>
          <w:lang w:val="en-GB"/>
        </w:rPr>
        <w:t xml:space="preserve"> of the guests</w:t>
      </w:r>
      <w:r w:rsidRPr="00A13922">
        <w:rPr>
          <w:color w:val="000000"/>
          <w:lang w:val="en-GB"/>
        </w:rPr>
        <w:t xml:space="preserve"> and the ‘</w:t>
      </w:r>
      <w:proofErr w:type="spellStart"/>
      <w:r w:rsidRPr="00A13922">
        <w:rPr>
          <w:color w:val="000000"/>
          <w:lang w:val="en-GB"/>
        </w:rPr>
        <w:t>attractivity</w:t>
      </w:r>
      <w:proofErr w:type="spellEnd"/>
      <w:r w:rsidRPr="00A13922">
        <w:rPr>
          <w:color w:val="000000"/>
          <w:lang w:val="en-GB"/>
        </w:rPr>
        <w:t xml:space="preserve">’ of different areas. This means that the goal </w:t>
      </w:r>
      <w:r w:rsidR="00C81D05">
        <w:rPr>
          <w:color w:val="000000"/>
          <w:lang w:val="en-GB"/>
        </w:rPr>
        <w:t xml:space="preserve">of the survey seen from here </w:t>
      </w:r>
      <w:r w:rsidRPr="00A13922">
        <w:rPr>
          <w:color w:val="000000"/>
          <w:lang w:val="en-GB"/>
        </w:rPr>
        <w:t xml:space="preserve">to </w:t>
      </w:r>
      <w:r w:rsidR="00C81D05">
        <w:rPr>
          <w:color w:val="000000"/>
          <w:lang w:val="en-GB"/>
        </w:rPr>
        <w:t xml:space="preserve">a far extend is to </w:t>
      </w:r>
      <w:r w:rsidRPr="00A13922">
        <w:rPr>
          <w:color w:val="000000"/>
          <w:lang w:val="en-GB"/>
        </w:rPr>
        <w:t>explore questions in relation to the attractiveness of different areas in the zoo. PD associates the world in a persuasive way developing concepts in relation to change people</w:t>
      </w:r>
      <w:r w:rsidR="0009238B" w:rsidRPr="00A13922">
        <w:rPr>
          <w:color w:val="000000"/>
          <w:lang w:val="en-GB"/>
        </w:rPr>
        <w:t>’</w:t>
      </w:r>
      <w:r w:rsidRPr="00A13922">
        <w:rPr>
          <w:color w:val="000000"/>
          <w:lang w:val="en-GB"/>
        </w:rPr>
        <w:t>s attitudes and behavio</w:t>
      </w:r>
      <w:r w:rsidR="00FB559A">
        <w:rPr>
          <w:color w:val="000000"/>
          <w:lang w:val="en-GB"/>
        </w:rPr>
        <w:t>u</w:t>
      </w:r>
      <w:r w:rsidRPr="00A13922">
        <w:rPr>
          <w:color w:val="000000"/>
          <w:lang w:val="en-GB"/>
        </w:rPr>
        <w:t>r using technology. This means that the goal of the survey seen from this locus was to plan persuasi</w:t>
      </w:r>
      <w:r w:rsidR="0009238B" w:rsidRPr="00A13922">
        <w:rPr>
          <w:color w:val="000000"/>
          <w:lang w:val="en-GB"/>
        </w:rPr>
        <w:t>ve</w:t>
      </w:r>
      <w:r w:rsidRPr="00A13922">
        <w:rPr>
          <w:color w:val="000000"/>
          <w:lang w:val="en-GB"/>
        </w:rPr>
        <w:t xml:space="preserve"> intervention in the zoo using </w:t>
      </w:r>
      <w:r w:rsidR="00FB559A">
        <w:rPr>
          <w:color w:val="000000"/>
          <w:lang w:val="en-GB"/>
        </w:rPr>
        <w:t xml:space="preserve">the </w:t>
      </w:r>
      <w:r w:rsidRPr="00A13922">
        <w:rPr>
          <w:color w:val="000000"/>
          <w:lang w:val="en-GB"/>
        </w:rPr>
        <w:t xml:space="preserve">SMS map. The hypothesis was that displaying </w:t>
      </w:r>
      <w:r w:rsidR="00457E15" w:rsidRPr="00A13922">
        <w:rPr>
          <w:color w:val="000000"/>
          <w:lang w:val="en-GB"/>
        </w:rPr>
        <w:t xml:space="preserve">the emotions of people on a map </w:t>
      </w:r>
      <w:r w:rsidRPr="00A13922">
        <w:rPr>
          <w:color w:val="000000"/>
          <w:lang w:val="en-GB"/>
        </w:rPr>
        <w:t xml:space="preserve">could be used persuasively. As a result I wanted people to communicate their emotions from different places in Aalborg Zoo. </w:t>
      </w:r>
      <w:r w:rsidR="00457E15" w:rsidRPr="00A13922">
        <w:rPr>
          <w:color w:val="000000"/>
          <w:lang w:val="en-GB"/>
        </w:rPr>
        <w:t>D</w:t>
      </w:r>
      <w:r w:rsidRPr="00A13922">
        <w:rPr>
          <w:color w:val="000000"/>
          <w:lang w:val="en-GB"/>
        </w:rPr>
        <w:t>uring the work with the project</w:t>
      </w:r>
      <w:r w:rsidR="00457E15" w:rsidRPr="00A13922">
        <w:rPr>
          <w:color w:val="000000"/>
          <w:lang w:val="en-GB"/>
        </w:rPr>
        <w:t xml:space="preserve"> this goal however changed</w:t>
      </w:r>
      <w:r w:rsidRPr="00A13922">
        <w:rPr>
          <w:color w:val="000000"/>
          <w:lang w:val="en-GB"/>
        </w:rPr>
        <w:t xml:space="preserve"> to be more concerned with </w:t>
      </w:r>
      <w:r w:rsidR="0009238B" w:rsidRPr="00A13922">
        <w:rPr>
          <w:color w:val="000000"/>
          <w:lang w:val="en-GB"/>
        </w:rPr>
        <w:t xml:space="preserve">how </w:t>
      </w:r>
      <w:r w:rsidRPr="00A13922">
        <w:rPr>
          <w:color w:val="000000"/>
          <w:lang w:val="en-GB"/>
        </w:rPr>
        <w:t xml:space="preserve">the respondents </w:t>
      </w:r>
      <w:r w:rsidR="0009238B" w:rsidRPr="00A13922">
        <w:rPr>
          <w:color w:val="000000"/>
          <w:lang w:val="en-GB"/>
        </w:rPr>
        <w:t>benefited from</w:t>
      </w:r>
      <w:r w:rsidRPr="00A13922">
        <w:rPr>
          <w:color w:val="000000"/>
          <w:lang w:val="en-GB"/>
        </w:rPr>
        <w:t xml:space="preserve"> participating in the survey. </w:t>
      </w:r>
      <w:r w:rsidR="00457E15" w:rsidRPr="00A13922">
        <w:rPr>
          <w:color w:val="000000"/>
          <w:lang w:val="en-GB"/>
        </w:rPr>
        <w:t>In other words:</w:t>
      </w:r>
      <w:r w:rsidRPr="00A13922">
        <w:rPr>
          <w:color w:val="000000"/>
          <w:lang w:val="en-GB"/>
        </w:rPr>
        <w:t xml:space="preserve"> the focus of the project shifted from mostly being concerned with the map as a product</w:t>
      </w:r>
      <w:r w:rsidR="00457E15" w:rsidRPr="00A13922">
        <w:rPr>
          <w:color w:val="000000"/>
          <w:lang w:val="en-GB"/>
        </w:rPr>
        <w:t>,</w:t>
      </w:r>
      <w:r w:rsidRPr="00A13922">
        <w:rPr>
          <w:color w:val="000000"/>
          <w:lang w:val="en-GB"/>
        </w:rPr>
        <w:t xml:space="preserve"> to concern the map as a product and a method. Consequently the inscription device itself and the standards used in the survey to transport agency is also the matter of concern. The ways DUS and PD assemble Aalborg Zoo can primarily bee seen from the agencies transported through standards in the survey.</w:t>
      </w:r>
    </w:p>
    <w:p w:rsidR="00266DA8" w:rsidRPr="00A13922" w:rsidRDefault="00266DA8" w:rsidP="004A3EE0">
      <w:pPr>
        <w:spacing w:line="360" w:lineRule="auto"/>
        <w:rPr>
          <w:color w:val="000000"/>
          <w:lang w:val="en-GB"/>
        </w:rPr>
      </w:pPr>
      <w:r w:rsidRPr="00A13922">
        <w:rPr>
          <w:color w:val="000000"/>
          <w:lang w:val="en-GB"/>
        </w:rPr>
        <w:t xml:space="preserve">In the following I will concentrate on how the survey set-up was constructed to make people participate in the survey. This construction is not created once and for all but must be held stable through several translations using different standards. In the survey at least eight standards were used: an instruction sheet, four helpers, a base, a poster, a business card, a free ticket, and two technologies: the </w:t>
      </w:r>
      <w:proofErr w:type="spellStart"/>
      <w:r w:rsidRPr="00A13922">
        <w:rPr>
          <w:color w:val="000000"/>
          <w:lang w:val="en-GB"/>
        </w:rPr>
        <w:t>lommy</w:t>
      </w:r>
      <w:proofErr w:type="spellEnd"/>
      <w:r w:rsidRPr="00A13922">
        <w:rPr>
          <w:color w:val="000000"/>
          <w:lang w:val="en-GB"/>
        </w:rPr>
        <w:t xml:space="preserve"> and the mobile phone. Each of these was chosen because of their ability to transport certain agencies through transformation. However the agencies they transport in some cases were negotiated and transformed by other actors. </w:t>
      </w:r>
    </w:p>
    <w:p w:rsidR="00266DA8" w:rsidRPr="00A13922" w:rsidRDefault="00266DA8" w:rsidP="004A3EE0">
      <w:pPr>
        <w:spacing w:line="360" w:lineRule="auto"/>
        <w:rPr>
          <w:color w:val="000000"/>
          <w:lang w:val="en-GB"/>
        </w:rPr>
      </w:pPr>
      <w:r w:rsidRPr="00A13922">
        <w:rPr>
          <w:color w:val="000000"/>
          <w:lang w:val="en-GB"/>
        </w:rPr>
        <w:t xml:space="preserve">The instruction sheet was designed to brief the helpers in how to inform the chosen guests about the survey (appendix J). Through the instruction sheet the agency of making people participate in the survey was translated from an imperative into being information on the survey and an invitation to participate. The helpers transported this information and invitation to participate in the survey through a transformation from written instructions to face-to-face communication. Here face-to-face communication made most of the respondents at least pretend to pay attention to the information on the survey and the invitation to participate. Part of the information about the survey consisted in telling the chosen guests that they could get a free ticket </w:t>
      </w:r>
      <w:r w:rsidR="00FB559A">
        <w:rPr>
          <w:color w:val="000000"/>
          <w:lang w:val="en-GB"/>
        </w:rPr>
        <w:t xml:space="preserve">for their next visit </w:t>
      </w:r>
      <w:r w:rsidRPr="00A13922">
        <w:rPr>
          <w:color w:val="000000"/>
          <w:lang w:val="en-GB"/>
        </w:rPr>
        <w:t>to Aalborg Zoo if they participated in the survey. The free ticket transformed the action of inviting people to participate into an action of paying them to participate. The free ticket made many people agree to participate and transformed the act of participating to help the research team into an act of personal gain. At the entrance the posters were placed in a poster stand at the beginning of the railing marking the line for the ticket sales</w:t>
      </w:r>
      <w:r w:rsidR="00B567FA">
        <w:rPr>
          <w:color w:val="000000"/>
          <w:lang w:val="en-GB"/>
        </w:rPr>
        <w:t xml:space="preserve"> (appendix K)</w:t>
      </w:r>
      <w:r w:rsidRPr="00A13922">
        <w:rPr>
          <w:color w:val="000000"/>
          <w:lang w:val="en-GB"/>
        </w:rPr>
        <w:t>. Here the placement of the poster transformed the act of standing in line to buy tickets into an act of standing in line for the survey. Moreover the base was placed next to the entrance close to the path leading clockwise around the zoo. This path, according to the zoo staff, is the one most often chosen by guests. The placement of the base thus invited the guests to walk towards it. The instruction sheet, the helpers, the free ticket, the poster at the entrance, and the placement of the base all partly made people pass by the base when entering the zoo</w:t>
      </w:r>
      <w:r w:rsidR="000963D8" w:rsidRPr="00A13922">
        <w:rPr>
          <w:color w:val="000000"/>
          <w:lang w:val="en-GB"/>
        </w:rPr>
        <w:t>. This made many ask</w:t>
      </w:r>
      <w:r w:rsidRPr="00A13922">
        <w:rPr>
          <w:color w:val="000000"/>
          <w:lang w:val="en-GB"/>
        </w:rPr>
        <w:t xml:space="preserve"> if they could participate in the survey</w:t>
      </w:r>
      <w:r w:rsidR="000963D8" w:rsidRPr="00A13922">
        <w:rPr>
          <w:color w:val="000000"/>
          <w:lang w:val="en-GB"/>
        </w:rPr>
        <w:t>, simply because they saw it as part of going to the zoo</w:t>
      </w:r>
      <w:r w:rsidRPr="00A13922">
        <w:rPr>
          <w:color w:val="000000"/>
          <w:lang w:val="en-GB"/>
        </w:rPr>
        <w:t>. Often guests</w:t>
      </w:r>
      <w:r w:rsidR="00E24855" w:rsidRPr="00A13922">
        <w:rPr>
          <w:color w:val="000000"/>
          <w:lang w:val="en-GB"/>
        </w:rPr>
        <w:t xml:space="preserve"> who were</w:t>
      </w:r>
      <w:r w:rsidRPr="00A13922">
        <w:rPr>
          <w:color w:val="000000"/>
          <w:lang w:val="en-GB"/>
        </w:rPr>
        <w:t xml:space="preserve"> not chosen at the entrance volunteered at the base</w:t>
      </w:r>
      <w:r w:rsidR="00E24855" w:rsidRPr="00A13922">
        <w:rPr>
          <w:color w:val="000000"/>
          <w:lang w:val="en-GB"/>
        </w:rPr>
        <w:t>. This behavio</w:t>
      </w:r>
      <w:r w:rsidR="006B0464">
        <w:rPr>
          <w:color w:val="000000"/>
          <w:lang w:val="en-GB"/>
        </w:rPr>
        <w:t>u</w:t>
      </w:r>
      <w:r w:rsidR="00E24855" w:rsidRPr="00A13922">
        <w:rPr>
          <w:color w:val="000000"/>
          <w:lang w:val="en-GB"/>
        </w:rPr>
        <w:t xml:space="preserve">r </w:t>
      </w:r>
      <w:r w:rsidRPr="00A13922">
        <w:rPr>
          <w:color w:val="000000"/>
          <w:lang w:val="en-GB"/>
        </w:rPr>
        <w:t>shows that it was not on</w:t>
      </w:r>
      <w:r w:rsidR="006B0464">
        <w:rPr>
          <w:color w:val="000000"/>
          <w:lang w:val="en-GB"/>
        </w:rPr>
        <w:t>ly the instruction</w:t>
      </w:r>
      <w:r w:rsidRPr="00A13922">
        <w:rPr>
          <w:color w:val="000000"/>
          <w:lang w:val="en-GB"/>
        </w:rPr>
        <w:t xml:space="preserve"> sheet and the helpers that transported the agency of making people want to participate. The helpers sitting at the base however rejected offers to participate from guests not chosen at the entrance, which made some guests get utterly disappointed. At the second survey day when I turned a family down</w:t>
      </w:r>
      <w:r w:rsidR="00E24855" w:rsidRPr="00A13922">
        <w:rPr>
          <w:color w:val="000000"/>
          <w:lang w:val="en-GB"/>
        </w:rPr>
        <w:t>,</w:t>
      </w:r>
      <w:r w:rsidRPr="00A13922">
        <w:rPr>
          <w:color w:val="000000"/>
          <w:lang w:val="en-GB"/>
        </w:rPr>
        <w:t xml:space="preserve"> a man in the middle of filling out the questionnaire said: “ Ok, now I really have to make an effort”. The rejection together with the</w:t>
      </w:r>
      <w:r w:rsidR="00E24855" w:rsidRPr="00A13922">
        <w:rPr>
          <w:color w:val="000000"/>
          <w:lang w:val="en-GB"/>
        </w:rPr>
        <w:t xml:space="preserve"> disappointment of</w:t>
      </w:r>
      <w:r w:rsidRPr="00A13922">
        <w:rPr>
          <w:color w:val="000000"/>
          <w:lang w:val="en-GB"/>
        </w:rPr>
        <w:t xml:space="preserve"> other guests translated the task of participating in the survey into a task </w:t>
      </w:r>
      <w:r w:rsidR="00E24855" w:rsidRPr="00A13922">
        <w:rPr>
          <w:color w:val="000000"/>
          <w:lang w:val="en-GB"/>
        </w:rPr>
        <w:t>the participants</w:t>
      </w:r>
      <w:r w:rsidRPr="00A13922">
        <w:rPr>
          <w:color w:val="000000"/>
          <w:lang w:val="en-GB"/>
        </w:rPr>
        <w:t xml:space="preserve"> </w:t>
      </w:r>
      <w:r w:rsidR="00E24855" w:rsidRPr="00A13922">
        <w:rPr>
          <w:color w:val="000000"/>
          <w:lang w:val="en-GB"/>
        </w:rPr>
        <w:t xml:space="preserve">had to </w:t>
      </w:r>
      <w:r w:rsidRPr="00A13922">
        <w:rPr>
          <w:color w:val="000000"/>
          <w:lang w:val="en-GB"/>
        </w:rPr>
        <w:t xml:space="preserve">put an effort into. </w:t>
      </w:r>
      <w:r w:rsidR="000963D8" w:rsidRPr="00A13922">
        <w:rPr>
          <w:color w:val="000000"/>
          <w:lang w:val="en-GB"/>
        </w:rPr>
        <w:t xml:space="preserve">On this occasion the survey was seen as part of the zoo experience. </w:t>
      </w:r>
      <w:r w:rsidRPr="00A13922">
        <w:rPr>
          <w:color w:val="000000"/>
          <w:lang w:val="en-GB"/>
        </w:rPr>
        <w:t>Another observation from the survey days was that many of the guests asked the helpers at the base were the toilets were and when certain events would be performed. If possible the helpers provided this information. In this way the act of making people participate in the survey by some of the respondents was translated into an act of helping people ge</w:t>
      </w:r>
      <w:r w:rsidR="00E24855" w:rsidRPr="00A13922">
        <w:rPr>
          <w:color w:val="000000"/>
          <w:lang w:val="en-GB"/>
        </w:rPr>
        <w:t xml:space="preserve">tting </w:t>
      </w:r>
      <w:r w:rsidRPr="00A13922">
        <w:rPr>
          <w:color w:val="000000"/>
          <w:lang w:val="en-GB"/>
        </w:rPr>
        <w:t>around in the zoo. This meant that the survey team in these cases</w:t>
      </w:r>
      <w:r w:rsidR="00CE4625" w:rsidRPr="00A13922">
        <w:rPr>
          <w:color w:val="000000"/>
          <w:lang w:val="en-GB"/>
        </w:rPr>
        <w:t xml:space="preserve"> was translated into zoo guides and the survey into a part of the zoo.</w:t>
      </w:r>
    </w:p>
    <w:p w:rsidR="00266DA8" w:rsidRPr="00A13922" w:rsidRDefault="00266DA8" w:rsidP="004A3EE0">
      <w:pPr>
        <w:spacing w:line="360" w:lineRule="auto"/>
        <w:rPr>
          <w:lang w:val="en-GB"/>
        </w:rPr>
      </w:pPr>
      <w:r w:rsidRPr="00A13922">
        <w:rPr>
          <w:color w:val="000000"/>
          <w:lang w:val="en-GB"/>
        </w:rPr>
        <w:t>Making the chosen guests agree to participate in the survey however did not mean that they could not change their mind</w:t>
      </w:r>
      <w:r w:rsidR="00D578C0" w:rsidRPr="00A13922">
        <w:rPr>
          <w:color w:val="000000"/>
          <w:lang w:val="en-GB"/>
        </w:rPr>
        <w:t xml:space="preserve"> during the day</w:t>
      </w:r>
      <w:r w:rsidRPr="00A13922">
        <w:rPr>
          <w:color w:val="000000"/>
          <w:lang w:val="en-GB"/>
        </w:rPr>
        <w:t xml:space="preserve">. Therefore the inscription device was also created to make people keep on participating. First of all we needed them to still want to participate when they had filled out the questionnaire. Here the </w:t>
      </w:r>
      <w:r w:rsidRPr="00A13922">
        <w:rPr>
          <w:lang w:val="en-GB"/>
        </w:rPr>
        <w:t xml:space="preserve">helpers at the base helped the respondents fill out the questionnaire by reading the questions aloud and click in the answers. The task of filling out the questionnaire was by the helpers transformed into a joined task, which meant that the respondents did not have to put an effort into handling the online questionnaire but could instead concentrate on being involved with the task of answering the questions. Moreover helping the respondents fill out the questionnaire made the task into something which could be </w:t>
      </w:r>
      <w:r w:rsidR="00D578C0" w:rsidRPr="00A13922">
        <w:rPr>
          <w:lang w:val="en-GB"/>
        </w:rPr>
        <w:t xml:space="preserve">done </w:t>
      </w:r>
      <w:r w:rsidRPr="00A13922">
        <w:rPr>
          <w:lang w:val="en-GB"/>
        </w:rPr>
        <w:t xml:space="preserve">fast. </w:t>
      </w:r>
      <w:r w:rsidR="00D578C0" w:rsidRPr="00A13922">
        <w:rPr>
          <w:lang w:val="en-GB"/>
        </w:rPr>
        <w:t>As a result</w:t>
      </w:r>
      <w:r w:rsidRPr="00A13922">
        <w:rPr>
          <w:lang w:val="en-GB"/>
        </w:rPr>
        <w:t xml:space="preserve"> the respondents waiting in line </w:t>
      </w:r>
      <w:r w:rsidR="00D578C0" w:rsidRPr="00A13922">
        <w:rPr>
          <w:lang w:val="en-GB"/>
        </w:rPr>
        <w:t xml:space="preserve">became </w:t>
      </w:r>
      <w:r w:rsidRPr="00A13922">
        <w:rPr>
          <w:lang w:val="en-GB"/>
        </w:rPr>
        <w:t xml:space="preserve">more willing to fill out the questionnaire </w:t>
      </w:r>
      <w:r w:rsidR="00907377" w:rsidRPr="00A13922">
        <w:rPr>
          <w:lang w:val="en-GB"/>
        </w:rPr>
        <w:t xml:space="preserve">- </w:t>
      </w:r>
      <w:r w:rsidRPr="00A13922">
        <w:rPr>
          <w:lang w:val="en-GB"/>
        </w:rPr>
        <w:t xml:space="preserve">and the respondents filling out the questionnaire </w:t>
      </w:r>
      <w:r w:rsidR="00907377" w:rsidRPr="00A13922">
        <w:rPr>
          <w:lang w:val="en-GB"/>
        </w:rPr>
        <w:t xml:space="preserve">more willing to </w:t>
      </w:r>
      <w:r w:rsidRPr="00A13922">
        <w:rPr>
          <w:lang w:val="en-GB"/>
        </w:rPr>
        <w:t xml:space="preserve">continue participating in the survey. In relation to the questionnaire the </w:t>
      </w:r>
      <w:r w:rsidRPr="00A13922">
        <w:rPr>
          <w:color w:val="000000"/>
          <w:lang w:val="en-GB"/>
        </w:rPr>
        <w:t>questions concerning ‘attractiveness’ can be especially important in relation to how the respondents carried out the task of creating content for the SMS map. These questions were the following:</w:t>
      </w:r>
    </w:p>
    <w:p w:rsidR="00266DA8" w:rsidRPr="00A13922" w:rsidRDefault="00266DA8" w:rsidP="004A3EE0">
      <w:pPr>
        <w:spacing w:line="360" w:lineRule="auto"/>
        <w:rPr>
          <w:lang w:val="en-GB"/>
        </w:rPr>
      </w:pPr>
      <w:r w:rsidRPr="00A13922">
        <w:rPr>
          <w:lang w:val="en-GB"/>
        </w:rPr>
        <w:t>12. Where are you planning on spending the most time in Aalborg Zoo?</w:t>
      </w:r>
    </w:p>
    <w:p w:rsidR="00266DA8" w:rsidRPr="00A13922" w:rsidRDefault="00266DA8" w:rsidP="004A3EE0">
      <w:pPr>
        <w:spacing w:line="360" w:lineRule="auto"/>
        <w:rPr>
          <w:lang w:val="en-GB"/>
        </w:rPr>
      </w:pPr>
      <w:r w:rsidRPr="00A13922">
        <w:rPr>
          <w:lang w:val="en-GB"/>
        </w:rPr>
        <w:t>13. Why are you planning on spending most time there?</w:t>
      </w:r>
    </w:p>
    <w:p w:rsidR="00266DA8" w:rsidRPr="00A13922" w:rsidRDefault="00266DA8" w:rsidP="004A3EE0">
      <w:pPr>
        <w:spacing w:line="360" w:lineRule="auto"/>
        <w:rPr>
          <w:lang w:val="en-GB"/>
        </w:rPr>
      </w:pPr>
      <w:r w:rsidRPr="00A13922">
        <w:rPr>
          <w:lang w:val="en-GB"/>
        </w:rPr>
        <w:t>15. What areas do you find the most attractive?</w:t>
      </w:r>
    </w:p>
    <w:p w:rsidR="00266DA8" w:rsidRPr="00A13922" w:rsidRDefault="00266DA8" w:rsidP="004A3EE0">
      <w:pPr>
        <w:spacing w:line="360" w:lineRule="auto"/>
        <w:rPr>
          <w:lang w:val="en-GB"/>
        </w:rPr>
      </w:pPr>
      <w:r w:rsidRPr="00A13922">
        <w:rPr>
          <w:lang w:val="en-GB"/>
        </w:rPr>
        <w:t>16. What animals do you like the best?</w:t>
      </w:r>
    </w:p>
    <w:p w:rsidR="00266DA8" w:rsidRPr="00A13922" w:rsidRDefault="00D01A32" w:rsidP="004A3EE0">
      <w:pPr>
        <w:spacing w:line="360" w:lineRule="auto"/>
        <w:rPr>
          <w:lang w:val="en-GB"/>
        </w:rPr>
      </w:pPr>
      <w:r w:rsidRPr="00A13922">
        <w:rPr>
          <w:lang w:val="en-GB"/>
        </w:rPr>
        <w:fldChar w:fldCharType="begin"/>
      </w:r>
      <w:r w:rsidR="00C03E60" w:rsidRPr="00A13922">
        <w:rPr>
          <w:lang w:val="en-GB"/>
        </w:rPr>
        <w:instrText xml:space="preserve"> ADDIN EN.CITE &lt;EndNote&gt;&lt;Cite&gt;&lt;Author&gt;Glud&lt;/Author&gt;&lt;Year&gt;2009&lt;/Year&gt;&lt;RecNum&gt;4&lt;/RecNum&gt;&lt;Pages&gt;14&lt;/Pages&gt;&lt;record&gt;&lt;rec-number&gt;4&lt;/rec-number&gt;&lt;foreign-keys&gt;&lt;key app="EN" db-id="ppvwdszzm5ptttee0f6x09w7vezwxwzvztvv"&gt;4&lt;/key&gt;&lt;/foreign-keys&gt;&lt;ref-type name="Report"&gt;27&lt;/ref-type&gt;&lt;contributors&gt;&lt;authors&gt;&lt;author&gt;Glud, Louise Nørgaard&lt;/author&gt;&lt;author&gt;Harder, Henrik&lt;/author&gt;&lt;author&gt;Horst, Nikolaj Rentlew&lt;/author&gt;&lt;author&gt;Simonsen, Anders K.&lt;/author&gt;&lt;author&gt;Tradisauskas, Nerius&lt;/author&gt;&lt;author&gt;Skov, Henrik&lt;/author&gt;&lt;author&gt;Lyseen, Anders K.&lt;/author&gt;&lt;author&gt;Bro, Peter&lt;/author&gt;&lt;author&gt;Henriksen, Susanne&lt;/author&gt;&lt;author&gt;Poulsen, Jette S. &lt;/author&gt;&lt;/authors&gt;&lt;secondary-authors&gt;&lt;author&gt;Glud, Louise Nørgaard&lt;/author&gt;&lt;author&gt;Harder, Henrik&lt;/author&gt;&lt;author&gt;Horst, Nikolaj Rentlew&lt;/author&gt;&lt;author&gt;Simonsen, Anders K.&lt;/author&gt;&lt;author&gt;Tradisauskas, Nerius&lt;/author&gt;&lt;author&gt;Skov, Henrik&lt;/author&gt;&lt;author&gt;Lyseen, Anders K.&lt;/author&gt;&lt;author&gt;Bro, Peter&lt;/author&gt;&lt;author&gt;Henriksen, Susanne&lt;/author&gt;&lt;author&gt;Poulsen, Jette S. &lt;/author&gt;&lt;/secondary-authors&gt;&lt;tertiary-authors&gt;&lt;author&gt;Aalborg Universitet &lt;/author&gt;&lt;/tertiary-authors&gt;&lt;subsidiary-authors&gt;&lt;author&gt;Department of Architecture and Design&lt;/author&gt;&lt;/subsidiary-authors&gt;&lt;/contributors&gt;&lt;titles&gt;&lt;title&gt;GPS baseret kortlægning af zoo gæsters brug af Aalborg Zoologiske Have, efteråret 2008&lt;/title&gt;&lt;secondary-title&gt;Department of Architecture and Design Working Paper &lt;/secondary-title&gt;&lt;/titles&gt;&lt;pages&gt;98&lt;/pages&gt;&lt;num-vols&gt;26&lt;/num-vols&gt;&lt;dates&gt;&lt;year&gt;2009&lt;/year&gt;&lt;pub-dates&gt;&lt;date&gt;February 2009&lt;/date&gt;&lt;/pub-dates&gt;&lt;/dates&gt;&lt;pub-location&gt;Aalborg, Denmark&lt;/pub-location&gt;&lt;publisher&gt;Department of Architecture and Design&lt;/publisher&gt;&lt;urls&gt;&lt;/urls&gt;&lt;/record&gt;&lt;/Cite&gt;&lt;/EndNote&gt;</w:instrText>
      </w:r>
      <w:r w:rsidRPr="00A13922">
        <w:rPr>
          <w:lang w:val="en-GB"/>
        </w:rPr>
        <w:fldChar w:fldCharType="separate"/>
      </w:r>
      <w:r w:rsidR="00266DA8" w:rsidRPr="00A13922">
        <w:rPr>
          <w:noProof/>
          <w:lang w:val="en-GB"/>
        </w:rPr>
        <w:t>(Glud, Harder et al. 2009: 14)</w:t>
      </w:r>
      <w:r w:rsidRPr="00A13922">
        <w:rPr>
          <w:lang w:val="en-GB"/>
        </w:rPr>
        <w:fldChar w:fldCharType="end"/>
      </w:r>
    </w:p>
    <w:p w:rsidR="00266DA8" w:rsidRPr="00A13922" w:rsidRDefault="00266DA8" w:rsidP="004A3EE0">
      <w:pPr>
        <w:spacing w:line="360" w:lineRule="auto"/>
        <w:rPr>
          <w:color w:val="000000"/>
          <w:lang w:val="en-GB"/>
        </w:rPr>
      </w:pPr>
      <w:r w:rsidRPr="00A13922">
        <w:rPr>
          <w:lang w:val="en-GB"/>
        </w:rPr>
        <w:t xml:space="preserve">In question 12,15, and 16 it was possible to range the areas and animals according to a top five list. </w:t>
      </w:r>
      <w:r w:rsidR="00907377" w:rsidRPr="00A13922">
        <w:rPr>
          <w:lang w:val="en-GB"/>
        </w:rPr>
        <w:t xml:space="preserve">Thus </w:t>
      </w:r>
      <w:r w:rsidRPr="00A13922">
        <w:rPr>
          <w:lang w:val="en-GB"/>
        </w:rPr>
        <w:t>the act of answering which areas the respondents found the most attractive was translated into an act of rating the areas the pe</w:t>
      </w:r>
      <w:r w:rsidR="006B0464">
        <w:rPr>
          <w:lang w:val="en-GB"/>
        </w:rPr>
        <w:t>rson liked the most</w:t>
      </w:r>
      <w:r w:rsidRPr="00A13922">
        <w:rPr>
          <w:color w:val="000000"/>
          <w:lang w:val="en-GB"/>
        </w:rPr>
        <w:t>.</w:t>
      </w:r>
    </w:p>
    <w:p w:rsidR="00266DA8" w:rsidRPr="00A13922" w:rsidRDefault="00266DA8" w:rsidP="004A3EE0">
      <w:pPr>
        <w:spacing w:line="360" w:lineRule="auto"/>
        <w:rPr>
          <w:color w:val="000000"/>
          <w:lang w:val="en-GB"/>
        </w:rPr>
      </w:pPr>
      <w:r w:rsidRPr="00A13922">
        <w:rPr>
          <w:color w:val="000000"/>
          <w:lang w:val="en-GB"/>
        </w:rPr>
        <w:t xml:space="preserve">Moreover the </w:t>
      </w:r>
      <w:proofErr w:type="spellStart"/>
      <w:r w:rsidRPr="00A13922">
        <w:rPr>
          <w:color w:val="000000"/>
          <w:lang w:val="en-GB"/>
        </w:rPr>
        <w:t>lomm</w:t>
      </w:r>
      <w:r w:rsidR="00907377" w:rsidRPr="00A13922">
        <w:rPr>
          <w:color w:val="000000"/>
          <w:lang w:val="en-GB"/>
        </w:rPr>
        <w:t>y</w:t>
      </w:r>
      <w:proofErr w:type="spellEnd"/>
      <w:r w:rsidRPr="00A13922">
        <w:rPr>
          <w:color w:val="000000"/>
          <w:lang w:val="en-GB"/>
        </w:rPr>
        <w:t xml:space="preserve"> and the mobile phone were chosen because they invited actions that would make people agree to keep on performing the tasks of wearing the </w:t>
      </w:r>
      <w:proofErr w:type="spellStart"/>
      <w:r w:rsidRPr="00A13922">
        <w:rPr>
          <w:color w:val="000000"/>
          <w:lang w:val="en-GB"/>
        </w:rPr>
        <w:t>lommy</w:t>
      </w:r>
      <w:proofErr w:type="spellEnd"/>
      <w:r w:rsidRPr="00A13922">
        <w:rPr>
          <w:color w:val="000000"/>
          <w:lang w:val="en-GB"/>
        </w:rPr>
        <w:t xml:space="preserve"> and writing </w:t>
      </w:r>
      <w:proofErr w:type="spellStart"/>
      <w:r w:rsidRPr="00A13922">
        <w:rPr>
          <w:color w:val="000000"/>
          <w:lang w:val="en-GB"/>
        </w:rPr>
        <w:t>SMSes</w:t>
      </w:r>
      <w:proofErr w:type="spellEnd"/>
      <w:r w:rsidRPr="00A13922">
        <w:rPr>
          <w:color w:val="000000"/>
          <w:lang w:val="en-GB"/>
        </w:rPr>
        <w:t xml:space="preserve">. To make people agree to walk with the </w:t>
      </w:r>
      <w:proofErr w:type="spellStart"/>
      <w:r w:rsidRPr="00A13922">
        <w:rPr>
          <w:color w:val="000000"/>
          <w:lang w:val="en-GB"/>
        </w:rPr>
        <w:t>lommy</w:t>
      </w:r>
      <w:proofErr w:type="spellEnd"/>
      <w:r w:rsidR="00907377" w:rsidRPr="00A13922">
        <w:rPr>
          <w:color w:val="000000"/>
          <w:lang w:val="en-GB"/>
        </w:rPr>
        <w:t>,</w:t>
      </w:r>
      <w:r w:rsidRPr="00A13922">
        <w:rPr>
          <w:color w:val="000000"/>
          <w:lang w:val="en-GB"/>
        </w:rPr>
        <w:t xml:space="preserve"> a special model was chosen by the research team. This model had been tried out in earlier surveys in parks. It was chosen since </w:t>
      </w:r>
      <w:r w:rsidR="00907377" w:rsidRPr="00A13922">
        <w:rPr>
          <w:color w:val="000000"/>
          <w:lang w:val="en-GB"/>
        </w:rPr>
        <w:t xml:space="preserve">the </w:t>
      </w:r>
      <w:r w:rsidRPr="00A13922">
        <w:rPr>
          <w:color w:val="000000"/>
          <w:lang w:val="en-GB"/>
        </w:rPr>
        <w:t>design</w:t>
      </w:r>
      <w:r w:rsidR="00907377" w:rsidRPr="00A13922">
        <w:rPr>
          <w:color w:val="000000"/>
          <w:lang w:val="en-GB"/>
        </w:rPr>
        <w:t xml:space="preserve"> of this </w:t>
      </w:r>
      <w:proofErr w:type="spellStart"/>
      <w:r w:rsidR="00907377" w:rsidRPr="00A13922">
        <w:rPr>
          <w:color w:val="000000"/>
          <w:lang w:val="en-GB"/>
        </w:rPr>
        <w:t>lommy</w:t>
      </w:r>
      <w:proofErr w:type="spellEnd"/>
      <w:r w:rsidRPr="00A13922">
        <w:rPr>
          <w:color w:val="000000"/>
          <w:lang w:val="en-GB"/>
        </w:rPr>
        <w:t xml:space="preserve"> </w:t>
      </w:r>
      <w:proofErr w:type="spellStart"/>
      <w:r w:rsidR="00907377" w:rsidRPr="00A13922">
        <w:rPr>
          <w:color w:val="000000"/>
          <w:lang w:val="en-GB"/>
        </w:rPr>
        <w:t>apparantly</w:t>
      </w:r>
      <w:proofErr w:type="spellEnd"/>
      <w:r w:rsidR="00907377" w:rsidRPr="00A13922">
        <w:rPr>
          <w:color w:val="000000"/>
          <w:lang w:val="en-GB"/>
        </w:rPr>
        <w:t xml:space="preserve"> </w:t>
      </w:r>
      <w:r w:rsidRPr="00A13922">
        <w:rPr>
          <w:color w:val="000000"/>
          <w:lang w:val="en-GB"/>
        </w:rPr>
        <w:t xml:space="preserve">invited people to wear it during the whole survey. The </w:t>
      </w:r>
      <w:proofErr w:type="spellStart"/>
      <w:r w:rsidRPr="00A13922">
        <w:rPr>
          <w:color w:val="000000"/>
          <w:lang w:val="en-GB"/>
        </w:rPr>
        <w:t>lommy</w:t>
      </w:r>
      <w:proofErr w:type="spellEnd"/>
      <w:r w:rsidRPr="00A13922">
        <w:rPr>
          <w:color w:val="000000"/>
          <w:lang w:val="en-GB"/>
        </w:rPr>
        <w:t xml:space="preserve"> is at the size of a mobile phone and easily fit</w:t>
      </w:r>
      <w:r w:rsidR="00907377" w:rsidRPr="00A13922">
        <w:rPr>
          <w:color w:val="000000"/>
          <w:lang w:val="en-GB"/>
        </w:rPr>
        <w:t>s</w:t>
      </w:r>
      <w:r w:rsidRPr="00A13922">
        <w:rPr>
          <w:color w:val="000000"/>
          <w:lang w:val="en-GB"/>
        </w:rPr>
        <w:t xml:space="preserve"> in</w:t>
      </w:r>
      <w:r w:rsidR="00907377" w:rsidRPr="00A13922">
        <w:rPr>
          <w:color w:val="000000"/>
          <w:lang w:val="en-GB"/>
        </w:rPr>
        <w:t>to</w:t>
      </w:r>
      <w:r w:rsidRPr="00A13922">
        <w:rPr>
          <w:color w:val="000000"/>
          <w:lang w:val="en-GB"/>
        </w:rPr>
        <w:t xml:space="preserve"> a pocket, </w:t>
      </w:r>
      <w:r w:rsidR="00907377" w:rsidRPr="00A13922">
        <w:rPr>
          <w:color w:val="000000"/>
          <w:lang w:val="en-GB"/>
        </w:rPr>
        <w:t>consequently</w:t>
      </w:r>
      <w:r w:rsidRPr="00A13922">
        <w:rPr>
          <w:color w:val="000000"/>
          <w:lang w:val="en-GB"/>
        </w:rPr>
        <w:t xml:space="preserve"> it</w:t>
      </w:r>
      <w:r w:rsidR="00907377" w:rsidRPr="00A13922">
        <w:rPr>
          <w:color w:val="000000"/>
          <w:lang w:val="en-GB"/>
        </w:rPr>
        <w:t xml:space="preserve"> is</w:t>
      </w:r>
      <w:r w:rsidRPr="00A13922">
        <w:rPr>
          <w:color w:val="000000"/>
          <w:lang w:val="en-GB"/>
        </w:rPr>
        <w:t xml:space="preserve"> </w:t>
      </w:r>
      <w:r w:rsidR="00907377" w:rsidRPr="00A13922">
        <w:rPr>
          <w:color w:val="000000"/>
          <w:lang w:val="en-GB"/>
        </w:rPr>
        <w:t>attractive to</w:t>
      </w:r>
      <w:r w:rsidRPr="00A13922">
        <w:rPr>
          <w:color w:val="000000"/>
          <w:lang w:val="en-GB"/>
        </w:rPr>
        <w:t xml:space="preserve"> be worn or carried around. Moreover it has a strap inviting the action of putting it around the neck and thus to be used in situations where the respondents do not want to wear it in their pocket or hands. In this way it invites to several ways of wearing it. Moreover the strap can be ‘broken’ if pulled hard enough, which means that it does not prohibit activities such as climbing in trees and playing at the playground. Consequently it does not prohibit being worn when the person is active. The design is robust with only two buttons and a cover to safeguard it from rain moreover it is not expensive looking. This invites the wearer to handle it casually. Moreover the </w:t>
      </w:r>
      <w:proofErr w:type="spellStart"/>
      <w:r w:rsidRPr="00A13922">
        <w:rPr>
          <w:color w:val="000000"/>
          <w:lang w:val="en-GB"/>
        </w:rPr>
        <w:t>lommy</w:t>
      </w:r>
      <w:proofErr w:type="spellEnd"/>
      <w:r w:rsidRPr="00A13922">
        <w:rPr>
          <w:color w:val="000000"/>
          <w:lang w:val="en-GB"/>
        </w:rPr>
        <w:t xml:space="preserve"> was chosen because of its un-cool design, which prohibits actions of steeling it. All in all the </w:t>
      </w:r>
      <w:proofErr w:type="spellStart"/>
      <w:r w:rsidRPr="00A13922">
        <w:rPr>
          <w:color w:val="000000"/>
          <w:lang w:val="en-GB"/>
        </w:rPr>
        <w:t>lommy</w:t>
      </w:r>
      <w:proofErr w:type="spellEnd"/>
      <w:r w:rsidRPr="00A13922">
        <w:rPr>
          <w:color w:val="000000"/>
          <w:lang w:val="en-GB"/>
        </w:rPr>
        <w:t xml:space="preserve"> is designed in a way inviting the respondents to engage in all the activities he or she wants while wearing it. However in some cases the un-cool look of the </w:t>
      </w:r>
      <w:proofErr w:type="spellStart"/>
      <w:r w:rsidRPr="00A13922">
        <w:rPr>
          <w:color w:val="000000"/>
          <w:lang w:val="en-GB"/>
        </w:rPr>
        <w:t>lommy</w:t>
      </w:r>
      <w:proofErr w:type="spellEnd"/>
      <w:r w:rsidRPr="00A13922">
        <w:rPr>
          <w:color w:val="000000"/>
          <w:lang w:val="en-GB"/>
        </w:rPr>
        <w:t xml:space="preserve"> made people ask if they could </w:t>
      </w:r>
      <w:r w:rsidR="003B1829" w:rsidRPr="00A13922">
        <w:rPr>
          <w:color w:val="000000"/>
          <w:lang w:val="en-GB"/>
        </w:rPr>
        <w:t xml:space="preserve">keep </w:t>
      </w:r>
      <w:r w:rsidRPr="00A13922">
        <w:rPr>
          <w:color w:val="000000"/>
          <w:lang w:val="en-GB"/>
        </w:rPr>
        <w:t xml:space="preserve">it in their bag, simply because they found it too ugly to wear. </w:t>
      </w:r>
    </w:p>
    <w:p w:rsidR="006B0464" w:rsidRDefault="003B1829" w:rsidP="004A3EE0">
      <w:pPr>
        <w:spacing w:line="360" w:lineRule="auto"/>
        <w:rPr>
          <w:lang w:val="en-GB"/>
        </w:rPr>
      </w:pPr>
      <w:r w:rsidRPr="00A13922">
        <w:rPr>
          <w:color w:val="000000"/>
          <w:lang w:val="en-GB"/>
        </w:rPr>
        <w:t xml:space="preserve">In the survey we </w:t>
      </w:r>
      <w:r w:rsidR="00266DA8" w:rsidRPr="00A13922">
        <w:rPr>
          <w:color w:val="000000"/>
          <w:lang w:val="en-GB"/>
        </w:rPr>
        <w:t xml:space="preserve">decided to use </w:t>
      </w:r>
      <w:r w:rsidRPr="00A13922">
        <w:rPr>
          <w:color w:val="000000"/>
          <w:lang w:val="en-GB"/>
        </w:rPr>
        <w:t>the private</w:t>
      </w:r>
      <w:r w:rsidR="00266DA8" w:rsidRPr="00A13922">
        <w:rPr>
          <w:color w:val="000000"/>
          <w:lang w:val="en-GB"/>
        </w:rPr>
        <w:t xml:space="preserve"> mobile phones</w:t>
      </w:r>
      <w:r w:rsidRPr="00A13922">
        <w:rPr>
          <w:color w:val="000000"/>
          <w:lang w:val="en-GB"/>
        </w:rPr>
        <w:t xml:space="preserve"> that people brought with them.</w:t>
      </w:r>
      <w:r w:rsidR="000963D8" w:rsidRPr="00A13922">
        <w:rPr>
          <w:color w:val="000000"/>
          <w:lang w:val="en-GB"/>
        </w:rPr>
        <w:t xml:space="preserve"> </w:t>
      </w:r>
      <w:r w:rsidR="00266DA8" w:rsidRPr="00A13922">
        <w:rPr>
          <w:color w:val="000000"/>
          <w:lang w:val="en-GB"/>
        </w:rPr>
        <w:t>This means that accounting for what actions the mobile phone invites</w:t>
      </w:r>
      <w:r w:rsidRPr="00A13922">
        <w:rPr>
          <w:color w:val="000000"/>
          <w:lang w:val="en-GB"/>
        </w:rPr>
        <w:t xml:space="preserve"> to do,</w:t>
      </w:r>
      <w:r w:rsidR="00266DA8" w:rsidRPr="00A13922">
        <w:rPr>
          <w:color w:val="000000"/>
          <w:lang w:val="en-GB"/>
        </w:rPr>
        <w:t xml:space="preserve"> is done thinking of a standard mobile phone. </w:t>
      </w:r>
      <w:r w:rsidR="00266DA8" w:rsidRPr="00A13922">
        <w:rPr>
          <w:lang w:val="en-GB"/>
        </w:rPr>
        <w:t>First of all the small screen on a standard mobile phone invites the user to write short messages on the go. Moreover</w:t>
      </w:r>
      <w:r w:rsidR="00D47881" w:rsidRPr="00A13922">
        <w:rPr>
          <w:lang w:val="en-GB"/>
        </w:rPr>
        <w:t>,</w:t>
      </w:r>
      <w:r w:rsidR="00266DA8" w:rsidRPr="00A13922">
        <w:rPr>
          <w:lang w:val="en-GB"/>
        </w:rPr>
        <w:t xml:space="preserve"> </w:t>
      </w:r>
      <w:r w:rsidR="000963D8" w:rsidRPr="00A13922">
        <w:rPr>
          <w:lang w:val="en-GB"/>
        </w:rPr>
        <w:t>the p</w:t>
      </w:r>
      <w:r w:rsidR="00B567FA">
        <w:rPr>
          <w:lang w:val="en-GB"/>
        </w:rPr>
        <w:t xml:space="preserve">hone being </w:t>
      </w:r>
      <w:proofErr w:type="gramStart"/>
      <w:r w:rsidR="00B567FA">
        <w:rPr>
          <w:lang w:val="en-GB"/>
        </w:rPr>
        <w:t xml:space="preserve">their </w:t>
      </w:r>
      <w:r w:rsidR="00D47881" w:rsidRPr="00A13922">
        <w:rPr>
          <w:lang w:val="en-GB"/>
        </w:rPr>
        <w:t>own,</w:t>
      </w:r>
      <w:proofErr w:type="gramEnd"/>
      <w:r w:rsidR="00266DA8" w:rsidRPr="00A13922">
        <w:rPr>
          <w:lang w:val="en-GB"/>
        </w:rPr>
        <w:t xml:space="preserve"> people knows how to use it. </w:t>
      </w:r>
      <w:r w:rsidRPr="00A13922">
        <w:rPr>
          <w:lang w:val="en-GB"/>
        </w:rPr>
        <w:t>Consequently</w:t>
      </w:r>
      <w:r w:rsidR="00266DA8" w:rsidRPr="00A13922">
        <w:rPr>
          <w:lang w:val="en-GB"/>
        </w:rPr>
        <w:t xml:space="preserve"> the respondents did not have to put much effort into operating the tool itself. It can also be argued that a private phone invites private communication. However the survey setting might as well have translated actions of public communication. </w:t>
      </w:r>
    </w:p>
    <w:p w:rsidR="00266DA8" w:rsidRPr="00A13922" w:rsidRDefault="00266DA8" w:rsidP="004A3EE0">
      <w:pPr>
        <w:spacing w:line="360" w:lineRule="auto"/>
        <w:rPr>
          <w:color w:val="000000"/>
          <w:lang w:val="en-GB"/>
        </w:rPr>
      </w:pPr>
      <w:r w:rsidRPr="00A13922">
        <w:rPr>
          <w:color w:val="000000"/>
          <w:lang w:val="en-GB"/>
        </w:rPr>
        <w:t xml:space="preserve">In the survey we wanted the respondents to </w:t>
      </w:r>
      <w:r w:rsidR="00465758" w:rsidRPr="00A13922">
        <w:rPr>
          <w:color w:val="000000"/>
          <w:lang w:val="en-GB"/>
        </w:rPr>
        <w:t>write about</w:t>
      </w:r>
      <w:r w:rsidR="003B1829" w:rsidRPr="00A13922">
        <w:rPr>
          <w:color w:val="000000"/>
          <w:lang w:val="en-GB"/>
        </w:rPr>
        <w:t xml:space="preserve"> </w:t>
      </w:r>
      <w:r w:rsidRPr="00A13922">
        <w:rPr>
          <w:color w:val="000000"/>
          <w:lang w:val="en-GB"/>
        </w:rPr>
        <w:t>their emotions. The small business card handed to the respondents at the base transported this instruction</w:t>
      </w:r>
      <w:r w:rsidR="003B1829" w:rsidRPr="00A13922">
        <w:rPr>
          <w:color w:val="000000"/>
          <w:lang w:val="en-GB"/>
        </w:rPr>
        <w:t>,</w:t>
      </w:r>
      <w:r w:rsidRPr="00A13922">
        <w:rPr>
          <w:color w:val="000000"/>
          <w:lang w:val="en-GB"/>
        </w:rPr>
        <w:t xml:space="preserve"> transforming it into a small reminder. The size of the card invited the action of ‘putting it into a pocket’ and at the same time prohibited the action of throwing it in the trashcan. In this way the design made the respondents ‘safe guard’ it and carry it around in the zoo. As we observed during the survey days</w:t>
      </w:r>
      <w:r w:rsidR="003B1829" w:rsidRPr="00A13922">
        <w:rPr>
          <w:color w:val="000000"/>
          <w:lang w:val="en-GB"/>
        </w:rPr>
        <w:t>,</w:t>
      </w:r>
      <w:r w:rsidRPr="00A13922">
        <w:rPr>
          <w:color w:val="000000"/>
          <w:lang w:val="en-GB"/>
        </w:rPr>
        <w:t xml:space="preserve"> in some cases</w:t>
      </w:r>
      <w:r w:rsidR="003B1829" w:rsidRPr="00A13922">
        <w:rPr>
          <w:color w:val="000000"/>
          <w:lang w:val="en-GB"/>
        </w:rPr>
        <w:t xml:space="preserve"> it</w:t>
      </w:r>
      <w:r w:rsidRPr="00A13922">
        <w:rPr>
          <w:color w:val="000000"/>
          <w:lang w:val="en-GB"/>
        </w:rPr>
        <w:t xml:space="preserve"> made them ‘return’ </w:t>
      </w:r>
      <w:r w:rsidR="00D47881" w:rsidRPr="00A13922">
        <w:rPr>
          <w:color w:val="000000"/>
          <w:lang w:val="en-GB"/>
        </w:rPr>
        <w:t>the card</w:t>
      </w:r>
      <w:r w:rsidRPr="00A13922">
        <w:rPr>
          <w:color w:val="000000"/>
          <w:lang w:val="en-GB"/>
        </w:rPr>
        <w:t xml:space="preserve"> at the base together with the GPS. Moreover the association between the two mediators</w:t>
      </w:r>
      <w:r w:rsidR="003B1829" w:rsidRPr="00A13922">
        <w:rPr>
          <w:color w:val="000000"/>
          <w:lang w:val="en-GB"/>
        </w:rPr>
        <w:t>,</w:t>
      </w:r>
      <w:r w:rsidRPr="00A13922">
        <w:rPr>
          <w:color w:val="000000"/>
          <w:lang w:val="en-GB"/>
        </w:rPr>
        <w:t xml:space="preserve"> the pocket and the business card translated the instructions on the card to be something that could be pulled whenever needed. </w:t>
      </w:r>
    </w:p>
    <w:p w:rsidR="00214F38" w:rsidRPr="00A13922" w:rsidRDefault="00214F38" w:rsidP="004A3EE0">
      <w:pPr>
        <w:spacing w:line="360" w:lineRule="auto"/>
        <w:rPr>
          <w:lang w:val="en-GB"/>
        </w:rPr>
      </w:pPr>
      <w:r w:rsidRPr="00A13922">
        <w:rPr>
          <w:lang w:val="en-GB"/>
        </w:rPr>
        <w:t xml:space="preserve">As we have now seen the research team used several standards: </w:t>
      </w:r>
      <w:r w:rsidR="000963D8" w:rsidRPr="00A13922">
        <w:rPr>
          <w:color w:val="000000"/>
          <w:lang w:val="en-GB"/>
        </w:rPr>
        <w:t>an instruction sheet, four helpers, a base, a poster, a business card, a free ticket</w:t>
      </w:r>
      <w:r w:rsidRPr="00A13922">
        <w:rPr>
          <w:lang w:val="en-GB"/>
        </w:rPr>
        <w:t xml:space="preserve"> to get the respondents to participate and keep the engagement.</w:t>
      </w:r>
      <w:r w:rsidR="000963D8" w:rsidRPr="00A13922">
        <w:rPr>
          <w:lang w:val="en-GB"/>
        </w:rPr>
        <w:t xml:space="preserve"> Moreover these standards together with the placement of the base translated the survey into being part of the zoo experience for the respondents. </w:t>
      </w:r>
      <w:r w:rsidRPr="00A13922">
        <w:rPr>
          <w:lang w:val="en-GB"/>
        </w:rPr>
        <w:t>Moreover the technologies was</w:t>
      </w:r>
      <w:r w:rsidR="000963D8" w:rsidRPr="00A13922">
        <w:rPr>
          <w:lang w:val="en-GB"/>
        </w:rPr>
        <w:t xml:space="preserve"> chosen too keep the respondents engaged in the task of creating content for the SMS map</w:t>
      </w:r>
      <w:r w:rsidRPr="00A13922">
        <w:rPr>
          <w:lang w:val="en-GB"/>
        </w:rPr>
        <w:t>.</w:t>
      </w:r>
      <w:r w:rsidR="000963D8" w:rsidRPr="00A13922">
        <w:rPr>
          <w:lang w:val="en-GB"/>
        </w:rPr>
        <w:t xml:space="preserve"> Here the </w:t>
      </w:r>
      <w:proofErr w:type="spellStart"/>
      <w:r w:rsidR="000963D8" w:rsidRPr="00A13922">
        <w:rPr>
          <w:lang w:val="en-GB"/>
        </w:rPr>
        <w:t>lommy</w:t>
      </w:r>
      <w:proofErr w:type="spellEnd"/>
      <w:r w:rsidR="000963D8" w:rsidRPr="00A13922">
        <w:rPr>
          <w:lang w:val="en-GB"/>
        </w:rPr>
        <w:t xml:space="preserve"> invited the respondents to use it in all kinds of situations and the private mobile phone made it possible to write short messages on the go without putting too much effort into operating the technology it-self. </w:t>
      </w:r>
      <w:r w:rsidR="0043222D" w:rsidRPr="00A13922">
        <w:rPr>
          <w:lang w:val="en-GB"/>
        </w:rPr>
        <w:t xml:space="preserve">As we also saw the business card made it possible to transport the agency of </w:t>
      </w:r>
      <w:r w:rsidR="0051070A">
        <w:rPr>
          <w:lang w:val="en-GB"/>
        </w:rPr>
        <w:t>what to write</w:t>
      </w:r>
      <w:r w:rsidR="0043222D" w:rsidRPr="00A13922">
        <w:rPr>
          <w:lang w:val="en-GB"/>
        </w:rPr>
        <w:t xml:space="preserve"> into the zoo.</w:t>
      </w:r>
    </w:p>
    <w:p w:rsidR="005A6B5A" w:rsidRPr="00A13922" w:rsidRDefault="0043222D" w:rsidP="004A3EE0">
      <w:pPr>
        <w:spacing w:line="360" w:lineRule="auto"/>
        <w:rPr>
          <w:lang w:val="en-GB"/>
        </w:rPr>
      </w:pPr>
      <w:r w:rsidRPr="00A13922">
        <w:rPr>
          <w:lang w:val="en-GB"/>
        </w:rPr>
        <w:t xml:space="preserve"> </w:t>
      </w:r>
    </w:p>
    <w:p w:rsidR="00266DA8" w:rsidRPr="00A13922" w:rsidRDefault="00D07B63" w:rsidP="004A3EE0">
      <w:pPr>
        <w:pStyle w:val="Titel"/>
        <w:spacing w:line="360" w:lineRule="auto"/>
        <w:rPr>
          <w:lang w:val="en-GB"/>
        </w:rPr>
      </w:pPr>
      <w:r>
        <w:rPr>
          <w:lang w:val="en-GB"/>
        </w:rPr>
        <w:br w:type="page"/>
      </w:r>
      <w:bookmarkStart w:id="40" w:name="_Toc110647360"/>
      <w:r w:rsidR="003E5A8B" w:rsidRPr="00A13922">
        <w:rPr>
          <w:lang w:val="en-GB"/>
        </w:rPr>
        <w:t>Paths in Zoo</w:t>
      </w:r>
      <w:bookmarkEnd w:id="40"/>
      <w:r w:rsidR="003E5A8B" w:rsidRPr="00A13922">
        <w:rPr>
          <w:lang w:val="en-GB"/>
        </w:rPr>
        <w:t xml:space="preserve"> </w:t>
      </w:r>
    </w:p>
    <w:p w:rsidR="00725D4A" w:rsidRPr="00A13922" w:rsidRDefault="007A08C9" w:rsidP="004A3EE0">
      <w:pPr>
        <w:spacing w:line="360" w:lineRule="auto"/>
        <w:rPr>
          <w:lang w:val="en-GB"/>
        </w:rPr>
      </w:pPr>
      <w:r w:rsidRPr="00A13922">
        <w:rPr>
          <w:lang w:val="en-GB"/>
        </w:rPr>
        <w:t>I order</w:t>
      </w:r>
      <w:r w:rsidR="00266DA8" w:rsidRPr="00A13922">
        <w:rPr>
          <w:lang w:val="en-GB"/>
        </w:rPr>
        <w:t xml:space="preserve"> to plan for persuasive intervention</w:t>
      </w:r>
      <w:r w:rsidRPr="00A13922">
        <w:rPr>
          <w:lang w:val="en-GB"/>
        </w:rPr>
        <w:t>,</w:t>
      </w:r>
      <w:r w:rsidR="005361F2" w:rsidRPr="00A13922">
        <w:rPr>
          <w:lang w:val="en-GB"/>
        </w:rPr>
        <w:t xml:space="preserve"> </w:t>
      </w:r>
      <w:r w:rsidR="00266DA8" w:rsidRPr="00A13922">
        <w:rPr>
          <w:lang w:val="en-GB"/>
        </w:rPr>
        <w:t xml:space="preserve">I </w:t>
      </w:r>
      <w:r w:rsidR="000D1656" w:rsidRPr="00A13922">
        <w:rPr>
          <w:lang w:val="en-GB"/>
        </w:rPr>
        <w:t>will</w:t>
      </w:r>
      <w:r w:rsidR="00266DA8" w:rsidRPr="00A13922">
        <w:rPr>
          <w:lang w:val="en-GB"/>
        </w:rPr>
        <w:t xml:space="preserve"> look at how the respondents through the negotiation of the survey were involved in the zoo and how they understand the zoo</w:t>
      </w:r>
      <w:r w:rsidR="0007357F" w:rsidRPr="00A13922">
        <w:rPr>
          <w:lang w:val="en-GB"/>
        </w:rPr>
        <w:t xml:space="preserve">. </w:t>
      </w:r>
      <w:r w:rsidR="000D1656" w:rsidRPr="00A13922">
        <w:rPr>
          <w:lang w:val="en-GB"/>
        </w:rPr>
        <w:t>To explore</w:t>
      </w:r>
      <w:r w:rsidR="00271056" w:rsidRPr="00A13922">
        <w:rPr>
          <w:lang w:val="en-GB"/>
        </w:rPr>
        <w:t xml:space="preserve"> this</w:t>
      </w:r>
      <w:r w:rsidR="00987B27" w:rsidRPr="00A13922">
        <w:rPr>
          <w:lang w:val="en-GB"/>
        </w:rPr>
        <w:t xml:space="preserve"> </w:t>
      </w:r>
      <w:r w:rsidR="000D1656" w:rsidRPr="00A13922">
        <w:rPr>
          <w:lang w:val="en-GB"/>
        </w:rPr>
        <w:t>I will analyze</w:t>
      </w:r>
      <w:r w:rsidR="00987B27" w:rsidRPr="00A13922">
        <w:rPr>
          <w:lang w:val="en-GB"/>
        </w:rPr>
        <w:t xml:space="preserve"> the </w:t>
      </w:r>
      <w:proofErr w:type="spellStart"/>
      <w:r w:rsidR="00987B27" w:rsidRPr="00A13922">
        <w:rPr>
          <w:lang w:val="en-GB"/>
        </w:rPr>
        <w:t>SMSes</w:t>
      </w:r>
      <w:proofErr w:type="spellEnd"/>
      <w:r w:rsidR="00987B27" w:rsidRPr="00A13922">
        <w:rPr>
          <w:lang w:val="en-GB"/>
        </w:rPr>
        <w:t xml:space="preserve"> created for the </w:t>
      </w:r>
      <w:r w:rsidR="00266DA8" w:rsidRPr="00A13922">
        <w:rPr>
          <w:lang w:val="en-GB"/>
        </w:rPr>
        <w:t xml:space="preserve">SMS </w:t>
      </w:r>
      <w:r w:rsidR="00987B27" w:rsidRPr="00A13922">
        <w:rPr>
          <w:lang w:val="en-GB"/>
        </w:rPr>
        <w:t>map</w:t>
      </w:r>
      <w:r w:rsidR="000816A5" w:rsidRPr="00A13922">
        <w:rPr>
          <w:lang w:val="en-GB"/>
        </w:rPr>
        <w:t xml:space="preserve"> by tracing the different mediators at play</w:t>
      </w:r>
      <w:r w:rsidR="00987B27" w:rsidRPr="00A13922">
        <w:rPr>
          <w:lang w:val="en-GB"/>
        </w:rPr>
        <w:t xml:space="preserve">. </w:t>
      </w:r>
      <w:r w:rsidR="004D4220" w:rsidRPr="00A13922">
        <w:rPr>
          <w:lang w:val="en-GB"/>
        </w:rPr>
        <w:t>However i</w:t>
      </w:r>
      <w:r w:rsidR="00605FD4" w:rsidRPr="00A13922">
        <w:rPr>
          <w:lang w:val="en-GB"/>
        </w:rPr>
        <w:t xml:space="preserve">nspired by ANT I do not believe that it is possible to map all the mediators in Aalborg Zoo. Even </w:t>
      </w:r>
      <w:r w:rsidRPr="00A13922">
        <w:rPr>
          <w:lang w:val="en-GB"/>
        </w:rPr>
        <w:t xml:space="preserve">if </w:t>
      </w:r>
      <w:r w:rsidR="00605FD4" w:rsidRPr="00A13922">
        <w:rPr>
          <w:lang w:val="en-GB"/>
        </w:rPr>
        <w:t>I opened every envelope in the SMS map</w:t>
      </w:r>
      <w:r w:rsidR="000816A5" w:rsidRPr="00A13922">
        <w:rPr>
          <w:lang w:val="en-GB"/>
        </w:rPr>
        <w:t xml:space="preserve"> and traced the mediators</w:t>
      </w:r>
      <w:r w:rsidR="00605FD4" w:rsidRPr="00A13922">
        <w:rPr>
          <w:lang w:val="en-GB"/>
        </w:rPr>
        <w:t xml:space="preserve"> </w:t>
      </w:r>
      <w:r w:rsidR="000816A5" w:rsidRPr="00A13922">
        <w:rPr>
          <w:lang w:val="en-GB"/>
        </w:rPr>
        <w:t>this would not be possible</w:t>
      </w:r>
      <w:r w:rsidR="00605FD4" w:rsidRPr="00A13922">
        <w:rPr>
          <w:lang w:val="en-GB"/>
        </w:rPr>
        <w:t xml:space="preserve">. Consequently I have decided to focus on some of the </w:t>
      </w:r>
      <w:proofErr w:type="spellStart"/>
      <w:r w:rsidR="00605FD4" w:rsidRPr="00A13922">
        <w:rPr>
          <w:lang w:val="en-GB"/>
        </w:rPr>
        <w:t>SMSes</w:t>
      </w:r>
      <w:proofErr w:type="spellEnd"/>
      <w:r w:rsidR="00605FD4" w:rsidRPr="00A13922">
        <w:rPr>
          <w:lang w:val="en-GB"/>
        </w:rPr>
        <w:t xml:space="preserve"> on the map while letting others remain unknown territory. </w:t>
      </w:r>
      <w:r w:rsidR="00D47881" w:rsidRPr="00A13922">
        <w:rPr>
          <w:lang w:val="en-GB"/>
        </w:rPr>
        <w:t xml:space="preserve">But </w:t>
      </w:r>
      <w:r w:rsidR="00605FD4" w:rsidRPr="00A13922">
        <w:rPr>
          <w:lang w:val="en-GB"/>
        </w:rPr>
        <w:t xml:space="preserve">which ones should I focus on? </w:t>
      </w:r>
      <w:r w:rsidR="004D4220" w:rsidRPr="00A13922">
        <w:rPr>
          <w:lang w:val="en-GB"/>
        </w:rPr>
        <w:t xml:space="preserve"> </w:t>
      </w:r>
      <w:r w:rsidR="00605FD4" w:rsidRPr="00A13922">
        <w:rPr>
          <w:lang w:val="en-GB"/>
        </w:rPr>
        <w:t xml:space="preserve">ANT does not provide </w:t>
      </w:r>
      <w:r w:rsidR="000D1656" w:rsidRPr="00A13922">
        <w:rPr>
          <w:lang w:val="en-GB"/>
        </w:rPr>
        <w:t>any guidance</w:t>
      </w:r>
      <w:r w:rsidR="00605FD4" w:rsidRPr="00A13922">
        <w:rPr>
          <w:lang w:val="en-GB"/>
        </w:rPr>
        <w:t xml:space="preserve"> in </w:t>
      </w:r>
      <w:r w:rsidR="000D1656" w:rsidRPr="00A13922">
        <w:rPr>
          <w:lang w:val="en-GB"/>
        </w:rPr>
        <w:t xml:space="preserve">relation to </w:t>
      </w:r>
      <w:r w:rsidR="00605FD4" w:rsidRPr="00A13922">
        <w:rPr>
          <w:lang w:val="en-GB"/>
        </w:rPr>
        <w:t xml:space="preserve">how to select data </w:t>
      </w:r>
      <w:r w:rsidR="000816A5" w:rsidRPr="00A13922">
        <w:rPr>
          <w:lang w:val="en-GB"/>
        </w:rPr>
        <w:t>for an analysis except that I shall</w:t>
      </w:r>
      <w:r w:rsidR="00605FD4" w:rsidRPr="00A13922">
        <w:rPr>
          <w:lang w:val="en-GB"/>
        </w:rPr>
        <w:t xml:space="preserve"> </w:t>
      </w:r>
      <w:r w:rsidR="004D4220" w:rsidRPr="00A13922">
        <w:rPr>
          <w:lang w:val="en-GB"/>
        </w:rPr>
        <w:t>‘</w:t>
      </w:r>
      <w:r w:rsidR="00605FD4" w:rsidRPr="00A13922">
        <w:rPr>
          <w:lang w:val="en-GB"/>
        </w:rPr>
        <w:t>feed of controversies</w:t>
      </w:r>
      <w:r w:rsidR="004D4220" w:rsidRPr="00A13922">
        <w:rPr>
          <w:lang w:val="en-GB"/>
        </w:rPr>
        <w:t xml:space="preserve">’ or </w:t>
      </w:r>
      <w:r w:rsidR="000816A5" w:rsidRPr="00A13922">
        <w:rPr>
          <w:lang w:val="en-GB"/>
        </w:rPr>
        <w:t xml:space="preserve">I </w:t>
      </w:r>
      <w:r w:rsidR="004D4220" w:rsidRPr="00A13922">
        <w:rPr>
          <w:lang w:val="en-GB"/>
        </w:rPr>
        <w:t xml:space="preserve">might add </w:t>
      </w:r>
      <w:r w:rsidR="00987B27" w:rsidRPr="00A13922">
        <w:rPr>
          <w:lang w:val="en-GB"/>
        </w:rPr>
        <w:t xml:space="preserve">investigate </w:t>
      </w:r>
      <w:r w:rsidR="004D4220" w:rsidRPr="00A13922">
        <w:rPr>
          <w:lang w:val="en-GB"/>
        </w:rPr>
        <w:t>negotiations</w:t>
      </w:r>
      <w:r w:rsidR="00605FD4" w:rsidRPr="00A13922">
        <w:rPr>
          <w:lang w:val="en-GB"/>
        </w:rPr>
        <w:t xml:space="preserve">. </w:t>
      </w:r>
      <w:r w:rsidR="004D4220" w:rsidRPr="00A13922">
        <w:rPr>
          <w:lang w:val="en-GB"/>
        </w:rPr>
        <w:t>However in relation to this</w:t>
      </w:r>
      <w:r w:rsidRPr="00A13922">
        <w:rPr>
          <w:lang w:val="en-GB"/>
        </w:rPr>
        <w:t>,</w:t>
      </w:r>
      <w:r w:rsidR="004D4220" w:rsidRPr="00A13922">
        <w:rPr>
          <w:lang w:val="en-GB"/>
        </w:rPr>
        <w:t xml:space="preserve"> the SMS map is challenging</w:t>
      </w:r>
      <w:r w:rsidR="00180876" w:rsidRPr="00A13922">
        <w:rPr>
          <w:lang w:val="en-GB"/>
        </w:rPr>
        <w:t xml:space="preserve"> since</w:t>
      </w:r>
      <w:r w:rsidR="00605FD4" w:rsidRPr="00A13922">
        <w:rPr>
          <w:lang w:val="en-GB"/>
        </w:rPr>
        <w:t xml:space="preserve"> </w:t>
      </w:r>
      <w:r w:rsidR="000816A5" w:rsidRPr="00A13922">
        <w:rPr>
          <w:lang w:val="en-GB"/>
        </w:rPr>
        <w:t>when we introduced</w:t>
      </w:r>
      <w:r w:rsidR="00605FD4" w:rsidRPr="00A13922">
        <w:rPr>
          <w:lang w:val="en-GB"/>
        </w:rPr>
        <w:t xml:space="preserve"> the inscription device</w:t>
      </w:r>
      <w:r w:rsidRPr="00A13922">
        <w:rPr>
          <w:lang w:val="en-GB"/>
        </w:rPr>
        <w:t>,</w:t>
      </w:r>
      <w:r w:rsidR="00605FD4" w:rsidRPr="00A13922">
        <w:rPr>
          <w:lang w:val="en-GB"/>
        </w:rPr>
        <w:t xml:space="preserve"> </w:t>
      </w:r>
      <w:r w:rsidR="000816A5" w:rsidRPr="00A13922">
        <w:rPr>
          <w:lang w:val="en-GB"/>
        </w:rPr>
        <w:t xml:space="preserve">this </w:t>
      </w:r>
      <w:r w:rsidRPr="00A13922">
        <w:rPr>
          <w:lang w:val="en-GB"/>
        </w:rPr>
        <w:t xml:space="preserve">introduction </w:t>
      </w:r>
      <w:r w:rsidR="00180876" w:rsidRPr="00A13922">
        <w:rPr>
          <w:lang w:val="en-GB"/>
        </w:rPr>
        <w:t>itself</w:t>
      </w:r>
      <w:r w:rsidRPr="00A13922">
        <w:rPr>
          <w:lang w:val="en-GB"/>
        </w:rPr>
        <w:t xml:space="preserve"> </w:t>
      </w:r>
      <w:r w:rsidR="00605FD4" w:rsidRPr="00A13922">
        <w:rPr>
          <w:lang w:val="en-GB"/>
        </w:rPr>
        <w:t>made people negotiate the zoo experience, the survey experience and their roles in the group</w:t>
      </w:r>
      <w:r w:rsidR="00C03E60" w:rsidRPr="00A13922">
        <w:rPr>
          <w:lang w:val="en-GB"/>
        </w:rPr>
        <w:t xml:space="preserve"> </w:t>
      </w:r>
      <w:r w:rsidR="00D01A32" w:rsidRPr="00A13922">
        <w:rPr>
          <w:lang w:val="en-GB"/>
        </w:rPr>
        <w:fldChar w:fldCharType="begin"/>
      </w:r>
      <w:r w:rsidR="00C03E60" w:rsidRPr="00A13922">
        <w:rPr>
          <w:lang w:val="en-GB"/>
        </w:rPr>
        <w:instrText xml:space="preserve"> ADDIN EN.CITE &lt;EndNote&gt;&lt;Cite&gt;&lt;Author&gt;Glud&lt;/Author&gt;&lt;Year&gt;2009&lt;/Year&gt;&lt;RecNum&gt;3&lt;/RecNum&gt;&lt;Pages&gt;7&lt;/Pages&gt;&lt;record&gt;&lt;rec-number&gt;3&lt;/rec-number&gt;&lt;foreign-keys&gt;&lt;key app="EN" db-id="ppvwdszzm5ptttee0f6x09w7vezwxwzvztvv"&gt;3&lt;/key&gt;&lt;/foreign-keys&gt;&lt;ref-type name="Conference Proceedings"&gt;10&lt;/ref-type&gt;&lt;contributors&gt;&lt;authors&gt;&lt;author&gt;Glud, Louise Nørgaard&lt;/author&gt;&lt;author&gt;Albrechtslund, Anders&lt;/author&gt;&lt;author&gt;Harder, Henrik&lt;/author&gt;&lt;/authors&gt;&lt;secondary-authors&gt;&lt;author&gt;Samir Chatterjee&lt;/author&gt;&lt;author&gt;Pavati Dev&lt;/author&gt;&lt;/secondary-authors&gt;&lt;subsidiary-authors&gt;&lt;author&gt;ACM, HSE, Office of Technology, NOKIA, ACT, Claremont Graduate University&lt;/author&gt;&lt;/subsidiary-authors&gt;&lt;/contributors&gt;&lt;titles&gt;&lt;title&gt;The Persuasive Qualities of Maps&lt;/title&gt;&lt;secondary-title&gt;Peruasive 2009- The 4th International Conference on Persuasive Technology&lt;/secondary-title&gt;&lt;tertiary-title&gt;Persuasive Technology&lt;/tertiary-title&gt;&lt;/titles&gt;&lt;volume&gt;4&lt;/volume&gt;&lt;num-vols&gt;4&lt;/num-vols&gt;&lt;dates&gt;&lt;year&gt;2009&lt;/year&gt;&lt;pub-dates&gt;&lt;date&gt;April 26-29, 2009&lt;/date&gt;&lt;/pub-dates&gt;&lt;/dates&gt;&lt;pub-location&gt;Claremont, CA, USA&lt;/pub-location&gt;&lt;publisher&gt;ACM&lt;/publisher&gt;&lt;urls&gt;&lt;/urls&gt;&lt;custom1&gt;Claremont, CA, USA&lt;/custom1&gt;&lt;custom2&gt;2009&lt;/custom2&gt;&lt;/record&gt;&lt;/Cite&gt;&lt;/EndNote&gt;</w:instrText>
      </w:r>
      <w:r w:rsidR="00D01A32" w:rsidRPr="00A13922">
        <w:rPr>
          <w:lang w:val="en-GB"/>
        </w:rPr>
        <w:fldChar w:fldCharType="separate"/>
      </w:r>
      <w:r w:rsidR="00C03E60" w:rsidRPr="00A13922">
        <w:rPr>
          <w:noProof/>
          <w:lang w:val="en-GB"/>
        </w:rPr>
        <w:t>(Glud, Albrechtslund et al. 2009: 7)</w:t>
      </w:r>
      <w:r w:rsidR="00D01A32" w:rsidRPr="00A13922">
        <w:rPr>
          <w:lang w:val="en-GB"/>
        </w:rPr>
        <w:fldChar w:fldCharType="end"/>
      </w:r>
      <w:r w:rsidR="00605FD4" w:rsidRPr="00A13922">
        <w:rPr>
          <w:lang w:val="en-GB"/>
        </w:rPr>
        <w:t xml:space="preserve">. </w:t>
      </w:r>
      <w:r w:rsidR="00FA7C14" w:rsidRPr="00A13922">
        <w:rPr>
          <w:lang w:val="en-GB"/>
        </w:rPr>
        <w:t>This implies</w:t>
      </w:r>
      <w:r w:rsidR="000816A5" w:rsidRPr="00A13922">
        <w:rPr>
          <w:lang w:val="en-GB"/>
        </w:rPr>
        <w:t xml:space="preserve"> that all the respondents </w:t>
      </w:r>
      <w:r w:rsidR="00605FD4" w:rsidRPr="00A13922">
        <w:rPr>
          <w:lang w:val="en-GB"/>
        </w:rPr>
        <w:t>p</w:t>
      </w:r>
      <w:r w:rsidR="00987B27" w:rsidRPr="00A13922">
        <w:rPr>
          <w:lang w:val="en-GB"/>
        </w:rPr>
        <w:t xml:space="preserve">otentially </w:t>
      </w:r>
      <w:r w:rsidR="000816A5" w:rsidRPr="00A13922">
        <w:rPr>
          <w:lang w:val="en-GB"/>
        </w:rPr>
        <w:t>negotiate at least the set-up</w:t>
      </w:r>
      <w:r w:rsidR="00605FD4" w:rsidRPr="00A13922">
        <w:rPr>
          <w:lang w:val="en-GB"/>
        </w:rPr>
        <w:t xml:space="preserve">. </w:t>
      </w:r>
      <w:r w:rsidR="00725D4A" w:rsidRPr="00A13922">
        <w:rPr>
          <w:lang w:val="en-GB"/>
        </w:rPr>
        <w:t xml:space="preserve">Consequently in the following analysis I have chosen the four paths in a way making it possible to look at the most popular types of </w:t>
      </w:r>
      <w:proofErr w:type="spellStart"/>
      <w:r w:rsidR="00725D4A" w:rsidRPr="00A13922">
        <w:rPr>
          <w:lang w:val="en-GB"/>
        </w:rPr>
        <w:t>SMSes</w:t>
      </w:r>
      <w:proofErr w:type="spellEnd"/>
      <w:r w:rsidR="00725D4A" w:rsidRPr="00A13922">
        <w:rPr>
          <w:lang w:val="en-GB"/>
        </w:rPr>
        <w:t xml:space="preserve"> from the areas most accounted for in the SMS map. This does not mean that all the paths contain all the different SMS types and areas but simply that I have chosen the paths in a way so that each of the </w:t>
      </w:r>
      <w:r w:rsidR="00DB44CB">
        <w:rPr>
          <w:lang w:val="en-GB"/>
        </w:rPr>
        <w:t>most popular</w:t>
      </w:r>
      <w:r w:rsidR="00725D4A" w:rsidRPr="00A13922">
        <w:rPr>
          <w:lang w:val="en-GB"/>
        </w:rPr>
        <w:t xml:space="preserve"> types of </w:t>
      </w:r>
      <w:proofErr w:type="spellStart"/>
      <w:r w:rsidR="00725D4A" w:rsidRPr="00A13922">
        <w:rPr>
          <w:lang w:val="en-GB"/>
        </w:rPr>
        <w:t>SMSes</w:t>
      </w:r>
      <w:proofErr w:type="spellEnd"/>
      <w:r w:rsidR="00725D4A" w:rsidRPr="00A13922">
        <w:rPr>
          <w:lang w:val="en-GB"/>
        </w:rPr>
        <w:t xml:space="preserve"> and the most popular areas is present in at least one of the </w:t>
      </w:r>
      <w:proofErr w:type="spellStart"/>
      <w:r w:rsidR="00725D4A" w:rsidRPr="00A13922">
        <w:rPr>
          <w:lang w:val="en-GB"/>
        </w:rPr>
        <w:t>SMSes</w:t>
      </w:r>
      <w:proofErr w:type="spellEnd"/>
      <w:r w:rsidR="00725D4A" w:rsidRPr="00A13922">
        <w:rPr>
          <w:lang w:val="en-GB"/>
        </w:rPr>
        <w:t>.</w:t>
      </w:r>
    </w:p>
    <w:p w:rsidR="00D07B63" w:rsidRDefault="00D07B63" w:rsidP="004A3EE0">
      <w:pPr>
        <w:pStyle w:val="Overskrift1"/>
        <w:spacing w:line="360" w:lineRule="auto"/>
      </w:pPr>
    </w:p>
    <w:p w:rsidR="0005146E" w:rsidRPr="00A13922" w:rsidRDefault="001114CC" w:rsidP="004A3EE0">
      <w:pPr>
        <w:pStyle w:val="Overskrift1"/>
        <w:spacing w:line="360" w:lineRule="auto"/>
      </w:pPr>
      <w:bookmarkStart w:id="41" w:name="_Toc110647361"/>
      <w:r>
        <w:t xml:space="preserve">Categorization in SMS </w:t>
      </w:r>
      <w:r w:rsidR="0005146E" w:rsidRPr="00A13922">
        <w:t>Types</w:t>
      </w:r>
      <w:bookmarkEnd w:id="41"/>
    </w:p>
    <w:p w:rsidR="0005146E" w:rsidRPr="00A13922" w:rsidRDefault="0005146E" w:rsidP="004A3EE0">
      <w:pPr>
        <w:spacing w:line="360" w:lineRule="auto"/>
        <w:rPr>
          <w:lang w:val="en-GB"/>
        </w:rPr>
      </w:pPr>
      <w:r w:rsidRPr="00A13922">
        <w:rPr>
          <w:lang w:val="en-GB"/>
        </w:rPr>
        <w:t xml:space="preserve">To be able to select the most used types of </w:t>
      </w:r>
      <w:proofErr w:type="spellStart"/>
      <w:r w:rsidRPr="00A13922">
        <w:rPr>
          <w:lang w:val="en-GB"/>
        </w:rPr>
        <w:t>SMSes</w:t>
      </w:r>
      <w:proofErr w:type="spellEnd"/>
      <w:r w:rsidRPr="00A13922">
        <w:rPr>
          <w:lang w:val="en-GB"/>
        </w:rPr>
        <w:t xml:space="preserve"> for the analysis and to gain an overview of the data, I decided to categorize the </w:t>
      </w:r>
      <w:proofErr w:type="spellStart"/>
      <w:r w:rsidRPr="00A13922">
        <w:rPr>
          <w:lang w:val="en-GB"/>
        </w:rPr>
        <w:t>SMSes</w:t>
      </w:r>
      <w:proofErr w:type="spellEnd"/>
      <w:r w:rsidRPr="00A13922">
        <w:rPr>
          <w:lang w:val="en-GB"/>
        </w:rPr>
        <w:t xml:space="preserve"> semantically. </w:t>
      </w:r>
      <w:r w:rsidR="00C03E60" w:rsidRPr="00A13922">
        <w:rPr>
          <w:lang w:val="en-GB"/>
        </w:rPr>
        <w:t>It</w:t>
      </w:r>
      <w:r w:rsidRPr="00A13922">
        <w:rPr>
          <w:lang w:val="en-GB"/>
        </w:rPr>
        <w:t xml:space="preserve"> is a rough categorization mainly made </w:t>
      </w:r>
      <w:r w:rsidR="004537C7" w:rsidRPr="00A13922">
        <w:rPr>
          <w:lang w:val="en-GB"/>
        </w:rPr>
        <w:t>to be able to cho</w:t>
      </w:r>
      <w:r w:rsidR="00FD12A7" w:rsidRPr="00A13922">
        <w:rPr>
          <w:lang w:val="en-GB"/>
        </w:rPr>
        <w:t>o</w:t>
      </w:r>
      <w:r w:rsidR="004537C7" w:rsidRPr="00A13922">
        <w:rPr>
          <w:lang w:val="en-GB"/>
        </w:rPr>
        <w:t xml:space="preserve">se what </w:t>
      </w:r>
      <w:proofErr w:type="spellStart"/>
      <w:r w:rsidR="004537C7" w:rsidRPr="00A13922">
        <w:rPr>
          <w:lang w:val="en-GB"/>
        </w:rPr>
        <w:t>SMSes</w:t>
      </w:r>
      <w:proofErr w:type="spellEnd"/>
      <w:r w:rsidR="004537C7" w:rsidRPr="00A13922">
        <w:rPr>
          <w:lang w:val="en-GB"/>
        </w:rPr>
        <w:t xml:space="preserve"> to analyse</w:t>
      </w:r>
      <w:r w:rsidR="003B14D4" w:rsidRPr="00A13922">
        <w:rPr>
          <w:lang w:val="en-GB"/>
        </w:rPr>
        <w:t xml:space="preserve"> and get an overview of how the respondents primarily negotiated the survey task</w:t>
      </w:r>
      <w:r w:rsidRPr="00A13922">
        <w:rPr>
          <w:lang w:val="en-GB"/>
        </w:rPr>
        <w:t xml:space="preserve">. Moreover since the </w:t>
      </w:r>
      <w:proofErr w:type="spellStart"/>
      <w:r w:rsidRPr="00A13922">
        <w:rPr>
          <w:lang w:val="en-GB"/>
        </w:rPr>
        <w:t>SMSes</w:t>
      </w:r>
      <w:proofErr w:type="spellEnd"/>
      <w:r w:rsidRPr="00A13922">
        <w:rPr>
          <w:lang w:val="en-GB"/>
        </w:rPr>
        <w:t xml:space="preserve"> are categorized in relation to their content there will be cases where an SMS deviates from the categories. In addition the meaning of the </w:t>
      </w:r>
      <w:proofErr w:type="spellStart"/>
      <w:r w:rsidRPr="00A13922">
        <w:rPr>
          <w:lang w:val="en-GB"/>
        </w:rPr>
        <w:t>SMSes</w:t>
      </w:r>
      <w:proofErr w:type="spellEnd"/>
      <w:r w:rsidRPr="00A13922">
        <w:rPr>
          <w:lang w:val="en-GB"/>
        </w:rPr>
        <w:t xml:space="preserve"> is context dependent, which means that the same SMS written from two different places does not necessarily have the same meaning. </w:t>
      </w:r>
    </w:p>
    <w:p w:rsidR="0005146E" w:rsidRPr="00A13922" w:rsidRDefault="0005146E" w:rsidP="004A3EE0">
      <w:pPr>
        <w:spacing w:line="360" w:lineRule="auto"/>
        <w:rPr>
          <w:lang w:val="en-GB"/>
        </w:rPr>
      </w:pPr>
      <w:r w:rsidRPr="00A13922">
        <w:rPr>
          <w:lang w:val="en-GB"/>
        </w:rPr>
        <w:t xml:space="preserve">The categorization process was an iterative process where I pended between the </w:t>
      </w:r>
      <w:proofErr w:type="spellStart"/>
      <w:r w:rsidRPr="00A13922">
        <w:rPr>
          <w:lang w:val="en-GB"/>
        </w:rPr>
        <w:t>SMSes</w:t>
      </w:r>
      <w:proofErr w:type="spellEnd"/>
      <w:r w:rsidRPr="00A13922">
        <w:rPr>
          <w:lang w:val="en-GB"/>
        </w:rPr>
        <w:t xml:space="preserve"> and the developed categories. I stopped ca</w:t>
      </w:r>
      <w:r w:rsidR="008B0ED2" w:rsidRPr="00A13922">
        <w:rPr>
          <w:lang w:val="en-GB"/>
        </w:rPr>
        <w:t xml:space="preserve">tegorizing </w:t>
      </w:r>
      <w:r w:rsidR="00DB44CB">
        <w:rPr>
          <w:lang w:val="en-GB"/>
        </w:rPr>
        <w:t>at</w:t>
      </w:r>
      <w:r w:rsidR="008B0ED2" w:rsidRPr="00A13922">
        <w:rPr>
          <w:lang w:val="en-GB"/>
        </w:rPr>
        <w:t xml:space="preserve"> SMS number </w:t>
      </w:r>
      <w:r w:rsidR="00DB44CB">
        <w:rPr>
          <w:lang w:val="en-GB"/>
        </w:rPr>
        <w:t>303</w:t>
      </w:r>
      <w:r w:rsidRPr="00A13922">
        <w:rPr>
          <w:lang w:val="en-GB"/>
        </w:rPr>
        <w:t xml:space="preserve"> when it did not add any new categories or nuanced existing ones. During the catego</w:t>
      </w:r>
      <w:r w:rsidR="007F4034" w:rsidRPr="00A13922">
        <w:rPr>
          <w:lang w:val="en-GB"/>
        </w:rPr>
        <w:t xml:space="preserve">rization process I developed five categories </w:t>
      </w:r>
      <w:r w:rsidRPr="00A13922">
        <w:rPr>
          <w:lang w:val="en-GB"/>
        </w:rPr>
        <w:t xml:space="preserve">of </w:t>
      </w:r>
      <w:proofErr w:type="spellStart"/>
      <w:r w:rsidRPr="00A13922">
        <w:rPr>
          <w:lang w:val="en-GB"/>
        </w:rPr>
        <w:t>SMSes</w:t>
      </w:r>
      <w:proofErr w:type="spellEnd"/>
      <w:r w:rsidRPr="00A13922">
        <w:rPr>
          <w:lang w:val="en-GB"/>
        </w:rPr>
        <w:t xml:space="preserve">: </w:t>
      </w:r>
      <w:r w:rsidR="00F5725F" w:rsidRPr="00A13922">
        <w:rPr>
          <w:i/>
          <w:lang w:val="en-GB"/>
        </w:rPr>
        <w:t>evaluation</w:t>
      </w:r>
      <w:r w:rsidRPr="00A13922">
        <w:rPr>
          <w:lang w:val="en-GB"/>
        </w:rPr>
        <w:t xml:space="preserve">, </w:t>
      </w:r>
      <w:r w:rsidR="00F5725F" w:rsidRPr="00A13922">
        <w:rPr>
          <w:i/>
          <w:lang w:val="en-GB"/>
        </w:rPr>
        <w:t>interpretation</w:t>
      </w:r>
      <w:r w:rsidRPr="00A13922">
        <w:rPr>
          <w:lang w:val="en-GB"/>
        </w:rPr>
        <w:t xml:space="preserve">, </w:t>
      </w:r>
      <w:r w:rsidR="00F5725F" w:rsidRPr="00A13922">
        <w:rPr>
          <w:i/>
          <w:lang w:val="en-GB"/>
        </w:rPr>
        <w:t>report</w:t>
      </w:r>
      <w:r w:rsidRPr="00A13922">
        <w:rPr>
          <w:lang w:val="en-GB"/>
        </w:rPr>
        <w:t xml:space="preserve">, </w:t>
      </w:r>
      <w:r w:rsidR="00F5725F" w:rsidRPr="00A13922">
        <w:rPr>
          <w:i/>
          <w:lang w:val="en-GB"/>
        </w:rPr>
        <w:t>suggestion</w:t>
      </w:r>
      <w:r w:rsidRPr="00A13922">
        <w:rPr>
          <w:lang w:val="en-GB"/>
        </w:rPr>
        <w:t xml:space="preserve">, and </w:t>
      </w:r>
      <w:r w:rsidR="00F5725F" w:rsidRPr="00A13922">
        <w:rPr>
          <w:i/>
          <w:lang w:val="en-GB"/>
        </w:rPr>
        <w:t>tag</w:t>
      </w:r>
      <w:r w:rsidRPr="00A13922">
        <w:rPr>
          <w:lang w:val="en-GB"/>
        </w:rPr>
        <w:t>. By evaluation I here understand when the respondent in some w</w:t>
      </w:r>
      <w:r w:rsidR="002F34C0" w:rsidRPr="00A13922">
        <w:rPr>
          <w:lang w:val="en-GB"/>
        </w:rPr>
        <w:t>ay re</w:t>
      </w:r>
      <w:r w:rsidR="00F4643E" w:rsidRPr="00A13922">
        <w:rPr>
          <w:lang w:val="en-GB"/>
        </w:rPr>
        <w:t>view the value or efficiency</w:t>
      </w:r>
      <w:r w:rsidRPr="00A13922">
        <w:rPr>
          <w:lang w:val="en-GB"/>
        </w:rPr>
        <w:t xml:space="preserve"> of something. </w:t>
      </w:r>
      <w:r w:rsidR="004537C7" w:rsidRPr="00A13922">
        <w:rPr>
          <w:lang w:val="en-GB"/>
        </w:rPr>
        <w:t xml:space="preserve">Interpretation is understood as when the person ascribes meaning to the surroundings by e.g. comparing animals to fictive figures or humans or ascribing feelings to animals. It should be mentioned that I see all the </w:t>
      </w:r>
      <w:proofErr w:type="spellStart"/>
      <w:r w:rsidR="004537C7" w:rsidRPr="00A13922">
        <w:rPr>
          <w:lang w:val="en-GB"/>
        </w:rPr>
        <w:t>SMSes</w:t>
      </w:r>
      <w:proofErr w:type="spellEnd"/>
      <w:r w:rsidR="004537C7" w:rsidRPr="00A13922">
        <w:rPr>
          <w:lang w:val="en-GB"/>
        </w:rPr>
        <w:t xml:space="preserve"> as ways to ascribe meaning to the zoo. This means that </w:t>
      </w:r>
      <w:r w:rsidR="008B0ED2" w:rsidRPr="00A13922">
        <w:rPr>
          <w:lang w:val="en-GB"/>
        </w:rPr>
        <w:t xml:space="preserve">the </w:t>
      </w:r>
      <w:r w:rsidR="004537C7" w:rsidRPr="00A13922">
        <w:rPr>
          <w:lang w:val="en-GB"/>
        </w:rPr>
        <w:t>name for this category is not entirely suitable. However I have chosen it for lack of anything better</w:t>
      </w:r>
      <w:r w:rsidR="002F34C0" w:rsidRPr="00A13922">
        <w:rPr>
          <w:lang w:val="en-GB"/>
        </w:rPr>
        <w:t xml:space="preserve">. </w:t>
      </w:r>
      <w:r w:rsidR="00F4643E" w:rsidRPr="00A13922">
        <w:rPr>
          <w:lang w:val="en-GB"/>
        </w:rPr>
        <w:t xml:space="preserve">Moreover I understand </w:t>
      </w:r>
      <w:r w:rsidR="001417B9" w:rsidRPr="00A13922">
        <w:rPr>
          <w:lang w:val="en-GB"/>
        </w:rPr>
        <w:t>report as when the respondent in outline carries out the task provided by th</w:t>
      </w:r>
      <w:r w:rsidR="008B0ED2" w:rsidRPr="00A13922">
        <w:rPr>
          <w:lang w:val="en-GB"/>
        </w:rPr>
        <w:t>e research team describing what</w:t>
      </w:r>
      <w:r w:rsidR="001417B9" w:rsidRPr="00A13922">
        <w:rPr>
          <w:lang w:val="en-GB"/>
        </w:rPr>
        <w:t xml:space="preserve"> they are</w:t>
      </w:r>
      <w:r w:rsidR="004537C7" w:rsidRPr="00A13922">
        <w:rPr>
          <w:lang w:val="en-GB"/>
        </w:rPr>
        <w:t xml:space="preserve"> doing, what they are looking at</w:t>
      </w:r>
      <w:r w:rsidR="001417B9" w:rsidRPr="00A13922">
        <w:rPr>
          <w:lang w:val="en-GB"/>
        </w:rPr>
        <w:t>, and what they are feeling. In some cases the respondent</w:t>
      </w:r>
      <w:r w:rsidR="008B0ED2" w:rsidRPr="00A13922">
        <w:rPr>
          <w:lang w:val="en-GB"/>
        </w:rPr>
        <w:t>s do</w:t>
      </w:r>
      <w:r w:rsidR="001417B9" w:rsidRPr="00A13922">
        <w:rPr>
          <w:lang w:val="en-GB"/>
        </w:rPr>
        <w:t xml:space="preserve"> not answer </w:t>
      </w:r>
      <w:r w:rsidR="004537C7" w:rsidRPr="00A13922">
        <w:rPr>
          <w:lang w:val="en-GB"/>
        </w:rPr>
        <w:t>all</w:t>
      </w:r>
      <w:r w:rsidR="008B0ED2" w:rsidRPr="00A13922">
        <w:rPr>
          <w:lang w:val="en-GB"/>
        </w:rPr>
        <w:t xml:space="preserve"> three questions but only one or two of them. However I will </w:t>
      </w:r>
      <w:r w:rsidR="001417B9" w:rsidRPr="00A13922">
        <w:rPr>
          <w:lang w:val="en-GB"/>
        </w:rPr>
        <w:t xml:space="preserve">still </w:t>
      </w:r>
      <w:r w:rsidR="008B0ED2" w:rsidRPr="00A13922">
        <w:rPr>
          <w:lang w:val="en-GB"/>
        </w:rPr>
        <w:t>consider these</w:t>
      </w:r>
      <w:r w:rsidR="001417B9" w:rsidRPr="00A13922">
        <w:rPr>
          <w:lang w:val="en-GB"/>
        </w:rPr>
        <w:t xml:space="preserve"> reports. </w:t>
      </w:r>
      <w:r w:rsidR="007F4034" w:rsidRPr="00A13922">
        <w:rPr>
          <w:lang w:val="en-GB"/>
        </w:rPr>
        <w:t xml:space="preserve">I understand a suggestion as when the SMS </w:t>
      </w:r>
      <w:r w:rsidR="004537C7" w:rsidRPr="00A13922">
        <w:rPr>
          <w:lang w:val="en-GB"/>
        </w:rPr>
        <w:t xml:space="preserve">explicitly </w:t>
      </w:r>
      <w:r w:rsidR="007F4034" w:rsidRPr="00A13922">
        <w:rPr>
          <w:lang w:val="en-GB"/>
        </w:rPr>
        <w:t>comes with an offer in relation</w:t>
      </w:r>
      <w:r w:rsidR="006D13DF" w:rsidRPr="00A13922">
        <w:rPr>
          <w:lang w:val="en-GB"/>
        </w:rPr>
        <w:t xml:space="preserve"> to</w:t>
      </w:r>
      <w:r w:rsidR="007F4034" w:rsidRPr="00A13922">
        <w:rPr>
          <w:lang w:val="en-GB"/>
        </w:rPr>
        <w:t xml:space="preserve"> what can be changed in the zoo. </w:t>
      </w:r>
      <w:r w:rsidRPr="00A13922">
        <w:rPr>
          <w:lang w:val="en-GB"/>
        </w:rPr>
        <w:t>A</w:t>
      </w:r>
      <w:r w:rsidR="008B0ED2" w:rsidRPr="00A13922">
        <w:rPr>
          <w:lang w:val="en-GB"/>
        </w:rPr>
        <w:t>n</w:t>
      </w:r>
      <w:r w:rsidR="00DB44CB">
        <w:rPr>
          <w:lang w:val="en-GB"/>
        </w:rPr>
        <w:t>d</w:t>
      </w:r>
      <w:r w:rsidR="008B0ED2" w:rsidRPr="00A13922">
        <w:rPr>
          <w:lang w:val="en-GB"/>
        </w:rPr>
        <w:t xml:space="preserve"> last but not least</w:t>
      </w:r>
      <w:r w:rsidRPr="00A13922">
        <w:rPr>
          <w:lang w:val="en-GB"/>
        </w:rPr>
        <w:t xml:space="preserve"> </w:t>
      </w:r>
      <w:r w:rsidR="008B0ED2" w:rsidRPr="00A13922">
        <w:rPr>
          <w:lang w:val="en-GB"/>
        </w:rPr>
        <w:t xml:space="preserve">I understand a </w:t>
      </w:r>
      <w:r w:rsidRPr="00A13922">
        <w:rPr>
          <w:lang w:val="en-GB"/>
        </w:rPr>
        <w:t>t</w:t>
      </w:r>
      <w:r w:rsidRPr="00A13922">
        <w:rPr>
          <w:i/>
          <w:lang w:val="en-GB"/>
        </w:rPr>
        <w:t>ag</w:t>
      </w:r>
      <w:r w:rsidRPr="00A13922">
        <w:rPr>
          <w:lang w:val="en-GB"/>
        </w:rPr>
        <w:t xml:space="preserve"> as when the respondent writes an SMS only to mark a specific location as important as for example: “I look at monkeys” (SMS: 16) and “In the Africa land” (SMS: 6).</w:t>
      </w:r>
      <w:r w:rsidR="002F34C0" w:rsidRPr="00A13922">
        <w:rPr>
          <w:lang w:val="en-GB"/>
        </w:rPr>
        <w:t xml:space="preserve"> </w:t>
      </w:r>
      <w:r w:rsidRPr="00A13922">
        <w:rPr>
          <w:lang w:val="en-GB"/>
        </w:rPr>
        <w:t xml:space="preserve">Inspired by </w:t>
      </w:r>
      <w:proofErr w:type="spellStart"/>
      <w:r w:rsidRPr="00A13922">
        <w:rPr>
          <w:lang w:val="en-GB"/>
        </w:rPr>
        <w:t>Latour</w:t>
      </w:r>
      <w:proofErr w:type="spellEnd"/>
      <w:r w:rsidRPr="00A13922">
        <w:rPr>
          <w:lang w:val="en-GB"/>
        </w:rPr>
        <w:t xml:space="preserve"> the different types of </w:t>
      </w:r>
      <w:proofErr w:type="spellStart"/>
      <w:r w:rsidRPr="00A13922">
        <w:rPr>
          <w:lang w:val="en-GB"/>
        </w:rPr>
        <w:t>SMSes</w:t>
      </w:r>
      <w:proofErr w:type="spellEnd"/>
      <w:r w:rsidRPr="00A13922">
        <w:rPr>
          <w:lang w:val="en-GB"/>
        </w:rPr>
        <w:t xml:space="preserve"> can be seen as acts or ways of negotiating the task of creating content for the SMS map. This means that the respondents evalua</w:t>
      </w:r>
      <w:r w:rsidR="004537C7" w:rsidRPr="00A13922">
        <w:rPr>
          <w:lang w:val="en-GB"/>
        </w:rPr>
        <w:t>te, interpret, report</w:t>
      </w:r>
      <w:r w:rsidRPr="00A13922">
        <w:rPr>
          <w:lang w:val="en-GB"/>
        </w:rPr>
        <w:t xml:space="preserve">, suggest, and tag when they carry out the task. </w:t>
      </w:r>
      <w:r w:rsidR="00DB44CB">
        <w:rPr>
          <w:lang w:val="en-GB"/>
        </w:rPr>
        <w:t xml:space="preserve">Moreover inspired by </w:t>
      </w:r>
      <w:proofErr w:type="spellStart"/>
      <w:r w:rsidR="00DB44CB">
        <w:rPr>
          <w:lang w:val="en-GB"/>
        </w:rPr>
        <w:t>Verbeek</w:t>
      </w:r>
      <w:proofErr w:type="spellEnd"/>
      <w:r w:rsidR="00DB44CB">
        <w:rPr>
          <w:lang w:val="en-GB"/>
        </w:rPr>
        <w:t xml:space="preserve"> and Bormann the respondents through these </w:t>
      </w:r>
      <w:proofErr w:type="gramStart"/>
      <w:r w:rsidR="00DB44CB">
        <w:rPr>
          <w:lang w:val="en-GB"/>
        </w:rPr>
        <w:t>type</w:t>
      </w:r>
      <w:proofErr w:type="gramEnd"/>
      <w:r w:rsidR="00DB44CB">
        <w:rPr>
          <w:lang w:val="en-GB"/>
        </w:rPr>
        <w:t xml:space="preserve"> of actions are involved in the world in specific ways.</w:t>
      </w:r>
    </w:p>
    <w:p w:rsidR="00FA7C14" w:rsidRPr="00A13922" w:rsidRDefault="0005146E" w:rsidP="004A3EE0">
      <w:pPr>
        <w:spacing w:line="360" w:lineRule="auto"/>
        <w:rPr>
          <w:lang w:val="en-GB"/>
        </w:rPr>
      </w:pPr>
      <w:r w:rsidRPr="00A13922">
        <w:rPr>
          <w:lang w:val="en-GB"/>
        </w:rPr>
        <w:t xml:space="preserve">To get an idea of how the task of writing the </w:t>
      </w:r>
      <w:proofErr w:type="spellStart"/>
      <w:r w:rsidRPr="00A13922">
        <w:rPr>
          <w:lang w:val="en-GB"/>
        </w:rPr>
        <w:t>SMSes</w:t>
      </w:r>
      <w:proofErr w:type="spellEnd"/>
      <w:r w:rsidRPr="00A13922">
        <w:rPr>
          <w:lang w:val="en-GB"/>
        </w:rPr>
        <w:t xml:space="preserve"> most often was carried out</w:t>
      </w:r>
      <w:r w:rsidR="006D13DF" w:rsidRPr="00A13922">
        <w:rPr>
          <w:lang w:val="en-GB"/>
        </w:rPr>
        <w:t>,</w:t>
      </w:r>
      <w:r w:rsidRPr="00A13922">
        <w:rPr>
          <w:lang w:val="en-GB"/>
        </w:rPr>
        <w:t xml:space="preserve"> I calculated how many times a given type appeared. As it can be seen the SMS types, which mo</w:t>
      </w:r>
      <w:r w:rsidR="002F34C0" w:rsidRPr="00A13922">
        <w:rPr>
          <w:lang w:val="en-GB"/>
        </w:rPr>
        <w:t xml:space="preserve">st often occur is evaluation (46 </w:t>
      </w:r>
      <w:r w:rsidR="001417B9" w:rsidRPr="00A13922">
        <w:rPr>
          <w:lang w:val="en-GB"/>
        </w:rPr>
        <w:t>%), report</w:t>
      </w:r>
      <w:r w:rsidR="002F34C0" w:rsidRPr="00A13922">
        <w:rPr>
          <w:lang w:val="en-GB"/>
        </w:rPr>
        <w:t xml:space="preserve"> (30</w:t>
      </w:r>
      <w:r w:rsidRPr="00A13922">
        <w:rPr>
          <w:lang w:val="en-GB"/>
        </w:rPr>
        <w:t xml:space="preserve"> %)</w:t>
      </w:r>
      <w:r w:rsidR="00F4643E" w:rsidRPr="00A13922">
        <w:rPr>
          <w:lang w:val="en-GB"/>
        </w:rPr>
        <w:t>, and interpretation (11</w:t>
      </w:r>
      <w:r w:rsidRPr="00A13922">
        <w:rPr>
          <w:lang w:val="en-GB"/>
        </w:rPr>
        <w:t xml:space="preserve"> %) (Appendix D). These three types of </w:t>
      </w:r>
      <w:proofErr w:type="spellStart"/>
      <w:r w:rsidRPr="00A13922">
        <w:rPr>
          <w:lang w:val="en-GB"/>
        </w:rPr>
        <w:t>SMSes</w:t>
      </w:r>
      <w:proofErr w:type="spellEnd"/>
      <w:r w:rsidRPr="00A13922">
        <w:rPr>
          <w:lang w:val="en-GB"/>
        </w:rPr>
        <w:t xml:space="preserve"> all negotiate the task of creating content for the SMS map in different ways. Moreover there are also different ways of making </w:t>
      </w:r>
      <w:r w:rsidR="00FA7C14" w:rsidRPr="00A13922">
        <w:rPr>
          <w:lang w:val="en-GB"/>
        </w:rPr>
        <w:t>the same</w:t>
      </w:r>
      <w:r w:rsidRPr="00A13922">
        <w:rPr>
          <w:lang w:val="en-GB"/>
        </w:rPr>
        <w:t xml:space="preserve"> type of </w:t>
      </w:r>
      <w:proofErr w:type="gramStart"/>
      <w:r w:rsidRPr="00A13922">
        <w:rPr>
          <w:lang w:val="en-GB"/>
        </w:rPr>
        <w:t>SMS</w:t>
      </w:r>
      <w:proofErr w:type="gramEnd"/>
      <w:r w:rsidR="008B0ED2" w:rsidRPr="00A13922">
        <w:rPr>
          <w:lang w:val="en-GB"/>
        </w:rPr>
        <w:t xml:space="preserve"> as we will see in the analysis</w:t>
      </w:r>
      <w:r w:rsidRPr="00A13922">
        <w:rPr>
          <w:lang w:val="en-GB"/>
        </w:rPr>
        <w:t xml:space="preserve">. </w:t>
      </w:r>
    </w:p>
    <w:p w:rsidR="0005146E" w:rsidRPr="00A13922" w:rsidRDefault="00F529A1" w:rsidP="004A3EE0">
      <w:pPr>
        <w:spacing w:line="360" w:lineRule="auto"/>
        <w:rPr>
          <w:lang w:val="en-GB"/>
        </w:rPr>
      </w:pPr>
      <w:r>
        <w:rPr>
          <w:lang w:val="en-GB"/>
        </w:rPr>
        <w:t>N</w:t>
      </w:r>
      <w:r w:rsidR="0005146E" w:rsidRPr="00A13922">
        <w:rPr>
          <w:lang w:val="en-GB"/>
        </w:rPr>
        <w:t>ow I will concentrate on why the task of creating co</w:t>
      </w:r>
      <w:r w:rsidR="00FD12A7" w:rsidRPr="00A13922">
        <w:rPr>
          <w:lang w:val="en-GB"/>
        </w:rPr>
        <w:t>ntent for the SMS map was mostly</w:t>
      </w:r>
      <w:r w:rsidR="0005146E" w:rsidRPr="00A13922">
        <w:rPr>
          <w:lang w:val="en-GB"/>
        </w:rPr>
        <w:t xml:space="preserve"> negotiated in these three ways. Firstly, in the questionnaire</w:t>
      </w:r>
      <w:r w:rsidR="003D1E82" w:rsidRPr="00A13922">
        <w:rPr>
          <w:lang w:val="en-GB"/>
        </w:rPr>
        <w:t xml:space="preserve"> - </w:t>
      </w:r>
      <w:r w:rsidR="0005146E" w:rsidRPr="00A13922">
        <w:rPr>
          <w:lang w:val="en-GB"/>
        </w:rPr>
        <w:t>and especially the questions concerning the attractiveness of the zoo areas (question 15 and 16)</w:t>
      </w:r>
      <w:r w:rsidR="003D1E82" w:rsidRPr="00A13922">
        <w:rPr>
          <w:lang w:val="en-GB"/>
        </w:rPr>
        <w:t xml:space="preserve"> - </w:t>
      </w:r>
      <w:r w:rsidR="0005146E" w:rsidRPr="00A13922">
        <w:rPr>
          <w:lang w:val="en-GB"/>
        </w:rPr>
        <w:t>the respondents were asked to grade the different areas and animals. Accordingly</w:t>
      </w:r>
      <w:r w:rsidR="003F61CA" w:rsidRPr="00A13922">
        <w:rPr>
          <w:lang w:val="en-GB"/>
        </w:rPr>
        <w:t>,</w:t>
      </w:r>
      <w:r w:rsidR="0005146E" w:rsidRPr="00A13922">
        <w:rPr>
          <w:lang w:val="en-GB"/>
        </w:rPr>
        <w:t xml:space="preserve"> answering these questions </w:t>
      </w:r>
      <w:r w:rsidR="003F61CA" w:rsidRPr="00A13922">
        <w:rPr>
          <w:lang w:val="en-GB"/>
        </w:rPr>
        <w:t xml:space="preserve">may </w:t>
      </w:r>
      <w:r w:rsidR="0005146E" w:rsidRPr="00A13922">
        <w:rPr>
          <w:lang w:val="en-GB"/>
        </w:rPr>
        <w:t xml:space="preserve">have translated the task into grading areas. </w:t>
      </w:r>
      <w:r w:rsidR="00FD12A7" w:rsidRPr="00A13922">
        <w:rPr>
          <w:color w:val="000000"/>
          <w:lang w:val="en-GB"/>
        </w:rPr>
        <w:t>Secondly</w:t>
      </w:r>
      <w:r w:rsidR="0005146E" w:rsidRPr="00A13922">
        <w:rPr>
          <w:color w:val="000000"/>
          <w:lang w:val="en-GB"/>
        </w:rPr>
        <w:t>, the directions</w:t>
      </w:r>
      <w:r w:rsidR="003F61CA" w:rsidRPr="00A13922">
        <w:rPr>
          <w:color w:val="000000"/>
          <w:lang w:val="en-GB"/>
        </w:rPr>
        <w:t xml:space="preserve"> of the research team</w:t>
      </w:r>
      <w:r w:rsidR="0005146E" w:rsidRPr="00A13922">
        <w:rPr>
          <w:color w:val="000000"/>
          <w:lang w:val="en-GB"/>
        </w:rPr>
        <w:t xml:space="preserve"> transported in </w:t>
      </w:r>
      <w:r w:rsidR="000F6717">
        <w:rPr>
          <w:color w:val="000000"/>
          <w:lang w:val="en-GB"/>
        </w:rPr>
        <w:t xml:space="preserve">among other standards </w:t>
      </w:r>
      <w:r w:rsidR="0005146E" w:rsidRPr="00A13922">
        <w:rPr>
          <w:color w:val="000000"/>
          <w:lang w:val="en-GB"/>
        </w:rPr>
        <w:t>the business card mediated the type of SM</w:t>
      </w:r>
      <w:r w:rsidR="00F6042A" w:rsidRPr="00A13922">
        <w:rPr>
          <w:color w:val="000000"/>
          <w:lang w:val="en-GB"/>
        </w:rPr>
        <w:t xml:space="preserve">S called </w:t>
      </w:r>
      <w:r w:rsidR="0005146E" w:rsidRPr="00A13922">
        <w:rPr>
          <w:color w:val="000000"/>
          <w:lang w:val="en-GB"/>
        </w:rPr>
        <w:t>‘</w:t>
      </w:r>
      <w:r w:rsidR="007F4034" w:rsidRPr="00A13922">
        <w:rPr>
          <w:color w:val="000000"/>
          <w:lang w:val="en-GB"/>
        </w:rPr>
        <w:t>report</w:t>
      </w:r>
      <w:r w:rsidR="0005146E" w:rsidRPr="00A13922">
        <w:rPr>
          <w:color w:val="000000"/>
          <w:lang w:val="en-GB"/>
        </w:rPr>
        <w:t xml:space="preserve">’ since the respondents primarily executed the instructions from the research team in these types of </w:t>
      </w:r>
      <w:proofErr w:type="spellStart"/>
      <w:r w:rsidR="0005146E" w:rsidRPr="00A13922">
        <w:rPr>
          <w:color w:val="000000"/>
          <w:lang w:val="en-GB"/>
        </w:rPr>
        <w:t>SMSes</w:t>
      </w:r>
      <w:proofErr w:type="spellEnd"/>
      <w:r w:rsidR="0005146E" w:rsidRPr="00A13922">
        <w:rPr>
          <w:color w:val="000000"/>
          <w:lang w:val="en-GB"/>
        </w:rPr>
        <w:t>. However I will argue that describing should not be seen as passively reporting, since this task</w:t>
      </w:r>
      <w:r w:rsidR="00725D4A" w:rsidRPr="00A13922">
        <w:rPr>
          <w:color w:val="000000"/>
          <w:lang w:val="en-GB"/>
        </w:rPr>
        <w:t>,</w:t>
      </w:r>
      <w:r w:rsidR="0005146E" w:rsidRPr="00A13922">
        <w:rPr>
          <w:color w:val="000000"/>
          <w:lang w:val="en-GB"/>
        </w:rPr>
        <w:t xml:space="preserve"> as we will see</w:t>
      </w:r>
      <w:r w:rsidR="003F61CA" w:rsidRPr="00A13922">
        <w:rPr>
          <w:color w:val="000000"/>
          <w:lang w:val="en-GB"/>
        </w:rPr>
        <w:t>,</w:t>
      </w:r>
      <w:r w:rsidR="0005146E" w:rsidRPr="00A13922">
        <w:rPr>
          <w:color w:val="000000"/>
          <w:lang w:val="en-GB"/>
        </w:rPr>
        <w:t xml:space="preserve"> was negotiated in different ways. </w:t>
      </w:r>
      <w:r w:rsidR="00FD12A7" w:rsidRPr="00A13922">
        <w:rPr>
          <w:lang w:val="en-GB"/>
        </w:rPr>
        <w:t xml:space="preserve">And thirdly, the headline “Emotion Map” on the posters and the business card informed the respondents that their </w:t>
      </w:r>
      <w:proofErr w:type="spellStart"/>
      <w:r w:rsidR="00FD12A7" w:rsidRPr="00A13922">
        <w:rPr>
          <w:lang w:val="en-GB"/>
        </w:rPr>
        <w:t>SMSes</w:t>
      </w:r>
      <w:proofErr w:type="spellEnd"/>
      <w:r w:rsidR="00FD12A7" w:rsidRPr="00A13922">
        <w:rPr>
          <w:lang w:val="en-GB"/>
        </w:rPr>
        <w:t xml:space="preserve"> would be displayed on a map. This </w:t>
      </w:r>
      <w:r w:rsidR="00FD12A7" w:rsidRPr="00A13922">
        <w:rPr>
          <w:color w:val="000000"/>
          <w:lang w:val="en-GB"/>
        </w:rPr>
        <w:t xml:space="preserve">might have co-shaped the task into expressing emotions considered suitable for public display. In addition Aalborg Zoo as a public place co-shapes the </w:t>
      </w:r>
      <w:proofErr w:type="spellStart"/>
      <w:r w:rsidR="00FD12A7" w:rsidRPr="00A13922">
        <w:rPr>
          <w:color w:val="000000"/>
          <w:lang w:val="en-GB"/>
        </w:rPr>
        <w:t>SMSes</w:t>
      </w:r>
      <w:proofErr w:type="spellEnd"/>
      <w:r w:rsidR="00FD12A7" w:rsidRPr="00A13922">
        <w:rPr>
          <w:color w:val="000000"/>
          <w:lang w:val="en-GB"/>
        </w:rPr>
        <w:t xml:space="preserve"> sent into types of public communication, which especially the evaluations is an expression of. However the type of SMS called ‘interpretations’ seemed to be the respondents’ way</w:t>
      </w:r>
      <w:r w:rsidR="00F6042A" w:rsidRPr="00A13922">
        <w:rPr>
          <w:color w:val="000000"/>
          <w:lang w:val="en-GB"/>
        </w:rPr>
        <w:t>s</w:t>
      </w:r>
      <w:r w:rsidR="00FD12A7" w:rsidRPr="00A13922">
        <w:rPr>
          <w:color w:val="000000"/>
          <w:lang w:val="en-GB"/>
        </w:rPr>
        <w:t xml:space="preserve"> of translating the task of writing about emotions in relation to their surroundings</w:t>
      </w:r>
      <w:r w:rsidR="00F6042A" w:rsidRPr="00A13922">
        <w:rPr>
          <w:color w:val="000000"/>
          <w:lang w:val="en-GB"/>
        </w:rPr>
        <w:t xml:space="preserve"> by plugging in to different interpretations of animals from other places than the zoo and the survey set-up</w:t>
      </w:r>
      <w:r w:rsidR="00FD12A7" w:rsidRPr="00A13922">
        <w:rPr>
          <w:color w:val="000000"/>
          <w:lang w:val="en-GB"/>
        </w:rPr>
        <w:t>.</w:t>
      </w:r>
      <w:r w:rsidR="00F6042A" w:rsidRPr="00A13922">
        <w:rPr>
          <w:color w:val="000000"/>
          <w:lang w:val="en-GB"/>
        </w:rPr>
        <w:t xml:space="preserve"> However all the </w:t>
      </w:r>
      <w:proofErr w:type="spellStart"/>
      <w:r w:rsidR="00F6042A" w:rsidRPr="00A13922">
        <w:rPr>
          <w:color w:val="000000"/>
          <w:lang w:val="en-GB"/>
        </w:rPr>
        <w:t>SMSes</w:t>
      </w:r>
      <w:proofErr w:type="spellEnd"/>
      <w:r w:rsidR="00F6042A" w:rsidRPr="00A13922">
        <w:rPr>
          <w:color w:val="000000"/>
          <w:lang w:val="en-GB"/>
        </w:rPr>
        <w:t xml:space="preserve"> can be seen as translations of writing about emotions, which I will go into more depth with in the analysis of the </w:t>
      </w:r>
      <w:proofErr w:type="spellStart"/>
      <w:r w:rsidR="00F6042A" w:rsidRPr="00A13922">
        <w:rPr>
          <w:color w:val="000000"/>
          <w:lang w:val="en-GB"/>
        </w:rPr>
        <w:t>SMSes</w:t>
      </w:r>
      <w:proofErr w:type="spellEnd"/>
      <w:r w:rsidR="00F6042A" w:rsidRPr="00A13922">
        <w:rPr>
          <w:color w:val="000000"/>
          <w:lang w:val="en-GB"/>
        </w:rPr>
        <w:t>.</w:t>
      </w:r>
    </w:p>
    <w:p w:rsidR="00FD12A7" w:rsidRPr="00A13922" w:rsidRDefault="00FD12A7" w:rsidP="004A3EE0">
      <w:pPr>
        <w:spacing w:line="360" w:lineRule="auto"/>
        <w:rPr>
          <w:lang w:val="en-GB"/>
        </w:rPr>
      </w:pPr>
      <w:r w:rsidRPr="00A13922">
        <w:rPr>
          <w:lang w:val="en-GB"/>
        </w:rPr>
        <w:t xml:space="preserve">As I have </w:t>
      </w:r>
      <w:r w:rsidR="007D2936">
        <w:rPr>
          <w:lang w:val="en-GB"/>
        </w:rPr>
        <w:t>demonstrated</w:t>
      </w:r>
      <w:r w:rsidRPr="00A13922">
        <w:rPr>
          <w:lang w:val="en-GB"/>
        </w:rPr>
        <w:t xml:space="preserve"> the respondents primarily evaluated, interpreted, and reported</w:t>
      </w:r>
      <w:r w:rsidR="00F6042A" w:rsidRPr="00A13922">
        <w:rPr>
          <w:lang w:val="en-GB"/>
        </w:rPr>
        <w:t xml:space="preserve"> when they wrote </w:t>
      </w:r>
      <w:proofErr w:type="spellStart"/>
      <w:r w:rsidR="00F6042A" w:rsidRPr="00A13922">
        <w:rPr>
          <w:lang w:val="en-GB"/>
        </w:rPr>
        <w:t>SMSes</w:t>
      </w:r>
      <w:proofErr w:type="spellEnd"/>
      <w:r w:rsidRPr="00A13922">
        <w:rPr>
          <w:lang w:val="en-GB"/>
        </w:rPr>
        <w:t xml:space="preserve">. Here it could be argued that the evaluations were primarily mediated by the questionnaire and the reports were primarily mediated by the instructions of what to write in the </w:t>
      </w:r>
      <w:proofErr w:type="spellStart"/>
      <w:r w:rsidRPr="00A13922">
        <w:rPr>
          <w:lang w:val="en-GB"/>
        </w:rPr>
        <w:t>SMSes</w:t>
      </w:r>
      <w:proofErr w:type="spellEnd"/>
      <w:r w:rsidRPr="00A13922">
        <w:rPr>
          <w:lang w:val="en-GB"/>
        </w:rPr>
        <w:t xml:space="preserve">. </w:t>
      </w:r>
      <w:r w:rsidR="00F6042A" w:rsidRPr="00A13922">
        <w:rPr>
          <w:lang w:val="en-GB"/>
        </w:rPr>
        <w:t xml:space="preserve">Moreover the type of SMS called ‘interpretation’ can be seen as a way to connect emotionally to the surroundings by plugging into </w:t>
      </w:r>
      <w:r w:rsidR="007D2936">
        <w:rPr>
          <w:lang w:val="en-GB"/>
        </w:rPr>
        <w:t>ways of understanding the animal</w:t>
      </w:r>
      <w:r w:rsidR="00F6042A" w:rsidRPr="00A13922">
        <w:rPr>
          <w:lang w:val="en-GB"/>
        </w:rPr>
        <w:t xml:space="preserve">. </w:t>
      </w:r>
      <w:r w:rsidRPr="00A13922">
        <w:rPr>
          <w:lang w:val="en-GB"/>
        </w:rPr>
        <w:t>Moreover it can be argued that all of these types are mediated into public communication.</w:t>
      </w:r>
    </w:p>
    <w:p w:rsidR="00D906DE" w:rsidRDefault="00D906DE" w:rsidP="004A3EE0">
      <w:pPr>
        <w:pStyle w:val="Overskrift1"/>
        <w:spacing w:line="360" w:lineRule="auto"/>
        <w:rPr>
          <w:lang w:val="en-GB"/>
        </w:rPr>
      </w:pPr>
    </w:p>
    <w:p w:rsidR="007D2936" w:rsidRPr="00A13922" w:rsidRDefault="001114CC" w:rsidP="004A3EE0">
      <w:pPr>
        <w:pStyle w:val="Overskrift1"/>
        <w:spacing w:line="360" w:lineRule="auto"/>
        <w:rPr>
          <w:lang w:val="en-GB"/>
        </w:rPr>
      </w:pPr>
      <w:bookmarkStart w:id="42" w:name="_Toc110647362"/>
      <w:r>
        <w:rPr>
          <w:lang w:val="en-GB"/>
        </w:rPr>
        <w:t>The roles of the SMS T</w:t>
      </w:r>
      <w:r w:rsidR="007D2936" w:rsidRPr="00A13922">
        <w:rPr>
          <w:lang w:val="en-GB"/>
        </w:rPr>
        <w:t>ypes</w:t>
      </w:r>
      <w:bookmarkEnd w:id="42"/>
      <w:r w:rsidR="007D2936" w:rsidRPr="00A13922">
        <w:rPr>
          <w:lang w:val="en-GB"/>
        </w:rPr>
        <w:t xml:space="preserve"> </w:t>
      </w:r>
    </w:p>
    <w:p w:rsidR="007D2936" w:rsidRDefault="007D2936" w:rsidP="004A3EE0">
      <w:pPr>
        <w:pStyle w:val="Kommentartekst"/>
        <w:spacing w:line="360" w:lineRule="auto"/>
        <w:rPr>
          <w:lang w:val="en-GB"/>
        </w:rPr>
      </w:pPr>
      <w:r w:rsidRPr="00A13922">
        <w:rPr>
          <w:lang w:val="en-GB"/>
        </w:rPr>
        <w:t xml:space="preserve">The different types of </w:t>
      </w:r>
      <w:proofErr w:type="spellStart"/>
      <w:r w:rsidRPr="00A13922">
        <w:rPr>
          <w:lang w:val="en-GB"/>
        </w:rPr>
        <w:t>SMSes</w:t>
      </w:r>
      <w:proofErr w:type="spellEnd"/>
      <w:r w:rsidRPr="00A13922">
        <w:rPr>
          <w:lang w:val="en-GB"/>
        </w:rPr>
        <w:t xml:space="preserve"> as part of the mobile phone also play roles in different human-technology relations. The type of SMS called a ‘tag’ is an example of a SMS mainly used to mark a certain position. Consequently when the respondents ‘tag’ they primarily use the mobile phone as a machine and not as a communication technology. In this situation the mobile phone plays a role in an </w:t>
      </w:r>
      <w:proofErr w:type="spellStart"/>
      <w:r w:rsidRPr="00A13922">
        <w:rPr>
          <w:lang w:val="en-GB"/>
        </w:rPr>
        <w:t>alterity</w:t>
      </w:r>
      <w:proofErr w:type="spellEnd"/>
      <w:r w:rsidRPr="00A13922">
        <w:rPr>
          <w:lang w:val="en-GB"/>
        </w:rPr>
        <w:t xml:space="preserve"> relation. Moreover the tag seems to imply that the task in general was mediated by the </w:t>
      </w:r>
      <w:proofErr w:type="spellStart"/>
      <w:r w:rsidRPr="00A13922">
        <w:rPr>
          <w:lang w:val="en-GB"/>
        </w:rPr>
        <w:t>lommy</w:t>
      </w:r>
      <w:proofErr w:type="spellEnd"/>
      <w:r w:rsidRPr="00A13922">
        <w:rPr>
          <w:lang w:val="en-GB"/>
        </w:rPr>
        <w:t xml:space="preserve"> into an act of marking a location. The other types of </w:t>
      </w:r>
      <w:proofErr w:type="spellStart"/>
      <w:r w:rsidRPr="00A13922">
        <w:rPr>
          <w:lang w:val="en-GB"/>
        </w:rPr>
        <w:t>SMSes</w:t>
      </w:r>
      <w:proofErr w:type="spellEnd"/>
      <w:r w:rsidRPr="00A13922">
        <w:rPr>
          <w:lang w:val="en-GB"/>
        </w:rPr>
        <w:t xml:space="preserve"> all primarily express situations where the focus is on the interface of the mobile phone, where an SMS refers to the surroundings in the zoo. Here I will argue that the respondents themselves are readers of their own texts and thus read of the technology. </w:t>
      </w:r>
      <w:r w:rsidRPr="00A13922">
        <w:rPr>
          <w:color w:val="000000"/>
          <w:lang w:val="en-GB"/>
        </w:rPr>
        <w:t xml:space="preserve">This means that they are simultaneously engaged in understanding the zoo through reading while at the same time being engaged in writing the SMS. </w:t>
      </w:r>
      <w:r w:rsidRPr="00A13922">
        <w:rPr>
          <w:lang w:val="en-GB"/>
        </w:rPr>
        <w:t xml:space="preserve">In these cases the mobile phone plays a role in a hermeneutic relation. However it can also be argued that since the respondents are used to write </w:t>
      </w:r>
      <w:proofErr w:type="spellStart"/>
      <w:r w:rsidRPr="00A13922">
        <w:rPr>
          <w:lang w:val="en-GB"/>
        </w:rPr>
        <w:t>SMSes</w:t>
      </w:r>
      <w:proofErr w:type="spellEnd"/>
      <w:r w:rsidRPr="00A13922">
        <w:rPr>
          <w:lang w:val="en-GB"/>
        </w:rPr>
        <w:t xml:space="preserve"> they will primarily do it in a way as if they operated a machine. In this situation the mobile phone and the SMS is part of an </w:t>
      </w:r>
      <w:proofErr w:type="spellStart"/>
      <w:r w:rsidRPr="00A13922">
        <w:rPr>
          <w:lang w:val="en-GB"/>
        </w:rPr>
        <w:t>alterity</w:t>
      </w:r>
      <w:proofErr w:type="spellEnd"/>
      <w:r w:rsidRPr="00A13922">
        <w:rPr>
          <w:lang w:val="en-GB"/>
        </w:rPr>
        <w:t xml:space="preserve"> relation where the focus is primarily on the surroundings – the zoo. This means that the act of writing an SMS in the survey is an act of connecting to a location on a map by placing a mark, while at the same time connecting to the surroundings through the mobile phone in a process of reading and writing. Connecting through tagging is as we saw part of an </w:t>
      </w:r>
      <w:proofErr w:type="spellStart"/>
      <w:r w:rsidRPr="00A13922">
        <w:rPr>
          <w:lang w:val="en-GB"/>
        </w:rPr>
        <w:t>alterity</w:t>
      </w:r>
      <w:proofErr w:type="spellEnd"/>
      <w:r w:rsidRPr="00A13922">
        <w:rPr>
          <w:lang w:val="en-GB"/>
        </w:rPr>
        <w:t xml:space="preserve"> relation while the text of the SMS is part of a hermeneutic relation. Consequently the connection to the surroundings through tagging with a text-message can be seen as a way of being involved in the surroundings while the at the same time being a process of reading/writing where the respondent understand this involvement.</w:t>
      </w:r>
    </w:p>
    <w:p w:rsidR="00D07B63" w:rsidRDefault="00D07B63" w:rsidP="004A3EE0">
      <w:pPr>
        <w:pStyle w:val="Kommentartekst"/>
        <w:spacing w:line="360" w:lineRule="auto"/>
        <w:rPr>
          <w:lang w:val="en-GB"/>
        </w:rPr>
      </w:pPr>
    </w:p>
    <w:p w:rsidR="000D1656" w:rsidRPr="00A13922" w:rsidRDefault="000D1656" w:rsidP="004A3EE0">
      <w:pPr>
        <w:pStyle w:val="Kommentartekst"/>
        <w:spacing w:line="360" w:lineRule="auto"/>
        <w:rPr>
          <w:lang w:val="en-GB"/>
        </w:rPr>
      </w:pPr>
    </w:p>
    <w:p w:rsidR="000D1656" w:rsidRPr="00A13922" w:rsidRDefault="00FC2686" w:rsidP="004A3EE0">
      <w:pPr>
        <w:pStyle w:val="Overskrift1"/>
        <w:spacing w:line="360" w:lineRule="auto"/>
        <w:rPr>
          <w:lang w:val="en-GB"/>
        </w:rPr>
      </w:pPr>
      <w:bookmarkStart w:id="43" w:name="_Toc110647363"/>
      <w:r w:rsidRPr="00A13922">
        <w:rPr>
          <w:lang w:val="en-GB"/>
        </w:rPr>
        <w:t>Categorization</w:t>
      </w:r>
      <w:r w:rsidR="000D1656" w:rsidRPr="00A13922">
        <w:rPr>
          <w:lang w:val="en-GB"/>
        </w:rPr>
        <w:t xml:space="preserve"> of </w:t>
      </w:r>
      <w:proofErr w:type="spellStart"/>
      <w:r w:rsidR="00364E22" w:rsidRPr="00A13922">
        <w:rPr>
          <w:lang w:val="en-GB"/>
        </w:rPr>
        <w:t>SMSes</w:t>
      </w:r>
      <w:proofErr w:type="spellEnd"/>
      <w:r w:rsidR="00364E22" w:rsidRPr="00A13922">
        <w:rPr>
          <w:lang w:val="en-GB"/>
        </w:rPr>
        <w:t xml:space="preserve"> in </w:t>
      </w:r>
      <w:r w:rsidR="000D1656" w:rsidRPr="00A13922">
        <w:rPr>
          <w:lang w:val="en-GB"/>
        </w:rPr>
        <w:t>Areas</w:t>
      </w:r>
      <w:r w:rsidR="00014FB3" w:rsidRPr="00A13922">
        <w:rPr>
          <w:lang w:val="en-GB"/>
        </w:rPr>
        <w:t xml:space="preserve"> an Paths</w:t>
      </w:r>
      <w:bookmarkEnd w:id="43"/>
    </w:p>
    <w:p w:rsidR="00BE26D0" w:rsidRPr="00A13922" w:rsidRDefault="0088480E" w:rsidP="004A3EE0">
      <w:pPr>
        <w:spacing w:line="360" w:lineRule="auto"/>
        <w:rPr>
          <w:lang w:val="en-GB"/>
        </w:rPr>
      </w:pPr>
      <w:r w:rsidRPr="00A13922">
        <w:rPr>
          <w:lang w:val="en-GB"/>
        </w:rPr>
        <w:t xml:space="preserve">To be able to </w:t>
      </w:r>
      <w:r w:rsidR="00A106D4" w:rsidRPr="00A13922">
        <w:rPr>
          <w:lang w:val="en-GB"/>
        </w:rPr>
        <w:t xml:space="preserve">divide the </w:t>
      </w:r>
      <w:proofErr w:type="spellStart"/>
      <w:r w:rsidR="00A106D4" w:rsidRPr="00A13922">
        <w:rPr>
          <w:lang w:val="en-GB"/>
        </w:rPr>
        <w:t>SMSes</w:t>
      </w:r>
      <w:proofErr w:type="spellEnd"/>
      <w:r w:rsidR="00A106D4" w:rsidRPr="00A13922">
        <w:rPr>
          <w:lang w:val="en-GB"/>
        </w:rPr>
        <w:t xml:space="preserve"> into areas I name</w:t>
      </w:r>
      <w:r w:rsidR="00266DA8" w:rsidRPr="00A13922">
        <w:rPr>
          <w:lang w:val="en-GB"/>
        </w:rPr>
        <w:t>d</w:t>
      </w:r>
      <w:r w:rsidR="00364E22" w:rsidRPr="00A13922">
        <w:rPr>
          <w:lang w:val="en-GB"/>
        </w:rPr>
        <w:t xml:space="preserve"> all the areas in Aalborg</w:t>
      </w:r>
      <w:r w:rsidR="00960969" w:rsidRPr="00A13922">
        <w:rPr>
          <w:lang w:val="en-GB"/>
        </w:rPr>
        <w:t xml:space="preserve"> Zoo</w:t>
      </w:r>
      <w:r w:rsidR="00364E22" w:rsidRPr="00A13922">
        <w:rPr>
          <w:lang w:val="en-GB"/>
        </w:rPr>
        <w:t>. Here</w:t>
      </w:r>
      <w:r w:rsidR="00CA4A33" w:rsidRPr="00A13922">
        <w:rPr>
          <w:lang w:val="en-GB"/>
        </w:rPr>
        <w:t xml:space="preserve"> </w:t>
      </w:r>
      <w:r w:rsidR="001269BF" w:rsidRPr="00A13922">
        <w:rPr>
          <w:lang w:val="en-GB"/>
        </w:rPr>
        <w:t xml:space="preserve">I </w:t>
      </w:r>
      <w:r w:rsidR="00364E22" w:rsidRPr="00A13922">
        <w:rPr>
          <w:lang w:val="en-GB"/>
        </w:rPr>
        <w:t>was inspired by</w:t>
      </w:r>
      <w:r w:rsidR="00CA4A33" w:rsidRPr="00A13922">
        <w:rPr>
          <w:lang w:val="en-GB"/>
        </w:rPr>
        <w:t xml:space="preserve"> categories</w:t>
      </w:r>
      <w:r w:rsidR="002058D3" w:rsidRPr="00A13922">
        <w:rPr>
          <w:lang w:val="en-GB"/>
        </w:rPr>
        <w:t xml:space="preserve"> made by the respondents</w:t>
      </w:r>
      <w:r w:rsidR="00364E22" w:rsidRPr="00A13922">
        <w:rPr>
          <w:lang w:val="en-GB"/>
        </w:rPr>
        <w:t xml:space="preserve"> and the categories used by the zoo staff</w:t>
      </w:r>
      <w:r w:rsidR="001269BF" w:rsidRPr="00A13922">
        <w:rPr>
          <w:lang w:val="en-GB"/>
        </w:rPr>
        <w:t xml:space="preserve">. This </w:t>
      </w:r>
      <w:r w:rsidR="002058D3" w:rsidRPr="00A13922">
        <w:rPr>
          <w:lang w:val="en-GB"/>
        </w:rPr>
        <w:t xml:space="preserve">signifies </w:t>
      </w:r>
      <w:r w:rsidR="001269BF" w:rsidRPr="00A13922">
        <w:rPr>
          <w:lang w:val="en-GB"/>
        </w:rPr>
        <w:t>that I</w:t>
      </w:r>
      <w:r w:rsidR="00CA4A33" w:rsidRPr="00A13922">
        <w:rPr>
          <w:lang w:val="en-GB"/>
        </w:rPr>
        <w:t xml:space="preserve"> have</w:t>
      </w:r>
      <w:r w:rsidR="001269BF" w:rsidRPr="00A13922">
        <w:rPr>
          <w:lang w:val="en-GB"/>
        </w:rPr>
        <w:t xml:space="preserve"> added and renamed some areas in</w:t>
      </w:r>
      <w:r w:rsidR="00CA4A33" w:rsidRPr="00A13922">
        <w:rPr>
          <w:lang w:val="en-GB"/>
        </w:rPr>
        <w:t xml:space="preserve"> the table from the zoo rapport. Firstly I have renamed the restaurant to ‘bistro’ since this is what the respondents call it. Secondly some of the respondents name the area containing goats and rabbits </w:t>
      </w:r>
      <w:r w:rsidR="002058D3" w:rsidRPr="00A13922">
        <w:rPr>
          <w:lang w:val="en-GB"/>
        </w:rPr>
        <w:t>‘</w:t>
      </w:r>
      <w:r w:rsidR="00CA4A33" w:rsidRPr="00A13922">
        <w:rPr>
          <w:lang w:val="en-GB"/>
        </w:rPr>
        <w:t>‘childre</w:t>
      </w:r>
      <w:r w:rsidR="00960969" w:rsidRPr="00A13922">
        <w:rPr>
          <w:lang w:val="en-GB"/>
        </w:rPr>
        <w:t>n’s</w:t>
      </w:r>
      <w:r w:rsidR="00CA4A33" w:rsidRPr="00A13922">
        <w:rPr>
          <w:lang w:val="en-GB"/>
        </w:rPr>
        <w:t xml:space="preserve"> </w:t>
      </w:r>
      <w:proofErr w:type="gramStart"/>
      <w:r w:rsidR="002058D3" w:rsidRPr="00A13922">
        <w:rPr>
          <w:lang w:val="en-GB"/>
        </w:rPr>
        <w:t xml:space="preserve">zoo’ </w:t>
      </w:r>
      <w:r w:rsidR="00CA4A33" w:rsidRPr="00A13922">
        <w:rPr>
          <w:lang w:val="en-GB"/>
        </w:rPr>
        <w:t>.</w:t>
      </w:r>
      <w:proofErr w:type="gramEnd"/>
      <w:r w:rsidR="00CA4A33" w:rsidRPr="00A13922">
        <w:rPr>
          <w:lang w:val="en-GB"/>
        </w:rPr>
        <w:t xml:space="preserve"> In order to take into account their text message as well as the ones using ‘goat</w:t>
      </w:r>
      <w:r w:rsidR="00960969" w:rsidRPr="00A13922">
        <w:rPr>
          <w:lang w:val="en-GB"/>
        </w:rPr>
        <w:t>’</w:t>
      </w:r>
      <w:r w:rsidR="00CA4A33" w:rsidRPr="00A13922">
        <w:rPr>
          <w:lang w:val="en-GB"/>
        </w:rPr>
        <w:t xml:space="preserve"> or ‘rabbit’ I have</w:t>
      </w:r>
      <w:r w:rsidR="002B2CCE" w:rsidRPr="00A13922">
        <w:rPr>
          <w:lang w:val="en-GB"/>
        </w:rPr>
        <w:t xml:space="preserve"> therefore</w:t>
      </w:r>
      <w:r w:rsidR="00CA4A33" w:rsidRPr="00A13922">
        <w:rPr>
          <w:lang w:val="en-GB"/>
        </w:rPr>
        <w:t xml:space="preserve"> chosen to use the over-category ‘children’s zoo’</w:t>
      </w:r>
      <w:r w:rsidR="00364E22" w:rsidRPr="00A13922">
        <w:rPr>
          <w:lang w:val="en-GB"/>
        </w:rPr>
        <w:t xml:space="preserve"> for this area</w:t>
      </w:r>
      <w:r w:rsidR="00CA4A33" w:rsidRPr="00A13922">
        <w:rPr>
          <w:lang w:val="en-GB"/>
        </w:rPr>
        <w:t>. Thirdl</w:t>
      </w:r>
      <w:r w:rsidR="00364E22" w:rsidRPr="00A13922">
        <w:rPr>
          <w:lang w:val="en-GB"/>
        </w:rPr>
        <w:t xml:space="preserve">y I have added events such as “Safari Simon” and “ The </w:t>
      </w:r>
      <w:proofErr w:type="spellStart"/>
      <w:r w:rsidR="00364E22" w:rsidRPr="00A13922">
        <w:rPr>
          <w:lang w:val="en-GB"/>
        </w:rPr>
        <w:t>W</w:t>
      </w:r>
      <w:r w:rsidR="00CA4A33" w:rsidRPr="00A13922">
        <w:rPr>
          <w:lang w:val="en-GB"/>
        </w:rPr>
        <w:t>indsimulator</w:t>
      </w:r>
      <w:proofErr w:type="spellEnd"/>
      <w:r w:rsidR="00CA4A33" w:rsidRPr="00A13922">
        <w:rPr>
          <w:lang w:val="en-GB"/>
        </w:rPr>
        <w:t xml:space="preserve">” since they are mentioned as places in the </w:t>
      </w:r>
      <w:proofErr w:type="spellStart"/>
      <w:r w:rsidR="00CA4A33" w:rsidRPr="00A13922">
        <w:rPr>
          <w:lang w:val="en-GB"/>
        </w:rPr>
        <w:t>SMSes</w:t>
      </w:r>
      <w:proofErr w:type="spellEnd"/>
      <w:r w:rsidR="00CA4A33" w:rsidRPr="00A13922">
        <w:rPr>
          <w:lang w:val="en-GB"/>
        </w:rPr>
        <w:t xml:space="preserve">. In the table there are thus four types of areas: areas without animals (except humans) such as the bistro and the bench area, larger areas containing several animals such as children’s zoo and the tropical house, smaller areas named after the animals in them and events (appendix C). </w:t>
      </w:r>
    </w:p>
    <w:p w:rsidR="00364E22" w:rsidRPr="00A13922" w:rsidRDefault="00A106D4" w:rsidP="004A3EE0">
      <w:pPr>
        <w:spacing w:line="360" w:lineRule="auto"/>
        <w:rPr>
          <w:lang w:val="en-GB"/>
        </w:rPr>
      </w:pPr>
      <w:r w:rsidRPr="00A13922">
        <w:rPr>
          <w:lang w:val="en-GB"/>
        </w:rPr>
        <w:t xml:space="preserve">I divided the </w:t>
      </w:r>
      <w:proofErr w:type="spellStart"/>
      <w:r w:rsidRPr="00A13922">
        <w:rPr>
          <w:lang w:val="en-GB"/>
        </w:rPr>
        <w:t>SMSes</w:t>
      </w:r>
      <w:proofErr w:type="spellEnd"/>
      <w:r w:rsidRPr="00A13922">
        <w:rPr>
          <w:lang w:val="en-GB"/>
        </w:rPr>
        <w:t xml:space="preserve"> int</w:t>
      </w:r>
      <w:r w:rsidR="0088480E" w:rsidRPr="00A13922">
        <w:rPr>
          <w:lang w:val="en-GB"/>
        </w:rPr>
        <w:t xml:space="preserve">o </w:t>
      </w:r>
      <w:r w:rsidRPr="00A13922">
        <w:rPr>
          <w:lang w:val="en-GB"/>
        </w:rPr>
        <w:t xml:space="preserve">areas to </w:t>
      </w:r>
      <w:r w:rsidR="0088480E" w:rsidRPr="00A13922">
        <w:rPr>
          <w:lang w:val="en-GB"/>
        </w:rPr>
        <w:t xml:space="preserve">be able </w:t>
      </w:r>
      <w:r w:rsidR="00364E22" w:rsidRPr="00A13922">
        <w:rPr>
          <w:lang w:val="en-GB"/>
        </w:rPr>
        <w:t>to see which ones</w:t>
      </w:r>
      <w:r w:rsidRPr="00A13922">
        <w:rPr>
          <w:lang w:val="en-GB"/>
        </w:rPr>
        <w:t xml:space="preserve"> where the most accounted for. </w:t>
      </w:r>
      <w:r w:rsidR="002409A9" w:rsidRPr="00A13922">
        <w:rPr>
          <w:lang w:val="en-GB"/>
        </w:rPr>
        <w:t>Since the GPS sometimes oscillated</w:t>
      </w:r>
      <w:r w:rsidR="002058D3" w:rsidRPr="00A13922">
        <w:rPr>
          <w:lang w:val="en-GB"/>
        </w:rPr>
        <w:t>,</w:t>
      </w:r>
      <w:r w:rsidR="002409A9" w:rsidRPr="00A13922">
        <w:rPr>
          <w:lang w:val="en-GB"/>
        </w:rPr>
        <w:t xml:space="preserve"> </w:t>
      </w:r>
      <w:r w:rsidRPr="00A13922">
        <w:rPr>
          <w:lang w:val="en-GB"/>
        </w:rPr>
        <w:t>this</w:t>
      </w:r>
      <w:r w:rsidR="002409A9" w:rsidRPr="00A13922">
        <w:rPr>
          <w:lang w:val="en-GB"/>
        </w:rPr>
        <w:t xml:space="preserve"> was done by locating a given SMS on the map and crosscheck location with content. In most of the cases the respondents wrote their location in the SMS. In situations where the SMS accounts for one location and the GPS for another</w:t>
      </w:r>
      <w:r w:rsidR="002058D3" w:rsidRPr="00A13922">
        <w:rPr>
          <w:lang w:val="en-GB"/>
        </w:rPr>
        <w:t>,</w:t>
      </w:r>
      <w:r w:rsidR="002409A9" w:rsidRPr="00A13922">
        <w:rPr>
          <w:lang w:val="en-GB"/>
        </w:rPr>
        <w:t xml:space="preserve"> the SMS gets the last word. This means that the GPS track was mostly used in cases where it was impossible to see from the content of the SMS wherefrom it was sent. In cases where an SMS mentioned two areas </w:t>
      </w:r>
      <w:r w:rsidR="002058D3" w:rsidRPr="00A13922">
        <w:rPr>
          <w:lang w:val="en-GB"/>
        </w:rPr>
        <w:t xml:space="preserve">both of them </w:t>
      </w:r>
      <w:r w:rsidR="002409A9" w:rsidRPr="00A13922">
        <w:rPr>
          <w:lang w:val="en-GB"/>
        </w:rPr>
        <w:t>are taken into account</w:t>
      </w:r>
      <w:r w:rsidR="002058D3" w:rsidRPr="00A13922">
        <w:rPr>
          <w:lang w:val="en-GB"/>
        </w:rPr>
        <w:t xml:space="preserve">. </w:t>
      </w:r>
      <w:r w:rsidR="002409A9" w:rsidRPr="00A13922">
        <w:rPr>
          <w:lang w:val="en-GB"/>
        </w:rPr>
        <w:t xml:space="preserve">After dividing the </w:t>
      </w:r>
      <w:proofErr w:type="spellStart"/>
      <w:r w:rsidR="002409A9" w:rsidRPr="00A13922">
        <w:rPr>
          <w:lang w:val="en-GB"/>
        </w:rPr>
        <w:t>SMSes</w:t>
      </w:r>
      <w:proofErr w:type="spellEnd"/>
      <w:r w:rsidR="002409A9" w:rsidRPr="00A13922">
        <w:rPr>
          <w:lang w:val="en-GB"/>
        </w:rPr>
        <w:t xml:space="preserve"> into areas I numbered them to make it visible exactly which SMS I am talking about in the analysis</w:t>
      </w:r>
      <w:r w:rsidR="00364E22" w:rsidRPr="00A13922">
        <w:rPr>
          <w:lang w:val="en-GB"/>
        </w:rPr>
        <w:t xml:space="preserve"> </w:t>
      </w:r>
      <w:r w:rsidR="002409A9" w:rsidRPr="00A13922">
        <w:rPr>
          <w:lang w:val="en-GB"/>
        </w:rPr>
        <w:t xml:space="preserve">(appendix D). </w:t>
      </w:r>
      <w:r w:rsidR="008F6588" w:rsidRPr="00A13922">
        <w:rPr>
          <w:lang w:val="en-GB"/>
        </w:rPr>
        <w:t xml:space="preserve">After dividing the </w:t>
      </w:r>
      <w:proofErr w:type="spellStart"/>
      <w:r w:rsidR="008F6588" w:rsidRPr="00A13922">
        <w:rPr>
          <w:lang w:val="en-GB"/>
        </w:rPr>
        <w:t>SMSes</w:t>
      </w:r>
      <w:proofErr w:type="spellEnd"/>
      <w:r w:rsidR="008F6588" w:rsidRPr="00A13922">
        <w:rPr>
          <w:lang w:val="en-GB"/>
        </w:rPr>
        <w:t xml:space="preserve"> into areas it was possible to see which areas were the most accounted for. Her</w:t>
      </w:r>
      <w:r w:rsidR="00FA7C14" w:rsidRPr="00A13922">
        <w:rPr>
          <w:lang w:val="en-GB"/>
        </w:rPr>
        <w:t>e</w:t>
      </w:r>
      <w:r w:rsidR="008F6588" w:rsidRPr="00A13922">
        <w:rPr>
          <w:lang w:val="en-GB"/>
        </w:rPr>
        <w:t xml:space="preserve"> I have limited myself to </w:t>
      </w:r>
      <w:r w:rsidR="00470C6D" w:rsidRPr="00A13922">
        <w:rPr>
          <w:lang w:val="en-GB"/>
        </w:rPr>
        <w:t xml:space="preserve">the top five </w:t>
      </w:r>
      <w:proofErr w:type="gramStart"/>
      <w:r w:rsidR="00470C6D" w:rsidRPr="00A13922">
        <w:rPr>
          <w:lang w:val="en-GB"/>
        </w:rPr>
        <w:t>list</w:t>
      </w:r>
      <w:proofErr w:type="gramEnd"/>
      <w:r w:rsidR="00364E22" w:rsidRPr="00A13922">
        <w:rPr>
          <w:lang w:val="en-GB"/>
        </w:rPr>
        <w:t>:</w:t>
      </w:r>
    </w:p>
    <w:p w:rsidR="00364E22" w:rsidRPr="00A13922" w:rsidRDefault="00364E22" w:rsidP="004A3EE0">
      <w:pPr>
        <w:pStyle w:val="Listeafsnit"/>
        <w:numPr>
          <w:ilvl w:val="0"/>
          <w:numId w:val="35"/>
        </w:numPr>
        <w:spacing w:line="360" w:lineRule="auto"/>
        <w:rPr>
          <w:lang w:val="en-GB"/>
        </w:rPr>
      </w:pPr>
      <w:r w:rsidRPr="00A13922">
        <w:rPr>
          <w:lang w:val="en-GB"/>
        </w:rPr>
        <w:t xml:space="preserve">Chimpanzees: </w:t>
      </w:r>
      <w:r w:rsidR="008F6588" w:rsidRPr="00A13922">
        <w:rPr>
          <w:lang w:val="en-GB"/>
        </w:rPr>
        <w:t>94 (9 %)</w:t>
      </w:r>
    </w:p>
    <w:p w:rsidR="00364E22" w:rsidRPr="00A13922" w:rsidRDefault="00364E22" w:rsidP="004A3EE0">
      <w:pPr>
        <w:pStyle w:val="Listeafsnit"/>
        <w:numPr>
          <w:ilvl w:val="0"/>
          <w:numId w:val="35"/>
        </w:numPr>
        <w:spacing w:line="360" w:lineRule="auto"/>
        <w:rPr>
          <w:lang w:val="en-GB"/>
        </w:rPr>
      </w:pPr>
      <w:r w:rsidRPr="00A13922">
        <w:rPr>
          <w:lang w:val="en-GB"/>
        </w:rPr>
        <w:t xml:space="preserve">Polar bear: </w:t>
      </w:r>
      <w:r w:rsidR="008F6588" w:rsidRPr="00A13922">
        <w:rPr>
          <w:lang w:val="en-GB"/>
        </w:rPr>
        <w:t xml:space="preserve">85 (8%) </w:t>
      </w:r>
    </w:p>
    <w:p w:rsidR="00364E22" w:rsidRPr="00A13922" w:rsidRDefault="00364E22" w:rsidP="004A3EE0">
      <w:pPr>
        <w:pStyle w:val="Listeafsnit"/>
        <w:numPr>
          <w:ilvl w:val="0"/>
          <w:numId w:val="35"/>
        </w:numPr>
        <w:spacing w:line="360" w:lineRule="auto"/>
        <w:rPr>
          <w:lang w:val="en-GB"/>
        </w:rPr>
      </w:pPr>
      <w:proofErr w:type="spellStart"/>
      <w:r w:rsidRPr="00A13922">
        <w:rPr>
          <w:lang w:val="en-GB"/>
        </w:rPr>
        <w:t>Orangutan</w:t>
      </w:r>
      <w:proofErr w:type="spellEnd"/>
      <w:r w:rsidRPr="00A13922">
        <w:rPr>
          <w:lang w:val="en-GB"/>
        </w:rPr>
        <w:t xml:space="preserve">: </w:t>
      </w:r>
      <w:r w:rsidR="008F6588" w:rsidRPr="00A13922">
        <w:rPr>
          <w:lang w:val="en-GB"/>
        </w:rPr>
        <w:t>67</w:t>
      </w:r>
      <w:r w:rsidRPr="00A13922">
        <w:rPr>
          <w:lang w:val="en-GB"/>
        </w:rPr>
        <w:t xml:space="preserve"> (6%)</w:t>
      </w:r>
      <w:r w:rsidR="008F6588" w:rsidRPr="00A13922">
        <w:rPr>
          <w:lang w:val="en-GB"/>
        </w:rPr>
        <w:t xml:space="preserve">. </w:t>
      </w:r>
    </w:p>
    <w:p w:rsidR="00364E22" w:rsidRPr="00A13922" w:rsidRDefault="00364E22" w:rsidP="004A3EE0">
      <w:pPr>
        <w:pStyle w:val="Listeafsnit"/>
        <w:numPr>
          <w:ilvl w:val="0"/>
          <w:numId w:val="35"/>
        </w:numPr>
        <w:spacing w:line="360" w:lineRule="auto"/>
        <w:rPr>
          <w:lang w:val="en-GB"/>
        </w:rPr>
      </w:pPr>
      <w:r w:rsidRPr="00A13922">
        <w:rPr>
          <w:lang w:val="en-GB"/>
        </w:rPr>
        <w:t xml:space="preserve">Tropical House: </w:t>
      </w:r>
      <w:r w:rsidR="008F6588" w:rsidRPr="00A13922">
        <w:rPr>
          <w:lang w:val="en-GB"/>
        </w:rPr>
        <w:t xml:space="preserve">37 </w:t>
      </w:r>
      <w:r w:rsidRPr="00A13922">
        <w:rPr>
          <w:lang w:val="en-GB"/>
        </w:rPr>
        <w:t xml:space="preserve">(3 %) </w:t>
      </w:r>
    </w:p>
    <w:p w:rsidR="00364E22" w:rsidRPr="00A13922" w:rsidRDefault="00364E22" w:rsidP="004A3EE0">
      <w:pPr>
        <w:pStyle w:val="Listeafsnit"/>
        <w:numPr>
          <w:ilvl w:val="0"/>
          <w:numId w:val="35"/>
        </w:numPr>
        <w:spacing w:line="360" w:lineRule="auto"/>
        <w:rPr>
          <w:lang w:val="en-GB"/>
        </w:rPr>
      </w:pPr>
      <w:r w:rsidRPr="00A13922">
        <w:rPr>
          <w:lang w:val="en-GB"/>
        </w:rPr>
        <w:t xml:space="preserve">Children’s Zoo: </w:t>
      </w:r>
      <w:r w:rsidR="008F6588" w:rsidRPr="00A13922">
        <w:rPr>
          <w:lang w:val="en-GB"/>
        </w:rPr>
        <w:t xml:space="preserve">19 (2 %) </w:t>
      </w:r>
    </w:p>
    <w:p w:rsidR="007D2936" w:rsidRDefault="00A106D4" w:rsidP="004A3EE0">
      <w:pPr>
        <w:spacing w:line="360" w:lineRule="auto"/>
        <w:rPr>
          <w:lang w:val="en-GB"/>
        </w:rPr>
      </w:pPr>
      <w:r w:rsidRPr="00A13922">
        <w:rPr>
          <w:lang w:val="en-GB"/>
        </w:rPr>
        <w:t xml:space="preserve">To be able to follow individual paths and see which </w:t>
      </w:r>
      <w:proofErr w:type="spellStart"/>
      <w:r w:rsidRPr="00A13922">
        <w:rPr>
          <w:lang w:val="en-GB"/>
        </w:rPr>
        <w:t>SMSes</w:t>
      </w:r>
      <w:proofErr w:type="spellEnd"/>
      <w:r w:rsidRPr="00A13922">
        <w:rPr>
          <w:lang w:val="en-GB"/>
        </w:rPr>
        <w:t xml:space="preserve"> was sent not only from which area, but also from which respondent</w:t>
      </w:r>
      <w:r w:rsidR="001269BF" w:rsidRPr="00A13922">
        <w:rPr>
          <w:lang w:val="en-GB"/>
        </w:rPr>
        <w:t xml:space="preserve"> </w:t>
      </w:r>
      <w:r w:rsidRPr="00A13922">
        <w:rPr>
          <w:lang w:val="en-GB"/>
        </w:rPr>
        <w:t xml:space="preserve">and at what time </w:t>
      </w:r>
      <w:r w:rsidR="001269BF" w:rsidRPr="00A13922">
        <w:rPr>
          <w:lang w:val="en-GB"/>
        </w:rPr>
        <w:t xml:space="preserve">I </w:t>
      </w:r>
      <w:r w:rsidR="005B3262" w:rsidRPr="00A13922">
        <w:rPr>
          <w:lang w:val="en-GB"/>
        </w:rPr>
        <w:t>divided</w:t>
      </w:r>
      <w:r w:rsidR="001269BF" w:rsidRPr="00A13922">
        <w:rPr>
          <w:lang w:val="en-GB"/>
        </w:rPr>
        <w:t xml:space="preserve"> the </w:t>
      </w:r>
      <w:proofErr w:type="spellStart"/>
      <w:r w:rsidR="001269BF" w:rsidRPr="00A13922">
        <w:rPr>
          <w:lang w:val="en-GB"/>
        </w:rPr>
        <w:t>SMSes</w:t>
      </w:r>
      <w:proofErr w:type="spellEnd"/>
      <w:r w:rsidR="001269BF" w:rsidRPr="00A13922">
        <w:rPr>
          <w:lang w:val="en-GB"/>
        </w:rPr>
        <w:t xml:space="preserve"> into time </w:t>
      </w:r>
      <w:r w:rsidRPr="00A13922">
        <w:rPr>
          <w:lang w:val="en-GB"/>
        </w:rPr>
        <w:t>and</w:t>
      </w:r>
      <w:r w:rsidR="002409A9" w:rsidRPr="00A13922">
        <w:rPr>
          <w:lang w:val="en-GB"/>
        </w:rPr>
        <w:t xml:space="preserve"> phone numbers </w:t>
      </w:r>
      <w:r w:rsidR="0088480E" w:rsidRPr="00A13922">
        <w:rPr>
          <w:lang w:val="en-GB"/>
        </w:rPr>
        <w:t xml:space="preserve"> </w:t>
      </w:r>
      <w:r w:rsidR="002409A9" w:rsidRPr="00A13922">
        <w:rPr>
          <w:lang w:val="en-GB"/>
        </w:rPr>
        <w:t xml:space="preserve">(appendix E). </w:t>
      </w:r>
      <w:r w:rsidR="0088480E" w:rsidRPr="00A13922">
        <w:rPr>
          <w:lang w:val="en-GB"/>
        </w:rPr>
        <w:t xml:space="preserve">This </w:t>
      </w:r>
      <w:r w:rsidR="005B3262" w:rsidRPr="00A13922">
        <w:rPr>
          <w:lang w:val="en-GB"/>
        </w:rPr>
        <w:t>enables</w:t>
      </w:r>
      <w:r w:rsidR="0088480E" w:rsidRPr="00A13922">
        <w:rPr>
          <w:lang w:val="en-GB"/>
        </w:rPr>
        <w:t xml:space="preserve"> me </w:t>
      </w:r>
      <w:r w:rsidR="005B3262" w:rsidRPr="00A13922">
        <w:rPr>
          <w:lang w:val="en-GB"/>
        </w:rPr>
        <w:t>to see wh</w:t>
      </w:r>
      <w:r w:rsidR="00960969" w:rsidRPr="00A13922">
        <w:rPr>
          <w:lang w:val="en-GB"/>
        </w:rPr>
        <w:t>ich</w:t>
      </w:r>
      <w:r w:rsidR="005B3262" w:rsidRPr="00A13922">
        <w:rPr>
          <w:lang w:val="en-GB"/>
        </w:rPr>
        <w:t xml:space="preserve"> respondent sent which</w:t>
      </w:r>
      <w:r w:rsidR="0088480E" w:rsidRPr="00A13922">
        <w:rPr>
          <w:lang w:val="en-GB"/>
        </w:rPr>
        <w:t xml:space="preserve"> </w:t>
      </w:r>
      <w:proofErr w:type="spellStart"/>
      <w:r w:rsidR="0088480E" w:rsidRPr="00A13922">
        <w:rPr>
          <w:lang w:val="en-GB"/>
        </w:rPr>
        <w:t>SMSes</w:t>
      </w:r>
      <w:proofErr w:type="spellEnd"/>
      <w:r w:rsidRPr="00A13922">
        <w:rPr>
          <w:lang w:val="en-GB"/>
        </w:rPr>
        <w:t xml:space="preserve"> and in what order</w:t>
      </w:r>
      <w:r w:rsidR="0088480E" w:rsidRPr="00A13922">
        <w:rPr>
          <w:lang w:val="en-GB"/>
        </w:rPr>
        <w:t xml:space="preserve">. </w:t>
      </w:r>
      <w:r w:rsidR="002409A9" w:rsidRPr="00A13922">
        <w:rPr>
          <w:lang w:val="en-GB"/>
        </w:rPr>
        <w:t>Co</w:t>
      </w:r>
      <w:r w:rsidR="00014FB3" w:rsidRPr="00A13922">
        <w:rPr>
          <w:lang w:val="en-GB"/>
        </w:rPr>
        <w:t>nsequently I can follow paths</w:t>
      </w:r>
      <w:r w:rsidR="002409A9" w:rsidRPr="00A13922">
        <w:rPr>
          <w:lang w:val="en-GB"/>
        </w:rPr>
        <w:t xml:space="preserve"> from chosen respondents in Aalborg Zoo. </w:t>
      </w:r>
    </w:p>
    <w:p w:rsidR="003F0142" w:rsidRPr="00A13922" w:rsidRDefault="003F0142" w:rsidP="004A3EE0">
      <w:pPr>
        <w:spacing w:line="360" w:lineRule="auto"/>
        <w:rPr>
          <w:lang w:val="en-GB"/>
        </w:rPr>
      </w:pPr>
    </w:p>
    <w:p w:rsidR="00821D0E" w:rsidRPr="00A13922" w:rsidRDefault="003E5A8B" w:rsidP="004A3EE0">
      <w:pPr>
        <w:pStyle w:val="Overskrift1"/>
        <w:spacing w:line="360" w:lineRule="auto"/>
        <w:rPr>
          <w:lang w:val="en-GB"/>
        </w:rPr>
      </w:pPr>
      <w:bookmarkStart w:id="44" w:name="_Toc110647364"/>
      <w:r w:rsidRPr="00A13922">
        <w:rPr>
          <w:lang w:val="en-GB"/>
        </w:rPr>
        <w:t>Four Paths</w:t>
      </w:r>
      <w:r w:rsidR="00A2063C" w:rsidRPr="00A13922">
        <w:rPr>
          <w:lang w:val="en-GB"/>
        </w:rPr>
        <w:t xml:space="preserve"> in Zoo</w:t>
      </w:r>
      <w:bookmarkEnd w:id="44"/>
    </w:p>
    <w:p w:rsidR="00A2063C" w:rsidRPr="00A13922" w:rsidRDefault="00A2063C" w:rsidP="004A3EE0">
      <w:pPr>
        <w:spacing w:line="360" w:lineRule="auto"/>
        <w:rPr>
          <w:lang w:val="en-GB"/>
        </w:rPr>
      </w:pPr>
      <w:r w:rsidRPr="00A13922">
        <w:rPr>
          <w:lang w:val="en-GB"/>
        </w:rPr>
        <w:t xml:space="preserve">In my analysis I am inspired by </w:t>
      </w:r>
      <w:proofErr w:type="spellStart"/>
      <w:r w:rsidRPr="00A13922">
        <w:rPr>
          <w:lang w:val="en-GB"/>
        </w:rPr>
        <w:t>Nacullo</w:t>
      </w:r>
      <w:proofErr w:type="spellEnd"/>
      <w:r w:rsidRPr="00A13922">
        <w:rPr>
          <w:lang w:val="en-GB"/>
        </w:rPr>
        <w:t xml:space="preserve"> and </w:t>
      </w:r>
      <w:proofErr w:type="spellStart"/>
      <w:r w:rsidRPr="00A13922">
        <w:rPr>
          <w:lang w:val="en-GB"/>
        </w:rPr>
        <w:t>Naccio</w:t>
      </w:r>
      <w:proofErr w:type="spellEnd"/>
      <w:r w:rsidRPr="00A13922">
        <w:rPr>
          <w:lang w:val="en-GB"/>
        </w:rPr>
        <w:t xml:space="preserve"> to work with paths. As we have seen paths can be considered conditions in being and becoming. As such they can be helpful to understand how the guests </w:t>
      </w:r>
      <w:r w:rsidRPr="00A13922">
        <w:rPr>
          <w:i/>
          <w:lang w:val="en-GB"/>
        </w:rPr>
        <w:t>are</w:t>
      </w:r>
      <w:r w:rsidRPr="00A13922">
        <w:rPr>
          <w:lang w:val="en-GB"/>
        </w:rPr>
        <w:t xml:space="preserve"> in the zoo and how and what they </w:t>
      </w:r>
      <w:r w:rsidRPr="00A13922">
        <w:rPr>
          <w:i/>
          <w:lang w:val="en-GB"/>
        </w:rPr>
        <w:t>become</w:t>
      </w:r>
      <w:r w:rsidRPr="00A13922">
        <w:rPr>
          <w:lang w:val="en-GB"/>
        </w:rPr>
        <w:t xml:space="preserve"> during their stay. However, what can be seen from the SMS map is snapshots of perceptual engagements in the surroundings. Consequently the SMS map </w:t>
      </w:r>
      <w:r w:rsidR="00942523">
        <w:rPr>
          <w:lang w:val="en-GB"/>
        </w:rPr>
        <w:t>does not show processes of becoming through movement but rather processes of becoming through ‘tagging’</w:t>
      </w:r>
      <w:r w:rsidRPr="00A13922">
        <w:rPr>
          <w:lang w:val="en-GB"/>
        </w:rPr>
        <w:t xml:space="preserve">. Moreover I will argue that since a visit in the zoo takes approximately 2-4 hours the movements of becoming are modest. </w:t>
      </w:r>
    </w:p>
    <w:p w:rsidR="00AC53CE" w:rsidRPr="00A13922" w:rsidRDefault="00A2063C" w:rsidP="004A3EE0">
      <w:pPr>
        <w:spacing w:line="360" w:lineRule="auto"/>
        <w:rPr>
          <w:color w:val="000000"/>
          <w:lang w:val="en-GB"/>
        </w:rPr>
      </w:pPr>
      <w:r w:rsidRPr="00A13922">
        <w:rPr>
          <w:color w:val="000000"/>
          <w:lang w:val="en-GB"/>
        </w:rPr>
        <w:t>T</w:t>
      </w:r>
      <w:r w:rsidR="002A5F39" w:rsidRPr="00A13922">
        <w:rPr>
          <w:color w:val="000000"/>
          <w:lang w:val="en-GB"/>
        </w:rPr>
        <w:t xml:space="preserve">o be able to develop concepts for persuasive intervention in Aalborg Zoo I am inspired by </w:t>
      </w:r>
      <w:r w:rsidR="004134D2" w:rsidRPr="00A13922">
        <w:rPr>
          <w:color w:val="000000"/>
          <w:lang w:val="en-GB"/>
        </w:rPr>
        <w:t xml:space="preserve">Don </w:t>
      </w:r>
      <w:proofErr w:type="spellStart"/>
      <w:r w:rsidR="004134D2" w:rsidRPr="00A13922">
        <w:rPr>
          <w:color w:val="000000"/>
          <w:lang w:val="en-GB"/>
        </w:rPr>
        <w:t>Ihdes</w:t>
      </w:r>
      <w:proofErr w:type="spellEnd"/>
      <w:r w:rsidR="004134D2" w:rsidRPr="00A13922">
        <w:rPr>
          <w:color w:val="000000"/>
          <w:lang w:val="en-GB"/>
        </w:rPr>
        <w:t xml:space="preserve"> understanding of the laboratory as a place where scientific objects are made readable</w:t>
      </w:r>
      <w:r w:rsidR="002A5F39" w:rsidRPr="00A13922">
        <w:rPr>
          <w:color w:val="000000"/>
          <w:lang w:val="en-GB"/>
        </w:rPr>
        <w:t xml:space="preserve">. This means that I see the creation of the </w:t>
      </w:r>
      <w:r w:rsidRPr="00A13922">
        <w:rPr>
          <w:color w:val="000000"/>
          <w:lang w:val="en-GB"/>
        </w:rPr>
        <w:t>suggestions</w:t>
      </w:r>
      <w:r w:rsidR="002A5F39" w:rsidRPr="00A13922">
        <w:rPr>
          <w:color w:val="000000"/>
          <w:lang w:val="en-GB"/>
        </w:rPr>
        <w:t xml:space="preserve"> </w:t>
      </w:r>
      <w:r w:rsidR="00821D0E" w:rsidRPr="00A13922">
        <w:rPr>
          <w:color w:val="000000"/>
          <w:lang w:val="en-GB"/>
        </w:rPr>
        <w:t xml:space="preserve">for the </w:t>
      </w:r>
      <w:r w:rsidR="004134D2" w:rsidRPr="00A13922">
        <w:rPr>
          <w:color w:val="000000"/>
          <w:lang w:val="en-GB"/>
        </w:rPr>
        <w:t>persuasive intervention</w:t>
      </w:r>
      <w:r w:rsidR="00821D0E" w:rsidRPr="00A13922">
        <w:rPr>
          <w:color w:val="000000"/>
          <w:lang w:val="en-GB"/>
        </w:rPr>
        <w:t xml:space="preserve"> </w:t>
      </w:r>
      <w:r w:rsidR="002A5F39" w:rsidRPr="00A13922">
        <w:rPr>
          <w:color w:val="000000"/>
          <w:lang w:val="en-GB"/>
        </w:rPr>
        <w:t xml:space="preserve">as a process where I make things speak for themselves while simultaneously making them readable. To make things speak for themselves I </w:t>
      </w:r>
      <w:r w:rsidR="00FA14E5">
        <w:rPr>
          <w:color w:val="000000"/>
          <w:lang w:val="en-GB"/>
        </w:rPr>
        <w:t>will use</w:t>
      </w:r>
      <w:r w:rsidR="002A5F39" w:rsidRPr="00A13922">
        <w:rPr>
          <w:color w:val="000000"/>
          <w:lang w:val="en-GB"/>
        </w:rPr>
        <w:t xml:space="preserve"> </w:t>
      </w:r>
      <w:r w:rsidR="00FA7C14" w:rsidRPr="00A13922">
        <w:rPr>
          <w:color w:val="000000"/>
          <w:lang w:val="en-GB"/>
        </w:rPr>
        <w:t>ANT</w:t>
      </w:r>
      <w:r w:rsidR="002A5F39" w:rsidRPr="00A13922">
        <w:rPr>
          <w:color w:val="000000"/>
          <w:lang w:val="en-GB"/>
        </w:rPr>
        <w:t xml:space="preserve"> to trace the differe</w:t>
      </w:r>
      <w:r w:rsidR="002A2F3B" w:rsidRPr="00A13922">
        <w:rPr>
          <w:color w:val="000000"/>
          <w:lang w:val="en-GB"/>
        </w:rPr>
        <w:t xml:space="preserve">nt mediators at play in the </w:t>
      </w:r>
      <w:r w:rsidRPr="00A13922">
        <w:rPr>
          <w:color w:val="000000"/>
          <w:lang w:val="en-GB"/>
        </w:rPr>
        <w:t xml:space="preserve">four </w:t>
      </w:r>
      <w:r w:rsidR="002A2F3B" w:rsidRPr="00A13922">
        <w:rPr>
          <w:color w:val="000000"/>
          <w:lang w:val="en-GB"/>
        </w:rPr>
        <w:t>paths I have chosen</w:t>
      </w:r>
      <w:r w:rsidR="002A5F39" w:rsidRPr="00A13922">
        <w:rPr>
          <w:color w:val="000000"/>
          <w:lang w:val="en-GB"/>
        </w:rPr>
        <w:t xml:space="preserve">. </w:t>
      </w:r>
      <w:r w:rsidR="00725D4A" w:rsidRPr="00A13922">
        <w:rPr>
          <w:color w:val="000000"/>
          <w:lang w:val="en-GB"/>
        </w:rPr>
        <w:t>Moreover</w:t>
      </w:r>
      <w:r w:rsidR="00821D0E" w:rsidRPr="00A13922">
        <w:rPr>
          <w:color w:val="000000"/>
          <w:lang w:val="en-GB"/>
        </w:rPr>
        <w:t xml:space="preserve"> the analysis i</w:t>
      </w:r>
      <w:r w:rsidR="002A5F39" w:rsidRPr="00A13922">
        <w:rPr>
          <w:color w:val="000000"/>
          <w:lang w:val="en-GB"/>
        </w:rPr>
        <w:t xml:space="preserve">s my way of making the paths readable </w:t>
      </w:r>
      <w:r w:rsidR="002058D3" w:rsidRPr="00A13922">
        <w:rPr>
          <w:color w:val="000000"/>
          <w:lang w:val="en-GB"/>
        </w:rPr>
        <w:t>in order</w:t>
      </w:r>
      <w:r w:rsidR="002A5F39" w:rsidRPr="00A13922">
        <w:rPr>
          <w:color w:val="000000"/>
          <w:lang w:val="en-GB"/>
        </w:rPr>
        <w:t xml:space="preserve"> to come up with a suggestion for persuasive intervention</w:t>
      </w:r>
      <w:r w:rsidR="00FA14E5">
        <w:rPr>
          <w:color w:val="000000"/>
          <w:lang w:val="en-GB"/>
        </w:rPr>
        <w:t>s</w:t>
      </w:r>
      <w:r w:rsidR="002A5F39" w:rsidRPr="00A13922">
        <w:rPr>
          <w:color w:val="000000"/>
          <w:lang w:val="en-GB"/>
        </w:rPr>
        <w:t xml:space="preserve">. </w:t>
      </w:r>
      <w:r w:rsidR="00725D4A" w:rsidRPr="00A13922">
        <w:rPr>
          <w:color w:val="000000"/>
          <w:lang w:val="en-GB"/>
        </w:rPr>
        <w:t xml:space="preserve">Consequently to create maps on the basis of paths, I will focus on the ways the respondents were involved in </w:t>
      </w:r>
      <w:r w:rsidR="00FA14E5">
        <w:rPr>
          <w:color w:val="000000"/>
          <w:lang w:val="en-GB"/>
        </w:rPr>
        <w:t xml:space="preserve">the </w:t>
      </w:r>
      <w:r w:rsidR="00725D4A" w:rsidRPr="00A13922">
        <w:rPr>
          <w:color w:val="000000"/>
          <w:lang w:val="en-GB"/>
        </w:rPr>
        <w:t xml:space="preserve">zoo and how they understood it when carrying out the task of creating content for the SMS map. </w:t>
      </w:r>
      <w:r w:rsidR="002058D3" w:rsidRPr="00A13922">
        <w:rPr>
          <w:color w:val="000000"/>
          <w:lang w:val="en-GB"/>
        </w:rPr>
        <w:t xml:space="preserve">Also I </w:t>
      </w:r>
      <w:r w:rsidR="00236FB8" w:rsidRPr="00A13922">
        <w:rPr>
          <w:color w:val="000000"/>
          <w:lang w:val="en-GB"/>
        </w:rPr>
        <w:t>will analyse how the respondents negotiate the survey task</w:t>
      </w:r>
      <w:r w:rsidR="00600042" w:rsidRPr="00A13922">
        <w:rPr>
          <w:color w:val="000000"/>
          <w:lang w:val="en-GB"/>
        </w:rPr>
        <w:t xml:space="preserve"> </w:t>
      </w:r>
      <w:r w:rsidR="00236FB8" w:rsidRPr="00A13922">
        <w:rPr>
          <w:color w:val="000000"/>
          <w:lang w:val="en-GB"/>
        </w:rPr>
        <w:t>since carrying it out</w:t>
      </w:r>
      <w:r w:rsidR="00600042" w:rsidRPr="00A13922">
        <w:rPr>
          <w:color w:val="000000"/>
          <w:lang w:val="en-GB"/>
        </w:rPr>
        <w:t xml:space="preserve"> is intertwined with </w:t>
      </w:r>
      <w:r w:rsidR="00197387" w:rsidRPr="00A13922">
        <w:rPr>
          <w:color w:val="000000"/>
          <w:lang w:val="en-GB"/>
        </w:rPr>
        <w:t>the way</w:t>
      </w:r>
      <w:r w:rsidR="00600042" w:rsidRPr="00A13922">
        <w:rPr>
          <w:color w:val="000000"/>
          <w:lang w:val="en-GB"/>
        </w:rPr>
        <w:t xml:space="preserve"> </w:t>
      </w:r>
      <w:r w:rsidR="00236FB8" w:rsidRPr="00A13922">
        <w:rPr>
          <w:color w:val="000000"/>
          <w:lang w:val="en-GB"/>
        </w:rPr>
        <w:t xml:space="preserve">the respondents are </w:t>
      </w:r>
      <w:r w:rsidR="00600042" w:rsidRPr="00A13922">
        <w:rPr>
          <w:color w:val="000000"/>
          <w:lang w:val="en-GB"/>
        </w:rPr>
        <w:t xml:space="preserve">involved in and understand </w:t>
      </w:r>
      <w:r w:rsidR="00236FB8" w:rsidRPr="00A13922">
        <w:rPr>
          <w:color w:val="000000"/>
          <w:lang w:val="en-GB"/>
        </w:rPr>
        <w:t>the zoo</w:t>
      </w:r>
      <w:r w:rsidR="00600042" w:rsidRPr="00A13922">
        <w:rPr>
          <w:color w:val="000000"/>
          <w:lang w:val="en-GB"/>
        </w:rPr>
        <w:t>.</w:t>
      </w:r>
      <w:r w:rsidR="001308CC" w:rsidRPr="00A13922">
        <w:rPr>
          <w:color w:val="000000"/>
          <w:lang w:val="en-GB"/>
        </w:rPr>
        <w:t xml:space="preserve"> </w:t>
      </w:r>
    </w:p>
    <w:p w:rsidR="00FA14E5" w:rsidRDefault="00796B3A" w:rsidP="004A3EE0">
      <w:pPr>
        <w:pStyle w:val="Kommentartekst"/>
        <w:spacing w:line="360" w:lineRule="auto"/>
        <w:rPr>
          <w:lang w:val="en-GB"/>
        </w:rPr>
      </w:pPr>
      <w:r w:rsidRPr="00A13922">
        <w:rPr>
          <w:lang w:val="en-GB"/>
        </w:rPr>
        <w:t>As I have argued</w:t>
      </w:r>
      <w:r w:rsidR="00881F2C" w:rsidRPr="00A13922">
        <w:rPr>
          <w:lang w:val="en-GB"/>
        </w:rPr>
        <w:t>,</w:t>
      </w:r>
      <w:r w:rsidRPr="00A13922">
        <w:rPr>
          <w:lang w:val="en-GB"/>
        </w:rPr>
        <w:t xml:space="preserve"> when the respondents write </w:t>
      </w:r>
      <w:r w:rsidR="00FE086B" w:rsidRPr="00A13922">
        <w:rPr>
          <w:lang w:val="en-GB"/>
        </w:rPr>
        <w:t>an</w:t>
      </w:r>
      <w:r w:rsidRPr="00A13922">
        <w:rPr>
          <w:lang w:val="en-GB"/>
        </w:rPr>
        <w:t xml:space="preserve"> SMS it can </w:t>
      </w:r>
      <w:r w:rsidR="00237CF6" w:rsidRPr="00A13922">
        <w:rPr>
          <w:lang w:val="en-GB"/>
        </w:rPr>
        <w:t>itself be seen as an act</w:t>
      </w:r>
      <w:r w:rsidRPr="00A13922">
        <w:rPr>
          <w:lang w:val="en-GB"/>
        </w:rPr>
        <w:t xml:space="preserve"> of marking a place on the</w:t>
      </w:r>
      <w:r w:rsidR="00FE086B" w:rsidRPr="00A13922">
        <w:rPr>
          <w:lang w:val="en-GB"/>
        </w:rPr>
        <w:t xml:space="preserve"> </w:t>
      </w:r>
      <w:r w:rsidRPr="00A13922">
        <w:rPr>
          <w:lang w:val="en-GB"/>
        </w:rPr>
        <w:t xml:space="preserve">SMS </w:t>
      </w:r>
      <w:r w:rsidR="00FE086B" w:rsidRPr="00A13922">
        <w:rPr>
          <w:lang w:val="en-GB"/>
        </w:rPr>
        <w:t>map</w:t>
      </w:r>
      <w:r w:rsidR="00237CF6" w:rsidRPr="00A13922">
        <w:rPr>
          <w:lang w:val="en-GB"/>
        </w:rPr>
        <w:t xml:space="preserve">. </w:t>
      </w:r>
      <w:r w:rsidRPr="00A13922">
        <w:rPr>
          <w:lang w:val="en-GB"/>
        </w:rPr>
        <w:t>However if I look</w:t>
      </w:r>
      <w:r w:rsidR="00881F2C" w:rsidRPr="00A13922">
        <w:rPr>
          <w:lang w:val="en-GB"/>
        </w:rPr>
        <w:t xml:space="preserve"> only</w:t>
      </w:r>
      <w:r w:rsidRPr="00A13922">
        <w:rPr>
          <w:lang w:val="en-GB"/>
        </w:rPr>
        <w:t xml:space="preserve"> at this act</w:t>
      </w:r>
      <w:r w:rsidR="00881F2C" w:rsidRPr="00A13922">
        <w:rPr>
          <w:lang w:val="en-GB"/>
        </w:rPr>
        <w:t>,</w:t>
      </w:r>
      <w:r w:rsidRPr="00A13922">
        <w:rPr>
          <w:lang w:val="en-GB"/>
        </w:rPr>
        <w:t xml:space="preserve"> </w:t>
      </w:r>
      <w:r w:rsidR="00237CF6" w:rsidRPr="00A13922">
        <w:rPr>
          <w:lang w:val="en-GB"/>
        </w:rPr>
        <w:t>the different ag</w:t>
      </w:r>
      <w:r w:rsidRPr="00A13922">
        <w:rPr>
          <w:lang w:val="en-GB"/>
        </w:rPr>
        <w:t>encies at play in the SMS are</w:t>
      </w:r>
      <w:r w:rsidR="00237CF6" w:rsidRPr="00A13922">
        <w:rPr>
          <w:lang w:val="en-GB"/>
        </w:rPr>
        <w:t xml:space="preserve"> </w:t>
      </w:r>
      <w:r w:rsidR="00635667" w:rsidRPr="00A13922">
        <w:rPr>
          <w:lang w:val="en-GB"/>
        </w:rPr>
        <w:t>enveloped</w:t>
      </w:r>
      <w:r w:rsidR="00C853E9" w:rsidRPr="00A13922">
        <w:rPr>
          <w:lang w:val="en-GB"/>
        </w:rPr>
        <w:t>. In the following</w:t>
      </w:r>
      <w:r w:rsidR="008B04E0" w:rsidRPr="00A13922">
        <w:rPr>
          <w:lang w:val="en-GB"/>
        </w:rPr>
        <w:t xml:space="preserve"> analysis I will </w:t>
      </w:r>
      <w:r w:rsidR="00237CF6" w:rsidRPr="00A13922">
        <w:rPr>
          <w:lang w:val="en-GB"/>
        </w:rPr>
        <w:t xml:space="preserve">open the envelopes to </w:t>
      </w:r>
      <w:r w:rsidR="00B322F7" w:rsidRPr="00A13922">
        <w:rPr>
          <w:lang w:val="en-GB"/>
        </w:rPr>
        <w:t xml:space="preserve">make </w:t>
      </w:r>
      <w:r w:rsidR="00237CF6" w:rsidRPr="00A13922">
        <w:rPr>
          <w:lang w:val="en-GB"/>
        </w:rPr>
        <w:t>visible the different mediators</w:t>
      </w:r>
      <w:r w:rsidR="00640098" w:rsidRPr="00A13922">
        <w:rPr>
          <w:lang w:val="en-GB"/>
        </w:rPr>
        <w:t xml:space="preserve"> at play. </w:t>
      </w:r>
      <w:r w:rsidR="00237CF6" w:rsidRPr="00A13922">
        <w:rPr>
          <w:lang w:val="en-GB"/>
        </w:rPr>
        <w:t xml:space="preserve">However it is not all negotiations I can render visible from the </w:t>
      </w:r>
      <w:r w:rsidRPr="00A13922">
        <w:rPr>
          <w:lang w:val="en-GB"/>
        </w:rPr>
        <w:t>SMS map. Firstly,</w:t>
      </w:r>
      <w:r w:rsidR="004D18A9" w:rsidRPr="00A13922">
        <w:rPr>
          <w:lang w:val="en-GB"/>
        </w:rPr>
        <w:t xml:space="preserve"> </w:t>
      </w:r>
      <w:proofErr w:type="gramStart"/>
      <w:r w:rsidR="00881F2C" w:rsidRPr="00A13922">
        <w:rPr>
          <w:lang w:val="en-GB"/>
        </w:rPr>
        <w:t>th</w:t>
      </w:r>
      <w:r w:rsidR="00D07B63">
        <w:rPr>
          <w:lang w:val="en-GB"/>
        </w:rPr>
        <w:t xml:space="preserve">e </w:t>
      </w:r>
      <w:proofErr w:type="spellStart"/>
      <w:r w:rsidR="00D07B63">
        <w:rPr>
          <w:lang w:val="en-GB"/>
        </w:rPr>
        <w:t>SMSes</w:t>
      </w:r>
      <w:proofErr w:type="spellEnd"/>
      <w:r w:rsidR="00D07B63">
        <w:rPr>
          <w:lang w:val="en-GB"/>
        </w:rPr>
        <w:t xml:space="preserve"> are</w:t>
      </w:r>
      <w:r w:rsidR="00B8730E" w:rsidRPr="00A13922">
        <w:rPr>
          <w:lang w:val="en-GB"/>
        </w:rPr>
        <w:t xml:space="preserve"> often written by one </w:t>
      </w:r>
      <w:r w:rsidR="00881F2C" w:rsidRPr="00A13922">
        <w:rPr>
          <w:lang w:val="en-GB"/>
        </w:rPr>
        <w:t>person</w:t>
      </w:r>
      <w:proofErr w:type="gramEnd"/>
      <w:r w:rsidR="00881F2C" w:rsidRPr="00A13922">
        <w:rPr>
          <w:lang w:val="en-GB"/>
        </w:rPr>
        <w:t>.</w:t>
      </w:r>
      <w:r w:rsidR="00237CF6" w:rsidRPr="00A13922">
        <w:rPr>
          <w:lang w:val="en-GB"/>
        </w:rPr>
        <w:t xml:space="preserve"> This means that contradicting accounts from other members in the group are not necessarily made v</w:t>
      </w:r>
      <w:r w:rsidR="008B04E0" w:rsidRPr="00A13922">
        <w:rPr>
          <w:lang w:val="en-GB"/>
        </w:rPr>
        <w:t>isible in a given SMS. Second</w:t>
      </w:r>
      <w:r w:rsidRPr="00A13922">
        <w:rPr>
          <w:lang w:val="en-GB"/>
        </w:rPr>
        <w:t>ly</w:t>
      </w:r>
      <w:r w:rsidR="008B04E0" w:rsidRPr="00A13922">
        <w:rPr>
          <w:lang w:val="en-GB"/>
        </w:rPr>
        <w:t>,</w:t>
      </w:r>
      <w:r w:rsidR="00237CF6" w:rsidRPr="00A13922">
        <w:rPr>
          <w:lang w:val="en-GB"/>
        </w:rPr>
        <w:t xml:space="preserve"> it is not possible to decide if two respondents where at a given place in the same time span except if they wrote the SMS at the exact same time. </w:t>
      </w:r>
      <w:r w:rsidRPr="00A13922">
        <w:rPr>
          <w:lang w:val="en-GB"/>
        </w:rPr>
        <w:t>Still</w:t>
      </w:r>
      <w:r w:rsidR="00237CF6" w:rsidRPr="00A13922">
        <w:rPr>
          <w:lang w:val="en-GB"/>
        </w:rPr>
        <w:t xml:space="preserve"> we cannot know if two respondents each writing </w:t>
      </w:r>
      <w:proofErr w:type="spellStart"/>
      <w:r w:rsidR="00237CF6" w:rsidRPr="00A13922">
        <w:rPr>
          <w:lang w:val="en-GB"/>
        </w:rPr>
        <w:t>SMSes</w:t>
      </w:r>
      <w:proofErr w:type="spellEnd"/>
      <w:r w:rsidR="00237CF6" w:rsidRPr="00A13922">
        <w:rPr>
          <w:lang w:val="en-GB"/>
        </w:rPr>
        <w:t xml:space="preserve"> at the exact same time communicate to each other about the agencies at play in a given area</w:t>
      </w:r>
      <w:r w:rsidR="008B04E0" w:rsidRPr="00A13922">
        <w:rPr>
          <w:lang w:val="en-GB"/>
        </w:rPr>
        <w:t>. Consequently it is not possible to look at controversies or negotiations between the different respondents</w:t>
      </w:r>
      <w:r w:rsidR="004574CC" w:rsidRPr="00A13922">
        <w:rPr>
          <w:lang w:val="en-GB"/>
        </w:rPr>
        <w:t xml:space="preserve"> or members in the group visiting the zoo together</w:t>
      </w:r>
      <w:r w:rsidR="00237CF6" w:rsidRPr="00A13922">
        <w:rPr>
          <w:lang w:val="en-GB"/>
        </w:rPr>
        <w:t xml:space="preserve">. However the individual negotiation of the zoo experience and the survey experience can be made visible from the </w:t>
      </w:r>
      <w:proofErr w:type="spellStart"/>
      <w:r w:rsidR="00237CF6" w:rsidRPr="00A13922">
        <w:rPr>
          <w:lang w:val="en-GB"/>
        </w:rPr>
        <w:t>SMSes</w:t>
      </w:r>
      <w:proofErr w:type="spellEnd"/>
      <w:r w:rsidR="00237CF6" w:rsidRPr="00A13922">
        <w:rPr>
          <w:lang w:val="en-GB"/>
        </w:rPr>
        <w:t xml:space="preserve">. </w:t>
      </w:r>
    </w:p>
    <w:p w:rsidR="00FE086B" w:rsidRPr="00A13922" w:rsidRDefault="00FE086B" w:rsidP="004A3EE0">
      <w:pPr>
        <w:pStyle w:val="Kommentartekst"/>
        <w:spacing w:line="360" w:lineRule="auto"/>
        <w:rPr>
          <w:lang w:val="en-GB"/>
        </w:rPr>
      </w:pPr>
    </w:p>
    <w:p w:rsidR="00871BAC" w:rsidRPr="00A13922" w:rsidRDefault="00622FFC" w:rsidP="004A3EE0">
      <w:pPr>
        <w:pStyle w:val="Overskrift4"/>
        <w:spacing w:line="360" w:lineRule="auto"/>
        <w:rPr>
          <w:color w:val="000000"/>
          <w:lang w:val="en-GB"/>
        </w:rPr>
      </w:pPr>
      <w:r w:rsidRPr="00A13922">
        <w:rPr>
          <w:lang w:val="en-GB"/>
        </w:rPr>
        <w:t>Path I</w:t>
      </w:r>
      <w:r w:rsidR="00F72252" w:rsidRPr="00A13922">
        <w:rPr>
          <w:lang w:val="en-GB"/>
        </w:rPr>
        <w:t xml:space="preserve">: </w:t>
      </w:r>
      <w:r w:rsidR="001065D3" w:rsidRPr="00A13922">
        <w:rPr>
          <w:lang w:val="en-GB"/>
        </w:rPr>
        <w:t>P</w:t>
      </w:r>
      <w:r w:rsidR="00F72252" w:rsidRPr="00A13922">
        <w:rPr>
          <w:lang w:val="en-GB"/>
        </w:rPr>
        <w:t>rojecting</w:t>
      </w:r>
      <w:r w:rsidR="004574CC" w:rsidRPr="00A13922">
        <w:rPr>
          <w:lang w:val="en-GB"/>
        </w:rPr>
        <w:t xml:space="preserve"> the Ego i</w:t>
      </w:r>
      <w:r w:rsidR="00C66183" w:rsidRPr="00A13922">
        <w:rPr>
          <w:lang w:val="en-GB"/>
        </w:rPr>
        <w:t>n the Zoo</w:t>
      </w:r>
    </w:p>
    <w:p w:rsidR="004753CB" w:rsidRPr="00A13922" w:rsidRDefault="001E4B3C" w:rsidP="004A3EE0">
      <w:pPr>
        <w:spacing w:line="360" w:lineRule="auto"/>
        <w:rPr>
          <w:color w:val="000000"/>
          <w:lang w:val="en-GB"/>
        </w:rPr>
      </w:pPr>
      <w:r w:rsidRPr="00A13922">
        <w:rPr>
          <w:color w:val="000000"/>
          <w:lang w:val="en-GB"/>
        </w:rPr>
        <w:t>As</w:t>
      </w:r>
      <w:r w:rsidR="00A06B67" w:rsidRPr="00A13922">
        <w:rPr>
          <w:color w:val="000000"/>
          <w:lang w:val="en-GB"/>
        </w:rPr>
        <w:t xml:space="preserve"> the first path</w:t>
      </w:r>
      <w:r w:rsidR="005349D8" w:rsidRPr="00A13922">
        <w:rPr>
          <w:color w:val="000000"/>
          <w:lang w:val="en-GB"/>
        </w:rPr>
        <w:t xml:space="preserve"> </w:t>
      </w:r>
      <w:r w:rsidR="00A06B67" w:rsidRPr="00A13922">
        <w:rPr>
          <w:color w:val="000000"/>
          <w:lang w:val="en-GB"/>
        </w:rPr>
        <w:t xml:space="preserve">I </w:t>
      </w:r>
      <w:r w:rsidR="005349D8" w:rsidRPr="00A13922">
        <w:rPr>
          <w:color w:val="000000"/>
          <w:lang w:val="en-GB"/>
        </w:rPr>
        <w:t xml:space="preserve">have </w:t>
      </w:r>
      <w:r w:rsidR="00A06B67" w:rsidRPr="00A13922">
        <w:rPr>
          <w:color w:val="000000"/>
          <w:lang w:val="en-GB"/>
        </w:rPr>
        <w:t>chosen</w:t>
      </w:r>
      <w:r w:rsidR="005349D8" w:rsidRPr="00A13922">
        <w:rPr>
          <w:color w:val="000000"/>
          <w:lang w:val="en-GB"/>
        </w:rPr>
        <w:t xml:space="preserve"> to follow the respondent writing from</w:t>
      </w:r>
      <w:r w:rsidR="00871BAC" w:rsidRPr="00A13922">
        <w:rPr>
          <w:color w:val="000000"/>
          <w:lang w:val="en-GB"/>
        </w:rPr>
        <w:t xml:space="preserve"> </w:t>
      </w:r>
      <w:r w:rsidR="00A06B67" w:rsidRPr="00A13922">
        <w:rPr>
          <w:color w:val="000000"/>
          <w:lang w:val="en-GB"/>
        </w:rPr>
        <w:t xml:space="preserve">the number: </w:t>
      </w:r>
      <w:r w:rsidR="00871BAC" w:rsidRPr="00A13922">
        <w:rPr>
          <w:color w:val="000000"/>
          <w:lang w:val="en-GB"/>
        </w:rPr>
        <w:t>30359892</w:t>
      </w:r>
      <w:r w:rsidR="00A06B67" w:rsidRPr="00A13922">
        <w:rPr>
          <w:color w:val="000000"/>
          <w:lang w:val="en-GB"/>
        </w:rPr>
        <w:t xml:space="preserve">. The </w:t>
      </w:r>
      <w:proofErr w:type="spellStart"/>
      <w:r w:rsidR="008D0C77" w:rsidRPr="00A13922">
        <w:rPr>
          <w:color w:val="000000"/>
          <w:lang w:val="en-GB"/>
        </w:rPr>
        <w:t>SMSes</w:t>
      </w:r>
      <w:proofErr w:type="spellEnd"/>
      <w:r w:rsidR="008D0C77" w:rsidRPr="00A13922">
        <w:rPr>
          <w:color w:val="000000"/>
          <w:lang w:val="en-GB"/>
        </w:rPr>
        <w:t xml:space="preserve"> sent</w:t>
      </w:r>
      <w:r w:rsidR="001E3CA3" w:rsidRPr="00A13922">
        <w:rPr>
          <w:color w:val="000000"/>
          <w:lang w:val="en-GB"/>
        </w:rPr>
        <w:t xml:space="preserve"> from this number is primarily of the type</w:t>
      </w:r>
      <w:r w:rsidR="0034376C" w:rsidRPr="00A13922">
        <w:rPr>
          <w:color w:val="000000"/>
          <w:lang w:val="en-GB"/>
        </w:rPr>
        <w:t xml:space="preserve"> </w:t>
      </w:r>
      <w:r w:rsidR="00DC41B9" w:rsidRPr="00A13922">
        <w:rPr>
          <w:color w:val="000000"/>
          <w:lang w:val="en-GB"/>
        </w:rPr>
        <w:t>evaluative</w:t>
      </w:r>
      <w:r w:rsidR="001550D0" w:rsidRPr="00A13922">
        <w:rPr>
          <w:color w:val="000000"/>
          <w:lang w:val="en-GB"/>
        </w:rPr>
        <w:t xml:space="preserve">. </w:t>
      </w:r>
      <w:r w:rsidR="00A06B67" w:rsidRPr="00A13922">
        <w:rPr>
          <w:color w:val="000000"/>
          <w:lang w:val="en-GB"/>
        </w:rPr>
        <w:t>The</w:t>
      </w:r>
      <w:r w:rsidR="004753CB" w:rsidRPr="00A13922">
        <w:rPr>
          <w:color w:val="000000"/>
          <w:lang w:val="en-GB"/>
        </w:rPr>
        <w:t xml:space="preserve"> path goes through the following areas: </w:t>
      </w:r>
      <w:r w:rsidR="00871BAC" w:rsidRPr="00A13922">
        <w:rPr>
          <w:color w:val="000000"/>
          <w:lang w:val="en-GB"/>
        </w:rPr>
        <w:t xml:space="preserve">chimpanzee, elephant and lion, </w:t>
      </w:r>
      <w:proofErr w:type="spellStart"/>
      <w:r w:rsidR="001E123E" w:rsidRPr="00A13922">
        <w:rPr>
          <w:color w:val="000000"/>
          <w:lang w:val="en-GB"/>
        </w:rPr>
        <w:t>R</w:t>
      </w:r>
      <w:r w:rsidR="00057075" w:rsidRPr="00A13922">
        <w:rPr>
          <w:color w:val="000000"/>
          <w:lang w:val="en-GB"/>
        </w:rPr>
        <w:t>othchilds</w:t>
      </w:r>
      <w:proofErr w:type="spellEnd"/>
      <w:r w:rsidR="00057075" w:rsidRPr="00A13922">
        <w:rPr>
          <w:color w:val="000000"/>
          <w:lang w:val="en-GB"/>
        </w:rPr>
        <w:t xml:space="preserve"> </w:t>
      </w:r>
      <w:r w:rsidRPr="00A13922">
        <w:rPr>
          <w:color w:val="000000"/>
          <w:lang w:val="en-GB"/>
        </w:rPr>
        <w:t xml:space="preserve">giraffe, </w:t>
      </w:r>
      <w:proofErr w:type="spellStart"/>
      <w:r w:rsidR="00057075" w:rsidRPr="00A13922">
        <w:rPr>
          <w:color w:val="000000"/>
          <w:lang w:val="en-GB"/>
        </w:rPr>
        <w:t>orangutan</w:t>
      </w:r>
      <w:proofErr w:type="spellEnd"/>
      <w:r w:rsidR="00057075" w:rsidRPr="00A13922">
        <w:rPr>
          <w:color w:val="000000"/>
          <w:lang w:val="en-GB"/>
        </w:rPr>
        <w:t xml:space="preserve">, </w:t>
      </w:r>
      <w:r w:rsidR="00871BAC" w:rsidRPr="00A13922">
        <w:rPr>
          <w:color w:val="000000"/>
          <w:lang w:val="en-GB"/>
        </w:rPr>
        <w:t>tiger</w:t>
      </w:r>
      <w:r w:rsidR="00767C91">
        <w:rPr>
          <w:color w:val="000000"/>
          <w:lang w:val="en-GB"/>
        </w:rPr>
        <w:t>, and children’</w:t>
      </w:r>
      <w:r w:rsidR="00057075" w:rsidRPr="00A13922">
        <w:rPr>
          <w:color w:val="000000"/>
          <w:lang w:val="en-GB"/>
        </w:rPr>
        <w:t>s zoo</w:t>
      </w:r>
      <w:r w:rsidR="00871BAC" w:rsidRPr="00A13922">
        <w:rPr>
          <w:color w:val="000000"/>
          <w:lang w:val="en-GB"/>
        </w:rPr>
        <w:t>.</w:t>
      </w:r>
    </w:p>
    <w:p w:rsidR="00057075" w:rsidRPr="00A13922" w:rsidRDefault="00057075" w:rsidP="004A3EE0">
      <w:pPr>
        <w:spacing w:line="360" w:lineRule="auto"/>
        <w:rPr>
          <w:color w:val="000000"/>
          <w:lang w:val="en-GB"/>
        </w:rPr>
      </w:pPr>
      <w:r w:rsidRPr="00A13922">
        <w:rPr>
          <w:lang w:val="en-GB"/>
        </w:rPr>
        <w:t>The</w:t>
      </w:r>
      <w:r w:rsidRPr="00A13922">
        <w:rPr>
          <w:b/>
          <w:lang w:val="en-GB"/>
        </w:rPr>
        <w:t xml:space="preserve"> </w:t>
      </w:r>
      <w:r w:rsidRPr="00A13922">
        <w:rPr>
          <w:lang w:val="en-GB"/>
        </w:rPr>
        <w:t>first</w:t>
      </w:r>
      <w:r w:rsidR="008D0C77" w:rsidRPr="00A13922">
        <w:rPr>
          <w:lang w:val="en-GB"/>
        </w:rPr>
        <w:t xml:space="preserve"> SMS is sent</w:t>
      </w:r>
      <w:r w:rsidRPr="00A13922">
        <w:rPr>
          <w:lang w:val="en-GB"/>
        </w:rPr>
        <w:t xml:space="preserve"> from the chimpanzees: “Monkeys in cages …yet another sign of western decadence” </w:t>
      </w:r>
      <w:r w:rsidRPr="00A13922">
        <w:rPr>
          <w:color w:val="000000"/>
          <w:lang w:val="en-GB"/>
        </w:rPr>
        <w:t>(SMS 941).</w:t>
      </w:r>
      <w:r w:rsidRPr="00A13922">
        <w:rPr>
          <w:rFonts w:ascii="Calibri" w:hAnsi="Calibri"/>
          <w:color w:val="000000"/>
          <w:lang w:val="en-GB"/>
        </w:rPr>
        <w:t xml:space="preserve"> </w:t>
      </w:r>
      <w:r w:rsidRPr="00A13922">
        <w:rPr>
          <w:color w:val="000000"/>
          <w:lang w:val="en-GB"/>
        </w:rPr>
        <w:t>Here three actors are at play: monkeys, cages and western decadence.</w:t>
      </w:r>
      <w:r w:rsidRPr="00A13922">
        <w:rPr>
          <w:rFonts w:ascii="Calibri" w:hAnsi="Calibri"/>
          <w:color w:val="000000"/>
          <w:lang w:val="en-GB"/>
        </w:rPr>
        <w:t xml:space="preserve"> </w:t>
      </w:r>
      <w:r w:rsidRPr="00A13922">
        <w:rPr>
          <w:color w:val="000000"/>
          <w:lang w:val="en-GB"/>
        </w:rPr>
        <w:t>Westerns decadence is here acting by, among other things, caging animals.</w:t>
      </w:r>
      <w:r w:rsidRPr="00A13922">
        <w:rPr>
          <w:rFonts w:ascii="Calibri" w:hAnsi="Calibri"/>
          <w:color w:val="000000"/>
          <w:lang w:val="en-GB"/>
        </w:rPr>
        <w:t xml:space="preserve"> </w:t>
      </w:r>
      <w:r w:rsidRPr="00A13922">
        <w:rPr>
          <w:color w:val="000000"/>
          <w:lang w:val="en-GB"/>
        </w:rPr>
        <w:t xml:space="preserve">Using the word decadent caging the animal is here translated into an immoral and selfish act. </w:t>
      </w:r>
      <w:r w:rsidR="00057C6A" w:rsidRPr="00A13922">
        <w:rPr>
          <w:color w:val="000000"/>
          <w:lang w:val="en-GB"/>
        </w:rPr>
        <w:t xml:space="preserve">Moreover the SMS becomes </w:t>
      </w:r>
      <w:r w:rsidRPr="00A13922">
        <w:rPr>
          <w:color w:val="000000"/>
          <w:lang w:val="en-GB"/>
        </w:rPr>
        <w:t>a critique of a specific western lifestyle wh</w:t>
      </w:r>
      <w:r w:rsidR="00D07B63">
        <w:rPr>
          <w:color w:val="000000"/>
          <w:lang w:val="en-GB"/>
        </w:rPr>
        <w:t>ere animals are caged to fulfil</w:t>
      </w:r>
      <w:r w:rsidRPr="00A13922">
        <w:rPr>
          <w:color w:val="000000"/>
          <w:lang w:val="en-GB"/>
        </w:rPr>
        <w:t xml:space="preserve"> human needs</w:t>
      </w:r>
      <w:r w:rsidR="00881F2C" w:rsidRPr="00A13922">
        <w:rPr>
          <w:color w:val="000000"/>
          <w:lang w:val="en-GB"/>
        </w:rPr>
        <w:t xml:space="preserve"> for entertainment</w:t>
      </w:r>
      <w:r w:rsidRPr="00A13922">
        <w:rPr>
          <w:color w:val="000000"/>
          <w:lang w:val="en-GB"/>
        </w:rPr>
        <w:t xml:space="preserve">. </w:t>
      </w:r>
      <w:r w:rsidR="00057C6A" w:rsidRPr="00A13922">
        <w:rPr>
          <w:color w:val="000000"/>
          <w:lang w:val="en-GB"/>
        </w:rPr>
        <w:t>Consequently</w:t>
      </w:r>
      <w:r w:rsidRPr="00A13922">
        <w:rPr>
          <w:color w:val="000000"/>
          <w:lang w:val="en-GB"/>
        </w:rPr>
        <w:t xml:space="preserve"> the SMS </w:t>
      </w:r>
      <w:r w:rsidR="00057C6A" w:rsidRPr="00A13922">
        <w:rPr>
          <w:color w:val="000000"/>
          <w:lang w:val="en-GB"/>
        </w:rPr>
        <w:t>is</w:t>
      </w:r>
      <w:r w:rsidRPr="00A13922">
        <w:rPr>
          <w:color w:val="000000"/>
          <w:lang w:val="en-GB"/>
        </w:rPr>
        <w:t xml:space="preserve"> a negative evaluation, which morally judges</w:t>
      </w:r>
      <w:r w:rsidRPr="00A13922">
        <w:rPr>
          <w:i/>
          <w:color w:val="000000"/>
          <w:lang w:val="en-GB"/>
        </w:rPr>
        <w:t xml:space="preserve"> </w:t>
      </w:r>
      <w:r w:rsidRPr="00A13922">
        <w:rPr>
          <w:color w:val="000000"/>
          <w:lang w:val="en-GB"/>
        </w:rPr>
        <w:t>the act of caging animals.</w:t>
      </w:r>
      <w:r w:rsidR="00CC4AE9" w:rsidRPr="00A13922">
        <w:rPr>
          <w:color w:val="000000"/>
          <w:lang w:val="en-GB"/>
        </w:rPr>
        <w:t xml:space="preserve"> </w:t>
      </w:r>
    </w:p>
    <w:p w:rsidR="00057075" w:rsidRPr="00A13922" w:rsidRDefault="00057075" w:rsidP="004A3EE0">
      <w:pPr>
        <w:spacing w:line="360" w:lineRule="auto"/>
        <w:rPr>
          <w:color w:val="000000"/>
          <w:lang w:val="en-GB"/>
        </w:rPr>
      </w:pPr>
      <w:r w:rsidRPr="00A13922">
        <w:rPr>
          <w:color w:val="000000"/>
          <w:lang w:val="en-GB"/>
        </w:rPr>
        <w:t>The second SMS is sent from the elephants and lions: “ At the elephants and lions…aesthetical irritated...</w:t>
      </w:r>
      <w:r w:rsidR="00057C6A" w:rsidRPr="00A13922">
        <w:rPr>
          <w:color w:val="000000"/>
          <w:lang w:val="en-GB"/>
        </w:rPr>
        <w:t>” (SMS: 975). Watching</w:t>
      </w:r>
      <w:r w:rsidRPr="00A13922">
        <w:rPr>
          <w:color w:val="000000"/>
          <w:lang w:val="en-GB"/>
        </w:rPr>
        <w:t xml:space="preserve"> the area </w:t>
      </w:r>
      <w:r w:rsidR="00057C6A" w:rsidRPr="00A13922">
        <w:rPr>
          <w:color w:val="000000"/>
          <w:lang w:val="en-GB"/>
        </w:rPr>
        <w:t>at</w:t>
      </w:r>
      <w:r w:rsidRPr="00A13922">
        <w:rPr>
          <w:color w:val="000000"/>
          <w:lang w:val="en-GB"/>
        </w:rPr>
        <w:t xml:space="preserve"> the elephants and lions the respondent translates the </w:t>
      </w:r>
      <w:r w:rsidR="00057C6A" w:rsidRPr="00A13922">
        <w:rPr>
          <w:color w:val="000000"/>
          <w:lang w:val="en-GB"/>
        </w:rPr>
        <w:t>survey task</w:t>
      </w:r>
      <w:r w:rsidRPr="00A13922">
        <w:rPr>
          <w:color w:val="000000"/>
          <w:lang w:val="en-GB"/>
        </w:rPr>
        <w:t xml:space="preserve"> into </w:t>
      </w:r>
      <w:r w:rsidR="00057C6A" w:rsidRPr="00A13922">
        <w:rPr>
          <w:color w:val="000000"/>
          <w:lang w:val="en-GB"/>
        </w:rPr>
        <w:t>a</w:t>
      </w:r>
      <w:r w:rsidRPr="00A13922">
        <w:rPr>
          <w:color w:val="000000"/>
          <w:lang w:val="en-GB"/>
        </w:rPr>
        <w:t xml:space="preserve"> </w:t>
      </w:r>
      <w:r w:rsidR="007F4034" w:rsidRPr="00A13922">
        <w:rPr>
          <w:color w:val="000000"/>
          <w:lang w:val="en-GB"/>
        </w:rPr>
        <w:t>report</w:t>
      </w:r>
      <w:r w:rsidR="00057C6A" w:rsidRPr="00A13922">
        <w:rPr>
          <w:color w:val="000000"/>
          <w:lang w:val="en-GB"/>
        </w:rPr>
        <w:t xml:space="preserve"> of</w:t>
      </w:r>
      <w:r w:rsidR="008D0C77" w:rsidRPr="00A13922">
        <w:rPr>
          <w:color w:val="000000"/>
          <w:lang w:val="en-GB"/>
        </w:rPr>
        <w:t xml:space="preserve"> a feeling of ‘irritation’</w:t>
      </w:r>
      <w:r w:rsidR="00057C6A" w:rsidRPr="00A13922">
        <w:rPr>
          <w:color w:val="000000"/>
          <w:lang w:val="en-GB"/>
        </w:rPr>
        <w:t xml:space="preserve"> towards this area. </w:t>
      </w:r>
      <w:r w:rsidRPr="00A13922">
        <w:rPr>
          <w:color w:val="000000"/>
          <w:lang w:val="en-GB"/>
        </w:rPr>
        <w:t xml:space="preserve">As a result the SMS is a </w:t>
      </w:r>
      <w:r w:rsidR="00E157C9" w:rsidRPr="00A13922">
        <w:rPr>
          <w:color w:val="000000"/>
          <w:lang w:val="en-GB"/>
        </w:rPr>
        <w:t xml:space="preserve">negative </w:t>
      </w:r>
      <w:r w:rsidR="007F4034" w:rsidRPr="00A13922">
        <w:rPr>
          <w:color w:val="000000"/>
          <w:lang w:val="en-GB"/>
        </w:rPr>
        <w:t>report</w:t>
      </w:r>
      <w:r w:rsidR="00E157C9" w:rsidRPr="00A13922">
        <w:rPr>
          <w:color w:val="000000"/>
          <w:lang w:val="en-GB"/>
        </w:rPr>
        <w:t xml:space="preserve"> of</w:t>
      </w:r>
      <w:r w:rsidRPr="00A13922">
        <w:rPr>
          <w:color w:val="000000"/>
          <w:lang w:val="en-GB"/>
        </w:rPr>
        <w:t xml:space="preserve"> the area at the lions and elephants. </w:t>
      </w:r>
    </w:p>
    <w:p w:rsidR="00057075" w:rsidRPr="00A13922" w:rsidRDefault="00057075" w:rsidP="004A3EE0">
      <w:pPr>
        <w:spacing w:line="360" w:lineRule="auto"/>
        <w:rPr>
          <w:color w:val="000000"/>
          <w:lang w:val="en-GB"/>
        </w:rPr>
      </w:pPr>
      <w:r w:rsidRPr="00A13922">
        <w:rPr>
          <w:color w:val="000000"/>
          <w:lang w:val="en-GB"/>
        </w:rPr>
        <w:t xml:space="preserve">The next SMS to be written is: ” Giraffes …ok atmosphere ” (SMS: 1079). Compared to the earlier </w:t>
      </w:r>
      <w:proofErr w:type="spellStart"/>
      <w:r w:rsidRPr="00A13922">
        <w:rPr>
          <w:color w:val="000000"/>
          <w:lang w:val="en-GB"/>
        </w:rPr>
        <w:t>SMSes</w:t>
      </w:r>
      <w:proofErr w:type="spellEnd"/>
      <w:r w:rsidRPr="00A13922">
        <w:rPr>
          <w:color w:val="000000"/>
          <w:lang w:val="en-GB"/>
        </w:rPr>
        <w:t xml:space="preserve"> it seems like the respondent </w:t>
      </w:r>
      <w:r w:rsidR="0072429E" w:rsidRPr="00A13922">
        <w:rPr>
          <w:color w:val="000000"/>
          <w:lang w:val="en-GB"/>
        </w:rPr>
        <w:t xml:space="preserve">primarily </w:t>
      </w:r>
      <w:r w:rsidRPr="00A13922">
        <w:rPr>
          <w:color w:val="000000"/>
          <w:lang w:val="en-GB"/>
        </w:rPr>
        <w:t>elaborates on the agencies</w:t>
      </w:r>
      <w:r w:rsidR="0072429E" w:rsidRPr="00A13922">
        <w:rPr>
          <w:color w:val="000000"/>
          <w:lang w:val="en-GB"/>
        </w:rPr>
        <w:t xml:space="preserve"> at</w:t>
      </w:r>
      <w:r w:rsidRPr="00A13922">
        <w:rPr>
          <w:color w:val="000000"/>
          <w:lang w:val="en-GB"/>
        </w:rPr>
        <w:t xml:space="preserve"> the places where there is something he or she finds critical or negative. Since the environment or the situation does not act </w:t>
      </w:r>
      <w:r w:rsidR="00E157C9" w:rsidRPr="00A13922">
        <w:rPr>
          <w:color w:val="000000"/>
          <w:lang w:val="en-GB"/>
        </w:rPr>
        <w:t>negatively</w:t>
      </w:r>
      <w:r w:rsidRPr="00A13922">
        <w:rPr>
          <w:color w:val="000000"/>
          <w:lang w:val="en-GB"/>
        </w:rPr>
        <w:t xml:space="preserve"> there is so to speak nothing to write home about. However writing this SMS is not an act of indifference in relation to the area. Rather it can be considered a way of registering or tagging a point of positive impact. </w:t>
      </w:r>
    </w:p>
    <w:p w:rsidR="00012383" w:rsidRPr="00A13922" w:rsidRDefault="00057075" w:rsidP="004A3EE0">
      <w:pPr>
        <w:spacing w:line="360" w:lineRule="auto"/>
        <w:rPr>
          <w:lang w:val="en-GB"/>
        </w:rPr>
      </w:pPr>
      <w:r w:rsidRPr="00A13922">
        <w:rPr>
          <w:color w:val="000000"/>
          <w:lang w:val="en-GB"/>
        </w:rPr>
        <w:t xml:space="preserve">In the fourth SMS sent from the </w:t>
      </w:r>
      <w:proofErr w:type="spellStart"/>
      <w:r w:rsidRPr="00A13922">
        <w:rPr>
          <w:color w:val="000000"/>
          <w:lang w:val="en-GB"/>
        </w:rPr>
        <w:t>orangutans</w:t>
      </w:r>
      <w:proofErr w:type="spellEnd"/>
      <w:r w:rsidRPr="00A13922">
        <w:rPr>
          <w:color w:val="000000"/>
          <w:lang w:val="en-GB"/>
        </w:rPr>
        <w:t xml:space="preserve"> the respondent writes: ”Monkey house …definitely much funnier to concentrate on analyzing the human beholder than the poor monkeys …the couple of percentages that separates our genome in most cases seems to be in the monkeys favo</w:t>
      </w:r>
      <w:r w:rsidR="0018020B">
        <w:rPr>
          <w:color w:val="000000"/>
          <w:lang w:val="en-GB"/>
        </w:rPr>
        <w:t>u</w:t>
      </w:r>
      <w:r w:rsidRPr="00A13922">
        <w:rPr>
          <w:color w:val="000000"/>
          <w:lang w:val="en-GB"/>
        </w:rPr>
        <w:t xml:space="preserve">r” (SMS: 1024). In this SMS the situation where humans watch monkeys makes the respondent associate humans and monkeys by a plug-in to biology and the concept genome. In this connection both humans and monkeys are translated. In the watching situation humans are translated into </w:t>
      </w:r>
      <w:r w:rsidR="0072429E" w:rsidRPr="00A13922">
        <w:rPr>
          <w:color w:val="000000"/>
          <w:lang w:val="en-GB"/>
        </w:rPr>
        <w:t xml:space="preserve">something </w:t>
      </w:r>
      <w:r w:rsidRPr="00A13922">
        <w:rPr>
          <w:color w:val="000000"/>
          <w:lang w:val="en-GB"/>
        </w:rPr>
        <w:t>funny to analy</w:t>
      </w:r>
      <w:r w:rsidR="0072429E" w:rsidRPr="00A13922">
        <w:rPr>
          <w:color w:val="000000"/>
          <w:lang w:val="en-GB"/>
        </w:rPr>
        <w:t>s</w:t>
      </w:r>
      <w:r w:rsidRPr="00A13922">
        <w:rPr>
          <w:color w:val="000000"/>
          <w:lang w:val="en-GB"/>
        </w:rPr>
        <w:t>e and the monkeys are, usi</w:t>
      </w:r>
      <w:r w:rsidR="008D0C77" w:rsidRPr="00A13922">
        <w:rPr>
          <w:color w:val="000000"/>
          <w:lang w:val="en-GB"/>
        </w:rPr>
        <w:t xml:space="preserve">ng the term ‘poor monkeys’, </w:t>
      </w:r>
      <w:r w:rsidRPr="00A13922">
        <w:rPr>
          <w:color w:val="000000"/>
          <w:lang w:val="en-GB"/>
        </w:rPr>
        <w:t xml:space="preserve">translated into </w:t>
      </w:r>
      <w:r w:rsidR="0072429E" w:rsidRPr="00A13922">
        <w:rPr>
          <w:color w:val="000000"/>
          <w:lang w:val="en-GB"/>
        </w:rPr>
        <w:t xml:space="preserve">beings </w:t>
      </w:r>
      <w:r w:rsidR="008D0C77" w:rsidRPr="00A13922">
        <w:rPr>
          <w:color w:val="000000"/>
          <w:lang w:val="en-GB"/>
        </w:rPr>
        <w:t xml:space="preserve">for </w:t>
      </w:r>
      <w:proofErr w:type="gramStart"/>
      <w:r w:rsidRPr="00A13922">
        <w:rPr>
          <w:color w:val="000000"/>
          <w:lang w:val="en-GB"/>
        </w:rPr>
        <w:t>wh</w:t>
      </w:r>
      <w:r w:rsidR="008D0C77" w:rsidRPr="00A13922">
        <w:rPr>
          <w:color w:val="000000"/>
          <w:lang w:val="en-GB"/>
        </w:rPr>
        <w:t>om</w:t>
      </w:r>
      <w:proofErr w:type="gramEnd"/>
      <w:r w:rsidR="008D0C77" w:rsidRPr="00A13922">
        <w:rPr>
          <w:color w:val="000000"/>
          <w:lang w:val="en-GB"/>
        </w:rPr>
        <w:t xml:space="preserve"> the respondent feel sorry</w:t>
      </w:r>
      <w:r w:rsidRPr="00A13922">
        <w:rPr>
          <w:color w:val="000000"/>
          <w:lang w:val="en-GB"/>
        </w:rPr>
        <w:t>. That the humans are funny to watch is further translated by the concept of genome. Genome as a mediator in this situation translates the human-monkey relation in</w:t>
      </w:r>
      <w:r w:rsidR="008D0C77" w:rsidRPr="00A13922">
        <w:rPr>
          <w:color w:val="000000"/>
          <w:lang w:val="en-GB"/>
        </w:rPr>
        <w:t>to something, which “seems to b</w:t>
      </w:r>
      <w:r w:rsidRPr="00A13922">
        <w:rPr>
          <w:color w:val="000000"/>
          <w:lang w:val="en-GB"/>
        </w:rPr>
        <w:t>e in the monkeys favo</w:t>
      </w:r>
      <w:r w:rsidR="00D07B63">
        <w:rPr>
          <w:color w:val="000000"/>
          <w:lang w:val="en-GB"/>
        </w:rPr>
        <w:t>u</w:t>
      </w:r>
      <w:r w:rsidRPr="00A13922">
        <w:rPr>
          <w:color w:val="000000"/>
          <w:lang w:val="en-GB"/>
        </w:rPr>
        <w:t>r”</w:t>
      </w:r>
      <w:r w:rsidR="00A57F25" w:rsidRPr="00A13922">
        <w:rPr>
          <w:color w:val="000000"/>
          <w:lang w:val="en-GB"/>
        </w:rPr>
        <w:t xml:space="preserve"> and </w:t>
      </w:r>
      <w:r w:rsidR="00F80BDC">
        <w:rPr>
          <w:color w:val="000000"/>
          <w:lang w:val="en-GB"/>
        </w:rPr>
        <w:t>monkeys</w:t>
      </w:r>
      <w:r w:rsidR="00A57F25" w:rsidRPr="00A13922">
        <w:rPr>
          <w:color w:val="000000"/>
          <w:lang w:val="en-GB"/>
        </w:rPr>
        <w:t xml:space="preserve"> into something smarter than humans</w:t>
      </w:r>
      <w:r w:rsidRPr="00A13922">
        <w:rPr>
          <w:color w:val="000000"/>
          <w:lang w:val="en-GB"/>
        </w:rPr>
        <w:t xml:space="preserve">. Thus genome as a mediator is used in a translation process where humans are compared to monkeys and found to be </w:t>
      </w:r>
      <w:r w:rsidR="00417163" w:rsidRPr="00A13922">
        <w:rPr>
          <w:color w:val="000000"/>
          <w:lang w:val="en-GB"/>
        </w:rPr>
        <w:t>inferior</w:t>
      </w:r>
      <w:r w:rsidRPr="00A13922">
        <w:rPr>
          <w:color w:val="000000"/>
          <w:lang w:val="en-GB"/>
        </w:rPr>
        <w:t xml:space="preserve"> beings. </w:t>
      </w:r>
      <w:r w:rsidRPr="00A13922">
        <w:rPr>
          <w:lang w:val="en-GB"/>
        </w:rPr>
        <w:t xml:space="preserve">In this way the whole construction of humans watching animals </w:t>
      </w:r>
      <w:r w:rsidR="000B5DD3" w:rsidRPr="00A13922">
        <w:rPr>
          <w:lang w:val="en-GB"/>
        </w:rPr>
        <w:t xml:space="preserve">in a critical and satiric tone </w:t>
      </w:r>
      <w:r w:rsidRPr="00A13922">
        <w:rPr>
          <w:lang w:val="en-GB"/>
        </w:rPr>
        <w:t>is deemed degrading for the a</w:t>
      </w:r>
      <w:r w:rsidR="0028585C" w:rsidRPr="00A13922">
        <w:rPr>
          <w:lang w:val="en-GB"/>
        </w:rPr>
        <w:t>nimal and ridiculing for humans</w:t>
      </w:r>
      <w:r w:rsidR="000B5DD3" w:rsidRPr="00A13922">
        <w:rPr>
          <w:lang w:val="en-GB"/>
        </w:rPr>
        <w:t xml:space="preserve">. </w:t>
      </w:r>
      <w:r w:rsidR="00E157C9" w:rsidRPr="00A13922">
        <w:rPr>
          <w:lang w:val="en-GB"/>
        </w:rPr>
        <w:t xml:space="preserve">Consequently the </w:t>
      </w:r>
      <w:r w:rsidRPr="00A13922">
        <w:rPr>
          <w:lang w:val="en-GB"/>
        </w:rPr>
        <w:t xml:space="preserve">task </w:t>
      </w:r>
      <w:r w:rsidR="0028585C" w:rsidRPr="00A13922">
        <w:rPr>
          <w:lang w:val="en-GB"/>
        </w:rPr>
        <w:t xml:space="preserve">of writing an SMS </w:t>
      </w:r>
      <w:r w:rsidR="00E157C9" w:rsidRPr="00A13922">
        <w:rPr>
          <w:lang w:val="en-GB"/>
        </w:rPr>
        <w:t xml:space="preserve">is translated </w:t>
      </w:r>
      <w:r w:rsidR="0028585C" w:rsidRPr="00A13922">
        <w:rPr>
          <w:lang w:val="en-GB"/>
        </w:rPr>
        <w:t>in</w:t>
      </w:r>
      <w:r w:rsidRPr="00A13922">
        <w:rPr>
          <w:lang w:val="en-GB"/>
        </w:rPr>
        <w:t xml:space="preserve">to a negative evaluation of the human </w:t>
      </w:r>
      <w:r w:rsidR="0063477B">
        <w:rPr>
          <w:lang w:val="en-GB"/>
        </w:rPr>
        <w:t>behaviour</w:t>
      </w:r>
      <w:r w:rsidRPr="00A13922">
        <w:rPr>
          <w:lang w:val="en-GB"/>
        </w:rPr>
        <w:t xml:space="preserve"> of watching animals in </w:t>
      </w:r>
      <w:r w:rsidR="00E157C9" w:rsidRPr="00A13922">
        <w:rPr>
          <w:lang w:val="en-GB"/>
        </w:rPr>
        <w:t xml:space="preserve">the </w:t>
      </w:r>
      <w:r w:rsidRPr="00A13922">
        <w:rPr>
          <w:lang w:val="en-GB"/>
        </w:rPr>
        <w:t xml:space="preserve">zoo. </w:t>
      </w:r>
      <w:r w:rsidR="00012383" w:rsidRPr="00A13922">
        <w:rPr>
          <w:lang w:val="en-GB"/>
        </w:rPr>
        <w:t>At the same time it becomes</w:t>
      </w:r>
      <w:r w:rsidRPr="00A13922">
        <w:rPr>
          <w:lang w:val="en-GB"/>
        </w:rPr>
        <w:t xml:space="preserve"> a critique of </w:t>
      </w:r>
      <w:r w:rsidR="00012383" w:rsidRPr="00A13922">
        <w:rPr>
          <w:lang w:val="en-GB"/>
        </w:rPr>
        <w:t>Aalborg Zoo</w:t>
      </w:r>
      <w:r w:rsidRPr="00A13922">
        <w:rPr>
          <w:lang w:val="en-GB"/>
        </w:rPr>
        <w:t xml:space="preserve"> making such </w:t>
      </w:r>
      <w:r w:rsidR="0063477B">
        <w:rPr>
          <w:lang w:val="en-GB"/>
        </w:rPr>
        <w:t>behaviour</w:t>
      </w:r>
      <w:r w:rsidR="00012383" w:rsidRPr="00A13922">
        <w:rPr>
          <w:lang w:val="en-GB"/>
        </w:rPr>
        <w:t xml:space="preserve"> possible.</w:t>
      </w:r>
      <w:r w:rsidR="000B5DD3" w:rsidRPr="00A13922">
        <w:rPr>
          <w:lang w:val="en-GB"/>
        </w:rPr>
        <w:t xml:space="preserve"> </w:t>
      </w:r>
    </w:p>
    <w:p w:rsidR="00057075" w:rsidRPr="00A13922" w:rsidRDefault="00057075" w:rsidP="004A3EE0">
      <w:pPr>
        <w:spacing w:line="360" w:lineRule="auto"/>
        <w:rPr>
          <w:color w:val="000000"/>
          <w:lang w:val="en-GB"/>
        </w:rPr>
      </w:pPr>
      <w:r w:rsidRPr="00A13922">
        <w:rPr>
          <w:color w:val="000000"/>
          <w:lang w:val="en-GB"/>
        </w:rPr>
        <w:t>The fifth SMS to be written from the respondent says: “ Tiger cub house…artificial maintenance of biodiversity based on a romantic</w:t>
      </w:r>
      <w:r w:rsidR="00012383" w:rsidRPr="00A13922">
        <w:rPr>
          <w:color w:val="000000"/>
          <w:lang w:val="en-GB"/>
        </w:rPr>
        <w:t>ized reactionary</w:t>
      </w:r>
      <w:r w:rsidRPr="00A13922">
        <w:rPr>
          <w:color w:val="000000"/>
          <w:lang w:val="en-GB"/>
        </w:rPr>
        <w:t xml:space="preserve"> worldview</w:t>
      </w:r>
      <w:r w:rsidR="00012383" w:rsidRPr="00A13922">
        <w:rPr>
          <w:color w:val="000000"/>
          <w:lang w:val="en-GB"/>
        </w:rPr>
        <w:t>. I</w:t>
      </w:r>
      <w:r w:rsidRPr="00A13922">
        <w:rPr>
          <w:color w:val="000000"/>
          <w:lang w:val="en-GB"/>
        </w:rPr>
        <w:t>s it not a false security…</w:t>
      </w:r>
      <w:proofErr w:type="gramStart"/>
      <w:r w:rsidRPr="00A13922">
        <w:rPr>
          <w:color w:val="000000"/>
          <w:lang w:val="en-GB"/>
        </w:rPr>
        <w:t>”</w:t>
      </w:r>
      <w:proofErr w:type="gramEnd"/>
      <w:r w:rsidRPr="00A13922">
        <w:rPr>
          <w:color w:val="000000"/>
          <w:lang w:val="en-GB"/>
        </w:rPr>
        <w:t xml:space="preserve"> (SMS: 1122). Here the tiger cub house acts by artificially maintaining biodiversity and</w:t>
      </w:r>
      <w:r w:rsidR="00417163" w:rsidRPr="00A13922">
        <w:rPr>
          <w:color w:val="000000"/>
          <w:lang w:val="en-GB"/>
        </w:rPr>
        <w:t>,</w:t>
      </w:r>
      <w:r w:rsidRPr="00A13922">
        <w:rPr>
          <w:color w:val="000000"/>
          <w:lang w:val="en-GB"/>
        </w:rPr>
        <w:t xml:space="preserve"> by doing that</w:t>
      </w:r>
      <w:r w:rsidR="00417163" w:rsidRPr="00A13922">
        <w:rPr>
          <w:color w:val="000000"/>
          <w:lang w:val="en-GB"/>
        </w:rPr>
        <w:t>,</w:t>
      </w:r>
      <w:r w:rsidRPr="00A13922">
        <w:rPr>
          <w:color w:val="000000"/>
          <w:lang w:val="en-GB"/>
        </w:rPr>
        <w:t xml:space="preserve"> transports agencies connected to a romanticized reactionary worldview. In this way the tiger cub house acts as an illusive maintenance of biodiversity. By asking the question: “is it not a false security” it seems like the SMS is an act of debating this ambivalence. However it is a rhetorical question. This means that the task of creating content for the SMS map is translated into </w:t>
      </w:r>
      <w:r w:rsidR="00ED2927" w:rsidRPr="00A13922">
        <w:rPr>
          <w:color w:val="000000"/>
          <w:lang w:val="en-GB"/>
        </w:rPr>
        <w:t>a negative evaluation</w:t>
      </w:r>
      <w:r w:rsidRPr="00A13922">
        <w:rPr>
          <w:color w:val="000000"/>
          <w:lang w:val="en-GB"/>
        </w:rPr>
        <w:t xml:space="preserve"> of the agencies transported by the tiger cub house.</w:t>
      </w:r>
    </w:p>
    <w:p w:rsidR="00B14562" w:rsidRPr="00A13922" w:rsidRDefault="00057075" w:rsidP="004A3EE0">
      <w:pPr>
        <w:spacing w:line="360" w:lineRule="auto"/>
        <w:rPr>
          <w:color w:val="000000"/>
          <w:lang w:val="en-GB"/>
        </w:rPr>
      </w:pPr>
      <w:r w:rsidRPr="00A13922">
        <w:rPr>
          <w:color w:val="000000"/>
          <w:lang w:val="en-GB"/>
        </w:rPr>
        <w:t>The last</w:t>
      </w:r>
      <w:r w:rsidR="00871BAC" w:rsidRPr="00A13922">
        <w:rPr>
          <w:color w:val="000000"/>
          <w:lang w:val="en-GB"/>
        </w:rPr>
        <w:t xml:space="preserve"> SMS </w:t>
      </w:r>
      <w:r w:rsidR="00257B71" w:rsidRPr="00A13922">
        <w:rPr>
          <w:color w:val="000000"/>
          <w:lang w:val="en-GB"/>
        </w:rPr>
        <w:t xml:space="preserve">is </w:t>
      </w:r>
      <w:r w:rsidR="00ED2927" w:rsidRPr="00A13922">
        <w:rPr>
          <w:color w:val="000000"/>
          <w:lang w:val="en-GB"/>
        </w:rPr>
        <w:t>sent</w:t>
      </w:r>
      <w:r w:rsidR="00B14562" w:rsidRPr="00A13922">
        <w:rPr>
          <w:color w:val="000000"/>
          <w:lang w:val="en-GB"/>
        </w:rPr>
        <w:t xml:space="preserve"> </w:t>
      </w:r>
      <w:r w:rsidR="00743650" w:rsidRPr="00A13922">
        <w:rPr>
          <w:color w:val="000000"/>
          <w:lang w:val="en-GB"/>
        </w:rPr>
        <w:t>from the children</w:t>
      </w:r>
      <w:r w:rsidR="00ED2927" w:rsidRPr="00A13922">
        <w:rPr>
          <w:color w:val="000000"/>
          <w:lang w:val="en-GB"/>
        </w:rPr>
        <w:t>’s</w:t>
      </w:r>
      <w:r w:rsidR="00743650" w:rsidRPr="00A13922">
        <w:rPr>
          <w:color w:val="000000"/>
          <w:lang w:val="en-GB"/>
        </w:rPr>
        <w:t xml:space="preserve"> zoo </w:t>
      </w:r>
      <w:r w:rsidR="001E3CA3" w:rsidRPr="00A13922">
        <w:rPr>
          <w:color w:val="000000"/>
          <w:lang w:val="en-GB"/>
        </w:rPr>
        <w:t>and says</w:t>
      </w:r>
      <w:r w:rsidR="00871BAC" w:rsidRPr="00A13922">
        <w:rPr>
          <w:color w:val="000000"/>
          <w:lang w:val="en-GB"/>
        </w:rPr>
        <w:t>: ”Rhymes for actual nature protection…</w:t>
      </w:r>
      <w:r w:rsidR="004753CB" w:rsidRPr="00A13922">
        <w:rPr>
          <w:color w:val="000000"/>
          <w:lang w:val="en-GB"/>
        </w:rPr>
        <w:t xml:space="preserve">opium for the people? Emotion: a tad divided” (SMS 930). Here </w:t>
      </w:r>
      <w:r w:rsidR="005C25DC" w:rsidRPr="00A13922">
        <w:rPr>
          <w:color w:val="000000"/>
          <w:lang w:val="en-GB"/>
        </w:rPr>
        <w:t xml:space="preserve">it is questioned if </w:t>
      </w:r>
      <w:r w:rsidR="004753CB" w:rsidRPr="00A13922">
        <w:rPr>
          <w:color w:val="000000"/>
          <w:lang w:val="en-GB"/>
        </w:rPr>
        <w:t xml:space="preserve">the zoo is as </w:t>
      </w:r>
      <w:r w:rsidR="00E94830" w:rsidRPr="00A13922">
        <w:rPr>
          <w:color w:val="000000"/>
          <w:lang w:val="en-GB"/>
        </w:rPr>
        <w:t xml:space="preserve">a place where </w:t>
      </w:r>
      <w:r w:rsidR="00B14562" w:rsidRPr="00A13922">
        <w:rPr>
          <w:color w:val="000000"/>
          <w:lang w:val="en-GB"/>
        </w:rPr>
        <w:t>rhymes for nature</w:t>
      </w:r>
      <w:r w:rsidR="00395015" w:rsidRPr="00A13922">
        <w:rPr>
          <w:color w:val="000000"/>
          <w:lang w:val="en-GB"/>
        </w:rPr>
        <w:t xml:space="preserve"> protection are</w:t>
      </w:r>
      <w:r w:rsidR="00E94830" w:rsidRPr="00A13922">
        <w:rPr>
          <w:color w:val="000000"/>
          <w:lang w:val="en-GB"/>
        </w:rPr>
        <w:t xml:space="preserve"> </w:t>
      </w:r>
      <w:r w:rsidR="00B14562" w:rsidRPr="00A13922">
        <w:rPr>
          <w:color w:val="000000"/>
          <w:lang w:val="en-GB"/>
        </w:rPr>
        <w:t>used as</w:t>
      </w:r>
      <w:r w:rsidR="00E94830" w:rsidRPr="00A13922">
        <w:rPr>
          <w:color w:val="000000"/>
          <w:lang w:val="en-GB"/>
        </w:rPr>
        <w:t xml:space="preserve"> opium </w:t>
      </w:r>
      <w:r w:rsidR="00B14562" w:rsidRPr="00A13922">
        <w:rPr>
          <w:color w:val="000000"/>
          <w:lang w:val="en-GB"/>
        </w:rPr>
        <w:t>for the people</w:t>
      </w:r>
      <w:r w:rsidR="00E94830" w:rsidRPr="00A13922">
        <w:rPr>
          <w:color w:val="000000"/>
          <w:lang w:val="en-GB"/>
        </w:rPr>
        <w:t xml:space="preserve">. </w:t>
      </w:r>
      <w:r w:rsidR="001E3CA3" w:rsidRPr="00A13922">
        <w:rPr>
          <w:color w:val="000000"/>
          <w:lang w:val="en-GB"/>
        </w:rPr>
        <w:t>O</w:t>
      </w:r>
      <w:r w:rsidR="00432210" w:rsidRPr="00A13922">
        <w:rPr>
          <w:color w:val="000000"/>
          <w:lang w:val="en-GB"/>
        </w:rPr>
        <w:t>pium for the people is a</w:t>
      </w:r>
      <w:r w:rsidR="00A57AE0" w:rsidRPr="00A13922">
        <w:rPr>
          <w:color w:val="000000"/>
          <w:lang w:val="en-GB"/>
        </w:rPr>
        <w:t xml:space="preserve"> saying meaning that </w:t>
      </w:r>
      <w:r w:rsidR="00086E17" w:rsidRPr="00A13922">
        <w:rPr>
          <w:color w:val="000000"/>
          <w:lang w:val="en-GB"/>
        </w:rPr>
        <w:t>someone has constructed a consolidating</w:t>
      </w:r>
      <w:r w:rsidR="001E3CA3" w:rsidRPr="00A13922">
        <w:rPr>
          <w:color w:val="000000"/>
          <w:lang w:val="en-GB"/>
        </w:rPr>
        <w:t xml:space="preserve"> illusion</w:t>
      </w:r>
      <w:r w:rsidR="00ED2927" w:rsidRPr="00A13922">
        <w:rPr>
          <w:color w:val="000000"/>
          <w:lang w:val="en-GB"/>
        </w:rPr>
        <w:t xml:space="preserve"> and this</w:t>
      </w:r>
      <w:r w:rsidR="00ED3376" w:rsidRPr="00A13922">
        <w:rPr>
          <w:color w:val="000000"/>
          <w:lang w:val="en-GB"/>
        </w:rPr>
        <w:t xml:space="preserve"> </w:t>
      </w:r>
      <w:r w:rsidR="005C25DC" w:rsidRPr="00A13922">
        <w:rPr>
          <w:color w:val="000000"/>
          <w:lang w:val="en-GB"/>
        </w:rPr>
        <w:t xml:space="preserve">makes the respondent feel </w:t>
      </w:r>
      <w:r w:rsidR="00743650" w:rsidRPr="00A13922">
        <w:rPr>
          <w:color w:val="000000"/>
          <w:lang w:val="en-GB"/>
        </w:rPr>
        <w:t xml:space="preserve">emotionally </w:t>
      </w:r>
      <w:r w:rsidR="005C25DC" w:rsidRPr="00A13922">
        <w:rPr>
          <w:color w:val="000000"/>
          <w:lang w:val="en-GB"/>
        </w:rPr>
        <w:t>divided</w:t>
      </w:r>
      <w:r w:rsidR="00020523" w:rsidRPr="00A13922">
        <w:rPr>
          <w:color w:val="000000"/>
          <w:lang w:val="en-GB"/>
        </w:rPr>
        <w:t xml:space="preserve">. </w:t>
      </w:r>
      <w:r w:rsidR="00086E17" w:rsidRPr="00A13922">
        <w:rPr>
          <w:color w:val="000000"/>
          <w:lang w:val="en-GB"/>
        </w:rPr>
        <w:t>Consequently the</w:t>
      </w:r>
      <w:r w:rsidR="00AF3373" w:rsidRPr="00A13922">
        <w:rPr>
          <w:color w:val="000000"/>
          <w:lang w:val="en-GB"/>
        </w:rPr>
        <w:t xml:space="preserve"> SMS can be categorized as </w:t>
      </w:r>
      <w:r w:rsidR="00F237B4" w:rsidRPr="00A13922">
        <w:rPr>
          <w:color w:val="000000"/>
          <w:lang w:val="en-GB"/>
        </w:rPr>
        <w:t>a negative evaluation of the nature protection initiatives made by Aalborg Zoo.</w:t>
      </w:r>
      <w:r w:rsidR="00AF3373" w:rsidRPr="00A13922">
        <w:rPr>
          <w:color w:val="000000"/>
          <w:lang w:val="en-GB"/>
        </w:rPr>
        <w:t xml:space="preserve"> </w:t>
      </w:r>
    </w:p>
    <w:p w:rsidR="00E25AFC" w:rsidRPr="00A13922" w:rsidRDefault="00B634B1" w:rsidP="004A3EE0">
      <w:pPr>
        <w:spacing w:line="360" w:lineRule="auto"/>
        <w:rPr>
          <w:color w:val="000000"/>
          <w:lang w:val="en-GB"/>
        </w:rPr>
      </w:pPr>
      <w:r w:rsidRPr="00A13922">
        <w:rPr>
          <w:color w:val="000000"/>
          <w:lang w:val="en-GB"/>
        </w:rPr>
        <w:t>I</w:t>
      </w:r>
      <w:r w:rsidR="00AC2F02" w:rsidRPr="00A13922">
        <w:rPr>
          <w:color w:val="000000"/>
          <w:lang w:val="en-GB"/>
        </w:rPr>
        <w:t>n the above analysis I</w:t>
      </w:r>
      <w:r w:rsidRPr="00A13922">
        <w:rPr>
          <w:color w:val="000000"/>
          <w:lang w:val="en-GB"/>
        </w:rPr>
        <w:t xml:space="preserve"> have made it visible that the task of creating content for </w:t>
      </w:r>
      <w:r w:rsidR="00AA24AF" w:rsidRPr="00A13922">
        <w:rPr>
          <w:color w:val="000000"/>
          <w:lang w:val="en-GB"/>
        </w:rPr>
        <w:t xml:space="preserve">the SMS map is translated into </w:t>
      </w:r>
      <w:r w:rsidR="00ED2927" w:rsidRPr="00A13922">
        <w:rPr>
          <w:color w:val="000000"/>
          <w:lang w:val="en-GB"/>
        </w:rPr>
        <w:t>primarily</w:t>
      </w:r>
      <w:r w:rsidR="00AA24AF" w:rsidRPr="00A13922">
        <w:rPr>
          <w:color w:val="000000"/>
          <w:lang w:val="en-GB"/>
        </w:rPr>
        <w:t xml:space="preserve"> </w:t>
      </w:r>
      <w:r w:rsidRPr="00A13922">
        <w:rPr>
          <w:color w:val="000000"/>
          <w:lang w:val="en-GB"/>
        </w:rPr>
        <w:t>negative evaluations</w:t>
      </w:r>
      <w:r w:rsidR="000B5DD3" w:rsidRPr="00A13922">
        <w:rPr>
          <w:color w:val="000000"/>
          <w:lang w:val="en-GB"/>
        </w:rPr>
        <w:t>, which</w:t>
      </w:r>
      <w:r w:rsidR="006E2F08" w:rsidRPr="00A13922">
        <w:rPr>
          <w:color w:val="000000"/>
          <w:lang w:val="en-GB"/>
        </w:rPr>
        <w:t xml:space="preserve"> </w:t>
      </w:r>
      <w:r w:rsidR="00676CFD" w:rsidRPr="00A13922">
        <w:rPr>
          <w:color w:val="000000"/>
          <w:lang w:val="en-GB"/>
        </w:rPr>
        <w:t xml:space="preserve">in a critical tone </w:t>
      </w:r>
      <w:r w:rsidR="006E2F08" w:rsidRPr="00A13922">
        <w:rPr>
          <w:color w:val="000000"/>
          <w:lang w:val="en-GB"/>
        </w:rPr>
        <w:t xml:space="preserve">rejects the agencies </w:t>
      </w:r>
      <w:r w:rsidR="00CC4AE9" w:rsidRPr="00A13922">
        <w:rPr>
          <w:color w:val="000000"/>
          <w:lang w:val="en-GB"/>
        </w:rPr>
        <w:t>carried out by</w:t>
      </w:r>
      <w:r w:rsidR="006E2F08" w:rsidRPr="00A13922">
        <w:rPr>
          <w:color w:val="000000"/>
          <w:lang w:val="en-GB"/>
        </w:rPr>
        <w:t xml:space="preserve"> Aalborg Zoo. </w:t>
      </w:r>
      <w:r w:rsidR="00CC4AE9" w:rsidRPr="00A13922">
        <w:rPr>
          <w:color w:val="000000"/>
          <w:lang w:val="en-GB"/>
        </w:rPr>
        <w:t>In this way</w:t>
      </w:r>
      <w:r w:rsidR="006E2F08" w:rsidRPr="00A13922">
        <w:rPr>
          <w:color w:val="000000"/>
          <w:lang w:val="en-GB"/>
        </w:rPr>
        <w:t xml:space="preserve"> they resemble the type of graffiti created to express an opinion</w:t>
      </w:r>
      <w:r w:rsidR="00CC4AE9" w:rsidRPr="00A13922">
        <w:rPr>
          <w:color w:val="000000"/>
          <w:lang w:val="en-GB"/>
        </w:rPr>
        <w:t xml:space="preserve"> towards the established and traditional</w:t>
      </w:r>
      <w:r w:rsidR="006E2F08" w:rsidRPr="00A13922">
        <w:rPr>
          <w:color w:val="000000"/>
          <w:lang w:val="en-GB"/>
        </w:rPr>
        <w:t xml:space="preserve">. Moreover </w:t>
      </w:r>
      <w:r w:rsidR="00417163" w:rsidRPr="00A13922">
        <w:rPr>
          <w:color w:val="000000"/>
          <w:lang w:val="en-GB"/>
        </w:rPr>
        <w:t xml:space="preserve">this </w:t>
      </w:r>
      <w:r w:rsidR="00CC4AE9" w:rsidRPr="00A13922">
        <w:rPr>
          <w:color w:val="000000"/>
          <w:lang w:val="en-GB"/>
        </w:rPr>
        <w:t xml:space="preserve">type of </w:t>
      </w:r>
      <w:r w:rsidR="00104B18" w:rsidRPr="00A13922">
        <w:rPr>
          <w:color w:val="000000"/>
          <w:lang w:val="en-GB"/>
        </w:rPr>
        <w:t xml:space="preserve">SMS </w:t>
      </w:r>
      <w:r w:rsidR="00CC4AE9" w:rsidRPr="00A13922">
        <w:rPr>
          <w:color w:val="000000"/>
          <w:lang w:val="en-GB"/>
        </w:rPr>
        <w:t xml:space="preserve">does not debate but rather state a personal opinion. </w:t>
      </w:r>
      <w:r w:rsidR="00417163" w:rsidRPr="00A13922">
        <w:rPr>
          <w:color w:val="000000"/>
          <w:lang w:val="en-GB"/>
        </w:rPr>
        <w:t>Therefore</w:t>
      </w:r>
      <w:r w:rsidR="006E2F08" w:rsidRPr="00A13922">
        <w:rPr>
          <w:color w:val="000000"/>
          <w:lang w:val="en-GB"/>
        </w:rPr>
        <w:t xml:space="preserve"> this path </w:t>
      </w:r>
      <w:r w:rsidR="000746A0" w:rsidRPr="00A13922">
        <w:rPr>
          <w:color w:val="000000"/>
          <w:lang w:val="en-GB"/>
        </w:rPr>
        <w:t xml:space="preserve">primarily </w:t>
      </w:r>
      <w:r w:rsidR="006E2F08" w:rsidRPr="00A13922">
        <w:rPr>
          <w:color w:val="000000"/>
          <w:lang w:val="en-GB"/>
        </w:rPr>
        <w:t xml:space="preserve">can be understood as a way where the respondent projects </w:t>
      </w:r>
      <w:r w:rsidR="00CC4AE9" w:rsidRPr="00A13922">
        <w:rPr>
          <w:color w:val="000000"/>
          <w:lang w:val="en-GB"/>
        </w:rPr>
        <w:t>his or hers own opinions on the</w:t>
      </w:r>
      <w:r w:rsidR="00CF7A81" w:rsidRPr="00A13922">
        <w:rPr>
          <w:color w:val="000000"/>
          <w:lang w:val="en-GB"/>
        </w:rPr>
        <w:t xml:space="preserve"> areas in the zoo</w:t>
      </w:r>
      <w:r w:rsidR="00CC4AE9" w:rsidRPr="00A13922">
        <w:rPr>
          <w:color w:val="000000"/>
          <w:lang w:val="en-GB"/>
        </w:rPr>
        <w:t xml:space="preserve"> </w:t>
      </w:r>
      <w:r w:rsidR="001308CC" w:rsidRPr="00A13922">
        <w:rPr>
          <w:color w:val="000000"/>
          <w:lang w:val="en-GB"/>
        </w:rPr>
        <w:t>and not as an attempt to be involved</w:t>
      </w:r>
      <w:r w:rsidR="00CC4AE9" w:rsidRPr="00A13922">
        <w:rPr>
          <w:color w:val="000000"/>
          <w:lang w:val="en-GB"/>
        </w:rPr>
        <w:t xml:space="preserve"> </w:t>
      </w:r>
      <w:r w:rsidR="002E56F0" w:rsidRPr="00A13922">
        <w:rPr>
          <w:color w:val="000000"/>
          <w:lang w:val="en-GB"/>
        </w:rPr>
        <w:t xml:space="preserve">in </w:t>
      </w:r>
      <w:r w:rsidR="001308CC" w:rsidRPr="00A13922">
        <w:rPr>
          <w:color w:val="000000"/>
          <w:lang w:val="en-GB"/>
        </w:rPr>
        <w:t xml:space="preserve">situations in </w:t>
      </w:r>
      <w:r w:rsidR="002E56F0" w:rsidRPr="00A13922">
        <w:rPr>
          <w:color w:val="000000"/>
          <w:lang w:val="en-GB"/>
        </w:rPr>
        <w:t>the zoo</w:t>
      </w:r>
      <w:r w:rsidR="001308CC" w:rsidRPr="00A13922">
        <w:rPr>
          <w:color w:val="000000"/>
          <w:lang w:val="en-GB"/>
        </w:rPr>
        <w:t xml:space="preserve"> (except for at the </w:t>
      </w:r>
      <w:proofErr w:type="spellStart"/>
      <w:r w:rsidR="001308CC" w:rsidRPr="00A13922">
        <w:rPr>
          <w:color w:val="000000"/>
          <w:lang w:val="en-GB"/>
        </w:rPr>
        <w:t>orangutan</w:t>
      </w:r>
      <w:proofErr w:type="spellEnd"/>
      <w:r w:rsidR="001308CC" w:rsidRPr="00A13922">
        <w:rPr>
          <w:color w:val="000000"/>
          <w:lang w:val="en-GB"/>
        </w:rPr>
        <w:t xml:space="preserve"> cage)</w:t>
      </w:r>
      <w:r w:rsidR="00A57F25" w:rsidRPr="00A13922">
        <w:rPr>
          <w:color w:val="000000"/>
          <w:lang w:val="en-GB"/>
        </w:rPr>
        <w:t xml:space="preserve">. </w:t>
      </w:r>
      <w:r w:rsidR="00F72252" w:rsidRPr="00A13922">
        <w:rPr>
          <w:color w:val="000000"/>
          <w:lang w:val="en-GB"/>
        </w:rPr>
        <w:t xml:space="preserve">In this presentation Aalborg Zoo is </w:t>
      </w:r>
      <w:r w:rsidR="001308CC" w:rsidRPr="00A13922">
        <w:rPr>
          <w:color w:val="000000"/>
          <w:lang w:val="en-GB"/>
        </w:rPr>
        <w:t xml:space="preserve">understood </w:t>
      </w:r>
      <w:r w:rsidR="00834432" w:rsidRPr="00A13922">
        <w:rPr>
          <w:color w:val="000000"/>
          <w:lang w:val="en-GB"/>
        </w:rPr>
        <w:t>as</w:t>
      </w:r>
      <w:r w:rsidR="00F72252" w:rsidRPr="00A13922">
        <w:rPr>
          <w:color w:val="000000"/>
          <w:lang w:val="en-GB"/>
        </w:rPr>
        <w:t xml:space="preserve"> a</w:t>
      </w:r>
      <w:r w:rsidR="00C82EE4" w:rsidRPr="00A13922">
        <w:rPr>
          <w:color w:val="000000"/>
          <w:lang w:val="en-GB"/>
        </w:rPr>
        <w:t>n</w:t>
      </w:r>
      <w:r w:rsidR="00F72252" w:rsidRPr="00A13922">
        <w:rPr>
          <w:color w:val="000000"/>
          <w:lang w:val="en-GB"/>
        </w:rPr>
        <w:t xml:space="preserve"> exemplary case</w:t>
      </w:r>
      <w:r w:rsidR="00834432" w:rsidRPr="00A13922">
        <w:rPr>
          <w:color w:val="000000"/>
          <w:lang w:val="en-GB"/>
        </w:rPr>
        <w:t xml:space="preserve"> of</w:t>
      </w:r>
      <w:r w:rsidR="00417163" w:rsidRPr="00A13922">
        <w:rPr>
          <w:color w:val="000000"/>
          <w:lang w:val="en-GB"/>
        </w:rPr>
        <w:t xml:space="preserve"> the misery of</w:t>
      </w:r>
      <w:r w:rsidR="00834432" w:rsidRPr="00A13922">
        <w:rPr>
          <w:color w:val="000000"/>
          <w:lang w:val="en-GB"/>
        </w:rPr>
        <w:t xml:space="preserve"> </w:t>
      </w:r>
      <w:proofErr w:type="spellStart"/>
      <w:r w:rsidR="00834432" w:rsidRPr="00A13922">
        <w:rPr>
          <w:color w:val="000000"/>
          <w:lang w:val="en-GB"/>
        </w:rPr>
        <w:t>postmodern</w:t>
      </w:r>
      <w:proofErr w:type="spellEnd"/>
      <w:r w:rsidR="00834432" w:rsidRPr="00A13922">
        <w:rPr>
          <w:color w:val="000000"/>
          <w:lang w:val="en-GB"/>
        </w:rPr>
        <w:t xml:space="preserve"> culture</w:t>
      </w:r>
      <w:r w:rsidR="00417163" w:rsidRPr="00A13922">
        <w:rPr>
          <w:color w:val="000000"/>
          <w:lang w:val="en-GB"/>
        </w:rPr>
        <w:t xml:space="preserve"> </w:t>
      </w:r>
      <w:r w:rsidR="00834432" w:rsidRPr="00A13922">
        <w:rPr>
          <w:color w:val="000000"/>
          <w:lang w:val="en-GB"/>
        </w:rPr>
        <w:t>and</w:t>
      </w:r>
      <w:r w:rsidR="00F651A8" w:rsidRPr="00A13922">
        <w:rPr>
          <w:color w:val="000000"/>
          <w:lang w:val="en-GB"/>
        </w:rPr>
        <w:t xml:space="preserve"> a</w:t>
      </w:r>
      <w:r w:rsidR="00017EAD" w:rsidRPr="00A13922">
        <w:rPr>
          <w:color w:val="000000"/>
          <w:lang w:val="en-GB"/>
        </w:rPr>
        <w:t xml:space="preserve">n </w:t>
      </w:r>
      <w:r w:rsidR="0096772F" w:rsidRPr="00A13922">
        <w:rPr>
          <w:color w:val="000000"/>
          <w:lang w:val="en-GB"/>
        </w:rPr>
        <w:t>illusion constructed through</w:t>
      </w:r>
      <w:r w:rsidR="00DB34D0" w:rsidRPr="00A13922">
        <w:rPr>
          <w:color w:val="000000"/>
          <w:lang w:val="en-GB"/>
        </w:rPr>
        <w:t xml:space="preserve"> </w:t>
      </w:r>
      <w:r w:rsidR="0096772F" w:rsidRPr="00A13922">
        <w:rPr>
          <w:color w:val="000000"/>
          <w:lang w:val="en-GB"/>
        </w:rPr>
        <w:t>agencies</w:t>
      </w:r>
      <w:r w:rsidR="00FA7C14" w:rsidRPr="00A13922">
        <w:rPr>
          <w:color w:val="000000"/>
          <w:lang w:val="en-GB"/>
        </w:rPr>
        <w:t xml:space="preserve">, </w:t>
      </w:r>
      <w:r w:rsidR="0096772F" w:rsidRPr="00A13922">
        <w:rPr>
          <w:color w:val="000000"/>
          <w:lang w:val="en-GB"/>
        </w:rPr>
        <w:t xml:space="preserve">which </w:t>
      </w:r>
      <w:r w:rsidR="00FA7C14" w:rsidRPr="00A13922">
        <w:rPr>
          <w:color w:val="000000"/>
          <w:lang w:val="en-GB"/>
        </w:rPr>
        <w:t>are</w:t>
      </w:r>
      <w:r w:rsidR="0096772F" w:rsidRPr="00A13922">
        <w:rPr>
          <w:color w:val="000000"/>
          <w:lang w:val="en-GB"/>
        </w:rPr>
        <w:t xml:space="preserve"> </w:t>
      </w:r>
      <w:r w:rsidR="00DB34D0" w:rsidRPr="00A13922">
        <w:rPr>
          <w:color w:val="000000"/>
          <w:lang w:val="en-GB"/>
        </w:rPr>
        <w:t>mora</w:t>
      </w:r>
      <w:r w:rsidR="0096772F" w:rsidRPr="00A13922">
        <w:rPr>
          <w:color w:val="000000"/>
          <w:lang w:val="en-GB"/>
        </w:rPr>
        <w:t xml:space="preserve">lly wrong, </w:t>
      </w:r>
      <w:r w:rsidR="001E123E" w:rsidRPr="00A13922">
        <w:rPr>
          <w:color w:val="000000"/>
          <w:lang w:val="en-GB"/>
        </w:rPr>
        <w:t xml:space="preserve">in </w:t>
      </w:r>
      <w:r w:rsidR="0096772F" w:rsidRPr="00A13922">
        <w:rPr>
          <w:color w:val="000000"/>
          <w:lang w:val="en-GB"/>
        </w:rPr>
        <w:t xml:space="preserve">bad taste, and </w:t>
      </w:r>
      <w:r w:rsidR="00DB34D0" w:rsidRPr="00A13922">
        <w:rPr>
          <w:color w:val="000000"/>
          <w:lang w:val="en-GB"/>
        </w:rPr>
        <w:t>d</w:t>
      </w:r>
      <w:r w:rsidR="0096772F" w:rsidRPr="00A13922">
        <w:rPr>
          <w:color w:val="000000"/>
          <w:lang w:val="en-GB"/>
        </w:rPr>
        <w:t>egrad</w:t>
      </w:r>
      <w:r w:rsidR="001E123E" w:rsidRPr="00A13922">
        <w:rPr>
          <w:color w:val="000000"/>
          <w:lang w:val="en-GB"/>
        </w:rPr>
        <w:t>ing for</w:t>
      </w:r>
      <w:r w:rsidR="0096772F" w:rsidRPr="00A13922">
        <w:rPr>
          <w:color w:val="000000"/>
          <w:lang w:val="en-GB"/>
        </w:rPr>
        <w:t xml:space="preserve"> animals and humans</w:t>
      </w:r>
      <w:r w:rsidR="00537C26" w:rsidRPr="00A13922">
        <w:rPr>
          <w:color w:val="000000"/>
          <w:lang w:val="en-GB"/>
        </w:rPr>
        <w:t xml:space="preserve">. </w:t>
      </w:r>
      <w:r w:rsidR="00C82EE4" w:rsidRPr="00A13922">
        <w:rPr>
          <w:color w:val="000000"/>
          <w:lang w:val="en-GB"/>
        </w:rPr>
        <w:t xml:space="preserve">Consequently the respondent uses the task to </w:t>
      </w:r>
      <w:r w:rsidR="001308CC" w:rsidRPr="00A13922">
        <w:rPr>
          <w:color w:val="000000"/>
          <w:lang w:val="en-GB"/>
        </w:rPr>
        <w:t xml:space="preserve">bash the agencies carried out by Aalborg Zoo and to </w:t>
      </w:r>
      <w:r w:rsidR="00417163" w:rsidRPr="00A13922">
        <w:rPr>
          <w:color w:val="000000"/>
          <w:lang w:val="en-GB"/>
        </w:rPr>
        <w:t xml:space="preserve">introduce </w:t>
      </w:r>
      <w:r w:rsidR="00C82EE4" w:rsidRPr="00A13922">
        <w:rPr>
          <w:color w:val="000000"/>
          <w:lang w:val="en-GB"/>
        </w:rPr>
        <w:t>him</w:t>
      </w:r>
      <w:r w:rsidR="00D94281" w:rsidRPr="00A13922">
        <w:rPr>
          <w:color w:val="000000"/>
          <w:lang w:val="en-GB"/>
        </w:rPr>
        <w:t>-</w:t>
      </w:r>
      <w:r w:rsidR="00C82EE4" w:rsidRPr="00A13922">
        <w:rPr>
          <w:color w:val="000000"/>
          <w:lang w:val="en-GB"/>
        </w:rPr>
        <w:t xml:space="preserve"> or herself as a person</w:t>
      </w:r>
      <w:r w:rsidR="00417163" w:rsidRPr="00A13922">
        <w:rPr>
          <w:color w:val="000000"/>
          <w:lang w:val="en-GB"/>
        </w:rPr>
        <w:t xml:space="preserve"> able to</w:t>
      </w:r>
      <w:r w:rsidR="00C82EE4" w:rsidRPr="00A13922">
        <w:rPr>
          <w:color w:val="000000"/>
          <w:lang w:val="en-GB"/>
        </w:rPr>
        <w:t xml:space="preserve"> </w:t>
      </w:r>
      <w:r w:rsidR="00417163" w:rsidRPr="00A13922">
        <w:rPr>
          <w:color w:val="000000"/>
          <w:lang w:val="en-GB"/>
        </w:rPr>
        <w:t xml:space="preserve">look </w:t>
      </w:r>
      <w:r w:rsidR="00C82EE4" w:rsidRPr="00A13922">
        <w:rPr>
          <w:color w:val="000000"/>
          <w:lang w:val="en-GB"/>
        </w:rPr>
        <w:t>through</w:t>
      </w:r>
      <w:r w:rsidR="00AC5416" w:rsidRPr="00A13922">
        <w:rPr>
          <w:color w:val="000000"/>
          <w:lang w:val="en-GB"/>
        </w:rPr>
        <w:t xml:space="preserve"> what he </w:t>
      </w:r>
      <w:r w:rsidR="00D94281" w:rsidRPr="00A13922">
        <w:rPr>
          <w:color w:val="000000"/>
          <w:lang w:val="en-GB"/>
        </w:rPr>
        <w:t xml:space="preserve">or she </w:t>
      </w:r>
      <w:r w:rsidR="00AC5416" w:rsidRPr="00A13922">
        <w:rPr>
          <w:color w:val="000000"/>
          <w:lang w:val="en-GB"/>
        </w:rPr>
        <w:t>believes to be the falseness of</w:t>
      </w:r>
      <w:r w:rsidR="00C82EE4" w:rsidRPr="00A13922">
        <w:rPr>
          <w:color w:val="000000"/>
          <w:lang w:val="en-GB"/>
        </w:rPr>
        <w:t xml:space="preserve"> Aalborg Zoo</w:t>
      </w:r>
      <w:r w:rsidR="00417163" w:rsidRPr="00A13922">
        <w:rPr>
          <w:color w:val="000000"/>
          <w:lang w:val="en-GB"/>
        </w:rPr>
        <w:t>.</w:t>
      </w:r>
    </w:p>
    <w:p w:rsidR="009E6DE7" w:rsidRPr="00A13922" w:rsidRDefault="00622FFC" w:rsidP="004A3EE0">
      <w:pPr>
        <w:pStyle w:val="Overskrift4"/>
        <w:spacing w:line="360" w:lineRule="auto"/>
        <w:rPr>
          <w:lang w:val="en-GB"/>
        </w:rPr>
      </w:pPr>
      <w:r w:rsidRPr="00A13922">
        <w:rPr>
          <w:lang w:val="en-GB"/>
        </w:rPr>
        <w:t>Path II</w:t>
      </w:r>
      <w:r w:rsidR="00253FDD" w:rsidRPr="00A13922">
        <w:rPr>
          <w:lang w:val="en-GB"/>
        </w:rPr>
        <w:t xml:space="preserve">: </w:t>
      </w:r>
      <w:r w:rsidR="001065D3" w:rsidRPr="00A13922">
        <w:rPr>
          <w:lang w:val="en-GB"/>
        </w:rPr>
        <w:t>Involvement</w:t>
      </w:r>
      <w:r w:rsidR="00253FDD" w:rsidRPr="00A13922">
        <w:rPr>
          <w:lang w:val="en-GB"/>
        </w:rPr>
        <w:t xml:space="preserve"> </w:t>
      </w:r>
      <w:r w:rsidR="004574CC" w:rsidRPr="00A13922">
        <w:rPr>
          <w:lang w:val="en-GB"/>
        </w:rPr>
        <w:t xml:space="preserve">through </w:t>
      </w:r>
      <w:r w:rsidR="00253FDD" w:rsidRPr="00A13922">
        <w:rPr>
          <w:lang w:val="en-GB"/>
        </w:rPr>
        <w:t>Projection</w:t>
      </w:r>
      <w:r w:rsidR="00C66183" w:rsidRPr="00A13922">
        <w:rPr>
          <w:lang w:val="en-GB"/>
        </w:rPr>
        <w:t xml:space="preserve"> and Perspective</w:t>
      </w:r>
    </w:p>
    <w:p w:rsidR="006C2E17" w:rsidRPr="00A13922" w:rsidRDefault="00871BAC" w:rsidP="004A3EE0">
      <w:pPr>
        <w:spacing w:line="360" w:lineRule="auto"/>
        <w:rPr>
          <w:lang w:val="en-GB"/>
        </w:rPr>
      </w:pPr>
      <w:r w:rsidRPr="00A13922">
        <w:rPr>
          <w:lang w:val="en-GB"/>
        </w:rPr>
        <w:t>The second</w:t>
      </w:r>
      <w:r w:rsidR="0073315B" w:rsidRPr="00A13922">
        <w:rPr>
          <w:lang w:val="en-GB"/>
        </w:rPr>
        <w:t xml:space="preserve"> path</w:t>
      </w:r>
      <w:r w:rsidR="00C9170A" w:rsidRPr="00A13922">
        <w:rPr>
          <w:lang w:val="en-GB"/>
        </w:rPr>
        <w:t xml:space="preserve"> </w:t>
      </w:r>
      <w:r w:rsidR="00ED51BF" w:rsidRPr="00A13922">
        <w:rPr>
          <w:lang w:val="en-GB"/>
        </w:rPr>
        <w:t xml:space="preserve">I have </w:t>
      </w:r>
      <w:r w:rsidR="00D745C1" w:rsidRPr="00A13922">
        <w:rPr>
          <w:lang w:val="en-GB"/>
        </w:rPr>
        <w:t xml:space="preserve">selected </w:t>
      </w:r>
      <w:r w:rsidR="005349D8" w:rsidRPr="00A13922">
        <w:rPr>
          <w:lang w:val="en-GB"/>
        </w:rPr>
        <w:t xml:space="preserve">was </w:t>
      </w:r>
      <w:r w:rsidR="00ED51BF" w:rsidRPr="00A13922">
        <w:rPr>
          <w:lang w:val="en-GB"/>
        </w:rPr>
        <w:t xml:space="preserve">written from </w:t>
      </w:r>
      <w:r w:rsidR="00D745C1" w:rsidRPr="00A13922">
        <w:rPr>
          <w:lang w:val="en-GB"/>
        </w:rPr>
        <w:t xml:space="preserve">number: </w:t>
      </w:r>
      <w:r w:rsidR="00D745C1" w:rsidRPr="00A13922">
        <w:rPr>
          <w:color w:val="000000"/>
          <w:lang w:val="en-GB"/>
        </w:rPr>
        <w:t>26227103</w:t>
      </w:r>
      <w:r w:rsidR="00D745C1" w:rsidRPr="00A13922">
        <w:rPr>
          <w:lang w:val="en-GB"/>
        </w:rPr>
        <w:t>. In this path there are examp</w:t>
      </w:r>
      <w:r w:rsidR="008F2BD6" w:rsidRPr="00A13922">
        <w:rPr>
          <w:lang w:val="en-GB"/>
        </w:rPr>
        <w:t xml:space="preserve">les of </w:t>
      </w:r>
      <w:r w:rsidR="00017EAD" w:rsidRPr="00A13922">
        <w:rPr>
          <w:lang w:val="en-GB"/>
        </w:rPr>
        <w:t>the three</w:t>
      </w:r>
      <w:r w:rsidR="00ED51BF" w:rsidRPr="00A13922">
        <w:rPr>
          <w:lang w:val="en-GB"/>
        </w:rPr>
        <w:t xml:space="preserve"> </w:t>
      </w:r>
      <w:r w:rsidR="008F2BD6" w:rsidRPr="00A13922">
        <w:rPr>
          <w:lang w:val="en-GB"/>
        </w:rPr>
        <w:t>SMS types</w:t>
      </w:r>
      <w:r w:rsidR="00ED51BF" w:rsidRPr="00A13922">
        <w:rPr>
          <w:lang w:val="en-GB"/>
        </w:rPr>
        <w:t>:</w:t>
      </w:r>
      <w:r w:rsidR="008F2BD6" w:rsidRPr="00A13922">
        <w:rPr>
          <w:lang w:val="en-GB"/>
        </w:rPr>
        <w:t xml:space="preserve"> </w:t>
      </w:r>
      <w:r w:rsidR="007F4034" w:rsidRPr="00A13922">
        <w:rPr>
          <w:lang w:val="en-GB"/>
        </w:rPr>
        <w:t>report</w:t>
      </w:r>
      <w:r w:rsidR="008F2BD6" w:rsidRPr="00A13922">
        <w:rPr>
          <w:lang w:val="en-GB"/>
        </w:rPr>
        <w:t xml:space="preserve">, </w:t>
      </w:r>
      <w:r w:rsidR="00D745C1" w:rsidRPr="00A13922">
        <w:rPr>
          <w:lang w:val="en-GB"/>
        </w:rPr>
        <w:t>interpretation</w:t>
      </w:r>
      <w:r w:rsidR="00ED51BF" w:rsidRPr="00A13922">
        <w:rPr>
          <w:lang w:val="en-GB"/>
        </w:rPr>
        <w:t>,</w:t>
      </w:r>
      <w:r w:rsidR="00D745C1" w:rsidRPr="00A13922">
        <w:rPr>
          <w:lang w:val="en-GB"/>
        </w:rPr>
        <w:t xml:space="preserve"> </w:t>
      </w:r>
      <w:r w:rsidR="0073315B" w:rsidRPr="00A13922">
        <w:rPr>
          <w:lang w:val="en-GB"/>
        </w:rPr>
        <w:t>and</w:t>
      </w:r>
      <w:r w:rsidR="008F2BD6" w:rsidRPr="00A13922">
        <w:rPr>
          <w:lang w:val="en-GB"/>
        </w:rPr>
        <w:t xml:space="preserve"> evaluation. The path </w:t>
      </w:r>
      <w:r w:rsidR="00CE3858" w:rsidRPr="00A13922">
        <w:rPr>
          <w:lang w:val="en-GB"/>
        </w:rPr>
        <w:t>goes through twelve</w:t>
      </w:r>
      <w:r w:rsidR="006C2E17" w:rsidRPr="00A13922">
        <w:rPr>
          <w:lang w:val="en-GB"/>
        </w:rPr>
        <w:t xml:space="preserve"> areas: </w:t>
      </w:r>
      <w:proofErr w:type="spellStart"/>
      <w:r w:rsidR="00CE3858" w:rsidRPr="00A13922">
        <w:rPr>
          <w:lang w:val="en-GB"/>
        </w:rPr>
        <w:t>fossa</w:t>
      </w:r>
      <w:proofErr w:type="spellEnd"/>
      <w:r w:rsidR="00CE3858" w:rsidRPr="00A13922">
        <w:rPr>
          <w:lang w:val="en-GB"/>
        </w:rPr>
        <w:t xml:space="preserve">, </w:t>
      </w:r>
      <w:r w:rsidR="006C2E17" w:rsidRPr="00A13922">
        <w:rPr>
          <w:lang w:val="en-GB"/>
        </w:rPr>
        <w:t xml:space="preserve">chimpanzee, reindeer, polar bear, elephant, ring-tailed lemur &amp; black and white ruffed lemur, savannah, warthog, </w:t>
      </w:r>
      <w:r w:rsidR="00CE3858" w:rsidRPr="00A13922">
        <w:rPr>
          <w:lang w:val="en-GB"/>
        </w:rPr>
        <w:t>pe</w:t>
      </w:r>
      <w:r w:rsidR="0073315B" w:rsidRPr="00A13922">
        <w:rPr>
          <w:lang w:val="en-GB"/>
        </w:rPr>
        <w:t>nguin</w:t>
      </w:r>
      <w:r w:rsidR="00CE3858" w:rsidRPr="00A13922">
        <w:rPr>
          <w:lang w:val="en-GB"/>
        </w:rPr>
        <w:t xml:space="preserve">, </w:t>
      </w:r>
      <w:r w:rsidR="006C2E17" w:rsidRPr="00A13922">
        <w:rPr>
          <w:lang w:val="en-GB"/>
        </w:rPr>
        <w:t xml:space="preserve">and </w:t>
      </w:r>
      <w:r w:rsidR="00CE3858" w:rsidRPr="00A13922">
        <w:rPr>
          <w:lang w:val="en-GB"/>
        </w:rPr>
        <w:t>pygmy hippo</w:t>
      </w:r>
      <w:r w:rsidR="00D94281" w:rsidRPr="00A13922">
        <w:rPr>
          <w:lang w:val="en-GB"/>
        </w:rPr>
        <w:t>po</w:t>
      </w:r>
      <w:r w:rsidR="00CE3858" w:rsidRPr="00A13922">
        <w:rPr>
          <w:lang w:val="en-GB"/>
        </w:rPr>
        <w:t>tamus</w:t>
      </w:r>
      <w:r w:rsidR="006C2E17" w:rsidRPr="00A13922">
        <w:rPr>
          <w:lang w:val="en-GB"/>
        </w:rPr>
        <w:t>.</w:t>
      </w:r>
    </w:p>
    <w:p w:rsidR="005C2A43" w:rsidRPr="00A13922" w:rsidRDefault="006C2E17" w:rsidP="004A3EE0">
      <w:pPr>
        <w:spacing w:line="360" w:lineRule="auto"/>
        <w:rPr>
          <w:color w:val="000000"/>
          <w:lang w:val="en-GB"/>
        </w:rPr>
      </w:pPr>
      <w:r w:rsidRPr="00A13922">
        <w:rPr>
          <w:color w:val="000000"/>
          <w:lang w:val="en-GB"/>
        </w:rPr>
        <w:t xml:space="preserve">The first SMS is sent from the </w:t>
      </w:r>
      <w:proofErr w:type="spellStart"/>
      <w:r w:rsidRPr="00A13922">
        <w:rPr>
          <w:color w:val="000000"/>
          <w:lang w:val="en-GB"/>
        </w:rPr>
        <w:t>fossa</w:t>
      </w:r>
      <w:proofErr w:type="spellEnd"/>
      <w:r w:rsidRPr="00A13922">
        <w:rPr>
          <w:color w:val="000000"/>
          <w:lang w:val="en-GB"/>
        </w:rPr>
        <w:t xml:space="preserve"> and says: “I am looking at the </w:t>
      </w:r>
      <w:proofErr w:type="spellStart"/>
      <w:r w:rsidRPr="00A13922">
        <w:rPr>
          <w:color w:val="000000"/>
          <w:lang w:val="en-GB"/>
        </w:rPr>
        <w:t>fossa</w:t>
      </w:r>
      <w:proofErr w:type="spellEnd"/>
      <w:r w:rsidRPr="00A13922">
        <w:rPr>
          <w:color w:val="000000"/>
          <w:lang w:val="en-GB"/>
        </w:rPr>
        <w:t>. I have never seen something like this before</w:t>
      </w:r>
      <w:r w:rsidR="003E7343" w:rsidRPr="00A13922">
        <w:rPr>
          <w:color w:val="000000"/>
          <w:lang w:val="en-GB"/>
        </w:rPr>
        <w:t>”</w:t>
      </w:r>
      <w:r w:rsidRPr="00A13922">
        <w:rPr>
          <w:color w:val="000000"/>
          <w:lang w:val="en-GB"/>
        </w:rPr>
        <w:t xml:space="preserve"> (SMS: 988). Here experience as a mediator translates the </w:t>
      </w:r>
      <w:proofErr w:type="spellStart"/>
      <w:r w:rsidRPr="00A13922">
        <w:rPr>
          <w:color w:val="000000"/>
          <w:lang w:val="en-GB"/>
        </w:rPr>
        <w:t>fossa</w:t>
      </w:r>
      <w:proofErr w:type="spellEnd"/>
      <w:r w:rsidRPr="00A13922">
        <w:rPr>
          <w:color w:val="000000"/>
          <w:lang w:val="en-GB"/>
        </w:rPr>
        <w:t xml:space="preserve"> into something never seen before. </w:t>
      </w:r>
      <w:r w:rsidR="005C2A43" w:rsidRPr="00A13922">
        <w:rPr>
          <w:color w:val="000000"/>
          <w:lang w:val="en-GB"/>
        </w:rPr>
        <w:t>Lack of experience is here the only plug-in the respondent has to describe what she has no ready</w:t>
      </w:r>
      <w:r w:rsidR="00B32F20">
        <w:rPr>
          <w:color w:val="000000"/>
          <w:lang w:val="en-GB"/>
        </w:rPr>
        <w:t>-made plug-ins for</w:t>
      </w:r>
      <w:r w:rsidR="005C2A43" w:rsidRPr="00A13922">
        <w:rPr>
          <w:color w:val="000000"/>
          <w:lang w:val="en-GB"/>
        </w:rPr>
        <w:t xml:space="preserve">. </w:t>
      </w:r>
      <w:r w:rsidRPr="00A13922">
        <w:rPr>
          <w:color w:val="000000"/>
          <w:lang w:val="en-GB"/>
        </w:rPr>
        <w:t xml:space="preserve">The task </w:t>
      </w:r>
      <w:r w:rsidR="00704C15" w:rsidRPr="00A13922">
        <w:rPr>
          <w:color w:val="000000"/>
          <w:lang w:val="en-GB"/>
        </w:rPr>
        <w:t xml:space="preserve">of describing emotions </w:t>
      </w:r>
      <w:r w:rsidRPr="00A13922">
        <w:rPr>
          <w:color w:val="000000"/>
          <w:lang w:val="en-GB"/>
        </w:rPr>
        <w:t xml:space="preserve">is here </w:t>
      </w:r>
      <w:r w:rsidR="00017EAD" w:rsidRPr="00A13922">
        <w:rPr>
          <w:color w:val="000000"/>
          <w:lang w:val="en-GB"/>
        </w:rPr>
        <w:t>translated</w:t>
      </w:r>
      <w:r w:rsidRPr="00A13922">
        <w:rPr>
          <w:color w:val="000000"/>
          <w:lang w:val="en-GB"/>
        </w:rPr>
        <w:t xml:space="preserve"> into a task of describing </w:t>
      </w:r>
      <w:r w:rsidR="00704C15" w:rsidRPr="00A13922">
        <w:rPr>
          <w:color w:val="000000"/>
          <w:lang w:val="en-GB"/>
        </w:rPr>
        <w:t xml:space="preserve">the respondent’s lack of experience in relation to the </w:t>
      </w:r>
      <w:proofErr w:type="spellStart"/>
      <w:r w:rsidR="00704C15" w:rsidRPr="00A13922">
        <w:rPr>
          <w:color w:val="000000"/>
          <w:lang w:val="en-GB"/>
        </w:rPr>
        <w:t>fossa</w:t>
      </w:r>
      <w:proofErr w:type="spellEnd"/>
      <w:r w:rsidRPr="00A13922">
        <w:rPr>
          <w:color w:val="000000"/>
          <w:lang w:val="en-GB"/>
        </w:rPr>
        <w:t>.</w:t>
      </w:r>
      <w:r w:rsidR="005C2A43" w:rsidRPr="00A13922">
        <w:rPr>
          <w:color w:val="000000"/>
          <w:lang w:val="en-GB"/>
        </w:rPr>
        <w:t xml:space="preserve"> </w:t>
      </w:r>
    </w:p>
    <w:p w:rsidR="006C2E17" w:rsidRPr="00A13922" w:rsidRDefault="00475A5A" w:rsidP="004A3EE0">
      <w:pPr>
        <w:spacing w:line="360" w:lineRule="auto"/>
        <w:rPr>
          <w:color w:val="000000"/>
          <w:lang w:val="en-GB"/>
        </w:rPr>
      </w:pPr>
      <w:r w:rsidRPr="00A13922">
        <w:rPr>
          <w:lang w:val="en-GB"/>
        </w:rPr>
        <w:t>T</w:t>
      </w:r>
      <w:r w:rsidR="006C2E17" w:rsidRPr="00A13922">
        <w:rPr>
          <w:lang w:val="en-GB"/>
        </w:rPr>
        <w:t>he second</w:t>
      </w:r>
      <w:r w:rsidR="00A82213" w:rsidRPr="00A13922">
        <w:rPr>
          <w:lang w:val="en-GB"/>
        </w:rPr>
        <w:t xml:space="preserve"> SMS to be sent</w:t>
      </w:r>
      <w:r w:rsidR="009E6DE7" w:rsidRPr="00A13922">
        <w:rPr>
          <w:lang w:val="en-GB"/>
        </w:rPr>
        <w:t xml:space="preserve"> says: </w:t>
      </w:r>
      <w:r w:rsidR="00057A35" w:rsidRPr="00A13922">
        <w:rPr>
          <w:lang w:val="en-GB"/>
        </w:rPr>
        <w:t>“</w:t>
      </w:r>
      <w:r w:rsidR="009E6DE7" w:rsidRPr="00A13922">
        <w:rPr>
          <w:lang w:val="en-GB"/>
        </w:rPr>
        <w:t xml:space="preserve">Now we are at the monkeys. It gives a warm feeling to watch them, since they live in </w:t>
      </w:r>
      <w:r w:rsidR="00A82213" w:rsidRPr="00A13922">
        <w:rPr>
          <w:lang w:val="en-GB"/>
        </w:rPr>
        <w:t>flocks and are</w:t>
      </w:r>
      <w:r w:rsidRPr="00A13922">
        <w:rPr>
          <w:lang w:val="en-GB"/>
        </w:rPr>
        <w:t xml:space="preserve"> family animals. A social animal ” (SMS 932). </w:t>
      </w:r>
      <w:r w:rsidR="00503403" w:rsidRPr="00A13922">
        <w:rPr>
          <w:lang w:val="en-GB"/>
        </w:rPr>
        <w:t xml:space="preserve">The respondent </w:t>
      </w:r>
      <w:r w:rsidR="00060815" w:rsidRPr="00A13922">
        <w:rPr>
          <w:lang w:val="en-GB"/>
        </w:rPr>
        <w:t>here pl</w:t>
      </w:r>
      <w:r w:rsidR="00704C15" w:rsidRPr="00A13922">
        <w:rPr>
          <w:lang w:val="en-GB"/>
        </w:rPr>
        <w:t xml:space="preserve">ug into </w:t>
      </w:r>
      <w:r w:rsidR="0063477B">
        <w:rPr>
          <w:lang w:val="en-GB"/>
        </w:rPr>
        <w:t>behaviour</w:t>
      </w:r>
      <w:r w:rsidR="00060815" w:rsidRPr="00A13922">
        <w:rPr>
          <w:lang w:val="en-GB"/>
        </w:rPr>
        <w:t xml:space="preserve"> as a </w:t>
      </w:r>
      <w:r w:rsidR="00922023" w:rsidRPr="00A13922">
        <w:rPr>
          <w:lang w:val="en-GB"/>
        </w:rPr>
        <w:t xml:space="preserve">common denominator </w:t>
      </w:r>
      <w:r w:rsidR="00060815" w:rsidRPr="00A13922">
        <w:rPr>
          <w:lang w:val="en-GB"/>
        </w:rPr>
        <w:t>for</w:t>
      </w:r>
      <w:r w:rsidR="00922023" w:rsidRPr="00A13922">
        <w:rPr>
          <w:lang w:val="en-GB"/>
        </w:rPr>
        <w:t xml:space="preserve"> human</w:t>
      </w:r>
      <w:r w:rsidR="00060815" w:rsidRPr="00A13922">
        <w:rPr>
          <w:lang w:val="en-GB"/>
        </w:rPr>
        <w:t>s</w:t>
      </w:r>
      <w:r w:rsidR="00922023" w:rsidRPr="00A13922">
        <w:rPr>
          <w:lang w:val="en-GB"/>
        </w:rPr>
        <w:t xml:space="preserve"> and </w:t>
      </w:r>
      <w:r w:rsidR="00060815" w:rsidRPr="00A13922">
        <w:rPr>
          <w:lang w:val="en-GB"/>
        </w:rPr>
        <w:t>monkeys</w:t>
      </w:r>
      <w:r w:rsidR="00922023" w:rsidRPr="00A13922">
        <w:rPr>
          <w:lang w:val="en-GB"/>
        </w:rPr>
        <w:t>. In this way he or she</w:t>
      </w:r>
      <w:r w:rsidR="00503403" w:rsidRPr="00A13922">
        <w:rPr>
          <w:lang w:val="en-GB"/>
        </w:rPr>
        <w:t xml:space="preserve"> induces </w:t>
      </w:r>
      <w:proofErr w:type="gramStart"/>
      <w:r w:rsidR="00503403" w:rsidRPr="00A13922">
        <w:rPr>
          <w:lang w:val="en-GB"/>
        </w:rPr>
        <w:t xml:space="preserve">the </w:t>
      </w:r>
      <w:r w:rsidR="003E7343" w:rsidRPr="00A13922">
        <w:rPr>
          <w:lang w:val="en-GB"/>
        </w:rPr>
        <w:t xml:space="preserve"> </w:t>
      </w:r>
      <w:r w:rsidR="0063477B">
        <w:rPr>
          <w:lang w:val="en-GB"/>
        </w:rPr>
        <w:t>behaviour</w:t>
      </w:r>
      <w:proofErr w:type="gramEnd"/>
      <w:r w:rsidR="003E7343" w:rsidRPr="00A13922">
        <w:rPr>
          <w:lang w:val="en-GB"/>
        </w:rPr>
        <w:t>, ‘</w:t>
      </w:r>
      <w:r w:rsidR="00503403" w:rsidRPr="00A13922">
        <w:rPr>
          <w:lang w:val="en-GB"/>
        </w:rPr>
        <w:t>living in flocks</w:t>
      </w:r>
      <w:r w:rsidR="003E7343" w:rsidRPr="00A13922">
        <w:rPr>
          <w:lang w:val="en-GB"/>
        </w:rPr>
        <w:t>’</w:t>
      </w:r>
      <w:r w:rsidR="00FA7C14" w:rsidRPr="00A13922">
        <w:rPr>
          <w:lang w:val="en-GB"/>
        </w:rPr>
        <w:t xml:space="preserve">, </w:t>
      </w:r>
      <w:r w:rsidR="008B6AAC" w:rsidRPr="00A13922">
        <w:rPr>
          <w:lang w:val="en-GB"/>
        </w:rPr>
        <w:t xml:space="preserve">into coexistence with the human </w:t>
      </w:r>
      <w:r w:rsidR="0063477B">
        <w:rPr>
          <w:lang w:val="en-GB"/>
        </w:rPr>
        <w:t>behaviour</w:t>
      </w:r>
      <w:r w:rsidR="008B6AAC" w:rsidRPr="00A13922">
        <w:rPr>
          <w:lang w:val="en-GB"/>
        </w:rPr>
        <w:t xml:space="preserve"> of living in families</w:t>
      </w:r>
      <w:r w:rsidR="00B11ADA" w:rsidRPr="00A13922">
        <w:rPr>
          <w:lang w:val="en-GB"/>
        </w:rPr>
        <w:t xml:space="preserve"> and </w:t>
      </w:r>
      <w:r w:rsidR="00503403" w:rsidRPr="00A13922">
        <w:rPr>
          <w:lang w:val="en-GB"/>
        </w:rPr>
        <w:t>being social</w:t>
      </w:r>
      <w:r w:rsidR="00834CEF" w:rsidRPr="00A13922">
        <w:rPr>
          <w:lang w:val="en-GB"/>
        </w:rPr>
        <w:t xml:space="preserve">. </w:t>
      </w:r>
      <w:r w:rsidR="00D9762F" w:rsidRPr="00A13922">
        <w:rPr>
          <w:lang w:val="en-GB"/>
        </w:rPr>
        <w:t>The result</w:t>
      </w:r>
      <w:r w:rsidR="00503403" w:rsidRPr="00A13922">
        <w:rPr>
          <w:lang w:val="en-GB"/>
        </w:rPr>
        <w:t xml:space="preserve"> is that the </w:t>
      </w:r>
      <w:r w:rsidR="003436AB" w:rsidRPr="00A13922">
        <w:rPr>
          <w:lang w:val="en-GB"/>
        </w:rPr>
        <w:t>monkey is translate</w:t>
      </w:r>
      <w:r w:rsidR="00ED51BF" w:rsidRPr="00A13922">
        <w:rPr>
          <w:lang w:val="en-GB"/>
        </w:rPr>
        <w:t>d into a human-like monkey</w:t>
      </w:r>
      <w:r w:rsidR="00704C15" w:rsidRPr="00A13922">
        <w:rPr>
          <w:lang w:val="en-GB"/>
        </w:rPr>
        <w:t xml:space="preserve"> and this</w:t>
      </w:r>
      <w:r w:rsidR="003436AB" w:rsidRPr="00A13922">
        <w:rPr>
          <w:lang w:val="en-GB"/>
        </w:rPr>
        <w:t xml:space="preserve"> </w:t>
      </w:r>
      <w:r w:rsidR="00704C15" w:rsidRPr="00A13922">
        <w:rPr>
          <w:lang w:val="en-GB"/>
        </w:rPr>
        <w:t>connection</w:t>
      </w:r>
      <w:r w:rsidR="003436AB" w:rsidRPr="00A13922">
        <w:rPr>
          <w:lang w:val="en-GB"/>
        </w:rPr>
        <w:t xml:space="preserve"> </w:t>
      </w:r>
      <w:r w:rsidR="00704C15" w:rsidRPr="00A13922">
        <w:rPr>
          <w:lang w:val="en-GB"/>
        </w:rPr>
        <w:t>makes the respondent feel warm</w:t>
      </w:r>
      <w:r w:rsidR="00ED51BF" w:rsidRPr="00A13922">
        <w:rPr>
          <w:color w:val="000000"/>
          <w:lang w:val="en-GB"/>
        </w:rPr>
        <w:t xml:space="preserve">. The SMS here works as an act of interpretation where the monkey is translated through </w:t>
      </w:r>
      <w:r w:rsidR="00704C15" w:rsidRPr="00A13922">
        <w:rPr>
          <w:color w:val="000000"/>
          <w:lang w:val="en-GB"/>
        </w:rPr>
        <w:t xml:space="preserve">the mediator </w:t>
      </w:r>
      <w:r w:rsidR="003E7343" w:rsidRPr="00A13922">
        <w:rPr>
          <w:color w:val="000000"/>
          <w:lang w:val="en-GB"/>
        </w:rPr>
        <w:t>‘</w:t>
      </w:r>
      <w:r w:rsidR="00ED51BF" w:rsidRPr="00A13922">
        <w:rPr>
          <w:color w:val="000000"/>
          <w:lang w:val="en-GB"/>
        </w:rPr>
        <w:t xml:space="preserve">human </w:t>
      </w:r>
      <w:r w:rsidR="0063477B">
        <w:rPr>
          <w:color w:val="000000"/>
          <w:lang w:val="en-GB"/>
        </w:rPr>
        <w:t>behaviour</w:t>
      </w:r>
      <w:r w:rsidR="003E7343" w:rsidRPr="00A13922">
        <w:rPr>
          <w:color w:val="000000"/>
          <w:lang w:val="en-GB"/>
        </w:rPr>
        <w:t>’</w:t>
      </w:r>
      <w:r w:rsidR="00ED51BF" w:rsidRPr="00A13922">
        <w:rPr>
          <w:color w:val="000000"/>
          <w:lang w:val="en-GB"/>
        </w:rPr>
        <w:t xml:space="preserve">. </w:t>
      </w:r>
    </w:p>
    <w:p w:rsidR="00DA17C0" w:rsidRPr="00A13922" w:rsidRDefault="006C2E17" w:rsidP="004A3EE0">
      <w:pPr>
        <w:spacing w:line="360" w:lineRule="auto"/>
        <w:rPr>
          <w:color w:val="000000"/>
          <w:lang w:val="en-GB"/>
        </w:rPr>
      </w:pPr>
      <w:r w:rsidRPr="00A13922">
        <w:rPr>
          <w:color w:val="000000"/>
          <w:lang w:val="en-GB"/>
        </w:rPr>
        <w:t xml:space="preserve">The third SMS </w:t>
      </w:r>
      <w:r w:rsidR="00DA17C0" w:rsidRPr="00A13922">
        <w:rPr>
          <w:color w:val="000000"/>
          <w:lang w:val="en-GB"/>
        </w:rPr>
        <w:t xml:space="preserve">is of the type interpretation and </w:t>
      </w:r>
      <w:r w:rsidRPr="00A13922">
        <w:rPr>
          <w:color w:val="000000"/>
          <w:lang w:val="en-GB"/>
        </w:rPr>
        <w:t>says: ”Now I am standing looking at a reindeer. I feel like Christmas is coming up” (SMS: 1072)</w:t>
      </w:r>
      <w:r w:rsidR="00704C15" w:rsidRPr="00A13922">
        <w:rPr>
          <w:color w:val="000000"/>
          <w:lang w:val="en-GB"/>
        </w:rPr>
        <w:t xml:space="preserve">. </w:t>
      </w:r>
      <w:r w:rsidRPr="00A13922">
        <w:rPr>
          <w:color w:val="000000"/>
          <w:lang w:val="en-GB"/>
        </w:rPr>
        <w:t xml:space="preserve">Here the respondent plugs-in to Christmas tales about Santa and his reindeers. This plug-in helps the respondent interpret the reindeer in terms of Christmas and </w:t>
      </w:r>
      <w:r w:rsidR="00DA17C0" w:rsidRPr="00A13922">
        <w:rPr>
          <w:color w:val="000000"/>
          <w:lang w:val="en-GB"/>
        </w:rPr>
        <w:t>interpret</w:t>
      </w:r>
      <w:r w:rsidRPr="00A13922">
        <w:rPr>
          <w:color w:val="000000"/>
          <w:lang w:val="en-GB"/>
        </w:rPr>
        <w:t xml:space="preserve"> his or hers own </w:t>
      </w:r>
      <w:r w:rsidR="00DA17C0" w:rsidRPr="00A13922">
        <w:rPr>
          <w:color w:val="000000"/>
          <w:lang w:val="en-GB"/>
        </w:rPr>
        <w:t xml:space="preserve">emotions </w:t>
      </w:r>
      <w:r w:rsidRPr="00A13922">
        <w:rPr>
          <w:color w:val="000000"/>
          <w:lang w:val="en-GB"/>
        </w:rPr>
        <w:t xml:space="preserve">in the situation as someone </w:t>
      </w:r>
      <w:r w:rsidR="00704C15" w:rsidRPr="00A13922">
        <w:rPr>
          <w:color w:val="000000"/>
          <w:lang w:val="en-GB"/>
        </w:rPr>
        <w:t xml:space="preserve">having positive expectations in relation to Christmas. </w:t>
      </w:r>
    </w:p>
    <w:p w:rsidR="00DA17C0" w:rsidRPr="00A13922" w:rsidRDefault="006C2E17" w:rsidP="004A3EE0">
      <w:pPr>
        <w:spacing w:line="360" w:lineRule="auto"/>
        <w:rPr>
          <w:color w:val="000000"/>
          <w:lang w:val="en-GB"/>
        </w:rPr>
      </w:pPr>
      <w:r w:rsidRPr="00A13922">
        <w:rPr>
          <w:color w:val="000000"/>
          <w:lang w:val="en-GB"/>
        </w:rPr>
        <w:t xml:space="preserve">The fourth SMS is a </w:t>
      </w:r>
      <w:r w:rsidR="007F4034" w:rsidRPr="00A13922">
        <w:rPr>
          <w:color w:val="000000"/>
          <w:lang w:val="en-GB"/>
        </w:rPr>
        <w:t>report</w:t>
      </w:r>
      <w:r w:rsidRPr="00A13922">
        <w:rPr>
          <w:color w:val="000000"/>
          <w:lang w:val="en-GB"/>
        </w:rPr>
        <w:t xml:space="preserve"> and says: “ Now I am standing watching the polar bear, gives the feeling that this kind of animal lives in </w:t>
      </w:r>
      <w:r w:rsidR="003E7343" w:rsidRPr="00A13922">
        <w:rPr>
          <w:color w:val="000000"/>
          <w:lang w:val="en-GB"/>
        </w:rPr>
        <w:t>cold environments</w:t>
      </w:r>
      <w:r w:rsidRPr="00A13922">
        <w:rPr>
          <w:color w:val="000000"/>
          <w:lang w:val="en-GB"/>
        </w:rPr>
        <w:t xml:space="preserve">” (SMS: 1049). </w:t>
      </w:r>
      <w:r w:rsidR="0019308D" w:rsidRPr="00A13922">
        <w:rPr>
          <w:color w:val="000000"/>
          <w:lang w:val="en-GB"/>
        </w:rPr>
        <w:t xml:space="preserve">Here the polar bear and its environment </w:t>
      </w:r>
      <w:r w:rsidR="00344712" w:rsidRPr="00A13922">
        <w:rPr>
          <w:color w:val="000000"/>
          <w:lang w:val="en-GB"/>
        </w:rPr>
        <w:t>mediate</w:t>
      </w:r>
      <w:r w:rsidRPr="00A13922">
        <w:rPr>
          <w:color w:val="000000"/>
          <w:lang w:val="en-GB"/>
        </w:rPr>
        <w:t xml:space="preserve"> </w:t>
      </w:r>
      <w:r w:rsidR="00344712" w:rsidRPr="00A13922">
        <w:rPr>
          <w:color w:val="000000"/>
          <w:lang w:val="en-GB"/>
        </w:rPr>
        <w:t>a</w:t>
      </w:r>
      <w:r w:rsidRPr="00A13922">
        <w:rPr>
          <w:color w:val="000000"/>
          <w:lang w:val="en-GB"/>
        </w:rPr>
        <w:t xml:space="preserve"> </w:t>
      </w:r>
      <w:r w:rsidR="00344712" w:rsidRPr="00A13922">
        <w:rPr>
          <w:color w:val="000000"/>
          <w:lang w:val="en-GB"/>
        </w:rPr>
        <w:t>feeling</w:t>
      </w:r>
      <w:r w:rsidR="0019308D" w:rsidRPr="00A13922">
        <w:rPr>
          <w:color w:val="000000"/>
          <w:lang w:val="en-GB"/>
        </w:rPr>
        <w:t xml:space="preserve"> or sensation of cold</w:t>
      </w:r>
      <w:r w:rsidR="001D105C" w:rsidRPr="00A13922">
        <w:rPr>
          <w:color w:val="000000"/>
          <w:lang w:val="en-GB"/>
        </w:rPr>
        <w:t xml:space="preserve"> or of freezing</w:t>
      </w:r>
      <w:r w:rsidR="0019308D" w:rsidRPr="00A13922">
        <w:rPr>
          <w:color w:val="000000"/>
          <w:lang w:val="en-GB"/>
        </w:rPr>
        <w:t xml:space="preserve">, which makes the respondent conclude </w:t>
      </w:r>
      <w:proofErr w:type="gramStart"/>
      <w:r w:rsidR="0019308D" w:rsidRPr="00A13922">
        <w:rPr>
          <w:color w:val="000000"/>
          <w:lang w:val="en-GB"/>
        </w:rPr>
        <w:t>it</w:t>
      </w:r>
      <w:proofErr w:type="gramEnd"/>
      <w:r w:rsidR="0019308D" w:rsidRPr="00A13922">
        <w:rPr>
          <w:color w:val="000000"/>
          <w:lang w:val="en-GB"/>
        </w:rPr>
        <w:t xml:space="preserve"> lives in the cold. </w:t>
      </w:r>
      <w:r w:rsidR="00344712" w:rsidRPr="00A13922">
        <w:rPr>
          <w:color w:val="000000"/>
          <w:lang w:val="en-GB"/>
        </w:rPr>
        <w:t>Consequently</w:t>
      </w:r>
      <w:r w:rsidRPr="00A13922">
        <w:rPr>
          <w:color w:val="000000"/>
          <w:lang w:val="en-GB"/>
        </w:rPr>
        <w:t xml:space="preserve"> the </w:t>
      </w:r>
      <w:r w:rsidR="00344712" w:rsidRPr="00A13922">
        <w:rPr>
          <w:color w:val="000000"/>
          <w:lang w:val="en-GB"/>
        </w:rPr>
        <w:t xml:space="preserve">survey </w:t>
      </w:r>
      <w:r w:rsidRPr="00A13922">
        <w:rPr>
          <w:color w:val="000000"/>
          <w:lang w:val="en-GB"/>
        </w:rPr>
        <w:t>task is t</w:t>
      </w:r>
      <w:r w:rsidR="0019308D" w:rsidRPr="00A13922">
        <w:rPr>
          <w:color w:val="000000"/>
          <w:lang w:val="en-GB"/>
        </w:rPr>
        <w:t xml:space="preserve">ranslated into a </w:t>
      </w:r>
      <w:r w:rsidR="007F4034" w:rsidRPr="00A13922">
        <w:rPr>
          <w:color w:val="000000"/>
          <w:lang w:val="en-GB"/>
        </w:rPr>
        <w:t>report</w:t>
      </w:r>
      <w:r w:rsidR="0019308D" w:rsidRPr="00A13922">
        <w:rPr>
          <w:color w:val="000000"/>
          <w:lang w:val="en-GB"/>
        </w:rPr>
        <w:t xml:space="preserve"> of a sensation of cold.</w:t>
      </w:r>
    </w:p>
    <w:p w:rsidR="006C2E17" w:rsidRPr="00A13922" w:rsidRDefault="006C2E17" w:rsidP="004A3EE0">
      <w:pPr>
        <w:spacing w:line="360" w:lineRule="auto"/>
        <w:rPr>
          <w:color w:val="000000"/>
          <w:lang w:val="en-GB"/>
        </w:rPr>
      </w:pPr>
      <w:r w:rsidRPr="00A13922">
        <w:rPr>
          <w:color w:val="000000"/>
          <w:lang w:val="en-GB"/>
        </w:rPr>
        <w:t>In the fifth SMS the respondent writes: ”Looking at a hippo. Feel like singing.</w:t>
      </w:r>
      <w:r w:rsidR="00AE64B2" w:rsidRPr="00A13922">
        <w:rPr>
          <w:color w:val="000000"/>
          <w:lang w:val="en-GB"/>
        </w:rPr>
        <w:t xml:space="preserve">” (SMS: 1068). This SMS is </w:t>
      </w:r>
      <w:r w:rsidRPr="00A13922">
        <w:rPr>
          <w:color w:val="000000"/>
          <w:lang w:val="en-GB"/>
        </w:rPr>
        <w:t xml:space="preserve">a </w:t>
      </w:r>
      <w:r w:rsidR="00991078" w:rsidRPr="00A13922">
        <w:rPr>
          <w:color w:val="000000"/>
          <w:lang w:val="en-GB"/>
        </w:rPr>
        <w:t xml:space="preserve">positive </w:t>
      </w:r>
      <w:r w:rsidR="007F4034" w:rsidRPr="00A13922">
        <w:rPr>
          <w:color w:val="000000"/>
          <w:lang w:val="en-GB"/>
        </w:rPr>
        <w:t>report</w:t>
      </w:r>
      <w:r w:rsidR="00DA17C0" w:rsidRPr="00A13922">
        <w:rPr>
          <w:color w:val="000000"/>
          <w:lang w:val="en-GB"/>
        </w:rPr>
        <w:t xml:space="preserve"> where the respondent through a ‘feeling of singing’ expresses emotions such as joy or happiness</w:t>
      </w:r>
      <w:r w:rsidRPr="00A13922">
        <w:rPr>
          <w:color w:val="000000"/>
          <w:lang w:val="en-GB"/>
        </w:rPr>
        <w:t xml:space="preserve">. </w:t>
      </w:r>
    </w:p>
    <w:p w:rsidR="006E5D83" w:rsidRPr="00A13922" w:rsidRDefault="003F22D2" w:rsidP="004A3EE0">
      <w:pPr>
        <w:spacing w:line="360" w:lineRule="auto"/>
        <w:rPr>
          <w:color w:val="000000"/>
          <w:lang w:val="en-GB"/>
        </w:rPr>
      </w:pPr>
      <w:r w:rsidRPr="00A13922">
        <w:rPr>
          <w:color w:val="000000"/>
          <w:lang w:val="en-GB"/>
        </w:rPr>
        <w:t xml:space="preserve">The next SMS </w:t>
      </w:r>
      <w:r w:rsidR="00ED51BF" w:rsidRPr="00A13922">
        <w:rPr>
          <w:color w:val="000000"/>
          <w:lang w:val="en-GB"/>
        </w:rPr>
        <w:t>is sent from the elephant and says</w:t>
      </w:r>
      <w:r w:rsidRPr="00A13922">
        <w:rPr>
          <w:color w:val="000000"/>
          <w:lang w:val="en-GB"/>
        </w:rPr>
        <w:t>: ” Now we are watching the elephants. I feel smal</w:t>
      </w:r>
      <w:r w:rsidR="003A6EE9" w:rsidRPr="00A13922">
        <w:rPr>
          <w:color w:val="000000"/>
          <w:lang w:val="en-GB"/>
        </w:rPr>
        <w:t xml:space="preserve">l because it is big” (SMS: 963). In this SMS the </w:t>
      </w:r>
      <w:r w:rsidR="00BF4F9C" w:rsidRPr="00A13922">
        <w:rPr>
          <w:color w:val="000000"/>
          <w:lang w:val="en-GB"/>
        </w:rPr>
        <w:t>association between the elephant and the respondent</w:t>
      </w:r>
      <w:r w:rsidR="003A6EE9" w:rsidRPr="00A13922">
        <w:rPr>
          <w:color w:val="000000"/>
          <w:lang w:val="en-GB"/>
        </w:rPr>
        <w:t xml:space="preserve"> mediates a </w:t>
      </w:r>
      <w:r w:rsidR="00BF4F9C" w:rsidRPr="00A13922">
        <w:rPr>
          <w:color w:val="000000"/>
          <w:lang w:val="en-GB"/>
        </w:rPr>
        <w:t>feeling of small or humble in relation to the animal</w:t>
      </w:r>
      <w:r w:rsidR="008B7233" w:rsidRPr="00A13922">
        <w:rPr>
          <w:color w:val="000000"/>
          <w:lang w:val="en-GB"/>
        </w:rPr>
        <w:t>, which can be understood as a feeling of acknowledging oneself as small in relation to the grandiose nature</w:t>
      </w:r>
      <w:r w:rsidR="003A6EE9" w:rsidRPr="00A13922">
        <w:rPr>
          <w:color w:val="000000"/>
          <w:lang w:val="en-GB"/>
        </w:rPr>
        <w:t xml:space="preserve">. The SMS here acts as an interpretation where the human is understood in relation to the animal. </w:t>
      </w:r>
    </w:p>
    <w:p w:rsidR="006C2E17" w:rsidRPr="00A13922" w:rsidRDefault="006C2E17" w:rsidP="004A3EE0">
      <w:pPr>
        <w:spacing w:line="360" w:lineRule="auto"/>
        <w:rPr>
          <w:color w:val="000000"/>
          <w:lang w:val="en-GB"/>
        </w:rPr>
      </w:pPr>
      <w:r w:rsidRPr="00A13922">
        <w:rPr>
          <w:lang w:val="en-GB"/>
        </w:rPr>
        <w:t>The following SMS says: “Now I am standing at the</w:t>
      </w:r>
      <w:r w:rsidRPr="00A13922">
        <w:rPr>
          <w:b/>
          <w:lang w:val="en-GB"/>
        </w:rPr>
        <w:t xml:space="preserve"> </w:t>
      </w:r>
      <w:r w:rsidRPr="00A13922">
        <w:rPr>
          <w:lang w:val="en-GB"/>
        </w:rPr>
        <w:t>ring-tailed lemur. It is an animal laying in bunches and it gives</w:t>
      </w:r>
      <w:r w:rsidR="003E7343" w:rsidRPr="00A13922">
        <w:rPr>
          <w:lang w:val="en-GB"/>
        </w:rPr>
        <w:t xml:space="preserve"> me</w:t>
      </w:r>
      <w:r w:rsidRPr="00A13922">
        <w:rPr>
          <w:lang w:val="en-GB"/>
        </w:rPr>
        <w:t xml:space="preserve"> a feeling of </w:t>
      </w:r>
      <w:proofErr w:type="spellStart"/>
      <w:r w:rsidRPr="00A13922">
        <w:rPr>
          <w:lang w:val="en-GB"/>
        </w:rPr>
        <w:t>coziness</w:t>
      </w:r>
      <w:proofErr w:type="spellEnd"/>
      <w:r w:rsidRPr="00A13922">
        <w:rPr>
          <w:lang w:val="en-GB"/>
        </w:rPr>
        <w:t xml:space="preserve"> ” </w:t>
      </w:r>
      <w:r w:rsidRPr="00A13922">
        <w:rPr>
          <w:color w:val="000000"/>
          <w:lang w:val="en-GB"/>
        </w:rPr>
        <w:t xml:space="preserve">(SMS: 1078). Here the </w:t>
      </w:r>
      <w:r w:rsidR="0063477B">
        <w:rPr>
          <w:color w:val="000000"/>
          <w:lang w:val="en-GB"/>
        </w:rPr>
        <w:t>behaviour</w:t>
      </w:r>
      <w:r w:rsidR="00BF4F9C" w:rsidRPr="00A13922">
        <w:rPr>
          <w:color w:val="000000"/>
          <w:lang w:val="en-GB"/>
        </w:rPr>
        <w:t xml:space="preserve"> of the </w:t>
      </w:r>
      <w:r w:rsidRPr="00A13922">
        <w:rPr>
          <w:color w:val="000000"/>
          <w:lang w:val="en-GB"/>
        </w:rPr>
        <w:t xml:space="preserve">ring-tailed lemur </w:t>
      </w:r>
      <w:r w:rsidR="00DE7CF8" w:rsidRPr="00A13922">
        <w:rPr>
          <w:color w:val="000000"/>
          <w:lang w:val="en-GB"/>
        </w:rPr>
        <w:t xml:space="preserve">is translated into a feeling of </w:t>
      </w:r>
      <w:proofErr w:type="spellStart"/>
      <w:r w:rsidR="00DE7CF8" w:rsidRPr="00A13922">
        <w:rPr>
          <w:color w:val="000000"/>
          <w:lang w:val="en-GB"/>
        </w:rPr>
        <w:t>coziness</w:t>
      </w:r>
      <w:proofErr w:type="spellEnd"/>
      <w:r w:rsidR="005E5CFA" w:rsidRPr="00A13922">
        <w:rPr>
          <w:color w:val="000000"/>
          <w:lang w:val="en-GB"/>
        </w:rPr>
        <w:t>, which can be understood as a</w:t>
      </w:r>
      <w:r w:rsidR="003E7343" w:rsidRPr="00A13922">
        <w:rPr>
          <w:color w:val="000000"/>
          <w:lang w:val="en-GB"/>
        </w:rPr>
        <w:t xml:space="preserve"> warm, safe and homelike feeling</w:t>
      </w:r>
      <w:r w:rsidR="00D07B63">
        <w:rPr>
          <w:color w:val="000000"/>
          <w:lang w:val="en-GB"/>
        </w:rPr>
        <w:t xml:space="preserve">. </w:t>
      </w:r>
      <w:r w:rsidR="00DE7CF8" w:rsidRPr="00A13922">
        <w:rPr>
          <w:color w:val="000000"/>
          <w:lang w:val="en-GB"/>
        </w:rPr>
        <w:t xml:space="preserve">This SMS is thus a positive </w:t>
      </w:r>
      <w:r w:rsidR="007F4034" w:rsidRPr="00A13922">
        <w:rPr>
          <w:color w:val="000000"/>
          <w:lang w:val="en-GB"/>
        </w:rPr>
        <w:t>report</w:t>
      </w:r>
      <w:r w:rsidR="00DE7CF8" w:rsidRPr="00A13922">
        <w:rPr>
          <w:color w:val="000000"/>
          <w:lang w:val="en-GB"/>
        </w:rPr>
        <w:t xml:space="preserve"> of a feeling towards the ring-tailed lemurs </w:t>
      </w:r>
      <w:r w:rsidR="0063477B">
        <w:rPr>
          <w:color w:val="000000"/>
          <w:lang w:val="en-GB"/>
        </w:rPr>
        <w:t>behaviour</w:t>
      </w:r>
      <w:r w:rsidR="00DE7CF8" w:rsidRPr="00A13922">
        <w:rPr>
          <w:color w:val="000000"/>
          <w:lang w:val="en-GB"/>
        </w:rPr>
        <w:t>.</w:t>
      </w:r>
    </w:p>
    <w:p w:rsidR="00943F6A" w:rsidRPr="00A13922" w:rsidRDefault="006C2E17" w:rsidP="004A3EE0">
      <w:pPr>
        <w:spacing w:line="360" w:lineRule="auto"/>
        <w:rPr>
          <w:color w:val="000000"/>
          <w:lang w:val="en-GB"/>
        </w:rPr>
      </w:pPr>
      <w:r w:rsidRPr="00A13922">
        <w:rPr>
          <w:color w:val="000000"/>
          <w:lang w:val="en-GB"/>
        </w:rPr>
        <w:t xml:space="preserve">In the next SMS from the Savannah the respondent says: “Now I am sitting looking at the giraffes, while eating my packed lunch. </w:t>
      </w:r>
      <w:r w:rsidR="003E7343" w:rsidRPr="00A13922">
        <w:rPr>
          <w:color w:val="000000"/>
          <w:lang w:val="en-GB"/>
        </w:rPr>
        <w:t>It is entertaining to gaze at the giraffe</w:t>
      </w:r>
      <w:r w:rsidRPr="00A13922">
        <w:rPr>
          <w:color w:val="000000"/>
          <w:lang w:val="en-GB"/>
        </w:rPr>
        <w:t xml:space="preserve"> when it stretches neck, munch, move its ears, walk around looking with its big eyes” (SMS: 1104). </w:t>
      </w:r>
      <w:r w:rsidR="00DE7CF8" w:rsidRPr="00A13922">
        <w:rPr>
          <w:color w:val="000000"/>
          <w:lang w:val="en-GB"/>
        </w:rPr>
        <w:t xml:space="preserve">Here the giraffe’s </w:t>
      </w:r>
      <w:r w:rsidR="0063477B">
        <w:rPr>
          <w:color w:val="000000"/>
          <w:lang w:val="en-GB"/>
        </w:rPr>
        <w:t>behaviour</w:t>
      </w:r>
      <w:r w:rsidR="00DE7CF8" w:rsidRPr="00A13922">
        <w:rPr>
          <w:color w:val="000000"/>
          <w:lang w:val="en-GB"/>
        </w:rPr>
        <w:t xml:space="preserve"> is graded in relation to how entertaining it is. </w:t>
      </w:r>
      <w:r w:rsidR="009C6103" w:rsidRPr="00A13922">
        <w:rPr>
          <w:color w:val="000000"/>
          <w:lang w:val="en-GB"/>
        </w:rPr>
        <w:t>Here I will argue that the respondent plug in to t</w:t>
      </w:r>
      <w:r w:rsidR="00943F6A" w:rsidRPr="00A13922">
        <w:rPr>
          <w:color w:val="000000"/>
          <w:lang w:val="en-GB"/>
        </w:rPr>
        <w:t>he entertainment industry where the</w:t>
      </w:r>
      <w:r w:rsidR="006508A1" w:rsidRPr="00A13922">
        <w:rPr>
          <w:color w:val="000000"/>
          <w:lang w:val="en-GB"/>
        </w:rPr>
        <w:t xml:space="preserve"> products</w:t>
      </w:r>
      <w:r w:rsidR="009C6103" w:rsidRPr="00A13922">
        <w:rPr>
          <w:color w:val="000000"/>
          <w:lang w:val="en-GB"/>
        </w:rPr>
        <w:t xml:space="preserve"> </w:t>
      </w:r>
      <w:r w:rsidR="00943F6A" w:rsidRPr="00A13922">
        <w:rPr>
          <w:color w:val="000000"/>
          <w:lang w:val="en-GB"/>
        </w:rPr>
        <w:t xml:space="preserve">such as fictive characters </w:t>
      </w:r>
      <w:r w:rsidR="009C6103" w:rsidRPr="00A13922">
        <w:rPr>
          <w:color w:val="000000"/>
          <w:lang w:val="en-GB"/>
        </w:rPr>
        <w:t xml:space="preserve">are graded in relation to how </w:t>
      </w:r>
      <w:r w:rsidR="00DE7CF8" w:rsidRPr="00A13922">
        <w:rPr>
          <w:color w:val="000000"/>
          <w:lang w:val="en-GB"/>
        </w:rPr>
        <w:t>entertaining they are</w:t>
      </w:r>
      <w:r w:rsidR="00943F6A" w:rsidRPr="00A13922">
        <w:rPr>
          <w:color w:val="000000"/>
          <w:lang w:val="en-GB"/>
        </w:rPr>
        <w:t>.</w:t>
      </w:r>
      <w:r w:rsidR="00DE7CF8" w:rsidRPr="00A13922">
        <w:rPr>
          <w:color w:val="000000"/>
          <w:lang w:val="en-GB"/>
        </w:rPr>
        <w:t xml:space="preserve"> Consequently this SMS translates the task of creating content for the map into a positive evaluation of the giraffe’s performance</w:t>
      </w:r>
      <w:r w:rsidR="00A57F25" w:rsidRPr="00A13922">
        <w:rPr>
          <w:color w:val="000000"/>
          <w:lang w:val="en-GB"/>
        </w:rPr>
        <w:t xml:space="preserve"> and in this process translates the giraffe into a performing animal</w:t>
      </w:r>
      <w:r w:rsidR="00DE7CF8" w:rsidRPr="00A13922">
        <w:rPr>
          <w:color w:val="000000"/>
          <w:lang w:val="en-GB"/>
        </w:rPr>
        <w:t>.</w:t>
      </w:r>
    </w:p>
    <w:p w:rsidR="006C2E17" w:rsidRPr="00A13922" w:rsidRDefault="006C2E17" w:rsidP="004A3EE0">
      <w:pPr>
        <w:spacing w:line="360" w:lineRule="auto"/>
        <w:rPr>
          <w:color w:val="000000"/>
          <w:lang w:val="en-GB"/>
        </w:rPr>
      </w:pPr>
      <w:r w:rsidRPr="00A13922">
        <w:rPr>
          <w:color w:val="000000"/>
          <w:lang w:val="en-GB"/>
        </w:rPr>
        <w:t xml:space="preserve">At the penguins the respondent writes: “ I am looking at the penguins, they are </w:t>
      </w:r>
      <w:r w:rsidR="003E7343" w:rsidRPr="00A13922">
        <w:rPr>
          <w:color w:val="000000"/>
          <w:lang w:val="en-GB"/>
        </w:rPr>
        <w:t xml:space="preserve">amusing </w:t>
      </w:r>
      <w:r w:rsidRPr="00A13922">
        <w:rPr>
          <w:color w:val="000000"/>
          <w:lang w:val="en-GB"/>
        </w:rPr>
        <w:t>to watch because they waddle, splash, and fool about in the water as well as on the ground</w:t>
      </w:r>
      <w:r w:rsidR="009C6103" w:rsidRPr="00A13922">
        <w:rPr>
          <w:color w:val="000000"/>
          <w:lang w:val="en-GB"/>
        </w:rPr>
        <w:t>.” (SMS: 1040</w:t>
      </w:r>
      <w:r w:rsidR="00DE7CF8" w:rsidRPr="00A13922">
        <w:rPr>
          <w:color w:val="000000"/>
          <w:lang w:val="en-GB"/>
        </w:rPr>
        <w:t xml:space="preserve">). In </w:t>
      </w:r>
      <w:r w:rsidR="009C6103" w:rsidRPr="00A13922">
        <w:rPr>
          <w:color w:val="000000"/>
          <w:lang w:val="en-GB"/>
        </w:rPr>
        <w:t xml:space="preserve">this SMS the respondent translates </w:t>
      </w:r>
      <w:r w:rsidR="00943F6A" w:rsidRPr="00A13922">
        <w:rPr>
          <w:color w:val="000000"/>
          <w:lang w:val="en-GB"/>
        </w:rPr>
        <w:t xml:space="preserve">the </w:t>
      </w:r>
      <w:r w:rsidR="009C6103" w:rsidRPr="00A13922">
        <w:rPr>
          <w:color w:val="000000"/>
          <w:lang w:val="en-GB"/>
        </w:rPr>
        <w:t xml:space="preserve">task of creating content for the SMS map into an evaluation of the penguins in relation to </w:t>
      </w:r>
      <w:r w:rsidR="00DE7CF8" w:rsidRPr="00A13922">
        <w:rPr>
          <w:color w:val="000000"/>
          <w:lang w:val="en-GB"/>
        </w:rPr>
        <w:t>how funny they are</w:t>
      </w:r>
      <w:r w:rsidR="00943F6A" w:rsidRPr="00A13922">
        <w:rPr>
          <w:color w:val="000000"/>
          <w:lang w:val="en-GB"/>
        </w:rPr>
        <w:t xml:space="preserve">. </w:t>
      </w:r>
      <w:r w:rsidR="00DE7CF8" w:rsidRPr="00A13922">
        <w:rPr>
          <w:color w:val="000000"/>
          <w:lang w:val="en-GB"/>
        </w:rPr>
        <w:t>Seen in the light of the SMS sent from the giraffes this evaluation of the penguins also plug</w:t>
      </w:r>
      <w:r w:rsidR="00A57F25" w:rsidRPr="00A13922">
        <w:rPr>
          <w:color w:val="000000"/>
          <w:lang w:val="en-GB"/>
        </w:rPr>
        <w:t>s into entertainment industry and in this process translates the animal into a performing animal.</w:t>
      </w:r>
    </w:p>
    <w:p w:rsidR="00D6226E" w:rsidRPr="00A13922" w:rsidRDefault="006C2E17" w:rsidP="004A3EE0">
      <w:pPr>
        <w:spacing w:line="360" w:lineRule="auto"/>
        <w:rPr>
          <w:color w:val="000000"/>
          <w:lang w:val="en-GB"/>
        </w:rPr>
      </w:pPr>
      <w:r w:rsidRPr="00A13922">
        <w:rPr>
          <w:lang w:val="en-GB"/>
        </w:rPr>
        <w:t xml:space="preserve">The last SMS written from this respondent says: “We are standing looking at the warthog, it reminds me of </w:t>
      </w:r>
      <w:proofErr w:type="spellStart"/>
      <w:r w:rsidRPr="00A13922">
        <w:rPr>
          <w:lang w:val="en-GB"/>
        </w:rPr>
        <w:t>Pumba</w:t>
      </w:r>
      <w:proofErr w:type="spellEnd"/>
      <w:r w:rsidRPr="00A13922">
        <w:rPr>
          <w:lang w:val="en-GB"/>
        </w:rPr>
        <w:t xml:space="preserve"> from Lions King. But it looks uglier in reality”</w:t>
      </w:r>
      <w:r w:rsidRPr="00A13922">
        <w:rPr>
          <w:b/>
          <w:lang w:val="en-GB"/>
        </w:rPr>
        <w:t xml:space="preserve"> </w:t>
      </w:r>
      <w:r w:rsidRPr="00A13922">
        <w:rPr>
          <w:color w:val="000000"/>
          <w:lang w:val="en-GB"/>
        </w:rPr>
        <w:t>(SMS: 1139</w:t>
      </w:r>
      <w:r w:rsidRPr="00A13922">
        <w:rPr>
          <w:rFonts w:ascii="Calibri" w:hAnsi="Calibri"/>
          <w:color w:val="000000"/>
          <w:lang w:val="en-GB"/>
        </w:rPr>
        <w:t xml:space="preserve">). </w:t>
      </w:r>
      <w:r w:rsidRPr="00A13922">
        <w:rPr>
          <w:color w:val="000000"/>
          <w:lang w:val="en-GB"/>
        </w:rPr>
        <w:t xml:space="preserve">In this SMS the respondent ascribes to the plug-in of Disney’s animated film ”Lions King” which features a warthog called </w:t>
      </w:r>
      <w:proofErr w:type="spellStart"/>
      <w:r w:rsidRPr="00A13922">
        <w:rPr>
          <w:color w:val="000000"/>
          <w:lang w:val="en-GB"/>
        </w:rPr>
        <w:t>Pumba</w:t>
      </w:r>
      <w:proofErr w:type="spellEnd"/>
      <w:r w:rsidRPr="00A13922">
        <w:rPr>
          <w:color w:val="000000"/>
          <w:lang w:val="en-GB"/>
        </w:rPr>
        <w:t xml:space="preserve">. </w:t>
      </w:r>
      <w:r w:rsidR="00AE6A97" w:rsidRPr="00A13922">
        <w:rPr>
          <w:color w:val="000000"/>
          <w:lang w:val="en-GB"/>
        </w:rPr>
        <w:t xml:space="preserve">Here </w:t>
      </w:r>
      <w:r w:rsidRPr="00A13922">
        <w:rPr>
          <w:color w:val="000000"/>
          <w:lang w:val="en-GB"/>
        </w:rPr>
        <w:t xml:space="preserve">the warthog </w:t>
      </w:r>
      <w:r w:rsidR="00AE6A97" w:rsidRPr="00A13922">
        <w:rPr>
          <w:color w:val="000000"/>
          <w:lang w:val="en-GB"/>
        </w:rPr>
        <w:t xml:space="preserve">is translated into a nice looking </w:t>
      </w:r>
      <w:r w:rsidRPr="00A13922">
        <w:rPr>
          <w:color w:val="000000"/>
          <w:lang w:val="en-GB"/>
        </w:rPr>
        <w:t>and cute</w:t>
      </w:r>
      <w:r w:rsidR="00AE6A97" w:rsidRPr="00A13922">
        <w:rPr>
          <w:color w:val="000000"/>
          <w:lang w:val="en-GB"/>
        </w:rPr>
        <w:t xml:space="preserve"> animal</w:t>
      </w:r>
      <w:r w:rsidRPr="00A13922">
        <w:rPr>
          <w:color w:val="000000"/>
          <w:lang w:val="en-GB"/>
        </w:rPr>
        <w:t xml:space="preserve">. This </w:t>
      </w:r>
      <w:r w:rsidR="00AE6A97" w:rsidRPr="00A13922">
        <w:rPr>
          <w:color w:val="000000"/>
          <w:lang w:val="en-GB"/>
        </w:rPr>
        <w:t>translation</w:t>
      </w:r>
      <w:r w:rsidRPr="00A13922">
        <w:rPr>
          <w:color w:val="000000"/>
          <w:lang w:val="en-GB"/>
        </w:rPr>
        <w:t xml:space="preserve"> is by the respondent used as the scale</w:t>
      </w:r>
      <w:r w:rsidR="003E7343" w:rsidRPr="00A13922">
        <w:rPr>
          <w:color w:val="000000"/>
          <w:lang w:val="en-GB"/>
        </w:rPr>
        <w:t xml:space="preserve"> against </w:t>
      </w:r>
      <w:r w:rsidRPr="00A13922">
        <w:rPr>
          <w:color w:val="000000"/>
          <w:lang w:val="en-GB"/>
        </w:rPr>
        <w:t>which the real war</w:t>
      </w:r>
      <w:r w:rsidR="00AE6A97" w:rsidRPr="00A13922">
        <w:rPr>
          <w:color w:val="000000"/>
          <w:lang w:val="en-GB"/>
        </w:rPr>
        <w:t>thog is measured</w:t>
      </w:r>
      <w:r w:rsidR="003E7343" w:rsidRPr="00A13922">
        <w:rPr>
          <w:color w:val="000000"/>
          <w:lang w:val="en-GB"/>
        </w:rPr>
        <w:t xml:space="preserve">. </w:t>
      </w:r>
      <w:r w:rsidR="00AE6A97" w:rsidRPr="00A13922">
        <w:rPr>
          <w:color w:val="000000"/>
          <w:lang w:val="en-GB"/>
        </w:rPr>
        <w:t>This means that the</w:t>
      </w:r>
      <w:r w:rsidRPr="00A13922">
        <w:rPr>
          <w:color w:val="000000"/>
          <w:lang w:val="en-GB"/>
        </w:rPr>
        <w:t xml:space="preserve"> task of writing the SMS is translated into evaluating the appearance of the warthog through the common denominator between the animal world and the human world: Disney. In this process the real warthog is not translated into a cute Disney figure rather the Disney figure is translated into ugly reality.</w:t>
      </w:r>
      <w:r w:rsidR="0019243B" w:rsidRPr="00A13922">
        <w:rPr>
          <w:color w:val="000000"/>
          <w:lang w:val="en-GB"/>
        </w:rPr>
        <w:t xml:space="preserve"> </w:t>
      </w:r>
      <w:r w:rsidR="00057A35" w:rsidRPr="00A13922">
        <w:rPr>
          <w:color w:val="000000"/>
          <w:lang w:val="en-GB"/>
        </w:rPr>
        <w:t>All in all</w:t>
      </w:r>
      <w:r w:rsidR="00DE7CF8" w:rsidRPr="00A13922">
        <w:rPr>
          <w:color w:val="000000"/>
          <w:lang w:val="en-GB"/>
        </w:rPr>
        <w:t xml:space="preserve"> the survey task is here translated into a negative evaluation of the warthog.</w:t>
      </w:r>
    </w:p>
    <w:p w:rsidR="00236FB8" w:rsidRPr="00A13922" w:rsidRDefault="00B74469" w:rsidP="004A3EE0">
      <w:pPr>
        <w:spacing w:line="360" w:lineRule="auto"/>
        <w:rPr>
          <w:color w:val="000000"/>
          <w:lang w:val="en-GB"/>
        </w:rPr>
      </w:pPr>
      <w:r w:rsidRPr="00A13922">
        <w:rPr>
          <w:color w:val="000000"/>
          <w:lang w:val="en-GB"/>
        </w:rPr>
        <w:t xml:space="preserve">Following this </w:t>
      </w:r>
      <w:r w:rsidR="008F2BD6" w:rsidRPr="00A13922">
        <w:rPr>
          <w:color w:val="000000"/>
          <w:lang w:val="en-GB"/>
        </w:rPr>
        <w:t xml:space="preserve">path </w:t>
      </w:r>
      <w:r w:rsidR="00622FFC" w:rsidRPr="00A13922">
        <w:rPr>
          <w:color w:val="000000"/>
          <w:lang w:val="en-GB"/>
        </w:rPr>
        <w:t xml:space="preserve">I </w:t>
      </w:r>
      <w:r w:rsidR="008F2BD6" w:rsidRPr="00A13922">
        <w:rPr>
          <w:color w:val="000000"/>
          <w:lang w:val="en-GB"/>
        </w:rPr>
        <w:t xml:space="preserve">made it visible </w:t>
      </w:r>
      <w:r w:rsidR="00622FFC" w:rsidRPr="00A13922">
        <w:rPr>
          <w:color w:val="000000"/>
          <w:lang w:val="en-GB"/>
        </w:rPr>
        <w:t>that t</w:t>
      </w:r>
      <w:r w:rsidR="0014663B" w:rsidRPr="00A13922">
        <w:rPr>
          <w:color w:val="000000"/>
          <w:lang w:val="en-GB"/>
        </w:rPr>
        <w:t xml:space="preserve">he respondent </w:t>
      </w:r>
      <w:r w:rsidR="00B05E1B" w:rsidRPr="00A13922">
        <w:rPr>
          <w:color w:val="000000"/>
          <w:lang w:val="en-GB"/>
        </w:rPr>
        <w:t>translate</w:t>
      </w:r>
      <w:r w:rsidR="008F2BD6" w:rsidRPr="00A13922">
        <w:rPr>
          <w:color w:val="000000"/>
          <w:lang w:val="en-GB"/>
        </w:rPr>
        <w:t xml:space="preserve"> </w:t>
      </w:r>
      <w:r w:rsidR="0014663B" w:rsidRPr="00A13922">
        <w:rPr>
          <w:color w:val="000000"/>
          <w:lang w:val="en-GB"/>
        </w:rPr>
        <w:t>the</w:t>
      </w:r>
      <w:r w:rsidR="008F2BD6" w:rsidRPr="00A13922">
        <w:rPr>
          <w:color w:val="000000"/>
          <w:lang w:val="en-GB"/>
        </w:rPr>
        <w:t xml:space="preserve"> task </w:t>
      </w:r>
      <w:r w:rsidR="00622FFC" w:rsidRPr="00A13922">
        <w:rPr>
          <w:color w:val="000000"/>
          <w:lang w:val="en-GB"/>
        </w:rPr>
        <w:t xml:space="preserve">of </w:t>
      </w:r>
      <w:r w:rsidR="00A3108F" w:rsidRPr="00A13922">
        <w:rPr>
          <w:color w:val="000000"/>
          <w:lang w:val="en-GB"/>
        </w:rPr>
        <w:t>creating content for the SMS map into evaluations</w:t>
      </w:r>
      <w:r w:rsidR="00622FFC" w:rsidRPr="00A13922">
        <w:rPr>
          <w:color w:val="000000"/>
          <w:lang w:val="en-GB"/>
        </w:rPr>
        <w:t>, interpret</w:t>
      </w:r>
      <w:r w:rsidR="00A3108F" w:rsidRPr="00A13922">
        <w:rPr>
          <w:color w:val="000000"/>
          <w:lang w:val="en-GB"/>
        </w:rPr>
        <w:t>ations</w:t>
      </w:r>
      <w:r w:rsidR="0092227B" w:rsidRPr="00A13922">
        <w:rPr>
          <w:color w:val="000000"/>
          <w:lang w:val="en-GB"/>
        </w:rPr>
        <w:t xml:space="preserve"> and </w:t>
      </w:r>
      <w:r w:rsidR="007F4034" w:rsidRPr="00A13922">
        <w:rPr>
          <w:color w:val="000000"/>
          <w:lang w:val="en-GB"/>
        </w:rPr>
        <w:t>report</w:t>
      </w:r>
      <w:r w:rsidR="00A3108F" w:rsidRPr="00A13922">
        <w:rPr>
          <w:color w:val="000000"/>
          <w:lang w:val="en-GB"/>
        </w:rPr>
        <w:t xml:space="preserve">s. </w:t>
      </w:r>
      <w:r w:rsidR="00B741F5" w:rsidRPr="00A13922">
        <w:rPr>
          <w:color w:val="000000"/>
          <w:lang w:val="en-GB"/>
        </w:rPr>
        <w:t xml:space="preserve">As </w:t>
      </w:r>
      <w:r w:rsidR="003E7343" w:rsidRPr="00A13922">
        <w:rPr>
          <w:color w:val="000000"/>
          <w:lang w:val="en-GB"/>
        </w:rPr>
        <w:t>demonstrated,</w:t>
      </w:r>
      <w:r w:rsidR="004E3D4A" w:rsidRPr="00A13922">
        <w:rPr>
          <w:color w:val="000000"/>
          <w:lang w:val="en-GB"/>
        </w:rPr>
        <w:t xml:space="preserve"> the </w:t>
      </w:r>
      <w:proofErr w:type="spellStart"/>
      <w:r w:rsidR="001D6143" w:rsidRPr="00A13922">
        <w:rPr>
          <w:color w:val="000000"/>
          <w:lang w:val="en-GB"/>
        </w:rPr>
        <w:t>SMSes</w:t>
      </w:r>
      <w:proofErr w:type="spellEnd"/>
      <w:r w:rsidR="001D6143" w:rsidRPr="00A13922">
        <w:rPr>
          <w:color w:val="000000"/>
          <w:lang w:val="en-GB"/>
        </w:rPr>
        <w:t xml:space="preserve"> are all attempts to connect </w:t>
      </w:r>
      <w:r w:rsidR="00C82EE4" w:rsidRPr="00A13922">
        <w:rPr>
          <w:color w:val="000000"/>
          <w:lang w:val="en-GB"/>
        </w:rPr>
        <w:t>the human and the animal</w:t>
      </w:r>
      <w:r w:rsidR="005E5CFA" w:rsidRPr="00A13922">
        <w:rPr>
          <w:color w:val="000000"/>
          <w:lang w:val="en-GB"/>
        </w:rPr>
        <w:t xml:space="preserve"> world</w:t>
      </w:r>
      <w:r w:rsidR="008B7233" w:rsidRPr="00A13922">
        <w:rPr>
          <w:color w:val="000000"/>
          <w:lang w:val="en-GB"/>
        </w:rPr>
        <w:t xml:space="preserve">. To facilitate this connection </w:t>
      </w:r>
      <w:r w:rsidR="004C364A" w:rsidRPr="00A13922">
        <w:rPr>
          <w:color w:val="000000"/>
          <w:lang w:val="en-GB"/>
        </w:rPr>
        <w:t xml:space="preserve">the </w:t>
      </w:r>
      <w:r w:rsidR="008B7233" w:rsidRPr="00A13922">
        <w:rPr>
          <w:color w:val="000000"/>
          <w:lang w:val="en-GB"/>
        </w:rPr>
        <w:t xml:space="preserve">respondent in the </w:t>
      </w:r>
      <w:r w:rsidR="004C364A" w:rsidRPr="00A13922">
        <w:rPr>
          <w:color w:val="000000"/>
          <w:lang w:val="en-GB"/>
        </w:rPr>
        <w:t xml:space="preserve">evaluative and interpretative </w:t>
      </w:r>
      <w:proofErr w:type="spellStart"/>
      <w:r w:rsidR="004C364A" w:rsidRPr="00A13922">
        <w:rPr>
          <w:color w:val="000000"/>
          <w:lang w:val="en-GB"/>
        </w:rPr>
        <w:t>SMSes</w:t>
      </w:r>
      <w:proofErr w:type="spellEnd"/>
      <w:r w:rsidR="004C364A" w:rsidRPr="00A13922">
        <w:rPr>
          <w:color w:val="000000"/>
          <w:lang w:val="en-GB"/>
        </w:rPr>
        <w:t xml:space="preserve"> </w:t>
      </w:r>
      <w:r w:rsidR="008B7233" w:rsidRPr="00A13922">
        <w:rPr>
          <w:color w:val="000000"/>
          <w:lang w:val="en-GB"/>
        </w:rPr>
        <w:t>use</w:t>
      </w:r>
      <w:r w:rsidR="00C813F9" w:rsidRPr="00A13922">
        <w:rPr>
          <w:color w:val="000000"/>
          <w:lang w:val="en-GB"/>
        </w:rPr>
        <w:t xml:space="preserve"> different mediators</w:t>
      </w:r>
      <w:r w:rsidR="005E5CFA" w:rsidRPr="00A13922">
        <w:rPr>
          <w:color w:val="000000"/>
          <w:lang w:val="en-GB"/>
        </w:rPr>
        <w:t xml:space="preserve"> such as</w:t>
      </w:r>
      <w:r w:rsidR="00C86A47" w:rsidRPr="00A13922">
        <w:rPr>
          <w:color w:val="000000"/>
          <w:lang w:val="en-GB"/>
        </w:rPr>
        <w:t xml:space="preserve"> </w:t>
      </w:r>
      <w:r w:rsidR="0063477B">
        <w:rPr>
          <w:color w:val="000000"/>
          <w:lang w:val="en-GB"/>
        </w:rPr>
        <w:t>behaviour</w:t>
      </w:r>
      <w:r w:rsidR="00BA5938" w:rsidRPr="00A13922">
        <w:rPr>
          <w:color w:val="000000"/>
          <w:lang w:val="en-GB"/>
        </w:rPr>
        <w:t xml:space="preserve"> </w:t>
      </w:r>
      <w:r w:rsidR="00BC1516" w:rsidRPr="00A13922">
        <w:rPr>
          <w:color w:val="000000"/>
          <w:lang w:val="en-GB"/>
        </w:rPr>
        <w:t xml:space="preserve">and </w:t>
      </w:r>
      <w:r w:rsidR="005E5CFA" w:rsidRPr="00A13922">
        <w:rPr>
          <w:color w:val="000000"/>
          <w:lang w:val="en-GB"/>
        </w:rPr>
        <w:t xml:space="preserve">the </w:t>
      </w:r>
      <w:r w:rsidR="00BC1516" w:rsidRPr="00A13922">
        <w:rPr>
          <w:color w:val="000000"/>
          <w:lang w:val="en-GB"/>
        </w:rPr>
        <w:t>entertainment</w:t>
      </w:r>
      <w:r w:rsidR="00674738" w:rsidRPr="00A13922">
        <w:rPr>
          <w:color w:val="000000"/>
          <w:lang w:val="en-GB"/>
        </w:rPr>
        <w:t xml:space="preserve"> </w:t>
      </w:r>
      <w:r w:rsidR="005E5CFA" w:rsidRPr="00A13922">
        <w:rPr>
          <w:color w:val="000000"/>
          <w:lang w:val="en-GB"/>
        </w:rPr>
        <w:t>industry</w:t>
      </w:r>
      <w:r w:rsidR="00BC1516" w:rsidRPr="00A13922">
        <w:rPr>
          <w:color w:val="000000"/>
          <w:lang w:val="en-GB"/>
        </w:rPr>
        <w:t xml:space="preserve">. </w:t>
      </w:r>
      <w:r w:rsidR="00E32DFB" w:rsidRPr="00A13922">
        <w:rPr>
          <w:color w:val="000000"/>
          <w:lang w:val="en-GB"/>
        </w:rPr>
        <w:t xml:space="preserve">In this process </w:t>
      </w:r>
      <w:r w:rsidR="00A57F25" w:rsidRPr="00A13922">
        <w:rPr>
          <w:color w:val="000000"/>
          <w:lang w:val="en-GB"/>
        </w:rPr>
        <w:t xml:space="preserve">the animal is translated into a </w:t>
      </w:r>
      <w:r w:rsidR="006E0539" w:rsidRPr="00A13922">
        <w:rPr>
          <w:color w:val="000000"/>
          <w:lang w:val="en-GB"/>
        </w:rPr>
        <w:t>human</w:t>
      </w:r>
      <w:r w:rsidR="00A57F25" w:rsidRPr="00A13922">
        <w:rPr>
          <w:color w:val="000000"/>
          <w:lang w:val="en-GB"/>
        </w:rPr>
        <w:t>-animal and a performing animal</w:t>
      </w:r>
      <w:r w:rsidR="00E32DFB" w:rsidRPr="00A13922">
        <w:rPr>
          <w:color w:val="000000"/>
          <w:lang w:val="en-GB"/>
        </w:rPr>
        <w:t xml:space="preserve">. </w:t>
      </w:r>
      <w:r w:rsidR="008B7233" w:rsidRPr="00A13922">
        <w:rPr>
          <w:color w:val="000000"/>
          <w:lang w:val="en-GB"/>
        </w:rPr>
        <w:t>In the</w:t>
      </w:r>
      <w:r w:rsidR="005E5CFA" w:rsidRPr="00A13922">
        <w:rPr>
          <w:color w:val="000000"/>
          <w:lang w:val="en-GB"/>
        </w:rPr>
        <w:t xml:space="preserve"> descriptive </w:t>
      </w:r>
      <w:proofErr w:type="spellStart"/>
      <w:r w:rsidR="005E5CFA" w:rsidRPr="00A13922">
        <w:rPr>
          <w:color w:val="000000"/>
          <w:lang w:val="en-GB"/>
        </w:rPr>
        <w:t>SMSes</w:t>
      </w:r>
      <w:proofErr w:type="spellEnd"/>
      <w:r w:rsidR="005E5CFA" w:rsidRPr="00A13922">
        <w:rPr>
          <w:color w:val="000000"/>
          <w:lang w:val="en-GB"/>
        </w:rPr>
        <w:t xml:space="preserve"> </w:t>
      </w:r>
      <w:r w:rsidR="008B7233" w:rsidRPr="00A13922">
        <w:rPr>
          <w:color w:val="000000"/>
          <w:lang w:val="en-GB"/>
        </w:rPr>
        <w:t>the respondent on the one hand</w:t>
      </w:r>
      <w:r w:rsidR="005E5CFA" w:rsidRPr="00A13922">
        <w:rPr>
          <w:color w:val="000000"/>
          <w:lang w:val="en-GB"/>
        </w:rPr>
        <w:t xml:space="preserve"> describe</w:t>
      </w:r>
      <w:r w:rsidR="003E7343" w:rsidRPr="00A13922">
        <w:rPr>
          <w:color w:val="000000"/>
          <w:lang w:val="en-GB"/>
        </w:rPr>
        <w:t>s a</w:t>
      </w:r>
      <w:r w:rsidR="005E5CFA" w:rsidRPr="00A13922">
        <w:rPr>
          <w:color w:val="000000"/>
          <w:lang w:val="en-GB"/>
        </w:rPr>
        <w:t xml:space="preserve"> </w:t>
      </w:r>
      <w:r w:rsidR="008B7233" w:rsidRPr="00A13922">
        <w:rPr>
          <w:color w:val="000000"/>
          <w:lang w:val="en-GB"/>
        </w:rPr>
        <w:t>grandiose feeling of</w:t>
      </w:r>
      <w:r w:rsidR="003E7343" w:rsidRPr="00A13922">
        <w:rPr>
          <w:color w:val="000000"/>
          <w:lang w:val="en-GB"/>
        </w:rPr>
        <w:t xml:space="preserve"> being</w:t>
      </w:r>
      <w:r w:rsidR="008B7233" w:rsidRPr="00A13922">
        <w:rPr>
          <w:color w:val="000000"/>
          <w:lang w:val="en-GB"/>
        </w:rPr>
        <w:t xml:space="preserve"> small in relation to</w:t>
      </w:r>
      <w:r w:rsidR="005E5CFA" w:rsidRPr="00A13922">
        <w:rPr>
          <w:color w:val="000000"/>
          <w:lang w:val="en-GB"/>
        </w:rPr>
        <w:t xml:space="preserve"> </w:t>
      </w:r>
      <w:r w:rsidR="00B741F5" w:rsidRPr="00A13922">
        <w:rPr>
          <w:color w:val="000000"/>
          <w:lang w:val="en-GB"/>
        </w:rPr>
        <w:t xml:space="preserve">the </w:t>
      </w:r>
      <w:r w:rsidR="008B7233" w:rsidRPr="00A13922">
        <w:rPr>
          <w:color w:val="000000"/>
          <w:lang w:val="en-GB"/>
        </w:rPr>
        <w:t>nature</w:t>
      </w:r>
      <w:r w:rsidR="003E7343" w:rsidRPr="00A13922">
        <w:rPr>
          <w:color w:val="000000"/>
          <w:lang w:val="en-GB"/>
        </w:rPr>
        <w:t>,</w:t>
      </w:r>
      <w:r w:rsidR="008B7233" w:rsidRPr="00A13922">
        <w:rPr>
          <w:color w:val="000000"/>
          <w:lang w:val="en-GB"/>
        </w:rPr>
        <w:t xml:space="preserve"> on the other hand describe</w:t>
      </w:r>
      <w:r w:rsidR="003E7343" w:rsidRPr="00A13922">
        <w:rPr>
          <w:color w:val="000000"/>
          <w:lang w:val="en-GB"/>
        </w:rPr>
        <w:t>s</w:t>
      </w:r>
      <w:r w:rsidR="008B7233" w:rsidRPr="00A13922">
        <w:rPr>
          <w:color w:val="000000"/>
          <w:lang w:val="en-GB"/>
        </w:rPr>
        <w:t xml:space="preserve"> a feeling of </w:t>
      </w:r>
      <w:r w:rsidR="003E7343" w:rsidRPr="00A13922">
        <w:rPr>
          <w:color w:val="000000"/>
          <w:lang w:val="en-GB"/>
        </w:rPr>
        <w:t>homelike peace and quiet</w:t>
      </w:r>
      <w:r w:rsidR="005E5CFA" w:rsidRPr="00A13922">
        <w:rPr>
          <w:color w:val="000000"/>
          <w:lang w:val="en-GB"/>
        </w:rPr>
        <w:t xml:space="preserve">. </w:t>
      </w:r>
      <w:r w:rsidR="001308CC" w:rsidRPr="00A13922">
        <w:rPr>
          <w:color w:val="000000"/>
          <w:lang w:val="en-GB"/>
        </w:rPr>
        <w:t>Consequently Aalborg Zoo is assembled</w:t>
      </w:r>
      <w:r w:rsidR="008B531E" w:rsidRPr="00A13922">
        <w:rPr>
          <w:color w:val="000000"/>
          <w:lang w:val="en-GB"/>
        </w:rPr>
        <w:t xml:space="preserve"> as a place where the human world can be mirrored</w:t>
      </w:r>
      <w:r w:rsidR="008B7233" w:rsidRPr="00A13922">
        <w:rPr>
          <w:color w:val="000000"/>
          <w:lang w:val="en-GB"/>
        </w:rPr>
        <w:t xml:space="preserve"> as well as put in perspective</w:t>
      </w:r>
      <w:r w:rsidR="001308CC" w:rsidRPr="00A13922">
        <w:rPr>
          <w:color w:val="000000"/>
          <w:lang w:val="en-GB"/>
        </w:rPr>
        <w:t xml:space="preserve">. Here </w:t>
      </w:r>
      <w:r w:rsidR="00FB5567" w:rsidRPr="00A13922">
        <w:rPr>
          <w:color w:val="000000"/>
          <w:lang w:val="en-GB"/>
        </w:rPr>
        <w:t xml:space="preserve">the respondent connects to the zoo through </w:t>
      </w:r>
      <w:r w:rsidR="003E7343" w:rsidRPr="00A13922">
        <w:rPr>
          <w:color w:val="000000"/>
          <w:lang w:val="en-GB"/>
        </w:rPr>
        <w:t>a homelike feeling</w:t>
      </w:r>
      <w:r w:rsidR="00FB5567" w:rsidRPr="00A13922">
        <w:rPr>
          <w:color w:val="000000"/>
          <w:lang w:val="en-GB"/>
        </w:rPr>
        <w:t xml:space="preserve"> or resemblance and feelings of grandiosity</w:t>
      </w:r>
      <w:r w:rsidR="008B531E" w:rsidRPr="00A13922">
        <w:rPr>
          <w:color w:val="000000"/>
          <w:lang w:val="en-GB"/>
        </w:rPr>
        <w:t xml:space="preserve">. </w:t>
      </w:r>
      <w:r w:rsidR="00875C5F" w:rsidRPr="00A13922">
        <w:rPr>
          <w:color w:val="000000"/>
          <w:lang w:val="en-GB"/>
        </w:rPr>
        <w:t xml:space="preserve">Moreover the statements primarily are expressionistic in their style </w:t>
      </w:r>
      <w:r w:rsidR="00F00E09" w:rsidRPr="00A13922">
        <w:rPr>
          <w:color w:val="000000"/>
          <w:lang w:val="en-GB"/>
        </w:rPr>
        <w:t>reporting</w:t>
      </w:r>
      <w:r w:rsidR="00875C5F" w:rsidRPr="00A13922">
        <w:rPr>
          <w:color w:val="000000"/>
          <w:lang w:val="en-GB"/>
        </w:rPr>
        <w:t xml:space="preserve"> feelings of warm</w:t>
      </w:r>
      <w:r w:rsidR="003E7343" w:rsidRPr="00A13922">
        <w:rPr>
          <w:color w:val="000000"/>
          <w:lang w:val="en-GB"/>
        </w:rPr>
        <w:t>th</w:t>
      </w:r>
      <w:r w:rsidR="00875C5F" w:rsidRPr="00A13922">
        <w:rPr>
          <w:color w:val="000000"/>
          <w:lang w:val="en-GB"/>
        </w:rPr>
        <w:t xml:space="preserve">, </w:t>
      </w:r>
      <w:proofErr w:type="spellStart"/>
      <w:r w:rsidR="00875C5F" w:rsidRPr="00A13922">
        <w:rPr>
          <w:color w:val="000000"/>
          <w:lang w:val="en-GB"/>
        </w:rPr>
        <w:t>coziness</w:t>
      </w:r>
      <w:proofErr w:type="spellEnd"/>
      <w:r w:rsidR="00875C5F" w:rsidRPr="00A13922">
        <w:rPr>
          <w:color w:val="000000"/>
          <w:lang w:val="en-GB"/>
        </w:rPr>
        <w:t>, cold</w:t>
      </w:r>
      <w:r w:rsidR="003E7343" w:rsidRPr="00A13922">
        <w:rPr>
          <w:color w:val="000000"/>
          <w:lang w:val="en-GB"/>
        </w:rPr>
        <w:t>ness</w:t>
      </w:r>
      <w:r w:rsidR="00875C5F" w:rsidRPr="00A13922">
        <w:rPr>
          <w:color w:val="000000"/>
          <w:lang w:val="en-GB"/>
        </w:rPr>
        <w:t xml:space="preserve">, ugliness, </w:t>
      </w:r>
      <w:r w:rsidR="00DF12B3" w:rsidRPr="00A13922">
        <w:rPr>
          <w:color w:val="000000"/>
          <w:lang w:val="en-GB"/>
        </w:rPr>
        <w:t xml:space="preserve">delight (feel like </w:t>
      </w:r>
      <w:r w:rsidR="003E7343" w:rsidRPr="00A13922">
        <w:rPr>
          <w:color w:val="000000"/>
          <w:lang w:val="en-GB"/>
        </w:rPr>
        <w:t>singing</w:t>
      </w:r>
      <w:r w:rsidR="00DF12B3" w:rsidRPr="00A13922">
        <w:rPr>
          <w:color w:val="000000"/>
          <w:lang w:val="en-GB"/>
        </w:rPr>
        <w:t>)</w:t>
      </w:r>
      <w:r w:rsidR="003E7343" w:rsidRPr="00A13922">
        <w:rPr>
          <w:color w:val="000000"/>
          <w:lang w:val="en-GB"/>
        </w:rPr>
        <w:t xml:space="preserve">, </w:t>
      </w:r>
      <w:r w:rsidR="00875C5F" w:rsidRPr="00A13922">
        <w:rPr>
          <w:color w:val="000000"/>
          <w:lang w:val="en-GB"/>
        </w:rPr>
        <w:t>and</w:t>
      </w:r>
      <w:r w:rsidR="00DF12B3" w:rsidRPr="00A13922">
        <w:rPr>
          <w:color w:val="000000"/>
          <w:lang w:val="en-GB"/>
        </w:rPr>
        <w:t xml:space="preserve"> humility</w:t>
      </w:r>
      <w:r w:rsidR="00875C5F" w:rsidRPr="00A13922">
        <w:rPr>
          <w:color w:val="000000"/>
          <w:lang w:val="en-GB"/>
        </w:rPr>
        <w:t xml:space="preserve"> </w:t>
      </w:r>
      <w:r w:rsidR="00DF12B3" w:rsidRPr="00A13922">
        <w:rPr>
          <w:color w:val="000000"/>
          <w:lang w:val="en-GB"/>
        </w:rPr>
        <w:t>(</w:t>
      </w:r>
      <w:r w:rsidR="00875C5F" w:rsidRPr="00A13922">
        <w:rPr>
          <w:color w:val="000000"/>
          <w:lang w:val="en-GB"/>
        </w:rPr>
        <w:t>feeling small</w:t>
      </w:r>
      <w:r w:rsidR="00DF12B3" w:rsidRPr="00A13922">
        <w:rPr>
          <w:color w:val="000000"/>
          <w:lang w:val="en-GB"/>
        </w:rPr>
        <w:t>)</w:t>
      </w:r>
      <w:r w:rsidR="00875C5F" w:rsidRPr="00A13922">
        <w:rPr>
          <w:color w:val="000000"/>
          <w:lang w:val="en-GB"/>
        </w:rPr>
        <w:t xml:space="preserve">. This means that the respondent translates the survey task into </w:t>
      </w:r>
      <w:r w:rsidR="00F00E09" w:rsidRPr="00A13922">
        <w:rPr>
          <w:color w:val="000000"/>
          <w:lang w:val="en-GB"/>
        </w:rPr>
        <w:t>reporting</w:t>
      </w:r>
      <w:r w:rsidR="00AA7FB7">
        <w:rPr>
          <w:color w:val="000000"/>
          <w:lang w:val="en-GB"/>
        </w:rPr>
        <w:t xml:space="preserve"> the feelings the</w:t>
      </w:r>
      <w:r w:rsidR="00875C5F" w:rsidRPr="00A13922">
        <w:rPr>
          <w:color w:val="000000"/>
          <w:lang w:val="en-GB"/>
        </w:rPr>
        <w:t xml:space="preserve"> encounter</w:t>
      </w:r>
      <w:r w:rsidR="00AA7FB7">
        <w:rPr>
          <w:color w:val="000000"/>
          <w:lang w:val="en-GB"/>
        </w:rPr>
        <w:t>s</w:t>
      </w:r>
      <w:r w:rsidR="00875C5F" w:rsidRPr="00A13922">
        <w:rPr>
          <w:color w:val="000000"/>
          <w:lang w:val="en-GB"/>
        </w:rPr>
        <w:t xml:space="preserve"> with the animal causes.</w:t>
      </w:r>
    </w:p>
    <w:p w:rsidR="00675C27" w:rsidRPr="00A13922" w:rsidRDefault="00675C27" w:rsidP="004A3EE0">
      <w:pPr>
        <w:spacing w:line="360" w:lineRule="auto"/>
        <w:rPr>
          <w:color w:val="000000"/>
          <w:lang w:val="en-GB"/>
        </w:rPr>
      </w:pPr>
    </w:p>
    <w:p w:rsidR="00D04F77" w:rsidRPr="00A13922" w:rsidRDefault="00D04F77" w:rsidP="004A3EE0">
      <w:pPr>
        <w:pStyle w:val="Overskrift4"/>
        <w:spacing w:line="360" w:lineRule="auto"/>
        <w:rPr>
          <w:lang w:val="en-GB"/>
        </w:rPr>
      </w:pPr>
      <w:r w:rsidRPr="00A13922">
        <w:rPr>
          <w:lang w:val="en-GB"/>
        </w:rPr>
        <w:t>Path III</w:t>
      </w:r>
      <w:r w:rsidR="00C66183" w:rsidRPr="00A13922">
        <w:rPr>
          <w:lang w:val="en-GB"/>
        </w:rPr>
        <w:t xml:space="preserve">: </w:t>
      </w:r>
      <w:r w:rsidR="001065D3" w:rsidRPr="00A13922">
        <w:rPr>
          <w:lang w:val="en-GB"/>
        </w:rPr>
        <w:t>Involvement</w:t>
      </w:r>
      <w:r w:rsidR="00C66183" w:rsidRPr="00A13922">
        <w:rPr>
          <w:lang w:val="en-GB"/>
        </w:rPr>
        <w:t xml:space="preserve"> through Empathy</w:t>
      </w:r>
      <w:r w:rsidR="004574CC" w:rsidRPr="00A13922">
        <w:rPr>
          <w:lang w:val="en-GB"/>
        </w:rPr>
        <w:t xml:space="preserve"> and Learning</w:t>
      </w:r>
    </w:p>
    <w:p w:rsidR="00D04F77" w:rsidRPr="00A13922" w:rsidRDefault="00D04F77" w:rsidP="004A3EE0">
      <w:pPr>
        <w:spacing w:line="360" w:lineRule="auto"/>
        <w:rPr>
          <w:color w:val="000000"/>
          <w:lang w:val="en-GB"/>
        </w:rPr>
      </w:pPr>
      <w:r w:rsidRPr="00A13922">
        <w:rPr>
          <w:color w:val="000000"/>
          <w:lang w:val="en-GB"/>
        </w:rPr>
        <w:t xml:space="preserve">The next path I have chosen is conducted from the number: </w:t>
      </w:r>
      <w:r w:rsidR="00057075" w:rsidRPr="00A13922">
        <w:rPr>
          <w:color w:val="000000"/>
          <w:lang w:val="en-GB"/>
        </w:rPr>
        <w:t>20737576</w:t>
      </w:r>
      <w:r w:rsidRPr="00A13922">
        <w:rPr>
          <w:color w:val="000000"/>
          <w:lang w:val="en-GB"/>
        </w:rPr>
        <w:t xml:space="preserve">. This path goes through the areas: </w:t>
      </w:r>
      <w:r w:rsidR="00057075" w:rsidRPr="00A13922">
        <w:rPr>
          <w:color w:val="000000"/>
          <w:lang w:val="en-GB"/>
        </w:rPr>
        <w:t xml:space="preserve">kiosk 1, lion, </w:t>
      </w:r>
      <w:proofErr w:type="spellStart"/>
      <w:r w:rsidR="00057075" w:rsidRPr="00A13922">
        <w:rPr>
          <w:color w:val="000000"/>
          <w:lang w:val="en-GB"/>
        </w:rPr>
        <w:t>orangutan</w:t>
      </w:r>
      <w:proofErr w:type="spellEnd"/>
      <w:r w:rsidR="00057075" w:rsidRPr="00A13922">
        <w:rPr>
          <w:color w:val="000000"/>
          <w:lang w:val="en-GB"/>
        </w:rPr>
        <w:t>, savannah, aviary, and camel.</w:t>
      </w:r>
    </w:p>
    <w:p w:rsidR="008E178D" w:rsidRPr="00A13922" w:rsidRDefault="001E30F9" w:rsidP="004A3EE0">
      <w:pPr>
        <w:spacing w:line="360" w:lineRule="auto"/>
        <w:rPr>
          <w:color w:val="000000"/>
          <w:lang w:val="en-GB"/>
        </w:rPr>
      </w:pPr>
      <w:r w:rsidRPr="00A13922">
        <w:rPr>
          <w:color w:val="000000"/>
          <w:lang w:val="en-GB"/>
        </w:rPr>
        <w:t>The first SMS says: ”Standing at the monkeys. Much more exiting…</w:t>
      </w:r>
      <w:r w:rsidR="00295996" w:rsidRPr="00A13922">
        <w:rPr>
          <w:color w:val="000000"/>
          <w:lang w:val="en-GB"/>
        </w:rPr>
        <w:t>now</w:t>
      </w:r>
      <w:r w:rsidRPr="00A13922">
        <w:rPr>
          <w:color w:val="000000"/>
          <w:lang w:val="en-GB"/>
        </w:rPr>
        <w:t xml:space="preserve"> you </w:t>
      </w:r>
      <w:r w:rsidR="00295996" w:rsidRPr="00A13922">
        <w:rPr>
          <w:color w:val="000000"/>
          <w:lang w:val="en-GB"/>
        </w:rPr>
        <w:t xml:space="preserve">really </w:t>
      </w:r>
      <w:r w:rsidRPr="00A13922">
        <w:rPr>
          <w:color w:val="000000"/>
          <w:lang w:val="en-GB"/>
        </w:rPr>
        <w:t>get a feeling of being in a zoo” (SMS: 126)</w:t>
      </w:r>
      <w:r w:rsidR="00295996" w:rsidRPr="00A13922">
        <w:rPr>
          <w:color w:val="000000"/>
          <w:lang w:val="en-GB"/>
        </w:rPr>
        <w:t xml:space="preserve">. </w:t>
      </w:r>
      <w:r w:rsidR="006E7936" w:rsidRPr="00A13922">
        <w:rPr>
          <w:color w:val="000000"/>
          <w:lang w:val="en-GB"/>
        </w:rPr>
        <w:t xml:space="preserve">The </w:t>
      </w:r>
      <w:r w:rsidR="00A06BD9" w:rsidRPr="00A13922">
        <w:rPr>
          <w:color w:val="000000"/>
          <w:lang w:val="en-GB"/>
        </w:rPr>
        <w:t>respondent here translates the task</w:t>
      </w:r>
      <w:r w:rsidR="00D46BB7" w:rsidRPr="00A13922">
        <w:rPr>
          <w:color w:val="000000"/>
          <w:lang w:val="en-GB"/>
        </w:rPr>
        <w:t xml:space="preserve"> to be a positive evaluation</w:t>
      </w:r>
      <w:r w:rsidR="00C4096D" w:rsidRPr="00A13922">
        <w:rPr>
          <w:color w:val="000000"/>
          <w:lang w:val="en-GB"/>
        </w:rPr>
        <w:t>,</w:t>
      </w:r>
      <w:r w:rsidR="00D46BB7" w:rsidRPr="00A13922">
        <w:rPr>
          <w:color w:val="000000"/>
          <w:lang w:val="en-GB"/>
        </w:rPr>
        <w:t xml:space="preserve"> </w:t>
      </w:r>
      <w:r w:rsidR="00A06BD9" w:rsidRPr="00A13922">
        <w:rPr>
          <w:color w:val="000000"/>
          <w:lang w:val="en-GB"/>
        </w:rPr>
        <w:t xml:space="preserve">the monkeys </w:t>
      </w:r>
      <w:r w:rsidR="004A2C84" w:rsidRPr="00A13922">
        <w:rPr>
          <w:color w:val="000000"/>
          <w:lang w:val="en-GB"/>
        </w:rPr>
        <w:t xml:space="preserve">as </w:t>
      </w:r>
      <w:r w:rsidR="00A06BD9" w:rsidRPr="00A13922">
        <w:rPr>
          <w:color w:val="000000"/>
          <w:lang w:val="en-GB"/>
        </w:rPr>
        <w:t>being exiting</w:t>
      </w:r>
      <w:r w:rsidR="00D46BB7" w:rsidRPr="00A13922">
        <w:rPr>
          <w:color w:val="000000"/>
          <w:lang w:val="en-GB"/>
        </w:rPr>
        <w:t xml:space="preserve"> and as giving a</w:t>
      </w:r>
      <w:r w:rsidR="008E178D" w:rsidRPr="00A13922">
        <w:rPr>
          <w:color w:val="000000"/>
          <w:lang w:val="en-GB"/>
        </w:rPr>
        <w:t xml:space="preserve"> </w:t>
      </w:r>
      <w:r w:rsidR="00D46BB7" w:rsidRPr="00A13922">
        <w:rPr>
          <w:color w:val="000000"/>
          <w:lang w:val="en-GB"/>
        </w:rPr>
        <w:t>feeling of being in zoo</w:t>
      </w:r>
      <w:r w:rsidR="004A2C84" w:rsidRPr="00A13922">
        <w:rPr>
          <w:color w:val="000000"/>
          <w:lang w:val="en-GB"/>
        </w:rPr>
        <w:t xml:space="preserve">. </w:t>
      </w:r>
      <w:r w:rsidR="00D46BB7" w:rsidRPr="00A13922">
        <w:rPr>
          <w:color w:val="000000"/>
          <w:lang w:val="en-GB"/>
        </w:rPr>
        <w:t xml:space="preserve">This means that the monkeys are translated into what the zoo </w:t>
      </w:r>
      <w:r w:rsidR="00B379FC" w:rsidRPr="00A13922">
        <w:rPr>
          <w:color w:val="000000"/>
          <w:lang w:val="en-GB"/>
        </w:rPr>
        <w:t xml:space="preserve">experience </w:t>
      </w:r>
      <w:r w:rsidR="00D46BB7" w:rsidRPr="00A13922">
        <w:rPr>
          <w:color w:val="000000"/>
          <w:lang w:val="en-GB"/>
        </w:rPr>
        <w:t>is about</w:t>
      </w:r>
      <w:r w:rsidR="00B379FC" w:rsidRPr="00A13922">
        <w:rPr>
          <w:color w:val="000000"/>
          <w:lang w:val="en-GB"/>
        </w:rPr>
        <w:t xml:space="preserve"> or the ‘heart’ of the zoo experience</w:t>
      </w:r>
      <w:r w:rsidR="00D46BB7" w:rsidRPr="00A13922">
        <w:rPr>
          <w:color w:val="000000"/>
          <w:lang w:val="en-GB"/>
        </w:rPr>
        <w:t>.</w:t>
      </w:r>
    </w:p>
    <w:p w:rsidR="0070514B" w:rsidRPr="00A13922" w:rsidRDefault="008E178D" w:rsidP="004A3EE0">
      <w:pPr>
        <w:spacing w:line="360" w:lineRule="auto"/>
        <w:rPr>
          <w:color w:val="000000"/>
          <w:lang w:val="en-GB"/>
        </w:rPr>
      </w:pPr>
      <w:r w:rsidRPr="00A13922">
        <w:rPr>
          <w:color w:val="000000"/>
          <w:lang w:val="en-GB"/>
        </w:rPr>
        <w:t>In the second</w:t>
      </w:r>
      <w:r w:rsidR="001E30F9" w:rsidRPr="00A13922">
        <w:rPr>
          <w:color w:val="000000"/>
          <w:lang w:val="en-GB"/>
        </w:rPr>
        <w:t xml:space="preserve"> SMS </w:t>
      </w:r>
      <w:r w:rsidRPr="00A13922">
        <w:rPr>
          <w:color w:val="000000"/>
          <w:lang w:val="en-GB"/>
        </w:rPr>
        <w:t>the respondent writes</w:t>
      </w:r>
      <w:r w:rsidR="001E30F9" w:rsidRPr="00A13922">
        <w:rPr>
          <w:color w:val="000000"/>
          <w:lang w:val="en-GB"/>
        </w:rPr>
        <w:t>: “Looking at the tiger. It has little space. I feel pity for it. ”(SMS: 307)</w:t>
      </w:r>
      <w:r w:rsidR="006E7936" w:rsidRPr="00A13922">
        <w:rPr>
          <w:color w:val="000000"/>
          <w:lang w:val="en-GB"/>
        </w:rPr>
        <w:t xml:space="preserve">. In this SMS the </w:t>
      </w:r>
      <w:r w:rsidR="004A2C84" w:rsidRPr="00A13922">
        <w:rPr>
          <w:color w:val="000000"/>
          <w:lang w:val="en-GB"/>
        </w:rPr>
        <w:t xml:space="preserve">association between the </w:t>
      </w:r>
      <w:r w:rsidR="006E7936" w:rsidRPr="00A13922">
        <w:rPr>
          <w:color w:val="000000"/>
          <w:lang w:val="en-GB"/>
        </w:rPr>
        <w:t xml:space="preserve">tiger </w:t>
      </w:r>
      <w:r w:rsidR="004A2C84" w:rsidRPr="00A13922">
        <w:rPr>
          <w:color w:val="000000"/>
          <w:lang w:val="en-GB"/>
        </w:rPr>
        <w:t>and</w:t>
      </w:r>
      <w:r w:rsidR="006E7936" w:rsidRPr="00A13922">
        <w:rPr>
          <w:color w:val="000000"/>
          <w:lang w:val="en-GB"/>
        </w:rPr>
        <w:t xml:space="preserve"> the small space mediate</w:t>
      </w:r>
      <w:r w:rsidR="004A2C84" w:rsidRPr="00A13922">
        <w:rPr>
          <w:color w:val="000000"/>
          <w:lang w:val="en-GB"/>
        </w:rPr>
        <w:t>s</w:t>
      </w:r>
      <w:r w:rsidR="006E7936" w:rsidRPr="00A13922">
        <w:rPr>
          <w:color w:val="000000"/>
          <w:lang w:val="en-GB"/>
        </w:rPr>
        <w:t xml:space="preserve"> a </w:t>
      </w:r>
      <w:r w:rsidR="002762B0" w:rsidRPr="00A13922">
        <w:rPr>
          <w:color w:val="000000"/>
          <w:lang w:val="en-GB"/>
        </w:rPr>
        <w:t xml:space="preserve">feeling of pity. Consequently </w:t>
      </w:r>
      <w:r w:rsidR="006E7936" w:rsidRPr="00A13922">
        <w:rPr>
          <w:color w:val="000000"/>
          <w:lang w:val="en-GB"/>
        </w:rPr>
        <w:t xml:space="preserve">the task of writing about emotions is </w:t>
      </w:r>
      <w:r w:rsidRPr="00A13922">
        <w:rPr>
          <w:color w:val="000000"/>
          <w:lang w:val="en-GB"/>
        </w:rPr>
        <w:t xml:space="preserve">here </w:t>
      </w:r>
      <w:r w:rsidR="006E7936" w:rsidRPr="00A13922">
        <w:rPr>
          <w:color w:val="000000"/>
          <w:lang w:val="en-GB"/>
        </w:rPr>
        <w:t xml:space="preserve">translated into </w:t>
      </w:r>
      <w:r w:rsidR="002762B0" w:rsidRPr="00A13922">
        <w:rPr>
          <w:color w:val="000000"/>
          <w:lang w:val="en-GB"/>
        </w:rPr>
        <w:t xml:space="preserve">negatively </w:t>
      </w:r>
      <w:r w:rsidR="0012001F" w:rsidRPr="00A13922">
        <w:rPr>
          <w:color w:val="000000"/>
          <w:lang w:val="en-GB"/>
        </w:rPr>
        <w:t>describing</w:t>
      </w:r>
      <w:r w:rsidR="002762B0" w:rsidRPr="00A13922">
        <w:rPr>
          <w:color w:val="000000"/>
          <w:lang w:val="en-GB"/>
        </w:rPr>
        <w:t xml:space="preserve"> the</w:t>
      </w:r>
      <w:r w:rsidR="00C4096D" w:rsidRPr="00A13922">
        <w:rPr>
          <w:color w:val="000000"/>
          <w:lang w:val="en-GB"/>
        </w:rPr>
        <w:t xml:space="preserve"> cage o</w:t>
      </w:r>
      <w:r w:rsidR="00FA7C14" w:rsidRPr="00A13922">
        <w:rPr>
          <w:color w:val="000000"/>
          <w:lang w:val="en-GB"/>
        </w:rPr>
        <w:t>f</w:t>
      </w:r>
      <w:r w:rsidR="00C4096D" w:rsidRPr="00A13922">
        <w:rPr>
          <w:color w:val="000000"/>
          <w:lang w:val="en-GB"/>
        </w:rPr>
        <w:t xml:space="preserve"> the tiger</w:t>
      </w:r>
      <w:r w:rsidR="002762B0" w:rsidRPr="00A13922">
        <w:rPr>
          <w:color w:val="000000"/>
          <w:lang w:val="en-GB"/>
        </w:rPr>
        <w:t xml:space="preserve"> </w:t>
      </w:r>
      <w:r w:rsidR="0012001F" w:rsidRPr="00A13922">
        <w:rPr>
          <w:color w:val="000000"/>
          <w:lang w:val="en-GB"/>
        </w:rPr>
        <w:t>as being small</w:t>
      </w:r>
      <w:r w:rsidR="002762B0" w:rsidRPr="00A13922">
        <w:rPr>
          <w:color w:val="000000"/>
          <w:lang w:val="en-GB"/>
        </w:rPr>
        <w:t xml:space="preserve">. </w:t>
      </w:r>
    </w:p>
    <w:p w:rsidR="002762B0" w:rsidRPr="00A13922" w:rsidRDefault="001E30F9" w:rsidP="004A3EE0">
      <w:pPr>
        <w:spacing w:line="360" w:lineRule="auto"/>
        <w:rPr>
          <w:color w:val="000000"/>
          <w:lang w:val="en-GB"/>
        </w:rPr>
      </w:pPr>
      <w:r w:rsidRPr="00A13922">
        <w:rPr>
          <w:color w:val="000000"/>
          <w:lang w:val="en-GB"/>
        </w:rPr>
        <w:t xml:space="preserve">The third SMS says: </w:t>
      </w:r>
      <w:r w:rsidR="0012001F" w:rsidRPr="00A13922">
        <w:rPr>
          <w:color w:val="000000"/>
          <w:lang w:val="en-GB"/>
        </w:rPr>
        <w:t>”</w:t>
      </w:r>
      <w:r w:rsidR="00B05E1B" w:rsidRPr="00A13922">
        <w:rPr>
          <w:color w:val="000000"/>
          <w:lang w:val="en-GB"/>
        </w:rPr>
        <w:t>Moving on to the most beautiful</w:t>
      </w:r>
      <w:r w:rsidRPr="00A13922">
        <w:rPr>
          <w:color w:val="000000"/>
          <w:lang w:val="en-GB"/>
        </w:rPr>
        <w:t xml:space="preserve"> guy of them all. The lion. It hurts</w:t>
      </w:r>
      <w:r w:rsidR="00C4096D" w:rsidRPr="00A13922">
        <w:rPr>
          <w:color w:val="000000"/>
          <w:lang w:val="en-GB"/>
        </w:rPr>
        <w:t xml:space="preserve"> me</w:t>
      </w:r>
      <w:r w:rsidRPr="00A13922">
        <w:rPr>
          <w:color w:val="000000"/>
          <w:lang w:val="en-GB"/>
        </w:rPr>
        <w:t xml:space="preserve"> inside, </w:t>
      </w:r>
      <w:r w:rsidR="003F42D1" w:rsidRPr="00A13922">
        <w:rPr>
          <w:color w:val="000000"/>
          <w:lang w:val="en-GB"/>
        </w:rPr>
        <w:t>I feel sorry for</w:t>
      </w:r>
      <w:r w:rsidR="00AA7FB7">
        <w:rPr>
          <w:color w:val="000000"/>
          <w:lang w:val="en-GB"/>
        </w:rPr>
        <w:t xml:space="preserve"> it because it has</w:t>
      </w:r>
      <w:r w:rsidR="003F42D1" w:rsidRPr="00A13922">
        <w:rPr>
          <w:color w:val="000000"/>
          <w:lang w:val="en-GB"/>
        </w:rPr>
        <w:t xml:space="preserve"> to stay in that small cage ” (SMS: 130)</w:t>
      </w:r>
      <w:r w:rsidR="00071CD2" w:rsidRPr="00A13922">
        <w:rPr>
          <w:color w:val="000000"/>
          <w:lang w:val="en-GB"/>
        </w:rPr>
        <w:t xml:space="preserve">. </w:t>
      </w:r>
      <w:r w:rsidR="00C66183" w:rsidRPr="00A13922">
        <w:rPr>
          <w:color w:val="000000"/>
          <w:lang w:val="en-GB"/>
        </w:rPr>
        <w:t>Here the lion is translated into a beautiful and thus an extraordinary creature</w:t>
      </w:r>
      <w:r w:rsidR="00C4096D" w:rsidRPr="00A13922">
        <w:rPr>
          <w:color w:val="000000"/>
          <w:lang w:val="en-GB"/>
        </w:rPr>
        <w:t xml:space="preserve"> </w:t>
      </w:r>
      <w:proofErr w:type="gramStart"/>
      <w:r w:rsidR="00C4096D" w:rsidRPr="00A13922">
        <w:rPr>
          <w:color w:val="000000"/>
          <w:lang w:val="en-GB"/>
        </w:rPr>
        <w:t>whom</w:t>
      </w:r>
      <w:proofErr w:type="gramEnd"/>
      <w:r w:rsidR="00C66183" w:rsidRPr="00A13922">
        <w:rPr>
          <w:color w:val="000000"/>
          <w:lang w:val="en-GB"/>
        </w:rPr>
        <w:t xml:space="preserve"> we need to respect by not putting it in such as small cage. </w:t>
      </w:r>
      <w:r w:rsidR="00071CD2" w:rsidRPr="00A13922">
        <w:rPr>
          <w:color w:val="000000"/>
          <w:lang w:val="en-GB"/>
        </w:rPr>
        <w:t>In this SMS</w:t>
      </w:r>
      <w:r w:rsidR="002762B0" w:rsidRPr="00A13922">
        <w:rPr>
          <w:color w:val="000000"/>
          <w:lang w:val="en-GB"/>
        </w:rPr>
        <w:t xml:space="preserve"> the lions and the small cage mediate a feeling of pity </w:t>
      </w:r>
      <w:r w:rsidR="0012001F" w:rsidRPr="00A13922">
        <w:rPr>
          <w:color w:val="000000"/>
          <w:lang w:val="en-GB"/>
        </w:rPr>
        <w:t>and a feeling of hurt</w:t>
      </w:r>
      <w:r w:rsidR="00071CD2" w:rsidRPr="00A13922">
        <w:rPr>
          <w:color w:val="000000"/>
          <w:lang w:val="en-GB"/>
        </w:rPr>
        <w:t xml:space="preserve">. </w:t>
      </w:r>
      <w:r w:rsidR="00C66183" w:rsidRPr="00A13922">
        <w:rPr>
          <w:color w:val="000000"/>
          <w:lang w:val="en-GB"/>
        </w:rPr>
        <w:t>The task is here carried out a</w:t>
      </w:r>
      <w:r w:rsidR="00AA7FB7">
        <w:rPr>
          <w:color w:val="000000"/>
          <w:lang w:val="en-GB"/>
        </w:rPr>
        <w:t>s a negative</w:t>
      </w:r>
      <w:r w:rsidR="00C66183" w:rsidRPr="00A13922">
        <w:rPr>
          <w:color w:val="000000"/>
          <w:lang w:val="en-GB"/>
        </w:rPr>
        <w:t xml:space="preserve"> evaluation of the lion in the small cage.</w:t>
      </w:r>
    </w:p>
    <w:p w:rsidR="00FF7F7F" w:rsidRPr="00A13922" w:rsidRDefault="003F42D1" w:rsidP="004A3EE0">
      <w:pPr>
        <w:spacing w:line="360" w:lineRule="auto"/>
        <w:rPr>
          <w:color w:val="000000"/>
          <w:lang w:val="en-GB"/>
        </w:rPr>
      </w:pPr>
      <w:r w:rsidRPr="00A13922">
        <w:rPr>
          <w:color w:val="000000"/>
          <w:lang w:val="en-GB"/>
        </w:rPr>
        <w:t>The fourth SMS says: “</w:t>
      </w:r>
      <w:proofErr w:type="spellStart"/>
      <w:r w:rsidRPr="00A13922">
        <w:rPr>
          <w:color w:val="000000"/>
          <w:lang w:val="en-GB"/>
        </w:rPr>
        <w:t>Orangutan</w:t>
      </w:r>
      <w:proofErr w:type="spellEnd"/>
      <w:r w:rsidRPr="00A13922">
        <w:rPr>
          <w:color w:val="000000"/>
          <w:lang w:val="en-GB"/>
        </w:rPr>
        <w:t>…attractive animal undoubt</w:t>
      </w:r>
      <w:r w:rsidR="00C66183" w:rsidRPr="00A13922">
        <w:rPr>
          <w:color w:val="000000"/>
          <w:lang w:val="en-GB"/>
        </w:rPr>
        <w:t>ed</w:t>
      </w:r>
      <w:r w:rsidRPr="00A13922">
        <w:rPr>
          <w:color w:val="000000"/>
          <w:lang w:val="en-GB"/>
        </w:rPr>
        <w:t>ly we origin from a monkey specie</w:t>
      </w:r>
      <w:r w:rsidR="00975742" w:rsidRPr="00A13922">
        <w:rPr>
          <w:color w:val="000000"/>
          <w:lang w:val="en-GB"/>
        </w:rPr>
        <w:t>s</w:t>
      </w:r>
      <w:r w:rsidRPr="00A13922">
        <w:rPr>
          <w:color w:val="000000"/>
          <w:lang w:val="en-GB"/>
        </w:rPr>
        <w:t>. But again - much, much, much to</w:t>
      </w:r>
      <w:r w:rsidR="00975742" w:rsidRPr="00A13922">
        <w:rPr>
          <w:color w:val="000000"/>
          <w:lang w:val="en-GB"/>
        </w:rPr>
        <w:t>o</w:t>
      </w:r>
      <w:r w:rsidRPr="00A13922">
        <w:rPr>
          <w:color w:val="000000"/>
          <w:lang w:val="en-GB"/>
        </w:rPr>
        <w:t xml:space="preserve"> bad cages they are living in. That is the worst thing about going to the zoo. One feels pity for the poor animals” (SMS: 177)</w:t>
      </w:r>
      <w:r w:rsidR="002762B0" w:rsidRPr="00A13922">
        <w:rPr>
          <w:color w:val="000000"/>
          <w:lang w:val="en-GB"/>
        </w:rPr>
        <w:t>.</w:t>
      </w:r>
      <w:r w:rsidR="00071CD2" w:rsidRPr="00A13922">
        <w:rPr>
          <w:color w:val="000000"/>
          <w:lang w:val="en-GB"/>
        </w:rPr>
        <w:t xml:space="preserve"> In this SMS the </w:t>
      </w:r>
      <w:r w:rsidR="00FF7F7F" w:rsidRPr="00A13922">
        <w:rPr>
          <w:color w:val="000000"/>
          <w:lang w:val="en-GB"/>
        </w:rPr>
        <w:t xml:space="preserve">association between the </w:t>
      </w:r>
      <w:r w:rsidR="00071CD2" w:rsidRPr="00A13922">
        <w:rPr>
          <w:color w:val="000000"/>
          <w:lang w:val="en-GB"/>
        </w:rPr>
        <w:t xml:space="preserve">attractive </w:t>
      </w:r>
      <w:proofErr w:type="spellStart"/>
      <w:r w:rsidR="00071CD2" w:rsidRPr="00A13922">
        <w:rPr>
          <w:color w:val="000000"/>
          <w:lang w:val="en-GB"/>
        </w:rPr>
        <w:t>orangutans</w:t>
      </w:r>
      <w:proofErr w:type="spellEnd"/>
      <w:r w:rsidR="00071CD2" w:rsidRPr="00A13922">
        <w:rPr>
          <w:color w:val="000000"/>
          <w:lang w:val="en-GB"/>
        </w:rPr>
        <w:t xml:space="preserve"> </w:t>
      </w:r>
      <w:r w:rsidR="00FF7F7F" w:rsidRPr="00A13922">
        <w:rPr>
          <w:color w:val="000000"/>
          <w:lang w:val="en-GB"/>
        </w:rPr>
        <w:t>and</w:t>
      </w:r>
      <w:r w:rsidR="00071CD2" w:rsidRPr="00A13922">
        <w:rPr>
          <w:color w:val="000000"/>
          <w:lang w:val="en-GB"/>
        </w:rPr>
        <w:t xml:space="preserve"> the bad cage </w:t>
      </w:r>
      <w:r w:rsidR="00FF7F7F" w:rsidRPr="00A13922">
        <w:rPr>
          <w:color w:val="000000"/>
          <w:lang w:val="en-GB"/>
        </w:rPr>
        <w:t xml:space="preserve">translates the </w:t>
      </w:r>
      <w:proofErr w:type="spellStart"/>
      <w:r w:rsidR="00FF7F7F" w:rsidRPr="00A13922">
        <w:rPr>
          <w:color w:val="000000"/>
          <w:lang w:val="en-GB"/>
        </w:rPr>
        <w:t>orangutans</w:t>
      </w:r>
      <w:proofErr w:type="spellEnd"/>
      <w:r w:rsidR="00071CD2" w:rsidRPr="00A13922">
        <w:rPr>
          <w:color w:val="000000"/>
          <w:lang w:val="en-GB"/>
        </w:rPr>
        <w:t xml:space="preserve"> into ’poor animals’. </w:t>
      </w:r>
      <w:r w:rsidR="00FA15D5" w:rsidRPr="00A13922">
        <w:rPr>
          <w:color w:val="000000"/>
          <w:lang w:val="en-GB"/>
        </w:rPr>
        <w:t>Fu</w:t>
      </w:r>
      <w:r w:rsidR="001D017E" w:rsidRPr="00A13922">
        <w:rPr>
          <w:color w:val="000000"/>
          <w:lang w:val="en-GB"/>
        </w:rPr>
        <w:t xml:space="preserve">rthermore the </w:t>
      </w:r>
      <w:proofErr w:type="spellStart"/>
      <w:r w:rsidR="001D017E" w:rsidRPr="00A13922">
        <w:rPr>
          <w:color w:val="000000"/>
          <w:lang w:val="en-GB"/>
        </w:rPr>
        <w:t>orangutans</w:t>
      </w:r>
      <w:proofErr w:type="spellEnd"/>
      <w:r w:rsidR="001D017E" w:rsidRPr="00A13922">
        <w:rPr>
          <w:color w:val="000000"/>
          <w:lang w:val="en-GB"/>
        </w:rPr>
        <w:t xml:space="preserve"> and </w:t>
      </w:r>
      <w:r w:rsidR="00FA15D5" w:rsidRPr="00A13922">
        <w:rPr>
          <w:color w:val="000000"/>
          <w:lang w:val="en-GB"/>
        </w:rPr>
        <w:t>human</w:t>
      </w:r>
      <w:r w:rsidR="001D017E" w:rsidRPr="00A13922">
        <w:rPr>
          <w:color w:val="000000"/>
          <w:lang w:val="en-GB"/>
        </w:rPr>
        <w:t>s</w:t>
      </w:r>
      <w:r w:rsidR="00FA15D5" w:rsidRPr="00A13922">
        <w:rPr>
          <w:color w:val="000000"/>
          <w:lang w:val="en-GB"/>
        </w:rPr>
        <w:t xml:space="preserve"> are associated </w:t>
      </w:r>
      <w:r w:rsidR="00FF7F7F" w:rsidRPr="00A13922">
        <w:rPr>
          <w:color w:val="000000"/>
          <w:lang w:val="en-GB"/>
        </w:rPr>
        <w:t xml:space="preserve">by a plug-in to the concept </w:t>
      </w:r>
      <w:r w:rsidR="00FA15D5" w:rsidRPr="00A13922">
        <w:rPr>
          <w:color w:val="000000"/>
          <w:lang w:val="en-GB"/>
        </w:rPr>
        <w:t xml:space="preserve">evolution where humans origin from monkeys. This means that the monkey is here translated into </w:t>
      </w:r>
      <w:r w:rsidR="00C4096D" w:rsidRPr="00A13922">
        <w:rPr>
          <w:color w:val="000000"/>
          <w:lang w:val="en-GB"/>
        </w:rPr>
        <w:t xml:space="preserve">a creature </w:t>
      </w:r>
      <w:r w:rsidR="001D017E" w:rsidRPr="00A13922">
        <w:rPr>
          <w:color w:val="000000"/>
          <w:lang w:val="en-GB"/>
        </w:rPr>
        <w:t>evolutionar</w:t>
      </w:r>
      <w:r w:rsidR="00975742" w:rsidRPr="00A13922">
        <w:rPr>
          <w:color w:val="000000"/>
          <w:lang w:val="en-GB"/>
        </w:rPr>
        <w:t>ily</w:t>
      </w:r>
      <w:r w:rsidR="001D017E" w:rsidRPr="00A13922">
        <w:rPr>
          <w:color w:val="000000"/>
          <w:lang w:val="en-GB"/>
        </w:rPr>
        <w:t xml:space="preserve"> </w:t>
      </w:r>
      <w:r w:rsidR="00FA15D5" w:rsidRPr="00A13922">
        <w:rPr>
          <w:color w:val="000000"/>
          <w:lang w:val="en-GB"/>
        </w:rPr>
        <w:t>close to humans</w:t>
      </w:r>
      <w:r w:rsidR="00C4096D" w:rsidRPr="00A13922">
        <w:rPr>
          <w:color w:val="000000"/>
          <w:lang w:val="en-GB"/>
        </w:rPr>
        <w:t xml:space="preserve">, a creature </w:t>
      </w:r>
      <w:proofErr w:type="gramStart"/>
      <w:r w:rsidR="00D46BB7" w:rsidRPr="00A13922">
        <w:rPr>
          <w:color w:val="000000"/>
          <w:lang w:val="en-GB"/>
        </w:rPr>
        <w:t>which</w:t>
      </w:r>
      <w:proofErr w:type="gramEnd"/>
      <w:r w:rsidR="00D46BB7" w:rsidRPr="00A13922">
        <w:rPr>
          <w:color w:val="000000"/>
          <w:lang w:val="en-GB"/>
        </w:rPr>
        <w:t xml:space="preserve"> we therefore ought to respect</w:t>
      </w:r>
      <w:r w:rsidR="00FA15D5" w:rsidRPr="00A13922">
        <w:rPr>
          <w:color w:val="000000"/>
          <w:lang w:val="en-GB"/>
        </w:rPr>
        <w:t xml:space="preserve">. This further translates the negative evaluation of the cages made </w:t>
      </w:r>
      <w:r w:rsidR="001D017E" w:rsidRPr="00A13922">
        <w:rPr>
          <w:color w:val="000000"/>
          <w:lang w:val="en-GB"/>
        </w:rPr>
        <w:t>in the earlier SMS</w:t>
      </w:r>
      <w:r w:rsidR="00FA15D5" w:rsidRPr="00A13922">
        <w:rPr>
          <w:color w:val="000000"/>
          <w:lang w:val="en-GB"/>
        </w:rPr>
        <w:t xml:space="preserve"> into a much stronger evaluation</w:t>
      </w:r>
      <w:r w:rsidR="001D017E" w:rsidRPr="00A13922">
        <w:rPr>
          <w:color w:val="000000"/>
          <w:lang w:val="en-GB"/>
        </w:rPr>
        <w:t>:</w:t>
      </w:r>
      <w:r w:rsidR="00FA15D5" w:rsidRPr="00A13922">
        <w:rPr>
          <w:color w:val="000000"/>
          <w:lang w:val="en-GB"/>
        </w:rPr>
        <w:t xml:space="preserve"> “much, much, much, to</w:t>
      </w:r>
      <w:r w:rsidR="00975742" w:rsidRPr="00A13922">
        <w:rPr>
          <w:color w:val="000000"/>
          <w:lang w:val="en-GB"/>
        </w:rPr>
        <w:t>o</w:t>
      </w:r>
      <w:r w:rsidR="00FA15D5" w:rsidRPr="00A13922">
        <w:rPr>
          <w:color w:val="000000"/>
          <w:lang w:val="en-GB"/>
        </w:rPr>
        <w:t xml:space="preserve"> bad cages”. Here it almost seems like the </w:t>
      </w:r>
      <w:r w:rsidR="001D017E" w:rsidRPr="00A13922">
        <w:rPr>
          <w:color w:val="000000"/>
          <w:lang w:val="en-GB"/>
        </w:rPr>
        <w:t>familiarity</w:t>
      </w:r>
      <w:r w:rsidR="00FA15D5" w:rsidRPr="00A13922">
        <w:rPr>
          <w:color w:val="000000"/>
          <w:lang w:val="en-GB"/>
        </w:rPr>
        <w:t xml:space="preserve"> between</w:t>
      </w:r>
      <w:r w:rsidR="001D017E" w:rsidRPr="00A13922">
        <w:rPr>
          <w:color w:val="000000"/>
          <w:lang w:val="en-GB"/>
        </w:rPr>
        <w:t xml:space="preserve"> </w:t>
      </w:r>
      <w:proofErr w:type="spellStart"/>
      <w:r w:rsidR="001D017E" w:rsidRPr="00A13922">
        <w:rPr>
          <w:color w:val="000000"/>
          <w:lang w:val="en-GB"/>
        </w:rPr>
        <w:t>orangutan</w:t>
      </w:r>
      <w:proofErr w:type="spellEnd"/>
      <w:r w:rsidR="00FA15D5" w:rsidRPr="00A13922">
        <w:rPr>
          <w:color w:val="000000"/>
          <w:lang w:val="en-GB"/>
        </w:rPr>
        <w:t xml:space="preserve"> and human makes the respondent feel more appalled by </w:t>
      </w:r>
      <w:r w:rsidR="0086011C" w:rsidRPr="00A13922">
        <w:rPr>
          <w:color w:val="000000"/>
          <w:lang w:val="en-GB"/>
        </w:rPr>
        <w:t xml:space="preserve">putting </w:t>
      </w:r>
      <w:r w:rsidR="001D017E" w:rsidRPr="00A13922">
        <w:rPr>
          <w:color w:val="000000"/>
          <w:lang w:val="en-GB"/>
        </w:rPr>
        <w:t xml:space="preserve">this animal </w:t>
      </w:r>
      <w:r w:rsidR="0086011C" w:rsidRPr="00A13922">
        <w:rPr>
          <w:color w:val="000000"/>
          <w:lang w:val="en-GB"/>
        </w:rPr>
        <w:t>in a small cage</w:t>
      </w:r>
      <w:r w:rsidR="00FA15D5" w:rsidRPr="00A13922">
        <w:rPr>
          <w:color w:val="000000"/>
          <w:lang w:val="en-GB"/>
        </w:rPr>
        <w:t xml:space="preserve">. </w:t>
      </w:r>
      <w:r w:rsidR="0086011C" w:rsidRPr="00A13922">
        <w:rPr>
          <w:color w:val="000000"/>
          <w:lang w:val="en-GB"/>
        </w:rPr>
        <w:t xml:space="preserve">Moreover the strong evaluation </w:t>
      </w:r>
      <w:r w:rsidR="00C4096D" w:rsidRPr="00A13922">
        <w:rPr>
          <w:color w:val="000000"/>
          <w:lang w:val="en-GB"/>
        </w:rPr>
        <w:t xml:space="preserve">may </w:t>
      </w:r>
      <w:r w:rsidR="0086011C" w:rsidRPr="00A13922">
        <w:rPr>
          <w:color w:val="000000"/>
          <w:lang w:val="en-GB"/>
        </w:rPr>
        <w:t xml:space="preserve">have been translated by the earlier negative evaluations of the cages, which is expressed by the word “again”. This means that this </w:t>
      </w:r>
      <w:proofErr w:type="gramStart"/>
      <w:r w:rsidR="0086011C" w:rsidRPr="00A13922">
        <w:rPr>
          <w:color w:val="000000"/>
          <w:lang w:val="en-GB"/>
        </w:rPr>
        <w:t xml:space="preserve">SMS </w:t>
      </w:r>
      <w:r w:rsidR="00C4096D" w:rsidRPr="00A13922">
        <w:rPr>
          <w:color w:val="000000"/>
          <w:lang w:val="en-GB"/>
        </w:rPr>
        <w:t xml:space="preserve"> </w:t>
      </w:r>
      <w:r w:rsidR="00B379FC" w:rsidRPr="00A13922">
        <w:rPr>
          <w:color w:val="000000"/>
          <w:lang w:val="en-GB"/>
        </w:rPr>
        <w:t>re</w:t>
      </w:r>
      <w:r w:rsidR="00C4096D" w:rsidRPr="00A13922">
        <w:rPr>
          <w:color w:val="000000"/>
          <w:lang w:val="en-GB"/>
        </w:rPr>
        <w:t>presents</w:t>
      </w:r>
      <w:proofErr w:type="gramEnd"/>
      <w:r w:rsidR="00C4096D" w:rsidRPr="00A13922">
        <w:rPr>
          <w:color w:val="000000"/>
          <w:lang w:val="en-GB"/>
        </w:rPr>
        <w:t xml:space="preserve"> </w:t>
      </w:r>
      <w:r w:rsidR="0086011C" w:rsidRPr="00A13922">
        <w:rPr>
          <w:color w:val="000000"/>
          <w:lang w:val="en-GB"/>
        </w:rPr>
        <w:t xml:space="preserve">the last straw to break the camels back. Moreover the </w:t>
      </w:r>
      <w:r w:rsidR="000E4C22" w:rsidRPr="00A13922">
        <w:rPr>
          <w:color w:val="000000"/>
          <w:lang w:val="en-GB"/>
        </w:rPr>
        <w:t xml:space="preserve">situation of </w:t>
      </w:r>
      <w:proofErr w:type="spellStart"/>
      <w:r w:rsidR="000E4C22" w:rsidRPr="00A13922">
        <w:rPr>
          <w:color w:val="000000"/>
          <w:lang w:val="en-GB"/>
        </w:rPr>
        <w:t>orangutans</w:t>
      </w:r>
      <w:proofErr w:type="spellEnd"/>
      <w:r w:rsidR="000E4C22" w:rsidRPr="00A13922">
        <w:rPr>
          <w:color w:val="000000"/>
          <w:lang w:val="en-GB"/>
        </w:rPr>
        <w:t xml:space="preserve"> in cages is negatively evaluated as the worst thing about going to the zoo.</w:t>
      </w:r>
      <w:r w:rsidR="00F04093" w:rsidRPr="00A13922">
        <w:rPr>
          <w:color w:val="000000"/>
          <w:lang w:val="en-GB"/>
        </w:rPr>
        <w:t xml:space="preserve"> </w:t>
      </w:r>
      <w:r w:rsidR="008E178D" w:rsidRPr="00A13922">
        <w:rPr>
          <w:color w:val="000000"/>
          <w:lang w:val="en-GB"/>
        </w:rPr>
        <w:t>Consequently the survey task is translated into a negative evaluation of monkeys in small cages.</w:t>
      </w:r>
    </w:p>
    <w:p w:rsidR="008E178D" w:rsidRPr="00A13922" w:rsidRDefault="003F42D1" w:rsidP="004A3EE0">
      <w:pPr>
        <w:spacing w:line="360" w:lineRule="auto"/>
        <w:rPr>
          <w:color w:val="000000"/>
          <w:lang w:val="en-GB"/>
        </w:rPr>
      </w:pPr>
      <w:r w:rsidRPr="00A13922">
        <w:rPr>
          <w:color w:val="000000"/>
          <w:lang w:val="en-GB"/>
        </w:rPr>
        <w:t>The fifth SMS says: ”The giraf</w:t>
      </w:r>
      <w:r w:rsidR="00E5389E" w:rsidRPr="00A13922">
        <w:rPr>
          <w:color w:val="000000"/>
          <w:lang w:val="en-GB"/>
        </w:rPr>
        <w:t>fe</w:t>
      </w:r>
      <w:r w:rsidR="00071CD2" w:rsidRPr="00A13922">
        <w:rPr>
          <w:color w:val="000000"/>
          <w:lang w:val="en-GB"/>
        </w:rPr>
        <w:t>s. Savannah. Nicely made area</w:t>
      </w:r>
      <w:r w:rsidRPr="00A13922">
        <w:rPr>
          <w:color w:val="000000"/>
          <w:lang w:val="en-GB"/>
        </w:rPr>
        <w:t>”  (SMS: 263)</w:t>
      </w:r>
      <w:r w:rsidR="00071CD2" w:rsidRPr="00A13922">
        <w:rPr>
          <w:color w:val="000000"/>
          <w:lang w:val="en-GB"/>
        </w:rPr>
        <w:t>. In this SMS the savannah</w:t>
      </w:r>
      <w:r w:rsidR="0086011C" w:rsidRPr="00A13922">
        <w:rPr>
          <w:color w:val="000000"/>
          <w:lang w:val="en-GB"/>
        </w:rPr>
        <w:t xml:space="preserve">, which is a large </w:t>
      </w:r>
      <w:r w:rsidR="000E4C22" w:rsidRPr="00A13922">
        <w:rPr>
          <w:color w:val="000000"/>
          <w:lang w:val="en-GB"/>
        </w:rPr>
        <w:t xml:space="preserve">open area </w:t>
      </w:r>
      <w:r w:rsidR="0086011C" w:rsidRPr="00A13922">
        <w:rPr>
          <w:color w:val="000000"/>
          <w:lang w:val="en-GB"/>
        </w:rPr>
        <w:t xml:space="preserve">for animals </w:t>
      </w:r>
      <w:r w:rsidR="00071CD2" w:rsidRPr="00A13922">
        <w:rPr>
          <w:color w:val="000000"/>
          <w:lang w:val="en-GB"/>
        </w:rPr>
        <w:t xml:space="preserve">is </w:t>
      </w:r>
      <w:r w:rsidR="008E178D" w:rsidRPr="00A13922">
        <w:rPr>
          <w:color w:val="000000"/>
          <w:lang w:val="en-GB"/>
        </w:rPr>
        <w:t>positive</w:t>
      </w:r>
      <w:r w:rsidR="00AA7FB7">
        <w:rPr>
          <w:color w:val="000000"/>
          <w:lang w:val="en-GB"/>
        </w:rPr>
        <w:t>ly</w:t>
      </w:r>
      <w:r w:rsidR="008E178D" w:rsidRPr="00A13922">
        <w:rPr>
          <w:color w:val="000000"/>
          <w:lang w:val="en-GB"/>
        </w:rPr>
        <w:t xml:space="preserve"> </w:t>
      </w:r>
      <w:r w:rsidR="00071CD2" w:rsidRPr="00A13922">
        <w:rPr>
          <w:color w:val="000000"/>
          <w:lang w:val="en-GB"/>
        </w:rPr>
        <w:t xml:space="preserve">evaluated. </w:t>
      </w:r>
    </w:p>
    <w:p w:rsidR="00E5389E" w:rsidRPr="00A13922" w:rsidRDefault="003F42D1" w:rsidP="004A3EE0">
      <w:pPr>
        <w:spacing w:line="360" w:lineRule="auto"/>
        <w:rPr>
          <w:color w:val="000000"/>
          <w:lang w:val="en-GB"/>
        </w:rPr>
      </w:pPr>
      <w:r w:rsidRPr="00A13922">
        <w:rPr>
          <w:color w:val="000000"/>
          <w:lang w:val="en-GB"/>
        </w:rPr>
        <w:t xml:space="preserve">The sixth SMS the respondent send is: ”Standing at the </w:t>
      </w:r>
      <w:r w:rsidR="00E5389E" w:rsidRPr="00A13922">
        <w:rPr>
          <w:color w:val="000000"/>
          <w:lang w:val="en-GB"/>
        </w:rPr>
        <w:t>birdcage</w:t>
      </w:r>
      <w:r w:rsidRPr="00A13922">
        <w:rPr>
          <w:color w:val="000000"/>
          <w:lang w:val="en-GB"/>
        </w:rPr>
        <w:t xml:space="preserve">. There is some activity in the cage today. </w:t>
      </w:r>
      <w:r w:rsidR="008E178D" w:rsidRPr="00A13922">
        <w:rPr>
          <w:color w:val="000000"/>
          <w:lang w:val="en-GB"/>
        </w:rPr>
        <w:t>It</w:t>
      </w:r>
      <w:r w:rsidR="00E5389E" w:rsidRPr="00A13922">
        <w:rPr>
          <w:color w:val="000000"/>
          <w:lang w:val="en-GB"/>
        </w:rPr>
        <w:t xml:space="preserve"> is usually quiet” (SMS: 13).</w:t>
      </w:r>
      <w:r w:rsidR="00D130D2" w:rsidRPr="00A13922">
        <w:rPr>
          <w:color w:val="000000"/>
          <w:lang w:val="en-GB"/>
        </w:rPr>
        <w:t xml:space="preserve"> This SMS is a </w:t>
      </w:r>
      <w:r w:rsidR="007F4034" w:rsidRPr="00A13922">
        <w:rPr>
          <w:color w:val="000000"/>
          <w:lang w:val="en-GB"/>
        </w:rPr>
        <w:t>report</w:t>
      </w:r>
      <w:r w:rsidR="0086011C" w:rsidRPr="00A13922">
        <w:rPr>
          <w:color w:val="000000"/>
          <w:lang w:val="en-GB"/>
        </w:rPr>
        <w:t>, which is translated by memory</w:t>
      </w:r>
      <w:r w:rsidR="008E178D" w:rsidRPr="00A13922">
        <w:rPr>
          <w:color w:val="000000"/>
          <w:lang w:val="en-GB"/>
        </w:rPr>
        <w:t xml:space="preserve"> of how the birds most often </w:t>
      </w:r>
      <w:r w:rsidR="0086011C" w:rsidRPr="00A13922">
        <w:rPr>
          <w:color w:val="000000"/>
          <w:lang w:val="en-GB"/>
        </w:rPr>
        <w:t>act.</w:t>
      </w:r>
      <w:r w:rsidR="00D130D2" w:rsidRPr="00A13922">
        <w:rPr>
          <w:color w:val="000000"/>
          <w:lang w:val="en-GB"/>
        </w:rPr>
        <w:t xml:space="preserve"> </w:t>
      </w:r>
    </w:p>
    <w:p w:rsidR="000E4C22" w:rsidRPr="00A13922" w:rsidRDefault="00E5389E" w:rsidP="004A3EE0">
      <w:pPr>
        <w:spacing w:line="360" w:lineRule="auto"/>
        <w:rPr>
          <w:color w:val="000000"/>
          <w:lang w:val="en-GB"/>
        </w:rPr>
      </w:pPr>
      <w:r w:rsidRPr="00A13922">
        <w:rPr>
          <w:color w:val="000000"/>
          <w:lang w:val="en-GB"/>
        </w:rPr>
        <w:t>The seventh SMS says: ”We have learned a lot of things about the animals by answering questions. Good idea.”</w:t>
      </w:r>
      <w:r w:rsidR="00531289" w:rsidRPr="00A13922">
        <w:rPr>
          <w:color w:val="000000"/>
          <w:lang w:val="en-GB"/>
        </w:rPr>
        <w:t xml:space="preserve"> In this SMS answering questions for the group have translated the activity of going to the zoo into learning about animals. This is by the respondent evaluated positively as being good. </w:t>
      </w:r>
      <w:r w:rsidR="000E4C22" w:rsidRPr="00A13922">
        <w:rPr>
          <w:color w:val="000000"/>
          <w:lang w:val="en-GB"/>
        </w:rPr>
        <w:t>Moreover since this is the last SMS and since the respondent writes that they have been answering question</w:t>
      </w:r>
      <w:r w:rsidR="000E4C22" w:rsidRPr="00A13922">
        <w:rPr>
          <w:i/>
          <w:color w:val="000000"/>
          <w:lang w:val="en-GB"/>
        </w:rPr>
        <w:t>s</w:t>
      </w:r>
      <w:r w:rsidR="000E4C22" w:rsidRPr="00A13922">
        <w:rPr>
          <w:color w:val="000000"/>
          <w:lang w:val="en-GB"/>
        </w:rPr>
        <w:t xml:space="preserve"> </w:t>
      </w:r>
      <w:r w:rsidR="00D72D16" w:rsidRPr="00A13922">
        <w:rPr>
          <w:color w:val="000000"/>
          <w:lang w:val="en-GB"/>
        </w:rPr>
        <w:t xml:space="preserve">this SMS becomes an evaluation of answering questions </w:t>
      </w:r>
      <w:r w:rsidR="00D72D16" w:rsidRPr="00A13922">
        <w:rPr>
          <w:i/>
          <w:color w:val="000000"/>
          <w:lang w:val="en-GB"/>
        </w:rPr>
        <w:t>during</w:t>
      </w:r>
      <w:r w:rsidR="00D72D16" w:rsidRPr="00A13922">
        <w:rPr>
          <w:color w:val="000000"/>
          <w:lang w:val="en-GB"/>
        </w:rPr>
        <w:t xml:space="preserve"> the day. This means that the task of answering questions </w:t>
      </w:r>
      <w:r w:rsidR="00C4096D" w:rsidRPr="00A13922">
        <w:rPr>
          <w:color w:val="000000"/>
          <w:lang w:val="en-GB"/>
        </w:rPr>
        <w:t xml:space="preserve">may </w:t>
      </w:r>
      <w:r w:rsidR="00D72D16" w:rsidRPr="00A13922">
        <w:rPr>
          <w:color w:val="000000"/>
          <w:lang w:val="en-GB"/>
        </w:rPr>
        <w:t xml:space="preserve">have mediated the task of </w:t>
      </w:r>
      <w:r w:rsidR="008E178D" w:rsidRPr="00A13922">
        <w:rPr>
          <w:color w:val="000000"/>
          <w:lang w:val="en-GB"/>
        </w:rPr>
        <w:t xml:space="preserve">writing </w:t>
      </w:r>
      <w:proofErr w:type="spellStart"/>
      <w:r w:rsidR="008E178D" w:rsidRPr="00A13922">
        <w:rPr>
          <w:color w:val="000000"/>
          <w:lang w:val="en-GB"/>
        </w:rPr>
        <w:t>SMSes</w:t>
      </w:r>
      <w:proofErr w:type="spellEnd"/>
      <w:r w:rsidR="00D72D16" w:rsidRPr="00A13922">
        <w:rPr>
          <w:color w:val="000000"/>
          <w:lang w:val="en-GB"/>
        </w:rPr>
        <w:t xml:space="preserve"> and the group</w:t>
      </w:r>
      <w:r w:rsidR="008E178D" w:rsidRPr="00A13922">
        <w:rPr>
          <w:color w:val="000000"/>
          <w:lang w:val="en-GB"/>
        </w:rPr>
        <w:t>’</w:t>
      </w:r>
      <w:r w:rsidR="00D72D16" w:rsidRPr="00A13922">
        <w:rPr>
          <w:color w:val="000000"/>
          <w:lang w:val="en-GB"/>
        </w:rPr>
        <w:t>s journey through zoo.</w:t>
      </w:r>
    </w:p>
    <w:p w:rsidR="00D3585D" w:rsidRPr="00A13922" w:rsidRDefault="00531289" w:rsidP="004A3EE0">
      <w:pPr>
        <w:spacing w:line="360" w:lineRule="auto"/>
        <w:rPr>
          <w:color w:val="000000"/>
          <w:lang w:val="en-GB"/>
        </w:rPr>
      </w:pPr>
      <w:r w:rsidRPr="00A13922">
        <w:rPr>
          <w:color w:val="000000"/>
          <w:lang w:val="en-GB"/>
        </w:rPr>
        <w:t xml:space="preserve">In the above path the respondent </w:t>
      </w:r>
      <w:r w:rsidR="00D72D16" w:rsidRPr="00A13922">
        <w:rPr>
          <w:color w:val="000000"/>
          <w:lang w:val="en-GB"/>
        </w:rPr>
        <w:t xml:space="preserve">primarily </w:t>
      </w:r>
      <w:r w:rsidR="001D017E" w:rsidRPr="00A13922">
        <w:rPr>
          <w:color w:val="000000"/>
          <w:lang w:val="en-GB"/>
        </w:rPr>
        <w:t xml:space="preserve">carried out the task by </w:t>
      </w:r>
      <w:r w:rsidR="00D46BB7" w:rsidRPr="00A13922">
        <w:rPr>
          <w:color w:val="000000"/>
          <w:lang w:val="en-GB"/>
        </w:rPr>
        <w:t>negatively evaluating animals in small cages</w:t>
      </w:r>
      <w:r w:rsidR="0086011C" w:rsidRPr="00A13922">
        <w:rPr>
          <w:color w:val="000000"/>
          <w:lang w:val="en-GB"/>
        </w:rPr>
        <w:t xml:space="preserve"> as </w:t>
      </w:r>
      <w:r w:rsidR="004C364A" w:rsidRPr="00A13922">
        <w:rPr>
          <w:color w:val="000000"/>
          <w:lang w:val="en-GB"/>
        </w:rPr>
        <w:t>the</w:t>
      </w:r>
      <w:r w:rsidR="0086011C" w:rsidRPr="00A13922">
        <w:rPr>
          <w:color w:val="000000"/>
          <w:lang w:val="en-GB"/>
        </w:rPr>
        <w:t xml:space="preserve"> worst thing about zoo</w:t>
      </w:r>
      <w:r w:rsidR="00776A63" w:rsidRPr="00A13922">
        <w:rPr>
          <w:color w:val="000000"/>
          <w:lang w:val="en-GB"/>
        </w:rPr>
        <w:t>.</w:t>
      </w:r>
      <w:r w:rsidR="00F04093" w:rsidRPr="00A13922">
        <w:rPr>
          <w:color w:val="000000"/>
          <w:lang w:val="en-GB"/>
        </w:rPr>
        <w:t xml:space="preserve"> </w:t>
      </w:r>
      <w:r w:rsidR="00776A63" w:rsidRPr="00A13922">
        <w:rPr>
          <w:color w:val="000000"/>
          <w:lang w:val="en-GB"/>
        </w:rPr>
        <w:t xml:space="preserve">Through </w:t>
      </w:r>
      <w:r w:rsidR="00D46BB7" w:rsidRPr="00A13922">
        <w:rPr>
          <w:color w:val="000000"/>
          <w:lang w:val="en-GB"/>
        </w:rPr>
        <w:t xml:space="preserve">these </w:t>
      </w:r>
      <w:r w:rsidR="00776A63" w:rsidRPr="00A13922">
        <w:rPr>
          <w:color w:val="000000"/>
          <w:lang w:val="en-GB"/>
        </w:rPr>
        <w:t>evaluation</w:t>
      </w:r>
      <w:r w:rsidR="00D46BB7" w:rsidRPr="00A13922">
        <w:rPr>
          <w:color w:val="000000"/>
          <w:lang w:val="en-GB"/>
        </w:rPr>
        <w:t>s</w:t>
      </w:r>
      <w:r w:rsidR="00776A63" w:rsidRPr="00A13922">
        <w:rPr>
          <w:color w:val="000000"/>
          <w:lang w:val="en-GB"/>
        </w:rPr>
        <w:t xml:space="preserve"> the zoo is primarily assembled as a place</w:t>
      </w:r>
      <w:r w:rsidR="00DF78DF" w:rsidRPr="00A13922">
        <w:rPr>
          <w:color w:val="000000"/>
          <w:lang w:val="en-GB"/>
        </w:rPr>
        <w:t xml:space="preserve"> </w:t>
      </w:r>
      <w:r w:rsidR="00D46BB7" w:rsidRPr="00A13922">
        <w:rPr>
          <w:color w:val="000000"/>
          <w:lang w:val="en-GB"/>
        </w:rPr>
        <w:t xml:space="preserve">where </w:t>
      </w:r>
      <w:r w:rsidR="00776A63" w:rsidRPr="00A13922">
        <w:rPr>
          <w:color w:val="000000"/>
          <w:lang w:val="en-GB"/>
        </w:rPr>
        <w:t>animals</w:t>
      </w:r>
      <w:r w:rsidR="00DF78DF" w:rsidRPr="00A13922">
        <w:rPr>
          <w:color w:val="000000"/>
          <w:lang w:val="en-GB"/>
        </w:rPr>
        <w:t xml:space="preserve"> </w:t>
      </w:r>
      <w:r w:rsidR="00D46BB7" w:rsidRPr="00A13922">
        <w:rPr>
          <w:color w:val="000000"/>
          <w:lang w:val="en-GB"/>
        </w:rPr>
        <w:t xml:space="preserve">we should respect </w:t>
      </w:r>
      <w:r w:rsidR="00776A63" w:rsidRPr="00A13922">
        <w:rPr>
          <w:color w:val="000000"/>
          <w:lang w:val="en-GB"/>
        </w:rPr>
        <w:t>are put</w:t>
      </w:r>
      <w:r w:rsidR="00DF78DF" w:rsidRPr="00A13922">
        <w:rPr>
          <w:color w:val="000000"/>
          <w:lang w:val="en-GB"/>
        </w:rPr>
        <w:t xml:space="preserve"> in </w:t>
      </w:r>
      <w:r w:rsidR="00C4096D" w:rsidRPr="00A13922">
        <w:rPr>
          <w:color w:val="000000"/>
          <w:lang w:val="en-GB"/>
        </w:rPr>
        <w:t xml:space="preserve">much to </w:t>
      </w:r>
      <w:r w:rsidR="00DF78DF" w:rsidRPr="00A13922">
        <w:rPr>
          <w:color w:val="000000"/>
          <w:lang w:val="en-GB"/>
        </w:rPr>
        <w:t>small</w:t>
      </w:r>
      <w:r w:rsidR="00010B50" w:rsidRPr="00A13922">
        <w:rPr>
          <w:color w:val="000000"/>
          <w:lang w:val="en-GB"/>
        </w:rPr>
        <w:t xml:space="preserve"> cages</w:t>
      </w:r>
      <w:r w:rsidR="00776A63" w:rsidRPr="00A13922">
        <w:rPr>
          <w:color w:val="000000"/>
          <w:lang w:val="en-GB"/>
        </w:rPr>
        <w:t xml:space="preserve">. </w:t>
      </w:r>
      <w:r w:rsidR="00960017" w:rsidRPr="00A13922">
        <w:rPr>
          <w:color w:val="000000"/>
          <w:lang w:val="en-GB"/>
        </w:rPr>
        <w:t xml:space="preserve">And thus the animal is translated into an animal-other, </w:t>
      </w:r>
      <w:r w:rsidR="00C4096D" w:rsidRPr="00A13922">
        <w:rPr>
          <w:color w:val="000000"/>
          <w:lang w:val="en-GB"/>
        </w:rPr>
        <w:t xml:space="preserve">towards whom </w:t>
      </w:r>
      <w:r w:rsidR="00677F25" w:rsidRPr="00A13922">
        <w:rPr>
          <w:color w:val="000000"/>
          <w:lang w:val="en-GB"/>
        </w:rPr>
        <w:t>the respondent feels empathy</w:t>
      </w:r>
      <w:r w:rsidR="00960017" w:rsidRPr="00A13922">
        <w:rPr>
          <w:color w:val="000000"/>
          <w:lang w:val="en-GB"/>
        </w:rPr>
        <w:t xml:space="preserve">. </w:t>
      </w:r>
      <w:r w:rsidR="00F04093" w:rsidRPr="00A13922">
        <w:rPr>
          <w:color w:val="000000"/>
          <w:lang w:val="en-GB"/>
        </w:rPr>
        <w:t xml:space="preserve">However as </w:t>
      </w:r>
      <w:r w:rsidR="00A10834" w:rsidRPr="00A13922">
        <w:rPr>
          <w:color w:val="000000"/>
          <w:lang w:val="en-GB"/>
        </w:rPr>
        <w:t xml:space="preserve">I </w:t>
      </w:r>
      <w:r w:rsidR="00B379FC" w:rsidRPr="00A13922">
        <w:rPr>
          <w:color w:val="000000"/>
          <w:lang w:val="en-GB"/>
        </w:rPr>
        <w:t xml:space="preserve">have </w:t>
      </w:r>
      <w:r w:rsidR="00AA7FB7">
        <w:rPr>
          <w:color w:val="000000"/>
          <w:lang w:val="en-GB"/>
        </w:rPr>
        <w:t xml:space="preserve">also </w:t>
      </w:r>
      <w:r w:rsidR="00A10834" w:rsidRPr="00A13922">
        <w:rPr>
          <w:color w:val="000000"/>
          <w:lang w:val="en-GB"/>
        </w:rPr>
        <w:t>made</w:t>
      </w:r>
      <w:r w:rsidR="00F04093" w:rsidRPr="00A13922">
        <w:rPr>
          <w:color w:val="000000"/>
          <w:lang w:val="en-GB"/>
        </w:rPr>
        <w:t xml:space="preserve"> </w:t>
      </w:r>
      <w:r w:rsidR="00B379FC" w:rsidRPr="00A13922">
        <w:rPr>
          <w:color w:val="000000"/>
          <w:lang w:val="en-GB"/>
        </w:rPr>
        <w:t>it clear</w:t>
      </w:r>
      <w:r w:rsidR="00F04093" w:rsidRPr="00A13922">
        <w:rPr>
          <w:color w:val="000000"/>
          <w:lang w:val="en-GB"/>
        </w:rPr>
        <w:t xml:space="preserve"> from the last </w:t>
      </w:r>
      <w:proofErr w:type="spellStart"/>
      <w:r w:rsidR="00F04093" w:rsidRPr="00A13922">
        <w:rPr>
          <w:color w:val="000000"/>
          <w:lang w:val="en-GB"/>
        </w:rPr>
        <w:t>SMS</w:t>
      </w:r>
      <w:r w:rsidR="00975742" w:rsidRPr="00A13922">
        <w:rPr>
          <w:color w:val="000000"/>
          <w:lang w:val="en-GB"/>
        </w:rPr>
        <w:t>es</w:t>
      </w:r>
      <w:proofErr w:type="spellEnd"/>
      <w:r w:rsidR="00F04093" w:rsidRPr="00A13922">
        <w:rPr>
          <w:color w:val="000000"/>
          <w:lang w:val="en-GB"/>
        </w:rPr>
        <w:t xml:space="preserve"> </w:t>
      </w:r>
      <w:r w:rsidR="0003453C" w:rsidRPr="00A13922">
        <w:rPr>
          <w:color w:val="000000"/>
          <w:lang w:val="en-GB"/>
        </w:rPr>
        <w:t>Aalborg Zoo</w:t>
      </w:r>
      <w:r w:rsidR="00010B50" w:rsidRPr="00A13922">
        <w:rPr>
          <w:color w:val="000000"/>
          <w:lang w:val="en-GB"/>
        </w:rPr>
        <w:t xml:space="preserve"> is also assembled as</w:t>
      </w:r>
      <w:r w:rsidR="00F04093" w:rsidRPr="00A13922">
        <w:rPr>
          <w:color w:val="000000"/>
          <w:lang w:val="en-GB"/>
        </w:rPr>
        <w:t xml:space="preserve"> a place where </w:t>
      </w:r>
      <w:r w:rsidR="00010B50" w:rsidRPr="00A13922">
        <w:rPr>
          <w:color w:val="000000"/>
          <w:lang w:val="en-GB"/>
        </w:rPr>
        <w:t xml:space="preserve">the caged animal is translated into learning by </w:t>
      </w:r>
      <w:r w:rsidR="00F04093" w:rsidRPr="00A13922">
        <w:rPr>
          <w:color w:val="000000"/>
          <w:lang w:val="en-GB"/>
        </w:rPr>
        <w:t>answering questions.</w:t>
      </w:r>
      <w:r w:rsidR="00D3585D" w:rsidRPr="00A13922">
        <w:rPr>
          <w:color w:val="000000"/>
          <w:lang w:val="en-GB"/>
        </w:rPr>
        <w:t xml:space="preserve"> </w:t>
      </w:r>
      <w:r w:rsidR="00875C5F" w:rsidRPr="00A13922">
        <w:rPr>
          <w:color w:val="000000"/>
          <w:lang w:val="en-GB"/>
        </w:rPr>
        <w:t>Consequently the conditions, which are evaluated negatively, are also the conditions for learning. In this way the task of participating in the survey while visiting the zoo becomes a part of the respondent</w:t>
      </w:r>
      <w:r w:rsidR="00975742" w:rsidRPr="00A13922">
        <w:rPr>
          <w:color w:val="000000"/>
          <w:lang w:val="en-GB"/>
        </w:rPr>
        <w:t>’</w:t>
      </w:r>
      <w:r w:rsidR="00875C5F" w:rsidRPr="00A13922">
        <w:rPr>
          <w:color w:val="000000"/>
          <w:lang w:val="en-GB"/>
        </w:rPr>
        <w:t>s personal project of incre</w:t>
      </w:r>
      <w:r w:rsidR="00E8587B" w:rsidRPr="00A13922">
        <w:rPr>
          <w:color w:val="000000"/>
          <w:lang w:val="en-GB"/>
        </w:rPr>
        <w:t>asing his or hers own knowledge while being involved in animals through sympathy</w:t>
      </w:r>
      <w:r w:rsidR="00B379FC" w:rsidRPr="00A13922">
        <w:rPr>
          <w:color w:val="000000"/>
          <w:lang w:val="en-GB"/>
        </w:rPr>
        <w:t>. As we saw</w:t>
      </w:r>
      <w:r w:rsidR="00E8587B" w:rsidRPr="00A13922">
        <w:rPr>
          <w:color w:val="000000"/>
          <w:lang w:val="en-GB"/>
        </w:rPr>
        <w:t xml:space="preserve"> </w:t>
      </w:r>
      <w:r w:rsidR="00B379FC" w:rsidRPr="00A13922">
        <w:rPr>
          <w:color w:val="000000"/>
          <w:lang w:val="en-GB"/>
        </w:rPr>
        <w:t xml:space="preserve">the respondent </w:t>
      </w:r>
      <w:r w:rsidR="00E8587B" w:rsidRPr="00A13922">
        <w:rPr>
          <w:color w:val="000000"/>
          <w:lang w:val="en-GB"/>
        </w:rPr>
        <w:t xml:space="preserve">especially </w:t>
      </w:r>
      <w:r w:rsidR="00B379FC" w:rsidRPr="00A13922">
        <w:rPr>
          <w:color w:val="000000"/>
          <w:lang w:val="en-GB"/>
        </w:rPr>
        <w:t>shows sympathy towards the monkeys, which are considered the ‘heart’ of the zoo experience</w:t>
      </w:r>
      <w:r w:rsidR="00E8587B" w:rsidRPr="00A13922">
        <w:rPr>
          <w:color w:val="000000"/>
          <w:lang w:val="en-GB"/>
        </w:rPr>
        <w:t>.</w:t>
      </w:r>
    </w:p>
    <w:p w:rsidR="00B10724" w:rsidRPr="00A13922" w:rsidRDefault="00B10724" w:rsidP="004A3EE0">
      <w:pPr>
        <w:spacing w:line="360" w:lineRule="auto"/>
        <w:rPr>
          <w:color w:val="000000"/>
          <w:lang w:val="en-GB"/>
        </w:rPr>
      </w:pPr>
    </w:p>
    <w:p w:rsidR="00B10724" w:rsidRPr="00A13922" w:rsidRDefault="00B10724" w:rsidP="004A3EE0">
      <w:pPr>
        <w:pStyle w:val="Overskrift4"/>
        <w:spacing w:line="360" w:lineRule="auto"/>
        <w:rPr>
          <w:lang w:val="en-GB"/>
        </w:rPr>
      </w:pPr>
      <w:r w:rsidRPr="00A13922">
        <w:rPr>
          <w:lang w:val="en-GB"/>
        </w:rPr>
        <w:t>Path IV</w:t>
      </w:r>
      <w:r w:rsidR="001873CB" w:rsidRPr="00A13922">
        <w:rPr>
          <w:lang w:val="en-GB"/>
        </w:rPr>
        <w:t xml:space="preserve">: </w:t>
      </w:r>
      <w:r w:rsidR="001065D3" w:rsidRPr="00A13922">
        <w:rPr>
          <w:lang w:val="en-GB"/>
        </w:rPr>
        <w:t>Involvement</w:t>
      </w:r>
      <w:r w:rsidR="00F94420" w:rsidRPr="00A13922">
        <w:rPr>
          <w:lang w:val="en-GB"/>
        </w:rPr>
        <w:t xml:space="preserve"> through </w:t>
      </w:r>
      <w:r w:rsidR="00F66CCF" w:rsidRPr="00A13922">
        <w:rPr>
          <w:lang w:val="en-GB"/>
        </w:rPr>
        <w:t>Imagination and Play</w:t>
      </w:r>
    </w:p>
    <w:p w:rsidR="00AC7C0A" w:rsidRPr="00A13922" w:rsidRDefault="00B10724" w:rsidP="004A3EE0">
      <w:pPr>
        <w:spacing w:line="360" w:lineRule="auto"/>
        <w:rPr>
          <w:color w:val="000000"/>
          <w:lang w:val="en-GB"/>
        </w:rPr>
      </w:pPr>
      <w:r w:rsidRPr="00A13922">
        <w:rPr>
          <w:color w:val="000000"/>
          <w:lang w:val="en-GB"/>
        </w:rPr>
        <w:t>The next path is from the number: 24809831. This path goes through the areas: aviary, chimpanzee, polar bear, baobab tree, kiosk 1, tropical house, sea lion, and children</w:t>
      </w:r>
      <w:r w:rsidR="00987082" w:rsidRPr="00A13922">
        <w:rPr>
          <w:color w:val="000000"/>
          <w:lang w:val="en-GB"/>
        </w:rPr>
        <w:t>’</w:t>
      </w:r>
      <w:r w:rsidRPr="00A13922">
        <w:rPr>
          <w:color w:val="000000"/>
          <w:lang w:val="en-GB"/>
        </w:rPr>
        <w:t>s zoo</w:t>
      </w:r>
      <w:r w:rsidR="00987082" w:rsidRPr="00A13922">
        <w:rPr>
          <w:color w:val="000000"/>
          <w:lang w:val="en-GB"/>
        </w:rPr>
        <w:t xml:space="preserve">. </w:t>
      </w:r>
      <w:r w:rsidR="00AC7C0A" w:rsidRPr="00A13922">
        <w:rPr>
          <w:color w:val="000000"/>
          <w:lang w:val="en-GB"/>
        </w:rPr>
        <w:t xml:space="preserve">All of the </w:t>
      </w:r>
      <w:proofErr w:type="spellStart"/>
      <w:r w:rsidR="00AC7C0A" w:rsidRPr="00A13922">
        <w:rPr>
          <w:color w:val="000000"/>
          <w:lang w:val="en-GB"/>
        </w:rPr>
        <w:t>SMSes</w:t>
      </w:r>
      <w:proofErr w:type="spellEnd"/>
      <w:r w:rsidR="00AC7C0A" w:rsidRPr="00A13922">
        <w:rPr>
          <w:color w:val="000000"/>
          <w:lang w:val="en-GB"/>
        </w:rPr>
        <w:t xml:space="preserve"> in the path </w:t>
      </w:r>
      <w:r w:rsidR="00C4096D" w:rsidRPr="00A13922">
        <w:rPr>
          <w:color w:val="000000"/>
          <w:lang w:val="en-GB"/>
        </w:rPr>
        <w:t xml:space="preserve">close </w:t>
      </w:r>
      <w:r w:rsidR="00AC7C0A" w:rsidRPr="00A13922">
        <w:rPr>
          <w:color w:val="000000"/>
          <w:lang w:val="en-GB"/>
        </w:rPr>
        <w:t xml:space="preserve">with the </w:t>
      </w:r>
      <w:r w:rsidR="00975742" w:rsidRPr="00A13922">
        <w:rPr>
          <w:color w:val="000000"/>
          <w:lang w:val="en-GB"/>
        </w:rPr>
        <w:t>greeting</w:t>
      </w:r>
      <w:r w:rsidR="00AC7C0A" w:rsidRPr="00A13922">
        <w:rPr>
          <w:color w:val="000000"/>
          <w:lang w:val="en-GB"/>
        </w:rPr>
        <w:t xml:space="preserve">: “Best Regards </w:t>
      </w:r>
      <w:proofErr w:type="spellStart"/>
      <w:r w:rsidR="00AC7C0A" w:rsidRPr="00A13922">
        <w:rPr>
          <w:color w:val="000000"/>
          <w:lang w:val="en-GB"/>
        </w:rPr>
        <w:t>Naja</w:t>
      </w:r>
      <w:proofErr w:type="spellEnd"/>
      <w:r w:rsidR="00AC7C0A" w:rsidRPr="00A13922">
        <w:rPr>
          <w:color w:val="000000"/>
          <w:lang w:val="en-GB"/>
        </w:rPr>
        <w:t xml:space="preserve"> Jacobsen”. The tone in this kind of regard is official, which might have been mediated by the research team, which told the respondents that their </w:t>
      </w:r>
      <w:proofErr w:type="spellStart"/>
      <w:r w:rsidR="00AC7C0A" w:rsidRPr="00A13922">
        <w:rPr>
          <w:color w:val="000000"/>
          <w:lang w:val="en-GB"/>
        </w:rPr>
        <w:t>SMSes</w:t>
      </w:r>
      <w:proofErr w:type="spellEnd"/>
      <w:r w:rsidR="00AC7C0A" w:rsidRPr="00A13922">
        <w:rPr>
          <w:color w:val="000000"/>
          <w:lang w:val="en-GB"/>
        </w:rPr>
        <w:t xml:space="preserve"> would be published on a map. Consequently the task of writing the SMS is here translated into writing what resembles a small letters. </w:t>
      </w:r>
      <w:r w:rsidR="00C944D7" w:rsidRPr="00A13922">
        <w:rPr>
          <w:color w:val="000000"/>
          <w:lang w:val="en-GB"/>
        </w:rPr>
        <w:t>In SMS 689 the respondent writes  “</w:t>
      </w:r>
      <w:r w:rsidR="00005E52" w:rsidRPr="00A13922">
        <w:rPr>
          <w:color w:val="000000"/>
          <w:lang w:val="en-GB"/>
        </w:rPr>
        <w:t xml:space="preserve">I am playing at the play ground …mom has the GPS standing …I think it is fun to climb and slide…and I feel happy…Best Regards </w:t>
      </w:r>
      <w:proofErr w:type="spellStart"/>
      <w:r w:rsidR="00005E52" w:rsidRPr="00A13922">
        <w:rPr>
          <w:color w:val="000000"/>
          <w:lang w:val="en-GB"/>
        </w:rPr>
        <w:t>Naja</w:t>
      </w:r>
      <w:proofErr w:type="spellEnd"/>
      <w:r w:rsidR="00005E52" w:rsidRPr="00A13922">
        <w:rPr>
          <w:color w:val="000000"/>
          <w:lang w:val="en-GB"/>
        </w:rPr>
        <w:t xml:space="preserve"> Jacobsen”.</w:t>
      </w:r>
      <w:r w:rsidR="00BD0648" w:rsidRPr="00A13922">
        <w:rPr>
          <w:color w:val="000000"/>
          <w:lang w:val="en-GB"/>
        </w:rPr>
        <w:t xml:space="preserve"> Since </w:t>
      </w:r>
      <w:proofErr w:type="spellStart"/>
      <w:r w:rsidR="00BD0648" w:rsidRPr="00A13922">
        <w:rPr>
          <w:color w:val="000000"/>
          <w:lang w:val="en-GB"/>
        </w:rPr>
        <w:t>Naja</w:t>
      </w:r>
      <w:proofErr w:type="spellEnd"/>
      <w:r w:rsidR="00BD0648" w:rsidRPr="00A13922">
        <w:rPr>
          <w:color w:val="000000"/>
          <w:lang w:val="en-GB"/>
        </w:rPr>
        <w:t xml:space="preserve"> is playing at the playground and refer</w:t>
      </w:r>
      <w:r w:rsidR="005A7528">
        <w:rPr>
          <w:color w:val="000000"/>
          <w:lang w:val="en-GB"/>
        </w:rPr>
        <w:t>s</w:t>
      </w:r>
      <w:r w:rsidR="00BD0648" w:rsidRPr="00A13922">
        <w:rPr>
          <w:color w:val="000000"/>
          <w:lang w:val="en-GB"/>
        </w:rPr>
        <w:t xml:space="preserve"> to her mother </w:t>
      </w:r>
      <w:r w:rsidR="00096082" w:rsidRPr="00A13922">
        <w:rPr>
          <w:color w:val="000000"/>
          <w:lang w:val="en-GB"/>
        </w:rPr>
        <w:t>I will argue</w:t>
      </w:r>
      <w:r w:rsidR="00C944D7" w:rsidRPr="00A13922">
        <w:rPr>
          <w:color w:val="000000"/>
          <w:lang w:val="en-GB"/>
        </w:rPr>
        <w:t xml:space="preserve"> that </w:t>
      </w:r>
      <w:proofErr w:type="spellStart"/>
      <w:r w:rsidR="00005E52" w:rsidRPr="00A13922">
        <w:rPr>
          <w:color w:val="000000"/>
          <w:lang w:val="en-GB"/>
        </w:rPr>
        <w:t>Naja</w:t>
      </w:r>
      <w:proofErr w:type="spellEnd"/>
      <w:r w:rsidR="00C944D7" w:rsidRPr="00A13922">
        <w:rPr>
          <w:color w:val="000000"/>
          <w:lang w:val="en-GB"/>
        </w:rPr>
        <w:t xml:space="preserve"> is a child. As mentioned in the section describing the survey set up</w:t>
      </w:r>
      <w:r w:rsidR="00C4096D" w:rsidRPr="00A13922">
        <w:rPr>
          <w:color w:val="000000"/>
          <w:lang w:val="en-GB"/>
        </w:rPr>
        <w:t>,</w:t>
      </w:r>
      <w:r w:rsidR="00C944D7" w:rsidRPr="00A13922">
        <w:rPr>
          <w:color w:val="000000"/>
          <w:lang w:val="en-GB"/>
        </w:rPr>
        <w:t xml:space="preserve"> parents in some cases wrote </w:t>
      </w:r>
      <w:proofErr w:type="spellStart"/>
      <w:r w:rsidR="00C944D7" w:rsidRPr="00A13922">
        <w:rPr>
          <w:color w:val="000000"/>
          <w:lang w:val="en-GB"/>
        </w:rPr>
        <w:t>SMSes</w:t>
      </w:r>
      <w:proofErr w:type="spellEnd"/>
      <w:r w:rsidR="00C944D7" w:rsidRPr="00A13922">
        <w:rPr>
          <w:color w:val="000000"/>
          <w:lang w:val="en-GB"/>
        </w:rPr>
        <w:t xml:space="preserve"> for their children. Sinc</w:t>
      </w:r>
      <w:r w:rsidR="00005E52" w:rsidRPr="00A13922">
        <w:rPr>
          <w:color w:val="000000"/>
          <w:lang w:val="en-GB"/>
        </w:rPr>
        <w:t>e the tone in the</w:t>
      </w:r>
      <w:r w:rsidR="00C944D7" w:rsidRPr="00A13922">
        <w:rPr>
          <w:color w:val="000000"/>
          <w:lang w:val="en-GB"/>
        </w:rPr>
        <w:t xml:space="preserve"> </w:t>
      </w:r>
      <w:proofErr w:type="spellStart"/>
      <w:r w:rsidR="00C944D7" w:rsidRPr="00A13922">
        <w:rPr>
          <w:color w:val="000000"/>
          <w:lang w:val="en-GB"/>
        </w:rPr>
        <w:t>SMSes</w:t>
      </w:r>
      <w:proofErr w:type="spellEnd"/>
      <w:r w:rsidR="00C944D7" w:rsidRPr="00A13922">
        <w:rPr>
          <w:color w:val="000000"/>
          <w:lang w:val="en-GB"/>
        </w:rPr>
        <w:t xml:space="preserve"> </w:t>
      </w:r>
      <w:r w:rsidR="00005E52" w:rsidRPr="00A13922">
        <w:rPr>
          <w:color w:val="000000"/>
          <w:lang w:val="en-GB"/>
        </w:rPr>
        <w:t xml:space="preserve">from this path </w:t>
      </w:r>
      <w:r w:rsidR="00C944D7" w:rsidRPr="00A13922">
        <w:rPr>
          <w:color w:val="000000"/>
          <w:lang w:val="en-GB"/>
        </w:rPr>
        <w:t>is grown up using inverted commas</w:t>
      </w:r>
      <w:r w:rsidR="00005E52" w:rsidRPr="00A13922">
        <w:rPr>
          <w:color w:val="000000"/>
          <w:lang w:val="en-GB"/>
        </w:rPr>
        <w:t xml:space="preserve"> (SMS: 676)</w:t>
      </w:r>
      <w:r w:rsidR="00C944D7" w:rsidRPr="00A13922">
        <w:rPr>
          <w:color w:val="000000"/>
          <w:lang w:val="en-GB"/>
        </w:rPr>
        <w:t xml:space="preserve"> and since they are written in a very consistent and </w:t>
      </w:r>
      <w:r w:rsidR="00C4096D" w:rsidRPr="00A13922">
        <w:rPr>
          <w:color w:val="000000"/>
          <w:lang w:val="en-GB"/>
        </w:rPr>
        <w:t xml:space="preserve">accurate </w:t>
      </w:r>
      <w:r w:rsidR="00C944D7" w:rsidRPr="00A13922">
        <w:rPr>
          <w:color w:val="000000"/>
          <w:lang w:val="en-GB"/>
        </w:rPr>
        <w:t xml:space="preserve">way for a </w:t>
      </w:r>
      <w:r w:rsidR="00C4096D" w:rsidRPr="00A13922">
        <w:rPr>
          <w:color w:val="000000"/>
          <w:lang w:val="en-GB"/>
        </w:rPr>
        <w:t xml:space="preserve">little </w:t>
      </w:r>
      <w:r w:rsidR="00C944D7" w:rsidRPr="00A13922">
        <w:rPr>
          <w:color w:val="000000"/>
          <w:lang w:val="en-GB"/>
        </w:rPr>
        <w:t>child</w:t>
      </w:r>
      <w:r w:rsidR="00C4096D" w:rsidRPr="00A13922">
        <w:rPr>
          <w:color w:val="000000"/>
          <w:lang w:val="en-GB"/>
        </w:rPr>
        <w:t>,</w:t>
      </w:r>
      <w:r w:rsidR="00C944D7" w:rsidRPr="00A13922">
        <w:rPr>
          <w:color w:val="000000"/>
          <w:lang w:val="en-GB"/>
        </w:rPr>
        <w:t xml:space="preserve"> I will argue th</w:t>
      </w:r>
      <w:r w:rsidR="00BD0648" w:rsidRPr="00A13922">
        <w:rPr>
          <w:color w:val="000000"/>
          <w:lang w:val="en-GB"/>
        </w:rPr>
        <w:t xml:space="preserve">at </w:t>
      </w:r>
      <w:proofErr w:type="spellStart"/>
      <w:r w:rsidR="00C944D7" w:rsidRPr="00A13922">
        <w:rPr>
          <w:color w:val="000000"/>
          <w:lang w:val="en-GB"/>
        </w:rPr>
        <w:t>Naja</w:t>
      </w:r>
      <w:r w:rsidR="00BD0648" w:rsidRPr="00A13922">
        <w:rPr>
          <w:color w:val="000000"/>
          <w:lang w:val="en-GB"/>
        </w:rPr>
        <w:t>’s</w:t>
      </w:r>
      <w:proofErr w:type="spellEnd"/>
      <w:r w:rsidR="00BD0648" w:rsidRPr="00A13922">
        <w:rPr>
          <w:color w:val="000000"/>
          <w:lang w:val="en-GB"/>
        </w:rPr>
        <w:t xml:space="preserve"> mother</w:t>
      </w:r>
      <w:r w:rsidR="00C944D7" w:rsidRPr="00A13922">
        <w:rPr>
          <w:color w:val="000000"/>
          <w:lang w:val="en-GB"/>
        </w:rPr>
        <w:t xml:space="preserve"> </w:t>
      </w:r>
      <w:r w:rsidR="00096082" w:rsidRPr="00A13922">
        <w:rPr>
          <w:color w:val="000000"/>
          <w:lang w:val="en-GB"/>
        </w:rPr>
        <w:t>in all probability</w:t>
      </w:r>
      <w:r w:rsidR="00BD0648" w:rsidRPr="00A13922">
        <w:rPr>
          <w:color w:val="000000"/>
          <w:lang w:val="en-GB"/>
        </w:rPr>
        <w:t xml:space="preserve"> writes the</w:t>
      </w:r>
      <w:r w:rsidR="00C944D7" w:rsidRPr="00A13922">
        <w:rPr>
          <w:color w:val="000000"/>
          <w:lang w:val="en-GB"/>
        </w:rPr>
        <w:t xml:space="preserve"> </w:t>
      </w:r>
      <w:proofErr w:type="spellStart"/>
      <w:r w:rsidR="00C944D7" w:rsidRPr="00A13922">
        <w:rPr>
          <w:color w:val="000000"/>
          <w:lang w:val="en-GB"/>
        </w:rPr>
        <w:t>SMSes</w:t>
      </w:r>
      <w:proofErr w:type="spellEnd"/>
      <w:r w:rsidR="00C944D7" w:rsidRPr="00A13922">
        <w:rPr>
          <w:color w:val="000000"/>
          <w:lang w:val="en-GB"/>
        </w:rPr>
        <w:t xml:space="preserve">. </w:t>
      </w:r>
    </w:p>
    <w:p w:rsidR="00960017" w:rsidRPr="00A13922" w:rsidRDefault="00987082" w:rsidP="004A3EE0">
      <w:pPr>
        <w:spacing w:line="360" w:lineRule="auto"/>
        <w:rPr>
          <w:color w:val="000000"/>
          <w:lang w:val="en-GB"/>
        </w:rPr>
      </w:pPr>
      <w:r w:rsidRPr="00A13922">
        <w:rPr>
          <w:color w:val="000000"/>
          <w:lang w:val="en-GB"/>
        </w:rPr>
        <w:t>The first SMS written from the aviary says: ”I am standing watching birds…I feel happy…</w:t>
      </w:r>
      <w:r w:rsidR="002465D9" w:rsidRPr="00A13922">
        <w:rPr>
          <w:color w:val="000000"/>
          <w:lang w:val="en-GB"/>
        </w:rPr>
        <w:t xml:space="preserve">feel like I can fly in the air too. Best Regards </w:t>
      </w:r>
      <w:proofErr w:type="spellStart"/>
      <w:r w:rsidR="002465D9" w:rsidRPr="00A13922">
        <w:rPr>
          <w:color w:val="000000"/>
          <w:lang w:val="en-GB"/>
        </w:rPr>
        <w:t>Naja</w:t>
      </w:r>
      <w:proofErr w:type="spellEnd"/>
      <w:r w:rsidR="002465D9" w:rsidRPr="00A13922">
        <w:rPr>
          <w:color w:val="000000"/>
          <w:lang w:val="en-GB"/>
        </w:rPr>
        <w:t xml:space="preserve"> Jacobsen” </w:t>
      </w:r>
      <w:r w:rsidRPr="00A13922">
        <w:rPr>
          <w:color w:val="000000"/>
          <w:lang w:val="en-GB"/>
        </w:rPr>
        <w:t>(SMS: 466)</w:t>
      </w:r>
      <w:r w:rsidR="00100830" w:rsidRPr="00A13922">
        <w:rPr>
          <w:color w:val="000000"/>
          <w:lang w:val="en-GB"/>
        </w:rPr>
        <w:t xml:space="preserve">. In this SMS the </w:t>
      </w:r>
      <w:r w:rsidR="00BD0648" w:rsidRPr="00A13922">
        <w:rPr>
          <w:color w:val="000000"/>
          <w:lang w:val="en-GB"/>
        </w:rPr>
        <w:t>watching situation consisting of the two actors</w:t>
      </w:r>
      <w:r w:rsidR="00C4096D" w:rsidRPr="00A13922">
        <w:rPr>
          <w:color w:val="000000"/>
          <w:lang w:val="en-GB"/>
        </w:rPr>
        <w:t>,</w:t>
      </w:r>
      <w:r w:rsidR="00BD0648" w:rsidRPr="00A13922">
        <w:rPr>
          <w:color w:val="000000"/>
          <w:lang w:val="en-GB"/>
        </w:rPr>
        <w:t xml:space="preserve"> the birds and </w:t>
      </w:r>
      <w:proofErr w:type="spellStart"/>
      <w:r w:rsidR="00BD0648" w:rsidRPr="00A13922">
        <w:rPr>
          <w:color w:val="000000"/>
          <w:lang w:val="en-GB"/>
        </w:rPr>
        <w:t>Naja</w:t>
      </w:r>
      <w:proofErr w:type="spellEnd"/>
      <w:r w:rsidR="00C4096D" w:rsidRPr="00A13922">
        <w:rPr>
          <w:color w:val="000000"/>
          <w:lang w:val="en-GB"/>
        </w:rPr>
        <w:t>,</w:t>
      </w:r>
      <w:r w:rsidR="00BD0648" w:rsidRPr="00A13922">
        <w:rPr>
          <w:color w:val="000000"/>
          <w:lang w:val="en-GB"/>
        </w:rPr>
        <w:t xml:space="preserve"> mediates a</w:t>
      </w:r>
      <w:r w:rsidR="00A212E8" w:rsidRPr="00A13922">
        <w:rPr>
          <w:color w:val="000000"/>
          <w:lang w:val="en-GB"/>
        </w:rPr>
        <w:t xml:space="preserve"> </w:t>
      </w:r>
      <w:r w:rsidR="00100830" w:rsidRPr="00A13922">
        <w:rPr>
          <w:color w:val="000000"/>
          <w:lang w:val="en-GB"/>
        </w:rPr>
        <w:t xml:space="preserve">feeling of </w:t>
      </w:r>
      <w:r w:rsidR="00410139" w:rsidRPr="00A13922">
        <w:rPr>
          <w:color w:val="000000"/>
          <w:lang w:val="en-GB"/>
        </w:rPr>
        <w:t xml:space="preserve">being </w:t>
      </w:r>
      <w:r w:rsidR="00096082" w:rsidRPr="00A13922">
        <w:rPr>
          <w:color w:val="000000"/>
          <w:lang w:val="en-GB"/>
        </w:rPr>
        <w:t xml:space="preserve">happy. Moreover imagination mediates </w:t>
      </w:r>
      <w:r w:rsidR="00100830" w:rsidRPr="00A13922">
        <w:rPr>
          <w:color w:val="000000"/>
          <w:lang w:val="en-GB"/>
        </w:rPr>
        <w:t>a</w:t>
      </w:r>
      <w:r w:rsidR="00A212E8" w:rsidRPr="00A13922">
        <w:rPr>
          <w:color w:val="000000"/>
          <w:lang w:val="en-GB"/>
        </w:rPr>
        <w:t xml:space="preserve"> feeling of being able to fly</w:t>
      </w:r>
      <w:r w:rsidR="00BD0648" w:rsidRPr="00A13922">
        <w:rPr>
          <w:color w:val="000000"/>
          <w:lang w:val="en-GB"/>
        </w:rPr>
        <w:t xml:space="preserve"> for </w:t>
      </w:r>
      <w:proofErr w:type="spellStart"/>
      <w:r w:rsidR="00BD0648" w:rsidRPr="00A13922">
        <w:rPr>
          <w:color w:val="000000"/>
          <w:lang w:val="en-GB"/>
        </w:rPr>
        <w:t>Naja</w:t>
      </w:r>
      <w:proofErr w:type="spellEnd"/>
      <w:r w:rsidR="00100830" w:rsidRPr="00A13922">
        <w:rPr>
          <w:color w:val="000000"/>
          <w:lang w:val="en-GB"/>
        </w:rPr>
        <w:t xml:space="preserve">. </w:t>
      </w:r>
      <w:r w:rsidR="00A212E8" w:rsidRPr="00A13922">
        <w:rPr>
          <w:color w:val="000000"/>
          <w:lang w:val="en-GB"/>
        </w:rPr>
        <w:t>Here t</w:t>
      </w:r>
      <w:r w:rsidR="00410139" w:rsidRPr="00A13922">
        <w:rPr>
          <w:color w:val="000000"/>
          <w:lang w:val="en-GB"/>
        </w:rPr>
        <w:t xml:space="preserve">he task </w:t>
      </w:r>
      <w:r w:rsidR="002D3767" w:rsidRPr="00A13922">
        <w:rPr>
          <w:color w:val="000000"/>
          <w:lang w:val="en-GB"/>
        </w:rPr>
        <w:t xml:space="preserve">of writing the SMS </w:t>
      </w:r>
      <w:r w:rsidR="00A212E8" w:rsidRPr="00A13922">
        <w:rPr>
          <w:color w:val="000000"/>
          <w:lang w:val="en-GB"/>
        </w:rPr>
        <w:t>is translated into</w:t>
      </w:r>
      <w:r w:rsidR="00410139" w:rsidRPr="00A13922">
        <w:rPr>
          <w:color w:val="000000"/>
          <w:lang w:val="en-GB"/>
        </w:rPr>
        <w:t xml:space="preserve"> a </w:t>
      </w:r>
      <w:r w:rsidR="007F4034" w:rsidRPr="00A13922">
        <w:rPr>
          <w:color w:val="000000"/>
          <w:lang w:val="en-GB"/>
        </w:rPr>
        <w:t>report</w:t>
      </w:r>
      <w:r w:rsidR="00410139" w:rsidRPr="00A13922">
        <w:rPr>
          <w:color w:val="000000"/>
          <w:lang w:val="en-GB"/>
        </w:rPr>
        <w:t xml:space="preserve"> of sympathetic</w:t>
      </w:r>
      <w:r w:rsidR="00BD0648" w:rsidRPr="00A13922">
        <w:rPr>
          <w:color w:val="000000"/>
          <w:lang w:val="en-GB"/>
        </w:rPr>
        <w:t xml:space="preserve"> insight in the </w:t>
      </w:r>
      <w:r w:rsidR="001B3FD4" w:rsidRPr="00A13922">
        <w:rPr>
          <w:color w:val="000000"/>
          <w:lang w:val="en-GB"/>
        </w:rPr>
        <w:t xml:space="preserve">bird’s </w:t>
      </w:r>
      <w:r w:rsidR="005A7528">
        <w:rPr>
          <w:color w:val="000000"/>
          <w:lang w:val="en-GB"/>
        </w:rPr>
        <w:t xml:space="preserve">and </w:t>
      </w:r>
      <w:proofErr w:type="spellStart"/>
      <w:r w:rsidR="005A7528">
        <w:rPr>
          <w:color w:val="000000"/>
          <w:lang w:val="en-GB"/>
        </w:rPr>
        <w:t>Najas</w:t>
      </w:r>
      <w:proofErr w:type="spellEnd"/>
      <w:r w:rsidR="005A7528">
        <w:rPr>
          <w:color w:val="000000"/>
          <w:lang w:val="en-GB"/>
        </w:rPr>
        <w:t xml:space="preserve"> </w:t>
      </w:r>
      <w:r w:rsidR="001B3FD4" w:rsidRPr="00A13922">
        <w:rPr>
          <w:color w:val="000000"/>
          <w:lang w:val="en-GB"/>
        </w:rPr>
        <w:t>behavio</w:t>
      </w:r>
      <w:r w:rsidR="005A7528">
        <w:rPr>
          <w:color w:val="000000"/>
          <w:lang w:val="en-GB"/>
        </w:rPr>
        <w:t>u</w:t>
      </w:r>
      <w:r w:rsidR="001B3FD4" w:rsidRPr="00A13922">
        <w:rPr>
          <w:color w:val="000000"/>
          <w:lang w:val="en-GB"/>
        </w:rPr>
        <w:t>r</w:t>
      </w:r>
      <w:r w:rsidR="004A3446" w:rsidRPr="00A13922">
        <w:rPr>
          <w:color w:val="000000"/>
          <w:lang w:val="en-GB"/>
        </w:rPr>
        <w:t>.</w:t>
      </w:r>
      <w:r w:rsidR="00A76EAE" w:rsidRPr="00A13922">
        <w:rPr>
          <w:color w:val="000000"/>
          <w:lang w:val="en-GB"/>
        </w:rPr>
        <w:t xml:space="preserve"> </w:t>
      </w:r>
    </w:p>
    <w:p w:rsidR="00960017" w:rsidRPr="00A13922" w:rsidRDefault="005A7528" w:rsidP="004A3EE0">
      <w:pPr>
        <w:spacing w:line="360" w:lineRule="auto"/>
        <w:rPr>
          <w:color w:val="000000"/>
          <w:lang w:val="en-GB"/>
        </w:rPr>
      </w:pPr>
      <w:r>
        <w:rPr>
          <w:color w:val="000000"/>
          <w:lang w:val="en-GB"/>
        </w:rPr>
        <w:t>“</w:t>
      </w:r>
      <w:r w:rsidR="00E91EE9" w:rsidRPr="00A13922">
        <w:rPr>
          <w:color w:val="000000"/>
          <w:lang w:val="en-GB"/>
        </w:rPr>
        <w:t xml:space="preserve">I am </w:t>
      </w:r>
      <w:r w:rsidR="00100830" w:rsidRPr="00A13922">
        <w:rPr>
          <w:color w:val="000000"/>
          <w:lang w:val="en-GB"/>
        </w:rPr>
        <w:t xml:space="preserve">standing </w:t>
      </w:r>
      <w:r w:rsidR="002465D9" w:rsidRPr="00A13922">
        <w:rPr>
          <w:color w:val="000000"/>
          <w:lang w:val="en-GB"/>
        </w:rPr>
        <w:t xml:space="preserve">watching the chimpanzees…I feel happy…I would like to climb like them. Best Regards </w:t>
      </w:r>
      <w:proofErr w:type="spellStart"/>
      <w:r w:rsidR="002465D9" w:rsidRPr="00A13922">
        <w:rPr>
          <w:color w:val="000000"/>
          <w:lang w:val="en-GB"/>
        </w:rPr>
        <w:t>Naja</w:t>
      </w:r>
      <w:proofErr w:type="spellEnd"/>
      <w:r w:rsidR="002465D9" w:rsidRPr="00A13922">
        <w:rPr>
          <w:color w:val="000000"/>
          <w:lang w:val="en-GB"/>
        </w:rPr>
        <w:t xml:space="preserve"> Jacobsen”</w:t>
      </w:r>
      <w:r w:rsidR="001358AF" w:rsidRPr="00A13922">
        <w:rPr>
          <w:color w:val="000000"/>
          <w:lang w:val="en-GB"/>
        </w:rPr>
        <w:t xml:space="preserve"> (</w:t>
      </w:r>
      <w:r w:rsidR="002465D9" w:rsidRPr="00A13922">
        <w:rPr>
          <w:color w:val="000000"/>
          <w:lang w:val="en-GB"/>
        </w:rPr>
        <w:t>SMS: 535)</w:t>
      </w:r>
      <w:r w:rsidR="00410139" w:rsidRPr="00A13922">
        <w:rPr>
          <w:color w:val="000000"/>
          <w:lang w:val="en-GB"/>
        </w:rPr>
        <w:t xml:space="preserve">. </w:t>
      </w:r>
      <w:r w:rsidR="002D3767" w:rsidRPr="00A13922">
        <w:rPr>
          <w:color w:val="000000"/>
          <w:lang w:val="en-GB"/>
        </w:rPr>
        <w:t xml:space="preserve">Here </w:t>
      </w:r>
      <w:r w:rsidR="00BD0648" w:rsidRPr="00A13922">
        <w:rPr>
          <w:color w:val="000000"/>
          <w:lang w:val="en-GB"/>
        </w:rPr>
        <w:t xml:space="preserve">the watching situation </w:t>
      </w:r>
      <w:r w:rsidR="002D3767" w:rsidRPr="00A13922">
        <w:rPr>
          <w:color w:val="000000"/>
          <w:lang w:val="en-GB"/>
        </w:rPr>
        <w:t xml:space="preserve">mediates </w:t>
      </w:r>
      <w:r w:rsidR="00BD0648" w:rsidRPr="00A13922">
        <w:rPr>
          <w:color w:val="000000"/>
          <w:lang w:val="en-GB"/>
        </w:rPr>
        <w:t>a</w:t>
      </w:r>
      <w:r w:rsidR="002D3767" w:rsidRPr="00A13922">
        <w:rPr>
          <w:color w:val="000000"/>
          <w:lang w:val="en-GB"/>
        </w:rPr>
        <w:t xml:space="preserve"> </w:t>
      </w:r>
      <w:r w:rsidR="00BD0648" w:rsidRPr="00A13922">
        <w:rPr>
          <w:color w:val="000000"/>
          <w:lang w:val="en-GB"/>
        </w:rPr>
        <w:t xml:space="preserve">feeling of being happy and a </w:t>
      </w:r>
      <w:r w:rsidR="002D3767" w:rsidRPr="00A13922">
        <w:rPr>
          <w:color w:val="000000"/>
          <w:lang w:val="en-GB"/>
        </w:rPr>
        <w:t>whish</w:t>
      </w:r>
      <w:r w:rsidR="00BD0648" w:rsidRPr="00A13922">
        <w:rPr>
          <w:color w:val="000000"/>
          <w:lang w:val="en-GB"/>
        </w:rPr>
        <w:t xml:space="preserve"> to climb like the chimpanzees</w:t>
      </w:r>
      <w:r w:rsidR="004D491D" w:rsidRPr="00A13922">
        <w:rPr>
          <w:color w:val="000000"/>
          <w:lang w:val="en-GB"/>
        </w:rPr>
        <w:t xml:space="preserve">. </w:t>
      </w:r>
      <w:r w:rsidR="00682830" w:rsidRPr="00A13922">
        <w:rPr>
          <w:color w:val="000000"/>
          <w:lang w:val="en-GB"/>
        </w:rPr>
        <w:t>This feeling seems to be mediated through play</w:t>
      </w:r>
      <w:r w:rsidR="00594532" w:rsidRPr="00A13922">
        <w:rPr>
          <w:color w:val="000000"/>
          <w:lang w:val="en-GB"/>
        </w:rPr>
        <w:t xml:space="preserve">. </w:t>
      </w:r>
      <w:r w:rsidR="00096082" w:rsidRPr="00A13922">
        <w:rPr>
          <w:color w:val="000000"/>
          <w:lang w:val="en-GB"/>
        </w:rPr>
        <w:t>Consequently the survey task is translated into</w:t>
      </w:r>
      <w:r w:rsidR="00BD0648" w:rsidRPr="00A13922">
        <w:rPr>
          <w:color w:val="000000"/>
          <w:lang w:val="en-GB"/>
        </w:rPr>
        <w:t xml:space="preserve"> </w:t>
      </w:r>
      <w:r w:rsidR="004D491D" w:rsidRPr="00A13922">
        <w:rPr>
          <w:color w:val="000000"/>
          <w:lang w:val="en-GB"/>
        </w:rPr>
        <w:t xml:space="preserve">a </w:t>
      </w:r>
      <w:r w:rsidR="007F4034" w:rsidRPr="00A13922">
        <w:rPr>
          <w:color w:val="000000"/>
          <w:lang w:val="en-GB"/>
        </w:rPr>
        <w:t>report</w:t>
      </w:r>
      <w:r w:rsidR="004D491D" w:rsidRPr="00A13922">
        <w:rPr>
          <w:color w:val="000000"/>
          <w:lang w:val="en-GB"/>
        </w:rPr>
        <w:t xml:space="preserve"> </w:t>
      </w:r>
      <w:r w:rsidR="00BD0648" w:rsidRPr="00A13922">
        <w:rPr>
          <w:color w:val="000000"/>
          <w:lang w:val="en-GB"/>
        </w:rPr>
        <w:t>of sympathetic insight in the monkey</w:t>
      </w:r>
      <w:r w:rsidR="001B3FD4" w:rsidRPr="00A13922">
        <w:rPr>
          <w:color w:val="000000"/>
          <w:lang w:val="en-GB"/>
        </w:rPr>
        <w:t>’</w:t>
      </w:r>
      <w:r w:rsidR="00BD0648" w:rsidRPr="00A13922">
        <w:rPr>
          <w:color w:val="000000"/>
          <w:lang w:val="en-GB"/>
        </w:rPr>
        <w:t xml:space="preserve">s </w:t>
      </w:r>
      <w:r>
        <w:rPr>
          <w:color w:val="000000"/>
          <w:lang w:val="en-GB"/>
        </w:rPr>
        <w:t xml:space="preserve">and </w:t>
      </w:r>
      <w:proofErr w:type="spellStart"/>
      <w:r>
        <w:rPr>
          <w:color w:val="000000"/>
          <w:lang w:val="en-GB"/>
        </w:rPr>
        <w:t>Najas</w:t>
      </w:r>
      <w:proofErr w:type="spellEnd"/>
      <w:r>
        <w:rPr>
          <w:color w:val="000000"/>
          <w:lang w:val="en-GB"/>
        </w:rPr>
        <w:t xml:space="preserve"> </w:t>
      </w:r>
      <w:r w:rsidR="001B3FD4" w:rsidRPr="00A13922">
        <w:rPr>
          <w:color w:val="000000"/>
          <w:lang w:val="en-GB"/>
        </w:rPr>
        <w:t>behavio</w:t>
      </w:r>
      <w:r>
        <w:rPr>
          <w:color w:val="000000"/>
          <w:lang w:val="en-GB"/>
        </w:rPr>
        <w:t>u</w:t>
      </w:r>
      <w:r w:rsidR="001B3FD4" w:rsidRPr="00A13922">
        <w:rPr>
          <w:color w:val="000000"/>
          <w:lang w:val="en-GB"/>
        </w:rPr>
        <w:t>r</w:t>
      </w:r>
      <w:r w:rsidR="00F276D8" w:rsidRPr="00A13922">
        <w:rPr>
          <w:color w:val="000000"/>
          <w:lang w:val="en-GB"/>
        </w:rPr>
        <w:t xml:space="preserve"> through play</w:t>
      </w:r>
      <w:r w:rsidR="004D491D" w:rsidRPr="00A13922">
        <w:rPr>
          <w:color w:val="000000"/>
          <w:lang w:val="en-GB"/>
        </w:rPr>
        <w:t>.</w:t>
      </w:r>
      <w:r w:rsidR="00A76EAE" w:rsidRPr="00A13922">
        <w:rPr>
          <w:color w:val="000000"/>
          <w:lang w:val="en-GB"/>
        </w:rPr>
        <w:t xml:space="preserve"> </w:t>
      </w:r>
    </w:p>
    <w:p w:rsidR="00960017" w:rsidRPr="00A13922" w:rsidRDefault="004D491D" w:rsidP="004A3EE0">
      <w:pPr>
        <w:spacing w:line="360" w:lineRule="auto"/>
        <w:rPr>
          <w:color w:val="000000"/>
          <w:lang w:val="en-GB"/>
        </w:rPr>
      </w:pPr>
      <w:r w:rsidRPr="00A13922">
        <w:rPr>
          <w:color w:val="000000"/>
          <w:lang w:val="en-GB"/>
        </w:rPr>
        <w:t xml:space="preserve">“ </w:t>
      </w:r>
      <w:r w:rsidR="00E91EE9" w:rsidRPr="00A13922">
        <w:rPr>
          <w:color w:val="000000"/>
          <w:lang w:val="en-GB"/>
        </w:rPr>
        <w:t xml:space="preserve">I am </w:t>
      </w:r>
      <w:r w:rsidR="00100830" w:rsidRPr="00A13922">
        <w:rPr>
          <w:color w:val="000000"/>
          <w:lang w:val="en-GB"/>
        </w:rPr>
        <w:t xml:space="preserve">standing </w:t>
      </w:r>
      <w:r w:rsidR="002465D9" w:rsidRPr="00A13922">
        <w:rPr>
          <w:color w:val="000000"/>
          <w:lang w:val="en-GB"/>
        </w:rPr>
        <w:t>watching the polar bear…I feel happy and sad…sad because I cannot enter and swim with it. Best rega</w:t>
      </w:r>
      <w:r w:rsidRPr="00A13922">
        <w:rPr>
          <w:color w:val="000000"/>
          <w:lang w:val="en-GB"/>
        </w:rPr>
        <w:t xml:space="preserve">rds </w:t>
      </w:r>
      <w:proofErr w:type="spellStart"/>
      <w:r w:rsidRPr="00A13922">
        <w:rPr>
          <w:color w:val="000000"/>
          <w:lang w:val="en-GB"/>
        </w:rPr>
        <w:t>Naja</w:t>
      </w:r>
      <w:proofErr w:type="spellEnd"/>
      <w:r w:rsidRPr="00A13922">
        <w:rPr>
          <w:color w:val="000000"/>
          <w:lang w:val="en-GB"/>
        </w:rPr>
        <w:t xml:space="preserve"> Jacobsen. ” (SMS: 713). </w:t>
      </w:r>
      <w:r w:rsidR="00682830" w:rsidRPr="00A13922">
        <w:rPr>
          <w:color w:val="000000"/>
          <w:lang w:val="en-GB"/>
        </w:rPr>
        <w:t>Here</w:t>
      </w:r>
      <w:r w:rsidR="001B3FD4" w:rsidRPr="00A13922">
        <w:rPr>
          <w:color w:val="000000"/>
          <w:lang w:val="en-GB"/>
        </w:rPr>
        <w:t xml:space="preserve"> t</w:t>
      </w:r>
      <w:r w:rsidR="00537D95" w:rsidRPr="00A13922">
        <w:rPr>
          <w:color w:val="000000"/>
          <w:lang w:val="en-GB"/>
        </w:rPr>
        <w:t xml:space="preserve">he watching situation partly constructed </w:t>
      </w:r>
      <w:r w:rsidR="001B3FD4" w:rsidRPr="00A13922">
        <w:rPr>
          <w:color w:val="000000"/>
          <w:lang w:val="en-GB"/>
        </w:rPr>
        <w:t xml:space="preserve">by the zoo through the built environment invites </w:t>
      </w:r>
      <w:proofErr w:type="spellStart"/>
      <w:r w:rsidR="001B3FD4" w:rsidRPr="00A13922">
        <w:rPr>
          <w:color w:val="000000"/>
          <w:lang w:val="en-GB"/>
        </w:rPr>
        <w:t>Naja</w:t>
      </w:r>
      <w:proofErr w:type="spellEnd"/>
      <w:r w:rsidR="001B3FD4" w:rsidRPr="00A13922">
        <w:rPr>
          <w:color w:val="000000"/>
          <w:lang w:val="en-GB"/>
        </w:rPr>
        <w:t xml:space="preserve"> to watch the polar bear swim </w:t>
      </w:r>
      <w:r w:rsidR="001873CB" w:rsidRPr="00A13922">
        <w:rPr>
          <w:color w:val="000000"/>
          <w:lang w:val="en-GB"/>
        </w:rPr>
        <w:t xml:space="preserve">which makes her happy. At the same time it inhibits </w:t>
      </w:r>
      <w:r w:rsidR="001B3FD4" w:rsidRPr="00A13922">
        <w:rPr>
          <w:color w:val="000000"/>
          <w:lang w:val="en-GB"/>
        </w:rPr>
        <w:t>her from swimming with it</w:t>
      </w:r>
      <w:r w:rsidR="001873CB" w:rsidRPr="00A13922">
        <w:rPr>
          <w:color w:val="000000"/>
          <w:lang w:val="en-GB"/>
        </w:rPr>
        <w:t>, which makes her sad</w:t>
      </w:r>
      <w:r w:rsidR="00594532" w:rsidRPr="00A13922">
        <w:rPr>
          <w:color w:val="000000"/>
          <w:lang w:val="en-GB"/>
        </w:rPr>
        <w:t>.</w:t>
      </w:r>
      <w:r w:rsidR="001B3FD4" w:rsidRPr="00A13922">
        <w:rPr>
          <w:color w:val="000000"/>
          <w:lang w:val="en-GB"/>
        </w:rPr>
        <w:t xml:space="preserve"> </w:t>
      </w:r>
      <w:r w:rsidR="00F276D8" w:rsidRPr="00A13922">
        <w:rPr>
          <w:color w:val="000000"/>
          <w:lang w:val="en-GB"/>
        </w:rPr>
        <w:t>Again</w:t>
      </w:r>
      <w:r w:rsidR="00682830" w:rsidRPr="00A13922">
        <w:rPr>
          <w:color w:val="000000"/>
          <w:lang w:val="en-GB"/>
        </w:rPr>
        <w:t xml:space="preserve"> it seems like </w:t>
      </w:r>
      <w:proofErr w:type="spellStart"/>
      <w:r w:rsidR="00682830" w:rsidRPr="00A13922">
        <w:rPr>
          <w:color w:val="000000"/>
          <w:lang w:val="en-GB"/>
        </w:rPr>
        <w:t>Najas</w:t>
      </w:r>
      <w:proofErr w:type="spellEnd"/>
      <w:r w:rsidR="00682830" w:rsidRPr="00A13922">
        <w:rPr>
          <w:color w:val="000000"/>
          <w:lang w:val="en-GB"/>
        </w:rPr>
        <w:t xml:space="preserve"> emotions </w:t>
      </w:r>
      <w:r w:rsidR="00F276D8" w:rsidRPr="00A13922">
        <w:rPr>
          <w:color w:val="000000"/>
          <w:lang w:val="en-GB"/>
        </w:rPr>
        <w:t xml:space="preserve">in relation to not being able to swim with the polar bear </w:t>
      </w:r>
      <w:r w:rsidR="00682830" w:rsidRPr="00A13922">
        <w:rPr>
          <w:color w:val="000000"/>
          <w:lang w:val="en-GB"/>
        </w:rPr>
        <w:t>is translated through play</w:t>
      </w:r>
      <w:r w:rsidR="00960017" w:rsidRPr="00A13922">
        <w:rPr>
          <w:color w:val="000000"/>
          <w:lang w:val="en-GB"/>
        </w:rPr>
        <w:t xml:space="preserve">. </w:t>
      </w:r>
      <w:r w:rsidR="00522623" w:rsidRPr="00A13922">
        <w:rPr>
          <w:color w:val="000000"/>
          <w:lang w:val="en-GB"/>
        </w:rPr>
        <w:t xml:space="preserve">In this process the animal is translated into a playmate. </w:t>
      </w:r>
      <w:r w:rsidR="00F276D8" w:rsidRPr="00A13922">
        <w:rPr>
          <w:color w:val="000000"/>
          <w:lang w:val="en-GB"/>
        </w:rPr>
        <w:t>Here</w:t>
      </w:r>
      <w:r w:rsidR="00055CC6" w:rsidRPr="00A13922">
        <w:rPr>
          <w:color w:val="000000"/>
          <w:lang w:val="en-GB"/>
        </w:rPr>
        <w:t xml:space="preserve"> </w:t>
      </w:r>
      <w:r w:rsidR="00A12EF0" w:rsidRPr="00A13922">
        <w:rPr>
          <w:color w:val="000000"/>
          <w:lang w:val="en-GB"/>
        </w:rPr>
        <w:t xml:space="preserve">the task of writing the SMS </w:t>
      </w:r>
      <w:r w:rsidR="00055CC6" w:rsidRPr="00A13922">
        <w:rPr>
          <w:color w:val="000000"/>
          <w:lang w:val="en-GB"/>
        </w:rPr>
        <w:t xml:space="preserve">is </w:t>
      </w:r>
      <w:r w:rsidR="00490621">
        <w:rPr>
          <w:color w:val="000000"/>
          <w:lang w:val="en-GB"/>
        </w:rPr>
        <w:t>made</w:t>
      </w:r>
      <w:r w:rsidR="00055CC6" w:rsidRPr="00A13922">
        <w:rPr>
          <w:color w:val="000000"/>
          <w:lang w:val="en-GB"/>
        </w:rPr>
        <w:t xml:space="preserve"> </w:t>
      </w:r>
      <w:r w:rsidR="00A12EF0" w:rsidRPr="00A13922">
        <w:rPr>
          <w:color w:val="000000"/>
          <w:lang w:val="en-GB"/>
        </w:rPr>
        <w:t xml:space="preserve">into </w:t>
      </w:r>
      <w:r w:rsidR="00C944D7" w:rsidRPr="00A13922">
        <w:rPr>
          <w:color w:val="000000"/>
          <w:lang w:val="en-GB"/>
        </w:rPr>
        <w:t xml:space="preserve">a </w:t>
      </w:r>
      <w:r w:rsidR="007F4034" w:rsidRPr="00A13922">
        <w:rPr>
          <w:color w:val="000000"/>
          <w:lang w:val="en-GB"/>
        </w:rPr>
        <w:t>report</w:t>
      </w:r>
      <w:r w:rsidR="00C944D7" w:rsidRPr="00A13922">
        <w:rPr>
          <w:color w:val="000000"/>
          <w:lang w:val="en-GB"/>
        </w:rPr>
        <w:t xml:space="preserve"> of </w:t>
      </w:r>
      <w:proofErr w:type="spellStart"/>
      <w:r w:rsidR="001873CB" w:rsidRPr="00A13922">
        <w:rPr>
          <w:color w:val="000000"/>
          <w:lang w:val="en-GB"/>
        </w:rPr>
        <w:t>Naja</w:t>
      </w:r>
      <w:r w:rsidR="00060815" w:rsidRPr="00A13922">
        <w:rPr>
          <w:color w:val="000000"/>
          <w:lang w:val="en-GB"/>
        </w:rPr>
        <w:t>’</w:t>
      </w:r>
      <w:r w:rsidR="001873CB" w:rsidRPr="00A13922">
        <w:rPr>
          <w:color w:val="000000"/>
          <w:lang w:val="en-GB"/>
        </w:rPr>
        <w:t>s</w:t>
      </w:r>
      <w:proofErr w:type="spellEnd"/>
      <w:r w:rsidR="001873CB" w:rsidRPr="00A13922">
        <w:rPr>
          <w:color w:val="000000"/>
          <w:lang w:val="en-GB"/>
        </w:rPr>
        <w:t xml:space="preserve"> ambivalent emotions </w:t>
      </w:r>
      <w:r w:rsidR="00112032" w:rsidRPr="00A13922">
        <w:rPr>
          <w:color w:val="000000"/>
          <w:lang w:val="en-GB"/>
        </w:rPr>
        <w:t>in the</w:t>
      </w:r>
      <w:r w:rsidR="00C944D7" w:rsidRPr="00A13922">
        <w:rPr>
          <w:color w:val="000000"/>
          <w:lang w:val="en-GB"/>
        </w:rPr>
        <w:t xml:space="preserve"> </w:t>
      </w:r>
      <w:r w:rsidR="001873CB" w:rsidRPr="00A13922">
        <w:rPr>
          <w:color w:val="000000"/>
          <w:lang w:val="en-GB"/>
        </w:rPr>
        <w:t xml:space="preserve">constructed </w:t>
      </w:r>
      <w:r w:rsidR="00112032" w:rsidRPr="00A13922">
        <w:rPr>
          <w:color w:val="000000"/>
          <w:lang w:val="en-GB"/>
        </w:rPr>
        <w:t>watching situation</w:t>
      </w:r>
      <w:r w:rsidR="00055CC6" w:rsidRPr="00A13922">
        <w:rPr>
          <w:color w:val="000000"/>
          <w:lang w:val="en-GB"/>
        </w:rPr>
        <w:t>.</w:t>
      </w:r>
      <w:r w:rsidR="00960017" w:rsidRPr="00A13922">
        <w:rPr>
          <w:color w:val="000000"/>
          <w:lang w:val="en-GB"/>
        </w:rPr>
        <w:t xml:space="preserve"> </w:t>
      </w:r>
    </w:p>
    <w:p w:rsidR="00096082" w:rsidRPr="00A13922" w:rsidRDefault="005A7528" w:rsidP="004A3EE0">
      <w:pPr>
        <w:spacing w:line="360" w:lineRule="auto"/>
        <w:rPr>
          <w:color w:val="000000"/>
          <w:lang w:val="en-GB"/>
        </w:rPr>
      </w:pPr>
      <w:r>
        <w:rPr>
          <w:color w:val="000000"/>
          <w:lang w:val="en-GB"/>
        </w:rPr>
        <w:t>“</w:t>
      </w:r>
      <w:r w:rsidR="002465D9" w:rsidRPr="00A13922">
        <w:rPr>
          <w:color w:val="000000"/>
          <w:lang w:val="en-GB"/>
        </w:rPr>
        <w:t xml:space="preserve">I am standing in the </w:t>
      </w:r>
      <w:proofErr w:type="spellStart"/>
      <w:r w:rsidR="002465D9" w:rsidRPr="00A13922">
        <w:rPr>
          <w:color w:val="000000"/>
          <w:lang w:val="en-GB"/>
        </w:rPr>
        <w:t>baobabtree</w:t>
      </w:r>
      <w:proofErr w:type="spellEnd"/>
      <w:r w:rsidR="002465D9" w:rsidRPr="00A13922">
        <w:rPr>
          <w:color w:val="000000"/>
          <w:lang w:val="en-GB"/>
        </w:rPr>
        <w:t>…</w:t>
      </w:r>
      <w:r w:rsidR="001358AF" w:rsidRPr="00A13922">
        <w:rPr>
          <w:color w:val="000000"/>
          <w:lang w:val="en-GB"/>
        </w:rPr>
        <w:t>I</w:t>
      </w:r>
      <w:r w:rsidR="002465D9" w:rsidRPr="00A13922">
        <w:rPr>
          <w:color w:val="000000"/>
          <w:lang w:val="en-GB"/>
        </w:rPr>
        <w:t xml:space="preserve"> feel happy…</w:t>
      </w:r>
      <w:r w:rsidR="001358AF" w:rsidRPr="00A13922">
        <w:rPr>
          <w:color w:val="000000"/>
          <w:lang w:val="en-GB"/>
        </w:rPr>
        <w:t>I think it is exi</w:t>
      </w:r>
      <w:r w:rsidR="002465D9" w:rsidRPr="00A13922">
        <w:rPr>
          <w:color w:val="000000"/>
          <w:lang w:val="en-GB"/>
        </w:rPr>
        <w:t xml:space="preserve">ting…Best regards </w:t>
      </w:r>
      <w:proofErr w:type="spellStart"/>
      <w:r w:rsidR="002465D9" w:rsidRPr="00A13922">
        <w:rPr>
          <w:color w:val="000000"/>
          <w:lang w:val="en-GB"/>
        </w:rPr>
        <w:t>Naja</w:t>
      </w:r>
      <w:proofErr w:type="spellEnd"/>
      <w:r w:rsidR="002465D9" w:rsidRPr="00A13922">
        <w:rPr>
          <w:color w:val="000000"/>
          <w:lang w:val="en-GB"/>
        </w:rPr>
        <w:t xml:space="preserve"> Jacobsen</w:t>
      </w:r>
      <w:r>
        <w:rPr>
          <w:color w:val="000000"/>
          <w:lang w:val="en-GB"/>
        </w:rPr>
        <w:t>”</w:t>
      </w:r>
      <w:r w:rsidR="002465D9" w:rsidRPr="00A13922">
        <w:rPr>
          <w:color w:val="000000"/>
          <w:lang w:val="en-GB"/>
        </w:rPr>
        <w:t xml:space="preserve"> (SMS: 478). </w:t>
      </w:r>
      <w:r w:rsidR="00096082" w:rsidRPr="00A13922">
        <w:rPr>
          <w:color w:val="000000"/>
          <w:lang w:val="en-GB"/>
        </w:rPr>
        <w:t xml:space="preserve">Here the experience of being in the </w:t>
      </w:r>
      <w:proofErr w:type="spellStart"/>
      <w:r w:rsidR="00096082" w:rsidRPr="00A13922">
        <w:rPr>
          <w:color w:val="000000"/>
          <w:lang w:val="en-GB"/>
        </w:rPr>
        <w:t>baobabtree</w:t>
      </w:r>
      <w:proofErr w:type="spellEnd"/>
      <w:r w:rsidR="00096082" w:rsidRPr="00A13922">
        <w:rPr>
          <w:color w:val="000000"/>
          <w:lang w:val="en-GB"/>
        </w:rPr>
        <w:t xml:space="preserve"> </w:t>
      </w:r>
      <w:r w:rsidR="00FD41C3" w:rsidRPr="00A13922">
        <w:rPr>
          <w:color w:val="000000"/>
          <w:lang w:val="en-GB"/>
        </w:rPr>
        <w:t xml:space="preserve">where it is possible to hear stories and touch different effects </w:t>
      </w:r>
      <w:r w:rsidR="00096082" w:rsidRPr="00A13922">
        <w:rPr>
          <w:color w:val="000000"/>
          <w:lang w:val="en-GB"/>
        </w:rPr>
        <w:t xml:space="preserve">translates </w:t>
      </w:r>
      <w:proofErr w:type="spellStart"/>
      <w:r w:rsidR="00096082" w:rsidRPr="00A13922">
        <w:rPr>
          <w:color w:val="000000"/>
          <w:lang w:val="en-GB"/>
        </w:rPr>
        <w:t>Naja’s</w:t>
      </w:r>
      <w:proofErr w:type="spellEnd"/>
      <w:r w:rsidR="00096082" w:rsidRPr="00A13922">
        <w:rPr>
          <w:color w:val="000000"/>
          <w:lang w:val="en-GB"/>
        </w:rPr>
        <w:t xml:space="preserve"> emotions into being happy. The survey task is here translated into a positive evaluation of the experience in the </w:t>
      </w:r>
      <w:proofErr w:type="spellStart"/>
      <w:r w:rsidR="00096082" w:rsidRPr="00A13922">
        <w:rPr>
          <w:color w:val="000000"/>
          <w:lang w:val="en-GB"/>
        </w:rPr>
        <w:t>baobabtree</w:t>
      </w:r>
      <w:proofErr w:type="spellEnd"/>
      <w:r w:rsidR="00055CC6" w:rsidRPr="00A13922">
        <w:rPr>
          <w:color w:val="000000"/>
          <w:lang w:val="en-GB"/>
        </w:rPr>
        <w:t xml:space="preserve">. </w:t>
      </w:r>
    </w:p>
    <w:p w:rsidR="002465D9" w:rsidRPr="00A13922" w:rsidRDefault="005A7528" w:rsidP="004A3EE0">
      <w:pPr>
        <w:spacing w:line="360" w:lineRule="auto"/>
        <w:rPr>
          <w:color w:val="000000"/>
          <w:lang w:val="en-GB"/>
        </w:rPr>
      </w:pPr>
      <w:r>
        <w:rPr>
          <w:color w:val="000000"/>
          <w:lang w:val="en-GB"/>
        </w:rPr>
        <w:t>“</w:t>
      </w:r>
      <w:r w:rsidR="00E91EE9" w:rsidRPr="00A13922">
        <w:rPr>
          <w:color w:val="000000"/>
          <w:lang w:val="en-GB"/>
        </w:rPr>
        <w:t xml:space="preserve">I am </w:t>
      </w:r>
      <w:r w:rsidR="00100830" w:rsidRPr="00A13922">
        <w:rPr>
          <w:color w:val="000000"/>
          <w:lang w:val="en-GB"/>
        </w:rPr>
        <w:t xml:space="preserve">standing </w:t>
      </w:r>
      <w:r w:rsidR="001358AF" w:rsidRPr="00A13922">
        <w:rPr>
          <w:color w:val="000000"/>
          <w:lang w:val="en-GB"/>
        </w:rPr>
        <w:t>eating a hotdog and drinking cac</w:t>
      </w:r>
      <w:r w:rsidR="002465D9" w:rsidRPr="00A13922">
        <w:rPr>
          <w:color w:val="000000"/>
          <w:lang w:val="en-GB"/>
        </w:rPr>
        <w:t xml:space="preserve">ao…it makes me happy because I was thirsty and hungry. Best regards </w:t>
      </w:r>
      <w:proofErr w:type="spellStart"/>
      <w:r w:rsidR="002465D9" w:rsidRPr="00A13922">
        <w:rPr>
          <w:color w:val="000000"/>
          <w:lang w:val="en-GB"/>
        </w:rPr>
        <w:t>Naja</w:t>
      </w:r>
      <w:proofErr w:type="spellEnd"/>
      <w:r w:rsidR="002465D9" w:rsidRPr="00A13922">
        <w:rPr>
          <w:color w:val="000000"/>
          <w:lang w:val="en-GB"/>
        </w:rPr>
        <w:t xml:space="preserve"> Jacobsen” (SMS: 598)</w:t>
      </w:r>
      <w:r w:rsidR="00055CC6" w:rsidRPr="00A13922">
        <w:rPr>
          <w:color w:val="000000"/>
          <w:lang w:val="en-GB"/>
        </w:rPr>
        <w:t xml:space="preserve">. </w:t>
      </w:r>
      <w:r w:rsidR="00960017" w:rsidRPr="00A13922">
        <w:rPr>
          <w:color w:val="000000"/>
          <w:lang w:val="en-GB"/>
        </w:rPr>
        <w:t>In</w:t>
      </w:r>
      <w:r w:rsidR="00F276D8" w:rsidRPr="00A13922">
        <w:rPr>
          <w:color w:val="000000"/>
          <w:lang w:val="en-GB"/>
        </w:rPr>
        <w:t xml:space="preserve"> this SMS t</w:t>
      </w:r>
      <w:r w:rsidR="001873CB" w:rsidRPr="00A13922">
        <w:rPr>
          <w:color w:val="000000"/>
          <w:lang w:val="en-GB"/>
        </w:rPr>
        <w:t>he translation from hungry &amp;</w:t>
      </w:r>
      <w:r w:rsidR="00F276D8" w:rsidRPr="00A13922">
        <w:rPr>
          <w:color w:val="000000"/>
          <w:lang w:val="en-GB"/>
        </w:rPr>
        <w:t xml:space="preserve"> thirsty to</w:t>
      </w:r>
      <w:r w:rsidR="00055CC6" w:rsidRPr="00A13922">
        <w:rPr>
          <w:color w:val="000000"/>
          <w:lang w:val="en-GB"/>
        </w:rPr>
        <w:t xml:space="preserve"> getting something to eat </w:t>
      </w:r>
      <w:r w:rsidR="00DE66DC" w:rsidRPr="00A13922">
        <w:rPr>
          <w:color w:val="000000"/>
          <w:lang w:val="en-GB"/>
        </w:rPr>
        <w:t xml:space="preserve">translates </w:t>
      </w:r>
      <w:proofErr w:type="spellStart"/>
      <w:r w:rsidR="00DE66DC" w:rsidRPr="00A13922">
        <w:rPr>
          <w:color w:val="000000"/>
          <w:lang w:val="en-GB"/>
        </w:rPr>
        <w:t>Naja</w:t>
      </w:r>
      <w:r w:rsidR="00060815" w:rsidRPr="00A13922">
        <w:rPr>
          <w:color w:val="000000"/>
          <w:lang w:val="en-GB"/>
        </w:rPr>
        <w:t>’</w:t>
      </w:r>
      <w:r w:rsidR="00DE66DC" w:rsidRPr="00A13922">
        <w:rPr>
          <w:color w:val="000000"/>
          <w:lang w:val="en-GB"/>
        </w:rPr>
        <w:t>s</w:t>
      </w:r>
      <w:proofErr w:type="spellEnd"/>
      <w:r w:rsidR="00DE66DC" w:rsidRPr="00A13922">
        <w:rPr>
          <w:color w:val="000000"/>
          <w:lang w:val="en-GB"/>
        </w:rPr>
        <w:t xml:space="preserve"> mood</w:t>
      </w:r>
      <w:r w:rsidR="00055CC6" w:rsidRPr="00A13922">
        <w:rPr>
          <w:color w:val="000000"/>
          <w:lang w:val="en-GB"/>
        </w:rPr>
        <w:t xml:space="preserve"> </w:t>
      </w:r>
      <w:r w:rsidR="00DE66DC" w:rsidRPr="00A13922">
        <w:rPr>
          <w:color w:val="000000"/>
          <w:lang w:val="en-GB"/>
        </w:rPr>
        <w:t xml:space="preserve">into being </w:t>
      </w:r>
      <w:r w:rsidR="00F276D8" w:rsidRPr="00A13922">
        <w:rPr>
          <w:color w:val="000000"/>
          <w:lang w:val="en-GB"/>
        </w:rPr>
        <w:t>happy. The task is here carried out as</w:t>
      </w:r>
      <w:r w:rsidR="001873CB" w:rsidRPr="00A13922">
        <w:rPr>
          <w:color w:val="000000"/>
          <w:lang w:val="en-GB"/>
        </w:rPr>
        <w:t xml:space="preserve"> </w:t>
      </w:r>
      <w:r w:rsidR="00A755D2" w:rsidRPr="00A13922">
        <w:rPr>
          <w:color w:val="000000"/>
          <w:lang w:val="en-GB"/>
        </w:rPr>
        <w:t xml:space="preserve">a </w:t>
      </w:r>
      <w:r w:rsidR="003617CC" w:rsidRPr="00A13922">
        <w:rPr>
          <w:color w:val="000000"/>
          <w:lang w:val="en-GB"/>
        </w:rPr>
        <w:t xml:space="preserve">positive </w:t>
      </w:r>
      <w:r w:rsidR="007F4034" w:rsidRPr="00A13922">
        <w:rPr>
          <w:color w:val="000000"/>
          <w:lang w:val="en-GB"/>
        </w:rPr>
        <w:t>report</w:t>
      </w:r>
      <w:r w:rsidR="00055CC6" w:rsidRPr="00A13922">
        <w:rPr>
          <w:color w:val="000000"/>
          <w:lang w:val="en-GB"/>
        </w:rPr>
        <w:t xml:space="preserve"> of </w:t>
      </w:r>
      <w:r w:rsidR="00F276D8" w:rsidRPr="00A13922">
        <w:rPr>
          <w:color w:val="000000"/>
          <w:lang w:val="en-GB"/>
        </w:rPr>
        <w:t>eating</w:t>
      </w:r>
      <w:r w:rsidR="00055CC6" w:rsidRPr="00A13922">
        <w:rPr>
          <w:color w:val="000000"/>
          <w:lang w:val="en-GB"/>
        </w:rPr>
        <w:t>.</w:t>
      </w:r>
    </w:p>
    <w:p w:rsidR="00E91EE9" w:rsidRPr="00A13922" w:rsidRDefault="005A7528" w:rsidP="004A3EE0">
      <w:pPr>
        <w:spacing w:line="360" w:lineRule="auto"/>
        <w:rPr>
          <w:color w:val="000000"/>
          <w:lang w:val="en-GB"/>
        </w:rPr>
      </w:pPr>
      <w:r>
        <w:rPr>
          <w:color w:val="000000"/>
          <w:lang w:val="en-GB"/>
        </w:rPr>
        <w:t>“</w:t>
      </w:r>
      <w:r w:rsidR="002465D9" w:rsidRPr="00A13922">
        <w:rPr>
          <w:color w:val="000000"/>
          <w:lang w:val="en-GB"/>
        </w:rPr>
        <w:t xml:space="preserve">I am </w:t>
      </w:r>
      <w:r w:rsidR="00100830" w:rsidRPr="00A13922">
        <w:rPr>
          <w:color w:val="000000"/>
          <w:lang w:val="en-GB"/>
        </w:rPr>
        <w:t xml:space="preserve">standing </w:t>
      </w:r>
      <w:r w:rsidR="002465D9" w:rsidRPr="00A13922">
        <w:rPr>
          <w:color w:val="000000"/>
          <w:lang w:val="en-GB"/>
        </w:rPr>
        <w:t xml:space="preserve">in the tropical house…I am </w:t>
      </w:r>
      <w:r w:rsidR="00C4096D" w:rsidRPr="00A13922">
        <w:rPr>
          <w:color w:val="000000"/>
          <w:lang w:val="en-GB"/>
        </w:rPr>
        <w:t xml:space="preserve">wondering, </w:t>
      </w:r>
      <w:r w:rsidR="002465D9" w:rsidRPr="00A13922">
        <w:rPr>
          <w:color w:val="000000"/>
          <w:lang w:val="en-GB"/>
        </w:rPr>
        <w:t>how</w:t>
      </w:r>
      <w:r w:rsidR="00C4096D" w:rsidRPr="00A13922">
        <w:rPr>
          <w:color w:val="000000"/>
          <w:lang w:val="en-GB"/>
        </w:rPr>
        <w:t xml:space="preserve"> fun to</w:t>
      </w:r>
      <w:r w:rsidR="002465D9" w:rsidRPr="00A13922">
        <w:rPr>
          <w:color w:val="000000"/>
          <w:lang w:val="en-GB"/>
        </w:rPr>
        <w:t xml:space="preserve"> be a turtle, a clown knife fish, a</w:t>
      </w:r>
      <w:r w:rsidR="00DE66DC" w:rsidRPr="00A13922">
        <w:rPr>
          <w:color w:val="000000"/>
          <w:lang w:val="en-GB"/>
        </w:rPr>
        <w:t>n</w:t>
      </w:r>
      <w:r w:rsidR="002465D9" w:rsidRPr="00A13922">
        <w:rPr>
          <w:color w:val="000000"/>
          <w:lang w:val="en-GB"/>
        </w:rPr>
        <w:t xml:space="preserve"> </w:t>
      </w:r>
      <w:r w:rsidR="001873CB" w:rsidRPr="00A13922">
        <w:rPr>
          <w:color w:val="000000"/>
          <w:lang w:val="en-GB"/>
        </w:rPr>
        <w:t>emperor</w:t>
      </w:r>
      <w:r w:rsidR="00DE66DC" w:rsidRPr="00A13922">
        <w:rPr>
          <w:color w:val="000000"/>
          <w:lang w:val="en-GB"/>
        </w:rPr>
        <w:t xml:space="preserve"> </w:t>
      </w:r>
      <w:proofErr w:type="spellStart"/>
      <w:r w:rsidR="00DE66DC" w:rsidRPr="00A13922">
        <w:rPr>
          <w:color w:val="000000"/>
          <w:lang w:val="en-GB"/>
        </w:rPr>
        <w:t>tamarin</w:t>
      </w:r>
      <w:proofErr w:type="spellEnd"/>
      <w:r w:rsidR="00DE66DC" w:rsidRPr="00A13922">
        <w:rPr>
          <w:color w:val="000000"/>
          <w:lang w:val="en-GB"/>
        </w:rPr>
        <w:t>, or a s</w:t>
      </w:r>
      <w:r w:rsidR="00E91EE9" w:rsidRPr="00A13922">
        <w:rPr>
          <w:color w:val="000000"/>
          <w:lang w:val="en-GB"/>
        </w:rPr>
        <w:t>mooth-fronted</w:t>
      </w:r>
      <w:r w:rsidR="00DE66DC" w:rsidRPr="00A13922">
        <w:rPr>
          <w:color w:val="000000"/>
          <w:lang w:val="en-GB"/>
        </w:rPr>
        <w:t xml:space="preserve"> caiman </w:t>
      </w:r>
      <w:r w:rsidR="002465D9" w:rsidRPr="00A13922">
        <w:rPr>
          <w:color w:val="000000"/>
          <w:lang w:val="en-GB"/>
        </w:rPr>
        <w:t xml:space="preserve">... </w:t>
      </w:r>
      <w:r w:rsidR="00E91EE9" w:rsidRPr="00A13922">
        <w:rPr>
          <w:color w:val="000000"/>
          <w:lang w:val="en-GB"/>
        </w:rPr>
        <w:t>I feel happy</w:t>
      </w:r>
      <w:r w:rsidR="002465D9" w:rsidRPr="00A13922">
        <w:rPr>
          <w:color w:val="000000"/>
          <w:lang w:val="en-GB"/>
        </w:rPr>
        <w:t xml:space="preserve">... </w:t>
      </w:r>
      <w:r w:rsidR="00E91EE9" w:rsidRPr="00A13922">
        <w:rPr>
          <w:color w:val="000000"/>
          <w:lang w:val="en-GB"/>
        </w:rPr>
        <w:t xml:space="preserve">Best Regards </w:t>
      </w:r>
      <w:proofErr w:type="spellStart"/>
      <w:r w:rsidR="00E91EE9" w:rsidRPr="00A13922">
        <w:rPr>
          <w:color w:val="000000"/>
          <w:lang w:val="en-GB"/>
        </w:rPr>
        <w:t>Naja</w:t>
      </w:r>
      <w:proofErr w:type="spellEnd"/>
      <w:r w:rsidR="00E91EE9" w:rsidRPr="00A13922">
        <w:rPr>
          <w:color w:val="000000"/>
          <w:lang w:val="en-GB"/>
        </w:rPr>
        <w:t xml:space="preserve"> Jacobsen</w:t>
      </w:r>
      <w:r>
        <w:rPr>
          <w:color w:val="000000"/>
          <w:lang w:val="en-GB"/>
        </w:rPr>
        <w:t>”</w:t>
      </w:r>
      <w:r w:rsidR="00E91EE9" w:rsidRPr="00A13922">
        <w:rPr>
          <w:color w:val="000000"/>
          <w:lang w:val="en-GB"/>
        </w:rPr>
        <w:t xml:space="preserve"> (SMS: 848)</w:t>
      </w:r>
      <w:r w:rsidR="00055CC6" w:rsidRPr="00A13922">
        <w:rPr>
          <w:color w:val="000000"/>
          <w:lang w:val="en-GB"/>
        </w:rPr>
        <w:t xml:space="preserve">. In this SMS the </w:t>
      </w:r>
      <w:r w:rsidR="00DE66DC" w:rsidRPr="00A13922">
        <w:rPr>
          <w:color w:val="000000"/>
          <w:lang w:val="en-GB"/>
        </w:rPr>
        <w:t>watching situa</w:t>
      </w:r>
      <w:r w:rsidR="001873CB" w:rsidRPr="00A13922">
        <w:rPr>
          <w:color w:val="000000"/>
          <w:lang w:val="en-GB"/>
        </w:rPr>
        <w:t xml:space="preserve">tion is </w:t>
      </w:r>
      <w:r w:rsidR="00FD41C3" w:rsidRPr="00A13922">
        <w:rPr>
          <w:color w:val="000000"/>
          <w:lang w:val="en-GB"/>
        </w:rPr>
        <w:t xml:space="preserve">through the mediator imagination </w:t>
      </w:r>
      <w:r w:rsidR="001873CB" w:rsidRPr="00A13922">
        <w:rPr>
          <w:color w:val="000000"/>
          <w:lang w:val="en-GB"/>
        </w:rPr>
        <w:t xml:space="preserve">translated into </w:t>
      </w:r>
      <w:r w:rsidR="00C4096D" w:rsidRPr="00A13922">
        <w:rPr>
          <w:color w:val="000000"/>
          <w:lang w:val="en-GB"/>
        </w:rPr>
        <w:t xml:space="preserve">the idea </w:t>
      </w:r>
      <w:r w:rsidR="00AE4F8F" w:rsidRPr="00A13922">
        <w:rPr>
          <w:color w:val="000000"/>
          <w:lang w:val="en-GB"/>
        </w:rPr>
        <w:t xml:space="preserve">of how it </w:t>
      </w:r>
      <w:r w:rsidR="00C4096D" w:rsidRPr="00A13922">
        <w:rPr>
          <w:color w:val="000000"/>
          <w:lang w:val="en-GB"/>
        </w:rPr>
        <w:t>is</w:t>
      </w:r>
      <w:r w:rsidR="00AE4F8F" w:rsidRPr="00A13922">
        <w:rPr>
          <w:color w:val="000000"/>
          <w:lang w:val="en-GB"/>
        </w:rPr>
        <w:t xml:space="preserve"> to be </w:t>
      </w:r>
      <w:r w:rsidR="00FD41C3" w:rsidRPr="00A13922">
        <w:rPr>
          <w:color w:val="000000"/>
          <w:lang w:val="en-GB"/>
        </w:rPr>
        <w:t>an animal</w:t>
      </w:r>
      <w:r w:rsidR="00960017" w:rsidRPr="00A13922">
        <w:rPr>
          <w:color w:val="000000"/>
          <w:lang w:val="en-GB"/>
        </w:rPr>
        <w:t xml:space="preserve">. </w:t>
      </w:r>
      <w:r w:rsidR="00FD41C3" w:rsidRPr="00A13922">
        <w:rPr>
          <w:color w:val="000000"/>
          <w:lang w:val="en-GB"/>
        </w:rPr>
        <w:t>Consequently</w:t>
      </w:r>
      <w:r w:rsidR="00AE4F8F" w:rsidRPr="00A13922">
        <w:rPr>
          <w:color w:val="000000"/>
          <w:lang w:val="en-GB"/>
        </w:rPr>
        <w:t xml:space="preserve"> the task of writing the SMS is translated into a </w:t>
      </w:r>
      <w:r w:rsidR="007F4034" w:rsidRPr="00A13922">
        <w:rPr>
          <w:color w:val="000000"/>
          <w:lang w:val="en-GB"/>
        </w:rPr>
        <w:t>report</w:t>
      </w:r>
      <w:r w:rsidR="001873CB" w:rsidRPr="00A13922">
        <w:rPr>
          <w:color w:val="000000"/>
          <w:lang w:val="en-GB"/>
        </w:rPr>
        <w:t xml:space="preserve"> of </w:t>
      </w:r>
      <w:r w:rsidR="00AE4F8F" w:rsidRPr="00A13922">
        <w:rPr>
          <w:color w:val="000000"/>
          <w:lang w:val="en-GB"/>
        </w:rPr>
        <w:t>a sympathetic insi</w:t>
      </w:r>
      <w:r w:rsidR="00A755D2" w:rsidRPr="00A13922">
        <w:rPr>
          <w:color w:val="000000"/>
          <w:lang w:val="en-GB"/>
        </w:rPr>
        <w:t>ght in the animal’s life</w:t>
      </w:r>
      <w:r w:rsidR="00DE66DC" w:rsidRPr="00A13922">
        <w:rPr>
          <w:color w:val="000000"/>
          <w:lang w:val="en-GB"/>
        </w:rPr>
        <w:t>.</w:t>
      </w:r>
      <w:r w:rsidR="001873CB" w:rsidRPr="00A13922">
        <w:rPr>
          <w:color w:val="000000"/>
          <w:lang w:val="en-GB"/>
        </w:rPr>
        <w:t xml:space="preserve"> </w:t>
      </w:r>
    </w:p>
    <w:p w:rsidR="00AE4F8F" w:rsidRPr="00A13922" w:rsidRDefault="000F0D68" w:rsidP="004A3EE0">
      <w:pPr>
        <w:spacing w:line="360" w:lineRule="auto"/>
        <w:rPr>
          <w:color w:val="000000"/>
          <w:lang w:val="en-GB"/>
        </w:rPr>
      </w:pPr>
      <w:r w:rsidRPr="00A13922">
        <w:rPr>
          <w:color w:val="000000"/>
          <w:lang w:val="en-GB"/>
        </w:rPr>
        <w:t xml:space="preserve">“ </w:t>
      </w:r>
      <w:r w:rsidR="00E91EE9" w:rsidRPr="00A13922">
        <w:rPr>
          <w:color w:val="000000"/>
          <w:lang w:val="en-GB"/>
        </w:rPr>
        <w:t xml:space="preserve">I am </w:t>
      </w:r>
      <w:r w:rsidR="00100830" w:rsidRPr="00A13922">
        <w:rPr>
          <w:color w:val="000000"/>
          <w:lang w:val="en-GB"/>
        </w:rPr>
        <w:t xml:space="preserve">standing </w:t>
      </w:r>
      <w:r w:rsidR="00E91EE9" w:rsidRPr="00A13922">
        <w:rPr>
          <w:color w:val="000000"/>
          <w:lang w:val="en-GB"/>
        </w:rPr>
        <w:t>watching the sea lions…I feel sad because I cannot swim with them…and happy because they are be</w:t>
      </w:r>
      <w:r w:rsidR="001358AF" w:rsidRPr="00A13922">
        <w:rPr>
          <w:color w:val="000000"/>
          <w:lang w:val="en-GB"/>
        </w:rPr>
        <w:t>a</w:t>
      </w:r>
      <w:r w:rsidR="00E91EE9" w:rsidRPr="00A13922">
        <w:rPr>
          <w:color w:val="000000"/>
          <w:lang w:val="en-GB"/>
        </w:rPr>
        <w:t xml:space="preserve">utiful and funny…Best Regards </w:t>
      </w:r>
      <w:proofErr w:type="spellStart"/>
      <w:r w:rsidR="00E91EE9" w:rsidRPr="00A13922">
        <w:rPr>
          <w:color w:val="000000"/>
          <w:lang w:val="en-GB"/>
        </w:rPr>
        <w:t>Naja</w:t>
      </w:r>
      <w:proofErr w:type="spellEnd"/>
      <w:r w:rsidR="00E91EE9" w:rsidRPr="00A13922">
        <w:rPr>
          <w:color w:val="000000"/>
          <w:lang w:val="en-GB"/>
        </w:rPr>
        <w:t xml:space="preserve"> Jacobsen</w:t>
      </w:r>
      <w:r w:rsidRPr="00A13922">
        <w:rPr>
          <w:color w:val="000000"/>
          <w:lang w:val="en-GB"/>
        </w:rPr>
        <w:t>”</w:t>
      </w:r>
      <w:r w:rsidR="00E91EE9" w:rsidRPr="00A13922">
        <w:rPr>
          <w:color w:val="000000"/>
          <w:lang w:val="en-GB"/>
        </w:rPr>
        <w:t xml:space="preserve"> (SMS: 812)</w:t>
      </w:r>
      <w:r w:rsidR="001873CB" w:rsidRPr="00A13922">
        <w:rPr>
          <w:color w:val="000000"/>
          <w:lang w:val="en-GB"/>
        </w:rPr>
        <w:t xml:space="preserve">. As </w:t>
      </w:r>
      <w:r w:rsidR="00C4096D" w:rsidRPr="00A13922">
        <w:rPr>
          <w:color w:val="000000"/>
          <w:lang w:val="en-GB"/>
        </w:rPr>
        <w:t xml:space="preserve">in </w:t>
      </w:r>
      <w:r w:rsidR="00AE4F8F" w:rsidRPr="00A13922">
        <w:rPr>
          <w:color w:val="000000"/>
          <w:lang w:val="en-GB"/>
        </w:rPr>
        <w:t xml:space="preserve">the case </w:t>
      </w:r>
      <w:r w:rsidR="00C4096D" w:rsidRPr="00A13922">
        <w:rPr>
          <w:color w:val="000000"/>
          <w:lang w:val="en-GB"/>
        </w:rPr>
        <w:t xml:space="preserve">at </w:t>
      </w:r>
      <w:r w:rsidR="001873CB" w:rsidRPr="00A13922">
        <w:rPr>
          <w:color w:val="000000"/>
          <w:lang w:val="en-GB"/>
        </w:rPr>
        <w:t>the polar bear</w:t>
      </w:r>
      <w:r w:rsidR="00AE4F8F" w:rsidRPr="00A13922">
        <w:rPr>
          <w:color w:val="000000"/>
          <w:lang w:val="en-GB"/>
        </w:rPr>
        <w:t>s</w:t>
      </w:r>
      <w:r w:rsidR="00C4096D" w:rsidRPr="00A13922">
        <w:rPr>
          <w:color w:val="000000"/>
          <w:lang w:val="en-GB"/>
        </w:rPr>
        <w:t>,</w:t>
      </w:r>
      <w:r w:rsidR="00AE4F8F" w:rsidRPr="00A13922">
        <w:rPr>
          <w:color w:val="000000"/>
          <w:lang w:val="en-GB"/>
        </w:rPr>
        <w:t xml:space="preserve"> the constructed watching situation inhibits actions of swimming with the penguins and invites actions of watching them swim. </w:t>
      </w:r>
      <w:r w:rsidR="00682830" w:rsidRPr="00A13922">
        <w:rPr>
          <w:color w:val="000000"/>
          <w:lang w:val="en-GB"/>
        </w:rPr>
        <w:t>Again</w:t>
      </w:r>
      <w:r w:rsidR="00AE4F8F" w:rsidRPr="00A13922">
        <w:rPr>
          <w:color w:val="000000"/>
          <w:lang w:val="en-GB"/>
        </w:rPr>
        <w:t xml:space="preserve"> the watching situation is translated int</w:t>
      </w:r>
      <w:r w:rsidR="00682830" w:rsidRPr="00A13922">
        <w:rPr>
          <w:color w:val="000000"/>
          <w:lang w:val="en-GB"/>
        </w:rPr>
        <w:t xml:space="preserve">o ambivalent feelings for </w:t>
      </w:r>
      <w:proofErr w:type="spellStart"/>
      <w:r w:rsidR="00682830" w:rsidRPr="00A13922">
        <w:rPr>
          <w:color w:val="000000"/>
          <w:lang w:val="en-GB"/>
        </w:rPr>
        <w:t>Naja</w:t>
      </w:r>
      <w:proofErr w:type="spellEnd"/>
      <w:r w:rsidR="00682830" w:rsidRPr="00A13922">
        <w:rPr>
          <w:color w:val="000000"/>
          <w:lang w:val="en-GB"/>
        </w:rPr>
        <w:t xml:space="preserve"> and the feeling </w:t>
      </w:r>
      <w:r w:rsidR="00C4096D" w:rsidRPr="00A13922">
        <w:rPr>
          <w:color w:val="000000"/>
          <w:lang w:val="en-GB"/>
        </w:rPr>
        <w:t>‘</w:t>
      </w:r>
      <w:r w:rsidR="00682830" w:rsidRPr="00A13922">
        <w:rPr>
          <w:color w:val="000000"/>
          <w:lang w:val="en-GB"/>
        </w:rPr>
        <w:t>sad</w:t>
      </w:r>
      <w:r w:rsidR="00C4096D" w:rsidRPr="00A13922">
        <w:rPr>
          <w:color w:val="000000"/>
          <w:lang w:val="en-GB"/>
        </w:rPr>
        <w:t>’</w:t>
      </w:r>
      <w:r w:rsidR="00682830" w:rsidRPr="00A13922">
        <w:rPr>
          <w:color w:val="000000"/>
          <w:lang w:val="en-GB"/>
        </w:rPr>
        <w:t xml:space="preserve"> is mediated by her whish to play with the penguins. </w:t>
      </w:r>
      <w:r w:rsidR="00F276D8" w:rsidRPr="00A13922">
        <w:rPr>
          <w:color w:val="000000"/>
          <w:lang w:val="en-GB"/>
        </w:rPr>
        <w:t>Consequently t</w:t>
      </w:r>
      <w:r w:rsidR="00AE4F8F" w:rsidRPr="00A13922">
        <w:rPr>
          <w:color w:val="000000"/>
          <w:lang w:val="en-GB"/>
        </w:rPr>
        <w:t>he SMS describes</w:t>
      </w:r>
      <w:r w:rsidR="00C4096D" w:rsidRPr="00A13922">
        <w:rPr>
          <w:color w:val="000000"/>
          <w:lang w:val="en-GB"/>
        </w:rPr>
        <w:t xml:space="preserve"> the </w:t>
      </w:r>
      <w:r w:rsidR="00AE4F8F" w:rsidRPr="00A13922">
        <w:rPr>
          <w:color w:val="000000"/>
          <w:lang w:val="en-GB"/>
        </w:rPr>
        <w:t>ambivalent feelings</w:t>
      </w:r>
      <w:r w:rsidR="00C4096D" w:rsidRPr="00A13922">
        <w:rPr>
          <w:color w:val="000000"/>
          <w:lang w:val="en-GB"/>
        </w:rPr>
        <w:t xml:space="preserve"> of </w:t>
      </w:r>
      <w:proofErr w:type="spellStart"/>
      <w:r w:rsidR="00C4096D" w:rsidRPr="00A13922">
        <w:rPr>
          <w:color w:val="000000"/>
          <w:lang w:val="en-GB"/>
        </w:rPr>
        <w:t>Naja</w:t>
      </w:r>
      <w:proofErr w:type="spellEnd"/>
      <w:r w:rsidR="00AE4F8F" w:rsidRPr="00A13922">
        <w:rPr>
          <w:color w:val="000000"/>
          <w:lang w:val="en-GB"/>
        </w:rPr>
        <w:t xml:space="preserve"> in the constructed watching situation. </w:t>
      </w:r>
    </w:p>
    <w:p w:rsidR="00E91EE9" w:rsidRPr="00A13922" w:rsidRDefault="000F0D68" w:rsidP="004A3EE0">
      <w:pPr>
        <w:spacing w:line="360" w:lineRule="auto"/>
        <w:rPr>
          <w:color w:val="000000"/>
          <w:lang w:val="en-GB"/>
        </w:rPr>
      </w:pPr>
      <w:r w:rsidRPr="00A13922">
        <w:rPr>
          <w:color w:val="000000"/>
          <w:lang w:val="en-GB"/>
        </w:rPr>
        <w:t xml:space="preserve">“ </w:t>
      </w:r>
      <w:r w:rsidR="00E91EE9" w:rsidRPr="00A13922">
        <w:rPr>
          <w:color w:val="000000"/>
          <w:lang w:val="en-GB"/>
        </w:rPr>
        <w:t>I pet the goats…It makes me happy because they are so sweet, soft, and funny…one of them wanted to kiss me …it was nice of it …best re</w:t>
      </w:r>
      <w:r w:rsidR="00AE4F8F" w:rsidRPr="00A13922">
        <w:rPr>
          <w:color w:val="000000"/>
          <w:lang w:val="en-GB"/>
        </w:rPr>
        <w:t xml:space="preserve">gards </w:t>
      </w:r>
      <w:proofErr w:type="spellStart"/>
      <w:r w:rsidR="00AE4F8F" w:rsidRPr="00A13922">
        <w:rPr>
          <w:color w:val="000000"/>
          <w:lang w:val="en-GB"/>
        </w:rPr>
        <w:t>Naja</w:t>
      </w:r>
      <w:proofErr w:type="spellEnd"/>
      <w:r w:rsidR="00AE4F8F" w:rsidRPr="00A13922">
        <w:rPr>
          <w:color w:val="000000"/>
          <w:lang w:val="en-GB"/>
        </w:rPr>
        <w:t xml:space="preserve"> Jacobsen.</w:t>
      </w:r>
      <w:r w:rsidRPr="00A13922">
        <w:rPr>
          <w:color w:val="000000"/>
          <w:lang w:val="en-GB"/>
        </w:rPr>
        <w:t>”</w:t>
      </w:r>
      <w:r w:rsidR="00AE4F8F" w:rsidRPr="00A13922">
        <w:rPr>
          <w:color w:val="000000"/>
          <w:lang w:val="en-GB"/>
        </w:rPr>
        <w:t xml:space="preserve"> (SMS: 522). </w:t>
      </w:r>
      <w:r w:rsidR="00F05006" w:rsidRPr="00A13922">
        <w:rPr>
          <w:color w:val="000000"/>
          <w:lang w:val="en-GB"/>
        </w:rPr>
        <w:t xml:space="preserve">Here </w:t>
      </w:r>
      <w:proofErr w:type="spellStart"/>
      <w:r w:rsidR="00F05006" w:rsidRPr="00A13922">
        <w:rPr>
          <w:color w:val="000000"/>
          <w:lang w:val="en-GB"/>
        </w:rPr>
        <w:t>Naja</w:t>
      </w:r>
      <w:proofErr w:type="spellEnd"/>
      <w:r w:rsidR="00F05006" w:rsidRPr="00A13922">
        <w:rPr>
          <w:color w:val="000000"/>
          <w:lang w:val="en-GB"/>
        </w:rPr>
        <w:t xml:space="preserve"> </w:t>
      </w:r>
      <w:r w:rsidR="00FD41C3" w:rsidRPr="00A13922">
        <w:rPr>
          <w:color w:val="000000"/>
          <w:lang w:val="en-GB"/>
        </w:rPr>
        <w:t>petting</w:t>
      </w:r>
      <w:r w:rsidR="00F05006" w:rsidRPr="00A13922">
        <w:rPr>
          <w:color w:val="000000"/>
          <w:lang w:val="en-GB"/>
        </w:rPr>
        <w:t xml:space="preserve"> the goats </w:t>
      </w:r>
      <w:r w:rsidR="00F276D8" w:rsidRPr="00A13922">
        <w:rPr>
          <w:color w:val="000000"/>
          <w:lang w:val="en-GB"/>
        </w:rPr>
        <w:t>translates her</w:t>
      </w:r>
      <w:r w:rsidR="00F05006" w:rsidRPr="00A13922">
        <w:rPr>
          <w:color w:val="000000"/>
          <w:lang w:val="en-GB"/>
        </w:rPr>
        <w:t xml:space="preserve"> feelings into being happy. Moreover she </w:t>
      </w:r>
      <w:r w:rsidR="00FD41C3" w:rsidRPr="00A13922">
        <w:rPr>
          <w:color w:val="000000"/>
          <w:lang w:val="en-GB"/>
        </w:rPr>
        <w:t xml:space="preserve">positively </w:t>
      </w:r>
      <w:r w:rsidR="00F05006" w:rsidRPr="00A13922">
        <w:rPr>
          <w:color w:val="000000"/>
          <w:lang w:val="en-GB"/>
        </w:rPr>
        <w:t xml:space="preserve">evaluates the act of the goat kissing her as a nice </w:t>
      </w:r>
      <w:r w:rsidR="0063477B">
        <w:rPr>
          <w:color w:val="000000"/>
          <w:lang w:val="en-GB"/>
        </w:rPr>
        <w:t>behaviour</w:t>
      </w:r>
      <w:r w:rsidR="00FD41C3" w:rsidRPr="00A13922">
        <w:rPr>
          <w:color w:val="000000"/>
          <w:lang w:val="en-GB"/>
        </w:rPr>
        <w:t xml:space="preserve"> and the goats as sweet, funny and soft</w:t>
      </w:r>
      <w:r w:rsidR="00F05006" w:rsidRPr="00A13922">
        <w:rPr>
          <w:color w:val="000000"/>
          <w:lang w:val="en-GB"/>
        </w:rPr>
        <w:t>. This SMS is thus a positive evaluation of a close encounter with the goats.</w:t>
      </w:r>
    </w:p>
    <w:p w:rsidR="00FF06E3" w:rsidRPr="00A13922" w:rsidRDefault="005A7528" w:rsidP="004A3EE0">
      <w:pPr>
        <w:spacing w:line="360" w:lineRule="auto"/>
        <w:rPr>
          <w:color w:val="000000"/>
          <w:lang w:val="en-GB"/>
        </w:rPr>
      </w:pPr>
      <w:r>
        <w:rPr>
          <w:color w:val="000000"/>
          <w:lang w:val="en-GB"/>
        </w:rPr>
        <w:t>“</w:t>
      </w:r>
      <w:r w:rsidR="00E91EE9" w:rsidRPr="00A13922">
        <w:rPr>
          <w:color w:val="000000"/>
          <w:lang w:val="en-GB"/>
        </w:rPr>
        <w:t>I am playing at the play ground …</w:t>
      </w:r>
      <w:r w:rsidR="00C944D7" w:rsidRPr="00A13922">
        <w:rPr>
          <w:color w:val="000000"/>
          <w:lang w:val="en-GB"/>
        </w:rPr>
        <w:t>mom has the</w:t>
      </w:r>
      <w:r w:rsidR="00E91EE9" w:rsidRPr="00A13922">
        <w:rPr>
          <w:color w:val="000000"/>
          <w:lang w:val="en-GB"/>
        </w:rPr>
        <w:t xml:space="preserve"> GPS standing …I think it is fun to climb and slide…and I feel happy</w:t>
      </w:r>
      <w:r w:rsidR="00C944D7" w:rsidRPr="00A13922">
        <w:rPr>
          <w:color w:val="000000"/>
          <w:lang w:val="en-GB"/>
        </w:rPr>
        <w:t>…</w:t>
      </w:r>
      <w:r>
        <w:rPr>
          <w:color w:val="000000"/>
          <w:lang w:val="en-GB"/>
        </w:rPr>
        <w:t xml:space="preserve">Best Regards </w:t>
      </w:r>
      <w:proofErr w:type="spellStart"/>
      <w:r>
        <w:rPr>
          <w:color w:val="000000"/>
          <w:lang w:val="en-GB"/>
        </w:rPr>
        <w:t>Naja</w:t>
      </w:r>
      <w:proofErr w:type="spellEnd"/>
      <w:r>
        <w:rPr>
          <w:color w:val="000000"/>
          <w:lang w:val="en-GB"/>
        </w:rPr>
        <w:t xml:space="preserve"> Jacobsen.” </w:t>
      </w:r>
      <w:r w:rsidR="001358AF" w:rsidRPr="00A13922">
        <w:rPr>
          <w:color w:val="000000"/>
          <w:lang w:val="en-GB"/>
        </w:rPr>
        <w:t>(SMS: 689)</w:t>
      </w:r>
      <w:r w:rsidR="00FF06E3" w:rsidRPr="00A13922">
        <w:rPr>
          <w:color w:val="000000"/>
          <w:lang w:val="en-GB"/>
        </w:rPr>
        <w:t xml:space="preserve">. In this SMS </w:t>
      </w:r>
      <w:proofErr w:type="spellStart"/>
      <w:r w:rsidR="00F05006" w:rsidRPr="00A13922">
        <w:rPr>
          <w:color w:val="000000"/>
          <w:lang w:val="en-GB"/>
        </w:rPr>
        <w:t>Na</w:t>
      </w:r>
      <w:r w:rsidR="00FF06E3" w:rsidRPr="00A13922">
        <w:rPr>
          <w:color w:val="000000"/>
          <w:lang w:val="en-GB"/>
        </w:rPr>
        <w:t>ja</w:t>
      </w:r>
      <w:proofErr w:type="spellEnd"/>
      <w:r w:rsidR="00FF06E3" w:rsidRPr="00A13922">
        <w:rPr>
          <w:color w:val="000000"/>
          <w:lang w:val="en-GB"/>
        </w:rPr>
        <w:t xml:space="preserve"> is climbing and sliding. T</w:t>
      </w:r>
      <w:r w:rsidR="00F05006" w:rsidRPr="00A13922">
        <w:rPr>
          <w:color w:val="000000"/>
          <w:lang w:val="en-GB"/>
        </w:rPr>
        <w:t>his experience translates her mood into happy.</w:t>
      </w:r>
      <w:r w:rsidR="00FF06E3" w:rsidRPr="00A13922">
        <w:rPr>
          <w:color w:val="000000"/>
          <w:lang w:val="en-GB"/>
        </w:rPr>
        <w:t xml:space="preserve"> By writing: “Mom has the GPS” it becomes visible that the </w:t>
      </w:r>
      <w:proofErr w:type="spellStart"/>
      <w:r w:rsidR="00FF06E3" w:rsidRPr="00A13922">
        <w:rPr>
          <w:color w:val="000000"/>
          <w:lang w:val="en-GB"/>
        </w:rPr>
        <w:t>lommy</w:t>
      </w:r>
      <w:proofErr w:type="spellEnd"/>
      <w:r w:rsidR="00FF06E3" w:rsidRPr="00A13922">
        <w:rPr>
          <w:color w:val="000000"/>
          <w:lang w:val="en-GB"/>
        </w:rPr>
        <w:t xml:space="preserve"> mediates the </w:t>
      </w:r>
      <w:r w:rsidR="0063477B">
        <w:rPr>
          <w:color w:val="000000"/>
          <w:lang w:val="en-GB"/>
        </w:rPr>
        <w:t>behaviour</w:t>
      </w:r>
      <w:r w:rsidR="00FF06E3" w:rsidRPr="00A13922">
        <w:rPr>
          <w:color w:val="000000"/>
          <w:lang w:val="en-GB"/>
        </w:rPr>
        <w:t xml:space="preserve"> of the mother and the child. As we have seen earlier the </w:t>
      </w:r>
      <w:proofErr w:type="spellStart"/>
      <w:r w:rsidR="00FF06E3" w:rsidRPr="00A13922">
        <w:rPr>
          <w:color w:val="000000"/>
          <w:lang w:val="en-GB"/>
        </w:rPr>
        <w:t>lommy</w:t>
      </w:r>
      <w:proofErr w:type="spellEnd"/>
      <w:r w:rsidR="00F05006" w:rsidRPr="00A13922">
        <w:rPr>
          <w:color w:val="000000"/>
          <w:lang w:val="en-GB"/>
        </w:rPr>
        <w:t xml:space="preserve"> was chosen since its design di</w:t>
      </w:r>
      <w:r w:rsidR="00FF06E3" w:rsidRPr="00A13922">
        <w:rPr>
          <w:color w:val="000000"/>
          <w:lang w:val="en-GB"/>
        </w:rPr>
        <w:t>d not inhibit the respondents from</w:t>
      </w:r>
      <w:r w:rsidR="00F05006" w:rsidRPr="00A13922">
        <w:rPr>
          <w:color w:val="000000"/>
          <w:lang w:val="en-GB"/>
        </w:rPr>
        <w:t xml:space="preserve"> wear</w:t>
      </w:r>
      <w:r w:rsidR="00FF06E3" w:rsidRPr="00A13922">
        <w:rPr>
          <w:color w:val="000000"/>
          <w:lang w:val="en-GB"/>
        </w:rPr>
        <w:t>ing</w:t>
      </w:r>
      <w:r w:rsidR="00F05006" w:rsidRPr="00A13922">
        <w:rPr>
          <w:color w:val="000000"/>
          <w:lang w:val="en-GB"/>
        </w:rPr>
        <w:t xml:space="preserve"> </w:t>
      </w:r>
      <w:r w:rsidR="00FF06E3" w:rsidRPr="00A13922">
        <w:rPr>
          <w:color w:val="000000"/>
          <w:lang w:val="en-GB"/>
        </w:rPr>
        <w:t>it during all kinds of action</w:t>
      </w:r>
      <w:r w:rsidR="00F05006" w:rsidRPr="00A13922">
        <w:rPr>
          <w:color w:val="000000"/>
          <w:lang w:val="en-GB"/>
        </w:rPr>
        <w:t xml:space="preserve">. However if the </w:t>
      </w:r>
      <w:r w:rsidR="00FF06E3" w:rsidRPr="00A13922">
        <w:rPr>
          <w:color w:val="000000"/>
          <w:lang w:val="en-GB"/>
        </w:rPr>
        <w:t xml:space="preserve">person wearing it is a small </w:t>
      </w:r>
      <w:r w:rsidR="00F05006" w:rsidRPr="00A13922">
        <w:rPr>
          <w:color w:val="000000"/>
          <w:lang w:val="en-GB"/>
        </w:rPr>
        <w:t>chi</w:t>
      </w:r>
      <w:r w:rsidR="00200365" w:rsidRPr="00A13922">
        <w:rPr>
          <w:color w:val="000000"/>
          <w:lang w:val="en-GB"/>
        </w:rPr>
        <w:t xml:space="preserve">ld the </w:t>
      </w:r>
      <w:proofErr w:type="spellStart"/>
      <w:r w:rsidR="00200365" w:rsidRPr="00A13922">
        <w:rPr>
          <w:color w:val="000000"/>
          <w:lang w:val="en-GB"/>
        </w:rPr>
        <w:t>lommy</w:t>
      </w:r>
      <w:proofErr w:type="spellEnd"/>
      <w:r w:rsidR="00200365" w:rsidRPr="00A13922">
        <w:rPr>
          <w:color w:val="000000"/>
          <w:lang w:val="en-GB"/>
        </w:rPr>
        <w:t xml:space="preserve"> in relation to that </w:t>
      </w:r>
      <w:r w:rsidR="00FF06E3" w:rsidRPr="00A13922">
        <w:rPr>
          <w:color w:val="000000"/>
          <w:lang w:val="en-GB"/>
        </w:rPr>
        <w:t xml:space="preserve">child is big. </w:t>
      </w:r>
      <w:r w:rsidR="00200365" w:rsidRPr="00A13922">
        <w:rPr>
          <w:color w:val="000000"/>
          <w:lang w:val="en-GB"/>
        </w:rPr>
        <w:t xml:space="preserve">This means that </w:t>
      </w:r>
      <w:r w:rsidR="00FF06E3" w:rsidRPr="00A13922">
        <w:rPr>
          <w:color w:val="000000"/>
          <w:lang w:val="en-GB"/>
        </w:rPr>
        <w:t xml:space="preserve">the </w:t>
      </w:r>
      <w:proofErr w:type="spellStart"/>
      <w:r w:rsidR="00FF06E3" w:rsidRPr="00A13922">
        <w:rPr>
          <w:color w:val="000000"/>
          <w:lang w:val="en-GB"/>
        </w:rPr>
        <w:t>lommy</w:t>
      </w:r>
      <w:proofErr w:type="spellEnd"/>
      <w:r w:rsidR="00FF06E3" w:rsidRPr="00A13922">
        <w:rPr>
          <w:color w:val="000000"/>
          <w:lang w:val="en-GB"/>
        </w:rPr>
        <w:t xml:space="preserve"> for a small child inhibit active</w:t>
      </w:r>
      <w:r w:rsidR="00F05006" w:rsidRPr="00A13922">
        <w:rPr>
          <w:color w:val="000000"/>
          <w:lang w:val="en-GB"/>
        </w:rPr>
        <w:t xml:space="preserve"> </w:t>
      </w:r>
      <w:r w:rsidR="0063477B">
        <w:rPr>
          <w:color w:val="000000"/>
          <w:lang w:val="en-GB"/>
        </w:rPr>
        <w:t>behaviour</w:t>
      </w:r>
      <w:r w:rsidR="00FF06E3" w:rsidRPr="00A13922">
        <w:rPr>
          <w:color w:val="000000"/>
          <w:lang w:val="en-GB"/>
        </w:rPr>
        <w:t>. Since none of the earlie</w:t>
      </w:r>
      <w:r w:rsidR="00200365" w:rsidRPr="00A13922">
        <w:rPr>
          <w:color w:val="000000"/>
          <w:lang w:val="en-GB"/>
        </w:rPr>
        <w:t xml:space="preserve">r </w:t>
      </w:r>
      <w:proofErr w:type="spellStart"/>
      <w:r w:rsidR="00200365" w:rsidRPr="00A13922">
        <w:rPr>
          <w:color w:val="000000"/>
          <w:lang w:val="en-GB"/>
        </w:rPr>
        <w:t>SMSes</w:t>
      </w:r>
      <w:proofErr w:type="spellEnd"/>
      <w:r w:rsidR="00200365" w:rsidRPr="00A13922">
        <w:rPr>
          <w:color w:val="000000"/>
          <w:lang w:val="en-GB"/>
        </w:rPr>
        <w:t xml:space="preserve"> mentions the GPS</w:t>
      </w:r>
      <w:r w:rsidR="00EA0462" w:rsidRPr="00A13922">
        <w:rPr>
          <w:color w:val="000000"/>
          <w:lang w:val="en-GB"/>
        </w:rPr>
        <w:t>,</w:t>
      </w:r>
      <w:r w:rsidR="00200365" w:rsidRPr="00A13922">
        <w:rPr>
          <w:color w:val="000000"/>
          <w:lang w:val="en-GB"/>
        </w:rPr>
        <w:t xml:space="preserve"> I will argue that it </w:t>
      </w:r>
      <w:r w:rsidR="00FF06E3" w:rsidRPr="00A13922">
        <w:rPr>
          <w:color w:val="000000"/>
          <w:lang w:val="en-GB"/>
        </w:rPr>
        <w:t xml:space="preserve">is mentioned because </w:t>
      </w:r>
      <w:r w:rsidR="00F04483" w:rsidRPr="00A13922">
        <w:rPr>
          <w:color w:val="000000"/>
          <w:lang w:val="en-GB"/>
        </w:rPr>
        <w:t>the</w:t>
      </w:r>
      <w:r w:rsidR="006F2264" w:rsidRPr="00A13922">
        <w:rPr>
          <w:color w:val="000000"/>
          <w:lang w:val="en-GB"/>
        </w:rPr>
        <w:t xml:space="preserve"> shift from child to mo</w:t>
      </w:r>
      <w:r w:rsidR="00F04483" w:rsidRPr="00A13922">
        <w:rPr>
          <w:color w:val="000000"/>
          <w:lang w:val="en-GB"/>
        </w:rPr>
        <w:t xml:space="preserve">ther translates </w:t>
      </w:r>
      <w:r w:rsidR="006F2264" w:rsidRPr="00A13922">
        <w:rPr>
          <w:color w:val="000000"/>
          <w:lang w:val="en-GB"/>
        </w:rPr>
        <w:t xml:space="preserve">the task of wearing it </w:t>
      </w:r>
      <w:r w:rsidR="00F04483" w:rsidRPr="00A13922">
        <w:rPr>
          <w:color w:val="000000"/>
          <w:lang w:val="en-GB"/>
        </w:rPr>
        <w:t xml:space="preserve">into a focal </w:t>
      </w:r>
      <w:r w:rsidR="006F2264" w:rsidRPr="00A13922">
        <w:rPr>
          <w:color w:val="000000"/>
          <w:lang w:val="en-GB"/>
        </w:rPr>
        <w:t>practice</w:t>
      </w:r>
      <w:r w:rsidR="00F04483" w:rsidRPr="00A13922">
        <w:rPr>
          <w:color w:val="000000"/>
          <w:lang w:val="en-GB"/>
        </w:rPr>
        <w:t xml:space="preserve">. In this situation both mother and </w:t>
      </w:r>
      <w:r w:rsidR="00200365" w:rsidRPr="00A13922">
        <w:rPr>
          <w:color w:val="000000"/>
          <w:lang w:val="en-GB"/>
        </w:rPr>
        <w:t xml:space="preserve">child </w:t>
      </w:r>
      <w:r w:rsidR="00F04483" w:rsidRPr="00A13922">
        <w:rPr>
          <w:color w:val="000000"/>
          <w:lang w:val="en-GB"/>
        </w:rPr>
        <w:t>is</w:t>
      </w:r>
      <w:r w:rsidR="00200365" w:rsidRPr="00A13922">
        <w:rPr>
          <w:color w:val="000000"/>
          <w:lang w:val="en-GB"/>
        </w:rPr>
        <w:t xml:space="preserve"> involv</w:t>
      </w:r>
      <w:r w:rsidR="00F04483" w:rsidRPr="00A13922">
        <w:rPr>
          <w:color w:val="000000"/>
          <w:lang w:val="en-GB"/>
        </w:rPr>
        <w:t xml:space="preserve">ed in </w:t>
      </w:r>
      <w:r w:rsidR="00FD41C3" w:rsidRPr="00A13922">
        <w:rPr>
          <w:color w:val="000000"/>
          <w:lang w:val="en-GB"/>
        </w:rPr>
        <w:t>the task of handling</w:t>
      </w:r>
      <w:r w:rsidR="00F04483" w:rsidRPr="00A13922">
        <w:rPr>
          <w:color w:val="000000"/>
          <w:lang w:val="en-GB"/>
        </w:rPr>
        <w:t xml:space="preserve"> the GPS.</w:t>
      </w:r>
      <w:r w:rsidR="00FF06E3" w:rsidRPr="00A13922">
        <w:rPr>
          <w:color w:val="000000"/>
          <w:lang w:val="en-GB"/>
        </w:rPr>
        <w:t xml:space="preserve"> </w:t>
      </w:r>
      <w:r w:rsidR="00F04483" w:rsidRPr="00A13922">
        <w:rPr>
          <w:color w:val="000000"/>
          <w:lang w:val="en-GB"/>
        </w:rPr>
        <w:t xml:space="preserve">Moreover the switch from </w:t>
      </w:r>
      <w:proofErr w:type="spellStart"/>
      <w:r w:rsidR="00F04483" w:rsidRPr="00A13922">
        <w:rPr>
          <w:color w:val="000000"/>
          <w:lang w:val="en-GB"/>
        </w:rPr>
        <w:t>Naja</w:t>
      </w:r>
      <w:proofErr w:type="spellEnd"/>
      <w:r w:rsidR="00F04483" w:rsidRPr="00A13922">
        <w:rPr>
          <w:color w:val="000000"/>
          <w:lang w:val="en-GB"/>
        </w:rPr>
        <w:t xml:space="preserve"> to the mother seems to imply that </w:t>
      </w:r>
      <w:proofErr w:type="spellStart"/>
      <w:r w:rsidR="00F04483" w:rsidRPr="00A13922">
        <w:rPr>
          <w:color w:val="000000"/>
          <w:lang w:val="en-GB"/>
        </w:rPr>
        <w:t>Naja</w:t>
      </w:r>
      <w:proofErr w:type="spellEnd"/>
      <w:r w:rsidR="00F04483" w:rsidRPr="00A13922">
        <w:rPr>
          <w:color w:val="000000"/>
          <w:lang w:val="en-GB"/>
        </w:rPr>
        <w:t xml:space="preserve"> has been wearing the GPS until now. </w:t>
      </w:r>
      <w:r w:rsidR="00FF06E3" w:rsidRPr="00A13922">
        <w:rPr>
          <w:color w:val="000000"/>
          <w:lang w:val="en-GB"/>
        </w:rPr>
        <w:t xml:space="preserve">As I argued in the beginning the mother writes the </w:t>
      </w:r>
      <w:proofErr w:type="spellStart"/>
      <w:r w:rsidR="00FF06E3" w:rsidRPr="00A13922">
        <w:rPr>
          <w:color w:val="000000"/>
          <w:lang w:val="en-GB"/>
        </w:rPr>
        <w:t>SMSes</w:t>
      </w:r>
      <w:proofErr w:type="spellEnd"/>
      <w:r w:rsidR="00FF06E3" w:rsidRPr="00A13922">
        <w:rPr>
          <w:color w:val="000000"/>
          <w:lang w:val="en-GB"/>
        </w:rPr>
        <w:t xml:space="preserve">. </w:t>
      </w:r>
      <w:r w:rsidR="006F2264" w:rsidRPr="00A13922">
        <w:rPr>
          <w:color w:val="000000"/>
          <w:lang w:val="en-GB"/>
        </w:rPr>
        <w:t xml:space="preserve">Consequently it seems fair to conclude that </w:t>
      </w:r>
      <w:proofErr w:type="spellStart"/>
      <w:r w:rsidR="006F2264" w:rsidRPr="00A13922">
        <w:rPr>
          <w:color w:val="000000"/>
          <w:lang w:val="en-GB"/>
        </w:rPr>
        <w:t>Naja</w:t>
      </w:r>
      <w:proofErr w:type="spellEnd"/>
      <w:r w:rsidR="006F2264" w:rsidRPr="00A13922">
        <w:rPr>
          <w:color w:val="000000"/>
          <w:lang w:val="en-GB"/>
        </w:rPr>
        <w:t xml:space="preserve"> has been wearing the GPS while the mother has been writing the </w:t>
      </w:r>
      <w:proofErr w:type="spellStart"/>
      <w:r w:rsidR="006F2264" w:rsidRPr="00A13922">
        <w:rPr>
          <w:color w:val="000000"/>
          <w:lang w:val="en-GB"/>
        </w:rPr>
        <w:t>SMSes</w:t>
      </w:r>
      <w:proofErr w:type="spellEnd"/>
      <w:r w:rsidR="006F2264" w:rsidRPr="00A13922">
        <w:rPr>
          <w:color w:val="000000"/>
          <w:lang w:val="en-GB"/>
        </w:rPr>
        <w:t xml:space="preserve">. </w:t>
      </w:r>
      <w:r w:rsidR="00200365" w:rsidRPr="00A13922">
        <w:rPr>
          <w:color w:val="000000"/>
          <w:lang w:val="en-GB"/>
        </w:rPr>
        <w:t>Here</w:t>
      </w:r>
      <w:r w:rsidR="00FF06E3" w:rsidRPr="00A13922">
        <w:rPr>
          <w:color w:val="000000"/>
          <w:lang w:val="en-GB"/>
        </w:rPr>
        <w:t xml:space="preserve"> it becomes visible that </w:t>
      </w:r>
      <w:r w:rsidR="00F276D8" w:rsidRPr="00A13922">
        <w:rPr>
          <w:color w:val="000000"/>
          <w:lang w:val="en-GB"/>
        </w:rPr>
        <w:t>the task of creating content is</w:t>
      </w:r>
      <w:r w:rsidR="00FF06E3" w:rsidRPr="00A13922">
        <w:rPr>
          <w:color w:val="000000"/>
          <w:lang w:val="en-GB"/>
        </w:rPr>
        <w:t xml:space="preserve"> </w:t>
      </w:r>
      <w:r w:rsidR="00200365" w:rsidRPr="00A13922">
        <w:rPr>
          <w:color w:val="000000"/>
          <w:lang w:val="en-GB"/>
        </w:rPr>
        <w:t>translated</w:t>
      </w:r>
      <w:r w:rsidR="00FF06E3" w:rsidRPr="00A13922">
        <w:rPr>
          <w:color w:val="000000"/>
          <w:lang w:val="en-GB"/>
        </w:rPr>
        <w:t xml:space="preserve"> into a group activity.</w:t>
      </w:r>
      <w:r w:rsidR="006F2264" w:rsidRPr="00A13922">
        <w:rPr>
          <w:color w:val="000000"/>
          <w:lang w:val="en-GB"/>
        </w:rPr>
        <w:t xml:space="preserve"> </w:t>
      </w:r>
      <w:r w:rsidR="00F04483" w:rsidRPr="00A13922">
        <w:rPr>
          <w:color w:val="000000"/>
          <w:lang w:val="en-GB"/>
        </w:rPr>
        <w:t xml:space="preserve"> </w:t>
      </w:r>
      <w:r w:rsidR="006F2264" w:rsidRPr="00A13922">
        <w:rPr>
          <w:color w:val="000000"/>
          <w:lang w:val="en-GB"/>
        </w:rPr>
        <w:t>The task of writing th</w:t>
      </w:r>
      <w:r w:rsidR="00FD41C3" w:rsidRPr="00A13922">
        <w:rPr>
          <w:color w:val="000000"/>
          <w:lang w:val="en-GB"/>
        </w:rPr>
        <w:t>e SMS is here translated into a</w:t>
      </w:r>
      <w:r w:rsidR="006F2264" w:rsidRPr="00A13922">
        <w:rPr>
          <w:color w:val="000000"/>
          <w:lang w:val="en-GB"/>
        </w:rPr>
        <w:t xml:space="preserve"> </w:t>
      </w:r>
      <w:r w:rsidR="00FD41C3" w:rsidRPr="00A13922">
        <w:rPr>
          <w:color w:val="000000"/>
          <w:lang w:val="en-GB"/>
        </w:rPr>
        <w:t xml:space="preserve">positive </w:t>
      </w:r>
      <w:r w:rsidR="006F2264" w:rsidRPr="00A13922">
        <w:rPr>
          <w:color w:val="000000"/>
          <w:lang w:val="en-GB"/>
        </w:rPr>
        <w:t xml:space="preserve">evaluation of the activity of climbing and sliding and a </w:t>
      </w:r>
      <w:r w:rsidR="007F4034" w:rsidRPr="00A13922">
        <w:rPr>
          <w:color w:val="000000"/>
          <w:lang w:val="en-GB"/>
        </w:rPr>
        <w:t>report</w:t>
      </w:r>
      <w:r w:rsidR="006F2264" w:rsidRPr="00A13922">
        <w:rPr>
          <w:color w:val="000000"/>
          <w:lang w:val="en-GB"/>
        </w:rPr>
        <w:t xml:space="preserve"> of how the task of wearing the </w:t>
      </w:r>
      <w:proofErr w:type="spellStart"/>
      <w:r w:rsidR="006F2264" w:rsidRPr="00A13922">
        <w:rPr>
          <w:color w:val="000000"/>
          <w:lang w:val="en-GB"/>
        </w:rPr>
        <w:t>lommy</w:t>
      </w:r>
      <w:proofErr w:type="spellEnd"/>
      <w:r w:rsidR="006F2264" w:rsidRPr="00A13922">
        <w:rPr>
          <w:color w:val="000000"/>
          <w:lang w:val="en-GB"/>
        </w:rPr>
        <w:t xml:space="preserve"> was negotiated.</w:t>
      </w:r>
    </w:p>
    <w:p w:rsidR="006F2264" w:rsidRPr="00A13922" w:rsidRDefault="001358AF" w:rsidP="004A3EE0">
      <w:pPr>
        <w:spacing w:line="360" w:lineRule="auto"/>
        <w:rPr>
          <w:color w:val="000000"/>
          <w:lang w:val="en-GB"/>
        </w:rPr>
      </w:pPr>
      <w:r w:rsidRPr="00A13922">
        <w:rPr>
          <w:color w:val="000000"/>
          <w:lang w:val="en-GB"/>
        </w:rPr>
        <w:t>I am watching the penguins get fish…I am looking at them ”under water”, I like this the most…it ma</w:t>
      </w:r>
      <w:r w:rsidR="00A755D2" w:rsidRPr="00A13922">
        <w:rPr>
          <w:color w:val="000000"/>
          <w:lang w:val="en-GB"/>
        </w:rPr>
        <w:t>kes me happy to see them…Best Re</w:t>
      </w:r>
      <w:r w:rsidRPr="00A13922">
        <w:rPr>
          <w:color w:val="000000"/>
          <w:lang w:val="en-GB"/>
        </w:rPr>
        <w:t xml:space="preserve">gards </w:t>
      </w:r>
      <w:proofErr w:type="spellStart"/>
      <w:r w:rsidRPr="00A13922">
        <w:rPr>
          <w:color w:val="000000"/>
          <w:lang w:val="en-GB"/>
        </w:rPr>
        <w:t>Naja</w:t>
      </w:r>
      <w:proofErr w:type="spellEnd"/>
      <w:r w:rsidRPr="00A13922">
        <w:rPr>
          <w:color w:val="000000"/>
          <w:lang w:val="en-GB"/>
        </w:rPr>
        <w:t xml:space="preserve"> (SMS: 676)</w:t>
      </w:r>
      <w:r w:rsidR="000639CF" w:rsidRPr="00A13922">
        <w:rPr>
          <w:color w:val="000000"/>
          <w:lang w:val="en-GB"/>
        </w:rPr>
        <w:t>. In this SMS the</w:t>
      </w:r>
      <w:r w:rsidR="00A755D2" w:rsidRPr="00A13922">
        <w:rPr>
          <w:color w:val="000000"/>
          <w:lang w:val="en-GB"/>
        </w:rPr>
        <w:t xml:space="preserve"> </w:t>
      </w:r>
      <w:r w:rsidR="00FD41C3" w:rsidRPr="00A13922">
        <w:rPr>
          <w:color w:val="000000"/>
          <w:lang w:val="en-GB"/>
        </w:rPr>
        <w:t xml:space="preserve">situation where </w:t>
      </w:r>
      <w:r w:rsidR="000639CF" w:rsidRPr="00A13922">
        <w:rPr>
          <w:color w:val="000000"/>
          <w:lang w:val="en-GB"/>
        </w:rPr>
        <w:t>the penguin</w:t>
      </w:r>
      <w:r w:rsidR="00A755D2" w:rsidRPr="00A13922">
        <w:rPr>
          <w:color w:val="000000"/>
          <w:lang w:val="en-GB"/>
        </w:rPr>
        <w:t xml:space="preserve">s </w:t>
      </w:r>
      <w:r w:rsidR="00DE205C">
        <w:rPr>
          <w:color w:val="000000"/>
          <w:lang w:val="en-GB"/>
        </w:rPr>
        <w:t>are feed</w:t>
      </w:r>
      <w:r w:rsidR="00FD41C3" w:rsidRPr="00A13922">
        <w:rPr>
          <w:color w:val="000000"/>
          <w:lang w:val="en-GB"/>
        </w:rPr>
        <w:t xml:space="preserve"> is </w:t>
      </w:r>
      <w:r w:rsidR="00A755D2" w:rsidRPr="00A13922">
        <w:rPr>
          <w:color w:val="000000"/>
          <w:lang w:val="en-GB"/>
        </w:rPr>
        <w:t xml:space="preserve">mediated through the water into the emotion happy. Moreover watching the penguins </w:t>
      </w:r>
      <w:r w:rsidR="00EA0462" w:rsidRPr="00A13922">
        <w:rPr>
          <w:color w:val="000000"/>
          <w:lang w:val="en-GB"/>
        </w:rPr>
        <w:t xml:space="preserve">eating </w:t>
      </w:r>
      <w:r w:rsidR="00A755D2" w:rsidRPr="00A13922">
        <w:rPr>
          <w:color w:val="000000"/>
          <w:lang w:val="en-GB"/>
        </w:rPr>
        <w:t xml:space="preserve">fish under water makes </w:t>
      </w:r>
      <w:proofErr w:type="spellStart"/>
      <w:r w:rsidR="00A755D2" w:rsidRPr="00A13922">
        <w:rPr>
          <w:color w:val="000000"/>
          <w:lang w:val="en-GB"/>
        </w:rPr>
        <w:t>Naja</w:t>
      </w:r>
      <w:proofErr w:type="spellEnd"/>
      <w:r w:rsidR="00F276D8" w:rsidRPr="00A13922">
        <w:rPr>
          <w:color w:val="000000"/>
          <w:lang w:val="en-GB"/>
        </w:rPr>
        <w:t xml:space="preserve"> </w:t>
      </w:r>
      <w:r w:rsidR="00A755D2" w:rsidRPr="00A13922">
        <w:rPr>
          <w:color w:val="000000"/>
          <w:lang w:val="en-GB"/>
        </w:rPr>
        <w:t>evaluate the whole experience</w:t>
      </w:r>
      <w:r w:rsidR="00EA0462" w:rsidRPr="00A13922">
        <w:rPr>
          <w:color w:val="000000"/>
          <w:lang w:val="en-GB"/>
        </w:rPr>
        <w:t xml:space="preserve"> positive</w:t>
      </w:r>
      <w:r w:rsidR="00A755D2" w:rsidRPr="00A13922">
        <w:rPr>
          <w:color w:val="000000"/>
          <w:lang w:val="en-GB"/>
        </w:rPr>
        <w:t xml:space="preserve"> as </w:t>
      </w:r>
      <w:r w:rsidR="00EA0462" w:rsidRPr="00A13922">
        <w:rPr>
          <w:color w:val="000000"/>
          <w:lang w:val="en-GB"/>
        </w:rPr>
        <w:t xml:space="preserve">the experience </w:t>
      </w:r>
      <w:r w:rsidR="00FD41C3" w:rsidRPr="00A13922">
        <w:rPr>
          <w:color w:val="000000"/>
          <w:lang w:val="en-GB"/>
        </w:rPr>
        <w:t>she like</w:t>
      </w:r>
      <w:r w:rsidR="00EA0462" w:rsidRPr="00A13922">
        <w:rPr>
          <w:color w:val="000000"/>
          <w:lang w:val="en-GB"/>
        </w:rPr>
        <w:t>s</w:t>
      </w:r>
      <w:r w:rsidR="00FD41C3" w:rsidRPr="00A13922">
        <w:rPr>
          <w:color w:val="000000"/>
          <w:lang w:val="en-GB"/>
        </w:rPr>
        <w:t xml:space="preserve"> the most</w:t>
      </w:r>
      <w:r w:rsidR="00A755D2" w:rsidRPr="00A13922">
        <w:rPr>
          <w:color w:val="000000"/>
          <w:lang w:val="en-GB"/>
        </w:rPr>
        <w:t>.</w:t>
      </w:r>
    </w:p>
    <w:p w:rsidR="00676CFD" w:rsidRPr="00A13922" w:rsidRDefault="00177A9D" w:rsidP="004A3EE0">
      <w:pPr>
        <w:spacing w:line="360" w:lineRule="auto"/>
        <w:rPr>
          <w:color w:val="000000"/>
          <w:lang w:val="en-GB"/>
        </w:rPr>
      </w:pPr>
      <w:r w:rsidRPr="00A13922">
        <w:rPr>
          <w:color w:val="000000"/>
          <w:lang w:val="en-GB"/>
        </w:rPr>
        <w:t xml:space="preserve">Following this path it becomes visible that the respondent translates the </w:t>
      </w:r>
      <w:r w:rsidR="00A76EAE" w:rsidRPr="00A13922">
        <w:rPr>
          <w:color w:val="000000"/>
          <w:lang w:val="en-GB"/>
        </w:rPr>
        <w:t xml:space="preserve">survey </w:t>
      </w:r>
      <w:r w:rsidRPr="00A13922">
        <w:rPr>
          <w:color w:val="000000"/>
          <w:lang w:val="en-GB"/>
        </w:rPr>
        <w:t xml:space="preserve">task </w:t>
      </w:r>
      <w:r w:rsidR="00A76EAE" w:rsidRPr="00A13922">
        <w:rPr>
          <w:color w:val="000000"/>
          <w:lang w:val="en-GB"/>
        </w:rPr>
        <w:t>into describing</w:t>
      </w:r>
      <w:r w:rsidRPr="00A13922">
        <w:rPr>
          <w:color w:val="000000"/>
          <w:lang w:val="en-GB"/>
        </w:rPr>
        <w:t xml:space="preserve"> and evaluati</w:t>
      </w:r>
      <w:r w:rsidR="00A76EAE" w:rsidRPr="00A13922">
        <w:rPr>
          <w:color w:val="000000"/>
          <w:lang w:val="en-GB"/>
        </w:rPr>
        <w:t>ng</w:t>
      </w:r>
      <w:r w:rsidRPr="00A13922">
        <w:rPr>
          <w:color w:val="000000"/>
          <w:lang w:val="en-GB"/>
        </w:rPr>
        <w:t xml:space="preserve">. </w:t>
      </w:r>
      <w:r w:rsidR="00A76EAE" w:rsidRPr="00A13922">
        <w:rPr>
          <w:color w:val="000000"/>
          <w:lang w:val="en-GB"/>
        </w:rPr>
        <w:t xml:space="preserve">She </w:t>
      </w:r>
      <w:r w:rsidR="00FD41C3" w:rsidRPr="00A13922">
        <w:rPr>
          <w:color w:val="000000"/>
          <w:lang w:val="en-GB"/>
        </w:rPr>
        <w:t xml:space="preserve">positively </w:t>
      </w:r>
      <w:r w:rsidR="00055CC6" w:rsidRPr="00A13922">
        <w:rPr>
          <w:color w:val="000000"/>
          <w:lang w:val="en-GB"/>
        </w:rPr>
        <w:t xml:space="preserve">evaluates </w:t>
      </w:r>
      <w:r w:rsidRPr="00A13922">
        <w:rPr>
          <w:color w:val="000000"/>
          <w:lang w:val="en-GB"/>
        </w:rPr>
        <w:t xml:space="preserve">the </w:t>
      </w:r>
      <w:r w:rsidR="00FD41C3" w:rsidRPr="00A13922">
        <w:rPr>
          <w:color w:val="000000"/>
          <w:lang w:val="en-GB"/>
        </w:rPr>
        <w:t xml:space="preserve">animals and situations where she can be active and interact </w:t>
      </w:r>
      <w:r w:rsidR="00682830" w:rsidRPr="00A13922">
        <w:rPr>
          <w:color w:val="000000"/>
          <w:lang w:val="en-GB"/>
        </w:rPr>
        <w:t>with the animals or effects</w:t>
      </w:r>
      <w:r w:rsidRPr="00A13922">
        <w:rPr>
          <w:color w:val="000000"/>
          <w:lang w:val="en-GB"/>
        </w:rPr>
        <w:t>. Moreover she describes ambivalent emotions towards the constructed watching situation</w:t>
      </w:r>
      <w:r w:rsidR="00341740" w:rsidRPr="00A13922">
        <w:rPr>
          <w:color w:val="000000"/>
          <w:lang w:val="en-GB"/>
        </w:rPr>
        <w:t xml:space="preserve"> and describes sympathetic insight into anima</w:t>
      </w:r>
      <w:r w:rsidR="00A76EAE" w:rsidRPr="00A13922">
        <w:rPr>
          <w:color w:val="000000"/>
          <w:lang w:val="en-GB"/>
        </w:rPr>
        <w:t xml:space="preserve">l life and </w:t>
      </w:r>
      <w:r w:rsidR="0063477B">
        <w:rPr>
          <w:color w:val="000000"/>
          <w:lang w:val="en-GB"/>
        </w:rPr>
        <w:t>behaviour</w:t>
      </w:r>
      <w:r w:rsidR="00A76EAE" w:rsidRPr="00A13922">
        <w:rPr>
          <w:color w:val="000000"/>
          <w:lang w:val="en-GB"/>
        </w:rPr>
        <w:t xml:space="preserve">. </w:t>
      </w:r>
      <w:r w:rsidR="00173948" w:rsidRPr="00A13922">
        <w:rPr>
          <w:color w:val="000000"/>
          <w:lang w:val="en-GB"/>
        </w:rPr>
        <w:t>Consequently</w:t>
      </w:r>
      <w:r w:rsidR="00341740" w:rsidRPr="00A13922">
        <w:rPr>
          <w:color w:val="000000"/>
          <w:lang w:val="en-GB"/>
        </w:rPr>
        <w:t xml:space="preserve"> </w:t>
      </w:r>
      <w:proofErr w:type="spellStart"/>
      <w:r w:rsidR="00DE66DC" w:rsidRPr="00A13922">
        <w:rPr>
          <w:color w:val="000000"/>
          <w:lang w:val="en-GB"/>
        </w:rPr>
        <w:t>Naja</w:t>
      </w:r>
      <w:proofErr w:type="spellEnd"/>
      <w:r w:rsidR="00DE66DC" w:rsidRPr="00A13922">
        <w:rPr>
          <w:color w:val="000000"/>
          <w:lang w:val="en-GB"/>
        </w:rPr>
        <w:t xml:space="preserve"> </w:t>
      </w:r>
      <w:r w:rsidR="00341740" w:rsidRPr="00A13922">
        <w:rPr>
          <w:color w:val="000000"/>
          <w:lang w:val="en-GB"/>
        </w:rPr>
        <w:t xml:space="preserve">assembles </w:t>
      </w:r>
      <w:r w:rsidR="00A82D05" w:rsidRPr="00A13922">
        <w:rPr>
          <w:color w:val="000000"/>
          <w:lang w:val="en-GB"/>
        </w:rPr>
        <w:t xml:space="preserve">the zoo through play and imagination: she wants to play with the animals and </w:t>
      </w:r>
      <w:r w:rsidR="00226484" w:rsidRPr="00A13922">
        <w:rPr>
          <w:color w:val="000000"/>
          <w:lang w:val="en-GB"/>
        </w:rPr>
        <w:t xml:space="preserve">she </w:t>
      </w:r>
      <w:r w:rsidR="00A82D05" w:rsidRPr="00A13922">
        <w:rPr>
          <w:color w:val="000000"/>
          <w:lang w:val="en-GB"/>
        </w:rPr>
        <w:t>imagine</w:t>
      </w:r>
      <w:r w:rsidR="00226484" w:rsidRPr="00A13922">
        <w:rPr>
          <w:color w:val="000000"/>
          <w:lang w:val="en-GB"/>
        </w:rPr>
        <w:t>s</w:t>
      </w:r>
      <w:r w:rsidR="00A82D05" w:rsidRPr="00A13922">
        <w:rPr>
          <w:color w:val="000000"/>
          <w:lang w:val="en-GB"/>
        </w:rPr>
        <w:t xml:space="preserve"> how it must be to live and act like </w:t>
      </w:r>
      <w:r w:rsidR="00EA0462" w:rsidRPr="00A13922">
        <w:rPr>
          <w:color w:val="000000"/>
          <w:lang w:val="en-GB"/>
        </w:rPr>
        <w:t>them</w:t>
      </w:r>
      <w:r w:rsidR="00A82D05" w:rsidRPr="00A13922">
        <w:rPr>
          <w:color w:val="000000"/>
          <w:lang w:val="en-GB"/>
        </w:rPr>
        <w:t xml:space="preserve">. </w:t>
      </w:r>
      <w:r w:rsidR="0061689D" w:rsidRPr="00A13922">
        <w:rPr>
          <w:color w:val="000000"/>
          <w:lang w:val="en-GB"/>
        </w:rPr>
        <w:t>In this process the animal is translat</w:t>
      </w:r>
      <w:r w:rsidR="00A57F25" w:rsidRPr="00A13922">
        <w:rPr>
          <w:color w:val="000000"/>
          <w:lang w:val="en-GB"/>
        </w:rPr>
        <w:t>ed into a playmate</w:t>
      </w:r>
      <w:r w:rsidR="0061689D" w:rsidRPr="00A13922">
        <w:rPr>
          <w:color w:val="000000"/>
          <w:lang w:val="en-GB"/>
        </w:rPr>
        <w:t xml:space="preserve">. </w:t>
      </w:r>
      <w:r w:rsidR="00A82D05" w:rsidRPr="00A13922">
        <w:rPr>
          <w:color w:val="000000"/>
          <w:lang w:val="en-GB"/>
        </w:rPr>
        <w:t>However the constructed watching situation to some exten</w:t>
      </w:r>
      <w:r w:rsidR="00975742" w:rsidRPr="00A13922">
        <w:rPr>
          <w:color w:val="000000"/>
          <w:lang w:val="en-GB"/>
        </w:rPr>
        <w:t xml:space="preserve">t </w:t>
      </w:r>
      <w:r w:rsidR="00A82D05" w:rsidRPr="00A13922">
        <w:rPr>
          <w:color w:val="000000"/>
          <w:lang w:val="en-GB"/>
        </w:rPr>
        <w:t>prevents her from gettin</w:t>
      </w:r>
      <w:r w:rsidR="003E455E" w:rsidRPr="00A13922">
        <w:rPr>
          <w:color w:val="000000"/>
          <w:lang w:val="en-GB"/>
        </w:rPr>
        <w:t>g these needs fulfilled</w:t>
      </w:r>
      <w:r w:rsidR="00EA0462" w:rsidRPr="00A13922">
        <w:rPr>
          <w:color w:val="000000"/>
          <w:lang w:val="en-GB"/>
        </w:rPr>
        <w:t>,</w:t>
      </w:r>
      <w:r w:rsidR="003E455E" w:rsidRPr="00A13922">
        <w:rPr>
          <w:color w:val="000000"/>
          <w:lang w:val="en-GB"/>
        </w:rPr>
        <w:t xml:space="preserve"> since it primarily </w:t>
      </w:r>
      <w:r w:rsidR="00366817" w:rsidRPr="00A13922">
        <w:rPr>
          <w:color w:val="000000"/>
          <w:lang w:val="en-GB"/>
        </w:rPr>
        <w:t>invites</w:t>
      </w:r>
      <w:r w:rsidR="00DE66DC" w:rsidRPr="00A13922">
        <w:rPr>
          <w:color w:val="000000"/>
          <w:lang w:val="en-GB"/>
        </w:rPr>
        <w:t xml:space="preserve"> </w:t>
      </w:r>
      <w:r w:rsidR="00682830" w:rsidRPr="00A13922">
        <w:rPr>
          <w:color w:val="000000"/>
          <w:lang w:val="en-GB"/>
        </w:rPr>
        <w:t xml:space="preserve">actions of </w:t>
      </w:r>
      <w:r w:rsidR="00537D95" w:rsidRPr="00A13922">
        <w:rPr>
          <w:color w:val="000000"/>
          <w:lang w:val="en-GB"/>
        </w:rPr>
        <w:t xml:space="preserve">watching </w:t>
      </w:r>
      <w:r w:rsidR="0003453C" w:rsidRPr="00A13922">
        <w:rPr>
          <w:color w:val="000000"/>
          <w:lang w:val="en-GB"/>
        </w:rPr>
        <w:t xml:space="preserve">the animals </w:t>
      </w:r>
      <w:r w:rsidR="00341740" w:rsidRPr="00A13922">
        <w:rPr>
          <w:color w:val="000000"/>
          <w:lang w:val="en-GB"/>
        </w:rPr>
        <w:t xml:space="preserve">and </w:t>
      </w:r>
      <w:r w:rsidR="00366817" w:rsidRPr="00A13922">
        <w:rPr>
          <w:color w:val="000000"/>
          <w:lang w:val="en-GB"/>
        </w:rPr>
        <w:t>inhib</w:t>
      </w:r>
      <w:r w:rsidR="00257003" w:rsidRPr="00A13922">
        <w:rPr>
          <w:color w:val="000000"/>
          <w:lang w:val="en-GB"/>
        </w:rPr>
        <w:t>i</w:t>
      </w:r>
      <w:r w:rsidR="00366817" w:rsidRPr="00A13922">
        <w:rPr>
          <w:color w:val="000000"/>
          <w:lang w:val="en-GB"/>
        </w:rPr>
        <w:t>ts</w:t>
      </w:r>
      <w:r w:rsidR="0003453C" w:rsidRPr="00A13922">
        <w:rPr>
          <w:color w:val="000000"/>
          <w:lang w:val="en-GB"/>
        </w:rPr>
        <w:t xml:space="preserve"> interacting with them</w:t>
      </w:r>
      <w:r w:rsidR="00366817" w:rsidRPr="00A13922">
        <w:rPr>
          <w:color w:val="000000"/>
          <w:lang w:val="en-GB"/>
        </w:rPr>
        <w:t xml:space="preserve">- except </w:t>
      </w:r>
      <w:r w:rsidR="00257003" w:rsidRPr="00A13922">
        <w:rPr>
          <w:color w:val="000000"/>
          <w:lang w:val="en-GB"/>
        </w:rPr>
        <w:t>in</w:t>
      </w:r>
      <w:r w:rsidR="004A3446" w:rsidRPr="00A13922">
        <w:rPr>
          <w:color w:val="000000"/>
          <w:lang w:val="en-GB"/>
        </w:rPr>
        <w:t xml:space="preserve"> children’s zoo</w:t>
      </w:r>
      <w:r w:rsidR="00537D95" w:rsidRPr="00A13922">
        <w:rPr>
          <w:color w:val="000000"/>
          <w:lang w:val="en-GB"/>
        </w:rPr>
        <w:t xml:space="preserve">. </w:t>
      </w:r>
      <w:r w:rsidR="003E455E" w:rsidRPr="00A13922">
        <w:rPr>
          <w:color w:val="000000"/>
          <w:lang w:val="en-GB"/>
        </w:rPr>
        <w:t xml:space="preserve">This means that </w:t>
      </w:r>
      <w:r w:rsidR="00173948" w:rsidRPr="00A13922">
        <w:rPr>
          <w:color w:val="000000"/>
          <w:lang w:val="en-GB"/>
        </w:rPr>
        <w:t xml:space="preserve">Aalborg Zoo </w:t>
      </w:r>
      <w:r w:rsidR="003E455E" w:rsidRPr="00A13922">
        <w:rPr>
          <w:color w:val="000000"/>
          <w:lang w:val="en-GB"/>
        </w:rPr>
        <w:t>is assembled as</w:t>
      </w:r>
      <w:r w:rsidR="00173948" w:rsidRPr="00A13922">
        <w:rPr>
          <w:color w:val="000000"/>
          <w:lang w:val="en-GB"/>
        </w:rPr>
        <w:t xml:space="preserve"> a place where </w:t>
      </w:r>
      <w:proofErr w:type="spellStart"/>
      <w:r w:rsidR="00173948" w:rsidRPr="00A13922">
        <w:rPr>
          <w:color w:val="000000"/>
          <w:lang w:val="en-GB"/>
        </w:rPr>
        <w:t>Naja</w:t>
      </w:r>
      <w:proofErr w:type="spellEnd"/>
      <w:r w:rsidR="00173948" w:rsidRPr="00A13922">
        <w:rPr>
          <w:color w:val="000000"/>
          <w:lang w:val="en-GB"/>
        </w:rPr>
        <w:t xml:space="preserve"> </w:t>
      </w:r>
      <w:r w:rsidR="003E455E" w:rsidRPr="00A13922">
        <w:rPr>
          <w:color w:val="000000"/>
          <w:lang w:val="en-GB"/>
        </w:rPr>
        <w:t xml:space="preserve">to some extend </w:t>
      </w:r>
      <w:r w:rsidR="00173948" w:rsidRPr="00A13922">
        <w:rPr>
          <w:color w:val="000000"/>
          <w:lang w:val="en-GB"/>
        </w:rPr>
        <w:t xml:space="preserve">can </w:t>
      </w:r>
      <w:r w:rsidR="00DE205C" w:rsidRPr="00A13922">
        <w:rPr>
          <w:color w:val="000000"/>
          <w:lang w:val="en-GB"/>
        </w:rPr>
        <w:t>fulfil</w:t>
      </w:r>
      <w:r w:rsidR="00173948" w:rsidRPr="00A13922">
        <w:rPr>
          <w:color w:val="000000"/>
          <w:lang w:val="en-GB"/>
        </w:rPr>
        <w:t xml:space="preserve"> her needs for sensory-motion such as climbing</w:t>
      </w:r>
      <w:r w:rsidR="00DE205C">
        <w:rPr>
          <w:color w:val="000000"/>
          <w:lang w:val="en-GB"/>
        </w:rPr>
        <w:t xml:space="preserve"> </w:t>
      </w:r>
      <w:r w:rsidR="00173948" w:rsidRPr="00A13922">
        <w:rPr>
          <w:color w:val="000000"/>
          <w:lang w:val="en-GB"/>
        </w:rPr>
        <w:t>and sliding and primary needs suc</w:t>
      </w:r>
      <w:r w:rsidR="00A82D05" w:rsidRPr="00A13922">
        <w:rPr>
          <w:color w:val="000000"/>
          <w:lang w:val="en-GB"/>
        </w:rPr>
        <w:t>h as eating and drinking</w:t>
      </w:r>
      <w:r w:rsidR="003E455E" w:rsidRPr="00A13922">
        <w:rPr>
          <w:color w:val="000000"/>
          <w:lang w:val="en-GB"/>
        </w:rPr>
        <w:t xml:space="preserve"> w</w:t>
      </w:r>
      <w:r w:rsidR="00604CCF" w:rsidRPr="00A13922">
        <w:rPr>
          <w:color w:val="000000"/>
          <w:lang w:val="en-GB"/>
        </w:rPr>
        <w:t>hile at the same time prevents</w:t>
      </w:r>
      <w:r w:rsidR="003E455E" w:rsidRPr="00A13922">
        <w:rPr>
          <w:color w:val="000000"/>
          <w:lang w:val="en-GB"/>
        </w:rPr>
        <w:t xml:space="preserve"> her from fully interacting with the animals</w:t>
      </w:r>
      <w:r w:rsidR="00DE205C">
        <w:rPr>
          <w:color w:val="000000"/>
          <w:lang w:val="en-GB"/>
        </w:rPr>
        <w:t xml:space="preserve"> through swimming</w:t>
      </w:r>
      <w:r w:rsidR="00A82D05" w:rsidRPr="00A13922">
        <w:rPr>
          <w:color w:val="000000"/>
          <w:lang w:val="en-GB"/>
        </w:rPr>
        <w:t xml:space="preserve">. </w:t>
      </w:r>
      <w:r w:rsidR="00604CCF" w:rsidRPr="00A13922">
        <w:rPr>
          <w:color w:val="000000"/>
          <w:lang w:val="en-GB"/>
        </w:rPr>
        <w:t xml:space="preserve">Moreover these needs are mediated through the mother, which means that the survey task is translated into expressing her ideals and dreams in relation to </w:t>
      </w:r>
      <w:r w:rsidR="00226484" w:rsidRPr="00A13922">
        <w:rPr>
          <w:color w:val="000000"/>
          <w:lang w:val="en-GB"/>
        </w:rPr>
        <w:t xml:space="preserve">give </w:t>
      </w:r>
      <w:proofErr w:type="spellStart"/>
      <w:r w:rsidR="00226484" w:rsidRPr="00A13922">
        <w:rPr>
          <w:color w:val="000000"/>
          <w:lang w:val="en-GB"/>
        </w:rPr>
        <w:t>Naja</w:t>
      </w:r>
      <w:proofErr w:type="spellEnd"/>
      <w:r w:rsidR="00AD6E50">
        <w:rPr>
          <w:color w:val="000000"/>
          <w:lang w:val="en-GB"/>
        </w:rPr>
        <w:t xml:space="preserve"> a nice day in the Zoo, which </w:t>
      </w:r>
      <w:r w:rsidR="00226484" w:rsidRPr="00A13922">
        <w:rPr>
          <w:color w:val="000000"/>
          <w:lang w:val="en-GB"/>
        </w:rPr>
        <w:t xml:space="preserve">includes fulfilling her sensory-motor </w:t>
      </w:r>
      <w:r w:rsidR="00604CCF" w:rsidRPr="00A13922">
        <w:rPr>
          <w:color w:val="000000"/>
          <w:lang w:val="en-GB"/>
        </w:rPr>
        <w:t xml:space="preserve">and basic needs. </w:t>
      </w:r>
      <w:r w:rsidR="00AD6E50">
        <w:rPr>
          <w:color w:val="000000"/>
          <w:lang w:val="en-GB"/>
        </w:rPr>
        <w:t xml:space="preserve">In this way the </w:t>
      </w:r>
      <w:proofErr w:type="spellStart"/>
      <w:r w:rsidR="00AD6E50">
        <w:rPr>
          <w:color w:val="000000"/>
          <w:lang w:val="en-GB"/>
        </w:rPr>
        <w:t>SMSes</w:t>
      </w:r>
      <w:proofErr w:type="spellEnd"/>
      <w:r w:rsidR="00AD6E50">
        <w:rPr>
          <w:color w:val="000000"/>
          <w:lang w:val="en-GB"/>
        </w:rPr>
        <w:t xml:space="preserve"> also becomes expressions of what childhood is like. </w:t>
      </w:r>
      <w:r w:rsidR="00676CFD" w:rsidRPr="00A13922">
        <w:rPr>
          <w:color w:val="000000"/>
          <w:lang w:val="en-GB"/>
        </w:rPr>
        <w:t>Moreove</w:t>
      </w:r>
      <w:r w:rsidR="00226484" w:rsidRPr="00A13922">
        <w:rPr>
          <w:color w:val="000000"/>
          <w:lang w:val="en-GB"/>
        </w:rPr>
        <w:t xml:space="preserve">r the style is held childish </w:t>
      </w:r>
      <w:r w:rsidR="00676CFD" w:rsidRPr="00A13922">
        <w:rPr>
          <w:color w:val="000000"/>
          <w:lang w:val="en-GB"/>
        </w:rPr>
        <w:t>expressing only very basic needs and moods (happy-sad) and focusing on play and imagination</w:t>
      </w:r>
      <w:r w:rsidR="00226484" w:rsidRPr="00A13922">
        <w:rPr>
          <w:color w:val="000000"/>
          <w:lang w:val="en-GB"/>
        </w:rPr>
        <w:t xml:space="preserve"> as ways to be involved in the zoo</w:t>
      </w:r>
      <w:r w:rsidR="00676CFD" w:rsidRPr="00A13922">
        <w:rPr>
          <w:color w:val="000000"/>
          <w:lang w:val="en-GB"/>
        </w:rPr>
        <w:t>. Moreover the tone is official each letter ending</w:t>
      </w:r>
      <w:r w:rsidR="00AD6E50">
        <w:rPr>
          <w:color w:val="000000"/>
          <w:lang w:val="en-GB"/>
        </w:rPr>
        <w:t xml:space="preserve"> with R</w:t>
      </w:r>
      <w:r w:rsidR="00676CFD" w:rsidRPr="00A13922">
        <w:rPr>
          <w:color w:val="000000"/>
          <w:lang w:val="en-GB"/>
        </w:rPr>
        <w:t xml:space="preserve">egards </w:t>
      </w:r>
      <w:proofErr w:type="spellStart"/>
      <w:r w:rsidR="00676CFD" w:rsidRPr="00A13922">
        <w:rPr>
          <w:color w:val="000000"/>
          <w:lang w:val="en-GB"/>
        </w:rPr>
        <w:t>Naja</w:t>
      </w:r>
      <w:proofErr w:type="spellEnd"/>
      <w:r w:rsidR="00676CFD" w:rsidRPr="00A13922">
        <w:rPr>
          <w:color w:val="000000"/>
          <w:lang w:val="en-GB"/>
        </w:rPr>
        <w:t xml:space="preserve"> Jacobsen.</w:t>
      </w:r>
    </w:p>
    <w:p w:rsidR="00F51212" w:rsidRPr="00A13922" w:rsidRDefault="00F51212" w:rsidP="004A3EE0">
      <w:pPr>
        <w:spacing w:line="360" w:lineRule="auto"/>
        <w:rPr>
          <w:color w:val="000000"/>
          <w:sz w:val="28"/>
          <w:lang w:val="en-GB"/>
        </w:rPr>
      </w:pPr>
    </w:p>
    <w:p w:rsidR="00D603B8" w:rsidRPr="00A13922" w:rsidRDefault="00D603B8" w:rsidP="004A3EE0">
      <w:pPr>
        <w:pStyle w:val="Overskrift1"/>
        <w:spacing w:line="360" w:lineRule="auto"/>
        <w:rPr>
          <w:lang w:val="en-GB"/>
        </w:rPr>
      </w:pPr>
      <w:bookmarkStart w:id="45" w:name="_Toc110647365"/>
      <w:r w:rsidRPr="00A13922">
        <w:rPr>
          <w:lang w:val="en-GB"/>
        </w:rPr>
        <w:t>Patterns</w:t>
      </w:r>
      <w:bookmarkEnd w:id="45"/>
    </w:p>
    <w:p w:rsidR="00F93C5F" w:rsidRPr="00A13922" w:rsidRDefault="00EA0462" w:rsidP="004A3EE0">
      <w:pPr>
        <w:spacing w:line="360" w:lineRule="auto"/>
        <w:rPr>
          <w:color w:val="000000"/>
          <w:lang w:val="en-GB"/>
        </w:rPr>
      </w:pPr>
      <w:r w:rsidRPr="00A13922">
        <w:rPr>
          <w:color w:val="000000"/>
          <w:lang w:val="en-GB"/>
        </w:rPr>
        <w:t>The above analysis has demonstrated</w:t>
      </w:r>
      <w:r w:rsidR="00A21EC9" w:rsidRPr="00A13922">
        <w:rPr>
          <w:color w:val="000000"/>
          <w:lang w:val="en-GB"/>
        </w:rPr>
        <w:t xml:space="preserve"> that the </w:t>
      </w:r>
      <w:r w:rsidR="00BE5204" w:rsidRPr="00A13922">
        <w:rPr>
          <w:color w:val="000000"/>
          <w:lang w:val="en-GB"/>
        </w:rPr>
        <w:t>respondents primarily negotiate</w:t>
      </w:r>
      <w:r w:rsidR="00A21EC9" w:rsidRPr="00A13922">
        <w:rPr>
          <w:color w:val="000000"/>
          <w:lang w:val="en-GB"/>
        </w:rPr>
        <w:t xml:space="preserve"> the </w:t>
      </w:r>
      <w:r w:rsidR="00676CFD" w:rsidRPr="00A13922">
        <w:rPr>
          <w:color w:val="000000"/>
          <w:lang w:val="en-GB"/>
        </w:rPr>
        <w:t xml:space="preserve">survey </w:t>
      </w:r>
      <w:r w:rsidR="00A21EC9" w:rsidRPr="00A13922">
        <w:rPr>
          <w:color w:val="000000"/>
          <w:lang w:val="en-GB"/>
        </w:rPr>
        <w:t xml:space="preserve">task by connecting </w:t>
      </w:r>
      <w:r w:rsidR="006F0CC5" w:rsidRPr="00A13922">
        <w:rPr>
          <w:color w:val="000000"/>
          <w:lang w:val="en-GB"/>
        </w:rPr>
        <w:t>the human and the animal world</w:t>
      </w:r>
      <w:r w:rsidR="00A21EC9" w:rsidRPr="00A13922">
        <w:rPr>
          <w:color w:val="000000"/>
          <w:lang w:val="en-GB"/>
        </w:rPr>
        <w:t xml:space="preserve"> exce</w:t>
      </w:r>
      <w:r w:rsidR="00BE5204" w:rsidRPr="00A13922">
        <w:rPr>
          <w:color w:val="000000"/>
          <w:lang w:val="en-GB"/>
        </w:rPr>
        <w:t>pt for path I which disconnects</w:t>
      </w:r>
      <w:r w:rsidR="00A21EC9" w:rsidRPr="00A13922">
        <w:rPr>
          <w:color w:val="000000"/>
          <w:lang w:val="en-GB"/>
        </w:rPr>
        <w:t xml:space="preserve"> to the whole concept of a zoo</w:t>
      </w:r>
      <w:r w:rsidR="006F0CC5" w:rsidRPr="00A13922">
        <w:rPr>
          <w:color w:val="000000"/>
          <w:lang w:val="en-GB"/>
        </w:rPr>
        <w:t xml:space="preserve">. </w:t>
      </w:r>
      <w:r w:rsidR="004574CC" w:rsidRPr="00A13922">
        <w:rPr>
          <w:color w:val="000000"/>
          <w:lang w:val="en-GB"/>
        </w:rPr>
        <w:t xml:space="preserve">The connection </w:t>
      </w:r>
      <w:r w:rsidR="00BE5204" w:rsidRPr="00A13922">
        <w:rPr>
          <w:color w:val="000000"/>
          <w:lang w:val="en-GB"/>
        </w:rPr>
        <w:t xml:space="preserve">is made possible by carrying out three </w:t>
      </w:r>
      <w:r w:rsidR="00582EDC" w:rsidRPr="00A13922">
        <w:rPr>
          <w:color w:val="000000"/>
          <w:lang w:val="en-GB"/>
        </w:rPr>
        <w:t>moves</w:t>
      </w:r>
      <w:r w:rsidR="00AD6E50">
        <w:rPr>
          <w:color w:val="000000"/>
          <w:lang w:val="en-GB"/>
        </w:rPr>
        <w:t xml:space="preserve"> that</w:t>
      </w:r>
      <w:r w:rsidR="00582EDC" w:rsidRPr="00A13922">
        <w:rPr>
          <w:color w:val="000000"/>
          <w:lang w:val="en-GB"/>
        </w:rPr>
        <w:t xml:space="preserve"> can be considered ways of</w:t>
      </w:r>
      <w:r w:rsidR="00AD6E50">
        <w:rPr>
          <w:color w:val="000000"/>
          <w:lang w:val="en-GB"/>
        </w:rPr>
        <w:t xml:space="preserve"> being involved in the zoo that</w:t>
      </w:r>
      <w:r w:rsidR="00582EDC" w:rsidRPr="00A13922">
        <w:rPr>
          <w:color w:val="000000"/>
          <w:lang w:val="en-GB"/>
        </w:rPr>
        <w:t xml:space="preserve"> also changes the understanding of the zoo</w:t>
      </w:r>
      <w:r w:rsidR="00A50032" w:rsidRPr="00A13922">
        <w:rPr>
          <w:color w:val="000000"/>
          <w:lang w:val="en-GB"/>
        </w:rPr>
        <w:t xml:space="preserve">. Firstly the respondents </w:t>
      </w:r>
      <w:r w:rsidR="00707EBC" w:rsidRPr="00A13922">
        <w:rPr>
          <w:i/>
          <w:color w:val="000000"/>
          <w:lang w:val="en-GB"/>
        </w:rPr>
        <w:t>project</w:t>
      </w:r>
      <w:r w:rsidR="00A50032" w:rsidRPr="00A13922">
        <w:rPr>
          <w:color w:val="000000"/>
          <w:lang w:val="en-GB"/>
        </w:rPr>
        <w:t xml:space="preserve"> the human world onto the animal world through plug-ins to behaviour</w:t>
      </w:r>
      <w:r w:rsidR="00BA5938" w:rsidRPr="00A13922">
        <w:rPr>
          <w:color w:val="000000"/>
          <w:lang w:val="en-GB"/>
        </w:rPr>
        <w:t xml:space="preserve">, </w:t>
      </w:r>
      <w:r w:rsidR="00A50032" w:rsidRPr="00A13922">
        <w:rPr>
          <w:color w:val="000000"/>
          <w:lang w:val="en-GB"/>
        </w:rPr>
        <w:t>the entertainme</w:t>
      </w:r>
      <w:r w:rsidR="00707EBC" w:rsidRPr="00A13922">
        <w:rPr>
          <w:color w:val="000000"/>
          <w:lang w:val="en-GB"/>
        </w:rPr>
        <w:t xml:space="preserve">nt industry and through </w:t>
      </w:r>
      <w:r w:rsidR="00AD6E50">
        <w:rPr>
          <w:color w:val="000000"/>
          <w:lang w:val="en-GB"/>
        </w:rPr>
        <w:t>the concept</w:t>
      </w:r>
      <w:r w:rsidR="00A50032" w:rsidRPr="00A13922">
        <w:rPr>
          <w:color w:val="000000"/>
          <w:lang w:val="en-GB"/>
        </w:rPr>
        <w:t xml:space="preserve"> of </w:t>
      </w:r>
      <w:r w:rsidR="00707EBC" w:rsidRPr="00A13922">
        <w:rPr>
          <w:color w:val="000000"/>
          <w:lang w:val="en-GB"/>
        </w:rPr>
        <w:t>childhood</w:t>
      </w:r>
      <w:r w:rsidR="00A50032" w:rsidRPr="00A13922">
        <w:rPr>
          <w:color w:val="000000"/>
          <w:lang w:val="en-GB"/>
        </w:rPr>
        <w:t xml:space="preserve">. </w:t>
      </w:r>
      <w:r w:rsidR="00BA5938" w:rsidRPr="00A13922">
        <w:rPr>
          <w:color w:val="000000"/>
          <w:lang w:val="en-GB"/>
        </w:rPr>
        <w:t xml:space="preserve">In this process the animal is translated into a human-animal, a performing animal and a playmate. </w:t>
      </w:r>
      <w:r w:rsidR="00A50032" w:rsidRPr="00A13922">
        <w:rPr>
          <w:color w:val="000000"/>
          <w:lang w:val="en-GB"/>
        </w:rPr>
        <w:t xml:space="preserve">Secondly, the respondents put the human world into </w:t>
      </w:r>
      <w:r w:rsidR="00A50032" w:rsidRPr="00A13922">
        <w:rPr>
          <w:i/>
          <w:color w:val="000000"/>
          <w:lang w:val="en-GB"/>
        </w:rPr>
        <w:t>perspective</w:t>
      </w:r>
      <w:r w:rsidR="00A50032" w:rsidRPr="00A13922">
        <w:rPr>
          <w:color w:val="000000"/>
          <w:lang w:val="en-GB"/>
        </w:rPr>
        <w:t xml:space="preserve"> in relation to the animal world</w:t>
      </w:r>
      <w:r w:rsidR="004574CC" w:rsidRPr="00A13922">
        <w:rPr>
          <w:color w:val="000000"/>
          <w:lang w:val="en-GB"/>
        </w:rPr>
        <w:t xml:space="preserve"> through genome and size </w:t>
      </w:r>
      <w:r w:rsidR="00676CFD" w:rsidRPr="00A13922">
        <w:rPr>
          <w:color w:val="000000"/>
          <w:lang w:val="en-GB"/>
        </w:rPr>
        <w:t xml:space="preserve">translating the human into funny </w:t>
      </w:r>
      <w:r w:rsidR="00AA096B" w:rsidRPr="00A13922">
        <w:rPr>
          <w:color w:val="000000"/>
          <w:lang w:val="en-GB"/>
        </w:rPr>
        <w:t xml:space="preserve">and </w:t>
      </w:r>
      <w:r w:rsidR="00676CFD" w:rsidRPr="00A13922">
        <w:rPr>
          <w:color w:val="000000"/>
          <w:lang w:val="en-GB"/>
        </w:rPr>
        <w:t xml:space="preserve">small </w:t>
      </w:r>
      <w:r w:rsidR="00BA5938" w:rsidRPr="00A13922">
        <w:rPr>
          <w:color w:val="000000"/>
          <w:lang w:val="en-GB"/>
        </w:rPr>
        <w:t>and the animal into</w:t>
      </w:r>
      <w:r w:rsidR="00676CFD" w:rsidRPr="00A13922">
        <w:rPr>
          <w:color w:val="000000"/>
          <w:lang w:val="en-GB"/>
        </w:rPr>
        <w:t xml:space="preserve"> smart and </w:t>
      </w:r>
      <w:r w:rsidR="004574CC" w:rsidRPr="00A13922">
        <w:rPr>
          <w:color w:val="000000"/>
          <w:lang w:val="en-GB"/>
        </w:rPr>
        <w:t>grandiose nature</w:t>
      </w:r>
      <w:r w:rsidR="00A50032" w:rsidRPr="00A13922">
        <w:rPr>
          <w:color w:val="000000"/>
          <w:lang w:val="en-GB"/>
        </w:rPr>
        <w:t xml:space="preserve">. </w:t>
      </w:r>
      <w:r w:rsidR="004574CC" w:rsidRPr="00A13922">
        <w:rPr>
          <w:color w:val="000000"/>
          <w:lang w:val="en-GB"/>
        </w:rPr>
        <w:t xml:space="preserve">Moreover one of the respondents </w:t>
      </w:r>
      <w:r w:rsidR="00677F25" w:rsidRPr="00A13922">
        <w:rPr>
          <w:color w:val="000000"/>
          <w:lang w:val="en-GB"/>
        </w:rPr>
        <w:t xml:space="preserve">felt empathy for the animals translating the animal into </w:t>
      </w:r>
      <w:proofErr w:type="gramStart"/>
      <w:r w:rsidR="00677F25" w:rsidRPr="00A13922">
        <w:rPr>
          <w:color w:val="000000"/>
          <w:lang w:val="en-GB"/>
        </w:rPr>
        <w:t xml:space="preserve">an </w:t>
      </w:r>
      <w:r w:rsidRPr="00A13922">
        <w:rPr>
          <w:color w:val="000000"/>
          <w:lang w:val="en-GB"/>
        </w:rPr>
        <w:t>‘</w:t>
      </w:r>
      <w:r w:rsidR="00677F25" w:rsidRPr="00A13922">
        <w:rPr>
          <w:color w:val="000000"/>
          <w:lang w:val="en-GB"/>
        </w:rPr>
        <w:t>animal</w:t>
      </w:r>
      <w:proofErr w:type="gramEnd"/>
      <w:r w:rsidR="00677F25" w:rsidRPr="00A13922">
        <w:rPr>
          <w:color w:val="000000"/>
          <w:lang w:val="en-GB"/>
        </w:rPr>
        <w:t xml:space="preserve"> other</w:t>
      </w:r>
      <w:r w:rsidRPr="00A13922">
        <w:rPr>
          <w:color w:val="000000"/>
          <w:lang w:val="en-GB"/>
        </w:rPr>
        <w:t>’</w:t>
      </w:r>
      <w:r w:rsidR="00677F25" w:rsidRPr="00A13922">
        <w:rPr>
          <w:color w:val="000000"/>
          <w:lang w:val="en-GB"/>
        </w:rPr>
        <w:t xml:space="preserve"> that puts the act of caging into perspective. </w:t>
      </w:r>
      <w:r w:rsidR="00A50032" w:rsidRPr="00A13922">
        <w:rPr>
          <w:color w:val="000000"/>
          <w:lang w:val="en-GB"/>
        </w:rPr>
        <w:t xml:space="preserve">And thirdly the respondents </w:t>
      </w:r>
      <w:r w:rsidR="00BE5204" w:rsidRPr="00A13922">
        <w:rPr>
          <w:i/>
          <w:color w:val="000000"/>
          <w:lang w:val="en-GB"/>
        </w:rPr>
        <w:t>mirror</w:t>
      </w:r>
      <w:r w:rsidR="00A50032" w:rsidRPr="00A13922">
        <w:rPr>
          <w:i/>
          <w:color w:val="000000"/>
          <w:lang w:val="en-GB"/>
        </w:rPr>
        <w:t xml:space="preserve"> </w:t>
      </w:r>
      <w:r w:rsidR="00A50032" w:rsidRPr="00A13922">
        <w:rPr>
          <w:color w:val="000000"/>
          <w:lang w:val="en-GB"/>
        </w:rPr>
        <w:t>the animals through sympathetic insight into anima</w:t>
      </w:r>
      <w:r w:rsidR="00A57F25" w:rsidRPr="00A13922">
        <w:rPr>
          <w:color w:val="000000"/>
          <w:lang w:val="en-GB"/>
        </w:rPr>
        <w:t>l behaviour such as wanting to live and behave like animals</w:t>
      </w:r>
      <w:r w:rsidR="00A50032" w:rsidRPr="00A13922">
        <w:rPr>
          <w:color w:val="000000"/>
          <w:lang w:val="en-GB"/>
        </w:rPr>
        <w:t xml:space="preserve">. </w:t>
      </w:r>
    </w:p>
    <w:p w:rsidR="00677F25" w:rsidRPr="00A13922" w:rsidRDefault="00707EBC" w:rsidP="004A3EE0">
      <w:pPr>
        <w:spacing w:line="360" w:lineRule="auto"/>
        <w:rPr>
          <w:color w:val="000000"/>
          <w:lang w:val="en-GB"/>
        </w:rPr>
      </w:pPr>
      <w:r w:rsidRPr="00A13922">
        <w:rPr>
          <w:color w:val="000000"/>
          <w:lang w:val="en-GB"/>
        </w:rPr>
        <w:t>T</w:t>
      </w:r>
      <w:r w:rsidR="005A2B3D" w:rsidRPr="00A13922">
        <w:rPr>
          <w:color w:val="000000"/>
          <w:lang w:val="en-GB"/>
        </w:rPr>
        <w:t xml:space="preserve">hese </w:t>
      </w:r>
      <w:r w:rsidR="00960017" w:rsidRPr="00A13922">
        <w:rPr>
          <w:color w:val="000000"/>
          <w:lang w:val="en-GB"/>
        </w:rPr>
        <w:t xml:space="preserve">ways of </w:t>
      </w:r>
      <w:r w:rsidR="00677F25" w:rsidRPr="00A13922">
        <w:rPr>
          <w:color w:val="000000"/>
          <w:lang w:val="en-GB"/>
        </w:rPr>
        <w:t>being involved in</w:t>
      </w:r>
      <w:r w:rsidR="00960017" w:rsidRPr="00A13922">
        <w:rPr>
          <w:color w:val="000000"/>
          <w:lang w:val="en-GB"/>
        </w:rPr>
        <w:t xml:space="preserve"> the animal are all attempts to make</w:t>
      </w:r>
      <w:r w:rsidR="005A2B3D" w:rsidRPr="00A13922">
        <w:rPr>
          <w:color w:val="000000"/>
          <w:lang w:val="en-GB"/>
        </w:rPr>
        <w:t xml:space="preserve"> it possible to write about emotions in the Zoo. </w:t>
      </w:r>
      <w:r w:rsidR="00677F25" w:rsidRPr="00A13922">
        <w:rPr>
          <w:color w:val="000000"/>
          <w:lang w:val="en-GB"/>
        </w:rPr>
        <w:t xml:space="preserve">Consequently being involved in </w:t>
      </w:r>
      <w:r w:rsidR="00960017" w:rsidRPr="00A13922">
        <w:rPr>
          <w:color w:val="000000"/>
          <w:lang w:val="en-GB"/>
        </w:rPr>
        <w:t>the animal to a far extend is mediated by the survey set-up</w:t>
      </w:r>
      <w:r w:rsidR="00AD6E9E" w:rsidRPr="00A13922">
        <w:rPr>
          <w:color w:val="000000"/>
          <w:lang w:val="en-GB"/>
        </w:rPr>
        <w:t xml:space="preserve">. </w:t>
      </w:r>
      <w:r w:rsidR="00F93C5F" w:rsidRPr="00A13922">
        <w:rPr>
          <w:color w:val="000000"/>
          <w:lang w:val="en-GB"/>
        </w:rPr>
        <w:t>However this involvement</w:t>
      </w:r>
      <w:r w:rsidR="00AD6E9E" w:rsidRPr="00A13922">
        <w:rPr>
          <w:color w:val="000000"/>
          <w:lang w:val="en-GB"/>
        </w:rPr>
        <w:t xml:space="preserve"> was </w:t>
      </w:r>
      <w:r w:rsidR="003F5674" w:rsidRPr="00A13922">
        <w:rPr>
          <w:color w:val="000000"/>
          <w:lang w:val="en-GB"/>
        </w:rPr>
        <w:t>translated in</w:t>
      </w:r>
      <w:r w:rsidR="00AD6E9E" w:rsidRPr="00A13922">
        <w:rPr>
          <w:color w:val="000000"/>
          <w:lang w:val="en-GB"/>
        </w:rPr>
        <w:t xml:space="preserve"> different </w:t>
      </w:r>
      <w:r w:rsidR="00F93C5F" w:rsidRPr="00A13922">
        <w:rPr>
          <w:color w:val="000000"/>
          <w:lang w:val="en-GB"/>
        </w:rPr>
        <w:t>ways</w:t>
      </w:r>
      <w:r w:rsidR="00AD6E9E" w:rsidRPr="00A13922">
        <w:rPr>
          <w:color w:val="000000"/>
          <w:lang w:val="en-GB"/>
        </w:rPr>
        <w:t xml:space="preserve">, </w:t>
      </w:r>
      <w:r w:rsidR="008A249D" w:rsidRPr="00A13922">
        <w:rPr>
          <w:color w:val="000000"/>
          <w:lang w:val="en-GB"/>
        </w:rPr>
        <w:t>some of which</w:t>
      </w:r>
      <w:r w:rsidR="00E47C35" w:rsidRPr="00A13922">
        <w:rPr>
          <w:color w:val="000000"/>
          <w:lang w:val="en-GB"/>
        </w:rPr>
        <w:t xml:space="preserve"> goes against Aalborg Zoos initiatives to keep and communicate the animal as wild</w:t>
      </w:r>
      <w:r w:rsidR="00677F25" w:rsidRPr="00A13922">
        <w:rPr>
          <w:color w:val="000000"/>
          <w:lang w:val="en-GB"/>
        </w:rPr>
        <w:t xml:space="preserve">. </w:t>
      </w:r>
      <w:r w:rsidR="003F5674" w:rsidRPr="00A13922">
        <w:rPr>
          <w:color w:val="000000"/>
          <w:lang w:val="en-GB"/>
        </w:rPr>
        <w:t xml:space="preserve">However as we </w:t>
      </w:r>
      <w:r w:rsidR="00AD6E50">
        <w:rPr>
          <w:color w:val="000000"/>
          <w:lang w:val="en-GB"/>
        </w:rPr>
        <w:t xml:space="preserve">saw in the sections ‘The Zoo Office’ </w:t>
      </w:r>
      <w:r w:rsidR="003F5674" w:rsidRPr="00A13922">
        <w:rPr>
          <w:color w:val="000000"/>
          <w:lang w:val="en-GB"/>
        </w:rPr>
        <w:t xml:space="preserve">there is another important mediator namely </w:t>
      </w:r>
      <w:r w:rsidR="0006097D" w:rsidRPr="00A13922">
        <w:rPr>
          <w:color w:val="000000"/>
          <w:lang w:val="en-GB"/>
        </w:rPr>
        <w:t>pay</w:t>
      </w:r>
      <w:r w:rsidR="003F5674" w:rsidRPr="00A13922">
        <w:rPr>
          <w:color w:val="000000"/>
          <w:lang w:val="en-GB"/>
        </w:rPr>
        <w:t>ing</w:t>
      </w:r>
      <w:r w:rsidR="0006097D" w:rsidRPr="00A13922">
        <w:rPr>
          <w:color w:val="000000"/>
          <w:lang w:val="en-GB"/>
        </w:rPr>
        <w:t xml:space="preserve"> for admission to</w:t>
      </w:r>
      <w:r w:rsidR="00522623" w:rsidRPr="00A13922">
        <w:rPr>
          <w:color w:val="000000"/>
          <w:lang w:val="en-GB"/>
        </w:rPr>
        <w:t xml:space="preserve"> Aalborg Zoo</w:t>
      </w:r>
      <w:r w:rsidR="0006097D" w:rsidRPr="00A13922">
        <w:rPr>
          <w:color w:val="000000"/>
          <w:lang w:val="en-GB"/>
        </w:rPr>
        <w:t xml:space="preserve">. </w:t>
      </w:r>
      <w:r w:rsidR="000E510F" w:rsidRPr="00A13922">
        <w:rPr>
          <w:color w:val="000000"/>
          <w:lang w:val="en-GB"/>
        </w:rPr>
        <w:t>This</w:t>
      </w:r>
      <w:r w:rsidR="00960017" w:rsidRPr="00A13922">
        <w:rPr>
          <w:color w:val="000000"/>
          <w:lang w:val="en-GB"/>
        </w:rPr>
        <w:t xml:space="preserve"> </w:t>
      </w:r>
      <w:r w:rsidR="005A2B3D" w:rsidRPr="00A13922">
        <w:rPr>
          <w:color w:val="000000"/>
          <w:lang w:val="en-GB"/>
        </w:rPr>
        <w:t>mediates</w:t>
      </w:r>
      <w:r w:rsidR="00A50032" w:rsidRPr="00A13922">
        <w:rPr>
          <w:color w:val="000000"/>
          <w:lang w:val="en-GB"/>
        </w:rPr>
        <w:t xml:space="preserve"> the </w:t>
      </w:r>
      <w:r w:rsidR="00D077F0" w:rsidRPr="00A13922">
        <w:rPr>
          <w:color w:val="000000"/>
          <w:lang w:val="en-GB"/>
        </w:rPr>
        <w:t>experience</w:t>
      </w:r>
      <w:r w:rsidR="00677F25" w:rsidRPr="00A13922">
        <w:rPr>
          <w:color w:val="000000"/>
          <w:lang w:val="en-GB"/>
        </w:rPr>
        <w:t xml:space="preserve"> into</w:t>
      </w:r>
      <w:r w:rsidR="00A50032" w:rsidRPr="00A13922">
        <w:rPr>
          <w:color w:val="000000"/>
          <w:lang w:val="en-GB"/>
        </w:rPr>
        <w:t xml:space="preserve"> </w:t>
      </w:r>
      <w:r w:rsidR="000E510F" w:rsidRPr="00A13922">
        <w:rPr>
          <w:color w:val="000000"/>
          <w:lang w:val="en-GB"/>
        </w:rPr>
        <w:t>something that</w:t>
      </w:r>
      <w:r w:rsidR="00677F25" w:rsidRPr="00A13922">
        <w:rPr>
          <w:color w:val="000000"/>
          <w:lang w:val="en-GB"/>
        </w:rPr>
        <w:t xml:space="preserve"> </w:t>
      </w:r>
      <w:r w:rsidR="005A2B3D" w:rsidRPr="00A13922">
        <w:rPr>
          <w:color w:val="000000"/>
          <w:lang w:val="en-GB"/>
        </w:rPr>
        <w:t xml:space="preserve">should be </w:t>
      </w:r>
      <w:r w:rsidR="00D077F0" w:rsidRPr="00A13922">
        <w:rPr>
          <w:color w:val="000000"/>
          <w:lang w:val="en-GB"/>
        </w:rPr>
        <w:t>worth the money. In other words t</w:t>
      </w:r>
      <w:r w:rsidR="005A2B3D" w:rsidRPr="00A13922">
        <w:rPr>
          <w:color w:val="000000"/>
          <w:lang w:val="en-GB"/>
        </w:rPr>
        <w:t xml:space="preserve">he respondents pay to get something out </w:t>
      </w:r>
      <w:r w:rsidR="008A249D" w:rsidRPr="00A13922">
        <w:rPr>
          <w:color w:val="000000"/>
          <w:lang w:val="en-GB"/>
        </w:rPr>
        <w:t>of the visit</w:t>
      </w:r>
      <w:r w:rsidR="005A2B3D" w:rsidRPr="00A13922">
        <w:rPr>
          <w:color w:val="000000"/>
          <w:lang w:val="en-GB"/>
        </w:rPr>
        <w:t xml:space="preserve"> in relation to </w:t>
      </w:r>
      <w:r w:rsidR="00F02015" w:rsidRPr="00A13922">
        <w:rPr>
          <w:color w:val="000000"/>
          <w:lang w:val="en-GB"/>
        </w:rPr>
        <w:t xml:space="preserve">their </w:t>
      </w:r>
      <w:r w:rsidR="00A50032" w:rsidRPr="00A13922">
        <w:rPr>
          <w:color w:val="000000"/>
          <w:lang w:val="en-GB"/>
        </w:rPr>
        <w:t>individual projects</w:t>
      </w:r>
      <w:r w:rsidR="008A249D" w:rsidRPr="00A13922">
        <w:rPr>
          <w:color w:val="000000"/>
          <w:lang w:val="en-GB"/>
        </w:rPr>
        <w:t xml:space="preserve"> focusing on</w:t>
      </w:r>
      <w:r w:rsidR="00BE5204" w:rsidRPr="00A13922">
        <w:rPr>
          <w:color w:val="000000"/>
          <w:lang w:val="en-GB"/>
        </w:rPr>
        <w:t>:</w:t>
      </w:r>
    </w:p>
    <w:p w:rsidR="00B82D3E" w:rsidRPr="00A13922" w:rsidRDefault="00B82D3E" w:rsidP="004A3EE0">
      <w:pPr>
        <w:pStyle w:val="Kommentartekst"/>
        <w:spacing w:line="360" w:lineRule="auto"/>
        <w:rPr>
          <w:color w:val="000000"/>
          <w:lang w:val="en-GB"/>
        </w:rPr>
      </w:pPr>
      <w:r w:rsidRPr="00A13922">
        <w:rPr>
          <w:color w:val="000000"/>
          <w:lang w:val="en-GB"/>
        </w:rPr>
        <w:t>Path I: My opinions and my ego</w:t>
      </w:r>
    </w:p>
    <w:p w:rsidR="00B82D3E" w:rsidRPr="00A13922" w:rsidRDefault="00B82D3E" w:rsidP="004A3EE0">
      <w:pPr>
        <w:pStyle w:val="Kommentartekst"/>
        <w:spacing w:line="360" w:lineRule="auto"/>
        <w:rPr>
          <w:color w:val="000000"/>
          <w:lang w:val="en-GB"/>
        </w:rPr>
      </w:pPr>
      <w:r w:rsidRPr="00A13922">
        <w:rPr>
          <w:color w:val="000000"/>
          <w:lang w:val="en-GB"/>
        </w:rPr>
        <w:t>Path II: My emotions</w:t>
      </w:r>
    </w:p>
    <w:p w:rsidR="00B82D3E" w:rsidRPr="00A13922" w:rsidRDefault="00B82D3E" w:rsidP="004A3EE0">
      <w:pPr>
        <w:pStyle w:val="Kommentartekst"/>
        <w:spacing w:line="360" w:lineRule="auto"/>
        <w:rPr>
          <w:color w:val="000000"/>
          <w:lang w:val="en-GB"/>
        </w:rPr>
      </w:pPr>
      <w:r w:rsidRPr="00A13922">
        <w:rPr>
          <w:color w:val="000000"/>
          <w:lang w:val="en-GB"/>
        </w:rPr>
        <w:t>Pat</w:t>
      </w:r>
      <w:r w:rsidR="000E510F" w:rsidRPr="00A13922">
        <w:rPr>
          <w:color w:val="000000"/>
          <w:lang w:val="en-GB"/>
        </w:rPr>
        <w:t>h III: My knowledge/learning/</w:t>
      </w:r>
      <w:r w:rsidRPr="00A13922">
        <w:rPr>
          <w:color w:val="000000"/>
          <w:lang w:val="en-GB"/>
        </w:rPr>
        <w:t>intellect</w:t>
      </w:r>
    </w:p>
    <w:p w:rsidR="00B82D3E" w:rsidRPr="00A13922" w:rsidRDefault="00604CCF" w:rsidP="004A3EE0">
      <w:pPr>
        <w:pStyle w:val="Kommentartekst"/>
        <w:spacing w:line="360" w:lineRule="auto"/>
        <w:rPr>
          <w:color w:val="000000"/>
          <w:lang w:val="en-GB"/>
        </w:rPr>
      </w:pPr>
      <w:r w:rsidRPr="00A13922">
        <w:rPr>
          <w:color w:val="000000"/>
          <w:lang w:val="en-GB"/>
        </w:rPr>
        <w:t>Path IV: My ideals and dreams</w:t>
      </w:r>
      <w:r w:rsidR="0006097D" w:rsidRPr="00A13922">
        <w:rPr>
          <w:color w:val="000000"/>
          <w:lang w:val="en-GB"/>
        </w:rPr>
        <w:t>,</w:t>
      </w:r>
      <w:r w:rsidRPr="00A13922">
        <w:rPr>
          <w:color w:val="000000"/>
          <w:lang w:val="en-GB"/>
        </w:rPr>
        <w:t xml:space="preserve"> and indirectly </w:t>
      </w:r>
      <w:r w:rsidR="0006097D" w:rsidRPr="00A13922">
        <w:rPr>
          <w:color w:val="000000"/>
          <w:lang w:val="en-GB"/>
        </w:rPr>
        <w:t>the</w:t>
      </w:r>
      <w:r w:rsidRPr="00A13922">
        <w:rPr>
          <w:color w:val="000000"/>
          <w:lang w:val="en-GB"/>
        </w:rPr>
        <w:t xml:space="preserve"> basic and sensory-motor needs</w:t>
      </w:r>
      <w:r w:rsidR="0006097D" w:rsidRPr="00A13922">
        <w:rPr>
          <w:color w:val="000000"/>
          <w:lang w:val="en-GB"/>
        </w:rPr>
        <w:t xml:space="preserve"> of my child</w:t>
      </w:r>
    </w:p>
    <w:p w:rsidR="000A52C7" w:rsidRPr="00A13922" w:rsidRDefault="00B82D3E" w:rsidP="004A3EE0">
      <w:pPr>
        <w:pStyle w:val="Kommentartekst"/>
        <w:spacing w:line="360" w:lineRule="auto"/>
        <w:rPr>
          <w:color w:val="000000"/>
          <w:lang w:val="en-GB"/>
        </w:rPr>
      </w:pPr>
      <w:r w:rsidRPr="00A13922">
        <w:rPr>
          <w:color w:val="000000"/>
          <w:lang w:val="en-GB"/>
        </w:rPr>
        <w:t xml:space="preserve">In this way the zoo visit through the task of creating content for the SMS map is used in the guest’s personal projects to profile themselves, act out emotions, increase their knowledge, and </w:t>
      </w:r>
      <w:r w:rsidR="009B48C7" w:rsidRPr="00A13922">
        <w:rPr>
          <w:color w:val="000000"/>
          <w:lang w:val="en-GB"/>
        </w:rPr>
        <w:t>get ideal</w:t>
      </w:r>
      <w:r w:rsidR="0061689D" w:rsidRPr="00A13922">
        <w:rPr>
          <w:color w:val="000000"/>
          <w:lang w:val="en-GB"/>
        </w:rPr>
        <w:t>s</w:t>
      </w:r>
      <w:r w:rsidR="009B48C7" w:rsidRPr="00A13922">
        <w:rPr>
          <w:color w:val="000000"/>
          <w:lang w:val="en-GB"/>
        </w:rPr>
        <w:t xml:space="preserve"> and dreams in relation to</w:t>
      </w:r>
      <w:r w:rsidRPr="00A13922">
        <w:rPr>
          <w:color w:val="000000"/>
          <w:lang w:val="en-GB"/>
        </w:rPr>
        <w:t xml:space="preserve"> </w:t>
      </w:r>
      <w:r w:rsidR="00D077F0" w:rsidRPr="00A13922">
        <w:rPr>
          <w:color w:val="000000"/>
          <w:lang w:val="en-GB"/>
        </w:rPr>
        <w:t xml:space="preserve">the child’s </w:t>
      </w:r>
      <w:r w:rsidR="003F5674" w:rsidRPr="00A13922">
        <w:rPr>
          <w:color w:val="000000"/>
          <w:lang w:val="en-GB"/>
        </w:rPr>
        <w:t xml:space="preserve">basic and </w:t>
      </w:r>
      <w:r w:rsidR="009B48C7" w:rsidRPr="00A13922">
        <w:rPr>
          <w:color w:val="000000"/>
          <w:lang w:val="en-GB"/>
        </w:rPr>
        <w:t xml:space="preserve">sensory-motor </w:t>
      </w:r>
      <w:r w:rsidRPr="00A13922">
        <w:rPr>
          <w:color w:val="000000"/>
          <w:lang w:val="en-GB"/>
        </w:rPr>
        <w:t>needs</w:t>
      </w:r>
      <w:r w:rsidR="00AA096B" w:rsidRPr="00A13922">
        <w:rPr>
          <w:color w:val="000000"/>
          <w:lang w:val="en-GB"/>
        </w:rPr>
        <w:t xml:space="preserve"> fulfilled. </w:t>
      </w:r>
      <w:r w:rsidR="000A52C7" w:rsidRPr="00A13922">
        <w:rPr>
          <w:color w:val="000000"/>
          <w:lang w:val="en-GB"/>
        </w:rPr>
        <w:t xml:space="preserve">In relation to this the animal is translated into something, which can help the respondents carry out their projects in the zoo. </w:t>
      </w:r>
    </w:p>
    <w:p w:rsidR="005A6B5A" w:rsidRPr="00A13922" w:rsidRDefault="004F7062" w:rsidP="004A3EE0">
      <w:pPr>
        <w:pStyle w:val="Titel"/>
        <w:spacing w:line="360" w:lineRule="auto"/>
        <w:rPr>
          <w:lang w:val="en-GB"/>
        </w:rPr>
      </w:pPr>
      <w:bookmarkStart w:id="46" w:name="_Toc110647366"/>
      <w:r w:rsidRPr="00A13922">
        <w:rPr>
          <w:lang w:val="en-GB"/>
        </w:rPr>
        <w:t>Persuasive Intervention in Zoo</w:t>
      </w:r>
      <w:bookmarkEnd w:id="46"/>
    </w:p>
    <w:p w:rsidR="00B84FAF" w:rsidRPr="00A13922" w:rsidRDefault="008E4124" w:rsidP="004A3EE0">
      <w:pPr>
        <w:pStyle w:val="Kommentartekst"/>
        <w:spacing w:line="360" w:lineRule="auto"/>
        <w:rPr>
          <w:color w:val="000000"/>
          <w:lang w:val="en-GB"/>
        </w:rPr>
      </w:pPr>
      <w:r w:rsidRPr="00A13922">
        <w:rPr>
          <w:color w:val="000000"/>
          <w:lang w:val="en-GB"/>
        </w:rPr>
        <w:t xml:space="preserve">As </w:t>
      </w:r>
      <w:r w:rsidR="00B84FAF" w:rsidRPr="00A13922">
        <w:rPr>
          <w:color w:val="000000"/>
          <w:lang w:val="en-GB"/>
        </w:rPr>
        <w:t>I have demonstrated</w:t>
      </w:r>
      <w:r w:rsidRPr="00A13922">
        <w:rPr>
          <w:color w:val="000000"/>
          <w:lang w:val="en-GB"/>
        </w:rPr>
        <w:t xml:space="preserve"> in the section ‘The Base’ the survey task to some extend was translated into being a part of the zoo experience and the technologies was chosen to support a ‘normal’ day in the zoo and keep the respondent</w:t>
      </w:r>
      <w:r w:rsidR="00B84FAF" w:rsidRPr="00A13922">
        <w:rPr>
          <w:color w:val="000000"/>
          <w:lang w:val="en-GB"/>
        </w:rPr>
        <w:t xml:space="preserve">s engaged in the task. Moreover </w:t>
      </w:r>
      <w:r w:rsidRPr="00A13922">
        <w:rPr>
          <w:color w:val="000000"/>
          <w:lang w:val="en-GB"/>
        </w:rPr>
        <w:t xml:space="preserve">we saw in the section ‘Categorization in SMS types’ </w:t>
      </w:r>
      <w:r w:rsidR="00B84FAF" w:rsidRPr="00A13922">
        <w:rPr>
          <w:color w:val="000000"/>
          <w:lang w:val="en-GB"/>
        </w:rPr>
        <w:t xml:space="preserve">that </w:t>
      </w:r>
      <w:r w:rsidRPr="00A13922">
        <w:rPr>
          <w:color w:val="000000"/>
          <w:lang w:val="en-GB"/>
        </w:rPr>
        <w:t xml:space="preserve">the different standards in the set-up mediated the task into evaluations, interpretations, and reports. </w:t>
      </w:r>
      <w:r w:rsidR="00B84FAF" w:rsidRPr="00A13922">
        <w:rPr>
          <w:color w:val="000000"/>
          <w:lang w:val="en-GB"/>
        </w:rPr>
        <w:t xml:space="preserve">In </w:t>
      </w:r>
      <w:r w:rsidR="00145696">
        <w:rPr>
          <w:color w:val="000000"/>
          <w:lang w:val="en-GB"/>
        </w:rPr>
        <w:t xml:space="preserve">the </w:t>
      </w:r>
      <w:r w:rsidR="00B8730E" w:rsidRPr="00A13922">
        <w:rPr>
          <w:color w:val="000000"/>
          <w:lang w:val="en-GB"/>
        </w:rPr>
        <w:t xml:space="preserve">section ‘The Roles of the SMS Types’ </w:t>
      </w:r>
      <w:r w:rsidR="00B84FAF" w:rsidRPr="00A13922">
        <w:rPr>
          <w:color w:val="000000"/>
          <w:lang w:val="en-GB"/>
        </w:rPr>
        <w:t>we saw that c</w:t>
      </w:r>
      <w:r w:rsidR="00B84FAF" w:rsidRPr="00A13922">
        <w:rPr>
          <w:lang w:val="en-GB"/>
        </w:rPr>
        <w:t>onnecting</w:t>
      </w:r>
      <w:r w:rsidR="00DB5721" w:rsidRPr="00A13922">
        <w:rPr>
          <w:lang w:val="en-GB"/>
        </w:rPr>
        <w:t xml:space="preserve"> to the surroundings through tagging with a text-message can be seen as</w:t>
      </w:r>
      <w:r w:rsidR="00B84FAF" w:rsidRPr="00A13922">
        <w:rPr>
          <w:lang w:val="en-GB"/>
        </w:rPr>
        <w:t xml:space="preserve"> a way of being involved in surroundings while at the same time being a </w:t>
      </w:r>
      <w:r w:rsidR="00DB5721" w:rsidRPr="00A13922">
        <w:rPr>
          <w:lang w:val="en-GB"/>
        </w:rPr>
        <w:t>process of reading/writing where the respondent understand</w:t>
      </w:r>
      <w:r w:rsidR="00145696">
        <w:rPr>
          <w:lang w:val="en-GB"/>
        </w:rPr>
        <w:t>s</w:t>
      </w:r>
      <w:r w:rsidR="00DB5721" w:rsidRPr="00A13922">
        <w:rPr>
          <w:lang w:val="en-GB"/>
        </w:rPr>
        <w:t xml:space="preserve"> this involvement.</w:t>
      </w:r>
      <w:r w:rsidR="00B84FAF" w:rsidRPr="00A13922">
        <w:rPr>
          <w:lang w:val="en-GB"/>
        </w:rPr>
        <w:t xml:space="preserve"> </w:t>
      </w:r>
      <w:r w:rsidRPr="00A13922">
        <w:rPr>
          <w:color w:val="000000"/>
          <w:lang w:val="en-GB"/>
        </w:rPr>
        <w:t xml:space="preserve">Moreover in the analysis of the </w:t>
      </w:r>
      <w:proofErr w:type="spellStart"/>
      <w:r w:rsidRPr="00A13922">
        <w:rPr>
          <w:color w:val="000000"/>
          <w:lang w:val="en-GB"/>
        </w:rPr>
        <w:t>SMSes</w:t>
      </w:r>
      <w:proofErr w:type="spellEnd"/>
      <w:r w:rsidRPr="00A13922">
        <w:rPr>
          <w:color w:val="000000"/>
          <w:lang w:val="en-GB"/>
        </w:rPr>
        <w:t xml:space="preserve"> we saw that writing about emotions in the zoo made the respondents </w:t>
      </w:r>
      <w:r w:rsidR="00B84FAF" w:rsidRPr="00A13922">
        <w:rPr>
          <w:color w:val="000000"/>
          <w:lang w:val="en-GB"/>
        </w:rPr>
        <w:t>be involved</w:t>
      </w:r>
      <w:r w:rsidRPr="00A13922">
        <w:rPr>
          <w:color w:val="000000"/>
          <w:lang w:val="en-GB"/>
        </w:rPr>
        <w:t xml:space="preserve"> in the animal </w:t>
      </w:r>
      <w:r w:rsidR="00B84FAF" w:rsidRPr="00A13922">
        <w:rPr>
          <w:color w:val="000000"/>
          <w:lang w:val="en-GB"/>
        </w:rPr>
        <w:t>and understand this involvement from their personal projects of going to the zoo. Here I will argue that this involvement and understanding of the zoo can be used in persuasive intervention for each of the respondents.</w:t>
      </w:r>
    </w:p>
    <w:p w:rsidR="009E138D" w:rsidRPr="00A13922" w:rsidRDefault="009E138D" w:rsidP="004A3EE0">
      <w:pPr>
        <w:spacing w:line="360" w:lineRule="auto"/>
        <w:rPr>
          <w:color w:val="000000"/>
          <w:lang w:val="en-GB"/>
        </w:rPr>
      </w:pPr>
      <w:r w:rsidRPr="00A13922">
        <w:rPr>
          <w:color w:val="000000"/>
          <w:lang w:val="en-GB"/>
        </w:rPr>
        <w:t xml:space="preserve">What I have made visible in the analysis </w:t>
      </w:r>
      <w:r w:rsidR="00B84FAF" w:rsidRPr="00A13922">
        <w:rPr>
          <w:color w:val="000000"/>
          <w:lang w:val="en-GB"/>
        </w:rPr>
        <w:t xml:space="preserve">of the </w:t>
      </w:r>
      <w:proofErr w:type="spellStart"/>
      <w:r w:rsidR="00B84FAF" w:rsidRPr="00A13922">
        <w:rPr>
          <w:color w:val="000000"/>
          <w:lang w:val="en-GB"/>
        </w:rPr>
        <w:t>SMSes</w:t>
      </w:r>
      <w:proofErr w:type="spellEnd"/>
      <w:r w:rsidR="00B84FAF" w:rsidRPr="00A13922">
        <w:rPr>
          <w:color w:val="000000"/>
          <w:lang w:val="en-GB"/>
        </w:rPr>
        <w:t xml:space="preserve"> is</w:t>
      </w:r>
      <w:r w:rsidRPr="00A13922">
        <w:rPr>
          <w:color w:val="000000"/>
          <w:lang w:val="en-GB"/>
        </w:rPr>
        <w:t xml:space="preserve"> the </w:t>
      </w:r>
      <w:proofErr w:type="spellStart"/>
      <w:r w:rsidR="00B84FAF" w:rsidRPr="00A13922">
        <w:rPr>
          <w:color w:val="000000"/>
          <w:lang w:val="en-GB"/>
        </w:rPr>
        <w:t>metakinesis-scapes</w:t>
      </w:r>
      <w:proofErr w:type="spellEnd"/>
      <w:r w:rsidR="00B84FAF" w:rsidRPr="00A13922">
        <w:rPr>
          <w:color w:val="000000"/>
          <w:lang w:val="en-GB"/>
        </w:rPr>
        <w:t xml:space="preserve"> </w:t>
      </w:r>
      <w:r w:rsidR="00545B4A" w:rsidRPr="00A13922">
        <w:rPr>
          <w:color w:val="000000"/>
          <w:lang w:val="en-GB"/>
        </w:rPr>
        <w:t xml:space="preserve">of the four respondents. </w:t>
      </w:r>
      <w:r w:rsidR="005523DE" w:rsidRPr="00A13922">
        <w:rPr>
          <w:color w:val="000000"/>
          <w:lang w:val="en-GB"/>
        </w:rPr>
        <w:t>Since the SMS map only gives access to snapshots of involvement</w:t>
      </w:r>
      <w:r w:rsidR="00145696">
        <w:rPr>
          <w:color w:val="000000"/>
          <w:lang w:val="en-GB"/>
        </w:rPr>
        <w:t>,</w:t>
      </w:r>
      <w:r w:rsidR="005523DE" w:rsidRPr="00A13922">
        <w:rPr>
          <w:color w:val="000000"/>
          <w:lang w:val="en-GB"/>
        </w:rPr>
        <w:t xml:space="preserve"> the </w:t>
      </w:r>
      <w:proofErr w:type="spellStart"/>
      <w:r w:rsidR="005523DE" w:rsidRPr="00A13922">
        <w:rPr>
          <w:color w:val="000000"/>
          <w:lang w:val="en-GB"/>
        </w:rPr>
        <w:t>metakinesis-scape</w:t>
      </w:r>
      <w:proofErr w:type="spellEnd"/>
      <w:r w:rsidR="005523DE" w:rsidRPr="00A13922">
        <w:rPr>
          <w:color w:val="000000"/>
          <w:lang w:val="en-GB"/>
        </w:rPr>
        <w:t xml:space="preserve"> I am talking about does not show processes of becoming </w:t>
      </w:r>
      <w:r w:rsidR="00545B4A" w:rsidRPr="00A13922">
        <w:rPr>
          <w:color w:val="000000"/>
          <w:lang w:val="en-GB"/>
        </w:rPr>
        <w:t>through moving in the surroundings</w:t>
      </w:r>
      <w:r w:rsidR="005523DE" w:rsidRPr="00A13922">
        <w:rPr>
          <w:color w:val="000000"/>
          <w:lang w:val="en-GB"/>
        </w:rPr>
        <w:t>, but rather processes of becoming through tagging the surroundings</w:t>
      </w:r>
      <w:r w:rsidRPr="00A13922">
        <w:rPr>
          <w:color w:val="000000"/>
          <w:lang w:val="en-GB"/>
        </w:rPr>
        <w:t xml:space="preserve">. </w:t>
      </w:r>
      <w:r w:rsidR="005523DE" w:rsidRPr="00A13922">
        <w:rPr>
          <w:color w:val="000000"/>
          <w:lang w:val="en-GB"/>
        </w:rPr>
        <w:t>This means that ‘becoming’ is a process where the respondent through involvement with the surroundings under</w:t>
      </w:r>
      <w:r w:rsidR="00525521">
        <w:rPr>
          <w:color w:val="000000"/>
          <w:lang w:val="en-GB"/>
        </w:rPr>
        <w:t>stand this involvement</w:t>
      </w:r>
      <w:r w:rsidR="005523DE" w:rsidRPr="00A13922">
        <w:rPr>
          <w:color w:val="000000"/>
          <w:lang w:val="en-GB"/>
        </w:rPr>
        <w:t xml:space="preserve">. </w:t>
      </w:r>
      <w:r w:rsidRPr="00A13922">
        <w:rPr>
          <w:color w:val="000000"/>
          <w:lang w:val="en-GB"/>
        </w:rPr>
        <w:t>In the following I will</w:t>
      </w:r>
      <w:r w:rsidR="005523DE" w:rsidRPr="00A13922">
        <w:rPr>
          <w:color w:val="000000"/>
          <w:lang w:val="en-GB"/>
        </w:rPr>
        <w:t xml:space="preserve"> use these </w:t>
      </w:r>
      <w:proofErr w:type="spellStart"/>
      <w:r w:rsidR="005523DE" w:rsidRPr="00A13922">
        <w:rPr>
          <w:color w:val="000000"/>
          <w:lang w:val="en-GB"/>
        </w:rPr>
        <w:t>metakinesis-scape</w:t>
      </w:r>
      <w:proofErr w:type="spellEnd"/>
      <w:r w:rsidRPr="00A13922">
        <w:rPr>
          <w:color w:val="000000"/>
          <w:lang w:val="en-GB"/>
        </w:rPr>
        <w:t xml:space="preserve"> to re-enact place and especially the places containing the ‘shit’ ani</w:t>
      </w:r>
      <w:r w:rsidR="00545B4A" w:rsidRPr="00A13922">
        <w:rPr>
          <w:color w:val="000000"/>
          <w:lang w:val="en-GB"/>
        </w:rPr>
        <w:t xml:space="preserve">mals. This is done as part of </w:t>
      </w:r>
      <w:r w:rsidR="00525521">
        <w:rPr>
          <w:color w:val="000000"/>
          <w:lang w:val="en-GB"/>
        </w:rPr>
        <w:t xml:space="preserve">creating </w:t>
      </w:r>
      <w:r w:rsidR="00545B4A" w:rsidRPr="00A13922">
        <w:rPr>
          <w:color w:val="000000"/>
          <w:lang w:val="en-GB"/>
        </w:rPr>
        <w:t>suggestions for persuasive interventions in the zoo</w:t>
      </w:r>
      <w:r w:rsidRPr="00A13922">
        <w:rPr>
          <w:color w:val="000000"/>
          <w:lang w:val="en-GB"/>
        </w:rPr>
        <w:t xml:space="preserve">. Here I find it fruitful to use maps since they are ways to </w:t>
      </w:r>
      <w:r w:rsidR="005523DE" w:rsidRPr="00A13922">
        <w:rPr>
          <w:color w:val="000000"/>
          <w:lang w:val="en-GB"/>
        </w:rPr>
        <w:t>display</w:t>
      </w:r>
      <w:r w:rsidRPr="00A13922">
        <w:rPr>
          <w:color w:val="000000"/>
          <w:lang w:val="en-GB"/>
        </w:rPr>
        <w:t xml:space="preserve"> </w:t>
      </w:r>
      <w:r w:rsidR="00545B4A" w:rsidRPr="00A13922">
        <w:rPr>
          <w:color w:val="000000"/>
          <w:lang w:val="en-GB"/>
        </w:rPr>
        <w:t xml:space="preserve">the </w:t>
      </w:r>
      <w:proofErr w:type="spellStart"/>
      <w:r w:rsidR="005523DE" w:rsidRPr="00A13922">
        <w:rPr>
          <w:color w:val="000000"/>
          <w:lang w:val="en-GB"/>
        </w:rPr>
        <w:t>metakinesis-scapes</w:t>
      </w:r>
      <w:proofErr w:type="spellEnd"/>
      <w:r w:rsidR="00545B4A" w:rsidRPr="00A13922">
        <w:rPr>
          <w:color w:val="000000"/>
          <w:lang w:val="en-GB"/>
        </w:rPr>
        <w:t xml:space="preserve"> by connecting experience and location</w:t>
      </w:r>
      <w:r w:rsidRPr="00A13922">
        <w:rPr>
          <w:color w:val="000000"/>
          <w:lang w:val="en-GB"/>
        </w:rPr>
        <w:t xml:space="preserve">. In the following I will build on the hypothesis </w:t>
      </w:r>
      <w:r w:rsidRPr="00145696">
        <w:rPr>
          <w:i/>
          <w:color w:val="000000"/>
          <w:lang w:val="en-GB"/>
        </w:rPr>
        <w:t xml:space="preserve">that </w:t>
      </w:r>
      <w:r w:rsidR="00545B4A" w:rsidRPr="00145696">
        <w:rPr>
          <w:i/>
          <w:color w:val="000000"/>
          <w:lang w:val="en-GB"/>
        </w:rPr>
        <w:t>making it possible for</w:t>
      </w:r>
      <w:r w:rsidR="005523DE" w:rsidRPr="00145696">
        <w:rPr>
          <w:i/>
          <w:color w:val="000000"/>
          <w:lang w:val="en-GB"/>
        </w:rPr>
        <w:t xml:space="preserve"> the respondents </w:t>
      </w:r>
      <w:r w:rsidR="00545B4A" w:rsidRPr="00145696">
        <w:rPr>
          <w:i/>
          <w:color w:val="000000"/>
          <w:lang w:val="en-GB"/>
        </w:rPr>
        <w:t xml:space="preserve">to create content for their own </w:t>
      </w:r>
      <w:proofErr w:type="spellStart"/>
      <w:r w:rsidR="00545B4A" w:rsidRPr="00145696">
        <w:rPr>
          <w:i/>
          <w:color w:val="000000"/>
          <w:lang w:val="en-GB"/>
        </w:rPr>
        <w:t>metakinesis-scape</w:t>
      </w:r>
      <w:proofErr w:type="spellEnd"/>
      <w:r w:rsidR="00545B4A" w:rsidRPr="00145696">
        <w:rPr>
          <w:i/>
          <w:color w:val="000000"/>
          <w:lang w:val="en-GB"/>
        </w:rPr>
        <w:t xml:space="preserve"> </w:t>
      </w:r>
      <w:r w:rsidRPr="00145696">
        <w:rPr>
          <w:i/>
          <w:color w:val="000000"/>
          <w:lang w:val="en-GB"/>
        </w:rPr>
        <w:t xml:space="preserve">can </w:t>
      </w:r>
      <w:r w:rsidR="00545B4A" w:rsidRPr="00145696">
        <w:rPr>
          <w:i/>
          <w:color w:val="000000"/>
          <w:lang w:val="en-GB"/>
        </w:rPr>
        <w:t>be used in</w:t>
      </w:r>
      <w:r w:rsidR="00AD6E9E" w:rsidRPr="00145696">
        <w:rPr>
          <w:i/>
          <w:color w:val="000000"/>
          <w:lang w:val="en-GB"/>
        </w:rPr>
        <w:t xml:space="preserve"> persuasive intervention</w:t>
      </w:r>
      <w:r w:rsidRPr="00A13922">
        <w:rPr>
          <w:color w:val="000000"/>
          <w:lang w:val="en-GB"/>
        </w:rPr>
        <w:t>.</w:t>
      </w:r>
      <w:r w:rsidR="00AD6E9E" w:rsidRPr="00A13922">
        <w:rPr>
          <w:color w:val="000000"/>
          <w:lang w:val="en-GB"/>
        </w:rPr>
        <w:t xml:space="preserve"> Consequently in the following I build on the hypothesis that in order to design for persuasive intervention </w:t>
      </w:r>
      <w:r w:rsidR="00545B4A" w:rsidRPr="00A13922">
        <w:rPr>
          <w:color w:val="000000"/>
          <w:lang w:val="en-GB"/>
        </w:rPr>
        <w:t xml:space="preserve">in </w:t>
      </w:r>
      <w:r w:rsidR="00AD6E9E" w:rsidRPr="00A13922">
        <w:rPr>
          <w:color w:val="000000"/>
          <w:lang w:val="en-GB"/>
        </w:rPr>
        <w:t>Aalborg Zoo we need to support how the respondents are involved and how they understand Aalborg Zoo through their personal projects</w:t>
      </w:r>
      <w:r w:rsidR="00545B4A" w:rsidRPr="00A13922">
        <w:rPr>
          <w:color w:val="000000"/>
          <w:lang w:val="en-GB"/>
        </w:rPr>
        <w:t xml:space="preserve">. </w:t>
      </w:r>
    </w:p>
    <w:p w:rsidR="00AD6E9E" w:rsidRPr="00A13922" w:rsidRDefault="0058514C" w:rsidP="004A3EE0">
      <w:pPr>
        <w:spacing w:line="360" w:lineRule="auto"/>
        <w:rPr>
          <w:color w:val="000000"/>
          <w:lang w:val="en-GB"/>
        </w:rPr>
      </w:pPr>
      <w:r w:rsidRPr="00A13922">
        <w:rPr>
          <w:lang w:val="en-GB"/>
        </w:rPr>
        <w:t xml:space="preserve">In this chapter I will </w:t>
      </w:r>
      <w:r w:rsidR="00AD6E9E" w:rsidRPr="00A13922">
        <w:rPr>
          <w:lang w:val="en-GB"/>
        </w:rPr>
        <w:t xml:space="preserve">relate to </w:t>
      </w:r>
      <w:r w:rsidR="00545B4A" w:rsidRPr="00A13922">
        <w:rPr>
          <w:lang w:val="en-GB"/>
        </w:rPr>
        <w:t xml:space="preserve">the </w:t>
      </w:r>
      <w:r w:rsidR="00AD6E9E" w:rsidRPr="00A13922">
        <w:rPr>
          <w:lang w:val="en-GB"/>
        </w:rPr>
        <w:t xml:space="preserve">concrete case of making the guests </w:t>
      </w:r>
      <w:r w:rsidR="004B1E9F" w:rsidRPr="00A13922">
        <w:rPr>
          <w:color w:val="000000"/>
          <w:lang w:val="en-GB"/>
        </w:rPr>
        <w:t xml:space="preserve">pay more visits to </w:t>
      </w:r>
      <w:r w:rsidR="00EE218C" w:rsidRPr="00A13922">
        <w:rPr>
          <w:color w:val="000000"/>
          <w:lang w:val="en-GB"/>
        </w:rPr>
        <w:t>the ‘shit’ animal</w:t>
      </w:r>
      <w:r w:rsidR="004B1E9F" w:rsidRPr="00A13922">
        <w:rPr>
          <w:color w:val="000000"/>
          <w:lang w:val="en-GB"/>
        </w:rPr>
        <w:t>s</w:t>
      </w:r>
      <w:r w:rsidRPr="00A13922">
        <w:rPr>
          <w:color w:val="000000"/>
          <w:lang w:val="en-GB"/>
        </w:rPr>
        <w:t>.</w:t>
      </w:r>
      <w:r w:rsidR="00067978" w:rsidRPr="00A13922">
        <w:rPr>
          <w:color w:val="000000"/>
          <w:lang w:val="en-GB"/>
        </w:rPr>
        <w:t xml:space="preserve"> </w:t>
      </w:r>
      <w:r w:rsidR="00525521">
        <w:rPr>
          <w:color w:val="000000"/>
          <w:lang w:val="en-GB"/>
        </w:rPr>
        <w:t>Moreover</w:t>
      </w:r>
      <w:r w:rsidR="00803765" w:rsidRPr="00A13922">
        <w:rPr>
          <w:color w:val="000000"/>
          <w:lang w:val="en-GB"/>
        </w:rPr>
        <w:t xml:space="preserve"> I will focus on how the</w:t>
      </w:r>
      <w:r w:rsidR="00067978" w:rsidRPr="00A13922">
        <w:rPr>
          <w:color w:val="000000"/>
          <w:lang w:val="en-GB"/>
        </w:rPr>
        <w:t xml:space="preserve"> wishes from Aalborg Zoo con</w:t>
      </w:r>
      <w:r w:rsidR="0068231E" w:rsidRPr="00A13922">
        <w:rPr>
          <w:color w:val="000000"/>
          <w:lang w:val="en-GB"/>
        </w:rPr>
        <w:t>nect</w:t>
      </w:r>
      <w:r w:rsidR="004537C7" w:rsidRPr="00A13922">
        <w:rPr>
          <w:color w:val="000000"/>
          <w:lang w:val="en-GB"/>
        </w:rPr>
        <w:t xml:space="preserve"> </w:t>
      </w:r>
      <w:r w:rsidR="00803765" w:rsidRPr="00A13922">
        <w:rPr>
          <w:color w:val="000000"/>
          <w:lang w:val="en-GB"/>
        </w:rPr>
        <w:t xml:space="preserve">to how the </w:t>
      </w:r>
      <w:r w:rsidR="00545B4A" w:rsidRPr="00A13922">
        <w:rPr>
          <w:color w:val="000000"/>
          <w:lang w:val="en-GB"/>
        </w:rPr>
        <w:t xml:space="preserve">four </w:t>
      </w:r>
      <w:r w:rsidR="00803765" w:rsidRPr="00A13922">
        <w:rPr>
          <w:color w:val="000000"/>
          <w:lang w:val="en-GB"/>
        </w:rPr>
        <w:t xml:space="preserve">respondents </w:t>
      </w:r>
      <w:proofErr w:type="gramStart"/>
      <w:r w:rsidR="00545B4A" w:rsidRPr="00A13922">
        <w:rPr>
          <w:color w:val="000000"/>
          <w:lang w:val="en-GB"/>
        </w:rPr>
        <w:t>was</w:t>
      </w:r>
      <w:proofErr w:type="gramEnd"/>
      <w:r w:rsidR="00545B4A" w:rsidRPr="00A13922">
        <w:rPr>
          <w:color w:val="000000"/>
          <w:lang w:val="en-GB"/>
        </w:rPr>
        <w:t xml:space="preserve"> involved in and understood</w:t>
      </w:r>
      <w:r w:rsidR="00D1794D" w:rsidRPr="00A13922">
        <w:rPr>
          <w:color w:val="000000"/>
          <w:lang w:val="en-GB"/>
        </w:rPr>
        <w:t xml:space="preserve"> the z</w:t>
      </w:r>
      <w:r w:rsidR="00067978" w:rsidRPr="00A13922">
        <w:rPr>
          <w:color w:val="000000"/>
          <w:lang w:val="en-GB"/>
        </w:rPr>
        <w:t>oo</w:t>
      </w:r>
      <w:r w:rsidR="00AA4FEE" w:rsidRPr="00A13922">
        <w:rPr>
          <w:color w:val="000000"/>
          <w:lang w:val="en-GB"/>
        </w:rPr>
        <w:t>. F</w:t>
      </w:r>
      <w:r w:rsidR="00541129" w:rsidRPr="00A13922">
        <w:rPr>
          <w:color w:val="000000"/>
          <w:lang w:val="en-GB"/>
        </w:rPr>
        <w:t xml:space="preserve">rom that </w:t>
      </w:r>
      <w:r w:rsidR="00EE218C" w:rsidRPr="00A13922">
        <w:rPr>
          <w:color w:val="000000"/>
          <w:lang w:val="en-GB"/>
        </w:rPr>
        <w:t xml:space="preserve">I will </w:t>
      </w:r>
      <w:r w:rsidR="00541129" w:rsidRPr="00A13922">
        <w:rPr>
          <w:color w:val="000000"/>
          <w:lang w:val="en-GB"/>
        </w:rPr>
        <w:t>suggest persuasive interventions for each of the four paths</w:t>
      </w:r>
      <w:r w:rsidR="00495C84" w:rsidRPr="00A13922">
        <w:rPr>
          <w:color w:val="000000"/>
          <w:lang w:val="en-GB"/>
        </w:rPr>
        <w:t xml:space="preserve">. </w:t>
      </w:r>
      <w:r w:rsidR="009F66C4" w:rsidRPr="00A13922">
        <w:rPr>
          <w:color w:val="000000"/>
          <w:lang w:val="en-GB"/>
        </w:rPr>
        <w:t>These suggestions shall be considered experiments</w:t>
      </w:r>
      <w:r w:rsidR="00AA4FEE" w:rsidRPr="00A13922">
        <w:rPr>
          <w:color w:val="000000"/>
          <w:lang w:val="en-GB"/>
        </w:rPr>
        <w:t xml:space="preserve"> and</w:t>
      </w:r>
      <w:r w:rsidR="009F66C4" w:rsidRPr="00A13922">
        <w:rPr>
          <w:color w:val="000000"/>
          <w:lang w:val="en-GB"/>
        </w:rPr>
        <w:t xml:space="preserve"> part of an iterative design process</w:t>
      </w:r>
      <w:r w:rsidR="00541129" w:rsidRPr="00A13922">
        <w:rPr>
          <w:color w:val="000000"/>
          <w:lang w:val="en-GB"/>
        </w:rPr>
        <w:t xml:space="preserve"> towards making </w:t>
      </w:r>
      <w:r w:rsidR="00AA4FEE" w:rsidRPr="00A13922">
        <w:rPr>
          <w:color w:val="000000"/>
          <w:lang w:val="en-GB"/>
        </w:rPr>
        <w:t>people visit the ‘shit’ animals more</w:t>
      </w:r>
      <w:r w:rsidR="004A5319" w:rsidRPr="00A13922">
        <w:rPr>
          <w:color w:val="000000"/>
          <w:lang w:val="en-GB"/>
        </w:rPr>
        <w:t xml:space="preserve"> in Aalborg Zoo</w:t>
      </w:r>
      <w:r w:rsidR="006F0F32" w:rsidRPr="00A13922">
        <w:rPr>
          <w:color w:val="000000"/>
          <w:lang w:val="en-GB"/>
        </w:rPr>
        <w:t xml:space="preserve">. </w:t>
      </w:r>
    </w:p>
    <w:p w:rsidR="004119FF" w:rsidRPr="00A13922" w:rsidRDefault="004119FF" w:rsidP="004A3EE0">
      <w:pPr>
        <w:spacing w:line="360" w:lineRule="auto"/>
        <w:rPr>
          <w:color w:val="000000"/>
          <w:lang w:val="en-GB"/>
        </w:rPr>
      </w:pPr>
    </w:p>
    <w:p w:rsidR="00CD32C8" w:rsidRPr="00A13922" w:rsidRDefault="00CD32C8" w:rsidP="004A3EE0">
      <w:pPr>
        <w:pStyle w:val="Overskrift1"/>
        <w:spacing w:line="360" w:lineRule="auto"/>
        <w:rPr>
          <w:lang w:val="en-GB"/>
        </w:rPr>
      </w:pPr>
      <w:bookmarkStart w:id="47" w:name="_Toc110647367"/>
      <w:r w:rsidRPr="00A13922">
        <w:rPr>
          <w:lang w:val="en-GB"/>
        </w:rPr>
        <w:t>Translations of ‘Shit’ Experiences</w:t>
      </w:r>
      <w:bookmarkEnd w:id="47"/>
    </w:p>
    <w:p w:rsidR="0068231E" w:rsidRPr="00A13922" w:rsidRDefault="00AA4FEE" w:rsidP="004A3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color w:val="000000"/>
          <w:lang w:val="en-GB"/>
        </w:rPr>
      </w:pPr>
      <w:r w:rsidRPr="00A13922">
        <w:rPr>
          <w:color w:val="000000"/>
          <w:lang w:val="en-GB"/>
        </w:rPr>
        <w:t xml:space="preserve">In relation to </w:t>
      </w:r>
      <w:r w:rsidR="004537C7" w:rsidRPr="00A13922">
        <w:rPr>
          <w:color w:val="000000"/>
          <w:lang w:val="en-GB"/>
        </w:rPr>
        <w:t>persuade the respondents</w:t>
      </w:r>
      <w:r w:rsidR="00937F59" w:rsidRPr="00A13922">
        <w:rPr>
          <w:color w:val="000000"/>
          <w:lang w:val="en-GB"/>
        </w:rPr>
        <w:t xml:space="preserve"> to</w:t>
      </w:r>
      <w:r w:rsidR="004A5319" w:rsidRPr="00A13922">
        <w:rPr>
          <w:color w:val="000000"/>
          <w:lang w:val="en-GB"/>
        </w:rPr>
        <w:t xml:space="preserve"> visit the ‘shit’ animals I</w:t>
      </w:r>
      <w:r w:rsidRPr="00A13922">
        <w:rPr>
          <w:color w:val="000000"/>
          <w:lang w:val="en-GB"/>
        </w:rPr>
        <w:t xml:space="preserve"> </w:t>
      </w:r>
      <w:r w:rsidR="00F00E09" w:rsidRPr="00A13922">
        <w:rPr>
          <w:color w:val="000000"/>
          <w:lang w:val="en-GB"/>
        </w:rPr>
        <w:t xml:space="preserve">also </w:t>
      </w:r>
      <w:r w:rsidRPr="00A13922">
        <w:rPr>
          <w:color w:val="000000"/>
          <w:lang w:val="en-GB"/>
        </w:rPr>
        <w:t>need to support the agen</w:t>
      </w:r>
      <w:r w:rsidR="008F3ED3" w:rsidRPr="00A13922">
        <w:rPr>
          <w:color w:val="000000"/>
          <w:lang w:val="en-GB"/>
        </w:rPr>
        <w:t xml:space="preserve">cies carried out by Aalborg Zoo. </w:t>
      </w:r>
      <w:r w:rsidR="00D32894" w:rsidRPr="00A13922">
        <w:rPr>
          <w:color w:val="000000"/>
          <w:lang w:val="en-GB"/>
        </w:rPr>
        <w:t xml:space="preserve">As </w:t>
      </w:r>
      <w:r w:rsidR="004A5319" w:rsidRPr="00A13922">
        <w:rPr>
          <w:color w:val="000000"/>
          <w:lang w:val="en-GB"/>
        </w:rPr>
        <w:t>I elaborate</w:t>
      </w:r>
      <w:r w:rsidR="00F00E09" w:rsidRPr="00A13922">
        <w:rPr>
          <w:color w:val="000000"/>
          <w:lang w:val="en-GB"/>
        </w:rPr>
        <w:t>d</w:t>
      </w:r>
      <w:r w:rsidR="004A5319" w:rsidRPr="00A13922">
        <w:rPr>
          <w:color w:val="000000"/>
          <w:lang w:val="en-GB"/>
        </w:rPr>
        <w:t xml:space="preserve"> on</w:t>
      </w:r>
      <w:r w:rsidR="00D32894" w:rsidRPr="00A13922">
        <w:rPr>
          <w:color w:val="000000"/>
          <w:lang w:val="en-GB"/>
        </w:rPr>
        <w:t xml:space="preserve"> in </w:t>
      </w:r>
      <w:r w:rsidR="008F3ED3" w:rsidRPr="00A13922">
        <w:rPr>
          <w:color w:val="000000"/>
          <w:lang w:val="en-GB"/>
        </w:rPr>
        <w:t>the section ‘</w:t>
      </w:r>
      <w:r w:rsidR="00D32894" w:rsidRPr="00A13922">
        <w:rPr>
          <w:color w:val="000000"/>
          <w:lang w:val="en-GB"/>
        </w:rPr>
        <w:t>Tw</w:t>
      </w:r>
      <w:r w:rsidR="008F3ED3" w:rsidRPr="00A13922">
        <w:rPr>
          <w:color w:val="000000"/>
          <w:lang w:val="en-GB"/>
        </w:rPr>
        <w:t xml:space="preserve">o </w:t>
      </w:r>
      <w:proofErr w:type="spellStart"/>
      <w:r w:rsidR="008F3ED3" w:rsidRPr="00A13922">
        <w:rPr>
          <w:color w:val="000000"/>
          <w:lang w:val="en-GB"/>
        </w:rPr>
        <w:t>Oligopticons</w:t>
      </w:r>
      <w:proofErr w:type="spellEnd"/>
      <w:r w:rsidR="008F3ED3" w:rsidRPr="00A13922">
        <w:rPr>
          <w:color w:val="000000"/>
          <w:lang w:val="en-GB"/>
        </w:rPr>
        <w:t>’</w:t>
      </w:r>
      <w:r w:rsidR="00541129" w:rsidRPr="00A13922">
        <w:rPr>
          <w:color w:val="000000"/>
          <w:lang w:val="en-GB"/>
        </w:rPr>
        <w:t xml:space="preserve"> Aalborg Zoo makes</w:t>
      </w:r>
      <w:r w:rsidR="00D32894" w:rsidRPr="00A13922">
        <w:rPr>
          <w:color w:val="000000"/>
          <w:lang w:val="en-GB"/>
        </w:rPr>
        <w:t xml:space="preserve"> several types o</w:t>
      </w:r>
      <w:r w:rsidR="00541129" w:rsidRPr="00A13922">
        <w:rPr>
          <w:color w:val="000000"/>
          <w:lang w:val="en-GB"/>
        </w:rPr>
        <w:t>f transl</w:t>
      </w:r>
      <w:r w:rsidR="0068231E" w:rsidRPr="00A13922">
        <w:rPr>
          <w:color w:val="000000"/>
          <w:lang w:val="en-GB"/>
        </w:rPr>
        <w:t>ations. Firstly, they translate</w:t>
      </w:r>
      <w:r w:rsidR="00541129" w:rsidRPr="00A13922">
        <w:rPr>
          <w:color w:val="000000"/>
          <w:lang w:val="en-GB"/>
        </w:rPr>
        <w:t xml:space="preserve"> the animal into a wild animal</w:t>
      </w:r>
      <w:r w:rsidR="008F3ED3" w:rsidRPr="00A13922">
        <w:rPr>
          <w:color w:val="000000"/>
          <w:lang w:val="en-GB"/>
        </w:rPr>
        <w:t xml:space="preserve">. Secondly, they </w:t>
      </w:r>
      <w:r w:rsidR="00D32894" w:rsidRPr="00A13922">
        <w:rPr>
          <w:color w:val="000000"/>
          <w:lang w:val="en-GB"/>
        </w:rPr>
        <w:t>perform</w:t>
      </w:r>
      <w:r w:rsidR="008F3ED3" w:rsidRPr="00A13922">
        <w:rPr>
          <w:color w:val="000000"/>
          <w:lang w:val="en-GB"/>
        </w:rPr>
        <w:t xml:space="preserve"> Aalborg Zoo</w:t>
      </w:r>
      <w:r w:rsidR="00D32894" w:rsidRPr="00A13922">
        <w:rPr>
          <w:color w:val="000000"/>
          <w:lang w:val="en-GB"/>
        </w:rPr>
        <w:t xml:space="preserve"> as an attractive product to make people visit it and com</w:t>
      </w:r>
      <w:r w:rsidR="0068231E" w:rsidRPr="00A13922">
        <w:rPr>
          <w:color w:val="000000"/>
          <w:lang w:val="en-GB"/>
        </w:rPr>
        <w:t>e back. And thirdly, they want</w:t>
      </w:r>
      <w:r w:rsidR="00D32894" w:rsidRPr="00A13922">
        <w:rPr>
          <w:color w:val="000000"/>
          <w:lang w:val="en-GB"/>
        </w:rPr>
        <w:t xml:space="preserve"> to change attitudes and behaviour to make people become more aware of nature resources and improve environmental management through involvement. Here I </w:t>
      </w:r>
      <w:r w:rsidR="00FB5567" w:rsidRPr="00A13922">
        <w:rPr>
          <w:color w:val="000000"/>
          <w:lang w:val="en-GB"/>
        </w:rPr>
        <w:t xml:space="preserve">will argue that </w:t>
      </w:r>
      <w:r w:rsidR="00EE218C" w:rsidRPr="00A13922">
        <w:rPr>
          <w:color w:val="000000"/>
          <w:lang w:val="en-GB"/>
        </w:rPr>
        <w:t xml:space="preserve">involving </w:t>
      </w:r>
      <w:r w:rsidR="007A7964" w:rsidRPr="00A13922">
        <w:rPr>
          <w:color w:val="000000"/>
          <w:lang w:val="en-GB"/>
        </w:rPr>
        <w:t>is not enough to persuade since persuasion not only concerns changing behaviour but also attitudes</w:t>
      </w:r>
      <w:r w:rsidR="00EE218C" w:rsidRPr="00A13922">
        <w:rPr>
          <w:color w:val="000000"/>
          <w:lang w:val="en-GB"/>
        </w:rPr>
        <w:t xml:space="preserve">. This means that </w:t>
      </w:r>
      <w:r w:rsidR="004A5319" w:rsidRPr="00A13922">
        <w:rPr>
          <w:color w:val="000000"/>
          <w:lang w:val="en-GB"/>
        </w:rPr>
        <w:t>persuasion</w:t>
      </w:r>
      <w:r w:rsidR="00937F59" w:rsidRPr="00A13922">
        <w:rPr>
          <w:color w:val="000000"/>
          <w:lang w:val="en-GB"/>
        </w:rPr>
        <w:t xml:space="preserve"> </w:t>
      </w:r>
      <w:r w:rsidR="00FE3796" w:rsidRPr="00A13922">
        <w:rPr>
          <w:color w:val="000000"/>
          <w:lang w:val="en-GB"/>
        </w:rPr>
        <w:t xml:space="preserve">is not only a </w:t>
      </w:r>
      <w:r w:rsidR="004A5319" w:rsidRPr="00A13922">
        <w:rPr>
          <w:color w:val="000000"/>
          <w:lang w:val="en-GB"/>
        </w:rPr>
        <w:t>matter of making the respondents</w:t>
      </w:r>
      <w:r w:rsidR="00937F59" w:rsidRPr="00A13922">
        <w:rPr>
          <w:color w:val="000000"/>
          <w:lang w:val="en-GB"/>
        </w:rPr>
        <w:t xml:space="preserve"> visit the animals</w:t>
      </w:r>
      <w:r w:rsidR="00FE3796" w:rsidRPr="00A13922">
        <w:rPr>
          <w:color w:val="000000"/>
          <w:lang w:val="en-GB"/>
        </w:rPr>
        <w:t xml:space="preserve"> </w:t>
      </w:r>
      <w:r w:rsidR="0068231E" w:rsidRPr="00A13922">
        <w:rPr>
          <w:color w:val="000000"/>
          <w:lang w:val="en-GB"/>
        </w:rPr>
        <w:t>by guiding them to these areas</w:t>
      </w:r>
      <w:r w:rsidR="00145696">
        <w:rPr>
          <w:color w:val="000000"/>
          <w:lang w:val="en-GB"/>
        </w:rPr>
        <w:t xml:space="preserve"> or making</w:t>
      </w:r>
      <w:r w:rsidR="00545B4A" w:rsidRPr="00A13922">
        <w:rPr>
          <w:color w:val="000000"/>
          <w:lang w:val="en-GB"/>
        </w:rPr>
        <w:t xml:space="preserve"> them ‘tag’ these animals</w:t>
      </w:r>
      <w:r w:rsidR="00FE3796" w:rsidRPr="00A13922">
        <w:rPr>
          <w:color w:val="000000"/>
          <w:lang w:val="en-GB"/>
        </w:rPr>
        <w:t>.</w:t>
      </w:r>
      <w:r w:rsidR="0068231E" w:rsidRPr="00A13922">
        <w:rPr>
          <w:color w:val="000000"/>
          <w:lang w:val="en-GB"/>
        </w:rPr>
        <w:t xml:space="preserve"> It also concerns changing </w:t>
      </w:r>
      <w:r w:rsidR="00545B4A" w:rsidRPr="00A13922">
        <w:rPr>
          <w:color w:val="000000"/>
          <w:lang w:val="en-GB"/>
        </w:rPr>
        <w:t>their</w:t>
      </w:r>
      <w:r w:rsidR="00FE3796" w:rsidRPr="00A13922">
        <w:rPr>
          <w:color w:val="000000"/>
          <w:lang w:val="en-GB"/>
        </w:rPr>
        <w:t xml:space="preserve"> unders</w:t>
      </w:r>
      <w:r w:rsidR="004537C7" w:rsidRPr="00A13922">
        <w:rPr>
          <w:color w:val="000000"/>
          <w:lang w:val="en-GB"/>
        </w:rPr>
        <w:t xml:space="preserve">tanding of these animals </w:t>
      </w:r>
      <w:r w:rsidR="00F00E09" w:rsidRPr="00A13922">
        <w:rPr>
          <w:color w:val="000000"/>
          <w:lang w:val="en-GB"/>
        </w:rPr>
        <w:t>as something</w:t>
      </w:r>
      <w:r w:rsidR="00FE3796" w:rsidRPr="00A13922">
        <w:rPr>
          <w:color w:val="000000"/>
          <w:lang w:val="en-GB"/>
        </w:rPr>
        <w:t>, which fit</w:t>
      </w:r>
      <w:r w:rsidR="00975742" w:rsidRPr="00A13922">
        <w:rPr>
          <w:color w:val="000000"/>
          <w:lang w:val="en-GB"/>
        </w:rPr>
        <w:t>s</w:t>
      </w:r>
      <w:r w:rsidR="00FE3796" w:rsidRPr="00A13922">
        <w:rPr>
          <w:color w:val="000000"/>
          <w:lang w:val="en-GB"/>
        </w:rPr>
        <w:t xml:space="preserve"> </w:t>
      </w:r>
      <w:r w:rsidR="00145696">
        <w:rPr>
          <w:color w:val="000000"/>
          <w:lang w:val="en-GB"/>
        </w:rPr>
        <w:t>in with their</w:t>
      </w:r>
      <w:r w:rsidR="00FE3796" w:rsidRPr="00A13922">
        <w:rPr>
          <w:color w:val="000000"/>
          <w:lang w:val="en-GB"/>
        </w:rPr>
        <w:t xml:space="preserve"> personal projects of going to the zoo</w:t>
      </w:r>
      <w:r w:rsidR="007A7964" w:rsidRPr="00A13922">
        <w:rPr>
          <w:color w:val="000000"/>
          <w:lang w:val="en-GB"/>
        </w:rPr>
        <w:t xml:space="preserve">. </w:t>
      </w:r>
      <w:r w:rsidR="004A5319" w:rsidRPr="00A13922">
        <w:rPr>
          <w:color w:val="000000"/>
          <w:lang w:val="en-GB"/>
        </w:rPr>
        <w:t xml:space="preserve">However this process of translating the animals should still </w:t>
      </w:r>
      <w:r w:rsidR="0068231E" w:rsidRPr="00A13922">
        <w:rPr>
          <w:color w:val="000000"/>
          <w:lang w:val="en-GB"/>
        </w:rPr>
        <w:t>keep the animal</w:t>
      </w:r>
      <w:r w:rsidR="004537C7" w:rsidRPr="00A13922">
        <w:rPr>
          <w:color w:val="000000"/>
          <w:lang w:val="en-GB"/>
        </w:rPr>
        <w:t xml:space="preserve"> wild</w:t>
      </w:r>
      <w:r w:rsidR="004A5319" w:rsidRPr="00A13922">
        <w:rPr>
          <w:color w:val="000000"/>
          <w:lang w:val="en-GB"/>
        </w:rPr>
        <w:t xml:space="preserve">. </w:t>
      </w:r>
      <w:r w:rsidR="00541129" w:rsidRPr="00A13922">
        <w:rPr>
          <w:color w:val="000000"/>
          <w:lang w:val="en-GB"/>
        </w:rPr>
        <w:t>In this chapter I will</w:t>
      </w:r>
      <w:r w:rsidR="007A7964" w:rsidRPr="00A13922">
        <w:rPr>
          <w:color w:val="000000"/>
          <w:lang w:val="en-GB"/>
        </w:rPr>
        <w:t xml:space="preserve"> </w:t>
      </w:r>
      <w:r w:rsidR="00495C84" w:rsidRPr="00A13922">
        <w:rPr>
          <w:color w:val="000000"/>
          <w:lang w:val="en-GB"/>
        </w:rPr>
        <w:t>discuss</w:t>
      </w:r>
      <w:r w:rsidR="007A7964" w:rsidRPr="00A13922">
        <w:rPr>
          <w:color w:val="000000"/>
          <w:lang w:val="en-GB"/>
        </w:rPr>
        <w:t xml:space="preserve"> how </w:t>
      </w:r>
      <w:r w:rsidR="00495C84" w:rsidRPr="00A13922">
        <w:rPr>
          <w:color w:val="000000"/>
          <w:lang w:val="en-GB"/>
        </w:rPr>
        <w:t xml:space="preserve">it is possible </w:t>
      </w:r>
      <w:r w:rsidR="007A7964" w:rsidRPr="00A13922">
        <w:rPr>
          <w:color w:val="000000"/>
          <w:lang w:val="en-GB"/>
        </w:rPr>
        <w:t xml:space="preserve">to shape </w:t>
      </w:r>
      <w:r w:rsidR="008F3ED3" w:rsidRPr="00A13922">
        <w:rPr>
          <w:color w:val="000000"/>
          <w:lang w:val="en-GB"/>
        </w:rPr>
        <w:t xml:space="preserve">both the involvement and </w:t>
      </w:r>
      <w:r w:rsidR="007A7964" w:rsidRPr="00A13922">
        <w:rPr>
          <w:color w:val="000000"/>
          <w:lang w:val="en-GB"/>
        </w:rPr>
        <w:t>the understandi</w:t>
      </w:r>
      <w:r w:rsidR="00D32894" w:rsidRPr="00A13922">
        <w:rPr>
          <w:color w:val="000000"/>
          <w:lang w:val="en-GB"/>
        </w:rPr>
        <w:t xml:space="preserve">ng </w:t>
      </w:r>
      <w:r w:rsidR="008F3ED3" w:rsidRPr="00A13922">
        <w:rPr>
          <w:color w:val="000000"/>
          <w:lang w:val="en-GB"/>
        </w:rPr>
        <w:t>in relation</w:t>
      </w:r>
      <w:r w:rsidR="00DA52F7" w:rsidRPr="00A13922">
        <w:rPr>
          <w:color w:val="000000"/>
          <w:lang w:val="en-GB"/>
        </w:rPr>
        <w:t xml:space="preserve"> to the so-called ‘shit’ animals</w:t>
      </w:r>
      <w:r w:rsidR="007A7964" w:rsidRPr="00A13922">
        <w:rPr>
          <w:color w:val="000000"/>
          <w:lang w:val="en-GB"/>
        </w:rPr>
        <w:t xml:space="preserve">. </w:t>
      </w:r>
      <w:r w:rsidR="00B85A5E" w:rsidRPr="00A13922">
        <w:rPr>
          <w:color w:val="000000"/>
          <w:lang w:val="en-GB"/>
        </w:rPr>
        <w:t xml:space="preserve">This means that I will </w:t>
      </w:r>
      <w:r w:rsidR="00522623" w:rsidRPr="00A13922">
        <w:rPr>
          <w:color w:val="000000"/>
          <w:lang w:val="en-GB"/>
        </w:rPr>
        <w:t>put forward</w:t>
      </w:r>
      <w:r w:rsidR="004537C7" w:rsidRPr="00A13922">
        <w:rPr>
          <w:color w:val="000000"/>
          <w:lang w:val="en-GB"/>
        </w:rPr>
        <w:t xml:space="preserve"> suggestions</w:t>
      </w:r>
      <w:r w:rsidR="0068231E" w:rsidRPr="00A13922">
        <w:rPr>
          <w:color w:val="000000"/>
          <w:lang w:val="en-GB"/>
        </w:rPr>
        <w:t xml:space="preserve"> in relation to </w:t>
      </w:r>
      <w:r w:rsidR="004537C7" w:rsidRPr="00A13922">
        <w:rPr>
          <w:color w:val="000000"/>
          <w:lang w:val="en-GB"/>
        </w:rPr>
        <w:t>persuade the four respondents to visit the ‘shit’ animals more</w:t>
      </w:r>
      <w:r w:rsidR="004B1E9F" w:rsidRPr="00A13922">
        <w:rPr>
          <w:color w:val="000000"/>
          <w:lang w:val="en-GB"/>
        </w:rPr>
        <w:t xml:space="preserve"> often</w:t>
      </w:r>
      <w:r w:rsidR="004C57DF" w:rsidRPr="00A13922">
        <w:rPr>
          <w:color w:val="000000"/>
          <w:lang w:val="en-GB"/>
        </w:rPr>
        <w:t xml:space="preserve"> as well as understand them as part of their project of visiting the zoo</w:t>
      </w:r>
      <w:r w:rsidR="004537C7" w:rsidRPr="00A13922">
        <w:rPr>
          <w:color w:val="000000"/>
          <w:lang w:val="en-GB"/>
        </w:rPr>
        <w:t xml:space="preserve">. </w:t>
      </w:r>
      <w:r w:rsidR="00F00E09" w:rsidRPr="00A13922">
        <w:rPr>
          <w:color w:val="000000"/>
          <w:lang w:val="en-GB"/>
        </w:rPr>
        <w:t xml:space="preserve">It is important to understand that it is </w:t>
      </w:r>
      <w:r w:rsidR="00F00E09" w:rsidRPr="00145696">
        <w:rPr>
          <w:i/>
          <w:color w:val="000000"/>
          <w:lang w:val="en-GB"/>
        </w:rPr>
        <w:t>the experience of the animals</w:t>
      </w:r>
      <w:r w:rsidR="00F00E09" w:rsidRPr="00A13922">
        <w:rPr>
          <w:color w:val="000000"/>
          <w:lang w:val="en-GB"/>
        </w:rPr>
        <w:t xml:space="preserve">, which can be translated in these maps and not the real animal. This means that the animal might not ‘perform’ in a way that supports the persuasive intention. Therefore there is a danger in translating the animal into something interesting in relation to the respondent’s own projects. Here I will be aware of </w:t>
      </w:r>
      <w:r w:rsidR="004B1E9F" w:rsidRPr="00A13922">
        <w:rPr>
          <w:color w:val="000000"/>
          <w:lang w:val="en-GB"/>
        </w:rPr>
        <w:t>presenting</w:t>
      </w:r>
      <w:r w:rsidR="00F00E09" w:rsidRPr="00A13922">
        <w:rPr>
          <w:color w:val="000000"/>
          <w:lang w:val="en-GB"/>
        </w:rPr>
        <w:t xml:space="preserve"> suggestions that does not present the ‘shit’ animals as acting or doing specific things</w:t>
      </w:r>
      <w:r w:rsidR="00522623" w:rsidRPr="00A13922">
        <w:rPr>
          <w:color w:val="000000"/>
          <w:lang w:val="en-GB"/>
        </w:rPr>
        <w:t>.</w:t>
      </w:r>
      <w:r w:rsidR="004B1E9F" w:rsidRPr="00A13922">
        <w:rPr>
          <w:color w:val="000000"/>
          <w:lang w:val="en-GB"/>
        </w:rPr>
        <w:t xml:space="preserve"> Instead I intend to</w:t>
      </w:r>
      <w:r w:rsidR="00AD6E9E" w:rsidRPr="00A13922">
        <w:rPr>
          <w:color w:val="000000"/>
          <w:lang w:val="en-GB"/>
        </w:rPr>
        <w:t xml:space="preserve"> focus on what the respondent</w:t>
      </w:r>
      <w:r w:rsidR="00F00E09" w:rsidRPr="00A13922">
        <w:rPr>
          <w:color w:val="000000"/>
          <w:lang w:val="en-GB"/>
        </w:rPr>
        <w:t xml:space="preserve"> can do if he or she visits a certain animal.</w:t>
      </w:r>
      <w:r w:rsidR="00BB0E03" w:rsidRPr="00A13922">
        <w:rPr>
          <w:lang w:val="en-GB"/>
        </w:rPr>
        <w:t xml:space="preserve"> Exceptions from this are the sea lion show and the different feedings in the zoo. In the first case the animals are trained to perform in certain ways, in the second the performance is eating which can hardly go wrong.</w:t>
      </w:r>
    </w:p>
    <w:p w:rsidR="0068231E" w:rsidRPr="00A13922" w:rsidRDefault="0068231E" w:rsidP="004A3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color w:val="000000"/>
          <w:lang w:val="en-GB"/>
        </w:rPr>
      </w:pPr>
    </w:p>
    <w:p w:rsidR="002C6553" w:rsidRPr="00A13922" w:rsidRDefault="007F3BB8" w:rsidP="004A3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color w:val="000000"/>
          <w:lang w:val="en-GB"/>
        </w:rPr>
      </w:pPr>
      <w:r w:rsidRPr="00A13922">
        <w:rPr>
          <w:color w:val="000000"/>
          <w:lang w:val="en-GB"/>
        </w:rPr>
        <w:t xml:space="preserve">As it can be seen from the zoo rapport the </w:t>
      </w:r>
      <w:r w:rsidR="00937F59" w:rsidRPr="00A13922">
        <w:rPr>
          <w:color w:val="000000"/>
          <w:lang w:val="en-GB"/>
        </w:rPr>
        <w:t xml:space="preserve">‘hit’ and </w:t>
      </w:r>
      <w:r w:rsidRPr="00A13922">
        <w:rPr>
          <w:color w:val="000000"/>
          <w:lang w:val="en-GB"/>
        </w:rPr>
        <w:t>‘sh</w:t>
      </w:r>
      <w:r w:rsidR="0068231E" w:rsidRPr="00A13922">
        <w:rPr>
          <w:color w:val="000000"/>
          <w:lang w:val="en-GB"/>
        </w:rPr>
        <w:t>it’ animals are</w:t>
      </w:r>
      <w:r w:rsidR="00937F59" w:rsidRPr="00A13922">
        <w:rPr>
          <w:color w:val="000000"/>
          <w:lang w:val="en-GB"/>
        </w:rPr>
        <w:t xml:space="preserve"> defined </w:t>
      </w:r>
      <w:r w:rsidR="00A42B06" w:rsidRPr="00A13922">
        <w:rPr>
          <w:color w:val="000000"/>
          <w:lang w:val="en-GB"/>
        </w:rPr>
        <w:t xml:space="preserve">on the basis of </w:t>
      </w:r>
      <w:r w:rsidR="00937F59" w:rsidRPr="00A13922">
        <w:rPr>
          <w:color w:val="000000"/>
          <w:lang w:val="en-GB"/>
        </w:rPr>
        <w:t>how</w:t>
      </w:r>
      <w:r w:rsidR="0068231E" w:rsidRPr="00A13922">
        <w:rPr>
          <w:color w:val="000000"/>
          <w:lang w:val="en-GB"/>
        </w:rPr>
        <w:t xml:space="preserve"> much time people spend </w:t>
      </w:r>
      <w:r w:rsidR="00937F59" w:rsidRPr="00A13922">
        <w:rPr>
          <w:color w:val="000000"/>
          <w:lang w:val="en-GB"/>
        </w:rPr>
        <w:t>at t</w:t>
      </w:r>
      <w:r w:rsidR="00B85A5E" w:rsidRPr="00A13922">
        <w:rPr>
          <w:color w:val="000000"/>
          <w:lang w:val="en-GB"/>
        </w:rPr>
        <w:t xml:space="preserve">hem. </w:t>
      </w:r>
      <w:r w:rsidR="00226659" w:rsidRPr="00A13922">
        <w:rPr>
          <w:color w:val="000000"/>
          <w:lang w:val="en-GB"/>
        </w:rPr>
        <w:t>I</w:t>
      </w:r>
      <w:r w:rsidR="004537C7" w:rsidRPr="00A13922">
        <w:rPr>
          <w:color w:val="000000"/>
          <w:lang w:val="en-GB"/>
        </w:rPr>
        <w:t xml:space="preserve">t can be discussed if time spent looking at an animal can </w:t>
      </w:r>
      <w:r w:rsidR="00A42B06" w:rsidRPr="00A13922">
        <w:rPr>
          <w:color w:val="000000"/>
          <w:lang w:val="en-GB"/>
        </w:rPr>
        <w:t xml:space="preserve">tell </w:t>
      </w:r>
      <w:r w:rsidR="00145696">
        <w:rPr>
          <w:color w:val="000000"/>
          <w:lang w:val="en-GB"/>
        </w:rPr>
        <w:t>anything</w:t>
      </w:r>
      <w:r w:rsidR="004537C7" w:rsidRPr="00A13922">
        <w:rPr>
          <w:color w:val="000000"/>
          <w:lang w:val="en-GB"/>
        </w:rPr>
        <w:t xml:space="preserve"> about how popular it is. </w:t>
      </w:r>
      <w:r w:rsidR="00226659" w:rsidRPr="00A13922">
        <w:rPr>
          <w:color w:val="000000"/>
          <w:lang w:val="en-GB"/>
        </w:rPr>
        <w:t xml:space="preserve">However I will not go further into this discussion in this </w:t>
      </w:r>
      <w:r w:rsidR="0068231E" w:rsidRPr="00A13922">
        <w:rPr>
          <w:color w:val="000000"/>
          <w:lang w:val="en-GB"/>
        </w:rPr>
        <w:t>project</w:t>
      </w:r>
      <w:r w:rsidR="00A42B06" w:rsidRPr="00A13922">
        <w:rPr>
          <w:color w:val="000000"/>
          <w:lang w:val="en-GB"/>
        </w:rPr>
        <w:t>,</w:t>
      </w:r>
      <w:r w:rsidR="0068231E" w:rsidRPr="00A13922">
        <w:rPr>
          <w:color w:val="000000"/>
          <w:lang w:val="en-GB"/>
        </w:rPr>
        <w:t xml:space="preserve"> </w:t>
      </w:r>
      <w:r w:rsidR="00226659" w:rsidRPr="00A13922">
        <w:rPr>
          <w:color w:val="000000"/>
          <w:lang w:val="en-GB"/>
        </w:rPr>
        <w:t xml:space="preserve">since I will primarily focus on persuading the respondents in relation to visit ‘shit’ animals as a concept and not in relation to specific animals. </w:t>
      </w:r>
      <w:r w:rsidR="002C6553" w:rsidRPr="00A13922">
        <w:rPr>
          <w:color w:val="000000"/>
          <w:lang w:val="en-GB"/>
        </w:rPr>
        <w:t>The shit animals all have something in common, for example it is not possible to pet them. Moreover they do not resemble human in looks, except for maybe the baboon.</w:t>
      </w:r>
    </w:p>
    <w:p w:rsidR="00CD32C8" w:rsidRPr="00A13922" w:rsidRDefault="00CD32C8" w:rsidP="004A3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color w:val="000000"/>
          <w:lang w:val="en-GB"/>
        </w:rPr>
      </w:pPr>
    </w:p>
    <w:p w:rsidR="00CD32C8" w:rsidRPr="00A13922" w:rsidRDefault="00226659" w:rsidP="004A3EE0">
      <w:pPr>
        <w:pStyle w:val="Overskrift1"/>
        <w:spacing w:line="360" w:lineRule="auto"/>
        <w:rPr>
          <w:lang w:val="en-GB"/>
        </w:rPr>
      </w:pPr>
      <w:bookmarkStart w:id="48" w:name="_Toc110647368"/>
      <w:r w:rsidRPr="00A13922">
        <w:rPr>
          <w:lang w:val="en-GB"/>
        </w:rPr>
        <w:t xml:space="preserve">Four </w:t>
      </w:r>
      <w:proofErr w:type="spellStart"/>
      <w:r w:rsidRPr="00A13922">
        <w:rPr>
          <w:lang w:val="en-GB"/>
        </w:rPr>
        <w:t>MyZoos</w:t>
      </w:r>
      <w:bookmarkEnd w:id="48"/>
      <w:proofErr w:type="spellEnd"/>
    </w:p>
    <w:p w:rsidR="004134D2" w:rsidRPr="00A13922" w:rsidRDefault="00B85A5E" w:rsidP="004A3EE0">
      <w:pPr>
        <w:pStyle w:val="Kommentartekst"/>
        <w:spacing w:line="360" w:lineRule="auto"/>
        <w:rPr>
          <w:lang w:val="en-GB"/>
        </w:rPr>
      </w:pPr>
      <w:r w:rsidRPr="00A13922">
        <w:rPr>
          <w:color w:val="000000"/>
          <w:lang w:val="en-GB"/>
        </w:rPr>
        <w:t xml:space="preserve">As I elaborated on earlier in ‘Technological Mediation’ artefacts shape our actions </w:t>
      </w:r>
      <w:r w:rsidR="004479A4" w:rsidRPr="00A13922">
        <w:rPr>
          <w:color w:val="000000"/>
          <w:lang w:val="en-GB"/>
        </w:rPr>
        <w:t>and</w:t>
      </w:r>
      <w:r w:rsidRPr="00A13922">
        <w:rPr>
          <w:color w:val="000000"/>
          <w:lang w:val="en-GB"/>
        </w:rPr>
        <w:t xml:space="preserve"> involvement in the world and our perception </w:t>
      </w:r>
      <w:r w:rsidR="004479A4" w:rsidRPr="00A13922">
        <w:rPr>
          <w:color w:val="000000"/>
          <w:lang w:val="en-GB"/>
        </w:rPr>
        <w:t>and</w:t>
      </w:r>
      <w:r w:rsidRPr="00A13922">
        <w:rPr>
          <w:color w:val="000000"/>
          <w:lang w:val="en-GB"/>
        </w:rPr>
        <w:t xml:space="preserve"> understanding of it. </w:t>
      </w:r>
      <w:r w:rsidR="00584AB7" w:rsidRPr="00A13922">
        <w:rPr>
          <w:color w:val="000000"/>
          <w:lang w:val="en-GB"/>
        </w:rPr>
        <w:t>As</w:t>
      </w:r>
      <w:r w:rsidR="00BE7C8F">
        <w:rPr>
          <w:color w:val="000000"/>
          <w:lang w:val="en-GB"/>
        </w:rPr>
        <w:t xml:space="preserve"> </w:t>
      </w:r>
      <w:r w:rsidR="002C6553" w:rsidRPr="00A13922">
        <w:rPr>
          <w:color w:val="000000"/>
          <w:lang w:val="en-GB"/>
        </w:rPr>
        <w:t>mentioned</w:t>
      </w:r>
      <w:r w:rsidR="00DB4956" w:rsidRPr="00A13922">
        <w:rPr>
          <w:color w:val="000000"/>
          <w:lang w:val="en-GB"/>
        </w:rPr>
        <w:t xml:space="preserve"> </w:t>
      </w:r>
      <w:r w:rsidR="00BE7C8F">
        <w:rPr>
          <w:color w:val="000000"/>
          <w:lang w:val="en-GB"/>
        </w:rPr>
        <w:t xml:space="preserve">in my research question </w:t>
      </w:r>
      <w:r w:rsidR="00DB4956" w:rsidRPr="00A13922">
        <w:rPr>
          <w:color w:val="000000"/>
          <w:lang w:val="en-GB"/>
        </w:rPr>
        <w:t>I have chosen to use a map as a technology</w:t>
      </w:r>
      <w:r w:rsidR="00AC53CE" w:rsidRPr="00A13922">
        <w:rPr>
          <w:color w:val="000000"/>
          <w:lang w:val="en-GB"/>
        </w:rPr>
        <w:t xml:space="preserve"> </w:t>
      </w:r>
      <w:r w:rsidR="00DB4956" w:rsidRPr="00A13922">
        <w:rPr>
          <w:color w:val="000000"/>
          <w:lang w:val="en-GB"/>
        </w:rPr>
        <w:t>for the persuasive</w:t>
      </w:r>
      <w:r w:rsidR="00AC53CE" w:rsidRPr="00A13922">
        <w:rPr>
          <w:color w:val="000000"/>
          <w:lang w:val="en-GB"/>
        </w:rPr>
        <w:t xml:space="preserve"> intervention</w:t>
      </w:r>
      <w:r w:rsidR="00DB4956" w:rsidRPr="00A13922">
        <w:rPr>
          <w:color w:val="000000"/>
          <w:lang w:val="en-GB"/>
        </w:rPr>
        <w:t xml:space="preserve">. </w:t>
      </w:r>
      <w:r w:rsidR="00BE7C8F">
        <w:rPr>
          <w:color w:val="000000"/>
          <w:lang w:val="en-GB"/>
        </w:rPr>
        <w:t>A</w:t>
      </w:r>
      <w:r w:rsidR="002B35E7" w:rsidRPr="00A13922">
        <w:rPr>
          <w:color w:val="000000"/>
          <w:lang w:val="en-GB"/>
        </w:rPr>
        <w:t xml:space="preserve"> map makes it possible to </w:t>
      </w:r>
      <w:r w:rsidR="00584AB7" w:rsidRPr="00A13922">
        <w:rPr>
          <w:color w:val="000000"/>
          <w:lang w:val="en-GB"/>
        </w:rPr>
        <w:t>make a visual representation of</w:t>
      </w:r>
      <w:r w:rsidR="002C6553" w:rsidRPr="00A13922">
        <w:rPr>
          <w:color w:val="000000"/>
          <w:lang w:val="en-GB"/>
        </w:rPr>
        <w:t xml:space="preserve"> the </w:t>
      </w:r>
      <w:proofErr w:type="spellStart"/>
      <w:r w:rsidR="002C6553" w:rsidRPr="00A13922">
        <w:rPr>
          <w:color w:val="000000"/>
          <w:lang w:val="en-GB"/>
        </w:rPr>
        <w:t>metakinesis-scapes</w:t>
      </w:r>
      <w:proofErr w:type="spellEnd"/>
      <w:r w:rsidR="002C6553" w:rsidRPr="00A13922">
        <w:rPr>
          <w:color w:val="000000"/>
          <w:lang w:val="en-GB"/>
        </w:rPr>
        <w:t xml:space="preserve"> of each of the respondents and </w:t>
      </w:r>
      <w:r w:rsidR="002B35E7" w:rsidRPr="00A13922">
        <w:rPr>
          <w:color w:val="000000"/>
          <w:lang w:val="en-GB"/>
        </w:rPr>
        <w:t xml:space="preserve">connect the ‘shit’ animals to </w:t>
      </w:r>
      <w:r w:rsidR="002C6553" w:rsidRPr="00A13922">
        <w:rPr>
          <w:color w:val="000000"/>
          <w:lang w:val="en-GB"/>
        </w:rPr>
        <w:t>these</w:t>
      </w:r>
      <w:r w:rsidR="004134D2" w:rsidRPr="00A13922">
        <w:rPr>
          <w:color w:val="000000"/>
          <w:lang w:val="en-GB"/>
        </w:rPr>
        <w:t xml:space="preserve">. </w:t>
      </w:r>
      <w:r w:rsidR="00DB4956" w:rsidRPr="00A13922">
        <w:rPr>
          <w:color w:val="000000"/>
          <w:lang w:val="en-GB"/>
        </w:rPr>
        <w:t>Pref</w:t>
      </w:r>
      <w:r w:rsidR="002B35E7" w:rsidRPr="00A13922">
        <w:rPr>
          <w:color w:val="000000"/>
          <w:lang w:val="en-GB"/>
        </w:rPr>
        <w:t>erably the map</w:t>
      </w:r>
      <w:r w:rsidR="002C6553" w:rsidRPr="00A13922">
        <w:rPr>
          <w:color w:val="000000"/>
          <w:lang w:val="en-GB"/>
        </w:rPr>
        <w:t>s</w:t>
      </w:r>
      <w:r w:rsidR="002B35E7" w:rsidRPr="00A13922">
        <w:rPr>
          <w:color w:val="000000"/>
          <w:lang w:val="en-GB"/>
        </w:rPr>
        <w:t xml:space="preserve"> </w:t>
      </w:r>
      <w:r w:rsidR="00BE7C8F">
        <w:rPr>
          <w:color w:val="000000"/>
          <w:lang w:val="en-GB"/>
        </w:rPr>
        <w:t>I will suggest for the persuasive intervention in Aalborg Zoo can</w:t>
      </w:r>
      <w:r w:rsidR="00226659" w:rsidRPr="00A13922">
        <w:rPr>
          <w:color w:val="000000"/>
          <w:lang w:val="en-GB"/>
        </w:rPr>
        <w:t xml:space="preserve"> be downloaded to smart phones or </w:t>
      </w:r>
      <w:proofErr w:type="spellStart"/>
      <w:r w:rsidR="00226659" w:rsidRPr="00A13922">
        <w:rPr>
          <w:color w:val="000000"/>
          <w:lang w:val="en-GB"/>
        </w:rPr>
        <w:t>PDAs</w:t>
      </w:r>
      <w:proofErr w:type="spellEnd"/>
      <w:r w:rsidR="00226659" w:rsidRPr="00A13922">
        <w:rPr>
          <w:color w:val="000000"/>
          <w:lang w:val="en-GB"/>
        </w:rPr>
        <w:t xml:space="preserve"> with GPS</w:t>
      </w:r>
      <w:r w:rsidR="001572F2">
        <w:rPr>
          <w:color w:val="000000"/>
          <w:lang w:val="en-GB"/>
        </w:rPr>
        <w:t>,</w:t>
      </w:r>
      <w:r w:rsidR="00203277" w:rsidRPr="00A13922">
        <w:rPr>
          <w:color w:val="000000"/>
          <w:lang w:val="en-GB"/>
        </w:rPr>
        <w:t xml:space="preserve"> making it possible for the respondent to see where he or she has been </w:t>
      </w:r>
      <w:r w:rsidR="00584AB7" w:rsidRPr="00A13922">
        <w:rPr>
          <w:color w:val="000000"/>
          <w:lang w:val="en-GB"/>
        </w:rPr>
        <w:t xml:space="preserve">and </w:t>
      </w:r>
      <w:r w:rsidR="001572F2">
        <w:rPr>
          <w:color w:val="000000"/>
          <w:lang w:val="en-GB"/>
        </w:rPr>
        <w:t xml:space="preserve">what he or she </w:t>
      </w:r>
      <w:r w:rsidR="00584AB7" w:rsidRPr="00A13922">
        <w:rPr>
          <w:color w:val="000000"/>
          <w:lang w:val="en-GB"/>
        </w:rPr>
        <w:t>has been doing in the zoo</w:t>
      </w:r>
      <w:r w:rsidR="00226659" w:rsidRPr="00A13922">
        <w:rPr>
          <w:color w:val="000000"/>
          <w:lang w:val="en-GB"/>
        </w:rPr>
        <w:t xml:space="preserve">. </w:t>
      </w:r>
      <w:r w:rsidR="00203277" w:rsidRPr="00A13922">
        <w:rPr>
          <w:color w:val="000000"/>
          <w:lang w:val="en-GB"/>
        </w:rPr>
        <w:t>As we saw in the analysis</w:t>
      </w:r>
      <w:r w:rsidR="001572F2">
        <w:rPr>
          <w:color w:val="000000"/>
          <w:lang w:val="en-GB"/>
        </w:rPr>
        <w:t>,</w:t>
      </w:r>
      <w:r w:rsidR="00203277" w:rsidRPr="00A13922">
        <w:rPr>
          <w:color w:val="000000"/>
          <w:lang w:val="en-GB"/>
        </w:rPr>
        <w:t xml:space="preserve"> tagging and writing </w:t>
      </w:r>
      <w:proofErr w:type="spellStart"/>
      <w:r w:rsidR="00203277" w:rsidRPr="00A13922">
        <w:rPr>
          <w:color w:val="000000"/>
          <w:lang w:val="en-GB"/>
        </w:rPr>
        <w:t>SMSes</w:t>
      </w:r>
      <w:proofErr w:type="spellEnd"/>
      <w:r w:rsidR="00203277" w:rsidRPr="00A13922">
        <w:rPr>
          <w:color w:val="000000"/>
          <w:lang w:val="en-GB"/>
        </w:rPr>
        <w:t xml:space="preserve"> made the respondents be involved in the surroundings while at the same time understanding them. Therefore I will suggest that it is </w:t>
      </w:r>
      <w:r w:rsidR="00096316">
        <w:rPr>
          <w:color w:val="000000"/>
          <w:lang w:val="en-GB"/>
        </w:rPr>
        <w:t xml:space="preserve">made </w:t>
      </w:r>
      <w:r w:rsidR="00203277" w:rsidRPr="00A13922">
        <w:rPr>
          <w:color w:val="000000"/>
          <w:lang w:val="en-GB"/>
        </w:rPr>
        <w:t xml:space="preserve">possible to </w:t>
      </w:r>
      <w:r w:rsidR="00584AB7" w:rsidRPr="00A13922">
        <w:rPr>
          <w:color w:val="000000"/>
          <w:lang w:val="en-GB"/>
        </w:rPr>
        <w:t xml:space="preserve">tag </w:t>
      </w:r>
      <w:r w:rsidR="00203277" w:rsidRPr="00A13922">
        <w:rPr>
          <w:color w:val="000000"/>
          <w:lang w:val="en-GB"/>
        </w:rPr>
        <w:t>the different areas</w:t>
      </w:r>
      <w:r w:rsidR="00584AB7" w:rsidRPr="00A13922">
        <w:rPr>
          <w:color w:val="000000"/>
          <w:lang w:val="en-GB"/>
        </w:rPr>
        <w:t xml:space="preserve"> </w:t>
      </w:r>
      <w:r w:rsidR="00096316">
        <w:rPr>
          <w:color w:val="000000"/>
          <w:lang w:val="en-GB"/>
        </w:rPr>
        <w:t>by</w:t>
      </w:r>
      <w:r w:rsidR="00584AB7" w:rsidRPr="00A13922">
        <w:rPr>
          <w:color w:val="000000"/>
          <w:lang w:val="en-GB"/>
        </w:rPr>
        <w:t xml:space="preserve"> cr</w:t>
      </w:r>
      <w:r w:rsidR="00096316">
        <w:rPr>
          <w:color w:val="000000"/>
          <w:lang w:val="en-GB"/>
        </w:rPr>
        <w:t>eating</w:t>
      </w:r>
      <w:r w:rsidR="00584AB7" w:rsidRPr="00A13922">
        <w:rPr>
          <w:color w:val="000000"/>
          <w:lang w:val="en-GB"/>
        </w:rPr>
        <w:t xml:space="preserve"> content for them</w:t>
      </w:r>
      <w:r w:rsidR="003355DE" w:rsidRPr="00A13922">
        <w:rPr>
          <w:color w:val="000000"/>
          <w:lang w:val="en-GB"/>
        </w:rPr>
        <w:t>. This content can be other things than text such as pictures, colo</w:t>
      </w:r>
      <w:r w:rsidR="00096316">
        <w:rPr>
          <w:color w:val="000000"/>
          <w:lang w:val="en-GB"/>
        </w:rPr>
        <w:t>u</w:t>
      </w:r>
      <w:r w:rsidR="003355DE" w:rsidRPr="00A13922">
        <w:rPr>
          <w:color w:val="000000"/>
          <w:lang w:val="en-GB"/>
        </w:rPr>
        <w:t>rs, or sounds</w:t>
      </w:r>
      <w:r w:rsidR="00203277" w:rsidRPr="00A13922">
        <w:rPr>
          <w:color w:val="000000"/>
          <w:lang w:val="en-GB"/>
        </w:rPr>
        <w:t xml:space="preserve">. </w:t>
      </w:r>
      <w:r w:rsidR="002B35E7" w:rsidRPr="00A13922">
        <w:rPr>
          <w:color w:val="000000"/>
          <w:lang w:val="en-GB"/>
        </w:rPr>
        <w:t xml:space="preserve">I call the maps </w:t>
      </w:r>
      <w:proofErr w:type="spellStart"/>
      <w:r w:rsidR="00226659" w:rsidRPr="00A13922">
        <w:rPr>
          <w:color w:val="000000"/>
          <w:lang w:val="en-GB"/>
        </w:rPr>
        <w:t>MyZoos</w:t>
      </w:r>
      <w:proofErr w:type="spellEnd"/>
      <w:r w:rsidR="00226659" w:rsidRPr="00A13922">
        <w:rPr>
          <w:color w:val="000000"/>
          <w:lang w:val="en-GB"/>
        </w:rPr>
        <w:t xml:space="preserve"> since </w:t>
      </w:r>
      <w:r w:rsidR="00DB4956" w:rsidRPr="00A13922">
        <w:rPr>
          <w:color w:val="000000"/>
          <w:lang w:val="en-GB"/>
        </w:rPr>
        <w:t xml:space="preserve">I will suggest that a map is made for each of the respondents supporting their </w:t>
      </w:r>
      <w:r w:rsidR="00DE4C79" w:rsidRPr="00A13922">
        <w:rPr>
          <w:color w:val="000000"/>
          <w:lang w:val="en-GB"/>
        </w:rPr>
        <w:t>personal projects in the zoo</w:t>
      </w:r>
      <w:r w:rsidR="00DB4956" w:rsidRPr="00A13922">
        <w:rPr>
          <w:color w:val="000000"/>
          <w:lang w:val="en-GB"/>
        </w:rPr>
        <w:t>.</w:t>
      </w:r>
      <w:r w:rsidR="00226659" w:rsidRPr="00A13922">
        <w:rPr>
          <w:color w:val="000000"/>
          <w:lang w:val="en-GB"/>
        </w:rPr>
        <w:t xml:space="preserve"> </w:t>
      </w:r>
      <w:r w:rsidR="00F00E09" w:rsidRPr="00A13922">
        <w:rPr>
          <w:lang w:val="en-GB"/>
        </w:rPr>
        <w:t xml:space="preserve">Each of the four </w:t>
      </w:r>
      <w:proofErr w:type="spellStart"/>
      <w:r w:rsidR="00F00E09" w:rsidRPr="00A13922">
        <w:rPr>
          <w:lang w:val="en-GB"/>
        </w:rPr>
        <w:t>MyZoos</w:t>
      </w:r>
      <w:proofErr w:type="spellEnd"/>
      <w:r w:rsidR="00F00E09" w:rsidRPr="00A13922">
        <w:rPr>
          <w:lang w:val="en-GB"/>
        </w:rPr>
        <w:t xml:space="preserve"> can be supported by other initiatives such as boards at</w:t>
      </w:r>
      <w:r w:rsidR="0053474A" w:rsidRPr="00A13922">
        <w:rPr>
          <w:lang w:val="en-GB"/>
        </w:rPr>
        <w:t xml:space="preserve"> the different ‘shit’ animals. </w:t>
      </w:r>
      <w:r w:rsidR="002C6553" w:rsidRPr="00A13922">
        <w:rPr>
          <w:lang w:val="en-GB"/>
        </w:rPr>
        <w:t>However, i</w:t>
      </w:r>
      <w:r w:rsidR="004479A4" w:rsidRPr="00A13922">
        <w:rPr>
          <w:lang w:val="en-GB"/>
        </w:rPr>
        <w:t xml:space="preserve">n the following </w:t>
      </w:r>
      <w:r w:rsidR="00F00E09" w:rsidRPr="00A13922">
        <w:rPr>
          <w:lang w:val="en-GB"/>
        </w:rPr>
        <w:t>I will concentrate on the maps.</w:t>
      </w:r>
    </w:p>
    <w:p w:rsidR="00DF1C22" w:rsidRPr="00A13922" w:rsidRDefault="0053474A" w:rsidP="004A3EE0">
      <w:pPr>
        <w:spacing w:line="360" w:lineRule="auto"/>
        <w:rPr>
          <w:color w:val="000000"/>
          <w:lang w:val="en-GB"/>
        </w:rPr>
      </w:pPr>
      <w:r w:rsidRPr="00A13922">
        <w:rPr>
          <w:color w:val="000000"/>
          <w:lang w:val="en-GB"/>
        </w:rPr>
        <w:t xml:space="preserve">The </w:t>
      </w:r>
      <w:proofErr w:type="spellStart"/>
      <w:r w:rsidRPr="00A13922">
        <w:rPr>
          <w:color w:val="000000"/>
          <w:lang w:val="en-GB"/>
        </w:rPr>
        <w:t>MyZoos</w:t>
      </w:r>
      <w:proofErr w:type="spellEnd"/>
      <w:r w:rsidR="00F00E09" w:rsidRPr="00A13922">
        <w:rPr>
          <w:color w:val="000000"/>
          <w:lang w:val="en-GB"/>
        </w:rPr>
        <w:t xml:space="preserve"> should </w:t>
      </w:r>
      <w:r w:rsidR="00226659" w:rsidRPr="00A13922">
        <w:rPr>
          <w:color w:val="000000"/>
          <w:lang w:val="en-GB"/>
        </w:rPr>
        <w:t xml:space="preserve">serve as </w:t>
      </w:r>
      <w:r w:rsidR="002B35E7" w:rsidRPr="00A13922">
        <w:rPr>
          <w:color w:val="000000"/>
          <w:lang w:val="en-GB"/>
        </w:rPr>
        <w:t xml:space="preserve">a </w:t>
      </w:r>
      <w:r w:rsidR="00DE4C79" w:rsidRPr="00A13922">
        <w:rPr>
          <w:color w:val="000000"/>
          <w:lang w:val="en-GB"/>
        </w:rPr>
        <w:t xml:space="preserve">navigation tool </w:t>
      </w:r>
      <w:r w:rsidR="00F00E09" w:rsidRPr="00A13922">
        <w:rPr>
          <w:color w:val="000000"/>
          <w:lang w:val="en-GB"/>
        </w:rPr>
        <w:t>whe</w:t>
      </w:r>
      <w:r w:rsidR="00C03E60" w:rsidRPr="00A13922">
        <w:rPr>
          <w:color w:val="000000"/>
          <w:lang w:val="en-GB"/>
        </w:rPr>
        <w:t xml:space="preserve">re different routes </w:t>
      </w:r>
      <w:r w:rsidR="00F00E09" w:rsidRPr="00A13922">
        <w:rPr>
          <w:color w:val="000000"/>
          <w:lang w:val="en-GB"/>
        </w:rPr>
        <w:t>in</w:t>
      </w:r>
      <w:r w:rsidR="002C6553" w:rsidRPr="00A13922">
        <w:rPr>
          <w:color w:val="000000"/>
          <w:lang w:val="en-GB"/>
        </w:rPr>
        <w:t xml:space="preserve"> zoo can be displayed</w:t>
      </w:r>
      <w:r w:rsidR="00F00E09" w:rsidRPr="00A13922">
        <w:rPr>
          <w:color w:val="000000"/>
          <w:lang w:val="en-GB"/>
        </w:rPr>
        <w:t xml:space="preserve">. Moreover the maps are not only created to </w:t>
      </w:r>
      <w:r w:rsidR="001572F2">
        <w:rPr>
          <w:color w:val="000000"/>
          <w:lang w:val="en-GB"/>
        </w:rPr>
        <w:t>use for navigating</w:t>
      </w:r>
      <w:r w:rsidR="00F00E09" w:rsidRPr="00A13922">
        <w:rPr>
          <w:color w:val="000000"/>
          <w:lang w:val="en-GB"/>
        </w:rPr>
        <w:t xml:space="preserve"> by but also to change</w:t>
      </w:r>
      <w:r w:rsidR="00C8015E" w:rsidRPr="00A13922">
        <w:rPr>
          <w:color w:val="000000"/>
          <w:lang w:val="en-GB"/>
        </w:rPr>
        <w:t xml:space="preserve"> the </w:t>
      </w:r>
      <w:r w:rsidR="00F00E09" w:rsidRPr="00A13922">
        <w:rPr>
          <w:color w:val="000000"/>
          <w:lang w:val="en-GB"/>
        </w:rPr>
        <w:t xml:space="preserve">experiences </w:t>
      </w:r>
      <w:r w:rsidR="001572F2">
        <w:rPr>
          <w:color w:val="000000"/>
          <w:lang w:val="en-GB"/>
        </w:rPr>
        <w:t xml:space="preserve">with </w:t>
      </w:r>
      <w:r w:rsidR="00F00E09" w:rsidRPr="00A13922">
        <w:rPr>
          <w:color w:val="000000"/>
          <w:lang w:val="en-GB"/>
        </w:rPr>
        <w:t xml:space="preserve">the </w:t>
      </w:r>
      <w:r w:rsidR="00C8015E" w:rsidRPr="00A13922">
        <w:rPr>
          <w:color w:val="000000"/>
          <w:lang w:val="en-GB"/>
        </w:rPr>
        <w:t>‘shit</w:t>
      </w:r>
      <w:r w:rsidR="00226659" w:rsidRPr="00A13922">
        <w:rPr>
          <w:color w:val="000000"/>
          <w:lang w:val="en-GB"/>
        </w:rPr>
        <w:t xml:space="preserve">’ animals in </w:t>
      </w:r>
      <w:r w:rsidR="00F00E09" w:rsidRPr="00A13922">
        <w:rPr>
          <w:color w:val="000000"/>
          <w:lang w:val="en-GB"/>
        </w:rPr>
        <w:t xml:space="preserve">ways supporting </w:t>
      </w:r>
      <w:r w:rsidR="004479A4" w:rsidRPr="00A13922">
        <w:rPr>
          <w:color w:val="000000"/>
          <w:lang w:val="en-GB"/>
        </w:rPr>
        <w:t xml:space="preserve">the projects of the respondents </w:t>
      </w:r>
      <w:r w:rsidR="00DE4C79" w:rsidRPr="00A13922">
        <w:rPr>
          <w:color w:val="000000"/>
          <w:lang w:val="en-GB"/>
        </w:rPr>
        <w:t>and</w:t>
      </w:r>
      <w:r w:rsidR="004479A4" w:rsidRPr="00A13922">
        <w:rPr>
          <w:color w:val="000000"/>
          <w:lang w:val="en-GB"/>
        </w:rPr>
        <w:t xml:space="preserve"> the goals of</w:t>
      </w:r>
      <w:r w:rsidR="00DE4C79" w:rsidRPr="00A13922">
        <w:rPr>
          <w:color w:val="000000"/>
          <w:lang w:val="en-GB"/>
        </w:rPr>
        <w:t xml:space="preserve"> </w:t>
      </w:r>
      <w:r w:rsidR="00C8015E" w:rsidRPr="00A13922">
        <w:rPr>
          <w:color w:val="000000"/>
          <w:lang w:val="en-GB"/>
        </w:rPr>
        <w:t>Aalborg Zoo</w:t>
      </w:r>
      <w:r w:rsidR="00226659" w:rsidRPr="00A13922">
        <w:rPr>
          <w:color w:val="000000"/>
          <w:lang w:val="en-GB"/>
        </w:rPr>
        <w:t xml:space="preserve">. </w:t>
      </w:r>
      <w:r w:rsidR="00C8015E" w:rsidRPr="00A13922">
        <w:rPr>
          <w:color w:val="000000"/>
          <w:lang w:val="en-GB"/>
        </w:rPr>
        <w:t>Consequently</w:t>
      </w:r>
      <w:r w:rsidR="00DE4C79" w:rsidRPr="00A13922">
        <w:rPr>
          <w:color w:val="000000"/>
          <w:lang w:val="en-GB"/>
        </w:rPr>
        <w:t xml:space="preserve"> the maps developed will show what could not be seen before which is an overview of the zoo and its areas. </w:t>
      </w:r>
      <w:r w:rsidR="00F00E09" w:rsidRPr="00A13922">
        <w:rPr>
          <w:color w:val="000000"/>
          <w:lang w:val="en-GB"/>
        </w:rPr>
        <w:t>But at the same time they</w:t>
      </w:r>
      <w:r w:rsidR="00DE4C79" w:rsidRPr="00A13922">
        <w:rPr>
          <w:color w:val="000000"/>
          <w:lang w:val="en-GB"/>
        </w:rPr>
        <w:t xml:space="preserve"> will </w:t>
      </w:r>
      <w:r w:rsidR="00F00E09" w:rsidRPr="00A13922">
        <w:rPr>
          <w:color w:val="000000"/>
          <w:lang w:val="en-GB"/>
        </w:rPr>
        <w:t>make what is seen</w:t>
      </w:r>
      <w:r w:rsidR="00C8015E" w:rsidRPr="00A13922">
        <w:rPr>
          <w:color w:val="000000"/>
          <w:lang w:val="en-GB"/>
        </w:rPr>
        <w:t xml:space="preserve"> </w:t>
      </w:r>
      <w:r w:rsidR="00203277" w:rsidRPr="00A13922">
        <w:rPr>
          <w:color w:val="000000"/>
          <w:lang w:val="en-GB"/>
        </w:rPr>
        <w:t xml:space="preserve">e.g. the ‘shit’ animals involving and </w:t>
      </w:r>
      <w:r w:rsidR="00C8015E" w:rsidRPr="00A13922">
        <w:rPr>
          <w:color w:val="000000"/>
          <w:lang w:val="en-GB"/>
        </w:rPr>
        <w:t xml:space="preserve">understandable in relation to the </w:t>
      </w:r>
      <w:r w:rsidRPr="00A13922">
        <w:rPr>
          <w:color w:val="000000"/>
          <w:lang w:val="en-GB"/>
        </w:rPr>
        <w:t>respondents’ projects</w:t>
      </w:r>
      <w:r w:rsidR="00DE4C79" w:rsidRPr="00A13922">
        <w:rPr>
          <w:color w:val="000000"/>
          <w:lang w:val="en-GB"/>
        </w:rPr>
        <w:t xml:space="preserve">. </w:t>
      </w:r>
      <w:r w:rsidR="00727A6E" w:rsidRPr="00A13922">
        <w:rPr>
          <w:color w:val="000000"/>
          <w:lang w:val="en-GB"/>
        </w:rPr>
        <w:t xml:space="preserve">In the following I will develop </w:t>
      </w:r>
      <w:r w:rsidR="00226659" w:rsidRPr="00A13922">
        <w:rPr>
          <w:color w:val="000000"/>
          <w:lang w:val="en-GB"/>
        </w:rPr>
        <w:t>suggestions</w:t>
      </w:r>
      <w:r w:rsidR="00860CBE" w:rsidRPr="00A13922">
        <w:rPr>
          <w:color w:val="000000"/>
          <w:lang w:val="en-GB"/>
        </w:rPr>
        <w:t xml:space="preserve"> for</w:t>
      </w:r>
      <w:r w:rsidR="001F2E21" w:rsidRPr="00A13922">
        <w:rPr>
          <w:color w:val="000000"/>
          <w:lang w:val="en-GB"/>
        </w:rPr>
        <w:t xml:space="preserve"> </w:t>
      </w:r>
      <w:r w:rsidR="002B35E7" w:rsidRPr="00A13922">
        <w:rPr>
          <w:color w:val="000000"/>
          <w:lang w:val="en-GB"/>
        </w:rPr>
        <w:t xml:space="preserve">a </w:t>
      </w:r>
      <w:proofErr w:type="spellStart"/>
      <w:r w:rsidR="006B1F70" w:rsidRPr="00A13922">
        <w:rPr>
          <w:color w:val="000000"/>
          <w:lang w:val="en-GB"/>
        </w:rPr>
        <w:t>MyZoo</w:t>
      </w:r>
      <w:proofErr w:type="spellEnd"/>
      <w:r w:rsidR="006B1F70" w:rsidRPr="00A13922">
        <w:rPr>
          <w:color w:val="000000"/>
          <w:lang w:val="en-GB"/>
        </w:rPr>
        <w:t xml:space="preserve"> for each of the respondents</w:t>
      </w:r>
      <w:r w:rsidR="00226659" w:rsidRPr="00A13922">
        <w:rPr>
          <w:color w:val="000000"/>
          <w:lang w:val="en-GB"/>
        </w:rPr>
        <w:t xml:space="preserve">. </w:t>
      </w:r>
      <w:r w:rsidR="002B35E7" w:rsidRPr="00A13922">
        <w:rPr>
          <w:color w:val="000000"/>
          <w:lang w:val="en-GB"/>
        </w:rPr>
        <w:t>T</w:t>
      </w:r>
      <w:r w:rsidR="006B1F70" w:rsidRPr="00A13922">
        <w:rPr>
          <w:color w:val="000000"/>
          <w:lang w:val="en-GB"/>
        </w:rPr>
        <w:t>he sugge</w:t>
      </w:r>
      <w:r w:rsidR="00C8015E" w:rsidRPr="00A13922">
        <w:rPr>
          <w:color w:val="000000"/>
          <w:lang w:val="en-GB"/>
        </w:rPr>
        <w:t>stions made here are not bullet</w:t>
      </w:r>
      <w:r w:rsidR="006B1F70" w:rsidRPr="00A13922">
        <w:rPr>
          <w:color w:val="000000"/>
          <w:lang w:val="en-GB"/>
        </w:rPr>
        <w:t xml:space="preserve">proof strategies but rather examples of what can be done </w:t>
      </w:r>
      <w:r w:rsidR="00DE4C79" w:rsidRPr="00A13922">
        <w:rPr>
          <w:color w:val="000000"/>
          <w:lang w:val="en-GB"/>
        </w:rPr>
        <w:t>to make</w:t>
      </w:r>
      <w:r w:rsidR="006B1F70" w:rsidRPr="00A13922">
        <w:rPr>
          <w:color w:val="000000"/>
          <w:lang w:val="en-GB"/>
        </w:rPr>
        <w:t xml:space="preserve"> small </w:t>
      </w:r>
      <w:r w:rsidR="008855FB" w:rsidRPr="00A13922">
        <w:rPr>
          <w:color w:val="000000"/>
          <w:lang w:val="en-GB"/>
        </w:rPr>
        <w:t xml:space="preserve">persuasive </w:t>
      </w:r>
      <w:r w:rsidR="006B1F70" w:rsidRPr="00A13922">
        <w:rPr>
          <w:color w:val="000000"/>
          <w:lang w:val="en-GB"/>
        </w:rPr>
        <w:t xml:space="preserve">interventions </w:t>
      </w:r>
      <w:r w:rsidR="008855FB" w:rsidRPr="00A13922">
        <w:rPr>
          <w:color w:val="000000"/>
          <w:lang w:val="en-GB"/>
        </w:rPr>
        <w:t xml:space="preserve">that support the ways </w:t>
      </w:r>
      <w:r w:rsidR="009B7FB8" w:rsidRPr="00A13922">
        <w:rPr>
          <w:color w:val="000000"/>
          <w:lang w:val="en-GB"/>
        </w:rPr>
        <w:t xml:space="preserve">in which </w:t>
      </w:r>
      <w:r w:rsidR="008855FB" w:rsidRPr="00A13922">
        <w:rPr>
          <w:color w:val="000000"/>
          <w:lang w:val="en-GB"/>
        </w:rPr>
        <w:t xml:space="preserve">the respondents </w:t>
      </w:r>
      <w:r w:rsidR="00F00E09" w:rsidRPr="00A13922">
        <w:rPr>
          <w:color w:val="000000"/>
          <w:lang w:val="en-GB"/>
        </w:rPr>
        <w:t xml:space="preserve">are </w:t>
      </w:r>
      <w:r w:rsidR="008855FB" w:rsidRPr="00A13922">
        <w:rPr>
          <w:color w:val="000000"/>
          <w:lang w:val="en-GB"/>
        </w:rPr>
        <w:t>involve</w:t>
      </w:r>
      <w:r w:rsidR="00F00E09" w:rsidRPr="00A13922">
        <w:rPr>
          <w:color w:val="000000"/>
          <w:lang w:val="en-GB"/>
        </w:rPr>
        <w:t>d</w:t>
      </w:r>
      <w:r w:rsidR="008855FB" w:rsidRPr="00A13922">
        <w:rPr>
          <w:color w:val="000000"/>
          <w:lang w:val="en-GB"/>
        </w:rPr>
        <w:t xml:space="preserve"> and understand the zoo</w:t>
      </w:r>
      <w:r w:rsidR="0068231E" w:rsidRPr="00A13922">
        <w:rPr>
          <w:color w:val="000000"/>
          <w:lang w:val="en-GB"/>
        </w:rPr>
        <w:t>.</w:t>
      </w:r>
      <w:r w:rsidR="00F00E09" w:rsidRPr="00A13922">
        <w:rPr>
          <w:color w:val="000000"/>
          <w:lang w:val="en-GB"/>
        </w:rPr>
        <w:t xml:space="preserve"> </w:t>
      </w:r>
    </w:p>
    <w:p w:rsidR="00C03E60" w:rsidRPr="00A13922" w:rsidRDefault="00C03E60" w:rsidP="004A3EE0">
      <w:pPr>
        <w:pStyle w:val="Overskrift3"/>
        <w:spacing w:line="360" w:lineRule="auto"/>
        <w:rPr>
          <w:lang w:val="en-GB"/>
        </w:rPr>
      </w:pPr>
    </w:p>
    <w:p w:rsidR="00727A6E" w:rsidRPr="00A13922" w:rsidRDefault="006B1F70" w:rsidP="004A3EE0">
      <w:pPr>
        <w:pStyle w:val="Overskrift3"/>
        <w:spacing w:line="360" w:lineRule="auto"/>
        <w:rPr>
          <w:lang w:val="en-GB"/>
        </w:rPr>
      </w:pPr>
      <w:bookmarkStart w:id="49" w:name="_Toc110647369"/>
      <w:proofErr w:type="spellStart"/>
      <w:r w:rsidRPr="00A13922">
        <w:rPr>
          <w:lang w:val="en-GB"/>
        </w:rPr>
        <w:t>MyZoo</w:t>
      </w:r>
      <w:proofErr w:type="spellEnd"/>
      <w:r w:rsidR="001F2E21" w:rsidRPr="00A13922">
        <w:rPr>
          <w:lang w:val="en-GB"/>
        </w:rPr>
        <w:t xml:space="preserve"> I: </w:t>
      </w:r>
      <w:r w:rsidR="00FF686C" w:rsidRPr="00A13922">
        <w:rPr>
          <w:lang w:val="en-GB"/>
        </w:rPr>
        <w:t>Comment</w:t>
      </w:r>
      <w:bookmarkEnd w:id="49"/>
    </w:p>
    <w:p w:rsidR="00AB2643" w:rsidRPr="00A13922" w:rsidRDefault="00DF1C22" w:rsidP="004A3EE0">
      <w:pPr>
        <w:pStyle w:val="Kommentartekst"/>
        <w:spacing w:line="360" w:lineRule="auto"/>
        <w:rPr>
          <w:lang w:val="en-GB"/>
        </w:rPr>
      </w:pPr>
      <w:r w:rsidRPr="00A13922">
        <w:rPr>
          <w:lang w:val="en-GB"/>
        </w:rPr>
        <w:t xml:space="preserve">As we saw the respondent </w:t>
      </w:r>
      <w:r w:rsidR="004C57DF" w:rsidRPr="00A13922">
        <w:rPr>
          <w:lang w:val="en-GB"/>
        </w:rPr>
        <w:t xml:space="preserve">conducting path I </w:t>
      </w:r>
      <w:r w:rsidR="007B5310" w:rsidRPr="00A13922">
        <w:rPr>
          <w:lang w:val="en-GB"/>
        </w:rPr>
        <w:t xml:space="preserve">did not connect </w:t>
      </w:r>
      <w:r w:rsidR="00D62C25" w:rsidRPr="00A13922">
        <w:rPr>
          <w:lang w:val="en-GB"/>
        </w:rPr>
        <w:t xml:space="preserve">to </w:t>
      </w:r>
      <w:r w:rsidR="007B5310" w:rsidRPr="00A13922">
        <w:rPr>
          <w:lang w:val="en-GB"/>
        </w:rPr>
        <w:t xml:space="preserve">the </w:t>
      </w:r>
      <w:r w:rsidR="00D62C25" w:rsidRPr="00A13922">
        <w:rPr>
          <w:lang w:val="en-GB"/>
        </w:rPr>
        <w:t>concrete situations</w:t>
      </w:r>
      <w:r w:rsidR="007B5310" w:rsidRPr="00A13922">
        <w:rPr>
          <w:lang w:val="en-GB"/>
        </w:rPr>
        <w:t xml:space="preserve"> in Aalborg Zoo</w:t>
      </w:r>
      <w:r w:rsidR="00384E62" w:rsidRPr="00A13922">
        <w:rPr>
          <w:lang w:val="en-GB"/>
        </w:rPr>
        <w:t xml:space="preserve"> </w:t>
      </w:r>
      <w:r w:rsidR="00D62C25" w:rsidRPr="00A13922">
        <w:rPr>
          <w:lang w:val="en-GB"/>
        </w:rPr>
        <w:t xml:space="preserve">in the </w:t>
      </w:r>
      <w:proofErr w:type="spellStart"/>
      <w:r w:rsidR="00D62C25" w:rsidRPr="00A13922">
        <w:rPr>
          <w:lang w:val="en-GB"/>
        </w:rPr>
        <w:t>SMSes</w:t>
      </w:r>
      <w:proofErr w:type="spellEnd"/>
      <w:r w:rsidR="00D62C25" w:rsidRPr="00A13922">
        <w:rPr>
          <w:lang w:val="en-GB"/>
        </w:rPr>
        <w:t xml:space="preserve"> e</w:t>
      </w:r>
      <w:r w:rsidR="007B5310" w:rsidRPr="00A13922">
        <w:rPr>
          <w:lang w:val="en-GB"/>
        </w:rPr>
        <w:t>xcept for the situations</w:t>
      </w:r>
      <w:r w:rsidR="00EF505C" w:rsidRPr="00A13922">
        <w:rPr>
          <w:lang w:val="en-GB"/>
        </w:rPr>
        <w:t xml:space="preserve"> at the</w:t>
      </w:r>
      <w:r w:rsidR="009B7FB8" w:rsidRPr="00A13922">
        <w:rPr>
          <w:lang w:val="en-GB"/>
        </w:rPr>
        <w:t xml:space="preserve"> cage of the </w:t>
      </w:r>
      <w:proofErr w:type="spellStart"/>
      <w:r w:rsidR="009B7FB8" w:rsidRPr="00A13922">
        <w:rPr>
          <w:lang w:val="en-GB"/>
        </w:rPr>
        <w:t>orangutan</w:t>
      </w:r>
      <w:proofErr w:type="spellEnd"/>
      <w:r w:rsidR="00EF505C" w:rsidRPr="00A13922">
        <w:rPr>
          <w:lang w:val="en-GB"/>
        </w:rPr>
        <w:t xml:space="preserve"> where the person</w:t>
      </w:r>
      <w:r w:rsidR="007B5310" w:rsidRPr="00A13922">
        <w:rPr>
          <w:lang w:val="en-GB"/>
        </w:rPr>
        <w:t xml:space="preserve"> analy</w:t>
      </w:r>
      <w:r w:rsidR="009B7FB8" w:rsidRPr="00A13922">
        <w:rPr>
          <w:lang w:val="en-GB"/>
        </w:rPr>
        <w:t>s</w:t>
      </w:r>
      <w:r w:rsidR="007B5310" w:rsidRPr="00A13922">
        <w:rPr>
          <w:lang w:val="en-GB"/>
        </w:rPr>
        <w:t>ed</w:t>
      </w:r>
      <w:r w:rsidR="00D62C25" w:rsidRPr="00A13922">
        <w:rPr>
          <w:lang w:val="en-GB"/>
        </w:rPr>
        <w:t xml:space="preserve"> the human behaviour</w:t>
      </w:r>
      <w:r w:rsidRPr="00A13922">
        <w:rPr>
          <w:lang w:val="en-GB"/>
        </w:rPr>
        <w:t>.</w:t>
      </w:r>
      <w:r w:rsidR="007B5310" w:rsidRPr="00A13922">
        <w:rPr>
          <w:lang w:val="en-GB"/>
        </w:rPr>
        <w:t xml:space="preserve"> </w:t>
      </w:r>
      <w:r w:rsidR="009D1928" w:rsidRPr="00A13922">
        <w:rPr>
          <w:lang w:val="en-GB"/>
        </w:rPr>
        <w:t xml:space="preserve">Primarily the </w:t>
      </w:r>
      <w:r w:rsidR="00D62C25" w:rsidRPr="00A13922">
        <w:rPr>
          <w:lang w:val="en-GB"/>
        </w:rPr>
        <w:t xml:space="preserve">respondent was involved in the </w:t>
      </w:r>
      <w:r w:rsidR="009D1928" w:rsidRPr="00A13922">
        <w:rPr>
          <w:lang w:val="en-GB"/>
        </w:rPr>
        <w:t xml:space="preserve">task </w:t>
      </w:r>
      <w:r w:rsidR="00D62C25" w:rsidRPr="00A13922">
        <w:rPr>
          <w:lang w:val="en-GB"/>
        </w:rPr>
        <w:t>of writing the SMS</w:t>
      </w:r>
      <w:r w:rsidR="009D1928" w:rsidRPr="00A13922">
        <w:rPr>
          <w:lang w:val="en-GB"/>
        </w:rPr>
        <w:t xml:space="preserve"> in relation to a personal project of promoting his or hers opinions and </w:t>
      </w:r>
      <w:r w:rsidR="00D62C25" w:rsidRPr="00A13922">
        <w:rPr>
          <w:lang w:val="en-GB"/>
        </w:rPr>
        <w:t xml:space="preserve">it </w:t>
      </w:r>
      <w:r w:rsidR="009D1928" w:rsidRPr="00A13922">
        <w:rPr>
          <w:lang w:val="en-GB"/>
        </w:rPr>
        <w:t>was</w:t>
      </w:r>
      <w:r w:rsidR="00AB2643" w:rsidRPr="00A13922">
        <w:rPr>
          <w:lang w:val="en-GB"/>
        </w:rPr>
        <w:t xml:space="preserve"> done in a critical tone. </w:t>
      </w:r>
      <w:r w:rsidR="00384E62" w:rsidRPr="00A13922">
        <w:rPr>
          <w:lang w:val="en-GB"/>
        </w:rPr>
        <w:t xml:space="preserve">Moreover </w:t>
      </w:r>
      <w:r w:rsidR="009D1928" w:rsidRPr="00A13922">
        <w:rPr>
          <w:lang w:val="en-GB"/>
        </w:rPr>
        <w:t xml:space="preserve">the person </w:t>
      </w:r>
      <w:r w:rsidR="00384E62" w:rsidRPr="00A13922">
        <w:rPr>
          <w:lang w:val="en-GB"/>
        </w:rPr>
        <w:t xml:space="preserve">understood the zoo as an illusion constructed through agencies </w:t>
      </w:r>
      <w:r w:rsidR="00D62C25" w:rsidRPr="00A13922">
        <w:rPr>
          <w:lang w:val="en-GB"/>
        </w:rPr>
        <w:t xml:space="preserve">which was considered </w:t>
      </w:r>
      <w:r w:rsidR="00AB2643" w:rsidRPr="00A13922">
        <w:rPr>
          <w:lang w:val="en-GB"/>
        </w:rPr>
        <w:t>morally wrong, bad taste, and</w:t>
      </w:r>
      <w:r w:rsidR="00D62C25" w:rsidRPr="00A13922">
        <w:rPr>
          <w:lang w:val="en-GB"/>
        </w:rPr>
        <w:t xml:space="preserve"> which degraded</w:t>
      </w:r>
      <w:r w:rsidR="00AB2643" w:rsidRPr="00A13922">
        <w:rPr>
          <w:lang w:val="en-GB"/>
        </w:rPr>
        <w:t xml:space="preserve"> humans and animals. </w:t>
      </w:r>
    </w:p>
    <w:p w:rsidR="002D0F96" w:rsidRPr="00A13922" w:rsidRDefault="0044733F" w:rsidP="004A3EE0">
      <w:pPr>
        <w:pStyle w:val="Kommentartekst"/>
        <w:spacing w:line="360" w:lineRule="auto"/>
        <w:rPr>
          <w:lang w:val="en-GB"/>
        </w:rPr>
      </w:pPr>
      <w:r w:rsidRPr="00A13922">
        <w:rPr>
          <w:lang w:val="en-GB"/>
        </w:rPr>
        <w:t xml:space="preserve">How is it possible to involve this respondent in the zoo </w:t>
      </w:r>
      <w:r w:rsidR="00EE218C" w:rsidRPr="00A13922">
        <w:rPr>
          <w:lang w:val="en-GB"/>
        </w:rPr>
        <w:t xml:space="preserve">and especially the ‘shit’ animals </w:t>
      </w:r>
      <w:r w:rsidRPr="00A13922">
        <w:rPr>
          <w:lang w:val="en-GB"/>
        </w:rPr>
        <w:t xml:space="preserve">when he </w:t>
      </w:r>
      <w:r w:rsidR="00EE218C" w:rsidRPr="00A13922">
        <w:rPr>
          <w:lang w:val="en-GB"/>
        </w:rPr>
        <w:t>or she looks</w:t>
      </w:r>
      <w:r w:rsidR="00777ECE" w:rsidRPr="00A13922">
        <w:rPr>
          <w:lang w:val="en-GB"/>
        </w:rPr>
        <w:t xml:space="preserve"> at the guests</w:t>
      </w:r>
      <w:r w:rsidR="00EE218C" w:rsidRPr="00A13922">
        <w:rPr>
          <w:lang w:val="en-GB"/>
        </w:rPr>
        <w:t xml:space="preserve"> and criticize</w:t>
      </w:r>
      <w:r w:rsidRPr="00A13922">
        <w:rPr>
          <w:lang w:val="en-GB"/>
        </w:rPr>
        <w:t xml:space="preserve"> the whole construction? </w:t>
      </w:r>
      <w:r w:rsidR="009D1928" w:rsidRPr="00A13922">
        <w:rPr>
          <w:lang w:val="en-GB"/>
        </w:rPr>
        <w:t xml:space="preserve">This seems to be </w:t>
      </w:r>
      <w:r w:rsidR="00C150B8" w:rsidRPr="00A13922">
        <w:rPr>
          <w:lang w:val="en-GB"/>
        </w:rPr>
        <w:t xml:space="preserve">a case where the respondent </w:t>
      </w:r>
      <w:r w:rsidR="00777ECE" w:rsidRPr="00A13922">
        <w:rPr>
          <w:lang w:val="en-GB"/>
        </w:rPr>
        <w:t>is not</w:t>
      </w:r>
      <w:r w:rsidR="00C150B8" w:rsidRPr="00A13922">
        <w:rPr>
          <w:lang w:val="en-GB"/>
        </w:rPr>
        <w:t xml:space="preserve"> part of the target group for Aalborg Zoo. </w:t>
      </w:r>
      <w:r w:rsidR="00D352B9" w:rsidRPr="00A13922">
        <w:rPr>
          <w:lang w:val="en-GB"/>
        </w:rPr>
        <w:t>However I will here</w:t>
      </w:r>
      <w:r w:rsidR="00EF505C" w:rsidRPr="00A13922">
        <w:rPr>
          <w:lang w:val="en-GB"/>
        </w:rPr>
        <w:t xml:space="preserve"> try to come up with a su</w:t>
      </w:r>
      <w:r w:rsidR="00D352B9" w:rsidRPr="00A13922">
        <w:rPr>
          <w:lang w:val="en-GB"/>
        </w:rPr>
        <w:t>ggestion in relation to how</w:t>
      </w:r>
      <w:r w:rsidR="00EF505C" w:rsidRPr="00A13922">
        <w:rPr>
          <w:lang w:val="en-GB"/>
        </w:rPr>
        <w:t xml:space="preserve"> </w:t>
      </w:r>
      <w:r w:rsidR="001572F2">
        <w:rPr>
          <w:lang w:val="en-GB"/>
        </w:rPr>
        <w:t xml:space="preserve">the </w:t>
      </w:r>
      <w:r w:rsidR="00D352B9" w:rsidRPr="00A13922">
        <w:rPr>
          <w:lang w:val="en-GB"/>
        </w:rPr>
        <w:t>project</w:t>
      </w:r>
      <w:r w:rsidR="001572F2">
        <w:rPr>
          <w:lang w:val="en-GB"/>
        </w:rPr>
        <w:t>s of this person</w:t>
      </w:r>
      <w:r w:rsidR="00D352B9" w:rsidRPr="00A13922">
        <w:rPr>
          <w:lang w:val="en-GB"/>
        </w:rPr>
        <w:t xml:space="preserve"> </w:t>
      </w:r>
      <w:r w:rsidR="002D0F96" w:rsidRPr="00A13922">
        <w:rPr>
          <w:lang w:val="en-GB"/>
        </w:rPr>
        <w:t>could</w:t>
      </w:r>
      <w:r w:rsidR="00EF505C" w:rsidRPr="00A13922">
        <w:rPr>
          <w:lang w:val="en-GB"/>
        </w:rPr>
        <w:t xml:space="preserve"> be supported in a </w:t>
      </w:r>
      <w:proofErr w:type="spellStart"/>
      <w:r w:rsidR="00EF505C" w:rsidRPr="00A13922">
        <w:rPr>
          <w:lang w:val="en-GB"/>
        </w:rPr>
        <w:t>MyZoo</w:t>
      </w:r>
      <w:proofErr w:type="spellEnd"/>
      <w:r w:rsidR="00EF505C" w:rsidRPr="00A13922">
        <w:rPr>
          <w:lang w:val="en-GB"/>
        </w:rPr>
        <w:t xml:space="preserve">. </w:t>
      </w:r>
    </w:p>
    <w:p w:rsidR="00EF505C" w:rsidRPr="00A13922" w:rsidRDefault="00D352B9" w:rsidP="004A3EE0">
      <w:pPr>
        <w:pStyle w:val="Kommentartekst"/>
        <w:spacing w:line="360" w:lineRule="auto"/>
        <w:rPr>
          <w:lang w:val="en-GB"/>
        </w:rPr>
      </w:pPr>
      <w:r w:rsidRPr="00A13922">
        <w:rPr>
          <w:lang w:val="en-GB"/>
        </w:rPr>
        <w:t>Since</w:t>
      </w:r>
      <w:r w:rsidR="00AB2643" w:rsidRPr="00A13922">
        <w:rPr>
          <w:lang w:val="en-GB"/>
        </w:rPr>
        <w:t xml:space="preserve"> it seems like the respondent is very focused on projecting his or hers ego onto the zoo </w:t>
      </w:r>
      <w:r w:rsidR="00C4117E" w:rsidRPr="00A13922">
        <w:rPr>
          <w:lang w:val="en-GB"/>
        </w:rPr>
        <w:t xml:space="preserve">I will suggest that a ‘comment’ </w:t>
      </w:r>
      <w:proofErr w:type="spellStart"/>
      <w:r w:rsidR="00C4117E" w:rsidRPr="00A13922">
        <w:rPr>
          <w:lang w:val="en-GB"/>
        </w:rPr>
        <w:t>MyZoo</w:t>
      </w:r>
      <w:proofErr w:type="spellEnd"/>
      <w:r w:rsidR="00C4117E" w:rsidRPr="00A13922">
        <w:rPr>
          <w:lang w:val="en-GB"/>
        </w:rPr>
        <w:t xml:space="preserve"> is made. This </w:t>
      </w:r>
      <w:proofErr w:type="spellStart"/>
      <w:r w:rsidR="00C4117E" w:rsidRPr="00A13922">
        <w:rPr>
          <w:lang w:val="en-GB"/>
        </w:rPr>
        <w:t>MyZoo</w:t>
      </w:r>
      <w:proofErr w:type="spellEnd"/>
      <w:r w:rsidR="00C4117E" w:rsidRPr="00A13922">
        <w:rPr>
          <w:lang w:val="en-GB"/>
        </w:rPr>
        <w:t xml:space="preserve"> would</w:t>
      </w:r>
      <w:r w:rsidR="00AB2643" w:rsidRPr="00A13922">
        <w:rPr>
          <w:lang w:val="en-GB"/>
        </w:rPr>
        <w:t xml:space="preserve"> make it possible </w:t>
      </w:r>
      <w:r w:rsidR="00777ECE" w:rsidRPr="00A13922">
        <w:rPr>
          <w:lang w:val="en-GB"/>
        </w:rPr>
        <w:t xml:space="preserve">for </w:t>
      </w:r>
      <w:r w:rsidR="00C4117E" w:rsidRPr="00A13922">
        <w:rPr>
          <w:lang w:val="en-GB"/>
        </w:rPr>
        <w:t>the respondent</w:t>
      </w:r>
      <w:r w:rsidR="00777ECE" w:rsidRPr="00A13922">
        <w:rPr>
          <w:lang w:val="en-GB"/>
        </w:rPr>
        <w:t xml:space="preserve"> </w:t>
      </w:r>
      <w:r w:rsidR="00AB2643" w:rsidRPr="00A13922">
        <w:rPr>
          <w:lang w:val="en-GB"/>
        </w:rPr>
        <w:t xml:space="preserve">to </w:t>
      </w:r>
      <w:r w:rsidR="00C4117E" w:rsidRPr="00A13922">
        <w:rPr>
          <w:lang w:val="en-GB"/>
        </w:rPr>
        <w:t xml:space="preserve">write comments in the different areas in the </w:t>
      </w:r>
      <w:proofErr w:type="spellStart"/>
      <w:r w:rsidR="00C4117E" w:rsidRPr="00A13922">
        <w:rPr>
          <w:lang w:val="en-GB"/>
        </w:rPr>
        <w:t>MyZoo</w:t>
      </w:r>
      <w:proofErr w:type="spellEnd"/>
      <w:r w:rsidR="00C4117E" w:rsidRPr="00A13922">
        <w:rPr>
          <w:lang w:val="en-GB"/>
        </w:rPr>
        <w:t xml:space="preserve"> and</w:t>
      </w:r>
      <w:r w:rsidR="00733A76" w:rsidRPr="00A13922">
        <w:rPr>
          <w:lang w:val="en-GB"/>
        </w:rPr>
        <w:t xml:space="preserve"> </w:t>
      </w:r>
      <w:r w:rsidR="00C4117E" w:rsidRPr="00A13922">
        <w:rPr>
          <w:lang w:val="en-GB"/>
        </w:rPr>
        <w:t xml:space="preserve">publish the </w:t>
      </w:r>
      <w:proofErr w:type="spellStart"/>
      <w:r w:rsidR="00C4117E" w:rsidRPr="00A13922">
        <w:rPr>
          <w:lang w:val="en-GB"/>
        </w:rPr>
        <w:t>MyZoo</w:t>
      </w:r>
      <w:proofErr w:type="spellEnd"/>
      <w:r w:rsidR="00C4117E" w:rsidRPr="00A13922">
        <w:rPr>
          <w:lang w:val="en-GB"/>
        </w:rPr>
        <w:t xml:space="preserve"> on Aalborg Zoos webpage</w:t>
      </w:r>
      <w:r w:rsidR="00AB2643" w:rsidRPr="00A13922">
        <w:rPr>
          <w:lang w:val="en-GB"/>
        </w:rPr>
        <w:t xml:space="preserve">. </w:t>
      </w:r>
      <w:r w:rsidR="00C150B8" w:rsidRPr="00A13922">
        <w:rPr>
          <w:lang w:val="en-GB"/>
        </w:rPr>
        <w:t xml:space="preserve">This type of </w:t>
      </w:r>
      <w:proofErr w:type="spellStart"/>
      <w:r w:rsidR="00C150B8" w:rsidRPr="00A13922">
        <w:rPr>
          <w:lang w:val="en-GB"/>
        </w:rPr>
        <w:t>MyZoo</w:t>
      </w:r>
      <w:proofErr w:type="spellEnd"/>
      <w:r w:rsidR="00C150B8" w:rsidRPr="00A13922">
        <w:rPr>
          <w:lang w:val="en-GB"/>
        </w:rPr>
        <w:t xml:space="preserve"> would </w:t>
      </w:r>
      <w:r w:rsidR="00777ECE" w:rsidRPr="00A13922">
        <w:rPr>
          <w:lang w:val="en-GB"/>
        </w:rPr>
        <w:t xml:space="preserve">however </w:t>
      </w:r>
      <w:r w:rsidR="00C150B8" w:rsidRPr="00A13922">
        <w:rPr>
          <w:lang w:val="en-GB"/>
        </w:rPr>
        <w:t xml:space="preserve">not </w:t>
      </w:r>
      <w:r w:rsidR="009D1928" w:rsidRPr="00A13922">
        <w:rPr>
          <w:lang w:val="en-GB"/>
        </w:rPr>
        <w:t xml:space="preserve">help </w:t>
      </w:r>
      <w:r w:rsidR="00777ECE" w:rsidRPr="00A13922">
        <w:rPr>
          <w:lang w:val="en-GB"/>
        </w:rPr>
        <w:t>the respondent</w:t>
      </w:r>
      <w:r w:rsidR="009B7FB8" w:rsidRPr="00A13922">
        <w:rPr>
          <w:lang w:val="en-GB"/>
        </w:rPr>
        <w:t xml:space="preserve"> to</w:t>
      </w:r>
      <w:r w:rsidRPr="00A13922">
        <w:rPr>
          <w:lang w:val="en-GB"/>
        </w:rPr>
        <w:t xml:space="preserve"> be</w:t>
      </w:r>
      <w:r w:rsidR="009229F6" w:rsidRPr="00A13922">
        <w:rPr>
          <w:lang w:val="en-GB"/>
        </w:rPr>
        <w:t>come</w:t>
      </w:r>
      <w:r w:rsidRPr="00A13922">
        <w:rPr>
          <w:lang w:val="en-GB"/>
        </w:rPr>
        <w:t xml:space="preserve"> involved in</w:t>
      </w:r>
      <w:r w:rsidR="00C150B8" w:rsidRPr="00A13922">
        <w:rPr>
          <w:lang w:val="en-GB"/>
        </w:rPr>
        <w:t xml:space="preserve"> the animals</w:t>
      </w:r>
      <w:r w:rsidR="002D0F96" w:rsidRPr="00A13922">
        <w:rPr>
          <w:lang w:val="en-GB"/>
        </w:rPr>
        <w:t xml:space="preserve"> but it</w:t>
      </w:r>
      <w:r w:rsidR="009B7FB8" w:rsidRPr="00A13922">
        <w:rPr>
          <w:lang w:val="en-GB"/>
        </w:rPr>
        <w:t xml:space="preserve"> might</w:t>
      </w:r>
      <w:r w:rsidR="002D0F96" w:rsidRPr="00A13922">
        <w:rPr>
          <w:lang w:val="en-GB"/>
        </w:rPr>
        <w:t xml:space="preserve"> make it more attractive</w:t>
      </w:r>
      <w:r w:rsidR="009B7FB8" w:rsidRPr="00A13922">
        <w:rPr>
          <w:lang w:val="en-GB"/>
        </w:rPr>
        <w:t xml:space="preserve"> for the person concerned</w:t>
      </w:r>
      <w:r w:rsidR="002D0F96" w:rsidRPr="00A13922">
        <w:rPr>
          <w:lang w:val="en-GB"/>
        </w:rPr>
        <w:t xml:space="preserve"> to return to</w:t>
      </w:r>
      <w:r w:rsidR="00C150B8" w:rsidRPr="00A13922">
        <w:rPr>
          <w:lang w:val="en-GB"/>
        </w:rPr>
        <w:t xml:space="preserve"> the zoo</w:t>
      </w:r>
      <w:r w:rsidR="00EF505C" w:rsidRPr="00A13922">
        <w:rPr>
          <w:lang w:val="en-GB"/>
        </w:rPr>
        <w:t>, which is a persuasive goal in itself</w:t>
      </w:r>
      <w:r w:rsidR="00C150B8" w:rsidRPr="00A13922">
        <w:rPr>
          <w:lang w:val="en-GB"/>
        </w:rPr>
        <w:t>.</w:t>
      </w:r>
    </w:p>
    <w:p w:rsidR="00EF505C" w:rsidRPr="00A13922" w:rsidRDefault="00EF505C" w:rsidP="004A3EE0">
      <w:pPr>
        <w:pStyle w:val="Kommentartekst"/>
        <w:spacing w:line="360" w:lineRule="auto"/>
        <w:rPr>
          <w:lang w:val="en-GB"/>
        </w:rPr>
      </w:pPr>
    </w:p>
    <w:p w:rsidR="00F62F12" w:rsidRPr="00A13922" w:rsidRDefault="006B1F70" w:rsidP="004A3EE0">
      <w:pPr>
        <w:pStyle w:val="Overskrift3"/>
        <w:spacing w:line="360" w:lineRule="auto"/>
        <w:rPr>
          <w:lang w:val="en-GB"/>
        </w:rPr>
      </w:pPr>
      <w:bookmarkStart w:id="50" w:name="_Toc110647370"/>
      <w:proofErr w:type="spellStart"/>
      <w:r w:rsidRPr="00A13922">
        <w:rPr>
          <w:lang w:val="en-GB"/>
        </w:rPr>
        <w:t>MyZoo</w:t>
      </w:r>
      <w:proofErr w:type="spellEnd"/>
      <w:r w:rsidR="00EF505C" w:rsidRPr="00A13922">
        <w:rPr>
          <w:lang w:val="en-GB"/>
        </w:rPr>
        <w:t xml:space="preserve"> II: Sensation</w:t>
      </w:r>
      <w:bookmarkEnd w:id="50"/>
      <w:r w:rsidR="00EF505C" w:rsidRPr="00A13922">
        <w:rPr>
          <w:lang w:val="en-GB"/>
        </w:rPr>
        <w:t xml:space="preserve"> </w:t>
      </w:r>
    </w:p>
    <w:p w:rsidR="00F00E09" w:rsidRPr="00A13922" w:rsidRDefault="00F00E09" w:rsidP="004A3EE0">
      <w:pPr>
        <w:spacing w:line="360" w:lineRule="auto"/>
        <w:rPr>
          <w:color w:val="000000"/>
          <w:lang w:val="en-GB"/>
        </w:rPr>
      </w:pPr>
      <w:r w:rsidRPr="00A13922">
        <w:rPr>
          <w:color w:val="000000"/>
          <w:lang w:val="en-GB"/>
        </w:rPr>
        <w:t xml:space="preserve">As I made visible the respondent </w:t>
      </w:r>
      <w:r w:rsidR="002D0F96" w:rsidRPr="00A13922">
        <w:rPr>
          <w:color w:val="000000"/>
          <w:lang w:val="en-GB"/>
        </w:rPr>
        <w:t xml:space="preserve">in path II </w:t>
      </w:r>
      <w:r w:rsidRPr="00A13922">
        <w:rPr>
          <w:color w:val="000000"/>
          <w:lang w:val="en-GB"/>
        </w:rPr>
        <w:t xml:space="preserve">connected to animals through resemblance and </w:t>
      </w:r>
      <w:r w:rsidR="002D0F96" w:rsidRPr="00A13922">
        <w:rPr>
          <w:color w:val="000000"/>
          <w:lang w:val="en-GB"/>
        </w:rPr>
        <w:t xml:space="preserve">the </w:t>
      </w:r>
      <w:r w:rsidRPr="00A13922">
        <w:rPr>
          <w:color w:val="000000"/>
          <w:lang w:val="en-GB"/>
        </w:rPr>
        <w:t>entertainment industry. Moreover the respondent described</w:t>
      </w:r>
      <w:r w:rsidR="00847769" w:rsidRPr="00A13922">
        <w:rPr>
          <w:color w:val="000000"/>
          <w:lang w:val="en-GB"/>
        </w:rPr>
        <w:t xml:space="preserve"> </w:t>
      </w:r>
      <w:r w:rsidRPr="00A13922">
        <w:rPr>
          <w:color w:val="000000"/>
          <w:lang w:val="en-GB"/>
        </w:rPr>
        <w:t>grandiose feelings of</w:t>
      </w:r>
      <w:r w:rsidR="00847769" w:rsidRPr="00A13922">
        <w:rPr>
          <w:color w:val="000000"/>
          <w:lang w:val="en-GB"/>
        </w:rPr>
        <w:t xml:space="preserve"> </w:t>
      </w:r>
      <w:r w:rsidR="009B7FB8" w:rsidRPr="00A13922">
        <w:rPr>
          <w:color w:val="000000"/>
          <w:lang w:val="en-GB"/>
        </w:rPr>
        <w:t xml:space="preserve">humility (feeling </w:t>
      </w:r>
      <w:r w:rsidRPr="00A13922">
        <w:rPr>
          <w:color w:val="000000"/>
          <w:lang w:val="en-GB"/>
        </w:rPr>
        <w:t>small</w:t>
      </w:r>
      <w:r w:rsidR="009B7FB8" w:rsidRPr="00A13922">
        <w:rPr>
          <w:color w:val="000000"/>
          <w:lang w:val="en-GB"/>
        </w:rPr>
        <w:t>)</w:t>
      </w:r>
      <w:r w:rsidRPr="00A13922">
        <w:rPr>
          <w:color w:val="000000"/>
          <w:lang w:val="en-GB"/>
        </w:rPr>
        <w:t xml:space="preserve"> </w:t>
      </w:r>
      <w:r w:rsidR="00847769" w:rsidRPr="00A13922">
        <w:rPr>
          <w:color w:val="000000"/>
          <w:lang w:val="en-GB"/>
        </w:rPr>
        <w:t>as well as</w:t>
      </w:r>
      <w:r w:rsidRPr="00A13922">
        <w:rPr>
          <w:color w:val="000000"/>
          <w:lang w:val="en-GB"/>
        </w:rPr>
        <w:t xml:space="preserve"> </w:t>
      </w:r>
      <w:r w:rsidR="009B7FB8" w:rsidRPr="00A13922">
        <w:rPr>
          <w:color w:val="000000"/>
          <w:lang w:val="en-GB"/>
        </w:rPr>
        <w:t>homelike</w:t>
      </w:r>
      <w:r w:rsidR="00847769" w:rsidRPr="00A13922">
        <w:rPr>
          <w:color w:val="000000"/>
          <w:lang w:val="en-GB"/>
        </w:rPr>
        <w:t xml:space="preserve"> feelings</w:t>
      </w:r>
      <w:r w:rsidR="009B7FB8" w:rsidRPr="00A13922">
        <w:rPr>
          <w:color w:val="000000"/>
          <w:lang w:val="en-GB"/>
        </w:rPr>
        <w:t xml:space="preserve"> </w:t>
      </w:r>
      <w:r w:rsidRPr="00A13922">
        <w:rPr>
          <w:color w:val="000000"/>
          <w:lang w:val="en-GB"/>
        </w:rPr>
        <w:t>in relation to animals and nature. The respondent translates the survey task into describing the feelings in an expressionistic style. Thr</w:t>
      </w:r>
      <w:r w:rsidR="002D0F96" w:rsidRPr="00A13922">
        <w:rPr>
          <w:color w:val="000000"/>
          <w:lang w:val="en-GB"/>
        </w:rPr>
        <w:t>ough this process Aalborg Zoo was</w:t>
      </w:r>
      <w:r w:rsidRPr="00A13922">
        <w:rPr>
          <w:color w:val="000000"/>
          <w:lang w:val="en-GB"/>
        </w:rPr>
        <w:t xml:space="preserve"> assembled as a place where the human world can be mirrored as well as put in perspective. </w:t>
      </w:r>
    </w:p>
    <w:p w:rsidR="007065E9" w:rsidRPr="00A13922" w:rsidRDefault="00D62C25" w:rsidP="004A3EE0">
      <w:pPr>
        <w:pStyle w:val="Kommentartekst"/>
        <w:spacing w:line="360" w:lineRule="auto"/>
        <w:rPr>
          <w:lang w:val="en-GB"/>
        </w:rPr>
      </w:pPr>
      <w:r w:rsidRPr="00A13922">
        <w:rPr>
          <w:lang w:val="en-GB"/>
        </w:rPr>
        <w:t xml:space="preserve">Since </w:t>
      </w:r>
      <w:r w:rsidR="00F62F12" w:rsidRPr="00A13922">
        <w:rPr>
          <w:lang w:val="en-GB"/>
        </w:rPr>
        <w:t xml:space="preserve">some of the </w:t>
      </w:r>
      <w:proofErr w:type="spellStart"/>
      <w:r w:rsidR="00F62F12" w:rsidRPr="00A13922">
        <w:rPr>
          <w:lang w:val="en-GB"/>
        </w:rPr>
        <w:t>SMSes</w:t>
      </w:r>
      <w:proofErr w:type="spellEnd"/>
      <w:r w:rsidR="00F62F12" w:rsidRPr="00A13922">
        <w:rPr>
          <w:lang w:val="en-GB"/>
        </w:rPr>
        <w:t xml:space="preserve"> </w:t>
      </w:r>
      <w:r w:rsidR="004A4FFB" w:rsidRPr="00A13922">
        <w:rPr>
          <w:lang w:val="en-GB"/>
        </w:rPr>
        <w:t xml:space="preserve">in path II </w:t>
      </w:r>
      <w:r w:rsidR="00F62F12" w:rsidRPr="00A13922">
        <w:rPr>
          <w:lang w:val="en-GB"/>
        </w:rPr>
        <w:t>connect</w:t>
      </w:r>
      <w:r w:rsidRPr="00A13922">
        <w:rPr>
          <w:lang w:val="en-GB"/>
        </w:rPr>
        <w:t>s</w:t>
      </w:r>
      <w:r w:rsidR="00F62F12" w:rsidRPr="00A13922">
        <w:rPr>
          <w:lang w:val="en-GB"/>
        </w:rPr>
        <w:t xml:space="preserve"> to entertainment industry the different areas on the </w:t>
      </w:r>
      <w:r w:rsidR="006B1F70" w:rsidRPr="00A13922">
        <w:rPr>
          <w:lang w:val="en-GB"/>
        </w:rPr>
        <w:t xml:space="preserve">map in the </w:t>
      </w:r>
      <w:proofErr w:type="spellStart"/>
      <w:r w:rsidR="00F62F12" w:rsidRPr="00A13922">
        <w:rPr>
          <w:lang w:val="en-GB"/>
        </w:rPr>
        <w:t>MyZoo</w:t>
      </w:r>
      <w:proofErr w:type="spellEnd"/>
      <w:r w:rsidR="00F62F12" w:rsidRPr="00A13922">
        <w:rPr>
          <w:lang w:val="en-GB"/>
        </w:rPr>
        <w:t xml:space="preserve"> could be categorized in relation </w:t>
      </w:r>
      <w:r w:rsidR="004A4FFB" w:rsidRPr="00A13922">
        <w:rPr>
          <w:lang w:val="en-GB"/>
        </w:rPr>
        <w:t>to famous animals in e.g. animated films</w:t>
      </w:r>
      <w:r w:rsidR="00F62F12" w:rsidRPr="00A13922">
        <w:rPr>
          <w:lang w:val="en-GB"/>
        </w:rPr>
        <w:t xml:space="preserve">. </w:t>
      </w:r>
      <w:r w:rsidR="00462222" w:rsidRPr="00A13922">
        <w:rPr>
          <w:lang w:val="en-GB"/>
        </w:rPr>
        <w:t xml:space="preserve">This would </w:t>
      </w:r>
      <w:r w:rsidR="00FB5567" w:rsidRPr="00A13922">
        <w:rPr>
          <w:lang w:val="en-GB"/>
        </w:rPr>
        <w:t xml:space="preserve">however </w:t>
      </w:r>
      <w:r w:rsidR="004C57DF" w:rsidRPr="00A13922">
        <w:rPr>
          <w:lang w:val="en-GB"/>
        </w:rPr>
        <w:t>translate</w:t>
      </w:r>
      <w:r w:rsidR="00B01E77" w:rsidRPr="00A13922">
        <w:rPr>
          <w:lang w:val="en-GB"/>
        </w:rPr>
        <w:t xml:space="preserve"> the animal </w:t>
      </w:r>
      <w:r w:rsidR="004C57DF" w:rsidRPr="00A13922">
        <w:rPr>
          <w:lang w:val="en-GB"/>
        </w:rPr>
        <w:t>into</w:t>
      </w:r>
      <w:r w:rsidR="00B01E77" w:rsidRPr="00A13922">
        <w:rPr>
          <w:lang w:val="en-GB"/>
        </w:rPr>
        <w:t xml:space="preserve"> a cute almost human like creature</w:t>
      </w:r>
      <w:r w:rsidR="00462222" w:rsidRPr="00A13922">
        <w:rPr>
          <w:lang w:val="en-GB"/>
        </w:rPr>
        <w:t xml:space="preserve"> and would go against the associations Aalborg Zoo </w:t>
      </w:r>
      <w:r w:rsidR="00444876" w:rsidRPr="00A13922">
        <w:rPr>
          <w:lang w:val="en-GB"/>
        </w:rPr>
        <w:t>wants to bring about, presenting</w:t>
      </w:r>
      <w:r w:rsidR="00462222" w:rsidRPr="00A13922">
        <w:rPr>
          <w:lang w:val="en-GB"/>
        </w:rPr>
        <w:t xml:space="preserve"> the </w:t>
      </w:r>
      <w:r w:rsidR="002D0F96" w:rsidRPr="00A13922">
        <w:rPr>
          <w:lang w:val="en-GB"/>
        </w:rPr>
        <w:t>animal</w:t>
      </w:r>
      <w:r w:rsidR="00444876" w:rsidRPr="00A13922">
        <w:rPr>
          <w:lang w:val="en-GB"/>
        </w:rPr>
        <w:t>s</w:t>
      </w:r>
      <w:r w:rsidR="002D0F96" w:rsidRPr="00A13922">
        <w:rPr>
          <w:lang w:val="en-GB"/>
        </w:rPr>
        <w:t xml:space="preserve"> as </w:t>
      </w:r>
      <w:r w:rsidR="00462222" w:rsidRPr="00A13922">
        <w:rPr>
          <w:lang w:val="en-GB"/>
        </w:rPr>
        <w:t>wild</w:t>
      </w:r>
      <w:r w:rsidR="00B01E77" w:rsidRPr="00A13922">
        <w:rPr>
          <w:lang w:val="en-GB"/>
        </w:rPr>
        <w:t xml:space="preserve">. </w:t>
      </w:r>
      <w:r w:rsidR="00462222" w:rsidRPr="00A13922">
        <w:rPr>
          <w:lang w:val="en-GB"/>
        </w:rPr>
        <w:t xml:space="preserve">To support the agencies carried out by the zoo </w:t>
      </w:r>
      <w:r w:rsidR="00FB5567" w:rsidRPr="00A13922">
        <w:rPr>
          <w:lang w:val="en-GB"/>
        </w:rPr>
        <w:t>and the respondent</w:t>
      </w:r>
      <w:r w:rsidR="006B1F70" w:rsidRPr="00A13922">
        <w:rPr>
          <w:lang w:val="en-GB"/>
        </w:rPr>
        <w:t>’</w:t>
      </w:r>
      <w:r w:rsidR="00FB5567" w:rsidRPr="00A13922">
        <w:rPr>
          <w:lang w:val="en-GB"/>
        </w:rPr>
        <w:t xml:space="preserve">s own </w:t>
      </w:r>
      <w:r w:rsidR="006B1F70" w:rsidRPr="00A13922">
        <w:rPr>
          <w:lang w:val="en-GB"/>
        </w:rPr>
        <w:t xml:space="preserve">project </w:t>
      </w:r>
      <w:r w:rsidR="004C57DF" w:rsidRPr="00A13922">
        <w:rPr>
          <w:lang w:val="en-GB"/>
        </w:rPr>
        <w:t xml:space="preserve">I will therefore suggest </w:t>
      </w:r>
      <w:r w:rsidR="00C4117E" w:rsidRPr="00A13922">
        <w:rPr>
          <w:lang w:val="en-GB"/>
        </w:rPr>
        <w:t xml:space="preserve">a </w:t>
      </w:r>
      <w:r w:rsidR="0004189A" w:rsidRPr="00A13922">
        <w:rPr>
          <w:lang w:val="en-GB"/>
        </w:rPr>
        <w:t xml:space="preserve">‘sensation’ </w:t>
      </w:r>
      <w:proofErr w:type="spellStart"/>
      <w:r w:rsidR="0004189A" w:rsidRPr="00A13922">
        <w:rPr>
          <w:lang w:val="en-GB"/>
        </w:rPr>
        <w:t>MyZoo</w:t>
      </w:r>
      <w:proofErr w:type="spellEnd"/>
      <w:r w:rsidR="003355DE" w:rsidRPr="00A13922">
        <w:rPr>
          <w:lang w:val="en-GB"/>
        </w:rPr>
        <w:t xml:space="preserve"> where</w:t>
      </w:r>
      <w:r w:rsidR="00BB0E03" w:rsidRPr="00A13922">
        <w:rPr>
          <w:lang w:val="en-GB"/>
        </w:rPr>
        <w:t xml:space="preserve"> the different areas in zoo</w:t>
      </w:r>
      <w:r w:rsidR="006B1F70" w:rsidRPr="00A13922">
        <w:rPr>
          <w:lang w:val="en-GB"/>
        </w:rPr>
        <w:t xml:space="preserve"> </w:t>
      </w:r>
      <w:r w:rsidR="004C57DF" w:rsidRPr="00A13922">
        <w:rPr>
          <w:lang w:val="en-GB"/>
        </w:rPr>
        <w:t>is</w:t>
      </w:r>
      <w:r w:rsidR="006B1F70" w:rsidRPr="00A13922">
        <w:rPr>
          <w:lang w:val="en-GB"/>
        </w:rPr>
        <w:t xml:space="preserve"> divided into </w:t>
      </w:r>
      <w:r w:rsidR="004C57DF" w:rsidRPr="00A13922">
        <w:rPr>
          <w:lang w:val="en-GB"/>
        </w:rPr>
        <w:t xml:space="preserve">the </w:t>
      </w:r>
      <w:r w:rsidR="006B1F70" w:rsidRPr="00A13922">
        <w:rPr>
          <w:lang w:val="en-GB"/>
        </w:rPr>
        <w:t>different kinds of sensation</w:t>
      </w:r>
      <w:r w:rsidR="004C57DF" w:rsidRPr="00A13922">
        <w:rPr>
          <w:lang w:val="en-GB"/>
        </w:rPr>
        <w:t>s</w:t>
      </w:r>
      <w:r w:rsidR="003355DE" w:rsidRPr="00A13922">
        <w:rPr>
          <w:lang w:val="en-GB"/>
        </w:rPr>
        <w:t xml:space="preserve"> it is possible to get</w:t>
      </w:r>
      <w:r w:rsidR="00D92982">
        <w:rPr>
          <w:lang w:val="en-GB"/>
        </w:rPr>
        <w:t xml:space="preserve"> there</w:t>
      </w:r>
      <w:r w:rsidR="004C57DF" w:rsidRPr="00A13922">
        <w:rPr>
          <w:lang w:val="en-GB"/>
        </w:rPr>
        <w:t>. This could be a sensation</w:t>
      </w:r>
      <w:r w:rsidR="006B1F70" w:rsidRPr="00A13922">
        <w:rPr>
          <w:lang w:val="en-GB"/>
        </w:rPr>
        <w:t xml:space="preserve"> </w:t>
      </w:r>
      <w:r w:rsidR="004C57DF" w:rsidRPr="00A13922">
        <w:rPr>
          <w:lang w:val="en-GB"/>
        </w:rPr>
        <w:t xml:space="preserve">of </w:t>
      </w:r>
      <w:r w:rsidR="006B1F70" w:rsidRPr="00A13922">
        <w:rPr>
          <w:lang w:val="en-GB"/>
        </w:rPr>
        <w:t>humid</w:t>
      </w:r>
      <w:r w:rsidR="00F00E09" w:rsidRPr="00A13922">
        <w:rPr>
          <w:lang w:val="en-GB"/>
        </w:rPr>
        <w:t xml:space="preserve"> in the tropical house or a sensation of cold refer</w:t>
      </w:r>
      <w:r w:rsidR="004A4FFB" w:rsidRPr="00A13922">
        <w:rPr>
          <w:lang w:val="en-GB"/>
        </w:rPr>
        <w:t>r</w:t>
      </w:r>
      <w:r w:rsidR="00F00E09" w:rsidRPr="00A13922">
        <w:rPr>
          <w:lang w:val="en-GB"/>
        </w:rPr>
        <w:t>ing to the ice blue colours at the polar bears</w:t>
      </w:r>
      <w:r w:rsidR="00444876" w:rsidRPr="00A13922">
        <w:rPr>
          <w:lang w:val="en-GB"/>
        </w:rPr>
        <w:t>,</w:t>
      </w:r>
      <w:r w:rsidR="004A4FFB" w:rsidRPr="00A13922">
        <w:rPr>
          <w:lang w:val="en-GB"/>
        </w:rPr>
        <w:t xml:space="preserve"> or maybe sensations more mystical such as feathery</w:t>
      </w:r>
      <w:r w:rsidR="002D0F96" w:rsidRPr="00A13922">
        <w:rPr>
          <w:lang w:val="en-GB"/>
        </w:rPr>
        <w:t xml:space="preserve"> as the flamingo to tease</w:t>
      </w:r>
      <w:r w:rsidR="004A4FFB" w:rsidRPr="00A13922">
        <w:rPr>
          <w:lang w:val="en-GB"/>
        </w:rPr>
        <w:t xml:space="preserve"> the respondent’s imagination</w:t>
      </w:r>
      <w:r w:rsidR="00F00E09" w:rsidRPr="00A13922">
        <w:rPr>
          <w:lang w:val="en-GB"/>
        </w:rPr>
        <w:t xml:space="preserve">. </w:t>
      </w:r>
      <w:r w:rsidR="0004189A" w:rsidRPr="00A13922">
        <w:rPr>
          <w:lang w:val="en-GB"/>
        </w:rPr>
        <w:t>This</w:t>
      </w:r>
      <w:r w:rsidR="00BB0E03" w:rsidRPr="00A13922">
        <w:rPr>
          <w:lang w:val="en-GB"/>
        </w:rPr>
        <w:t xml:space="preserve"> </w:t>
      </w:r>
      <w:proofErr w:type="spellStart"/>
      <w:r w:rsidR="00BB0E03" w:rsidRPr="00A13922">
        <w:rPr>
          <w:lang w:val="en-GB"/>
        </w:rPr>
        <w:t>MyZoo</w:t>
      </w:r>
      <w:proofErr w:type="spellEnd"/>
      <w:r w:rsidR="00BB0E03" w:rsidRPr="00A13922">
        <w:rPr>
          <w:lang w:val="en-GB"/>
        </w:rPr>
        <w:t xml:space="preserve"> could be made as a treasure hunt where the respondent collect</w:t>
      </w:r>
      <w:r w:rsidR="007065E9" w:rsidRPr="00A13922">
        <w:rPr>
          <w:lang w:val="en-GB"/>
        </w:rPr>
        <w:t>s</w:t>
      </w:r>
      <w:r w:rsidR="00BB0E03" w:rsidRPr="00A13922">
        <w:rPr>
          <w:lang w:val="en-GB"/>
        </w:rPr>
        <w:t xml:space="preserve"> diffe</w:t>
      </w:r>
      <w:r w:rsidR="007065E9" w:rsidRPr="00A13922">
        <w:rPr>
          <w:lang w:val="en-GB"/>
        </w:rPr>
        <w:t>rent kinds of sensations</w:t>
      </w:r>
      <w:r w:rsidR="0004189A" w:rsidRPr="00A13922">
        <w:rPr>
          <w:lang w:val="en-GB"/>
        </w:rPr>
        <w:t xml:space="preserve"> for the areas in the </w:t>
      </w:r>
      <w:proofErr w:type="spellStart"/>
      <w:r w:rsidR="0004189A" w:rsidRPr="00A13922">
        <w:rPr>
          <w:lang w:val="en-GB"/>
        </w:rPr>
        <w:t>MyZoo</w:t>
      </w:r>
      <w:proofErr w:type="spellEnd"/>
      <w:r w:rsidR="007065E9" w:rsidRPr="00A13922">
        <w:rPr>
          <w:lang w:val="en-GB"/>
        </w:rPr>
        <w:t>. S</w:t>
      </w:r>
      <w:r w:rsidR="00BB0E03" w:rsidRPr="00A13922">
        <w:rPr>
          <w:lang w:val="en-GB"/>
        </w:rPr>
        <w:t xml:space="preserve">ome of the sensations on this route could be connected to the ‘shit’ animals. </w:t>
      </w:r>
      <w:r w:rsidR="007065E9" w:rsidRPr="00A13922">
        <w:rPr>
          <w:lang w:val="en-GB"/>
        </w:rPr>
        <w:t xml:space="preserve">Moreover to involve the respondent further in the ‘shit’ animals, the </w:t>
      </w:r>
      <w:proofErr w:type="spellStart"/>
      <w:r w:rsidR="007065E9" w:rsidRPr="00A13922">
        <w:rPr>
          <w:lang w:val="en-GB"/>
        </w:rPr>
        <w:t>MyZoo</w:t>
      </w:r>
      <w:proofErr w:type="spellEnd"/>
      <w:r w:rsidR="007065E9" w:rsidRPr="00A13922">
        <w:rPr>
          <w:lang w:val="en-GB"/>
        </w:rPr>
        <w:t xml:space="preserve"> could suggest that the respondent </w:t>
      </w:r>
      <w:r w:rsidR="002459D7" w:rsidRPr="00A13922">
        <w:rPr>
          <w:lang w:val="en-GB"/>
        </w:rPr>
        <w:t>select colo</w:t>
      </w:r>
      <w:r w:rsidR="00656646" w:rsidRPr="00A13922">
        <w:rPr>
          <w:lang w:val="en-GB"/>
        </w:rPr>
        <w:t>u</w:t>
      </w:r>
      <w:r w:rsidR="002459D7" w:rsidRPr="00A13922">
        <w:rPr>
          <w:lang w:val="en-GB"/>
        </w:rPr>
        <w:t xml:space="preserve">rs or </w:t>
      </w:r>
      <w:r w:rsidR="0004189A" w:rsidRPr="00A13922">
        <w:rPr>
          <w:lang w:val="en-GB"/>
        </w:rPr>
        <w:t>textures for the different ‘shit’ animals</w:t>
      </w:r>
      <w:r w:rsidR="002459D7" w:rsidRPr="00A13922">
        <w:rPr>
          <w:lang w:val="en-GB"/>
        </w:rPr>
        <w:t xml:space="preserve"> that fits the sensation he or she gets </w:t>
      </w:r>
      <w:r w:rsidR="001572F2">
        <w:rPr>
          <w:lang w:val="en-GB"/>
        </w:rPr>
        <w:t>in front of them</w:t>
      </w:r>
      <w:r w:rsidR="007065E9" w:rsidRPr="00A13922">
        <w:rPr>
          <w:lang w:val="en-GB"/>
        </w:rPr>
        <w:t xml:space="preserve">. </w:t>
      </w:r>
    </w:p>
    <w:p w:rsidR="00992B2A" w:rsidRPr="00A13922" w:rsidRDefault="00992B2A" w:rsidP="004A3EE0">
      <w:pPr>
        <w:pStyle w:val="Kommentartekst"/>
        <w:spacing w:line="360" w:lineRule="auto"/>
        <w:rPr>
          <w:lang w:val="en-GB"/>
        </w:rPr>
      </w:pPr>
    </w:p>
    <w:p w:rsidR="00F42E46" w:rsidRPr="00A13922" w:rsidRDefault="00586F1C" w:rsidP="004A3EE0">
      <w:pPr>
        <w:pStyle w:val="Overskrift3"/>
        <w:spacing w:line="360" w:lineRule="auto"/>
        <w:rPr>
          <w:lang w:val="en-GB"/>
        </w:rPr>
      </w:pPr>
      <w:bookmarkStart w:id="51" w:name="_Toc110647371"/>
      <w:proofErr w:type="spellStart"/>
      <w:r>
        <w:rPr>
          <w:lang w:val="en-GB"/>
        </w:rPr>
        <w:t>MyZoo</w:t>
      </w:r>
      <w:proofErr w:type="spellEnd"/>
      <w:r w:rsidR="00F42E46" w:rsidRPr="00A13922">
        <w:rPr>
          <w:lang w:val="en-GB"/>
        </w:rPr>
        <w:t xml:space="preserve"> III</w:t>
      </w:r>
      <w:r w:rsidR="00E70D18" w:rsidRPr="00A13922">
        <w:rPr>
          <w:lang w:val="en-GB"/>
        </w:rPr>
        <w:t>: Learning</w:t>
      </w:r>
      <w:bookmarkEnd w:id="51"/>
    </w:p>
    <w:p w:rsidR="002D0F96" w:rsidRPr="00A13922" w:rsidRDefault="00F00E09" w:rsidP="004A3EE0">
      <w:pPr>
        <w:pStyle w:val="Kommentartekst"/>
        <w:spacing w:line="360" w:lineRule="auto"/>
        <w:rPr>
          <w:lang w:val="en-GB"/>
        </w:rPr>
      </w:pPr>
      <w:r w:rsidRPr="00A13922">
        <w:rPr>
          <w:lang w:val="en-GB"/>
        </w:rPr>
        <w:t>As I made visible t</w:t>
      </w:r>
      <w:r w:rsidR="00B7586C" w:rsidRPr="00A13922">
        <w:rPr>
          <w:lang w:val="en-GB"/>
        </w:rPr>
        <w:t>he respondent conducting path III was involved in the</w:t>
      </w:r>
      <w:r w:rsidR="00D62C25" w:rsidRPr="00A13922">
        <w:rPr>
          <w:lang w:val="en-GB"/>
        </w:rPr>
        <w:t xml:space="preserve"> animals through empathy but also saw it</w:t>
      </w:r>
      <w:r w:rsidR="00B7586C" w:rsidRPr="00A13922">
        <w:rPr>
          <w:lang w:val="en-GB"/>
        </w:rPr>
        <w:t xml:space="preserve"> as part of his or hers personal project </w:t>
      </w:r>
      <w:r w:rsidRPr="00A13922">
        <w:rPr>
          <w:lang w:val="en-GB"/>
        </w:rPr>
        <w:t xml:space="preserve">towards </w:t>
      </w:r>
      <w:r w:rsidR="00B7586C" w:rsidRPr="00A13922">
        <w:rPr>
          <w:lang w:val="en-GB"/>
        </w:rPr>
        <w:t>lea</w:t>
      </w:r>
      <w:r w:rsidR="00D62C25" w:rsidRPr="00A13922">
        <w:rPr>
          <w:lang w:val="en-GB"/>
        </w:rPr>
        <w:t>r</w:t>
      </w:r>
      <w:r w:rsidR="00B7586C" w:rsidRPr="00A13922">
        <w:rPr>
          <w:lang w:val="en-GB"/>
        </w:rPr>
        <w:t xml:space="preserve">ning about animals. </w:t>
      </w:r>
      <w:r w:rsidR="002D0F96" w:rsidRPr="00A13922">
        <w:rPr>
          <w:lang w:val="en-GB"/>
        </w:rPr>
        <w:t xml:space="preserve">Moreover the respondent seemed to be more involved in animals resembling humans such as </w:t>
      </w:r>
      <w:proofErr w:type="spellStart"/>
      <w:r w:rsidR="002D0F96" w:rsidRPr="00A13922">
        <w:rPr>
          <w:lang w:val="en-GB"/>
        </w:rPr>
        <w:t>orangutangs</w:t>
      </w:r>
      <w:proofErr w:type="spellEnd"/>
      <w:r w:rsidR="002D0F96" w:rsidRPr="00A13922">
        <w:rPr>
          <w:lang w:val="en-GB"/>
        </w:rPr>
        <w:t>.</w:t>
      </w:r>
    </w:p>
    <w:p w:rsidR="00992B2A" w:rsidRPr="00A13922" w:rsidRDefault="00F00E09" w:rsidP="004A3EE0">
      <w:pPr>
        <w:pStyle w:val="Kommentartekst"/>
        <w:spacing w:line="360" w:lineRule="auto"/>
        <w:rPr>
          <w:lang w:val="en-GB"/>
        </w:rPr>
      </w:pPr>
      <w:r w:rsidRPr="00A13922">
        <w:rPr>
          <w:lang w:val="en-GB"/>
        </w:rPr>
        <w:t xml:space="preserve">The </w:t>
      </w:r>
      <w:proofErr w:type="spellStart"/>
      <w:r w:rsidRPr="00A13922">
        <w:rPr>
          <w:lang w:val="en-GB"/>
        </w:rPr>
        <w:t>MyZoo</w:t>
      </w:r>
      <w:proofErr w:type="spellEnd"/>
      <w:r w:rsidRPr="00A13922">
        <w:rPr>
          <w:lang w:val="en-GB"/>
        </w:rPr>
        <w:t xml:space="preserve"> could </w:t>
      </w:r>
      <w:r w:rsidR="004A4FFB" w:rsidRPr="00A13922">
        <w:rPr>
          <w:lang w:val="en-GB"/>
        </w:rPr>
        <w:t>here consist of a question hunt in the zoo where the respondent answer</w:t>
      </w:r>
      <w:r w:rsidR="002D0F96" w:rsidRPr="00A13922">
        <w:rPr>
          <w:lang w:val="en-GB"/>
        </w:rPr>
        <w:t>s</w:t>
      </w:r>
      <w:r w:rsidRPr="00A13922">
        <w:rPr>
          <w:lang w:val="en-GB"/>
        </w:rPr>
        <w:t xml:space="preserve"> q</w:t>
      </w:r>
      <w:r w:rsidR="004A4FFB" w:rsidRPr="00A13922">
        <w:rPr>
          <w:lang w:val="en-GB"/>
        </w:rPr>
        <w:t xml:space="preserve">uestions in relation to </w:t>
      </w:r>
      <w:r w:rsidRPr="00A13922">
        <w:rPr>
          <w:lang w:val="en-GB"/>
        </w:rPr>
        <w:t>animal rights</w:t>
      </w:r>
      <w:r w:rsidR="00914FA3" w:rsidRPr="00A13922">
        <w:rPr>
          <w:lang w:val="en-GB"/>
        </w:rPr>
        <w:t xml:space="preserve">. </w:t>
      </w:r>
      <w:r w:rsidR="00BF1C62" w:rsidRPr="00A13922">
        <w:rPr>
          <w:lang w:val="en-GB"/>
        </w:rPr>
        <w:t xml:space="preserve">The zoo is already doing similar initiatives as it is also seen from the last SMS sent from this path. </w:t>
      </w:r>
      <w:r w:rsidR="001065D3" w:rsidRPr="00A13922">
        <w:rPr>
          <w:lang w:val="en-GB"/>
        </w:rPr>
        <w:t xml:space="preserve">In this </w:t>
      </w:r>
      <w:proofErr w:type="spellStart"/>
      <w:r w:rsidR="001065D3" w:rsidRPr="00A13922">
        <w:rPr>
          <w:lang w:val="en-GB"/>
        </w:rPr>
        <w:t>MyZoo</w:t>
      </w:r>
      <w:proofErr w:type="spellEnd"/>
      <w:r w:rsidR="001065D3" w:rsidRPr="00A13922">
        <w:rPr>
          <w:lang w:val="en-GB"/>
        </w:rPr>
        <w:t xml:space="preserve"> </w:t>
      </w:r>
      <w:r w:rsidR="00522623" w:rsidRPr="00A13922">
        <w:rPr>
          <w:lang w:val="en-GB"/>
        </w:rPr>
        <w:t>the areas in the maps contain</w:t>
      </w:r>
      <w:r w:rsidR="00226722" w:rsidRPr="00A13922">
        <w:rPr>
          <w:lang w:val="en-GB"/>
        </w:rPr>
        <w:t xml:space="preserve"> questions </w:t>
      </w:r>
      <w:r w:rsidR="00914FA3" w:rsidRPr="00A13922">
        <w:rPr>
          <w:lang w:val="en-GB"/>
        </w:rPr>
        <w:t>in relation to</w:t>
      </w:r>
      <w:r w:rsidR="002D0F96" w:rsidRPr="00A13922">
        <w:rPr>
          <w:lang w:val="en-GB"/>
        </w:rPr>
        <w:t xml:space="preserve"> </w:t>
      </w:r>
      <w:r w:rsidR="00914FA3" w:rsidRPr="00A13922">
        <w:rPr>
          <w:lang w:val="en-GB"/>
        </w:rPr>
        <w:t>a given</w:t>
      </w:r>
      <w:r w:rsidR="002D0F96" w:rsidRPr="00A13922">
        <w:rPr>
          <w:lang w:val="en-GB"/>
        </w:rPr>
        <w:t xml:space="preserve"> animal</w:t>
      </w:r>
      <w:r w:rsidR="00914FA3" w:rsidRPr="00A13922">
        <w:rPr>
          <w:lang w:val="en-GB"/>
        </w:rPr>
        <w:t xml:space="preserve"> and the </w:t>
      </w:r>
      <w:r w:rsidR="00BF1C62" w:rsidRPr="00A13922">
        <w:rPr>
          <w:lang w:val="en-GB"/>
        </w:rPr>
        <w:t>answer</w:t>
      </w:r>
      <w:r w:rsidR="00914FA3" w:rsidRPr="00A13922">
        <w:rPr>
          <w:lang w:val="en-GB"/>
        </w:rPr>
        <w:t xml:space="preserve"> can be found by visiting </w:t>
      </w:r>
      <w:r w:rsidR="00BF1C62" w:rsidRPr="00A13922">
        <w:rPr>
          <w:lang w:val="en-GB"/>
        </w:rPr>
        <w:t>the animal</w:t>
      </w:r>
      <w:r w:rsidR="0004189A" w:rsidRPr="00A13922">
        <w:rPr>
          <w:lang w:val="en-GB"/>
        </w:rPr>
        <w:t>. T</w:t>
      </w:r>
      <w:r w:rsidR="007065E9" w:rsidRPr="00A13922">
        <w:rPr>
          <w:lang w:val="en-GB"/>
        </w:rPr>
        <w:t xml:space="preserve">he answer is written into the </w:t>
      </w:r>
      <w:r w:rsidR="0004189A" w:rsidRPr="00A13922">
        <w:rPr>
          <w:lang w:val="en-GB"/>
        </w:rPr>
        <w:t>area</w:t>
      </w:r>
      <w:r w:rsidR="007065E9" w:rsidRPr="00A13922">
        <w:rPr>
          <w:lang w:val="en-GB"/>
        </w:rPr>
        <w:t xml:space="preserve"> in </w:t>
      </w:r>
      <w:r w:rsidR="0004189A" w:rsidRPr="00A13922">
        <w:rPr>
          <w:lang w:val="en-GB"/>
        </w:rPr>
        <w:t xml:space="preserve">the </w:t>
      </w:r>
      <w:proofErr w:type="spellStart"/>
      <w:r w:rsidR="0004189A" w:rsidRPr="00A13922">
        <w:rPr>
          <w:lang w:val="en-GB"/>
        </w:rPr>
        <w:t>MyZoo</w:t>
      </w:r>
      <w:proofErr w:type="spellEnd"/>
      <w:r w:rsidR="0004189A" w:rsidRPr="00A13922">
        <w:rPr>
          <w:lang w:val="en-GB"/>
        </w:rPr>
        <w:t xml:space="preserve"> in </w:t>
      </w:r>
      <w:r w:rsidR="007065E9" w:rsidRPr="00A13922">
        <w:rPr>
          <w:lang w:val="en-GB"/>
        </w:rPr>
        <w:t>order to get to the next animal</w:t>
      </w:r>
      <w:r w:rsidR="00914FA3" w:rsidRPr="00A13922">
        <w:rPr>
          <w:lang w:val="en-GB"/>
        </w:rPr>
        <w:t xml:space="preserve">. </w:t>
      </w:r>
      <w:r w:rsidR="00226722" w:rsidRPr="00A13922">
        <w:rPr>
          <w:lang w:val="en-GB"/>
        </w:rPr>
        <w:t>Since it seems that this respondent</w:t>
      </w:r>
      <w:r w:rsidR="002D0F96" w:rsidRPr="00A13922">
        <w:rPr>
          <w:lang w:val="en-GB"/>
        </w:rPr>
        <w:t xml:space="preserve"> is mostly interested in animal</w:t>
      </w:r>
      <w:r w:rsidR="00226722" w:rsidRPr="00A13922">
        <w:rPr>
          <w:lang w:val="en-GB"/>
        </w:rPr>
        <w:t xml:space="preserve"> rights in relation to </w:t>
      </w:r>
      <w:r w:rsidR="001065D3" w:rsidRPr="00A13922">
        <w:rPr>
          <w:lang w:val="en-GB"/>
        </w:rPr>
        <w:t>monkeys becau</w:t>
      </w:r>
      <w:r w:rsidR="007065E9" w:rsidRPr="00A13922">
        <w:rPr>
          <w:lang w:val="en-GB"/>
        </w:rPr>
        <w:t>se of their</w:t>
      </w:r>
      <w:r w:rsidR="001065D3" w:rsidRPr="00A13922">
        <w:rPr>
          <w:lang w:val="en-GB"/>
        </w:rPr>
        <w:t xml:space="preserve"> resemblance to humans</w:t>
      </w:r>
      <w:r w:rsidR="00444876" w:rsidRPr="00A13922">
        <w:rPr>
          <w:lang w:val="en-GB"/>
        </w:rPr>
        <w:t>,</w:t>
      </w:r>
      <w:r w:rsidR="00226722" w:rsidRPr="00A13922">
        <w:rPr>
          <w:lang w:val="en-GB"/>
        </w:rPr>
        <w:t xml:space="preserve"> </w:t>
      </w:r>
      <w:r w:rsidR="00914FA3" w:rsidRPr="00A13922">
        <w:rPr>
          <w:lang w:val="en-GB"/>
        </w:rPr>
        <w:t>I will suggest that the questions amplifies</w:t>
      </w:r>
      <w:r w:rsidR="00226722" w:rsidRPr="00A13922">
        <w:rPr>
          <w:lang w:val="en-GB"/>
        </w:rPr>
        <w:t xml:space="preserve"> </w:t>
      </w:r>
      <w:r w:rsidR="00914FA3" w:rsidRPr="00A13922">
        <w:rPr>
          <w:lang w:val="en-GB"/>
        </w:rPr>
        <w:t>the connection</w:t>
      </w:r>
      <w:r w:rsidR="00444876" w:rsidRPr="00A13922">
        <w:rPr>
          <w:lang w:val="en-GB"/>
        </w:rPr>
        <w:t>s</w:t>
      </w:r>
      <w:r w:rsidR="00914FA3" w:rsidRPr="00A13922">
        <w:rPr>
          <w:lang w:val="en-GB"/>
        </w:rPr>
        <w:t xml:space="preserve"> between</w:t>
      </w:r>
      <w:r w:rsidR="00226722" w:rsidRPr="00A13922">
        <w:rPr>
          <w:lang w:val="en-GB"/>
        </w:rPr>
        <w:t xml:space="preserve"> human</w:t>
      </w:r>
      <w:r w:rsidR="00914FA3" w:rsidRPr="00A13922">
        <w:rPr>
          <w:lang w:val="en-GB"/>
        </w:rPr>
        <w:t>s</w:t>
      </w:r>
      <w:r w:rsidR="00226722" w:rsidRPr="00A13922">
        <w:rPr>
          <w:lang w:val="en-GB"/>
        </w:rPr>
        <w:t xml:space="preserve"> and </w:t>
      </w:r>
      <w:r w:rsidR="00914FA3" w:rsidRPr="00A13922">
        <w:rPr>
          <w:lang w:val="en-GB"/>
        </w:rPr>
        <w:t xml:space="preserve">‘shit’ </w:t>
      </w:r>
      <w:r w:rsidR="00226722" w:rsidRPr="00A13922">
        <w:rPr>
          <w:lang w:val="en-GB"/>
        </w:rPr>
        <w:t>animal</w:t>
      </w:r>
      <w:r w:rsidR="00914FA3" w:rsidRPr="00A13922">
        <w:rPr>
          <w:lang w:val="en-GB"/>
        </w:rPr>
        <w:t>s</w:t>
      </w:r>
      <w:r w:rsidR="002D0F96" w:rsidRPr="00A13922">
        <w:rPr>
          <w:lang w:val="en-GB"/>
        </w:rPr>
        <w:t xml:space="preserve"> in relation to animal rights</w:t>
      </w:r>
      <w:r w:rsidR="0004189A" w:rsidRPr="00A13922">
        <w:rPr>
          <w:lang w:val="en-GB"/>
        </w:rPr>
        <w:t>. To support the connection to these animals through empathy</w:t>
      </w:r>
      <w:r w:rsidR="00BF1C62" w:rsidRPr="00A13922">
        <w:rPr>
          <w:lang w:val="en-GB"/>
        </w:rPr>
        <w:t xml:space="preserve"> </w:t>
      </w:r>
      <w:r w:rsidR="0004189A" w:rsidRPr="00A13922">
        <w:rPr>
          <w:lang w:val="en-GB"/>
        </w:rPr>
        <w:t>I will suggest that the questions especially in relation to the ‘shit’ animals appeal</w:t>
      </w:r>
      <w:r w:rsidR="007065E9" w:rsidRPr="00A13922">
        <w:rPr>
          <w:lang w:val="en-GB"/>
        </w:rPr>
        <w:t xml:space="preserve"> to pathos</w:t>
      </w:r>
      <w:r w:rsidR="00BF1C62" w:rsidRPr="00A13922">
        <w:rPr>
          <w:lang w:val="en-GB"/>
        </w:rPr>
        <w:t>.</w:t>
      </w:r>
    </w:p>
    <w:p w:rsidR="002D3504" w:rsidRPr="00A13922" w:rsidRDefault="002D3504" w:rsidP="004A3EE0">
      <w:pPr>
        <w:pStyle w:val="Overskrift3"/>
        <w:spacing w:line="360" w:lineRule="auto"/>
        <w:rPr>
          <w:lang w:val="en-GB"/>
        </w:rPr>
      </w:pPr>
    </w:p>
    <w:p w:rsidR="002D3504" w:rsidRPr="00A13922" w:rsidRDefault="00586F1C" w:rsidP="004A3EE0">
      <w:pPr>
        <w:pStyle w:val="Overskrift3"/>
        <w:spacing w:line="360" w:lineRule="auto"/>
        <w:rPr>
          <w:lang w:val="en-GB"/>
        </w:rPr>
      </w:pPr>
      <w:bookmarkStart w:id="52" w:name="_Toc110647372"/>
      <w:proofErr w:type="spellStart"/>
      <w:r>
        <w:rPr>
          <w:lang w:val="en-GB"/>
        </w:rPr>
        <w:t>MyZoo</w:t>
      </w:r>
      <w:proofErr w:type="spellEnd"/>
      <w:r w:rsidR="00E70D18" w:rsidRPr="00A13922">
        <w:rPr>
          <w:lang w:val="en-GB"/>
        </w:rPr>
        <w:t xml:space="preserve"> IV: </w:t>
      </w:r>
      <w:r w:rsidR="00FF686C" w:rsidRPr="00A13922">
        <w:rPr>
          <w:lang w:val="en-GB"/>
        </w:rPr>
        <w:t>Activity</w:t>
      </w:r>
      <w:bookmarkEnd w:id="52"/>
    </w:p>
    <w:p w:rsidR="00895A0A" w:rsidRPr="00A13922" w:rsidRDefault="00E70D18" w:rsidP="004A3EE0">
      <w:pPr>
        <w:pStyle w:val="Kommentartekst"/>
        <w:spacing w:line="360" w:lineRule="auto"/>
        <w:rPr>
          <w:lang w:val="en-GB"/>
        </w:rPr>
      </w:pPr>
      <w:r w:rsidRPr="00A13922">
        <w:rPr>
          <w:lang w:val="en-GB"/>
        </w:rPr>
        <w:t xml:space="preserve">As we saw the </w:t>
      </w:r>
      <w:r w:rsidR="001065D3" w:rsidRPr="00A13922">
        <w:rPr>
          <w:lang w:val="en-GB"/>
        </w:rPr>
        <w:t xml:space="preserve">mother mediated the </w:t>
      </w:r>
      <w:r w:rsidR="00444876" w:rsidRPr="00A13922">
        <w:rPr>
          <w:lang w:val="en-GB"/>
        </w:rPr>
        <w:t>needs of the child</w:t>
      </w:r>
      <w:r w:rsidRPr="00A13922">
        <w:rPr>
          <w:lang w:val="en-GB"/>
        </w:rPr>
        <w:t xml:space="preserve">. This means that the suggestion for a map is primarily made for her. In path IV the respondent assembled the zoo through interaction and imagination and expressed wishes for </w:t>
      </w:r>
      <w:proofErr w:type="spellStart"/>
      <w:r w:rsidRPr="00A13922">
        <w:rPr>
          <w:lang w:val="en-GB"/>
        </w:rPr>
        <w:t>Naja</w:t>
      </w:r>
      <w:proofErr w:type="spellEnd"/>
      <w:r w:rsidRPr="00A13922">
        <w:rPr>
          <w:lang w:val="en-GB"/>
        </w:rPr>
        <w:t xml:space="preserve"> to be able to get her sensory-motor needs fulfilled. Here I suggest that the areas in the </w:t>
      </w:r>
      <w:proofErr w:type="spellStart"/>
      <w:r w:rsidRPr="00A13922">
        <w:rPr>
          <w:lang w:val="en-GB"/>
        </w:rPr>
        <w:t>MyZoo</w:t>
      </w:r>
      <w:proofErr w:type="spellEnd"/>
      <w:r w:rsidRPr="00A13922">
        <w:rPr>
          <w:lang w:val="en-GB"/>
        </w:rPr>
        <w:t xml:space="preserve"> are categorized in activities and especially ones where it is possible to touch and interact with the animals such as the children’s zoo. </w:t>
      </w:r>
      <w:r w:rsidR="002D0F96" w:rsidRPr="00A13922">
        <w:rPr>
          <w:lang w:val="en-GB"/>
        </w:rPr>
        <w:t>However the areas could also be divided into activities</w:t>
      </w:r>
      <w:r w:rsidR="00ED5D14">
        <w:rPr>
          <w:lang w:val="en-GB"/>
        </w:rPr>
        <w:t xml:space="preserve"> it is possible to make at the different animals</w:t>
      </w:r>
      <w:r w:rsidR="002D0F96" w:rsidRPr="00A13922">
        <w:rPr>
          <w:lang w:val="en-GB"/>
        </w:rPr>
        <w:t xml:space="preserve">. </w:t>
      </w:r>
      <w:r w:rsidR="00ED5D14">
        <w:rPr>
          <w:lang w:val="en-GB"/>
        </w:rPr>
        <w:t>Here</w:t>
      </w:r>
      <w:r w:rsidR="009D426A">
        <w:rPr>
          <w:lang w:val="en-GB"/>
        </w:rPr>
        <w:t xml:space="preserve"> the </w:t>
      </w:r>
      <w:proofErr w:type="spellStart"/>
      <w:r w:rsidR="009D426A">
        <w:rPr>
          <w:lang w:val="en-GB"/>
        </w:rPr>
        <w:t>MyZoo</w:t>
      </w:r>
      <w:proofErr w:type="spellEnd"/>
      <w:r w:rsidR="009D426A">
        <w:rPr>
          <w:lang w:val="en-GB"/>
        </w:rPr>
        <w:t xml:space="preserve"> could suggest a route</w:t>
      </w:r>
      <w:r w:rsidR="00ED5D14">
        <w:rPr>
          <w:lang w:val="en-GB"/>
        </w:rPr>
        <w:t xml:space="preserve"> of different activities the respondent can follow</w:t>
      </w:r>
      <w:r w:rsidR="009D426A">
        <w:rPr>
          <w:lang w:val="en-GB"/>
        </w:rPr>
        <w:t xml:space="preserve"> in</w:t>
      </w:r>
      <w:r w:rsidR="00ED5D14">
        <w:rPr>
          <w:lang w:val="en-GB"/>
        </w:rPr>
        <w:t xml:space="preserve">. In this quest it could be possible to make small video clips of the activities for the </w:t>
      </w:r>
      <w:proofErr w:type="spellStart"/>
      <w:r w:rsidR="00ED5D14">
        <w:rPr>
          <w:lang w:val="en-GB"/>
        </w:rPr>
        <w:t>MyZoo</w:t>
      </w:r>
      <w:proofErr w:type="spellEnd"/>
      <w:r w:rsidR="009D426A">
        <w:rPr>
          <w:lang w:val="en-GB"/>
        </w:rPr>
        <w:t xml:space="preserve"> in relation to ‘hit’ as well as ‘shit’ animals</w:t>
      </w:r>
      <w:r w:rsidR="00ED5D14">
        <w:rPr>
          <w:lang w:val="en-GB"/>
        </w:rPr>
        <w:t xml:space="preserve">. </w:t>
      </w:r>
      <w:r w:rsidRPr="00A13922">
        <w:rPr>
          <w:lang w:val="en-GB"/>
        </w:rPr>
        <w:t>Since it is not possible to tou</w:t>
      </w:r>
      <w:r w:rsidR="002D0F96" w:rsidRPr="00A13922">
        <w:rPr>
          <w:lang w:val="en-GB"/>
        </w:rPr>
        <w:t xml:space="preserve">ch the ‘shit’ animals </w:t>
      </w:r>
      <w:r w:rsidRPr="00A13922">
        <w:rPr>
          <w:lang w:val="en-GB"/>
        </w:rPr>
        <w:t xml:space="preserve">it </w:t>
      </w:r>
      <w:r w:rsidR="00444876" w:rsidRPr="00A13922">
        <w:rPr>
          <w:lang w:val="en-GB"/>
        </w:rPr>
        <w:t xml:space="preserve">might </w:t>
      </w:r>
      <w:r w:rsidRPr="00A13922">
        <w:rPr>
          <w:lang w:val="en-GB"/>
        </w:rPr>
        <w:t xml:space="preserve">be an idea </w:t>
      </w:r>
      <w:r w:rsidR="002D0F96" w:rsidRPr="00A13922">
        <w:rPr>
          <w:lang w:val="en-GB"/>
        </w:rPr>
        <w:t xml:space="preserve">to write suggestions of </w:t>
      </w:r>
      <w:r w:rsidR="0004189A" w:rsidRPr="00A13922">
        <w:rPr>
          <w:lang w:val="en-GB"/>
        </w:rPr>
        <w:t>other activities</w:t>
      </w:r>
      <w:r w:rsidR="002D0F96" w:rsidRPr="00A13922">
        <w:rPr>
          <w:lang w:val="en-GB"/>
        </w:rPr>
        <w:t xml:space="preserve"> into these areas, which to some exten</w:t>
      </w:r>
      <w:r w:rsidR="0020045E" w:rsidRPr="00A13922">
        <w:rPr>
          <w:lang w:val="en-GB"/>
        </w:rPr>
        <w:t>t</w:t>
      </w:r>
      <w:r w:rsidR="002D0F96" w:rsidRPr="00A13922">
        <w:rPr>
          <w:lang w:val="en-GB"/>
        </w:rPr>
        <w:t xml:space="preserve"> is connected to the animal such as “stand on one leg” at the flamingo</w:t>
      </w:r>
      <w:r w:rsidR="001572F2">
        <w:rPr>
          <w:lang w:val="en-GB"/>
        </w:rPr>
        <w:t>s</w:t>
      </w:r>
      <w:r w:rsidR="002D0F96" w:rsidRPr="00A13922">
        <w:rPr>
          <w:lang w:val="en-GB"/>
        </w:rPr>
        <w:t>. However it is difficult to make activities in relation to all the animals. Here I w</w:t>
      </w:r>
      <w:r w:rsidR="001065D3" w:rsidRPr="00A13922">
        <w:rPr>
          <w:lang w:val="en-GB"/>
        </w:rPr>
        <w:t>ill suggest that</w:t>
      </w:r>
      <w:r w:rsidR="00CB6C7A" w:rsidRPr="00A13922">
        <w:rPr>
          <w:lang w:val="en-GB"/>
        </w:rPr>
        <w:t xml:space="preserve"> the map in these areas appeal to different ways of sensing such as smelling, hearing, and seeing</w:t>
      </w:r>
      <w:r w:rsidR="002D0F96" w:rsidRPr="00A13922">
        <w:rPr>
          <w:lang w:val="en-GB"/>
        </w:rPr>
        <w:t>.</w:t>
      </w:r>
      <w:r w:rsidR="00CB6C7A" w:rsidRPr="00A13922">
        <w:rPr>
          <w:lang w:val="en-GB"/>
        </w:rPr>
        <w:t xml:space="preserve"> In this way </w:t>
      </w:r>
      <w:r w:rsidR="006D5693" w:rsidRPr="00A13922">
        <w:rPr>
          <w:lang w:val="en-GB"/>
        </w:rPr>
        <w:t>the areas in zoo</w:t>
      </w:r>
      <w:r w:rsidR="00CB6C7A" w:rsidRPr="00A13922">
        <w:rPr>
          <w:lang w:val="en-GB"/>
        </w:rPr>
        <w:t xml:space="preserve"> could be named in relation to the different kinds of sensations the person might get there such as: </w:t>
      </w:r>
      <w:r w:rsidR="006D5693" w:rsidRPr="00A13922">
        <w:rPr>
          <w:lang w:val="en-GB"/>
        </w:rPr>
        <w:t>fish smell, twitter, darkness etc.</w:t>
      </w:r>
      <w:r w:rsidR="00CB6C7A" w:rsidRPr="00A13922">
        <w:rPr>
          <w:lang w:val="en-GB"/>
        </w:rPr>
        <w:t xml:space="preserve"> </w:t>
      </w:r>
    </w:p>
    <w:p w:rsidR="00E17E95" w:rsidRDefault="00E17E95" w:rsidP="004A3EE0">
      <w:pPr>
        <w:pStyle w:val="Almindeligtekst"/>
        <w:spacing w:line="360" w:lineRule="auto"/>
        <w:rPr>
          <w:rFonts w:asciiTheme="minorHAnsi" w:hAnsiTheme="minorHAnsi"/>
          <w:b/>
          <w:sz w:val="24"/>
          <w:lang w:val="en-GB"/>
        </w:rPr>
      </w:pPr>
    </w:p>
    <w:p w:rsidR="00F41081" w:rsidRPr="00F41081" w:rsidRDefault="00F41081" w:rsidP="004A3EE0">
      <w:pPr>
        <w:pStyle w:val="Almindeligtekst"/>
        <w:spacing w:line="360" w:lineRule="auto"/>
        <w:rPr>
          <w:rFonts w:asciiTheme="minorHAnsi" w:hAnsiTheme="minorHAnsi"/>
          <w:b/>
          <w:sz w:val="24"/>
          <w:lang w:val="en-GB"/>
        </w:rPr>
      </w:pPr>
      <w:r w:rsidRPr="00F41081">
        <w:rPr>
          <w:rFonts w:asciiTheme="minorHAnsi" w:hAnsiTheme="minorHAnsi"/>
          <w:b/>
          <w:sz w:val="24"/>
          <w:lang w:val="en-GB"/>
        </w:rPr>
        <w:t>Recap</w:t>
      </w:r>
    </w:p>
    <w:p w:rsidR="009E138D" w:rsidRPr="00A13922" w:rsidRDefault="009E138D" w:rsidP="004A3EE0">
      <w:pPr>
        <w:pStyle w:val="Almindeligtekst"/>
        <w:spacing w:line="360" w:lineRule="auto"/>
        <w:rPr>
          <w:rFonts w:asciiTheme="minorHAnsi" w:hAnsiTheme="minorHAnsi"/>
          <w:sz w:val="24"/>
          <w:lang w:val="en-GB"/>
        </w:rPr>
      </w:pPr>
      <w:r w:rsidRPr="00A13922">
        <w:rPr>
          <w:rFonts w:asciiTheme="minorHAnsi" w:hAnsiTheme="minorHAnsi"/>
          <w:sz w:val="24"/>
          <w:lang w:val="en-GB"/>
        </w:rPr>
        <w:t xml:space="preserve">The four suggestions for </w:t>
      </w:r>
      <w:proofErr w:type="spellStart"/>
      <w:r w:rsidRPr="00A13922">
        <w:rPr>
          <w:rFonts w:asciiTheme="minorHAnsi" w:hAnsiTheme="minorHAnsi"/>
          <w:sz w:val="24"/>
          <w:lang w:val="en-GB"/>
        </w:rPr>
        <w:t>MyZoos</w:t>
      </w:r>
      <w:proofErr w:type="spellEnd"/>
      <w:r w:rsidRPr="00A13922">
        <w:rPr>
          <w:rFonts w:asciiTheme="minorHAnsi" w:hAnsiTheme="minorHAnsi"/>
          <w:sz w:val="24"/>
          <w:lang w:val="en-GB"/>
        </w:rPr>
        <w:t xml:space="preserve"> are only examples of how the different paths in the SMS map can be put at use in Aalborg Zoo. However</w:t>
      </w:r>
      <w:r w:rsidR="00FB1322" w:rsidRPr="00A13922">
        <w:rPr>
          <w:rFonts w:asciiTheme="minorHAnsi" w:hAnsiTheme="minorHAnsi"/>
          <w:sz w:val="24"/>
          <w:lang w:val="en-GB"/>
        </w:rPr>
        <w:t xml:space="preserve"> it gives an idea of how</w:t>
      </w:r>
      <w:r w:rsidR="00584AB7" w:rsidRPr="00A13922">
        <w:rPr>
          <w:rFonts w:asciiTheme="minorHAnsi" w:hAnsiTheme="minorHAnsi"/>
          <w:sz w:val="24"/>
          <w:lang w:val="en-GB"/>
        </w:rPr>
        <w:t xml:space="preserve"> the </w:t>
      </w:r>
      <w:r w:rsidRPr="00A13922">
        <w:rPr>
          <w:rFonts w:asciiTheme="minorHAnsi" w:hAnsiTheme="minorHAnsi"/>
          <w:sz w:val="24"/>
          <w:lang w:val="en-GB"/>
        </w:rPr>
        <w:t xml:space="preserve">involvement and understanding of the zoo can be used to persuade in practice. The four suggestions for </w:t>
      </w:r>
      <w:proofErr w:type="spellStart"/>
      <w:r w:rsidRPr="00A13922">
        <w:rPr>
          <w:rFonts w:asciiTheme="minorHAnsi" w:hAnsiTheme="minorHAnsi"/>
          <w:sz w:val="24"/>
          <w:lang w:val="en-GB"/>
        </w:rPr>
        <w:t>MyZoos</w:t>
      </w:r>
      <w:proofErr w:type="spellEnd"/>
      <w:r w:rsidRPr="00A13922">
        <w:rPr>
          <w:rFonts w:asciiTheme="minorHAnsi" w:hAnsiTheme="minorHAnsi"/>
          <w:sz w:val="24"/>
          <w:lang w:val="en-GB"/>
        </w:rPr>
        <w:t xml:space="preserve"> can be tested on the </w:t>
      </w:r>
      <w:r w:rsidR="00F41081">
        <w:rPr>
          <w:rFonts w:asciiTheme="minorHAnsi" w:hAnsiTheme="minorHAnsi"/>
          <w:sz w:val="24"/>
          <w:lang w:val="en-GB"/>
        </w:rPr>
        <w:t>respondents or introduced to other</w:t>
      </w:r>
      <w:r w:rsidRPr="00A13922">
        <w:rPr>
          <w:rFonts w:asciiTheme="minorHAnsi" w:hAnsiTheme="minorHAnsi"/>
          <w:sz w:val="24"/>
          <w:lang w:val="en-GB"/>
        </w:rPr>
        <w:t xml:space="preserve"> guests as experiments. This can be done to see if using the maps changes their behaviour and understanding in relation to the ‘shit’ animals. </w:t>
      </w:r>
      <w:r w:rsidR="00FB1322" w:rsidRPr="00A13922">
        <w:rPr>
          <w:rFonts w:asciiTheme="minorHAnsi" w:hAnsiTheme="minorHAnsi"/>
          <w:sz w:val="24"/>
          <w:lang w:val="en-GB"/>
        </w:rPr>
        <w:t xml:space="preserve">From these four suggestions of interventions I will argue that by supporting the ways the respondents already are engaged and their actual ways of understanding the zoo, it is possible to </w:t>
      </w:r>
      <w:r w:rsidR="00F41081">
        <w:rPr>
          <w:rFonts w:asciiTheme="minorHAnsi" w:hAnsiTheme="minorHAnsi"/>
          <w:sz w:val="24"/>
          <w:lang w:val="en-GB"/>
        </w:rPr>
        <w:t xml:space="preserve">design for </w:t>
      </w:r>
      <w:r w:rsidR="00E17E95">
        <w:rPr>
          <w:rFonts w:asciiTheme="minorHAnsi" w:hAnsiTheme="minorHAnsi"/>
          <w:sz w:val="24"/>
          <w:lang w:val="en-GB"/>
        </w:rPr>
        <w:t xml:space="preserve">the respondents </w:t>
      </w:r>
      <w:r w:rsidR="00F41081">
        <w:rPr>
          <w:rFonts w:asciiTheme="minorHAnsi" w:hAnsiTheme="minorHAnsi"/>
          <w:sz w:val="24"/>
          <w:lang w:val="en-GB"/>
        </w:rPr>
        <w:t xml:space="preserve">involvement </w:t>
      </w:r>
      <w:r w:rsidR="00E17E95">
        <w:rPr>
          <w:rFonts w:asciiTheme="minorHAnsi" w:hAnsiTheme="minorHAnsi"/>
          <w:sz w:val="24"/>
          <w:lang w:val="en-GB"/>
        </w:rPr>
        <w:t xml:space="preserve">in </w:t>
      </w:r>
      <w:r w:rsidR="00F41081">
        <w:rPr>
          <w:rFonts w:asciiTheme="minorHAnsi" w:hAnsiTheme="minorHAnsi"/>
          <w:sz w:val="24"/>
          <w:lang w:val="en-GB"/>
        </w:rPr>
        <w:t>and understanding</w:t>
      </w:r>
      <w:r w:rsidR="00E17E95">
        <w:rPr>
          <w:rFonts w:asciiTheme="minorHAnsi" w:hAnsiTheme="minorHAnsi"/>
          <w:sz w:val="24"/>
          <w:lang w:val="en-GB"/>
        </w:rPr>
        <w:t xml:space="preserve"> of the zoo. </w:t>
      </w:r>
      <w:r w:rsidR="00FB1322" w:rsidRPr="00A13922">
        <w:rPr>
          <w:rFonts w:asciiTheme="minorHAnsi" w:hAnsiTheme="minorHAnsi"/>
          <w:sz w:val="24"/>
          <w:lang w:val="en-GB"/>
        </w:rPr>
        <w:t xml:space="preserve">In relation to this, the ‘shit’ animals were presented as part </w:t>
      </w:r>
      <w:r w:rsidR="00E17E95">
        <w:rPr>
          <w:rFonts w:asciiTheme="minorHAnsi" w:hAnsiTheme="minorHAnsi"/>
          <w:sz w:val="24"/>
          <w:lang w:val="en-GB"/>
        </w:rPr>
        <w:t xml:space="preserve">of the </w:t>
      </w:r>
      <w:r w:rsidR="00FB1322" w:rsidRPr="00A13922">
        <w:rPr>
          <w:rFonts w:asciiTheme="minorHAnsi" w:hAnsiTheme="minorHAnsi"/>
          <w:sz w:val="24"/>
          <w:lang w:val="en-GB"/>
        </w:rPr>
        <w:t>diffe</w:t>
      </w:r>
      <w:r w:rsidR="00E17E95">
        <w:rPr>
          <w:rFonts w:asciiTheme="minorHAnsi" w:hAnsiTheme="minorHAnsi"/>
          <w:sz w:val="24"/>
          <w:lang w:val="en-GB"/>
        </w:rPr>
        <w:t xml:space="preserve">rent projects of going to the zoo and </w:t>
      </w:r>
      <w:r w:rsidR="00FB1322" w:rsidRPr="00A13922">
        <w:rPr>
          <w:rFonts w:asciiTheme="minorHAnsi" w:hAnsiTheme="minorHAnsi"/>
          <w:sz w:val="24"/>
          <w:lang w:val="en-GB"/>
        </w:rPr>
        <w:t xml:space="preserve">thus were translated into experiences rather than human-animals. This way the four different </w:t>
      </w:r>
      <w:proofErr w:type="spellStart"/>
      <w:r w:rsidR="00FB1322" w:rsidRPr="00A13922">
        <w:rPr>
          <w:rFonts w:asciiTheme="minorHAnsi" w:hAnsiTheme="minorHAnsi"/>
          <w:sz w:val="24"/>
          <w:lang w:val="en-GB"/>
        </w:rPr>
        <w:t>MyZoos</w:t>
      </w:r>
      <w:proofErr w:type="spellEnd"/>
      <w:r w:rsidR="00FB1322" w:rsidRPr="00A13922">
        <w:rPr>
          <w:rFonts w:asciiTheme="minorHAnsi" w:hAnsiTheme="minorHAnsi"/>
          <w:sz w:val="24"/>
          <w:lang w:val="en-GB"/>
        </w:rPr>
        <w:t xml:space="preserve"> can be used to re-enact Aalborg Zoo in relation to the respondents’ personal projects and through this re-enactment it might be possi</w:t>
      </w:r>
      <w:r w:rsidR="00752D13">
        <w:rPr>
          <w:rFonts w:asciiTheme="minorHAnsi" w:hAnsiTheme="minorHAnsi"/>
          <w:sz w:val="24"/>
          <w:lang w:val="en-GB"/>
        </w:rPr>
        <w:t xml:space="preserve">ble to persuade people to visit </w:t>
      </w:r>
      <w:r w:rsidR="00FB1322" w:rsidRPr="00A13922">
        <w:rPr>
          <w:rFonts w:asciiTheme="minorHAnsi" w:hAnsiTheme="minorHAnsi"/>
          <w:sz w:val="24"/>
          <w:lang w:val="en-GB"/>
        </w:rPr>
        <w:t>the ‘shit’ animals</w:t>
      </w:r>
      <w:r w:rsidR="00752D13">
        <w:rPr>
          <w:rFonts w:asciiTheme="minorHAnsi" w:hAnsiTheme="minorHAnsi"/>
          <w:sz w:val="24"/>
          <w:lang w:val="en-GB"/>
        </w:rPr>
        <w:t xml:space="preserve"> more</w:t>
      </w:r>
      <w:r w:rsidR="00FB1322" w:rsidRPr="00A13922">
        <w:rPr>
          <w:rFonts w:asciiTheme="minorHAnsi" w:hAnsiTheme="minorHAnsi"/>
          <w:sz w:val="24"/>
          <w:lang w:val="en-GB"/>
        </w:rPr>
        <w:t>.</w:t>
      </w:r>
    </w:p>
    <w:p w:rsidR="006D5693" w:rsidRPr="00A13922" w:rsidRDefault="006D5693" w:rsidP="004A3EE0">
      <w:pPr>
        <w:spacing w:line="360" w:lineRule="auto"/>
        <w:rPr>
          <w:lang w:val="en-GB"/>
        </w:rPr>
      </w:pPr>
    </w:p>
    <w:p w:rsidR="00324844" w:rsidRPr="00A13922" w:rsidRDefault="00D07B63" w:rsidP="004A3EE0">
      <w:pPr>
        <w:pStyle w:val="Titel"/>
        <w:spacing w:line="360" w:lineRule="auto"/>
        <w:rPr>
          <w:lang w:val="en-GB"/>
        </w:rPr>
      </w:pPr>
      <w:r>
        <w:rPr>
          <w:lang w:val="en-GB"/>
        </w:rPr>
        <w:br w:type="page"/>
      </w:r>
      <w:bookmarkStart w:id="53" w:name="_Toc110647373"/>
      <w:r w:rsidR="00324844" w:rsidRPr="00A13922">
        <w:rPr>
          <w:lang w:val="en-GB"/>
        </w:rPr>
        <w:t>Conclusion</w:t>
      </w:r>
      <w:bookmarkEnd w:id="53"/>
    </w:p>
    <w:p w:rsidR="00324844" w:rsidRPr="00A13922" w:rsidRDefault="00324844" w:rsidP="004A3EE0">
      <w:pPr>
        <w:pStyle w:val="Kommentartekst"/>
        <w:spacing w:line="360" w:lineRule="auto"/>
        <w:rPr>
          <w:lang w:val="en-GB"/>
        </w:rPr>
      </w:pPr>
      <w:r w:rsidRPr="00A13922">
        <w:rPr>
          <w:lang w:val="en-GB"/>
        </w:rPr>
        <w:t xml:space="preserve">In the beginning of this project I asked: </w:t>
      </w:r>
    </w:p>
    <w:p w:rsidR="00324844" w:rsidRPr="00A13922" w:rsidRDefault="00324844" w:rsidP="004A3EE0">
      <w:pPr>
        <w:pStyle w:val="Kommentartekst"/>
        <w:spacing w:line="360" w:lineRule="auto"/>
        <w:rPr>
          <w:lang w:val="en-GB"/>
        </w:rPr>
      </w:pPr>
      <w:r w:rsidRPr="00A13922">
        <w:rPr>
          <w:i/>
          <w:lang w:val="en-GB"/>
        </w:rPr>
        <w:t xml:space="preserve">How are the respondents involved in and how do they understand Aalborg Zoo when they create content for the SMS map? </w:t>
      </w:r>
    </w:p>
    <w:p w:rsidR="00D91610" w:rsidRPr="00A13922" w:rsidRDefault="00D91610" w:rsidP="004A3EE0">
      <w:pPr>
        <w:spacing w:line="360" w:lineRule="auto"/>
        <w:rPr>
          <w:lang w:val="en-GB"/>
        </w:rPr>
      </w:pPr>
      <w:r w:rsidRPr="00A13922">
        <w:rPr>
          <w:color w:val="000000"/>
          <w:lang w:val="en-GB"/>
        </w:rPr>
        <w:t>As I have demonstrated c</w:t>
      </w:r>
      <w:r w:rsidRPr="00A13922">
        <w:rPr>
          <w:lang w:val="en-GB"/>
        </w:rPr>
        <w:t xml:space="preserve">onnecting to the surroundings through tagging a location with a text-message can be seen as a way of being involved in the surroundings while at the same time being a process of reading/writing where the respondent understand this involvement. </w:t>
      </w:r>
    </w:p>
    <w:p w:rsidR="00324844" w:rsidRPr="00A13922" w:rsidRDefault="00D91610" w:rsidP="004A3EE0">
      <w:pPr>
        <w:spacing w:line="360" w:lineRule="auto"/>
        <w:rPr>
          <w:lang w:val="en-GB"/>
        </w:rPr>
      </w:pPr>
      <w:r w:rsidRPr="00A13922">
        <w:rPr>
          <w:lang w:val="en-GB"/>
        </w:rPr>
        <w:t>T</w:t>
      </w:r>
      <w:r w:rsidR="00324844" w:rsidRPr="00A13922">
        <w:rPr>
          <w:lang w:val="en-GB"/>
        </w:rPr>
        <w:t>he respondents through the task of creating content for the SMS map are involved in and understand Aalborg Zoo in relation to their individual projects</w:t>
      </w:r>
      <w:r w:rsidR="00324844" w:rsidRPr="00A13922">
        <w:rPr>
          <w:color w:val="000000"/>
          <w:lang w:val="en-GB"/>
        </w:rPr>
        <w:t xml:space="preserve">. In this way the zoo visit through the survey task is used in the guest’s personal projects to profile themselves, act out emotions, increase their knowledge, and get ideals and dreams in relation to the child’s basic and sensory-motor needs fulfilled. </w:t>
      </w:r>
    </w:p>
    <w:p w:rsidR="00D91610" w:rsidRPr="00A13922" w:rsidRDefault="00324844" w:rsidP="004A3EE0">
      <w:pPr>
        <w:spacing w:line="360" w:lineRule="auto"/>
        <w:rPr>
          <w:color w:val="000000"/>
          <w:lang w:val="en-GB"/>
        </w:rPr>
      </w:pPr>
      <w:r w:rsidRPr="00A13922">
        <w:rPr>
          <w:color w:val="000000"/>
          <w:lang w:val="en-GB"/>
        </w:rPr>
        <w:t xml:space="preserve">This is done through processes where the human world is </w:t>
      </w:r>
      <w:r w:rsidRPr="00A13922">
        <w:rPr>
          <w:i/>
          <w:color w:val="000000"/>
          <w:lang w:val="en-GB"/>
        </w:rPr>
        <w:t>projected</w:t>
      </w:r>
      <w:r w:rsidRPr="00A13922">
        <w:rPr>
          <w:color w:val="000000"/>
          <w:lang w:val="en-GB"/>
        </w:rPr>
        <w:t xml:space="preserve"> onto the animal world, put into </w:t>
      </w:r>
      <w:r w:rsidRPr="00A13922">
        <w:rPr>
          <w:i/>
          <w:color w:val="000000"/>
          <w:lang w:val="en-GB"/>
        </w:rPr>
        <w:t>perspective</w:t>
      </w:r>
      <w:r w:rsidRPr="00A13922">
        <w:rPr>
          <w:color w:val="000000"/>
          <w:lang w:val="en-GB"/>
        </w:rPr>
        <w:t xml:space="preserve"> in relation to the animal world, and in processes where the respondents </w:t>
      </w:r>
      <w:r w:rsidRPr="00A13922">
        <w:rPr>
          <w:i/>
          <w:color w:val="000000"/>
          <w:lang w:val="en-GB"/>
        </w:rPr>
        <w:t xml:space="preserve">mirror </w:t>
      </w:r>
      <w:r w:rsidRPr="00A13922">
        <w:rPr>
          <w:color w:val="000000"/>
          <w:lang w:val="en-GB"/>
        </w:rPr>
        <w:t>the animals through sympathetic insight into anim</w:t>
      </w:r>
      <w:r w:rsidR="00D91610" w:rsidRPr="00A13922">
        <w:rPr>
          <w:color w:val="000000"/>
          <w:lang w:val="en-GB"/>
        </w:rPr>
        <w:t>al behaviour and life. T</w:t>
      </w:r>
      <w:r w:rsidRPr="00A13922">
        <w:rPr>
          <w:color w:val="000000"/>
          <w:lang w:val="en-GB"/>
        </w:rPr>
        <w:t>hrough these moves the animal is understood in ways, which goes against Aalborg Zoos initiatives to keep and communicate the animal as wild.</w:t>
      </w:r>
    </w:p>
    <w:p w:rsidR="00D91610" w:rsidRPr="00A13922" w:rsidRDefault="00EB6689" w:rsidP="004A3EE0">
      <w:pPr>
        <w:spacing w:line="360" w:lineRule="auto"/>
        <w:rPr>
          <w:color w:val="000000"/>
          <w:lang w:val="en-GB"/>
        </w:rPr>
      </w:pPr>
      <w:r>
        <w:rPr>
          <w:color w:val="000000"/>
          <w:lang w:val="en-GB"/>
        </w:rPr>
        <w:t>Moreover I asked:</w:t>
      </w:r>
    </w:p>
    <w:p w:rsidR="004718FD" w:rsidRDefault="00EA447A" w:rsidP="004A3EE0">
      <w:pPr>
        <w:pStyle w:val="Kommentartekst"/>
        <w:spacing w:line="360" w:lineRule="auto"/>
        <w:rPr>
          <w:i/>
          <w:lang w:val="en-GB"/>
        </w:rPr>
      </w:pPr>
      <w:r w:rsidRPr="00A13922">
        <w:rPr>
          <w:i/>
          <w:lang w:val="en-GB"/>
        </w:rPr>
        <w:t xml:space="preserve">How can this be used for persuasive intervention using maps? </w:t>
      </w:r>
    </w:p>
    <w:p w:rsidR="00471C20" w:rsidRDefault="00B63474" w:rsidP="004A3EE0">
      <w:pPr>
        <w:pStyle w:val="Kommentartekst"/>
        <w:spacing w:line="360" w:lineRule="auto"/>
        <w:rPr>
          <w:lang w:val="en-GB"/>
        </w:rPr>
      </w:pPr>
      <w:r w:rsidRPr="004718FD">
        <w:rPr>
          <w:lang w:val="en-GB"/>
        </w:rPr>
        <w:t>T</w:t>
      </w:r>
      <w:r w:rsidR="00D91610" w:rsidRPr="004718FD">
        <w:rPr>
          <w:lang w:val="en-GB"/>
        </w:rPr>
        <w:t xml:space="preserve">he </w:t>
      </w:r>
      <w:r w:rsidR="009B076F" w:rsidRPr="004718FD">
        <w:rPr>
          <w:lang w:val="en-GB"/>
        </w:rPr>
        <w:t>ways the respondents are</w:t>
      </w:r>
      <w:r w:rsidR="00D91610" w:rsidRPr="004718FD">
        <w:rPr>
          <w:lang w:val="en-GB"/>
        </w:rPr>
        <w:t xml:space="preserve"> involved </w:t>
      </w:r>
      <w:r w:rsidR="009B076F" w:rsidRPr="004718FD">
        <w:rPr>
          <w:lang w:val="en-GB"/>
        </w:rPr>
        <w:t xml:space="preserve">in </w:t>
      </w:r>
      <w:r w:rsidR="002E663E" w:rsidRPr="004718FD">
        <w:rPr>
          <w:lang w:val="en-GB"/>
        </w:rPr>
        <w:t xml:space="preserve">and understand </w:t>
      </w:r>
      <w:r w:rsidR="00D91610" w:rsidRPr="004718FD">
        <w:rPr>
          <w:lang w:val="en-GB"/>
        </w:rPr>
        <w:t>Aalborg Zoo</w:t>
      </w:r>
      <w:r w:rsidRPr="004718FD">
        <w:rPr>
          <w:lang w:val="en-GB"/>
        </w:rPr>
        <w:t xml:space="preserve"> can</w:t>
      </w:r>
      <w:r w:rsidR="009B076F" w:rsidRPr="004718FD">
        <w:rPr>
          <w:lang w:val="en-GB"/>
        </w:rPr>
        <w:t xml:space="preserve"> be </w:t>
      </w:r>
      <w:r w:rsidRPr="004718FD">
        <w:rPr>
          <w:color w:val="000000"/>
          <w:lang w:val="en-GB"/>
        </w:rPr>
        <w:t xml:space="preserve">used </w:t>
      </w:r>
      <w:r w:rsidR="009B076F" w:rsidRPr="004718FD">
        <w:rPr>
          <w:color w:val="000000"/>
          <w:lang w:val="en-GB"/>
        </w:rPr>
        <w:t>to design</w:t>
      </w:r>
      <w:r w:rsidRPr="004718FD">
        <w:rPr>
          <w:color w:val="000000"/>
          <w:lang w:val="en-GB"/>
        </w:rPr>
        <w:t xml:space="preserve"> for pe</w:t>
      </w:r>
      <w:r w:rsidR="002E663E" w:rsidRPr="004718FD">
        <w:rPr>
          <w:color w:val="000000"/>
          <w:lang w:val="en-GB"/>
        </w:rPr>
        <w:t xml:space="preserve">rsuasive intervention. </w:t>
      </w:r>
      <w:r w:rsidR="009B076F" w:rsidRPr="004718FD">
        <w:rPr>
          <w:color w:val="000000"/>
          <w:lang w:val="en-GB"/>
        </w:rPr>
        <w:t xml:space="preserve">I relation to this I came up with </w:t>
      </w:r>
      <w:r w:rsidR="002E663E" w:rsidRPr="004718FD">
        <w:rPr>
          <w:color w:val="000000"/>
          <w:lang w:val="en-GB"/>
        </w:rPr>
        <w:t xml:space="preserve">four </w:t>
      </w:r>
      <w:r w:rsidR="009B076F" w:rsidRPr="004718FD">
        <w:rPr>
          <w:color w:val="000000"/>
          <w:lang w:val="en-GB"/>
        </w:rPr>
        <w:t>suggestions for</w:t>
      </w:r>
      <w:r w:rsidR="002E663E" w:rsidRPr="004718FD">
        <w:rPr>
          <w:color w:val="000000"/>
          <w:lang w:val="en-GB"/>
        </w:rPr>
        <w:t xml:space="preserve"> virtual m</w:t>
      </w:r>
      <w:r w:rsidR="009B076F" w:rsidRPr="004718FD">
        <w:rPr>
          <w:color w:val="000000"/>
          <w:lang w:val="en-GB"/>
        </w:rPr>
        <w:t xml:space="preserve">aps called </w:t>
      </w:r>
      <w:proofErr w:type="spellStart"/>
      <w:r w:rsidR="009B076F" w:rsidRPr="004718FD">
        <w:rPr>
          <w:color w:val="000000"/>
          <w:lang w:val="en-GB"/>
        </w:rPr>
        <w:t>MyZoos</w:t>
      </w:r>
      <w:proofErr w:type="spellEnd"/>
      <w:r w:rsidR="009B076F" w:rsidRPr="004718FD">
        <w:rPr>
          <w:color w:val="000000"/>
          <w:lang w:val="en-GB"/>
        </w:rPr>
        <w:t xml:space="preserve"> that support</w:t>
      </w:r>
      <w:r w:rsidR="002E663E" w:rsidRPr="004718FD">
        <w:rPr>
          <w:color w:val="000000"/>
          <w:lang w:val="en-GB"/>
        </w:rPr>
        <w:t xml:space="preserve"> </w:t>
      </w:r>
      <w:r w:rsidR="009B076F" w:rsidRPr="004718FD">
        <w:rPr>
          <w:color w:val="000000"/>
          <w:lang w:val="en-GB"/>
        </w:rPr>
        <w:t xml:space="preserve">the </w:t>
      </w:r>
      <w:r w:rsidR="002E663E" w:rsidRPr="004718FD">
        <w:rPr>
          <w:color w:val="000000"/>
          <w:lang w:val="en-GB"/>
        </w:rPr>
        <w:t>respondents</w:t>
      </w:r>
      <w:r w:rsidR="004718FD">
        <w:rPr>
          <w:color w:val="000000"/>
          <w:lang w:val="en-GB"/>
        </w:rPr>
        <w:t>’</w:t>
      </w:r>
      <w:r w:rsidR="002E663E" w:rsidRPr="004718FD">
        <w:rPr>
          <w:color w:val="000000"/>
          <w:lang w:val="en-GB"/>
        </w:rPr>
        <w:t xml:space="preserve"> ways of being involved in and understand the zoo while </w:t>
      </w:r>
      <w:r w:rsidR="009B076F" w:rsidRPr="004718FD">
        <w:rPr>
          <w:color w:val="000000"/>
          <w:lang w:val="en-GB"/>
        </w:rPr>
        <w:t>supporting</w:t>
      </w:r>
      <w:r w:rsidR="002E663E" w:rsidRPr="004718FD">
        <w:rPr>
          <w:color w:val="000000"/>
          <w:lang w:val="en-GB"/>
        </w:rPr>
        <w:t xml:space="preserve"> the goals of Aalborg Zoo. </w:t>
      </w:r>
      <w:r w:rsidR="009B076F" w:rsidRPr="004718FD">
        <w:rPr>
          <w:color w:val="000000"/>
          <w:lang w:val="en-GB"/>
        </w:rPr>
        <w:t xml:space="preserve">Each </w:t>
      </w:r>
      <w:proofErr w:type="spellStart"/>
      <w:r w:rsidR="009B076F" w:rsidRPr="004718FD">
        <w:rPr>
          <w:color w:val="000000"/>
          <w:lang w:val="en-GB"/>
        </w:rPr>
        <w:t>MyZoo</w:t>
      </w:r>
      <w:proofErr w:type="spellEnd"/>
      <w:r w:rsidR="009B076F" w:rsidRPr="004718FD">
        <w:rPr>
          <w:color w:val="000000"/>
          <w:lang w:val="en-GB"/>
        </w:rPr>
        <w:t xml:space="preserve"> consist of a map with a suggestion for a route that passes the ‘shit’ animals. Moreover the areas on the maps are categorised in relation to the respondents’ projects of commenting, sensing, learning, and be</w:t>
      </w:r>
      <w:r w:rsidR="004718FD">
        <w:rPr>
          <w:color w:val="000000"/>
          <w:lang w:val="en-GB"/>
        </w:rPr>
        <w:t>ing</w:t>
      </w:r>
      <w:r w:rsidR="009B076F" w:rsidRPr="004718FD">
        <w:rPr>
          <w:color w:val="000000"/>
          <w:lang w:val="en-GB"/>
        </w:rPr>
        <w:t xml:space="preserve"> active respectively. The ‘shit’ animals </w:t>
      </w:r>
      <w:r w:rsidR="00B75046" w:rsidRPr="004718FD">
        <w:rPr>
          <w:color w:val="000000"/>
          <w:lang w:val="en-GB"/>
        </w:rPr>
        <w:t xml:space="preserve">were connected to the routes and the themes of each </w:t>
      </w:r>
      <w:proofErr w:type="spellStart"/>
      <w:r w:rsidR="00B75046" w:rsidRPr="004718FD">
        <w:rPr>
          <w:color w:val="000000"/>
          <w:lang w:val="en-GB"/>
        </w:rPr>
        <w:t>MyZoo</w:t>
      </w:r>
      <w:proofErr w:type="spellEnd"/>
      <w:r w:rsidR="00B75046" w:rsidRPr="004718FD">
        <w:rPr>
          <w:color w:val="000000"/>
          <w:lang w:val="en-GB"/>
        </w:rPr>
        <w:t xml:space="preserve"> making them </w:t>
      </w:r>
      <w:r w:rsidR="009B076F" w:rsidRPr="004718FD">
        <w:rPr>
          <w:color w:val="000000"/>
          <w:lang w:val="en-GB"/>
        </w:rPr>
        <w:t xml:space="preserve">relevant in relation to the ways the respondents are involved in and understand the zoo. </w:t>
      </w:r>
      <w:r w:rsidR="00B75046" w:rsidRPr="004718FD">
        <w:rPr>
          <w:color w:val="000000"/>
          <w:lang w:val="en-GB"/>
        </w:rPr>
        <w:t>Moreover t</w:t>
      </w:r>
      <w:r w:rsidR="009B076F" w:rsidRPr="004718FD">
        <w:rPr>
          <w:color w:val="000000"/>
          <w:lang w:val="en-GB"/>
        </w:rPr>
        <w:t>agging</w:t>
      </w:r>
      <w:r w:rsidR="004718FD">
        <w:rPr>
          <w:color w:val="000000"/>
          <w:lang w:val="en-GB"/>
        </w:rPr>
        <w:t>-</w:t>
      </w:r>
      <w:proofErr w:type="spellStart"/>
      <w:r w:rsidR="009B076F" w:rsidRPr="004718FD">
        <w:rPr>
          <w:color w:val="000000"/>
          <w:lang w:val="en-GB"/>
        </w:rPr>
        <w:t>texting</w:t>
      </w:r>
      <w:proofErr w:type="spellEnd"/>
      <w:r w:rsidR="009B076F" w:rsidRPr="004718FD">
        <w:rPr>
          <w:color w:val="000000"/>
          <w:lang w:val="en-GB"/>
        </w:rPr>
        <w:t xml:space="preserve"> </w:t>
      </w:r>
      <w:r w:rsidR="009B076F" w:rsidRPr="004718FD">
        <w:rPr>
          <w:lang w:val="en-GB"/>
        </w:rPr>
        <w:t xml:space="preserve">can be </w:t>
      </w:r>
      <w:r w:rsidR="004718FD">
        <w:rPr>
          <w:lang w:val="en-GB"/>
        </w:rPr>
        <w:t>used to further</w:t>
      </w:r>
      <w:r w:rsidR="009B076F" w:rsidRPr="004718FD">
        <w:rPr>
          <w:lang w:val="en-GB"/>
        </w:rPr>
        <w:t xml:space="preserve"> </w:t>
      </w:r>
      <w:r w:rsidR="004718FD">
        <w:rPr>
          <w:lang w:val="en-GB"/>
        </w:rPr>
        <w:t>involve the respondent</w:t>
      </w:r>
      <w:r w:rsidR="009B076F" w:rsidRPr="004718FD">
        <w:rPr>
          <w:lang w:val="en-GB"/>
        </w:rPr>
        <w:t xml:space="preserve"> in </w:t>
      </w:r>
      <w:r w:rsidR="00B75046" w:rsidRPr="004718FD">
        <w:rPr>
          <w:lang w:val="en-GB"/>
        </w:rPr>
        <w:t xml:space="preserve">the </w:t>
      </w:r>
      <w:r w:rsidR="009B076F" w:rsidRPr="004718FD">
        <w:rPr>
          <w:lang w:val="en-GB"/>
        </w:rPr>
        <w:t xml:space="preserve">surroundings while at the same time </w:t>
      </w:r>
      <w:r w:rsidR="004718FD">
        <w:rPr>
          <w:lang w:val="en-GB"/>
        </w:rPr>
        <w:t>making him or her</w:t>
      </w:r>
      <w:r w:rsidR="009B076F" w:rsidRPr="004718FD">
        <w:rPr>
          <w:lang w:val="en-GB"/>
        </w:rPr>
        <w:t xml:space="preserve"> understand this involvement. Consequently I suggested that each of the </w:t>
      </w:r>
      <w:proofErr w:type="spellStart"/>
      <w:r w:rsidR="009B076F" w:rsidRPr="004718FD">
        <w:rPr>
          <w:lang w:val="en-GB"/>
        </w:rPr>
        <w:t>MyZoos</w:t>
      </w:r>
      <w:proofErr w:type="spellEnd"/>
      <w:r w:rsidR="009B076F" w:rsidRPr="00A13922">
        <w:rPr>
          <w:b/>
          <w:lang w:val="en-GB"/>
        </w:rPr>
        <w:t xml:space="preserve"> </w:t>
      </w:r>
      <w:r w:rsidR="00B75046" w:rsidRPr="004718FD">
        <w:rPr>
          <w:lang w:val="en-GB"/>
        </w:rPr>
        <w:t>incorporates tagging-</w:t>
      </w:r>
      <w:proofErr w:type="spellStart"/>
      <w:r w:rsidR="00B75046" w:rsidRPr="004718FD">
        <w:rPr>
          <w:lang w:val="en-GB"/>
        </w:rPr>
        <w:t>texting</w:t>
      </w:r>
      <w:proofErr w:type="spellEnd"/>
      <w:r w:rsidR="00B75046" w:rsidRPr="004718FD">
        <w:rPr>
          <w:lang w:val="en-GB"/>
        </w:rPr>
        <w:t xml:space="preserve"> </w:t>
      </w:r>
      <w:r w:rsidR="004718FD">
        <w:rPr>
          <w:lang w:val="en-GB"/>
        </w:rPr>
        <w:t xml:space="preserve">activities </w:t>
      </w:r>
      <w:r w:rsidR="00B75046" w:rsidRPr="004718FD">
        <w:rPr>
          <w:lang w:val="en-GB"/>
        </w:rPr>
        <w:t>making</w:t>
      </w:r>
      <w:r w:rsidR="009B076F" w:rsidRPr="004718FD">
        <w:rPr>
          <w:lang w:val="en-GB"/>
        </w:rPr>
        <w:t xml:space="preserve"> it possible for the respondent to create content for the different areas in the </w:t>
      </w:r>
      <w:proofErr w:type="spellStart"/>
      <w:r w:rsidR="009B076F" w:rsidRPr="004718FD">
        <w:rPr>
          <w:lang w:val="en-GB"/>
        </w:rPr>
        <w:t>MyZoo</w:t>
      </w:r>
      <w:proofErr w:type="spellEnd"/>
      <w:r w:rsidR="009B076F" w:rsidRPr="004718FD">
        <w:rPr>
          <w:lang w:val="en-GB"/>
        </w:rPr>
        <w:t>.</w:t>
      </w:r>
    </w:p>
    <w:p w:rsidR="006D5693" w:rsidRPr="00471C20" w:rsidRDefault="00D07B63" w:rsidP="004A3EE0">
      <w:pPr>
        <w:pStyle w:val="Titel"/>
        <w:spacing w:line="360" w:lineRule="auto"/>
        <w:rPr>
          <w:i/>
        </w:rPr>
      </w:pPr>
      <w:r>
        <w:br w:type="page"/>
      </w:r>
      <w:bookmarkStart w:id="54" w:name="_Toc110647374"/>
      <w:r w:rsidR="006D5693" w:rsidRPr="00A13922">
        <w:t>Discussion</w:t>
      </w:r>
      <w:bookmarkEnd w:id="54"/>
    </w:p>
    <w:p w:rsidR="006D5693" w:rsidRPr="00A13922" w:rsidRDefault="006D5693" w:rsidP="004A3EE0">
      <w:pPr>
        <w:spacing w:line="360" w:lineRule="auto"/>
        <w:rPr>
          <w:lang w:val="en-GB"/>
        </w:rPr>
      </w:pPr>
      <w:r w:rsidRPr="00A13922">
        <w:rPr>
          <w:lang w:val="en-GB"/>
        </w:rPr>
        <w:t xml:space="preserve">As I have made it visible through this project the SMS map shows snapshots of situations. In this way it makes it possible to enter action and see how the respondents are involved in and understand the zoo. However, working with the SMS map I have also discovered some difficulties. </w:t>
      </w:r>
    </w:p>
    <w:p w:rsidR="006D5693" w:rsidRPr="00A13922" w:rsidRDefault="006D5693" w:rsidP="004A3EE0">
      <w:pPr>
        <w:spacing w:line="360" w:lineRule="auto"/>
        <w:rPr>
          <w:color w:val="000000"/>
          <w:lang w:val="en-GB"/>
        </w:rPr>
      </w:pPr>
      <w:r w:rsidRPr="00A13922">
        <w:rPr>
          <w:color w:val="000000"/>
          <w:lang w:val="en-GB"/>
        </w:rPr>
        <w:t xml:space="preserve">As I have argued it was not possible </w:t>
      </w:r>
      <w:r w:rsidR="00471C20">
        <w:rPr>
          <w:color w:val="000000"/>
          <w:lang w:val="en-GB"/>
        </w:rPr>
        <w:t xml:space="preserve">to </w:t>
      </w:r>
      <w:r w:rsidRPr="00A13922">
        <w:rPr>
          <w:color w:val="000000"/>
          <w:lang w:val="en-GB"/>
        </w:rPr>
        <w:t xml:space="preserve">make negotiations between group members visible from the SMS map. </w:t>
      </w:r>
      <w:r w:rsidRPr="00A13922">
        <w:rPr>
          <w:lang w:val="en-GB"/>
        </w:rPr>
        <w:t xml:space="preserve">As </w:t>
      </w:r>
      <w:proofErr w:type="spellStart"/>
      <w:r w:rsidRPr="00A13922">
        <w:rPr>
          <w:lang w:val="en-GB"/>
        </w:rPr>
        <w:t>Albrechtslund</w:t>
      </w:r>
      <w:proofErr w:type="spellEnd"/>
      <w:r w:rsidRPr="00A13922">
        <w:rPr>
          <w:lang w:val="en-GB"/>
        </w:rPr>
        <w:t xml:space="preserve">, Harder, and my-self have argued the respondents share the task of participating in the survey e.g. one person wears the GPS while another writes the SMS. </w:t>
      </w:r>
      <w:r w:rsidRPr="00A13922">
        <w:rPr>
          <w:color w:val="000000"/>
          <w:lang w:val="en-GB"/>
        </w:rPr>
        <w:t xml:space="preserve">This means that the involvement and understanding of zoo to a far extend is shaped by the negotiations taking place between different persons and not just the individual writing the SMS. In relation to future work on surveys like this I will therefore suggest methods that renders it possible to see the negotiations between the group members. Especially in path IV it would have been interesting to see how much the child participated in the survey. Did the child say anything and if so how was the zoo negotiated in the conversation between mother and child? To be able to see negotiations between the group members I could have used methods such as participatory observation or methods where the guests film them-selves by e.g. wearing a </w:t>
      </w:r>
      <w:proofErr w:type="spellStart"/>
      <w:r w:rsidRPr="00A13922">
        <w:rPr>
          <w:color w:val="000000"/>
          <w:lang w:val="en-GB"/>
        </w:rPr>
        <w:t>videohat</w:t>
      </w:r>
      <w:proofErr w:type="spellEnd"/>
      <w:r w:rsidRPr="00A13922">
        <w:rPr>
          <w:color w:val="000000"/>
          <w:lang w:val="en-GB"/>
        </w:rPr>
        <w:t xml:space="preserve">. </w:t>
      </w:r>
      <w:r w:rsidR="00471C20">
        <w:rPr>
          <w:color w:val="000000"/>
          <w:lang w:val="en-GB"/>
        </w:rPr>
        <w:t xml:space="preserve">Here </w:t>
      </w:r>
      <w:r w:rsidRPr="00A13922">
        <w:rPr>
          <w:color w:val="000000"/>
          <w:lang w:val="en-GB"/>
        </w:rPr>
        <w:t xml:space="preserve">Bruno </w:t>
      </w:r>
      <w:proofErr w:type="spellStart"/>
      <w:r w:rsidRPr="00A13922">
        <w:rPr>
          <w:color w:val="000000"/>
          <w:lang w:val="en-GB"/>
        </w:rPr>
        <w:t>Ingemann</w:t>
      </w:r>
      <w:proofErr w:type="spellEnd"/>
      <w:r w:rsidRPr="00A13922">
        <w:rPr>
          <w:color w:val="000000"/>
          <w:lang w:val="en-GB"/>
        </w:rPr>
        <w:t xml:space="preserve">, among others, has used the </w:t>
      </w:r>
      <w:proofErr w:type="spellStart"/>
      <w:r w:rsidRPr="00A13922">
        <w:rPr>
          <w:color w:val="000000"/>
          <w:lang w:val="en-GB"/>
        </w:rPr>
        <w:t>videohat</w:t>
      </w:r>
      <w:proofErr w:type="spellEnd"/>
      <w:r w:rsidRPr="00A13922">
        <w:rPr>
          <w:color w:val="000000"/>
          <w:lang w:val="en-GB"/>
        </w:rPr>
        <w:t xml:space="preserve"> to film museum guests’ conversations, body movement, and the direction in which they looked </w:t>
      </w:r>
      <w:r w:rsidR="00D01A32" w:rsidRPr="00A13922">
        <w:rPr>
          <w:color w:val="000000"/>
          <w:lang w:val="en-GB"/>
        </w:rPr>
        <w:fldChar w:fldCharType="begin"/>
      </w:r>
      <w:r w:rsidRPr="00A13922">
        <w:rPr>
          <w:color w:val="000000"/>
          <w:lang w:val="en-GB"/>
        </w:rPr>
        <w:instrText xml:space="preserve"> ADDIN EN.CITE &lt;EndNote&gt;&lt;Cite&gt;&lt;Author&gt;Rung&lt;/Author&gt;&lt;Year&gt;2009&lt;/Year&gt;&lt;RecNum&gt;56&lt;/RecNum&gt;&lt;record&gt;&lt;rec-number&gt;56&lt;/rec-number&gt;&lt;foreign-keys&gt;&lt;key app="EN" db-id="ppvwdszzm5ptttee0f6x09w7vezwxwzvztvv"&gt;56&lt;/key&gt;&lt;/foreign-keys&gt;&lt;ref-type name="Web Page"&gt;12&lt;/ref-type&gt;&lt;contributors&gt;&lt;authors&gt;&lt;author&gt;Rung, Mette Houlberg&lt;/author&gt;&lt;/authors&gt;&lt;/contributors&gt;&lt;titles&gt;&lt;/titles&gt;&lt;volume&gt;2009&lt;/volume&gt;&lt;number&gt;June 29&lt;/number&gt;&lt;dates&gt;&lt;year&gt;2009&lt;/year&gt;&lt;/dates&gt;&lt;publisher&gt;Statens Museum for Kunst&lt;/publisher&gt;&lt;urls&gt;&lt;related-urls&gt;&lt;url&gt;http://www.smk.dk/smk.nsf/5a8a7f63d33b85d8c125697a007844f9/3b87ed002694abb0c12573a900407b54!OpenDocument&lt;/url&gt;&lt;/related-urls&gt;&lt;/urls&gt;&lt;/record&gt;&lt;/Cite&gt;&lt;/EndNote&gt;</w:instrText>
      </w:r>
      <w:r w:rsidR="00D01A32" w:rsidRPr="00A13922">
        <w:rPr>
          <w:color w:val="000000"/>
          <w:lang w:val="en-GB"/>
        </w:rPr>
        <w:fldChar w:fldCharType="separate"/>
      </w:r>
      <w:r w:rsidRPr="00A13922">
        <w:rPr>
          <w:noProof/>
          <w:color w:val="000000"/>
          <w:lang w:val="en-GB"/>
        </w:rPr>
        <w:t>(Rung 2009)</w:t>
      </w:r>
      <w:r w:rsidR="00D01A32" w:rsidRPr="00A13922">
        <w:rPr>
          <w:color w:val="000000"/>
          <w:lang w:val="en-GB"/>
        </w:rPr>
        <w:fldChar w:fldCharType="end"/>
      </w:r>
      <w:r w:rsidRPr="00A13922">
        <w:rPr>
          <w:color w:val="000000"/>
          <w:lang w:val="en-GB"/>
        </w:rPr>
        <w:t xml:space="preserve">. </w:t>
      </w:r>
    </w:p>
    <w:p w:rsidR="006D5693" w:rsidRPr="00A13922" w:rsidRDefault="006D5693" w:rsidP="004A3EE0">
      <w:pPr>
        <w:spacing w:line="360" w:lineRule="auto"/>
        <w:rPr>
          <w:color w:val="000000"/>
          <w:lang w:val="en-GB"/>
        </w:rPr>
      </w:pPr>
      <w:r w:rsidRPr="00A13922">
        <w:rPr>
          <w:color w:val="000000"/>
          <w:lang w:val="en-GB"/>
        </w:rPr>
        <w:t xml:space="preserve">As I argued in the theoretical chapter ‘Persuasive Intervention’ we should let the ones we study into the design process. In relation to the zoo project it could therefore be interesting to make it possible for the respondents to participate in the production of the four </w:t>
      </w:r>
      <w:proofErr w:type="spellStart"/>
      <w:r w:rsidRPr="00A13922">
        <w:rPr>
          <w:color w:val="000000"/>
          <w:lang w:val="en-GB"/>
        </w:rPr>
        <w:t>MyZoos</w:t>
      </w:r>
      <w:proofErr w:type="spellEnd"/>
      <w:r w:rsidRPr="00A13922">
        <w:rPr>
          <w:color w:val="000000"/>
          <w:lang w:val="en-GB"/>
        </w:rPr>
        <w:t xml:space="preserve">. In relation to this Christian </w:t>
      </w:r>
      <w:proofErr w:type="spellStart"/>
      <w:r w:rsidRPr="00A13922">
        <w:rPr>
          <w:color w:val="000000"/>
          <w:lang w:val="en-GB"/>
        </w:rPr>
        <w:t>Nold</w:t>
      </w:r>
      <w:proofErr w:type="spellEnd"/>
      <w:r w:rsidRPr="00A13922">
        <w:rPr>
          <w:color w:val="000000"/>
          <w:lang w:val="en-GB"/>
        </w:rPr>
        <w:t xml:space="preserve"> have made workshops where he showed his respondents the mappings of their GPS track and gave them the opportunity </w:t>
      </w:r>
      <w:r w:rsidR="00471C20">
        <w:rPr>
          <w:color w:val="000000"/>
          <w:lang w:val="en-GB"/>
        </w:rPr>
        <w:t xml:space="preserve">to negotiate the meaning in </w:t>
      </w:r>
      <w:r w:rsidRPr="00A13922">
        <w:rPr>
          <w:color w:val="000000"/>
          <w:lang w:val="en-GB"/>
        </w:rPr>
        <w:t xml:space="preserve">groups and write it into the maps. This way of involving users would be a hybrid between a focus group interview and a design workshop where the map is used as a prop to start conversations. This means that ideally each of the respondents in the analysis could have been asked to join in the process towards developing the suggestions for the four </w:t>
      </w:r>
      <w:proofErr w:type="spellStart"/>
      <w:r w:rsidRPr="00A13922">
        <w:rPr>
          <w:color w:val="000000"/>
          <w:lang w:val="en-GB"/>
        </w:rPr>
        <w:t>MyZoos</w:t>
      </w:r>
      <w:proofErr w:type="spellEnd"/>
      <w:r w:rsidRPr="00A13922">
        <w:rPr>
          <w:color w:val="000000"/>
          <w:lang w:val="en-GB"/>
        </w:rPr>
        <w:t xml:space="preserve">. Moreover the creation of the map would facilitate negotiations as well as collaboration between the members in the group in relation to how they are involved in and understand the zoo. Exactly the collaborative and social aspect of creating a </w:t>
      </w:r>
      <w:proofErr w:type="spellStart"/>
      <w:r w:rsidRPr="00A13922">
        <w:rPr>
          <w:color w:val="000000"/>
          <w:lang w:val="en-GB"/>
        </w:rPr>
        <w:t>MyZoo</w:t>
      </w:r>
      <w:proofErr w:type="spellEnd"/>
      <w:r w:rsidRPr="00A13922">
        <w:rPr>
          <w:color w:val="000000"/>
          <w:lang w:val="en-GB"/>
        </w:rPr>
        <w:t xml:space="preserve"> could be interesting to study since this in it-self could be part of a persuasive process towards making people </w:t>
      </w:r>
      <w:r w:rsidR="00471C20">
        <w:rPr>
          <w:color w:val="000000"/>
          <w:lang w:val="en-GB"/>
        </w:rPr>
        <w:t>be involved</w:t>
      </w:r>
      <w:r w:rsidRPr="00A13922">
        <w:rPr>
          <w:color w:val="000000"/>
          <w:lang w:val="en-GB"/>
        </w:rPr>
        <w:t xml:space="preserve"> in </w:t>
      </w:r>
      <w:r w:rsidR="00471C20">
        <w:rPr>
          <w:color w:val="000000"/>
          <w:lang w:val="en-GB"/>
        </w:rPr>
        <w:t xml:space="preserve">and understand </w:t>
      </w:r>
      <w:r w:rsidRPr="00A13922">
        <w:rPr>
          <w:color w:val="000000"/>
          <w:lang w:val="en-GB"/>
        </w:rPr>
        <w:t>the zoo</w:t>
      </w:r>
      <w:r w:rsidR="00471C20">
        <w:rPr>
          <w:color w:val="000000"/>
          <w:lang w:val="en-GB"/>
        </w:rPr>
        <w:t xml:space="preserve"> in new ways</w:t>
      </w:r>
      <w:r w:rsidRPr="00A13922">
        <w:rPr>
          <w:color w:val="000000"/>
          <w:lang w:val="en-GB"/>
        </w:rPr>
        <w:t xml:space="preserve">. </w:t>
      </w:r>
    </w:p>
    <w:p w:rsidR="006D5693" w:rsidRPr="00A13922" w:rsidRDefault="006D5693" w:rsidP="004A3EE0">
      <w:pPr>
        <w:spacing w:line="360" w:lineRule="auto"/>
        <w:rPr>
          <w:color w:val="000000"/>
          <w:lang w:val="en-GB"/>
        </w:rPr>
      </w:pPr>
      <w:r w:rsidRPr="00A13922">
        <w:rPr>
          <w:color w:val="000000"/>
          <w:lang w:val="en-GB"/>
        </w:rPr>
        <w:t xml:space="preserve">Moreover the analysis of the </w:t>
      </w:r>
      <w:proofErr w:type="spellStart"/>
      <w:r w:rsidRPr="00A13922">
        <w:rPr>
          <w:color w:val="000000"/>
          <w:lang w:val="en-GB"/>
        </w:rPr>
        <w:t>SMSes</w:t>
      </w:r>
      <w:proofErr w:type="spellEnd"/>
      <w:r w:rsidRPr="00A13922">
        <w:rPr>
          <w:color w:val="000000"/>
          <w:lang w:val="en-GB"/>
        </w:rPr>
        <w:t xml:space="preserve"> at times fel</w:t>
      </w:r>
      <w:r w:rsidR="00513662" w:rsidRPr="00A13922">
        <w:rPr>
          <w:color w:val="000000"/>
          <w:lang w:val="en-GB"/>
        </w:rPr>
        <w:t>t like repeating what the SMS al</w:t>
      </w:r>
      <w:r w:rsidRPr="00A13922">
        <w:rPr>
          <w:color w:val="000000"/>
          <w:lang w:val="en-GB"/>
        </w:rPr>
        <w:t xml:space="preserve">ready had stated in a much simpler way. Here the workshop where the group negotiated the visit in the zoo would have given a longer and more coherent text than separate </w:t>
      </w:r>
      <w:proofErr w:type="spellStart"/>
      <w:r w:rsidRPr="00A13922">
        <w:rPr>
          <w:color w:val="000000"/>
          <w:lang w:val="en-GB"/>
        </w:rPr>
        <w:t>SMSes</w:t>
      </w:r>
      <w:proofErr w:type="spellEnd"/>
      <w:r w:rsidRPr="00A13922">
        <w:rPr>
          <w:color w:val="000000"/>
          <w:lang w:val="en-GB"/>
        </w:rPr>
        <w:t xml:space="preserve">. This might have made the tracing of agencies more rewarding. In retrospective it could have been solved using another theory than ANT to analyse the </w:t>
      </w:r>
      <w:proofErr w:type="spellStart"/>
      <w:r w:rsidRPr="00A13922">
        <w:rPr>
          <w:color w:val="000000"/>
          <w:lang w:val="en-GB"/>
        </w:rPr>
        <w:t>SMSes</w:t>
      </w:r>
      <w:proofErr w:type="spellEnd"/>
      <w:r w:rsidRPr="00A13922">
        <w:rPr>
          <w:color w:val="000000"/>
          <w:lang w:val="en-GB"/>
        </w:rPr>
        <w:t xml:space="preserve">. Moreover the momentary pictures the </w:t>
      </w:r>
      <w:proofErr w:type="spellStart"/>
      <w:r w:rsidRPr="00A13922">
        <w:rPr>
          <w:color w:val="000000"/>
          <w:lang w:val="en-GB"/>
        </w:rPr>
        <w:t>SMSes</w:t>
      </w:r>
      <w:proofErr w:type="spellEnd"/>
      <w:r w:rsidRPr="00A13922">
        <w:rPr>
          <w:color w:val="000000"/>
          <w:lang w:val="en-GB"/>
        </w:rPr>
        <w:t xml:space="preserve"> gives also posed some problems. Firstly, it made it difficult to trace the connections between the different </w:t>
      </w:r>
      <w:proofErr w:type="spellStart"/>
      <w:r w:rsidRPr="00A13922">
        <w:rPr>
          <w:color w:val="000000"/>
          <w:lang w:val="en-GB"/>
        </w:rPr>
        <w:t>SMSes</w:t>
      </w:r>
      <w:proofErr w:type="spellEnd"/>
      <w:r w:rsidRPr="00A13922">
        <w:rPr>
          <w:color w:val="000000"/>
          <w:lang w:val="en-GB"/>
        </w:rPr>
        <w:t xml:space="preserve">, even when they came from the same respondent. Secondly, since I could not connect the </w:t>
      </w:r>
      <w:proofErr w:type="spellStart"/>
      <w:r w:rsidRPr="00A13922">
        <w:rPr>
          <w:color w:val="000000"/>
          <w:lang w:val="en-GB"/>
        </w:rPr>
        <w:t>SMSes</w:t>
      </w:r>
      <w:proofErr w:type="spellEnd"/>
      <w:r w:rsidRPr="00A13922">
        <w:rPr>
          <w:color w:val="000000"/>
          <w:lang w:val="en-GB"/>
        </w:rPr>
        <w:t xml:space="preserve"> by movement except for accounting for their succession I had to compile the meaning provided by each SMS in one big picture at the end of each path. This has some drawbacks since it is not entirely possible to make a </w:t>
      </w:r>
      <w:proofErr w:type="spellStart"/>
      <w:r w:rsidRPr="00A13922">
        <w:rPr>
          <w:color w:val="000000"/>
          <w:lang w:val="en-GB"/>
        </w:rPr>
        <w:t>metakinesis-scape</w:t>
      </w:r>
      <w:proofErr w:type="spellEnd"/>
      <w:r w:rsidRPr="00A13922">
        <w:rPr>
          <w:color w:val="000000"/>
          <w:lang w:val="en-GB"/>
        </w:rPr>
        <w:t>, with only a few glimpses of agencies alon</w:t>
      </w:r>
      <w:r w:rsidR="00FA4B56">
        <w:rPr>
          <w:color w:val="000000"/>
          <w:lang w:val="en-GB"/>
        </w:rPr>
        <w:t xml:space="preserve">g a path, which is not </w:t>
      </w:r>
      <w:r w:rsidRPr="00A13922">
        <w:rPr>
          <w:color w:val="000000"/>
          <w:lang w:val="en-GB"/>
        </w:rPr>
        <w:t xml:space="preserve">visible. A </w:t>
      </w:r>
      <w:proofErr w:type="spellStart"/>
      <w:r w:rsidRPr="00A13922">
        <w:rPr>
          <w:color w:val="000000"/>
          <w:lang w:val="en-GB"/>
        </w:rPr>
        <w:t>metakinesis-scape</w:t>
      </w:r>
      <w:proofErr w:type="spellEnd"/>
      <w:r w:rsidRPr="00A13922">
        <w:rPr>
          <w:color w:val="000000"/>
          <w:lang w:val="en-GB"/>
        </w:rPr>
        <w:t xml:space="preserve"> </w:t>
      </w:r>
      <w:r w:rsidR="00FA4B56">
        <w:rPr>
          <w:color w:val="000000"/>
          <w:lang w:val="en-GB"/>
        </w:rPr>
        <w:t xml:space="preserve">as the one </w:t>
      </w:r>
      <w:proofErr w:type="spellStart"/>
      <w:r w:rsidR="00FA4B56">
        <w:rPr>
          <w:color w:val="000000"/>
          <w:lang w:val="en-GB"/>
        </w:rPr>
        <w:t>Nuccio</w:t>
      </w:r>
      <w:proofErr w:type="spellEnd"/>
      <w:r w:rsidR="00FA4B56">
        <w:rPr>
          <w:color w:val="000000"/>
          <w:lang w:val="en-GB"/>
        </w:rPr>
        <w:t xml:space="preserve"> and </w:t>
      </w:r>
      <w:proofErr w:type="spellStart"/>
      <w:r w:rsidR="00FA4B56">
        <w:rPr>
          <w:color w:val="000000"/>
          <w:lang w:val="en-GB"/>
        </w:rPr>
        <w:t>Mazullo</w:t>
      </w:r>
      <w:proofErr w:type="spellEnd"/>
      <w:r w:rsidR="00FA4B56">
        <w:rPr>
          <w:color w:val="000000"/>
          <w:lang w:val="en-GB"/>
        </w:rPr>
        <w:t xml:space="preserve"> speaks of </w:t>
      </w:r>
      <w:r w:rsidRPr="00A13922">
        <w:rPr>
          <w:color w:val="000000"/>
          <w:lang w:val="en-GB"/>
        </w:rPr>
        <w:t xml:space="preserve">would have made it possible to look at small changes in relation to becoming and would have added a dimension of movement to the analysis of the paths, which is what makes the SMS map new in relation to other methods such as open questions in questionnaires or interviews. However there are still some things that makes the SMS map unique in relation to other methods for example the SMS map makes it possible for the respondents to write while they are experiencing, which made their comments much more connected to the specific places than they would have been if they had filled out a questionnaire after their visit. Moreover the SMS map makes it possible for the viewer to investigate different areas in relation to their popularity.   </w:t>
      </w:r>
    </w:p>
    <w:p w:rsidR="006D5693" w:rsidRPr="00A13922" w:rsidRDefault="006D5693" w:rsidP="004A3EE0">
      <w:pPr>
        <w:spacing w:line="360" w:lineRule="auto"/>
        <w:rPr>
          <w:lang w:val="en-GB"/>
        </w:rPr>
      </w:pPr>
      <w:r w:rsidRPr="00A13922">
        <w:rPr>
          <w:lang w:val="en-GB"/>
        </w:rPr>
        <w:t xml:space="preserve">As we saw several standards was at play in the survey, which to a certain degree shaped the engagement in the survey task. For future works it could be interesting to create a setting less structured and allow the respondents to decide what they wanted to write to us. This would make it possible to see in which ways and for what purposes people could use a map connecting experience and location in their everyday life. Here I think it could be fruitful to look at how </w:t>
      </w:r>
      <w:r w:rsidR="00AC7A23" w:rsidRPr="00A13922">
        <w:rPr>
          <w:lang w:val="en-GB"/>
        </w:rPr>
        <w:t>this type of map</w:t>
      </w:r>
      <w:r w:rsidRPr="00A13922">
        <w:rPr>
          <w:lang w:val="en-GB"/>
        </w:rPr>
        <w:t xml:space="preserve"> could be used for collaboration in a less institutionalized setting such as people’s own neighbourhoods as Christian </w:t>
      </w:r>
      <w:proofErr w:type="spellStart"/>
      <w:r w:rsidRPr="00A13922">
        <w:rPr>
          <w:lang w:val="en-GB"/>
        </w:rPr>
        <w:t>Nold</w:t>
      </w:r>
      <w:proofErr w:type="spellEnd"/>
      <w:r w:rsidRPr="00A13922">
        <w:rPr>
          <w:lang w:val="en-GB"/>
        </w:rPr>
        <w:t xml:space="preserve"> has already done</w:t>
      </w:r>
      <w:r w:rsidR="00AC7A23" w:rsidRPr="00A13922">
        <w:rPr>
          <w:lang w:val="en-GB"/>
        </w:rPr>
        <w:t xml:space="preserve"> since</w:t>
      </w:r>
      <w:r w:rsidRPr="00A13922">
        <w:rPr>
          <w:lang w:val="en-GB"/>
        </w:rPr>
        <w:t xml:space="preserve"> people are invested in other ways in places </w:t>
      </w:r>
      <w:r w:rsidR="00AC7A23" w:rsidRPr="00A13922">
        <w:rPr>
          <w:lang w:val="en-GB"/>
        </w:rPr>
        <w:t>where they live</w:t>
      </w:r>
      <w:r w:rsidRPr="00A13922">
        <w:rPr>
          <w:lang w:val="en-GB"/>
        </w:rPr>
        <w:t xml:space="preserve"> than places where they pay to get a good experience. </w:t>
      </w:r>
    </w:p>
    <w:p w:rsidR="00DB650D" w:rsidRPr="00A13922" w:rsidRDefault="00DB650D" w:rsidP="004A3EE0">
      <w:pPr>
        <w:spacing w:line="360" w:lineRule="auto"/>
        <w:rPr>
          <w:color w:val="000000"/>
          <w:lang w:val="en-GB"/>
        </w:rPr>
      </w:pPr>
    </w:p>
    <w:p w:rsidR="0003747A" w:rsidRPr="00A13922" w:rsidRDefault="0003747A" w:rsidP="004A3EE0">
      <w:pPr>
        <w:spacing w:line="360" w:lineRule="auto"/>
        <w:rPr>
          <w:lang w:val="en-GB"/>
        </w:rPr>
      </w:pPr>
    </w:p>
    <w:p w:rsidR="00A53D3C" w:rsidRPr="00A13922" w:rsidRDefault="00D07B63" w:rsidP="004A3EE0">
      <w:pPr>
        <w:pStyle w:val="Titel"/>
        <w:spacing w:line="360" w:lineRule="auto"/>
        <w:rPr>
          <w:lang w:val="en-GB"/>
        </w:rPr>
      </w:pPr>
      <w:r>
        <w:rPr>
          <w:lang w:val="en-GB"/>
        </w:rPr>
        <w:br w:type="page"/>
      </w:r>
      <w:bookmarkStart w:id="55" w:name="_Toc110647375"/>
      <w:r w:rsidR="00A53D3C" w:rsidRPr="00A13922">
        <w:rPr>
          <w:lang w:val="en-GB"/>
        </w:rPr>
        <w:t>Appendix</w:t>
      </w:r>
      <w:bookmarkEnd w:id="55"/>
    </w:p>
    <w:p w:rsidR="001472CC" w:rsidRPr="00A13922" w:rsidRDefault="001472CC" w:rsidP="004A3EE0">
      <w:pPr>
        <w:spacing w:line="360" w:lineRule="auto"/>
        <w:rPr>
          <w:b/>
          <w:lang w:val="en-GB"/>
        </w:rPr>
      </w:pPr>
    </w:p>
    <w:p w:rsidR="00D65B06" w:rsidRPr="00CF4C7C" w:rsidRDefault="00A53D3C" w:rsidP="004A3EE0">
      <w:pPr>
        <w:spacing w:line="360" w:lineRule="auto"/>
        <w:rPr>
          <w:b/>
          <w:lang w:val="en-GB"/>
        </w:rPr>
      </w:pPr>
      <w:r w:rsidRPr="00A13922">
        <w:rPr>
          <w:b/>
          <w:lang w:val="en-GB"/>
        </w:rPr>
        <w:t>Appendix A</w:t>
      </w:r>
      <w:r w:rsidR="00CF4C7C">
        <w:rPr>
          <w:b/>
          <w:lang w:val="en-GB"/>
        </w:rPr>
        <w:t xml:space="preserve">: </w:t>
      </w:r>
      <w:r w:rsidRPr="00A13922">
        <w:rPr>
          <w:lang w:val="en-GB"/>
        </w:rPr>
        <w:t>The article “The Persuasive Qualities of Maps”</w:t>
      </w:r>
    </w:p>
    <w:p w:rsidR="00A53D3C" w:rsidRPr="00A13922" w:rsidRDefault="00D65B06" w:rsidP="004A3EE0">
      <w:pPr>
        <w:spacing w:line="360" w:lineRule="auto"/>
        <w:rPr>
          <w:lang w:val="en-GB"/>
        </w:rPr>
      </w:pPr>
      <w:r w:rsidRPr="00A13922">
        <w:rPr>
          <w:b/>
          <w:lang w:val="en-GB"/>
        </w:rPr>
        <w:t>Appendix B:</w:t>
      </w:r>
      <w:r w:rsidRPr="00A13922">
        <w:rPr>
          <w:lang w:val="en-GB"/>
        </w:rPr>
        <w:t xml:space="preserve"> The SMS map</w:t>
      </w:r>
    </w:p>
    <w:p w:rsidR="00A53D3C" w:rsidRPr="00CF4C7C" w:rsidRDefault="00D65B06" w:rsidP="004A3EE0">
      <w:pPr>
        <w:spacing w:line="360" w:lineRule="auto"/>
        <w:rPr>
          <w:b/>
          <w:lang w:val="en-GB"/>
        </w:rPr>
      </w:pPr>
      <w:r w:rsidRPr="00A13922">
        <w:rPr>
          <w:b/>
          <w:lang w:val="en-GB"/>
        </w:rPr>
        <w:t>Appendix C</w:t>
      </w:r>
      <w:r w:rsidR="001472CC" w:rsidRPr="00A13922">
        <w:rPr>
          <w:b/>
          <w:lang w:val="en-GB"/>
        </w:rPr>
        <w:t xml:space="preserve">: </w:t>
      </w:r>
      <w:r w:rsidRPr="00A13922">
        <w:rPr>
          <w:lang w:val="en-GB"/>
        </w:rPr>
        <w:t>The table of areas in Aalborg Zoo</w:t>
      </w:r>
    </w:p>
    <w:p w:rsidR="00C45950" w:rsidRPr="00A13922" w:rsidRDefault="00570ECF" w:rsidP="004A3EE0">
      <w:pPr>
        <w:spacing w:line="360" w:lineRule="auto"/>
        <w:rPr>
          <w:lang w:val="en-GB"/>
        </w:rPr>
      </w:pPr>
      <w:r w:rsidRPr="00A13922">
        <w:rPr>
          <w:b/>
          <w:lang w:val="en-GB"/>
        </w:rPr>
        <w:t xml:space="preserve">Appendix D: </w:t>
      </w:r>
      <w:proofErr w:type="spellStart"/>
      <w:r w:rsidR="00C45950" w:rsidRPr="00A13922">
        <w:rPr>
          <w:lang w:val="en-GB"/>
        </w:rPr>
        <w:t>SMSes</w:t>
      </w:r>
      <w:proofErr w:type="spellEnd"/>
      <w:r w:rsidR="00C45950" w:rsidRPr="00A13922">
        <w:rPr>
          <w:lang w:val="en-GB"/>
        </w:rPr>
        <w:t xml:space="preserve"> sorted into place and time</w:t>
      </w:r>
      <w:r w:rsidR="00076B79" w:rsidRPr="00A13922">
        <w:rPr>
          <w:lang w:val="en-GB"/>
        </w:rPr>
        <w:t xml:space="preserve"> </w:t>
      </w:r>
    </w:p>
    <w:p w:rsidR="00203E8F" w:rsidRPr="00A13922" w:rsidRDefault="00C45950" w:rsidP="004A3EE0">
      <w:pPr>
        <w:spacing w:line="360" w:lineRule="auto"/>
        <w:rPr>
          <w:lang w:val="en-GB"/>
        </w:rPr>
      </w:pPr>
      <w:r w:rsidRPr="00A13922">
        <w:rPr>
          <w:b/>
          <w:lang w:val="en-GB"/>
        </w:rPr>
        <w:t xml:space="preserve">Appendix E: </w:t>
      </w:r>
      <w:proofErr w:type="spellStart"/>
      <w:r w:rsidR="00026FF3" w:rsidRPr="00A13922">
        <w:rPr>
          <w:lang w:val="en-GB"/>
        </w:rPr>
        <w:t>SMSes</w:t>
      </w:r>
      <w:proofErr w:type="spellEnd"/>
      <w:r w:rsidR="00026FF3" w:rsidRPr="00A13922">
        <w:rPr>
          <w:lang w:val="en-GB"/>
        </w:rPr>
        <w:t xml:space="preserve"> sorted in telephone number.</w:t>
      </w:r>
    </w:p>
    <w:p w:rsidR="00D07B63" w:rsidRDefault="00203E8F" w:rsidP="004A3EE0">
      <w:pPr>
        <w:spacing w:line="360" w:lineRule="auto"/>
        <w:rPr>
          <w:lang w:val="en-GB"/>
        </w:rPr>
      </w:pPr>
      <w:r w:rsidRPr="00A13922">
        <w:rPr>
          <w:b/>
          <w:lang w:val="en-GB"/>
        </w:rPr>
        <w:t>Appendix F</w:t>
      </w:r>
      <w:r w:rsidR="00D07B63">
        <w:rPr>
          <w:b/>
          <w:lang w:val="en-GB"/>
        </w:rPr>
        <w:t xml:space="preserve"> a</w:t>
      </w:r>
      <w:r w:rsidRPr="00A13922">
        <w:rPr>
          <w:b/>
          <w:lang w:val="en-GB"/>
        </w:rPr>
        <w:t>:</w:t>
      </w:r>
      <w:r w:rsidRPr="00A13922">
        <w:rPr>
          <w:lang w:val="en-GB"/>
        </w:rPr>
        <w:t xml:space="preserve"> Emai</w:t>
      </w:r>
      <w:r w:rsidR="00D07B63">
        <w:rPr>
          <w:lang w:val="en-GB"/>
        </w:rPr>
        <w:t xml:space="preserve">l correspondence with </w:t>
      </w:r>
      <w:proofErr w:type="spellStart"/>
      <w:r w:rsidR="00D07B63">
        <w:rPr>
          <w:lang w:val="en-GB"/>
        </w:rPr>
        <w:t>Rikke</w:t>
      </w:r>
      <w:proofErr w:type="spellEnd"/>
      <w:r w:rsidR="00D07B63">
        <w:rPr>
          <w:lang w:val="en-GB"/>
        </w:rPr>
        <w:t xml:space="preserve"> Kru</w:t>
      </w:r>
      <w:r w:rsidRPr="00A13922">
        <w:rPr>
          <w:lang w:val="en-GB"/>
        </w:rPr>
        <w:t xml:space="preserve">se Nielsen </w:t>
      </w:r>
    </w:p>
    <w:p w:rsidR="00203E8F" w:rsidRPr="00A13922" w:rsidRDefault="00D07B63" w:rsidP="004A3EE0">
      <w:pPr>
        <w:spacing w:line="360" w:lineRule="auto"/>
        <w:rPr>
          <w:lang w:val="en-GB"/>
        </w:rPr>
      </w:pPr>
      <w:r w:rsidRPr="00D07B63">
        <w:rPr>
          <w:b/>
          <w:lang w:val="en-GB"/>
        </w:rPr>
        <w:t>Appendix F b:</w:t>
      </w:r>
      <w:r>
        <w:rPr>
          <w:lang w:val="en-GB"/>
        </w:rPr>
        <w:t xml:space="preserve"> </w:t>
      </w:r>
      <w:r w:rsidRPr="00A13922">
        <w:rPr>
          <w:lang w:val="en-GB"/>
        </w:rPr>
        <w:t>Emai</w:t>
      </w:r>
      <w:r>
        <w:rPr>
          <w:lang w:val="en-GB"/>
        </w:rPr>
        <w:t xml:space="preserve">l correspondence with </w:t>
      </w:r>
      <w:proofErr w:type="spellStart"/>
      <w:r>
        <w:rPr>
          <w:lang w:val="en-GB"/>
        </w:rPr>
        <w:t>Rikke</w:t>
      </w:r>
      <w:proofErr w:type="spellEnd"/>
      <w:r>
        <w:rPr>
          <w:lang w:val="en-GB"/>
        </w:rPr>
        <w:t xml:space="preserve"> Kru</w:t>
      </w:r>
      <w:r w:rsidRPr="00A13922">
        <w:rPr>
          <w:lang w:val="en-GB"/>
        </w:rPr>
        <w:t xml:space="preserve">se Nielsen </w:t>
      </w:r>
    </w:p>
    <w:p w:rsidR="00203E8F" w:rsidRPr="00A13922" w:rsidRDefault="00203E8F" w:rsidP="004A3EE0">
      <w:pPr>
        <w:spacing w:line="360" w:lineRule="auto"/>
        <w:rPr>
          <w:lang w:val="en-GB"/>
        </w:rPr>
      </w:pPr>
      <w:r w:rsidRPr="00A13922">
        <w:rPr>
          <w:b/>
          <w:lang w:val="en-GB"/>
        </w:rPr>
        <w:t>Appendix G:</w:t>
      </w:r>
      <w:r w:rsidRPr="00A13922">
        <w:rPr>
          <w:lang w:val="en-GB"/>
        </w:rPr>
        <w:t xml:space="preserve"> From consumer to </w:t>
      </w:r>
      <w:proofErr w:type="spellStart"/>
      <w:r w:rsidRPr="00A13922">
        <w:rPr>
          <w:lang w:val="en-GB"/>
        </w:rPr>
        <w:t>sustainer</w:t>
      </w:r>
      <w:proofErr w:type="spellEnd"/>
    </w:p>
    <w:p w:rsidR="00203E8F" w:rsidRPr="00A13922" w:rsidRDefault="00203E8F" w:rsidP="004A3EE0">
      <w:pPr>
        <w:spacing w:line="360" w:lineRule="auto"/>
        <w:rPr>
          <w:lang w:val="en-GB"/>
        </w:rPr>
      </w:pPr>
      <w:r w:rsidRPr="00A13922">
        <w:rPr>
          <w:b/>
          <w:lang w:val="en-GB"/>
        </w:rPr>
        <w:t xml:space="preserve">Appendix H: </w:t>
      </w:r>
      <w:hyperlink r:id="rId7" w:history="1">
        <w:r w:rsidRPr="00A13922">
          <w:rPr>
            <w:rStyle w:val="Hyperlink"/>
            <w:lang w:val="en-GB"/>
          </w:rPr>
          <w:t>http://www.izea.net/education/conservationed.htm</w:t>
        </w:r>
      </w:hyperlink>
    </w:p>
    <w:p w:rsidR="00203E8F" w:rsidRPr="00A13922" w:rsidRDefault="00203E8F" w:rsidP="004A3EE0">
      <w:pPr>
        <w:spacing w:line="360" w:lineRule="auto"/>
        <w:rPr>
          <w:lang w:val="en-GB"/>
        </w:rPr>
      </w:pPr>
      <w:r w:rsidRPr="00A13922">
        <w:rPr>
          <w:b/>
          <w:lang w:val="en-GB"/>
        </w:rPr>
        <w:t>Appendix I:</w:t>
      </w:r>
      <w:r w:rsidRPr="00A13922">
        <w:rPr>
          <w:lang w:val="en-GB"/>
        </w:rPr>
        <w:t xml:space="preserve"> </w:t>
      </w:r>
      <w:hyperlink r:id="rId8" w:history="1">
        <w:proofErr w:type="spellStart"/>
        <w:r w:rsidRPr="00A13922">
          <w:rPr>
            <w:rStyle w:val="Hyperlink"/>
            <w:lang w:val="en-GB"/>
          </w:rPr>
          <w:t>www.aalborgzoo.dk/laer</w:t>
        </w:r>
        <w:proofErr w:type="spellEnd"/>
      </w:hyperlink>
    </w:p>
    <w:p w:rsidR="00D07B63" w:rsidRDefault="00C45950" w:rsidP="004A3EE0">
      <w:pPr>
        <w:spacing w:line="360" w:lineRule="auto"/>
        <w:rPr>
          <w:lang w:val="en-GB"/>
        </w:rPr>
      </w:pPr>
      <w:r w:rsidRPr="00A13922">
        <w:rPr>
          <w:b/>
          <w:lang w:val="en-GB"/>
        </w:rPr>
        <w:t>Appendix</w:t>
      </w:r>
      <w:r w:rsidR="00203E8F" w:rsidRPr="00A13922">
        <w:rPr>
          <w:b/>
          <w:lang w:val="en-GB"/>
        </w:rPr>
        <w:t xml:space="preserve"> J</w:t>
      </w:r>
      <w:r w:rsidR="001567A0" w:rsidRPr="00A13922">
        <w:rPr>
          <w:b/>
          <w:lang w:val="en-GB"/>
        </w:rPr>
        <w:t xml:space="preserve">: </w:t>
      </w:r>
      <w:r w:rsidR="00C52A7F" w:rsidRPr="00A13922">
        <w:rPr>
          <w:lang w:val="en-GB"/>
        </w:rPr>
        <w:t xml:space="preserve">The instruction </w:t>
      </w:r>
      <w:r w:rsidR="007419F3" w:rsidRPr="00A13922">
        <w:rPr>
          <w:lang w:val="en-GB"/>
        </w:rPr>
        <w:t>sheet</w:t>
      </w:r>
    </w:p>
    <w:p w:rsidR="00D07B63" w:rsidRDefault="00D07B63" w:rsidP="004A3EE0">
      <w:pPr>
        <w:spacing w:line="360" w:lineRule="auto"/>
        <w:rPr>
          <w:lang w:val="en-GB"/>
        </w:rPr>
      </w:pPr>
      <w:r w:rsidRPr="00D07B63">
        <w:rPr>
          <w:b/>
          <w:lang w:val="en-GB"/>
        </w:rPr>
        <w:t>Appendix K:</w:t>
      </w:r>
      <w:r>
        <w:rPr>
          <w:lang w:val="en-GB"/>
        </w:rPr>
        <w:t xml:space="preserve"> Poster</w:t>
      </w:r>
    </w:p>
    <w:p w:rsidR="007419F3" w:rsidRPr="00A13922" w:rsidRDefault="00D07B63" w:rsidP="004A3EE0">
      <w:pPr>
        <w:spacing w:line="360" w:lineRule="auto"/>
        <w:rPr>
          <w:lang w:val="en-GB"/>
        </w:rPr>
      </w:pPr>
      <w:r w:rsidRPr="00D07B63">
        <w:rPr>
          <w:b/>
          <w:lang w:val="en-GB"/>
        </w:rPr>
        <w:t>Appendix L:</w:t>
      </w:r>
      <w:r>
        <w:rPr>
          <w:lang w:val="en-GB"/>
        </w:rPr>
        <w:t xml:space="preserve"> Business Card</w:t>
      </w:r>
    </w:p>
    <w:p w:rsidR="00023556" w:rsidRPr="00A13922" w:rsidRDefault="00023556" w:rsidP="004A3EE0">
      <w:pPr>
        <w:spacing w:line="360" w:lineRule="auto"/>
        <w:rPr>
          <w:lang w:val="en-GB"/>
        </w:rPr>
      </w:pPr>
    </w:p>
    <w:p w:rsidR="006B2A86" w:rsidRDefault="006B2A86" w:rsidP="004A3EE0">
      <w:pPr>
        <w:spacing w:after="0" w:line="360" w:lineRule="auto"/>
        <w:ind w:left="720" w:hanging="720"/>
        <w:rPr>
          <w:b/>
          <w:sz w:val="36"/>
          <w:lang w:val="en-GB"/>
        </w:rPr>
      </w:pPr>
    </w:p>
    <w:p w:rsidR="006B2A86" w:rsidRDefault="006B2A86" w:rsidP="004A3EE0">
      <w:pPr>
        <w:spacing w:after="0" w:line="360" w:lineRule="auto"/>
        <w:ind w:left="720" w:hanging="720"/>
        <w:rPr>
          <w:b/>
          <w:sz w:val="36"/>
          <w:lang w:val="en-GB"/>
        </w:rPr>
      </w:pPr>
    </w:p>
    <w:p w:rsidR="006B2A86" w:rsidRDefault="006B2A86" w:rsidP="006B2A86">
      <w:pPr>
        <w:pStyle w:val="Titel"/>
        <w:spacing w:line="360" w:lineRule="auto"/>
      </w:pPr>
      <w:r>
        <w:br w:type="page"/>
      </w:r>
      <w:bookmarkStart w:id="56" w:name="_Toc110647376"/>
      <w:r>
        <w:t>Literature</w:t>
      </w:r>
      <w:bookmarkEnd w:id="56"/>
    </w:p>
    <w:p w:rsidR="00C03E60" w:rsidRPr="00A13922" w:rsidRDefault="00D01A32" w:rsidP="006B2A86">
      <w:pPr>
        <w:spacing w:after="0" w:line="360" w:lineRule="auto"/>
        <w:rPr>
          <w:rFonts w:ascii="Cambria" w:hAnsi="Cambria"/>
          <w:noProof/>
          <w:lang w:val="en-GB"/>
        </w:rPr>
      </w:pPr>
      <w:r w:rsidRPr="00A13922">
        <w:rPr>
          <w:lang w:val="en-GB"/>
        </w:rPr>
        <w:fldChar w:fldCharType="begin"/>
      </w:r>
      <w:r w:rsidR="00023556" w:rsidRPr="00A13922">
        <w:rPr>
          <w:lang w:val="en-GB"/>
        </w:rPr>
        <w:instrText xml:space="preserve"> ADDIN EN.REFLIST </w:instrText>
      </w:r>
      <w:r w:rsidRPr="00A13922">
        <w:rPr>
          <w:lang w:val="en-GB"/>
        </w:rPr>
        <w:fldChar w:fldCharType="separate"/>
      </w:r>
      <w:r w:rsidR="00C03E60" w:rsidRPr="00A13922">
        <w:rPr>
          <w:rFonts w:ascii="Cambria" w:hAnsi="Cambria"/>
          <w:noProof/>
          <w:lang w:val="en-GB"/>
        </w:rPr>
        <w:t>Albrechtslund, A. (2008). In The Eyes of the Beholder. Introducing participation and ethics to surveillance. Aalborg, Department of Communication and Psychology.</w:t>
      </w:r>
    </w:p>
    <w:p w:rsidR="00C03E60" w:rsidRPr="00A13922" w:rsidRDefault="00C03E60" w:rsidP="004A3EE0">
      <w:pPr>
        <w:spacing w:after="0" w:line="360" w:lineRule="auto"/>
        <w:ind w:left="720" w:hanging="720"/>
        <w:rPr>
          <w:rFonts w:ascii="Cambria" w:hAnsi="Cambria"/>
          <w:noProof/>
          <w:lang w:val="en-GB"/>
        </w:rPr>
      </w:pPr>
      <w:r w:rsidRPr="00A13922">
        <w:rPr>
          <w:rFonts w:ascii="Cambria" w:hAnsi="Cambria"/>
          <w:noProof/>
          <w:lang w:val="en-GB"/>
        </w:rPr>
        <w:t xml:space="preserve">Berdichewsky, D. and E. Neuenswander (1999). "Towards an Ethics of Persuasive Technology." </w:t>
      </w:r>
      <w:r w:rsidRPr="00A13922">
        <w:rPr>
          <w:rFonts w:ascii="Cambria" w:hAnsi="Cambria"/>
          <w:noProof/>
          <w:u w:val="single"/>
          <w:lang w:val="en-GB"/>
        </w:rPr>
        <w:t>Communications of the ACM</w:t>
      </w:r>
      <w:r w:rsidRPr="00A13922">
        <w:rPr>
          <w:rFonts w:ascii="Cambria" w:hAnsi="Cambria"/>
          <w:noProof/>
          <w:lang w:val="en-GB"/>
        </w:rPr>
        <w:t xml:space="preserve"> </w:t>
      </w:r>
      <w:r w:rsidRPr="00A13922">
        <w:rPr>
          <w:rFonts w:ascii="Cambria" w:hAnsi="Cambria"/>
          <w:b/>
          <w:noProof/>
          <w:lang w:val="en-GB"/>
        </w:rPr>
        <w:t>42</w:t>
      </w:r>
      <w:r w:rsidRPr="00A13922">
        <w:rPr>
          <w:rFonts w:ascii="Cambria" w:hAnsi="Cambria"/>
          <w:noProof/>
          <w:lang w:val="en-GB"/>
        </w:rPr>
        <w:t>(5).</w:t>
      </w:r>
    </w:p>
    <w:p w:rsidR="00C03E60" w:rsidRPr="00A13922" w:rsidRDefault="00C03E60" w:rsidP="004A3EE0">
      <w:pPr>
        <w:spacing w:after="0" w:line="360" w:lineRule="auto"/>
        <w:ind w:left="720" w:hanging="720"/>
        <w:rPr>
          <w:rFonts w:ascii="Cambria" w:hAnsi="Cambria"/>
          <w:noProof/>
          <w:lang w:val="en-GB"/>
        </w:rPr>
      </w:pPr>
      <w:r w:rsidRPr="00A13922">
        <w:rPr>
          <w:rFonts w:ascii="Cambria" w:hAnsi="Cambria"/>
          <w:noProof/>
          <w:lang w:val="en-GB"/>
        </w:rPr>
        <w:t xml:space="preserve">Blok, A. and T. E. Jensen (2009). </w:t>
      </w:r>
      <w:r w:rsidRPr="00A13922">
        <w:rPr>
          <w:rFonts w:ascii="Cambria" w:hAnsi="Cambria"/>
          <w:noProof/>
          <w:u w:val="single"/>
          <w:lang w:val="en-GB"/>
        </w:rPr>
        <w:t>Bruno Latour. Hybride tanker i en hybrid verden.</w:t>
      </w:r>
      <w:r w:rsidRPr="00A13922">
        <w:rPr>
          <w:rFonts w:ascii="Cambria" w:hAnsi="Cambria"/>
          <w:noProof/>
          <w:lang w:val="en-GB"/>
        </w:rPr>
        <w:t xml:space="preserve"> København, Hans Reitzels Forlag.</w:t>
      </w:r>
    </w:p>
    <w:p w:rsidR="00C03E60" w:rsidRPr="00A13922" w:rsidRDefault="00C03E60" w:rsidP="004A3EE0">
      <w:pPr>
        <w:spacing w:after="0" w:line="360" w:lineRule="auto"/>
        <w:ind w:left="720" w:hanging="720"/>
        <w:rPr>
          <w:rFonts w:ascii="Cambria" w:hAnsi="Cambria"/>
          <w:noProof/>
          <w:lang w:val="en-GB"/>
        </w:rPr>
      </w:pPr>
      <w:r w:rsidRPr="00A13922">
        <w:rPr>
          <w:rFonts w:ascii="Cambria" w:hAnsi="Cambria"/>
          <w:noProof/>
          <w:lang w:val="en-GB"/>
        </w:rPr>
        <w:t xml:space="preserve">Borgman, A. (1984). </w:t>
      </w:r>
      <w:r w:rsidRPr="00A13922">
        <w:rPr>
          <w:rFonts w:ascii="Cambria" w:hAnsi="Cambria"/>
          <w:noProof/>
          <w:u w:val="single"/>
          <w:lang w:val="en-GB"/>
        </w:rPr>
        <w:t>Technology and the character of contemporary life: a philosophical inquiry</w:t>
      </w:r>
      <w:r w:rsidRPr="00A13922">
        <w:rPr>
          <w:rFonts w:ascii="Cambria" w:hAnsi="Cambria"/>
          <w:noProof/>
          <w:lang w:val="en-GB"/>
        </w:rPr>
        <w:t>, University of Chicago Press.</w:t>
      </w:r>
    </w:p>
    <w:p w:rsidR="00C03E60" w:rsidRPr="00A13922" w:rsidRDefault="00C03E60" w:rsidP="004A3EE0">
      <w:pPr>
        <w:spacing w:after="0" w:line="360" w:lineRule="auto"/>
        <w:ind w:left="720" w:hanging="720"/>
        <w:rPr>
          <w:rFonts w:ascii="Cambria" w:hAnsi="Cambria"/>
          <w:noProof/>
          <w:lang w:val="en-GB"/>
        </w:rPr>
      </w:pPr>
      <w:r w:rsidRPr="00A13922">
        <w:rPr>
          <w:rFonts w:ascii="Cambria" w:hAnsi="Cambria"/>
          <w:noProof/>
          <w:lang w:val="en-GB"/>
        </w:rPr>
        <w:t xml:space="preserve">Borgman, A. (1987). </w:t>
      </w:r>
      <w:r w:rsidRPr="00A13922">
        <w:rPr>
          <w:rFonts w:ascii="Cambria" w:hAnsi="Cambria"/>
          <w:noProof/>
          <w:u w:val="single"/>
          <w:lang w:val="en-GB"/>
        </w:rPr>
        <w:t>Technology and the character of contemporary life: a philosophical inquiry</w:t>
      </w:r>
      <w:r w:rsidRPr="00A13922">
        <w:rPr>
          <w:rFonts w:ascii="Cambria" w:hAnsi="Cambria"/>
          <w:noProof/>
          <w:lang w:val="en-GB"/>
        </w:rPr>
        <w:t>, University of Chicago Press.</w:t>
      </w:r>
    </w:p>
    <w:p w:rsidR="00C03E60" w:rsidRPr="00A13922" w:rsidRDefault="00C03E60" w:rsidP="004A3EE0">
      <w:pPr>
        <w:spacing w:after="0" w:line="360" w:lineRule="auto"/>
        <w:ind w:left="720" w:hanging="720"/>
        <w:rPr>
          <w:rFonts w:ascii="Cambria" w:hAnsi="Cambria"/>
          <w:noProof/>
          <w:lang w:val="en-GB"/>
        </w:rPr>
      </w:pPr>
      <w:r w:rsidRPr="00A13922">
        <w:rPr>
          <w:rFonts w:ascii="Cambria" w:hAnsi="Cambria"/>
          <w:noProof/>
          <w:lang w:val="en-GB"/>
        </w:rPr>
        <w:t xml:space="preserve">DeLanda, M. (1991). </w:t>
      </w:r>
      <w:r w:rsidRPr="00A13922">
        <w:rPr>
          <w:rFonts w:ascii="Cambria" w:hAnsi="Cambria"/>
          <w:noProof/>
          <w:u w:val="single"/>
          <w:lang w:val="en-GB"/>
        </w:rPr>
        <w:t>War in the Age of Intelligent Machines</w:t>
      </w:r>
      <w:r w:rsidRPr="00A13922">
        <w:rPr>
          <w:rFonts w:ascii="Cambria" w:hAnsi="Cambria"/>
          <w:noProof/>
          <w:lang w:val="en-GB"/>
        </w:rPr>
        <w:t>. New York, Zone Books.</w:t>
      </w:r>
    </w:p>
    <w:p w:rsidR="00C03E60" w:rsidRPr="00A13922" w:rsidRDefault="00C03E60" w:rsidP="004A3EE0">
      <w:pPr>
        <w:spacing w:after="0" w:line="360" w:lineRule="auto"/>
        <w:ind w:left="720" w:hanging="720"/>
        <w:rPr>
          <w:rFonts w:ascii="Cambria" w:hAnsi="Cambria"/>
          <w:noProof/>
          <w:lang w:val="en-GB"/>
        </w:rPr>
      </w:pPr>
      <w:r w:rsidRPr="00A13922">
        <w:rPr>
          <w:rFonts w:ascii="Cambria" w:hAnsi="Cambria"/>
          <w:noProof/>
          <w:lang w:val="en-GB"/>
        </w:rPr>
        <w:t xml:space="preserve">EAZA. (2009).    Retrieved June 28, 2009, from </w:t>
      </w:r>
      <w:hyperlink r:id="rId9" w:history="1">
        <w:r w:rsidRPr="00A13922">
          <w:rPr>
            <w:rStyle w:val="Hyperlink"/>
            <w:rFonts w:ascii="Cambria" w:hAnsi="Cambria"/>
            <w:noProof/>
            <w:lang w:val="en-GB"/>
          </w:rPr>
          <w:t>www.eaza.net/</w:t>
        </w:r>
      </w:hyperlink>
      <w:r w:rsidRPr="00A13922">
        <w:rPr>
          <w:rFonts w:ascii="Cambria" w:hAnsi="Cambria"/>
          <w:noProof/>
          <w:lang w:val="en-GB"/>
        </w:rPr>
        <w:t>.</w:t>
      </w:r>
    </w:p>
    <w:p w:rsidR="00C03E60" w:rsidRPr="00A13922" w:rsidRDefault="00C03E60" w:rsidP="004A3EE0">
      <w:pPr>
        <w:spacing w:after="0" w:line="360" w:lineRule="auto"/>
        <w:ind w:left="720" w:hanging="720"/>
        <w:rPr>
          <w:rFonts w:ascii="Cambria" w:hAnsi="Cambria"/>
          <w:noProof/>
          <w:lang w:val="en-GB"/>
        </w:rPr>
      </w:pPr>
      <w:r w:rsidRPr="00A13922">
        <w:rPr>
          <w:rFonts w:ascii="Cambria" w:hAnsi="Cambria"/>
          <w:noProof/>
          <w:lang w:val="en-GB"/>
        </w:rPr>
        <w:t xml:space="preserve">Fogg, B. J. (2003). </w:t>
      </w:r>
      <w:r w:rsidRPr="00A13922">
        <w:rPr>
          <w:rFonts w:ascii="Cambria" w:hAnsi="Cambria"/>
          <w:noProof/>
          <w:u w:val="single"/>
          <w:lang w:val="en-GB"/>
        </w:rPr>
        <w:t>Persuasive Technology- Using Computers to Change What We Think and Do</w:t>
      </w:r>
      <w:r w:rsidRPr="00A13922">
        <w:rPr>
          <w:rFonts w:ascii="Cambria" w:hAnsi="Cambria"/>
          <w:noProof/>
          <w:lang w:val="en-GB"/>
        </w:rPr>
        <w:t>, Morgan Kaufmann.</w:t>
      </w:r>
    </w:p>
    <w:p w:rsidR="00C03E60" w:rsidRPr="00A13922" w:rsidRDefault="00C03E60" w:rsidP="004A3EE0">
      <w:pPr>
        <w:spacing w:after="0" w:line="360" w:lineRule="auto"/>
        <w:ind w:left="720" w:hanging="720"/>
        <w:rPr>
          <w:rFonts w:ascii="Cambria" w:hAnsi="Cambria"/>
          <w:noProof/>
          <w:lang w:val="en-GB"/>
        </w:rPr>
      </w:pPr>
      <w:r w:rsidRPr="00A13922">
        <w:rPr>
          <w:rFonts w:ascii="Cambria" w:hAnsi="Cambria"/>
          <w:noProof/>
          <w:lang w:val="en-GB"/>
        </w:rPr>
        <w:t>Glud, L. N. (2009). Maps. Aalborg, Aalborg University.</w:t>
      </w:r>
    </w:p>
    <w:p w:rsidR="00C03E60" w:rsidRPr="00A13922" w:rsidRDefault="00C03E60" w:rsidP="004A3EE0">
      <w:pPr>
        <w:spacing w:after="0" w:line="360" w:lineRule="auto"/>
        <w:ind w:left="720" w:hanging="720"/>
        <w:rPr>
          <w:rFonts w:ascii="Cambria" w:hAnsi="Cambria"/>
          <w:noProof/>
          <w:lang w:val="en-GB"/>
        </w:rPr>
      </w:pPr>
      <w:r w:rsidRPr="00A13922">
        <w:rPr>
          <w:rFonts w:ascii="Cambria" w:hAnsi="Cambria"/>
          <w:noProof/>
          <w:lang w:val="en-GB"/>
        </w:rPr>
        <w:t xml:space="preserve">Glud, L. N., A. Albrechtslund, et al. (2009). </w:t>
      </w:r>
      <w:r w:rsidRPr="00A13922">
        <w:rPr>
          <w:rFonts w:ascii="Cambria" w:hAnsi="Cambria"/>
          <w:noProof/>
          <w:u w:val="single"/>
          <w:lang w:val="en-GB"/>
        </w:rPr>
        <w:t>The Persuasive Qualities of Maps</w:t>
      </w:r>
      <w:r w:rsidRPr="00A13922">
        <w:rPr>
          <w:rFonts w:ascii="Cambria" w:hAnsi="Cambria"/>
          <w:noProof/>
          <w:lang w:val="en-GB"/>
        </w:rPr>
        <w:t>. Peruasive 2009- The 4th International Conference on Persuasive Technology, Claremont, CA, USA, ACM.</w:t>
      </w:r>
    </w:p>
    <w:p w:rsidR="00C03E60" w:rsidRPr="00A13922" w:rsidRDefault="00C03E60" w:rsidP="004A3EE0">
      <w:pPr>
        <w:spacing w:after="0" w:line="360" w:lineRule="auto"/>
        <w:ind w:left="720" w:hanging="720"/>
        <w:rPr>
          <w:rFonts w:ascii="Cambria" w:hAnsi="Cambria"/>
          <w:noProof/>
          <w:lang w:val="en-GB"/>
        </w:rPr>
      </w:pPr>
      <w:r w:rsidRPr="00A13922">
        <w:rPr>
          <w:rFonts w:ascii="Cambria" w:hAnsi="Cambria"/>
          <w:noProof/>
          <w:lang w:val="en-GB"/>
        </w:rPr>
        <w:t xml:space="preserve">Glud, L. N., H. Harder, et al. (2009). GPS baseret kortlægning af zoo gæsters brug af Aalborg Zoologiske Have, efteråret 2008. </w:t>
      </w:r>
      <w:r w:rsidRPr="00A13922">
        <w:rPr>
          <w:rFonts w:ascii="Cambria" w:hAnsi="Cambria"/>
          <w:noProof/>
          <w:u w:val="single"/>
          <w:lang w:val="en-GB"/>
        </w:rPr>
        <w:t xml:space="preserve">Department of Architecture and Design Working Paper </w:t>
      </w:r>
      <w:r w:rsidRPr="00A13922">
        <w:rPr>
          <w:rFonts w:ascii="Cambria" w:hAnsi="Cambria"/>
          <w:noProof/>
          <w:lang w:val="en-GB"/>
        </w:rPr>
        <w:t>L. N. Glud, H. Harder, N. R. Horstet al. Aalborg, Denmark, Department of Architecture and Design</w:t>
      </w:r>
      <w:r w:rsidRPr="00A13922">
        <w:rPr>
          <w:rFonts w:ascii="Cambria" w:hAnsi="Cambria"/>
          <w:b/>
          <w:noProof/>
          <w:lang w:val="en-GB"/>
        </w:rPr>
        <w:t xml:space="preserve">: </w:t>
      </w:r>
      <w:r w:rsidRPr="00A13922">
        <w:rPr>
          <w:rFonts w:ascii="Cambria" w:hAnsi="Cambria"/>
          <w:noProof/>
          <w:lang w:val="en-GB"/>
        </w:rPr>
        <w:t>98.</w:t>
      </w:r>
    </w:p>
    <w:p w:rsidR="00C03E60" w:rsidRPr="00A13922" w:rsidRDefault="00C03E60" w:rsidP="004A3EE0">
      <w:pPr>
        <w:spacing w:after="0" w:line="360" w:lineRule="auto"/>
        <w:ind w:left="720" w:hanging="720"/>
        <w:rPr>
          <w:rFonts w:ascii="Cambria" w:hAnsi="Cambria"/>
          <w:noProof/>
          <w:lang w:val="en-GB"/>
        </w:rPr>
      </w:pPr>
      <w:r w:rsidRPr="00A13922">
        <w:rPr>
          <w:rFonts w:ascii="Cambria" w:hAnsi="Cambria"/>
          <w:noProof/>
          <w:lang w:val="en-GB"/>
        </w:rPr>
        <w:t xml:space="preserve">Ihde, D. (1979). </w:t>
      </w:r>
      <w:r w:rsidRPr="00A13922">
        <w:rPr>
          <w:rFonts w:ascii="Cambria" w:hAnsi="Cambria"/>
          <w:noProof/>
          <w:u w:val="single"/>
          <w:lang w:val="en-GB"/>
        </w:rPr>
        <w:t xml:space="preserve">Tecnics and Praxis </w:t>
      </w:r>
      <w:r w:rsidRPr="00A13922">
        <w:rPr>
          <w:rFonts w:ascii="Cambria" w:hAnsi="Cambria"/>
          <w:noProof/>
          <w:lang w:val="en-GB"/>
        </w:rPr>
        <w:t>Dordrecht, Boston: D. Reidel Pub. Co.</w:t>
      </w:r>
    </w:p>
    <w:p w:rsidR="00C03E60" w:rsidRPr="00A13922" w:rsidRDefault="00C03E60" w:rsidP="004A3EE0">
      <w:pPr>
        <w:spacing w:after="0" w:line="360" w:lineRule="auto"/>
        <w:ind w:left="720" w:hanging="720"/>
        <w:rPr>
          <w:rFonts w:ascii="Cambria" w:hAnsi="Cambria"/>
          <w:noProof/>
          <w:lang w:val="en-GB"/>
        </w:rPr>
      </w:pPr>
      <w:r w:rsidRPr="00A13922">
        <w:rPr>
          <w:rFonts w:ascii="Cambria" w:hAnsi="Cambria"/>
          <w:noProof/>
          <w:lang w:val="en-GB"/>
        </w:rPr>
        <w:t xml:space="preserve">Ihde, D. (1990). </w:t>
      </w:r>
      <w:r w:rsidRPr="00A13922">
        <w:rPr>
          <w:rFonts w:ascii="Cambria" w:hAnsi="Cambria"/>
          <w:noProof/>
          <w:u w:val="single"/>
          <w:lang w:val="en-GB"/>
        </w:rPr>
        <w:t>Technology and Lifeworld: From garden to earth</w:t>
      </w:r>
      <w:r w:rsidRPr="00A13922">
        <w:rPr>
          <w:rFonts w:ascii="Cambria" w:hAnsi="Cambria"/>
          <w:noProof/>
          <w:lang w:val="en-GB"/>
        </w:rPr>
        <w:t>. Bloomington, Indiana University Press.</w:t>
      </w:r>
    </w:p>
    <w:p w:rsidR="00C03E60" w:rsidRPr="00A13922" w:rsidRDefault="00C03E60" w:rsidP="004A3EE0">
      <w:pPr>
        <w:spacing w:after="0" w:line="360" w:lineRule="auto"/>
        <w:ind w:left="720" w:hanging="720"/>
        <w:rPr>
          <w:rFonts w:ascii="Cambria" w:hAnsi="Cambria"/>
          <w:noProof/>
          <w:lang w:val="en-GB"/>
        </w:rPr>
      </w:pPr>
      <w:r w:rsidRPr="00A13922">
        <w:rPr>
          <w:rFonts w:ascii="Cambria" w:hAnsi="Cambria"/>
          <w:noProof/>
          <w:lang w:val="en-GB"/>
        </w:rPr>
        <w:t xml:space="preserve">Ihde, D. (1998). </w:t>
      </w:r>
      <w:r w:rsidRPr="00A13922">
        <w:rPr>
          <w:rFonts w:ascii="Cambria" w:hAnsi="Cambria"/>
          <w:noProof/>
          <w:u w:val="single"/>
          <w:lang w:val="en-GB"/>
        </w:rPr>
        <w:t>Expanding Hermeneutics- Visualism in Science</w:t>
      </w:r>
      <w:r w:rsidRPr="00A13922">
        <w:rPr>
          <w:rFonts w:ascii="Cambria" w:hAnsi="Cambria"/>
          <w:noProof/>
          <w:lang w:val="en-GB"/>
        </w:rPr>
        <w:t>. Evanston, Illinois, Northwestern University Press.</w:t>
      </w:r>
    </w:p>
    <w:p w:rsidR="00C03E60" w:rsidRPr="00A13922" w:rsidRDefault="00C03E60" w:rsidP="004A3EE0">
      <w:pPr>
        <w:spacing w:after="0" w:line="360" w:lineRule="auto"/>
        <w:ind w:left="720" w:hanging="720"/>
        <w:rPr>
          <w:rFonts w:ascii="Cambria" w:hAnsi="Cambria"/>
          <w:noProof/>
          <w:lang w:val="en-GB"/>
        </w:rPr>
      </w:pPr>
      <w:r w:rsidRPr="00A13922">
        <w:rPr>
          <w:rFonts w:ascii="Cambria" w:hAnsi="Cambria"/>
          <w:noProof/>
          <w:lang w:val="en-GB"/>
        </w:rPr>
        <w:t xml:space="preserve">Jensen, C. B., P. Lauritsen, et al. (2007). "ANT- Beskrivelsen af Heterogene Aktør-Netværk." </w:t>
      </w:r>
      <w:r w:rsidRPr="00A13922">
        <w:rPr>
          <w:rFonts w:ascii="Cambria" w:hAnsi="Cambria"/>
          <w:noProof/>
          <w:u w:val="single"/>
          <w:lang w:val="en-GB"/>
        </w:rPr>
        <w:t>Introduktion til STS- Science, Technology, Society</w:t>
      </w:r>
      <w:r w:rsidRPr="00A13922">
        <w:rPr>
          <w:rFonts w:ascii="Cambria" w:hAnsi="Cambria"/>
          <w:noProof/>
          <w:lang w:val="en-GB"/>
        </w:rPr>
        <w:t>.</w:t>
      </w:r>
    </w:p>
    <w:p w:rsidR="00C03E60" w:rsidRPr="00A13922" w:rsidRDefault="00C03E60" w:rsidP="004A3EE0">
      <w:pPr>
        <w:spacing w:after="0" w:line="360" w:lineRule="auto"/>
        <w:ind w:left="720" w:hanging="720"/>
        <w:rPr>
          <w:rFonts w:ascii="Cambria" w:hAnsi="Cambria"/>
          <w:noProof/>
          <w:lang w:val="en-GB"/>
        </w:rPr>
      </w:pPr>
      <w:r w:rsidRPr="00A13922">
        <w:rPr>
          <w:rFonts w:ascii="Cambria" w:hAnsi="Cambria"/>
          <w:noProof/>
          <w:lang w:val="en-GB"/>
        </w:rPr>
        <w:t xml:space="preserve">Kullenberg, C. (2008). "Panspectrocism- Phylum and Diagram."   Retrieved 19 may, 2009, from </w:t>
      </w:r>
      <w:hyperlink r:id="rId10" w:history="1">
        <w:r w:rsidRPr="00A13922">
          <w:rPr>
            <w:rStyle w:val="Hyperlink"/>
            <w:rFonts w:ascii="Cambria" w:hAnsi="Cambria"/>
            <w:noProof/>
            <w:lang w:val="en-GB"/>
          </w:rPr>
          <w:t>http://christopherkullenberg.se/wp-content/uploads/2008/10/panspectrocism.pdf</w:t>
        </w:r>
      </w:hyperlink>
      <w:r w:rsidRPr="00A13922">
        <w:rPr>
          <w:rFonts w:ascii="Cambria" w:hAnsi="Cambria"/>
          <w:noProof/>
          <w:lang w:val="en-GB"/>
        </w:rPr>
        <w:t>.</w:t>
      </w:r>
    </w:p>
    <w:p w:rsidR="00C03E60" w:rsidRPr="00A13922" w:rsidRDefault="00C03E60" w:rsidP="004A3EE0">
      <w:pPr>
        <w:spacing w:after="0" w:line="360" w:lineRule="auto"/>
        <w:ind w:left="720" w:hanging="720"/>
        <w:rPr>
          <w:rFonts w:ascii="Cambria" w:hAnsi="Cambria"/>
          <w:noProof/>
          <w:u w:val="single"/>
          <w:lang w:val="en-GB"/>
        </w:rPr>
      </w:pPr>
      <w:r w:rsidRPr="00A13922">
        <w:rPr>
          <w:rFonts w:ascii="Cambria" w:hAnsi="Cambria"/>
          <w:noProof/>
          <w:lang w:val="en-GB"/>
        </w:rPr>
        <w:t xml:space="preserve">Latour, B. (1987). </w:t>
      </w:r>
      <w:r w:rsidRPr="00A13922">
        <w:rPr>
          <w:rFonts w:ascii="Cambria" w:hAnsi="Cambria"/>
          <w:noProof/>
          <w:u w:val="single"/>
          <w:lang w:val="en-GB"/>
        </w:rPr>
        <w:t xml:space="preserve">Science in Action. How to follow scientists and engineers through </w:t>
      </w:r>
    </w:p>
    <w:p w:rsidR="00C03E60" w:rsidRPr="00A13922" w:rsidRDefault="00C03E60" w:rsidP="004A3EE0">
      <w:pPr>
        <w:spacing w:after="0" w:line="360" w:lineRule="auto"/>
        <w:ind w:left="720" w:hanging="720"/>
        <w:rPr>
          <w:rFonts w:ascii="Cambria" w:hAnsi="Cambria"/>
          <w:noProof/>
          <w:lang w:val="en-GB"/>
        </w:rPr>
      </w:pPr>
      <w:r w:rsidRPr="00A13922">
        <w:rPr>
          <w:rFonts w:ascii="Cambria" w:hAnsi="Cambria"/>
          <w:noProof/>
          <w:u w:val="single"/>
          <w:lang w:val="en-GB"/>
        </w:rPr>
        <w:t>society.</w:t>
      </w:r>
      <w:r w:rsidRPr="00A13922">
        <w:rPr>
          <w:rFonts w:ascii="Cambria" w:hAnsi="Cambria"/>
          <w:noProof/>
          <w:lang w:val="en-GB"/>
        </w:rPr>
        <w:t>, Harvard University Press.</w:t>
      </w:r>
    </w:p>
    <w:p w:rsidR="00C03E60" w:rsidRPr="00A13922" w:rsidRDefault="00C03E60" w:rsidP="004A3EE0">
      <w:pPr>
        <w:spacing w:after="0" w:line="360" w:lineRule="auto"/>
        <w:ind w:left="720" w:hanging="720"/>
        <w:rPr>
          <w:rFonts w:ascii="Cambria" w:hAnsi="Cambria"/>
          <w:noProof/>
          <w:lang w:val="en-GB"/>
        </w:rPr>
      </w:pPr>
      <w:r w:rsidRPr="00A13922">
        <w:rPr>
          <w:rFonts w:ascii="Cambria" w:hAnsi="Cambria"/>
          <w:noProof/>
          <w:lang w:val="en-GB"/>
        </w:rPr>
        <w:t xml:space="preserve">Latour, B. (2005). </w:t>
      </w:r>
      <w:r w:rsidRPr="00A13922">
        <w:rPr>
          <w:rFonts w:ascii="Cambria" w:hAnsi="Cambria"/>
          <w:noProof/>
          <w:u w:val="single"/>
          <w:lang w:val="en-GB"/>
        </w:rPr>
        <w:t>Reassembling the Social. An Introduction to Actor-Network-Theory</w:t>
      </w:r>
      <w:r w:rsidRPr="00A13922">
        <w:rPr>
          <w:rFonts w:ascii="Cambria" w:hAnsi="Cambria"/>
          <w:noProof/>
          <w:lang w:val="en-GB"/>
        </w:rPr>
        <w:t>. New York, Oxford University Press.</w:t>
      </w:r>
    </w:p>
    <w:p w:rsidR="00C03E60" w:rsidRPr="00A13922" w:rsidRDefault="00C03E60" w:rsidP="004A3EE0">
      <w:pPr>
        <w:spacing w:after="0" w:line="360" w:lineRule="auto"/>
        <w:ind w:left="720" w:hanging="720"/>
        <w:rPr>
          <w:rFonts w:ascii="Cambria" w:hAnsi="Cambria"/>
          <w:noProof/>
          <w:lang w:val="en-GB"/>
        </w:rPr>
      </w:pPr>
      <w:r w:rsidRPr="00A13922">
        <w:rPr>
          <w:rFonts w:ascii="Cambria" w:hAnsi="Cambria"/>
          <w:noProof/>
          <w:lang w:val="en-GB"/>
        </w:rPr>
        <w:t xml:space="preserve">Latour, B. and E. Hermant (1998). </w:t>
      </w:r>
      <w:r w:rsidRPr="00A13922">
        <w:rPr>
          <w:rFonts w:ascii="Cambria" w:hAnsi="Cambria"/>
          <w:noProof/>
          <w:u w:val="single"/>
          <w:lang w:val="en-GB"/>
        </w:rPr>
        <w:t>Paris ville invisible</w:t>
      </w:r>
      <w:r w:rsidRPr="00A13922">
        <w:rPr>
          <w:rFonts w:ascii="Cambria" w:hAnsi="Cambria"/>
          <w:noProof/>
          <w:lang w:val="en-GB"/>
        </w:rPr>
        <w:t>. Paris, La Découverte-Les Empêcheurs de penser en rond.</w:t>
      </w:r>
    </w:p>
    <w:p w:rsidR="00C03E60" w:rsidRPr="00A13922" w:rsidRDefault="00C03E60" w:rsidP="004A3EE0">
      <w:pPr>
        <w:spacing w:after="0" w:line="360" w:lineRule="auto"/>
        <w:ind w:left="720" w:hanging="720"/>
        <w:rPr>
          <w:rFonts w:ascii="Cambria" w:hAnsi="Cambria"/>
          <w:noProof/>
          <w:lang w:val="en-GB"/>
        </w:rPr>
      </w:pPr>
      <w:r w:rsidRPr="00A13922">
        <w:rPr>
          <w:rFonts w:ascii="Cambria" w:hAnsi="Cambria"/>
          <w:noProof/>
          <w:lang w:val="en-GB"/>
        </w:rPr>
        <w:t xml:space="preserve">Lehnhardt, K. (2009). "Developing a Conservation Education Programme."   Retrieved 15 June, 2009, from </w:t>
      </w:r>
      <w:hyperlink r:id="rId11" w:history="1">
        <w:r w:rsidRPr="00A13922">
          <w:rPr>
            <w:rStyle w:val="Hyperlink"/>
            <w:rFonts w:ascii="Cambria" w:hAnsi="Cambria"/>
            <w:noProof/>
            <w:lang w:val="en-GB"/>
          </w:rPr>
          <w:t>http://www.izea.net/education/conservationed.htm</w:t>
        </w:r>
      </w:hyperlink>
      <w:r w:rsidRPr="00A13922">
        <w:rPr>
          <w:rFonts w:ascii="Cambria" w:hAnsi="Cambria"/>
          <w:noProof/>
          <w:lang w:val="en-GB"/>
        </w:rPr>
        <w:t>.</w:t>
      </w:r>
    </w:p>
    <w:p w:rsidR="00C03E60" w:rsidRPr="00A13922" w:rsidRDefault="00C03E60" w:rsidP="004A3EE0">
      <w:pPr>
        <w:spacing w:after="0" w:line="360" w:lineRule="auto"/>
        <w:ind w:left="720" w:hanging="720"/>
        <w:rPr>
          <w:rFonts w:ascii="Cambria" w:hAnsi="Cambria"/>
          <w:noProof/>
          <w:lang w:val="en-GB"/>
        </w:rPr>
      </w:pPr>
      <w:r w:rsidRPr="00A13922">
        <w:rPr>
          <w:rFonts w:ascii="Cambria" w:hAnsi="Cambria"/>
          <w:noProof/>
          <w:lang w:val="en-GB"/>
        </w:rPr>
        <w:t>Nold, C. (2008). Thoughts on Emotion Maps. L. N. Glud. Aalborg.</w:t>
      </w:r>
    </w:p>
    <w:p w:rsidR="00C03E60" w:rsidRPr="00A13922" w:rsidRDefault="00C03E60" w:rsidP="004A3EE0">
      <w:pPr>
        <w:spacing w:after="0" w:line="360" w:lineRule="auto"/>
        <w:ind w:left="720" w:hanging="720"/>
        <w:rPr>
          <w:rFonts w:ascii="Cambria" w:hAnsi="Cambria"/>
          <w:noProof/>
          <w:lang w:val="en-GB"/>
        </w:rPr>
      </w:pPr>
      <w:r w:rsidRPr="00A13922">
        <w:rPr>
          <w:rFonts w:ascii="Cambria" w:hAnsi="Cambria"/>
          <w:noProof/>
          <w:lang w:val="en-GB"/>
        </w:rPr>
        <w:t xml:space="preserve">Nold, C. (2009, Last Updated 27.03.08). "Greenwich Emotionmap." </w:t>
      </w:r>
      <w:hyperlink r:id="rId12" w:history="1">
        <w:r w:rsidRPr="00A13922">
          <w:rPr>
            <w:rStyle w:val="Hyperlink"/>
            <w:rFonts w:ascii="Cambria" w:hAnsi="Cambria"/>
            <w:noProof/>
            <w:lang w:val="en-GB"/>
          </w:rPr>
          <w:t>www.softhook.com</w:t>
        </w:r>
      </w:hyperlink>
      <w:r w:rsidRPr="00A13922">
        <w:rPr>
          <w:rFonts w:ascii="Cambria" w:hAnsi="Cambria"/>
          <w:noProof/>
          <w:lang w:val="en-GB"/>
        </w:rPr>
        <w:t xml:space="preserve">  Retrieved May 9, 2009.</w:t>
      </w:r>
    </w:p>
    <w:p w:rsidR="00C03E60" w:rsidRPr="00A13922" w:rsidRDefault="00C03E60" w:rsidP="004A3EE0">
      <w:pPr>
        <w:spacing w:after="0" w:line="360" w:lineRule="auto"/>
        <w:ind w:left="720" w:hanging="720"/>
        <w:rPr>
          <w:rFonts w:ascii="Cambria" w:hAnsi="Cambria"/>
          <w:noProof/>
          <w:lang w:val="en-GB"/>
        </w:rPr>
      </w:pPr>
      <w:r w:rsidRPr="00A13922">
        <w:rPr>
          <w:rFonts w:ascii="Cambria" w:hAnsi="Cambria"/>
          <w:noProof/>
          <w:lang w:val="en-GB"/>
        </w:rPr>
        <w:t xml:space="preserve">Nold, C. (2009, Last Updated 27.03.08). "San Francisco Emotion Map." </w:t>
      </w:r>
      <w:hyperlink r:id="rId13" w:history="1">
        <w:r w:rsidRPr="00A13922">
          <w:rPr>
            <w:rStyle w:val="Hyperlink"/>
            <w:rFonts w:ascii="Cambria" w:hAnsi="Cambria"/>
            <w:noProof/>
            <w:lang w:val="en-GB"/>
          </w:rPr>
          <w:t>www.softhook.com</w:t>
        </w:r>
      </w:hyperlink>
      <w:r w:rsidRPr="00A13922">
        <w:rPr>
          <w:rFonts w:ascii="Cambria" w:hAnsi="Cambria"/>
          <w:noProof/>
          <w:lang w:val="en-GB"/>
        </w:rPr>
        <w:t xml:space="preserve">  Retrieved May 9, 2009.</w:t>
      </w:r>
    </w:p>
    <w:p w:rsidR="00C03E60" w:rsidRPr="00A13922" w:rsidRDefault="00C03E60" w:rsidP="004A3EE0">
      <w:pPr>
        <w:spacing w:after="0" w:line="360" w:lineRule="auto"/>
        <w:ind w:left="720" w:hanging="720"/>
        <w:rPr>
          <w:rFonts w:ascii="Cambria" w:hAnsi="Cambria"/>
          <w:noProof/>
          <w:lang w:val="en-GB"/>
        </w:rPr>
      </w:pPr>
      <w:r w:rsidRPr="00A13922">
        <w:rPr>
          <w:rFonts w:ascii="Cambria" w:hAnsi="Cambria"/>
          <w:noProof/>
          <w:lang w:val="en-GB"/>
        </w:rPr>
        <w:t xml:space="preserve">Palmås, K. (2009). "London; oligoptic and panspectric."   Retrieved 15 June, 2009, from </w:t>
      </w:r>
      <w:hyperlink r:id="rId14" w:history="1">
        <w:r w:rsidRPr="00A13922">
          <w:rPr>
            <w:rStyle w:val="Hyperlink"/>
            <w:rFonts w:ascii="Cambria" w:hAnsi="Cambria"/>
            <w:noProof/>
            <w:lang w:val="en-GB"/>
          </w:rPr>
          <w:t>http://www.panspectrocism.org/?p=9</w:t>
        </w:r>
      </w:hyperlink>
      <w:r w:rsidRPr="00A13922">
        <w:rPr>
          <w:rFonts w:ascii="Cambria" w:hAnsi="Cambria"/>
          <w:noProof/>
          <w:lang w:val="en-GB"/>
        </w:rPr>
        <w:t>.</w:t>
      </w:r>
    </w:p>
    <w:p w:rsidR="00C03E60" w:rsidRPr="00A13922" w:rsidRDefault="00C03E60" w:rsidP="004A3EE0">
      <w:pPr>
        <w:spacing w:after="0" w:line="360" w:lineRule="auto"/>
        <w:ind w:left="720" w:hanging="720"/>
        <w:rPr>
          <w:rFonts w:ascii="Cambria" w:hAnsi="Cambria"/>
          <w:noProof/>
          <w:lang w:val="en-GB"/>
        </w:rPr>
      </w:pPr>
      <w:r w:rsidRPr="00A13922">
        <w:rPr>
          <w:rFonts w:ascii="Cambria" w:hAnsi="Cambria"/>
          <w:noProof/>
          <w:lang w:val="en-GB"/>
        </w:rPr>
        <w:t xml:space="preserve">Rung, M. H. (2009).    Retrieved June 29, 2009, from </w:t>
      </w:r>
      <w:hyperlink r:id="rId15" w:history="1">
        <w:r w:rsidRPr="00A13922">
          <w:rPr>
            <w:rStyle w:val="Hyperlink"/>
            <w:rFonts w:ascii="Cambria" w:hAnsi="Cambria"/>
            <w:noProof/>
            <w:lang w:val="en-GB"/>
          </w:rPr>
          <w:t>http://www.smk.dk/smk.nsf/5a8a7f63d33b85d8c125697a007844f9/3b87ed002694abb0c12573a900407b54!OpenDocument</w:t>
        </w:r>
      </w:hyperlink>
      <w:r w:rsidRPr="00A13922">
        <w:rPr>
          <w:rFonts w:ascii="Cambria" w:hAnsi="Cambria"/>
          <w:noProof/>
          <w:lang w:val="en-GB"/>
        </w:rPr>
        <w:t>.</w:t>
      </w:r>
    </w:p>
    <w:p w:rsidR="00C03E60" w:rsidRPr="00A13922" w:rsidRDefault="00C03E60" w:rsidP="004A3EE0">
      <w:pPr>
        <w:spacing w:after="0" w:line="360" w:lineRule="auto"/>
        <w:ind w:left="720" w:hanging="720"/>
        <w:rPr>
          <w:rFonts w:ascii="Cambria" w:hAnsi="Cambria"/>
          <w:noProof/>
          <w:lang w:val="en-GB"/>
        </w:rPr>
      </w:pPr>
      <w:r w:rsidRPr="00A13922">
        <w:rPr>
          <w:rFonts w:ascii="Cambria" w:hAnsi="Cambria"/>
          <w:noProof/>
          <w:lang w:val="en-GB"/>
        </w:rPr>
        <w:t xml:space="preserve">Verbeek, P.-P. (2005). </w:t>
      </w:r>
      <w:r w:rsidRPr="00A13922">
        <w:rPr>
          <w:rFonts w:ascii="Cambria" w:hAnsi="Cambria"/>
          <w:noProof/>
          <w:u w:val="single"/>
          <w:lang w:val="en-GB"/>
        </w:rPr>
        <w:t>What Things Do. Philosophical Reflections on Technology, Agency, and Design</w:t>
      </w:r>
      <w:r w:rsidRPr="00A13922">
        <w:rPr>
          <w:rFonts w:ascii="Cambria" w:hAnsi="Cambria"/>
          <w:noProof/>
          <w:lang w:val="en-GB"/>
        </w:rPr>
        <w:t>. Pensylvania, Pensylvania State University Press.</w:t>
      </w:r>
    </w:p>
    <w:p w:rsidR="00C03E60" w:rsidRPr="00A13922" w:rsidRDefault="00C03E60" w:rsidP="004A3EE0">
      <w:pPr>
        <w:spacing w:after="0" w:line="360" w:lineRule="auto"/>
        <w:ind w:left="720" w:hanging="720"/>
        <w:rPr>
          <w:rFonts w:ascii="Cambria" w:hAnsi="Cambria"/>
          <w:noProof/>
          <w:lang w:val="en-GB"/>
        </w:rPr>
      </w:pPr>
      <w:r w:rsidRPr="00A13922">
        <w:rPr>
          <w:rFonts w:ascii="Cambria" w:hAnsi="Cambria"/>
          <w:noProof/>
          <w:lang w:val="en-GB"/>
        </w:rPr>
        <w:t xml:space="preserve">Wikipedia, c. (2009, 24 June 2009 ). "Map."   Retrieved June 26, 2009, from </w:t>
      </w:r>
      <w:hyperlink r:id="rId16" w:history="1">
        <w:r w:rsidRPr="00A13922">
          <w:rPr>
            <w:rStyle w:val="Hyperlink"/>
            <w:rFonts w:ascii="Cambria" w:hAnsi="Cambria"/>
            <w:noProof/>
            <w:lang w:val="en-GB"/>
          </w:rPr>
          <w:t>http://en.wikipedia.org/w/index.php?title=Map&amp;oldid=298373439</w:t>
        </w:r>
      </w:hyperlink>
      <w:r w:rsidRPr="00A13922">
        <w:rPr>
          <w:rFonts w:ascii="Cambria" w:hAnsi="Cambria"/>
          <w:noProof/>
          <w:lang w:val="en-GB"/>
        </w:rPr>
        <w:t>.</w:t>
      </w:r>
    </w:p>
    <w:p w:rsidR="00C03E60" w:rsidRPr="00A13922" w:rsidRDefault="00C03E60" w:rsidP="004A3EE0">
      <w:pPr>
        <w:spacing w:after="0" w:line="360" w:lineRule="auto"/>
        <w:ind w:left="720" w:hanging="720"/>
        <w:rPr>
          <w:rFonts w:ascii="Cambria" w:hAnsi="Cambria"/>
          <w:noProof/>
          <w:lang w:val="en-GB"/>
        </w:rPr>
      </w:pPr>
    </w:p>
    <w:p w:rsidR="00023556" w:rsidRPr="00A13922" w:rsidRDefault="00D01A32" w:rsidP="004A3EE0">
      <w:pPr>
        <w:spacing w:line="360" w:lineRule="auto"/>
        <w:rPr>
          <w:lang w:val="en-GB"/>
        </w:rPr>
      </w:pPr>
      <w:r w:rsidRPr="00A13922">
        <w:rPr>
          <w:lang w:val="en-GB"/>
        </w:rPr>
        <w:fldChar w:fldCharType="end"/>
      </w:r>
    </w:p>
    <w:p w:rsidR="006A7C0D" w:rsidRPr="00A13922" w:rsidRDefault="006A7C0D" w:rsidP="004A3EE0">
      <w:pPr>
        <w:spacing w:line="360" w:lineRule="auto"/>
        <w:rPr>
          <w:lang w:val="en-GB"/>
        </w:rPr>
      </w:pPr>
    </w:p>
    <w:p w:rsidR="00BB2FC1" w:rsidRPr="00A13922" w:rsidRDefault="00BB2FC1" w:rsidP="004A3EE0">
      <w:pPr>
        <w:spacing w:line="360" w:lineRule="auto"/>
        <w:rPr>
          <w:lang w:val="en-GB"/>
        </w:rPr>
      </w:pPr>
    </w:p>
    <w:sectPr w:rsidR="00BB2FC1" w:rsidRPr="00A13922" w:rsidSect="00057C6A">
      <w:footerReference w:type="even" r:id="rId17"/>
      <w:footerReference w:type="default" r:id="rId18"/>
      <w:pgSz w:w="11899" w:h="16838"/>
      <w:pgMar w:top="1440" w:right="1800" w:bottom="1440" w:left="1800" w:gutter="0"/>
      <w:cols w:space="709"/>
      <w:printerSettings r:id="rId19"/>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44F69" w:rsidRDefault="00A44F69" w:rsidP="0025700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A44F69" w:rsidRDefault="00A44F69" w:rsidP="00257003">
    <w:pPr>
      <w:pStyle w:val="Sidefod"/>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44F69" w:rsidRDefault="00A44F69" w:rsidP="0025700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3D2A2F">
      <w:rPr>
        <w:rStyle w:val="Sidetal"/>
        <w:noProof/>
      </w:rPr>
      <w:t>1</w:t>
    </w:r>
    <w:r>
      <w:rPr>
        <w:rStyle w:val="Sidetal"/>
      </w:rPr>
      <w:fldChar w:fldCharType="end"/>
    </w:r>
  </w:p>
  <w:p w:rsidR="00A44F69" w:rsidRDefault="00A44F69" w:rsidP="00257003">
    <w:pPr>
      <w:pStyle w:val="Sidefod"/>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0966CA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F44C05A"/>
    <w:lvl w:ilvl="0">
      <w:start w:val="1"/>
      <w:numFmt w:val="decimal"/>
      <w:lvlText w:val="%1."/>
      <w:lvlJc w:val="left"/>
      <w:pPr>
        <w:tabs>
          <w:tab w:val="num" w:pos="1492"/>
        </w:tabs>
        <w:ind w:left="1492" w:hanging="360"/>
      </w:pPr>
    </w:lvl>
  </w:abstractNum>
  <w:abstractNum w:abstractNumId="2">
    <w:nsid w:val="FFFFFF7D"/>
    <w:multiLevelType w:val="singleLevel"/>
    <w:tmpl w:val="92C07CC6"/>
    <w:lvl w:ilvl="0">
      <w:start w:val="1"/>
      <w:numFmt w:val="decimal"/>
      <w:lvlText w:val="%1."/>
      <w:lvlJc w:val="left"/>
      <w:pPr>
        <w:tabs>
          <w:tab w:val="num" w:pos="1209"/>
        </w:tabs>
        <w:ind w:left="1209" w:hanging="360"/>
      </w:pPr>
    </w:lvl>
  </w:abstractNum>
  <w:abstractNum w:abstractNumId="3">
    <w:nsid w:val="FFFFFF7F"/>
    <w:multiLevelType w:val="singleLevel"/>
    <w:tmpl w:val="385CA0C8"/>
    <w:lvl w:ilvl="0">
      <w:start w:val="1"/>
      <w:numFmt w:val="decimal"/>
      <w:lvlText w:val="%1."/>
      <w:lvlJc w:val="left"/>
      <w:pPr>
        <w:tabs>
          <w:tab w:val="num" w:pos="643"/>
        </w:tabs>
        <w:ind w:left="643" w:hanging="360"/>
      </w:pPr>
    </w:lvl>
  </w:abstractNum>
  <w:abstractNum w:abstractNumId="4">
    <w:nsid w:val="FFFFFF83"/>
    <w:multiLevelType w:val="singleLevel"/>
    <w:tmpl w:val="38C4FE68"/>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FF7AB950"/>
    <w:lvl w:ilvl="0">
      <w:start w:val="1"/>
      <w:numFmt w:val="bullet"/>
      <w:lvlText w:val=""/>
      <w:lvlJc w:val="left"/>
      <w:pPr>
        <w:tabs>
          <w:tab w:val="num" w:pos="360"/>
        </w:tabs>
        <w:ind w:left="360" w:hanging="360"/>
      </w:pPr>
      <w:rPr>
        <w:rFonts w:ascii="Symbol" w:hAnsi="Symbol" w:hint="default"/>
      </w:rPr>
    </w:lvl>
  </w:abstractNum>
  <w:abstractNum w:abstractNumId="6">
    <w:nsid w:val="FFFFFFFB"/>
    <w:multiLevelType w:val="multilevel"/>
    <w:tmpl w:val="59EE80E0"/>
    <w:lvl w:ilvl="0">
      <w:start w:val="1"/>
      <w:numFmt w:val="decimal"/>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7">
    <w:nsid w:val="03CC6964"/>
    <w:multiLevelType w:val="hybridMultilevel"/>
    <w:tmpl w:val="ACBC302A"/>
    <w:lvl w:ilvl="0" w:tplc="04090001">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317F84"/>
    <w:multiLevelType w:val="hybridMultilevel"/>
    <w:tmpl w:val="A88201F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E3524D"/>
    <w:multiLevelType w:val="hybridMultilevel"/>
    <w:tmpl w:val="1AB87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351534"/>
    <w:multiLevelType w:val="hybridMultilevel"/>
    <w:tmpl w:val="942AAC58"/>
    <w:lvl w:ilvl="0" w:tplc="04090001">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1EDF17BC"/>
    <w:multiLevelType w:val="hybridMultilevel"/>
    <w:tmpl w:val="A05ED7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234C34"/>
    <w:multiLevelType w:val="hybridMultilevel"/>
    <w:tmpl w:val="5974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10254E"/>
    <w:multiLevelType w:val="hybridMultilevel"/>
    <w:tmpl w:val="BD5E40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8B7206"/>
    <w:multiLevelType w:val="hybridMultilevel"/>
    <w:tmpl w:val="3D38FC9A"/>
    <w:lvl w:ilvl="0" w:tplc="04090001">
      <w:start w:val="1"/>
      <w:numFmt w:val="bullet"/>
      <w:lvlText w:val=""/>
      <w:lvlJc w:val="left"/>
      <w:pPr>
        <w:ind w:left="720" w:hanging="360"/>
      </w:pPr>
      <w:rPr>
        <w:rFonts w:ascii="Symbol" w:hAnsi="Symbol" w:hint="default"/>
      </w:rPr>
    </w:lvl>
    <w:lvl w:ilvl="1" w:tplc="40F20C96">
      <w:numFmt w:val="bullet"/>
      <w:lvlText w:val=""/>
      <w:lvlJc w:val="left"/>
      <w:pPr>
        <w:ind w:left="644"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097907"/>
    <w:multiLevelType w:val="hybridMultilevel"/>
    <w:tmpl w:val="A882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594D5C"/>
    <w:multiLevelType w:val="hybridMultilevel"/>
    <w:tmpl w:val="1646EF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12C31C9"/>
    <w:multiLevelType w:val="hybridMultilevel"/>
    <w:tmpl w:val="9D58A03C"/>
    <w:lvl w:ilvl="0" w:tplc="7AE04AF2">
      <w:start w:val="3"/>
      <w:numFmt w:val="bullet"/>
      <w:lvlText w:val=""/>
      <w:lvlJc w:val="left"/>
      <w:pPr>
        <w:ind w:left="740" w:hanging="38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1B34A3"/>
    <w:multiLevelType w:val="hybridMultilevel"/>
    <w:tmpl w:val="C262E0E6"/>
    <w:lvl w:ilvl="0" w:tplc="04090001">
      <w:start w:val="1"/>
      <w:numFmt w:val="bullet"/>
      <w:lvlText w:val=""/>
      <w:lvlJc w:val="left"/>
      <w:pPr>
        <w:ind w:left="720" w:hanging="360"/>
      </w:pPr>
      <w:rPr>
        <w:rFonts w:ascii="Symbol" w:hAnsi="Symbol" w:hint="default"/>
      </w:rPr>
    </w:lvl>
    <w:lvl w:ilvl="1" w:tplc="AC7203C2">
      <w:start w:val="1"/>
      <w:numFmt w:val="decimal"/>
      <w:lvlText w:val="%2)"/>
      <w:lvlJc w:val="left"/>
      <w:pPr>
        <w:ind w:left="360" w:hanging="360"/>
      </w:pPr>
      <w:rPr>
        <w:rFonts w:hint="default"/>
      </w:rPr>
    </w:lvl>
    <w:lvl w:ilvl="2" w:tplc="6F547FFA">
      <w:start w:val="6"/>
      <w:numFmt w:val="bullet"/>
      <w:lvlText w:val=""/>
      <w:lvlJc w:val="left"/>
      <w:pPr>
        <w:ind w:left="36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4E5AE0"/>
    <w:multiLevelType w:val="hybridMultilevel"/>
    <w:tmpl w:val="1674AE4C"/>
    <w:lvl w:ilvl="0" w:tplc="04090001">
      <w:start w:val="1"/>
      <w:numFmt w:val="bullet"/>
      <w:lvlText w:val=""/>
      <w:lvlJc w:val="left"/>
      <w:pPr>
        <w:ind w:left="720" w:hanging="360"/>
      </w:pPr>
      <w:rPr>
        <w:rFonts w:ascii="Wingdings" w:hAnsi="Wingdings" w:hint="default"/>
      </w:rPr>
    </w:lvl>
    <w:lvl w:ilvl="1" w:tplc="DC322D1C">
      <w:numFmt w:val="bullet"/>
      <w:lvlText w:val=""/>
      <w:lvlJc w:val="left"/>
      <w:pPr>
        <w:ind w:left="1460" w:hanging="38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045AE9"/>
    <w:multiLevelType w:val="hybridMultilevel"/>
    <w:tmpl w:val="CB36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2B7992"/>
    <w:multiLevelType w:val="hybridMultilevel"/>
    <w:tmpl w:val="3CBE8E0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nsid w:val="430319FC"/>
    <w:multiLevelType w:val="hybridMultilevel"/>
    <w:tmpl w:val="0F7679E8"/>
    <w:lvl w:ilvl="0" w:tplc="7AE04AF2">
      <w:start w:val="3"/>
      <w:numFmt w:val="bullet"/>
      <w:lvlText w:val=""/>
      <w:lvlJc w:val="left"/>
      <w:pPr>
        <w:ind w:left="740" w:hanging="38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6D3A42"/>
    <w:multiLevelType w:val="multilevel"/>
    <w:tmpl w:val="B8EE3900"/>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4">
    <w:nsid w:val="492B4C21"/>
    <w:multiLevelType w:val="hybridMultilevel"/>
    <w:tmpl w:val="9C98EF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5">
    <w:nsid w:val="4A5271BB"/>
    <w:multiLevelType w:val="hybridMultilevel"/>
    <w:tmpl w:val="E7C62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D21762"/>
    <w:multiLevelType w:val="multilevel"/>
    <w:tmpl w:val="59EE80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50E34A3B"/>
    <w:multiLevelType w:val="hybridMultilevel"/>
    <w:tmpl w:val="F8240978"/>
    <w:lvl w:ilvl="0" w:tplc="04090001">
      <w:start w:val="1"/>
      <w:numFmt w:val="bullet"/>
      <w:lvlText w:val=""/>
      <w:lvlJc w:val="left"/>
      <w:pPr>
        <w:ind w:left="928"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9F51AF"/>
    <w:multiLevelType w:val="hybridMultilevel"/>
    <w:tmpl w:val="D1B6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F65FA3"/>
    <w:multiLevelType w:val="hybridMultilevel"/>
    <w:tmpl w:val="6F86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7D1FAA"/>
    <w:multiLevelType w:val="hybridMultilevel"/>
    <w:tmpl w:val="C54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7D4FBE"/>
    <w:multiLevelType w:val="hybridMultilevel"/>
    <w:tmpl w:val="C262E0E6"/>
    <w:lvl w:ilvl="0" w:tplc="04090001">
      <w:start w:val="1"/>
      <w:numFmt w:val="bullet"/>
      <w:lvlText w:val=""/>
      <w:lvlJc w:val="left"/>
      <w:pPr>
        <w:ind w:left="720" w:hanging="360"/>
      </w:pPr>
      <w:rPr>
        <w:rFonts w:ascii="Symbol" w:hAnsi="Symbol" w:hint="default"/>
      </w:rPr>
    </w:lvl>
    <w:lvl w:ilvl="1" w:tplc="AC7203C2">
      <w:start w:val="1"/>
      <w:numFmt w:val="decimal"/>
      <w:lvlText w:val="%2)"/>
      <w:lvlJc w:val="left"/>
      <w:pPr>
        <w:ind w:left="360" w:hanging="360"/>
      </w:pPr>
      <w:rPr>
        <w:rFonts w:hint="default"/>
      </w:rPr>
    </w:lvl>
    <w:lvl w:ilvl="2" w:tplc="6F547FFA">
      <w:start w:val="6"/>
      <w:numFmt w:val="bullet"/>
      <w:lvlText w:val=""/>
      <w:lvlJc w:val="left"/>
      <w:pPr>
        <w:ind w:left="786"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AA1B70"/>
    <w:multiLevelType w:val="hybridMultilevel"/>
    <w:tmpl w:val="769E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B761CA"/>
    <w:multiLevelType w:val="hybridMultilevel"/>
    <w:tmpl w:val="9D82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AB7AD8"/>
    <w:multiLevelType w:val="hybridMultilevel"/>
    <w:tmpl w:val="FDD81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7"/>
  </w:num>
  <w:num w:numId="4">
    <w:abstractNumId w:val="18"/>
  </w:num>
  <w:num w:numId="5">
    <w:abstractNumId w:val="7"/>
  </w:num>
  <w:num w:numId="6">
    <w:abstractNumId w:val="14"/>
  </w:num>
  <w:num w:numId="7">
    <w:abstractNumId w:val="9"/>
  </w:num>
  <w:num w:numId="8">
    <w:abstractNumId w:val="32"/>
  </w:num>
  <w:num w:numId="9">
    <w:abstractNumId w:val="12"/>
  </w:num>
  <w:num w:numId="10">
    <w:abstractNumId w:val="31"/>
  </w:num>
  <w:num w:numId="11">
    <w:abstractNumId w:val="13"/>
  </w:num>
  <w:num w:numId="12">
    <w:abstractNumId w:val="29"/>
  </w:num>
  <w:num w:numId="13">
    <w:abstractNumId w:val="25"/>
  </w:num>
  <w:num w:numId="14">
    <w:abstractNumId w:val="19"/>
  </w:num>
  <w:num w:numId="15">
    <w:abstractNumId w:val="20"/>
  </w:num>
  <w:num w:numId="16">
    <w:abstractNumId w:val="24"/>
  </w:num>
  <w:num w:numId="17">
    <w:abstractNumId w:val="21"/>
  </w:num>
  <w:num w:numId="18">
    <w:abstractNumId w:val="17"/>
  </w:num>
  <w:num w:numId="19">
    <w:abstractNumId w:val="22"/>
  </w:num>
  <w:num w:numId="20">
    <w:abstractNumId w:val="10"/>
  </w:num>
  <w:num w:numId="21">
    <w:abstractNumId w:val="28"/>
  </w:num>
  <w:num w:numId="22">
    <w:abstractNumId w:val="15"/>
  </w:num>
  <w:num w:numId="23">
    <w:abstractNumId w:val="8"/>
  </w:num>
  <w:num w:numId="24">
    <w:abstractNumId w:val="33"/>
  </w:num>
  <w:num w:numId="25">
    <w:abstractNumId w:val="0"/>
  </w:num>
  <w:num w:numId="26">
    <w:abstractNumId w:val="5"/>
  </w:num>
  <w:num w:numId="27">
    <w:abstractNumId w:val="4"/>
  </w:num>
  <w:num w:numId="28">
    <w:abstractNumId w:val="3"/>
  </w:num>
  <w:num w:numId="29">
    <w:abstractNumId w:val="2"/>
  </w:num>
  <w:num w:numId="30">
    <w:abstractNumId w:val="1"/>
  </w:num>
  <w:num w:numId="31">
    <w:abstractNumId w:val="34"/>
  </w:num>
  <w:num w:numId="32">
    <w:abstractNumId w:val="30"/>
  </w:num>
  <w:num w:numId="33">
    <w:abstractNumId w:val="23"/>
  </w:num>
  <w:num w:numId="34">
    <w:abstractNumId w:val="26"/>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docVars>
    <w:docVar w:name="EN.InstantFormat" w:val="&lt;ENInstantFormat&gt;&lt;Enabled&gt;1&lt;/Enabled&gt;&lt;ScanUnformatted&gt;1&lt;/ScanUnformatted&gt;&lt;ScanChanges&gt;1&lt;/ScanChanges&gt;&lt;/ENInstantFormat&gt;"/>
    <w:docVar w:name="EN.Libraries" w:val="&lt;ENLibraries&gt;&lt;Libraries&gt;&lt;item&gt;Speciale-endnote.enl&lt;/item&gt;&lt;/Libraries&gt;&lt;/ENLibraries&gt;"/>
  </w:docVars>
  <w:rsids>
    <w:rsidRoot w:val="00023556"/>
    <w:rsid w:val="000002F3"/>
    <w:rsid w:val="00001537"/>
    <w:rsid w:val="00004584"/>
    <w:rsid w:val="00004E06"/>
    <w:rsid w:val="00005E52"/>
    <w:rsid w:val="00006332"/>
    <w:rsid w:val="0001053F"/>
    <w:rsid w:val="00010B50"/>
    <w:rsid w:val="00012383"/>
    <w:rsid w:val="000123D3"/>
    <w:rsid w:val="000125BF"/>
    <w:rsid w:val="00014FB3"/>
    <w:rsid w:val="00017616"/>
    <w:rsid w:val="00017EAD"/>
    <w:rsid w:val="00020523"/>
    <w:rsid w:val="0002327D"/>
    <w:rsid w:val="00023556"/>
    <w:rsid w:val="00025778"/>
    <w:rsid w:val="00026FF3"/>
    <w:rsid w:val="000274AE"/>
    <w:rsid w:val="00027637"/>
    <w:rsid w:val="00027C8A"/>
    <w:rsid w:val="000331EE"/>
    <w:rsid w:val="00033BC2"/>
    <w:rsid w:val="0003453C"/>
    <w:rsid w:val="0003457A"/>
    <w:rsid w:val="00035C41"/>
    <w:rsid w:val="0003747A"/>
    <w:rsid w:val="0004141A"/>
    <w:rsid w:val="0004189A"/>
    <w:rsid w:val="00044546"/>
    <w:rsid w:val="00047243"/>
    <w:rsid w:val="0005146E"/>
    <w:rsid w:val="00052632"/>
    <w:rsid w:val="00054090"/>
    <w:rsid w:val="00054E74"/>
    <w:rsid w:val="00055CC6"/>
    <w:rsid w:val="000561C7"/>
    <w:rsid w:val="00056396"/>
    <w:rsid w:val="00056AB7"/>
    <w:rsid w:val="00057075"/>
    <w:rsid w:val="00057A35"/>
    <w:rsid w:val="00057C6A"/>
    <w:rsid w:val="00060815"/>
    <w:rsid w:val="0006097D"/>
    <w:rsid w:val="000639CF"/>
    <w:rsid w:val="00065C3E"/>
    <w:rsid w:val="000676FF"/>
    <w:rsid w:val="00067978"/>
    <w:rsid w:val="00067B8B"/>
    <w:rsid w:val="00070689"/>
    <w:rsid w:val="00071CD2"/>
    <w:rsid w:val="000727E7"/>
    <w:rsid w:val="0007357F"/>
    <w:rsid w:val="00073DAD"/>
    <w:rsid w:val="00074305"/>
    <w:rsid w:val="000746A0"/>
    <w:rsid w:val="000748D0"/>
    <w:rsid w:val="00074CBC"/>
    <w:rsid w:val="00075999"/>
    <w:rsid w:val="00076B79"/>
    <w:rsid w:val="000806D4"/>
    <w:rsid w:val="0008127B"/>
    <w:rsid w:val="000816A5"/>
    <w:rsid w:val="00085412"/>
    <w:rsid w:val="000869F8"/>
    <w:rsid w:val="00086E17"/>
    <w:rsid w:val="00087709"/>
    <w:rsid w:val="00090E6E"/>
    <w:rsid w:val="0009238B"/>
    <w:rsid w:val="00093219"/>
    <w:rsid w:val="000944C1"/>
    <w:rsid w:val="00094BD3"/>
    <w:rsid w:val="00094FD1"/>
    <w:rsid w:val="00096082"/>
    <w:rsid w:val="00096316"/>
    <w:rsid w:val="000963D8"/>
    <w:rsid w:val="000976DA"/>
    <w:rsid w:val="000978EB"/>
    <w:rsid w:val="00097FE7"/>
    <w:rsid w:val="00097FEE"/>
    <w:rsid w:val="000A1A82"/>
    <w:rsid w:val="000A487E"/>
    <w:rsid w:val="000A52C7"/>
    <w:rsid w:val="000B08BA"/>
    <w:rsid w:val="000B1BFA"/>
    <w:rsid w:val="000B4305"/>
    <w:rsid w:val="000B4955"/>
    <w:rsid w:val="000B5DD3"/>
    <w:rsid w:val="000C0099"/>
    <w:rsid w:val="000C0D03"/>
    <w:rsid w:val="000C121E"/>
    <w:rsid w:val="000C12BB"/>
    <w:rsid w:val="000C1373"/>
    <w:rsid w:val="000C1B81"/>
    <w:rsid w:val="000C2A1A"/>
    <w:rsid w:val="000C36F9"/>
    <w:rsid w:val="000C6299"/>
    <w:rsid w:val="000C6423"/>
    <w:rsid w:val="000C646C"/>
    <w:rsid w:val="000C6753"/>
    <w:rsid w:val="000C67A8"/>
    <w:rsid w:val="000D0278"/>
    <w:rsid w:val="000D103B"/>
    <w:rsid w:val="000D1656"/>
    <w:rsid w:val="000D2559"/>
    <w:rsid w:val="000D34CB"/>
    <w:rsid w:val="000D3B39"/>
    <w:rsid w:val="000D3CDD"/>
    <w:rsid w:val="000D4A1A"/>
    <w:rsid w:val="000E083F"/>
    <w:rsid w:val="000E2CAB"/>
    <w:rsid w:val="000E4C22"/>
    <w:rsid w:val="000E510F"/>
    <w:rsid w:val="000E5A72"/>
    <w:rsid w:val="000F0602"/>
    <w:rsid w:val="000F0681"/>
    <w:rsid w:val="000F0D68"/>
    <w:rsid w:val="000F11D3"/>
    <w:rsid w:val="000F1C44"/>
    <w:rsid w:val="000F2BAD"/>
    <w:rsid w:val="000F4923"/>
    <w:rsid w:val="000F4FD4"/>
    <w:rsid w:val="000F52C8"/>
    <w:rsid w:val="000F6717"/>
    <w:rsid w:val="000F72B5"/>
    <w:rsid w:val="000F7B68"/>
    <w:rsid w:val="0010024F"/>
    <w:rsid w:val="00100830"/>
    <w:rsid w:val="00100E4E"/>
    <w:rsid w:val="00103763"/>
    <w:rsid w:val="00104B18"/>
    <w:rsid w:val="00104D3A"/>
    <w:rsid w:val="00106518"/>
    <w:rsid w:val="001065D3"/>
    <w:rsid w:val="0011121F"/>
    <w:rsid w:val="00111223"/>
    <w:rsid w:val="001114CC"/>
    <w:rsid w:val="00111691"/>
    <w:rsid w:val="00112032"/>
    <w:rsid w:val="00113EF8"/>
    <w:rsid w:val="0011521F"/>
    <w:rsid w:val="001171FD"/>
    <w:rsid w:val="0012001F"/>
    <w:rsid w:val="001252BD"/>
    <w:rsid w:val="00125B44"/>
    <w:rsid w:val="001269BF"/>
    <w:rsid w:val="00127FB4"/>
    <w:rsid w:val="001308CC"/>
    <w:rsid w:val="001314D4"/>
    <w:rsid w:val="001318E8"/>
    <w:rsid w:val="001358AF"/>
    <w:rsid w:val="001369CE"/>
    <w:rsid w:val="00137153"/>
    <w:rsid w:val="00141357"/>
    <w:rsid w:val="001417B9"/>
    <w:rsid w:val="00142FF5"/>
    <w:rsid w:val="001434FA"/>
    <w:rsid w:val="00143616"/>
    <w:rsid w:val="0014443F"/>
    <w:rsid w:val="00144C9B"/>
    <w:rsid w:val="00145696"/>
    <w:rsid w:val="00145EED"/>
    <w:rsid w:val="00145F46"/>
    <w:rsid w:val="0014663B"/>
    <w:rsid w:val="00146989"/>
    <w:rsid w:val="00146E06"/>
    <w:rsid w:val="001472CC"/>
    <w:rsid w:val="00147ED2"/>
    <w:rsid w:val="0015355A"/>
    <w:rsid w:val="00154EA4"/>
    <w:rsid w:val="001550D0"/>
    <w:rsid w:val="001567A0"/>
    <w:rsid w:val="001572F2"/>
    <w:rsid w:val="0016171A"/>
    <w:rsid w:val="00161F8A"/>
    <w:rsid w:val="00163DC4"/>
    <w:rsid w:val="00165B17"/>
    <w:rsid w:val="00165B21"/>
    <w:rsid w:val="00166889"/>
    <w:rsid w:val="00167CB4"/>
    <w:rsid w:val="00170D65"/>
    <w:rsid w:val="001713D9"/>
    <w:rsid w:val="001731F4"/>
    <w:rsid w:val="00173683"/>
    <w:rsid w:val="00173948"/>
    <w:rsid w:val="00174A88"/>
    <w:rsid w:val="00174D69"/>
    <w:rsid w:val="001756F8"/>
    <w:rsid w:val="00175C74"/>
    <w:rsid w:val="00175DFF"/>
    <w:rsid w:val="0017687B"/>
    <w:rsid w:val="00177A9D"/>
    <w:rsid w:val="0018020B"/>
    <w:rsid w:val="00180366"/>
    <w:rsid w:val="00180876"/>
    <w:rsid w:val="00180BA2"/>
    <w:rsid w:val="00181F91"/>
    <w:rsid w:val="001831E8"/>
    <w:rsid w:val="001836BE"/>
    <w:rsid w:val="001848EA"/>
    <w:rsid w:val="001859EA"/>
    <w:rsid w:val="00186150"/>
    <w:rsid w:val="00186573"/>
    <w:rsid w:val="001873CB"/>
    <w:rsid w:val="00191A9C"/>
    <w:rsid w:val="00191FF2"/>
    <w:rsid w:val="001921BF"/>
    <w:rsid w:val="0019243B"/>
    <w:rsid w:val="0019308D"/>
    <w:rsid w:val="00195D63"/>
    <w:rsid w:val="00197387"/>
    <w:rsid w:val="001A087B"/>
    <w:rsid w:val="001A5383"/>
    <w:rsid w:val="001A6187"/>
    <w:rsid w:val="001B3609"/>
    <w:rsid w:val="001B3FD4"/>
    <w:rsid w:val="001B41EB"/>
    <w:rsid w:val="001B6B22"/>
    <w:rsid w:val="001B7432"/>
    <w:rsid w:val="001C1A8D"/>
    <w:rsid w:val="001C319F"/>
    <w:rsid w:val="001C3300"/>
    <w:rsid w:val="001C344E"/>
    <w:rsid w:val="001C3567"/>
    <w:rsid w:val="001C4D34"/>
    <w:rsid w:val="001C5670"/>
    <w:rsid w:val="001C5EFF"/>
    <w:rsid w:val="001C6D75"/>
    <w:rsid w:val="001C76C2"/>
    <w:rsid w:val="001C792C"/>
    <w:rsid w:val="001D017E"/>
    <w:rsid w:val="001D105C"/>
    <w:rsid w:val="001D1546"/>
    <w:rsid w:val="001D1BD6"/>
    <w:rsid w:val="001D6143"/>
    <w:rsid w:val="001D6979"/>
    <w:rsid w:val="001D768E"/>
    <w:rsid w:val="001D7C97"/>
    <w:rsid w:val="001E123E"/>
    <w:rsid w:val="001E30F9"/>
    <w:rsid w:val="001E3CA3"/>
    <w:rsid w:val="001E4B3C"/>
    <w:rsid w:val="001E6D73"/>
    <w:rsid w:val="001F0EB8"/>
    <w:rsid w:val="001F2E21"/>
    <w:rsid w:val="001F346B"/>
    <w:rsid w:val="001F424E"/>
    <w:rsid w:val="001F5E31"/>
    <w:rsid w:val="00200365"/>
    <w:rsid w:val="0020045E"/>
    <w:rsid w:val="002023E8"/>
    <w:rsid w:val="002027F8"/>
    <w:rsid w:val="00203277"/>
    <w:rsid w:val="00203D45"/>
    <w:rsid w:val="00203E8F"/>
    <w:rsid w:val="002050E3"/>
    <w:rsid w:val="002058D3"/>
    <w:rsid w:val="00206ACD"/>
    <w:rsid w:val="002071F9"/>
    <w:rsid w:val="0020768E"/>
    <w:rsid w:val="00207968"/>
    <w:rsid w:val="00211E05"/>
    <w:rsid w:val="0021413F"/>
    <w:rsid w:val="0021472B"/>
    <w:rsid w:val="0021495B"/>
    <w:rsid w:val="00214F38"/>
    <w:rsid w:val="002202F3"/>
    <w:rsid w:val="0022186A"/>
    <w:rsid w:val="0022443C"/>
    <w:rsid w:val="002256C0"/>
    <w:rsid w:val="002262FA"/>
    <w:rsid w:val="00226484"/>
    <w:rsid w:val="00226659"/>
    <w:rsid w:val="00226683"/>
    <w:rsid w:val="00226722"/>
    <w:rsid w:val="00226836"/>
    <w:rsid w:val="00227D8B"/>
    <w:rsid w:val="00230120"/>
    <w:rsid w:val="00231DFA"/>
    <w:rsid w:val="00232959"/>
    <w:rsid w:val="00233A83"/>
    <w:rsid w:val="00235056"/>
    <w:rsid w:val="00235DFA"/>
    <w:rsid w:val="002368FC"/>
    <w:rsid w:val="00236FB8"/>
    <w:rsid w:val="00237CF6"/>
    <w:rsid w:val="00240142"/>
    <w:rsid w:val="0024089F"/>
    <w:rsid w:val="002409A9"/>
    <w:rsid w:val="0024115A"/>
    <w:rsid w:val="0024461C"/>
    <w:rsid w:val="00244965"/>
    <w:rsid w:val="0024589B"/>
    <w:rsid w:val="002459D7"/>
    <w:rsid w:val="002465D9"/>
    <w:rsid w:val="00247C42"/>
    <w:rsid w:val="0025122C"/>
    <w:rsid w:val="002513F9"/>
    <w:rsid w:val="0025222D"/>
    <w:rsid w:val="002523AF"/>
    <w:rsid w:val="0025264F"/>
    <w:rsid w:val="00253FDD"/>
    <w:rsid w:val="00254784"/>
    <w:rsid w:val="00256FB2"/>
    <w:rsid w:val="00257003"/>
    <w:rsid w:val="00257B71"/>
    <w:rsid w:val="00260180"/>
    <w:rsid w:val="002607FB"/>
    <w:rsid w:val="00260D8C"/>
    <w:rsid w:val="0026403E"/>
    <w:rsid w:val="002641C4"/>
    <w:rsid w:val="00264446"/>
    <w:rsid w:val="00264C5B"/>
    <w:rsid w:val="00266C36"/>
    <w:rsid w:val="00266C86"/>
    <w:rsid w:val="00266DA8"/>
    <w:rsid w:val="0027005B"/>
    <w:rsid w:val="00270D9D"/>
    <w:rsid w:val="00271056"/>
    <w:rsid w:val="00274BCB"/>
    <w:rsid w:val="002762B0"/>
    <w:rsid w:val="00280992"/>
    <w:rsid w:val="002822B2"/>
    <w:rsid w:val="002835FA"/>
    <w:rsid w:val="002856F5"/>
    <w:rsid w:val="0028585C"/>
    <w:rsid w:val="00286AD3"/>
    <w:rsid w:val="00287490"/>
    <w:rsid w:val="00287A46"/>
    <w:rsid w:val="0029018B"/>
    <w:rsid w:val="00291A19"/>
    <w:rsid w:val="00291EA4"/>
    <w:rsid w:val="00291EAD"/>
    <w:rsid w:val="00293AD2"/>
    <w:rsid w:val="00295996"/>
    <w:rsid w:val="00296741"/>
    <w:rsid w:val="002A0B37"/>
    <w:rsid w:val="002A158F"/>
    <w:rsid w:val="002A2F3B"/>
    <w:rsid w:val="002A3B2D"/>
    <w:rsid w:val="002A46E9"/>
    <w:rsid w:val="002A4A72"/>
    <w:rsid w:val="002A5F39"/>
    <w:rsid w:val="002B0770"/>
    <w:rsid w:val="002B269B"/>
    <w:rsid w:val="002B2989"/>
    <w:rsid w:val="002B2C98"/>
    <w:rsid w:val="002B2CCE"/>
    <w:rsid w:val="002B2D63"/>
    <w:rsid w:val="002B35E7"/>
    <w:rsid w:val="002B3E01"/>
    <w:rsid w:val="002C099F"/>
    <w:rsid w:val="002C0B8E"/>
    <w:rsid w:val="002C0FDA"/>
    <w:rsid w:val="002C4018"/>
    <w:rsid w:val="002C4263"/>
    <w:rsid w:val="002C6553"/>
    <w:rsid w:val="002D0F96"/>
    <w:rsid w:val="002D2673"/>
    <w:rsid w:val="002D2E84"/>
    <w:rsid w:val="002D3504"/>
    <w:rsid w:val="002D3767"/>
    <w:rsid w:val="002D488B"/>
    <w:rsid w:val="002D5CD8"/>
    <w:rsid w:val="002D6D8B"/>
    <w:rsid w:val="002D7BEA"/>
    <w:rsid w:val="002E02AA"/>
    <w:rsid w:val="002E0AA2"/>
    <w:rsid w:val="002E13D3"/>
    <w:rsid w:val="002E21C9"/>
    <w:rsid w:val="002E2E15"/>
    <w:rsid w:val="002E3E21"/>
    <w:rsid w:val="002E3E7D"/>
    <w:rsid w:val="002E46E9"/>
    <w:rsid w:val="002E56F0"/>
    <w:rsid w:val="002E5DF4"/>
    <w:rsid w:val="002E663E"/>
    <w:rsid w:val="002E7278"/>
    <w:rsid w:val="002E7BC8"/>
    <w:rsid w:val="002F0E6C"/>
    <w:rsid w:val="002F106C"/>
    <w:rsid w:val="002F2CD0"/>
    <w:rsid w:val="002F34C0"/>
    <w:rsid w:val="002F3D2A"/>
    <w:rsid w:val="002F5AB0"/>
    <w:rsid w:val="002F6491"/>
    <w:rsid w:val="002F7A34"/>
    <w:rsid w:val="0030134D"/>
    <w:rsid w:val="003028DA"/>
    <w:rsid w:val="00303049"/>
    <w:rsid w:val="00306E06"/>
    <w:rsid w:val="00307CD3"/>
    <w:rsid w:val="00310EC3"/>
    <w:rsid w:val="00314B3D"/>
    <w:rsid w:val="00321FE3"/>
    <w:rsid w:val="00322CBA"/>
    <w:rsid w:val="00324844"/>
    <w:rsid w:val="00327C16"/>
    <w:rsid w:val="00331598"/>
    <w:rsid w:val="003334C8"/>
    <w:rsid w:val="003355DE"/>
    <w:rsid w:val="003365FC"/>
    <w:rsid w:val="00341740"/>
    <w:rsid w:val="003419FF"/>
    <w:rsid w:val="003436AB"/>
    <w:rsid w:val="0034376C"/>
    <w:rsid w:val="00343E95"/>
    <w:rsid w:val="00344712"/>
    <w:rsid w:val="00344E89"/>
    <w:rsid w:val="00345419"/>
    <w:rsid w:val="00345E92"/>
    <w:rsid w:val="00346526"/>
    <w:rsid w:val="0034656E"/>
    <w:rsid w:val="003474AD"/>
    <w:rsid w:val="003476FA"/>
    <w:rsid w:val="0034778E"/>
    <w:rsid w:val="00347A78"/>
    <w:rsid w:val="00350C72"/>
    <w:rsid w:val="00352764"/>
    <w:rsid w:val="00352E59"/>
    <w:rsid w:val="00354344"/>
    <w:rsid w:val="00356C79"/>
    <w:rsid w:val="00356EF5"/>
    <w:rsid w:val="00357FC2"/>
    <w:rsid w:val="0036068A"/>
    <w:rsid w:val="003617CC"/>
    <w:rsid w:val="00363FAE"/>
    <w:rsid w:val="003647B0"/>
    <w:rsid w:val="00364E22"/>
    <w:rsid w:val="00366817"/>
    <w:rsid w:val="00367D0C"/>
    <w:rsid w:val="00371A53"/>
    <w:rsid w:val="00372644"/>
    <w:rsid w:val="00374AB6"/>
    <w:rsid w:val="003779B3"/>
    <w:rsid w:val="00380A65"/>
    <w:rsid w:val="00380C0B"/>
    <w:rsid w:val="0038194F"/>
    <w:rsid w:val="00383A40"/>
    <w:rsid w:val="003844AD"/>
    <w:rsid w:val="00384E62"/>
    <w:rsid w:val="0038612E"/>
    <w:rsid w:val="00386394"/>
    <w:rsid w:val="00390019"/>
    <w:rsid w:val="00393FFD"/>
    <w:rsid w:val="003947FC"/>
    <w:rsid w:val="00395015"/>
    <w:rsid w:val="00395D7A"/>
    <w:rsid w:val="00396D25"/>
    <w:rsid w:val="003A0CB6"/>
    <w:rsid w:val="003A0E97"/>
    <w:rsid w:val="003A2740"/>
    <w:rsid w:val="003A30C8"/>
    <w:rsid w:val="003A6EE9"/>
    <w:rsid w:val="003B05E9"/>
    <w:rsid w:val="003B14D4"/>
    <w:rsid w:val="003B15E2"/>
    <w:rsid w:val="003B1829"/>
    <w:rsid w:val="003B281C"/>
    <w:rsid w:val="003B434A"/>
    <w:rsid w:val="003C1A24"/>
    <w:rsid w:val="003C1FA4"/>
    <w:rsid w:val="003C2B21"/>
    <w:rsid w:val="003C2EF0"/>
    <w:rsid w:val="003C7BE3"/>
    <w:rsid w:val="003C7DA4"/>
    <w:rsid w:val="003D1E82"/>
    <w:rsid w:val="003D249B"/>
    <w:rsid w:val="003D26AE"/>
    <w:rsid w:val="003D2A2F"/>
    <w:rsid w:val="003D2B92"/>
    <w:rsid w:val="003D4B4E"/>
    <w:rsid w:val="003D6111"/>
    <w:rsid w:val="003D7553"/>
    <w:rsid w:val="003E0029"/>
    <w:rsid w:val="003E19E5"/>
    <w:rsid w:val="003E1E00"/>
    <w:rsid w:val="003E28FB"/>
    <w:rsid w:val="003E35B0"/>
    <w:rsid w:val="003E3641"/>
    <w:rsid w:val="003E455E"/>
    <w:rsid w:val="003E51BF"/>
    <w:rsid w:val="003E521F"/>
    <w:rsid w:val="003E5A8B"/>
    <w:rsid w:val="003E5BE5"/>
    <w:rsid w:val="003E6131"/>
    <w:rsid w:val="003E7343"/>
    <w:rsid w:val="003F0142"/>
    <w:rsid w:val="003F01CD"/>
    <w:rsid w:val="003F22D2"/>
    <w:rsid w:val="003F3CCA"/>
    <w:rsid w:val="003F42D1"/>
    <w:rsid w:val="003F5674"/>
    <w:rsid w:val="003F61CA"/>
    <w:rsid w:val="003F626E"/>
    <w:rsid w:val="003F645B"/>
    <w:rsid w:val="003F7662"/>
    <w:rsid w:val="004047ED"/>
    <w:rsid w:val="00404D02"/>
    <w:rsid w:val="00404DA1"/>
    <w:rsid w:val="004073BA"/>
    <w:rsid w:val="00407AB7"/>
    <w:rsid w:val="00410139"/>
    <w:rsid w:val="004119FF"/>
    <w:rsid w:val="0041281D"/>
    <w:rsid w:val="004134D2"/>
    <w:rsid w:val="004161E9"/>
    <w:rsid w:val="00417163"/>
    <w:rsid w:val="004209F9"/>
    <w:rsid w:val="00420E05"/>
    <w:rsid w:val="004211A1"/>
    <w:rsid w:val="0042365A"/>
    <w:rsid w:val="004302DF"/>
    <w:rsid w:val="00432210"/>
    <w:rsid w:val="0043222D"/>
    <w:rsid w:val="0043437D"/>
    <w:rsid w:val="00434CB1"/>
    <w:rsid w:val="004353CB"/>
    <w:rsid w:val="00442559"/>
    <w:rsid w:val="00443108"/>
    <w:rsid w:val="00444876"/>
    <w:rsid w:val="00444C49"/>
    <w:rsid w:val="0044733F"/>
    <w:rsid w:val="004477FD"/>
    <w:rsid w:val="0044785A"/>
    <w:rsid w:val="004479A4"/>
    <w:rsid w:val="00447C9B"/>
    <w:rsid w:val="00450F40"/>
    <w:rsid w:val="00453034"/>
    <w:rsid w:val="004535C2"/>
    <w:rsid w:val="004537C7"/>
    <w:rsid w:val="004537D4"/>
    <w:rsid w:val="00453DA7"/>
    <w:rsid w:val="00456AA2"/>
    <w:rsid w:val="004574CC"/>
    <w:rsid w:val="00457E15"/>
    <w:rsid w:val="00460ACF"/>
    <w:rsid w:val="00462222"/>
    <w:rsid w:val="00465758"/>
    <w:rsid w:val="00465FA3"/>
    <w:rsid w:val="0047095D"/>
    <w:rsid w:val="00470C6D"/>
    <w:rsid w:val="004718FD"/>
    <w:rsid w:val="004719F1"/>
    <w:rsid w:val="00471C20"/>
    <w:rsid w:val="00472E38"/>
    <w:rsid w:val="00474876"/>
    <w:rsid w:val="00474C49"/>
    <w:rsid w:val="004753CB"/>
    <w:rsid w:val="004755EC"/>
    <w:rsid w:val="00475A5A"/>
    <w:rsid w:val="0047774B"/>
    <w:rsid w:val="004812E1"/>
    <w:rsid w:val="004818FF"/>
    <w:rsid w:val="00484CA1"/>
    <w:rsid w:val="00486593"/>
    <w:rsid w:val="004905D0"/>
    <w:rsid w:val="00490621"/>
    <w:rsid w:val="004907C9"/>
    <w:rsid w:val="00490FE8"/>
    <w:rsid w:val="004919B5"/>
    <w:rsid w:val="00493230"/>
    <w:rsid w:val="00495C84"/>
    <w:rsid w:val="00497AA0"/>
    <w:rsid w:val="00497ED5"/>
    <w:rsid w:val="004A15D8"/>
    <w:rsid w:val="004A1A8E"/>
    <w:rsid w:val="004A1C0D"/>
    <w:rsid w:val="004A2C84"/>
    <w:rsid w:val="004A3446"/>
    <w:rsid w:val="004A34AA"/>
    <w:rsid w:val="004A3EE0"/>
    <w:rsid w:val="004A43A8"/>
    <w:rsid w:val="004A4FFB"/>
    <w:rsid w:val="004A5169"/>
    <w:rsid w:val="004A5319"/>
    <w:rsid w:val="004A5A60"/>
    <w:rsid w:val="004A6AD0"/>
    <w:rsid w:val="004B0AA9"/>
    <w:rsid w:val="004B131A"/>
    <w:rsid w:val="004B1770"/>
    <w:rsid w:val="004B1E9F"/>
    <w:rsid w:val="004B212E"/>
    <w:rsid w:val="004B23BC"/>
    <w:rsid w:val="004B27D4"/>
    <w:rsid w:val="004B3AD1"/>
    <w:rsid w:val="004B60FE"/>
    <w:rsid w:val="004B71DA"/>
    <w:rsid w:val="004B755E"/>
    <w:rsid w:val="004B76E2"/>
    <w:rsid w:val="004C18D3"/>
    <w:rsid w:val="004C28A9"/>
    <w:rsid w:val="004C28B7"/>
    <w:rsid w:val="004C2C62"/>
    <w:rsid w:val="004C364A"/>
    <w:rsid w:val="004C419B"/>
    <w:rsid w:val="004C432E"/>
    <w:rsid w:val="004C5350"/>
    <w:rsid w:val="004C57DF"/>
    <w:rsid w:val="004C5D77"/>
    <w:rsid w:val="004C6A80"/>
    <w:rsid w:val="004C729B"/>
    <w:rsid w:val="004C784F"/>
    <w:rsid w:val="004D18A9"/>
    <w:rsid w:val="004D4220"/>
    <w:rsid w:val="004D45BC"/>
    <w:rsid w:val="004D491D"/>
    <w:rsid w:val="004D55F9"/>
    <w:rsid w:val="004D63FF"/>
    <w:rsid w:val="004D67A5"/>
    <w:rsid w:val="004E2ACC"/>
    <w:rsid w:val="004E359A"/>
    <w:rsid w:val="004E3D4A"/>
    <w:rsid w:val="004E49E3"/>
    <w:rsid w:val="004E4C69"/>
    <w:rsid w:val="004E4C74"/>
    <w:rsid w:val="004E53B8"/>
    <w:rsid w:val="004E7903"/>
    <w:rsid w:val="004F0037"/>
    <w:rsid w:val="004F020B"/>
    <w:rsid w:val="004F09DD"/>
    <w:rsid w:val="004F1CA6"/>
    <w:rsid w:val="004F23B0"/>
    <w:rsid w:val="004F42AF"/>
    <w:rsid w:val="004F5123"/>
    <w:rsid w:val="004F7062"/>
    <w:rsid w:val="004F72DF"/>
    <w:rsid w:val="00500C9C"/>
    <w:rsid w:val="00501C89"/>
    <w:rsid w:val="00502101"/>
    <w:rsid w:val="005029FC"/>
    <w:rsid w:val="00503403"/>
    <w:rsid w:val="00504599"/>
    <w:rsid w:val="0050644E"/>
    <w:rsid w:val="00506661"/>
    <w:rsid w:val="00507894"/>
    <w:rsid w:val="005100BF"/>
    <w:rsid w:val="00510566"/>
    <w:rsid w:val="0051070A"/>
    <w:rsid w:val="00511D4E"/>
    <w:rsid w:val="00513662"/>
    <w:rsid w:val="00513C55"/>
    <w:rsid w:val="005150ED"/>
    <w:rsid w:val="00515E2F"/>
    <w:rsid w:val="0052019A"/>
    <w:rsid w:val="00520EC8"/>
    <w:rsid w:val="00522623"/>
    <w:rsid w:val="00523668"/>
    <w:rsid w:val="00523EF7"/>
    <w:rsid w:val="00524F81"/>
    <w:rsid w:val="00525521"/>
    <w:rsid w:val="00526F60"/>
    <w:rsid w:val="0053009A"/>
    <w:rsid w:val="005310A6"/>
    <w:rsid w:val="0053110D"/>
    <w:rsid w:val="00531289"/>
    <w:rsid w:val="00532E39"/>
    <w:rsid w:val="0053474A"/>
    <w:rsid w:val="005349D8"/>
    <w:rsid w:val="005359DE"/>
    <w:rsid w:val="00535E8E"/>
    <w:rsid w:val="005361F2"/>
    <w:rsid w:val="00537889"/>
    <w:rsid w:val="00537C26"/>
    <w:rsid w:val="00537D95"/>
    <w:rsid w:val="00541129"/>
    <w:rsid w:val="00542C64"/>
    <w:rsid w:val="00543692"/>
    <w:rsid w:val="00543E46"/>
    <w:rsid w:val="0054591E"/>
    <w:rsid w:val="00545B4A"/>
    <w:rsid w:val="005512C9"/>
    <w:rsid w:val="005523DE"/>
    <w:rsid w:val="00553ABC"/>
    <w:rsid w:val="0055508B"/>
    <w:rsid w:val="00560D60"/>
    <w:rsid w:val="005635BD"/>
    <w:rsid w:val="00564220"/>
    <w:rsid w:val="00567558"/>
    <w:rsid w:val="005705DD"/>
    <w:rsid w:val="00570ECF"/>
    <w:rsid w:val="0057231C"/>
    <w:rsid w:val="005749F5"/>
    <w:rsid w:val="00576032"/>
    <w:rsid w:val="00576BD0"/>
    <w:rsid w:val="00576D3D"/>
    <w:rsid w:val="00582EDC"/>
    <w:rsid w:val="0058390E"/>
    <w:rsid w:val="00583A4D"/>
    <w:rsid w:val="00584711"/>
    <w:rsid w:val="00584AB7"/>
    <w:rsid w:val="0058514C"/>
    <w:rsid w:val="00586F1C"/>
    <w:rsid w:val="00587149"/>
    <w:rsid w:val="00592CFD"/>
    <w:rsid w:val="005938F1"/>
    <w:rsid w:val="00593AA1"/>
    <w:rsid w:val="00594532"/>
    <w:rsid w:val="00594984"/>
    <w:rsid w:val="0059549C"/>
    <w:rsid w:val="00596B0E"/>
    <w:rsid w:val="005A2B3D"/>
    <w:rsid w:val="005A2CA6"/>
    <w:rsid w:val="005A384F"/>
    <w:rsid w:val="005A3A10"/>
    <w:rsid w:val="005A4199"/>
    <w:rsid w:val="005A4209"/>
    <w:rsid w:val="005A68CD"/>
    <w:rsid w:val="005A69BF"/>
    <w:rsid w:val="005A6B5A"/>
    <w:rsid w:val="005A7528"/>
    <w:rsid w:val="005B0C5A"/>
    <w:rsid w:val="005B0FCE"/>
    <w:rsid w:val="005B1480"/>
    <w:rsid w:val="005B1D94"/>
    <w:rsid w:val="005B2031"/>
    <w:rsid w:val="005B3262"/>
    <w:rsid w:val="005B51A3"/>
    <w:rsid w:val="005B53F8"/>
    <w:rsid w:val="005B7CBC"/>
    <w:rsid w:val="005C075B"/>
    <w:rsid w:val="005C076C"/>
    <w:rsid w:val="005C0D3B"/>
    <w:rsid w:val="005C25DC"/>
    <w:rsid w:val="005C2A43"/>
    <w:rsid w:val="005C4169"/>
    <w:rsid w:val="005C474E"/>
    <w:rsid w:val="005C567E"/>
    <w:rsid w:val="005C6389"/>
    <w:rsid w:val="005D0D1A"/>
    <w:rsid w:val="005D1865"/>
    <w:rsid w:val="005D30F6"/>
    <w:rsid w:val="005D4EDC"/>
    <w:rsid w:val="005D667D"/>
    <w:rsid w:val="005E009A"/>
    <w:rsid w:val="005E1D88"/>
    <w:rsid w:val="005E2BA9"/>
    <w:rsid w:val="005E2F61"/>
    <w:rsid w:val="005E41B5"/>
    <w:rsid w:val="005E4F9F"/>
    <w:rsid w:val="005E59DB"/>
    <w:rsid w:val="005E5CFA"/>
    <w:rsid w:val="005E648F"/>
    <w:rsid w:val="005E7CC7"/>
    <w:rsid w:val="005F0B60"/>
    <w:rsid w:val="005F7186"/>
    <w:rsid w:val="00600042"/>
    <w:rsid w:val="006001C9"/>
    <w:rsid w:val="006005FB"/>
    <w:rsid w:val="0060120E"/>
    <w:rsid w:val="006032DD"/>
    <w:rsid w:val="00604CCF"/>
    <w:rsid w:val="00605FD4"/>
    <w:rsid w:val="00606356"/>
    <w:rsid w:val="00607900"/>
    <w:rsid w:val="00607FE6"/>
    <w:rsid w:val="00610BD3"/>
    <w:rsid w:val="0061160A"/>
    <w:rsid w:val="00611966"/>
    <w:rsid w:val="00613E6A"/>
    <w:rsid w:val="00615375"/>
    <w:rsid w:val="0061689D"/>
    <w:rsid w:val="0062104B"/>
    <w:rsid w:val="00621B2A"/>
    <w:rsid w:val="00622FFC"/>
    <w:rsid w:val="00623FFE"/>
    <w:rsid w:val="00626924"/>
    <w:rsid w:val="00627668"/>
    <w:rsid w:val="006279A2"/>
    <w:rsid w:val="00630833"/>
    <w:rsid w:val="006311D7"/>
    <w:rsid w:val="00633DE5"/>
    <w:rsid w:val="0063477B"/>
    <w:rsid w:val="00635667"/>
    <w:rsid w:val="00640098"/>
    <w:rsid w:val="0064111F"/>
    <w:rsid w:val="00641CF7"/>
    <w:rsid w:val="00642555"/>
    <w:rsid w:val="006426BC"/>
    <w:rsid w:val="00645BC8"/>
    <w:rsid w:val="00647D69"/>
    <w:rsid w:val="006508A1"/>
    <w:rsid w:val="0065207C"/>
    <w:rsid w:val="00652FB3"/>
    <w:rsid w:val="0065457F"/>
    <w:rsid w:val="00656646"/>
    <w:rsid w:val="006577F9"/>
    <w:rsid w:val="00657AEE"/>
    <w:rsid w:val="00661C87"/>
    <w:rsid w:val="00661DB4"/>
    <w:rsid w:val="006636DF"/>
    <w:rsid w:val="00663A13"/>
    <w:rsid w:val="00664922"/>
    <w:rsid w:val="006649DD"/>
    <w:rsid w:val="00671A88"/>
    <w:rsid w:val="00672025"/>
    <w:rsid w:val="00672691"/>
    <w:rsid w:val="00672E3E"/>
    <w:rsid w:val="00674738"/>
    <w:rsid w:val="00675A98"/>
    <w:rsid w:val="00675C27"/>
    <w:rsid w:val="00676277"/>
    <w:rsid w:val="00676CFD"/>
    <w:rsid w:val="006772F6"/>
    <w:rsid w:val="00677971"/>
    <w:rsid w:val="006779FF"/>
    <w:rsid w:val="00677F25"/>
    <w:rsid w:val="0068231E"/>
    <w:rsid w:val="00682830"/>
    <w:rsid w:val="006832B1"/>
    <w:rsid w:val="0069105A"/>
    <w:rsid w:val="00692EA8"/>
    <w:rsid w:val="0069384B"/>
    <w:rsid w:val="00695AFC"/>
    <w:rsid w:val="00695DBD"/>
    <w:rsid w:val="00695F9A"/>
    <w:rsid w:val="006A3F50"/>
    <w:rsid w:val="006A54C8"/>
    <w:rsid w:val="006A5731"/>
    <w:rsid w:val="006A7C0D"/>
    <w:rsid w:val="006B0464"/>
    <w:rsid w:val="006B05E8"/>
    <w:rsid w:val="006B0F15"/>
    <w:rsid w:val="006B1F70"/>
    <w:rsid w:val="006B2A86"/>
    <w:rsid w:val="006B4573"/>
    <w:rsid w:val="006B4672"/>
    <w:rsid w:val="006B571A"/>
    <w:rsid w:val="006B58D9"/>
    <w:rsid w:val="006B6BA4"/>
    <w:rsid w:val="006C2590"/>
    <w:rsid w:val="006C2E17"/>
    <w:rsid w:val="006C368F"/>
    <w:rsid w:val="006C3EE6"/>
    <w:rsid w:val="006D1189"/>
    <w:rsid w:val="006D13DF"/>
    <w:rsid w:val="006D2BDF"/>
    <w:rsid w:val="006D2D24"/>
    <w:rsid w:val="006D3DFB"/>
    <w:rsid w:val="006D41C9"/>
    <w:rsid w:val="006D53FB"/>
    <w:rsid w:val="006D5693"/>
    <w:rsid w:val="006D5E04"/>
    <w:rsid w:val="006E0539"/>
    <w:rsid w:val="006E0655"/>
    <w:rsid w:val="006E077A"/>
    <w:rsid w:val="006E12DF"/>
    <w:rsid w:val="006E2F08"/>
    <w:rsid w:val="006E3FEF"/>
    <w:rsid w:val="006E4175"/>
    <w:rsid w:val="006E471F"/>
    <w:rsid w:val="006E48C5"/>
    <w:rsid w:val="006E5D83"/>
    <w:rsid w:val="006E7936"/>
    <w:rsid w:val="006E7B4A"/>
    <w:rsid w:val="006F0087"/>
    <w:rsid w:val="006F0CC5"/>
    <w:rsid w:val="006F0F32"/>
    <w:rsid w:val="006F1F02"/>
    <w:rsid w:val="006F2264"/>
    <w:rsid w:val="006F3C97"/>
    <w:rsid w:val="007017CF"/>
    <w:rsid w:val="00703763"/>
    <w:rsid w:val="00704C15"/>
    <w:rsid w:val="0070514B"/>
    <w:rsid w:val="007058F1"/>
    <w:rsid w:val="007065E9"/>
    <w:rsid w:val="00707EBC"/>
    <w:rsid w:val="00714E19"/>
    <w:rsid w:val="007156A9"/>
    <w:rsid w:val="00715A9E"/>
    <w:rsid w:val="007220F4"/>
    <w:rsid w:val="007230BC"/>
    <w:rsid w:val="0072429E"/>
    <w:rsid w:val="007246D8"/>
    <w:rsid w:val="007259DB"/>
    <w:rsid w:val="00725D4A"/>
    <w:rsid w:val="00727140"/>
    <w:rsid w:val="00727280"/>
    <w:rsid w:val="00727A6E"/>
    <w:rsid w:val="00730A8E"/>
    <w:rsid w:val="00731B6B"/>
    <w:rsid w:val="0073315B"/>
    <w:rsid w:val="00733A76"/>
    <w:rsid w:val="00733E17"/>
    <w:rsid w:val="007347A9"/>
    <w:rsid w:val="00734CCE"/>
    <w:rsid w:val="0073519E"/>
    <w:rsid w:val="007358A0"/>
    <w:rsid w:val="00735E61"/>
    <w:rsid w:val="00736A03"/>
    <w:rsid w:val="00740594"/>
    <w:rsid w:val="007419F3"/>
    <w:rsid w:val="007426FE"/>
    <w:rsid w:val="00743650"/>
    <w:rsid w:val="00745020"/>
    <w:rsid w:val="00747661"/>
    <w:rsid w:val="00751FB2"/>
    <w:rsid w:val="00752B38"/>
    <w:rsid w:val="00752D13"/>
    <w:rsid w:val="007557EA"/>
    <w:rsid w:val="00756505"/>
    <w:rsid w:val="00757B86"/>
    <w:rsid w:val="00762469"/>
    <w:rsid w:val="0076316A"/>
    <w:rsid w:val="007631E2"/>
    <w:rsid w:val="007652BA"/>
    <w:rsid w:val="00767C91"/>
    <w:rsid w:val="007700C6"/>
    <w:rsid w:val="007710D3"/>
    <w:rsid w:val="007713A3"/>
    <w:rsid w:val="007720FA"/>
    <w:rsid w:val="00774A73"/>
    <w:rsid w:val="00775566"/>
    <w:rsid w:val="00775E1C"/>
    <w:rsid w:val="00776354"/>
    <w:rsid w:val="007766B3"/>
    <w:rsid w:val="00776A63"/>
    <w:rsid w:val="00776E13"/>
    <w:rsid w:val="00777ECE"/>
    <w:rsid w:val="007811F1"/>
    <w:rsid w:val="00784305"/>
    <w:rsid w:val="0078629F"/>
    <w:rsid w:val="00791280"/>
    <w:rsid w:val="007919AA"/>
    <w:rsid w:val="007926B1"/>
    <w:rsid w:val="00796B3A"/>
    <w:rsid w:val="007A08C9"/>
    <w:rsid w:val="007A107E"/>
    <w:rsid w:val="007A15D0"/>
    <w:rsid w:val="007A196A"/>
    <w:rsid w:val="007A3B96"/>
    <w:rsid w:val="007A5218"/>
    <w:rsid w:val="007A7964"/>
    <w:rsid w:val="007B2ED5"/>
    <w:rsid w:val="007B5310"/>
    <w:rsid w:val="007B7576"/>
    <w:rsid w:val="007B7F83"/>
    <w:rsid w:val="007C000C"/>
    <w:rsid w:val="007C4403"/>
    <w:rsid w:val="007C514C"/>
    <w:rsid w:val="007C675C"/>
    <w:rsid w:val="007C7A3D"/>
    <w:rsid w:val="007D0AFD"/>
    <w:rsid w:val="007D0B26"/>
    <w:rsid w:val="007D0FCC"/>
    <w:rsid w:val="007D2936"/>
    <w:rsid w:val="007D3655"/>
    <w:rsid w:val="007D76FC"/>
    <w:rsid w:val="007D79F0"/>
    <w:rsid w:val="007E17FE"/>
    <w:rsid w:val="007E1830"/>
    <w:rsid w:val="007E1A1E"/>
    <w:rsid w:val="007E2F2D"/>
    <w:rsid w:val="007E37F5"/>
    <w:rsid w:val="007E436C"/>
    <w:rsid w:val="007E6099"/>
    <w:rsid w:val="007F00D8"/>
    <w:rsid w:val="007F0AA0"/>
    <w:rsid w:val="007F273E"/>
    <w:rsid w:val="007F3B5E"/>
    <w:rsid w:val="007F3BB8"/>
    <w:rsid w:val="007F4034"/>
    <w:rsid w:val="007F51FC"/>
    <w:rsid w:val="007F6F14"/>
    <w:rsid w:val="007F7BCD"/>
    <w:rsid w:val="00801052"/>
    <w:rsid w:val="00801143"/>
    <w:rsid w:val="00802840"/>
    <w:rsid w:val="00802850"/>
    <w:rsid w:val="008029C2"/>
    <w:rsid w:val="00802DE0"/>
    <w:rsid w:val="00803765"/>
    <w:rsid w:val="008054F7"/>
    <w:rsid w:val="00806A05"/>
    <w:rsid w:val="008126E3"/>
    <w:rsid w:val="008161CB"/>
    <w:rsid w:val="00817780"/>
    <w:rsid w:val="00820F91"/>
    <w:rsid w:val="00821D0E"/>
    <w:rsid w:val="00823135"/>
    <w:rsid w:val="008240D1"/>
    <w:rsid w:val="00824B8E"/>
    <w:rsid w:val="008314E4"/>
    <w:rsid w:val="00831B5E"/>
    <w:rsid w:val="0083377E"/>
    <w:rsid w:val="0083399E"/>
    <w:rsid w:val="00833D46"/>
    <w:rsid w:val="00834432"/>
    <w:rsid w:val="00834CEF"/>
    <w:rsid w:val="008362C9"/>
    <w:rsid w:val="008445C8"/>
    <w:rsid w:val="00847769"/>
    <w:rsid w:val="0085022B"/>
    <w:rsid w:val="00850C63"/>
    <w:rsid w:val="00854612"/>
    <w:rsid w:val="0085524A"/>
    <w:rsid w:val="008568F2"/>
    <w:rsid w:val="00857A10"/>
    <w:rsid w:val="00857F3C"/>
    <w:rsid w:val="0086011C"/>
    <w:rsid w:val="00860CBE"/>
    <w:rsid w:val="00861C6C"/>
    <w:rsid w:val="008622FC"/>
    <w:rsid w:val="0086338E"/>
    <w:rsid w:val="008647CE"/>
    <w:rsid w:val="00864D72"/>
    <w:rsid w:val="0086598F"/>
    <w:rsid w:val="00867691"/>
    <w:rsid w:val="00867832"/>
    <w:rsid w:val="00867DE1"/>
    <w:rsid w:val="00870044"/>
    <w:rsid w:val="00871292"/>
    <w:rsid w:val="00871BAC"/>
    <w:rsid w:val="00874284"/>
    <w:rsid w:val="00875C5F"/>
    <w:rsid w:val="00877ED4"/>
    <w:rsid w:val="00880CAA"/>
    <w:rsid w:val="00881D9A"/>
    <w:rsid w:val="00881E40"/>
    <w:rsid w:val="00881F2C"/>
    <w:rsid w:val="00881FD2"/>
    <w:rsid w:val="008828BF"/>
    <w:rsid w:val="008832D5"/>
    <w:rsid w:val="0088480E"/>
    <w:rsid w:val="008849AA"/>
    <w:rsid w:val="008855FB"/>
    <w:rsid w:val="008864E5"/>
    <w:rsid w:val="00886799"/>
    <w:rsid w:val="00890AE9"/>
    <w:rsid w:val="00890B26"/>
    <w:rsid w:val="00890B4E"/>
    <w:rsid w:val="00890F66"/>
    <w:rsid w:val="00891861"/>
    <w:rsid w:val="00891973"/>
    <w:rsid w:val="00891AB1"/>
    <w:rsid w:val="00892C2B"/>
    <w:rsid w:val="00893981"/>
    <w:rsid w:val="00894998"/>
    <w:rsid w:val="0089568C"/>
    <w:rsid w:val="00895A0A"/>
    <w:rsid w:val="00895E45"/>
    <w:rsid w:val="0089633D"/>
    <w:rsid w:val="0089797D"/>
    <w:rsid w:val="008A1374"/>
    <w:rsid w:val="008A249D"/>
    <w:rsid w:val="008A3758"/>
    <w:rsid w:val="008A5962"/>
    <w:rsid w:val="008A772D"/>
    <w:rsid w:val="008B04E0"/>
    <w:rsid w:val="008B0ED2"/>
    <w:rsid w:val="008B1EEA"/>
    <w:rsid w:val="008B531E"/>
    <w:rsid w:val="008B6AAC"/>
    <w:rsid w:val="008B7233"/>
    <w:rsid w:val="008B7934"/>
    <w:rsid w:val="008C0AC8"/>
    <w:rsid w:val="008C1A6C"/>
    <w:rsid w:val="008C676A"/>
    <w:rsid w:val="008C6830"/>
    <w:rsid w:val="008C70B6"/>
    <w:rsid w:val="008D0C77"/>
    <w:rsid w:val="008D0EF3"/>
    <w:rsid w:val="008D0F88"/>
    <w:rsid w:val="008D11FE"/>
    <w:rsid w:val="008D1BBB"/>
    <w:rsid w:val="008D3A6F"/>
    <w:rsid w:val="008D4BAF"/>
    <w:rsid w:val="008D54C6"/>
    <w:rsid w:val="008D69D5"/>
    <w:rsid w:val="008E178D"/>
    <w:rsid w:val="008E3A70"/>
    <w:rsid w:val="008E4124"/>
    <w:rsid w:val="008F12BE"/>
    <w:rsid w:val="008F19D0"/>
    <w:rsid w:val="008F2BD6"/>
    <w:rsid w:val="008F2C05"/>
    <w:rsid w:val="008F3513"/>
    <w:rsid w:val="008F3ED3"/>
    <w:rsid w:val="008F4D77"/>
    <w:rsid w:val="008F5EE3"/>
    <w:rsid w:val="008F6588"/>
    <w:rsid w:val="008F6E39"/>
    <w:rsid w:val="008F733D"/>
    <w:rsid w:val="00907377"/>
    <w:rsid w:val="009075CE"/>
    <w:rsid w:val="00911B2D"/>
    <w:rsid w:val="0091317C"/>
    <w:rsid w:val="00914384"/>
    <w:rsid w:val="009149A1"/>
    <w:rsid w:val="00914A39"/>
    <w:rsid w:val="00914FA3"/>
    <w:rsid w:val="009155DB"/>
    <w:rsid w:val="009161C6"/>
    <w:rsid w:val="0091717F"/>
    <w:rsid w:val="00917F6D"/>
    <w:rsid w:val="00921885"/>
    <w:rsid w:val="00922023"/>
    <w:rsid w:val="009220B5"/>
    <w:rsid w:val="0092227B"/>
    <w:rsid w:val="009229F6"/>
    <w:rsid w:val="00923367"/>
    <w:rsid w:val="00926C2B"/>
    <w:rsid w:val="009272F0"/>
    <w:rsid w:val="0093033B"/>
    <w:rsid w:val="0093036A"/>
    <w:rsid w:val="00930928"/>
    <w:rsid w:val="00931416"/>
    <w:rsid w:val="0093254A"/>
    <w:rsid w:val="00937F59"/>
    <w:rsid w:val="00942523"/>
    <w:rsid w:val="00943F6A"/>
    <w:rsid w:val="009447CB"/>
    <w:rsid w:val="00945E44"/>
    <w:rsid w:val="0094705C"/>
    <w:rsid w:val="009476F4"/>
    <w:rsid w:val="00953CAE"/>
    <w:rsid w:val="0095625E"/>
    <w:rsid w:val="0095658B"/>
    <w:rsid w:val="00957BDF"/>
    <w:rsid w:val="00960017"/>
    <w:rsid w:val="0096067D"/>
    <w:rsid w:val="00960969"/>
    <w:rsid w:val="00964507"/>
    <w:rsid w:val="0096450D"/>
    <w:rsid w:val="00966F22"/>
    <w:rsid w:val="0096772F"/>
    <w:rsid w:val="00973267"/>
    <w:rsid w:val="00973950"/>
    <w:rsid w:val="00975742"/>
    <w:rsid w:val="009757AE"/>
    <w:rsid w:val="00975845"/>
    <w:rsid w:val="00977801"/>
    <w:rsid w:val="00977C24"/>
    <w:rsid w:val="00980001"/>
    <w:rsid w:val="00981BCB"/>
    <w:rsid w:val="00981F56"/>
    <w:rsid w:val="00983FB6"/>
    <w:rsid w:val="0098603E"/>
    <w:rsid w:val="00987082"/>
    <w:rsid w:val="00987B27"/>
    <w:rsid w:val="00991078"/>
    <w:rsid w:val="009915C5"/>
    <w:rsid w:val="00992B2A"/>
    <w:rsid w:val="00992C11"/>
    <w:rsid w:val="00993D6B"/>
    <w:rsid w:val="009947F6"/>
    <w:rsid w:val="00994B5C"/>
    <w:rsid w:val="00996806"/>
    <w:rsid w:val="00997B6A"/>
    <w:rsid w:val="009A170D"/>
    <w:rsid w:val="009A20B6"/>
    <w:rsid w:val="009A215F"/>
    <w:rsid w:val="009A3785"/>
    <w:rsid w:val="009A458B"/>
    <w:rsid w:val="009A5986"/>
    <w:rsid w:val="009A678E"/>
    <w:rsid w:val="009A7150"/>
    <w:rsid w:val="009A7F5F"/>
    <w:rsid w:val="009B076F"/>
    <w:rsid w:val="009B2C0B"/>
    <w:rsid w:val="009B3DF3"/>
    <w:rsid w:val="009B48C7"/>
    <w:rsid w:val="009B4C7C"/>
    <w:rsid w:val="009B5F94"/>
    <w:rsid w:val="009B6F27"/>
    <w:rsid w:val="009B7776"/>
    <w:rsid w:val="009B7FB8"/>
    <w:rsid w:val="009C009C"/>
    <w:rsid w:val="009C2803"/>
    <w:rsid w:val="009C3341"/>
    <w:rsid w:val="009C3E2F"/>
    <w:rsid w:val="009C4066"/>
    <w:rsid w:val="009C45FB"/>
    <w:rsid w:val="009C4DC7"/>
    <w:rsid w:val="009C5CF4"/>
    <w:rsid w:val="009C6067"/>
    <w:rsid w:val="009C6103"/>
    <w:rsid w:val="009C6136"/>
    <w:rsid w:val="009C6A1A"/>
    <w:rsid w:val="009D0313"/>
    <w:rsid w:val="009D15DC"/>
    <w:rsid w:val="009D1620"/>
    <w:rsid w:val="009D1928"/>
    <w:rsid w:val="009D3CCA"/>
    <w:rsid w:val="009D426A"/>
    <w:rsid w:val="009D4750"/>
    <w:rsid w:val="009D50AA"/>
    <w:rsid w:val="009D5EBC"/>
    <w:rsid w:val="009D63D2"/>
    <w:rsid w:val="009D6DD6"/>
    <w:rsid w:val="009E0F77"/>
    <w:rsid w:val="009E1249"/>
    <w:rsid w:val="009E138D"/>
    <w:rsid w:val="009E2112"/>
    <w:rsid w:val="009E6D38"/>
    <w:rsid w:val="009E6DE7"/>
    <w:rsid w:val="009E769B"/>
    <w:rsid w:val="009F267D"/>
    <w:rsid w:val="009F2907"/>
    <w:rsid w:val="009F467E"/>
    <w:rsid w:val="009F4868"/>
    <w:rsid w:val="009F4D09"/>
    <w:rsid w:val="009F4DF7"/>
    <w:rsid w:val="009F66C4"/>
    <w:rsid w:val="009F69FC"/>
    <w:rsid w:val="009F783E"/>
    <w:rsid w:val="00A02D19"/>
    <w:rsid w:val="00A0328E"/>
    <w:rsid w:val="00A03F75"/>
    <w:rsid w:val="00A05A7E"/>
    <w:rsid w:val="00A05C55"/>
    <w:rsid w:val="00A06B67"/>
    <w:rsid w:val="00A06BD9"/>
    <w:rsid w:val="00A106D4"/>
    <w:rsid w:val="00A10834"/>
    <w:rsid w:val="00A11660"/>
    <w:rsid w:val="00A12EF0"/>
    <w:rsid w:val="00A13922"/>
    <w:rsid w:val="00A14A45"/>
    <w:rsid w:val="00A201AC"/>
    <w:rsid w:val="00A2063C"/>
    <w:rsid w:val="00A212E8"/>
    <w:rsid w:val="00A21EC9"/>
    <w:rsid w:val="00A237FC"/>
    <w:rsid w:val="00A2495A"/>
    <w:rsid w:val="00A2548B"/>
    <w:rsid w:val="00A2678B"/>
    <w:rsid w:val="00A279F2"/>
    <w:rsid w:val="00A3108F"/>
    <w:rsid w:val="00A32EC5"/>
    <w:rsid w:val="00A36D65"/>
    <w:rsid w:val="00A40A7C"/>
    <w:rsid w:val="00A410E8"/>
    <w:rsid w:val="00A413FC"/>
    <w:rsid w:val="00A42A69"/>
    <w:rsid w:val="00A42B06"/>
    <w:rsid w:val="00A43385"/>
    <w:rsid w:val="00A44F69"/>
    <w:rsid w:val="00A454FA"/>
    <w:rsid w:val="00A46329"/>
    <w:rsid w:val="00A4728B"/>
    <w:rsid w:val="00A472CB"/>
    <w:rsid w:val="00A47345"/>
    <w:rsid w:val="00A50032"/>
    <w:rsid w:val="00A51A54"/>
    <w:rsid w:val="00A53114"/>
    <w:rsid w:val="00A53D3C"/>
    <w:rsid w:val="00A575C0"/>
    <w:rsid w:val="00A57AE0"/>
    <w:rsid w:val="00A57F25"/>
    <w:rsid w:val="00A6196F"/>
    <w:rsid w:val="00A6225E"/>
    <w:rsid w:val="00A63A25"/>
    <w:rsid w:val="00A64753"/>
    <w:rsid w:val="00A64893"/>
    <w:rsid w:val="00A64C6C"/>
    <w:rsid w:val="00A70AD3"/>
    <w:rsid w:val="00A72B2E"/>
    <w:rsid w:val="00A73FD9"/>
    <w:rsid w:val="00A755D2"/>
    <w:rsid w:val="00A75860"/>
    <w:rsid w:val="00A76D29"/>
    <w:rsid w:val="00A76EAE"/>
    <w:rsid w:val="00A774D7"/>
    <w:rsid w:val="00A77EA7"/>
    <w:rsid w:val="00A82213"/>
    <w:rsid w:val="00A829C0"/>
    <w:rsid w:val="00A82D05"/>
    <w:rsid w:val="00A84E58"/>
    <w:rsid w:val="00A85764"/>
    <w:rsid w:val="00A85C85"/>
    <w:rsid w:val="00A86820"/>
    <w:rsid w:val="00A90349"/>
    <w:rsid w:val="00A91331"/>
    <w:rsid w:val="00A91D67"/>
    <w:rsid w:val="00A92CBE"/>
    <w:rsid w:val="00A93947"/>
    <w:rsid w:val="00A94744"/>
    <w:rsid w:val="00A96B6B"/>
    <w:rsid w:val="00AA0286"/>
    <w:rsid w:val="00AA0683"/>
    <w:rsid w:val="00AA096B"/>
    <w:rsid w:val="00AA1343"/>
    <w:rsid w:val="00AA24AF"/>
    <w:rsid w:val="00AA4FEE"/>
    <w:rsid w:val="00AA54C9"/>
    <w:rsid w:val="00AA6A24"/>
    <w:rsid w:val="00AA6A2D"/>
    <w:rsid w:val="00AA7D1F"/>
    <w:rsid w:val="00AA7FB7"/>
    <w:rsid w:val="00AB0078"/>
    <w:rsid w:val="00AB0337"/>
    <w:rsid w:val="00AB0DD3"/>
    <w:rsid w:val="00AB2643"/>
    <w:rsid w:val="00AB512D"/>
    <w:rsid w:val="00AC27A8"/>
    <w:rsid w:val="00AC28A2"/>
    <w:rsid w:val="00AC2F02"/>
    <w:rsid w:val="00AC53CE"/>
    <w:rsid w:val="00AC5416"/>
    <w:rsid w:val="00AC6AFA"/>
    <w:rsid w:val="00AC7A23"/>
    <w:rsid w:val="00AC7C0A"/>
    <w:rsid w:val="00AD0A18"/>
    <w:rsid w:val="00AD2640"/>
    <w:rsid w:val="00AD3844"/>
    <w:rsid w:val="00AD5627"/>
    <w:rsid w:val="00AD6E50"/>
    <w:rsid w:val="00AD6E9E"/>
    <w:rsid w:val="00AE2743"/>
    <w:rsid w:val="00AE4F8F"/>
    <w:rsid w:val="00AE64B2"/>
    <w:rsid w:val="00AE6A97"/>
    <w:rsid w:val="00AF10DD"/>
    <w:rsid w:val="00AF116A"/>
    <w:rsid w:val="00AF2B2E"/>
    <w:rsid w:val="00AF2FCF"/>
    <w:rsid w:val="00AF3373"/>
    <w:rsid w:val="00AF42E6"/>
    <w:rsid w:val="00AF49BD"/>
    <w:rsid w:val="00AF57D5"/>
    <w:rsid w:val="00AF6B71"/>
    <w:rsid w:val="00B01373"/>
    <w:rsid w:val="00B01E77"/>
    <w:rsid w:val="00B03140"/>
    <w:rsid w:val="00B031DD"/>
    <w:rsid w:val="00B053FD"/>
    <w:rsid w:val="00B05E1B"/>
    <w:rsid w:val="00B1027E"/>
    <w:rsid w:val="00B10724"/>
    <w:rsid w:val="00B1196A"/>
    <w:rsid w:val="00B11ADA"/>
    <w:rsid w:val="00B14562"/>
    <w:rsid w:val="00B157F4"/>
    <w:rsid w:val="00B15A78"/>
    <w:rsid w:val="00B21DEF"/>
    <w:rsid w:val="00B21E06"/>
    <w:rsid w:val="00B22A76"/>
    <w:rsid w:val="00B25296"/>
    <w:rsid w:val="00B31586"/>
    <w:rsid w:val="00B31BFE"/>
    <w:rsid w:val="00B322F7"/>
    <w:rsid w:val="00B32D99"/>
    <w:rsid w:val="00B32F20"/>
    <w:rsid w:val="00B33500"/>
    <w:rsid w:val="00B35CF2"/>
    <w:rsid w:val="00B379FC"/>
    <w:rsid w:val="00B37E4A"/>
    <w:rsid w:val="00B414DB"/>
    <w:rsid w:val="00B4188C"/>
    <w:rsid w:val="00B4233C"/>
    <w:rsid w:val="00B42EA3"/>
    <w:rsid w:val="00B439AA"/>
    <w:rsid w:val="00B445D8"/>
    <w:rsid w:val="00B44AC4"/>
    <w:rsid w:val="00B46E3B"/>
    <w:rsid w:val="00B5224D"/>
    <w:rsid w:val="00B529D1"/>
    <w:rsid w:val="00B5303C"/>
    <w:rsid w:val="00B53CFE"/>
    <w:rsid w:val="00B53F4B"/>
    <w:rsid w:val="00B55138"/>
    <w:rsid w:val="00B56128"/>
    <w:rsid w:val="00B56576"/>
    <w:rsid w:val="00B567FA"/>
    <w:rsid w:val="00B60A73"/>
    <w:rsid w:val="00B62B4A"/>
    <w:rsid w:val="00B62C5E"/>
    <w:rsid w:val="00B63474"/>
    <w:rsid w:val="00B634B1"/>
    <w:rsid w:val="00B65DFD"/>
    <w:rsid w:val="00B70CB5"/>
    <w:rsid w:val="00B715F3"/>
    <w:rsid w:val="00B721ED"/>
    <w:rsid w:val="00B72AEF"/>
    <w:rsid w:val="00B741F5"/>
    <w:rsid w:val="00B74469"/>
    <w:rsid w:val="00B75046"/>
    <w:rsid w:val="00B756D9"/>
    <w:rsid w:val="00B7586C"/>
    <w:rsid w:val="00B7675A"/>
    <w:rsid w:val="00B7759F"/>
    <w:rsid w:val="00B77E67"/>
    <w:rsid w:val="00B82D3E"/>
    <w:rsid w:val="00B845A5"/>
    <w:rsid w:val="00B84FAF"/>
    <w:rsid w:val="00B85369"/>
    <w:rsid w:val="00B85A5E"/>
    <w:rsid w:val="00B8607C"/>
    <w:rsid w:val="00B8730E"/>
    <w:rsid w:val="00B874D6"/>
    <w:rsid w:val="00B87F17"/>
    <w:rsid w:val="00B90AD2"/>
    <w:rsid w:val="00B91945"/>
    <w:rsid w:val="00B91E10"/>
    <w:rsid w:val="00B932FF"/>
    <w:rsid w:val="00B94591"/>
    <w:rsid w:val="00B94BE7"/>
    <w:rsid w:val="00B952D2"/>
    <w:rsid w:val="00B95A91"/>
    <w:rsid w:val="00B96368"/>
    <w:rsid w:val="00B97569"/>
    <w:rsid w:val="00BA00EE"/>
    <w:rsid w:val="00BA30B9"/>
    <w:rsid w:val="00BA32B7"/>
    <w:rsid w:val="00BA42AA"/>
    <w:rsid w:val="00BA5938"/>
    <w:rsid w:val="00BA6457"/>
    <w:rsid w:val="00BA7839"/>
    <w:rsid w:val="00BB0E03"/>
    <w:rsid w:val="00BB0F52"/>
    <w:rsid w:val="00BB1175"/>
    <w:rsid w:val="00BB2010"/>
    <w:rsid w:val="00BB2FC1"/>
    <w:rsid w:val="00BB38FB"/>
    <w:rsid w:val="00BC0642"/>
    <w:rsid w:val="00BC0733"/>
    <w:rsid w:val="00BC1115"/>
    <w:rsid w:val="00BC1152"/>
    <w:rsid w:val="00BC1516"/>
    <w:rsid w:val="00BC351F"/>
    <w:rsid w:val="00BC488A"/>
    <w:rsid w:val="00BC49ED"/>
    <w:rsid w:val="00BC4BEB"/>
    <w:rsid w:val="00BC7176"/>
    <w:rsid w:val="00BC7A97"/>
    <w:rsid w:val="00BD02AE"/>
    <w:rsid w:val="00BD0648"/>
    <w:rsid w:val="00BD1CE9"/>
    <w:rsid w:val="00BD41D6"/>
    <w:rsid w:val="00BD6C5D"/>
    <w:rsid w:val="00BE20A4"/>
    <w:rsid w:val="00BE26D0"/>
    <w:rsid w:val="00BE43AB"/>
    <w:rsid w:val="00BE5204"/>
    <w:rsid w:val="00BE66D8"/>
    <w:rsid w:val="00BE7C8F"/>
    <w:rsid w:val="00BF064A"/>
    <w:rsid w:val="00BF1C62"/>
    <w:rsid w:val="00BF24A2"/>
    <w:rsid w:val="00BF4F9C"/>
    <w:rsid w:val="00BF60B9"/>
    <w:rsid w:val="00BF6224"/>
    <w:rsid w:val="00C00381"/>
    <w:rsid w:val="00C017E6"/>
    <w:rsid w:val="00C01BCA"/>
    <w:rsid w:val="00C02282"/>
    <w:rsid w:val="00C0248E"/>
    <w:rsid w:val="00C02B8B"/>
    <w:rsid w:val="00C039D5"/>
    <w:rsid w:val="00C03E60"/>
    <w:rsid w:val="00C04D85"/>
    <w:rsid w:val="00C05173"/>
    <w:rsid w:val="00C05FD1"/>
    <w:rsid w:val="00C10307"/>
    <w:rsid w:val="00C10A54"/>
    <w:rsid w:val="00C10AD5"/>
    <w:rsid w:val="00C11140"/>
    <w:rsid w:val="00C11B2E"/>
    <w:rsid w:val="00C11C77"/>
    <w:rsid w:val="00C127D3"/>
    <w:rsid w:val="00C13504"/>
    <w:rsid w:val="00C150B8"/>
    <w:rsid w:val="00C167DC"/>
    <w:rsid w:val="00C20920"/>
    <w:rsid w:val="00C2124A"/>
    <w:rsid w:val="00C22292"/>
    <w:rsid w:val="00C22663"/>
    <w:rsid w:val="00C269CB"/>
    <w:rsid w:val="00C269FB"/>
    <w:rsid w:val="00C27106"/>
    <w:rsid w:val="00C313B2"/>
    <w:rsid w:val="00C3244A"/>
    <w:rsid w:val="00C337BD"/>
    <w:rsid w:val="00C33DA2"/>
    <w:rsid w:val="00C36A48"/>
    <w:rsid w:val="00C36E5B"/>
    <w:rsid w:val="00C379C2"/>
    <w:rsid w:val="00C4013C"/>
    <w:rsid w:val="00C4096D"/>
    <w:rsid w:val="00C4117E"/>
    <w:rsid w:val="00C415B2"/>
    <w:rsid w:val="00C4221D"/>
    <w:rsid w:val="00C44F7B"/>
    <w:rsid w:val="00C45950"/>
    <w:rsid w:val="00C474C6"/>
    <w:rsid w:val="00C476B7"/>
    <w:rsid w:val="00C50D7D"/>
    <w:rsid w:val="00C51A83"/>
    <w:rsid w:val="00C51B4F"/>
    <w:rsid w:val="00C520C3"/>
    <w:rsid w:val="00C5241F"/>
    <w:rsid w:val="00C52A7F"/>
    <w:rsid w:val="00C55AAE"/>
    <w:rsid w:val="00C567B3"/>
    <w:rsid w:val="00C57711"/>
    <w:rsid w:val="00C61737"/>
    <w:rsid w:val="00C61C5C"/>
    <w:rsid w:val="00C61FD6"/>
    <w:rsid w:val="00C64896"/>
    <w:rsid w:val="00C66183"/>
    <w:rsid w:val="00C7254F"/>
    <w:rsid w:val="00C73A24"/>
    <w:rsid w:val="00C75622"/>
    <w:rsid w:val="00C76359"/>
    <w:rsid w:val="00C76EA2"/>
    <w:rsid w:val="00C8015E"/>
    <w:rsid w:val="00C80821"/>
    <w:rsid w:val="00C80FA7"/>
    <w:rsid w:val="00C813F9"/>
    <w:rsid w:val="00C81D05"/>
    <w:rsid w:val="00C82EE4"/>
    <w:rsid w:val="00C840DC"/>
    <w:rsid w:val="00C841D9"/>
    <w:rsid w:val="00C84F62"/>
    <w:rsid w:val="00C853E9"/>
    <w:rsid w:val="00C85E4F"/>
    <w:rsid w:val="00C86A47"/>
    <w:rsid w:val="00C86CC1"/>
    <w:rsid w:val="00C86F7F"/>
    <w:rsid w:val="00C9170A"/>
    <w:rsid w:val="00C91C8B"/>
    <w:rsid w:val="00C92A32"/>
    <w:rsid w:val="00C9324A"/>
    <w:rsid w:val="00C944D7"/>
    <w:rsid w:val="00C951DA"/>
    <w:rsid w:val="00C9697D"/>
    <w:rsid w:val="00C97D0F"/>
    <w:rsid w:val="00CA0185"/>
    <w:rsid w:val="00CA36B6"/>
    <w:rsid w:val="00CA446C"/>
    <w:rsid w:val="00CA4A33"/>
    <w:rsid w:val="00CA6E06"/>
    <w:rsid w:val="00CB29A2"/>
    <w:rsid w:val="00CB3021"/>
    <w:rsid w:val="00CB3151"/>
    <w:rsid w:val="00CB6C7A"/>
    <w:rsid w:val="00CC1217"/>
    <w:rsid w:val="00CC1EBC"/>
    <w:rsid w:val="00CC4533"/>
    <w:rsid w:val="00CC4AE9"/>
    <w:rsid w:val="00CD230B"/>
    <w:rsid w:val="00CD32C8"/>
    <w:rsid w:val="00CD35E0"/>
    <w:rsid w:val="00CD3F96"/>
    <w:rsid w:val="00CD595A"/>
    <w:rsid w:val="00CD61ED"/>
    <w:rsid w:val="00CE12A5"/>
    <w:rsid w:val="00CE2A89"/>
    <w:rsid w:val="00CE3858"/>
    <w:rsid w:val="00CE3890"/>
    <w:rsid w:val="00CE4625"/>
    <w:rsid w:val="00CE47E2"/>
    <w:rsid w:val="00CE5CA5"/>
    <w:rsid w:val="00CE638E"/>
    <w:rsid w:val="00CE669E"/>
    <w:rsid w:val="00CF45C6"/>
    <w:rsid w:val="00CF4C7C"/>
    <w:rsid w:val="00CF6CF5"/>
    <w:rsid w:val="00CF77DD"/>
    <w:rsid w:val="00CF7A81"/>
    <w:rsid w:val="00D010CC"/>
    <w:rsid w:val="00D01194"/>
    <w:rsid w:val="00D01A32"/>
    <w:rsid w:val="00D03389"/>
    <w:rsid w:val="00D04F77"/>
    <w:rsid w:val="00D06752"/>
    <w:rsid w:val="00D077F0"/>
    <w:rsid w:val="00D0792C"/>
    <w:rsid w:val="00D07B63"/>
    <w:rsid w:val="00D07FD9"/>
    <w:rsid w:val="00D10407"/>
    <w:rsid w:val="00D111F2"/>
    <w:rsid w:val="00D11AF8"/>
    <w:rsid w:val="00D12EBB"/>
    <w:rsid w:val="00D12F60"/>
    <w:rsid w:val="00D130D2"/>
    <w:rsid w:val="00D13EF0"/>
    <w:rsid w:val="00D140C1"/>
    <w:rsid w:val="00D15107"/>
    <w:rsid w:val="00D15659"/>
    <w:rsid w:val="00D1682C"/>
    <w:rsid w:val="00D16EE3"/>
    <w:rsid w:val="00D1794D"/>
    <w:rsid w:val="00D179D1"/>
    <w:rsid w:val="00D20B11"/>
    <w:rsid w:val="00D216FD"/>
    <w:rsid w:val="00D222C4"/>
    <w:rsid w:val="00D22BBA"/>
    <w:rsid w:val="00D24314"/>
    <w:rsid w:val="00D24339"/>
    <w:rsid w:val="00D245FA"/>
    <w:rsid w:val="00D24E9E"/>
    <w:rsid w:val="00D25764"/>
    <w:rsid w:val="00D2596E"/>
    <w:rsid w:val="00D276BB"/>
    <w:rsid w:val="00D32894"/>
    <w:rsid w:val="00D32CE8"/>
    <w:rsid w:val="00D332DE"/>
    <w:rsid w:val="00D33AF5"/>
    <w:rsid w:val="00D352B9"/>
    <w:rsid w:val="00D3544D"/>
    <w:rsid w:val="00D3585D"/>
    <w:rsid w:val="00D3731C"/>
    <w:rsid w:val="00D415DE"/>
    <w:rsid w:val="00D44601"/>
    <w:rsid w:val="00D44E22"/>
    <w:rsid w:val="00D46A87"/>
    <w:rsid w:val="00D46BB7"/>
    <w:rsid w:val="00D47105"/>
    <w:rsid w:val="00D47555"/>
    <w:rsid w:val="00D47645"/>
    <w:rsid w:val="00D47881"/>
    <w:rsid w:val="00D47B5F"/>
    <w:rsid w:val="00D51F2D"/>
    <w:rsid w:val="00D5270F"/>
    <w:rsid w:val="00D52CEE"/>
    <w:rsid w:val="00D536E2"/>
    <w:rsid w:val="00D547AA"/>
    <w:rsid w:val="00D55AAB"/>
    <w:rsid w:val="00D56FB4"/>
    <w:rsid w:val="00D578C0"/>
    <w:rsid w:val="00D603B8"/>
    <w:rsid w:val="00D60A8E"/>
    <w:rsid w:val="00D614D2"/>
    <w:rsid w:val="00D61756"/>
    <w:rsid w:val="00D6226E"/>
    <w:rsid w:val="00D62C25"/>
    <w:rsid w:val="00D64B3C"/>
    <w:rsid w:val="00D64B4C"/>
    <w:rsid w:val="00D65B06"/>
    <w:rsid w:val="00D65DCE"/>
    <w:rsid w:val="00D707EF"/>
    <w:rsid w:val="00D7207B"/>
    <w:rsid w:val="00D7219A"/>
    <w:rsid w:val="00D7235D"/>
    <w:rsid w:val="00D72D16"/>
    <w:rsid w:val="00D745C1"/>
    <w:rsid w:val="00D75774"/>
    <w:rsid w:val="00D7675D"/>
    <w:rsid w:val="00D81163"/>
    <w:rsid w:val="00D85E6F"/>
    <w:rsid w:val="00D86574"/>
    <w:rsid w:val="00D86CD2"/>
    <w:rsid w:val="00D875F4"/>
    <w:rsid w:val="00D906DE"/>
    <w:rsid w:val="00D910C0"/>
    <w:rsid w:val="00D91610"/>
    <w:rsid w:val="00D9199B"/>
    <w:rsid w:val="00D92982"/>
    <w:rsid w:val="00D94281"/>
    <w:rsid w:val="00D9762F"/>
    <w:rsid w:val="00DA17C0"/>
    <w:rsid w:val="00DA2729"/>
    <w:rsid w:val="00DA3ACB"/>
    <w:rsid w:val="00DA482D"/>
    <w:rsid w:val="00DA52F7"/>
    <w:rsid w:val="00DA552F"/>
    <w:rsid w:val="00DB263C"/>
    <w:rsid w:val="00DB32CA"/>
    <w:rsid w:val="00DB32EC"/>
    <w:rsid w:val="00DB34D0"/>
    <w:rsid w:val="00DB3B18"/>
    <w:rsid w:val="00DB44CB"/>
    <w:rsid w:val="00DB4956"/>
    <w:rsid w:val="00DB5721"/>
    <w:rsid w:val="00DB650D"/>
    <w:rsid w:val="00DB7965"/>
    <w:rsid w:val="00DC2A62"/>
    <w:rsid w:val="00DC41B9"/>
    <w:rsid w:val="00DC5582"/>
    <w:rsid w:val="00DD014D"/>
    <w:rsid w:val="00DD6A52"/>
    <w:rsid w:val="00DE203D"/>
    <w:rsid w:val="00DE205C"/>
    <w:rsid w:val="00DE29C0"/>
    <w:rsid w:val="00DE3C98"/>
    <w:rsid w:val="00DE3D3C"/>
    <w:rsid w:val="00DE4C79"/>
    <w:rsid w:val="00DE5604"/>
    <w:rsid w:val="00DE580B"/>
    <w:rsid w:val="00DE5866"/>
    <w:rsid w:val="00DE59B9"/>
    <w:rsid w:val="00DE66DC"/>
    <w:rsid w:val="00DE6B4E"/>
    <w:rsid w:val="00DE7C85"/>
    <w:rsid w:val="00DE7CF8"/>
    <w:rsid w:val="00DF04CA"/>
    <w:rsid w:val="00DF0B0D"/>
    <w:rsid w:val="00DF12B3"/>
    <w:rsid w:val="00DF193A"/>
    <w:rsid w:val="00DF1A12"/>
    <w:rsid w:val="00DF1C22"/>
    <w:rsid w:val="00DF3154"/>
    <w:rsid w:val="00DF3E2A"/>
    <w:rsid w:val="00DF4135"/>
    <w:rsid w:val="00DF78DF"/>
    <w:rsid w:val="00E034BE"/>
    <w:rsid w:val="00E04BC0"/>
    <w:rsid w:val="00E04D8E"/>
    <w:rsid w:val="00E056B0"/>
    <w:rsid w:val="00E066C4"/>
    <w:rsid w:val="00E06BDC"/>
    <w:rsid w:val="00E10522"/>
    <w:rsid w:val="00E10DAA"/>
    <w:rsid w:val="00E11E5A"/>
    <w:rsid w:val="00E1570E"/>
    <w:rsid w:val="00E157C9"/>
    <w:rsid w:val="00E17E95"/>
    <w:rsid w:val="00E200EC"/>
    <w:rsid w:val="00E20D67"/>
    <w:rsid w:val="00E22BB6"/>
    <w:rsid w:val="00E22E54"/>
    <w:rsid w:val="00E24855"/>
    <w:rsid w:val="00E24CC6"/>
    <w:rsid w:val="00E25400"/>
    <w:rsid w:val="00E25AFC"/>
    <w:rsid w:val="00E261B9"/>
    <w:rsid w:val="00E30CA4"/>
    <w:rsid w:val="00E31689"/>
    <w:rsid w:val="00E32DFB"/>
    <w:rsid w:val="00E34158"/>
    <w:rsid w:val="00E35850"/>
    <w:rsid w:val="00E366B7"/>
    <w:rsid w:val="00E37EDD"/>
    <w:rsid w:val="00E37F9B"/>
    <w:rsid w:val="00E47B5D"/>
    <w:rsid w:val="00E47C35"/>
    <w:rsid w:val="00E50250"/>
    <w:rsid w:val="00E519AE"/>
    <w:rsid w:val="00E52C31"/>
    <w:rsid w:val="00E531F9"/>
    <w:rsid w:val="00E536F8"/>
    <w:rsid w:val="00E5389E"/>
    <w:rsid w:val="00E55429"/>
    <w:rsid w:val="00E562FB"/>
    <w:rsid w:val="00E571A9"/>
    <w:rsid w:val="00E60D86"/>
    <w:rsid w:val="00E6186F"/>
    <w:rsid w:val="00E62184"/>
    <w:rsid w:val="00E64EA8"/>
    <w:rsid w:val="00E65BBF"/>
    <w:rsid w:val="00E667AA"/>
    <w:rsid w:val="00E6764A"/>
    <w:rsid w:val="00E67C59"/>
    <w:rsid w:val="00E7079D"/>
    <w:rsid w:val="00E70D18"/>
    <w:rsid w:val="00E720DC"/>
    <w:rsid w:val="00E729E0"/>
    <w:rsid w:val="00E75178"/>
    <w:rsid w:val="00E752CE"/>
    <w:rsid w:val="00E758B9"/>
    <w:rsid w:val="00E8582C"/>
    <w:rsid w:val="00E8587B"/>
    <w:rsid w:val="00E86DB6"/>
    <w:rsid w:val="00E91EE9"/>
    <w:rsid w:val="00E9207D"/>
    <w:rsid w:val="00E92863"/>
    <w:rsid w:val="00E93CC4"/>
    <w:rsid w:val="00E94830"/>
    <w:rsid w:val="00E948E8"/>
    <w:rsid w:val="00E9547B"/>
    <w:rsid w:val="00E95A82"/>
    <w:rsid w:val="00E96293"/>
    <w:rsid w:val="00E972BD"/>
    <w:rsid w:val="00E975F2"/>
    <w:rsid w:val="00EA0462"/>
    <w:rsid w:val="00EA084D"/>
    <w:rsid w:val="00EA3126"/>
    <w:rsid w:val="00EA447A"/>
    <w:rsid w:val="00EA4650"/>
    <w:rsid w:val="00EA6C14"/>
    <w:rsid w:val="00EB1B03"/>
    <w:rsid w:val="00EB2B3E"/>
    <w:rsid w:val="00EB34E7"/>
    <w:rsid w:val="00EB51CD"/>
    <w:rsid w:val="00EB53B0"/>
    <w:rsid w:val="00EB6689"/>
    <w:rsid w:val="00EB7B5F"/>
    <w:rsid w:val="00EC0EF1"/>
    <w:rsid w:val="00EC6A57"/>
    <w:rsid w:val="00EC737B"/>
    <w:rsid w:val="00ED14AF"/>
    <w:rsid w:val="00ED21B9"/>
    <w:rsid w:val="00ED2927"/>
    <w:rsid w:val="00ED3376"/>
    <w:rsid w:val="00ED35C3"/>
    <w:rsid w:val="00ED51BF"/>
    <w:rsid w:val="00ED5D14"/>
    <w:rsid w:val="00ED7DCF"/>
    <w:rsid w:val="00EE1D1A"/>
    <w:rsid w:val="00EE218C"/>
    <w:rsid w:val="00EE369A"/>
    <w:rsid w:val="00EE3CC9"/>
    <w:rsid w:val="00EE3EED"/>
    <w:rsid w:val="00EE47B5"/>
    <w:rsid w:val="00EE68A1"/>
    <w:rsid w:val="00EF00B1"/>
    <w:rsid w:val="00EF1849"/>
    <w:rsid w:val="00EF18C4"/>
    <w:rsid w:val="00EF3241"/>
    <w:rsid w:val="00EF33B8"/>
    <w:rsid w:val="00EF3B96"/>
    <w:rsid w:val="00EF505C"/>
    <w:rsid w:val="00EF64A1"/>
    <w:rsid w:val="00EF6E8D"/>
    <w:rsid w:val="00EF7388"/>
    <w:rsid w:val="00F00BC9"/>
    <w:rsid w:val="00F00E09"/>
    <w:rsid w:val="00F013D4"/>
    <w:rsid w:val="00F01CBB"/>
    <w:rsid w:val="00F02015"/>
    <w:rsid w:val="00F02BDF"/>
    <w:rsid w:val="00F04093"/>
    <w:rsid w:val="00F04483"/>
    <w:rsid w:val="00F05006"/>
    <w:rsid w:val="00F05C5D"/>
    <w:rsid w:val="00F060F3"/>
    <w:rsid w:val="00F12733"/>
    <w:rsid w:val="00F12ECF"/>
    <w:rsid w:val="00F13EC2"/>
    <w:rsid w:val="00F15DBA"/>
    <w:rsid w:val="00F16E28"/>
    <w:rsid w:val="00F17076"/>
    <w:rsid w:val="00F237B4"/>
    <w:rsid w:val="00F276D8"/>
    <w:rsid w:val="00F32EEA"/>
    <w:rsid w:val="00F33E7C"/>
    <w:rsid w:val="00F35B9E"/>
    <w:rsid w:val="00F41081"/>
    <w:rsid w:val="00F41325"/>
    <w:rsid w:val="00F42E46"/>
    <w:rsid w:val="00F456FC"/>
    <w:rsid w:val="00F46065"/>
    <w:rsid w:val="00F4643E"/>
    <w:rsid w:val="00F46F10"/>
    <w:rsid w:val="00F51212"/>
    <w:rsid w:val="00F513E2"/>
    <w:rsid w:val="00F529A1"/>
    <w:rsid w:val="00F530F0"/>
    <w:rsid w:val="00F563DE"/>
    <w:rsid w:val="00F5725F"/>
    <w:rsid w:val="00F57CB4"/>
    <w:rsid w:val="00F6042A"/>
    <w:rsid w:val="00F62F12"/>
    <w:rsid w:val="00F6385E"/>
    <w:rsid w:val="00F63DA4"/>
    <w:rsid w:val="00F651A8"/>
    <w:rsid w:val="00F6551F"/>
    <w:rsid w:val="00F66536"/>
    <w:rsid w:val="00F66772"/>
    <w:rsid w:val="00F66CCF"/>
    <w:rsid w:val="00F6780D"/>
    <w:rsid w:val="00F7065A"/>
    <w:rsid w:val="00F72252"/>
    <w:rsid w:val="00F75DC5"/>
    <w:rsid w:val="00F80BDC"/>
    <w:rsid w:val="00F81049"/>
    <w:rsid w:val="00F81F59"/>
    <w:rsid w:val="00F81FBB"/>
    <w:rsid w:val="00F91224"/>
    <w:rsid w:val="00F93AEE"/>
    <w:rsid w:val="00F93C5F"/>
    <w:rsid w:val="00F94420"/>
    <w:rsid w:val="00F9721A"/>
    <w:rsid w:val="00F9745A"/>
    <w:rsid w:val="00FA14E5"/>
    <w:rsid w:val="00FA15D5"/>
    <w:rsid w:val="00FA24C1"/>
    <w:rsid w:val="00FA4B56"/>
    <w:rsid w:val="00FA5001"/>
    <w:rsid w:val="00FA6EE7"/>
    <w:rsid w:val="00FA6FB0"/>
    <w:rsid w:val="00FA7C14"/>
    <w:rsid w:val="00FB1322"/>
    <w:rsid w:val="00FB148E"/>
    <w:rsid w:val="00FB28B7"/>
    <w:rsid w:val="00FB465F"/>
    <w:rsid w:val="00FB5567"/>
    <w:rsid w:val="00FB559A"/>
    <w:rsid w:val="00FB68A6"/>
    <w:rsid w:val="00FC160A"/>
    <w:rsid w:val="00FC2686"/>
    <w:rsid w:val="00FC2CD0"/>
    <w:rsid w:val="00FC43EC"/>
    <w:rsid w:val="00FC49C9"/>
    <w:rsid w:val="00FC643A"/>
    <w:rsid w:val="00FD12A7"/>
    <w:rsid w:val="00FD1CE0"/>
    <w:rsid w:val="00FD313C"/>
    <w:rsid w:val="00FD3240"/>
    <w:rsid w:val="00FD41C3"/>
    <w:rsid w:val="00FD4869"/>
    <w:rsid w:val="00FD4EF7"/>
    <w:rsid w:val="00FE037B"/>
    <w:rsid w:val="00FE086B"/>
    <w:rsid w:val="00FE0B74"/>
    <w:rsid w:val="00FE21BA"/>
    <w:rsid w:val="00FE2A83"/>
    <w:rsid w:val="00FE378B"/>
    <w:rsid w:val="00FE3796"/>
    <w:rsid w:val="00FE4FC9"/>
    <w:rsid w:val="00FE5AC6"/>
    <w:rsid w:val="00FE6E50"/>
    <w:rsid w:val="00FE7726"/>
    <w:rsid w:val="00FF06E3"/>
    <w:rsid w:val="00FF161F"/>
    <w:rsid w:val="00FF1DE1"/>
    <w:rsid w:val="00FF2EB1"/>
    <w:rsid w:val="00FF34D0"/>
    <w:rsid w:val="00FF3E05"/>
    <w:rsid w:val="00FF3EBF"/>
    <w:rsid w:val="00FF5E8F"/>
    <w:rsid w:val="00FF686C"/>
    <w:rsid w:val="00FF7371"/>
    <w:rsid w:val="00FF7F7F"/>
  </w:rsids>
  <m:mathPr>
    <m:mathFont m:val="Impact"/>
    <m:brkBin m:val="before"/>
    <m:brkBinSub m:val="--"/>
    <m:smallFrac m:val="off"/>
    <m:dispDef m:val="off"/>
    <m:lMargin m:val="0"/>
    <m:rMargin m:val="0"/>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a-DK" w:eastAsia="en-US" w:bidi="ar-SA"/>
      </w:rPr>
    </w:rPrDefault>
    <w:pPrDefault>
      <w:pPr>
        <w:spacing w:after="200"/>
      </w:pPr>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atentStyles>
  <w:style w:type="paragraph" w:default="1" w:styleId="Normal">
    <w:name w:val="Normal"/>
    <w:qFormat/>
    <w:rsid w:val="00023556"/>
  </w:style>
  <w:style w:type="paragraph" w:styleId="Overskrift1">
    <w:name w:val="heading 1"/>
    <w:basedOn w:val="Normal"/>
    <w:next w:val="Normal"/>
    <w:link w:val="Overskrift1Tegn"/>
    <w:uiPriority w:val="9"/>
    <w:qFormat/>
    <w:rsid w:val="004B71DA"/>
    <w:pPr>
      <w:keepNext/>
      <w:spacing w:before="40" w:after="0"/>
      <w:outlineLvl w:val="0"/>
    </w:pPr>
    <w:rPr>
      <w:rFonts w:eastAsia="Times New Roman" w:cs="Times New Roman"/>
      <w:b/>
      <w:kern w:val="28"/>
      <w:sz w:val="28"/>
      <w:szCs w:val="20"/>
      <w:lang w:val="en-US"/>
    </w:rPr>
  </w:style>
  <w:style w:type="paragraph" w:styleId="Overskrift2">
    <w:name w:val="heading 2"/>
    <w:basedOn w:val="Overskrift1"/>
    <w:next w:val="Normal"/>
    <w:link w:val="Overskrift2Tegn"/>
    <w:uiPriority w:val="9"/>
    <w:qFormat/>
    <w:rsid w:val="00023556"/>
    <w:pPr>
      <w:numPr>
        <w:ilvl w:val="1"/>
      </w:numPr>
      <w:outlineLvl w:val="1"/>
    </w:pPr>
  </w:style>
  <w:style w:type="paragraph" w:styleId="Overskrift3">
    <w:name w:val="heading 3"/>
    <w:basedOn w:val="Overskrift2"/>
    <w:next w:val="Normal"/>
    <w:link w:val="Overskrift3Tegn"/>
    <w:uiPriority w:val="9"/>
    <w:qFormat/>
    <w:rsid w:val="004B71DA"/>
    <w:pPr>
      <w:numPr>
        <w:ilvl w:val="2"/>
      </w:numPr>
      <w:outlineLvl w:val="2"/>
    </w:pPr>
    <w:rPr>
      <w:sz w:val="24"/>
    </w:rPr>
  </w:style>
  <w:style w:type="paragraph" w:styleId="Overskrift4">
    <w:name w:val="heading 4"/>
    <w:basedOn w:val="Overskrift3"/>
    <w:next w:val="Normal"/>
    <w:link w:val="Overskrift4Tegn"/>
    <w:uiPriority w:val="9"/>
    <w:qFormat/>
    <w:rsid w:val="004B71DA"/>
    <w:pPr>
      <w:numPr>
        <w:ilvl w:val="3"/>
      </w:numPr>
      <w:outlineLvl w:val="3"/>
    </w:pPr>
    <w:rPr>
      <w:b w:val="0"/>
      <w:i/>
    </w:rPr>
  </w:style>
  <w:style w:type="paragraph" w:styleId="Overskrift5">
    <w:name w:val="heading 5"/>
    <w:basedOn w:val="Opstilling-talellerbogst3"/>
    <w:next w:val="Normal"/>
    <w:link w:val="Overskrift5Tegn"/>
    <w:qFormat/>
    <w:rsid w:val="004B71DA"/>
    <w:pPr>
      <w:numPr>
        <w:ilvl w:val="4"/>
        <w:numId w:val="2"/>
      </w:numPr>
      <w:spacing w:before="40" w:after="0"/>
      <w:contextualSpacing w:val="0"/>
      <w:outlineLvl w:val="4"/>
    </w:pPr>
    <w:rPr>
      <w:rFonts w:ascii="Times New Roman" w:eastAsia="Times New Roman" w:hAnsi="Times New Roman" w:cs="Times New Roman"/>
      <w:i/>
      <w:sz w:val="22"/>
      <w:szCs w:val="20"/>
      <w:lang w:val="en-US"/>
    </w:rPr>
  </w:style>
  <w:style w:type="paragraph" w:styleId="Overskrift6">
    <w:name w:val="heading 6"/>
    <w:basedOn w:val="Normal"/>
    <w:next w:val="Normal"/>
    <w:link w:val="Overskrift6Tegn"/>
    <w:qFormat/>
    <w:rsid w:val="004B71DA"/>
    <w:pPr>
      <w:numPr>
        <w:ilvl w:val="5"/>
        <w:numId w:val="2"/>
      </w:numPr>
      <w:spacing w:before="240" w:after="60"/>
      <w:jc w:val="both"/>
      <w:outlineLvl w:val="5"/>
    </w:pPr>
    <w:rPr>
      <w:rFonts w:ascii="Arial" w:eastAsia="Times New Roman" w:hAnsi="Arial" w:cs="Times New Roman"/>
      <w:i/>
      <w:sz w:val="22"/>
      <w:szCs w:val="20"/>
      <w:lang w:val="en-US"/>
    </w:rPr>
  </w:style>
  <w:style w:type="paragraph" w:styleId="Overskrift7">
    <w:name w:val="heading 7"/>
    <w:basedOn w:val="Normal"/>
    <w:next w:val="Normal"/>
    <w:link w:val="Overskrift7Tegn"/>
    <w:qFormat/>
    <w:rsid w:val="004B71DA"/>
    <w:pPr>
      <w:numPr>
        <w:ilvl w:val="6"/>
        <w:numId w:val="2"/>
      </w:numPr>
      <w:spacing w:before="240" w:after="60"/>
      <w:jc w:val="both"/>
      <w:outlineLvl w:val="6"/>
    </w:pPr>
    <w:rPr>
      <w:rFonts w:ascii="Arial" w:eastAsia="Times New Roman" w:hAnsi="Arial" w:cs="Times New Roman"/>
      <w:sz w:val="18"/>
      <w:szCs w:val="20"/>
      <w:lang w:val="en-US"/>
    </w:rPr>
  </w:style>
  <w:style w:type="paragraph" w:styleId="Overskrift8">
    <w:name w:val="heading 8"/>
    <w:basedOn w:val="Normal"/>
    <w:next w:val="Normal"/>
    <w:link w:val="Overskrift8Tegn"/>
    <w:qFormat/>
    <w:rsid w:val="004B71DA"/>
    <w:pPr>
      <w:numPr>
        <w:ilvl w:val="7"/>
        <w:numId w:val="2"/>
      </w:numPr>
      <w:spacing w:before="240" w:after="60"/>
      <w:jc w:val="both"/>
      <w:outlineLvl w:val="7"/>
    </w:pPr>
    <w:rPr>
      <w:rFonts w:ascii="Arial" w:eastAsia="Times New Roman" w:hAnsi="Arial" w:cs="Times New Roman"/>
      <w:i/>
      <w:sz w:val="18"/>
      <w:szCs w:val="20"/>
      <w:lang w:val="en-US"/>
    </w:rPr>
  </w:style>
  <w:style w:type="paragraph" w:styleId="Overskrift9">
    <w:name w:val="heading 9"/>
    <w:basedOn w:val="Normal"/>
    <w:next w:val="Normal"/>
    <w:link w:val="Overskrift9Tegn"/>
    <w:qFormat/>
    <w:rsid w:val="004B71DA"/>
    <w:pPr>
      <w:numPr>
        <w:ilvl w:val="8"/>
        <w:numId w:val="2"/>
      </w:numPr>
      <w:spacing w:before="240" w:after="60"/>
      <w:jc w:val="both"/>
      <w:outlineLvl w:val="8"/>
    </w:pPr>
    <w:rPr>
      <w:rFonts w:ascii="Arial" w:eastAsia="Times New Roman" w:hAnsi="Arial" w:cs="Times New Roman"/>
      <w:i/>
      <w:sz w:val="18"/>
      <w:szCs w:val="20"/>
      <w:lang w:val="en-US"/>
    </w:rPr>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character" w:customStyle="1" w:styleId="Overskrift1Tegn">
    <w:name w:val="Overskrift 1 Tegn"/>
    <w:basedOn w:val="Standardskrifttypeiafsnit"/>
    <w:link w:val="Overskrift1"/>
    <w:uiPriority w:val="9"/>
    <w:rsid w:val="004B71DA"/>
    <w:rPr>
      <w:rFonts w:eastAsia="Times New Roman" w:cs="Times New Roman"/>
      <w:b/>
      <w:kern w:val="28"/>
      <w:sz w:val="28"/>
      <w:szCs w:val="20"/>
      <w:lang w:val="en-US"/>
    </w:rPr>
  </w:style>
  <w:style w:type="character" w:customStyle="1" w:styleId="Overskrift2Tegn">
    <w:name w:val="Overskrift 2 Tegn"/>
    <w:basedOn w:val="Standardskrifttypeiafsnit"/>
    <w:link w:val="Overskrift2"/>
    <w:uiPriority w:val="9"/>
    <w:rsid w:val="00023556"/>
    <w:rPr>
      <w:rFonts w:ascii="Times New Roman" w:eastAsia="Times New Roman" w:hAnsi="Times New Roman" w:cs="Times New Roman"/>
      <w:b/>
      <w:kern w:val="28"/>
      <w:szCs w:val="20"/>
      <w:lang w:val="en-US"/>
    </w:rPr>
  </w:style>
  <w:style w:type="character" w:customStyle="1" w:styleId="Overskrift3Tegn">
    <w:name w:val="Overskrift 3 Tegn"/>
    <w:basedOn w:val="Standardskrifttypeiafsnit"/>
    <w:link w:val="Overskrift3"/>
    <w:uiPriority w:val="9"/>
    <w:rsid w:val="004B71DA"/>
    <w:rPr>
      <w:rFonts w:eastAsia="Times New Roman" w:cs="Times New Roman"/>
      <w:b/>
      <w:kern w:val="28"/>
      <w:szCs w:val="20"/>
      <w:lang w:val="en-US"/>
    </w:rPr>
  </w:style>
  <w:style w:type="character" w:customStyle="1" w:styleId="Overskrift4Tegn">
    <w:name w:val="Overskrift 4 Tegn"/>
    <w:basedOn w:val="Standardskrifttypeiafsnit"/>
    <w:link w:val="Overskrift4"/>
    <w:uiPriority w:val="9"/>
    <w:rsid w:val="004B71DA"/>
    <w:rPr>
      <w:rFonts w:eastAsia="Times New Roman" w:cs="Times New Roman"/>
      <w:i/>
      <w:kern w:val="28"/>
      <w:szCs w:val="20"/>
      <w:lang w:val="en-US"/>
    </w:rPr>
  </w:style>
  <w:style w:type="character" w:customStyle="1" w:styleId="Overskrift5Tegn">
    <w:name w:val="Overskrift 5 Tegn"/>
    <w:basedOn w:val="Standardskrifttypeiafsnit"/>
    <w:link w:val="Overskrift5"/>
    <w:rsid w:val="004B71DA"/>
    <w:rPr>
      <w:rFonts w:ascii="Times New Roman" w:eastAsia="Times New Roman" w:hAnsi="Times New Roman" w:cs="Times New Roman"/>
      <w:i/>
      <w:sz w:val="22"/>
      <w:szCs w:val="20"/>
      <w:lang w:val="en-US"/>
    </w:rPr>
  </w:style>
  <w:style w:type="character" w:customStyle="1" w:styleId="Overskrift6Tegn">
    <w:name w:val="Overskrift 6 Tegn"/>
    <w:basedOn w:val="Standardskrifttypeiafsnit"/>
    <w:link w:val="Overskrift6"/>
    <w:rsid w:val="004B71DA"/>
    <w:rPr>
      <w:rFonts w:ascii="Arial" w:eastAsia="Times New Roman" w:hAnsi="Arial" w:cs="Times New Roman"/>
      <w:i/>
      <w:sz w:val="22"/>
      <w:szCs w:val="20"/>
      <w:lang w:val="en-US"/>
    </w:rPr>
  </w:style>
  <w:style w:type="character" w:customStyle="1" w:styleId="Overskrift7Tegn">
    <w:name w:val="Overskrift 7 Tegn"/>
    <w:basedOn w:val="Standardskrifttypeiafsnit"/>
    <w:link w:val="Overskrift7"/>
    <w:rsid w:val="004B71DA"/>
    <w:rPr>
      <w:rFonts w:ascii="Arial" w:eastAsia="Times New Roman" w:hAnsi="Arial" w:cs="Times New Roman"/>
      <w:sz w:val="18"/>
      <w:szCs w:val="20"/>
      <w:lang w:val="en-US"/>
    </w:rPr>
  </w:style>
  <w:style w:type="character" w:customStyle="1" w:styleId="Overskrift8Tegn">
    <w:name w:val="Overskrift 8 Tegn"/>
    <w:basedOn w:val="Standardskrifttypeiafsnit"/>
    <w:link w:val="Overskrift8"/>
    <w:rsid w:val="004B71DA"/>
    <w:rPr>
      <w:rFonts w:ascii="Arial" w:eastAsia="Times New Roman" w:hAnsi="Arial" w:cs="Times New Roman"/>
      <w:i/>
      <w:sz w:val="18"/>
      <w:szCs w:val="20"/>
      <w:lang w:val="en-US"/>
    </w:rPr>
  </w:style>
  <w:style w:type="character" w:customStyle="1" w:styleId="Overskrift9Tegn">
    <w:name w:val="Overskrift 9 Tegn"/>
    <w:basedOn w:val="Standardskrifttypeiafsnit"/>
    <w:link w:val="Overskrift9"/>
    <w:rsid w:val="004B71DA"/>
    <w:rPr>
      <w:rFonts w:ascii="Arial" w:eastAsia="Times New Roman" w:hAnsi="Arial" w:cs="Times New Roman"/>
      <w:i/>
      <w:sz w:val="18"/>
      <w:szCs w:val="20"/>
      <w:lang w:val="en-US"/>
    </w:rPr>
  </w:style>
  <w:style w:type="paragraph" w:styleId="Listeafsnit">
    <w:name w:val="List Paragraph"/>
    <w:basedOn w:val="Normal"/>
    <w:uiPriority w:val="34"/>
    <w:qFormat/>
    <w:rsid w:val="00023556"/>
    <w:pPr>
      <w:ind w:left="720"/>
      <w:contextualSpacing/>
    </w:pPr>
  </w:style>
  <w:style w:type="character" w:styleId="Kommentarhenvisning">
    <w:name w:val="annotation reference"/>
    <w:basedOn w:val="Standardskrifttypeiafsnit"/>
    <w:uiPriority w:val="99"/>
    <w:unhideWhenUsed/>
    <w:rsid w:val="00023556"/>
    <w:rPr>
      <w:sz w:val="18"/>
      <w:szCs w:val="18"/>
    </w:rPr>
  </w:style>
  <w:style w:type="paragraph" w:styleId="Kommentartekst">
    <w:name w:val="annotation text"/>
    <w:basedOn w:val="Normal"/>
    <w:link w:val="KommentartekstTegn"/>
    <w:uiPriority w:val="99"/>
    <w:unhideWhenUsed/>
    <w:rsid w:val="00023556"/>
  </w:style>
  <w:style w:type="character" w:customStyle="1" w:styleId="KommentartekstTegn">
    <w:name w:val="Kommentartekst Tegn"/>
    <w:basedOn w:val="Standardskrifttypeiafsnit"/>
    <w:link w:val="Kommentartekst"/>
    <w:uiPriority w:val="99"/>
    <w:rsid w:val="00023556"/>
    <w:rPr>
      <w:sz w:val="24"/>
      <w:szCs w:val="24"/>
    </w:rPr>
  </w:style>
  <w:style w:type="paragraph" w:styleId="Kommentaremne">
    <w:name w:val="annotation subject"/>
    <w:basedOn w:val="Kommentartekst"/>
    <w:next w:val="Kommentartekst"/>
    <w:link w:val="KommentaremneTegn"/>
    <w:uiPriority w:val="99"/>
    <w:unhideWhenUsed/>
    <w:rsid w:val="00023556"/>
    <w:rPr>
      <w:b/>
      <w:bCs/>
      <w:sz w:val="20"/>
      <w:szCs w:val="20"/>
    </w:rPr>
  </w:style>
  <w:style w:type="character" w:customStyle="1" w:styleId="KommentaremneTegn">
    <w:name w:val="Kommentaremne Tegn"/>
    <w:basedOn w:val="KommentartekstTegn"/>
    <w:link w:val="Kommentaremne"/>
    <w:uiPriority w:val="99"/>
    <w:rsid w:val="00023556"/>
    <w:rPr>
      <w:b/>
      <w:bCs/>
    </w:rPr>
  </w:style>
  <w:style w:type="paragraph" w:styleId="Markeringsbobletekst">
    <w:name w:val="Balloon Text"/>
    <w:basedOn w:val="Normal"/>
    <w:link w:val="MarkeringsbobletekstTegn"/>
    <w:uiPriority w:val="99"/>
    <w:unhideWhenUsed/>
    <w:rsid w:val="00023556"/>
    <w:pPr>
      <w:spacing w:after="0"/>
    </w:pPr>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rsid w:val="00023556"/>
    <w:rPr>
      <w:rFonts w:ascii="Lucida Grande" w:hAnsi="Lucida Grande"/>
      <w:sz w:val="18"/>
      <w:szCs w:val="18"/>
    </w:rPr>
  </w:style>
  <w:style w:type="paragraph" w:styleId="Opstilling-talellerbogst3">
    <w:name w:val="List Number 3"/>
    <w:basedOn w:val="Normal"/>
    <w:uiPriority w:val="99"/>
    <w:semiHidden/>
    <w:unhideWhenUsed/>
    <w:rsid w:val="00023556"/>
    <w:pPr>
      <w:numPr>
        <w:numId w:val="1"/>
      </w:numPr>
      <w:contextualSpacing/>
    </w:pPr>
  </w:style>
  <w:style w:type="table" w:customStyle="1" w:styleId="LightGrid-Accent11">
    <w:name w:val="Light Grid - Accent 11"/>
    <w:basedOn w:val="Tabel-Normal"/>
    <w:uiPriority w:val="62"/>
    <w:rsid w:val="00023556"/>
    <w:pPr>
      <w:spacing w:after="0"/>
    </w:pPr>
    <w:rPr>
      <w:sz w:val="22"/>
      <w:szCs w:val="22"/>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Sidehoved">
    <w:name w:val="header"/>
    <w:basedOn w:val="Normal"/>
    <w:link w:val="SidehovedTegn"/>
    <w:uiPriority w:val="99"/>
    <w:semiHidden/>
    <w:unhideWhenUsed/>
    <w:rsid w:val="00023556"/>
    <w:pPr>
      <w:tabs>
        <w:tab w:val="center" w:pos="4153"/>
        <w:tab w:val="right" w:pos="8306"/>
      </w:tabs>
      <w:spacing w:after="0"/>
    </w:pPr>
  </w:style>
  <w:style w:type="character" w:customStyle="1" w:styleId="SidehovedTegn">
    <w:name w:val="Sidehoved Tegn"/>
    <w:basedOn w:val="Standardskrifttypeiafsnit"/>
    <w:link w:val="Sidehoved"/>
    <w:uiPriority w:val="99"/>
    <w:semiHidden/>
    <w:rsid w:val="00023556"/>
    <w:rPr>
      <w:sz w:val="24"/>
      <w:szCs w:val="24"/>
    </w:rPr>
  </w:style>
  <w:style w:type="paragraph" w:styleId="Sidefod">
    <w:name w:val="footer"/>
    <w:basedOn w:val="Normal"/>
    <w:link w:val="SidefodTegn"/>
    <w:uiPriority w:val="99"/>
    <w:semiHidden/>
    <w:unhideWhenUsed/>
    <w:rsid w:val="00023556"/>
    <w:pPr>
      <w:tabs>
        <w:tab w:val="center" w:pos="4153"/>
        <w:tab w:val="right" w:pos="8306"/>
      </w:tabs>
      <w:spacing w:after="0"/>
    </w:pPr>
  </w:style>
  <w:style w:type="character" w:customStyle="1" w:styleId="SidefodTegn">
    <w:name w:val="Sidefod Tegn"/>
    <w:basedOn w:val="Standardskrifttypeiafsnit"/>
    <w:link w:val="Sidefod"/>
    <w:uiPriority w:val="99"/>
    <w:semiHidden/>
    <w:rsid w:val="00023556"/>
    <w:rPr>
      <w:sz w:val="24"/>
      <w:szCs w:val="24"/>
    </w:rPr>
  </w:style>
  <w:style w:type="paragraph" w:styleId="Fodnotetekst">
    <w:name w:val="footnote text"/>
    <w:basedOn w:val="Normal"/>
    <w:link w:val="FodnotetekstTegn"/>
    <w:uiPriority w:val="99"/>
    <w:semiHidden/>
    <w:unhideWhenUsed/>
    <w:rsid w:val="00023556"/>
    <w:pPr>
      <w:spacing w:after="0"/>
    </w:pPr>
  </w:style>
  <w:style w:type="character" w:customStyle="1" w:styleId="FodnotetekstTegn">
    <w:name w:val="Fodnotetekst Tegn"/>
    <w:basedOn w:val="Standardskrifttypeiafsnit"/>
    <w:link w:val="Fodnotetekst"/>
    <w:uiPriority w:val="99"/>
    <w:semiHidden/>
    <w:rsid w:val="00023556"/>
    <w:rPr>
      <w:sz w:val="24"/>
      <w:szCs w:val="24"/>
    </w:rPr>
  </w:style>
  <w:style w:type="character" w:styleId="Fodnotehenvisning">
    <w:name w:val="footnote reference"/>
    <w:basedOn w:val="Standardskrifttypeiafsnit"/>
    <w:uiPriority w:val="99"/>
    <w:semiHidden/>
    <w:unhideWhenUsed/>
    <w:rsid w:val="00023556"/>
    <w:rPr>
      <w:vertAlign w:val="superscript"/>
    </w:rPr>
  </w:style>
  <w:style w:type="character" w:styleId="Hyperlink">
    <w:name w:val="Hyperlink"/>
    <w:basedOn w:val="Standardskrifttypeiafsnit"/>
    <w:uiPriority w:val="99"/>
    <w:unhideWhenUsed/>
    <w:rsid w:val="00023556"/>
    <w:rPr>
      <w:color w:val="0000FF" w:themeColor="hyperlink"/>
      <w:u w:val="single"/>
    </w:rPr>
  </w:style>
  <w:style w:type="table" w:styleId="Tabelgitter">
    <w:name w:val="Table Grid"/>
    <w:basedOn w:val="Tabel-Normal"/>
    <w:uiPriority w:val="59"/>
    <w:rsid w:val="0002355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er">
    <w:name w:val="Citater"/>
    <w:basedOn w:val="Normal"/>
    <w:rsid w:val="00023556"/>
    <w:pPr>
      <w:spacing w:after="120"/>
      <w:ind w:left="567" w:right="567"/>
      <w:jc w:val="both"/>
    </w:pPr>
    <w:rPr>
      <w:rFonts w:ascii="Garamond" w:eastAsia="Times New Roman" w:hAnsi="Garamond" w:cs="Times New Roman"/>
      <w:szCs w:val="96"/>
      <w:lang w:eastAsia="da-DK"/>
    </w:rPr>
  </w:style>
  <w:style w:type="paragraph" w:styleId="Normalweb">
    <w:name w:val="Normal (Web)"/>
    <w:basedOn w:val="Normal"/>
    <w:uiPriority w:val="99"/>
    <w:rsid w:val="005A6B5A"/>
    <w:pPr>
      <w:spacing w:beforeLines="1" w:afterLines="1"/>
    </w:pPr>
    <w:rPr>
      <w:rFonts w:ascii="Times" w:hAnsi="Times" w:cs="Times New Roman"/>
      <w:sz w:val="20"/>
      <w:szCs w:val="20"/>
    </w:rPr>
  </w:style>
  <w:style w:type="character" w:styleId="BesgtHyperlink">
    <w:name w:val="FollowedHyperlink"/>
    <w:basedOn w:val="Standardskrifttypeiafsnit"/>
    <w:uiPriority w:val="99"/>
    <w:rsid w:val="005A6B5A"/>
    <w:rPr>
      <w:color w:val="800080" w:themeColor="followedHyperlink"/>
      <w:u w:val="single"/>
    </w:rPr>
  </w:style>
  <w:style w:type="character" w:styleId="Kraftig">
    <w:name w:val="Strong"/>
    <w:basedOn w:val="Standardskrifttypeiafsnit"/>
    <w:uiPriority w:val="22"/>
    <w:qFormat/>
    <w:rsid w:val="00A53D3C"/>
    <w:rPr>
      <w:b/>
      <w:bCs/>
    </w:rPr>
  </w:style>
  <w:style w:type="paragraph" w:styleId="Korrektur">
    <w:name w:val="Revision"/>
    <w:hidden/>
    <w:uiPriority w:val="99"/>
    <w:rsid w:val="00A53D3C"/>
    <w:pPr>
      <w:spacing w:after="0"/>
    </w:pPr>
    <w:rPr>
      <w:sz w:val="22"/>
      <w:szCs w:val="22"/>
      <w:lang w:val="en-US"/>
    </w:rPr>
  </w:style>
  <w:style w:type="paragraph" w:styleId="Almindeligtekst">
    <w:name w:val="Plain Text"/>
    <w:basedOn w:val="Normal"/>
    <w:link w:val="AlmindeligtekstTegn"/>
    <w:uiPriority w:val="99"/>
    <w:unhideWhenUsed/>
    <w:rsid w:val="00A53D3C"/>
    <w:pPr>
      <w:spacing w:after="0"/>
    </w:pPr>
    <w:rPr>
      <w:rFonts w:ascii="Consolas" w:eastAsiaTheme="minorEastAsia" w:hAnsi="Consolas" w:cs="Times New Roman"/>
      <w:sz w:val="21"/>
      <w:szCs w:val="21"/>
      <w:lang w:eastAsia="da-DK"/>
    </w:rPr>
  </w:style>
  <w:style w:type="character" w:customStyle="1" w:styleId="AlmindeligtekstTegn">
    <w:name w:val="Almindelig tekst Tegn"/>
    <w:basedOn w:val="Standardskrifttypeiafsnit"/>
    <w:link w:val="Almindeligtekst"/>
    <w:uiPriority w:val="99"/>
    <w:rsid w:val="00A53D3C"/>
    <w:rPr>
      <w:rFonts w:ascii="Consolas" w:eastAsiaTheme="minorEastAsia" w:hAnsi="Consolas" w:cs="Times New Roman"/>
      <w:sz w:val="21"/>
      <w:szCs w:val="21"/>
      <w:lang w:eastAsia="da-DK"/>
    </w:rPr>
  </w:style>
  <w:style w:type="paragraph" w:styleId="Slutnotetekst">
    <w:name w:val="endnote text"/>
    <w:basedOn w:val="Normal"/>
    <w:link w:val="SlutnotetekstTegn"/>
    <w:uiPriority w:val="99"/>
    <w:unhideWhenUsed/>
    <w:rsid w:val="00A53D3C"/>
    <w:pPr>
      <w:spacing w:after="0"/>
    </w:pPr>
    <w:rPr>
      <w:sz w:val="20"/>
      <w:szCs w:val="20"/>
      <w:lang w:val="en-US"/>
    </w:rPr>
  </w:style>
  <w:style w:type="character" w:customStyle="1" w:styleId="SlutnotetekstTegn">
    <w:name w:val="Slutnotetekst Tegn"/>
    <w:basedOn w:val="Standardskrifttypeiafsnit"/>
    <w:link w:val="Slutnotetekst"/>
    <w:uiPriority w:val="99"/>
    <w:rsid w:val="00A53D3C"/>
    <w:rPr>
      <w:sz w:val="20"/>
      <w:szCs w:val="20"/>
      <w:lang w:val="en-US"/>
    </w:rPr>
  </w:style>
  <w:style w:type="character" w:styleId="Slutnotehenvisning">
    <w:name w:val="endnote reference"/>
    <w:basedOn w:val="Standardskrifttypeiafsnit"/>
    <w:uiPriority w:val="99"/>
    <w:unhideWhenUsed/>
    <w:rsid w:val="00A53D3C"/>
    <w:rPr>
      <w:vertAlign w:val="superscript"/>
    </w:rPr>
  </w:style>
  <w:style w:type="paragraph" w:styleId="Indholdsfortegnelse1">
    <w:name w:val="toc 1"/>
    <w:basedOn w:val="Normal"/>
    <w:next w:val="Normal"/>
    <w:autoRedefine/>
    <w:uiPriority w:val="39"/>
    <w:unhideWhenUsed/>
    <w:rsid w:val="00A53D3C"/>
    <w:pPr>
      <w:spacing w:before="240" w:after="120"/>
    </w:pPr>
    <w:rPr>
      <w:b/>
      <w:caps/>
      <w:sz w:val="22"/>
      <w:szCs w:val="22"/>
      <w:u w:val="single"/>
    </w:rPr>
  </w:style>
  <w:style w:type="paragraph" w:styleId="Indholdsfortegnelse2">
    <w:name w:val="toc 2"/>
    <w:basedOn w:val="Normal"/>
    <w:next w:val="Normal"/>
    <w:autoRedefine/>
    <w:uiPriority w:val="39"/>
    <w:unhideWhenUsed/>
    <w:rsid w:val="00A53D3C"/>
    <w:pPr>
      <w:spacing w:after="0"/>
    </w:pPr>
    <w:rPr>
      <w:b/>
      <w:smallCaps/>
      <w:sz w:val="22"/>
      <w:szCs w:val="22"/>
    </w:rPr>
  </w:style>
  <w:style w:type="paragraph" w:styleId="Indholdsfortegnelse3">
    <w:name w:val="toc 3"/>
    <w:basedOn w:val="Normal"/>
    <w:next w:val="Normal"/>
    <w:autoRedefine/>
    <w:uiPriority w:val="39"/>
    <w:unhideWhenUsed/>
    <w:rsid w:val="00586F1C"/>
    <w:pPr>
      <w:tabs>
        <w:tab w:val="right" w:pos="8289"/>
      </w:tabs>
      <w:spacing w:after="0"/>
    </w:pPr>
    <w:rPr>
      <w:b/>
      <w:smallCaps/>
      <w:noProof/>
      <w:sz w:val="22"/>
      <w:szCs w:val="22"/>
      <w:lang w:val="en-GB"/>
    </w:rPr>
  </w:style>
  <w:style w:type="paragraph" w:styleId="Rubrik">
    <w:name w:val="Title"/>
    <w:basedOn w:val="Normal"/>
    <w:next w:val="Normal"/>
    <w:link w:val="RubrikTegn"/>
    <w:uiPriority w:val="10"/>
    <w:qFormat/>
    <w:rsid w:val="00A53D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Tegn">
    <w:name w:val="Rubrik Tegn"/>
    <w:basedOn w:val="Standardskrifttypeiafsnit"/>
    <w:link w:val="Rubrik"/>
    <w:uiPriority w:val="10"/>
    <w:rsid w:val="00A53D3C"/>
    <w:rPr>
      <w:rFonts w:asciiTheme="majorHAnsi" w:eastAsiaTheme="majorEastAsia" w:hAnsiTheme="majorHAnsi" w:cstheme="majorBidi"/>
      <w:color w:val="17365D" w:themeColor="text2" w:themeShade="BF"/>
      <w:spacing w:val="5"/>
      <w:kern w:val="28"/>
      <w:sz w:val="52"/>
      <w:szCs w:val="52"/>
    </w:rPr>
  </w:style>
  <w:style w:type="paragraph" w:customStyle="1" w:styleId="xl65">
    <w:name w:val="xl65"/>
    <w:basedOn w:val="Normal"/>
    <w:rsid w:val="00A53D3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da-DK"/>
    </w:rPr>
  </w:style>
  <w:style w:type="paragraph" w:styleId="Ingenafstand">
    <w:name w:val="No Spacing"/>
    <w:uiPriority w:val="1"/>
    <w:qFormat/>
    <w:rsid w:val="00A53D3C"/>
    <w:pPr>
      <w:spacing w:after="0"/>
    </w:pPr>
    <w:rPr>
      <w:sz w:val="22"/>
      <w:szCs w:val="22"/>
    </w:rPr>
  </w:style>
  <w:style w:type="paragraph" w:styleId="Undertitel">
    <w:name w:val="Subtitle"/>
    <w:basedOn w:val="Normal"/>
    <w:next w:val="Normal"/>
    <w:link w:val="UndertitelTegn"/>
    <w:uiPriority w:val="11"/>
    <w:qFormat/>
    <w:rsid w:val="00A53D3C"/>
    <w:pPr>
      <w:numPr>
        <w:ilvl w:val="1"/>
      </w:numPr>
      <w:spacing w:line="276" w:lineRule="auto"/>
    </w:pPr>
    <w:rPr>
      <w:rFonts w:asciiTheme="majorHAnsi" w:eastAsiaTheme="majorEastAsia" w:hAnsiTheme="majorHAnsi" w:cstheme="majorBidi"/>
      <w:i/>
      <w:iCs/>
      <w:color w:val="4F81BD" w:themeColor="accent1"/>
      <w:spacing w:val="15"/>
      <w:lang w:val="en-US"/>
    </w:rPr>
  </w:style>
  <w:style w:type="character" w:customStyle="1" w:styleId="UndertitelTegn">
    <w:name w:val="Undertitel Tegn"/>
    <w:basedOn w:val="Standardskrifttypeiafsnit"/>
    <w:link w:val="Undertitel"/>
    <w:uiPriority w:val="11"/>
    <w:rsid w:val="00A53D3C"/>
    <w:rPr>
      <w:rFonts w:asciiTheme="majorHAnsi" w:eastAsiaTheme="majorEastAsia" w:hAnsiTheme="majorHAnsi" w:cstheme="majorBidi"/>
      <w:i/>
      <w:iCs/>
      <w:color w:val="4F81BD" w:themeColor="accent1"/>
      <w:spacing w:val="15"/>
      <w:lang w:val="en-US"/>
    </w:rPr>
  </w:style>
  <w:style w:type="character" w:styleId="Sidetal">
    <w:name w:val="page number"/>
    <w:basedOn w:val="Standardskrifttypeiafsnit"/>
    <w:rsid w:val="00257003"/>
  </w:style>
  <w:style w:type="paragraph" w:customStyle="1" w:styleId="Titel">
    <w:name w:val="Titel"/>
    <w:basedOn w:val="Normal"/>
    <w:next w:val="Normal"/>
    <w:qFormat/>
    <w:rsid w:val="005E7CC7"/>
    <w:pPr>
      <w:pBdr>
        <w:bottom w:val="single" w:sz="8" w:space="1" w:color="000000" w:themeColor="text1"/>
      </w:pBdr>
    </w:pPr>
    <w:rPr>
      <w:sz w:val="52"/>
      <w:lang w:val="en-US"/>
    </w:rPr>
  </w:style>
  <w:style w:type="paragraph" w:styleId="Indholdsfortegnelse4">
    <w:name w:val="toc 4"/>
    <w:basedOn w:val="Normal"/>
    <w:next w:val="Normal"/>
    <w:autoRedefine/>
    <w:uiPriority w:val="39"/>
    <w:rsid w:val="00D906DE"/>
    <w:pPr>
      <w:spacing w:after="0"/>
    </w:pPr>
    <w:rPr>
      <w:sz w:val="22"/>
      <w:szCs w:val="22"/>
    </w:rPr>
  </w:style>
  <w:style w:type="paragraph" w:styleId="Indholdsfortegnelse5">
    <w:name w:val="toc 5"/>
    <w:basedOn w:val="Normal"/>
    <w:next w:val="Normal"/>
    <w:autoRedefine/>
    <w:uiPriority w:val="39"/>
    <w:rsid w:val="00D906DE"/>
    <w:pPr>
      <w:spacing w:after="0"/>
    </w:pPr>
    <w:rPr>
      <w:sz w:val="22"/>
      <w:szCs w:val="22"/>
    </w:rPr>
  </w:style>
  <w:style w:type="paragraph" w:styleId="Indholdsfortegnelse6">
    <w:name w:val="toc 6"/>
    <w:basedOn w:val="Normal"/>
    <w:next w:val="Normal"/>
    <w:autoRedefine/>
    <w:uiPriority w:val="39"/>
    <w:rsid w:val="00D906DE"/>
    <w:pPr>
      <w:spacing w:after="0"/>
    </w:pPr>
    <w:rPr>
      <w:sz w:val="22"/>
      <w:szCs w:val="22"/>
    </w:rPr>
  </w:style>
  <w:style w:type="paragraph" w:styleId="Indholdsfortegnelse7">
    <w:name w:val="toc 7"/>
    <w:basedOn w:val="Normal"/>
    <w:next w:val="Normal"/>
    <w:autoRedefine/>
    <w:uiPriority w:val="39"/>
    <w:rsid w:val="00D906DE"/>
    <w:pPr>
      <w:spacing w:after="0"/>
    </w:pPr>
    <w:rPr>
      <w:sz w:val="22"/>
      <w:szCs w:val="22"/>
    </w:rPr>
  </w:style>
  <w:style w:type="paragraph" w:styleId="Indholdsfortegnelse8">
    <w:name w:val="toc 8"/>
    <w:basedOn w:val="Normal"/>
    <w:next w:val="Normal"/>
    <w:autoRedefine/>
    <w:uiPriority w:val="39"/>
    <w:rsid w:val="00D906DE"/>
    <w:pPr>
      <w:spacing w:after="0"/>
    </w:pPr>
    <w:rPr>
      <w:sz w:val="22"/>
      <w:szCs w:val="22"/>
    </w:rPr>
  </w:style>
  <w:style w:type="paragraph" w:styleId="Indholdsfortegnelse9">
    <w:name w:val="toc 9"/>
    <w:basedOn w:val="Normal"/>
    <w:next w:val="Normal"/>
    <w:autoRedefine/>
    <w:uiPriority w:val="39"/>
    <w:rsid w:val="00D906DE"/>
    <w:pPr>
      <w:spacing w:after="0"/>
    </w:pPr>
    <w:rPr>
      <w:sz w:val="22"/>
      <w:szCs w:val="22"/>
    </w:rPr>
  </w:style>
</w:styles>
</file>

<file path=word/webSettings.xml><?xml version="1.0" encoding="utf-8"?>
<w:webSettings xmlns:r="http://schemas.openxmlformats.org/officeDocument/2006/relationships" xmlns:w="http://schemas.openxmlformats.org/wordprocessingml/2006/main">
  <w:divs>
    <w:div w:id="124323180">
      <w:bodyDiv w:val="1"/>
      <w:marLeft w:val="0"/>
      <w:marRight w:val="0"/>
      <w:marTop w:val="0"/>
      <w:marBottom w:val="0"/>
      <w:divBdr>
        <w:top w:val="none" w:sz="0" w:space="0" w:color="auto"/>
        <w:left w:val="none" w:sz="0" w:space="0" w:color="auto"/>
        <w:bottom w:val="none" w:sz="0" w:space="0" w:color="auto"/>
        <w:right w:val="none" w:sz="0" w:space="0" w:color="auto"/>
      </w:divBdr>
    </w:div>
    <w:div w:id="205027591">
      <w:bodyDiv w:val="1"/>
      <w:marLeft w:val="0"/>
      <w:marRight w:val="0"/>
      <w:marTop w:val="0"/>
      <w:marBottom w:val="0"/>
      <w:divBdr>
        <w:top w:val="none" w:sz="0" w:space="0" w:color="auto"/>
        <w:left w:val="none" w:sz="0" w:space="0" w:color="auto"/>
        <w:bottom w:val="none" w:sz="0" w:space="0" w:color="auto"/>
        <w:right w:val="none" w:sz="0" w:space="0" w:color="auto"/>
      </w:divBdr>
    </w:div>
    <w:div w:id="404647916">
      <w:bodyDiv w:val="1"/>
      <w:marLeft w:val="0"/>
      <w:marRight w:val="0"/>
      <w:marTop w:val="0"/>
      <w:marBottom w:val="0"/>
      <w:divBdr>
        <w:top w:val="none" w:sz="0" w:space="0" w:color="auto"/>
        <w:left w:val="none" w:sz="0" w:space="0" w:color="auto"/>
        <w:bottom w:val="none" w:sz="0" w:space="0" w:color="auto"/>
        <w:right w:val="none" w:sz="0" w:space="0" w:color="auto"/>
      </w:divBdr>
    </w:div>
    <w:div w:id="639306997">
      <w:bodyDiv w:val="1"/>
      <w:marLeft w:val="0"/>
      <w:marRight w:val="0"/>
      <w:marTop w:val="0"/>
      <w:marBottom w:val="0"/>
      <w:divBdr>
        <w:top w:val="none" w:sz="0" w:space="0" w:color="auto"/>
        <w:left w:val="none" w:sz="0" w:space="0" w:color="auto"/>
        <w:bottom w:val="none" w:sz="0" w:space="0" w:color="auto"/>
        <w:right w:val="none" w:sz="0" w:space="0" w:color="auto"/>
      </w:divBdr>
    </w:div>
    <w:div w:id="720521198">
      <w:bodyDiv w:val="1"/>
      <w:marLeft w:val="0"/>
      <w:marRight w:val="0"/>
      <w:marTop w:val="0"/>
      <w:marBottom w:val="0"/>
      <w:divBdr>
        <w:top w:val="none" w:sz="0" w:space="0" w:color="auto"/>
        <w:left w:val="none" w:sz="0" w:space="0" w:color="auto"/>
        <w:bottom w:val="none" w:sz="0" w:space="0" w:color="auto"/>
        <w:right w:val="none" w:sz="0" w:space="0" w:color="auto"/>
      </w:divBdr>
    </w:div>
    <w:div w:id="756512330">
      <w:bodyDiv w:val="1"/>
      <w:marLeft w:val="0"/>
      <w:marRight w:val="0"/>
      <w:marTop w:val="0"/>
      <w:marBottom w:val="0"/>
      <w:divBdr>
        <w:top w:val="none" w:sz="0" w:space="0" w:color="auto"/>
        <w:left w:val="none" w:sz="0" w:space="0" w:color="auto"/>
        <w:bottom w:val="none" w:sz="0" w:space="0" w:color="auto"/>
        <w:right w:val="none" w:sz="0" w:space="0" w:color="auto"/>
      </w:divBdr>
    </w:div>
    <w:div w:id="825173773">
      <w:bodyDiv w:val="1"/>
      <w:marLeft w:val="0"/>
      <w:marRight w:val="0"/>
      <w:marTop w:val="0"/>
      <w:marBottom w:val="0"/>
      <w:divBdr>
        <w:top w:val="none" w:sz="0" w:space="0" w:color="auto"/>
        <w:left w:val="none" w:sz="0" w:space="0" w:color="auto"/>
        <w:bottom w:val="none" w:sz="0" w:space="0" w:color="auto"/>
        <w:right w:val="none" w:sz="0" w:space="0" w:color="auto"/>
      </w:divBdr>
    </w:div>
    <w:div w:id="850755070">
      <w:bodyDiv w:val="1"/>
      <w:marLeft w:val="0"/>
      <w:marRight w:val="0"/>
      <w:marTop w:val="0"/>
      <w:marBottom w:val="0"/>
      <w:divBdr>
        <w:top w:val="none" w:sz="0" w:space="0" w:color="auto"/>
        <w:left w:val="none" w:sz="0" w:space="0" w:color="auto"/>
        <w:bottom w:val="none" w:sz="0" w:space="0" w:color="auto"/>
        <w:right w:val="none" w:sz="0" w:space="0" w:color="auto"/>
      </w:divBdr>
    </w:div>
    <w:div w:id="885527395">
      <w:bodyDiv w:val="1"/>
      <w:marLeft w:val="0"/>
      <w:marRight w:val="0"/>
      <w:marTop w:val="0"/>
      <w:marBottom w:val="0"/>
      <w:divBdr>
        <w:top w:val="none" w:sz="0" w:space="0" w:color="auto"/>
        <w:left w:val="none" w:sz="0" w:space="0" w:color="auto"/>
        <w:bottom w:val="none" w:sz="0" w:space="0" w:color="auto"/>
        <w:right w:val="none" w:sz="0" w:space="0" w:color="auto"/>
      </w:divBdr>
    </w:div>
    <w:div w:id="910389759">
      <w:bodyDiv w:val="1"/>
      <w:marLeft w:val="0"/>
      <w:marRight w:val="0"/>
      <w:marTop w:val="0"/>
      <w:marBottom w:val="0"/>
      <w:divBdr>
        <w:top w:val="none" w:sz="0" w:space="0" w:color="auto"/>
        <w:left w:val="none" w:sz="0" w:space="0" w:color="auto"/>
        <w:bottom w:val="none" w:sz="0" w:space="0" w:color="auto"/>
        <w:right w:val="none" w:sz="0" w:space="0" w:color="auto"/>
      </w:divBdr>
    </w:div>
    <w:div w:id="976489240">
      <w:bodyDiv w:val="1"/>
      <w:marLeft w:val="0"/>
      <w:marRight w:val="0"/>
      <w:marTop w:val="0"/>
      <w:marBottom w:val="0"/>
      <w:divBdr>
        <w:top w:val="none" w:sz="0" w:space="0" w:color="auto"/>
        <w:left w:val="none" w:sz="0" w:space="0" w:color="auto"/>
        <w:bottom w:val="none" w:sz="0" w:space="0" w:color="auto"/>
        <w:right w:val="none" w:sz="0" w:space="0" w:color="auto"/>
      </w:divBdr>
    </w:div>
    <w:div w:id="1612054540">
      <w:bodyDiv w:val="1"/>
      <w:marLeft w:val="0"/>
      <w:marRight w:val="0"/>
      <w:marTop w:val="0"/>
      <w:marBottom w:val="0"/>
      <w:divBdr>
        <w:top w:val="none" w:sz="0" w:space="0" w:color="auto"/>
        <w:left w:val="none" w:sz="0" w:space="0" w:color="auto"/>
        <w:bottom w:val="none" w:sz="0" w:space="0" w:color="auto"/>
        <w:right w:val="none" w:sz="0" w:space="0" w:color="auto"/>
      </w:divBdr>
    </w:div>
    <w:div w:id="1700349627">
      <w:bodyDiv w:val="1"/>
      <w:marLeft w:val="0"/>
      <w:marRight w:val="0"/>
      <w:marTop w:val="0"/>
      <w:marBottom w:val="0"/>
      <w:divBdr>
        <w:top w:val="none" w:sz="0" w:space="0" w:color="auto"/>
        <w:left w:val="none" w:sz="0" w:space="0" w:color="auto"/>
        <w:bottom w:val="none" w:sz="0" w:space="0" w:color="auto"/>
        <w:right w:val="none" w:sz="0" w:space="0" w:color="auto"/>
      </w:divBdr>
    </w:div>
    <w:div w:id="1791825569">
      <w:bodyDiv w:val="1"/>
      <w:marLeft w:val="0"/>
      <w:marRight w:val="0"/>
      <w:marTop w:val="0"/>
      <w:marBottom w:val="0"/>
      <w:divBdr>
        <w:top w:val="none" w:sz="0" w:space="0" w:color="auto"/>
        <w:left w:val="none" w:sz="0" w:space="0" w:color="auto"/>
        <w:bottom w:val="none" w:sz="0" w:space="0" w:color="auto"/>
        <w:right w:val="none" w:sz="0" w:space="0" w:color="auto"/>
      </w:divBdr>
    </w:div>
    <w:div w:id="1894271456">
      <w:bodyDiv w:val="1"/>
      <w:marLeft w:val="0"/>
      <w:marRight w:val="0"/>
      <w:marTop w:val="0"/>
      <w:marBottom w:val="0"/>
      <w:divBdr>
        <w:top w:val="none" w:sz="0" w:space="0" w:color="auto"/>
        <w:left w:val="none" w:sz="0" w:space="0" w:color="auto"/>
        <w:bottom w:val="none" w:sz="0" w:space="0" w:color="auto"/>
        <w:right w:val="none" w:sz="0" w:space="0" w:color="auto"/>
      </w:divBdr>
    </w:div>
    <w:div w:id="1910798269">
      <w:bodyDiv w:val="1"/>
      <w:marLeft w:val="0"/>
      <w:marRight w:val="0"/>
      <w:marTop w:val="0"/>
      <w:marBottom w:val="0"/>
      <w:divBdr>
        <w:top w:val="none" w:sz="0" w:space="0" w:color="auto"/>
        <w:left w:val="none" w:sz="0" w:space="0" w:color="auto"/>
        <w:bottom w:val="none" w:sz="0" w:space="0" w:color="auto"/>
        <w:right w:val="none" w:sz="0" w:space="0" w:color="auto"/>
      </w:divBdr>
    </w:div>
    <w:div w:id="1937905894">
      <w:bodyDiv w:val="1"/>
      <w:marLeft w:val="0"/>
      <w:marRight w:val="0"/>
      <w:marTop w:val="0"/>
      <w:marBottom w:val="0"/>
      <w:divBdr>
        <w:top w:val="none" w:sz="0" w:space="0" w:color="auto"/>
        <w:left w:val="none" w:sz="0" w:space="0" w:color="auto"/>
        <w:bottom w:val="none" w:sz="0" w:space="0" w:color="auto"/>
        <w:right w:val="none" w:sz="0" w:space="0" w:color="auto"/>
      </w:divBdr>
    </w:div>
    <w:div w:id="21306575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panspectrocism.org/?p=9" TargetMode="External"/><Relationship Id="rId20" Type="http://schemas.openxmlformats.org/officeDocument/2006/relationships/fontTable" Target="fontTable.xml"/><Relationship Id="rId4"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zea.net/education/conservationed.htm" TargetMode="External"/><Relationship Id="rId11" Type="http://schemas.openxmlformats.org/officeDocument/2006/relationships/hyperlink" Target="http://www.izea.net/education/conservationed.htm" TargetMode="External"/><Relationship Id="rId1" Type="http://schemas.openxmlformats.org/officeDocument/2006/relationships/customXml" Target="../customXml/item1.xml"/><Relationship Id="rId6" Type="http://schemas.openxmlformats.org/officeDocument/2006/relationships/hyperlink" Target="http://www.izea.net" TargetMode="External"/><Relationship Id="rId16" Type="http://schemas.openxmlformats.org/officeDocument/2006/relationships/hyperlink" Target="http://en.wikipedia.org/w/index.php?title=Map&amp;oldid=298373439" TargetMode="External"/><Relationship Id="rId8" Type="http://schemas.openxmlformats.org/officeDocument/2006/relationships/hyperlink" Target="http://www.aalborgzoo.dk/laer" TargetMode="External"/><Relationship Id="rId13" Type="http://schemas.openxmlformats.org/officeDocument/2006/relationships/hyperlink" Target="http://www.softhook.com" TargetMode="External"/><Relationship Id="rId10" Type="http://schemas.openxmlformats.org/officeDocument/2006/relationships/hyperlink" Target="http://christopherkullenberg.se/wp-content/uploads/2008/10/panspectrocism.pdf" TargetMode="External"/><Relationship Id="rId5" Type="http://schemas.openxmlformats.org/officeDocument/2006/relationships/webSettings" Target="webSettings.xml"/><Relationship Id="rId15" Type="http://schemas.openxmlformats.org/officeDocument/2006/relationships/hyperlink" Target="http://www.smk.dk/smk.nsf/5a8a7f63d33b85d8c125697a007844f9/3b87ed002694abb0c12573a900407b54!OpenDocument" TargetMode="External"/><Relationship Id="rId12" Type="http://schemas.openxmlformats.org/officeDocument/2006/relationships/hyperlink" Target="http://www.softhook.com" TargetMode="External"/><Relationship Id="rId17" Type="http://schemas.openxmlformats.org/officeDocument/2006/relationships/footer" Target="footer1.xml"/><Relationship Id="rId19" Type="http://schemas.openxmlformats.org/officeDocument/2006/relationships/printerSettings" Target="printerSettings/printerSettings1.bin"/><Relationship Id="rId2" Type="http://schemas.openxmlformats.org/officeDocument/2006/relationships/numbering" Target="numbering.xml"/><Relationship Id="rId9" Type="http://schemas.openxmlformats.org/officeDocument/2006/relationships/hyperlink" Target="http://www.eaza.net/" TargetMode="External"/><Relationship Id="rId3" Type="http://schemas.openxmlformats.org/officeDocument/2006/relationships/styles" Target="styles.xml"/><Relationship Id="rId18" Type="http://schemas.openxmlformats.org/officeDocument/2006/relationships/footer" Target="footer2.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05FC4-5BA2-0946-8DBF-E67EF0EF2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85</Pages>
  <Words>44955</Words>
  <Characters>224777</Characters>
  <Application>Microsoft Word 12.1.0</Application>
  <DocSecurity>0</DocSecurity>
  <Lines>3943</Lines>
  <Paragraphs>599</Paragraphs>
  <ScaleCrop>false</ScaleCrop>
  <HeadingPairs>
    <vt:vector size="2" baseType="variant">
      <vt:variant>
        <vt:lpstr>Title</vt:lpstr>
      </vt:variant>
      <vt:variant>
        <vt:i4>1</vt:i4>
      </vt:variant>
    </vt:vector>
  </HeadingPairs>
  <TitlesOfParts>
    <vt:vector size="1" baseType="lpstr">
      <vt:lpstr/>
    </vt:vector>
  </TitlesOfParts>
  <Company>aau</Company>
  <LinksUpToDate>false</LinksUpToDate>
  <CharactersWithSpaces>314687</CharactersWithSpaces>
  <SharedDoc>false</SharedDoc>
  <HLinks>
    <vt:vector size="60" baseType="variant">
      <vt:variant>
        <vt:i4>5439610</vt:i4>
      </vt:variant>
      <vt:variant>
        <vt:i4>482</vt:i4>
      </vt:variant>
      <vt:variant>
        <vt:i4>0</vt:i4>
      </vt:variant>
      <vt:variant>
        <vt:i4>5</vt:i4>
      </vt:variant>
      <vt:variant>
        <vt:lpwstr>http://plato.stanford.edu/entries/aesthetic-judgment/</vt:lpwstr>
      </vt:variant>
      <vt:variant>
        <vt:lpwstr/>
      </vt:variant>
      <vt:variant>
        <vt:i4>983075</vt:i4>
      </vt:variant>
      <vt:variant>
        <vt:i4>479</vt:i4>
      </vt:variant>
      <vt:variant>
        <vt:i4>0</vt:i4>
      </vt:variant>
      <vt:variant>
        <vt:i4>5</vt:i4>
      </vt:variant>
      <vt:variant>
        <vt:lpwstr>http://en.wikipedia.org/w/index.php?title=Map&amp;oldid=298373439</vt:lpwstr>
      </vt:variant>
      <vt:variant>
        <vt:lpwstr/>
      </vt:variant>
      <vt:variant>
        <vt:i4>8257586</vt:i4>
      </vt:variant>
      <vt:variant>
        <vt:i4>476</vt:i4>
      </vt:variant>
      <vt:variant>
        <vt:i4>0</vt:i4>
      </vt:variant>
      <vt:variant>
        <vt:i4>5</vt:i4>
      </vt:variant>
      <vt:variant>
        <vt:lpwstr>http://www.panspectrocism.org/?p=9</vt:lpwstr>
      </vt:variant>
      <vt:variant>
        <vt:lpwstr/>
      </vt:variant>
      <vt:variant>
        <vt:i4>7864385</vt:i4>
      </vt:variant>
      <vt:variant>
        <vt:i4>473</vt:i4>
      </vt:variant>
      <vt:variant>
        <vt:i4>0</vt:i4>
      </vt:variant>
      <vt:variant>
        <vt:i4>5</vt:i4>
      </vt:variant>
      <vt:variant>
        <vt:lpwstr>http://www.softhook.com</vt:lpwstr>
      </vt:variant>
      <vt:variant>
        <vt:lpwstr/>
      </vt:variant>
      <vt:variant>
        <vt:i4>7864385</vt:i4>
      </vt:variant>
      <vt:variant>
        <vt:i4>470</vt:i4>
      </vt:variant>
      <vt:variant>
        <vt:i4>0</vt:i4>
      </vt:variant>
      <vt:variant>
        <vt:i4>5</vt:i4>
      </vt:variant>
      <vt:variant>
        <vt:lpwstr>http://www.softhook.com</vt:lpwstr>
      </vt:variant>
      <vt:variant>
        <vt:lpwstr/>
      </vt:variant>
      <vt:variant>
        <vt:i4>4849772</vt:i4>
      </vt:variant>
      <vt:variant>
        <vt:i4>467</vt:i4>
      </vt:variant>
      <vt:variant>
        <vt:i4>0</vt:i4>
      </vt:variant>
      <vt:variant>
        <vt:i4>5</vt:i4>
      </vt:variant>
      <vt:variant>
        <vt:lpwstr>http://christopherkullenberg.se/wp-content/uploads/2008/10/panspectrocism.pdf</vt:lpwstr>
      </vt:variant>
      <vt:variant>
        <vt:lpwstr/>
      </vt:variant>
      <vt:variant>
        <vt:i4>5963793</vt:i4>
      </vt:variant>
      <vt:variant>
        <vt:i4>464</vt:i4>
      </vt:variant>
      <vt:variant>
        <vt:i4>0</vt:i4>
      </vt:variant>
      <vt:variant>
        <vt:i4>5</vt:i4>
      </vt:variant>
      <vt:variant>
        <vt:lpwstr>http://74.125.77.132/search?q=cache:VAGrbzDu0vYJ:www.dcs.gla.ac.uk/~barry/papers/place and space.pdf+geographies+of+technology&amp;cd=2&amp;hl=da&amp;ct=clnk&amp;gl=dk&amp;client=firefox-a</vt:lpwstr>
      </vt:variant>
      <vt:variant>
        <vt:lpwstr/>
      </vt:variant>
      <vt:variant>
        <vt:i4>852076</vt:i4>
      </vt:variant>
      <vt:variant>
        <vt:i4>459</vt:i4>
      </vt:variant>
      <vt:variant>
        <vt:i4>0</vt:i4>
      </vt:variant>
      <vt:variant>
        <vt:i4>5</vt:i4>
      </vt:variant>
      <vt:variant>
        <vt:lpwstr>http://www.aalborgzoo.dk/laer</vt:lpwstr>
      </vt:variant>
      <vt:variant>
        <vt:lpwstr/>
      </vt:variant>
      <vt:variant>
        <vt:i4>1638429</vt:i4>
      </vt:variant>
      <vt:variant>
        <vt:i4>456</vt:i4>
      </vt:variant>
      <vt:variant>
        <vt:i4>0</vt:i4>
      </vt:variant>
      <vt:variant>
        <vt:i4>5</vt:i4>
      </vt:variant>
      <vt:variant>
        <vt:lpwstr>http://www.izea.net/education/conservationed.htm</vt:lpwstr>
      </vt:variant>
      <vt:variant>
        <vt:lpwstr/>
      </vt:variant>
      <vt:variant>
        <vt:i4>7077969</vt:i4>
      </vt:variant>
      <vt:variant>
        <vt:i4>450</vt:i4>
      </vt:variant>
      <vt:variant>
        <vt:i4>0</vt:i4>
      </vt:variant>
      <vt:variant>
        <vt:i4>5</vt:i4>
      </vt:variant>
      <vt:variant>
        <vt:lpwstr>http://www.izea.net</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Last</dc:creator>
  <cp:keywords/>
  <cp:lastModifiedBy>Tommy  Faldt Pedersen</cp:lastModifiedBy>
  <cp:revision>71</cp:revision>
  <cp:lastPrinted>2009-07-31T07:36:00Z</cp:lastPrinted>
  <dcterms:created xsi:type="dcterms:W3CDTF">2009-07-30T19:28:00Z</dcterms:created>
  <dcterms:modified xsi:type="dcterms:W3CDTF">2009-07-31T08:07:00Z</dcterms:modified>
</cp:coreProperties>
</file>