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4A4" w:rsidRDefault="006C14A4" w:rsidP="006C14A4">
      <w:pPr>
        <w:jc w:val="center"/>
        <w:rPr>
          <w:b/>
          <w:sz w:val="48"/>
          <w:szCs w:val="48"/>
        </w:rPr>
      </w:pPr>
      <w:bookmarkStart w:id="0" w:name="_Toc294521968"/>
      <w:bookmarkStart w:id="1" w:name="_Toc294616196"/>
      <w:r w:rsidRPr="00C30737">
        <w:rPr>
          <w:b/>
          <w:sz w:val="48"/>
          <w:szCs w:val="48"/>
        </w:rPr>
        <w:t>Intelligente elektriske stimulationer til genoptræning af gang hos apopleksipatienter</w:t>
      </w:r>
    </w:p>
    <w:p w:rsidR="006C14A4" w:rsidRDefault="006C14A4" w:rsidP="006C14A4">
      <w:pPr>
        <w:jc w:val="center"/>
        <w:rPr>
          <w:b/>
          <w:sz w:val="48"/>
          <w:szCs w:val="48"/>
        </w:rPr>
      </w:pPr>
    </w:p>
    <w:p w:rsidR="006C14A4" w:rsidRPr="008E4A86" w:rsidRDefault="006C14A4" w:rsidP="006C14A4">
      <w:pPr>
        <w:jc w:val="center"/>
        <w:rPr>
          <w:sz w:val="40"/>
          <w:szCs w:val="40"/>
        </w:rPr>
      </w:pPr>
      <w:r w:rsidRPr="008E4A86">
        <w:rPr>
          <w:sz w:val="40"/>
          <w:szCs w:val="40"/>
        </w:rPr>
        <w:t>Klinisk Videnskab og Teknologi</w:t>
      </w:r>
    </w:p>
    <w:p w:rsidR="006C14A4" w:rsidRPr="008E4A86" w:rsidRDefault="006C14A4" w:rsidP="006C14A4">
      <w:pPr>
        <w:jc w:val="center"/>
        <w:rPr>
          <w:sz w:val="40"/>
          <w:szCs w:val="40"/>
        </w:rPr>
      </w:pPr>
      <w:r w:rsidRPr="008E4A86">
        <w:rPr>
          <w:sz w:val="40"/>
          <w:szCs w:val="40"/>
        </w:rPr>
        <w:t>Speciale</w:t>
      </w:r>
    </w:p>
    <w:p w:rsidR="006C14A4" w:rsidRDefault="006C14A4" w:rsidP="006C14A4">
      <w:pPr>
        <w:jc w:val="center"/>
        <w:rPr>
          <w:b/>
          <w:sz w:val="40"/>
          <w:szCs w:val="40"/>
        </w:rPr>
      </w:pPr>
      <w:r>
        <w:rPr>
          <w:b/>
          <w:sz w:val="40"/>
          <w:szCs w:val="40"/>
        </w:rPr>
        <w:t xml:space="preserve"> </w:t>
      </w:r>
    </w:p>
    <w:p w:rsidR="006C14A4" w:rsidRDefault="006C14A4" w:rsidP="006C14A4">
      <w:pPr>
        <w:jc w:val="center"/>
        <w:rPr>
          <w:b/>
          <w:sz w:val="40"/>
          <w:szCs w:val="40"/>
        </w:rPr>
      </w:pPr>
    </w:p>
    <w:p w:rsidR="006C14A4" w:rsidRDefault="006C14A4" w:rsidP="006C14A4">
      <w:pPr>
        <w:jc w:val="center"/>
        <w:rPr>
          <w:b/>
          <w:sz w:val="40"/>
          <w:szCs w:val="40"/>
        </w:rPr>
      </w:pPr>
    </w:p>
    <w:p w:rsidR="006C14A4" w:rsidRDefault="006C14A4" w:rsidP="006C14A4">
      <w:pPr>
        <w:jc w:val="center"/>
        <w:rPr>
          <w:b/>
          <w:sz w:val="40"/>
          <w:szCs w:val="40"/>
        </w:rPr>
      </w:pPr>
    </w:p>
    <w:p w:rsidR="006C14A4" w:rsidRDefault="006C14A4" w:rsidP="006C14A4">
      <w:pPr>
        <w:jc w:val="center"/>
        <w:rPr>
          <w:b/>
          <w:sz w:val="40"/>
          <w:szCs w:val="40"/>
        </w:rPr>
      </w:pPr>
    </w:p>
    <w:p w:rsidR="006C14A4" w:rsidRDefault="006C14A4" w:rsidP="006C14A4">
      <w:pPr>
        <w:rPr>
          <w:b/>
          <w:sz w:val="40"/>
          <w:szCs w:val="40"/>
        </w:rPr>
      </w:pPr>
    </w:p>
    <w:p w:rsidR="006C14A4" w:rsidRDefault="006C14A4" w:rsidP="006C14A4">
      <w:pPr>
        <w:jc w:val="center"/>
        <w:rPr>
          <w:b/>
          <w:sz w:val="40"/>
          <w:szCs w:val="40"/>
        </w:rPr>
      </w:pPr>
    </w:p>
    <w:p w:rsidR="006C14A4" w:rsidRDefault="006C14A4" w:rsidP="006C14A4">
      <w:pPr>
        <w:jc w:val="center"/>
        <w:rPr>
          <w:b/>
          <w:sz w:val="40"/>
          <w:szCs w:val="40"/>
        </w:rPr>
      </w:pPr>
    </w:p>
    <w:p w:rsidR="006C14A4" w:rsidRDefault="006C14A4" w:rsidP="006C14A4">
      <w:pPr>
        <w:jc w:val="center"/>
        <w:rPr>
          <w:sz w:val="32"/>
          <w:szCs w:val="32"/>
        </w:rPr>
      </w:pPr>
      <w:r w:rsidRPr="008E4A86">
        <w:rPr>
          <w:sz w:val="32"/>
          <w:szCs w:val="32"/>
        </w:rPr>
        <w:t xml:space="preserve">Svend Lyhne &amp; Rikke </w:t>
      </w:r>
      <w:proofErr w:type="spellStart"/>
      <w:r w:rsidRPr="008E4A86">
        <w:rPr>
          <w:sz w:val="32"/>
          <w:szCs w:val="32"/>
        </w:rPr>
        <w:t>Beckermann</w:t>
      </w:r>
      <w:proofErr w:type="spellEnd"/>
    </w:p>
    <w:p w:rsidR="006C14A4" w:rsidRPr="008E4A86" w:rsidRDefault="006C14A4" w:rsidP="006C14A4">
      <w:pPr>
        <w:jc w:val="center"/>
        <w:rPr>
          <w:sz w:val="32"/>
          <w:szCs w:val="32"/>
        </w:rPr>
      </w:pPr>
    </w:p>
    <w:p w:rsidR="006C14A4" w:rsidRPr="008E4A86" w:rsidRDefault="006C14A4" w:rsidP="006C14A4">
      <w:pPr>
        <w:jc w:val="center"/>
        <w:rPr>
          <w:sz w:val="32"/>
          <w:szCs w:val="32"/>
        </w:rPr>
      </w:pPr>
      <w:r w:rsidRPr="008E4A86">
        <w:rPr>
          <w:noProof/>
          <w:sz w:val="32"/>
          <w:szCs w:val="32"/>
          <w:lang w:eastAsia="da-DK"/>
        </w:rPr>
        <w:t>Aalborg Universitet</w:t>
      </w:r>
    </w:p>
    <w:p w:rsidR="006C14A4" w:rsidRPr="00C30737" w:rsidRDefault="006C14A4" w:rsidP="006C14A4">
      <w:pPr>
        <w:jc w:val="center"/>
        <w:rPr>
          <w:b/>
          <w:sz w:val="40"/>
          <w:szCs w:val="40"/>
        </w:rPr>
      </w:pPr>
      <w:r w:rsidRPr="008E4A86">
        <w:rPr>
          <w:sz w:val="32"/>
          <w:szCs w:val="32"/>
        </w:rPr>
        <w:t>Juni 2011</w:t>
      </w:r>
    </w:p>
    <w:p w:rsidR="006C14A4" w:rsidRDefault="006C14A4" w:rsidP="006C14A4">
      <w:pPr>
        <w:rPr>
          <w:rFonts w:asciiTheme="majorHAnsi" w:hAnsiTheme="majorHAnsi" w:cstheme="majorBidi"/>
          <w:color w:val="365F91" w:themeColor="accent1" w:themeShade="BF"/>
          <w:sz w:val="28"/>
          <w:szCs w:val="28"/>
        </w:rPr>
      </w:pPr>
    </w:p>
    <w:p w:rsidR="001C5659" w:rsidRPr="009969A4" w:rsidRDefault="009969A4" w:rsidP="009969A4">
      <w:pPr>
        <w:pStyle w:val="Overskrift1"/>
      </w:pPr>
      <w:r>
        <w:rPr>
          <w:rFonts w:eastAsiaTheme="minorHAnsi"/>
        </w:rPr>
        <w:lastRenderedPageBreak/>
        <w:t>Indhold</w:t>
      </w:r>
      <w:bookmarkEnd w:id="0"/>
      <w:bookmarkEnd w:id="1"/>
    </w:p>
    <w:sdt>
      <w:sdtPr>
        <w:rPr>
          <w:b/>
          <w:bCs/>
        </w:rPr>
        <w:id w:val="277007287"/>
        <w:docPartObj>
          <w:docPartGallery w:val="Table of Contents"/>
          <w:docPartUnique/>
        </w:docPartObj>
      </w:sdtPr>
      <w:sdtEndPr>
        <w:rPr>
          <w:b w:val="0"/>
          <w:bCs w:val="0"/>
        </w:rPr>
      </w:sdtEndPr>
      <w:sdtContent>
        <w:p w:rsidR="00AE22E2" w:rsidRDefault="005A2807">
          <w:pPr>
            <w:pStyle w:val="Indholdsfortegnelse1"/>
            <w:tabs>
              <w:tab w:val="right" w:leader="dot" w:pos="9628"/>
            </w:tabs>
            <w:rPr>
              <w:rFonts w:eastAsiaTheme="minorEastAsia"/>
              <w:noProof/>
              <w:lang w:eastAsia="da-DK"/>
            </w:rPr>
          </w:pPr>
          <w:r w:rsidRPr="005A2807">
            <w:rPr>
              <w:rFonts w:asciiTheme="majorHAnsi" w:eastAsiaTheme="majorEastAsia" w:hAnsiTheme="majorHAnsi" w:cstheme="majorBidi"/>
              <w:b/>
              <w:bCs/>
              <w:color w:val="365F91" w:themeColor="accent1" w:themeShade="BF"/>
              <w:sz w:val="28"/>
              <w:szCs w:val="28"/>
            </w:rPr>
            <w:fldChar w:fldCharType="begin"/>
          </w:r>
          <w:r w:rsidR="009969A4">
            <w:instrText xml:space="preserve"> TOC \o "1-3" \h \z \u </w:instrText>
          </w:r>
          <w:r w:rsidRPr="005A2807">
            <w:rPr>
              <w:rFonts w:asciiTheme="majorHAnsi" w:eastAsiaTheme="majorEastAsia" w:hAnsiTheme="majorHAnsi" w:cstheme="majorBidi"/>
              <w:b/>
              <w:bCs/>
              <w:color w:val="365F91" w:themeColor="accent1" w:themeShade="BF"/>
              <w:sz w:val="28"/>
              <w:szCs w:val="28"/>
            </w:rPr>
            <w:fldChar w:fldCharType="separate"/>
          </w:r>
          <w:hyperlink w:anchor="_Toc294616196" w:history="1"/>
        </w:p>
        <w:p w:rsidR="00AE22E2" w:rsidRDefault="005A2807">
          <w:pPr>
            <w:pStyle w:val="Indholdsfortegnelse1"/>
            <w:tabs>
              <w:tab w:val="right" w:leader="dot" w:pos="9628"/>
            </w:tabs>
            <w:rPr>
              <w:rFonts w:eastAsiaTheme="minorEastAsia"/>
              <w:noProof/>
              <w:lang w:eastAsia="da-DK"/>
            </w:rPr>
          </w:pPr>
          <w:hyperlink w:anchor="_Toc294616197" w:history="1">
            <w:r w:rsidR="00AE22E2" w:rsidRPr="007C0469">
              <w:rPr>
                <w:rStyle w:val="Hyperlink"/>
                <w:noProof/>
              </w:rPr>
              <w:t>Forord</w:t>
            </w:r>
            <w:r w:rsidR="00AE22E2">
              <w:rPr>
                <w:noProof/>
                <w:webHidden/>
              </w:rPr>
              <w:tab/>
            </w:r>
            <w:r>
              <w:rPr>
                <w:noProof/>
                <w:webHidden/>
              </w:rPr>
              <w:fldChar w:fldCharType="begin"/>
            </w:r>
            <w:r w:rsidR="00AE22E2">
              <w:rPr>
                <w:noProof/>
                <w:webHidden/>
              </w:rPr>
              <w:instrText xml:space="preserve"> PAGEREF _Toc294616197 \h </w:instrText>
            </w:r>
            <w:r>
              <w:rPr>
                <w:noProof/>
                <w:webHidden/>
              </w:rPr>
            </w:r>
            <w:r>
              <w:rPr>
                <w:noProof/>
                <w:webHidden/>
              </w:rPr>
              <w:fldChar w:fldCharType="separate"/>
            </w:r>
            <w:r w:rsidR="00E6457D">
              <w:rPr>
                <w:noProof/>
                <w:webHidden/>
              </w:rPr>
              <w:t>4</w:t>
            </w:r>
            <w:r>
              <w:rPr>
                <w:noProof/>
                <w:webHidden/>
              </w:rPr>
              <w:fldChar w:fldCharType="end"/>
            </w:r>
          </w:hyperlink>
        </w:p>
        <w:p w:rsidR="00AE22E2" w:rsidRDefault="005A2807">
          <w:pPr>
            <w:pStyle w:val="Indholdsfortegnelse1"/>
            <w:tabs>
              <w:tab w:val="right" w:leader="dot" w:pos="9628"/>
            </w:tabs>
            <w:rPr>
              <w:rFonts w:eastAsiaTheme="minorEastAsia"/>
              <w:noProof/>
              <w:lang w:eastAsia="da-DK"/>
            </w:rPr>
          </w:pPr>
          <w:hyperlink w:anchor="_Toc294616198" w:history="1">
            <w:r w:rsidR="00AE22E2" w:rsidRPr="007C0469">
              <w:rPr>
                <w:rStyle w:val="Hyperlink"/>
                <w:noProof/>
              </w:rPr>
              <w:t>Oversigt over figurer, tabeller, billede og skema</w:t>
            </w:r>
            <w:r w:rsidR="00AE22E2">
              <w:rPr>
                <w:noProof/>
                <w:webHidden/>
              </w:rPr>
              <w:tab/>
            </w:r>
            <w:r>
              <w:rPr>
                <w:noProof/>
                <w:webHidden/>
              </w:rPr>
              <w:fldChar w:fldCharType="begin"/>
            </w:r>
            <w:r w:rsidR="00AE22E2">
              <w:rPr>
                <w:noProof/>
                <w:webHidden/>
              </w:rPr>
              <w:instrText xml:space="preserve"> PAGEREF _Toc294616198 \h </w:instrText>
            </w:r>
            <w:r>
              <w:rPr>
                <w:noProof/>
                <w:webHidden/>
              </w:rPr>
            </w:r>
            <w:r>
              <w:rPr>
                <w:noProof/>
                <w:webHidden/>
              </w:rPr>
              <w:fldChar w:fldCharType="separate"/>
            </w:r>
            <w:r w:rsidR="00E6457D">
              <w:rPr>
                <w:noProof/>
                <w:webHidden/>
              </w:rPr>
              <w:t>5</w:t>
            </w:r>
            <w:r>
              <w:rPr>
                <w:noProof/>
                <w:webHidden/>
              </w:rPr>
              <w:fldChar w:fldCharType="end"/>
            </w:r>
          </w:hyperlink>
        </w:p>
        <w:p w:rsidR="00AE22E2" w:rsidRDefault="005A2807">
          <w:pPr>
            <w:pStyle w:val="Indholdsfortegnelse1"/>
            <w:tabs>
              <w:tab w:val="right" w:leader="dot" w:pos="9628"/>
            </w:tabs>
            <w:rPr>
              <w:rFonts w:eastAsiaTheme="minorEastAsia"/>
              <w:noProof/>
              <w:lang w:eastAsia="da-DK"/>
            </w:rPr>
          </w:pPr>
          <w:hyperlink w:anchor="_Toc294616199" w:history="1">
            <w:r w:rsidR="00AE22E2" w:rsidRPr="007C0469">
              <w:rPr>
                <w:rStyle w:val="Hyperlink"/>
                <w:noProof/>
              </w:rPr>
              <w:t>1.0 Baggrund</w:t>
            </w:r>
            <w:r w:rsidR="00AE22E2">
              <w:rPr>
                <w:noProof/>
                <w:webHidden/>
              </w:rPr>
              <w:tab/>
            </w:r>
            <w:r>
              <w:rPr>
                <w:noProof/>
                <w:webHidden/>
              </w:rPr>
              <w:fldChar w:fldCharType="begin"/>
            </w:r>
            <w:r w:rsidR="00AE22E2">
              <w:rPr>
                <w:noProof/>
                <w:webHidden/>
              </w:rPr>
              <w:instrText xml:space="preserve"> PAGEREF _Toc294616199 \h </w:instrText>
            </w:r>
            <w:r>
              <w:rPr>
                <w:noProof/>
                <w:webHidden/>
              </w:rPr>
            </w:r>
            <w:r>
              <w:rPr>
                <w:noProof/>
                <w:webHidden/>
              </w:rPr>
              <w:fldChar w:fldCharType="separate"/>
            </w:r>
            <w:r w:rsidR="00E6457D">
              <w:rPr>
                <w:noProof/>
                <w:webHidden/>
              </w:rPr>
              <w:t>7</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00" w:history="1">
            <w:r w:rsidR="00AE22E2" w:rsidRPr="007C0469">
              <w:rPr>
                <w:rStyle w:val="Hyperlink"/>
                <w:noProof/>
              </w:rPr>
              <w:t>1.1 Apopleksi – sygdommens omfang og økonomiske konsekvenser</w:t>
            </w:r>
            <w:r w:rsidR="00AE22E2">
              <w:rPr>
                <w:noProof/>
                <w:webHidden/>
              </w:rPr>
              <w:tab/>
            </w:r>
            <w:r>
              <w:rPr>
                <w:noProof/>
                <w:webHidden/>
              </w:rPr>
              <w:fldChar w:fldCharType="begin"/>
            </w:r>
            <w:r w:rsidR="00AE22E2">
              <w:rPr>
                <w:noProof/>
                <w:webHidden/>
              </w:rPr>
              <w:instrText xml:space="preserve"> PAGEREF _Toc294616200 \h </w:instrText>
            </w:r>
            <w:r>
              <w:rPr>
                <w:noProof/>
                <w:webHidden/>
              </w:rPr>
            </w:r>
            <w:r>
              <w:rPr>
                <w:noProof/>
                <w:webHidden/>
              </w:rPr>
              <w:fldChar w:fldCharType="separate"/>
            </w:r>
            <w:r w:rsidR="00E6457D">
              <w:rPr>
                <w:noProof/>
                <w:webHidden/>
              </w:rPr>
              <w:t>7</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01" w:history="1">
            <w:r w:rsidR="00AE22E2" w:rsidRPr="007C0469">
              <w:rPr>
                <w:rStyle w:val="Hyperlink"/>
                <w:noProof/>
              </w:rPr>
              <w:t>1.2 Symptomer og funktionstab</w:t>
            </w:r>
            <w:r w:rsidR="00AE22E2">
              <w:rPr>
                <w:noProof/>
                <w:webHidden/>
              </w:rPr>
              <w:tab/>
            </w:r>
            <w:r>
              <w:rPr>
                <w:noProof/>
                <w:webHidden/>
              </w:rPr>
              <w:fldChar w:fldCharType="begin"/>
            </w:r>
            <w:r w:rsidR="00AE22E2">
              <w:rPr>
                <w:noProof/>
                <w:webHidden/>
              </w:rPr>
              <w:instrText xml:space="preserve"> PAGEREF _Toc294616201 \h </w:instrText>
            </w:r>
            <w:r>
              <w:rPr>
                <w:noProof/>
                <w:webHidden/>
              </w:rPr>
            </w:r>
            <w:r>
              <w:rPr>
                <w:noProof/>
                <w:webHidden/>
              </w:rPr>
              <w:fldChar w:fldCharType="separate"/>
            </w:r>
            <w:r w:rsidR="00E6457D">
              <w:rPr>
                <w:noProof/>
                <w:webHidden/>
              </w:rPr>
              <w:t>7</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02" w:history="1">
            <w:r w:rsidR="00AE22E2" w:rsidRPr="007C0469">
              <w:rPr>
                <w:rStyle w:val="Hyperlink"/>
                <w:noProof/>
              </w:rPr>
              <w:t>1.3 Teoretiske tilgange til genoptræning</w:t>
            </w:r>
            <w:r w:rsidR="00AE22E2">
              <w:rPr>
                <w:noProof/>
                <w:webHidden/>
              </w:rPr>
              <w:tab/>
            </w:r>
            <w:r>
              <w:rPr>
                <w:noProof/>
                <w:webHidden/>
              </w:rPr>
              <w:fldChar w:fldCharType="begin"/>
            </w:r>
            <w:r w:rsidR="00AE22E2">
              <w:rPr>
                <w:noProof/>
                <w:webHidden/>
              </w:rPr>
              <w:instrText xml:space="preserve"> PAGEREF _Toc294616202 \h </w:instrText>
            </w:r>
            <w:r>
              <w:rPr>
                <w:noProof/>
                <w:webHidden/>
              </w:rPr>
            </w:r>
            <w:r>
              <w:rPr>
                <w:noProof/>
                <w:webHidden/>
              </w:rPr>
              <w:fldChar w:fldCharType="separate"/>
            </w:r>
            <w:r w:rsidR="00E6457D">
              <w:rPr>
                <w:noProof/>
                <w:webHidden/>
              </w:rPr>
              <w:t>8</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03" w:history="1">
            <w:r w:rsidR="00AE22E2" w:rsidRPr="007C0469">
              <w:rPr>
                <w:rStyle w:val="Hyperlink"/>
                <w:noProof/>
              </w:rPr>
              <w:t>1.4 Initierende spørgsmål</w:t>
            </w:r>
            <w:r w:rsidR="00AE22E2">
              <w:rPr>
                <w:noProof/>
                <w:webHidden/>
              </w:rPr>
              <w:tab/>
            </w:r>
            <w:r>
              <w:rPr>
                <w:noProof/>
                <w:webHidden/>
              </w:rPr>
              <w:fldChar w:fldCharType="begin"/>
            </w:r>
            <w:r w:rsidR="00AE22E2">
              <w:rPr>
                <w:noProof/>
                <w:webHidden/>
              </w:rPr>
              <w:instrText xml:space="preserve"> PAGEREF _Toc294616203 \h </w:instrText>
            </w:r>
            <w:r>
              <w:rPr>
                <w:noProof/>
                <w:webHidden/>
              </w:rPr>
            </w:r>
            <w:r>
              <w:rPr>
                <w:noProof/>
                <w:webHidden/>
              </w:rPr>
              <w:fldChar w:fldCharType="separate"/>
            </w:r>
            <w:r w:rsidR="00E6457D">
              <w:rPr>
                <w:noProof/>
                <w:webHidden/>
              </w:rPr>
              <w:t>9</w:t>
            </w:r>
            <w:r>
              <w:rPr>
                <w:noProof/>
                <w:webHidden/>
              </w:rPr>
              <w:fldChar w:fldCharType="end"/>
            </w:r>
          </w:hyperlink>
        </w:p>
        <w:p w:rsidR="00AE22E2" w:rsidRDefault="005A2807">
          <w:pPr>
            <w:pStyle w:val="Indholdsfortegnelse1"/>
            <w:tabs>
              <w:tab w:val="right" w:leader="dot" w:pos="9628"/>
            </w:tabs>
            <w:rPr>
              <w:rFonts w:eastAsiaTheme="minorEastAsia"/>
              <w:noProof/>
              <w:lang w:eastAsia="da-DK"/>
            </w:rPr>
          </w:pPr>
          <w:hyperlink w:anchor="_Toc294616204" w:history="1">
            <w:r w:rsidR="00AE22E2" w:rsidRPr="007C0469">
              <w:rPr>
                <w:rStyle w:val="Hyperlink"/>
                <w:noProof/>
              </w:rPr>
              <w:t>2.0 Problemanalyse</w:t>
            </w:r>
            <w:r w:rsidR="00AE22E2">
              <w:rPr>
                <w:noProof/>
                <w:webHidden/>
              </w:rPr>
              <w:tab/>
            </w:r>
            <w:r>
              <w:rPr>
                <w:noProof/>
                <w:webHidden/>
              </w:rPr>
              <w:fldChar w:fldCharType="begin"/>
            </w:r>
            <w:r w:rsidR="00AE22E2">
              <w:rPr>
                <w:noProof/>
                <w:webHidden/>
              </w:rPr>
              <w:instrText xml:space="preserve"> PAGEREF _Toc294616204 \h </w:instrText>
            </w:r>
            <w:r>
              <w:rPr>
                <w:noProof/>
                <w:webHidden/>
              </w:rPr>
            </w:r>
            <w:r>
              <w:rPr>
                <w:noProof/>
                <w:webHidden/>
              </w:rPr>
              <w:fldChar w:fldCharType="separate"/>
            </w:r>
            <w:r w:rsidR="00E6457D">
              <w:rPr>
                <w:noProof/>
                <w:webHidden/>
              </w:rPr>
              <w:t>9</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05" w:history="1">
            <w:r w:rsidR="00AE22E2" w:rsidRPr="007C0469">
              <w:rPr>
                <w:rStyle w:val="Hyperlink"/>
                <w:noProof/>
              </w:rPr>
              <w:t>2.1 Normal gang</w:t>
            </w:r>
            <w:r w:rsidR="00AE22E2">
              <w:rPr>
                <w:noProof/>
                <w:webHidden/>
              </w:rPr>
              <w:tab/>
            </w:r>
            <w:r>
              <w:rPr>
                <w:noProof/>
                <w:webHidden/>
              </w:rPr>
              <w:fldChar w:fldCharType="begin"/>
            </w:r>
            <w:r w:rsidR="00AE22E2">
              <w:rPr>
                <w:noProof/>
                <w:webHidden/>
              </w:rPr>
              <w:instrText xml:space="preserve"> PAGEREF _Toc294616205 \h </w:instrText>
            </w:r>
            <w:r>
              <w:rPr>
                <w:noProof/>
                <w:webHidden/>
              </w:rPr>
            </w:r>
            <w:r>
              <w:rPr>
                <w:noProof/>
                <w:webHidden/>
              </w:rPr>
              <w:fldChar w:fldCharType="separate"/>
            </w:r>
            <w:r w:rsidR="00E6457D">
              <w:rPr>
                <w:noProof/>
                <w:webHidden/>
              </w:rPr>
              <w:t>9</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06" w:history="1">
            <w:r w:rsidR="00AE22E2" w:rsidRPr="007C0469">
              <w:rPr>
                <w:rStyle w:val="Hyperlink"/>
                <w:noProof/>
              </w:rPr>
              <w:t>2.2 Apoplektisk gang</w:t>
            </w:r>
            <w:r w:rsidR="00AE22E2">
              <w:rPr>
                <w:noProof/>
                <w:webHidden/>
              </w:rPr>
              <w:tab/>
            </w:r>
            <w:r>
              <w:rPr>
                <w:noProof/>
                <w:webHidden/>
              </w:rPr>
              <w:fldChar w:fldCharType="begin"/>
            </w:r>
            <w:r w:rsidR="00AE22E2">
              <w:rPr>
                <w:noProof/>
                <w:webHidden/>
              </w:rPr>
              <w:instrText xml:space="preserve"> PAGEREF _Toc294616206 \h </w:instrText>
            </w:r>
            <w:r>
              <w:rPr>
                <w:noProof/>
                <w:webHidden/>
              </w:rPr>
            </w:r>
            <w:r>
              <w:rPr>
                <w:noProof/>
                <w:webHidden/>
              </w:rPr>
              <w:fldChar w:fldCharType="separate"/>
            </w:r>
            <w:r w:rsidR="00E6457D">
              <w:rPr>
                <w:noProof/>
                <w:webHidden/>
              </w:rPr>
              <w:t>11</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07" w:history="1">
            <w:r w:rsidR="00AE22E2" w:rsidRPr="007C0469">
              <w:rPr>
                <w:rStyle w:val="Hyperlink"/>
                <w:noProof/>
              </w:rPr>
              <w:t>2.3 Hjernens plasticitet og motorisk genoptræningspotentiale</w:t>
            </w:r>
            <w:r w:rsidR="00AE22E2">
              <w:rPr>
                <w:noProof/>
                <w:webHidden/>
              </w:rPr>
              <w:tab/>
            </w:r>
            <w:r>
              <w:rPr>
                <w:noProof/>
                <w:webHidden/>
              </w:rPr>
              <w:fldChar w:fldCharType="begin"/>
            </w:r>
            <w:r w:rsidR="00AE22E2">
              <w:rPr>
                <w:noProof/>
                <w:webHidden/>
              </w:rPr>
              <w:instrText xml:space="preserve"> PAGEREF _Toc294616207 \h </w:instrText>
            </w:r>
            <w:r>
              <w:rPr>
                <w:noProof/>
                <w:webHidden/>
              </w:rPr>
            </w:r>
            <w:r>
              <w:rPr>
                <w:noProof/>
                <w:webHidden/>
              </w:rPr>
              <w:fldChar w:fldCharType="separate"/>
            </w:r>
            <w:r w:rsidR="00E6457D">
              <w:rPr>
                <w:noProof/>
                <w:webHidden/>
              </w:rPr>
              <w:t>12</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08" w:history="1">
            <w:r w:rsidR="00AE22E2" w:rsidRPr="007C0469">
              <w:rPr>
                <w:rStyle w:val="Hyperlink"/>
                <w:noProof/>
              </w:rPr>
              <w:t>2.3.1 Hjernens netværk</w:t>
            </w:r>
            <w:r w:rsidR="00AE22E2">
              <w:rPr>
                <w:noProof/>
                <w:webHidden/>
              </w:rPr>
              <w:tab/>
            </w:r>
            <w:r>
              <w:rPr>
                <w:noProof/>
                <w:webHidden/>
              </w:rPr>
              <w:fldChar w:fldCharType="begin"/>
            </w:r>
            <w:r w:rsidR="00AE22E2">
              <w:rPr>
                <w:noProof/>
                <w:webHidden/>
              </w:rPr>
              <w:instrText xml:space="preserve"> PAGEREF _Toc294616208 \h </w:instrText>
            </w:r>
            <w:r>
              <w:rPr>
                <w:noProof/>
                <w:webHidden/>
              </w:rPr>
            </w:r>
            <w:r>
              <w:rPr>
                <w:noProof/>
                <w:webHidden/>
              </w:rPr>
              <w:fldChar w:fldCharType="separate"/>
            </w:r>
            <w:r w:rsidR="00E6457D">
              <w:rPr>
                <w:noProof/>
                <w:webHidden/>
              </w:rPr>
              <w:t>12</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09" w:history="1">
            <w:r w:rsidR="00AE22E2" w:rsidRPr="007C0469">
              <w:rPr>
                <w:rStyle w:val="Hyperlink"/>
                <w:noProof/>
              </w:rPr>
              <w:t>2.3.2 Hjernens plasticitet</w:t>
            </w:r>
            <w:r w:rsidR="00AE22E2">
              <w:rPr>
                <w:noProof/>
                <w:webHidden/>
              </w:rPr>
              <w:tab/>
            </w:r>
            <w:r>
              <w:rPr>
                <w:noProof/>
                <w:webHidden/>
              </w:rPr>
              <w:fldChar w:fldCharType="begin"/>
            </w:r>
            <w:r w:rsidR="00AE22E2">
              <w:rPr>
                <w:noProof/>
                <w:webHidden/>
              </w:rPr>
              <w:instrText xml:space="preserve"> PAGEREF _Toc294616209 \h </w:instrText>
            </w:r>
            <w:r>
              <w:rPr>
                <w:noProof/>
                <w:webHidden/>
              </w:rPr>
            </w:r>
            <w:r>
              <w:rPr>
                <w:noProof/>
                <w:webHidden/>
              </w:rPr>
              <w:fldChar w:fldCharType="separate"/>
            </w:r>
            <w:r w:rsidR="00E6457D">
              <w:rPr>
                <w:noProof/>
                <w:webHidden/>
              </w:rPr>
              <w:t>13</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10" w:history="1">
            <w:r w:rsidR="00AE22E2" w:rsidRPr="007C0469">
              <w:rPr>
                <w:rStyle w:val="Hyperlink"/>
                <w:rFonts w:cstheme="minorHAnsi"/>
                <w:noProof/>
              </w:rPr>
              <w:t>2.3.3 Indledende spontan remission efter apopleksi</w:t>
            </w:r>
            <w:r w:rsidR="00AE22E2">
              <w:rPr>
                <w:noProof/>
                <w:webHidden/>
              </w:rPr>
              <w:tab/>
            </w:r>
            <w:r>
              <w:rPr>
                <w:noProof/>
                <w:webHidden/>
              </w:rPr>
              <w:fldChar w:fldCharType="begin"/>
            </w:r>
            <w:r w:rsidR="00AE22E2">
              <w:rPr>
                <w:noProof/>
                <w:webHidden/>
              </w:rPr>
              <w:instrText xml:space="preserve"> PAGEREF _Toc294616210 \h </w:instrText>
            </w:r>
            <w:r>
              <w:rPr>
                <w:noProof/>
                <w:webHidden/>
              </w:rPr>
            </w:r>
            <w:r>
              <w:rPr>
                <w:noProof/>
                <w:webHidden/>
              </w:rPr>
              <w:fldChar w:fldCharType="separate"/>
            </w:r>
            <w:r w:rsidR="00E6457D">
              <w:rPr>
                <w:noProof/>
                <w:webHidden/>
              </w:rPr>
              <w:t>13</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11" w:history="1">
            <w:r w:rsidR="00AE22E2" w:rsidRPr="007C0469">
              <w:rPr>
                <w:rStyle w:val="Hyperlink"/>
                <w:noProof/>
              </w:rPr>
              <w:t>2.3.4 Genoptræningspotentiale på baggrund af hjernens plastiske egenskaber</w:t>
            </w:r>
            <w:r w:rsidR="00AE22E2">
              <w:rPr>
                <w:noProof/>
                <w:webHidden/>
              </w:rPr>
              <w:tab/>
            </w:r>
            <w:r>
              <w:rPr>
                <w:noProof/>
                <w:webHidden/>
              </w:rPr>
              <w:fldChar w:fldCharType="begin"/>
            </w:r>
            <w:r w:rsidR="00AE22E2">
              <w:rPr>
                <w:noProof/>
                <w:webHidden/>
              </w:rPr>
              <w:instrText xml:space="preserve"> PAGEREF _Toc294616211 \h </w:instrText>
            </w:r>
            <w:r>
              <w:rPr>
                <w:noProof/>
                <w:webHidden/>
              </w:rPr>
            </w:r>
            <w:r>
              <w:rPr>
                <w:noProof/>
                <w:webHidden/>
              </w:rPr>
              <w:fldChar w:fldCharType="separate"/>
            </w:r>
            <w:r w:rsidR="00E6457D">
              <w:rPr>
                <w:noProof/>
                <w:webHidden/>
              </w:rPr>
              <w:t>14</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12" w:history="1">
            <w:r w:rsidR="00AE22E2" w:rsidRPr="007C0469">
              <w:rPr>
                <w:rStyle w:val="Hyperlink"/>
                <w:noProof/>
              </w:rPr>
              <w:t>2.3.5 Selv kortvarige træningsforløb giver målbare ændringer i hjernen</w:t>
            </w:r>
            <w:r w:rsidR="00AE22E2">
              <w:rPr>
                <w:noProof/>
                <w:webHidden/>
              </w:rPr>
              <w:tab/>
            </w:r>
            <w:r>
              <w:rPr>
                <w:noProof/>
                <w:webHidden/>
              </w:rPr>
              <w:fldChar w:fldCharType="begin"/>
            </w:r>
            <w:r w:rsidR="00AE22E2">
              <w:rPr>
                <w:noProof/>
                <w:webHidden/>
              </w:rPr>
              <w:instrText xml:space="preserve"> PAGEREF _Toc294616212 \h </w:instrText>
            </w:r>
            <w:r>
              <w:rPr>
                <w:noProof/>
                <w:webHidden/>
              </w:rPr>
            </w:r>
            <w:r>
              <w:rPr>
                <w:noProof/>
                <w:webHidden/>
              </w:rPr>
              <w:fldChar w:fldCharType="separate"/>
            </w:r>
            <w:r w:rsidR="00E6457D">
              <w:rPr>
                <w:noProof/>
                <w:webHidden/>
              </w:rPr>
              <w:t>16</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13" w:history="1">
            <w:r w:rsidR="00AE22E2" w:rsidRPr="007C0469">
              <w:rPr>
                <w:rStyle w:val="Hyperlink"/>
                <w:noProof/>
              </w:rPr>
              <w:t>2.3.6 Genoptræning af gang</w:t>
            </w:r>
            <w:r w:rsidR="00AE22E2">
              <w:rPr>
                <w:noProof/>
                <w:webHidden/>
              </w:rPr>
              <w:tab/>
            </w:r>
            <w:r>
              <w:rPr>
                <w:noProof/>
                <w:webHidden/>
              </w:rPr>
              <w:fldChar w:fldCharType="begin"/>
            </w:r>
            <w:r w:rsidR="00AE22E2">
              <w:rPr>
                <w:noProof/>
                <w:webHidden/>
              </w:rPr>
              <w:instrText xml:space="preserve"> PAGEREF _Toc294616213 \h </w:instrText>
            </w:r>
            <w:r>
              <w:rPr>
                <w:noProof/>
                <w:webHidden/>
              </w:rPr>
            </w:r>
            <w:r>
              <w:rPr>
                <w:noProof/>
                <w:webHidden/>
              </w:rPr>
              <w:fldChar w:fldCharType="separate"/>
            </w:r>
            <w:r w:rsidR="00E6457D">
              <w:rPr>
                <w:noProof/>
                <w:webHidden/>
              </w:rPr>
              <w:t>17</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14" w:history="1">
            <w:r w:rsidR="00AE22E2" w:rsidRPr="007C0469">
              <w:rPr>
                <w:rStyle w:val="Hyperlink"/>
                <w:noProof/>
              </w:rPr>
              <w:t>2.3.7 Hvordan understøttes genoptræningspotentialet bedst?</w:t>
            </w:r>
            <w:r w:rsidR="00AE22E2">
              <w:rPr>
                <w:noProof/>
                <w:webHidden/>
              </w:rPr>
              <w:tab/>
            </w:r>
            <w:r>
              <w:rPr>
                <w:noProof/>
                <w:webHidden/>
              </w:rPr>
              <w:fldChar w:fldCharType="begin"/>
            </w:r>
            <w:r w:rsidR="00AE22E2">
              <w:rPr>
                <w:noProof/>
                <w:webHidden/>
              </w:rPr>
              <w:instrText xml:space="preserve"> PAGEREF _Toc294616214 \h </w:instrText>
            </w:r>
            <w:r>
              <w:rPr>
                <w:noProof/>
                <w:webHidden/>
              </w:rPr>
            </w:r>
            <w:r>
              <w:rPr>
                <w:noProof/>
                <w:webHidden/>
              </w:rPr>
              <w:fldChar w:fldCharType="separate"/>
            </w:r>
            <w:r w:rsidR="00E6457D">
              <w:rPr>
                <w:noProof/>
                <w:webHidden/>
              </w:rPr>
              <w:t>18</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15" w:history="1">
            <w:r w:rsidR="00AE22E2" w:rsidRPr="007C0469">
              <w:rPr>
                <w:rStyle w:val="Hyperlink"/>
                <w:noProof/>
              </w:rPr>
              <w:t>2.3.8 Opsummering</w:t>
            </w:r>
            <w:r w:rsidR="00AE22E2">
              <w:rPr>
                <w:noProof/>
                <w:webHidden/>
              </w:rPr>
              <w:tab/>
            </w:r>
            <w:r>
              <w:rPr>
                <w:noProof/>
                <w:webHidden/>
              </w:rPr>
              <w:fldChar w:fldCharType="begin"/>
            </w:r>
            <w:r w:rsidR="00AE22E2">
              <w:rPr>
                <w:noProof/>
                <w:webHidden/>
              </w:rPr>
              <w:instrText xml:space="preserve"> PAGEREF _Toc294616215 \h </w:instrText>
            </w:r>
            <w:r>
              <w:rPr>
                <w:noProof/>
                <w:webHidden/>
              </w:rPr>
            </w:r>
            <w:r>
              <w:rPr>
                <w:noProof/>
                <w:webHidden/>
              </w:rPr>
              <w:fldChar w:fldCharType="separate"/>
            </w:r>
            <w:r w:rsidR="00E6457D">
              <w:rPr>
                <w:noProof/>
                <w:webHidden/>
              </w:rPr>
              <w:t>20</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16" w:history="1">
            <w:r w:rsidR="00AE22E2" w:rsidRPr="007C0469">
              <w:rPr>
                <w:rStyle w:val="Hyperlink"/>
                <w:noProof/>
              </w:rPr>
              <w:t>2.4 Ganggenoptræning og elektrisk stimulation</w:t>
            </w:r>
            <w:r w:rsidR="00AE22E2">
              <w:rPr>
                <w:noProof/>
                <w:webHidden/>
              </w:rPr>
              <w:tab/>
            </w:r>
            <w:r>
              <w:rPr>
                <w:noProof/>
                <w:webHidden/>
              </w:rPr>
              <w:fldChar w:fldCharType="begin"/>
            </w:r>
            <w:r w:rsidR="00AE22E2">
              <w:rPr>
                <w:noProof/>
                <w:webHidden/>
              </w:rPr>
              <w:instrText xml:space="preserve"> PAGEREF _Toc294616216 \h </w:instrText>
            </w:r>
            <w:r>
              <w:rPr>
                <w:noProof/>
                <w:webHidden/>
              </w:rPr>
            </w:r>
            <w:r>
              <w:rPr>
                <w:noProof/>
                <w:webHidden/>
              </w:rPr>
              <w:fldChar w:fldCharType="separate"/>
            </w:r>
            <w:r w:rsidR="00E6457D">
              <w:rPr>
                <w:noProof/>
                <w:webHidden/>
              </w:rPr>
              <w:t>20</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17" w:history="1">
            <w:r w:rsidR="00AE22E2" w:rsidRPr="007C0469">
              <w:rPr>
                <w:rStyle w:val="Hyperlink"/>
                <w:noProof/>
              </w:rPr>
              <w:t>2.4.1. Konventionel fysioterapeutisk intervention</w:t>
            </w:r>
            <w:r w:rsidR="00AE22E2">
              <w:rPr>
                <w:noProof/>
                <w:webHidden/>
              </w:rPr>
              <w:tab/>
            </w:r>
            <w:r>
              <w:rPr>
                <w:noProof/>
                <w:webHidden/>
              </w:rPr>
              <w:fldChar w:fldCharType="begin"/>
            </w:r>
            <w:r w:rsidR="00AE22E2">
              <w:rPr>
                <w:noProof/>
                <w:webHidden/>
              </w:rPr>
              <w:instrText xml:space="preserve"> PAGEREF _Toc294616217 \h </w:instrText>
            </w:r>
            <w:r>
              <w:rPr>
                <w:noProof/>
                <w:webHidden/>
              </w:rPr>
            </w:r>
            <w:r>
              <w:rPr>
                <w:noProof/>
                <w:webHidden/>
              </w:rPr>
              <w:fldChar w:fldCharType="separate"/>
            </w:r>
            <w:r w:rsidR="00E6457D">
              <w:rPr>
                <w:noProof/>
                <w:webHidden/>
              </w:rPr>
              <w:t>20</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18" w:history="1">
            <w:r w:rsidR="00AE22E2" w:rsidRPr="007C0469">
              <w:rPr>
                <w:rStyle w:val="Hyperlink"/>
                <w:noProof/>
              </w:rPr>
              <w:t>2.4.2 Funktionel elektrisk stimulation</w:t>
            </w:r>
            <w:r w:rsidR="00AE22E2">
              <w:rPr>
                <w:noProof/>
                <w:webHidden/>
              </w:rPr>
              <w:tab/>
            </w:r>
            <w:r>
              <w:rPr>
                <w:noProof/>
                <w:webHidden/>
              </w:rPr>
              <w:fldChar w:fldCharType="begin"/>
            </w:r>
            <w:r w:rsidR="00AE22E2">
              <w:rPr>
                <w:noProof/>
                <w:webHidden/>
              </w:rPr>
              <w:instrText xml:space="preserve"> PAGEREF _Toc294616218 \h </w:instrText>
            </w:r>
            <w:r>
              <w:rPr>
                <w:noProof/>
                <w:webHidden/>
              </w:rPr>
            </w:r>
            <w:r>
              <w:rPr>
                <w:noProof/>
                <w:webHidden/>
              </w:rPr>
              <w:fldChar w:fldCharType="separate"/>
            </w:r>
            <w:r w:rsidR="00E6457D">
              <w:rPr>
                <w:noProof/>
                <w:webHidden/>
              </w:rPr>
              <w:t>21</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19" w:history="1">
            <w:r w:rsidR="00AE22E2" w:rsidRPr="007C0469">
              <w:rPr>
                <w:rStyle w:val="Hyperlink"/>
                <w:noProof/>
              </w:rPr>
              <w:t>2.4.3 Afværgerefleks udløst af elektrisk stimulation</w:t>
            </w:r>
            <w:r w:rsidR="00AE22E2">
              <w:rPr>
                <w:noProof/>
                <w:webHidden/>
              </w:rPr>
              <w:tab/>
            </w:r>
            <w:r>
              <w:rPr>
                <w:noProof/>
                <w:webHidden/>
              </w:rPr>
              <w:fldChar w:fldCharType="begin"/>
            </w:r>
            <w:r w:rsidR="00AE22E2">
              <w:rPr>
                <w:noProof/>
                <w:webHidden/>
              </w:rPr>
              <w:instrText xml:space="preserve"> PAGEREF _Toc294616219 \h </w:instrText>
            </w:r>
            <w:r>
              <w:rPr>
                <w:noProof/>
                <w:webHidden/>
              </w:rPr>
            </w:r>
            <w:r>
              <w:rPr>
                <w:noProof/>
                <w:webHidden/>
              </w:rPr>
              <w:fldChar w:fldCharType="separate"/>
            </w:r>
            <w:r w:rsidR="00E6457D">
              <w:rPr>
                <w:noProof/>
                <w:webHidden/>
              </w:rPr>
              <w:t>22</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20" w:history="1">
            <w:r w:rsidR="00AE22E2" w:rsidRPr="007C0469">
              <w:rPr>
                <w:rStyle w:val="Hyperlink"/>
                <w:noProof/>
              </w:rPr>
              <w:t>2.4.4 Intelligent stimulator</w:t>
            </w:r>
            <w:r w:rsidR="00AE22E2">
              <w:rPr>
                <w:noProof/>
                <w:webHidden/>
              </w:rPr>
              <w:tab/>
            </w:r>
            <w:r>
              <w:rPr>
                <w:noProof/>
                <w:webHidden/>
              </w:rPr>
              <w:fldChar w:fldCharType="begin"/>
            </w:r>
            <w:r w:rsidR="00AE22E2">
              <w:rPr>
                <w:noProof/>
                <w:webHidden/>
              </w:rPr>
              <w:instrText xml:space="preserve"> PAGEREF _Toc294616220 \h </w:instrText>
            </w:r>
            <w:r>
              <w:rPr>
                <w:noProof/>
                <w:webHidden/>
              </w:rPr>
            </w:r>
            <w:r>
              <w:rPr>
                <w:noProof/>
                <w:webHidden/>
              </w:rPr>
              <w:fldChar w:fldCharType="separate"/>
            </w:r>
            <w:r w:rsidR="00E6457D">
              <w:rPr>
                <w:noProof/>
                <w:webHidden/>
              </w:rPr>
              <w:t>23</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21" w:history="1">
            <w:r w:rsidR="00AE22E2" w:rsidRPr="007C0469">
              <w:rPr>
                <w:rStyle w:val="Hyperlink"/>
                <w:noProof/>
              </w:rPr>
              <w:t>2.5 Sammenfatning</w:t>
            </w:r>
            <w:r w:rsidR="00AE22E2">
              <w:rPr>
                <w:noProof/>
                <w:webHidden/>
              </w:rPr>
              <w:tab/>
            </w:r>
            <w:r>
              <w:rPr>
                <w:noProof/>
                <w:webHidden/>
              </w:rPr>
              <w:fldChar w:fldCharType="begin"/>
            </w:r>
            <w:r w:rsidR="00AE22E2">
              <w:rPr>
                <w:noProof/>
                <w:webHidden/>
              </w:rPr>
              <w:instrText xml:space="preserve"> PAGEREF _Toc294616221 \h </w:instrText>
            </w:r>
            <w:r>
              <w:rPr>
                <w:noProof/>
                <w:webHidden/>
              </w:rPr>
            </w:r>
            <w:r>
              <w:rPr>
                <w:noProof/>
                <w:webHidden/>
              </w:rPr>
              <w:fldChar w:fldCharType="separate"/>
            </w:r>
            <w:r w:rsidR="00E6457D">
              <w:rPr>
                <w:noProof/>
                <w:webHidden/>
              </w:rPr>
              <w:t>23</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22" w:history="1">
            <w:r w:rsidR="00AE22E2" w:rsidRPr="007C0469">
              <w:rPr>
                <w:rStyle w:val="Hyperlink"/>
                <w:noProof/>
              </w:rPr>
              <w:t>2.6 Formål</w:t>
            </w:r>
            <w:r w:rsidR="00AE22E2">
              <w:rPr>
                <w:noProof/>
                <w:webHidden/>
              </w:rPr>
              <w:tab/>
            </w:r>
            <w:r>
              <w:rPr>
                <w:noProof/>
                <w:webHidden/>
              </w:rPr>
              <w:fldChar w:fldCharType="begin"/>
            </w:r>
            <w:r w:rsidR="00AE22E2">
              <w:rPr>
                <w:noProof/>
                <w:webHidden/>
              </w:rPr>
              <w:instrText xml:space="preserve"> PAGEREF _Toc294616222 \h </w:instrText>
            </w:r>
            <w:r>
              <w:rPr>
                <w:noProof/>
                <w:webHidden/>
              </w:rPr>
            </w:r>
            <w:r>
              <w:rPr>
                <w:noProof/>
                <w:webHidden/>
              </w:rPr>
              <w:fldChar w:fldCharType="separate"/>
            </w:r>
            <w:r w:rsidR="00E6457D">
              <w:rPr>
                <w:noProof/>
                <w:webHidden/>
              </w:rPr>
              <w:t>24</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23" w:history="1">
            <w:r w:rsidR="00AE22E2" w:rsidRPr="007C0469">
              <w:rPr>
                <w:rStyle w:val="Hyperlink"/>
                <w:noProof/>
              </w:rPr>
              <w:t>2.7 Problemformulering</w:t>
            </w:r>
            <w:r w:rsidR="00AE22E2">
              <w:rPr>
                <w:noProof/>
                <w:webHidden/>
              </w:rPr>
              <w:tab/>
            </w:r>
            <w:r>
              <w:rPr>
                <w:noProof/>
                <w:webHidden/>
              </w:rPr>
              <w:fldChar w:fldCharType="begin"/>
            </w:r>
            <w:r w:rsidR="00AE22E2">
              <w:rPr>
                <w:noProof/>
                <w:webHidden/>
              </w:rPr>
              <w:instrText xml:space="preserve"> PAGEREF _Toc294616223 \h </w:instrText>
            </w:r>
            <w:r>
              <w:rPr>
                <w:noProof/>
                <w:webHidden/>
              </w:rPr>
            </w:r>
            <w:r>
              <w:rPr>
                <w:noProof/>
                <w:webHidden/>
              </w:rPr>
              <w:fldChar w:fldCharType="separate"/>
            </w:r>
            <w:r w:rsidR="00E6457D">
              <w:rPr>
                <w:noProof/>
                <w:webHidden/>
              </w:rPr>
              <w:t>25</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24" w:history="1">
            <w:r w:rsidR="00AE22E2" w:rsidRPr="007C0469">
              <w:rPr>
                <w:rStyle w:val="Hyperlink"/>
                <w:noProof/>
              </w:rPr>
              <w:t>2.7.1 Problemafgrænsning</w:t>
            </w:r>
            <w:r w:rsidR="00AE22E2">
              <w:rPr>
                <w:noProof/>
                <w:webHidden/>
              </w:rPr>
              <w:tab/>
            </w:r>
            <w:r>
              <w:rPr>
                <w:noProof/>
                <w:webHidden/>
              </w:rPr>
              <w:fldChar w:fldCharType="begin"/>
            </w:r>
            <w:r w:rsidR="00AE22E2">
              <w:rPr>
                <w:noProof/>
                <w:webHidden/>
              </w:rPr>
              <w:instrText xml:space="preserve"> PAGEREF _Toc294616224 \h </w:instrText>
            </w:r>
            <w:r>
              <w:rPr>
                <w:noProof/>
                <w:webHidden/>
              </w:rPr>
            </w:r>
            <w:r>
              <w:rPr>
                <w:noProof/>
                <w:webHidden/>
              </w:rPr>
              <w:fldChar w:fldCharType="separate"/>
            </w:r>
            <w:r w:rsidR="00E6457D">
              <w:rPr>
                <w:noProof/>
                <w:webHidden/>
              </w:rPr>
              <w:t>25</w:t>
            </w:r>
            <w:r>
              <w:rPr>
                <w:noProof/>
                <w:webHidden/>
              </w:rPr>
              <w:fldChar w:fldCharType="end"/>
            </w:r>
          </w:hyperlink>
        </w:p>
        <w:p w:rsidR="00AE22E2" w:rsidRDefault="005A2807">
          <w:pPr>
            <w:pStyle w:val="Indholdsfortegnelse1"/>
            <w:tabs>
              <w:tab w:val="right" w:leader="dot" w:pos="9628"/>
            </w:tabs>
            <w:rPr>
              <w:rFonts w:eastAsiaTheme="minorEastAsia"/>
              <w:noProof/>
              <w:lang w:eastAsia="da-DK"/>
            </w:rPr>
          </w:pPr>
          <w:hyperlink w:anchor="_Toc294616225" w:history="1">
            <w:r w:rsidR="00AE22E2" w:rsidRPr="007C0469">
              <w:rPr>
                <w:rStyle w:val="Hyperlink"/>
                <w:noProof/>
              </w:rPr>
              <w:t>3.0 Sammensætning af testbatteri</w:t>
            </w:r>
            <w:r w:rsidR="00AE22E2">
              <w:rPr>
                <w:noProof/>
                <w:webHidden/>
              </w:rPr>
              <w:tab/>
            </w:r>
            <w:r>
              <w:rPr>
                <w:noProof/>
                <w:webHidden/>
              </w:rPr>
              <w:fldChar w:fldCharType="begin"/>
            </w:r>
            <w:r w:rsidR="00AE22E2">
              <w:rPr>
                <w:noProof/>
                <w:webHidden/>
              </w:rPr>
              <w:instrText xml:space="preserve"> PAGEREF _Toc294616225 \h </w:instrText>
            </w:r>
            <w:r>
              <w:rPr>
                <w:noProof/>
                <w:webHidden/>
              </w:rPr>
            </w:r>
            <w:r>
              <w:rPr>
                <w:noProof/>
                <w:webHidden/>
              </w:rPr>
              <w:fldChar w:fldCharType="separate"/>
            </w:r>
            <w:r w:rsidR="00E6457D">
              <w:rPr>
                <w:noProof/>
                <w:webHidden/>
              </w:rPr>
              <w:t>26</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26" w:history="1">
            <w:r w:rsidR="00AE22E2" w:rsidRPr="007C0469">
              <w:rPr>
                <w:rStyle w:val="Hyperlink"/>
                <w:noProof/>
              </w:rPr>
              <w:t>3.1. Metode</w:t>
            </w:r>
            <w:r w:rsidR="00AE22E2">
              <w:rPr>
                <w:noProof/>
                <w:webHidden/>
              </w:rPr>
              <w:tab/>
            </w:r>
            <w:r>
              <w:rPr>
                <w:noProof/>
                <w:webHidden/>
              </w:rPr>
              <w:fldChar w:fldCharType="begin"/>
            </w:r>
            <w:r w:rsidR="00AE22E2">
              <w:rPr>
                <w:noProof/>
                <w:webHidden/>
              </w:rPr>
              <w:instrText xml:space="preserve"> PAGEREF _Toc294616226 \h </w:instrText>
            </w:r>
            <w:r>
              <w:rPr>
                <w:noProof/>
                <w:webHidden/>
              </w:rPr>
            </w:r>
            <w:r>
              <w:rPr>
                <w:noProof/>
                <w:webHidden/>
              </w:rPr>
              <w:fldChar w:fldCharType="separate"/>
            </w:r>
            <w:r w:rsidR="00E6457D">
              <w:rPr>
                <w:noProof/>
                <w:webHidden/>
              </w:rPr>
              <w:t>26</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27" w:history="1">
            <w:r w:rsidR="00AE22E2" w:rsidRPr="007C0469">
              <w:rPr>
                <w:rStyle w:val="Hyperlink"/>
                <w:noProof/>
              </w:rPr>
              <w:t>3.2 Præsentation og analyse af test</w:t>
            </w:r>
            <w:r w:rsidR="00AE22E2">
              <w:rPr>
                <w:noProof/>
                <w:webHidden/>
              </w:rPr>
              <w:tab/>
            </w:r>
            <w:r>
              <w:rPr>
                <w:noProof/>
                <w:webHidden/>
              </w:rPr>
              <w:fldChar w:fldCharType="begin"/>
            </w:r>
            <w:r w:rsidR="00AE22E2">
              <w:rPr>
                <w:noProof/>
                <w:webHidden/>
              </w:rPr>
              <w:instrText xml:space="preserve"> PAGEREF _Toc294616227 \h </w:instrText>
            </w:r>
            <w:r>
              <w:rPr>
                <w:noProof/>
                <w:webHidden/>
              </w:rPr>
            </w:r>
            <w:r>
              <w:rPr>
                <w:noProof/>
                <w:webHidden/>
              </w:rPr>
              <w:fldChar w:fldCharType="separate"/>
            </w:r>
            <w:r w:rsidR="00E6457D">
              <w:rPr>
                <w:noProof/>
                <w:webHidden/>
              </w:rPr>
              <w:t>26</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28" w:history="1">
            <w:r w:rsidR="00AE22E2" w:rsidRPr="007C0469">
              <w:rPr>
                <w:rStyle w:val="Hyperlink"/>
                <w:noProof/>
              </w:rPr>
              <w:t>3.2.1 Teknologisk vurdering af gangfunktion</w:t>
            </w:r>
            <w:r w:rsidR="00AE22E2">
              <w:rPr>
                <w:noProof/>
                <w:webHidden/>
              </w:rPr>
              <w:tab/>
            </w:r>
            <w:r>
              <w:rPr>
                <w:noProof/>
                <w:webHidden/>
              </w:rPr>
              <w:fldChar w:fldCharType="begin"/>
            </w:r>
            <w:r w:rsidR="00AE22E2">
              <w:rPr>
                <w:noProof/>
                <w:webHidden/>
              </w:rPr>
              <w:instrText xml:space="preserve"> PAGEREF _Toc294616228 \h </w:instrText>
            </w:r>
            <w:r>
              <w:rPr>
                <w:noProof/>
                <w:webHidden/>
              </w:rPr>
            </w:r>
            <w:r>
              <w:rPr>
                <w:noProof/>
                <w:webHidden/>
              </w:rPr>
              <w:fldChar w:fldCharType="separate"/>
            </w:r>
            <w:r w:rsidR="00E6457D">
              <w:rPr>
                <w:noProof/>
                <w:webHidden/>
              </w:rPr>
              <w:t>27</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29" w:history="1">
            <w:r w:rsidR="00AE22E2" w:rsidRPr="007C0469">
              <w:rPr>
                <w:rStyle w:val="Hyperlink"/>
                <w:noProof/>
              </w:rPr>
              <w:t>3.2.2 Sammenfatning vedrørende teknologisk vurdering af gangfunktionen</w:t>
            </w:r>
            <w:r w:rsidR="00AE22E2">
              <w:rPr>
                <w:noProof/>
                <w:webHidden/>
              </w:rPr>
              <w:tab/>
            </w:r>
            <w:r>
              <w:rPr>
                <w:noProof/>
                <w:webHidden/>
              </w:rPr>
              <w:fldChar w:fldCharType="begin"/>
            </w:r>
            <w:r w:rsidR="00AE22E2">
              <w:rPr>
                <w:noProof/>
                <w:webHidden/>
              </w:rPr>
              <w:instrText xml:space="preserve"> PAGEREF _Toc294616229 \h </w:instrText>
            </w:r>
            <w:r>
              <w:rPr>
                <w:noProof/>
                <w:webHidden/>
              </w:rPr>
            </w:r>
            <w:r>
              <w:rPr>
                <w:noProof/>
                <w:webHidden/>
              </w:rPr>
              <w:fldChar w:fldCharType="separate"/>
            </w:r>
            <w:r w:rsidR="00E6457D">
              <w:rPr>
                <w:noProof/>
                <w:webHidden/>
              </w:rPr>
              <w:t>29</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30" w:history="1">
            <w:r w:rsidR="00AE22E2" w:rsidRPr="007C0469">
              <w:rPr>
                <w:rStyle w:val="Hyperlink"/>
                <w:noProof/>
              </w:rPr>
              <w:t>3.2.3 Kliniske test</w:t>
            </w:r>
            <w:r w:rsidR="00AE22E2">
              <w:rPr>
                <w:noProof/>
                <w:webHidden/>
              </w:rPr>
              <w:tab/>
            </w:r>
            <w:r>
              <w:rPr>
                <w:noProof/>
                <w:webHidden/>
              </w:rPr>
              <w:fldChar w:fldCharType="begin"/>
            </w:r>
            <w:r w:rsidR="00AE22E2">
              <w:rPr>
                <w:noProof/>
                <w:webHidden/>
              </w:rPr>
              <w:instrText xml:space="preserve"> PAGEREF _Toc294616230 \h </w:instrText>
            </w:r>
            <w:r>
              <w:rPr>
                <w:noProof/>
                <w:webHidden/>
              </w:rPr>
            </w:r>
            <w:r>
              <w:rPr>
                <w:noProof/>
                <w:webHidden/>
              </w:rPr>
              <w:fldChar w:fldCharType="separate"/>
            </w:r>
            <w:r w:rsidR="00E6457D">
              <w:rPr>
                <w:noProof/>
                <w:webHidden/>
              </w:rPr>
              <w:t>29</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31" w:history="1">
            <w:r w:rsidR="00AE22E2" w:rsidRPr="007C0469">
              <w:rPr>
                <w:rStyle w:val="Hyperlink"/>
                <w:noProof/>
              </w:rPr>
              <w:t>3.3 Udvalgte test</w:t>
            </w:r>
            <w:r w:rsidR="00AE22E2">
              <w:rPr>
                <w:noProof/>
                <w:webHidden/>
              </w:rPr>
              <w:tab/>
            </w:r>
            <w:r>
              <w:rPr>
                <w:noProof/>
                <w:webHidden/>
              </w:rPr>
              <w:fldChar w:fldCharType="begin"/>
            </w:r>
            <w:r w:rsidR="00AE22E2">
              <w:rPr>
                <w:noProof/>
                <w:webHidden/>
              </w:rPr>
              <w:instrText xml:space="preserve"> PAGEREF _Toc294616231 \h </w:instrText>
            </w:r>
            <w:r>
              <w:rPr>
                <w:noProof/>
                <w:webHidden/>
              </w:rPr>
            </w:r>
            <w:r>
              <w:rPr>
                <w:noProof/>
                <w:webHidden/>
              </w:rPr>
              <w:fldChar w:fldCharType="separate"/>
            </w:r>
            <w:r w:rsidR="00E6457D">
              <w:rPr>
                <w:noProof/>
                <w:webHidden/>
              </w:rPr>
              <w:t>39</w:t>
            </w:r>
            <w:r>
              <w:rPr>
                <w:noProof/>
                <w:webHidden/>
              </w:rPr>
              <w:fldChar w:fldCharType="end"/>
            </w:r>
          </w:hyperlink>
        </w:p>
        <w:p w:rsidR="00AE22E2" w:rsidRDefault="005A2807">
          <w:pPr>
            <w:pStyle w:val="Indholdsfortegnelse1"/>
            <w:tabs>
              <w:tab w:val="right" w:leader="dot" w:pos="9628"/>
            </w:tabs>
            <w:rPr>
              <w:rFonts w:eastAsiaTheme="minorEastAsia"/>
              <w:noProof/>
              <w:lang w:eastAsia="da-DK"/>
            </w:rPr>
          </w:pPr>
          <w:hyperlink w:anchor="_Toc294616232" w:history="1">
            <w:r w:rsidR="00AE22E2" w:rsidRPr="007C0469">
              <w:rPr>
                <w:rStyle w:val="Hyperlink"/>
                <w:noProof/>
              </w:rPr>
              <w:t>4.0 Klinisk afprøvning</w:t>
            </w:r>
            <w:r w:rsidR="00AE22E2">
              <w:rPr>
                <w:noProof/>
                <w:webHidden/>
              </w:rPr>
              <w:tab/>
            </w:r>
            <w:r>
              <w:rPr>
                <w:noProof/>
                <w:webHidden/>
              </w:rPr>
              <w:fldChar w:fldCharType="begin"/>
            </w:r>
            <w:r w:rsidR="00AE22E2">
              <w:rPr>
                <w:noProof/>
                <w:webHidden/>
              </w:rPr>
              <w:instrText xml:space="preserve"> PAGEREF _Toc294616232 \h </w:instrText>
            </w:r>
            <w:r>
              <w:rPr>
                <w:noProof/>
                <w:webHidden/>
              </w:rPr>
            </w:r>
            <w:r>
              <w:rPr>
                <w:noProof/>
                <w:webHidden/>
              </w:rPr>
              <w:fldChar w:fldCharType="separate"/>
            </w:r>
            <w:r w:rsidR="00E6457D">
              <w:rPr>
                <w:noProof/>
                <w:webHidden/>
              </w:rPr>
              <w:t>40</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33" w:history="1">
            <w:r w:rsidR="00AE22E2" w:rsidRPr="007C0469">
              <w:rPr>
                <w:rStyle w:val="Hyperlink"/>
                <w:noProof/>
              </w:rPr>
              <w:t>4.1 Materiale og metode</w:t>
            </w:r>
            <w:r w:rsidR="00AE22E2">
              <w:rPr>
                <w:noProof/>
                <w:webHidden/>
              </w:rPr>
              <w:tab/>
            </w:r>
            <w:r>
              <w:rPr>
                <w:noProof/>
                <w:webHidden/>
              </w:rPr>
              <w:fldChar w:fldCharType="begin"/>
            </w:r>
            <w:r w:rsidR="00AE22E2">
              <w:rPr>
                <w:noProof/>
                <w:webHidden/>
              </w:rPr>
              <w:instrText xml:space="preserve"> PAGEREF _Toc294616233 \h </w:instrText>
            </w:r>
            <w:r>
              <w:rPr>
                <w:noProof/>
                <w:webHidden/>
              </w:rPr>
            </w:r>
            <w:r>
              <w:rPr>
                <w:noProof/>
                <w:webHidden/>
              </w:rPr>
              <w:fldChar w:fldCharType="separate"/>
            </w:r>
            <w:r w:rsidR="00E6457D">
              <w:rPr>
                <w:noProof/>
                <w:webHidden/>
              </w:rPr>
              <w:t>41</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34" w:history="1">
            <w:r w:rsidR="00AE22E2" w:rsidRPr="007C0469">
              <w:rPr>
                <w:rStyle w:val="Hyperlink"/>
                <w:noProof/>
              </w:rPr>
              <w:t>4.1.1 Forsøgspersoner</w:t>
            </w:r>
            <w:r w:rsidR="00AE22E2">
              <w:rPr>
                <w:noProof/>
                <w:webHidden/>
              </w:rPr>
              <w:tab/>
            </w:r>
            <w:r>
              <w:rPr>
                <w:noProof/>
                <w:webHidden/>
              </w:rPr>
              <w:fldChar w:fldCharType="begin"/>
            </w:r>
            <w:r w:rsidR="00AE22E2">
              <w:rPr>
                <w:noProof/>
                <w:webHidden/>
              </w:rPr>
              <w:instrText xml:space="preserve"> PAGEREF _Toc294616234 \h </w:instrText>
            </w:r>
            <w:r>
              <w:rPr>
                <w:noProof/>
                <w:webHidden/>
              </w:rPr>
            </w:r>
            <w:r>
              <w:rPr>
                <w:noProof/>
                <w:webHidden/>
              </w:rPr>
              <w:fldChar w:fldCharType="separate"/>
            </w:r>
            <w:r w:rsidR="00E6457D">
              <w:rPr>
                <w:noProof/>
                <w:webHidden/>
              </w:rPr>
              <w:t>41</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35" w:history="1">
            <w:r w:rsidR="00AE22E2" w:rsidRPr="007C0469">
              <w:rPr>
                <w:rStyle w:val="Hyperlink"/>
                <w:noProof/>
              </w:rPr>
              <w:t>4.1.2 Forsøgsdesign</w:t>
            </w:r>
            <w:r w:rsidR="00AE22E2">
              <w:rPr>
                <w:noProof/>
                <w:webHidden/>
              </w:rPr>
              <w:tab/>
            </w:r>
            <w:r>
              <w:rPr>
                <w:noProof/>
                <w:webHidden/>
              </w:rPr>
              <w:fldChar w:fldCharType="begin"/>
            </w:r>
            <w:r w:rsidR="00AE22E2">
              <w:rPr>
                <w:noProof/>
                <w:webHidden/>
              </w:rPr>
              <w:instrText xml:space="preserve"> PAGEREF _Toc294616235 \h </w:instrText>
            </w:r>
            <w:r>
              <w:rPr>
                <w:noProof/>
                <w:webHidden/>
              </w:rPr>
            </w:r>
            <w:r>
              <w:rPr>
                <w:noProof/>
                <w:webHidden/>
              </w:rPr>
              <w:fldChar w:fldCharType="separate"/>
            </w:r>
            <w:r w:rsidR="00E6457D">
              <w:rPr>
                <w:noProof/>
                <w:webHidden/>
              </w:rPr>
              <w:t>41</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36" w:history="1">
            <w:r w:rsidR="00AE22E2" w:rsidRPr="007C0469">
              <w:rPr>
                <w:rStyle w:val="Hyperlink"/>
                <w:noProof/>
              </w:rPr>
              <w:t>4.1.3 Forsøgsprotokol</w:t>
            </w:r>
            <w:r w:rsidR="00AE22E2">
              <w:rPr>
                <w:noProof/>
                <w:webHidden/>
              </w:rPr>
              <w:tab/>
            </w:r>
            <w:r>
              <w:rPr>
                <w:noProof/>
                <w:webHidden/>
              </w:rPr>
              <w:fldChar w:fldCharType="begin"/>
            </w:r>
            <w:r w:rsidR="00AE22E2">
              <w:rPr>
                <w:noProof/>
                <w:webHidden/>
              </w:rPr>
              <w:instrText xml:space="preserve"> PAGEREF _Toc294616236 \h </w:instrText>
            </w:r>
            <w:r>
              <w:rPr>
                <w:noProof/>
                <w:webHidden/>
              </w:rPr>
            </w:r>
            <w:r>
              <w:rPr>
                <w:noProof/>
                <w:webHidden/>
              </w:rPr>
              <w:fldChar w:fldCharType="separate"/>
            </w:r>
            <w:r w:rsidR="00E6457D">
              <w:rPr>
                <w:noProof/>
                <w:webHidden/>
              </w:rPr>
              <w:t>41</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37" w:history="1">
            <w:r w:rsidR="00AE22E2" w:rsidRPr="007C0469">
              <w:rPr>
                <w:rStyle w:val="Hyperlink"/>
                <w:noProof/>
              </w:rPr>
              <w:t>4.2 Resultater</w:t>
            </w:r>
            <w:r w:rsidR="00AE22E2">
              <w:rPr>
                <w:noProof/>
                <w:webHidden/>
              </w:rPr>
              <w:tab/>
            </w:r>
            <w:r>
              <w:rPr>
                <w:noProof/>
                <w:webHidden/>
              </w:rPr>
              <w:fldChar w:fldCharType="begin"/>
            </w:r>
            <w:r w:rsidR="00AE22E2">
              <w:rPr>
                <w:noProof/>
                <w:webHidden/>
              </w:rPr>
              <w:instrText xml:space="preserve"> PAGEREF _Toc294616237 \h </w:instrText>
            </w:r>
            <w:r>
              <w:rPr>
                <w:noProof/>
                <w:webHidden/>
              </w:rPr>
            </w:r>
            <w:r>
              <w:rPr>
                <w:noProof/>
                <w:webHidden/>
              </w:rPr>
              <w:fldChar w:fldCharType="separate"/>
            </w:r>
            <w:r w:rsidR="00E6457D">
              <w:rPr>
                <w:noProof/>
                <w:webHidden/>
              </w:rPr>
              <w:t>46</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38" w:history="1">
            <w:r w:rsidR="00AE22E2" w:rsidRPr="007C0469">
              <w:rPr>
                <w:rStyle w:val="Hyperlink"/>
                <w:noProof/>
              </w:rPr>
              <w:t>4.2.1 Præsentation af patienternes baggrundsdata</w:t>
            </w:r>
            <w:r w:rsidR="00AE22E2">
              <w:rPr>
                <w:noProof/>
                <w:webHidden/>
              </w:rPr>
              <w:tab/>
            </w:r>
            <w:r>
              <w:rPr>
                <w:noProof/>
                <w:webHidden/>
              </w:rPr>
              <w:fldChar w:fldCharType="begin"/>
            </w:r>
            <w:r w:rsidR="00AE22E2">
              <w:rPr>
                <w:noProof/>
                <w:webHidden/>
              </w:rPr>
              <w:instrText xml:space="preserve"> PAGEREF _Toc294616238 \h </w:instrText>
            </w:r>
            <w:r>
              <w:rPr>
                <w:noProof/>
                <w:webHidden/>
              </w:rPr>
            </w:r>
            <w:r>
              <w:rPr>
                <w:noProof/>
                <w:webHidden/>
              </w:rPr>
              <w:fldChar w:fldCharType="separate"/>
            </w:r>
            <w:r w:rsidR="00E6457D">
              <w:rPr>
                <w:noProof/>
                <w:webHidden/>
              </w:rPr>
              <w:t>46</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39" w:history="1">
            <w:r w:rsidR="00AE22E2" w:rsidRPr="007C0469">
              <w:rPr>
                <w:rStyle w:val="Hyperlink"/>
                <w:noProof/>
              </w:rPr>
              <w:t>4.2.2 Patientcases</w:t>
            </w:r>
            <w:r w:rsidR="00AE22E2">
              <w:rPr>
                <w:noProof/>
                <w:webHidden/>
              </w:rPr>
              <w:tab/>
            </w:r>
            <w:r>
              <w:rPr>
                <w:noProof/>
                <w:webHidden/>
              </w:rPr>
              <w:fldChar w:fldCharType="begin"/>
            </w:r>
            <w:r w:rsidR="00AE22E2">
              <w:rPr>
                <w:noProof/>
                <w:webHidden/>
              </w:rPr>
              <w:instrText xml:space="preserve"> PAGEREF _Toc294616239 \h </w:instrText>
            </w:r>
            <w:r>
              <w:rPr>
                <w:noProof/>
                <w:webHidden/>
              </w:rPr>
            </w:r>
            <w:r>
              <w:rPr>
                <w:noProof/>
                <w:webHidden/>
              </w:rPr>
              <w:fldChar w:fldCharType="separate"/>
            </w:r>
            <w:r w:rsidR="00E6457D">
              <w:rPr>
                <w:noProof/>
                <w:webHidden/>
              </w:rPr>
              <w:t>46</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40" w:history="1">
            <w:r w:rsidR="00AE22E2" w:rsidRPr="007C0469">
              <w:rPr>
                <w:rStyle w:val="Hyperlink"/>
                <w:noProof/>
              </w:rPr>
              <w:t>4.2.3 Resultater i gangtest</w:t>
            </w:r>
            <w:r w:rsidR="00AE22E2">
              <w:rPr>
                <w:noProof/>
                <w:webHidden/>
              </w:rPr>
              <w:tab/>
            </w:r>
            <w:r>
              <w:rPr>
                <w:noProof/>
                <w:webHidden/>
              </w:rPr>
              <w:fldChar w:fldCharType="begin"/>
            </w:r>
            <w:r w:rsidR="00AE22E2">
              <w:rPr>
                <w:noProof/>
                <w:webHidden/>
              </w:rPr>
              <w:instrText xml:space="preserve"> PAGEREF _Toc294616240 \h </w:instrText>
            </w:r>
            <w:r>
              <w:rPr>
                <w:noProof/>
                <w:webHidden/>
              </w:rPr>
            </w:r>
            <w:r>
              <w:rPr>
                <w:noProof/>
                <w:webHidden/>
              </w:rPr>
              <w:fldChar w:fldCharType="separate"/>
            </w:r>
            <w:r w:rsidR="00E6457D">
              <w:rPr>
                <w:noProof/>
                <w:webHidden/>
              </w:rPr>
              <w:t>50</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41" w:history="1">
            <w:r w:rsidR="00AE22E2" w:rsidRPr="007C0469">
              <w:rPr>
                <w:rStyle w:val="Hyperlink"/>
                <w:noProof/>
              </w:rPr>
              <w:t>4.2.4 Resultater i test af balance, proprioception, muskelfunktion og energiforbrug</w:t>
            </w:r>
            <w:r w:rsidR="00AE22E2">
              <w:rPr>
                <w:noProof/>
                <w:webHidden/>
              </w:rPr>
              <w:tab/>
            </w:r>
            <w:r>
              <w:rPr>
                <w:noProof/>
                <w:webHidden/>
              </w:rPr>
              <w:fldChar w:fldCharType="begin"/>
            </w:r>
            <w:r w:rsidR="00AE22E2">
              <w:rPr>
                <w:noProof/>
                <w:webHidden/>
              </w:rPr>
              <w:instrText xml:space="preserve"> PAGEREF _Toc294616241 \h </w:instrText>
            </w:r>
            <w:r>
              <w:rPr>
                <w:noProof/>
                <w:webHidden/>
              </w:rPr>
            </w:r>
            <w:r>
              <w:rPr>
                <w:noProof/>
                <w:webHidden/>
              </w:rPr>
              <w:fldChar w:fldCharType="separate"/>
            </w:r>
            <w:r w:rsidR="00E6457D">
              <w:rPr>
                <w:noProof/>
                <w:webHidden/>
              </w:rPr>
              <w:t>51</w:t>
            </w:r>
            <w:r>
              <w:rPr>
                <w:noProof/>
                <w:webHidden/>
              </w:rPr>
              <w:fldChar w:fldCharType="end"/>
            </w:r>
          </w:hyperlink>
        </w:p>
        <w:p w:rsidR="00AE22E2" w:rsidRDefault="005A2807">
          <w:pPr>
            <w:pStyle w:val="Indholdsfortegnelse1"/>
            <w:tabs>
              <w:tab w:val="right" w:leader="dot" w:pos="9628"/>
            </w:tabs>
            <w:rPr>
              <w:rFonts w:eastAsiaTheme="minorEastAsia"/>
              <w:noProof/>
              <w:lang w:eastAsia="da-DK"/>
            </w:rPr>
          </w:pPr>
          <w:hyperlink w:anchor="_Toc294616242" w:history="1">
            <w:r w:rsidR="00AE22E2" w:rsidRPr="007C0469">
              <w:rPr>
                <w:rStyle w:val="Hyperlink"/>
                <w:noProof/>
              </w:rPr>
              <w:t>5.0 Vurdering af teknologien i anvendelse</w:t>
            </w:r>
            <w:r w:rsidR="00AE22E2">
              <w:rPr>
                <w:noProof/>
                <w:webHidden/>
              </w:rPr>
              <w:tab/>
            </w:r>
            <w:r>
              <w:rPr>
                <w:noProof/>
                <w:webHidden/>
              </w:rPr>
              <w:fldChar w:fldCharType="begin"/>
            </w:r>
            <w:r w:rsidR="00AE22E2">
              <w:rPr>
                <w:noProof/>
                <w:webHidden/>
              </w:rPr>
              <w:instrText xml:space="preserve"> PAGEREF _Toc294616242 \h </w:instrText>
            </w:r>
            <w:r>
              <w:rPr>
                <w:noProof/>
                <w:webHidden/>
              </w:rPr>
            </w:r>
            <w:r>
              <w:rPr>
                <w:noProof/>
                <w:webHidden/>
              </w:rPr>
              <w:fldChar w:fldCharType="separate"/>
            </w:r>
            <w:r w:rsidR="00E6457D">
              <w:rPr>
                <w:noProof/>
                <w:webHidden/>
              </w:rPr>
              <w:t>53</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43" w:history="1">
            <w:r w:rsidR="00AE22E2" w:rsidRPr="007C0469">
              <w:rPr>
                <w:rStyle w:val="Hyperlink"/>
                <w:noProof/>
              </w:rPr>
              <w:t>5.1 Metode</w:t>
            </w:r>
            <w:r w:rsidR="00AE22E2">
              <w:rPr>
                <w:noProof/>
                <w:webHidden/>
              </w:rPr>
              <w:tab/>
            </w:r>
            <w:r>
              <w:rPr>
                <w:noProof/>
                <w:webHidden/>
              </w:rPr>
              <w:fldChar w:fldCharType="begin"/>
            </w:r>
            <w:r w:rsidR="00AE22E2">
              <w:rPr>
                <w:noProof/>
                <w:webHidden/>
              </w:rPr>
              <w:instrText xml:space="preserve"> PAGEREF _Toc294616243 \h </w:instrText>
            </w:r>
            <w:r>
              <w:rPr>
                <w:noProof/>
                <w:webHidden/>
              </w:rPr>
            </w:r>
            <w:r>
              <w:rPr>
                <w:noProof/>
                <w:webHidden/>
              </w:rPr>
              <w:fldChar w:fldCharType="separate"/>
            </w:r>
            <w:r w:rsidR="00E6457D">
              <w:rPr>
                <w:noProof/>
                <w:webHidden/>
              </w:rPr>
              <w:t>53</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44" w:history="1">
            <w:r w:rsidR="00AE22E2" w:rsidRPr="007C0469">
              <w:rPr>
                <w:rStyle w:val="Hyperlink"/>
                <w:noProof/>
              </w:rPr>
              <w:t>5.2 Teknologi</w:t>
            </w:r>
            <w:r w:rsidR="00AE22E2">
              <w:rPr>
                <w:noProof/>
                <w:webHidden/>
              </w:rPr>
              <w:tab/>
            </w:r>
            <w:r>
              <w:rPr>
                <w:noProof/>
                <w:webHidden/>
              </w:rPr>
              <w:fldChar w:fldCharType="begin"/>
            </w:r>
            <w:r w:rsidR="00AE22E2">
              <w:rPr>
                <w:noProof/>
                <w:webHidden/>
              </w:rPr>
              <w:instrText xml:space="preserve"> PAGEREF _Toc294616244 \h </w:instrText>
            </w:r>
            <w:r>
              <w:rPr>
                <w:noProof/>
                <w:webHidden/>
              </w:rPr>
            </w:r>
            <w:r>
              <w:rPr>
                <w:noProof/>
                <w:webHidden/>
              </w:rPr>
              <w:fldChar w:fldCharType="separate"/>
            </w:r>
            <w:r w:rsidR="00E6457D">
              <w:rPr>
                <w:noProof/>
                <w:webHidden/>
              </w:rPr>
              <w:t>54</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45" w:history="1">
            <w:r w:rsidR="00AE22E2" w:rsidRPr="007C0469">
              <w:rPr>
                <w:rStyle w:val="Hyperlink"/>
                <w:noProof/>
              </w:rPr>
              <w:t>5.3 Patient</w:t>
            </w:r>
            <w:r w:rsidR="00AE22E2">
              <w:rPr>
                <w:noProof/>
                <w:webHidden/>
              </w:rPr>
              <w:tab/>
            </w:r>
            <w:r>
              <w:rPr>
                <w:noProof/>
                <w:webHidden/>
              </w:rPr>
              <w:fldChar w:fldCharType="begin"/>
            </w:r>
            <w:r w:rsidR="00AE22E2">
              <w:rPr>
                <w:noProof/>
                <w:webHidden/>
              </w:rPr>
              <w:instrText xml:space="preserve"> PAGEREF _Toc294616245 \h </w:instrText>
            </w:r>
            <w:r>
              <w:rPr>
                <w:noProof/>
                <w:webHidden/>
              </w:rPr>
            </w:r>
            <w:r>
              <w:rPr>
                <w:noProof/>
                <w:webHidden/>
              </w:rPr>
              <w:fldChar w:fldCharType="separate"/>
            </w:r>
            <w:r w:rsidR="00E6457D">
              <w:rPr>
                <w:noProof/>
                <w:webHidden/>
              </w:rPr>
              <w:t>55</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46" w:history="1">
            <w:r w:rsidR="00AE22E2" w:rsidRPr="007C0469">
              <w:rPr>
                <w:rStyle w:val="Hyperlink"/>
                <w:noProof/>
              </w:rPr>
              <w:t>5.4 Organisation</w:t>
            </w:r>
            <w:r w:rsidR="00AE22E2">
              <w:rPr>
                <w:noProof/>
                <w:webHidden/>
              </w:rPr>
              <w:tab/>
            </w:r>
            <w:r>
              <w:rPr>
                <w:noProof/>
                <w:webHidden/>
              </w:rPr>
              <w:fldChar w:fldCharType="begin"/>
            </w:r>
            <w:r w:rsidR="00AE22E2">
              <w:rPr>
                <w:noProof/>
                <w:webHidden/>
              </w:rPr>
              <w:instrText xml:space="preserve"> PAGEREF _Toc294616246 \h </w:instrText>
            </w:r>
            <w:r>
              <w:rPr>
                <w:noProof/>
                <w:webHidden/>
              </w:rPr>
            </w:r>
            <w:r>
              <w:rPr>
                <w:noProof/>
                <w:webHidden/>
              </w:rPr>
              <w:fldChar w:fldCharType="separate"/>
            </w:r>
            <w:r w:rsidR="00E6457D">
              <w:rPr>
                <w:noProof/>
                <w:webHidden/>
              </w:rPr>
              <w:t>56</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47" w:history="1">
            <w:r w:rsidR="00AE22E2" w:rsidRPr="007C0469">
              <w:rPr>
                <w:rStyle w:val="Hyperlink"/>
                <w:noProof/>
              </w:rPr>
              <w:t>5.4.1 Oplæring</w:t>
            </w:r>
            <w:r w:rsidR="00AE22E2">
              <w:rPr>
                <w:noProof/>
                <w:webHidden/>
              </w:rPr>
              <w:tab/>
            </w:r>
            <w:r>
              <w:rPr>
                <w:noProof/>
                <w:webHidden/>
              </w:rPr>
              <w:fldChar w:fldCharType="begin"/>
            </w:r>
            <w:r w:rsidR="00AE22E2">
              <w:rPr>
                <w:noProof/>
                <w:webHidden/>
              </w:rPr>
              <w:instrText xml:space="preserve"> PAGEREF _Toc294616247 \h </w:instrText>
            </w:r>
            <w:r>
              <w:rPr>
                <w:noProof/>
                <w:webHidden/>
              </w:rPr>
            </w:r>
            <w:r>
              <w:rPr>
                <w:noProof/>
                <w:webHidden/>
              </w:rPr>
              <w:fldChar w:fldCharType="separate"/>
            </w:r>
            <w:r w:rsidR="00E6457D">
              <w:rPr>
                <w:noProof/>
                <w:webHidden/>
              </w:rPr>
              <w:t>56</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48" w:history="1">
            <w:r w:rsidR="00AE22E2" w:rsidRPr="007C0469">
              <w:rPr>
                <w:rStyle w:val="Hyperlink"/>
                <w:noProof/>
              </w:rPr>
              <w:t>5.4.2 Praktiske arbejdsforhold</w:t>
            </w:r>
            <w:r w:rsidR="00AE22E2">
              <w:rPr>
                <w:noProof/>
                <w:webHidden/>
              </w:rPr>
              <w:tab/>
            </w:r>
            <w:r>
              <w:rPr>
                <w:noProof/>
                <w:webHidden/>
              </w:rPr>
              <w:fldChar w:fldCharType="begin"/>
            </w:r>
            <w:r w:rsidR="00AE22E2">
              <w:rPr>
                <w:noProof/>
                <w:webHidden/>
              </w:rPr>
              <w:instrText xml:space="preserve"> PAGEREF _Toc294616248 \h </w:instrText>
            </w:r>
            <w:r>
              <w:rPr>
                <w:noProof/>
                <w:webHidden/>
              </w:rPr>
            </w:r>
            <w:r>
              <w:rPr>
                <w:noProof/>
                <w:webHidden/>
              </w:rPr>
              <w:fldChar w:fldCharType="separate"/>
            </w:r>
            <w:r w:rsidR="00E6457D">
              <w:rPr>
                <w:noProof/>
                <w:webHidden/>
              </w:rPr>
              <w:t>56</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49" w:history="1">
            <w:r w:rsidR="00AE22E2" w:rsidRPr="007C0469">
              <w:rPr>
                <w:rStyle w:val="Hyperlink"/>
                <w:noProof/>
              </w:rPr>
              <w:t>5.4.3 Tidsforbrug</w:t>
            </w:r>
            <w:r w:rsidR="00AE22E2">
              <w:rPr>
                <w:noProof/>
                <w:webHidden/>
              </w:rPr>
              <w:tab/>
            </w:r>
            <w:r>
              <w:rPr>
                <w:noProof/>
                <w:webHidden/>
              </w:rPr>
              <w:fldChar w:fldCharType="begin"/>
            </w:r>
            <w:r w:rsidR="00AE22E2">
              <w:rPr>
                <w:noProof/>
                <w:webHidden/>
              </w:rPr>
              <w:instrText xml:space="preserve"> PAGEREF _Toc294616249 \h </w:instrText>
            </w:r>
            <w:r>
              <w:rPr>
                <w:noProof/>
                <w:webHidden/>
              </w:rPr>
            </w:r>
            <w:r>
              <w:rPr>
                <w:noProof/>
                <w:webHidden/>
              </w:rPr>
              <w:fldChar w:fldCharType="separate"/>
            </w:r>
            <w:r w:rsidR="00E6457D">
              <w:rPr>
                <w:noProof/>
                <w:webHidden/>
              </w:rPr>
              <w:t>57</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50" w:history="1">
            <w:r w:rsidR="00AE22E2" w:rsidRPr="007C0469">
              <w:rPr>
                <w:rStyle w:val="Hyperlink"/>
                <w:noProof/>
              </w:rPr>
              <w:t>5.4.4 Tekniske udfordringer</w:t>
            </w:r>
            <w:r w:rsidR="00AE22E2">
              <w:rPr>
                <w:noProof/>
                <w:webHidden/>
              </w:rPr>
              <w:tab/>
            </w:r>
            <w:r>
              <w:rPr>
                <w:noProof/>
                <w:webHidden/>
              </w:rPr>
              <w:fldChar w:fldCharType="begin"/>
            </w:r>
            <w:r w:rsidR="00AE22E2">
              <w:rPr>
                <w:noProof/>
                <w:webHidden/>
              </w:rPr>
              <w:instrText xml:space="preserve"> PAGEREF _Toc294616250 \h </w:instrText>
            </w:r>
            <w:r>
              <w:rPr>
                <w:noProof/>
                <w:webHidden/>
              </w:rPr>
            </w:r>
            <w:r>
              <w:rPr>
                <w:noProof/>
                <w:webHidden/>
              </w:rPr>
              <w:fldChar w:fldCharType="separate"/>
            </w:r>
            <w:r w:rsidR="00E6457D">
              <w:rPr>
                <w:noProof/>
                <w:webHidden/>
              </w:rPr>
              <w:t>57</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51" w:history="1">
            <w:r w:rsidR="00AE22E2" w:rsidRPr="007C0469">
              <w:rPr>
                <w:rStyle w:val="Hyperlink"/>
                <w:noProof/>
              </w:rPr>
              <w:t>5.5 Økonomi</w:t>
            </w:r>
            <w:r w:rsidR="00AE22E2">
              <w:rPr>
                <w:noProof/>
                <w:webHidden/>
              </w:rPr>
              <w:tab/>
            </w:r>
            <w:r>
              <w:rPr>
                <w:noProof/>
                <w:webHidden/>
              </w:rPr>
              <w:fldChar w:fldCharType="begin"/>
            </w:r>
            <w:r w:rsidR="00AE22E2">
              <w:rPr>
                <w:noProof/>
                <w:webHidden/>
              </w:rPr>
              <w:instrText xml:space="preserve"> PAGEREF _Toc294616251 \h </w:instrText>
            </w:r>
            <w:r>
              <w:rPr>
                <w:noProof/>
                <w:webHidden/>
              </w:rPr>
            </w:r>
            <w:r>
              <w:rPr>
                <w:noProof/>
                <w:webHidden/>
              </w:rPr>
              <w:fldChar w:fldCharType="separate"/>
            </w:r>
            <w:r w:rsidR="00E6457D">
              <w:rPr>
                <w:noProof/>
                <w:webHidden/>
              </w:rPr>
              <w:t>58</w:t>
            </w:r>
            <w:r>
              <w:rPr>
                <w:noProof/>
                <w:webHidden/>
              </w:rPr>
              <w:fldChar w:fldCharType="end"/>
            </w:r>
          </w:hyperlink>
        </w:p>
        <w:p w:rsidR="00AE22E2" w:rsidRDefault="005A2807">
          <w:pPr>
            <w:pStyle w:val="Indholdsfortegnelse1"/>
            <w:tabs>
              <w:tab w:val="right" w:leader="dot" w:pos="9628"/>
            </w:tabs>
            <w:rPr>
              <w:rFonts w:eastAsiaTheme="minorEastAsia"/>
              <w:noProof/>
              <w:lang w:eastAsia="da-DK"/>
            </w:rPr>
          </w:pPr>
          <w:hyperlink w:anchor="_Toc294616252" w:history="1">
            <w:r w:rsidR="00AE22E2" w:rsidRPr="007C0469">
              <w:rPr>
                <w:rStyle w:val="Hyperlink"/>
                <w:noProof/>
              </w:rPr>
              <w:t>6.0 Deldiskussion af testbatteri, klinisk afprøvning og forslag til ny test</w:t>
            </w:r>
            <w:r w:rsidR="00AE22E2">
              <w:rPr>
                <w:noProof/>
                <w:webHidden/>
              </w:rPr>
              <w:tab/>
            </w:r>
            <w:r>
              <w:rPr>
                <w:noProof/>
                <w:webHidden/>
              </w:rPr>
              <w:fldChar w:fldCharType="begin"/>
            </w:r>
            <w:r w:rsidR="00AE22E2">
              <w:rPr>
                <w:noProof/>
                <w:webHidden/>
              </w:rPr>
              <w:instrText xml:space="preserve"> PAGEREF _Toc294616252 \h </w:instrText>
            </w:r>
            <w:r>
              <w:rPr>
                <w:noProof/>
                <w:webHidden/>
              </w:rPr>
            </w:r>
            <w:r>
              <w:rPr>
                <w:noProof/>
                <w:webHidden/>
              </w:rPr>
              <w:fldChar w:fldCharType="separate"/>
            </w:r>
            <w:r w:rsidR="00E6457D">
              <w:rPr>
                <w:noProof/>
                <w:webHidden/>
              </w:rPr>
              <w:t>60</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53" w:history="1">
            <w:r w:rsidR="00AE22E2" w:rsidRPr="007C0469">
              <w:rPr>
                <w:rStyle w:val="Hyperlink"/>
                <w:noProof/>
              </w:rPr>
              <w:t>6.1 Testbatteri</w:t>
            </w:r>
            <w:r w:rsidR="00AE22E2">
              <w:rPr>
                <w:noProof/>
                <w:webHidden/>
              </w:rPr>
              <w:tab/>
            </w:r>
            <w:r>
              <w:rPr>
                <w:noProof/>
                <w:webHidden/>
              </w:rPr>
              <w:fldChar w:fldCharType="begin"/>
            </w:r>
            <w:r w:rsidR="00AE22E2">
              <w:rPr>
                <w:noProof/>
                <w:webHidden/>
              </w:rPr>
              <w:instrText xml:space="preserve"> PAGEREF _Toc294616253 \h </w:instrText>
            </w:r>
            <w:r>
              <w:rPr>
                <w:noProof/>
                <w:webHidden/>
              </w:rPr>
            </w:r>
            <w:r>
              <w:rPr>
                <w:noProof/>
                <w:webHidden/>
              </w:rPr>
              <w:fldChar w:fldCharType="separate"/>
            </w:r>
            <w:r w:rsidR="00E6457D">
              <w:rPr>
                <w:noProof/>
                <w:webHidden/>
              </w:rPr>
              <w:t>60</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54" w:history="1">
            <w:r w:rsidR="00AE22E2" w:rsidRPr="007C0469">
              <w:rPr>
                <w:rStyle w:val="Hyperlink"/>
                <w:noProof/>
              </w:rPr>
              <w:t>6.1.1 Test af gangfunktion</w:t>
            </w:r>
            <w:r w:rsidR="00AE22E2">
              <w:rPr>
                <w:noProof/>
                <w:webHidden/>
              </w:rPr>
              <w:tab/>
            </w:r>
            <w:r>
              <w:rPr>
                <w:noProof/>
                <w:webHidden/>
              </w:rPr>
              <w:fldChar w:fldCharType="begin"/>
            </w:r>
            <w:r w:rsidR="00AE22E2">
              <w:rPr>
                <w:noProof/>
                <w:webHidden/>
              </w:rPr>
              <w:instrText xml:space="preserve"> PAGEREF _Toc294616254 \h </w:instrText>
            </w:r>
            <w:r>
              <w:rPr>
                <w:noProof/>
                <w:webHidden/>
              </w:rPr>
            </w:r>
            <w:r>
              <w:rPr>
                <w:noProof/>
                <w:webHidden/>
              </w:rPr>
              <w:fldChar w:fldCharType="separate"/>
            </w:r>
            <w:r w:rsidR="00E6457D">
              <w:rPr>
                <w:noProof/>
                <w:webHidden/>
              </w:rPr>
              <w:t>60</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55" w:history="1">
            <w:r w:rsidR="00AE22E2" w:rsidRPr="007C0469">
              <w:rPr>
                <w:rStyle w:val="Hyperlink"/>
                <w:noProof/>
              </w:rPr>
              <w:t>6.1.2 Test af muskelfuntion</w:t>
            </w:r>
            <w:r w:rsidR="00AE22E2">
              <w:rPr>
                <w:noProof/>
                <w:webHidden/>
              </w:rPr>
              <w:tab/>
            </w:r>
            <w:r>
              <w:rPr>
                <w:noProof/>
                <w:webHidden/>
              </w:rPr>
              <w:fldChar w:fldCharType="begin"/>
            </w:r>
            <w:r w:rsidR="00AE22E2">
              <w:rPr>
                <w:noProof/>
                <w:webHidden/>
              </w:rPr>
              <w:instrText xml:space="preserve"> PAGEREF _Toc294616255 \h </w:instrText>
            </w:r>
            <w:r>
              <w:rPr>
                <w:noProof/>
                <w:webHidden/>
              </w:rPr>
            </w:r>
            <w:r>
              <w:rPr>
                <w:noProof/>
                <w:webHidden/>
              </w:rPr>
              <w:fldChar w:fldCharType="separate"/>
            </w:r>
            <w:r w:rsidR="00E6457D">
              <w:rPr>
                <w:noProof/>
                <w:webHidden/>
              </w:rPr>
              <w:t>61</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56" w:history="1">
            <w:r w:rsidR="00AE22E2" w:rsidRPr="007C0469">
              <w:rPr>
                <w:rStyle w:val="Hyperlink"/>
                <w:noProof/>
              </w:rPr>
              <w:t>6.1.3 Test af proprioception</w:t>
            </w:r>
            <w:r w:rsidR="00AE22E2">
              <w:rPr>
                <w:noProof/>
                <w:webHidden/>
              </w:rPr>
              <w:tab/>
            </w:r>
            <w:r>
              <w:rPr>
                <w:noProof/>
                <w:webHidden/>
              </w:rPr>
              <w:fldChar w:fldCharType="begin"/>
            </w:r>
            <w:r w:rsidR="00AE22E2">
              <w:rPr>
                <w:noProof/>
                <w:webHidden/>
              </w:rPr>
              <w:instrText xml:space="preserve"> PAGEREF _Toc294616256 \h </w:instrText>
            </w:r>
            <w:r>
              <w:rPr>
                <w:noProof/>
                <w:webHidden/>
              </w:rPr>
            </w:r>
            <w:r>
              <w:rPr>
                <w:noProof/>
                <w:webHidden/>
              </w:rPr>
              <w:fldChar w:fldCharType="separate"/>
            </w:r>
            <w:r w:rsidR="00E6457D">
              <w:rPr>
                <w:noProof/>
                <w:webHidden/>
              </w:rPr>
              <w:t>62</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57" w:history="1">
            <w:r w:rsidR="00AE22E2" w:rsidRPr="007C0469">
              <w:rPr>
                <w:rStyle w:val="Hyperlink"/>
                <w:noProof/>
              </w:rPr>
              <w:t>6.1.4 Test af balance</w:t>
            </w:r>
            <w:r w:rsidR="00AE22E2">
              <w:rPr>
                <w:noProof/>
                <w:webHidden/>
              </w:rPr>
              <w:tab/>
            </w:r>
            <w:r>
              <w:rPr>
                <w:noProof/>
                <w:webHidden/>
              </w:rPr>
              <w:fldChar w:fldCharType="begin"/>
            </w:r>
            <w:r w:rsidR="00AE22E2">
              <w:rPr>
                <w:noProof/>
                <w:webHidden/>
              </w:rPr>
              <w:instrText xml:space="preserve"> PAGEREF _Toc294616257 \h </w:instrText>
            </w:r>
            <w:r>
              <w:rPr>
                <w:noProof/>
                <w:webHidden/>
              </w:rPr>
            </w:r>
            <w:r>
              <w:rPr>
                <w:noProof/>
                <w:webHidden/>
              </w:rPr>
              <w:fldChar w:fldCharType="separate"/>
            </w:r>
            <w:r w:rsidR="00E6457D">
              <w:rPr>
                <w:noProof/>
                <w:webHidden/>
              </w:rPr>
              <w:t>62</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58" w:history="1">
            <w:r w:rsidR="00AE22E2" w:rsidRPr="007C0469">
              <w:rPr>
                <w:rStyle w:val="Hyperlink"/>
                <w:noProof/>
              </w:rPr>
              <w:t>6.1.5 Test af energiforbrug</w:t>
            </w:r>
            <w:r w:rsidR="00AE22E2">
              <w:rPr>
                <w:noProof/>
                <w:webHidden/>
              </w:rPr>
              <w:tab/>
            </w:r>
            <w:r>
              <w:rPr>
                <w:noProof/>
                <w:webHidden/>
              </w:rPr>
              <w:fldChar w:fldCharType="begin"/>
            </w:r>
            <w:r w:rsidR="00AE22E2">
              <w:rPr>
                <w:noProof/>
                <w:webHidden/>
              </w:rPr>
              <w:instrText xml:space="preserve"> PAGEREF _Toc294616258 \h </w:instrText>
            </w:r>
            <w:r>
              <w:rPr>
                <w:noProof/>
                <w:webHidden/>
              </w:rPr>
            </w:r>
            <w:r>
              <w:rPr>
                <w:noProof/>
                <w:webHidden/>
              </w:rPr>
              <w:fldChar w:fldCharType="separate"/>
            </w:r>
            <w:r w:rsidR="00E6457D">
              <w:rPr>
                <w:noProof/>
                <w:webHidden/>
              </w:rPr>
              <w:t>62</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59" w:history="1">
            <w:r w:rsidR="00AE22E2" w:rsidRPr="007C0469">
              <w:rPr>
                <w:rStyle w:val="Hyperlink"/>
                <w:noProof/>
              </w:rPr>
              <w:t>6.1.6 Fremtidig anvendelse af testbatteri</w:t>
            </w:r>
            <w:r w:rsidR="00AE22E2">
              <w:rPr>
                <w:noProof/>
                <w:webHidden/>
              </w:rPr>
              <w:tab/>
            </w:r>
            <w:r>
              <w:rPr>
                <w:noProof/>
                <w:webHidden/>
              </w:rPr>
              <w:fldChar w:fldCharType="begin"/>
            </w:r>
            <w:r w:rsidR="00AE22E2">
              <w:rPr>
                <w:noProof/>
                <w:webHidden/>
              </w:rPr>
              <w:instrText xml:space="preserve"> PAGEREF _Toc294616259 \h </w:instrText>
            </w:r>
            <w:r>
              <w:rPr>
                <w:noProof/>
                <w:webHidden/>
              </w:rPr>
            </w:r>
            <w:r>
              <w:rPr>
                <w:noProof/>
                <w:webHidden/>
              </w:rPr>
              <w:fldChar w:fldCharType="separate"/>
            </w:r>
            <w:r w:rsidR="00E6457D">
              <w:rPr>
                <w:noProof/>
                <w:webHidden/>
              </w:rPr>
              <w:t>63</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60" w:history="1">
            <w:r w:rsidR="00AE22E2" w:rsidRPr="007C0469">
              <w:rPr>
                <w:rStyle w:val="Hyperlink"/>
                <w:noProof/>
              </w:rPr>
              <w:t>6.2 Klinisk afprøvning</w:t>
            </w:r>
            <w:r w:rsidR="00AE22E2">
              <w:rPr>
                <w:noProof/>
                <w:webHidden/>
              </w:rPr>
              <w:tab/>
            </w:r>
            <w:r>
              <w:rPr>
                <w:noProof/>
                <w:webHidden/>
              </w:rPr>
              <w:fldChar w:fldCharType="begin"/>
            </w:r>
            <w:r w:rsidR="00AE22E2">
              <w:rPr>
                <w:noProof/>
                <w:webHidden/>
              </w:rPr>
              <w:instrText xml:space="preserve"> PAGEREF _Toc294616260 \h </w:instrText>
            </w:r>
            <w:r>
              <w:rPr>
                <w:noProof/>
                <w:webHidden/>
              </w:rPr>
            </w:r>
            <w:r>
              <w:rPr>
                <w:noProof/>
                <w:webHidden/>
              </w:rPr>
              <w:fldChar w:fldCharType="separate"/>
            </w:r>
            <w:r w:rsidR="00E6457D">
              <w:rPr>
                <w:noProof/>
                <w:webHidden/>
              </w:rPr>
              <w:t>63</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61" w:history="1">
            <w:r w:rsidR="00AE22E2" w:rsidRPr="007C0469">
              <w:rPr>
                <w:rStyle w:val="Hyperlink"/>
                <w:noProof/>
              </w:rPr>
              <w:t>6.2.1 Inklusions- og eksklusionskriterier</w:t>
            </w:r>
            <w:r w:rsidR="00AE22E2">
              <w:rPr>
                <w:noProof/>
                <w:webHidden/>
              </w:rPr>
              <w:tab/>
            </w:r>
            <w:r>
              <w:rPr>
                <w:noProof/>
                <w:webHidden/>
              </w:rPr>
              <w:fldChar w:fldCharType="begin"/>
            </w:r>
            <w:r w:rsidR="00AE22E2">
              <w:rPr>
                <w:noProof/>
                <w:webHidden/>
              </w:rPr>
              <w:instrText xml:space="preserve"> PAGEREF _Toc294616261 \h </w:instrText>
            </w:r>
            <w:r>
              <w:rPr>
                <w:noProof/>
                <w:webHidden/>
              </w:rPr>
            </w:r>
            <w:r>
              <w:rPr>
                <w:noProof/>
                <w:webHidden/>
              </w:rPr>
              <w:fldChar w:fldCharType="separate"/>
            </w:r>
            <w:r w:rsidR="00E6457D">
              <w:rPr>
                <w:noProof/>
                <w:webHidden/>
              </w:rPr>
              <w:t>64</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62" w:history="1">
            <w:r w:rsidR="00AE22E2" w:rsidRPr="007C0469">
              <w:rPr>
                <w:rStyle w:val="Hyperlink"/>
                <w:noProof/>
              </w:rPr>
              <w:t>6.2.2 Kort interventionsforløb</w:t>
            </w:r>
            <w:r w:rsidR="00AE22E2">
              <w:rPr>
                <w:noProof/>
                <w:webHidden/>
              </w:rPr>
              <w:tab/>
            </w:r>
            <w:r>
              <w:rPr>
                <w:noProof/>
                <w:webHidden/>
              </w:rPr>
              <w:fldChar w:fldCharType="begin"/>
            </w:r>
            <w:r w:rsidR="00AE22E2">
              <w:rPr>
                <w:noProof/>
                <w:webHidden/>
              </w:rPr>
              <w:instrText xml:space="preserve"> PAGEREF _Toc294616262 \h </w:instrText>
            </w:r>
            <w:r>
              <w:rPr>
                <w:noProof/>
                <w:webHidden/>
              </w:rPr>
            </w:r>
            <w:r>
              <w:rPr>
                <w:noProof/>
                <w:webHidden/>
              </w:rPr>
              <w:fldChar w:fldCharType="separate"/>
            </w:r>
            <w:r w:rsidR="00E6457D">
              <w:rPr>
                <w:noProof/>
                <w:webHidden/>
              </w:rPr>
              <w:t>65</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63" w:history="1">
            <w:r w:rsidR="00AE22E2" w:rsidRPr="007C0469">
              <w:rPr>
                <w:rStyle w:val="Hyperlink"/>
                <w:noProof/>
              </w:rPr>
              <w:t>6.2.3 Opgaveorienteret træning</w:t>
            </w:r>
            <w:r w:rsidR="00AE22E2">
              <w:rPr>
                <w:noProof/>
                <w:webHidden/>
              </w:rPr>
              <w:tab/>
            </w:r>
            <w:r>
              <w:rPr>
                <w:noProof/>
                <w:webHidden/>
              </w:rPr>
              <w:fldChar w:fldCharType="begin"/>
            </w:r>
            <w:r w:rsidR="00AE22E2">
              <w:rPr>
                <w:noProof/>
                <w:webHidden/>
              </w:rPr>
              <w:instrText xml:space="preserve"> PAGEREF _Toc294616263 \h </w:instrText>
            </w:r>
            <w:r>
              <w:rPr>
                <w:noProof/>
                <w:webHidden/>
              </w:rPr>
            </w:r>
            <w:r>
              <w:rPr>
                <w:noProof/>
                <w:webHidden/>
              </w:rPr>
              <w:fldChar w:fldCharType="separate"/>
            </w:r>
            <w:r w:rsidR="00E6457D">
              <w:rPr>
                <w:noProof/>
                <w:webHidden/>
              </w:rPr>
              <w:t>65</w:t>
            </w:r>
            <w:r>
              <w:rPr>
                <w:noProof/>
                <w:webHidden/>
              </w:rPr>
              <w:fldChar w:fldCharType="end"/>
            </w:r>
          </w:hyperlink>
        </w:p>
        <w:p w:rsidR="00AE22E2" w:rsidRDefault="005A2807">
          <w:pPr>
            <w:pStyle w:val="Indholdsfortegnelse3"/>
            <w:tabs>
              <w:tab w:val="right" w:leader="dot" w:pos="9628"/>
            </w:tabs>
            <w:rPr>
              <w:rFonts w:eastAsiaTheme="minorEastAsia"/>
              <w:noProof/>
              <w:lang w:eastAsia="da-DK"/>
            </w:rPr>
          </w:pPr>
          <w:hyperlink w:anchor="_Toc294616264" w:history="1">
            <w:r w:rsidR="00AE22E2" w:rsidRPr="007C0469">
              <w:rPr>
                <w:rStyle w:val="Hyperlink"/>
                <w:noProof/>
              </w:rPr>
              <w:t>6.2.4 Testresultater</w:t>
            </w:r>
            <w:r w:rsidR="00AE22E2">
              <w:rPr>
                <w:noProof/>
                <w:webHidden/>
              </w:rPr>
              <w:tab/>
            </w:r>
            <w:r>
              <w:rPr>
                <w:noProof/>
                <w:webHidden/>
              </w:rPr>
              <w:fldChar w:fldCharType="begin"/>
            </w:r>
            <w:r w:rsidR="00AE22E2">
              <w:rPr>
                <w:noProof/>
                <w:webHidden/>
              </w:rPr>
              <w:instrText xml:space="preserve"> PAGEREF _Toc294616264 \h </w:instrText>
            </w:r>
            <w:r>
              <w:rPr>
                <w:noProof/>
                <w:webHidden/>
              </w:rPr>
            </w:r>
            <w:r>
              <w:rPr>
                <w:noProof/>
                <w:webHidden/>
              </w:rPr>
              <w:fldChar w:fldCharType="separate"/>
            </w:r>
            <w:r w:rsidR="00E6457D">
              <w:rPr>
                <w:noProof/>
                <w:webHidden/>
              </w:rPr>
              <w:t>65</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65" w:history="1">
            <w:r w:rsidR="00AE22E2" w:rsidRPr="007C0469">
              <w:rPr>
                <w:rStyle w:val="Hyperlink"/>
                <w:noProof/>
              </w:rPr>
              <w:t>6.3 Forslag til ny test</w:t>
            </w:r>
            <w:r w:rsidR="00AE22E2">
              <w:rPr>
                <w:noProof/>
                <w:webHidden/>
              </w:rPr>
              <w:tab/>
            </w:r>
            <w:r>
              <w:rPr>
                <w:noProof/>
                <w:webHidden/>
              </w:rPr>
              <w:fldChar w:fldCharType="begin"/>
            </w:r>
            <w:r w:rsidR="00AE22E2">
              <w:rPr>
                <w:noProof/>
                <w:webHidden/>
              </w:rPr>
              <w:instrText xml:space="preserve"> PAGEREF _Toc294616265 \h </w:instrText>
            </w:r>
            <w:r>
              <w:rPr>
                <w:noProof/>
                <w:webHidden/>
              </w:rPr>
            </w:r>
            <w:r>
              <w:rPr>
                <w:noProof/>
                <w:webHidden/>
              </w:rPr>
              <w:fldChar w:fldCharType="separate"/>
            </w:r>
            <w:r w:rsidR="00E6457D">
              <w:rPr>
                <w:noProof/>
                <w:webHidden/>
              </w:rPr>
              <w:t>67</w:t>
            </w:r>
            <w:r>
              <w:rPr>
                <w:noProof/>
                <w:webHidden/>
              </w:rPr>
              <w:fldChar w:fldCharType="end"/>
            </w:r>
          </w:hyperlink>
        </w:p>
        <w:p w:rsidR="00AE22E2" w:rsidRDefault="005A2807">
          <w:pPr>
            <w:pStyle w:val="Indholdsfortegnelse2"/>
            <w:tabs>
              <w:tab w:val="right" w:leader="dot" w:pos="9628"/>
            </w:tabs>
            <w:rPr>
              <w:rFonts w:eastAsiaTheme="minorEastAsia"/>
              <w:noProof/>
              <w:lang w:eastAsia="da-DK"/>
            </w:rPr>
          </w:pPr>
          <w:hyperlink w:anchor="_Toc294616266" w:history="1">
            <w:r w:rsidR="00AE22E2" w:rsidRPr="007C0469">
              <w:rPr>
                <w:rStyle w:val="Hyperlink"/>
                <w:noProof/>
              </w:rPr>
              <w:t>6.4 Teknologien i anvendelse</w:t>
            </w:r>
            <w:r w:rsidR="00AE22E2">
              <w:rPr>
                <w:noProof/>
                <w:webHidden/>
              </w:rPr>
              <w:tab/>
            </w:r>
            <w:r>
              <w:rPr>
                <w:noProof/>
                <w:webHidden/>
              </w:rPr>
              <w:fldChar w:fldCharType="begin"/>
            </w:r>
            <w:r w:rsidR="00AE22E2">
              <w:rPr>
                <w:noProof/>
                <w:webHidden/>
              </w:rPr>
              <w:instrText xml:space="preserve"> PAGEREF _Toc294616266 \h </w:instrText>
            </w:r>
            <w:r>
              <w:rPr>
                <w:noProof/>
                <w:webHidden/>
              </w:rPr>
            </w:r>
            <w:r>
              <w:rPr>
                <w:noProof/>
                <w:webHidden/>
              </w:rPr>
              <w:fldChar w:fldCharType="separate"/>
            </w:r>
            <w:r w:rsidR="00E6457D">
              <w:rPr>
                <w:noProof/>
                <w:webHidden/>
              </w:rPr>
              <w:t>69</w:t>
            </w:r>
            <w:r>
              <w:rPr>
                <w:noProof/>
                <w:webHidden/>
              </w:rPr>
              <w:fldChar w:fldCharType="end"/>
            </w:r>
          </w:hyperlink>
        </w:p>
        <w:p w:rsidR="00AE22E2" w:rsidRDefault="005A2807">
          <w:pPr>
            <w:pStyle w:val="Indholdsfortegnelse1"/>
            <w:tabs>
              <w:tab w:val="right" w:leader="dot" w:pos="9628"/>
            </w:tabs>
            <w:rPr>
              <w:rFonts w:eastAsiaTheme="minorEastAsia"/>
              <w:noProof/>
              <w:lang w:eastAsia="da-DK"/>
            </w:rPr>
          </w:pPr>
          <w:hyperlink w:anchor="_Toc294616267" w:history="1">
            <w:r w:rsidR="00AE22E2" w:rsidRPr="007C0469">
              <w:rPr>
                <w:rStyle w:val="Hyperlink"/>
                <w:noProof/>
              </w:rPr>
              <w:t>7.0 Generel diskussion og konklusion</w:t>
            </w:r>
            <w:r w:rsidR="00AE22E2">
              <w:rPr>
                <w:noProof/>
                <w:webHidden/>
              </w:rPr>
              <w:tab/>
            </w:r>
            <w:r>
              <w:rPr>
                <w:noProof/>
                <w:webHidden/>
              </w:rPr>
              <w:fldChar w:fldCharType="begin"/>
            </w:r>
            <w:r w:rsidR="00AE22E2">
              <w:rPr>
                <w:noProof/>
                <w:webHidden/>
              </w:rPr>
              <w:instrText xml:space="preserve"> PAGEREF _Toc294616267 \h </w:instrText>
            </w:r>
            <w:r>
              <w:rPr>
                <w:noProof/>
                <w:webHidden/>
              </w:rPr>
            </w:r>
            <w:r>
              <w:rPr>
                <w:noProof/>
                <w:webHidden/>
              </w:rPr>
              <w:fldChar w:fldCharType="separate"/>
            </w:r>
            <w:r w:rsidR="00E6457D">
              <w:rPr>
                <w:noProof/>
                <w:webHidden/>
              </w:rPr>
              <w:t>70</w:t>
            </w:r>
            <w:r>
              <w:rPr>
                <w:noProof/>
                <w:webHidden/>
              </w:rPr>
              <w:fldChar w:fldCharType="end"/>
            </w:r>
          </w:hyperlink>
        </w:p>
        <w:p w:rsidR="00AE22E2" w:rsidRDefault="005A2807">
          <w:pPr>
            <w:pStyle w:val="Indholdsfortegnelse1"/>
            <w:tabs>
              <w:tab w:val="right" w:leader="dot" w:pos="9628"/>
            </w:tabs>
            <w:rPr>
              <w:rFonts w:eastAsiaTheme="minorEastAsia"/>
              <w:noProof/>
              <w:lang w:eastAsia="da-DK"/>
            </w:rPr>
          </w:pPr>
          <w:hyperlink w:anchor="_Toc294616268" w:history="1">
            <w:r w:rsidR="00AE22E2" w:rsidRPr="007C0469">
              <w:rPr>
                <w:rStyle w:val="Hyperlink"/>
                <w:noProof/>
              </w:rPr>
              <w:t>8.0 Perspektivering</w:t>
            </w:r>
            <w:r w:rsidR="00AE22E2">
              <w:rPr>
                <w:noProof/>
                <w:webHidden/>
              </w:rPr>
              <w:tab/>
            </w:r>
            <w:r>
              <w:rPr>
                <w:noProof/>
                <w:webHidden/>
              </w:rPr>
              <w:fldChar w:fldCharType="begin"/>
            </w:r>
            <w:r w:rsidR="00AE22E2">
              <w:rPr>
                <w:noProof/>
                <w:webHidden/>
              </w:rPr>
              <w:instrText xml:space="preserve"> PAGEREF _Toc294616268 \h </w:instrText>
            </w:r>
            <w:r>
              <w:rPr>
                <w:noProof/>
                <w:webHidden/>
              </w:rPr>
            </w:r>
            <w:r>
              <w:rPr>
                <w:noProof/>
                <w:webHidden/>
              </w:rPr>
              <w:fldChar w:fldCharType="separate"/>
            </w:r>
            <w:r w:rsidR="00E6457D">
              <w:rPr>
                <w:noProof/>
                <w:webHidden/>
              </w:rPr>
              <w:t>71</w:t>
            </w:r>
            <w:r>
              <w:rPr>
                <w:noProof/>
                <w:webHidden/>
              </w:rPr>
              <w:fldChar w:fldCharType="end"/>
            </w:r>
          </w:hyperlink>
        </w:p>
        <w:p w:rsidR="00AE22E2" w:rsidRDefault="005A2807">
          <w:pPr>
            <w:pStyle w:val="Indholdsfortegnelse1"/>
            <w:tabs>
              <w:tab w:val="right" w:leader="dot" w:pos="9628"/>
            </w:tabs>
          </w:pPr>
          <w:hyperlink w:anchor="_Toc294616269" w:history="1">
            <w:r w:rsidR="00AE22E2" w:rsidRPr="007C0469">
              <w:rPr>
                <w:rStyle w:val="Hyperlink"/>
                <w:noProof/>
              </w:rPr>
              <w:t>9.0 Referencer</w:t>
            </w:r>
            <w:r w:rsidR="00AE22E2">
              <w:rPr>
                <w:noProof/>
                <w:webHidden/>
              </w:rPr>
              <w:tab/>
            </w:r>
            <w:r>
              <w:rPr>
                <w:noProof/>
                <w:webHidden/>
              </w:rPr>
              <w:fldChar w:fldCharType="begin"/>
            </w:r>
            <w:r w:rsidR="00AE22E2">
              <w:rPr>
                <w:noProof/>
                <w:webHidden/>
              </w:rPr>
              <w:instrText xml:space="preserve"> PAGEREF _Toc294616269 \h </w:instrText>
            </w:r>
            <w:r>
              <w:rPr>
                <w:noProof/>
                <w:webHidden/>
              </w:rPr>
            </w:r>
            <w:r>
              <w:rPr>
                <w:noProof/>
                <w:webHidden/>
              </w:rPr>
              <w:fldChar w:fldCharType="separate"/>
            </w:r>
            <w:r w:rsidR="00E6457D">
              <w:rPr>
                <w:noProof/>
                <w:webHidden/>
              </w:rPr>
              <w:t>73</w:t>
            </w:r>
            <w:r>
              <w:rPr>
                <w:noProof/>
                <w:webHidden/>
              </w:rPr>
              <w:fldChar w:fldCharType="end"/>
            </w:r>
          </w:hyperlink>
        </w:p>
        <w:p w:rsidR="00E6457D" w:rsidRPr="003424A6" w:rsidRDefault="00E6457D" w:rsidP="003424A6">
          <w:pPr>
            <w:pStyle w:val="Indholdsfortegnelse1"/>
          </w:pPr>
          <w:r w:rsidRPr="003424A6">
            <w:t>10.0 Bilag……………………………………………………………………………………………………………………………………………………88</w:t>
          </w:r>
        </w:p>
        <w:p w:rsidR="009969A4" w:rsidRDefault="005A2807">
          <w:r>
            <w:fldChar w:fldCharType="end"/>
          </w:r>
        </w:p>
      </w:sdtContent>
    </w:sdt>
    <w:p w:rsidR="001C5659" w:rsidRPr="00D11E00" w:rsidRDefault="001C5659" w:rsidP="005160EE">
      <w:pPr>
        <w:pStyle w:val="Overskrift1"/>
        <w:rPr>
          <w:rFonts w:asciiTheme="minorHAnsi" w:hAnsiTheme="minorHAnsi"/>
        </w:rPr>
      </w:pPr>
    </w:p>
    <w:p w:rsidR="001C5659" w:rsidRPr="00D11E00" w:rsidRDefault="001C5659" w:rsidP="005160EE">
      <w:pPr>
        <w:pStyle w:val="Overskrift1"/>
        <w:rPr>
          <w:rFonts w:asciiTheme="minorHAnsi" w:hAnsiTheme="minorHAnsi"/>
        </w:rPr>
      </w:pPr>
    </w:p>
    <w:p w:rsidR="001C5659" w:rsidRPr="00D11E00" w:rsidRDefault="001C5659" w:rsidP="005160EE">
      <w:pPr>
        <w:pStyle w:val="Overskrift1"/>
        <w:rPr>
          <w:rFonts w:asciiTheme="minorHAnsi" w:hAnsiTheme="minorHAnsi"/>
        </w:rPr>
      </w:pPr>
    </w:p>
    <w:p w:rsidR="001C5659" w:rsidRPr="00D11E00" w:rsidRDefault="001C5659" w:rsidP="005160EE">
      <w:pPr>
        <w:pStyle w:val="Overskrift1"/>
        <w:rPr>
          <w:rFonts w:asciiTheme="minorHAnsi" w:hAnsiTheme="minorHAnsi"/>
        </w:rPr>
      </w:pPr>
    </w:p>
    <w:p w:rsidR="001C5659" w:rsidRPr="00D11E00" w:rsidRDefault="001C5659" w:rsidP="005160EE">
      <w:pPr>
        <w:pStyle w:val="Overskrift1"/>
        <w:rPr>
          <w:rFonts w:asciiTheme="minorHAnsi" w:hAnsiTheme="minorHAnsi"/>
        </w:rPr>
      </w:pPr>
    </w:p>
    <w:p w:rsidR="001C5659" w:rsidRDefault="001C5659" w:rsidP="005160EE">
      <w:pPr>
        <w:pStyle w:val="Overskrift1"/>
        <w:rPr>
          <w:rFonts w:asciiTheme="minorHAnsi" w:hAnsiTheme="minorHAnsi"/>
        </w:rPr>
      </w:pPr>
    </w:p>
    <w:p w:rsidR="007C2C7A" w:rsidRDefault="007C2C7A" w:rsidP="007C2C7A"/>
    <w:p w:rsidR="00075C2F" w:rsidRDefault="00075C2F" w:rsidP="005160EE">
      <w:pPr>
        <w:pStyle w:val="Overskrift1"/>
        <w:rPr>
          <w:rFonts w:asciiTheme="minorHAnsi" w:eastAsiaTheme="minorHAnsi" w:hAnsiTheme="minorHAnsi" w:cstheme="minorBidi"/>
          <w:b w:val="0"/>
          <w:bCs w:val="0"/>
          <w:color w:val="auto"/>
          <w:sz w:val="22"/>
          <w:szCs w:val="22"/>
        </w:rPr>
      </w:pPr>
    </w:p>
    <w:p w:rsidR="00075C2F" w:rsidRDefault="00075C2F" w:rsidP="00075C2F"/>
    <w:p w:rsidR="00075C2F" w:rsidRPr="00075C2F" w:rsidRDefault="00075C2F" w:rsidP="00075C2F"/>
    <w:p w:rsidR="00075C2F" w:rsidRPr="00075C2F" w:rsidRDefault="00075C2F" w:rsidP="00075C2F"/>
    <w:p w:rsidR="008F528A" w:rsidRPr="00D11E00" w:rsidRDefault="007C2C7A" w:rsidP="005160EE">
      <w:pPr>
        <w:pStyle w:val="Overskrift1"/>
        <w:rPr>
          <w:rFonts w:asciiTheme="minorHAnsi" w:hAnsiTheme="minorHAnsi"/>
        </w:rPr>
      </w:pPr>
      <w:bookmarkStart w:id="2" w:name="_Toc294616197"/>
      <w:r>
        <w:rPr>
          <w:rFonts w:asciiTheme="minorHAnsi" w:hAnsiTheme="minorHAnsi"/>
        </w:rPr>
        <w:lastRenderedPageBreak/>
        <w:t>Fo</w:t>
      </w:r>
      <w:r w:rsidR="008F528A" w:rsidRPr="00D11E00">
        <w:rPr>
          <w:rFonts w:asciiTheme="minorHAnsi" w:hAnsiTheme="minorHAnsi"/>
        </w:rPr>
        <w:t>rord</w:t>
      </w:r>
      <w:bookmarkEnd w:id="2"/>
    </w:p>
    <w:p w:rsidR="00204EFC" w:rsidRPr="00D11E00" w:rsidRDefault="009713AA" w:rsidP="00204EFC">
      <w:r w:rsidRPr="007C2C7A">
        <w:t>Dette projekt</w:t>
      </w:r>
      <w:r w:rsidR="00204EFC" w:rsidRPr="007C2C7A">
        <w:t xml:space="preserve"> er et resultat af undertegnedes speciale </w:t>
      </w:r>
      <w:r w:rsidRPr="007C2C7A">
        <w:t>på Kandidatuddannelsen i Klinisk Videnskab og</w:t>
      </w:r>
      <w:r w:rsidRPr="00D11E00">
        <w:t xml:space="preserve"> Teknologi</w:t>
      </w:r>
      <w:r w:rsidR="00AC4BE9" w:rsidRPr="00D11E00">
        <w:t>. Projektet er</w:t>
      </w:r>
      <w:r w:rsidRPr="00D11E00">
        <w:t xml:space="preserve"> </w:t>
      </w:r>
      <w:r w:rsidR="00204EFC" w:rsidRPr="00D11E00">
        <w:t xml:space="preserve">udført i perioden </w:t>
      </w:r>
      <w:r w:rsidR="008D0F17">
        <w:t xml:space="preserve">fra </w:t>
      </w:r>
      <w:r w:rsidR="00204EFC" w:rsidRPr="00D11E00">
        <w:t>den 1. februar 2011 til den 6. juni 2011</w:t>
      </w:r>
      <w:r w:rsidR="00AC4BE9" w:rsidRPr="00D11E00">
        <w:t>,</w:t>
      </w:r>
      <w:r w:rsidR="00204EFC" w:rsidRPr="00D11E00">
        <w:t xml:space="preserve"> ved Aalborg Universitet</w:t>
      </w:r>
      <w:r w:rsidR="00AC4BE9" w:rsidRPr="00D11E00">
        <w:t>,</w:t>
      </w:r>
      <w:r w:rsidR="00204EFC" w:rsidRPr="00D11E00">
        <w:t xml:space="preserve"> i samarbejde med Brønderslev </w:t>
      </w:r>
      <w:proofErr w:type="spellStart"/>
      <w:r w:rsidR="00204EFC" w:rsidRPr="00D11E00">
        <w:t>Neurorehabiliteringscenter</w:t>
      </w:r>
      <w:proofErr w:type="spellEnd"/>
      <w:r w:rsidR="00204EFC" w:rsidRPr="00D11E00">
        <w:t xml:space="preserve">, under vejledning af </w:t>
      </w:r>
      <w:r w:rsidR="00E515CA" w:rsidRPr="00D11E00">
        <w:t xml:space="preserve">lektor og </w:t>
      </w:r>
      <w:proofErr w:type="spellStart"/>
      <w:r w:rsidR="00E515CA" w:rsidRPr="00D11E00">
        <w:t>Phd</w:t>
      </w:r>
      <w:proofErr w:type="spellEnd"/>
      <w:r w:rsidR="00E515CA" w:rsidRPr="00D11E00">
        <w:t xml:space="preserve">. ved Center for </w:t>
      </w:r>
      <w:proofErr w:type="spellStart"/>
      <w:r w:rsidR="00E515CA" w:rsidRPr="00D11E00">
        <w:t>Sanse-Motorisk</w:t>
      </w:r>
      <w:proofErr w:type="spellEnd"/>
      <w:r w:rsidR="00E515CA" w:rsidRPr="00D11E00">
        <w:t xml:space="preserve"> Interaktion, </w:t>
      </w:r>
      <w:r w:rsidR="00C83D21">
        <w:t>Erika G.</w:t>
      </w:r>
      <w:r w:rsidR="00204EFC" w:rsidRPr="00D11E00">
        <w:t xml:space="preserve"> </w:t>
      </w:r>
      <w:proofErr w:type="spellStart"/>
      <w:r w:rsidR="00204EFC" w:rsidRPr="00D11E00">
        <w:t>Spaich</w:t>
      </w:r>
      <w:proofErr w:type="spellEnd"/>
      <w:r w:rsidR="00204EFC" w:rsidRPr="00D11E00">
        <w:t xml:space="preserve">. </w:t>
      </w:r>
    </w:p>
    <w:p w:rsidR="00204EFC" w:rsidRPr="00D11E00" w:rsidRDefault="009713AA" w:rsidP="00204EFC">
      <w:r w:rsidRPr="00D11E00">
        <w:t xml:space="preserve">Projektet </w:t>
      </w:r>
      <w:r w:rsidR="00386CFE" w:rsidRPr="00D11E00">
        <w:t>er é</w:t>
      </w:r>
      <w:r w:rsidR="005931ED" w:rsidRPr="00D11E00">
        <w:t>t ud af tre</w:t>
      </w:r>
      <w:r w:rsidR="00204EFC" w:rsidRPr="00D11E00">
        <w:t xml:space="preserve"> delprojekter godkendt af </w:t>
      </w:r>
      <w:proofErr w:type="spellStart"/>
      <w:r w:rsidR="00204EFC" w:rsidRPr="00D11E00">
        <w:t>Videnskabsetisk</w:t>
      </w:r>
      <w:proofErr w:type="spellEnd"/>
      <w:r w:rsidR="00204EFC" w:rsidRPr="00D11E00">
        <w:t xml:space="preserve"> komité omhandlende intelligent elektrisk stimulation til understøttelse af ganggenoptræningen hos patienter med apopleksi</w:t>
      </w:r>
      <w:r w:rsidR="005931ED" w:rsidRPr="00D11E00">
        <w:t>.</w:t>
      </w:r>
    </w:p>
    <w:p w:rsidR="00B652F0" w:rsidRPr="00B652F0" w:rsidRDefault="006901AC" w:rsidP="00B652F0">
      <w:pPr>
        <w:pStyle w:val="Kommentartekst"/>
        <w:spacing w:line="276" w:lineRule="auto"/>
        <w:rPr>
          <w:sz w:val="22"/>
          <w:szCs w:val="22"/>
        </w:rPr>
      </w:pPr>
      <w:r w:rsidRPr="00B652F0">
        <w:rPr>
          <w:sz w:val="22"/>
          <w:szCs w:val="22"/>
        </w:rPr>
        <w:t>P</w:t>
      </w:r>
      <w:r w:rsidR="009713AA" w:rsidRPr="00B652F0">
        <w:rPr>
          <w:sz w:val="22"/>
          <w:szCs w:val="22"/>
        </w:rPr>
        <w:t>rojektet</w:t>
      </w:r>
      <w:r w:rsidR="00204EFC" w:rsidRPr="00B652F0">
        <w:rPr>
          <w:sz w:val="22"/>
          <w:szCs w:val="22"/>
        </w:rPr>
        <w:t xml:space="preserve"> </w:t>
      </w:r>
      <w:r w:rsidRPr="00B652F0">
        <w:rPr>
          <w:sz w:val="22"/>
          <w:szCs w:val="22"/>
        </w:rPr>
        <w:t xml:space="preserve">er struktureret i forhold til tre spørgsmål i problemformuleringen. Hver del indeholder en metodebeskrivelse og et resultatafsnit. I første del </w:t>
      </w:r>
      <w:r w:rsidR="00204EFC" w:rsidRPr="00B652F0">
        <w:rPr>
          <w:sz w:val="22"/>
          <w:szCs w:val="22"/>
        </w:rPr>
        <w:t>præse</w:t>
      </w:r>
      <w:r w:rsidR="009713AA" w:rsidRPr="00B652F0">
        <w:rPr>
          <w:sz w:val="22"/>
          <w:szCs w:val="22"/>
        </w:rPr>
        <w:t>nteres</w:t>
      </w:r>
      <w:r w:rsidRPr="00B652F0">
        <w:rPr>
          <w:sz w:val="22"/>
          <w:szCs w:val="22"/>
        </w:rPr>
        <w:t xml:space="preserve"> sammensætning</w:t>
      </w:r>
      <w:r w:rsidR="008D0F17" w:rsidRPr="00B652F0">
        <w:rPr>
          <w:sz w:val="22"/>
          <w:szCs w:val="22"/>
        </w:rPr>
        <w:t xml:space="preserve"> af</w:t>
      </w:r>
      <w:r w:rsidR="00663420" w:rsidRPr="00B652F0">
        <w:rPr>
          <w:sz w:val="22"/>
          <w:szCs w:val="22"/>
        </w:rPr>
        <w:t xml:space="preserve"> </w:t>
      </w:r>
      <w:r w:rsidR="00FA28E4">
        <w:rPr>
          <w:sz w:val="22"/>
          <w:szCs w:val="22"/>
        </w:rPr>
        <w:t xml:space="preserve">et </w:t>
      </w:r>
      <w:r w:rsidR="00663420" w:rsidRPr="00B652F0">
        <w:rPr>
          <w:sz w:val="22"/>
          <w:szCs w:val="22"/>
        </w:rPr>
        <w:t>testbatteri</w:t>
      </w:r>
      <w:r w:rsidRPr="00B652F0">
        <w:rPr>
          <w:sz w:val="22"/>
          <w:szCs w:val="22"/>
        </w:rPr>
        <w:t xml:space="preserve">. I andet afsnit beskrives den </w:t>
      </w:r>
      <w:r w:rsidR="00663420" w:rsidRPr="00B652F0">
        <w:rPr>
          <w:sz w:val="22"/>
          <w:szCs w:val="22"/>
        </w:rPr>
        <w:t>klinisk</w:t>
      </w:r>
      <w:r w:rsidR="00031850" w:rsidRPr="00B652F0">
        <w:rPr>
          <w:sz w:val="22"/>
          <w:szCs w:val="22"/>
        </w:rPr>
        <w:t>e</w:t>
      </w:r>
      <w:r w:rsidR="00663420" w:rsidRPr="00B652F0">
        <w:rPr>
          <w:sz w:val="22"/>
          <w:szCs w:val="22"/>
        </w:rPr>
        <w:t xml:space="preserve"> afprøvning af teknologien </w:t>
      </w:r>
      <w:r w:rsidRPr="00B652F0">
        <w:rPr>
          <w:sz w:val="22"/>
          <w:szCs w:val="22"/>
        </w:rPr>
        <w:t>og i tredje og sidste afsnit vurderes teknologie</w:t>
      </w:r>
      <w:r w:rsidR="000B7AB1" w:rsidRPr="00B652F0">
        <w:rPr>
          <w:sz w:val="22"/>
          <w:szCs w:val="22"/>
        </w:rPr>
        <w:t xml:space="preserve">n med inspiration fra et </w:t>
      </w:r>
      <w:proofErr w:type="spellStart"/>
      <w:r w:rsidR="000B7AB1" w:rsidRPr="00B652F0">
        <w:rPr>
          <w:sz w:val="22"/>
          <w:szCs w:val="22"/>
        </w:rPr>
        <w:t>MTV</w:t>
      </w:r>
      <w:r w:rsidR="00040B59" w:rsidRPr="00B652F0">
        <w:rPr>
          <w:sz w:val="22"/>
          <w:szCs w:val="22"/>
        </w:rPr>
        <w:t>-</w:t>
      </w:r>
      <w:r w:rsidR="000B7AB1" w:rsidRPr="00B652F0">
        <w:rPr>
          <w:sz w:val="22"/>
          <w:szCs w:val="22"/>
        </w:rPr>
        <w:t>perspektiv</w:t>
      </w:r>
      <w:proofErr w:type="spellEnd"/>
      <w:r w:rsidR="000B7AB1" w:rsidRPr="00B652F0">
        <w:rPr>
          <w:sz w:val="22"/>
          <w:szCs w:val="22"/>
        </w:rPr>
        <w:t>.</w:t>
      </w:r>
      <w:r w:rsidR="00B652F0" w:rsidRPr="00B652F0">
        <w:rPr>
          <w:sz w:val="22"/>
          <w:szCs w:val="22"/>
        </w:rPr>
        <w:t xml:space="preserve"> Herefter følger deldiskussioner for de enkelte afsnit efterfulgt af generel diskussion og konklusion samt perspektivering</w:t>
      </w:r>
      <w:r w:rsidR="00B652F0">
        <w:rPr>
          <w:sz w:val="22"/>
          <w:szCs w:val="22"/>
        </w:rPr>
        <w:t>.</w:t>
      </w:r>
    </w:p>
    <w:p w:rsidR="00663420" w:rsidRPr="00D11E00" w:rsidRDefault="00204EFC" w:rsidP="00663420">
      <w:r w:rsidRPr="00D11E00">
        <w:t>Baggrunden for projektet er</w:t>
      </w:r>
      <w:r w:rsidR="00663420" w:rsidRPr="00D11E00">
        <w:t>,</w:t>
      </w:r>
      <w:r w:rsidRPr="00D11E00">
        <w:t xml:space="preserve"> </w:t>
      </w:r>
      <w:r w:rsidR="00663420" w:rsidRPr="00D11E00">
        <w:t>at en tidligere manuel udgave af den elektriske stimulator blev vurderet for ressourcekrævende at anvende</w:t>
      </w:r>
      <w:r w:rsidR="005931ED" w:rsidRPr="00D11E00">
        <w:t>,</w:t>
      </w:r>
      <w:r w:rsidR="00663420" w:rsidRPr="00D11E00">
        <w:t xml:space="preserve"> hvilket dannede</w:t>
      </w:r>
      <w:r w:rsidR="005160EE" w:rsidRPr="00D11E00">
        <w:t xml:space="preserve"> </w:t>
      </w:r>
      <w:r w:rsidR="00663420" w:rsidRPr="00D11E00">
        <w:t>baggrund fo</w:t>
      </w:r>
      <w:r w:rsidR="005160EE" w:rsidRPr="00D11E00">
        <w:t>r udvikling</w:t>
      </w:r>
      <w:r w:rsidR="00663420" w:rsidRPr="00D11E00">
        <w:t xml:space="preserve"> af den intelligente </w:t>
      </w:r>
      <w:r w:rsidR="00031850">
        <w:t xml:space="preserve">stimulator. Denne er afprøvet i </w:t>
      </w:r>
      <w:r w:rsidR="00663420" w:rsidRPr="00D11E00">
        <w:t>pilotforsøg med</w:t>
      </w:r>
      <w:r w:rsidR="00031850">
        <w:t xml:space="preserve"> en kort interventionsperiode</w:t>
      </w:r>
      <w:r w:rsidR="00C37C68" w:rsidRPr="00D11E00">
        <w:t xml:space="preserve"> til akutte</w:t>
      </w:r>
      <w:r w:rsidR="005931ED" w:rsidRPr="00D11E00">
        <w:t xml:space="preserve"> apopleksipatienter med </w:t>
      </w:r>
      <w:r w:rsidR="00C37C68" w:rsidRPr="00D11E00">
        <w:t>overvejende</w:t>
      </w:r>
      <w:r w:rsidR="005931ED" w:rsidRPr="00D11E00">
        <w:t xml:space="preserve"> positiv</w:t>
      </w:r>
      <w:r w:rsidR="00031850">
        <w:t>e</w:t>
      </w:r>
      <w:r w:rsidR="005931ED" w:rsidRPr="00D11E00">
        <w:t xml:space="preserve"> </w:t>
      </w:r>
      <w:r w:rsidR="00031850">
        <w:t>tendenser</w:t>
      </w:r>
      <w:r w:rsidR="00A464BD" w:rsidRPr="00D11E00">
        <w:t xml:space="preserve"> i form af </w:t>
      </w:r>
      <w:r w:rsidR="00031850">
        <w:t xml:space="preserve">bedret </w:t>
      </w:r>
      <w:r w:rsidR="00FA28E4">
        <w:t>gangfunktion</w:t>
      </w:r>
      <w:r w:rsidR="00A464BD" w:rsidRPr="00D11E00">
        <w:t xml:space="preserve"> og en øget ”fornemmelse” af det afficerede ben.</w:t>
      </w:r>
    </w:p>
    <w:p w:rsidR="001A7F74" w:rsidRPr="00D11E00" w:rsidRDefault="00AC4BE9" w:rsidP="00843F42">
      <w:r w:rsidRPr="00D11E00">
        <w:t xml:space="preserve">Projektet </w:t>
      </w:r>
      <w:r w:rsidR="009713AA" w:rsidRPr="00D11E00">
        <w:t>er formidlet i denne rapport</w:t>
      </w:r>
      <w:r w:rsidR="005160EE" w:rsidRPr="00D11E00">
        <w:t xml:space="preserve"> samt i tilhørende bilag</w:t>
      </w:r>
      <w:r w:rsidR="00663420" w:rsidRPr="00D11E00">
        <w:t xml:space="preserve">. </w:t>
      </w:r>
      <w:r w:rsidR="00596589">
        <w:t>R</w:t>
      </w:r>
      <w:r w:rsidR="00204EFC" w:rsidRPr="00D11E00">
        <w:t xml:space="preserve">esultaterne består </w:t>
      </w:r>
      <w:r w:rsidR="00596589">
        <w:t xml:space="preserve">af en evaluering af sammensat testbatteri og forsøgsprotokol samt en vurdering af teknologien. </w:t>
      </w:r>
      <w:r w:rsidR="00204EFC" w:rsidRPr="00D11E00">
        <w:t xml:space="preserve">Projektet skal ses som et </w:t>
      </w:r>
      <w:r w:rsidR="00663420" w:rsidRPr="00D11E00">
        <w:t>udviklingsprojekt</w:t>
      </w:r>
      <w:r w:rsidR="00843F42" w:rsidRPr="00D11E00">
        <w:t>.</w:t>
      </w:r>
      <w:r w:rsidR="00663420" w:rsidRPr="00D11E00">
        <w:t xml:space="preserve"> </w:t>
      </w:r>
      <w:r w:rsidR="00843F42" w:rsidRPr="00D11E00">
        <w:t>Det pågældende projekt fortsætter efter aflevering af specialet og efterfølgende skrives en artikel, som fremhæver de vigtigste konklusioner fra projektresultaterne inklusiv testresultater en måned efter sidste intervention</w:t>
      </w:r>
      <w:r w:rsidR="003E3557" w:rsidRPr="00D11E00">
        <w:t xml:space="preserve"> hvilket af tidsmæssige årsager ikke </w:t>
      </w:r>
      <w:r w:rsidR="00031850">
        <w:t>er medtaget i specialet</w:t>
      </w:r>
      <w:r w:rsidR="00843F42" w:rsidRPr="00D11E00">
        <w:t xml:space="preserve">.  </w:t>
      </w:r>
    </w:p>
    <w:p w:rsidR="00204EFC" w:rsidRPr="00D11E00" w:rsidRDefault="00204EFC" w:rsidP="00204EFC">
      <w:r w:rsidRPr="00D11E00">
        <w:t>Vi vil gerne udtrykke vores tak til v</w:t>
      </w:r>
      <w:r w:rsidR="00843F42" w:rsidRPr="00D11E00">
        <w:t xml:space="preserve">ejleder </w:t>
      </w:r>
      <w:r w:rsidR="00C83D21">
        <w:t>Erika G.</w:t>
      </w:r>
      <w:r w:rsidR="00843F42" w:rsidRPr="00D11E00">
        <w:t xml:space="preserve"> </w:t>
      </w:r>
      <w:proofErr w:type="spellStart"/>
      <w:r w:rsidR="00843F42" w:rsidRPr="00D11E00">
        <w:t>Spaich</w:t>
      </w:r>
      <w:proofErr w:type="spellEnd"/>
      <w:r w:rsidRPr="00D11E00">
        <w:t xml:space="preserve"> for de mange faglige diskussioner og kommentarer, hvilket har givet os god inspiration igennem hele projektperioden. </w:t>
      </w:r>
    </w:p>
    <w:p w:rsidR="00204EFC" w:rsidRPr="00D11E00" w:rsidRDefault="00204EFC" w:rsidP="00843F42">
      <w:r w:rsidRPr="00D11E00">
        <w:t xml:space="preserve">Derudover vil vi gerne takke </w:t>
      </w:r>
      <w:r w:rsidR="00AC4BE9" w:rsidRPr="00D11E00">
        <w:t xml:space="preserve">de </w:t>
      </w:r>
      <w:r w:rsidR="00843F42" w:rsidRPr="00D11E00">
        <w:t xml:space="preserve">involverede terapeuter på Brønderslev </w:t>
      </w:r>
      <w:proofErr w:type="spellStart"/>
      <w:r w:rsidR="00843F42" w:rsidRPr="00D11E00">
        <w:t>Neurorehabiliteringscenter</w:t>
      </w:r>
      <w:proofErr w:type="spellEnd"/>
      <w:r w:rsidR="00AC4BE9" w:rsidRPr="00D11E00">
        <w:t xml:space="preserve">, Bodil </w:t>
      </w:r>
      <w:r w:rsidR="00C83D21">
        <w:t>Ottosen</w:t>
      </w:r>
      <w:r w:rsidR="00AC4BE9" w:rsidRPr="00D11E00">
        <w:t xml:space="preserve"> og </w:t>
      </w:r>
      <w:proofErr w:type="spellStart"/>
      <w:r w:rsidR="00AC4BE9" w:rsidRPr="00D11E00">
        <w:t>Nicki</w:t>
      </w:r>
      <w:proofErr w:type="spellEnd"/>
      <w:r w:rsidR="001E0C6A" w:rsidRPr="00D11E00">
        <w:t xml:space="preserve"> Larsen</w:t>
      </w:r>
      <w:r w:rsidR="002825D7">
        <w:t>,</w:t>
      </w:r>
      <w:r w:rsidR="00AC4BE9" w:rsidRPr="00D11E00">
        <w:t xml:space="preserve"> </w:t>
      </w:r>
      <w:r w:rsidR="00843F42" w:rsidRPr="00D11E00">
        <w:t>for deres samarbejde i forhold til udarbejdning af testbatteri, supervision</w:t>
      </w:r>
      <w:r w:rsidR="00AC4BE9" w:rsidRPr="00D11E00">
        <w:t xml:space="preserve"> og hjælp</w:t>
      </w:r>
      <w:r w:rsidR="00843F42" w:rsidRPr="00D11E00">
        <w:t xml:space="preserve"> under udførsel af test samt for udførsel af intervention</w:t>
      </w:r>
      <w:r w:rsidR="00031850">
        <w:t>erne</w:t>
      </w:r>
      <w:r w:rsidR="005160EE" w:rsidRPr="00D11E00">
        <w:t>. Herudover vil vi gerne takke</w:t>
      </w:r>
      <w:r w:rsidR="00843F42" w:rsidRPr="00D11E00">
        <w:t xml:space="preserve"> generelt for den</w:t>
      </w:r>
      <w:r w:rsidRPr="00D11E00">
        <w:t xml:space="preserve"> interesse </w:t>
      </w:r>
      <w:r w:rsidR="00E05E0E" w:rsidRPr="00D11E00">
        <w:t>og be</w:t>
      </w:r>
      <w:r w:rsidRPr="00D11E00">
        <w:t xml:space="preserve">hjælpsomhed </w:t>
      </w:r>
      <w:r w:rsidR="00843F42" w:rsidRPr="00D11E00">
        <w:t>såvel involverede patienter</w:t>
      </w:r>
      <w:r w:rsidR="00C433AD" w:rsidRPr="00D11E00">
        <w:t>,</w:t>
      </w:r>
      <w:r w:rsidR="00843F42" w:rsidRPr="00D11E00">
        <w:t xml:space="preserve"> som øvrige terapeuter på afdelingen</w:t>
      </w:r>
      <w:r w:rsidR="00C433AD" w:rsidRPr="00D11E00">
        <w:t>,</w:t>
      </w:r>
      <w:r w:rsidR="00843F42" w:rsidRPr="00D11E00">
        <w:t xml:space="preserve"> har udvist. </w:t>
      </w:r>
    </w:p>
    <w:p w:rsidR="00556DDA" w:rsidRPr="00D11E00" w:rsidRDefault="00556DDA" w:rsidP="00556DDA">
      <w:pPr>
        <w:rPr>
          <w:i/>
          <w:lang w:val="en-US"/>
        </w:rPr>
      </w:pPr>
      <w:proofErr w:type="spellStart"/>
      <w:r w:rsidRPr="00D11E00">
        <w:rPr>
          <w:lang w:val="en-US"/>
        </w:rPr>
        <w:t>Nøgleord</w:t>
      </w:r>
      <w:proofErr w:type="spellEnd"/>
      <w:r w:rsidRPr="00D11E00">
        <w:rPr>
          <w:lang w:val="en-US"/>
        </w:rPr>
        <w:t xml:space="preserve">: </w:t>
      </w:r>
      <w:r w:rsidRPr="00D11E00">
        <w:rPr>
          <w:i/>
          <w:lang w:val="en-US"/>
        </w:rPr>
        <w:t>Stroke, Hemiplegic Gait, Clinical Assessment, Nociceptive withdrawal reflex, Electrical Stimulation</w:t>
      </w:r>
    </w:p>
    <w:p w:rsidR="001A7F74" w:rsidRDefault="00556DDA" w:rsidP="001A7F74">
      <w:r w:rsidRPr="00D11E00">
        <w:t>Anvendt referencesystem: Vancouver</w:t>
      </w:r>
      <w:r w:rsidR="001A7F74">
        <w:t>. Referencer er angivet inden punktum. Reference(r) efter mere end én sætning dækker forudgående</w:t>
      </w:r>
      <w:r w:rsidR="000E2739">
        <w:t xml:space="preserve"> i pågældende afsnit</w:t>
      </w:r>
      <w:r w:rsidR="001A7F74">
        <w:t>.</w:t>
      </w:r>
    </w:p>
    <w:p w:rsidR="001C5659" w:rsidRPr="00D11E00" w:rsidRDefault="001C5659" w:rsidP="00843F42"/>
    <w:p w:rsidR="001C5659" w:rsidRPr="00D11E00" w:rsidRDefault="001C5659" w:rsidP="00843F42">
      <w:pPr>
        <w:rPr>
          <w:u w:val="single"/>
        </w:rPr>
      </w:pPr>
      <w:r w:rsidRPr="00D11E00">
        <w:t xml:space="preserve">                 </w:t>
      </w:r>
      <w:r w:rsidR="00374114" w:rsidRPr="00D11E00">
        <w:rPr>
          <w:u w:val="single"/>
        </w:rPr>
        <w:t xml:space="preserve">                                                             </w:t>
      </w:r>
      <w:r w:rsidR="00374114" w:rsidRPr="00D11E00">
        <w:t xml:space="preserve">                         </w:t>
      </w:r>
      <w:r w:rsidR="00374114" w:rsidRPr="00D11E00">
        <w:rPr>
          <w:u w:val="single"/>
        </w:rPr>
        <w:t xml:space="preserve">  </w:t>
      </w:r>
      <w:r w:rsidRPr="00D11E00">
        <w:rPr>
          <w:u w:val="single"/>
        </w:rPr>
        <w:t>_______________________________</w:t>
      </w:r>
    </w:p>
    <w:p w:rsidR="009969A4" w:rsidRDefault="001C5659" w:rsidP="009969A4">
      <w:r w:rsidRPr="00D11E00">
        <w:t xml:space="preserve">                </w:t>
      </w:r>
      <w:r w:rsidR="00307BC8" w:rsidRPr="00D11E00">
        <w:t xml:space="preserve">                      </w:t>
      </w:r>
      <w:r w:rsidRPr="00D11E00">
        <w:t xml:space="preserve"> Svend </w:t>
      </w:r>
      <w:proofErr w:type="gramStart"/>
      <w:r w:rsidRPr="00D11E00">
        <w:t>Lyhne                                                                 Rikke</w:t>
      </w:r>
      <w:proofErr w:type="gramEnd"/>
      <w:r w:rsidRPr="00D11E00">
        <w:t xml:space="preserve"> </w:t>
      </w:r>
      <w:proofErr w:type="spellStart"/>
      <w:r w:rsidRPr="00D11E00">
        <w:t>Beckermann</w:t>
      </w:r>
      <w:proofErr w:type="spellEnd"/>
    </w:p>
    <w:p w:rsidR="00075C2F" w:rsidRDefault="00075C2F" w:rsidP="009969A4"/>
    <w:p w:rsidR="009969A4" w:rsidRDefault="009969A4" w:rsidP="009969A4">
      <w:pPr>
        <w:pStyle w:val="Overskrift1"/>
      </w:pPr>
      <w:bookmarkStart w:id="3" w:name="_Toc294616198"/>
      <w:r>
        <w:lastRenderedPageBreak/>
        <w:t>Oversigt over figurer, tabeller, billede og skema</w:t>
      </w:r>
      <w:bookmarkEnd w:id="3"/>
    </w:p>
    <w:p w:rsidR="00953673" w:rsidRPr="00A255B5" w:rsidRDefault="00953673" w:rsidP="00953673">
      <w:pPr>
        <w:rPr>
          <w:b/>
        </w:rPr>
      </w:pPr>
      <w:r w:rsidRPr="00A255B5">
        <w:rPr>
          <w:b/>
        </w:rPr>
        <w:t>Figurer</w:t>
      </w:r>
    </w:p>
    <w:p w:rsidR="00953673" w:rsidRPr="00A255B5" w:rsidRDefault="00953673" w:rsidP="00953673">
      <w:r w:rsidRPr="00A255B5">
        <w:t>Figur 1: Interaktion mellem individ, opgave og kontekst</w:t>
      </w:r>
    </w:p>
    <w:p w:rsidR="00953673" w:rsidRPr="00A255B5" w:rsidRDefault="00953673" w:rsidP="00953673">
      <w:r w:rsidRPr="00A255B5">
        <w:t>Figur 2: Faser i gangcyklussen</w:t>
      </w:r>
    </w:p>
    <w:p w:rsidR="00953673" w:rsidRPr="00A255B5" w:rsidRDefault="00953673" w:rsidP="00953673">
      <w:r w:rsidRPr="00A255B5">
        <w:t>Figur 3: Muskelaktivitet og bevægelse i knæleddet under normal og hemiplegisk gang</w:t>
      </w:r>
    </w:p>
    <w:p w:rsidR="00953673" w:rsidRPr="00A255B5" w:rsidRDefault="00953673" w:rsidP="00953673">
      <w:r w:rsidRPr="00A255B5">
        <w:t xml:space="preserve">Figur 4: </w:t>
      </w:r>
      <w:proofErr w:type="spellStart"/>
      <w:r w:rsidRPr="00A255B5">
        <w:t>Kortikal</w:t>
      </w:r>
      <w:proofErr w:type="spellEnd"/>
      <w:r w:rsidRPr="00A255B5">
        <w:t xml:space="preserve"> repræsentation af kropsdele i </w:t>
      </w:r>
      <w:proofErr w:type="spellStart"/>
      <w:r w:rsidRPr="00A255B5">
        <w:t>cortex</w:t>
      </w:r>
      <w:proofErr w:type="spellEnd"/>
    </w:p>
    <w:p w:rsidR="00953673" w:rsidRDefault="00953673" w:rsidP="00953673">
      <w:r w:rsidRPr="00A255B5">
        <w:t xml:space="preserve">Figur 5: </w:t>
      </w:r>
      <w:proofErr w:type="spellStart"/>
      <w:r w:rsidRPr="00A255B5">
        <w:t>To-dimensionelle</w:t>
      </w:r>
      <w:proofErr w:type="spellEnd"/>
      <w:r w:rsidRPr="00A255B5">
        <w:t xml:space="preserve"> kort af håndens repræsentation i den primære motoriske </w:t>
      </w:r>
      <w:proofErr w:type="spellStart"/>
      <w:r w:rsidRPr="00A255B5">
        <w:t>cortex</w:t>
      </w:r>
      <w:proofErr w:type="spellEnd"/>
    </w:p>
    <w:p w:rsidR="00953673" w:rsidRPr="005E351C" w:rsidRDefault="00953673" w:rsidP="00953673">
      <w:r>
        <w:t xml:space="preserve">Figur 6: </w:t>
      </w:r>
      <w:proofErr w:type="spellStart"/>
      <w:r w:rsidRPr="005E351C">
        <w:t>To-dimensionelle</w:t>
      </w:r>
      <w:proofErr w:type="spellEnd"/>
      <w:r w:rsidRPr="005E351C">
        <w:t xml:space="preserve"> kort af håndens repræsentation i den primære motoriske </w:t>
      </w:r>
      <w:proofErr w:type="spellStart"/>
      <w:r w:rsidRPr="005E351C">
        <w:t>cortex</w:t>
      </w:r>
      <w:proofErr w:type="spellEnd"/>
    </w:p>
    <w:p w:rsidR="00953673" w:rsidRPr="00A255B5" w:rsidRDefault="00953673" w:rsidP="00953673">
      <w:r>
        <w:t>Figur 7</w:t>
      </w:r>
      <w:r w:rsidRPr="00A255B5">
        <w:t>: Ændringer i repræsentationen af hånden efter skade</w:t>
      </w:r>
    </w:p>
    <w:p w:rsidR="00953673" w:rsidRPr="00A255B5" w:rsidRDefault="00953673" w:rsidP="00953673">
      <w:r>
        <w:t>Figur 8</w:t>
      </w:r>
      <w:r w:rsidRPr="00A255B5">
        <w:t xml:space="preserve">: Taktilt stimulerede </w:t>
      </w:r>
      <w:proofErr w:type="spellStart"/>
      <w:r w:rsidRPr="00A255B5">
        <w:t>hudoverflader</w:t>
      </w:r>
      <w:proofErr w:type="spellEnd"/>
      <w:r w:rsidRPr="00A255B5">
        <w:t xml:space="preserve"> og heraf afledt udvidede </w:t>
      </w:r>
      <w:proofErr w:type="spellStart"/>
      <w:r w:rsidRPr="00A255B5">
        <w:t>kortikale</w:t>
      </w:r>
      <w:proofErr w:type="spellEnd"/>
      <w:r w:rsidRPr="00A255B5">
        <w:t xml:space="preserve"> områder</w:t>
      </w:r>
    </w:p>
    <w:p w:rsidR="00953673" w:rsidRPr="00A255B5" w:rsidRDefault="00953673" w:rsidP="00953673">
      <w:r>
        <w:t>Figur 9</w:t>
      </w:r>
      <w:r w:rsidRPr="00A255B5">
        <w:t xml:space="preserve">: Den tværgående mavemuskels repræsentation i motorisk </w:t>
      </w:r>
      <w:proofErr w:type="spellStart"/>
      <w:r w:rsidRPr="00A255B5">
        <w:t>cortex</w:t>
      </w:r>
      <w:proofErr w:type="spellEnd"/>
    </w:p>
    <w:p w:rsidR="00953673" w:rsidRPr="00A255B5" w:rsidRDefault="00953673" w:rsidP="00953673">
      <w:r>
        <w:t>Figur 10</w:t>
      </w:r>
      <w:r w:rsidRPr="00A255B5">
        <w:t>: Markører på patient, 3D analyse</w:t>
      </w:r>
    </w:p>
    <w:p w:rsidR="00953673" w:rsidRPr="00A255B5" w:rsidRDefault="00953673" w:rsidP="00953673">
      <w:r>
        <w:t>Figur 11</w:t>
      </w:r>
      <w:r w:rsidRPr="00A255B5">
        <w:t>: Kro</w:t>
      </w:r>
      <w:r w:rsidR="00B35AF8">
        <w:t>ppens tyngdepåvirkning af underl</w:t>
      </w:r>
      <w:r w:rsidRPr="00A255B5">
        <w:t>aget skaber en kraft</w:t>
      </w:r>
    </w:p>
    <w:p w:rsidR="00953673" w:rsidRPr="008D0F17" w:rsidRDefault="00953673" w:rsidP="00953673">
      <w:pPr>
        <w:rPr>
          <w:lang w:val="nb-NO"/>
        </w:rPr>
      </w:pPr>
      <w:r w:rsidRPr="008D0F17">
        <w:rPr>
          <w:lang w:val="nb-NO"/>
        </w:rPr>
        <w:t>Figur 12: Randomisering i case eller kontrolgruppe</w:t>
      </w:r>
    </w:p>
    <w:p w:rsidR="00953673" w:rsidRDefault="00953673" w:rsidP="00953673">
      <w:pPr>
        <w:pStyle w:val="Billedtekst"/>
        <w:spacing w:line="276" w:lineRule="auto"/>
        <w:rPr>
          <w:b w:val="0"/>
          <w:color w:val="auto"/>
          <w:sz w:val="22"/>
          <w:szCs w:val="22"/>
        </w:rPr>
      </w:pPr>
      <w:r>
        <w:rPr>
          <w:b w:val="0"/>
          <w:color w:val="auto"/>
          <w:sz w:val="22"/>
          <w:szCs w:val="22"/>
        </w:rPr>
        <w:t>Figur 13</w:t>
      </w:r>
      <w:r w:rsidRPr="00A255B5">
        <w:rPr>
          <w:b w:val="0"/>
          <w:color w:val="auto"/>
          <w:sz w:val="22"/>
          <w:szCs w:val="22"/>
        </w:rPr>
        <w:t>: Skematisk oversigt over projektets forløb</w:t>
      </w:r>
    </w:p>
    <w:p w:rsidR="00953673" w:rsidRPr="002825D7" w:rsidRDefault="00953673" w:rsidP="00953673">
      <w:r w:rsidRPr="002825D7">
        <w:t>Figur 14: 10m g</w:t>
      </w:r>
      <w:r w:rsidR="002825D7" w:rsidRPr="002825D7">
        <w:t>angtest score for samt</w:t>
      </w:r>
      <w:r w:rsidR="002825D7">
        <w:t>lige 5 patienter</w:t>
      </w:r>
    </w:p>
    <w:p w:rsidR="00953673" w:rsidRPr="002825D7" w:rsidRDefault="00953673" w:rsidP="00953673">
      <w:r w:rsidRPr="002825D7">
        <w:t xml:space="preserve">Figur </w:t>
      </w:r>
      <w:r w:rsidR="002825D7" w:rsidRPr="002825D7">
        <w:t>15: FAC score for samt</w:t>
      </w:r>
      <w:r w:rsidR="002825D7">
        <w:t>lige 5 patienter</w:t>
      </w:r>
    </w:p>
    <w:p w:rsidR="00F05E23" w:rsidRPr="002825D7" w:rsidRDefault="00F05E23" w:rsidP="00953673">
      <w:pPr>
        <w:rPr>
          <w:b/>
        </w:rPr>
      </w:pPr>
    </w:p>
    <w:p w:rsidR="00953673" w:rsidRPr="00A255B5" w:rsidRDefault="00953673" w:rsidP="00953673">
      <w:pPr>
        <w:rPr>
          <w:b/>
        </w:rPr>
      </w:pPr>
      <w:r w:rsidRPr="00A255B5">
        <w:rPr>
          <w:b/>
        </w:rPr>
        <w:t>Tabeller</w:t>
      </w:r>
    </w:p>
    <w:p w:rsidR="00953673" w:rsidRPr="00A255B5" w:rsidRDefault="00953673" w:rsidP="00953673">
      <w:r w:rsidRPr="00A255B5">
        <w:t xml:space="preserve">Tabel 1: Respons over ankel, </w:t>
      </w:r>
      <w:proofErr w:type="spellStart"/>
      <w:r w:rsidRPr="00A255B5">
        <w:t>knæ-</w:t>
      </w:r>
      <w:proofErr w:type="spellEnd"/>
      <w:r w:rsidRPr="00A255B5">
        <w:t xml:space="preserve"> og </w:t>
      </w:r>
      <w:proofErr w:type="spellStart"/>
      <w:r w:rsidRPr="00A255B5">
        <w:t>hofteled</w:t>
      </w:r>
      <w:proofErr w:type="spellEnd"/>
      <w:r w:rsidRPr="00A255B5">
        <w:t xml:space="preserve"> ved stimulering af afværgerefleksen</w:t>
      </w:r>
    </w:p>
    <w:p w:rsidR="00953673" w:rsidRPr="00A255B5" w:rsidRDefault="00953673" w:rsidP="00953673">
      <w:r w:rsidRPr="00A255B5">
        <w:t>Tabel 2: Udvalg af test der vurderes i forhold til kvalitetskriterier</w:t>
      </w:r>
    </w:p>
    <w:p w:rsidR="00953673" w:rsidRPr="00A255B5" w:rsidRDefault="00953673" w:rsidP="00953673">
      <w:r w:rsidRPr="00A255B5">
        <w:t>Tabel 3: Vurdering af diverse gangtest</w:t>
      </w:r>
    </w:p>
    <w:p w:rsidR="00953673" w:rsidRPr="00A255B5" w:rsidRDefault="00953673" w:rsidP="00953673">
      <w:r w:rsidRPr="00A255B5">
        <w:t xml:space="preserve">Tabel 4: Vurdering af diverse muskel, </w:t>
      </w:r>
      <w:proofErr w:type="spellStart"/>
      <w:r w:rsidRPr="00A255B5">
        <w:t>stillingssans-</w:t>
      </w:r>
      <w:proofErr w:type="spellEnd"/>
      <w:r w:rsidRPr="00A255B5">
        <w:t xml:space="preserve"> og balancetest</w:t>
      </w:r>
    </w:p>
    <w:p w:rsidR="00953673" w:rsidRPr="00A255B5" w:rsidRDefault="00953673" w:rsidP="00953673">
      <w:r w:rsidRPr="00A255B5">
        <w:t>Tabel 5: Samlet præsentation af testbatteri</w:t>
      </w:r>
    </w:p>
    <w:p w:rsidR="00953673" w:rsidRPr="00A255B5" w:rsidRDefault="00953673" w:rsidP="00953673">
      <w:r w:rsidRPr="00A255B5">
        <w:t xml:space="preserve">Tabel 6 </w:t>
      </w:r>
      <w:proofErr w:type="gramStart"/>
      <w:r w:rsidRPr="00A255B5">
        <w:t>Nødvendigt</w:t>
      </w:r>
      <w:proofErr w:type="gramEnd"/>
      <w:r w:rsidRPr="00A255B5">
        <w:t xml:space="preserve"> udstyr, nødvendigt antal terapeuter samt hvilke data der er registreret </w:t>
      </w:r>
    </w:p>
    <w:p w:rsidR="00953673" w:rsidRPr="00A255B5" w:rsidRDefault="00953673" w:rsidP="00953673">
      <w:pPr>
        <w:autoSpaceDE w:val="0"/>
        <w:autoSpaceDN w:val="0"/>
        <w:adjustRightInd w:val="0"/>
        <w:spacing w:after="0"/>
        <w:rPr>
          <w:rFonts w:cs="Times New Roman"/>
          <w:bCs/>
        </w:rPr>
      </w:pPr>
      <w:r w:rsidRPr="00A255B5">
        <w:rPr>
          <w:rFonts w:cs="Times New Roman"/>
          <w:bCs/>
        </w:rPr>
        <w:t>Tabel 7: Demografiske data på patienter der deltog i undersøgelsen</w:t>
      </w:r>
    </w:p>
    <w:p w:rsidR="00F05E23" w:rsidRDefault="00F05E23" w:rsidP="00953673"/>
    <w:p w:rsidR="00953673" w:rsidRPr="00A255B5" w:rsidRDefault="00953673" w:rsidP="00953673">
      <w:r w:rsidRPr="00A255B5">
        <w:lastRenderedPageBreak/>
        <w:t>Tabel 8: Registrering af dato, antal minutters gang og eventuelle bemærkninger ved patient nr. 1</w:t>
      </w:r>
    </w:p>
    <w:p w:rsidR="00953673" w:rsidRPr="00A255B5" w:rsidRDefault="00953673" w:rsidP="00953673">
      <w:r w:rsidRPr="00A255B5">
        <w:t>Tabel 9: Registrering af dato, antal minutters gang, højeste intensitet og eventuelle bemærkninger ved patient nr. 2</w:t>
      </w:r>
    </w:p>
    <w:p w:rsidR="00953673" w:rsidRPr="00A255B5" w:rsidRDefault="00953673" w:rsidP="00953673">
      <w:r w:rsidRPr="00A255B5">
        <w:t>Tabel 10: Registrering af dato, antal minutters gang, højeste intensitet og eventuelle bemærkninger ved patient nr. 3</w:t>
      </w:r>
    </w:p>
    <w:p w:rsidR="00953673" w:rsidRPr="00A255B5" w:rsidRDefault="00953673" w:rsidP="00953673">
      <w:r w:rsidRPr="00A255B5">
        <w:t>Tabel 11: Registrering af dato, antal mi</w:t>
      </w:r>
      <w:r w:rsidR="001C3AB5">
        <w:t>nutters gang</w:t>
      </w:r>
      <w:r w:rsidRPr="00A255B5">
        <w:t xml:space="preserve"> og eventuelle bemærkninger ved patient nr. 4</w:t>
      </w:r>
    </w:p>
    <w:p w:rsidR="00953673" w:rsidRPr="00A255B5" w:rsidRDefault="00953673" w:rsidP="00953673">
      <w:r w:rsidRPr="00A255B5">
        <w:t>Tabel 12: Registrering af dato, antal minutters gang, højeste intensitet og eventuelle bemærkninger ved patient nr. 5</w:t>
      </w:r>
    </w:p>
    <w:p w:rsidR="00953673" w:rsidRPr="00A255B5" w:rsidRDefault="00953673" w:rsidP="00953673">
      <w:r w:rsidRPr="00A255B5">
        <w:t>Tabel 13: Resultater for 10m gangtest</w:t>
      </w:r>
    </w:p>
    <w:p w:rsidR="00953673" w:rsidRPr="00A255B5" w:rsidRDefault="00953673" w:rsidP="00953673">
      <w:r w:rsidRPr="00A255B5">
        <w:t>Tabel 14: Resultater for FAC</w:t>
      </w:r>
    </w:p>
    <w:p w:rsidR="00953673" w:rsidRPr="00A255B5" w:rsidRDefault="00953673" w:rsidP="00953673">
      <w:r w:rsidRPr="00A255B5">
        <w:t>Tabel 15: Resultater for MAS</w:t>
      </w:r>
    </w:p>
    <w:p w:rsidR="00953673" w:rsidRPr="00A255B5" w:rsidRDefault="00953673" w:rsidP="00953673">
      <w:r w:rsidRPr="00A255B5">
        <w:t xml:space="preserve">Tabel 16: Resultater for </w:t>
      </w:r>
      <w:proofErr w:type="spellStart"/>
      <w:r w:rsidRPr="00A255B5">
        <w:t>Barthel</w:t>
      </w:r>
      <w:proofErr w:type="spellEnd"/>
      <w:r w:rsidRPr="00A255B5">
        <w:t xml:space="preserve"> 100</w:t>
      </w:r>
    </w:p>
    <w:p w:rsidR="00953673" w:rsidRPr="00A255B5" w:rsidRDefault="00953673" w:rsidP="00953673">
      <w:r w:rsidRPr="00A255B5">
        <w:t>Tabel 17: Resultater for BBT</w:t>
      </w:r>
    </w:p>
    <w:p w:rsidR="00953673" w:rsidRPr="00A255B5" w:rsidRDefault="00953673" w:rsidP="00953673">
      <w:r w:rsidRPr="00A255B5">
        <w:t>Tabel 18: Resultater for Fugl-Meyer</w:t>
      </w:r>
    </w:p>
    <w:p w:rsidR="00953673" w:rsidRPr="00A255B5" w:rsidRDefault="00953673" w:rsidP="00953673">
      <w:r w:rsidRPr="00A255B5">
        <w:t>Tabel 19: Resultater for MMT</w:t>
      </w:r>
    </w:p>
    <w:p w:rsidR="00953673" w:rsidRPr="00A255B5" w:rsidRDefault="00953673" w:rsidP="00953673">
      <w:r w:rsidRPr="00A255B5">
        <w:t>Tabel 20: Resultater for PCI</w:t>
      </w:r>
    </w:p>
    <w:p w:rsidR="00953673" w:rsidRPr="00A255B5" w:rsidRDefault="00953673" w:rsidP="00953673">
      <w:r w:rsidRPr="00A255B5">
        <w:t>Tabel 21: SWOT analyse af det teknologiske element af teknologien i anvendelse</w:t>
      </w:r>
    </w:p>
    <w:p w:rsidR="00953673" w:rsidRPr="00A255B5" w:rsidRDefault="00953673" w:rsidP="00953673">
      <w:r w:rsidRPr="00A255B5">
        <w:t>Tabel 22: SWOT analyse af det patientmæssige element af teknologien i anvendelse</w:t>
      </w:r>
    </w:p>
    <w:p w:rsidR="00953673" w:rsidRPr="00A255B5" w:rsidRDefault="00953673" w:rsidP="00953673">
      <w:r w:rsidRPr="00A255B5">
        <w:t>Tabel 23: SWOT analyse af det organisatoriske element af teknologien i anvendelse</w:t>
      </w:r>
    </w:p>
    <w:p w:rsidR="00953673" w:rsidRDefault="008C1030" w:rsidP="00953673">
      <w:r>
        <w:t>Tabel 24: SWOT analyse af det ø</w:t>
      </w:r>
      <w:r w:rsidR="00953673" w:rsidRPr="00A255B5">
        <w:t>konomiske element af teknologien i anvendelse</w:t>
      </w:r>
    </w:p>
    <w:p w:rsidR="00F05E23" w:rsidRDefault="00F05E23" w:rsidP="00F05E23">
      <w:r>
        <w:t>Tabel 25</w:t>
      </w:r>
      <w:r w:rsidR="00F55B5C">
        <w:t xml:space="preserve">: </w:t>
      </w:r>
      <w:r w:rsidR="00F55B5C" w:rsidRPr="00A255B5">
        <w:t xml:space="preserve">Præsentation af </w:t>
      </w:r>
      <w:r w:rsidR="00F55B5C">
        <w:t xml:space="preserve">revideret </w:t>
      </w:r>
      <w:r w:rsidR="00F55B5C" w:rsidRPr="00A255B5">
        <w:t>testbatteri til potentiel fremtidig anvendelse</w:t>
      </w:r>
    </w:p>
    <w:p w:rsidR="00F55B5C" w:rsidRPr="00A255B5" w:rsidRDefault="00F55B5C" w:rsidP="00F55B5C">
      <w:r>
        <w:t>Tabel 26</w:t>
      </w:r>
      <w:r w:rsidRPr="00A255B5">
        <w:t>: NPAG</w:t>
      </w:r>
    </w:p>
    <w:p w:rsidR="00953673" w:rsidRPr="00A255B5" w:rsidRDefault="00F55B5C" w:rsidP="00953673">
      <w:r>
        <w:t>Tabel 27</w:t>
      </w:r>
      <w:r w:rsidR="00953673" w:rsidRPr="00A255B5">
        <w:t>: Præsentation af testbatteri til potentiel fremtidig anvendelse.</w:t>
      </w:r>
    </w:p>
    <w:p w:rsidR="00F05E23" w:rsidRDefault="00F05E23" w:rsidP="00953673">
      <w:pPr>
        <w:rPr>
          <w:b/>
        </w:rPr>
      </w:pPr>
    </w:p>
    <w:p w:rsidR="00953673" w:rsidRPr="00A255B5" w:rsidRDefault="00953673" w:rsidP="00953673">
      <w:pPr>
        <w:rPr>
          <w:b/>
        </w:rPr>
      </w:pPr>
      <w:r w:rsidRPr="00A255B5">
        <w:rPr>
          <w:b/>
        </w:rPr>
        <w:t>Billede</w:t>
      </w:r>
    </w:p>
    <w:p w:rsidR="00953673" w:rsidRPr="00A255B5" w:rsidRDefault="00953673" w:rsidP="00953673">
      <w:r w:rsidRPr="00A255B5">
        <w:t>Billede 1: Påsætning af elektrode og kraftsensor</w:t>
      </w:r>
    </w:p>
    <w:p w:rsidR="00557B2A" w:rsidRPr="00D11E00" w:rsidRDefault="00557B2A" w:rsidP="00453CD6">
      <w:pPr>
        <w:pStyle w:val="Overskrift1"/>
        <w:rPr>
          <w:rFonts w:asciiTheme="minorHAnsi" w:hAnsiTheme="minorHAnsi"/>
        </w:rPr>
      </w:pPr>
      <w:bookmarkStart w:id="4" w:name="_Toc294616199"/>
      <w:r w:rsidRPr="00D11E00">
        <w:rPr>
          <w:rFonts w:asciiTheme="minorHAnsi" w:hAnsiTheme="minorHAnsi"/>
        </w:rPr>
        <w:lastRenderedPageBreak/>
        <w:t>1</w:t>
      </w:r>
      <w:r w:rsidR="00453CD6" w:rsidRPr="00D11E00">
        <w:rPr>
          <w:rFonts w:asciiTheme="minorHAnsi" w:hAnsiTheme="minorHAnsi"/>
        </w:rPr>
        <w:t>.0</w:t>
      </w:r>
      <w:r w:rsidRPr="00D11E00">
        <w:rPr>
          <w:rFonts w:asciiTheme="minorHAnsi" w:hAnsiTheme="minorHAnsi"/>
        </w:rPr>
        <w:t xml:space="preserve"> Baggrund</w:t>
      </w:r>
      <w:bookmarkEnd w:id="4"/>
    </w:p>
    <w:p w:rsidR="00557B2A" w:rsidRPr="00D11E00" w:rsidRDefault="00557B2A" w:rsidP="00453CD6">
      <w:pPr>
        <w:pStyle w:val="Overskrift2"/>
        <w:rPr>
          <w:rFonts w:asciiTheme="minorHAnsi" w:hAnsiTheme="minorHAnsi"/>
        </w:rPr>
      </w:pPr>
      <w:bookmarkStart w:id="5" w:name="_Toc294616200"/>
      <w:r w:rsidRPr="00D11E00">
        <w:rPr>
          <w:rFonts w:asciiTheme="minorHAnsi" w:hAnsiTheme="minorHAnsi"/>
        </w:rPr>
        <w:t>1.1</w:t>
      </w:r>
      <w:r w:rsidR="004645D9">
        <w:rPr>
          <w:rFonts w:asciiTheme="minorHAnsi" w:hAnsiTheme="minorHAnsi"/>
        </w:rPr>
        <w:t xml:space="preserve"> Apopleksi – sygdommens omfang og økonomiske konsekvenser</w:t>
      </w:r>
      <w:bookmarkEnd w:id="5"/>
    </w:p>
    <w:p w:rsidR="00557B2A" w:rsidRPr="00D11E00" w:rsidRDefault="00557B2A" w:rsidP="00D23948">
      <w:pPr>
        <w:autoSpaceDE w:val="0"/>
        <w:autoSpaceDN w:val="0"/>
        <w:adjustRightInd w:val="0"/>
        <w:spacing w:after="0"/>
        <w:rPr>
          <w:rFonts w:cstheme="minorHAnsi"/>
        </w:rPr>
      </w:pPr>
      <w:r w:rsidRPr="00D11E00">
        <w:rPr>
          <w:rFonts w:cstheme="minorHAnsi"/>
        </w:rPr>
        <w:t>Apopleksi er en folkesygdom med ca. 12.000 tilfælde i Danmark</w:t>
      </w:r>
      <w:r w:rsidR="00551D24" w:rsidRPr="00D11E00">
        <w:rPr>
          <w:rFonts w:cstheme="minorHAnsi"/>
        </w:rPr>
        <w:t xml:space="preserve"> årligt, svarende til at hver syvende</w:t>
      </w:r>
      <w:r w:rsidRPr="00D11E00">
        <w:rPr>
          <w:rFonts w:cstheme="minorHAnsi"/>
        </w:rPr>
        <w:t xml:space="preserve"> dansker får </w:t>
      </w:r>
      <w:r w:rsidR="006B2E8F">
        <w:rPr>
          <w:rFonts w:cstheme="minorHAnsi"/>
        </w:rPr>
        <w:t>en apopleksi</w:t>
      </w:r>
      <w:r w:rsidRPr="00D11E00">
        <w:rPr>
          <w:rFonts w:cstheme="minorHAnsi"/>
        </w:rPr>
        <w:t xml:space="preserve"> i løbet af livet. I Danmark anvendes </w:t>
      </w:r>
      <w:proofErr w:type="gramStart"/>
      <w:r w:rsidRPr="00D11E00">
        <w:rPr>
          <w:rFonts w:cstheme="minorHAnsi"/>
        </w:rPr>
        <w:t>4</w:t>
      </w:r>
      <w:r w:rsidR="009D21CE">
        <w:rPr>
          <w:rFonts w:cstheme="minorHAnsi"/>
        </w:rPr>
        <w:t>%</w:t>
      </w:r>
      <w:proofErr w:type="gramEnd"/>
      <w:r w:rsidRPr="00D11E00">
        <w:rPr>
          <w:rFonts w:cstheme="minorHAnsi"/>
        </w:rPr>
        <w:t xml:space="preserve"> af sundhedsvæsenets samlede udgifter til apopleksi herunder sygdomsbehandling, genoptræning, og forebyggelse af komplikationer </w:t>
      </w:r>
      <w:r w:rsidR="005A2807">
        <w:rPr>
          <w:rFonts w:cstheme="minorHAnsi"/>
        </w:rPr>
        <w:fldChar w:fldCharType="begin"/>
      </w:r>
      <w:r w:rsidR="001F2817">
        <w:rPr>
          <w:rFonts w:cstheme="minorHAnsi"/>
        </w:rPr>
        <w:instrText>ADDIN RW.CITE{{341 Wæhrens, E. 2006; 500 Sundhedsstyrelsen 2011}}</w:instrText>
      </w:r>
      <w:r w:rsidR="005A2807">
        <w:rPr>
          <w:rFonts w:cstheme="minorHAnsi"/>
        </w:rPr>
        <w:fldChar w:fldCharType="separate"/>
      </w:r>
      <w:r w:rsidR="00E24DC4">
        <w:rPr>
          <w:rFonts w:cstheme="minorHAnsi"/>
        </w:rPr>
        <w:t>(1,2)</w:t>
      </w:r>
      <w:r w:rsidR="005A2807">
        <w:rPr>
          <w:rFonts w:cstheme="minorHAnsi"/>
        </w:rPr>
        <w:fldChar w:fldCharType="end"/>
      </w:r>
      <w:r w:rsidRPr="00D11E00">
        <w:rPr>
          <w:rFonts w:cstheme="minorHAnsi"/>
        </w:rPr>
        <w:t xml:space="preserve">. </w:t>
      </w:r>
      <w:r w:rsidR="00AC4BE9" w:rsidRPr="00D11E00">
        <w:rPr>
          <w:rFonts w:eastAsia="AGaramond-Regular" w:cs="AGaramond-Regular"/>
        </w:rPr>
        <w:t>Der var ca. 12.500 indlæggelsesforløb pga. apopleksi (opgjort i</w:t>
      </w:r>
      <w:r w:rsidR="00F46195" w:rsidRPr="00D11E00">
        <w:rPr>
          <w:rFonts w:eastAsia="AGaramond-Regular" w:cs="AGaramond-Regular"/>
        </w:rPr>
        <w:t xml:space="preserve"> </w:t>
      </w:r>
      <w:r w:rsidR="00AC4BE9" w:rsidRPr="00D11E00">
        <w:rPr>
          <w:rFonts w:eastAsia="AGaramond-Regular" w:cs="AGaramond-Regular"/>
        </w:rPr>
        <w:t xml:space="preserve">Landspatientregisteret) i 2009 </w:t>
      </w:r>
      <w:r w:rsidR="005A2807">
        <w:rPr>
          <w:rFonts w:eastAsia="AGaramond-Regular" w:cs="AGaramond-Regular"/>
        </w:rPr>
        <w:fldChar w:fldCharType="begin"/>
      </w:r>
      <w:r w:rsidR="001F2817">
        <w:rPr>
          <w:rFonts w:eastAsia="AGaramond-Regular" w:cs="AGaramond-Regular"/>
        </w:rPr>
        <w:instrText>ADDIN RW.CITE{{500 Sundhedsstyrelsen 2011}}</w:instrText>
      </w:r>
      <w:r w:rsidR="005A2807">
        <w:rPr>
          <w:rFonts w:eastAsia="AGaramond-Regular" w:cs="AGaramond-Regular"/>
        </w:rPr>
        <w:fldChar w:fldCharType="separate"/>
      </w:r>
      <w:r w:rsidR="00E24DC4">
        <w:rPr>
          <w:rFonts w:eastAsia="AGaramond-Regular" w:cs="AGaramond-Regular"/>
        </w:rPr>
        <w:t>(2)</w:t>
      </w:r>
      <w:r w:rsidR="005A2807">
        <w:rPr>
          <w:rFonts w:eastAsia="AGaramond-Regular" w:cs="AGaramond-Regular"/>
        </w:rPr>
        <w:fldChar w:fldCharType="end"/>
      </w:r>
      <w:r w:rsidR="00AC4BE9" w:rsidRPr="00D11E00">
        <w:rPr>
          <w:rFonts w:eastAsia="AGaramond-Regular" w:cs="AGaramond-Regular"/>
        </w:rPr>
        <w:t xml:space="preserve">. </w:t>
      </w:r>
      <w:r w:rsidRPr="00D11E00">
        <w:rPr>
          <w:rFonts w:cstheme="minorHAnsi"/>
        </w:rPr>
        <w:t>Skandinaviske undersøgelser anslår</w:t>
      </w:r>
      <w:r w:rsidR="00FD2B55" w:rsidRPr="00D11E00">
        <w:rPr>
          <w:rFonts w:cstheme="minorHAnsi"/>
        </w:rPr>
        <w:t>,</w:t>
      </w:r>
      <w:r w:rsidRPr="00D11E00">
        <w:rPr>
          <w:rFonts w:cstheme="minorHAnsi"/>
        </w:rPr>
        <w:t xml:space="preserve"> at omkostningerne fra sygdomsdebut til død udgør 66.000USD, hvilket svarer til 6 milliarder kroner årligt i Danmark </w:t>
      </w:r>
      <w:r w:rsidR="005A2807">
        <w:rPr>
          <w:rFonts w:cstheme="minorHAnsi"/>
        </w:rPr>
        <w:fldChar w:fldCharType="begin"/>
      </w:r>
      <w:r w:rsidR="001F2817">
        <w:rPr>
          <w:rFonts w:cstheme="minorHAnsi"/>
        </w:rPr>
        <w:instrText>ADDIN RW.CITE{{334 Terent, A. 1994; 335 Kaste, M. 1998}}</w:instrText>
      </w:r>
      <w:r w:rsidR="005A2807">
        <w:rPr>
          <w:rFonts w:cstheme="minorHAnsi"/>
        </w:rPr>
        <w:fldChar w:fldCharType="separate"/>
      </w:r>
      <w:r w:rsidR="00E24DC4">
        <w:rPr>
          <w:rFonts w:cstheme="minorHAnsi"/>
        </w:rPr>
        <w:t>(3,4)</w:t>
      </w:r>
      <w:r w:rsidR="005A2807">
        <w:rPr>
          <w:rFonts w:cstheme="minorHAnsi"/>
        </w:rPr>
        <w:fldChar w:fldCharType="end"/>
      </w:r>
      <w:r w:rsidRPr="00D11E00">
        <w:rPr>
          <w:rFonts w:cstheme="minorHAnsi"/>
        </w:rPr>
        <w:t>.</w:t>
      </w:r>
      <w:r w:rsidR="00152ED9">
        <w:rPr>
          <w:rFonts w:cstheme="minorHAnsi"/>
        </w:rPr>
        <w:t xml:space="preserve"> I</w:t>
      </w:r>
      <w:r w:rsidR="000347A0">
        <w:rPr>
          <w:rFonts w:cstheme="minorHAnsi"/>
        </w:rPr>
        <w:t xml:space="preserve"> Danmark er beløbet for akut behandling </w:t>
      </w:r>
      <w:r w:rsidR="00F05E23">
        <w:rPr>
          <w:rFonts w:cstheme="minorHAnsi"/>
        </w:rPr>
        <w:t>og genoptræning for patienter +</w:t>
      </w:r>
      <w:r w:rsidR="000347A0">
        <w:rPr>
          <w:rFonts w:cstheme="minorHAnsi"/>
        </w:rPr>
        <w:t>64 år</w:t>
      </w:r>
      <w:r w:rsidR="00CB3EEB">
        <w:rPr>
          <w:rFonts w:cstheme="minorHAnsi"/>
        </w:rPr>
        <w:t>,</w:t>
      </w:r>
      <w:r w:rsidR="000347A0">
        <w:rPr>
          <w:rFonts w:cstheme="minorHAnsi"/>
        </w:rPr>
        <w:t xml:space="preserve"> der får en apopleksi gennemsnitligt beregnet</w:t>
      </w:r>
      <w:r w:rsidR="00661F84">
        <w:rPr>
          <w:rFonts w:cstheme="minorHAnsi"/>
        </w:rPr>
        <w:t xml:space="preserve"> </w:t>
      </w:r>
      <w:r w:rsidR="00D10E23">
        <w:rPr>
          <w:rFonts w:cstheme="minorHAnsi"/>
        </w:rPr>
        <w:t xml:space="preserve">til </w:t>
      </w:r>
      <w:r w:rsidR="00F05E23">
        <w:rPr>
          <w:rFonts w:cstheme="minorHAnsi"/>
        </w:rPr>
        <w:t>at være kr. 320.000</w:t>
      </w:r>
      <w:r w:rsidR="000347A0">
        <w:rPr>
          <w:rFonts w:cstheme="minorHAnsi"/>
        </w:rPr>
        <w:t xml:space="preserve"> </w:t>
      </w:r>
      <w:r w:rsidR="005A2807">
        <w:rPr>
          <w:rFonts w:cstheme="minorHAnsi"/>
        </w:rPr>
        <w:fldChar w:fldCharType="begin"/>
      </w:r>
      <w:r w:rsidR="001F2817">
        <w:rPr>
          <w:rFonts w:cstheme="minorHAnsi"/>
        </w:rPr>
        <w:instrText>ADDIN RW.CITE{{500 Sundhedsstyrelsen 2011}}</w:instrText>
      </w:r>
      <w:r w:rsidR="005A2807">
        <w:rPr>
          <w:rFonts w:cstheme="minorHAnsi"/>
        </w:rPr>
        <w:fldChar w:fldCharType="separate"/>
      </w:r>
      <w:r w:rsidR="00E24DC4">
        <w:rPr>
          <w:rFonts w:cstheme="minorHAnsi"/>
        </w:rPr>
        <w:t>(2)</w:t>
      </w:r>
      <w:r w:rsidR="005A2807">
        <w:rPr>
          <w:rFonts w:cstheme="minorHAnsi"/>
        </w:rPr>
        <w:fldChar w:fldCharType="end"/>
      </w:r>
      <w:r w:rsidR="000347A0">
        <w:rPr>
          <w:rFonts w:cstheme="minorHAnsi"/>
        </w:rPr>
        <w:t xml:space="preserve">. </w:t>
      </w:r>
      <w:r w:rsidRPr="00D11E00">
        <w:rPr>
          <w:rFonts w:cstheme="minorHAnsi"/>
        </w:rPr>
        <w:t>Idet risikoen for at få en apopleksi stiger med alderen, forventes det</w:t>
      </w:r>
      <w:r w:rsidR="00152ED9">
        <w:rPr>
          <w:rFonts w:cstheme="minorHAnsi"/>
        </w:rPr>
        <w:t>,</w:t>
      </w:r>
      <w:r w:rsidRPr="00D11E00">
        <w:rPr>
          <w:rFonts w:cstheme="minorHAnsi"/>
        </w:rPr>
        <w:t xml:space="preserve"> at antallet af apopleksipatienter vil følge den demografiske udvikling og stige i de kommende år </w:t>
      </w:r>
      <w:r w:rsidR="005A2807">
        <w:rPr>
          <w:rFonts w:cstheme="minorHAnsi"/>
        </w:rPr>
        <w:fldChar w:fldCharType="begin"/>
      </w:r>
      <w:r w:rsidR="001F2817">
        <w:rPr>
          <w:rFonts w:cstheme="minorHAnsi"/>
        </w:rPr>
        <w:instrText>ADDIN RW.CITE{{336 Truelsen, T. 2006}}</w:instrText>
      </w:r>
      <w:r w:rsidR="005A2807">
        <w:rPr>
          <w:rFonts w:cstheme="minorHAnsi"/>
        </w:rPr>
        <w:fldChar w:fldCharType="separate"/>
      </w:r>
      <w:r w:rsidR="00E24DC4">
        <w:rPr>
          <w:rFonts w:cstheme="minorHAnsi"/>
        </w:rPr>
        <w:t>(5)</w:t>
      </w:r>
      <w:r w:rsidR="005A2807">
        <w:rPr>
          <w:rFonts w:cstheme="minorHAnsi"/>
        </w:rPr>
        <w:fldChar w:fldCharType="end"/>
      </w:r>
      <w:r w:rsidRPr="00D11E00">
        <w:rPr>
          <w:rFonts w:cstheme="minorHAnsi"/>
        </w:rPr>
        <w:t xml:space="preserve">. Det er vurderet, at der er mellem 35.000 </w:t>
      </w:r>
      <w:r w:rsidR="00D10E23">
        <w:rPr>
          <w:rFonts w:cstheme="minorHAnsi"/>
        </w:rPr>
        <w:t xml:space="preserve">og </w:t>
      </w:r>
      <w:r w:rsidRPr="00D11E00">
        <w:rPr>
          <w:rFonts w:cstheme="minorHAnsi"/>
        </w:rPr>
        <w:t xml:space="preserve">45.000 danskere, der lever med følger efter </w:t>
      </w:r>
      <w:r w:rsidR="008C1030">
        <w:rPr>
          <w:rFonts w:cstheme="minorHAnsi"/>
        </w:rPr>
        <w:t xml:space="preserve">en </w:t>
      </w:r>
      <w:r w:rsidRPr="00D11E00">
        <w:rPr>
          <w:rFonts w:cstheme="minorHAnsi"/>
        </w:rPr>
        <w:t xml:space="preserve">apopleksi </w:t>
      </w:r>
      <w:r w:rsidR="005A2807">
        <w:rPr>
          <w:rFonts w:cstheme="minorHAnsi"/>
        </w:rPr>
        <w:fldChar w:fldCharType="begin"/>
      </w:r>
      <w:r w:rsidR="001F2817">
        <w:rPr>
          <w:rFonts w:cstheme="minorHAnsi"/>
        </w:rPr>
        <w:instrText>ADDIN RW.CITE{{337 Ingerslev, J.; 338 Høyer, A.}}</w:instrText>
      </w:r>
      <w:r w:rsidR="005A2807">
        <w:rPr>
          <w:rFonts w:cstheme="minorHAnsi"/>
        </w:rPr>
        <w:fldChar w:fldCharType="separate"/>
      </w:r>
      <w:r w:rsidR="00E24DC4">
        <w:rPr>
          <w:rFonts w:cstheme="minorHAnsi"/>
        </w:rPr>
        <w:t>(6,7)</w:t>
      </w:r>
      <w:r w:rsidR="005A2807">
        <w:rPr>
          <w:rFonts w:cstheme="minorHAnsi"/>
        </w:rPr>
        <w:fldChar w:fldCharType="end"/>
      </w:r>
      <w:r w:rsidRPr="00D11E00">
        <w:rPr>
          <w:rFonts w:cstheme="minorHAnsi"/>
        </w:rPr>
        <w:t xml:space="preserve">. </w:t>
      </w:r>
    </w:p>
    <w:p w:rsidR="00F47F50" w:rsidRPr="00D11E00" w:rsidRDefault="00F47F50" w:rsidP="001A09E9">
      <w:pPr>
        <w:autoSpaceDE w:val="0"/>
        <w:autoSpaceDN w:val="0"/>
        <w:adjustRightInd w:val="0"/>
        <w:spacing w:after="0"/>
        <w:rPr>
          <w:rFonts w:cstheme="minorHAnsi"/>
        </w:rPr>
      </w:pPr>
    </w:p>
    <w:p w:rsidR="00557B2A" w:rsidRPr="00D11E00" w:rsidRDefault="00F075F7" w:rsidP="00453CD6">
      <w:pPr>
        <w:pStyle w:val="Overskrift2"/>
        <w:rPr>
          <w:rStyle w:val="apple-style-span"/>
          <w:rFonts w:asciiTheme="minorHAnsi" w:hAnsiTheme="minorHAnsi"/>
          <w:szCs w:val="22"/>
        </w:rPr>
      </w:pPr>
      <w:bookmarkStart w:id="6" w:name="_Toc294616201"/>
      <w:r w:rsidRPr="00D11E00">
        <w:rPr>
          <w:rStyle w:val="apple-style-span"/>
          <w:rFonts w:asciiTheme="minorHAnsi" w:hAnsiTheme="minorHAnsi"/>
          <w:szCs w:val="22"/>
        </w:rPr>
        <w:t xml:space="preserve">1.2 </w:t>
      </w:r>
      <w:r w:rsidR="00557B2A" w:rsidRPr="00D11E00">
        <w:rPr>
          <w:rStyle w:val="apple-style-span"/>
          <w:rFonts w:asciiTheme="minorHAnsi" w:hAnsiTheme="minorHAnsi"/>
          <w:szCs w:val="22"/>
        </w:rPr>
        <w:t xml:space="preserve">Symptomer og </w:t>
      </w:r>
      <w:proofErr w:type="spellStart"/>
      <w:r w:rsidR="00557B2A" w:rsidRPr="00D11E00">
        <w:rPr>
          <w:rStyle w:val="apple-style-span"/>
          <w:rFonts w:asciiTheme="minorHAnsi" w:hAnsiTheme="minorHAnsi"/>
          <w:szCs w:val="22"/>
        </w:rPr>
        <w:t>funktionstab</w:t>
      </w:r>
      <w:bookmarkEnd w:id="6"/>
      <w:proofErr w:type="spellEnd"/>
    </w:p>
    <w:p w:rsidR="00557B2A" w:rsidRPr="00D11E00" w:rsidRDefault="00557B2A" w:rsidP="00D23948">
      <w:pPr>
        <w:pStyle w:val="Default"/>
        <w:spacing w:line="276" w:lineRule="auto"/>
        <w:rPr>
          <w:rStyle w:val="apple-style-span"/>
          <w:rFonts w:asciiTheme="minorHAnsi" w:hAnsiTheme="minorHAnsi" w:cstheme="minorHAnsi"/>
          <w:sz w:val="22"/>
          <w:szCs w:val="22"/>
        </w:rPr>
      </w:pPr>
      <w:r w:rsidRPr="00D11E00">
        <w:rPr>
          <w:rStyle w:val="apple-style-span"/>
          <w:rFonts w:asciiTheme="minorHAnsi" w:hAnsiTheme="minorHAnsi" w:cstheme="minorHAnsi"/>
          <w:sz w:val="22"/>
          <w:szCs w:val="22"/>
        </w:rPr>
        <w:t xml:space="preserve">WHO, </w:t>
      </w:r>
      <w:proofErr w:type="spellStart"/>
      <w:r w:rsidRPr="00D11E00">
        <w:rPr>
          <w:rStyle w:val="apple-style-span"/>
          <w:rFonts w:asciiTheme="minorHAnsi" w:hAnsiTheme="minorHAnsi" w:cstheme="minorHAnsi"/>
          <w:sz w:val="22"/>
          <w:szCs w:val="22"/>
        </w:rPr>
        <w:t>Verdenssundshedsorganisationen</w:t>
      </w:r>
      <w:proofErr w:type="spellEnd"/>
      <w:r w:rsidRPr="00D11E00">
        <w:rPr>
          <w:rStyle w:val="apple-style-span"/>
          <w:rFonts w:asciiTheme="minorHAnsi" w:hAnsiTheme="minorHAnsi" w:cstheme="minorHAnsi"/>
          <w:sz w:val="22"/>
          <w:szCs w:val="22"/>
        </w:rPr>
        <w:t>, har defineret apopleksi som</w:t>
      </w:r>
      <w:r w:rsidR="006C4E56">
        <w:rPr>
          <w:rStyle w:val="apple-style-span"/>
          <w:rFonts w:asciiTheme="minorHAnsi" w:hAnsiTheme="minorHAnsi" w:cstheme="minorHAnsi"/>
          <w:sz w:val="22"/>
          <w:szCs w:val="22"/>
        </w:rPr>
        <w:t xml:space="preserve"> en </w:t>
      </w:r>
      <w:proofErr w:type="spellStart"/>
      <w:r w:rsidR="006C4E56">
        <w:rPr>
          <w:rStyle w:val="apple-style-span"/>
          <w:rFonts w:asciiTheme="minorHAnsi" w:hAnsiTheme="minorHAnsi" w:cstheme="minorHAnsi"/>
          <w:sz w:val="22"/>
          <w:szCs w:val="22"/>
        </w:rPr>
        <w:t>cerebrovaskulær</w:t>
      </w:r>
      <w:proofErr w:type="spellEnd"/>
      <w:r w:rsidR="006C4E56">
        <w:rPr>
          <w:rStyle w:val="apple-style-span"/>
          <w:rFonts w:asciiTheme="minorHAnsi" w:hAnsiTheme="minorHAnsi" w:cstheme="minorHAnsi"/>
          <w:sz w:val="22"/>
          <w:szCs w:val="22"/>
        </w:rPr>
        <w:t xml:space="preserve"> lidelse, der</w:t>
      </w:r>
      <w:r w:rsidRPr="00D11E00">
        <w:rPr>
          <w:rStyle w:val="apple-style-span"/>
          <w:rFonts w:asciiTheme="minorHAnsi" w:hAnsiTheme="minorHAnsi" w:cstheme="minorHAnsi"/>
          <w:sz w:val="22"/>
          <w:szCs w:val="22"/>
        </w:rPr>
        <w:t xml:space="preserve"> er karakteriseret ved pludseligt opståede tegn på </w:t>
      </w:r>
      <w:proofErr w:type="spellStart"/>
      <w:r w:rsidRPr="00D11E00">
        <w:rPr>
          <w:rStyle w:val="apple-style-span"/>
          <w:rFonts w:asciiTheme="minorHAnsi" w:hAnsiTheme="minorHAnsi" w:cstheme="minorHAnsi"/>
          <w:sz w:val="22"/>
          <w:szCs w:val="22"/>
        </w:rPr>
        <w:t>fokal</w:t>
      </w:r>
      <w:proofErr w:type="spellEnd"/>
      <w:r w:rsidRPr="00D11E00">
        <w:rPr>
          <w:rStyle w:val="apple-style-span"/>
          <w:rFonts w:asciiTheme="minorHAnsi" w:hAnsiTheme="minorHAnsi" w:cstheme="minorHAnsi"/>
          <w:sz w:val="22"/>
          <w:szCs w:val="22"/>
        </w:rPr>
        <w:t xml:space="preserve"> cerebral funktionsforstyrrelse af </w:t>
      </w:r>
      <w:proofErr w:type="spellStart"/>
      <w:r w:rsidRPr="00D11E00">
        <w:rPr>
          <w:rStyle w:val="apple-style-span"/>
          <w:rFonts w:asciiTheme="minorHAnsi" w:hAnsiTheme="minorHAnsi" w:cstheme="minorHAnsi"/>
          <w:sz w:val="22"/>
          <w:szCs w:val="22"/>
        </w:rPr>
        <w:t>vaskulær</w:t>
      </w:r>
      <w:proofErr w:type="spellEnd"/>
      <w:r w:rsidRPr="00D11E00">
        <w:rPr>
          <w:rStyle w:val="apple-style-span"/>
          <w:rFonts w:asciiTheme="minorHAnsi" w:hAnsiTheme="minorHAnsi" w:cstheme="minorHAnsi"/>
          <w:sz w:val="22"/>
          <w:szCs w:val="22"/>
        </w:rPr>
        <w:t xml:space="preserve"> oprindelse med mere end 24 timers varighed </w:t>
      </w:r>
      <w:r w:rsidR="005A2807">
        <w:rPr>
          <w:rStyle w:val="apple-style-span"/>
          <w:rFonts w:asciiTheme="minorHAnsi" w:hAnsiTheme="minorHAnsi" w:cstheme="minorHAnsi"/>
          <w:sz w:val="22"/>
          <w:szCs w:val="22"/>
        </w:rPr>
        <w:fldChar w:fldCharType="begin"/>
      </w:r>
      <w:r w:rsidR="001F2817">
        <w:rPr>
          <w:rStyle w:val="apple-style-span"/>
          <w:rFonts w:asciiTheme="minorHAnsi" w:hAnsiTheme="minorHAnsi" w:cstheme="minorHAnsi"/>
          <w:sz w:val="22"/>
          <w:szCs w:val="22"/>
        </w:rPr>
        <w:instrText>ADDIN RW.CITE{{339 World Health Organization 1983}}</w:instrText>
      </w:r>
      <w:r w:rsidR="005A2807">
        <w:rPr>
          <w:rStyle w:val="apple-style-span"/>
          <w:rFonts w:asciiTheme="minorHAnsi" w:hAnsiTheme="minorHAnsi" w:cstheme="minorHAnsi"/>
          <w:sz w:val="22"/>
          <w:szCs w:val="22"/>
        </w:rPr>
        <w:fldChar w:fldCharType="separate"/>
      </w:r>
      <w:r w:rsidR="00E24DC4">
        <w:rPr>
          <w:rStyle w:val="apple-style-span"/>
          <w:rFonts w:asciiTheme="minorHAnsi" w:hAnsiTheme="minorHAnsi" w:cstheme="minorHAnsi"/>
          <w:sz w:val="22"/>
          <w:szCs w:val="22"/>
        </w:rPr>
        <w:t>(8)</w:t>
      </w:r>
      <w:r w:rsidR="005A2807">
        <w:rPr>
          <w:rStyle w:val="apple-style-span"/>
          <w:rFonts w:asciiTheme="minorHAnsi" w:hAnsiTheme="minorHAnsi" w:cstheme="minorHAnsi"/>
          <w:sz w:val="22"/>
          <w:szCs w:val="22"/>
        </w:rPr>
        <w:fldChar w:fldCharType="end"/>
      </w:r>
      <w:r w:rsidRPr="00D11E00">
        <w:rPr>
          <w:rStyle w:val="apple-style-span"/>
          <w:rFonts w:asciiTheme="minorHAnsi" w:hAnsiTheme="minorHAnsi" w:cstheme="minorHAnsi"/>
          <w:sz w:val="22"/>
          <w:szCs w:val="22"/>
        </w:rPr>
        <w:t xml:space="preserve">. </w:t>
      </w:r>
    </w:p>
    <w:p w:rsidR="005931ED" w:rsidRPr="00D11E00" w:rsidRDefault="00557B2A" w:rsidP="00D23948">
      <w:pPr>
        <w:pStyle w:val="Default"/>
        <w:spacing w:line="276" w:lineRule="auto"/>
        <w:rPr>
          <w:rStyle w:val="apple-style-span"/>
          <w:rFonts w:asciiTheme="minorHAnsi" w:hAnsiTheme="minorHAnsi" w:cstheme="minorHAnsi"/>
          <w:sz w:val="22"/>
          <w:szCs w:val="22"/>
        </w:rPr>
      </w:pPr>
      <w:r w:rsidRPr="00D11E00">
        <w:rPr>
          <w:rStyle w:val="apple-style-span"/>
          <w:rFonts w:asciiTheme="minorHAnsi" w:hAnsiTheme="minorHAnsi" w:cstheme="minorHAnsi"/>
          <w:sz w:val="22"/>
          <w:szCs w:val="22"/>
        </w:rPr>
        <w:t>Apopleksi</w:t>
      </w:r>
      <w:r w:rsidR="00F075F7" w:rsidRPr="00D11E00">
        <w:rPr>
          <w:rStyle w:val="apple-style-span"/>
          <w:rFonts w:asciiTheme="minorHAnsi" w:hAnsiTheme="minorHAnsi" w:cstheme="minorHAnsi"/>
          <w:sz w:val="22"/>
          <w:szCs w:val="22"/>
        </w:rPr>
        <w:t>er</w:t>
      </w:r>
      <w:r w:rsidRPr="00D11E00">
        <w:rPr>
          <w:rStyle w:val="apple-style-span"/>
          <w:rFonts w:asciiTheme="minorHAnsi" w:hAnsiTheme="minorHAnsi" w:cstheme="minorHAnsi"/>
          <w:sz w:val="22"/>
          <w:szCs w:val="22"/>
        </w:rPr>
        <w:t xml:space="preserve"> inddeles </w:t>
      </w:r>
      <w:proofErr w:type="spellStart"/>
      <w:r w:rsidRPr="00D11E00">
        <w:rPr>
          <w:rStyle w:val="apple-style-span"/>
          <w:rFonts w:asciiTheme="minorHAnsi" w:hAnsiTheme="minorHAnsi" w:cstheme="minorHAnsi"/>
          <w:sz w:val="22"/>
          <w:szCs w:val="22"/>
        </w:rPr>
        <w:t>patofysiologisk</w:t>
      </w:r>
      <w:proofErr w:type="spellEnd"/>
      <w:r w:rsidRPr="00D11E00">
        <w:rPr>
          <w:rStyle w:val="apple-style-span"/>
          <w:rFonts w:asciiTheme="minorHAnsi" w:hAnsiTheme="minorHAnsi" w:cstheme="minorHAnsi"/>
          <w:sz w:val="22"/>
          <w:szCs w:val="22"/>
        </w:rPr>
        <w:t xml:space="preserve"> i </w:t>
      </w:r>
      <w:proofErr w:type="spellStart"/>
      <w:r w:rsidRPr="00D11E00">
        <w:rPr>
          <w:rStyle w:val="apple-style-span"/>
          <w:rFonts w:asciiTheme="minorHAnsi" w:hAnsiTheme="minorHAnsi" w:cstheme="minorHAnsi"/>
          <w:sz w:val="22"/>
          <w:szCs w:val="22"/>
        </w:rPr>
        <w:t>iskæmiske</w:t>
      </w:r>
      <w:proofErr w:type="spellEnd"/>
      <w:r w:rsidRPr="00D11E00">
        <w:rPr>
          <w:rStyle w:val="apple-style-span"/>
          <w:rFonts w:asciiTheme="minorHAnsi" w:hAnsiTheme="minorHAnsi" w:cstheme="minorHAnsi"/>
          <w:sz w:val="22"/>
          <w:szCs w:val="22"/>
        </w:rPr>
        <w:t xml:space="preserve"> (</w:t>
      </w:r>
      <w:r w:rsidR="00F075F7" w:rsidRPr="00D11E00">
        <w:rPr>
          <w:rStyle w:val="apple-style-span"/>
          <w:rFonts w:asciiTheme="minorHAnsi" w:hAnsiTheme="minorHAnsi" w:cstheme="minorHAnsi"/>
          <w:sz w:val="22"/>
          <w:szCs w:val="22"/>
        </w:rPr>
        <w:t>forårsaget af blodprop</w:t>
      </w:r>
      <w:r w:rsidRPr="00D11E00">
        <w:rPr>
          <w:rStyle w:val="apple-style-span"/>
          <w:rFonts w:asciiTheme="minorHAnsi" w:hAnsiTheme="minorHAnsi" w:cstheme="minorHAnsi"/>
          <w:sz w:val="22"/>
          <w:szCs w:val="22"/>
        </w:rPr>
        <w:t xml:space="preserve">) og </w:t>
      </w:r>
      <w:proofErr w:type="spellStart"/>
      <w:r w:rsidRPr="00D11E00">
        <w:rPr>
          <w:rStyle w:val="apple-style-span"/>
          <w:rFonts w:asciiTheme="minorHAnsi" w:hAnsiTheme="minorHAnsi" w:cstheme="minorHAnsi"/>
          <w:sz w:val="22"/>
          <w:szCs w:val="22"/>
        </w:rPr>
        <w:t>hæmoragiske</w:t>
      </w:r>
      <w:proofErr w:type="spellEnd"/>
      <w:r w:rsidRPr="00D11E00">
        <w:rPr>
          <w:rStyle w:val="apple-style-span"/>
          <w:rFonts w:asciiTheme="minorHAnsi" w:hAnsiTheme="minorHAnsi" w:cstheme="minorHAnsi"/>
          <w:sz w:val="22"/>
          <w:szCs w:val="22"/>
        </w:rPr>
        <w:t xml:space="preserve"> (</w:t>
      </w:r>
      <w:r w:rsidR="00F075F7" w:rsidRPr="00D11E00">
        <w:rPr>
          <w:rStyle w:val="apple-style-span"/>
          <w:rFonts w:asciiTheme="minorHAnsi" w:hAnsiTheme="minorHAnsi" w:cstheme="minorHAnsi"/>
          <w:sz w:val="22"/>
          <w:szCs w:val="22"/>
        </w:rPr>
        <w:t>forårsaget af hjerneblødning</w:t>
      </w:r>
      <w:r w:rsidRPr="00D11E00">
        <w:rPr>
          <w:rStyle w:val="apple-style-span"/>
          <w:rFonts w:asciiTheme="minorHAnsi" w:hAnsiTheme="minorHAnsi" w:cstheme="minorHAnsi"/>
          <w:sz w:val="22"/>
          <w:szCs w:val="22"/>
        </w:rPr>
        <w:t xml:space="preserve">), hvor de </w:t>
      </w:r>
      <w:proofErr w:type="spellStart"/>
      <w:r w:rsidRPr="00D11E00">
        <w:rPr>
          <w:rStyle w:val="apple-style-span"/>
          <w:rFonts w:asciiTheme="minorHAnsi" w:hAnsiTheme="minorHAnsi" w:cstheme="minorHAnsi"/>
          <w:sz w:val="22"/>
          <w:szCs w:val="22"/>
        </w:rPr>
        <w:t>iskæmiske</w:t>
      </w:r>
      <w:proofErr w:type="spellEnd"/>
      <w:r w:rsidRPr="00D11E00">
        <w:rPr>
          <w:rStyle w:val="apple-style-span"/>
          <w:rFonts w:asciiTheme="minorHAnsi" w:hAnsiTheme="minorHAnsi" w:cstheme="minorHAnsi"/>
          <w:sz w:val="22"/>
          <w:szCs w:val="22"/>
        </w:rPr>
        <w:t xml:space="preserve"> udgør ca. </w:t>
      </w:r>
      <w:proofErr w:type="gramStart"/>
      <w:r w:rsidRPr="00D11E00">
        <w:rPr>
          <w:rStyle w:val="apple-style-span"/>
          <w:rFonts w:asciiTheme="minorHAnsi" w:hAnsiTheme="minorHAnsi" w:cstheme="minorHAnsi"/>
          <w:sz w:val="22"/>
          <w:szCs w:val="22"/>
        </w:rPr>
        <w:t>85%</w:t>
      </w:r>
      <w:proofErr w:type="gramEnd"/>
      <w:r w:rsidRPr="00D11E00">
        <w:rPr>
          <w:rStyle w:val="apple-style-span"/>
          <w:rFonts w:asciiTheme="minorHAnsi" w:hAnsiTheme="minorHAnsi" w:cstheme="minorHAnsi"/>
          <w:sz w:val="22"/>
          <w:szCs w:val="22"/>
        </w:rPr>
        <w:t xml:space="preserve"> af tilfældene</w:t>
      </w:r>
      <w:r w:rsidR="006C4E56">
        <w:rPr>
          <w:rStyle w:val="apple-style-span"/>
          <w:rFonts w:asciiTheme="minorHAnsi" w:hAnsiTheme="minorHAnsi" w:cstheme="minorHAnsi"/>
          <w:sz w:val="22"/>
          <w:szCs w:val="22"/>
        </w:rPr>
        <w:t xml:space="preserve"> </w:t>
      </w:r>
      <w:r w:rsidR="005A2807">
        <w:rPr>
          <w:rStyle w:val="apple-style-span"/>
          <w:rFonts w:asciiTheme="minorHAnsi" w:hAnsiTheme="minorHAnsi" w:cstheme="minorHAnsi"/>
          <w:sz w:val="22"/>
          <w:szCs w:val="22"/>
        </w:rPr>
        <w:fldChar w:fldCharType="begin"/>
      </w:r>
      <w:r w:rsidR="006C4E56">
        <w:rPr>
          <w:rStyle w:val="apple-style-span"/>
          <w:rFonts w:asciiTheme="minorHAnsi" w:hAnsiTheme="minorHAnsi" w:cstheme="minorHAnsi"/>
          <w:sz w:val="22"/>
          <w:szCs w:val="22"/>
        </w:rPr>
        <w:instrText>ADDIN RW.CITE{{341 Wæhrens, E. 2006}}</w:instrText>
      </w:r>
      <w:r w:rsidR="005A2807">
        <w:rPr>
          <w:rStyle w:val="apple-style-span"/>
          <w:rFonts w:asciiTheme="minorHAnsi" w:hAnsiTheme="minorHAnsi" w:cstheme="minorHAnsi"/>
          <w:sz w:val="22"/>
          <w:szCs w:val="22"/>
        </w:rPr>
        <w:fldChar w:fldCharType="separate"/>
      </w:r>
      <w:r w:rsidR="006C4E56">
        <w:rPr>
          <w:rStyle w:val="apple-style-span"/>
          <w:rFonts w:asciiTheme="minorHAnsi" w:hAnsiTheme="minorHAnsi" w:cstheme="minorHAnsi"/>
          <w:sz w:val="22"/>
          <w:szCs w:val="22"/>
        </w:rPr>
        <w:t>(1)</w:t>
      </w:r>
      <w:r w:rsidR="005A2807">
        <w:rPr>
          <w:rStyle w:val="apple-style-span"/>
          <w:rFonts w:asciiTheme="minorHAnsi" w:hAnsiTheme="minorHAnsi" w:cstheme="minorHAnsi"/>
          <w:sz w:val="22"/>
          <w:szCs w:val="22"/>
        </w:rPr>
        <w:fldChar w:fldCharType="end"/>
      </w:r>
      <w:r w:rsidRPr="00D11E00">
        <w:rPr>
          <w:rStyle w:val="apple-style-span"/>
          <w:rFonts w:asciiTheme="minorHAnsi" w:hAnsiTheme="minorHAnsi" w:cstheme="minorHAnsi"/>
          <w:sz w:val="22"/>
          <w:szCs w:val="22"/>
        </w:rPr>
        <w:t xml:space="preserve">. </w:t>
      </w:r>
    </w:p>
    <w:p w:rsidR="005931ED" w:rsidRPr="00D11E00" w:rsidRDefault="005931ED" w:rsidP="00D23948">
      <w:pPr>
        <w:pStyle w:val="Default"/>
        <w:spacing w:line="276" w:lineRule="auto"/>
        <w:rPr>
          <w:rStyle w:val="apple-style-span"/>
          <w:rFonts w:asciiTheme="minorHAnsi" w:hAnsiTheme="minorHAnsi" w:cstheme="minorHAnsi"/>
          <w:color w:val="auto"/>
          <w:sz w:val="22"/>
          <w:szCs w:val="22"/>
        </w:rPr>
      </w:pPr>
      <w:r w:rsidRPr="00D11E00">
        <w:rPr>
          <w:rStyle w:val="apple-style-span"/>
          <w:rFonts w:asciiTheme="minorHAnsi" w:hAnsiTheme="minorHAnsi" w:cstheme="minorHAnsi"/>
          <w:color w:val="auto"/>
          <w:sz w:val="22"/>
          <w:szCs w:val="22"/>
        </w:rPr>
        <w:t xml:space="preserve">Prognosen efter en apopleksi afhænger af infarktets lokalisation, størrelse og patientens alder. Hos 20 - </w:t>
      </w:r>
      <w:proofErr w:type="gramStart"/>
      <w:r w:rsidRPr="00D11E00">
        <w:rPr>
          <w:rStyle w:val="apple-style-span"/>
          <w:rFonts w:asciiTheme="minorHAnsi" w:hAnsiTheme="minorHAnsi" w:cstheme="minorHAnsi"/>
          <w:color w:val="auto"/>
          <w:sz w:val="22"/>
          <w:szCs w:val="22"/>
        </w:rPr>
        <w:t>30</w:t>
      </w:r>
      <w:r w:rsidR="009D21CE">
        <w:rPr>
          <w:rStyle w:val="apple-style-span"/>
          <w:rFonts w:asciiTheme="minorHAnsi" w:hAnsiTheme="minorHAnsi" w:cstheme="minorHAnsi"/>
          <w:color w:val="auto"/>
          <w:sz w:val="22"/>
          <w:szCs w:val="22"/>
        </w:rPr>
        <w:t>%</w:t>
      </w:r>
      <w:proofErr w:type="gramEnd"/>
      <w:r w:rsidRPr="00D11E00">
        <w:rPr>
          <w:rStyle w:val="apple-style-span"/>
          <w:rFonts w:asciiTheme="minorHAnsi" w:hAnsiTheme="minorHAnsi" w:cstheme="minorHAnsi"/>
          <w:color w:val="auto"/>
          <w:sz w:val="22"/>
          <w:szCs w:val="22"/>
        </w:rPr>
        <w:t xml:space="preserve"> ses progression af symptomerne i løbet af de første dø</w:t>
      </w:r>
      <w:r w:rsidR="00152ED9">
        <w:rPr>
          <w:rStyle w:val="apple-style-span"/>
          <w:rFonts w:asciiTheme="minorHAnsi" w:hAnsiTheme="minorHAnsi" w:cstheme="minorHAnsi"/>
          <w:color w:val="auto"/>
          <w:sz w:val="22"/>
          <w:szCs w:val="22"/>
        </w:rPr>
        <w:t>gn. Den akutte dødelighed inden</w:t>
      </w:r>
      <w:r w:rsidRPr="00D11E00">
        <w:rPr>
          <w:rStyle w:val="apple-style-span"/>
          <w:rFonts w:asciiTheme="minorHAnsi" w:hAnsiTheme="minorHAnsi" w:cstheme="minorHAnsi"/>
          <w:color w:val="auto"/>
          <w:sz w:val="22"/>
          <w:szCs w:val="22"/>
        </w:rPr>
        <w:t>for 30 dage</w:t>
      </w:r>
      <w:r w:rsidR="00E65AAC" w:rsidRPr="00D11E00">
        <w:rPr>
          <w:rStyle w:val="apple-style-span"/>
          <w:rFonts w:asciiTheme="minorHAnsi" w:hAnsiTheme="minorHAnsi" w:cstheme="minorHAnsi"/>
          <w:color w:val="auto"/>
          <w:sz w:val="22"/>
          <w:szCs w:val="22"/>
        </w:rPr>
        <w:t xml:space="preserve"> er </w:t>
      </w:r>
      <w:r w:rsidRPr="00D11E00">
        <w:rPr>
          <w:rStyle w:val="apple-style-span"/>
          <w:rFonts w:asciiTheme="minorHAnsi" w:hAnsiTheme="minorHAnsi" w:cstheme="minorHAnsi"/>
          <w:color w:val="auto"/>
          <w:sz w:val="22"/>
          <w:szCs w:val="22"/>
        </w:rPr>
        <w:t xml:space="preserve">10 - </w:t>
      </w:r>
      <w:proofErr w:type="gramStart"/>
      <w:r w:rsidRPr="00D11E00">
        <w:rPr>
          <w:rStyle w:val="apple-style-span"/>
          <w:rFonts w:asciiTheme="minorHAnsi" w:hAnsiTheme="minorHAnsi" w:cstheme="minorHAnsi"/>
          <w:color w:val="auto"/>
          <w:sz w:val="22"/>
          <w:szCs w:val="22"/>
        </w:rPr>
        <w:t>20%</w:t>
      </w:r>
      <w:proofErr w:type="gramEnd"/>
      <w:r w:rsidRPr="00D11E00">
        <w:rPr>
          <w:rStyle w:val="apple-style-span"/>
          <w:rFonts w:asciiTheme="minorHAnsi" w:hAnsiTheme="minorHAnsi" w:cstheme="minorHAnsi"/>
          <w:color w:val="auto"/>
          <w:sz w:val="22"/>
          <w:szCs w:val="22"/>
        </w:rPr>
        <w:t xml:space="preserve">. Funktionel restitution til </w:t>
      </w:r>
      <w:proofErr w:type="spellStart"/>
      <w:r w:rsidRPr="00D11E00">
        <w:rPr>
          <w:rStyle w:val="apple-style-span"/>
          <w:rFonts w:asciiTheme="minorHAnsi" w:hAnsiTheme="minorHAnsi" w:cstheme="minorHAnsi"/>
          <w:color w:val="auto"/>
          <w:sz w:val="22"/>
          <w:szCs w:val="22"/>
        </w:rPr>
        <w:t>selvhjul</w:t>
      </w:r>
      <w:r w:rsidR="006C4E56">
        <w:rPr>
          <w:rStyle w:val="apple-style-span"/>
          <w:rFonts w:asciiTheme="minorHAnsi" w:hAnsiTheme="minorHAnsi" w:cstheme="minorHAnsi"/>
          <w:color w:val="auto"/>
          <w:sz w:val="22"/>
          <w:szCs w:val="22"/>
        </w:rPr>
        <w:t>penhed</w:t>
      </w:r>
      <w:proofErr w:type="spellEnd"/>
      <w:r w:rsidR="006C4E56">
        <w:rPr>
          <w:rStyle w:val="apple-style-span"/>
          <w:rFonts w:asciiTheme="minorHAnsi" w:hAnsiTheme="minorHAnsi" w:cstheme="minorHAnsi"/>
          <w:color w:val="auto"/>
          <w:sz w:val="22"/>
          <w:szCs w:val="22"/>
        </w:rPr>
        <w:t xml:space="preserve"> opnås hos ca. </w:t>
      </w:r>
      <w:proofErr w:type="gramStart"/>
      <w:r w:rsidR="006C4E56">
        <w:rPr>
          <w:rStyle w:val="apple-style-span"/>
          <w:rFonts w:asciiTheme="minorHAnsi" w:hAnsiTheme="minorHAnsi" w:cstheme="minorHAnsi"/>
          <w:color w:val="auto"/>
          <w:sz w:val="22"/>
          <w:szCs w:val="22"/>
        </w:rPr>
        <w:t>40</w:t>
      </w:r>
      <w:r w:rsidR="009D21CE">
        <w:rPr>
          <w:rStyle w:val="apple-style-span"/>
          <w:rFonts w:asciiTheme="minorHAnsi" w:hAnsiTheme="minorHAnsi" w:cstheme="minorHAnsi"/>
          <w:color w:val="auto"/>
          <w:sz w:val="22"/>
          <w:szCs w:val="22"/>
        </w:rPr>
        <w:t>%</w:t>
      </w:r>
      <w:proofErr w:type="gramEnd"/>
      <w:r w:rsidR="006C4E56">
        <w:rPr>
          <w:rStyle w:val="apple-style-span"/>
          <w:rFonts w:asciiTheme="minorHAnsi" w:hAnsiTheme="minorHAnsi" w:cstheme="minorHAnsi"/>
          <w:color w:val="auto"/>
          <w:sz w:val="22"/>
          <w:szCs w:val="22"/>
        </w:rPr>
        <w:t>, men</w:t>
      </w:r>
      <w:r w:rsidRPr="00D11E00">
        <w:rPr>
          <w:rStyle w:val="apple-style-span"/>
          <w:rFonts w:asciiTheme="minorHAnsi" w:hAnsiTheme="minorHAnsi" w:cstheme="minorHAnsi"/>
          <w:color w:val="auto"/>
          <w:sz w:val="22"/>
          <w:szCs w:val="22"/>
        </w:rPr>
        <w:t>s de øvrige er afhængige af hjælp i det daglige. Recidivfrekvensen er 5-</w:t>
      </w:r>
      <w:proofErr w:type="gramStart"/>
      <w:r w:rsidRPr="00D11E00">
        <w:rPr>
          <w:rStyle w:val="apple-style-span"/>
          <w:rFonts w:asciiTheme="minorHAnsi" w:hAnsiTheme="minorHAnsi" w:cstheme="minorHAnsi"/>
          <w:color w:val="auto"/>
          <w:sz w:val="22"/>
          <w:szCs w:val="22"/>
        </w:rPr>
        <w:t>10</w:t>
      </w:r>
      <w:r w:rsidR="009D21CE">
        <w:rPr>
          <w:rStyle w:val="apple-style-span"/>
          <w:rFonts w:asciiTheme="minorHAnsi" w:hAnsiTheme="minorHAnsi" w:cstheme="minorHAnsi"/>
          <w:color w:val="auto"/>
          <w:sz w:val="22"/>
          <w:szCs w:val="22"/>
        </w:rPr>
        <w:t>%</w:t>
      </w:r>
      <w:proofErr w:type="gramEnd"/>
      <w:r w:rsidRPr="00D11E00">
        <w:rPr>
          <w:rStyle w:val="apple-style-span"/>
          <w:rFonts w:asciiTheme="minorHAnsi" w:hAnsiTheme="minorHAnsi" w:cstheme="minorHAnsi"/>
          <w:color w:val="auto"/>
          <w:sz w:val="22"/>
          <w:szCs w:val="22"/>
        </w:rPr>
        <w:t xml:space="preserve"> om året. Den hyppigste dødsårsag hos apop</w:t>
      </w:r>
      <w:r w:rsidR="00435034">
        <w:rPr>
          <w:rStyle w:val="apple-style-span"/>
          <w:rFonts w:asciiTheme="minorHAnsi" w:hAnsiTheme="minorHAnsi" w:cstheme="minorHAnsi"/>
          <w:color w:val="auto"/>
          <w:sz w:val="22"/>
          <w:szCs w:val="22"/>
        </w:rPr>
        <w:t>l</w:t>
      </w:r>
      <w:r w:rsidRPr="00D11E00">
        <w:rPr>
          <w:rStyle w:val="apple-style-span"/>
          <w:rFonts w:asciiTheme="minorHAnsi" w:hAnsiTheme="minorHAnsi" w:cstheme="minorHAnsi"/>
          <w:color w:val="auto"/>
          <w:sz w:val="22"/>
          <w:szCs w:val="22"/>
        </w:rPr>
        <w:t>eksioverlevere er hjertesygdom fulgt af recidiv af apopleksi. Post infarkt</w:t>
      </w:r>
      <w:r w:rsidR="00F47F50" w:rsidRPr="00D11E00">
        <w:rPr>
          <w:rStyle w:val="apple-style-span"/>
          <w:rFonts w:asciiTheme="minorHAnsi" w:hAnsiTheme="minorHAnsi" w:cstheme="minorHAnsi"/>
          <w:color w:val="auto"/>
          <w:sz w:val="22"/>
          <w:szCs w:val="22"/>
        </w:rPr>
        <w:t xml:space="preserve"> </w:t>
      </w:r>
      <w:r w:rsidRPr="00D11E00">
        <w:rPr>
          <w:rStyle w:val="apple-style-span"/>
          <w:rFonts w:asciiTheme="minorHAnsi" w:hAnsiTheme="minorHAnsi" w:cstheme="minorHAnsi"/>
          <w:color w:val="auto"/>
          <w:sz w:val="22"/>
          <w:szCs w:val="22"/>
        </w:rPr>
        <w:t xml:space="preserve">epilepsi ses hos ca. </w:t>
      </w:r>
      <w:proofErr w:type="gramStart"/>
      <w:r w:rsidRPr="00D11E00">
        <w:rPr>
          <w:rStyle w:val="apple-style-span"/>
          <w:rFonts w:asciiTheme="minorHAnsi" w:hAnsiTheme="minorHAnsi" w:cstheme="minorHAnsi"/>
          <w:color w:val="auto"/>
          <w:sz w:val="22"/>
          <w:szCs w:val="22"/>
        </w:rPr>
        <w:t>5</w:t>
      </w:r>
      <w:r w:rsidR="009D21CE">
        <w:rPr>
          <w:rStyle w:val="apple-style-span"/>
          <w:rFonts w:asciiTheme="minorHAnsi" w:hAnsiTheme="minorHAnsi" w:cstheme="minorHAnsi"/>
          <w:color w:val="auto"/>
          <w:sz w:val="22"/>
          <w:szCs w:val="22"/>
        </w:rPr>
        <w:t>%</w:t>
      </w:r>
      <w:proofErr w:type="gramEnd"/>
      <w:r w:rsidRPr="00D11E00">
        <w:rPr>
          <w:rStyle w:val="apple-style-span"/>
          <w:rFonts w:asciiTheme="minorHAnsi" w:hAnsiTheme="minorHAnsi" w:cstheme="minorHAnsi"/>
          <w:color w:val="auto"/>
          <w:sz w:val="22"/>
          <w:szCs w:val="22"/>
        </w:rPr>
        <w:t xml:space="preserve"> </w:t>
      </w:r>
      <w:r w:rsidR="005A2807">
        <w:rPr>
          <w:rStyle w:val="apple-style-span"/>
          <w:rFonts w:asciiTheme="minorHAnsi" w:hAnsiTheme="minorHAnsi" w:cstheme="minorHAnsi"/>
          <w:color w:val="auto"/>
          <w:sz w:val="22"/>
          <w:szCs w:val="22"/>
        </w:rPr>
        <w:fldChar w:fldCharType="begin"/>
      </w:r>
      <w:r w:rsidR="001F2817">
        <w:rPr>
          <w:rStyle w:val="apple-style-span"/>
          <w:rFonts w:asciiTheme="minorHAnsi" w:hAnsiTheme="minorHAnsi" w:cstheme="minorHAnsi"/>
          <w:color w:val="auto"/>
          <w:sz w:val="22"/>
          <w:szCs w:val="22"/>
        </w:rPr>
        <w:instrText>ADDIN RW.CITE{{399 Sundhedsstyrelsen 2005}}</w:instrText>
      </w:r>
      <w:r w:rsidR="005A2807">
        <w:rPr>
          <w:rStyle w:val="apple-style-span"/>
          <w:rFonts w:asciiTheme="minorHAnsi" w:hAnsiTheme="minorHAnsi" w:cstheme="minorHAnsi"/>
          <w:color w:val="auto"/>
          <w:sz w:val="22"/>
          <w:szCs w:val="22"/>
        </w:rPr>
        <w:fldChar w:fldCharType="separate"/>
      </w:r>
      <w:r w:rsidR="00E24DC4">
        <w:rPr>
          <w:rStyle w:val="apple-style-span"/>
          <w:rFonts w:asciiTheme="minorHAnsi" w:hAnsiTheme="minorHAnsi" w:cstheme="minorHAnsi"/>
          <w:color w:val="auto"/>
          <w:sz w:val="22"/>
          <w:szCs w:val="22"/>
        </w:rPr>
        <w:t>(9)</w:t>
      </w:r>
      <w:r w:rsidR="005A2807">
        <w:rPr>
          <w:rStyle w:val="apple-style-span"/>
          <w:rFonts w:asciiTheme="minorHAnsi" w:hAnsiTheme="minorHAnsi" w:cstheme="minorHAnsi"/>
          <w:color w:val="auto"/>
          <w:sz w:val="22"/>
          <w:szCs w:val="22"/>
        </w:rPr>
        <w:fldChar w:fldCharType="end"/>
      </w:r>
      <w:r w:rsidRPr="00D11E00">
        <w:rPr>
          <w:rStyle w:val="apple-style-span"/>
          <w:rFonts w:asciiTheme="minorHAnsi" w:hAnsiTheme="minorHAnsi" w:cstheme="minorHAnsi"/>
          <w:color w:val="auto"/>
          <w:sz w:val="22"/>
          <w:szCs w:val="22"/>
        </w:rPr>
        <w:t>.</w:t>
      </w:r>
    </w:p>
    <w:p w:rsidR="001A09E9" w:rsidRPr="00D11E00" w:rsidRDefault="001A09E9" w:rsidP="005931ED">
      <w:pPr>
        <w:pStyle w:val="Default"/>
        <w:spacing w:line="276" w:lineRule="auto"/>
        <w:rPr>
          <w:rStyle w:val="apple-converted-space"/>
          <w:rFonts w:asciiTheme="minorHAnsi" w:hAnsiTheme="minorHAnsi"/>
          <w:color w:val="auto"/>
          <w:sz w:val="18"/>
          <w:szCs w:val="18"/>
        </w:rPr>
      </w:pPr>
    </w:p>
    <w:p w:rsidR="00557B2A" w:rsidRPr="00D11E00" w:rsidRDefault="00557B2A" w:rsidP="00557B2A">
      <w:pPr>
        <w:pStyle w:val="Default"/>
        <w:spacing w:line="276" w:lineRule="auto"/>
        <w:rPr>
          <w:rStyle w:val="apple-converted-space"/>
          <w:rFonts w:asciiTheme="minorHAnsi" w:hAnsiTheme="minorHAnsi" w:cstheme="minorHAnsi"/>
          <w:sz w:val="22"/>
          <w:szCs w:val="22"/>
        </w:rPr>
      </w:pPr>
      <w:r w:rsidRPr="00D11E00">
        <w:rPr>
          <w:rStyle w:val="apple-style-span"/>
          <w:rFonts w:asciiTheme="minorHAnsi" w:hAnsiTheme="minorHAnsi" w:cstheme="minorHAnsi"/>
          <w:sz w:val="22"/>
          <w:szCs w:val="22"/>
        </w:rPr>
        <w:t xml:space="preserve">De neurologiske udfald, patienten præsenterer, afhænger af, hvilket </w:t>
      </w:r>
      <w:proofErr w:type="spellStart"/>
      <w:r w:rsidRPr="00D11E00">
        <w:rPr>
          <w:rStyle w:val="apple-style-span"/>
          <w:rFonts w:asciiTheme="minorHAnsi" w:hAnsiTheme="minorHAnsi" w:cstheme="minorHAnsi"/>
          <w:sz w:val="22"/>
          <w:szCs w:val="22"/>
        </w:rPr>
        <w:t>karterritorium</w:t>
      </w:r>
      <w:proofErr w:type="spellEnd"/>
      <w:r w:rsidRPr="00D11E00">
        <w:rPr>
          <w:rStyle w:val="apple-style-span"/>
          <w:rFonts w:asciiTheme="minorHAnsi" w:hAnsiTheme="minorHAnsi" w:cstheme="minorHAnsi"/>
          <w:sz w:val="22"/>
          <w:szCs w:val="22"/>
        </w:rPr>
        <w:t xml:space="preserve"> der er inddraget. De hyppigste symptomer på en apopleksi er: Pludselige lammelser i arme, ben eller ansigt (sædvanligvis kun i den ene side af kroppen), pludselig følelsesløshed i den ene side, pludseligt indsættende besvær med at tale eller forstå hvad der bliver sagt, blindhed på højre eller venstre øje og meget svær hovedpine </w:t>
      </w:r>
      <w:r w:rsidR="005A2807">
        <w:rPr>
          <w:rStyle w:val="apple-style-span"/>
          <w:rFonts w:asciiTheme="minorHAnsi" w:hAnsiTheme="minorHAnsi" w:cstheme="minorHAnsi"/>
          <w:sz w:val="22"/>
          <w:szCs w:val="22"/>
        </w:rPr>
        <w:fldChar w:fldCharType="begin"/>
      </w:r>
      <w:r w:rsidR="001F2817">
        <w:rPr>
          <w:rStyle w:val="apple-style-span"/>
          <w:rFonts w:asciiTheme="minorHAnsi" w:hAnsiTheme="minorHAnsi" w:cstheme="minorHAnsi"/>
          <w:sz w:val="22"/>
          <w:szCs w:val="22"/>
        </w:rPr>
        <w:instrText>ADDIN RW.CITE{{340 Videnscenter for Hjerneskade 2010}}</w:instrText>
      </w:r>
      <w:r w:rsidR="005A2807">
        <w:rPr>
          <w:rStyle w:val="apple-style-span"/>
          <w:rFonts w:asciiTheme="minorHAnsi" w:hAnsiTheme="minorHAnsi" w:cstheme="minorHAnsi"/>
          <w:sz w:val="22"/>
          <w:szCs w:val="22"/>
        </w:rPr>
        <w:fldChar w:fldCharType="separate"/>
      </w:r>
      <w:r w:rsidR="00E24DC4">
        <w:rPr>
          <w:rStyle w:val="apple-style-span"/>
          <w:rFonts w:asciiTheme="minorHAnsi" w:hAnsiTheme="minorHAnsi" w:cstheme="minorHAnsi"/>
          <w:sz w:val="22"/>
          <w:szCs w:val="22"/>
        </w:rPr>
        <w:t>(10)</w:t>
      </w:r>
      <w:r w:rsidR="005A2807">
        <w:rPr>
          <w:rStyle w:val="apple-style-span"/>
          <w:rFonts w:asciiTheme="minorHAnsi" w:hAnsiTheme="minorHAnsi" w:cstheme="minorHAnsi"/>
          <w:sz w:val="22"/>
          <w:szCs w:val="22"/>
        </w:rPr>
        <w:fldChar w:fldCharType="end"/>
      </w:r>
      <w:r w:rsidRPr="00D11E00">
        <w:rPr>
          <w:rStyle w:val="apple-style-span"/>
          <w:rFonts w:asciiTheme="minorHAnsi" w:hAnsiTheme="minorHAnsi" w:cstheme="minorHAnsi"/>
          <w:sz w:val="22"/>
          <w:szCs w:val="22"/>
        </w:rPr>
        <w:t>.</w:t>
      </w:r>
      <w:r w:rsidRPr="00D11E00">
        <w:rPr>
          <w:rStyle w:val="apple-converted-space"/>
          <w:rFonts w:asciiTheme="minorHAnsi" w:hAnsiTheme="minorHAnsi" w:cstheme="minorHAnsi"/>
          <w:sz w:val="22"/>
          <w:szCs w:val="22"/>
        </w:rPr>
        <w:t> </w:t>
      </w:r>
    </w:p>
    <w:p w:rsidR="00557B2A" w:rsidRPr="00D11E00" w:rsidRDefault="00557B2A" w:rsidP="00557B2A">
      <w:pPr>
        <w:pStyle w:val="Default"/>
        <w:spacing w:line="276" w:lineRule="auto"/>
        <w:rPr>
          <w:rStyle w:val="apple-converted-space"/>
          <w:rFonts w:asciiTheme="minorHAnsi" w:hAnsiTheme="minorHAnsi" w:cstheme="minorHAnsi"/>
          <w:sz w:val="22"/>
          <w:szCs w:val="22"/>
        </w:rPr>
      </w:pPr>
    </w:p>
    <w:p w:rsidR="00557B2A" w:rsidRPr="00D11E00" w:rsidRDefault="00557B2A" w:rsidP="00557B2A">
      <w:pPr>
        <w:pStyle w:val="Default"/>
        <w:spacing w:line="276" w:lineRule="auto"/>
        <w:rPr>
          <w:rStyle w:val="apple-converted-space"/>
          <w:rFonts w:asciiTheme="minorHAnsi" w:hAnsiTheme="minorHAnsi" w:cstheme="minorHAnsi"/>
          <w:sz w:val="22"/>
          <w:szCs w:val="22"/>
        </w:rPr>
      </w:pPr>
      <w:r w:rsidRPr="00D11E00">
        <w:rPr>
          <w:rStyle w:val="apple-converted-space"/>
          <w:rFonts w:asciiTheme="minorHAnsi" w:hAnsiTheme="minorHAnsi" w:cstheme="minorHAnsi"/>
          <w:sz w:val="22"/>
          <w:szCs w:val="22"/>
        </w:rPr>
        <w:t xml:space="preserve">Tab af evnen til selvstændigt at kunne bevæge sig omkring, specielt udendørs, er rapporteret som en af de mest invaliderende konsekvenser efter en apopleksi </w:t>
      </w:r>
      <w:r w:rsidR="005A2807">
        <w:rPr>
          <w:rStyle w:val="apple-converted-space"/>
          <w:rFonts w:asciiTheme="minorHAnsi" w:hAnsiTheme="minorHAnsi" w:cstheme="minorHAnsi"/>
          <w:sz w:val="22"/>
          <w:szCs w:val="22"/>
        </w:rPr>
        <w:fldChar w:fldCharType="begin"/>
      </w:r>
      <w:r w:rsidR="001F2817">
        <w:rPr>
          <w:rStyle w:val="apple-converted-space"/>
          <w:rFonts w:asciiTheme="minorHAnsi" w:hAnsiTheme="minorHAnsi" w:cstheme="minorHAnsi"/>
          <w:sz w:val="22"/>
          <w:szCs w:val="22"/>
        </w:rPr>
        <w:instrText>ADDIN RW.CITE{{320 Shumway-Cook, A. 2007}}</w:instrText>
      </w:r>
      <w:r w:rsidR="005A2807">
        <w:rPr>
          <w:rStyle w:val="apple-converted-space"/>
          <w:rFonts w:asciiTheme="minorHAnsi" w:hAnsiTheme="minorHAnsi" w:cstheme="minorHAnsi"/>
          <w:sz w:val="22"/>
          <w:szCs w:val="22"/>
        </w:rPr>
        <w:fldChar w:fldCharType="separate"/>
      </w:r>
      <w:r w:rsidR="00E24DC4">
        <w:rPr>
          <w:rStyle w:val="apple-converted-space"/>
          <w:rFonts w:asciiTheme="minorHAnsi" w:hAnsiTheme="minorHAnsi" w:cstheme="minorHAnsi"/>
          <w:sz w:val="22"/>
          <w:szCs w:val="22"/>
        </w:rPr>
        <w:t>(11)</w:t>
      </w:r>
      <w:r w:rsidR="005A2807">
        <w:rPr>
          <w:rStyle w:val="apple-converted-space"/>
          <w:rFonts w:asciiTheme="minorHAnsi" w:hAnsiTheme="minorHAnsi" w:cstheme="minorHAnsi"/>
          <w:sz w:val="22"/>
          <w:szCs w:val="22"/>
        </w:rPr>
        <w:fldChar w:fldCharType="end"/>
      </w:r>
      <w:r w:rsidRPr="00D11E00">
        <w:rPr>
          <w:rStyle w:val="apple-converted-space"/>
          <w:rFonts w:asciiTheme="minorHAnsi" w:hAnsiTheme="minorHAnsi" w:cstheme="minorHAnsi"/>
          <w:sz w:val="22"/>
          <w:szCs w:val="22"/>
        </w:rPr>
        <w:t xml:space="preserve">. </w:t>
      </w:r>
      <w:r w:rsidR="00A05DFC" w:rsidRPr="00D11E00">
        <w:rPr>
          <w:rStyle w:val="apple-converted-space"/>
          <w:rFonts w:asciiTheme="minorHAnsi" w:hAnsiTheme="minorHAnsi" w:cstheme="minorHAnsi"/>
          <w:sz w:val="22"/>
          <w:szCs w:val="22"/>
        </w:rPr>
        <w:t>De</w:t>
      </w:r>
      <w:r w:rsidRPr="00D11E00">
        <w:rPr>
          <w:rStyle w:val="apple-converted-space"/>
          <w:rFonts w:asciiTheme="minorHAnsi" w:hAnsiTheme="minorHAnsi" w:cstheme="minorHAnsi"/>
          <w:sz w:val="22"/>
          <w:szCs w:val="22"/>
        </w:rPr>
        <w:t>t</w:t>
      </w:r>
      <w:r w:rsidR="00A05DFC" w:rsidRPr="00D11E00">
        <w:rPr>
          <w:rStyle w:val="apple-converted-space"/>
          <w:rFonts w:asciiTheme="minorHAnsi" w:hAnsiTheme="minorHAnsi" w:cstheme="minorHAnsi"/>
          <w:sz w:val="22"/>
          <w:szCs w:val="22"/>
        </w:rPr>
        <w:t xml:space="preserve"> er via et</w:t>
      </w:r>
      <w:r w:rsidRPr="00D11E00">
        <w:rPr>
          <w:rStyle w:val="apple-converted-space"/>
          <w:rFonts w:asciiTheme="minorHAnsi" w:hAnsiTheme="minorHAnsi" w:cstheme="minorHAnsi"/>
          <w:sz w:val="22"/>
          <w:szCs w:val="22"/>
        </w:rPr>
        <w:t xml:space="preserve"> studie af 115 per</w:t>
      </w:r>
      <w:r w:rsidR="00A05DFC" w:rsidRPr="00D11E00">
        <w:rPr>
          <w:rStyle w:val="apple-converted-space"/>
          <w:rFonts w:asciiTheme="minorHAnsi" w:hAnsiTheme="minorHAnsi" w:cstheme="minorHAnsi"/>
          <w:sz w:val="22"/>
          <w:szCs w:val="22"/>
        </w:rPr>
        <w:t>soner med apopleksi rapporteret</w:t>
      </w:r>
      <w:r w:rsidRPr="00D11E00">
        <w:rPr>
          <w:rStyle w:val="apple-converted-space"/>
          <w:rFonts w:asciiTheme="minorHAnsi" w:hAnsiTheme="minorHAnsi" w:cstheme="minorHAnsi"/>
          <w:sz w:val="22"/>
          <w:szCs w:val="22"/>
        </w:rPr>
        <w:t>, at omkring en tredjedel af forsøgspersonerne var ude af stand til at begå sig i samfund</w:t>
      </w:r>
      <w:r w:rsidR="00F075F7" w:rsidRPr="00D11E00">
        <w:rPr>
          <w:rStyle w:val="apple-converted-space"/>
          <w:rFonts w:asciiTheme="minorHAnsi" w:hAnsiTheme="minorHAnsi" w:cstheme="minorHAnsi"/>
          <w:sz w:val="22"/>
          <w:szCs w:val="22"/>
        </w:rPr>
        <w:t>et på egen hånd på trods af god</w:t>
      </w:r>
      <w:r w:rsidRPr="00D11E00">
        <w:rPr>
          <w:rStyle w:val="apple-converted-space"/>
          <w:rFonts w:asciiTheme="minorHAnsi" w:hAnsiTheme="minorHAnsi" w:cstheme="minorHAnsi"/>
          <w:sz w:val="22"/>
          <w:szCs w:val="22"/>
        </w:rPr>
        <w:t xml:space="preserve"> balance og gang </w:t>
      </w:r>
      <w:r w:rsidR="00F075F7" w:rsidRPr="00D11E00">
        <w:rPr>
          <w:rStyle w:val="apple-converted-space"/>
          <w:rFonts w:asciiTheme="minorHAnsi" w:hAnsiTheme="minorHAnsi" w:cstheme="minorHAnsi"/>
          <w:sz w:val="22"/>
          <w:szCs w:val="22"/>
        </w:rPr>
        <w:t xml:space="preserve">vurderet via standardiserede test </w:t>
      </w:r>
      <w:r w:rsidR="005A2807">
        <w:rPr>
          <w:rStyle w:val="apple-converted-space"/>
          <w:rFonts w:asciiTheme="minorHAnsi" w:hAnsiTheme="minorHAnsi" w:cstheme="minorHAnsi"/>
          <w:sz w:val="22"/>
          <w:szCs w:val="22"/>
        </w:rPr>
        <w:fldChar w:fldCharType="begin"/>
      </w:r>
      <w:r w:rsidR="001F2817">
        <w:rPr>
          <w:rStyle w:val="apple-converted-space"/>
          <w:rFonts w:asciiTheme="minorHAnsi" w:hAnsiTheme="minorHAnsi" w:cstheme="minorHAnsi"/>
          <w:sz w:val="22"/>
          <w:szCs w:val="22"/>
        </w:rPr>
        <w:instrText>ADDIN RW.CITE{{417 Lord, S.E. 2004}}</w:instrText>
      </w:r>
      <w:r w:rsidR="005A2807">
        <w:rPr>
          <w:rStyle w:val="apple-converted-space"/>
          <w:rFonts w:asciiTheme="minorHAnsi" w:hAnsiTheme="minorHAnsi" w:cstheme="minorHAnsi"/>
          <w:sz w:val="22"/>
          <w:szCs w:val="22"/>
        </w:rPr>
        <w:fldChar w:fldCharType="separate"/>
      </w:r>
      <w:r w:rsidR="00E24DC4">
        <w:rPr>
          <w:rStyle w:val="apple-converted-space"/>
          <w:rFonts w:asciiTheme="minorHAnsi" w:hAnsiTheme="minorHAnsi" w:cstheme="minorHAnsi"/>
          <w:sz w:val="22"/>
          <w:szCs w:val="22"/>
        </w:rPr>
        <w:t>(12)</w:t>
      </w:r>
      <w:r w:rsidR="005A2807">
        <w:rPr>
          <w:rStyle w:val="apple-converted-space"/>
          <w:rFonts w:asciiTheme="minorHAnsi" w:hAnsiTheme="minorHAnsi" w:cstheme="minorHAnsi"/>
          <w:sz w:val="22"/>
          <w:szCs w:val="22"/>
        </w:rPr>
        <w:fldChar w:fldCharType="end"/>
      </w:r>
      <w:r w:rsidRPr="00D11E00">
        <w:rPr>
          <w:rStyle w:val="apple-converted-space"/>
          <w:rFonts w:asciiTheme="minorHAnsi" w:hAnsiTheme="minorHAnsi" w:cstheme="minorHAnsi"/>
          <w:sz w:val="22"/>
          <w:szCs w:val="22"/>
        </w:rPr>
        <w:t>.</w:t>
      </w:r>
    </w:p>
    <w:p w:rsidR="00557B2A" w:rsidRPr="00D11E00" w:rsidRDefault="00557B2A" w:rsidP="00557B2A">
      <w:pPr>
        <w:pStyle w:val="Default"/>
        <w:spacing w:line="276" w:lineRule="auto"/>
        <w:rPr>
          <w:rStyle w:val="apple-converted-space"/>
          <w:rFonts w:asciiTheme="minorHAnsi" w:hAnsiTheme="minorHAnsi" w:cstheme="minorHAnsi"/>
          <w:sz w:val="22"/>
          <w:szCs w:val="22"/>
        </w:rPr>
      </w:pPr>
    </w:p>
    <w:p w:rsidR="004D3DC1" w:rsidRPr="00D11E00" w:rsidRDefault="00EC28C4" w:rsidP="009D21CE">
      <w:pPr>
        <w:pStyle w:val="Default"/>
        <w:spacing w:line="276" w:lineRule="auto"/>
        <w:rPr>
          <w:rStyle w:val="apple-converted-space"/>
          <w:rFonts w:asciiTheme="minorHAnsi" w:hAnsiTheme="minorHAnsi" w:cstheme="minorHAnsi"/>
          <w:sz w:val="22"/>
          <w:szCs w:val="22"/>
        </w:rPr>
      </w:pPr>
      <w:r w:rsidRPr="00D11E00">
        <w:rPr>
          <w:rStyle w:val="hps"/>
          <w:rFonts w:asciiTheme="minorHAnsi" w:hAnsiTheme="minorHAnsi"/>
          <w:sz w:val="22"/>
          <w:szCs w:val="22"/>
        </w:rPr>
        <w:t>Varigheden</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og</w:t>
      </w:r>
      <w:r w:rsidR="004D3DC1" w:rsidRPr="00D11E00">
        <w:rPr>
          <w:rStyle w:val="apple-converted-space"/>
          <w:rFonts w:asciiTheme="minorHAnsi" w:hAnsiTheme="minorHAnsi"/>
          <w:sz w:val="22"/>
          <w:szCs w:val="22"/>
        </w:rPr>
        <w:t> </w:t>
      </w:r>
      <w:r w:rsidRPr="00D11E00">
        <w:rPr>
          <w:rStyle w:val="hps"/>
          <w:rFonts w:asciiTheme="minorHAnsi" w:hAnsiTheme="minorHAnsi"/>
          <w:sz w:val="22"/>
          <w:szCs w:val="22"/>
        </w:rPr>
        <w:t>opnået niveau</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af</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genoptræningen af gangfunktion</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efter</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apopleksi</w:t>
      </w:r>
      <w:r w:rsidR="00E2610E" w:rsidRPr="00D11E00">
        <w:rPr>
          <w:rStyle w:val="hps"/>
          <w:rFonts w:asciiTheme="minorHAnsi" w:hAnsiTheme="minorHAnsi"/>
          <w:sz w:val="22"/>
          <w:szCs w:val="22"/>
        </w:rPr>
        <w:t>,</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blev</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undersøgt</w:t>
      </w:r>
      <w:r w:rsidR="006C18C7" w:rsidRPr="00D11E00">
        <w:rPr>
          <w:rFonts w:asciiTheme="minorHAnsi" w:hAnsiTheme="minorHAnsi"/>
          <w:sz w:val="22"/>
          <w:szCs w:val="22"/>
        </w:rPr>
        <w:t xml:space="preserve"> </w:t>
      </w:r>
      <w:proofErr w:type="spellStart"/>
      <w:r w:rsidR="004D3DC1" w:rsidRPr="00D11E00">
        <w:rPr>
          <w:rStyle w:val="hps"/>
          <w:rFonts w:asciiTheme="minorHAnsi" w:hAnsiTheme="minorHAnsi"/>
          <w:sz w:val="22"/>
          <w:szCs w:val="22"/>
        </w:rPr>
        <w:t>prospektivt</w:t>
      </w:r>
      <w:proofErr w:type="spellEnd"/>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i</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en</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population</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af</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804</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på hinanden følgende</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akutte</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apopleksipatienter</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i København</w:t>
      </w:r>
      <w:r w:rsidR="004D3DC1" w:rsidRPr="00D11E00">
        <w:rPr>
          <w:rStyle w:val="apple-style-span"/>
          <w:rFonts w:asciiTheme="minorHAnsi" w:hAnsiTheme="minorHAnsi"/>
          <w:sz w:val="22"/>
          <w:szCs w:val="22"/>
        </w:rPr>
        <w:t>.</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Det</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blev rapporteret</w:t>
      </w:r>
      <w:r w:rsidR="004D3DC1" w:rsidRPr="00D11E00">
        <w:rPr>
          <w:rStyle w:val="apple-style-span"/>
          <w:rFonts w:asciiTheme="minorHAnsi" w:hAnsiTheme="minorHAnsi"/>
          <w:sz w:val="22"/>
          <w:szCs w:val="22"/>
        </w:rPr>
        <w:t>, at der på</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tidspunktet for</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optagelsen</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til</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rehabilitering</w:t>
      </w:r>
      <w:r w:rsidR="004D3DC1" w:rsidRPr="00D11E00">
        <w:rPr>
          <w:rStyle w:val="apple-converted-space"/>
          <w:rFonts w:asciiTheme="minorHAnsi" w:hAnsiTheme="minorHAnsi"/>
          <w:sz w:val="22"/>
          <w:szCs w:val="22"/>
        </w:rPr>
        <w:t xml:space="preserve"> var </w:t>
      </w:r>
      <w:proofErr w:type="gramStart"/>
      <w:r w:rsidR="004D3DC1" w:rsidRPr="00D11E00">
        <w:rPr>
          <w:rStyle w:val="hps"/>
          <w:rFonts w:asciiTheme="minorHAnsi" w:hAnsiTheme="minorHAnsi"/>
          <w:sz w:val="22"/>
          <w:szCs w:val="22"/>
        </w:rPr>
        <w:t>51</w:t>
      </w:r>
      <w:r w:rsidR="009D21CE">
        <w:rPr>
          <w:rStyle w:val="hps"/>
          <w:rFonts w:asciiTheme="minorHAnsi" w:hAnsiTheme="minorHAnsi"/>
          <w:sz w:val="22"/>
          <w:szCs w:val="22"/>
        </w:rPr>
        <w:t>%</w:t>
      </w:r>
      <w:proofErr w:type="gramEnd"/>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af patienterne</w:t>
      </w:r>
      <w:r w:rsidR="004D3DC1" w:rsidRPr="00D11E00">
        <w:rPr>
          <w:rStyle w:val="apple-converted-space"/>
          <w:rFonts w:asciiTheme="minorHAnsi" w:hAnsiTheme="minorHAnsi"/>
          <w:sz w:val="22"/>
          <w:szCs w:val="22"/>
        </w:rPr>
        <w:t xml:space="preserve"> der ikke </w:t>
      </w:r>
      <w:r w:rsidR="004D3DC1" w:rsidRPr="00D11E00">
        <w:rPr>
          <w:rStyle w:val="hps"/>
          <w:rFonts w:asciiTheme="minorHAnsi" w:hAnsiTheme="minorHAnsi"/>
          <w:sz w:val="22"/>
          <w:szCs w:val="22"/>
        </w:rPr>
        <w:t>havde nogen gangfunktion</w:t>
      </w:r>
      <w:r w:rsidR="00E2610E" w:rsidRPr="00D11E00">
        <w:rPr>
          <w:rStyle w:val="hps"/>
          <w:rFonts w:asciiTheme="minorHAnsi" w:hAnsiTheme="minorHAnsi"/>
          <w:sz w:val="22"/>
          <w:szCs w:val="22"/>
        </w:rPr>
        <w:t>,</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og</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12</w:t>
      </w:r>
      <w:r w:rsidR="004D3DC1" w:rsidRPr="00D11E00">
        <w:rPr>
          <w:rStyle w:val="apple-style-span"/>
          <w:rFonts w:asciiTheme="minorHAnsi" w:hAnsiTheme="minorHAnsi"/>
          <w:sz w:val="22"/>
          <w:szCs w:val="22"/>
        </w:rPr>
        <w:t>%</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havde brug for støtte til forflytning</w:t>
      </w:r>
      <w:r w:rsidR="004D3DC1" w:rsidRPr="00D11E00">
        <w:rPr>
          <w:rStyle w:val="apple-style-span"/>
          <w:rFonts w:asciiTheme="minorHAnsi" w:hAnsiTheme="minorHAnsi"/>
          <w:sz w:val="22"/>
          <w:szCs w:val="22"/>
        </w:rPr>
        <w:t>.</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Efter</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rehabilitering</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havde 18</w:t>
      </w:r>
      <w:r w:rsidRPr="00D11E00">
        <w:rPr>
          <w:rStyle w:val="hps"/>
          <w:rFonts w:asciiTheme="minorHAnsi" w:hAnsiTheme="minorHAnsi"/>
          <w:sz w:val="22"/>
          <w:szCs w:val="22"/>
        </w:rPr>
        <w:t>%</w:t>
      </w:r>
      <w:r w:rsidR="004D3DC1" w:rsidRPr="00D11E00">
        <w:rPr>
          <w:rStyle w:val="hps"/>
          <w:rFonts w:asciiTheme="minorHAnsi" w:hAnsiTheme="minorHAnsi"/>
          <w:sz w:val="22"/>
          <w:szCs w:val="22"/>
        </w:rPr>
        <w:t xml:space="preserve"> af</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deltagerne</w:t>
      </w:r>
      <w:r w:rsidR="004D3DC1" w:rsidRPr="00D11E00">
        <w:rPr>
          <w:rFonts w:asciiTheme="minorHAnsi" w:hAnsiTheme="minorHAnsi"/>
          <w:sz w:val="22"/>
          <w:szCs w:val="22"/>
        </w:rPr>
        <w:t xml:space="preserve"> </w:t>
      </w:r>
      <w:r w:rsidR="004D3DC1" w:rsidRPr="00D11E00">
        <w:rPr>
          <w:rStyle w:val="hps"/>
          <w:rFonts w:asciiTheme="minorHAnsi" w:hAnsiTheme="minorHAnsi"/>
          <w:sz w:val="22"/>
          <w:szCs w:val="22"/>
        </w:rPr>
        <w:t>stadig</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ingen</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gang</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funktion</w:t>
      </w:r>
      <w:r w:rsidR="00E2610E" w:rsidRPr="00D11E00">
        <w:rPr>
          <w:rStyle w:val="hps"/>
          <w:rFonts w:asciiTheme="minorHAnsi" w:hAnsiTheme="minorHAnsi"/>
          <w:sz w:val="22"/>
          <w:szCs w:val="22"/>
        </w:rPr>
        <w:t>,</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og</w:t>
      </w:r>
      <w:r w:rsidR="004D3DC1" w:rsidRPr="00D11E00">
        <w:rPr>
          <w:rStyle w:val="apple-converted-space"/>
          <w:rFonts w:asciiTheme="minorHAnsi" w:hAnsiTheme="minorHAnsi"/>
          <w:sz w:val="22"/>
          <w:szCs w:val="22"/>
        </w:rPr>
        <w:t> </w:t>
      </w:r>
      <w:r w:rsidR="004D3DC1" w:rsidRPr="00D11E00">
        <w:rPr>
          <w:rStyle w:val="hps"/>
          <w:rFonts w:asciiTheme="minorHAnsi" w:hAnsiTheme="minorHAnsi"/>
          <w:sz w:val="22"/>
          <w:szCs w:val="22"/>
        </w:rPr>
        <w:t>11</w:t>
      </w:r>
      <w:r w:rsidR="004D3DC1" w:rsidRPr="00D11E00">
        <w:rPr>
          <w:rStyle w:val="apple-style-span"/>
          <w:rFonts w:asciiTheme="minorHAnsi" w:hAnsiTheme="minorHAnsi"/>
          <w:sz w:val="22"/>
          <w:szCs w:val="22"/>
        </w:rPr>
        <w:t xml:space="preserve">% </w:t>
      </w:r>
      <w:r w:rsidR="004D3DC1" w:rsidRPr="00D11E00">
        <w:rPr>
          <w:rStyle w:val="hps"/>
          <w:rFonts w:asciiTheme="minorHAnsi" w:hAnsiTheme="minorHAnsi"/>
          <w:sz w:val="22"/>
          <w:szCs w:val="22"/>
        </w:rPr>
        <w:t xml:space="preserve">havde stadig brug for støtte til forflytning </w:t>
      </w:r>
      <w:r w:rsidR="005A2807">
        <w:rPr>
          <w:rStyle w:val="hps"/>
          <w:rFonts w:asciiTheme="minorHAnsi" w:hAnsiTheme="minorHAnsi"/>
          <w:sz w:val="22"/>
          <w:szCs w:val="22"/>
        </w:rPr>
        <w:fldChar w:fldCharType="begin"/>
      </w:r>
      <w:r w:rsidR="001F2817">
        <w:rPr>
          <w:rStyle w:val="hps"/>
          <w:rFonts w:asciiTheme="minorHAnsi" w:hAnsiTheme="minorHAnsi"/>
          <w:sz w:val="22"/>
          <w:szCs w:val="22"/>
        </w:rPr>
        <w:instrText>ADDIN RW.CITE{{445 Jørgensen, H.S. 1996}}</w:instrText>
      </w:r>
      <w:r w:rsidR="005A2807">
        <w:rPr>
          <w:rStyle w:val="hps"/>
          <w:rFonts w:asciiTheme="minorHAnsi" w:hAnsiTheme="minorHAnsi"/>
          <w:sz w:val="22"/>
          <w:szCs w:val="22"/>
        </w:rPr>
        <w:fldChar w:fldCharType="separate"/>
      </w:r>
      <w:r w:rsidR="00E24DC4">
        <w:rPr>
          <w:rStyle w:val="hps"/>
          <w:rFonts w:asciiTheme="minorHAnsi" w:hAnsiTheme="minorHAnsi"/>
          <w:sz w:val="22"/>
          <w:szCs w:val="22"/>
        </w:rPr>
        <w:t>(13)</w:t>
      </w:r>
      <w:r w:rsidR="005A2807">
        <w:rPr>
          <w:rStyle w:val="hps"/>
          <w:rFonts w:asciiTheme="minorHAnsi" w:hAnsiTheme="minorHAnsi"/>
          <w:sz w:val="22"/>
          <w:szCs w:val="22"/>
        </w:rPr>
        <w:fldChar w:fldCharType="end"/>
      </w:r>
      <w:r w:rsidR="004D3DC1" w:rsidRPr="00D11E00">
        <w:rPr>
          <w:rStyle w:val="apple-style-span"/>
          <w:rFonts w:asciiTheme="minorHAnsi" w:hAnsiTheme="minorHAnsi"/>
          <w:sz w:val="22"/>
          <w:szCs w:val="22"/>
        </w:rPr>
        <w:t>.</w:t>
      </w:r>
      <w:r w:rsidR="004D3DC1" w:rsidRPr="00D11E00">
        <w:rPr>
          <w:rFonts w:asciiTheme="minorHAnsi" w:hAnsiTheme="minorHAnsi"/>
          <w:sz w:val="22"/>
          <w:szCs w:val="22"/>
        </w:rPr>
        <w:br/>
      </w:r>
    </w:p>
    <w:p w:rsidR="00557B2A" w:rsidRPr="00D11E00" w:rsidRDefault="00557B2A" w:rsidP="00557B2A">
      <w:pPr>
        <w:pStyle w:val="Default"/>
        <w:spacing w:line="276" w:lineRule="auto"/>
        <w:rPr>
          <w:rStyle w:val="apple-converted-space"/>
          <w:rFonts w:asciiTheme="minorHAnsi" w:hAnsiTheme="minorHAnsi" w:cstheme="minorHAnsi"/>
          <w:sz w:val="22"/>
          <w:szCs w:val="22"/>
        </w:rPr>
      </w:pPr>
      <w:r w:rsidRPr="00D11E00">
        <w:rPr>
          <w:rStyle w:val="apple-converted-space"/>
          <w:rFonts w:asciiTheme="minorHAnsi" w:hAnsiTheme="minorHAnsi" w:cstheme="minorHAnsi"/>
          <w:sz w:val="22"/>
          <w:szCs w:val="22"/>
        </w:rPr>
        <w:lastRenderedPageBreak/>
        <w:t>Grundet vigtigheden af at kunne begå sig selvstændigt i dagligdagen</w:t>
      </w:r>
      <w:r w:rsidR="00AB6038">
        <w:rPr>
          <w:rStyle w:val="apple-converted-space"/>
          <w:rFonts w:asciiTheme="minorHAnsi" w:hAnsiTheme="minorHAnsi" w:cstheme="minorHAnsi"/>
          <w:sz w:val="22"/>
          <w:szCs w:val="22"/>
        </w:rPr>
        <w:t>,</w:t>
      </w:r>
      <w:r w:rsidRPr="00D11E00">
        <w:rPr>
          <w:rStyle w:val="apple-converted-space"/>
          <w:rFonts w:asciiTheme="minorHAnsi" w:hAnsiTheme="minorHAnsi" w:cstheme="minorHAnsi"/>
          <w:sz w:val="22"/>
          <w:szCs w:val="22"/>
        </w:rPr>
        <w:t xml:space="preserve"> er genoptræning af gangfunktionen en kritisk del af rehabiliteringsprocessen efter e</w:t>
      </w:r>
      <w:r w:rsidR="00AB6038">
        <w:rPr>
          <w:rStyle w:val="apple-converted-space"/>
          <w:rFonts w:asciiTheme="minorHAnsi" w:hAnsiTheme="minorHAnsi" w:cstheme="minorHAnsi"/>
          <w:sz w:val="22"/>
          <w:szCs w:val="22"/>
        </w:rPr>
        <w:t xml:space="preserve">n apopleksi </w:t>
      </w:r>
      <w:r w:rsidR="005A2807">
        <w:rPr>
          <w:rStyle w:val="apple-converted-space"/>
          <w:rFonts w:asciiTheme="minorHAnsi" w:hAnsiTheme="minorHAnsi" w:cstheme="minorHAnsi"/>
          <w:sz w:val="22"/>
          <w:szCs w:val="22"/>
        </w:rPr>
        <w:fldChar w:fldCharType="begin"/>
      </w:r>
      <w:r w:rsidR="001F2817">
        <w:rPr>
          <w:rStyle w:val="apple-converted-space"/>
          <w:rFonts w:asciiTheme="minorHAnsi" w:hAnsiTheme="minorHAnsi" w:cstheme="minorHAnsi"/>
          <w:sz w:val="22"/>
          <w:szCs w:val="22"/>
        </w:rPr>
        <w:instrText>ADDIN RW.CITE{{320 Shumway-Cook, A. 2007}}</w:instrText>
      </w:r>
      <w:r w:rsidR="005A2807">
        <w:rPr>
          <w:rStyle w:val="apple-converted-space"/>
          <w:rFonts w:asciiTheme="minorHAnsi" w:hAnsiTheme="minorHAnsi" w:cstheme="minorHAnsi"/>
          <w:sz w:val="22"/>
          <w:szCs w:val="22"/>
        </w:rPr>
        <w:fldChar w:fldCharType="separate"/>
      </w:r>
      <w:r w:rsidR="00E24DC4">
        <w:rPr>
          <w:rStyle w:val="apple-converted-space"/>
          <w:rFonts w:asciiTheme="minorHAnsi" w:hAnsiTheme="minorHAnsi" w:cstheme="minorHAnsi"/>
          <w:sz w:val="22"/>
          <w:szCs w:val="22"/>
        </w:rPr>
        <w:t>(11)</w:t>
      </w:r>
      <w:r w:rsidR="005A2807">
        <w:rPr>
          <w:rStyle w:val="apple-converted-space"/>
          <w:rFonts w:asciiTheme="minorHAnsi" w:hAnsiTheme="minorHAnsi" w:cstheme="minorHAnsi"/>
          <w:sz w:val="22"/>
          <w:szCs w:val="22"/>
        </w:rPr>
        <w:fldChar w:fldCharType="end"/>
      </w:r>
      <w:r w:rsidRPr="00D11E00">
        <w:rPr>
          <w:rStyle w:val="apple-converted-space"/>
          <w:rFonts w:asciiTheme="minorHAnsi" w:hAnsiTheme="minorHAnsi" w:cstheme="minorHAnsi"/>
          <w:sz w:val="22"/>
          <w:szCs w:val="22"/>
        </w:rPr>
        <w:t>.</w:t>
      </w:r>
    </w:p>
    <w:p w:rsidR="00557B2A" w:rsidRPr="00D11E00" w:rsidRDefault="00557B2A" w:rsidP="00557B2A">
      <w:pPr>
        <w:pStyle w:val="Default"/>
        <w:spacing w:line="276" w:lineRule="auto"/>
        <w:rPr>
          <w:rStyle w:val="apple-converted-space"/>
          <w:rFonts w:asciiTheme="minorHAnsi" w:hAnsiTheme="minorHAnsi" w:cstheme="minorHAnsi"/>
          <w:sz w:val="22"/>
          <w:szCs w:val="22"/>
        </w:rPr>
      </w:pPr>
    </w:p>
    <w:p w:rsidR="00E5595A" w:rsidRPr="00D11E00" w:rsidRDefault="00E5595A" w:rsidP="00453CD6">
      <w:pPr>
        <w:pStyle w:val="Overskrift2"/>
        <w:rPr>
          <w:rStyle w:val="apple-converted-space"/>
          <w:rFonts w:asciiTheme="minorHAnsi" w:hAnsiTheme="minorHAnsi"/>
          <w:szCs w:val="22"/>
        </w:rPr>
      </w:pPr>
      <w:bookmarkStart w:id="7" w:name="_Toc294616202"/>
      <w:r w:rsidRPr="00D11E00">
        <w:rPr>
          <w:rStyle w:val="apple-converted-space"/>
          <w:rFonts w:asciiTheme="minorHAnsi" w:hAnsiTheme="minorHAnsi"/>
          <w:szCs w:val="22"/>
        </w:rPr>
        <w:t>1.3 Teoretiske tilgange til genoptræning</w:t>
      </w:r>
      <w:bookmarkEnd w:id="7"/>
    </w:p>
    <w:p w:rsidR="00E2610E" w:rsidRPr="00D11E00" w:rsidRDefault="00E5595A" w:rsidP="00E5595A">
      <w:pPr>
        <w:rPr>
          <w:rStyle w:val="apple-converted-space"/>
          <w:rFonts w:cstheme="minorHAnsi"/>
        </w:rPr>
      </w:pPr>
      <w:r w:rsidRPr="00D11E00">
        <w:rPr>
          <w:rStyle w:val="apple-converted-space"/>
          <w:rFonts w:cstheme="minorHAnsi"/>
        </w:rPr>
        <w:t>Der findes flere forskellige teoretiske tilgange til genoptræning. Tidligere har genoptræning efter en</w:t>
      </w:r>
      <w:r w:rsidR="00D77848" w:rsidRPr="00D11E00">
        <w:rPr>
          <w:rStyle w:val="apple-converted-space"/>
          <w:rFonts w:cstheme="minorHAnsi"/>
        </w:rPr>
        <w:t xml:space="preserve"> apo</w:t>
      </w:r>
      <w:r w:rsidR="008C1030">
        <w:rPr>
          <w:rStyle w:val="apple-converted-space"/>
          <w:rFonts w:cstheme="minorHAnsi"/>
        </w:rPr>
        <w:t>p</w:t>
      </w:r>
      <w:r w:rsidR="00D77848" w:rsidRPr="00D11E00">
        <w:rPr>
          <w:rStyle w:val="apple-converted-space"/>
          <w:rFonts w:cstheme="minorHAnsi"/>
        </w:rPr>
        <w:t>leksi været inspireret af</w:t>
      </w:r>
      <w:r w:rsidRPr="00D11E00">
        <w:rPr>
          <w:rStyle w:val="apple-converted-space"/>
          <w:rFonts w:cstheme="minorHAnsi"/>
        </w:rPr>
        <w:t xml:space="preserve"> </w:t>
      </w:r>
      <w:r w:rsidRPr="00D11E00">
        <w:rPr>
          <w:rStyle w:val="apple-converted-space"/>
          <w:rFonts w:cstheme="minorHAnsi"/>
          <w:i/>
        </w:rPr>
        <w:t>refleksteori og hierarkisk teori</w:t>
      </w:r>
      <w:r w:rsidR="001A09E9" w:rsidRPr="00D11E00">
        <w:rPr>
          <w:rStyle w:val="apple-converted-space"/>
          <w:rFonts w:cstheme="minorHAnsi"/>
        </w:rPr>
        <w:t xml:space="preserve"> </w:t>
      </w:r>
      <w:r w:rsidR="005A2807">
        <w:rPr>
          <w:rStyle w:val="apple-converted-space"/>
          <w:rFonts w:cstheme="minorHAnsi"/>
        </w:rPr>
        <w:fldChar w:fldCharType="begin"/>
      </w:r>
      <w:r w:rsidR="001F2817">
        <w:rPr>
          <w:rStyle w:val="apple-converted-space"/>
          <w:rFonts w:cstheme="minorHAnsi"/>
        </w:rPr>
        <w:instrText>ADDIN RW.CITE{{320 Shumway-Cook, A. 2007; 341 Wæhrens, E. 2006}}</w:instrText>
      </w:r>
      <w:r w:rsidR="005A2807">
        <w:rPr>
          <w:rStyle w:val="apple-converted-space"/>
          <w:rFonts w:cstheme="minorHAnsi"/>
        </w:rPr>
        <w:fldChar w:fldCharType="separate"/>
      </w:r>
      <w:r w:rsidR="00E24DC4">
        <w:rPr>
          <w:rStyle w:val="apple-converted-space"/>
          <w:rFonts w:cstheme="minorHAnsi"/>
        </w:rPr>
        <w:t>(1,11)</w:t>
      </w:r>
      <w:r w:rsidR="005A2807">
        <w:rPr>
          <w:rStyle w:val="apple-converted-space"/>
          <w:rFonts w:cstheme="minorHAnsi"/>
        </w:rPr>
        <w:fldChar w:fldCharType="end"/>
      </w:r>
      <w:r w:rsidR="001A09E9" w:rsidRPr="00D11E00">
        <w:rPr>
          <w:rStyle w:val="apple-converted-space"/>
          <w:rFonts w:cstheme="minorHAnsi"/>
        </w:rPr>
        <w:t>.</w:t>
      </w:r>
    </w:p>
    <w:p w:rsidR="00E5595A" w:rsidRPr="00D11E00" w:rsidRDefault="001A09E9" w:rsidP="00E5595A">
      <w:pPr>
        <w:rPr>
          <w:rStyle w:val="apple-converted-space"/>
          <w:rFonts w:cstheme="minorHAnsi"/>
        </w:rPr>
      </w:pPr>
      <w:r w:rsidRPr="00D11E00">
        <w:rPr>
          <w:rStyle w:val="apple-converted-space"/>
          <w:rFonts w:cstheme="minorHAnsi"/>
        </w:rPr>
        <w:t xml:space="preserve"> </w:t>
      </w:r>
      <w:r w:rsidR="00E5595A" w:rsidRPr="00D11E00">
        <w:rPr>
          <w:rStyle w:val="apple-converted-space"/>
          <w:rFonts w:cstheme="minorHAnsi"/>
        </w:rPr>
        <w:t xml:space="preserve">Sir Charles </w:t>
      </w:r>
      <w:proofErr w:type="spellStart"/>
      <w:r w:rsidR="00E5595A" w:rsidRPr="00D11E00">
        <w:rPr>
          <w:rStyle w:val="apple-converted-space"/>
          <w:rFonts w:cstheme="minorHAnsi"/>
        </w:rPr>
        <w:t>Sherringtons</w:t>
      </w:r>
      <w:proofErr w:type="spellEnd"/>
      <w:r w:rsidR="00E5595A" w:rsidRPr="00D11E00">
        <w:rPr>
          <w:rStyle w:val="apple-converted-space"/>
          <w:rFonts w:cstheme="minorHAnsi"/>
        </w:rPr>
        <w:t xml:space="preserve"> arbejde fra tidligt i 1900-tallet ligger til gr</w:t>
      </w:r>
      <w:r w:rsidR="00087F06">
        <w:rPr>
          <w:rStyle w:val="apple-converted-space"/>
          <w:rFonts w:cstheme="minorHAnsi"/>
        </w:rPr>
        <w:t>und for refl</w:t>
      </w:r>
      <w:r w:rsidR="00E5595A" w:rsidRPr="00D11E00">
        <w:rPr>
          <w:rStyle w:val="apple-converted-space"/>
          <w:rFonts w:cstheme="minorHAnsi"/>
        </w:rPr>
        <w:t xml:space="preserve">eksteorien. </w:t>
      </w:r>
      <w:r w:rsidR="00AB6038">
        <w:rPr>
          <w:rStyle w:val="apple-converted-space"/>
          <w:rFonts w:cstheme="minorHAnsi"/>
        </w:rPr>
        <w:t>Heri mentes reflekser, udløst af</w:t>
      </w:r>
      <w:r w:rsidR="00E5595A" w:rsidRPr="00D11E00">
        <w:rPr>
          <w:rStyle w:val="apple-converted-space"/>
          <w:rFonts w:cstheme="minorHAnsi"/>
        </w:rPr>
        <w:t xml:space="preserve"> ydre stimuli, at kontrollere muskelaktivitet</w:t>
      </w:r>
      <w:r w:rsidRPr="00D11E00">
        <w:rPr>
          <w:rStyle w:val="apple-converted-space"/>
          <w:rFonts w:cstheme="minorHAnsi"/>
        </w:rPr>
        <w:t>,</w:t>
      </w:r>
      <w:r w:rsidR="00E5595A" w:rsidRPr="00D11E00">
        <w:rPr>
          <w:rStyle w:val="apple-converted-space"/>
          <w:rFonts w:cstheme="minorHAnsi"/>
        </w:rPr>
        <w:t xml:space="preserve"> og at sammensatte bevægelser var baseret på en kæde af reflekser </w:t>
      </w:r>
      <w:r w:rsidR="005A2807">
        <w:rPr>
          <w:rStyle w:val="apple-converted-space"/>
          <w:rFonts w:cstheme="minorHAnsi"/>
        </w:rPr>
        <w:fldChar w:fldCharType="begin"/>
      </w:r>
      <w:r w:rsidR="001F2817">
        <w:rPr>
          <w:rStyle w:val="apple-converted-space"/>
          <w:rFonts w:cstheme="minorHAnsi"/>
        </w:rPr>
        <w:instrText>ADDIN RW.CITE{{455 Sherrington, C.S. 1947}}</w:instrText>
      </w:r>
      <w:r w:rsidR="005A2807">
        <w:rPr>
          <w:rStyle w:val="apple-converted-space"/>
          <w:rFonts w:cstheme="minorHAnsi"/>
        </w:rPr>
        <w:fldChar w:fldCharType="separate"/>
      </w:r>
      <w:r w:rsidR="00E24DC4">
        <w:rPr>
          <w:rStyle w:val="apple-converted-space"/>
          <w:rFonts w:cstheme="minorHAnsi"/>
        </w:rPr>
        <w:t>(14)</w:t>
      </w:r>
      <w:r w:rsidR="005A2807">
        <w:rPr>
          <w:rStyle w:val="apple-converted-space"/>
          <w:rFonts w:cstheme="minorHAnsi"/>
        </w:rPr>
        <w:fldChar w:fldCharType="end"/>
      </w:r>
      <w:r w:rsidR="00E5595A" w:rsidRPr="00D11E00">
        <w:rPr>
          <w:rStyle w:val="apple-converted-space"/>
          <w:rFonts w:cstheme="minorHAnsi"/>
        </w:rPr>
        <w:t xml:space="preserve">. Senere arbejde har påvist en række begrænsninger i denne teori – bl.a. har </w:t>
      </w:r>
      <w:r w:rsidR="005A511D">
        <w:rPr>
          <w:rStyle w:val="apple-converted-space"/>
          <w:rFonts w:cstheme="minorHAnsi"/>
        </w:rPr>
        <w:t>man ved dyreforsøg (se afsnit 2.3.6</w:t>
      </w:r>
      <w:r w:rsidR="00E5595A" w:rsidRPr="00D11E00">
        <w:rPr>
          <w:rStyle w:val="apple-converted-space"/>
          <w:rFonts w:cstheme="minorHAnsi"/>
        </w:rPr>
        <w:t>)</w:t>
      </w:r>
      <w:r w:rsidR="00127E0F">
        <w:rPr>
          <w:rStyle w:val="apple-converted-space"/>
          <w:rFonts w:cstheme="minorHAnsi"/>
        </w:rPr>
        <w:t xml:space="preserve"> </w:t>
      </w:r>
      <w:r w:rsidR="00E5595A" w:rsidRPr="00D11E00">
        <w:rPr>
          <w:rStyle w:val="apple-converted-space"/>
          <w:rFonts w:cstheme="minorHAnsi"/>
        </w:rPr>
        <w:t>observeret relati</w:t>
      </w:r>
      <w:r w:rsidR="005A511D">
        <w:rPr>
          <w:rStyle w:val="apple-converted-space"/>
          <w:rFonts w:cstheme="minorHAnsi"/>
        </w:rPr>
        <w:t xml:space="preserve">vt velkoordinerede bevægelser </w:t>
      </w:r>
      <w:r w:rsidR="00E5595A" w:rsidRPr="00D11E00">
        <w:rPr>
          <w:rStyle w:val="apple-converted-space"/>
          <w:rFonts w:cstheme="minorHAnsi"/>
        </w:rPr>
        <w:t xml:space="preserve">på trods af manglende sensorisk input </w:t>
      </w:r>
      <w:r w:rsidR="005A2807">
        <w:rPr>
          <w:rStyle w:val="apple-converted-space"/>
          <w:rFonts w:cstheme="minorHAnsi"/>
        </w:rPr>
        <w:fldChar w:fldCharType="begin"/>
      </w:r>
      <w:r w:rsidR="001F2817">
        <w:rPr>
          <w:rStyle w:val="apple-converted-space"/>
          <w:rFonts w:cstheme="minorHAnsi"/>
        </w:rPr>
        <w:instrText>ADDIN RW.CITE{{456 Taub, E. 1968}}</w:instrText>
      </w:r>
      <w:r w:rsidR="005A2807">
        <w:rPr>
          <w:rStyle w:val="apple-converted-space"/>
          <w:rFonts w:cstheme="minorHAnsi"/>
        </w:rPr>
        <w:fldChar w:fldCharType="separate"/>
      </w:r>
      <w:r w:rsidR="00E24DC4">
        <w:rPr>
          <w:rStyle w:val="apple-converted-space"/>
          <w:rFonts w:cstheme="minorHAnsi"/>
        </w:rPr>
        <w:t>(15)</w:t>
      </w:r>
      <w:r w:rsidR="005A2807">
        <w:rPr>
          <w:rStyle w:val="apple-converted-space"/>
          <w:rFonts w:cstheme="minorHAnsi"/>
        </w:rPr>
        <w:fldChar w:fldCharType="end"/>
      </w:r>
      <w:r w:rsidR="00E5595A" w:rsidRPr="00D11E00">
        <w:rPr>
          <w:rStyle w:val="apple-converted-space"/>
          <w:rFonts w:cstheme="minorHAnsi"/>
        </w:rPr>
        <w:t xml:space="preserve">. </w:t>
      </w:r>
    </w:p>
    <w:p w:rsidR="00E5595A" w:rsidRPr="00D11E00" w:rsidRDefault="00E5595A" w:rsidP="00E5595A">
      <w:pPr>
        <w:rPr>
          <w:rStyle w:val="apple-converted-space"/>
          <w:rFonts w:cstheme="minorHAnsi"/>
        </w:rPr>
      </w:pPr>
      <w:r w:rsidRPr="00D11E00">
        <w:rPr>
          <w:rStyle w:val="apple-converted-space"/>
          <w:rFonts w:cstheme="minorHAnsi"/>
        </w:rPr>
        <w:t xml:space="preserve">I 1930’erne præsenterede Sir </w:t>
      </w:r>
      <w:proofErr w:type="spellStart"/>
      <w:r w:rsidRPr="00D11E00">
        <w:rPr>
          <w:rStyle w:val="apple-converted-space"/>
          <w:rFonts w:cstheme="minorHAnsi"/>
        </w:rPr>
        <w:t>Hughlin</w:t>
      </w:r>
      <w:proofErr w:type="spellEnd"/>
      <w:r w:rsidRPr="00D11E00">
        <w:rPr>
          <w:rStyle w:val="apple-converted-space"/>
          <w:rFonts w:cstheme="minorHAnsi"/>
        </w:rPr>
        <w:t xml:space="preserve"> Jackson en motorisk teori, hvori nervesystemet ansås for værende hierarkisk organiseret </w:t>
      </w:r>
      <w:r w:rsidR="005A2807">
        <w:rPr>
          <w:rStyle w:val="apple-converted-space"/>
          <w:rFonts w:cstheme="minorHAnsi"/>
        </w:rPr>
        <w:fldChar w:fldCharType="begin"/>
      </w:r>
      <w:r w:rsidR="001F2817">
        <w:rPr>
          <w:rStyle w:val="apple-converted-space"/>
          <w:rFonts w:cstheme="minorHAnsi"/>
        </w:rPr>
        <w:instrText>ADDIN RW.CITE{{436 Foerster, O. 1977}}</w:instrText>
      </w:r>
      <w:r w:rsidR="005A2807">
        <w:rPr>
          <w:rStyle w:val="apple-converted-space"/>
          <w:rFonts w:cstheme="minorHAnsi"/>
        </w:rPr>
        <w:fldChar w:fldCharType="separate"/>
      </w:r>
      <w:r w:rsidR="00E24DC4">
        <w:rPr>
          <w:rStyle w:val="apple-converted-space"/>
          <w:rFonts w:cstheme="minorHAnsi"/>
        </w:rPr>
        <w:t>(16)</w:t>
      </w:r>
      <w:r w:rsidR="005A2807">
        <w:rPr>
          <w:rStyle w:val="apple-converted-space"/>
          <w:rFonts w:cstheme="minorHAnsi"/>
        </w:rPr>
        <w:fldChar w:fldCharType="end"/>
      </w:r>
      <w:r w:rsidRPr="00D11E00">
        <w:rPr>
          <w:rStyle w:val="apple-converted-space"/>
          <w:rFonts w:cstheme="minorHAnsi"/>
        </w:rPr>
        <w:t xml:space="preserve">. </w:t>
      </w:r>
      <w:proofErr w:type="spellStart"/>
      <w:r w:rsidRPr="00D11E00">
        <w:rPr>
          <w:rStyle w:val="apple-converted-space"/>
          <w:rFonts w:cstheme="minorHAnsi"/>
        </w:rPr>
        <w:t>Cortex</w:t>
      </w:r>
      <w:proofErr w:type="spellEnd"/>
      <w:r w:rsidRPr="00D11E00">
        <w:rPr>
          <w:rStyle w:val="apple-converted-space"/>
          <w:rFonts w:cstheme="minorHAnsi"/>
        </w:rPr>
        <w:t xml:space="preserve"> </w:t>
      </w:r>
      <w:proofErr w:type="spellStart"/>
      <w:r w:rsidRPr="00D11E00">
        <w:rPr>
          <w:rStyle w:val="apple-converted-space"/>
          <w:rFonts w:cstheme="minorHAnsi"/>
        </w:rPr>
        <w:t>cereb</w:t>
      </w:r>
      <w:r w:rsidR="001A09E9" w:rsidRPr="00D11E00">
        <w:rPr>
          <w:rStyle w:val="apple-converted-space"/>
          <w:rFonts w:cstheme="minorHAnsi"/>
        </w:rPr>
        <w:t>ri</w:t>
      </w:r>
      <w:proofErr w:type="spellEnd"/>
      <w:r w:rsidR="001A09E9" w:rsidRPr="00D11E00">
        <w:rPr>
          <w:rStyle w:val="apple-converted-space"/>
          <w:rFonts w:cstheme="minorHAnsi"/>
        </w:rPr>
        <w:t xml:space="preserve"> var det højeste niveau, </w:t>
      </w:r>
      <w:r w:rsidRPr="00D11E00">
        <w:rPr>
          <w:rStyle w:val="apple-converted-space"/>
          <w:rFonts w:cstheme="minorHAnsi"/>
        </w:rPr>
        <w:t>hjernes</w:t>
      </w:r>
      <w:r w:rsidR="00C65BBD" w:rsidRPr="00D11E00">
        <w:rPr>
          <w:rStyle w:val="apple-converted-space"/>
          <w:rFonts w:cstheme="minorHAnsi"/>
        </w:rPr>
        <w:t xml:space="preserve">tammen det mellemste niveau og </w:t>
      </w:r>
      <w:proofErr w:type="spellStart"/>
      <w:r w:rsidRPr="00D11E00">
        <w:rPr>
          <w:rStyle w:val="apple-converted-space"/>
          <w:rFonts w:cstheme="minorHAnsi"/>
        </w:rPr>
        <w:t>medulla</w:t>
      </w:r>
      <w:proofErr w:type="spellEnd"/>
      <w:r w:rsidRPr="00D11E00">
        <w:rPr>
          <w:rStyle w:val="apple-converted-space"/>
          <w:rFonts w:cstheme="minorHAnsi"/>
        </w:rPr>
        <w:t xml:space="preserve"> </w:t>
      </w:r>
      <w:proofErr w:type="spellStart"/>
      <w:r w:rsidRPr="00D11E00">
        <w:rPr>
          <w:rStyle w:val="apple-converted-space"/>
          <w:rFonts w:cstheme="minorHAnsi"/>
        </w:rPr>
        <w:t>spinalis</w:t>
      </w:r>
      <w:proofErr w:type="spellEnd"/>
      <w:r w:rsidRPr="00D11E00">
        <w:rPr>
          <w:rStyle w:val="apple-converted-space"/>
          <w:rFonts w:cstheme="minorHAnsi"/>
        </w:rPr>
        <w:t xml:space="preserve"> det laveste niveau </w:t>
      </w:r>
      <w:r w:rsidR="005A2807">
        <w:rPr>
          <w:rStyle w:val="apple-converted-space"/>
          <w:rFonts w:cstheme="minorHAnsi"/>
        </w:rPr>
        <w:fldChar w:fldCharType="begin"/>
      </w:r>
      <w:r w:rsidR="001F2817">
        <w:rPr>
          <w:rStyle w:val="apple-converted-space"/>
          <w:rFonts w:cstheme="minorHAnsi"/>
        </w:rPr>
        <w:instrText>ADDIN RW.CITE{{341 Wæhrens, E. 2006}}</w:instrText>
      </w:r>
      <w:r w:rsidR="005A2807">
        <w:rPr>
          <w:rStyle w:val="apple-converted-space"/>
          <w:rFonts w:cstheme="minorHAnsi"/>
        </w:rPr>
        <w:fldChar w:fldCharType="separate"/>
      </w:r>
      <w:r w:rsidR="00E24DC4">
        <w:rPr>
          <w:rStyle w:val="apple-converted-space"/>
          <w:rFonts w:cstheme="minorHAnsi"/>
        </w:rPr>
        <w:t>(1)</w:t>
      </w:r>
      <w:r w:rsidR="005A2807">
        <w:rPr>
          <w:rStyle w:val="apple-converted-space"/>
          <w:rFonts w:cstheme="minorHAnsi"/>
        </w:rPr>
        <w:fldChar w:fldCharType="end"/>
      </w:r>
      <w:r w:rsidRPr="00D11E00">
        <w:rPr>
          <w:rStyle w:val="apple-converted-space"/>
          <w:rFonts w:cstheme="minorHAnsi"/>
        </w:rPr>
        <w:t>. Ifølge teorien havde højeste niveau kontrol over de lavere nivea</w:t>
      </w:r>
      <w:r w:rsidR="001A09E9" w:rsidRPr="00D11E00">
        <w:rPr>
          <w:rStyle w:val="apple-converted-space"/>
          <w:rFonts w:cstheme="minorHAnsi"/>
        </w:rPr>
        <w:t xml:space="preserve">uer, </w:t>
      </w:r>
      <w:r w:rsidRPr="00D11E00">
        <w:rPr>
          <w:rStyle w:val="apple-converted-space"/>
          <w:rFonts w:cstheme="minorHAnsi"/>
        </w:rPr>
        <w:t xml:space="preserve">og kontrollen ville aldrig kunne forekomme nedefra og op </w:t>
      </w:r>
      <w:r w:rsidR="005A2807">
        <w:rPr>
          <w:rStyle w:val="apple-converted-space"/>
          <w:rFonts w:cstheme="minorHAnsi"/>
        </w:rPr>
        <w:fldChar w:fldCharType="begin"/>
      </w:r>
      <w:r w:rsidR="001F2817">
        <w:rPr>
          <w:rStyle w:val="apple-converted-space"/>
          <w:rFonts w:cstheme="minorHAnsi"/>
        </w:rPr>
        <w:instrText>ADDIN RW.CITE{{320 Shumway-Cook, A. 2007}}</w:instrText>
      </w:r>
      <w:r w:rsidR="005A2807">
        <w:rPr>
          <w:rStyle w:val="apple-converted-space"/>
          <w:rFonts w:cstheme="minorHAnsi"/>
        </w:rPr>
        <w:fldChar w:fldCharType="separate"/>
      </w:r>
      <w:r w:rsidR="00E24DC4">
        <w:rPr>
          <w:rStyle w:val="apple-converted-space"/>
          <w:rFonts w:cstheme="minorHAnsi"/>
        </w:rPr>
        <w:t>(11)</w:t>
      </w:r>
      <w:r w:rsidR="005A2807">
        <w:rPr>
          <w:rStyle w:val="apple-converted-space"/>
          <w:rFonts w:cstheme="minorHAnsi"/>
        </w:rPr>
        <w:fldChar w:fldCharType="end"/>
      </w:r>
      <w:r w:rsidRPr="00D11E00">
        <w:rPr>
          <w:rStyle w:val="apple-converted-space"/>
          <w:rFonts w:cstheme="minorHAnsi"/>
        </w:rPr>
        <w:t xml:space="preserve">. Ved en skade på centralnervesystemet, fx som følge af apopleksi, vil det, ifølge den hierarkiske model, betyde et bortfald af den cerebrale kontrol med underliggende hjerneafsnit, hvorved uhensigtsmæssige og dermed patologiske reflekser vil dominere </w:t>
      </w:r>
      <w:r w:rsidR="005A2807">
        <w:rPr>
          <w:rStyle w:val="apple-converted-space"/>
          <w:rFonts w:cstheme="minorHAnsi"/>
        </w:rPr>
        <w:fldChar w:fldCharType="begin"/>
      </w:r>
      <w:r w:rsidR="001F2817">
        <w:rPr>
          <w:rStyle w:val="apple-converted-space"/>
          <w:rFonts w:cstheme="minorHAnsi"/>
        </w:rPr>
        <w:instrText>ADDIN RW.CITE{{457 Schriver, N.B. 2003; 320 Shumway-Cook, A. 2007; 458 Jackson, P.L. 2001}}</w:instrText>
      </w:r>
      <w:r w:rsidR="005A2807">
        <w:rPr>
          <w:rStyle w:val="apple-converted-space"/>
          <w:rFonts w:cstheme="minorHAnsi"/>
        </w:rPr>
        <w:fldChar w:fldCharType="separate"/>
      </w:r>
      <w:r w:rsidR="00E24DC4">
        <w:rPr>
          <w:rStyle w:val="apple-converted-space"/>
          <w:rFonts w:cstheme="minorHAnsi"/>
        </w:rPr>
        <w:t>(11,17,18)</w:t>
      </w:r>
      <w:r w:rsidR="005A2807">
        <w:rPr>
          <w:rStyle w:val="apple-converted-space"/>
          <w:rFonts w:cstheme="minorHAnsi"/>
        </w:rPr>
        <w:fldChar w:fldCharType="end"/>
      </w:r>
      <w:r w:rsidRPr="00D11E00">
        <w:rPr>
          <w:rStyle w:val="apple-converted-space"/>
          <w:rFonts w:cstheme="minorHAnsi"/>
        </w:rPr>
        <w:t xml:space="preserve">. En af begrænsningerne ved denne teori er, at den ikke kan forklare udløsningen af reflekser, hvor reflekser på det laveste hierarkiske niveau dominerer over motoriske funktioner på højeste niveau </w:t>
      </w:r>
      <w:r w:rsidR="005A2807">
        <w:rPr>
          <w:rStyle w:val="apple-converted-space"/>
          <w:rFonts w:cstheme="minorHAnsi"/>
        </w:rPr>
        <w:fldChar w:fldCharType="begin"/>
      </w:r>
      <w:r w:rsidR="001F2817">
        <w:rPr>
          <w:rStyle w:val="apple-converted-space"/>
          <w:rFonts w:cstheme="minorHAnsi"/>
        </w:rPr>
        <w:instrText>ADDIN RW.CITE{{341 Wæhrens, E. 2006}}</w:instrText>
      </w:r>
      <w:r w:rsidR="005A2807">
        <w:rPr>
          <w:rStyle w:val="apple-converted-space"/>
          <w:rFonts w:cstheme="minorHAnsi"/>
        </w:rPr>
        <w:fldChar w:fldCharType="separate"/>
      </w:r>
      <w:r w:rsidR="00E24DC4">
        <w:rPr>
          <w:rStyle w:val="apple-converted-space"/>
          <w:rFonts w:cstheme="minorHAnsi"/>
        </w:rPr>
        <w:t>(1)</w:t>
      </w:r>
      <w:r w:rsidR="005A2807">
        <w:rPr>
          <w:rStyle w:val="apple-converted-space"/>
          <w:rFonts w:cstheme="minorHAnsi"/>
        </w:rPr>
        <w:fldChar w:fldCharType="end"/>
      </w:r>
      <w:r w:rsidRPr="00D11E00">
        <w:rPr>
          <w:rStyle w:val="apple-converted-space"/>
          <w:rFonts w:cstheme="minorHAnsi"/>
        </w:rPr>
        <w:t xml:space="preserve">. </w:t>
      </w:r>
    </w:p>
    <w:p w:rsidR="00E5595A" w:rsidRPr="00D11E00" w:rsidRDefault="00E5595A" w:rsidP="006E1C3D">
      <w:pPr>
        <w:pStyle w:val="Default"/>
        <w:spacing w:line="276" w:lineRule="auto"/>
        <w:rPr>
          <w:rStyle w:val="apple-converted-space"/>
          <w:rFonts w:asciiTheme="minorHAnsi" w:hAnsiTheme="minorHAnsi" w:cstheme="minorHAnsi"/>
          <w:sz w:val="22"/>
          <w:szCs w:val="22"/>
        </w:rPr>
      </w:pPr>
      <w:r w:rsidRPr="00D11E00">
        <w:rPr>
          <w:rStyle w:val="apple-converted-space"/>
          <w:rFonts w:asciiTheme="minorHAnsi" w:hAnsiTheme="minorHAnsi" w:cstheme="minorHAnsi"/>
          <w:sz w:val="22"/>
          <w:szCs w:val="22"/>
        </w:rPr>
        <w:t xml:space="preserve">Terapeutiske retninger inspireret af de </w:t>
      </w:r>
      <w:proofErr w:type="spellStart"/>
      <w:r w:rsidRPr="00D11E00">
        <w:rPr>
          <w:rStyle w:val="apple-converted-space"/>
          <w:rFonts w:asciiTheme="minorHAnsi" w:hAnsiTheme="minorHAnsi" w:cstheme="minorHAnsi"/>
          <w:sz w:val="22"/>
          <w:szCs w:val="22"/>
        </w:rPr>
        <w:t>refleks-hierakiske</w:t>
      </w:r>
      <w:proofErr w:type="spellEnd"/>
      <w:r w:rsidRPr="00D11E00">
        <w:rPr>
          <w:rStyle w:val="apple-converted-space"/>
          <w:rFonts w:asciiTheme="minorHAnsi" w:hAnsiTheme="minorHAnsi" w:cstheme="minorHAnsi"/>
          <w:sz w:val="22"/>
          <w:szCs w:val="22"/>
        </w:rPr>
        <w:t xml:space="preserve"> teorier er eksempelvis </w:t>
      </w:r>
      <w:proofErr w:type="spellStart"/>
      <w:r w:rsidRPr="00D11E00">
        <w:rPr>
          <w:rStyle w:val="apple-converted-space"/>
          <w:rFonts w:asciiTheme="minorHAnsi" w:hAnsiTheme="minorHAnsi" w:cstheme="minorHAnsi"/>
          <w:sz w:val="22"/>
          <w:szCs w:val="22"/>
        </w:rPr>
        <w:t>Bobath</w:t>
      </w:r>
      <w:proofErr w:type="spellEnd"/>
      <w:r w:rsidRPr="00D11E00">
        <w:rPr>
          <w:rStyle w:val="apple-converted-space"/>
          <w:rFonts w:asciiTheme="minorHAnsi" w:hAnsiTheme="minorHAnsi" w:cstheme="minorHAnsi"/>
          <w:sz w:val="22"/>
          <w:szCs w:val="22"/>
        </w:rPr>
        <w:t xml:space="preserve"> </w:t>
      </w:r>
      <w:r w:rsidR="005A2807">
        <w:rPr>
          <w:rStyle w:val="apple-converted-space"/>
          <w:rFonts w:asciiTheme="minorHAnsi" w:hAnsiTheme="minorHAnsi" w:cstheme="minorHAnsi"/>
          <w:sz w:val="22"/>
          <w:szCs w:val="22"/>
        </w:rPr>
        <w:fldChar w:fldCharType="begin"/>
      </w:r>
      <w:r w:rsidR="001F2817">
        <w:rPr>
          <w:rStyle w:val="apple-converted-space"/>
          <w:rFonts w:asciiTheme="minorHAnsi" w:hAnsiTheme="minorHAnsi" w:cstheme="minorHAnsi"/>
          <w:sz w:val="22"/>
          <w:szCs w:val="22"/>
        </w:rPr>
        <w:instrText>ADDIN RW.CITE{{454 Trombly, C. 1995}}</w:instrText>
      </w:r>
      <w:r w:rsidR="005A2807">
        <w:rPr>
          <w:rStyle w:val="apple-converted-space"/>
          <w:rFonts w:asciiTheme="minorHAnsi" w:hAnsiTheme="minorHAnsi" w:cstheme="minorHAnsi"/>
          <w:sz w:val="22"/>
          <w:szCs w:val="22"/>
        </w:rPr>
        <w:fldChar w:fldCharType="separate"/>
      </w:r>
      <w:r w:rsidR="00E24DC4">
        <w:rPr>
          <w:rStyle w:val="apple-converted-space"/>
          <w:rFonts w:asciiTheme="minorHAnsi" w:hAnsiTheme="minorHAnsi" w:cstheme="minorHAnsi"/>
          <w:sz w:val="22"/>
          <w:szCs w:val="22"/>
        </w:rPr>
        <w:t>(19)</w:t>
      </w:r>
      <w:r w:rsidR="005A2807">
        <w:rPr>
          <w:rStyle w:val="apple-converted-space"/>
          <w:rFonts w:asciiTheme="minorHAnsi" w:hAnsiTheme="minorHAnsi" w:cstheme="minorHAnsi"/>
          <w:sz w:val="22"/>
          <w:szCs w:val="22"/>
        </w:rPr>
        <w:fldChar w:fldCharType="end"/>
      </w:r>
      <w:r w:rsidRPr="00D11E00">
        <w:rPr>
          <w:rStyle w:val="apple-converted-space"/>
          <w:rFonts w:asciiTheme="minorHAnsi" w:hAnsiTheme="minorHAnsi" w:cstheme="minorHAnsi"/>
          <w:sz w:val="22"/>
          <w:szCs w:val="22"/>
        </w:rPr>
        <w:t xml:space="preserve"> og </w:t>
      </w:r>
      <w:proofErr w:type="spellStart"/>
      <w:r w:rsidRPr="00D11E00">
        <w:rPr>
          <w:rStyle w:val="apple-converted-space"/>
          <w:rFonts w:asciiTheme="minorHAnsi" w:hAnsiTheme="minorHAnsi" w:cstheme="minorHAnsi"/>
          <w:sz w:val="22"/>
          <w:szCs w:val="22"/>
        </w:rPr>
        <w:t>proprioceptiv</w:t>
      </w:r>
      <w:proofErr w:type="spellEnd"/>
      <w:r w:rsidRPr="00D11E00">
        <w:rPr>
          <w:rStyle w:val="apple-converted-space"/>
          <w:rFonts w:asciiTheme="minorHAnsi" w:hAnsiTheme="minorHAnsi" w:cstheme="minorHAnsi"/>
          <w:sz w:val="22"/>
          <w:szCs w:val="22"/>
        </w:rPr>
        <w:t xml:space="preserve"> </w:t>
      </w:r>
      <w:proofErr w:type="spellStart"/>
      <w:r w:rsidRPr="00D11E00">
        <w:rPr>
          <w:rStyle w:val="apple-converted-space"/>
          <w:rFonts w:asciiTheme="minorHAnsi" w:hAnsiTheme="minorHAnsi" w:cstheme="minorHAnsi"/>
          <w:sz w:val="22"/>
          <w:szCs w:val="22"/>
        </w:rPr>
        <w:t>neuromuskulær</w:t>
      </w:r>
      <w:proofErr w:type="spellEnd"/>
      <w:r w:rsidRPr="00D11E00">
        <w:rPr>
          <w:rStyle w:val="apple-converted-space"/>
          <w:rFonts w:asciiTheme="minorHAnsi" w:hAnsiTheme="minorHAnsi" w:cstheme="minorHAnsi"/>
          <w:sz w:val="22"/>
          <w:szCs w:val="22"/>
        </w:rPr>
        <w:t xml:space="preserve"> </w:t>
      </w:r>
      <w:proofErr w:type="spellStart"/>
      <w:r w:rsidRPr="00D11E00">
        <w:rPr>
          <w:rStyle w:val="apple-converted-space"/>
          <w:rFonts w:asciiTheme="minorHAnsi" w:hAnsiTheme="minorHAnsi" w:cstheme="minorHAnsi"/>
          <w:sz w:val="22"/>
          <w:szCs w:val="22"/>
        </w:rPr>
        <w:t>facilitering</w:t>
      </w:r>
      <w:proofErr w:type="spellEnd"/>
      <w:r w:rsidRPr="00D11E00">
        <w:rPr>
          <w:rStyle w:val="apple-converted-space"/>
          <w:rFonts w:asciiTheme="minorHAnsi" w:hAnsiTheme="minorHAnsi" w:cstheme="minorHAnsi"/>
          <w:sz w:val="22"/>
          <w:szCs w:val="22"/>
        </w:rPr>
        <w:t xml:space="preserve"> (PNF) </w:t>
      </w:r>
      <w:r w:rsidR="005A2807">
        <w:rPr>
          <w:rStyle w:val="apple-converted-space"/>
          <w:rFonts w:asciiTheme="minorHAnsi" w:hAnsiTheme="minorHAnsi" w:cstheme="minorHAnsi"/>
          <w:sz w:val="22"/>
          <w:szCs w:val="22"/>
        </w:rPr>
        <w:fldChar w:fldCharType="begin"/>
      </w:r>
      <w:r w:rsidR="001F2817">
        <w:rPr>
          <w:rStyle w:val="apple-converted-space"/>
          <w:rFonts w:asciiTheme="minorHAnsi" w:hAnsiTheme="minorHAnsi" w:cstheme="minorHAnsi"/>
          <w:sz w:val="22"/>
          <w:szCs w:val="22"/>
        </w:rPr>
        <w:instrText>ADDIN RW.CITE{{441 Voss, D. 1985}}</w:instrText>
      </w:r>
      <w:r w:rsidR="005A2807">
        <w:rPr>
          <w:rStyle w:val="apple-converted-space"/>
          <w:rFonts w:asciiTheme="minorHAnsi" w:hAnsiTheme="minorHAnsi" w:cstheme="minorHAnsi"/>
          <w:sz w:val="22"/>
          <w:szCs w:val="22"/>
        </w:rPr>
        <w:fldChar w:fldCharType="separate"/>
      </w:r>
      <w:r w:rsidR="00E24DC4">
        <w:rPr>
          <w:rStyle w:val="apple-converted-space"/>
          <w:rFonts w:asciiTheme="minorHAnsi" w:hAnsiTheme="minorHAnsi" w:cstheme="minorHAnsi"/>
          <w:sz w:val="22"/>
          <w:szCs w:val="22"/>
        </w:rPr>
        <w:t>(20)</w:t>
      </w:r>
      <w:r w:rsidR="005A2807">
        <w:rPr>
          <w:rStyle w:val="apple-converted-space"/>
          <w:rFonts w:asciiTheme="minorHAnsi" w:hAnsiTheme="minorHAnsi" w:cstheme="minorHAnsi"/>
          <w:sz w:val="22"/>
          <w:szCs w:val="22"/>
        </w:rPr>
        <w:fldChar w:fldCharType="end"/>
      </w:r>
      <w:r w:rsidRPr="00D11E00">
        <w:rPr>
          <w:rStyle w:val="apple-converted-space"/>
          <w:rFonts w:asciiTheme="minorHAnsi" w:hAnsiTheme="minorHAnsi" w:cstheme="minorHAnsi"/>
          <w:sz w:val="22"/>
          <w:szCs w:val="22"/>
        </w:rPr>
        <w:t>. Disse tilgange er præget af teknikker designet til</w:t>
      </w:r>
      <w:r w:rsidR="006E1C3D">
        <w:rPr>
          <w:rStyle w:val="apple-converted-space"/>
          <w:rFonts w:asciiTheme="minorHAnsi" w:hAnsiTheme="minorHAnsi" w:cstheme="minorHAnsi"/>
          <w:sz w:val="22"/>
          <w:szCs w:val="22"/>
        </w:rPr>
        <w:t xml:space="preserve"> at </w:t>
      </w:r>
      <w:proofErr w:type="spellStart"/>
      <w:r w:rsidR="006E1C3D">
        <w:rPr>
          <w:rStyle w:val="apple-converted-space"/>
          <w:rFonts w:asciiTheme="minorHAnsi" w:hAnsiTheme="minorHAnsi" w:cstheme="minorHAnsi"/>
          <w:sz w:val="22"/>
          <w:szCs w:val="22"/>
        </w:rPr>
        <w:t>facilitere</w:t>
      </w:r>
      <w:proofErr w:type="spellEnd"/>
      <w:r w:rsidR="006E1C3D">
        <w:rPr>
          <w:rStyle w:val="apple-converted-space"/>
          <w:rFonts w:asciiTheme="minorHAnsi" w:hAnsiTheme="minorHAnsi" w:cstheme="minorHAnsi"/>
          <w:sz w:val="22"/>
          <w:szCs w:val="22"/>
        </w:rPr>
        <w:t xml:space="preserve"> ønskede og eller </w:t>
      </w:r>
      <w:r w:rsidRPr="00D11E00">
        <w:rPr>
          <w:rStyle w:val="apple-converted-space"/>
          <w:rFonts w:asciiTheme="minorHAnsi" w:hAnsiTheme="minorHAnsi" w:cstheme="minorHAnsi"/>
          <w:sz w:val="22"/>
          <w:szCs w:val="22"/>
        </w:rPr>
        <w:t xml:space="preserve">inhibere uønskede bevægelsesmønstre </w:t>
      </w:r>
      <w:r w:rsidR="005A2807">
        <w:rPr>
          <w:rStyle w:val="apple-converted-space"/>
          <w:rFonts w:asciiTheme="minorHAnsi" w:hAnsiTheme="minorHAnsi" w:cstheme="minorHAnsi"/>
          <w:sz w:val="22"/>
          <w:szCs w:val="22"/>
        </w:rPr>
        <w:fldChar w:fldCharType="begin"/>
      </w:r>
      <w:r w:rsidR="001F2817">
        <w:rPr>
          <w:rStyle w:val="apple-converted-space"/>
          <w:rFonts w:asciiTheme="minorHAnsi" w:hAnsiTheme="minorHAnsi" w:cstheme="minorHAnsi"/>
          <w:sz w:val="22"/>
          <w:szCs w:val="22"/>
        </w:rPr>
        <w:instrText>ADDIN RW.CITE{{437 Gordon, J. 1987}}</w:instrText>
      </w:r>
      <w:r w:rsidR="005A2807">
        <w:rPr>
          <w:rStyle w:val="apple-converted-space"/>
          <w:rFonts w:asciiTheme="minorHAnsi" w:hAnsiTheme="minorHAnsi" w:cstheme="minorHAnsi"/>
          <w:sz w:val="22"/>
          <w:szCs w:val="22"/>
        </w:rPr>
        <w:fldChar w:fldCharType="separate"/>
      </w:r>
      <w:r w:rsidR="00E24DC4">
        <w:rPr>
          <w:rStyle w:val="apple-converted-space"/>
          <w:rFonts w:asciiTheme="minorHAnsi" w:hAnsiTheme="minorHAnsi" w:cstheme="minorHAnsi"/>
          <w:sz w:val="22"/>
          <w:szCs w:val="22"/>
        </w:rPr>
        <w:t>(21</w:t>
      </w:r>
      <w:r w:rsidR="006E1C3D">
        <w:rPr>
          <w:rStyle w:val="apple-converted-space"/>
          <w:rFonts w:asciiTheme="minorHAnsi" w:hAnsiTheme="minorHAnsi" w:cstheme="minorHAnsi"/>
          <w:sz w:val="22"/>
          <w:szCs w:val="22"/>
        </w:rPr>
        <w:t>,</w:t>
      </w:r>
      <w:r w:rsidR="003D3197">
        <w:rPr>
          <w:rStyle w:val="apple-converted-space"/>
          <w:rFonts w:asciiTheme="minorHAnsi" w:hAnsiTheme="minorHAnsi" w:cstheme="minorHAnsi"/>
          <w:sz w:val="22"/>
          <w:szCs w:val="22"/>
        </w:rPr>
        <w:t>22</w:t>
      </w:r>
      <w:r w:rsidR="00E24DC4">
        <w:rPr>
          <w:rStyle w:val="apple-converted-space"/>
          <w:rFonts w:asciiTheme="minorHAnsi" w:hAnsiTheme="minorHAnsi" w:cstheme="minorHAnsi"/>
          <w:sz w:val="22"/>
          <w:szCs w:val="22"/>
        </w:rPr>
        <w:t>)</w:t>
      </w:r>
      <w:r w:rsidR="005A2807">
        <w:rPr>
          <w:rStyle w:val="apple-converted-space"/>
          <w:rFonts w:asciiTheme="minorHAnsi" w:hAnsiTheme="minorHAnsi" w:cstheme="minorHAnsi"/>
          <w:sz w:val="22"/>
          <w:szCs w:val="22"/>
        </w:rPr>
        <w:fldChar w:fldCharType="end"/>
      </w:r>
      <w:r w:rsidR="001A09E9" w:rsidRPr="00D11E00">
        <w:rPr>
          <w:rStyle w:val="apple-converted-space"/>
          <w:rFonts w:asciiTheme="minorHAnsi" w:hAnsiTheme="minorHAnsi" w:cstheme="minorHAnsi"/>
          <w:sz w:val="22"/>
          <w:szCs w:val="22"/>
        </w:rPr>
        <w:t xml:space="preserve">. </w:t>
      </w:r>
      <w:r w:rsidRPr="00D11E00">
        <w:rPr>
          <w:rStyle w:val="apple-converted-space"/>
          <w:rFonts w:asciiTheme="minorHAnsi" w:hAnsiTheme="minorHAnsi" w:cstheme="minorHAnsi"/>
          <w:sz w:val="22"/>
          <w:szCs w:val="22"/>
        </w:rPr>
        <w:t xml:space="preserve">Eksempelvis </w:t>
      </w:r>
      <w:proofErr w:type="spellStart"/>
      <w:r w:rsidRPr="00D11E00">
        <w:rPr>
          <w:rStyle w:val="apple-converted-space"/>
          <w:rFonts w:asciiTheme="minorHAnsi" w:hAnsiTheme="minorHAnsi" w:cstheme="minorHAnsi"/>
          <w:sz w:val="22"/>
          <w:szCs w:val="22"/>
        </w:rPr>
        <w:t>inhibering</w:t>
      </w:r>
      <w:proofErr w:type="spellEnd"/>
      <w:r w:rsidRPr="00D11E00">
        <w:rPr>
          <w:rStyle w:val="apple-converted-space"/>
          <w:rFonts w:asciiTheme="minorHAnsi" w:hAnsiTheme="minorHAnsi" w:cstheme="minorHAnsi"/>
          <w:sz w:val="22"/>
          <w:szCs w:val="22"/>
        </w:rPr>
        <w:t xml:space="preserve"> af spasticitet og </w:t>
      </w:r>
      <w:proofErr w:type="spellStart"/>
      <w:r w:rsidRPr="00D11E00">
        <w:rPr>
          <w:rStyle w:val="apple-converted-space"/>
          <w:rFonts w:asciiTheme="minorHAnsi" w:hAnsiTheme="minorHAnsi" w:cstheme="minorHAnsi"/>
          <w:sz w:val="22"/>
          <w:szCs w:val="22"/>
        </w:rPr>
        <w:t>facilitering</w:t>
      </w:r>
      <w:proofErr w:type="spellEnd"/>
      <w:r w:rsidRPr="00D11E00">
        <w:rPr>
          <w:rStyle w:val="apple-converted-space"/>
          <w:rFonts w:asciiTheme="minorHAnsi" w:hAnsiTheme="minorHAnsi" w:cstheme="minorHAnsi"/>
          <w:sz w:val="22"/>
          <w:szCs w:val="22"/>
        </w:rPr>
        <w:t xml:space="preserve"> af aktivering af </w:t>
      </w:r>
      <w:proofErr w:type="spellStart"/>
      <w:r w:rsidRPr="00D11E00">
        <w:rPr>
          <w:rStyle w:val="apple-converted-space"/>
          <w:rFonts w:asciiTheme="minorHAnsi" w:hAnsiTheme="minorHAnsi" w:cstheme="minorHAnsi"/>
          <w:sz w:val="22"/>
          <w:szCs w:val="22"/>
        </w:rPr>
        <w:t>paretisk</w:t>
      </w:r>
      <w:proofErr w:type="spellEnd"/>
      <w:r w:rsidRPr="00D11E00">
        <w:rPr>
          <w:rStyle w:val="apple-converted-space"/>
          <w:rFonts w:asciiTheme="minorHAnsi" w:hAnsiTheme="minorHAnsi" w:cstheme="minorHAnsi"/>
          <w:sz w:val="22"/>
          <w:szCs w:val="22"/>
        </w:rPr>
        <w:t xml:space="preserve"> muskulatur med det formål at </w:t>
      </w:r>
      <w:proofErr w:type="gramStart"/>
      <w:r w:rsidRPr="00D11E00">
        <w:rPr>
          <w:rStyle w:val="apple-converted-space"/>
          <w:rFonts w:asciiTheme="minorHAnsi" w:hAnsiTheme="minorHAnsi" w:cstheme="minorHAnsi"/>
          <w:sz w:val="22"/>
          <w:szCs w:val="22"/>
        </w:rPr>
        <w:t>genoptræne</w:t>
      </w:r>
      <w:proofErr w:type="gramEnd"/>
      <w:r w:rsidRPr="00D11E00">
        <w:rPr>
          <w:rStyle w:val="apple-converted-space"/>
          <w:rFonts w:asciiTheme="minorHAnsi" w:hAnsiTheme="minorHAnsi" w:cstheme="minorHAnsi"/>
          <w:sz w:val="22"/>
          <w:szCs w:val="22"/>
        </w:rPr>
        <w:t xml:space="preserve"> normale bevægemønstre.</w:t>
      </w:r>
    </w:p>
    <w:p w:rsidR="00E5595A" w:rsidRPr="00D11E00" w:rsidRDefault="00E5595A" w:rsidP="006E1C3D">
      <w:pPr>
        <w:pStyle w:val="Default"/>
        <w:spacing w:line="276" w:lineRule="auto"/>
        <w:rPr>
          <w:rStyle w:val="apple-converted-space"/>
          <w:rFonts w:asciiTheme="minorHAnsi" w:hAnsiTheme="minorHAnsi" w:cstheme="minorHAnsi"/>
          <w:sz w:val="22"/>
          <w:szCs w:val="22"/>
        </w:rPr>
      </w:pPr>
    </w:p>
    <w:p w:rsidR="00E5595A" w:rsidRPr="00D23948" w:rsidRDefault="00E2610E" w:rsidP="00D23948">
      <w:pPr>
        <w:pStyle w:val="Default"/>
        <w:spacing w:line="276" w:lineRule="auto"/>
        <w:rPr>
          <w:rStyle w:val="apple-converted-space"/>
          <w:rFonts w:asciiTheme="minorHAnsi" w:hAnsiTheme="minorHAnsi" w:cstheme="minorHAnsi"/>
          <w:sz w:val="22"/>
          <w:szCs w:val="22"/>
        </w:rPr>
      </w:pPr>
      <w:r w:rsidRPr="00D11E00">
        <w:rPr>
          <w:rStyle w:val="apple-converted-space"/>
          <w:rFonts w:asciiTheme="minorHAnsi" w:hAnsiTheme="minorHAnsi" w:cstheme="minorHAnsi"/>
          <w:sz w:val="22"/>
          <w:szCs w:val="22"/>
        </w:rPr>
        <w:t>En mere nutidig</w:t>
      </w:r>
      <w:r w:rsidR="00E5595A" w:rsidRPr="00D11E00">
        <w:rPr>
          <w:rStyle w:val="apple-converted-space"/>
          <w:rFonts w:asciiTheme="minorHAnsi" w:hAnsiTheme="minorHAnsi" w:cstheme="minorHAnsi"/>
          <w:sz w:val="22"/>
          <w:szCs w:val="22"/>
        </w:rPr>
        <w:t xml:space="preserve"> tilgang til genoptræning er den </w:t>
      </w:r>
      <w:r w:rsidR="00E5595A" w:rsidRPr="00D23948">
        <w:rPr>
          <w:rStyle w:val="apple-converted-space"/>
          <w:rFonts w:asciiTheme="minorHAnsi" w:hAnsiTheme="minorHAnsi" w:cstheme="minorHAnsi"/>
          <w:sz w:val="22"/>
          <w:szCs w:val="22"/>
        </w:rPr>
        <w:t xml:space="preserve">opgaveorienterede tilgang baseret på nyere teorier vedrørende motorisk kontrol. Teorien refereres oftest til som </w:t>
      </w:r>
      <w:r w:rsidR="00E5595A" w:rsidRPr="00D23948">
        <w:rPr>
          <w:rStyle w:val="apple-converted-space"/>
          <w:rFonts w:asciiTheme="minorHAnsi" w:hAnsiTheme="minorHAnsi" w:cstheme="minorHAnsi"/>
          <w:i/>
          <w:sz w:val="22"/>
          <w:szCs w:val="22"/>
        </w:rPr>
        <w:t>systemteori</w:t>
      </w:r>
      <w:r w:rsidR="00E5595A" w:rsidRPr="00D23948">
        <w:rPr>
          <w:rStyle w:val="apple-converted-space"/>
          <w:rFonts w:asciiTheme="minorHAnsi" w:hAnsiTheme="minorHAnsi" w:cstheme="minorHAnsi"/>
          <w:sz w:val="22"/>
          <w:szCs w:val="22"/>
        </w:rPr>
        <w:t xml:space="preserve"> </w:t>
      </w:r>
      <w:r w:rsidR="005A2807" w:rsidRPr="00D23948">
        <w:rPr>
          <w:rStyle w:val="apple-converted-space"/>
          <w:rFonts w:asciiTheme="minorHAnsi" w:hAnsiTheme="minorHAnsi" w:cstheme="minorHAnsi"/>
          <w:sz w:val="22"/>
          <w:szCs w:val="22"/>
        </w:rPr>
        <w:fldChar w:fldCharType="begin"/>
      </w:r>
      <w:r w:rsidR="001F2817" w:rsidRPr="00D23948">
        <w:rPr>
          <w:rStyle w:val="apple-converted-space"/>
          <w:rFonts w:asciiTheme="minorHAnsi" w:hAnsiTheme="minorHAnsi" w:cstheme="minorHAnsi"/>
          <w:sz w:val="22"/>
          <w:szCs w:val="22"/>
        </w:rPr>
        <w:instrText>ADDIN RW.CITE{{320 Shumway-Cook, A. 2007}}</w:instrText>
      </w:r>
      <w:r w:rsidR="005A2807" w:rsidRPr="00D23948">
        <w:rPr>
          <w:rStyle w:val="apple-converted-space"/>
          <w:rFonts w:asciiTheme="minorHAnsi" w:hAnsiTheme="minorHAnsi" w:cstheme="minorHAnsi"/>
          <w:sz w:val="22"/>
          <w:szCs w:val="22"/>
        </w:rPr>
        <w:fldChar w:fldCharType="separate"/>
      </w:r>
      <w:r w:rsidR="00E24DC4" w:rsidRPr="00D23948">
        <w:rPr>
          <w:rStyle w:val="apple-converted-space"/>
          <w:rFonts w:asciiTheme="minorHAnsi" w:hAnsiTheme="minorHAnsi" w:cstheme="minorHAnsi"/>
          <w:sz w:val="22"/>
          <w:szCs w:val="22"/>
        </w:rPr>
        <w:t>(11)</w:t>
      </w:r>
      <w:r w:rsidR="005A2807" w:rsidRPr="00D23948">
        <w:rPr>
          <w:rStyle w:val="apple-converted-space"/>
          <w:rFonts w:asciiTheme="minorHAnsi" w:hAnsiTheme="minorHAnsi" w:cstheme="minorHAnsi"/>
          <w:sz w:val="22"/>
          <w:szCs w:val="22"/>
        </w:rPr>
        <w:fldChar w:fldCharType="end"/>
      </w:r>
      <w:r w:rsidR="00E5595A" w:rsidRPr="00D23948">
        <w:rPr>
          <w:rStyle w:val="apple-converted-space"/>
          <w:rFonts w:asciiTheme="minorHAnsi" w:hAnsiTheme="minorHAnsi" w:cstheme="minorHAnsi"/>
          <w:sz w:val="22"/>
          <w:szCs w:val="22"/>
        </w:rPr>
        <w:t>.</w:t>
      </w:r>
      <w:r w:rsidR="008C1030">
        <w:rPr>
          <w:rStyle w:val="apple-converted-space"/>
          <w:rFonts w:asciiTheme="minorHAnsi" w:hAnsiTheme="minorHAnsi" w:cstheme="minorHAnsi"/>
          <w:sz w:val="22"/>
          <w:szCs w:val="22"/>
        </w:rPr>
        <w:t xml:space="preserve"> </w:t>
      </w:r>
      <w:r w:rsidR="00E5595A" w:rsidRPr="00D23948">
        <w:rPr>
          <w:rStyle w:val="apple-converted-space"/>
          <w:rFonts w:asciiTheme="minorHAnsi" w:hAnsiTheme="minorHAnsi" w:cstheme="minorHAnsi"/>
          <w:sz w:val="22"/>
          <w:szCs w:val="22"/>
        </w:rPr>
        <w:t>Ifølge systemteorien antages</w:t>
      </w:r>
      <w:r w:rsidR="006F10FF" w:rsidRPr="00D23948">
        <w:rPr>
          <w:rStyle w:val="apple-converted-space"/>
          <w:rFonts w:asciiTheme="minorHAnsi" w:hAnsiTheme="minorHAnsi" w:cstheme="minorHAnsi"/>
          <w:sz w:val="22"/>
          <w:szCs w:val="22"/>
        </w:rPr>
        <w:t xml:space="preserve"> det</w:t>
      </w:r>
      <w:r w:rsidR="00E5595A" w:rsidRPr="00D23948">
        <w:rPr>
          <w:rStyle w:val="apple-converted-space"/>
          <w:rFonts w:asciiTheme="minorHAnsi" w:hAnsiTheme="minorHAnsi" w:cstheme="minorHAnsi"/>
          <w:sz w:val="22"/>
          <w:szCs w:val="22"/>
        </w:rPr>
        <w:t>, at normal bevægelse opstår som en interaktion mellem mange forskellige systemer som hver især bidrager med forskellige former for kontrol. Yderligere antages</w:t>
      </w:r>
      <w:r w:rsidR="006F10FF" w:rsidRPr="00D23948">
        <w:rPr>
          <w:rStyle w:val="apple-converted-space"/>
          <w:rFonts w:asciiTheme="minorHAnsi" w:hAnsiTheme="minorHAnsi" w:cstheme="minorHAnsi"/>
          <w:sz w:val="22"/>
          <w:szCs w:val="22"/>
        </w:rPr>
        <w:t xml:space="preserve"> det,</w:t>
      </w:r>
      <w:r w:rsidR="00E5595A" w:rsidRPr="00D23948">
        <w:rPr>
          <w:rStyle w:val="apple-converted-space"/>
          <w:rFonts w:asciiTheme="minorHAnsi" w:hAnsiTheme="minorHAnsi" w:cstheme="minorHAnsi"/>
          <w:sz w:val="22"/>
          <w:szCs w:val="22"/>
        </w:rPr>
        <w:t xml:space="preserve"> at bevægelse er organiseret omkring et adfærdsmæssigt mål og er begrænset af omgivelserne.  Bevægelse, herunder gang, opstår hermed ud fra interaktion mellem mange forskellige processer inkluderende eksempelvis perception, kognition og </w:t>
      </w:r>
      <w:r w:rsidR="006F10FF" w:rsidRPr="00D23948">
        <w:rPr>
          <w:rStyle w:val="apple-converted-space"/>
          <w:rFonts w:asciiTheme="minorHAnsi" w:hAnsiTheme="minorHAnsi" w:cstheme="minorHAnsi"/>
          <w:sz w:val="22"/>
          <w:szCs w:val="22"/>
        </w:rPr>
        <w:t>handling</w:t>
      </w:r>
      <w:r w:rsidR="00E5595A" w:rsidRPr="00D23948">
        <w:rPr>
          <w:rStyle w:val="apple-converted-space"/>
          <w:rFonts w:asciiTheme="minorHAnsi" w:hAnsiTheme="minorHAnsi" w:cstheme="minorHAnsi"/>
          <w:sz w:val="22"/>
          <w:szCs w:val="22"/>
        </w:rPr>
        <w:t xml:space="preserve"> som alle er </w:t>
      </w:r>
      <w:r w:rsidR="004645D9" w:rsidRPr="00D23948">
        <w:rPr>
          <w:rStyle w:val="apple-converted-space"/>
          <w:rFonts w:asciiTheme="minorHAnsi" w:hAnsiTheme="minorHAnsi" w:cstheme="minorHAnsi"/>
          <w:sz w:val="22"/>
          <w:szCs w:val="22"/>
        </w:rPr>
        <w:t>faktorer</w:t>
      </w:r>
      <w:r w:rsidR="00E5595A" w:rsidRPr="00D23948">
        <w:rPr>
          <w:rStyle w:val="apple-converted-space"/>
          <w:rFonts w:asciiTheme="minorHAnsi" w:hAnsiTheme="minorHAnsi" w:cstheme="minorHAnsi"/>
          <w:sz w:val="22"/>
          <w:szCs w:val="22"/>
        </w:rPr>
        <w:t>, der typisk påvirkes i forbindelse med en apopleksi</w:t>
      </w:r>
      <w:r w:rsidR="00242771" w:rsidRPr="00D23948">
        <w:rPr>
          <w:rStyle w:val="apple-converted-space"/>
          <w:rFonts w:asciiTheme="minorHAnsi" w:hAnsiTheme="minorHAnsi" w:cstheme="minorHAnsi"/>
          <w:sz w:val="22"/>
          <w:szCs w:val="22"/>
        </w:rPr>
        <w:t xml:space="preserve"> </w:t>
      </w:r>
      <w:r w:rsidR="005A2807" w:rsidRPr="00D23948">
        <w:rPr>
          <w:rStyle w:val="apple-converted-space"/>
          <w:rFonts w:asciiTheme="minorHAnsi" w:hAnsiTheme="minorHAnsi" w:cstheme="minorHAnsi"/>
          <w:sz w:val="22"/>
          <w:szCs w:val="22"/>
        </w:rPr>
        <w:fldChar w:fldCharType="begin"/>
      </w:r>
      <w:r w:rsidR="001F2817" w:rsidRPr="00D23948">
        <w:rPr>
          <w:rStyle w:val="apple-converted-space"/>
          <w:rFonts w:asciiTheme="minorHAnsi" w:hAnsiTheme="minorHAnsi" w:cstheme="minorHAnsi"/>
          <w:sz w:val="22"/>
          <w:szCs w:val="22"/>
        </w:rPr>
        <w:instrText>ADDIN RW.CITE{{320 Shumway-Cook, A. 2007; 438 Woollacott, M. 1990}}</w:instrText>
      </w:r>
      <w:r w:rsidR="005A2807" w:rsidRPr="00D23948">
        <w:rPr>
          <w:rStyle w:val="apple-converted-space"/>
          <w:rFonts w:asciiTheme="minorHAnsi" w:hAnsiTheme="minorHAnsi" w:cstheme="minorHAnsi"/>
          <w:sz w:val="22"/>
          <w:szCs w:val="22"/>
        </w:rPr>
        <w:fldChar w:fldCharType="separate"/>
      </w:r>
      <w:r w:rsidR="00E24DC4" w:rsidRPr="00D23948">
        <w:rPr>
          <w:rStyle w:val="apple-converted-space"/>
          <w:rFonts w:asciiTheme="minorHAnsi" w:hAnsiTheme="minorHAnsi" w:cstheme="minorHAnsi"/>
          <w:sz w:val="22"/>
          <w:szCs w:val="22"/>
        </w:rPr>
        <w:t>(11,23)</w:t>
      </w:r>
      <w:r w:rsidR="005A2807" w:rsidRPr="00D23948">
        <w:rPr>
          <w:rStyle w:val="apple-converted-space"/>
          <w:rFonts w:asciiTheme="minorHAnsi" w:hAnsiTheme="minorHAnsi" w:cstheme="minorHAnsi"/>
          <w:sz w:val="22"/>
          <w:szCs w:val="22"/>
        </w:rPr>
        <w:fldChar w:fldCharType="end"/>
      </w:r>
      <w:r w:rsidR="00E5595A" w:rsidRPr="00D23948">
        <w:rPr>
          <w:rStyle w:val="apple-converted-space"/>
          <w:rFonts w:asciiTheme="minorHAnsi" w:hAnsiTheme="minorHAnsi" w:cstheme="minorHAnsi"/>
          <w:sz w:val="22"/>
          <w:szCs w:val="22"/>
        </w:rPr>
        <w:t xml:space="preserve">. </w:t>
      </w:r>
    </w:p>
    <w:p w:rsidR="00E5595A" w:rsidRPr="00D23948" w:rsidRDefault="001A09E9" w:rsidP="00D23948">
      <w:pPr>
        <w:rPr>
          <w:rStyle w:val="apple-converted-space"/>
          <w:rFonts w:cstheme="minorHAnsi"/>
        </w:rPr>
      </w:pPr>
      <w:r w:rsidRPr="00D23948">
        <w:rPr>
          <w:rStyle w:val="apple-converted-space"/>
          <w:rFonts w:cstheme="minorHAnsi"/>
        </w:rPr>
        <w:t>Bevægelse kan hermed</w:t>
      </w:r>
      <w:r w:rsidR="00E5595A" w:rsidRPr="00D23948">
        <w:rPr>
          <w:rStyle w:val="apple-converted-space"/>
          <w:rFonts w:cstheme="minorHAnsi"/>
        </w:rPr>
        <w:t>, fra et systemteoretisk perspektiv, ses som interaktion mellem individ, opgaven og den kontekst opgaven udføres i</w:t>
      </w:r>
      <w:r w:rsidR="00847364" w:rsidRPr="00D23948">
        <w:rPr>
          <w:rStyle w:val="apple-converted-space"/>
          <w:rFonts w:cstheme="minorHAnsi"/>
        </w:rPr>
        <w:t xml:space="preserve"> - se eksemplificering i figur 1</w:t>
      </w:r>
      <w:r w:rsidR="00E5595A" w:rsidRPr="00D23948">
        <w:rPr>
          <w:rStyle w:val="apple-converted-space"/>
          <w:rFonts w:cstheme="minorHAnsi"/>
        </w:rPr>
        <w:t xml:space="preserve"> </w:t>
      </w:r>
      <w:r w:rsidR="005A2807" w:rsidRPr="00D23948">
        <w:rPr>
          <w:rStyle w:val="apple-converted-space"/>
          <w:rFonts w:cstheme="minorHAnsi"/>
        </w:rPr>
        <w:fldChar w:fldCharType="begin"/>
      </w:r>
      <w:r w:rsidR="001F2817" w:rsidRPr="00D23948">
        <w:rPr>
          <w:rStyle w:val="apple-converted-space"/>
          <w:rFonts w:cstheme="minorHAnsi"/>
        </w:rPr>
        <w:instrText>ADDIN RW.CITE{{320 Shumway-Cook, A. 2007; 438 Woollacott, M. 1990}}</w:instrText>
      </w:r>
      <w:r w:rsidR="005A2807" w:rsidRPr="00D23948">
        <w:rPr>
          <w:rStyle w:val="apple-converted-space"/>
          <w:rFonts w:cstheme="minorHAnsi"/>
        </w:rPr>
        <w:fldChar w:fldCharType="separate"/>
      </w:r>
      <w:r w:rsidR="00E24DC4" w:rsidRPr="00D23948">
        <w:rPr>
          <w:rStyle w:val="apple-converted-space"/>
          <w:rFonts w:cstheme="minorHAnsi"/>
        </w:rPr>
        <w:t>(11,23)</w:t>
      </w:r>
      <w:r w:rsidR="005A2807" w:rsidRPr="00D23948">
        <w:rPr>
          <w:rStyle w:val="apple-converted-space"/>
          <w:rFonts w:cstheme="minorHAnsi"/>
        </w:rPr>
        <w:fldChar w:fldCharType="end"/>
      </w:r>
      <w:r w:rsidR="00E5595A" w:rsidRPr="00D23948">
        <w:rPr>
          <w:rStyle w:val="apple-converted-space"/>
          <w:rFonts w:cstheme="minorHAnsi"/>
        </w:rPr>
        <w:t xml:space="preserve">. </w:t>
      </w:r>
    </w:p>
    <w:p w:rsidR="00E335E4" w:rsidRPr="00D11E00" w:rsidRDefault="005A2807" w:rsidP="00D23948">
      <w:pPr>
        <w:autoSpaceDE w:val="0"/>
        <w:autoSpaceDN w:val="0"/>
        <w:adjustRightInd w:val="0"/>
        <w:spacing w:after="0"/>
        <w:rPr>
          <w:rStyle w:val="apple-converted-space"/>
          <w:rFonts w:cstheme="minorHAnsi"/>
        </w:rPr>
      </w:pPr>
      <w:r>
        <w:rPr>
          <w:rFonts w:cstheme="minorHAnsi"/>
          <w:noProof/>
        </w:rPr>
        <w:lastRenderedPageBreak/>
        <w:pict>
          <v:shapetype id="_x0000_t202" coordsize="21600,21600" o:spt="202" path="m,l,21600r21600,l21600,xe">
            <v:stroke joinstyle="miter"/>
            <v:path gradientshapeok="t" o:connecttype="rect"/>
          </v:shapetype>
          <v:shape id="_x0000_s1027" type="#_x0000_t202" style="position:absolute;margin-left:317.15pt;margin-top:101.05pt;width:68.25pt;height:22.5pt;z-index:251669504;mso-width-relative:margin;mso-height-relative:margin">
            <v:textbox style="mso-next-textbox:#_x0000_s1027">
              <w:txbxContent>
                <w:p w:rsidR="00E54F2D" w:rsidRDefault="00E54F2D" w:rsidP="00E5595A">
                  <w:r>
                    <w:t>Bevægelse</w:t>
                  </w:r>
                </w:p>
              </w:txbxContent>
            </v:textbox>
          </v:shape>
        </w:pict>
      </w:r>
      <w:r w:rsidR="00E335E4" w:rsidRPr="00D23948">
        <w:rPr>
          <w:rFonts w:cs="Times New Roman"/>
        </w:rPr>
        <w:t xml:space="preserve">En opgaveorienteret tilgang til </w:t>
      </w:r>
      <w:r w:rsidR="006F10FF" w:rsidRPr="00D23948">
        <w:rPr>
          <w:rFonts w:cs="Times New Roman"/>
        </w:rPr>
        <w:t>genop</w:t>
      </w:r>
      <w:r w:rsidR="00E335E4" w:rsidRPr="00D23948">
        <w:rPr>
          <w:rFonts w:cs="Times New Roman"/>
        </w:rPr>
        <w:t>træning af ga</w:t>
      </w:r>
      <w:r w:rsidR="00E335E4" w:rsidRPr="00D11E00">
        <w:rPr>
          <w:rFonts w:cs="Times New Roman"/>
        </w:rPr>
        <w:t xml:space="preserve">ng er </w:t>
      </w:r>
      <w:r w:rsidR="00A60326">
        <w:rPr>
          <w:rFonts w:cs="Times New Roman"/>
        </w:rPr>
        <w:t xml:space="preserve">hermed, på individplan, </w:t>
      </w:r>
      <w:r w:rsidR="00E335E4" w:rsidRPr="00D11E00">
        <w:rPr>
          <w:rFonts w:cs="Times New Roman"/>
        </w:rPr>
        <w:t xml:space="preserve">rettet mod at mindske og forebygge specifikke svækkelser, der kan begrænse gangen, at udvikle effektive bevægestrategier </w:t>
      </w:r>
      <w:r w:rsidR="00A60326">
        <w:rPr>
          <w:rFonts w:cs="Times New Roman"/>
        </w:rPr>
        <w:t xml:space="preserve">i forhold til konteksten, </w:t>
      </w:r>
      <w:r w:rsidR="00E335E4" w:rsidRPr="00D11E00">
        <w:rPr>
          <w:rFonts w:cs="Times New Roman"/>
        </w:rPr>
        <w:t xml:space="preserve">samt at udvikle evnen til at tilpasse disse gangstrategier til opgaven og til kravene fra omgivelserne </w:t>
      </w:r>
      <w:r>
        <w:rPr>
          <w:rFonts w:cs="Times New Roman"/>
        </w:rPr>
        <w:fldChar w:fldCharType="begin"/>
      </w:r>
      <w:r w:rsidR="001F2817">
        <w:rPr>
          <w:rFonts w:cs="Times New Roman"/>
        </w:rPr>
        <w:instrText>ADDIN RW.CITE{{320 Shumway-Cook, A. 2007}}</w:instrText>
      </w:r>
      <w:r>
        <w:rPr>
          <w:rFonts w:cs="Times New Roman"/>
        </w:rPr>
        <w:fldChar w:fldCharType="separate"/>
      </w:r>
      <w:r w:rsidR="00E24DC4">
        <w:rPr>
          <w:rFonts w:cs="Times New Roman"/>
        </w:rPr>
        <w:t>(11)</w:t>
      </w:r>
      <w:r>
        <w:rPr>
          <w:rFonts w:cs="Times New Roman"/>
        </w:rPr>
        <w:fldChar w:fldCharType="end"/>
      </w:r>
      <w:r w:rsidR="00E335E4" w:rsidRPr="00D11E00">
        <w:rPr>
          <w:rFonts w:cs="Times New Roman"/>
        </w:rPr>
        <w:t xml:space="preserve">. </w:t>
      </w:r>
      <w:r w:rsidR="00E335E4" w:rsidRPr="00D11E00">
        <w:rPr>
          <w:rStyle w:val="apple-converted-space"/>
          <w:rFonts w:cstheme="minorHAnsi"/>
        </w:rPr>
        <w:t>Et eksempel på opgaveorienteret træning kunne være</w:t>
      </w:r>
      <w:r w:rsidR="001B59E6" w:rsidRPr="00D11E00">
        <w:rPr>
          <w:rStyle w:val="apple-converted-space"/>
          <w:rFonts w:cstheme="minorHAnsi"/>
        </w:rPr>
        <w:t>,</w:t>
      </w:r>
      <w:r w:rsidR="00E335E4" w:rsidRPr="00D11E00">
        <w:rPr>
          <w:rStyle w:val="apple-converted-space"/>
          <w:rFonts w:cstheme="minorHAnsi"/>
        </w:rPr>
        <w:t xml:space="preserve"> at </w:t>
      </w:r>
      <w:r w:rsidR="00D23948">
        <w:rPr>
          <w:rFonts w:cstheme="minorHAnsi"/>
          <w:noProof/>
          <w:lang w:eastAsia="da-DK"/>
        </w:rPr>
        <w:drawing>
          <wp:anchor distT="0" distB="0" distL="114300" distR="114300" simplePos="0" relativeHeight="251660288" behindDoc="0" locked="0" layoutInCell="1" allowOverlap="1">
            <wp:simplePos x="0" y="0"/>
            <wp:positionH relativeFrom="column">
              <wp:posOffset>2948940</wp:posOffset>
            </wp:positionH>
            <wp:positionV relativeFrom="paragraph">
              <wp:posOffset>71755</wp:posOffset>
            </wp:positionV>
            <wp:extent cx="3027680" cy="2647950"/>
            <wp:effectExtent l="0" t="0" r="0" b="0"/>
            <wp:wrapSquare wrapText="bothSides"/>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E335E4" w:rsidRPr="00D11E00">
        <w:rPr>
          <w:rStyle w:val="apple-converted-space"/>
          <w:rFonts w:cstheme="minorHAnsi"/>
        </w:rPr>
        <w:t>arbejde frem mod at nå en bestemt gangdistance eller en bestemt ganghastighed. Formodningen ud fra en opgaveorienteret tilgang er, at patienter lærer ved aktivt at forsøge at løse problemer i forbindelse med en funktionel opgave</w:t>
      </w:r>
      <w:r w:rsidR="001B59E6" w:rsidRPr="00D11E00">
        <w:rPr>
          <w:rStyle w:val="apple-converted-space"/>
          <w:rFonts w:cstheme="minorHAnsi"/>
        </w:rPr>
        <w:t>,</w:t>
      </w:r>
      <w:r w:rsidR="00E335E4" w:rsidRPr="00D11E00">
        <w:rPr>
          <w:rStyle w:val="apple-converted-space"/>
          <w:rFonts w:cstheme="minorHAnsi"/>
        </w:rPr>
        <w:t xml:space="preserve"> i stedet for gentagne gange at træne udførelsen af normale bevægemønstre. </w:t>
      </w:r>
    </w:p>
    <w:p w:rsidR="00E5595A" w:rsidRPr="00D11E00" w:rsidRDefault="00E5595A" w:rsidP="00E335E4">
      <w:pPr>
        <w:autoSpaceDE w:val="0"/>
        <w:autoSpaceDN w:val="0"/>
        <w:adjustRightInd w:val="0"/>
        <w:spacing w:after="0"/>
        <w:rPr>
          <w:rStyle w:val="apple-converted-space"/>
          <w:rFonts w:cs="Times New Roman"/>
        </w:rPr>
      </w:pPr>
    </w:p>
    <w:p w:rsidR="00E5595A" w:rsidRPr="00D11E00" w:rsidRDefault="00E5595A" w:rsidP="00E5595A"/>
    <w:p w:rsidR="00557B2A" w:rsidRPr="00D11E00" w:rsidRDefault="00E86DFB" w:rsidP="00453CD6">
      <w:pPr>
        <w:pStyle w:val="Overskrift2"/>
        <w:rPr>
          <w:rFonts w:asciiTheme="minorHAnsi" w:hAnsiTheme="minorHAnsi"/>
        </w:rPr>
      </w:pPr>
      <w:bookmarkStart w:id="8" w:name="_Toc294616203"/>
      <w:r w:rsidRPr="00D11E00">
        <w:rPr>
          <w:rFonts w:asciiTheme="minorHAnsi" w:hAnsiTheme="minorHAnsi"/>
        </w:rPr>
        <w:t>1.4</w:t>
      </w:r>
      <w:r w:rsidR="00557B2A" w:rsidRPr="00D11E00">
        <w:rPr>
          <w:rFonts w:asciiTheme="minorHAnsi" w:hAnsiTheme="minorHAnsi"/>
        </w:rPr>
        <w:t xml:space="preserve"> Initierende spørgsmål</w:t>
      </w:r>
      <w:bookmarkEnd w:id="8"/>
    </w:p>
    <w:p w:rsidR="00E86DFB" w:rsidRPr="00D11E00" w:rsidRDefault="005A2807" w:rsidP="00E86DFB">
      <w:r>
        <w:rPr>
          <w:noProof/>
        </w:rPr>
        <w:pict>
          <v:shape id="_x0000_s1026" type="#_x0000_t202" style="position:absolute;margin-left:236.15pt;margin-top:-64.4pt;width:239.25pt;height:38.8pt;z-index:251662336" stroked="f">
            <v:textbox style="mso-next-textbox:#_x0000_s1026" inset="0,0,0,0">
              <w:txbxContent>
                <w:p w:rsidR="00E54F2D" w:rsidRPr="00FC3BB9" w:rsidRDefault="00E54F2D" w:rsidP="00E5595A">
                  <w:pPr>
                    <w:pStyle w:val="Billedtekst"/>
                    <w:rPr>
                      <w:rFonts w:cstheme="minorHAnsi"/>
                      <w:b w:val="0"/>
                      <w:noProof/>
                      <w:color w:val="auto"/>
                    </w:rPr>
                  </w:pPr>
                  <w:r w:rsidRPr="00FC3BB9">
                    <w:rPr>
                      <w:b w:val="0"/>
                      <w:color w:val="auto"/>
                    </w:rPr>
                    <w:t xml:space="preserve">Figur </w:t>
                  </w:r>
                  <w:r>
                    <w:rPr>
                      <w:b w:val="0"/>
                      <w:color w:val="auto"/>
                    </w:rPr>
                    <w:t>1</w:t>
                  </w:r>
                  <w:r w:rsidRPr="00FC3BB9">
                    <w:rPr>
                      <w:b w:val="0"/>
                      <w:color w:val="auto"/>
                    </w:rPr>
                    <w:t xml:space="preserve">: Bevægelse som interaktion mellem individ, opgave og kontekst eksemplificeret i forhold til genoptræning af gangfunktion </w:t>
                  </w:r>
                  <w:r>
                    <w:rPr>
                      <w:b w:val="0"/>
                      <w:color w:val="auto"/>
                    </w:rPr>
                    <w:t xml:space="preserve">hos patient med apopleksi. </w:t>
                  </w:r>
                </w:p>
              </w:txbxContent>
            </v:textbox>
            <w10:wrap type="square"/>
          </v:shape>
        </w:pict>
      </w:r>
      <w:r w:rsidR="00E86DFB" w:rsidRPr="00D11E00">
        <w:t xml:space="preserve">Patienten risikerer mange </w:t>
      </w:r>
      <w:proofErr w:type="spellStart"/>
      <w:r w:rsidR="00E86DFB" w:rsidRPr="00D11E00">
        <w:t>funktions</w:t>
      </w:r>
      <w:r w:rsidR="00A06EAB" w:rsidRPr="00D11E00">
        <w:t>tab</w:t>
      </w:r>
      <w:proofErr w:type="spellEnd"/>
      <w:r w:rsidR="00A06EAB" w:rsidRPr="00D11E00">
        <w:t xml:space="preserve"> efter en apopleksi, hvoraf </w:t>
      </w:r>
      <w:r w:rsidR="00E86DFB" w:rsidRPr="00D11E00">
        <w:t>et</w:t>
      </w:r>
      <w:r w:rsidR="000E1607" w:rsidRPr="00D11E00">
        <w:t xml:space="preserve"> af </w:t>
      </w:r>
      <w:r w:rsidR="00A06EAB" w:rsidRPr="00D11E00">
        <w:t>de</w:t>
      </w:r>
      <w:r w:rsidR="00E86DFB" w:rsidRPr="00D11E00">
        <w:t xml:space="preserve"> største </w:t>
      </w:r>
      <w:r w:rsidR="00A06EAB" w:rsidRPr="00D11E00">
        <w:t xml:space="preserve">er </w:t>
      </w:r>
      <w:r w:rsidR="00E86DFB" w:rsidRPr="00D11E00">
        <w:t>v</w:t>
      </w:r>
      <w:r w:rsidR="00526D57" w:rsidRPr="00D11E00">
        <w:t>ur</w:t>
      </w:r>
      <w:r w:rsidR="00A06EAB" w:rsidRPr="00D11E00">
        <w:t>deret</w:t>
      </w:r>
      <w:r w:rsidR="00526D57" w:rsidRPr="00D11E00">
        <w:t xml:space="preserve"> at være </w:t>
      </w:r>
      <w:r w:rsidR="00716CA3" w:rsidRPr="00D11E00">
        <w:t xml:space="preserve">i forhold til </w:t>
      </w:r>
      <w:r w:rsidR="00526D57" w:rsidRPr="00D11E00">
        <w:t>gangfunktionen</w:t>
      </w:r>
      <w:r w:rsidR="00E86DFB" w:rsidRPr="00D11E00">
        <w:t>. Der findes</w:t>
      </w:r>
      <w:r w:rsidR="00526D57" w:rsidRPr="00D11E00">
        <w:t xml:space="preserve"> </w:t>
      </w:r>
      <w:r w:rsidR="00E86DFB" w:rsidRPr="00D11E00">
        <w:t xml:space="preserve">flere forskellige </w:t>
      </w:r>
      <w:r w:rsidR="00C45DA6" w:rsidRPr="00D11E00">
        <w:t>tilgange</w:t>
      </w:r>
      <w:r w:rsidR="00E86DFB" w:rsidRPr="00D11E00">
        <w:t xml:space="preserve"> til genoptræningen. En </w:t>
      </w:r>
      <w:r w:rsidR="00C45DA6" w:rsidRPr="00D11E00">
        <w:t>yderligere belysning af området foretages med ud</w:t>
      </w:r>
      <w:r w:rsidR="00E3060D" w:rsidRPr="00D11E00">
        <w:t>gangspunkt i følgende spørgsmål:</w:t>
      </w:r>
    </w:p>
    <w:tbl>
      <w:tblPr>
        <w:tblW w:w="0" w:type="auto"/>
        <w:tblLook w:val="04A0"/>
      </w:tblPr>
      <w:tblGrid>
        <w:gridCol w:w="9778"/>
      </w:tblGrid>
      <w:tr w:rsidR="00557B2A" w:rsidRPr="00D11E00" w:rsidTr="00E64692">
        <w:tc>
          <w:tcPr>
            <w:tcW w:w="9778" w:type="dxa"/>
          </w:tcPr>
          <w:p w:rsidR="00557B2A" w:rsidRPr="00D11E00" w:rsidRDefault="00557B2A" w:rsidP="00557B2A">
            <w:pPr>
              <w:pStyle w:val="Listeafsnit"/>
              <w:numPr>
                <w:ilvl w:val="0"/>
                <w:numId w:val="26"/>
              </w:numPr>
            </w:pPr>
            <w:r w:rsidRPr="00D11E00">
              <w:t>Hvilke motoriske ændringer med relation til gangfunktionen ses typisk efter en apopleksi?</w:t>
            </w:r>
          </w:p>
          <w:p w:rsidR="00557B2A" w:rsidRPr="00D11E00" w:rsidRDefault="00557B2A" w:rsidP="00557B2A">
            <w:pPr>
              <w:pStyle w:val="Listeafsnit"/>
              <w:numPr>
                <w:ilvl w:val="0"/>
                <w:numId w:val="26"/>
              </w:numPr>
            </w:pPr>
            <w:r w:rsidRPr="00D11E00">
              <w:t>Hvilket potentiale er der for apopleksipatienten</w:t>
            </w:r>
            <w:r w:rsidR="00E97A9B">
              <w:t xml:space="preserve"> i </w:t>
            </w:r>
            <w:r w:rsidRPr="00D11E00">
              <w:t>genoptræning af gangfunktion</w:t>
            </w:r>
            <w:r w:rsidR="008C1030">
              <w:t>en</w:t>
            </w:r>
            <w:r w:rsidRPr="00D11E00">
              <w:t>?</w:t>
            </w:r>
          </w:p>
          <w:p w:rsidR="00557B2A" w:rsidRPr="00D11E00" w:rsidRDefault="00557B2A" w:rsidP="00557B2A">
            <w:pPr>
              <w:pStyle w:val="Listeafsnit"/>
              <w:numPr>
                <w:ilvl w:val="0"/>
                <w:numId w:val="26"/>
              </w:numPr>
            </w:pPr>
            <w:r w:rsidRPr="00D11E00">
              <w:t>Hvad indeholder et konventionelt rehabiliteringsforløb og hvilke teknologiske muligheder er der som kan understøtte genoptræning af gangen?</w:t>
            </w:r>
          </w:p>
        </w:tc>
      </w:tr>
    </w:tbl>
    <w:p w:rsidR="002B133D" w:rsidRPr="00D11E00" w:rsidRDefault="00E86DFB" w:rsidP="004326F6">
      <w:pPr>
        <w:pStyle w:val="Overskrift1"/>
        <w:rPr>
          <w:rFonts w:asciiTheme="minorHAnsi" w:hAnsiTheme="minorHAnsi"/>
        </w:rPr>
      </w:pPr>
      <w:bookmarkStart w:id="9" w:name="_Toc294616204"/>
      <w:r w:rsidRPr="00D11E00">
        <w:rPr>
          <w:rFonts w:asciiTheme="minorHAnsi" w:hAnsiTheme="minorHAnsi"/>
        </w:rPr>
        <w:t>2</w:t>
      </w:r>
      <w:r w:rsidR="00C83D21">
        <w:rPr>
          <w:rFonts w:asciiTheme="minorHAnsi" w:hAnsiTheme="minorHAnsi"/>
        </w:rPr>
        <w:t>.0</w:t>
      </w:r>
      <w:r w:rsidRPr="00D11E00">
        <w:rPr>
          <w:rFonts w:asciiTheme="minorHAnsi" w:hAnsiTheme="minorHAnsi"/>
        </w:rPr>
        <w:t xml:space="preserve"> </w:t>
      </w:r>
      <w:r w:rsidR="002B133D" w:rsidRPr="00D11E00">
        <w:rPr>
          <w:rFonts w:asciiTheme="minorHAnsi" w:hAnsiTheme="minorHAnsi"/>
        </w:rPr>
        <w:t>Problemanalyse</w:t>
      </w:r>
      <w:bookmarkEnd w:id="9"/>
    </w:p>
    <w:p w:rsidR="00055B11" w:rsidRPr="00D11E00" w:rsidRDefault="00055B11" w:rsidP="004326F6">
      <w:r w:rsidRPr="00D11E00">
        <w:t>Følgende afsnit vil</w:t>
      </w:r>
      <w:r w:rsidR="000D4D5A">
        <w:t>,</w:t>
      </w:r>
      <w:r w:rsidRPr="00D11E00">
        <w:t xml:space="preserve"> ud fra de initierende spørgsmål</w:t>
      </w:r>
      <w:r w:rsidR="000D4D5A">
        <w:t>,</w:t>
      </w:r>
      <w:r w:rsidRPr="00D11E00">
        <w:t xml:space="preserve"> belyse rehabiliteringsbehov</w:t>
      </w:r>
      <w:r w:rsidR="004541EA" w:rsidRPr="00D11E00">
        <w:t>, potentiale</w:t>
      </w:r>
      <w:r w:rsidRPr="00D11E00">
        <w:t xml:space="preserve"> og tilbud set i relation til apopleksipatienten.</w:t>
      </w:r>
    </w:p>
    <w:p w:rsidR="0092762F" w:rsidRDefault="0092762F" w:rsidP="004F4CEF">
      <w:pPr>
        <w:pStyle w:val="Overskrift2"/>
        <w:rPr>
          <w:rFonts w:asciiTheme="minorHAnsi" w:hAnsiTheme="minorHAnsi"/>
        </w:rPr>
      </w:pPr>
    </w:p>
    <w:p w:rsidR="00DB3D4B" w:rsidRPr="00D11E00" w:rsidRDefault="00DB3D4B" w:rsidP="004F4CEF">
      <w:pPr>
        <w:pStyle w:val="Overskrift2"/>
        <w:rPr>
          <w:rFonts w:asciiTheme="minorHAnsi" w:hAnsiTheme="minorHAnsi"/>
        </w:rPr>
      </w:pPr>
      <w:bookmarkStart w:id="10" w:name="_Toc294616205"/>
      <w:r w:rsidRPr="00D11E00">
        <w:rPr>
          <w:rFonts w:asciiTheme="minorHAnsi" w:hAnsiTheme="minorHAnsi"/>
        </w:rPr>
        <w:t>2.1</w:t>
      </w:r>
      <w:r w:rsidR="00A25D65">
        <w:rPr>
          <w:rFonts w:asciiTheme="minorHAnsi" w:hAnsiTheme="minorHAnsi"/>
        </w:rPr>
        <w:t xml:space="preserve"> </w:t>
      </w:r>
      <w:r w:rsidRPr="00D11E00">
        <w:rPr>
          <w:rFonts w:asciiTheme="minorHAnsi" w:hAnsiTheme="minorHAnsi"/>
        </w:rPr>
        <w:t>Normal gang</w:t>
      </w:r>
      <w:bookmarkEnd w:id="10"/>
    </w:p>
    <w:p w:rsidR="00DB3D4B" w:rsidRPr="00D11E00" w:rsidRDefault="00DB3D4B" w:rsidP="00DB3D4B">
      <w:pPr>
        <w:pStyle w:val="Default"/>
        <w:spacing w:line="276" w:lineRule="auto"/>
        <w:rPr>
          <w:rFonts w:asciiTheme="minorHAnsi" w:hAnsiTheme="minorHAnsi" w:cs="Calibri"/>
          <w:sz w:val="22"/>
          <w:szCs w:val="22"/>
        </w:rPr>
      </w:pPr>
      <w:r w:rsidRPr="00D11E00">
        <w:rPr>
          <w:rFonts w:asciiTheme="minorHAnsi" w:hAnsiTheme="minorHAnsi" w:cs="Calibri"/>
          <w:sz w:val="22"/>
          <w:szCs w:val="22"/>
        </w:rPr>
        <w:t xml:space="preserve">At kunne gå normalt kræver evnen til at opretholde </w:t>
      </w:r>
      <w:proofErr w:type="spellStart"/>
      <w:r w:rsidRPr="00D11E00">
        <w:rPr>
          <w:rFonts w:asciiTheme="minorHAnsi" w:hAnsiTheme="minorHAnsi" w:cs="Calibri"/>
          <w:sz w:val="22"/>
          <w:szCs w:val="22"/>
        </w:rPr>
        <w:t>postural</w:t>
      </w:r>
      <w:proofErr w:type="spellEnd"/>
      <w:r w:rsidRPr="00D11E00">
        <w:rPr>
          <w:rFonts w:asciiTheme="minorHAnsi" w:hAnsiTheme="minorHAnsi" w:cs="Calibri"/>
          <w:sz w:val="22"/>
          <w:szCs w:val="22"/>
        </w:rPr>
        <w:t xml:space="preserve"> kontrol, føre kroppen fremad og at kunne tilpasse sig til de krav omgivelserne stiller </w:t>
      </w:r>
      <w:r w:rsidR="005A2807">
        <w:rPr>
          <w:rFonts w:asciiTheme="minorHAnsi" w:hAnsiTheme="minorHAnsi" w:cs="Calibri"/>
          <w:sz w:val="22"/>
          <w:szCs w:val="22"/>
        </w:rPr>
        <w:fldChar w:fldCharType="begin"/>
      </w:r>
      <w:r w:rsidR="001F2817">
        <w:rPr>
          <w:rFonts w:asciiTheme="minorHAnsi" w:hAnsiTheme="minorHAnsi" w:cs="Calibri"/>
          <w:sz w:val="22"/>
          <w:szCs w:val="22"/>
        </w:rPr>
        <w:instrText>ADDIN RW.CITE{{320 Shumway-Cook, A. 2007}}</w:instrText>
      </w:r>
      <w:r w:rsidR="005A2807">
        <w:rPr>
          <w:rFonts w:asciiTheme="minorHAnsi" w:hAnsiTheme="minorHAnsi" w:cs="Calibri"/>
          <w:sz w:val="22"/>
          <w:szCs w:val="22"/>
        </w:rPr>
        <w:fldChar w:fldCharType="separate"/>
      </w:r>
      <w:r w:rsidR="00E24DC4">
        <w:rPr>
          <w:rFonts w:asciiTheme="minorHAnsi" w:hAnsiTheme="minorHAnsi" w:cs="Calibri"/>
          <w:sz w:val="22"/>
          <w:szCs w:val="22"/>
        </w:rPr>
        <w:t>(11)</w:t>
      </w:r>
      <w:r w:rsidR="005A2807">
        <w:rPr>
          <w:rFonts w:asciiTheme="minorHAnsi" w:hAnsiTheme="minorHAnsi" w:cs="Calibri"/>
          <w:sz w:val="22"/>
          <w:szCs w:val="22"/>
        </w:rPr>
        <w:fldChar w:fldCharType="end"/>
      </w:r>
      <w:r w:rsidRPr="00D11E00">
        <w:rPr>
          <w:rFonts w:asciiTheme="minorHAnsi" w:hAnsiTheme="minorHAnsi" w:cs="Calibri"/>
          <w:sz w:val="22"/>
          <w:szCs w:val="22"/>
        </w:rPr>
        <w:t xml:space="preserve">. </w:t>
      </w:r>
    </w:p>
    <w:p w:rsidR="00DB3D4B" w:rsidRPr="00D11E00" w:rsidRDefault="00DB3D4B" w:rsidP="00DB3D4B">
      <w:pPr>
        <w:pStyle w:val="Default"/>
        <w:spacing w:line="276" w:lineRule="auto"/>
        <w:rPr>
          <w:rFonts w:asciiTheme="minorHAnsi" w:hAnsiTheme="minorHAnsi" w:cs="Calibri"/>
          <w:sz w:val="22"/>
          <w:szCs w:val="22"/>
        </w:rPr>
      </w:pPr>
      <w:r w:rsidRPr="00D11E00">
        <w:rPr>
          <w:rFonts w:asciiTheme="minorHAnsi" w:hAnsiTheme="minorHAnsi"/>
          <w:sz w:val="22"/>
          <w:szCs w:val="22"/>
        </w:rPr>
        <w:t>Den normale gang beskrives ved en gangcyklus</w:t>
      </w:r>
      <w:r w:rsidRPr="00D11E00">
        <w:rPr>
          <w:rFonts w:asciiTheme="minorHAnsi" w:hAnsiTheme="minorHAnsi" w:cs="Calibri"/>
          <w:sz w:val="22"/>
          <w:szCs w:val="22"/>
        </w:rPr>
        <w:t xml:space="preserve"> defineret som perioden fra, hvor den ene fod berører underlaget, indtil den samme fod igen får ko</w:t>
      </w:r>
      <w:r w:rsidR="00847364">
        <w:rPr>
          <w:rFonts w:asciiTheme="minorHAnsi" w:hAnsiTheme="minorHAnsi" w:cs="Calibri"/>
          <w:sz w:val="22"/>
          <w:szCs w:val="22"/>
        </w:rPr>
        <w:t>ntakt med underlaget (se figur 2</w:t>
      </w:r>
      <w:r w:rsidRPr="00D11E00">
        <w:rPr>
          <w:rFonts w:asciiTheme="minorHAnsi" w:hAnsiTheme="minorHAnsi" w:cs="Calibri"/>
          <w:sz w:val="22"/>
          <w:szCs w:val="22"/>
        </w:rPr>
        <w:t>).</w:t>
      </w:r>
    </w:p>
    <w:p w:rsidR="00DB3D4B" w:rsidRPr="00D11E00" w:rsidRDefault="00DB3D4B" w:rsidP="001A09E9">
      <w:pPr>
        <w:pStyle w:val="Default"/>
        <w:spacing w:line="276" w:lineRule="auto"/>
        <w:jc w:val="center"/>
        <w:rPr>
          <w:rFonts w:asciiTheme="minorHAnsi" w:hAnsiTheme="minorHAnsi" w:cs="Calibri"/>
          <w:sz w:val="22"/>
          <w:szCs w:val="22"/>
        </w:rPr>
      </w:pPr>
      <w:r w:rsidRPr="00D11E00">
        <w:rPr>
          <w:rFonts w:asciiTheme="minorHAnsi" w:hAnsiTheme="minorHAnsi" w:cs="Calibri"/>
          <w:noProof/>
          <w:sz w:val="22"/>
          <w:szCs w:val="22"/>
          <w:lang w:eastAsia="da-DK"/>
        </w:rPr>
        <w:lastRenderedPageBreak/>
        <w:drawing>
          <wp:inline distT="0" distB="0" distL="0" distR="0">
            <wp:extent cx="4295775" cy="1531827"/>
            <wp:effectExtent l="19050" t="0" r="9525" b="0"/>
            <wp:docPr id="2" name="Billede 1" descr="D:\Pics\Pictures\Microsoft Clip Organizer\7F738CB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s\Pictures\Microsoft Clip Organizer\7F738CBE.bmp"/>
                    <pic:cNvPicPr>
                      <a:picLocks noChangeAspect="1" noChangeArrowheads="1"/>
                    </pic:cNvPicPr>
                  </pic:nvPicPr>
                  <pic:blipFill>
                    <a:blip r:embed="rId13" cstate="print"/>
                    <a:srcRect/>
                    <a:stretch>
                      <a:fillRect/>
                    </a:stretch>
                  </pic:blipFill>
                  <pic:spPr bwMode="auto">
                    <a:xfrm>
                      <a:off x="0" y="0"/>
                      <a:ext cx="4295775" cy="1531827"/>
                    </a:xfrm>
                    <a:prstGeom prst="rect">
                      <a:avLst/>
                    </a:prstGeom>
                    <a:noFill/>
                    <a:ln w="9525">
                      <a:noFill/>
                      <a:miter lim="800000"/>
                      <a:headEnd/>
                      <a:tailEnd/>
                    </a:ln>
                  </pic:spPr>
                </pic:pic>
              </a:graphicData>
            </a:graphic>
          </wp:inline>
        </w:drawing>
      </w:r>
    </w:p>
    <w:p w:rsidR="00DB3D4B" w:rsidRPr="00D23948" w:rsidRDefault="00304100" w:rsidP="00D23948">
      <w:pPr>
        <w:pStyle w:val="Billedtekst"/>
        <w:rPr>
          <w:rFonts w:cs="Calibri"/>
          <w:b w:val="0"/>
          <w:color w:val="auto"/>
          <w:sz w:val="22"/>
          <w:szCs w:val="22"/>
        </w:rPr>
      </w:pPr>
      <w:r w:rsidRPr="00D11E00">
        <w:rPr>
          <w:b w:val="0"/>
          <w:color w:val="auto"/>
        </w:rPr>
        <w:t>Figur 2</w:t>
      </w:r>
      <w:r w:rsidR="000D4D5A">
        <w:rPr>
          <w:b w:val="0"/>
          <w:color w:val="auto"/>
        </w:rPr>
        <w:t>:</w:t>
      </w:r>
      <w:r w:rsidR="00DB3D4B" w:rsidRPr="00D11E00">
        <w:rPr>
          <w:b w:val="0"/>
          <w:color w:val="auto"/>
        </w:rPr>
        <w:t xml:space="preserve"> Illustration af de forskellige faser i gangcyklussen fra </w:t>
      </w:r>
      <w:proofErr w:type="spellStart"/>
      <w:r w:rsidR="00DB3D4B" w:rsidRPr="00D11E00">
        <w:rPr>
          <w:b w:val="0"/>
          <w:color w:val="auto"/>
        </w:rPr>
        <w:t>hælkontakt</w:t>
      </w:r>
      <w:proofErr w:type="spellEnd"/>
      <w:r w:rsidR="00DB3D4B" w:rsidRPr="00D11E00">
        <w:rPr>
          <w:b w:val="0"/>
          <w:color w:val="auto"/>
        </w:rPr>
        <w:t xml:space="preserve"> med højre fod til næste </w:t>
      </w:r>
      <w:proofErr w:type="spellStart"/>
      <w:r w:rsidR="00DB3D4B" w:rsidRPr="00D11E00">
        <w:rPr>
          <w:b w:val="0"/>
          <w:color w:val="auto"/>
        </w:rPr>
        <w:t>hælkontakt</w:t>
      </w:r>
      <w:proofErr w:type="spellEnd"/>
      <w:r w:rsidR="00DB3D4B" w:rsidRPr="00D11E00">
        <w:rPr>
          <w:b w:val="0"/>
          <w:color w:val="auto"/>
        </w:rPr>
        <w:t xml:space="preserve"> med højre fod </w:t>
      </w:r>
      <w:r w:rsidR="005A2807">
        <w:rPr>
          <w:b w:val="0"/>
          <w:color w:val="auto"/>
        </w:rPr>
        <w:fldChar w:fldCharType="begin"/>
      </w:r>
      <w:r w:rsidR="001F2817">
        <w:rPr>
          <w:b w:val="0"/>
          <w:color w:val="auto"/>
        </w:rPr>
        <w:instrText>ADDIN RW.CITE{{446 Spaich, E.G 2004}}</w:instrText>
      </w:r>
      <w:r w:rsidR="005A2807">
        <w:rPr>
          <w:b w:val="0"/>
          <w:color w:val="auto"/>
        </w:rPr>
        <w:fldChar w:fldCharType="separate"/>
      </w:r>
      <w:r w:rsidR="00E24DC4">
        <w:rPr>
          <w:b w:val="0"/>
          <w:color w:val="auto"/>
        </w:rPr>
        <w:t>(24)</w:t>
      </w:r>
      <w:r w:rsidR="005A2807">
        <w:rPr>
          <w:b w:val="0"/>
          <w:color w:val="auto"/>
        </w:rPr>
        <w:fldChar w:fldCharType="end"/>
      </w:r>
      <w:r w:rsidR="00DB3D4B" w:rsidRPr="00D11E00">
        <w:rPr>
          <w:b w:val="0"/>
          <w:color w:val="auto"/>
        </w:rPr>
        <w:t xml:space="preserve">. </w:t>
      </w:r>
    </w:p>
    <w:p w:rsidR="00DB3D4B" w:rsidRPr="00D11E00" w:rsidRDefault="00DB3D4B" w:rsidP="00DB3D4B">
      <w:pPr>
        <w:pStyle w:val="Default"/>
        <w:spacing w:line="276" w:lineRule="auto"/>
        <w:rPr>
          <w:rFonts w:asciiTheme="minorHAnsi" w:hAnsiTheme="minorHAnsi" w:cs="Calibri"/>
          <w:sz w:val="22"/>
          <w:szCs w:val="22"/>
        </w:rPr>
      </w:pPr>
      <w:r w:rsidRPr="00D11E00">
        <w:rPr>
          <w:rFonts w:asciiTheme="minorHAnsi" w:hAnsiTheme="minorHAnsi" w:cs="Calibri"/>
          <w:sz w:val="22"/>
          <w:szCs w:val="22"/>
        </w:rPr>
        <w:t xml:space="preserve">En gangcyklus består således af ét skridt med hvert ben, der hver inddeles i en </w:t>
      </w:r>
      <w:proofErr w:type="spellStart"/>
      <w:r w:rsidRPr="00D11E00">
        <w:rPr>
          <w:rFonts w:asciiTheme="minorHAnsi" w:hAnsiTheme="minorHAnsi" w:cs="Calibri"/>
          <w:sz w:val="22"/>
          <w:szCs w:val="22"/>
        </w:rPr>
        <w:t>stand-</w:t>
      </w:r>
      <w:proofErr w:type="spellEnd"/>
      <w:r w:rsidRPr="00D11E00">
        <w:rPr>
          <w:rFonts w:asciiTheme="minorHAnsi" w:hAnsiTheme="minorHAnsi" w:cs="Calibri"/>
          <w:sz w:val="22"/>
          <w:szCs w:val="22"/>
        </w:rPr>
        <w:t xml:space="preserve"> og en svingfase. Ved almindelig gang varer standfasen typisk omkring </w:t>
      </w:r>
      <w:proofErr w:type="gramStart"/>
      <w:r w:rsidR="008973AF" w:rsidRPr="00D11E00">
        <w:rPr>
          <w:rFonts w:asciiTheme="minorHAnsi" w:hAnsiTheme="minorHAnsi" w:cs="Calibri"/>
          <w:sz w:val="22"/>
          <w:szCs w:val="22"/>
        </w:rPr>
        <w:t>60%</w:t>
      </w:r>
      <w:proofErr w:type="gramEnd"/>
      <w:r w:rsidRPr="00D11E00">
        <w:rPr>
          <w:rFonts w:asciiTheme="minorHAnsi" w:hAnsiTheme="minorHAnsi" w:cs="Calibri"/>
          <w:sz w:val="22"/>
          <w:szCs w:val="22"/>
        </w:rPr>
        <w:t xml:space="preserve"> af gangcyklussen og svingfasen ca. 40% af gangcyklussen. I de første </w:t>
      </w:r>
      <w:proofErr w:type="gramStart"/>
      <w:r w:rsidRPr="00D11E00">
        <w:rPr>
          <w:rFonts w:asciiTheme="minorHAnsi" w:hAnsiTheme="minorHAnsi" w:cs="Calibri"/>
          <w:sz w:val="22"/>
          <w:szCs w:val="22"/>
        </w:rPr>
        <w:t>10%</w:t>
      </w:r>
      <w:proofErr w:type="gramEnd"/>
      <w:r w:rsidRPr="00D11E00">
        <w:rPr>
          <w:rFonts w:asciiTheme="minorHAnsi" w:hAnsiTheme="minorHAnsi" w:cs="Calibri"/>
          <w:sz w:val="22"/>
          <w:szCs w:val="22"/>
        </w:rPr>
        <w:t xml:space="preserve"> af standfasen har begge fødder kontakt med underlaget </w:t>
      </w:r>
      <w:r w:rsidR="005A2807">
        <w:rPr>
          <w:rFonts w:asciiTheme="minorHAnsi" w:hAnsiTheme="minorHAnsi" w:cs="Calibri"/>
          <w:sz w:val="22"/>
          <w:szCs w:val="22"/>
        </w:rPr>
        <w:fldChar w:fldCharType="begin"/>
      </w:r>
      <w:r w:rsidR="001F2817">
        <w:rPr>
          <w:rFonts w:asciiTheme="minorHAnsi" w:hAnsiTheme="minorHAnsi" w:cs="Calibri"/>
          <w:sz w:val="22"/>
          <w:szCs w:val="22"/>
        </w:rPr>
        <w:instrText>ADDIN RW.CITE{{362 Murray, M.P. 1984}}</w:instrText>
      </w:r>
      <w:r w:rsidR="005A2807">
        <w:rPr>
          <w:rFonts w:asciiTheme="minorHAnsi" w:hAnsiTheme="minorHAnsi" w:cs="Calibri"/>
          <w:sz w:val="22"/>
          <w:szCs w:val="22"/>
        </w:rPr>
        <w:fldChar w:fldCharType="separate"/>
      </w:r>
      <w:r w:rsidR="00E24DC4">
        <w:rPr>
          <w:rFonts w:asciiTheme="minorHAnsi" w:hAnsiTheme="minorHAnsi" w:cs="Calibri"/>
          <w:sz w:val="22"/>
          <w:szCs w:val="22"/>
        </w:rPr>
        <w:t>(25)</w:t>
      </w:r>
      <w:r w:rsidR="005A2807">
        <w:rPr>
          <w:rFonts w:asciiTheme="minorHAnsi" w:hAnsiTheme="minorHAnsi" w:cs="Calibri"/>
          <w:sz w:val="22"/>
          <w:szCs w:val="22"/>
        </w:rPr>
        <w:fldChar w:fldCharType="end"/>
      </w:r>
      <w:r w:rsidRPr="00D11E00">
        <w:rPr>
          <w:rFonts w:asciiTheme="minorHAnsi" w:hAnsiTheme="minorHAnsi" w:cs="Calibri"/>
          <w:sz w:val="22"/>
          <w:szCs w:val="22"/>
        </w:rPr>
        <w:t xml:space="preserve">. </w:t>
      </w:r>
    </w:p>
    <w:p w:rsidR="00DB3D4B" w:rsidRDefault="00DB3D4B" w:rsidP="00DB3D4B">
      <w:pPr>
        <w:pStyle w:val="Default"/>
        <w:spacing w:line="276" w:lineRule="auto"/>
        <w:rPr>
          <w:rFonts w:asciiTheme="minorHAnsi" w:hAnsiTheme="minorHAnsi"/>
          <w:color w:val="auto"/>
          <w:sz w:val="22"/>
          <w:szCs w:val="22"/>
        </w:rPr>
      </w:pPr>
      <w:r w:rsidRPr="00D11E00">
        <w:rPr>
          <w:rFonts w:asciiTheme="minorHAnsi" w:hAnsiTheme="minorHAnsi" w:cs="Calibri"/>
          <w:sz w:val="22"/>
          <w:szCs w:val="22"/>
        </w:rPr>
        <w:t>Standfasen kan indde</w:t>
      </w:r>
      <w:r w:rsidR="00847364">
        <w:rPr>
          <w:rFonts w:asciiTheme="minorHAnsi" w:hAnsiTheme="minorHAnsi" w:cs="Calibri"/>
          <w:sz w:val="22"/>
          <w:szCs w:val="22"/>
        </w:rPr>
        <w:t>les i fem underfaser (se figur 2</w:t>
      </w:r>
      <w:r w:rsidRPr="00D11E00">
        <w:rPr>
          <w:rFonts w:asciiTheme="minorHAnsi" w:hAnsiTheme="minorHAnsi" w:cs="Calibri"/>
          <w:sz w:val="22"/>
          <w:szCs w:val="22"/>
        </w:rPr>
        <w:t xml:space="preserve">): 1) initial kontakt, 2) </w:t>
      </w:r>
      <w:r w:rsidRPr="00D11E00">
        <w:rPr>
          <w:rFonts w:asciiTheme="minorHAnsi" w:hAnsiTheme="minorHAnsi"/>
          <w:sz w:val="22"/>
          <w:szCs w:val="22"/>
        </w:rPr>
        <w:t xml:space="preserve">nedslag, 3) midtstand, 4) </w:t>
      </w:r>
      <w:proofErr w:type="spellStart"/>
      <w:r w:rsidR="00E97A9B">
        <w:rPr>
          <w:rFonts w:asciiTheme="minorHAnsi" w:hAnsiTheme="minorHAnsi"/>
          <w:sz w:val="22"/>
          <w:szCs w:val="22"/>
        </w:rPr>
        <w:t>heel-off</w:t>
      </w:r>
      <w:proofErr w:type="spellEnd"/>
      <w:r w:rsidR="00E97A9B">
        <w:rPr>
          <w:rFonts w:asciiTheme="minorHAnsi" w:hAnsiTheme="minorHAnsi"/>
          <w:sz w:val="22"/>
          <w:szCs w:val="22"/>
        </w:rPr>
        <w:t xml:space="preserve"> </w:t>
      </w:r>
      <w:r w:rsidRPr="00D11E00">
        <w:rPr>
          <w:rFonts w:asciiTheme="minorHAnsi" w:hAnsiTheme="minorHAnsi"/>
          <w:sz w:val="22"/>
          <w:szCs w:val="22"/>
        </w:rPr>
        <w:t xml:space="preserve">og 5) præsving (de sidste </w:t>
      </w:r>
      <w:proofErr w:type="gramStart"/>
      <w:r w:rsidRPr="00D11E00">
        <w:rPr>
          <w:rFonts w:asciiTheme="minorHAnsi" w:hAnsiTheme="minorHAnsi"/>
          <w:sz w:val="22"/>
          <w:szCs w:val="22"/>
        </w:rPr>
        <w:t>10%</w:t>
      </w:r>
      <w:proofErr w:type="gramEnd"/>
      <w:r w:rsidRPr="00D11E00">
        <w:rPr>
          <w:rFonts w:asciiTheme="minorHAnsi" w:hAnsiTheme="minorHAnsi"/>
          <w:sz w:val="22"/>
          <w:szCs w:val="22"/>
        </w:rPr>
        <w:t xml:space="preserve"> af standfasen med støtte på begge ben).  Svingfasen kan inddeles i tre underfaser: 6) initialt sving, 7) midt sving og 8) terminalt sving </w:t>
      </w:r>
      <w:r w:rsidR="005A2807">
        <w:rPr>
          <w:rFonts w:asciiTheme="minorHAnsi" w:hAnsiTheme="minorHAnsi"/>
          <w:sz w:val="22"/>
          <w:szCs w:val="22"/>
        </w:rPr>
        <w:fldChar w:fldCharType="begin"/>
      </w:r>
      <w:r w:rsidR="001F2817">
        <w:rPr>
          <w:rFonts w:asciiTheme="minorHAnsi" w:hAnsiTheme="minorHAnsi"/>
          <w:sz w:val="22"/>
          <w:szCs w:val="22"/>
        </w:rPr>
        <w:instrText>ADDIN RW.CITE{{363 Perry, j. 1992; 364 Enoka, R. 2002}}</w:instrText>
      </w:r>
      <w:r w:rsidR="005A2807">
        <w:rPr>
          <w:rFonts w:asciiTheme="minorHAnsi" w:hAnsiTheme="minorHAnsi"/>
          <w:sz w:val="22"/>
          <w:szCs w:val="22"/>
        </w:rPr>
        <w:fldChar w:fldCharType="separate"/>
      </w:r>
      <w:r w:rsidR="00E24DC4">
        <w:rPr>
          <w:rFonts w:asciiTheme="minorHAnsi" w:hAnsiTheme="minorHAnsi"/>
          <w:sz w:val="22"/>
          <w:szCs w:val="22"/>
        </w:rPr>
        <w:t>(26,27)</w:t>
      </w:r>
      <w:r w:rsidR="005A2807">
        <w:rPr>
          <w:rFonts w:asciiTheme="minorHAnsi" w:hAnsiTheme="minorHAnsi"/>
          <w:sz w:val="22"/>
          <w:szCs w:val="22"/>
        </w:rPr>
        <w:fldChar w:fldCharType="end"/>
      </w:r>
      <w:r w:rsidRPr="00D11E00">
        <w:rPr>
          <w:rFonts w:asciiTheme="minorHAnsi" w:hAnsiTheme="minorHAnsi"/>
          <w:sz w:val="22"/>
          <w:szCs w:val="22"/>
        </w:rPr>
        <w:t>.</w:t>
      </w:r>
      <w:r w:rsidR="003A29B7" w:rsidRPr="00D11E00">
        <w:rPr>
          <w:rFonts w:asciiTheme="minorHAnsi" w:hAnsiTheme="minorHAnsi"/>
          <w:sz w:val="22"/>
          <w:szCs w:val="22"/>
        </w:rPr>
        <w:t xml:space="preserve"> Se </w:t>
      </w:r>
      <w:r w:rsidR="003A29B7" w:rsidRPr="00D11E00">
        <w:rPr>
          <w:rFonts w:asciiTheme="minorHAnsi" w:hAnsiTheme="minorHAnsi"/>
          <w:color w:val="auto"/>
          <w:sz w:val="22"/>
          <w:szCs w:val="22"/>
        </w:rPr>
        <w:t xml:space="preserve">muskelaktivitet og bevægelse i knæleddet under normal og hemiplegisk gang i figur </w:t>
      </w:r>
      <w:r w:rsidR="00847364">
        <w:rPr>
          <w:rFonts w:asciiTheme="minorHAnsi" w:hAnsiTheme="minorHAnsi"/>
          <w:color w:val="auto"/>
          <w:sz w:val="22"/>
          <w:szCs w:val="22"/>
        </w:rPr>
        <w:t>3.</w:t>
      </w:r>
    </w:p>
    <w:p w:rsidR="00E97A9B" w:rsidRDefault="00E97A9B" w:rsidP="00DB3D4B">
      <w:pPr>
        <w:pStyle w:val="Default"/>
        <w:spacing w:line="276" w:lineRule="auto"/>
        <w:rPr>
          <w:rFonts w:asciiTheme="minorHAnsi" w:hAnsiTheme="minorHAnsi"/>
          <w:color w:val="auto"/>
          <w:sz w:val="22"/>
          <w:szCs w:val="22"/>
        </w:rPr>
      </w:pPr>
    </w:p>
    <w:p w:rsidR="00E97A9B" w:rsidRPr="00D11E00" w:rsidRDefault="00E97A9B" w:rsidP="00DB3D4B">
      <w:pPr>
        <w:pStyle w:val="Default"/>
        <w:spacing w:line="276" w:lineRule="auto"/>
        <w:rPr>
          <w:rFonts w:asciiTheme="minorHAnsi" w:hAnsiTheme="minorHAnsi"/>
          <w:sz w:val="22"/>
          <w:szCs w:val="22"/>
        </w:rPr>
      </w:pPr>
    </w:p>
    <w:p w:rsidR="00DB3D4B" w:rsidRPr="00D11E00" w:rsidRDefault="005A2807" w:rsidP="00DB3D4B">
      <w:pPr>
        <w:pStyle w:val="Default"/>
        <w:keepNext/>
        <w:spacing w:line="276" w:lineRule="auto"/>
        <w:rPr>
          <w:rFonts w:asciiTheme="minorHAnsi" w:hAnsiTheme="minorHAnsi"/>
        </w:rPr>
      </w:pPr>
      <w:r>
        <w:rPr>
          <w:rFonts w:asciiTheme="minorHAnsi" w:hAnsiTheme="minorHAnsi"/>
          <w:noProof/>
        </w:rPr>
        <w:pict>
          <v:shape id="_x0000_s1040" type="#_x0000_t202" style="position:absolute;margin-left:224.95pt;margin-top:5.05pt;width:147.2pt;height:316.2pt;z-index:251711488;mso-width-relative:margin;mso-height-relative:margin">
            <v:textbox style="mso-next-textbox:#_x0000_s1040">
              <w:txbxContent>
                <w:p w:rsidR="00E54F2D" w:rsidRPr="00D11E00" w:rsidRDefault="00E54F2D" w:rsidP="00E97A9B">
                  <w:pPr>
                    <w:pStyle w:val="Default"/>
                    <w:spacing w:line="276" w:lineRule="auto"/>
                    <w:rPr>
                      <w:rFonts w:asciiTheme="minorHAnsi" w:hAnsiTheme="minorHAnsi"/>
                      <w:color w:val="auto"/>
                      <w:sz w:val="18"/>
                      <w:szCs w:val="18"/>
                    </w:rPr>
                  </w:pPr>
                  <w:r w:rsidRPr="00D11E00">
                    <w:rPr>
                      <w:rFonts w:asciiTheme="minorHAnsi" w:hAnsiTheme="minorHAnsi"/>
                      <w:color w:val="auto"/>
                      <w:sz w:val="18"/>
                      <w:szCs w:val="18"/>
                    </w:rPr>
                    <w:t>Figur 3</w:t>
                  </w:r>
                  <w:r>
                    <w:rPr>
                      <w:rFonts w:asciiTheme="minorHAnsi" w:hAnsiTheme="minorHAnsi"/>
                      <w:color w:val="auto"/>
                      <w:sz w:val="18"/>
                      <w:szCs w:val="18"/>
                    </w:rPr>
                    <w:t>:</w:t>
                  </w:r>
                  <w:r w:rsidRPr="00D11E00">
                    <w:rPr>
                      <w:rFonts w:asciiTheme="minorHAnsi" w:hAnsiTheme="minorHAnsi"/>
                      <w:color w:val="auto"/>
                      <w:sz w:val="18"/>
                      <w:szCs w:val="18"/>
                    </w:rPr>
                    <w:t xml:space="preserve"> muskelaktivitet og bevægelse i knæleddet under normal (hel linje) og hemiplegisk gang (stiplet linje). I A og B ses muskelaktivitet i læggen og m. tibialis anterior under normal og hemiplegisk gang.</w:t>
                  </w:r>
                  <w:r w:rsidRPr="00D11E00">
                    <w:rPr>
                      <w:rFonts w:asciiTheme="minorHAnsi" w:hAnsiTheme="minorHAnsi"/>
                      <w:sz w:val="18"/>
                      <w:szCs w:val="18"/>
                    </w:rPr>
                    <w:t xml:space="preserve"> Ved den normale gang ses det, hvordan lægmuskulaturen arbejder kraftigt i den sidste del af standfasen under afsættet (</w:t>
                  </w:r>
                  <w:proofErr w:type="spellStart"/>
                  <w:r w:rsidRPr="00D11E00">
                    <w:rPr>
                      <w:rFonts w:asciiTheme="minorHAnsi" w:hAnsiTheme="minorHAnsi"/>
                      <w:sz w:val="18"/>
                      <w:szCs w:val="18"/>
                    </w:rPr>
                    <w:t>push-off</w:t>
                  </w:r>
                  <w:proofErr w:type="spellEnd"/>
                  <w:r w:rsidRPr="00D11E00">
                    <w:rPr>
                      <w:rFonts w:asciiTheme="minorHAnsi" w:hAnsiTheme="minorHAnsi"/>
                      <w:sz w:val="18"/>
                      <w:szCs w:val="18"/>
                    </w:rPr>
                    <w:t>) og hvordan m. tibialis anterior arbejder i svingfasen, for at holde forfoden fri fra underlaget. I starten af standfasen arbejder m. tibialis anterior excentrisk for at støddæmpe neds</w:t>
                  </w:r>
                  <w:r>
                    <w:rPr>
                      <w:rFonts w:asciiTheme="minorHAnsi" w:hAnsiTheme="minorHAnsi"/>
                      <w:sz w:val="18"/>
                      <w:szCs w:val="18"/>
                    </w:rPr>
                    <w:t>laget af forfoden. I C i figur 3</w:t>
                  </w:r>
                  <w:r w:rsidRPr="00D11E00">
                    <w:rPr>
                      <w:rFonts w:asciiTheme="minorHAnsi" w:hAnsiTheme="minorHAnsi"/>
                      <w:sz w:val="18"/>
                      <w:szCs w:val="18"/>
                    </w:rPr>
                    <w:t xml:space="preserve"> ses knæleddets bevægelse i gangcyklussen. I forhold til den normale gang, ses en svag fleksion i den første del af standfasen og en kraftig fleksion mod slutningen af standfas</w:t>
                  </w:r>
                  <w:r>
                    <w:rPr>
                      <w:rFonts w:asciiTheme="minorHAnsi" w:hAnsiTheme="minorHAnsi"/>
                      <w:sz w:val="18"/>
                      <w:szCs w:val="18"/>
                    </w:rPr>
                    <w:t>en og begyndelsen af svingfasen</w:t>
                  </w:r>
                  <w:r w:rsidRPr="00D11E00">
                    <w:rPr>
                      <w:rFonts w:asciiTheme="minorHAnsi" w:hAnsiTheme="minorHAnsi"/>
                      <w:color w:val="auto"/>
                      <w:sz w:val="18"/>
                      <w:szCs w:val="18"/>
                    </w:rPr>
                    <w:t xml:space="preserve"> </w:t>
                  </w:r>
                  <w:r w:rsidR="005A2807">
                    <w:rPr>
                      <w:rFonts w:asciiTheme="minorHAnsi" w:hAnsiTheme="minorHAnsi"/>
                      <w:color w:val="auto"/>
                      <w:sz w:val="18"/>
                      <w:szCs w:val="18"/>
                    </w:rPr>
                    <w:fldChar w:fldCharType="begin"/>
                  </w:r>
                  <w:r>
                    <w:rPr>
                      <w:rFonts w:asciiTheme="minorHAnsi" w:hAnsiTheme="minorHAnsi"/>
                      <w:color w:val="auto"/>
                      <w:sz w:val="18"/>
                      <w:szCs w:val="18"/>
                    </w:rPr>
                    <w:instrText>ADDIN RW.CITE{{459 Knuttson, E. 1979}}</w:instrText>
                  </w:r>
                  <w:r w:rsidR="005A2807">
                    <w:rPr>
                      <w:rFonts w:asciiTheme="minorHAnsi" w:hAnsiTheme="minorHAnsi"/>
                      <w:color w:val="auto"/>
                      <w:sz w:val="18"/>
                      <w:szCs w:val="18"/>
                    </w:rPr>
                    <w:fldChar w:fldCharType="separate"/>
                  </w:r>
                  <w:r>
                    <w:rPr>
                      <w:rFonts w:asciiTheme="minorHAnsi" w:hAnsiTheme="minorHAnsi"/>
                      <w:color w:val="auto"/>
                      <w:sz w:val="18"/>
                      <w:szCs w:val="18"/>
                    </w:rPr>
                    <w:t>(28)</w:t>
                  </w:r>
                  <w:r w:rsidR="005A2807">
                    <w:rPr>
                      <w:rFonts w:asciiTheme="minorHAnsi" w:hAnsiTheme="minorHAnsi"/>
                      <w:color w:val="auto"/>
                      <w:sz w:val="18"/>
                      <w:szCs w:val="18"/>
                    </w:rPr>
                    <w:fldChar w:fldCharType="end"/>
                  </w:r>
                  <w:r>
                    <w:rPr>
                      <w:rFonts w:asciiTheme="minorHAnsi" w:hAnsiTheme="minorHAnsi"/>
                      <w:color w:val="auto"/>
                      <w:sz w:val="18"/>
                      <w:szCs w:val="18"/>
                    </w:rPr>
                    <w:t>.</w:t>
                  </w:r>
                </w:p>
                <w:p w:rsidR="00E54F2D" w:rsidRDefault="00E54F2D"/>
              </w:txbxContent>
            </v:textbox>
          </v:shape>
        </w:pict>
      </w:r>
      <w:r w:rsidR="00DB3D4B" w:rsidRPr="00D11E00">
        <w:rPr>
          <w:rFonts w:asciiTheme="minorHAnsi" w:hAnsiTheme="minorHAnsi"/>
          <w:noProof/>
          <w:lang w:eastAsia="da-DK"/>
        </w:rPr>
        <w:drawing>
          <wp:inline distT="0" distB="0" distL="0" distR="0">
            <wp:extent cx="2358390" cy="4432276"/>
            <wp:effectExtent l="19050" t="0" r="3810" b="0"/>
            <wp:docPr id="5" name="Billede 7" descr="C:\Users\Svend\AppData\Local\Microsoft\Windows\Temporary Internet Files\Content.Word\Nyt bille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nd\AppData\Local\Microsoft\Windows\Temporary Internet Files\Content.Word\Nyt billede (1).png"/>
                    <pic:cNvPicPr>
                      <a:picLocks noChangeAspect="1" noChangeArrowheads="1"/>
                    </pic:cNvPicPr>
                  </pic:nvPicPr>
                  <pic:blipFill>
                    <a:blip r:embed="rId14" cstate="print"/>
                    <a:srcRect/>
                    <a:stretch>
                      <a:fillRect/>
                    </a:stretch>
                  </pic:blipFill>
                  <pic:spPr bwMode="auto">
                    <a:xfrm>
                      <a:off x="0" y="0"/>
                      <a:ext cx="2358390" cy="4432276"/>
                    </a:xfrm>
                    <a:prstGeom prst="rect">
                      <a:avLst/>
                    </a:prstGeom>
                    <a:noFill/>
                    <a:ln w="9525">
                      <a:noFill/>
                      <a:miter lim="800000"/>
                      <a:headEnd/>
                      <a:tailEnd/>
                    </a:ln>
                  </pic:spPr>
                </pic:pic>
              </a:graphicData>
            </a:graphic>
          </wp:inline>
        </w:drawing>
      </w:r>
    </w:p>
    <w:p w:rsidR="000507F9" w:rsidRPr="00D11E00" w:rsidRDefault="000507F9" w:rsidP="000507F9">
      <w:pPr>
        <w:pStyle w:val="Default"/>
        <w:spacing w:line="276" w:lineRule="auto"/>
        <w:rPr>
          <w:rFonts w:asciiTheme="minorHAnsi" w:hAnsiTheme="minorHAnsi"/>
          <w:color w:val="auto"/>
          <w:sz w:val="18"/>
          <w:szCs w:val="18"/>
        </w:rPr>
      </w:pPr>
    </w:p>
    <w:p w:rsidR="00557B2A" w:rsidRPr="00D11E00" w:rsidRDefault="005D59A3" w:rsidP="004F4CEF">
      <w:pPr>
        <w:pStyle w:val="Overskrift2"/>
        <w:rPr>
          <w:rFonts w:asciiTheme="minorHAnsi" w:hAnsiTheme="minorHAnsi"/>
        </w:rPr>
      </w:pPr>
      <w:bookmarkStart w:id="11" w:name="_Toc294616206"/>
      <w:r w:rsidRPr="00D11E00">
        <w:rPr>
          <w:rFonts w:asciiTheme="minorHAnsi" w:hAnsiTheme="minorHAnsi"/>
        </w:rPr>
        <w:lastRenderedPageBreak/>
        <w:t>2.</w:t>
      </w:r>
      <w:r w:rsidR="00557B2A" w:rsidRPr="00D11E00">
        <w:rPr>
          <w:rFonts w:asciiTheme="minorHAnsi" w:hAnsiTheme="minorHAnsi"/>
        </w:rPr>
        <w:t xml:space="preserve">2 </w:t>
      </w:r>
      <w:r w:rsidR="00716CA3" w:rsidRPr="00D11E00">
        <w:rPr>
          <w:rFonts w:asciiTheme="minorHAnsi" w:hAnsiTheme="minorHAnsi"/>
        </w:rPr>
        <w:t>A</w:t>
      </w:r>
      <w:r w:rsidR="00557B2A" w:rsidRPr="00D11E00">
        <w:rPr>
          <w:rFonts w:asciiTheme="minorHAnsi" w:hAnsiTheme="minorHAnsi"/>
        </w:rPr>
        <w:t>p</w:t>
      </w:r>
      <w:r w:rsidR="00474EA9" w:rsidRPr="00D11E00">
        <w:rPr>
          <w:rFonts w:asciiTheme="minorHAnsi" w:hAnsiTheme="minorHAnsi"/>
        </w:rPr>
        <w:t>op</w:t>
      </w:r>
      <w:r w:rsidR="00557B2A" w:rsidRPr="00D11E00">
        <w:rPr>
          <w:rFonts w:asciiTheme="minorHAnsi" w:hAnsiTheme="minorHAnsi"/>
        </w:rPr>
        <w:t>lektisk</w:t>
      </w:r>
      <w:r w:rsidR="00716CA3" w:rsidRPr="00D11E00">
        <w:rPr>
          <w:rFonts w:asciiTheme="minorHAnsi" w:hAnsiTheme="minorHAnsi"/>
        </w:rPr>
        <w:t xml:space="preserve"> </w:t>
      </w:r>
      <w:r w:rsidR="00557B2A" w:rsidRPr="00D11E00">
        <w:rPr>
          <w:rFonts w:asciiTheme="minorHAnsi" w:hAnsiTheme="minorHAnsi"/>
        </w:rPr>
        <w:t>gang</w:t>
      </w:r>
      <w:bookmarkEnd w:id="11"/>
    </w:p>
    <w:p w:rsidR="00474EA9" w:rsidRPr="00D11E00" w:rsidRDefault="00474EA9" w:rsidP="00474EA9">
      <w:proofErr w:type="spellStart"/>
      <w:r w:rsidRPr="00D11E00">
        <w:t>Hemiplegi</w:t>
      </w:r>
      <w:proofErr w:type="spellEnd"/>
      <w:r w:rsidRPr="00D11E00">
        <w:t xml:space="preserve"> (</w:t>
      </w:r>
      <w:proofErr w:type="spellStart"/>
      <w:r w:rsidRPr="00D11E00">
        <w:t>halvsidig</w:t>
      </w:r>
      <w:proofErr w:type="spellEnd"/>
      <w:r w:rsidRPr="00D11E00">
        <w:t xml:space="preserve"> lammelse) er den mest almindelige tilstand af paralyse eller parese efter en apopleksi </w:t>
      </w:r>
      <w:fldSimple w:instr="ADDIN RW.CITE{{432 Neuropaedagog.dk}}">
        <w:r w:rsidR="00E24DC4">
          <w:t>(29)</w:t>
        </w:r>
      </w:fldSimple>
      <w:r w:rsidRPr="00D11E00">
        <w:t xml:space="preserve">. Den </w:t>
      </w:r>
      <w:proofErr w:type="spellStart"/>
      <w:r w:rsidRPr="00D11E00">
        <w:t>hemiplegiske</w:t>
      </w:r>
      <w:proofErr w:type="spellEnd"/>
      <w:r w:rsidRPr="00D11E00">
        <w:t xml:space="preserve"> patient kan placeres i en eller flere af følgende kategorier af patologisk gangfunktion</w:t>
      </w:r>
      <w:fldSimple w:instr="ADDIN RW.CITE{{371 Knutson, E. 1979}}">
        <w:r w:rsidR="00E24DC4">
          <w:t>(30)</w:t>
        </w:r>
      </w:fldSimple>
      <w:r w:rsidRPr="00D11E00">
        <w:t>:</w:t>
      </w:r>
    </w:p>
    <w:p w:rsidR="00474EA9" w:rsidRPr="00D11E00" w:rsidRDefault="00474EA9" w:rsidP="00474EA9">
      <w:pPr>
        <w:pStyle w:val="Listeafsnit"/>
        <w:numPr>
          <w:ilvl w:val="0"/>
          <w:numId w:val="19"/>
        </w:numPr>
      </w:pPr>
      <w:r w:rsidRPr="00D11E00">
        <w:t>Spastisk mønster karakteriseret ved øget strækrespons</w:t>
      </w:r>
    </w:p>
    <w:p w:rsidR="00474EA9" w:rsidRPr="00D11E00" w:rsidRDefault="00474EA9" w:rsidP="00474EA9">
      <w:pPr>
        <w:pStyle w:val="Listeafsnit"/>
        <w:numPr>
          <w:ilvl w:val="0"/>
          <w:numId w:val="19"/>
        </w:numPr>
      </w:pPr>
      <w:proofErr w:type="spellStart"/>
      <w:r w:rsidRPr="00D11E00">
        <w:t>Paretisk</w:t>
      </w:r>
      <w:proofErr w:type="spellEnd"/>
      <w:r w:rsidRPr="00D11E00">
        <w:t xml:space="preserve"> mønster karakteriseret ved nedsat (eller manglende) centralt genereret mønster af muskelaktivering</w:t>
      </w:r>
    </w:p>
    <w:p w:rsidR="00474EA9" w:rsidRPr="00D11E00" w:rsidRDefault="00E97A9B" w:rsidP="00474EA9">
      <w:pPr>
        <w:pStyle w:val="Listeafsnit"/>
        <w:numPr>
          <w:ilvl w:val="0"/>
          <w:numId w:val="19"/>
        </w:numPr>
      </w:pPr>
      <w:proofErr w:type="spellStart"/>
      <w:r>
        <w:t>Abnormal</w:t>
      </w:r>
      <w:proofErr w:type="spellEnd"/>
      <w:r>
        <w:t xml:space="preserve"> </w:t>
      </w:r>
      <w:proofErr w:type="spellStart"/>
      <w:r>
        <w:t>c</w:t>
      </w:r>
      <w:r w:rsidR="00474EA9" w:rsidRPr="00D11E00">
        <w:t>o-aktivering</w:t>
      </w:r>
      <w:proofErr w:type="spellEnd"/>
      <w:r w:rsidR="00474EA9" w:rsidRPr="00D11E00">
        <w:t xml:space="preserve"> af muskelgrupper </w:t>
      </w:r>
    </w:p>
    <w:p w:rsidR="00474EA9" w:rsidRPr="00D11E00" w:rsidRDefault="00474EA9" w:rsidP="00474EA9">
      <w:r w:rsidRPr="00D11E00">
        <w:rPr>
          <w:rFonts w:cs="Calibri"/>
          <w:color w:val="000000"/>
        </w:rPr>
        <w:t xml:space="preserve">Faserne i den apoplektiske gangcyklus er hermed typisk præget af enten </w:t>
      </w:r>
      <w:proofErr w:type="spellStart"/>
      <w:r w:rsidRPr="00D11E00">
        <w:rPr>
          <w:rFonts w:cs="Calibri"/>
          <w:color w:val="000000"/>
        </w:rPr>
        <w:t>øget-</w:t>
      </w:r>
      <w:proofErr w:type="spellEnd"/>
      <w:r w:rsidRPr="00D11E00">
        <w:rPr>
          <w:rFonts w:cs="Calibri"/>
          <w:color w:val="000000"/>
        </w:rPr>
        <w:t xml:space="preserve"> eller reduceret </w:t>
      </w:r>
      <w:proofErr w:type="spellStart"/>
      <w:r w:rsidRPr="00D11E00">
        <w:rPr>
          <w:rFonts w:cs="Calibri"/>
          <w:color w:val="000000"/>
        </w:rPr>
        <w:t>muskeltonus</w:t>
      </w:r>
      <w:proofErr w:type="spellEnd"/>
      <w:r w:rsidRPr="00D11E00">
        <w:rPr>
          <w:rFonts w:cs="Calibri"/>
          <w:color w:val="000000"/>
        </w:rPr>
        <w:t>.</w:t>
      </w:r>
    </w:p>
    <w:p w:rsidR="00474EA9" w:rsidRPr="00D11E00" w:rsidRDefault="00474EA9" w:rsidP="00474EA9">
      <w:r w:rsidRPr="00D11E00">
        <w:t xml:space="preserve">Hos den </w:t>
      </w:r>
      <w:proofErr w:type="spellStart"/>
      <w:r w:rsidRPr="00D11E00">
        <w:t>hemiplegiske</w:t>
      </w:r>
      <w:proofErr w:type="spellEnd"/>
      <w:r w:rsidRPr="00D11E00">
        <w:t xml:space="preserve"> patient vil der typisk ses en forøget dobbelt </w:t>
      </w:r>
      <w:proofErr w:type="spellStart"/>
      <w:r w:rsidRPr="00D11E00">
        <w:t>standfase</w:t>
      </w:r>
      <w:proofErr w:type="spellEnd"/>
      <w:r w:rsidRPr="00D11E00">
        <w:t xml:space="preserve">, hvor begge ben er i berøring med underlaget, nedsat </w:t>
      </w:r>
      <w:proofErr w:type="spellStart"/>
      <w:r w:rsidRPr="00D11E00">
        <w:t>standfase</w:t>
      </w:r>
      <w:proofErr w:type="spellEnd"/>
      <w:r w:rsidRPr="00D11E00">
        <w:t xml:space="preserve"> på afficerede ben </w:t>
      </w:r>
      <w:r w:rsidR="006F10FF">
        <w:t>og kortere skridtlængde på ikke-</w:t>
      </w:r>
      <w:r w:rsidRPr="00D11E00">
        <w:t xml:space="preserve">afficerede ben og hermed signifikant skridt-asymmetri </w:t>
      </w:r>
      <w:fldSimple w:instr="ADDIN RW.CITE{{369 Olney, S.J. 1994}}">
        <w:r w:rsidR="00E24DC4">
          <w:t>(31)</w:t>
        </w:r>
      </w:fldSimple>
      <w:r w:rsidRPr="00D11E00">
        <w:t xml:space="preserve">. Standfasen på afficerede ben vil yderligere være præget af </w:t>
      </w:r>
      <w:proofErr w:type="spellStart"/>
      <w:r w:rsidRPr="00D11E00">
        <w:t>hyper-plantarfleksion</w:t>
      </w:r>
      <w:proofErr w:type="spellEnd"/>
      <w:r w:rsidRPr="00D11E00">
        <w:t xml:space="preserve"> af ankelleddet samt inversion - også kaldet </w:t>
      </w:r>
      <w:proofErr w:type="spellStart"/>
      <w:r w:rsidRPr="00D11E00">
        <w:t>equinovarus</w:t>
      </w:r>
      <w:proofErr w:type="spellEnd"/>
      <w:r w:rsidRPr="00D11E00">
        <w:t xml:space="preserve"> </w:t>
      </w:r>
      <w:fldSimple w:instr="ADDIN RW.CITE{{370 Montgomery, J. 1987}}">
        <w:r w:rsidR="00E24DC4">
          <w:t>(32)</w:t>
        </w:r>
      </w:fldSimple>
      <w:r w:rsidRPr="00D11E00">
        <w:t xml:space="preserve">, </w:t>
      </w:r>
      <w:proofErr w:type="spellStart"/>
      <w:r w:rsidRPr="00D11E00">
        <w:t>hyperekstension</w:t>
      </w:r>
      <w:proofErr w:type="spellEnd"/>
      <w:r w:rsidRPr="00D11E00">
        <w:t xml:space="preserve"> af knæet i midtstand hvor overkroppen typisk lænes frem (pga. uhensigtsmæssig aktivitet af m. </w:t>
      </w:r>
      <w:proofErr w:type="spellStart"/>
      <w:r w:rsidRPr="00D11E00">
        <w:t>quadriceps</w:t>
      </w:r>
      <w:proofErr w:type="spellEnd"/>
      <w:r w:rsidRPr="00D11E00">
        <w:t>) og nedsat hofteekstension i standfasen resulterende i manglende evne til at placere det afficerede ben</w:t>
      </w:r>
      <w:r w:rsidR="00831D69">
        <w:t xml:space="preserve"> (33)</w:t>
      </w:r>
      <w:r w:rsidRPr="00D11E00">
        <w:t xml:space="preserve">. </w:t>
      </w:r>
      <w:proofErr w:type="spellStart"/>
      <w:r w:rsidRPr="00D11E00">
        <w:t>Hyperekstensione</w:t>
      </w:r>
      <w:r w:rsidR="00847364">
        <w:t>n</w:t>
      </w:r>
      <w:proofErr w:type="spellEnd"/>
      <w:r w:rsidR="00847364">
        <w:t xml:space="preserve"> i knæleddet kan ses på figur 3</w:t>
      </w:r>
      <w:r w:rsidRPr="00D11E00">
        <w:t xml:space="preserve">, C, hvor der i standfasen ses en ekstension på over 190 grader. </w:t>
      </w:r>
    </w:p>
    <w:p w:rsidR="00474EA9" w:rsidRPr="00D11E00" w:rsidRDefault="00474EA9" w:rsidP="00474EA9">
      <w:pPr>
        <w:tabs>
          <w:tab w:val="left" w:pos="8505"/>
        </w:tabs>
      </w:pPr>
      <w:r w:rsidRPr="00D11E00">
        <w:t xml:space="preserve">Som nævnt arbejder m. tibialis anterior i starten af svingfasen under normal </w:t>
      </w:r>
      <w:r w:rsidR="00847364">
        <w:t>gang. Denne funktion (se figur 3</w:t>
      </w:r>
      <w:r w:rsidRPr="00D11E00">
        <w:t xml:space="preserve">, B) er sammen med hofte- og </w:t>
      </w:r>
      <w:proofErr w:type="spellStart"/>
      <w:r w:rsidRPr="00D11E00">
        <w:t>knæfleksion</w:t>
      </w:r>
      <w:proofErr w:type="spellEnd"/>
      <w:r w:rsidRPr="00D11E00">
        <w:t xml:space="preserve"> ofte utilstrækkelig under hemiplegisk gang, hvilket typisk resulterer i et ”drop” af forfoden, som hindrer fremdrift </w:t>
      </w:r>
      <w:fldSimple w:instr="ADDIN RW.CITE{{373 Nardeau, S. 1997; 372 Olney, S.J. 1991}}">
        <w:r w:rsidR="00E24DC4">
          <w:t>(33,34)</w:t>
        </w:r>
      </w:fldSimple>
      <w:r w:rsidRPr="00D11E00">
        <w:t>.</w:t>
      </w:r>
      <w:r w:rsidRPr="00D11E00">
        <w:rPr>
          <w:rFonts w:cs="Calibri"/>
          <w:color w:val="000000"/>
        </w:rPr>
        <w:t xml:space="preserve"> Dette ”drop” af forfoden medfører desuden typisk en </w:t>
      </w:r>
      <w:proofErr w:type="spellStart"/>
      <w:r w:rsidRPr="00D11E00">
        <w:rPr>
          <w:rFonts w:cs="Calibri"/>
          <w:color w:val="000000"/>
        </w:rPr>
        <w:t>cirkumduktion</w:t>
      </w:r>
      <w:proofErr w:type="spellEnd"/>
      <w:r w:rsidRPr="00D11E00">
        <w:rPr>
          <w:rFonts w:cs="Calibri"/>
          <w:color w:val="000000"/>
        </w:rPr>
        <w:t xml:space="preserve"> af hoften for at kompensere for de manglende bevægeudslag </w:t>
      </w:r>
      <w:r w:rsidR="005A2807">
        <w:rPr>
          <w:rFonts w:cs="Calibri"/>
          <w:color w:val="000000"/>
        </w:rPr>
        <w:fldChar w:fldCharType="begin"/>
      </w:r>
      <w:r w:rsidR="001F2817">
        <w:rPr>
          <w:rFonts w:cs="Calibri"/>
          <w:color w:val="000000"/>
        </w:rPr>
        <w:instrText>ADDIN RW.CITE{{370 Montgomery, J. 1987; 369 Olney, S.J. 1994}}</w:instrText>
      </w:r>
      <w:r w:rsidR="005A2807">
        <w:rPr>
          <w:rFonts w:cs="Calibri"/>
          <w:color w:val="000000"/>
        </w:rPr>
        <w:fldChar w:fldCharType="separate"/>
      </w:r>
      <w:r w:rsidR="00D23948">
        <w:rPr>
          <w:rFonts w:cs="Calibri"/>
          <w:color w:val="000000"/>
        </w:rPr>
        <w:t>(31-</w:t>
      </w:r>
      <w:r w:rsidR="00E24DC4">
        <w:rPr>
          <w:rFonts w:cs="Calibri"/>
          <w:color w:val="000000"/>
        </w:rPr>
        <w:t>3</w:t>
      </w:r>
      <w:r w:rsidR="005A2807">
        <w:rPr>
          <w:rFonts w:cs="Calibri"/>
          <w:color w:val="000000"/>
        </w:rPr>
        <w:fldChar w:fldCharType="end"/>
      </w:r>
      <w:r w:rsidR="00D23948">
        <w:rPr>
          <w:rFonts w:cs="Calibri"/>
          <w:color w:val="000000"/>
        </w:rPr>
        <w:t>4)</w:t>
      </w:r>
      <w:r w:rsidRPr="00D11E00">
        <w:t xml:space="preserve">. </w:t>
      </w:r>
      <w:r w:rsidRPr="00D11E00">
        <w:rPr>
          <w:rFonts w:cs="Calibri"/>
          <w:color w:val="000000"/>
        </w:rPr>
        <w:t xml:space="preserve">Den begrænsede </w:t>
      </w:r>
      <w:proofErr w:type="spellStart"/>
      <w:r w:rsidRPr="00D11E00">
        <w:rPr>
          <w:rFonts w:cs="Calibri"/>
          <w:color w:val="000000"/>
        </w:rPr>
        <w:t>knæfleksion</w:t>
      </w:r>
      <w:proofErr w:type="spellEnd"/>
      <w:r w:rsidRPr="00D11E00">
        <w:rPr>
          <w:rFonts w:cs="Calibri"/>
          <w:color w:val="000000"/>
        </w:rPr>
        <w:t xml:space="preserve"> ses i figur </w:t>
      </w:r>
      <w:r w:rsidR="00847364">
        <w:rPr>
          <w:rFonts w:cs="Calibri"/>
          <w:color w:val="000000"/>
        </w:rPr>
        <w:t>3</w:t>
      </w:r>
      <w:r w:rsidRPr="00D11E00">
        <w:rPr>
          <w:rFonts w:cs="Calibri"/>
          <w:color w:val="000000"/>
        </w:rPr>
        <w:t xml:space="preserve">, C, hvor der sammenlignet med normal gang er ringe bevægeudslag i svingfasen. </w:t>
      </w:r>
    </w:p>
    <w:p w:rsidR="00474EA9" w:rsidRPr="00D11E00" w:rsidRDefault="00474EA9" w:rsidP="006B2E8F">
      <w:r w:rsidRPr="00D11E00">
        <w:t xml:space="preserve">Personer med apopleksi vil typisk gå omkring </w:t>
      </w:r>
      <w:proofErr w:type="gramStart"/>
      <w:r w:rsidRPr="00D11E00">
        <w:t>50%</w:t>
      </w:r>
      <w:proofErr w:type="gramEnd"/>
      <w:r w:rsidRPr="00D11E00">
        <w:t xml:space="preserve"> langsommere end raske personer. Den gennemsnitlige ganghastighed hos patienter, der har haft </w:t>
      </w:r>
      <w:r w:rsidR="006B2E8F">
        <w:t>en apopleksi</w:t>
      </w:r>
      <w:r w:rsidRPr="00D11E00">
        <w:t xml:space="preserve"> er 37m/min sammenlignet med 82m/min for raske </w:t>
      </w:r>
      <w:fldSimple w:instr="ADDIN RW.CITE{{368 Perry, J. 1995}}">
        <w:r w:rsidR="00E24DC4">
          <w:t>(35)</w:t>
        </w:r>
      </w:fldSimple>
      <w:r w:rsidRPr="00D11E00">
        <w:t>. Ganghastigheden vil for den enkelte patient med apopleksi afhænge af diverse faktorer såsom: graden af tab af muskelstyrke, spasticitet og eventue</w:t>
      </w:r>
      <w:r w:rsidR="00995110">
        <w:t xml:space="preserve">l tilstedeværelsen af </w:t>
      </w:r>
      <w:proofErr w:type="spellStart"/>
      <w:r w:rsidR="00995110">
        <w:t>abnormal</w:t>
      </w:r>
      <w:proofErr w:type="spellEnd"/>
      <w:r w:rsidR="00995110">
        <w:t xml:space="preserve"> </w:t>
      </w:r>
      <w:proofErr w:type="spellStart"/>
      <w:r w:rsidR="00995110">
        <w:t>c</w:t>
      </w:r>
      <w:r w:rsidRPr="00D11E00">
        <w:t>o-aktivering</w:t>
      </w:r>
      <w:proofErr w:type="spellEnd"/>
      <w:r w:rsidRPr="00D11E00">
        <w:t xml:space="preserve"> af muskelgrupper. Hvis ikke patienter efter </w:t>
      </w:r>
      <w:r w:rsidR="006B2E8F">
        <w:t>en apopleksi</w:t>
      </w:r>
      <w:r w:rsidRPr="00D11E00">
        <w:t xml:space="preserve"> kan opnå en ganghastighed på mindst 48m/min og håndtere at passere kantsten og trapper vil det ikke være muligt for dem at kunne bevæge sig selvstændigt i samfundet og eksempelvis passere et lysreguleret fodgængerfelt</w:t>
      </w:r>
      <w:r w:rsidR="001D0F7A">
        <w:t xml:space="preserve"> </w:t>
      </w:r>
      <w:fldSimple w:instr="ADDIN RW.CITE{{368 Perry, J. 1995}}">
        <w:r w:rsidR="00E24DC4">
          <w:t>(35)</w:t>
        </w:r>
      </w:fldSimple>
      <w:r w:rsidRPr="00D11E00">
        <w:t>.</w:t>
      </w:r>
    </w:p>
    <w:p w:rsidR="00474EA9" w:rsidRPr="00D11E00" w:rsidRDefault="00474EA9" w:rsidP="00995110">
      <w:r w:rsidRPr="00D11E00">
        <w:t>Vedrørende ene</w:t>
      </w:r>
      <w:r w:rsidR="00304100" w:rsidRPr="00D11E00">
        <w:t>rgiforbruget under gang hos apopleksi</w:t>
      </w:r>
      <w:r w:rsidRPr="00D11E00">
        <w:t>patient</w:t>
      </w:r>
      <w:r w:rsidR="00304100" w:rsidRPr="00D11E00">
        <w:t>en</w:t>
      </w:r>
      <w:r w:rsidR="000D4D5A">
        <w:t>,</w:t>
      </w:r>
      <w:r w:rsidRPr="00D11E00">
        <w:t xml:space="preserve"> er dette typisk forholdsvist lavt på trods af det </w:t>
      </w:r>
      <w:proofErr w:type="spellStart"/>
      <w:r w:rsidRPr="00D11E00">
        <w:t>abnormale</w:t>
      </w:r>
      <w:proofErr w:type="spellEnd"/>
      <w:r w:rsidRPr="00D11E00">
        <w:t xml:space="preserve"> gangmønster, hvis energiforbruget </w:t>
      </w:r>
      <w:r w:rsidR="006F10FF">
        <w:t xml:space="preserve">måles </w:t>
      </w:r>
      <w:r w:rsidRPr="00D11E00">
        <w:t>over tid og sammenholde</w:t>
      </w:r>
      <w:r w:rsidR="006F10FF">
        <w:t>s</w:t>
      </w:r>
      <w:r w:rsidRPr="00D11E00">
        <w:t xml:space="preserve"> med raskes </w:t>
      </w:r>
      <w:fldSimple w:instr="ADDIN RW.CITE{{320 Shumway-Cook, A. 2007}}">
        <w:r w:rsidR="00E24DC4">
          <w:t>(11)</w:t>
        </w:r>
      </w:fldSimple>
      <w:r w:rsidRPr="00D11E00">
        <w:t xml:space="preserve">. Sammenholder man derimod distancen og energiforbruget er energiforbruget dobbelt så højt hos personer med apopleksi i forhold til raskes, idet det tager apopleksipatienter, der går med </w:t>
      </w:r>
      <w:proofErr w:type="gramStart"/>
      <w:r w:rsidRPr="00D11E00">
        <w:t>50</w:t>
      </w:r>
      <w:r w:rsidR="009D21CE">
        <w:t>%</w:t>
      </w:r>
      <w:proofErr w:type="gramEnd"/>
      <w:r w:rsidRPr="00D11E00">
        <w:t xml:space="preserve"> hastighed sammenlignet med raske, dobbelt så lang tid at tilbagelægge den samme distance </w:t>
      </w:r>
      <w:fldSimple w:instr="ADDIN RW.CITE{{370 Montgomery, J. 1987}}">
        <w:r w:rsidR="00E24DC4">
          <w:t>(32)</w:t>
        </w:r>
      </w:fldSimple>
      <w:r w:rsidRPr="00D11E00">
        <w:t>.</w:t>
      </w:r>
    </w:p>
    <w:p w:rsidR="00557B2A" w:rsidRPr="00D11E00" w:rsidRDefault="00557B2A" w:rsidP="00557B2A"/>
    <w:p w:rsidR="002E13DA" w:rsidRPr="00D11E00" w:rsidRDefault="002E13DA" w:rsidP="004F4CEF">
      <w:pPr>
        <w:pStyle w:val="Overskrift2"/>
        <w:rPr>
          <w:rFonts w:asciiTheme="minorHAnsi" w:hAnsiTheme="minorHAnsi"/>
        </w:rPr>
      </w:pPr>
      <w:bookmarkStart w:id="12" w:name="_Toc294616207"/>
      <w:r w:rsidRPr="00D11E00">
        <w:rPr>
          <w:rFonts w:asciiTheme="minorHAnsi" w:hAnsiTheme="minorHAnsi"/>
        </w:rPr>
        <w:lastRenderedPageBreak/>
        <w:t>2.3 Hjernens plasticitet og motorisk genoptræningspotentiale</w:t>
      </w:r>
      <w:bookmarkEnd w:id="12"/>
      <w:r w:rsidRPr="00D11E00">
        <w:rPr>
          <w:rFonts w:asciiTheme="minorHAnsi" w:hAnsiTheme="minorHAnsi"/>
        </w:rPr>
        <w:t xml:space="preserve"> </w:t>
      </w:r>
    </w:p>
    <w:p w:rsidR="002E13DA" w:rsidRPr="00D11E00" w:rsidRDefault="002E13DA" w:rsidP="002E13DA">
      <w:r w:rsidRPr="00D11E00">
        <w:t xml:space="preserve">I forudgående afsnit er de udfordringer apopleksipatienten typisk møder i relation til gangfunktionen præsenteret. </w:t>
      </w:r>
      <w:r w:rsidR="000D4D5A">
        <w:rPr>
          <w:rStyle w:val="apple-style-span"/>
        </w:rPr>
        <w:t>Følgende indledes med</w:t>
      </w:r>
      <w:r w:rsidR="00F01E00">
        <w:rPr>
          <w:rStyle w:val="apple-style-span"/>
        </w:rPr>
        <w:t xml:space="preserve"> belysende afsnit vedrørende hjernens netværk og</w:t>
      </w:r>
      <w:r w:rsidRPr="00D11E00">
        <w:rPr>
          <w:rStyle w:val="apple-style-span"/>
        </w:rPr>
        <w:t xml:space="preserve"> hjernens plasticitet</w:t>
      </w:r>
      <w:r w:rsidR="00F01E00">
        <w:rPr>
          <w:rStyle w:val="apple-style-span"/>
        </w:rPr>
        <w:t>.</w:t>
      </w:r>
      <w:r w:rsidRPr="00D11E00">
        <w:rPr>
          <w:rStyle w:val="apple-style-span"/>
        </w:rPr>
        <w:t xml:space="preserve"> Herefter følger et afsnit i relation til motorisk genoptræningspotentiale </w:t>
      </w:r>
      <w:r w:rsidR="001A09E9" w:rsidRPr="00D11E00">
        <w:rPr>
          <w:rStyle w:val="apple-style-span"/>
        </w:rPr>
        <w:t xml:space="preserve">og terapeutiske tilgange </w:t>
      </w:r>
      <w:r w:rsidRPr="00D11E00">
        <w:rPr>
          <w:rStyle w:val="apple-style-span"/>
        </w:rPr>
        <w:t>efter en apopleksi.</w:t>
      </w:r>
    </w:p>
    <w:p w:rsidR="0092762F" w:rsidRDefault="0092762F" w:rsidP="002E13DA">
      <w:pPr>
        <w:pStyle w:val="Overskrift3"/>
        <w:rPr>
          <w:rFonts w:asciiTheme="minorHAnsi" w:hAnsiTheme="minorHAnsi"/>
        </w:rPr>
      </w:pPr>
    </w:p>
    <w:p w:rsidR="002E13DA" w:rsidRPr="00D11E00" w:rsidRDefault="002E13DA" w:rsidP="002E13DA">
      <w:pPr>
        <w:pStyle w:val="Overskrift3"/>
        <w:rPr>
          <w:rFonts w:asciiTheme="minorHAnsi" w:hAnsiTheme="minorHAnsi"/>
        </w:rPr>
      </w:pPr>
      <w:bookmarkStart w:id="13" w:name="_Toc294616208"/>
      <w:r w:rsidRPr="00D11E00">
        <w:rPr>
          <w:rFonts w:asciiTheme="minorHAnsi" w:hAnsiTheme="minorHAnsi"/>
        </w:rPr>
        <w:t>2.3.1 Hjernens netværk</w:t>
      </w:r>
      <w:bookmarkEnd w:id="13"/>
    </w:p>
    <w:p w:rsidR="002E13DA" w:rsidRPr="00D11E00" w:rsidRDefault="002E13DA" w:rsidP="002E13DA">
      <w:pPr>
        <w:autoSpaceDE w:val="0"/>
        <w:autoSpaceDN w:val="0"/>
        <w:adjustRightInd w:val="0"/>
        <w:spacing w:after="0"/>
        <w:rPr>
          <w:rStyle w:val="apple-style-span"/>
        </w:rPr>
      </w:pPr>
      <w:r w:rsidRPr="00D11E00">
        <w:rPr>
          <w:rStyle w:val="apple-converted-space"/>
        </w:rPr>
        <w:t xml:space="preserve">Hjernen </w:t>
      </w:r>
      <w:r w:rsidRPr="00D11E00">
        <w:rPr>
          <w:rStyle w:val="apple-style-span"/>
        </w:rPr>
        <w:t>består af et komplekst netværk af indbyrdes forbundne neuroner. Den information der er indkodet i hjernen udgøres af forbindelsesmøns</w:t>
      </w:r>
      <w:r w:rsidR="0063568C">
        <w:rPr>
          <w:rStyle w:val="apple-style-span"/>
        </w:rPr>
        <w:t>tre mellem hjernens nerveceller</w:t>
      </w:r>
      <w:r w:rsidRPr="00D11E00">
        <w:rPr>
          <w:rStyle w:val="apple-style-span"/>
        </w:rPr>
        <w:t xml:space="preserve"> </w:t>
      </w:r>
      <w:r w:rsidR="005A2807">
        <w:rPr>
          <w:rStyle w:val="apple-style-span"/>
        </w:rPr>
        <w:fldChar w:fldCharType="begin"/>
      </w:r>
      <w:r w:rsidR="001F2817">
        <w:rPr>
          <w:rStyle w:val="apple-style-span"/>
        </w:rPr>
        <w:instrText>ADDIN RW.CITE{{433 Mogensen, J. 2011}}</w:instrText>
      </w:r>
      <w:r w:rsidR="005A2807">
        <w:rPr>
          <w:rStyle w:val="apple-style-span"/>
        </w:rPr>
        <w:fldChar w:fldCharType="separate"/>
      </w:r>
      <w:r w:rsidR="00E24DC4">
        <w:rPr>
          <w:rStyle w:val="apple-style-span"/>
        </w:rPr>
        <w:t>(36)</w:t>
      </w:r>
      <w:r w:rsidR="005A2807">
        <w:rPr>
          <w:rStyle w:val="apple-style-span"/>
        </w:rPr>
        <w:fldChar w:fldCharType="end"/>
      </w:r>
      <w:r w:rsidRPr="00D11E00">
        <w:rPr>
          <w:rStyle w:val="apple-style-span"/>
        </w:rPr>
        <w:t>. Information kan i</w:t>
      </w:r>
      <w:r w:rsidRPr="00D11E00">
        <w:rPr>
          <w:rStyle w:val="apple-converted-space"/>
        </w:rPr>
        <w:t xml:space="preserve"> denne</w:t>
      </w:r>
      <w:r w:rsidRPr="00D11E00">
        <w:rPr>
          <w:rStyle w:val="apple-style-span"/>
        </w:rPr>
        <w:t xml:space="preserve"> forbindelse være alt lige fra, hvordan man går, taler, finder vej, spiser etc. </w:t>
      </w:r>
    </w:p>
    <w:p w:rsidR="006B2E8F" w:rsidRDefault="006B2E8F" w:rsidP="002E13DA">
      <w:pPr>
        <w:autoSpaceDE w:val="0"/>
        <w:autoSpaceDN w:val="0"/>
        <w:adjustRightInd w:val="0"/>
        <w:spacing w:after="0"/>
        <w:rPr>
          <w:rStyle w:val="apple-style-span"/>
        </w:rPr>
      </w:pPr>
    </w:p>
    <w:p w:rsidR="002E13DA" w:rsidRPr="00D11E00" w:rsidRDefault="002E13DA" w:rsidP="002E13DA">
      <w:pPr>
        <w:autoSpaceDE w:val="0"/>
        <w:autoSpaceDN w:val="0"/>
        <w:adjustRightInd w:val="0"/>
        <w:spacing w:after="0"/>
        <w:rPr>
          <w:rStyle w:val="apple-style-span"/>
        </w:rPr>
      </w:pPr>
      <w:r w:rsidRPr="00D11E00">
        <w:rPr>
          <w:rStyle w:val="apple-style-span"/>
        </w:rPr>
        <w:t>Hvordan nerveimpulser spreder sig inden</w:t>
      </w:r>
      <w:r w:rsidRPr="00D11E00">
        <w:rPr>
          <w:rStyle w:val="apple-converted-space"/>
        </w:rPr>
        <w:t> </w:t>
      </w:r>
      <w:r w:rsidRPr="00D11E00">
        <w:rPr>
          <w:rStyle w:val="apple-style-span"/>
        </w:rPr>
        <w:t>for et give</w:t>
      </w:r>
      <w:r w:rsidR="0063568C">
        <w:rPr>
          <w:rStyle w:val="apple-style-span"/>
        </w:rPr>
        <w:t>n</w:t>
      </w:r>
      <w:r w:rsidRPr="00D11E00">
        <w:rPr>
          <w:rStyle w:val="apple-style-span"/>
        </w:rPr>
        <w:t xml:space="preserve">t netværk, når det aktiveres, afgøres af hvilke nerveceller, der er indbyrdes forbundne, og hvor effektive forbindelserne er. Det er spredningen af aktivitet gennem cellenetværkene, som muliggør hjernens funktion og personens løsning af opgaver rækkende fra at bevæge sig til at tænke og huske </w:t>
      </w:r>
      <w:r w:rsidR="005A2807">
        <w:rPr>
          <w:rStyle w:val="apple-style-span"/>
        </w:rPr>
        <w:fldChar w:fldCharType="begin"/>
      </w:r>
      <w:r w:rsidR="001F2817">
        <w:rPr>
          <w:rStyle w:val="apple-style-span"/>
        </w:rPr>
        <w:instrText>ADDIN RW.CITE{{433 Mogensen, J. 2011}}</w:instrText>
      </w:r>
      <w:r w:rsidR="005A2807">
        <w:rPr>
          <w:rStyle w:val="apple-style-span"/>
        </w:rPr>
        <w:fldChar w:fldCharType="separate"/>
      </w:r>
      <w:r w:rsidR="00E24DC4">
        <w:rPr>
          <w:rStyle w:val="apple-style-span"/>
        </w:rPr>
        <w:t>(36)</w:t>
      </w:r>
      <w:r w:rsidR="005A2807">
        <w:rPr>
          <w:rStyle w:val="apple-style-span"/>
        </w:rPr>
        <w:fldChar w:fldCharType="end"/>
      </w:r>
      <w:r w:rsidRPr="00D11E00">
        <w:rPr>
          <w:rStyle w:val="apple-style-span"/>
        </w:rPr>
        <w:t>.</w:t>
      </w:r>
    </w:p>
    <w:p w:rsidR="002E13DA" w:rsidRPr="00D11E00" w:rsidRDefault="002E13DA" w:rsidP="002E13DA">
      <w:pPr>
        <w:pStyle w:val="NormalWeb"/>
        <w:spacing w:before="96" w:beforeAutospacing="0" w:after="120" w:afterAutospacing="0" w:line="276" w:lineRule="auto"/>
        <w:rPr>
          <w:rFonts w:asciiTheme="minorHAnsi" w:hAnsiTheme="minorHAnsi" w:cs="Arial"/>
          <w:color w:val="000000"/>
          <w:sz w:val="22"/>
          <w:szCs w:val="22"/>
        </w:rPr>
      </w:pPr>
      <w:proofErr w:type="spellStart"/>
      <w:r w:rsidRPr="00D11E00">
        <w:rPr>
          <w:rFonts w:asciiTheme="minorHAnsi" w:hAnsiTheme="minorHAnsi" w:cs="Arial"/>
          <w:bCs/>
          <w:color w:val="000000"/>
          <w:sz w:val="22"/>
          <w:szCs w:val="22"/>
        </w:rPr>
        <w:t>Kortikal</w:t>
      </w:r>
      <w:proofErr w:type="spellEnd"/>
      <w:r w:rsidRPr="00D11E00">
        <w:rPr>
          <w:rFonts w:asciiTheme="minorHAnsi" w:hAnsiTheme="minorHAnsi" w:cs="Arial"/>
          <w:bCs/>
          <w:color w:val="000000"/>
          <w:sz w:val="22"/>
          <w:szCs w:val="22"/>
        </w:rPr>
        <w:t xml:space="preserve"> organisation, i for</w:t>
      </w:r>
      <w:r w:rsidR="0038308B" w:rsidRPr="00D11E00">
        <w:rPr>
          <w:rFonts w:asciiTheme="minorHAnsi" w:hAnsiTheme="minorHAnsi" w:cs="Arial"/>
          <w:bCs/>
          <w:color w:val="000000"/>
          <w:sz w:val="22"/>
          <w:szCs w:val="22"/>
        </w:rPr>
        <w:t xml:space="preserve">hold til de sensoriske systemer, </w:t>
      </w:r>
      <w:r w:rsidR="004645D9">
        <w:rPr>
          <w:rFonts w:asciiTheme="minorHAnsi" w:hAnsiTheme="minorHAnsi" w:cs="Arial"/>
          <w:bCs/>
          <w:color w:val="000000"/>
          <w:sz w:val="22"/>
          <w:szCs w:val="22"/>
        </w:rPr>
        <w:t>omfatter</w:t>
      </w:r>
      <w:r w:rsidRPr="00D11E00">
        <w:rPr>
          <w:rFonts w:asciiTheme="minorHAnsi" w:hAnsiTheme="minorHAnsi" w:cs="Arial"/>
          <w:bCs/>
          <w:color w:val="000000"/>
          <w:sz w:val="22"/>
          <w:szCs w:val="22"/>
        </w:rPr>
        <w:t xml:space="preserve"> </w:t>
      </w:r>
      <w:proofErr w:type="spellStart"/>
      <w:r w:rsidRPr="00D11E00">
        <w:rPr>
          <w:rFonts w:asciiTheme="minorHAnsi" w:hAnsiTheme="minorHAnsi" w:cs="Arial"/>
          <w:bCs/>
          <w:color w:val="000000"/>
          <w:sz w:val="22"/>
          <w:szCs w:val="22"/>
        </w:rPr>
        <w:t>kortikale</w:t>
      </w:r>
      <w:proofErr w:type="spellEnd"/>
      <w:r w:rsidRPr="00D11E00">
        <w:rPr>
          <w:rFonts w:asciiTheme="minorHAnsi" w:hAnsiTheme="minorHAnsi" w:cs="Arial"/>
          <w:bCs/>
          <w:color w:val="000000"/>
          <w:sz w:val="22"/>
          <w:szCs w:val="22"/>
        </w:rPr>
        <w:t xml:space="preserve"> områder specialiserede i forhold til at bearbejde sensorisk input fra et bestemt sted i kroppen. Eksempelvis sendes sensorisk information fra foden til ét område i </w:t>
      </w:r>
      <w:proofErr w:type="spellStart"/>
      <w:r w:rsidRPr="00D11E00">
        <w:rPr>
          <w:rFonts w:asciiTheme="minorHAnsi" w:hAnsiTheme="minorHAnsi" w:cs="Arial"/>
          <w:bCs/>
          <w:color w:val="000000"/>
          <w:sz w:val="22"/>
          <w:szCs w:val="22"/>
        </w:rPr>
        <w:t>cortex</w:t>
      </w:r>
      <w:proofErr w:type="spellEnd"/>
      <w:r w:rsidRPr="00D11E00">
        <w:rPr>
          <w:rFonts w:asciiTheme="minorHAnsi" w:hAnsiTheme="minorHAnsi" w:cs="Arial"/>
          <w:bCs/>
          <w:color w:val="000000"/>
          <w:sz w:val="22"/>
          <w:szCs w:val="22"/>
        </w:rPr>
        <w:t xml:space="preserve"> og sensorisk input fra hånden til et andet sted i </w:t>
      </w:r>
      <w:proofErr w:type="spellStart"/>
      <w:r w:rsidRPr="00D11E00">
        <w:rPr>
          <w:rFonts w:asciiTheme="minorHAnsi" w:hAnsiTheme="minorHAnsi" w:cs="Arial"/>
          <w:bCs/>
          <w:color w:val="000000"/>
          <w:sz w:val="22"/>
          <w:szCs w:val="22"/>
        </w:rPr>
        <w:t>cortex</w:t>
      </w:r>
      <w:proofErr w:type="spellEnd"/>
      <w:r w:rsidRPr="00D11E00">
        <w:rPr>
          <w:rFonts w:asciiTheme="minorHAnsi" w:hAnsiTheme="minorHAnsi" w:cs="Arial"/>
          <w:bCs/>
          <w:color w:val="000000"/>
          <w:sz w:val="22"/>
          <w:szCs w:val="22"/>
        </w:rPr>
        <w:t xml:space="preserve">. På grund af denne organisering kan </w:t>
      </w:r>
      <w:proofErr w:type="spellStart"/>
      <w:r w:rsidRPr="00D11E00">
        <w:rPr>
          <w:rFonts w:asciiTheme="minorHAnsi" w:hAnsiTheme="minorHAnsi" w:cs="Arial"/>
          <w:bCs/>
          <w:color w:val="000000"/>
          <w:sz w:val="22"/>
          <w:szCs w:val="22"/>
        </w:rPr>
        <w:t>kortikal</w:t>
      </w:r>
      <w:proofErr w:type="spellEnd"/>
      <w:r w:rsidRPr="00D11E00">
        <w:rPr>
          <w:rFonts w:asciiTheme="minorHAnsi" w:hAnsiTheme="minorHAnsi" w:cs="Arial"/>
          <w:bCs/>
          <w:color w:val="000000"/>
          <w:sz w:val="22"/>
          <w:szCs w:val="22"/>
        </w:rPr>
        <w:t xml:space="preserve"> repræsentation af kroppen visualiseres som et kort </w:t>
      </w:r>
      <w:r w:rsidR="005A2807">
        <w:rPr>
          <w:rFonts w:asciiTheme="minorHAnsi" w:hAnsiTheme="minorHAnsi" w:cs="Arial"/>
          <w:bCs/>
          <w:color w:val="000000"/>
          <w:sz w:val="22"/>
          <w:szCs w:val="22"/>
        </w:rPr>
        <w:fldChar w:fldCharType="begin"/>
      </w:r>
      <w:r w:rsidR="001F2817">
        <w:rPr>
          <w:rFonts w:asciiTheme="minorHAnsi" w:hAnsiTheme="minorHAnsi" w:cs="Arial"/>
          <w:bCs/>
          <w:color w:val="000000"/>
          <w:sz w:val="22"/>
          <w:szCs w:val="22"/>
        </w:rPr>
        <w:instrText>ADDIN RW.CITE{{484 Wall, J.T. 2002}}</w:instrText>
      </w:r>
      <w:r w:rsidR="005A2807">
        <w:rPr>
          <w:rFonts w:asciiTheme="minorHAnsi" w:hAnsiTheme="minorHAnsi" w:cs="Arial"/>
          <w:bCs/>
          <w:color w:val="000000"/>
          <w:sz w:val="22"/>
          <w:szCs w:val="22"/>
        </w:rPr>
        <w:fldChar w:fldCharType="separate"/>
      </w:r>
      <w:r w:rsidR="00E24DC4">
        <w:rPr>
          <w:rFonts w:asciiTheme="minorHAnsi" w:hAnsiTheme="minorHAnsi" w:cs="Arial"/>
          <w:bCs/>
          <w:color w:val="000000"/>
          <w:sz w:val="22"/>
          <w:szCs w:val="22"/>
        </w:rPr>
        <w:t>(37)</w:t>
      </w:r>
      <w:r w:rsidR="005A2807">
        <w:rPr>
          <w:rFonts w:asciiTheme="minorHAnsi" w:hAnsiTheme="minorHAnsi" w:cs="Arial"/>
          <w:bCs/>
          <w:color w:val="000000"/>
          <w:sz w:val="22"/>
          <w:szCs w:val="22"/>
        </w:rPr>
        <w:fldChar w:fldCharType="end"/>
      </w:r>
      <w:r w:rsidR="00847364">
        <w:rPr>
          <w:rFonts w:asciiTheme="minorHAnsi" w:hAnsiTheme="minorHAnsi" w:cs="Arial"/>
          <w:bCs/>
          <w:color w:val="000000"/>
          <w:sz w:val="22"/>
          <w:szCs w:val="22"/>
        </w:rPr>
        <w:t>. Se figur 4</w:t>
      </w:r>
      <w:r w:rsidRPr="00D11E00">
        <w:rPr>
          <w:rFonts w:asciiTheme="minorHAnsi" w:hAnsiTheme="minorHAnsi" w:cs="Arial"/>
          <w:bCs/>
          <w:color w:val="000000"/>
          <w:sz w:val="22"/>
          <w:szCs w:val="22"/>
        </w:rPr>
        <w:t xml:space="preserve">. </w:t>
      </w:r>
    </w:p>
    <w:p w:rsidR="002E13DA" w:rsidRPr="00D11E00" w:rsidRDefault="002E13DA" w:rsidP="002E13DA">
      <w:pPr>
        <w:autoSpaceDE w:val="0"/>
        <w:autoSpaceDN w:val="0"/>
        <w:adjustRightInd w:val="0"/>
        <w:spacing w:after="0"/>
        <w:rPr>
          <w:rStyle w:val="apple-style-span"/>
        </w:rPr>
      </w:pP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r w:rsidRPr="00D11E00">
        <w:rPr>
          <w:rFonts w:asciiTheme="minorHAnsi" w:hAnsiTheme="minorHAnsi" w:cs="Arial"/>
          <w:noProof/>
          <w:color w:val="000000"/>
          <w:sz w:val="20"/>
          <w:szCs w:val="20"/>
        </w:rPr>
        <w:drawing>
          <wp:anchor distT="0" distB="0" distL="114300" distR="114300" simplePos="0" relativeHeight="251679744" behindDoc="0" locked="0" layoutInCell="1" allowOverlap="1">
            <wp:simplePos x="0" y="0"/>
            <wp:positionH relativeFrom="column">
              <wp:posOffset>384810</wp:posOffset>
            </wp:positionH>
            <wp:positionV relativeFrom="paragraph">
              <wp:posOffset>12700</wp:posOffset>
            </wp:positionV>
            <wp:extent cx="5133975" cy="3162300"/>
            <wp:effectExtent l="19050" t="0" r="9525" b="0"/>
            <wp:wrapSquare wrapText="bothSides"/>
            <wp:docPr id="4" name="Billede 2" descr="http://2.bp.blogspot.com/_8K1bsC51ZW8/TLeT1miy6KI/AAAAAAAAAJo/hC-Nc3J6-xQ/s1600/0198162246.localization-of-brain-function-and-cortical-ma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8K1bsC51ZW8/TLeT1miy6KI/AAAAAAAAAJo/hC-Nc3J6-xQ/s1600/0198162246.localization-of-brain-function-and-cortical-maps.1.jpg"/>
                    <pic:cNvPicPr>
                      <a:picLocks noChangeAspect="1" noChangeArrowheads="1"/>
                    </pic:cNvPicPr>
                  </pic:nvPicPr>
                  <pic:blipFill>
                    <a:blip r:embed="rId15" cstate="print"/>
                    <a:srcRect/>
                    <a:stretch>
                      <a:fillRect/>
                    </a:stretch>
                  </pic:blipFill>
                  <pic:spPr bwMode="auto">
                    <a:xfrm>
                      <a:off x="0" y="0"/>
                      <a:ext cx="5133975" cy="3162300"/>
                    </a:xfrm>
                    <a:prstGeom prst="rect">
                      <a:avLst/>
                    </a:prstGeom>
                    <a:noFill/>
                    <a:ln w="9525">
                      <a:noFill/>
                      <a:miter lim="800000"/>
                      <a:headEnd/>
                      <a:tailEnd/>
                    </a:ln>
                  </pic:spPr>
                </pic:pic>
              </a:graphicData>
            </a:graphic>
          </wp:anchor>
        </w:drawing>
      </w: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5A2807" w:rsidP="002E13DA">
      <w:pPr>
        <w:pStyle w:val="NormalWeb"/>
        <w:spacing w:before="96" w:beforeAutospacing="0" w:after="120" w:afterAutospacing="0" w:line="360" w:lineRule="atLeast"/>
        <w:rPr>
          <w:rFonts w:asciiTheme="minorHAnsi" w:hAnsiTheme="minorHAnsi" w:cs="Arial"/>
          <w:color w:val="000000"/>
          <w:sz w:val="20"/>
          <w:szCs w:val="20"/>
        </w:rPr>
      </w:pPr>
      <w:r w:rsidRPr="005A2807">
        <w:rPr>
          <w:rFonts w:asciiTheme="minorHAnsi" w:hAnsiTheme="minorHAnsi"/>
          <w:noProof/>
        </w:rPr>
        <w:pict>
          <v:shape id="_x0000_s1031" type="#_x0000_t202" style="position:absolute;margin-left:30.3pt;margin-top:20.95pt;width:404.25pt;height:21pt;z-index:251680768" stroked="f">
            <v:textbox style="mso-fit-shape-to-text:t" inset="0,0,0,0">
              <w:txbxContent>
                <w:p w:rsidR="00E54F2D" w:rsidRPr="00AA76C0" w:rsidRDefault="00E54F2D" w:rsidP="002E13DA">
                  <w:pPr>
                    <w:pStyle w:val="Billedtekst"/>
                    <w:rPr>
                      <w:rFonts w:eastAsia="Times New Roman" w:cs="Arial"/>
                      <w:b w:val="0"/>
                      <w:noProof/>
                      <w:color w:val="auto"/>
                    </w:rPr>
                  </w:pPr>
                  <w:r>
                    <w:rPr>
                      <w:b w:val="0"/>
                      <w:color w:val="auto"/>
                    </w:rPr>
                    <w:t>Figur 4:</w:t>
                  </w:r>
                  <w:r w:rsidRPr="00AA76C0">
                    <w:rPr>
                      <w:b w:val="0"/>
                      <w:color w:val="auto"/>
                    </w:rPr>
                    <w:t xml:space="preserve"> </w:t>
                  </w:r>
                  <w:proofErr w:type="spellStart"/>
                  <w:r>
                    <w:rPr>
                      <w:rFonts w:cs="Arial"/>
                      <w:b w:val="0"/>
                      <w:bCs w:val="0"/>
                      <w:color w:val="auto"/>
                    </w:rPr>
                    <w:t>Kortikal</w:t>
                  </w:r>
                  <w:proofErr w:type="spellEnd"/>
                  <w:r>
                    <w:rPr>
                      <w:rFonts w:cs="Arial"/>
                      <w:b w:val="0"/>
                      <w:bCs w:val="0"/>
                      <w:color w:val="auto"/>
                    </w:rPr>
                    <w:t xml:space="preserve"> repræsentation af kropsdele </w:t>
                  </w:r>
                  <w:r w:rsidRPr="00AA76C0">
                    <w:rPr>
                      <w:rFonts w:cs="Arial"/>
                      <w:b w:val="0"/>
                      <w:bCs w:val="0"/>
                      <w:color w:val="auto"/>
                    </w:rPr>
                    <w:t>i</w:t>
                  </w:r>
                  <w:r>
                    <w:rPr>
                      <w:rFonts w:cs="Arial"/>
                      <w:b w:val="0"/>
                      <w:bCs w:val="0"/>
                      <w:color w:val="auto"/>
                    </w:rPr>
                    <w:t xml:space="preserve"> </w:t>
                  </w:r>
                  <w:proofErr w:type="spellStart"/>
                  <w:r>
                    <w:rPr>
                      <w:rFonts w:cs="Arial"/>
                      <w:b w:val="0"/>
                      <w:bCs w:val="0"/>
                      <w:color w:val="auto"/>
                    </w:rPr>
                    <w:t>cortex</w:t>
                  </w:r>
                  <w:proofErr w:type="spellEnd"/>
                  <w:r>
                    <w:rPr>
                      <w:rFonts w:cs="Arial"/>
                      <w:b w:val="0"/>
                      <w:bCs w:val="0"/>
                      <w:color w:val="auto"/>
                    </w:rPr>
                    <w:t xml:space="preserve"> (1).</w:t>
                  </w:r>
                </w:p>
              </w:txbxContent>
            </v:textbox>
            <w10:wrap type="square"/>
          </v:shape>
        </w:pict>
      </w:r>
    </w:p>
    <w:p w:rsidR="002E13DA" w:rsidRPr="00D11E00" w:rsidRDefault="002E13DA" w:rsidP="002E13DA">
      <w:pPr>
        <w:pStyle w:val="NormalWeb"/>
        <w:spacing w:before="96" w:beforeAutospacing="0" w:after="120" w:afterAutospacing="0" w:line="360" w:lineRule="atLeast"/>
        <w:rPr>
          <w:rFonts w:asciiTheme="minorHAnsi" w:hAnsiTheme="minorHAnsi" w:cs="Arial"/>
          <w:color w:val="000000"/>
          <w:sz w:val="20"/>
          <w:szCs w:val="20"/>
        </w:rPr>
      </w:pPr>
    </w:p>
    <w:p w:rsidR="002E13DA" w:rsidRPr="00D11E00" w:rsidRDefault="002E13DA" w:rsidP="002E13DA">
      <w:pPr>
        <w:pStyle w:val="Ingenafstand"/>
        <w:spacing w:line="276" w:lineRule="auto"/>
      </w:pPr>
      <w:r w:rsidRPr="00D11E00">
        <w:lastRenderedPageBreak/>
        <w:t xml:space="preserve">Den </w:t>
      </w:r>
      <w:proofErr w:type="spellStart"/>
      <w:r w:rsidRPr="00D11E00">
        <w:t>kortikale</w:t>
      </w:r>
      <w:proofErr w:type="spellEnd"/>
      <w:r w:rsidRPr="00D11E00">
        <w:t xml:space="preserve"> repræsentation af kropsdele ændres konstant som et respons på aktivitet og indlæring af nye funktioner grundet hjernens</w:t>
      </w:r>
      <w:r w:rsidR="0038308B" w:rsidRPr="00D11E00">
        <w:t xml:space="preserve"> plastiske egenskaber – se</w:t>
      </w:r>
      <w:r w:rsidRPr="00D11E00">
        <w:t xml:space="preserve"> afsnit</w:t>
      </w:r>
      <w:r w:rsidR="0038308B" w:rsidRPr="00D11E00">
        <w:t xml:space="preserve"> 2.3.2</w:t>
      </w:r>
      <w:r w:rsidRPr="00D11E00">
        <w:t>. Dette ses som en af forklaringerne på funktionelle forbedringer som følge af træning</w:t>
      </w:r>
      <w:r w:rsidR="0038308B" w:rsidRPr="00D11E00">
        <w:t xml:space="preserve"> </w:t>
      </w:r>
      <w:fldSimple w:instr="ADDIN RW.CITE{{491 Ding, Y. et al. 2005}}">
        <w:r w:rsidR="00E24DC4">
          <w:t>(38)</w:t>
        </w:r>
      </w:fldSimple>
      <w:r w:rsidRPr="00D11E00">
        <w:t>.</w:t>
      </w:r>
    </w:p>
    <w:p w:rsidR="0092762F" w:rsidRDefault="0092762F" w:rsidP="002E13DA">
      <w:pPr>
        <w:pStyle w:val="Overskrift3"/>
        <w:rPr>
          <w:rFonts w:asciiTheme="minorHAnsi" w:hAnsiTheme="minorHAnsi"/>
        </w:rPr>
      </w:pPr>
    </w:p>
    <w:p w:rsidR="002E13DA" w:rsidRPr="00D11E00" w:rsidRDefault="002E13DA" w:rsidP="002E13DA">
      <w:pPr>
        <w:pStyle w:val="Overskrift3"/>
        <w:rPr>
          <w:rStyle w:val="apple-style-span"/>
          <w:rFonts w:asciiTheme="minorHAnsi" w:hAnsiTheme="minorHAnsi"/>
          <w:color w:val="003366"/>
        </w:rPr>
      </w:pPr>
      <w:bookmarkStart w:id="14" w:name="_Toc294616209"/>
      <w:r w:rsidRPr="00D11E00">
        <w:rPr>
          <w:rFonts w:asciiTheme="minorHAnsi" w:hAnsiTheme="minorHAnsi"/>
        </w:rPr>
        <w:t>2.3.2 Hjernens plasticitet</w:t>
      </w:r>
      <w:bookmarkEnd w:id="14"/>
    </w:p>
    <w:p w:rsidR="002E13DA" w:rsidRPr="00D11E00" w:rsidRDefault="002E13DA" w:rsidP="002E13DA">
      <w:pPr>
        <w:autoSpaceDE w:val="0"/>
        <w:autoSpaceDN w:val="0"/>
        <w:adjustRightInd w:val="0"/>
        <w:spacing w:after="0"/>
      </w:pPr>
      <w:r w:rsidRPr="00D11E00">
        <w:t xml:space="preserve">Tidligere opfattedes hjernen hos voksne som et stationært organ. I 1928 beskrev forskeren </w:t>
      </w:r>
      <w:proofErr w:type="spellStart"/>
      <w:r w:rsidRPr="00D11E00">
        <w:t>Ramon</w:t>
      </w:r>
      <w:proofErr w:type="spellEnd"/>
      <w:r w:rsidRPr="00D11E00">
        <w:t xml:space="preserve"> y </w:t>
      </w:r>
      <w:proofErr w:type="spellStart"/>
      <w:r w:rsidRPr="00D11E00">
        <w:t>Cajal</w:t>
      </w:r>
      <w:proofErr w:type="spellEnd"/>
      <w:r w:rsidRPr="00D11E00">
        <w:t>, at når hjernen var færdigudviklet i voksenalderen</w:t>
      </w:r>
      <w:r w:rsidR="002313B4">
        <w:t>,</w:t>
      </w:r>
      <w:r w:rsidRPr="00D11E00">
        <w:t xml:space="preserve"> var evnen til vækst og regenerering af </w:t>
      </w:r>
      <w:proofErr w:type="spellStart"/>
      <w:r w:rsidRPr="00D11E00">
        <w:t>aksoner</w:t>
      </w:r>
      <w:proofErr w:type="spellEnd"/>
      <w:r w:rsidRPr="00D11E00">
        <w:t xml:space="preserve"> og dendritter ikke længere til stede </w:t>
      </w:r>
      <w:fldSimple w:instr="ADDIN RW.CITE{{351 Ramon, Cajal. Y. 1928}}">
        <w:r w:rsidR="00E24DC4">
          <w:t>(39)</w:t>
        </w:r>
      </w:fldSimple>
      <w:r w:rsidRPr="00D11E00">
        <w:t xml:space="preserve">. Først i 1960érne og 1970érne opdagede forskere vækst og reorganisering– også betegnet plasticitet - af neuroner i centralnervesystemet (CNS) hos voksne efter en skade </w:t>
      </w:r>
      <w:fldSimple w:instr="ADDIN RW.CITE{{353 Gordon, J. 1987; 354 Stein, D. G. 1995}}">
        <w:r w:rsidR="00E24DC4">
          <w:t>(22,40)</w:t>
        </w:r>
      </w:fldSimple>
      <w:r w:rsidRPr="00D11E00">
        <w:t xml:space="preserve">. </w:t>
      </w:r>
    </w:p>
    <w:p w:rsidR="002E13DA" w:rsidRPr="00D11E00" w:rsidRDefault="002E13DA" w:rsidP="002E13DA">
      <w:pPr>
        <w:pStyle w:val="NormalWeb"/>
        <w:spacing w:before="0" w:beforeAutospacing="0" w:after="0" w:afterAutospacing="0" w:line="276" w:lineRule="auto"/>
        <w:rPr>
          <w:rFonts w:asciiTheme="minorHAnsi" w:hAnsiTheme="minorHAnsi" w:cs="Helvetica"/>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23"/>
      </w:tblGrid>
      <w:tr w:rsidR="002E13DA" w:rsidRPr="00D11E00" w:rsidTr="002313B4">
        <w:trPr>
          <w:trHeight w:val="662"/>
        </w:trPr>
        <w:tc>
          <w:tcPr>
            <w:tcW w:w="9823" w:type="dxa"/>
          </w:tcPr>
          <w:p w:rsidR="002E13DA" w:rsidRPr="00D11E00" w:rsidRDefault="002E13DA" w:rsidP="00A720BF">
            <w:r w:rsidRPr="00D11E00">
              <w:t>B</w:t>
            </w:r>
            <w:r w:rsidR="003E50AF">
              <w:t xml:space="preserve">etegnelsen ”plastisk” refererer, </w:t>
            </w:r>
            <w:r w:rsidRPr="00D11E00">
              <w:t>ifølge Den Store Dan</w:t>
            </w:r>
            <w:r w:rsidR="003E50AF">
              <w:t xml:space="preserve">ske Encyklopædi, </w:t>
            </w:r>
            <w:r w:rsidRPr="00D11E00">
              <w:t>om materiale der er så blødt at det kan formes</w:t>
            </w:r>
            <w:r w:rsidR="007C136A">
              <w:t>,</w:t>
            </w:r>
            <w:r w:rsidRPr="00D11E00">
              <w:t xml:space="preserve"> mens plasticitet i CNS refererer til hjernens evne til at omstille sig til en ny situation </w:t>
            </w:r>
            <w:fldSimple w:instr="ADDIN RW.CITE{{341 Wæhrens, E. 2006}}">
              <w:r w:rsidR="00E24DC4">
                <w:t>(1)</w:t>
              </w:r>
            </w:fldSimple>
            <w:r w:rsidRPr="00D11E00">
              <w:t>.</w:t>
            </w:r>
          </w:p>
        </w:tc>
      </w:tr>
    </w:tbl>
    <w:p w:rsidR="002E13DA" w:rsidRPr="00D11E00" w:rsidRDefault="002E13DA" w:rsidP="002E13DA">
      <w:pPr>
        <w:shd w:val="clear" w:color="auto" w:fill="FFFFFF"/>
        <w:spacing w:before="100" w:beforeAutospacing="1" w:after="100" w:afterAutospacing="1"/>
        <w:rPr>
          <w:rFonts w:eastAsia="Times New Roman" w:cs="Arial"/>
          <w:i/>
          <w:color w:val="000000"/>
          <w:lang w:eastAsia="da-DK"/>
        </w:rPr>
      </w:pPr>
      <w:r w:rsidRPr="00D11E00">
        <w:rPr>
          <w:rFonts w:eastAsia="Times New Roman" w:cs="Arial"/>
          <w:color w:val="000000"/>
          <w:lang w:eastAsia="da-DK"/>
        </w:rPr>
        <w:t xml:space="preserve">Hjerneforskeren </w:t>
      </w:r>
      <w:proofErr w:type="spellStart"/>
      <w:r w:rsidRPr="00D11E00">
        <w:rPr>
          <w:rFonts w:eastAsia="Times New Roman" w:cs="Arial"/>
          <w:color w:val="000000"/>
          <w:lang w:eastAsia="da-DK"/>
        </w:rPr>
        <w:t>Bach-y-Rita</w:t>
      </w:r>
      <w:proofErr w:type="spellEnd"/>
      <w:r w:rsidRPr="00D11E00">
        <w:rPr>
          <w:rFonts w:eastAsia="Times New Roman" w:cs="Arial"/>
          <w:color w:val="000000"/>
          <w:lang w:eastAsia="da-DK"/>
        </w:rPr>
        <w:t> </w:t>
      </w:r>
      <w:r w:rsidR="008973AF" w:rsidRPr="00D11E00">
        <w:rPr>
          <w:rFonts w:eastAsia="Times New Roman" w:cs="Arial"/>
          <w:color w:val="000000"/>
          <w:lang w:eastAsia="da-DK"/>
        </w:rPr>
        <w:t>har forklaret</w:t>
      </w:r>
      <w:r w:rsidRPr="00D11E00">
        <w:rPr>
          <w:rFonts w:eastAsia="Times New Roman" w:cs="Arial"/>
          <w:color w:val="000000"/>
          <w:lang w:eastAsia="da-DK"/>
        </w:rPr>
        <w:t> plasticitet ved at sige</w:t>
      </w:r>
      <w:r w:rsidR="008973AF" w:rsidRPr="00D11E00">
        <w:rPr>
          <w:rFonts w:eastAsia="Times New Roman" w:cs="Arial"/>
          <w:color w:val="000000"/>
          <w:lang w:eastAsia="da-DK"/>
        </w:rPr>
        <w:t>:</w:t>
      </w:r>
      <w:r w:rsidR="007C136A">
        <w:rPr>
          <w:rFonts w:eastAsia="Times New Roman" w:cs="Arial"/>
          <w:color w:val="000000"/>
          <w:lang w:eastAsia="da-DK"/>
        </w:rPr>
        <w:t xml:space="preserve"> </w:t>
      </w:r>
      <w:r w:rsidRPr="00D11E00">
        <w:rPr>
          <w:rFonts w:eastAsia="Times New Roman" w:cs="Arial"/>
          <w:i/>
          <w:color w:val="000000"/>
          <w:lang w:eastAsia="da-DK"/>
        </w:rPr>
        <w:t>"Hvis du kører herfra til Milwaukee, og hovedvejen er lukket vil du først være lammet. Så kan du tage gamle landeveje og biveje. Som du bruger disse veje mere vil du finde kortere veje for at komme derhen hvor du vil hen, og du begynder at komme dertil hurtigere. Disse"sekundære" nervebaner "afsløres" eller eksponeres og styrkes</w:t>
      </w:r>
      <w:r w:rsidR="002313B4">
        <w:rPr>
          <w:rFonts w:eastAsia="Times New Roman" w:cs="Arial"/>
          <w:i/>
          <w:color w:val="000000"/>
          <w:lang w:eastAsia="da-DK"/>
        </w:rPr>
        <w:t>,</w:t>
      </w:r>
      <w:r w:rsidRPr="00D11E00">
        <w:rPr>
          <w:rFonts w:eastAsia="Times New Roman" w:cs="Arial"/>
          <w:i/>
          <w:color w:val="000000"/>
          <w:lang w:eastAsia="da-DK"/>
        </w:rPr>
        <w:t> som de anvendes. Den "demaskerings-proces” menes at være en af</w:t>
      </w:r>
      <w:r w:rsidR="00257610" w:rsidRPr="00D11E00">
        <w:rPr>
          <w:rFonts w:eastAsia="Times New Roman" w:cs="Arial"/>
          <w:i/>
          <w:color w:val="000000"/>
          <w:lang w:eastAsia="da-DK"/>
        </w:rPr>
        <w:t> de vigtigste måder,</w:t>
      </w:r>
      <w:r w:rsidR="00DB3F9C" w:rsidRPr="00D11E00">
        <w:rPr>
          <w:rFonts w:eastAsia="Times New Roman" w:cs="Arial"/>
          <w:i/>
          <w:color w:val="000000"/>
          <w:lang w:eastAsia="da-DK"/>
        </w:rPr>
        <w:t xml:space="preserve"> hvorpå den plastiske </w:t>
      </w:r>
      <w:r w:rsidRPr="00D11E00">
        <w:rPr>
          <w:rFonts w:eastAsia="Times New Roman" w:cs="Arial"/>
          <w:i/>
          <w:color w:val="000000"/>
          <w:lang w:eastAsia="da-DK"/>
        </w:rPr>
        <w:t>hjern</w:t>
      </w:r>
      <w:r w:rsidR="00DB3F9C" w:rsidRPr="00D11E00">
        <w:rPr>
          <w:rFonts w:eastAsia="Times New Roman" w:cs="Arial"/>
          <w:i/>
          <w:color w:val="000000"/>
          <w:lang w:eastAsia="da-DK"/>
        </w:rPr>
        <w:t xml:space="preserve">e reorganiserer sig </w:t>
      </w:r>
      <w:r w:rsidRPr="00D11E00">
        <w:rPr>
          <w:rFonts w:eastAsia="Times New Roman" w:cs="Arial"/>
          <w:i/>
          <w:color w:val="000000"/>
          <w:lang w:eastAsia="da-DK"/>
        </w:rPr>
        <w:t>selv "</w:t>
      </w:r>
      <w:r w:rsidR="005A2807">
        <w:rPr>
          <w:rFonts w:eastAsia="Times New Roman" w:cs="Arial"/>
          <w:i/>
          <w:color w:val="000000"/>
          <w:lang w:eastAsia="da-DK"/>
        </w:rPr>
        <w:fldChar w:fldCharType="begin"/>
      </w:r>
      <w:r w:rsidR="001F2817">
        <w:rPr>
          <w:rFonts w:eastAsia="Times New Roman" w:cs="Arial"/>
          <w:i/>
          <w:color w:val="000000"/>
          <w:lang w:eastAsia="da-DK"/>
        </w:rPr>
        <w:instrText>ADDIN RW.CITE{{485 Doidge, N. 2007}}</w:instrText>
      </w:r>
      <w:r w:rsidR="005A2807">
        <w:rPr>
          <w:rFonts w:eastAsia="Times New Roman" w:cs="Arial"/>
          <w:i/>
          <w:color w:val="000000"/>
          <w:lang w:eastAsia="da-DK"/>
        </w:rPr>
        <w:fldChar w:fldCharType="separate"/>
      </w:r>
      <w:r w:rsidR="00E24DC4">
        <w:rPr>
          <w:rFonts w:eastAsia="Times New Roman" w:cs="Arial"/>
          <w:color w:val="000000"/>
          <w:lang w:eastAsia="da-DK"/>
        </w:rPr>
        <w:t>(41)</w:t>
      </w:r>
      <w:r w:rsidR="005A2807">
        <w:rPr>
          <w:rFonts w:eastAsia="Times New Roman" w:cs="Arial"/>
          <w:i/>
          <w:color w:val="000000"/>
          <w:lang w:eastAsia="da-DK"/>
        </w:rPr>
        <w:fldChar w:fldCharType="end"/>
      </w:r>
      <w:r w:rsidRPr="00D11E00">
        <w:rPr>
          <w:rFonts w:eastAsia="Times New Roman" w:cs="Arial"/>
          <w:color w:val="000000"/>
          <w:lang w:eastAsia="da-DK"/>
        </w:rPr>
        <w:t>.</w:t>
      </w:r>
    </w:p>
    <w:p w:rsidR="002E13DA" w:rsidRPr="00D11E00" w:rsidRDefault="007C136A" w:rsidP="002E13DA">
      <w:pPr>
        <w:autoSpaceDE w:val="0"/>
        <w:autoSpaceDN w:val="0"/>
        <w:adjustRightInd w:val="0"/>
        <w:spacing w:after="0"/>
        <w:rPr>
          <w:rStyle w:val="apple-style-span"/>
        </w:rPr>
      </w:pPr>
      <w:r>
        <w:rPr>
          <w:rStyle w:val="apple-style-span"/>
        </w:rPr>
        <w:t xml:space="preserve">I </w:t>
      </w:r>
      <w:r w:rsidR="002E13DA" w:rsidRPr="00D11E00">
        <w:rPr>
          <w:rStyle w:val="apple-style-span"/>
        </w:rPr>
        <w:t xml:space="preserve">eksisterende netværk kan antallet af </w:t>
      </w:r>
      <w:proofErr w:type="spellStart"/>
      <w:r w:rsidR="002E13DA" w:rsidRPr="00D11E00">
        <w:rPr>
          <w:rStyle w:val="apple-style-span"/>
        </w:rPr>
        <w:t>synapser</w:t>
      </w:r>
      <w:proofErr w:type="spellEnd"/>
      <w:r w:rsidR="002E13DA" w:rsidRPr="00D11E00">
        <w:rPr>
          <w:rStyle w:val="apple-style-span"/>
        </w:rPr>
        <w:t xml:space="preserve"> (forbindelser mellem neuroner) øges, des mere man øver sig i at mestre en given funktion. Dannelse af helt nye forbindelser er også mulig</w:t>
      </w:r>
      <w:r w:rsidR="002313B4">
        <w:rPr>
          <w:rStyle w:val="apple-style-span"/>
        </w:rPr>
        <w:t>,</w:t>
      </w:r>
      <w:r w:rsidR="002E13DA" w:rsidRPr="00D11E00">
        <w:rPr>
          <w:rStyle w:val="apple-style-span"/>
        </w:rPr>
        <w:t xml:space="preserve"> ligesom formindskelse eller bortfald af eksisterende </w:t>
      </w:r>
      <w:proofErr w:type="spellStart"/>
      <w:r w:rsidR="002E13DA" w:rsidRPr="00D11E00">
        <w:rPr>
          <w:rStyle w:val="apple-style-span"/>
        </w:rPr>
        <w:t>synapser</w:t>
      </w:r>
      <w:proofErr w:type="spellEnd"/>
      <w:r w:rsidR="002E13DA" w:rsidRPr="00D11E00">
        <w:rPr>
          <w:rStyle w:val="apple-style-span"/>
        </w:rPr>
        <w:t xml:space="preserve"> kan forekomme</w:t>
      </w:r>
      <w:r>
        <w:rPr>
          <w:rStyle w:val="apple-style-span"/>
        </w:rPr>
        <w:t>,</w:t>
      </w:r>
      <w:r w:rsidR="002E13DA" w:rsidRPr="00D11E00">
        <w:rPr>
          <w:rStyle w:val="apple-style-span"/>
        </w:rPr>
        <w:t xml:space="preserve"> hvis man eksempelvis nedtoner f</w:t>
      </w:r>
      <w:r w:rsidR="00D945FC">
        <w:rPr>
          <w:rStyle w:val="apple-style-span"/>
        </w:rPr>
        <w:t>rekvensen af en given aktivitet</w:t>
      </w:r>
      <w:r w:rsidR="002E13DA" w:rsidRPr="00D11E00">
        <w:rPr>
          <w:rStyle w:val="apple-style-span"/>
        </w:rPr>
        <w:t xml:space="preserve"> </w:t>
      </w:r>
      <w:r w:rsidR="005A2807">
        <w:rPr>
          <w:rStyle w:val="apple-style-span"/>
        </w:rPr>
        <w:fldChar w:fldCharType="begin"/>
      </w:r>
      <w:r w:rsidR="001F2817">
        <w:rPr>
          <w:rStyle w:val="apple-style-span"/>
        </w:rPr>
        <w:instrText>ADDIN RW.CITE{{433 Mogensen, J. 2011}}</w:instrText>
      </w:r>
      <w:r w:rsidR="005A2807">
        <w:rPr>
          <w:rStyle w:val="apple-style-span"/>
        </w:rPr>
        <w:fldChar w:fldCharType="separate"/>
      </w:r>
      <w:r w:rsidR="00E24DC4">
        <w:rPr>
          <w:rStyle w:val="apple-style-span"/>
        </w:rPr>
        <w:t>(36)</w:t>
      </w:r>
      <w:r w:rsidR="005A2807">
        <w:rPr>
          <w:rStyle w:val="apple-style-span"/>
        </w:rPr>
        <w:fldChar w:fldCharType="end"/>
      </w:r>
      <w:r w:rsidR="002E13DA" w:rsidRPr="00D11E00">
        <w:rPr>
          <w:rStyle w:val="apple-style-span"/>
        </w:rPr>
        <w:t>.</w:t>
      </w:r>
    </w:p>
    <w:p w:rsidR="002E13DA" w:rsidRPr="00D11E00" w:rsidRDefault="002E13DA" w:rsidP="002E13DA">
      <w:pPr>
        <w:autoSpaceDE w:val="0"/>
        <w:autoSpaceDN w:val="0"/>
        <w:adjustRightInd w:val="0"/>
        <w:spacing w:after="0"/>
        <w:rPr>
          <w:rStyle w:val="apple-style-span"/>
        </w:rPr>
      </w:pPr>
    </w:p>
    <w:p w:rsidR="002E13DA" w:rsidRPr="00D11E00" w:rsidRDefault="002E13DA" w:rsidP="002E13DA">
      <w:pPr>
        <w:pStyle w:val="NormalWeb"/>
        <w:spacing w:before="0" w:beforeAutospacing="0" w:after="180" w:afterAutospacing="0" w:line="276" w:lineRule="auto"/>
        <w:rPr>
          <w:rFonts w:asciiTheme="minorHAnsi" w:hAnsiTheme="minorHAnsi"/>
          <w:sz w:val="22"/>
          <w:szCs w:val="22"/>
        </w:rPr>
      </w:pPr>
      <w:r w:rsidRPr="00D11E00">
        <w:rPr>
          <w:rFonts w:asciiTheme="minorHAnsi" w:hAnsiTheme="minorHAnsi"/>
          <w:sz w:val="22"/>
          <w:szCs w:val="22"/>
        </w:rPr>
        <w:t>Udover ændringer og omorganisering af eksisterende netværk i hjernen fortsætter nydannelsen af nerveceller gennem hele livet. I flere dele af</w:t>
      </w:r>
      <w:r w:rsidRPr="00D11E00">
        <w:rPr>
          <w:rStyle w:val="apple-converted-space"/>
          <w:rFonts w:asciiTheme="minorHAnsi" w:eastAsiaTheme="majorEastAsia" w:hAnsiTheme="minorHAnsi"/>
          <w:sz w:val="22"/>
          <w:szCs w:val="22"/>
        </w:rPr>
        <w:t xml:space="preserve"> hjernen </w:t>
      </w:r>
      <w:r w:rsidRPr="00D11E00">
        <w:rPr>
          <w:rFonts w:asciiTheme="minorHAnsi" w:hAnsiTheme="minorHAnsi"/>
          <w:sz w:val="22"/>
          <w:szCs w:val="22"/>
        </w:rPr>
        <w:t>sker der en løbende dannelse af neuroner, som i et vist omfang bevæger sig ud i</w:t>
      </w:r>
      <w:r w:rsidRPr="00D11E00">
        <w:rPr>
          <w:rStyle w:val="apple-converted-space"/>
          <w:rFonts w:asciiTheme="minorHAnsi" w:eastAsiaTheme="majorEastAsia" w:hAnsiTheme="minorHAnsi"/>
          <w:sz w:val="22"/>
          <w:szCs w:val="22"/>
        </w:rPr>
        <w:t xml:space="preserve"> den øvrige hjerne </w:t>
      </w:r>
      <w:r w:rsidRPr="00D11E00">
        <w:rPr>
          <w:rFonts w:asciiTheme="minorHAnsi" w:hAnsiTheme="minorHAnsi"/>
          <w:sz w:val="22"/>
          <w:szCs w:val="22"/>
        </w:rPr>
        <w:t>og bliver integreret i diverse netværk</w:t>
      </w:r>
      <w:r w:rsidR="00D945FC">
        <w:rPr>
          <w:rFonts w:asciiTheme="minorHAnsi" w:hAnsiTheme="minorHAnsi"/>
          <w:sz w:val="22"/>
          <w:szCs w:val="22"/>
        </w:rPr>
        <w:t xml:space="preserve"> </w:t>
      </w:r>
      <w:r w:rsidR="005A2807">
        <w:rPr>
          <w:rFonts w:asciiTheme="minorHAnsi" w:hAnsiTheme="minorHAnsi"/>
          <w:sz w:val="22"/>
          <w:szCs w:val="22"/>
        </w:rPr>
        <w:fldChar w:fldCharType="begin"/>
      </w:r>
      <w:r w:rsidR="001F2817">
        <w:rPr>
          <w:rFonts w:asciiTheme="minorHAnsi" w:hAnsiTheme="minorHAnsi"/>
          <w:sz w:val="22"/>
          <w:szCs w:val="22"/>
        </w:rPr>
        <w:instrText>ADDIN RW.CITE{{433 Mogensen, J. 2011}}</w:instrText>
      </w:r>
      <w:r w:rsidR="005A2807">
        <w:rPr>
          <w:rFonts w:asciiTheme="minorHAnsi" w:hAnsiTheme="minorHAnsi"/>
          <w:sz w:val="22"/>
          <w:szCs w:val="22"/>
        </w:rPr>
        <w:fldChar w:fldCharType="separate"/>
      </w:r>
      <w:r w:rsidR="00E24DC4">
        <w:rPr>
          <w:rFonts w:asciiTheme="minorHAnsi" w:hAnsiTheme="minorHAnsi"/>
          <w:sz w:val="22"/>
          <w:szCs w:val="22"/>
        </w:rPr>
        <w:t>(36)</w:t>
      </w:r>
      <w:r w:rsidR="005A2807">
        <w:rPr>
          <w:rFonts w:asciiTheme="minorHAnsi" w:hAnsiTheme="minorHAnsi"/>
          <w:sz w:val="22"/>
          <w:szCs w:val="22"/>
        </w:rPr>
        <w:fldChar w:fldCharType="end"/>
      </w:r>
      <w:r w:rsidRPr="00D11E00">
        <w:rPr>
          <w:rFonts w:asciiTheme="minorHAnsi" w:hAnsiTheme="minorHAnsi"/>
          <w:sz w:val="22"/>
          <w:szCs w:val="22"/>
        </w:rPr>
        <w:t xml:space="preserve">. I hvor høj grad de nydannede nerveceller overlever og kommer til at fungere, afhænger bl.a. af dannelsen af såkaldte </w:t>
      </w:r>
      <w:proofErr w:type="spellStart"/>
      <w:r w:rsidRPr="00D11E00">
        <w:rPr>
          <w:rFonts w:asciiTheme="minorHAnsi" w:hAnsiTheme="minorHAnsi"/>
          <w:sz w:val="22"/>
          <w:szCs w:val="22"/>
        </w:rPr>
        <w:t>trofiske</w:t>
      </w:r>
      <w:proofErr w:type="spellEnd"/>
      <w:r w:rsidRPr="00D11E00">
        <w:rPr>
          <w:rFonts w:asciiTheme="minorHAnsi" w:hAnsiTheme="minorHAnsi"/>
          <w:sz w:val="22"/>
          <w:szCs w:val="22"/>
        </w:rPr>
        <w:t xml:space="preserve"> faktorer</w:t>
      </w:r>
      <w:r w:rsidR="00B650EE" w:rsidRPr="00D11E00">
        <w:rPr>
          <w:rFonts w:asciiTheme="minorHAnsi" w:hAnsiTheme="minorHAnsi"/>
          <w:sz w:val="22"/>
          <w:szCs w:val="22"/>
        </w:rPr>
        <w:t xml:space="preserve">, </w:t>
      </w:r>
      <w:r w:rsidRPr="00D11E00">
        <w:rPr>
          <w:rFonts w:asciiTheme="minorHAnsi" w:hAnsiTheme="minorHAnsi"/>
          <w:sz w:val="22"/>
          <w:szCs w:val="22"/>
        </w:rPr>
        <w:t>som gennem hele livet produceres i</w:t>
      </w:r>
      <w:r w:rsidRPr="00D11E00">
        <w:rPr>
          <w:rStyle w:val="apple-converted-space"/>
          <w:rFonts w:asciiTheme="minorHAnsi" w:eastAsiaTheme="majorEastAsia" w:hAnsiTheme="minorHAnsi"/>
          <w:sz w:val="22"/>
          <w:szCs w:val="22"/>
        </w:rPr>
        <w:t xml:space="preserve"> hjernen</w:t>
      </w:r>
      <w:r w:rsidRPr="00D11E00">
        <w:rPr>
          <w:rFonts w:asciiTheme="minorHAnsi" w:hAnsiTheme="minorHAnsi"/>
          <w:sz w:val="22"/>
          <w:szCs w:val="22"/>
        </w:rPr>
        <w:t xml:space="preserve"> og medvirker til at holde såvel nye som gamle nerveceller sunde og i live</w:t>
      </w:r>
      <w:r w:rsidR="005A2807">
        <w:rPr>
          <w:rFonts w:asciiTheme="minorHAnsi" w:hAnsiTheme="minorHAnsi"/>
          <w:sz w:val="22"/>
          <w:szCs w:val="22"/>
        </w:rPr>
        <w:fldChar w:fldCharType="begin"/>
      </w:r>
      <w:r w:rsidR="001F2817">
        <w:rPr>
          <w:rFonts w:asciiTheme="minorHAnsi" w:hAnsiTheme="minorHAnsi"/>
          <w:sz w:val="22"/>
          <w:szCs w:val="22"/>
        </w:rPr>
        <w:instrText>ADDIN RW.CITE{{433 Mogensen, J. 2011}}</w:instrText>
      </w:r>
      <w:r w:rsidR="005A2807">
        <w:rPr>
          <w:rFonts w:asciiTheme="minorHAnsi" w:hAnsiTheme="minorHAnsi"/>
          <w:sz w:val="22"/>
          <w:szCs w:val="22"/>
        </w:rPr>
        <w:fldChar w:fldCharType="separate"/>
      </w:r>
      <w:r w:rsidR="00E24DC4">
        <w:rPr>
          <w:rFonts w:asciiTheme="minorHAnsi" w:hAnsiTheme="minorHAnsi"/>
          <w:sz w:val="22"/>
          <w:szCs w:val="22"/>
        </w:rPr>
        <w:t>(36)</w:t>
      </w:r>
      <w:r w:rsidR="005A2807">
        <w:rPr>
          <w:rFonts w:asciiTheme="minorHAnsi" w:hAnsiTheme="minorHAnsi"/>
          <w:sz w:val="22"/>
          <w:szCs w:val="22"/>
        </w:rPr>
        <w:fldChar w:fldCharType="end"/>
      </w:r>
      <w:r w:rsidRPr="00D11E00">
        <w:rPr>
          <w:rFonts w:asciiTheme="minorHAnsi" w:hAnsiTheme="minorHAnsi"/>
          <w:sz w:val="22"/>
          <w:szCs w:val="22"/>
        </w:rPr>
        <w:t xml:space="preserve">. </w:t>
      </w:r>
    </w:p>
    <w:p w:rsidR="002E13DA" w:rsidRPr="00D11E00" w:rsidRDefault="002E13DA" w:rsidP="002E13DA">
      <w:pPr>
        <w:pStyle w:val="NormalWeb"/>
        <w:spacing w:before="0" w:beforeAutospacing="0" w:after="180" w:afterAutospacing="0" w:line="276" w:lineRule="auto"/>
        <w:rPr>
          <w:rFonts w:asciiTheme="minorHAnsi" w:hAnsiTheme="minorHAnsi"/>
          <w:sz w:val="17"/>
          <w:szCs w:val="17"/>
        </w:rPr>
      </w:pPr>
      <w:r w:rsidRPr="00D11E00">
        <w:rPr>
          <w:rFonts w:asciiTheme="minorHAnsi" w:hAnsiTheme="minorHAnsi"/>
          <w:sz w:val="22"/>
          <w:szCs w:val="22"/>
        </w:rPr>
        <w:t xml:space="preserve">Tænkning, opgaveløsning samt motorisk aktivitet ser ud til at øge dannelsen af </w:t>
      </w:r>
      <w:proofErr w:type="spellStart"/>
      <w:r w:rsidRPr="00D11E00">
        <w:rPr>
          <w:rFonts w:asciiTheme="minorHAnsi" w:hAnsiTheme="minorHAnsi"/>
          <w:sz w:val="22"/>
          <w:szCs w:val="22"/>
        </w:rPr>
        <w:t>trofiske</w:t>
      </w:r>
      <w:proofErr w:type="spellEnd"/>
      <w:r w:rsidRPr="00D11E00">
        <w:rPr>
          <w:rFonts w:asciiTheme="minorHAnsi" w:hAnsiTheme="minorHAnsi"/>
          <w:sz w:val="22"/>
          <w:szCs w:val="22"/>
        </w:rPr>
        <w:t xml:space="preserve"> faktorer og antallet af overlevende, nydannede nerveceller i</w:t>
      </w:r>
      <w:r w:rsidRPr="00D11E00">
        <w:rPr>
          <w:rStyle w:val="apple-converted-space"/>
          <w:rFonts w:asciiTheme="minorHAnsi" w:eastAsiaTheme="majorEastAsia" w:hAnsiTheme="minorHAnsi"/>
          <w:sz w:val="22"/>
          <w:szCs w:val="22"/>
        </w:rPr>
        <w:t xml:space="preserve"> hjernen</w:t>
      </w:r>
      <w:r w:rsidRPr="00D11E00">
        <w:rPr>
          <w:rFonts w:asciiTheme="minorHAnsi" w:hAnsiTheme="minorHAnsi"/>
          <w:sz w:val="22"/>
          <w:szCs w:val="22"/>
        </w:rPr>
        <w:t>. I forbindelse med apopleksi er det interessant at nogle former for</w:t>
      </w:r>
      <w:r w:rsidRPr="00D11E00">
        <w:rPr>
          <w:rStyle w:val="apple-converted-space"/>
          <w:rFonts w:asciiTheme="minorHAnsi" w:eastAsiaTheme="majorEastAsia" w:hAnsiTheme="minorHAnsi"/>
          <w:sz w:val="22"/>
          <w:szCs w:val="22"/>
        </w:rPr>
        <w:t xml:space="preserve"> hjerneskade</w:t>
      </w:r>
      <w:r w:rsidRPr="00D11E00">
        <w:rPr>
          <w:rFonts w:asciiTheme="minorHAnsi" w:hAnsiTheme="minorHAnsi"/>
          <w:sz w:val="22"/>
          <w:szCs w:val="22"/>
        </w:rPr>
        <w:t xml:space="preserve"> tilsyneladende kan have en lignende stimulerende virkning i forhold til øget dannelse af </w:t>
      </w:r>
      <w:proofErr w:type="spellStart"/>
      <w:r w:rsidRPr="00D11E00">
        <w:rPr>
          <w:rFonts w:asciiTheme="minorHAnsi" w:hAnsiTheme="minorHAnsi"/>
          <w:sz w:val="22"/>
          <w:szCs w:val="22"/>
        </w:rPr>
        <w:t>trofiske</w:t>
      </w:r>
      <w:proofErr w:type="spellEnd"/>
      <w:r w:rsidRPr="00D11E00">
        <w:rPr>
          <w:rFonts w:asciiTheme="minorHAnsi" w:hAnsiTheme="minorHAnsi"/>
          <w:sz w:val="22"/>
          <w:szCs w:val="22"/>
        </w:rPr>
        <w:t xml:space="preserve"> faktorer</w:t>
      </w:r>
      <w:r w:rsidR="005A2807">
        <w:rPr>
          <w:rFonts w:asciiTheme="minorHAnsi" w:hAnsiTheme="minorHAnsi"/>
          <w:sz w:val="22"/>
          <w:szCs w:val="22"/>
        </w:rPr>
        <w:fldChar w:fldCharType="begin"/>
      </w:r>
      <w:r w:rsidR="001F2817">
        <w:rPr>
          <w:rFonts w:asciiTheme="minorHAnsi" w:hAnsiTheme="minorHAnsi"/>
          <w:sz w:val="22"/>
          <w:szCs w:val="22"/>
        </w:rPr>
        <w:instrText>ADDIN RW.CITE{{433 Mogensen, J. 2011}}</w:instrText>
      </w:r>
      <w:r w:rsidR="005A2807">
        <w:rPr>
          <w:rFonts w:asciiTheme="minorHAnsi" w:hAnsiTheme="minorHAnsi"/>
          <w:sz w:val="22"/>
          <w:szCs w:val="22"/>
        </w:rPr>
        <w:fldChar w:fldCharType="separate"/>
      </w:r>
      <w:r w:rsidR="00E24DC4">
        <w:rPr>
          <w:rFonts w:asciiTheme="minorHAnsi" w:hAnsiTheme="minorHAnsi"/>
          <w:sz w:val="22"/>
          <w:szCs w:val="22"/>
        </w:rPr>
        <w:t>(36)</w:t>
      </w:r>
      <w:r w:rsidR="005A2807">
        <w:rPr>
          <w:rFonts w:asciiTheme="minorHAnsi" w:hAnsiTheme="minorHAnsi"/>
          <w:sz w:val="22"/>
          <w:szCs w:val="22"/>
        </w:rPr>
        <w:fldChar w:fldCharType="end"/>
      </w:r>
      <w:r w:rsidRPr="00D11E00">
        <w:rPr>
          <w:rFonts w:asciiTheme="minorHAnsi" w:hAnsiTheme="minorHAnsi"/>
          <w:sz w:val="22"/>
          <w:szCs w:val="22"/>
        </w:rPr>
        <w:t xml:space="preserve">. Dermed bliver mulighederne for en normaliseringsproces fremmet </w:t>
      </w:r>
      <w:r w:rsidR="005A2807">
        <w:rPr>
          <w:rFonts w:asciiTheme="minorHAnsi" w:hAnsiTheme="minorHAnsi"/>
          <w:sz w:val="22"/>
          <w:szCs w:val="22"/>
        </w:rPr>
        <w:fldChar w:fldCharType="begin"/>
      </w:r>
      <w:r w:rsidR="001F2817">
        <w:rPr>
          <w:rFonts w:asciiTheme="minorHAnsi" w:hAnsiTheme="minorHAnsi"/>
          <w:sz w:val="22"/>
          <w:szCs w:val="22"/>
        </w:rPr>
        <w:instrText>ADDIN RW.CITE{{422 Blicher, J. 2008; 352 Ward, N. S. 2004}}</w:instrText>
      </w:r>
      <w:r w:rsidR="005A2807">
        <w:rPr>
          <w:rFonts w:asciiTheme="minorHAnsi" w:hAnsiTheme="minorHAnsi"/>
          <w:sz w:val="22"/>
          <w:szCs w:val="22"/>
        </w:rPr>
        <w:fldChar w:fldCharType="separate"/>
      </w:r>
      <w:r w:rsidR="00E24DC4">
        <w:rPr>
          <w:rFonts w:asciiTheme="minorHAnsi" w:hAnsiTheme="minorHAnsi"/>
          <w:sz w:val="22"/>
          <w:szCs w:val="22"/>
        </w:rPr>
        <w:t>(42,43)</w:t>
      </w:r>
      <w:r w:rsidR="005A2807">
        <w:rPr>
          <w:rFonts w:asciiTheme="minorHAnsi" w:hAnsiTheme="minorHAnsi"/>
          <w:sz w:val="22"/>
          <w:szCs w:val="22"/>
        </w:rPr>
        <w:fldChar w:fldCharType="end"/>
      </w:r>
      <w:r w:rsidRPr="00D11E00">
        <w:rPr>
          <w:rFonts w:asciiTheme="minorHAnsi" w:hAnsiTheme="minorHAnsi" w:cs="Helvetica"/>
          <w:sz w:val="22"/>
          <w:szCs w:val="22"/>
        </w:rPr>
        <w:t>.</w:t>
      </w:r>
    </w:p>
    <w:p w:rsidR="002E13DA" w:rsidRPr="00D11E00" w:rsidRDefault="002E13DA" w:rsidP="002E13DA">
      <w:pPr>
        <w:pStyle w:val="Overskrift3"/>
        <w:rPr>
          <w:rFonts w:asciiTheme="minorHAnsi" w:hAnsiTheme="minorHAnsi" w:cstheme="minorHAnsi"/>
        </w:rPr>
      </w:pPr>
      <w:bookmarkStart w:id="15" w:name="_Toc294616210"/>
      <w:r w:rsidRPr="00D11E00">
        <w:rPr>
          <w:rFonts w:asciiTheme="minorHAnsi" w:hAnsiTheme="minorHAnsi" w:cstheme="minorHAnsi"/>
        </w:rPr>
        <w:t xml:space="preserve">2.3.3 Indledende spontan </w:t>
      </w:r>
      <w:proofErr w:type="spellStart"/>
      <w:r w:rsidRPr="00D11E00">
        <w:rPr>
          <w:rFonts w:asciiTheme="minorHAnsi" w:hAnsiTheme="minorHAnsi" w:cstheme="minorHAnsi"/>
        </w:rPr>
        <w:t>remission</w:t>
      </w:r>
      <w:proofErr w:type="spellEnd"/>
      <w:r w:rsidRPr="00D11E00">
        <w:rPr>
          <w:rFonts w:asciiTheme="minorHAnsi" w:hAnsiTheme="minorHAnsi" w:cstheme="minorHAnsi"/>
        </w:rPr>
        <w:t xml:space="preserve"> efter apopleksi</w:t>
      </w:r>
      <w:bookmarkEnd w:id="15"/>
    </w:p>
    <w:p w:rsidR="002E13DA" w:rsidRPr="00D11E00" w:rsidRDefault="007C136A" w:rsidP="002E13DA">
      <w:pPr>
        <w:autoSpaceDE w:val="0"/>
        <w:autoSpaceDN w:val="0"/>
        <w:adjustRightInd w:val="0"/>
        <w:spacing w:after="0"/>
        <w:rPr>
          <w:rFonts w:cstheme="minorHAnsi"/>
          <w:color w:val="000000"/>
        </w:rPr>
      </w:pPr>
      <w:r>
        <w:rPr>
          <w:rFonts w:cstheme="minorHAnsi"/>
          <w:color w:val="000000"/>
        </w:rPr>
        <w:t>I</w:t>
      </w:r>
      <w:r w:rsidR="002E13DA" w:rsidRPr="00D11E00">
        <w:rPr>
          <w:rFonts w:cstheme="minorHAnsi"/>
          <w:color w:val="000000"/>
        </w:rPr>
        <w:t xml:space="preserve"> de første uger til måneder efter en hjerneskade sker en forbedring i funktionsniveauet hos langt de fleste apopleksipatienter. Forbedringen ses hos mange, også uden nogen specifik træning og betegnes som </w:t>
      </w:r>
      <w:r w:rsidR="002E13DA" w:rsidRPr="00D11E00">
        <w:rPr>
          <w:rFonts w:cstheme="minorHAnsi"/>
          <w:color w:val="000000"/>
        </w:rPr>
        <w:lastRenderedPageBreak/>
        <w:t xml:space="preserve">spontan </w:t>
      </w:r>
      <w:proofErr w:type="spellStart"/>
      <w:r w:rsidR="002E13DA" w:rsidRPr="00D11E00">
        <w:rPr>
          <w:rFonts w:cstheme="minorHAnsi"/>
          <w:color w:val="000000"/>
        </w:rPr>
        <w:t>remission</w:t>
      </w:r>
      <w:proofErr w:type="spellEnd"/>
      <w:r w:rsidR="002E13DA" w:rsidRPr="00D11E00">
        <w:rPr>
          <w:rFonts w:cstheme="minorHAnsi"/>
          <w:color w:val="000000"/>
        </w:rPr>
        <w:t xml:space="preserve"> </w:t>
      </w:r>
      <w:r w:rsidR="005A2807">
        <w:rPr>
          <w:rFonts w:cstheme="minorHAnsi"/>
          <w:color w:val="000000"/>
        </w:rPr>
        <w:fldChar w:fldCharType="begin"/>
      </w:r>
      <w:r w:rsidR="001F2817">
        <w:rPr>
          <w:rFonts w:cstheme="minorHAnsi"/>
          <w:color w:val="000000"/>
        </w:rPr>
        <w:instrText>ADDIN RW.CITE{{422 Blicher, J. 2008}}</w:instrText>
      </w:r>
      <w:r w:rsidR="005A2807">
        <w:rPr>
          <w:rFonts w:cstheme="minorHAnsi"/>
          <w:color w:val="000000"/>
        </w:rPr>
        <w:fldChar w:fldCharType="separate"/>
      </w:r>
      <w:r w:rsidR="00E24DC4">
        <w:rPr>
          <w:rFonts w:cstheme="minorHAnsi"/>
          <w:color w:val="000000"/>
        </w:rPr>
        <w:t>(42)</w:t>
      </w:r>
      <w:r w:rsidR="005A2807">
        <w:rPr>
          <w:rFonts w:cstheme="minorHAnsi"/>
          <w:color w:val="000000"/>
        </w:rPr>
        <w:fldChar w:fldCharType="end"/>
      </w:r>
      <w:r w:rsidR="002E13DA" w:rsidRPr="00D11E00">
        <w:rPr>
          <w:rFonts w:cstheme="minorHAnsi"/>
          <w:color w:val="000000"/>
        </w:rPr>
        <w:t xml:space="preserve">. Det betyder, at funktionsevnen efter en hjerneskade oftest forbedres mest markant i de første uger efter skaden </w:t>
      </w:r>
      <w:r w:rsidR="005A2807">
        <w:rPr>
          <w:rFonts w:cstheme="minorHAnsi"/>
          <w:color w:val="000000"/>
        </w:rPr>
        <w:fldChar w:fldCharType="begin"/>
      </w:r>
      <w:r w:rsidR="001F2817">
        <w:rPr>
          <w:rFonts w:cstheme="minorHAnsi"/>
          <w:color w:val="000000"/>
        </w:rPr>
        <w:instrText>ADDIN RW.CITE{{424 Duncan, P.W. et al 2000}}</w:instrText>
      </w:r>
      <w:r w:rsidR="005A2807">
        <w:rPr>
          <w:rFonts w:cstheme="minorHAnsi"/>
          <w:color w:val="000000"/>
        </w:rPr>
        <w:fldChar w:fldCharType="separate"/>
      </w:r>
      <w:r w:rsidR="00E24DC4">
        <w:rPr>
          <w:rFonts w:cstheme="minorHAnsi"/>
          <w:color w:val="000000"/>
        </w:rPr>
        <w:t>(44)</w:t>
      </w:r>
      <w:r w:rsidR="005A2807">
        <w:rPr>
          <w:rFonts w:cstheme="minorHAnsi"/>
          <w:color w:val="000000"/>
        </w:rPr>
        <w:fldChar w:fldCharType="end"/>
      </w:r>
      <w:r w:rsidR="002E13DA" w:rsidRPr="00D11E00">
        <w:rPr>
          <w:rFonts w:cstheme="minorHAnsi"/>
          <w:color w:val="000000"/>
        </w:rPr>
        <w:t xml:space="preserve">. Forbedringerne reflekterer gendannelsen af </w:t>
      </w:r>
      <w:proofErr w:type="spellStart"/>
      <w:r w:rsidR="002E13DA" w:rsidRPr="00D11E00">
        <w:rPr>
          <w:rFonts w:cstheme="minorHAnsi"/>
          <w:color w:val="000000"/>
        </w:rPr>
        <w:t>neurotransmission</w:t>
      </w:r>
      <w:proofErr w:type="spellEnd"/>
      <w:r w:rsidR="002E13DA" w:rsidRPr="00D11E00">
        <w:rPr>
          <w:rFonts w:cstheme="minorHAnsi"/>
          <w:color w:val="000000"/>
        </w:rPr>
        <w:t xml:space="preserve"> i ikke-skadet væv både tæt på skaden og i mere fjerntliggende områder </w:t>
      </w:r>
      <w:r w:rsidR="005A2807">
        <w:rPr>
          <w:rFonts w:cstheme="minorHAnsi"/>
          <w:color w:val="000000"/>
        </w:rPr>
        <w:fldChar w:fldCharType="begin"/>
      </w:r>
      <w:r w:rsidR="001F2817">
        <w:rPr>
          <w:rFonts w:cstheme="minorHAnsi"/>
          <w:color w:val="000000"/>
        </w:rPr>
        <w:instrText>ADDIN RW.CITE{{421 Dobkin, B.H. 2005}}</w:instrText>
      </w:r>
      <w:r w:rsidR="005A2807">
        <w:rPr>
          <w:rFonts w:cstheme="minorHAnsi"/>
          <w:color w:val="000000"/>
        </w:rPr>
        <w:fldChar w:fldCharType="separate"/>
      </w:r>
      <w:r w:rsidR="00E24DC4">
        <w:rPr>
          <w:rFonts w:cstheme="minorHAnsi"/>
          <w:color w:val="000000"/>
        </w:rPr>
        <w:t>(45)</w:t>
      </w:r>
      <w:r w:rsidR="005A2807">
        <w:rPr>
          <w:rFonts w:cstheme="minorHAnsi"/>
          <w:color w:val="000000"/>
        </w:rPr>
        <w:fldChar w:fldCharType="end"/>
      </w:r>
      <w:r w:rsidR="002E13DA" w:rsidRPr="00D11E00">
        <w:rPr>
          <w:rFonts w:cstheme="minorHAnsi"/>
          <w:color w:val="000000"/>
        </w:rPr>
        <w:t xml:space="preserve">. </w:t>
      </w:r>
    </w:p>
    <w:p w:rsidR="002E13DA" w:rsidRPr="00D11E00" w:rsidRDefault="002E13DA" w:rsidP="002E13DA">
      <w:pPr>
        <w:autoSpaceDE w:val="0"/>
        <w:autoSpaceDN w:val="0"/>
        <w:adjustRightInd w:val="0"/>
        <w:spacing w:after="0"/>
        <w:rPr>
          <w:rFonts w:cstheme="minorHAnsi"/>
          <w:color w:val="000000"/>
        </w:rPr>
      </w:pPr>
      <w:r w:rsidRPr="00D11E00">
        <w:rPr>
          <w:rFonts w:cstheme="minorHAnsi"/>
          <w:color w:val="231F20"/>
        </w:rPr>
        <w:t xml:space="preserve">Den spontane </w:t>
      </w:r>
      <w:proofErr w:type="spellStart"/>
      <w:r w:rsidRPr="00D11E00">
        <w:rPr>
          <w:rFonts w:cstheme="minorHAnsi"/>
          <w:color w:val="231F20"/>
        </w:rPr>
        <w:t>remission</w:t>
      </w:r>
      <w:proofErr w:type="spellEnd"/>
      <w:r w:rsidRPr="00D11E00">
        <w:rPr>
          <w:rFonts w:cstheme="minorHAnsi"/>
          <w:color w:val="231F20"/>
        </w:rPr>
        <w:t xml:space="preserve"> har en tendens til at optræde langsommere hos patienter med mere alvorlige skader end hos patienter, hvor skaderne ikke er så alvorlige </w:t>
      </w:r>
      <w:r w:rsidR="005A2807">
        <w:rPr>
          <w:rFonts w:cstheme="minorHAnsi"/>
          <w:color w:val="231F20"/>
        </w:rPr>
        <w:fldChar w:fldCharType="begin"/>
      </w:r>
      <w:r w:rsidR="001F2817">
        <w:rPr>
          <w:rFonts w:cstheme="minorHAnsi"/>
          <w:color w:val="231F20"/>
        </w:rPr>
        <w:instrText>ADDIN RW.CITE{{477 Cramer, S.C. 2008}}</w:instrText>
      </w:r>
      <w:r w:rsidR="005A2807">
        <w:rPr>
          <w:rFonts w:cstheme="minorHAnsi"/>
          <w:color w:val="231F20"/>
        </w:rPr>
        <w:fldChar w:fldCharType="separate"/>
      </w:r>
      <w:r w:rsidR="00E24DC4">
        <w:rPr>
          <w:rFonts w:cstheme="minorHAnsi"/>
          <w:color w:val="231F20"/>
        </w:rPr>
        <w:t>(46)</w:t>
      </w:r>
      <w:r w:rsidR="005A2807">
        <w:rPr>
          <w:rFonts w:cstheme="minorHAnsi"/>
          <w:color w:val="231F20"/>
        </w:rPr>
        <w:fldChar w:fldCharType="end"/>
      </w:r>
      <w:r w:rsidRPr="00D11E00">
        <w:rPr>
          <w:rFonts w:cstheme="minorHAnsi"/>
          <w:color w:val="000000"/>
        </w:rPr>
        <w:t>. De kraftigste forbedringer er i tre studier fundet at ske i de første 30 dage efter skaden hos patienter med moderate skader</w:t>
      </w:r>
      <w:r w:rsidR="003E50AF">
        <w:rPr>
          <w:rFonts w:cstheme="minorHAnsi"/>
          <w:color w:val="000000"/>
        </w:rPr>
        <w:t>,</w:t>
      </w:r>
      <w:r w:rsidRPr="00D11E00">
        <w:rPr>
          <w:rFonts w:cstheme="minorHAnsi"/>
          <w:color w:val="000000"/>
        </w:rPr>
        <w:t xml:space="preserve"> og i op til 90 dage efter skaden hos patienter med svære skader </w:t>
      </w:r>
      <w:r w:rsidR="005A2807">
        <w:rPr>
          <w:rFonts w:cstheme="minorHAnsi"/>
          <w:color w:val="000000"/>
        </w:rPr>
        <w:fldChar w:fldCharType="begin"/>
      </w:r>
      <w:r w:rsidR="001F2817">
        <w:rPr>
          <w:rFonts w:cstheme="minorHAnsi"/>
          <w:color w:val="000000"/>
        </w:rPr>
        <w:instrText>ADDIN RW.CITE{{478 Duncan, P. 1994; 479 Duncan, P. 1992; 480 Wade, D. 1983}}</w:instrText>
      </w:r>
      <w:r w:rsidR="005A2807">
        <w:rPr>
          <w:rFonts w:cstheme="minorHAnsi"/>
          <w:color w:val="000000"/>
        </w:rPr>
        <w:fldChar w:fldCharType="separate"/>
      </w:r>
      <w:r w:rsidR="00E24DC4">
        <w:rPr>
          <w:rFonts w:cstheme="minorHAnsi"/>
          <w:color w:val="000000"/>
        </w:rPr>
        <w:t>(47-49)</w:t>
      </w:r>
      <w:r w:rsidR="005A2807">
        <w:rPr>
          <w:rFonts w:cstheme="minorHAnsi"/>
          <w:color w:val="000000"/>
        </w:rPr>
        <w:fldChar w:fldCharType="end"/>
      </w:r>
      <w:r w:rsidRPr="00D11E00">
        <w:rPr>
          <w:rFonts w:cstheme="minorHAnsi"/>
          <w:color w:val="000000"/>
        </w:rPr>
        <w:t xml:space="preserve">. </w:t>
      </w:r>
      <w:r w:rsidR="00127E0F">
        <w:rPr>
          <w:rFonts w:cstheme="minorHAnsi"/>
          <w:color w:val="000000"/>
        </w:rPr>
        <w:t>Resultater fra et andet studie viste, a</w:t>
      </w:r>
      <w:r w:rsidRPr="00D11E00">
        <w:rPr>
          <w:rFonts w:cstheme="minorHAnsi"/>
          <w:color w:val="000000"/>
        </w:rPr>
        <w:t xml:space="preserve">t </w:t>
      </w:r>
      <w:proofErr w:type="gramStart"/>
      <w:r w:rsidRPr="00D11E00">
        <w:rPr>
          <w:rFonts w:cstheme="minorHAnsi"/>
          <w:color w:val="000000"/>
        </w:rPr>
        <w:t>80%</w:t>
      </w:r>
      <w:proofErr w:type="gramEnd"/>
      <w:r w:rsidRPr="00D11E00">
        <w:rPr>
          <w:rFonts w:cstheme="minorHAnsi"/>
          <w:color w:val="000000"/>
        </w:rPr>
        <w:t xml:space="preserve"> af apopleksipatienter opnår den maksimale </w:t>
      </w:r>
      <w:proofErr w:type="spellStart"/>
      <w:r w:rsidR="007C136A">
        <w:rPr>
          <w:rFonts w:cstheme="minorHAnsi"/>
          <w:color w:val="000000"/>
        </w:rPr>
        <w:t>arm-funktion</w:t>
      </w:r>
      <w:proofErr w:type="spellEnd"/>
      <w:r w:rsidRPr="00D11E00">
        <w:rPr>
          <w:rFonts w:cstheme="minorHAnsi"/>
          <w:color w:val="000000"/>
        </w:rPr>
        <w:t xml:space="preserve"> indenfor tre uger efter skaden og 95% efter ni uger </w:t>
      </w:r>
      <w:r w:rsidR="005A2807">
        <w:rPr>
          <w:rFonts w:cstheme="minorHAnsi"/>
          <w:color w:val="000000"/>
        </w:rPr>
        <w:fldChar w:fldCharType="begin"/>
      </w:r>
      <w:r w:rsidR="001F2817">
        <w:rPr>
          <w:rFonts w:cstheme="minorHAnsi"/>
          <w:color w:val="000000"/>
        </w:rPr>
        <w:instrText>ADDIN RW.CITE{{481 Nakayama, H. 1994}}</w:instrText>
      </w:r>
      <w:r w:rsidR="005A2807">
        <w:rPr>
          <w:rFonts w:cstheme="minorHAnsi"/>
          <w:color w:val="000000"/>
        </w:rPr>
        <w:fldChar w:fldCharType="separate"/>
      </w:r>
      <w:r w:rsidR="00E24DC4">
        <w:rPr>
          <w:rFonts w:cstheme="minorHAnsi"/>
          <w:color w:val="000000"/>
        </w:rPr>
        <w:t>(50)</w:t>
      </w:r>
      <w:r w:rsidR="005A2807">
        <w:rPr>
          <w:rFonts w:cstheme="minorHAnsi"/>
          <w:color w:val="000000"/>
        </w:rPr>
        <w:fldChar w:fldCharType="end"/>
      </w:r>
      <w:r w:rsidRPr="00D11E00">
        <w:rPr>
          <w:rFonts w:cstheme="minorHAnsi"/>
          <w:color w:val="000000"/>
        </w:rPr>
        <w:t>.</w:t>
      </w:r>
    </w:p>
    <w:p w:rsidR="002E13DA" w:rsidRPr="00D11E00" w:rsidRDefault="002E13DA" w:rsidP="002E13DA">
      <w:pPr>
        <w:autoSpaceDE w:val="0"/>
        <w:autoSpaceDN w:val="0"/>
        <w:adjustRightInd w:val="0"/>
        <w:spacing w:after="0"/>
        <w:rPr>
          <w:rFonts w:cstheme="minorHAnsi"/>
          <w:color w:val="000000"/>
        </w:rPr>
      </w:pPr>
      <w:r w:rsidRPr="00D11E00">
        <w:rPr>
          <w:rFonts w:cstheme="minorHAnsi"/>
          <w:color w:val="000000"/>
        </w:rPr>
        <w:t>Derudover er det vanskeligt at generalisere på området – som eksempel kan det nævnes</w:t>
      </w:r>
      <w:r w:rsidR="003E50AF">
        <w:rPr>
          <w:rFonts w:cstheme="minorHAnsi"/>
          <w:color w:val="000000"/>
        </w:rPr>
        <w:t>,</w:t>
      </w:r>
      <w:r w:rsidRPr="00D11E00">
        <w:rPr>
          <w:rFonts w:cstheme="minorHAnsi"/>
          <w:color w:val="000000"/>
        </w:rPr>
        <w:t xml:space="preserve"> at de første viljebestemte bevægelser </w:t>
      </w:r>
      <w:r w:rsidR="003E50AF">
        <w:rPr>
          <w:rFonts w:cstheme="minorHAnsi"/>
          <w:color w:val="000000"/>
        </w:rPr>
        <w:t>efter en apopleksi</w:t>
      </w:r>
      <w:r w:rsidR="0033421B">
        <w:rPr>
          <w:rFonts w:cstheme="minorHAnsi"/>
          <w:color w:val="000000"/>
        </w:rPr>
        <w:t xml:space="preserve"> </w:t>
      </w:r>
      <w:r w:rsidR="003E50AF">
        <w:rPr>
          <w:rFonts w:cstheme="minorHAnsi"/>
          <w:color w:val="000000"/>
        </w:rPr>
        <w:t>i et studie er fundet at kunne</w:t>
      </w:r>
      <w:r w:rsidRPr="00D11E00">
        <w:rPr>
          <w:rFonts w:cstheme="minorHAnsi"/>
          <w:color w:val="000000"/>
        </w:rPr>
        <w:t xml:space="preserve"> ses lige fra 6 til 33 dage efter en apopleksi </w:t>
      </w:r>
      <w:r w:rsidR="005A2807">
        <w:rPr>
          <w:rFonts w:cstheme="minorHAnsi"/>
          <w:color w:val="000000"/>
        </w:rPr>
        <w:fldChar w:fldCharType="begin"/>
      </w:r>
      <w:r w:rsidR="001F2817">
        <w:rPr>
          <w:rFonts w:cstheme="minorHAnsi"/>
          <w:color w:val="000000"/>
        </w:rPr>
        <w:instrText>ADDIN RW.CITE{{482 Twitchell, T. 1951}}</w:instrText>
      </w:r>
      <w:r w:rsidR="005A2807">
        <w:rPr>
          <w:rFonts w:cstheme="minorHAnsi"/>
          <w:color w:val="000000"/>
        </w:rPr>
        <w:fldChar w:fldCharType="separate"/>
      </w:r>
      <w:r w:rsidR="00E24DC4">
        <w:rPr>
          <w:rFonts w:cstheme="minorHAnsi"/>
          <w:color w:val="000000"/>
        </w:rPr>
        <w:t>(51)</w:t>
      </w:r>
      <w:r w:rsidR="005A2807">
        <w:rPr>
          <w:rFonts w:cstheme="minorHAnsi"/>
          <w:color w:val="000000"/>
        </w:rPr>
        <w:fldChar w:fldCharType="end"/>
      </w:r>
      <w:r w:rsidRPr="00D11E00">
        <w:rPr>
          <w:rFonts w:cstheme="minorHAnsi"/>
          <w:color w:val="000000"/>
        </w:rPr>
        <w:t>.</w:t>
      </w:r>
    </w:p>
    <w:p w:rsidR="002E13DA" w:rsidRPr="00D11E00" w:rsidRDefault="002E13DA" w:rsidP="002E13DA">
      <w:pPr>
        <w:autoSpaceDE w:val="0"/>
        <w:autoSpaceDN w:val="0"/>
        <w:adjustRightInd w:val="0"/>
        <w:spacing w:after="0"/>
        <w:rPr>
          <w:rFonts w:cs="Helvetica"/>
          <w:color w:val="000000"/>
        </w:rPr>
      </w:pPr>
    </w:p>
    <w:p w:rsidR="002E13DA" w:rsidRPr="00D11E00" w:rsidRDefault="002E13DA" w:rsidP="002E13DA">
      <w:pPr>
        <w:pStyle w:val="Overskrift3"/>
        <w:rPr>
          <w:rFonts w:asciiTheme="minorHAnsi" w:hAnsiTheme="minorHAnsi"/>
        </w:rPr>
      </w:pPr>
      <w:bookmarkStart w:id="16" w:name="_Toc294616211"/>
      <w:r w:rsidRPr="00D11E00">
        <w:rPr>
          <w:rFonts w:asciiTheme="minorHAnsi" w:hAnsiTheme="minorHAnsi"/>
        </w:rPr>
        <w:t>2.3.4 Genoptræningspotentiale på baggrund af hjernens plastiske egenskaber</w:t>
      </w:r>
      <w:bookmarkEnd w:id="16"/>
    </w:p>
    <w:p w:rsidR="00626D41" w:rsidRDefault="002E13DA" w:rsidP="002E13DA">
      <w:pPr>
        <w:rPr>
          <w:rStyle w:val="apple-style-span"/>
        </w:rPr>
      </w:pPr>
      <w:r w:rsidRPr="00D11E00">
        <w:rPr>
          <w:rStyle w:val="apple-style-span"/>
        </w:rPr>
        <w:t>Uanset hvor stor dannelsen af nye nerveceller kan blive, vil et mistet</w:t>
      </w:r>
      <w:r w:rsidRPr="00D11E00">
        <w:rPr>
          <w:rStyle w:val="apple-converted-space"/>
        </w:rPr>
        <w:t xml:space="preserve"> hjerne</w:t>
      </w:r>
      <w:r w:rsidRPr="00D11E00">
        <w:rPr>
          <w:rStyle w:val="apple-style-span"/>
        </w:rPr>
        <w:t xml:space="preserve">område efter en apopleksi aldrig </w:t>
      </w:r>
      <w:r w:rsidR="0085251E" w:rsidRPr="00D11E00">
        <w:rPr>
          <w:rStyle w:val="apple-style-span"/>
        </w:rPr>
        <w:t>”</w:t>
      </w:r>
      <w:r w:rsidRPr="00D11E00">
        <w:rPr>
          <w:rStyle w:val="apple-style-span"/>
        </w:rPr>
        <w:t>vokse ud igen</w:t>
      </w:r>
      <w:r w:rsidR="0085251E" w:rsidRPr="00D11E00">
        <w:rPr>
          <w:rStyle w:val="apple-style-span"/>
        </w:rPr>
        <w:t>”</w:t>
      </w:r>
      <w:r w:rsidRPr="00D11E00">
        <w:rPr>
          <w:rStyle w:val="apple-style-span"/>
        </w:rPr>
        <w:t>. Den</w:t>
      </w:r>
      <w:r w:rsidRPr="00D11E00">
        <w:rPr>
          <w:rStyle w:val="apple-converted-space"/>
        </w:rPr>
        <w:t> </w:t>
      </w:r>
      <w:r w:rsidRPr="00D11E00">
        <w:rPr>
          <w:rStyle w:val="apple-style-span"/>
        </w:rPr>
        <w:t>resterende del af</w:t>
      </w:r>
      <w:r w:rsidRPr="00D11E00">
        <w:rPr>
          <w:rStyle w:val="apple-converted-space"/>
        </w:rPr>
        <w:t xml:space="preserve"> hjernen kan dog, </w:t>
      </w:r>
      <w:r w:rsidR="00014E8A">
        <w:rPr>
          <w:rStyle w:val="apple-converted-space"/>
        </w:rPr>
        <w:t xml:space="preserve">som tidligere nævnt, </w:t>
      </w:r>
      <w:r w:rsidRPr="00D11E00">
        <w:rPr>
          <w:rStyle w:val="apple-converted-space"/>
        </w:rPr>
        <w:t xml:space="preserve">grundet hjernens plastiske egenskaber, genoptrænes til at </w:t>
      </w:r>
      <w:r w:rsidRPr="00D11E00">
        <w:rPr>
          <w:rStyle w:val="apple-style-span"/>
        </w:rPr>
        <w:t xml:space="preserve">fungere på en ny og anderledes måde ved omstrukturering af </w:t>
      </w:r>
      <w:proofErr w:type="spellStart"/>
      <w:r w:rsidRPr="00D11E00">
        <w:rPr>
          <w:rStyle w:val="apple-style-span"/>
        </w:rPr>
        <w:t>synaptiske</w:t>
      </w:r>
      <w:proofErr w:type="spellEnd"/>
      <w:r w:rsidRPr="00D11E00">
        <w:rPr>
          <w:rStyle w:val="apple-style-span"/>
        </w:rPr>
        <w:t xml:space="preserve"> forbindelser og dermed neurale netværk. Herved er det muligt</w:t>
      </w:r>
      <w:r w:rsidR="00CA7806">
        <w:rPr>
          <w:rStyle w:val="apple-style-span"/>
        </w:rPr>
        <w:t>,</w:t>
      </w:r>
      <w:r w:rsidRPr="00D11E00">
        <w:rPr>
          <w:rStyle w:val="apple-style-span"/>
        </w:rPr>
        <w:t xml:space="preserve"> at de bevarede dele af</w:t>
      </w:r>
      <w:r w:rsidRPr="00D11E00">
        <w:rPr>
          <w:rStyle w:val="apple-converted-space"/>
        </w:rPr>
        <w:t xml:space="preserve"> hjernen</w:t>
      </w:r>
      <w:r w:rsidRPr="00D11E00">
        <w:rPr>
          <w:rStyle w:val="apple-style-span"/>
        </w:rPr>
        <w:t xml:space="preserve"> efter en</w:t>
      </w:r>
      <w:r w:rsidRPr="00D11E00">
        <w:rPr>
          <w:rStyle w:val="apple-converted-space"/>
        </w:rPr>
        <w:t xml:space="preserve"> hjernes</w:t>
      </w:r>
      <w:r w:rsidRPr="00D11E00">
        <w:rPr>
          <w:rStyle w:val="apple-style-span"/>
        </w:rPr>
        <w:t>kade omorganiseres således, at de ved skaden mistede funktionsmuligheder efter endt behandling kan løses på nye, men potentielt lige så effektive måder</w:t>
      </w:r>
      <w:r w:rsidR="007C136A">
        <w:rPr>
          <w:rStyle w:val="apple-style-span"/>
        </w:rPr>
        <w:t xml:space="preserve"> </w:t>
      </w:r>
      <w:r w:rsidR="005A2807">
        <w:rPr>
          <w:rStyle w:val="apple-style-span"/>
        </w:rPr>
        <w:fldChar w:fldCharType="begin"/>
      </w:r>
      <w:r w:rsidR="001F2817">
        <w:rPr>
          <w:rStyle w:val="apple-style-span"/>
        </w:rPr>
        <w:instrText>ADDIN RW.CITE{{433 Mogensen, J. 2011; 337 Ingerslev, J.}}</w:instrText>
      </w:r>
      <w:r w:rsidR="005A2807">
        <w:rPr>
          <w:rStyle w:val="apple-style-span"/>
        </w:rPr>
        <w:fldChar w:fldCharType="separate"/>
      </w:r>
      <w:r w:rsidR="00E24DC4">
        <w:rPr>
          <w:rStyle w:val="apple-style-span"/>
        </w:rPr>
        <w:t>(6,36)</w:t>
      </w:r>
      <w:r w:rsidR="005A2807">
        <w:rPr>
          <w:rStyle w:val="apple-style-span"/>
        </w:rPr>
        <w:fldChar w:fldCharType="end"/>
      </w:r>
      <w:r w:rsidRPr="00D11E00">
        <w:rPr>
          <w:rStyle w:val="apple-style-span"/>
        </w:rPr>
        <w:t xml:space="preserve">.  </w:t>
      </w:r>
    </w:p>
    <w:p w:rsidR="00626D41" w:rsidRPr="00D11E00" w:rsidRDefault="005054EB" w:rsidP="002E13DA">
      <w:pPr>
        <w:rPr>
          <w:rStyle w:val="apple-style-span"/>
        </w:rPr>
      </w:pPr>
      <w:r>
        <w:rPr>
          <w:rStyle w:val="apple-style-span"/>
        </w:rPr>
        <w:t xml:space="preserve"> Det er påvis</w:t>
      </w:r>
      <w:r w:rsidR="00D945FC">
        <w:rPr>
          <w:rStyle w:val="apple-style-span"/>
        </w:rPr>
        <w:t xml:space="preserve">, </w:t>
      </w:r>
      <w:r>
        <w:rPr>
          <w:rStyle w:val="apple-style-span"/>
        </w:rPr>
        <w:t xml:space="preserve">at </w:t>
      </w:r>
      <w:proofErr w:type="spellStart"/>
      <w:r>
        <w:rPr>
          <w:rStyle w:val="apple-style-span"/>
        </w:rPr>
        <w:t>corte</w:t>
      </w:r>
      <w:r w:rsidR="00D945FC">
        <w:rPr>
          <w:rStyle w:val="apple-style-span"/>
        </w:rPr>
        <w:t>x</w:t>
      </w:r>
      <w:proofErr w:type="spellEnd"/>
      <w:r w:rsidR="00D945FC">
        <w:rPr>
          <w:rStyle w:val="apple-style-span"/>
        </w:rPr>
        <w:t xml:space="preserve"> </w:t>
      </w:r>
      <w:proofErr w:type="spellStart"/>
      <w:r w:rsidR="00D945FC">
        <w:rPr>
          <w:rStyle w:val="apple-style-span"/>
        </w:rPr>
        <w:t>homotopisk</w:t>
      </w:r>
      <w:proofErr w:type="spellEnd"/>
      <w:r w:rsidR="00D945FC">
        <w:rPr>
          <w:rStyle w:val="apple-style-span"/>
        </w:rPr>
        <w:t xml:space="preserve"> kontralateralt i forhold til</w:t>
      </w:r>
      <w:r>
        <w:rPr>
          <w:rStyle w:val="apple-style-span"/>
        </w:rPr>
        <w:t xml:space="preserve"> en unilateral skade har øget </w:t>
      </w:r>
      <w:proofErr w:type="spellStart"/>
      <w:r>
        <w:rPr>
          <w:rStyle w:val="apple-style-span"/>
        </w:rPr>
        <w:t>neuroplasticitet</w:t>
      </w:r>
      <w:proofErr w:type="spellEnd"/>
      <w:r>
        <w:rPr>
          <w:rStyle w:val="apple-style-span"/>
        </w:rPr>
        <w:t>, eksempelvis øget vækst af dendritter</w:t>
      </w:r>
      <w:r w:rsidR="00D945FC">
        <w:rPr>
          <w:rStyle w:val="apple-style-span"/>
        </w:rPr>
        <w:t>, efter en apopleksi</w:t>
      </w:r>
      <w:r>
        <w:rPr>
          <w:rStyle w:val="apple-style-span"/>
        </w:rPr>
        <w:t xml:space="preserve"> </w:t>
      </w:r>
      <w:r w:rsidR="005A2807">
        <w:rPr>
          <w:rStyle w:val="apple-style-span"/>
        </w:rPr>
        <w:fldChar w:fldCharType="begin"/>
      </w:r>
      <w:r w:rsidR="001F2817">
        <w:rPr>
          <w:rStyle w:val="apple-style-span"/>
        </w:rPr>
        <w:instrText>ADDIN RW.CITE{{537 Jones, T.A. 1999; 538 Jones, T.A. 1996}}</w:instrText>
      </w:r>
      <w:r w:rsidR="005A2807">
        <w:rPr>
          <w:rStyle w:val="apple-style-span"/>
        </w:rPr>
        <w:fldChar w:fldCharType="separate"/>
      </w:r>
      <w:r w:rsidR="00E24DC4">
        <w:rPr>
          <w:rStyle w:val="apple-style-span"/>
        </w:rPr>
        <w:t>(52,53)</w:t>
      </w:r>
      <w:r w:rsidR="005A2807">
        <w:rPr>
          <w:rStyle w:val="apple-style-span"/>
        </w:rPr>
        <w:fldChar w:fldCharType="end"/>
      </w:r>
      <w:r w:rsidR="00D945FC">
        <w:rPr>
          <w:rStyle w:val="apple-style-span"/>
        </w:rPr>
        <w:t>,</w:t>
      </w:r>
      <w:r w:rsidR="000A21F4">
        <w:rPr>
          <w:rStyle w:val="apple-style-span"/>
        </w:rPr>
        <w:t xml:space="preserve"> </w:t>
      </w:r>
      <w:r>
        <w:rPr>
          <w:rStyle w:val="apple-style-span"/>
        </w:rPr>
        <w:t xml:space="preserve">hvilket synes at </w:t>
      </w:r>
      <w:proofErr w:type="spellStart"/>
      <w:r>
        <w:rPr>
          <w:rStyle w:val="apple-style-span"/>
        </w:rPr>
        <w:t>facilitere</w:t>
      </w:r>
      <w:proofErr w:type="spellEnd"/>
      <w:r>
        <w:rPr>
          <w:rStyle w:val="apple-style-span"/>
        </w:rPr>
        <w:t xml:space="preserve"> evnen til at lære nye </w:t>
      </w:r>
      <w:r w:rsidR="00490CBC">
        <w:rPr>
          <w:rStyle w:val="apple-style-span"/>
        </w:rPr>
        <w:t xml:space="preserve">færdigheder med ikke afficerede side </w:t>
      </w:r>
      <w:r w:rsidR="005A2807">
        <w:rPr>
          <w:rStyle w:val="apple-style-span"/>
        </w:rPr>
        <w:fldChar w:fldCharType="begin"/>
      </w:r>
      <w:r w:rsidR="001F2817">
        <w:rPr>
          <w:rStyle w:val="apple-style-span"/>
        </w:rPr>
        <w:instrText>ADDIN RW.CITE{{539 Bury, S.D. 2002; 540 Allred, R.P. 2004; 541 Hsu, J.E. 2006}}</w:instrText>
      </w:r>
      <w:r w:rsidR="005A2807">
        <w:rPr>
          <w:rStyle w:val="apple-style-span"/>
        </w:rPr>
        <w:fldChar w:fldCharType="separate"/>
      </w:r>
      <w:r w:rsidR="00E24DC4">
        <w:rPr>
          <w:rStyle w:val="apple-style-span"/>
        </w:rPr>
        <w:t>(54-56)</w:t>
      </w:r>
      <w:r w:rsidR="005A2807">
        <w:rPr>
          <w:rStyle w:val="apple-style-span"/>
        </w:rPr>
        <w:fldChar w:fldCharType="end"/>
      </w:r>
      <w:r w:rsidR="00DD0638">
        <w:rPr>
          <w:rStyle w:val="apple-style-span"/>
        </w:rPr>
        <w:t>.</w:t>
      </w:r>
      <w:r w:rsidR="00014E8A">
        <w:rPr>
          <w:rStyle w:val="apple-style-span"/>
        </w:rPr>
        <w:t xml:space="preserve"> </w:t>
      </w:r>
      <w:r w:rsidR="00772CB6">
        <w:rPr>
          <w:rStyle w:val="apple-style-span"/>
        </w:rPr>
        <w:t xml:space="preserve">Typisk fokuseres der </w:t>
      </w:r>
      <w:r w:rsidR="00490CBC">
        <w:rPr>
          <w:rStyle w:val="apple-style-span"/>
        </w:rPr>
        <w:t xml:space="preserve">i den forbindelse </w:t>
      </w:r>
      <w:r w:rsidR="00772CB6">
        <w:rPr>
          <w:rStyle w:val="apple-style-span"/>
        </w:rPr>
        <w:t xml:space="preserve">på læring af kompensatoriske bevægelser i </w:t>
      </w:r>
      <w:r w:rsidR="00D10E23">
        <w:rPr>
          <w:rStyle w:val="apple-style-span"/>
        </w:rPr>
        <w:t xml:space="preserve">den </w:t>
      </w:r>
      <w:r w:rsidR="00772CB6">
        <w:rPr>
          <w:rStyle w:val="apple-style-span"/>
        </w:rPr>
        <w:t>ikke afficerede side hos apopleksipatienter i den tidlige fase</w:t>
      </w:r>
      <w:r w:rsidR="005A2807">
        <w:rPr>
          <w:rStyle w:val="apple-style-span"/>
        </w:rPr>
        <w:fldChar w:fldCharType="begin"/>
      </w:r>
      <w:r w:rsidR="001F2817">
        <w:rPr>
          <w:rStyle w:val="apple-style-span"/>
        </w:rPr>
        <w:instrText>ADDIN RW.CITE{{421 Dobkin, B.H. 2005}}</w:instrText>
      </w:r>
      <w:r w:rsidR="005A2807">
        <w:rPr>
          <w:rStyle w:val="apple-style-span"/>
        </w:rPr>
        <w:fldChar w:fldCharType="separate"/>
      </w:r>
      <w:r w:rsidR="00E24DC4">
        <w:rPr>
          <w:rStyle w:val="apple-style-span"/>
        </w:rPr>
        <w:t>(45)</w:t>
      </w:r>
      <w:r w:rsidR="005A2807">
        <w:rPr>
          <w:rStyle w:val="apple-style-span"/>
        </w:rPr>
        <w:fldChar w:fldCharType="end"/>
      </w:r>
      <w:r w:rsidR="00745935">
        <w:rPr>
          <w:rStyle w:val="apple-style-span"/>
        </w:rPr>
        <w:t>. Læring af kompensatoriske bevægelser har dog vist sig</w:t>
      </w:r>
      <w:r w:rsidR="00E5068B">
        <w:rPr>
          <w:rStyle w:val="apple-style-span"/>
        </w:rPr>
        <w:t>,</w:t>
      </w:r>
      <w:r w:rsidR="00745935">
        <w:rPr>
          <w:rStyle w:val="apple-style-span"/>
        </w:rPr>
        <w:t xml:space="preserve"> at kunne bidrage til ”indlært” passivitet i afficerede side </w:t>
      </w:r>
      <w:r w:rsidR="005A2807">
        <w:rPr>
          <w:rStyle w:val="apple-style-span"/>
        </w:rPr>
        <w:fldChar w:fldCharType="begin"/>
      </w:r>
      <w:r w:rsidR="001F2817">
        <w:rPr>
          <w:rStyle w:val="apple-style-span"/>
        </w:rPr>
        <w:instrText>ADDIN RW.CITE{{536 Taub, E. 2006}}</w:instrText>
      </w:r>
      <w:r w:rsidR="005A2807">
        <w:rPr>
          <w:rStyle w:val="apple-style-span"/>
        </w:rPr>
        <w:fldChar w:fldCharType="separate"/>
      </w:r>
      <w:r w:rsidR="00E24DC4">
        <w:rPr>
          <w:rStyle w:val="apple-style-span"/>
        </w:rPr>
        <w:t>(57)</w:t>
      </w:r>
      <w:r w:rsidR="005A2807">
        <w:rPr>
          <w:rStyle w:val="apple-style-span"/>
        </w:rPr>
        <w:fldChar w:fldCharType="end"/>
      </w:r>
      <w:r w:rsidR="00E5068B">
        <w:rPr>
          <w:rStyle w:val="apple-style-span"/>
        </w:rPr>
        <w:t>,</w:t>
      </w:r>
      <w:r w:rsidR="000A21F4">
        <w:rPr>
          <w:rStyle w:val="apple-style-span"/>
        </w:rPr>
        <w:t xml:space="preserve"> </w:t>
      </w:r>
      <w:r w:rsidR="005C754C">
        <w:rPr>
          <w:rStyle w:val="apple-style-span"/>
        </w:rPr>
        <w:t>hvilket</w:t>
      </w:r>
      <w:r w:rsidR="00745935">
        <w:rPr>
          <w:rStyle w:val="apple-style-span"/>
        </w:rPr>
        <w:t xml:space="preserve"> kan betragtes som </w:t>
      </w:r>
      <w:proofErr w:type="spellStart"/>
      <w:r w:rsidR="00745935">
        <w:rPr>
          <w:rStyle w:val="apple-style-span"/>
        </w:rPr>
        <w:t>maladaptiv</w:t>
      </w:r>
      <w:proofErr w:type="spellEnd"/>
      <w:r w:rsidR="00745935">
        <w:rPr>
          <w:rStyle w:val="apple-style-span"/>
        </w:rPr>
        <w:t xml:space="preserve"> plasticitet. </w:t>
      </w:r>
      <w:r w:rsidR="005C754C">
        <w:rPr>
          <w:rStyle w:val="apple-style-span"/>
        </w:rPr>
        <w:t xml:space="preserve">Dette understøttes i </w:t>
      </w:r>
      <w:r w:rsidR="00745935">
        <w:rPr>
          <w:rStyle w:val="apple-style-span"/>
        </w:rPr>
        <w:t xml:space="preserve">et </w:t>
      </w:r>
      <w:proofErr w:type="spellStart"/>
      <w:r w:rsidR="00745935">
        <w:rPr>
          <w:rStyle w:val="apple-style-span"/>
        </w:rPr>
        <w:t>review</w:t>
      </w:r>
      <w:proofErr w:type="spellEnd"/>
      <w:r w:rsidR="00745935">
        <w:rPr>
          <w:rStyle w:val="apple-style-span"/>
        </w:rPr>
        <w:t xml:space="preserve"> af Ward og Cohen fra 2004</w:t>
      </w:r>
      <w:r w:rsidR="005C754C">
        <w:rPr>
          <w:rStyle w:val="apple-style-span"/>
        </w:rPr>
        <w:t>, som fandt</w:t>
      </w:r>
      <w:r>
        <w:rPr>
          <w:rStyle w:val="apple-style-span"/>
        </w:rPr>
        <w:t>,</w:t>
      </w:r>
      <w:r w:rsidR="00745935">
        <w:rPr>
          <w:rStyle w:val="apple-style-span"/>
        </w:rPr>
        <w:t xml:space="preserve"> at den ikke afficerede hemis</w:t>
      </w:r>
      <w:r>
        <w:rPr>
          <w:rStyle w:val="apple-style-span"/>
        </w:rPr>
        <w:t>f</w:t>
      </w:r>
      <w:r w:rsidR="00745935">
        <w:rPr>
          <w:rStyle w:val="apple-style-span"/>
        </w:rPr>
        <w:t>ære kan påvirke den afficerede hemis</w:t>
      </w:r>
      <w:r>
        <w:rPr>
          <w:rStyle w:val="apple-style-span"/>
        </w:rPr>
        <w:t>f</w:t>
      </w:r>
      <w:r w:rsidR="00745935">
        <w:rPr>
          <w:rStyle w:val="apple-style-span"/>
        </w:rPr>
        <w:t>ære negativt</w:t>
      </w:r>
      <w:r w:rsidR="00E5068B">
        <w:rPr>
          <w:rStyle w:val="apple-style-span"/>
        </w:rPr>
        <w:t>,</w:t>
      </w:r>
      <w:r w:rsidR="00745935">
        <w:rPr>
          <w:rStyle w:val="apple-style-span"/>
        </w:rPr>
        <w:t xml:space="preserve"> hvilket medfører et ringere udbytte af rehabiliteringen </w:t>
      </w:r>
      <w:r w:rsidR="005A2807">
        <w:rPr>
          <w:rStyle w:val="apple-style-span"/>
        </w:rPr>
        <w:fldChar w:fldCharType="begin"/>
      </w:r>
      <w:r w:rsidR="001F2817">
        <w:rPr>
          <w:rStyle w:val="apple-style-span"/>
        </w:rPr>
        <w:instrText>ADDIN RW.CITE{{352 Ward, N. S. 2004}}</w:instrText>
      </w:r>
      <w:r w:rsidR="005A2807">
        <w:rPr>
          <w:rStyle w:val="apple-style-span"/>
        </w:rPr>
        <w:fldChar w:fldCharType="separate"/>
      </w:r>
      <w:r w:rsidR="00E24DC4">
        <w:rPr>
          <w:rStyle w:val="apple-style-span"/>
        </w:rPr>
        <w:t>(43)</w:t>
      </w:r>
      <w:r w:rsidR="005A2807">
        <w:rPr>
          <w:rStyle w:val="apple-style-span"/>
        </w:rPr>
        <w:fldChar w:fldCharType="end"/>
      </w:r>
      <w:r w:rsidR="00745935">
        <w:rPr>
          <w:rStyle w:val="apple-style-span"/>
        </w:rPr>
        <w:t xml:space="preserve">. </w:t>
      </w:r>
    </w:p>
    <w:p w:rsidR="00DD0638" w:rsidRPr="00DD0638" w:rsidRDefault="0092762F" w:rsidP="002313B4">
      <w:pPr>
        <w:pStyle w:val="NormalWeb"/>
        <w:spacing w:before="0" w:beforeAutospacing="0" w:after="180" w:afterAutospacing="0" w:line="276" w:lineRule="auto"/>
        <w:rPr>
          <w:rFonts w:asciiTheme="minorHAnsi" w:hAnsiTheme="minorHAnsi"/>
          <w:sz w:val="22"/>
          <w:szCs w:val="22"/>
        </w:rPr>
      </w:pPr>
      <w:r>
        <w:rPr>
          <w:rFonts w:asciiTheme="minorHAnsi" w:hAnsiTheme="minorHAnsi"/>
          <w:noProof/>
          <w:sz w:val="22"/>
          <w:szCs w:val="22"/>
        </w:rPr>
        <w:drawing>
          <wp:anchor distT="0" distB="0" distL="114300" distR="114300" simplePos="0" relativeHeight="251687936" behindDoc="0" locked="0" layoutInCell="1" allowOverlap="1">
            <wp:simplePos x="0" y="0"/>
            <wp:positionH relativeFrom="column">
              <wp:posOffset>2517140</wp:posOffset>
            </wp:positionH>
            <wp:positionV relativeFrom="paragraph">
              <wp:posOffset>600710</wp:posOffset>
            </wp:positionV>
            <wp:extent cx="3272155" cy="1804670"/>
            <wp:effectExtent l="19050" t="0" r="4445" b="0"/>
            <wp:wrapSquare wrapText="bothSides"/>
            <wp:docPr id="1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srcRect/>
                    <a:stretch>
                      <a:fillRect/>
                    </a:stretch>
                  </pic:blipFill>
                  <pic:spPr bwMode="auto">
                    <a:xfrm>
                      <a:off x="0" y="0"/>
                      <a:ext cx="3272155" cy="1804670"/>
                    </a:xfrm>
                    <a:prstGeom prst="rect">
                      <a:avLst/>
                    </a:prstGeom>
                    <a:noFill/>
                    <a:ln w="9525">
                      <a:noFill/>
                      <a:miter lim="800000"/>
                      <a:headEnd/>
                      <a:tailEnd/>
                    </a:ln>
                  </pic:spPr>
                </pic:pic>
              </a:graphicData>
            </a:graphic>
          </wp:anchor>
        </w:drawing>
      </w:r>
      <w:r w:rsidR="002E13DA" w:rsidRPr="00D11E00">
        <w:rPr>
          <w:rFonts w:asciiTheme="minorHAnsi" w:hAnsiTheme="minorHAnsi"/>
          <w:sz w:val="22"/>
          <w:szCs w:val="22"/>
        </w:rPr>
        <w:t xml:space="preserve">Genoptræning af tabt motorisk funktion efter </w:t>
      </w:r>
      <w:r w:rsidR="006B2E8F">
        <w:rPr>
          <w:rFonts w:asciiTheme="minorHAnsi" w:hAnsiTheme="minorHAnsi"/>
          <w:sz w:val="22"/>
          <w:szCs w:val="22"/>
        </w:rPr>
        <w:t>en apopleksi</w:t>
      </w:r>
      <w:r w:rsidR="002E13DA" w:rsidRPr="00D11E00">
        <w:rPr>
          <w:rFonts w:asciiTheme="minorHAnsi" w:hAnsiTheme="minorHAnsi"/>
          <w:sz w:val="22"/>
          <w:szCs w:val="22"/>
        </w:rPr>
        <w:t>, indebærer plastiske forandringer på mange forskellige niveauer af CNS og omfatter en tæt integration mellem motoriske programmer og sensorisk</w:t>
      </w:r>
      <w:r w:rsidR="002E3494" w:rsidRPr="00D11E00">
        <w:rPr>
          <w:rFonts w:asciiTheme="minorHAnsi" w:hAnsiTheme="minorHAnsi"/>
          <w:sz w:val="22"/>
          <w:szCs w:val="22"/>
        </w:rPr>
        <w:t>e</w:t>
      </w:r>
      <w:r w:rsidR="002E13DA" w:rsidRPr="00D11E00">
        <w:rPr>
          <w:rFonts w:asciiTheme="minorHAnsi" w:hAnsiTheme="minorHAnsi"/>
          <w:sz w:val="22"/>
          <w:szCs w:val="22"/>
        </w:rPr>
        <w:t xml:space="preserve"> feedbackmekanismer </w:t>
      </w:r>
      <w:r w:rsidR="005A2807">
        <w:rPr>
          <w:rFonts w:asciiTheme="minorHAnsi" w:hAnsiTheme="minorHAnsi"/>
          <w:sz w:val="22"/>
          <w:szCs w:val="22"/>
        </w:rPr>
        <w:fldChar w:fldCharType="begin"/>
      </w:r>
      <w:r w:rsidR="001F2817">
        <w:rPr>
          <w:rFonts w:asciiTheme="minorHAnsi" w:hAnsiTheme="minorHAnsi"/>
          <w:sz w:val="22"/>
          <w:szCs w:val="22"/>
        </w:rPr>
        <w:instrText>ADDIN RW.CITE{{357 Beyer, N. 2008}}</w:instrText>
      </w:r>
      <w:r w:rsidR="005A2807">
        <w:rPr>
          <w:rFonts w:asciiTheme="minorHAnsi" w:hAnsiTheme="minorHAnsi"/>
          <w:sz w:val="22"/>
          <w:szCs w:val="22"/>
        </w:rPr>
        <w:fldChar w:fldCharType="separate"/>
      </w:r>
      <w:r w:rsidR="00E24DC4">
        <w:rPr>
          <w:rFonts w:asciiTheme="minorHAnsi" w:hAnsiTheme="minorHAnsi"/>
          <w:sz w:val="22"/>
          <w:szCs w:val="22"/>
        </w:rPr>
        <w:t>(58)</w:t>
      </w:r>
      <w:r w:rsidR="005A2807">
        <w:rPr>
          <w:rFonts w:asciiTheme="minorHAnsi" w:hAnsiTheme="minorHAnsi"/>
          <w:sz w:val="22"/>
          <w:szCs w:val="22"/>
        </w:rPr>
        <w:fldChar w:fldCharType="end"/>
      </w:r>
      <w:r w:rsidR="002E13DA" w:rsidRPr="00D11E00">
        <w:rPr>
          <w:rFonts w:asciiTheme="minorHAnsi" w:hAnsiTheme="minorHAnsi"/>
          <w:sz w:val="22"/>
          <w:szCs w:val="22"/>
        </w:rPr>
        <w:t xml:space="preserve">. </w:t>
      </w:r>
      <w:r w:rsidR="00D568D9">
        <w:rPr>
          <w:rFonts w:asciiTheme="minorHAnsi" w:hAnsiTheme="minorHAnsi"/>
          <w:sz w:val="22"/>
          <w:szCs w:val="22"/>
        </w:rPr>
        <w:t xml:space="preserve">Manglende </w:t>
      </w:r>
      <w:proofErr w:type="spellStart"/>
      <w:r w:rsidR="00D568D9">
        <w:rPr>
          <w:rFonts w:asciiTheme="minorHAnsi" w:hAnsiTheme="minorHAnsi"/>
          <w:sz w:val="22"/>
          <w:szCs w:val="22"/>
        </w:rPr>
        <w:t>feedforward-</w:t>
      </w:r>
      <w:r w:rsidR="00DD0638">
        <w:rPr>
          <w:rFonts w:asciiTheme="minorHAnsi" w:hAnsiTheme="minorHAnsi"/>
          <w:sz w:val="22"/>
          <w:szCs w:val="22"/>
        </w:rPr>
        <w:t>mekanismer</w:t>
      </w:r>
      <w:proofErr w:type="spellEnd"/>
      <w:r w:rsidR="00E5068B">
        <w:rPr>
          <w:rFonts w:asciiTheme="minorHAnsi" w:hAnsiTheme="minorHAnsi"/>
          <w:sz w:val="22"/>
          <w:szCs w:val="22"/>
        </w:rPr>
        <w:t>,</w:t>
      </w:r>
      <w:r w:rsidR="00014E8A">
        <w:rPr>
          <w:rFonts w:asciiTheme="minorHAnsi" w:hAnsiTheme="minorHAnsi"/>
          <w:sz w:val="22"/>
          <w:szCs w:val="22"/>
        </w:rPr>
        <w:t xml:space="preserve"> </w:t>
      </w:r>
      <w:r w:rsidR="00DD0638">
        <w:rPr>
          <w:rFonts w:asciiTheme="minorHAnsi" w:hAnsiTheme="minorHAnsi"/>
          <w:sz w:val="22"/>
          <w:szCs w:val="22"/>
        </w:rPr>
        <w:t xml:space="preserve">hvilket vil sige manglende evne til at aktivere </w:t>
      </w:r>
      <w:proofErr w:type="spellStart"/>
      <w:r w:rsidR="00DD0638">
        <w:rPr>
          <w:rFonts w:asciiTheme="minorHAnsi" w:hAnsiTheme="minorHAnsi"/>
          <w:sz w:val="22"/>
          <w:szCs w:val="22"/>
        </w:rPr>
        <w:t>postural</w:t>
      </w:r>
      <w:proofErr w:type="spellEnd"/>
      <w:r w:rsidR="00DD0638">
        <w:rPr>
          <w:rFonts w:asciiTheme="minorHAnsi" w:hAnsiTheme="minorHAnsi"/>
          <w:sz w:val="22"/>
          <w:szCs w:val="22"/>
        </w:rPr>
        <w:t xml:space="preserve"> muskulat</w:t>
      </w:r>
      <w:r w:rsidR="00014E8A">
        <w:rPr>
          <w:rFonts w:asciiTheme="minorHAnsi" w:hAnsiTheme="minorHAnsi"/>
          <w:sz w:val="22"/>
          <w:szCs w:val="22"/>
        </w:rPr>
        <w:t xml:space="preserve">ur forud for </w:t>
      </w:r>
      <w:proofErr w:type="spellStart"/>
      <w:r w:rsidR="00014E8A">
        <w:rPr>
          <w:rFonts w:asciiTheme="minorHAnsi" w:hAnsiTheme="minorHAnsi"/>
          <w:sz w:val="22"/>
          <w:szCs w:val="22"/>
        </w:rPr>
        <w:t>voluntær</w:t>
      </w:r>
      <w:proofErr w:type="spellEnd"/>
      <w:r w:rsidR="00014E8A">
        <w:rPr>
          <w:rFonts w:asciiTheme="minorHAnsi" w:hAnsiTheme="minorHAnsi"/>
          <w:sz w:val="22"/>
          <w:szCs w:val="22"/>
        </w:rPr>
        <w:t xml:space="preserve"> bevægelse</w:t>
      </w:r>
      <w:r w:rsidR="00E5068B">
        <w:rPr>
          <w:rFonts w:asciiTheme="minorHAnsi" w:hAnsiTheme="minorHAnsi"/>
          <w:sz w:val="22"/>
          <w:szCs w:val="22"/>
        </w:rPr>
        <w:t>,</w:t>
      </w:r>
      <w:r w:rsidR="00DD0638">
        <w:rPr>
          <w:rFonts w:asciiTheme="minorHAnsi" w:hAnsiTheme="minorHAnsi"/>
          <w:sz w:val="22"/>
          <w:szCs w:val="22"/>
        </w:rPr>
        <w:t xml:space="preserve"> er fundet hos personer med apopleksi </w:t>
      </w:r>
      <w:r w:rsidR="005A2807">
        <w:rPr>
          <w:rFonts w:asciiTheme="minorHAnsi" w:hAnsiTheme="minorHAnsi"/>
          <w:sz w:val="22"/>
          <w:szCs w:val="22"/>
        </w:rPr>
        <w:fldChar w:fldCharType="begin"/>
      </w:r>
      <w:r w:rsidR="001F2817">
        <w:rPr>
          <w:rFonts w:asciiTheme="minorHAnsi" w:hAnsiTheme="minorHAnsi"/>
          <w:sz w:val="22"/>
          <w:szCs w:val="22"/>
        </w:rPr>
        <w:instrText>ADDIN RW.CITE{{543 Slijper, H. 2002; 542 Horak,F.B. 1984}}</w:instrText>
      </w:r>
      <w:r w:rsidR="005A2807">
        <w:rPr>
          <w:rFonts w:asciiTheme="minorHAnsi" w:hAnsiTheme="minorHAnsi"/>
          <w:sz w:val="22"/>
          <w:szCs w:val="22"/>
        </w:rPr>
        <w:fldChar w:fldCharType="separate"/>
      </w:r>
      <w:r w:rsidR="00E24DC4">
        <w:rPr>
          <w:rFonts w:asciiTheme="minorHAnsi" w:hAnsiTheme="minorHAnsi"/>
          <w:sz w:val="22"/>
          <w:szCs w:val="22"/>
        </w:rPr>
        <w:t>(59,60)</w:t>
      </w:r>
      <w:r w:rsidR="005A2807">
        <w:rPr>
          <w:rFonts w:asciiTheme="minorHAnsi" w:hAnsiTheme="minorHAnsi"/>
          <w:sz w:val="22"/>
          <w:szCs w:val="22"/>
        </w:rPr>
        <w:fldChar w:fldCharType="end"/>
      </w:r>
      <w:r w:rsidR="00014E8A">
        <w:rPr>
          <w:rFonts w:asciiTheme="minorHAnsi" w:hAnsiTheme="minorHAnsi"/>
          <w:sz w:val="22"/>
          <w:szCs w:val="22"/>
        </w:rPr>
        <w:t>.</w:t>
      </w:r>
    </w:p>
    <w:p w:rsidR="00DD0638" w:rsidRDefault="005A2807" w:rsidP="006F6A68">
      <w:pPr>
        <w:pStyle w:val="NormalWeb"/>
        <w:spacing w:before="0" w:beforeAutospacing="0" w:after="180" w:afterAutospacing="0" w:line="276" w:lineRule="auto"/>
        <w:rPr>
          <w:rFonts w:asciiTheme="minorHAnsi" w:hAnsiTheme="minorHAnsi"/>
          <w:sz w:val="22"/>
          <w:szCs w:val="22"/>
        </w:rPr>
      </w:pPr>
      <w:r w:rsidRPr="005A2807">
        <w:rPr>
          <w:noProof/>
        </w:rPr>
        <w:pict>
          <v:shape id="_x0000_s1035" type="#_x0000_t202" style="position:absolute;margin-left:196.8pt;margin-top:89.65pt;width:276pt;height:39.2pt;z-index:251705344" stroked="f">
            <v:textbox style="mso-next-textbox:#_x0000_s1035" inset="0,0,0,0">
              <w:txbxContent>
                <w:p w:rsidR="00E54F2D" w:rsidRPr="00267BE6" w:rsidRDefault="00E54F2D" w:rsidP="007131BC">
                  <w:pPr>
                    <w:spacing w:after="0" w:line="240" w:lineRule="auto"/>
                    <w:rPr>
                      <w:rFonts w:eastAsia="Times New Roman" w:cs="Arial"/>
                      <w:color w:val="888888"/>
                      <w:sz w:val="18"/>
                      <w:szCs w:val="18"/>
                      <w:lang w:eastAsia="da-DK"/>
                    </w:rPr>
                  </w:pPr>
                  <w:r w:rsidRPr="00267BE6">
                    <w:rPr>
                      <w:sz w:val="18"/>
                      <w:szCs w:val="18"/>
                    </w:rPr>
                    <w:t xml:space="preserve">Figur </w:t>
                  </w:r>
                  <w:r>
                    <w:rPr>
                      <w:sz w:val="18"/>
                      <w:szCs w:val="18"/>
                    </w:rPr>
                    <w:t xml:space="preserve">5: </w:t>
                  </w:r>
                  <w:r w:rsidRPr="00267BE6">
                    <w:rPr>
                      <w:sz w:val="18"/>
                      <w:szCs w:val="18"/>
                    </w:rPr>
                    <w:t xml:space="preserve">Oversigt over ændringer i repræsentationen af hånden efter skade </w:t>
                  </w:r>
                  <w:r>
                    <w:rPr>
                      <w:sz w:val="18"/>
                      <w:szCs w:val="18"/>
                    </w:rPr>
                    <w:t xml:space="preserve">påført i </w:t>
                  </w:r>
                  <w:r w:rsidRPr="00267BE6">
                    <w:rPr>
                      <w:sz w:val="18"/>
                      <w:szCs w:val="18"/>
                    </w:rPr>
                    <w:t>primære motor</w:t>
                  </w:r>
                  <w:r>
                    <w:rPr>
                      <w:sz w:val="18"/>
                      <w:szCs w:val="18"/>
                    </w:rPr>
                    <w:t>iske</w:t>
                  </w:r>
                  <w:r w:rsidRPr="00267BE6">
                    <w:rPr>
                      <w:sz w:val="18"/>
                      <w:szCs w:val="18"/>
                    </w:rPr>
                    <w:t xml:space="preserve"> </w:t>
                  </w:r>
                  <w:proofErr w:type="spellStart"/>
                  <w:r w:rsidRPr="00267BE6">
                    <w:rPr>
                      <w:sz w:val="18"/>
                      <w:szCs w:val="18"/>
                    </w:rPr>
                    <w:t>cortex</w:t>
                  </w:r>
                  <w:proofErr w:type="spellEnd"/>
                  <w:r>
                    <w:rPr>
                      <w:sz w:val="18"/>
                      <w:szCs w:val="18"/>
                    </w:rPr>
                    <w:t xml:space="preserve"> på forsøgsdyr.</w:t>
                  </w:r>
                  <w:r>
                    <w:rPr>
                      <w:rFonts w:eastAsia="Times New Roman" w:cs="Arial"/>
                      <w:color w:val="000000"/>
                      <w:sz w:val="18"/>
                      <w:szCs w:val="18"/>
                      <w:lang w:eastAsia="da-DK"/>
                    </w:rPr>
                    <w:t xml:space="preserve"> I</w:t>
                  </w:r>
                  <w:r w:rsidRPr="00267BE6">
                    <w:rPr>
                      <w:rFonts w:eastAsia="Times New Roman" w:cs="Arial"/>
                      <w:color w:val="000000"/>
                      <w:sz w:val="18"/>
                      <w:szCs w:val="18"/>
                      <w:lang w:eastAsia="da-DK"/>
                    </w:rPr>
                    <w:t>ngen læsioner blev foretaget</w:t>
                  </w:r>
                  <w:r>
                    <w:rPr>
                      <w:rFonts w:eastAsia="Times New Roman" w:cs="Arial"/>
                      <w:color w:val="000000"/>
                      <w:sz w:val="18"/>
                      <w:szCs w:val="18"/>
                      <w:lang w:eastAsia="da-DK"/>
                    </w:rPr>
                    <w:t xml:space="preserve"> af dyr i kontrolgruppen (63)</w:t>
                  </w:r>
                  <w:r w:rsidRPr="00267BE6">
                    <w:rPr>
                      <w:rFonts w:eastAsia="Times New Roman" w:cs="Arial"/>
                      <w:color w:val="000000"/>
                      <w:sz w:val="18"/>
                      <w:szCs w:val="18"/>
                      <w:lang w:eastAsia="da-DK"/>
                    </w:rPr>
                    <w:t>.</w:t>
                  </w:r>
                </w:p>
                <w:p w:rsidR="00E54F2D" w:rsidRPr="00267BE6" w:rsidRDefault="00E54F2D" w:rsidP="007131BC">
                  <w:pPr>
                    <w:rPr>
                      <w:sz w:val="18"/>
                      <w:szCs w:val="18"/>
                      <w:lang w:eastAsia="da-DK"/>
                    </w:rPr>
                  </w:pPr>
                </w:p>
                <w:p w:rsidR="00E54F2D" w:rsidRPr="00C01414" w:rsidRDefault="00E54F2D" w:rsidP="007131BC">
                  <w:pPr>
                    <w:pStyle w:val="Billedtekst"/>
                    <w:rPr>
                      <w:rFonts w:eastAsia="Times New Roman" w:cs="Times New Roman"/>
                    </w:rPr>
                  </w:pPr>
                </w:p>
              </w:txbxContent>
            </v:textbox>
            <w10:wrap type="square"/>
          </v:shape>
        </w:pict>
      </w:r>
      <w:r w:rsidR="002E13DA" w:rsidRPr="00D11E00">
        <w:rPr>
          <w:rFonts w:asciiTheme="minorHAnsi" w:hAnsiTheme="minorHAnsi"/>
          <w:sz w:val="22"/>
          <w:szCs w:val="22"/>
        </w:rPr>
        <w:t xml:space="preserve">Sensorisk information spiller </w:t>
      </w:r>
      <w:r w:rsidR="00DD0638">
        <w:rPr>
          <w:rFonts w:asciiTheme="minorHAnsi" w:hAnsiTheme="minorHAnsi"/>
          <w:sz w:val="22"/>
          <w:szCs w:val="22"/>
        </w:rPr>
        <w:t xml:space="preserve">i den forbindelse </w:t>
      </w:r>
      <w:r w:rsidR="002E13DA" w:rsidRPr="00D11E00">
        <w:rPr>
          <w:rFonts w:asciiTheme="minorHAnsi" w:hAnsiTheme="minorHAnsi"/>
          <w:sz w:val="22"/>
          <w:szCs w:val="22"/>
        </w:rPr>
        <w:t xml:space="preserve">en stor </w:t>
      </w:r>
      <w:r w:rsidR="007C136A">
        <w:rPr>
          <w:rFonts w:asciiTheme="minorHAnsi" w:hAnsiTheme="minorHAnsi"/>
          <w:sz w:val="22"/>
          <w:szCs w:val="22"/>
        </w:rPr>
        <w:t>rolle</w:t>
      </w:r>
      <w:r w:rsidR="002E13DA" w:rsidRPr="00D11E00">
        <w:rPr>
          <w:rFonts w:asciiTheme="minorHAnsi" w:hAnsiTheme="minorHAnsi"/>
          <w:sz w:val="22"/>
          <w:szCs w:val="22"/>
        </w:rPr>
        <w:t xml:space="preserve"> for optimering af bevægelser, idet det sensoriske feedback leverer nødvendig information om udførelsen af bevægelserne og konsekvenserne heraf, hvilket danner </w:t>
      </w:r>
      <w:r w:rsidR="002E13DA" w:rsidRPr="00D11E00">
        <w:rPr>
          <w:rFonts w:asciiTheme="minorHAnsi" w:hAnsiTheme="minorHAnsi"/>
          <w:sz w:val="22"/>
          <w:szCs w:val="22"/>
        </w:rPr>
        <w:lastRenderedPageBreak/>
        <w:t xml:space="preserve">basis for sammenligning med den intenderede bevægelse og dermed en optimering af følgende bevægelser </w:t>
      </w:r>
      <w:r>
        <w:rPr>
          <w:rFonts w:asciiTheme="minorHAnsi" w:hAnsiTheme="minorHAnsi"/>
          <w:sz w:val="22"/>
          <w:szCs w:val="22"/>
        </w:rPr>
        <w:fldChar w:fldCharType="begin"/>
      </w:r>
      <w:r w:rsidR="001F2817">
        <w:rPr>
          <w:rFonts w:asciiTheme="minorHAnsi" w:hAnsiTheme="minorHAnsi"/>
          <w:sz w:val="22"/>
          <w:szCs w:val="22"/>
        </w:rPr>
        <w:instrText>ADDIN RW.CITE{{358 Cole, J. 1995; 320 Shumway-Cook, A. 2007}}</w:instrText>
      </w:r>
      <w:r>
        <w:rPr>
          <w:rFonts w:asciiTheme="minorHAnsi" w:hAnsiTheme="minorHAnsi"/>
          <w:sz w:val="22"/>
          <w:szCs w:val="22"/>
        </w:rPr>
        <w:fldChar w:fldCharType="separate"/>
      </w:r>
      <w:r w:rsidR="00E24DC4">
        <w:rPr>
          <w:rFonts w:asciiTheme="minorHAnsi" w:hAnsiTheme="minorHAnsi"/>
          <w:sz w:val="22"/>
          <w:szCs w:val="22"/>
        </w:rPr>
        <w:t>(11,61)</w:t>
      </w:r>
      <w:r>
        <w:rPr>
          <w:rFonts w:asciiTheme="minorHAnsi" w:hAnsiTheme="minorHAnsi"/>
          <w:sz w:val="22"/>
          <w:szCs w:val="22"/>
        </w:rPr>
        <w:fldChar w:fldCharType="end"/>
      </w:r>
      <w:r w:rsidR="002E13DA" w:rsidRPr="00D11E00">
        <w:rPr>
          <w:rFonts w:asciiTheme="minorHAnsi" w:hAnsiTheme="minorHAnsi"/>
          <w:sz w:val="22"/>
          <w:szCs w:val="22"/>
        </w:rPr>
        <w:t xml:space="preserve">. </w:t>
      </w:r>
      <w:r w:rsidR="00DD0638">
        <w:rPr>
          <w:rFonts w:asciiTheme="minorHAnsi" w:hAnsiTheme="minorHAnsi"/>
          <w:sz w:val="22"/>
          <w:szCs w:val="22"/>
        </w:rPr>
        <w:t xml:space="preserve">Der er fundet evidens for effekt af genoptræning via </w:t>
      </w:r>
      <w:proofErr w:type="spellStart"/>
      <w:r w:rsidR="00DD0638">
        <w:rPr>
          <w:rFonts w:asciiTheme="minorHAnsi" w:hAnsiTheme="minorHAnsi"/>
          <w:sz w:val="22"/>
          <w:szCs w:val="22"/>
        </w:rPr>
        <w:t>Constraint</w:t>
      </w:r>
      <w:proofErr w:type="spellEnd"/>
      <w:r w:rsidR="00DD0638">
        <w:rPr>
          <w:rFonts w:asciiTheme="minorHAnsi" w:hAnsiTheme="minorHAnsi"/>
          <w:sz w:val="22"/>
          <w:szCs w:val="22"/>
        </w:rPr>
        <w:t xml:space="preserve"> </w:t>
      </w:r>
      <w:proofErr w:type="spellStart"/>
      <w:r w:rsidR="00DD0638">
        <w:rPr>
          <w:rFonts w:asciiTheme="minorHAnsi" w:hAnsiTheme="minorHAnsi"/>
          <w:sz w:val="22"/>
          <w:szCs w:val="22"/>
        </w:rPr>
        <w:t>Induced</w:t>
      </w:r>
      <w:proofErr w:type="spellEnd"/>
      <w:r w:rsidR="00DD0638">
        <w:rPr>
          <w:rFonts w:asciiTheme="minorHAnsi" w:hAnsiTheme="minorHAnsi"/>
          <w:sz w:val="22"/>
          <w:szCs w:val="22"/>
        </w:rPr>
        <w:t xml:space="preserve"> </w:t>
      </w:r>
      <w:proofErr w:type="spellStart"/>
      <w:r w:rsidR="00DD0638">
        <w:rPr>
          <w:rFonts w:asciiTheme="minorHAnsi" w:hAnsiTheme="minorHAnsi"/>
          <w:sz w:val="22"/>
          <w:szCs w:val="22"/>
        </w:rPr>
        <w:t>Movement</w:t>
      </w:r>
      <w:proofErr w:type="spellEnd"/>
      <w:r w:rsidR="00DD0638">
        <w:rPr>
          <w:rFonts w:asciiTheme="minorHAnsi" w:hAnsiTheme="minorHAnsi"/>
          <w:sz w:val="22"/>
          <w:szCs w:val="22"/>
        </w:rPr>
        <w:t xml:space="preserve"> </w:t>
      </w:r>
      <w:proofErr w:type="spellStart"/>
      <w:r w:rsidR="00DD0638">
        <w:rPr>
          <w:rFonts w:asciiTheme="minorHAnsi" w:hAnsiTheme="minorHAnsi"/>
          <w:sz w:val="22"/>
          <w:szCs w:val="22"/>
        </w:rPr>
        <w:t>Theraphy</w:t>
      </w:r>
      <w:proofErr w:type="spellEnd"/>
      <w:r w:rsidR="00DD0638">
        <w:rPr>
          <w:rFonts w:asciiTheme="minorHAnsi" w:hAnsiTheme="minorHAnsi"/>
          <w:sz w:val="22"/>
          <w:szCs w:val="22"/>
        </w:rPr>
        <w:t xml:space="preserve"> (CIMT) sammenlignet med konventionel terapi i forhold til motoriske kontrolmekanismer såsom </w:t>
      </w:r>
      <w:proofErr w:type="spellStart"/>
      <w:r w:rsidR="00DD0638">
        <w:rPr>
          <w:rFonts w:asciiTheme="minorHAnsi" w:hAnsiTheme="minorHAnsi"/>
          <w:sz w:val="22"/>
          <w:szCs w:val="22"/>
        </w:rPr>
        <w:t>feedforward-</w:t>
      </w:r>
      <w:proofErr w:type="spellEnd"/>
      <w:r w:rsidR="00DD0638">
        <w:rPr>
          <w:rFonts w:asciiTheme="minorHAnsi" w:hAnsiTheme="minorHAnsi"/>
          <w:sz w:val="22"/>
          <w:szCs w:val="22"/>
        </w:rPr>
        <w:t xml:space="preserve"> og feedbackmekanismerne hos apopleksipatienter </w:t>
      </w:r>
      <w:r>
        <w:rPr>
          <w:rFonts w:asciiTheme="minorHAnsi" w:hAnsiTheme="minorHAnsi"/>
          <w:sz w:val="22"/>
          <w:szCs w:val="22"/>
        </w:rPr>
        <w:fldChar w:fldCharType="begin"/>
      </w:r>
      <w:r w:rsidR="001F2817">
        <w:rPr>
          <w:rFonts w:asciiTheme="minorHAnsi" w:hAnsiTheme="minorHAnsi"/>
          <w:sz w:val="22"/>
          <w:szCs w:val="22"/>
        </w:rPr>
        <w:instrText>ADDIN RW.CITE{{544 Lin, K.C. 2007}}</w:instrText>
      </w:r>
      <w:r>
        <w:rPr>
          <w:rFonts w:asciiTheme="minorHAnsi" w:hAnsiTheme="minorHAnsi"/>
          <w:sz w:val="22"/>
          <w:szCs w:val="22"/>
        </w:rPr>
        <w:fldChar w:fldCharType="separate"/>
      </w:r>
      <w:r w:rsidR="00E24DC4">
        <w:rPr>
          <w:rFonts w:asciiTheme="minorHAnsi" w:hAnsiTheme="minorHAnsi"/>
          <w:sz w:val="22"/>
          <w:szCs w:val="22"/>
        </w:rPr>
        <w:t>(62)</w:t>
      </w:r>
      <w:r>
        <w:rPr>
          <w:rFonts w:asciiTheme="minorHAnsi" w:hAnsiTheme="minorHAnsi"/>
          <w:sz w:val="22"/>
          <w:szCs w:val="22"/>
        </w:rPr>
        <w:fldChar w:fldCharType="end"/>
      </w:r>
      <w:r w:rsidR="00DD0638">
        <w:rPr>
          <w:rFonts w:asciiTheme="minorHAnsi" w:hAnsiTheme="minorHAnsi"/>
          <w:sz w:val="22"/>
          <w:szCs w:val="22"/>
        </w:rPr>
        <w:t>.</w:t>
      </w:r>
    </w:p>
    <w:p w:rsidR="007131BC" w:rsidRDefault="002E13DA" w:rsidP="007131BC">
      <w:pPr>
        <w:pStyle w:val="NormalWeb"/>
        <w:spacing w:before="0" w:beforeAutospacing="0" w:after="180" w:afterAutospacing="0" w:line="276" w:lineRule="auto"/>
      </w:pPr>
      <w:r w:rsidRPr="00D11E00">
        <w:rPr>
          <w:rFonts w:asciiTheme="minorHAnsi" w:hAnsiTheme="minorHAnsi"/>
          <w:sz w:val="22"/>
          <w:szCs w:val="22"/>
        </w:rPr>
        <w:t xml:space="preserve">Optimal udnyttelse af dette spektrum af muligheder er grundlaget for et succesfuldt resultat af et genoptræningsforløb </w:t>
      </w:r>
      <w:r w:rsidR="005A2807">
        <w:rPr>
          <w:rFonts w:asciiTheme="minorHAnsi" w:hAnsiTheme="minorHAnsi"/>
          <w:sz w:val="22"/>
          <w:szCs w:val="22"/>
        </w:rPr>
        <w:fldChar w:fldCharType="begin"/>
      </w:r>
      <w:r w:rsidR="001F2817">
        <w:rPr>
          <w:rFonts w:asciiTheme="minorHAnsi" w:hAnsiTheme="minorHAnsi"/>
          <w:sz w:val="22"/>
          <w:szCs w:val="22"/>
        </w:rPr>
        <w:instrText>ADDIN RW.CITE{{357 Beyer, N. 2008}}</w:instrText>
      </w:r>
      <w:r w:rsidR="005A2807">
        <w:rPr>
          <w:rFonts w:asciiTheme="minorHAnsi" w:hAnsiTheme="minorHAnsi"/>
          <w:sz w:val="22"/>
          <w:szCs w:val="22"/>
        </w:rPr>
        <w:fldChar w:fldCharType="separate"/>
      </w:r>
      <w:r w:rsidR="00E24DC4">
        <w:rPr>
          <w:rFonts w:asciiTheme="minorHAnsi" w:hAnsiTheme="minorHAnsi"/>
          <w:sz w:val="22"/>
          <w:szCs w:val="22"/>
        </w:rPr>
        <w:t>(58)</w:t>
      </w:r>
      <w:r w:rsidR="005A2807">
        <w:rPr>
          <w:rFonts w:asciiTheme="minorHAnsi" w:hAnsiTheme="minorHAnsi"/>
          <w:sz w:val="22"/>
          <w:szCs w:val="22"/>
        </w:rPr>
        <w:fldChar w:fldCharType="end"/>
      </w:r>
      <w:r w:rsidRPr="00D11E00">
        <w:rPr>
          <w:rFonts w:asciiTheme="minorHAnsi" w:hAnsiTheme="minorHAnsi"/>
          <w:sz w:val="22"/>
          <w:szCs w:val="22"/>
        </w:rPr>
        <w:t>.</w:t>
      </w:r>
      <w:r w:rsidR="006F6A68" w:rsidRPr="00D11E00">
        <w:rPr>
          <w:rFonts w:asciiTheme="minorHAnsi" w:hAnsiTheme="minorHAnsi"/>
          <w:sz w:val="22"/>
          <w:szCs w:val="22"/>
        </w:rPr>
        <w:t xml:space="preserve"> </w:t>
      </w:r>
      <w:r w:rsidR="0057229E">
        <w:rPr>
          <w:rFonts w:asciiTheme="minorHAnsi" w:hAnsiTheme="minorHAnsi"/>
          <w:sz w:val="22"/>
          <w:szCs w:val="22"/>
        </w:rPr>
        <w:t xml:space="preserve">Neurofysiologiske resultater fra dyreforsøg bekræfter, at de tilstødende, ubeskadigede områder i </w:t>
      </w:r>
      <w:proofErr w:type="spellStart"/>
      <w:r w:rsidR="0057229E">
        <w:rPr>
          <w:rFonts w:asciiTheme="minorHAnsi" w:hAnsiTheme="minorHAnsi"/>
          <w:sz w:val="22"/>
          <w:szCs w:val="22"/>
        </w:rPr>
        <w:t>cortex</w:t>
      </w:r>
      <w:proofErr w:type="spellEnd"/>
      <w:r w:rsidR="0057229E">
        <w:rPr>
          <w:rFonts w:asciiTheme="minorHAnsi" w:hAnsiTheme="minorHAnsi"/>
          <w:sz w:val="22"/>
          <w:szCs w:val="22"/>
        </w:rPr>
        <w:t xml:space="preserve"> kan påtage sig funktionen af </w:t>
      </w:r>
      <w:r w:rsidR="006F6A68" w:rsidRPr="00D11E00">
        <w:rPr>
          <w:rFonts w:asciiTheme="minorHAnsi" w:hAnsiTheme="minorHAnsi" w:cs="Arial"/>
          <w:color w:val="000000"/>
          <w:sz w:val="22"/>
          <w:szCs w:val="22"/>
        </w:rPr>
        <w:t>det beskadigede </w:t>
      </w:r>
      <w:proofErr w:type="spellStart"/>
      <w:r w:rsidR="006F6A68" w:rsidRPr="00D11E00">
        <w:rPr>
          <w:rFonts w:asciiTheme="minorHAnsi" w:hAnsiTheme="minorHAnsi" w:cs="Arial"/>
          <w:color w:val="000000"/>
          <w:sz w:val="22"/>
          <w:szCs w:val="22"/>
        </w:rPr>
        <w:t>cortex</w:t>
      </w:r>
      <w:proofErr w:type="spellEnd"/>
      <w:r w:rsidR="006F6A68" w:rsidRPr="00D11E00">
        <w:rPr>
          <w:rFonts w:asciiTheme="minorHAnsi" w:hAnsiTheme="minorHAnsi" w:cs="Arial"/>
          <w:color w:val="000000"/>
          <w:sz w:val="22"/>
          <w:szCs w:val="22"/>
        </w:rPr>
        <w:t>, men kun ved rehabilitering efter skaden</w:t>
      </w:r>
      <w:r w:rsidR="006F6A68" w:rsidRPr="00D11E00">
        <w:rPr>
          <w:rFonts w:asciiTheme="minorHAnsi" w:hAnsiTheme="minorHAnsi" w:cs="Arial"/>
          <w:bCs/>
          <w:sz w:val="22"/>
          <w:szCs w:val="22"/>
        </w:rPr>
        <w:t>.</w:t>
      </w:r>
      <w:r w:rsidR="005A2807">
        <w:rPr>
          <w:rFonts w:asciiTheme="minorHAnsi" w:hAnsiTheme="minorHAnsi" w:cs="Arial"/>
          <w:bCs/>
          <w:sz w:val="22"/>
          <w:szCs w:val="22"/>
        </w:rPr>
        <w:fldChar w:fldCharType="begin"/>
      </w:r>
      <w:r w:rsidR="001F2817">
        <w:rPr>
          <w:rFonts w:asciiTheme="minorHAnsi" w:hAnsiTheme="minorHAnsi" w:cs="Arial"/>
          <w:bCs/>
          <w:sz w:val="22"/>
          <w:szCs w:val="22"/>
        </w:rPr>
        <w:instrText>ADDIN RW.CITE{{506 Nudo, R.J. 1997}}</w:instrText>
      </w:r>
      <w:r w:rsidR="005A2807">
        <w:rPr>
          <w:rFonts w:asciiTheme="minorHAnsi" w:hAnsiTheme="minorHAnsi" w:cs="Arial"/>
          <w:bCs/>
          <w:sz w:val="22"/>
          <w:szCs w:val="22"/>
        </w:rPr>
        <w:fldChar w:fldCharType="separate"/>
      </w:r>
      <w:r w:rsidR="00E24DC4">
        <w:rPr>
          <w:rFonts w:asciiTheme="minorHAnsi" w:hAnsiTheme="minorHAnsi" w:cs="Arial"/>
          <w:bCs/>
          <w:sz w:val="22"/>
          <w:szCs w:val="22"/>
        </w:rPr>
        <w:t>(63)</w:t>
      </w:r>
      <w:r w:rsidR="005A2807">
        <w:rPr>
          <w:rFonts w:asciiTheme="minorHAnsi" w:hAnsiTheme="minorHAnsi" w:cs="Arial"/>
          <w:bCs/>
          <w:sz w:val="22"/>
          <w:szCs w:val="22"/>
        </w:rPr>
        <w:fldChar w:fldCharType="end"/>
      </w:r>
      <w:r w:rsidR="006F6A68" w:rsidRPr="00D11E00">
        <w:rPr>
          <w:rFonts w:asciiTheme="minorHAnsi" w:hAnsiTheme="minorHAnsi" w:cs="Arial"/>
          <w:sz w:val="22"/>
          <w:szCs w:val="22"/>
        </w:rPr>
        <w:t xml:space="preserve"> </w:t>
      </w:r>
      <w:r w:rsidR="006F6A68" w:rsidRPr="00D11E00">
        <w:rPr>
          <w:rFonts w:asciiTheme="minorHAnsi" w:hAnsiTheme="minorHAnsi" w:cs="Arial"/>
          <w:color w:val="000000"/>
          <w:sz w:val="22"/>
          <w:szCs w:val="22"/>
        </w:rPr>
        <w:t xml:space="preserve">– se figur </w:t>
      </w:r>
      <w:r w:rsidR="00847364">
        <w:rPr>
          <w:rFonts w:asciiTheme="minorHAnsi" w:hAnsiTheme="minorHAnsi" w:cs="Arial"/>
          <w:color w:val="000000"/>
          <w:sz w:val="22"/>
          <w:szCs w:val="22"/>
        </w:rPr>
        <w:t>5</w:t>
      </w:r>
      <w:r w:rsidR="006F6A68" w:rsidRPr="00D11E00">
        <w:rPr>
          <w:rFonts w:asciiTheme="minorHAnsi" w:hAnsiTheme="minorHAnsi" w:cs="Arial"/>
          <w:color w:val="000000"/>
          <w:sz w:val="22"/>
          <w:szCs w:val="22"/>
        </w:rPr>
        <w:t xml:space="preserve">. </w:t>
      </w:r>
    </w:p>
    <w:p w:rsidR="002D2D29" w:rsidRPr="00D11E00" w:rsidRDefault="002D2D29" w:rsidP="002E13DA">
      <w:pPr>
        <w:rPr>
          <w:lang w:eastAsia="da-DK"/>
        </w:rPr>
      </w:pPr>
      <w:r>
        <w:rPr>
          <w:noProof/>
          <w:lang w:eastAsia="da-DK"/>
        </w:rPr>
        <w:drawing>
          <wp:anchor distT="0" distB="0" distL="114300" distR="114300" simplePos="0" relativeHeight="251706368" behindDoc="0" locked="0" layoutInCell="1" allowOverlap="1">
            <wp:simplePos x="0" y="0"/>
            <wp:positionH relativeFrom="column">
              <wp:posOffset>-143510</wp:posOffset>
            </wp:positionH>
            <wp:positionV relativeFrom="paragraph">
              <wp:posOffset>2098040</wp:posOffset>
            </wp:positionV>
            <wp:extent cx="3371215" cy="3229610"/>
            <wp:effectExtent l="19050" t="0" r="635" b="0"/>
            <wp:wrapSquare wrapText="bothSides"/>
            <wp:docPr id="14" name="Billede 6" descr="C:\Users\Svend\AppData\Local\Microsoft\Windows\Temporary Internet Files\Content.Word\Nyt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nd\AppData\Local\Microsoft\Windows\Temporary Internet Files\Content.Word\Nyt billede.png"/>
                    <pic:cNvPicPr>
                      <a:picLocks noChangeAspect="1" noChangeArrowheads="1"/>
                    </pic:cNvPicPr>
                  </pic:nvPicPr>
                  <pic:blipFill>
                    <a:blip r:embed="rId17" cstate="print"/>
                    <a:srcRect/>
                    <a:stretch>
                      <a:fillRect/>
                    </a:stretch>
                  </pic:blipFill>
                  <pic:spPr bwMode="auto">
                    <a:xfrm>
                      <a:off x="0" y="0"/>
                      <a:ext cx="3371215" cy="3229610"/>
                    </a:xfrm>
                    <a:prstGeom prst="rect">
                      <a:avLst/>
                    </a:prstGeom>
                    <a:noFill/>
                    <a:ln w="9525">
                      <a:noFill/>
                      <a:miter lim="800000"/>
                      <a:headEnd/>
                      <a:tailEnd/>
                    </a:ln>
                  </pic:spPr>
                </pic:pic>
              </a:graphicData>
            </a:graphic>
          </wp:anchor>
        </w:drawing>
      </w:r>
      <w:r w:rsidR="002E13DA" w:rsidRPr="00D11E00">
        <w:rPr>
          <w:lang w:eastAsia="da-DK"/>
        </w:rPr>
        <w:t xml:space="preserve">I studiet fik en gruppe aber undersøgt den motoriske hjernebark kontralateralt til deres foretrukne hånd. En lille del af håndens repræsentation i motorisk </w:t>
      </w:r>
      <w:proofErr w:type="spellStart"/>
      <w:r w:rsidR="002E13DA" w:rsidRPr="00D11E00">
        <w:rPr>
          <w:lang w:eastAsia="da-DK"/>
        </w:rPr>
        <w:t>cortex</w:t>
      </w:r>
      <w:proofErr w:type="spellEnd"/>
      <w:r w:rsidR="002E13DA" w:rsidRPr="00D11E00">
        <w:rPr>
          <w:lang w:eastAsia="da-DK"/>
        </w:rPr>
        <w:t xml:space="preserve"> blev beskadiget via påført </w:t>
      </w:r>
      <w:proofErr w:type="spellStart"/>
      <w:r w:rsidR="002E13DA" w:rsidRPr="00D11E00">
        <w:rPr>
          <w:lang w:eastAsia="da-DK"/>
        </w:rPr>
        <w:t>vaskulær</w:t>
      </w:r>
      <w:proofErr w:type="spellEnd"/>
      <w:r w:rsidR="002E13DA" w:rsidRPr="00D11E00">
        <w:rPr>
          <w:lang w:eastAsia="da-DK"/>
        </w:rPr>
        <w:t xml:space="preserve"> </w:t>
      </w:r>
      <w:proofErr w:type="spellStart"/>
      <w:r w:rsidR="002E13DA" w:rsidRPr="00D11E00">
        <w:rPr>
          <w:lang w:eastAsia="da-DK"/>
        </w:rPr>
        <w:t>okkulusion</w:t>
      </w:r>
      <w:proofErr w:type="spellEnd"/>
      <w:r w:rsidR="00FB59BC" w:rsidRPr="00D11E00">
        <w:rPr>
          <w:lang w:eastAsia="da-DK"/>
        </w:rPr>
        <w:t>,</w:t>
      </w:r>
      <w:r w:rsidR="002E13DA" w:rsidRPr="00D11E00">
        <w:rPr>
          <w:lang w:eastAsia="da-DK"/>
        </w:rPr>
        <w:t xml:space="preserve"> hvilket førte til markant </w:t>
      </w:r>
      <w:proofErr w:type="spellStart"/>
      <w:r w:rsidR="002E13DA" w:rsidRPr="00D11E00">
        <w:rPr>
          <w:lang w:eastAsia="da-DK"/>
        </w:rPr>
        <w:t>funktionstab</w:t>
      </w:r>
      <w:proofErr w:type="spellEnd"/>
      <w:r w:rsidR="002E13DA" w:rsidRPr="00D11E00">
        <w:rPr>
          <w:lang w:eastAsia="da-DK"/>
        </w:rPr>
        <w:t>. Aberne blev delt i to grupper</w:t>
      </w:r>
      <w:r w:rsidR="007C136A">
        <w:rPr>
          <w:lang w:eastAsia="da-DK"/>
        </w:rPr>
        <w:t>,</w:t>
      </w:r>
      <w:r w:rsidR="002E13DA" w:rsidRPr="00D11E00">
        <w:rPr>
          <w:lang w:eastAsia="da-DK"/>
        </w:rPr>
        <w:t xml:space="preserve"> hvoraf den ene fik intensiv genoptræning af afficerede hånd og den anden fik ingen genoptræning. Sidstnævnte gruppe opnåede et acceptabelt funktionsniveau efter 3-4 måneder og der sås ændringer i håndens og armens repræsentation i motorisk </w:t>
      </w:r>
      <w:proofErr w:type="spellStart"/>
      <w:r w:rsidR="002E13DA" w:rsidRPr="00D11E00">
        <w:rPr>
          <w:lang w:eastAsia="da-DK"/>
        </w:rPr>
        <w:t>cortex</w:t>
      </w:r>
      <w:proofErr w:type="spellEnd"/>
      <w:r w:rsidR="002E13DA" w:rsidRPr="00D11E00">
        <w:rPr>
          <w:lang w:eastAsia="da-DK"/>
        </w:rPr>
        <w:t>. I gruppen der fik intensiv genoptræning</w:t>
      </w:r>
      <w:r w:rsidR="007C136A">
        <w:rPr>
          <w:lang w:eastAsia="da-DK"/>
        </w:rPr>
        <w:t>,</w:t>
      </w:r>
      <w:r w:rsidR="002E13DA" w:rsidRPr="00D11E00">
        <w:rPr>
          <w:lang w:eastAsia="da-DK"/>
        </w:rPr>
        <w:t xml:space="preserve"> opnåede aberne fuld funktion i hånden igen allerede efter få ugers træning via </w:t>
      </w:r>
      <w:proofErr w:type="spellStart"/>
      <w:r w:rsidR="006C117D">
        <w:t>Constraint-Induced</w:t>
      </w:r>
      <w:proofErr w:type="spellEnd"/>
      <w:r w:rsidR="006C117D">
        <w:t xml:space="preserve"> </w:t>
      </w:r>
      <w:proofErr w:type="spellStart"/>
      <w:r w:rsidR="006C117D">
        <w:t>Movement</w:t>
      </w:r>
      <w:proofErr w:type="spellEnd"/>
      <w:r w:rsidR="006C117D">
        <w:t xml:space="preserve"> </w:t>
      </w:r>
      <w:proofErr w:type="spellStart"/>
      <w:r w:rsidR="006C117D">
        <w:t>T</w:t>
      </w:r>
      <w:r w:rsidR="00DE515F" w:rsidRPr="00D11E00">
        <w:t>herapy</w:t>
      </w:r>
      <w:proofErr w:type="spellEnd"/>
      <w:r w:rsidR="00DE515F" w:rsidRPr="00D11E00">
        <w:t xml:space="preserve"> (</w:t>
      </w:r>
      <w:r w:rsidR="002E13DA" w:rsidRPr="00D11E00">
        <w:rPr>
          <w:lang w:eastAsia="da-DK"/>
        </w:rPr>
        <w:t>CIMT</w:t>
      </w:r>
      <w:r w:rsidR="00DE515F" w:rsidRPr="00D11E00">
        <w:rPr>
          <w:lang w:eastAsia="da-DK"/>
        </w:rPr>
        <w:t>)</w:t>
      </w:r>
      <w:r w:rsidR="002E13DA" w:rsidRPr="00D11E00">
        <w:rPr>
          <w:lang w:eastAsia="da-DK"/>
        </w:rPr>
        <w:t xml:space="preserve"> og der sås udvidelse af håndens repræsentation i motor </w:t>
      </w:r>
      <w:proofErr w:type="spellStart"/>
      <w:r w:rsidR="002E13DA" w:rsidRPr="00D11E00">
        <w:rPr>
          <w:lang w:eastAsia="da-DK"/>
        </w:rPr>
        <w:t>cortex</w:t>
      </w:r>
      <w:proofErr w:type="spellEnd"/>
      <w:r w:rsidR="002E13DA" w:rsidRPr="00D11E00">
        <w:rPr>
          <w:lang w:eastAsia="da-DK"/>
        </w:rPr>
        <w:t xml:space="preserve"> </w:t>
      </w:r>
      <w:r w:rsidR="005A2807">
        <w:rPr>
          <w:lang w:eastAsia="da-DK"/>
        </w:rPr>
        <w:fldChar w:fldCharType="begin"/>
      </w:r>
      <w:r w:rsidR="001F2817">
        <w:rPr>
          <w:lang w:eastAsia="da-DK"/>
        </w:rPr>
        <w:instrText>ADDIN RW.CITE{{506 Nudo, R.J. 1997}}</w:instrText>
      </w:r>
      <w:r w:rsidR="005A2807">
        <w:rPr>
          <w:lang w:eastAsia="da-DK"/>
        </w:rPr>
        <w:fldChar w:fldCharType="separate"/>
      </w:r>
      <w:r w:rsidR="00E24DC4">
        <w:rPr>
          <w:lang w:eastAsia="da-DK"/>
        </w:rPr>
        <w:t>(63)</w:t>
      </w:r>
      <w:r w:rsidR="005A2807">
        <w:rPr>
          <w:lang w:eastAsia="da-DK"/>
        </w:rPr>
        <w:fldChar w:fldCharType="end"/>
      </w:r>
      <w:r w:rsidR="002E3494" w:rsidRPr="00D11E00">
        <w:rPr>
          <w:lang w:eastAsia="da-DK"/>
        </w:rPr>
        <w:t xml:space="preserve">. </w:t>
      </w:r>
      <w:r w:rsidR="007131BC">
        <w:rPr>
          <w:lang w:eastAsia="da-DK"/>
        </w:rPr>
        <w:t>Se figur 6</w:t>
      </w:r>
      <w:r w:rsidR="004F477F">
        <w:rPr>
          <w:lang w:eastAsia="da-DK"/>
        </w:rPr>
        <w:t>.</w:t>
      </w:r>
    </w:p>
    <w:p w:rsidR="007131BC" w:rsidRDefault="005A2807" w:rsidP="002E13DA">
      <w:pPr>
        <w:pStyle w:val="NormalWeb"/>
        <w:spacing w:before="0" w:beforeAutospacing="0" w:after="180" w:afterAutospacing="0" w:line="276" w:lineRule="auto"/>
        <w:rPr>
          <w:rStyle w:val="hps"/>
          <w:rFonts w:asciiTheme="minorHAnsi" w:eastAsiaTheme="majorEastAsia" w:hAnsiTheme="minorHAnsi" w:cs="Arial"/>
          <w:color w:val="000000"/>
          <w:sz w:val="22"/>
          <w:szCs w:val="22"/>
        </w:rPr>
      </w:pPr>
      <w:r w:rsidRPr="005A2807">
        <w:rPr>
          <w:noProof/>
        </w:rPr>
        <w:pict>
          <v:shape id="_x0000_s1034" type="#_x0000_t202" style="position:absolute;margin-left:258.3pt;margin-top:31.7pt;width:225.75pt;height:263.25pt;z-index:251704320" stroked="f">
            <v:textbox style="mso-next-textbox:#_x0000_s1034" inset="0,0,0,0">
              <w:txbxContent>
                <w:p w:rsidR="00E54F2D" w:rsidRPr="001D5915" w:rsidRDefault="00E54F2D" w:rsidP="001D5915">
                  <w:pPr>
                    <w:rPr>
                      <w:sz w:val="18"/>
                      <w:szCs w:val="18"/>
                    </w:rPr>
                  </w:pPr>
                  <w:r>
                    <w:rPr>
                      <w:sz w:val="18"/>
                      <w:szCs w:val="18"/>
                    </w:rPr>
                    <w:t>Figur 6:</w:t>
                  </w:r>
                  <w:r w:rsidRPr="001D5915">
                    <w:rPr>
                      <w:sz w:val="18"/>
                      <w:szCs w:val="18"/>
                    </w:rPr>
                    <w:t xml:space="preserve"> </w:t>
                  </w:r>
                  <w:proofErr w:type="spellStart"/>
                  <w:r w:rsidRPr="001D5915">
                    <w:rPr>
                      <w:sz w:val="18"/>
                      <w:szCs w:val="18"/>
                    </w:rPr>
                    <w:t>To-dimensionelle</w:t>
                  </w:r>
                  <w:proofErr w:type="spellEnd"/>
                  <w:r w:rsidRPr="001D5915">
                    <w:rPr>
                      <w:sz w:val="18"/>
                      <w:szCs w:val="18"/>
                    </w:rPr>
                    <w:t xml:space="preserve"> kort af håndens repræsentation i den primære motoriske </w:t>
                  </w:r>
                  <w:proofErr w:type="spellStart"/>
                  <w:r w:rsidRPr="001D5915">
                    <w:rPr>
                      <w:sz w:val="18"/>
                      <w:szCs w:val="18"/>
                    </w:rPr>
                    <w:t>cortex</w:t>
                  </w:r>
                  <w:proofErr w:type="spellEnd"/>
                  <w:r w:rsidRPr="001D5915">
                    <w:rPr>
                      <w:sz w:val="18"/>
                      <w:szCs w:val="18"/>
                    </w:rPr>
                    <w:t xml:space="preserve"> viser funktionel </w:t>
                  </w:r>
                  <w:proofErr w:type="spellStart"/>
                  <w:r w:rsidRPr="001D5915">
                    <w:rPr>
                      <w:sz w:val="18"/>
                      <w:szCs w:val="18"/>
                    </w:rPr>
                    <w:t>remodellering</w:t>
                  </w:r>
                  <w:proofErr w:type="spellEnd"/>
                  <w:r w:rsidRPr="001D5915">
                    <w:rPr>
                      <w:sz w:val="18"/>
                      <w:szCs w:val="18"/>
                    </w:rPr>
                    <w:t xml:space="preserve"> før</w:t>
                  </w:r>
                  <w:r>
                    <w:rPr>
                      <w:sz w:val="18"/>
                      <w:szCs w:val="18"/>
                    </w:rPr>
                    <w:t>,</w:t>
                  </w:r>
                  <w:r w:rsidRPr="001D5915">
                    <w:rPr>
                      <w:sz w:val="18"/>
                      <w:szCs w:val="18"/>
                    </w:rPr>
                    <w:t xml:space="preserve"> og et par måneder efter</w:t>
                  </w:r>
                  <w:r>
                    <w:rPr>
                      <w:sz w:val="18"/>
                      <w:szCs w:val="18"/>
                    </w:rPr>
                    <w:t>,</w:t>
                  </w:r>
                  <w:r w:rsidRPr="001D5915">
                    <w:rPr>
                      <w:sz w:val="18"/>
                      <w:szCs w:val="18"/>
                    </w:rPr>
                    <w:t xml:space="preserve"> et </w:t>
                  </w:r>
                  <w:proofErr w:type="spellStart"/>
                  <w:r w:rsidRPr="001D5915">
                    <w:rPr>
                      <w:sz w:val="18"/>
                      <w:szCs w:val="18"/>
                    </w:rPr>
                    <w:t>iskæmisk</w:t>
                  </w:r>
                  <w:proofErr w:type="spellEnd"/>
                  <w:r w:rsidRPr="001D5915">
                    <w:rPr>
                      <w:sz w:val="18"/>
                      <w:szCs w:val="18"/>
                    </w:rPr>
                    <w:t xml:space="preserve"> infarkt. Hos dyr der spontant genvandt hånde</w:t>
                  </w:r>
                  <w:r>
                    <w:rPr>
                      <w:sz w:val="18"/>
                      <w:szCs w:val="18"/>
                    </w:rPr>
                    <w:t>ns motoriske færdigheder (</w:t>
                  </w:r>
                  <w:proofErr w:type="spellStart"/>
                  <w:r>
                    <w:rPr>
                      <w:sz w:val="18"/>
                      <w:szCs w:val="18"/>
                    </w:rPr>
                    <w:t>leasion</w:t>
                  </w:r>
                  <w:proofErr w:type="spellEnd"/>
                  <w:r>
                    <w:rPr>
                      <w:sz w:val="18"/>
                      <w:szCs w:val="18"/>
                    </w:rPr>
                    <w:t xml:space="preserve"> / </w:t>
                  </w:r>
                  <w:proofErr w:type="spellStart"/>
                  <w:r>
                    <w:rPr>
                      <w:sz w:val="18"/>
                      <w:szCs w:val="18"/>
                    </w:rPr>
                    <w:t>no</w:t>
                  </w:r>
                  <w:proofErr w:type="spellEnd"/>
                  <w:r>
                    <w:rPr>
                      <w:sz w:val="18"/>
                      <w:szCs w:val="18"/>
                    </w:rPr>
                    <w:t xml:space="preserve"> </w:t>
                  </w:r>
                  <w:proofErr w:type="spellStart"/>
                  <w:r>
                    <w:rPr>
                      <w:sz w:val="18"/>
                      <w:szCs w:val="18"/>
                    </w:rPr>
                    <w:t>rehab</w:t>
                  </w:r>
                  <w:proofErr w:type="spellEnd"/>
                  <w:r w:rsidRPr="001D5915">
                    <w:rPr>
                      <w:sz w:val="18"/>
                      <w:szCs w:val="18"/>
                    </w:rPr>
                    <w:t xml:space="preserve">), sås mere proksimale repræsentationer at supplere repræsentationen af den tilstødende, ubeskadigede hånd. </w:t>
                  </w:r>
                  <w:r w:rsidRPr="00A23F11">
                    <w:rPr>
                      <w:sz w:val="18"/>
                      <w:szCs w:val="18"/>
                    </w:rPr>
                    <w:t>Hos dyr der modtog intensiv genoptræning af hånd</w:t>
                  </w:r>
                  <w:r>
                    <w:rPr>
                      <w:sz w:val="18"/>
                      <w:szCs w:val="18"/>
                    </w:rPr>
                    <w:t>ens motoriske funktioner (</w:t>
                  </w:r>
                  <w:proofErr w:type="spellStart"/>
                  <w:r>
                    <w:rPr>
                      <w:sz w:val="18"/>
                      <w:szCs w:val="18"/>
                    </w:rPr>
                    <w:t>leasion</w:t>
                  </w:r>
                  <w:proofErr w:type="spellEnd"/>
                  <w:r>
                    <w:rPr>
                      <w:sz w:val="18"/>
                      <w:szCs w:val="18"/>
                    </w:rPr>
                    <w:t xml:space="preserve"> /</w:t>
                  </w:r>
                  <w:proofErr w:type="spellStart"/>
                  <w:r>
                    <w:rPr>
                      <w:sz w:val="18"/>
                      <w:szCs w:val="18"/>
                    </w:rPr>
                    <w:t>rehab</w:t>
                  </w:r>
                  <w:proofErr w:type="spellEnd"/>
                  <w:r w:rsidRPr="00A23F11">
                    <w:rPr>
                      <w:sz w:val="18"/>
                      <w:szCs w:val="18"/>
                    </w:rPr>
                    <w:t xml:space="preserve">), sås håndens repræsentation i motorisk </w:t>
                  </w:r>
                  <w:proofErr w:type="spellStart"/>
                  <w:r w:rsidRPr="00A23F11">
                    <w:rPr>
                      <w:sz w:val="18"/>
                      <w:szCs w:val="18"/>
                    </w:rPr>
                    <w:t>cortex</w:t>
                  </w:r>
                  <w:proofErr w:type="spellEnd"/>
                  <w:r w:rsidRPr="00A23F11">
                    <w:rPr>
                      <w:sz w:val="18"/>
                      <w:szCs w:val="18"/>
                    </w:rPr>
                    <w:t xml:space="preserve"> at udvides ind over område</w:t>
                  </w:r>
                  <w:r>
                    <w:rPr>
                      <w:sz w:val="18"/>
                      <w:szCs w:val="18"/>
                    </w:rPr>
                    <w:t>r tidligere repræsenteret af kun</w:t>
                  </w:r>
                  <w:r w:rsidRPr="00A23F11">
                    <w:rPr>
                      <w:sz w:val="18"/>
                      <w:szCs w:val="18"/>
                    </w:rPr>
                    <w:t xml:space="preserve"> albue og skulder.</w:t>
                  </w:r>
                  <w:r w:rsidRPr="001D5915">
                    <w:rPr>
                      <w:sz w:val="18"/>
                      <w:szCs w:val="18"/>
                    </w:rPr>
                    <w:t xml:space="preserve"> Resultaterne tyder på, at br</w:t>
                  </w:r>
                  <w:r>
                    <w:rPr>
                      <w:sz w:val="18"/>
                      <w:szCs w:val="18"/>
                    </w:rPr>
                    <w:t>ug af den afficerede arm</w:t>
                  </w:r>
                  <w:r w:rsidRPr="001D5915">
                    <w:rPr>
                      <w:sz w:val="18"/>
                      <w:szCs w:val="18"/>
                    </w:rPr>
                    <w:t xml:space="preserve"> </w:t>
                  </w:r>
                  <w:r>
                    <w:rPr>
                      <w:sz w:val="18"/>
                      <w:szCs w:val="18"/>
                    </w:rPr>
                    <w:t xml:space="preserve">er </w:t>
                  </w:r>
                  <w:r w:rsidRPr="001D5915">
                    <w:rPr>
                      <w:sz w:val="18"/>
                      <w:szCs w:val="18"/>
                    </w:rPr>
                    <w:t xml:space="preserve">vigtigt i forhold til funktionel </w:t>
                  </w:r>
                  <w:proofErr w:type="spellStart"/>
                  <w:r w:rsidRPr="001D5915">
                    <w:rPr>
                      <w:sz w:val="18"/>
                      <w:szCs w:val="18"/>
                    </w:rPr>
                    <w:t>remodellering</w:t>
                  </w:r>
                  <w:proofErr w:type="spellEnd"/>
                  <w:r w:rsidRPr="001D5915">
                    <w:rPr>
                      <w:sz w:val="18"/>
                      <w:szCs w:val="18"/>
                    </w:rPr>
                    <w:t xml:space="preserve"> af det resterende, raske væv efter en skade i motorisk </w:t>
                  </w:r>
                  <w:proofErr w:type="spellStart"/>
                  <w:r w:rsidRPr="001D5915">
                    <w:rPr>
                      <w:sz w:val="18"/>
                      <w:szCs w:val="18"/>
                    </w:rPr>
                    <w:t>cortex</w:t>
                  </w:r>
                  <w:proofErr w:type="spellEnd"/>
                  <w:r w:rsidRPr="001D5915">
                    <w:rPr>
                      <w:sz w:val="18"/>
                      <w:szCs w:val="18"/>
                    </w:rPr>
                    <w:t>. Det indebærer, at det tilstødende, ubeskadigede væv kan 'overtage' de beskadigede område</w:t>
                  </w:r>
                  <w:r>
                    <w:rPr>
                      <w:sz w:val="18"/>
                      <w:szCs w:val="18"/>
                    </w:rPr>
                    <w:t>r</w:t>
                  </w:r>
                  <w:r w:rsidRPr="001D5915">
                    <w:rPr>
                      <w:sz w:val="18"/>
                      <w:szCs w:val="18"/>
                    </w:rPr>
                    <w:t xml:space="preserve">s funktion. Den stiplede linje i visualiseringen af </w:t>
                  </w:r>
                  <w:proofErr w:type="spellStart"/>
                  <w:r w:rsidRPr="001D5915">
                    <w:rPr>
                      <w:sz w:val="18"/>
                      <w:szCs w:val="18"/>
                    </w:rPr>
                    <w:t>præ-læsion</w:t>
                  </w:r>
                  <w:proofErr w:type="spellEnd"/>
                  <w:r w:rsidRPr="001D5915">
                    <w:rPr>
                      <w:sz w:val="18"/>
                      <w:szCs w:val="18"/>
                    </w:rPr>
                    <w:t xml:space="preserve"> viser stedet for det påtænkte infarkt. På grund af </w:t>
                  </w:r>
                  <w:proofErr w:type="spellStart"/>
                  <w:r w:rsidRPr="001D5915">
                    <w:rPr>
                      <w:sz w:val="18"/>
                      <w:szCs w:val="18"/>
                    </w:rPr>
                    <w:t>vævsnekrose</w:t>
                  </w:r>
                  <w:proofErr w:type="spellEnd"/>
                  <w:r w:rsidRPr="001D5915">
                    <w:rPr>
                      <w:sz w:val="18"/>
                      <w:szCs w:val="18"/>
                    </w:rPr>
                    <w:t xml:space="preserve"> synes læsionen mindre post-læsion. Der ses et billede </w:t>
                  </w:r>
                  <w:proofErr w:type="spellStart"/>
                  <w:r w:rsidRPr="001D5915">
                    <w:rPr>
                      <w:sz w:val="18"/>
                      <w:szCs w:val="18"/>
                    </w:rPr>
                    <w:t>dorsalt</w:t>
                  </w:r>
                  <w:proofErr w:type="spellEnd"/>
                  <w:r w:rsidRPr="001D5915">
                    <w:rPr>
                      <w:sz w:val="18"/>
                      <w:szCs w:val="18"/>
                    </w:rPr>
                    <w:t xml:space="preserve"> fra </w:t>
                  </w:r>
                  <w:r>
                    <w:rPr>
                      <w:sz w:val="18"/>
                      <w:szCs w:val="18"/>
                    </w:rPr>
                    <w:t>dyrets</w:t>
                  </w:r>
                  <w:r w:rsidRPr="001D5915">
                    <w:rPr>
                      <w:sz w:val="18"/>
                      <w:szCs w:val="18"/>
                    </w:rPr>
                    <w:t xml:space="preserve"> hjerne hvorudfra omfanget af de neurofysiologiske procedurer er </w:t>
                  </w:r>
                  <w:r>
                    <w:rPr>
                      <w:sz w:val="18"/>
                      <w:szCs w:val="18"/>
                    </w:rPr>
                    <w:t>kortlagt</w:t>
                  </w:r>
                  <w:r>
                    <w:rPr>
                      <w:sz w:val="18"/>
                      <w:szCs w:val="18"/>
                      <w:lang w:eastAsia="da-DK"/>
                    </w:rPr>
                    <w:t xml:space="preserve"> (63)</w:t>
                  </w:r>
                  <w:r w:rsidRPr="001D5915">
                    <w:rPr>
                      <w:sz w:val="18"/>
                      <w:szCs w:val="18"/>
                    </w:rPr>
                    <w:t>.</w:t>
                  </w:r>
                </w:p>
                <w:p w:rsidR="00E54F2D" w:rsidRPr="00C51E1C" w:rsidRDefault="00E54F2D" w:rsidP="006F6A68">
                  <w:pPr>
                    <w:pStyle w:val="Overskrift3"/>
                    <w:rPr>
                      <w:rFonts w:asciiTheme="minorHAnsi" w:hAnsiTheme="minorHAnsi" w:cstheme="minorHAnsi"/>
                    </w:rPr>
                  </w:pPr>
                </w:p>
                <w:p w:rsidR="00E54F2D" w:rsidRPr="00727AE8" w:rsidRDefault="00E54F2D" w:rsidP="006F6A68">
                  <w:pPr>
                    <w:rPr>
                      <w:lang w:eastAsia="da-DK"/>
                    </w:rPr>
                  </w:pPr>
                </w:p>
                <w:p w:rsidR="00E54F2D" w:rsidRPr="00A55C93" w:rsidRDefault="00E54F2D" w:rsidP="006F6A68">
                  <w:pPr>
                    <w:pStyle w:val="Billedtekst"/>
                    <w:rPr>
                      <w:rFonts w:eastAsia="Times New Roman" w:cs="Arial"/>
                      <w:b w:val="0"/>
                      <w:noProof/>
                      <w:color w:val="000000"/>
                    </w:rPr>
                  </w:pPr>
                </w:p>
              </w:txbxContent>
            </v:textbox>
            <w10:wrap type="square"/>
          </v:shape>
        </w:pict>
      </w:r>
    </w:p>
    <w:p w:rsidR="007131BC" w:rsidRDefault="007131BC" w:rsidP="002E13DA">
      <w:pPr>
        <w:pStyle w:val="NormalWeb"/>
        <w:spacing w:before="0" w:beforeAutospacing="0" w:after="180" w:afterAutospacing="0" w:line="276" w:lineRule="auto"/>
        <w:rPr>
          <w:rStyle w:val="hps"/>
          <w:rFonts w:asciiTheme="minorHAnsi" w:eastAsiaTheme="majorEastAsia" w:hAnsiTheme="minorHAnsi" w:cs="Arial"/>
          <w:color w:val="000000"/>
          <w:sz w:val="22"/>
          <w:szCs w:val="22"/>
        </w:rPr>
      </w:pPr>
    </w:p>
    <w:p w:rsidR="007131BC" w:rsidRDefault="007131BC" w:rsidP="002E13DA">
      <w:pPr>
        <w:pStyle w:val="NormalWeb"/>
        <w:spacing w:before="0" w:beforeAutospacing="0" w:after="180" w:afterAutospacing="0" w:line="276" w:lineRule="auto"/>
        <w:rPr>
          <w:rStyle w:val="hps"/>
          <w:rFonts w:asciiTheme="minorHAnsi" w:eastAsiaTheme="majorEastAsia" w:hAnsiTheme="minorHAnsi" w:cs="Arial"/>
          <w:color w:val="000000"/>
          <w:sz w:val="22"/>
          <w:szCs w:val="22"/>
        </w:rPr>
      </w:pPr>
    </w:p>
    <w:p w:rsidR="007131BC" w:rsidRDefault="007131BC" w:rsidP="002E13DA">
      <w:pPr>
        <w:pStyle w:val="NormalWeb"/>
        <w:spacing w:before="0" w:beforeAutospacing="0" w:after="180" w:afterAutospacing="0" w:line="276" w:lineRule="auto"/>
        <w:rPr>
          <w:rStyle w:val="hps"/>
          <w:rFonts w:asciiTheme="minorHAnsi" w:eastAsiaTheme="majorEastAsia" w:hAnsiTheme="minorHAnsi" w:cs="Arial"/>
          <w:color w:val="000000"/>
          <w:sz w:val="22"/>
          <w:szCs w:val="22"/>
        </w:rPr>
      </w:pPr>
    </w:p>
    <w:p w:rsidR="007131BC" w:rsidRDefault="007131BC" w:rsidP="002E13DA">
      <w:pPr>
        <w:pStyle w:val="NormalWeb"/>
        <w:spacing w:before="0" w:beforeAutospacing="0" w:after="180" w:afterAutospacing="0" w:line="276" w:lineRule="auto"/>
        <w:rPr>
          <w:rStyle w:val="hps"/>
          <w:rFonts w:asciiTheme="minorHAnsi" w:eastAsiaTheme="majorEastAsia" w:hAnsiTheme="minorHAnsi" w:cs="Arial"/>
          <w:color w:val="000000"/>
          <w:sz w:val="22"/>
          <w:szCs w:val="22"/>
        </w:rPr>
      </w:pPr>
    </w:p>
    <w:p w:rsidR="007131BC" w:rsidRDefault="002D2D29" w:rsidP="007131BC">
      <w:pPr>
        <w:pStyle w:val="NormalWeb"/>
        <w:spacing w:before="0" w:beforeAutospacing="0" w:after="180" w:afterAutospacing="0" w:line="276" w:lineRule="auto"/>
        <w:rPr>
          <w:rStyle w:val="hps"/>
          <w:rFonts w:asciiTheme="minorHAnsi" w:eastAsiaTheme="majorEastAsia" w:hAnsiTheme="minorHAnsi" w:cs="Arial"/>
          <w:color w:val="000000"/>
          <w:sz w:val="22"/>
          <w:szCs w:val="22"/>
        </w:rPr>
      </w:pPr>
      <w:r>
        <w:rPr>
          <w:rFonts w:asciiTheme="minorHAnsi" w:eastAsiaTheme="majorEastAsia" w:hAnsiTheme="minorHAnsi" w:cs="Arial"/>
          <w:noProof/>
          <w:color w:val="000000"/>
          <w:sz w:val="22"/>
          <w:szCs w:val="22"/>
        </w:rPr>
        <w:lastRenderedPageBreak/>
        <w:drawing>
          <wp:anchor distT="0" distB="0" distL="114300" distR="114300" simplePos="0" relativeHeight="251682816" behindDoc="0" locked="0" layoutInCell="1" allowOverlap="1">
            <wp:simplePos x="0" y="0"/>
            <wp:positionH relativeFrom="column">
              <wp:posOffset>2505075</wp:posOffset>
            </wp:positionH>
            <wp:positionV relativeFrom="paragraph">
              <wp:posOffset>47625</wp:posOffset>
            </wp:positionV>
            <wp:extent cx="3662045" cy="2160905"/>
            <wp:effectExtent l="19050" t="0" r="0" b="0"/>
            <wp:wrapSquare wrapText="bothSides"/>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srcRect/>
                    <a:stretch>
                      <a:fillRect/>
                    </a:stretch>
                  </pic:blipFill>
                  <pic:spPr bwMode="auto">
                    <a:xfrm>
                      <a:off x="0" y="0"/>
                      <a:ext cx="3662045" cy="2160905"/>
                    </a:xfrm>
                    <a:prstGeom prst="rect">
                      <a:avLst/>
                    </a:prstGeom>
                    <a:noFill/>
                    <a:ln w="9525">
                      <a:noFill/>
                      <a:miter lim="800000"/>
                      <a:headEnd/>
                      <a:tailEnd/>
                    </a:ln>
                  </pic:spPr>
                </pic:pic>
              </a:graphicData>
            </a:graphic>
          </wp:anchor>
        </w:drawing>
      </w:r>
      <w:r w:rsidR="002E13DA" w:rsidRPr="00D11E00">
        <w:rPr>
          <w:rStyle w:val="hps"/>
          <w:rFonts w:asciiTheme="minorHAnsi" w:eastAsiaTheme="majorEastAsia" w:hAnsiTheme="minorHAnsi" w:cs="Arial"/>
          <w:color w:val="000000"/>
          <w:sz w:val="22"/>
          <w:szCs w:val="22"/>
        </w:rPr>
        <w:t xml:space="preserve">Ændringer i </w:t>
      </w:r>
      <w:proofErr w:type="spellStart"/>
      <w:r w:rsidR="002E13DA" w:rsidRPr="00D11E00">
        <w:rPr>
          <w:rStyle w:val="hps"/>
          <w:rFonts w:asciiTheme="minorHAnsi" w:eastAsiaTheme="majorEastAsia" w:hAnsiTheme="minorHAnsi" w:cs="Arial"/>
          <w:color w:val="000000"/>
          <w:sz w:val="22"/>
          <w:szCs w:val="22"/>
        </w:rPr>
        <w:t>somatosensorisk</w:t>
      </w:r>
      <w:proofErr w:type="spellEnd"/>
      <w:r w:rsidR="002E13DA" w:rsidRPr="00D11E00">
        <w:rPr>
          <w:rStyle w:val="hps"/>
          <w:rFonts w:asciiTheme="minorHAnsi" w:eastAsiaTheme="majorEastAsia" w:hAnsiTheme="minorHAnsi" w:cs="Arial"/>
          <w:color w:val="000000"/>
          <w:sz w:val="22"/>
          <w:szCs w:val="22"/>
        </w:rPr>
        <w:t xml:space="preserve"> </w:t>
      </w:r>
      <w:proofErr w:type="spellStart"/>
      <w:r w:rsidR="002E13DA" w:rsidRPr="00D11E00">
        <w:rPr>
          <w:rStyle w:val="hps"/>
          <w:rFonts w:asciiTheme="minorHAnsi" w:eastAsiaTheme="majorEastAsia" w:hAnsiTheme="minorHAnsi" w:cs="Arial"/>
          <w:color w:val="000000"/>
          <w:sz w:val="22"/>
          <w:szCs w:val="22"/>
        </w:rPr>
        <w:t>cortex</w:t>
      </w:r>
      <w:proofErr w:type="spellEnd"/>
      <w:r w:rsidR="002E13DA" w:rsidRPr="00D11E00">
        <w:rPr>
          <w:rStyle w:val="hps"/>
          <w:rFonts w:asciiTheme="minorHAnsi" w:eastAsiaTheme="majorEastAsia" w:hAnsiTheme="minorHAnsi" w:cs="Arial"/>
          <w:color w:val="000000"/>
          <w:sz w:val="22"/>
          <w:szCs w:val="22"/>
        </w:rPr>
        <w:t xml:space="preserve"> er undersøgt i et andet studie på voksne aber</w:t>
      </w:r>
      <w:r w:rsidR="007C136A">
        <w:rPr>
          <w:rStyle w:val="hps"/>
          <w:rFonts w:asciiTheme="minorHAnsi" w:eastAsiaTheme="majorEastAsia" w:hAnsiTheme="minorHAnsi" w:cs="Arial"/>
          <w:color w:val="000000"/>
          <w:sz w:val="22"/>
          <w:szCs w:val="22"/>
        </w:rPr>
        <w:t>,</w:t>
      </w:r>
      <w:r w:rsidR="002E13DA" w:rsidRPr="00D11E00">
        <w:rPr>
          <w:rStyle w:val="hps"/>
          <w:rFonts w:asciiTheme="minorHAnsi" w:eastAsiaTheme="majorEastAsia" w:hAnsiTheme="minorHAnsi" w:cs="Arial"/>
          <w:color w:val="000000"/>
          <w:sz w:val="22"/>
          <w:szCs w:val="22"/>
        </w:rPr>
        <w:t xml:space="preserve"> som fik amputeret en eller flere fingre</w:t>
      </w:r>
      <w:r w:rsidR="002E13DA" w:rsidRPr="00D11E00">
        <w:rPr>
          <w:rStyle w:val="apple-style-span"/>
          <w:rFonts w:asciiTheme="minorHAnsi" w:eastAsiaTheme="majorEastAsia" w:hAnsiTheme="minorHAnsi" w:cs="Arial"/>
          <w:color w:val="000000"/>
          <w:sz w:val="22"/>
          <w:szCs w:val="22"/>
        </w:rPr>
        <w:t xml:space="preserve">. Hos alle de i studiet undersøgte aber var repræsentationen af tilstødende fingre og </w:t>
      </w:r>
      <w:proofErr w:type="spellStart"/>
      <w:r w:rsidR="002E13DA" w:rsidRPr="00D11E00">
        <w:rPr>
          <w:rStyle w:val="apple-style-span"/>
          <w:rFonts w:asciiTheme="minorHAnsi" w:eastAsiaTheme="majorEastAsia" w:hAnsiTheme="minorHAnsi" w:cs="Arial"/>
          <w:color w:val="000000"/>
          <w:sz w:val="22"/>
          <w:szCs w:val="22"/>
        </w:rPr>
        <w:t>palmare</w:t>
      </w:r>
      <w:proofErr w:type="spellEnd"/>
      <w:r w:rsidR="002E13DA" w:rsidRPr="00D11E00">
        <w:rPr>
          <w:rStyle w:val="apple-style-span"/>
          <w:rFonts w:asciiTheme="minorHAnsi" w:eastAsiaTheme="majorEastAsia" w:hAnsiTheme="minorHAnsi" w:cs="Arial"/>
          <w:color w:val="000000"/>
          <w:sz w:val="22"/>
          <w:szCs w:val="22"/>
        </w:rPr>
        <w:t xml:space="preserve"> overflader topografisk udvidet</w:t>
      </w:r>
      <w:r w:rsidR="002E13DA" w:rsidRPr="00D11E00">
        <w:rPr>
          <w:rStyle w:val="hps"/>
          <w:rFonts w:asciiTheme="minorHAnsi" w:eastAsiaTheme="majorEastAsia" w:hAnsiTheme="minorHAnsi" w:cs="Arial"/>
          <w:color w:val="000000"/>
          <w:sz w:val="22"/>
          <w:szCs w:val="22"/>
        </w:rPr>
        <w:t xml:space="preserve"> til at omfatte</w:t>
      </w:r>
      <w:r w:rsidR="002E13DA" w:rsidRPr="00D11E00">
        <w:rPr>
          <w:rStyle w:val="apple-converted-space"/>
          <w:rFonts w:asciiTheme="minorHAnsi" w:eastAsiaTheme="majorEastAsia" w:hAnsiTheme="minorHAnsi" w:cs="Arial"/>
          <w:color w:val="000000"/>
          <w:sz w:val="22"/>
          <w:szCs w:val="22"/>
        </w:rPr>
        <w:t> </w:t>
      </w:r>
      <w:r w:rsidR="00EE52FD" w:rsidRPr="00D11E00">
        <w:rPr>
          <w:rStyle w:val="hps"/>
          <w:rFonts w:asciiTheme="minorHAnsi" w:eastAsiaTheme="majorEastAsia" w:hAnsiTheme="minorHAnsi" w:cs="Arial"/>
          <w:color w:val="000000"/>
          <w:sz w:val="22"/>
          <w:szCs w:val="22"/>
        </w:rPr>
        <w:t xml:space="preserve">de fleste </w:t>
      </w:r>
      <w:r w:rsidR="002E13DA" w:rsidRPr="00D11E00">
        <w:rPr>
          <w:rStyle w:val="hps"/>
          <w:rFonts w:asciiTheme="minorHAnsi" w:eastAsiaTheme="majorEastAsia" w:hAnsiTheme="minorHAnsi" w:cs="Arial"/>
          <w:color w:val="000000"/>
          <w:sz w:val="22"/>
          <w:szCs w:val="22"/>
        </w:rPr>
        <w:t>eller</w:t>
      </w:r>
      <w:r w:rsidR="00DB3F9C" w:rsidRPr="00D11E00">
        <w:rPr>
          <w:rStyle w:val="apple-converted-space"/>
          <w:rFonts w:asciiTheme="minorHAnsi" w:eastAsiaTheme="majorEastAsia" w:hAnsiTheme="minorHAnsi" w:cs="Arial"/>
          <w:color w:val="000000"/>
          <w:sz w:val="22"/>
          <w:szCs w:val="22"/>
        </w:rPr>
        <w:t xml:space="preserve"> </w:t>
      </w:r>
      <w:r w:rsidR="002E13DA" w:rsidRPr="00D11E00">
        <w:rPr>
          <w:rStyle w:val="hps"/>
          <w:rFonts w:asciiTheme="minorHAnsi" w:eastAsiaTheme="majorEastAsia" w:hAnsiTheme="minorHAnsi" w:cs="Arial"/>
          <w:color w:val="000000"/>
          <w:sz w:val="22"/>
          <w:szCs w:val="22"/>
        </w:rPr>
        <w:t>alle</w:t>
      </w:r>
      <w:r w:rsidR="00DB3F9C" w:rsidRPr="00D11E00">
        <w:rPr>
          <w:rStyle w:val="Kommentarhenvisning"/>
          <w:rFonts w:asciiTheme="minorHAnsi" w:eastAsiaTheme="minorHAnsi" w:hAnsiTheme="minorHAnsi" w:cstheme="minorBidi"/>
          <w:lang w:eastAsia="en-US"/>
        </w:rPr>
        <w:t xml:space="preserve"> </w:t>
      </w:r>
      <w:r w:rsidR="00DB3F9C" w:rsidRPr="00D11E00">
        <w:rPr>
          <w:rStyle w:val="Kommentarhenvisning"/>
          <w:rFonts w:asciiTheme="minorHAnsi" w:eastAsiaTheme="minorHAnsi" w:hAnsiTheme="minorHAnsi" w:cstheme="minorHAnsi"/>
          <w:sz w:val="22"/>
          <w:szCs w:val="22"/>
          <w:lang w:eastAsia="en-US"/>
        </w:rPr>
        <w:t xml:space="preserve">af </w:t>
      </w:r>
      <w:r w:rsidR="002E13DA" w:rsidRPr="00D11E00">
        <w:rPr>
          <w:rStyle w:val="hps"/>
          <w:rFonts w:asciiTheme="minorHAnsi" w:eastAsiaTheme="majorEastAsia" w:hAnsiTheme="minorHAnsi" w:cs="Arial"/>
          <w:color w:val="000000"/>
          <w:sz w:val="22"/>
          <w:szCs w:val="22"/>
        </w:rPr>
        <w:t>de</w:t>
      </w:r>
      <w:r w:rsidR="00DB3F9C" w:rsidRPr="00D11E00">
        <w:rPr>
          <w:rStyle w:val="apple-converted-space"/>
          <w:rFonts w:asciiTheme="minorHAnsi" w:eastAsiaTheme="majorEastAsia" w:hAnsiTheme="minorHAnsi" w:cs="Arial"/>
          <w:color w:val="000000"/>
          <w:sz w:val="22"/>
          <w:szCs w:val="22"/>
        </w:rPr>
        <w:t xml:space="preserve"> </w:t>
      </w:r>
      <w:proofErr w:type="spellStart"/>
      <w:r w:rsidR="002E13DA" w:rsidRPr="00D11E00">
        <w:rPr>
          <w:rStyle w:val="hps"/>
          <w:rFonts w:asciiTheme="minorHAnsi" w:eastAsiaTheme="majorEastAsia" w:hAnsiTheme="minorHAnsi" w:cs="Arial"/>
          <w:color w:val="000000"/>
          <w:sz w:val="22"/>
          <w:szCs w:val="22"/>
        </w:rPr>
        <w:t>kortikal</w:t>
      </w:r>
      <w:r w:rsidR="00DB3F9C" w:rsidRPr="00D11E00">
        <w:rPr>
          <w:rStyle w:val="hps"/>
          <w:rFonts w:asciiTheme="minorHAnsi" w:eastAsiaTheme="majorEastAsia" w:hAnsiTheme="minorHAnsi" w:cs="Arial"/>
          <w:color w:val="000000"/>
          <w:sz w:val="22"/>
          <w:szCs w:val="22"/>
        </w:rPr>
        <w:t>e</w:t>
      </w:r>
      <w:proofErr w:type="spellEnd"/>
      <w:r w:rsidR="00DB3F9C" w:rsidRPr="00D11E00">
        <w:rPr>
          <w:rStyle w:val="apple-converted-space"/>
          <w:rFonts w:asciiTheme="minorHAnsi" w:eastAsiaTheme="majorEastAsia" w:hAnsiTheme="minorHAnsi" w:cs="Arial"/>
          <w:color w:val="000000"/>
          <w:sz w:val="22"/>
          <w:szCs w:val="22"/>
        </w:rPr>
        <w:t xml:space="preserve"> </w:t>
      </w:r>
      <w:r w:rsidR="002E13DA" w:rsidRPr="00D11E00">
        <w:rPr>
          <w:rStyle w:val="hps"/>
          <w:rFonts w:asciiTheme="minorHAnsi" w:eastAsiaTheme="majorEastAsia" w:hAnsiTheme="minorHAnsi" w:cs="Arial"/>
          <w:color w:val="000000"/>
          <w:sz w:val="22"/>
          <w:szCs w:val="22"/>
        </w:rPr>
        <w:t>områder</w:t>
      </w:r>
      <w:r w:rsidR="00DB3F9C" w:rsidRPr="00D11E00">
        <w:rPr>
          <w:rStyle w:val="apple-converted-space"/>
          <w:rFonts w:asciiTheme="minorHAnsi" w:eastAsiaTheme="majorEastAsia" w:hAnsiTheme="minorHAnsi" w:cs="Arial"/>
          <w:color w:val="000000"/>
          <w:sz w:val="22"/>
          <w:szCs w:val="22"/>
        </w:rPr>
        <w:t xml:space="preserve"> </w:t>
      </w:r>
      <w:r w:rsidR="002E13DA" w:rsidRPr="00D11E00">
        <w:rPr>
          <w:rStyle w:val="hps"/>
          <w:rFonts w:asciiTheme="minorHAnsi" w:eastAsiaTheme="majorEastAsia" w:hAnsiTheme="minorHAnsi" w:cs="Arial"/>
          <w:color w:val="000000"/>
          <w:sz w:val="22"/>
          <w:szCs w:val="22"/>
        </w:rPr>
        <w:t>tidligere repræsenteret af den eller de amputerede</w:t>
      </w:r>
      <w:r w:rsidR="002E13DA" w:rsidRPr="00D11E00">
        <w:rPr>
          <w:rStyle w:val="apple-converted-space"/>
          <w:rFonts w:asciiTheme="minorHAnsi" w:eastAsiaTheme="majorEastAsia" w:hAnsiTheme="minorHAnsi" w:cs="Arial"/>
          <w:color w:val="000000"/>
          <w:sz w:val="22"/>
          <w:szCs w:val="22"/>
        </w:rPr>
        <w:t> fingre.</w:t>
      </w:r>
      <w:r w:rsidR="002E13DA" w:rsidRPr="00D11E00">
        <w:rPr>
          <w:rStyle w:val="hps"/>
          <w:rFonts w:asciiTheme="minorHAnsi" w:eastAsiaTheme="majorEastAsia" w:hAnsiTheme="minorHAnsi" w:cs="Arial"/>
          <w:color w:val="000000"/>
          <w:sz w:val="22"/>
          <w:szCs w:val="22"/>
        </w:rPr>
        <w:t xml:space="preserve"> </w:t>
      </w:r>
    </w:p>
    <w:p w:rsidR="002E13DA" w:rsidRPr="007131BC" w:rsidRDefault="005A2807" w:rsidP="007131BC">
      <w:pPr>
        <w:pStyle w:val="NormalWeb"/>
        <w:spacing w:before="0" w:beforeAutospacing="0" w:after="180" w:afterAutospacing="0" w:line="276" w:lineRule="auto"/>
        <w:rPr>
          <w:rFonts w:asciiTheme="minorHAnsi" w:eastAsiaTheme="majorEastAsia" w:hAnsiTheme="minorHAnsi" w:cs="Arial"/>
          <w:color w:val="000000"/>
          <w:sz w:val="22"/>
          <w:szCs w:val="22"/>
        </w:rPr>
      </w:pPr>
      <w:r w:rsidRPr="005A2807">
        <w:rPr>
          <w:rFonts w:asciiTheme="minorHAnsi" w:hAnsiTheme="minorHAnsi"/>
          <w:noProof/>
        </w:rPr>
        <w:pict>
          <v:shape id="_x0000_s1032" type="#_x0000_t202" style="position:absolute;margin-left:202.4pt;margin-top:19.9pt;width:273.75pt;height:50.25pt;z-index:251683840" stroked="f">
            <v:textbox style="mso-next-textbox:#_x0000_s1032" inset="0,0,0,0">
              <w:txbxContent>
                <w:p w:rsidR="00E54F2D" w:rsidRPr="00EE52FD" w:rsidRDefault="00E54F2D" w:rsidP="00EE52FD">
                  <w:pPr>
                    <w:rPr>
                      <w:rFonts w:eastAsiaTheme="majorEastAsia" w:cs="Arial"/>
                      <w:noProof/>
                      <w:color w:val="000000"/>
                      <w:sz w:val="18"/>
                      <w:szCs w:val="18"/>
                    </w:rPr>
                  </w:pPr>
                  <w:r w:rsidRPr="00EE52FD">
                    <w:rPr>
                      <w:sz w:val="18"/>
                      <w:szCs w:val="18"/>
                    </w:rPr>
                    <w:t xml:space="preserve">Figur </w:t>
                  </w:r>
                  <w:r>
                    <w:rPr>
                      <w:sz w:val="18"/>
                      <w:szCs w:val="18"/>
                    </w:rPr>
                    <w:t>7</w:t>
                  </w:r>
                  <w:r w:rsidRPr="00EE52FD">
                    <w:rPr>
                      <w:sz w:val="18"/>
                      <w:szCs w:val="18"/>
                    </w:rPr>
                    <w:t xml:space="preserve">: Billedet til venstre illustrerer normal repræsentation af hånden I motorisk </w:t>
                  </w:r>
                  <w:proofErr w:type="spellStart"/>
                  <w:r w:rsidRPr="00EE52FD">
                    <w:rPr>
                      <w:sz w:val="18"/>
                      <w:szCs w:val="18"/>
                    </w:rPr>
                    <w:t>cort</w:t>
                  </w:r>
                  <w:r>
                    <w:rPr>
                      <w:sz w:val="18"/>
                      <w:szCs w:val="18"/>
                    </w:rPr>
                    <w:t>ex</w:t>
                  </w:r>
                  <w:proofErr w:type="spellEnd"/>
                  <w:r w:rsidRPr="00EE52FD">
                    <w:rPr>
                      <w:sz w:val="18"/>
                      <w:szCs w:val="18"/>
                    </w:rPr>
                    <w:t xml:space="preserve"> og billedet til højre illustrerer håndens repræsentation to måneder efter amputation af </w:t>
                  </w:r>
                  <w:r>
                    <w:rPr>
                      <w:sz w:val="18"/>
                      <w:szCs w:val="18"/>
                    </w:rPr>
                    <w:t>3. finger (64)</w:t>
                  </w:r>
                  <w:r w:rsidRPr="00EE52FD">
                    <w:rPr>
                      <w:sz w:val="18"/>
                      <w:szCs w:val="18"/>
                    </w:rPr>
                    <w:t>.</w:t>
                  </w:r>
                </w:p>
              </w:txbxContent>
            </v:textbox>
            <w10:wrap type="square"/>
          </v:shape>
        </w:pict>
      </w:r>
      <w:r w:rsidR="002D2D29">
        <w:rPr>
          <w:rFonts w:asciiTheme="minorHAnsi" w:hAnsiTheme="minorHAnsi"/>
          <w:noProof/>
        </w:rPr>
        <w:drawing>
          <wp:anchor distT="0" distB="0" distL="114300" distR="114300" simplePos="0" relativeHeight="251681792" behindDoc="0" locked="0" layoutInCell="1" allowOverlap="1">
            <wp:simplePos x="0" y="0"/>
            <wp:positionH relativeFrom="column">
              <wp:posOffset>2884805</wp:posOffset>
            </wp:positionH>
            <wp:positionV relativeFrom="paragraph">
              <wp:posOffset>986790</wp:posOffset>
            </wp:positionV>
            <wp:extent cx="2927985" cy="2493645"/>
            <wp:effectExtent l="19050" t="0" r="5715" b="0"/>
            <wp:wrapSquare wrapText="bothSides"/>
            <wp:docPr id="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srcRect/>
                    <a:stretch>
                      <a:fillRect/>
                    </a:stretch>
                  </pic:blipFill>
                  <pic:spPr bwMode="auto">
                    <a:xfrm>
                      <a:off x="0" y="0"/>
                      <a:ext cx="2927985" cy="2493645"/>
                    </a:xfrm>
                    <a:prstGeom prst="rect">
                      <a:avLst/>
                    </a:prstGeom>
                    <a:noFill/>
                    <a:ln w="9525">
                      <a:noFill/>
                      <a:miter lim="800000"/>
                      <a:headEnd/>
                      <a:tailEnd/>
                    </a:ln>
                  </pic:spPr>
                </pic:pic>
              </a:graphicData>
            </a:graphic>
          </wp:anchor>
        </w:drawing>
      </w:r>
      <w:r w:rsidR="002E13DA" w:rsidRPr="00D11E00">
        <w:rPr>
          <w:rStyle w:val="hps"/>
          <w:rFonts w:asciiTheme="minorHAnsi" w:eastAsiaTheme="majorEastAsia" w:hAnsiTheme="minorHAnsi" w:cs="Arial"/>
          <w:color w:val="000000"/>
          <w:sz w:val="22"/>
          <w:szCs w:val="22"/>
        </w:rPr>
        <w:t>Desuden blev</w:t>
      </w:r>
      <w:r w:rsidR="002E13DA" w:rsidRPr="00D11E00">
        <w:rPr>
          <w:rStyle w:val="apple-converted-space"/>
          <w:rFonts w:asciiTheme="minorHAnsi" w:eastAsiaTheme="majorEastAsia" w:hAnsiTheme="minorHAnsi" w:cs="Arial"/>
          <w:color w:val="000000"/>
          <w:sz w:val="22"/>
          <w:szCs w:val="22"/>
        </w:rPr>
        <w:t xml:space="preserve"> der fundet </w:t>
      </w:r>
      <w:r w:rsidR="002E13DA" w:rsidRPr="00D11E00">
        <w:rPr>
          <w:rStyle w:val="hps"/>
          <w:rFonts w:asciiTheme="minorHAnsi" w:eastAsiaTheme="majorEastAsia" w:hAnsiTheme="minorHAnsi" w:cs="Arial"/>
          <w:color w:val="000000"/>
          <w:sz w:val="22"/>
          <w:szCs w:val="22"/>
        </w:rPr>
        <w:t>en</w:t>
      </w:r>
      <w:r w:rsidR="002E13DA" w:rsidRPr="00D11E00">
        <w:rPr>
          <w:rStyle w:val="apple-converted-space"/>
          <w:rFonts w:asciiTheme="minorHAnsi" w:eastAsiaTheme="majorEastAsia" w:hAnsiTheme="minorHAnsi" w:cs="Arial"/>
          <w:color w:val="000000"/>
          <w:sz w:val="22"/>
          <w:szCs w:val="22"/>
        </w:rPr>
        <w:t> </w:t>
      </w:r>
      <w:r w:rsidR="002E13DA" w:rsidRPr="00D11E00">
        <w:rPr>
          <w:rStyle w:val="hps"/>
          <w:rFonts w:asciiTheme="minorHAnsi" w:eastAsiaTheme="majorEastAsia" w:hAnsiTheme="minorHAnsi" w:cs="Arial"/>
          <w:color w:val="000000"/>
          <w:sz w:val="22"/>
          <w:szCs w:val="22"/>
        </w:rPr>
        <w:t>nedgang i</w:t>
      </w:r>
      <w:r w:rsidR="002E13DA" w:rsidRPr="00D11E00">
        <w:rPr>
          <w:rStyle w:val="apple-converted-space"/>
          <w:rFonts w:asciiTheme="minorHAnsi" w:eastAsiaTheme="majorEastAsia" w:hAnsiTheme="minorHAnsi" w:cs="Arial"/>
          <w:color w:val="000000"/>
          <w:sz w:val="22"/>
          <w:szCs w:val="22"/>
        </w:rPr>
        <w:t> </w:t>
      </w:r>
      <w:r w:rsidR="002E13DA" w:rsidRPr="00D11E00">
        <w:rPr>
          <w:rStyle w:val="hps"/>
          <w:rFonts w:asciiTheme="minorHAnsi" w:eastAsiaTheme="majorEastAsia" w:hAnsiTheme="minorHAnsi" w:cs="Arial"/>
          <w:color w:val="000000"/>
          <w:sz w:val="22"/>
          <w:szCs w:val="22"/>
        </w:rPr>
        <w:t xml:space="preserve">receptive områder for de amputerede fingre. Enhver </w:t>
      </w:r>
      <w:proofErr w:type="spellStart"/>
      <w:r w:rsidR="002E13DA" w:rsidRPr="00D11E00">
        <w:rPr>
          <w:rStyle w:val="hps"/>
          <w:rFonts w:asciiTheme="minorHAnsi" w:eastAsiaTheme="majorEastAsia" w:hAnsiTheme="minorHAnsi" w:cs="Arial"/>
          <w:color w:val="000000"/>
          <w:sz w:val="22"/>
          <w:szCs w:val="22"/>
        </w:rPr>
        <w:t>hudoverflade</w:t>
      </w:r>
      <w:proofErr w:type="spellEnd"/>
      <w:r w:rsidR="002E13DA" w:rsidRPr="00D11E00">
        <w:rPr>
          <w:rStyle w:val="apple-converted-space"/>
          <w:rFonts w:asciiTheme="minorHAnsi" w:eastAsiaTheme="majorEastAsia" w:hAnsiTheme="minorHAnsi" w:cs="Arial"/>
          <w:color w:val="000000"/>
          <w:sz w:val="22"/>
          <w:szCs w:val="22"/>
        </w:rPr>
        <w:t> </w:t>
      </w:r>
      <w:r w:rsidR="007131BC">
        <w:rPr>
          <w:rStyle w:val="hps"/>
          <w:rFonts w:asciiTheme="minorHAnsi" w:eastAsiaTheme="majorEastAsia" w:hAnsiTheme="minorHAnsi" w:cs="Arial"/>
          <w:color w:val="000000"/>
          <w:sz w:val="22"/>
          <w:szCs w:val="22"/>
        </w:rPr>
        <w:t xml:space="preserve">kan </w:t>
      </w:r>
      <w:r w:rsidR="002E13DA" w:rsidRPr="00D11E00">
        <w:rPr>
          <w:rStyle w:val="hps"/>
          <w:rFonts w:asciiTheme="minorHAnsi" w:eastAsiaTheme="majorEastAsia" w:hAnsiTheme="minorHAnsi" w:cs="Arial"/>
          <w:color w:val="000000"/>
          <w:sz w:val="22"/>
          <w:szCs w:val="22"/>
        </w:rPr>
        <w:t>hermed være repræsenteret</w:t>
      </w:r>
      <w:r w:rsidR="002E13DA" w:rsidRPr="00D11E00">
        <w:rPr>
          <w:rStyle w:val="apple-converted-space"/>
          <w:rFonts w:asciiTheme="minorHAnsi" w:eastAsiaTheme="majorEastAsia" w:hAnsiTheme="minorHAnsi" w:cs="Arial"/>
          <w:color w:val="000000"/>
          <w:sz w:val="22"/>
          <w:szCs w:val="22"/>
        </w:rPr>
        <w:t> </w:t>
      </w:r>
      <w:r w:rsidR="002E13DA" w:rsidRPr="00D11E00">
        <w:rPr>
          <w:rStyle w:val="hps"/>
          <w:rFonts w:asciiTheme="minorHAnsi" w:eastAsiaTheme="majorEastAsia" w:hAnsiTheme="minorHAnsi" w:cs="Arial"/>
          <w:color w:val="000000"/>
          <w:sz w:val="22"/>
          <w:szCs w:val="22"/>
        </w:rPr>
        <w:t>i</w:t>
      </w:r>
      <w:r w:rsidR="002E13DA" w:rsidRPr="00D11E00">
        <w:rPr>
          <w:rStyle w:val="apple-converted-space"/>
          <w:rFonts w:asciiTheme="minorHAnsi" w:eastAsiaTheme="majorEastAsia" w:hAnsiTheme="minorHAnsi" w:cs="Arial"/>
          <w:color w:val="000000"/>
          <w:sz w:val="22"/>
          <w:szCs w:val="22"/>
        </w:rPr>
        <w:t> </w:t>
      </w:r>
      <w:r w:rsidR="002E13DA" w:rsidRPr="00D11E00">
        <w:rPr>
          <w:rStyle w:val="hps"/>
          <w:rFonts w:asciiTheme="minorHAnsi" w:eastAsiaTheme="majorEastAsia" w:hAnsiTheme="minorHAnsi" w:cs="Arial"/>
          <w:color w:val="000000"/>
          <w:sz w:val="22"/>
          <w:szCs w:val="22"/>
        </w:rPr>
        <w:t xml:space="preserve">de </w:t>
      </w:r>
      <w:proofErr w:type="spellStart"/>
      <w:r w:rsidR="002E13DA" w:rsidRPr="00D11E00">
        <w:rPr>
          <w:rStyle w:val="hps"/>
          <w:rFonts w:asciiTheme="minorHAnsi" w:eastAsiaTheme="majorEastAsia" w:hAnsiTheme="minorHAnsi" w:cs="Arial"/>
          <w:color w:val="000000"/>
          <w:sz w:val="22"/>
          <w:szCs w:val="22"/>
        </w:rPr>
        <w:t>kortikale</w:t>
      </w:r>
      <w:proofErr w:type="spellEnd"/>
      <w:r w:rsidR="002E13DA" w:rsidRPr="00D11E00">
        <w:rPr>
          <w:rStyle w:val="hps"/>
          <w:rFonts w:asciiTheme="minorHAnsi" w:eastAsiaTheme="majorEastAsia" w:hAnsiTheme="minorHAnsi" w:cs="Arial"/>
          <w:color w:val="000000"/>
          <w:sz w:val="22"/>
          <w:szCs w:val="22"/>
        </w:rPr>
        <w:t xml:space="preserve"> områder ved mange</w:t>
      </w:r>
      <w:r w:rsidR="002E13DA" w:rsidRPr="00D11E00">
        <w:rPr>
          <w:rStyle w:val="apple-converted-space"/>
          <w:rFonts w:asciiTheme="minorHAnsi" w:eastAsiaTheme="majorEastAsia" w:hAnsiTheme="minorHAnsi" w:cs="Arial"/>
          <w:color w:val="000000"/>
          <w:sz w:val="22"/>
          <w:szCs w:val="22"/>
        </w:rPr>
        <w:t> a</w:t>
      </w:r>
      <w:r w:rsidR="002E13DA" w:rsidRPr="00D11E00">
        <w:rPr>
          <w:rStyle w:val="hps"/>
          <w:rFonts w:asciiTheme="minorHAnsi" w:eastAsiaTheme="majorEastAsia" w:hAnsiTheme="minorHAnsi" w:cs="Arial"/>
          <w:color w:val="000000"/>
          <w:sz w:val="22"/>
          <w:szCs w:val="22"/>
        </w:rPr>
        <w:t>lternative funktionelle</w:t>
      </w:r>
      <w:r w:rsidR="002E13DA" w:rsidRPr="00D11E00">
        <w:rPr>
          <w:rStyle w:val="apple-converted-space"/>
          <w:rFonts w:asciiTheme="minorHAnsi" w:eastAsiaTheme="majorEastAsia" w:hAnsiTheme="minorHAnsi" w:cs="Arial"/>
          <w:color w:val="000000"/>
          <w:sz w:val="22"/>
          <w:szCs w:val="22"/>
        </w:rPr>
        <w:t> </w:t>
      </w:r>
      <w:r w:rsidR="005C754C">
        <w:rPr>
          <w:rStyle w:val="hps"/>
          <w:rFonts w:asciiTheme="minorHAnsi" w:eastAsiaTheme="majorEastAsia" w:hAnsiTheme="minorHAnsi" w:cs="Arial"/>
          <w:color w:val="000000"/>
          <w:sz w:val="22"/>
          <w:szCs w:val="22"/>
        </w:rPr>
        <w:t>netværk</w:t>
      </w:r>
      <w:r w:rsidR="002E13DA" w:rsidRPr="00D11E00">
        <w:rPr>
          <w:rStyle w:val="apple-converted-space"/>
          <w:rFonts w:asciiTheme="minorHAnsi" w:eastAsiaTheme="majorEastAsia" w:hAnsiTheme="minorHAnsi" w:cs="Arial"/>
          <w:color w:val="000000"/>
          <w:sz w:val="22"/>
          <w:szCs w:val="22"/>
        </w:rPr>
        <w:t> </w:t>
      </w:r>
      <w:r w:rsidR="002E13DA" w:rsidRPr="00D11E00">
        <w:rPr>
          <w:rStyle w:val="hps"/>
          <w:rFonts w:asciiTheme="minorHAnsi" w:eastAsiaTheme="majorEastAsia" w:hAnsiTheme="minorHAnsi" w:cs="Arial"/>
          <w:color w:val="000000"/>
          <w:sz w:val="22"/>
          <w:szCs w:val="22"/>
        </w:rPr>
        <w:t>på forskellige</w:t>
      </w:r>
      <w:r w:rsidR="002E13DA" w:rsidRPr="00D11E00">
        <w:rPr>
          <w:rStyle w:val="apple-converted-space"/>
          <w:rFonts w:asciiTheme="minorHAnsi" w:eastAsiaTheme="majorEastAsia" w:hAnsiTheme="minorHAnsi" w:cs="Arial"/>
          <w:color w:val="000000"/>
          <w:sz w:val="22"/>
          <w:szCs w:val="22"/>
        </w:rPr>
        <w:t> </w:t>
      </w:r>
      <w:r w:rsidR="002E13DA" w:rsidRPr="00D11E00">
        <w:rPr>
          <w:rStyle w:val="hps"/>
          <w:rFonts w:asciiTheme="minorHAnsi" w:eastAsiaTheme="majorEastAsia" w:hAnsiTheme="minorHAnsi" w:cs="Arial"/>
          <w:color w:val="000000"/>
          <w:sz w:val="22"/>
          <w:szCs w:val="22"/>
        </w:rPr>
        <w:t xml:space="preserve">tidspunkter </w:t>
      </w:r>
      <w:r w:rsidR="002E13DA" w:rsidRPr="00D11E00">
        <w:rPr>
          <w:rStyle w:val="apple-converted-space"/>
          <w:rFonts w:asciiTheme="minorHAnsi" w:eastAsiaTheme="majorEastAsia" w:hAnsiTheme="minorHAnsi" w:cs="Arial"/>
          <w:color w:val="000000"/>
          <w:sz w:val="22"/>
          <w:szCs w:val="22"/>
        </w:rPr>
        <w:t>i </w:t>
      </w:r>
      <w:r w:rsidR="002E13DA" w:rsidRPr="00D11E00">
        <w:rPr>
          <w:rStyle w:val="hps"/>
          <w:rFonts w:asciiTheme="minorHAnsi" w:eastAsiaTheme="majorEastAsia" w:hAnsiTheme="minorHAnsi" w:cs="Arial"/>
          <w:color w:val="000000"/>
          <w:sz w:val="22"/>
          <w:szCs w:val="22"/>
        </w:rPr>
        <w:t xml:space="preserve">livet </w:t>
      </w:r>
      <w:r>
        <w:rPr>
          <w:rStyle w:val="hps"/>
          <w:rFonts w:asciiTheme="minorHAnsi" w:eastAsiaTheme="majorEastAsia" w:hAnsiTheme="minorHAnsi" w:cs="Arial"/>
          <w:color w:val="000000"/>
          <w:sz w:val="22"/>
          <w:szCs w:val="22"/>
        </w:rPr>
        <w:fldChar w:fldCharType="begin"/>
      </w:r>
      <w:r w:rsidR="001F2817">
        <w:rPr>
          <w:rStyle w:val="hps"/>
          <w:rFonts w:asciiTheme="minorHAnsi" w:eastAsiaTheme="majorEastAsia" w:hAnsiTheme="minorHAnsi" w:cs="Arial"/>
          <w:color w:val="000000"/>
          <w:sz w:val="22"/>
          <w:szCs w:val="22"/>
        </w:rPr>
        <w:instrText>ADDIN RW.CITE{{504 Merzenich, M. M. 1984}}</w:instrText>
      </w:r>
      <w:r>
        <w:rPr>
          <w:rStyle w:val="hps"/>
          <w:rFonts w:asciiTheme="minorHAnsi" w:eastAsiaTheme="majorEastAsia" w:hAnsiTheme="minorHAnsi" w:cs="Arial"/>
          <w:color w:val="000000"/>
          <w:sz w:val="22"/>
          <w:szCs w:val="22"/>
        </w:rPr>
        <w:fldChar w:fldCharType="separate"/>
      </w:r>
      <w:r w:rsidR="00E24DC4">
        <w:rPr>
          <w:rStyle w:val="hps"/>
          <w:rFonts w:asciiTheme="minorHAnsi" w:eastAsiaTheme="majorEastAsia" w:hAnsiTheme="minorHAnsi" w:cs="Arial"/>
          <w:color w:val="000000"/>
          <w:sz w:val="22"/>
          <w:szCs w:val="22"/>
        </w:rPr>
        <w:t>(64)</w:t>
      </w:r>
      <w:r>
        <w:rPr>
          <w:rStyle w:val="hps"/>
          <w:rFonts w:asciiTheme="minorHAnsi" w:eastAsiaTheme="majorEastAsia" w:hAnsiTheme="minorHAnsi" w:cs="Arial"/>
          <w:color w:val="000000"/>
          <w:sz w:val="22"/>
          <w:szCs w:val="22"/>
        </w:rPr>
        <w:fldChar w:fldCharType="end"/>
      </w:r>
      <w:r w:rsidR="00733F22">
        <w:rPr>
          <w:rStyle w:val="apple-converted-space"/>
          <w:rFonts w:asciiTheme="minorHAnsi" w:eastAsiaTheme="majorEastAsia" w:hAnsiTheme="minorHAnsi" w:cs="Arial"/>
          <w:color w:val="000000"/>
          <w:sz w:val="22"/>
          <w:szCs w:val="22"/>
        </w:rPr>
        <w:t>. Se figur 7</w:t>
      </w:r>
      <w:r w:rsidR="007C136A">
        <w:rPr>
          <w:rStyle w:val="apple-converted-space"/>
          <w:rFonts w:asciiTheme="minorHAnsi" w:eastAsiaTheme="majorEastAsia" w:hAnsiTheme="minorHAnsi" w:cs="Arial"/>
          <w:color w:val="000000"/>
          <w:sz w:val="22"/>
          <w:szCs w:val="22"/>
        </w:rPr>
        <w:t>.</w:t>
      </w:r>
    </w:p>
    <w:p w:rsidR="002E13DA" w:rsidRDefault="005A2807" w:rsidP="002E13DA">
      <w:pPr>
        <w:spacing w:after="0"/>
        <w:rPr>
          <w:rFonts w:eastAsia="Times New Roman" w:cs="Arial"/>
          <w:color w:val="000000"/>
          <w:lang w:eastAsia="da-DK"/>
        </w:rPr>
      </w:pPr>
      <w:r w:rsidRPr="005A2807">
        <w:rPr>
          <w:noProof/>
        </w:rPr>
        <w:pict>
          <v:shape id="_x0000_s1033" type="#_x0000_t202" style="position:absolute;margin-left:227.65pt;margin-top:174pt;width:242.7pt;height:35.25pt;z-index:251688960" stroked="f">
            <v:textbox style="mso-next-textbox:#_x0000_s1033;mso-fit-shape-to-text:t" inset="0,0,0,0">
              <w:txbxContent>
                <w:p w:rsidR="00E54F2D" w:rsidRPr="007F2C5B" w:rsidRDefault="00E54F2D" w:rsidP="007F2C5B">
                  <w:pPr>
                    <w:rPr>
                      <w:noProof/>
                      <w:sz w:val="18"/>
                      <w:szCs w:val="18"/>
                    </w:rPr>
                  </w:pPr>
                  <w:r w:rsidRPr="007F2C5B">
                    <w:rPr>
                      <w:sz w:val="18"/>
                      <w:szCs w:val="18"/>
                    </w:rPr>
                    <w:t xml:space="preserve">Figur </w:t>
                  </w:r>
                  <w:r>
                    <w:rPr>
                      <w:sz w:val="18"/>
                      <w:szCs w:val="18"/>
                    </w:rPr>
                    <w:t>8</w:t>
                  </w:r>
                  <w:r w:rsidRPr="007F2C5B">
                    <w:rPr>
                      <w:sz w:val="18"/>
                      <w:szCs w:val="18"/>
                    </w:rPr>
                    <w:t xml:space="preserve">: Taktilt stimulerede </w:t>
                  </w:r>
                  <w:proofErr w:type="spellStart"/>
                  <w:r w:rsidRPr="007F2C5B">
                    <w:rPr>
                      <w:sz w:val="18"/>
                      <w:szCs w:val="18"/>
                    </w:rPr>
                    <w:t>hudoverflader</w:t>
                  </w:r>
                  <w:proofErr w:type="spellEnd"/>
                  <w:r w:rsidRPr="007F2C5B">
                    <w:rPr>
                      <w:sz w:val="18"/>
                      <w:szCs w:val="18"/>
                    </w:rPr>
                    <w:t xml:space="preserve"> og heraf afledt udvidede </w:t>
                  </w:r>
                  <w:proofErr w:type="spellStart"/>
                  <w:r w:rsidRPr="007F2C5B">
                    <w:rPr>
                      <w:sz w:val="18"/>
                      <w:szCs w:val="18"/>
                    </w:rPr>
                    <w:t>kortikale</w:t>
                  </w:r>
                  <w:proofErr w:type="spellEnd"/>
                  <w:r w:rsidRPr="007F2C5B">
                    <w:rPr>
                      <w:sz w:val="18"/>
                      <w:szCs w:val="18"/>
                    </w:rPr>
                    <w:t xml:space="preserve"> områder </w:t>
                  </w:r>
                  <w:r>
                    <w:rPr>
                      <w:sz w:val="18"/>
                      <w:szCs w:val="18"/>
                    </w:rPr>
                    <w:t>(65).</w:t>
                  </w:r>
                </w:p>
              </w:txbxContent>
            </v:textbox>
            <w10:wrap type="square"/>
          </v:shape>
        </w:pict>
      </w:r>
      <w:r w:rsidR="007F2C5B" w:rsidRPr="00D11E00">
        <w:rPr>
          <w:rFonts w:eastAsia="Times New Roman" w:cs="Arial"/>
          <w:color w:val="000000"/>
          <w:lang w:eastAsia="da-DK"/>
        </w:rPr>
        <w:t>I et</w:t>
      </w:r>
      <w:r w:rsidR="002E13DA" w:rsidRPr="00D11E00">
        <w:rPr>
          <w:rFonts w:eastAsia="Times New Roman" w:cs="Arial"/>
          <w:color w:val="000000"/>
          <w:lang w:eastAsia="da-DK"/>
        </w:rPr>
        <w:t xml:space="preserve"> studie</w:t>
      </w:r>
      <w:r w:rsidR="007F2C5B" w:rsidRPr="00D11E00">
        <w:rPr>
          <w:rFonts w:eastAsia="Times New Roman" w:cs="Arial"/>
          <w:color w:val="000000"/>
          <w:lang w:eastAsia="da-DK"/>
        </w:rPr>
        <w:t xml:space="preserve"> af </w:t>
      </w:r>
      <w:proofErr w:type="spellStart"/>
      <w:r w:rsidR="007F2C5B" w:rsidRPr="00D11E00">
        <w:rPr>
          <w:rFonts w:eastAsia="Times New Roman" w:cs="Arial"/>
          <w:color w:val="000000"/>
          <w:lang w:eastAsia="da-DK"/>
        </w:rPr>
        <w:t>Jenkins</w:t>
      </w:r>
      <w:proofErr w:type="spellEnd"/>
      <w:r w:rsidR="007F2C5B" w:rsidRPr="00D11E00">
        <w:rPr>
          <w:rFonts w:eastAsia="Times New Roman" w:cs="Arial"/>
          <w:color w:val="000000"/>
          <w:lang w:eastAsia="da-DK"/>
        </w:rPr>
        <w:t xml:space="preserve"> fra 1990</w:t>
      </w:r>
      <w:r w:rsidR="002E13DA" w:rsidRPr="00D11E00">
        <w:rPr>
          <w:rFonts w:eastAsia="Times New Roman" w:cs="Arial"/>
          <w:color w:val="000000"/>
          <w:lang w:eastAsia="da-DK"/>
        </w:rPr>
        <w:t xml:space="preserve"> blev reorganisering i </w:t>
      </w:r>
      <w:r w:rsidR="007F2C5B" w:rsidRPr="00D11E00">
        <w:rPr>
          <w:rFonts w:eastAsia="Times New Roman" w:cs="Arial"/>
          <w:color w:val="000000"/>
          <w:lang w:eastAsia="da-DK"/>
        </w:rPr>
        <w:t xml:space="preserve">den </w:t>
      </w:r>
      <w:r w:rsidR="002E13DA" w:rsidRPr="00D11E00">
        <w:rPr>
          <w:rFonts w:eastAsia="Times New Roman" w:cs="Arial"/>
          <w:color w:val="000000"/>
          <w:lang w:eastAsia="da-DK"/>
        </w:rPr>
        <w:t>primære </w:t>
      </w:r>
      <w:proofErr w:type="spellStart"/>
      <w:r w:rsidR="002E13DA" w:rsidRPr="00D11E00">
        <w:rPr>
          <w:rFonts w:eastAsia="Times New Roman" w:cs="Arial"/>
          <w:color w:val="000000"/>
          <w:lang w:eastAsia="da-DK"/>
        </w:rPr>
        <w:t>somatosensoriske</w:t>
      </w:r>
      <w:proofErr w:type="spellEnd"/>
      <w:r w:rsidR="002E13DA" w:rsidRPr="00D11E00">
        <w:rPr>
          <w:rFonts w:eastAsia="Times New Roman" w:cs="Arial"/>
          <w:color w:val="000000"/>
          <w:lang w:eastAsia="da-DK"/>
        </w:rPr>
        <w:t> </w:t>
      </w:r>
      <w:proofErr w:type="spellStart"/>
      <w:r w:rsidR="007C136A">
        <w:rPr>
          <w:rFonts w:eastAsia="Times New Roman" w:cs="Arial"/>
          <w:color w:val="000000"/>
          <w:lang w:eastAsia="da-DK"/>
        </w:rPr>
        <w:t>cortex</w:t>
      </w:r>
      <w:proofErr w:type="spellEnd"/>
      <w:r w:rsidR="007C136A">
        <w:rPr>
          <w:rFonts w:eastAsia="Times New Roman" w:cs="Arial"/>
          <w:color w:val="000000"/>
          <w:lang w:eastAsia="da-DK"/>
        </w:rPr>
        <w:t> hos</w:t>
      </w:r>
      <w:r w:rsidR="002E13DA" w:rsidRPr="00D11E00">
        <w:rPr>
          <w:rFonts w:eastAsia="Times New Roman" w:cs="Arial"/>
          <w:color w:val="000000"/>
          <w:lang w:eastAsia="da-DK"/>
        </w:rPr>
        <w:t xml:space="preserve"> aber studeret efter adfærdsmæssigt kontrolleret taktil stimulation. I studiet blev </w:t>
      </w:r>
      <w:r w:rsidR="007F2C5B" w:rsidRPr="00D11E00">
        <w:rPr>
          <w:rFonts w:eastAsia="Times New Roman" w:cs="Arial"/>
          <w:color w:val="000000"/>
          <w:lang w:eastAsia="da-DK"/>
        </w:rPr>
        <w:t xml:space="preserve">det </w:t>
      </w:r>
      <w:r w:rsidR="002E13DA" w:rsidRPr="00D11E00">
        <w:rPr>
          <w:rFonts w:eastAsia="Times New Roman" w:cs="Arial"/>
          <w:color w:val="000000"/>
          <w:lang w:eastAsia="da-DK"/>
        </w:rPr>
        <w:t xml:space="preserve">bl.a. konkluderet, at stimulerede </w:t>
      </w:r>
      <w:proofErr w:type="spellStart"/>
      <w:r w:rsidR="002E13DA" w:rsidRPr="00D11E00">
        <w:rPr>
          <w:rFonts w:eastAsia="Times New Roman" w:cs="Arial"/>
          <w:color w:val="000000"/>
          <w:lang w:eastAsia="da-DK"/>
        </w:rPr>
        <w:t>hudoverflader</w:t>
      </w:r>
      <w:proofErr w:type="spellEnd"/>
      <w:r w:rsidR="007C136A">
        <w:rPr>
          <w:rFonts w:eastAsia="Times New Roman" w:cs="Arial"/>
          <w:color w:val="000000"/>
          <w:lang w:eastAsia="da-DK"/>
        </w:rPr>
        <w:t xml:space="preserve"> </w:t>
      </w:r>
    </w:p>
    <w:p w:rsidR="007C136A" w:rsidRDefault="007C136A" w:rsidP="007C136A">
      <w:pPr>
        <w:rPr>
          <w:rStyle w:val="apple-style-span"/>
        </w:rPr>
      </w:pPr>
      <w:r w:rsidRPr="00D11E00">
        <w:rPr>
          <w:lang w:eastAsia="da-DK"/>
        </w:rPr>
        <w:t>var repræ</w:t>
      </w:r>
      <w:r>
        <w:rPr>
          <w:lang w:eastAsia="da-DK"/>
        </w:rPr>
        <w:t>senteret ved udvidede </w:t>
      </w:r>
      <w:proofErr w:type="spellStart"/>
      <w:r>
        <w:rPr>
          <w:lang w:eastAsia="da-DK"/>
        </w:rPr>
        <w:t>kortikale</w:t>
      </w:r>
      <w:proofErr w:type="spellEnd"/>
      <w:r>
        <w:rPr>
          <w:lang w:eastAsia="da-DK"/>
        </w:rPr>
        <w:t xml:space="preserve"> </w:t>
      </w:r>
      <w:r w:rsidRPr="00D11E00">
        <w:rPr>
          <w:lang w:eastAsia="da-DK"/>
        </w:rPr>
        <w:t xml:space="preserve">områder og </w:t>
      </w:r>
      <w:r>
        <w:rPr>
          <w:lang w:eastAsia="da-DK"/>
        </w:rPr>
        <w:t xml:space="preserve">de fleste af de </w:t>
      </w:r>
      <w:proofErr w:type="spellStart"/>
      <w:r>
        <w:rPr>
          <w:lang w:eastAsia="da-DK"/>
        </w:rPr>
        <w:t>kutane</w:t>
      </w:r>
      <w:proofErr w:type="spellEnd"/>
      <w:r>
        <w:rPr>
          <w:lang w:eastAsia="da-DK"/>
        </w:rPr>
        <w:t xml:space="preserve"> receptive områder registreret inden for disse udvidede </w:t>
      </w:r>
      <w:proofErr w:type="spellStart"/>
      <w:r>
        <w:rPr>
          <w:lang w:eastAsia="da-DK"/>
        </w:rPr>
        <w:t>kortikalt</w:t>
      </w:r>
      <w:proofErr w:type="spellEnd"/>
      <w:r>
        <w:rPr>
          <w:lang w:eastAsia="da-DK"/>
        </w:rPr>
        <w:t xml:space="preserve"> repræsenterede zoner</w:t>
      </w:r>
      <w:r w:rsidR="00D568D9">
        <w:rPr>
          <w:lang w:eastAsia="da-DK"/>
        </w:rPr>
        <w:t>,</w:t>
      </w:r>
      <w:r>
        <w:rPr>
          <w:lang w:eastAsia="da-DK"/>
        </w:rPr>
        <w:t xml:space="preserve"> var usædvanligt små</w:t>
      </w:r>
      <w:r w:rsidRPr="00D11E00">
        <w:rPr>
          <w:lang w:eastAsia="da-DK"/>
        </w:rPr>
        <w:t xml:space="preserve"> </w:t>
      </w:r>
      <w:r w:rsidR="005A2807">
        <w:rPr>
          <w:lang w:eastAsia="da-DK"/>
        </w:rPr>
        <w:fldChar w:fldCharType="begin"/>
      </w:r>
      <w:r w:rsidR="001F2817">
        <w:rPr>
          <w:lang w:eastAsia="da-DK"/>
        </w:rPr>
        <w:instrText>ADDIN RW.CITE{{505 Jenkins, W.M. 1990}}</w:instrText>
      </w:r>
      <w:r w:rsidR="005A2807">
        <w:rPr>
          <w:lang w:eastAsia="da-DK"/>
        </w:rPr>
        <w:fldChar w:fldCharType="separate"/>
      </w:r>
      <w:r w:rsidR="00E24DC4">
        <w:rPr>
          <w:lang w:eastAsia="da-DK"/>
        </w:rPr>
        <w:t>(65)</w:t>
      </w:r>
      <w:r w:rsidR="005A2807">
        <w:rPr>
          <w:lang w:eastAsia="da-DK"/>
        </w:rPr>
        <w:fldChar w:fldCharType="end"/>
      </w:r>
      <w:r>
        <w:rPr>
          <w:lang w:eastAsia="da-DK"/>
        </w:rPr>
        <w:t>.</w:t>
      </w:r>
      <w:r w:rsidR="00063030">
        <w:rPr>
          <w:lang w:eastAsia="da-DK"/>
        </w:rPr>
        <w:t xml:space="preserve"> Se figur </w:t>
      </w:r>
      <w:r w:rsidR="00733F22">
        <w:rPr>
          <w:lang w:eastAsia="da-DK"/>
        </w:rPr>
        <w:t>8</w:t>
      </w:r>
      <w:r w:rsidR="00063030">
        <w:rPr>
          <w:lang w:eastAsia="da-DK"/>
        </w:rPr>
        <w:t>.</w:t>
      </w:r>
    </w:p>
    <w:p w:rsidR="007131BC" w:rsidRDefault="007131BC" w:rsidP="005A223C">
      <w:pPr>
        <w:pStyle w:val="Overskrift3"/>
        <w:rPr>
          <w:rStyle w:val="apple-style-span"/>
          <w:rFonts w:asciiTheme="minorHAnsi" w:hAnsiTheme="minorHAnsi"/>
        </w:rPr>
      </w:pPr>
    </w:p>
    <w:p w:rsidR="005A223C" w:rsidRPr="00D11E00" w:rsidRDefault="005A223C" w:rsidP="005A223C">
      <w:pPr>
        <w:pStyle w:val="Overskrift3"/>
        <w:rPr>
          <w:rFonts w:asciiTheme="minorHAnsi" w:hAnsiTheme="minorHAnsi"/>
        </w:rPr>
      </w:pPr>
      <w:bookmarkStart w:id="17" w:name="_Toc294616212"/>
      <w:r w:rsidRPr="00D11E00">
        <w:rPr>
          <w:rStyle w:val="apple-style-span"/>
          <w:rFonts w:asciiTheme="minorHAnsi" w:hAnsiTheme="minorHAnsi"/>
        </w:rPr>
        <w:t>2.3.5 Selv kortvarige træningsforløb giver målbare ændringer i hjernen</w:t>
      </w:r>
      <w:bookmarkEnd w:id="17"/>
    </w:p>
    <w:p w:rsidR="005A223C" w:rsidRPr="00D11E00" w:rsidRDefault="005A223C" w:rsidP="001C636A">
      <w:pPr>
        <w:pStyle w:val="NormalWeb"/>
        <w:spacing w:before="0" w:beforeAutospacing="0" w:after="0" w:afterAutospacing="0" w:line="276" w:lineRule="auto"/>
        <w:rPr>
          <w:rFonts w:asciiTheme="minorHAnsi" w:hAnsiTheme="minorHAnsi"/>
          <w:sz w:val="22"/>
          <w:szCs w:val="22"/>
        </w:rPr>
      </w:pPr>
      <w:r w:rsidRPr="00D11E00">
        <w:rPr>
          <w:rFonts w:asciiTheme="minorHAnsi" w:hAnsiTheme="minorHAnsi" w:cs="Helvetica"/>
          <w:color w:val="000000"/>
          <w:sz w:val="22"/>
          <w:szCs w:val="22"/>
        </w:rPr>
        <w:t xml:space="preserve">Flere videnskabelige undersøgelser påviser evidens for plastiske ændringer i hjernen som følge af </w:t>
      </w:r>
      <w:r w:rsidR="00C568C2" w:rsidRPr="00D11E00">
        <w:rPr>
          <w:rFonts w:asciiTheme="minorHAnsi" w:hAnsiTheme="minorHAnsi" w:cs="Helvetica"/>
          <w:color w:val="000000"/>
          <w:sz w:val="22"/>
          <w:szCs w:val="22"/>
        </w:rPr>
        <w:t xml:space="preserve">kortvarig </w:t>
      </w:r>
      <w:r w:rsidRPr="00D11E00">
        <w:rPr>
          <w:rFonts w:asciiTheme="minorHAnsi" w:hAnsiTheme="minorHAnsi" w:cs="Helvetica"/>
          <w:color w:val="000000"/>
          <w:sz w:val="22"/>
          <w:szCs w:val="22"/>
        </w:rPr>
        <w:t>genoptræning. I et studie</w:t>
      </w:r>
      <w:r w:rsidR="00FB59BC" w:rsidRPr="00D11E00">
        <w:rPr>
          <w:rFonts w:asciiTheme="minorHAnsi" w:hAnsiTheme="minorHAnsi"/>
          <w:sz w:val="22"/>
          <w:szCs w:val="22"/>
        </w:rPr>
        <w:t xml:space="preserve"> blev</w:t>
      </w:r>
      <w:r w:rsidRPr="00D11E00">
        <w:rPr>
          <w:rFonts w:asciiTheme="minorHAnsi" w:hAnsiTheme="minorHAnsi"/>
          <w:sz w:val="22"/>
          <w:szCs w:val="22"/>
        </w:rPr>
        <w:t xml:space="preserve"> det påvist, at hvis patienter med apopleksi (› 6 måneder efter skaden) tvinges til at bruge den skadede arm via </w:t>
      </w:r>
      <w:r w:rsidR="001C636A">
        <w:rPr>
          <w:rFonts w:asciiTheme="minorHAnsi" w:hAnsiTheme="minorHAnsi"/>
          <w:sz w:val="22"/>
          <w:szCs w:val="22"/>
        </w:rPr>
        <w:t>CIMT</w:t>
      </w:r>
      <w:r w:rsidRPr="00D11E00">
        <w:rPr>
          <w:rFonts w:asciiTheme="minorHAnsi" w:hAnsiTheme="minorHAnsi"/>
          <w:sz w:val="22"/>
          <w:szCs w:val="22"/>
        </w:rPr>
        <w:t xml:space="preserve"> i 12 dage</w:t>
      </w:r>
      <w:r w:rsidR="007C136A">
        <w:rPr>
          <w:rFonts w:asciiTheme="minorHAnsi" w:hAnsiTheme="minorHAnsi"/>
          <w:sz w:val="22"/>
          <w:szCs w:val="22"/>
        </w:rPr>
        <w:t>,</w:t>
      </w:r>
      <w:r w:rsidRPr="00D11E00">
        <w:rPr>
          <w:rFonts w:asciiTheme="minorHAnsi" w:hAnsiTheme="minorHAnsi"/>
          <w:sz w:val="22"/>
          <w:szCs w:val="22"/>
        </w:rPr>
        <w:t xml:space="preserve"> forbedres ikke bare armens funktion, men også det område i motorisk </w:t>
      </w:r>
      <w:proofErr w:type="spellStart"/>
      <w:r w:rsidRPr="00D11E00">
        <w:rPr>
          <w:rFonts w:asciiTheme="minorHAnsi" w:hAnsiTheme="minorHAnsi"/>
          <w:sz w:val="22"/>
          <w:szCs w:val="22"/>
        </w:rPr>
        <w:t>cortex</w:t>
      </w:r>
      <w:proofErr w:type="spellEnd"/>
      <w:r w:rsidRPr="00D11E00">
        <w:rPr>
          <w:rFonts w:asciiTheme="minorHAnsi" w:hAnsiTheme="minorHAnsi"/>
          <w:sz w:val="22"/>
          <w:szCs w:val="22"/>
        </w:rPr>
        <w:t xml:space="preserve">, der repræsenterer muskler i tommelen forøges </w:t>
      </w:r>
      <w:r w:rsidR="005A2807">
        <w:rPr>
          <w:rFonts w:asciiTheme="minorHAnsi" w:hAnsiTheme="minorHAnsi"/>
          <w:sz w:val="22"/>
          <w:szCs w:val="22"/>
        </w:rPr>
        <w:fldChar w:fldCharType="begin"/>
      </w:r>
      <w:r w:rsidR="001F2817">
        <w:rPr>
          <w:rFonts w:asciiTheme="minorHAnsi" w:hAnsiTheme="minorHAnsi"/>
          <w:sz w:val="22"/>
          <w:szCs w:val="22"/>
        </w:rPr>
        <w:instrText>ADDIN RW.CITE{{350 Liepert J. et al 2003}}</w:instrText>
      </w:r>
      <w:r w:rsidR="005A2807">
        <w:rPr>
          <w:rFonts w:asciiTheme="minorHAnsi" w:hAnsiTheme="minorHAnsi"/>
          <w:sz w:val="22"/>
          <w:szCs w:val="22"/>
        </w:rPr>
        <w:fldChar w:fldCharType="separate"/>
      </w:r>
      <w:r w:rsidR="00E24DC4">
        <w:rPr>
          <w:rFonts w:asciiTheme="minorHAnsi" w:hAnsiTheme="minorHAnsi"/>
          <w:sz w:val="22"/>
          <w:szCs w:val="22"/>
        </w:rPr>
        <w:t>(66)</w:t>
      </w:r>
      <w:r w:rsidR="005A2807">
        <w:rPr>
          <w:rFonts w:asciiTheme="minorHAnsi" w:hAnsiTheme="minorHAnsi"/>
          <w:sz w:val="22"/>
          <w:szCs w:val="22"/>
        </w:rPr>
        <w:fldChar w:fldCharType="end"/>
      </w:r>
      <w:r w:rsidRPr="00D11E00">
        <w:rPr>
          <w:rFonts w:asciiTheme="minorHAnsi" w:hAnsiTheme="minorHAnsi"/>
          <w:sz w:val="22"/>
          <w:szCs w:val="22"/>
        </w:rPr>
        <w:t xml:space="preserve">. Plastiske ændringer i hjernen er også påvist efter træning i </w:t>
      </w:r>
      <w:r w:rsidR="00DE515F" w:rsidRPr="00D11E00">
        <w:rPr>
          <w:rFonts w:asciiTheme="minorHAnsi" w:hAnsiTheme="minorHAnsi"/>
          <w:sz w:val="22"/>
          <w:szCs w:val="22"/>
        </w:rPr>
        <w:t xml:space="preserve">endnu </w:t>
      </w:r>
      <w:r w:rsidRPr="00D11E00">
        <w:rPr>
          <w:rFonts w:asciiTheme="minorHAnsi" w:hAnsiTheme="minorHAnsi"/>
          <w:sz w:val="22"/>
          <w:szCs w:val="22"/>
        </w:rPr>
        <w:t xml:space="preserve">kortere perioder. </w:t>
      </w:r>
      <w:proofErr w:type="spellStart"/>
      <w:r w:rsidRPr="00D11E00">
        <w:rPr>
          <w:rFonts w:asciiTheme="minorHAnsi" w:hAnsiTheme="minorHAnsi"/>
          <w:sz w:val="22"/>
          <w:szCs w:val="22"/>
        </w:rPr>
        <w:t>Koski</w:t>
      </w:r>
      <w:proofErr w:type="spellEnd"/>
      <w:r w:rsidRPr="00D11E00">
        <w:rPr>
          <w:rFonts w:asciiTheme="minorHAnsi" w:hAnsiTheme="minorHAnsi"/>
          <w:sz w:val="22"/>
          <w:szCs w:val="22"/>
        </w:rPr>
        <w:t xml:space="preserve"> </w:t>
      </w:r>
      <w:r w:rsidR="001C636A">
        <w:rPr>
          <w:rFonts w:asciiTheme="minorHAnsi" w:hAnsiTheme="minorHAnsi"/>
          <w:sz w:val="22"/>
          <w:szCs w:val="22"/>
        </w:rPr>
        <w:t>et al.</w:t>
      </w:r>
      <w:r w:rsidRPr="00D11E00">
        <w:rPr>
          <w:rFonts w:asciiTheme="minorHAnsi" w:hAnsiTheme="minorHAnsi"/>
          <w:sz w:val="22"/>
          <w:szCs w:val="22"/>
        </w:rPr>
        <w:t xml:space="preserve"> </w:t>
      </w:r>
      <w:r w:rsidR="001C636A">
        <w:rPr>
          <w:rFonts w:asciiTheme="minorHAnsi" w:hAnsiTheme="minorHAnsi"/>
          <w:sz w:val="22"/>
          <w:szCs w:val="22"/>
        </w:rPr>
        <w:t>(67)</w:t>
      </w:r>
      <w:r w:rsidRPr="00D11E00">
        <w:rPr>
          <w:rFonts w:asciiTheme="minorHAnsi" w:hAnsiTheme="minorHAnsi"/>
          <w:sz w:val="22"/>
          <w:szCs w:val="22"/>
        </w:rPr>
        <w:t xml:space="preserve">påviste eksempelvis via </w:t>
      </w:r>
      <w:proofErr w:type="spellStart"/>
      <w:r w:rsidRPr="00D11E00">
        <w:rPr>
          <w:rFonts w:asciiTheme="minorHAnsi" w:hAnsiTheme="minorHAnsi"/>
          <w:sz w:val="22"/>
          <w:szCs w:val="22"/>
        </w:rPr>
        <w:t>transkraniel</w:t>
      </w:r>
      <w:proofErr w:type="spellEnd"/>
      <w:r w:rsidRPr="00D11E00">
        <w:rPr>
          <w:rFonts w:asciiTheme="minorHAnsi" w:hAnsiTheme="minorHAnsi"/>
          <w:sz w:val="22"/>
          <w:szCs w:val="22"/>
        </w:rPr>
        <w:t xml:space="preserve"> magnetisk stimulation (TMS)</w:t>
      </w:r>
      <w:r w:rsidR="001C636A">
        <w:rPr>
          <w:rFonts w:asciiTheme="minorHAnsi" w:hAnsiTheme="minorHAnsi"/>
          <w:sz w:val="22"/>
          <w:szCs w:val="22"/>
        </w:rPr>
        <w:t>,</w:t>
      </w:r>
      <w:r w:rsidRPr="00D11E00">
        <w:rPr>
          <w:rFonts w:asciiTheme="minorHAnsi" w:hAnsiTheme="minorHAnsi"/>
          <w:sz w:val="22"/>
          <w:szCs w:val="22"/>
        </w:rPr>
        <w:t xml:space="preserve"> allerede efter bare halvanden times konventionel ergoterapi</w:t>
      </w:r>
      <w:r w:rsidR="001C636A">
        <w:rPr>
          <w:rFonts w:asciiTheme="minorHAnsi" w:hAnsiTheme="minorHAnsi"/>
          <w:sz w:val="22"/>
          <w:szCs w:val="22"/>
        </w:rPr>
        <w:t>,</w:t>
      </w:r>
      <w:r w:rsidRPr="00D11E00">
        <w:rPr>
          <w:rFonts w:asciiTheme="minorHAnsi" w:hAnsiTheme="minorHAnsi"/>
          <w:sz w:val="22"/>
          <w:szCs w:val="22"/>
        </w:rPr>
        <w:t xml:space="preserve"> en ændring i motorisk </w:t>
      </w:r>
      <w:proofErr w:type="spellStart"/>
      <w:r w:rsidRPr="00D11E00">
        <w:rPr>
          <w:rFonts w:asciiTheme="minorHAnsi" w:hAnsiTheme="minorHAnsi"/>
          <w:sz w:val="22"/>
          <w:szCs w:val="22"/>
        </w:rPr>
        <w:t>cortex</w:t>
      </w:r>
      <w:proofErr w:type="spellEnd"/>
      <w:r w:rsidRPr="00D11E00">
        <w:rPr>
          <w:rFonts w:asciiTheme="minorHAnsi" w:hAnsiTheme="minorHAnsi"/>
          <w:sz w:val="22"/>
          <w:szCs w:val="22"/>
        </w:rPr>
        <w:t xml:space="preserve"> hos patienter med apopleksi. Fokus i studiet var træning af afficerede </w:t>
      </w:r>
      <w:r w:rsidR="00D10E23">
        <w:rPr>
          <w:rFonts w:asciiTheme="minorHAnsi" w:hAnsiTheme="minorHAnsi"/>
          <w:sz w:val="22"/>
          <w:szCs w:val="22"/>
        </w:rPr>
        <w:t>arm</w:t>
      </w:r>
      <w:r w:rsidRPr="00D11E00">
        <w:rPr>
          <w:rFonts w:asciiTheme="minorHAnsi" w:hAnsiTheme="minorHAnsi"/>
          <w:sz w:val="22"/>
          <w:szCs w:val="22"/>
        </w:rPr>
        <w:t>. Et</w:t>
      </w:r>
      <w:r w:rsidR="00F43DDB">
        <w:rPr>
          <w:rFonts w:asciiTheme="minorHAnsi" w:hAnsiTheme="minorHAnsi"/>
          <w:sz w:val="22"/>
          <w:szCs w:val="22"/>
        </w:rPr>
        <w:t xml:space="preserve"> andet</w:t>
      </w:r>
      <w:r w:rsidRPr="00D11E00">
        <w:rPr>
          <w:rFonts w:asciiTheme="minorHAnsi" w:hAnsiTheme="minorHAnsi"/>
          <w:sz w:val="22"/>
          <w:szCs w:val="22"/>
        </w:rPr>
        <w:t xml:space="preserve"> studie af </w:t>
      </w:r>
      <w:proofErr w:type="spellStart"/>
      <w:r w:rsidRPr="00D11E00">
        <w:rPr>
          <w:rFonts w:asciiTheme="minorHAnsi" w:hAnsiTheme="minorHAnsi"/>
          <w:sz w:val="22"/>
          <w:szCs w:val="22"/>
        </w:rPr>
        <w:t>Liepert</w:t>
      </w:r>
      <w:proofErr w:type="spellEnd"/>
      <w:r w:rsidRPr="00D11E00">
        <w:rPr>
          <w:rFonts w:asciiTheme="minorHAnsi" w:hAnsiTheme="minorHAnsi"/>
          <w:sz w:val="22"/>
          <w:szCs w:val="22"/>
        </w:rPr>
        <w:t xml:space="preserve"> </w:t>
      </w:r>
      <w:r w:rsidR="001C636A">
        <w:rPr>
          <w:rFonts w:asciiTheme="minorHAnsi" w:hAnsiTheme="minorHAnsi"/>
          <w:sz w:val="22"/>
          <w:szCs w:val="22"/>
        </w:rPr>
        <w:t>et al.</w:t>
      </w:r>
      <w:r w:rsidRPr="00D11E00">
        <w:rPr>
          <w:rFonts w:asciiTheme="minorHAnsi" w:hAnsiTheme="minorHAnsi"/>
          <w:sz w:val="22"/>
          <w:szCs w:val="22"/>
        </w:rPr>
        <w:t xml:space="preserve"> </w:t>
      </w:r>
      <w:r w:rsidR="001C636A">
        <w:rPr>
          <w:rFonts w:asciiTheme="minorHAnsi" w:hAnsiTheme="minorHAnsi"/>
          <w:sz w:val="22"/>
          <w:szCs w:val="22"/>
        </w:rPr>
        <w:t xml:space="preserve">(68) </w:t>
      </w:r>
      <w:r w:rsidRPr="00D11E00">
        <w:rPr>
          <w:rFonts w:asciiTheme="minorHAnsi" w:hAnsiTheme="minorHAnsi"/>
          <w:sz w:val="22"/>
          <w:szCs w:val="22"/>
        </w:rPr>
        <w:t xml:space="preserve">havde til formål, via TMS, at undersøge ændringer i motorisk </w:t>
      </w:r>
      <w:proofErr w:type="spellStart"/>
      <w:r w:rsidRPr="00D11E00">
        <w:rPr>
          <w:rFonts w:asciiTheme="minorHAnsi" w:hAnsiTheme="minorHAnsi"/>
          <w:sz w:val="22"/>
          <w:szCs w:val="22"/>
        </w:rPr>
        <w:t>cortex</w:t>
      </w:r>
      <w:proofErr w:type="spellEnd"/>
      <w:r w:rsidRPr="00D11E00">
        <w:rPr>
          <w:rFonts w:asciiTheme="minorHAnsi" w:hAnsiTheme="minorHAnsi"/>
          <w:sz w:val="22"/>
          <w:szCs w:val="22"/>
        </w:rPr>
        <w:t xml:space="preserve"> efter en enkelt session fysioterapi hos patienter med apopleksi. Studiet påviste, at en enkelt session </w:t>
      </w:r>
      <w:r w:rsidRPr="00D11E00">
        <w:rPr>
          <w:rFonts w:asciiTheme="minorHAnsi" w:hAnsiTheme="minorHAnsi"/>
          <w:sz w:val="22"/>
          <w:szCs w:val="22"/>
        </w:rPr>
        <w:lastRenderedPageBreak/>
        <w:t>konventionel fysioterapi producerede</w:t>
      </w:r>
      <w:r w:rsidRPr="00D11E00">
        <w:rPr>
          <w:rFonts w:asciiTheme="minorHAnsi" w:hAnsiTheme="minorHAnsi" w:cs="Arial"/>
          <w:color w:val="000000"/>
          <w:sz w:val="22"/>
          <w:szCs w:val="22"/>
        </w:rPr>
        <w:t xml:space="preserve"> en ændring i motor </w:t>
      </w:r>
      <w:proofErr w:type="spellStart"/>
      <w:r w:rsidRPr="00D11E00">
        <w:rPr>
          <w:rFonts w:asciiTheme="minorHAnsi" w:hAnsiTheme="minorHAnsi" w:cs="Arial"/>
          <w:color w:val="000000"/>
          <w:sz w:val="22"/>
          <w:szCs w:val="22"/>
        </w:rPr>
        <w:t>cortex</w:t>
      </w:r>
      <w:proofErr w:type="spellEnd"/>
      <w:r w:rsidRPr="00D11E00">
        <w:rPr>
          <w:rFonts w:asciiTheme="minorHAnsi" w:hAnsiTheme="minorHAnsi" w:cs="Arial"/>
          <w:color w:val="000000"/>
          <w:sz w:val="22"/>
          <w:szCs w:val="22"/>
        </w:rPr>
        <w:t xml:space="preserve"> foreneligt med en forbedring af den motoriske funktion</w:t>
      </w:r>
      <w:r w:rsidRPr="00D11E00">
        <w:rPr>
          <w:rFonts w:asciiTheme="minorHAnsi" w:hAnsiTheme="minorHAnsi"/>
          <w:sz w:val="22"/>
          <w:szCs w:val="22"/>
        </w:rPr>
        <w:t>.</w:t>
      </w:r>
    </w:p>
    <w:p w:rsidR="005A223C" w:rsidRPr="00D11E00" w:rsidRDefault="005A223C" w:rsidP="001C636A"/>
    <w:p w:rsidR="005A223C" w:rsidRPr="00D11E00" w:rsidRDefault="005A223C" w:rsidP="005A223C">
      <w:pPr>
        <w:pStyle w:val="Overskrift3"/>
        <w:rPr>
          <w:rFonts w:asciiTheme="minorHAnsi" w:hAnsiTheme="minorHAnsi"/>
        </w:rPr>
      </w:pPr>
      <w:bookmarkStart w:id="18" w:name="_Toc294616213"/>
      <w:r w:rsidRPr="00D11E00">
        <w:rPr>
          <w:rFonts w:asciiTheme="minorHAnsi" w:hAnsiTheme="minorHAnsi"/>
        </w:rPr>
        <w:t>2.3.6 Genoptræning af gang</w:t>
      </w:r>
      <w:bookmarkEnd w:id="18"/>
      <w:r w:rsidRPr="00D11E00">
        <w:rPr>
          <w:rFonts w:asciiTheme="minorHAnsi" w:hAnsiTheme="minorHAnsi"/>
        </w:rPr>
        <w:t xml:space="preserve"> </w:t>
      </w:r>
    </w:p>
    <w:p w:rsidR="005A223C" w:rsidRPr="00D11E00" w:rsidRDefault="00A740A1" w:rsidP="005A223C">
      <w:r w:rsidRPr="00D11E00">
        <w:t>D</w:t>
      </w:r>
      <w:r w:rsidR="005A223C" w:rsidRPr="00D11E00">
        <w:t xml:space="preserve">et </w:t>
      </w:r>
      <w:r w:rsidRPr="00D11E00">
        <w:t xml:space="preserve">er </w:t>
      </w:r>
      <w:r w:rsidR="005A223C" w:rsidRPr="00D11E00">
        <w:t xml:space="preserve">påvist, at et netværk i rygmarven, kaldet </w:t>
      </w:r>
      <w:r w:rsidR="00DB023E">
        <w:rPr>
          <w:rFonts w:cs="Times New Roman"/>
        </w:rPr>
        <w:t xml:space="preserve">Central </w:t>
      </w:r>
      <w:proofErr w:type="spellStart"/>
      <w:r w:rsidR="00DB023E">
        <w:rPr>
          <w:rFonts w:cs="Times New Roman"/>
        </w:rPr>
        <w:t>Pattern</w:t>
      </w:r>
      <w:proofErr w:type="spellEnd"/>
      <w:r w:rsidR="00DB023E">
        <w:rPr>
          <w:rFonts w:cs="Times New Roman"/>
        </w:rPr>
        <w:t xml:space="preserve"> Generator</w:t>
      </w:r>
      <w:r w:rsidR="005A223C" w:rsidRPr="00D11E00">
        <w:rPr>
          <w:rFonts w:cs="Times New Roman"/>
        </w:rPr>
        <w:t xml:space="preserve"> (CPG),</w:t>
      </w:r>
      <w:r w:rsidR="005A223C" w:rsidRPr="00D11E00">
        <w:t xml:space="preserve"> er ansvarlig</w:t>
      </w:r>
      <w:r w:rsidR="001A331E" w:rsidRPr="00D11E00">
        <w:t>t</w:t>
      </w:r>
      <w:r w:rsidR="005A223C" w:rsidRPr="00D11E00">
        <w:t xml:space="preserve"> for generering af</w:t>
      </w:r>
      <w:r w:rsidR="007C136A">
        <w:t xml:space="preserve"> den basale gangrytme, og at det</w:t>
      </w:r>
      <w:r w:rsidR="005A223C" w:rsidRPr="00D11E00">
        <w:t xml:space="preserve"> kan modificeres betydeligt ved træning </w:t>
      </w:r>
      <w:fldSimple w:instr="ADDIN RW.CITE{{320 Shumway-Cook, A. 2007}}">
        <w:r w:rsidR="00E24DC4">
          <w:t>(11)</w:t>
        </w:r>
      </w:fldSimple>
      <w:r w:rsidR="005A223C" w:rsidRPr="00D11E00">
        <w:t xml:space="preserve">. </w:t>
      </w:r>
    </w:p>
    <w:p w:rsidR="005A223C" w:rsidRPr="00D11E00" w:rsidRDefault="005A223C" w:rsidP="005A223C">
      <w:r w:rsidRPr="00D11E00">
        <w:t xml:space="preserve">Den </w:t>
      </w:r>
      <w:r w:rsidR="001A331E" w:rsidRPr="00D11E00">
        <w:t xml:space="preserve">tidligere nævnte </w:t>
      </w:r>
      <w:r w:rsidRPr="00D11E00">
        <w:t>engelske neurolog</w:t>
      </w:r>
      <w:r w:rsidR="001A331E" w:rsidRPr="00D11E00">
        <w:t>,</w:t>
      </w:r>
      <w:r w:rsidRPr="00D11E00">
        <w:t xml:space="preserve"> </w:t>
      </w:r>
      <w:r w:rsidRPr="00D11E00">
        <w:rPr>
          <w:rFonts w:cs="Times New Roman"/>
        </w:rPr>
        <w:t xml:space="preserve">Sir Charles </w:t>
      </w:r>
      <w:proofErr w:type="spellStart"/>
      <w:r w:rsidRPr="00D11E00">
        <w:rPr>
          <w:rFonts w:cs="Times New Roman"/>
        </w:rPr>
        <w:t>Sherrington</w:t>
      </w:r>
      <w:proofErr w:type="spellEnd"/>
      <w:r w:rsidR="001A331E" w:rsidRPr="00D11E00">
        <w:rPr>
          <w:rFonts w:cs="Times New Roman"/>
        </w:rPr>
        <w:t>,</w:t>
      </w:r>
      <w:r w:rsidRPr="00D11E00">
        <w:rPr>
          <w:rFonts w:cs="Times New Roman"/>
        </w:rPr>
        <w:t xml:space="preserve"> demonstrerede </w:t>
      </w:r>
      <w:r w:rsidRPr="00D11E00">
        <w:t xml:space="preserve">tilbage i slutningen af 1800-tallet </w:t>
      </w:r>
      <w:r w:rsidRPr="00D11E00">
        <w:rPr>
          <w:rFonts w:cs="Times New Roman"/>
        </w:rPr>
        <w:t xml:space="preserve">ved hjælp af eksperimenter på </w:t>
      </w:r>
      <w:proofErr w:type="spellStart"/>
      <w:r w:rsidRPr="00D11E00">
        <w:rPr>
          <w:rFonts w:cs="Times New Roman"/>
        </w:rPr>
        <w:t>decerebrerede</w:t>
      </w:r>
      <w:proofErr w:type="spellEnd"/>
      <w:r w:rsidRPr="00D11E00">
        <w:rPr>
          <w:rFonts w:cs="Times New Roman"/>
        </w:rPr>
        <w:t xml:space="preserve"> katte, at rygmarven indeholde</w:t>
      </w:r>
      <w:r w:rsidR="00DB023E">
        <w:rPr>
          <w:rFonts w:cs="Times New Roman"/>
        </w:rPr>
        <w:t>r det neurale kredsløb, CPG, som er nødvendigt</w:t>
      </w:r>
      <w:r w:rsidRPr="00D11E00">
        <w:rPr>
          <w:rFonts w:cs="Times New Roman"/>
        </w:rPr>
        <w:t xml:space="preserve"> for at generere basale gangbevægelser</w:t>
      </w:r>
      <w:r w:rsidRPr="00D11E00">
        <w:t xml:space="preserve"> </w:t>
      </w:r>
      <w:fldSimple w:instr="ADDIN RW.CITE{{447 Sherrington, C.S. 1910}}">
        <w:r w:rsidR="00E24DC4">
          <w:t>(69)</w:t>
        </w:r>
      </w:fldSimple>
      <w:r w:rsidRPr="00D11E00">
        <w:t xml:space="preserve">. Forskere fandt i slutningen af 1980’erne til starten af 1990’erne at katte, umiddelbart efter en læsion af rygmarven, kun dårligt er i stand til at gå på et gangbånd. Efter 3-4 ugers daglig træning på et gangbånd forbedres styringen af muskulaturen fra netværket i rygmarven imidlertid betydeligt på basis af de informationer om muskelaktivitet og tidsmæssige relationer som det sensoriske feedback, der genereres ved gangen på gangbåndet sikrer </w:t>
      </w:r>
      <w:fldSimple w:instr="ADDIN RW.CITE{{448 Barbeau, H. 1987; 450 Smith, J.C. 1982; 449 Eidelberg, E. 1980}}">
        <w:r w:rsidR="00E24DC4">
          <w:t>(70-72)</w:t>
        </w:r>
      </w:fldSimple>
      <w:r w:rsidRPr="00D11E00">
        <w:t xml:space="preserve">. </w:t>
      </w:r>
    </w:p>
    <w:p w:rsidR="005A223C" w:rsidRPr="00D11E00" w:rsidRDefault="005A223C" w:rsidP="005A223C">
      <w:r w:rsidRPr="00D11E00">
        <w:t>Selvom netværket altså ikke modtager nogen overordnet styring fra hjernen og hjernestammen efter rygmarvslæsionen</w:t>
      </w:r>
      <w:r w:rsidR="005D71BA" w:rsidRPr="00D11E00">
        <w:t>,</w:t>
      </w:r>
      <w:r w:rsidRPr="00D11E00">
        <w:t xml:space="preserve"> er det muligt, hvis man sikrer det rigtige sensoriske feedback</w:t>
      </w:r>
      <w:r w:rsidR="007C136A">
        <w:t>,</w:t>
      </w:r>
      <w:r w:rsidRPr="00D11E00">
        <w:t xml:space="preserve"> svarende til et naturligt gangmønster, at ”lære” rygmarvens </w:t>
      </w:r>
      <w:proofErr w:type="spellStart"/>
      <w:r w:rsidRPr="00D11E00">
        <w:t>neuronale</w:t>
      </w:r>
      <w:proofErr w:type="spellEnd"/>
      <w:r w:rsidRPr="00D11E00">
        <w:t xml:space="preserve"> netværk at generere en mere optimal muskelaktivitet og således efter nogle ugers træning af kattene at sikre et næsten normalt gangmønster </w:t>
      </w:r>
      <w:fldSimple w:instr="ADDIN RW.CITE{{448 Barbeau, H. 1987}}">
        <w:r w:rsidR="00E24DC4">
          <w:t>(70)</w:t>
        </w:r>
      </w:fldSimple>
      <w:r w:rsidRPr="00D11E00">
        <w:t>.</w:t>
      </w:r>
    </w:p>
    <w:p w:rsidR="005A223C" w:rsidRPr="00D11E00" w:rsidRDefault="005A223C" w:rsidP="005A223C">
      <w:pPr>
        <w:autoSpaceDE w:val="0"/>
        <w:autoSpaceDN w:val="0"/>
        <w:adjustRightInd w:val="0"/>
        <w:spacing w:after="0"/>
        <w:rPr>
          <w:rFonts w:cs="Times New Roman"/>
        </w:rPr>
      </w:pPr>
      <w:r w:rsidRPr="00D11E00">
        <w:rPr>
          <w:rFonts w:cs="Times New Roman"/>
        </w:rPr>
        <w:t xml:space="preserve">Eksistensen af disse neurale kredsløb (CPG) er hermed dokumenteret hos dyr, mens eksistensen af CPG hos mennesker endnu ikke er afklaret. Indikationerne for tilstedeværelsen og funktionen af CPG hos mennesker er indirekte, idet de ikke kan baseres på kliniske forsøg. Studier viser, at nyfødte børn vil tage fortløbende skridt, når fødderne anbringes over et gangbånd, og da de </w:t>
      </w:r>
      <w:proofErr w:type="spellStart"/>
      <w:r w:rsidRPr="00D11E00">
        <w:rPr>
          <w:rFonts w:cs="Times New Roman"/>
        </w:rPr>
        <w:t>descenderende</w:t>
      </w:r>
      <w:proofErr w:type="spellEnd"/>
      <w:r w:rsidRPr="00D11E00">
        <w:rPr>
          <w:rFonts w:cs="Times New Roman"/>
        </w:rPr>
        <w:t xml:space="preserve"> neurale baner hos nyfødte regnes for at være umodne og ikke-fungerende, er det sandsynligt at gangbevægelserne reguleres fra neurale kredsløb i rygmarven </w:t>
      </w:r>
      <w:r w:rsidR="005A2807">
        <w:rPr>
          <w:rFonts w:cs="Times New Roman"/>
        </w:rPr>
        <w:fldChar w:fldCharType="begin"/>
      </w:r>
      <w:r w:rsidR="001F2817">
        <w:rPr>
          <w:rFonts w:cs="Times New Roman"/>
        </w:rPr>
        <w:instrText>ADDIN RW.CITE{{495 Fouad, K. 2004}}</w:instrText>
      </w:r>
      <w:r w:rsidR="005A2807">
        <w:rPr>
          <w:rFonts w:cs="Times New Roman"/>
        </w:rPr>
        <w:fldChar w:fldCharType="separate"/>
      </w:r>
      <w:r w:rsidR="00E24DC4">
        <w:rPr>
          <w:rFonts w:cs="Times New Roman"/>
        </w:rPr>
        <w:t>(73)</w:t>
      </w:r>
      <w:r w:rsidR="005A2807">
        <w:rPr>
          <w:rFonts w:cs="Times New Roman"/>
        </w:rPr>
        <w:fldChar w:fldCharType="end"/>
      </w:r>
      <w:r w:rsidRPr="00D11E00">
        <w:rPr>
          <w:rFonts w:cs="Times New Roman"/>
        </w:rPr>
        <w:t xml:space="preserve">. I en undersøgelse af </w:t>
      </w:r>
      <w:proofErr w:type="spellStart"/>
      <w:r w:rsidRPr="00D11E00">
        <w:rPr>
          <w:rFonts w:cs="Times New Roman"/>
        </w:rPr>
        <w:t>Dimitrijevic</w:t>
      </w:r>
      <w:proofErr w:type="spellEnd"/>
      <w:r w:rsidRPr="00D11E00">
        <w:rPr>
          <w:rFonts w:cs="Times New Roman"/>
        </w:rPr>
        <w:t xml:space="preserve"> et al. </w:t>
      </w:r>
      <w:r w:rsidR="001C636A">
        <w:rPr>
          <w:rFonts w:cs="Times New Roman"/>
        </w:rPr>
        <w:t xml:space="preserve">(74) </w:t>
      </w:r>
      <w:r w:rsidRPr="00D11E00">
        <w:rPr>
          <w:rFonts w:cs="Times New Roman"/>
        </w:rPr>
        <w:t xml:space="preserve">har det været muligt at frembringe gangbevægelser hos patienter med kronisk komplet rygmarvslæsion ved at påføre </w:t>
      </w:r>
      <w:proofErr w:type="spellStart"/>
      <w:r w:rsidRPr="00D11E00">
        <w:rPr>
          <w:rFonts w:cs="Times New Roman"/>
        </w:rPr>
        <w:t>epidural</w:t>
      </w:r>
      <w:proofErr w:type="spellEnd"/>
      <w:r w:rsidRPr="00D11E00">
        <w:rPr>
          <w:rFonts w:cs="Times New Roman"/>
        </w:rPr>
        <w:t xml:space="preserve"> el-stimulation til L2-segmentet. På grundlag af denne og anden forskning konkluderes det i to </w:t>
      </w:r>
      <w:proofErr w:type="spellStart"/>
      <w:r w:rsidRPr="00D11E00">
        <w:rPr>
          <w:rFonts w:cs="Times New Roman"/>
        </w:rPr>
        <w:t>reviews</w:t>
      </w:r>
      <w:proofErr w:type="spellEnd"/>
      <w:r w:rsidRPr="00D11E00">
        <w:rPr>
          <w:rFonts w:cs="Times New Roman"/>
        </w:rPr>
        <w:t xml:space="preserve">, at eksistensen af CPG hos mennesker kan bekræftes </w:t>
      </w:r>
      <w:r w:rsidR="005A2807">
        <w:rPr>
          <w:rFonts w:cs="Times New Roman"/>
        </w:rPr>
        <w:fldChar w:fldCharType="begin"/>
      </w:r>
      <w:r w:rsidR="001F2817">
        <w:rPr>
          <w:rFonts w:cs="Times New Roman"/>
        </w:rPr>
        <w:instrText>ADDIN RW.CITE{{360 MacKay-Lynons, M. 2002; 498 Duysens, J. 1998}}</w:instrText>
      </w:r>
      <w:r w:rsidR="005A2807">
        <w:rPr>
          <w:rFonts w:cs="Times New Roman"/>
        </w:rPr>
        <w:fldChar w:fldCharType="separate"/>
      </w:r>
      <w:r w:rsidR="00E24DC4">
        <w:rPr>
          <w:rFonts w:cs="Times New Roman"/>
        </w:rPr>
        <w:t>(75,76)</w:t>
      </w:r>
      <w:r w:rsidR="005A2807">
        <w:rPr>
          <w:rFonts w:cs="Times New Roman"/>
        </w:rPr>
        <w:fldChar w:fldCharType="end"/>
      </w:r>
      <w:r w:rsidR="001F1E8E">
        <w:rPr>
          <w:rFonts w:cs="Times New Roman"/>
        </w:rPr>
        <w:t>.</w:t>
      </w:r>
    </w:p>
    <w:p w:rsidR="00F2447A" w:rsidRDefault="00F2447A" w:rsidP="005A223C"/>
    <w:p w:rsidR="005A223C" w:rsidRPr="00D11E00" w:rsidRDefault="005A223C" w:rsidP="005A223C">
      <w:r w:rsidRPr="00D11E00">
        <w:t>Eksistensen af CPG hos mennesker er undersøgt i forhold til ganggenoptræning i forsøg på at overføre resultaterne fra studierne med katte med en læsion af rygmarven til mennesker med læs</w:t>
      </w:r>
      <w:r w:rsidR="001C636A">
        <w:t>ion af rygmarven eller apopleksi</w:t>
      </w:r>
      <w:r w:rsidRPr="00D11E00">
        <w:t xml:space="preserve"> </w:t>
      </w:r>
      <w:fldSimple w:instr="ADDIN RW.CITE{{503 Orlovsky, G. N. 1991; 510 Forrsberg, H.; 511 Edgerton, V.R. 1991}}">
        <w:r w:rsidR="00E24DC4">
          <w:t>(77-79)</w:t>
        </w:r>
      </w:fldSimple>
      <w:r w:rsidRPr="00D11E00">
        <w:t xml:space="preserve">. Der </w:t>
      </w:r>
      <w:r w:rsidR="00D27CBE" w:rsidRPr="00D11E00">
        <w:t xml:space="preserve">er </w:t>
      </w:r>
      <w:r w:rsidRPr="00D11E00">
        <w:t xml:space="preserve">dokumenteret en vis forbedring af gangfunktionen ved daglig træning på gangbånd hos patienter med delvis </w:t>
      </w:r>
      <w:r w:rsidR="00FF666E">
        <w:t>rygmarvs</w:t>
      </w:r>
      <w:r w:rsidRPr="00D11E00">
        <w:t>læsion og nogen eksisterende gangfunktion</w:t>
      </w:r>
      <w:fldSimple w:instr="ADDIN RW.CITE{{516 Visintin, M. 1994}}">
        <w:r w:rsidR="00E24DC4">
          <w:t>(80)</w:t>
        </w:r>
      </w:fldSimple>
      <w:r w:rsidRPr="00D11E00">
        <w:t>. Hos patienter med komplet rygmarvslæsion sås ingen selvstændig gangfunktion hverken før eller efter træning i forhold til hos katten</w:t>
      </w:r>
      <w:r w:rsidR="007C136A">
        <w:t>e</w:t>
      </w:r>
      <w:r w:rsidRPr="00D11E00">
        <w:t xml:space="preserve"> </w:t>
      </w:r>
      <w:fldSimple w:instr="ADDIN RW.CITE{{512 Visintin, M. 1989}}">
        <w:r w:rsidR="00E24DC4">
          <w:t>(81)</w:t>
        </w:r>
      </w:fldSimple>
      <w:r w:rsidRPr="00D11E00">
        <w:t xml:space="preserve">. Dette afspejler sandsynligvis den forøgede betydning af den overordnede styring af rygmarvens funktion fra hjerne- og hjernestamme hos mennesker i forhold til hos katte og sår tvivl om, hvorvidt træningseffekten hos mennesker er forårsaget af ændringer i rygmarven eller på et højere niveau. Studierne giver grund til en vis optimisme med hensyn til udvikling af nye funktionelle træningsstrategier med det formål at udnytte hjernens og rygmarvens plasticitet til forbedring af gangfunktionen hos patienter med delvise læsioner af rygmarven eller med hjerneblødninger </w:t>
      </w:r>
      <w:fldSimple w:instr="ADDIN RW.CITE{{357 Beyer, N. 2008}}">
        <w:r w:rsidR="00E24DC4">
          <w:t>(58)</w:t>
        </w:r>
      </w:fldSimple>
      <w:r w:rsidRPr="00D11E00">
        <w:t xml:space="preserve">.  </w:t>
      </w:r>
    </w:p>
    <w:p w:rsidR="005A223C" w:rsidRPr="00D11E00" w:rsidRDefault="005A223C" w:rsidP="005A223C">
      <w:pPr>
        <w:autoSpaceDE w:val="0"/>
        <w:autoSpaceDN w:val="0"/>
        <w:adjustRightInd w:val="0"/>
        <w:spacing w:after="0"/>
        <w:rPr>
          <w:rFonts w:cs="Times New Roman"/>
        </w:rPr>
      </w:pPr>
      <w:r w:rsidRPr="00D11E00">
        <w:rPr>
          <w:rFonts w:cs="Times New Roman"/>
        </w:rPr>
        <w:lastRenderedPageBreak/>
        <w:t xml:space="preserve">Hvorledes CPG fungerer under menneskets gangfunktion, hvilken rolle </w:t>
      </w:r>
      <w:proofErr w:type="spellStart"/>
      <w:r w:rsidRPr="00D11E00">
        <w:rPr>
          <w:rFonts w:cs="Times New Roman"/>
        </w:rPr>
        <w:t>supraspinale</w:t>
      </w:r>
      <w:proofErr w:type="spellEnd"/>
      <w:r w:rsidRPr="00D11E00">
        <w:rPr>
          <w:rFonts w:cs="Times New Roman"/>
        </w:rPr>
        <w:t xml:space="preserve"> impulser og</w:t>
      </w:r>
    </w:p>
    <w:p w:rsidR="005A223C" w:rsidRPr="00D11E00" w:rsidRDefault="005A223C" w:rsidP="005A223C">
      <w:pPr>
        <w:autoSpaceDE w:val="0"/>
        <w:autoSpaceDN w:val="0"/>
        <w:adjustRightInd w:val="0"/>
        <w:spacing w:after="0"/>
        <w:rPr>
          <w:rFonts w:cs="Times New Roman"/>
        </w:rPr>
      </w:pPr>
      <w:proofErr w:type="spellStart"/>
      <w:r w:rsidRPr="00D11E00">
        <w:rPr>
          <w:rFonts w:cs="Times New Roman"/>
        </w:rPr>
        <w:t>afferent</w:t>
      </w:r>
      <w:proofErr w:type="spellEnd"/>
      <w:r w:rsidRPr="00D11E00">
        <w:rPr>
          <w:rFonts w:cs="Times New Roman"/>
        </w:rPr>
        <w:t xml:space="preserve"> information spiller</w:t>
      </w:r>
      <w:r w:rsidR="00EB537E" w:rsidRPr="00D11E00">
        <w:rPr>
          <w:rFonts w:cs="Times New Roman"/>
        </w:rPr>
        <w:t>,</w:t>
      </w:r>
      <w:r w:rsidRPr="00D11E00">
        <w:rPr>
          <w:rFonts w:cs="Times New Roman"/>
        </w:rPr>
        <w:t xml:space="preserve"> er komplekse spørgsmål. </w:t>
      </w:r>
      <w:proofErr w:type="spellStart"/>
      <w:r w:rsidRPr="00D11E00">
        <w:rPr>
          <w:rFonts w:cs="Times New Roman"/>
        </w:rPr>
        <w:t>Orlovsky</w:t>
      </w:r>
      <w:proofErr w:type="spellEnd"/>
      <w:r w:rsidR="00FF666E">
        <w:rPr>
          <w:rFonts w:cs="Times New Roman"/>
        </w:rPr>
        <w:t xml:space="preserve"> </w:t>
      </w:r>
      <w:r w:rsidR="005A2807">
        <w:rPr>
          <w:rFonts w:cs="Times New Roman"/>
        </w:rPr>
        <w:fldChar w:fldCharType="begin"/>
      </w:r>
      <w:r w:rsidR="001F2817">
        <w:rPr>
          <w:rFonts w:cs="Times New Roman"/>
        </w:rPr>
        <w:instrText>ADDIN RW.CITE{{503 Orlovsky, G. N. 1991}}</w:instrText>
      </w:r>
      <w:r w:rsidR="005A2807">
        <w:rPr>
          <w:rFonts w:cs="Times New Roman"/>
        </w:rPr>
        <w:fldChar w:fldCharType="separate"/>
      </w:r>
      <w:r w:rsidR="00E24DC4">
        <w:rPr>
          <w:rFonts w:cs="Times New Roman"/>
        </w:rPr>
        <w:t>(77)</w:t>
      </w:r>
      <w:r w:rsidR="005A2807">
        <w:rPr>
          <w:rFonts w:cs="Times New Roman"/>
        </w:rPr>
        <w:fldChar w:fldCharType="end"/>
      </w:r>
      <w:r w:rsidRPr="00D11E00">
        <w:rPr>
          <w:rFonts w:cs="Times New Roman"/>
        </w:rPr>
        <w:t xml:space="preserve"> har i et studie identificeret fem primære funktioner for </w:t>
      </w:r>
      <w:proofErr w:type="spellStart"/>
      <w:r w:rsidRPr="00D11E00">
        <w:rPr>
          <w:rFonts w:cs="Times New Roman"/>
        </w:rPr>
        <w:t>supraspinal</w:t>
      </w:r>
      <w:proofErr w:type="spellEnd"/>
      <w:r w:rsidRPr="00D11E00">
        <w:rPr>
          <w:rFonts w:cs="Times New Roman"/>
        </w:rPr>
        <w:t xml:space="preserve"> kontrol af gang; aktivering af spinale CPG, kontrol af intensiteten af CPG funktion, opretholdelse af balance under gang, tilpasning af benenes bevægelser til ydre omstændigheder, og at koordinere gang med andre motoriske handlinger. De</w:t>
      </w:r>
      <w:r w:rsidR="00456AA6">
        <w:rPr>
          <w:rFonts w:cs="Times New Roman"/>
        </w:rPr>
        <w:t>n</w:t>
      </w:r>
      <w:r w:rsidRPr="00D11E00">
        <w:rPr>
          <w:rFonts w:cs="Times New Roman"/>
        </w:rPr>
        <w:t xml:space="preserve"> spinale </w:t>
      </w:r>
      <w:proofErr w:type="spellStart"/>
      <w:r w:rsidRPr="00D11E00">
        <w:rPr>
          <w:rFonts w:cs="Times New Roman"/>
        </w:rPr>
        <w:t>CPG</w:t>
      </w:r>
      <w:r w:rsidR="00456AA6">
        <w:rPr>
          <w:rFonts w:cs="Times New Roman"/>
        </w:rPr>
        <w:t>’s</w:t>
      </w:r>
      <w:proofErr w:type="spellEnd"/>
      <w:r w:rsidRPr="00D11E00">
        <w:rPr>
          <w:rFonts w:cs="Times New Roman"/>
        </w:rPr>
        <w:t xml:space="preserve"> rolle er begrænset til at generere og opretholde det komplekse mønster af </w:t>
      </w:r>
      <w:proofErr w:type="spellStart"/>
      <w:r w:rsidRPr="00D11E00">
        <w:rPr>
          <w:rFonts w:cs="Times New Roman"/>
        </w:rPr>
        <w:t>fleksor-</w:t>
      </w:r>
      <w:proofErr w:type="spellEnd"/>
      <w:r w:rsidRPr="00D11E00">
        <w:rPr>
          <w:rFonts w:cs="Times New Roman"/>
        </w:rPr>
        <w:t xml:space="preserve"> og </w:t>
      </w:r>
      <w:proofErr w:type="spellStart"/>
      <w:r w:rsidRPr="00D11E00">
        <w:rPr>
          <w:rFonts w:cs="Times New Roman"/>
        </w:rPr>
        <w:t>ekstensormuskelaktivitet</w:t>
      </w:r>
      <w:proofErr w:type="spellEnd"/>
      <w:r w:rsidRPr="00D11E00">
        <w:rPr>
          <w:rFonts w:cs="Times New Roman"/>
        </w:rPr>
        <w:t>.</w:t>
      </w:r>
    </w:p>
    <w:p w:rsidR="005A223C" w:rsidRPr="00D11E00" w:rsidRDefault="005A223C" w:rsidP="005A223C">
      <w:pPr>
        <w:autoSpaceDE w:val="0"/>
        <w:autoSpaceDN w:val="0"/>
        <w:adjustRightInd w:val="0"/>
        <w:spacing w:after="0"/>
        <w:rPr>
          <w:rFonts w:cs="Times New Roman"/>
        </w:rPr>
      </w:pPr>
    </w:p>
    <w:p w:rsidR="005A223C" w:rsidRPr="00D11E00" w:rsidRDefault="005A223C" w:rsidP="005A223C">
      <w:pPr>
        <w:autoSpaceDE w:val="0"/>
        <w:autoSpaceDN w:val="0"/>
        <w:adjustRightInd w:val="0"/>
        <w:spacing w:after="0"/>
        <w:rPr>
          <w:rFonts w:cs="Times New Roman"/>
        </w:rPr>
      </w:pPr>
      <w:r w:rsidRPr="00D11E00">
        <w:rPr>
          <w:rFonts w:cs="Times New Roman"/>
        </w:rPr>
        <w:t xml:space="preserve">Begreberne CPG og motorisk programmering har medført et paradigmeskift indenfor forskning i motorisk kontrol. Hvor bevægelser tidligere enten klassificeredes som </w:t>
      </w:r>
      <w:proofErr w:type="spellStart"/>
      <w:r w:rsidRPr="00D11E00">
        <w:rPr>
          <w:rFonts w:cs="Times New Roman"/>
        </w:rPr>
        <w:t>voluntære</w:t>
      </w:r>
      <w:proofErr w:type="spellEnd"/>
      <w:r w:rsidR="00FF666E">
        <w:rPr>
          <w:rFonts w:cs="Times New Roman"/>
        </w:rPr>
        <w:t>, cykliske</w:t>
      </w:r>
      <w:r w:rsidRPr="00D11E00">
        <w:rPr>
          <w:rFonts w:cs="Times New Roman"/>
        </w:rPr>
        <w:t xml:space="preserve"> eller reflektoriske, ser man nu, som tidligere nævnt i forbindelse med systemteorien, et kontinuum. Det der afgør blandingen mellem </w:t>
      </w:r>
      <w:proofErr w:type="spellStart"/>
      <w:r w:rsidRPr="00D11E00">
        <w:rPr>
          <w:rFonts w:cs="Times New Roman"/>
        </w:rPr>
        <w:t>supraspinal</w:t>
      </w:r>
      <w:proofErr w:type="spellEnd"/>
      <w:r w:rsidRPr="00D11E00">
        <w:rPr>
          <w:rFonts w:cs="Times New Roman"/>
        </w:rPr>
        <w:t xml:space="preserve"> og spinal indflydelse på bevægelsen, er bl.a. konteksten for den motoriske handling </w:t>
      </w:r>
      <w:r w:rsidR="005A2807">
        <w:rPr>
          <w:rFonts w:cs="Times New Roman"/>
        </w:rPr>
        <w:fldChar w:fldCharType="begin"/>
      </w:r>
      <w:r w:rsidR="001F2817">
        <w:rPr>
          <w:rFonts w:cs="Times New Roman"/>
        </w:rPr>
        <w:instrText>ADDIN RW.CITE{{509 Dickinson, P.S. 1995}}</w:instrText>
      </w:r>
      <w:r w:rsidR="005A2807">
        <w:rPr>
          <w:rFonts w:cs="Times New Roman"/>
        </w:rPr>
        <w:fldChar w:fldCharType="separate"/>
      </w:r>
      <w:r w:rsidR="00E24DC4">
        <w:rPr>
          <w:rFonts w:cs="Times New Roman"/>
        </w:rPr>
        <w:t>(82)</w:t>
      </w:r>
      <w:r w:rsidR="005A2807">
        <w:rPr>
          <w:rFonts w:cs="Times New Roman"/>
        </w:rPr>
        <w:fldChar w:fldCharType="end"/>
      </w:r>
      <w:r w:rsidRPr="00D11E00">
        <w:rPr>
          <w:rFonts w:cs="Times New Roman"/>
        </w:rPr>
        <w:t xml:space="preserve">. </w:t>
      </w:r>
    </w:p>
    <w:p w:rsidR="005A223C" w:rsidRPr="00D11E00" w:rsidRDefault="005A223C" w:rsidP="005A223C">
      <w:pPr>
        <w:autoSpaceDE w:val="0"/>
        <w:autoSpaceDN w:val="0"/>
        <w:adjustRightInd w:val="0"/>
        <w:spacing w:after="0"/>
        <w:rPr>
          <w:rFonts w:cs="Times New Roman"/>
        </w:rPr>
      </w:pPr>
      <w:r w:rsidRPr="00D11E00">
        <w:rPr>
          <w:rFonts w:cs="Times New Roman"/>
        </w:rPr>
        <w:t xml:space="preserve">Hvilken rolle sensorisk feedback spiller i forhold til funktionen af CPG, er ikke kun centralt for rent teoretisk at forstå menneskets gangfunktion, men ligeledes for at forstå hvordan en effektiv genoptræning af gangfunktion bør foregå. Perifere sensoriske informationer formodes at virke forstærkende på </w:t>
      </w:r>
      <w:proofErr w:type="spellStart"/>
      <w:r w:rsidRPr="00D11E00">
        <w:rPr>
          <w:rFonts w:cs="Times New Roman"/>
        </w:rPr>
        <w:t>CPG-aktiviteten</w:t>
      </w:r>
      <w:proofErr w:type="spellEnd"/>
      <w:r w:rsidRPr="00D11E00">
        <w:rPr>
          <w:rFonts w:cs="Times New Roman"/>
        </w:rPr>
        <w:t xml:space="preserve">. En undersøgelse af </w:t>
      </w:r>
      <w:proofErr w:type="spellStart"/>
      <w:r w:rsidRPr="00D11E00">
        <w:rPr>
          <w:rFonts w:cs="Times New Roman"/>
        </w:rPr>
        <w:t>Pang</w:t>
      </w:r>
      <w:proofErr w:type="spellEnd"/>
      <w:r w:rsidRPr="00D11E00">
        <w:rPr>
          <w:rFonts w:cs="Times New Roman"/>
        </w:rPr>
        <w:t xml:space="preserve"> et al. </w:t>
      </w:r>
      <w:r w:rsidR="00456AA6">
        <w:rPr>
          <w:rFonts w:cs="Times New Roman"/>
        </w:rPr>
        <w:t xml:space="preserve">(83) </w:t>
      </w:r>
      <w:r w:rsidR="00EB537E" w:rsidRPr="00D11E00">
        <w:rPr>
          <w:rFonts w:cs="Times New Roman"/>
        </w:rPr>
        <w:t xml:space="preserve">har vist, at </w:t>
      </w:r>
      <w:r w:rsidRPr="00D11E00">
        <w:rPr>
          <w:rFonts w:cs="Times New Roman"/>
        </w:rPr>
        <w:t xml:space="preserve">hos nyfødte er initieringen af svingfasen afhængig af ekstension i hoften, hvilket signaleres via strækfølsomme receptorer i hoftemuskulaturen. Ligeledes hos voksne mennesker er det påvist, at hoftens </w:t>
      </w:r>
      <w:proofErr w:type="spellStart"/>
      <w:r w:rsidRPr="00D11E00">
        <w:rPr>
          <w:rFonts w:cs="Times New Roman"/>
        </w:rPr>
        <w:t>ledbevægelse</w:t>
      </w:r>
      <w:proofErr w:type="spellEnd"/>
      <w:r w:rsidRPr="00D11E00">
        <w:rPr>
          <w:rFonts w:cs="Times New Roman"/>
        </w:rPr>
        <w:t xml:space="preserve"> spiller en vigtig rolle for moduleringen af muskelaktivitet under gang</w:t>
      </w:r>
      <w:r w:rsidR="005A2807">
        <w:rPr>
          <w:rFonts w:cs="Times New Roman"/>
        </w:rPr>
        <w:fldChar w:fldCharType="begin"/>
      </w:r>
      <w:r w:rsidR="001F2817">
        <w:rPr>
          <w:rFonts w:cs="Times New Roman"/>
        </w:rPr>
        <w:instrText>ADDIN RW.CITE{{496 Pang, M.Y. 2000}}</w:instrText>
      </w:r>
      <w:r w:rsidR="005A2807">
        <w:rPr>
          <w:rFonts w:cs="Times New Roman"/>
        </w:rPr>
        <w:fldChar w:fldCharType="end"/>
      </w:r>
      <w:r w:rsidRPr="00D11E00">
        <w:rPr>
          <w:rFonts w:cs="Times New Roman"/>
        </w:rPr>
        <w:t>. A</w:t>
      </w:r>
      <w:r w:rsidR="001F1E8E">
        <w:rPr>
          <w:rFonts w:eastAsia="TimesNewRoman" w:cs="TimesNewRoman"/>
        </w:rPr>
        <w:t xml:space="preserve">ktivitetsniveauet i benenes </w:t>
      </w:r>
      <w:proofErr w:type="spellStart"/>
      <w:r w:rsidRPr="00D11E00">
        <w:rPr>
          <w:rFonts w:cs="Times New Roman"/>
        </w:rPr>
        <w:t>ekstensormuskulatur</w:t>
      </w:r>
      <w:proofErr w:type="spellEnd"/>
      <w:r w:rsidRPr="00D11E00">
        <w:rPr>
          <w:rFonts w:cs="Times New Roman"/>
        </w:rPr>
        <w:t xml:space="preserve"> er desuden påvist at være direkte relateret til graden af vægtoverførsel til benene </w:t>
      </w:r>
      <w:r w:rsidR="005A2807">
        <w:rPr>
          <w:rFonts w:cs="Times New Roman"/>
        </w:rPr>
        <w:fldChar w:fldCharType="begin"/>
      </w:r>
      <w:r w:rsidR="001F2817">
        <w:rPr>
          <w:rFonts w:cs="Times New Roman"/>
        </w:rPr>
        <w:instrText>ADDIN RW.CITE{{497 Dietz, V. 2004}}</w:instrText>
      </w:r>
      <w:r w:rsidR="005A2807">
        <w:rPr>
          <w:rFonts w:cs="Times New Roman"/>
        </w:rPr>
        <w:fldChar w:fldCharType="separate"/>
      </w:r>
      <w:r w:rsidR="00E24DC4">
        <w:rPr>
          <w:rFonts w:cs="Times New Roman"/>
        </w:rPr>
        <w:t>(84)</w:t>
      </w:r>
      <w:r w:rsidR="005A2807">
        <w:rPr>
          <w:rFonts w:cs="Times New Roman"/>
        </w:rPr>
        <w:fldChar w:fldCharType="end"/>
      </w:r>
      <w:r w:rsidR="00EB537E" w:rsidRPr="00D11E00">
        <w:rPr>
          <w:rFonts w:cs="Times New Roman"/>
        </w:rPr>
        <w:t>,</w:t>
      </w:r>
      <w:r w:rsidRPr="00D11E00">
        <w:rPr>
          <w:rFonts w:cs="Times New Roman"/>
        </w:rPr>
        <w:t xml:space="preserve"> hvilket vurderes at være kritisk i forhold til genoptræning af apopleksipatienter, der ofte ikke har nogen fornemmelse af afficerede ben.</w:t>
      </w:r>
    </w:p>
    <w:p w:rsidR="008D1C66" w:rsidRPr="00D11E00" w:rsidRDefault="008D1C66" w:rsidP="008D1C66"/>
    <w:p w:rsidR="002E13DA" w:rsidRPr="00D11E00" w:rsidRDefault="00037FD0" w:rsidP="002E13DA">
      <w:pPr>
        <w:pStyle w:val="Overskrift3"/>
        <w:rPr>
          <w:rFonts w:asciiTheme="minorHAnsi" w:hAnsiTheme="minorHAnsi"/>
        </w:rPr>
      </w:pPr>
      <w:bookmarkStart w:id="19" w:name="_Toc294616214"/>
      <w:r w:rsidRPr="00D11E00">
        <w:rPr>
          <w:rFonts w:asciiTheme="minorHAnsi" w:hAnsiTheme="minorHAnsi"/>
        </w:rPr>
        <w:t>2.3.7 H</w:t>
      </w:r>
      <w:r w:rsidR="002E13DA" w:rsidRPr="00D11E00">
        <w:rPr>
          <w:rFonts w:asciiTheme="minorHAnsi" w:hAnsiTheme="minorHAnsi"/>
        </w:rPr>
        <w:t>vordan understøttes genoptræningspotentialet bedst?</w:t>
      </w:r>
      <w:bookmarkEnd w:id="19"/>
    </w:p>
    <w:p w:rsidR="002E13DA" w:rsidRPr="00D11E00" w:rsidRDefault="002E13DA" w:rsidP="002E13DA">
      <w:pPr>
        <w:autoSpaceDE w:val="0"/>
        <w:autoSpaceDN w:val="0"/>
        <w:adjustRightInd w:val="0"/>
        <w:spacing w:after="0"/>
        <w:rPr>
          <w:rFonts w:cs="Times New Roman"/>
          <w:i/>
        </w:rPr>
      </w:pPr>
      <w:r w:rsidRPr="00D11E00">
        <w:rPr>
          <w:rFonts w:cs="Times New Roman"/>
          <w:i/>
        </w:rPr>
        <w:t xml:space="preserve"> </w:t>
      </w:r>
      <w:r w:rsidRPr="00D11E00">
        <w:rPr>
          <w:rFonts w:cs="Times New Roman"/>
        </w:rPr>
        <w:t xml:space="preserve">Såvel ergoterapeutisk som fysioterapeutisk anbefales det, at der tages udgangspunkt i en kombination af behandlingstilgange </w:t>
      </w:r>
      <w:r w:rsidR="005A2807">
        <w:rPr>
          <w:rFonts w:cs="Times New Roman"/>
        </w:rPr>
        <w:fldChar w:fldCharType="begin"/>
      </w:r>
      <w:r w:rsidR="001F2817">
        <w:rPr>
          <w:rFonts w:cs="Times New Roman"/>
        </w:rPr>
        <w:instrText>ADDIN RW.CITE{{418 Pollock, A. 2007}}</w:instrText>
      </w:r>
      <w:r w:rsidR="005A2807">
        <w:rPr>
          <w:rFonts w:cs="Times New Roman"/>
        </w:rPr>
        <w:fldChar w:fldCharType="separate"/>
      </w:r>
      <w:r w:rsidR="00E24DC4">
        <w:rPr>
          <w:rFonts w:cs="Times New Roman"/>
        </w:rPr>
        <w:t>(85)</w:t>
      </w:r>
      <w:r w:rsidR="005A2807">
        <w:rPr>
          <w:rFonts w:cs="Times New Roman"/>
        </w:rPr>
        <w:fldChar w:fldCharType="end"/>
      </w:r>
      <w:r w:rsidRPr="00D11E00">
        <w:rPr>
          <w:rFonts w:cs="Times New Roman"/>
        </w:rPr>
        <w:t xml:space="preserve">. </w:t>
      </w:r>
      <w:r w:rsidRPr="00D11E00">
        <w:rPr>
          <w:rFonts w:cs="Helvetica"/>
          <w:color w:val="000000"/>
        </w:rPr>
        <w:t>Der er i den forbindelse fundet evidens for, at en behandling, som bygger på flere forskellige tilgange, er b</w:t>
      </w:r>
      <w:r w:rsidR="00456AA6">
        <w:rPr>
          <w:rFonts w:cs="Helvetica"/>
          <w:color w:val="000000"/>
        </w:rPr>
        <w:t>edre end ingen eller en placebo-</w:t>
      </w:r>
      <w:r w:rsidRPr="00D11E00">
        <w:rPr>
          <w:rFonts w:cs="Helvetica"/>
          <w:color w:val="000000"/>
        </w:rPr>
        <w:t xml:space="preserve">behandling </w:t>
      </w:r>
      <w:r w:rsidR="005A2807">
        <w:rPr>
          <w:rFonts w:cs="Helvetica"/>
          <w:color w:val="000000"/>
        </w:rPr>
        <w:fldChar w:fldCharType="begin"/>
      </w:r>
      <w:r w:rsidR="001F2817">
        <w:rPr>
          <w:rFonts w:cs="Helvetica"/>
          <w:color w:val="000000"/>
        </w:rPr>
        <w:instrText>ADDIN RW.CITE{{422 Blicher, J. 2008}}</w:instrText>
      </w:r>
      <w:r w:rsidR="005A2807">
        <w:rPr>
          <w:rFonts w:cs="Helvetica"/>
          <w:color w:val="000000"/>
        </w:rPr>
        <w:fldChar w:fldCharType="separate"/>
      </w:r>
      <w:r w:rsidR="00E24DC4">
        <w:rPr>
          <w:rFonts w:cs="Helvetica"/>
          <w:color w:val="000000"/>
        </w:rPr>
        <w:t>(42)</w:t>
      </w:r>
      <w:r w:rsidR="005A2807">
        <w:rPr>
          <w:rFonts w:cs="Helvetica"/>
          <w:color w:val="000000"/>
        </w:rPr>
        <w:fldChar w:fldCharType="end"/>
      </w:r>
      <w:r w:rsidRPr="00D11E00">
        <w:rPr>
          <w:rFonts w:cs="Helvetica"/>
          <w:color w:val="000000"/>
        </w:rPr>
        <w:t xml:space="preserve">. </w:t>
      </w:r>
    </w:p>
    <w:p w:rsidR="002E13DA" w:rsidRPr="00D11E00" w:rsidRDefault="002E13DA" w:rsidP="002E13DA">
      <w:pPr>
        <w:autoSpaceDE w:val="0"/>
        <w:autoSpaceDN w:val="0"/>
        <w:adjustRightInd w:val="0"/>
        <w:spacing w:after="0"/>
        <w:rPr>
          <w:rFonts w:cs="Times New Roman"/>
        </w:rPr>
      </w:pPr>
    </w:p>
    <w:p w:rsidR="002E13DA" w:rsidRPr="00D11E00" w:rsidRDefault="002E13DA" w:rsidP="002E13DA">
      <w:pPr>
        <w:autoSpaceDE w:val="0"/>
        <w:autoSpaceDN w:val="0"/>
        <w:adjustRightInd w:val="0"/>
        <w:spacing w:after="0"/>
        <w:rPr>
          <w:rFonts w:cs="Times New Roman"/>
          <w:sz w:val="24"/>
          <w:szCs w:val="24"/>
        </w:rPr>
      </w:pPr>
      <w:r w:rsidRPr="00D11E00">
        <w:rPr>
          <w:rFonts w:cs="Times New Roman"/>
        </w:rPr>
        <w:t>Det er ikke påvist, at bestemte enkelte koncepter skulle være mere effektive tilgange end andre</w:t>
      </w:r>
      <w:r w:rsidR="005A2807">
        <w:rPr>
          <w:rFonts w:cs="Times New Roman"/>
        </w:rPr>
        <w:fldChar w:fldCharType="begin"/>
      </w:r>
      <w:r w:rsidR="001F2817">
        <w:rPr>
          <w:rFonts w:cs="Times New Roman"/>
        </w:rPr>
        <w:instrText>ADDIN RW.CITE{{440 Van Peppen, R. P.S. 2004}}</w:instrText>
      </w:r>
      <w:r w:rsidR="005A2807">
        <w:rPr>
          <w:rFonts w:cs="Times New Roman"/>
        </w:rPr>
        <w:fldChar w:fldCharType="separate"/>
      </w:r>
      <w:r w:rsidR="00E24DC4">
        <w:rPr>
          <w:rFonts w:cs="Times New Roman"/>
        </w:rPr>
        <w:t>(86)</w:t>
      </w:r>
      <w:r w:rsidR="005A2807">
        <w:rPr>
          <w:rFonts w:cs="Times New Roman"/>
        </w:rPr>
        <w:fldChar w:fldCharType="end"/>
      </w:r>
      <w:r w:rsidRPr="00D11E00">
        <w:rPr>
          <w:rFonts w:cs="Times New Roman"/>
        </w:rPr>
        <w:t xml:space="preserve">, Det er dog, ifølge </w:t>
      </w:r>
      <w:r w:rsidR="00CB5309">
        <w:rPr>
          <w:rFonts w:cs="Times New Roman"/>
        </w:rPr>
        <w:t>flere studier</w:t>
      </w:r>
      <w:r w:rsidR="00E5068B">
        <w:rPr>
          <w:rFonts w:cs="Times New Roman"/>
        </w:rPr>
        <w:t>,</w:t>
      </w:r>
      <w:r w:rsidR="00CB5309">
        <w:rPr>
          <w:rFonts w:cs="Times New Roman"/>
        </w:rPr>
        <w:t xml:space="preserve"> fundet</w:t>
      </w:r>
      <w:r w:rsidRPr="00D11E00">
        <w:rPr>
          <w:rStyle w:val="apple-style-span"/>
          <w:rFonts w:cs="Arial"/>
          <w:color w:val="000000" w:themeColor="text1"/>
        </w:rPr>
        <w:t xml:space="preserve"> </w:t>
      </w:r>
      <w:r w:rsidR="00E5068B">
        <w:rPr>
          <w:rFonts w:cs="Times New Roman"/>
          <w:color w:val="000000" w:themeColor="text1"/>
        </w:rPr>
        <w:t xml:space="preserve">afgørende </w:t>
      </w:r>
      <w:r w:rsidRPr="00D11E00">
        <w:rPr>
          <w:rFonts w:cs="Times New Roman"/>
          <w:color w:val="000000" w:themeColor="text1"/>
        </w:rPr>
        <w:t xml:space="preserve">at genoptræningen er opgaveorienteret og kontekst-specifik </w:t>
      </w:r>
      <w:r w:rsidR="005A2807">
        <w:rPr>
          <w:rFonts w:cs="Times New Roman"/>
          <w:color w:val="000000" w:themeColor="text1"/>
        </w:rPr>
        <w:fldChar w:fldCharType="begin"/>
      </w:r>
      <w:r w:rsidR="001F2817">
        <w:rPr>
          <w:rFonts w:cs="Times New Roman"/>
          <w:color w:val="000000" w:themeColor="text1"/>
        </w:rPr>
        <w:instrText>ADDIN RW.CITE{{330 Langhammer, B. 2000; 331 Langhammar, B. 2001}}</w:instrText>
      </w:r>
      <w:r w:rsidR="005A2807">
        <w:rPr>
          <w:rFonts w:cs="Times New Roman"/>
          <w:color w:val="000000" w:themeColor="text1"/>
        </w:rPr>
        <w:fldChar w:fldCharType="separate"/>
      </w:r>
      <w:r w:rsidR="00E24DC4">
        <w:rPr>
          <w:rFonts w:cs="Times New Roman"/>
          <w:color w:val="000000" w:themeColor="text1"/>
        </w:rPr>
        <w:t>(87,88)</w:t>
      </w:r>
      <w:r w:rsidR="005A2807">
        <w:rPr>
          <w:rFonts w:cs="Times New Roman"/>
          <w:color w:val="000000" w:themeColor="text1"/>
        </w:rPr>
        <w:fldChar w:fldCharType="end"/>
      </w:r>
      <w:r w:rsidRPr="00D11E00">
        <w:rPr>
          <w:rFonts w:cs="Times New Roman"/>
          <w:color w:val="000000" w:themeColor="text1"/>
        </w:rPr>
        <w:t xml:space="preserve">. </w:t>
      </w:r>
      <w:r w:rsidRPr="00D11E00">
        <w:rPr>
          <w:rFonts w:cs="Times New Roman"/>
        </w:rPr>
        <w:t>Det betyder f.eks., at en patient, der gerne selv vil varetage den opgave</w:t>
      </w:r>
      <w:r w:rsidR="007C136A">
        <w:rPr>
          <w:rFonts w:cs="Times New Roman"/>
        </w:rPr>
        <w:t>,</w:t>
      </w:r>
      <w:r w:rsidRPr="00D11E00">
        <w:rPr>
          <w:rFonts w:cs="Times New Roman"/>
        </w:rPr>
        <w:t xml:space="preserve"> det er at handle ind, træner de aktiviteter</w:t>
      </w:r>
      <w:r w:rsidR="007C136A">
        <w:rPr>
          <w:rFonts w:cs="Times New Roman"/>
        </w:rPr>
        <w:t>,</w:t>
      </w:r>
      <w:r w:rsidRPr="00D11E00">
        <w:rPr>
          <w:rFonts w:cs="Times New Roman"/>
        </w:rPr>
        <w:t xml:space="preserve"> der er nødvendige</w:t>
      </w:r>
      <w:r w:rsidR="00964538">
        <w:rPr>
          <w:rFonts w:cs="Times New Roman"/>
        </w:rPr>
        <w:t xml:space="preserve"> i den sammenhæng</w:t>
      </w:r>
      <w:r w:rsidRPr="00D11E00">
        <w:rPr>
          <w:rFonts w:cs="Times New Roman"/>
        </w:rPr>
        <w:t xml:space="preserve"> og i rammer</w:t>
      </w:r>
      <w:r w:rsidR="007C136A">
        <w:rPr>
          <w:rFonts w:cs="Times New Roman"/>
        </w:rPr>
        <w:t>,</w:t>
      </w:r>
      <w:r w:rsidRPr="00D11E00">
        <w:rPr>
          <w:rFonts w:cs="Times New Roman"/>
        </w:rPr>
        <w:t xml:space="preserve"> der ligner virkeligheden</w:t>
      </w:r>
      <w:r w:rsidRPr="00D11E00">
        <w:rPr>
          <w:rFonts w:cs="Times New Roman"/>
          <w:sz w:val="24"/>
          <w:szCs w:val="24"/>
        </w:rPr>
        <w:t xml:space="preserve">. </w:t>
      </w:r>
    </w:p>
    <w:p w:rsidR="002E13DA" w:rsidRPr="00D11E00" w:rsidRDefault="002E13DA" w:rsidP="002E13DA">
      <w:pPr>
        <w:autoSpaceDE w:val="0"/>
        <w:autoSpaceDN w:val="0"/>
        <w:adjustRightInd w:val="0"/>
        <w:spacing w:after="0"/>
        <w:rPr>
          <w:rFonts w:cs="Times New Roman"/>
          <w:sz w:val="24"/>
          <w:szCs w:val="24"/>
        </w:rPr>
      </w:pPr>
    </w:p>
    <w:p w:rsidR="002E13DA" w:rsidRDefault="002E13DA" w:rsidP="002E13DA">
      <w:pPr>
        <w:spacing w:after="0"/>
        <w:rPr>
          <w:rFonts w:eastAsia="Times New Roman" w:cs="Arial"/>
          <w:color w:val="000000"/>
          <w:lang w:eastAsia="da-DK"/>
        </w:rPr>
      </w:pPr>
      <w:r w:rsidRPr="00D11E00">
        <w:rPr>
          <w:rFonts w:eastAsia="Times New Roman" w:cs="Arial"/>
          <w:color w:val="000000"/>
          <w:lang w:eastAsia="da-DK"/>
        </w:rPr>
        <w:t>Perez et al</w:t>
      </w:r>
      <w:r w:rsidR="007C136A">
        <w:rPr>
          <w:rFonts w:eastAsia="Times New Roman" w:cs="Arial"/>
          <w:color w:val="000000"/>
          <w:lang w:eastAsia="da-DK"/>
        </w:rPr>
        <w:t>.</w:t>
      </w:r>
      <w:r w:rsidRPr="00D11E00">
        <w:rPr>
          <w:rFonts w:eastAsia="Times New Roman" w:cs="Arial"/>
          <w:color w:val="000000"/>
          <w:lang w:eastAsia="da-DK"/>
        </w:rPr>
        <w:t xml:space="preserve"> </w:t>
      </w:r>
      <w:r w:rsidR="005A2807">
        <w:rPr>
          <w:rFonts w:eastAsia="Times New Roman" w:cs="Arial"/>
          <w:color w:val="000000"/>
          <w:lang w:eastAsia="da-DK"/>
        </w:rPr>
        <w:fldChar w:fldCharType="begin"/>
      </w:r>
      <w:r w:rsidR="001F2817">
        <w:rPr>
          <w:rFonts w:eastAsia="Times New Roman" w:cs="Arial"/>
          <w:color w:val="000000"/>
          <w:lang w:eastAsia="da-DK"/>
        </w:rPr>
        <w:instrText>ADDIN RW.CITE{{508 Perez, M.A. 2004}}</w:instrText>
      </w:r>
      <w:r w:rsidR="005A2807">
        <w:rPr>
          <w:rFonts w:eastAsia="Times New Roman" w:cs="Arial"/>
          <w:color w:val="000000"/>
          <w:lang w:eastAsia="da-DK"/>
        </w:rPr>
        <w:fldChar w:fldCharType="separate"/>
      </w:r>
      <w:r w:rsidR="00E24DC4">
        <w:rPr>
          <w:rFonts w:eastAsia="Times New Roman" w:cs="Arial"/>
          <w:color w:val="000000"/>
          <w:lang w:eastAsia="da-DK"/>
        </w:rPr>
        <w:t>(89)</w:t>
      </w:r>
      <w:r w:rsidR="005A2807">
        <w:rPr>
          <w:rFonts w:eastAsia="Times New Roman" w:cs="Arial"/>
          <w:color w:val="000000"/>
          <w:lang w:eastAsia="da-DK"/>
        </w:rPr>
        <w:fldChar w:fldCharType="end"/>
      </w:r>
      <w:r w:rsidR="00456AA6">
        <w:rPr>
          <w:rFonts w:eastAsia="Times New Roman" w:cs="Arial"/>
          <w:color w:val="000000"/>
          <w:lang w:eastAsia="da-DK"/>
        </w:rPr>
        <w:t xml:space="preserve"> </w:t>
      </w:r>
      <w:r w:rsidRPr="00D11E00">
        <w:rPr>
          <w:rFonts w:eastAsia="Times New Roman" w:cs="Arial"/>
          <w:color w:val="000000"/>
          <w:lang w:eastAsia="da-DK"/>
        </w:rPr>
        <w:t xml:space="preserve">fandt i et studie, at den motoriske præstation var forbedret efter opgaveorienteret træning men ikke efter </w:t>
      </w:r>
      <w:proofErr w:type="spellStart"/>
      <w:r w:rsidRPr="00D11E00">
        <w:rPr>
          <w:rFonts w:eastAsia="Times New Roman" w:cs="Arial"/>
          <w:color w:val="000000"/>
          <w:lang w:eastAsia="da-DK"/>
        </w:rPr>
        <w:t>ikke-opgaveorienteret-</w:t>
      </w:r>
      <w:proofErr w:type="spellEnd"/>
      <w:r w:rsidRPr="00D11E00">
        <w:rPr>
          <w:rFonts w:eastAsia="Times New Roman" w:cs="Arial"/>
          <w:color w:val="000000"/>
          <w:lang w:eastAsia="da-DK"/>
        </w:rPr>
        <w:t xml:space="preserve"> og passiv træning af neurologiske patienter med behov for gangtræning</w:t>
      </w:r>
      <w:r w:rsidR="00D20735">
        <w:rPr>
          <w:rFonts w:eastAsia="Times New Roman" w:cs="Arial"/>
          <w:color w:val="000000"/>
          <w:lang w:eastAsia="da-DK"/>
        </w:rPr>
        <w:t>.</w:t>
      </w:r>
      <w:r w:rsidR="004904DE" w:rsidRPr="004904DE">
        <w:rPr>
          <w:rFonts w:eastAsia="Times New Roman" w:cs="Arial"/>
          <w:color w:val="000000"/>
          <w:lang w:eastAsia="da-DK"/>
        </w:rPr>
        <w:t xml:space="preserve"> </w:t>
      </w:r>
    </w:p>
    <w:p w:rsidR="00D20735" w:rsidRPr="00D11E00" w:rsidRDefault="00D20735" w:rsidP="002E13DA">
      <w:pPr>
        <w:spacing w:after="0"/>
        <w:rPr>
          <w:rFonts w:eastAsia="Times New Roman" w:cs="Arial"/>
          <w:color w:val="000000"/>
          <w:lang w:eastAsia="da-DK"/>
        </w:rPr>
      </w:pPr>
    </w:p>
    <w:p w:rsidR="004904DE" w:rsidRPr="004904DE" w:rsidRDefault="004904DE" w:rsidP="004904DE">
      <w:pPr>
        <w:spacing w:after="0"/>
        <w:rPr>
          <w:rFonts w:eastAsia="Times New Roman" w:cs="Arial"/>
          <w:lang w:eastAsia="da-DK"/>
        </w:rPr>
      </w:pPr>
      <w:r w:rsidRPr="004904DE">
        <w:rPr>
          <w:rFonts w:eastAsia="Times New Roman" w:cs="Arial"/>
          <w:lang w:eastAsia="da-DK"/>
        </w:rPr>
        <w:t xml:space="preserve">Personer med lændesmerter er i et studie af </w:t>
      </w:r>
      <w:proofErr w:type="spellStart"/>
      <w:r w:rsidRPr="004904DE">
        <w:rPr>
          <w:rFonts w:eastAsia="Times New Roman" w:cs="Arial"/>
          <w:lang w:eastAsia="da-DK"/>
        </w:rPr>
        <w:t>Tsao</w:t>
      </w:r>
      <w:proofErr w:type="spellEnd"/>
      <w:r w:rsidRPr="004904DE">
        <w:rPr>
          <w:rFonts w:eastAsia="Times New Roman" w:cs="Arial"/>
          <w:lang w:eastAsia="da-DK"/>
        </w:rPr>
        <w:t xml:space="preserve"> et al.</w:t>
      </w:r>
      <w:r>
        <w:rPr>
          <w:rFonts w:eastAsia="Times New Roman" w:cs="Arial"/>
          <w:lang w:eastAsia="da-DK"/>
        </w:rPr>
        <w:t xml:space="preserve"> </w:t>
      </w:r>
      <w:r w:rsidR="005A2807">
        <w:rPr>
          <w:rFonts w:eastAsia="Times New Roman" w:cs="Arial"/>
          <w:lang w:eastAsia="da-DK"/>
        </w:rPr>
        <w:fldChar w:fldCharType="begin"/>
      </w:r>
      <w:r w:rsidR="001F2817">
        <w:rPr>
          <w:rFonts w:eastAsia="Times New Roman" w:cs="Arial"/>
          <w:lang w:eastAsia="da-DK"/>
        </w:rPr>
        <w:instrText>ADDIN RW.CITE{{507 Tsao, H. 2010}}</w:instrText>
      </w:r>
      <w:r w:rsidR="005A2807">
        <w:rPr>
          <w:rFonts w:eastAsia="Times New Roman" w:cs="Arial"/>
          <w:lang w:eastAsia="da-DK"/>
        </w:rPr>
        <w:fldChar w:fldCharType="separate"/>
      </w:r>
      <w:r w:rsidR="00E24DC4">
        <w:rPr>
          <w:rFonts w:eastAsia="Times New Roman" w:cs="Arial"/>
          <w:lang w:eastAsia="da-DK"/>
        </w:rPr>
        <w:t>(90)</w:t>
      </w:r>
      <w:r w:rsidR="005A2807">
        <w:rPr>
          <w:rFonts w:eastAsia="Times New Roman" w:cs="Arial"/>
          <w:lang w:eastAsia="da-DK"/>
        </w:rPr>
        <w:fldChar w:fldCharType="end"/>
      </w:r>
      <w:r w:rsidRPr="004904DE">
        <w:rPr>
          <w:rFonts w:eastAsia="Times New Roman" w:cs="Arial"/>
          <w:lang w:eastAsia="da-DK"/>
        </w:rPr>
        <w:t xml:space="preserve"> fundet at have en ændret motorisk </w:t>
      </w:r>
      <w:proofErr w:type="spellStart"/>
      <w:r w:rsidRPr="004904DE">
        <w:rPr>
          <w:rFonts w:eastAsia="Times New Roman" w:cs="Arial"/>
          <w:lang w:eastAsia="da-DK"/>
        </w:rPr>
        <w:t>kortikal</w:t>
      </w:r>
      <w:proofErr w:type="spellEnd"/>
      <w:r w:rsidRPr="004904DE">
        <w:rPr>
          <w:rFonts w:eastAsia="Times New Roman" w:cs="Arial"/>
          <w:lang w:eastAsia="da-DK"/>
        </w:rPr>
        <w:t xml:space="preserve"> repræsentation af den tværgående mavemuskel (der giver thorax og bækkenet stabilitet) og en forsinket aktivering af </w:t>
      </w:r>
      <w:proofErr w:type="spellStart"/>
      <w:r w:rsidRPr="004904DE">
        <w:rPr>
          <w:rFonts w:eastAsia="Times New Roman" w:cs="Arial"/>
          <w:lang w:eastAsia="da-DK"/>
        </w:rPr>
        <w:t>postural</w:t>
      </w:r>
      <w:proofErr w:type="spellEnd"/>
      <w:r w:rsidRPr="004904DE">
        <w:rPr>
          <w:rFonts w:eastAsia="Times New Roman" w:cs="Arial"/>
          <w:lang w:eastAsia="da-DK"/>
        </w:rPr>
        <w:t xml:space="preserve"> muskulatur.</w:t>
      </w:r>
    </w:p>
    <w:p w:rsidR="002E13DA" w:rsidRDefault="00456AA6" w:rsidP="004904DE">
      <w:pPr>
        <w:spacing w:after="0"/>
        <w:rPr>
          <w:rFonts w:eastAsia="Times New Roman" w:cs="Arial"/>
          <w:lang w:eastAsia="da-DK"/>
        </w:rPr>
      </w:pPr>
      <w:r>
        <w:rPr>
          <w:rFonts w:eastAsia="Times New Roman" w:cs="Arial"/>
          <w:noProof/>
          <w:lang w:eastAsia="da-DK"/>
        </w:rPr>
        <w:lastRenderedPageBreak/>
        <w:drawing>
          <wp:anchor distT="0" distB="0" distL="114300" distR="114300" simplePos="0" relativeHeight="251692032" behindDoc="0" locked="0" layoutInCell="1" allowOverlap="1">
            <wp:simplePos x="0" y="0"/>
            <wp:positionH relativeFrom="column">
              <wp:posOffset>2289810</wp:posOffset>
            </wp:positionH>
            <wp:positionV relativeFrom="paragraph">
              <wp:posOffset>-156210</wp:posOffset>
            </wp:positionV>
            <wp:extent cx="3543300" cy="2705100"/>
            <wp:effectExtent l="19050" t="0" r="0" b="0"/>
            <wp:wrapSquare wrapText="bothSides"/>
            <wp:docPr id="1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srcRect l="20546" r="21551" b="10366"/>
                    <a:stretch>
                      <a:fillRect/>
                    </a:stretch>
                  </pic:blipFill>
                  <pic:spPr bwMode="auto">
                    <a:xfrm>
                      <a:off x="0" y="0"/>
                      <a:ext cx="3543300" cy="2705100"/>
                    </a:xfrm>
                    <a:prstGeom prst="rect">
                      <a:avLst/>
                    </a:prstGeom>
                    <a:noFill/>
                    <a:ln w="9525">
                      <a:noFill/>
                      <a:miter lim="800000"/>
                      <a:headEnd/>
                      <a:tailEnd/>
                    </a:ln>
                  </pic:spPr>
                </pic:pic>
              </a:graphicData>
            </a:graphic>
          </wp:anchor>
        </w:drawing>
      </w:r>
      <w:r w:rsidR="004904DE" w:rsidRPr="004904DE">
        <w:rPr>
          <w:rFonts w:eastAsia="Times New Roman" w:cs="Arial"/>
          <w:lang w:eastAsia="da-DK"/>
        </w:rPr>
        <w:t xml:space="preserve">Opgaveorienteret træning medførte i studiet en positiv ændring i den </w:t>
      </w:r>
      <w:proofErr w:type="spellStart"/>
      <w:r w:rsidR="004904DE" w:rsidRPr="004904DE">
        <w:rPr>
          <w:rFonts w:eastAsia="Times New Roman" w:cs="Arial"/>
          <w:lang w:eastAsia="da-DK"/>
        </w:rPr>
        <w:t>kortikale</w:t>
      </w:r>
      <w:proofErr w:type="spellEnd"/>
      <w:r w:rsidR="004904DE" w:rsidRPr="004904DE">
        <w:rPr>
          <w:rFonts w:eastAsia="Times New Roman" w:cs="Arial"/>
          <w:lang w:eastAsia="da-DK"/>
        </w:rPr>
        <w:t xml:space="preserve"> repræsentation af den tværgående mavemuskel i forhold til den, der blev rapporteret fra smertefrie personer i en kontrolgruppe. Den </w:t>
      </w:r>
      <w:proofErr w:type="spellStart"/>
      <w:r w:rsidR="004904DE" w:rsidRPr="004904DE">
        <w:rPr>
          <w:rFonts w:eastAsia="Times New Roman" w:cs="Arial"/>
          <w:lang w:eastAsia="da-DK"/>
        </w:rPr>
        <w:t>kortikale</w:t>
      </w:r>
      <w:proofErr w:type="spellEnd"/>
      <w:r w:rsidR="004904DE" w:rsidRPr="004904DE">
        <w:rPr>
          <w:rFonts w:eastAsia="Times New Roman" w:cs="Arial"/>
          <w:lang w:eastAsia="da-DK"/>
        </w:rPr>
        <w:t xml:space="preserve"> reorganisering var forbundet med genvinding af motorisk koordination, herunder </w:t>
      </w:r>
      <w:proofErr w:type="spellStart"/>
      <w:r w:rsidR="004904DE" w:rsidRPr="004904DE">
        <w:rPr>
          <w:rFonts w:eastAsia="Times New Roman" w:cs="Arial"/>
          <w:lang w:eastAsia="da-DK"/>
        </w:rPr>
        <w:t>postural</w:t>
      </w:r>
      <w:proofErr w:type="spellEnd"/>
      <w:r w:rsidR="004904DE" w:rsidRPr="004904DE">
        <w:rPr>
          <w:rFonts w:eastAsia="Times New Roman" w:cs="Arial"/>
          <w:lang w:eastAsia="da-DK"/>
        </w:rPr>
        <w:t xml:space="preserve"> kontrol, og reduceret smerte-scoring. Se figur 9.</w:t>
      </w:r>
    </w:p>
    <w:p w:rsidR="004904DE" w:rsidRPr="004904DE" w:rsidRDefault="004904DE" w:rsidP="004904DE">
      <w:pPr>
        <w:spacing w:after="0"/>
        <w:rPr>
          <w:rFonts w:eastAsia="Times New Roman" w:cs="Arial"/>
          <w:lang w:eastAsia="da-DK"/>
        </w:rPr>
      </w:pPr>
    </w:p>
    <w:p w:rsidR="002E13DA" w:rsidRPr="00D11E00" w:rsidRDefault="005A2807" w:rsidP="002E13DA">
      <w:pPr>
        <w:autoSpaceDE w:val="0"/>
        <w:autoSpaceDN w:val="0"/>
        <w:adjustRightInd w:val="0"/>
        <w:spacing w:after="0"/>
        <w:rPr>
          <w:rFonts w:cs="Helvetica"/>
          <w:color w:val="000000"/>
        </w:rPr>
      </w:pPr>
      <w:r w:rsidRPr="005A2807">
        <w:rPr>
          <w:rFonts w:eastAsia="Times New Roman" w:cs="Arial"/>
          <w:noProof/>
          <w:lang w:eastAsia="da-DK"/>
        </w:rPr>
        <w:pict>
          <v:shape id="_x0000_s1036" type="#_x0000_t202" style="position:absolute;margin-left:188.3pt;margin-top:29.65pt;width:279pt;height:60.55pt;z-index:251707392" stroked="f">
            <v:textbox style="mso-next-textbox:#_x0000_s1036;mso-fit-shape-to-text:t" inset="0,0,0,0">
              <w:txbxContent>
                <w:p w:rsidR="00E54F2D" w:rsidRPr="00D27CBE" w:rsidRDefault="00E54F2D" w:rsidP="004904DE">
                  <w:pPr>
                    <w:rPr>
                      <w:noProof/>
                      <w:sz w:val="18"/>
                      <w:szCs w:val="18"/>
                    </w:rPr>
                  </w:pPr>
                  <w:r w:rsidRPr="00D27CBE">
                    <w:rPr>
                      <w:sz w:val="18"/>
                      <w:szCs w:val="18"/>
                    </w:rPr>
                    <w:t xml:space="preserve">Figur </w:t>
                  </w:r>
                  <w:r>
                    <w:rPr>
                      <w:sz w:val="18"/>
                      <w:szCs w:val="18"/>
                    </w:rPr>
                    <w:t>9:</w:t>
                  </w:r>
                  <w:r w:rsidRPr="00D27CBE">
                    <w:rPr>
                      <w:sz w:val="18"/>
                      <w:szCs w:val="18"/>
                    </w:rPr>
                    <w:t xml:space="preserve"> Den tværgående mavemuskels repræsentation i motorisk </w:t>
                  </w:r>
                  <w:proofErr w:type="spellStart"/>
                  <w:r w:rsidRPr="00D27CBE">
                    <w:rPr>
                      <w:sz w:val="18"/>
                      <w:szCs w:val="18"/>
                    </w:rPr>
                    <w:t>cortex</w:t>
                  </w:r>
                  <w:proofErr w:type="spellEnd"/>
                  <w:r w:rsidRPr="00D27CBE">
                    <w:rPr>
                      <w:sz w:val="18"/>
                      <w:szCs w:val="18"/>
                    </w:rPr>
                    <w:t xml:space="preserve"> </w:t>
                  </w:r>
                  <w:r>
                    <w:rPr>
                      <w:sz w:val="18"/>
                      <w:szCs w:val="18"/>
                    </w:rPr>
                    <w:t xml:space="preserve">hos patienter med lændesmerter </w:t>
                  </w:r>
                  <w:r w:rsidRPr="00D27CBE">
                    <w:rPr>
                      <w:sz w:val="18"/>
                      <w:szCs w:val="18"/>
                    </w:rPr>
                    <w:t>før (til venstre) og efter (højre side) opgaveorienteret træning (A) og gangtræning (B). Den stiplede linje repræsenterer d</w:t>
                  </w:r>
                  <w:r>
                    <w:rPr>
                      <w:sz w:val="18"/>
                      <w:szCs w:val="18"/>
                    </w:rPr>
                    <w:t xml:space="preserve">et frontale og det </w:t>
                  </w:r>
                  <w:proofErr w:type="spellStart"/>
                  <w:r>
                    <w:rPr>
                      <w:sz w:val="18"/>
                      <w:szCs w:val="18"/>
                    </w:rPr>
                    <w:t>sa</w:t>
                  </w:r>
                  <w:r w:rsidRPr="00D27CBE">
                    <w:rPr>
                      <w:sz w:val="18"/>
                      <w:szCs w:val="18"/>
                    </w:rPr>
                    <w:t>git</w:t>
                  </w:r>
                  <w:r>
                    <w:rPr>
                      <w:sz w:val="18"/>
                      <w:szCs w:val="18"/>
                    </w:rPr>
                    <w:t>t</w:t>
                  </w:r>
                  <w:r w:rsidRPr="00D27CBE">
                    <w:rPr>
                      <w:sz w:val="18"/>
                      <w:szCs w:val="18"/>
                    </w:rPr>
                    <w:t>ale</w:t>
                  </w:r>
                  <w:proofErr w:type="spellEnd"/>
                  <w:r w:rsidRPr="00D27CBE">
                    <w:rPr>
                      <w:sz w:val="18"/>
                      <w:szCs w:val="18"/>
                    </w:rPr>
                    <w:t xml:space="preserve"> plan </w:t>
                  </w:r>
                  <w:r>
                    <w:rPr>
                      <w:sz w:val="18"/>
                      <w:szCs w:val="18"/>
                    </w:rPr>
                    <w:t>(90).</w:t>
                  </w:r>
                </w:p>
              </w:txbxContent>
            </v:textbox>
            <w10:wrap type="square"/>
          </v:shape>
        </w:pict>
      </w:r>
      <w:r w:rsidR="002E13DA" w:rsidRPr="00D11E00">
        <w:rPr>
          <w:rFonts w:cs="Arial"/>
        </w:rPr>
        <w:t>Et eksempel på en konkret evidensbaseret genoptræningsform</w:t>
      </w:r>
      <w:r w:rsidR="002E13DA" w:rsidRPr="00D11E00">
        <w:rPr>
          <w:rFonts w:cs="Helvetica"/>
          <w:color w:val="000000"/>
        </w:rPr>
        <w:t xml:space="preserve"> er den førnævnte CIMT, en metode hvor patienten tving</w:t>
      </w:r>
      <w:r w:rsidR="008B799F" w:rsidRPr="00D11E00">
        <w:rPr>
          <w:rFonts w:cs="Helvetica"/>
          <w:color w:val="000000"/>
        </w:rPr>
        <w:t>es til at bruge den afficerede ekstremitet</w:t>
      </w:r>
      <w:r w:rsidR="002E13DA" w:rsidRPr="00D11E00">
        <w:rPr>
          <w:rFonts w:cs="Helvetica"/>
          <w:color w:val="000000"/>
        </w:rPr>
        <w:t>, ved at vedkommende hin</w:t>
      </w:r>
      <w:r w:rsidR="008B799F" w:rsidRPr="00D11E00">
        <w:rPr>
          <w:rFonts w:cs="Helvetica"/>
          <w:color w:val="000000"/>
        </w:rPr>
        <w:t>dres i at bruge den “raske” ekstremitet</w:t>
      </w:r>
      <w:r w:rsidR="002E13DA" w:rsidRPr="00D11E00">
        <w:rPr>
          <w:rFonts w:cs="Helvetica"/>
          <w:color w:val="000000"/>
        </w:rPr>
        <w:t>. I et stort multi-center studie med 242 deltagere påvistes, a</w:t>
      </w:r>
      <w:r w:rsidR="008B799F" w:rsidRPr="00D11E00">
        <w:rPr>
          <w:rFonts w:cs="Helvetica"/>
          <w:color w:val="000000"/>
        </w:rPr>
        <w:t>t blot to ugers intensiv CIMT kunne</w:t>
      </w:r>
      <w:r w:rsidR="002E13DA" w:rsidRPr="00D11E00">
        <w:rPr>
          <w:rFonts w:cs="Helvetica"/>
          <w:color w:val="000000"/>
        </w:rPr>
        <w:t xml:space="preserve"> forbedre håndfunktionen. De deltagende patienter havde haft en apopleksi </w:t>
      </w:r>
      <w:r w:rsidR="0012594F">
        <w:rPr>
          <w:rFonts w:cs="Helvetica"/>
          <w:color w:val="000000"/>
        </w:rPr>
        <w:t xml:space="preserve">maksimalt </w:t>
      </w:r>
      <w:r w:rsidR="002E13DA" w:rsidRPr="00D11E00">
        <w:rPr>
          <w:rFonts w:cs="Helvetica"/>
          <w:color w:val="000000"/>
        </w:rPr>
        <w:t xml:space="preserve">seks måneder tidligere </w:t>
      </w:r>
      <w:r>
        <w:rPr>
          <w:rFonts w:cs="Helvetica"/>
          <w:color w:val="000000"/>
        </w:rPr>
        <w:fldChar w:fldCharType="begin"/>
      </w:r>
      <w:r w:rsidR="001F2817">
        <w:rPr>
          <w:rFonts w:cs="Helvetica"/>
          <w:color w:val="000000"/>
        </w:rPr>
        <w:instrText>ADDIN RW.CITE{{419 Wolf S.L. et al. 2006}}</w:instrText>
      </w:r>
      <w:r>
        <w:rPr>
          <w:rFonts w:cs="Helvetica"/>
          <w:color w:val="000000"/>
        </w:rPr>
        <w:fldChar w:fldCharType="separate"/>
      </w:r>
      <w:r w:rsidR="00E24DC4">
        <w:rPr>
          <w:rFonts w:cs="Helvetica"/>
          <w:color w:val="000000"/>
        </w:rPr>
        <w:t>(91)</w:t>
      </w:r>
      <w:r>
        <w:rPr>
          <w:rFonts w:cs="Helvetica"/>
          <w:color w:val="000000"/>
        </w:rPr>
        <w:fldChar w:fldCharType="end"/>
      </w:r>
      <w:r w:rsidR="002E13DA" w:rsidRPr="00D11E00">
        <w:rPr>
          <w:rFonts w:cs="Helvetica"/>
          <w:color w:val="000000"/>
        </w:rPr>
        <w:t xml:space="preserve">. Det er i et senere studie påvist, at en effektiv og fokuseret indsats med CIMT i nogle tilfælde vil kunne forbedre håndfunktionen tilstrækkeligt til, at de nyindlærte evner efterfølgende automatisk bruges i dagligdagen og således fastholdes eller forbedres yderligere, uden at det kræver den store indsats </w:t>
      </w:r>
      <w:r>
        <w:rPr>
          <w:rFonts w:cs="Helvetica"/>
          <w:color w:val="000000"/>
        </w:rPr>
        <w:fldChar w:fldCharType="begin"/>
      </w:r>
      <w:r w:rsidR="001F2817">
        <w:rPr>
          <w:rFonts w:cs="Helvetica"/>
          <w:color w:val="000000"/>
        </w:rPr>
        <w:instrText>ADDIN RW.CITE{{420 Wolf, S.L. et al. 2008}}</w:instrText>
      </w:r>
      <w:r>
        <w:rPr>
          <w:rFonts w:cs="Helvetica"/>
          <w:color w:val="000000"/>
        </w:rPr>
        <w:fldChar w:fldCharType="separate"/>
      </w:r>
      <w:r w:rsidR="00E24DC4">
        <w:rPr>
          <w:rFonts w:cs="Helvetica"/>
          <w:color w:val="000000"/>
        </w:rPr>
        <w:t>(92)</w:t>
      </w:r>
      <w:r>
        <w:rPr>
          <w:rFonts w:cs="Helvetica"/>
          <w:color w:val="000000"/>
        </w:rPr>
        <w:fldChar w:fldCharType="end"/>
      </w:r>
      <w:r w:rsidR="002E13DA" w:rsidRPr="00D11E00">
        <w:rPr>
          <w:rFonts w:cs="Helvetica"/>
          <w:color w:val="000000"/>
        </w:rPr>
        <w:t xml:space="preserve">. </w:t>
      </w:r>
    </w:p>
    <w:p w:rsidR="002E13DA" w:rsidRPr="00D11E00" w:rsidRDefault="002E13DA" w:rsidP="002E13DA">
      <w:pPr>
        <w:autoSpaceDE w:val="0"/>
        <w:autoSpaceDN w:val="0"/>
        <w:adjustRightInd w:val="0"/>
        <w:spacing w:after="0"/>
        <w:rPr>
          <w:rFonts w:cs="Helvetica"/>
          <w:color w:val="000000"/>
        </w:rPr>
      </w:pPr>
    </w:p>
    <w:p w:rsidR="002E13DA" w:rsidRPr="00D11E00" w:rsidRDefault="002E13DA" w:rsidP="002E13DA">
      <w:pPr>
        <w:autoSpaceDE w:val="0"/>
        <w:autoSpaceDN w:val="0"/>
        <w:adjustRightInd w:val="0"/>
        <w:spacing w:after="0"/>
        <w:rPr>
          <w:rFonts w:cs="Helvetica"/>
          <w:color w:val="000000"/>
        </w:rPr>
      </w:pPr>
      <w:r w:rsidRPr="00D11E00">
        <w:rPr>
          <w:rFonts w:cs="Helvetica"/>
          <w:color w:val="000000"/>
        </w:rPr>
        <w:t>Popovic et al</w:t>
      </w:r>
      <w:r w:rsidR="007C136A">
        <w:rPr>
          <w:rFonts w:cs="Helvetica"/>
          <w:color w:val="000000"/>
        </w:rPr>
        <w:t>.</w:t>
      </w:r>
      <w:r w:rsidRPr="00D11E00">
        <w:rPr>
          <w:rFonts w:cs="Helvetica"/>
          <w:color w:val="000000"/>
        </w:rPr>
        <w:t xml:space="preserve"> </w:t>
      </w:r>
      <w:r w:rsidR="005A2807">
        <w:rPr>
          <w:rFonts w:cs="Helvetica"/>
          <w:color w:val="000000"/>
        </w:rPr>
        <w:fldChar w:fldCharType="begin"/>
      </w:r>
      <w:r w:rsidR="001F2817">
        <w:rPr>
          <w:rFonts w:cs="Helvetica"/>
          <w:color w:val="000000"/>
        </w:rPr>
        <w:instrText>ADDIN RW.CITE{{442 Popovic, D.B. 2009}}</w:instrText>
      </w:r>
      <w:r w:rsidR="005A2807">
        <w:rPr>
          <w:rFonts w:cs="Helvetica"/>
          <w:color w:val="000000"/>
        </w:rPr>
        <w:fldChar w:fldCharType="separate"/>
      </w:r>
      <w:r w:rsidR="00E24DC4">
        <w:rPr>
          <w:rFonts w:cs="Helvetica"/>
          <w:color w:val="000000"/>
        </w:rPr>
        <w:t>(93)</w:t>
      </w:r>
      <w:r w:rsidR="005A2807">
        <w:rPr>
          <w:rFonts w:cs="Helvetica"/>
          <w:color w:val="000000"/>
        </w:rPr>
        <w:fldChar w:fldCharType="end"/>
      </w:r>
      <w:r w:rsidR="0012594F">
        <w:rPr>
          <w:rFonts w:cs="Helvetica"/>
          <w:color w:val="000000"/>
        </w:rPr>
        <w:t xml:space="preserve"> </w:t>
      </w:r>
      <w:r w:rsidRPr="00D11E00">
        <w:rPr>
          <w:rFonts w:cs="Helvetica"/>
          <w:color w:val="000000"/>
        </w:rPr>
        <w:t>konkluder</w:t>
      </w:r>
      <w:r w:rsidR="004167C3">
        <w:rPr>
          <w:rFonts w:cs="Helvetica"/>
          <w:color w:val="000000"/>
        </w:rPr>
        <w:t>er</w:t>
      </w:r>
      <w:r w:rsidRPr="00D11E00">
        <w:rPr>
          <w:rFonts w:cs="Helvetica"/>
          <w:color w:val="000000"/>
        </w:rPr>
        <w:t xml:space="preserve"> i et </w:t>
      </w:r>
      <w:proofErr w:type="spellStart"/>
      <w:r w:rsidRPr="00D11E00">
        <w:rPr>
          <w:rFonts w:cs="Helvetica"/>
          <w:color w:val="000000"/>
        </w:rPr>
        <w:t>review</w:t>
      </w:r>
      <w:proofErr w:type="spellEnd"/>
      <w:r w:rsidRPr="00D11E00">
        <w:rPr>
          <w:rFonts w:cs="Helvetica"/>
          <w:color w:val="000000"/>
        </w:rPr>
        <w:t>, at der kan forventes en bedre effekt af motorisk genoptræning</w:t>
      </w:r>
      <w:r w:rsidR="007C136A">
        <w:rPr>
          <w:rFonts w:cs="Helvetica"/>
          <w:color w:val="000000"/>
        </w:rPr>
        <w:t>,</w:t>
      </w:r>
      <w:r w:rsidRPr="00D11E00">
        <w:rPr>
          <w:rFonts w:cs="Helvetica"/>
          <w:color w:val="000000"/>
        </w:rPr>
        <w:t xml:space="preserve"> når den kombineres med elektrisk stimulation</w:t>
      </w:r>
      <w:r w:rsidR="005C56D0">
        <w:rPr>
          <w:rFonts w:cs="Helvetica"/>
          <w:color w:val="000000"/>
        </w:rPr>
        <w:t>,</w:t>
      </w:r>
      <w:r w:rsidRPr="00D11E00">
        <w:rPr>
          <w:rFonts w:cs="Helvetica"/>
          <w:color w:val="000000"/>
        </w:rPr>
        <w:t xml:space="preserve"> idet denne under</w:t>
      </w:r>
      <w:r w:rsidR="005C56D0">
        <w:rPr>
          <w:rFonts w:cs="Helvetica"/>
          <w:color w:val="000000"/>
        </w:rPr>
        <w:t xml:space="preserve">støtter de </w:t>
      </w:r>
      <w:proofErr w:type="spellStart"/>
      <w:r w:rsidR="005C56D0">
        <w:rPr>
          <w:rFonts w:cs="Helvetica"/>
          <w:color w:val="000000"/>
        </w:rPr>
        <w:t>voluntære</w:t>
      </w:r>
      <w:proofErr w:type="spellEnd"/>
      <w:r w:rsidR="005C56D0">
        <w:rPr>
          <w:rFonts w:cs="Helvetica"/>
          <w:color w:val="000000"/>
        </w:rPr>
        <w:t xml:space="preserve"> bevægelser, </w:t>
      </w:r>
      <w:r w:rsidRPr="00D11E00">
        <w:rPr>
          <w:rFonts w:cs="Helvetica"/>
          <w:color w:val="000000"/>
        </w:rPr>
        <w:t>så de bliver mere effektive og lette</w:t>
      </w:r>
      <w:r w:rsidR="007C136A">
        <w:rPr>
          <w:rFonts w:cs="Helvetica"/>
          <w:color w:val="000000"/>
        </w:rPr>
        <w:t>re kan overføres til dagligdags</w:t>
      </w:r>
      <w:r w:rsidRPr="00D11E00">
        <w:rPr>
          <w:rFonts w:cs="Helvetica"/>
          <w:color w:val="000000"/>
        </w:rPr>
        <w:t xml:space="preserve">funktioner. </w:t>
      </w:r>
      <w:proofErr w:type="spellStart"/>
      <w:r w:rsidRPr="00D11E00">
        <w:rPr>
          <w:rFonts w:cs="Helvetica"/>
          <w:color w:val="000000"/>
        </w:rPr>
        <w:t>Reviewet</w:t>
      </w:r>
      <w:proofErr w:type="spellEnd"/>
      <w:r w:rsidRPr="00D11E00">
        <w:rPr>
          <w:rFonts w:cs="Helvetica"/>
          <w:color w:val="000000"/>
        </w:rPr>
        <w:t xml:space="preserve"> omhandler primært studier med fok</w:t>
      </w:r>
      <w:r w:rsidR="005C56D0">
        <w:rPr>
          <w:rFonts w:cs="Helvetica"/>
          <w:color w:val="000000"/>
        </w:rPr>
        <w:t>us på afficerede arm</w:t>
      </w:r>
      <w:r w:rsidRPr="00D11E00">
        <w:rPr>
          <w:rFonts w:cs="Helvetica"/>
          <w:color w:val="000000"/>
        </w:rPr>
        <w:t xml:space="preserve"> hos apopleksipatienter</w:t>
      </w:r>
      <w:r w:rsidR="005C56D0">
        <w:rPr>
          <w:rFonts w:cs="Helvetica"/>
          <w:color w:val="000000"/>
        </w:rPr>
        <w:t>,</w:t>
      </w:r>
      <w:r w:rsidRPr="00D11E00">
        <w:rPr>
          <w:rFonts w:cs="Helvetica"/>
          <w:color w:val="000000"/>
        </w:rPr>
        <w:t xml:space="preserve"> men resultaterne antages at kunne overføres til genoptræning støttet af elektrisk terapi</w:t>
      </w:r>
      <w:r w:rsidR="005C56D0">
        <w:rPr>
          <w:rFonts w:cs="Helvetica"/>
          <w:color w:val="000000"/>
        </w:rPr>
        <w:t xml:space="preserve"> med fokus på afficerede ben</w:t>
      </w:r>
      <w:r w:rsidRPr="00D11E00">
        <w:rPr>
          <w:rFonts w:cs="Helvetica"/>
          <w:color w:val="000000"/>
        </w:rPr>
        <w:t>.</w:t>
      </w:r>
    </w:p>
    <w:p w:rsidR="002E13DA" w:rsidRPr="00D11E00" w:rsidRDefault="002E13DA" w:rsidP="002E13DA">
      <w:pPr>
        <w:autoSpaceDE w:val="0"/>
        <w:autoSpaceDN w:val="0"/>
        <w:adjustRightInd w:val="0"/>
        <w:spacing w:after="0"/>
        <w:rPr>
          <w:rFonts w:cs="Helvetica"/>
          <w:color w:val="000000"/>
        </w:rPr>
      </w:pPr>
    </w:p>
    <w:p w:rsidR="002E13DA" w:rsidRPr="00D11E00" w:rsidRDefault="002E13DA" w:rsidP="00456AA6">
      <w:pPr>
        <w:autoSpaceDE w:val="0"/>
        <w:autoSpaceDN w:val="0"/>
        <w:adjustRightInd w:val="0"/>
        <w:spacing w:after="0"/>
      </w:pPr>
      <w:r w:rsidRPr="00D11E00">
        <w:t xml:space="preserve">Genoptræning er en vigtig del af behandlingen efter </w:t>
      </w:r>
      <w:r w:rsidR="006B2E8F">
        <w:t>en apopleksi</w:t>
      </w:r>
      <w:r w:rsidRPr="00D11E00">
        <w:t xml:space="preserve"> og bør ifølge sundhedsstyrelsen igangsættes hurtigst muligt for at patienten kan genindlære eventuelt tabte funktioner </w:t>
      </w:r>
      <w:fldSimple w:instr="ADDIN RW.CITE{{399 Sundhedsstyrelsen 2005}}">
        <w:r w:rsidR="00E24DC4">
          <w:t>(9)</w:t>
        </w:r>
      </w:fldSimple>
      <w:r w:rsidRPr="00D11E00">
        <w:t xml:space="preserve">.  </w:t>
      </w:r>
      <w:r w:rsidRPr="00D11E00">
        <w:rPr>
          <w:rFonts w:cs="Helvetica"/>
          <w:color w:val="000000"/>
        </w:rPr>
        <w:t xml:space="preserve">Popovic </w:t>
      </w:r>
      <w:r w:rsidR="001C636A">
        <w:rPr>
          <w:rFonts w:cs="Helvetica"/>
          <w:color w:val="000000"/>
        </w:rPr>
        <w:t>et al.</w:t>
      </w:r>
      <w:r w:rsidRPr="00D11E00">
        <w:rPr>
          <w:rFonts w:cs="Helvetica"/>
          <w:color w:val="000000"/>
        </w:rPr>
        <w:t xml:space="preserve"> </w:t>
      </w:r>
      <w:r w:rsidR="005A2807">
        <w:rPr>
          <w:rFonts w:cs="Helvetica"/>
          <w:color w:val="000000"/>
        </w:rPr>
        <w:fldChar w:fldCharType="begin"/>
      </w:r>
      <w:r w:rsidR="001F2817">
        <w:rPr>
          <w:rFonts w:cs="Helvetica"/>
          <w:color w:val="000000"/>
        </w:rPr>
        <w:instrText>ADDIN RW.CITE{{442 Popovic, D.B. 2009}}</w:instrText>
      </w:r>
      <w:r w:rsidR="005A2807">
        <w:rPr>
          <w:rFonts w:cs="Helvetica"/>
          <w:color w:val="000000"/>
        </w:rPr>
        <w:fldChar w:fldCharType="separate"/>
      </w:r>
      <w:r w:rsidR="00E24DC4">
        <w:rPr>
          <w:rFonts w:cs="Helvetica"/>
          <w:color w:val="000000"/>
        </w:rPr>
        <w:t>(93)</w:t>
      </w:r>
      <w:r w:rsidR="005A2807">
        <w:rPr>
          <w:rFonts w:cs="Helvetica"/>
          <w:color w:val="000000"/>
        </w:rPr>
        <w:fldChar w:fldCharType="end"/>
      </w:r>
      <w:r w:rsidR="008D13A1">
        <w:rPr>
          <w:rFonts w:cs="Helvetica"/>
          <w:color w:val="000000"/>
        </w:rPr>
        <w:t xml:space="preserve"> </w:t>
      </w:r>
      <w:r w:rsidRPr="00D11E00">
        <w:rPr>
          <w:rFonts w:cs="Helvetica"/>
          <w:color w:val="000000"/>
        </w:rPr>
        <w:t>konkluderer</w:t>
      </w:r>
      <w:r w:rsidR="0020327A">
        <w:rPr>
          <w:rFonts w:cs="Helvetica"/>
          <w:color w:val="000000"/>
        </w:rPr>
        <w:t xml:space="preserve"> i den sammenhæng</w:t>
      </w:r>
      <w:r w:rsidRPr="00D11E00">
        <w:rPr>
          <w:rFonts w:cs="Helvetica"/>
          <w:color w:val="000000"/>
        </w:rPr>
        <w:t xml:space="preserve">, at effekten er bedst hvis interventionen foretages i den akutte fase efter en apopleksi. I den kroniske fase kræves et længere og mere intensivt genoptræningsforløb for at opnå ønsket effekt i forhold til i den akutte fase. Når patienterne genvinder kontrol over </w:t>
      </w:r>
      <w:proofErr w:type="spellStart"/>
      <w:r w:rsidRPr="00D11E00">
        <w:rPr>
          <w:rFonts w:cs="Helvetica"/>
          <w:color w:val="000000"/>
        </w:rPr>
        <w:t>paretisk</w:t>
      </w:r>
      <w:proofErr w:type="spellEnd"/>
      <w:r w:rsidRPr="00D11E00">
        <w:rPr>
          <w:rFonts w:cs="Helvetica"/>
          <w:color w:val="000000"/>
        </w:rPr>
        <w:t xml:space="preserve"> muskulatur, vil de </w:t>
      </w:r>
      <w:proofErr w:type="spellStart"/>
      <w:r w:rsidRPr="00D11E00">
        <w:rPr>
          <w:rFonts w:cs="Helvetica"/>
          <w:color w:val="000000"/>
        </w:rPr>
        <w:t>voluntært</w:t>
      </w:r>
      <w:proofErr w:type="spellEnd"/>
      <w:r w:rsidRPr="00D11E00">
        <w:rPr>
          <w:rFonts w:cs="Helvetica"/>
          <w:color w:val="000000"/>
        </w:rPr>
        <w:t xml:space="preserve"> anvende genoptrænede ekstremitet i dagligdagsfunktioner. Fordelen herved angiver Popovic et al</w:t>
      </w:r>
      <w:r w:rsidR="007C136A">
        <w:rPr>
          <w:rFonts w:cs="Helvetica"/>
          <w:color w:val="000000"/>
        </w:rPr>
        <w:t>.</w:t>
      </w:r>
      <w:r w:rsidRPr="00D11E00">
        <w:rPr>
          <w:rFonts w:cs="Helvetica"/>
          <w:color w:val="000000"/>
        </w:rPr>
        <w:t xml:space="preserve"> at være, at genoptræningen sker hurtigere</w:t>
      </w:r>
      <w:r w:rsidR="000F3A93">
        <w:rPr>
          <w:rFonts w:cs="Helvetica"/>
          <w:color w:val="000000"/>
        </w:rPr>
        <w:t>,</w:t>
      </w:r>
      <w:r w:rsidRPr="00D11E00">
        <w:rPr>
          <w:rFonts w:cs="Helvetica"/>
          <w:color w:val="000000"/>
        </w:rPr>
        <w:t xml:space="preserve"> og at man undgår et sekundært </w:t>
      </w:r>
      <w:proofErr w:type="spellStart"/>
      <w:r w:rsidRPr="00D11E00">
        <w:rPr>
          <w:rFonts w:cs="Helvetica"/>
          <w:color w:val="000000"/>
        </w:rPr>
        <w:t>funktionstab</w:t>
      </w:r>
      <w:proofErr w:type="spellEnd"/>
      <w:r w:rsidRPr="00D11E00">
        <w:rPr>
          <w:rFonts w:cs="Helvetica"/>
          <w:color w:val="000000"/>
        </w:rPr>
        <w:t xml:space="preserve"> som følge af, at patienten ”glemmer” at bruge </w:t>
      </w:r>
      <w:r w:rsidR="008D13A1">
        <w:rPr>
          <w:rFonts w:cs="Helvetica"/>
          <w:color w:val="000000"/>
        </w:rPr>
        <w:t xml:space="preserve">den </w:t>
      </w:r>
      <w:r w:rsidRPr="00D11E00">
        <w:rPr>
          <w:rFonts w:cs="Helvetica"/>
          <w:color w:val="000000"/>
        </w:rPr>
        <w:t xml:space="preserve">afficerede arm. </w:t>
      </w:r>
      <w:r w:rsidRPr="00D11E00">
        <w:t xml:space="preserve">Et </w:t>
      </w:r>
      <w:proofErr w:type="spellStart"/>
      <w:r w:rsidRPr="00D11E00">
        <w:t>review</w:t>
      </w:r>
      <w:proofErr w:type="spellEnd"/>
      <w:r w:rsidRPr="00D11E00">
        <w:t xml:space="preserve"> vedrørende rehabilitering af apopleksipatienter har ved inklusion af </w:t>
      </w:r>
      <w:proofErr w:type="spellStart"/>
      <w:r w:rsidRPr="00D11E00">
        <w:t>randomiserede</w:t>
      </w:r>
      <w:proofErr w:type="spellEnd"/>
      <w:r w:rsidRPr="00D11E00">
        <w:t xml:space="preserve"> kontrollerede studier påvist stærk evidens for</w:t>
      </w:r>
      <w:r w:rsidR="000F3A93">
        <w:t>,</w:t>
      </w:r>
      <w:r w:rsidRPr="00D11E00">
        <w:t xml:space="preserve"> at mere intensive interventioner er associeret med hurtigere motorisk forbedring. Ved sideløbende vurdering af ikke-eksperimentelt baserede studier påvistes </w:t>
      </w:r>
      <w:r w:rsidR="000F3A93">
        <w:t xml:space="preserve">også i dette </w:t>
      </w:r>
      <w:proofErr w:type="spellStart"/>
      <w:r w:rsidR="000F3A93">
        <w:t>review</w:t>
      </w:r>
      <w:proofErr w:type="spellEnd"/>
      <w:r w:rsidRPr="00D11E00">
        <w:t xml:space="preserve"> stærk evidens for tidlig frem for sen rehabilitering </w:t>
      </w:r>
      <w:fldSimple w:instr="ADDIN RW.CITE{{425 Turner-Stokes, L. 2008}}">
        <w:r w:rsidR="00E24DC4">
          <w:t>(94)</w:t>
        </w:r>
      </w:fldSimple>
      <w:r w:rsidR="00456AA6">
        <w:t>.</w:t>
      </w:r>
    </w:p>
    <w:p w:rsidR="00DD0638" w:rsidRDefault="00DD0638" w:rsidP="00DD0638">
      <w:pPr>
        <w:pStyle w:val="Overskrift3"/>
      </w:pPr>
      <w:bookmarkStart w:id="20" w:name="_Toc294616215"/>
      <w:r>
        <w:lastRenderedPageBreak/>
        <w:t>2.3.8 Opsummering</w:t>
      </w:r>
      <w:bookmarkEnd w:id="20"/>
    </w:p>
    <w:p w:rsidR="0042054F" w:rsidRPr="00D11E00" w:rsidRDefault="00DD0638" w:rsidP="002E13DA">
      <w:r>
        <w:t xml:space="preserve">Gennemgangen af studier påvisende evidens for genoptræning af funktion efter apopleksi har omfattet såvel dyreforsøg </w:t>
      </w:r>
      <w:fldSimple w:instr="ADDIN RW.CITE{{506 Nudo, R.J. 1997; 504 Merzenich, M. M. 1984; 505 Jenkins, W.M. 1990}}">
        <w:r w:rsidR="00E24DC4">
          <w:t>(63-65)</w:t>
        </w:r>
      </w:fldSimple>
      <w:r w:rsidR="00CB5309">
        <w:t xml:space="preserve"> </w:t>
      </w:r>
      <w:r>
        <w:t xml:space="preserve">som studier omhandlende apopleksipatienter </w:t>
      </w:r>
      <w:fldSimple w:instr="ADDIN RW.CITE{{350 Liepert J. et al 2003; 356 Liepert, J. et al 2000; 355 Koski, L. 2004}}">
        <w:r w:rsidR="00E24DC4">
          <w:t>(66-68)</w:t>
        </w:r>
      </w:fldSimple>
      <w:r>
        <w:t xml:space="preserve">. Der er fundet evidens for, at tidlig frem for sen intervention har bedst effekt </w:t>
      </w:r>
      <w:fldSimple w:instr="ADDIN RW.CITE{{425 Turner-Stokes, L. 2008; 442 Popovic, D.B. 2009}}">
        <w:r w:rsidR="00E24DC4">
          <w:t>(93,94)</w:t>
        </w:r>
      </w:fldSimple>
      <w:r>
        <w:t xml:space="preserve"> samt at ”forceret” </w:t>
      </w:r>
      <w:proofErr w:type="spellStart"/>
      <w:r>
        <w:t>facilitering</w:t>
      </w:r>
      <w:proofErr w:type="spellEnd"/>
      <w:r>
        <w:t xml:space="preserve"> af afficerede side frem for indlæring af kompenserende bevægelser har størst potentiale </w:t>
      </w:r>
      <w:fldSimple w:instr="ADDIN RW.CITE{{419 Wolf S.L. et al. 2006; 536 Taub, E. 2006; 352 Ward, N. S. 2004}}">
        <w:r w:rsidR="00E24DC4">
          <w:t>(43,57,91)</w:t>
        </w:r>
      </w:fldSimple>
      <w:r>
        <w:t xml:space="preserve">. Konkret er der i den forbindelse fundet konkret evidens for effekt via CIMT </w:t>
      </w:r>
      <w:fldSimple w:instr="ADDIN RW.CITE{{419 Wolf S.L. et al. 2006; 420 Wolf, S.L. et al. 2008}}">
        <w:r w:rsidR="00E24DC4">
          <w:t>(91,92)</w:t>
        </w:r>
      </w:fldSimple>
      <w:r>
        <w:t xml:space="preserve"> samt</w:t>
      </w:r>
      <w:r w:rsidRPr="00DD0638">
        <w:rPr>
          <w:rFonts w:cs="Helvetica"/>
          <w:color w:val="000000"/>
        </w:rPr>
        <w:t xml:space="preserve"> </w:t>
      </w:r>
      <w:r w:rsidRPr="00D11E00">
        <w:rPr>
          <w:rFonts w:cs="Helvetica"/>
          <w:color w:val="000000"/>
        </w:rPr>
        <w:t>bedre effekt af motorisk genoptræning</w:t>
      </w:r>
      <w:r>
        <w:rPr>
          <w:rFonts w:cs="Helvetica"/>
          <w:color w:val="000000"/>
        </w:rPr>
        <w:t>,</w:t>
      </w:r>
      <w:r w:rsidRPr="00D11E00">
        <w:rPr>
          <w:rFonts w:cs="Helvetica"/>
          <w:color w:val="000000"/>
        </w:rPr>
        <w:t xml:space="preserve"> når den kombineres med elektrisk stimulation</w:t>
      </w:r>
      <w:r>
        <w:rPr>
          <w:rFonts w:cs="Helvetica"/>
          <w:color w:val="000000"/>
        </w:rPr>
        <w:t xml:space="preserve"> </w:t>
      </w:r>
      <w:r w:rsidR="005A2807">
        <w:rPr>
          <w:rFonts w:cs="Helvetica"/>
          <w:color w:val="000000"/>
        </w:rPr>
        <w:fldChar w:fldCharType="begin"/>
      </w:r>
      <w:r w:rsidR="001F2817">
        <w:rPr>
          <w:rFonts w:cs="Helvetica"/>
          <w:color w:val="000000"/>
        </w:rPr>
        <w:instrText>ADDIN RW.CITE{{442 Popovic, D.B. 2009}}</w:instrText>
      </w:r>
      <w:r w:rsidR="005A2807">
        <w:rPr>
          <w:rFonts w:cs="Helvetica"/>
          <w:color w:val="000000"/>
        </w:rPr>
        <w:fldChar w:fldCharType="separate"/>
      </w:r>
      <w:r w:rsidR="00E24DC4">
        <w:rPr>
          <w:rFonts w:cs="Helvetica"/>
          <w:color w:val="000000"/>
        </w:rPr>
        <w:t>(93)</w:t>
      </w:r>
      <w:r w:rsidR="005A2807">
        <w:rPr>
          <w:rFonts w:cs="Helvetica"/>
          <w:color w:val="000000"/>
        </w:rPr>
        <w:fldChar w:fldCharType="end"/>
      </w:r>
      <w:r>
        <w:rPr>
          <w:rFonts w:cs="Helvetica"/>
          <w:color w:val="000000"/>
        </w:rPr>
        <w:t xml:space="preserve">. Desuden er der påvist bedre effekt af opgaveorienteret </w:t>
      </w:r>
      <w:r w:rsidR="000F3A93">
        <w:rPr>
          <w:rFonts w:cs="Helvetica"/>
          <w:color w:val="000000"/>
        </w:rPr>
        <w:t xml:space="preserve">træning overfor </w:t>
      </w:r>
      <w:r>
        <w:rPr>
          <w:rFonts w:cs="Helvetica"/>
          <w:color w:val="000000"/>
        </w:rPr>
        <w:t>ikke opgaveorienteret</w:t>
      </w:r>
      <w:r w:rsidR="00456AA6">
        <w:rPr>
          <w:rFonts w:cs="Helvetica"/>
          <w:color w:val="000000"/>
        </w:rPr>
        <w:t xml:space="preserve"> træning</w:t>
      </w:r>
      <w:r>
        <w:rPr>
          <w:rFonts w:cs="Helvetica"/>
          <w:color w:val="000000"/>
        </w:rPr>
        <w:t xml:space="preserve"> og passiv træning </w:t>
      </w:r>
      <w:r w:rsidR="005A2807">
        <w:rPr>
          <w:rFonts w:cs="Helvetica"/>
          <w:color w:val="000000"/>
        </w:rPr>
        <w:fldChar w:fldCharType="begin"/>
      </w:r>
      <w:r w:rsidR="001F2817">
        <w:rPr>
          <w:rFonts w:cs="Helvetica"/>
          <w:color w:val="000000"/>
        </w:rPr>
        <w:instrText>ADDIN RW.CITE{{508 Perez, M.A. 2004; 331 Langhammar, B. 2001}}</w:instrText>
      </w:r>
      <w:r w:rsidR="005A2807">
        <w:rPr>
          <w:rFonts w:cs="Helvetica"/>
          <w:color w:val="000000"/>
        </w:rPr>
        <w:fldChar w:fldCharType="separate"/>
      </w:r>
      <w:r w:rsidR="00E24DC4">
        <w:rPr>
          <w:rFonts w:cs="Helvetica"/>
          <w:color w:val="000000"/>
        </w:rPr>
        <w:t>(88,89)</w:t>
      </w:r>
      <w:r w:rsidR="005A2807">
        <w:rPr>
          <w:rFonts w:cs="Helvetica"/>
          <w:color w:val="000000"/>
        </w:rPr>
        <w:fldChar w:fldCharType="end"/>
      </w:r>
      <w:r w:rsidR="00CB5309">
        <w:rPr>
          <w:rFonts w:cs="Helvetica"/>
          <w:color w:val="000000"/>
        </w:rPr>
        <w:t>.</w:t>
      </w:r>
    </w:p>
    <w:p w:rsidR="0092762F" w:rsidRDefault="0092762F" w:rsidP="004326F6">
      <w:pPr>
        <w:pStyle w:val="Overskrift2"/>
        <w:rPr>
          <w:rFonts w:asciiTheme="minorHAnsi" w:hAnsiTheme="minorHAnsi"/>
        </w:rPr>
      </w:pPr>
    </w:p>
    <w:p w:rsidR="004326F6" w:rsidRPr="00D11E00" w:rsidRDefault="005D59A3" w:rsidP="004326F6">
      <w:pPr>
        <w:pStyle w:val="Overskrift2"/>
        <w:rPr>
          <w:rFonts w:asciiTheme="minorHAnsi" w:hAnsiTheme="minorHAnsi"/>
        </w:rPr>
      </w:pPr>
      <w:bookmarkStart w:id="21" w:name="_Toc294616216"/>
      <w:r w:rsidRPr="00D11E00">
        <w:rPr>
          <w:rFonts w:asciiTheme="minorHAnsi" w:hAnsiTheme="minorHAnsi"/>
        </w:rPr>
        <w:t>2.4</w:t>
      </w:r>
      <w:r w:rsidR="004326F6" w:rsidRPr="00D11E00">
        <w:rPr>
          <w:rFonts w:asciiTheme="minorHAnsi" w:hAnsiTheme="minorHAnsi"/>
        </w:rPr>
        <w:t xml:space="preserve"> Ganggenoptræning og elektrisk stimulation</w:t>
      </w:r>
      <w:bookmarkEnd w:id="21"/>
    </w:p>
    <w:p w:rsidR="00E65AAC" w:rsidRPr="00D11E00" w:rsidRDefault="00353045" w:rsidP="004326F6">
      <w:pPr>
        <w:rPr>
          <w:rStyle w:val="Kommentarhenvisning"/>
        </w:rPr>
      </w:pPr>
      <w:r w:rsidRPr="00D11E00">
        <w:t xml:space="preserve">Af funktionelle træningsstrategier, der sigter </w:t>
      </w:r>
      <w:r w:rsidR="009E51E9">
        <w:t xml:space="preserve">mod </w:t>
      </w:r>
      <w:r w:rsidRPr="00D11E00">
        <w:t xml:space="preserve">at udnytte hjernens plasticitet til forbedring af gangfunktionen hos patienter med apopleksi, findes såvel konventionel fysioterapeutisk gangtræning og nyere </w:t>
      </w:r>
      <w:r w:rsidR="004B7065" w:rsidRPr="00D11E00">
        <w:t xml:space="preserve">supplerende </w:t>
      </w:r>
      <w:r w:rsidRPr="00D11E00">
        <w:t>træningsmetoder</w:t>
      </w:r>
      <w:r w:rsidR="009E51E9">
        <w:t>, som præsenteres</w:t>
      </w:r>
      <w:r w:rsidR="00E65AAC" w:rsidRPr="00D11E00">
        <w:t xml:space="preserve"> i kommende afsnit.</w:t>
      </w:r>
      <w:r w:rsidR="00127E0F">
        <w:t xml:space="preserve"> </w:t>
      </w:r>
    </w:p>
    <w:p w:rsidR="004326F6" w:rsidRPr="00D11E00" w:rsidRDefault="004326F6" w:rsidP="004326F6">
      <w:r w:rsidRPr="00D11E00">
        <w:t>I de følgende afsnit beskrives først, hvad konventionel fysioterapeutisk intervention</w:t>
      </w:r>
      <w:r w:rsidR="00B15EA0" w:rsidRPr="00D11E00">
        <w:t xml:space="preserve"> består af</w:t>
      </w:r>
      <w:r w:rsidRPr="00D11E00">
        <w:t xml:space="preserve"> i relation til genoptræning af gangfunktionen </w:t>
      </w:r>
      <w:r w:rsidR="00B15EA0" w:rsidRPr="00D11E00">
        <w:t>hos apopleksipatienter</w:t>
      </w:r>
      <w:r w:rsidRPr="00D11E00">
        <w:t xml:space="preserve">. Dette gøres, da fysioterapeuter spiller en central rolle i </w:t>
      </w:r>
      <w:r w:rsidR="00B15EA0" w:rsidRPr="00D11E00">
        <w:t>denne del af rehabiliteringen</w:t>
      </w:r>
      <w:r w:rsidRPr="00D11E00">
        <w:t>. Dernæst beskrives funktionel elektrisk stimulation</w:t>
      </w:r>
      <w:r w:rsidR="009E51E9">
        <w:t xml:space="preserve"> (FES)</w:t>
      </w:r>
      <w:r w:rsidRPr="00D11E00">
        <w:t>, som er en af de teknologiske muligheder fysioterapeuter har i forbindelse med ganggenoptræningen. Sidst beskrives en ny anvendelse af elektris</w:t>
      </w:r>
      <w:r w:rsidR="009E51E9">
        <w:t>k stimulation, hvor der modsat</w:t>
      </w:r>
      <w:r w:rsidRPr="00D11E00">
        <w:t xml:space="preserve"> </w:t>
      </w:r>
      <w:r w:rsidR="009E51E9">
        <w:t xml:space="preserve">konventionel </w:t>
      </w:r>
      <w:r w:rsidRPr="00D11E00">
        <w:t xml:space="preserve">FES anvendes korte, stærke impulser til at udløse afværgerefleksen som en del af gangrehabiliteringen. </w:t>
      </w:r>
    </w:p>
    <w:p w:rsidR="0092762F" w:rsidRDefault="0092762F" w:rsidP="009F4841">
      <w:pPr>
        <w:pStyle w:val="Overskrift3"/>
        <w:rPr>
          <w:rFonts w:asciiTheme="minorHAnsi" w:hAnsiTheme="minorHAnsi"/>
        </w:rPr>
      </w:pPr>
    </w:p>
    <w:p w:rsidR="009F4841" w:rsidRPr="00D11E00" w:rsidRDefault="009F4841" w:rsidP="009F4841">
      <w:pPr>
        <w:pStyle w:val="Overskrift3"/>
        <w:rPr>
          <w:rFonts w:asciiTheme="minorHAnsi" w:hAnsiTheme="minorHAnsi"/>
        </w:rPr>
      </w:pPr>
      <w:bookmarkStart w:id="22" w:name="_Toc294616217"/>
      <w:r w:rsidRPr="00D11E00">
        <w:rPr>
          <w:rFonts w:asciiTheme="minorHAnsi" w:hAnsiTheme="minorHAnsi"/>
        </w:rPr>
        <w:t>2.4.1. Konventionel fysioterapeutisk intervention</w:t>
      </w:r>
      <w:bookmarkEnd w:id="22"/>
      <w:r w:rsidRPr="00D11E00">
        <w:rPr>
          <w:rFonts w:asciiTheme="minorHAnsi" w:hAnsiTheme="minorHAnsi"/>
        </w:rPr>
        <w:t xml:space="preserve"> </w:t>
      </w:r>
    </w:p>
    <w:p w:rsidR="009F4841" w:rsidRPr="00D11E00" w:rsidRDefault="009F4841" w:rsidP="009F4841">
      <w:r w:rsidRPr="00D11E00">
        <w:t>Den fysioterapeutiske indsats stiler mod at optimere apopl</w:t>
      </w:r>
      <w:r w:rsidR="00465F30" w:rsidRPr="00D11E00">
        <w:t>eksipatientens funktionsniveau me</w:t>
      </w:r>
      <w:r w:rsidRPr="00D11E00">
        <w:t xml:space="preserve">st muligt samt at forebygge sekundære komplikationer såsom skuldersmerter og forkortet væv </w:t>
      </w:r>
      <w:fldSimple w:instr="ADDIN RW.CITE{{451 Stokes, M. 1998}}">
        <w:r w:rsidR="00E24DC4">
          <w:t>(95)</w:t>
        </w:r>
      </w:fldSimple>
      <w:r w:rsidRPr="00D11E00">
        <w:t xml:space="preserve">. </w:t>
      </w:r>
    </w:p>
    <w:p w:rsidR="009F4841" w:rsidRPr="00D11E00" w:rsidRDefault="009F4841" w:rsidP="009F4841">
      <w:pPr>
        <w:autoSpaceDE w:val="0"/>
        <w:autoSpaceDN w:val="0"/>
        <w:adjustRightInd w:val="0"/>
        <w:spacing w:after="0"/>
        <w:rPr>
          <w:rFonts w:cs="Times New Roman"/>
        </w:rPr>
      </w:pPr>
      <w:r w:rsidRPr="00D11E00">
        <w:t xml:space="preserve">Det pålægges terapiafdelinger at udarbejde kliniske instrukser for den fysioterapeutiske intervention i forhold til forskellige patientkategorier. Som eksempel har man på Brønderslev </w:t>
      </w:r>
      <w:proofErr w:type="spellStart"/>
      <w:r w:rsidRPr="00D11E00">
        <w:t>Neurorehabiliteringscenter</w:t>
      </w:r>
      <w:proofErr w:type="spellEnd"/>
      <w:r w:rsidRPr="00D11E00">
        <w:t xml:space="preserve">, hvor hovedparten af patienterne er apopleksipatienter, udarbejdet retningslinjer for den </w:t>
      </w:r>
      <w:r w:rsidRPr="00D11E00">
        <w:rPr>
          <w:rFonts w:cs="Times New Roman"/>
        </w:rPr>
        <w:t>fysioterapeutiske genoptræningsindsats, som en del af den tværfaglige rehabiliteringsindsats i hele apopleksipatientens forløb. Retningslinjerne omfatter</w:t>
      </w:r>
      <w:r w:rsidR="007C136A">
        <w:rPr>
          <w:rFonts w:cs="Times New Roman"/>
        </w:rPr>
        <w:t>,</w:t>
      </w:r>
      <w:r w:rsidRPr="00D11E00">
        <w:t xml:space="preserve"> hvordan bl.a. undersøgelse, behandling og tværfagligt samarbejde bør foregå/normalt foregår. </w:t>
      </w:r>
    </w:p>
    <w:p w:rsidR="009F4841" w:rsidRPr="00D11E00" w:rsidRDefault="009F4841" w:rsidP="009F4841">
      <w:pPr>
        <w:spacing w:after="0"/>
        <w:rPr>
          <w:rFonts w:eastAsia="Times New Roman" w:cstheme="minorHAnsi"/>
          <w:color w:val="000000"/>
          <w:lang w:eastAsia="da-DK"/>
        </w:rPr>
      </w:pPr>
    </w:p>
    <w:p w:rsidR="009F4841" w:rsidRPr="00D11E00" w:rsidRDefault="009F4841" w:rsidP="009F4841">
      <w:pPr>
        <w:spacing w:after="0"/>
        <w:rPr>
          <w:rFonts w:eastAsia="Times New Roman" w:cstheme="minorHAnsi"/>
          <w:color w:val="000000"/>
          <w:lang w:eastAsia="da-DK"/>
        </w:rPr>
      </w:pPr>
      <w:r w:rsidRPr="00D11E00">
        <w:rPr>
          <w:rFonts w:eastAsia="Times New Roman" w:cstheme="minorHAnsi"/>
          <w:color w:val="000000"/>
          <w:lang w:eastAsia="da-DK"/>
        </w:rPr>
        <w:t>Den enkelte patients symptomer og almentilstand er bestemmende for omfang og indhold af den fysioterapeutiske behandling. Fokusområder for den fysioterapeutiske behandling i den akutte fase er lejring, lungefysioterapi, sensorisk stimulering, tidlig mobilisering ud af sengen, træning af forflytninger og afprøvning og tilpasning af hjælpemidler</w:t>
      </w:r>
      <w:r w:rsidR="00E2337E">
        <w:rPr>
          <w:rFonts w:eastAsia="Times New Roman" w:cstheme="minorHAnsi"/>
          <w:color w:val="000000"/>
          <w:lang w:eastAsia="da-DK"/>
        </w:rPr>
        <w:t xml:space="preserve"> samt kognitiv træning</w:t>
      </w:r>
      <w:r w:rsidRPr="00D11E00">
        <w:rPr>
          <w:rFonts w:eastAsia="Times New Roman" w:cstheme="minorHAnsi"/>
          <w:color w:val="000000"/>
          <w:lang w:eastAsia="da-DK"/>
        </w:rPr>
        <w:t xml:space="preserve">. </w:t>
      </w:r>
    </w:p>
    <w:p w:rsidR="00DD6BDA" w:rsidRPr="00D11E00" w:rsidRDefault="00DD6BDA" w:rsidP="009F4841">
      <w:pPr>
        <w:spacing w:after="0"/>
        <w:rPr>
          <w:rFonts w:eastAsia="Times New Roman" w:cstheme="minorHAnsi"/>
          <w:color w:val="000000"/>
          <w:lang w:eastAsia="da-DK"/>
        </w:rPr>
      </w:pPr>
    </w:p>
    <w:p w:rsidR="00DD6BDA" w:rsidRPr="00D11E00" w:rsidRDefault="009F4841" w:rsidP="009F4841">
      <w:pPr>
        <w:spacing w:after="0"/>
        <w:rPr>
          <w:rFonts w:eastAsia="Times New Roman" w:cstheme="minorHAnsi"/>
          <w:color w:val="000000"/>
          <w:lang w:eastAsia="da-DK"/>
        </w:rPr>
      </w:pPr>
      <w:r w:rsidRPr="00D11E00">
        <w:rPr>
          <w:rFonts w:eastAsia="Times New Roman" w:cstheme="minorHAnsi"/>
          <w:color w:val="000000"/>
          <w:lang w:eastAsia="da-DK"/>
        </w:rPr>
        <w:t>Genoptræningen af gangfunktionen foregår ved træning af elementer, som er forudsætninger for en gangfunktion, så som balance, mu</w:t>
      </w:r>
      <w:r w:rsidR="007C136A">
        <w:rPr>
          <w:rFonts w:eastAsia="Times New Roman" w:cstheme="minorHAnsi"/>
          <w:color w:val="000000"/>
          <w:lang w:eastAsia="da-DK"/>
        </w:rPr>
        <w:t xml:space="preserve">skelstyrke og </w:t>
      </w:r>
      <w:proofErr w:type="spellStart"/>
      <w:r w:rsidR="007C136A">
        <w:rPr>
          <w:rFonts w:eastAsia="Times New Roman" w:cstheme="minorHAnsi"/>
          <w:color w:val="000000"/>
          <w:lang w:eastAsia="da-DK"/>
        </w:rPr>
        <w:t>proprioception</w:t>
      </w:r>
      <w:proofErr w:type="spellEnd"/>
      <w:r w:rsidR="007C136A">
        <w:rPr>
          <w:rFonts w:eastAsia="Times New Roman" w:cstheme="minorHAnsi"/>
          <w:color w:val="000000"/>
          <w:lang w:eastAsia="da-DK"/>
        </w:rPr>
        <w:t xml:space="preserve"> samt </w:t>
      </w:r>
      <w:r w:rsidRPr="00D11E00">
        <w:rPr>
          <w:rFonts w:eastAsia="Times New Roman" w:cstheme="minorHAnsi"/>
          <w:color w:val="000000"/>
          <w:lang w:eastAsia="da-DK"/>
        </w:rPr>
        <w:t>konkret træning af gangen – typisk med støtte fra en terapeut og/eller gangbarre.</w:t>
      </w:r>
      <w:r w:rsidR="004B7065" w:rsidRPr="00D11E00">
        <w:rPr>
          <w:rFonts w:eastAsia="Times New Roman" w:cstheme="minorHAnsi"/>
          <w:color w:val="000000"/>
          <w:lang w:eastAsia="da-DK"/>
        </w:rPr>
        <w:t xml:space="preserve"> De individuelle rehabiliteringsforløb progredieres løbende i forhold til patientens status. Ganggenoptræningen vil herved indledningsvist typisk udføres med støtte fra </w:t>
      </w:r>
      <w:r w:rsidR="004B7065" w:rsidRPr="00D11E00">
        <w:rPr>
          <w:rFonts w:eastAsia="Times New Roman" w:cstheme="minorHAnsi"/>
          <w:color w:val="000000"/>
          <w:lang w:eastAsia="da-DK"/>
        </w:rPr>
        <w:lastRenderedPageBreak/>
        <w:t xml:space="preserve">to eller en terapeut og herefter vha. </w:t>
      </w:r>
      <w:r w:rsidR="007C136A">
        <w:rPr>
          <w:rFonts w:eastAsia="Times New Roman" w:cstheme="minorHAnsi"/>
          <w:color w:val="000000"/>
          <w:lang w:eastAsia="da-DK"/>
        </w:rPr>
        <w:t xml:space="preserve">et </w:t>
      </w:r>
      <w:r w:rsidR="004B7065" w:rsidRPr="00D11E00">
        <w:rPr>
          <w:rFonts w:eastAsia="Times New Roman" w:cstheme="minorHAnsi"/>
          <w:color w:val="000000"/>
          <w:lang w:eastAsia="da-DK"/>
        </w:rPr>
        <w:t xml:space="preserve">ganghjælpemiddel.  Herefter stiles mod at opnå selvstændig gangfunktion </w:t>
      </w:r>
      <w:r w:rsidR="00BA7EB3" w:rsidRPr="00D11E00">
        <w:rPr>
          <w:rFonts w:eastAsia="Times New Roman" w:cstheme="minorHAnsi"/>
          <w:color w:val="000000"/>
          <w:lang w:eastAsia="da-DK"/>
        </w:rPr>
        <w:t>og evne til at forcere forhindringer såsom kantsten og trapper. T</w:t>
      </w:r>
      <w:r w:rsidR="004B7065" w:rsidRPr="00D11E00">
        <w:rPr>
          <w:rFonts w:eastAsia="Times New Roman" w:cstheme="minorHAnsi"/>
          <w:color w:val="000000"/>
          <w:lang w:eastAsia="da-DK"/>
        </w:rPr>
        <w:t>rænin</w:t>
      </w:r>
      <w:r w:rsidR="00DD6BDA" w:rsidRPr="00D11E00">
        <w:rPr>
          <w:rFonts w:eastAsia="Times New Roman" w:cstheme="minorHAnsi"/>
          <w:color w:val="000000"/>
          <w:lang w:eastAsia="da-DK"/>
        </w:rPr>
        <w:t xml:space="preserve">gen </w:t>
      </w:r>
      <w:r w:rsidR="004B7065" w:rsidRPr="00D11E00">
        <w:rPr>
          <w:rFonts w:eastAsia="Times New Roman" w:cstheme="minorHAnsi"/>
          <w:color w:val="000000"/>
          <w:lang w:eastAsia="da-DK"/>
        </w:rPr>
        <w:t>foregå</w:t>
      </w:r>
      <w:r w:rsidR="00DD6BDA" w:rsidRPr="00D11E00">
        <w:rPr>
          <w:rFonts w:eastAsia="Times New Roman" w:cstheme="minorHAnsi"/>
          <w:color w:val="000000"/>
          <w:lang w:eastAsia="da-DK"/>
        </w:rPr>
        <w:t>r</w:t>
      </w:r>
      <w:r w:rsidR="004B7065" w:rsidRPr="00D11E00">
        <w:rPr>
          <w:rFonts w:eastAsia="Times New Roman" w:cstheme="minorHAnsi"/>
          <w:color w:val="000000"/>
          <w:lang w:eastAsia="da-DK"/>
        </w:rPr>
        <w:t xml:space="preserve"> i forskellige naturlige kontekster for at blive mest mulig </w:t>
      </w:r>
      <w:proofErr w:type="spellStart"/>
      <w:r w:rsidR="004B7065" w:rsidRPr="00D11E00">
        <w:rPr>
          <w:rFonts w:eastAsia="Times New Roman" w:cstheme="minorHAnsi"/>
          <w:color w:val="000000"/>
          <w:lang w:eastAsia="da-DK"/>
        </w:rPr>
        <w:t>overførbar</w:t>
      </w:r>
      <w:proofErr w:type="spellEnd"/>
      <w:r w:rsidR="004B7065" w:rsidRPr="00D11E00">
        <w:rPr>
          <w:rFonts w:eastAsia="Times New Roman" w:cstheme="minorHAnsi"/>
          <w:color w:val="000000"/>
          <w:lang w:eastAsia="da-DK"/>
        </w:rPr>
        <w:t xml:space="preserve">. Gangtræningen involverer såvel individuel træning som træning på hold. </w:t>
      </w:r>
    </w:p>
    <w:p w:rsidR="00BA7EB3" w:rsidRPr="00D11E00" w:rsidRDefault="00BA7EB3" w:rsidP="009F4841">
      <w:pPr>
        <w:spacing w:after="0"/>
        <w:rPr>
          <w:rFonts w:eastAsia="Times New Roman" w:cstheme="minorHAnsi"/>
          <w:color w:val="000000"/>
          <w:lang w:eastAsia="da-DK"/>
        </w:rPr>
      </w:pPr>
    </w:p>
    <w:p w:rsidR="009F4841" w:rsidRPr="00D11E00" w:rsidRDefault="004B7065" w:rsidP="009F4841">
      <w:pPr>
        <w:spacing w:after="0"/>
        <w:rPr>
          <w:rFonts w:eastAsia="Times New Roman" w:cstheme="minorHAnsi"/>
          <w:color w:val="000000"/>
          <w:lang w:eastAsia="da-DK"/>
        </w:rPr>
      </w:pPr>
      <w:r w:rsidRPr="00D11E00">
        <w:rPr>
          <w:rFonts w:eastAsia="Times New Roman" w:cstheme="minorHAnsi"/>
          <w:color w:val="000000"/>
          <w:lang w:eastAsia="da-DK"/>
        </w:rPr>
        <w:t>Normeringen for den fysioterapeutiske intervention</w:t>
      </w:r>
      <w:r w:rsidR="00E3094D">
        <w:rPr>
          <w:rFonts w:eastAsia="Times New Roman" w:cstheme="minorHAnsi"/>
          <w:color w:val="000000"/>
          <w:lang w:eastAsia="da-DK"/>
        </w:rPr>
        <w:t>,</w:t>
      </w:r>
      <w:r w:rsidRPr="00D11E00">
        <w:rPr>
          <w:rFonts w:eastAsia="Times New Roman" w:cstheme="minorHAnsi"/>
          <w:color w:val="000000"/>
          <w:lang w:eastAsia="da-DK"/>
        </w:rPr>
        <w:t xml:space="preserve"> </w:t>
      </w:r>
      <w:r w:rsidR="00E3094D">
        <w:rPr>
          <w:rFonts w:eastAsia="Times New Roman" w:cstheme="minorHAnsi"/>
          <w:color w:val="000000"/>
          <w:lang w:eastAsia="da-DK"/>
        </w:rPr>
        <w:t xml:space="preserve">på </w:t>
      </w:r>
      <w:r w:rsidR="00E3094D" w:rsidRPr="00D11E00">
        <w:t xml:space="preserve">Brønderslev </w:t>
      </w:r>
      <w:proofErr w:type="spellStart"/>
      <w:r w:rsidR="00E3094D" w:rsidRPr="00D11E00">
        <w:t>Neurorehabiliteringscenter</w:t>
      </w:r>
      <w:proofErr w:type="spellEnd"/>
      <w:r w:rsidR="00E3094D">
        <w:t>,</w:t>
      </w:r>
      <w:r w:rsidR="00E3094D" w:rsidRPr="00D11E00">
        <w:rPr>
          <w:rFonts w:eastAsia="Times New Roman" w:cstheme="minorHAnsi"/>
          <w:color w:val="000000"/>
          <w:lang w:eastAsia="da-DK"/>
        </w:rPr>
        <w:t xml:space="preserve"> </w:t>
      </w:r>
      <w:r w:rsidRPr="00D11E00">
        <w:rPr>
          <w:rFonts w:eastAsia="Times New Roman" w:cstheme="minorHAnsi"/>
          <w:color w:val="000000"/>
          <w:lang w:eastAsia="da-DK"/>
        </w:rPr>
        <w:t>er</w:t>
      </w:r>
      <w:r w:rsidR="009F4841" w:rsidRPr="00D11E00">
        <w:rPr>
          <w:rFonts w:eastAsia="Times New Roman" w:cstheme="minorHAnsi"/>
          <w:color w:val="000000"/>
          <w:lang w:eastAsia="da-DK"/>
        </w:rPr>
        <w:t xml:space="preserve"> 3 timer og 45 minutter per patient per uge</w:t>
      </w:r>
      <w:r w:rsidRPr="00D11E00">
        <w:rPr>
          <w:rFonts w:eastAsia="Times New Roman" w:cstheme="minorHAnsi"/>
          <w:color w:val="000000"/>
          <w:lang w:eastAsia="da-DK"/>
        </w:rPr>
        <w:t xml:space="preserve">. </w:t>
      </w:r>
      <w:r w:rsidR="009F4841" w:rsidRPr="00D11E00">
        <w:rPr>
          <w:rFonts w:eastAsia="Times New Roman" w:cstheme="minorHAnsi"/>
          <w:color w:val="000000"/>
          <w:lang w:eastAsia="da-DK"/>
        </w:rPr>
        <w:t>I denne tid er såvel træning som hjemmebesøg, møder og lignende indeholdt</w:t>
      </w:r>
      <w:r w:rsidR="009F4841" w:rsidRPr="00D11E00">
        <w:rPr>
          <w:rStyle w:val="Fodnotehenvisning"/>
          <w:rFonts w:eastAsia="Times New Roman" w:cstheme="minorHAnsi"/>
          <w:color w:val="000000"/>
          <w:lang w:eastAsia="da-DK"/>
        </w:rPr>
        <w:footnoteReference w:id="1"/>
      </w:r>
      <w:r w:rsidR="009F4841" w:rsidRPr="00D11E00">
        <w:rPr>
          <w:rFonts w:eastAsia="Times New Roman" w:cstheme="minorHAnsi"/>
          <w:color w:val="000000"/>
          <w:lang w:eastAsia="da-DK"/>
        </w:rPr>
        <w:t xml:space="preserve">. </w:t>
      </w:r>
    </w:p>
    <w:p w:rsidR="009F4841" w:rsidRPr="00D11E00" w:rsidRDefault="009F4841" w:rsidP="009F4841">
      <w:pPr>
        <w:spacing w:after="0"/>
        <w:rPr>
          <w:rFonts w:eastAsia="Times New Roman" w:cstheme="minorHAnsi"/>
          <w:color w:val="000000"/>
          <w:lang w:eastAsia="da-DK"/>
        </w:rPr>
      </w:pPr>
    </w:p>
    <w:p w:rsidR="00E5595A" w:rsidRPr="00D11E00" w:rsidRDefault="00E5595A" w:rsidP="00E5595A">
      <w:pPr>
        <w:pStyle w:val="Overskrift3"/>
        <w:rPr>
          <w:rFonts w:asciiTheme="minorHAnsi" w:hAnsiTheme="minorHAnsi"/>
        </w:rPr>
      </w:pPr>
      <w:bookmarkStart w:id="23" w:name="_Toc294616218"/>
      <w:r w:rsidRPr="00D11E00">
        <w:rPr>
          <w:rFonts w:asciiTheme="minorHAnsi" w:hAnsiTheme="minorHAnsi"/>
        </w:rPr>
        <w:t>2.4.2 Funktionel elektrisk stimulation</w:t>
      </w:r>
      <w:bookmarkEnd w:id="23"/>
    </w:p>
    <w:p w:rsidR="00111A22" w:rsidRPr="00D11E00" w:rsidRDefault="00743991" w:rsidP="00E5595A">
      <w:pPr>
        <w:rPr>
          <w:rFonts w:cstheme="minorHAnsi"/>
        </w:rPr>
      </w:pPr>
      <w:r>
        <w:rPr>
          <w:rFonts w:cstheme="minorHAnsi"/>
        </w:rPr>
        <w:t>Funktionel Elektrisk Stimulation (</w:t>
      </w:r>
      <w:r w:rsidR="00E5595A" w:rsidRPr="00D11E00">
        <w:rPr>
          <w:rFonts w:cstheme="minorHAnsi"/>
        </w:rPr>
        <w:t>FES</w:t>
      </w:r>
      <w:r>
        <w:rPr>
          <w:rFonts w:cstheme="minorHAnsi"/>
        </w:rPr>
        <w:t>)</w:t>
      </w:r>
      <w:r w:rsidR="00E5595A" w:rsidRPr="00D11E00">
        <w:rPr>
          <w:rFonts w:cstheme="minorHAnsi"/>
        </w:rPr>
        <w:t xml:space="preserve"> refererer til applikation af elektriske impulser til </w:t>
      </w:r>
      <w:proofErr w:type="spellStart"/>
      <w:r w:rsidR="00E5595A" w:rsidRPr="00D11E00">
        <w:rPr>
          <w:rFonts w:cstheme="minorHAnsi"/>
        </w:rPr>
        <w:t>neuromuskulært</w:t>
      </w:r>
      <w:proofErr w:type="spellEnd"/>
      <w:r w:rsidR="00E5595A" w:rsidRPr="00D11E00">
        <w:rPr>
          <w:rFonts w:cstheme="minorHAnsi"/>
        </w:rPr>
        <w:t xml:space="preserve"> væv med det formål at genoprette hensigtsmæssige bevægelser. De elektriske impulser kan udløses gennem elektroder placeret på huden eller</w:t>
      </w:r>
      <w:r w:rsidR="007C136A">
        <w:rPr>
          <w:rFonts w:cstheme="minorHAnsi"/>
        </w:rPr>
        <w:t xml:space="preserve"> </w:t>
      </w:r>
      <w:r w:rsidR="00E5595A" w:rsidRPr="00D11E00">
        <w:rPr>
          <w:rFonts w:cstheme="minorHAnsi"/>
        </w:rPr>
        <w:t>indopereret (midlertidigt eller permanent) under huden. Ved brug af overfladeelektroder placeres disse på huden over de muskler, hvori der ønskes kontraktioner</w:t>
      </w:r>
      <w:r w:rsidR="00E65AAC" w:rsidRPr="00D11E00">
        <w:rPr>
          <w:rFonts w:cstheme="minorHAnsi"/>
        </w:rPr>
        <w:t xml:space="preserve"> </w:t>
      </w:r>
      <w:r w:rsidR="005A2807">
        <w:rPr>
          <w:rFonts w:cstheme="minorHAnsi"/>
        </w:rPr>
        <w:fldChar w:fldCharType="begin"/>
      </w:r>
      <w:r w:rsidR="001F2817">
        <w:rPr>
          <w:rFonts w:cstheme="minorHAnsi"/>
        </w:rPr>
        <w:instrText>ADDIN RW.CITE{{460 Thrasher, T.A. 2008}}</w:instrText>
      </w:r>
      <w:r w:rsidR="005A2807">
        <w:rPr>
          <w:rFonts w:cstheme="minorHAnsi"/>
        </w:rPr>
        <w:fldChar w:fldCharType="separate"/>
      </w:r>
      <w:r w:rsidR="00E24DC4">
        <w:rPr>
          <w:rFonts w:cstheme="minorHAnsi"/>
        </w:rPr>
        <w:t>(96)</w:t>
      </w:r>
      <w:r w:rsidR="005A2807">
        <w:rPr>
          <w:rFonts w:cstheme="minorHAnsi"/>
        </w:rPr>
        <w:fldChar w:fldCharType="end"/>
      </w:r>
      <w:r w:rsidR="00E5595A" w:rsidRPr="00D11E00">
        <w:rPr>
          <w:rFonts w:cstheme="minorHAnsi"/>
        </w:rPr>
        <w:t>.</w:t>
      </w:r>
    </w:p>
    <w:p w:rsidR="00E5595A" w:rsidRPr="00D11E00" w:rsidRDefault="00E5595A" w:rsidP="00E5595A">
      <w:pPr>
        <w:rPr>
          <w:rFonts w:cstheme="minorHAnsi"/>
        </w:rPr>
      </w:pPr>
      <w:r w:rsidRPr="00D11E00">
        <w:rPr>
          <w:rFonts w:cstheme="minorHAnsi"/>
        </w:rPr>
        <w:t xml:space="preserve">I et studie af </w:t>
      </w:r>
      <w:proofErr w:type="spellStart"/>
      <w:r w:rsidRPr="00D11E00">
        <w:rPr>
          <w:rFonts w:cstheme="minorHAnsi"/>
        </w:rPr>
        <w:t>Kojovic</w:t>
      </w:r>
      <w:proofErr w:type="spellEnd"/>
      <w:r w:rsidRPr="00D11E00">
        <w:rPr>
          <w:rFonts w:cstheme="minorHAnsi"/>
        </w:rPr>
        <w:t xml:space="preserve"> et al. fra 2009</w:t>
      </w:r>
      <w:r w:rsidR="00AE3E30">
        <w:rPr>
          <w:rFonts w:cstheme="minorHAnsi"/>
        </w:rPr>
        <w:t xml:space="preserve"> (97)</w:t>
      </w:r>
      <w:r w:rsidR="001378A6">
        <w:rPr>
          <w:rFonts w:cstheme="minorHAnsi"/>
        </w:rPr>
        <w:t xml:space="preserve"> </w:t>
      </w:r>
      <w:r w:rsidRPr="00D11E00">
        <w:rPr>
          <w:rFonts w:cstheme="minorHAnsi"/>
        </w:rPr>
        <w:t xml:space="preserve">blev fire elektroder placeret over m. </w:t>
      </w:r>
      <w:proofErr w:type="spellStart"/>
      <w:r w:rsidRPr="00D11E00">
        <w:rPr>
          <w:rFonts w:cstheme="minorHAnsi"/>
        </w:rPr>
        <w:t>quadriceps</w:t>
      </w:r>
      <w:proofErr w:type="spellEnd"/>
      <w:r w:rsidRPr="00D11E00">
        <w:rPr>
          <w:rFonts w:cstheme="minorHAnsi"/>
        </w:rPr>
        <w:t xml:space="preserve">, haserne, m. </w:t>
      </w:r>
      <w:proofErr w:type="spellStart"/>
      <w:r w:rsidRPr="00D11E00">
        <w:rPr>
          <w:rFonts w:cstheme="minorHAnsi"/>
        </w:rPr>
        <w:t>soleus</w:t>
      </w:r>
      <w:proofErr w:type="spellEnd"/>
      <w:r w:rsidRPr="00D11E00">
        <w:rPr>
          <w:rFonts w:cstheme="minorHAnsi"/>
        </w:rPr>
        <w:t xml:space="preserve"> og m. tibialis anterior på det </w:t>
      </w:r>
      <w:proofErr w:type="spellStart"/>
      <w:r w:rsidRPr="00D11E00">
        <w:rPr>
          <w:rFonts w:cstheme="minorHAnsi"/>
        </w:rPr>
        <w:t>paretiske</w:t>
      </w:r>
      <w:proofErr w:type="spellEnd"/>
      <w:r w:rsidRPr="00D11E00">
        <w:rPr>
          <w:rFonts w:cstheme="minorHAnsi"/>
        </w:rPr>
        <w:t xml:space="preserve"> ben hos apopleksipatienter </w:t>
      </w:r>
      <w:r w:rsidR="007C136A">
        <w:rPr>
          <w:rFonts w:cstheme="minorHAnsi"/>
        </w:rPr>
        <w:t>med det formål</w:t>
      </w:r>
      <w:r w:rsidRPr="00D11E00">
        <w:rPr>
          <w:rFonts w:cstheme="minorHAnsi"/>
        </w:rPr>
        <w:t xml:space="preserve"> at kunne udløse knæ fleksion/ekstension og ankel fleksion/ekstension. Stimulation af m. </w:t>
      </w:r>
      <w:proofErr w:type="spellStart"/>
      <w:r w:rsidRPr="00D11E00">
        <w:rPr>
          <w:rFonts w:cstheme="minorHAnsi"/>
        </w:rPr>
        <w:t>quadriceps</w:t>
      </w:r>
      <w:proofErr w:type="spellEnd"/>
      <w:r w:rsidRPr="00D11E00">
        <w:rPr>
          <w:rFonts w:cstheme="minorHAnsi"/>
        </w:rPr>
        <w:t xml:space="preserve"> og m. </w:t>
      </w:r>
      <w:proofErr w:type="spellStart"/>
      <w:r w:rsidRPr="00D11E00">
        <w:rPr>
          <w:rFonts w:cstheme="minorHAnsi"/>
        </w:rPr>
        <w:t>soleus</w:t>
      </w:r>
      <w:proofErr w:type="spellEnd"/>
      <w:r w:rsidRPr="00D11E00">
        <w:rPr>
          <w:rFonts w:cstheme="minorHAnsi"/>
        </w:rPr>
        <w:t xml:space="preserve"> havde til formål at forbedre vægtbæringen på det </w:t>
      </w:r>
      <w:proofErr w:type="spellStart"/>
      <w:r w:rsidRPr="00D11E00">
        <w:rPr>
          <w:rFonts w:cstheme="minorHAnsi"/>
        </w:rPr>
        <w:t>paretiske</w:t>
      </w:r>
      <w:proofErr w:type="spellEnd"/>
      <w:r w:rsidRPr="00D11E00">
        <w:rPr>
          <w:rFonts w:cstheme="minorHAnsi"/>
        </w:rPr>
        <w:t xml:space="preserve"> ben i standfasen og stimulation af haserne </w:t>
      </w:r>
      <w:r w:rsidR="000C2C01" w:rsidRPr="00D11E00">
        <w:rPr>
          <w:rFonts w:cstheme="minorHAnsi"/>
        </w:rPr>
        <w:t>og m. tibialis anterior havde til</w:t>
      </w:r>
      <w:r w:rsidRPr="00D11E00">
        <w:rPr>
          <w:rFonts w:cstheme="minorHAnsi"/>
        </w:rPr>
        <w:t xml:space="preserve"> formål at skabe henholdsvis fleksion over knæleddet og at modvirke </w:t>
      </w:r>
      <w:proofErr w:type="spellStart"/>
      <w:r w:rsidRPr="00D11E00">
        <w:rPr>
          <w:rFonts w:cstheme="minorHAnsi"/>
        </w:rPr>
        <w:t>dropfod</w:t>
      </w:r>
      <w:proofErr w:type="spellEnd"/>
      <w:r w:rsidRPr="00D11E00">
        <w:rPr>
          <w:rFonts w:cstheme="minorHAnsi"/>
        </w:rPr>
        <w:t xml:space="preserve"> i svingfasen. I forbindelse med ga</w:t>
      </w:r>
      <w:r w:rsidR="00127E0F">
        <w:rPr>
          <w:rFonts w:cstheme="minorHAnsi"/>
        </w:rPr>
        <w:t>nggenoptræningen kan terapeuten</w:t>
      </w:r>
      <w:r w:rsidRPr="00D11E00">
        <w:rPr>
          <w:rFonts w:cstheme="minorHAnsi"/>
        </w:rPr>
        <w:t xml:space="preserve"> herved </w:t>
      </w:r>
      <w:proofErr w:type="spellStart"/>
      <w:r w:rsidRPr="00D11E00">
        <w:rPr>
          <w:rFonts w:cstheme="minorHAnsi"/>
        </w:rPr>
        <w:t>facilitere</w:t>
      </w:r>
      <w:proofErr w:type="spellEnd"/>
      <w:r w:rsidRPr="00D11E00">
        <w:rPr>
          <w:rFonts w:cstheme="minorHAnsi"/>
        </w:rPr>
        <w:t xml:space="preserve"> bevægelse i </w:t>
      </w:r>
      <w:proofErr w:type="spellStart"/>
      <w:r w:rsidRPr="00D11E00">
        <w:rPr>
          <w:rFonts w:cstheme="minorHAnsi"/>
        </w:rPr>
        <w:t>knæ-</w:t>
      </w:r>
      <w:proofErr w:type="spellEnd"/>
      <w:r w:rsidRPr="00D11E00">
        <w:rPr>
          <w:rFonts w:cstheme="minorHAnsi"/>
        </w:rPr>
        <w:t xml:space="preserve"> og ankelled hos apopleksipatienten. Det kræver dog en udspecificering af relevante muskler og en præcis </w:t>
      </w:r>
      <w:proofErr w:type="spellStart"/>
      <w:r w:rsidRPr="00D11E00">
        <w:rPr>
          <w:rFonts w:cstheme="minorHAnsi"/>
        </w:rPr>
        <w:t>præ-konfiguration</w:t>
      </w:r>
      <w:proofErr w:type="spellEnd"/>
      <w:r w:rsidRPr="00D11E00">
        <w:rPr>
          <w:rFonts w:cstheme="minorHAnsi"/>
        </w:rPr>
        <w:t xml:space="preserve"> af stimulationsmønster</w:t>
      </w:r>
      <w:r w:rsidR="002C12C4" w:rsidRPr="00D11E00">
        <w:rPr>
          <w:rFonts w:cstheme="minorHAnsi"/>
        </w:rPr>
        <w:t>et</w:t>
      </w:r>
      <w:r w:rsidRPr="00D11E00">
        <w:rPr>
          <w:rFonts w:cstheme="minorHAnsi"/>
        </w:rPr>
        <w:t xml:space="preserve"> </w:t>
      </w:r>
      <w:r w:rsidR="005A2807">
        <w:rPr>
          <w:rFonts w:cstheme="minorHAnsi"/>
        </w:rPr>
        <w:fldChar w:fldCharType="begin"/>
      </w:r>
      <w:r w:rsidR="001F2817">
        <w:rPr>
          <w:rFonts w:cstheme="minorHAnsi"/>
        </w:rPr>
        <w:instrText>ADDIN RW.CITE{{461 Kojović, J. 2009}}</w:instrText>
      </w:r>
      <w:r w:rsidR="005A2807">
        <w:rPr>
          <w:rFonts w:cstheme="minorHAnsi"/>
        </w:rPr>
        <w:fldChar w:fldCharType="separate"/>
      </w:r>
      <w:r w:rsidR="00E24DC4">
        <w:rPr>
          <w:rFonts w:cstheme="minorHAnsi"/>
        </w:rPr>
        <w:t>(97)</w:t>
      </w:r>
      <w:r w:rsidR="005A2807">
        <w:rPr>
          <w:rFonts w:cstheme="minorHAnsi"/>
        </w:rPr>
        <w:fldChar w:fldCharType="end"/>
      </w:r>
      <w:r w:rsidRPr="00D11E00">
        <w:rPr>
          <w:rFonts w:cstheme="minorHAnsi"/>
        </w:rPr>
        <w:t xml:space="preserve">. </w:t>
      </w:r>
    </w:p>
    <w:p w:rsidR="00E5595A" w:rsidRPr="00D11E00" w:rsidRDefault="007C136A" w:rsidP="00E5595A">
      <w:r w:rsidRPr="00D11E00">
        <w:rPr>
          <w:rFonts w:cstheme="minorHAnsi"/>
        </w:rPr>
        <w:t>En fordel ved at anvende elektrisk terapi i g</w:t>
      </w:r>
      <w:r w:rsidR="00D217AB">
        <w:rPr>
          <w:rFonts w:cstheme="minorHAnsi"/>
        </w:rPr>
        <w:t xml:space="preserve">enoptræningen er, at erfaringer, </w:t>
      </w:r>
      <w:r w:rsidR="00D217AB">
        <w:t xml:space="preserve">som </w:t>
      </w:r>
      <w:r w:rsidRPr="00D11E00">
        <w:t>tidligere</w:t>
      </w:r>
      <w:r w:rsidR="00D217AB">
        <w:t xml:space="preserve"> nævnt </w:t>
      </w:r>
      <w:r w:rsidR="00D217AB">
        <w:rPr>
          <w:rFonts w:cstheme="minorHAnsi"/>
        </w:rPr>
        <w:t>viser</w:t>
      </w:r>
      <w:r w:rsidRPr="00D11E00">
        <w:t xml:space="preserve">, at genindlæring af motorisk funktion sker mere effektivt ved anvendelse af elektrisk terapi sammenholdt med konventionel fysioterapi alene </w:t>
      </w:r>
      <w:fldSimple w:instr="ADDIN RW.CITE{{343 Bogataj, U. 1995; 344 Popovic, M.B. 2003}}">
        <w:r w:rsidR="00E24DC4">
          <w:t>(98,99)</w:t>
        </w:r>
      </w:fldSimple>
      <w:r w:rsidRPr="00D11E00">
        <w:t>.</w:t>
      </w:r>
      <w:r>
        <w:t xml:space="preserve"> </w:t>
      </w:r>
      <w:r w:rsidR="00111A22" w:rsidRPr="00D11E00">
        <w:rPr>
          <w:rFonts w:cstheme="minorHAnsi"/>
        </w:rPr>
        <w:t xml:space="preserve">En ulempe ved FES er, </w:t>
      </w:r>
      <w:r w:rsidR="00E5595A" w:rsidRPr="00D11E00">
        <w:rPr>
          <w:rFonts w:cstheme="minorHAnsi"/>
        </w:rPr>
        <w:t xml:space="preserve">at det </w:t>
      </w:r>
      <w:r w:rsidR="00111A22" w:rsidRPr="00D11E00">
        <w:rPr>
          <w:rFonts w:cstheme="minorHAnsi"/>
        </w:rPr>
        <w:t xml:space="preserve">er </w:t>
      </w:r>
      <w:r w:rsidR="00D217AB">
        <w:rPr>
          <w:rFonts w:cstheme="minorHAnsi"/>
        </w:rPr>
        <w:t xml:space="preserve">fundet </w:t>
      </w:r>
      <w:r w:rsidR="00111A22" w:rsidRPr="00D11E00">
        <w:rPr>
          <w:rFonts w:cstheme="minorHAnsi"/>
        </w:rPr>
        <w:t>særdeles vanskeligt</w:t>
      </w:r>
      <w:r w:rsidR="00E5595A" w:rsidRPr="00D11E00">
        <w:rPr>
          <w:rFonts w:cstheme="minorHAnsi"/>
        </w:rPr>
        <w:t xml:space="preserve"> at placere elektroderne på en måde, så </w:t>
      </w:r>
      <w:proofErr w:type="spellStart"/>
      <w:r w:rsidR="00E5595A" w:rsidRPr="00D11E00">
        <w:rPr>
          <w:rFonts w:cstheme="minorHAnsi"/>
        </w:rPr>
        <w:t>hoftefleksorerne</w:t>
      </w:r>
      <w:proofErr w:type="spellEnd"/>
      <w:r w:rsidR="00E5595A" w:rsidRPr="00D11E00">
        <w:rPr>
          <w:rFonts w:cstheme="minorHAnsi"/>
        </w:rPr>
        <w:t xml:space="preserve"> aktiveres. For at opnå denne bevægelse, som er vigtig i forhold til svingfasen, kan udløsning af fleksions-afværge</w:t>
      </w:r>
      <w:r w:rsidR="00D217AB">
        <w:rPr>
          <w:rFonts w:cstheme="minorHAnsi"/>
        </w:rPr>
        <w:t>refleksen anvendes (se afsnit 2.4.3</w:t>
      </w:r>
      <w:r w:rsidR="00E5595A" w:rsidRPr="00D11E00">
        <w:rPr>
          <w:rFonts w:cstheme="minorHAnsi"/>
        </w:rPr>
        <w:t xml:space="preserve">) </w:t>
      </w:r>
      <w:r w:rsidR="005A2807">
        <w:rPr>
          <w:rFonts w:cstheme="minorHAnsi"/>
        </w:rPr>
        <w:fldChar w:fldCharType="begin"/>
      </w:r>
      <w:r w:rsidR="001F2817">
        <w:rPr>
          <w:rFonts w:cstheme="minorHAnsi"/>
        </w:rPr>
        <w:instrText>ADDIN RW.CITE{{460 Thrasher, T.A. 2008}}</w:instrText>
      </w:r>
      <w:r w:rsidR="005A2807">
        <w:rPr>
          <w:rFonts w:cstheme="minorHAnsi"/>
        </w:rPr>
        <w:fldChar w:fldCharType="separate"/>
      </w:r>
      <w:r w:rsidR="00E24DC4">
        <w:rPr>
          <w:rFonts w:cstheme="minorHAnsi"/>
        </w:rPr>
        <w:t>(96)</w:t>
      </w:r>
      <w:r w:rsidR="005A2807">
        <w:rPr>
          <w:rFonts w:cstheme="minorHAnsi"/>
        </w:rPr>
        <w:fldChar w:fldCharType="end"/>
      </w:r>
      <w:r w:rsidR="00E5595A" w:rsidRPr="00D11E00">
        <w:rPr>
          <w:rFonts w:cstheme="minorHAnsi"/>
        </w:rPr>
        <w:t xml:space="preserve">. </w:t>
      </w:r>
    </w:p>
    <w:p w:rsidR="009B676E" w:rsidRPr="00D11E00" w:rsidRDefault="009B676E" w:rsidP="009B676E">
      <w:pPr>
        <w:rPr>
          <w:rFonts w:cstheme="minorHAnsi"/>
        </w:rPr>
      </w:pPr>
      <w:r w:rsidRPr="00D11E00">
        <w:rPr>
          <w:rFonts w:cstheme="minorHAnsi"/>
        </w:rPr>
        <w:t xml:space="preserve">En af de første anvendelser af FES var som </w:t>
      </w:r>
      <w:proofErr w:type="spellStart"/>
      <w:r w:rsidRPr="00D11E00">
        <w:rPr>
          <w:rFonts w:cstheme="minorHAnsi"/>
        </w:rPr>
        <w:t>dropfodskorrektion</w:t>
      </w:r>
      <w:proofErr w:type="spellEnd"/>
      <w:r w:rsidRPr="00D11E00">
        <w:rPr>
          <w:rFonts w:cstheme="minorHAnsi"/>
        </w:rPr>
        <w:t xml:space="preserve"> under hemiplegisk gang </w:t>
      </w:r>
      <w:r w:rsidR="005A2807">
        <w:rPr>
          <w:rFonts w:cstheme="minorHAnsi"/>
        </w:rPr>
        <w:fldChar w:fldCharType="begin"/>
      </w:r>
      <w:r w:rsidR="001F2817">
        <w:rPr>
          <w:rFonts w:cstheme="minorHAnsi"/>
        </w:rPr>
        <w:instrText>ADDIN RW.CITE{{462 Liberson, W.T. 1961}}</w:instrText>
      </w:r>
      <w:r w:rsidR="005A2807">
        <w:rPr>
          <w:rFonts w:cstheme="minorHAnsi"/>
        </w:rPr>
        <w:fldChar w:fldCharType="separate"/>
      </w:r>
      <w:r w:rsidR="00E24DC4">
        <w:rPr>
          <w:rFonts w:cstheme="minorHAnsi"/>
        </w:rPr>
        <w:t>(100)</w:t>
      </w:r>
      <w:r w:rsidR="005A2807">
        <w:rPr>
          <w:rFonts w:cstheme="minorHAnsi"/>
        </w:rPr>
        <w:fldChar w:fldCharType="end"/>
      </w:r>
      <w:r w:rsidRPr="00D11E00">
        <w:rPr>
          <w:rFonts w:cstheme="minorHAnsi"/>
        </w:rPr>
        <w:t xml:space="preserve">. Denne anvendelse er fortsat meget udbredt </w:t>
      </w:r>
      <w:r w:rsidR="005A2807">
        <w:rPr>
          <w:rFonts w:cstheme="minorHAnsi"/>
        </w:rPr>
        <w:fldChar w:fldCharType="begin"/>
      </w:r>
      <w:r w:rsidR="001F2817">
        <w:rPr>
          <w:rFonts w:cstheme="minorHAnsi"/>
        </w:rPr>
        <w:instrText>ADDIN RW.CITE{{464 Sheffler, L.R. 2009; 465 Sheffler, L.R. 2007; 466 Stein, R.B. 2006; 467 O’Keeffe, D.T. 2002; 468 Chen, Y.L. 2001; 469 Taylor, P.N. 1999; 470 Burridge, J.H. 1997}}</w:instrText>
      </w:r>
      <w:r w:rsidR="005A2807">
        <w:rPr>
          <w:rFonts w:cstheme="minorHAnsi"/>
        </w:rPr>
        <w:fldChar w:fldCharType="separate"/>
      </w:r>
      <w:r w:rsidR="00E24DC4">
        <w:rPr>
          <w:rFonts w:cstheme="minorHAnsi"/>
        </w:rPr>
        <w:t>(101-107)</w:t>
      </w:r>
      <w:r w:rsidR="005A2807">
        <w:rPr>
          <w:rFonts w:cstheme="minorHAnsi"/>
        </w:rPr>
        <w:fldChar w:fldCharType="end"/>
      </w:r>
      <w:r w:rsidRPr="00D11E00">
        <w:rPr>
          <w:rFonts w:cstheme="minorHAnsi"/>
        </w:rPr>
        <w:t xml:space="preserve">. Aktivering af </w:t>
      </w:r>
      <w:proofErr w:type="spellStart"/>
      <w:r w:rsidRPr="00D11E00">
        <w:rPr>
          <w:rFonts w:cstheme="minorHAnsi"/>
        </w:rPr>
        <w:t>dorsalfleksorerne</w:t>
      </w:r>
      <w:proofErr w:type="spellEnd"/>
      <w:r w:rsidRPr="00D11E00">
        <w:rPr>
          <w:rFonts w:cstheme="minorHAnsi"/>
        </w:rPr>
        <w:t xml:space="preserve"> i svingfasen er typisk udløst via en kontakt, som er placeret under hælen på det </w:t>
      </w:r>
      <w:proofErr w:type="spellStart"/>
      <w:r w:rsidRPr="00D11E00">
        <w:rPr>
          <w:rFonts w:cstheme="minorHAnsi"/>
        </w:rPr>
        <w:t>paretiske</w:t>
      </w:r>
      <w:proofErr w:type="spellEnd"/>
      <w:r w:rsidRPr="00D11E00">
        <w:rPr>
          <w:rFonts w:cstheme="minorHAnsi"/>
        </w:rPr>
        <w:t xml:space="preserve"> ben </w:t>
      </w:r>
      <w:r w:rsidR="005A2807">
        <w:rPr>
          <w:rFonts w:cstheme="minorHAnsi"/>
        </w:rPr>
        <w:fldChar w:fldCharType="begin"/>
      </w:r>
      <w:r w:rsidR="001F2817">
        <w:rPr>
          <w:rFonts w:cstheme="minorHAnsi"/>
        </w:rPr>
        <w:instrText>ADDIN RW.CITE{{471 van der Aa, H.E. 2002; 472 Burridge, J.H. 2000; 473 Sheffler, L.R. 2006}}</w:instrText>
      </w:r>
      <w:r w:rsidR="005A2807">
        <w:rPr>
          <w:rFonts w:cstheme="minorHAnsi"/>
        </w:rPr>
        <w:fldChar w:fldCharType="separate"/>
      </w:r>
      <w:r w:rsidR="00E24DC4">
        <w:rPr>
          <w:rFonts w:cstheme="minorHAnsi"/>
        </w:rPr>
        <w:t>(108-110)</w:t>
      </w:r>
      <w:r w:rsidR="005A2807">
        <w:rPr>
          <w:rFonts w:cstheme="minorHAnsi"/>
        </w:rPr>
        <w:fldChar w:fldCharType="end"/>
      </w:r>
      <w:r w:rsidRPr="00D11E00">
        <w:rPr>
          <w:rFonts w:cstheme="minorHAnsi"/>
        </w:rPr>
        <w:t>. Der er foretaget studier med såvel implant</w:t>
      </w:r>
      <w:r w:rsidR="007C136A">
        <w:rPr>
          <w:rFonts w:cstheme="minorHAnsi"/>
        </w:rPr>
        <w:t xml:space="preserve">erede </w:t>
      </w:r>
      <w:proofErr w:type="spellStart"/>
      <w:r w:rsidR="007C136A">
        <w:rPr>
          <w:rFonts w:cstheme="minorHAnsi"/>
        </w:rPr>
        <w:t>peroneusnerve-</w:t>
      </w:r>
      <w:r w:rsidRPr="00D11E00">
        <w:rPr>
          <w:rFonts w:cstheme="minorHAnsi"/>
        </w:rPr>
        <w:t>stimulatorer</w:t>
      </w:r>
      <w:proofErr w:type="spellEnd"/>
      <w:r w:rsidRPr="00D11E00">
        <w:rPr>
          <w:rFonts w:cstheme="minorHAnsi"/>
        </w:rPr>
        <w:t xml:space="preserve"> </w:t>
      </w:r>
      <w:r w:rsidR="005A2807">
        <w:rPr>
          <w:rFonts w:cstheme="minorHAnsi"/>
        </w:rPr>
        <w:fldChar w:fldCharType="begin"/>
      </w:r>
      <w:r w:rsidR="001F2817">
        <w:rPr>
          <w:rFonts w:cstheme="minorHAnsi"/>
        </w:rPr>
        <w:instrText>ADDIN RW.CITE{{474 Kottink, A.I. 2007; 475 Burridge, J.H. 2007}}</w:instrText>
      </w:r>
      <w:r w:rsidR="005A2807">
        <w:rPr>
          <w:rFonts w:cstheme="minorHAnsi"/>
        </w:rPr>
        <w:fldChar w:fldCharType="separate"/>
      </w:r>
      <w:r w:rsidR="00E24DC4">
        <w:rPr>
          <w:rFonts w:cstheme="minorHAnsi"/>
        </w:rPr>
        <w:t>(111,112)</w:t>
      </w:r>
      <w:r w:rsidR="005A2807">
        <w:rPr>
          <w:rFonts w:cstheme="minorHAnsi"/>
        </w:rPr>
        <w:fldChar w:fldCharType="end"/>
      </w:r>
      <w:r w:rsidRPr="00D11E00">
        <w:rPr>
          <w:rFonts w:cstheme="minorHAnsi"/>
        </w:rPr>
        <w:t xml:space="preserve">, som </w:t>
      </w:r>
      <w:proofErr w:type="spellStart"/>
      <w:r w:rsidRPr="00D11E00">
        <w:rPr>
          <w:rFonts w:cstheme="minorHAnsi"/>
        </w:rPr>
        <w:t>non-invasive</w:t>
      </w:r>
      <w:proofErr w:type="spellEnd"/>
      <w:r w:rsidRPr="00D11E00">
        <w:rPr>
          <w:rFonts w:cstheme="minorHAnsi"/>
        </w:rPr>
        <w:t xml:space="preserve"> overfladeelektroder </w:t>
      </w:r>
      <w:r w:rsidR="005A2807">
        <w:rPr>
          <w:rFonts w:cstheme="minorHAnsi"/>
        </w:rPr>
        <w:fldChar w:fldCharType="begin"/>
      </w:r>
      <w:r w:rsidR="001F2817">
        <w:rPr>
          <w:rFonts w:cstheme="minorHAnsi"/>
        </w:rPr>
        <w:instrText>ADDIN RW.CITE{{470 Burridge, J.H. 1997; 471 van der Aa, H.E. 2002; 476 Granat, M.H. 1996}}</w:instrText>
      </w:r>
      <w:r w:rsidR="005A2807">
        <w:rPr>
          <w:rFonts w:cstheme="minorHAnsi"/>
        </w:rPr>
        <w:fldChar w:fldCharType="separate"/>
      </w:r>
      <w:r w:rsidR="00E24DC4">
        <w:rPr>
          <w:rFonts w:cstheme="minorHAnsi"/>
        </w:rPr>
        <w:t>(107,108,113)</w:t>
      </w:r>
      <w:r w:rsidR="005A2807">
        <w:rPr>
          <w:rFonts w:cstheme="minorHAnsi"/>
        </w:rPr>
        <w:fldChar w:fldCharType="end"/>
      </w:r>
      <w:r w:rsidRPr="00D11E00">
        <w:rPr>
          <w:rFonts w:cstheme="minorHAnsi"/>
        </w:rPr>
        <w:t>. Resultater fra begge fremgangsmåder har vi</w:t>
      </w:r>
      <w:r w:rsidR="004167C3">
        <w:rPr>
          <w:rFonts w:cstheme="minorHAnsi"/>
        </w:rPr>
        <w:t>st forbedring af ganghastighed og udholdenhed</w:t>
      </w:r>
      <w:r w:rsidRPr="00D11E00">
        <w:rPr>
          <w:rFonts w:cstheme="minorHAnsi"/>
        </w:rPr>
        <w:t xml:space="preserve"> </w:t>
      </w:r>
      <w:r w:rsidR="005A2807">
        <w:rPr>
          <w:rFonts w:cstheme="minorHAnsi"/>
        </w:rPr>
        <w:fldChar w:fldCharType="begin"/>
      </w:r>
      <w:r w:rsidR="001F2817">
        <w:rPr>
          <w:rFonts w:cstheme="minorHAnsi"/>
        </w:rPr>
        <w:instrText>ADDIN RW.CITE{{463 Embrey, D.G. 2010}}</w:instrText>
      </w:r>
      <w:r w:rsidR="005A2807">
        <w:rPr>
          <w:rFonts w:cstheme="minorHAnsi"/>
        </w:rPr>
        <w:fldChar w:fldCharType="separate"/>
      </w:r>
      <w:r w:rsidR="00E24DC4">
        <w:rPr>
          <w:rFonts w:cstheme="minorHAnsi"/>
        </w:rPr>
        <w:t>(114)</w:t>
      </w:r>
      <w:r w:rsidR="005A2807">
        <w:rPr>
          <w:rFonts w:cstheme="minorHAnsi"/>
        </w:rPr>
        <w:fldChar w:fldCharType="end"/>
      </w:r>
      <w:r w:rsidRPr="00D11E00">
        <w:rPr>
          <w:rFonts w:cstheme="minorHAnsi"/>
        </w:rPr>
        <w:t xml:space="preserve">. </w:t>
      </w:r>
    </w:p>
    <w:p w:rsidR="009B676E" w:rsidRPr="00D11E00" w:rsidRDefault="009B676E" w:rsidP="004326F6">
      <w:pPr>
        <w:pStyle w:val="Overskrift3"/>
        <w:rPr>
          <w:rFonts w:asciiTheme="minorHAnsi" w:hAnsiTheme="minorHAnsi"/>
        </w:rPr>
      </w:pPr>
    </w:p>
    <w:p w:rsidR="004326F6" w:rsidRPr="00D11E00" w:rsidRDefault="004326F6" w:rsidP="004326F6">
      <w:pPr>
        <w:pStyle w:val="Overskrift3"/>
        <w:rPr>
          <w:rFonts w:asciiTheme="minorHAnsi" w:hAnsiTheme="minorHAnsi"/>
        </w:rPr>
      </w:pPr>
      <w:bookmarkStart w:id="24" w:name="_Toc294616219"/>
      <w:r w:rsidRPr="00D11E00">
        <w:rPr>
          <w:rFonts w:asciiTheme="minorHAnsi" w:hAnsiTheme="minorHAnsi"/>
        </w:rPr>
        <w:t>2.</w:t>
      </w:r>
      <w:r w:rsidR="005D59A3" w:rsidRPr="00D11E00">
        <w:rPr>
          <w:rFonts w:asciiTheme="minorHAnsi" w:hAnsiTheme="minorHAnsi"/>
        </w:rPr>
        <w:t>4.3</w:t>
      </w:r>
      <w:r w:rsidRPr="00D11E00">
        <w:rPr>
          <w:rFonts w:asciiTheme="minorHAnsi" w:hAnsiTheme="minorHAnsi"/>
        </w:rPr>
        <w:t xml:space="preserve"> Afværgerefleks udløst af elektrisk stimulation</w:t>
      </w:r>
      <w:bookmarkEnd w:id="24"/>
    </w:p>
    <w:p w:rsidR="004326F6" w:rsidRPr="00D11E00" w:rsidRDefault="004326F6" w:rsidP="004326F6">
      <w:pPr>
        <w:rPr>
          <w:rFonts w:cstheme="minorHAnsi"/>
        </w:rPr>
      </w:pPr>
      <w:r w:rsidRPr="00D11E00">
        <w:t xml:space="preserve">Elektrisk stimulation som led i ganggenoptræningen af apopleksipatienter kan anvendes både ved at aktivere et motorisk respons i specifikke muskelgrupper i forskellige faser i gangcyklussen, som beskrevet i foregående afsnit, eller ved at aktivere afværgerefleksen ved stimulation under foden </w:t>
      </w:r>
      <w:fldSimple w:instr="ADDIN RW.CITE{{299 Spaich, E.G. 2009}}">
        <w:r w:rsidR="00E24DC4">
          <w:t>(115)</w:t>
        </w:r>
      </w:fldSimple>
      <w:r w:rsidRPr="00D11E00">
        <w:rPr>
          <w:rFonts w:cstheme="minorHAnsi"/>
        </w:rPr>
        <w:t xml:space="preserve">. </w:t>
      </w:r>
    </w:p>
    <w:p w:rsidR="000F3E94" w:rsidRPr="00D11E00" w:rsidRDefault="004326F6" w:rsidP="004326F6">
      <w:pPr>
        <w:rPr>
          <w:rFonts w:cstheme="minorHAnsi"/>
        </w:rPr>
      </w:pPr>
      <w:r w:rsidRPr="00D11E00">
        <w:t>Afværgerefleksen udløses ved et smertefuldt input under fodsålen og kommer til udtryk ved</w:t>
      </w:r>
      <w:r w:rsidR="005A7742">
        <w:t>,</w:t>
      </w:r>
      <w:r w:rsidRPr="00D11E00">
        <w:t xml:space="preserve"> at benet fjernes fra smerten ved både hoftefleksion, </w:t>
      </w:r>
      <w:proofErr w:type="spellStart"/>
      <w:r w:rsidRPr="00D11E00">
        <w:t>knæfleksion</w:t>
      </w:r>
      <w:proofErr w:type="spellEnd"/>
      <w:r w:rsidRPr="00D11E00">
        <w:t xml:space="preserve"> og </w:t>
      </w:r>
      <w:proofErr w:type="spellStart"/>
      <w:r w:rsidRPr="00D11E00">
        <w:t>ankeldorsalfleksion</w:t>
      </w:r>
      <w:proofErr w:type="spellEnd"/>
      <w:r w:rsidRPr="00D11E00">
        <w:t xml:space="preserve">. Bevægeudslagets størrelse i de tre led er afhængigt af, hvor i gangfasen og hvor på foden stimulationen gives og hvilken frekvens og intensitet stimulationen har </w:t>
      </w:r>
      <w:fldSimple w:instr="ADDIN RW.CITE{{299 Spaich, E.G. 2009}}">
        <w:r w:rsidR="00E24DC4">
          <w:t>(115)</w:t>
        </w:r>
      </w:fldSimple>
      <w:r w:rsidR="00063030">
        <w:rPr>
          <w:rFonts w:cstheme="minorHAnsi"/>
        </w:rPr>
        <w:t>. Se tabel 1</w:t>
      </w:r>
      <w:r w:rsidRPr="00D11E00">
        <w:rPr>
          <w:rFonts w:cstheme="minorHAnsi"/>
        </w:rPr>
        <w:t xml:space="preserve">. </w:t>
      </w:r>
      <w:r w:rsidRPr="00D11E00">
        <w:t>Dette motoriske respons er undersøgt i flere studier. Et studie har vist, at s</w:t>
      </w:r>
      <w:r w:rsidRPr="00D11E00">
        <w:rPr>
          <w:rFonts w:cstheme="minorHAnsi"/>
        </w:rPr>
        <w:t xml:space="preserve">timulationer nær </w:t>
      </w:r>
      <w:proofErr w:type="spellStart"/>
      <w:r w:rsidRPr="00D11E00">
        <w:rPr>
          <w:rFonts w:cstheme="minorHAnsi"/>
        </w:rPr>
        <w:t>toe-off</w:t>
      </w:r>
      <w:proofErr w:type="spellEnd"/>
      <w:r w:rsidRPr="00D11E00">
        <w:rPr>
          <w:rFonts w:cstheme="minorHAnsi"/>
        </w:rPr>
        <w:t xml:space="preserve"> </w:t>
      </w:r>
      <w:r w:rsidR="000B2B84" w:rsidRPr="00D11E00">
        <w:rPr>
          <w:rFonts w:cstheme="minorHAnsi"/>
        </w:rPr>
        <w:t xml:space="preserve">(det tidspunkt hvor storetåen løftes) </w:t>
      </w:r>
      <w:r w:rsidRPr="00D11E00">
        <w:rPr>
          <w:rFonts w:cstheme="minorHAnsi"/>
        </w:rPr>
        <w:t xml:space="preserve">medfører en afværgerespons domineret af </w:t>
      </w:r>
      <w:proofErr w:type="spellStart"/>
      <w:r w:rsidRPr="00D11E00">
        <w:rPr>
          <w:rFonts w:cstheme="minorHAnsi"/>
        </w:rPr>
        <w:t>dorsalfleksion</w:t>
      </w:r>
      <w:proofErr w:type="spellEnd"/>
      <w:r w:rsidRPr="00D11E00">
        <w:rPr>
          <w:rFonts w:cstheme="minorHAnsi"/>
        </w:rPr>
        <w:t xml:space="preserve"> i ankelleddet, mens stimulationer ved </w:t>
      </w:r>
      <w:proofErr w:type="spellStart"/>
      <w:r w:rsidRPr="00D11E00">
        <w:rPr>
          <w:rFonts w:cstheme="minorHAnsi"/>
        </w:rPr>
        <w:t>heel-off</w:t>
      </w:r>
      <w:proofErr w:type="spellEnd"/>
      <w:r w:rsidR="000B2B84" w:rsidRPr="00D11E00">
        <w:rPr>
          <w:rFonts w:cstheme="minorHAnsi"/>
        </w:rPr>
        <w:t xml:space="preserve"> (det tidspunkt hvor hælen løftes)</w:t>
      </w:r>
      <w:r w:rsidRPr="00D11E00">
        <w:rPr>
          <w:rFonts w:cstheme="minorHAnsi"/>
        </w:rPr>
        <w:t xml:space="preserve"> i højere grad medfører </w:t>
      </w:r>
      <w:proofErr w:type="spellStart"/>
      <w:r w:rsidRPr="00D11E00">
        <w:rPr>
          <w:rFonts w:cstheme="minorHAnsi"/>
        </w:rPr>
        <w:t>knæ-</w:t>
      </w:r>
      <w:proofErr w:type="spellEnd"/>
      <w:r w:rsidRPr="00D11E00">
        <w:rPr>
          <w:rFonts w:cstheme="minorHAnsi"/>
        </w:rPr>
        <w:t xml:space="preserve"> og hoftefleksion </w:t>
      </w:r>
      <w:r w:rsidR="005A2807">
        <w:rPr>
          <w:rFonts w:cstheme="minorHAnsi"/>
        </w:rPr>
        <w:fldChar w:fldCharType="begin"/>
      </w:r>
      <w:r w:rsidR="001F2817">
        <w:rPr>
          <w:rFonts w:cstheme="minorHAnsi"/>
        </w:rPr>
        <w:instrText>ADDIN RW.CITE{{345 Emborg, J. 2009}}</w:instrText>
      </w:r>
      <w:r w:rsidR="005A2807">
        <w:rPr>
          <w:rFonts w:cstheme="minorHAnsi"/>
        </w:rPr>
        <w:fldChar w:fldCharType="separate"/>
      </w:r>
      <w:r w:rsidR="00E24DC4">
        <w:rPr>
          <w:rFonts w:cstheme="minorHAnsi"/>
        </w:rPr>
        <w:t>(116)</w:t>
      </w:r>
      <w:r w:rsidR="005A2807">
        <w:rPr>
          <w:rFonts w:cstheme="minorHAnsi"/>
        </w:rPr>
        <w:fldChar w:fldCharType="end"/>
      </w:r>
      <w:r w:rsidRPr="00D11E00">
        <w:rPr>
          <w:rFonts w:cstheme="minorHAnsi"/>
        </w:rPr>
        <w:t xml:space="preserve">. </w:t>
      </w:r>
      <w:r w:rsidR="00811649">
        <w:rPr>
          <w:rFonts w:cstheme="minorHAnsi"/>
        </w:rPr>
        <w:t xml:space="preserve">Der er dog i et studie af </w:t>
      </w:r>
      <w:proofErr w:type="spellStart"/>
      <w:r w:rsidR="00811649">
        <w:rPr>
          <w:rFonts w:cstheme="minorHAnsi"/>
        </w:rPr>
        <w:t>Spaich</w:t>
      </w:r>
      <w:proofErr w:type="spellEnd"/>
      <w:r w:rsidR="00811649">
        <w:rPr>
          <w:rFonts w:cstheme="minorHAnsi"/>
        </w:rPr>
        <w:t xml:space="preserve"> et al. fra 2009</w:t>
      </w:r>
      <w:r w:rsidR="00AE3E30">
        <w:rPr>
          <w:rFonts w:cstheme="minorHAnsi"/>
        </w:rPr>
        <w:t xml:space="preserve"> (115)</w:t>
      </w:r>
      <w:r w:rsidR="00811649">
        <w:rPr>
          <w:rFonts w:cstheme="minorHAnsi"/>
        </w:rPr>
        <w:t xml:space="preserve"> beskrevet, at </w:t>
      </w:r>
      <w:proofErr w:type="spellStart"/>
      <w:r w:rsidR="00811649">
        <w:rPr>
          <w:rFonts w:cstheme="minorHAnsi"/>
        </w:rPr>
        <w:t>hofteflektionen</w:t>
      </w:r>
      <w:proofErr w:type="spellEnd"/>
      <w:r w:rsidR="00811649">
        <w:rPr>
          <w:rFonts w:cstheme="minorHAnsi"/>
        </w:rPr>
        <w:t xml:space="preserve"> ikke er fasemoduleret</w:t>
      </w:r>
      <w:r w:rsidR="00AE3E30">
        <w:rPr>
          <w:rFonts w:cstheme="minorHAnsi"/>
        </w:rPr>
        <w:t xml:space="preserve">, </w:t>
      </w:r>
      <w:r w:rsidR="00811649">
        <w:rPr>
          <w:rFonts w:cstheme="minorHAnsi"/>
        </w:rPr>
        <w:t xml:space="preserve">hvorved der i litteraturen ikke er enighed herom. </w:t>
      </w:r>
      <w:r w:rsidRPr="00D11E00">
        <w:rPr>
          <w:rFonts w:cstheme="minorHAnsi"/>
        </w:rPr>
        <w:t xml:space="preserve">En frekvens på 15Hz har vist sig at give det største </w:t>
      </w:r>
      <w:proofErr w:type="spellStart"/>
      <w:r w:rsidRPr="00D11E00">
        <w:rPr>
          <w:rFonts w:cstheme="minorHAnsi"/>
        </w:rPr>
        <w:t>kinematiske</w:t>
      </w:r>
      <w:proofErr w:type="spellEnd"/>
      <w:r w:rsidRPr="00D11E00">
        <w:rPr>
          <w:rFonts w:cstheme="minorHAnsi"/>
        </w:rPr>
        <w:t xml:space="preserve"> respons over knæ, hofte og ankel sammenlignet med en frekvens på 30Hz. Derudover blev der fundet størst ankel </w:t>
      </w:r>
      <w:proofErr w:type="spellStart"/>
      <w:r w:rsidRPr="00D11E00">
        <w:rPr>
          <w:rFonts w:cstheme="minorHAnsi"/>
        </w:rPr>
        <w:t>dorsalfleksion</w:t>
      </w:r>
      <w:proofErr w:type="spellEnd"/>
      <w:r w:rsidRPr="00D11E00">
        <w:rPr>
          <w:rFonts w:cstheme="minorHAnsi"/>
        </w:rPr>
        <w:t xml:space="preserve"> over </w:t>
      </w:r>
      <w:proofErr w:type="spellStart"/>
      <w:r w:rsidRPr="00D11E00">
        <w:rPr>
          <w:rFonts w:cstheme="minorHAnsi"/>
        </w:rPr>
        <w:t>ankelledet</w:t>
      </w:r>
      <w:proofErr w:type="spellEnd"/>
      <w:r w:rsidRPr="00D11E00">
        <w:rPr>
          <w:rFonts w:cstheme="minorHAnsi"/>
        </w:rPr>
        <w:t xml:space="preserve"> ved stimulation nær </w:t>
      </w:r>
      <w:proofErr w:type="spellStart"/>
      <w:r w:rsidRPr="00D11E00">
        <w:rPr>
          <w:rFonts w:cstheme="minorHAnsi"/>
        </w:rPr>
        <w:t>toe-off</w:t>
      </w:r>
      <w:proofErr w:type="spellEnd"/>
      <w:r w:rsidRPr="00D11E00">
        <w:rPr>
          <w:rFonts w:cstheme="minorHAnsi"/>
          <w:b/>
        </w:rPr>
        <w:t xml:space="preserve"> </w:t>
      </w:r>
      <w:r w:rsidR="005A2807">
        <w:rPr>
          <w:rFonts w:cstheme="minorHAnsi"/>
          <w:b/>
        </w:rPr>
        <w:fldChar w:fldCharType="begin"/>
      </w:r>
      <w:r w:rsidR="001F2817">
        <w:rPr>
          <w:rFonts w:cstheme="minorHAnsi"/>
          <w:b/>
        </w:rPr>
        <w:instrText>ADDIN RW.CITE{{299 Spaich, E.G. 2009}}</w:instrText>
      </w:r>
      <w:r w:rsidR="005A2807">
        <w:rPr>
          <w:rFonts w:cstheme="minorHAnsi"/>
          <w:b/>
        </w:rPr>
        <w:fldChar w:fldCharType="separate"/>
      </w:r>
      <w:r w:rsidR="00E24DC4">
        <w:rPr>
          <w:rFonts w:cstheme="minorHAnsi"/>
        </w:rPr>
        <w:t>(115)</w:t>
      </w:r>
      <w:r w:rsidR="005A2807">
        <w:rPr>
          <w:rFonts w:cstheme="minorHAnsi"/>
          <w:b/>
        </w:rPr>
        <w:fldChar w:fldCharType="end"/>
      </w:r>
      <w:r w:rsidRPr="00D11E00">
        <w:rPr>
          <w:rFonts w:cstheme="minorHAnsi"/>
        </w:rPr>
        <w:t xml:space="preserve"> og det har vist sig, at stimulation under </w:t>
      </w:r>
      <w:proofErr w:type="spellStart"/>
      <w:r w:rsidRPr="00D11E00">
        <w:rPr>
          <w:rFonts w:cstheme="minorHAnsi"/>
        </w:rPr>
        <w:t>fodbuen</w:t>
      </w:r>
      <w:proofErr w:type="spellEnd"/>
      <w:r w:rsidRPr="00D11E00">
        <w:rPr>
          <w:rFonts w:cstheme="minorHAnsi"/>
        </w:rPr>
        <w:t xml:space="preserve"> giver den største refleksrespons sammenlignet med stimulation på hælen </w:t>
      </w:r>
      <w:r w:rsidR="005A2807">
        <w:rPr>
          <w:rFonts w:cstheme="minorHAnsi"/>
        </w:rPr>
        <w:fldChar w:fldCharType="begin"/>
      </w:r>
      <w:r w:rsidR="001F2817">
        <w:rPr>
          <w:rFonts w:cstheme="minorHAnsi"/>
        </w:rPr>
        <w:instrText>ADDIN RW.CITE{{346 Spaich, E.G. 2006; 347 Spaich, E.G. 2004; 299 Spaich, E.G. 2009}}</w:instrText>
      </w:r>
      <w:r w:rsidR="005A2807">
        <w:rPr>
          <w:rFonts w:cstheme="minorHAnsi"/>
        </w:rPr>
        <w:fldChar w:fldCharType="separate"/>
      </w:r>
      <w:r w:rsidR="00E24DC4">
        <w:rPr>
          <w:rFonts w:cstheme="minorHAnsi"/>
        </w:rPr>
        <w:t>(115,117,118)</w:t>
      </w:r>
      <w:r w:rsidR="005A2807">
        <w:rPr>
          <w:rFonts w:cstheme="minorHAnsi"/>
        </w:rPr>
        <w:fldChar w:fldCharType="end"/>
      </w:r>
      <w:r w:rsidRPr="00D11E00">
        <w:rPr>
          <w:rFonts w:cstheme="minorHAnsi"/>
        </w:rPr>
        <w:t>.</w:t>
      </w:r>
      <w:r w:rsidR="00063030">
        <w:rPr>
          <w:rFonts w:cstheme="minorHAnsi"/>
        </w:rPr>
        <w:t xml:space="preserve"> Se tabel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1938"/>
        <w:gridCol w:w="1948"/>
        <w:gridCol w:w="1930"/>
      </w:tblGrid>
      <w:tr w:rsidR="004326F6" w:rsidRPr="00D11E00" w:rsidTr="007C136A">
        <w:tc>
          <w:tcPr>
            <w:tcW w:w="2106" w:type="dxa"/>
            <w:shd w:val="clear" w:color="auto" w:fill="92CDDC" w:themeFill="accent5" w:themeFillTint="99"/>
          </w:tcPr>
          <w:p w:rsidR="004326F6" w:rsidRPr="007C136A" w:rsidRDefault="004326F6" w:rsidP="007C136A">
            <w:pPr>
              <w:spacing w:line="240" w:lineRule="auto"/>
              <w:rPr>
                <w:b/>
                <w:sz w:val="18"/>
                <w:szCs w:val="18"/>
              </w:rPr>
            </w:pPr>
            <w:r w:rsidRPr="007C136A">
              <w:rPr>
                <w:b/>
                <w:sz w:val="18"/>
                <w:szCs w:val="18"/>
              </w:rPr>
              <w:t>Modulation/respons</w:t>
            </w:r>
          </w:p>
        </w:tc>
        <w:tc>
          <w:tcPr>
            <w:tcW w:w="1938" w:type="dxa"/>
            <w:shd w:val="clear" w:color="auto" w:fill="92CDDC" w:themeFill="accent5" w:themeFillTint="99"/>
          </w:tcPr>
          <w:p w:rsidR="004326F6" w:rsidRPr="007C136A" w:rsidRDefault="004326F6" w:rsidP="007C136A">
            <w:pPr>
              <w:spacing w:line="240" w:lineRule="auto"/>
              <w:rPr>
                <w:b/>
                <w:sz w:val="18"/>
                <w:szCs w:val="18"/>
              </w:rPr>
            </w:pPr>
            <w:r w:rsidRPr="007C136A">
              <w:rPr>
                <w:b/>
                <w:sz w:val="18"/>
                <w:szCs w:val="18"/>
              </w:rPr>
              <w:t>Ankel</w:t>
            </w:r>
          </w:p>
        </w:tc>
        <w:tc>
          <w:tcPr>
            <w:tcW w:w="1948" w:type="dxa"/>
            <w:shd w:val="clear" w:color="auto" w:fill="92CDDC" w:themeFill="accent5" w:themeFillTint="99"/>
          </w:tcPr>
          <w:p w:rsidR="004326F6" w:rsidRPr="007C136A" w:rsidRDefault="004326F6" w:rsidP="007C136A">
            <w:pPr>
              <w:spacing w:line="240" w:lineRule="auto"/>
              <w:rPr>
                <w:b/>
                <w:sz w:val="18"/>
                <w:szCs w:val="18"/>
              </w:rPr>
            </w:pPr>
            <w:r w:rsidRPr="007C136A">
              <w:rPr>
                <w:b/>
                <w:sz w:val="18"/>
                <w:szCs w:val="18"/>
              </w:rPr>
              <w:t>Knæ</w:t>
            </w:r>
          </w:p>
        </w:tc>
        <w:tc>
          <w:tcPr>
            <w:tcW w:w="1930" w:type="dxa"/>
            <w:shd w:val="clear" w:color="auto" w:fill="92CDDC" w:themeFill="accent5" w:themeFillTint="99"/>
          </w:tcPr>
          <w:p w:rsidR="004326F6" w:rsidRPr="007C136A" w:rsidRDefault="004326F6" w:rsidP="007C136A">
            <w:pPr>
              <w:spacing w:line="240" w:lineRule="auto"/>
              <w:rPr>
                <w:b/>
                <w:sz w:val="18"/>
                <w:szCs w:val="18"/>
              </w:rPr>
            </w:pPr>
            <w:r w:rsidRPr="007C136A">
              <w:rPr>
                <w:b/>
                <w:sz w:val="18"/>
                <w:szCs w:val="18"/>
              </w:rPr>
              <w:t>Hofte</w:t>
            </w:r>
          </w:p>
        </w:tc>
      </w:tr>
      <w:tr w:rsidR="004326F6" w:rsidRPr="00D11E00" w:rsidTr="007C136A">
        <w:tc>
          <w:tcPr>
            <w:tcW w:w="2106" w:type="dxa"/>
            <w:shd w:val="clear" w:color="auto" w:fill="DAEEF3" w:themeFill="accent5" w:themeFillTint="33"/>
          </w:tcPr>
          <w:p w:rsidR="004326F6" w:rsidRPr="007C136A" w:rsidRDefault="004326F6" w:rsidP="007C136A">
            <w:pPr>
              <w:spacing w:line="240" w:lineRule="auto"/>
              <w:rPr>
                <w:b/>
                <w:sz w:val="18"/>
                <w:szCs w:val="18"/>
              </w:rPr>
            </w:pPr>
            <w:r w:rsidRPr="007C136A">
              <w:rPr>
                <w:b/>
                <w:sz w:val="18"/>
                <w:szCs w:val="18"/>
              </w:rPr>
              <w:t>Sted</w:t>
            </w:r>
          </w:p>
        </w:tc>
        <w:tc>
          <w:tcPr>
            <w:tcW w:w="1938" w:type="dxa"/>
            <w:shd w:val="clear" w:color="auto" w:fill="DAEEF3" w:themeFill="accent5" w:themeFillTint="33"/>
          </w:tcPr>
          <w:p w:rsidR="004326F6" w:rsidRPr="007C136A" w:rsidRDefault="004326F6" w:rsidP="007C136A">
            <w:pPr>
              <w:spacing w:line="240" w:lineRule="auto"/>
              <w:rPr>
                <w:sz w:val="18"/>
                <w:szCs w:val="18"/>
              </w:rPr>
            </w:pPr>
          </w:p>
        </w:tc>
        <w:tc>
          <w:tcPr>
            <w:tcW w:w="1948" w:type="dxa"/>
            <w:shd w:val="clear" w:color="auto" w:fill="DAEEF3" w:themeFill="accent5" w:themeFillTint="33"/>
          </w:tcPr>
          <w:p w:rsidR="004326F6" w:rsidRPr="007C136A" w:rsidRDefault="004326F6" w:rsidP="007C136A">
            <w:pPr>
              <w:spacing w:line="240" w:lineRule="auto"/>
              <w:rPr>
                <w:sz w:val="18"/>
                <w:szCs w:val="18"/>
              </w:rPr>
            </w:pPr>
          </w:p>
        </w:tc>
        <w:tc>
          <w:tcPr>
            <w:tcW w:w="1930" w:type="dxa"/>
            <w:shd w:val="clear" w:color="auto" w:fill="DAEEF3" w:themeFill="accent5" w:themeFillTint="33"/>
          </w:tcPr>
          <w:p w:rsidR="004326F6" w:rsidRPr="007C136A" w:rsidRDefault="004326F6" w:rsidP="007C136A">
            <w:pPr>
              <w:spacing w:line="240" w:lineRule="auto"/>
              <w:rPr>
                <w:sz w:val="18"/>
                <w:szCs w:val="18"/>
              </w:rPr>
            </w:pPr>
          </w:p>
        </w:tc>
      </w:tr>
      <w:tr w:rsidR="004326F6" w:rsidRPr="00D11E00" w:rsidTr="007C136A">
        <w:tc>
          <w:tcPr>
            <w:tcW w:w="2106" w:type="dxa"/>
          </w:tcPr>
          <w:p w:rsidR="004326F6" w:rsidRPr="007C136A" w:rsidRDefault="004326F6" w:rsidP="007C136A">
            <w:pPr>
              <w:spacing w:line="240" w:lineRule="auto"/>
              <w:rPr>
                <w:sz w:val="18"/>
                <w:szCs w:val="18"/>
              </w:rPr>
            </w:pPr>
            <w:r w:rsidRPr="007C136A">
              <w:rPr>
                <w:sz w:val="18"/>
                <w:szCs w:val="18"/>
              </w:rPr>
              <w:t>Forfod</w:t>
            </w:r>
          </w:p>
        </w:tc>
        <w:tc>
          <w:tcPr>
            <w:tcW w:w="1938" w:type="dxa"/>
          </w:tcPr>
          <w:p w:rsidR="004326F6" w:rsidRPr="007C136A" w:rsidRDefault="004326F6" w:rsidP="007C136A">
            <w:pPr>
              <w:spacing w:line="240" w:lineRule="auto"/>
              <w:rPr>
                <w:sz w:val="18"/>
                <w:szCs w:val="18"/>
              </w:rPr>
            </w:pPr>
            <w:proofErr w:type="spellStart"/>
            <w:r w:rsidRPr="007C136A">
              <w:rPr>
                <w:sz w:val="18"/>
                <w:szCs w:val="18"/>
              </w:rPr>
              <w:t>Dorsalfleksion</w:t>
            </w:r>
            <w:proofErr w:type="spellEnd"/>
            <w:r w:rsidRPr="007C136A">
              <w:rPr>
                <w:sz w:val="18"/>
                <w:szCs w:val="18"/>
              </w:rPr>
              <w:t xml:space="preserve"> </w:t>
            </w:r>
          </w:p>
        </w:tc>
        <w:tc>
          <w:tcPr>
            <w:tcW w:w="1948" w:type="dxa"/>
            <w:vMerge w:val="restart"/>
          </w:tcPr>
          <w:p w:rsidR="004326F6" w:rsidRPr="007C136A" w:rsidRDefault="004326F6" w:rsidP="007C136A">
            <w:pPr>
              <w:spacing w:line="240" w:lineRule="auto"/>
              <w:rPr>
                <w:sz w:val="18"/>
                <w:szCs w:val="18"/>
              </w:rPr>
            </w:pPr>
            <w:r w:rsidRPr="007C136A">
              <w:rPr>
                <w:sz w:val="18"/>
                <w:szCs w:val="18"/>
              </w:rPr>
              <w:t>Fleksion</w:t>
            </w:r>
          </w:p>
          <w:p w:rsidR="004326F6" w:rsidRPr="007C136A" w:rsidRDefault="004326F6" w:rsidP="007C136A">
            <w:pPr>
              <w:spacing w:line="240" w:lineRule="auto"/>
              <w:rPr>
                <w:sz w:val="18"/>
                <w:szCs w:val="18"/>
              </w:rPr>
            </w:pPr>
          </w:p>
        </w:tc>
        <w:tc>
          <w:tcPr>
            <w:tcW w:w="1930" w:type="dxa"/>
            <w:vMerge w:val="restart"/>
          </w:tcPr>
          <w:p w:rsidR="004326F6" w:rsidRPr="007C136A" w:rsidRDefault="004326F6" w:rsidP="007C136A">
            <w:pPr>
              <w:spacing w:line="240" w:lineRule="auto"/>
              <w:rPr>
                <w:sz w:val="18"/>
                <w:szCs w:val="18"/>
              </w:rPr>
            </w:pPr>
            <w:r w:rsidRPr="007C136A">
              <w:rPr>
                <w:sz w:val="18"/>
                <w:szCs w:val="18"/>
              </w:rPr>
              <w:t>Fleksion</w:t>
            </w:r>
          </w:p>
          <w:p w:rsidR="004326F6" w:rsidRPr="007C136A" w:rsidRDefault="004326F6" w:rsidP="007C136A">
            <w:pPr>
              <w:spacing w:line="240" w:lineRule="auto"/>
              <w:rPr>
                <w:sz w:val="18"/>
                <w:szCs w:val="18"/>
              </w:rPr>
            </w:pPr>
          </w:p>
        </w:tc>
      </w:tr>
      <w:tr w:rsidR="004326F6" w:rsidRPr="00D11E00" w:rsidTr="007C136A">
        <w:tc>
          <w:tcPr>
            <w:tcW w:w="2106" w:type="dxa"/>
          </w:tcPr>
          <w:p w:rsidR="004326F6" w:rsidRPr="007C136A" w:rsidRDefault="004326F6" w:rsidP="007C136A">
            <w:pPr>
              <w:spacing w:line="240" w:lineRule="auto"/>
              <w:rPr>
                <w:sz w:val="18"/>
                <w:szCs w:val="18"/>
              </w:rPr>
            </w:pPr>
            <w:r w:rsidRPr="007C136A">
              <w:rPr>
                <w:sz w:val="18"/>
                <w:szCs w:val="18"/>
              </w:rPr>
              <w:t>Hæl</w:t>
            </w:r>
          </w:p>
        </w:tc>
        <w:tc>
          <w:tcPr>
            <w:tcW w:w="1938" w:type="dxa"/>
          </w:tcPr>
          <w:p w:rsidR="004326F6" w:rsidRPr="007C136A" w:rsidRDefault="004326F6" w:rsidP="007C136A">
            <w:pPr>
              <w:spacing w:line="240" w:lineRule="auto"/>
              <w:rPr>
                <w:sz w:val="18"/>
                <w:szCs w:val="18"/>
              </w:rPr>
            </w:pPr>
            <w:proofErr w:type="spellStart"/>
            <w:r w:rsidRPr="007C136A">
              <w:rPr>
                <w:sz w:val="18"/>
                <w:szCs w:val="18"/>
              </w:rPr>
              <w:t>Plantarfleksion</w:t>
            </w:r>
            <w:proofErr w:type="spellEnd"/>
          </w:p>
        </w:tc>
        <w:tc>
          <w:tcPr>
            <w:tcW w:w="1948" w:type="dxa"/>
            <w:vMerge/>
          </w:tcPr>
          <w:p w:rsidR="004326F6" w:rsidRPr="007C136A" w:rsidRDefault="004326F6" w:rsidP="007C136A">
            <w:pPr>
              <w:spacing w:line="240" w:lineRule="auto"/>
              <w:rPr>
                <w:sz w:val="18"/>
                <w:szCs w:val="18"/>
              </w:rPr>
            </w:pPr>
          </w:p>
        </w:tc>
        <w:tc>
          <w:tcPr>
            <w:tcW w:w="1930" w:type="dxa"/>
            <w:vMerge/>
          </w:tcPr>
          <w:p w:rsidR="004326F6" w:rsidRPr="007C136A" w:rsidRDefault="004326F6" w:rsidP="007C136A">
            <w:pPr>
              <w:spacing w:line="240" w:lineRule="auto"/>
              <w:rPr>
                <w:sz w:val="18"/>
                <w:szCs w:val="18"/>
              </w:rPr>
            </w:pPr>
          </w:p>
        </w:tc>
      </w:tr>
      <w:tr w:rsidR="004326F6" w:rsidRPr="00D11E00" w:rsidTr="007C136A">
        <w:tc>
          <w:tcPr>
            <w:tcW w:w="2106" w:type="dxa"/>
          </w:tcPr>
          <w:p w:rsidR="004326F6" w:rsidRPr="007C136A" w:rsidRDefault="004326F6" w:rsidP="007C136A">
            <w:pPr>
              <w:spacing w:line="240" w:lineRule="auto"/>
              <w:rPr>
                <w:sz w:val="18"/>
                <w:szCs w:val="18"/>
              </w:rPr>
            </w:pPr>
            <w:proofErr w:type="spellStart"/>
            <w:r w:rsidRPr="007C136A">
              <w:rPr>
                <w:sz w:val="18"/>
                <w:szCs w:val="18"/>
              </w:rPr>
              <w:t>Medialt</w:t>
            </w:r>
            <w:proofErr w:type="spellEnd"/>
          </w:p>
        </w:tc>
        <w:tc>
          <w:tcPr>
            <w:tcW w:w="1938" w:type="dxa"/>
          </w:tcPr>
          <w:p w:rsidR="004326F6" w:rsidRPr="007C136A" w:rsidRDefault="004326F6" w:rsidP="007C136A">
            <w:pPr>
              <w:spacing w:line="240" w:lineRule="auto"/>
              <w:rPr>
                <w:sz w:val="18"/>
                <w:szCs w:val="18"/>
              </w:rPr>
            </w:pPr>
            <w:r w:rsidRPr="007C136A">
              <w:rPr>
                <w:sz w:val="18"/>
                <w:szCs w:val="18"/>
              </w:rPr>
              <w:t xml:space="preserve">Inversion </w:t>
            </w:r>
            <w:r w:rsidR="005A2807">
              <w:rPr>
                <w:sz w:val="18"/>
                <w:szCs w:val="18"/>
              </w:rPr>
              <w:fldChar w:fldCharType="begin"/>
            </w:r>
            <w:r w:rsidR="001F2817">
              <w:rPr>
                <w:sz w:val="18"/>
                <w:szCs w:val="18"/>
              </w:rPr>
              <w:instrText>ADDIN RW.CITE{{300 Andersen, O.K. 1999}}</w:instrText>
            </w:r>
            <w:r w:rsidR="005A2807">
              <w:rPr>
                <w:sz w:val="18"/>
                <w:szCs w:val="18"/>
              </w:rPr>
              <w:fldChar w:fldCharType="separate"/>
            </w:r>
            <w:r w:rsidR="00E24DC4">
              <w:rPr>
                <w:sz w:val="18"/>
                <w:szCs w:val="18"/>
              </w:rPr>
              <w:t>(119)</w:t>
            </w:r>
            <w:r w:rsidR="005A2807">
              <w:rPr>
                <w:sz w:val="18"/>
                <w:szCs w:val="18"/>
              </w:rPr>
              <w:fldChar w:fldCharType="end"/>
            </w:r>
          </w:p>
        </w:tc>
        <w:tc>
          <w:tcPr>
            <w:tcW w:w="1948" w:type="dxa"/>
            <w:vMerge/>
          </w:tcPr>
          <w:p w:rsidR="004326F6" w:rsidRPr="007C136A" w:rsidRDefault="004326F6" w:rsidP="007C136A">
            <w:pPr>
              <w:spacing w:line="240" w:lineRule="auto"/>
              <w:rPr>
                <w:sz w:val="18"/>
                <w:szCs w:val="18"/>
              </w:rPr>
            </w:pPr>
          </w:p>
        </w:tc>
        <w:tc>
          <w:tcPr>
            <w:tcW w:w="1930" w:type="dxa"/>
            <w:vMerge/>
          </w:tcPr>
          <w:p w:rsidR="004326F6" w:rsidRPr="007C136A" w:rsidRDefault="004326F6" w:rsidP="007C136A">
            <w:pPr>
              <w:spacing w:line="240" w:lineRule="auto"/>
              <w:rPr>
                <w:sz w:val="18"/>
                <w:szCs w:val="18"/>
              </w:rPr>
            </w:pPr>
          </w:p>
        </w:tc>
      </w:tr>
      <w:tr w:rsidR="004326F6" w:rsidRPr="00D11E00" w:rsidTr="007C136A">
        <w:tc>
          <w:tcPr>
            <w:tcW w:w="2106" w:type="dxa"/>
          </w:tcPr>
          <w:p w:rsidR="004326F6" w:rsidRPr="007C136A" w:rsidRDefault="004326F6" w:rsidP="007C136A">
            <w:pPr>
              <w:spacing w:line="240" w:lineRule="auto"/>
              <w:rPr>
                <w:sz w:val="18"/>
                <w:szCs w:val="18"/>
              </w:rPr>
            </w:pPr>
            <w:r w:rsidRPr="007C136A">
              <w:rPr>
                <w:sz w:val="18"/>
                <w:szCs w:val="18"/>
              </w:rPr>
              <w:t>Lateralt</w:t>
            </w:r>
          </w:p>
        </w:tc>
        <w:tc>
          <w:tcPr>
            <w:tcW w:w="1938" w:type="dxa"/>
          </w:tcPr>
          <w:p w:rsidR="004326F6" w:rsidRPr="007C136A" w:rsidRDefault="004326F6" w:rsidP="007C136A">
            <w:pPr>
              <w:spacing w:line="240" w:lineRule="auto"/>
              <w:rPr>
                <w:sz w:val="18"/>
                <w:szCs w:val="18"/>
              </w:rPr>
            </w:pPr>
            <w:proofErr w:type="spellStart"/>
            <w:r w:rsidRPr="007C136A">
              <w:rPr>
                <w:sz w:val="18"/>
                <w:szCs w:val="18"/>
              </w:rPr>
              <w:t>Eversion</w:t>
            </w:r>
            <w:proofErr w:type="spellEnd"/>
            <w:r w:rsidRPr="007C136A">
              <w:rPr>
                <w:sz w:val="18"/>
                <w:szCs w:val="18"/>
              </w:rPr>
              <w:t xml:space="preserve"> </w:t>
            </w:r>
            <w:r w:rsidR="005A2807">
              <w:rPr>
                <w:sz w:val="18"/>
                <w:szCs w:val="18"/>
              </w:rPr>
              <w:fldChar w:fldCharType="begin"/>
            </w:r>
            <w:r w:rsidR="001F2817">
              <w:rPr>
                <w:sz w:val="18"/>
                <w:szCs w:val="18"/>
              </w:rPr>
              <w:instrText>ADDIN RW.CITE{{300 Andersen, O.K. 1999}}</w:instrText>
            </w:r>
            <w:r w:rsidR="005A2807">
              <w:rPr>
                <w:sz w:val="18"/>
                <w:szCs w:val="18"/>
              </w:rPr>
              <w:fldChar w:fldCharType="separate"/>
            </w:r>
            <w:r w:rsidR="00E24DC4">
              <w:rPr>
                <w:sz w:val="18"/>
                <w:szCs w:val="18"/>
              </w:rPr>
              <w:t>(119)</w:t>
            </w:r>
            <w:r w:rsidR="005A2807">
              <w:rPr>
                <w:sz w:val="18"/>
                <w:szCs w:val="18"/>
              </w:rPr>
              <w:fldChar w:fldCharType="end"/>
            </w:r>
          </w:p>
        </w:tc>
        <w:tc>
          <w:tcPr>
            <w:tcW w:w="1948" w:type="dxa"/>
            <w:vMerge/>
          </w:tcPr>
          <w:p w:rsidR="004326F6" w:rsidRPr="007C136A" w:rsidRDefault="004326F6" w:rsidP="007C136A">
            <w:pPr>
              <w:spacing w:line="240" w:lineRule="auto"/>
              <w:rPr>
                <w:sz w:val="18"/>
                <w:szCs w:val="18"/>
              </w:rPr>
            </w:pPr>
          </w:p>
        </w:tc>
        <w:tc>
          <w:tcPr>
            <w:tcW w:w="1930" w:type="dxa"/>
            <w:vMerge/>
          </w:tcPr>
          <w:p w:rsidR="004326F6" w:rsidRPr="007C136A" w:rsidRDefault="004326F6" w:rsidP="007C136A">
            <w:pPr>
              <w:spacing w:line="240" w:lineRule="auto"/>
              <w:rPr>
                <w:sz w:val="18"/>
                <w:szCs w:val="18"/>
              </w:rPr>
            </w:pPr>
          </w:p>
        </w:tc>
      </w:tr>
      <w:tr w:rsidR="004326F6" w:rsidRPr="00D11E00" w:rsidTr="007C136A">
        <w:tc>
          <w:tcPr>
            <w:tcW w:w="2106" w:type="dxa"/>
            <w:shd w:val="clear" w:color="auto" w:fill="DAEEF3" w:themeFill="accent5" w:themeFillTint="33"/>
          </w:tcPr>
          <w:p w:rsidR="004326F6" w:rsidRPr="007C136A" w:rsidRDefault="004326F6" w:rsidP="007C136A">
            <w:pPr>
              <w:spacing w:line="240" w:lineRule="auto"/>
              <w:rPr>
                <w:b/>
                <w:sz w:val="18"/>
                <w:szCs w:val="18"/>
              </w:rPr>
            </w:pPr>
            <w:r w:rsidRPr="007C136A">
              <w:rPr>
                <w:b/>
                <w:sz w:val="18"/>
                <w:szCs w:val="18"/>
              </w:rPr>
              <w:t>Fase</w:t>
            </w:r>
          </w:p>
        </w:tc>
        <w:tc>
          <w:tcPr>
            <w:tcW w:w="1938" w:type="dxa"/>
            <w:shd w:val="clear" w:color="auto" w:fill="DAEEF3" w:themeFill="accent5" w:themeFillTint="33"/>
          </w:tcPr>
          <w:p w:rsidR="004326F6" w:rsidRPr="007C136A" w:rsidRDefault="004326F6" w:rsidP="007C136A">
            <w:pPr>
              <w:spacing w:line="240" w:lineRule="auto"/>
              <w:rPr>
                <w:sz w:val="18"/>
                <w:szCs w:val="18"/>
              </w:rPr>
            </w:pPr>
          </w:p>
        </w:tc>
        <w:tc>
          <w:tcPr>
            <w:tcW w:w="1948" w:type="dxa"/>
            <w:shd w:val="clear" w:color="auto" w:fill="DAEEF3" w:themeFill="accent5" w:themeFillTint="33"/>
          </w:tcPr>
          <w:p w:rsidR="004326F6" w:rsidRPr="007C136A" w:rsidRDefault="004326F6" w:rsidP="007C136A">
            <w:pPr>
              <w:spacing w:line="240" w:lineRule="auto"/>
              <w:rPr>
                <w:sz w:val="18"/>
                <w:szCs w:val="18"/>
              </w:rPr>
            </w:pPr>
          </w:p>
        </w:tc>
        <w:tc>
          <w:tcPr>
            <w:tcW w:w="1930" w:type="dxa"/>
            <w:shd w:val="clear" w:color="auto" w:fill="DAEEF3" w:themeFill="accent5" w:themeFillTint="33"/>
          </w:tcPr>
          <w:p w:rsidR="004326F6" w:rsidRPr="007C136A" w:rsidRDefault="004326F6" w:rsidP="007C136A">
            <w:pPr>
              <w:spacing w:line="240" w:lineRule="auto"/>
              <w:rPr>
                <w:sz w:val="18"/>
                <w:szCs w:val="18"/>
              </w:rPr>
            </w:pPr>
          </w:p>
        </w:tc>
      </w:tr>
      <w:tr w:rsidR="004326F6" w:rsidRPr="00D11E00" w:rsidTr="007C136A">
        <w:tc>
          <w:tcPr>
            <w:tcW w:w="2106" w:type="dxa"/>
          </w:tcPr>
          <w:p w:rsidR="004326F6" w:rsidRPr="007C136A" w:rsidRDefault="004326F6" w:rsidP="007C136A">
            <w:pPr>
              <w:spacing w:line="240" w:lineRule="auto"/>
              <w:rPr>
                <w:sz w:val="18"/>
                <w:szCs w:val="18"/>
              </w:rPr>
            </w:pPr>
            <w:r w:rsidRPr="007C136A">
              <w:rPr>
                <w:sz w:val="18"/>
                <w:szCs w:val="18"/>
              </w:rPr>
              <w:t xml:space="preserve">Efter </w:t>
            </w:r>
            <w:proofErr w:type="spellStart"/>
            <w:r w:rsidRPr="007C136A">
              <w:rPr>
                <w:sz w:val="18"/>
                <w:szCs w:val="18"/>
              </w:rPr>
              <w:t>heel-off</w:t>
            </w:r>
            <w:proofErr w:type="spellEnd"/>
          </w:p>
        </w:tc>
        <w:tc>
          <w:tcPr>
            <w:tcW w:w="1938" w:type="dxa"/>
          </w:tcPr>
          <w:p w:rsidR="004326F6" w:rsidRPr="007C136A" w:rsidRDefault="004326F6" w:rsidP="007C136A">
            <w:pPr>
              <w:spacing w:line="240" w:lineRule="auto"/>
              <w:rPr>
                <w:sz w:val="18"/>
                <w:szCs w:val="18"/>
              </w:rPr>
            </w:pPr>
            <w:r w:rsidRPr="007C136A">
              <w:rPr>
                <w:sz w:val="18"/>
                <w:szCs w:val="18"/>
              </w:rPr>
              <w:t xml:space="preserve">Reduktion af </w:t>
            </w:r>
            <w:proofErr w:type="spellStart"/>
            <w:r w:rsidRPr="007C136A">
              <w:rPr>
                <w:sz w:val="18"/>
                <w:szCs w:val="18"/>
              </w:rPr>
              <w:t>plantarfleksion</w:t>
            </w:r>
            <w:proofErr w:type="spellEnd"/>
            <w:r w:rsidRPr="007C136A">
              <w:rPr>
                <w:sz w:val="18"/>
                <w:szCs w:val="18"/>
              </w:rPr>
              <w:t xml:space="preserve"> – øget </w:t>
            </w:r>
            <w:proofErr w:type="spellStart"/>
            <w:r w:rsidRPr="007C136A">
              <w:rPr>
                <w:sz w:val="18"/>
                <w:szCs w:val="18"/>
              </w:rPr>
              <w:t>dorsalfleksion</w:t>
            </w:r>
            <w:proofErr w:type="spellEnd"/>
          </w:p>
        </w:tc>
        <w:tc>
          <w:tcPr>
            <w:tcW w:w="1948" w:type="dxa"/>
          </w:tcPr>
          <w:p w:rsidR="004326F6" w:rsidRPr="007C136A" w:rsidRDefault="004326F6" w:rsidP="007C136A">
            <w:pPr>
              <w:spacing w:line="240" w:lineRule="auto"/>
              <w:rPr>
                <w:sz w:val="18"/>
                <w:szCs w:val="18"/>
              </w:rPr>
            </w:pPr>
            <w:r w:rsidRPr="007C136A">
              <w:rPr>
                <w:sz w:val="18"/>
                <w:szCs w:val="18"/>
              </w:rPr>
              <w:t>Forøget fleksion i forhold til andre fase</w:t>
            </w:r>
            <w:r w:rsidR="00781362" w:rsidRPr="007C136A">
              <w:rPr>
                <w:sz w:val="18"/>
                <w:szCs w:val="18"/>
              </w:rPr>
              <w:t>r</w:t>
            </w:r>
          </w:p>
        </w:tc>
        <w:tc>
          <w:tcPr>
            <w:tcW w:w="1930" w:type="dxa"/>
          </w:tcPr>
          <w:p w:rsidR="004326F6" w:rsidRPr="007C136A" w:rsidRDefault="00781362" w:rsidP="007C136A">
            <w:pPr>
              <w:spacing w:line="240" w:lineRule="auto"/>
              <w:rPr>
                <w:sz w:val="18"/>
                <w:szCs w:val="18"/>
              </w:rPr>
            </w:pPr>
            <w:r w:rsidRPr="007C136A">
              <w:rPr>
                <w:sz w:val="18"/>
                <w:szCs w:val="18"/>
              </w:rPr>
              <w:t xml:space="preserve">Fleksion </w:t>
            </w:r>
            <w:r w:rsidR="005A2807">
              <w:rPr>
                <w:sz w:val="18"/>
                <w:szCs w:val="18"/>
              </w:rPr>
              <w:fldChar w:fldCharType="begin"/>
            </w:r>
            <w:r w:rsidR="001F2817">
              <w:rPr>
                <w:sz w:val="18"/>
                <w:szCs w:val="18"/>
              </w:rPr>
              <w:instrText>ADDIN RW.CITE{{345 Emborg, J. 2009}}</w:instrText>
            </w:r>
            <w:r w:rsidR="005A2807">
              <w:rPr>
                <w:sz w:val="18"/>
                <w:szCs w:val="18"/>
              </w:rPr>
              <w:fldChar w:fldCharType="separate"/>
            </w:r>
            <w:r w:rsidR="00E24DC4">
              <w:rPr>
                <w:sz w:val="18"/>
                <w:szCs w:val="18"/>
              </w:rPr>
              <w:t>(116)</w:t>
            </w:r>
            <w:r w:rsidR="005A2807">
              <w:rPr>
                <w:sz w:val="18"/>
                <w:szCs w:val="18"/>
              </w:rPr>
              <w:fldChar w:fldCharType="end"/>
            </w:r>
            <w:r w:rsidR="00AD5D7A">
              <w:rPr>
                <w:sz w:val="18"/>
                <w:szCs w:val="18"/>
              </w:rPr>
              <w:t xml:space="preserve"> (I</w:t>
            </w:r>
            <w:r w:rsidR="004326F6" w:rsidRPr="007C136A">
              <w:rPr>
                <w:sz w:val="18"/>
                <w:szCs w:val="18"/>
              </w:rPr>
              <w:t>kke fasemoduleret</w:t>
            </w:r>
            <w:r w:rsidR="00AD5D7A">
              <w:rPr>
                <w:sz w:val="18"/>
                <w:szCs w:val="18"/>
              </w:rPr>
              <w:t xml:space="preserve"> ifølge </w:t>
            </w:r>
            <w:proofErr w:type="spellStart"/>
            <w:r w:rsidR="00AD5D7A">
              <w:rPr>
                <w:sz w:val="18"/>
                <w:szCs w:val="18"/>
              </w:rPr>
              <w:t>Spaich</w:t>
            </w:r>
            <w:proofErr w:type="spellEnd"/>
            <w:r w:rsidR="00AD5D7A">
              <w:rPr>
                <w:sz w:val="18"/>
                <w:szCs w:val="18"/>
              </w:rPr>
              <w:t xml:space="preserve"> </w:t>
            </w:r>
            <w:r w:rsidR="005A2807">
              <w:rPr>
                <w:sz w:val="18"/>
                <w:szCs w:val="18"/>
              </w:rPr>
              <w:fldChar w:fldCharType="begin"/>
            </w:r>
            <w:r w:rsidR="001F2817">
              <w:rPr>
                <w:sz w:val="18"/>
                <w:szCs w:val="18"/>
              </w:rPr>
              <w:instrText>ADDIN RW.CITE{{299 Spaich, E.G. 2009}}</w:instrText>
            </w:r>
            <w:r w:rsidR="005A2807">
              <w:rPr>
                <w:sz w:val="18"/>
                <w:szCs w:val="18"/>
              </w:rPr>
              <w:fldChar w:fldCharType="separate"/>
            </w:r>
            <w:r w:rsidR="00E24DC4">
              <w:rPr>
                <w:sz w:val="18"/>
                <w:szCs w:val="18"/>
              </w:rPr>
              <w:t>(115)</w:t>
            </w:r>
            <w:r w:rsidR="005A2807">
              <w:rPr>
                <w:sz w:val="18"/>
                <w:szCs w:val="18"/>
              </w:rPr>
              <w:fldChar w:fldCharType="end"/>
            </w:r>
            <w:r w:rsidR="00AE3E30">
              <w:rPr>
                <w:sz w:val="18"/>
                <w:szCs w:val="18"/>
              </w:rPr>
              <w:t>)</w:t>
            </w:r>
          </w:p>
        </w:tc>
      </w:tr>
      <w:tr w:rsidR="004326F6" w:rsidRPr="00D11E00" w:rsidTr="007C136A">
        <w:tc>
          <w:tcPr>
            <w:tcW w:w="2106" w:type="dxa"/>
          </w:tcPr>
          <w:p w:rsidR="004326F6" w:rsidRPr="007C136A" w:rsidRDefault="000B2B84" w:rsidP="007C136A">
            <w:pPr>
              <w:spacing w:line="240" w:lineRule="auto"/>
              <w:rPr>
                <w:sz w:val="18"/>
                <w:szCs w:val="18"/>
              </w:rPr>
            </w:pPr>
            <w:r w:rsidRPr="007C136A">
              <w:rPr>
                <w:sz w:val="18"/>
                <w:szCs w:val="18"/>
              </w:rPr>
              <w:t>Tæt på</w:t>
            </w:r>
            <w:r w:rsidR="004326F6" w:rsidRPr="007C136A">
              <w:rPr>
                <w:sz w:val="18"/>
                <w:szCs w:val="18"/>
              </w:rPr>
              <w:t xml:space="preserve"> </w:t>
            </w:r>
            <w:proofErr w:type="spellStart"/>
            <w:r w:rsidR="004326F6" w:rsidRPr="007C136A">
              <w:rPr>
                <w:sz w:val="18"/>
                <w:szCs w:val="18"/>
              </w:rPr>
              <w:t>toe-off</w:t>
            </w:r>
            <w:proofErr w:type="spellEnd"/>
          </w:p>
        </w:tc>
        <w:tc>
          <w:tcPr>
            <w:tcW w:w="1938" w:type="dxa"/>
          </w:tcPr>
          <w:p w:rsidR="004326F6" w:rsidRPr="007C136A" w:rsidRDefault="004326F6" w:rsidP="007C136A">
            <w:pPr>
              <w:spacing w:line="240" w:lineRule="auto"/>
              <w:rPr>
                <w:sz w:val="18"/>
                <w:szCs w:val="18"/>
              </w:rPr>
            </w:pPr>
            <w:r w:rsidRPr="007C136A">
              <w:rPr>
                <w:sz w:val="18"/>
                <w:szCs w:val="18"/>
              </w:rPr>
              <w:t xml:space="preserve">Minimal reduktion af </w:t>
            </w:r>
            <w:proofErr w:type="spellStart"/>
            <w:r w:rsidRPr="007C136A">
              <w:rPr>
                <w:sz w:val="18"/>
                <w:szCs w:val="18"/>
              </w:rPr>
              <w:t>plantarfleksion</w:t>
            </w:r>
            <w:proofErr w:type="spellEnd"/>
            <w:r w:rsidRPr="007C136A">
              <w:rPr>
                <w:sz w:val="18"/>
                <w:szCs w:val="18"/>
              </w:rPr>
              <w:t xml:space="preserve"> – øget maksimal </w:t>
            </w:r>
            <w:proofErr w:type="spellStart"/>
            <w:r w:rsidRPr="007C136A">
              <w:rPr>
                <w:sz w:val="18"/>
                <w:szCs w:val="18"/>
              </w:rPr>
              <w:t>dorsalfleksion</w:t>
            </w:r>
            <w:proofErr w:type="spellEnd"/>
          </w:p>
        </w:tc>
        <w:tc>
          <w:tcPr>
            <w:tcW w:w="1948" w:type="dxa"/>
            <w:vMerge w:val="restart"/>
          </w:tcPr>
          <w:p w:rsidR="004326F6" w:rsidRPr="007C136A" w:rsidRDefault="004326F6" w:rsidP="007C136A">
            <w:pPr>
              <w:spacing w:line="240" w:lineRule="auto"/>
              <w:rPr>
                <w:sz w:val="18"/>
                <w:szCs w:val="18"/>
              </w:rPr>
            </w:pPr>
          </w:p>
        </w:tc>
        <w:tc>
          <w:tcPr>
            <w:tcW w:w="1930" w:type="dxa"/>
            <w:vMerge w:val="restart"/>
          </w:tcPr>
          <w:p w:rsidR="004326F6" w:rsidRPr="007C136A" w:rsidRDefault="004326F6" w:rsidP="007C136A">
            <w:pPr>
              <w:spacing w:line="240" w:lineRule="auto"/>
              <w:rPr>
                <w:sz w:val="18"/>
                <w:szCs w:val="18"/>
              </w:rPr>
            </w:pPr>
          </w:p>
        </w:tc>
      </w:tr>
      <w:tr w:rsidR="004326F6" w:rsidRPr="00D11E00" w:rsidTr="007C136A">
        <w:tc>
          <w:tcPr>
            <w:tcW w:w="2106" w:type="dxa"/>
          </w:tcPr>
          <w:p w:rsidR="004326F6" w:rsidRPr="007C136A" w:rsidRDefault="004326F6" w:rsidP="007C136A">
            <w:pPr>
              <w:spacing w:line="240" w:lineRule="auto"/>
              <w:rPr>
                <w:b/>
                <w:sz w:val="18"/>
                <w:szCs w:val="18"/>
              </w:rPr>
            </w:pPr>
            <w:r w:rsidRPr="007C136A">
              <w:rPr>
                <w:sz w:val="18"/>
                <w:szCs w:val="18"/>
              </w:rPr>
              <w:t>Midtsving</w:t>
            </w:r>
          </w:p>
        </w:tc>
        <w:tc>
          <w:tcPr>
            <w:tcW w:w="1938" w:type="dxa"/>
          </w:tcPr>
          <w:p w:rsidR="004326F6" w:rsidRPr="007C136A" w:rsidRDefault="004326F6" w:rsidP="007C136A">
            <w:pPr>
              <w:spacing w:line="240" w:lineRule="auto"/>
              <w:rPr>
                <w:sz w:val="18"/>
                <w:szCs w:val="18"/>
              </w:rPr>
            </w:pPr>
            <w:r w:rsidRPr="007C136A">
              <w:rPr>
                <w:sz w:val="18"/>
                <w:szCs w:val="18"/>
              </w:rPr>
              <w:t xml:space="preserve">Øget </w:t>
            </w:r>
            <w:proofErr w:type="spellStart"/>
            <w:r w:rsidRPr="007C136A">
              <w:rPr>
                <w:sz w:val="18"/>
                <w:szCs w:val="18"/>
              </w:rPr>
              <w:t>dorsalfleksion</w:t>
            </w:r>
            <w:proofErr w:type="spellEnd"/>
            <w:r w:rsidRPr="007C136A">
              <w:rPr>
                <w:sz w:val="18"/>
                <w:szCs w:val="18"/>
              </w:rPr>
              <w:t xml:space="preserve"> </w:t>
            </w:r>
            <w:r w:rsidR="005A2807">
              <w:rPr>
                <w:sz w:val="18"/>
                <w:szCs w:val="18"/>
              </w:rPr>
              <w:fldChar w:fldCharType="begin"/>
            </w:r>
            <w:r w:rsidR="001F2817">
              <w:rPr>
                <w:sz w:val="18"/>
                <w:szCs w:val="18"/>
              </w:rPr>
              <w:instrText>ADDIN RW.CITE{{446 Spaich, E.G 2004; 347 Spaich, E.G. 2004}}</w:instrText>
            </w:r>
            <w:r w:rsidR="005A2807">
              <w:rPr>
                <w:sz w:val="18"/>
                <w:szCs w:val="18"/>
              </w:rPr>
              <w:fldChar w:fldCharType="separate"/>
            </w:r>
            <w:r w:rsidR="00E24DC4">
              <w:rPr>
                <w:sz w:val="18"/>
                <w:szCs w:val="18"/>
              </w:rPr>
              <w:t>(24,118)</w:t>
            </w:r>
            <w:r w:rsidR="005A2807">
              <w:rPr>
                <w:sz w:val="18"/>
                <w:szCs w:val="18"/>
              </w:rPr>
              <w:fldChar w:fldCharType="end"/>
            </w:r>
          </w:p>
        </w:tc>
        <w:tc>
          <w:tcPr>
            <w:tcW w:w="1948" w:type="dxa"/>
            <w:vMerge/>
          </w:tcPr>
          <w:p w:rsidR="004326F6" w:rsidRPr="007C136A" w:rsidRDefault="004326F6" w:rsidP="007C136A">
            <w:pPr>
              <w:spacing w:line="240" w:lineRule="auto"/>
              <w:rPr>
                <w:sz w:val="18"/>
                <w:szCs w:val="18"/>
              </w:rPr>
            </w:pPr>
          </w:p>
        </w:tc>
        <w:tc>
          <w:tcPr>
            <w:tcW w:w="1930" w:type="dxa"/>
            <w:vMerge/>
          </w:tcPr>
          <w:p w:rsidR="004326F6" w:rsidRPr="007C136A" w:rsidRDefault="004326F6" w:rsidP="007C136A">
            <w:pPr>
              <w:spacing w:line="240" w:lineRule="auto"/>
              <w:rPr>
                <w:sz w:val="18"/>
                <w:szCs w:val="18"/>
              </w:rPr>
            </w:pPr>
          </w:p>
        </w:tc>
      </w:tr>
      <w:tr w:rsidR="004326F6" w:rsidRPr="00D11E00" w:rsidTr="007C136A">
        <w:tc>
          <w:tcPr>
            <w:tcW w:w="2106" w:type="dxa"/>
            <w:shd w:val="clear" w:color="auto" w:fill="DAEEF3" w:themeFill="accent5" w:themeFillTint="33"/>
          </w:tcPr>
          <w:p w:rsidR="004326F6" w:rsidRPr="007C136A" w:rsidRDefault="004326F6" w:rsidP="007C136A">
            <w:pPr>
              <w:spacing w:line="240" w:lineRule="auto"/>
              <w:rPr>
                <w:b/>
                <w:sz w:val="18"/>
                <w:szCs w:val="18"/>
              </w:rPr>
            </w:pPr>
            <w:r w:rsidRPr="007C136A">
              <w:rPr>
                <w:b/>
                <w:sz w:val="18"/>
                <w:szCs w:val="18"/>
              </w:rPr>
              <w:t>Frekvens</w:t>
            </w:r>
          </w:p>
        </w:tc>
        <w:tc>
          <w:tcPr>
            <w:tcW w:w="1938" w:type="dxa"/>
            <w:shd w:val="clear" w:color="auto" w:fill="DAEEF3" w:themeFill="accent5" w:themeFillTint="33"/>
          </w:tcPr>
          <w:p w:rsidR="004326F6" w:rsidRPr="007C136A" w:rsidRDefault="004326F6" w:rsidP="007C136A">
            <w:pPr>
              <w:spacing w:line="240" w:lineRule="auto"/>
              <w:rPr>
                <w:sz w:val="18"/>
                <w:szCs w:val="18"/>
              </w:rPr>
            </w:pPr>
          </w:p>
        </w:tc>
        <w:tc>
          <w:tcPr>
            <w:tcW w:w="1948" w:type="dxa"/>
            <w:shd w:val="clear" w:color="auto" w:fill="DAEEF3" w:themeFill="accent5" w:themeFillTint="33"/>
          </w:tcPr>
          <w:p w:rsidR="004326F6" w:rsidRPr="007C136A" w:rsidRDefault="004326F6" w:rsidP="007C136A">
            <w:pPr>
              <w:spacing w:line="240" w:lineRule="auto"/>
              <w:rPr>
                <w:sz w:val="18"/>
                <w:szCs w:val="18"/>
              </w:rPr>
            </w:pPr>
          </w:p>
        </w:tc>
        <w:tc>
          <w:tcPr>
            <w:tcW w:w="1930" w:type="dxa"/>
            <w:shd w:val="clear" w:color="auto" w:fill="DAEEF3" w:themeFill="accent5" w:themeFillTint="33"/>
          </w:tcPr>
          <w:p w:rsidR="004326F6" w:rsidRPr="007C136A" w:rsidRDefault="004326F6" w:rsidP="007C136A">
            <w:pPr>
              <w:spacing w:line="240" w:lineRule="auto"/>
              <w:rPr>
                <w:sz w:val="18"/>
                <w:szCs w:val="18"/>
              </w:rPr>
            </w:pPr>
          </w:p>
        </w:tc>
      </w:tr>
      <w:tr w:rsidR="004326F6" w:rsidRPr="00D11E00" w:rsidTr="007C136A">
        <w:tc>
          <w:tcPr>
            <w:tcW w:w="2106" w:type="dxa"/>
          </w:tcPr>
          <w:p w:rsidR="004326F6" w:rsidRPr="007C136A" w:rsidRDefault="004326F6" w:rsidP="007C136A">
            <w:pPr>
              <w:spacing w:line="240" w:lineRule="auto"/>
              <w:rPr>
                <w:sz w:val="18"/>
                <w:szCs w:val="18"/>
              </w:rPr>
            </w:pPr>
            <w:r w:rsidRPr="007C136A">
              <w:rPr>
                <w:sz w:val="18"/>
                <w:szCs w:val="18"/>
              </w:rPr>
              <w:t>15Hz</w:t>
            </w:r>
          </w:p>
        </w:tc>
        <w:tc>
          <w:tcPr>
            <w:tcW w:w="5816" w:type="dxa"/>
            <w:gridSpan w:val="3"/>
            <w:vMerge w:val="restart"/>
          </w:tcPr>
          <w:p w:rsidR="004326F6" w:rsidRPr="007C136A" w:rsidRDefault="004326F6" w:rsidP="007C136A">
            <w:pPr>
              <w:spacing w:line="240" w:lineRule="auto"/>
              <w:rPr>
                <w:sz w:val="18"/>
                <w:szCs w:val="18"/>
              </w:rPr>
            </w:pPr>
            <w:r w:rsidRPr="007C136A">
              <w:rPr>
                <w:sz w:val="18"/>
                <w:szCs w:val="18"/>
              </w:rPr>
              <w:t>Øget respons ved 15 Hz ift. 30 Hz i alle situationer</w:t>
            </w:r>
          </w:p>
        </w:tc>
      </w:tr>
      <w:tr w:rsidR="004326F6" w:rsidRPr="00D11E00" w:rsidTr="007C136A">
        <w:tc>
          <w:tcPr>
            <w:tcW w:w="2106" w:type="dxa"/>
          </w:tcPr>
          <w:p w:rsidR="004326F6" w:rsidRPr="005F3F4E" w:rsidRDefault="004326F6" w:rsidP="004326F6">
            <w:pPr>
              <w:rPr>
                <w:sz w:val="18"/>
                <w:szCs w:val="18"/>
              </w:rPr>
            </w:pPr>
            <w:r w:rsidRPr="005F3F4E">
              <w:rPr>
                <w:sz w:val="18"/>
                <w:szCs w:val="18"/>
              </w:rPr>
              <w:t>30 Hz</w:t>
            </w:r>
          </w:p>
        </w:tc>
        <w:tc>
          <w:tcPr>
            <w:tcW w:w="5816" w:type="dxa"/>
            <w:gridSpan w:val="3"/>
            <w:vMerge/>
          </w:tcPr>
          <w:p w:rsidR="004326F6" w:rsidRPr="00D11E00" w:rsidRDefault="004326F6" w:rsidP="004326F6">
            <w:pPr>
              <w:keepNext/>
            </w:pPr>
          </w:p>
        </w:tc>
      </w:tr>
    </w:tbl>
    <w:p w:rsidR="003A1BBA" w:rsidRPr="00D11E00" w:rsidRDefault="00063030" w:rsidP="003A1BBA">
      <w:pPr>
        <w:rPr>
          <w:sz w:val="18"/>
          <w:szCs w:val="18"/>
        </w:rPr>
      </w:pPr>
      <w:r>
        <w:rPr>
          <w:sz w:val="18"/>
          <w:szCs w:val="18"/>
        </w:rPr>
        <w:t>Tabel 1</w:t>
      </w:r>
      <w:r w:rsidR="003A1BBA" w:rsidRPr="00D11E00">
        <w:rPr>
          <w:sz w:val="18"/>
          <w:szCs w:val="18"/>
        </w:rPr>
        <w:t xml:space="preserve">: Respons over ankel, </w:t>
      </w:r>
      <w:proofErr w:type="spellStart"/>
      <w:r w:rsidR="003A1BBA" w:rsidRPr="00D11E00">
        <w:rPr>
          <w:sz w:val="18"/>
          <w:szCs w:val="18"/>
        </w:rPr>
        <w:t>knæ-</w:t>
      </w:r>
      <w:proofErr w:type="spellEnd"/>
      <w:r w:rsidR="003A1BBA" w:rsidRPr="00D11E00">
        <w:rPr>
          <w:sz w:val="18"/>
          <w:szCs w:val="18"/>
        </w:rPr>
        <w:t xml:space="preserve"> og </w:t>
      </w:r>
      <w:proofErr w:type="spellStart"/>
      <w:r w:rsidR="003A1BBA" w:rsidRPr="00D11E00">
        <w:rPr>
          <w:sz w:val="18"/>
          <w:szCs w:val="18"/>
        </w:rPr>
        <w:t>hofteled</w:t>
      </w:r>
      <w:proofErr w:type="spellEnd"/>
      <w:r w:rsidR="003A1BBA" w:rsidRPr="00D11E00">
        <w:rPr>
          <w:sz w:val="18"/>
          <w:szCs w:val="18"/>
        </w:rPr>
        <w:t xml:space="preserve"> ved stimulering af afværgerefleksen</w:t>
      </w:r>
      <w:r w:rsidR="00A11FDB" w:rsidRPr="00D11E00">
        <w:rPr>
          <w:sz w:val="18"/>
          <w:szCs w:val="18"/>
        </w:rPr>
        <w:t xml:space="preserve"> i gangens forskellige faser ved henholdsvis 15 og 30 Hz</w:t>
      </w:r>
      <w:r w:rsidR="003A1BBA" w:rsidRPr="00D11E00">
        <w:rPr>
          <w:sz w:val="18"/>
          <w:szCs w:val="18"/>
        </w:rPr>
        <w:t xml:space="preserve">. Tabellen er produceret af forfatterne med inspiration fra </w:t>
      </w:r>
      <w:proofErr w:type="spellStart"/>
      <w:r w:rsidR="003A1BBA" w:rsidRPr="00D11E00">
        <w:rPr>
          <w:sz w:val="18"/>
          <w:szCs w:val="18"/>
        </w:rPr>
        <w:t>Spaich</w:t>
      </w:r>
      <w:proofErr w:type="spellEnd"/>
      <w:r w:rsidR="003A1BBA" w:rsidRPr="00D11E00">
        <w:rPr>
          <w:sz w:val="18"/>
          <w:szCs w:val="18"/>
        </w:rPr>
        <w:t xml:space="preserve"> et al., 2009</w:t>
      </w:r>
      <w:r w:rsidR="000124EA">
        <w:rPr>
          <w:sz w:val="18"/>
          <w:szCs w:val="18"/>
        </w:rPr>
        <w:t xml:space="preserve"> </w:t>
      </w:r>
      <w:r w:rsidR="005A2807">
        <w:rPr>
          <w:sz w:val="18"/>
          <w:szCs w:val="18"/>
        </w:rPr>
        <w:fldChar w:fldCharType="begin"/>
      </w:r>
      <w:r w:rsidR="0022113F">
        <w:rPr>
          <w:sz w:val="18"/>
          <w:szCs w:val="18"/>
        </w:rPr>
        <w:instrText>ADDIN RW.CITE{{299 Spaich, E.G. 2009}}</w:instrText>
      </w:r>
      <w:r w:rsidR="005A2807">
        <w:rPr>
          <w:sz w:val="18"/>
          <w:szCs w:val="18"/>
        </w:rPr>
        <w:fldChar w:fldCharType="separate"/>
      </w:r>
      <w:r w:rsidR="00E24DC4">
        <w:rPr>
          <w:sz w:val="18"/>
          <w:szCs w:val="18"/>
        </w:rPr>
        <w:t>(115)</w:t>
      </w:r>
      <w:r w:rsidR="005A2807">
        <w:rPr>
          <w:sz w:val="18"/>
          <w:szCs w:val="18"/>
        </w:rPr>
        <w:fldChar w:fldCharType="end"/>
      </w:r>
      <w:r w:rsidR="000124EA">
        <w:rPr>
          <w:sz w:val="18"/>
          <w:szCs w:val="18"/>
        </w:rPr>
        <w:t>.</w:t>
      </w:r>
    </w:p>
    <w:p w:rsidR="000F3E94" w:rsidRDefault="000F3E94" w:rsidP="00FE7051">
      <w:pPr>
        <w:pStyle w:val="Overskrift3"/>
        <w:rPr>
          <w:rFonts w:asciiTheme="minorHAnsi" w:hAnsiTheme="minorHAnsi"/>
        </w:rPr>
      </w:pPr>
      <w:bookmarkStart w:id="25" w:name="_Toc294616220"/>
    </w:p>
    <w:p w:rsidR="00FE7051" w:rsidRPr="00D11E00" w:rsidRDefault="00FE7051" w:rsidP="00FE7051">
      <w:pPr>
        <w:pStyle w:val="Overskrift3"/>
        <w:rPr>
          <w:rFonts w:asciiTheme="minorHAnsi" w:hAnsiTheme="minorHAnsi"/>
        </w:rPr>
      </w:pPr>
      <w:r w:rsidRPr="00D11E00">
        <w:rPr>
          <w:rFonts w:asciiTheme="minorHAnsi" w:hAnsiTheme="minorHAnsi"/>
        </w:rPr>
        <w:t>2.4.4 Intelligent stimulator</w:t>
      </w:r>
      <w:bookmarkEnd w:id="25"/>
    </w:p>
    <w:p w:rsidR="00FE7051" w:rsidRPr="00D11E00" w:rsidRDefault="00FE7051" w:rsidP="00FE7051">
      <w:pPr>
        <w:rPr>
          <w:rFonts w:cstheme="minorHAnsi"/>
        </w:rPr>
      </w:pPr>
      <w:r w:rsidRPr="00D11E00">
        <w:rPr>
          <w:rFonts w:cstheme="minorHAnsi"/>
        </w:rPr>
        <w:t>Til udløsning af de elektriske stimulationer, har en forskergruppe på Aalborg Universitet indtil nu udført kliniske forsøg med anvendelse af en stimulator med man</w:t>
      </w:r>
      <w:r w:rsidR="005F3F4E">
        <w:rPr>
          <w:rFonts w:cstheme="minorHAnsi"/>
        </w:rPr>
        <w:t>uel konfiguration. Dette betød</w:t>
      </w:r>
      <w:r w:rsidRPr="00D11E00">
        <w:rPr>
          <w:rFonts w:cstheme="minorHAnsi"/>
        </w:rPr>
        <w:t xml:space="preserve">, at stimulationerne skulle udløses manuelt af en terapeut hver gang patienten løftede foden fra underlaget. Stimulatoren har været afprøvet i samarbejde med Brønderslev </w:t>
      </w:r>
      <w:proofErr w:type="spellStart"/>
      <w:r w:rsidRPr="00D11E00">
        <w:rPr>
          <w:rFonts w:cstheme="minorHAnsi"/>
        </w:rPr>
        <w:t>Neurorehabiliteringscenter</w:t>
      </w:r>
      <w:proofErr w:type="spellEnd"/>
      <w:r w:rsidRPr="00D11E00">
        <w:rPr>
          <w:rFonts w:cstheme="minorHAnsi"/>
        </w:rPr>
        <w:t xml:space="preserve"> på 15 apopleksipatienter. Patienterne modtog 2</w:t>
      </w:r>
      <w:r w:rsidR="00C85ABA">
        <w:rPr>
          <w:rFonts w:cstheme="minorHAnsi"/>
        </w:rPr>
        <w:t>0 ganggenoptræningssessioner understøttet af</w:t>
      </w:r>
      <w:r w:rsidRPr="00D11E00">
        <w:rPr>
          <w:rFonts w:cstheme="minorHAnsi"/>
        </w:rPr>
        <w:t xml:space="preserve"> stimulatoren over en periode på én måned. Afprøvningen viste en tendens til hurtigere og bedre genoptræning hos forsøgsgruppen sammenlignet med en kontrolgruppe </w:t>
      </w:r>
      <w:r w:rsidR="005A2807">
        <w:rPr>
          <w:rFonts w:cstheme="minorHAnsi"/>
        </w:rPr>
        <w:fldChar w:fldCharType="begin"/>
      </w:r>
      <w:r w:rsidR="001F2817">
        <w:rPr>
          <w:rFonts w:cstheme="minorHAnsi"/>
        </w:rPr>
        <w:instrText>ADDIN RW.CITE{{434 Spaich, E. G. 2010}}</w:instrText>
      </w:r>
      <w:r w:rsidR="005A2807">
        <w:rPr>
          <w:rFonts w:cstheme="minorHAnsi"/>
        </w:rPr>
        <w:fldChar w:fldCharType="separate"/>
      </w:r>
      <w:r w:rsidR="00E24DC4">
        <w:rPr>
          <w:rFonts w:cstheme="minorHAnsi"/>
        </w:rPr>
        <w:t>(120)</w:t>
      </w:r>
      <w:r w:rsidR="005A2807">
        <w:rPr>
          <w:rFonts w:cstheme="minorHAnsi"/>
        </w:rPr>
        <w:fldChar w:fldCharType="end"/>
      </w:r>
      <w:r w:rsidRPr="00D11E00">
        <w:rPr>
          <w:rFonts w:cstheme="minorHAnsi"/>
        </w:rPr>
        <w:t>. Afprøvningen konstaterede også, at stimulatoren var for resso</w:t>
      </w:r>
      <w:r w:rsidR="00B6437E">
        <w:rPr>
          <w:rFonts w:cstheme="minorHAnsi"/>
        </w:rPr>
        <w:t>urcekrævende og uhensigtsmæssig</w:t>
      </w:r>
      <w:r w:rsidRPr="00D11E00">
        <w:rPr>
          <w:rFonts w:cstheme="minorHAnsi"/>
        </w:rPr>
        <w:t>, på grund af</w:t>
      </w:r>
      <w:r w:rsidR="00F46AFA" w:rsidRPr="00D11E00">
        <w:rPr>
          <w:rFonts w:cstheme="minorHAnsi"/>
        </w:rPr>
        <w:t>,</w:t>
      </w:r>
      <w:r w:rsidRPr="00D11E00">
        <w:rPr>
          <w:rFonts w:cstheme="minorHAnsi"/>
        </w:rPr>
        <w:t xml:space="preserve"> at stimulationerne skulle udløses manuelt. Dette betød, at der skulle to</w:t>
      </w:r>
      <w:r w:rsidR="00C85ABA">
        <w:rPr>
          <w:rFonts w:cstheme="minorHAnsi"/>
        </w:rPr>
        <w:t xml:space="preserve"> til tre</w:t>
      </w:r>
      <w:r w:rsidRPr="00D11E00">
        <w:rPr>
          <w:rFonts w:cstheme="minorHAnsi"/>
        </w:rPr>
        <w:t xml:space="preserve"> terapeuter til at bruge den (en terapeut til at udløse stimulationerne og en </w:t>
      </w:r>
      <w:r w:rsidR="00C85ABA">
        <w:rPr>
          <w:rFonts w:cstheme="minorHAnsi"/>
        </w:rPr>
        <w:t xml:space="preserve">til to </w:t>
      </w:r>
      <w:r w:rsidRPr="00D11E00">
        <w:rPr>
          <w:rFonts w:cstheme="minorHAnsi"/>
        </w:rPr>
        <w:t>terapeut</w:t>
      </w:r>
      <w:r w:rsidR="00C85ABA">
        <w:rPr>
          <w:rFonts w:cstheme="minorHAnsi"/>
        </w:rPr>
        <w:t>er</w:t>
      </w:r>
      <w:r w:rsidRPr="00D11E00">
        <w:rPr>
          <w:rFonts w:cstheme="minorHAnsi"/>
        </w:rPr>
        <w:t xml:space="preserve"> til at støtte patienten). En yderligere ulempe ved stimulatoren var, at der var manglende kontrol over, hvornår der præcist blev stimuleret i hver gangcyklus </w:t>
      </w:r>
      <w:r w:rsidR="005A2807">
        <w:rPr>
          <w:rFonts w:cstheme="minorHAnsi"/>
        </w:rPr>
        <w:fldChar w:fldCharType="begin"/>
      </w:r>
      <w:r w:rsidR="001F2817">
        <w:rPr>
          <w:rFonts w:cstheme="minorHAnsi"/>
        </w:rPr>
        <w:instrText>ADDIN RW.CITE{{444 Hedegaard, S.S.K. 2010; 443 Hedegaard, S.S.K. 2009}}</w:instrText>
      </w:r>
      <w:r w:rsidR="005A2807">
        <w:rPr>
          <w:rFonts w:cstheme="minorHAnsi"/>
        </w:rPr>
        <w:fldChar w:fldCharType="separate"/>
      </w:r>
      <w:r w:rsidR="00E24DC4">
        <w:rPr>
          <w:rFonts w:cstheme="minorHAnsi"/>
        </w:rPr>
        <w:t>(121,122)</w:t>
      </w:r>
      <w:r w:rsidR="005A2807">
        <w:rPr>
          <w:rFonts w:cstheme="minorHAnsi"/>
        </w:rPr>
        <w:fldChar w:fldCharType="end"/>
      </w:r>
      <w:r w:rsidRPr="00D11E00">
        <w:rPr>
          <w:rFonts w:cstheme="minorHAnsi"/>
        </w:rPr>
        <w:t>.</w:t>
      </w:r>
    </w:p>
    <w:p w:rsidR="00FE7051" w:rsidRPr="00A061D6" w:rsidRDefault="00FE7051" w:rsidP="00FE7051">
      <w:pPr>
        <w:rPr>
          <w:rFonts w:cstheme="minorHAnsi"/>
        </w:rPr>
      </w:pPr>
      <w:r w:rsidRPr="00D11E00">
        <w:rPr>
          <w:rFonts w:cstheme="minorHAnsi"/>
        </w:rPr>
        <w:t>På baggrund af disse erfaringer, er stimulatoren siden udviklet til at kunne give automatiske stimulationer. Den nye intelligente stimulator er suppleret med en sensor, der kan registrere, hvornår foden sl</w:t>
      </w:r>
      <w:r w:rsidR="00B746F7">
        <w:rPr>
          <w:rFonts w:cstheme="minorHAnsi"/>
        </w:rPr>
        <w:t>ipper underlaget og programmeret</w:t>
      </w:r>
      <w:r w:rsidRPr="00D11E00">
        <w:rPr>
          <w:rFonts w:cstheme="minorHAnsi"/>
        </w:rPr>
        <w:t xml:space="preserve"> til at sende en impul</w:t>
      </w:r>
      <w:r w:rsidR="007C136A">
        <w:rPr>
          <w:rFonts w:cstheme="minorHAnsi"/>
        </w:rPr>
        <w:t>s i dette øjeblik (eller senere)</w:t>
      </w:r>
      <w:r w:rsidRPr="00D11E00">
        <w:rPr>
          <w:rFonts w:cstheme="minorHAnsi"/>
        </w:rPr>
        <w:t xml:space="preserve"> for at stimulere afværgerefleksen. Hermed kan apopleksipatienten, på trods af en eventuel uens gangrytme, få stimulationen i samme fase ved hvert skridt med afficerede underekstremitet. Ved anvendelse af den intelligente stimulator er der i et studie fundet signifikant forskel i </w:t>
      </w:r>
      <w:proofErr w:type="spellStart"/>
      <w:r w:rsidRPr="00D11E00">
        <w:rPr>
          <w:rFonts w:cstheme="minorHAnsi"/>
        </w:rPr>
        <w:t>delayet</w:t>
      </w:r>
      <w:proofErr w:type="spellEnd"/>
      <w:r w:rsidRPr="00D11E00">
        <w:rPr>
          <w:rFonts w:cstheme="minorHAnsi"/>
        </w:rPr>
        <w:t xml:space="preserve"> (perioden mellem </w:t>
      </w:r>
      <w:proofErr w:type="spellStart"/>
      <w:r w:rsidRPr="00D11E00">
        <w:rPr>
          <w:rFonts w:cstheme="minorHAnsi"/>
        </w:rPr>
        <w:t>heel-off</w:t>
      </w:r>
      <w:proofErr w:type="spellEnd"/>
      <w:r w:rsidRPr="00D11E00">
        <w:rPr>
          <w:rFonts w:cstheme="minorHAnsi"/>
        </w:rPr>
        <w:t xml:space="preserve"> og stimulering) i forhold til ved anvendelse af den manuelle stimulator. </w:t>
      </w:r>
      <w:proofErr w:type="spellStart"/>
      <w:r w:rsidRPr="00D11E00">
        <w:rPr>
          <w:rFonts w:cstheme="minorHAnsi"/>
        </w:rPr>
        <w:t>Delayet</w:t>
      </w:r>
      <w:proofErr w:type="spellEnd"/>
      <w:r w:rsidRPr="00D11E00">
        <w:rPr>
          <w:rFonts w:cstheme="minorHAnsi"/>
        </w:rPr>
        <w:t xml:space="preserve"> var større og mere variabelt ved samtlige manuelle stimulationer </w:t>
      </w:r>
      <w:r w:rsidR="005A2807">
        <w:rPr>
          <w:rFonts w:cstheme="minorHAnsi"/>
        </w:rPr>
        <w:fldChar w:fldCharType="begin"/>
      </w:r>
      <w:r w:rsidR="001F2817">
        <w:rPr>
          <w:rFonts w:cstheme="minorHAnsi"/>
        </w:rPr>
        <w:instrText>ADDIN RW.CITE{{443 Hedegaard, S.S.K. 2009}}</w:instrText>
      </w:r>
      <w:r w:rsidR="005A2807">
        <w:rPr>
          <w:rFonts w:cstheme="minorHAnsi"/>
        </w:rPr>
        <w:fldChar w:fldCharType="separate"/>
      </w:r>
      <w:r w:rsidR="00E24DC4">
        <w:rPr>
          <w:rFonts w:cstheme="minorHAnsi"/>
        </w:rPr>
        <w:t>(122)</w:t>
      </w:r>
      <w:r w:rsidR="005A2807">
        <w:rPr>
          <w:rFonts w:cstheme="minorHAnsi"/>
        </w:rPr>
        <w:fldChar w:fldCharType="end"/>
      </w:r>
      <w:r w:rsidRPr="00D11E00">
        <w:rPr>
          <w:rFonts w:cstheme="minorHAnsi"/>
        </w:rPr>
        <w:t xml:space="preserve">. Ved anvendelse af et mere præcist stimulationstidspunkt, vurderes der ikke behov for to </w:t>
      </w:r>
      <w:r w:rsidR="00E65AAC" w:rsidRPr="00D11E00">
        <w:rPr>
          <w:rFonts w:cstheme="minorHAnsi"/>
        </w:rPr>
        <w:t xml:space="preserve">til tre </w:t>
      </w:r>
      <w:r w:rsidRPr="00D11E00">
        <w:rPr>
          <w:rFonts w:cstheme="minorHAnsi"/>
        </w:rPr>
        <w:t>terapeuter, da terapeuten, der tidligere udløste stimulationen, nu er overflødig</w:t>
      </w:r>
      <w:r w:rsidR="005F3F4E">
        <w:rPr>
          <w:rFonts w:cstheme="minorHAnsi"/>
        </w:rPr>
        <w:t xml:space="preserve"> </w:t>
      </w:r>
      <w:r w:rsidR="005A2807">
        <w:rPr>
          <w:rFonts w:cstheme="minorHAnsi"/>
        </w:rPr>
        <w:fldChar w:fldCharType="begin"/>
      </w:r>
      <w:r w:rsidR="001F2817">
        <w:rPr>
          <w:rFonts w:cstheme="minorHAnsi"/>
        </w:rPr>
        <w:instrText>ADDIN RW.CITE{{443 Hedegaard, S.S.K. 2009; 444 Hedegaard, S.S.K. 2010}}</w:instrText>
      </w:r>
      <w:r w:rsidR="005A2807">
        <w:rPr>
          <w:rFonts w:cstheme="minorHAnsi"/>
        </w:rPr>
        <w:fldChar w:fldCharType="separate"/>
      </w:r>
      <w:r w:rsidR="00E24DC4">
        <w:rPr>
          <w:rFonts w:cstheme="minorHAnsi"/>
        </w:rPr>
        <w:t>(121,122)</w:t>
      </w:r>
      <w:r w:rsidR="005A2807">
        <w:rPr>
          <w:rFonts w:cstheme="minorHAnsi"/>
        </w:rPr>
        <w:fldChar w:fldCharType="end"/>
      </w:r>
      <w:r w:rsidRPr="00D11E00">
        <w:rPr>
          <w:rFonts w:cstheme="minorHAnsi"/>
        </w:rPr>
        <w:t>.</w:t>
      </w:r>
      <w:r w:rsidRPr="00D11E00">
        <w:rPr>
          <w:rFonts w:cstheme="minorHAnsi"/>
          <w:color w:val="FF0000"/>
        </w:rPr>
        <w:t xml:space="preserve"> </w:t>
      </w:r>
      <w:r w:rsidR="00A061D6" w:rsidRPr="00A061D6">
        <w:rPr>
          <w:rFonts w:cstheme="minorHAnsi"/>
        </w:rPr>
        <w:t xml:space="preserve">For præsentation af teknologien se bilag </w:t>
      </w:r>
      <w:r w:rsidR="00A061D6">
        <w:rPr>
          <w:rFonts w:cstheme="minorHAnsi"/>
        </w:rPr>
        <w:t>1.</w:t>
      </w:r>
    </w:p>
    <w:p w:rsidR="00FE7051" w:rsidRPr="00D11E00" w:rsidRDefault="00FE7051" w:rsidP="00FE7051">
      <w:pPr>
        <w:rPr>
          <w:rFonts w:cstheme="minorHAnsi"/>
        </w:rPr>
      </w:pPr>
      <w:r w:rsidRPr="00D11E00">
        <w:rPr>
          <w:rFonts w:cstheme="minorHAnsi"/>
        </w:rPr>
        <w:t xml:space="preserve">I pilotstudier med den intelligente stimulator blev effekten af en kortere periode med ganggenoptræning understøttet af stimulatoren undersøgt. I stedet for de føromtalte 20 </w:t>
      </w:r>
      <w:r w:rsidR="00B746F7">
        <w:rPr>
          <w:rFonts w:cstheme="minorHAnsi"/>
        </w:rPr>
        <w:t xml:space="preserve">sessioner, trænede terapeuten fem </w:t>
      </w:r>
      <w:r w:rsidRPr="00D11E00">
        <w:rPr>
          <w:rFonts w:cstheme="minorHAnsi"/>
        </w:rPr>
        <w:t>gange med patienterne over en periode på maksimalt 14 dage. Resultaterne af disse pilotstudier blev ikke dokumenteret, men viste tegn på, at patienterne havde et udbytte af det korte træningsforløb.</w:t>
      </w:r>
    </w:p>
    <w:p w:rsidR="00FE7051" w:rsidRPr="00D11E00" w:rsidRDefault="00FE7051" w:rsidP="00FE7051">
      <w:pPr>
        <w:pStyle w:val="Overskrift3"/>
        <w:rPr>
          <w:rFonts w:asciiTheme="minorHAnsi" w:hAnsiTheme="minorHAnsi"/>
        </w:rPr>
      </w:pPr>
    </w:p>
    <w:p w:rsidR="002570D3" w:rsidRPr="00CD21E2" w:rsidRDefault="005D59A3" w:rsidP="00CD21E2">
      <w:pPr>
        <w:pStyle w:val="Overskrift2"/>
        <w:rPr>
          <w:rFonts w:asciiTheme="minorHAnsi" w:hAnsiTheme="minorHAnsi"/>
        </w:rPr>
      </w:pPr>
      <w:bookmarkStart w:id="26" w:name="_Toc294616221"/>
      <w:r w:rsidRPr="00D11E00">
        <w:rPr>
          <w:rFonts w:asciiTheme="minorHAnsi" w:hAnsiTheme="minorHAnsi"/>
        </w:rPr>
        <w:t xml:space="preserve">2.5 </w:t>
      </w:r>
      <w:r w:rsidR="004326F6" w:rsidRPr="00D11E00">
        <w:rPr>
          <w:rFonts w:asciiTheme="minorHAnsi" w:hAnsiTheme="minorHAnsi"/>
        </w:rPr>
        <w:t>Sammenfatning</w:t>
      </w:r>
      <w:bookmarkEnd w:id="26"/>
      <w:r w:rsidR="004326F6" w:rsidRPr="00D11E00">
        <w:rPr>
          <w:rFonts w:asciiTheme="minorHAnsi" w:hAnsiTheme="minorHAnsi"/>
        </w:rPr>
        <w:t xml:space="preserve"> </w:t>
      </w:r>
    </w:p>
    <w:p w:rsidR="00CD5D98" w:rsidRDefault="00CD5D98" w:rsidP="003D6C3A">
      <w:pPr>
        <w:rPr>
          <w:rFonts w:cstheme="minorHAnsi"/>
        </w:rPr>
      </w:pPr>
      <w:r>
        <w:rPr>
          <w:rFonts w:cstheme="minorHAnsi"/>
        </w:rPr>
        <w:t xml:space="preserve">Følger efter apopleksi set i forhold til gangfunktionen er karakteriseret af nedsat gangtempo </w:t>
      </w:r>
      <w:r w:rsidR="005A2807">
        <w:rPr>
          <w:rFonts w:cstheme="minorHAnsi"/>
        </w:rPr>
        <w:fldChar w:fldCharType="begin"/>
      </w:r>
      <w:r w:rsidR="001F2817">
        <w:rPr>
          <w:rFonts w:cstheme="minorHAnsi"/>
        </w:rPr>
        <w:instrText>ADDIN RW.CITE{{368 Perry, J. 1995}}</w:instrText>
      </w:r>
      <w:r w:rsidR="005A2807">
        <w:rPr>
          <w:rFonts w:cstheme="minorHAnsi"/>
        </w:rPr>
        <w:fldChar w:fldCharType="separate"/>
      </w:r>
      <w:r w:rsidR="00E24DC4">
        <w:rPr>
          <w:rFonts w:cstheme="minorHAnsi"/>
        </w:rPr>
        <w:t>(35)</w:t>
      </w:r>
      <w:r w:rsidR="005A2807">
        <w:rPr>
          <w:rFonts w:cstheme="minorHAnsi"/>
        </w:rPr>
        <w:fldChar w:fldCharType="end"/>
      </w:r>
      <w:r>
        <w:rPr>
          <w:rFonts w:cstheme="minorHAnsi"/>
        </w:rPr>
        <w:t xml:space="preserve">, nedsat evne til at flektere i hoften og </w:t>
      </w:r>
      <w:proofErr w:type="spellStart"/>
      <w:r>
        <w:rPr>
          <w:rFonts w:cstheme="minorHAnsi"/>
        </w:rPr>
        <w:t>dorsalflektere</w:t>
      </w:r>
      <w:proofErr w:type="spellEnd"/>
      <w:r>
        <w:rPr>
          <w:rFonts w:cstheme="minorHAnsi"/>
        </w:rPr>
        <w:t xml:space="preserve"> over anklen i svingfasen samt nedsat kontrol over knæet i standfasen </w:t>
      </w:r>
      <w:r w:rsidR="005A2807">
        <w:rPr>
          <w:rFonts w:cstheme="minorHAnsi"/>
        </w:rPr>
        <w:fldChar w:fldCharType="begin"/>
      </w:r>
      <w:r w:rsidR="001F2817">
        <w:rPr>
          <w:rFonts w:cstheme="minorHAnsi"/>
        </w:rPr>
        <w:instrText>ADDIN RW.CITE{{373 Nardeau, S. 1997; 372 Olney, S.J. 1991}}</w:instrText>
      </w:r>
      <w:r w:rsidR="005A2807">
        <w:rPr>
          <w:rFonts w:cstheme="minorHAnsi"/>
        </w:rPr>
        <w:fldChar w:fldCharType="separate"/>
      </w:r>
      <w:r w:rsidR="00E24DC4">
        <w:rPr>
          <w:rFonts w:cstheme="minorHAnsi"/>
        </w:rPr>
        <w:t>(33,34)</w:t>
      </w:r>
      <w:r w:rsidR="005A2807">
        <w:rPr>
          <w:rFonts w:cstheme="minorHAnsi"/>
        </w:rPr>
        <w:fldChar w:fldCharType="end"/>
      </w:r>
      <w:r>
        <w:rPr>
          <w:rFonts w:cstheme="minorHAnsi"/>
        </w:rPr>
        <w:t>.</w:t>
      </w:r>
    </w:p>
    <w:p w:rsidR="003D6C3A" w:rsidRPr="00D11E00" w:rsidRDefault="003D6C3A" w:rsidP="003D6C3A">
      <w:pPr>
        <w:rPr>
          <w:rFonts w:cstheme="minorHAnsi"/>
        </w:rPr>
      </w:pPr>
      <w:r w:rsidRPr="00D11E00">
        <w:rPr>
          <w:rFonts w:cstheme="minorHAnsi"/>
        </w:rPr>
        <w:t xml:space="preserve">Hjernens plasticitet danner baggrund for et genoptræningspotentiale, som er muligt at udnytte i genoptræningen af gangen. </w:t>
      </w:r>
      <w:r w:rsidRPr="00D11E00">
        <w:t xml:space="preserve">Af funktionelle træningsstrategier, der sigter </w:t>
      </w:r>
      <w:r w:rsidR="00F46AFA" w:rsidRPr="00D11E00">
        <w:t xml:space="preserve">mod </w:t>
      </w:r>
      <w:r w:rsidRPr="00D11E00">
        <w:t xml:space="preserve">forbedring af gangfunktionen hos patienter med apopleksi, findes som tidligere nævnt såvel konventionel fysioterapeutisk gangtræning og nyere træningsmetoder, herunder </w:t>
      </w:r>
      <w:r w:rsidR="008E785E" w:rsidRPr="00D11E00">
        <w:t>den intelligente stimulator</w:t>
      </w:r>
      <w:r w:rsidRPr="00D11E00">
        <w:t xml:space="preserve">. </w:t>
      </w:r>
    </w:p>
    <w:p w:rsidR="004326F6" w:rsidRPr="00D11E00" w:rsidRDefault="004326F6" w:rsidP="004326F6">
      <w:pPr>
        <w:rPr>
          <w:rFonts w:cstheme="minorHAnsi"/>
        </w:rPr>
      </w:pPr>
      <w:r w:rsidRPr="00D11E00">
        <w:rPr>
          <w:rFonts w:cstheme="minorHAnsi"/>
        </w:rPr>
        <w:t>Udviklingen af stimulatoren fra en version, hvor to</w:t>
      </w:r>
      <w:r w:rsidR="00F46AFA" w:rsidRPr="00D11E00">
        <w:rPr>
          <w:rFonts w:cstheme="minorHAnsi"/>
        </w:rPr>
        <w:t xml:space="preserve"> til tre</w:t>
      </w:r>
      <w:r w:rsidRPr="00D11E00">
        <w:rPr>
          <w:rFonts w:cstheme="minorHAnsi"/>
        </w:rPr>
        <w:t xml:space="preserve"> terapeuter var nødvendige til en version, der kun kræver én</w:t>
      </w:r>
      <w:r w:rsidR="00F46AFA" w:rsidRPr="00D11E00">
        <w:rPr>
          <w:rFonts w:cstheme="minorHAnsi"/>
        </w:rPr>
        <w:t xml:space="preserve"> til to</w:t>
      </w:r>
      <w:r w:rsidRPr="00D11E00">
        <w:rPr>
          <w:rFonts w:cstheme="minorHAnsi"/>
        </w:rPr>
        <w:t xml:space="preserve"> terapeut</w:t>
      </w:r>
      <w:r w:rsidR="00B6437E">
        <w:rPr>
          <w:rFonts w:cstheme="minorHAnsi"/>
        </w:rPr>
        <w:t>er</w:t>
      </w:r>
      <w:r w:rsidRPr="00D11E00">
        <w:rPr>
          <w:rFonts w:cstheme="minorHAnsi"/>
        </w:rPr>
        <w:t xml:space="preserve"> er relevant i et klinisk perspektiv. Her </w:t>
      </w:r>
      <w:r w:rsidR="00B15EA0" w:rsidRPr="00D11E00">
        <w:rPr>
          <w:rFonts w:cstheme="minorHAnsi"/>
        </w:rPr>
        <w:t>har</w:t>
      </w:r>
      <w:r w:rsidRPr="00D11E00">
        <w:rPr>
          <w:rFonts w:cstheme="minorHAnsi"/>
        </w:rPr>
        <w:t xml:space="preserve"> terapeuterne typisk </w:t>
      </w:r>
      <w:r w:rsidR="00B15EA0" w:rsidRPr="00D11E00">
        <w:rPr>
          <w:rFonts w:cstheme="minorHAnsi"/>
        </w:rPr>
        <w:t xml:space="preserve">begrænsede </w:t>
      </w:r>
      <w:r w:rsidR="00B15EA0" w:rsidRPr="00D11E00">
        <w:rPr>
          <w:rFonts w:cstheme="minorHAnsi"/>
        </w:rPr>
        <w:lastRenderedPageBreak/>
        <w:t>ressourcer</w:t>
      </w:r>
      <w:r w:rsidRPr="00D11E00">
        <w:rPr>
          <w:rFonts w:cstheme="minorHAnsi"/>
        </w:rPr>
        <w:t xml:space="preserve"> i forhold til den tid, de kan afsætte til hver enkelt patient. Desuden har den automatiske udløsning af stimulationerne betydning for præcisionen. Stimulationstidspunktet fastsættes nu ikke på baggrund af en terapeutisk vurdering, men på baggrund af signal fra en tryksensor. </w:t>
      </w:r>
    </w:p>
    <w:p w:rsidR="004326F6" w:rsidRPr="00D11E00" w:rsidRDefault="004326F6" w:rsidP="004326F6">
      <w:pPr>
        <w:rPr>
          <w:rFonts w:cstheme="minorHAnsi"/>
        </w:rPr>
      </w:pPr>
      <w:r w:rsidRPr="00D11E00">
        <w:rPr>
          <w:rFonts w:cstheme="minorHAnsi"/>
        </w:rPr>
        <w:t xml:space="preserve">Sammenlignet med FES synes stimulatoren til udløsning af afværgerefleksen mere klinisk relevant, da anvendelsen af denne ikke er forudsat af en konfiguration af stimulationsmønsteret og udspecificering af relevante muskler. </w:t>
      </w:r>
      <w:r w:rsidR="00B15EA0" w:rsidRPr="00D11E00">
        <w:rPr>
          <w:rFonts w:cstheme="minorHAnsi"/>
        </w:rPr>
        <w:t>Herved forventes tidsforbruget og behovet for oplæring i brugen af teknologien at reduceres.</w:t>
      </w:r>
    </w:p>
    <w:p w:rsidR="00DB3AF2" w:rsidRPr="00D11E00" w:rsidRDefault="004326F6" w:rsidP="00DB3AF2">
      <w:pPr>
        <w:rPr>
          <w:rFonts w:cs="Helvetica"/>
          <w:color w:val="000000"/>
        </w:rPr>
      </w:pPr>
      <w:r w:rsidRPr="00D11E00">
        <w:rPr>
          <w:rFonts w:cstheme="minorHAnsi"/>
        </w:rPr>
        <w:t>Det er ligeledes interessant</w:t>
      </w:r>
      <w:r w:rsidR="00CD21E2">
        <w:rPr>
          <w:rFonts w:cstheme="minorHAnsi"/>
        </w:rPr>
        <w:t>,</w:t>
      </w:r>
      <w:r w:rsidRPr="00D11E00">
        <w:rPr>
          <w:rFonts w:cstheme="minorHAnsi"/>
        </w:rPr>
        <w:t xml:space="preserve"> i et klinisk perspektiv, at et kortere behandlingsforløb med stimulatoren har vist tegn på at have en positiv effekt på patienters gangfunktion. </w:t>
      </w:r>
      <w:r w:rsidR="000B2B84" w:rsidRPr="00D11E00">
        <w:rPr>
          <w:rFonts w:cstheme="minorHAnsi"/>
        </w:rPr>
        <w:t>Hypotesen</w:t>
      </w:r>
      <w:r w:rsidR="007C136A">
        <w:rPr>
          <w:rFonts w:cstheme="minorHAnsi"/>
        </w:rPr>
        <w:t xml:space="preserve"> om</w:t>
      </w:r>
      <w:r w:rsidR="000B2B84" w:rsidRPr="00D11E00">
        <w:rPr>
          <w:rFonts w:cstheme="minorHAnsi"/>
        </w:rPr>
        <w:t xml:space="preserve"> at s</w:t>
      </w:r>
      <w:r w:rsidR="000B2B84" w:rsidRPr="00D11E00">
        <w:rPr>
          <w:rStyle w:val="apple-style-span"/>
        </w:rPr>
        <w:t xml:space="preserve">elv kortvarige træningsforløb kan give målbare ændringer i hjernen er dokumenteret i tidligere studier </w:t>
      </w:r>
      <w:r w:rsidR="005A2807">
        <w:rPr>
          <w:rStyle w:val="apple-style-span"/>
        </w:rPr>
        <w:fldChar w:fldCharType="begin"/>
      </w:r>
      <w:r w:rsidR="001F2817">
        <w:rPr>
          <w:rStyle w:val="apple-style-span"/>
        </w:rPr>
        <w:instrText>ADDIN RW.CITE{{350 Liepert J. et al 2003; 356 Liepert, J. et al 2000; 355 Koski, L. 2004}}</w:instrText>
      </w:r>
      <w:r w:rsidR="005A2807">
        <w:rPr>
          <w:rStyle w:val="apple-style-span"/>
        </w:rPr>
        <w:fldChar w:fldCharType="separate"/>
      </w:r>
      <w:r w:rsidR="00E24DC4">
        <w:rPr>
          <w:rStyle w:val="apple-style-span"/>
        </w:rPr>
        <w:t>(66-68)</w:t>
      </w:r>
      <w:r w:rsidR="005A2807">
        <w:rPr>
          <w:rStyle w:val="apple-style-span"/>
        </w:rPr>
        <w:fldChar w:fldCharType="end"/>
      </w:r>
    </w:p>
    <w:p w:rsidR="004326F6" w:rsidRPr="00D11E00" w:rsidRDefault="004326F6" w:rsidP="004326F6">
      <w:pPr>
        <w:rPr>
          <w:rFonts w:cstheme="minorHAnsi"/>
        </w:rPr>
      </w:pPr>
      <w:r w:rsidRPr="00D11E00">
        <w:rPr>
          <w:rFonts w:cstheme="minorHAnsi"/>
        </w:rPr>
        <w:t xml:space="preserve">Arbejdsprocesserne forbundet med brugen af stimulatoren er </w:t>
      </w:r>
      <w:r w:rsidR="00C23314" w:rsidRPr="00D11E00">
        <w:rPr>
          <w:rFonts w:cstheme="minorHAnsi"/>
        </w:rPr>
        <w:t xml:space="preserve">af involverede </w:t>
      </w:r>
      <w:r w:rsidR="006D48E5">
        <w:rPr>
          <w:rFonts w:cstheme="minorHAnsi"/>
        </w:rPr>
        <w:t>terapeuter</w:t>
      </w:r>
      <w:r w:rsidR="00C23314" w:rsidRPr="00D11E00">
        <w:rPr>
          <w:rFonts w:cstheme="minorHAnsi"/>
        </w:rPr>
        <w:t xml:space="preserve"> vurderet </w:t>
      </w:r>
      <w:r w:rsidRPr="00D11E00">
        <w:rPr>
          <w:rFonts w:cstheme="minorHAnsi"/>
        </w:rPr>
        <w:t>tidskrævende sammenholdt med konventionel fy</w:t>
      </w:r>
      <w:r w:rsidR="00B15EA0" w:rsidRPr="00D11E00">
        <w:rPr>
          <w:rFonts w:cstheme="minorHAnsi"/>
        </w:rPr>
        <w:t>sioterapeutisk ganggenoptræning</w:t>
      </w:r>
      <w:r w:rsidR="00E65AAC" w:rsidRPr="00D11E00">
        <w:rPr>
          <w:rFonts w:cstheme="minorHAnsi"/>
        </w:rPr>
        <w:t xml:space="preserve"> </w:t>
      </w:r>
      <w:r w:rsidR="005A2807">
        <w:rPr>
          <w:rFonts w:cstheme="minorHAnsi"/>
        </w:rPr>
        <w:fldChar w:fldCharType="begin"/>
      </w:r>
      <w:r w:rsidR="001F2817">
        <w:rPr>
          <w:rFonts w:cstheme="minorHAnsi"/>
        </w:rPr>
        <w:instrText>ADDIN RW.CITE{{444 Hedegaard, S.S.K. 2010}}</w:instrText>
      </w:r>
      <w:r w:rsidR="005A2807">
        <w:rPr>
          <w:rFonts w:cstheme="minorHAnsi"/>
        </w:rPr>
        <w:fldChar w:fldCharType="separate"/>
      </w:r>
      <w:r w:rsidR="00E24DC4">
        <w:rPr>
          <w:rFonts w:cstheme="minorHAnsi"/>
        </w:rPr>
        <w:t>(121)</w:t>
      </w:r>
      <w:r w:rsidR="005A2807">
        <w:rPr>
          <w:rFonts w:cstheme="minorHAnsi"/>
        </w:rPr>
        <w:fldChar w:fldCharType="end"/>
      </w:r>
      <w:r w:rsidR="00B15EA0" w:rsidRPr="00D11E00">
        <w:rPr>
          <w:rFonts w:cstheme="minorHAnsi"/>
        </w:rPr>
        <w:t>. D</w:t>
      </w:r>
      <w:r w:rsidRPr="00D11E00">
        <w:rPr>
          <w:rFonts w:cstheme="minorHAnsi"/>
        </w:rPr>
        <w:t xml:space="preserve">et er derfor </w:t>
      </w:r>
      <w:r w:rsidR="00C23314" w:rsidRPr="00D11E00">
        <w:rPr>
          <w:rFonts w:cstheme="minorHAnsi"/>
        </w:rPr>
        <w:t xml:space="preserve">anset for </w:t>
      </w:r>
      <w:r w:rsidRPr="00D11E00">
        <w:rPr>
          <w:rFonts w:cstheme="minorHAnsi"/>
        </w:rPr>
        <w:t>hensigtsmæssigt, hvis antallet af træningssessione</w:t>
      </w:r>
      <w:r w:rsidR="007C136A">
        <w:rPr>
          <w:rFonts w:cstheme="minorHAnsi"/>
        </w:rPr>
        <w:t>r kunne reduceres fra 20 over 1</w:t>
      </w:r>
      <w:r w:rsidR="00B746F7">
        <w:rPr>
          <w:rFonts w:cstheme="minorHAnsi"/>
        </w:rPr>
        <w:t xml:space="preserve"> måned til 5 over 14 dage og stadig have effekt.</w:t>
      </w:r>
    </w:p>
    <w:p w:rsidR="005F3F4E" w:rsidRDefault="004326F6" w:rsidP="004326F6">
      <w:pPr>
        <w:rPr>
          <w:rFonts w:cstheme="minorHAnsi"/>
        </w:rPr>
      </w:pPr>
      <w:r w:rsidRPr="00D11E00">
        <w:rPr>
          <w:rFonts w:cstheme="minorHAnsi"/>
        </w:rPr>
        <w:t xml:space="preserve">Refleksresponsen er undersøgt i forhold til, hvilket tidspunkt det er mest hensigtsmæssigt at stimulere på, ved hvilken frekvens og med hvilken placering af elektroderne (se </w:t>
      </w:r>
      <w:r w:rsidR="000B2B84" w:rsidRPr="00D11E00">
        <w:rPr>
          <w:rFonts w:cstheme="minorHAnsi"/>
        </w:rPr>
        <w:t xml:space="preserve">tabel </w:t>
      </w:r>
      <w:r w:rsidR="00063030">
        <w:rPr>
          <w:rFonts w:cstheme="minorHAnsi"/>
        </w:rPr>
        <w:t>1</w:t>
      </w:r>
      <w:r w:rsidRPr="00D11E00">
        <w:rPr>
          <w:rFonts w:cstheme="minorHAnsi"/>
        </w:rPr>
        <w:t xml:space="preserve">). </w:t>
      </w:r>
      <w:r w:rsidR="000B2B84" w:rsidRPr="00D11E00">
        <w:rPr>
          <w:rFonts w:cstheme="minorHAnsi"/>
        </w:rPr>
        <w:t>N</w:t>
      </w:r>
      <w:r w:rsidRPr="00D11E00">
        <w:rPr>
          <w:rFonts w:cstheme="minorHAnsi"/>
        </w:rPr>
        <w:t>æste skridt</w:t>
      </w:r>
      <w:r w:rsidR="000B2B84" w:rsidRPr="00D11E00">
        <w:rPr>
          <w:rFonts w:cstheme="minorHAnsi"/>
        </w:rPr>
        <w:t>,</w:t>
      </w:r>
      <w:r w:rsidRPr="00D11E00">
        <w:rPr>
          <w:rFonts w:cstheme="minorHAnsi"/>
        </w:rPr>
        <w:t xml:space="preserve"> i forhold til at undersøge om den intelligente s</w:t>
      </w:r>
      <w:r w:rsidR="00B15EA0" w:rsidRPr="00D11E00">
        <w:rPr>
          <w:rFonts w:cstheme="minorHAnsi"/>
        </w:rPr>
        <w:t>t</w:t>
      </w:r>
      <w:r w:rsidRPr="00D11E00">
        <w:rPr>
          <w:rFonts w:cstheme="minorHAnsi"/>
        </w:rPr>
        <w:t xml:space="preserve">imulator anvendt i en kort genoptræningsperiode har en effekt på gangfunktionen hos apopleksipatienter, </w:t>
      </w:r>
      <w:r w:rsidR="000B2B84" w:rsidRPr="00D11E00">
        <w:rPr>
          <w:rFonts w:cstheme="minorHAnsi"/>
        </w:rPr>
        <w:t xml:space="preserve">kunne derfor være </w:t>
      </w:r>
      <w:r w:rsidRPr="00D11E00">
        <w:rPr>
          <w:rFonts w:cstheme="minorHAnsi"/>
        </w:rPr>
        <w:t>at sammensætte</w:t>
      </w:r>
      <w:r w:rsidR="003D6C3A" w:rsidRPr="00D11E00">
        <w:rPr>
          <w:rFonts w:cstheme="minorHAnsi"/>
        </w:rPr>
        <w:t xml:space="preserve"> en protokol og</w:t>
      </w:r>
      <w:r w:rsidR="002D50AA" w:rsidRPr="00D11E00">
        <w:rPr>
          <w:rFonts w:cstheme="minorHAnsi"/>
        </w:rPr>
        <w:t xml:space="preserve"> et testbatteri</w:t>
      </w:r>
      <w:r w:rsidR="000B2B84" w:rsidRPr="00D11E00">
        <w:rPr>
          <w:rFonts w:cstheme="minorHAnsi"/>
        </w:rPr>
        <w:t xml:space="preserve"> til en klinisk afprøvning af teknologien</w:t>
      </w:r>
      <w:r w:rsidR="002D50AA" w:rsidRPr="00D11E00">
        <w:rPr>
          <w:rFonts w:cstheme="minorHAnsi"/>
        </w:rPr>
        <w:t>. T</w:t>
      </w:r>
      <w:r w:rsidRPr="00D11E00">
        <w:rPr>
          <w:rFonts w:cstheme="minorHAnsi"/>
        </w:rPr>
        <w:t>est</w:t>
      </w:r>
      <w:r w:rsidR="002D50AA" w:rsidRPr="00D11E00">
        <w:rPr>
          <w:rFonts w:cstheme="minorHAnsi"/>
        </w:rPr>
        <w:t>ene</w:t>
      </w:r>
      <w:r w:rsidRPr="00D11E00">
        <w:rPr>
          <w:rFonts w:cstheme="minorHAnsi"/>
        </w:rPr>
        <w:t xml:space="preserve"> skal kunne afdække relevante aspekter af gangfunktionen hos patienten, men skal samtidig vurderes i forhold til kliniske kriterier, da teknologien tænkes anvendt i den kliniske hverdag, hvor behandlingseffekt dokumenteres via test. </w:t>
      </w:r>
      <w:r w:rsidR="002D50AA" w:rsidRPr="00D11E00">
        <w:rPr>
          <w:rFonts w:cstheme="minorHAnsi"/>
        </w:rPr>
        <w:t>Protokollen forventes at kunne danne baggrund for en mere omfattende klinisk afprøvning, hvor behandlingseffekten af stimulatoren kan vurderes.</w:t>
      </w:r>
    </w:p>
    <w:p w:rsidR="004326F6" w:rsidRPr="00D11E00" w:rsidRDefault="002D50AA" w:rsidP="004326F6">
      <w:pPr>
        <w:rPr>
          <w:rFonts w:cstheme="minorHAnsi"/>
        </w:rPr>
      </w:pPr>
      <w:r w:rsidRPr="00D11E00">
        <w:rPr>
          <w:rFonts w:cstheme="minorHAnsi"/>
        </w:rPr>
        <w:t xml:space="preserve"> </w:t>
      </w:r>
    </w:p>
    <w:p w:rsidR="004326F6" w:rsidRPr="00D11E00" w:rsidRDefault="005D59A3" w:rsidP="004326F6">
      <w:pPr>
        <w:pStyle w:val="Overskrift2"/>
        <w:rPr>
          <w:rFonts w:asciiTheme="minorHAnsi" w:hAnsiTheme="minorHAnsi"/>
        </w:rPr>
      </w:pPr>
      <w:bookmarkStart w:id="27" w:name="_Toc294616222"/>
      <w:r w:rsidRPr="00D11E00">
        <w:rPr>
          <w:rFonts w:asciiTheme="minorHAnsi" w:hAnsiTheme="minorHAnsi"/>
        </w:rPr>
        <w:t xml:space="preserve">2.6 </w:t>
      </w:r>
      <w:r w:rsidR="004326F6" w:rsidRPr="00D11E00">
        <w:rPr>
          <w:rFonts w:asciiTheme="minorHAnsi" w:hAnsiTheme="minorHAnsi"/>
        </w:rPr>
        <w:t>Formål</w:t>
      </w:r>
      <w:bookmarkEnd w:id="27"/>
    </w:p>
    <w:p w:rsidR="004326F6" w:rsidRPr="00D11E00" w:rsidRDefault="004326F6" w:rsidP="004326F6">
      <w:r w:rsidRPr="00D11E00">
        <w:t>Klinisk afprøvning af den intelligente stimulator til udløsning af afværgerefleksen i ganggenoptræningen hos apopleksipatien</w:t>
      </w:r>
      <w:r w:rsidR="002D50AA" w:rsidRPr="00D11E00">
        <w:t>ter med det formål at udvikle et testbatteri og en</w:t>
      </w:r>
      <w:r w:rsidRPr="00D11E00">
        <w:t xml:space="preserve"> pro</w:t>
      </w:r>
      <w:r w:rsidR="00153F26" w:rsidRPr="00D11E00">
        <w:t>tokol til videre anvendelse i en</w:t>
      </w:r>
      <w:r w:rsidRPr="00D11E00">
        <w:t xml:space="preserve"> mere omfattende </w:t>
      </w:r>
      <w:r w:rsidR="000B2B84" w:rsidRPr="00D11E00">
        <w:t xml:space="preserve">klinisk afprøvning </w:t>
      </w:r>
      <w:r w:rsidRPr="00D11E00">
        <w:t>og siden potentielt i klinisk praksis.</w:t>
      </w:r>
      <w:r w:rsidR="00097718">
        <w:t xml:space="preserve"> Hertil er formålet at vurdere teknologien i forhold til potentiel implementering på Brønderslev </w:t>
      </w:r>
      <w:proofErr w:type="spellStart"/>
      <w:r w:rsidR="00097718">
        <w:t>Neurorehabiliteringscenter</w:t>
      </w:r>
      <w:proofErr w:type="spellEnd"/>
      <w:r w:rsidR="00442DBF">
        <w:t>.</w:t>
      </w:r>
    </w:p>
    <w:p w:rsidR="000F3E94" w:rsidRDefault="000F3E94" w:rsidP="007E164C">
      <w:pPr>
        <w:pStyle w:val="Overskrift2"/>
        <w:rPr>
          <w:rFonts w:asciiTheme="minorHAnsi" w:hAnsiTheme="minorHAnsi"/>
        </w:rPr>
      </w:pPr>
      <w:bookmarkStart w:id="28" w:name="_Toc294616223"/>
    </w:p>
    <w:p w:rsidR="000F3E94" w:rsidRPr="000F3E94" w:rsidRDefault="000F3E94" w:rsidP="000F3E94"/>
    <w:p w:rsidR="000F3E94" w:rsidRDefault="000F3E94" w:rsidP="007E164C">
      <w:pPr>
        <w:pStyle w:val="Overskrift2"/>
        <w:rPr>
          <w:rFonts w:asciiTheme="minorHAnsi" w:hAnsiTheme="minorHAnsi"/>
        </w:rPr>
      </w:pPr>
    </w:p>
    <w:p w:rsidR="007E164C" w:rsidRPr="00D11E00" w:rsidRDefault="007E164C" w:rsidP="007E164C">
      <w:pPr>
        <w:pStyle w:val="Overskrift2"/>
        <w:rPr>
          <w:rFonts w:asciiTheme="minorHAnsi" w:hAnsiTheme="minorHAnsi"/>
        </w:rPr>
      </w:pPr>
      <w:r w:rsidRPr="00D11E00">
        <w:rPr>
          <w:rFonts w:asciiTheme="minorHAnsi" w:hAnsiTheme="minorHAnsi"/>
        </w:rPr>
        <w:t>2.7 Problemformulering</w:t>
      </w:r>
      <w:bookmarkEnd w:id="28"/>
    </w:p>
    <w:p w:rsidR="00AE46EC" w:rsidRPr="00D11E00" w:rsidRDefault="007E164C" w:rsidP="00AE46EC">
      <w:pPr>
        <w:pStyle w:val="Listeafsnit"/>
        <w:numPr>
          <w:ilvl w:val="0"/>
          <w:numId w:val="27"/>
        </w:numPr>
      </w:pPr>
      <w:r w:rsidRPr="00D11E00">
        <w:t>Hvordan sammensættes et testbatteri til vurdering af behandlingseffekten af intelligente elektriske stimulationer til understøttelse af genoptræning af gang efter apopleksi sammenholdt med konventionel fysioterapeutisk ganggenoptræning?</w:t>
      </w:r>
    </w:p>
    <w:p w:rsidR="00AE46EC" w:rsidRPr="00D11E00" w:rsidRDefault="007E164C" w:rsidP="00AE46EC">
      <w:pPr>
        <w:pStyle w:val="Listeafsnit"/>
        <w:numPr>
          <w:ilvl w:val="0"/>
          <w:numId w:val="27"/>
        </w:numPr>
      </w:pPr>
      <w:r w:rsidRPr="00D11E00">
        <w:lastRenderedPageBreak/>
        <w:t>Hvordan opbygges protokol til klinisk afprøvning af intelligente elektriske stimulationer til understøttelse af genoptræning af gang efter apopleksi sammenholdt med konventionel fysioterapeutisk ganggenoptræning med fokus på vurdering af behandlingseffekt?</w:t>
      </w:r>
    </w:p>
    <w:p w:rsidR="007E164C" w:rsidRPr="00D11E00" w:rsidRDefault="005F43D7" w:rsidP="007E164C">
      <w:pPr>
        <w:pStyle w:val="Listeafsnit"/>
        <w:numPr>
          <w:ilvl w:val="0"/>
          <w:numId w:val="27"/>
        </w:numPr>
      </w:pPr>
      <w:r w:rsidRPr="00D11E00">
        <w:t>Hvordan vurderes anvendelsen</w:t>
      </w:r>
      <w:r w:rsidR="008E785E" w:rsidRPr="00D11E00">
        <w:t xml:space="preserve"> af</w:t>
      </w:r>
      <w:r w:rsidRPr="00D11E00">
        <w:t xml:space="preserve"> den intelligente stimulator som supplement til den konventionelle fysioterapeutiske ganggenoptræning på Brønderslev </w:t>
      </w:r>
      <w:proofErr w:type="spellStart"/>
      <w:r w:rsidRPr="00D11E00">
        <w:t>Neurorehabiliteringscenter</w:t>
      </w:r>
      <w:proofErr w:type="spellEnd"/>
      <w:r w:rsidR="00127E0F">
        <w:t>?</w:t>
      </w:r>
    </w:p>
    <w:p w:rsidR="007E164C" w:rsidRPr="00D11E00" w:rsidRDefault="007E164C" w:rsidP="007E164C"/>
    <w:p w:rsidR="007E164C" w:rsidRPr="00D11E00" w:rsidRDefault="004F4CEF" w:rsidP="004F4CEF">
      <w:pPr>
        <w:pStyle w:val="Overskrift3"/>
        <w:rPr>
          <w:rFonts w:asciiTheme="minorHAnsi" w:hAnsiTheme="minorHAnsi"/>
        </w:rPr>
      </w:pPr>
      <w:bookmarkStart w:id="29" w:name="_Toc294616224"/>
      <w:r w:rsidRPr="00D11E00">
        <w:rPr>
          <w:rFonts w:asciiTheme="minorHAnsi" w:hAnsiTheme="minorHAnsi"/>
        </w:rPr>
        <w:t xml:space="preserve">2.7.1 </w:t>
      </w:r>
      <w:r w:rsidR="007E164C" w:rsidRPr="00D11E00">
        <w:rPr>
          <w:rFonts w:asciiTheme="minorHAnsi" w:hAnsiTheme="minorHAnsi"/>
        </w:rPr>
        <w:t>Problemafgrænsning</w:t>
      </w:r>
      <w:bookmarkEnd w:id="29"/>
    </w:p>
    <w:p w:rsidR="007E164C" w:rsidRPr="00D11E00" w:rsidRDefault="007E164C" w:rsidP="007E164C">
      <w:r w:rsidRPr="00D11E00">
        <w:t xml:space="preserve">Ovenstående problemformulering vil i det følgende blive belyst ved indledningsvist at sammensætte et </w:t>
      </w:r>
      <w:r w:rsidR="00A9108C" w:rsidRPr="00D11E00">
        <w:t xml:space="preserve">udkast til et </w:t>
      </w:r>
      <w:r w:rsidR="003C2BB7">
        <w:t>testbatteri ud fra en</w:t>
      </w:r>
      <w:r w:rsidRPr="00D11E00">
        <w:t xml:space="preserve"> vurdering af diverse test med kendt anvendelse indenfor det neurologiske område. Herefter vil en protokol sammensættes med inspiration fra pilotforsøg med den intelligente sti</w:t>
      </w:r>
      <w:r w:rsidR="00A9108C" w:rsidRPr="00D11E00">
        <w:t>mulator</w:t>
      </w:r>
      <w:r w:rsidR="007C136A">
        <w:t>,</w:t>
      </w:r>
      <w:r w:rsidR="00A9108C" w:rsidRPr="00D11E00">
        <w:t xml:space="preserve"> hvor effekten af</w:t>
      </w:r>
      <w:r w:rsidRPr="00D11E00">
        <w:t xml:space="preserve"> </w:t>
      </w:r>
      <w:r w:rsidR="00A9108C" w:rsidRPr="00D11E00">
        <w:t>omkring fem</w:t>
      </w:r>
      <w:r w:rsidRPr="00D11E00">
        <w:t xml:space="preserve"> interventioner over en kort periode blev undersøgt af </w:t>
      </w:r>
      <w:r w:rsidR="00A9108C" w:rsidRPr="00D11E00">
        <w:t xml:space="preserve">en </w:t>
      </w:r>
      <w:r w:rsidRPr="00D11E00">
        <w:t xml:space="preserve">terapeut på Brønderslev </w:t>
      </w:r>
      <w:proofErr w:type="spellStart"/>
      <w:r w:rsidRPr="00D11E00">
        <w:t>Neurorehabiliteringscenter</w:t>
      </w:r>
      <w:proofErr w:type="spellEnd"/>
      <w:r w:rsidRPr="00D11E00">
        <w:t xml:space="preserve">. </w:t>
      </w:r>
    </w:p>
    <w:p w:rsidR="009C631D" w:rsidRPr="00D11E00" w:rsidRDefault="007E164C" w:rsidP="009C631D">
      <w:r w:rsidRPr="00D11E00">
        <w:t xml:space="preserve">Herefter udføres en klinisk afprøvning af stimulatoren på Brønderslev </w:t>
      </w:r>
      <w:proofErr w:type="spellStart"/>
      <w:r w:rsidRPr="00D11E00">
        <w:t>Neurorehabiliteringscenter</w:t>
      </w:r>
      <w:proofErr w:type="spellEnd"/>
      <w:r w:rsidR="00097718">
        <w:t xml:space="preserve"> (for præsentation af st</w:t>
      </w:r>
      <w:r w:rsidR="00A061D6">
        <w:t>edets fysiske rammer, se bilag 2</w:t>
      </w:r>
      <w:r w:rsidR="00097718">
        <w:t>)</w:t>
      </w:r>
      <w:r w:rsidRPr="00D11E00">
        <w:t>. Der</w:t>
      </w:r>
      <w:r w:rsidR="007C136A">
        <w:t xml:space="preserve"> stiles</w:t>
      </w:r>
      <w:r w:rsidR="005F43D7" w:rsidRPr="00D11E00">
        <w:t xml:space="preserve"> mod inklusion af op mod 3</w:t>
      </w:r>
      <w:r w:rsidRPr="00D11E00">
        <w:t xml:space="preserve">0 patienter, men </w:t>
      </w:r>
      <w:proofErr w:type="spellStart"/>
      <w:r w:rsidRPr="00D11E00">
        <w:t>patientflowet</w:t>
      </w:r>
      <w:proofErr w:type="spellEnd"/>
      <w:r w:rsidRPr="00D11E00">
        <w:t xml:space="preserve"> er variabelt, af hvilken grund d</w:t>
      </w:r>
      <w:r w:rsidR="005F43D7" w:rsidRPr="00D11E00">
        <w:t>et endelige antal deltagere afhæ</w:t>
      </w:r>
      <w:r w:rsidRPr="00D11E00">
        <w:t>ng</w:t>
      </w:r>
      <w:r w:rsidR="005F43D7" w:rsidRPr="00D11E00">
        <w:t>er af</w:t>
      </w:r>
      <w:r w:rsidR="008E785E" w:rsidRPr="00D11E00">
        <w:t>,</w:t>
      </w:r>
      <w:r w:rsidR="005F43D7" w:rsidRPr="00D11E00">
        <w:t xml:space="preserve"> hvor mange der kan</w:t>
      </w:r>
      <w:r w:rsidRPr="00D11E00">
        <w:t xml:space="preserve"> inkluderes in</w:t>
      </w:r>
      <w:r w:rsidR="005F43D7" w:rsidRPr="00D11E00">
        <w:t>denfor projektperioden</w:t>
      </w:r>
      <w:r w:rsidR="003C2BB7">
        <w:t>,</w:t>
      </w:r>
      <w:r w:rsidR="005F43D7" w:rsidRPr="00D11E00">
        <w:t xml:space="preserve"> som strækker</w:t>
      </w:r>
      <w:r w:rsidRPr="00D11E00">
        <w:t xml:space="preserve"> sig fra 1. februar til 6. juni 2011. </w:t>
      </w:r>
      <w:r w:rsidR="009C631D" w:rsidRPr="00D11E00">
        <w:t>På baggrund af de erfaringer der er gjort i forbindelse med inklusion af patienter i tidligere studier på Brønder</w:t>
      </w:r>
      <w:r w:rsidR="009A0BE5">
        <w:t xml:space="preserve">slev </w:t>
      </w:r>
      <w:proofErr w:type="spellStart"/>
      <w:r w:rsidR="009A0BE5">
        <w:t>Neurorehabiliteringscenter</w:t>
      </w:r>
      <w:proofErr w:type="spellEnd"/>
      <w:r w:rsidR="003C2BB7">
        <w:t>,</w:t>
      </w:r>
      <w:r w:rsidR="009A0BE5">
        <w:t xml:space="preserve"> </w:t>
      </w:r>
      <w:r w:rsidR="009C631D" w:rsidRPr="00D11E00">
        <w:t>forventes</w:t>
      </w:r>
      <w:r w:rsidR="007C136A">
        <w:t xml:space="preserve"> det at være muligt at kunne inkludere mellem fire og otte</w:t>
      </w:r>
      <w:r w:rsidR="009C631D" w:rsidRPr="00D11E00">
        <w:t xml:space="preserve"> patienter i projektperioden. </w:t>
      </w:r>
    </w:p>
    <w:p w:rsidR="009C631D" w:rsidRPr="00D11E00" w:rsidRDefault="009C631D" w:rsidP="009C631D">
      <w:r w:rsidRPr="00D11E00">
        <w:t>Ved et forventet lille antal patienter beskrives forløbene som et case serie</w:t>
      </w:r>
      <w:r w:rsidR="00127E0F">
        <w:t xml:space="preserve"> s</w:t>
      </w:r>
      <w:r w:rsidRPr="00D11E00">
        <w:t>tudie, da resultaterne af statiske analyser ikke ville kunne generaliseres. Uafhængigt af antallet af patienter vil der indgå et afsnit om relevante statistiske analysemetoder, idet den kliniske afprøvning fortsætter ud over herværende projektperiode og en statistisk analyse</w:t>
      </w:r>
      <w:r w:rsidR="007C136A">
        <w:t xml:space="preserve"> </w:t>
      </w:r>
      <w:r w:rsidRPr="00D11E00">
        <w:t xml:space="preserve">af effekten </w:t>
      </w:r>
      <w:r w:rsidR="007C136A">
        <w:t xml:space="preserve">i den forbindelse </w:t>
      </w:r>
      <w:r w:rsidRPr="00D11E00">
        <w:t>forventes udført</w:t>
      </w:r>
      <w:r w:rsidR="00924294">
        <w:t>,</w:t>
      </w:r>
      <w:r w:rsidRPr="00D11E00">
        <w:t xml:space="preserve"> når et tilstrækkeligt antal patienter er inkluderet.</w:t>
      </w:r>
    </w:p>
    <w:p w:rsidR="00AF1933" w:rsidRPr="00D11E00" w:rsidRDefault="00AF1933" w:rsidP="00AF1933">
      <w:pPr>
        <w:rPr>
          <w:rFonts w:cstheme="minorHAnsi"/>
        </w:rPr>
      </w:pPr>
      <w:r w:rsidRPr="00D11E00">
        <w:rPr>
          <w:rFonts w:cstheme="minorHAnsi"/>
        </w:rPr>
        <w:t xml:space="preserve">Videreudviklingen af teknologien fra manuel stimulator til den intelligente stimulator er fundet sted i tæt samarbejde med involverede </w:t>
      </w:r>
      <w:r w:rsidR="006D48E5">
        <w:rPr>
          <w:rFonts w:cstheme="minorHAnsi"/>
        </w:rPr>
        <w:t>terapeuter</w:t>
      </w:r>
      <w:r w:rsidRPr="00D11E00">
        <w:rPr>
          <w:rFonts w:cstheme="minorHAnsi"/>
        </w:rPr>
        <w:t xml:space="preserve">. Dette samarbejde vurderes fortsat yderst relevant i forbindelse med udviklingen af testbatteri og protokol. </w:t>
      </w:r>
    </w:p>
    <w:p w:rsidR="007E164C" w:rsidRPr="00D11E00" w:rsidRDefault="007E164C" w:rsidP="007E164C">
      <w:r w:rsidRPr="00D11E00">
        <w:t>Der</w:t>
      </w:r>
      <w:r w:rsidR="005F43D7" w:rsidRPr="00D11E00">
        <w:t xml:space="preserve"> vil blive foretaget en vurdering af anvendelsen af teknologien med inspiration fra </w:t>
      </w:r>
      <w:proofErr w:type="spellStart"/>
      <w:r w:rsidRPr="00D11E00">
        <w:t>MTV</w:t>
      </w:r>
      <w:r w:rsidR="005F43D7" w:rsidRPr="00D11E00">
        <w:t>-tankegangen</w:t>
      </w:r>
      <w:proofErr w:type="spellEnd"/>
      <w:r w:rsidR="005F43D7" w:rsidRPr="00D11E00">
        <w:t xml:space="preserve"> med henblik på at vurdere arbejdsprocesser, tekniske forhold, tidsmæssige aspekter og konsekvenser for involveret personale og patienter.</w:t>
      </w:r>
      <w:r w:rsidR="00A061D6">
        <w:t xml:space="preserve"> (F</w:t>
      </w:r>
      <w:r w:rsidR="00272EE2" w:rsidRPr="00D11E00">
        <w:t>or yderligere bes</w:t>
      </w:r>
      <w:r w:rsidR="007C136A">
        <w:t xml:space="preserve">krivelse af begrænsninger vedrørende </w:t>
      </w:r>
      <w:r w:rsidR="00A061D6">
        <w:t>MTV</w:t>
      </w:r>
      <w:r w:rsidR="00924294">
        <w:t xml:space="preserve"> -</w:t>
      </w:r>
      <w:r w:rsidR="00A061D6">
        <w:t xml:space="preserve"> se afsnit 5.1</w:t>
      </w:r>
      <w:r w:rsidR="00272EE2" w:rsidRPr="00D11E00">
        <w:t>)</w:t>
      </w:r>
      <w:r w:rsidR="007C136A">
        <w:t>.</w:t>
      </w:r>
    </w:p>
    <w:p w:rsidR="00351D03" w:rsidRPr="00D11E00" w:rsidRDefault="005D59A3" w:rsidP="00351D03">
      <w:pPr>
        <w:pStyle w:val="Overskrift1"/>
        <w:rPr>
          <w:rFonts w:asciiTheme="minorHAnsi" w:hAnsiTheme="minorHAnsi"/>
        </w:rPr>
      </w:pPr>
      <w:bookmarkStart w:id="30" w:name="_Toc294616225"/>
      <w:r w:rsidRPr="00D11E00">
        <w:rPr>
          <w:rFonts w:asciiTheme="minorHAnsi" w:hAnsiTheme="minorHAnsi"/>
        </w:rPr>
        <w:t>3</w:t>
      </w:r>
      <w:r w:rsidR="00FF1838" w:rsidRPr="00D11E00">
        <w:rPr>
          <w:rFonts w:asciiTheme="minorHAnsi" w:hAnsiTheme="minorHAnsi"/>
        </w:rPr>
        <w:t>.0</w:t>
      </w:r>
      <w:r w:rsidRPr="00D11E00">
        <w:rPr>
          <w:rFonts w:asciiTheme="minorHAnsi" w:hAnsiTheme="minorHAnsi"/>
        </w:rPr>
        <w:t xml:space="preserve"> </w:t>
      </w:r>
      <w:r w:rsidR="00C6796B" w:rsidRPr="00D11E00">
        <w:rPr>
          <w:rFonts w:asciiTheme="minorHAnsi" w:hAnsiTheme="minorHAnsi"/>
        </w:rPr>
        <w:t>Sammensætning af testbatteri</w:t>
      </w:r>
      <w:bookmarkEnd w:id="30"/>
    </w:p>
    <w:p w:rsidR="00B063BE" w:rsidRPr="00D11E00" w:rsidRDefault="00AA65F1" w:rsidP="004326F6">
      <w:pPr>
        <w:pStyle w:val="Default"/>
        <w:spacing w:line="276" w:lineRule="auto"/>
        <w:rPr>
          <w:rFonts w:asciiTheme="minorHAnsi" w:hAnsiTheme="minorHAnsi" w:cs="Calibri"/>
          <w:sz w:val="22"/>
          <w:szCs w:val="22"/>
        </w:rPr>
      </w:pPr>
      <w:r w:rsidRPr="00D11E00">
        <w:rPr>
          <w:rFonts w:asciiTheme="minorHAnsi" w:hAnsiTheme="minorHAnsi" w:cs="Calibri"/>
          <w:sz w:val="22"/>
          <w:szCs w:val="22"/>
        </w:rPr>
        <w:t xml:space="preserve">Vurderingen af gangen er kompliceret, da gang består af en række delelementer så som balance, muskelfunktion, hastighed, </w:t>
      </w:r>
      <w:proofErr w:type="spellStart"/>
      <w:r w:rsidRPr="00D11E00">
        <w:rPr>
          <w:rFonts w:asciiTheme="minorHAnsi" w:hAnsiTheme="minorHAnsi" w:cs="Calibri"/>
          <w:sz w:val="22"/>
          <w:szCs w:val="22"/>
        </w:rPr>
        <w:t>postural</w:t>
      </w:r>
      <w:proofErr w:type="spellEnd"/>
      <w:r w:rsidRPr="00D11E00">
        <w:rPr>
          <w:rFonts w:asciiTheme="minorHAnsi" w:hAnsiTheme="minorHAnsi" w:cs="Calibri"/>
          <w:sz w:val="22"/>
          <w:szCs w:val="22"/>
        </w:rPr>
        <w:t xml:space="preserve"> kon</w:t>
      </w:r>
      <w:r w:rsidR="00CD31BB" w:rsidRPr="00D11E00">
        <w:rPr>
          <w:rFonts w:asciiTheme="minorHAnsi" w:hAnsiTheme="minorHAnsi" w:cs="Calibri"/>
          <w:sz w:val="22"/>
          <w:szCs w:val="22"/>
        </w:rPr>
        <w:t>trol, symme</w:t>
      </w:r>
      <w:r w:rsidRPr="00D11E00">
        <w:rPr>
          <w:rFonts w:asciiTheme="minorHAnsi" w:hAnsiTheme="minorHAnsi" w:cs="Calibri"/>
          <w:sz w:val="22"/>
          <w:szCs w:val="22"/>
        </w:rPr>
        <w:t>t</w:t>
      </w:r>
      <w:r w:rsidR="00CD31BB" w:rsidRPr="00D11E00">
        <w:rPr>
          <w:rFonts w:asciiTheme="minorHAnsi" w:hAnsiTheme="minorHAnsi" w:cs="Calibri"/>
          <w:sz w:val="22"/>
          <w:szCs w:val="22"/>
        </w:rPr>
        <w:t>r</w:t>
      </w:r>
      <w:r w:rsidRPr="00D11E00">
        <w:rPr>
          <w:rFonts w:asciiTheme="minorHAnsi" w:hAnsiTheme="minorHAnsi" w:cs="Calibri"/>
          <w:sz w:val="22"/>
          <w:szCs w:val="22"/>
        </w:rPr>
        <w:t xml:space="preserve">i, </w:t>
      </w:r>
      <w:r w:rsidR="009C6358" w:rsidRPr="00D11E00">
        <w:rPr>
          <w:rFonts w:asciiTheme="minorHAnsi" w:hAnsiTheme="minorHAnsi" w:cs="Calibri"/>
          <w:sz w:val="22"/>
          <w:szCs w:val="22"/>
        </w:rPr>
        <w:t xml:space="preserve">behov for støtte, </w:t>
      </w:r>
      <w:r w:rsidRPr="00D11E00">
        <w:rPr>
          <w:rFonts w:asciiTheme="minorHAnsi" w:hAnsiTheme="minorHAnsi" w:cs="Calibri"/>
          <w:sz w:val="22"/>
          <w:szCs w:val="22"/>
        </w:rPr>
        <w:t>vægtfordeling og energiforbrug</w:t>
      </w:r>
      <w:r w:rsidR="005B6CF7">
        <w:rPr>
          <w:rFonts w:asciiTheme="minorHAnsi" w:hAnsiTheme="minorHAnsi" w:cs="Calibri"/>
          <w:sz w:val="22"/>
          <w:szCs w:val="22"/>
        </w:rPr>
        <w:t xml:space="preserve"> </w:t>
      </w:r>
      <w:r w:rsidR="005A2807">
        <w:rPr>
          <w:rFonts w:asciiTheme="minorHAnsi" w:hAnsiTheme="minorHAnsi" w:cs="Calibri"/>
          <w:sz w:val="22"/>
          <w:szCs w:val="22"/>
        </w:rPr>
        <w:fldChar w:fldCharType="begin"/>
      </w:r>
      <w:r w:rsidR="001F2817">
        <w:rPr>
          <w:rFonts w:asciiTheme="minorHAnsi" w:hAnsiTheme="minorHAnsi" w:cs="Calibri"/>
          <w:sz w:val="22"/>
          <w:szCs w:val="22"/>
        </w:rPr>
        <w:instrText>ADDIN RW.CITE{{320 Shumway-Cook, A. 2007}}</w:instrText>
      </w:r>
      <w:r w:rsidR="005A2807">
        <w:rPr>
          <w:rFonts w:asciiTheme="minorHAnsi" w:hAnsiTheme="minorHAnsi" w:cs="Calibri"/>
          <w:sz w:val="22"/>
          <w:szCs w:val="22"/>
        </w:rPr>
        <w:fldChar w:fldCharType="separate"/>
      </w:r>
      <w:r w:rsidR="00E24DC4">
        <w:rPr>
          <w:rFonts w:asciiTheme="minorHAnsi" w:hAnsiTheme="minorHAnsi" w:cs="Calibri"/>
          <w:sz w:val="22"/>
          <w:szCs w:val="22"/>
        </w:rPr>
        <w:t>(11)</w:t>
      </w:r>
      <w:r w:rsidR="005A2807">
        <w:rPr>
          <w:rFonts w:asciiTheme="minorHAnsi" w:hAnsiTheme="minorHAnsi" w:cs="Calibri"/>
          <w:sz w:val="22"/>
          <w:szCs w:val="22"/>
        </w:rPr>
        <w:fldChar w:fldCharType="end"/>
      </w:r>
      <w:r w:rsidRPr="00D11E00">
        <w:rPr>
          <w:rFonts w:asciiTheme="minorHAnsi" w:hAnsiTheme="minorHAnsi" w:cs="Calibri"/>
          <w:sz w:val="22"/>
          <w:szCs w:val="22"/>
        </w:rPr>
        <w:t xml:space="preserve">. </w:t>
      </w:r>
      <w:r w:rsidR="00B063BE" w:rsidRPr="00D11E00">
        <w:rPr>
          <w:rFonts w:asciiTheme="minorHAnsi" w:hAnsiTheme="minorHAnsi" w:cs="Calibri"/>
          <w:sz w:val="22"/>
          <w:szCs w:val="22"/>
        </w:rPr>
        <w:t>Desuden ligger der en yderligere udfordring i evaluering af gang hos akutte patienter, der i denne fase typisk sidder i kørestol og ikke har nogen egentlig gangfunktion.</w:t>
      </w:r>
      <w:r w:rsidRPr="00D11E00">
        <w:rPr>
          <w:rFonts w:asciiTheme="minorHAnsi" w:hAnsiTheme="minorHAnsi" w:cs="Calibri"/>
          <w:sz w:val="22"/>
          <w:szCs w:val="22"/>
        </w:rPr>
        <w:t xml:space="preserve"> </w:t>
      </w:r>
    </w:p>
    <w:p w:rsidR="00B063BE" w:rsidRPr="00D11E00" w:rsidRDefault="00B063BE" w:rsidP="004326F6">
      <w:pPr>
        <w:pStyle w:val="Default"/>
        <w:spacing w:line="276" w:lineRule="auto"/>
        <w:rPr>
          <w:rFonts w:asciiTheme="minorHAnsi" w:hAnsiTheme="minorHAnsi" w:cs="Calibri"/>
          <w:sz w:val="22"/>
          <w:szCs w:val="22"/>
        </w:rPr>
      </w:pPr>
    </w:p>
    <w:p w:rsidR="00324665" w:rsidRPr="00D11E00" w:rsidRDefault="00AA65F1" w:rsidP="004326F6">
      <w:pPr>
        <w:pStyle w:val="Default"/>
        <w:spacing w:line="276" w:lineRule="auto"/>
        <w:rPr>
          <w:rFonts w:asciiTheme="minorHAnsi" w:hAnsiTheme="minorHAnsi" w:cs="Calibri"/>
          <w:sz w:val="22"/>
          <w:szCs w:val="22"/>
        </w:rPr>
      </w:pPr>
      <w:r w:rsidRPr="00D11E00">
        <w:rPr>
          <w:rFonts w:asciiTheme="minorHAnsi" w:hAnsiTheme="minorHAnsi" w:cs="Calibri"/>
          <w:sz w:val="22"/>
          <w:szCs w:val="22"/>
        </w:rPr>
        <w:lastRenderedPageBreak/>
        <w:t>I klinisk praksis vurderes gangfunktionen typisk ud fra kvalitative, subjektive vurderinger af kvaliteten af forskellige bevægekomponenter</w:t>
      </w:r>
      <w:r w:rsidR="007C136A">
        <w:rPr>
          <w:rFonts w:asciiTheme="minorHAnsi" w:hAnsiTheme="minorHAnsi" w:cs="Calibri"/>
          <w:sz w:val="22"/>
          <w:szCs w:val="22"/>
        </w:rPr>
        <w:t xml:space="preserve"> </w:t>
      </w:r>
      <w:r w:rsidR="005A2807">
        <w:rPr>
          <w:rFonts w:asciiTheme="minorHAnsi" w:hAnsiTheme="minorHAnsi" w:cs="Calibri"/>
          <w:sz w:val="22"/>
          <w:szCs w:val="22"/>
        </w:rPr>
        <w:fldChar w:fldCharType="begin"/>
      </w:r>
      <w:r w:rsidR="001F2817">
        <w:rPr>
          <w:rFonts w:asciiTheme="minorHAnsi" w:hAnsiTheme="minorHAnsi" w:cs="Calibri"/>
          <w:sz w:val="22"/>
          <w:szCs w:val="22"/>
        </w:rPr>
        <w:instrText>ADDIN RW.CITE{{320 Shumway-Cook, A. 2007}}</w:instrText>
      </w:r>
      <w:r w:rsidR="005A2807">
        <w:rPr>
          <w:rFonts w:asciiTheme="minorHAnsi" w:hAnsiTheme="minorHAnsi" w:cs="Calibri"/>
          <w:sz w:val="22"/>
          <w:szCs w:val="22"/>
        </w:rPr>
        <w:fldChar w:fldCharType="separate"/>
      </w:r>
      <w:r w:rsidR="00E24DC4">
        <w:rPr>
          <w:rFonts w:asciiTheme="minorHAnsi" w:hAnsiTheme="minorHAnsi" w:cs="Calibri"/>
          <w:sz w:val="22"/>
          <w:szCs w:val="22"/>
        </w:rPr>
        <w:t>(11)</w:t>
      </w:r>
      <w:r w:rsidR="005A2807">
        <w:rPr>
          <w:rFonts w:asciiTheme="minorHAnsi" w:hAnsiTheme="minorHAnsi" w:cs="Calibri"/>
          <w:sz w:val="22"/>
          <w:szCs w:val="22"/>
        </w:rPr>
        <w:fldChar w:fldCharType="end"/>
      </w:r>
      <w:r w:rsidR="004A3C23" w:rsidRPr="00D11E00">
        <w:rPr>
          <w:rFonts w:asciiTheme="minorHAnsi" w:hAnsiTheme="minorHAnsi" w:cs="Calibri"/>
          <w:sz w:val="22"/>
          <w:szCs w:val="22"/>
        </w:rPr>
        <w:t>.</w:t>
      </w:r>
      <w:r w:rsidRPr="00D11E00">
        <w:rPr>
          <w:rFonts w:asciiTheme="minorHAnsi" w:hAnsiTheme="minorHAnsi" w:cs="Calibri"/>
          <w:sz w:val="22"/>
          <w:szCs w:val="22"/>
        </w:rPr>
        <w:t xml:space="preserve"> For objektivt at kunne effektmåle på en intervention</w:t>
      </w:r>
      <w:r w:rsidR="007C136A">
        <w:rPr>
          <w:rFonts w:asciiTheme="minorHAnsi" w:hAnsiTheme="minorHAnsi" w:cs="Calibri"/>
          <w:sz w:val="22"/>
          <w:szCs w:val="22"/>
        </w:rPr>
        <w:t xml:space="preserve"> </w:t>
      </w:r>
      <w:r w:rsidR="005B6CF7">
        <w:rPr>
          <w:rFonts w:asciiTheme="minorHAnsi" w:hAnsiTheme="minorHAnsi" w:cs="Calibri"/>
          <w:sz w:val="22"/>
          <w:szCs w:val="22"/>
        </w:rPr>
        <w:t>kan</w:t>
      </w:r>
      <w:r w:rsidRPr="00D11E00">
        <w:rPr>
          <w:rFonts w:asciiTheme="minorHAnsi" w:hAnsiTheme="minorHAnsi" w:cs="Calibri"/>
          <w:sz w:val="22"/>
          <w:szCs w:val="22"/>
        </w:rPr>
        <w:t xml:space="preserve"> disse kvalitative</w:t>
      </w:r>
      <w:r w:rsidR="000B2B84" w:rsidRPr="00D11E00">
        <w:rPr>
          <w:rFonts w:asciiTheme="minorHAnsi" w:hAnsiTheme="minorHAnsi" w:cs="Calibri"/>
          <w:sz w:val="22"/>
          <w:szCs w:val="22"/>
        </w:rPr>
        <w:t xml:space="preserve"> vurderinger</w:t>
      </w:r>
      <w:r w:rsidRPr="00D11E00">
        <w:rPr>
          <w:rFonts w:asciiTheme="minorHAnsi" w:hAnsiTheme="minorHAnsi" w:cs="Calibri"/>
          <w:sz w:val="22"/>
          <w:szCs w:val="22"/>
        </w:rPr>
        <w:t xml:space="preserve"> </w:t>
      </w:r>
      <w:r w:rsidR="005B6CF7">
        <w:rPr>
          <w:rFonts w:asciiTheme="minorHAnsi" w:hAnsiTheme="minorHAnsi" w:cs="Calibri"/>
          <w:sz w:val="22"/>
          <w:szCs w:val="22"/>
        </w:rPr>
        <w:t xml:space="preserve">suppleres </w:t>
      </w:r>
      <w:r w:rsidRPr="00D11E00">
        <w:rPr>
          <w:rFonts w:asciiTheme="minorHAnsi" w:hAnsiTheme="minorHAnsi" w:cs="Calibri"/>
          <w:sz w:val="22"/>
          <w:szCs w:val="22"/>
        </w:rPr>
        <w:t>med kvantitative mål</w:t>
      </w:r>
      <w:r w:rsidR="004A3C23" w:rsidRPr="00D11E00">
        <w:rPr>
          <w:rFonts w:asciiTheme="minorHAnsi" w:hAnsiTheme="minorHAnsi" w:cs="Calibri"/>
          <w:sz w:val="22"/>
          <w:szCs w:val="22"/>
        </w:rPr>
        <w:t>.</w:t>
      </w:r>
      <w:r w:rsidRPr="00D11E00">
        <w:rPr>
          <w:rFonts w:asciiTheme="minorHAnsi" w:hAnsiTheme="minorHAnsi" w:cs="Calibri"/>
          <w:sz w:val="22"/>
          <w:szCs w:val="22"/>
        </w:rPr>
        <w:t xml:space="preserve"> </w:t>
      </w:r>
      <w:r w:rsidR="004A3C23" w:rsidRPr="00D11E00">
        <w:rPr>
          <w:rFonts w:asciiTheme="minorHAnsi" w:hAnsiTheme="minorHAnsi" w:cs="Calibri"/>
          <w:sz w:val="22"/>
          <w:szCs w:val="22"/>
        </w:rPr>
        <w:t xml:space="preserve">Gangen kan </w:t>
      </w:r>
      <w:r w:rsidR="005953EB" w:rsidRPr="00D11E00">
        <w:rPr>
          <w:rFonts w:asciiTheme="minorHAnsi" w:hAnsiTheme="minorHAnsi" w:cs="Calibri"/>
          <w:sz w:val="22"/>
          <w:szCs w:val="22"/>
        </w:rPr>
        <w:t xml:space="preserve">kvantitativt </w:t>
      </w:r>
      <w:r w:rsidR="004A3C23" w:rsidRPr="00D11E00">
        <w:rPr>
          <w:rFonts w:asciiTheme="minorHAnsi" w:hAnsiTheme="minorHAnsi" w:cs="Calibri"/>
          <w:sz w:val="22"/>
          <w:szCs w:val="22"/>
        </w:rPr>
        <w:t xml:space="preserve">analyseres metrisk via temporale </w:t>
      </w:r>
      <w:r w:rsidR="00BB3CB2">
        <w:rPr>
          <w:rFonts w:asciiTheme="minorHAnsi" w:hAnsiTheme="minorHAnsi" w:cs="Calibri"/>
          <w:sz w:val="22"/>
          <w:szCs w:val="22"/>
        </w:rPr>
        <w:t>og</w:t>
      </w:r>
      <w:r w:rsidR="004A3C23" w:rsidRPr="00D11E00">
        <w:rPr>
          <w:rFonts w:asciiTheme="minorHAnsi" w:hAnsiTheme="minorHAnsi" w:cs="Calibri"/>
          <w:sz w:val="22"/>
          <w:szCs w:val="22"/>
        </w:rPr>
        <w:t xml:space="preserve"> distance parametre udtrykt via hastighed, skridtlængde, kadence og længden af gangcyklus og beskrives i litteraturen oftest i tilhøre</w:t>
      </w:r>
      <w:r w:rsidR="00866641">
        <w:rPr>
          <w:rFonts w:asciiTheme="minorHAnsi" w:hAnsiTheme="minorHAnsi" w:cs="Calibri"/>
          <w:sz w:val="22"/>
          <w:szCs w:val="22"/>
        </w:rPr>
        <w:t>nde metriske termer</w:t>
      </w:r>
      <w:r w:rsidR="004A3C23" w:rsidRPr="00D11E00">
        <w:rPr>
          <w:rFonts w:asciiTheme="minorHAnsi" w:hAnsiTheme="minorHAnsi" w:cs="Calibri"/>
          <w:sz w:val="22"/>
          <w:szCs w:val="22"/>
        </w:rPr>
        <w:t xml:space="preserve"> </w:t>
      </w:r>
      <w:r w:rsidR="005A2807">
        <w:rPr>
          <w:rFonts w:asciiTheme="minorHAnsi" w:hAnsiTheme="minorHAnsi" w:cs="Calibri"/>
          <w:sz w:val="22"/>
          <w:szCs w:val="22"/>
        </w:rPr>
        <w:fldChar w:fldCharType="begin"/>
      </w:r>
      <w:r w:rsidR="001F2817">
        <w:rPr>
          <w:rFonts w:asciiTheme="minorHAnsi" w:hAnsiTheme="minorHAnsi" w:cs="Calibri"/>
          <w:sz w:val="22"/>
          <w:szCs w:val="22"/>
        </w:rPr>
        <w:instrText>ADDIN RW.CITE{{363 Perry, j. 1992}}</w:instrText>
      </w:r>
      <w:r w:rsidR="005A2807">
        <w:rPr>
          <w:rFonts w:asciiTheme="minorHAnsi" w:hAnsiTheme="minorHAnsi" w:cs="Calibri"/>
          <w:sz w:val="22"/>
          <w:szCs w:val="22"/>
        </w:rPr>
        <w:fldChar w:fldCharType="separate"/>
      </w:r>
      <w:r w:rsidR="00E24DC4">
        <w:rPr>
          <w:rFonts w:asciiTheme="minorHAnsi" w:hAnsiTheme="minorHAnsi" w:cs="Calibri"/>
          <w:sz w:val="22"/>
          <w:szCs w:val="22"/>
        </w:rPr>
        <w:t>(26)</w:t>
      </w:r>
      <w:r w:rsidR="005A2807">
        <w:rPr>
          <w:rFonts w:asciiTheme="minorHAnsi" w:hAnsiTheme="minorHAnsi" w:cs="Calibri"/>
          <w:sz w:val="22"/>
          <w:szCs w:val="22"/>
        </w:rPr>
        <w:fldChar w:fldCharType="end"/>
      </w:r>
      <w:r w:rsidR="004A3C23" w:rsidRPr="00D11E00">
        <w:rPr>
          <w:rFonts w:asciiTheme="minorHAnsi" w:hAnsiTheme="minorHAnsi" w:cs="Calibri"/>
          <w:sz w:val="22"/>
          <w:szCs w:val="22"/>
        </w:rPr>
        <w:t xml:space="preserve">. </w:t>
      </w:r>
    </w:p>
    <w:p w:rsidR="005F35E6" w:rsidRPr="00D11E00" w:rsidRDefault="005F35E6" w:rsidP="004326F6">
      <w:pPr>
        <w:pStyle w:val="Default"/>
        <w:spacing w:line="276" w:lineRule="auto"/>
        <w:rPr>
          <w:rFonts w:asciiTheme="minorHAnsi" w:hAnsiTheme="minorHAnsi" w:cs="Calibri"/>
          <w:sz w:val="22"/>
          <w:szCs w:val="22"/>
        </w:rPr>
      </w:pPr>
    </w:p>
    <w:p w:rsidR="005F35E6" w:rsidRPr="00D11E00" w:rsidRDefault="005F35E6" w:rsidP="005F35E6">
      <w:r w:rsidRPr="00D11E00">
        <w:t xml:space="preserve">Til besvarelse af problemformuleringens første spørgsmål: </w:t>
      </w:r>
      <w:r w:rsidRPr="00D11E00">
        <w:rPr>
          <w:i/>
        </w:rPr>
        <w:t xml:space="preserve">Hvordan sammensættes et testbatteri til vurdering af behandlingseffekten af intelligente elektriske stimulationer til understøttelse af genoptræning af gang efter apopleksi sammenholdt med konventionel fysioterapeutisk ganggenoptræning? </w:t>
      </w:r>
      <w:r w:rsidRPr="00D11E00">
        <w:t>præsenteres først en metodebeskrivelse</w:t>
      </w:r>
      <w:r w:rsidR="00FC536D" w:rsidRPr="00D11E00">
        <w:t>. Her</w:t>
      </w:r>
      <w:r w:rsidRPr="00D11E00">
        <w:t>efter følger analyse af teknologiske og kliniske test afsluttet med en sammenfatning</w:t>
      </w:r>
      <w:r w:rsidR="001C4A04" w:rsidRPr="00D11E00">
        <w:t xml:space="preserve"> og præsentation af </w:t>
      </w:r>
      <w:r w:rsidR="00FC536D" w:rsidRPr="00D11E00">
        <w:t xml:space="preserve">resultat i form af </w:t>
      </w:r>
      <w:r w:rsidR="001C4A04" w:rsidRPr="00D11E00">
        <w:t>testbatt</w:t>
      </w:r>
      <w:r w:rsidR="00FC536D" w:rsidRPr="00D11E00">
        <w:t>e</w:t>
      </w:r>
      <w:r w:rsidR="001C4A04" w:rsidRPr="00D11E00">
        <w:t>ri</w:t>
      </w:r>
      <w:r w:rsidRPr="00D11E00">
        <w:t>.</w:t>
      </w:r>
    </w:p>
    <w:p w:rsidR="002D2D29" w:rsidRDefault="002D2D29" w:rsidP="00351D03">
      <w:pPr>
        <w:pStyle w:val="Overskrift2"/>
        <w:rPr>
          <w:rFonts w:asciiTheme="minorHAnsi" w:hAnsiTheme="minorHAnsi"/>
        </w:rPr>
      </w:pPr>
    </w:p>
    <w:p w:rsidR="00351D03" w:rsidRPr="00D11E00" w:rsidRDefault="00526A38" w:rsidP="00351D03">
      <w:pPr>
        <w:pStyle w:val="Overskrift2"/>
        <w:rPr>
          <w:rFonts w:asciiTheme="minorHAnsi" w:hAnsiTheme="minorHAnsi"/>
        </w:rPr>
      </w:pPr>
      <w:bookmarkStart w:id="31" w:name="_Toc294616226"/>
      <w:r w:rsidRPr="00D11E00">
        <w:rPr>
          <w:rFonts w:asciiTheme="minorHAnsi" w:hAnsiTheme="minorHAnsi"/>
        </w:rPr>
        <w:t xml:space="preserve">3.1. </w:t>
      </w:r>
      <w:r w:rsidR="00351D03" w:rsidRPr="00D11E00">
        <w:rPr>
          <w:rFonts w:asciiTheme="minorHAnsi" w:hAnsiTheme="minorHAnsi"/>
        </w:rPr>
        <w:t>Metode</w:t>
      </w:r>
      <w:bookmarkEnd w:id="31"/>
    </w:p>
    <w:p w:rsidR="00E14DBE" w:rsidRPr="00D11E00" w:rsidRDefault="00351D03" w:rsidP="00351D03">
      <w:r w:rsidRPr="00D11E00">
        <w:t>Sammensætni</w:t>
      </w:r>
      <w:r w:rsidR="004F34DE">
        <w:t xml:space="preserve">ngen af testbatteriet er foretaget </w:t>
      </w:r>
      <w:r w:rsidRPr="00D11E00">
        <w:t xml:space="preserve">ud fra en indledende litteraturgennemgang </w:t>
      </w:r>
      <w:r w:rsidR="00526A38" w:rsidRPr="00D11E00">
        <w:t>med fokus på teknologiske test</w:t>
      </w:r>
      <w:r w:rsidR="007C136A">
        <w:t>,</w:t>
      </w:r>
      <w:r w:rsidR="00526A38" w:rsidRPr="00D11E00">
        <w:t xml:space="preserve"> der hver især kan give et billede af forskellige elementer i gangfunktionen</w:t>
      </w:r>
      <w:r w:rsidR="00E14DBE" w:rsidRPr="00D11E00">
        <w:t xml:space="preserve">. I litteraturgennemgangen er der overordnet taget udgangspunkt i overbliksgivende litteratur vedrørende evaluering af gangfunktionen </w:t>
      </w:r>
      <w:fldSimple w:instr="ADDIN RW.CITE{{492 DeLisa, J.A. 1998; 490 Kirtley, C. 2006; 383 Rueterbories, J. 2010}}">
        <w:r w:rsidR="00E24DC4">
          <w:t>(123-125)</w:t>
        </w:r>
      </w:fldSimple>
      <w:r w:rsidR="00E14DBE" w:rsidRPr="00D11E00">
        <w:t xml:space="preserve">. Efterfølgende er </w:t>
      </w:r>
      <w:r w:rsidR="006901AC" w:rsidRPr="00D11E00">
        <w:t>der foretaget en kædesøgning med det formål at finde</w:t>
      </w:r>
      <w:r w:rsidR="00E14DBE" w:rsidRPr="00D11E00">
        <w:t xml:space="preserve"> mere præcis</w:t>
      </w:r>
      <w:r w:rsidR="006901AC" w:rsidRPr="00D11E00">
        <w:t>e</w:t>
      </w:r>
      <w:r w:rsidR="00E14DBE" w:rsidRPr="00D11E00">
        <w:t xml:space="preserve"> vurdering</w:t>
      </w:r>
      <w:r w:rsidR="006901AC" w:rsidRPr="00D11E00">
        <w:t>er</w:t>
      </w:r>
      <w:r w:rsidR="00E14DBE" w:rsidRPr="00D11E00">
        <w:t xml:space="preserve"> af de enkelte teknologier til vurdering af gangfunktionen</w:t>
      </w:r>
      <w:r w:rsidR="006901AC" w:rsidRPr="00D11E00">
        <w:t>.  Ovenstående er suppleret med fritekstsøgning på PubMed ud fra beskrivelserne af de enkelte teknologier præsenteret i den overbliksgivende litteratur.</w:t>
      </w:r>
    </w:p>
    <w:p w:rsidR="00351D03" w:rsidRPr="00D11E00" w:rsidRDefault="00E14DBE" w:rsidP="00351D03">
      <w:r w:rsidRPr="00D11E00">
        <w:t>Herefter følger en gennemgang og a</w:t>
      </w:r>
      <w:r w:rsidR="00351D03" w:rsidRPr="00D11E00">
        <w:t xml:space="preserve">nalyse af diverse relevante </w:t>
      </w:r>
      <w:r w:rsidRPr="00D11E00">
        <w:t xml:space="preserve">kliniske </w:t>
      </w:r>
      <w:r w:rsidR="00351D03" w:rsidRPr="00D11E00">
        <w:t xml:space="preserve">test indenfor det neurologiske område ud fra en række opstillede kvalitetskriterier. </w:t>
      </w:r>
      <w:r w:rsidR="00526A38" w:rsidRPr="00D11E00">
        <w:t xml:space="preserve"> </w:t>
      </w:r>
    </w:p>
    <w:p w:rsidR="00351D03" w:rsidRPr="00D11E00" w:rsidRDefault="006901AC" w:rsidP="00351D03">
      <w:r w:rsidRPr="00D11E00">
        <w:t>Dernæst</w:t>
      </w:r>
      <w:r w:rsidR="00351D03" w:rsidRPr="00D11E00">
        <w:t xml:space="preserve"> foretages en klinisk afprøvning af teknologien</w:t>
      </w:r>
      <w:r w:rsidR="00D57EC8" w:rsidRPr="00D11E00">
        <w:t xml:space="preserve"> – den intelligente stimulator til understøttelse af gangen -</w:t>
      </w:r>
      <w:r w:rsidR="00351D03" w:rsidRPr="00D11E00">
        <w:t xml:space="preserve"> med </w:t>
      </w:r>
      <w:r w:rsidR="0035593B">
        <w:t>anvendelse af testbatteri</w:t>
      </w:r>
      <w:r w:rsidR="00351D03" w:rsidRPr="00D11E00">
        <w:t xml:space="preserve"> før og efter intervention</w:t>
      </w:r>
      <w:r w:rsidR="00D57EC8" w:rsidRPr="00D11E00">
        <w:t>.</w:t>
      </w:r>
    </w:p>
    <w:p w:rsidR="00D57EC8" w:rsidRPr="00D11E00" w:rsidRDefault="00E03981" w:rsidP="00351D03">
      <w:r>
        <w:t xml:space="preserve">Efterfølgende er </w:t>
      </w:r>
      <w:r w:rsidR="00D57EC8" w:rsidRPr="00D11E00">
        <w:t xml:space="preserve">testbatteriet </w:t>
      </w:r>
      <w:r>
        <w:t>evalueret ud fra de erfaringer der er gjort</w:t>
      </w:r>
      <w:r w:rsidR="00D57EC8" w:rsidRPr="00D11E00">
        <w:t xml:space="preserve"> i forbindelse med den kliniske </w:t>
      </w:r>
      <w:r>
        <w:t>afprøvning</w:t>
      </w:r>
      <w:r w:rsidR="00D57EC8" w:rsidRPr="00D11E00">
        <w:t xml:space="preserve">. I diskussionen </w:t>
      </w:r>
      <w:r>
        <w:t xml:space="preserve">præsenteres </w:t>
      </w:r>
      <w:r w:rsidR="00D57EC8" w:rsidRPr="00D11E00">
        <w:t>en revideret udgave af testbatteriet.</w:t>
      </w:r>
    </w:p>
    <w:p w:rsidR="00526A38" w:rsidRPr="00D11E00" w:rsidRDefault="00526A38" w:rsidP="00351D03"/>
    <w:p w:rsidR="00D63088" w:rsidRPr="00D11E00" w:rsidRDefault="00526A38" w:rsidP="005D59A3">
      <w:pPr>
        <w:pStyle w:val="Overskrift2"/>
        <w:rPr>
          <w:rFonts w:asciiTheme="minorHAnsi" w:hAnsiTheme="minorHAnsi"/>
        </w:rPr>
      </w:pPr>
      <w:bookmarkStart w:id="32" w:name="_Toc294616227"/>
      <w:r w:rsidRPr="00D11E00">
        <w:rPr>
          <w:rFonts w:asciiTheme="minorHAnsi" w:hAnsiTheme="minorHAnsi"/>
        </w:rPr>
        <w:t>3.2</w:t>
      </w:r>
      <w:r w:rsidR="005D59A3" w:rsidRPr="00D11E00">
        <w:rPr>
          <w:rFonts w:asciiTheme="minorHAnsi" w:hAnsiTheme="minorHAnsi"/>
        </w:rPr>
        <w:t xml:space="preserve"> </w:t>
      </w:r>
      <w:r w:rsidR="00D63088" w:rsidRPr="00D11E00">
        <w:rPr>
          <w:rFonts w:asciiTheme="minorHAnsi" w:hAnsiTheme="minorHAnsi"/>
        </w:rPr>
        <w:t>Præsentation og analyse af test</w:t>
      </w:r>
      <w:bookmarkEnd w:id="32"/>
    </w:p>
    <w:p w:rsidR="002F5FAE" w:rsidRPr="00D11E00" w:rsidRDefault="002F5FAE" w:rsidP="002F5FAE">
      <w:r w:rsidRPr="00D11E00">
        <w:t xml:space="preserve">Der er forskel på klinikerens og forskerens brug af måleredskaber. Klinikeren er typisk koncentreret om individuelle ændringer, hvorimod det forskningsmæssige fokus </w:t>
      </w:r>
      <w:r w:rsidR="00924294">
        <w:t xml:space="preserve">typisk </w:t>
      </w:r>
      <w:r w:rsidRPr="00D11E00">
        <w:t>ligger på gruppebaserede ændringer</w:t>
      </w:r>
      <w:r w:rsidR="007C136A">
        <w:t xml:space="preserve"> </w:t>
      </w:r>
      <w:fldSimple w:instr="ADDIN RW.CITE{{393 Maribo, T. 2010}}">
        <w:r w:rsidR="00E24DC4">
          <w:t>(126)</w:t>
        </w:r>
      </w:fldSimple>
      <w:r w:rsidRPr="00D11E00">
        <w:t xml:space="preserve">. </w:t>
      </w:r>
    </w:p>
    <w:p w:rsidR="002F5FAE" w:rsidRPr="00D11E00" w:rsidRDefault="002F5FAE" w:rsidP="0011053E">
      <w:r w:rsidRPr="00D11E00">
        <w:t>Der findes multiple test indenfor d</w:t>
      </w:r>
      <w:r w:rsidR="007C136A">
        <w:t xml:space="preserve">et neurologiske felt. En </w:t>
      </w:r>
      <w:proofErr w:type="spellStart"/>
      <w:r w:rsidR="007C136A">
        <w:t>review-</w:t>
      </w:r>
      <w:r w:rsidRPr="00D11E00">
        <w:t>artikel</w:t>
      </w:r>
      <w:proofErr w:type="spellEnd"/>
      <w:r w:rsidRPr="00D11E00">
        <w:t xml:space="preserve"> om måleredskaber indenfor apopleksi konkluderer, at der ikke er konsensus om hvilket måleredskab, der bedst viser ændring i funktionsniveau hos patientgruppen </w:t>
      </w:r>
      <w:fldSimple w:instr="ADDIN RW.CITE{{321 Murphy, M. A. 2003}}">
        <w:r w:rsidR="00E24DC4">
          <w:t>(127)</w:t>
        </w:r>
      </w:fldSimple>
      <w:r w:rsidRPr="00D11E00">
        <w:t>. Dette skyldes, at konsekvenserne og dermed rehabiliteringen efter en apopleksi er meget forskellig</w:t>
      </w:r>
      <w:r w:rsidR="00924294">
        <w:t>e</w:t>
      </w:r>
      <w:r w:rsidRPr="00D11E00">
        <w:t>. Der er</w:t>
      </w:r>
      <w:r w:rsidR="00924294">
        <w:t xml:space="preserve"> dog enighed i litteraturen om </w:t>
      </w:r>
      <w:r w:rsidRPr="00D11E00">
        <w:t xml:space="preserve">nødvendigheden af at monitorere funktionsniveau efter apopleksi. </w:t>
      </w:r>
    </w:p>
    <w:p w:rsidR="000B2B84" w:rsidRPr="00D11E00" w:rsidRDefault="000B2B84" w:rsidP="000B2B84">
      <w:r w:rsidRPr="00D11E00">
        <w:lastRenderedPageBreak/>
        <w:t>I følgende af</w:t>
      </w:r>
      <w:r w:rsidR="00117C31">
        <w:t>snit præsenteres indledningsvis</w:t>
      </w:r>
      <w:r w:rsidRPr="00D11E00">
        <w:t xml:space="preserve"> teknologiske</w:t>
      </w:r>
      <w:r w:rsidR="00924294">
        <w:t>,</w:t>
      </w:r>
      <w:r w:rsidRPr="00D11E00">
        <w:t xml:space="preserve"> og siden kliniske test</w:t>
      </w:r>
      <w:r w:rsidR="00924294">
        <w:t>,</w:t>
      </w:r>
      <w:r w:rsidRPr="00D11E00">
        <w:t xml:space="preserve"> til vurdering af gangfunktionen</w:t>
      </w:r>
      <w:r w:rsidR="007C136A">
        <w:t>,</w:t>
      </w:r>
      <w:r w:rsidR="002F5FAE" w:rsidRPr="00D11E00">
        <w:t xml:space="preserve"> hvorefter et endeligt testbatteri sammensættes</w:t>
      </w:r>
      <w:r w:rsidRPr="00D11E00">
        <w:t xml:space="preserve">. </w:t>
      </w:r>
      <w:r w:rsidR="00BB62F0" w:rsidRPr="00D11E00">
        <w:t xml:space="preserve">Afsnittene afrundes </w:t>
      </w:r>
      <w:r w:rsidRPr="00D11E00">
        <w:t xml:space="preserve">med en </w:t>
      </w:r>
      <w:r w:rsidR="00BB62F0" w:rsidRPr="00D11E00">
        <w:t xml:space="preserve">afsluttende </w:t>
      </w:r>
      <w:r w:rsidRPr="00D11E00">
        <w:t xml:space="preserve">sammenfatning og argumentation for </w:t>
      </w:r>
      <w:proofErr w:type="spellStart"/>
      <w:r w:rsidRPr="00D11E00">
        <w:t>til-</w:t>
      </w:r>
      <w:proofErr w:type="spellEnd"/>
      <w:r w:rsidRPr="00D11E00">
        <w:t xml:space="preserve"> og fravalg.</w:t>
      </w:r>
    </w:p>
    <w:p w:rsidR="00C17524" w:rsidRPr="00D11E00" w:rsidRDefault="00526A38" w:rsidP="005D59A3">
      <w:pPr>
        <w:pStyle w:val="Overskrift3"/>
        <w:rPr>
          <w:rFonts w:asciiTheme="minorHAnsi" w:hAnsiTheme="minorHAnsi"/>
        </w:rPr>
      </w:pPr>
      <w:bookmarkStart w:id="33" w:name="_Toc294616228"/>
      <w:r w:rsidRPr="00D11E00">
        <w:rPr>
          <w:rFonts w:asciiTheme="minorHAnsi" w:hAnsiTheme="minorHAnsi"/>
        </w:rPr>
        <w:t>3.2</w:t>
      </w:r>
      <w:r w:rsidR="005D59A3" w:rsidRPr="00D11E00">
        <w:rPr>
          <w:rFonts w:asciiTheme="minorHAnsi" w:hAnsiTheme="minorHAnsi"/>
        </w:rPr>
        <w:t>.1</w:t>
      </w:r>
      <w:r w:rsidR="00C17524" w:rsidRPr="00D11E00">
        <w:rPr>
          <w:rFonts w:asciiTheme="minorHAnsi" w:hAnsiTheme="minorHAnsi"/>
        </w:rPr>
        <w:t xml:space="preserve"> Teknologisk vurdering af gangfunktion</w:t>
      </w:r>
      <w:bookmarkEnd w:id="33"/>
    </w:p>
    <w:p w:rsidR="00C17524" w:rsidRPr="00D11E00" w:rsidRDefault="00F63A0A" w:rsidP="004326F6">
      <w:pPr>
        <w:autoSpaceDE w:val="0"/>
        <w:autoSpaceDN w:val="0"/>
        <w:adjustRightInd w:val="0"/>
        <w:spacing w:after="0"/>
        <w:rPr>
          <w:rFonts w:cstheme="minorHAnsi"/>
        </w:rPr>
      </w:pPr>
      <w:r w:rsidRPr="00D11E00">
        <w:rPr>
          <w:rFonts w:cstheme="minorHAnsi"/>
        </w:rPr>
        <w:t>I følgende afsnit præsenteres diverse forsk</w:t>
      </w:r>
      <w:r w:rsidR="00C17524" w:rsidRPr="00D11E00">
        <w:rPr>
          <w:rFonts w:cstheme="minorHAnsi"/>
        </w:rPr>
        <w:t>ellige teknologiske måleredskaber</w:t>
      </w:r>
      <w:r w:rsidRPr="00D11E00">
        <w:rPr>
          <w:rFonts w:cstheme="minorHAnsi"/>
        </w:rPr>
        <w:t xml:space="preserve"> </w:t>
      </w:r>
      <w:r w:rsidR="00B3754B" w:rsidRPr="00D11E00">
        <w:rPr>
          <w:rFonts w:cstheme="minorHAnsi"/>
        </w:rPr>
        <w:t xml:space="preserve">som elementer i en </w:t>
      </w:r>
      <w:proofErr w:type="spellStart"/>
      <w:r w:rsidR="00B3754B" w:rsidRPr="00D11E00">
        <w:rPr>
          <w:rFonts w:cstheme="minorHAnsi"/>
        </w:rPr>
        <w:t>biomekanisk</w:t>
      </w:r>
      <w:proofErr w:type="spellEnd"/>
      <w:r w:rsidR="00B3754B" w:rsidRPr="00D11E00">
        <w:rPr>
          <w:rFonts w:cstheme="minorHAnsi"/>
        </w:rPr>
        <w:t xml:space="preserve"> ganganalyse</w:t>
      </w:r>
      <w:r w:rsidR="00C17524" w:rsidRPr="00D11E00">
        <w:rPr>
          <w:rFonts w:cstheme="minorHAnsi"/>
        </w:rPr>
        <w:t>.</w:t>
      </w:r>
      <w:r w:rsidRPr="00D11E00">
        <w:rPr>
          <w:rFonts w:cstheme="minorHAnsi"/>
        </w:rPr>
        <w:t xml:space="preserve"> Formålet her</w:t>
      </w:r>
      <w:r w:rsidR="00B1531B" w:rsidRPr="00D11E00">
        <w:rPr>
          <w:rFonts w:cstheme="minorHAnsi"/>
        </w:rPr>
        <w:t>med e</w:t>
      </w:r>
      <w:r w:rsidR="00B3754B" w:rsidRPr="00D11E00">
        <w:rPr>
          <w:rFonts w:cstheme="minorHAnsi"/>
        </w:rPr>
        <w:t xml:space="preserve">r, </w:t>
      </w:r>
      <w:r w:rsidR="00B1531B" w:rsidRPr="00D11E00">
        <w:rPr>
          <w:rFonts w:cstheme="minorHAnsi"/>
        </w:rPr>
        <w:t>at vurdere anvendeligheden af disse måleredskaber i en klinisk kontekst.</w:t>
      </w:r>
      <w:r w:rsidR="00C17524" w:rsidRPr="00D11E00">
        <w:rPr>
          <w:rFonts w:cstheme="minorHAnsi"/>
        </w:rPr>
        <w:t xml:space="preserve"> </w:t>
      </w:r>
    </w:p>
    <w:p w:rsidR="00451F4B" w:rsidRPr="00D11E00" w:rsidRDefault="00451F4B" w:rsidP="004326F6">
      <w:pPr>
        <w:pStyle w:val="Overskrift4"/>
        <w:rPr>
          <w:rFonts w:asciiTheme="minorHAnsi" w:hAnsiTheme="minorHAnsi"/>
        </w:rPr>
      </w:pPr>
    </w:p>
    <w:p w:rsidR="00B7227A" w:rsidRPr="00D11E00" w:rsidRDefault="00B7227A" w:rsidP="00B7227A">
      <w:pPr>
        <w:pStyle w:val="Overskrift4"/>
        <w:rPr>
          <w:rFonts w:asciiTheme="minorHAnsi" w:hAnsiTheme="minorHAnsi"/>
        </w:rPr>
      </w:pPr>
      <w:r w:rsidRPr="00D11E00">
        <w:rPr>
          <w:rFonts w:asciiTheme="minorHAnsi" w:hAnsiTheme="minorHAnsi"/>
        </w:rPr>
        <w:t>Tredimensional (3-D) bevægelsesanalyse</w:t>
      </w:r>
    </w:p>
    <w:p w:rsidR="00B7227A" w:rsidRPr="00D11E00" w:rsidRDefault="00B7227A" w:rsidP="00B7227A">
      <w:pPr>
        <w:pStyle w:val="NormalWeb"/>
        <w:spacing w:before="0" w:beforeAutospacing="0" w:line="276" w:lineRule="auto"/>
        <w:jc w:val="both"/>
        <w:rPr>
          <w:rFonts w:asciiTheme="minorHAnsi" w:hAnsiTheme="minorHAnsi" w:cstheme="minorHAnsi"/>
          <w:sz w:val="22"/>
          <w:szCs w:val="22"/>
        </w:rPr>
      </w:pPr>
      <w:r w:rsidRPr="00D11E00">
        <w:rPr>
          <w:rFonts w:asciiTheme="minorHAnsi" w:hAnsiTheme="minorHAnsi" w:cstheme="minorHAnsi"/>
          <w:sz w:val="22"/>
          <w:szCs w:val="22"/>
        </w:rPr>
        <w:t xml:space="preserve">Via en </w:t>
      </w:r>
      <w:proofErr w:type="spellStart"/>
      <w:r w:rsidRPr="00D11E00">
        <w:rPr>
          <w:rFonts w:asciiTheme="minorHAnsi" w:hAnsiTheme="minorHAnsi" w:cstheme="minorHAnsi"/>
          <w:sz w:val="22"/>
          <w:szCs w:val="22"/>
        </w:rPr>
        <w:t>biomekanisk</w:t>
      </w:r>
      <w:proofErr w:type="spellEnd"/>
      <w:r w:rsidRPr="00D11E00">
        <w:rPr>
          <w:rFonts w:asciiTheme="minorHAnsi" w:hAnsiTheme="minorHAnsi" w:cstheme="minorHAnsi"/>
          <w:sz w:val="22"/>
          <w:szCs w:val="22"/>
        </w:rPr>
        <w:t xml:space="preserve"> 3-D ganganalyse er det muligt objektivt at beskrive det komplekse gangmønster ud fra </w:t>
      </w:r>
      <w:proofErr w:type="spellStart"/>
      <w:r w:rsidRPr="00D11E00">
        <w:rPr>
          <w:rFonts w:asciiTheme="minorHAnsi" w:hAnsiTheme="minorHAnsi" w:cstheme="minorHAnsi"/>
          <w:sz w:val="22"/>
          <w:szCs w:val="22"/>
        </w:rPr>
        <w:t>kinematiske</w:t>
      </w:r>
      <w:proofErr w:type="spellEnd"/>
      <w:r w:rsidRPr="00D11E00">
        <w:rPr>
          <w:rFonts w:asciiTheme="minorHAnsi" w:hAnsiTheme="minorHAnsi" w:cstheme="minorHAnsi"/>
          <w:sz w:val="22"/>
          <w:szCs w:val="22"/>
        </w:rPr>
        <w:t xml:space="preserve"> (dvs. beskrivelse af </w:t>
      </w:r>
      <w:proofErr w:type="spellStart"/>
      <w:r w:rsidRPr="00D11E00">
        <w:rPr>
          <w:rFonts w:asciiTheme="minorHAnsi" w:hAnsiTheme="minorHAnsi" w:cstheme="minorHAnsi"/>
          <w:sz w:val="22"/>
          <w:szCs w:val="22"/>
        </w:rPr>
        <w:t>ledvinkler</w:t>
      </w:r>
      <w:proofErr w:type="spellEnd"/>
      <w:r w:rsidRPr="00D11E00">
        <w:rPr>
          <w:rFonts w:asciiTheme="minorHAnsi" w:hAnsiTheme="minorHAnsi" w:cstheme="minorHAnsi"/>
          <w:sz w:val="22"/>
          <w:szCs w:val="22"/>
        </w:rPr>
        <w:t xml:space="preserve">, </w:t>
      </w:r>
      <w:proofErr w:type="spellStart"/>
      <w:r w:rsidRPr="00D11E00">
        <w:rPr>
          <w:rFonts w:asciiTheme="minorHAnsi" w:hAnsiTheme="minorHAnsi" w:cstheme="minorHAnsi"/>
          <w:sz w:val="22"/>
          <w:szCs w:val="22"/>
        </w:rPr>
        <w:t>ledvinkelhastigheder</w:t>
      </w:r>
      <w:proofErr w:type="spellEnd"/>
      <w:r w:rsidRPr="00D11E00">
        <w:rPr>
          <w:rFonts w:asciiTheme="minorHAnsi" w:hAnsiTheme="minorHAnsi" w:cstheme="minorHAnsi"/>
          <w:sz w:val="22"/>
          <w:szCs w:val="22"/>
        </w:rPr>
        <w:t xml:space="preserve"> etc.) og kinetiske (dvs. udviklede kræfter, momenter og effekt omkring de involverede led) målinger </w:t>
      </w:r>
      <w:r w:rsidR="005A2807">
        <w:rPr>
          <w:rFonts w:asciiTheme="minorHAnsi" w:hAnsiTheme="minorHAnsi" w:cstheme="minorHAnsi"/>
          <w:sz w:val="22"/>
          <w:szCs w:val="22"/>
        </w:rPr>
        <w:fldChar w:fldCharType="begin"/>
      </w:r>
      <w:r w:rsidR="001F2817">
        <w:rPr>
          <w:rFonts w:asciiTheme="minorHAnsi" w:hAnsiTheme="minorHAnsi" w:cstheme="minorHAnsi"/>
          <w:sz w:val="22"/>
          <w:szCs w:val="22"/>
        </w:rPr>
        <w:instrText>ADDIN RW.CITE{{492 DeLisa, J.A. 1998}}</w:instrText>
      </w:r>
      <w:r w:rsidR="005A2807">
        <w:rPr>
          <w:rFonts w:asciiTheme="minorHAnsi" w:hAnsiTheme="minorHAnsi" w:cstheme="minorHAnsi"/>
          <w:sz w:val="22"/>
          <w:szCs w:val="22"/>
        </w:rPr>
        <w:fldChar w:fldCharType="separate"/>
      </w:r>
      <w:r w:rsidR="00E24DC4">
        <w:rPr>
          <w:rFonts w:asciiTheme="minorHAnsi" w:hAnsiTheme="minorHAnsi" w:cstheme="minorHAnsi"/>
          <w:sz w:val="22"/>
          <w:szCs w:val="22"/>
        </w:rPr>
        <w:t>(123)</w:t>
      </w:r>
      <w:r w:rsidR="005A2807">
        <w:rPr>
          <w:rFonts w:asciiTheme="minorHAnsi" w:hAnsiTheme="minorHAnsi" w:cstheme="minorHAnsi"/>
          <w:sz w:val="22"/>
          <w:szCs w:val="22"/>
        </w:rPr>
        <w:fldChar w:fldCharType="end"/>
      </w:r>
      <w:r w:rsidRPr="00D11E00">
        <w:rPr>
          <w:rFonts w:asciiTheme="minorHAnsi" w:hAnsiTheme="minorHAnsi" w:cstheme="minorHAnsi"/>
          <w:sz w:val="22"/>
          <w:szCs w:val="22"/>
        </w:rPr>
        <w:t xml:space="preserve">. </w:t>
      </w:r>
    </w:p>
    <w:p w:rsidR="00B7227A" w:rsidRPr="00D11E00" w:rsidRDefault="001C75AD" w:rsidP="00B7227A">
      <w:pPr>
        <w:autoSpaceDE w:val="0"/>
        <w:autoSpaceDN w:val="0"/>
        <w:adjustRightInd w:val="0"/>
        <w:spacing w:after="0"/>
        <w:rPr>
          <w:rFonts w:cs="PrimoSerif"/>
        </w:rPr>
      </w:pPr>
      <w:r>
        <w:rPr>
          <w:rFonts w:cstheme="minorHAnsi"/>
          <w:noProof/>
          <w:lang w:eastAsia="da-DK"/>
        </w:rPr>
        <w:drawing>
          <wp:anchor distT="0" distB="0" distL="114300" distR="114300" simplePos="0" relativeHeight="251670528" behindDoc="0" locked="0" layoutInCell="1" allowOverlap="1">
            <wp:simplePos x="0" y="0"/>
            <wp:positionH relativeFrom="column">
              <wp:posOffset>3734435</wp:posOffset>
            </wp:positionH>
            <wp:positionV relativeFrom="paragraph">
              <wp:posOffset>1204595</wp:posOffset>
            </wp:positionV>
            <wp:extent cx="2054860" cy="2824480"/>
            <wp:effectExtent l="19050" t="0" r="2540" b="0"/>
            <wp:wrapSquare wrapText="bothSides"/>
            <wp:docPr id="9"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l="50992" t="20988" r="21384" b="12037"/>
                    <a:stretch>
                      <a:fillRect/>
                    </a:stretch>
                  </pic:blipFill>
                  <pic:spPr bwMode="auto">
                    <a:xfrm>
                      <a:off x="0" y="0"/>
                      <a:ext cx="2054860" cy="2824480"/>
                    </a:xfrm>
                    <a:prstGeom prst="rect">
                      <a:avLst/>
                    </a:prstGeom>
                    <a:noFill/>
                    <a:ln w="9525">
                      <a:noFill/>
                      <a:miter lim="800000"/>
                      <a:headEnd/>
                      <a:tailEnd/>
                    </a:ln>
                  </pic:spPr>
                </pic:pic>
              </a:graphicData>
            </a:graphic>
          </wp:anchor>
        </w:drawing>
      </w:r>
      <w:r w:rsidR="00B7227A" w:rsidRPr="00D11E00">
        <w:rPr>
          <w:rFonts w:cstheme="minorHAnsi"/>
        </w:rPr>
        <w:t>Ganganalysen kan udføres i et laboratorium med en gangbane med seks eller flere kameraer opsat rundt om gangbanen og markører påsat forskellige punkter på forsøgspersonens krop</w:t>
      </w:r>
      <w:r w:rsidR="007617E3">
        <w:rPr>
          <w:rFonts w:cstheme="minorHAnsi"/>
        </w:rPr>
        <w:t xml:space="preserve"> – se figur 10</w:t>
      </w:r>
      <w:r w:rsidR="00B7227A" w:rsidRPr="00D11E00">
        <w:rPr>
          <w:rFonts w:cstheme="minorHAnsi"/>
        </w:rPr>
        <w:t>. Kameraerne er opsat på en måde, så mindst to kameraer konstant kan ”se” hver markør. H</w:t>
      </w:r>
      <w:r w:rsidR="00B7227A" w:rsidRPr="00D11E00">
        <w:rPr>
          <w:rFonts w:cs="PrimoSerif"/>
        </w:rPr>
        <w:t>ver markørs position i rummet kan hermed på et givent tidspunkt beregnes som et tredimensionalt koordinat ved beregning ud fra minimum de to kameraers todimensionale koordinater. U</w:t>
      </w:r>
      <w:r w:rsidR="00887014" w:rsidRPr="00D11E00">
        <w:rPr>
          <w:rFonts w:cs="PrimoSerif"/>
        </w:rPr>
        <w:t xml:space="preserve">d fra markørkoordinaterne og </w:t>
      </w:r>
      <w:proofErr w:type="spellStart"/>
      <w:r w:rsidR="00B7227A" w:rsidRPr="00D11E00">
        <w:rPr>
          <w:rFonts w:cs="PrimoSerif"/>
        </w:rPr>
        <w:t>antropometriske</w:t>
      </w:r>
      <w:proofErr w:type="spellEnd"/>
      <w:r w:rsidR="00B7227A" w:rsidRPr="00D11E00">
        <w:rPr>
          <w:rFonts w:cs="PrimoSerif"/>
        </w:rPr>
        <w:t xml:space="preserve"> målinger</w:t>
      </w:r>
      <w:r w:rsidR="00DC06E5" w:rsidRPr="00D11E00">
        <w:rPr>
          <w:rFonts w:cs="PrimoSerif"/>
        </w:rPr>
        <w:t xml:space="preserve"> </w:t>
      </w:r>
      <w:r w:rsidR="00B7227A" w:rsidRPr="00D11E00">
        <w:rPr>
          <w:rFonts w:cs="PrimoSerif"/>
        </w:rPr>
        <w:t xml:space="preserve">kan </w:t>
      </w:r>
      <w:proofErr w:type="spellStart"/>
      <w:r w:rsidR="00B7227A" w:rsidRPr="00D11E00">
        <w:rPr>
          <w:rFonts w:cs="PrimoSerif"/>
        </w:rPr>
        <w:t>ledcentrum</w:t>
      </w:r>
      <w:proofErr w:type="spellEnd"/>
      <w:r w:rsidR="00B7227A" w:rsidRPr="00D11E00">
        <w:rPr>
          <w:rFonts w:cs="PrimoSerif"/>
        </w:rPr>
        <w:t xml:space="preserve"> for hofte</w:t>
      </w:r>
      <w:r w:rsidR="0073306A">
        <w:rPr>
          <w:rFonts w:cs="PrimoSerif"/>
        </w:rPr>
        <w:t>-</w:t>
      </w:r>
      <w:r w:rsidR="00B7227A" w:rsidRPr="00D11E00">
        <w:rPr>
          <w:rFonts w:cs="PrimoSerif"/>
        </w:rPr>
        <w:t xml:space="preserve">, </w:t>
      </w:r>
      <w:proofErr w:type="spellStart"/>
      <w:r w:rsidR="00B7227A" w:rsidRPr="00D11E00">
        <w:rPr>
          <w:rFonts w:cs="PrimoSerif"/>
        </w:rPr>
        <w:t>knæ-</w:t>
      </w:r>
      <w:proofErr w:type="spellEnd"/>
      <w:r w:rsidR="00B7227A" w:rsidRPr="00D11E00">
        <w:rPr>
          <w:rFonts w:cs="PrimoSerif"/>
        </w:rPr>
        <w:t xml:space="preserve"> og ankelled beregnes, og ved at beregne forskellene mellem hvert enkelt filmbillede kan </w:t>
      </w:r>
      <w:proofErr w:type="spellStart"/>
      <w:r w:rsidR="00B7227A" w:rsidRPr="00D11E00">
        <w:rPr>
          <w:rFonts w:cs="PrimoSerif"/>
        </w:rPr>
        <w:t>ledvinkelbevægelser</w:t>
      </w:r>
      <w:proofErr w:type="spellEnd"/>
      <w:r w:rsidR="00B7227A" w:rsidRPr="00D11E00">
        <w:rPr>
          <w:rFonts w:cs="PrimoSerif"/>
        </w:rPr>
        <w:t xml:space="preserve"> beregnes </w:t>
      </w:r>
      <w:r w:rsidR="005A2807">
        <w:rPr>
          <w:rFonts w:cs="PrimoSerif"/>
        </w:rPr>
        <w:fldChar w:fldCharType="begin"/>
      </w:r>
      <w:r w:rsidR="001F2817">
        <w:rPr>
          <w:rFonts w:cs="PrimoSerif"/>
        </w:rPr>
        <w:instrText>ADDIN RW.CITE{{490 Kirtley, C.}}</w:instrText>
      </w:r>
      <w:r w:rsidR="005A2807">
        <w:rPr>
          <w:rFonts w:cs="PrimoSerif"/>
        </w:rPr>
        <w:fldChar w:fldCharType="separate"/>
      </w:r>
      <w:r w:rsidR="00E24DC4">
        <w:rPr>
          <w:rFonts w:cs="PrimoSerif"/>
        </w:rPr>
        <w:t>(124)</w:t>
      </w:r>
      <w:r w:rsidR="005A2807">
        <w:rPr>
          <w:rFonts w:cs="PrimoSerif"/>
        </w:rPr>
        <w:fldChar w:fldCharType="end"/>
      </w:r>
      <w:r w:rsidR="00B7227A" w:rsidRPr="00D11E00">
        <w:rPr>
          <w:rFonts w:cs="PrimoSerif"/>
        </w:rPr>
        <w:t>.</w:t>
      </w:r>
    </w:p>
    <w:p w:rsidR="00DC06E5" w:rsidRPr="00D11E00" w:rsidRDefault="00DC06E5" w:rsidP="00B7227A">
      <w:pPr>
        <w:autoSpaceDE w:val="0"/>
        <w:autoSpaceDN w:val="0"/>
        <w:adjustRightInd w:val="0"/>
        <w:spacing w:after="0"/>
        <w:rPr>
          <w:rFonts w:cstheme="minorHAnsi"/>
        </w:rPr>
      </w:pPr>
    </w:p>
    <w:p w:rsidR="00B7227A" w:rsidRPr="00D11E00" w:rsidRDefault="003B373B" w:rsidP="00B7227A">
      <w:pPr>
        <w:autoSpaceDE w:val="0"/>
        <w:autoSpaceDN w:val="0"/>
        <w:adjustRightInd w:val="0"/>
        <w:spacing w:after="0"/>
        <w:rPr>
          <w:rFonts w:cs="PrimoSerif"/>
        </w:rPr>
      </w:pPr>
      <w:r w:rsidRPr="00D11E00">
        <w:rPr>
          <w:rFonts w:cs="PrimoSerif"/>
        </w:rPr>
        <w:t>Selve undersøgelsen, inklusiv</w:t>
      </w:r>
      <w:r w:rsidR="00B7227A" w:rsidRPr="00D11E00">
        <w:rPr>
          <w:rFonts w:cs="PrimoSerif"/>
        </w:rPr>
        <w:t xml:space="preserve"> </w:t>
      </w:r>
      <w:proofErr w:type="spellStart"/>
      <w:r w:rsidR="00B7227A" w:rsidRPr="00D11E00">
        <w:rPr>
          <w:rFonts w:cs="PrimoSerif"/>
        </w:rPr>
        <w:t>antropometriske</w:t>
      </w:r>
      <w:proofErr w:type="spellEnd"/>
      <w:r w:rsidR="00B7227A" w:rsidRPr="00D11E00">
        <w:rPr>
          <w:rFonts w:cs="PrimoSerif"/>
        </w:rPr>
        <w:t xml:space="preserve"> målinger og montering af markører, tager 1½-2½ time, afhængigt af patientens tilstand. Derudover bruges der 1- 1½ time på beregning og tolkning af data</w:t>
      </w:r>
      <w:r w:rsidR="00DB3F9C" w:rsidRPr="00D11E00">
        <w:rPr>
          <w:rFonts w:cs="PrimoSerif"/>
        </w:rPr>
        <w:t xml:space="preserve"> </w:t>
      </w:r>
      <w:r w:rsidR="005A2807">
        <w:rPr>
          <w:rFonts w:cs="PrimoSerif"/>
        </w:rPr>
        <w:fldChar w:fldCharType="begin"/>
      </w:r>
      <w:r w:rsidR="001F2817">
        <w:rPr>
          <w:rFonts w:cs="PrimoSerif"/>
        </w:rPr>
        <w:instrText>ADDIN RW.CITE{{426 Sonne-Holm, S. 2007}}</w:instrText>
      </w:r>
      <w:r w:rsidR="005A2807">
        <w:rPr>
          <w:rFonts w:cs="PrimoSerif"/>
        </w:rPr>
        <w:fldChar w:fldCharType="separate"/>
      </w:r>
      <w:r w:rsidR="00E24DC4">
        <w:rPr>
          <w:rFonts w:cs="PrimoSerif"/>
        </w:rPr>
        <w:t>(128)</w:t>
      </w:r>
      <w:r w:rsidR="005A2807">
        <w:rPr>
          <w:rFonts w:cs="PrimoSerif"/>
        </w:rPr>
        <w:fldChar w:fldCharType="end"/>
      </w:r>
      <w:r w:rsidR="00B7227A" w:rsidRPr="00D11E00">
        <w:rPr>
          <w:rFonts w:cs="PrimoSerif"/>
        </w:rPr>
        <w:t xml:space="preserve">. </w:t>
      </w:r>
    </w:p>
    <w:p w:rsidR="00B7227A" w:rsidRPr="00D11E00" w:rsidRDefault="00B7227A" w:rsidP="00B7227A">
      <w:pPr>
        <w:autoSpaceDE w:val="0"/>
        <w:autoSpaceDN w:val="0"/>
        <w:adjustRightInd w:val="0"/>
        <w:spacing w:after="0"/>
        <w:rPr>
          <w:rFonts w:cs="PrimoSerif"/>
        </w:rPr>
      </w:pPr>
    </w:p>
    <w:p w:rsidR="00B7227A" w:rsidRPr="00D11E00" w:rsidRDefault="005A2807" w:rsidP="00B7227A">
      <w:pPr>
        <w:autoSpaceDE w:val="0"/>
        <w:autoSpaceDN w:val="0"/>
        <w:adjustRightInd w:val="0"/>
        <w:spacing w:after="0"/>
        <w:rPr>
          <w:rFonts w:cs="PrimoSerif"/>
        </w:rPr>
      </w:pPr>
      <w:r w:rsidRPr="005A2807">
        <w:rPr>
          <w:noProof/>
        </w:rPr>
        <w:pict>
          <v:shape id="_x0000_s1028" type="#_x0000_t202" style="position:absolute;margin-left:294.3pt;margin-top:114.4pt;width:163.3pt;height:26.45pt;z-index:251672576" stroked="f">
            <v:textbox inset="0,0,0,0">
              <w:txbxContent>
                <w:p w:rsidR="00E54F2D" w:rsidRPr="002E255B" w:rsidRDefault="00E54F2D" w:rsidP="00DC06E5">
                  <w:pPr>
                    <w:pStyle w:val="Billedtekst"/>
                    <w:rPr>
                      <w:rFonts w:cstheme="minorHAnsi"/>
                      <w:b w:val="0"/>
                      <w:noProof/>
                      <w:color w:val="auto"/>
                    </w:rPr>
                  </w:pPr>
                  <w:r>
                    <w:rPr>
                      <w:b w:val="0"/>
                      <w:color w:val="auto"/>
                    </w:rPr>
                    <w:t>Figur 10:</w:t>
                  </w:r>
                  <w:r w:rsidRPr="002E255B">
                    <w:rPr>
                      <w:b w:val="0"/>
                      <w:color w:val="auto"/>
                    </w:rPr>
                    <w:t xml:space="preserve"> Markører på patient</w:t>
                  </w:r>
                  <w:r>
                    <w:rPr>
                      <w:b w:val="0"/>
                      <w:color w:val="auto"/>
                    </w:rPr>
                    <w:t xml:space="preserve">, 3D analyse </w:t>
                  </w:r>
                  <w:r w:rsidR="005A2807">
                    <w:rPr>
                      <w:b w:val="0"/>
                      <w:color w:val="auto"/>
                    </w:rPr>
                    <w:fldChar w:fldCharType="begin"/>
                  </w:r>
                  <w:r>
                    <w:rPr>
                      <w:b w:val="0"/>
                      <w:color w:val="auto"/>
                    </w:rPr>
                    <w:instrText>ADDIN RW.CITE{{501 CPOP - opfølgningsprogram for cerebral parese}}</w:instrText>
                  </w:r>
                  <w:r w:rsidR="005A2807">
                    <w:rPr>
                      <w:b w:val="0"/>
                      <w:color w:val="auto"/>
                    </w:rPr>
                    <w:fldChar w:fldCharType="separate"/>
                  </w:r>
                  <w:r>
                    <w:rPr>
                      <w:b w:val="0"/>
                      <w:color w:val="auto"/>
                    </w:rPr>
                    <w:t>(123)</w:t>
                  </w:r>
                  <w:r w:rsidR="005A2807">
                    <w:rPr>
                      <w:b w:val="0"/>
                      <w:color w:val="auto"/>
                    </w:rPr>
                    <w:fldChar w:fldCharType="end"/>
                  </w:r>
                </w:p>
              </w:txbxContent>
            </v:textbox>
            <w10:wrap type="square"/>
          </v:shape>
        </w:pict>
      </w:r>
      <w:r w:rsidR="00B7227A" w:rsidRPr="00D11E00">
        <w:rPr>
          <w:rFonts w:cs="PrimoSerif"/>
        </w:rPr>
        <w:t xml:space="preserve">Vurdering af analyseresultaterne kan være kompliceret for udenforstående, og en vis erfaring er nødvendig. Et studie viste en relativt stor variation i </w:t>
      </w:r>
      <w:proofErr w:type="spellStart"/>
      <w:r w:rsidR="00B7227A" w:rsidRPr="00D11E00">
        <w:rPr>
          <w:rFonts w:cs="PrimoSerif"/>
        </w:rPr>
        <w:t>kinematiske</w:t>
      </w:r>
      <w:proofErr w:type="spellEnd"/>
      <w:r w:rsidR="00B7227A" w:rsidRPr="00D11E00">
        <w:rPr>
          <w:rFonts w:cs="PrimoSerif"/>
        </w:rPr>
        <w:t xml:space="preserve"> og kinetiske data for samme forsøgsperson undersøgt på forskellige laboratorier, hvilket medførte forskellige tolkninger </w:t>
      </w:r>
      <w:r>
        <w:rPr>
          <w:rFonts w:cs="PrimoSerif"/>
        </w:rPr>
        <w:fldChar w:fldCharType="begin"/>
      </w:r>
      <w:r w:rsidR="001F2817">
        <w:rPr>
          <w:rFonts w:cs="PrimoSerif"/>
        </w:rPr>
        <w:instrText>ADDIN RW.CITE{{429 Noonan, K.J. 2003}}</w:instrText>
      </w:r>
      <w:r>
        <w:rPr>
          <w:rFonts w:cs="PrimoSerif"/>
        </w:rPr>
        <w:fldChar w:fldCharType="separate"/>
      </w:r>
      <w:r w:rsidR="00E24DC4">
        <w:rPr>
          <w:rFonts w:cs="PrimoSerif"/>
        </w:rPr>
        <w:t>(129)</w:t>
      </w:r>
      <w:r>
        <w:rPr>
          <w:rFonts w:cs="PrimoSerif"/>
        </w:rPr>
        <w:fldChar w:fldCharType="end"/>
      </w:r>
      <w:r w:rsidR="00B7227A" w:rsidRPr="00D11E00">
        <w:rPr>
          <w:rFonts w:cs="PrimoSerif"/>
        </w:rPr>
        <w:t xml:space="preserve">. </w:t>
      </w:r>
      <w:r w:rsidR="00B7227A" w:rsidRPr="00D11E00">
        <w:rPr>
          <w:rFonts w:cs="PrimoSerif-Italic"/>
          <w:iCs/>
        </w:rPr>
        <w:t xml:space="preserve">Et andet studie </w:t>
      </w:r>
      <w:r w:rsidR="00B7227A" w:rsidRPr="00D11E00">
        <w:rPr>
          <w:rFonts w:cs="PrimoSerif"/>
        </w:rPr>
        <w:t>har ligeledes påvist divergens i forhold til tolkning og efterfølgende behandlingsforslag forskellige laboratorier imellem</w:t>
      </w:r>
      <w:r w:rsidR="0079028D" w:rsidRPr="00D11E00">
        <w:rPr>
          <w:rFonts w:cs="PrimoSerif"/>
        </w:rPr>
        <w:t xml:space="preserve"> </w:t>
      </w:r>
      <w:r>
        <w:rPr>
          <w:rFonts w:cs="PrimoSerif"/>
        </w:rPr>
        <w:fldChar w:fldCharType="begin"/>
      </w:r>
      <w:r w:rsidR="001F2817">
        <w:rPr>
          <w:rFonts w:cs="PrimoSerif"/>
        </w:rPr>
        <w:instrText>ADDIN RW.CITE{{430 Skaggs, D.L. 2000}}</w:instrText>
      </w:r>
      <w:r>
        <w:rPr>
          <w:rFonts w:cs="PrimoSerif"/>
        </w:rPr>
        <w:fldChar w:fldCharType="separate"/>
      </w:r>
      <w:r w:rsidR="00E24DC4">
        <w:rPr>
          <w:rFonts w:cs="PrimoSerif"/>
        </w:rPr>
        <w:t>(130)</w:t>
      </w:r>
      <w:r>
        <w:rPr>
          <w:rFonts w:cs="PrimoSerif"/>
        </w:rPr>
        <w:fldChar w:fldCharType="end"/>
      </w:r>
      <w:r w:rsidR="00B7227A" w:rsidRPr="00D11E00">
        <w:rPr>
          <w:rFonts w:cs="PrimoSerif"/>
        </w:rPr>
        <w:t>.</w:t>
      </w:r>
    </w:p>
    <w:p w:rsidR="00B7227A" w:rsidRPr="00D11E00" w:rsidRDefault="00B7227A" w:rsidP="00B7227A">
      <w:pPr>
        <w:autoSpaceDE w:val="0"/>
        <w:autoSpaceDN w:val="0"/>
        <w:adjustRightInd w:val="0"/>
        <w:spacing w:after="0"/>
        <w:rPr>
          <w:rFonts w:cs="PrimoSerif"/>
        </w:rPr>
      </w:pPr>
    </w:p>
    <w:p w:rsidR="00B7227A" w:rsidRPr="00D11E00" w:rsidRDefault="00B7227A" w:rsidP="00B7227A">
      <w:pPr>
        <w:pStyle w:val="Overskrift4"/>
        <w:rPr>
          <w:rFonts w:asciiTheme="minorHAnsi" w:hAnsiTheme="minorHAnsi"/>
        </w:rPr>
      </w:pPr>
      <w:r w:rsidRPr="00D11E00">
        <w:rPr>
          <w:rFonts w:asciiTheme="minorHAnsi" w:hAnsiTheme="minorHAnsi"/>
        </w:rPr>
        <w:t>Goniometer</w:t>
      </w:r>
    </w:p>
    <w:p w:rsidR="00B7227A" w:rsidRPr="00D11E00" w:rsidRDefault="0083503C" w:rsidP="00B7227A">
      <w:r>
        <w:t>Goniomet</w:t>
      </w:r>
      <w:r w:rsidR="00B7227A" w:rsidRPr="00D11E00">
        <w:t xml:space="preserve">re kan anvendes i en bevægelsesanalyse til at vurdere </w:t>
      </w:r>
      <w:proofErr w:type="spellStart"/>
      <w:r w:rsidR="00B7227A" w:rsidRPr="00D11E00">
        <w:t>ledbevægelser</w:t>
      </w:r>
      <w:proofErr w:type="spellEnd"/>
      <w:r w:rsidR="00B7227A" w:rsidRPr="00D11E00">
        <w:t xml:space="preserve">. Goniometeret påsættes det proksimale og distale kropssegment (hen over leddet) og leverer et signal, hvis styrke afhænger af vinklens størrelse </w:t>
      </w:r>
      <w:fldSimple w:instr="ADDIN RW.CITE{{492 DeLisa, J.A. 1998}}">
        <w:r w:rsidR="00E24DC4">
          <w:t>(123)</w:t>
        </w:r>
      </w:fldSimple>
      <w:r w:rsidR="00B7227A" w:rsidRPr="00D11E00">
        <w:t>.</w:t>
      </w:r>
    </w:p>
    <w:p w:rsidR="00B7227A" w:rsidRPr="00D11E00" w:rsidRDefault="00B7227A" w:rsidP="00B7227A">
      <w:r w:rsidRPr="00D11E00">
        <w:lastRenderedPageBreak/>
        <w:t>De to største fordele ved teknologien er dets lette anvendelighed og lave pris. Der kan opstå unøjagtigheder i forbindelse med når det anvendes på kraftige personer</w:t>
      </w:r>
      <w:r w:rsidR="00CB16C5" w:rsidRPr="00D11E00">
        <w:t>,</w:t>
      </w:r>
      <w:r w:rsidRPr="00D11E00">
        <w:t xml:space="preserve"> og generelt bør der foretages grundig kalibrering før apparaturet tages i anvendelse </w:t>
      </w:r>
      <w:fldSimple w:instr="ADDIN RW.CITE{{492 DeLisa, J.A. 1998}}">
        <w:r w:rsidR="00E24DC4">
          <w:t>(123)</w:t>
        </w:r>
      </w:fldSimple>
      <w:r w:rsidRPr="00D11E00">
        <w:t>.</w:t>
      </w:r>
    </w:p>
    <w:p w:rsidR="00B7227A" w:rsidRPr="00D11E00" w:rsidRDefault="00B7227A" w:rsidP="00B7227A">
      <w:pPr>
        <w:autoSpaceDE w:val="0"/>
        <w:autoSpaceDN w:val="0"/>
        <w:adjustRightInd w:val="0"/>
        <w:spacing w:after="0"/>
        <w:rPr>
          <w:rFonts w:cstheme="minorHAnsi"/>
        </w:rPr>
      </w:pPr>
      <w:r w:rsidRPr="00D11E00">
        <w:rPr>
          <w:rFonts w:cstheme="minorHAnsi"/>
        </w:rPr>
        <w:t xml:space="preserve">Elektroniske goniometre er blevet anvendt til at måle det </w:t>
      </w:r>
      <w:proofErr w:type="spellStart"/>
      <w:r w:rsidRPr="00D11E00">
        <w:rPr>
          <w:rFonts w:cstheme="minorHAnsi"/>
        </w:rPr>
        <w:t>kinematiske</w:t>
      </w:r>
      <w:proofErr w:type="spellEnd"/>
      <w:r w:rsidRPr="00D11E00">
        <w:rPr>
          <w:rFonts w:cstheme="minorHAnsi"/>
        </w:rPr>
        <w:t xml:space="preserve"> respons på elektriske stimulationer i et studie af </w:t>
      </w:r>
      <w:proofErr w:type="spellStart"/>
      <w:r w:rsidRPr="00D11E00">
        <w:rPr>
          <w:rFonts w:cstheme="minorHAnsi"/>
        </w:rPr>
        <w:t>Spaich</w:t>
      </w:r>
      <w:proofErr w:type="spellEnd"/>
      <w:r w:rsidRPr="00D11E00">
        <w:rPr>
          <w:rFonts w:cstheme="minorHAnsi"/>
        </w:rPr>
        <w:t xml:space="preserve"> et al. fra 2006 </w:t>
      </w:r>
      <w:r w:rsidR="005A2807">
        <w:rPr>
          <w:rFonts w:cstheme="minorHAnsi"/>
        </w:rPr>
        <w:fldChar w:fldCharType="begin"/>
      </w:r>
      <w:r w:rsidR="001F2817">
        <w:rPr>
          <w:rFonts w:cstheme="minorHAnsi"/>
        </w:rPr>
        <w:instrText>ADDIN RW.CITE{{346 Spaich, E.G. 2006}}</w:instrText>
      </w:r>
      <w:r w:rsidR="005A2807">
        <w:rPr>
          <w:rFonts w:cstheme="minorHAnsi"/>
        </w:rPr>
        <w:fldChar w:fldCharType="separate"/>
      </w:r>
      <w:r w:rsidR="00E24DC4">
        <w:rPr>
          <w:rFonts w:cstheme="minorHAnsi"/>
        </w:rPr>
        <w:t>(117)</w:t>
      </w:r>
      <w:r w:rsidR="005A2807">
        <w:rPr>
          <w:rFonts w:cstheme="minorHAnsi"/>
        </w:rPr>
        <w:fldChar w:fldCharType="end"/>
      </w:r>
      <w:r w:rsidRPr="00D11E00">
        <w:rPr>
          <w:rFonts w:cstheme="minorHAnsi"/>
        </w:rPr>
        <w:t xml:space="preserve">. Her blev bevægelser i det </w:t>
      </w:r>
      <w:proofErr w:type="spellStart"/>
      <w:r w:rsidRPr="00D11E00">
        <w:rPr>
          <w:rFonts w:cstheme="minorHAnsi"/>
        </w:rPr>
        <w:t>sagi</w:t>
      </w:r>
      <w:r w:rsidR="00833DE0">
        <w:rPr>
          <w:rFonts w:cstheme="minorHAnsi"/>
        </w:rPr>
        <w:t>t</w:t>
      </w:r>
      <w:r w:rsidRPr="00D11E00">
        <w:rPr>
          <w:rFonts w:cstheme="minorHAnsi"/>
        </w:rPr>
        <w:t>tale</w:t>
      </w:r>
      <w:proofErr w:type="spellEnd"/>
      <w:r w:rsidRPr="00D11E00">
        <w:rPr>
          <w:rFonts w:cstheme="minorHAnsi"/>
        </w:rPr>
        <w:t xml:space="preserve"> plan i ankel-, </w:t>
      </w:r>
      <w:proofErr w:type="spellStart"/>
      <w:r w:rsidRPr="00D11E00">
        <w:rPr>
          <w:rFonts w:cstheme="minorHAnsi"/>
        </w:rPr>
        <w:t>knæ-</w:t>
      </w:r>
      <w:proofErr w:type="spellEnd"/>
      <w:r w:rsidRPr="00D11E00">
        <w:rPr>
          <w:rFonts w:cstheme="minorHAnsi"/>
        </w:rPr>
        <w:t xml:space="preserve"> og </w:t>
      </w:r>
      <w:proofErr w:type="spellStart"/>
      <w:r w:rsidRPr="00D11E00">
        <w:rPr>
          <w:rFonts w:cstheme="minorHAnsi"/>
        </w:rPr>
        <w:t>hofteled</w:t>
      </w:r>
      <w:proofErr w:type="spellEnd"/>
      <w:r w:rsidRPr="00D11E00">
        <w:rPr>
          <w:rFonts w:cstheme="minorHAnsi"/>
        </w:rPr>
        <w:t xml:space="preserve"> på det stimulerede ben undersøgt, hvilket muliggjorde en uddifferentiering af, hvilken kombination af modaliteter (stimulationssted, frekvens, fase) der gav det største </w:t>
      </w:r>
      <w:proofErr w:type="spellStart"/>
      <w:r w:rsidRPr="00D11E00">
        <w:rPr>
          <w:rFonts w:cstheme="minorHAnsi"/>
        </w:rPr>
        <w:t>kinematiske</w:t>
      </w:r>
      <w:proofErr w:type="spellEnd"/>
      <w:r w:rsidRPr="00D11E00">
        <w:rPr>
          <w:rFonts w:cstheme="minorHAnsi"/>
        </w:rPr>
        <w:t xml:space="preserve"> respons over de forskellige led. </w:t>
      </w:r>
    </w:p>
    <w:p w:rsidR="00B7227A" w:rsidRPr="00D11E00" w:rsidRDefault="00B7227A" w:rsidP="00B7227A"/>
    <w:p w:rsidR="00F70583" w:rsidRPr="00D11E00" w:rsidRDefault="00F70583" w:rsidP="005D59A3">
      <w:pPr>
        <w:pStyle w:val="Overskrift4"/>
        <w:rPr>
          <w:rFonts w:asciiTheme="minorHAnsi" w:hAnsiTheme="minorHAnsi"/>
        </w:rPr>
      </w:pPr>
      <w:proofErr w:type="spellStart"/>
      <w:r w:rsidRPr="00D11E00">
        <w:rPr>
          <w:rFonts w:asciiTheme="minorHAnsi" w:hAnsiTheme="minorHAnsi"/>
        </w:rPr>
        <w:t>Elektromyografi</w:t>
      </w:r>
      <w:proofErr w:type="spellEnd"/>
      <w:r w:rsidRPr="00D11E00">
        <w:rPr>
          <w:rFonts w:asciiTheme="minorHAnsi" w:hAnsiTheme="minorHAnsi"/>
        </w:rPr>
        <w:t xml:space="preserve"> (EMG)</w:t>
      </w:r>
    </w:p>
    <w:p w:rsidR="006307ED" w:rsidRPr="00D11E00" w:rsidRDefault="00F70583" w:rsidP="004326F6">
      <w:pPr>
        <w:autoSpaceDE w:val="0"/>
        <w:autoSpaceDN w:val="0"/>
        <w:adjustRightInd w:val="0"/>
        <w:spacing w:after="0"/>
        <w:rPr>
          <w:rFonts w:cs="PrimoSerif"/>
        </w:rPr>
      </w:pPr>
      <w:r w:rsidRPr="00D11E00">
        <w:rPr>
          <w:rFonts w:cs="PrimoSerif"/>
        </w:rPr>
        <w:t>Gangana</w:t>
      </w:r>
      <w:r w:rsidR="0083503C">
        <w:rPr>
          <w:rFonts w:cs="PrimoSerif"/>
        </w:rPr>
        <w:t xml:space="preserve">lysen kan udvides med simultan </w:t>
      </w:r>
      <w:proofErr w:type="spellStart"/>
      <w:r w:rsidRPr="00D11E00">
        <w:rPr>
          <w:rFonts w:cs="PrimoSerif"/>
        </w:rPr>
        <w:t>elektromyografi</w:t>
      </w:r>
      <w:proofErr w:type="spellEnd"/>
      <w:r w:rsidRPr="00D11E00">
        <w:rPr>
          <w:rFonts w:cs="PrimoSerif"/>
        </w:rPr>
        <w:t xml:space="preserve"> (EMG)-registrering af udvalgte muskler. EMG–målingerne kan studeres synkroniseret med graferne fra selve ganganalysen</w:t>
      </w:r>
      <w:r w:rsidR="00100927" w:rsidRPr="00D11E00">
        <w:rPr>
          <w:rFonts w:cs="PrimoSerif"/>
        </w:rPr>
        <w:t xml:space="preserve"> </w:t>
      </w:r>
      <w:r w:rsidR="005A2807">
        <w:rPr>
          <w:rFonts w:cs="PrimoSerif"/>
        </w:rPr>
        <w:fldChar w:fldCharType="begin"/>
      </w:r>
      <w:r w:rsidR="001F2817">
        <w:rPr>
          <w:rFonts w:cs="PrimoSerif"/>
        </w:rPr>
        <w:instrText>ADDIN RW.CITE{{426 Sonne-Holm, S. 2007; 428 Ortopædkirurgisk Forskning Aarhus 2006}}</w:instrText>
      </w:r>
      <w:r w:rsidR="005A2807">
        <w:rPr>
          <w:rFonts w:cs="PrimoSerif"/>
        </w:rPr>
        <w:fldChar w:fldCharType="separate"/>
      </w:r>
      <w:r w:rsidR="00E24DC4">
        <w:rPr>
          <w:rFonts w:cs="PrimoSerif"/>
        </w:rPr>
        <w:t>(128,131)</w:t>
      </w:r>
      <w:r w:rsidR="005A2807">
        <w:rPr>
          <w:rFonts w:cs="PrimoSerif"/>
        </w:rPr>
        <w:fldChar w:fldCharType="end"/>
      </w:r>
      <w:r w:rsidRPr="00D11E00">
        <w:rPr>
          <w:rFonts w:cs="PrimoSerif"/>
        </w:rPr>
        <w:t xml:space="preserve">. </w:t>
      </w:r>
      <w:r w:rsidR="00CB16C5" w:rsidRPr="00D11E00">
        <w:rPr>
          <w:rFonts w:cs="PrimoSerif"/>
        </w:rPr>
        <w:t xml:space="preserve"> Formålet med EMG registrering unde</w:t>
      </w:r>
      <w:r w:rsidR="0032620B" w:rsidRPr="00D11E00">
        <w:rPr>
          <w:rFonts w:cs="PrimoSerif"/>
        </w:rPr>
        <w:t>r gang hos apopleksipatienter kan</w:t>
      </w:r>
      <w:r w:rsidR="00CB16C5" w:rsidRPr="00D11E00">
        <w:rPr>
          <w:rFonts w:cs="PrimoSerif"/>
        </w:rPr>
        <w:t xml:space="preserve"> eksempelvis </w:t>
      </w:r>
      <w:r w:rsidR="0032620B" w:rsidRPr="00D11E00">
        <w:rPr>
          <w:rFonts w:cs="PrimoSerif"/>
        </w:rPr>
        <w:t>være</w:t>
      </w:r>
      <w:r w:rsidR="00924294">
        <w:rPr>
          <w:rFonts w:cs="PrimoSerif"/>
        </w:rPr>
        <w:t>,</w:t>
      </w:r>
      <w:r w:rsidR="0032620B" w:rsidRPr="00D11E00">
        <w:rPr>
          <w:rFonts w:cs="PrimoSerif"/>
        </w:rPr>
        <w:t xml:space="preserve"> </w:t>
      </w:r>
      <w:r w:rsidR="00CB16C5" w:rsidRPr="00D11E00">
        <w:rPr>
          <w:rFonts w:cs="PrimoSerif"/>
        </w:rPr>
        <w:t xml:space="preserve">at </w:t>
      </w:r>
      <w:r w:rsidR="0032620B" w:rsidRPr="00D11E00">
        <w:rPr>
          <w:rFonts w:cs="PrimoSerif"/>
        </w:rPr>
        <w:t>vurdere det muskulære aktiveringsmønster under gangen. Hermed kan det kortlægges</w:t>
      </w:r>
      <w:r w:rsidR="0083503C">
        <w:rPr>
          <w:rFonts w:cs="PrimoSerif"/>
        </w:rPr>
        <w:t>,</w:t>
      </w:r>
      <w:r w:rsidR="00CB16C5" w:rsidRPr="00D11E00">
        <w:rPr>
          <w:rFonts w:cs="PrimoSerif"/>
        </w:rPr>
        <w:t xml:space="preserve"> i hvilken grad eventuel parese eller spasticitet </w:t>
      </w:r>
      <w:r w:rsidR="0032620B" w:rsidRPr="00D11E00">
        <w:rPr>
          <w:rFonts w:cs="PrimoSerif"/>
        </w:rPr>
        <w:t>påvirker de</w:t>
      </w:r>
      <w:r w:rsidR="00CB16C5" w:rsidRPr="00D11E00">
        <w:rPr>
          <w:rFonts w:cs="PrimoSerif"/>
        </w:rPr>
        <w:t xml:space="preserve"> funktionelle bevægelser </w:t>
      </w:r>
      <w:r w:rsidR="0032620B" w:rsidRPr="00D11E00">
        <w:rPr>
          <w:rFonts w:cs="PrimoSerif"/>
        </w:rPr>
        <w:t xml:space="preserve">forbundet med </w:t>
      </w:r>
      <w:r w:rsidR="00CB16C5" w:rsidRPr="00D11E00">
        <w:rPr>
          <w:rFonts w:cs="PrimoSerif"/>
        </w:rPr>
        <w:t>et naturligt gangmønster.</w:t>
      </w:r>
    </w:p>
    <w:p w:rsidR="006307ED" w:rsidRPr="00D11E00" w:rsidRDefault="006307ED" w:rsidP="004326F6">
      <w:pPr>
        <w:autoSpaceDE w:val="0"/>
        <w:autoSpaceDN w:val="0"/>
        <w:adjustRightInd w:val="0"/>
        <w:spacing w:after="0"/>
        <w:rPr>
          <w:rFonts w:cs="PrimoSerif"/>
        </w:rPr>
      </w:pPr>
    </w:p>
    <w:p w:rsidR="006307ED" w:rsidRPr="00D11E00" w:rsidRDefault="006307ED" w:rsidP="005D59A3">
      <w:pPr>
        <w:pStyle w:val="Overskrift4"/>
        <w:rPr>
          <w:rFonts w:asciiTheme="minorHAnsi" w:hAnsiTheme="minorHAnsi"/>
        </w:rPr>
      </w:pPr>
      <w:r w:rsidRPr="00D11E00">
        <w:rPr>
          <w:rFonts w:asciiTheme="minorHAnsi" w:hAnsiTheme="minorHAnsi"/>
        </w:rPr>
        <w:t>Kraftmåling</w:t>
      </w:r>
    </w:p>
    <w:p w:rsidR="0077465E" w:rsidRPr="00D11E00" w:rsidRDefault="001C75AD" w:rsidP="004326F6">
      <w:pPr>
        <w:autoSpaceDE w:val="0"/>
        <w:autoSpaceDN w:val="0"/>
        <w:adjustRightInd w:val="0"/>
        <w:spacing w:after="0"/>
        <w:rPr>
          <w:rFonts w:cstheme="minorHAnsi"/>
        </w:rPr>
      </w:pPr>
      <w:r>
        <w:rPr>
          <w:noProof/>
          <w:lang w:eastAsia="da-DK"/>
        </w:rPr>
        <w:drawing>
          <wp:anchor distT="0" distB="0" distL="114300" distR="114300" simplePos="0" relativeHeight="251673600" behindDoc="0" locked="0" layoutInCell="1" allowOverlap="1">
            <wp:simplePos x="0" y="0"/>
            <wp:positionH relativeFrom="column">
              <wp:posOffset>3789045</wp:posOffset>
            </wp:positionH>
            <wp:positionV relativeFrom="paragraph">
              <wp:posOffset>20955</wp:posOffset>
            </wp:positionV>
            <wp:extent cx="2109470" cy="2128520"/>
            <wp:effectExtent l="19050" t="0" r="5080" b="0"/>
            <wp:wrapSquare wrapText="bothSides"/>
            <wp:docPr id="10"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l="49584" t="17284" r="15820" b="20988"/>
                    <a:stretch>
                      <a:fillRect/>
                    </a:stretch>
                  </pic:blipFill>
                  <pic:spPr bwMode="auto">
                    <a:xfrm>
                      <a:off x="0" y="0"/>
                      <a:ext cx="2109470" cy="2128520"/>
                    </a:xfrm>
                    <a:prstGeom prst="rect">
                      <a:avLst/>
                    </a:prstGeom>
                    <a:noFill/>
                    <a:ln w="9525">
                      <a:noFill/>
                      <a:miter lim="800000"/>
                      <a:headEnd/>
                      <a:tailEnd/>
                    </a:ln>
                  </pic:spPr>
                </pic:pic>
              </a:graphicData>
            </a:graphic>
          </wp:anchor>
        </w:drawing>
      </w:r>
      <w:r w:rsidR="005A2807" w:rsidRPr="005A2807">
        <w:rPr>
          <w:noProof/>
        </w:rPr>
        <w:pict>
          <v:shape id="_x0000_s1029" type="#_x0000_t202" style="position:absolute;margin-left:331.55pt;margin-top:176.7pt;width:166.75pt;height:.05pt;z-index:251675648;mso-position-horizontal-relative:text;mso-position-vertical-relative:text" stroked="f">
            <v:textbox style="mso-next-textbox:#_x0000_s1029;mso-fit-shape-to-text:t" inset="0,0,0,0">
              <w:txbxContent>
                <w:p w:rsidR="00E54F2D" w:rsidRPr="002A6C92" w:rsidRDefault="00E54F2D" w:rsidP="00CB16C5">
                  <w:pPr>
                    <w:pStyle w:val="Billedtekst"/>
                    <w:rPr>
                      <w:rFonts w:cstheme="minorHAnsi"/>
                      <w:noProof/>
                    </w:rPr>
                  </w:pPr>
                </w:p>
              </w:txbxContent>
            </v:textbox>
            <w10:wrap type="square"/>
          </v:shape>
        </w:pict>
      </w:r>
      <w:r w:rsidR="0077465E" w:rsidRPr="00D11E00">
        <w:rPr>
          <w:rFonts w:cstheme="minorHAnsi"/>
        </w:rPr>
        <w:t xml:space="preserve">Måling af kraften mellem foden og underlaget kan udgøre baggrunden for at bestemme de forskellige faser i gangcyklussen. Anvendelse af en enkelt kraftmåler placeret under hælen kan give oplysninger om faserne </w:t>
      </w:r>
      <w:proofErr w:type="spellStart"/>
      <w:r w:rsidR="0077465E" w:rsidRPr="00D11E00">
        <w:rPr>
          <w:rFonts w:cstheme="minorHAnsi"/>
        </w:rPr>
        <w:t>heel-off</w:t>
      </w:r>
      <w:proofErr w:type="spellEnd"/>
      <w:r w:rsidR="0077465E" w:rsidRPr="00D11E00">
        <w:rPr>
          <w:rFonts w:cstheme="minorHAnsi"/>
        </w:rPr>
        <w:t xml:space="preserve"> og </w:t>
      </w:r>
      <w:proofErr w:type="spellStart"/>
      <w:r w:rsidR="0077465E" w:rsidRPr="00D11E00">
        <w:rPr>
          <w:rFonts w:cstheme="minorHAnsi"/>
        </w:rPr>
        <w:t>hælisæt</w:t>
      </w:r>
      <w:proofErr w:type="spellEnd"/>
      <w:r w:rsidR="0077465E" w:rsidRPr="00D11E00">
        <w:rPr>
          <w:rFonts w:cstheme="minorHAnsi"/>
        </w:rPr>
        <w:t>. Anvendelse af flere målere kan i supplement hertil give oplysninger om faserne ”</w:t>
      </w:r>
      <w:proofErr w:type="spellStart"/>
      <w:r w:rsidR="0077465E" w:rsidRPr="00D11E00">
        <w:rPr>
          <w:rFonts w:cstheme="minorHAnsi"/>
        </w:rPr>
        <w:t>foot</w:t>
      </w:r>
      <w:proofErr w:type="spellEnd"/>
      <w:r w:rsidR="0077465E" w:rsidRPr="00D11E00">
        <w:rPr>
          <w:rFonts w:cstheme="minorHAnsi"/>
        </w:rPr>
        <w:t xml:space="preserve"> </w:t>
      </w:r>
      <w:proofErr w:type="spellStart"/>
      <w:r w:rsidR="0077465E" w:rsidRPr="00D11E00">
        <w:rPr>
          <w:rFonts w:cstheme="minorHAnsi"/>
        </w:rPr>
        <w:t>flat</w:t>
      </w:r>
      <w:proofErr w:type="spellEnd"/>
      <w:r w:rsidR="0077465E" w:rsidRPr="00D11E00">
        <w:rPr>
          <w:rFonts w:cstheme="minorHAnsi"/>
        </w:rPr>
        <w:t xml:space="preserve">” </w:t>
      </w:r>
      <w:r w:rsidR="003D0563" w:rsidRPr="00D11E00">
        <w:rPr>
          <w:rFonts w:cstheme="minorHAnsi"/>
        </w:rPr>
        <w:t xml:space="preserve">(hele foden i kontakt med underlaget) </w:t>
      </w:r>
      <w:r w:rsidR="0077465E" w:rsidRPr="00D11E00">
        <w:rPr>
          <w:rFonts w:cstheme="minorHAnsi"/>
        </w:rPr>
        <w:t xml:space="preserve">og </w:t>
      </w:r>
      <w:proofErr w:type="spellStart"/>
      <w:r w:rsidR="0077465E" w:rsidRPr="00D11E00">
        <w:rPr>
          <w:rFonts w:cstheme="minorHAnsi"/>
        </w:rPr>
        <w:t>toe-off</w:t>
      </w:r>
      <w:proofErr w:type="spellEnd"/>
      <w:r w:rsidR="0077465E" w:rsidRPr="00D11E00">
        <w:rPr>
          <w:rFonts w:cstheme="minorHAnsi"/>
        </w:rPr>
        <w:t xml:space="preserve"> </w:t>
      </w:r>
      <w:r w:rsidR="005A2807">
        <w:rPr>
          <w:rFonts w:cstheme="minorHAnsi"/>
        </w:rPr>
        <w:fldChar w:fldCharType="begin"/>
      </w:r>
      <w:r w:rsidR="001F2817">
        <w:rPr>
          <w:rFonts w:cstheme="minorHAnsi"/>
        </w:rPr>
        <w:instrText>ADDIN RW.CITE{{374 Lyons, G.M. 2002; 375 Skelly, M.M. 2001}}</w:instrText>
      </w:r>
      <w:r w:rsidR="005A2807">
        <w:rPr>
          <w:rFonts w:cstheme="minorHAnsi"/>
        </w:rPr>
        <w:fldChar w:fldCharType="separate"/>
      </w:r>
      <w:r w:rsidR="00E24DC4">
        <w:rPr>
          <w:rFonts w:cstheme="minorHAnsi"/>
        </w:rPr>
        <w:t>(132,133)</w:t>
      </w:r>
      <w:r w:rsidR="005A2807">
        <w:rPr>
          <w:rFonts w:cstheme="minorHAnsi"/>
        </w:rPr>
        <w:fldChar w:fldCharType="end"/>
      </w:r>
      <w:r w:rsidR="0077465E" w:rsidRPr="00D11E00">
        <w:rPr>
          <w:rFonts w:cstheme="minorHAnsi"/>
        </w:rPr>
        <w:t>, hvilke er nødvendige at kende</w:t>
      </w:r>
      <w:r w:rsidR="00924294">
        <w:rPr>
          <w:rFonts w:cstheme="minorHAnsi"/>
        </w:rPr>
        <w:t>,</w:t>
      </w:r>
      <w:r w:rsidR="0077465E" w:rsidRPr="00D11E00">
        <w:rPr>
          <w:rFonts w:cstheme="minorHAnsi"/>
        </w:rPr>
        <w:t xml:space="preserve"> såfremt gangcyklussen ikke starter med et </w:t>
      </w:r>
      <w:proofErr w:type="spellStart"/>
      <w:r w:rsidR="0077465E" w:rsidRPr="00D11E00">
        <w:rPr>
          <w:rFonts w:cstheme="minorHAnsi"/>
        </w:rPr>
        <w:t>hælisæt</w:t>
      </w:r>
      <w:proofErr w:type="spellEnd"/>
      <w:r w:rsidR="0077465E" w:rsidRPr="00D11E00">
        <w:rPr>
          <w:rFonts w:cstheme="minorHAnsi"/>
        </w:rPr>
        <w:t xml:space="preserve">. </w:t>
      </w:r>
    </w:p>
    <w:p w:rsidR="009C6358" w:rsidRPr="00D11E00" w:rsidRDefault="005A2807" w:rsidP="004326F6">
      <w:pPr>
        <w:autoSpaceDE w:val="0"/>
        <w:autoSpaceDN w:val="0"/>
        <w:adjustRightInd w:val="0"/>
        <w:spacing w:after="0"/>
        <w:rPr>
          <w:rFonts w:cstheme="minorHAnsi"/>
        </w:rPr>
      </w:pPr>
      <w:r w:rsidRPr="005A2807">
        <w:rPr>
          <w:noProof/>
        </w:rPr>
        <w:pict>
          <v:shape id="_x0000_s1030" type="#_x0000_t202" style="position:absolute;margin-left:294.8pt;margin-top:53.15pt;width:166.75pt;height:47.25pt;z-index:251677696" stroked="f">
            <v:textbox style="mso-next-textbox:#_x0000_s1030" inset="0,0,0,0">
              <w:txbxContent>
                <w:p w:rsidR="00E54F2D" w:rsidRPr="00284DFF" w:rsidRDefault="00E54F2D" w:rsidP="00284DFF">
                  <w:pPr>
                    <w:pStyle w:val="Billedtekst"/>
                    <w:rPr>
                      <w:b w:val="0"/>
                      <w:noProof/>
                      <w:color w:val="auto"/>
                    </w:rPr>
                  </w:pPr>
                  <w:r>
                    <w:rPr>
                      <w:b w:val="0"/>
                      <w:color w:val="auto"/>
                    </w:rPr>
                    <w:t>Figur 11: K</w:t>
                  </w:r>
                  <w:r w:rsidRPr="00284DFF">
                    <w:rPr>
                      <w:b w:val="0"/>
                      <w:color w:val="auto"/>
                    </w:rPr>
                    <w:t>ro</w:t>
                  </w:r>
                  <w:r>
                    <w:rPr>
                      <w:b w:val="0"/>
                      <w:color w:val="auto"/>
                    </w:rPr>
                    <w:t>ppens tyngdepåvirkning af underl</w:t>
                  </w:r>
                  <w:r w:rsidRPr="00284DFF">
                    <w:rPr>
                      <w:b w:val="0"/>
                      <w:color w:val="auto"/>
                    </w:rPr>
                    <w:t xml:space="preserve">aget skaber en kraft. Den modsatrettede kraft måles af </w:t>
                  </w:r>
                  <w:proofErr w:type="spellStart"/>
                  <w:r w:rsidRPr="00284DFF">
                    <w:rPr>
                      <w:b w:val="0"/>
                      <w:color w:val="auto"/>
                    </w:rPr>
                    <w:t>kraf</w:t>
                  </w:r>
                  <w:r>
                    <w:rPr>
                      <w:b w:val="0"/>
                      <w:color w:val="auto"/>
                    </w:rPr>
                    <w:t>platformen</w:t>
                  </w:r>
                  <w:proofErr w:type="spellEnd"/>
                  <w:r>
                    <w:rPr>
                      <w:b w:val="0"/>
                      <w:color w:val="auto"/>
                    </w:rPr>
                    <w:t xml:space="preserve"> (123).</w:t>
                  </w:r>
                </w:p>
              </w:txbxContent>
            </v:textbox>
            <w10:wrap type="square"/>
          </v:shape>
        </w:pict>
      </w:r>
      <w:r w:rsidR="00B9072A" w:rsidRPr="00D11E00">
        <w:t>En anden type kraftmåling kan udføres via en kraftplatform</w:t>
      </w:r>
      <w:r w:rsidR="00924294">
        <w:t>,</w:t>
      </w:r>
      <w:r w:rsidR="00B9072A" w:rsidRPr="00D11E00">
        <w:t xml:space="preserve"> der kan give oplysninger om </w:t>
      </w:r>
      <w:r w:rsidR="00B9072A" w:rsidRPr="00D11E00">
        <w:rPr>
          <w:rFonts w:cs="PrimoSerif"/>
        </w:rPr>
        <w:t>intensiteten og den nøjagtige placering af de kræfter, som patienten trykker mod underlaget med under et gangskridt</w:t>
      </w:r>
      <w:r w:rsidR="0083503C">
        <w:rPr>
          <w:rFonts w:cs="PrimoSerif"/>
        </w:rPr>
        <w:t>. S</w:t>
      </w:r>
      <w:r w:rsidR="00284DFF" w:rsidRPr="00D11E00">
        <w:rPr>
          <w:rFonts w:cs="PrimoSerif"/>
        </w:rPr>
        <w:t xml:space="preserve">e figur </w:t>
      </w:r>
      <w:r w:rsidR="007617E3">
        <w:rPr>
          <w:rFonts w:cs="PrimoSerif"/>
        </w:rPr>
        <w:t>11</w:t>
      </w:r>
      <w:r w:rsidR="00B9072A" w:rsidRPr="00D11E00">
        <w:t>. Denne type kraftmåling</w:t>
      </w:r>
      <w:r w:rsidR="00A32AEF" w:rsidRPr="00D11E00">
        <w:t xml:space="preserve"> kan kombineres med 3-D</w:t>
      </w:r>
      <w:r w:rsidR="00B9072A" w:rsidRPr="00D11E00">
        <w:t xml:space="preserve"> ganganalyse </w:t>
      </w:r>
      <w:fldSimple w:instr="ADDIN RW.CITE{{492 DeLisa, J.A. 1998}}">
        <w:r w:rsidR="00E24DC4">
          <w:t>(123)</w:t>
        </w:r>
      </w:fldSimple>
      <w:r w:rsidR="00A32AEF" w:rsidRPr="00D11E00">
        <w:rPr>
          <w:rFonts w:cs="PrimoSerif"/>
        </w:rPr>
        <w:t>.</w:t>
      </w:r>
    </w:p>
    <w:p w:rsidR="0077465E" w:rsidRPr="00D11E00" w:rsidRDefault="0077465E" w:rsidP="004326F6">
      <w:pPr>
        <w:autoSpaceDE w:val="0"/>
        <w:autoSpaceDN w:val="0"/>
        <w:adjustRightInd w:val="0"/>
        <w:spacing w:after="0"/>
        <w:rPr>
          <w:rFonts w:cstheme="minorHAnsi"/>
        </w:rPr>
      </w:pPr>
    </w:p>
    <w:p w:rsidR="00D7580D" w:rsidRPr="00D11E00" w:rsidRDefault="00D7580D" w:rsidP="005D59A3">
      <w:pPr>
        <w:pStyle w:val="Overskrift4"/>
        <w:rPr>
          <w:rFonts w:asciiTheme="minorHAnsi" w:hAnsiTheme="minorHAnsi"/>
        </w:rPr>
      </w:pPr>
      <w:r w:rsidRPr="00D11E00">
        <w:rPr>
          <w:rFonts w:asciiTheme="minorHAnsi" w:hAnsiTheme="minorHAnsi"/>
        </w:rPr>
        <w:t>Måling af energiforbrug</w:t>
      </w:r>
    </w:p>
    <w:p w:rsidR="00F70583" w:rsidRPr="00D11E00" w:rsidRDefault="00D7580D" w:rsidP="004326F6">
      <w:pPr>
        <w:autoSpaceDE w:val="0"/>
        <w:autoSpaceDN w:val="0"/>
        <w:adjustRightInd w:val="0"/>
        <w:spacing w:after="0"/>
      </w:pPr>
      <w:r w:rsidRPr="00D11E00">
        <w:rPr>
          <w:rFonts w:cs="PrimoSerif"/>
        </w:rPr>
        <w:t>E</w:t>
      </w:r>
      <w:r w:rsidR="00F70583" w:rsidRPr="00D11E00">
        <w:rPr>
          <w:rFonts w:cs="PrimoSerif"/>
        </w:rPr>
        <w:t xml:space="preserve">nergiforbruget under gangen </w:t>
      </w:r>
      <w:r w:rsidRPr="00D11E00">
        <w:rPr>
          <w:rFonts w:cs="PrimoSerif"/>
        </w:rPr>
        <w:t xml:space="preserve">kan </w:t>
      </w:r>
      <w:r w:rsidR="00F70583" w:rsidRPr="00D11E00">
        <w:rPr>
          <w:rFonts w:cs="PrimoSerif"/>
        </w:rPr>
        <w:t>kvantificeres ved et bærbart apparatur til måling af iltforbrug og kuldioxidudskillelse</w:t>
      </w:r>
      <w:r w:rsidR="00D91216" w:rsidRPr="00D11E00">
        <w:rPr>
          <w:rFonts w:cs="PrimoSerif"/>
        </w:rPr>
        <w:t xml:space="preserve"> </w:t>
      </w:r>
      <w:r w:rsidR="005A2807">
        <w:rPr>
          <w:rFonts w:cs="PrimoSerif"/>
        </w:rPr>
        <w:fldChar w:fldCharType="begin"/>
      </w:r>
      <w:r w:rsidR="001F2817">
        <w:rPr>
          <w:rFonts w:cs="PrimoSerif"/>
        </w:rPr>
        <w:instrText>ADDIN RW.CITE{{513 Whittle, M.W. 2003}}</w:instrText>
      </w:r>
      <w:r w:rsidR="005A2807">
        <w:rPr>
          <w:rFonts w:cs="PrimoSerif"/>
        </w:rPr>
        <w:fldChar w:fldCharType="separate"/>
      </w:r>
      <w:r w:rsidR="00E24DC4">
        <w:rPr>
          <w:rFonts w:cs="PrimoSerif"/>
        </w:rPr>
        <w:t>(134)</w:t>
      </w:r>
      <w:r w:rsidR="005A2807">
        <w:rPr>
          <w:rFonts w:cs="PrimoSerif"/>
        </w:rPr>
        <w:fldChar w:fldCharType="end"/>
      </w:r>
      <w:r w:rsidRPr="00D11E00">
        <w:rPr>
          <w:rFonts w:cs="PrimoSerif"/>
        </w:rPr>
        <w:t>. So</w:t>
      </w:r>
      <w:r w:rsidR="003D0563" w:rsidRPr="00D11E00">
        <w:rPr>
          <w:rFonts w:cs="PrimoSerif"/>
        </w:rPr>
        <w:t>m alternativ kan måling af hvil</w:t>
      </w:r>
      <w:r w:rsidRPr="00D11E00">
        <w:rPr>
          <w:rFonts w:cs="PrimoSerif"/>
        </w:rPr>
        <w:t>e</w:t>
      </w:r>
      <w:r w:rsidR="003D0563" w:rsidRPr="00D11E00">
        <w:rPr>
          <w:rFonts w:cs="PrimoSerif"/>
        </w:rPr>
        <w:t>-</w:t>
      </w:r>
      <w:r w:rsidRPr="00D11E00">
        <w:rPr>
          <w:rFonts w:cs="PrimoSerif"/>
        </w:rPr>
        <w:t xml:space="preserve"> og arbejdspuls kombineret med en ganghastighedstest anvendes til kvantificering af energiforbruget under gang </w:t>
      </w:r>
      <w:r w:rsidR="005A2807">
        <w:rPr>
          <w:rFonts w:cs="PrimoSerif"/>
        </w:rPr>
        <w:fldChar w:fldCharType="begin"/>
      </w:r>
      <w:r w:rsidR="001F2817">
        <w:rPr>
          <w:rFonts w:cs="PrimoSerif"/>
        </w:rPr>
        <w:instrText>ADDIN RW.CITE{{400 Bailey, M.J. 1995}}</w:instrText>
      </w:r>
      <w:r w:rsidR="005A2807">
        <w:rPr>
          <w:rFonts w:cs="PrimoSerif"/>
        </w:rPr>
        <w:fldChar w:fldCharType="separate"/>
      </w:r>
      <w:r w:rsidR="00E24DC4">
        <w:rPr>
          <w:rFonts w:cs="PrimoSerif"/>
        </w:rPr>
        <w:t>(135)</w:t>
      </w:r>
      <w:r w:rsidR="005A2807">
        <w:rPr>
          <w:rFonts w:cs="PrimoSerif"/>
        </w:rPr>
        <w:fldChar w:fldCharType="end"/>
      </w:r>
      <w:r w:rsidRPr="00D11E00">
        <w:rPr>
          <w:rFonts w:cs="PrimoSerif"/>
        </w:rPr>
        <w:t>.</w:t>
      </w:r>
    </w:p>
    <w:p w:rsidR="000C73AB" w:rsidRDefault="000C73AB" w:rsidP="005D59A3">
      <w:pPr>
        <w:pStyle w:val="Overskrift4"/>
        <w:rPr>
          <w:rFonts w:asciiTheme="minorHAnsi" w:hAnsiTheme="minorHAnsi"/>
        </w:rPr>
      </w:pPr>
    </w:p>
    <w:p w:rsidR="00C17524" w:rsidRPr="00D11E00" w:rsidRDefault="00C17524" w:rsidP="005D59A3">
      <w:pPr>
        <w:pStyle w:val="Overskrift4"/>
        <w:rPr>
          <w:rFonts w:asciiTheme="minorHAnsi" w:hAnsiTheme="minorHAnsi"/>
        </w:rPr>
      </w:pPr>
      <w:proofErr w:type="spellStart"/>
      <w:r w:rsidRPr="00D11E00">
        <w:rPr>
          <w:rFonts w:asciiTheme="minorHAnsi" w:hAnsiTheme="minorHAnsi"/>
        </w:rPr>
        <w:t>Accelerometri</w:t>
      </w:r>
      <w:proofErr w:type="spellEnd"/>
    </w:p>
    <w:p w:rsidR="00C17524" w:rsidRPr="00D11E00" w:rsidRDefault="00C17524" w:rsidP="000C73AB">
      <w:pPr>
        <w:autoSpaceDE w:val="0"/>
        <w:autoSpaceDN w:val="0"/>
        <w:adjustRightInd w:val="0"/>
        <w:spacing w:after="0"/>
        <w:rPr>
          <w:rFonts w:cstheme="minorHAnsi"/>
        </w:rPr>
      </w:pPr>
      <w:r w:rsidRPr="00D11E00">
        <w:rPr>
          <w:rFonts w:cstheme="minorHAnsi"/>
        </w:rPr>
        <w:t xml:space="preserve">Ved påsætning af </w:t>
      </w:r>
      <w:proofErr w:type="spellStart"/>
      <w:r w:rsidRPr="00D11E00">
        <w:rPr>
          <w:rFonts w:cstheme="minorHAnsi"/>
        </w:rPr>
        <w:t>accelerometre</w:t>
      </w:r>
      <w:proofErr w:type="spellEnd"/>
      <w:r w:rsidRPr="00D11E00">
        <w:rPr>
          <w:rFonts w:cstheme="minorHAnsi"/>
        </w:rPr>
        <w:t xml:space="preserve"> kan kropssegmenters bevægelse under gang analyseres. For at opnå et </w:t>
      </w:r>
      <w:proofErr w:type="spellStart"/>
      <w:r w:rsidRPr="00D11E00">
        <w:rPr>
          <w:rFonts w:cstheme="minorHAnsi"/>
        </w:rPr>
        <w:t>to-</w:t>
      </w:r>
      <w:proofErr w:type="spellEnd"/>
      <w:r w:rsidRPr="00D11E00">
        <w:rPr>
          <w:rFonts w:cstheme="minorHAnsi"/>
        </w:rPr>
        <w:t xml:space="preserve"> eller tredimensionelt billede af bevægelserne, kan flere </w:t>
      </w:r>
      <w:proofErr w:type="gramStart"/>
      <w:r w:rsidRPr="00D11E00">
        <w:rPr>
          <w:rFonts w:cstheme="minorHAnsi"/>
        </w:rPr>
        <w:t>enkelt-akse</w:t>
      </w:r>
      <w:proofErr w:type="gramEnd"/>
      <w:r w:rsidRPr="00D11E00">
        <w:rPr>
          <w:rFonts w:cstheme="minorHAnsi"/>
        </w:rPr>
        <w:t xml:space="preserve"> </w:t>
      </w:r>
      <w:r w:rsidR="005A2807">
        <w:rPr>
          <w:rFonts w:cstheme="minorHAnsi"/>
        </w:rPr>
        <w:fldChar w:fldCharType="begin"/>
      </w:r>
      <w:r w:rsidR="001F2817">
        <w:rPr>
          <w:rFonts w:cstheme="minorHAnsi"/>
        </w:rPr>
        <w:instrText>ADDIN RW.CITE{{377 Willemsen, A.T.M. 1990; 376 Morris, J.R.W. 1973}}</w:instrText>
      </w:r>
      <w:r w:rsidR="005A2807">
        <w:rPr>
          <w:rFonts w:cstheme="minorHAnsi"/>
        </w:rPr>
        <w:fldChar w:fldCharType="separate"/>
      </w:r>
      <w:r w:rsidR="00E24DC4">
        <w:rPr>
          <w:rFonts w:cstheme="minorHAnsi"/>
        </w:rPr>
        <w:t>(136,137)</w:t>
      </w:r>
      <w:r w:rsidR="005A2807">
        <w:rPr>
          <w:rFonts w:cstheme="minorHAnsi"/>
        </w:rPr>
        <w:fldChar w:fldCharType="end"/>
      </w:r>
      <w:r w:rsidR="00A3027E" w:rsidRPr="00D11E00">
        <w:rPr>
          <w:rFonts w:cstheme="minorHAnsi"/>
        </w:rPr>
        <w:t xml:space="preserve"> </w:t>
      </w:r>
      <w:r w:rsidRPr="00D11E00">
        <w:rPr>
          <w:rFonts w:cstheme="minorHAnsi"/>
        </w:rPr>
        <w:t xml:space="preserve">eller </w:t>
      </w:r>
      <w:proofErr w:type="spellStart"/>
      <w:r w:rsidRPr="00D11E00">
        <w:rPr>
          <w:rFonts w:cstheme="minorHAnsi"/>
        </w:rPr>
        <w:t>to-akse</w:t>
      </w:r>
      <w:proofErr w:type="spellEnd"/>
      <w:r w:rsidRPr="00D11E00">
        <w:rPr>
          <w:rFonts w:cstheme="minorHAnsi"/>
        </w:rPr>
        <w:t xml:space="preserve"> sensorer </w:t>
      </w:r>
      <w:r w:rsidR="005A2807">
        <w:rPr>
          <w:rFonts w:cstheme="minorHAnsi"/>
        </w:rPr>
        <w:fldChar w:fldCharType="begin"/>
      </w:r>
      <w:r w:rsidR="001F2817">
        <w:rPr>
          <w:rFonts w:cstheme="minorHAnsi"/>
        </w:rPr>
        <w:instrText>ADDIN RW.CITE{{378 Mansfield, A. 2003; 324 Williams, B. K. 2001; 379 Willemsen, A.T.M. 1991; 380 Duric, M. 2008}}</w:instrText>
      </w:r>
      <w:r w:rsidR="005A2807">
        <w:rPr>
          <w:rFonts w:cstheme="minorHAnsi"/>
        </w:rPr>
        <w:fldChar w:fldCharType="separate"/>
      </w:r>
      <w:r w:rsidR="00E24DC4">
        <w:rPr>
          <w:rFonts w:cstheme="minorHAnsi"/>
        </w:rPr>
        <w:t>(138-141)</w:t>
      </w:r>
      <w:r w:rsidR="005A2807">
        <w:rPr>
          <w:rFonts w:cstheme="minorHAnsi"/>
        </w:rPr>
        <w:fldChar w:fldCharType="end"/>
      </w:r>
      <w:r w:rsidRPr="00D11E00">
        <w:rPr>
          <w:rFonts w:cstheme="minorHAnsi"/>
        </w:rPr>
        <w:t xml:space="preserve"> eller </w:t>
      </w:r>
      <w:proofErr w:type="spellStart"/>
      <w:r w:rsidRPr="00D11E00">
        <w:rPr>
          <w:rFonts w:cstheme="minorHAnsi"/>
        </w:rPr>
        <w:t>tre-akse</w:t>
      </w:r>
      <w:proofErr w:type="spellEnd"/>
      <w:r w:rsidRPr="00D11E00">
        <w:rPr>
          <w:rFonts w:cstheme="minorHAnsi"/>
        </w:rPr>
        <w:t xml:space="preserve"> sensorer anvendes </w:t>
      </w:r>
      <w:r w:rsidR="005A2807">
        <w:rPr>
          <w:rFonts w:cstheme="minorHAnsi"/>
        </w:rPr>
        <w:fldChar w:fldCharType="begin"/>
      </w:r>
      <w:r w:rsidR="001F2817">
        <w:rPr>
          <w:rFonts w:cstheme="minorHAnsi"/>
        </w:rPr>
        <w:instrText>ADDIN RW.CITE{{382 Duric, M.D. 2008; 381 Liu, K. 2009}}</w:instrText>
      </w:r>
      <w:r w:rsidR="005A2807">
        <w:rPr>
          <w:rFonts w:cstheme="minorHAnsi"/>
        </w:rPr>
        <w:fldChar w:fldCharType="separate"/>
      </w:r>
      <w:r w:rsidR="00E24DC4">
        <w:rPr>
          <w:rFonts w:cstheme="minorHAnsi"/>
        </w:rPr>
        <w:t>(142,143)</w:t>
      </w:r>
      <w:r w:rsidR="005A2807">
        <w:rPr>
          <w:rFonts w:cstheme="minorHAnsi"/>
        </w:rPr>
        <w:fldChar w:fldCharType="end"/>
      </w:r>
      <w:r w:rsidRPr="00D11E00">
        <w:rPr>
          <w:rFonts w:cstheme="minorHAnsi"/>
        </w:rPr>
        <w:t xml:space="preserve">. </w:t>
      </w:r>
    </w:p>
    <w:p w:rsidR="00C17524" w:rsidRPr="00D11E00" w:rsidRDefault="00C17524" w:rsidP="000C73AB">
      <w:pPr>
        <w:autoSpaceDE w:val="0"/>
        <w:autoSpaceDN w:val="0"/>
        <w:adjustRightInd w:val="0"/>
        <w:spacing w:after="0"/>
        <w:rPr>
          <w:rFonts w:cstheme="minorHAnsi"/>
        </w:rPr>
      </w:pPr>
      <w:r w:rsidRPr="00D11E00">
        <w:rPr>
          <w:rFonts w:cstheme="minorHAnsi"/>
        </w:rPr>
        <w:t xml:space="preserve">Det er blevet foreslået, at </w:t>
      </w:r>
      <w:proofErr w:type="spellStart"/>
      <w:r w:rsidRPr="00D11E00">
        <w:rPr>
          <w:rFonts w:cstheme="minorHAnsi"/>
        </w:rPr>
        <w:t>accelerometre</w:t>
      </w:r>
      <w:proofErr w:type="spellEnd"/>
      <w:r w:rsidRPr="00D11E00">
        <w:rPr>
          <w:rFonts w:cstheme="minorHAnsi"/>
        </w:rPr>
        <w:t xml:space="preserve"> kan erstatte</w:t>
      </w:r>
      <w:r w:rsidR="00FA313F" w:rsidRPr="00D11E00">
        <w:rPr>
          <w:rFonts w:cstheme="minorHAnsi"/>
        </w:rPr>
        <w:t xml:space="preserve"> kraftmålere</w:t>
      </w:r>
      <w:r w:rsidRPr="00D11E00">
        <w:rPr>
          <w:rFonts w:cstheme="minorHAnsi"/>
        </w:rPr>
        <w:t xml:space="preserve">, da </w:t>
      </w:r>
      <w:proofErr w:type="spellStart"/>
      <w:r w:rsidRPr="00D11E00">
        <w:rPr>
          <w:rFonts w:cstheme="minorHAnsi"/>
        </w:rPr>
        <w:t>accelerometrene</w:t>
      </w:r>
      <w:proofErr w:type="spellEnd"/>
      <w:r w:rsidRPr="00D11E00">
        <w:rPr>
          <w:rFonts w:cstheme="minorHAnsi"/>
        </w:rPr>
        <w:t xml:space="preserve"> kan fastsætte forskellige faser i gangen med lille afvigelse fra kraftmålingen, som ellers regnes for referencemetode i denne forbindelse </w:t>
      </w:r>
      <w:r w:rsidR="005A2807">
        <w:rPr>
          <w:rFonts w:cstheme="minorHAnsi"/>
        </w:rPr>
        <w:fldChar w:fldCharType="begin"/>
      </w:r>
      <w:r w:rsidR="001F2817">
        <w:rPr>
          <w:rFonts w:cstheme="minorHAnsi"/>
        </w:rPr>
        <w:instrText>ADDIN RW.CITE{{383 Rueterbories, J. 2010}}</w:instrText>
      </w:r>
      <w:r w:rsidR="005A2807">
        <w:rPr>
          <w:rFonts w:cstheme="minorHAnsi"/>
        </w:rPr>
        <w:fldChar w:fldCharType="separate"/>
      </w:r>
      <w:r w:rsidR="00E24DC4">
        <w:rPr>
          <w:rFonts w:cstheme="minorHAnsi"/>
        </w:rPr>
        <w:t>(125)</w:t>
      </w:r>
      <w:r w:rsidR="005A2807">
        <w:rPr>
          <w:rFonts w:cstheme="minorHAnsi"/>
        </w:rPr>
        <w:fldChar w:fldCharType="end"/>
      </w:r>
      <w:r w:rsidRPr="00D11E00">
        <w:rPr>
          <w:rFonts w:cstheme="minorHAnsi"/>
        </w:rPr>
        <w:t xml:space="preserve">. Derudover kan </w:t>
      </w:r>
      <w:proofErr w:type="spellStart"/>
      <w:r w:rsidRPr="00D11E00">
        <w:rPr>
          <w:rFonts w:cstheme="minorHAnsi"/>
        </w:rPr>
        <w:t>accelerometre</w:t>
      </w:r>
      <w:proofErr w:type="spellEnd"/>
      <w:r w:rsidRPr="00D11E00">
        <w:rPr>
          <w:rFonts w:cstheme="minorHAnsi"/>
        </w:rPr>
        <w:t xml:space="preserve"> anvendes til bestemmelse af </w:t>
      </w:r>
      <w:proofErr w:type="spellStart"/>
      <w:r w:rsidRPr="00D11E00">
        <w:rPr>
          <w:rFonts w:cstheme="minorHAnsi"/>
        </w:rPr>
        <w:t>ledvinkler</w:t>
      </w:r>
      <w:proofErr w:type="spellEnd"/>
      <w:r w:rsidRPr="00D11E00">
        <w:rPr>
          <w:rFonts w:cstheme="minorHAnsi"/>
        </w:rPr>
        <w:t xml:space="preserve"> med en høj præcision </w:t>
      </w:r>
      <w:r w:rsidR="005A2807">
        <w:rPr>
          <w:rFonts w:cstheme="minorHAnsi"/>
        </w:rPr>
        <w:fldChar w:fldCharType="begin"/>
      </w:r>
      <w:r w:rsidR="001F2817">
        <w:rPr>
          <w:rFonts w:cstheme="minorHAnsi"/>
        </w:rPr>
        <w:instrText>ADDIN RW.CITE{{382 Duric, M.D. 2008}}</w:instrText>
      </w:r>
      <w:r w:rsidR="005A2807">
        <w:rPr>
          <w:rFonts w:cstheme="minorHAnsi"/>
        </w:rPr>
        <w:fldChar w:fldCharType="separate"/>
      </w:r>
      <w:r w:rsidR="00E24DC4">
        <w:rPr>
          <w:rFonts w:cstheme="minorHAnsi"/>
        </w:rPr>
        <w:t>(142)</w:t>
      </w:r>
      <w:r w:rsidR="005A2807">
        <w:rPr>
          <w:rFonts w:cstheme="minorHAnsi"/>
        </w:rPr>
        <w:fldChar w:fldCharType="end"/>
      </w:r>
      <w:r w:rsidRPr="00D11E00">
        <w:rPr>
          <w:rFonts w:cstheme="minorHAnsi"/>
        </w:rPr>
        <w:t xml:space="preserve">. </w:t>
      </w:r>
    </w:p>
    <w:p w:rsidR="00100927" w:rsidRPr="00D11E00" w:rsidRDefault="00100927" w:rsidP="000C73AB">
      <w:pPr>
        <w:autoSpaceDE w:val="0"/>
        <w:autoSpaceDN w:val="0"/>
        <w:adjustRightInd w:val="0"/>
        <w:spacing w:after="0"/>
        <w:rPr>
          <w:rFonts w:cstheme="minorHAnsi"/>
        </w:rPr>
      </w:pPr>
    </w:p>
    <w:p w:rsidR="00C17524" w:rsidRPr="00D11E00" w:rsidRDefault="00C17524" w:rsidP="000C73AB">
      <w:pPr>
        <w:autoSpaceDE w:val="0"/>
        <w:autoSpaceDN w:val="0"/>
        <w:adjustRightInd w:val="0"/>
        <w:spacing w:after="0"/>
        <w:rPr>
          <w:rFonts w:cstheme="minorHAnsi"/>
        </w:rPr>
      </w:pPr>
      <w:r w:rsidRPr="00D11E00">
        <w:rPr>
          <w:rFonts w:cstheme="minorHAnsi"/>
        </w:rPr>
        <w:t xml:space="preserve">Brug af </w:t>
      </w:r>
      <w:proofErr w:type="spellStart"/>
      <w:r w:rsidRPr="00D11E00">
        <w:rPr>
          <w:rFonts w:cstheme="minorHAnsi"/>
        </w:rPr>
        <w:t>accelerometre</w:t>
      </w:r>
      <w:proofErr w:type="spellEnd"/>
      <w:r w:rsidRPr="00D11E00">
        <w:rPr>
          <w:rFonts w:cstheme="minorHAnsi"/>
        </w:rPr>
        <w:t xml:space="preserve"> er mere krævende med hensyn til signalbehandling sammenlignet med ovenstående teknologier og der kan opstå </w:t>
      </w:r>
      <w:proofErr w:type="spellStart"/>
      <w:r w:rsidRPr="00D11E00">
        <w:rPr>
          <w:rFonts w:cstheme="minorHAnsi"/>
        </w:rPr>
        <w:t>driftproblemer</w:t>
      </w:r>
      <w:proofErr w:type="spellEnd"/>
      <w:r w:rsidRPr="00D11E00">
        <w:rPr>
          <w:rFonts w:cstheme="minorHAnsi"/>
        </w:rPr>
        <w:t xml:space="preserve"> i forbindelse med anvendelsen af teknologien </w:t>
      </w:r>
      <w:r w:rsidR="005A2807">
        <w:rPr>
          <w:rFonts w:cstheme="minorHAnsi"/>
        </w:rPr>
        <w:fldChar w:fldCharType="begin"/>
      </w:r>
      <w:r w:rsidR="001F2817">
        <w:rPr>
          <w:rFonts w:cstheme="minorHAnsi"/>
        </w:rPr>
        <w:instrText>ADDIN RW.CITE{{377 Willemsen, A.T.M. 1990}}</w:instrText>
      </w:r>
      <w:r w:rsidR="005A2807">
        <w:rPr>
          <w:rFonts w:cstheme="minorHAnsi"/>
        </w:rPr>
        <w:fldChar w:fldCharType="separate"/>
      </w:r>
      <w:r w:rsidR="00E24DC4">
        <w:rPr>
          <w:rFonts w:cstheme="minorHAnsi"/>
        </w:rPr>
        <w:t>(136)</w:t>
      </w:r>
      <w:r w:rsidR="005A2807">
        <w:rPr>
          <w:rFonts w:cstheme="minorHAnsi"/>
        </w:rPr>
        <w:fldChar w:fldCharType="end"/>
      </w:r>
      <w:r w:rsidRPr="00D11E00">
        <w:rPr>
          <w:rFonts w:cstheme="minorHAnsi"/>
        </w:rPr>
        <w:t>.</w:t>
      </w:r>
    </w:p>
    <w:p w:rsidR="001E4AD6" w:rsidRPr="00D11E00" w:rsidRDefault="001E4AD6" w:rsidP="004326F6">
      <w:pPr>
        <w:autoSpaceDE w:val="0"/>
        <w:autoSpaceDN w:val="0"/>
        <w:adjustRightInd w:val="0"/>
        <w:spacing w:after="0"/>
        <w:rPr>
          <w:rFonts w:cstheme="minorHAnsi"/>
        </w:rPr>
      </w:pPr>
    </w:p>
    <w:p w:rsidR="00442DBF" w:rsidRPr="00D11E00" w:rsidRDefault="00442DBF" w:rsidP="005B30A6">
      <w:pPr>
        <w:pStyle w:val="Overskrift3"/>
      </w:pPr>
      <w:bookmarkStart w:id="34" w:name="_Toc294616229"/>
      <w:r>
        <w:t>3.2.2</w:t>
      </w:r>
      <w:r w:rsidRPr="00D11E00">
        <w:t xml:space="preserve"> </w:t>
      </w:r>
      <w:r w:rsidR="005B30A6">
        <w:t>Sammenfatning vedrørende t</w:t>
      </w:r>
      <w:r w:rsidRPr="00D11E00">
        <w:t>eknologisk vurdering af gangfunktionen</w:t>
      </w:r>
      <w:bookmarkEnd w:id="34"/>
    </w:p>
    <w:p w:rsidR="00442DBF" w:rsidRPr="00D11E00" w:rsidRDefault="00442DBF" w:rsidP="00442DBF">
      <w:pPr>
        <w:pStyle w:val="Default"/>
        <w:spacing w:line="276" w:lineRule="auto"/>
        <w:rPr>
          <w:rFonts w:asciiTheme="minorHAnsi" w:hAnsiTheme="minorHAnsi" w:cs="Calibri"/>
          <w:sz w:val="22"/>
          <w:szCs w:val="22"/>
        </w:rPr>
      </w:pPr>
      <w:r w:rsidRPr="00D11E00">
        <w:rPr>
          <w:rFonts w:asciiTheme="minorHAnsi" w:hAnsiTheme="minorHAnsi" w:cs="Calibri"/>
          <w:sz w:val="22"/>
          <w:szCs w:val="22"/>
        </w:rPr>
        <w:t xml:space="preserve">Fordelen ved anvendelse af de præsenterede teknologiske målemetoder ved vurdering af gangfunktionen er, at der er tale om objektive mål. Anvendelse af laboratorieudstyr til analyse af gangen er dog overvejende tidskrævende, dyrt og kræver specialiseret ekspertise </w:t>
      </w:r>
      <w:r w:rsidR="005A2807">
        <w:rPr>
          <w:rFonts w:asciiTheme="minorHAnsi" w:hAnsiTheme="minorHAnsi" w:cs="Calibri"/>
          <w:sz w:val="22"/>
          <w:szCs w:val="22"/>
        </w:rPr>
        <w:fldChar w:fldCharType="begin"/>
      </w:r>
      <w:r w:rsidR="001F2817">
        <w:rPr>
          <w:rFonts w:asciiTheme="minorHAnsi" w:hAnsiTheme="minorHAnsi" w:cs="Calibri"/>
          <w:sz w:val="22"/>
          <w:szCs w:val="22"/>
        </w:rPr>
        <w:instrText>ADDIN RW.CITE{{320 Shumway-Cook, A. 2007}}</w:instrText>
      </w:r>
      <w:r w:rsidR="005A2807">
        <w:rPr>
          <w:rFonts w:asciiTheme="minorHAnsi" w:hAnsiTheme="minorHAnsi" w:cs="Calibri"/>
          <w:sz w:val="22"/>
          <w:szCs w:val="22"/>
        </w:rPr>
        <w:fldChar w:fldCharType="separate"/>
      </w:r>
      <w:r w:rsidR="00E24DC4">
        <w:rPr>
          <w:rFonts w:asciiTheme="minorHAnsi" w:hAnsiTheme="minorHAnsi" w:cs="Calibri"/>
          <w:sz w:val="22"/>
          <w:szCs w:val="22"/>
        </w:rPr>
        <w:t>(11)</w:t>
      </w:r>
      <w:r w:rsidR="005A2807">
        <w:rPr>
          <w:rFonts w:asciiTheme="minorHAnsi" w:hAnsiTheme="minorHAnsi" w:cs="Calibri"/>
          <w:sz w:val="22"/>
          <w:szCs w:val="22"/>
        </w:rPr>
        <w:fldChar w:fldCharType="end"/>
      </w:r>
      <w:r w:rsidRPr="00D11E00">
        <w:rPr>
          <w:rFonts w:asciiTheme="minorHAnsi" w:hAnsiTheme="minorHAnsi" w:cs="Calibri"/>
          <w:sz w:val="22"/>
          <w:szCs w:val="22"/>
        </w:rPr>
        <w:t>. Af disse årsager vurderes teknologiske test ikke hensigtsmæssige at anvende som effektmål i klinisk praksis</w:t>
      </w:r>
      <w:r w:rsidR="000669DE">
        <w:rPr>
          <w:rFonts w:asciiTheme="minorHAnsi" w:hAnsiTheme="minorHAnsi" w:cs="Calibri"/>
          <w:sz w:val="22"/>
          <w:szCs w:val="22"/>
        </w:rPr>
        <w:t xml:space="preserve"> i forbindelse med herværende studie</w:t>
      </w:r>
      <w:r w:rsidRPr="00D11E00">
        <w:rPr>
          <w:rFonts w:asciiTheme="minorHAnsi" w:hAnsiTheme="minorHAnsi" w:cs="Calibri"/>
          <w:sz w:val="22"/>
          <w:szCs w:val="22"/>
        </w:rPr>
        <w:t xml:space="preserve">. </w:t>
      </w:r>
    </w:p>
    <w:p w:rsidR="0034404C" w:rsidRPr="00D11E00" w:rsidRDefault="0034404C" w:rsidP="004326F6">
      <w:pPr>
        <w:pStyle w:val="Overskrift4"/>
        <w:rPr>
          <w:rFonts w:asciiTheme="minorHAnsi" w:hAnsiTheme="minorHAnsi"/>
        </w:rPr>
      </w:pPr>
    </w:p>
    <w:p w:rsidR="00FD1FD7" w:rsidRPr="00D11E00" w:rsidRDefault="00AC4F67" w:rsidP="005D59A3">
      <w:pPr>
        <w:pStyle w:val="Overskrift3"/>
        <w:rPr>
          <w:rFonts w:asciiTheme="minorHAnsi" w:hAnsiTheme="minorHAnsi"/>
        </w:rPr>
      </w:pPr>
      <w:bookmarkStart w:id="35" w:name="_Toc294616230"/>
      <w:r w:rsidRPr="00D11E00">
        <w:rPr>
          <w:rFonts w:asciiTheme="minorHAnsi" w:hAnsiTheme="minorHAnsi"/>
        </w:rPr>
        <w:t>3.2.3</w:t>
      </w:r>
      <w:r w:rsidR="0070707A" w:rsidRPr="00D11E00">
        <w:rPr>
          <w:rFonts w:asciiTheme="minorHAnsi" w:hAnsiTheme="minorHAnsi"/>
        </w:rPr>
        <w:t xml:space="preserve"> </w:t>
      </w:r>
      <w:r w:rsidR="00FD1FD7" w:rsidRPr="00D11E00">
        <w:rPr>
          <w:rFonts w:asciiTheme="minorHAnsi" w:hAnsiTheme="minorHAnsi"/>
        </w:rPr>
        <w:t>Kliniske test</w:t>
      </w:r>
      <w:bookmarkEnd w:id="35"/>
    </w:p>
    <w:p w:rsidR="00E65AAC" w:rsidRPr="00D11E00" w:rsidRDefault="00E65AAC" w:rsidP="00E65AAC">
      <w:r w:rsidRPr="00D11E00">
        <w:t xml:space="preserve">Måling af motorisk funktion efter apopleksi har traditionelt foregået ved kvalitative beskrivelser af muskelkontrol, styrke og </w:t>
      </w:r>
      <w:proofErr w:type="spellStart"/>
      <w:r w:rsidRPr="00D11E00">
        <w:t>tonus</w:t>
      </w:r>
      <w:proofErr w:type="spellEnd"/>
      <w:r w:rsidRPr="00D11E00">
        <w:t xml:space="preserve">. Kvalitative beskrivelser varierer, og risikoen for at de fortolkes forskelligt er stor. Skal der bruges redskaber, der kan fortolkes af flere personer – måske endda flere faggrupper eller forskellige sektorer/arbejdspladser, er det nødvendigt med pålidelige redskaber, der ikke kræver mange individuelle vurderinger - en </w:t>
      </w:r>
      <w:proofErr w:type="spellStart"/>
      <w:r w:rsidRPr="00D11E00">
        <w:t>reliabel</w:t>
      </w:r>
      <w:proofErr w:type="spellEnd"/>
      <w:r w:rsidRPr="00D11E00">
        <w:t xml:space="preserve"> kvantitativ målemetode. Det skal bemærkes, at en kvantitativ målemetode ikke kan erstatte de kvalitative beskrivelser,</w:t>
      </w:r>
      <w:r w:rsidR="00127E0F">
        <w:t xml:space="preserve"> men</w:t>
      </w:r>
      <w:r w:rsidR="00127E0F">
        <w:rPr>
          <w:rStyle w:val="Kommentarhenvisning"/>
        </w:rPr>
        <w:t xml:space="preserve"> </w:t>
      </w:r>
      <w:r w:rsidRPr="00D11E00">
        <w:t xml:space="preserve">er et nødvendigt supplement </w:t>
      </w:r>
      <w:fldSimple w:instr="ADDIN RW.CITE{{393 Maribo, T. 2010}}">
        <w:r w:rsidR="00E24DC4">
          <w:t>(126)</w:t>
        </w:r>
      </w:fldSimple>
      <w:r w:rsidRPr="00D11E00">
        <w:t>.</w:t>
      </w:r>
    </w:p>
    <w:p w:rsidR="00FD1FD7" w:rsidRPr="00D11E00" w:rsidRDefault="00FD1FD7" w:rsidP="004326F6">
      <w:r w:rsidRPr="00D11E00">
        <w:t>Undersøgelse af funktionel mobilitet tager ofte udgangspunkt i at bestemme</w:t>
      </w:r>
      <w:r w:rsidR="00E37E41" w:rsidRPr="00D11E00">
        <w:t>,</w:t>
      </w:r>
      <w:r w:rsidRPr="00D11E00">
        <w:t xml:space="preserve"> hvor lang en distance en patient kan gå, tiden det tager at gå en forudbestemt distance samt behov for hjælp til at udføre en given opgave </w:t>
      </w:r>
      <w:fldSimple w:instr="ADDIN RW.CITE{{320 Shumway-Cook, A. 2007}}">
        <w:r w:rsidR="00E24DC4">
          <w:t>(11)</w:t>
        </w:r>
      </w:fldSimple>
      <w:r w:rsidRPr="00D11E00">
        <w:t xml:space="preserve">. </w:t>
      </w:r>
      <w:r w:rsidR="004C5D6D" w:rsidRPr="00D11E00">
        <w:t>Alle funktionelle test - det være sig gang, balance eller generel motorisk kontrol</w:t>
      </w:r>
      <w:r w:rsidR="000C73AB">
        <w:t xml:space="preserve"> - er udelukkende indikatorer for</w:t>
      </w:r>
      <w:r w:rsidR="004C5D6D" w:rsidRPr="00D11E00">
        <w:t xml:space="preserve"> et slutprodukt</w:t>
      </w:r>
      <w:r w:rsidR="000C73AB">
        <w:t>,</w:t>
      </w:r>
      <w:r w:rsidR="004C5D6D" w:rsidRPr="00D11E00">
        <w:t xml:space="preserve"> </w:t>
      </w:r>
      <w:r w:rsidR="00E37E41" w:rsidRPr="00D11E00">
        <w:t>og giver ingen information vedrørende,</w:t>
      </w:r>
      <w:r w:rsidR="004C5D6D" w:rsidRPr="00D11E00">
        <w:t xml:space="preserve"> hvilken kvalitet funktionerne udføres med. Denne type målemetoder giver dermed ingen indsigt i underliggende behandlingskrævende </w:t>
      </w:r>
      <w:r w:rsidR="00E023D4" w:rsidRPr="00D11E00">
        <w:t>faktorer</w:t>
      </w:r>
      <w:r w:rsidR="004C5D6D" w:rsidRPr="00D11E00">
        <w:t>.</w:t>
      </w:r>
      <w:r w:rsidR="00805350" w:rsidRPr="00D11E00">
        <w:t xml:space="preserve"> På trods af det</w:t>
      </w:r>
      <w:r w:rsidR="00E023D4" w:rsidRPr="00D11E00">
        <w:t>,</w:t>
      </w:r>
      <w:r w:rsidR="000E7658" w:rsidRPr="00D11E00">
        <w:t xml:space="preserve"> vurderes </w:t>
      </w:r>
      <w:r w:rsidR="00805350" w:rsidRPr="00D11E00">
        <w:t xml:space="preserve">funktionelle effektmål </w:t>
      </w:r>
      <w:r w:rsidR="000E7658" w:rsidRPr="00D11E00">
        <w:t xml:space="preserve">at være </w:t>
      </w:r>
      <w:r w:rsidR="00805350" w:rsidRPr="00D11E00">
        <w:t xml:space="preserve">gode indikatorer i forhold til generelt funktionsniveau og </w:t>
      </w:r>
      <w:r w:rsidR="00E37E41" w:rsidRPr="00D11E00">
        <w:t>derfor et vigtigt parameter i forhold til</w:t>
      </w:r>
      <w:r w:rsidR="00805350" w:rsidRPr="00D11E00">
        <w:t xml:space="preserve"> forandring over tid </w:t>
      </w:r>
      <w:fldSimple w:instr="ADDIN RW.CITE{{320 Shumway-Cook, A. 2007}}">
        <w:r w:rsidR="00E24DC4">
          <w:t>(11)</w:t>
        </w:r>
      </w:fldSimple>
      <w:r w:rsidR="00805350" w:rsidRPr="00D11E00">
        <w:t xml:space="preserve">. </w:t>
      </w:r>
      <w:r w:rsidRPr="00D11E00">
        <w:t xml:space="preserve">Ud over gangtest vurderes det relevant også at vurdere behandlingseffekten via test af muskelfunktion og </w:t>
      </w:r>
      <w:proofErr w:type="spellStart"/>
      <w:r w:rsidRPr="00D11E00">
        <w:t>balanceevne</w:t>
      </w:r>
      <w:proofErr w:type="spellEnd"/>
      <w:r w:rsidR="00696128" w:rsidRPr="00D11E00">
        <w:t xml:space="preserve"> - herunder </w:t>
      </w:r>
      <w:proofErr w:type="spellStart"/>
      <w:r w:rsidR="00696128" w:rsidRPr="00D11E00">
        <w:t>proprioception</w:t>
      </w:r>
      <w:proofErr w:type="spellEnd"/>
      <w:r w:rsidR="00696128" w:rsidRPr="00D11E00">
        <w:t xml:space="preserve"> - </w:t>
      </w:r>
      <w:r w:rsidRPr="00D11E00">
        <w:t xml:space="preserve">da disse parametre er fundet at have høj korrelation med gangfunktionen </w:t>
      </w:r>
      <w:fldSimple w:instr="ADDIN RW.CITE{{308 Bohannon, R. W. 1995; 320 Shumway-Cook, A. 2007}}">
        <w:r w:rsidR="00E24DC4">
          <w:t>(11,144)</w:t>
        </w:r>
      </w:fldSimple>
      <w:r w:rsidRPr="00D11E00">
        <w:t>.</w:t>
      </w:r>
    </w:p>
    <w:p w:rsidR="0011053E" w:rsidRPr="00D11E00" w:rsidRDefault="0011053E" w:rsidP="0011053E">
      <w:r w:rsidRPr="00D11E00">
        <w:lastRenderedPageBreak/>
        <w:t xml:space="preserve">Følgende kriterier er opstillet som baggrund for udvælgelsen med inspiration fra diverse undersøgelser på området </w:t>
      </w:r>
      <w:fldSimple w:instr="ADDIN RW.CITE{{309 Aadahl, M. 2003; 357 Beyer, N. 2008; 310 Rothstein, J. M. 1985; 311 Feinstein, A. R. 1987; 312 Streiner, D. L. 2003; 304 Hagen, K. B. 2008}}">
        <w:r w:rsidR="00E24DC4">
          <w:t>(58,145-149)</w:t>
        </w:r>
      </w:fldSimple>
      <w:r w:rsidRPr="00D11E00">
        <w:t xml:space="preserve"> samt en intention om, at testbatteriet evt. i fremtiden skal kunne anvendes i en travl klinisk hverdag: </w:t>
      </w:r>
    </w:p>
    <w:p w:rsidR="0011053E" w:rsidRPr="00D11E00" w:rsidRDefault="0011053E" w:rsidP="0011053E">
      <w:pPr>
        <w:pStyle w:val="Listeafsnit"/>
        <w:numPr>
          <w:ilvl w:val="0"/>
          <w:numId w:val="8"/>
        </w:numPr>
      </w:pPr>
      <w:r w:rsidRPr="00D11E00">
        <w:t xml:space="preserve">Testen skal overordnet være en funktionstest og bør indeholde en vurdering af gang og/eller balance – herunder </w:t>
      </w:r>
      <w:proofErr w:type="spellStart"/>
      <w:r w:rsidRPr="00D11E00">
        <w:t>proprioception</w:t>
      </w:r>
      <w:proofErr w:type="spellEnd"/>
      <w:r w:rsidRPr="00D11E00">
        <w:t xml:space="preserve"> - og/eller muskelfunktion </w:t>
      </w:r>
    </w:p>
    <w:p w:rsidR="0011053E" w:rsidRPr="00D11E00" w:rsidRDefault="0011053E" w:rsidP="0011053E">
      <w:pPr>
        <w:pStyle w:val="Listeafsnit"/>
        <w:numPr>
          <w:ilvl w:val="0"/>
          <w:numId w:val="8"/>
        </w:numPr>
      </w:pPr>
      <w:r w:rsidRPr="00D11E00">
        <w:t>Testen skal som udgangs</w:t>
      </w:r>
      <w:r w:rsidR="00E37E41" w:rsidRPr="00D11E00">
        <w:t>punkt være diagnosespecifik i forhold til</w:t>
      </w:r>
      <w:r w:rsidRPr="00D11E00">
        <w:t xml:space="preserve"> voksne apopleksipatienter</w:t>
      </w:r>
    </w:p>
    <w:p w:rsidR="0011053E" w:rsidRPr="00D11E00" w:rsidRDefault="0011053E" w:rsidP="0011053E">
      <w:pPr>
        <w:pStyle w:val="Listeafsnit"/>
        <w:numPr>
          <w:ilvl w:val="0"/>
          <w:numId w:val="8"/>
        </w:numPr>
      </w:pPr>
      <w:r w:rsidRPr="00D11E00">
        <w:t xml:space="preserve">Testen bør være kvantitativ </w:t>
      </w:r>
    </w:p>
    <w:p w:rsidR="0011053E" w:rsidRPr="00D11E00" w:rsidRDefault="0011053E" w:rsidP="0011053E">
      <w:pPr>
        <w:pStyle w:val="Listeafsnit"/>
        <w:numPr>
          <w:ilvl w:val="0"/>
          <w:numId w:val="8"/>
        </w:numPr>
      </w:pPr>
      <w:r w:rsidRPr="00D11E00">
        <w:t>Testen skal kunne måle en effekt over tid på individplan og potentielt en prognose på gruppeplan</w:t>
      </w:r>
    </w:p>
    <w:p w:rsidR="0011053E" w:rsidRPr="00D11E00" w:rsidRDefault="0011053E" w:rsidP="0011053E">
      <w:pPr>
        <w:pStyle w:val="Listeafsnit"/>
        <w:numPr>
          <w:ilvl w:val="0"/>
          <w:numId w:val="8"/>
        </w:numPr>
      </w:pPr>
      <w:r w:rsidRPr="00D11E00">
        <w:t xml:space="preserve">Testen bør let kunne anvendes i kliniks praksis uden specifik uddannelse, men acceptabelt at vurderingen kræver undervisning/instruktion før testning for at sikre </w:t>
      </w:r>
      <w:proofErr w:type="spellStart"/>
      <w:r w:rsidRPr="00D11E00">
        <w:t>reliabiliteten</w:t>
      </w:r>
      <w:proofErr w:type="spellEnd"/>
      <w:r w:rsidRPr="00D11E00">
        <w:t>.</w:t>
      </w:r>
    </w:p>
    <w:p w:rsidR="0011053E" w:rsidRPr="00D11E00" w:rsidRDefault="0011053E" w:rsidP="0011053E">
      <w:pPr>
        <w:pStyle w:val="Listeafsnit"/>
        <w:numPr>
          <w:ilvl w:val="0"/>
          <w:numId w:val="8"/>
        </w:numPr>
      </w:pPr>
      <w:r w:rsidRPr="00D11E00">
        <w:t>Testen bør, i forhold til ressourceforbrug, kunne udføres på max. ½ time med et minimum af udstyr og max. 2 personer</w:t>
      </w:r>
    </w:p>
    <w:p w:rsidR="0011053E" w:rsidRPr="00D11E00" w:rsidRDefault="0011053E" w:rsidP="0011053E">
      <w:pPr>
        <w:pStyle w:val="Listeafsnit"/>
        <w:numPr>
          <w:ilvl w:val="0"/>
          <w:numId w:val="8"/>
        </w:numPr>
      </w:pPr>
      <w:r w:rsidRPr="00D11E00">
        <w:t xml:space="preserve">Testen bør indeholde manual/instruktion oversat til dansk </w:t>
      </w:r>
    </w:p>
    <w:p w:rsidR="0011053E" w:rsidRPr="00D11E00" w:rsidRDefault="0011053E" w:rsidP="0011053E">
      <w:pPr>
        <w:pStyle w:val="Listeafsnit"/>
        <w:numPr>
          <w:ilvl w:val="0"/>
          <w:numId w:val="8"/>
        </w:numPr>
      </w:pPr>
      <w:r w:rsidRPr="00D11E00">
        <w:t>Testen bør være valid</w:t>
      </w:r>
    </w:p>
    <w:p w:rsidR="0011053E" w:rsidRPr="00D11E00" w:rsidRDefault="0011053E" w:rsidP="004326F6">
      <w:pPr>
        <w:pStyle w:val="Listeafsnit"/>
        <w:numPr>
          <w:ilvl w:val="0"/>
          <w:numId w:val="8"/>
        </w:numPr>
      </w:pPr>
      <w:r w:rsidRPr="00D11E00">
        <w:t xml:space="preserve">Testen bør have en acceptabel reliabilitet i forhold til </w:t>
      </w:r>
      <w:proofErr w:type="spellStart"/>
      <w:r w:rsidRPr="00D11E00">
        <w:t>inter-</w:t>
      </w:r>
      <w:proofErr w:type="spellEnd"/>
      <w:r w:rsidRPr="00D11E00">
        <w:t xml:space="preserve"> og </w:t>
      </w:r>
      <w:proofErr w:type="spellStart"/>
      <w:r w:rsidRPr="00D11E00">
        <w:t>intratester</w:t>
      </w:r>
      <w:proofErr w:type="spellEnd"/>
      <w:r w:rsidRPr="00D11E00">
        <w:t xml:space="preserve"> reproducerbarhed</w:t>
      </w:r>
    </w:p>
    <w:p w:rsidR="00FD1E11" w:rsidRPr="00D11E00" w:rsidRDefault="00FD1E11" w:rsidP="00FD1E11">
      <w:r w:rsidRPr="00D11E00">
        <w:t xml:space="preserve">Følgende test </w:t>
      </w:r>
      <w:r w:rsidR="0098503F" w:rsidRPr="00D11E00">
        <w:t xml:space="preserve">med kendt anvendelse indenfor det neurologiske område </w:t>
      </w:r>
      <w:r w:rsidRPr="00D11E00">
        <w:t>vurderes i forhold til ov</w:t>
      </w:r>
      <w:r w:rsidR="00063030">
        <w:t>enstående kriterier – se tabel 2.</w:t>
      </w:r>
    </w:p>
    <w:tbl>
      <w:tblPr>
        <w:tblStyle w:val="Lystgitter-markeringsfarve11"/>
        <w:tblW w:w="0" w:type="auto"/>
        <w:tblLook w:val="04A0"/>
      </w:tblPr>
      <w:tblGrid>
        <w:gridCol w:w="3511"/>
        <w:gridCol w:w="4252"/>
        <w:gridCol w:w="2091"/>
      </w:tblGrid>
      <w:tr w:rsidR="00F277B4" w:rsidRPr="00D11E00" w:rsidTr="00F277B4">
        <w:trPr>
          <w:cnfStyle w:val="100000000000"/>
        </w:trPr>
        <w:tc>
          <w:tcPr>
            <w:cnfStyle w:val="001000000000"/>
            <w:tcW w:w="3511" w:type="dxa"/>
          </w:tcPr>
          <w:p w:rsidR="00F277B4" w:rsidRPr="00D11E00" w:rsidRDefault="00F277B4" w:rsidP="002D6412">
            <w:pPr>
              <w:spacing w:line="276" w:lineRule="auto"/>
              <w:rPr>
                <w:rFonts w:asciiTheme="minorHAnsi" w:hAnsiTheme="minorHAnsi"/>
              </w:rPr>
            </w:pPr>
            <w:r w:rsidRPr="00D11E00">
              <w:rPr>
                <w:rFonts w:asciiTheme="minorHAnsi" w:hAnsiTheme="minorHAnsi"/>
              </w:rPr>
              <w:t>Test af:</w:t>
            </w:r>
          </w:p>
        </w:tc>
        <w:tc>
          <w:tcPr>
            <w:tcW w:w="4252" w:type="dxa"/>
          </w:tcPr>
          <w:p w:rsidR="00F277B4" w:rsidRPr="00D11E00" w:rsidRDefault="00F277B4" w:rsidP="002D6412">
            <w:pPr>
              <w:spacing w:line="276" w:lineRule="auto"/>
              <w:cnfStyle w:val="100000000000"/>
              <w:rPr>
                <w:rFonts w:asciiTheme="minorHAnsi" w:hAnsiTheme="minorHAnsi"/>
              </w:rPr>
            </w:pPr>
            <w:r w:rsidRPr="00D11E00">
              <w:rPr>
                <w:rFonts w:asciiTheme="minorHAnsi" w:hAnsiTheme="minorHAnsi"/>
              </w:rPr>
              <w:t>Test til vurdering:</w:t>
            </w:r>
          </w:p>
        </w:tc>
        <w:tc>
          <w:tcPr>
            <w:tcW w:w="2091" w:type="dxa"/>
          </w:tcPr>
          <w:p w:rsidR="00F277B4" w:rsidRPr="00D11E00" w:rsidRDefault="00F277B4" w:rsidP="002D6412">
            <w:pPr>
              <w:cnfStyle w:val="100000000000"/>
              <w:rPr>
                <w:rFonts w:asciiTheme="minorHAnsi" w:hAnsiTheme="minorHAnsi"/>
              </w:rPr>
            </w:pPr>
            <w:r w:rsidRPr="00D11E00">
              <w:rPr>
                <w:rFonts w:asciiTheme="minorHAnsi" w:hAnsiTheme="minorHAnsi"/>
              </w:rPr>
              <w:t>Forkortelse</w:t>
            </w:r>
          </w:p>
        </w:tc>
      </w:tr>
      <w:tr w:rsidR="00F277B4" w:rsidRPr="00D11E00" w:rsidTr="00F277B4">
        <w:trPr>
          <w:cnfStyle w:val="000000100000"/>
        </w:trPr>
        <w:tc>
          <w:tcPr>
            <w:cnfStyle w:val="001000000000"/>
            <w:tcW w:w="3511" w:type="dxa"/>
          </w:tcPr>
          <w:p w:rsidR="00F277B4" w:rsidRPr="00D11E00" w:rsidRDefault="00F277B4" w:rsidP="002D6412">
            <w:pPr>
              <w:spacing w:line="276" w:lineRule="auto"/>
              <w:rPr>
                <w:rFonts w:asciiTheme="minorHAnsi" w:hAnsiTheme="minorHAnsi"/>
              </w:rPr>
            </w:pPr>
            <w:r w:rsidRPr="00D11E00">
              <w:rPr>
                <w:rFonts w:asciiTheme="minorHAnsi" w:hAnsiTheme="minorHAnsi"/>
              </w:rPr>
              <w:t>Funktionel gang</w:t>
            </w:r>
          </w:p>
        </w:tc>
        <w:tc>
          <w:tcPr>
            <w:tcW w:w="4252" w:type="dxa"/>
          </w:tcPr>
          <w:p w:rsidR="00F277B4" w:rsidRPr="00D11E00" w:rsidRDefault="00F277B4" w:rsidP="00FD1E11">
            <w:pPr>
              <w:cnfStyle w:val="000000100000"/>
              <w:rPr>
                <w:lang w:val="en-US"/>
              </w:rPr>
            </w:pPr>
            <w:r w:rsidRPr="00D11E00">
              <w:rPr>
                <w:lang w:val="en-US"/>
              </w:rPr>
              <w:t xml:space="preserve">10 m </w:t>
            </w:r>
            <w:proofErr w:type="spellStart"/>
            <w:r w:rsidRPr="00D11E00">
              <w:rPr>
                <w:lang w:val="en-US"/>
              </w:rPr>
              <w:t>gangtest</w:t>
            </w:r>
            <w:proofErr w:type="spellEnd"/>
          </w:p>
          <w:p w:rsidR="00F277B4" w:rsidRPr="00D11E00" w:rsidRDefault="00F277B4" w:rsidP="00FD1E11">
            <w:pPr>
              <w:cnfStyle w:val="000000100000"/>
              <w:rPr>
                <w:lang w:val="en-US"/>
              </w:rPr>
            </w:pPr>
            <w:r w:rsidRPr="00D11E00">
              <w:rPr>
                <w:lang w:val="en-US"/>
              </w:rPr>
              <w:t>Functional Ambulation Category</w:t>
            </w:r>
          </w:p>
          <w:p w:rsidR="00F277B4" w:rsidRPr="00D11E00" w:rsidRDefault="00F277B4" w:rsidP="00FD1E11">
            <w:pPr>
              <w:cnfStyle w:val="000000100000"/>
              <w:rPr>
                <w:lang w:val="en-US"/>
              </w:rPr>
            </w:pPr>
            <w:r w:rsidRPr="00D11E00">
              <w:rPr>
                <w:lang w:val="en-US"/>
              </w:rPr>
              <w:t>Motor Assessment Scale</w:t>
            </w:r>
          </w:p>
          <w:p w:rsidR="00F277B4" w:rsidRPr="00D11E00" w:rsidRDefault="00F277B4" w:rsidP="00FD1E11">
            <w:pPr>
              <w:cnfStyle w:val="000000100000"/>
              <w:rPr>
                <w:lang w:val="en-US"/>
              </w:rPr>
            </w:pPr>
            <w:proofErr w:type="spellStart"/>
            <w:r w:rsidRPr="00D11E00">
              <w:rPr>
                <w:lang w:val="en-US"/>
              </w:rPr>
              <w:t>Barthel</w:t>
            </w:r>
            <w:proofErr w:type="spellEnd"/>
            <w:r w:rsidRPr="00D11E00">
              <w:rPr>
                <w:lang w:val="en-US"/>
              </w:rPr>
              <w:t xml:space="preserve"> 100</w:t>
            </w:r>
          </w:p>
          <w:p w:rsidR="00F277B4" w:rsidRPr="00D11E00" w:rsidRDefault="00F277B4" w:rsidP="00FD1E11">
            <w:pPr>
              <w:cnfStyle w:val="000000100000"/>
              <w:rPr>
                <w:lang w:val="en-US"/>
              </w:rPr>
            </w:pPr>
            <w:r w:rsidRPr="00D11E00">
              <w:rPr>
                <w:lang w:val="en-US"/>
              </w:rPr>
              <w:t xml:space="preserve">6 min </w:t>
            </w:r>
            <w:proofErr w:type="spellStart"/>
            <w:r w:rsidRPr="00D11E00">
              <w:rPr>
                <w:lang w:val="en-US"/>
              </w:rPr>
              <w:t>gangtest</w:t>
            </w:r>
            <w:proofErr w:type="spellEnd"/>
          </w:p>
          <w:p w:rsidR="00F277B4" w:rsidRPr="00D11E00" w:rsidRDefault="00F277B4" w:rsidP="00F277B4">
            <w:pPr>
              <w:cnfStyle w:val="000000100000"/>
              <w:rPr>
                <w:lang w:val="en-US"/>
              </w:rPr>
            </w:pPr>
            <w:r w:rsidRPr="00D11E00">
              <w:rPr>
                <w:lang w:val="en-US"/>
              </w:rPr>
              <w:t xml:space="preserve">Functional Impairment Measurement </w:t>
            </w:r>
            <w:r w:rsidR="007C136A">
              <w:rPr>
                <w:lang w:val="en-US"/>
              </w:rPr>
              <w:t>™</w:t>
            </w:r>
          </w:p>
        </w:tc>
        <w:tc>
          <w:tcPr>
            <w:tcW w:w="2091" w:type="dxa"/>
          </w:tcPr>
          <w:p w:rsidR="00F277B4" w:rsidRPr="00D11E00" w:rsidRDefault="00F277B4" w:rsidP="00FD1E11">
            <w:pPr>
              <w:cnfStyle w:val="000000100000"/>
              <w:rPr>
                <w:lang w:val="en-US"/>
              </w:rPr>
            </w:pPr>
          </w:p>
          <w:p w:rsidR="00F277B4" w:rsidRPr="00D11E00" w:rsidRDefault="00F277B4" w:rsidP="00F277B4">
            <w:pPr>
              <w:cnfStyle w:val="000000100000"/>
            </w:pPr>
            <w:r w:rsidRPr="00D11E00">
              <w:t>FAC</w:t>
            </w:r>
          </w:p>
          <w:p w:rsidR="00F277B4" w:rsidRPr="00D11E00" w:rsidRDefault="00F277B4" w:rsidP="00F277B4">
            <w:pPr>
              <w:cnfStyle w:val="000000100000"/>
            </w:pPr>
            <w:r w:rsidRPr="00D11E00">
              <w:t>MAS</w:t>
            </w:r>
          </w:p>
          <w:p w:rsidR="00F277B4" w:rsidRPr="00D11E00" w:rsidRDefault="00F277B4" w:rsidP="00F277B4">
            <w:pPr>
              <w:cnfStyle w:val="000000100000"/>
            </w:pPr>
          </w:p>
          <w:p w:rsidR="00F277B4" w:rsidRPr="00D11E00" w:rsidRDefault="00F277B4" w:rsidP="00F277B4">
            <w:pPr>
              <w:cnfStyle w:val="000000100000"/>
            </w:pPr>
          </w:p>
          <w:p w:rsidR="00F277B4" w:rsidRPr="00D11E00" w:rsidRDefault="00F277B4" w:rsidP="00FD1E11">
            <w:pPr>
              <w:cnfStyle w:val="000000100000"/>
              <w:rPr>
                <w:lang w:val="en-US"/>
              </w:rPr>
            </w:pPr>
            <w:r w:rsidRPr="00D11E00">
              <w:rPr>
                <w:lang w:val="en-US"/>
              </w:rPr>
              <w:t>FIM™</w:t>
            </w:r>
          </w:p>
        </w:tc>
      </w:tr>
      <w:tr w:rsidR="00F277B4" w:rsidRPr="00D11E00" w:rsidTr="00F277B4">
        <w:trPr>
          <w:cnfStyle w:val="000000010000"/>
        </w:trPr>
        <w:tc>
          <w:tcPr>
            <w:cnfStyle w:val="001000000000"/>
            <w:tcW w:w="3511" w:type="dxa"/>
          </w:tcPr>
          <w:p w:rsidR="00F277B4" w:rsidRPr="00D11E00" w:rsidRDefault="00F277B4" w:rsidP="002D6412">
            <w:pPr>
              <w:spacing w:line="276" w:lineRule="auto"/>
              <w:rPr>
                <w:rFonts w:asciiTheme="minorHAnsi" w:hAnsiTheme="minorHAnsi"/>
              </w:rPr>
            </w:pPr>
            <w:r w:rsidRPr="00D11E00">
              <w:rPr>
                <w:rFonts w:asciiTheme="minorHAnsi" w:hAnsiTheme="minorHAnsi"/>
              </w:rPr>
              <w:t>Balance</w:t>
            </w:r>
          </w:p>
        </w:tc>
        <w:tc>
          <w:tcPr>
            <w:tcW w:w="4252" w:type="dxa"/>
          </w:tcPr>
          <w:p w:rsidR="00F277B4" w:rsidRPr="00D11E00" w:rsidRDefault="00F277B4" w:rsidP="00FD1E11">
            <w:pPr>
              <w:cnfStyle w:val="000000010000"/>
              <w:rPr>
                <w:lang w:val="en-US"/>
              </w:rPr>
            </w:pPr>
            <w:r w:rsidRPr="00D11E00">
              <w:rPr>
                <w:lang w:val="en-US"/>
              </w:rPr>
              <w:t xml:space="preserve">Bergs </w:t>
            </w:r>
            <w:proofErr w:type="spellStart"/>
            <w:r w:rsidRPr="00D11E00">
              <w:rPr>
                <w:lang w:val="en-US"/>
              </w:rPr>
              <w:t>balancetest</w:t>
            </w:r>
            <w:proofErr w:type="spellEnd"/>
          </w:p>
          <w:p w:rsidR="00F277B4" w:rsidRPr="00D11E00" w:rsidRDefault="00F277B4" w:rsidP="00FD1E11">
            <w:pPr>
              <w:cnfStyle w:val="000000010000"/>
              <w:rPr>
                <w:lang w:val="en-US"/>
              </w:rPr>
            </w:pPr>
            <w:r w:rsidRPr="00D11E00">
              <w:rPr>
                <w:lang w:val="en-US"/>
              </w:rPr>
              <w:t>Functional Reach Test</w:t>
            </w:r>
          </w:p>
        </w:tc>
        <w:tc>
          <w:tcPr>
            <w:tcW w:w="2091" w:type="dxa"/>
          </w:tcPr>
          <w:p w:rsidR="00F277B4" w:rsidRPr="00D11E00" w:rsidRDefault="00F277B4" w:rsidP="00FD1E11">
            <w:pPr>
              <w:cnfStyle w:val="000000010000"/>
              <w:rPr>
                <w:lang w:val="en-US"/>
              </w:rPr>
            </w:pPr>
            <w:r w:rsidRPr="00D11E00">
              <w:rPr>
                <w:lang w:val="en-US"/>
              </w:rPr>
              <w:t>BBT</w:t>
            </w:r>
          </w:p>
          <w:p w:rsidR="00F277B4" w:rsidRPr="00D11E00" w:rsidRDefault="00F277B4" w:rsidP="00FD1E11">
            <w:pPr>
              <w:cnfStyle w:val="000000010000"/>
              <w:rPr>
                <w:lang w:val="en-US"/>
              </w:rPr>
            </w:pPr>
            <w:r w:rsidRPr="00D11E00">
              <w:rPr>
                <w:lang w:val="en-US"/>
              </w:rPr>
              <w:t>FR</w:t>
            </w:r>
          </w:p>
        </w:tc>
      </w:tr>
      <w:tr w:rsidR="00F277B4" w:rsidRPr="00D11E00" w:rsidTr="00F277B4">
        <w:trPr>
          <w:cnfStyle w:val="000000100000"/>
        </w:trPr>
        <w:tc>
          <w:tcPr>
            <w:cnfStyle w:val="001000000000"/>
            <w:tcW w:w="3511" w:type="dxa"/>
          </w:tcPr>
          <w:p w:rsidR="00F277B4" w:rsidRPr="00D11E00" w:rsidRDefault="00F277B4" w:rsidP="002D6412">
            <w:pPr>
              <w:spacing w:line="276" w:lineRule="auto"/>
              <w:rPr>
                <w:rFonts w:asciiTheme="minorHAnsi" w:hAnsiTheme="minorHAnsi"/>
              </w:rPr>
            </w:pPr>
            <w:proofErr w:type="spellStart"/>
            <w:r w:rsidRPr="00D11E00">
              <w:rPr>
                <w:rFonts w:asciiTheme="minorHAnsi" w:hAnsiTheme="minorHAnsi"/>
              </w:rPr>
              <w:t>Proprioception</w:t>
            </w:r>
            <w:proofErr w:type="spellEnd"/>
          </w:p>
        </w:tc>
        <w:tc>
          <w:tcPr>
            <w:tcW w:w="4252" w:type="dxa"/>
          </w:tcPr>
          <w:p w:rsidR="00F277B4" w:rsidRPr="00D11E00" w:rsidRDefault="00F277B4" w:rsidP="00FD1E11">
            <w:pPr>
              <w:spacing w:line="276" w:lineRule="auto"/>
              <w:cnfStyle w:val="000000100000"/>
            </w:pPr>
            <w:proofErr w:type="spellStart"/>
            <w:r w:rsidRPr="00D11E00">
              <w:t>Rombergs</w:t>
            </w:r>
            <w:proofErr w:type="spellEnd"/>
            <w:r w:rsidR="00AA4F67">
              <w:t xml:space="preserve"> </w:t>
            </w:r>
            <w:r w:rsidRPr="00D11E00">
              <w:t>test</w:t>
            </w:r>
          </w:p>
          <w:p w:rsidR="00F277B4" w:rsidRPr="00D11E00" w:rsidRDefault="00F277B4" w:rsidP="00FD1E11">
            <w:pPr>
              <w:spacing w:line="276" w:lineRule="auto"/>
              <w:cnfStyle w:val="000000100000"/>
            </w:pPr>
            <w:proofErr w:type="spellStart"/>
            <w:r w:rsidRPr="00D11E00">
              <w:t>Proprioceptiv</w:t>
            </w:r>
            <w:proofErr w:type="spellEnd"/>
            <w:r w:rsidRPr="00D11E00">
              <w:t xml:space="preserve"> del af Fugl-Meyer </w:t>
            </w:r>
            <w:proofErr w:type="spellStart"/>
            <w:r w:rsidRPr="00D11E00">
              <w:t>Assessment</w:t>
            </w:r>
            <w:proofErr w:type="spellEnd"/>
          </w:p>
        </w:tc>
        <w:tc>
          <w:tcPr>
            <w:tcW w:w="2091" w:type="dxa"/>
          </w:tcPr>
          <w:p w:rsidR="00F277B4" w:rsidRPr="00D11E00" w:rsidRDefault="00F277B4" w:rsidP="00FD1E11">
            <w:pPr>
              <w:cnfStyle w:val="000000100000"/>
            </w:pPr>
          </w:p>
        </w:tc>
      </w:tr>
      <w:tr w:rsidR="00F277B4" w:rsidRPr="00D11E00" w:rsidTr="00F277B4">
        <w:trPr>
          <w:cnfStyle w:val="000000010000"/>
        </w:trPr>
        <w:tc>
          <w:tcPr>
            <w:cnfStyle w:val="001000000000"/>
            <w:tcW w:w="3511" w:type="dxa"/>
          </w:tcPr>
          <w:p w:rsidR="00F277B4" w:rsidRPr="00D11E00" w:rsidRDefault="00F277B4" w:rsidP="002D6412">
            <w:pPr>
              <w:spacing w:line="276" w:lineRule="auto"/>
              <w:rPr>
                <w:rFonts w:asciiTheme="minorHAnsi" w:hAnsiTheme="minorHAnsi"/>
              </w:rPr>
            </w:pPr>
            <w:r w:rsidRPr="00D11E00">
              <w:rPr>
                <w:rFonts w:asciiTheme="minorHAnsi" w:hAnsiTheme="minorHAnsi"/>
              </w:rPr>
              <w:t xml:space="preserve">Muskelfunktion </w:t>
            </w:r>
          </w:p>
        </w:tc>
        <w:tc>
          <w:tcPr>
            <w:tcW w:w="4252" w:type="dxa"/>
          </w:tcPr>
          <w:p w:rsidR="00F277B4" w:rsidRPr="00D11E00" w:rsidRDefault="00F277B4" w:rsidP="002D6412">
            <w:pPr>
              <w:spacing w:line="276" w:lineRule="auto"/>
              <w:cnfStyle w:val="000000010000"/>
            </w:pPr>
            <w:r w:rsidRPr="00D11E00">
              <w:t xml:space="preserve">Manuel muskeltest </w:t>
            </w:r>
          </w:p>
        </w:tc>
        <w:tc>
          <w:tcPr>
            <w:tcW w:w="2091" w:type="dxa"/>
          </w:tcPr>
          <w:p w:rsidR="00F277B4" w:rsidRPr="00D11E00" w:rsidRDefault="00F277B4" w:rsidP="002D6412">
            <w:pPr>
              <w:cnfStyle w:val="000000010000"/>
            </w:pPr>
            <w:r w:rsidRPr="00D11E00">
              <w:t>MMT</w:t>
            </w:r>
          </w:p>
        </w:tc>
      </w:tr>
      <w:tr w:rsidR="00F277B4" w:rsidRPr="00D11E00" w:rsidTr="00F277B4">
        <w:trPr>
          <w:cnfStyle w:val="000000100000"/>
        </w:trPr>
        <w:tc>
          <w:tcPr>
            <w:cnfStyle w:val="001000000000"/>
            <w:tcW w:w="3511" w:type="dxa"/>
          </w:tcPr>
          <w:p w:rsidR="00F277B4" w:rsidRPr="00D11E00" w:rsidRDefault="00F277B4" w:rsidP="002D6412">
            <w:pPr>
              <w:rPr>
                <w:rFonts w:asciiTheme="minorHAnsi" w:hAnsiTheme="minorHAnsi"/>
              </w:rPr>
            </w:pPr>
            <w:r w:rsidRPr="00D11E00">
              <w:rPr>
                <w:rFonts w:asciiTheme="minorHAnsi" w:hAnsiTheme="minorHAnsi"/>
              </w:rPr>
              <w:t>Energiforbrug</w:t>
            </w:r>
          </w:p>
        </w:tc>
        <w:tc>
          <w:tcPr>
            <w:tcW w:w="4252" w:type="dxa"/>
          </w:tcPr>
          <w:p w:rsidR="00F277B4" w:rsidRPr="00D11E00" w:rsidRDefault="00F277B4" w:rsidP="002D6412">
            <w:pPr>
              <w:cnfStyle w:val="000000100000"/>
            </w:pPr>
            <w:proofErr w:type="spellStart"/>
            <w:r w:rsidRPr="00D11E00">
              <w:t>Physiological</w:t>
            </w:r>
            <w:proofErr w:type="spellEnd"/>
            <w:r w:rsidRPr="00D11E00">
              <w:t xml:space="preserve"> </w:t>
            </w:r>
            <w:proofErr w:type="spellStart"/>
            <w:r w:rsidRPr="00D11E00">
              <w:t>Cost</w:t>
            </w:r>
            <w:proofErr w:type="spellEnd"/>
            <w:r w:rsidRPr="00D11E00">
              <w:t xml:space="preserve"> </w:t>
            </w:r>
            <w:proofErr w:type="spellStart"/>
            <w:r w:rsidRPr="00D11E00">
              <w:t>Index</w:t>
            </w:r>
            <w:proofErr w:type="spellEnd"/>
          </w:p>
        </w:tc>
        <w:tc>
          <w:tcPr>
            <w:tcW w:w="2091" w:type="dxa"/>
          </w:tcPr>
          <w:p w:rsidR="00F277B4" w:rsidRPr="00D11E00" w:rsidRDefault="00F277B4" w:rsidP="002D6412">
            <w:pPr>
              <w:cnfStyle w:val="000000100000"/>
            </w:pPr>
            <w:r w:rsidRPr="00D11E00">
              <w:t>PCI</w:t>
            </w:r>
          </w:p>
        </w:tc>
      </w:tr>
    </w:tbl>
    <w:p w:rsidR="00FD1E11" w:rsidRPr="00D11E00" w:rsidRDefault="0077372D" w:rsidP="00FD1E11">
      <w:pPr>
        <w:rPr>
          <w:sz w:val="18"/>
          <w:szCs w:val="18"/>
        </w:rPr>
      </w:pPr>
      <w:r w:rsidRPr="00D11E00">
        <w:rPr>
          <w:sz w:val="18"/>
          <w:szCs w:val="18"/>
        </w:rPr>
        <w:t>Tabel 2</w:t>
      </w:r>
      <w:r w:rsidR="00AC7BC1" w:rsidRPr="00D11E00">
        <w:rPr>
          <w:sz w:val="18"/>
          <w:szCs w:val="18"/>
        </w:rPr>
        <w:t>: Udvalg af test der vurderes i forhold til ovenstående kvalitetskriterier</w:t>
      </w:r>
    </w:p>
    <w:p w:rsidR="002D2D29" w:rsidRPr="00AE22E2" w:rsidRDefault="002D2D29" w:rsidP="005D59A3">
      <w:pPr>
        <w:pStyle w:val="Overskrift4"/>
        <w:rPr>
          <w:rFonts w:asciiTheme="minorHAnsi" w:hAnsiTheme="minorHAnsi"/>
        </w:rPr>
      </w:pPr>
    </w:p>
    <w:p w:rsidR="005972F3" w:rsidRPr="00811649" w:rsidRDefault="00AC4F67" w:rsidP="005D59A3">
      <w:pPr>
        <w:pStyle w:val="Overskrift4"/>
        <w:rPr>
          <w:rFonts w:asciiTheme="minorHAnsi" w:hAnsiTheme="minorHAnsi"/>
          <w:lang w:val="en-US"/>
        </w:rPr>
      </w:pPr>
      <w:r w:rsidRPr="00811649">
        <w:rPr>
          <w:rFonts w:asciiTheme="minorHAnsi" w:hAnsiTheme="minorHAnsi"/>
          <w:lang w:val="en-US"/>
        </w:rPr>
        <w:t>3.2.3</w:t>
      </w:r>
      <w:r w:rsidR="005D59A3" w:rsidRPr="00811649">
        <w:rPr>
          <w:rFonts w:asciiTheme="minorHAnsi" w:hAnsiTheme="minorHAnsi"/>
          <w:lang w:val="en-US"/>
        </w:rPr>
        <w:t xml:space="preserve">.1 </w:t>
      </w:r>
      <w:proofErr w:type="spellStart"/>
      <w:r w:rsidR="008052E5" w:rsidRPr="00811649">
        <w:rPr>
          <w:rFonts w:asciiTheme="minorHAnsi" w:hAnsiTheme="minorHAnsi"/>
          <w:lang w:val="en-US"/>
        </w:rPr>
        <w:t>G</w:t>
      </w:r>
      <w:r w:rsidR="005972F3" w:rsidRPr="00811649">
        <w:rPr>
          <w:rFonts w:asciiTheme="minorHAnsi" w:hAnsiTheme="minorHAnsi"/>
          <w:lang w:val="en-US"/>
        </w:rPr>
        <w:t>angtest</w:t>
      </w:r>
      <w:proofErr w:type="spellEnd"/>
    </w:p>
    <w:p w:rsidR="00557B2A" w:rsidRPr="00811649" w:rsidRDefault="00557B2A" w:rsidP="00FF1838">
      <w:pPr>
        <w:pStyle w:val="Overskrift4"/>
        <w:rPr>
          <w:rFonts w:asciiTheme="minorHAnsi" w:hAnsiTheme="minorHAnsi"/>
          <w:lang w:val="en-US"/>
        </w:rPr>
      </w:pPr>
      <w:r w:rsidRPr="00811649">
        <w:rPr>
          <w:rFonts w:asciiTheme="minorHAnsi" w:hAnsiTheme="minorHAnsi"/>
          <w:lang w:val="en-US"/>
        </w:rPr>
        <w:t>Functional Ambulation Category</w:t>
      </w:r>
      <w:r w:rsidR="000D1551" w:rsidRPr="00811649">
        <w:rPr>
          <w:rFonts w:asciiTheme="minorHAnsi" w:hAnsiTheme="minorHAnsi"/>
          <w:lang w:val="en-US"/>
        </w:rPr>
        <w:t xml:space="preserve"> (FAC)</w:t>
      </w:r>
    </w:p>
    <w:p w:rsidR="00557B2A" w:rsidRPr="00D11E00" w:rsidRDefault="00AC3473" w:rsidP="00012718">
      <w:r w:rsidRPr="00D11E00">
        <w:rPr>
          <w:lang w:eastAsia="da-DK"/>
        </w:rPr>
        <w:t xml:space="preserve">Testen er udviklet </w:t>
      </w:r>
      <w:r w:rsidR="00557B2A" w:rsidRPr="00D11E00">
        <w:rPr>
          <w:lang w:eastAsia="da-DK"/>
        </w:rPr>
        <w:t>med</w:t>
      </w:r>
      <w:r w:rsidR="00FE7659" w:rsidRPr="00D11E00">
        <w:rPr>
          <w:lang w:eastAsia="da-DK"/>
        </w:rPr>
        <w:t xml:space="preserve"> baggrund i en generel funktionstest </w:t>
      </w:r>
      <w:r w:rsidR="005A2807">
        <w:rPr>
          <w:lang w:eastAsia="da-DK"/>
        </w:rPr>
        <w:fldChar w:fldCharType="begin"/>
      </w:r>
      <w:r w:rsidR="001F2817">
        <w:rPr>
          <w:lang w:eastAsia="da-DK"/>
        </w:rPr>
        <w:instrText>ADDIN RW.CITE{{320 Shumway-Cook, A. 2007}}</w:instrText>
      </w:r>
      <w:r w:rsidR="005A2807">
        <w:rPr>
          <w:lang w:eastAsia="da-DK"/>
        </w:rPr>
        <w:fldChar w:fldCharType="separate"/>
      </w:r>
      <w:r w:rsidR="00E24DC4">
        <w:rPr>
          <w:lang w:eastAsia="da-DK"/>
        </w:rPr>
        <w:t>(11)</w:t>
      </w:r>
      <w:r w:rsidR="005A2807">
        <w:rPr>
          <w:lang w:eastAsia="da-DK"/>
        </w:rPr>
        <w:fldChar w:fldCharType="end"/>
      </w:r>
      <w:r w:rsidR="00FE7659" w:rsidRPr="00D11E00">
        <w:rPr>
          <w:lang w:eastAsia="da-DK"/>
        </w:rPr>
        <w:t>,</w:t>
      </w:r>
      <w:r w:rsidR="00557B2A" w:rsidRPr="00D11E00">
        <w:rPr>
          <w:lang w:eastAsia="da-DK"/>
        </w:rPr>
        <w:t xml:space="preserve"> som senere blev videreudviklet af </w:t>
      </w:r>
      <w:proofErr w:type="spellStart"/>
      <w:r w:rsidR="00557B2A" w:rsidRPr="00D11E00">
        <w:rPr>
          <w:lang w:eastAsia="da-DK"/>
        </w:rPr>
        <w:t>Perry</w:t>
      </w:r>
      <w:proofErr w:type="spellEnd"/>
      <w:r w:rsidR="00557B2A" w:rsidRPr="00D11E00">
        <w:rPr>
          <w:lang w:eastAsia="da-DK"/>
        </w:rPr>
        <w:t xml:space="preserve"> </w:t>
      </w:r>
      <w:r w:rsidR="001C636A">
        <w:rPr>
          <w:lang w:eastAsia="da-DK"/>
        </w:rPr>
        <w:t>et al.</w:t>
      </w:r>
      <w:r w:rsidR="00557B2A" w:rsidRPr="00D11E00">
        <w:rPr>
          <w:lang w:eastAsia="da-DK"/>
        </w:rPr>
        <w:t xml:space="preserve"> i 1995 </w:t>
      </w:r>
      <w:r w:rsidR="005A2807">
        <w:rPr>
          <w:lang w:eastAsia="da-DK"/>
        </w:rPr>
        <w:fldChar w:fldCharType="begin"/>
      </w:r>
      <w:r w:rsidR="001F2817">
        <w:rPr>
          <w:lang w:eastAsia="da-DK"/>
        </w:rPr>
        <w:instrText>ADDIN RW.CITE{{368 Perry, J. 1995}}</w:instrText>
      </w:r>
      <w:r w:rsidR="005A2807">
        <w:rPr>
          <w:lang w:eastAsia="da-DK"/>
        </w:rPr>
        <w:fldChar w:fldCharType="separate"/>
      </w:r>
      <w:r w:rsidR="00E24DC4">
        <w:rPr>
          <w:lang w:eastAsia="da-DK"/>
        </w:rPr>
        <w:t>(35)</w:t>
      </w:r>
      <w:r w:rsidR="005A2807">
        <w:rPr>
          <w:lang w:eastAsia="da-DK"/>
        </w:rPr>
        <w:fldChar w:fldCharType="end"/>
      </w:r>
      <w:r w:rsidR="00557B2A" w:rsidRPr="00D11E00">
        <w:rPr>
          <w:lang w:eastAsia="da-DK"/>
        </w:rPr>
        <w:t xml:space="preserve"> ved at de undersøgte 147 patienter med apopleksi for at finde en optimal kombination af effektmål, der kunne forudsige mobilitetsstatus </w:t>
      </w:r>
      <w:r w:rsidR="005A2807">
        <w:rPr>
          <w:lang w:eastAsia="da-DK"/>
        </w:rPr>
        <w:fldChar w:fldCharType="begin"/>
      </w:r>
      <w:r w:rsidR="001F2817">
        <w:rPr>
          <w:lang w:eastAsia="da-DK"/>
        </w:rPr>
        <w:instrText>ADDIN RW.CITE{{320 Shumway-Cook, A. 2007}}</w:instrText>
      </w:r>
      <w:r w:rsidR="005A2807">
        <w:rPr>
          <w:lang w:eastAsia="da-DK"/>
        </w:rPr>
        <w:fldChar w:fldCharType="separate"/>
      </w:r>
      <w:r w:rsidR="00E24DC4">
        <w:rPr>
          <w:lang w:eastAsia="da-DK"/>
        </w:rPr>
        <w:t>(11)</w:t>
      </w:r>
      <w:r w:rsidR="005A2807">
        <w:rPr>
          <w:lang w:eastAsia="da-DK"/>
        </w:rPr>
        <w:fldChar w:fldCharType="end"/>
      </w:r>
      <w:r w:rsidR="00557B2A" w:rsidRPr="00D11E00">
        <w:rPr>
          <w:lang w:eastAsia="da-DK"/>
        </w:rPr>
        <w:t xml:space="preserve">. </w:t>
      </w:r>
      <w:proofErr w:type="spellStart"/>
      <w:r w:rsidR="00557B2A" w:rsidRPr="00D11E00">
        <w:rPr>
          <w:lang w:eastAsia="da-DK"/>
        </w:rPr>
        <w:t>Viosca</w:t>
      </w:r>
      <w:proofErr w:type="spellEnd"/>
      <w:r w:rsidR="00557B2A" w:rsidRPr="00D11E00">
        <w:rPr>
          <w:lang w:eastAsia="da-DK"/>
        </w:rPr>
        <w:t xml:space="preserve"> </w:t>
      </w:r>
      <w:r w:rsidR="001C636A">
        <w:rPr>
          <w:lang w:eastAsia="da-DK"/>
        </w:rPr>
        <w:t>et al.</w:t>
      </w:r>
      <w:r w:rsidR="00557B2A" w:rsidRPr="00D11E00">
        <w:rPr>
          <w:lang w:eastAsia="da-DK"/>
        </w:rPr>
        <w:t xml:space="preserve"> </w:t>
      </w:r>
      <w:r w:rsidR="00012718">
        <w:rPr>
          <w:lang w:eastAsia="da-DK"/>
        </w:rPr>
        <w:t>(150)</w:t>
      </w:r>
      <w:r w:rsidR="00557B2A" w:rsidRPr="00D11E00">
        <w:rPr>
          <w:lang w:eastAsia="da-DK"/>
        </w:rPr>
        <w:t xml:space="preserve">modificerede i 2005 testen til </w:t>
      </w:r>
      <w:r w:rsidR="000D1551">
        <w:t>FAC</w:t>
      </w:r>
      <w:r w:rsidR="00557B2A" w:rsidRPr="00D11E00">
        <w:t xml:space="preserve"> som inkluderer 6 funktionelle niveauer fra 0 (ingen gangfunktion) til 5 (genvunden normal førlighed). FAC er undersøgt på 31 patienter med apopleksi og en kontrolgruppe bestående af fem raske personer. Der fandtes god </w:t>
      </w:r>
      <w:proofErr w:type="spellStart"/>
      <w:r w:rsidR="00557B2A" w:rsidRPr="00D11E00">
        <w:t>interterstereliabilitet</w:t>
      </w:r>
      <w:proofErr w:type="spellEnd"/>
      <w:r w:rsidR="00557B2A" w:rsidRPr="00D11E00">
        <w:t xml:space="preserve"> (k= 0,74) og stærk korrelation i forhold til ganghastighed (</w:t>
      </w:r>
      <w:proofErr w:type="spellStart"/>
      <w:r w:rsidR="00557B2A" w:rsidRPr="00D11E00">
        <w:t>Spearmans</w:t>
      </w:r>
      <w:proofErr w:type="spellEnd"/>
      <w:r w:rsidR="00557B2A" w:rsidRPr="00D11E00">
        <w:t xml:space="preserve"> </w:t>
      </w:r>
      <w:r w:rsidR="00557B2A" w:rsidRPr="00D11E00">
        <w:lastRenderedPageBreak/>
        <w:t>korrelationskoefficient = 0,84). Der er ikke fundet nogen dansk oversættelse af testen</w:t>
      </w:r>
      <w:r w:rsidR="001D0A84">
        <w:t>,</w:t>
      </w:r>
      <w:r w:rsidR="00557B2A" w:rsidRPr="00D11E00">
        <w:t xml:space="preserve"> men den vurderes at være let at udføre uden uddannelse, udstyr og økonomiske ressourcer. </w:t>
      </w:r>
    </w:p>
    <w:p w:rsidR="00FD1FD7" w:rsidRPr="00D11E00" w:rsidRDefault="00FD1FD7" w:rsidP="004326F6"/>
    <w:p w:rsidR="00162166" w:rsidRPr="00D11E00" w:rsidRDefault="00162166" w:rsidP="00162166">
      <w:pPr>
        <w:pStyle w:val="Overskrift4"/>
        <w:rPr>
          <w:rFonts w:asciiTheme="minorHAnsi" w:hAnsiTheme="minorHAnsi"/>
        </w:rPr>
      </w:pPr>
      <w:r w:rsidRPr="00D11E00">
        <w:rPr>
          <w:rFonts w:asciiTheme="minorHAnsi" w:hAnsiTheme="minorHAnsi"/>
        </w:rPr>
        <w:t xml:space="preserve">Motor </w:t>
      </w:r>
      <w:proofErr w:type="spellStart"/>
      <w:r w:rsidRPr="00D11E00">
        <w:rPr>
          <w:rFonts w:asciiTheme="minorHAnsi" w:hAnsiTheme="minorHAnsi"/>
        </w:rPr>
        <w:t>Assessment</w:t>
      </w:r>
      <w:proofErr w:type="spellEnd"/>
      <w:r w:rsidRPr="00D11E00">
        <w:rPr>
          <w:rFonts w:asciiTheme="minorHAnsi" w:hAnsiTheme="minorHAnsi"/>
        </w:rPr>
        <w:t xml:space="preserve"> </w:t>
      </w:r>
      <w:proofErr w:type="spellStart"/>
      <w:r w:rsidRPr="00D11E00">
        <w:rPr>
          <w:rFonts w:asciiTheme="minorHAnsi" w:hAnsiTheme="minorHAnsi"/>
        </w:rPr>
        <w:t>Scale</w:t>
      </w:r>
      <w:proofErr w:type="spellEnd"/>
      <w:r w:rsidR="000D1551">
        <w:rPr>
          <w:rFonts w:asciiTheme="minorHAnsi" w:hAnsiTheme="minorHAnsi"/>
        </w:rPr>
        <w:t xml:space="preserve"> (MAS)</w:t>
      </w:r>
    </w:p>
    <w:p w:rsidR="00162166" w:rsidRPr="00D11E00" w:rsidRDefault="000D1551" w:rsidP="00162166">
      <w:pPr>
        <w:spacing w:after="0"/>
        <w:rPr>
          <w:rFonts w:eastAsia="Times New Roman" w:cs="Arial"/>
          <w:color w:val="141414"/>
          <w:lang w:eastAsia="da-DK"/>
        </w:rPr>
      </w:pPr>
      <w:r>
        <w:rPr>
          <w:rFonts w:eastAsia="Times New Roman" w:cs="Arial"/>
          <w:color w:val="141414"/>
          <w:lang w:eastAsia="da-DK"/>
        </w:rPr>
        <w:t>MAS</w:t>
      </w:r>
      <w:r w:rsidR="00162166" w:rsidRPr="00D11E00">
        <w:rPr>
          <w:rFonts w:eastAsia="Times New Roman" w:cs="Arial"/>
          <w:color w:val="141414"/>
          <w:lang w:eastAsia="da-DK"/>
        </w:rPr>
        <w:t xml:space="preserve"> er en funktionstest</w:t>
      </w:r>
      <w:r w:rsidR="003E6784">
        <w:rPr>
          <w:rFonts w:eastAsia="Times New Roman" w:cs="Arial"/>
          <w:color w:val="141414"/>
          <w:lang w:eastAsia="da-DK"/>
        </w:rPr>
        <w:t>,</w:t>
      </w:r>
      <w:r w:rsidR="00162166" w:rsidRPr="00D11E00">
        <w:rPr>
          <w:rFonts w:eastAsia="Times New Roman" w:cs="Arial"/>
          <w:color w:val="141414"/>
          <w:lang w:eastAsia="da-DK"/>
        </w:rPr>
        <w:t xml:space="preserve"> der måler motorisk funktion hos patienter med</w:t>
      </w:r>
      <w:r w:rsidR="00B20669">
        <w:rPr>
          <w:rFonts w:eastAsia="Times New Roman" w:cs="Arial"/>
          <w:color w:val="141414"/>
          <w:lang w:eastAsia="da-DK"/>
        </w:rPr>
        <w:t xml:space="preserve"> </w:t>
      </w:r>
      <w:r w:rsidR="00162166" w:rsidRPr="00D11E00">
        <w:rPr>
          <w:rFonts w:eastAsia="Times New Roman" w:cs="Arial"/>
          <w:color w:val="141414"/>
          <w:lang w:eastAsia="da-DK"/>
        </w:rPr>
        <w:t xml:space="preserve">apopleksi </w:t>
      </w:r>
      <w:r w:rsidR="005A2807">
        <w:rPr>
          <w:rFonts w:eastAsia="Times New Roman" w:cs="Arial"/>
          <w:color w:val="141414"/>
          <w:lang w:eastAsia="da-DK"/>
        </w:rPr>
        <w:fldChar w:fldCharType="begin"/>
      </w:r>
      <w:r w:rsidR="001F2817">
        <w:rPr>
          <w:rFonts w:eastAsia="Times New Roman" w:cs="Arial"/>
          <w:color w:val="141414"/>
          <w:lang w:eastAsia="da-DK"/>
        </w:rPr>
        <w:instrText>ADDIN RW.CITE{{322 Carr, J. 1985}}</w:instrText>
      </w:r>
      <w:r w:rsidR="005A2807">
        <w:rPr>
          <w:rFonts w:eastAsia="Times New Roman" w:cs="Arial"/>
          <w:color w:val="141414"/>
          <w:lang w:eastAsia="da-DK"/>
        </w:rPr>
        <w:fldChar w:fldCharType="separate"/>
      </w:r>
      <w:r w:rsidR="00E24DC4">
        <w:rPr>
          <w:rFonts w:eastAsia="Times New Roman" w:cs="Arial"/>
          <w:color w:val="141414"/>
          <w:lang w:eastAsia="da-DK"/>
        </w:rPr>
        <w:t>(151)</w:t>
      </w:r>
      <w:r w:rsidR="005A2807">
        <w:rPr>
          <w:rFonts w:eastAsia="Times New Roman" w:cs="Arial"/>
          <w:color w:val="141414"/>
          <w:lang w:eastAsia="da-DK"/>
        </w:rPr>
        <w:fldChar w:fldCharType="end"/>
      </w:r>
      <w:r w:rsidR="00162166" w:rsidRPr="00D11E00">
        <w:rPr>
          <w:rFonts w:eastAsia="Times New Roman" w:cs="Arial"/>
          <w:color w:val="141414"/>
          <w:lang w:eastAsia="da-DK"/>
        </w:rPr>
        <w:t>. Resultaterne fra MAS kan bruges til at vise forandring over tid, og MAS er således et måleredskab</w:t>
      </w:r>
      <w:r w:rsidR="003E6784">
        <w:rPr>
          <w:rFonts w:eastAsia="Times New Roman" w:cs="Arial"/>
          <w:color w:val="141414"/>
          <w:lang w:eastAsia="da-DK"/>
        </w:rPr>
        <w:t>,</w:t>
      </w:r>
      <w:r w:rsidR="00162166" w:rsidRPr="00D11E00">
        <w:rPr>
          <w:rFonts w:eastAsia="Times New Roman" w:cs="Arial"/>
          <w:color w:val="141414"/>
          <w:lang w:eastAsia="da-DK"/>
        </w:rPr>
        <w:t xml:space="preserve"> der kan anvendes til effektmåling </w:t>
      </w:r>
      <w:r w:rsidR="005A2807">
        <w:rPr>
          <w:rFonts w:eastAsia="Times New Roman" w:cs="Arial"/>
          <w:color w:val="141414"/>
          <w:lang w:eastAsia="da-DK"/>
        </w:rPr>
        <w:fldChar w:fldCharType="begin"/>
      </w:r>
      <w:r w:rsidR="001F2817">
        <w:rPr>
          <w:rFonts w:eastAsia="Times New Roman" w:cs="Arial"/>
          <w:color w:val="141414"/>
          <w:lang w:eastAsia="da-DK"/>
        </w:rPr>
        <w:instrText>ADDIN RW.CITE{{328 Bernhardt, j. 1998; 329 Brock, K. A. 2002; 331 Langhammar, B. 2001}}</w:instrText>
      </w:r>
      <w:r w:rsidR="005A2807">
        <w:rPr>
          <w:rFonts w:eastAsia="Times New Roman" w:cs="Arial"/>
          <w:color w:val="141414"/>
          <w:lang w:eastAsia="da-DK"/>
        </w:rPr>
        <w:fldChar w:fldCharType="separate"/>
      </w:r>
      <w:r w:rsidR="00E24DC4">
        <w:rPr>
          <w:rFonts w:eastAsia="Times New Roman" w:cs="Arial"/>
          <w:color w:val="141414"/>
          <w:lang w:eastAsia="da-DK"/>
        </w:rPr>
        <w:t>(88,152,153)</w:t>
      </w:r>
      <w:r w:rsidR="005A2807">
        <w:rPr>
          <w:rFonts w:eastAsia="Times New Roman" w:cs="Arial"/>
          <w:color w:val="141414"/>
          <w:lang w:eastAsia="da-DK"/>
        </w:rPr>
        <w:fldChar w:fldCharType="end"/>
      </w:r>
      <w:r w:rsidR="00162166" w:rsidRPr="00D11E00">
        <w:rPr>
          <w:rFonts w:eastAsia="Times New Roman" w:cs="Arial"/>
          <w:color w:val="141414"/>
          <w:lang w:eastAsia="da-DK"/>
        </w:rPr>
        <w:t xml:space="preserve">. Der kan være problemer med at måle funktionsniveau med MAS for de allerdårligste patienter </w:t>
      </w:r>
      <w:r w:rsidR="005A2807">
        <w:rPr>
          <w:rFonts w:eastAsia="Times New Roman" w:cs="Arial"/>
          <w:color w:val="141414"/>
          <w:lang w:eastAsia="da-DK"/>
        </w:rPr>
        <w:fldChar w:fldCharType="begin"/>
      </w:r>
      <w:r w:rsidR="001F2817">
        <w:rPr>
          <w:rFonts w:eastAsia="Times New Roman" w:cs="Arial"/>
          <w:color w:val="141414"/>
          <w:lang w:eastAsia="da-DK"/>
        </w:rPr>
        <w:instrText>ADDIN RW.CITE{{323 Malouin, F. 1994}}</w:instrText>
      </w:r>
      <w:r w:rsidR="005A2807">
        <w:rPr>
          <w:rFonts w:eastAsia="Times New Roman" w:cs="Arial"/>
          <w:color w:val="141414"/>
          <w:lang w:eastAsia="da-DK"/>
        </w:rPr>
        <w:fldChar w:fldCharType="separate"/>
      </w:r>
      <w:r w:rsidR="00E24DC4">
        <w:rPr>
          <w:rFonts w:eastAsia="Times New Roman" w:cs="Arial"/>
          <w:color w:val="141414"/>
          <w:lang w:eastAsia="da-DK"/>
        </w:rPr>
        <w:t>(154)</w:t>
      </w:r>
      <w:r w:rsidR="005A2807">
        <w:rPr>
          <w:rFonts w:eastAsia="Times New Roman" w:cs="Arial"/>
          <w:color w:val="141414"/>
          <w:lang w:eastAsia="da-DK"/>
        </w:rPr>
        <w:fldChar w:fldCharType="end"/>
      </w:r>
      <w:r w:rsidR="00162166" w:rsidRPr="00D11E00">
        <w:rPr>
          <w:rFonts w:eastAsia="Times New Roman" w:cs="Arial"/>
          <w:color w:val="141414"/>
          <w:lang w:eastAsia="da-DK"/>
        </w:rPr>
        <w:t xml:space="preserve">, og ligeledes er MAS ikke det bedste måleredskab til de patienter, der har et funktionsniveau, der ligger meget tæt på det normale </w:t>
      </w:r>
      <w:r w:rsidR="005A2807">
        <w:rPr>
          <w:rFonts w:eastAsia="Times New Roman" w:cs="Arial"/>
          <w:color w:val="141414"/>
          <w:lang w:eastAsia="da-DK"/>
        </w:rPr>
        <w:fldChar w:fldCharType="begin"/>
      </w:r>
      <w:r w:rsidR="001F2817">
        <w:rPr>
          <w:rFonts w:eastAsia="Times New Roman" w:cs="Arial"/>
          <w:color w:val="141414"/>
          <w:lang w:eastAsia="da-DK"/>
        </w:rPr>
        <w:instrText>ADDIN RW.CITE{{324 Williams, B. K. 2001}}</w:instrText>
      </w:r>
      <w:r w:rsidR="005A2807">
        <w:rPr>
          <w:rFonts w:eastAsia="Times New Roman" w:cs="Arial"/>
          <w:color w:val="141414"/>
          <w:lang w:eastAsia="da-DK"/>
        </w:rPr>
        <w:fldChar w:fldCharType="separate"/>
      </w:r>
      <w:r w:rsidR="00E24DC4">
        <w:rPr>
          <w:rFonts w:eastAsia="Times New Roman" w:cs="Arial"/>
          <w:color w:val="141414"/>
          <w:lang w:eastAsia="da-DK"/>
        </w:rPr>
        <w:t>(139)</w:t>
      </w:r>
      <w:r w:rsidR="005A2807">
        <w:rPr>
          <w:rFonts w:eastAsia="Times New Roman" w:cs="Arial"/>
          <w:color w:val="141414"/>
          <w:lang w:eastAsia="da-DK"/>
        </w:rPr>
        <w:fldChar w:fldCharType="end"/>
      </w:r>
      <w:r w:rsidR="00162166" w:rsidRPr="00D11E00">
        <w:rPr>
          <w:rFonts w:eastAsia="Times New Roman" w:cs="Arial"/>
          <w:color w:val="141414"/>
          <w:lang w:eastAsia="da-DK"/>
        </w:rPr>
        <w:t>.</w:t>
      </w:r>
    </w:p>
    <w:p w:rsidR="00162166" w:rsidRPr="00D11E00" w:rsidRDefault="00162166" w:rsidP="00162166">
      <w:pPr>
        <w:spacing w:after="225"/>
        <w:rPr>
          <w:rFonts w:eastAsia="Times New Roman" w:cs="Arial"/>
          <w:color w:val="141414"/>
          <w:lang w:eastAsia="da-DK"/>
        </w:rPr>
      </w:pPr>
      <w:r w:rsidRPr="00D11E00">
        <w:rPr>
          <w:rFonts w:eastAsia="Times New Roman" w:cs="Arial"/>
          <w:color w:val="141414"/>
          <w:lang w:eastAsia="da-DK"/>
        </w:rPr>
        <w:t xml:space="preserve">MAS indeholder 8 delområder, der hver især registrerer områder af motorisk funktion bl.a. omfattende gangfunktion og </w:t>
      </w:r>
      <w:proofErr w:type="spellStart"/>
      <w:r w:rsidRPr="00D11E00">
        <w:rPr>
          <w:rFonts w:eastAsia="Times New Roman" w:cs="Arial"/>
          <w:color w:val="141414"/>
          <w:lang w:eastAsia="da-DK"/>
        </w:rPr>
        <w:t>balanceevne</w:t>
      </w:r>
      <w:proofErr w:type="spellEnd"/>
      <w:r w:rsidRPr="00D11E00">
        <w:rPr>
          <w:rFonts w:eastAsia="Times New Roman" w:cs="Arial"/>
          <w:color w:val="141414"/>
          <w:lang w:eastAsia="da-DK"/>
        </w:rPr>
        <w:t>. Testen er inddelt i delområder</w:t>
      </w:r>
      <w:r w:rsidR="003E6784">
        <w:rPr>
          <w:rFonts w:eastAsia="Times New Roman" w:cs="Arial"/>
          <w:color w:val="141414"/>
          <w:lang w:eastAsia="da-DK"/>
        </w:rPr>
        <w:t>,</w:t>
      </w:r>
      <w:r w:rsidRPr="00D11E00">
        <w:rPr>
          <w:rFonts w:eastAsia="Times New Roman" w:cs="Arial"/>
          <w:color w:val="141414"/>
          <w:lang w:eastAsia="da-DK"/>
        </w:rPr>
        <w:t xml:space="preserve"> der scores på en syvpunkts skala fra 0-6, hvor 6 indikerer bedste funktionsevne. </w:t>
      </w:r>
      <w:r w:rsidRPr="00D11E00">
        <w:rPr>
          <w:rStyle w:val="apple-style-span"/>
          <w:rFonts w:cs="Arial"/>
          <w:color w:val="141414"/>
        </w:rPr>
        <w:t xml:space="preserve">De enkelte delområder opgøres på en </w:t>
      </w:r>
      <w:proofErr w:type="spellStart"/>
      <w:r w:rsidRPr="00D11E00">
        <w:rPr>
          <w:rStyle w:val="apple-style-span"/>
          <w:rFonts w:cs="Arial"/>
          <w:color w:val="141414"/>
        </w:rPr>
        <w:t>ordinalskala</w:t>
      </w:r>
      <w:proofErr w:type="spellEnd"/>
      <w:r w:rsidRPr="00D11E00">
        <w:rPr>
          <w:rStyle w:val="apple-style-span"/>
          <w:rFonts w:cs="Arial"/>
          <w:color w:val="141414"/>
        </w:rPr>
        <w:t xml:space="preserve"> </w:t>
      </w:r>
      <w:r w:rsidR="005A2807">
        <w:rPr>
          <w:rStyle w:val="apple-style-span"/>
          <w:rFonts w:cs="Arial"/>
          <w:color w:val="141414"/>
        </w:rPr>
        <w:fldChar w:fldCharType="begin"/>
      </w:r>
      <w:r w:rsidR="001F2817">
        <w:rPr>
          <w:rStyle w:val="apple-style-span"/>
          <w:rFonts w:cs="Arial"/>
          <w:color w:val="141414"/>
        </w:rPr>
        <w:instrText>ADDIN RW.CITE{{322 Carr, J. 1985}}</w:instrText>
      </w:r>
      <w:r w:rsidR="005A2807">
        <w:rPr>
          <w:rStyle w:val="apple-style-span"/>
          <w:rFonts w:cs="Arial"/>
          <w:color w:val="141414"/>
        </w:rPr>
        <w:fldChar w:fldCharType="separate"/>
      </w:r>
      <w:r w:rsidR="00E24DC4">
        <w:rPr>
          <w:rStyle w:val="apple-style-span"/>
          <w:rFonts w:cs="Arial"/>
          <w:color w:val="141414"/>
        </w:rPr>
        <w:t>(151)</w:t>
      </w:r>
      <w:r w:rsidR="005A2807">
        <w:rPr>
          <w:rStyle w:val="apple-style-span"/>
          <w:rFonts w:cs="Arial"/>
          <w:color w:val="141414"/>
        </w:rPr>
        <w:fldChar w:fldCharType="end"/>
      </w:r>
      <w:r w:rsidRPr="00D11E00">
        <w:rPr>
          <w:rFonts w:eastAsia="Times New Roman" w:cs="Arial"/>
          <w:color w:val="141414"/>
          <w:lang w:eastAsia="da-DK"/>
        </w:rPr>
        <w:t>.</w:t>
      </w:r>
    </w:p>
    <w:p w:rsidR="00162166" w:rsidRPr="00D11E00" w:rsidRDefault="00162166" w:rsidP="00162166">
      <w:pPr>
        <w:spacing w:after="225"/>
        <w:rPr>
          <w:rFonts w:eastAsia="Times New Roman" w:cs="Arial"/>
          <w:color w:val="141414"/>
          <w:lang w:eastAsia="da-DK"/>
        </w:rPr>
      </w:pPr>
      <w:r w:rsidRPr="00D11E00">
        <w:rPr>
          <w:rStyle w:val="apple-style-span"/>
          <w:rFonts w:cs="Arial"/>
          <w:color w:val="141414"/>
        </w:rPr>
        <w:t xml:space="preserve">MAS anbefales til brug såvel i daglig klinisk praksis </w:t>
      </w:r>
      <w:r w:rsidR="005A2807">
        <w:rPr>
          <w:rStyle w:val="apple-style-span"/>
          <w:rFonts w:cs="Arial"/>
          <w:color w:val="141414"/>
        </w:rPr>
        <w:fldChar w:fldCharType="begin"/>
      </w:r>
      <w:r w:rsidR="001F2817">
        <w:rPr>
          <w:rStyle w:val="apple-style-span"/>
          <w:rFonts w:cs="Arial"/>
          <w:color w:val="141414"/>
        </w:rPr>
        <w:instrText>ADDIN RW.CITE{{322 Carr, J. 1985; 326 Poole, J. L. 1988}}</w:instrText>
      </w:r>
      <w:r w:rsidR="005A2807">
        <w:rPr>
          <w:rStyle w:val="apple-style-span"/>
          <w:rFonts w:cs="Arial"/>
          <w:color w:val="141414"/>
        </w:rPr>
        <w:fldChar w:fldCharType="separate"/>
      </w:r>
      <w:r w:rsidR="00E24DC4">
        <w:rPr>
          <w:rStyle w:val="apple-style-span"/>
          <w:rFonts w:cs="Arial"/>
          <w:color w:val="141414"/>
        </w:rPr>
        <w:t>(151,155)</w:t>
      </w:r>
      <w:r w:rsidR="005A2807">
        <w:rPr>
          <w:rStyle w:val="apple-style-span"/>
          <w:rFonts w:cs="Arial"/>
          <w:color w:val="141414"/>
        </w:rPr>
        <w:fldChar w:fldCharType="end"/>
      </w:r>
      <w:r w:rsidRPr="00D11E00">
        <w:rPr>
          <w:rFonts w:eastAsia="Times New Roman" w:cs="Arial"/>
          <w:color w:val="141414"/>
          <w:lang w:eastAsia="da-DK"/>
        </w:rPr>
        <w:t xml:space="preserve"> </w:t>
      </w:r>
      <w:r w:rsidR="007C2931">
        <w:rPr>
          <w:rStyle w:val="apple-style-span"/>
          <w:rFonts w:cs="Arial"/>
          <w:color w:val="141414"/>
        </w:rPr>
        <w:t xml:space="preserve">som i </w:t>
      </w:r>
      <w:r w:rsidRPr="00D11E00">
        <w:rPr>
          <w:rStyle w:val="apple-style-span"/>
          <w:rFonts w:cs="Arial"/>
          <w:color w:val="141414"/>
        </w:rPr>
        <w:t>forskning</w:t>
      </w:r>
      <w:r w:rsidR="007C2931">
        <w:rPr>
          <w:rStyle w:val="apple-style-span"/>
          <w:rFonts w:cs="Arial"/>
          <w:color w:val="141414"/>
        </w:rPr>
        <w:t>ssammenhæng</w:t>
      </w:r>
      <w:r w:rsidRPr="00D11E00">
        <w:rPr>
          <w:rStyle w:val="apple-style-span"/>
          <w:rFonts w:cs="Arial"/>
          <w:color w:val="141414"/>
        </w:rPr>
        <w:t xml:space="preserve"> </w:t>
      </w:r>
      <w:r w:rsidR="005A2807">
        <w:rPr>
          <w:rStyle w:val="apple-style-span"/>
          <w:rFonts w:cs="Arial"/>
          <w:color w:val="141414"/>
        </w:rPr>
        <w:fldChar w:fldCharType="begin"/>
      </w:r>
      <w:r w:rsidR="001F2817">
        <w:rPr>
          <w:rStyle w:val="apple-style-span"/>
          <w:rFonts w:cs="Arial"/>
          <w:color w:val="141414"/>
        </w:rPr>
        <w:instrText>ADDIN RW.CITE{{327 Loewen, S. C. 1988; 326 Poole, J. L. 1988}}</w:instrText>
      </w:r>
      <w:r w:rsidR="005A2807">
        <w:rPr>
          <w:rStyle w:val="apple-style-span"/>
          <w:rFonts w:cs="Arial"/>
          <w:color w:val="141414"/>
        </w:rPr>
        <w:fldChar w:fldCharType="separate"/>
      </w:r>
      <w:r w:rsidR="00E24DC4">
        <w:rPr>
          <w:rStyle w:val="apple-style-span"/>
          <w:rFonts w:cs="Arial"/>
          <w:color w:val="141414"/>
        </w:rPr>
        <w:t>(155,156)</w:t>
      </w:r>
      <w:r w:rsidR="005A2807">
        <w:rPr>
          <w:rStyle w:val="apple-style-span"/>
          <w:rFonts w:cs="Arial"/>
          <w:color w:val="141414"/>
        </w:rPr>
        <w:fldChar w:fldCharType="end"/>
      </w:r>
      <w:r w:rsidRPr="00D11E00">
        <w:rPr>
          <w:rStyle w:val="apple-style-span"/>
          <w:rFonts w:cs="Arial"/>
          <w:color w:val="141414"/>
        </w:rPr>
        <w:t>.</w:t>
      </w:r>
      <w:r w:rsidRPr="00D11E00">
        <w:rPr>
          <w:rStyle w:val="apple-style-span"/>
          <w:rFonts w:eastAsia="Times New Roman" w:cs="Arial"/>
          <w:color w:val="141414"/>
          <w:lang w:eastAsia="da-DK"/>
        </w:rPr>
        <w:t xml:space="preserve"> </w:t>
      </w:r>
      <w:r w:rsidRPr="00D11E00">
        <w:rPr>
          <w:rFonts w:eastAsia="Times New Roman" w:cs="Arial"/>
          <w:color w:val="141414"/>
          <w:lang w:eastAsia="da-DK"/>
        </w:rPr>
        <w:t>Set i forhold til ressourceforbrug tager det ca. 15-30 minutter at teste funktionsniveau hos en apopleksipatient med MAS, hvoraf gangdelen kun varer omkring 2</w:t>
      </w:r>
      <w:r w:rsidR="007C136A">
        <w:rPr>
          <w:rFonts w:eastAsia="Times New Roman" w:cs="Arial"/>
          <w:color w:val="141414"/>
          <w:lang w:eastAsia="da-DK"/>
        </w:rPr>
        <w:t xml:space="preserve"> </w:t>
      </w:r>
      <w:r w:rsidRPr="00D11E00">
        <w:rPr>
          <w:rFonts w:eastAsia="Times New Roman" w:cs="Arial"/>
          <w:color w:val="141414"/>
          <w:lang w:eastAsia="da-DK"/>
        </w:rPr>
        <w:t>min</w:t>
      </w:r>
      <w:r w:rsidR="007C136A">
        <w:rPr>
          <w:rFonts w:eastAsia="Times New Roman" w:cs="Arial"/>
          <w:color w:val="141414"/>
          <w:lang w:eastAsia="da-DK"/>
        </w:rPr>
        <w:t>utter</w:t>
      </w:r>
      <w:r w:rsidRPr="00D11E00">
        <w:rPr>
          <w:rFonts w:eastAsia="Times New Roman" w:cs="Arial"/>
          <w:color w:val="141414"/>
          <w:lang w:eastAsia="da-DK"/>
        </w:rPr>
        <w:t xml:space="preserve"> </w:t>
      </w:r>
      <w:r w:rsidR="005A2807">
        <w:rPr>
          <w:rFonts w:eastAsia="Times New Roman" w:cs="Arial"/>
          <w:color w:val="141414"/>
          <w:lang w:eastAsia="da-DK"/>
        </w:rPr>
        <w:fldChar w:fldCharType="begin"/>
      </w:r>
      <w:r w:rsidR="001F2817">
        <w:rPr>
          <w:rFonts w:eastAsia="Times New Roman" w:cs="Arial"/>
          <w:color w:val="141414"/>
          <w:lang w:eastAsia="da-DK"/>
        </w:rPr>
        <w:instrText>ADDIN RW.CITE{{321 Murphy, M. A. 2003; 326 Poole, J. L. 1988; 325 Poole, J. L. 2001}}</w:instrText>
      </w:r>
      <w:r w:rsidR="005A2807">
        <w:rPr>
          <w:rFonts w:eastAsia="Times New Roman" w:cs="Arial"/>
          <w:color w:val="141414"/>
          <w:lang w:eastAsia="da-DK"/>
        </w:rPr>
        <w:fldChar w:fldCharType="separate"/>
      </w:r>
      <w:r w:rsidR="00E24DC4">
        <w:rPr>
          <w:rFonts w:eastAsia="Times New Roman" w:cs="Arial"/>
          <w:color w:val="141414"/>
          <w:lang w:eastAsia="da-DK"/>
        </w:rPr>
        <w:t>(127,155,157)</w:t>
      </w:r>
      <w:r w:rsidR="005A2807">
        <w:rPr>
          <w:rFonts w:eastAsia="Times New Roman" w:cs="Arial"/>
          <w:color w:val="141414"/>
          <w:lang w:eastAsia="da-DK"/>
        </w:rPr>
        <w:fldChar w:fldCharType="end"/>
      </w:r>
      <w:r w:rsidR="007C2931">
        <w:rPr>
          <w:rFonts w:eastAsia="Times New Roman" w:cs="Arial"/>
          <w:color w:val="141414"/>
          <w:lang w:eastAsia="da-DK"/>
        </w:rPr>
        <w:t>. D</w:t>
      </w:r>
      <w:r w:rsidRPr="00D11E00">
        <w:rPr>
          <w:rFonts w:eastAsia="Times New Roman" w:cs="Arial"/>
          <w:color w:val="141414"/>
          <w:lang w:eastAsia="da-DK"/>
        </w:rPr>
        <w:t xml:space="preserve">er skal </w:t>
      </w:r>
      <w:r w:rsidR="007C2931">
        <w:rPr>
          <w:rFonts w:eastAsia="Times New Roman" w:cs="Arial"/>
          <w:color w:val="141414"/>
          <w:lang w:eastAsia="da-DK"/>
        </w:rPr>
        <w:t xml:space="preserve">desuden </w:t>
      </w:r>
      <w:r w:rsidRPr="00D11E00">
        <w:rPr>
          <w:rFonts w:eastAsia="Times New Roman" w:cs="Arial"/>
          <w:color w:val="141414"/>
          <w:lang w:eastAsia="da-DK"/>
        </w:rPr>
        <w:t xml:space="preserve">ikke betales afgifter ved brug </w:t>
      </w:r>
      <w:r w:rsidR="005A2807">
        <w:rPr>
          <w:rFonts w:eastAsia="Times New Roman" w:cs="Arial"/>
          <w:color w:val="141414"/>
          <w:lang w:eastAsia="da-DK"/>
        </w:rPr>
        <w:fldChar w:fldCharType="begin"/>
      </w:r>
      <w:r w:rsidR="001F2817">
        <w:rPr>
          <w:rFonts w:eastAsia="Times New Roman" w:cs="Arial"/>
          <w:color w:val="141414"/>
          <w:lang w:eastAsia="da-DK"/>
        </w:rPr>
        <w:instrText>ADDIN RW.CITE{{322 Carr, J. 1985}}</w:instrText>
      </w:r>
      <w:r w:rsidR="005A2807">
        <w:rPr>
          <w:rFonts w:eastAsia="Times New Roman" w:cs="Arial"/>
          <w:color w:val="141414"/>
          <w:lang w:eastAsia="da-DK"/>
        </w:rPr>
        <w:fldChar w:fldCharType="separate"/>
      </w:r>
      <w:r w:rsidR="00E24DC4">
        <w:rPr>
          <w:rFonts w:eastAsia="Times New Roman" w:cs="Arial"/>
          <w:color w:val="141414"/>
          <w:lang w:eastAsia="da-DK"/>
        </w:rPr>
        <w:t>(151)</w:t>
      </w:r>
      <w:r w:rsidR="005A2807">
        <w:rPr>
          <w:rFonts w:eastAsia="Times New Roman" w:cs="Arial"/>
          <w:color w:val="141414"/>
          <w:lang w:eastAsia="da-DK"/>
        </w:rPr>
        <w:fldChar w:fldCharType="end"/>
      </w:r>
      <w:r w:rsidRPr="00D11E00">
        <w:rPr>
          <w:rFonts w:eastAsia="Times New Roman" w:cs="Arial"/>
          <w:color w:val="141414"/>
          <w:lang w:eastAsia="da-DK"/>
        </w:rPr>
        <w:t xml:space="preserve">. Det kræver en del udstyr at benytte MAS, hvoraf hovedparten dog må forventes at forefindes i fysioterapier/klinikker i forvejen </w:t>
      </w:r>
      <w:r w:rsidR="005A2807">
        <w:rPr>
          <w:rFonts w:eastAsia="Times New Roman" w:cs="Arial"/>
          <w:color w:val="141414"/>
          <w:lang w:eastAsia="da-DK"/>
        </w:rPr>
        <w:fldChar w:fldCharType="begin"/>
      </w:r>
      <w:r w:rsidR="001F2817">
        <w:rPr>
          <w:rFonts w:eastAsia="Times New Roman" w:cs="Arial"/>
          <w:color w:val="141414"/>
          <w:lang w:eastAsia="da-DK"/>
        </w:rPr>
        <w:instrText>ADDIN RW.CITE{{528 Maribo, T. 2006}}</w:instrText>
      </w:r>
      <w:r w:rsidR="005A2807">
        <w:rPr>
          <w:rFonts w:eastAsia="Times New Roman" w:cs="Arial"/>
          <w:color w:val="141414"/>
          <w:lang w:eastAsia="da-DK"/>
        </w:rPr>
        <w:fldChar w:fldCharType="separate"/>
      </w:r>
      <w:r w:rsidR="00E24DC4">
        <w:rPr>
          <w:rFonts w:eastAsia="Times New Roman" w:cs="Arial"/>
          <w:color w:val="141414"/>
          <w:lang w:eastAsia="da-DK"/>
        </w:rPr>
        <w:t>(158)</w:t>
      </w:r>
      <w:r w:rsidR="005A2807">
        <w:rPr>
          <w:rFonts w:eastAsia="Times New Roman" w:cs="Arial"/>
          <w:color w:val="141414"/>
          <w:lang w:eastAsia="da-DK"/>
        </w:rPr>
        <w:fldChar w:fldCharType="end"/>
      </w:r>
      <w:r w:rsidRPr="00D11E00">
        <w:rPr>
          <w:rFonts w:eastAsia="Times New Roman" w:cs="Arial"/>
          <w:color w:val="141414"/>
          <w:lang w:eastAsia="da-DK"/>
        </w:rPr>
        <w:t xml:space="preserve">. Brugen af MAS kræver ingen specifik uddannelse, men grundig undervisning/instruktion er nødvendig </w:t>
      </w:r>
      <w:r w:rsidR="005A2807">
        <w:rPr>
          <w:rFonts w:eastAsia="Times New Roman" w:cs="Arial"/>
          <w:color w:val="141414"/>
          <w:lang w:eastAsia="da-DK"/>
        </w:rPr>
        <w:fldChar w:fldCharType="begin"/>
      </w:r>
      <w:r w:rsidR="001F2817">
        <w:rPr>
          <w:rFonts w:eastAsia="Times New Roman" w:cs="Arial"/>
          <w:color w:val="141414"/>
          <w:lang w:eastAsia="da-DK"/>
        </w:rPr>
        <w:instrText>ADDIN RW.CITE{{322 Carr, J. 1985}}</w:instrText>
      </w:r>
      <w:r w:rsidR="005A2807">
        <w:rPr>
          <w:rFonts w:eastAsia="Times New Roman" w:cs="Arial"/>
          <w:color w:val="141414"/>
          <w:lang w:eastAsia="da-DK"/>
        </w:rPr>
        <w:fldChar w:fldCharType="separate"/>
      </w:r>
      <w:r w:rsidR="00E24DC4">
        <w:rPr>
          <w:rFonts w:eastAsia="Times New Roman" w:cs="Arial"/>
          <w:color w:val="141414"/>
          <w:lang w:eastAsia="da-DK"/>
        </w:rPr>
        <w:t>(151)</w:t>
      </w:r>
      <w:r w:rsidR="005A2807">
        <w:rPr>
          <w:rFonts w:eastAsia="Times New Roman" w:cs="Arial"/>
          <w:color w:val="141414"/>
          <w:lang w:eastAsia="da-DK"/>
        </w:rPr>
        <w:fldChar w:fldCharType="end"/>
      </w:r>
      <w:r w:rsidRPr="00D11E00">
        <w:rPr>
          <w:rFonts w:eastAsia="Times New Roman" w:cs="Arial"/>
          <w:color w:val="141414"/>
          <w:lang w:eastAsia="da-DK"/>
        </w:rPr>
        <w:t xml:space="preserve">. Det anbefales, at en testperson undervises i brugen af MAS, og at testpersonen har vurderet mindst seks patienter i samarbejde med andre testpersoner, før egentlig testning foretages </w:t>
      </w:r>
      <w:r w:rsidR="005A2807">
        <w:rPr>
          <w:rFonts w:eastAsia="Times New Roman" w:cs="Arial"/>
          <w:color w:val="141414"/>
          <w:lang w:eastAsia="da-DK"/>
        </w:rPr>
        <w:fldChar w:fldCharType="begin"/>
      </w:r>
      <w:r w:rsidR="001F2817">
        <w:rPr>
          <w:rFonts w:eastAsia="Times New Roman" w:cs="Arial"/>
          <w:color w:val="141414"/>
          <w:lang w:eastAsia="da-DK"/>
        </w:rPr>
        <w:instrText>ADDIN RW.CITE{{528 Maribo, T. 2006}}</w:instrText>
      </w:r>
      <w:r w:rsidR="005A2807">
        <w:rPr>
          <w:rFonts w:eastAsia="Times New Roman" w:cs="Arial"/>
          <w:color w:val="141414"/>
          <w:lang w:eastAsia="da-DK"/>
        </w:rPr>
        <w:fldChar w:fldCharType="separate"/>
      </w:r>
      <w:r w:rsidR="00E24DC4">
        <w:rPr>
          <w:rFonts w:eastAsia="Times New Roman" w:cs="Arial"/>
          <w:color w:val="141414"/>
          <w:lang w:eastAsia="da-DK"/>
        </w:rPr>
        <w:t>(158)</w:t>
      </w:r>
      <w:r w:rsidR="005A2807">
        <w:rPr>
          <w:rFonts w:eastAsia="Times New Roman" w:cs="Arial"/>
          <w:color w:val="141414"/>
          <w:lang w:eastAsia="da-DK"/>
        </w:rPr>
        <w:fldChar w:fldCharType="end"/>
      </w:r>
      <w:r w:rsidRPr="00D11E00">
        <w:rPr>
          <w:rFonts w:eastAsia="Times New Roman" w:cs="Arial"/>
          <w:color w:val="141414"/>
          <w:lang w:eastAsia="da-DK"/>
        </w:rPr>
        <w:t xml:space="preserve">.  MAS er oversat til dansk efter internationale standarder </w:t>
      </w:r>
      <w:r w:rsidR="005A2807">
        <w:rPr>
          <w:rFonts w:eastAsia="Times New Roman" w:cs="Arial"/>
          <w:color w:val="141414"/>
          <w:lang w:eastAsia="da-DK"/>
        </w:rPr>
        <w:fldChar w:fldCharType="begin"/>
      </w:r>
      <w:r w:rsidR="001F2817">
        <w:rPr>
          <w:rFonts w:eastAsia="Times New Roman" w:cs="Arial"/>
          <w:color w:val="141414"/>
          <w:lang w:eastAsia="da-DK"/>
        </w:rPr>
        <w:instrText>ADDIN RW.CITE{{332 Andersen, C. 2006}}</w:instrText>
      </w:r>
      <w:r w:rsidR="005A2807">
        <w:rPr>
          <w:rFonts w:eastAsia="Times New Roman" w:cs="Arial"/>
          <w:color w:val="141414"/>
          <w:lang w:eastAsia="da-DK"/>
        </w:rPr>
        <w:fldChar w:fldCharType="separate"/>
      </w:r>
      <w:r w:rsidR="00E24DC4">
        <w:rPr>
          <w:rFonts w:eastAsia="Times New Roman" w:cs="Arial"/>
          <w:color w:val="141414"/>
          <w:lang w:eastAsia="da-DK"/>
        </w:rPr>
        <w:t>(159)</w:t>
      </w:r>
      <w:r w:rsidR="005A2807">
        <w:rPr>
          <w:rFonts w:eastAsia="Times New Roman" w:cs="Arial"/>
          <w:color w:val="141414"/>
          <w:lang w:eastAsia="da-DK"/>
        </w:rPr>
        <w:fldChar w:fldCharType="end"/>
      </w:r>
      <w:r w:rsidRPr="00D11E00">
        <w:rPr>
          <w:rFonts w:eastAsia="Times New Roman" w:cs="Arial"/>
          <w:color w:val="141414"/>
          <w:lang w:eastAsia="da-DK"/>
        </w:rPr>
        <w:t xml:space="preserve">. </w:t>
      </w:r>
      <w:r w:rsidRPr="00D11E00">
        <w:rPr>
          <w:rFonts w:eastAsia="Times New Roman" w:cs="Arial"/>
          <w:color w:val="141414"/>
          <w:lang w:eastAsia="da-DK"/>
        </w:rPr>
        <w:br/>
      </w:r>
      <w:r w:rsidRPr="00D11E00">
        <w:rPr>
          <w:rFonts w:eastAsia="Times New Roman" w:cs="Arial"/>
          <w:color w:val="141414"/>
          <w:lang w:eastAsia="da-DK"/>
        </w:rPr>
        <w:br/>
        <w:t xml:space="preserve">Validiteten er generelt vurderet til at være god ved MAS i forhold til ændringer i patientens funktionsniveau. Flere litteraturgennemgange bekræfter denne vurdering </w:t>
      </w:r>
      <w:r w:rsidR="005A2807">
        <w:rPr>
          <w:rFonts w:eastAsia="Times New Roman" w:cs="Arial"/>
          <w:color w:val="141414"/>
          <w:lang w:eastAsia="da-DK"/>
        </w:rPr>
        <w:fldChar w:fldCharType="begin"/>
      </w:r>
      <w:r w:rsidR="001F2817">
        <w:rPr>
          <w:rFonts w:eastAsia="Times New Roman" w:cs="Arial"/>
          <w:color w:val="141414"/>
          <w:lang w:eastAsia="da-DK"/>
        </w:rPr>
        <w:instrText>ADDIN RW.CITE{{333 Finch, E. 2002; 321 Murphy, M. A. 2003; 325 Poole, J. L. 2001}}</w:instrText>
      </w:r>
      <w:r w:rsidR="005A2807">
        <w:rPr>
          <w:rFonts w:eastAsia="Times New Roman" w:cs="Arial"/>
          <w:color w:val="141414"/>
          <w:lang w:eastAsia="da-DK"/>
        </w:rPr>
        <w:fldChar w:fldCharType="separate"/>
      </w:r>
      <w:r w:rsidR="00E24DC4">
        <w:rPr>
          <w:rFonts w:eastAsia="Times New Roman" w:cs="Arial"/>
          <w:color w:val="141414"/>
          <w:lang w:eastAsia="da-DK"/>
        </w:rPr>
        <w:t>(127,157,160)</w:t>
      </w:r>
      <w:r w:rsidR="005A2807">
        <w:rPr>
          <w:rFonts w:eastAsia="Times New Roman" w:cs="Arial"/>
          <w:color w:val="141414"/>
          <w:lang w:eastAsia="da-DK"/>
        </w:rPr>
        <w:fldChar w:fldCharType="end"/>
      </w:r>
      <w:r w:rsidRPr="00D11E00">
        <w:rPr>
          <w:rFonts w:eastAsia="Times New Roman" w:cs="Arial"/>
          <w:color w:val="141414"/>
          <w:lang w:eastAsia="da-DK"/>
        </w:rPr>
        <w:t xml:space="preserve">. Testen vurderes let at udføre, let at score og forståelig for såvel patient som behandler. </w:t>
      </w:r>
      <w:r w:rsidRPr="00D11E00">
        <w:t xml:space="preserve">Testen er vurderet til at være </w:t>
      </w:r>
      <w:proofErr w:type="spellStart"/>
      <w:r w:rsidRPr="00D11E00">
        <w:t>reliabel</w:t>
      </w:r>
      <w:proofErr w:type="spellEnd"/>
      <w:r w:rsidRPr="00D11E00">
        <w:t xml:space="preserve"> i forhold til patienter med en vis funktionsnedsættelse, dog ikke de allerdårligste apopleksipatienter </w:t>
      </w:r>
      <w:fldSimple w:instr="ADDIN RW.CITE{{528 Maribo, T. 2006}}">
        <w:r w:rsidR="00E24DC4">
          <w:t>(158)</w:t>
        </w:r>
      </w:fldSimple>
      <w:r w:rsidRPr="00D11E00">
        <w:rPr>
          <w:rFonts w:eastAsia="Times New Roman" w:cs="Arial"/>
          <w:color w:val="141414"/>
          <w:lang w:eastAsia="da-DK"/>
        </w:rPr>
        <w:t>.</w:t>
      </w:r>
    </w:p>
    <w:p w:rsidR="00FD1FD7" w:rsidRPr="00D11E00" w:rsidRDefault="00FD1FD7" w:rsidP="004326F6">
      <w:pPr>
        <w:spacing w:after="0"/>
        <w:rPr>
          <w:rFonts w:eastAsia="Times New Roman" w:cs="Arial"/>
          <w:b/>
          <w:bCs/>
          <w:color w:val="141414"/>
          <w:lang w:eastAsia="da-DK"/>
        </w:rPr>
      </w:pPr>
    </w:p>
    <w:p w:rsidR="00162166" w:rsidRPr="00D11E00" w:rsidRDefault="00162166" w:rsidP="00162166">
      <w:pPr>
        <w:pStyle w:val="Overskrift4"/>
        <w:rPr>
          <w:rFonts w:asciiTheme="minorHAnsi" w:hAnsiTheme="minorHAnsi"/>
        </w:rPr>
      </w:pPr>
      <w:proofErr w:type="spellStart"/>
      <w:r w:rsidRPr="00D11E00">
        <w:rPr>
          <w:rFonts w:asciiTheme="minorHAnsi" w:hAnsiTheme="minorHAnsi"/>
        </w:rPr>
        <w:t>Barthel</w:t>
      </w:r>
      <w:proofErr w:type="spellEnd"/>
      <w:r w:rsidRPr="00D11E00">
        <w:rPr>
          <w:rFonts w:asciiTheme="minorHAnsi" w:hAnsiTheme="minorHAnsi"/>
        </w:rPr>
        <w:t xml:space="preserve"> 100</w:t>
      </w:r>
    </w:p>
    <w:p w:rsidR="00162166" w:rsidRPr="00D11E00" w:rsidRDefault="00162166" w:rsidP="00162166">
      <w:r w:rsidRPr="00D11E00">
        <w:t xml:space="preserve">Testen er udviklet fra en oprindelig funktionstest ved navn </w:t>
      </w:r>
      <w:proofErr w:type="spellStart"/>
      <w:r w:rsidRPr="00D11E00">
        <w:t>Barthel</w:t>
      </w:r>
      <w:proofErr w:type="spellEnd"/>
      <w:r w:rsidRPr="00D11E00">
        <w:t xml:space="preserve"> </w:t>
      </w:r>
      <w:proofErr w:type="spellStart"/>
      <w:r w:rsidRPr="00D11E00">
        <w:t>Index</w:t>
      </w:r>
      <w:proofErr w:type="spellEnd"/>
      <w:r w:rsidRPr="00D11E00">
        <w:t xml:space="preserve"> med henblik på at kunne opfange små ændringer i funktionsniveauet hos apopleksipatienter over tid </w:t>
      </w:r>
      <w:fldSimple w:instr="ADDIN RW.CITE{{315 Shah, S. 1989}}">
        <w:r w:rsidR="00E24DC4">
          <w:t>(161)</w:t>
        </w:r>
      </w:fldSimple>
      <w:r w:rsidRPr="00D11E00">
        <w:t xml:space="preserve">. </w:t>
      </w:r>
      <w:proofErr w:type="spellStart"/>
      <w:r w:rsidRPr="00D11E00">
        <w:t>Barthel</w:t>
      </w:r>
      <w:proofErr w:type="spellEnd"/>
      <w:r w:rsidRPr="00D11E00">
        <w:t xml:space="preserve"> 100 tester 10 funktioner, herunder gangfunktion, og behov for hjælp. Data opgives på en </w:t>
      </w:r>
      <w:proofErr w:type="spellStart"/>
      <w:r w:rsidRPr="00D11E00">
        <w:t>ordinalskala</w:t>
      </w:r>
      <w:proofErr w:type="spellEnd"/>
      <w:r w:rsidRPr="00D11E00">
        <w:t xml:space="preserve">. </w:t>
      </w:r>
    </w:p>
    <w:p w:rsidR="00162166" w:rsidRPr="00D11E00" w:rsidRDefault="00162166" w:rsidP="00162166">
      <w:r w:rsidRPr="00D11E00">
        <w:t>Testen er oversat til dansk</w:t>
      </w:r>
      <w:r w:rsidR="003E6784">
        <w:t>,</w:t>
      </w:r>
      <w:r w:rsidRPr="00D11E00">
        <w:t xml:space="preserve"> men oversættelsen er ikke foretaget efter internationale guidelines</w:t>
      </w:r>
      <w:r w:rsidR="003E6784">
        <w:t>,</w:t>
      </w:r>
      <w:r w:rsidR="007C2931">
        <w:t xml:space="preserve"> men</w:t>
      </w:r>
      <w:r w:rsidRPr="00D11E00">
        <w:t xml:space="preserve"> </w:t>
      </w:r>
      <w:r w:rsidR="003E6784">
        <w:t xml:space="preserve">er </w:t>
      </w:r>
      <w:r w:rsidRPr="00D11E00">
        <w:t>kun publiceret lokalt. Oversættelsen er hermed ikke undersøgt for validitet og reliabilitet</w:t>
      </w:r>
      <w:r w:rsidR="007C2931">
        <w:t xml:space="preserve"> </w:t>
      </w:r>
      <w:fldSimple w:instr="ADDIN RW.CITE{{527 Winkel, A. 2003}}">
        <w:r w:rsidR="00E24DC4">
          <w:t>(162)</w:t>
        </w:r>
      </w:fldSimple>
      <w:r w:rsidRPr="00D11E00">
        <w:t>.</w:t>
      </w:r>
    </w:p>
    <w:p w:rsidR="00162166" w:rsidRPr="00D11E00" w:rsidRDefault="00162166" w:rsidP="00162166">
      <w:r w:rsidRPr="00D11E00">
        <w:t xml:space="preserve">Der er ingen krav til særlige fysiske omgivelser, Barthel-100 kan derfor anvendes alle steder og kræver ingen særlige redskaber for test af gangfunktion.  Det tager 5-15 minutter at score en patient med </w:t>
      </w:r>
      <w:proofErr w:type="spellStart"/>
      <w:r w:rsidRPr="00D11E00">
        <w:t>Barthel</w:t>
      </w:r>
      <w:proofErr w:type="spellEnd"/>
      <w:r w:rsidRPr="00D11E00">
        <w:t xml:space="preserve"> 100 og kræver instruktion af højst ½ dags varighed. </w:t>
      </w:r>
      <w:r w:rsidR="000D1551">
        <w:t>Vurdering af gangfunktionen separat vurderes at tage 3 minutter.</w:t>
      </w:r>
    </w:p>
    <w:p w:rsidR="00162166" w:rsidRPr="00D11E00" w:rsidRDefault="00162166" w:rsidP="00162166">
      <w:r w:rsidRPr="00D11E00">
        <w:lastRenderedPageBreak/>
        <w:t xml:space="preserve">Det vurderes, at Barthel-100 er acceptabelt undersøgt både for </w:t>
      </w:r>
      <w:proofErr w:type="spellStart"/>
      <w:r w:rsidRPr="00D11E00">
        <w:t>inter-testerreliabilitet</w:t>
      </w:r>
      <w:proofErr w:type="spellEnd"/>
      <w:r w:rsidRPr="00D11E00">
        <w:t xml:space="preserve"> </w:t>
      </w:r>
      <w:fldSimple w:instr="ADDIN RW.CITE{{316 Kücükdevici, A. A. 2000}}">
        <w:r w:rsidR="00E24DC4">
          <w:t>(163)</w:t>
        </w:r>
      </w:fldSimple>
      <w:r w:rsidRPr="00D11E00">
        <w:t xml:space="preserve"> og validitet ved undersøgelse af apopleksipatienter i forhold til at kunne opfange små ændringer i funktionsniveauet over tid </w:t>
      </w:r>
      <w:fldSimple w:instr="ADDIN RW.CITE{{317 Hocking, C. 1999; 316 Kücükdevici, A. A. 2000; 315 Shah, S. 1989; 318 Tennant, A. 1996}}">
        <w:r w:rsidR="00E24DC4">
          <w:t>(161,163-165)</w:t>
        </w:r>
      </w:fldSimple>
      <w:r w:rsidRPr="00D11E00">
        <w:t>.</w:t>
      </w:r>
    </w:p>
    <w:p w:rsidR="00FD1FD7" w:rsidRPr="00D11E00" w:rsidRDefault="00FD1FD7" w:rsidP="004326F6">
      <w:pPr>
        <w:pStyle w:val="Overskrift3"/>
        <w:rPr>
          <w:rFonts w:asciiTheme="minorHAnsi" w:eastAsia="Times New Roman" w:hAnsiTheme="minorHAnsi"/>
          <w:lang w:eastAsia="da-DK"/>
        </w:rPr>
      </w:pPr>
    </w:p>
    <w:p w:rsidR="00FD1FD7" w:rsidRPr="00D11E00" w:rsidRDefault="00FD1FD7" w:rsidP="005D59A3">
      <w:pPr>
        <w:pStyle w:val="Overskrift4"/>
        <w:rPr>
          <w:rFonts w:asciiTheme="minorHAnsi" w:hAnsiTheme="minorHAnsi"/>
        </w:rPr>
      </w:pPr>
      <w:r w:rsidRPr="00D11E00">
        <w:rPr>
          <w:rFonts w:asciiTheme="minorHAnsi" w:hAnsiTheme="minorHAnsi"/>
        </w:rPr>
        <w:t>10 m gangtest</w:t>
      </w:r>
    </w:p>
    <w:p w:rsidR="00FD1FD7" w:rsidRPr="007C136A" w:rsidRDefault="00FD1FD7" w:rsidP="007C136A">
      <w:pPr>
        <w:pStyle w:val="NormalWeb"/>
        <w:spacing w:before="0" w:beforeAutospacing="0" w:after="225" w:afterAutospacing="0" w:line="276" w:lineRule="auto"/>
        <w:rPr>
          <w:rStyle w:val="apple-style-span"/>
          <w:rFonts w:asciiTheme="minorHAnsi" w:hAnsiTheme="minorHAnsi" w:cstheme="minorHAnsi"/>
          <w:color w:val="141414"/>
          <w:sz w:val="22"/>
          <w:szCs w:val="22"/>
        </w:rPr>
      </w:pPr>
      <w:r w:rsidRPr="007C136A">
        <w:rPr>
          <w:rStyle w:val="apple-style-span"/>
          <w:rFonts w:asciiTheme="minorHAnsi" w:hAnsiTheme="minorHAnsi" w:cstheme="minorHAnsi"/>
          <w:color w:val="141414"/>
          <w:sz w:val="22"/>
          <w:szCs w:val="22"/>
        </w:rPr>
        <w:t xml:space="preserve">10-meter gangtest bruges til at vurdere ganghastighed. </w:t>
      </w:r>
      <w:r w:rsidR="00F277B4" w:rsidRPr="007C136A">
        <w:rPr>
          <w:rStyle w:val="apple-style-span"/>
          <w:rFonts w:asciiTheme="minorHAnsi" w:hAnsiTheme="minorHAnsi" w:cstheme="minorHAnsi"/>
          <w:color w:val="141414"/>
          <w:sz w:val="22"/>
          <w:szCs w:val="22"/>
        </w:rPr>
        <w:t>Tes</w:t>
      </w:r>
      <w:r w:rsidRPr="007C136A">
        <w:rPr>
          <w:rStyle w:val="apple-style-span"/>
          <w:rFonts w:asciiTheme="minorHAnsi" w:hAnsiTheme="minorHAnsi" w:cstheme="minorHAnsi"/>
          <w:color w:val="141414"/>
          <w:sz w:val="22"/>
          <w:szCs w:val="22"/>
        </w:rPr>
        <w:t>t</w:t>
      </w:r>
      <w:r w:rsidR="00F277B4" w:rsidRPr="007C136A">
        <w:rPr>
          <w:rStyle w:val="apple-style-span"/>
          <w:rFonts w:asciiTheme="minorHAnsi" w:hAnsiTheme="minorHAnsi" w:cstheme="minorHAnsi"/>
          <w:color w:val="141414"/>
          <w:sz w:val="22"/>
          <w:szCs w:val="22"/>
        </w:rPr>
        <w:t>en kræver kun kort instruktion, kan udføres på kort tid og k</w:t>
      </w:r>
      <w:r w:rsidRPr="007C136A">
        <w:rPr>
          <w:rStyle w:val="apple-style-span"/>
          <w:rFonts w:asciiTheme="minorHAnsi" w:hAnsiTheme="minorHAnsi" w:cstheme="minorHAnsi"/>
          <w:color w:val="141414"/>
          <w:sz w:val="22"/>
          <w:szCs w:val="22"/>
        </w:rPr>
        <w:t>an bruges til mange forskellige patientkategorier</w:t>
      </w:r>
      <w:r w:rsidR="005A2807">
        <w:rPr>
          <w:rStyle w:val="apple-style-span"/>
          <w:rFonts w:asciiTheme="minorHAnsi" w:hAnsiTheme="minorHAnsi" w:cstheme="minorHAnsi"/>
          <w:color w:val="141414"/>
          <w:sz w:val="22"/>
          <w:szCs w:val="22"/>
        </w:rPr>
        <w:fldChar w:fldCharType="begin"/>
      </w:r>
      <w:r w:rsidR="001F2817">
        <w:rPr>
          <w:rStyle w:val="apple-style-span"/>
          <w:rFonts w:asciiTheme="minorHAnsi" w:hAnsiTheme="minorHAnsi" w:cstheme="minorHAnsi"/>
          <w:color w:val="141414"/>
          <w:sz w:val="22"/>
          <w:szCs w:val="22"/>
        </w:rPr>
        <w:instrText>ADDIN RW.CITE{{393 Maribo, T. 2010}}</w:instrText>
      </w:r>
      <w:r w:rsidR="005A2807">
        <w:rPr>
          <w:rStyle w:val="apple-style-span"/>
          <w:rFonts w:asciiTheme="minorHAnsi" w:hAnsiTheme="minorHAnsi" w:cstheme="minorHAnsi"/>
          <w:color w:val="141414"/>
          <w:sz w:val="22"/>
          <w:szCs w:val="22"/>
        </w:rPr>
        <w:fldChar w:fldCharType="separate"/>
      </w:r>
      <w:r w:rsidR="00E24DC4">
        <w:rPr>
          <w:rStyle w:val="apple-style-span"/>
          <w:rFonts w:asciiTheme="minorHAnsi" w:hAnsiTheme="minorHAnsi" w:cstheme="minorHAnsi"/>
          <w:color w:val="141414"/>
          <w:sz w:val="22"/>
          <w:szCs w:val="22"/>
        </w:rPr>
        <w:t>(126)</w:t>
      </w:r>
      <w:r w:rsidR="005A2807">
        <w:rPr>
          <w:rStyle w:val="apple-style-span"/>
          <w:rFonts w:asciiTheme="minorHAnsi" w:hAnsiTheme="minorHAnsi" w:cstheme="minorHAnsi"/>
          <w:color w:val="141414"/>
          <w:sz w:val="22"/>
          <w:szCs w:val="22"/>
        </w:rPr>
        <w:fldChar w:fldCharType="end"/>
      </w:r>
      <w:r w:rsidRPr="007C136A">
        <w:rPr>
          <w:rStyle w:val="apple-style-span"/>
          <w:rFonts w:asciiTheme="minorHAnsi" w:hAnsiTheme="minorHAnsi" w:cstheme="minorHAnsi"/>
          <w:color w:val="141414"/>
          <w:sz w:val="22"/>
          <w:szCs w:val="22"/>
        </w:rPr>
        <w:t>.</w:t>
      </w:r>
      <w:r w:rsidRPr="007C136A">
        <w:rPr>
          <w:rStyle w:val="apple-converted-space"/>
          <w:rFonts w:asciiTheme="minorHAnsi" w:hAnsiTheme="minorHAnsi" w:cstheme="minorHAnsi"/>
          <w:color w:val="141414"/>
          <w:sz w:val="22"/>
          <w:szCs w:val="22"/>
        </w:rPr>
        <w:t> </w:t>
      </w:r>
      <w:r w:rsidRPr="007C136A">
        <w:rPr>
          <w:rFonts w:asciiTheme="minorHAnsi" w:hAnsiTheme="minorHAnsi" w:cstheme="minorHAnsi"/>
          <w:color w:val="141414"/>
          <w:sz w:val="22"/>
          <w:szCs w:val="22"/>
        </w:rPr>
        <w:br/>
      </w:r>
      <w:r w:rsidRPr="007C136A">
        <w:rPr>
          <w:rFonts w:asciiTheme="minorHAnsi" w:hAnsiTheme="minorHAnsi" w:cstheme="minorHAnsi"/>
          <w:color w:val="141414"/>
          <w:sz w:val="22"/>
          <w:szCs w:val="22"/>
        </w:rPr>
        <w:br/>
      </w:r>
      <w:r w:rsidRPr="007C136A">
        <w:rPr>
          <w:rStyle w:val="apple-style-span"/>
          <w:rFonts w:asciiTheme="minorHAnsi" w:hAnsiTheme="minorHAnsi" w:cstheme="minorHAnsi"/>
          <w:color w:val="141414"/>
          <w:sz w:val="22"/>
          <w:szCs w:val="22"/>
        </w:rPr>
        <w:t>Maksimal ganghastighed er det ene af to parametre, der typisk bruges til at vurdere gangfunktion</w:t>
      </w:r>
      <w:r w:rsidR="00F277B4" w:rsidRPr="007C136A">
        <w:rPr>
          <w:rStyle w:val="apple-style-span"/>
          <w:rFonts w:asciiTheme="minorHAnsi" w:hAnsiTheme="minorHAnsi" w:cstheme="minorHAnsi"/>
          <w:color w:val="141414"/>
          <w:sz w:val="22"/>
          <w:szCs w:val="22"/>
        </w:rPr>
        <w:t>.</w:t>
      </w:r>
      <w:r w:rsidRPr="007C136A">
        <w:rPr>
          <w:rStyle w:val="apple-style-span"/>
          <w:rFonts w:asciiTheme="minorHAnsi" w:hAnsiTheme="minorHAnsi" w:cstheme="minorHAnsi"/>
          <w:color w:val="141414"/>
          <w:sz w:val="22"/>
          <w:szCs w:val="22"/>
        </w:rPr>
        <w:t xml:space="preserve"> Det andet parameter er gangdistance m</w:t>
      </w:r>
      <w:r w:rsidR="00F277B4" w:rsidRPr="007C136A">
        <w:rPr>
          <w:rStyle w:val="apple-style-span"/>
          <w:rFonts w:asciiTheme="minorHAnsi" w:hAnsiTheme="minorHAnsi" w:cstheme="minorHAnsi"/>
          <w:color w:val="141414"/>
          <w:sz w:val="22"/>
          <w:szCs w:val="22"/>
        </w:rPr>
        <w:t>ålt over</w:t>
      </w:r>
      <w:r w:rsidRPr="007C136A">
        <w:rPr>
          <w:rStyle w:val="apple-style-span"/>
          <w:rFonts w:asciiTheme="minorHAnsi" w:hAnsiTheme="minorHAnsi" w:cstheme="minorHAnsi"/>
          <w:color w:val="141414"/>
          <w:sz w:val="22"/>
          <w:szCs w:val="22"/>
        </w:rPr>
        <w:t xml:space="preserve"> en given tidsperiode</w:t>
      </w:r>
      <w:r w:rsidR="007C136A" w:rsidRPr="007C136A">
        <w:rPr>
          <w:rStyle w:val="apple-style-span"/>
          <w:rFonts w:asciiTheme="minorHAnsi" w:hAnsiTheme="minorHAnsi" w:cstheme="minorHAnsi"/>
          <w:color w:val="141414"/>
          <w:sz w:val="22"/>
          <w:szCs w:val="22"/>
        </w:rPr>
        <w:t>.</w:t>
      </w:r>
      <w:r w:rsidR="00DB3F9C" w:rsidRPr="007C136A">
        <w:rPr>
          <w:rStyle w:val="apple-style-span"/>
          <w:rFonts w:asciiTheme="minorHAnsi" w:hAnsiTheme="minorHAnsi" w:cstheme="minorHAnsi"/>
          <w:color w:val="141414"/>
          <w:sz w:val="22"/>
          <w:szCs w:val="22"/>
        </w:rPr>
        <w:t xml:space="preserve"> </w:t>
      </w:r>
      <w:r w:rsidR="007C136A" w:rsidRPr="007C136A">
        <w:rPr>
          <w:rFonts w:asciiTheme="minorHAnsi" w:hAnsiTheme="minorHAnsi" w:cstheme="minorHAnsi"/>
          <w:color w:val="141414"/>
          <w:sz w:val="22"/>
          <w:szCs w:val="22"/>
        </w:rPr>
        <w:t xml:space="preserve">Resultatet af 10-meter gangtest noteres i sekunder, der efterfølgende kan omregnes til hastighed (m/s) </w:t>
      </w:r>
      <w:r w:rsidR="005A2807">
        <w:rPr>
          <w:rFonts w:asciiTheme="minorHAnsi" w:hAnsiTheme="minorHAnsi" w:cstheme="minorHAnsi"/>
          <w:color w:val="141414"/>
          <w:sz w:val="22"/>
          <w:szCs w:val="22"/>
        </w:rPr>
        <w:fldChar w:fldCharType="begin"/>
      </w:r>
      <w:r w:rsidR="001F2817">
        <w:rPr>
          <w:rFonts w:asciiTheme="minorHAnsi" w:hAnsiTheme="minorHAnsi" w:cstheme="minorHAnsi"/>
          <w:color w:val="141414"/>
          <w:sz w:val="22"/>
          <w:szCs w:val="22"/>
        </w:rPr>
        <w:instrText>ADDIN RW.CITE{{393 Maribo, T. 2010}}</w:instrText>
      </w:r>
      <w:r w:rsidR="005A2807">
        <w:rPr>
          <w:rFonts w:asciiTheme="minorHAnsi" w:hAnsiTheme="minorHAnsi" w:cstheme="minorHAnsi"/>
          <w:color w:val="141414"/>
          <w:sz w:val="22"/>
          <w:szCs w:val="22"/>
        </w:rPr>
        <w:fldChar w:fldCharType="separate"/>
      </w:r>
      <w:r w:rsidR="00E24DC4">
        <w:rPr>
          <w:rFonts w:asciiTheme="minorHAnsi" w:hAnsiTheme="minorHAnsi" w:cstheme="minorHAnsi"/>
          <w:color w:val="141414"/>
          <w:sz w:val="22"/>
          <w:szCs w:val="22"/>
        </w:rPr>
        <w:t>(126)</w:t>
      </w:r>
      <w:r w:rsidR="005A2807">
        <w:rPr>
          <w:rFonts w:asciiTheme="minorHAnsi" w:hAnsiTheme="minorHAnsi" w:cstheme="minorHAnsi"/>
          <w:color w:val="141414"/>
          <w:sz w:val="22"/>
          <w:szCs w:val="22"/>
        </w:rPr>
        <w:fldChar w:fldCharType="end"/>
      </w:r>
      <w:r w:rsidR="00DB3F9C" w:rsidRPr="007C136A">
        <w:rPr>
          <w:rStyle w:val="apple-style-span"/>
          <w:rFonts w:asciiTheme="minorHAnsi" w:hAnsiTheme="minorHAnsi" w:cstheme="minorHAnsi"/>
          <w:color w:val="141414"/>
          <w:sz w:val="22"/>
          <w:szCs w:val="22"/>
        </w:rPr>
        <w:t>.</w:t>
      </w:r>
    </w:p>
    <w:p w:rsidR="00FD1FD7" w:rsidRPr="00D11E00" w:rsidRDefault="00F277B4" w:rsidP="004326F6">
      <w:pPr>
        <w:pStyle w:val="NormalWeb"/>
        <w:spacing w:before="0" w:beforeAutospacing="0" w:after="225" w:afterAutospacing="0" w:line="276" w:lineRule="auto"/>
        <w:rPr>
          <w:rFonts w:asciiTheme="minorHAnsi" w:hAnsiTheme="minorHAnsi" w:cstheme="minorHAnsi"/>
          <w:color w:val="141414"/>
          <w:sz w:val="22"/>
          <w:szCs w:val="22"/>
        </w:rPr>
      </w:pPr>
      <w:r w:rsidRPr="00D11E00">
        <w:rPr>
          <w:rFonts w:asciiTheme="minorHAnsi" w:hAnsiTheme="minorHAnsi" w:cstheme="minorHAnsi"/>
          <w:color w:val="141414"/>
          <w:sz w:val="22"/>
          <w:szCs w:val="22"/>
        </w:rPr>
        <w:t>Det</w:t>
      </w:r>
      <w:r w:rsidR="00A10D40">
        <w:rPr>
          <w:rFonts w:asciiTheme="minorHAnsi" w:hAnsiTheme="minorHAnsi" w:cstheme="minorHAnsi"/>
          <w:color w:val="141414"/>
          <w:sz w:val="22"/>
          <w:szCs w:val="22"/>
        </w:rPr>
        <w:t xml:space="preserve"> </w:t>
      </w:r>
      <w:r w:rsidRPr="00D11E00">
        <w:rPr>
          <w:rFonts w:asciiTheme="minorHAnsi" w:hAnsiTheme="minorHAnsi" w:cstheme="minorHAnsi"/>
          <w:color w:val="141414"/>
          <w:sz w:val="22"/>
          <w:szCs w:val="22"/>
        </w:rPr>
        <w:t>anbefales</w:t>
      </w:r>
      <w:r w:rsidR="00FD1FD7" w:rsidRPr="00D11E00">
        <w:rPr>
          <w:rFonts w:asciiTheme="minorHAnsi" w:hAnsiTheme="minorHAnsi" w:cstheme="minorHAnsi"/>
          <w:color w:val="141414"/>
          <w:sz w:val="22"/>
          <w:szCs w:val="22"/>
        </w:rPr>
        <w:t xml:space="preserve">, at man benytter en 12 meters bane, og har ”stående start”, men ”gående afslutning”. Det vil sige, at accelerationen ved testens begyndelse er en del af testen, mens afslutningen af tidtagningen finder sted, mens personen er i bevægelse, således at </w:t>
      </w:r>
      <w:r w:rsidR="00D5774C" w:rsidRPr="00D11E00">
        <w:rPr>
          <w:rFonts w:asciiTheme="minorHAnsi" w:hAnsiTheme="minorHAnsi" w:cstheme="minorHAnsi"/>
          <w:color w:val="141414"/>
          <w:sz w:val="22"/>
          <w:szCs w:val="22"/>
        </w:rPr>
        <w:t>deceleration</w:t>
      </w:r>
      <w:r w:rsidR="00FD1FD7" w:rsidRPr="00D11E00">
        <w:rPr>
          <w:rFonts w:asciiTheme="minorHAnsi" w:hAnsiTheme="minorHAnsi" w:cstheme="minorHAnsi"/>
          <w:color w:val="141414"/>
          <w:sz w:val="22"/>
          <w:szCs w:val="22"/>
        </w:rPr>
        <w:t xml:space="preserve"> ikke indgår i tidtagningen. Sædvanligt gangredskab benyttes, og testpersonen skal gå i et hurtigt, men sikkert gangtempo</w:t>
      </w:r>
      <w:r w:rsidR="007C136A">
        <w:rPr>
          <w:rFonts w:asciiTheme="minorHAnsi" w:hAnsiTheme="minorHAnsi" w:cstheme="minorHAnsi"/>
          <w:color w:val="141414"/>
          <w:sz w:val="22"/>
          <w:szCs w:val="22"/>
        </w:rPr>
        <w:t xml:space="preserve"> </w:t>
      </w:r>
      <w:r w:rsidR="005A2807">
        <w:rPr>
          <w:rFonts w:asciiTheme="minorHAnsi" w:hAnsiTheme="minorHAnsi" w:cstheme="minorHAnsi"/>
          <w:color w:val="141414"/>
          <w:sz w:val="22"/>
          <w:szCs w:val="22"/>
        </w:rPr>
        <w:fldChar w:fldCharType="begin"/>
      </w:r>
      <w:r w:rsidR="001F2817">
        <w:rPr>
          <w:rFonts w:asciiTheme="minorHAnsi" w:hAnsiTheme="minorHAnsi" w:cstheme="minorHAnsi"/>
          <w:color w:val="141414"/>
          <w:sz w:val="22"/>
          <w:szCs w:val="22"/>
        </w:rPr>
        <w:instrText>ADDIN RW.CITE{{394 Watson, M. 2002}}</w:instrText>
      </w:r>
      <w:r w:rsidR="005A2807">
        <w:rPr>
          <w:rFonts w:asciiTheme="minorHAnsi" w:hAnsiTheme="minorHAnsi" w:cstheme="minorHAnsi"/>
          <w:color w:val="141414"/>
          <w:sz w:val="22"/>
          <w:szCs w:val="22"/>
        </w:rPr>
        <w:fldChar w:fldCharType="separate"/>
      </w:r>
      <w:r w:rsidR="00E24DC4">
        <w:rPr>
          <w:rFonts w:asciiTheme="minorHAnsi" w:hAnsiTheme="minorHAnsi" w:cstheme="minorHAnsi"/>
          <w:color w:val="141414"/>
          <w:sz w:val="22"/>
          <w:szCs w:val="22"/>
        </w:rPr>
        <w:t>(166)</w:t>
      </w:r>
      <w:r w:rsidR="005A2807">
        <w:rPr>
          <w:rFonts w:asciiTheme="minorHAnsi" w:hAnsiTheme="minorHAnsi" w:cstheme="minorHAnsi"/>
          <w:color w:val="141414"/>
          <w:sz w:val="22"/>
          <w:szCs w:val="22"/>
        </w:rPr>
        <w:fldChar w:fldCharType="end"/>
      </w:r>
      <w:r w:rsidR="00FD1FD7" w:rsidRPr="00D11E00">
        <w:rPr>
          <w:rFonts w:asciiTheme="minorHAnsi" w:hAnsiTheme="minorHAnsi" w:cstheme="minorHAnsi"/>
          <w:color w:val="141414"/>
          <w:sz w:val="22"/>
          <w:szCs w:val="22"/>
        </w:rPr>
        <w:t>.</w:t>
      </w:r>
    </w:p>
    <w:p w:rsidR="00FD1FD7" w:rsidRPr="00D11E00" w:rsidRDefault="00FD1FD7" w:rsidP="000070A8">
      <w:pPr>
        <w:pStyle w:val="NormalWeb"/>
        <w:spacing w:before="0" w:beforeAutospacing="0" w:after="225" w:afterAutospacing="0" w:line="360" w:lineRule="auto"/>
        <w:rPr>
          <w:rFonts w:asciiTheme="minorHAnsi" w:hAnsiTheme="minorHAnsi" w:cstheme="minorHAnsi"/>
          <w:i/>
          <w:color w:val="141414"/>
          <w:sz w:val="22"/>
          <w:szCs w:val="22"/>
        </w:rPr>
      </w:pPr>
      <w:r w:rsidRPr="00D11E00">
        <w:rPr>
          <w:rFonts w:asciiTheme="minorHAnsi" w:hAnsiTheme="minorHAnsi" w:cstheme="minorHAnsi"/>
          <w:color w:val="141414"/>
          <w:sz w:val="22"/>
          <w:szCs w:val="22"/>
        </w:rPr>
        <w:t xml:space="preserve">Der er blevet fundet acceptabel </w:t>
      </w:r>
      <w:proofErr w:type="spellStart"/>
      <w:r w:rsidR="000070A8">
        <w:rPr>
          <w:rFonts w:asciiTheme="minorHAnsi" w:hAnsiTheme="minorHAnsi" w:cstheme="minorHAnsi"/>
          <w:color w:val="141414"/>
          <w:sz w:val="22"/>
          <w:szCs w:val="22"/>
        </w:rPr>
        <w:t>intertester-reliabilitet</w:t>
      </w:r>
      <w:proofErr w:type="spellEnd"/>
      <w:r w:rsidR="00F277B4" w:rsidRPr="00D11E00">
        <w:rPr>
          <w:rFonts w:asciiTheme="minorHAnsi" w:hAnsiTheme="minorHAnsi" w:cstheme="minorHAnsi"/>
          <w:color w:val="141414"/>
          <w:sz w:val="22"/>
          <w:szCs w:val="22"/>
        </w:rPr>
        <w:t xml:space="preserve"> ved test af</w:t>
      </w:r>
      <w:r w:rsidRPr="00D11E00">
        <w:rPr>
          <w:rFonts w:asciiTheme="minorHAnsi" w:hAnsiTheme="minorHAnsi" w:cstheme="minorHAnsi"/>
          <w:color w:val="141414"/>
          <w:sz w:val="22"/>
          <w:szCs w:val="22"/>
        </w:rPr>
        <w:t xml:space="preserve"> neurologisk</w:t>
      </w:r>
      <w:r w:rsidR="00F277B4" w:rsidRPr="00D11E00">
        <w:rPr>
          <w:rFonts w:asciiTheme="minorHAnsi" w:hAnsiTheme="minorHAnsi" w:cstheme="minorHAnsi"/>
          <w:color w:val="141414"/>
          <w:sz w:val="22"/>
          <w:szCs w:val="22"/>
        </w:rPr>
        <w:t>e</w:t>
      </w:r>
      <w:r w:rsidRPr="00D11E00">
        <w:rPr>
          <w:rFonts w:asciiTheme="minorHAnsi" w:hAnsiTheme="minorHAnsi" w:cstheme="minorHAnsi"/>
          <w:color w:val="141414"/>
          <w:sz w:val="22"/>
          <w:szCs w:val="22"/>
        </w:rPr>
        <w:t xml:space="preserve"> p</w:t>
      </w:r>
      <w:r w:rsidR="00F277B4" w:rsidRPr="00D11E00">
        <w:rPr>
          <w:rFonts w:asciiTheme="minorHAnsi" w:hAnsiTheme="minorHAnsi" w:cstheme="minorHAnsi"/>
          <w:color w:val="141414"/>
          <w:sz w:val="22"/>
          <w:szCs w:val="22"/>
        </w:rPr>
        <w:t>atienter</w:t>
      </w:r>
      <w:r w:rsidRPr="00D11E00">
        <w:rPr>
          <w:rFonts w:asciiTheme="minorHAnsi" w:hAnsiTheme="minorHAnsi" w:cstheme="minorHAnsi"/>
          <w:color w:val="141414"/>
          <w:sz w:val="22"/>
          <w:szCs w:val="22"/>
        </w:rPr>
        <w:t xml:space="preserve"> </w:t>
      </w:r>
      <w:r w:rsidR="005A2807">
        <w:rPr>
          <w:rFonts w:asciiTheme="minorHAnsi" w:hAnsiTheme="minorHAnsi" w:cstheme="minorHAnsi"/>
          <w:color w:val="141414"/>
          <w:sz w:val="22"/>
          <w:szCs w:val="22"/>
        </w:rPr>
        <w:fldChar w:fldCharType="begin"/>
      </w:r>
      <w:r w:rsidR="001F2817">
        <w:rPr>
          <w:rFonts w:asciiTheme="minorHAnsi" w:hAnsiTheme="minorHAnsi" w:cstheme="minorHAnsi"/>
          <w:color w:val="141414"/>
          <w:sz w:val="22"/>
          <w:szCs w:val="22"/>
        </w:rPr>
        <w:instrText>ADDIN RW.CITE{{394 Watson, M. 2002}}</w:instrText>
      </w:r>
      <w:r w:rsidR="005A2807">
        <w:rPr>
          <w:rFonts w:asciiTheme="minorHAnsi" w:hAnsiTheme="minorHAnsi" w:cstheme="minorHAnsi"/>
          <w:color w:val="141414"/>
          <w:sz w:val="22"/>
          <w:szCs w:val="22"/>
        </w:rPr>
        <w:fldChar w:fldCharType="separate"/>
      </w:r>
      <w:r w:rsidR="00E24DC4">
        <w:rPr>
          <w:rFonts w:asciiTheme="minorHAnsi" w:hAnsiTheme="minorHAnsi" w:cstheme="minorHAnsi"/>
          <w:color w:val="141414"/>
          <w:sz w:val="22"/>
          <w:szCs w:val="22"/>
        </w:rPr>
        <w:t>(166)</w:t>
      </w:r>
      <w:r w:rsidR="005A2807">
        <w:rPr>
          <w:rFonts w:asciiTheme="minorHAnsi" w:hAnsiTheme="minorHAnsi" w:cstheme="minorHAnsi"/>
          <w:color w:val="141414"/>
          <w:sz w:val="22"/>
          <w:szCs w:val="22"/>
        </w:rPr>
        <w:fldChar w:fldCharType="end"/>
      </w:r>
      <w:r w:rsidR="002F7CE1" w:rsidRPr="00D11E00">
        <w:rPr>
          <w:rFonts w:asciiTheme="minorHAnsi" w:hAnsiTheme="minorHAnsi" w:cstheme="minorHAnsi"/>
          <w:color w:val="141414"/>
          <w:sz w:val="22"/>
          <w:szCs w:val="22"/>
        </w:rPr>
        <w:t>.</w:t>
      </w:r>
    </w:p>
    <w:p w:rsidR="00FD1FD7" w:rsidRPr="00D11E00" w:rsidRDefault="00FD1FD7" w:rsidP="004326F6">
      <w:pPr>
        <w:spacing w:after="0"/>
        <w:rPr>
          <w:b/>
          <w:bCs/>
          <w:lang w:eastAsia="da-DK"/>
        </w:rPr>
      </w:pPr>
    </w:p>
    <w:p w:rsidR="00162166" w:rsidRPr="00D11E00" w:rsidRDefault="00162166" w:rsidP="00162166">
      <w:pPr>
        <w:pStyle w:val="Overskrift4"/>
        <w:rPr>
          <w:rFonts w:asciiTheme="minorHAnsi" w:hAnsiTheme="minorHAnsi"/>
          <w:lang w:eastAsia="da-DK"/>
        </w:rPr>
      </w:pPr>
      <w:r w:rsidRPr="00D11E00">
        <w:rPr>
          <w:rFonts w:asciiTheme="minorHAnsi" w:hAnsiTheme="minorHAnsi"/>
          <w:lang w:eastAsia="da-DK"/>
        </w:rPr>
        <w:t>6 min gangtest</w:t>
      </w:r>
    </w:p>
    <w:p w:rsidR="00162166" w:rsidRPr="00D11E00" w:rsidRDefault="00162166" w:rsidP="00162166">
      <w:pPr>
        <w:spacing w:after="0"/>
        <w:rPr>
          <w:rFonts w:eastAsia="Times New Roman" w:cs="Arial"/>
          <w:color w:val="141414"/>
          <w:lang w:eastAsia="da-DK"/>
        </w:rPr>
      </w:pPr>
      <w:r w:rsidRPr="00D11E00">
        <w:rPr>
          <w:rFonts w:eastAsia="Times New Roman" w:cs="Arial"/>
          <w:color w:val="141414"/>
          <w:lang w:eastAsia="da-DK"/>
        </w:rPr>
        <w:t xml:space="preserve">Testen bruges som et mål for den almene funktionstilstand. Testens resultat er et udtryk for såvel kredsløbsfunktionen og bevægeapparatets tilstand som helhed. Testen er oprindeligt udviklet som en 12 minutters gangtest som mål for udholdenhed hos patienter med kronisk obstruktiv lungelidelse </w:t>
      </w:r>
      <w:r w:rsidR="005A2807">
        <w:rPr>
          <w:rFonts w:eastAsia="Times New Roman" w:cs="Arial"/>
          <w:color w:val="141414"/>
          <w:lang w:eastAsia="da-DK"/>
        </w:rPr>
        <w:fldChar w:fldCharType="begin"/>
      </w:r>
      <w:r w:rsidR="001F2817">
        <w:rPr>
          <w:rFonts w:eastAsia="Times New Roman" w:cs="Arial"/>
          <w:color w:val="141414"/>
          <w:lang w:eastAsia="da-DK"/>
        </w:rPr>
        <w:instrText>ADDIN RW.CITE{{397 McGavin, C.R. 1976}}</w:instrText>
      </w:r>
      <w:r w:rsidR="005A2807">
        <w:rPr>
          <w:rFonts w:eastAsia="Times New Roman" w:cs="Arial"/>
          <w:color w:val="141414"/>
          <w:lang w:eastAsia="da-DK"/>
        </w:rPr>
        <w:fldChar w:fldCharType="separate"/>
      </w:r>
      <w:r w:rsidR="00E24DC4">
        <w:rPr>
          <w:rFonts w:eastAsia="Times New Roman" w:cs="Arial"/>
          <w:color w:val="141414"/>
          <w:lang w:eastAsia="da-DK"/>
        </w:rPr>
        <w:t>(167)</w:t>
      </w:r>
      <w:r w:rsidR="005A2807">
        <w:rPr>
          <w:rFonts w:eastAsia="Times New Roman" w:cs="Arial"/>
          <w:color w:val="141414"/>
          <w:lang w:eastAsia="da-DK"/>
        </w:rPr>
        <w:fldChar w:fldCharType="end"/>
      </w:r>
      <w:r w:rsidRPr="00D11E00">
        <w:rPr>
          <w:rFonts w:eastAsia="Times New Roman" w:cs="Arial"/>
          <w:color w:val="141414"/>
          <w:lang w:eastAsia="da-DK"/>
        </w:rPr>
        <w:t xml:space="preserve">. Da den oprindelige 12 minutters gangtest var såvel trættende for patienten og tidskrævende, </w:t>
      </w:r>
      <w:r w:rsidR="00B14164">
        <w:rPr>
          <w:rFonts w:eastAsia="Times New Roman" w:cs="Arial"/>
          <w:color w:val="141414"/>
          <w:lang w:eastAsia="da-DK"/>
        </w:rPr>
        <w:t>er validiteten undersøgt af</w:t>
      </w:r>
      <w:r w:rsidRPr="00D11E00">
        <w:rPr>
          <w:rFonts w:eastAsia="Times New Roman" w:cs="Arial"/>
          <w:color w:val="141414"/>
          <w:lang w:eastAsia="da-DK"/>
        </w:rPr>
        <w:t xml:space="preserve"> </w:t>
      </w:r>
      <w:r w:rsidR="00B14164">
        <w:rPr>
          <w:rFonts w:eastAsia="Times New Roman" w:cs="Arial"/>
          <w:color w:val="141414"/>
          <w:lang w:eastAsia="da-DK"/>
        </w:rPr>
        <w:t xml:space="preserve">en </w:t>
      </w:r>
      <w:r w:rsidRPr="00D11E00">
        <w:rPr>
          <w:rFonts w:eastAsia="Times New Roman" w:cs="Arial"/>
          <w:color w:val="141414"/>
          <w:lang w:eastAsia="da-DK"/>
        </w:rPr>
        <w:t xml:space="preserve">kortere test ved at sammenligne resultater udført over 2, 6 og 12 minutter. Det blev konkluderet at såvel 2 og 6 minutters test er lige så </w:t>
      </w:r>
      <w:proofErr w:type="spellStart"/>
      <w:r w:rsidRPr="00D11E00">
        <w:rPr>
          <w:rFonts w:eastAsia="Times New Roman" w:cs="Arial"/>
          <w:color w:val="141414"/>
          <w:lang w:eastAsia="da-DK"/>
        </w:rPr>
        <w:t>reliable</w:t>
      </w:r>
      <w:proofErr w:type="spellEnd"/>
      <w:r w:rsidRPr="00D11E00">
        <w:rPr>
          <w:rFonts w:eastAsia="Times New Roman" w:cs="Arial"/>
          <w:color w:val="141414"/>
          <w:lang w:eastAsia="da-DK"/>
        </w:rPr>
        <w:t xml:space="preserve"> som test over 12 minutter, men mindre sensitive i forhold til udholdenhed </w:t>
      </w:r>
      <w:r w:rsidR="005A2807">
        <w:rPr>
          <w:rFonts w:eastAsia="Times New Roman" w:cs="Arial"/>
          <w:color w:val="141414"/>
          <w:lang w:eastAsia="da-DK"/>
        </w:rPr>
        <w:fldChar w:fldCharType="begin"/>
      </w:r>
      <w:r w:rsidR="001F2817">
        <w:rPr>
          <w:rFonts w:eastAsia="Times New Roman" w:cs="Arial"/>
          <w:color w:val="141414"/>
          <w:lang w:eastAsia="da-DK"/>
        </w:rPr>
        <w:instrText>ADDIN RW.CITE{{396 Butland, R.J.A. 1982}}</w:instrText>
      </w:r>
      <w:r w:rsidR="005A2807">
        <w:rPr>
          <w:rFonts w:eastAsia="Times New Roman" w:cs="Arial"/>
          <w:color w:val="141414"/>
          <w:lang w:eastAsia="da-DK"/>
        </w:rPr>
        <w:fldChar w:fldCharType="separate"/>
      </w:r>
      <w:r w:rsidR="00E24DC4">
        <w:rPr>
          <w:rFonts w:eastAsia="Times New Roman" w:cs="Arial"/>
          <w:color w:val="141414"/>
          <w:lang w:eastAsia="da-DK"/>
        </w:rPr>
        <w:t>(168)</w:t>
      </w:r>
      <w:r w:rsidR="005A2807">
        <w:rPr>
          <w:rFonts w:eastAsia="Times New Roman" w:cs="Arial"/>
          <w:color w:val="141414"/>
          <w:lang w:eastAsia="da-DK"/>
        </w:rPr>
        <w:fldChar w:fldCharType="end"/>
      </w:r>
      <w:r w:rsidRPr="00D11E00">
        <w:rPr>
          <w:rFonts w:eastAsia="Times New Roman" w:cs="Arial"/>
          <w:color w:val="141414"/>
          <w:lang w:eastAsia="da-DK"/>
        </w:rPr>
        <w:t xml:space="preserve">. 6 minutters gangtest er specielt egnet til svage personer men ikke diagnosespecifik i forhold til apopleksipatienter </w:t>
      </w:r>
      <w:r w:rsidR="005A2807">
        <w:rPr>
          <w:rFonts w:eastAsia="Times New Roman" w:cs="Arial"/>
          <w:color w:val="141414"/>
          <w:lang w:eastAsia="da-DK"/>
        </w:rPr>
        <w:fldChar w:fldCharType="begin"/>
      </w:r>
      <w:r w:rsidR="001F2817">
        <w:rPr>
          <w:rFonts w:eastAsia="Times New Roman" w:cs="Arial"/>
          <w:color w:val="141414"/>
          <w:lang w:eastAsia="da-DK"/>
        </w:rPr>
        <w:instrText>ADDIN RW.CITE{{320 Shumway-Cook, A. 2007}}</w:instrText>
      </w:r>
      <w:r w:rsidR="005A2807">
        <w:rPr>
          <w:rFonts w:eastAsia="Times New Roman" w:cs="Arial"/>
          <w:color w:val="141414"/>
          <w:lang w:eastAsia="da-DK"/>
        </w:rPr>
        <w:fldChar w:fldCharType="separate"/>
      </w:r>
      <w:r w:rsidR="00E24DC4">
        <w:rPr>
          <w:rFonts w:eastAsia="Times New Roman" w:cs="Arial"/>
          <w:color w:val="141414"/>
          <w:lang w:eastAsia="da-DK"/>
        </w:rPr>
        <w:t>(11)</w:t>
      </w:r>
      <w:r w:rsidR="005A2807">
        <w:rPr>
          <w:rFonts w:eastAsia="Times New Roman" w:cs="Arial"/>
          <w:color w:val="141414"/>
          <w:lang w:eastAsia="da-DK"/>
        </w:rPr>
        <w:fldChar w:fldCharType="end"/>
      </w:r>
      <w:r w:rsidRPr="00D11E00">
        <w:rPr>
          <w:rFonts w:eastAsia="Times New Roman" w:cs="Arial"/>
          <w:color w:val="141414"/>
          <w:lang w:eastAsia="da-DK"/>
        </w:rPr>
        <w:t xml:space="preserve">. </w:t>
      </w:r>
    </w:p>
    <w:p w:rsidR="00162166" w:rsidRPr="00D11E00" w:rsidRDefault="00162166" w:rsidP="00162166">
      <w:pPr>
        <w:spacing w:after="0"/>
        <w:rPr>
          <w:rFonts w:eastAsia="Times New Roman" w:cs="Arial"/>
          <w:color w:val="141414"/>
          <w:lang w:eastAsia="da-DK"/>
        </w:rPr>
      </w:pPr>
    </w:p>
    <w:p w:rsidR="00162166" w:rsidRPr="00D11E00" w:rsidRDefault="00162166" w:rsidP="00162166">
      <w:pPr>
        <w:spacing w:after="0"/>
        <w:rPr>
          <w:rFonts w:eastAsia="Times New Roman" w:cs="Arial"/>
          <w:color w:val="141414"/>
          <w:lang w:eastAsia="da-DK"/>
        </w:rPr>
      </w:pPr>
      <w:r w:rsidRPr="00D11E00">
        <w:rPr>
          <w:rFonts w:eastAsia="Times New Roman" w:cs="Arial"/>
          <w:color w:val="141414"/>
          <w:lang w:eastAsia="da-DK"/>
        </w:rPr>
        <w:t xml:space="preserve">I testen skal testpersonen gå så langt som muligt på 6 minutter. Det anbefales, at der anvendes en bane på 30 meter, men der er i litteraturen ikke enighed om banens længde, og banelængder mellem 20 og 50 meter benyttes. I hver ende af banen placeres en kegle, som patienten skal gå rundt om </w:t>
      </w:r>
      <w:r w:rsidR="005A2807">
        <w:rPr>
          <w:rFonts w:eastAsia="Times New Roman" w:cs="Arial"/>
          <w:color w:val="141414"/>
          <w:lang w:eastAsia="da-DK"/>
        </w:rPr>
        <w:fldChar w:fldCharType="begin"/>
      </w:r>
      <w:r w:rsidR="001F2817">
        <w:rPr>
          <w:rFonts w:eastAsia="Times New Roman" w:cs="Arial"/>
          <w:color w:val="141414"/>
          <w:lang w:eastAsia="da-DK"/>
        </w:rPr>
        <w:instrText>ADDIN RW.CITE{{529 Du, H. 2009}}</w:instrText>
      </w:r>
      <w:r w:rsidR="005A2807">
        <w:rPr>
          <w:rFonts w:eastAsia="Times New Roman" w:cs="Arial"/>
          <w:color w:val="141414"/>
          <w:lang w:eastAsia="da-DK"/>
        </w:rPr>
        <w:fldChar w:fldCharType="separate"/>
      </w:r>
      <w:r w:rsidR="00E24DC4">
        <w:rPr>
          <w:rFonts w:eastAsia="Times New Roman" w:cs="Arial"/>
          <w:color w:val="141414"/>
          <w:lang w:eastAsia="da-DK"/>
        </w:rPr>
        <w:t>(169)</w:t>
      </w:r>
      <w:r w:rsidR="005A2807">
        <w:rPr>
          <w:rFonts w:eastAsia="Times New Roman" w:cs="Arial"/>
          <w:color w:val="141414"/>
          <w:lang w:eastAsia="da-DK"/>
        </w:rPr>
        <w:fldChar w:fldCharType="end"/>
      </w:r>
      <w:r w:rsidRPr="00D11E00">
        <w:rPr>
          <w:rFonts w:eastAsia="Times New Roman" w:cs="Arial"/>
          <w:color w:val="141414"/>
          <w:lang w:eastAsia="da-DK"/>
        </w:rPr>
        <w:t>.</w:t>
      </w:r>
    </w:p>
    <w:p w:rsidR="00FD1FD7" w:rsidRPr="00D11E00" w:rsidRDefault="00FD1FD7" w:rsidP="004326F6">
      <w:pPr>
        <w:spacing w:after="0"/>
        <w:rPr>
          <w:rFonts w:eastAsia="Times New Roman" w:cs="Times New Roman"/>
          <w:lang w:eastAsia="da-DK"/>
        </w:rPr>
      </w:pPr>
    </w:p>
    <w:p w:rsidR="00C609E1" w:rsidRPr="00D11E00" w:rsidRDefault="00C609E1" w:rsidP="004326F6">
      <w:pPr>
        <w:spacing w:after="0"/>
        <w:rPr>
          <w:rFonts w:eastAsia="Times New Roman" w:cs="Arial"/>
          <w:color w:val="141414"/>
          <w:lang w:eastAsia="da-DK"/>
        </w:rPr>
      </w:pPr>
    </w:p>
    <w:p w:rsidR="00162166" w:rsidRPr="00D11E00" w:rsidRDefault="00162166" w:rsidP="00162166">
      <w:pPr>
        <w:pStyle w:val="Overskrift4"/>
        <w:rPr>
          <w:rFonts w:asciiTheme="minorHAnsi" w:hAnsiTheme="minorHAnsi"/>
          <w:lang w:val="en-US"/>
        </w:rPr>
      </w:pPr>
      <w:r w:rsidRPr="00D11E00">
        <w:rPr>
          <w:rFonts w:asciiTheme="minorHAnsi" w:hAnsiTheme="minorHAnsi"/>
          <w:lang w:val="en-US"/>
        </w:rPr>
        <w:t xml:space="preserve">Timed Up and Go </w:t>
      </w:r>
      <w:r w:rsidR="005E2EFB">
        <w:rPr>
          <w:rFonts w:asciiTheme="minorHAnsi" w:hAnsiTheme="minorHAnsi"/>
          <w:lang w:val="en-US"/>
        </w:rPr>
        <w:t>(TUG)</w:t>
      </w:r>
    </w:p>
    <w:p w:rsidR="00162166" w:rsidRPr="00D11E00" w:rsidRDefault="005E2EFB" w:rsidP="00162166">
      <w:r w:rsidRPr="00811649">
        <w:t>TUG</w:t>
      </w:r>
      <w:r w:rsidR="00162166" w:rsidRPr="00811649">
        <w:t xml:space="preserve"> tester forsøgspersonens basismobilitet. </w:t>
      </w:r>
      <w:r w:rsidR="00162166" w:rsidRPr="00D11E00">
        <w:t>Det måles, hvor lang</w:t>
      </w:r>
      <w:r w:rsidR="00546E86">
        <w:t xml:space="preserve"> tid det tager forsøgspersonen </w:t>
      </w:r>
      <w:r w:rsidR="00162166" w:rsidRPr="00D11E00">
        <w:t xml:space="preserve">at rejse sig fra en stol med armlæn, gå tre meter, vende, gå tilbage til stolen og sætte sig igen. Testen er udviklet til skrøbelige ældre, men benyttes generelt til personer med forskellig grad af funktionsnedsættelse og kognitive vanskeligheder. TUG synes at være mest relevant til personer med et vist </w:t>
      </w:r>
      <w:proofErr w:type="spellStart"/>
      <w:r w:rsidR="00162166" w:rsidRPr="00D11E00">
        <w:t>funktionsevnetab</w:t>
      </w:r>
      <w:proofErr w:type="spellEnd"/>
      <w:r w:rsidR="00162166" w:rsidRPr="00D11E00">
        <w:t xml:space="preserve">, men ikke de allersvageste </w:t>
      </w:r>
      <w:fldSimple w:instr="ADDIN RW.CITE{{530 Maribo, T. 2003}}">
        <w:r w:rsidR="00E24DC4">
          <w:t>(170)</w:t>
        </w:r>
      </w:fldSimple>
      <w:r w:rsidR="00162166" w:rsidRPr="00D11E00">
        <w:t xml:space="preserve">. </w:t>
      </w:r>
    </w:p>
    <w:p w:rsidR="00162166" w:rsidRPr="00D11E00" w:rsidRDefault="00162166" w:rsidP="00162166">
      <w:r w:rsidRPr="00D11E00">
        <w:lastRenderedPageBreak/>
        <w:t>TUG kræver ingen formel uddannelse, blot kortvarig oplæring og den er hurtig at udføre (5-15min).</w:t>
      </w:r>
    </w:p>
    <w:p w:rsidR="00162166" w:rsidRPr="00D11E00" w:rsidRDefault="00162166" w:rsidP="00162166">
      <w:r w:rsidRPr="00D11E00">
        <w:t xml:space="preserve">Såvel </w:t>
      </w:r>
      <w:proofErr w:type="spellStart"/>
      <w:r w:rsidRPr="00D11E00">
        <w:t>reliabiliteten</w:t>
      </w:r>
      <w:proofErr w:type="spellEnd"/>
      <w:r w:rsidRPr="00D11E00">
        <w:t xml:space="preserve"> som validiteten af TUG er generelt fundet at være god. Dog er validiteten til vurdering af akutte apopleksipatienter fundet at være begrænset </w:t>
      </w:r>
      <w:fldSimple w:instr="ADDIN RW.CITE{{384 Mayo, N.E. 2000}}">
        <w:r w:rsidR="00E24DC4">
          <w:t>(171)</w:t>
        </w:r>
      </w:fldSimple>
      <w:r w:rsidRPr="00D11E00">
        <w:t>.</w:t>
      </w:r>
    </w:p>
    <w:p w:rsidR="00B15EA0" w:rsidRPr="00D11E00" w:rsidRDefault="00B15EA0" w:rsidP="004326F6"/>
    <w:p w:rsidR="00FD1FD7" w:rsidRPr="00D11E00" w:rsidRDefault="0038051E" w:rsidP="00D327BC">
      <w:pPr>
        <w:pStyle w:val="Overskrift4"/>
        <w:rPr>
          <w:rFonts w:asciiTheme="minorHAnsi" w:hAnsiTheme="minorHAnsi"/>
        </w:rPr>
      </w:pPr>
      <w:proofErr w:type="spellStart"/>
      <w:r w:rsidRPr="00D11E00">
        <w:rPr>
          <w:rFonts w:asciiTheme="minorHAnsi" w:hAnsiTheme="minorHAnsi"/>
        </w:rPr>
        <w:t>Functional</w:t>
      </w:r>
      <w:proofErr w:type="spellEnd"/>
      <w:r w:rsidRPr="00D11E00">
        <w:rPr>
          <w:rFonts w:asciiTheme="minorHAnsi" w:hAnsiTheme="minorHAnsi"/>
        </w:rPr>
        <w:t xml:space="preserve"> </w:t>
      </w:r>
      <w:proofErr w:type="spellStart"/>
      <w:r w:rsidRPr="00D11E00">
        <w:rPr>
          <w:rFonts w:asciiTheme="minorHAnsi" w:hAnsiTheme="minorHAnsi"/>
        </w:rPr>
        <w:t>Independence</w:t>
      </w:r>
      <w:proofErr w:type="spellEnd"/>
      <w:r w:rsidRPr="00D11E00">
        <w:rPr>
          <w:rFonts w:asciiTheme="minorHAnsi" w:hAnsiTheme="minorHAnsi"/>
        </w:rPr>
        <w:t xml:space="preserve"> </w:t>
      </w:r>
      <w:proofErr w:type="spellStart"/>
      <w:r w:rsidRPr="00D11E00">
        <w:rPr>
          <w:rFonts w:asciiTheme="minorHAnsi" w:hAnsiTheme="minorHAnsi"/>
        </w:rPr>
        <w:t>Measure</w:t>
      </w:r>
      <w:proofErr w:type="spellEnd"/>
      <w:r w:rsidRPr="00D11E00">
        <w:rPr>
          <w:rFonts w:asciiTheme="minorHAnsi" w:hAnsiTheme="minorHAnsi"/>
        </w:rPr>
        <w:t xml:space="preserve"> </w:t>
      </w:r>
    </w:p>
    <w:p w:rsidR="00FD1FD7" w:rsidRPr="00D11E00" w:rsidRDefault="00FD1FD7" w:rsidP="004B6B08">
      <w:pPr>
        <w:spacing w:after="204"/>
        <w:rPr>
          <w:rFonts w:eastAsia="Times New Roman" w:cstheme="minorHAnsi"/>
          <w:color w:val="141414"/>
          <w:lang w:eastAsia="da-DK"/>
        </w:rPr>
      </w:pPr>
      <w:proofErr w:type="spellStart"/>
      <w:r w:rsidRPr="00D11E00">
        <w:rPr>
          <w:rFonts w:eastAsia="Times New Roman" w:cstheme="minorHAnsi"/>
          <w:color w:val="141414"/>
          <w:lang w:eastAsia="da-DK"/>
        </w:rPr>
        <w:t>Functional</w:t>
      </w:r>
      <w:proofErr w:type="spellEnd"/>
      <w:r w:rsidRPr="00D11E00">
        <w:rPr>
          <w:rFonts w:eastAsia="Times New Roman" w:cstheme="minorHAnsi"/>
          <w:color w:val="141414"/>
          <w:lang w:eastAsia="da-DK"/>
        </w:rPr>
        <w:t xml:space="preserve"> </w:t>
      </w:r>
      <w:proofErr w:type="spellStart"/>
      <w:r w:rsidRPr="00D11E00">
        <w:rPr>
          <w:rFonts w:eastAsia="Times New Roman" w:cstheme="minorHAnsi"/>
          <w:color w:val="141414"/>
          <w:lang w:eastAsia="da-DK"/>
        </w:rPr>
        <w:t>Independence</w:t>
      </w:r>
      <w:proofErr w:type="spellEnd"/>
      <w:r w:rsidRPr="00D11E00">
        <w:rPr>
          <w:rFonts w:eastAsia="Times New Roman" w:cstheme="minorHAnsi"/>
          <w:color w:val="141414"/>
          <w:lang w:eastAsia="da-DK"/>
        </w:rPr>
        <w:t xml:space="preserve"> </w:t>
      </w:r>
      <w:proofErr w:type="spellStart"/>
      <w:r w:rsidRPr="00D11E00">
        <w:rPr>
          <w:rFonts w:eastAsia="Times New Roman" w:cstheme="minorHAnsi"/>
          <w:color w:val="141414"/>
          <w:lang w:eastAsia="da-DK"/>
        </w:rPr>
        <w:t>Measure</w:t>
      </w:r>
      <w:proofErr w:type="spellEnd"/>
      <w:r w:rsidRPr="00D11E00">
        <w:rPr>
          <w:rFonts w:eastAsia="Times New Roman" w:cstheme="minorHAnsi"/>
          <w:color w:val="141414"/>
          <w:lang w:eastAsia="da-DK"/>
        </w:rPr>
        <w:t xml:space="preserve"> (FIM™) blev udviklet i 1993 for at skabe et enkelt måleredskab, der kan vurdere funktionsevne og resultatet af rehabilitering på tværs af diagnoser. Resultatet fra FIM™ afspejler patientens funktionsniveau, og hvor meget assistance der er behov for i forhold til </w:t>
      </w:r>
      <w:proofErr w:type="spellStart"/>
      <w:r w:rsidRPr="00D11E00">
        <w:rPr>
          <w:rFonts w:eastAsia="Times New Roman" w:cstheme="minorHAnsi"/>
          <w:color w:val="141414"/>
          <w:lang w:eastAsia="da-DK"/>
        </w:rPr>
        <w:t>A</w:t>
      </w:r>
      <w:r w:rsidR="00933E8E" w:rsidRPr="00D11E00">
        <w:rPr>
          <w:rFonts w:eastAsia="Times New Roman" w:cstheme="minorHAnsi"/>
          <w:color w:val="141414"/>
          <w:lang w:eastAsia="da-DK"/>
        </w:rPr>
        <w:t>DL-aktiviteter</w:t>
      </w:r>
      <w:proofErr w:type="spellEnd"/>
      <w:r w:rsidR="00933E8E" w:rsidRPr="00D11E00">
        <w:rPr>
          <w:rFonts w:eastAsia="Times New Roman" w:cstheme="minorHAnsi"/>
          <w:color w:val="141414"/>
          <w:lang w:eastAsia="da-DK"/>
        </w:rPr>
        <w:t>.</w:t>
      </w:r>
      <w:r w:rsidR="004B1E1E" w:rsidRPr="00D11E00">
        <w:rPr>
          <w:rFonts w:eastAsia="Times New Roman" w:cstheme="minorHAnsi"/>
          <w:color w:val="141414"/>
          <w:lang w:eastAsia="da-DK"/>
        </w:rPr>
        <w:t xml:space="preserve"> </w:t>
      </w:r>
      <w:r w:rsidRPr="00D11E00">
        <w:rPr>
          <w:rFonts w:eastAsia="Times New Roman" w:cstheme="minorHAnsi"/>
          <w:color w:val="141414"/>
          <w:lang w:eastAsia="da-DK"/>
        </w:rPr>
        <w:t>FIM™ vurderer på krops- og aktivitetsniveau. Der vurderes på 18 områder fordelt på 13 motoriske områder (herunder gangfunktion) og 5 kognitive områder.</w:t>
      </w:r>
      <w:r w:rsidR="004B1E1E" w:rsidRPr="00D11E00">
        <w:rPr>
          <w:rFonts w:eastAsia="Times New Roman" w:cstheme="minorHAnsi"/>
          <w:color w:val="141414"/>
          <w:lang w:eastAsia="da-DK"/>
        </w:rPr>
        <w:t xml:space="preserve"> </w:t>
      </w:r>
      <w:r w:rsidRPr="00D11E00">
        <w:rPr>
          <w:rFonts w:eastAsia="Times New Roman" w:cstheme="minorHAnsi"/>
          <w:color w:val="141414"/>
          <w:lang w:eastAsia="da-DK"/>
        </w:rPr>
        <w:t>En score under 6 kræver en person til supervision eller fysisk assistance</w:t>
      </w:r>
      <w:r w:rsidR="00C66D19" w:rsidRPr="00D11E00">
        <w:rPr>
          <w:rFonts w:eastAsia="Times New Roman" w:cstheme="minorHAnsi"/>
          <w:color w:val="141414"/>
          <w:lang w:eastAsia="da-DK"/>
        </w:rPr>
        <w:t>.</w:t>
      </w:r>
      <w:r w:rsidR="004B1E1E" w:rsidRPr="00D11E00">
        <w:rPr>
          <w:rFonts w:eastAsia="Times New Roman" w:cstheme="minorHAnsi"/>
          <w:color w:val="141414"/>
          <w:lang w:eastAsia="da-DK"/>
        </w:rPr>
        <w:t xml:space="preserve"> </w:t>
      </w:r>
      <w:r w:rsidRPr="00D11E00">
        <w:rPr>
          <w:rFonts w:eastAsia="Times New Roman" w:cstheme="minorHAnsi"/>
          <w:color w:val="141414"/>
          <w:lang w:eastAsia="da-DK"/>
        </w:rPr>
        <w:t>Når hvert af de 18 områder scores på en 7-punkts skala vil den mulige FIM™ score ligge mellem 18 (laveste grad af uafhængighed) til 126 (højeste grad af uafhængighed).</w:t>
      </w:r>
      <w:r w:rsidR="004B6B08">
        <w:rPr>
          <w:rFonts w:eastAsia="Times New Roman" w:cstheme="minorHAnsi"/>
          <w:color w:val="141414"/>
          <w:lang w:eastAsia="da-DK"/>
        </w:rPr>
        <w:t xml:space="preserve"> </w:t>
      </w:r>
      <w:r w:rsidRPr="00D11E00">
        <w:rPr>
          <w:rFonts w:eastAsia="Times New Roman" w:cstheme="minorHAnsi"/>
          <w:color w:val="141414"/>
          <w:lang w:eastAsia="da-DK"/>
        </w:rPr>
        <w:t>FIM™ er ikke udarbejdet til en speciel målgruppe, men sigter generisk mod forskellige diagnoseområder. I Danmark anvendes FIM™ typisk til patienter med apopleksi og traumatiske hjerneskader.</w:t>
      </w:r>
      <w:r w:rsidR="004B1E1E" w:rsidRPr="00D11E00">
        <w:rPr>
          <w:rFonts w:eastAsia="Times New Roman" w:cstheme="minorHAnsi"/>
          <w:color w:val="141414"/>
          <w:lang w:eastAsia="da-DK"/>
        </w:rPr>
        <w:t xml:space="preserve"> </w:t>
      </w:r>
      <w:r w:rsidRPr="00D11E00">
        <w:rPr>
          <w:rFonts w:eastAsia="Times New Roman" w:cstheme="minorHAnsi"/>
          <w:color w:val="141414"/>
          <w:lang w:eastAsia="da-DK"/>
        </w:rPr>
        <w:t>Administrationen af FIM™ kan vare 1 time, men med øvelse kan det ofte gøres på 20-25 minutter.</w:t>
      </w:r>
      <w:r w:rsidR="004B6B08">
        <w:rPr>
          <w:rFonts w:eastAsia="Times New Roman" w:cstheme="minorHAnsi"/>
          <w:color w:val="141414"/>
          <w:lang w:eastAsia="da-DK"/>
        </w:rPr>
        <w:t xml:space="preserve"> </w:t>
      </w:r>
      <w:r w:rsidRPr="00D11E00">
        <w:rPr>
          <w:rFonts w:eastAsia="Times New Roman" w:cstheme="minorHAnsi"/>
          <w:color w:val="141414"/>
          <w:lang w:eastAsia="da-DK"/>
        </w:rPr>
        <w:t>FIM™ er et registreret varemærke, for at benytte scoringen skal der skaffes/købes licens</w:t>
      </w:r>
      <w:r w:rsidR="005E2EFB">
        <w:rPr>
          <w:rFonts w:eastAsia="Times New Roman" w:cstheme="minorHAnsi"/>
          <w:color w:val="141414"/>
          <w:lang w:eastAsia="da-DK"/>
        </w:rPr>
        <w:t>.</w:t>
      </w:r>
      <w:r w:rsidR="004B6B08">
        <w:rPr>
          <w:rFonts w:eastAsia="Times New Roman" w:cstheme="minorHAnsi"/>
          <w:color w:val="141414"/>
          <w:lang w:eastAsia="da-DK"/>
        </w:rPr>
        <w:t xml:space="preserve"> Studier vedrørende </w:t>
      </w:r>
      <w:r w:rsidR="004B6B08" w:rsidRPr="00D11E00">
        <w:rPr>
          <w:rFonts w:eastAsia="Times New Roman" w:cstheme="minorHAnsi"/>
          <w:color w:val="141414"/>
          <w:lang w:eastAsia="da-DK"/>
        </w:rPr>
        <w:t xml:space="preserve">FIM™ </w:t>
      </w:r>
      <w:r w:rsidRPr="00D11E00">
        <w:rPr>
          <w:rFonts w:eastAsia="Times New Roman" w:cstheme="minorHAnsi"/>
          <w:color w:val="141414"/>
          <w:lang w:eastAsia="da-DK"/>
        </w:rPr>
        <w:t>beskriver så</w:t>
      </w:r>
      <w:r w:rsidR="004B6B08">
        <w:rPr>
          <w:rFonts w:eastAsia="Times New Roman" w:cstheme="minorHAnsi"/>
          <w:color w:val="141414"/>
          <w:lang w:eastAsia="da-DK"/>
        </w:rPr>
        <w:t>vel validitet som reliabilitet, men resultaterne er ikke entydige. D</w:t>
      </w:r>
      <w:r w:rsidRPr="00D11E00">
        <w:rPr>
          <w:rFonts w:eastAsia="Times New Roman" w:cstheme="minorHAnsi"/>
          <w:color w:val="141414"/>
          <w:lang w:eastAsia="da-DK"/>
        </w:rPr>
        <w:t xml:space="preserve">et konkluderes </w:t>
      </w:r>
      <w:r w:rsidR="004B6B08">
        <w:rPr>
          <w:rFonts w:eastAsia="Times New Roman" w:cstheme="minorHAnsi"/>
          <w:color w:val="141414"/>
          <w:lang w:eastAsia="da-DK"/>
        </w:rPr>
        <w:t xml:space="preserve">dog </w:t>
      </w:r>
      <w:r w:rsidRPr="00D11E00">
        <w:rPr>
          <w:rFonts w:eastAsia="Times New Roman" w:cstheme="minorHAnsi"/>
          <w:color w:val="141414"/>
          <w:lang w:eastAsia="da-DK"/>
        </w:rPr>
        <w:t>hovedsagelig</w:t>
      </w:r>
      <w:r w:rsidR="004B6B08">
        <w:rPr>
          <w:rFonts w:eastAsia="Times New Roman" w:cstheme="minorHAnsi"/>
          <w:color w:val="141414"/>
          <w:lang w:eastAsia="da-DK"/>
        </w:rPr>
        <w:t>t,</w:t>
      </w:r>
      <w:r w:rsidRPr="00D11E00">
        <w:rPr>
          <w:rFonts w:eastAsia="Times New Roman" w:cstheme="minorHAnsi"/>
          <w:color w:val="141414"/>
          <w:lang w:eastAsia="da-DK"/>
        </w:rPr>
        <w:t xml:space="preserve"> at reliabilitet og validitet er acceptabel </w:t>
      </w:r>
      <w:r w:rsidR="005A2807">
        <w:rPr>
          <w:rFonts w:eastAsia="Times New Roman" w:cstheme="minorHAnsi"/>
          <w:color w:val="141414"/>
          <w:lang w:eastAsia="da-DK"/>
        </w:rPr>
        <w:fldChar w:fldCharType="begin"/>
      </w:r>
      <w:r w:rsidR="001F2817">
        <w:rPr>
          <w:rFonts w:eastAsia="Times New Roman" w:cstheme="minorHAnsi"/>
          <w:color w:val="141414"/>
          <w:lang w:eastAsia="da-DK"/>
        </w:rPr>
        <w:instrText>ADDIN RW.CITE{{385 Granger, C.V. 1993; 386 Dodds, T.A. 1993}}</w:instrText>
      </w:r>
      <w:r w:rsidR="005A2807">
        <w:rPr>
          <w:rFonts w:eastAsia="Times New Roman" w:cstheme="minorHAnsi"/>
          <w:color w:val="141414"/>
          <w:lang w:eastAsia="da-DK"/>
        </w:rPr>
        <w:fldChar w:fldCharType="separate"/>
      </w:r>
      <w:r w:rsidR="00E24DC4">
        <w:rPr>
          <w:rFonts w:eastAsia="Times New Roman" w:cstheme="minorHAnsi"/>
          <w:color w:val="141414"/>
          <w:lang w:eastAsia="da-DK"/>
        </w:rPr>
        <w:t>(172,173)</w:t>
      </w:r>
      <w:r w:rsidR="005A2807">
        <w:rPr>
          <w:rFonts w:eastAsia="Times New Roman" w:cstheme="minorHAnsi"/>
          <w:color w:val="141414"/>
          <w:lang w:eastAsia="da-DK"/>
        </w:rPr>
        <w:fldChar w:fldCharType="end"/>
      </w:r>
      <w:r w:rsidR="00B20B59" w:rsidRPr="00D11E00">
        <w:rPr>
          <w:rFonts w:eastAsia="Times New Roman" w:cstheme="minorHAnsi"/>
          <w:color w:val="141414"/>
          <w:lang w:eastAsia="da-DK"/>
        </w:rPr>
        <w:t>.</w:t>
      </w:r>
    </w:p>
    <w:p w:rsidR="005972F3" w:rsidRPr="00D11E00" w:rsidRDefault="005972F3" w:rsidP="004326F6">
      <w:pPr>
        <w:spacing w:after="0"/>
        <w:rPr>
          <w:rFonts w:eastAsia="Times New Roman" w:cstheme="minorHAnsi"/>
          <w:color w:val="141414"/>
          <w:lang w:eastAsia="da-DK"/>
        </w:rPr>
      </w:pPr>
    </w:p>
    <w:p w:rsidR="00F44AFD" w:rsidRPr="00D11E00" w:rsidRDefault="00F44AFD" w:rsidP="00F44AFD">
      <w:pPr>
        <w:pStyle w:val="Overskrift4"/>
        <w:rPr>
          <w:rFonts w:asciiTheme="minorHAnsi" w:hAnsiTheme="minorHAnsi"/>
        </w:rPr>
      </w:pPr>
      <w:r w:rsidRPr="00D11E00">
        <w:rPr>
          <w:rFonts w:asciiTheme="minorHAnsi" w:hAnsiTheme="minorHAnsi"/>
        </w:rPr>
        <w:t>3.</w:t>
      </w:r>
      <w:r w:rsidR="00AC4F67" w:rsidRPr="00D11E00">
        <w:rPr>
          <w:rFonts w:asciiTheme="minorHAnsi" w:hAnsiTheme="minorHAnsi"/>
        </w:rPr>
        <w:t>2.3.2</w:t>
      </w:r>
      <w:r w:rsidRPr="00D11E00">
        <w:rPr>
          <w:rFonts w:asciiTheme="minorHAnsi" w:hAnsiTheme="minorHAnsi"/>
        </w:rPr>
        <w:t xml:space="preserve"> Måling af energiforbrug</w:t>
      </w:r>
    </w:p>
    <w:p w:rsidR="002320AD" w:rsidRPr="00D11E00" w:rsidRDefault="002320AD" w:rsidP="002320AD">
      <w:pPr>
        <w:pStyle w:val="Overskrift4"/>
        <w:rPr>
          <w:rFonts w:asciiTheme="minorHAnsi" w:hAnsiTheme="minorHAnsi"/>
        </w:rPr>
      </w:pPr>
      <w:proofErr w:type="spellStart"/>
      <w:r w:rsidRPr="00D11E00">
        <w:rPr>
          <w:rFonts w:asciiTheme="minorHAnsi" w:hAnsiTheme="minorHAnsi"/>
        </w:rPr>
        <w:t>Physiological</w:t>
      </w:r>
      <w:proofErr w:type="spellEnd"/>
      <w:r w:rsidRPr="00D11E00">
        <w:rPr>
          <w:rFonts w:asciiTheme="minorHAnsi" w:hAnsiTheme="minorHAnsi"/>
        </w:rPr>
        <w:t xml:space="preserve"> </w:t>
      </w:r>
      <w:proofErr w:type="spellStart"/>
      <w:r w:rsidRPr="00D11E00">
        <w:rPr>
          <w:rFonts w:asciiTheme="minorHAnsi" w:hAnsiTheme="minorHAnsi"/>
        </w:rPr>
        <w:t>Cost</w:t>
      </w:r>
      <w:proofErr w:type="spellEnd"/>
      <w:r w:rsidRPr="00D11E00">
        <w:rPr>
          <w:rFonts w:asciiTheme="minorHAnsi" w:hAnsiTheme="minorHAnsi"/>
        </w:rPr>
        <w:t xml:space="preserve"> </w:t>
      </w:r>
      <w:proofErr w:type="spellStart"/>
      <w:r w:rsidRPr="00D11E00">
        <w:rPr>
          <w:rFonts w:asciiTheme="minorHAnsi" w:hAnsiTheme="minorHAnsi"/>
        </w:rPr>
        <w:t>Index</w:t>
      </w:r>
      <w:proofErr w:type="spellEnd"/>
      <w:r w:rsidRPr="00D11E00">
        <w:rPr>
          <w:rFonts w:asciiTheme="minorHAnsi" w:hAnsiTheme="minorHAnsi"/>
        </w:rPr>
        <w:t xml:space="preserve"> (PCI)</w:t>
      </w:r>
    </w:p>
    <w:p w:rsidR="002320AD" w:rsidRPr="00D11E00" w:rsidRDefault="002320AD" w:rsidP="002320AD">
      <w:r w:rsidRPr="00D11E00">
        <w:t>Energiforbrug under gang er et vigtigt parameter i evalueringen af nedsat gangfunktion</w:t>
      </w:r>
      <w:fldSimple w:instr="ADDIN RW.CITE{{513 Whittle, M.W. 2003}}">
        <w:r w:rsidR="00E24DC4">
          <w:t>(134)</w:t>
        </w:r>
      </w:fldSimple>
      <w:r w:rsidRPr="00D11E00">
        <w:t xml:space="preserve">. Puls og ganghastighed er blevet vist at have en lineær sammenhæng med iltoptagelsen under </w:t>
      </w:r>
      <w:proofErr w:type="spellStart"/>
      <w:r w:rsidRPr="00D11E00">
        <w:t>submaksimal</w:t>
      </w:r>
      <w:proofErr w:type="spellEnd"/>
      <w:r w:rsidRPr="00D11E00">
        <w:t xml:space="preserve"> bevægelsesaktivitet. Ved at kombinere disse to parametre får man en værdi, kaldet PCI, hvilken beregnes på følgende måde </w:t>
      </w:r>
      <w:fldSimple w:instr="ADDIN RW.CITE{{400 Bailey, M.J. 1995}}">
        <w:r w:rsidR="00E24DC4">
          <w:t>(135)</w:t>
        </w:r>
      </w:fldSimple>
      <w:r w:rsidRPr="00D11E00">
        <w:t>:</w:t>
      </w:r>
    </w:p>
    <w:p w:rsidR="002320AD" w:rsidRPr="00D11E00" w:rsidRDefault="002320AD" w:rsidP="002320AD">
      <w:pPr>
        <w:rPr>
          <w:rFonts w:cstheme="minorHAnsi"/>
          <w:sz w:val="28"/>
          <w:szCs w:val="28"/>
        </w:rPr>
      </w:pPr>
      <w:r w:rsidRPr="00D11E00">
        <w:t xml:space="preserve"> </w:t>
      </w:r>
      <m:oMath>
        <m:r>
          <m:rPr>
            <m:sty m:val="p"/>
          </m:rPr>
          <w:rPr>
            <w:rFonts w:ascii="Cambria Math" w:cstheme="minorHAnsi"/>
          </w:rPr>
          <m:t>PCI (slag/m)=</m:t>
        </m:r>
        <m:f>
          <m:fPr>
            <m:ctrlPr>
              <w:rPr>
                <w:rFonts w:ascii="Cambria Math" w:hAnsi="Cambria Math" w:cstheme="minorHAnsi"/>
              </w:rPr>
            </m:ctrlPr>
          </m:fPr>
          <m:num>
            <m:r>
              <m:rPr>
                <m:sty m:val="p"/>
              </m:rPr>
              <w:rPr>
                <w:rFonts w:ascii="Cambria Math" w:cstheme="minorHAnsi"/>
              </w:rPr>
              <m:t>Arbejdspuls</m:t>
            </m:r>
            <m:r>
              <m:rPr>
                <m:sty m:val="p"/>
              </m:rPr>
              <w:rPr>
                <w:rFonts w:ascii="Cambria Math" w:hAnsi="Cambria Math" w:cstheme="minorHAnsi"/>
              </w:rPr>
              <m:t>-</m:t>
            </m:r>
            <m:r>
              <m:rPr>
                <m:sty m:val="p"/>
              </m:rPr>
              <w:rPr>
                <w:rFonts w:ascii="Cambria Math" w:cstheme="minorHAnsi"/>
              </w:rPr>
              <m:t>Hvilepuls</m:t>
            </m:r>
          </m:num>
          <m:den>
            <m:r>
              <m:rPr>
                <m:sty m:val="p"/>
              </m:rPr>
              <w:rPr>
                <w:rFonts w:ascii="Cambria Math" w:cstheme="minorHAnsi"/>
              </w:rPr>
              <m:t>Ganghastighed</m:t>
            </m:r>
          </m:den>
        </m:f>
      </m:oMath>
      <w:r w:rsidRPr="00D11E00">
        <w:rPr>
          <w:rFonts w:cstheme="minorHAnsi"/>
          <w:sz w:val="28"/>
          <w:szCs w:val="28"/>
        </w:rPr>
        <w:t xml:space="preserve"> </w:t>
      </w:r>
    </w:p>
    <w:p w:rsidR="002320AD" w:rsidRPr="00D11E00" w:rsidRDefault="002320AD" w:rsidP="002320AD">
      <w:r w:rsidRPr="00D11E00">
        <w:t xml:space="preserve">Værdien er blevet fundet </w:t>
      </w:r>
      <w:proofErr w:type="spellStart"/>
      <w:r w:rsidRPr="00D11E00">
        <w:t>reliabel</w:t>
      </w:r>
      <w:proofErr w:type="spellEnd"/>
      <w:r w:rsidRPr="00D11E00">
        <w:t xml:space="preserve"> ved anvendelse af en værdi for arbejdshjerterytmen målt i løbet af 10 sekunder efter gangen med et almindeligt </w:t>
      </w:r>
      <w:proofErr w:type="spellStart"/>
      <w:r w:rsidRPr="00D11E00">
        <w:t>pulsur</w:t>
      </w:r>
      <w:proofErr w:type="spellEnd"/>
      <w:r w:rsidRPr="00D11E00">
        <w:t xml:space="preserve"> </w:t>
      </w:r>
      <w:fldSimple w:instr="ADDIN RW.CITE{{400 Bailey, M.J. 1995}}">
        <w:r w:rsidR="00E24DC4">
          <w:t>(135)</w:t>
        </w:r>
      </w:fldSimple>
      <w:r w:rsidRPr="00D11E00">
        <w:t>.</w:t>
      </w:r>
    </w:p>
    <w:p w:rsidR="005972F3" w:rsidRPr="00D11E00" w:rsidRDefault="005972F3" w:rsidP="004326F6">
      <w:pPr>
        <w:spacing w:after="0"/>
        <w:rPr>
          <w:lang w:eastAsia="da-DK"/>
        </w:rPr>
      </w:pPr>
    </w:p>
    <w:p w:rsidR="00F44AFD" w:rsidRPr="00194704" w:rsidRDefault="00AC4F67" w:rsidP="00D327BC">
      <w:pPr>
        <w:pStyle w:val="Overskrift4"/>
        <w:rPr>
          <w:rFonts w:asciiTheme="minorHAnsi" w:hAnsiTheme="minorHAnsi"/>
        </w:rPr>
      </w:pPr>
      <w:r w:rsidRPr="00194704">
        <w:rPr>
          <w:rFonts w:asciiTheme="minorHAnsi" w:hAnsiTheme="minorHAnsi"/>
        </w:rPr>
        <w:t>3.2.3.3</w:t>
      </w:r>
      <w:r w:rsidR="00F44AFD" w:rsidRPr="00194704">
        <w:rPr>
          <w:rFonts w:asciiTheme="minorHAnsi" w:hAnsiTheme="minorHAnsi"/>
        </w:rPr>
        <w:t xml:space="preserve"> B</w:t>
      </w:r>
      <w:r w:rsidR="00A35BC9" w:rsidRPr="00194704">
        <w:rPr>
          <w:rFonts w:asciiTheme="minorHAnsi" w:hAnsiTheme="minorHAnsi"/>
        </w:rPr>
        <w:t>a</w:t>
      </w:r>
      <w:r w:rsidR="00F44AFD" w:rsidRPr="00194704">
        <w:rPr>
          <w:rFonts w:asciiTheme="minorHAnsi" w:hAnsiTheme="minorHAnsi"/>
        </w:rPr>
        <w:t>la</w:t>
      </w:r>
      <w:r w:rsidR="007C136A" w:rsidRPr="00194704">
        <w:rPr>
          <w:rFonts w:asciiTheme="minorHAnsi" w:hAnsiTheme="minorHAnsi"/>
        </w:rPr>
        <w:t>nce</w:t>
      </w:r>
      <w:r w:rsidR="00A35BC9" w:rsidRPr="00194704">
        <w:rPr>
          <w:rFonts w:asciiTheme="minorHAnsi" w:hAnsiTheme="minorHAnsi"/>
        </w:rPr>
        <w:t xml:space="preserve">test </w:t>
      </w:r>
    </w:p>
    <w:p w:rsidR="00FD1FD7" w:rsidRPr="00194704" w:rsidRDefault="00A35BC9" w:rsidP="00D327BC">
      <w:pPr>
        <w:pStyle w:val="Overskrift4"/>
        <w:rPr>
          <w:rFonts w:asciiTheme="minorHAnsi" w:hAnsiTheme="minorHAnsi"/>
        </w:rPr>
      </w:pPr>
      <w:r w:rsidRPr="00194704">
        <w:rPr>
          <w:rFonts w:asciiTheme="minorHAnsi" w:hAnsiTheme="minorHAnsi"/>
        </w:rPr>
        <w:t>Bergs balancetest (BBT)</w:t>
      </w:r>
    </w:p>
    <w:p w:rsidR="00FD1FD7" w:rsidRPr="00D11E00" w:rsidRDefault="005C0BB6" w:rsidP="004326F6">
      <w:pPr>
        <w:autoSpaceDE w:val="0"/>
        <w:autoSpaceDN w:val="0"/>
        <w:adjustRightInd w:val="0"/>
        <w:spacing w:after="0"/>
        <w:rPr>
          <w:rFonts w:cs="Garamond-Book"/>
          <w:color w:val="000000"/>
        </w:rPr>
      </w:pPr>
      <w:r w:rsidRPr="00D11E00">
        <w:rPr>
          <w:rFonts w:cs="Arial"/>
          <w:color w:val="141414"/>
        </w:rPr>
        <w:t>Testen</w:t>
      </w:r>
      <w:r w:rsidR="00FD1FD7" w:rsidRPr="00D11E00">
        <w:rPr>
          <w:rFonts w:cs="Arial"/>
          <w:color w:val="141414"/>
        </w:rPr>
        <w:t xml:space="preserve"> er udviklet til at vurdere balancen hos ældre, og er blevet oversat til dansk </w:t>
      </w:r>
      <w:r w:rsidR="005A2807">
        <w:rPr>
          <w:rFonts w:cs="Arial"/>
          <w:color w:val="141414"/>
        </w:rPr>
        <w:fldChar w:fldCharType="begin"/>
      </w:r>
      <w:r w:rsidR="001F2817">
        <w:rPr>
          <w:rFonts w:cs="Arial"/>
          <w:color w:val="141414"/>
        </w:rPr>
        <w:instrText>ADDIN RW.CITE{{404 Beyer, N. 2002; 393 Maribo, T. 2010}}</w:instrText>
      </w:r>
      <w:r w:rsidR="005A2807">
        <w:rPr>
          <w:rFonts w:cs="Arial"/>
          <w:color w:val="141414"/>
        </w:rPr>
        <w:fldChar w:fldCharType="separate"/>
      </w:r>
      <w:r w:rsidR="00E24DC4">
        <w:rPr>
          <w:rFonts w:cs="Arial"/>
          <w:color w:val="141414"/>
        </w:rPr>
        <w:t>(126,174)</w:t>
      </w:r>
      <w:r w:rsidR="005A2807">
        <w:rPr>
          <w:rFonts w:cs="Arial"/>
          <w:color w:val="141414"/>
        </w:rPr>
        <w:fldChar w:fldCharType="end"/>
      </w:r>
      <w:r w:rsidR="002F7CE1" w:rsidRPr="00D11E00">
        <w:rPr>
          <w:rFonts w:cs="Arial"/>
          <w:color w:val="141414"/>
        </w:rPr>
        <w:t>.</w:t>
      </w:r>
      <w:r w:rsidR="00FD1FD7" w:rsidRPr="00D11E00">
        <w:rPr>
          <w:rFonts w:cs="Arial"/>
          <w:color w:val="141414"/>
        </w:rPr>
        <w:t xml:space="preserve"> Formålet med testen er at kvantificere funktionel balance. Skalaen kan</w:t>
      </w:r>
      <w:r w:rsidR="007C36DF">
        <w:rPr>
          <w:rFonts w:cs="Arial"/>
          <w:color w:val="141414"/>
        </w:rPr>
        <w:t xml:space="preserve"> groft inddeles i tre områder: E</w:t>
      </w:r>
      <w:r w:rsidR="00FD1FD7" w:rsidRPr="00D11E00">
        <w:rPr>
          <w:rFonts w:cs="Arial"/>
          <w:color w:val="141414"/>
        </w:rPr>
        <w:t xml:space="preserve">vne til at opretholde en stilling, evne til at gå fra en stilling til en bevægelse samt evne til at reagere på udefra kommende forstyrrelser </w:t>
      </w:r>
      <w:r w:rsidR="005A2807">
        <w:rPr>
          <w:rFonts w:cs="Arial"/>
          <w:color w:val="141414"/>
        </w:rPr>
        <w:fldChar w:fldCharType="begin"/>
      </w:r>
      <w:r w:rsidR="001F2817">
        <w:rPr>
          <w:rFonts w:cs="Arial"/>
          <w:color w:val="141414"/>
        </w:rPr>
        <w:instrText>ADDIN RW.CITE{{320 Shumway-Cook, A. 2007}}</w:instrText>
      </w:r>
      <w:r w:rsidR="005A2807">
        <w:rPr>
          <w:rFonts w:cs="Arial"/>
          <w:color w:val="141414"/>
        </w:rPr>
        <w:fldChar w:fldCharType="separate"/>
      </w:r>
      <w:r w:rsidR="00E24DC4">
        <w:rPr>
          <w:rFonts w:cs="Arial"/>
          <w:color w:val="141414"/>
        </w:rPr>
        <w:t>(11)</w:t>
      </w:r>
      <w:r w:rsidR="005A2807">
        <w:rPr>
          <w:rFonts w:cs="Arial"/>
          <w:color w:val="141414"/>
        </w:rPr>
        <w:fldChar w:fldCharType="end"/>
      </w:r>
      <w:r w:rsidR="00FD1FD7" w:rsidRPr="00D11E00">
        <w:rPr>
          <w:rFonts w:cs="Arial"/>
          <w:color w:val="141414"/>
        </w:rPr>
        <w:t xml:space="preserve">.  14 aktiviteter </w:t>
      </w:r>
      <w:r w:rsidR="00FD1FD7" w:rsidRPr="00D11E00">
        <w:rPr>
          <w:rFonts w:cs="Garamond-Book"/>
          <w:color w:val="000000"/>
        </w:rPr>
        <w:t>med stigende sværhedsgrad giver en vurdering af patienten i forhold til den samme</w:t>
      </w:r>
      <w:r w:rsidR="00342F9E" w:rsidRPr="00D11E00">
        <w:rPr>
          <w:rFonts w:cs="Garamond-Book"/>
          <w:color w:val="000000"/>
        </w:rPr>
        <w:t>nsatte funktion</w:t>
      </w:r>
      <w:r w:rsidRPr="00D11E00">
        <w:rPr>
          <w:rFonts w:cs="Garamond-Book"/>
          <w:color w:val="000000"/>
        </w:rPr>
        <w:t>,</w:t>
      </w:r>
      <w:r w:rsidR="00342F9E" w:rsidRPr="00D11E00">
        <w:rPr>
          <w:rFonts w:cs="Garamond-Book"/>
          <w:color w:val="000000"/>
        </w:rPr>
        <w:t xml:space="preserve"> som balancen </w:t>
      </w:r>
      <w:r w:rsidR="00FD1FD7" w:rsidRPr="00D11E00">
        <w:rPr>
          <w:rFonts w:cs="Garamond-Book"/>
          <w:color w:val="000000"/>
        </w:rPr>
        <w:t>er</w:t>
      </w:r>
      <w:r w:rsidR="00342F9E" w:rsidRPr="00D11E00">
        <w:rPr>
          <w:rFonts w:cs="Garamond-Book"/>
          <w:color w:val="000000"/>
        </w:rPr>
        <w:t>.</w:t>
      </w:r>
      <w:r w:rsidR="00FD1FD7" w:rsidRPr="00D11E00">
        <w:rPr>
          <w:rFonts w:cs="Garamond-Book"/>
          <w:color w:val="000000"/>
        </w:rPr>
        <w:t xml:space="preserve"> </w:t>
      </w:r>
    </w:p>
    <w:p w:rsidR="00FD1FD7" w:rsidRPr="00D11E00" w:rsidRDefault="00FD1FD7" w:rsidP="004326F6">
      <w:pPr>
        <w:autoSpaceDE w:val="0"/>
        <w:autoSpaceDN w:val="0"/>
        <w:adjustRightInd w:val="0"/>
        <w:spacing w:after="0"/>
        <w:rPr>
          <w:rFonts w:cs="Arial"/>
          <w:color w:val="141414"/>
        </w:rPr>
      </w:pPr>
    </w:p>
    <w:p w:rsidR="00FD1FD7" w:rsidRPr="00D11E00" w:rsidRDefault="00FD1FD7" w:rsidP="005957BC">
      <w:pPr>
        <w:autoSpaceDE w:val="0"/>
        <w:autoSpaceDN w:val="0"/>
        <w:adjustRightInd w:val="0"/>
        <w:spacing w:after="0"/>
        <w:rPr>
          <w:rFonts w:cs="Arial"/>
          <w:color w:val="141414"/>
        </w:rPr>
      </w:pPr>
      <w:r w:rsidRPr="00D11E00">
        <w:rPr>
          <w:rFonts w:cs="Arial"/>
          <w:color w:val="141414"/>
        </w:rPr>
        <w:t xml:space="preserve">Aktiviteterne vurderes på en </w:t>
      </w:r>
      <w:proofErr w:type="spellStart"/>
      <w:r w:rsidRPr="00D11E00">
        <w:rPr>
          <w:rFonts w:cs="Arial"/>
          <w:color w:val="141414"/>
        </w:rPr>
        <w:t>ordinal</w:t>
      </w:r>
      <w:proofErr w:type="spellEnd"/>
      <w:r w:rsidRPr="00D11E00">
        <w:rPr>
          <w:rFonts w:cs="Arial"/>
          <w:color w:val="141414"/>
        </w:rPr>
        <w:t xml:space="preserve"> 5 </w:t>
      </w:r>
      <w:proofErr w:type="spellStart"/>
      <w:r w:rsidRPr="00D11E00">
        <w:rPr>
          <w:rFonts w:cs="Arial"/>
          <w:color w:val="141414"/>
        </w:rPr>
        <w:t>punktsskala</w:t>
      </w:r>
      <w:proofErr w:type="spellEnd"/>
      <w:r w:rsidRPr="00D11E00">
        <w:rPr>
          <w:rFonts w:cs="Arial"/>
          <w:color w:val="141414"/>
        </w:rPr>
        <w:t xml:space="preserve"> fra 0 (umuligt) til 4 (fuldstændig selvstændig udførelse) </w:t>
      </w:r>
      <w:r w:rsidRPr="00D11E00">
        <w:rPr>
          <w:rFonts w:cs="Garamond-Book"/>
          <w:color w:val="000000"/>
        </w:rPr>
        <w:t>og den maksimale score er således 56. En score på 0-20 vurderes ”dårlig”, 21-40 vurderes ”nogenlunde” og 41-56 vurderes ”god”</w:t>
      </w:r>
      <w:r w:rsidRPr="00D11E00">
        <w:rPr>
          <w:rFonts w:cs="Arial"/>
          <w:color w:val="141414"/>
        </w:rPr>
        <w:t>. Testen tager omkring 10-15 minutter at udføre. Vedrørende ressourceforbrug kræver BBT ingen speciel uddannelse, men bør udfø</w:t>
      </w:r>
      <w:r w:rsidR="005C0BB6" w:rsidRPr="00D11E00">
        <w:rPr>
          <w:rFonts w:cs="Arial"/>
          <w:color w:val="141414"/>
        </w:rPr>
        <w:t>res af terapeuter med erfaring i</w:t>
      </w:r>
      <w:r w:rsidRPr="00D11E00">
        <w:rPr>
          <w:rFonts w:cs="Arial"/>
          <w:color w:val="141414"/>
        </w:rPr>
        <w:t xml:space="preserve"> sikkert at håndtere patienter med apopleksi. Testen kræver desuden forholdsvis l</w:t>
      </w:r>
      <w:r w:rsidR="00077453" w:rsidRPr="00D11E00">
        <w:rPr>
          <w:rFonts w:cs="Arial"/>
          <w:color w:val="141414"/>
        </w:rPr>
        <w:t xml:space="preserve">idt plads og udstyr </w:t>
      </w:r>
      <w:r w:rsidR="005A2807">
        <w:rPr>
          <w:rFonts w:cs="Arial"/>
          <w:color w:val="141414"/>
        </w:rPr>
        <w:fldChar w:fldCharType="begin"/>
      </w:r>
      <w:r w:rsidR="001F2817">
        <w:rPr>
          <w:rFonts w:cs="Arial"/>
          <w:color w:val="141414"/>
        </w:rPr>
        <w:instrText>ADDIN RW.CITE{{392 Blum, L. 2008}}</w:instrText>
      </w:r>
      <w:r w:rsidR="005A2807">
        <w:rPr>
          <w:rFonts w:cs="Arial"/>
          <w:color w:val="141414"/>
        </w:rPr>
        <w:fldChar w:fldCharType="separate"/>
      </w:r>
      <w:r w:rsidR="00E24DC4">
        <w:rPr>
          <w:rFonts w:cs="Arial"/>
          <w:color w:val="141414"/>
        </w:rPr>
        <w:t>(175)</w:t>
      </w:r>
      <w:r w:rsidR="005A2807">
        <w:rPr>
          <w:rFonts w:cs="Arial"/>
          <w:color w:val="141414"/>
        </w:rPr>
        <w:fldChar w:fldCharType="end"/>
      </w:r>
      <w:r w:rsidRPr="00D11E00">
        <w:rPr>
          <w:rFonts w:cs="Arial"/>
          <w:color w:val="141414"/>
        </w:rPr>
        <w:t xml:space="preserve">. Testen er ikke diagnosespecifik i forhold til patienter med apopleksi, men fundet valid og </w:t>
      </w:r>
      <w:proofErr w:type="spellStart"/>
      <w:r w:rsidRPr="00D11E00">
        <w:rPr>
          <w:rFonts w:cs="Arial"/>
          <w:color w:val="141414"/>
        </w:rPr>
        <w:t>reliabel</w:t>
      </w:r>
      <w:proofErr w:type="spellEnd"/>
      <w:r w:rsidRPr="00D11E00">
        <w:rPr>
          <w:rFonts w:cs="Arial"/>
          <w:color w:val="141414"/>
        </w:rPr>
        <w:t xml:space="preserve"> i forhold til at vurdere funktionel balance, herunder fald</w:t>
      </w:r>
      <w:r w:rsidR="00077453" w:rsidRPr="00D11E00">
        <w:rPr>
          <w:rFonts w:cs="Arial"/>
          <w:color w:val="141414"/>
        </w:rPr>
        <w:t>risiko</w:t>
      </w:r>
      <w:r w:rsidRPr="00D11E00">
        <w:rPr>
          <w:rFonts w:cs="Arial"/>
          <w:color w:val="141414"/>
        </w:rPr>
        <w:t xml:space="preserve">, hos ældre. </w:t>
      </w:r>
      <w:r w:rsidR="005A2807">
        <w:rPr>
          <w:rFonts w:cs="Arial"/>
          <w:color w:val="141414"/>
        </w:rPr>
        <w:fldChar w:fldCharType="begin"/>
      </w:r>
      <w:r w:rsidR="001F2817">
        <w:rPr>
          <w:rFonts w:cs="Arial"/>
          <w:color w:val="141414"/>
        </w:rPr>
        <w:instrText>ADDIN RW.CITE{{391 Berg, K. 1989}}</w:instrText>
      </w:r>
      <w:r w:rsidR="005A2807">
        <w:rPr>
          <w:rFonts w:cs="Arial"/>
          <w:color w:val="141414"/>
        </w:rPr>
        <w:fldChar w:fldCharType="separate"/>
      </w:r>
      <w:r w:rsidR="00E24DC4">
        <w:rPr>
          <w:rFonts w:cs="Arial"/>
          <w:color w:val="141414"/>
        </w:rPr>
        <w:t>(176)</w:t>
      </w:r>
      <w:r w:rsidR="005A2807">
        <w:rPr>
          <w:rFonts w:cs="Arial"/>
          <w:color w:val="141414"/>
        </w:rPr>
        <w:fldChar w:fldCharType="end"/>
      </w:r>
      <w:r w:rsidR="00077453" w:rsidRPr="00D11E00">
        <w:rPr>
          <w:rFonts w:cs="Arial"/>
          <w:color w:val="141414"/>
        </w:rPr>
        <w:t>.</w:t>
      </w:r>
    </w:p>
    <w:p w:rsidR="00FD1FD7" w:rsidRPr="00D11E00" w:rsidRDefault="00FD1FD7" w:rsidP="005957BC">
      <w:pPr>
        <w:autoSpaceDE w:val="0"/>
        <w:autoSpaceDN w:val="0"/>
        <w:adjustRightInd w:val="0"/>
        <w:spacing w:after="0"/>
        <w:rPr>
          <w:rFonts w:cs="Garamond-Book"/>
          <w:color w:val="000000"/>
        </w:rPr>
      </w:pPr>
      <w:r w:rsidRPr="00D11E00">
        <w:rPr>
          <w:rFonts w:cs="StoneSans-Semibold"/>
          <w:bCs/>
        </w:rPr>
        <w:t xml:space="preserve">Via et systematisk </w:t>
      </w:r>
      <w:proofErr w:type="spellStart"/>
      <w:r w:rsidRPr="00D11E00">
        <w:rPr>
          <w:rFonts w:cs="StoneSans-Semibold"/>
          <w:bCs/>
        </w:rPr>
        <w:t>review</w:t>
      </w:r>
      <w:proofErr w:type="spellEnd"/>
      <w:r w:rsidRPr="00D11E00">
        <w:rPr>
          <w:rFonts w:cs="StoneSans-Semibold"/>
          <w:bCs/>
        </w:rPr>
        <w:t xml:space="preserve"> er testen identificeret som den mest almindelig</w:t>
      </w:r>
      <w:r w:rsidR="002038C9">
        <w:rPr>
          <w:rFonts w:cs="StoneSans-Semibold"/>
          <w:bCs/>
        </w:rPr>
        <w:t>t</w:t>
      </w:r>
      <w:r w:rsidRPr="00D11E00">
        <w:rPr>
          <w:rFonts w:cs="StoneSans-Semibold"/>
          <w:bCs/>
        </w:rPr>
        <w:t xml:space="preserve"> anvendte test i forbindelse med rehabiliter</w:t>
      </w:r>
      <w:r w:rsidR="00077453" w:rsidRPr="00D11E00">
        <w:rPr>
          <w:rFonts w:cs="StoneSans-Semibold"/>
          <w:bCs/>
        </w:rPr>
        <w:t xml:space="preserve">ing af patienter med apopleksi </w:t>
      </w:r>
      <w:r w:rsidR="005A2807">
        <w:rPr>
          <w:rFonts w:cs="StoneSans-Semibold"/>
          <w:bCs/>
        </w:rPr>
        <w:fldChar w:fldCharType="begin"/>
      </w:r>
      <w:r w:rsidR="001F2817">
        <w:rPr>
          <w:rFonts w:cs="StoneSans-Semibold"/>
          <w:bCs/>
        </w:rPr>
        <w:instrText>ADDIN RW.CITE{{392 Blum, L. 2008}}</w:instrText>
      </w:r>
      <w:r w:rsidR="005A2807">
        <w:rPr>
          <w:rFonts w:cs="StoneSans-Semibold"/>
          <w:bCs/>
        </w:rPr>
        <w:fldChar w:fldCharType="separate"/>
      </w:r>
      <w:r w:rsidR="00E24DC4">
        <w:rPr>
          <w:rFonts w:cs="StoneSans-Semibold"/>
          <w:bCs/>
        </w:rPr>
        <w:t>(175)</w:t>
      </w:r>
      <w:r w:rsidR="005A2807">
        <w:rPr>
          <w:rFonts w:cs="StoneSans-Semibold"/>
          <w:bCs/>
        </w:rPr>
        <w:fldChar w:fldCharType="end"/>
      </w:r>
      <w:r w:rsidRPr="00D11E00">
        <w:rPr>
          <w:rFonts w:cs="StoneSans-Semibold"/>
          <w:bCs/>
        </w:rPr>
        <w:t xml:space="preserve">. Studiets formål var at identificere styrker og svagheder ved anvendelse af testen i forbindelse med rehabilitering af patienter med apopleksi. Der blev fundet god </w:t>
      </w:r>
      <w:proofErr w:type="spellStart"/>
      <w:r w:rsidR="000070A8">
        <w:rPr>
          <w:rFonts w:cs="StoneSans-Semibold"/>
          <w:bCs/>
        </w:rPr>
        <w:t>intertester-reliabilitet</w:t>
      </w:r>
      <w:proofErr w:type="spellEnd"/>
      <w:r w:rsidRPr="00D11E00">
        <w:rPr>
          <w:rFonts w:cs="StoneSans-Semibold"/>
          <w:bCs/>
        </w:rPr>
        <w:t xml:space="preserve"> (ICCS 95-98) og test retest reliabilitet (ICC = 98). 16 studier vedrørende validitet blev gennemgået, og der blev generelt fundet høj korrelation mellem</w:t>
      </w:r>
      <w:r w:rsidRPr="00D11E00">
        <w:rPr>
          <w:rFonts w:cs="Garamond-Book"/>
          <w:color w:val="000000"/>
        </w:rPr>
        <w:t xml:space="preserve"> </w:t>
      </w:r>
      <w:r w:rsidR="005C0BB6" w:rsidRPr="00D11E00">
        <w:rPr>
          <w:rFonts w:cs="Garamond-Book"/>
          <w:color w:val="000000"/>
        </w:rPr>
        <w:t>B</w:t>
      </w:r>
      <w:r w:rsidR="00765B8A" w:rsidRPr="00D11E00">
        <w:rPr>
          <w:rFonts w:cs="Garamond-Book"/>
          <w:color w:val="000000"/>
        </w:rPr>
        <w:t>B</w:t>
      </w:r>
      <w:r w:rsidR="005C0BB6" w:rsidRPr="00D11E00">
        <w:rPr>
          <w:rFonts w:cs="Garamond-Book"/>
          <w:color w:val="000000"/>
        </w:rPr>
        <w:t xml:space="preserve">T </w:t>
      </w:r>
      <w:r w:rsidR="00765B8A" w:rsidRPr="00D11E00">
        <w:rPr>
          <w:rFonts w:cs="Garamond-Book"/>
          <w:color w:val="000000"/>
        </w:rPr>
        <w:t xml:space="preserve">test og </w:t>
      </w:r>
      <w:proofErr w:type="spellStart"/>
      <w:r w:rsidRPr="00D11E00">
        <w:rPr>
          <w:rFonts w:cs="Garamond-Book"/>
          <w:color w:val="000000"/>
        </w:rPr>
        <w:t>Barthel</w:t>
      </w:r>
      <w:proofErr w:type="spellEnd"/>
      <w:r w:rsidRPr="00D11E00">
        <w:rPr>
          <w:rFonts w:cs="Garamond-Book"/>
          <w:color w:val="000000"/>
        </w:rPr>
        <w:t xml:space="preserve"> </w:t>
      </w:r>
      <w:proofErr w:type="spellStart"/>
      <w:r w:rsidRPr="00D11E00">
        <w:rPr>
          <w:rFonts w:cs="Garamond-Book"/>
          <w:color w:val="000000"/>
        </w:rPr>
        <w:t>Index</w:t>
      </w:r>
      <w:proofErr w:type="spellEnd"/>
      <w:r w:rsidRPr="00D11E00">
        <w:rPr>
          <w:rFonts w:cs="Garamond-Book"/>
          <w:color w:val="000000"/>
        </w:rPr>
        <w:t xml:space="preserve">, </w:t>
      </w:r>
      <w:proofErr w:type="spellStart"/>
      <w:r w:rsidRPr="00D11E00">
        <w:rPr>
          <w:rFonts w:cs="Garamond-Book"/>
          <w:color w:val="000000"/>
        </w:rPr>
        <w:t>Postural</w:t>
      </w:r>
      <w:proofErr w:type="spellEnd"/>
      <w:r w:rsidRPr="00D11E00">
        <w:rPr>
          <w:rFonts w:cs="Garamond-Book"/>
          <w:color w:val="000000"/>
        </w:rPr>
        <w:t xml:space="preserve"> </w:t>
      </w:r>
      <w:proofErr w:type="spellStart"/>
      <w:r w:rsidRPr="00D11E00">
        <w:rPr>
          <w:rFonts w:cs="Garamond-Book"/>
          <w:color w:val="000000"/>
        </w:rPr>
        <w:t>Assessment</w:t>
      </w:r>
      <w:proofErr w:type="spellEnd"/>
      <w:r w:rsidRPr="00D11E00">
        <w:rPr>
          <w:rFonts w:cs="Garamond-Book"/>
          <w:color w:val="000000"/>
        </w:rPr>
        <w:t xml:space="preserve"> </w:t>
      </w:r>
      <w:proofErr w:type="spellStart"/>
      <w:r w:rsidRPr="00D11E00">
        <w:rPr>
          <w:rFonts w:cs="Garamond-Book"/>
          <w:color w:val="000000"/>
        </w:rPr>
        <w:t>Scale</w:t>
      </w:r>
      <w:proofErr w:type="spellEnd"/>
      <w:r w:rsidRPr="00D11E00">
        <w:rPr>
          <w:rFonts w:cs="Garamond-Book"/>
          <w:color w:val="000000"/>
        </w:rPr>
        <w:t xml:space="preserve"> for </w:t>
      </w:r>
      <w:proofErr w:type="spellStart"/>
      <w:r w:rsidRPr="00D11E00">
        <w:rPr>
          <w:rFonts w:cs="Garamond-Book"/>
          <w:color w:val="000000"/>
        </w:rPr>
        <w:t>Stroke</w:t>
      </w:r>
      <w:proofErr w:type="spellEnd"/>
      <w:r w:rsidRPr="00D11E00">
        <w:rPr>
          <w:rFonts w:cs="Garamond-Book"/>
          <w:color w:val="000000"/>
        </w:rPr>
        <w:t xml:space="preserve"> Patients, </w:t>
      </w:r>
      <w:proofErr w:type="spellStart"/>
      <w:r w:rsidRPr="00D11E00">
        <w:rPr>
          <w:rFonts w:cs="Garamond-Book"/>
          <w:color w:val="000000"/>
        </w:rPr>
        <w:t>Functional</w:t>
      </w:r>
      <w:proofErr w:type="spellEnd"/>
      <w:r w:rsidRPr="00D11E00">
        <w:rPr>
          <w:rFonts w:cs="Garamond-Book"/>
          <w:color w:val="000000"/>
        </w:rPr>
        <w:t xml:space="preserve"> </w:t>
      </w:r>
      <w:proofErr w:type="spellStart"/>
      <w:r w:rsidRPr="00D11E00">
        <w:rPr>
          <w:rFonts w:cs="Garamond-Book"/>
          <w:color w:val="000000"/>
        </w:rPr>
        <w:t>Reach</w:t>
      </w:r>
      <w:proofErr w:type="spellEnd"/>
      <w:r w:rsidRPr="00D11E00">
        <w:rPr>
          <w:rFonts w:cs="Garamond-Book"/>
          <w:color w:val="000000"/>
        </w:rPr>
        <w:t xml:space="preserve"> Test, balancedelen af Fugl-Meyer </w:t>
      </w:r>
      <w:proofErr w:type="spellStart"/>
      <w:r w:rsidRPr="00D11E00">
        <w:rPr>
          <w:rFonts w:cs="Garamond-Book"/>
          <w:color w:val="000000"/>
        </w:rPr>
        <w:t>Assessment</w:t>
      </w:r>
      <w:proofErr w:type="spellEnd"/>
      <w:r w:rsidRPr="00D11E00">
        <w:rPr>
          <w:rFonts w:cs="Garamond-Book"/>
          <w:color w:val="000000"/>
        </w:rPr>
        <w:t xml:space="preserve">, </w:t>
      </w:r>
      <w:proofErr w:type="spellStart"/>
      <w:r w:rsidR="00F277B4" w:rsidRPr="00D11E00">
        <w:rPr>
          <w:rFonts w:cs="Garamond-Book"/>
          <w:color w:val="000000"/>
        </w:rPr>
        <w:t>Functional</w:t>
      </w:r>
      <w:proofErr w:type="spellEnd"/>
      <w:r w:rsidR="00F277B4" w:rsidRPr="00D11E00">
        <w:rPr>
          <w:rFonts w:cs="Garamond-Book"/>
          <w:color w:val="000000"/>
        </w:rPr>
        <w:t xml:space="preserve"> </w:t>
      </w:r>
      <w:proofErr w:type="spellStart"/>
      <w:r w:rsidR="00F277B4" w:rsidRPr="00D11E00">
        <w:rPr>
          <w:rFonts w:cs="Garamond-Book"/>
          <w:color w:val="000000"/>
        </w:rPr>
        <w:t>Independence</w:t>
      </w:r>
      <w:proofErr w:type="spellEnd"/>
      <w:r w:rsidR="00F277B4" w:rsidRPr="00D11E00">
        <w:rPr>
          <w:rFonts w:cs="Garamond-Book"/>
          <w:color w:val="000000"/>
        </w:rPr>
        <w:t xml:space="preserve"> </w:t>
      </w:r>
      <w:proofErr w:type="spellStart"/>
      <w:r w:rsidR="00F277B4" w:rsidRPr="00D11E00">
        <w:rPr>
          <w:rFonts w:cs="Garamond-Book"/>
          <w:color w:val="000000"/>
        </w:rPr>
        <w:t>Measure</w:t>
      </w:r>
      <w:proofErr w:type="spellEnd"/>
      <w:r w:rsidRPr="00D11E00">
        <w:rPr>
          <w:rFonts w:cs="Garamond-Book"/>
          <w:color w:val="000000"/>
        </w:rPr>
        <w:t xml:space="preserve"> og ganghastighed. </w:t>
      </w:r>
      <w:r w:rsidR="00F277B4" w:rsidRPr="00D11E00">
        <w:rPr>
          <w:rFonts w:cs="Garamond-Book"/>
          <w:color w:val="000000"/>
        </w:rPr>
        <w:t xml:space="preserve">BBT </w:t>
      </w:r>
      <w:r w:rsidRPr="00D11E00">
        <w:rPr>
          <w:rFonts w:cs="Garamond-Book"/>
          <w:color w:val="000000"/>
        </w:rPr>
        <w:t>fandt</w:t>
      </w:r>
      <w:r w:rsidR="007C36DF">
        <w:rPr>
          <w:rFonts w:cs="Garamond-Book"/>
          <w:color w:val="000000"/>
        </w:rPr>
        <w:t xml:space="preserve">es </w:t>
      </w:r>
      <w:proofErr w:type="spellStart"/>
      <w:r w:rsidR="007C36DF">
        <w:rPr>
          <w:rFonts w:cs="Garamond-Book"/>
          <w:color w:val="000000"/>
        </w:rPr>
        <w:t>prædiktiv</w:t>
      </w:r>
      <w:proofErr w:type="spellEnd"/>
      <w:r w:rsidR="007C36DF">
        <w:rPr>
          <w:rFonts w:cs="Garamond-Book"/>
          <w:color w:val="000000"/>
        </w:rPr>
        <w:t xml:space="preserve"> i forhold til</w:t>
      </w:r>
      <w:r w:rsidRPr="00D11E00">
        <w:rPr>
          <w:rFonts w:cs="Garamond-Book"/>
          <w:color w:val="000000"/>
        </w:rPr>
        <w:t xml:space="preserve"> at kunne forudsige længd</w:t>
      </w:r>
      <w:r w:rsidR="002D5F7D" w:rsidRPr="00D11E00">
        <w:rPr>
          <w:rFonts w:cs="Garamond-Book"/>
          <w:color w:val="000000"/>
        </w:rPr>
        <w:t>en af indlæggelse, motorisk funk</w:t>
      </w:r>
      <w:r w:rsidRPr="00D11E00">
        <w:rPr>
          <w:rFonts w:cs="Garamond-Book"/>
          <w:color w:val="000000"/>
        </w:rPr>
        <w:t xml:space="preserve">tion 180 dage efter slagtilfældet samt </w:t>
      </w:r>
      <w:r w:rsidR="007C36DF">
        <w:rPr>
          <w:rFonts w:cs="Garamond-Book"/>
          <w:color w:val="000000"/>
        </w:rPr>
        <w:t>”</w:t>
      </w:r>
      <w:proofErr w:type="spellStart"/>
      <w:r w:rsidRPr="00D11E00">
        <w:rPr>
          <w:rFonts w:cs="Garamond-Book"/>
          <w:color w:val="000000"/>
        </w:rPr>
        <w:t>disability</w:t>
      </w:r>
      <w:proofErr w:type="spellEnd"/>
      <w:r w:rsidRPr="00D11E00">
        <w:rPr>
          <w:rFonts w:cs="Garamond-Book"/>
          <w:color w:val="000000"/>
        </w:rPr>
        <w:t xml:space="preserve"> </w:t>
      </w:r>
      <w:proofErr w:type="spellStart"/>
      <w:r w:rsidRPr="00D11E00">
        <w:rPr>
          <w:rFonts w:cs="Garamond-Book"/>
          <w:color w:val="000000"/>
        </w:rPr>
        <w:t>level</w:t>
      </w:r>
      <w:proofErr w:type="spellEnd"/>
      <w:r w:rsidRPr="00D11E00">
        <w:rPr>
          <w:rFonts w:cs="Garamond-Book"/>
          <w:color w:val="000000"/>
        </w:rPr>
        <w:t xml:space="preserve"> </w:t>
      </w:r>
      <w:r w:rsidR="007C36DF">
        <w:rPr>
          <w:rFonts w:cs="Garamond-Book"/>
          <w:color w:val="000000"/>
        </w:rPr>
        <w:t>”</w:t>
      </w:r>
      <w:r w:rsidRPr="00D11E00">
        <w:rPr>
          <w:rFonts w:cs="Garamond-Book"/>
          <w:color w:val="000000"/>
        </w:rPr>
        <w:t>efter 90 dage. Testen er derimod ik</w:t>
      </w:r>
      <w:r w:rsidR="0044159A" w:rsidRPr="00D11E00">
        <w:rPr>
          <w:rFonts w:cs="Garamond-Book"/>
          <w:color w:val="000000"/>
        </w:rPr>
        <w:t xml:space="preserve">ke fundet at være </w:t>
      </w:r>
      <w:proofErr w:type="spellStart"/>
      <w:r w:rsidR="0044159A" w:rsidRPr="00D11E00">
        <w:rPr>
          <w:rFonts w:cs="Garamond-Book"/>
          <w:color w:val="000000"/>
        </w:rPr>
        <w:t>prædiktiv</w:t>
      </w:r>
      <w:proofErr w:type="spellEnd"/>
      <w:r w:rsidR="0044159A" w:rsidRPr="00D11E00">
        <w:rPr>
          <w:rFonts w:cs="Garamond-Book"/>
          <w:color w:val="000000"/>
        </w:rPr>
        <w:t xml:space="preserve"> i forhold til</w:t>
      </w:r>
      <w:r w:rsidRPr="00D11E00">
        <w:rPr>
          <w:rFonts w:cs="Garamond-Book"/>
          <w:color w:val="000000"/>
        </w:rPr>
        <w:t xml:space="preserve"> </w:t>
      </w:r>
      <w:r w:rsidR="0044159A" w:rsidRPr="00D11E00">
        <w:rPr>
          <w:rFonts w:cs="Garamond-Book"/>
          <w:color w:val="000000"/>
        </w:rPr>
        <w:t>f</w:t>
      </w:r>
      <w:r w:rsidRPr="00D11E00">
        <w:rPr>
          <w:rFonts w:cs="Garamond-Book"/>
          <w:color w:val="000000"/>
        </w:rPr>
        <w:t>aldris</w:t>
      </w:r>
      <w:r w:rsidR="00077453" w:rsidRPr="00D11E00">
        <w:rPr>
          <w:rFonts w:cs="Garamond-Book"/>
          <w:color w:val="000000"/>
        </w:rPr>
        <w:t>iko hos patienter med apopleksi</w:t>
      </w:r>
      <w:r w:rsidR="004D3F43">
        <w:rPr>
          <w:rFonts w:cs="Garamond-Book"/>
          <w:color w:val="000000"/>
        </w:rPr>
        <w:t xml:space="preserve">. Ifølge et </w:t>
      </w:r>
      <w:proofErr w:type="spellStart"/>
      <w:r w:rsidR="004D3F43">
        <w:rPr>
          <w:rFonts w:cs="Garamond-Book"/>
          <w:color w:val="000000"/>
        </w:rPr>
        <w:t>review</w:t>
      </w:r>
      <w:proofErr w:type="spellEnd"/>
      <w:r w:rsidR="004D3F43">
        <w:rPr>
          <w:rFonts w:cs="Garamond-Book"/>
          <w:color w:val="000000"/>
        </w:rPr>
        <w:t xml:space="preserve"> af </w:t>
      </w:r>
      <w:proofErr w:type="spellStart"/>
      <w:r w:rsidR="004D3F43">
        <w:rPr>
          <w:rFonts w:cs="Garamond-Book"/>
          <w:color w:val="000000"/>
        </w:rPr>
        <w:t>Blum</w:t>
      </w:r>
      <w:proofErr w:type="spellEnd"/>
      <w:r w:rsidR="004D3F43">
        <w:rPr>
          <w:rFonts w:cs="Garamond-Book"/>
          <w:color w:val="000000"/>
        </w:rPr>
        <w:t xml:space="preserve"> </w:t>
      </w:r>
      <w:r w:rsidR="005A2807">
        <w:rPr>
          <w:rFonts w:cs="Garamond-Book"/>
          <w:color w:val="000000"/>
        </w:rPr>
        <w:fldChar w:fldCharType="begin"/>
      </w:r>
      <w:r w:rsidR="004D3F43">
        <w:rPr>
          <w:rFonts w:cs="Garamond-Book"/>
          <w:color w:val="000000"/>
        </w:rPr>
        <w:instrText>ADDIN RW.CITE{{392 Blum, L. 2008}}</w:instrText>
      </w:r>
      <w:r w:rsidR="005A2807">
        <w:rPr>
          <w:rFonts w:cs="Garamond-Book"/>
          <w:color w:val="000000"/>
        </w:rPr>
        <w:fldChar w:fldCharType="separate"/>
      </w:r>
      <w:r w:rsidR="004D3F43">
        <w:rPr>
          <w:rFonts w:cs="Garamond-Book"/>
          <w:color w:val="000000"/>
        </w:rPr>
        <w:t>(175)</w:t>
      </w:r>
      <w:r w:rsidR="005A2807">
        <w:rPr>
          <w:rFonts w:cs="Garamond-Book"/>
          <w:color w:val="000000"/>
        </w:rPr>
        <w:fldChar w:fldCharType="end"/>
      </w:r>
      <w:r w:rsidR="004D3F43">
        <w:rPr>
          <w:rFonts w:cs="Garamond-Book"/>
          <w:color w:val="000000"/>
        </w:rPr>
        <w:t xml:space="preserve"> fandtes</w:t>
      </w:r>
      <w:r w:rsidRPr="00D11E00">
        <w:rPr>
          <w:rFonts w:cs="Garamond-Book"/>
          <w:color w:val="000000"/>
        </w:rPr>
        <w:t xml:space="preserve"> </w:t>
      </w:r>
      <w:proofErr w:type="spellStart"/>
      <w:r w:rsidRPr="00D11E00">
        <w:rPr>
          <w:rFonts w:cs="Garamond-Book"/>
          <w:color w:val="000000"/>
        </w:rPr>
        <w:t>floor</w:t>
      </w:r>
      <w:proofErr w:type="spellEnd"/>
      <w:r w:rsidRPr="00D11E00">
        <w:rPr>
          <w:rFonts w:cs="Garamond-Book"/>
          <w:color w:val="000000"/>
        </w:rPr>
        <w:t xml:space="preserve"> e</w:t>
      </w:r>
      <w:r w:rsidR="00077453" w:rsidRPr="00D11E00">
        <w:rPr>
          <w:rFonts w:cs="Garamond-Book"/>
          <w:color w:val="000000"/>
        </w:rPr>
        <w:t xml:space="preserve">ller </w:t>
      </w:r>
      <w:proofErr w:type="spellStart"/>
      <w:r w:rsidR="00077453" w:rsidRPr="00D11E00">
        <w:rPr>
          <w:rFonts w:cs="Garamond-Book"/>
          <w:color w:val="000000"/>
        </w:rPr>
        <w:t>ceiling</w:t>
      </w:r>
      <w:proofErr w:type="spellEnd"/>
      <w:r w:rsidR="00077453" w:rsidRPr="00D11E00">
        <w:rPr>
          <w:rFonts w:cs="Garamond-Book"/>
          <w:color w:val="000000"/>
        </w:rPr>
        <w:t xml:space="preserve"> effekt </w:t>
      </w:r>
      <w:r w:rsidR="004D3F43">
        <w:rPr>
          <w:rFonts w:cs="Garamond-Book"/>
          <w:color w:val="000000"/>
        </w:rPr>
        <w:t>i tre studier omhandlende BBT</w:t>
      </w:r>
      <w:r w:rsidR="00077453" w:rsidRPr="00D11E00">
        <w:rPr>
          <w:rFonts w:cs="Garamond-Book"/>
          <w:color w:val="000000"/>
        </w:rPr>
        <w:t>.</w:t>
      </w:r>
      <w:r w:rsidR="0044159A" w:rsidRPr="00D11E00">
        <w:rPr>
          <w:rFonts w:cs="Garamond-Book"/>
          <w:color w:val="000000"/>
        </w:rPr>
        <w:t xml:space="preserve"> </w:t>
      </w:r>
    </w:p>
    <w:p w:rsidR="0044159A" w:rsidRPr="00D11E00" w:rsidRDefault="0044159A" w:rsidP="005957BC">
      <w:pPr>
        <w:pStyle w:val="Overskrift3"/>
        <w:rPr>
          <w:rFonts w:asciiTheme="minorHAnsi" w:hAnsiTheme="minorHAnsi"/>
        </w:rPr>
      </w:pPr>
    </w:p>
    <w:p w:rsidR="00FD1FD7" w:rsidRPr="00D11E00" w:rsidRDefault="00FD1FD7" w:rsidP="00D327BC">
      <w:pPr>
        <w:pStyle w:val="Overskrift4"/>
        <w:rPr>
          <w:rFonts w:asciiTheme="minorHAnsi" w:hAnsiTheme="minorHAnsi"/>
        </w:rPr>
      </w:pPr>
      <w:proofErr w:type="spellStart"/>
      <w:r w:rsidRPr="00D11E00">
        <w:rPr>
          <w:rFonts w:asciiTheme="minorHAnsi" w:hAnsiTheme="minorHAnsi"/>
        </w:rPr>
        <w:t>Functional</w:t>
      </w:r>
      <w:proofErr w:type="spellEnd"/>
      <w:r w:rsidRPr="00D11E00">
        <w:rPr>
          <w:rFonts w:asciiTheme="minorHAnsi" w:hAnsiTheme="minorHAnsi"/>
        </w:rPr>
        <w:t xml:space="preserve"> </w:t>
      </w:r>
      <w:proofErr w:type="spellStart"/>
      <w:r w:rsidRPr="00D11E00">
        <w:rPr>
          <w:rFonts w:asciiTheme="minorHAnsi" w:hAnsiTheme="minorHAnsi"/>
        </w:rPr>
        <w:t>Reach</w:t>
      </w:r>
      <w:proofErr w:type="spellEnd"/>
      <w:r w:rsidRPr="00D11E00">
        <w:rPr>
          <w:rFonts w:asciiTheme="minorHAnsi" w:hAnsiTheme="minorHAnsi"/>
        </w:rPr>
        <w:t xml:space="preserve"> Test</w:t>
      </w:r>
      <w:r w:rsidR="0038051E" w:rsidRPr="00D11E00">
        <w:rPr>
          <w:rFonts w:asciiTheme="minorHAnsi" w:hAnsiTheme="minorHAnsi"/>
        </w:rPr>
        <w:t xml:space="preserve"> (FR)</w:t>
      </w:r>
    </w:p>
    <w:p w:rsidR="00FD1FD7" w:rsidRPr="00D11E00" w:rsidRDefault="00FD1FD7" w:rsidP="004326F6">
      <w:pPr>
        <w:spacing w:after="0"/>
        <w:rPr>
          <w:rFonts w:eastAsia="Times New Roman" w:cs="Arial"/>
          <w:bCs/>
          <w:color w:val="141414"/>
          <w:lang w:eastAsia="da-DK"/>
        </w:rPr>
      </w:pPr>
      <w:r w:rsidRPr="00D11E00">
        <w:rPr>
          <w:rFonts w:eastAsia="Times New Roman" w:cs="Arial"/>
          <w:bCs/>
          <w:color w:val="141414"/>
          <w:lang w:eastAsia="da-DK"/>
        </w:rPr>
        <w:t>Testen er en klinisk balancetest der udføres ved at lade patienten række den ene arm frem i skulderhøjde parallel med en m</w:t>
      </w:r>
      <w:r w:rsidRPr="00D11E00">
        <w:t>ålestok ud fra instruktionen: ”Ræk så langt frem som du kan uden at ta</w:t>
      </w:r>
      <w:r w:rsidR="00BB41DC" w:rsidRPr="00D11E00">
        <w:t xml:space="preserve">ge et skridt” </w:t>
      </w:r>
      <w:fldSimple w:instr="ADDIN RW.CITE{{390 Weiner, D.K. 1992}}">
        <w:r w:rsidR="00E24DC4">
          <w:t>(177)</w:t>
        </w:r>
      </w:fldSimple>
      <w:r w:rsidRPr="00D11E00">
        <w:t xml:space="preserve">. Testen kan scores i centimeter og sammenlignes med </w:t>
      </w:r>
      <w:proofErr w:type="spellStart"/>
      <w:r w:rsidRPr="00D11E00">
        <w:t>functional</w:t>
      </w:r>
      <w:proofErr w:type="spellEnd"/>
      <w:r w:rsidRPr="00D11E00">
        <w:t xml:space="preserve"> </w:t>
      </w:r>
      <w:proofErr w:type="spellStart"/>
      <w:r w:rsidRPr="00D11E00">
        <w:t>reach</w:t>
      </w:r>
      <w:proofErr w:type="spellEnd"/>
      <w:r w:rsidRPr="00D11E00">
        <w:t xml:space="preserve"> normer</w:t>
      </w:r>
      <w:r w:rsidR="00280CE0" w:rsidRPr="00D11E00">
        <w:t xml:space="preserve"> </w:t>
      </w:r>
      <w:fldSimple w:instr="ADDIN RW.CITE{{387 Duncan, P. W. 1990}}">
        <w:r w:rsidR="00E24DC4">
          <w:t>(178)</w:t>
        </w:r>
      </w:fldSimple>
      <w:r w:rsidR="00280CE0" w:rsidRPr="00D11E00">
        <w:t>.</w:t>
      </w:r>
    </w:p>
    <w:p w:rsidR="00FD1FD7" w:rsidRPr="00D11E00" w:rsidRDefault="00FD1FD7" w:rsidP="004326F6">
      <w:pPr>
        <w:spacing w:after="0"/>
      </w:pPr>
      <w:r w:rsidRPr="00D11E00">
        <w:rPr>
          <w:rFonts w:eastAsia="Times New Roman" w:cs="Arial"/>
          <w:bCs/>
          <w:color w:val="141414"/>
          <w:lang w:eastAsia="da-DK"/>
        </w:rPr>
        <w:t>Testen tager 1-2 minutter at udføre. Den er ikke fundet oversat til dansk men kræver ingen oplæring</w:t>
      </w:r>
      <w:r w:rsidRPr="00D11E00">
        <w:t>.</w:t>
      </w:r>
      <w:r w:rsidRPr="00D11E00">
        <w:rPr>
          <w:rFonts w:eastAsia="Times New Roman" w:cs="Arial"/>
          <w:bCs/>
          <w:color w:val="141414"/>
          <w:lang w:eastAsia="da-DK"/>
        </w:rPr>
        <w:t xml:space="preserve"> Testen er ikke diagnosespecifik. Der er fundet </w:t>
      </w:r>
      <w:proofErr w:type="spellStart"/>
      <w:r w:rsidRPr="00D11E00">
        <w:rPr>
          <w:rFonts w:eastAsia="Times New Roman" w:cs="Arial"/>
          <w:bCs/>
          <w:color w:val="141414"/>
          <w:lang w:eastAsia="da-DK"/>
        </w:rPr>
        <w:t>test-retest</w:t>
      </w:r>
      <w:proofErr w:type="spellEnd"/>
      <w:r w:rsidRPr="00D11E00">
        <w:rPr>
          <w:rFonts w:eastAsia="Times New Roman" w:cs="Arial"/>
          <w:bCs/>
          <w:color w:val="141414"/>
          <w:lang w:eastAsia="da-DK"/>
        </w:rPr>
        <w:t xml:space="preserve"> reliabilitet på 0,89</w:t>
      </w:r>
      <w:r w:rsidR="00BB41DC" w:rsidRPr="00D11E00">
        <w:rPr>
          <w:rFonts w:eastAsia="Times New Roman" w:cs="Arial"/>
          <w:bCs/>
          <w:color w:val="141414"/>
          <w:lang w:eastAsia="da-DK"/>
        </w:rPr>
        <w:t xml:space="preserve"> </w:t>
      </w:r>
      <w:r w:rsidR="005A2807">
        <w:rPr>
          <w:rFonts w:eastAsia="Times New Roman" w:cs="Arial"/>
          <w:bCs/>
          <w:color w:val="141414"/>
          <w:lang w:eastAsia="da-DK"/>
        </w:rPr>
        <w:fldChar w:fldCharType="begin"/>
      </w:r>
      <w:r w:rsidR="001F2817">
        <w:rPr>
          <w:rFonts w:eastAsia="Times New Roman" w:cs="Arial"/>
          <w:bCs/>
          <w:color w:val="141414"/>
          <w:lang w:eastAsia="da-DK"/>
        </w:rPr>
        <w:instrText>ADDIN RW.CITE{{390 Weiner, D.K. 1992}}</w:instrText>
      </w:r>
      <w:r w:rsidR="005A2807">
        <w:rPr>
          <w:rFonts w:eastAsia="Times New Roman" w:cs="Arial"/>
          <w:bCs/>
          <w:color w:val="141414"/>
          <w:lang w:eastAsia="da-DK"/>
        </w:rPr>
        <w:fldChar w:fldCharType="separate"/>
      </w:r>
      <w:r w:rsidR="00E24DC4">
        <w:rPr>
          <w:rFonts w:eastAsia="Times New Roman" w:cs="Arial"/>
          <w:bCs/>
          <w:color w:val="141414"/>
          <w:lang w:eastAsia="da-DK"/>
        </w:rPr>
        <w:t>(177)</w:t>
      </w:r>
      <w:r w:rsidR="005A2807">
        <w:rPr>
          <w:rFonts w:eastAsia="Times New Roman" w:cs="Arial"/>
          <w:bCs/>
          <w:color w:val="141414"/>
          <w:lang w:eastAsia="da-DK"/>
        </w:rPr>
        <w:fldChar w:fldCharType="end"/>
      </w:r>
      <w:r w:rsidRPr="00D11E00">
        <w:t>. I forhold til validitet er der fundet korrelation mell</w:t>
      </w:r>
      <w:r w:rsidR="00B06302">
        <w:t xml:space="preserve">em ganghastighed og </w:t>
      </w:r>
      <w:proofErr w:type="spellStart"/>
      <w:r w:rsidR="00B06302">
        <w:t>functional</w:t>
      </w:r>
      <w:proofErr w:type="spellEnd"/>
      <w:r w:rsidR="00B06302">
        <w:t xml:space="preserve"> </w:t>
      </w:r>
      <w:proofErr w:type="spellStart"/>
      <w:r w:rsidR="00B06302">
        <w:t>r</w:t>
      </w:r>
      <w:r w:rsidRPr="00D11E00">
        <w:t>each</w:t>
      </w:r>
      <w:proofErr w:type="spellEnd"/>
      <w:r w:rsidRPr="00D11E00">
        <w:t xml:space="preserve"> </w:t>
      </w:r>
      <w:r w:rsidR="00B06302">
        <w:t xml:space="preserve">test </w:t>
      </w:r>
      <w:r w:rsidRPr="00D11E00">
        <w:t xml:space="preserve">(r=0,71) i en undersøgelse på ældre med en gennemsnitsalder på 78 </w:t>
      </w:r>
      <m:oMath>
        <m:r>
          <w:rPr>
            <w:rFonts w:ascii="Cambria Math" w:eastAsia="Cambria Math" w:hAnsi="Cambria Math" w:cs="Cambria Math"/>
            <w:color w:val="141414"/>
            <w:lang w:eastAsia="da-DK"/>
          </w:rPr>
          <m:t>±</m:t>
        </m:r>
      </m:oMath>
      <w:r w:rsidR="00B269A1" w:rsidRPr="00D11E00">
        <w:t xml:space="preserve"> 8</w:t>
      </w:r>
      <w:r w:rsidR="005107A6" w:rsidRPr="00D11E00">
        <w:t xml:space="preserve">,4 år </w:t>
      </w:r>
      <w:fldSimple w:instr="ADDIN RW.CITE{{390 Weiner, D.K. 1992}}">
        <w:r w:rsidR="00E24DC4">
          <w:t>(177)</w:t>
        </w:r>
      </w:fldSimple>
      <w:r w:rsidRPr="00D11E00">
        <w:t>.</w:t>
      </w:r>
    </w:p>
    <w:p w:rsidR="00D327BC" w:rsidRPr="00D11E00" w:rsidRDefault="00D327BC" w:rsidP="00D327BC">
      <w:pPr>
        <w:pStyle w:val="Overskrift4"/>
        <w:rPr>
          <w:rFonts w:asciiTheme="minorHAnsi" w:hAnsiTheme="minorHAnsi"/>
        </w:rPr>
      </w:pPr>
    </w:p>
    <w:p w:rsidR="00E533D3" w:rsidRPr="00D11E00" w:rsidRDefault="00AC4F67" w:rsidP="00D327BC">
      <w:pPr>
        <w:pStyle w:val="Overskrift4"/>
        <w:rPr>
          <w:rFonts w:asciiTheme="minorHAnsi" w:hAnsiTheme="minorHAnsi"/>
        </w:rPr>
      </w:pPr>
      <w:r w:rsidRPr="00D11E00">
        <w:rPr>
          <w:rFonts w:asciiTheme="minorHAnsi" w:hAnsiTheme="minorHAnsi"/>
        </w:rPr>
        <w:t>3.2.3</w:t>
      </w:r>
      <w:r w:rsidR="00F44AFD" w:rsidRPr="00D11E00">
        <w:rPr>
          <w:rFonts w:asciiTheme="minorHAnsi" w:hAnsiTheme="minorHAnsi"/>
        </w:rPr>
        <w:t xml:space="preserve">.4 </w:t>
      </w:r>
      <w:proofErr w:type="spellStart"/>
      <w:r w:rsidR="00F44AFD" w:rsidRPr="00D11E00">
        <w:rPr>
          <w:rFonts w:asciiTheme="minorHAnsi" w:hAnsiTheme="minorHAnsi"/>
        </w:rPr>
        <w:t>P</w:t>
      </w:r>
      <w:r w:rsidR="005972F3" w:rsidRPr="00D11E00">
        <w:rPr>
          <w:rFonts w:asciiTheme="minorHAnsi" w:hAnsiTheme="minorHAnsi"/>
        </w:rPr>
        <w:t>roprioceptive</w:t>
      </w:r>
      <w:proofErr w:type="spellEnd"/>
      <w:r w:rsidR="005972F3" w:rsidRPr="00D11E00">
        <w:rPr>
          <w:rFonts w:asciiTheme="minorHAnsi" w:hAnsiTheme="minorHAnsi"/>
        </w:rPr>
        <w:t xml:space="preserve"> test </w:t>
      </w:r>
    </w:p>
    <w:p w:rsidR="00FD1FD7" w:rsidRPr="00D11E00" w:rsidRDefault="00FD1FD7" w:rsidP="00D327BC">
      <w:pPr>
        <w:pStyle w:val="Overskrift4"/>
        <w:rPr>
          <w:rFonts w:asciiTheme="minorHAnsi" w:hAnsiTheme="minorHAnsi"/>
        </w:rPr>
      </w:pPr>
      <w:proofErr w:type="spellStart"/>
      <w:r w:rsidRPr="00D11E00">
        <w:rPr>
          <w:rFonts w:asciiTheme="minorHAnsi" w:hAnsiTheme="minorHAnsi"/>
        </w:rPr>
        <w:t>Rombergs</w:t>
      </w:r>
      <w:proofErr w:type="spellEnd"/>
      <w:r w:rsidRPr="00D11E00">
        <w:rPr>
          <w:rFonts w:asciiTheme="minorHAnsi" w:hAnsiTheme="minorHAnsi"/>
        </w:rPr>
        <w:t xml:space="preserve"> test </w:t>
      </w:r>
    </w:p>
    <w:p w:rsidR="00FD1FD7" w:rsidRPr="00D11E00" w:rsidRDefault="00FD1FD7" w:rsidP="002D2D29">
      <w:r w:rsidRPr="00D11E00">
        <w:t>Baggrunden for testen er, at forsøgspersonen skal bruge mindst to ud af tre følgende sanser til at ve</w:t>
      </w:r>
      <w:r w:rsidR="00420A50">
        <w:t xml:space="preserve">dligeholde balancen i stående: den </w:t>
      </w:r>
      <w:proofErr w:type="spellStart"/>
      <w:r w:rsidR="00420A50">
        <w:t>proprioceptive-</w:t>
      </w:r>
      <w:proofErr w:type="spellEnd"/>
      <w:r w:rsidRPr="00D11E00">
        <w:t xml:space="preserve">, den </w:t>
      </w:r>
      <w:proofErr w:type="spellStart"/>
      <w:r w:rsidRPr="00D11E00">
        <w:t>taktile-</w:t>
      </w:r>
      <w:proofErr w:type="spellEnd"/>
      <w:r w:rsidRPr="00D11E00">
        <w:t xml:space="preserve"> og den visuelle sans.  En patient me</w:t>
      </w:r>
      <w:r w:rsidR="00420A50">
        <w:t xml:space="preserve">d problemer med den </w:t>
      </w:r>
      <w:proofErr w:type="spellStart"/>
      <w:r w:rsidR="00420A50">
        <w:t>proprioceptive</w:t>
      </w:r>
      <w:proofErr w:type="spellEnd"/>
      <w:r w:rsidR="00420A50">
        <w:t xml:space="preserve"> sans</w:t>
      </w:r>
      <w:r w:rsidRPr="00D11E00">
        <w:t xml:space="preserve"> kan vedligeholde balancen ved at bruge den taktile og den visuelle sans. I </w:t>
      </w:r>
      <w:proofErr w:type="spellStart"/>
      <w:r w:rsidRPr="00D11E00">
        <w:t>Rombergtesten</w:t>
      </w:r>
      <w:proofErr w:type="spellEnd"/>
      <w:r w:rsidRPr="00D11E00">
        <w:t xml:space="preserve"> bliver personen bedt om at stå op og derefter lukke øjnene. Et tab af balance fortolkes som en positiv </w:t>
      </w:r>
      <w:proofErr w:type="spellStart"/>
      <w:r w:rsidRPr="00D11E00">
        <w:t>Romberg</w:t>
      </w:r>
      <w:proofErr w:type="spellEnd"/>
      <w:r w:rsidRPr="00D11E00">
        <w:t xml:space="preserve"> test</w:t>
      </w:r>
      <w:r w:rsidR="00280CE0" w:rsidRPr="00D11E00">
        <w:t xml:space="preserve"> </w:t>
      </w:r>
      <w:fldSimple w:instr="ADDIN RW.CITE{{388 Lanska, D. J. 2000}}">
        <w:r w:rsidR="00E24DC4">
          <w:t>(179)</w:t>
        </w:r>
      </w:fldSimple>
      <w:r w:rsidR="00280CE0" w:rsidRPr="00D11E00">
        <w:t>.</w:t>
      </w:r>
      <w:r w:rsidRPr="00D11E00">
        <w:t xml:space="preserve">  </w:t>
      </w:r>
      <w:r w:rsidR="00FA313F" w:rsidRPr="00D11E00">
        <w:t xml:space="preserve">Der er ikke fundet studier, der vurderer validiteten eller </w:t>
      </w:r>
      <w:proofErr w:type="spellStart"/>
      <w:r w:rsidR="00FA313F" w:rsidRPr="00D11E00">
        <w:t>reliabiliteten</w:t>
      </w:r>
      <w:proofErr w:type="spellEnd"/>
      <w:r w:rsidR="00FA313F" w:rsidRPr="00D11E00">
        <w:t xml:space="preserve"> af testen.</w:t>
      </w:r>
    </w:p>
    <w:p w:rsidR="002D2D29" w:rsidRDefault="002D2D29" w:rsidP="002D2D29">
      <w:pPr>
        <w:pStyle w:val="Overskrift4"/>
        <w:rPr>
          <w:rFonts w:asciiTheme="minorHAnsi" w:hAnsiTheme="minorHAnsi"/>
        </w:rPr>
      </w:pPr>
    </w:p>
    <w:p w:rsidR="00FD1FD7" w:rsidRPr="00D11E00" w:rsidRDefault="00FD1FD7" w:rsidP="002D2D29">
      <w:pPr>
        <w:pStyle w:val="Overskrift4"/>
        <w:rPr>
          <w:rFonts w:asciiTheme="minorHAnsi" w:hAnsiTheme="minorHAnsi"/>
        </w:rPr>
      </w:pPr>
      <w:r w:rsidRPr="00D11E00">
        <w:rPr>
          <w:rFonts w:asciiTheme="minorHAnsi" w:hAnsiTheme="minorHAnsi"/>
        </w:rPr>
        <w:t xml:space="preserve">Test af stillingssans </w:t>
      </w:r>
    </w:p>
    <w:p w:rsidR="009A0BE5" w:rsidRDefault="00FD1FD7" w:rsidP="009A0BE5">
      <w:r w:rsidRPr="00D11E00">
        <w:t xml:space="preserve">Test af </w:t>
      </w:r>
      <w:proofErr w:type="spellStart"/>
      <w:r w:rsidRPr="00D11E00">
        <w:t>stillingssans/proprioception</w:t>
      </w:r>
      <w:proofErr w:type="spellEnd"/>
      <w:r w:rsidRPr="00D11E00">
        <w:t xml:space="preserve"> undersøges i </w:t>
      </w:r>
      <w:r w:rsidR="00AD625C">
        <w:t xml:space="preserve">afficerede ben </w:t>
      </w:r>
      <w:r w:rsidRPr="00D11E00">
        <w:t>ved at b</w:t>
      </w:r>
      <w:r w:rsidR="00BB41DC" w:rsidRPr="00D11E00">
        <w:t>evæge storetåens</w:t>
      </w:r>
      <w:r w:rsidRPr="00D11E00">
        <w:t xml:space="preserve"> grundled ganske let. Hvis patienten ikke kan mærke de små stillingsændringer kan man forsøge sig med undersøgelse af større bevægeudslag eller undersøge større led som knæ eller hofte </w:t>
      </w:r>
      <w:fldSimple w:instr="ADDIN RW.CITE{{341 Wæhrens, E. 2006}}">
        <w:r w:rsidR="00E24DC4">
          <w:t>(1)</w:t>
        </w:r>
      </w:fldSimple>
      <w:r w:rsidRPr="00D11E00">
        <w:t xml:space="preserve">. Testen er ikke fundet valideret ift. </w:t>
      </w:r>
      <w:proofErr w:type="spellStart"/>
      <w:r w:rsidR="000070A8">
        <w:t>intertester-reliabilitet</w:t>
      </w:r>
      <w:proofErr w:type="spellEnd"/>
      <w:r w:rsidRPr="00D11E00">
        <w:t xml:space="preserve"> eller test/retest reliabilitet. Der er tale om en klinisk vurdering</w:t>
      </w:r>
      <w:r w:rsidR="002038C9">
        <w:t>,</w:t>
      </w:r>
      <w:r w:rsidRPr="00D11E00">
        <w:t xml:space="preserve"> som ikke umiddelbart </w:t>
      </w:r>
      <w:r w:rsidR="00420A50">
        <w:t xml:space="preserve">gradueres og som derfor er vanskelig </w:t>
      </w:r>
      <w:r w:rsidRPr="00D11E00">
        <w:t>at kvantificere.</w:t>
      </w:r>
    </w:p>
    <w:p w:rsidR="009A0BE5" w:rsidRDefault="009A0BE5" w:rsidP="009A0BE5"/>
    <w:p w:rsidR="005972F3" w:rsidRPr="00D11E00" w:rsidRDefault="005972F3" w:rsidP="002D2D29">
      <w:pPr>
        <w:pStyle w:val="Overskrift4"/>
        <w:rPr>
          <w:rFonts w:asciiTheme="minorHAnsi" w:hAnsiTheme="minorHAnsi"/>
        </w:rPr>
      </w:pPr>
      <w:r w:rsidRPr="00D11E00">
        <w:rPr>
          <w:rFonts w:asciiTheme="minorHAnsi" w:hAnsiTheme="minorHAnsi"/>
        </w:rPr>
        <w:t xml:space="preserve">Fugl-Meyer </w:t>
      </w:r>
      <w:proofErr w:type="spellStart"/>
      <w:r w:rsidRPr="00D11E00">
        <w:rPr>
          <w:rFonts w:asciiTheme="minorHAnsi" w:hAnsiTheme="minorHAnsi"/>
        </w:rPr>
        <w:t>Assessment</w:t>
      </w:r>
      <w:proofErr w:type="spellEnd"/>
      <w:r w:rsidRPr="00D11E00">
        <w:rPr>
          <w:rFonts w:asciiTheme="minorHAnsi" w:hAnsiTheme="minorHAnsi"/>
        </w:rPr>
        <w:t xml:space="preserve"> </w:t>
      </w:r>
      <w:proofErr w:type="spellStart"/>
      <w:r w:rsidRPr="00D11E00">
        <w:rPr>
          <w:rFonts w:asciiTheme="minorHAnsi" w:hAnsiTheme="minorHAnsi"/>
        </w:rPr>
        <w:t>Scale</w:t>
      </w:r>
      <w:proofErr w:type="spellEnd"/>
    </w:p>
    <w:p w:rsidR="005972F3" w:rsidRPr="00D11E00" w:rsidRDefault="005972F3" w:rsidP="004326F6">
      <w:pPr>
        <w:spacing w:after="0"/>
        <w:rPr>
          <w:rStyle w:val="apple-style-span"/>
          <w:rFonts w:cs="Arial"/>
          <w:color w:val="141414"/>
        </w:rPr>
      </w:pPr>
      <w:r w:rsidRPr="00D11E00">
        <w:rPr>
          <w:rFonts w:eastAsia="Times New Roman" w:cs="Arial"/>
          <w:bCs/>
          <w:color w:val="141414"/>
          <w:lang w:eastAsia="da-DK"/>
        </w:rPr>
        <w:t>Fugl-Meyer testen er en diagnosespecifik test til vurdering af</w:t>
      </w:r>
      <w:r w:rsidRPr="00D11E00">
        <w:rPr>
          <w:rFonts w:cs="Arial"/>
          <w:bCs/>
        </w:rPr>
        <w:t xml:space="preserve"> funktionsniveau efter apopleksi og omfatter bl.a. </w:t>
      </w:r>
      <w:r w:rsidR="00762A5F" w:rsidRPr="00D11E00">
        <w:rPr>
          <w:rStyle w:val="apple-style-span"/>
          <w:rFonts w:cs="Arial"/>
          <w:color w:val="141414"/>
        </w:rPr>
        <w:t xml:space="preserve">en kvantitativ vurdering af patientens </w:t>
      </w:r>
      <w:proofErr w:type="spellStart"/>
      <w:r w:rsidR="00762A5F" w:rsidRPr="00D11E00">
        <w:rPr>
          <w:rStyle w:val="apple-style-span"/>
          <w:rFonts w:cs="Arial"/>
          <w:color w:val="141414"/>
        </w:rPr>
        <w:t>proprioception</w:t>
      </w:r>
      <w:proofErr w:type="spellEnd"/>
      <w:r w:rsidR="00762A5F" w:rsidRPr="00D11E00">
        <w:rPr>
          <w:rStyle w:val="apple-style-span"/>
          <w:rFonts w:cs="Arial"/>
          <w:color w:val="141414"/>
        </w:rPr>
        <w:t>.</w:t>
      </w:r>
      <w:r w:rsidR="00762A5F" w:rsidRPr="00D11E00">
        <w:rPr>
          <w:rFonts w:eastAsia="Times New Roman" w:cs="Arial"/>
          <w:bCs/>
          <w:color w:val="141414"/>
          <w:lang w:eastAsia="da-DK"/>
        </w:rPr>
        <w:t xml:space="preserve"> </w:t>
      </w:r>
      <w:r w:rsidRPr="00D11E00">
        <w:t>I et studie fulgte man apopleksipatienter fra en uge efter slagtilfældet til et år efter og fandt testen</w:t>
      </w:r>
      <w:r w:rsidR="00420A50">
        <w:t xml:space="preserve"> </w:t>
      </w:r>
      <w:proofErr w:type="spellStart"/>
      <w:r w:rsidR="00420A50">
        <w:t>prædiktiv</w:t>
      </w:r>
      <w:proofErr w:type="spellEnd"/>
      <w:r w:rsidR="00420A50">
        <w:t xml:space="preserve"> på gruppeniveau i forhold til </w:t>
      </w:r>
      <w:r w:rsidRPr="00D11E00">
        <w:t xml:space="preserve">at forudsige motoriske fremskridt </w:t>
      </w:r>
      <w:r w:rsidR="005A2807">
        <w:fldChar w:fldCharType="begin"/>
      </w:r>
      <w:r w:rsidR="001F2817">
        <w:instrText>ADDIN RW.CITE{{313 Fugl-Meyer, A. R.: J</w:instrText>
      </w:r>
      <w:r w:rsidR="001F2817">
        <w:rPr>
          <w:rFonts w:ascii="MingLiU" w:eastAsia="MingLiU" w:hAnsi="MingLiU" w:cs="MingLiU" w:hint="eastAsia"/>
        </w:rPr>
        <w:instrText>䤳</w:instrText>
      </w:r>
      <w:r w:rsidR="001F2817">
        <w:instrText>l1975}}</w:instrText>
      </w:r>
      <w:r w:rsidR="005A2807">
        <w:fldChar w:fldCharType="separate"/>
      </w:r>
      <w:r w:rsidR="00E24DC4">
        <w:t>(180)</w:t>
      </w:r>
      <w:r w:rsidR="005A2807">
        <w:fldChar w:fldCharType="end"/>
      </w:r>
      <w:r w:rsidRPr="00D11E00">
        <w:rPr>
          <w:rFonts w:eastAsia="Times New Roman" w:cs="Arial"/>
          <w:bCs/>
          <w:color w:val="141414"/>
          <w:lang w:eastAsia="da-DK"/>
        </w:rPr>
        <w:t xml:space="preserve">. </w:t>
      </w:r>
      <w:r w:rsidRPr="00D11E00">
        <w:rPr>
          <w:rStyle w:val="apple-style-span"/>
          <w:rFonts w:cs="Arial"/>
          <w:color w:val="000000"/>
        </w:rPr>
        <w:t xml:space="preserve">Der er, i et andet studie, demonstreret høj </w:t>
      </w:r>
      <w:proofErr w:type="spellStart"/>
      <w:r w:rsidRPr="00D11E00">
        <w:rPr>
          <w:rStyle w:val="apple-style-span"/>
          <w:rFonts w:cs="Arial"/>
          <w:color w:val="000000"/>
        </w:rPr>
        <w:t>inter-</w:t>
      </w:r>
      <w:proofErr w:type="spellEnd"/>
      <w:r w:rsidRPr="00D11E00">
        <w:rPr>
          <w:rStyle w:val="apple-style-span"/>
          <w:rFonts w:cs="Arial"/>
          <w:color w:val="000000"/>
        </w:rPr>
        <w:t xml:space="preserve"> og </w:t>
      </w:r>
      <w:proofErr w:type="spellStart"/>
      <w:r w:rsidRPr="00D11E00">
        <w:rPr>
          <w:rStyle w:val="apple-style-span"/>
          <w:rFonts w:cs="Arial"/>
          <w:color w:val="000000"/>
        </w:rPr>
        <w:t>intratesterreliabilitet</w:t>
      </w:r>
      <w:proofErr w:type="spellEnd"/>
      <w:r w:rsidRPr="00D11E00">
        <w:rPr>
          <w:rStyle w:val="apple-style-span"/>
          <w:rFonts w:cs="Arial"/>
          <w:color w:val="000000"/>
        </w:rPr>
        <w:t xml:space="preserve"> samt konstruktionsvaliditet.</w:t>
      </w:r>
      <w:r w:rsidRPr="00D11E00">
        <w:rPr>
          <w:rFonts w:cs="Arial"/>
          <w:color w:val="000000"/>
        </w:rPr>
        <w:t xml:space="preserve"> </w:t>
      </w:r>
      <w:r w:rsidRPr="00D11E00">
        <w:rPr>
          <w:rStyle w:val="apple-style-span"/>
          <w:rFonts w:cs="Arial"/>
          <w:color w:val="141414"/>
        </w:rPr>
        <w:t>Det påpege</w:t>
      </w:r>
      <w:r w:rsidR="00420A50">
        <w:rPr>
          <w:rStyle w:val="apple-style-span"/>
          <w:rFonts w:cs="Arial"/>
          <w:color w:val="141414"/>
        </w:rPr>
        <w:t>s i artiklen, at vurdering af armene</w:t>
      </w:r>
      <w:r w:rsidRPr="00D11E00">
        <w:rPr>
          <w:rStyle w:val="apple-style-span"/>
          <w:rFonts w:cs="Arial"/>
          <w:color w:val="141414"/>
        </w:rPr>
        <w:t xml:space="preserve"> v</w:t>
      </w:r>
      <w:r w:rsidR="00420A50">
        <w:rPr>
          <w:rStyle w:val="apple-style-span"/>
          <w:rFonts w:cs="Arial"/>
          <w:color w:val="141414"/>
        </w:rPr>
        <w:t>ægtes højere end vurdering af benene</w:t>
      </w:r>
      <w:r w:rsidRPr="00D11E00">
        <w:rPr>
          <w:rStyle w:val="apple-style-span"/>
          <w:rFonts w:cs="Arial"/>
          <w:color w:val="141414"/>
        </w:rPr>
        <w:t xml:space="preserve"> samt at en vis </w:t>
      </w:r>
      <w:proofErr w:type="spellStart"/>
      <w:r w:rsidR="00DB3F9C" w:rsidRPr="00D11E00">
        <w:rPr>
          <w:rStyle w:val="apple-style-span"/>
          <w:rFonts w:cs="Arial"/>
          <w:color w:val="141414"/>
        </w:rPr>
        <w:t>ceiling-</w:t>
      </w:r>
      <w:r w:rsidR="00834B4E" w:rsidRPr="00D11E00">
        <w:rPr>
          <w:rStyle w:val="apple-style-span"/>
          <w:rFonts w:cs="Arial"/>
          <w:color w:val="141414"/>
        </w:rPr>
        <w:t>e</w:t>
      </w:r>
      <w:r w:rsidRPr="00D11E00">
        <w:rPr>
          <w:rStyle w:val="apple-style-span"/>
          <w:rFonts w:cs="Arial"/>
          <w:color w:val="141414"/>
        </w:rPr>
        <w:t>ffekt</w:t>
      </w:r>
      <w:proofErr w:type="spellEnd"/>
      <w:r w:rsidRPr="00D11E00">
        <w:rPr>
          <w:rStyle w:val="apple-style-span"/>
          <w:rFonts w:cs="Arial"/>
          <w:color w:val="141414"/>
        </w:rPr>
        <w:t xml:space="preserve"> må påregnes</w:t>
      </w:r>
      <w:r w:rsidR="007C136A">
        <w:rPr>
          <w:rStyle w:val="apple-style-span"/>
          <w:rFonts w:cs="Arial"/>
          <w:color w:val="141414"/>
        </w:rPr>
        <w:t>,</w:t>
      </w:r>
      <w:r w:rsidRPr="00D11E00">
        <w:rPr>
          <w:rStyle w:val="apple-style-span"/>
          <w:rFonts w:cs="Arial"/>
          <w:color w:val="141414"/>
        </w:rPr>
        <w:t xml:space="preserve"> idet personer med følger efter apopleksi kan score </w:t>
      </w:r>
      <w:proofErr w:type="spellStart"/>
      <w:r w:rsidRPr="00D11E00">
        <w:rPr>
          <w:rStyle w:val="apple-style-span"/>
          <w:rFonts w:cs="Arial"/>
          <w:color w:val="141414"/>
        </w:rPr>
        <w:t>maximumpoint</w:t>
      </w:r>
      <w:proofErr w:type="spellEnd"/>
      <w:r w:rsidRPr="00D11E00">
        <w:rPr>
          <w:rStyle w:val="apple-style-span"/>
          <w:rFonts w:cs="Arial"/>
          <w:color w:val="141414"/>
        </w:rPr>
        <w:t xml:space="preserve"> på trods af nedsat funktion i hånden, nedsat ganghastighed og lignende. Det beskrives ligeledes, at eksempelvis balancevurderingen ikke er fyldestgørende. En scoring med </w:t>
      </w:r>
      <w:proofErr w:type="spellStart"/>
      <w:r w:rsidRPr="00D11E00">
        <w:rPr>
          <w:rStyle w:val="apple-style-span"/>
          <w:rFonts w:cs="Arial"/>
          <w:color w:val="141414"/>
        </w:rPr>
        <w:t>Fugl-meyer</w:t>
      </w:r>
      <w:proofErr w:type="spellEnd"/>
      <w:r w:rsidRPr="00D11E00">
        <w:rPr>
          <w:rStyle w:val="apple-style-span"/>
          <w:rFonts w:cs="Arial"/>
          <w:color w:val="141414"/>
        </w:rPr>
        <w:t xml:space="preserve"> tager ca. 30 minutter, og skalaen anbefales til brug i forskning med visse begrænsninger</w:t>
      </w:r>
      <w:r w:rsidR="00762A5F" w:rsidRPr="00D11E00">
        <w:rPr>
          <w:rStyle w:val="apple-style-span"/>
          <w:rFonts w:cs="Arial"/>
          <w:color w:val="141414"/>
        </w:rPr>
        <w:t xml:space="preserve"> </w:t>
      </w:r>
      <w:r w:rsidR="005A2807">
        <w:rPr>
          <w:rStyle w:val="apple-style-span"/>
          <w:rFonts w:cs="Arial"/>
          <w:color w:val="141414"/>
        </w:rPr>
        <w:fldChar w:fldCharType="begin"/>
      </w:r>
      <w:r w:rsidR="001F2817">
        <w:rPr>
          <w:rStyle w:val="apple-style-span"/>
          <w:rFonts w:cs="Arial"/>
          <w:color w:val="141414"/>
        </w:rPr>
        <w:instrText>ADDIN RW.CITE{{314 Gladstone, D. J. 2002}}</w:instrText>
      </w:r>
      <w:r w:rsidR="005A2807">
        <w:rPr>
          <w:rStyle w:val="apple-style-span"/>
          <w:rFonts w:cs="Arial"/>
          <w:color w:val="141414"/>
        </w:rPr>
        <w:fldChar w:fldCharType="separate"/>
      </w:r>
      <w:r w:rsidR="00E24DC4">
        <w:rPr>
          <w:rStyle w:val="apple-style-span"/>
          <w:rFonts w:cs="Arial"/>
          <w:color w:val="141414"/>
        </w:rPr>
        <w:t>(181)</w:t>
      </w:r>
      <w:r w:rsidR="005A2807">
        <w:rPr>
          <w:rStyle w:val="apple-style-span"/>
          <w:rFonts w:cs="Arial"/>
          <w:color w:val="141414"/>
        </w:rPr>
        <w:fldChar w:fldCharType="end"/>
      </w:r>
      <w:r w:rsidR="00762A5F" w:rsidRPr="00D11E00">
        <w:rPr>
          <w:rStyle w:val="apple-style-span"/>
          <w:rFonts w:cs="Arial"/>
          <w:color w:val="141414"/>
        </w:rPr>
        <w:t xml:space="preserve">. </w:t>
      </w:r>
      <w:r w:rsidR="00F44AFD" w:rsidRPr="00D11E00">
        <w:rPr>
          <w:rStyle w:val="apple-style-span"/>
          <w:rFonts w:cs="Arial"/>
          <w:color w:val="141414"/>
        </w:rPr>
        <w:t>T</w:t>
      </w:r>
      <w:r w:rsidR="00762A5F" w:rsidRPr="00D11E00">
        <w:rPr>
          <w:rStyle w:val="apple-style-span"/>
          <w:rFonts w:cs="Arial"/>
          <w:color w:val="141414"/>
        </w:rPr>
        <w:t xml:space="preserve">estens </w:t>
      </w:r>
      <w:proofErr w:type="spellStart"/>
      <w:r w:rsidR="00762A5F" w:rsidRPr="00D11E00">
        <w:rPr>
          <w:rStyle w:val="apple-style-span"/>
          <w:rFonts w:cs="Arial"/>
          <w:color w:val="141414"/>
        </w:rPr>
        <w:t>proprioceptive</w:t>
      </w:r>
      <w:proofErr w:type="spellEnd"/>
      <w:r w:rsidR="00762A5F" w:rsidRPr="00D11E00">
        <w:rPr>
          <w:rStyle w:val="apple-style-span"/>
          <w:rFonts w:cs="Arial"/>
          <w:color w:val="141414"/>
        </w:rPr>
        <w:t xml:space="preserve"> del forventes at kunne udføres på omkring 5-10 minutter.</w:t>
      </w:r>
      <w:r w:rsidRPr="00D11E00">
        <w:rPr>
          <w:rStyle w:val="apple-style-span"/>
          <w:rFonts w:cs="Arial"/>
          <w:color w:val="141414"/>
        </w:rPr>
        <w:t xml:space="preserve"> </w:t>
      </w:r>
      <w:r w:rsidR="00C33CB6" w:rsidRPr="00D11E00">
        <w:rPr>
          <w:rStyle w:val="apple-style-span"/>
          <w:rFonts w:cs="Arial"/>
          <w:color w:val="141414"/>
        </w:rPr>
        <w:t xml:space="preserve">Der er ikke fundet en dansk udgave af Fugl-Meyer </w:t>
      </w:r>
      <w:proofErr w:type="spellStart"/>
      <w:r w:rsidR="00C33CB6" w:rsidRPr="00D11E00">
        <w:rPr>
          <w:rStyle w:val="apple-style-span"/>
          <w:rFonts w:cs="Arial"/>
          <w:color w:val="141414"/>
        </w:rPr>
        <w:t>Assessment</w:t>
      </w:r>
      <w:proofErr w:type="spellEnd"/>
      <w:r w:rsidR="00C33CB6" w:rsidRPr="00D11E00">
        <w:rPr>
          <w:rFonts w:eastAsia="Times New Roman" w:cs="Arial"/>
          <w:bCs/>
          <w:color w:val="141414"/>
          <w:lang w:eastAsia="da-DK"/>
        </w:rPr>
        <w:t>.</w:t>
      </w:r>
    </w:p>
    <w:p w:rsidR="00B269A1" w:rsidRDefault="00B269A1" w:rsidP="00D327BC">
      <w:pPr>
        <w:pStyle w:val="Overskrift4"/>
        <w:rPr>
          <w:rFonts w:asciiTheme="minorHAnsi" w:hAnsiTheme="minorHAnsi"/>
        </w:rPr>
      </w:pPr>
    </w:p>
    <w:p w:rsidR="005972F3" w:rsidRPr="00D11E00" w:rsidRDefault="00AC4F67" w:rsidP="00D327BC">
      <w:pPr>
        <w:pStyle w:val="Overskrift4"/>
        <w:rPr>
          <w:rFonts w:asciiTheme="minorHAnsi" w:hAnsiTheme="minorHAnsi"/>
        </w:rPr>
      </w:pPr>
      <w:r w:rsidRPr="00D11E00">
        <w:rPr>
          <w:rFonts w:asciiTheme="minorHAnsi" w:hAnsiTheme="minorHAnsi"/>
        </w:rPr>
        <w:t>3.2.3</w:t>
      </w:r>
      <w:r w:rsidR="00A1507A" w:rsidRPr="00D11E00">
        <w:rPr>
          <w:rFonts w:asciiTheme="minorHAnsi" w:hAnsiTheme="minorHAnsi"/>
        </w:rPr>
        <w:t>.5 M</w:t>
      </w:r>
      <w:r w:rsidR="005972F3" w:rsidRPr="00D11E00">
        <w:rPr>
          <w:rFonts w:asciiTheme="minorHAnsi" w:hAnsiTheme="minorHAnsi"/>
        </w:rPr>
        <w:t>uskelfunktion</w:t>
      </w:r>
      <w:r w:rsidR="002C293C" w:rsidRPr="00D11E00">
        <w:rPr>
          <w:rFonts w:asciiTheme="minorHAnsi" w:hAnsiTheme="minorHAnsi"/>
        </w:rPr>
        <w:t>stest</w:t>
      </w:r>
    </w:p>
    <w:p w:rsidR="002320AD" w:rsidRPr="00D11E00" w:rsidRDefault="002320AD" w:rsidP="002320AD">
      <w:pPr>
        <w:pStyle w:val="Overskrift4"/>
        <w:rPr>
          <w:rFonts w:asciiTheme="minorHAnsi" w:hAnsiTheme="minorHAnsi"/>
        </w:rPr>
      </w:pPr>
      <w:r w:rsidRPr="00D11E00">
        <w:rPr>
          <w:rFonts w:asciiTheme="minorHAnsi" w:hAnsiTheme="minorHAnsi"/>
        </w:rPr>
        <w:t>Manuel muskeltest (MMT)</w:t>
      </w:r>
    </w:p>
    <w:p w:rsidR="002320AD" w:rsidRPr="00D11E00" w:rsidRDefault="002320AD" w:rsidP="002320AD">
      <w:r w:rsidRPr="00D11E00">
        <w:t xml:space="preserve">Undersøgelse af muskelstyrke vurderes gennem </w:t>
      </w:r>
      <w:proofErr w:type="spellStart"/>
      <w:r w:rsidRPr="00D11E00">
        <w:t>isokinetiske</w:t>
      </w:r>
      <w:proofErr w:type="spellEnd"/>
      <w:r w:rsidRPr="00D11E00">
        <w:t xml:space="preserve"> bevægelser ved koncentrisk muskelarbejde med tyngdekraften elimineret, mod tyngdekraften eller mod en ekstern modstand. En </w:t>
      </w:r>
      <w:proofErr w:type="spellStart"/>
      <w:r w:rsidRPr="00D11E00">
        <w:t>ordinal</w:t>
      </w:r>
      <w:proofErr w:type="spellEnd"/>
      <w:r w:rsidRPr="00D11E00">
        <w:t xml:space="preserve"> skala fra 0-5 anvendes til at graduere muskelstyrken</w:t>
      </w:r>
      <w:r w:rsidR="002875C7">
        <w:t xml:space="preserve">, se nedenstående </w:t>
      </w:r>
      <w:fldSimple w:instr="ADDIN RW.CITE{{389 Clarkson, H.M. 2000}}">
        <w:r w:rsidR="00E24DC4">
          <w:t>(182)</w:t>
        </w:r>
      </w:fldSimple>
      <w:r w:rsidRPr="00D11E00">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5812"/>
      </w:tblGrid>
      <w:tr w:rsidR="00493B5A" w:rsidTr="00281544">
        <w:tc>
          <w:tcPr>
            <w:tcW w:w="817" w:type="dxa"/>
          </w:tcPr>
          <w:p w:rsidR="00493B5A" w:rsidRPr="00493B5A" w:rsidRDefault="00493B5A" w:rsidP="00493B5A">
            <w:pPr>
              <w:jc w:val="center"/>
              <w:rPr>
                <w:b/>
              </w:rPr>
            </w:pPr>
            <w:r w:rsidRPr="00493B5A">
              <w:rPr>
                <w:b/>
              </w:rPr>
              <w:t>Score</w:t>
            </w:r>
          </w:p>
        </w:tc>
        <w:tc>
          <w:tcPr>
            <w:tcW w:w="5812" w:type="dxa"/>
          </w:tcPr>
          <w:p w:rsidR="00493B5A" w:rsidRPr="00493B5A" w:rsidRDefault="00493B5A" w:rsidP="00493B5A">
            <w:pPr>
              <w:rPr>
                <w:b/>
              </w:rPr>
            </w:pPr>
            <w:r>
              <w:rPr>
                <w:b/>
              </w:rPr>
              <w:t>F</w:t>
            </w:r>
            <w:r w:rsidRPr="00493B5A">
              <w:rPr>
                <w:b/>
              </w:rPr>
              <w:t>unktion</w:t>
            </w:r>
          </w:p>
        </w:tc>
      </w:tr>
      <w:tr w:rsidR="00493B5A" w:rsidTr="00281544">
        <w:tc>
          <w:tcPr>
            <w:tcW w:w="817" w:type="dxa"/>
          </w:tcPr>
          <w:p w:rsidR="00493B5A" w:rsidRDefault="00493B5A" w:rsidP="00493B5A">
            <w:pPr>
              <w:jc w:val="right"/>
            </w:pPr>
            <w:r>
              <w:t>5</w:t>
            </w:r>
          </w:p>
        </w:tc>
        <w:tc>
          <w:tcPr>
            <w:tcW w:w="5812" w:type="dxa"/>
          </w:tcPr>
          <w:p w:rsidR="00493B5A" w:rsidRPr="00CE67D4" w:rsidRDefault="00493B5A" w:rsidP="00493B5A">
            <w:r w:rsidRPr="00CE67D4">
              <w:t>Bevægelse mod tyngden med fuld modstand</w:t>
            </w:r>
          </w:p>
        </w:tc>
      </w:tr>
      <w:tr w:rsidR="00493B5A" w:rsidTr="00281544">
        <w:tc>
          <w:tcPr>
            <w:tcW w:w="817" w:type="dxa"/>
          </w:tcPr>
          <w:p w:rsidR="00493B5A" w:rsidRDefault="00493B5A" w:rsidP="00493B5A">
            <w:pPr>
              <w:jc w:val="right"/>
            </w:pPr>
            <w:r>
              <w:t>+4</w:t>
            </w:r>
          </w:p>
        </w:tc>
        <w:tc>
          <w:tcPr>
            <w:tcW w:w="5812" w:type="dxa"/>
          </w:tcPr>
          <w:p w:rsidR="00493B5A" w:rsidRPr="00CE67D4" w:rsidRDefault="00493B5A" w:rsidP="00493B5A">
            <w:r w:rsidRPr="00CE67D4">
              <w:t>Bevægelse mod tyngden med stærk modstand</w:t>
            </w:r>
          </w:p>
        </w:tc>
      </w:tr>
      <w:tr w:rsidR="00493B5A" w:rsidTr="00281544">
        <w:tc>
          <w:tcPr>
            <w:tcW w:w="817" w:type="dxa"/>
          </w:tcPr>
          <w:p w:rsidR="00493B5A" w:rsidRDefault="00493B5A" w:rsidP="00493B5A">
            <w:pPr>
              <w:jc w:val="right"/>
            </w:pPr>
            <w:r>
              <w:t>4</w:t>
            </w:r>
          </w:p>
        </w:tc>
        <w:tc>
          <w:tcPr>
            <w:tcW w:w="5812" w:type="dxa"/>
          </w:tcPr>
          <w:p w:rsidR="00493B5A" w:rsidRPr="00CE67D4" w:rsidRDefault="00493B5A" w:rsidP="00493B5A">
            <w:r w:rsidRPr="00CE67D4">
              <w:t>Bevægelse mod tyngden med moderat modstand</w:t>
            </w:r>
          </w:p>
        </w:tc>
      </w:tr>
      <w:tr w:rsidR="00493B5A" w:rsidTr="00281544">
        <w:tc>
          <w:tcPr>
            <w:tcW w:w="817" w:type="dxa"/>
          </w:tcPr>
          <w:p w:rsidR="00493B5A" w:rsidRDefault="00493B5A" w:rsidP="00493B5A">
            <w:pPr>
              <w:jc w:val="right"/>
            </w:pPr>
            <w:r>
              <w:t>-4</w:t>
            </w:r>
          </w:p>
        </w:tc>
        <w:tc>
          <w:tcPr>
            <w:tcW w:w="5812" w:type="dxa"/>
          </w:tcPr>
          <w:p w:rsidR="00493B5A" w:rsidRPr="00CE67D4" w:rsidRDefault="00493B5A" w:rsidP="00493B5A">
            <w:r w:rsidRPr="00CE67D4">
              <w:t>Bevægelse mod tyngden med minimum modstand</w:t>
            </w:r>
          </w:p>
        </w:tc>
      </w:tr>
      <w:tr w:rsidR="00493B5A" w:rsidTr="00281544">
        <w:tc>
          <w:tcPr>
            <w:tcW w:w="817" w:type="dxa"/>
          </w:tcPr>
          <w:p w:rsidR="00493B5A" w:rsidRDefault="00493B5A" w:rsidP="00493B5A">
            <w:pPr>
              <w:jc w:val="right"/>
            </w:pPr>
            <w:r>
              <w:t>3</w:t>
            </w:r>
          </w:p>
        </w:tc>
        <w:tc>
          <w:tcPr>
            <w:tcW w:w="5812" w:type="dxa"/>
          </w:tcPr>
          <w:p w:rsidR="00493B5A" w:rsidRPr="00493B5A" w:rsidRDefault="00493B5A" w:rsidP="00493B5A">
            <w:pPr>
              <w:rPr>
                <w:lang w:val="en-US"/>
              </w:rPr>
            </w:pPr>
            <w:proofErr w:type="spellStart"/>
            <w:r w:rsidRPr="00493B5A">
              <w:rPr>
                <w:lang w:val="en-US"/>
              </w:rPr>
              <w:t>Bevægelse</w:t>
            </w:r>
            <w:proofErr w:type="spellEnd"/>
            <w:r w:rsidRPr="00493B5A">
              <w:rPr>
                <w:lang w:val="en-US"/>
              </w:rPr>
              <w:t xml:space="preserve"> mod </w:t>
            </w:r>
            <w:proofErr w:type="spellStart"/>
            <w:r w:rsidRPr="00493B5A">
              <w:rPr>
                <w:lang w:val="en-US"/>
              </w:rPr>
              <w:t>tyngden</w:t>
            </w:r>
            <w:proofErr w:type="spellEnd"/>
            <w:r w:rsidRPr="00493B5A">
              <w:rPr>
                <w:lang w:val="en-US"/>
              </w:rPr>
              <w:t xml:space="preserve"> </w:t>
            </w:r>
            <w:proofErr w:type="spellStart"/>
            <w:r w:rsidRPr="00493B5A">
              <w:rPr>
                <w:lang w:val="en-US"/>
              </w:rPr>
              <w:t>alene</w:t>
            </w:r>
            <w:proofErr w:type="spellEnd"/>
          </w:p>
        </w:tc>
      </w:tr>
      <w:tr w:rsidR="00493B5A" w:rsidTr="00281544">
        <w:tc>
          <w:tcPr>
            <w:tcW w:w="817" w:type="dxa"/>
          </w:tcPr>
          <w:p w:rsidR="00493B5A" w:rsidRDefault="00493B5A" w:rsidP="00493B5A">
            <w:pPr>
              <w:jc w:val="right"/>
            </w:pPr>
            <w:r>
              <w:t>2</w:t>
            </w:r>
          </w:p>
        </w:tc>
        <w:tc>
          <w:tcPr>
            <w:tcW w:w="5812" w:type="dxa"/>
          </w:tcPr>
          <w:p w:rsidR="00493B5A" w:rsidRPr="00493B5A" w:rsidRDefault="00493B5A" w:rsidP="00493B5A">
            <w:pPr>
              <w:rPr>
                <w:lang w:val="en-US"/>
              </w:rPr>
            </w:pPr>
            <w:proofErr w:type="spellStart"/>
            <w:r w:rsidRPr="00493B5A">
              <w:rPr>
                <w:lang w:val="en-US"/>
              </w:rPr>
              <w:t>Bevægelse</w:t>
            </w:r>
            <w:proofErr w:type="spellEnd"/>
            <w:r w:rsidRPr="00493B5A">
              <w:rPr>
                <w:lang w:val="en-US"/>
              </w:rPr>
              <w:t xml:space="preserve"> med </w:t>
            </w:r>
            <w:proofErr w:type="spellStart"/>
            <w:r w:rsidRPr="00493B5A">
              <w:rPr>
                <w:lang w:val="en-US"/>
              </w:rPr>
              <w:t>tyngden</w:t>
            </w:r>
            <w:proofErr w:type="spellEnd"/>
            <w:r w:rsidRPr="00493B5A">
              <w:rPr>
                <w:lang w:val="en-US"/>
              </w:rPr>
              <w:t xml:space="preserve"> </w:t>
            </w:r>
            <w:proofErr w:type="spellStart"/>
            <w:r w:rsidRPr="00493B5A">
              <w:rPr>
                <w:lang w:val="en-US"/>
              </w:rPr>
              <w:t>elimineret</w:t>
            </w:r>
            <w:proofErr w:type="spellEnd"/>
          </w:p>
        </w:tc>
      </w:tr>
      <w:tr w:rsidR="00493B5A" w:rsidTr="00281544">
        <w:tc>
          <w:tcPr>
            <w:tcW w:w="817" w:type="dxa"/>
          </w:tcPr>
          <w:p w:rsidR="00493B5A" w:rsidRDefault="00493B5A" w:rsidP="00493B5A">
            <w:pPr>
              <w:jc w:val="right"/>
            </w:pPr>
            <w:r>
              <w:t>1</w:t>
            </w:r>
          </w:p>
        </w:tc>
        <w:tc>
          <w:tcPr>
            <w:tcW w:w="5812" w:type="dxa"/>
          </w:tcPr>
          <w:p w:rsidR="00493B5A" w:rsidRPr="00CE67D4" w:rsidRDefault="00493B5A" w:rsidP="00493B5A">
            <w:r w:rsidRPr="00CE67D4">
              <w:t xml:space="preserve">Synlig eller </w:t>
            </w:r>
            <w:proofErr w:type="spellStart"/>
            <w:r w:rsidRPr="00CE67D4">
              <w:t>palpabel</w:t>
            </w:r>
            <w:proofErr w:type="spellEnd"/>
            <w:r w:rsidRPr="00CE67D4">
              <w:t xml:space="preserve"> kontraktion, men ingen bevægelse</w:t>
            </w:r>
          </w:p>
        </w:tc>
      </w:tr>
      <w:tr w:rsidR="00493B5A" w:rsidTr="00281544">
        <w:tc>
          <w:tcPr>
            <w:tcW w:w="817" w:type="dxa"/>
          </w:tcPr>
          <w:p w:rsidR="00493B5A" w:rsidRDefault="00493B5A" w:rsidP="00493B5A">
            <w:pPr>
              <w:jc w:val="right"/>
            </w:pPr>
            <w:r>
              <w:t>0</w:t>
            </w:r>
          </w:p>
        </w:tc>
        <w:tc>
          <w:tcPr>
            <w:tcW w:w="5812" w:type="dxa"/>
          </w:tcPr>
          <w:p w:rsidR="00493B5A" w:rsidRPr="00CE67D4" w:rsidRDefault="00493B5A" w:rsidP="00493B5A">
            <w:proofErr w:type="spellStart"/>
            <w:r w:rsidRPr="00493B5A">
              <w:rPr>
                <w:lang w:val="en-US"/>
              </w:rPr>
              <w:t>Ingen</w:t>
            </w:r>
            <w:proofErr w:type="spellEnd"/>
            <w:r w:rsidRPr="00493B5A">
              <w:rPr>
                <w:lang w:val="en-US"/>
              </w:rPr>
              <w:t xml:space="preserve"> </w:t>
            </w:r>
            <w:proofErr w:type="spellStart"/>
            <w:r w:rsidRPr="00493B5A">
              <w:rPr>
                <w:lang w:val="en-US"/>
              </w:rPr>
              <w:t>kontraktioner</w:t>
            </w:r>
            <w:proofErr w:type="spellEnd"/>
          </w:p>
        </w:tc>
      </w:tr>
    </w:tbl>
    <w:p w:rsidR="00493B5A" w:rsidRPr="00D11E00" w:rsidRDefault="00493B5A" w:rsidP="00493B5A">
      <w:pPr>
        <w:spacing w:line="240" w:lineRule="auto"/>
      </w:pPr>
    </w:p>
    <w:p w:rsidR="00A4043F" w:rsidRPr="007F6AB2" w:rsidRDefault="002320AD" w:rsidP="004326F6">
      <w:r w:rsidRPr="00D11E00">
        <w:t xml:space="preserve">I forhold til validitet er der ikke fundet forskel på målinger med håndholdt dynamometer og manuel muskeltest </w:t>
      </w:r>
      <w:fldSimple w:instr="ADDIN RW.CITE{{401 Bohannon, R.W. 1986; 402 Schwartz, S. 1992; 403 Aitkens, S. 1989}}">
        <w:r w:rsidR="00E24DC4">
          <w:t>(183-185)</w:t>
        </w:r>
      </w:fldSimple>
      <w:r w:rsidRPr="00D11E00">
        <w:rPr>
          <w:i/>
        </w:rPr>
        <w:t xml:space="preserve"> </w:t>
      </w:r>
      <w:r w:rsidR="000E3EE7">
        <w:t>og MMT er vurderet</w:t>
      </w:r>
      <w:r w:rsidRPr="00D11E00">
        <w:t xml:space="preserve"> at have </w:t>
      </w:r>
      <w:proofErr w:type="spellStart"/>
      <w:r w:rsidRPr="00D11E00">
        <w:t>content</w:t>
      </w:r>
      <w:proofErr w:type="spellEnd"/>
      <w:r w:rsidRPr="00D11E00">
        <w:t xml:space="preserve"> </w:t>
      </w:r>
      <w:proofErr w:type="spellStart"/>
      <w:r w:rsidRPr="00D11E00">
        <w:t>validity</w:t>
      </w:r>
      <w:proofErr w:type="spellEnd"/>
      <w:r w:rsidRPr="00D11E00">
        <w:t xml:space="preserve"> </w:t>
      </w:r>
      <w:fldSimple w:instr="ADDIN RW.CITE{{550 Lamb, R.L. 1985}}">
        <w:r w:rsidR="00E24DC4">
          <w:t>(186)</w:t>
        </w:r>
      </w:fldSimple>
      <w:r w:rsidR="00C05294">
        <w:t xml:space="preserve">. </w:t>
      </w:r>
      <w:proofErr w:type="spellStart"/>
      <w:r w:rsidR="00C05294">
        <w:t>Intratester-reliabilitet</w:t>
      </w:r>
      <w:r w:rsidRPr="00D11E00">
        <w:t>er</w:t>
      </w:r>
      <w:proofErr w:type="spellEnd"/>
      <w:r w:rsidRPr="00D11E00">
        <w:t xml:space="preserve"> vurderet bedre end </w:t>
      </w:r>
      <w:proofErr w:type="spellStart"/>
      <w:r w:rsidRPr="00D11E00">
        <w:t>intertester</w:t>
      </w:r>
      <w:r w:rsidR="00C05294">
        <w:t>-</w:t>
      </w:r>
      <w:r w:rsidR="000E3EE7">
        <w:t>reliabilitet</w:t>
      </w:r>
      <w:proofErr w:type="spellEnd"/>
      <w:r w:rsidRPr="00D11E00">
        <w:t xml:space="preserve"> </w:t>
      </w:r>
      <w:fldSimple w:instr="ADDIN RW.CITE{{551 Iddings, D.M. 1961; 552 Florence,J.M. 1984}}">
        <w:r w:rsidR="00E24DC4">
          <w:t>(187,188)</w:t>
        </w:r>
      </w:fldSimple>
      <w:r w:rsidR="000E3EE7">
        <w:t>. MMT er ikke vurderet at være</w:t>
      </w:r>
      <w:r w:rsidRPr="00D11E00">
        <w:t xml:space="preserve"> </w:t>
      </w:r>
      <w:proofErr w:type="gramStart"/>
      <w:r w:rsidRPr="00D11E00">
        <w:t>sensitiv</w:t>
      </w:r>
      <w:proofErr w:type="gramEnd"/>
      <w:r w:rsidRPr="00D11E00">
        <w:t xml:space="preserve"> overfor ændringer i </w:t>
      </w:r>
      <w:r w:rsidRPr="00D11E00">
        <w:lastRenderedPageBreak/>
        <w:t xml:space="preserve">muskelstyrke grad 4 og 5 </w:t>
      </w:r>
      <w:fldSimple w:instr="ADDIN RW.CITE{{402 Schwartz, S. 1992; 403 Aitkens, S. 1989; 554 Beasley, W.C. 1961}}">
        <w:r w:rsidR="00E24DC4">
          <w:t>(184,185,189)</w:t>
        </w:r>
      </w:fldSimple>
      <w:r w:rsidR="008C08BB">
        <w:t xml:space="preserve"> </w:t>
      </w:r>
      <w:r w:rsidR="000E3EE7">
        <w:t>og testen</w:t>
      </w:r>
      <w:r w:rsidRPr="00D11E00">
        <w:t xml:space="preserve"> synes at overestimere styrken i grad 4 og 5 </w:t>
      </w:r>
      <w:fldSimple w:instr="ADDIN RW.CITE{{401 Bohannon, R.W. 1986; 402 Schwartz, S. 1992; 553 Beasley, W.C. 1956; 554 Beasley, W.C. 1961; 555 Hayes, K.W. 1992}}">
        <w:r w:rsidR="00E24DC4">
          <w:t>(183,184,189-191)</w:t>
        </w:r>
      </w:fldSimple>
      <w:r w:rsidRPr="00D11E00">
        <w:t xml:space="preserve">. MMT er </w:t>
      </w:r>
      <w:r w:rsidR="000E3EE7">
        <w:t xml:space="preserve">vurderet </w:t>
      </w:r>
      <w:r w:rsidRPr="00D11E00">
        <w:t xml:space="preserve">mest sensitiv i grad 0 – 3 </w:t>
      </w:r>
      <w:fldSimple w:instr="ADDIN RW.CITE{{556 Bohannon, R.W. 1992}}">
        <w:r w:rsidR="00E24DC4">
          <w:t>(192)</w:t>
        </w:r>
      </w:fldSimple>
      <w:r w:rsidRPr="00D11E00">
        <w:t>.</w:t>
      </w:r>
    </w:p>
    <w:p w:rsidR="00A4043F" w:rsidRPr="00A4043F" w:rsidRDefault="00A4043F" w:rsidP="004326F6">
      <w:pPr>
        <w:sectPr w:rsidR="00A4043F" w:rsidRPr="00A4043F" w:rsidSect="004B5480">
          <w:headerReference w:type="even" r:id="rId23"/>
          <w:headerReference w:type="default" r:id="rId24"/>
          <w:footerReference w:type="even" r:id="rId25"/>
          <w:pgSz w:w="11906" w:h="16838"/>
          <w:pgMar w:top="1701" w:right="1134" w:bottom="1701" w:left="1134" w:header="708" w:footer="708" w:gutter="0"/>
          <w:cols w:space="708"/>
          <w:docGrid w:linePitch="360"/>
        </w:sectPr>
      </w:pPr>
      <w:r w:rsidRPr="00A4043F">
        <w:t>I nedenstående to skemaer er samtlige test vurderet i forhold til præsenterede kvalitetskriterier. Se tabel 3 og 4</w:t>
      </w:r>
      <w:r w:rsidR="00C05294">
        <w:t>.</w:t>
      </w:r>
    </w:p>
    <w:p w:rsidR="00526740" w:rsidRDefault="00563B5B" w:rsidP="00563B5B">
      <w:pPr>
        <w:rPr>
          <w:sz w:val="18"/>
          <w:szCs w:val="18"/>
        </w:rPr>
      </w:pPr>
      <w:r>
        <w:rPr>
          <w:noProof/>
          <w:sz w:val="18"/>
          <w:szCs w:val="18"/>
          <w:lang w:eastAsia="da-DK"/>
        </w:rPr>
        <w:lastRenderedPageBreak/>
        <w:drawing>
          <wp:anchor distT="0" distB="0" distL="114300" distR="114300" simplePos="0" relativeHeight="251708416" behindDoc="0" locked="0" layoutInCell="1" allowOverlap="1">
            <wp:simplePos x="0" y="0"/>
            <wp:positionH relativeFrom="column">
              <wp:posOffset>-1429385</wp:posOffset>
            </wp:positionH>
            <wp:positionV relativeFrom="paragraph">
              <wp:posOffset>1673225</wp:posOffset>
            </wp:positionV>
            <wp:extent cx="8747760" cy="4784725"/>
            <wp:effectExtent l="0" t="1962150" r="0" b="1958975"/>
            <wp:wrapSquare wrapText="bothSides"/>
            <wp:docPr id="3"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rot="16200000">
                      <a:off x="0" y="0"/>
                      <a:ext cx="8747760" cy="4784725"/>
                    </a:xfrm>
                    <a:prstGeom prst="rect">
                      <a:avLst/>
                    </a:prstGeom>
                    <a:noFill/>
                    <a:ln w="9525">
                      <a:noFill/>
                      <a:miter lim="800000"/>
                      <a:headEnd/>
                      <a:tailEnd/>
                    </a:ln>
                  </pic:spPr>
                </pic:pic>
              </a:graphicData>
            </a:graphic>
          </wp:anchor>
        </w:drawing>
      </w:r>
      <w:r>
        <w:rPr>
          <w:sz w:val="18"/>
          <w:szCs w:val="18"/>
        </w:rPr>
        <w:t xml:space="preserve"> </w:t>
      </w:r>
    </w:p>
    <w:p w:rsidR="00736C59" w:rsidRDefault="00563B5B" w:rsidP="004326F6">
      <w:pPr>
        <w:rPr>
          <w:sz w:val="18"/>
          <w:szCs w:val="18"/>
        </w:rPr>
      </w:pPr>
      <w:r>
        <w:rPr>
          <w:noProof/>
          <w:sz w:val="18"/>
          <w:szCs w:val="18"/>
          <w:lang w:eastAsia="da-DK"/>
        </w:rPr>
        <w:lastRenderedPageBreak/>
        <w:drawing>
          <wp:anchor distT="0" distB="0" distL="114300" distR="114300" simplePos="0" relativeHeight="251709440" behindDoc="0" locked="0" layoutInCell="1" allowOverlap="1">
            <wp:simplePos x="0" y="0"/>
            <wp:positionH relativeFrom="column">
              <wp:posOffset>-313055</wp:posOffset>
            </wp:positionH>
            <wp:positionV relativeFrom="paragraph">
              <wp:posOffset>1417320</wp:posOffset>
            </wp:positionV>
            <wp:extent cx="7286625" cy="4641850"/>
            <wp:effectExtent l="0" t="1314450" r="0" b="1320800"/>
            <wp:wrapSquare wrapText="bothSides"/>
            <wp:docPr id="16"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r="11047"/>
                    <a:stretch>
                      <a:fillRect/>
                    </a:stretch>
                  </pic:blipFill>
                  <pic:spPr bwMode="auto">
                    <a:xfrm rot="5400000">
                      <a:off x="0" y="0"/>
                      <a:ext cx="7286625" cy="4641850"/>
                    </a:xfrm>
                    <a:prstGeom prst="rect">
                      <a:avLst/>
                    </a:prstGeom>
                    <a:noFill/>
                    <a:ln w="9525">
                      <a:noFill/>
                      <a:miter lim="800000"/>
                      <a:headEnd/>
                      <a:tailEnd/>
                    </a:ln>
                  </pic:spPr>
                </pic:pic>
              </a:graphicData>
            </a:graphic>
          </wp:anchor>
        </w:drawing>
      </w:r>
    </w:p>
    <w:p w:rsidR="00AC4F67" w:rsidRPr="00D11E00" w:rsidRDefault="00AC4F67" w:rsidP="00AC4F67">
      <w:pPr>
        <w:pStyle w:val="Overskrift2"/>
        <w:rPr>
          <w:rFonts w:asciiTheme="minorHAnsi" w:hAnsiTheme="minorHAnsi"/>
        </w:rPr>
      </w:pPr>
      <w:bookmarkStart w:id="36" w:name="_Toc294616231"/>
      <w:r w:rsidRPr="00D11E00">
        <w:rPr>
          <w:rFonts w:asciiTheme="minorHAnsi" w:hAnsiTheme="minorHAnsi"/>
        </w:rPr>
        <w:lastRenderedPageBreak/>
        <w:t xml:space="preserve">3.3 </w:t>
      </w:r>
      <w:r w:rsidR="00370CC0" w:rsidRPr="00D11E00">
        <w:rPr>
          <w:rFonts w:asciiTheme="minorHAnsi" w:hAnsiTheme="minorHAnsi"/>
        </w:rPr>
        <w:t>Udvalgte test</w:t>
      </w:r>
      <w:bookmarkEnd w:id="36"/>
    </w:p>
    <w:p w:rsidR="00FD1FD7" w:rsidRPr="00D11E00" w:rsidRDefault="00AC4F67" w:rsidP="00D327BC">
      <w:pPr>
        <w:pStyle w:val="Overskrift4"/>
        <w:rPr>
          <w:rFonts w:asciiTheme="minorHAnsi" w:hAnsiTheme="minorHAnsi"/>
        </w:rPr>
      </w:pPr>
      <w:r w:rsidRPr="00D11E00">
        <w:rPr>
          <w:rFonts w:asciiTheme="minorHAnsi" w:hAnsiTheme="minorHAnsi"/>
        </w:rPr>
        <w:t>3.3</w:t>
      </w:r>
      <w:r w:rsidR="00161270" w:rsidRPr="00D11E00">
        <w:rPr>
          <w:rFonts w:asciiTheme="minorHAnsi" w:hAnsiTheme="minorHAnsi"/>
        </w:rPr>
        <w:t>.2</w:t>
      </w:r>
      <w:r w:rsidR="00FF1838" w:rsidRPr="00D11E00">
        <w:rPr>
          <w:rFonts w:asciiTheme="minorHAnsi" w:hAnsiTheme="minorHAnsi"/>
        </w:rPr>
        <w:t xml:space="preserve"> </w:t>
      </w:r>
      <w:r w:rsidR="00161270" w:rsidRPr="00D11E00">
        <w:rPr>
          <w:rFonts w:asciiTheme="minorHAnsi" w:hAnsiTheme="minorHAnsi"/>
        </w:rPr>
        <w:t>Klinisk</w:t>
      </w:r>
      <w:r w:rsidR="0048684C" w:rsidRPr="00D11E00">
        <w:rPr>
          <w:rFonts w:asciiTheme="minorHAnsi" w:hAnsiTheme="minorHAnsi"/>
        </w:rPr>
        <w:t xml:space="preserve"> vurdering af</w:t>
      </w:r>
      <w:r w:rsidR="00161270" w:rsidRPr="00D11E00">
        <w:rPr>
          <w:rFonts w:asciiTheme="minorHAnsi" w:hAnsiTheme="minorHAnsi"/>
        </w:rPr>
        <w:t xml:space="preserve"> gangfunktion</w:t>
      </w:r>
      <w:r w:rsidR="0048684C" w:rsidRPr="00D11E00">
        <w:rPr>
          <w:rFonts w:asciiTheme="minorHAnsi" w:hAnsiTheme="minorHAnsi"/>
        </w:rPr>
        <w:t>en</w:t>
      </w:r>
    </w:p>
    <w:p w:rsidR="0048684C" w:rsidRPr="00D11E00" w:rsidRDefault="0048684C" w:rsidP="0048684C">
      <w:r w:rsidRPr="00D11E00">
        <w:t>I følgende afsnit præsenteres og argumenteres for et klinisk testbatteri med det formål at kunne vurdere behandlingseffekten af gangtræning understøttet af elektriske stimuleringer overfor konventionel gangtræning.</w:t>
      </w:r>
    </w:p>
    <w:p w:rsidR="002D2D29" w:rsidRDefault="002D2D29" w:rsidP="0048684C">
      <w:pPr>
        <w:pStyle w:val="Overskrift4"/>
        <w:rPr>
          <w:rFonts w:asciiTheme="minorHAnsi" w:hAnsiTheme="minorHAnsi"/>
        </w:rPr>
      </w:pPr>
    </w:p>
    <w:p w:rsidR="0048684C" w:rsidRPr="00D11E00" w:rsidRDefault="0048684C" w:rsidP="0048684C">
      <w:pPr>
        <w:pStyle w:val="Overskrift4"/>
        <w:rPr>
          <w:rFonts w:asciiTheme="minorHAnsi" w:hAnsiTheme="minorHAnsi"/>
        </w:rPr>
      </w:pPr>
      <w:r w:rsidRPr="00D11E00">
        <w:rPr>
          <w:rFonts w:asciiTheme="minorHAnsi" w:hAnsiTheme="minorHAnsi"/>
        </w:rPr>
        <w:t>3.3.2.1 Gangtest</w:t>
      </w:r>
    </w:p>
    <w:p w:rsidR="00FD1FD7" w:rsidRPr="00D11E00" w:rsidRDefault="00FD1FD7" w:rsidP="004326F6">
      <w:r w:rsidRPr="00D11E00">
        <w:t>En række forskere har for</w:t>
      </w:r>
      <w:r w:rsidR="00FA313F" w:rsidRPr="00D11E00">
        <w:t>e</w:t>
      </w:r>
      <w:r w:rsidRPr="00D11E00">
        <w:t xml:space="preserve">slået, at </w:t>
      </w:r>
      <w:r w:rsidR="009F7BB6">
        <w:t xml:space="preserve">måling af </w:t>
      </w:r>
      <w:r w:rsidRPr="00D11E00">
        <w:t>hastighed alene anvendes som et mål for funktionel gang</w:t>
      </w:r>
      <w:r w:rsidR="00370312" w:rsidRPr="00D11E00">
        <w:t>,</w:t>
      </w:r>
      <w:r w:rsidRPr="00D11E00">
        <w:t xml:space="preserve"> idet det er simpelt, let og virker til at </w:t>
      </w:r>
      <w:r w:rsidR="009F7BB6">
        <w:t xml:space="preserve">give et sammensat billede af </w:t>
      </w:r>
      <w:r w:rsidRPr="00D11E00">
        <w:t>hastighed og distanc</w:t>
      </w:r>
      <w:r w:rsidR="000902B1" w:rsidRPr="00D11E00">
        <w:t xml:space="preserve">e </w:t>
      </w:r>
      <w:fldSimple w:instr="ADDIN RW.CITE{{405 Brandstater, M. 1983; 406 Murray, M. 1970; 407 Richards, C.L. 1995}}">
        <w:r w:rsidR="00E24DC4">
          <w:t>(193-195)</w:t>
        </w:r>
      </w:fldSimple>
      <w:r w:rsidRPr="00D11E00">
        <w:t xml:space="preserve">. Af denne grund vælges </w:t>
      </w:r>
      <w:r w:rsidRPr="00D11E00">
        <w:rPr>
          <w:i/>
        </w:rPr>
        <w:t>10 m gangtest</w:t>
      </w:r>
      <w:r w:rsidRPr="00D11E00">
        <w:t xml:space="preserve"> at indgå i testbatteriet</w:t>
      </w:r>
      <w:r w:rsidR="00C05294">
        <w:t xml:space="preserve">. Desuden er </w:t>
      </w:r>
      <w:r w:rsidRPr="00D11E00">
        <w:t xml:space="preserve">den er oversat til dansk, er vurderet valid og </w:t>
      </w:r>
      <w:proofErr w:type="spellStart"/>
      <w:r w:rsidRPr="00D11E00">
        <w:t>reliabel</w:t>
      </w:r>
      <w:proofErr w:type="spellEnd"/>
      <w:r w:rsidRPr="00D11E00">
        <w:t xml:space="preserve"> og kan udføres på kort tid med et minimalt ressourceforbrug. </w:t>
      </w:r>
    </w:p>
    <w:p w:rsidR="00FD1FD7" w:rsidRPr="00D11E00" w:rsidRDefault="00FD1FD7" w:rsidP="00C05294">
      <w:r w:rsidRPr="00D11E00">
        <w:t xml:space="preserve">For at få et mere nuanceret billede af patientens gangfunktion i forhold til eksempelvis behov for støtte vælges </w:t>
      </w:r>
      <w:r w:rsidR="00962532" w:rsidRPr="00D11E00">
        <w:rPr>
          <w:i/>
        </w:rPr>
        <w:t xml:space="preserve">FAC, MAS, og </w:t>
      </w:r>
      <w:proofErr w:type="spellStart"/>
      <w:r w:rsidR="00962532" w:rsidRPr="00D11E00">
        <w:rPr>
          <w:i/>
        </w:rPr>
        <w:t>Barthel</w:t>
      </w:r>
      <w:proofErr w:type="spellEnd"/>
      <w:r w:rsidR="00962532" w:rsidRPr="00D11E00">
        <w:rPr>
          <w:i/>
        </w:rPr>
        <w:t xml:space="preserve"> </w:t>
      </w:r>
      <w:r w:rsidRPr="00D11E00">
        <w:rPr>
          <w:i/>
        </w:rPr>
        <w:t>100</w:t>
      </w:r>
      <w:r w:rsidR="005D54E5" w:rsidRPr="00D11E00">
        <w:t xml:space="preserve"> at indgå i testbatteriet</w:t>
      </w:r>
      <w:r w:rsidRPr="00D11E00">
        <w:t>. Testene er udvalgt</w:t>
      </w:r>
      <w:r w:rsidR="00DD0A1B">
        <w:t>,</w:t>
      </w:r>
      <w:r w:rsidRPr="00D11E00">
        <w:t xml:space="preserve"> idet de alle er diagnosespecifikke i forhold til patienter med apopleksi. De inkluderer desuden alle vurdering af patientens gangfunktion, kræver kun kort instruktion ind</w:t>
      </w:r>
      <w:r w:rsidR="00962532" w:rsidRPr="00D11E00">
        <w:t>en anvendelse og er, fraset FAC</w:t>
      </w:r>
      <w:r w:rsidRPr="00D11E00">
        <w:t xml:space="preserve">, oversat til dansk. Derudover har de alle en acceptabel </w:t>
      </w:r>
      <w:proofErr w:type="spellStart"/>
      <w:r w:rsidR="000070A8">
        <w:t>intertester-reliabilitet</w:t>
      </w:r>
      <w:proofErr w:type="spellEnd"/>
      <w:r w:rsidRPr="00D11E00">
        <w:t xml:space="preserve"> og validitet i forhold til at teste funktionsniveau hos patienter med apopleksi</w:t>
      </w:r>
      <w:r w:rsidR="00962532" w:rsidRPr="00D11E00">
        <w:t xml:space="preserve"> </w:t>
      </w:r>
      <w:fldSimple w:instr="ADDIN RW.CITE{{319 Viosca, E. 2005; 323 Malouin, F. 1994; 326 Poole, J. L. 1988; 317 Hocking, C. 1999; 316 Kücükdevici, A. A. 2000; 315 Shah, S. 1989; 318 Tennant, A. 1996}}">
        <w:r w:rsidR="00E24DC4">
          <w:t>(150,154,155,161,163-165)</w:t>
        </w:r>
      </w:fldSimple>
      <w:r w:rsidR="00962532" w:rsidRPr="00D11E00">
        <w:t>.</w:t>
      </w:r>
    </w:p>
    <w:p w:rsidR="00FD1FD7" w:rsidRPr="00D11E00" w:rsidRDefault="00FD1FD7" w:rsidP="004326F6">
      <w:pPr>
        <w:rPr>
          <w:rFonts w:eastAsia="Times New Roman" w:cs="Arial"/>
          <w:color w:val="141414"/>
          <w:lang w:eastAsia="da-DK"/>
        </w:rPr>
      </w:pPr>
      <w:r w:rsidRPr="00D11E00">
        <w:rPr>
          <w:i/>
        </w:rPr>
        <w:t>6 minutters gangtest</w:t>
      </w:r>
      <w:r w:rsidRPr="00D11E00">
        <w:t xml:space="preserve"> fravælges</w:t>
      </w:r>
      <w:r w:rsidR="00DD0A1B">
        <w:t>,</w:t>
      </w:r>
      <w:r w:rsidRPr="00D11E00">
        <w:t xml:space="preserve"> idet denne test primært er et udtryk for en patients udholdenhed</w:t>
      </w:r>
      <w:r w:rsidR="009617C7" w:rsidRPr="00D11E00">
        <w:t>,</w:t>
      </w:r>
      <w:r w:rsidRPr="00D11E00">
        <w:t xml:space="preserve"> hvilket falder udenfor dette studies fokus. </w:t>
      </w:r>
      <w:r w:rsidRPr="00D11E00">
        <w:rPr>
          <w:rFonts w:eastAsia="Times New Roman" w:cs="Arial"/>
          <w:color w:val="141414"/>
          <w:lang w:eastAsia="da-DK"/>
        </w:rPr>
        <w:t>FIM™ fravælges</w:t>
      </w:r>
      <w:r w:rsidR="009617C7" w:rsidRPr="00D11E00">
        <w:rPr>
          <w:rFonts w:eastAsia="Times New Roman" w:cs="Arial"/>
          <w:color w:val="141414"/>
          <w:lang w:eastAsia="da-DK"/>
        </w:rPr>
        <w:t>,</w:t>
      </w:r>
      <w:r w:rsidRPr="00D11E00">
        <w:rPr>
          <w:rFonts w:eastAsia="Times New Roman" w:cs="Arial"/>
          <w:color w:val="141414"/>
          <w:lang w:eastAsia="da-DK"/>
        </w:rPr>
        <w:t xml:space="preserve"> på trods af at den giver et mere nuanceret billede af patientens gangfunktion end </w:t>
      </w:r>
      <w:r w:rsidRPr="00D11E00">
        <w:t xml:space="preserve">MAS, FAC og </w:t>
      </w:r>
      <w:proofErr w:type="spellStart"/>
      <w:r w:rsidRPr="00D11E00">
        <w:t>Barthel</w:t>
      </w:r>
      <w:proofErr w:type="spellEnd"/>
      <w:r w:rsidRPr="00D11E00">
        <w:t xml:space="preserve"> 100,</w:t>
      </w:r>
      <w:r w:rsidRPr="00D11E00">
        <w:rPr>
          <w:rFonts w:eastAsia="Times New Roman" w:cs="Arial"/>
          <w:color w:val="141414"/>
          <w:lang w:eastAsia="da-DK"/>
        </w:rPr>
        <w:t xml:space="preserve"> idet det kræver licens at anvende testen.</w:t>
      </w:r>
    </w:p>
    <w:p w:rsidR="00C609E1" w:rsidRPr="00D11E00" w:rsidRDefault="00C609E1" w:rsidP="004326F6">
      <w:proofErr w:type="spellStart"/>
      <w:r w:rsidRPr="00D11E00">
        <w:rPr>
          <w:i/>
        </w:rPr>
        <w:t>Timed</w:t>
      </w:r>
      <w:proofErr w:type="spellEnd"/>
      <w:r w:rsidRPr="00D11E00">
        <w:rPr>
          <w:i/>
        </w:rPr>
        <w:t xml:space="preserve"> Up and Go</w:t>
      </w:r>
      <w:r w:rsidRPr="00D11E00">
        <w:t xml:space="preserve"> fravælges også, da valid</w:t>
      </w:r>
      <w:r w:rsidR="009617C7" w:rsidRPr="00D11E00">
        <w:t xml:space="preserve">iteten til apopleksipatienter i </w:t>
      </w:r>
      <w:r w:rsidRPr="00D11E00">
        <w:t xml:space="preserve">den akutte fase er fundet at være begrænset. </w:t>
      </w:r>
      <w:r w:rsidRPr="00D11E00">
        <w:rPr>
          <w:rFonts w:eastAsia="Times New Roman" w:cs="Arial"/>
          <w:color w:val="141414"/>
          <w:lang w:eastAsia="da-DK"/>
        </w:rPr>
        <w:br/>
      </w:r>
    </w:p>
    <w:p w:rsidR="00FD1FD7" w:rsidRPr="00D11E00" w:rsidRDefault="00126CA5" w:rsidP="00D327BC">
      <w:pPr>
        <w:pStyle w:val="Overskrift4"/>
        <w:rPr>
          <w:rFonts w:asciiTheme="minorHAnsi" w:hAnsiTheme="minorHAnsi"/>
        </w:rPr>
      </w:pPr>
      <w:r w:rsidRPr="00D11E00">
        <w:rPr>
          <w:rFonts w:asciiTheme="minorHAnsi" w:hAnsiTheme="minorHAnsi"/>
        </w:rPr>
        <w:t>3.3.</w:t>
      </w:r>
      <w:r w:rsidR="0031413C" w:rsidRPr="00D11E00">
        <w:rPr>
          <w:rFonts w:asciiTheme="minorHAnsi" w:hAnsiTheme="minorHAnsi"/>
        </w:rPr>
        <w:t>2</w:t>
      </w:r>
      <w:r w:rsidR="00161270" w:rsidRPr="00D11E00">
        <w:rPr>
          <w:rFonts w:asciiTheme="minorHAnsi" w:hAnsiTheme="minorHAnsi"/>
        </w:rPr>
        <w:t>.</w:t>
      </w:r>
      <w:r w:rsidR="0031413C" w:rsidRPr="00D11E00">
        <w:rPr>
          <w:rFonts w:asciiTheme="minorHAnsi" w:hAnsiTheme="minorHAnsi"/>
        </w:rPr>
        <w:t>2</w:t>
      </w:r>
      <w:r w:rsidR="00FF1838" w:rsidRPr="00D11E00">
        <w:rPr>
          <w:rFonts w:asciiTheme="minorHAnsi" w:hAnsiTheme="minorHAnsi"/>
        </w:rPr>
        <w:t xml:space="preserve"> </w:t>
      </w:r>
      <w:r w:rsidR="00FD1FD7" w:rsidRPr="00D11E00">
        <w:rPr>
          <w:rFonts w:asciiTheme="minorHAnsi" w:hAnsiTheme="minorHAnsi"/>
        </w:rPr>
        <w:t>Test af balance</w:t>
      </w:r>
    </w:p>
    <w:p w:rsidR="00FD1FD7" w:rsidRPr="00D11E00" w:rsidRDefault="00FD1FD7" w:rsidP="004326F6">
      <w:pPr>
        <w:rPr>
          <w:rFonts w:cs="StoneSans-Semibold"/>
          <w:bCs/>
        </w:rPr>
      </w:pPr>
      <w:r w:rsidRPr="00D11E00">
        <w:rPr>
          <w:i/>
        </w:rPr>
        <w:t>Bergs Balancetest</w:t>
      </w:r>
      <w:r w:rsidR="00153F26" w:rsidRPr="00D11E00">
        <w:t xml:space="preserve"> vælges inddraget</w:t>
      </w:r>
      <w:r w:rsidRPr="00D11E00">
        <w:t xml:space="preserve"> i testbatteriet</w:t>
      </w:r>
      <w:r w:rsidR="00153F26" w:rsidRPr="00D11E00">
        <w:t>,</w:t>
      </w:r>
      <w:r w:rsidRPr="00D11E00">
        <w:t xml:space="preserve"> da testen er fundet at være den </w:t>
      </w:r>
      <w:r w:rsidRPr="00D11E00">
        <w:rPr>
          <w:rFonts w:cs="StoneSans-Semibold"/>
          <w:bCs/>
        </w:rPr>
        <w:t xml:space="preserve">mest almindeligt anvendte test i forbindelse med rehabilitering af patienter med apopleksi </w:t>
      </w:r>
      <w:r w:rsidR="005A2807">
        <w:rPr>
          <w:rFonts w:cs="StoneSans-Semibold"/>
          <w:bCs/>
        </w:rPr>
        <w:fldChar w:fldCharType="begin"/>
      </w:r>
      <w:r w:rsidR="001F2817">
        <w:rPr>
          <w:rFonts w:cs="StoneSans-Semibold"/>
          <w:bCs/>
        </w:rPr>
        <w:instrText>ADDIN RW.CITE{{392 Blum, L. 2008}}</w:instrText>
      </w:r>
      <w:r w:rsidR="005A2807">
        <w:rPr>
          <w:rFonts w:cs="StoneSans-Semibold"/>
          <w:bCs/>
        </w:rPr>
        <w:fldChar w:fldCharType="separate"/>
      </w:r>
      <w:r w:rsidR="00E24DC4">
        <w:rPr>
          <w:rFonts w:cs="StoneSans-Semibold"/>
          <w:bCs/>
        </w:rPr>
        <w:t>(175)</w:t>
      </w:r>
      <w:r w:rsidR="005A2807">
        <w:rPr>
          <w:rFonts w:cs="StoneSans-Semibold"/>
          <w:bCs/>
        </w:rPr>
        <w:fldChar w:fldCharType="end"/>
      </w:r>
      <w:r w:rsidR="00AB041F" w:rsidRPr="00D11E00">
        <w:rPr>
          <w:rFonts w:cs="StoneSans-Semibold"/>
          <w:bCs/>
        </w:rPr>
        <w:t xml:space="preserve">. Testen er </w:t>
      </w:r>
      <w:r w:rsidRPr="00D11E00">
        <w:rPr>
          <w:rFonts w:cs="StoneSans-Semibold"/>
          <w:bCs/>
        </w:rPr>
        <w:t xml:space="preserve">desuden fundet </w:t>
      </w:r>
      <w:proofErr w:type="spellStart"/>
      <w:r w:rsidRPr="00D11E00">
        <w:rPr>
          <w:rFonts w:cs="StoneSans-Semibold"/>
          <w:bCs/>
        </w:rPr>
        <w:t>intertesterreliabel</w:t>
      </w:r>
      <w:proofErr w:type="spellEnd"/>
      <w:r w:rsidRPr="00D11E00">
        <w:rPr>
          <w:rFonts w:cs="StoneSans-Semibold"/>
          <w:bCs/>
        </w:rPr>
        <w:t xml:space="preserve"> og der er fundet høj korrelation i forhold til</w:t>
      </w:r>
      <w:r w:rsidR="00AB041F" w:rsidRPr="00D11E00">
        <w:rPr>
          <w:rFonts w:cs="StoneSans-Semibold"/>
          <w:bCs/>
        </w:rPr>
        <w:t xml:space="preserve"> andre valide balancetest </w:t>
      </w:r>
      <w:r w:rsidR="005A2807">
        <w:rPr>
          <w:rFonts w:cs="StoneSans-Semibold"/>
          <w:bCs/>
        </w:rPr>
        <w:fldChar w:fldCharType="begin"/>
      </w:r>
      <w:r w:rsidR="001F2817">
        <w:rPr>
          <w:rFonts w:cs="StoneSans-Semibold"/>
          <w:bCs/>
        </w:rPr>
        <w:instrText>ADDIN RW.CITE{{392 Blum, L. 2008}}</w:instrText>
      </w:r>
      <w:r w:rsidR="005A2807">
        <w:rPr>
          <w:rFonts w:cs="StoneSans-Semibold"/>
          <w:bCs/>
        </w:rPr>
        <w:fldChar w:fldCharType="separate"/>
      </w:r>
      <w:r w:rsidR="00E24DC4">
        <w:rPr>
          <w:rFonts w:cs="StoneSans-Semibold"/>
          <w:bCs/>
        </w:rPr>
        <w:t>(175)</w:t>
      </w:r>
      <w:r w:rsidR="005A2807">
        <w:rPr>
          <w:rFonts w:cs="StoneSans-Semibold"/>
          <w:bCs/>
        </w:rPr>
        <w:fldChar w:fldCharType="end"/>
      </w:r>
      <w:r w:rsidRPr="00D11E00">
        <w:rPr>
          <w:rFonts w:cs="StoneSans-Semibold"/>
          <w:bCs/>
        </w:rPr>
        <w:t>. Derudover er testen oversat til dansk og kan udføres på relativ kort tid.</w:t>
      </w:r>
    </w:p>
    <w:p w:rsidR="00FD1FD7" w:rsidRPr="00D11E00" w:rsidRDefault="00FD1FD7" w:rsidP="004326F6">
      <w:proofErr w:type="spellStart"/>
      <w:r w:rsidRPr="00D11E00">
        <w:rPr>
          <w:i/>
        </w:rPr>
        <w:t>Functional</w:t>
      </w:r>
      <w:proofErr w:type="spellEnd"/>
      <w:r w:rsidRPr="00D11E00">
        <w:rPr>
          <w:i/>
        </w:rPr>
        <w:t xml:space="preserve"> </w:t>
      </w:r>
      <w:proofErr w:type="spellStart"/>
      <w:r w:rsidRPr="00D11E00">
        <w:rPr>
          <w:i/>
        </w:rPr>
        <w:t>Reach</w:t>
      </w:r>
      <w:proofErr w:type="spellEnd"/>
      <w:r w:rsidRPr="00D11E00">
        <w:rPr>
          <w:i/>
        </w:rPr>
        <w:t xml:space="preserve"> test</w:t>
      </w:r>
      <w:r w:rsidRPr="00D11E00">
        <w:t xml:space="preserve"> fravælges</w:t>
      </w:r>
      <w:r w:rsidR="00FF2129">
        <w:t>,</w:t>
      </w:r>
      <w:r w:rsidRPr="00D11E00">
        <w:t xml:space="preserve"> da en variant </w:t>
      </w:r>
      <w:r w:rsidR="009617C7" w:rsidRPr="00D11E00">
        <w:t xml:space="preserve">heraf </w:t>
      </w:r>
      <w:r w:rsidRPr="00D11E00">
        <w:t>er indeholdt i Bergs balancetest.</w:t>
      </w:r>
    </w:p>
    <w:p w:rsidR="00FD1FD7" w:rsidRPr="00D11E00" w:rsidRDefault="00FD1FD7" w:rsidP="004326F6"/>
    <w:p w:rsidR="00FD1FD7" w:rsidRPr="00D11E00" w:rsidRDefault="00126CA5" w:rsidP="00D327BC">
      <w:pPr>
        <w:pStyle w:val="Overskrift4"/>
        <w:rPr>
          <w:rFonts w:asciiTheme="minorHAnsi" w:hAnsiTheme="minorHAnsi"/>
        </w:rPr>
      </w:pPr>
      <w:r w:rsidRPr="00D11E00">
        <w:rPr>
          <w:rFonts w:asciiTheme="minorHAnsi" w:hAnsiTheme="minorHAnsi"/>
        </w:rPr>
        <w:t>3.3.</w:t>
      </w:r>
      <w:r w:rsidR="001E4AD6" w:rsidRPr="00D11E00">
        <w:rPr>
          <w:rFonts w:asciiTheme="minorHAnsi" w:hAnsiTheme="minorHAnsi"/>
        </w:rPr>
        <w:t>2</w:t>
      </w:r>
      <w:r w:rsidR="00FF1838" w:rsidRPr="00D11E00">
        <w:rPr>
          <w:rFonts w:asciiTheme="minorHAnsi" w:hAnsiTheme="minorHAnsi"/>
        </w:rPr>
        <w:t xml:space="preserve">.3 </w:t>
      </w:r>
      <w:r w:rsidR="00FD1FD7" w:rsidRPr="00D11E00">
        <w:rPr>
          <w:rFonts w:asciiTheme="minorHAnsi" w:hAnsiTheme="minorHAnsi"/>
        </w:rPr>
        <w:t xml:space="preserve">Test af </w:t>
      </w:r>
      <w:proofErr w:type="spellStart"/>
      <w:r w:rsidR="004C1A13" w:rsidRPr="00D11E00">
        <w:rPr>
          <w:rFonts w:asciiTheme="minorHAnsi" w:hAnsiTheme="minorHAnsi"/>
        </w:rPr>
        <w:t>proprioception</w:t>
      </w:r>
      <w:proofErr w:type="spellEnd"/>
    </w:p>
    <w:p w:rsidR="00FD1FD7" w:rsidRPr="00D11E00" w:rsidRDefault="004B1FCC" w:rsidP="004326F6">
      <w:r>
        <w:t>De</w:t>
      </w:r>
      <w:r w:rsidR="00B269A1">
        <w:t>t kliniske redskab</w:t>
      </w:r>
      <w:r w:rsidR="00FD1FD7" w:rsidRPr="00D11E00">
        <w:t xml:space="preserve"> der </w:t>
      </w:r>
      <w:r w:rsidR="00B269A1">
        <w:t>er fundet beskrevet til at kunne</w:t>
      </w:r>
      <w:r>
        <w:t xml:space="preserve"> vurdere stillingssansen</w:t>
      </w:r>
      <w:r w:rsidR="00081FB7">
        <w:t xml:space="preserve"> (test a</w:t>
      </w:r>
      <w:r w:rsidR="00B269A1">
        <w:t>f stillingssans</w:t>
      </w:r>
      <w:r w:rsidR="00081FB7">
        <w:t>)</w:t>
      </w:r>
      <w:r>
        <w:t xml:space="preserve"> vurderes ikke at være tilstrækkeligt</w:t>
      </w:r>
      <w:r w:rsidR="00FD1FD7" w:rsidRPr="00D11E00">
        <w:t xml:space="preserve"> </w:t>
      </w:r>
      <w:proofErr w:type="spellStart"/>
      <w:r w:rsidR="00B269A1">
        <w:t>velbeskrevent</w:t>
      </w:r>
      <w:proofErr w:type="spellEnd"/>
      <w:r w:rsidR="00FD1FD7" w:rsidRPr="00D11E00">
        <w:t xml:space="preserve">, mangler dokumentation i forhold til validitet og reliabilitet og beror </w:t>
      </w:r>
      <w:r w:rsidR="00B95A1E">
        <w:t xml:space="preserve">alene </w:t>
      </w:r>
      <w:r w:rsidR="00FD1FD7" w:rsidRPr="00D11E00">
        <w:t>på kvalitative vurderinger fra klinikerens side. Derfor inddrages en del af Fugl-Meyer testen som ef</w:t>
      </w:r>
      <w:r w:rsidR="009B7A3F" w:rsidRPr="00D11E00">
        <w:t xml:space="preserve">fektvurdering af </w:t>
      </w:r>
      <w:proofErr w:type="spellStart"/>
      <w:r w:rsidR="009B7A3F" w:rsidRPr="00D11E00">
        <w:t>stillingssans</w:t>
      </w:r>
      <w:r w:rsidR="00FD1FD7" w:rsidRPr="00D11E00">
        <w:t>/proprioception</w:t>
      </w:r>
      <w:proofErr w:type="spellEnd"/>
      <w:r w:rsidR="00FD1FD7" w:rsidRPr="00D11E00">
        <w:t xml:space="preserve">. Begrundelsen herfor er, at test af </w:t>
      </w:r>
      <w:proofErr w:type="spellStart"/>
      <w:r w:rsidR="00FD1FD7" w:rsidRPr="00D11E00">
        <w:lastRenderedPageBreak/>
        <w:t>proprioception</w:t>
      </w:r>
      <w:proofErr w:type="spellEnd"/>
      <w:r w:rsidR="00FD1FD7" w:rsidRPr="00D11E00">
        <w:t xml:space="preserve"> via </w:t>
      </w:r>
      <w:r w:rsidR="00FD1FD7" w:rsidRPr="00D11E00">
        <w:rPr>
          <w:i/>
        </w:rPr>
        <w:t xml:space="preserve">Fugl-Meyer </w:t>
      </w:r>
      <w:proofErr w:type="spellStart"/>
      <w:r w:rsidR="00FD1FD7" w:rsidRPr="00D11E00">
        <w:rPr>
          <w:i/>
        </w:rPr>
        <w:t>Assessment</w:t>
      </w:r>
      <w:proofErr w:type="spellEnd"/>
      <w:r w:rsidR="009617C7" w:rsidRPr="00D11E00">
        <w:t xml:space="preserve"> er kvantificerbar, a</w:t>
      </w:r>
      <w:r w:rsidR="00FD1FD7" w:rsidRPr="00D11E00">
        <w:t xml:space="preserve">t testen er diagnosespecifik og er fundet såvel </w:t>
      </w:r>
      <w:proofErr w:type="spellStart"/>
      <w:r w:rsidR="00FD1FD7" w:rsidRPr="00D11E00">
        <w:t>reliabel</w:t>
      </w:r>
      <w:proofErr w:type="spellEnd"/>
      <w:r w:rsidR="00FD1FD7" w:rsidRPr="00D11E00">
        <w:t xml:space="preserve"> som valid. Testen har den ulempe</w:t>
      </w:r>
      <w:r w:rsidR="00FF2129">
        <w:t>,</w:t>
      </w:r>
      <w:r w:rsidR="00FD1FD7" w:rsidRPr="00D11E00">
        <w:t xml:space="preserve"> at der ikke er fundet nogen dansk oversættelse.</w:t>
      </w:r>
    </w:p>
    <w:p w:rsidR="00FD1FD7" w:rsidRPr="00D11E00" w:rsidRDefault="00FD1FD7" w:rsidP="004326F6">
      <w:proofErr w:type="spellStart"/>
      <w:r w:rsidRPr="00D11E00">
        <w:t>Rombergs</w:t>
      </w:r>
      <w:proofErr w:type="spellEnd"/>
      <w:r w:rsidRPr="00D11E00">
        <w:t xml:space="preserve"> test fravælges som effektmål</w:t>
      </w:r>
      <w:r w:rsidR="009617C7" w:rsidRPr="00D11E00">
        <w:t>,</w:t>
      </w:r>
      <w:r w:rsidRPr="00D11E00">
        <w:t xml:space="preserve"> da det ikke er muligt at graduere testresultaterne og idet den hermed ikke vurderes tilstrækkelig sensitiv.</w:t>
      </w:r>
    </w:p>
    <w:p w:rsidR="002D2D29" w:rsidRDefault="002D2D29" w:rsidP="00D327BC">
      <w:pPr>
        <w:pStyle w:val="Overskrift4"/>
        <w:rPr>
          <w:rFonts w:asciiTheme="minorHAnsi" w:hAnsiTheme="minorHAnsi"/>
        </w:rPr>
      </w:pPr>
    </w:p>
    <w:p w:rsidR="000902B1" w:rsidRPr="00D11E00" w:rsidRDefault="00126CA5" w:rsidP="00D327BC">
      <w:pPr>
        <w:pStyle w:val="Overskrift4"/>
        <w:rPr>
          <w:rFonts w:asciiTheme="minorHAnsi" w:hAnsiTheme="minorHAnsi"/>
        </w:rPr>
      </w:pPr>
      <w:r w:rsidRPr="00D11E00">
        <w:rPr>
          <w:rFonts w:asciiTheme="minorHAnsi" w:hAnsiTheme="minorHAnsi"/>
        </w:rPr>
        <w:t>3.3</w:t>
      </w:r>
      <w:r w:rsidR="001E4AD6" w:rsidRPr="00D11E00">
        <w:rPr>
          <w:rFonts w:asciiTheme="minorHAnsi" w:hAnsiTheme="minorHAnsi"/>
        </w:rPr>
        <w:t>.2</w:t>
      </w:r>
      <w:r w:rsidR="00FF1838" w:rsidRPr="00D11E00">
        <w:rPr>
          <w:rFonts w:asciiTheme="minorHAnsi" w:hAnsiTheme="minorHAnsi"/>
        </w:rPr>
        <w:t xml:space="preserve">.4 </w:t>
      </w:r>
      <w:r w:rsidR="000902B1" w:rsidRPr="00D11E00">
        <w:rPr>
          <w:rFonts w:asciiTheme="minorHAnsi" w:hAnsiTheme="minorHAnsi"/>
        </w:rPr>
        <w:t>Test af muskelfunktion</w:t>
      </w:r>
    </w:p>
    <w:p w:rsidR="000902B1" w:rsidRPr="00D11E00" w:rsidRDefault="000902B1" w:rsidP="004326F6">
      <w:r w:rsidRPr="00D11E00">
        <w:t xml:space="preserve">Manuel muskeltest inddrages som test til vurdering af muskelfunktionen over hofte- og ankelleddet. Evnerne til at flektere over hofteleddet og </w:t>
      </w:r>
      <w:proofErr w:type="spellStart"/>
      <w:r w:rsidRPr="00D11E00">
        <w:t>dorsalflektere</w:t>
      </w:r>
      <w:proofErr w:type="spellEnd"/>
      <w:r w:rsidRPr="00D11E00">
        <w:t xml:space="preserve"> over ankelleddet er vigtige i forhold til gangfunktionen</w:t>
      </w:r>
      <w:r w:rsidR="007C136A">
        <w:t xml:space="preserve"> </w:t>
      </w:r>
      <w:fldSimple w:instr="ADDIN RW.CITE{{460 Thrasher, T.A. 2008}}">
        <w:r w:rsidR="00E24DC4">
          <w:t>(96)</w:t>
        </w:r>
      </w:fldSimple>
      <w:r w:rsidRPr="00D11E00">
        <w:t>. MMT anvendes</w:t>
      </w:r>
      <w:r w:rsidR="00FF2129">
        <w:t>,</w:t>
      </w:r>
      <w:r w:rsidRPr="00D11E00">
        <w:t xml:space="preserve"> da den </w:t>
      </w:r>
      <w:r w:rsidR="00FF2129">
        <w:t>vurderes at kunne</w:t>
      </w:r>
      <w:r w:rsidRPr="00D11E00">
        <w:t xml:space="preserve"> bidrage til det samlede billede af træningseffekten ved elektriske stimulationer. Eventuelle positive</w:t>
      </w:r>
      <w:r w:rsidR="00FF2129">
        <w:t xml:space="preserve"> ændringer i testresultater forventes </w:t>
      </w:r>
      <w:r w:rsidRPr="00D11E00">
        <w:t>ikke</w:t>
      </w:r>
      <w:r w:rsidR="00FF2129">
        <w:t xml:space="preserve"> at</w:t>
      </w:r>
      <w:r w:rsidRPr="00D11E00">
        <w:t xml:space="preserve"> sige noget om ændringer i muskelstyrken på grund af den korte interventionsperiode, men nærmere om evnen til at aktivere relevante muskelgrupper. </w:t>
      </w:r>
    </w:p>
    <w:p w:rsidR="00FA313F" w:rsidRPr="00D11E00" w:rsidRDefault="000902B1" w:rsidP="004326F6">
      <w:r w:rsidRPr="00D11E00">
        <w:t>Derudov</w:t>
      </w:r>
      <w:r w:rsidR="00FC5A3C">
        <w:t>er er testen fundet at være mest</w:t>
      </w:r>
      <w:r w:rsidRPr="00D11E00">
        <w:t xml:space="preserve"> sensitiv i </w:t>
      </w:r>
      <w:r w:rsidR="00FC5A3C">
        <w:t>den lave ende af skalaen (</w:t>
      </w:r>
      <w:r w:rsidRPr="00D11E00">
        <w:t>grad 0-3</w:t>
      </w:r>
      <w:r w:rsidR="00FC5A3C">
        <w:t>)</w:t>
      </w:r>
      <w:r w:rsidRPr="00D11E00">
        <w:t xml:space="preserve">, hvor forsøgspersonerne må forventes at score. </w:t>
      </w:r>
    </w:p>
    <w:p w:rsidR="002D2D29" w:rsidRDefault="002D2D29" w:rsidP="000071C7">
      <w:pPr>
        <w:pStyle w:val="Overskrift4"/>
        <w:rPr>
          <w:rFonts w:asciiTheme="minorHAnsi" w:hAnsiTheme="minorHAnsi"/>
        </w:rPr>
      </w:pPr>
    </w:p>
    <w:p w:rsidR="00A1507A" w:rsidRPr="00D11E00" w:rsidRDefault="00126CA5" w:rsidP="000071C7">
      <w:pPr>
        <w:pStyle w:val="Overskrift4"/>
        <w:rPr>
          <w:rFonts w:asciiTheme="minorHAnsi" w:hAnsiTheme="minorHAnsi"/>
        </w:rPr>
      </w:pPr>
      <w:r w:rsidRPr="00D11E00">
        <w:rPr>
          <w:rFonts w:asciiTheme="minorHAnsi" w:hAnsiTheme="minorHAnsi"/>
        </w:rPr>
        <w:t>3.3.</w:t>
      </w:r>
      <w:r w:rsidR="001E4AD6" w:rsidRPr="00D11E00">
        <w:rPr>
          <w:rFonts w:asciiTheme="minorHAnsi" w:hAnsiTheme="minorHAnsi"/>
        </w:rPr>
        <w:t>2</w:t>
      </w:r>
      <w:r w:rsidR="00FF1838" w:rsidRPr="00D11E00">
        <w:rPr>
          <w:rFonts w:asciiTheme="minorHAnsi" w:hAnsiTheme="minorHAnsi"/>
        </w:rPr>
        <w:t xml:space="preserve">.5 </w:t>
      </w:r>
      <w:r w:rsidR="00A1507A" w:rsidRPr="00D11E00">
        <w:rPr>
          <w:rFonts w:asciiTheme="minorHAnsi" w:hAnsiTheme="minorHAnsi"/>
        </w:rPr>
        <w:t>Måling af energiforbrug</w:t>
      </w:r>
    </w:p>
    <w:p w:rsidR="00A1507A" w:rsidRPr="00D11E00" w:rsidRDefault="00A1507A" w:rsidP="00A1507A">
      <w:r w:rsidRPr="00D11E00">
        <w:t>PCI</w:t>
      </w:r>
      <w:r w:rsidR="000071C7" w:rsidRPr="00D11E00">
        <w:t xml:space="preserve"> inddrages</w:t>
      </w:r>
      <w:r w:rsidRPr="00D11E00">
        <w:t xml:space="preserve"> til at vurdere eventuelle ændringer i energiforbruget før og efter intervention. Testen er </w:t>
      </w:r>
      <w:r w:rsidR="000071C7" w:rsidRPr="00D11E00">
        <w:t>simpel at udføre og</w:t>
      </w:r>
      <w:r w:rsidRPr="00D11E00">
        <w:t xml:space="preserve"> kan kombineres med 10m gangtest. </w:t>
      </w:r>
    </w:p>
    <w:p w:rsidR="00FD1FD7" w:rsidRPr="00D11E00" w:rsidRDefault="00FA313F" w:rsidP="004326F6">
      <w:r w:rsidRPr="00D11E00">
        <w:t>Se samlet præse</w:t>
      </w:r>
      <w:r w:rsidR="00A4043F">
        <w:t>ntation af testbatteri i tabel 5</w:t>
      </w:r>
      <w:r w:rsidRPr="00D11E00">
        <w:t>.</w:t>
      </w:r>
    </w:p>
    <w:tbl>
      <w:tblPr>
        <w:tblStyle w:val="Lystgitter-markeringsfarve11"/>
        <w:tblW w:w="0" w:type="auto"/>
        <w:tblLook w:val="04A0"/>
      </w:tblPr>
      <w:tblGrid>
        <w:gridCol w:w="4889"/>
        <w:gridCol w:w="4889"/>
      </w:tblGrid>
      <w:tr w:rsidR="0074172F" w:rsidRPr="00D11E00" w:rsidTr="00FA313F">
        <w:trPr>
          <w:cnfStyle w:val="100000000000"/>
        </w:trPr>
        <w:tc>
          <w:tcPr>
            <w:cnfStyle w:val="001000000000"/>
            <w:tcW w:w="4889" w:type="dxa"/>
          </w:tcPr>
          <w:p w:rsidR="0074172F" w:rsidRPr="00D11E00" w:rsidRDefault="0074172F" w:rsidP="004326F6">
            <w:pPr>
              <w:spacing w:line="276" w:lineRule="auto"/>
              <w:rPr>
                <w:rFonts w:asciiTheme="minorHAnsi" w:hAnsiTheme="minorHAnsi"/>
              </w:rPr>
            </w:pPr>
            <w:r w:rsidRPr="00D11E00">
              <w:rPr>
                <w:rFonts w:asciiTheme="minorHAnsi" w:hAnsiTheme="minorHAnsi"/>
              </w:rPr>
              <w:t>Test af:</w:t>
            </w:r>
          </w:p>
        </w:tc>
        <w:tc>
          <w:tcPr>
            <w:tcW w:w="4889" w:type="dxa"/>
          </w:tcPr>
          <w:p w:rsidR="0074172F" w:rsidRPr="00D11E00" w:rsidRDefault="0074172F" w:rsidP="004326F6">
            <w:pPr>
              <w:spacing w:line="276" w:lineRule="auto"/>
              <w:cnfStyle w:val="100000000000"/>
              <w:rPr>
                <w:rFonts w:asciiTheme="minorHAnsi" w:hAnsiTheme="minorHAnsi"/>
              </w:rPr>
            </w:pPr>
            <w:r w:rsidRPr="00D11E00">
              <w:rPr>
                <w:rFonts w:asciiTheme="minorHAnsi" w:hAnsiTheme="minorHAnsi"/>
              </w:rPr>
              <w:t>Udvalgte test:</w:t>
            </w:r>
          </w:p>
        </w:tc>
      </w:tr>
      <w:tr w:rsidR="0074172F" w:rsidRPr="00D11E00" w:rsidTr="00FA313F">
        <w:trPr>
          <w:cnfStyle w:val="000000100000"/>
        </w:trPr>
        <w:tc>
          <w:tcPr>
            <w:cnfStyle w:val="001000000000"/>
            <w:tcW w:w="4889" w:type="dxa"/>
          </w:tcPr>
          <w:p w:rsidR="0074172F" w:rsidRPr="00D11E00" w:rsidRDefault="0074172F" w:rsidP="004326F6">
            <w:pPr>
              <w:spacing w:line="276" w:lineRule="auto"/>
              <w:rPr>
                <w:rFonts w:asciiTheme="minorHAnsi" w:hAnsiTheme="minorHAnsi"/>
              </w:rPr>
            </w:pPr>
            <w:r w:rsidRPr="00D11E00">
              <w:rPr>
                <w:rFonts w:asciiTheme="minorHAnsi" w:hAnsiTheme="minorHAnsi"/>
              </w:rPr>
              <w:t>Funktionel gang</w:t>
            </w:r>
          </w:p>
        </w:tc>
        <w:tc>
          <w:tcPr>
            <w:tcW w:w="4889" w:type="dxa"/>
          </w:tcPr>
          <w:p w:rsidR="0074172F" w:rsidRPr="00D11E00" w:rsidRDefault="0074172F" w:rsidP="004326F6">
            <w:pPr>
              <w:spacing w:line="276" w:lineRule="auto"/>
              <w:cnfStyle w:val="000000100000"/>
            </w:pPr>
            <w:r w:rsidRPr="00D11E00">
              <w:t xml:space="preserve">10 m gangtest, FAC, MAS, </w:t>
            </w:r>
            <w:proofErr w:type="spellStart"/>
            <w:r w:rsidRPr="00D11E00">
              <w:t>Barthel</w:t>
            </w:r>
            <w:proofErr w:type="spellEnd"/>
            <w:r w:rsidRPr="00D11E00">
              <w:t xml:space="preserve"> 100 </w:t>
            </w:r>
          </w:p>
        </w:tc>
      </w:tr>
      <w:tr w:rsidR="0074172F" w:rsidRPr="00D11E00" w:rsidTr="00FA313F">
        <w:trPr>
          <w:cnfStyle w:val="000000010000"/>
        </w:trPr>
        <w:tc>
          <w:tcPr>
            <w:cnfStyle w:val="001000000000"/>
            <w:tcW w:w="4889" w:type="dxa"/>
          </w:tcPr>
          <w:p w:rsidR="0074172F" w:rsidRPr="00D11E00" w:rsidRDefault="0074172F" w:rsidP="004326F6">
            <w:pPr>
              <w:spacing w:line="276" w:lineRule="auto"/>
              <w:rPr>
                <w:rFonts w:asciiTheme="minorHAnsi" w:hAnsiTheme="minorHAnsi"/>
              </w:rPr>
            </w:pPr>
            <w:r w:rsidRPr="00D11E00">
              <w:rPr>
                <w:rFonts w:asciiTheme="minorHAnsi" w:hAnsiTheme="minorHAnsi"/>
              </w:rPr>
              <w:t>Balance</w:t>
            </w:r>
          </w:p>
        </w:tc>
        <w:tc>
          <w:tcPr>
            <w:tcW w:w="4889" w:type="dxa"/>
          </w:tcPr>
          <w:p w:rsidR="0074172F" w:rsidRPr="00D11E00" w:rsidRDefault="0074172F" w:rsidP="004326F6">
            <w:pPr>
              <w:spacing w:line="276" w:lineRule="auto"/>
              <w:cnfStyle w:val="000000010000"/>
            </w:pPr>
            <w:r w:rsidRPr="00D11E00">
              <w:t>B</w:t>
            </w:r>
            <w:r w:rsidR="00E246FE" w:rsidRPr="00D11E00">
              <w:t>BT</w:t>
            </w:r>
          </w:p>
        </w:tc>
      </w:tr>
      <w:tr w:rsidR="0074172F" w:rsidRPr="00D11E00" w:rsidTr="00FA313F">
        <w:trPr>
          <w:cnfStyle w:val="000000100000"/>
        </w:trPr>
        <w:tc>
          <w:tcPr>
            <w:cnfStyle w:val="001000000000"/>
            <w:tcW w:w="4889" w:type="dxa"/>
          </w:tcPr>
          <w:p w:rsidR="0074172F" w:rsidRPr="00D11E00" w:rsidRDefault="00603921" w:rsidP="004326F6">
            <w:pPr>
              <w:spacing w:line="276" w:lineRule="auto"/>
              <w:rPr>
                <w:rFonts w:asciiTheme="minorHAnsi" w:hAnsiTheme="minorHAnsi"/>
              </w:rPr>
            </w:pPr>
            <w:proofErr w:type="spellStart"/>
            <w:r w:rsidRPr="00D11E00">
              <w:rPr>
                <w:rFonts w:asciiTheme="minorHAnsi" w:hAnsiTheme="minorHAnsi"/>
              </w:rPr>
              <w:t>Proprioception</w:t>
            </w:r>
            <w:proofErr w:type="spellEnd"/>
          </w:p>
        </w:tc>
        <w:tc>
          <w:tcPr>
            <w:tcW w:w="4889" w:type="dxa"/>
          </w:tcPr>
          <w:p w:rsidR="0074172F" w:rsidRPr="00D11E00" w:rsidRDefault="00603921" w:rsidP="004326F6">
            <w:pPr>
              <w:spacing w:line="276" w:lineRule="auto"/>
              <w:cnfStyle w:val="000000100000"/>
            </w:pPr>
            <w:proofErr w:type="spellStart"/>
            <w:r w:rsidRPr="00D11E00">
              <w:t>Proprioceptiv</w:t>
            </w:r>
            <w:proofErr w:type="spellEnd"/>
            <w:r w:rsidRPr="00D11E00">
              <w:t xml:space="preserve"> del af Fugl-Meyer </w:t>
            </w:r>
            <w:proofErr w:type="spellStart"/>
            <w:r w:rsidRPr="00D11E00">
              <w:t>Assessment</w:t>
            </w:r>
            <w:proofErr w:type="spellEnd"/>
          </w:p>
        </w:tc>
      </w:tr>
      <w:tr w:rsidR="0074172F" w:rsidRPr="00D11E00" w:rsidTr="00FA313F">
        <w:trPr>
          <w:cnfStyle w:val="000000010000"/>
        </w:trPr>
        <w:tc>
          <w:tcPr>
            <w:cnfStyle w:val="001000000000"/>
            <w:tcW w:w="4889" w:type="dxa"/>
          </w:tcPr>
          <w:p w:rsidR="0074172F" w:rsidRPr="00D11E00" w:rsidRDefault="00603921" w:rsidP="004326F6">
            <w:pPr>
              <w:spacing w:line="276" w:lineRule="auto"/>
              <w:rPr>
                <w:rFonts w:asciiTheme="minorHAnsi" w:hAnsiTheme="minorHAnsi"/>
              </w:rPr>
            </w:pPr>
            <w:r w:rsidRPr="00D11E00">
              <w:rPr>
                <w:rFonts w:asciiTheme="minorHAnsi" w:hAnsiTheme="minorHAnsi"/>
              </w:rPr>
              <w:t xml:space="preserve">Muskelfunktion </w:t>
            </w:r>
          </w:p>
        </w:tc>
        <w:tc>
          <w:tcPr>
            <w:tcW w:w="4889" w:type="dxa"/>
          </w:tcPr>
          <w:p w:rsidR="0074172F" w:rsidRPr="00D11E00" w:rsidRDefault="00E246FE" w:rsidP="004326F6">
            <w:pPr>
              <w:spacing w:line="276" w:lineRule="auto"/>
              <w:cnfStyle w:val="000000010000"/>
            </w:pPr>
            <w:r w:rsidRPr="00D11E00">
              <w:t>MMT</w:t>
            </w:r>
          </w:p>
        </w:tc>
      </w:tr>
      <w:tr w:rsidR="00A1507A" w:rsidRPr="00D11E00" w:rsidTr="00FA313F">
        <w:trPr>
          <w:cnfStyle w:val="000000100000"/>
        </w:trPr>
        <w:tc>
          <w:tcPr>
            <w:cnfStyle w:val="001000000000"/>
            <w:tcW w:w="4889" w:type="dxa"/>
          </w:tcPr>
          <w:p w:rsidR="00A1507A" w:rsidRPr="00D11E00" w:rsidRDefault="00A1507A" w:rsidP="004326F6">
            <w:pPr>
              <w:rPr>
                <w:rFonts w:asciiTheme="minorHAnsi" w:hAnsiTheme="minorHAnsi"/>
              </w:rPr>
            </w:pPr>
            <w:r w:rsidRPr="00D11E00">
              <w:rPr>
                <w:rFonts w:asciiTheme="minorHAnsi" w:hAnsiTheme="minorHAnsi"/>
              </w:rPr>
              <w:t>Energiforbrug</w:t>
            </w:r>
          </w:p>
        </w:tc>
        <w:tc>
          <w:tcPr>
            <w:tcW w:w="4889" w:type="dxa"/>
          </w:tcPr>
          <w:p w:rsidR="00A1507A" w:rsidRPr="00D11E00" w:rsidRDefault="00A1507A" w:rsidP="004326F6">
            <w:pPr>
              <w:cnfStyle w:val="000000100000"/>
            </w:pPr>
            <w:r w:rsidRPr="00D11E00">
              <w:t>PCI</w:t>
            </w:r>
          </w:p>
        </w:tc>
      </w:tr>
    </w:tbl>
    <w:p w:rsidR="00FD1FD7" w:rsidRPr="00D11E00" w:rsidRDefault="0077372D" w:rsidP="004326F6">
      <w:pPr>
        <w:rPr>
          <w:sz w:val="18"/>
          <w:szCs w:val="18"/>
        </w:rPr>
      </w:pPr>
      <w:r w:rsidRPr="00D11E00">
        <w:rPr>
          <w:sz w:val="18"/>
          <w:szCs w:val="18"/>
        </w:rPr>
        <w:t>Tabel 5</w:t>
      </w:r>
      <w:r w:rsidR="00F74A41" w:rsidRPr="00D11E00">
        <w:rPr>
          <w:sz w:val="18"/>
          <w:szCs w:val="18"/>
        </w:rPr>
        <w:t>: Samlet præsentation af testbatteri.</w:t>
      </w:r>
    </w:p>
    <w:p w:rsidR="00E30CB8" w:rsidRPr="00D11E00" w:rsidRDefault="00F0384B" w:rsidP="00E30CB8">
      <w:pPr>
        <w:pStyle w:val="Overskrift1"/>
        <w:rPr>
          <w:rFonts w:asciiTheme="minorHAnsi" w:hAnsiTheme="minorHAnsi"/>
        </w:rPr>
      </w:pPr>
      <w:bookmarkStart w:id="37" w:name="_Toc294616232"/>
      <w:r w:rsidRPr="00D11E00">
        <w:rPr>
          <w:rFonts w:asciiTheme="minorHAnsi" w:hAnsiTheme="minorHAnsi"/>
        </w:rPr>
        <w:t>4</w:t>
      </w:r>
      <w:r w:rsidR="00FF1838" w:rsidRPr="00D11E00">
        <w:rPr>
          <w:rFonts w:asciiTheme="minorHAnsi" w:hAnsiTheme="minorHAnsi"/>
        </w:rPr>
        <w:t>.0</w:t>
      </w:r>
      <w:r w:rsidR="0038051E" w:rsidRPr="00D11E00">
        <w:rPr>
          <w:rFonts w:asciiTheme="minorHAnsi" w:hAnsiTheme="minorHAnsi"/>
        </w:rPr>
        <w:t xml:space="preserve"> </w:t>
      </w:r>
      <w:r w:rsidR="00E30CB8" w:rsidRPr="00D11E00">
        <w:rPr>
          <w:rFonts w:asciiTheme="minorHAnsi" w:hAnsiTheme="minorHAnsi"/>
        </w:rPr>
        <w:t>Klinisk afprøvning</w:t>
      </w:r>
      <w:bookmarkEnd w:id="37"/>
    </w:p>
    <w:p w:rsidR="005F35E6" w:rsidRPr="00D11E00" w:rsidRDefault="005F35E6" w:rsidP="005F35E6">
      <w:r w:rsidRPr="00D11E00">
        <w:t xml:space="preserve">Til besvarelse af problemformuleringens andet spørgsmål: </w:t>
      </w:r>
      <w:r w:rsidRPr="00D11E00">
        <w:rPr>
          <w:i/>
        </w:rPr>
        <w:t>Hvordan opbygges protokol til klinisk afprøvning af intelligente elektriske stimulationer til understøttelse af genoptræning af gang efter apopleksi sammenholdt med konventionel fysioterapeutisk ganggenoptræning med fokus på vurdering af behandlingseffekt?</w:t>
      </w:r>
      <w:r w:rsidRPr="00D11E00">
        <w:t xml:space="preserve"> præsenteres indledningsvist materiale og metode i form af en protokol udarbejdet på baggrund af pilotstudier udført i Brønderslev samt tidligere udført studie med en manuel stimulator </w:t>
      </w:r>
      <w:fldSimple w:instr="ADDIN RW.CITE{{526 Spaich, E.G. 2010}}">
        <w:r w:rsidR="00E24DC4">
          <w:t>(196)</w:t>
        </w:r>
      </w:fldSimple>
      <w:r w:rsidR="00FC536D" w:rsidRPr="00D11E00">
        <w:t>.</w:t>
      </w:r>
      <w:r w:rsidR="0093730A" w:rsidRPr="00D11E00">
        <w:t xml:space="preserve"> Herefter følger et resultatafsnit med præsentation af </w:t>
      </w:r>
      <w:r w:rsidR="006909C8">
        <w:t xml:space="preserve">i alt fem </w:t>
      </w:r>
      <w:proofErr w:type="spellStart"/>
      <w:r w:rsidR="0093730A" w:rsidRPr="00D11E00">
        <w:t>patientcases</w:t>
      </w:r>
      <w:proofErr w:type="spellEnd"/>
      <w:r w:rsidR="0093730A" w:rsidRPr="00D11E00">
        <w:t xml:space="preserve"> herunder individuelle testresultater.</w:t>
      </w:r>
      <w:r w:rsidR="00C5181D" w:rsidRPr="00D11E00">
        <w:t xml:space="preserve"> På trods af det forventede lille antal patienter vil der være opmærksomhed omkring eventuelle tendenser i testresultaterne.</w:t>
      </w:r>
    </w:p>
    <w:p w:rsidR="00675F76" w:rsidRPr="00D11E00" w:rsidRDefault="00E30CB8" w:rsidP="00E30CB8">
      <w:pPr>
        <w:pStyle w:val="Overskrift2"/>
        <w:rPr>
          <w:rFonts w:asciiTheme="minorHAnsi" w:hAnsiTheme="minorHAnsi"/>
        </w:rPr>
      </w:pPr>
      <w:bookmarkStart w:id="38" w:name="_Toc294616233"/>
      <w:r w:rsidRPr="00D11E00">
        <w:rPr>
          <w:rFonts w:asciiTheme="minorHAnsi" w:hAnsiTheme="minorHAnsi"/>
        </w:rPr>
        <w:lastRenderedPageBreak/>
        <w:t xml:space="preserve">4.1 </w:t>
      </w:r>
      <w:r w:rsidR="00254566" w:rsidRPr="00D11E00">
        <w:rPr>
          <w:rFonts w:asciiTheme="minorHAnsi" w:hAnsiTheme="minorHAnsi"/>
        </w:rPr>
        <w:t>M</w:t>
      </w:r>
      <w:r w:rsidR="0038051E" w:rsidRPr="00D11E00">
        <w:rPr>
          <w:rFonts w:asciiTheme="minorHAnsi" w:hAnsiTheme="minorHAnsi"/>
        </w:rPr>
        <w:t>ateriale og m</w:t>
      </w:r>
      <w:r w:rsidR="00254566" w:rsidRPr="00D11E00">
        <w:rPr>
          <w:rFonts w:asciiTheme="minorHAnsi" w:hAnsiTheme="minorHAnsi"/>
        </w:rPr>
        <w:t>etode</w:t>
      </w:r>
      <w:bookmarkEnd w:id="38"/>
    </w:p>
    <w:p w:rsidR="00C812AA" w:rsidRPr="00D11E00" w:rsidRDefault="00F0384B" w:rsidP="0093730A">
      <w:pPr>
        <w:pStyle w:val="Overskrift3"/>
        <w:rPr>
          <w:rFonts w:asciiTheme="minorHAnsi" w:hAnsiTheme="minorHAnsi"/>
        </w:rPr>
      </w:pPr>
      <w:bookmarkStart w:id="39" w:name="_Toc294616234"/>
      <w:r w:rsidRPr="00D11E00">
        <w:rPr>
          <w:rFonts w:asciiTheme="minorHAnsi" w:hAnsiTheme="minorHAnsi"/>
        </w:rPr>
        <w:t>4</w:t>
      </w:r>
      <w:r w:rsidR="0038051E" w:rsidRPr="00D11E00">
        <w:rPr>
          <w:rFonts w:asciiTheme="minorHAnsi" w:hAnsiTheme="minorHAnsi"/>
        </w:rPr>
        <w:t>.1</w:t>
      </w:r>
      <w:r w:rsidR="005F35E6" w:rsidRPr="00D11E00">
        <w:rPr>
          <w:rFonts w:asciiTheme="minorHAnsi" w:hAnsiTheme="minorHAnsi"/>
        </w:rPr>
        <w:t>.1</w:t>
      </w:r>
      <w:r w:rsidR="0038051E" w:rsidRPr="00D11E00">
        <w:rPr>
          <w:rFonts w:asciiTheme="minorHAnsi" w:hAnsiTheme="minorHAnsi"/>
        </w:rPr>
        <w:t xml:space="preserve"> </w:t>
      </w:r>
      <w:r w:rsidR="00C812AA" w:rsidRPr="00D11E00">
        <w:rPr>
          <w:rFonts w:asciiTheme="minorHAnsi" w:hAnsiTheme="minorHAnsi"/>
        </w:rPr>
        <w:t>Forsøgspersoner</w:t>
      </w:r>
      <w:bookmarkEnd w:id="39"/>
      <w:r w:rsidR="00C812AA" w:rsidRPr="00D11E00">
        <w:rPr>
          <w:rFonts w:asciiTheme="minorHAnsi" w:hAnsiTheme="minorHAnsi"/>
        </w:rPr>
        <w:t xml:space="preserve"> </w:t>
      </w:r>
    </w:p>
    <w:p w:rsidR="00FA313F" w:rsidRPr="00D11E00" w:rsidRDefault="009F7BB6" w:rsidP="00FA313F">
      <w:r>
        <w:t>Der blev indledningsvist stilet</w:t>
      </w:r>
      <w:r w:rsidR="00C812AA" w:rsidRPr="00D11E00">
        <w:t xml:space="preserve"> mod rekruttering af op til 30 forsøgspersoner. De vil blive rekrutteret af fysioterapeuterne blandt patienter indlagt til genoptræning på Brønderslev </w:t>
      </w:r>
      <w:proofErr w:type="spellStart"/>
      <w:r w:rsidR="00C812AA" w:rsidRPr="00D11E00">
        <w:t>Neurorehabiliteringscenter</w:t>
      </w:r>
      <w:proofErr w:type="spellEnd"/>
      <w:r w:rsidR="00C812AA" w:rsidRPr="00D11E00">
        <w:t>, Sygehus Vendsyssel</w:t>
      </w:r>
      <w:r w:rsidR="00097718">
        <w:t xml:space="preserve">. </w:t>
      </w:r>
      <w:r w:rsidR="00FA313F" w:rsidRPr="00D11E00">
        <w:t>Forsøgspersoners helbredsoplysninger (alder, hjerneblødningen/blodproppens placering i hjernen, medicin, mv.) vil blive g</w:t>
      </w:r>
      <w:r w:rsidR="00497D5B" w:rsidRPr="00D11E00">
        <w:t>emt og opbevaret i henhold til D</w:t>
      </w:r>
      <w:r w:rsidR="00FA313F" w:rsidRPr="00D11E00">
        <w:t>atatilsynets retningslinjer.</w:t>
      </w:r>
    </w:p>
    <w:p w:rsidR="00C812AA" w:rsidRPr="00D11E00" w:rsidRDefault="00C812AA" w:rsidP="004326F6">
      <w:r w:rsidRPr="00D11E00">
        <w:t xml:space="preserve">Følgende inklusions- og eksklusionskriterier vil blive anvendt. </w:t>
      </w:r>
    </w:p>
    <w:p w:rsidR="00C812AA" w:rsidRPr="00D11E00" w:rsidRDefault="00F0384B" w:rsidP="0093730A">
      <w:pPr>
        <w:pStyle w:val="Overskrift4"/>
        <w:rPr>
          <w:rFonts w:asciiTheme="minorHAnsi" w:hAnsiTheme="minorHAnsi"/>
        </w:rPr>
      </w:pPr>
      <w:r w:rsidRPr="00D11E00">
        <w:rPr>
          <w:rFonts w:asciiTheme="minorHAnsi" w:hAnsiTheme="minorHAnsi"/>
        </w:rPr>
        <w:t>4</w:t>
      </w:r>
      <w:r w:rsidR="0093730A" w:rsidRPr="00D11E00">
        <w:rPr>
          <w:rFonts w:asciiTheme="minorHAnsi" w:hAnsiTheme="minorHAnsi"/>
        </w:rPr>
        <w:t>.1.1.1</w:t>
      </w:r>
      <w:r w:rsidR="0038051E" w:rsidRPr="00D11E00">
        <w:rPr>
          <w:rFonts w:asciiTheme="minorHAnsi" w:hAnsiTheme="minorHAnsi"/>
        </w:rPr>
        <w:t xml:space="preserve"> </w:t>
      </w:r>
      <w:r w:rsidR="00C812AA" w:rsidRPr="00D11E00">
        <w:rPr>
          <w:rFonts w:asciiTheme="minorHAnsi" w:hAnsiTheme="minorHAnsi"/>
        </w:rPr>
        <w:t xml:space="preserve">Inklusionskriterier </w:t>
      </w:r>
    </w:p>
    <w:p w:rsidR="00C812AA" w:rsidRPr="00D11E00" w:rsidRDefault="0017776D" w:rsidP="004326F6">
      <w:pPr>
        <w:pStyle w:val="Listeafsnit"/>
        <w:numPr>
          <w:ilvl w:val="0"/>
          <w:numId w:val="3"/>
        </w:numPr>
      </w:pPr>
      <w:r>
        <w:t>Forsøgspersoner med</w:t>
      </w:r>
      <w:r w:rsidR="00C812AA" w:rsidRPr="00D11E00">
        <w:t xml:space="preserve"> </w:t>
      </w:r>
      <w:proofErr w:type="spellStart"/>
      <w:r w:rsidR="00C812AA" w:rsidRPr="00D11E00">
        <w:t>cerebrovaskulær</w:t>
      </w:r>
      <w:proofErr w:type="spellEnd"/>
      <w:r w:rsidR="00C812AA" w:rsidRPr="00D11E00">
        <w:t xml:space="preserve"> skade verificeret ved</w:t>
      </w:r>
      <w:r w:rsidR="00C36F69" w:rsidRPr="00D11E00">
        <w:t xml:space="preserve"> Computer Tomografi (</w:t>
      </w:r>
      <w:r w:rsidR="00C812AA" w:rsidRPr="00D11E00">
        <w:t>CT</w:t>
      </w:r>
      <w:r w:rsidR="00C36F69" w:rsidRPr="00D11E00">
        <w:t>)</w:t>
      </w:r>
      <w:r w:rsidR="00C812AA" w:rsidRPr="00D11E00">
        <w:t xml:space="preserve">- eller </w:t>
      </w:r>
      <w:r w:rsidR="00C36F69" w:rsidRPr="00D11E00">
        <w:t>magnetisk resonans (</w:t>
      </w:r>
      <w:r w:rsidR="00C812AA" w:rsidRPr="00D11E00">
        <w:t>MR</w:t>
      </w:r>
      <w:r w:rsidR="00C36F69" w:rsidRPr="00D11E00">
        <w:t>)</w:t>
      </w:r>
      <w:r w:rsidR="00C812AA" w:rsidRPr="00D11E00">
        <w:t>-scanning.</w:t>
      </w:r>
    </w:p>
    <w:p w:rsidR="00C812AA" w:rsidRPr="00D11E00" w:rsidRDefault="00C812AA" w:rsidP="004326F6">
      <w:pPr>
        <w:pStyle w:val="Listeafsnit"/>
        <w:numPr>
          <w:ilvl w:val="0"/>
          <w:numId w:val="3"/>
        </w:numPr>
      </w:pPr>
      <w:r w:rsidRPr="00D11E00">
        <w:t xml:space="preserve">Primært søges forsøgspersoner med infarkt i a. </w:t>
      </w:r>
      <w:proofErr w:type="spellStart"/>
      <w:r w:rsidRPr="00D11E00">
        <w:t>cerebri</w:t>
      </w:r>
      <w:proofErr w:type="spellEnd"/>
      <w:r w:rsidRPr="00D11E00">
        <w:t xml:space="preserve"> medias forsyningsområder inkluderet, men patienter med apopleksi i andre områder vil også kunne inkluderes. </w:t>
      </w:r>
    </w:p>
    <w:p w:rsidR="00C812AA" w:rsidRPr="00D11E00" w:rsidRDefault="00C812AA" w:rsidP="004326F6">
      <w:pPr>
        <w:pStyle w:val="Listeafsnit"/>
        <w:numPr>
          <w:ilvl w:val="0"/>
          <w:numId w:val="3"/>
        </w:numPr>
      </w:pPr>
      <w:r w:rsidRPr="00D11E00">
        <w:t xml:space="preserve">Patienter med traumatisk hjerneskade kan også inkluderes. </w:t>
      </w:r>
    </w:p>
    <w:p w:rsidR="00C812AA" w:rsidRPr="00D11E00" w:rsidRDefault="00C812AA" w:rsidP="004326F6">
      <w:pPr>
        <w:pStyle w:val="Listeafsnit"/>
        <w:numPr>
          <w:ilvl w:val="0"/>
          <w:numId w:val="3"/>
        </w:numPr>
      </w:pPr>
      <w:r w:rsidRPr="00D11E00">
        <w:t xml:space="preserve">Patienternes skade skal være mindre end 6 uger gammel ved inklusionstidspunktet, og hvis det ikke er patientens første infarkt, skal der kun have været begrænset gangbesvær ved tidligere infarkter. </w:t>
      </w:r>
    </w:p>
    <w:p w:rsidR="00C812AA" w:rsidRPr="00D11E00" w:rsidRDefault="00C812AA" w:rsidP="004326F6">
      <w:pPr>
        <w:pStyle w:val="Listeafsnit"/>
        <w:numPr>
          <w:ilvl w:val="0"/>
          <w:numId w:val="3"/>
        </w:numPr>
      </w:pPr>
      <w:r w:rsidRPr="00D11E00">
        <w:t xml:space="preserve">Forsøgspersoner mellem 18 - 80 år. </w:t>
      </w:r>
    </w:p>
    <w:p w:rsidR="00C812AA" w:rsidRPr="00D11E00" w:rsidRDefault="00C812AA" w:rsidP="004326F6">
      <w:pPr>
        <w:pStyle w:val="Listeafsnit"/>
        <w:numPr>
          <w:ilvl w:val="0"/>
          <w:numId w:val="3"/>
        </w:numPr>
      </w:pPr>
      <w:r w:rsidRPr="00D11E00">
        <w:t xml:space="preserve">Forsøgspersonen skal være i stand til at stå op og gå minimum 2 skridt uden støtte af en terapeut men evt. ved hjælp af andre midler (f.eks. en briks). </w:t>
      </w:r>
    </w:p>
    <w:p w:rsidR="00C812AA" w:rsidRPr="00D11E00" w:rsidRDefault="00C812AA" w:rsidP="004326F6">
      <w:pPr>
        <w:pStyle w:val="Listeafsnit"/>
        <w:numPr>
          <w:ilvl w:val="0"/>
          <w:numId w:val="3"/>
        </w:numPr>
      </w:pPr>
      <w:r w:rsidRPr="00D11E00">
        <w:t xml:space="preserve">Forsøgspersonen skal </w:t>
      </w:r>
      <w:r w:rsidR="0017776D">
        <w:t>kunne</w:t>
      </w:r>
      <w:r w:rsidRPr="00D11E00">
        <w:t xml:space="preserve"> tåle elektrisk stimulation. </w:t>
      </w:r>
    </w:p>
    <w:p w:rsidR="00C812AA" w:rsidRPr="00D11E00" w:rsidRDefault="00F0384B" w:rsidP="0093730A">
      <w:pPr>
        <w:pStyle w:val="Overskrift4"/>
        <w:rPr>
          <w:rFonts w:asciiTheme="minorHAnsi" w:hAnsiTheme="minorHAnsi"/>
        </w:rPr>
      </w:pPr>
      <w:r w:rsidRPr="00D11E00">
        <w:rPr>
          <w:rFonts w:asciiTheme="minorHAnsi" w:hAnsiTheme="minorHAnsi"/>
        </w:rPr>
        <w:t>4</w:t>
      </w:r>
      <w:r w:rsidR="00D327BC" w:rsidRPr="00D11E00">
        <w:rPr>
          <w:rFonts w:asciiTheme="minorHAnsi" w:hAnsiTheme="minorHAnsi"/>
        </w:rPr>
        <w:t>.1.</w:t>
      </w:r>
      <w:r w:rsidR="0093730A" w:rsidRPr="00D11E00">
        <w:rPr>
          <w:rFonts w:asciiTheme="minorHAnsi" w:hAnsiTheme="minorHAnsi"/>
        </w:rPr>
        <w:t>1.</w:t>
      </w:r>
      <w:r w:rsidR="00D327BC" w:rsidRPr="00D11E00">
        <w:rPr>
          <w:rFonts w:asciiTheme="minorHAnsi" w:hAnsiTheme="minorHAnsi"/>
        </w:rPr>
        <w:t>2</w:t>
      </w:r>
      <w:r w:rsidR="0038051E" w:rsidRPr="00D11E00">
        <w:rPr>
          <w:rFonts w:asciiTheme="minorHAnsi" w:hAnsiTheme="minorHAnsi"/>
        </w:rPr>
        <w:t xml:space="preserve"> </w:t>
      </w:r>
      <w:r w:rsidR="00C812AA" w:rsidRPr="00D11E00">
        <w:rPr>
          <w:rFonts w:asciiTheme="minorHAnsi" w:hAnsiTheme="minorHAnsi"/>
        </w:rPr>
        <w:t xml:space="preserve">Eksklusionskriterier </w:t>
      </w:r>
    </w:p>
    <w:p w:rsidR="00C812AA" w:rsidRPr="00D11E00" w:rsidRDefault="00C812AA" w:rsidP="004326F6">
      <w:pPr>
        <w:pStyle w:val="Listeafsnit"/>
        <w:numPr>
          <w:ilvl w:val="0"/>
          <w:numId w:val="4"/>
        </w:numPr>
      </w:pPr>
      <w:r w:rsidRPr="00D11E00">
        <w:t>Forsøgspersonen kan gå 10 mete</w:t>
      </w:r>
      <w:r w:rsidR="00370312" w:rsidRPr="00D11E00">
        <w:t>r med en hastighed på minimum 1,</w:t>
      </w:r>
      <w:r w:rsidRPr="00D11E00">
        <w:t xml:space="preserve">3 m/s. </w:t>
      </w:r>
    </w:p>
    <w:p w:rsidR="00C812AA" w:rsidRPr="00D11E00" w:rsidRDefault="00C812AA" w:rsidP="004326F6">
      <w:pPr>
        <w:pStyle w:val="Listeafsnit"/>
        <w:numPr>
          <w:ilvl w:val="0"/>
          <w:numId w:val="4"/>
        </w:numPr>
      </w:pPr>
      <w:r w:rsidRPr="00D11E00">
        <w:t xml:space="preserve">Forsøgspersoner, som pga. kognitive og sproglige forstyrrelser ikke skønnes at forstå formålet med undersøgelsen og ikke vil kunne gennemføre behandlingen. </w:t>
      </w:r>
    </w:p>
    <w:p w:rsidR="00C812AA" w:rsidRPr="00D11E00" w:rsidRDefault="00C812AA" w:rsidP="004326F6">
      <w:pPr>
        <w:pStyle w:val="Listeafsnit"/>
        <w:numPr>
          <w:ilvl w:val="0"/>
          <w:numId w:val="4"/>
        </w:numPr>
      </w:pPr>
      <w:r w:rsidRPr="00D11E00">
        <w:t xml:space="preserve">Forsøgspersoner med svær almen svækkelse, herunder svær hjerte- og lungesygdom. </w:t>
      </w:r>
    </w:p>
    <w:p w:rsidR="00C812AA" w:rsidRPr="00D11E00" w:rsidRDefault="00C812AA" w:rsidP="004326F6">
      <w:pPr>
        <w:pStyle w:val="Listeafsnit"/>
        <w:numPr>
          <w:ilvl w:val="0"/>
          <w:numId w:val="4"/>
        </w:numPr>
      </w:pPr>
      <w:r w:rsidRPr="00D11E00">
        <w:t xml:space="preserve">Forsøgspersoner med anden svær </w:t>
      </w:r>
      <w:proofErr w:type="spellStart"/>
      <w:r w:rsidRPr="00D11E00">
        <w:t>komorbiditet</w:t>
      </w:r>
      <w:proofErr w:type="spellEnd"/>
      <w:r w:rsidRPr="00D11E00">
        <w:t xml:space="preserve"> herunder betydende sygdom i bevægelsesapparatet, som påvirker projektdeltagelse. </w:t>
      </w:r>
    </w:p>
    <w:p w:rsidR="00C812AA" w:rsidRPr="00D11E00" w:rsidRDefault="00C812AA" w:rsidP="004326F6">
      <w:pPr>
        <w:pStyle w:val="Listeafsnit"/>
        <w:numPr>
          <w:ilvl w:val="0"/>
          <w:numId w:val="4"/>
        </w:numPr>
      </w:pPr>
      <w:r w:rsidRPr="00D11E00">
        <w:t xml:space="preserve">Forsøgspersoner med pacemaker. </w:t>
      </w:r>
    </w:p>
    <w:p w:rsidR="00C812AA" w:rsidRPr="00D11E00" w:rsidRDefault="00C812AA" w:rsidP="004326F6">
      <w:pPr>
        <w:pStyle w:val="Listeafsnit"/>
        <w:numPr>
          <w:ilvl w:val="0"/>
          <w:numId w:val="4"/>
        </w:numPr>
      </w:pPr>
      <w:r w:rsidRPr="00D11E00">
        <w:t xml:space="preserve">Forsøgspersoner med lokal infektion ved stimulationsområdet. </w:t>
      </w:r>
    </w:p>
    <w:p w:rsidR="00ED596C" w:rsidRPr="00D11E00" w:rsidRDefault="00ED596C" w:rsidP="00ED596C"/>
    <w:p w:rsidR="00C812AA" w:rsidRPr="00D11E00" w:rsidRDefault="00F0384B" w:rsidP="0093730A">
      <w:pPr>
        <w:pStyle w:val="Overskrift3"/>
        <w:rPr>
          <w:rFonts w:asciiTheme="minorHAnsi" w:hAnsiTheme="minorHAnsi"/>
        </w:rPr>
      </w:pPr>
      <w:bookmarkStart w:id="40" w:name="_Toc294616235"/>
      <w:r w:rsidRPr="00D11E00">
        <w:rPr>
          <w:rFonts w:asciiTheme="minorHAnsi" w:hAnsiTheme="minorHAnsi"/>
        </w:rPr>
        <w:t>4</w:t>
      </w:r>
      <w:r w:rsidR="004F4CEF" w:rsidRPr="00D11E00">
        <w:rPr>
          <w:rFonts w:asciiTheme="minorHAnsi" w:hAnsiTheme="minorHAnsi"/>
        </w:rPr>
        <w:t>.</w:t>
      </w:r>
      <w:r w:rsidR="0093730A" w:rsidRPr="00D11E00">
        <w:rPr>
          <w:rFonts w:asciiTheme="minorHAnsi" w:hAnsiTheme="minorHAnsi"/>
        </w:rPr>
        <w:t>1.</w:t>
      </w:r>
      <w:r w:rsidR="004F4CEF" w:rsidRPr="00D11E00">
        <w:rPr>
          <w:rFonts w:asciiTheme="minorHAnsi" w:hAnsiTheme="minorHAnsi"/>
        </w:rPr>
        <w:t>2</w:t>
      </w:r>
      <w:r w:rsidR="0038051E" w:rsidRPr="00D11E00">
        <w:rPr>
          <w:rFonts w:asciiTheme="minorHAnsi" w:hAnsiTheme="minorHAnsi"/>
        </w:rPr>
        <w:t xml:space="preserve"> </w:t>
      </w:r>
      <w:r w:rsidR="00C812AA" w:rsidRPr="00D11E00">
        <w:rPr>
          <w:rFonts w:asciiTheme="minorHAnsi" w:hAnsiTheme="minorHAnsi"/>
        </w:rPr>
        <w:t>Forsøgsdesign</w:t>
      </w:r>
      <w:bookmarkEnd w:id="40"/>
      <w:r w:rsidR="00C812AA" w:rsidRPr="00D11E00">
        <w:rPr>
          <w:rFonts w:asciiTheme="minorHAnsi" w:hAnsiTheme="minorHAnsi"/>
        </w:rPr>
        <w:t xml:space="preserve"> </w:t>
      </w:r>
    </w:p>
    <w:p w:rsidR="00414112" w:rsidRPr="00D11E00" w:rsidRDefault="00E30CB8" w:rsidP="004326F6">
      <w:r w:rsidRPr="00D11E00">
        <w:t xml:space="preserve">Forsøget er et </w:t>
      </w:r>
      <w:r w:rsidR="00C812AA" w:rsidRPr="00D11E00">
        <w:t>klinisk eksperimentelt enkelt blindet studie</w:t>
      </w:r>
      <w:r w:rsidRPr="00D11E00">
        <w:t xml:space="preserve"> hvor resultat</w:t>
      </w:r>
      <w:r w:rsidR="00397519">
        <w:t xml:space="preserve">erne præsenteres ud fra et </w:t>
      </w:r>
      <w:r w:rsidRPr="00D11E00">
        <w:t>case</w:t>
      </w:r>
      <w:r w:rsidR="00397519">
        <w:t xml:space="preserve"> serie</w:t>
      </w:r>
      <w:r w:rsidRPr="00D11E00">
        <w:t xml:space="preserve"> studie design.</w:t>
      </w:r>
    </w:p>
    <w:p w:rsidR="002D2D29" w:rsidRDefault="002D2D29" w:rsidP="0093730A">
      <w:pPr>
        <w:pStyle w:val="Overskrift3"/>
        <w:rPr>
          <w:rFonts w:asciiTheme="minorHAnsi" w:hAnsiTheme="minorHAnsi"/>
        </w:rPr>
      </w:pPr>
    </w:p>
    <w:p w:rsidR="00C812AA" w:rsidRPr="00D11E00" w:rsidRDefault="00F0384B" w:rsidP="0093730A">
      <w:pPr>
        <w:pStyle w:val="Overskrift3"/>
        <w:rPr>
          <w:rFonts w:asciiTheme="minorHAnsi" w:hAnsiTheme="minorHAnsi"/>
        </w:rPr>
      </w:pPr>
      <w:bookmarkStart w:id="41" w:name="_Toc294616236"/>
      <w:r w:rsidRPr="00D11E00">
        <w:rPr>
          <w:rFonts w:asciiTheme="minorHAnsi" w:hAnsiTheme="minorHAnsi"/>
        </w:rPr>
        <w:t>4</w:t>
      </w:r>
      <w:r w:rsidR="004F4CEF" w:rsidRPr="00D11E00">
        <w:rPr>
          <w:rFonts w:asciiTheme="minorHAnsi" w:hAnsiTheme="minorHAnsi"/>
        </w:rPr>
        <w:t>.</w:t>
      </w:r>
      <w:r w:rsidR="0093730A" w:rsidRPr="00D11E00">
        <w:rPr>
          <w:rFonts w:asciiTheme="minorHAnsi" w:hAnsiTheme="minorHAnsi"/>
        </w:rPr>
        <w:t>1.</w:t>
      </w:r>
      <w:r w:rsidR="004F4CEF" w:rsidRPr="00D11E00">
        <w:rPr>
          <w:rFonts w:asciiTheme="minorHAnsi" w:hAnsiTheme="minorHAnsi"/>
        </w:rPr>
        <w:t>3</w:t>
      </w:r>
      <w:r w:rsidR="0038051E" w:rsidRPr="00D11E00">
        <w:rPr>
          <w:rFonts w:asciiTheme="minorHAnsi" w:hAnsiTheme="minorHAnsi"/>
        </w:rPr>
        <w:t xml:space="preserve"> </w:t>
      </w:r>
      <w:r w:rsidR="00C812AA" w:rsidRPr="00D11E00">
        <w:rPr>
          <w:rFonts w:asciiTheme="minorHAnsi" w:hAnsiTheme="minorHAnsi"/>
        </w:rPr>
        <w:t>Forsøgsprotokol</w:t>
      </w:r>
      <w:bookmarkEnd w:id="41"/>
    </w:p>
    <w:p w:rsidR="00497D5B" w:rsidRDefault="00C812AA" w:rsidP="004326F6">
      <w:r w:rsidRPr="00D11E00">
        <w:t>Forsøgspersonerne bliver inddelt i to grupper</w:t>
      </w:r>
      <w:r w:rsidR="007617E3">
        <w:t>, se figur 12</w:t>
      </w:r>
      <w:r w:rsidR="005B1748">
        <w:t xml:space="preserve">. </w:t>
      </w:r>
      <w:proofErr w:type="spellStart"/>
      <w:r w:rsidR="005B1748">
        <w:t>Case-gruppen</w:t>
      </w:r>
      <w:proofErr w:type="spellEnd"/>
      <w:r w:rsidRPr="00D11E00">
        <w:t xml:space="preserve"> vil modtage daglig konventionel fysioterapi samt træning af gang støttet af elektriske stimu</w:t>
      </w:r>
      <w:r w:rsidR="00497D5B" w:rsidRPr="00D11E00">
        <w:t>lationer udløst af den intelligente</w:t>
      </w:r>
      <w:r w:rsidR="005B1748">
        <w:t xml:space="preserve"> stimulator og kontrol-gruppen</w:t>
      </w:r>
      <w:r w:rsidRPr="00D11E00">
        <w:t xml:space="preserve"> vil modtage daglig k</w:t>
      </w:r>
      <w:r w:rsidR="00454097">
        <w:t xml:space="preserve">onventionel fysioterapi inklusiv </w:t>
      </w:r>
      <w:r w:rsidRPr="00D11E00">
        <w:t>gangtræning.</w:t>
      </w:r>
      <w:r w:rsidRPr="00D11E00">
        <w:rPr>
          <w:color w:val="FF0000"/>
        </w:rPr>
        <w:t xml:space="preserve"> </w:t>
      </w:r>
      <w:r w:rsidR="00497D5B" w:rsidRPr="00D11E00">
        <w:t>Begge grupper vil modtage konventionel genoptræning og pleje, der normalt er tilgængelig for denne type patienter.</w:t>
      </w:r>
    </w:p>
    <w:p w:rsidR="003042C6" w:rsidRDefault="00BE77D8" w:rsidP="003042C6">
      <w:pPr>
        <w:keepNext/>
      </w:pPr>
      <w:r>
        <w:rPr>
          <w:noProof/>
          <w:lang w:eastAsia="da-DK"/>
        </w:rPr>
        <w:lastRenderedPageBreak/>
        <w:drawing>
          <wp:inline distT="0" distB="0" distL="0" distR="0">
            <wp:extent cx="5514975" cy="3143250"/>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E77D8" w:rsidRPr="008D0F17" w:rsidRDefault="00063030" w:rsidP="0047084B">
      <w:pPr>
        <w:spacing w:line="360" w:lineRule="auto"/>
        <w:rPr>
          <w:sz w:val="18"/>
          <w:szCs w:val="18"/>
          <w:lang w:val="nb-NO"/>
        </w:rPr>
      </w:pPr>
      <w:r w:rsidRPr="008D0F17">
        <w:rPr>
          <w:sz w:val="18"/>
          <w:szCs w:val="18"/>
          <w:lang w:val="nb-NO"/>
        </w:rPr>
        <w:t>Figur</w:t>
      </w:r>
      <w:r w:rsidR="007617E3" w:rsidRPr="008D0F17">
        <w:rPr>
          <w:sz w:val="18"/>
          <w:szCs w:val="18"/>
          <w:lang w:val="nb-NO"/>
        </w:rPr>
        <w:t xml:space="preserve"> 12</w:t>
      </w:r>
      <w:r w:rsidR="003042C6" w:rsidRPr="008D0F17">
        <w:rPr>
          <w:sz w:val="18"/>
          <w:szCs w:val="18"/>
          <w:lang w:val="nb-NO"/>
        </w:rPr>
        <w:t xml:space="preserve">: Randomisering i </w:t>
      </w:r>
      <w:r w:rsidR="0047084B">
        <w:rPr>
          <w:sz w:val="18"/>
          <w:szCs w:val="18"/>
          <w:lang w:val="nb-NO"/>
        </w:rPr>
        <w:t>case-</w:t>
      </w:r>
      <w:r w:rsidR="003042C6" w:rsidRPr="008D0F17">
        <w:rPr>
          <w:sz w:val="18"/>
          <w:szCs w:val="18"/>
          <w:lang w:val="nb-NO"/>
        </w:rPr>
        <w:t xml:space="preserve"> eller kontrol</w:t>
      </w:r>
      <w:r w:rsidR="005B1748">
        <w:rPr>
          <w:sz w:val="18"/>
          <w:szCs w:val="18"/>
          <w:lang w:val="nb-NO"/>
        </w:rPr>
        <w:t>-</w:t>
      </w:r>
      <w:r w:rsidR="003042C6" w:rsidRPr="008D0F17">
        <w:rPr>
          <w:sz w:val="18"/>
          <w:szCs w:val="18"/>
          <w:lang w:val="nb-NO"/>
        </w:rPr>
        <w:t>gruppe</w:t>
      </w:r>
    </w:p>
    <w:p w:rsidR="00C812AA" w:rsidRPr="008D0F17" w:rsidRDefault="00C812AA" w:rsidP="004326F6">
      <w:pPr>
        <w:rPr>
          <w:lang w:val="nb-NO"/>
        </w:rPr>
      </w:pPr>
      <w:r w:rsidRPr="008D0F17">
        <w:rPr>
          <w:lang w:val="nb-NO"/>
        </w:rPr>
        <w:t>Forsøgspersonerne vil</w:t>
      </w:r>
      <w:r w:rsidR="008F528A" w:rsidRPr="008D0F17">
        <w:rPr>
          <w:lang w:val="nb-NO"/>
        </w:rPr>
        <w:t xml:space="preserve"> blive jævnt fordelt</w:t>
      </w:r>
      <w:r w:rsidRPr="008D0F17">
        <w:rPr>
          <w:lang w:val="nb-NO"/>
        </w:rPr>
        <w:t xml:space="preserve"> i to grupper.</w:t>
      </w:r>
      <w:r w:rsidR="00043A7C" w:rsidRPr="008D0F17">
        <w:rPr>
          <w:lang w:val="nb-NO"/>
        </w:rPr>
        <w:t xml:space="preserve"> </w:t>
      </w:r>
      <w:r w:rsidR="007F6AB2" w:rsidRPr="008D0F17">
        <w:rPr>
          <w:lang w:val="nb-NO"/>
        </w:rPr>
        <w:t xml:space="preserve">Fordelingen vil foregå via terningekast for hver 2. patient. </w:t>
      </w:r>
    </w:p>
    <w:p w:rsidR="00C812AA" w:rsidRPr="008D0F17" w:rsidRDefault="00F0384B" w:rsidP="0093730A">
      <w:pPr>
        <w:pStyle w:val="Overskrift4"/>
        <w:rPr>
          <w:rFonts w:asciiTheme="minorHAnsi" w:hAnsiTheme="minorHAnsi"/>
          <w:lang w:val="nb-NO"/>
        </w:rPr>
      </w:pPr>
      <w:r w:rsidRPr="008D0F17">
        <w:rPr>
          <w:rFonts w:asciiTheme="minorHAnsi" w:hAnsiTheme="minorHAnsi"/>
          <w:lang w:val="nb-NO"/>
        </w:rPr>
        <w:t>4</w:t>
      </w:r>
      <w:r w:rsidR="0093730A" w:rsidRPr="008D0F17">
        <w:rPr>
          <w:rFonts w:asciiTheme="minorHAnsi" w:hAnsiTheme="minorHAnsi"/>
          <w:lang w:val="nb-NO"/>
        </w:rPr>
        <w:t>.1</w:t>
      </w:r>
      <w:r w:rsidR="0038051E" w:rsidRPr="008D0F17">
        <w:rPr>
          <w:rFonts w:asciiTheme="minorHAnsi" w:hAnsiTheme="minorHAnsi"/>
          <w:lang w:val="nb-NO"/>
        </w:rPr>
        <w:t>.</w:t>
      </w:r>
      <w:r w:rsidR="0093730A" w:rsidRPr="008D0F17">
        <w:rPr>
          <w:rFonts w:asciiTheme="minorHAnsi" w:hAnsiTheme="minorHAnsi"/>
          <w:lang w:val="nb-NO"/>
        </w:rPr>
        <w:t>3.</w:t>
      </w:r>
      <w:r w:rsidR="0038051E" w:rsidRPr="008D0F17">
        <w:rPr>
          <w:rFonts w:asciiTheme="minorHAnsi" w:hAnsiTheme="minorHAnsi"/>
          <w:lang w:val="nb-NO"/>
        </w:rPr>
        <w:t xml:space="preserve">1 </w:t>
      </w:r>
      <w:r w:rsidR="00C812AA" w:rsidRPr="008D0F17">
        <w:rPr>
          <w:rFonts w:asciiTheme="minorHAnsi" w:hAnsiTheme="minorHAnsi"/>
          <w:lang w:val="nb-NO"/>
        </w:rPr>
        <w:t xml:space="preserve">Gruppen der modtager </w:t>
      </w:r>
      <w:r w:rsidR="003D0563" w:rsidRPr="008D0F17">
        <w:rPr>
          <w:rFonts w:asciiTheme="minorHAnsi" w:hAnsiTheme="minorHAnsi"/>
          <w:lang w:val="nb-NO"/>
        </w:rPr>
        <w:t>intelligente</w:t>
      </w:r>
      <w:r w:rsidR="00C812AA" w:rsidRPr="008D0F17">
        <w:rPr>
          <w:rFonts w:asciiTheme="minorHAnsi" w:hAnsiTheme="minorHAnsi"/>
          <w:lang w:val="nb-NO"/>
        </w:rPr>
        <w:t xml:space="preserve"> elektriske stimulationer</w:t>
      </w:r>
    </w:p>
    <w:p w:rsidR="00C06400" w:rsidRPr="00D11E00" w:rsidRDefault="00CB47BA" w:rsidP="00C06400">
      <w:r w:rsidRPr="00D11E00">
        <w:t xml:space="preserve">Interventionen vil bestå af 30 minutters gang støttet af intelligente elektriske stimulationer. Kraftige elektriske stimulationer vil udløse afværgereaktionen og dermed starte/støtte bensvinget under gang. Der stimuleres med et lille </w:t>
      </w:r>
      <w:proofErr w:type="spellStart"/>
      <w:r w:rsidRPr="00D11E00">
        <w:t>puls-tog</w:t>
      </w:r>
      <w:proofErr w:type="spellEnd"/>
      <w:r w:rsidRPr="00D11E00">
        <w:t xml:space="preserve"> med en frekvens på 200 impulser pr. sekund med i alt 5 </w:t>
      </w:r>
      <w:r w:rsidR="00397519">
        <w:t>im</w:t>
      </w:r>
      <w:r w:rsidRPr="00D11E00">
        <w:t xml:space="preserve">pulser </w:t>
      </w:r>
      <w:r w:rsidR="003A1F47" w:rsidRPr="00D11E00">
        <w:t>af 1</w:t>
      </w:r>
      <w:r w:rsidRPr="00D11E00">
        <w:t xml:space="preserve">ms varighed ved hjælp af én overflade-elektrode, som placeres under </w:t>
      </w:r>
      <w:proofErr w:type="spellStart"/>
      <w:r w:rsidRPr="00D11E00">
        <w:t>midtfoden</w:t>
      </w:r>
      <w:proofErr w:type="spellEnd"/>
      <w:r w:rsidRPr="00D11E00">
        <w:t xml:space="preserve"> (evt. lateralt ved behov for at stimulere </w:t>
      </w:r>
      <w:proofErr w:type="spellStart"/>
      <w:r w:rsidRPr="00D11E00">
        <w:t>eversion</w:t>
      </w:r>
      <w:proofErr w:type="spellEnd"/>
      <w:r w:rsidR="00834B4E" w:rsidRPr="00D11E00">
        <w:t xml:space="preserve">, </w:t>
      </w:r>
      <w:r w:rsidR="00A4043F">
        <w:t>se tabel 1 og billede 1</w:t>
      </w:r>
      <w:r w:rsidRPr="00D11E00">
        <w:t>) på det afficerede ben for at udløse</w:t>
      </w:r>
      <w:r w:rsidR="006314C4">
        <w:t xml:space="preserve"> afværger</w:t>
      </w:r>
      <w:r w:rsidR="00397519">
        <w:t>efleksen</w:t>
      </w:r>
      <w:r w:rsidRPr="00D11E00">
        <w:t xml:space="preserve">. Dette gentages 4 gange med en frekvens på 15 </w:t>
      </w:r>
      <w:proofErr w:type="spellStart"/>
      <w:r w:rsidRPr="00D11E00">
        <w:t>puls-tog</w:t>
      </w:r>
      <w:proofErr w:type="spellEnd"/>
      <w:r w:rsidRPr="00D11E00">
        <w:t xml:space="preserve"> pr. sekund.</w:t>
      </w:r>
      <w:r w:rsidR="007C136A">
        <w:t xml:space="preserve"> Stimulationen varer samlet 280</w:t>
      </w:r>
      <w:r w:rsidRPr="00D11E00">
        <w:t xml:space="preserve">ms. </w:t>
      </w:r>
      <w:r w:rsidR="00C06400" w:rsidRPr="00D11E00">
        <w:t xml:space="preserve">Strømimpuls-amplituden indstilles ud fra, hvornår afværgerefleksen udløses tilstrækkeligt til at kunne understøtte gangen og kan justeres løbende delvist afhængig af patientens feedback i forhold til eventuelt induceret smerte. </w:t>
      </w:r>
    </w:p>
    <w:p w:rsidR="00CB47BA" w:rsidRPr="00D11E00" w:rsidRDefault="005A2807" w:rsidP="00CB47BA">
      <w:r>
        <w:rPr>
          <w:noProof/>
        </w:rPr>
        <w:pict>
          <v:shape id="_x0000_s1041" type="#_x0000_t202" style="position:absolute;margin-left:238.45pt;margin-top:-.35pt;width:140.15pt;height:112.2pt;z-index:251713536;mso-width-relative:margin;mso-height-relative:margin">
            <v:textbox>
              <w:txbxContent>
                <w:p w:rsidR="00E54F2D" w:rsidRPr="00D11E00" w:rsidRDefault="00E54F2D" w:rsidP="002D2D29">
                  <w:pPr>
                    <w:pStyle w:val="Billedtekst"/>
                    <w:rPr>
                      <w:b w:val="0"/>
                      <w:color w:val="auto"/>
                    </w:rPr>
                  </w:pPr>
                  <w:r w:rsidRPr="00D11E00">
                    <w:rPr>
                      <w:b w:val="0"/>
                      <w:color w:val="auto"/>
                    </w:rPr>
                    <w:t>Billede 1</w:t>
                  </w:r>
                  <w:r>
                    <w:rPr>
                      <w:b w:val="0"/>
                      <w:color w:val="auto"/>
                    </w:rPr>
                    <w:t>:</w:t>
                  </w:r>
                  <w:r w:rsidRPr="00D11E00">
                    <w:rPr>
                      <w:b w:val="0"/>
                      <w:color w:val="auto"/>
                    </w:rPr>
                    <w:t xml:space="preserve"> Påsætning af elektrode (til venstre) og kraftsensor (til højre) i en </w:t>
                  </w:r>
                  <w:proofErr w:type="spellStart"/>
                  <w:r w:rsidRPr="00D11E00">
                    <w:rPr>
                      <w:b w:val="0"/>
                      <w:color w:val="auto"/>
                    </w:rPr>
                    <w:t>patientcase</w:t>
                  </w:r>
                  <w:proofErr w:type="spellEnd"/>
                  <w:r w:rsidRPr="00D11E00">
                    <w:rPr>
                      <w:b w:val="0"/>
                      <w:color w:val="auto"/>
                    </w:rPr>
                    <w:t xml:space="preserve">, hvor der er behov for at </w:t>
                  </w:r>
                  <w:proofErr w:type="spellStart"/>
                  <w:r w:rsidRPr="00D11E00">
                    <w:rPr>
                      <w:b w:val="0"/>
                      <w:color w:val="auto"/>
                    </w:rPr>
                    <w:t>facilitere</w:t>
                  </w:r>
                  <w:proofErr w:type="spellEnd"/>
                  <w:r w:rsidRPr="00D11E00">
                    <w:rPr>
                      <w:b w:val="0"/>
                      <w:color w:val="auto"/>
                    </w:rPr>
                    <w:t xml:space="preserve"> </w:t>
                  </w:r>
                  <w:proofErr w:type="spellStart"/>
                  <w:r w:rsidRPr="00D11E00">
                    <w:rPr>
                      <w:b w:val="0"/>
                      <w:color w:val="auto"/>
                    </w:rPr>
                    <w:t>eversion</w:t>
                  </w:r>
                  <w:proofErr w:type="spellEnd"/>
                  <w:r w:rsidRPr="00D11E00">
                    <w:rPr>
                      <w:b w:val="0"/>
                      <w:color w:val="auto"/>
                    </w:rPr>
                    <w:t xml:space="preserve"> af foden. Kraftsensoren er placeret under trædepuden ved første </w:t>
                  </w:r>
                  <w:proofErr w:type="spellStart"/>
                  <w:r w:rsidRPr="00D11E00">
                    <w:rPr>
                      <w:b w:val="0"/>
                      <w:color w:val="auto"/>
                    </w:rPr>
                    <w:t>metatarsalknogle</w:t>
                  </w:r>
                  <w:proofErr w:type="spellEnd"/>
                  <w:r w:rsidRPr="00D11E00">
                    <w:rPr>
                      <w:b w:val="0"/>
                      <w:color w:val="auto"/>
                    </w:rPr>
                    <w:t xml:space="preserve"> idet der ønskes stimulation tæt ved </w:t>
                  </w:r>
                  <w:proofErr w:type="spellStart"/>
                  <w:r w:rsidRPr="00D11E00">
                    <w:rPr>
                      <w:b w:val="0"/>
                      <w:color w:val="auto"/>
                    </w:rPr>
                    <w:t>toe-off</w:t>
                  </w:r>
                  <w:proofErr w:type="spellEnd"/>
                  <w:r w:rsidRPr="00D11E00">
                    <w:rPr>
                      <w:b w:val="0"/>
                      <w:color w:val="auto"/>
                    </w:rPr>
                    <w:t xml:space="preserve"> (se tabel </w:t>
                  </w:r>
                  <w:r>
                    <w:rPr>
                      <w:b w:val="0"/>
                      <w:color w:val="auto"/>
                    </w:rPr>
                    <w:t>1</w:t>
                  </w:r>
                  <w:r w:rsidRPr="00D11E00">
                    <w:rPr>
                      <w:b w:val="0"/>
                      <w:color w:val="auto"/>
                    </w:rPr>
                    <w:t xml:space="preserve">). </w:t>
                  </w:r>
                </w:p>
                <w:p w:rsidR="00E54F2D" w:rsidRDefault="00E54F2D"/>
              </w:txbxContent>
            </v:textbox>
          </v:shape>
        </w:pict>
      </w:r>
      <w:r w:rsidR="002D2D29" w:rsidRPr="00D11E00">
        <w:rPr>
          <w:noProof/>
          <w:lang w:eastAsia="da-DK"/>
        </w:rPr>
        <w:drawing>
          <wp:inline distT="0" distB="0" distL="0" distR="0">
            <wp:extent cx="2747900" cy="2288114"/>
            <wp:effectExtent l="19050" t="0" r="0" b="0"/>
            <wp:docPr id="6" name="Billede 0" descr="IMG_1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8 (1).JPG"/>
                    <pic:cNvPicPr/>
                  </pic:nvPicPr>
                  <pic:blipFill>
                    <a:blip r:embed="rId33" cstate="print"/>
                    <a:srcRect l="16019" t="7054" r="4977" b="5187"/>
                    <a:stretch>
                      <a:fillRect/>
                    </a:stretch>
                  </pic:blipFill>
                  <pic:spPr>
                    <a:xfrm>
                      <a:off x="0" y="0"/>
                      <a:ext cx="2747900" cy="2288114"/>
                    </a:xfrm>
                    <a:prstGeom prst="rect">
                      <a:avLst/>
                    </a:prstGeom>
                  </pic:spPr>
                </pic:pic>
              </a:graphicData>
            </a:graphic>
          </wp:inline>
        </w:drawing>
      </w:r>
    </w:p>
    <w:p w:rsidR="00BB667B" w:rsidRPr="00D11E00" w:rsidRDefault="007C136A" w:rsidP="002D2D29">
      <w:r>
        <w:lastRenderedPageBreak/>
        <w:t xml:space="preserve">I første </w:t>
      </w:r>
      <w:r w:rsidR="0061428D" w:rsidRPr="00D11E00">
        <w:t xml:space="preserve">sessionen bliver det mest optimale stimulationstidspunkt </w:t>
      </w:r>
      <w:r>
        <w:t>fundet</w:t>
      </w:r>
      <w:r w:rsidR="0061428D" w:rsidRPr="00D11E00">
        <w:t xml:space="preserve"> af fysioterapeuten afhængig af </w:t>
      </w:r>
      <w:r>
        <w:t>vedkommendes</w:t>
      </w:r>
      <w:r w:rsidR="0061428D" w:rsidRPr="00D11E00">
        <w:t xml:space="preserve"> vurdering af patientens gang</w:t>
      </w:r>
      <w:r w:rsidR="003A1F47" w:rsidRPr="00D11E00">
        <w:t>funktion i forhold til,</w:t>
      </w:r>
      <w:r w:rsidR="0061428D" w:rsidRPr="00D11E00">
        <w:t xml:space="preserve"> hvad der er størst behov for (der kan forventes størst hoftefleksion ved stimulation ved </w:t>
      </w:r>
      <w:proofErr w:type="spellStart"/>
      <w:r w:rsidR="0061428D" w:rsidRPr="00D11E00">
        <w:t>heel-off</w:t>
      </w:r>
      <w:proofErr w:type="spellEnd"/>
      <w:r w:rsidR="0061428D" w:rsidRPr="00D11E00">
        <w:t xml:space="preserve"> og størst </w:t>
      </w:r>
      <w:proofErr w:type="spellStart"/>
      <w:r w:rsidR="0061428D" w:rsidRPr="00D11E00">
        <w:t>dorsalfleksion</w:t>
      </w:r>
      <w:proofErr w:type="spellEnd"/>
      <w:r w:rsidR="0061428D" w:rsidRPr="00D11E00">
        <w:t xml:space="preserve"> ved stimulation ved </w:t>
      </w:r>
      <w:proofErr w:type="spellStart"/>
      <w:r w:rsidR="0061428D" w:rsidRPr="00D11E00">
        <w:t>toe-off</w:t>
      </w:r>
      <w:proofErr w:type="spellEnd"/>
      <w:r w:rsidR="0061428D" w:rsidRPr="00D11E00">
        <w:t>)</w:t>
      </w:r>
      <w:r w:rsidR="00865632" w:rsidRPr="00D11E00">
        <w:t xml:space="preserve"> - se tabel </w:t>
      </w:r>
      <w:r w:rsidR="00A4043F">
        <w:t>1</w:t>
      </w:r>
      <w:r w:rsidR="0061428D" w:rsidRPr="00D11E00">
        <w:t xml:space="preserve">. Derefter vil stimulatoren automatisk udløse disse stimulationer </w:t>
      </w:r>
      <w:r w:rsidR="003042C6">
        <w:t>via</w:t>
      </w:r>
      <w:r w:rsidR="0061428D" w:rsidRPr="00D11E00">
        <w:t xml:space="preserve"> kraftsensor</w:t>
      </w:r>
      <w:r w:rsidR="003042C6">
        <w:t>en</w:t>
      </w:r>
      <w:r w:rsidR="0061428D" w:rsidRPr="00D11E00">
        <w:t>, der placeres under foden</w:t>
      </w:r>
      <w:r w:rsidR="00397519">
        <w:t>.</w:t>
      </w:r>
    </w:p>
    <w:p w:rsidR="00C812AA" w:rsidRPr="00D11E00" w:rsidRDefault="00C812AA" w:rsidP="002D2D29">
      <w:r w:rsidRPr="00D11E00">
        <w:t>Patienterne har mulighed for at hold</w:t>
      </w:r>
      <w:r w:rsidR="005F35E6" w:rsidRPr="00D11E00">
        <w:t xml:space="preserve">e pauser men skal gå i længst mulig tid </w:t>
      </w:r>
      <w:r w:rsidRPr="00D11E00">
        <w:t>ud af de 30 minutter. Terap</w:t>
      </w:r>
      <w:r w:rsidR="00497D5B" w:rsidRPr="00D11E00">
        <w:t>ien gives fem gange i løbet af to</w:t>
      </w:r>
      <w:r w:rsidRPr="00D11E00">
        <w:t xml:space="preserve"> uger. Fysioterapeuten vurderer selvstændigt</w:t>
      </w:r>
      <w:r w:rsidR="003A1F47" w:rsidRPr="00D11E00">
        <w:t>, hvilken mængde hjælp</w:t>
      </w:r>
      <w:r w:rsidRPr="00D11E00">
        <w:t xml:space="preserve"> der skal gives til patienterne, samt hvilken type gangtræning, der er behov for.</w:t>
      </w:r>
      <w:r w:rsidR="0061428D" w:rsidRPr="00D11E00">
        <w:t xml:space="preserve"> Se protokol </w:t>
      </w:r>
      <w:r w:rsidR="00A061D6">
        <w:t xml:space="preserve">for intervention i </w:t>
      </w:r>
      <w:proofErr w:type="spellStart"/>
      <w:r w:rsidR="0047084B">
        <w:t>case-</w:t>
      </w:r>
      <w:r w:rsidR="00A061D6">
        <w:t>gruppen</w:t>
      </w:r>
      <w:proofErr w:type="spellEnd"/>
      <w:r w:rsidR="00A061D6">
        <w:t xml:space="preserve"> </w:t>
      </w:r>
      <w:r w:rsidR="0061428D" w:rsidRPr="00D11E00">
        <w:t xml:space="preserve">i </w:t>
      </w:r>
      <w:r w:rsidR="00A061D6">
        <w:t>bilag 3</w:t>
      </w:r>
      <w:r w:rsidR="0061428D" w:rsidRPr="00D11E00">
        <w:t>.</w:t>
      </w:r>
    </w:p>
    <w:p w:rsidR="00BB667B" w:rsidRPr="00D11E00" w:rsidRDefault="00BB667B" w:rsidP="004326F6"/>
    <w:p w:rsidR="00C812AA" w:rsidRPr="00D11E00" w:rsidRDefault="00F0384B" w:rsidP="0093730A">
      <w:pPr>
        <w:pStyle w:val="Overskrift4"/>
        <w:rPr>
          <w:rFonts w:asciiTheme="minorHAnsi" w:hAnsiTheme="minorHAnsi"/>
        </w:rPr>
      </w:pPr>
      <w:r w:rsidRPr="00D11E00">
        <w:rPr>
          <w:rFonts w:asciiTheme="minorHAnsi" w:hAnsiTheme="minorHAnsi"/>
        </w:rPr>
        <w:t>4</w:t>
      </w:r>
      <w:r w:rsidR="0093730A" w:rsidRPr="00D11E00">
        <w:rPr>
          <w:rFonts w:asciiTheme="minorHAnsi" w:hAnsiTheme="minorHAnsi"/>
        </w:rPr>
        <w:t>.1</w:t>
      </w:r>
      <w:r w:rsidR="0038051E" w:rsidRPr="00D11E00">
        <w:rPr>
          <w:rFonts w:asciiTheme="minorHAnsi" w:hAnsiTheme="minorHAnsi"/>
        </w:rPr>
        <w:t>.</w:t>
      </w:r>
      <w:r w:rsidR="0093730A" w:rsidRPr="00D11E00">
        <w:rPr>
          <w:rFonts w:asciiTheme="minorHAnsi" w:hAnsiTheme="minorHAnsi"/>
        </w:rPr>
        <w:t>3.</w:t>
      </w:r>
      <w:r w:rsidR="0038051E" w:rsidRPr="00D11E00">
        <w:rPr>
          <w:rFonts w:asciiTheme="minorHAnsi" w:hAnsiTheme="minorHAnsi"/>
        </w:rPr>
        <w:t xml:space="preserve">2 </w:t>
      </w:r>
      <w:r w:rsidR="00C812AA" w:rsidRPr="00D11E00">
        <w:rPr>
          <w:rFonts w:asciiTheme="minorHAnsi" w:hAnsiTheme="minorHAnsi"/>
        </w:rPr>
        <w:t>Kontrolgruppe</w:t>
      </w:r>
    </w:p>
    <w:p w:rsidR="00C812AA" w:rsidRPr="00D11E00" w:rsidRDefault="00C812AA" w:rsidP="004326F6">
      <w:r w:rsidRPr="00D11E00">
        <w:t>I kontrolgruppen vil interventionen udover konventionel fysioterapi bestå af 30 minutters gangtræning støttet af fysioterapeuten</w:t>
      </w:r>
      <w:r w:rsidR="00FE7659" w:rsidRPr="00D11E00">
        <w:t xml:space="preserve"> 5 gange over 14 dage</w:t>
      </w:r>
      <w:r w:rsidRPr="00D11E00">
        <w:t>. Patienterne har mulighed for at hold</w:t>
      </w:r>
      <w:r w:rsidR="005F35E6" w:rsidRPr="00D11E00">
        <w:t xml:space="preserve">e pauser men skal gå i længst mulig tid </w:t>
      </w:r>
      <w:r w:rsidRPr="00D11E00">
        <w:t>ud af de 30 minutter. Fysioterapeuten</w:t>
      </w:r>
      <w:r w:rsidRPr="00D11E00">
        <w:rPr>
          <w:color w:val="FF0000"/>
        </w:rPr>
        <w:t xml:space="preserve"> </w:t>
      </w:r>
      <w:r w:rsidRPr="00D11E00">
        <w:t xml:space="preserve">vurderer selvstændigt hvilken mængde hjælp, der skal gives til patienterne, samt hvilken type gangtræning, der er behov for. </w:t>
      </w:r>
      <w:r w:rsidR="00A061D6">
        <w:t xml:space="preserve"> Se protokol for intervention i kontrolgruppen i bilag 4</w:t>
      </w:r>
      <w:r w:rsidR="007A4696" w:rsidRPr="00D11E00">
        <w:t>.</w:t>
      </w:r>
    </w:p>
    <w:p w:rsidR="00C812AA" w:rsidRPr="00D11E00" w:rsidRDefault="00C812AA" w:rsidP="004326F6"/>
    <w:p w:rsidR="00C812AA" w:rsidRPr="00D11E00" w:rsidRDefault="00F0384B" w:rsidP="0093730A">
      <w:pPr>
        <w:pStyle w:val="Overskrift4"/>
        <w:rPr>
          <w:rFonts w:asciiTheme="minorHAnsi" w:hAnsiTheme="minorHAnsi"/>
        </w:rPr>
      </w:pPr>
      <w:r w:rsidRPr="00D11E00">
        <w:rPr>
          <w:rFonts w:asciiTheme="minorHAnsi" w:hAnsiTheme="minorHAnsi"/>
        </w:rPr>
        <w:t>4</w:t>
      </w:r>
      <w:r w:rsidR="0093730A" w:rsidRPr="00D11E00">
        <w:rPr>
          <w:rFonts w:asciiTheme="minorHAnsi" w:hAnsiTheme="minorHAnsi"/>
        </w:rPr>
        <w:t>.1</w:t>
      </w:r>
      <w:r w:rsidR="0038051E" w:rsidRPr="00D11E00">
        <w:rPr>
          <w:rFonts w:asciiTheme="minorHAnsi" w:hAnsiTheme="minorHAnsi"/>
        </w:rPr>
        <w:t>.3</w:t>
      </w:r>
      <w:r w:rsidR="0093730A" w:rsidRPr="00D11E00">
        <w:rPr>
          <w:rFonts w:asciiTheme="minorHAnsi" w:hAnsiTheme="minorHAnsi"/>
        </w:rPr>
        <w:t>.3</w:t>
      </w:r>
      <w:r w:rsidR="0038051E" w:rsidRPr="00D11E00">
        <w:rPr>
          <w:rFonts w:asciiTheme="minorHAnsi" w:hAnsiTheme="minorHAnsi"/>
        </w:rPr>
        <w:t xml:space="preserve"> </w:t>
      </w:r>
      <w:r w:rsidR="00C812AA" w:rsidRPr="00D11E00">
        <w:rPr>
          <w:rFonts w:asciiTheme="minorHAnsi" w:hAnsiTheme="minorHAnsi"/>
        </w:rPr>
        <w:t>Effektmåling</w:t>
      </w:r>
    </w:p>
    <w:p w:rsidR="00E2147F" w:rsidRPr="00D11E00" w:rsidRDefault="00C812AA" w:rsidP="004326F6">
      <w:r w:rsidRPr="00D11E00">
        <w:t xml:space="preserve">Evalueringer vil blive udført ved projektdeltagelsens start og efter </w:t>
      </w:r>
      <w:r w:rsidR="00E2147F" w:rsidRPr="00D11E00">
        <w:t>fem</w:t>
      </w:r>
      <w:r w:rsidRPr="00D11E00">
        <w:t xml:space="preserve"> interventioner </w:t>
      </w:r>
      <w:r w:rsidR="009F7BB6">
        <w:t>over</w:t>
      </w:r>
      <w:r w:rsidR="00100A2D" w:rsidRPr="00D11E00">
        <w:t xml:space="preserve"> </w:t>
      </w:r>
      <w:r w:rsidR="00FA313F" w:rsidRPr="00D11E00">
        <w:t xml:space="preserve">maksimalt </w:t>
      </w:r>
      <w:r w:rsidRPr="00D11E00">
        <w:t xml:space="preserve">14 dage. </w:t>
      </w:r>
      <w:r w:rsidR="00DC521C" w:rsidRPr="00D11E00">
        <w:t>Herefter igen en måned efter sidste inter</w:t>
      </w:r>
      <w:r w:rsidR="007617E3">
        <w:t>vention – se figur 13</w:t>
      </w:r>
      <w:r w:rsidR="00E2147F" w:rsidRPr="00D11E00">
        <w:t xml:space="preserve">. </w:t>
      </w:r>
    </w:p>
    <w:p w:rsidR="0077372D" w:rsidRPr="00D11E00" w:rsidRDefault="00497D5B" w:rsidP="0077372D">
      <w:pPr>
        <w:keepNext/>
      </w:pPr>
      <w:r w:rsidRPr="00D11E00">
        <w:object w:dxaOrig="11791" w:dyaOrig="2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95.25pt" o:ole="">
            <v:imagedata r:id="rId34" o:title=""/>
          </v:shape>
          <o:OLEObject Type="Embed" ProgID="Visio.Drawing.11" ShapeID="_x0000_i1025" DrawAspect="Content" ObjectID="_1368436428" r:id="rId35"/>
        </w:object>
      </w:r>
    </w:p>
    <w:p w:rsidR="00E2147F" w:rsidRPr="00D11E00" w:rsidRDefault="0077372D" w:rsidP="0077372D">
      <w:pPr>
        <w:pStyle w:val="Billedtekst"/>
        <w:rPr>
          <w:b w:val="0"/>
          <w:color w:val="auto"/>
        </w:rPr>
      </w:pPr>
      <w:r w:rsidRPr="00D11E00">
        <w:rPr>
          <w:b w:val="0"/>
          <w:color w:val="auto"/>
        </w:rPr>
        <w:t>Fi</w:t>
      </w:r>
      <w:r w:rsidR="007617E3">
        <w:rPr>
          <w:b w:val="0"/>
          <w:color w:val="auto"/>
        </w:rPr>
        <w:t>gur 13</w:t>
      </w:r>
      <w:r w:rsidRPr="00D11E00">
        <w:rPr>
          <w:b w:val="0"/>
          <w:color w:val="auto"/>
        </w:rPr>
        <w:t>: Skematisk oversigt over projektets forløb</w:t>
      </w:r>
    </w:p>
    <w:p w:rsidR="0077372D" w:rsidRPr="00D11E00" w:rsidRDefault="0077372D" w:rsidP="004326F6"/>
    <w:p w:rsidR="00B34167" w:rsidRPr="00D11E00" w:rsidRDefault="00C812AA" w:rsidP="00162377">
      <w:r w:rsidRPr="00D11E00">
        <w:t>Form</w:t>
      </w:r>
      <w:r w:rsidR="00FE7659" w:rsidRPr="00D11E00">
        <w:t>ålet med effektmålingen er</w:t>
      </w:r>
      <w:r w:rsidRPr="00D11E00">
        <w:t xml:space="preserve"> at fastslå forskelle i gang</w:t>
      </w:r>
      <w:r w:rsidR="00880680">
        <w:t>funktion</w:t>
      </w:r>
      <w:r w:rsidRPr="00D11E00">
        <w:t xml:space="preserve">, </w:t>
      </w:r>
      <w:proofErr w:type="spellStart"/>
      <w:r w:rsidRPr="00D11E00">
        <w:t>balanceevne</w:t>
      </w:r>
      <w:proofErr w:type="spellEnd"/>
      <w:r w:rsidR="00162377" w:rsidRPr="00D11E00">
        <w:t>,</w:t>
      </w:r>
      <w:r w:rsidRPr="00D11E00">
        <w:t xml:space="preserve"> </w:t>
      </w:r>
      <w:r w:rsidR="00162377" w:rsidRPr="00D11E00">
        <w:t xml:space="preserve">energiforbrug </w:t>
      </w:r>
      <w:r w:rsidRPr="00D11E00">
        <w:t xml:space="preserve">og muskelfunktion før og efter </w:t>
      </w:r>
      <w:r w:rsidR="00162377" w:rsidRPr="00D11E00">
        <w:t xml:space="preserve">ganggenoptræning understøttet af den </w:t>
      </w:r>
      <w:r w:rsidR="00FA313F" w:rsidRPr="00D11E00">
        <w:t>intelligent</w:t>
      </w:r>
      <w:r w:rsidR="00162377" w:rsidRPr="00D11E00">
        <w:t xml:space="preserve">e elektriske stimulator </w:t>
      </w:r>
      <w:r w:rsidRPr="00D11E00">
        <w:t>sammenlignet med udførelsen af de samme funktioner foretaget af kontrolgruppen.</w:t>
      </w:r>
      <w:r w:rsidR="00162377" w:rsidRPr="00D11E00">
        <w:t xml:space="preserve"> For præsent</w:t>
      </w:r>
      <w:r w:rsidR="00A4043F">
        <w:t>ation af testbatteri, se tabel 5, f</w:t>
      </w:r>
      <w:r w:rsidR="007A4696" w:rsidRPr="00D11E00">
        <w:t>or over</w:t>
      </w:r>
      <w:r w:rsidR="00234D33">
        <w:t>sigt over testmanual se bilag 5</w:t>
      </w:r>
      <w:r w:rsidR="007C136A">
        <w:t xml:space="preserve"> samt</w:t>
      </w:r>
      <w:r w:rsidR="00234D33">
        <w:t xml:space="preserve"> </w:t>
      </w:r>
      <w:proofErr w:type="spellStart"/>
      <w:r w:rsidR="00234D33">
        <w:t>scoringsark</w:t>
      </w:r>
      <w:proofErr w:type="spellEnd"/>
      <w:r w:rsidR="00234D33">
        <w:t xml:space="preserve"> bilag 6</w:t>
      </w:r>
      <w:r w:rsidR="00A6617F">
        <w:t>.</w:t>
      </w:r>
    </w:p>
    <w:p w:rsidR="002D2D29" w:rsidRDefault="002D2D29" w:rsidP="0093730A">
      <w:pPr>
        <w:pStyle w:val="Overskrift4"/>
        <w:rPr>
          <w:rFonts w:asciiTheme="minorHAnsi" w:hAnsiTheme="minorHAnsi"/>
        </w:rPr>
      </w:pPr>
    </w:p>
    <w:p w:rsidR="00A62478" w:rsidRPr="00D11E00" w:rsidRDefault="004F4CEF" w:rsidP="0093730A">
      <w:pPr>
        <w:pStyle w:val="Overskrift4"/>
        <w:rPr>
          <w:rFonts w:asciiTheme="minorHAnsi" w:hAnsiTheme="minorHAnsi"/>
        </w:rPr>
      </w:pPr>
      <w:r w:rsidRPr="00D11E00">
        <w:rPr>
          <w:rFonts w:asciiTheme="minorHAnsi" w:hAnsiTheme="minorHAnsi"/>
        </w:rPr>
        <w:t>4.</w:t>
      </w:r>
      <w:r w:rsidR="0093730A" w:rsidRPr="00D11E00">
        <w:rPr>
          <w:rFonts w:asciiTheme="minorHAnsi" w:hAnsiTheme="minorHAnsi"/>
        </w:rPr>
        <w:t>1.</w:t>
      </w:r>
      <w:r w:rsidRPr="00D11E00">
        <w:rPr>
          <w:rFonts w:asciiTheme="minorHAnsi" w:hAnsiTheme="minorHAnsi"/>
        </w:rPr>
        <w:t xml:space="preserve">3.4 </w:t>
      </w:r>
      <w:r w:rsidR="00A62478" w:rsidRPr="00D11E00">
        <w:rPr>
          <w:rFonts w:asciiTheme="minorHAnsi" w:hAnsiTheme="minorHAnsi"/>
        </w:rPr>
        <w:t>Dataindsamling</w:t>
      </w:r>
    </w:p>
    <w:p w:rsidR="00CD18AE" w:rsidRPr="00D11E00" w:rsidRDefault="00A479A3" w:rsidP="00CD18AE">
      <w:r w:rsidRPr="00D11E00">
        <w:t xml:space="preserve">I nedenstående </w:t>
      </w:r>
      <w:r w:rsidR="00A4043F">
        <w:t>tabel 6</w:t>
      </w:r>
      <w:r w:rsidRPr="00D11E00">
        <w:t xml:space="preserve"> </w:t>
      </w:r>
      <w:r w:rsidR="009F7BB6">
        <w:t>oplysninger om udstyr, antal terapeuter og typen af data, der registreres</w:t>
      </w:r>
      <w:r w:rsidR="004F10C1" w:rsidRPr="00D11E00">
        <w:t>.</w:t>
      </w:r>
    </w:p>
    <w:tbl>
      <w:tblPr>
        <w:tblStyle w:val="Lystgitter-markeringsfarve11"/>
        <w:tblW w:w="0" w:type="auto"/>
        <w:tblLook w:val="04A0"/>
      </w:tblPr>
      <w:tblGrid>
        <w:gridCol w:w="1583"/>
        <w:gridCol w:w="2991"/>
        <w:gridCol w:w="1513"/>
        <w:gridCol w:w="3767"/>
      </w:tblGrid>
      <w:tr w:rsidR="00CD18AE" w:rsidRPr="00D11E00" w:rsidTr="00164B7A">
        <w:trPr>
          <w:cnfStyle w:val="100000000000"/>
        </w:trPr>
        <w:tc>
          <w:tcPr>
            <w:cnfStyle w:val="001000000000"/>
            <w:tcW w:w="0" w:type="auto"/>
          </w:tcPr>
          <w:p w:rsidR="00CD18AE" w:rsidRPr="00563B5B" w:rsidRDefault="00CD18AE" w:rsidP="00700EEB">
            <w:pPr>
              <w:spacing w:line="276" w:lineRule="auto"/>
              <w:rPr>
                <w:rFonts w:asciiTheme="minorHAnsi" w:hAnsiTheme="minorHAnsi"/>
                <w:sz w:val="20"/>
                <w:szCs w:val="20"/>
              </w:rPr>
            </w:pPr>
            <w:r w:rsidRPr="00563B5B">
              <w:rPr>
                <w:rFonts w:asciiTheme="minorHAnsi" w:hAnsiTheme="minorHAnsi"/>
                <w:sz w:val="20"/>
                <w:szCs w:val="20"/>
              </w:rPr>
              <w:lastRenderedPageBreak/>
              <w:t>Test</w:t>
            </w:r>
          </w:p>
        </w:tc>
        <w:tc>
          <w:tcPr>
            <w:tcW w:w="0" w:type="auto"/>
          </w:tcPr>
          <w:p w:rsidR="00CD18AE" w:rsidRPr="00563B5B" w:rsidRDefault="00CD18AE" w:rsidP="00700EEB">
            <w:pPr>
              <w:cnfStyle w:val="100000000000"/>
              <w:rPr>
                <w:rFonts w:asciiTheme="minorHAnsi" w:hAnsiTheme="minorHAnsi"/>
                <w:sz w:val="20"/>
                <w:szCs w:val="20"/>
              </w:rPr>
            </w:pPr>
            <w:r w:rsidRPr="00563B5B">
              <w:rPr>
                <w:rFonts w:asciiTheme="minorHAnsi" w:hAnsiTheme="minorHAnsi"/>
                <w:sz w:val="20"/>
                <w:szCs w:val="20"/>
              </w:rPr>
              <w:t>Udstyr</w:t>
            </w:r>
          </w:p>
        </w:tc>
        <w:tc>
          <w:tcPr>
            <w:tcW w:w="0" w:type="auto"/>
          </w:tcPr>
          <w:p w:rsidR="00CD18AE" w:rsidRPr="00563B5B" w:rsidRDefault="00CD18AE" w:rsidP="00700EEB">
            <w:pPr>
              <w:cnfStyle w:val="100000000000"/>
              <w:rPr>
                <w:rFonts w:asciiTheme="minorHAnsi" w:hAnsiTheme="minorHAnsi"/>
                <w:sz w:val="20"/>
                <w:szCs w:val="20"/>
              </w:rPr>
            </w:pPr>
            <w:r w:rsidRPr="00563B5B">
              <w:rPr>
                <w:rFonts w:asciiTheme="minorHAnsi" w:hAnsiTheme="minorHAnsi"/>
                <w:sz w:val="20"/>
                <w:szCs w:val="20"/>
              </w:rPr>
              <w:t>Nødvendigt antal terapeuter</w:t>
            </w:r>
          </w:p>
        </w:tc>
        <w:tc>
          <w:tcPr>
            <w:tcW w:w="0" w:type="auto"/>
          </w:tcPr>
          <w:p w:rsidR="00CD18AE" w:rsidRPr="00563B5B" w:rsidRDefault="00CD18AE" w:rsidP="00700EEB">
            <w:pPr>
              <w:cnfStyle w:val="100000000000"/>
              <w:rPr>
                <w:rFonts w:asciiTheme="minorHAnsi" w:hAnsiTheme="minorHAnsi"/>
                <w:sz w:val="20"/>
                <w:szCs w:val="20"/>
              </w:rPr>
            </w:pPr>
            <w:r w:rsidRPr="00563B5B">
              <w:rPr>
                <w:rFonts w:asciiTheme="minorHAnsi" w:hAnsiTheme="minorHAnsi"/>
                <w:sz w:val="20"/>
                <w:szCs w:val="20"/>
              </w:rPr>
              <w:t>Indsamlet data</w:t>
            </w:r>
          </w:p>
        </w:tc>
      </w:tr>
      <w:tr w:rsidR="00CD18AE" w:rsidRPr="00D11E00" w:rsidTr="00164B7A">
        <w:trPr>
          <w:cnfStyle w:val="000000100000"/>
        </w:trPr>
        <w:tc>
          <w:tcPr>
            <w:cnfStyle w:val="001000000000"/>
            <w:tcW w:w="0" w:type="auto"/>
          </w:tcPr>
          <w:p w:rsidR="00CD18AE" w:rsidRPr="00563B5B" w:rsidRDefault="00CD18AE" w:rsidP="00CD18AE">
            <w:pPr>
              <w:spacing w:line="276" w:lineRule="auto"/>
              <w:rPr>
                <w:rFonts w:asciiTheme="minorHAnsi" w:hAnsiTheme="minorHAnsi"/>
                <w:sz w:val="20"/>
                <w:szCs w:val="20"/>
              </w:rPr>
            </w:pPr>
            <w:r w:rsidRPr="00563B5B">
              <w:rPr>
                <w:rFonts w:asciiTheme="minorHAnsi" w:hAnsiTheme="minorHAnsi"/>
                <w:sz w:val="20"/>
                <w:szCs w:val="20"/>
              </w:rPr>
              <w:t>10 m gangtest</w:t>
            </w:r>
          </w:p>
        </w:tc>
        <w:tc>
          <w:tcPr>
            <w:tcW w:w="0" w:type="auto"/>
          </w:tcPr>
          <w:p w:rsidR="00CD18AE" w:rsidRPr="00563B5B" w:rsidRDefault="00CD18AE" w:rsidP="00CD18AE">
            <w:pPr>
              <w:cnfStyle w:val="000000100000"/>
              <w:rPr>
                <w:sz w:val="20"/>
                <w:szCs w:val="20"/>
              </w:rPr>
            </w:pPr>
            <w:r w:rsidRPr="00563B5B">
              <w:rPr>
                <w:sz w:val="20"/>
                <w:szCs w:val="20"/>
              </w:rPr>
              <w:t>Stopur, afmærket bane på ca. 12 m</w:t>
            </w:r>
          </w:p>
        </w:tc>
        <w:tc>
          <w:tcPr>
            <w:tcW w:w="0" w:type="auto"/>
          </w:tcPr>
          <w:p w:rsidR="00CD18AE" w:rsidRPr="00563B5B" w:rsidRDefault="00CD18AE" w:rsidP="00CD18AE">
            <w:pPr>
              <w:cnfStyle w:val="000000100000"/>
              <w:rPr>
                <w:sz w:val="20"/>
                <w:szCs w:val="20"/>
              </w:rPr>
            </w:pPr>
            <w:r w:rsidRPr="00563B5B">
              <w:rPr>
                <w:sz w:val="20"/>
                <w:szCs w:val="20"/>
              </w:rPr>
              <w:t>2-3</w:t>
            </w:r>
          </w:p>
        </w:tc>
        <w:tc>
          <w:tcPr>
            <w:tcW w:w="0" w:type="auto"/>
          </w:tcPr>
          <w:p w:rsidR="00CD18AE" w:rsidRPr="00563B5B" w:rsidRDefault="002412A1" w:rsidP="00CD18AE">
            <w:pPr>
              <w:cnfStyle w:val="000000100000"/>
              <w:rPr>
                <w:sz w:val="20"/>
                <w:szCs w:val="20"/>
              </w:rPr>
            </w:pPr>
            <w:r w:rsidRPr="00563B5B">
              <w:rPr>
                <w:sz w:val="20"/>
                <w:szCs w:val="20"/>
              </w:rPr>
              <w:t>Testen udføres 2 gange og gennemsnittet registreres. I forbindelse med testen registreres også arbejdspulsen til beregning af PCI</w:t>
            </w:r>
          </w:p>
        </w:tc>
      </w:tr>
      <w:tr w:rsidR="00CD18AE" w:rsidRPr="00D11E00" w:rsidTr="00164B7A">
        <w:trPr>
          <w:cnfStyle w:val="000000010000"/>
        </w:trPr>
        <w:tc>
          <w:tcPr>
            <w:cnfStyle w:val="001000000000"/>
            <w:tcW w:w="0" w:type="auto"/>
          </w:tcPr>
          <w:p w:rsidR="00164B7A" w:rsidRPr="00563B5B" w:rsidRDefault="00164B7A" w:rsidP="00700EEB">
            <w:pPr>
              <w:rPr>
                <w:rFonts w:asciiTheme="minorHAnsi" w:hAnsiTheme="minorHAnsi"/>
                <w:sz w:val="20"/>
                <w:szCs w:val="20"/>
              </w:rPr>
            </w:pPr>
            <w:r w:rsidRPr="00563B5B">
              <w:rPr>
                <w:rFonts w:asciiTheme="minorHAnsi" w:hAnsiTheme="minorHAnsi"/>
                <w:sz w:val="20"/>
                <w:szCs w:val="20"/>
              </w:rPr>
              <w:t>FAC, MAS og</w:t>
            </w:r>
          </w:p>
          <w:p w:rsidR="00CD18AE" w:rsidRPr="00563B5B" w:rsidRDefault="00CD18AE" w:rsidP="00700EEB">
            <w:pPr>
              <w:rPr>
                <w:rFonts w:asciiTheme="minorHAnsi" w:hAnsiTheme="minorHAnsi"/>
                <w:sz w:val="20"/>
                <w:szCs w:val="20"/>
              </w:rPr>
            </w:pPr>
            <w:proofErr w:type="spellStart"/>
            <w:r w:rsidRPr="00563B5B">
              <w:rPr>
                <w:rFonts w:asciiTheme="minorHAnsi" w:hAnsiTheme="minorHAnsi"/>
                <w:sz w:val="20"/>
                <w:szCs w:val="20"/>
              </w:rPr>
              <w:t>Barthel</w:t>
            </w:r>
            <w:proofErr w:type="spellEnd"/>
            <w:r w:rsidRPr="00563B5B">
              <w:rPr>
                <w:rFonts w:asciiTheme="minorHAnsi" w:hAnsiTheme="minorHAnsi"/>
                <w:sz w:val="20"/>
                <w:szCs w:val="20"/>
              </w:rPr>
              <w:t xml:space="preserve"> 100</w:t>
            </w:r>
          </w:p>
        </w:tc>
        <w:tc>
          <w:tcPr>
            <w:tcW w:w="0" w:type="auto"/>
          </w:tcPr>
          <w:p w:rsidR="00CD18AE" w:rsidRPr="00563B5B" w:rsidRDefault="00A6617F" w:rsidP="00700EEB">
            <w:pPr>
              <w:cnfStyle w:val="000000010000"/>
              <w:rPr>
                <w:sz w:val="20"/>
                <w:szCs w:val="20"/>
              </w:rPr>
            </w:pPr>
            <w:r w:rsidRPr="00563B5B">
              <w:rPr>
                <w:sz w:val="20"/>
                <w:szCs w:val="20"/>
              </w:rPr>
              <w:t>-</w:t>
            </w:r>
          </w:p>
        </w:tc>
        <w:tc>
          <w:tcPr>
            <w:tcW w:w="0" w:type="auto"/>
          </w:tcPr>
          <w:p w:rsidR="00CD18AE" w:rsidRPr="00563B5B" w:rsidRDefault="00CD18AE" w:rsidP="00700EEB">
            <w:pPr>
              <w:cnfStyle w:val="000000010000"/>
              <w:rPr>
                <w:sz w:val="20"/>
                <w:szCs w:val="20"/>
              </w:rPr>
            </w:pPr>
            <w:r w:rsidRPr="00563B5B">
              <w:rPr>
                <w:sz w:val="20"/>
                <w:szCs w:val="20"/>
              </w:rPr>
              <w:t>1-2</w:t>
            </w:r>
          </w:p>
        </w:tc>
        <w:tc>
          <w:tcPr>
            <w:tcW w:w="0" w:type="auto"/>
          </w:tcPr>
          <w:p w:rsidR="00CD18AE" w:rsidRPr="00563B5B" w:rsidRDefault="00A2723F" w:rsidP="00700EEB">
            <w:pPr>
              <w:cnfStyle w:val="000000010000"/>
              <w:rPr>
                <w:sz w:val="20"/>
                <w:szCs w:val="20"/>
              </w:rPr>
            </w:pPr>
            <w:r w:rsidRPr="00563B5B">
              <w:rPr>
                <w:sz w:val="20"/>
                <w:szCs w:val="20"/>
              </w:rPr>
              <w:t>I alle tre test gradueres patienternes gangfunktion</w:t>
            </w:r>
          </w:p>
          <w:p w:rsidR="00A2723F" w:rsidRPr="00563B5B" w:rsidRDefault="00A2723F" w:rsidP="00700EEB">
            <w:pPr>
              <w:cnfStyle w:val="000000010000"/>
              <w:rPr>
                <w:sz w:val="20"/>
                <w:szCs w:val="20"/>
              </w:rPr>
            </w:pPr>
            <w:r w:rsidRPr="00563B5B">
              <w:rPr>
                <w:sz w:val="20"/>
                <w:szCs w:val="20"/>
              </w:rPr>
              <w:t>FAC: 0-5</w:t>
            </w:r>
          </w:p>
          <w:p w:rsidR="00A2723F" w:rsidRPr="00563B5B" w:rsidRDefault="00A2723F" w:rsidP="00700EEB">
            <w:pPr>
              <w:cnfStyle w:val="000000010000"/>
              <w:rPr>
                <w:sz w:val="20"/>
                <w:szCs w:val="20"/>
              </w:rPr>
            </w:pPr>
            <w:r w:rsidRPr="00563B5B">
              <w:rPr>
                <w:sz w:val="20"/>
                <w:szCs w:val="20"/>
              </w:rPr>
              <w:t>MAS: 1-6</w:t>
            </w:r>
          </w:p>
          <w:p w:rsidR="00A2723F" w:rsidRPr="00563B5B" w:rsidRDefault="00A2723F" w:rsidP="00700EEB">
            <w:pPr>
              <w:cnfStyle w:val="000000010000"/>
              <w:rPr>
                <w:sz w:val="20"/>
                <w:szCs w:val="20"/>
              </w:rPr>
            </w:pPr>
            <w:proofErr w:type="spellStart"/>
            <w:r w:rsidRPr="00563B5B">
              <w:rPr>
                <w:sz w:val="20"/>
                <w:szCs w:val="20"/>
              </w:rPr>
              <w:t>Barthel</w:t>
            </w:r>
            <w:proofErr w:type="spellEnd"/>
            <w:r w:rsidRPr="00563B5B">
              <w:rPr>
                <w:sz w:val="20"/>
                <w:szCs w:val="20"/>
              </w:rPr>
              <w:t xml:space="preserve"> 100: 1-5</w:t>
            </w:r>
          </w:p>
          <w:p w:rsidR="002412A1" w:rsidRPr="00563B5B" w:rsidRDefault="002412A1" w:rsidP="00700EEB">
            <w:pPr>
              <w:cnfStyle w:val="000000010000"/>
              <w:rPr>
                <w:sz w:val="20"/>
                <w:szCs w:val="20"/>
              </w:rPr>
            </w:pPr>
            <w:r w:rsidRPr="00563B5B">
              <w:rPr>
                <w:sz w:val="20"/>
                <w:szCs w:val="20"/>
              </w:rPr>
              <w:t>Data er indsamlet ved at lade patienterne gå ved selvvalgt ganghastighed med mindst mulig støtte</w:t>
            </w:r>
          </w:p>
        </w:tc>
      </w:tr>
      <w:tr w:rsidR="00CD18AE" w:rsidRPr="00D11E00" w:rsidTr="00164B7A">
        <w:trPr>
          <w:cnfStyle w:val="000000100000"/>
        </w:trPr>
        <w:tc>
          <w:tcPr>
            <w:cnfStyle w:val="001000000000"/>
            <w:tcW w:w="0" w:type="auto"/>
          </w:tcPr>
          <w:p w:rsidR="00CD18AE" w:rsidRPr="00563B5B" w:rsidRDefault="00CD18AE" w:rsidP="00700EEB">
            <w:pPr>
              <w:spacing w:line="276" w:lineRule="auto"/>
              <w:rPr>
                <w:rFonts w:asciiTheme="minorHAnsi" w:hAnsiTheme="minorHAnsi"/>
                <w:sz w:val="20"/>
                <w:szCs w:val="20"/>
              </w:rPr>
            </w:pPr>
            <w:r w:rsidRPr="00563B5B">
              <w:rPr>
                <w:rFonts w:asciiTheme="minorHAnsi" w:hAnsiTheme="minorHAnsi"/>
                <w:sz w:val="20"/>
                <w:szCs w:val="20"/>
              </w:rPr>
              <w:t>BBT</w:t>
            </w:r>
          </w:p>
        </w:tc>
        <w:tc>
          <w:tcPr>
            <w:tcW w:w="0" w:type="auto"/>
          </w:tcPr>
          <w:p w:rsidR="00CD18AE" w:rsidRPr="00563B5B" w:rsidRDefault="00CD18AE" w:rsidP="00700EEB">
            <w:pPr>
              <w:cnfStyle w:val="000000100000"/>
              <w:rPr>
                <w:sz w:val="20"/>
                <w:szCs w:val="20"/>
              </w:rPr>
            </w:pPr>
            <w:r w:rsidRPr="00563B5B">
              <w:rPr>
                <w:sz w:val="20"/>
                <w:szCs w:val="20"/>
              </w:rPr>
              <w:t>Stopur, A4 ark med markering af 0, 5, 12 og 25 cm, en sko, en stol med armlæn, briks og en skammel 18-20 cm høj</w:t>
            </w:r>
          </w:p>
        </w:tc>
        <w:tc>
          <w:tcPr>
            <w:tcW w:w="0" w:type="auto"/>
          </w:tcPr>
          <w:p w:rsidR="00CD18AE" w:rsidRPr="00563B5B" w:rsidRDefault="00CD18AE" w:rsidP="00700EEB">
            <w:pPr>
              <w:cnfStyle w:val="000000100000"/>
              <w:rPr>
                <w:sz w:val="20"/>
                <w:szCs w:val="20"/>
              </w:rPr>
            </w:pPr>
            <w:r w:rsidRPr="00563B5B">
              <w:rPr>
                <w:sz w:val="20"/>
                <w:szCs w:val="20"/>
              </w:rPr>
              <w:t>2</w:t>
            </w:r>
          </w:p>
        </w:tc>
        <w:tc>
          <w:tcPr>
            <w:tcW w:w="0" w:type="auto"/>
          </w:tcPr>
          <w:p w:rsidR="00CD18AE" w:rsidRPr="00563B5B" w:rsidRDefault="00D51A5B" w:rsidP="00700EEB">
            <w:pPr>
              <w:cnfStyle w:val="000000100000"/>
              <w:rPr>
                <w:sz w:val="20"/>
                <w:szCs w:val="20"/>
              </w:rPr>
            </w:pPr>
            <w:r w:rsidRPr="00563B5B">
              <w:rPr>
                <w:sz w:val="20"/>
                <w:szCs w:val="20"/>
              </w:rPr>
              <w:t>Patienternes balance i siddende, stående og i bevægelse er gradueret fra 0-4 i 14 forskellige deltest</w:t>
            </w:r>
          </w:p>
        </w:tc>
      </w:tr>
      <w:tr w:rsidR="00CD18AE" w:rsidRPr="00D11E00" w:rsidTr="00164B7A">
        <w:trPr>
          <w:cnfStyle w:val="000000010000"/>
        </w:trPr>
        <w:tc>
          <w:tcPr>
            <w:cnfStyle w:val="001000000000"/>
            <w:tcW w:w="0" w:type="auto"/>
          </w:tcPr>
          <w:p w:rsidR="00164B7A" w:rsidRPr="00563B5B" w:rsidRDefault="00CD18AE" w:rsidP="00700EEB">
            <w:pPr>
              <w:spacing w:line="276" w:lineRule="auto"/>
              <w:rPr>
                <w:rFonts w:asciiTheme="minorHAnsi" w:hAnsiTheme="minorHAnsi"/>
                <w:sz w:val="20"/>
                <w:szCs w:val="20"/>
              </w:rPr>
            </w:pPr>
            <w:proofErr w:type="spellStart"/>
            <w:r w:rsidRPr="00563B5B">
              <w:rPr>
                <w:rFonts w:asciiTheme="minorHAnsi" w:hAnsiTheme="minorHAnsi"/>
                <w:sz w:val="20"/>
                <w:szCs w:val="20"/>
              </w:rPr>
              <w:t>Proprioceptiv</w:t>
            </w:r>
            <w:proofErr w:type="spellEnd"/>
            <w:r w:rsidRPr="00563B5B">
              <w:rPr>
                <w:rFonts w:asciiTheme="minorHAnsi" w:hAnsiTheme="minorHAnsi"/>
                <w:sz w:val="20"/>
                <w:szCs w:val="20"/>
              </w:rPr>
              <w:t xml:space="preserve"> del </w:t>
            </w:r>
          </w:p>
          <w:p w:rsidR="00CD18AE" w:rsidRPr="00563B5B" w:rsidRDefault="00CD18AE" w:rsidP="00700EEB">
            <w:pPr>
              <w:spacing w:line="276" w:lineRule="auto"/>
              <w:rPr>
                <w:rFonts w:asciiTheme="minorHAnsi" w:hAnsiTheme="minorHAnsi"/>
                <w:sz w:val="20"/>
                <w:szCs w:val="20"/>
              </w:rPr>
            </w:pPr>
            <w:r w:rsidRPr="00563B5B">
              <w:rPr>
                <w:rFonts w:asciiTheme="minorHAnsi" w:hAnsiTheme="minorHAnsi"/>
                <w:sz w:val="20"/>
                <w:szCs w:val="20"/>
              </w:rPr>
              <w:t xml:space="preserve">af Fugl-Meyer </w:t>
            </w:r>
            <w:proofErr w:type="spellStart"/>
            <w:r w:rsidRPr="00563B5B">
              <w:rPr>
                <w:rFonts w:asciiTheme="minorHAnsi" w:hAnsiTheme="minorHAnsi"/>
                <w:sz w:val="20"/>
                <w:szCs w:val="20"/>
              </w:rPr>
              <w:t>Assessment</w:t>
            </w:r>
            <w:proofErr w:type="spellEnd"/>
          </w:p>
        </w:tc>
        <w:tc>
          <w:tcPr>
            <w:tcW w:w="0" w:type="auto"/>
          </w:tcPr>
          <w:p w:rsidR="00CD18AE" w:rsidRPr="00563B5B" w:rsidRDefault="00D51A5B" w:rsidP="00700EEB">
            <w:pPr>
              <w:cnfStyle w:val="000000010000"/>
              <w:rPr>
                <w:sz w:val="20"/>
                <w:szCs w:val="20"/>
              </w:rPr>
            </w:pPr>
            <w:r w:rsidRPr="00563B5B">
              <w:rPr>
                <w:sz w:val="20"/>
                <w:szCs w:val="20"/>
              </w:rPr>
              <w:t>Briks</w:t>
            </w:r>
          </w:p>
        </w:tc>
        <w:tc>
          <w:tcPr>
            <w:tcW w:w="0" w:type="auto"/>
          </w:tcPr>
          <w:p w:rsidR="00CD18AE" w:rsidRPr="00563B5B" w:rsidRDefault="00CD18AE" w:rsidP="00700EEB">
            <w:pPr>
              <w:cnfStyle w:val="000000010000"/>
              <w:rPr>
                <w:sz w:val="20"/>
                <w:szCs w:val="20"/>
              </w:rPr>
            </w:pPr>
            <w:r w:rsidRPr="00563B5B">
              <w:rPr>
                <w:sz w:val="20"/>
                <w:szCs w:val="20"/>
              </w:rPr>
              <w:t>1</w:t>
            </w:r>
          </w:p>
        </w:tc>
        <w:tc>
          <w:tcPr>
            <w:tcW w:w="0" w:type="auto"/>
          </w:tcPr>
          <w:p w:rsidR="00CD18AE" w:rsidRPr="00563B5B" w:rsidRDefault="00CD18AE" w:rsidP="00700EEB">
            <w:pPr>
              <w:cnfStyle w:val="000000010000"/>
              <w:rPr>
                <w:sz w:val="20"/>
                <w:szCs w:val="20"/>
              </w:rPr>
            </w:pPr>
            <w:r w:rsidRPr="00563B5B">
              <w:rPr>
                <w:sz w:val="20"/>
                <w:szCs w:val="20"/>
              </w:rPr>
              <w:t>Vurdering af stillingssansen er gradueret fra 0-2 og registreret for hofte, knæ, ankel og storetå</w:t>
            </w:r>
            <w:r w:rsidR="00D51A5B" w:rsidRPr="00563B5B">
              <w:rPr>
                <w:sz w:val="20"/>
                <w:szCs w:val="20"/>
              </w:rPr>
              <w:t>ens grundled.</w:t>
            </w:r>
          </w:p>
        </w:tc>
      </w:tr>
      <w:tr w:rsidR="00CD18AE" w:rsidRPr="00D11E00" w:rsidTr="00164B7A">
        <w:trPr>
          <w:cnfStyle w:val="000000100000"/>
        </w:trPr>
        <w:tc>
          <w:tcPr>
            <w:cnfStyle w:val="001000000000"/>
            <w:tcW w:w="0" w:type="auto"/>
          </w:tcPr>
          <w:p w:rsidR="00CD18AE" w:rsidRPr="00563B5B" w:rsidRDefault="00CD18AE" w:rsidP="00700EEB">
            <w:pPr>
              <w:spacing w:line="276" w:lineRule="auto"/>
              <w:rPr>
                <w:rFonts w:asciiTheme="minorHAnsi" w:hAnsiTheme="minorHAnsi"/>
                <w:sz w:val="20"/>
                <w:szCs w:val="20"/>
              </w:rPr>
            </w:pPr>
            <w:r w:rsidRPr="00563B5B">
              <w:rPr>
                <w:rFonts w:asciiTheme="minorHAnsi" w:hAnsiTheme="minorHAnsi"/>
                <w:sz w:val="20"/>
                <w:szCs w:val="20"/>
              </w:rPr>
              <w:t>MMT</w:t>
            </w:r>
          </w:p>
        </w:tc>
        <w:tc>
          <w:tcPr>
            <w:tcW w:w="0" w:type="auto"/>
          </w:tcPr>
          <w:p w:rsidR="00CD18AE" w:rsidRPr="00563B5B" w:rsidRDefault="00CD18AE" w:rsidP="00700EEB">
            <w:pPr>
              <w:cnfStyle w:val="000000100000"/>
              <w:rPr>
                <w:sz w:val="20"/>
                <w:szCs w:val="20"/>
              </w:rPr>
            </w:pPr>
            <w:r w:rsidRPr="00563B5B">
              <w:rPr>
                <w:sz w:val="20"/>
                <w:szCs w:val="20"/>
              </w:rPr>
              <w:t>Briks</w:t>
            </w:r>
          </w:p>
        </w:tc>
        <w:tc>
          <w:tcPr>
            <w:tcW w:w="0" w:type="auto"/>
          </w:tcPr>
          <w:p w:rsidR="00CD18AE" w:rsidRPr="00563B5B" w:rsidRDefault="00CD18AE" w:rsidP="00700EEB">
            <w:pPr>
              <w:cnfStyle w:val="000000100000"/>
              <w:rPr>
                <w:sz w:val="20"/>
                <w:szCs w:val="20"/>
              </w:rPr>
            </w:pPr>
            <w:r w:rsidRPr="00563B5B">
              <w:rPr>
                <w:sz w:val="20"/>
                <w:szCs w:val="20"/>
              </w:rPr>
              <w:t>1</w:t>
            </w:r>
          </w:p>
        </w:tc>
        <w:tc>
          <w:tcPr>
            <w:tcW w:w="0" w:type="auto"/>
          </w:tcPr>
          <w:p w:rsidR="00CD18AE" w:rsidRPr="00563B5B" w:rsidRDefault="00CD18AE" w:rsidP="00CD18AE">
            <w:pPr>
              <w:cnfStyle w:val="000000100000"/>
              <w:rPr>
                <w:sz w:val="20"/>
                <w:szCs w:val="20"/>
              </w:rPr>
            </w:pPr>
            <w:r w:rsidRPr="00563B5B">
              <w:rPr>
                <w:sz w:val="20"/>
                <w:szCs w:val="20"/>
              </w:rPr>
              <w:t>Muskelfunktionen er gradueret fra 0-5 og data er indsamlet over hofte og ankelled</w:t>
            </w:r>
          </w:p>
        </w:tc>
      </w:tr>
      <w:tr w:rsidR="00CD18AE" w:rsidRPr="00D11E00" w:rsidTr="00164B7A">
        <w:trPr>
          <w:cnfStyle w:val="000000010000"/>
        </w:trPr>
        <w:tc>
          <w:tcPr>
            <w:cnfStyle w:val="001000000000"/>
            <w:tcW w:w="0" w:type="auto"/>
          </w:tcPr>
          <w:p w:rsidR="00CD18AE" w:rsidRPr="00563B5B" w:rsidRDefault="00CD18AE" w:rsidP="00700EEB">
            <w:pPr>
              <w:rPr>
                <w:rFonts w:asciiTheme="minorHAnsi" w:hAnsiTheme="minorHAnsi"/>
                <w:sz w:val="20"/>
                <w:szCs w:val="20"/>
              </w:rPr>
            </w:pPr>
            <w:r w:rsidRPr="00563B5B">
              <w:rPr>
                <w:rFonts w:asciiTheme="minorHAnsi" w:hAnsiTheme="minorHAnsi"/>
                <w:sz w:val="20"/>
                <w:szCs w:val="20"/>
              </w:rPr>
              <w:t>PCI</w:t>
            </w:r>
          </w:p>
        </w:tc>
        <w:tc>
          <w:tcPr>
            <w:tcW w:w="0" w:type="auto"/>
          </w:tcPr>
          <w:p w:rsidR="00CD18AE" w:rsidRPr="00563B5B" w:rsidRDefault="00CD18AE" w:rsidP="00700EEB">
            <w:pPr>
              <w:cnfStyle w:val="000000010000"/>
              <w:rPr>
                <w:sz w:val="20"/>
                <w:szCs w:val="20"/>
              </w:rPr>
            </w:pPr>
            <w:r w:rsidRPr="00563B5B">
              <w:rPr>
                <w:sz w:val="20"/>
                <w:szCs w:val="20"/>
              </w:rPr>
              <w:t>Stopur og pulsmåler</w:t>
            </w:r>
          </w:p>
        </w:tc>
        <w:tc>
          <w:tcPr>
            <w:tcW w:w="0" w:type="auto"/>
          </w:tcPr>
          <w:p w:rsidR="00CD18AE" w:rsidRPr="00563B5B" w:rsidRDefault="00CD18AE" w:rsidP="00700EEB">
            <w:pPr>
              <w:cnfStyle w:val="000000010000"/>
              <w:rPr>
                <w:sz w:val="20"/>
                <w:szCs w:val="20"/>
              </w:rPr>
            </w:pPr>
            <w:r w:rsidRPr="00563B5B">
              <w:rPr>
                <w:sz w:val="20"/>
                <w:szCs w:val="20"/>
              </w:rPr>
              <w:t>1</w:t>
            </w:r>
          </w:p>
        </w:tc>
        <w:tc>
          <w:tcPr>
            <w:tcW w:w="0" w:type="auto"/>
          </w:tcPr>
          <w:p w:rsidR="00CD18AE" w:rsidRPr="00563B5B" w:rsidRDefault="00CD18AE" w:rsidP="00CD18AE">
            <w:pPr>
              <w:cnfStyle w:val="000000010000"/>
              <w:rPr>
                <w:sz w:val="20"/>
                <w:szCs w:val="20"/>
              </w:rPr>
            </w:pPr>
            <w:r w:rsidRPr="00563B5B">
              <w:rPr>
                <w:sz w:val="20"/>
                <w:szCs w:val="20"/>
              </w:rPr>
              <w:t>Hvilepuls, arbejdspuls samt ganghastighed over 10 m.</w:t>
            </w:r>
          </w:p>
        </w:tc>
      </w:tr>
    </w:tbl>
    <w:p w:rsidR="00A4043F" w:rsidRPr="00A4043F" w:rsidRDefault="00A061D6" w:rsidP="00A4043F">
      <w:pPr>
        <w:rPr>
          <w:sz w:val="18"/>
          <w:szCs w:val="18"/>
        </w:rPr>
      </w:pPr>
      <w:r>
        <w:rPr>
          <w:sz w:val="18"/>
          <w:szCs w:val="18"/>
        </w:rPr>
        <w:t>Tabel 6</w:t>
      </w:r>
      <w:r w:rsidR="006A21A9">
        <w:rPr>
          <w:sz w:val="18"/>
          <w:szCs w:val="18"/>
        </w:rPr>
        <w:t>:</w:t>
      </w:r>
      <w:r>
        <w:rPr>
          <w:sz w:val="18"/>
          <w:szCs w:val="18"/>
        </w:rPr>
        <w:t xml:space="preserve"> </w:t>
      </w:r>
      <w:proofErr w:type="gramStart"/>
      <w:r>
        <w:rPr>
          <w:sz w:val="18"/>
          <w:szCs w:val="18"/>
        </w:rPr>
        <w:t>Nødvendigt</w:t>
      </w:r>
      <w:proofErr w:type="gramEnd"/>
      <w:r>
        <w:rPr>
          <w:sz w:val="18"/>
          <w:szCs w:val="18"/>
        </w:rPr>
        <w:t xml:space="preserve"> </w:t>
      </w:r>
      <w:r w:rsidR="00A4043F" w:rsidRPr="00A4043F">
        <w:rPr>
          <w:sz w:val="18"/>
          <w:szCs w:val="18"/>
        </w:rPr>
        <w:t xml:space="preserve">udstyr, nødvendigt antal terapeuter samt hvilke data der er registreret </w:t>
      </w:r>
    </w:p>
    <w:p w:rsidR="002D2D29" w:rsidRDefault="002D2D29" w:rsidP="0093730A">
      <w:pPr>
        <w:pStyle w:val="Overskrift4"/>
        <w:rPr>
          <w:rFonts w:asciiTheme="minorHAnsi" w:hAnsiTheme="minorHAnsi"/>
        </w:rPr>
      </w:pPr>
    </w:p>
    <w:p w:rsidR="00C812AA" w:rsidRPr="00D11E00" w:rsidRDefault="00F0384B" w:rsidP="0093730A">
      <w:pPr>
        <w:pStyle w:val="Overskrift4"/>
        <w:rPr>
          <w:rFonts w:asciiTheme="minorHAnsi" w:hAnsiTheme="minorHAnsi"/>
        </w:rPr>
      </w:pPr>
      <w:r w:rsidRPr="00D11E00">
        <w:rPr>
          <w:rFonts w:asciiTheme="minorHAnsi" w:hAnsiTheme="minorHAnsi"/>
        </w:rPr>
        <w:t>4</w:t>
      </w:r>
      <w:r w:rsidR="0093730A" w:rsidRPr="00D11E00">
        <w:rPr>
          <w:rFonts w:asciiTheme="minorHAnsi" w:hAnsiTheme="minorHAnsi"/>
        </w:rPr>
        <w:t>.1</w:t>
      </w:r>
      <w:r w:rsidR="004F4CEF" w:rsidRPr="00D11E00">
        <w:rPr>
          <w:rFonts w:asciiTheme="minorHAnsi" w:hAnsiTheme="minorHAnsi"/>
        </w:rPr>
        <w:t>.</w:t>
      </w:r>
      <w:r w:rsidR="0093730A" w:rsidRPr="00D11E00">
        <w:rPr>
          <w:rFonts w:asciiTheme="minorHAnsi" w:hAnsiTheme="minorHAnsi"/>
        </w:rPr>
        <w:t>3.</w:t>
      </w:r>
      <w:r w:rsidR="004F4CEF" w:rsidRPr="00D11E00">
        <w:rPr>
          <w:rFonts w:asciiTheme="minorHAnsi" w:hAnsiTheme="minorHAnsi"/>
        </w:rPr>
        <w:t>5</w:t>
      </w:r>
      <w:r w:rsidR="0038051E" w:rsidRPr="00D11E00">
        <w:rPr>
          <w:rFonts w:asciiTheme="minorHAnsi" w:hAnsiTheme="minorHAnsi"/>
        </w:rPr>
        <w:t xml:space="preserve"> </w:t>
      </w:r>
      <w:r w:rsidR="00C812AA" w:rsidRPr="00D11E00">
        <w:rPr>
          <w:rFonts w:asciiTheme="minorHAnsi" w:hAnsiTheme="minorHAnsi"/>
        </w:rPr>
        <w:t xml:space="preserve">Risici og ulemper </w:t>
      </w:r>
    </w:p>
    <w:p w:rsidR="00C812AA" w:rsidRPr="00D11E00" w:rsidRDefault="00C812AA" w:rsidP="004326F6">
      <w:r w:rsidRPr="00D11E00">
        <w:t>Ved deltagelse i dette forsøg er risikoen for skader den samme, som hvis forsøgspersonen udfører de samme aktiviteter</w:t>
      </w:r>
      <w:r w:rsidR="000D0FEA">
        <w:t xml:space="preserve"> uden påvirkning. Der har ikke</w:t>
      </w:r>
      <w:r w:rsidRPr="00D11E00">
        <w:t xml:space="preserve"> været rapporteret om skader forårsaget af kontrolleret anvendelse af funktionel elektrisk overfladestimulation</w:t>
      </w:r>
      <w:r w:rsidR="000D0FEA">
        <w:t xml:space="preserve"> med anvendelse af denne eller en manuel udgave af stimulatoren </w:t>
      </w:r>
      <w:fldSimple w:instr="ADDIN RW.CITE{{443 Hedegaard, S.S.K. 2009; 299 Spaich, E.G. 2009; 345 Emborg, J. 2009; 533 Spaich, E. G. 2011; 346 Spaich, E.G. 2006; 446 Spaich, E.G 2004}}">
        <w:r w:rsidR="00E24DC4">
          <w:t>(24,115-117,122,197)</w:t>
        </w:r>
      </w:fldSimple>
      <w:r w:rsidRPr="00D11E00">
        <w:t>. For at aktivere afværgerefleksen er det nødvendigt at anvende en ubehagelig e</w:t>
      </w:r>
      <w:r w:rsidR="009F7BB6">
        <w:t>ller let smertefuld stimulation</w:t>
      </w:r>
      <w:r w:rsidRPr="00D11E00">
        <w:t>. Stimulationerne vil alene ske i den rette fase af gangc</w:t>
      </w:r>
      <w:r w:rsidR="00FA313F" w:rsidRPr="00D11E00">
        <w:t>yklusse</w:t>
      </w:r>
      <w:r w:rsidRPr="00D11E00">
        <w:t xml:space="preserve">n for at sikre mod uhensigtsmæssige bevægelser og mod indlæring af uhensigtsmæssige motoriske færdigheder. </w:t>
      </w:r>
    </w:p>
    <w:p w:rsidR="002D2D29" w:rsidRDefault="002D2D29" w:rsidP="0093730A">
      <w:pPr>
        <w:pStyle w:val="Overskrift4"/>
        <w:rPr>
          <w:rFonts w:asciiTheme="minorHAnsi" w:hAnsiTheme="minorHAnsi"/>
        </w:rPr>
      </w:pPr>
    </w:p>
    <w:p w:rsidR="00C812AA" w:rsidRPr="00D11E00" w:rsidRDefault="00F0384B" w:rsidP="0093730A">
      <w:pPr>
        <w:pStyle w:val="Overskrift4"/>
        <w:rPr>
          <w:rFonts w:asciiTheme="minorHAnsi" w:hAnsiTheme="minorHAnsi"/>
        </w:rPr>
      </w:pPr>
      <w:r w:rsidRPr="00D11E00">
        <w:rPr>
          <w:rFonts w:asciiTheme="minorHAnsi" w:hAnsiTheme="minorHAnsi"/>
        </w:rPr>
        <w:t>4</w:t>
      </w:r>
      <w:r w:rsidR="0093730A" w:rsidRPr="00D11E00">
        <w:rPr>
          <w:rFonts w:asciiTheme="minorHAnsi" w:hAnsiTheme="minorHAnsi"/>
        </w:rPr>
        <w:t>.1.3.6</w:t>
      </w:r>
      <w:r w:rsidR="0038051E" w:rsidRPr="00D11E00">
        <w:rPr>
          <w:rFonts w:asciiTheme="minorHAnsi" w:hAnsiTheme="minorHAnsi"/>
        </w:rPr>
        <w:t xml:space="preserve"> </w:t>
      </w:r>
      <w:r w:rsidR="00C812AA" w:rsidRPr="00D11E00">
        <w:rPr>
          <w:rFonts w:asciiTheme="minorHAnsi" w:hAnsiTheme="minorHAnsi"/>
        </w:rPr>
        <w:t xml:space="preserve">Etiske overvejelser </w:t>
      </w:r>
    </w:p>
    <w:p w:rsidR="00E335E4" w:rsidRPr="00D11E00" w:rsidRDefault="00C812AA" w:rsidP="004326F6">
      <w:r w:rsidRPr="00D11E00">
        <w:t xml:space="preserve">For at aktivere afværgerefleksen er det nødvendigt, at anvende en ubehagelig eller let smertefuld stimulation. Reaktionens størrelse er proportional med stimulationens intensitet, dvs. der er altid et kompromis mellem hvor stor en respons, der er ønsket, og hvor ubehageligt det må være. I dette studie er intensiteten nok til at give forsøgspersonen en reaktion og en moderat ubehagelig følelse. Dog varer selve stimulationerne ikke mere end 0,3 sekunder. Det vil sige, at stimulationen er forbi næsten før man registrerer, at den blev givet. Forsøget udføres i henhold til </w:t>
      </w:r>
      <w:proofErr w:type="spellStart"/>
      <w:r w:rsidRPr="00D11E00">
        <w:t>Helsinki</w:t>
      </w:r>
      <w:proofErr w:type="spellEnd"/>
      <w:r w:rsidRPr="00D11E00">
        <w:t xml:space="preserve"> Deklarati</w:t>
      </w:r>
      <w:r w:rsidR="00E335E4" w:rsidRPr="00D11E00">
        <w:t>on II</w:t>
      </w:r>
      <w:r w:rsidR="00100A2D" w:rsidRPr="00D11E00">
        <w:t xml:space="preserve"> </w:t>
      </w:r>
      <w:fldSimple w:instr="ADDIN RW.CITE{{502 Verdenslægeforeningen 2000}}">
        <w:r w:rsidR="00E24DC4">
          <w:t>(198)</w:t>
        </w:r>
      </w:fldSimple>
      <w:r w:rsidR="00E335E4" w:rsidRPr="00D11E00">
        <w:t>.</w:t>
      </w:r>
    </w:p>
    <w:p w:rsidR="00E335E4" w:rsidRPr="00D11E00" w:rsidRDefault="00E335E4" w:rsidP="00E335E4">
      <w:pPr>
        <w:autoSpaceDE w:val="0"/>
        <w:autoSpaceDN w:val="0"/>
        <w:adjustRightInd w:val="0"/>
        <w:spacing w:after="0"/>
        <w:rPr>
          <w:rFonts w:cs="Times New Roman"/>
        </w:rPr>
      </w:pPr>
      <w:r w:rsidRPr="00D11E00">
        <w:rPr>
          <w:rFonts w:cs="Times New Roman"/>
        </w:rPr>
        <w:lastRenderedPageBreak/>
        <w:t xml:space="preserve">Før interventionens start blev </w:t>
      </w:r>
      <w:r w:rsidRPr="00D11E00">
        <w:t xml:space="preserve">forsøgspersonerne informeret mundtligt som skriftligt </w:t>
      </w:r>
      <w:r w:rsidRPr="00D11E00">
        <w:rPr>
          <w:rFonts w:cs="Times New Roman"/>
        </w:rPr>
        <w:t>om projektets metod</w:t>
      </w:r>
      <w:r w:rsidR="00234D33">
        <w:rPr>
          <w:rFonts w:cs="Times New Roman"/>
        </w:rPr>
        <w:t>e, formål og omfang – se bilag 7</w:t>
      </w:r>
      <w:r w:rsidRPr="00D11E00">
        <w:rPr>
          <w:rFonts w:cs="Times New Roman"/>
        </w:rPr>
        <w:t>. De patienter der ønskede at deltage modtog herefter en informeret samtykkeerklæring</w:t>
      </w:r>
      <w:r w:rsidR="00234D33">
        <w:rPr>
          <w:rFonts w:cs="Times New Roman"/>
        </w:rPr>
        <w:t xml:space="preserve"> til underskrivelse – se bilag 8</w:t>
      </w:r>
      <w:r w:rsidRPr="00D11E00">
        <w:rPr>
          <w:rFonts w:cs="Times New Roman"/>
        </w:rPr>
        <w:t xml:space="preserve">. Det blev i erklæringen fremhævet, at deltagelse var frivillig og kunne afsluttes når som helst uden konsekvenser for den øvrige behandling, som det fremhæves i </w:t>
      </w:r>
      <w:r w:rsidR="00AF49A1" w:rsidRPr="00D11E00">
        <w:rPr>
          <w:rFonts w:cs="Times New Roman"/>
        </w:rPr>
        <w:t>retningslinjer</w:t>
      </w:r>
      <w:r w:rsidRPr="00D11E00">
        <w:rPr>
          <w:rFonts w:cs="Times New Roman"/>
        </w:rPr>
        <w:t xml:space="preserve"> for informeret samtykke </w:t>
      </w:r>
      <w:r w:rsidR="005A2807">
        <w:rPr>
          <w:rFonts w:cs="Times New Roman"/>
        </w:rPr>
        <w:fldChar w:fldCharType="begin"/>
      </w:r>
      <w:r w:rsidR="001F2817">
        <w:rPr>
          <w:rFonts w:cs="Times New Roman"/>
        </w:rPr>
        <w:instrText>ADDIN RW.CITE{{493 Albert, H. et al. 2005}}</w:instrText>
      </w:r>
      <w:r w:rsidR="005A2807">
        <w:rPr>
          <w:rFonts w:cs="Times New Roman"/>
        </w:rPr>
        <w:fldChar w:fldCharType="separate"/>
      </w:r>
      <w:r w:rsidR="00E24DC4">
        <w:rPr>
          <w:rFonts w:cs="Times New Roman"/>
        </w:rPr>
        <w:t>(199)</w:t>
      </w:r>
      <w:r w:rsidR="005A2807">
        <w:rPr>
          <w:rFonts w:cs="Times New Roman"/>
        </w:rPr>
        <w:fldChar w:fldCharType="end"/>
      </w:r>
      <w:r w:rsidR="00100A2D" w:rsidRPr="00D11E00">
        <w:rPr>
          <w:rFonts w:cs="Times New Roman"/>
        </w:rPr>
        <w:t>.</w:t>
      </w:r>
      <w:r w:rsidRPr="00D11E00">
        <w:rPr>
          <w:rFonts w:cs="Times New Roman"/>
        </w:rPr>
        <w:t xml:space="preserve"> </w:t>
      </w:r>
      <w:r w:rsidR="00C812AA" w:rsidRPr="00D11E00">
        <w:t xml:space="preserve">Alle </w:t>
      </w:r>
      <w:r w:rsidRPr="00D11E00">
        <w:t>målinger er anonyme og</w:t>
      </w:r>
      <w:r w:rsidR="00C812AA" w:rsidRPr="00D11E00">
        <w:t xml:space="preserve"> kodet med fortløbende numr</w:t>
      </w:r>
      <w:r w:rsidR="00490ABB" w:rsidRPr="00D11E00">
        <w:t>e til analysen</w:t>
      </w:r>
      <w:r w:rsidR="00C812AA" w:rsidRPr="00D11E00">
        <w:t xml:space="preserve">. </w:t>
      </w:r>
    </w:p>
    <w:p w:rsidR="00E335E4" w:rsidRPr="00D11E00" w:rsidRDefault="00E335E4" w:rsidP="00E335E4">
      <w:pPr>
        <w:autoSpaceDE w:val="0"/>
        <w:autoSpaceDN w:val="0"/>
        <w:adjustRightInd w:val="0"/>
        <w:spacing w:after="0"/>
        <w:rPr>
          <w:rFonts w:cs="Times New Roman"/>
        </w:rPr>
      </w:pPr>
    </w:p>
    <w:p w:rsidR="00C812AA" w:rsidRPr="00D11E00" w:rsidRDefault="00F45222" w:rsidP="004326F6">
      <w:r>
        <w:t>Projektet forventes at ville</w:t>
      </w:r>
      <w:r w:rsidR="00C812AA" w:rsidRPr="00D11E00">
        <w:t xml:space="preserve"> have betydelig interesse for den fremtidige behandling af patienter med følger efter apopleksi. Både projektets design og de metoder, der anvendes, skønnes etisk forsvarlige og i overensstemmelse med Videnskabsministeriets og Den Centrale </w:t>
      </w:r>
      <w:proofErr w:type="spellStart"/>
      <w:r w:rsidR="00C812AA" w:rsidRPr="00D11E00">
        <w:t>Videnskabsetiske</w:t>
      </w:r>
      <w:proofErr w:type="spellEnd"/>
      <w:r w:rsidR="00C812AA" w:rsidRPr="00D11E00">
        <w:t xml:space="preserve"> Komites vejledning for biomedicinske forskningsprojekter. </w:t>
      </w:r>
      <w:r w:rsidR="00497D5B" w:rsidRPr="00D11E00">
        <w:t xml:space="preserve">Projektet er desuden godkendt af den lokale </w:t>
      </w:r>
      <w:proofErr w:type="spellStart"/>
      <w:r w:rsidR="00497D5B" w:rsidRPr="00D11E00">
        <w:t>videnskabsetiske</w:t>
      </w:r>
      <w:proofErr w:type="spellEnd"/>
      <w:r w:rsidR="00497D5B" w:rsidRPr="00D11E00">
        <w:t xml:space="preserve"> komité som ét ud </w:t>
      </w:r>
      <w:r w:rsidR="00234D33">
        <w:t>af tre delprojekter - se bilag 9</w:t>
      </w:r>
      <w:r w:rsidR="00497D5B" w:rsidRPr="00D11E00">
        <w:t>.</w:t>
      </w:r>
    </w:p>
    <w:p w:rsidR="00C812AA" w:rsidRPr="00D11E00" w:rsidRDefault="00C812AA" w:rsidP="004326F6"/>
    <w:p w:rsidR="00C812AA" w:rsidRPr="00D11E00" w:rsidRDefault="00F0384B" w:rsidP="0093730A">
      <w:pPr>
        <w:pStyle w:val="Overskrift4"/>
        <w:rPr>
          <w:rFonts w:asciiTheme="minorHAnsi" w:hAnsiTheme="minorHAnsi"/>
        </w:rPr>
      </w:pPr>
      <w:r w:rsidRPr="00D11E00">
        <w:rPr>
          <w:rFonts w:asciiTheme="minorHAnsi" w:hAnsiTheme="minorHAnsi"/>
        </w:rPr>
        <w:t>4</w:t>
      </w:r>
      <w:r w:rsidR="0093730A" w:rsidRPr="00D11E00">
        <w:rPr>
          <w:rFonts w:asciiTheme="minorHAnsi" w:hAnsiTheme="minorHAnsi"/>
        </w:rPr>
        <w:t>.1.3.7</w:t>
      </w:r>
      <w:r w:rsidR="0038051E" w:rsidRPr="00D11E00">
        <w:rPr>
          <w:rFonts w:asciiTheme="minorHAnsi" w:hAnsiTheme="minorHAnsi"/>
        </w:rPr>
        <w:t xml:space="preserve"> </w:t>
      </w:r>
      <w:r w:rsidR="00C812AA" w:rsidRPr="00D11E00">
        <w:rPr>
          <w:rFonts w:asciiTheme="minorHAnsi" w:hAnsiTheme="minorHAnsi"/>
        </w:rPr>
        <w:t xml:space="preserve">Personfølsomme data </w:t>
      </w:r>
    </w:p>
    <w:p w:rsidR="00836305" w:rsidRPr="00D11E00" w:rsidRDefault="00C812AA" w:rsidP="00836305">
      <w:r w:rsidRPr="00D11E00">
        <w:t xml:space="preserve">Efter forsøget gemmes data. Disse data er reelt alene anvendelige for tolkningen af nærværende forsøg og vil derfor være uinteressante for tredje part. Projektet </w:t>
      </w:r>
      <w:r w:rsidR="00AA01D1" w:rsidRPr="00D11E00">
        <w:t>er</w:t>
      </w:r>
      <w:r w:rsidRPr="00D11E00">
        <w:t xml:space="preserve"> anmeldt til Datatilsynet, eftersom forsøgspersoners helbredsoplysninger vil blive gemt</w:t>
      </w:r>
      <w:r w:rsidR="00234D33">
        <w:t xml:space="preserve">, se </w:t>
      </w:r>
      <w:r w:rsidR="009F7BB6">
        <w:t>godkendelse</w:t>
      </w:r>
      <w:r w:rsidR="00234D33">
        <w:t xml:space="preserve"> i bilag 10</w:t>
      </w:r>
      <w:r w:rsidRPr="00D11E00">
        <w:t>.</w:t>
      </w:r>
      <w:r w:rsidR="00D74F53" w:rsidRPr="00D11E00">
        <w:t xml:space="preserve"> </w:t>
      </w:r>
    </w:p>
    <w:p w:rsidR="002D2D29" w:rsidRDefault="002D2D29" w:rsidP="00162166">
      <w:pPr>
        <w:pStyle w:val="Overskrift4"/>
        <w:rPr>
          <w:rFonts w:asciiTheme="minorHAnsi" w:hAnsiTheme="minorHAnsi"/>
        </w:rPr>
      </w:pPr>
    </w:p>
    <w:p w:rsidR="00162166" w:rsidRPr="00D11E00" w:rsidRDefault="00AD5D7A" w:rsidP="00162166">
      <w:pPr>
        <w:pStyle w:val="Overskrift4"/>
        <w:rPr>
          <w:rFonts w:asciiTheme="minorHAnsi" w:hAnsiTheme="minorHAnsi"/>
        </w:rPr>
      </w:pPr>
      <w:r>
        <w:rPr>
          <w:rFonts w:asciiTheme="minorHAnsi" w:hAnsiTheme="minorHAnsi"/>
        </w:rPr>
        <w:t>4.1.3.8</w:t>
      </w:r>
      <w:r w:rsidR="00162166" w:rsidRPr="00D11E00">
        <w:rPr>
          <w:rFonts w:asciiTheme="minorHAnsi" w:hAnsiTheme="minorHAnsi"/>
        </w:rPr>
        <w:t xml:space="preserve"> Statistik</w:t>
      </w:r>
    </w:p>
    <w:p w:rsidR="00162166" w:rsidRPr="00D11E00" w:rsidRDefault="00162166" w:rsidP="00162166">
      <w:r w:rsidRPr="00D11E00">
        <w:t xml:space="preserve">Den indsamlede data fra de tre test-sessioner med hver patient indeholder såvel metrisk, kontinuert som kategorisk, </w:t>
      </w:r>
      <w:proofErr w:type="spellStart"/>
      <w:r w:rsidRPr="00D11E00">
        <w:t>ordinal</w:t>
      </w:r>
      <w:proofErr w:type="spellEnd"/>
      <w:r w:rsidRPr="00D11E00">
        <w:t xml:space="preserve"> data.</w:t>
      </w:r>
      <w:r w:rsidR="004415C5">
        <w:t xml:space="preserve"> I det følgende afsnit beskrives hvordan data kan behandles statistisk ved testresultater for de i alt 30 patienter.</w:t>
      </w:r>
    </w:p>
    <w:p w:rsidR="00162166" w:rsidRPr="00D11E00" w:rsidRDefault="00162166" w:rsidP="00162166">
      <w:r w:rsidRPr="00D11E00">
        <w:t xml:space="preserve">Kontinuert data </w:t>
      </w:r>
      <w:r w:rsidR="00F45222">
        <w:t xml:space="preserve">kan </w:t>
      </w:r>
      <w:r w:rsidRPr="00D11E00">
        <w:t xml:space="preserve">beskrives med gennemsnit og standard </w:t>
      </w:r>
      <w:proofErr w:type="spellStart"/>
      <w:r w:rsidRPr="00D11E00">
        <w:t>error</w:t>
      </w:r>
      <w:proofErr w:type="spellEnd"/>
      <w:r w:rsidRPr="00D11E00">
        <w:t xml:space="preserve"> og </w:t>
      </w:r>
      <w:proofErr w:type="spellStart"/>
      <w:r w:rsidRPr="00D11E00">
        <w:t>ordinal</w:t>
      </w:r>
      <w:proofErr w:type="spellEnd"/>
      <w:r w:rsidRPr="00D11E00">
        <w:t xml:space="preserve"> </w:t>
      </w:r>
      <w:r w:rsidR="00F45222">
        <w:t xml:space="preserve">data </w:t>
      </w:r>
      <w:r w:rsidRPr="00D11E00">
        <w:t xml:space="preserve">med median og </w:t>
      </w:r>
      <w:proofErr w:type="spellStart"/>
      <w:r w:rsidRPr="00D11E00">
        <w:t>interkvartil</w:t>
      </w:r>
      <w:proofErr w:type="spellEnd"/>
      <w:r w:rsidRPr="00D11E00">
        <w:t xml:space="preserve"> range. </w:t>
      </w:r>
    </w:p>
    <w:p w:rsidR="00162166" w:rsidRPr="00D11E00" w:rsidRDefault="00162166" w:rsidP="00162166">
      <w:r w:rsidRPr="00D11E00">
        <w:t xml:space="preserve">Til at teste for varians imellem testresultater af kontinuert, normalfordelt data </w:t>
      </w:r>
      <w:r w:rsidR="00F45222">
        <w:t xml:space="preserve">kan </w:t>
      </w:r>
      <w:r w:rsidRPr="00D11E00">
        <w:t xml:space="preserve">anvendes </w:t>
      </w:r>
      <w:proofErr w:type="spellStart"/>
      <w:r w:rsidRPr="00D11E00">
        <w:t>two-way</w:t>
      </w:r>
      <w:proofErr w:type="spellEnd"/>
      <w:r w:rsidRPr="00D11E00">
        <w:t xml:space="preserve"> </w:t>
      </w:r>
      <w:proofErr w:type="spellStart"/>
      <w:r w:rsidRPr="00D11E00">
        <w:t>repeated-measures</w:t>
      </w:r>
      <w:proofErr w:type="spellEnd"/>
      <w:r w:rsidRPr="00D11E00">
        <w:t xml:space="preserve"> </w:t>
      </w:r>
      <w:proofErr w:type="spellStart"/>
      <w:r w:rsidRPr="00D11E00">
        <w:t>analysis</w:t>
      </w:r>
      <w:proofErr w:type="spellEnd"/>
      <w:r w:rsidRPr="00D11E00">
        <w:t xml:space="preserve"> of </w:t>
      </w:r>
      <w:proofErr w:type="spellStart"/>
      <w:r w:rsidRPr="00D11E00">
        <w:t>variance</w:t>
      </w:r>
      <w:proofErr w:type="spellEnd"/>
      <w:r w:rsidRPr="00D11E00">
        <w:t xml:space="preserve"> (ANOVA). De to variabler er henholdsvis gruppe (kontrol eller case) og testnummer (test 1, 2 eller 3). </w:t>
      </w:r>
      <w:proofErr w:type="spellStart"/>
      <w:r w:rsidRPr="00D11E00">
        <w:t>Student-Newman-Keuls</w:t>
      </w:r>
      <w:proofErr w:type="spellEnd"/>
      <w:r w:rsidRPr="00D11E00">
        <w:t xml:space="preserve"> test </w:t>
      </w:r>
      <w:r w:rsidR="00F45222">
        <w:t xml:space="preserve">kan </w:t>
      </w:r>
      <w:r w:rsidRPr="00D11E00">
        <w:t xml:space="preserve">anvendes til </w:t>
      </w:r>
      <w:proofErr w:type="spellStart"/>
      <w:r w:rsidRPr="00D11E00">
        <w:t>post-hoc</w:t>
      </w:r>
      <w:proofErr w:type="spellEnd"/>
      <w:r w:rsidRPr="00D11E00">
        <w:t xml:space="preserve">, parvis sammenligning, såfremt </w:t>
      </w:r>
      <w:proofErr w:type="spellStart"/>
      <w:r w:rsidRPr="00D11E00">
        <w:t>ANOVA’en</w:t>
      </w:r>
      <w:proofErr w:type="spellEnd"/>
      <w:r w:rsidRPr="00D11E00">
        <w:t xml:space="preserve"> viser signifikans. Signifikansniveauet sættes til P &lt; 0,05. Til at teste for om disse </w:t>
      </w:r>
      <w:r w:rsidR="00F45222">
        <w:t xml:space="preserve">data er normalfordelte kan </w:t>
      </w:r>
      <w:proofErr w:type="spellStart"/>
      <w:r w:rsidRPr="00D11E00">
        <w:t>Shapiro-Wilk</w:t>
      </w:r>
      <w:proofErr w:type="spellEnd"/>
      <w:r w:rsidRPr="00D11E00">
        <w:t xml:space="preserve"> test</w:t>
      </w:r>
      <w:r w:rsidR="00F37473">
        <w:t xml:space="preserve"> </w:t>
      </w:r>
      <w:r w:rsidR="00F45222">
        <w:t>anvendes</w:t>
      </w:r>
      <w:fldSimple w:instr="ADDIN RW.CITE{{293 Bland, M. 2000}}">
        <w:r w:rsidR="00E24DC4">
          <w:t>(200)</w:t>
        </w:r>
      </w:fldSimple>
      <w:r w:rsidR="009F7BB6">
        <w:t>.</w:t>
      </w:r>
    </w:p>
    <w:p w:rsidR="00162166" w:rsidRPr="00D11E00" w:rsidRDefault="00162166" w:rsidP="00162166">
      <w:r w:rsidRPr="00D11E00">
        <w:t xml:space="preserve">Der findes ingen </w:t>
      </w:r>
      <w:proofErr w:type="spellStart"/>
      <w:r w:rsidRPr="00D11E00">
        <w:t>non-parametriske</w:t>
      </w:r>
      <w:proofErr w:type="spellEnd"/>
      <w:r w:rsidRPr="00D11E00">
        <w:t xml:space="preserve"> alternativer til </w:t>
      </w:r>
      <w:proofErr w:type="spellStart"/>
      <w:r w:rsidRPr="00D11E00">
        <w:t>two-way</w:t>
      </w:r>
      <w:proofErr w:type="spellEnd"/>
      <w:r w:rsidRPr="00D11E00">
        <w:t xml:space="preserve"> </w:t>
      </w:r>
      <w:proofErr w:type="spellStart"/>
      <w:r w:rsidRPr="00D11E00">
        <w:t>repeated-measures</w:t>
      </w:r>
      <w:proofErr w:type="spellEnd"/>
      <w:r w:rsidRPr="00D11E00">
        <w:t xml:space="preserve"> </w:t>
      </w:r>
      <w:proofErr w:type="spellStart"/>
      <w:r w:rsidRPr="00D11E00">
        <w:t>analysis</w:t>
      </w:r>
      <w:proofErr w:type="spellEnd"/>
      <w:r w:rsidRPr="00D11E00">
        <w:t xml:space="preserve"> of </w:t>
      </w:r>
      <w:proofErr w:type="spellStart"/>
      <w:r w:rsidRPr="00D11E00">
        <w:t>variance</w:t>
      </w:r>
      <w:proofErr w:type="spellEnd"/>
      <w:r w:rsidRPr="00D11E00">
        <w:t xml:space="preserve">. Derfor </w:t>
      </w:r>
      <w:r w:rsidR="00F45222">
        <w:t xml:space="preserve">kan </w:t>
      </w:r>
      <w:r w:rsidRPr="00D11E00">
        <w:t xml:space="preserve">først </w:t>
      </w:r>
      <w:proofErr w:type="spellStart"/>
      <w:r w:rsidRPr="00D11E00">
        <w:t>Friedman</w:t>
      </w:r>
      <w:proofErr w:type="spellEnd"/>
      <w:r w:rsidRPr="00D11E00">
        <w:t xml:space="preserve"> test </w:t>
      </w:r>
      <w:r w:rsidR="00F45222" w:rsidRPr="00D11E00">
        <w:t>anvendes</w:t>
      </w:r>
      <w:r w:rsidR="00F45222">
        <w:t xml:space="preserve">, </w:t>
      </w:r>
      <w:r w:rsidRPr="00D11E00">
        <w:t xml:space="preserve">efterfulgt af en serie af </w:t>
      </w:r>
      <w:proofErr w:type="spellStart"/>
      <w:r w:rsidRPr="00D11E00">
        <w:t>post-hoc</w:t>
      </w:r>
      <w:proofErr w:type="spellEnd"/>
      <w:r w:rsidRPr="00D11E00">
        <w:t xml:space="preserve"> test til </w:t>
      </w:r>
      <w:proofErr w:type="spellStart"/>
      <w:r w:rsidRPr="00D11E00">
        <w:t>ordinalt</w:t>
      </w:r>
      <w:proofErr w:type="spellEnd"/>
      <w:r w:rsidRPr="00D11E00">
        <w:t xml:space="preserve"> og ikke normalfordelt kontinuert data. </w:t>
      </w:r>
      <w:proofErr w:type="spellStart"/>
      <w:r w:rsidRPr="00D11E00">
        <w:t>Friedman</w:t>
      </w:r>
      <w:proofErr w:type="spellEnd"/>
      <w:r w:rsidRPr="00D11E00">
        <w:t xml:space="preserve"> test er en </w:t>
      </w:r>
      <w:proofErr w:type="spellStart"/>
      <w:r w:rsidRPr="00D11E00">
        <w:t>non-parametrisk</w:t>
      </w:r>
      <w:proofErr w:type="spellEnd"/>
      <w:r w:rsidRPr="00D11E00">
        <w:t xml:space="preserve"> test, der ligesom den </w:t>
      </w:r>
      <w:proofErr w:type="spellStart"/>
      <w:r w:rsidRPr="00D11E00">
        <w:t>parametriske</w:t>
      </w:r>
      <w:proofErr w:type="spellEnd"/>
      <w:r w:rsidRPr="00D11E00">
        <w:t xml:space="preserve"> </w:t>
      </w:r>
      <w:proofErr w:type="spellStart"/>
      <w:r w:rsidRPr="00D11E00">
        <w:t>repeated</w:t>
      </w:r>
      <w:proofErr w:type="spellEnd"/>
      <w:r w:rsidRPr="00D11E00">
        <w:t xml:space="preserve"> </w:t>
      </w:r>
      <w:proofErr w:type="spellStart"/>
      <w:r w:rsidRPr="00D11E00">
        <w:t>measures</w:t>
      </w:r>
      <w:proofErr w:type="spellEnd"/>
      <w:r w:rsidRPr="00D11E00">
        <w:t xml:space="preserve"> ANOVA anvendes til at teste for forskelle af eksempelvis behandlingseffekt ved multiple testsessioner. Det vil sige, at </w:t>
      </w:r>
      <w:proofErr w:type="spellStart"/>
      <w:r w:rsidRPr="00D11E00">
        <w:t>Friedman</w:t>
      </w:r>
      <w:proofErr w:type="spellEnd"/>
      <w:r w:rsidRPr="00D11E00">
        <w:t xml:space="preserve"> kan anvendes til at teste for forskelle indenfor enten </w:t>
      </w:r>
      <w:proofErr w:type="spellStart"/>
      <w:r w:rsidRPr="00D11E00">
        <w:t>case-</w:t>
      </w:r>
      <w:proofErr w:type="spellEnd"/>
      <w:r w:rsidRPr="00D11E00">
        <w:t xml:space="preserve"> eller kontrolgruppen de tre test imellem</w:t>
      </w:r>
      <w:r w:rsidR="00F37473">
        <w:t xml:space="preserve"> </w:t>
      </w:r>
      <w:fldSimple w:instr="ADDIN RW.CITE{{295 Zar, J., H. 2010}}">
        <w:r w:rsidR="00E24DC4">
          <w:t>(201)</w:t>
        </w:r>
      </w:fldSimple>
      <w:r w:rsidRPr="00D11E00">
        <w:t xml:space="preserve">. </w:t>
      </w:r>
    </w:p>
    <w:p w:rsidR="00162166" w:rsidRPr="00D11E00" w:rsidRDefault="00162166" w:rsidP="00162166">
      <w:r w:rsidRPr="00D11E00">
        <w:t xml:space="preserve">Såfremt der findes en signifikant forskel ved anvendelse af </w:t>
      </w:r>
      <w:proofErr w:type="spellStart"/>
      <w:r w:rsidRPr="00D11E00">
        <w:t>Friedman</w:t>
      </w:r>
      <w:proofErr w:type="spellEnd"/>
      <w:r w:rsidRPr="00D11E00">
        <w:t xml:space="preserve">, skal det undersøges imellem hvilke test, forskellen(e) er – imellem test 1 og 2, 1 og 3 og/eller 2 og 3. Til dette formål </w:t>
      </w:r>
      <w:r w:rsidR="00F45222">
        <w:t xml:space="preserve">kan </w:t>
      </w:r>
      <w:proofErr w:type="spellStart"/>
      <w:r w:rsidRPr="00D11E00">
        <w:t>Wilcoxon</w:t>
      </w:r>
      <w:proofErr w:type="spellEnd"/>
      <w:r w:rsidRPr="00D11E00">
        <w:t xml:space="preserve"> test </w:t>
      </w:r>
      <w:r w:rsidR="00F45222">
        <w:t xml:space="preserve">anvendes </w:t>
      </w:r>
      <w:fldSimple w:instr="ADDIN RW.CITE{{295 Zar, J., H. 2010}}">
        <w:r w:rsidR="00E24DC4">
          <w:t>(201)</w:t>
        </w:r>
      </w:fldSimple>
      <w:r w:rsidRPr="00D11E00">
        <w:t xml:space="preserve">, da gruppen af forsøgspersoner er de samme i de tre testsessioner (parrede). Der opstilles </w:t>
      </w:r>
      <w:r w:rsidRPr="00D11E00">
        <w:lastRenderedPageBreak/>
        <w:t xml:space="preserve">en </w:t>
      </w:r>
      <w:proofErr w:type="spellStart"/>
      <w:r w:rsidRPr="00D11E00">
        <w:t>nul-hypotese</w:t>
      </w:r>
      <w:proofErr w:type="spellEnd"/>
      <w:r w:rsidRPr="00D11E00">
        <w:t xml:space="preserve"> for hver af de tre test-kombinationer i hver gruppe. En </w:t>
      </w:r>
      <w:proofErr w:type="spellStart"/>
      <w:r w:rsidRPr="00D11E00">
        <w:t>nul-hypotese</w:t>
      </w:r>
      <w:proofErr w:type="spellEnd"/>
      <w:r w:rsidRPr="00D11E00">
        <w:t xml:space="preserve"> lyder eksempelvis: Der er ingen signifikant forskel mellem testresultaterne for af Bergs Balance Test mellem test 1 og 2 </w:t>
      </w:r>
      <w:r w:rsidR="00F37473">
        <w:t xml:space="preserve">for </w:t>
      </w:r>
      <w:proofErr w:type="spellStart"/>
      <w:r w:rsidR="00F37473">
        <w:t>case-gruppen</w:t>
      </w:r>
      <w:proofErr w:type="spellEnd"/>
      <w:r w:rsidR="00F37473">
        <w:t xml:space="preserve">.  </w:t>
      </w:r>
    </w:p>
    <w:p w:rsidR="00162166" w:rsidRPr="00D11E00" w:rsidRDefault="00162166" w:rsidP="00162166">
      <w:r w:rsidRPr="00D11E00">
        <w:t xml:space="preserve">Sammenligningen mellem de to grupper </w:t>
      </w:r>
      <w:r w:rsidR="00F45222">
        <w:t xml:space="preserve">kan </w:t>
      </w:r>
      <w:r w:rsidRPr="00D11E00">
        <w:t xml:space="preserve">gøres parvis ved anvendelse af </w:t>
      </w:r>
      <w:proofErr w:type="spellStart"/>
      <w:r w:rsidRPr="00D11E00">
        <w:t>Mann-Whitney</w:t>
      </w:r>
      <w:proofErr w:type="spellEnd"/>
      <w:r w:rsidRPr="00D11E00">
        <w:t xml:space="preserve"> testen. </w:t>
      </w:r>
      <w:proofErr w:type="spellStart"/>
      <w:r w:rsidRPr="00D11E00">
        <w:t>Mann-Whitney</w:t>
      </w:r>
      <w:proofErr w:type="spellEnd"/>
      <w:r w:rsidRPr="00D11E00">
        <w:t xml:space="preserve"> test er en </w:t>
      </w:r>
      <w:proofErr w:type="spellStart"/>
      <w:r w:rsidRPr="00D11E00">
        <w:t>non-parametrisk</w:t>
      </w:r>
      <w:proofErr w:type="spellEnd"/>
      <w:r w:rsidRPr="00D11E00">
        <w:t xml:space="preserve"> hypotesetest, der vurderer om to uparrede grupper af observationer indeholder lige store værdier. Med </w:t>
      </w:r>
      <w:proofErr w:type="spellStart"/>
      <w:r w:rsidRPr="00D11E00">
        <w:t>Mann-Whitney</w:t>
      </w:r>
      <w:proofErr w:type="spellEnd"/>
      <w:r w:rsidRPr="00D11E00">
        <w:t xml:space="preserve"> kan altså vurderes om de </w:t>
      </w:r>
      <w:proofErr w:type="spellStart"/>
      <w:r w:rsidRPr="00D11E00">
        <w:t>ordinale</w:t>
      </w:r>
      <w:proofErr w:type="spellEnd"/>
      <w:r w:rsidRPr="00D11E00">
        <w:t xml:space="preserve"> testresultater i test 1 er større eller mindre i patientgruppen end i kontrolgruppen</w:t>
      </w:r>
      <w:r w:rsidR="00ED50D3">
        <w:t xml:space="preserve"> </w:t>
      </w:r>
      <w:fldSimple w:instr="ADDIN RW.CITE{{293 Bland, M. 2000}}">
        <w:r w:rsidR="00E24DC4">
          <w:t>(200)</w:t>
        </w:r>
      </w:fldSimple>
      <w:r w:rsidRPr="00D11E00">
        <w:t>.</w:t>
      </w:r>
    </w:p>
    <w:p w:rsidR="009F7BB6" w:rsidRDefault="009F7BB6" w:rsidP="0093730A">
      <w:pPr>
        <w:pStyle w:val="Overskrift2"/>
        <w:rPr>
          <w:rFonts w:asciiTheme="minorHAnsi" w:hAnsiTheme="minorHAnsi"/>
        </w:rPr>
      </w:pPr>
    </w:p>
    <w:p w:rsidR="00E335E4" w:rsidRPr="00D11E00" w:rsidRDefault="0093730A" w:rsidP="0093730A">
      <w:pPr>
        <w:pStyle w:val="Overskrift2"/>
        <w:rPr>
          <w:rFonts w:asciiTheme="minorHAnsi" w:hAnsiTheme="minorHAnsi"/>
        </w:rPr>
      </w:pPr>
      <w:bookmarkStart w:id="42" w:name="_Toc294616237"/>
      <w:r w:rsidRPr="00D11E00">
        <w:rPr>
          <w:rFonts w:asciiTheme="minorHAnsi" w:hAnsiTheme="minorHAnsi"/>
        </w:rPr>
        <w:t>4.2</w:t>
      </w:r>
      <w:r w:rsidR="00E335E4" w:rsidRPr="00D11E00">
        <w:rPr>
          <w:rFonts w:asciiTheme="minorHAnsi" w:hAnsiTheme="minorHAnsi"/>
        </w:rPr>
        <w:t xml:space="preserve"> Resultater</w:t>
      </w:r>
      <w:bookmarkEnd w:id="42"/>
      <w:r w:rsidR="00E335E4" w:rsidRPr="00D11E00">
        <w:rPr>
          <w:rFonts w:asciiTheme="minorHAnsi" w:hAnsiTheme="minorHAnsi"/>
        </w:rPr>
        <w:t xml:space="preserve"> </w:t>
      </w:r>
    </w:p>
    <w:p w:rsidR="005F43D7" w:rsidRPr="00D11E00" w:rsidRDefault="0093730A" w:rsidP="0093730A">
      <w:pPr>
        <w:pStyle w:val="Overskrift3"/>
        <w:rPr>
          <w:rFonts w:asciiTheme="minorHAnsi" w:hAnsiTheme="minorHAnsi"/>
        </w:rPr>
      </w:pPr>
      <w:bookmarkStart w:id="43" w:name="_Toc294616238"/>
      <w:r w:rsidRPr="00D11E00">
        <w:rPr>
          <w:rFonts w:asciiTheme="minorHAnsi" w:hAnsiTheme="minorHAnsi"/>
        </w:rPr>
        <w:t>4.2</w:t>
      </w:r>
      <w:r w:rsidR="005F43D7" w:rsidRPr="00D11E00">
        <w:rPr>
          <w:rFonts w:asciiTheme="minorHAnsi" w:hAnsiTheme="minorHAnsi"/>
        </w:rPr>
        <w:t>.1 Præsentation af patienternes baggrundsdata</w:t>
      </w:r>
      <w:bookmarkEnd w:id="43"/>
    </w:p>
    <w:p w:rsidR="00E21491" w:rsidRPr="009F7BB6" w:rsidRDefault="00CF0E01" w:rsidP="009F7BB6">
      <w:r>
        <w:t>5</w:t>
      </w:r>
      <w:r w:rsidR="003B3B8F" w:rsidRPr="00D11E00">
        <w:t xml:space="preserve"> patiente</w:t>
      </w:r>
      <w:r>
        <w:t>r deltog i undersøgelsen heraf 3 mænd og 2</w:t>
      </w:r>
      <w:r w:rsidR="003B3B8F" w:rsidRPr="00D11E00">
        <w:t xml:space="preserve"> kvinder (</w:t>
      </w:r>
      <w:r w:rsidR="00E55689" w:rsidRPr="00D11E00">
        <w:t>alder rangerende fra</w:t>
      </w:r>
      <w:r>
        <w:t xml:space="preserve"> 33-82</w:t>
      </w:r>
      <w:r w:rsidR="00E55689" w:rsidRPr="00D11E00">
        <w:t xml:space="preserve"> år</w:t>
      </w:r>
      <w:r w:rsidR="003B3B8F" w:rsidRPr="00D11E00">
        <w:t>, median</w:t>
      </w:r>
      <w:r>
        <w:t xml:space="preserve"> 72</w:t>
      </w:r>
      <w:r w:rsidR="00E55689" w:rsidRPr="00D11E00">
        <w:t xml:space="preserve"> år). Tiden fra de havde fået skaden til de blev testet første gang rangerede fra fem dage til seks uger. </w:t>
      </w:r>
      <w:r w:rsidR="004957C3" w:rsidRPr="00D11E00">
        <w:t xml:space="preserve">Alle patienter var ved første testseance mobiliseret via manuel kørestol. </w:t>
      </w:r>
      <w:r w:rsidR="00293AC4" w:rsidRPr="00D11E00">
        <w:t xml:space="preserve">De demografiske data er </w:t>
      </w:r>
      <w:r w:rsidR="00CD2AF2">
        <w:t>præsenteret i tabel 7.</w:t>
      </w:r>
    </w:p>
    <w:tbl>
      <w:tblPr>
        <w:tblStyle w:val="Lystgitter-markeringsfarve11"/>
        <w:tblW w:w="0" w:type="auto"/>
        <w:tblLayout w:type="fixed"/>
        <w:tblLook w:val="04A0"/>
      </w:tblPr>
      <w:tblGrid>
        <w:gridCol w:w="959"/>
        <w:gridCol w:w="567"/>
        <w:gridCol w:w="709"/>
        <w:gridCol w:w="1984"/>
        <w:gridCol w:w="1276"/>
        <w:gridCol w:w="850"/>
        <w:gridCol w:w="1842"/>
      </w:tblGrid>
      <w:tr w:rsidR="004B1D0A" w:rsidRPr="00D11E00" w:rsidTr="006A21A9">
        <w:trPr>
          <w:cnfStyle w:val="100000000000"/>
        </w:trPr>
        <w:tc>
          <w:tcPr>
            <w:cnfStyle w:val="001000000000"/>
            <w:tcW w:w="959" w:type="dxa"/>
          </w:tcPr>
          <w:p w:rsidR="004B1D0A" w:rsidRPr="009F7BB6" w:rsidRDefault="004B1D0A" w:rsidP="00F37473">
            <w:pPr>
              <w:autoSpaceDE w:val="0"/>
              <w:autoSpaceDN w:val="0"/>
              <w:adjustRightInd w:val="0"/>
              <w:rPr>
                <w:rFonts w:asciiTheme="minorHAnsi" w:hAnsiTheme="minorHAnsi" w:cs="Times New Roman"/>
                <w:bCs w:val="0"/>
                <w:sz w:val="18"/>
                <w:szCs w:val="18"/>
              </w:rPr>
            </w:pPr>
            <w:r w:rsidRPr="009F7BB6">
              <w:rPr>
                <w:rFonts w:asciiTheme="minorHAnsi" w:hAnsiTheme="minorHAnsi" w:cs="Times New Roman"/>
                <w:bCs w:val="0"/>
                <w:sz w:val="18"/>
                <w:szCs w:val="18"/>
              </w:rPr>
              <w:t>Patient nr. og gruppe</w:t>
            </w:r>
          </w:p>
        </w:tc>
        <w:tc>
          <w:tcPr>
            <w:tcW w:w="567" w:type="dxa"/>
          </w:tcPr>
          <w:p w:rsidR="004B1D0A" w:rsidRPr="009F7BB6" w:rsidRDefault="004B1D0A" w:rsidP="00F37473">
            <w:pPr>
              <w:autoSpaceDE w:val="0"/>
              <w:autoSpaceDN w:val="0"/>
              <w:adjustRightInd w:val="0"/>
              <w:cnfStyle w:val="100000000000"/>
              <w:rPr>
                <w:rFonts w:asciiTheme="minorHAnsi" w:hAnsiTheme="minorHAnsi" w:cs="Times New Roman"/>
                <w:bCs w:val="0"/>
                <w:sz w:val="18"/>
                <w:szCs w:val="18"/>
              </w:rPr>
            </w:pPr>
            <w:r w:rsidRPr="009F7BB6">
              <w:rPr>
                <w:rFonts w:asciiTheme="minorHAnsi" w:hAnsiTheme="minorHAnsi" w:cs="Times New Roman"/>
                <w:bCs w:val="0"/>
                <w:sz w:val="18"/>
                <w:szCs w:val="18"/>
              </w:rPr>
              <w:t>Køn</w:t>
            </w:r>
          </w:p>
        </w:tc>
        <w:tc>
          <w:tcPr>
            <w:tcW w:w="709" w:type="dxa"/>
          </w:tcPr>
          <w:p w:rsidR="004B1D0A" w:rsidRPr="009F7BB6" w:rsidRDefault="004B1D0A" w:rsidP="00F37473">
            <w:pPr>
              <w:autoSpaceDE w:val="0"/>
              <w:autoSpaceDN w:val="0"/>
              <w:adjustRightInd w:val="0"/>
              <w:cnfStyle w:val="100000000000"/>
              <w:rPr>
                <w:rFonts w:asciiTheme="minorHAnsi" w:hAnsiTheme="minorHAnsi" w:cs="Times New Roman"/>
                <w:bCs w:val="0"/>
                <w:sz w:val="18"/>
                <w:szCs w:val="18"/>
              </w:rPr>
            </w:pPr>
            <w:r w:rsidRPr="009F7BB6">
              <w:rPr>
                <w:rFonts w:asciiTheme="minorHAnsi" w:hAnsiTheme="minorHAnsi" w:cs="Times New Roman"/>
                <w:bCs w:val="0"/>
                <w:sz w:val="18"/>
                <w:szCs w:val="18"/>
              </w:rPr>
              <w:t>Alder (år)</w:t>
            </w:r>
          </w:p>
        </w:tc>
        <w:tc>
          <w:tcPr>
            <w:tcW w:w="1984" w:type="dxa"/>
          </w:tcPr>
          <w:p w:rsidR="004B1D0A" w:rsidRPr="009F7BB6" w:rsidRDefault="004B1D0A" w:rsidP="00F37473">
            <w:pPr>
              <w:autoSpaceDE w:val="0"/>
              <w:autoSpaceDN w:val="0"/>
              <w:adjustRightInd w:val="0"/>
              <w:cnfStyle w:val="100000000000"/>
              <w:rPr>
                <w:rFonts w:asciiTheme="minorHAnsi" w:hAnsiTheme="minorHAnsi" w:cs="Times New Roman"/>
                <w:bCs w:val="0"/>
                <w:sz w:val="18"/>
                <w:szCs w:val="18"/>
              </w:rPr>
            </w:pPr>
            <w:r w:rsidRPr="009F7BB6">
              <w:rPr>
                <w:rFonts w:asciiTheme="minorHAnsi" w:hAnsiTheme="minorHAnsi" w:cs="Times New Roman"/>
                <w:bCs w:val="0"/>
                <w:sz w:val="18"/>
                <w:szCs w:val="18"/>
              </w:rPr>
              <w:t>Skadens placering</w:t>
            </w:r>
          </w:p>
        </w:tc>
        <w:tc>
          <w:tcPr>
            <w:tcW w:w="1276" w:type="dxa"/>
          </w:tcPr>
          <w:p w:rsidR="004B1D0A" w:rsidRPr="009F7BB6" w:rsidRDefault="004B1D0A" w:rsidP="00F37473">
            <w:pPr>
              <w:autoSpaceDE w:val="0"/>
              <w:autoSpaceDN w:val="0"/>
              <w:adjustRightInd w:val="0"/>
              <w:cnfStyle w:val="100000000000"/>
              <w:rPr>
                <w:rFonts w:asciiTheme="minorHAnsi" w:hAnsiTheme="minorHAnsi" w:cs="Times New Roman"/>
                <w:bCs w:val="0"/>
                <w:sz w:val="18"/>
                <w:szCs w:val="18"/>
              </w:rPr>
            </w:pPr>
            <w:r w:rsidRPr="009F7BB6">
              <w:rPr>
                <w:rFonts w:asciiTheme="minorHAnsi" w:hAnsiTheme="minorHAnsi" w:cs="Times New Roman"/>
                <w:bCs w:val="0"/>
                <w:sz w:val="18"/>
                <w:szCs w:val="18"/>
              </w:rPr>
              <w:t>Tid fra skaden til opstart på intervention</w:t>
            </w:r>
          </w:p>
        </w:tc>
        <w:tc>
          <w:tcPr>
            <w:tcW w:w="850" w:type="dxa"/>
          </w:tcPr>
          <w:p w:rsidR="004B1D0A" w:rsidRPr="009F7BB6" w:rsidRDefault="004B1D0A" w:rsidP="00F37473">
            <w:pPr>
              <w:autoSpaceDE w:val="0"/>
              <w:autoSpaceDN w:val="0"/>
              <w:adjustRightInd w:val="0"/>
              <w:cnfStyle w:val="100000000000"/>
              <w:rPr>
                <w:rFonts w:asciiTheme="minorHAnsi" w:hAnsiTheme="minorHAnsi" w:cs="Times New Roman"/>
                <w:bCs w:val="0"/>
                <w:sz w:val="18"/>
                <w:szCs w:val="18"/>
              </w:rPr>
            </w:pPr>
            <w:r w:rsidRPr="009F7BB6">
              <w:rPr>
                <w:rFonts w:asciiTheme="minorHAnsi" w:hAnsiTheme="minorHAnsi" w:cs="Times New Roman"/>
                <w:bCs w:val="0"/>
                <w:sz w:val="18"/>
                <w:szCs w:val="18"/>
              </w:rPr>
              <w:t xml:space="preserve">Første </w:t>
            </w:r>
          </w:p>
          <w:p w:rsidR="004B1D0A" w:rsidRPr="009F7BB6" w:rsidRDefault="004B1D0A" w:rsidP="00F37473">
            <w:pPr>
              <w:autoSpaceDE w:val="0"/>
              <w:autoSpaceDN w:val="0"/>
              <w:adjustRightInd w:val="0"/>
              <w:cnfStyle w:val="100000000000"/>
              <w:rPr>
                <w:rFonts w:asciiTheme="minorHAnsi" w:hAnsiTheme="minorHAnsi" w:cs="Times New Roman"/>
                <w:bCs w:val="0"/>
                <w:sz w:val="18"/>
                <w:szCs w:val="18"/>
              </w:rPr>
            </w:pPr>
            <w:r w:rsidRPr="009F7BB6">
              <w:rPr>
                <w:rFonts w:asciiTheme="minorHAnsi" w:hAnsiTheme="minorHAnsi" w:cs="Times New Roman"/>
                <w:bCs w:val="0"/>
                <w:sz w:val="18"/>
                <w:szCs w:val="18"/>
              </w:rPr>
              <w:t>CVA?</w:t>
            </w:r>
          </w:p>
        </w:tc>
        <w:tc>
          <w:tcPr>
            <w:tcW w:w="1842" w:type="dxa"/>
          </w:tcPr>
          <w:p w:rsidR="004B1D0A" w:rsidRPr="009F7BB6" w:rsidRDefault="004B1D0A" w:rsidP="00F37473">
            <w:pPr>
              <w:autoSpaceDE w:val="0"/>
              <w:autoSpaceDN w:val="0"/>
              <w:adjustRightInd w:val="0"/>
              <w:cnfStyle w:val="100000000000"/>
              <w:rPr>
                <w:rFonts w:asciiTheme="minorHAnsi" w:hAnsiTheme="minorHAnsi" w:cs="Times New Roman"/>
                <w:bCs w:val="0"/>
                <w:sz w:val="18"/>
                <w:szCs w:val="18"/>
              </w:rPr>
            </w:pPr>
            <w:r w:rsidRPr="009F7BB6">
              <w:rPr>
                <w:rFonts w:asciiTheme="minorHAnsi" w:hAnsiTheme="minorHAnsi" w:cs="Times New Roman"/>
                <w:bCs w:val="0"/>
                <w:sz w:val="18"/>
                <w:szCs w:val="18"/>
              </w:rPr>
              <w:t>Gangfunktions-niveau ved interventionsstart</w:t>
            </w:r>
          </w:p>
        </w:tc>
      </w:tr>
      <w:tr w:rsidR="004B1D0A" w:rsidRPr="00D11E00" w:rsidTr="006A21A9">
        <w:trPr>
          <w:cnfStyle w:val="000000100000"/>
        </w:trPr>
        <w:tc>
          <w:tcPr>
            <w:cnfStyle w:val="001000000000"/>
            <w:tcW w:w="959" w:type="dxa"/>
          </w:tcPr>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1</w:t>
            </w:r>
          </w:p>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Kontrol</w:t>
            </w:r>
          </w:p>
        </w:tc>
        <w:tc>
          <w:tcPr>
            <w:tcW w:w="567"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M</w:t>
            </w:r>
          </w:p>
        </w:tc>
        <w:tc>
          <w:tcPr>
            <w:tcW w:w="709"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56</w:t>
            </w:r>
          </w:p>
        </w:tc>
        <w:tc>
          <w:tcPr>
            <w:tcW w:w="1984" w:type="dxa"/>
          </w:tcPr>
          <w:p w:rsidR="004B1D0A" w:rsidRPr="009F7BB6" w:rsidRDefault="004B1D0A" w:rsidP="00F37473">
            <w:pPr>
              <w:autoSpaceDE w:val="0"/>
              <w:autoSpaceDN w:val="0"/>
              <w:adjustRightInd w:val="0"/>
              <w:cnfStyle w:val="000000100000"/>
              <w:rPr>
                <w:rFonts w:cs="Times New Roman"/>
                <w:bCs/>
                <w:sz w:val="18"/>
                <w:szCs w:val="18"/>
              </w:rPr>
            </w:pPr>
            <w:proofErr w:type="spellStart"/>
            <w:r w:rsidRPr="009F7BB6">
              <w:rPr>
                <w:rFonts w:cs="Times New Roman"/>
                <w:bCs/>
                <w:sz w:val="18"/>
                <w:szCs w:val="18"/>
              </w:rPr>
              <w:t>Kortikalt/subkortikalt</w:t>
            </w:r>
            <w:proofErr w:type="spellEnd"/>
            <w:r w:rsidRPr="009F7BB6">
              <w:rPr>
                <w:rFonts w:cs="Times New Roman"/>
                <w:bCs/>
                <w:sz w:val="18"/>
                <w:szCs w:val="18"/>
              </w:rPr>
              <w:t xml:space="preserve"> infarkt </w:t>
            </w:r>
            <w:proofErr w:type="spellStart"/>
            <w:r w:rsidRPr="009F7BB6">
              <w:rPr>
                <w:rFonts w:cs="Times New Roman"/>
                <w:bCs/>
                <w:sz w:val="18"/>
                <w:szCs w:val="18"/>
              </w:rPr>
              <w:t>occipitalt</w:t>
            </w:r>
            <w:proofErr w:type="spellEnd"/>
            <w:r w:rsidRPr="009F7BB6">
              <w:rPr>
                <w:rFonts w:cs="Times New Roman"/>
                <w:bCs/>
                <w:sz w:val="18"/>
                <w:szCs w:val="18"/>
              </w:rPr>
              <w:t xml:space="preserve"> i venstre hemisfære</w:t>
            </w:r>
          </w:p>
        </w:tc>
        <w:tc>
          <w:tcPr>
            <w:tcW w:w="1276"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7 dage</w:t>
            </w:r>
          </w:p>
        </w:tc>
        <w:tc>
          <w:tcPr>
            <w:tcW w:w="850"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Ja</w:t>
            </w:r>
          </w:p>
        </w:tc>
        <w:tc>
          <w:tcPr>
            <w:tcW w:w="1842" w:type="dxa"/>
          </w:tcPr>
          <w:p w:rsidR="004B1D0A" w:rsidRPr="009F7BB6" w:rsidRDefault="004B1D0A" w:rsidP="00F37473">
            <w:pPr>
              <w:cnfStyle w:val="000000100000"/>
              <w:rPr>
                <w:sz w:val="18"/>
                <w:szCs w:val="18"/>
              </w:rPr>
            </w:pPr>
            <w:r w:rsidRPr="009F7BB6">
              <w:rPr>
                <w:rFonts w:cs="Times New Roman"/>
                <w:sz w:val="18"/>
                <w:szCs w:val="18"/>
              </w:rPr>
              <w:t>Mobilisering via manuel kørestol</w:t>
            </w:r>
          </w:p>
        </w:tc>
      </w:tr>
      <w:tr w:rsidR="004B1D0A" w:rsidRPr="00D11E00" w:rsidTr="006A21A9">
        <w:trPr>
          <w:cnfStyle w:val="000000010000"/>
        </w:trPr>
        <w:tc>
          <w:tcPr>
            <w:cnfStyle w:val="001000000000"/>
            <w:tcW w:w="959" w:type="dxa"/>
          </w:tcPr>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2</w:t>
            </w:r>
          </w:p>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Case</w:t>
            </w:r>
          </w:p>
        </w:tc>
        <w:tc>
          <w:tcPr>
            <w:tcW w:w="567" w:type="dxa"/>
          </w:tcPr>
          <w:p w:rsidR="004B1D0A" w:rsidRPr="009F7BB6" w:rsidRDefault="004B1D0A" w:rsidP="00F37473">
            <w:pPr>
              <w:autoSpaceDE w:val="0"/>
              <w:autoSpaceDN w:val="0"/>
              <w:adjustRightInd w:val="0"/>
              <w:cnfStyle w:val="000000010000"/>
              <w:rPr>
                <w:rFonts w:cs="Times New Roman"/>
                <w:bCs/>
                <w:sz w:val="18"/>
                <w:szCs w:val="18"/>
              </w:rPr>
            </w:pPr>
            <w:r w:rsidRPr="009F7BB6">
              <w:rPr>
                <w:rFonts w:cs="Times New Roman"/>
                <w:bCs/>
                <w:sz w:val="18"/>
                <w:szCs w:val="18"/>
              </w:rPr>
              <w:t>F</w:t>
            </w:r>
          </w:p>
        </w:tc>
        <w:tc>
          <w:tcPr>
            <w:tcW w:w="709" w:type="dxa"/>
          </w:tcPr>
          <w:p w:rsidR="004B1D0A" w:rsidRPr="009F7BB6" w:rsidRDefault="004B1D0A" w:rsidP="00F37473">
            <w:pPr>
              <w:autoSpaceDE w:val="0"/>
              <w:autoSpaceDN w:val="0"/>
              <w:adjustRightInd w:val="0"/>
              <w:cnfStyle w:val="000000010000"/>
              <w:rPr>
                <w:rFonts w:cs="Times New Roman"/>
                <w:bCs/>
                <w:sz w:val="18"/>
                <w:szCs w:val="18"/>
              </w:rPr>
            </w:pPr>
            <w:r w:rsidRPr="009F7BB6">
              <w:rPr>
                <w:rFonts w:cs="Times New Roman"/>
                <w:bCs/>
                <w:sz w:val="18"/>
                <w:szCs w:val="18"/>
              </w:rPr>
              <w:t>75</w:t>
            </w:r>
          </w:p>
        </w:tc>
        <w:tc>
          <w:tcPr>
            <w:tcW w:w="1984" w:type="dxa"/>
          </w:tcPr>
          <w:p w:rsidR="004B1D0A" w:rsidRPr="009F7BB6" w:rsidRDefault="004B1D0A" w:rsidP="00F37473">
            <w:pPr>
              <w:autoSpaceDE w:val="0"/>
              <w:autoSpaceDN w:val="0"/>
              <w:adjustRightInd w:val="0"/>
              <w:cnfStyle w:val="000000010000"/>
              <w:rPr>
                <w:rFonts w:cs="Times New Roman"/>
                <w:bCs/>
                <w:sz w:val="18"/>
                <w:szCs w:val="18"/>
              </w:rPr>
            </w:pPr>
            <w:r w:rsidRPr="009F7BB6">
              <w:rPr>
                <w:rFonts w:cs="Times New Roman"/>
                <w:bCs/>
                <w:sz w:val="18"/>
                <w:szCs w:val="18"/>
              </w:rPr>
              <w:t>Central /</w:t>
            </w:r>
            <w:proofErr w:type="spellStart"/>
            <w:r w:rsidRPr="009F7BB6">
              <w:rPr>
                <w:rFonts w:cs="Times New Roman"/>
                <w:bCs/>
                <w:sz w:val="18"/>
                <w:szCs w:val="18"/>
              </w:rPr>
              <w:t>venstresidig</w:t>
            </w:r>
            <w:proofErr w:type="spellEnd"/>
            <w:r w:rsidRPr="009F7BB6">
              <w:rPr>
                <w:rFonts w:cs="Times New Roman"/>
                <w:bCs/>
                <w:sz w:val="18"/>
                <w:szCs w:val="18"/>
              </w:rPr>
              <w:t xml:space="preserve"> blødning</w:t>
            </w:r>
          </w:p>
        </w:tc>
        <w:tc>
          <w:tcPr>
            <w:tcW w:w="1276" w:type="dxa"/>
          </w:tcPr>
          <w:p w:rsidR="004B1D0A" w:rsidRPr="009F7BB6" w:rsidRDefault="004B1D0A" w:rsidP="00F37473">
            <w:pPr>
              <w:autoSpaceDE w:val="0"/>
              <w:autoSpaceDN w:val="0"/>
              <w:adjustRightInd w:val="0"/>
              <w:cnfStyle w:val="000000010000"/>
              <w:rPr>
                <w:rFonts w:cs="Times New Roman"/>
                <w:bCs/>
                <w:sz w:val="18"/>
                <w:szCs w:val="18"/>
              </w:rPr>
            </w:pPr>
            <w:r w:rsidRPr="009F7BB6">
              <w:rPr>
                <w:rFonts w:cs="Times New Roman"/>
                <w:bCs/>
                <w:sz w:val="18"/>
                <w:szCs w:val="18"/>
              </w:rPr>
              <w:t>32 dage</w:t>
            </w:r>
          </w:p>
        </w:tc>
        <w:tc>
          <w:tcPr>
            <w:tcW w:w="850" w:type="dxa"/>
          </w:tcPr>
          <w:p w:rsidR="004B1D0A" w:rsidRPr="009F7BB6" w:rsidRDefault="004B1D0A" w:rsidP="00F37473">
            <w:pPr>
              <w:autoSpaceDE w:val="0"/>
              <w:autoSpaceDN w:val="0"/>
              <w:adjustRightInd w:val="0"/>
              <w:cnfStyle w:val="000000010000"/>
              <w:rPr>
                <w:rFonts w:cs="Times New Roman"/>
                <w:bCs/>
                <w:sz w:val="18"/>
                <w:szCs w:val="18"/>
              </w:rPr>
            </w:pPr>
            <w:r w:rsidRPr="009F7BB6">
              <w:rPr>
                <w:rFonts w:cs="Times New Roman"/>
                <w:bCs/>
                <w:sz w:val="18"/>
                <w:szCs w:val="18"/>
              </w:rPr>
              <w:t>Ja</w:t>
            </w:r>
          </w:p>
        </w:tc>
        <w:tc>
          <w:tcPr>
            <w:tcW w:w="1842" w:type="dxa"/>
          </w:tcPr>
          <w:p w:rsidR="004B1D0A" w:rsidRPr="009F7BB6" w:rsidRDefault="004B1D0A" w:rsidP="00F37473">
            <w:pPr>
              <w:cnfStyle w:val="000000010000"/>
              <w:rPr>
                <w:sz w:val="18"/>
                <w:szCs w:val="18"/>
              </w:rPr>
            </w:pPr>
            <w:r w:rsidRPr="009F7BB6">
              <w:rPr>
                <w:rFonts w:cs="Times New Roman"/>
                <w:sz w:val="18"/>
                <w:szCs w:val="18"/>
              </w:rPr>
              <w:t>Mobilisering via manuel kørestol</w:t>
            </w:r>
          </w:p>
          <w:p w:rsidR="004B1D0A" w:rsidRPr="009F7BB6" w:rsidRDefault="004B1D0A" w:rsidP="00F37473">
            <w:pPr>
              <w:autoSpaceDE w:val="0"/>
              <w:autoSpaceDN w:val="0"/>
              <w:adjustRightInd w:val="0"/>
              <w:cnfStyle w:val="000000010000"/>
              <w:rPr>
                <w:rFonts w:cs="Times New Roman"/>
                <w:bCs/>
                <w:sz w:val="18"/>
                <w:szCs w:val="18"/>
              </w:rPr>
            </w:pPr>
          </w:p>
        </w:tc>
      </w:tr>
      <w:tr w:rsidR="004B1D0A" w:rsidRPr="00D11E00" w:rsidTr="006A21A9">
        <w:trPr>
          <w:cnfStyle w:val="000000100000"/>
        </w:trPr>
        <w:tc>
          <w:tcPr>
            <w:cnfStyle w:val="001000000000"/>
            <w:tcW w:w="959" w:type="dxa"/>
          </w:tcPr>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3</w:t>
            </w:r>
          </w:p>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Case</w:t>
            </w:r>
          </w:p>
        </w:tc>
        <w:tc>
          <w:tcPr>
            <w:tcW w:w="567"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M</w:t>
            </w:r>
          </w:p>
        </w:tc>
        <w:tc>
          <w:tcPr>
            <w:tcW w:w="709"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72</w:t>
            </w:r>
          </w:p>
        </w:tc>
        <w:tc>
          <w:tcPr>
            <w:tcW w:w="1984" w:type="dxa"/>
          </w:tcPr>
          <w:p w:rsidR="004B1D0A" w:rsidRPr="009F7BB6" w:rsidRDefault="004B1D0A" w:rsidP="00F37473">
            <w:pPr>
              <w:cnfStyle w:val="000000100000"/>
              <w:rPr>
                <w:sz w:val="18"/>
                <w:szCs w:val="18"/>
              </w:rPr>
            </w:pPr>
            <w:r w:rsidRPr="009F7BB6">
              <w:rPr>
                <w:sz w:val="18"/>
                <w:szCs w:val="18"/>
              </w:rPr>
              <w:t>Blødning i venstre hemisfære m. gennembrud til ventrikel-systemet</w:t>
            </w:r>
          </w:p>
        </w:tc>
        <w:tc>
          <w:tcPr>
            <w:tcW w:w="1276"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42 dage</w:t>
            </w:r>
          </w:p>
        </w:tc>
        <w:tc>
          <w:tcPr>
            <w:tcW w:w="850"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Ja</w:t>
            </w:r>
          </w:p>
        </w:tc>
        <w:tc>
          <w:tcPr>
            <w:tcW w:w="1842" w:type="dxa"/>
          </w:tcPr>
          <w:p w:rsidR="004B1D0A" w:rsidRPr="009F7BB6" w:rsidRDefault="004B1D0A" w:rsidP="00F37473">
            <w:pPr>
              <w:cnfStyle w:val="000000100000"/>
              <w:rPr>
                <w:sz w:val="18"/>
                <w:szCs w:val="18"/>
              </w:rPr>
            </w:pPr>
            <w:r w:rsidRPr="009F7BB6">
              <w:rPr>
                <w:rFonts w:cs="Times New Roman"/>
                <w:sz w:val="18"/>
                <w:szCs w:val="18"/>
              </w:rPr>
              <w:t>Mobilisering via manuel kørestol</w:t>
            </w:r>
          </w:p>
          <w:p w:rsidR="004B1D0A" w:rsidRPr="009F7BB6" w:rsidRDefault="004B1D0A" w:rsidP="00F37473">
            <w:pPr>
              <w:autoSpaceDE w:val="0"/>
              <w:autoSpaceDN w:val="0"/>
              <w:adjustRightInd w:val="0"/>
              <w:cnfStyle w:val="000000100000"/>
              <w:rPr>
                <w:rFonts w:cs="Times New Roman"/>
                <w:bCs/>
                <w:sz w:val="18"/>
                <w:szCs w:val="18"/>
              </w:rPr>
            </w:pPr>
          </w:p>
        </w:tc>
      </w:tr>
      <w:tr w:rsidR="004B1D0A" w:rsidRPr="00D11E00" w:rsidTr="006A21A9">
        <w:trPr>
          <w:cnfStyle w:val="000000010000"/>
        </w:trPr>
        <w:tc>
          <w:tcPr>
            <w:cnfStyle w:val="001000000000"/>
            <w:tcW w:w="959" w:type="dxa"/>
          </w:tcPr>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4</w:t>
            </w:r>
          </w:p>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Kontrol</w:t>
            </w:r>
          </w:p>
        </w:tc>
        <w:tc>
          <w:tcPr>
            <w:tcW w:w="567" w:type="dxa"/>
          </w:tcPr>
          <w:p w:rsidR="004B1D0A" w:rsidRPr="009F7BB6" w:rsidRDefault="004B1D0A" w:rsidP="00F37473">
            <w:pPr>
              <w:autoSpaceDE w:val="0"/>
              <w:autoSpaceDN w:val="0"/>
              <w:adjustRightInd w:val="0"/>
              <w:cnfStyle w:val="000000010000"/>
              <w:rPr>
                <w:rFonts w:cs="Times New Roman"/>
                <w:bCs/>
                <w:sz w:val="18"/>
                <w:szCs w:val="18"/>
              </w:rPr>
            </w:pPr>
            <w:r w:rsidRPr="009F7BB6">
              <w:rPr>
                <w:rFonts w:cs="Times New Roman"/>
                <w:bCs/>
                <w:sz w:val="18"/>
                <w:szCs w:val="18"/>
              </w:rPr>
              <w:t>M</w:t>
            </w:r>
          </w:p>
        </w:tc>
        <w:tc>
          <w:tcPr>
            <w:tcW w:w="709" w:type="dxa"/>
          </w:tcPr>
          <w:p w:rsidR="004B1D0A" w:rsidRPr="009F7BB6" w:rsidRDefault="004B1D0A" w:rsidP="00F37473">
            <w:pPr>
              <w:autoSpaceDE w:val="0"/>
              <w:autoSpaceDN w:val="0"/>
              <w:adjustRightInd w:val="0"/>
              <w:cnfStyle w:val="000000010000"/>
              <w:rPr>
                <w:rFonts w:cs="Times New Roman"/>
                <w:bCs/>
                <w:sz w:val="18"/>
                <w:szCs w:val="18"/>
              </w:rPr>
            </w:pPr>
            <w:r w:rsidRPr="009F7BB6">
              <w:rPr>
                <w:rFonts w:cs="Times New Roman"/>
                <w:bCs/>
                <w:sz w:val="18"/>
                <w:szCs w:val="18"/>
              </w:rPr>
              <w:t>82</w:t>
            </w:r>
          </w:p>
        </w:tc>
        <w:tc>
          <w:tcPr>
            <w:tcW w:w="1984" w:type="dxa"/>
          </w:tcPr>
          <w:p w:rsidR="004B1D0A" w:rsidRPr="009F7BB6" w:rsidRDefault="004B1D0A" w:rsidP="00F37473">
            <w:pPr>
              <w:autoSpaceDE w:val="0"/>
              <w:autoSpaceDN w:val="0"/>
              <w:adjustRightInd w:val="0"/>
              <w:cnfStyle w:val="000000010000"/>
              <w:rPr>
                <w:rFonts w:cs="Times New Roman"/>
                <w:bCs/>
                <w:sz w:val="18"/>
                <w:szCs w:val="18"/>
              </w:rPr>
            </w:pPr>
            <w:r w:rsidRPr="009F7BB6">
              <w:rPr>
                <w:sz w:val="18"/>
                <w:szCs w:val="18"/>
              </w:rPr>
              <w:t xml:space="preserve">Små </w:t>
            </w:r>
            <w:proofErr w:type="spellStart"/>
            <w:r w:rsidRPr="009F7BB6">
              <w:rPr>
                <w:sz w:val="18"/>
                <w:szCs w:val="18"/>
              </w:rPr>
              <w:t>lakunære</w:t>
            </w:r>
            <w:proofErr w:type="spellEnd"/>
            <w:r w:rsidRPr="009F7BB6">
              <w:rPr>
                <w:sz w:val="18"/>
                <w:szCs w:val="18"/>
              </w:rPr>
              <w:t xml:space="preserve"> forandringer i basalganglierne</w:t>
            </w:r>
            <w:r w:rsidRPr="009F7BB6">
              <w:rPr>
                <w:rFonts w:cs="Times New Roman"/>
                <w:bCs/>
                <w:sz w:val="18"/>
                <w:szCs w:val="18"/>
              </w:rPr>
              <w:t xml:space="preserve">. Klinisk billede </w:t>
            </w:r>
            <w:proofErr w:type="spellStart"/>
            <w:r w:rsidRPr="009F7BB6">
              <w:rPr>
                <w:rFonts w:cs="Times New Roman"/>
                <w:bCs/>
                <w:sz w:val="18"/>
                <w:szCs w:val="18"/>
              </w:rPr>
              <w:t>s</w:t>
            </w:r>
            <w:r w:rsidR="00E54F2D">
              <w:rPr>
                <w:rFonts w:cs="Times New Roman"/>
                <w:bCs/>
                <w:sz w:val="18"/>
                <w:szCs w:val="18"/>
              </w:rPr>
              <w:t>.</w:t>
            </w:r>
            <w:r w:rsidRPr="009F7BB6">
              <w:rPr>
                <w:rFonts w:cs="Times New Roman"/>
                <w:bCs/>
                <w:sz w:val="18"/>
                <w:szCs w:val="18"/>
              </w:rPr>
              <w:t>v</w:t>
            </w:r>
            <w:r w:rsidR="00E54F2D">
              <w:rPr>
                <w:rFonts w:cs="Times New Roman"/>
                <w:bCs/>
                <w:sz w:val="18"/>
                <w:szCs w:val="18"/>
              </w:rPr>
              <w:t>.</w:t>
            </w:r>
            <w:r w:rsidRPr="009F7BB6">
              <w:rPr>
                <w:rFonts w:cs="Times New Roman"/>
                <w:bCs/>
                <w:sz w:val="18"/>
                <w:szCs w:val="18"/>
              </w:rPr>
              <w:t>t</w:t>
            </w:r>
            <w:proofErr w:type="spellEnd"/>
            <w:r w:rsidRPr="009F7BB6">
              <w:rPr>
                <w:rFonts w:cs="Times New Roman"/>
                <w:bCs/>
                <w:sz w:val="18"/>
                <w:szCs w:val="18"/>
              </w:rPr>
              <w:t xml:space="preserve">. Skade i venstre </w:t>
            </w:r>
            <w:proofErr w:type="spellStart"/>
            <w:r w:rsidRPr="009F7BB6">
              <w:rPr>
                <w:rFonts w:cs="Times New Roman"/>
                <w:bCs/>
                <w:sz w:val="18"/>
                <w:szCs w:val="18"/>
              </w:rPr>
              <w:t>hemisphære</w:t>
            </w:r>
            <w:proofErr w:type="spellEnd"/>
          </w:p>
        </w:tc>
        <w:tc>
          <w:tcPr>
            <w:tcW w:w="1276" w:type="dxa"/>
          </w:tcPr>
          <w:p w:rsidR="004B1D0A" w:rsidRPr="009F7BB6" w:rsidRDefault="004B1D0A" w:rsidP="00F37473">
            <w:pPr>
              <w:autoSpaceDE w:val="0"/>
              <w:autoSpaceDN w:val="0"/>
              <w:adjustRightInd w:val="0"/>
              <w:cnfStyle w:val="000000010000"/>
              <w:rPr>
                <w:rFonts w:cs="Times New Roman"/>
                <w:bCs/>
                <w:sz w:val="18"/>
                <w:szCs w:val="18"/>
              </w:rPr>
            </w:pPr>
            <w:r w:rsidRPr="009F7BB6">
              <w:rPr>
                <w:rFonts w:cs="Times New Roman"/>
                <w:bCs/>
                <w:sz w:val="18"/>
                <w:szCs w:val="18"/>
              </w:rPr>
              <w:t>16 dage</w:t>
            </w:r>
          </w:p>
        </w:tc>
        <w:tc>
          <w:tcPr>
            <w:tcW w:w="850" w:type="dxa"/>
          </w:tcPr>
          <w:p w:rsidR="004B1D0A" w:rsidRPr="009F7BB6" w:rsidRDefault="004B1D0A" w:rsidP="00F37473">
            <w:pPr>
              <w:autoSpaceDE w:val="0"/>
              <w:autoSpaceDN w:val="0"/>
              <w:adjustRightInd w:val="0"/>
              <w:cnfStyle w:val="000000010000"/>
              <w:rPr>
                <w:rFonts w:cs="Times New Roman"/>
                <w:bCs/>
                <w:sz w:val="18"/>
                <w:szCs w:val="18"/>
              </w:rPr>
            </w:pPr>
            <w:r w:rsidRPr="009F7BB6">
              <w:rPr>
                <w:rFonts w:cs="Times New Roman"/>
                <w:bCs/>
                <w:sz w:val="18"/>
                <w:szCs w:val="18"/>
              </w:rPr>
              <w:t>Ja</w:t>
            </w:r>
          </w:p>
        </w:tc>
        <w:tc>
          <w:tcPr>
            <w:tcW w:w="1842" w:type="dxa"/>
          </w:tcPr>
          <w:p w:rsidR="004B1D0A" w:rsidRPr="009F7BB6" w:rsidRDefault="004B1D0A" w:rsidP="00F37473">
            <w:pPr>
              <w:cnfStyle w:val="000000010000"/>
              <w:rPr>
                <w:sz w:val="18"/>
                <w:szCs w:val="18"/>
              </w:rPr>
            </w:pPr>
            <w:r w:rsidRPr="009F7BB6">
              <w:rPr>
                <w:rFonts w:cs="Times New Roman"/>
                <w:sz w:val="18"/>
                <w:szCs w:val="18"/>
              </w:rPr>
              <w:t>Mobilisering via manuel kørestol</w:t>
            </w:r>
          </w:p>
          <w:p w:rsidR="004B1D0A" w:rsidRPr="009F7BB6" w:rsidRDefault="004B1D0A" w:rsidP="00F37473">
            <w:pPr>
              <w:autoSpaceDE w:val="0"/>
              <w:autoSpaceDN w:val="0"/>
              <w:adjustRightInd w:val="0"/>
              <w:cnfStyle w:val="000000010000"/>
              <w:rPr>
                <w:rFonts w:cs="Times New Roman"/>
                <w:bCs/>
                <w:sz w:val="18"/>
                <w:szCs w:val="18"/>
              </w:rPr>
            </w:pPr>
          </w:p>
        </w:tc>
      </w:tr>
      <w:tr w:rsidR="004B1D0A" w:rsidRPr="00D11E00" w:rsidTr="006A21A9">
        <w:trPr>
          <w:cnfStyle w:val="000000100000"/>
        </w:trPr>
        <w:tc>
          <w:tcPr>
            <w:cnfStyle w:val="001000000000"/>
            <w:tcW w:w="959" w:type="dxa"/>
          </w:tcPr>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5</w:t>
            </w:r>
          </w:p>
          <w:p w:rsidR="004B1D0A" w:rsidRPr="009F7BB6" w:rsidRDefault="004B1D0A" w:rsidP="006A21A9">
            <w:pPr>
              <w:autoSpaceDE w:val="0"/>
              <w:autoSpaceDN w:val="0"/>
              <w:adjustRightInd w:val="0"/>
              <w:jc w:val="center"/>
              <w:rPr>
                <w:rFonts w:asciiTheme="minorHAnsi" w:hAnsiTheme="minorHAnsi" w:cs="Times New Roman"/>
                <w:b w:val="0"/>
                <w:bCs w:val="0"/>
                <w:sz w:val="18"/>
                <w:szCs w:val="18"/>
              </w:rPr>
            </w:pPr>
            <w:r w:rsidRPr="009F7BB6">
              <w:rPr>
                <w:rFonts w:asciiTheme="minorHAnsi" w:hAnsiTheme="minorHAnsi" w:cs="Times New Roman"/>
                <w:b w:val="0"/>
                <w:bCs w:val="0"/>
                <w:sz w:val="18"/>
                <w:szCs w:val="18"/>
              </w:rPr>
              <w:t>Case</w:t>
            </w:r>
          </w:p>
        </w:tc>
        <w:tc>
          <w:tcPr>
            <w:tcW w:w="567"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K</w:t>
            </w:r>
          </w:p>
        </w:tc>
        <w:tc>
          <w:tcPr>
            <w:tcW w:w="709"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33</w:t>
            </w:r>
          </w:p>
        </w:tc>
        <w:tc>
          <w:tcPr>
            <w:tcW w:w="1984"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Højresidig medianinfarkt</w:t>
            </w:r>
          </w:p>
        </w:tc>
        <w:tc>
          <w:tcPr>
            <w:tcW w:w="1276"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19 dage</w:t>
            </w:r>
          </w:p>
        </w:tc>
        <w:tc>
          <w:tcPr>
            <w:tcW w:w="850" w:type="dxa"/>
          </w:tcPr>
          <w:p w:rsidR="004B1D0A" w:rsidRPr="009F7BB6" w:rsidRDefault="004B1D0A" w:rsidP="00F37473">
            <w:pPr>
              <w:autoSpaceDE w:val="0"/>
              <w:autoSpaceDN w:val="0"/>
              <w:adjustRightInd w:val="0"/>
              <w:cnfStyle w:val="000000100000"/>
              <w:rPr>
                <w:rFonts w:cs="Times New Roman"/>
                <w:bCs/>
                <w:sz w:val="18"/>
                <w:szCs w:val="18"/>
              </w:rPr>
            </w:pPr>
            <w:r w:rsidRPr="009F7BB6">
              <w:rPr>
                <w:rFonts w:cs="Times New Roman"/>
                <w:bCs/>
                <w:sz w:val="18"/>
                <w:szCs w:val="18"/>
              </w:rPr>
              <w:t>Ja</w:t>
            </w:r>
          </w:p>
        </w:tc>
        <w:tc>
          <w:tcPr>
            <w:tcW w:w="1842" w:type="dxa"/>
          </w:tcPr>
          <w:p w:rsidR="004B1D0A" w:rsidRPr="009F7BB6" w:rsidRDefault="004B1D0A" w:rsidP="00F37473">
            <w:pPr>
              <w:cnfStyle w:val="000000100000"/>
              <w:rPr>
                <w:sz w:val="18"/>
                <w:szCs w:val="18"/>
              </w:rPr>
            </w:pPr>
            <w:r w:rsidRPr="009F7BB6">
              <w:rPr>
                <w:rFonts w:cs="Times New Roman"/>
                <w:sz w:val="18"/>
                <w:szCs w:val="18"/>
              </w:rPr>
              <w:t>Mobilisering via manuel kørestol</w:t>
            </w:r>
          </w:p>
        </w:tc>
      </w:tr>
    </w:tbl>
    <w:p w:rsidR="00E21491" w:rsidRPr="00A8013E" w:rsidRDefault="00A4043F" w:rsidP="00487375">
      <w:pPr>
        <w:autoSpaceDE w:val="0"/>
        <w:autoSpaceDN w:val="0"/>
        <w:adjustRightInd w:val="0"/>
        <w:spacing w:after="0" w:line="240" w:lineRule="auto"/>
        <w:rPr>
          <w:rFonts w:cs="Times New Roman"/>
          <w:bCs/>
          <w:sz w:val="18"/>
          <w:szCs w:val="18"/>
        </w:rPr>
      </w:pPr>
      <w:r w:rsidRPr="00A8013E">
        <w:rPr>
          <w:rFonts w:cs="Times New Roman"/>
          <w:bCs/>
          <w:sz w:val="18"/>
          <w:szCs w:val="18"/>
        </w:rPr>
        <w:t>Tabel 7</w:t>
      </w:r>
      <w:r w:rsidR="00E21491" w:rsidRPr="00A8013E">
        <w:rPr>
          <w:rFonts w:cs="Times New Roman"/>
          <w:bCs/>
          <w:sz w:val="18"/>
          <w:szCs w:val="18"/>
        </w:rPr>
        <w:t>: Demografiske data på patienter der deltog i undersøgelsen</w:t>
      </w:r>
      <w:r w:rsidR="00487375" w:rsidRPr="00A8013E">
        <w:rPr>
          <w:rFonts w:cs="Times New Roman"/>
          <w:bCs/>
          <w:sz w:val="18"/>
          <w:szCs w:val="18"/>
        </w:rPr>
        <w:t xml:space="preserve">. Ingen af patienterne modtager anti-spastisk medicin. Patient 2,4 og 5 modtager </w:t>
      </w:r>
      <w:proofErr w:type="spellStart"/>
      <w:r w:rsidR="00487375" w:rsidRPr="00A8013E">
        <w:rPr>
          <w:rFonts w:cs="Times New Roman"/>
          <w:bCs/>
          <w:sz w:val="18"/>
          <w:szCs w:val="18"/>
        </w:rPr>
        <w:t>anti-hypertensionsmedicin</w:t>
      </w:r>
      <w:proofErr w:type="spellEnd"/>
      <w:r w:rsidR="00487375" w:rsidRPr="00A8013E">
        <w:rPr>
          <w:rFonts w:cs="Times New Roman"/>
          <w:bCs/>
          <w:sz w:val="18"/>
          <w:szCs w:val="18"/>
        </w:rPr>
        <w:t>. Forkortelse: CV</w:t>
      </w:r>
      <w:r w:rsidR="00A8013E">
        <w:rPr>
          <w:rFonts w:cs="Times New Roman"/>
          <w:bCs/>
          <w:sz w:val="18"/>
          <w:szCs w:val="18"/>
        </w:rPr>
        <w:t xml:space="preserve">A = </w:t>
      </w:r>
      <w:proofErr w:type="spellStart"/>
      <w:r w:rsidR="00A8013E">
        <w:rPr>
          <w:rFonts w:cs="Times New Roman"/>
          <w:bCs/>
          <w:sz w:val="18"/>
          <w:szCs w:val="18"/>
        </w:rPr>
        <w:t>cerebro</w:t>
      </w:r>
      <w:r w:rsidR="00487375" w:rsidRPr="00A8013E">
        <w:rPr>
          <w:rFonts w:cs="Times New Roman"/>
          <w:bCs/>
          <w:sz w:val="18"/>
          <w:szCs w:val="18"/>
        </w:rPr>
        <w:t>vascular</w:t>
      </w:r>
      <w:proofErr w:type="spellEnd"/>
      <w:r w:rsidR="00487375" w:rsidRPr="00A8013E">
        <w:rPr>
          <w:rFonts w:cs="Times New Roman"/>
          <w:bCs/>
          <w:sz w:val="18"/>
          <w:szCs w:val="18"/>
        </w:rPr>
        <w:t xml:space="preserve"> </w:t>
      </w:r>
      <w:proofErr w:type="spellStart"/>
      <w:r w:rsidR="00487375" w:rsidRPr="00A8013E">
        <w:rPr>
          <w:rFonts w:cs="Times New Roman"/>
          <w:bCs/>
          <w:sz w:val="18"/>
          <w:szCs w:val="18"/>
        </w:rPr>
        <w:t>accident</w:t>
      </w:r>
      <w:proofErr w:type="spellEnd"/>
      <w:r w:rsidR="00487375" w:rsidRPr="00A8013E">
        <w:rPr>
          <w:rFonts w:cs="Times New Roman"/>
          <w:bCs/>
          <w:sz w:val="18"/>
          <w:szCs w:val="18"/>
        </w:rPr>
        <w:t xml:space="preserve">. </w:t>
      </w:r>
    </w:p>
    <w:p w:rsidR="002D2D29" w:rsidRPr="00A8013E" w:rsidRDefault="002D2D29" w:rsidP="000751E0">
      <w:pPr>
        <w:pStyle w:val="Overskrift3"/>
        <w:rPr>
          <w:sz w:val="18"/>
          <w:szCs w:val="18"/>
        </w:rPr>
      </w:pPr>
    </w:p>
    <w:p w:rsidR="007C136A" w:rsidRPr="00D11E00" w:rsidRDefault="007C136A" w:rsidP="000751E0">
      <w:pPr>
        <w:pStyle w:val="Overskrift3"/>
      </w:pPr>
      <w:bookmarkStart w:id="44" w:name="_Toc294616239"/>
      <w:r w:rsidRPr="00D11E00">
        <w:t xml:space="preserve">4.2.2 </w:t>
      </w:r>
      <w:proofErr w:type="spellStart"/>
      <w:r w:rsidRPr="00D11E00">
        <w:t>Patientcases</w:t>
      </w:r>
      <w:bookmarkEnd w:id="44"/>
      <w:proofErr w:type="spellEnd"/>
    </w:p>
    <w:p w:rsidR="007C136A" w:rsidRPr="00D11E00" w:rsidRDefault="007C136A" w:rsidP="007C136A">
      <w:pPr>
        <w:autoSpaceDE w:val="0"/>
        <w:autoSpaceDN w:val="0"/>
        <w:adjustRightInd w:val="0"/>
        <w:spacing w:after="0"/>
        <w:rPr>
          <w:rFonts w:cs="Times New Roman"/>
        </w:rPr>
      </w:pPr>
      <w:r w:rsidRPr="00D11E00">
        <w:rPr>
          <w:rFonts w:cs="Times New Roman"/>
        </w:rPr>
        <w:t xml:space="preserve">Beskrivelserne af de enkelte </w:t>
      </w:r>
      <w:proofErr w:type="spellStart"/>
      <w:r w:rsidRPr="00D11E00">
        <w:rPr>
          <w:rFonts w:cs="Times New Roman"/>
        </w:rPr>
        <w:t>patientcases</w:t>
      </w:r>
      <w:proofErr w:type="spellEnd"/>
      <w:r w:rsidRPr="00D11E00">
        <w:rPr>
          <w:rFonts w:cs="Times New Roman"/>
        </w:rPr>
        <w:t xml:space="preserve"> inkluderer skematisk registrering af træningsforløbet. I en enkelt case er der udført deltagende observationer med det formål at kunne observere patientens reaktion på impulserne og eventuelle udviklingsområder i forbindelse med anvendelse af teknologien m.m.</w:t>
      </w:r>
    </w:p>
    <w:p w:rsidR="007C136A" w:rsidRPr="00D11E00" w:rsidRDefault="007C136A" w:rsidP="007C136A">
      <w:pPr>
        <w:rPr>
          <w:rFonts w:cs="Times New Roman"/>
        </w:rPr>
      </w:pPr>
      <w:r w:rsidRPr="00D11E00">
        <w:rPr>
          <w:rFonts w:cs="Times New Roman"/>
        </w:rPr>
        <w:t xml:space="preserve">Disse observationer </w:t>
      </w:r>
      <w:r w:rsidR="006A21A9">
        <w:rPr>
          <w:rFonts w:cs="Times New Roman"/>
        </w:rPr>
        <w:t xml:space="preserve">inddrages </w:t>
      </w:r>
      <w:r w:rsidR="009F7BB6">
        <w:rPr>
          <w:rFonts w:cs="Times New Roman"/>
        </w:rPr>
        <w:t xml:space="preserve">i afsnit </w:t>
      </w:r>
      <w:r w:rsidR="005A2807">
        <w:rPr>
          <w:rFonts w:cs="Times New Roman"/>
        </w:rPr>
        <w:fldChar w:fldCharType="begin"/>
      </w:r>
      <w:r w:rsidR="00AA74D4">
        <w:rPr>
          <w:rFonts w:cs="Times New Roman"/>
        </w:rPr>
        <w:instrText xml:space="preserve"> REF _Ref294171975 \h </w:instrText>
      </w:r>
      <w:r w:rsidR="005A2807">
        <w:rPr>
          <w:rFonts w:cs="Times New Roman"/>
        </w:rPr>
      </w:r>
      <w:r w:rsidR="005A2807">
        <w:rPr>
          <w:rFonts w:cs="Times New Roman"/>
        </w:rPr>
        <w:fldChar w:fldCharType="separate"/>
      </w:r>
      <w:r w:rsidR="00E6457D" w:rsidRPr="00D11E00">
        <w:t>5.0</w:t>
      </w:r>
      <w:r w:rsidR="006E4D79">
        <w:t>:</w:t>
      </w:r>
      <w:r w:rsidR="00E6457D" w:rsidRPr="00D11E00">
        <w:t xml:space="preserve"> Vurdering af teknologien i anvendelse</w:t>
      </w:r>
      <w:r w:rsidR="005A2807">
        <w:rPr>
          <w:rFonts w:cs="Times New Roman"/>
        </w:rPr>
        <w:fldChar w:fldCharType="end"/>
      </w:r>
      <w:r>
        <w:rPr>
          <w:rFonts w:cs="Times New Roman"/>
        </w:rPr>
        <w:t>.</w:t>
      </w:r>
    </w:p>
    <w:p w:rsidR="007C136A" w:rsidRPr="00D11E00" w:rsidRDefault="007C136A" w:rsidP="007C136A">
      <w:pPr>
        <w:pStyle w:val="Overskrift4"/>
        <w:rPr>
          <w:rFonts w:asciiTheme="minorHAnsi" w:hAnsiTheme="minorHAnsi"/>
        </w:rPr>
      </w:pPr>
      <w:r w:rsidRPr="00D11E00">
        <w:rPr>
          <w:rFonts w:asciiTheme="minorHAnsi" w:hAnsiTheme="minorHAnsi"/>
        </w:rPr>
        <w:lastRenderedPageBreak/>
        <w:t>4.2.2.1 Patient nr. 1</w:t>
      </w:r>
    </w:p>
    <w:p w:rsidR="007C136A" w:rsidRPr="00D11E00" w:rsidRDefault="006E4D79" w:rsidP="007C136A">
      <w:r>
        <w:t>Patient nr. 1</w:t>
      </w:r>
      <w:r w:rsidR="006D50EA">
        <w:t xml:space="preserve"> er en 56-årig mand</w:t>
      </w:r>
      <w:r w:rsidR="009F7BB6">
        <w:t>,</w:t>
      </w:r>
      <w:r w:rsidR="006D50EA">
        <w:t xml:space="preserve"> der på</w:t>
      </w:r>
      <w:r w:rsidR="007C136A" w:rsidRPr="00D11E00">
        <w:t xml:space="preserve"> skadestidspunkte</w:t>
      </w:r>
      <w:r w:rsidR="006D50EA">
        <w:t>t</w:t>
      </w:r>
      <w:r w:rsidR="0064387D">
        <w:t xml:space="preserve"> var på vej i bil til et møde i</w:t>
      </w:r>
      <w:r w:rsidR="007C136A" w:rsidRPr="00D11E00">
        <w:t xml:space="preserve"> sit arbejde som tillidsmand. Han angiver</w:t>
      </w:r>
      <w:r w:rsidR="007C136A">
        <w:t>,</w:t>
      </w:r>
      <w:r w:rsidR="007C136A" w:rsidRPr="00D11E00">
        <w:t xml:space="preserve"> at han ikke tidligere har været sportsaktiv i fritiden. Han bor sammen med sin kone i et 1½ plans hus med soveværelse ovenpå. </w:t>
      </w:r>
    </w:p>
    <w:p w:rsidR="007C136A" w:rsidRDefault="007C136A" w:rsidP="007C136A">
      <w:pPr>
        <w:rPr>
          <w:rFonts w:cs="Times New Roman"/>
        </w:rPr>
      </w:pPr>
      <w:r w:rsidRPr="00D11E00">
        <w:t>Ved første test af patienten</w:t>
      </w:r>
      <w:r w:rsidR="0064387D">
        <w:t>,</w:t>
      </w:r>
      <w:r w:rsidRPr="00D11E00">
        <w:t xml:space="preserve"> allerede fem dage efter skaden</w:t>
      </w:r>
      <w:r w:rsidR="0064387D">
        <w:t>,</w:t>
      </w:r>
      <w:r w:rsidRPr="00D11E00">
        <w:t xml:space="preserve"> havde han behov for hjælp fra to terapeuter ved forflytninger og m</w:t>
      </w:r>
      <w:r w:rsidR="0064387D">
        <w:t xml:space="preserve">assiv </w:t>
      </w:r>
      <w:r w:rsidRPr="00D11E00">
        <w:t>støtte fra en terapeut under gang. Ved 2. test havde han stadig behov for hjælp til forflytninger</w:t>
      </w:r>
      <w:r w:rsidR="0064387D">
        <w:t>, men kun fra é</w:t>
      </w:r>
      <w:r w:rsidRPr="00D11E00">
        <w:t>n terapeut. Under gang havde han fortsat behov for ma</w:t>
      </w:r>
      <w:r w:rsidR="0064387D">
        <w:t>ssiv</w:t>
      </w:r>
      <w:r w:rsidRPr="00D11E00">
        <w:t xml:space="preserve"> støtte fra en terapeut. Ved 3. test kunne patienten forflytte sig selvstændigt</w:t>
      </w:r>
      <w:r w:rsidR="0064387D">
        <w:t>,</w:t>
      </w:r>
      <w:r w:rsidRPr="00D11E00">
        <w:t xml:space="preserve"> og havde brug for minimal støtte fra en terapeut under gang. Han fortalte i forbindelse med 3. testseance at</w:t>
      </w:r>
      <w:r>
        <w:t xml:space="preserve"> han havde været hjemme</w:t>
      </w:r>
      <w:r w:rsidR="009F7BB6">
        <w:t>,</w:t>
      </w:r>
      <w:r w:rsidRPr="00D11E00">
        <w:t xml:space="preserve"> hvilket forløb problemfrit på trods af trapper. Han fortalte desuden at han på dagen før 3. test for første gang havde følt smerte under fysioterapeutisk behandling, hvor fysioterapeuten havde ”trukket” i hans storetå (manuel </w:t>
      </w:r>
      <w:proofErr w:type="spellStart"/>
      <w:r w:rsidRPr="00D11E00">
        <w:t>facilitering</w:t>
      </w:r>
      <w:proofErr w:type="spellEnd"/>
      <w:r w:rsidRPr="00D11E00">
        <w:t xml:space="preserve"> af sensorisk input på afficerede ben). Han fortalte endvidere, at han oplevede at benet rystede under træning ved en fornemmelse af overanstrengelse, hvilket han, af involverede terapeut, havde fået at vide var et positivt tegn på ”forbindelse” til benet. Se </w:t>
      </w:r>
      <w:r w:rsidRPr="00D11E00">
        <w:rPr>
          <w:rFonts w:cs="Times New Roman"/>
        </w:rPr>
        <w:t>skematisk registrering af træningsforl</w:t>
      </w:r>
      <w:r w:rsidR="00CD2AF2">
        <w:rPr>
          <w:rFonts w:cs="Times New Roman"/>
        </w:rPr>
        <w:t>øbet</w:t>
      </w:r>
      <w:r w:rsidR="008E61F0">
        <w:rPr>
          <w:rFonts w:cs="Times New Roman"/>
        </w:rPr>
        <w:t xml:space="preserve"> for patient nr. 1</w:t>
      </w:r>
      <w:r w:rsidR="00CD2AF2">
        <w:rPr>
          <w:rFonts w:cs="Times New Roman"/>
        </w:rPr>
        <w:t xml:space="preserve"> i tabel 8.</w:t>
      </w:r>
    </w:p>
    <w:p w:rsidR="002D2D29" w:rsidRPr="00D11E00" w:rsidRDefault="002D2D29" w:rsidP="007C136A"/>
    <w:tbl>
      <w:tblPr>
        <w:tblStyle w:val="Lystgitter-markeringsfarve11"/>
        <w:tblW w:w="0" w:type="auto"/>
        <w:tblLook w:val="04A0"/>
      </w:tblPr>
      <w:tblGrid>
        <w:gridCol w:w="1852"/>
        <w:gridCol w:w="820"/>
        <w:gridCol w:w="862"/>
        <w:gridCol w:w="2238"/>
      </w:tblGrid>
      <w:tr w:rsidR="007C136A" w:rsidRPr="00D11E00" w:rsidTr="00F37473">
        <w:trPr>
          <w:cnfStyle w:val="100000000000"/>
        </w:trPr>
        <w:tc>
          <w:tcPr>
            <w:cnfStyle w:val="001000000000"/>
            <w:tcW w:w="1852" w:type="dxa"/>
          </w:tcPr>
          <w:p w:rsidR="007C136A" w:rsidRPr="002D2D29" w:rsidRDefault="007C136A" w:rsidP="00F37473">
            <w:pPr>
              <w:rPr>
                <w:rFonts w:asciiTheme="minorHAnsi" w:hAnsiTheme="minorHAnsi"/>
                <w:sz w:val="18"/>
                <w:szCs w:val="18"/>
              </w:rPr>
            </w:pPr>
            <w:r w:rsidRPr="002D2D29">
              <w:rPr>
                <w:rFonts w:asciiTheme="minorHAnsi" w:hAnsiTheme="minorHAnsi"/>
                <w:sz w:val="18"/>
                <w:szCs w:val="18"/>
              </w:rPr>
              <w:t xml:space="preserve"> Konventionel terapi + 8-talsslynge</w:t>
            </w:r>
          </w:p>
        </w:tc>
        <w:tc>
          <w:tcPr>
            <w:tcW w:w="820"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Dato</w:t>
            </w:r>
          </w:p>
        </w:tc>
        <w:tc>
          <w:tcPr>
            <w:tcW w:w="862"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 xml:space="preserve">Gang antal min. </w:t>
            </w:r>
          </w:p>
        </w:tc>
        <w:tc>
          <w:tcPr>
            <w:tcW w:w="2238"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Evt. bemærkninger</w:t>
            </w:r>
          </w:p>
        </w:tc>
      </w:tr>
      <w:tr w:rsidR="007C136A" w:rsidRPr="00D11E00" w:rsidTr="00F37473">
        <w:trPr>
          <w:cnfStyle w:val="000000100000"/>
        </w:trPr>
        <w:tc>
          <w:tcPr>
            <w:cnfStyle w:val="001000000000"/>
            <w:tcW w:w="1852" w:type="dxa"/>
          </w:tcPr>
          <w:p w:rsidR="007C136A" w:rsidRPr="002D2D29" w:rsidRDefault="007C136A" w:rsidP="00F37473">
            <w:pPr>
              <w:pStyle w:val="Listeafsnit"/>
              <w:numPr>
                <w:ilvl w:val="0"/>
                <w:numId w:val="32"/>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20" w:type="dxa"/>
          </w:tcPr>
          <w:p w:rsidR="007C136A" w:rsidRPr="002D2D29" w:rsidRDefault="007C136A" w:rsidP="00F37473">
            <w:pPr>
              <w:jc w:val="center"/>
              <w:cnfStyle w:val="000000100000"/>
              <w:rPr>
                <w:sz w:val="18"/>
                <w:szCs w:val="18"/>
              </w:rPr>
            </w:pPr>
            <w:r w:rsidRPr="002D2D29">
              <w:rPr>
                <w:sz w:val="18"/>
                <w:szCs w:val="18"/>
              </w:rPr>
              <w:t>10/3</w:t>
            </w:r>
          </w:p>
          <w:p w:rsidR="007C136A" w:rsidRPr="002D2D29" w:rsidRDefault="007C136A" w:rsidP="00F37473">
            <w:pPr>
              <w:jc w:val="center"/>
              <w:cnfStyle w:val="000000100000"/>
              <w:rPr>
                <w:sz w:val="18"/>
                <w:szCs w:val="18"/>
              </w:rPr>
            </w:pPr>
          </w:p>
        </w:tc>
        <w:tc>
          <w:tcPr>
            <w:tcW w:w="862" w:type="dxa"/>
          </w:tcPr>
          <w:p w:rsidR="007C136A" w:rsidRPr="002D2D29" w:rsidRDefault="007C136A" w:rsidP="00F37473">
            <w:pPr>
              <w:jc w:val="center"/>
              <w:cnfStyle w:val="000000100000"/>
              <w:rPr>
                <w:sz w:val="18"/>
                <w:szCs w:val="18"/>
              </w:rPr>
            </w:pPr>
            <w:r w:rsidRPr="002D2D29">
              <w:rPr>
                <w:sz w:val="18"/>
                <w:szCs w:val="18"/>
              </w:rPr>
              <w:t>19½</w:t>
            </w:r>
          </w:p>
        </w:tc>
        <w:tc>
          <w:tcPr>
            <w:tcW w:w="2238" w:type="dxa"/>
          </w:tcPr>
          <w:p w:rsidR="007C136A" w:rsidRPr="002D2D29" w:rsidRDefault="007C136A" w:rsidP="00F37473">
            <w:pPr>
              <w:jc w:val="center"/>
              <w:cnfStyle w:val="000000100000"/>
              <w:rPr>
                <w:sz w:val="18"/>
                <w:szCs w:val="18"/>
              </w:rPr>
            </w:pPr>
            <w:r w:rsidRPr="002D2D29">
              <w:rPr>
                <w:sz w:val="18"/>
                <w:szCs w:val="18"/>
              </w:rPr>
              <w:t>5 pauser</w:t>
            </w:r>
          </w:p>
        </w:tc>
      </w:tr>
      <w:tr w:rsidR="007C136A" w:rsidRPr="00D11E00" w:rsidTr="00F37473">
        <w:trPr>
          <w:cnfStyle w:val="000000010000"/>
        </w:trPr>
        <w:tc>
          <w:tcPr>
            <w:cnfStyle w:val="001000000000"/>
            <w:tcW w:w="1852" w:type="dxa"/>
          </w:tcPr>
          <w:p w:rsidR="007C136A" w:rsidRPr="002D2D29" w:rsidRDefault="007C136A" w:rsidP="00F37473">
            <w:pPr>
              <w:pStyle w:val="Listeafsnit"/>
              <w:numPr>
                <w:ilvl w:val="0"/>
                <w:numId w:val="32"/>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20" w:type="dxa"/>
          </w:tcPr>
          <w:p w:rsidR="007C136A" w:rsidRPr="002D2D29" w:rsidRDefault="007C136A" w:rsidP="00F37473">
            <w:pPr>
              <w:jc w:val="center"/>
              <w:cnfStyle w:val="000000010000"/>
              <w:rPr>
                <w:sz w:val="18"/>
                <w:szCs w:val="18"/>
              </w:rPr>
            </w:pPr>
            <w:r w:rsidRPr="002D2D29">
              <w:rPr>
                <w:sz w:val="18"/>
                <w:szCs w:val="18"/>
              </w:rPr>
              <w:t>11/3</w:t>
            </w:r>
          </w:p>
          <w:p w:rsidR="007C136A" w:rsidRPr="002D2D29" w:rsidRDefault="007C136A" w:rsidP="00F37473">
            <w:pPr>
              <w:jc w:val="center"/>
              <w:cnfStyle w:val="000000010000"/>
              <w:rPr>
                <w:sz w:val="18"/>
                <w:szCs w:val="18"/>
              </w:rPr>
            </w:pPr>
          </w:p>
        </w:tc>
        <w:tc>
          <w:tcPr>
            <w:tcW w:w="862" w:type="dxa"/>
          </w:tcPr>
          <w:p w:rsidR="007C136A" w:rsidRPr="002D2D29" w:rsidRDefault="007C136A" w:rsidP="00F37473">
            <w:pPr>
              <w:jc w:val="center"/>
              <w:cnfStyle w:val="000000010000"/>
              <w:rPr>
                <w:sz w:val="18"/>
                <w:szCs w:val="18"/>
              </w:rPr>
            </w:pPr>
            <w:r w:rsidRPr="002D2D29">
              <w:rPr>
                <w:sz w:val="18"/>
                <w:szCs w:val="18"/>
              </w:rPr>
              <w:t>18</w:t>
            </w:r>
          </w:p>
        </w:tc>
        <w:tc>
          <w:tcPr>
            <w:tcW w:w="2238" w:type="dxa"/>
          </w:tcPr>
          <w:p w:rsidR="007C136A" w:rsidRPr="002D2D29" w:rsidRDefault="007C136A" w:rsidP="00F37473">
            <w:pPr>
              <w:jc w:val="center"/>
              <w:cnfStyle w:val="000000010000"/>
              <w:rPr>
                <w:sz w:val="18"/>
                <w:szCs w:val="18"/>
              </w:rPr>
            </w:pPr>
            <w:r w:rsidRPr="002D2D29">
              <w:rPr>
                <w:sz w:val="18"/>
                <w:szCs w:val="18"/>
              </w:rPr>
              <w:t>3 pauser</w:t>
            </w:r>
          </w:p>
        </w:tc>
      </w:tr>
      <w:tr w:rsidR="007C136A" w:rsidRPr="00D11E00" w:rsidTr="00F37473">
        <w:trPr>
          <w:cnfStyle w:val="000000100000"/>
        </w:trPr>
        <w:tc>
          <w:tcPr>
            <w:cnfStyle w:val="001000000000"/>
            <w:tcW w:w="1852" w:type="dxa"/>
          </w:tcPr>
          <w:p w:rsidR="007C136A" w:rsidRPr="002D2D29" w:rsidRDefault="007C136A" w:rsidP="00F37473">
            <w:pPr>
              <w:pStyle w:val="Listeafsnit"/>
              <w:numPr>
                <w:ilvl w:val="0"/>
                <w:numId w:val="32"/>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20" w:type="dxa"/>
          </w:tcPr>
          <w:p w:rsidR="007C136A" w:rsidRPr="002D2D29" w:rsidRDefault="007C136A" w:rsidP="00F37473">
            <w:pPr>
              <w:jc w:val="center"/>
              <w:cnfStyle w:val="000000100000"/>
              <w:rPr>
                <w:sz w:val="18"/>
                <w:szCs w:val="18"/>
              </w:rPr>
            </w:pPr>
            <w:r w:rsidRPr="002D2D29">
              <w:rPr>
                <w:sz w:val="18"/>
                <w:szCs w:val="18"/>
              </w:rPr>
              <w:t>14/3</w:t>
            </w:r>
          </w:p>
          <w:p w:rsidR="007C136A" w:rsidRPr="002D2D29" w:rsidRDefault="007C136A" w:rsidP="00F37473">
            <w:pPr>
              <w:jc w:val="center"/>
              <w:cnfStyle w:val="000000100000"/>
              <w:rPr>
                <w:sz w:val="18"/>
                <w:szCs w:val="18"/>
              </w:rPr>
            </w:pPr>
          </w:p>
        </w:tc>
        <w:tc>
          <w:tcPr>
            <w:tcW w:w="862" w:type="dxa"/>
          </w:tcPr>
          <w:p w:rsidR="007C136A" w:rsidRPr="002D2D29" w:rsidRDefault="007C136A" w:rsidP="00F37473">
            <w:pPr>
              <w:jc w:val="center"/>
              <w:cnfStyle w:val="000000100000"/>
              <w:rPr>
                <w:sz w:val="18"/>
                <w:szCs w:val="18"/>
              </w:rPr>
            </w:pPr>
            <w:r w:rsidRPr="002D2D29">
              <w:rPr>
                <w:sz w:val="18"/>
                <w:szCs w:val="18"/>
              </w:rPr>
              <w:t>21</w:t>
            </w:r>
          </w:p>
        </w:tc>
        <w:tc>
          <w:tcPr>
            <w:tcW w:w="2238" w:type="dxa"/>
          </w:tcPr>
          <w:p w:rsidR="007C136A" w:rsidRPr="002D2D29" w:rsidRDefault="007C136A" w:rsidP="00F37473">
            <w:pPr>
              <w:jc w:val="center"/>
              <w:cnfStyle w:val="000000100000"/>
              <w:rPr>
                <w:sz w:val="18"/>
                <w:szCs w:val="18"/>
              </w:rPr>
            </w:pPr>
            <w:r w:rsidRPr="002D2D29">
              <w:rPr>
                <w:sz w:val="18"/>
                <w:szCs w:val="18"/>
              </w:rPr>
              <w:t>5 pauser</w:t>
            </w:r>
          </w:p>
        </w:tc>
      </w:tr>
      <w:tr w:rsidR="007C136A" w:rsidRPr="00D11E00" w:rsidTr="00F37473">
        <w:trPr>
          <w:cnfStyle w:val="000000010000"/>
        </w:trPr>
        <w:tc>
          <w:tcPr>
            <w:cnfStyle w:val="001000000000"/>
            <w:tcW w:w="1852" w:type="dxa"/>
          </w:tcPr>
          <w:p w:rsidR="007C136A" w:rsidRPr="002D2D29" w:rsidRDefault="007C136A" w:rsidP="00F37473">
            <w:pPr>
              <w:pStyle w:val="Listeafsnit"/>
              <w:numPr>
                <w:ilvl w:val="0"/>
                <w:numId w:val="32"/>
              </w:numPr>
              <w:rPr>
                <w:rFonts w:asciiTheme="minorHAnsi" w:hAnsiTheme="minorHAnsi"/>
                <w:sz w:val="18"/>
                <w:szCs w:val="18"/>
              </w:rPr>
            </w:pPr>
            <w:proofErr w:type="spellStart"/>
            <w:r w:rsidRPr="002D2D29">
              <w:rPr>
                <w:rFonts w:asciiTheme="minorHAnsi" w:hAnsiTheme="minorHAnsi"/>
                <w:sz w:val="18"/>
                <w:szCs w:val="18"/>
              </w:rPr>
              <w:t>Beh</w:t>
            </w:r>
            <w:proofErr w:type="spellEnd"/>
          </w:p>
        </w:tc>
        <w:tc>
          <w:tcPr>
            <w:tcW w:w="820" w:type="dxa"/>
          </w:tcPr>
          <w:p w:rsidR="007C136A" w:rsidRPr="002D2D29" w:rsidRDefault="007C136A" w:rsidP="00F37473">
            <w:pPr>
              <w:jc w:val="center"/>
              <w:cnfStyle w:val="000000010000"/>
              <w:rPr>
                <w:sz w:val="18"/>
                <w:szCs w:val="18"/>
              </w:rPr>
            </w:pPr>
            <w:r w:rsidRPr="002D2D29">
              <w:rPr>
                <w:sz w:val="18"/>
                <w:szCs w:val="18"/>
              </w:rPr>
              <w:t>15/3</w:t>
            </w:r>
          </w:p>
          <w:p w:rsidR="007C136A" w:rsidRPr="002D2D29" w:rsidRDefault="007C136A" w:rsidP="00F37473">
            <w:pPr>
              <w:jc w:val="center"/>
              <w:cnfStyle w:val="000000010000"/>
              <w:rPr>
                <w:sz w:val="18"/>
                <w:szCs w:val="18"/>
              </w:rPr>
            </w:pPr>
          </w:p>
        </w:tc>
        <w:tc>
          <w:tcPr>
            <w:tcW w:w="862" w:type="dxa"/>
          </w:tcPr>
          <w:p w:rsidR="007C136A" w:rsidRPr="002D2D29" w:rsidRDefault="007C136A" w:rsidP="00F37473">
            <w:pPr>
              <w:jc w:val="center"/>
              <w:cnfStyle w:val="000000010000"/>
              <w:rPr>
                <w:sz w:val="18"/>
                <w:szCs w:val="18"/>
              </w:rPr>
            </w:pPr>
            <w:r w:rsidRPr="002D2D29">
              <w:rPr>
                <w:sz w:val="18"/>
                <w:szCs w:val="18"/>
              </w:rPr>
              <w:t>20</w:t>
            </w:r>
          </w:p>
        </w:tc>
        <w:tc>
          <w:tcPr>
            <w:tcW w:w="2238" w:type="dxa"/>
          </w:tcPr>
          <w:p w:rsidR="007C136A" w:rsidRPr="002D2D29" w:rsidRDefault="007C136A" w:rsidP="00F37473">
            <w:pPr>
              <w:jc w:val="center"/>
              <w:cnfStyle w:val="000000010000"/>
              <w:rPr>
                <w:sz w:val="18"/>
                <w:szCs w:val="18"/>
              </w:rPr>
            </w:pPr>
            <w:r w:rsidRPr="002D2D29">
              <w:rPr>
                <w:sz w:val="18"/>
                <w:szCs w:val="18"/>
              </w:rPr>
              <w:t>4 pauser</w:t>
            </w:r>
          </w:p>
        </w:tc>
      </w:tr>
      <w:tr w:rsidR="007C136A" w:rsidRPr="00D11E00" w:rsidTr="00F37473">
        <w:trPr>
          <w:cnfStyle w:val="000000100000"/>
        </w:trPr>
        <w:tc>
          <w:tcPr>
            <w:cnfStyle w:val="001000000000"/>
            <w:tcW w:w="1852" w:type="dxa"/>
          </w:tcPr>
          <w:p w:rsidR="007C136A" w:rsidRPr="002D2D29" w:rsidRDefault="007C136A" w:rsidP="00F37473">
            <w:pPr>
              <w:pStyle w:val="Listeafsnit"/>
              <w:numPr>
                <w:ilvl w:val="0"/>
                <w:numId w:val="32"/>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20" w:type="dxa"/>
          </w:tcPr>
          <w:p w:rsidR="007C136A" w:rsidRPr="002D2D29" w:rsidRDefault="007C136A" w:rsidP="00F37473">
            <w:pPr>
              <w:jc w:val="center"/>
              <w:cnfStyle w:val="000000100000"/>
              <w:rPr>
                <w:sz w:val="18"/>
                <w:szCs w:val="18"/>
              </w:rPr>
            </w:pPr>
            <w:r w:rsidRPr="002D2D29">
              <w:rPr>
                <w:sz w:val="18"/>
                <w:szCs w:val="18"/>
              </w:rPr>
              <w:t>16/3</w:t>
            </w:r>
          </w:p>
          <w:p w:rsidR="007C136A" w:rsidRPr="002D2D29" w:rsidRDefault="007C136A" w:rsidP="00F37473">
            <w:pPr>
              <w:jc w:val="center"/>
              <w:cnfStyle w:val="000000100000"/>
              <w:rPr>
                <w:sz w:val="18"/>
                <w:szCs w:val="18"/>
              </w:rPr>
            </w:pPr>
          </w:p>
        </w:tc>
        <w:tc>
          <w:tcPr>
            <w:tcW w:w="862" w:type="dxa"/>
          </w:tcPr>
          <w:p w:rsidR="007C136A" w:rsidRPr="002D2D29" w:rsidRDefault="007C136A" w:rsidP="00F37473">
            <w:pPr>
              <w:jc w:val="center"/>
              <w:cnfStyle w:val="000000100000"/>
              <w:rPr>
                <w:sz w:val="18"/>
                <w:szCs w:val="18"/>
              </w:rPr>
            </w:pPr>
            <w:r w:rsidRPr="002D2D29">
              <w:rPr>
                <w:sz w:val="18"/>
                <w:szCs w:val="18"/>
              </w:rPr>
              <w:t>18½</w:t>
            </w:r>
          </w:p>
        </w:tc>
        <w:tc>
          <w:tcPr>
            <w:tcW w:w="2238" w:type="dxa"/>
          </w:tcPr>
          <w:p w:rsidR="007C136A" w:rsidRPr="002D2D29" w:rsidRDefault="007C136A" w:rsidP="00F37473">
            <w:pPr>
              <w:jc w:val="center"/>
              <w:cnfStyle w:val="000000100000"/>
              <w:rPr>
                <w:sz w:val="18"/>
                <w:szCs w:val="18"/>
              </w:rPr>
            </w:pPr>
            <w:r w:rsidRPr="002D2D29">
              <w:rPr>
                <w:sz w:val="18"/>
                <w:szCs w:val="18"/>
              </w:rPr>
              <w:t>4 pauser</w:t>
            </w:r>
          </w:p>
        </w:tc>
      </w:tr>
    </w:tbl>
    <w:p w:rsidR="007C136A" w:rsidRPr="00D11E00" w:rsidRDefault="00A4043F" w:rsidP="007C136A">
      <w:pPr>
        <w:rPr>
          <w:sz w:val="18"/>
          <w:szCs w:val="18"/>
        </w:rPr>
      </w:pPr>
      <w:r>
        <w:rPr>
          <w:sz w:val="18"/>
          <w:szCs w:val="18"/>
        </w:rPr>
        <w:t>Tabel 8</w:t>
      </w:r>
      <w:r w:rsidR="007C136A" w:rsidRPr="00D11E00">
        <w:rPr>
          <w:sz w:val="18"/>
          <w:szCs w:val="18"/>
        </w:rPr>
        <w:t>: Registrering af dato, antal minutters gan</w:t>
      </w:r>
      <w:r w:rsidR="008E61F0">
        <w:rPr>
          <w:sz w:val="18"/>
          <w:szCs w:val="18"/>
        </w:rPr>
        <w:t>g og eventuelle bemærkninger for</w:t>
      </w:r>
      <w:r w:rsidR="007C136A" w:rsidRPr="00D11E00">
        <w:rPr>
          <w:sz w:val="18"/>
          <w:szCs w:val="18"/>
        </w:rPr>
        <w:t xml:space="preserve"> patient nr. 1</w:t>
      </w:r>
    </w:p>
    <w:p w:rsidR="002D2D29" w:rsidRDefault="002D2D29" w:rsidP="007C136A">
      <w:pPr>
        <w:pStyle w:val="Overskrift4"/>
        <w:rPr>
          <w:rFonts w:asciiTheme="minorHAnsi" w:hAnsiTheme="minorHAnsi"/>
        </w:rPr>
      </w:pPr>
    </w:p>
    <w:p w:rsidR="007C136A" w:rsidRPr="00D11E00" w:rsidRDefault="007C136A" w:rsidP="007C136A">
      <w:pPr>
        <w:pStyle w:val="Overskrift4"/>
        <w:rPr>
          <w:rFonts w:asciiTheme="minorHAnsi" w:hAnsiTheme="minorHAnsi"/>
        </w:rPr>
      </w:pPr>
      <w:r w:rsidRPr="00D11E00">
        <w:rPr>
          <w:rFonts w:asciiTheme="minorHAnsi" w:hAnsiTheme="minorHAnsi"/>
        </w:rPr>
        <w:t>4.2.2.2 Patient nr. 2</w:t>
      </w:r>
    </w:p>
    <w:p w:rsidR="007C136A" w:rsidRPr="00D11E00" w:rsidRDefault="006E4D79" w:rsidP="00A6617F">
      <w:pPr>
        <w:autoSpaceDE w:val="0"/>
        <w:autoSpaceDN w:val="0"/>
        <w:adjustRightInd w:val="0"/>
        <w:spacing w:after="0"/>
      </w:pPr>
      <w:r>
        <w:t>Patient nr. 2</w:t>
      </w:r>
      <w:r w:rsidR="007C136A" w:rsidRPr="00D11E00">
        <w:t xml:space="preserve"> to er en kvinde på 75 år der bor alene i et 2 etagers hus med badeværelse på 1. sal. Hun er vant til at gå mange ture og være aktiv i hverdagen. </w:t>
      </w:r>
      <w:r w:rsidR="007C136A" w:rsidRPr="00D11E00">
        <w:rPr>
          <w:rFonts w:cs="Times New Roman"/>
        </w:rPr>
        <w:t>Det er, via et hjemmebesøg blevet vurderet, at hun ikke kan vende tilbage til sin tidligere bolig, hvilket hun udtrykker stor bekymring ved.</w:t>
      </w:r>
    </w:p>
    <w:p w:rsidR="007C136A" w:rsidRPr="00D11E00" w:rsidRDefault="007C136A" w:rsidP="007C136A">
      <w:pPr>
        <w:autoSpaceDE w:val="0"/>
        <w:autoSpaceDN w:val="0"/>
        <w:adjustRightInd w:val="0"/>
        <w:spacing w:after="0" w:line="240" w:lineRule="auto"/>
        <w:rPr>
          <w:rFonts w:cs="Times New Roman"/>
        </w:rPr>
      </w:pPr>
    </w:p>
    <w:p w:rsidR="007C136A" w:rsidRDefault="007C136A" w:rsidP="002D2D29">
      <w:pPr>
        <w:autoSpaceDE w:val="0"/>
        <w:autoSpaceDN w:val="0"/>
        <w:adjustRightInd w:val="0"/>
        <w:spacing w:after="0"/>
        <w:rPr>
          <w:rFonts w:cs="Times New Roman"/>
        </w:rPr>
      </w:pPr>
      <w:r w:rsidRPr="00D11E00">
        <w:t>Ved første test af patienten en måned efter skaden havde hun behov for maksimal</w:t>
      </w:r>
      <w:r w:rsidR="0064387D">
        <w:t xml:space="preserve"> </w:t>
      </w:r>
      <w:r w:rsidRPr="00D11E00">
        <w:t>hjælp fra to terapeute</w:t>
      </w:r>
      <w:r w:rsidR="0064387D">
        <w:t xml:space="preserve">r ved forflytninger og massiv </w:t>
      </w:r>
      <w:r w:rsidRPr="00D11E00">
        <w:t>støtte fra to terapeuter under gang, hvor den ene hertil g</w:t>
      </w:r>
      <w:r w:rsidR="00A51425">
        <w:t>uidede patientens af</w:t>
      </w:r>
      <w:r>
        <w:t>ficerede ben</w:t>
      </w:r>
      <w:r w:rsidRPr="00D11E00">
        <w:t xml:space="preserve"> konstant under gang bl.a. for at </w:t>
      </w:r>
      <w:proofErr w:type="spellStart"/>
      <w:r w:rsidRPr="00D11E00">
        <w:t>facilitere</w:t>
      </w:r>
      <w:proofErr w:type="spellEnd"/>
      <w:r w:rsidRPr="00D11E00">
        <w:t xml:space="preserve"> hofteekstension og reducere </w:t>
      </w:r>
      <w:proofErr w:type="spellStart"/>
      <w:r w:rsidRPr="00D11E00">
        <w:t>hyperekstension</w:t>
      </w:r>
      <w:proofErr w:type="spellEnd"/>
      <w:r w:rsidRPr="00D11E00">
        <w:t xml:space="preserve"> over knæleddet. Ved 2. test havde hun stadig behov for hjælp til forflytninger men kun fra en terapeut. Under gang havde hun fortsat behov for støtte fra to terapeuter men blev guidet i langt mindre grad. Ved 3. tes</w:t>
      </w:r>
      <w:r w:rsidR="0064387D">
        <w:t>t havde hun kun brug for let</w:t>
      </w:r>
      <w:r w:rsidRPr="00D11E00">
        <w:t xml:space="preserve"> støtte fra en terapeut ved forflytninger. Hendes gangfunktion var på et niveau, hvor hun kunne bevæge sige 3-5m i et langsomt tempo med støtte fra bare en terapeut. Under 10m </w:t>
      </w:r>
      <w:r w:rsidRPr="00D11E00">
        <w:lastRenderedPageBreak/>
        <w:t>gangtest (2x10m) havde hun dog stadig behov for støtte fra to terapeuter, men kun minimal fysisk støtte i forhold til ved test 1 og 2 og ikke længere guidning hverken fysisk eller verbalt.</w:t>
      </w:r>
      <w:r w:rsidR="002D2D29">
        <w:t xml:space="preserve"> </w:t>
      </w:r>
      <w:r w:rsidRPr="00D11E00">
        <w:t xml:space="preserve">Se </w:t>
      </w:r>
      <w:r w:rsidRPr="00D11E00">
        <w:rPr>
          <w:rFonts w:cs="Times New Roman"/>
        </w:rPr>
        <w:t>skematisk registreri</w:t>
      </w:r>
      <w:r w:rsidR="00CD2AF2">
        <w:rPr>
          <w:rFonts w:cs="Times New Roman"/>
        </w:rPr>
        <w:t>ng af træningsforløbet</w:t>
      </w:r>
      <w:r w:rsidR="008E61F0">
        <w:rPr>
          <w:rFonts w:cs="Times New Roman"/>
        </w:rPr>
        <w:t xml:space="preserve"> for patient nr. 2</w:t>
      </w:r>
      <w:r w:rsidR="00CD2AF2">
        <w:rPr>
          <w:rFonts w:cs="Times New Roman"/>
        </w:rPr>
        <w:t xml:space="preserve"> i tabel 9.</w:t>
      </w:r>
    </w:p>
    <w:p w:rsidR="002D2D29" w:rsidRPr="00D11E00" w:rsidRDefault="002D2D29" w:rsidP="002D2D29">
      <w:pPr>
        <w:autoSpaceDE w:val="0"/>
        <w:autoSpaceDN w:val="0"/>
        <w:adjustRightInd w:val="0"/>
        <w:spacing w:after="0"/>
      </w:pPr>
    </w:p>
    <w:tbl>
      <w:tblPr>
        <w:tblStyle w:val="Lystgitter-markeringsfarve11"/>
        <w:tblW w:w="0" w:type="auto"/>
        <w:tblLook w:val="04A0"/>
      </w:tblPr>
      <w:tblGrid>
        <w:gridCol w:w="1879"/>
        <w:gridCol w:w="848"/>
        <w:gridCol w:w="890"/>
        <w:gridCol w:w="1465"/>
        <w:gridCol w:w="2940"/>
      </w:tblGrid>
      <w:tr w:rsidR="007C136A" w:rsidRPr="00D11E00" w:rsidTr="00F37473">
        <w:trPr>
          <w:cnfStyle w:val="100000000000"/>
        </w:trPr>
        <w:tc>
          <w:tcPr>
            <w:cnfStyle w:val="001000000000"/>
            <w:tcW w:w="1879" w:type="dxa"/>
          </w:tcPr>
          <w:p w:rsidR="007C136A" w:rsidRPr="002D2D29" w:rsidRDefault="007C136A" w:rsidP="00F37473">
            <w:pPr>
              <w:rPr>
                <w:rFonts w:asciiTheme="minorHAnsi" w:hAnsiTheme="minorHAnsi"/>
                <w:sz w:val="18"/>
                <w:szCs w:val="18"/>
              </w:rPr>
            </w:pPr>
            <w:r w:rsidRPr="002D2D29">
              <w:rPr>
                <w:rFonts w:asciiTheme="minorHAnsi" w:hAnsiTheme="minorHAnsi"/>
                <w:sz w:val="18"/>
                <w:szCs w:val="18"/>
              </w:rPr>
              <w:t>Gangtræning med stimulator</w:t>
            </w:r>
          </w:p>
        </w:tc>
        <w:tc>
          <w:tcPr>
            <w:tcW w:w="848"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Dato</w:t>
            </w:r>
          </w:p>
        </w:tc>
        <w:tc>
          <w:tcPr>
            <w:tcW w:w="890"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 xml:space="preserve">Gang antal min. </w:t>
            </w:r>
          </w:p>
        </w:tc>
        <w:tc>
          <w:tcPr>
            <w:tcW w:w="1465"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Højeste intensitet (</w:t>
            </w:r>
            <w:proofErr w:type="spellStart"/>
            <w:r w:rsidRPr="002D2D29">
              <w:rPr>
                <w:rFonts w:asciiTheme="minorHAnsi" w:hAnsiTheme="minorHAnsi"/>
                <w:sz w:val="18"/>
                <w:szCs w:val="18"/>
              </w:rPr>
              <w:t>mA</w:t>
            </w:r>
            <w:proofErr w:type="spellEnd"/>
            <w:r w:rsidRPr="002D2D29">
              <w:rPr>
                <w:rFonts w:asciiTheme="minorHAnsi" w:hAnsiTheme="minorHAnsi"/>
                <w:sz w:val="18"/>
                <w:szCs w:val="18"/>
              </w:rPr>
              <w:t>)</w:t>
            </w:r>
          </w:p>
        </w:tc>
        <w:tc>
          <w:tcPr>
            <w:tcW w:w="2940"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Evt. bemærkninger</w:t>
            </w:r>
          </w:p>
        </w:tc>
      </w:tr>
      <w:tr w:rsidR="007C136A" w:rsidRPr="00D11E00" w:rsidTr="00F37473">
        <w:trPr>
          <w:cnfStyle w:val="000000100000"/>
        </w:trPr>
        <w:tc>
          <w:tcPr>
            <w:cnfStyle w:val="001000000000"/>
            <w:tcW w:w="1879" w:type="dxa"/>
          </w:tcPr>
          <w:p w:rsidR="007C136A" w:rsidRPr="002D2D29" w:rsidRDefault="007C136A" w:rsidP="00F37473">
            <w:pPr>
              <w:pStyle w:val="Listeafsnit"/>
              <w:numPr>
                <w:ilvl w:val="0"/>
                <w:numId w:val="33"/>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7C136A" w:rsidRPr="002D2D29" w:rsidRDefault="007C136A" w:rsidP="00F37473">
            <w:pPr>
              <w:jc w:val="center"/>
              <w:cnfStyle w:val="000000100000"/>
              <w:rPr>
                <w:sz w:val="18"/>
                <w:szCs w:val="18"/>
              </w:rPr>
            </w:pPr>
            <w:r w:rsidRPr="002D2D29">
              <w:rPr>
                <w:sz w:val="18"/>
                <w:szCs w:val="18"/>
              </w:rPr>
              <w:t>18/3</w:t>
            </w:r>
          </w:p>
          <w:p w:rsidR="007C136A" w:rsidRPr="002D2D29" w:rsidRDefault="007C136A" w:rsidP="00F37473">
            <w:pPr>
              <w:jc w:val="center"/>
              <w:cnfStyle w:val="000000100000"/>
              <w:rPr>
                <w:sz w:val="18"/>
                <w:szCs w:val="18"/>
              </w:rPr>
            </w:pPr>
          </w:p>
        </w:tc>
        <w:tc>
          <w:tcPr>
            <w:tcW w:w="890" w:type="dxa"/>
          </w:tcPr>
          <w:p w:rsidR="007C136A" w:rsidRPr="002D2D29" w:rsidRDefault="007C136A" w:rsidP="00F37473">
            <w:pPr>
              <w:jc w:val="center"/>
              <w:cnfStyle w:val="000000100000"/>
              <w:rPr>
                <w:sz w:val="18"/>
                <w:szCs w:val="18"/>
              </w:rPr>
            </w:pPr>
            <w:r w:rsidRPr="002D2D29">
              <w:rPr>
                <w:sz w:val="18"/>
                <w:szCs w:val="18"/>
              </w:rPr>
              <w:t>15½</w:t>
            </w:r>
          </w:p>
        </w:tc>
        <w:tc>
          <w:tcPr>
            <w:tcW w:w="1465" w:type="dxa"/>
          </w:tcPr>
          <w:p w:rsidR="007C136A" w:rsidRPr="002D2D29" w:rsidRDefault="007C136A" w:rsidP="00F37473">
            <w:pPr>
              <w:jc w:val="center"/>
              <w:cnfStyle w:val="000000100000"/>
              <w:rPr>
                <w:sz w:val="18"/>
                <w:szCs w:val="18"/>
              </w:rPr>
            </w:pPr>
            <w:r w:rsidRPr="002D2D29">
              <w:rPr>
                <w:sz w:val="18"/>
                <w:szCs w:val="18"/>
              </w:rPr>
              <w:t xml:space="preserve">24 </w:t>
            </w:r>
          </w:p>
        </w:tc>
        <w:tc>
          <w:tcPr>
            <w:tcW w:w="2940" w:type="dxa"/>
          </w:tcPr>
          <w:p w:rsidR="007C136A" w:rsidRPr="002D2D29" w:rsidRDefault="007C136A" w:rsidP="00F37473">
            <w:pPr>
              <w:jc w:val="center"/>
              <w:cnfStyle w:val="000000100000"/>
              <w:rPr>
                <w:sz w:val="18"/>
                <w:szCs w:val="18"/>
              </w:rPr>
            </w:pPr>
            <w:r w:rsidRPr="002D2D29">
              <w:rPr>
                <w:sz w:val="18"/>
                <w:szCs w:val="18"/>
              </w:rPr>
              <w:t>3 pauser</w:t>
            </w:r>
          </w:p>
        </w:tc>
      </w:tr>
      <w:tr w:rsidR="007C136A" w:rsidRPr="00D11E00" w:rsidTr="00F37473">
        <w:trPr>
          <w:cnfStyle w:val="000000010000"/>
        </w:trPr>
        <w:tc>
          <w:tcPr>
            <w:cnfStyle w:val="001000000000"/>
            <w:tcW w:w="1879" w:type="dxa"/>
          </w:tcPr>
          <w:p w:rsidR="007C136A" w:rsidRPr="002D2D29" w:rsidRDefault="007C136A" w:rsidP="00F37473">
            <w:pPr>
              <w:pStyle w:val="Listeafsnit"/>
              <w:numPr>
                <w:ilvl w:val="0"/>
                <w:numId w:val="33"/>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7C136A" w:rsidRPr="002D2D29" w:rsidRDefault="007C136A" w:rsidP="00F37473">
            <w:pPr>
              <w:jc w:val="center"/>
              <w:cnfStyle w:val="000000010000"/>
              <w:rPr>
                <w:sz w:val="18"/>
                <w:szCs w:val="18"/>
              </w:rPr>
            </w:pPr>
            <w:r w:rsidRPr="002D2D29">
              <w:rPr>
                <w:sz w:val="18"/>
                <w:szCs w:val="18"/>
              </w:rPr>
              <w:t>21/3</w:t>
            </w:r>
          </w:p>
          <w:p w:rsidR="007C136A" w:rsidRPr="002D2D29" w:rsidRDefault="007C136A" w:rsidP="00F37473">
            <w:pPr>
              <w:jc w:val="center"/>
              <w:cnfStyle w:val="000000010000"/>
              <w:rPr>
                <w:sz w:val="18"/>
                <w:szCs w:val="18"/>
              </w:rPr>
            </w:pPr>
          </w:p>
        </w:tc>
        <w:tc>
          <w:tcPr>
            <w:tcW w:w="890" w:type="dxa"/>
          </w:tcPr>
          <w:p w:rsidR="007C136A" w:rsidRPr="002D2D29" w:rsidRDefault="007C136A" w:rsidP="00F37473">
            <w:pPr>
              <w:jc w:val="center"/>
              <w:cnfStyle w:val="000000010000"/>
              <w:rPr>
                <w:sz w:val="18"/>
                <w:szCs w:val="18"/>
              </w:rPr>
            </w:pPr>
            <w:r w:rsidRPr="002D2D29">
              <w:rPr>
                <w:sz w:val="18"/>
                <w:szCs w:val="18"/>
              </w:rPr>
              <w:t>18</w:t>
            </w:r>
          </w:p>
        </w:tc>
        <w:tc>
          <w:tcPr>
            <w:tcW w:w="1465" w:type="dxa"/>
          </w:tcPr>
          <w:p w:rsidR="007C136A" w:rsidRPr="002D2D29" w:rsidRDefault="007C136A" w:rsidP="00F37473">
            <w:pPr>
              <w:jc w:val="center"/>
              <w:cnfStyle w:val="000000010000"/>
              <w:rPr>
                <w:sz w:val="18"/>
                <w:szCs w:val="18"/>
              </w:rPr>
            </w:pPr>
            <w:r w:rsidRPr="002D2D29">
              <w:rPr>
                <w:sz w:val="18"/>
                <w:szCs w:val="18"/>
              </w:rPr>
              <w:t xml:space="preserve">27 </w:t>
            </w:r>
          </w:p>
        </w:tc>
        <w:tc>
          <w:tcPr>
            <w:tcW w:w="2940" w:type="dxa"/>
          </w:tcPr>
          <w:p w:rsidR="007C136A" w:rsidRPr="002D2D29" w:rsidRDefault="007C136A" w:rsidP="00F37473">
            <w:pPr>
              <w:jc w:val="center"/>
              <w:cnfStyle w:val="000000010000"/>
              <w:rPr>
                <w:sz w:val="18"/>
                <w:szCs w:val="18"/>
              </w:rPr>
            </w:pPr>
            <w:r w:rsidRPr="002D2D29">
              <w:rPr>
                <w:sz w:val="18"/>
                <w:szCs w:val="18"/>
              </w:rPr>
              <w:t>3 pauser</w:t>
            </w:r>
          </w:p>
        </w:tc>
      </w:tr>
      <w:tr w:rsidR="007C136A" w:rsidRPr="00D11E00" w:rsidTr="00F37473">
        <w:trPr>
          <w:cnfStyle w:val="000000100000"/>
        </w:trPr>
        <w:tc>
          <w:tcPr>
            <w:cnfStyle w:val="001000000000"/>
            <w:tcW w:w="1879" w:type="dxa"/>
          </w:tcPr>
          <w:p w:rsidR="007C136A" w:rsidRPr="002D2D29" w:rsidRDefault="007C136A" w:rsidP="00F37473">
            <w:pPr>
              <w:pStyle w:val="Listeafsnit"/>
              <w:numPr>
                <w:ilvl w:val="0"/>
                <w:numId w:val="33"/>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7C136A" w:rsidRPr="002D2D29" w:rsidRDefault="007C136A" w:rsidP="00F37473">
            <w:pPr>
              <w:jc w:val="center"/>
              <w:cnfStyle w:val="000000100000"/>
              <w:rPr>
                <w:sz w:val="18"/>
                <w:szCs w:val="18"/>
              </w:rPr>
            </w:pPr>
            <w:r w:rsidRPr="002D2D29">
              <w:rPr>
                <w:sz w:val="18"/>
                <w:szCs w:val="18"/>
              </w:rPr>
              <w:t>22/3</w:t>
            </w:r>
          </w:p>
          <w:p w:rsidR="007C136A" w:rsidRPr="002D2D29" w:rsidRDefault="007C136A" w:rsidP="00F37473">
            <w:pPr>
              <w:jc w:val="center"/>
              <w:cnfStyle w:val="000000100000"/>
              <w:rPr>
                <w:sz w:val="18"/>
                <w:szCs w:val="18"/>
              </w:rPr>
            </w:pPr>
          </w:p>
        </w:tc>
        <w:tc>
          <w:tcPr>
            <w:tcW w:w="890" w:type="dxa"/>
          </w:tcPr>
          <w:p w:rsidR="007C136A" w:rsidRPr="002D2D29" w:rsidRDefault="007C136A" w:rsidP="00F37473">
            <w:pPr>
              <w:jc w:val="center"/>
              <w:cnfStyle w:val="000000100000"/>
              <w:rPr>
                <w:sz w:val="18"/>
                <w:szCs w:val="18"/>
              </w:rPr>
            </w:pPr>
            <w:r w:rsidRPr="002D2D29">
              <w:rPr>
                <w:sz w:val="18"/>
                <w:szCs w:val="18"/>
              </w:rPr>
              <w:t>20</w:t>
            </w:r>
          </w:p>
        </w:tc>
        <w:tc>
          <w:tcPr>
            <w:tcW w:w="1465" w:type="dxa"/>
          </w:tcPr>
          <w:p w:rsidR="007C136A" w:rsidRPr="002D2D29" w:rsidRDefault="007C136A" w:rsidP="00F37473">
            <w:pPr>
              <w:jc w:val="center"/>
              <w:cnfStyle w:val="000000100000"/>
              <w:rPr>
                <w:sz w:val="18"/>
                <w:szCs w:val="18"/>
              </w:rPr>
            </w:pPr>
            <w:r w:rsidRPr="002D2D29">
              <w:rPr>
                <w:sz w:val="18"/>
                <w:szCs w:val="18"/>
              </w:rPr>
              <w:t xml:space="preserve">25 </w:t>
            </w:r>
          </w:p>
        </w:tc>
        <w:tc>
          <w:tcPr>
            <w:tcW w:w="2940" w:type="dxa"/>
          </w:tcPr>
          <w:p w:rsidR="007C136A" w:rsidRPr="002D2D29" w:rsidRDefault="007C136A" w:rsidP="00F37473">
            <w:pPr>
              <w:jc w:val="center"/>
              <w:cnfStyle w:val="000000100000"/>
              <w:rPr>
                <w:sz w:val="18"/>
                <w:szCs w:val="18"/>
              </w:rPr>
            </w:pPr>
            <w:r w:rsidRPr="002D2D29">
              <w:rPr>
                <w:sz w:val="18"/>
                <w:szCs w:val="18"/>
              </w:rPr>
              <w:t>2 pauser</w:t>
            </w:r>
          </w:p>
        </w:tc>
      </w:tr>
      <w:tr w:rsidR="007C136A" w:rsidRPr="00D11E00" w:rsidTr="00F37473">
        <w:trPr>
          <w:cnfStyle w:val="000000010000"/>
        </w:trPr>
        <w:tc>
          <w:tcPr>
            <w:cnfStyle w:val="001000000000"/>
            <w:tcW w:w="1879" w:type="dxa"/>
          </w:tcPr>
          <w:p w:rsidR="007C136A" w:rsidRPr="002D2D29" w:rsidRDefault="007C136A" w:rsidP="00F37473">
            <w:pPr>
              <w:pStyle w:val="Listeafsnit"/>
              <w:numPr>
                <w:ilvl w:val="0"/>
                <w:numId w:val="33"/>
              </w:numPr>
              <w:rPr>
                <w:rFonts w:asciiTheme="minorHAnsi" w:hAnsiTheme="minorHAnsi"/>
                <w:sz w:val="18"/>
                <w:szCs w:val="18"/>
              </w:rPr>
            </w:pPr>
            <w:proofErr w:type="spellStart"/>
            <w:r w:rsidRPr="002D2D29">
              <w:rPr>
                <w:rFonts w:asciiTheme="minorHAnsi" w:hAnsiTheme="minorHAnsi"/>
                <w:sz w:val="18"/>
                <w:szCs w:val="18"/>
              </w:rPr>
              <w:t>Beh</w:t>
            </w:r>
            <w:proofErr w:type="spellEnd"/>
          </w:p>
        </w:tc>
        <w:tc>
          <w:tcPr>
            <w:tcW w:w="848" w:type="dxa"/>
          </w:tcPr>
          <w:p w:rsidR="007C136A" w:rsidRPr="002D2D29" w:rsidRDefault="007C136A" w:rsidP="00F37473">
            <w:pPr>
              <w:jc w:val="center"/>
              <w:cnfStyle w:val="000000010000"/>
              <w:rPr>
                <w:sz w:val="18"/>
                <w:szCs w:val="18"/>
              </w:rPr>
            </w:pPr>
            <w:r w:rsidRPr="002D2D29">
              <w:rPr>
                <w:sz w:val="18"/>
                <w:szCs w:val="18"/>
              </w:rPr>
              <w:t>23/3</w:t>
            </w:r>
          </w:p>
          <w:p w:rsidR="007C136A" w:rsidRPr="002D2D29" w:rsidRDefault="007C136A" w:rsidP="00F37473">
            <w:pPr>
              <w:jc w:val="center"/>
              <w:cnfStyle w:val="000000010000"/>
              <w:rPr>
                <w:sz w:val="18"/>
                <w:szCs w:val="18"/>
              </w:rPr>
            </w:pPr>
          </w:p>
        </w:tc>
        <w:tc>
          <w:tcPr>
            <w:tcW w:w="890" w:type="dxa"/>
          </w:tcPr>
          <w:p w:rsidR="007C136A" w:rsidRPr="002D2D29" w:rsidRDefault="007C136A" w:rsidP="00F37473">
            <w:pPr>
              <w:jc w:val="center"/>
              <w:cnfStyle w:val="000000010000"/>
              <w:rPr>
                <w:sz w:val="18"/>
                <w:szCs w:val="18"/>
              </w:rPr>
            </w:pPr>
            <w:r w:rsidRPr="002D2D29">
              <w:rPr>
                <w:sz w:val="18"/>
                <w:szCs w:val="18"/>
              </w:rPr>
              <w:t>19</w:t>
            </w:r>
          </w:p>
        </w:tc>
        <w:tc>
          <w:tcPr>
            <w:tcW w:w="1465" w:type="dxa"/>
          </w:tcPr>
          <w:p w:rsidR="007C136A" w:rsidRPr="002D2D29" w:rsidRDefault="007C136A" w:rsidP="00F37473">
            <w:pPr>
              <w:jc w:val="center"/>
              <w:cnfStyle w:val="000000010000"/>
              <w:rPr>
                <w:sz w:val="18"/>
                <w:szCs w:val="18"/>
              </w:rPr>
            </w:pPr>
            <w:r w:rsidRPr="002D2D29">
              <w:rPr>
                <w:sz w:val="18"/>
                <w:szCs w:val="18"/>
              </w:rPr>
              <w:t xml:space="preserve">26 </w:t>
            </w:r>
          </w:p>
        </w:tc>
        <w:tc>
          <w:tcPr>
            <w:tcW w:w="2940" w:type="dxa"/>
          </w:tcPr>
          <w:p w:rsidR="007C136A" w:rsidRPr="002D2D29" w:rsidRDefault="007C136A" w:rsidP="00F37473">
            <w:pPr>
              <w:jc w:val="center"/>
              <w:cnfStyle w:val="000000010000"/>
              <w:rPr>
                <w:sz w:val="18"/>
                <w:szCs w:val="18"/>
              </w:rPr>
            </w:pPr>
            <w:r w:rsidRPr="002D2D29">
              <w:rPr>
                <w:sz w:val="18"/>
                <w:szCs w:val="18"/>
              </w:rPr>
              <w:t>2 pauser</w:t>
            </w:r>
          </w:p>
        </w:tc>
      </w:tr>
      <w:tr w:rsidR="007C136A" w:rsidRPr="00D11E00" w:rsidTr="00F37473">
        <w:trPr>
          <w:cnfStyle w:val="000000100000"/>
        </w:trPr>
        <w:tc>
          <w:tcPr>
            <w:cnfStyle w:val="001000000000"/>
            <w:tcW w:w="1879" w:type="dxa"/>
          </w:tcPr>
          <w:p w:rsidR="007C136A" w:rsidRPr="002D2D29" w:rsidRDefault="007C136A" w:rsidP="00F37473">
            <w:pPr>
              <w:pStyle w:val="Listeafsnit"/>
              <w:numPr>
                <w:ilvl w:val="0"/>
                <w:numId w:val="33"/>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7C136A" w:rsidRPr="002D2D29" w:rsidRDefault="007C136A" w:rsidP="00F37473">
            <w:pPr>
              <w:jc w:val="center"/>
              <w:cnfStyle w:val="000000100000"/>
              <w:rPr>
                <w:sz w:val="18"/>
                <w:szCs w:val="18"/>
              </w:rPr>
            </w:pPr>
            <w:r w:rsidRPr="002D2D29">
              <w:rPr>
                <w:sz w:val="18"/>
                <w:szCs w:val="18"/>
              </w:rPr>
              <w:t>24/3</w:t>
            </w:r>
          </w:p>
          <w:p w:rsidR="007C136A" w:rsidRPr="002D2D29" w:rsidRDefault="007C136A" w:rsidP="00F37473">
            <w:pPr>
              <w:jc w:val="center"/>
              <w:cnfStyle w:val="000000100000"/>
              <w:rPr>
                <w:sz w:val="18"/>
                <w:szCs w:val="18"/>
              </w:rPr>
            </w:pPr>
          </w:p>
        </w:tc>
        <w:tc>
          <w:tcPr>
            <w:tcW w:w="890" w:type="dxa"/>
          </w:tcPr>
          <w:p w:rsidR="007C136A" w:rsidRPr="002D2D29" w:rsidRDefault="007C136A" w:rsidP="00F37473">
            <w:pPr>
              <w:jc w:val="center"/>
              <w:cnfStyle w:val="000000100000"/>
              <w:rPr>
                <w:sz w:val="18"/>
                <w:szCs w:val="18"/>
              </w:rPr>
            </w:pPr>
            <w:r w:rsidRPr="002D2D29">
              <w:rPr>
                <w:sz w:val="18"/>
                <w:szCs w:val="18"/>
              </w:rPr>
              <w:t>18</w:t>
            </w:r>
          </w:p>
        </w:tc>
        <w:tc>
          <w:tcPr>
            <w:tcW w:w="1465" w:type="dxa"/>
          </w:tcPr>
          <w:p w:rsidR="007C136A" w:rsidRPr="002D2D29" w:rsidRDefault="007C136A" w:rsidP="00F37473">
            <w:pPr>
              <w:jc w:val="center"/>
              <w:cnfStyle w:val="000000100000"/>
              <w:rPr>
                <w:sz w:val="18"/>
                <w:szCs w:val="18"/>
              </w:rPr>
            </w:pPr>
            <w:r w:rsidRPr="002D2D29">
              <w:rPr>
                <w:sz w:val="18"/>
                <w:szCs w:val="18"/>
              </w:rPr>
              <w:t xml:space="preserve">28 </w:t>
            </w:r>
          </w:p>
        </w:tc>
        <w:tc>
          <w:tcPr>
            <w:tcW w:w="2940" w:type="dxa"/>
          </w:tcPr>
          <w:p w:rsidR="007C136A" w:rsidRPr="002D2D29" w:rsidRDefault="007C136A" w:rsidP="00F37473">
            <w:pPr>
              <w:jc w:val="center"/>
              <w:cnfStyle w:val="000000100000"/>
              <w:rPr>
                <w:sz w:val="18"/>
                <w:szCs w:val="18"/>
              </w:rPr>
            </w:pPr>
            <w:r w:rsidRPr="002D2D29">
              <w:rPr>
                <w:sz w:val="18"/>
                <w:szCs w:val="18"/>
              </w:rPr>
              <w:t>2 pauser</w:t>
            </w:r>
          </w:p>
        </w:tc>
      </w:tr>
    </w:tbl>
    <w:p w:rsidR="007C136A" w:rsidRPr="00D11E00" w:rsidRDefault="00A4043F" w:rsidP="007C136A">
      <w:pPr>
        <w:rPr>
          <w:sz w:val="18"/>
          <w:szCs w:val="18"/>
        </w:rPr>
      </w:pPr>
      <w:r>
        <w:rPr>
          <w:sz w:val="18"/>
          <w:szCs w:val="18"/>
        </w:rPr>
        <w:t>Tabel 9</w:t>
      </w:r>
      <w:r w:rsidR="007C136A" w:rsidRPr="00D11E00">
        <w:rPr>
          <w:sz w:val="18"/>
          <w:szCs w:val="18"/>
        </w:rPr>
        <w:t>: Registrering af dato, antal minutters gang, højeste intensite</w:t>
      </w:r>
      <w:r w:rsidR="008E61F0">
        <w:rPr>
          <w:sz w:val="18"/>
          <w:szCs w:val="18"/>
        </w:rPr>
        <w:t>t og eventuelle bemærkninger for</w:t>
      </w:r>
      <w:r w:rsidR="007C136A" w:rsidRPr="00D11E00">
        <w:rPr>
          <w:sz w:val="18"/>
          <w:szCs w:val="18"/>
        </w:rPr>
        <w:t xml:space="preserve"> patient nr. 2</w:t>
      </w:r>
    </w:p>
    <w:p w:rsidR="007C136A" w:rsidRPr="00D11E00" w:rsidRDefault="007C136A" w:rsidP="007C136A">
      <w:pPr>
        <w:pStyle w:val="Overskrift4"/>
        <w:rPr>
          <w:rFonts w:asciiTheme="minorHAnsi" w:hAnsiTheme="minorHAnsi"/>
        </w:rPr>
      </w:pPr>
      <w:r w:rsidRPr="00D11E00">
        <w:rPr>
          <w:rFonts w:asciiTheme="minorHAnsi" w:hAnsiTheme="minorHAnsi"/>
        </w:rPr>
        <w:t>4.2.2.3 Patient nr. 3</w:t>
      </w:r>
    </w:p>
    <w:p w:rsidR="00F45486" w:rsidRPr="00D11E00" w:rsidRDefault="00F45486" w:rsidP="00F45486">
      <w:r w:rsidRPr="00D11E00">
        <w:t>Patien</w:t>
      </w:r>
      <w:r w:rsidR="006E4D79">
        <w:t>t nr. 3</w:t>
      </w:r>
      <w:r>
        <w:t xml:space="preserve"> er en 72</w:t>
      </w:r>
      <w:r w:rsidR="009F7BB6">
        <w:t>-</w:t>
      </w:r>
      <w:r>
        <w:t>årig enkemand</w:t>
      </w:r>
      <w:r w:rsidR="009F7BB6">
        <w:t>,</w:t>
      </w:r>
      <w:r>
        <w:t xml:space="preserve"> der har boet alene i et 3-etagers hus siden konens død for 12 år siden. Han arbejdede tidligere med tilsyn af oliefyr. Der var aftalt hjemmebesøg med henblik på nødvendige forandringer</w:t>
      </w:r>
      <w:r w:rsidR="009F7BB6">
        <w:t>,</w:t>
      </w:r>
      <w:r>
        <w:t xml:space="preserve"> for at han fortsat kunne blive boende i huset.</w:t>
      </w:r>
    </w:p>
    <w:p w:rsidR="007C136A" w:rsidRPr="00D11E00" w:rsidRDefault="00F45486" w:rsidP="007C136A">
      <w:r w:rsidRPr="00D11E00">
        <w:t>Ved første test af patienten</w:t>
      </w:r>
      <w:r w:rsidR="0064387D">
        <w:t>,</w:t>
      </w:r>
      <w:r w:rsidRPr="00D11E00">
        <w:t xml:space="preserve"> seks uger efter skaden</w:t>
      </w:r>
      <w:r w:rsidR="0064387D">
        <w:t>,</w:t>
      </w:r>
      <w:r w:rsidRPr="00D11E00">
        <w:t xml:space="preserve"> havde han behov for maksimal støtte fra to terapeute</w:t>
      </w:r>
      <w:r w:rsidR="0064387D">
        <w:t xml:space="preserve">r ved forflytninger og massiv </w:t>
      </w:r>
      <w:r w:rsidRPr="00D11E00">
        <w:t>støtte fra to terapeuter under gang</w:t>
      </w:r>
      <w:r w:rsidR="0064387D">
        <w:t>,</w:t>
      </w:r>
      <w:r w:rsidRPr="00D11E00">
        <w:t xml:space="preserve"> hvor den ene hertil guidede patientens afficerede ben konstant under gang i forhold til hensigtsmæssig placering af afficerede fod. Patienten pushede meget til afficerede side i såvel stående stilling som under gang. Ved 2. test havde han stadig behov for hjælp til forflytninger men kun fra en terapeut. Under gang havde han fortsat behov for støtte fra to terapeuter men i langt mindre grad i forhold til under 1. testseance. Hertil havde han langt mindre behov for guid</w:t>
      </w:r>
      <w:r w:rsidR="009F7BB6">
        <w:t>n</w:t>
      </w:r>
      <w:r w:rsidRPr="00D11E00">
        <w:t>ing i forhold til hensigtsmæssig placering af afficerede fod.</w:t>
      </w:r>
      <w:r>
        <w:t xml:space="preserve"> Ved 3. testsession fortalte patienten at han var faldet og havde slået sin skulder</w:t>
      </w:r>
      <w:r w:rsidR="0064387D">
        <w:t>,</w:t>
      </w:r>
      <w:r>
        <w:t xml:space="preserve"> hvilket betød at han havde været indlagt på et andet sygehus til undersøgelse</w:t>
      </w:r>
      <w:r w:rsidR="0064387D">
        <w:t>,</w:t>
      </w:r>
      <w:r>
        <w:t xml:space="preserve"> og herved ikke havde modtaget fysioterapi i disse dage. Han havde ved sidste session stadig behov for let støtte fra en terapeut i forbindelse med forflytninger og moderat støtte fra kun en terapeut under gang.</w:t>
      </w:r>
      <w:r w:rsidR="002D2D29">
        <w:t xml:space="preserve"> </w:t>
      </w:r>
      <w:r w:rsidR="007C136A" w:rsidRPr="00D11E00">
        <w:t xml:space="preserve">Se </w:t>
      </w:r>
      <w:r w:rsidR="007C136A" w:rsidRPr="00D11E00">
        <w:rPr>
          <w:rFonts w:cs="Times New Roman"/>
        </w:rPr>
        <w:t>skematisk registreri</w:t>
      </w:r>
      <w:r w:rsidR="00A4043F">
        <w:rPr>
          <w:rFonts w:cs="Times New Roman"/>
        </w:rPr>
        <w:t>ng af træningsforløbet</w:t>
      </w:r>
      <w:r w:rsidR="008E61F0">
        <w:rPr>
          <w:rFonts w:cs="Times New Roman"/>
        </w:rPr>
        <w:t xml:space="preserve"> for patient nr. 3</w:t>
      </w:r>
      <w:r w:rsidR="00A4043F">
        <w:rPr>
          <w:rFonts w:cs="Times New Roman"/>
        </w:rPr>
        <w:t xml:space="preserve"> i tabel 10.</w:t>
      </w:r>
    </w:p>
    <w:tbl>
      <w:tblPr>
        <w:tblStyle w:val="Lystgitter-markeringsfarve11"/>
        <w:tblW w:w="0" w:type="auto"/>
        <w:tblLook w:val="04A0"/>
      </w:tblPr>
      <w:tblGrid>
        <w:gridCol w:w="1879"/>
        <w:gridCol w:w="848"/>
        <w:gridCol w:w="890"/>
        <w:gridCol w:w="1465"/>
        <w:gridCol w:w="2940"/>
      </w:tblGrid>
      <w:tr w:rsidR="007C136A" w:rsidRPr="002D2D29" w:rsidTr="00F37473">
        <w:trPr>
          <w:cnfStyle w:val="100000000000"/>
        </w:trPr>
        <w:tc>
          <w:tcPr>
            <w:cnfStyle w:val="001000000000"/>
            <w:tcW w:w="1879" w:type="dxa"/>
          </w:tcPr>
          <w:p w:rsidR="007C136A" w:rsidRPr="002D2D29" w:rsidRDefault="007C136A" w:rsidP="00F37473">
            <w:pPr>
              <w:rPr>
                <w:rFonts w:asciiTheme="minorHAnsi" w:hAnsiTheme="minorHAnsi"/>
                <w:sz w:val="18"/>
                <w:szCs w:val="18"/>
              </w:rPr>
            </w:pPr>
            <w:r w:rsidRPr="002D2D29">
              <w:rPr>
                <w:rFonts w:asciiTheme="minorHAnsi" w:hAnsiTheme="minorHAnsi"/>
                <w:sz w:val="18"/>
                <w:szCs w:val="18"/>
              </w:rPr>
              <w:t>Gangtræning med stimulator</w:t>
            </w:r>
          </w:p>
        </w:tc>
        <w:tc>
          <w:tcPr>
            <w:tcW w:w="848" w:type="dxa"/>
          </w:tcPr>
          <w:p w:rsidR="007C136A" w:rsidRPr="002D2D29" w:rsidRDefault="007C136A" w:rsidP="00F37473">
            <w:pPr>
              <w:jc w:val="both"/>
              <w:cnfStyle w:val="100000000000"/>
              <w:rPr>
                <w:rFonts w:asciiTheme="minorHAnsi" w:hAnsiTheme="minorHAnsi"/>
                <w:sz w:val="18"/>
                <w:szCs w:val="18"/>
              </w:rPr>
            </w:pPr>
            <w:r w:rsidRPr="002D2D29">
              <w:rPr>
                <w:rFonts w:asciiTheme="minorHAnsi" w:hAnsiTheme="minorHAnsi"/>
                <w:sz w:val="18"/>
                <w:szCs w:val="18"/>
              </w:rPr>
              <w:t>Dato</w:t>
            </w:r>
          </w:p>
        </w:tc>
        <w:tc>
          <w:tcPr>
            <w:tcW w:w="890" w:type="dxa"/>
          </w:tcPr>
          <w:p w:rsidR="007C136A" w:rsidRPr="002D2D29" w:rsidRDefault="007C136A" w:rsidP="00F37473">
            <w:pPr>
              <w:jc w:val="both"/>
              <w:cnfStyle w:val="100000000000"/>
              <w:rPr>
                <w:rFonts w:asciiTheme="minorHAnsi" w:hAnsiTheme="minorHAnsi"/>
                <w:sz w:val="18"/>
                <w:szCs w:val="18"/>
              </w:rPr>
            </w:pPr>
            <w:r w:rsidRPr="002D2D29">
              <w:rPr>
                <w:rFonts w:asciiTheme="minorHAnsi" w:hAnsiTheme="minorHAnsi"/>
                <w:sz w:val="18"/>
                <w:szCs w:val="18"/>
              </w:rPr>
              <w:t xml:space="preserve">Gang antal min. </w:t>
            </w:r>
          </w:p>
        </w:tc>
        <w:tc>
          <w:tcPr>
            <w:tcW w:w="1465" w:type="dxa"/>
          </w:tcPr>
          <w:p w:rsidR="007C136A" w:rsidRPr="002D2D29" w:rsidRDefault="007C136A" w:rsidP="00F37473">
            <w:pPr>
              <w:jc w:val="both"/>
              <w:cnfStyle w:val="100000000000"/>
              <w:rPr>
                <w:rFonts w:asciiTheme="minorHAnsi" w:hAnsiTheme="minorHAnsi"/>
                <w:sz w:val="18"/>
                <w:szCs w:val="18"/>
              </w:rPr>
            </w:pPr>
            <w:r w:rsidRPr="002D2D29">
              <w:rPr>
                <w:rFonts w:asciiTheme="minorHAnsi" w:hAnsiTheme="minorHAnsi"/>
                <w:sz w:val="18"/>
                <w:szCs w:val="18"/>
              </w:rPr>
              <w:t>Højeste intensitet (</w:t>
            </w:r>
            <w:proofErr w:type="spellStart"/>
            <w:r w:rsidRPr="002D2D29">
              <w:rPr>
                <w:rFonts w:asciiTheme="minorHAnsi" w:hAnsiTheme="minorHAnsi"/>
                <w:sz w:val="18"/>
                <w:szCs w:val="18"/>
              </w:rPr>
              <w:t>mA</w:t>
            </w:r>
            <w:proofErr w:type="spellEnd"/>
            <w:r w:rsidRPr="002D2D29">
              <w:rPr>
                <w:rFonts w:asciiTheme="minorHAnsi" w:hAnsiTheme="minorHAnsi"/>
                <w:sz w:val="18"/>
                <w:szCs w:val="18"/>
              </w:rPr>
              <w:t>)</w:t>
            </w:r>
          </w:p>
        </w:tc>
        <w:tc>
          <w:tcPr>
            <w:tcW w:w="2940" w:type="dxa"/>
          </w:tcPr>
          <w:p w:rsidR="007C136A" w:rsidRPr="002D2D29" w:rsidRDefault="007C136A" w:rsidP="00F37473">
            <w:pPr>
              <w:jc w:val="both"/>
              <w:cnfStyle w:val="100000000000"/>
              <w:rPr>
                <w:rFonts w:asciiTheme="minorHAnsi" w:hAnsiTheme="minorHAnsi"/>
                <w:sz w:val="18"/>
                <w:szCs w:val="18"/>
              </w:rPr>
            </w:pPr>
            <w:r w:rsidRPr="002D2D29">
              <w:rPr>
                <w:rFonts w:asciiTheme="minorHAnsi" w:hAnsiTheme="minorHAnsi"/>
                <w:sz w:val="18"/>
                <w:szCs w:val="18"/>
              </w:rPr>
              <w:t>Evt. bemærkninger</w:t>
            </w:r>
          </w:p>
        </w:tc>
      </w:tr>
      <w:tr w:rsidR="007C136A" w:rsidRPr="002D2D29" w:rsidTr="00671253">
        <w:trPr>
          <w:cnfStyle w:val="000000100000"/>
          <w:trHeight w:val="332"/>
        </w:trPr>
        <w:tc>
          <w:tcPr>
            <w:cnfStyle w:val="001000000000"/>
            <w:tcW w:w="1879" w:type="dxa"/>
          </w:tcPr>
          <w:p w:rsidR="007C136A" w:rsidRPr="002D2D29" w:rsidRDefault="007C136A" w:rsidP="00F37473">
            <w:pPr>
              <w:pStyle w:val="Listeafsnit"/>
              <w:numPr>
                <w:ilvl w:val="0"/>
                <w:numId w:val="39"/>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7C136A" w:rsidRPr="002D2D29" w:rsidRDefault="007C136A" w:rsidP="00F37473">
            <w:pPr>
              <w:jc w:val="center"/>
              <w:cnfStyle w:val="000000100000"/>
              <w:rPr>
                <w:sz w:val="18"/>
                <w:szCs w:val="18"/>
              </w:rPr>
            </w:pPr>
            <w:r w:rsidRPr="002D2D29">
              <w:rPr>
                <w:sz w:val="18"/>
                <w:szCs w:val="18"/>
              </w:rPr>
              <w:t>6/4</w:t>
            </w:r>
          </w:p>
        </w:tc>
        <w:tc>
          <w:tcPr>
            <w:tcW w:w="890" w:type="dxa"/>
          </w:tcPr>
          <w:p w:rsidR="007C136A" w:rsidRPr="002D2D29" w:rsidRDefault="007C136A" w:rsidP="00F37473">
            <w:pPr>
              <w:jc w:val="center"/>
              <w:cnfStyle w:val="000000100000"/>
              <w:rPr>
                <w:sz w:val="18"/>
                <w:szCs w:val="18"/>
              </w:rPr>
            </w:pPr>
            <w:r w:rsidRPr="002D2D29">
              <w:rPr>
                <w:sz w:val="18"/>
                <w:szCs w:val="18"/>
              </w:rPr>
              <w:t>16½</w:t>
            </w:r>
          </w:p>
        </w:tc>
        <w:tc>
          <w:tcPr>
            <w:tcW w:w="1465" w:type="dxa"/>
          </w:tcPr>
          <w:p w:rsidR="007C136A" w:rsidRPr="002D2D29" w:rsidRDefault="007C136A" w:rsidP="00F37473">
            <w:pPr>
              <w:jc w:val="center"/>
              <w:cnfStyle w:val="000000100000"/>
              <w:rPr>
                <w:sz w:val="18"/>
                <w:szCs w:val="18"/>
              </w:rPr>
            </w:pPr>
            <w:r w:rsidRPr="002D2D29">
              <w:rPr>
                <w:sz w:val="18"/>
                <w:szCs w:val="18"/>
              </w:rPr>
              <w:t>15</w:t>
            </w:r>
          </w:p>
        </w:tc>
        <w:tc>
          <w:tcPr>
            <w:tcW w:w="2940" w:type="dxa"/>
          </w:tcPr>
          <w:p w:rsidR="007C136A" w:rsidRPr="002D2D29" w:rsidRDefault="007C136A" w:rsidP="00F37473">
            <w:pPr>
              <w:cnfStyle w:val="000000100000"/>
              <w:rPr>
                <w:sz w:val="18"/>
                <w:szCs w:val="18"/>
              </w:rPr>
            </w:pPr>
            <w:r w:rsidRPr="002D2D29">
              <w:rPr>
                <w:sz w:val="18"/>
                <w:szCs w:val="18"/>
              </w:rPr>
              <w:t>3 pauser</w:t>
            </w:r>
          </w:p>
        </w:tc>
      </w:tr>
      <w:tr w:rsidR="007C136A" w:rsidRPr="002D2D29" w:rsidTr="00671253">
        <w:trPr>
          <w:cnfStyle w:val="000000010000"/>
          <w:trHeight w:val="419"/>
        </w:trPr>
        <w:tc>
          <w:tcPr>
            <w:cnfStyle w:val="001000000000"/>
            <w:tcW w:w="1879" w:type="dxa"/>
          </w:tcPr>
          <w:p w:rsidR="007C136A" w:rsidRPr="002D2D29" w:rsidRDefault="007C136A" w:rsidP="00F37473">
            <w:pPr>
              <w:pStyle w:val="Listeafsnit"/>
              <w:numPr>
                <w:ilvl w:val="0"/>
                <w:numId w:val="39"/>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7C136A" w:rsidRPr="002D2D29" w:rsidRDefault="007C136A" w:rsidP="00F37473">
            <w:pPr>
              <w:jc w:val="center"/>
              <w:cnfStyle w:val="000000010000"/>
              <w:rPr>
                <w:sz w:val="18"/>
                <w:szCs w:val="18"/>
              </w:rPr>
            </w:pPr>
            <w:r w:rsidRPr="002D2D29">
              <w:rPr>
                <w:sz w:val="18"/>
                <w:szCs w:val="18"/>
              </w:rPr>
              <w:t>7/4</w:t>
            </w:r>
          </w:p>
        </w:tc>
        <w:tc>
          <w:tcPr>
            <w:tcW w:w="890" w:type="dxa"/>
          </w:tcPr>
          <w:p w:rsidR="007C136A" w:rsidRPr="002D2D29" w:rsidRDefault="007C136A" w:rsidP="00F37473">
            <w:pPr>
              <w:jc w:val="center"/>
              <w:cnfStyle w:val="000000010000"/>
              <w:rPr>
                <w:sz w:val="18"/>
                <w:szCs w:val="18"/>
              </w:rPr>
            </w:pPr>
            <w:r w:rsidRPr="002D2D29">
              <w:rPr>
                <w:sz w:val="18"/>
                <w:szCs w:val="18"/>
              </w:rPr>
              <w:t>15½</w:t>
            </w:r>
          </w:p>
        </w:tc>
        <w:tc>
          <w:tcPr>
            <w:tcW w:w="1465" w:type="dxa"/>
          </w:tcPr>
          <w:p w:rsidR="007C136A" w:rsidRPr="002D2D29" w:rsidRDefault="007C136A" w:rsidP="00F37473">
            <w:pPr>
              <w:jc w:val="center"/>
              <w:cnfStyle w:val="000000010000"/>
              <w:rPr>
                <w:sz w:val="18"/>
                <w:szCs w:val="18"/>
              </w:rPr>
            </w:pPr>
            <w:r w:rsidRPr="002D2D29">
              <w:rPr>
                <w:sz w:val="18"/>
                <w:szCs w:val="18"/>
              </w:rPr>
              <w:t>23</w:t>
            </w:r>
          </w:p>
        </w:tc>
        <w:tc>
          <w:tcPr>
            <w:tcW w:w="2940" w:type="dxa"/>
          </w:tcPr>
          <w:p w:rsidR="007C136A" w:rsidRPr="002D2D29" w:rsidRDefault="000D740A" w:rsidP="00F37473">
            <w:pPr>
              <w:cnfStyle w:val="000000010000"/>
              <w:rPr>
                <w:sz w:val="18"/>
                <w:szCs w:val="18"/>
              </w:rPr>
            </w:pPr>
            <w:r w:rsidRPr="002D2D29">
              <w:rPr>
                <w:sz w:val="18"/>
                <w:szCs w:val="18"/>
              </w:rPr>
              <w:t xml:space="preserve">Gik langs muren, 6 </w:t>
            </w:r>
            <w:r w:rsidR="007C136A" w:rsidRPr="002D2D29">
              <w:rPr>
                <w:sz w:val="18"/>
                <w:szCs w:val="18"/>
              </w:rPr>
              <w:t>pauser</w:t>
            </w:r>
          </w:p>
        </w:tc>
      </w:tr>
      <w:tr w:rsidR="007C136A" w:rsidRPr="002D2D29" w:rsidTr="00671253">
        <w:trPr>
          <w:cnfStyle w:val="000000100000"/>
          <w:trHeight w:val="398"/>
        </w:trPr>
        <w:tc>
          <w:tcPr>
            <w:cnfStyle w:val="001000000000"/>
            <w:tcW w:w="1879" w:type="dxa"/>
          </w:tcPr>
          <w:p w:rsidR="007C136A" w:rsidRPr="002D2D29" w:rsidRDefault="007C136A" w:rsidP="00F37473">
            <w:pPr>
              <w:pStyle w:val="Listeafsnit"/>
              <w:numPr>
                <w:ilvl w:val="0"/>
                <w:numId w:val="39"/>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7C136A" w:rsidRPr="002D2D29" w:rsidRDefault="007C136A" w:rsidP="00F37473">
            <w:pPr>
              <w:jc w:val="center"/>
              <w:cnfStyle w:val="000000100000"/>
              <w:rPr>
                <w:sz w:val="18"/>
                <w:szCs w:val="18"/>
              </w:rPr>
            </w:pPr>
            <w:r w:rsidRPr="002D2D29">
              <w:rPr>
                <w:sz w:val="18"/>
                <w:szCs w:val="18"/>
              </w:rPr>
              <w:t>8/4</w:t>
            </w:r>
          </w:p>
        </w:tc>
        <w:tc>
          <w:tcPr>
            <w:tcW w:w="890" w:type="dxa"/>
          </w:tcPr>
          <w:p w:rsidR="007C136A" w:rsidRPr="002D2D29" w:rsidRDefault="007C136A" w:rsidP="00F37473">
            <w:pPr>
              <w:jc w:val="center"/>
              <w:cnfStyle w:val="000000100000"/>
              <w:rPr>
                <w:sz w:val="18"/>
                <w:szCs w:val="18"/>
              </w:rPr>
            </w:pPr>
            <w:r w:rsidRPr="002D2D29">
              <w:rPr>
                <w:sz w:val="18"/>
                <w:szCs w:val="18"/>
              </w:rPr>
              <w:t>15½</w:t>
            </w:r>
          </w:p>
        </w:tc>
        <w:tc>
          <w:tcPr>
            <w:tcW w:w="1465" w:type="dxa"/>
          </w:tcPr>
          <w:p w:rsidR="007C136A" w:rsidRPr="002D2D29" w:rsidRDefault="007C136A" w:rsidP="00F37473">
            <w:pPr>
              <w:jc w:val="center"/>
              <w:cnfStyle w:val="000000100000"/>
              <w:rPr>
                <w:sz w:val="18"/>
                <w:szCs w:val="18"/>
              </w:rPr>
            </w:pPr>
            <w:r w:rsidRPr="002D2D29">
              <w:rPr>
                <w:sz w:val="18"/>
                <w:szCs w:val="18"/>
              </w:rPr>
              <w:t>23</w:t>
            </w:r>
          </w:p>
        </w:tc>
        <w:tc>
          <w:tcPr>
            <w:tcW w:w="2940" w:type="dxa"/>
          </w:tcPr>
          <w:p w:rsidR="007C136A" w:rsidRPr="002D2D29" w:rsidRDefault="000D740A" w:rsidP="00F37473">
            <w:pPr>
              <w:cnfStyle w:val="000000100000"/>
              <w:rPr>
                <w:sz w:val="18"/>
                <w:szCs w:val="18"/>
              </w:rPr>
            </w:pPr>
            <w:r w:rsidRPr="002D2D29">
              <w:rPr>
                <w:sz w:val="18"/>
                <w:szCs w:val="18"/>
              </w:rPr>
              <w:t xml:space="preserve">Gik langs muren, 5 </w:t>
            </w:r>
            <w:r w:rsidR="007C136A" w:rsidRPr="002D2D29">
              <w:rPr>
                <w:sz w:val="18"/>
                <w:szCs w:val="18"/>
              </w:rPr>
              <w:t>pauser</w:t>
            </w:r>
          </w:p>
        </w:tc>
      </w:tr>
      <w:tr w:rsidR="007C136A" w:rsidRPr="002D2D29" w:rsidTr="00671253">
        <w:trPr>
          <w:cnfStyle w:val="000000010000"/>
          <w:trHeight w:val="404"/>
        </w:trPr>
        <w:tc>
          <w:tcPr>
            <w:cnfStyle w:val="001000000000"/>
            <w:tcW w:w="1879" w:type="dxa"/>
          </w:tcPr>
          <w:p w:rsidR="007C136A" w:rsidRPr="002D2D29" w:rsidRDefault="007C136A" w:rsidP="00F37473">
            <w:pPr>
              <w:pStyle w:val="Listeafsnit"/>
              <w:numPr>
                <w:ilvl w:val="0"/>
                <w:numId w:val="39"/>
              </w:numPr>
              <w:rPr>
                <w:rFonts w:asciiTheme="minorHAnsi" w:hAnsiTheme="minorHAnsi"/>
                <w:sz w:val="18"/>
                <w:szCs w:val="18"/>
              </w:rPr>
            </w:pPr>
            <w:proofErr w:type="spellStart"/>
            <w:r w:rsidRPr="002D2D29">
              <w:rPr>
                <w:rFonts w:asciiTheme="minorHAnsi" w:hAnsiTheme="minorHAnsi"/>
                <w:sz w:val="18"/>
                <w:szCs w:val="18"/>
              </w:rPr>
              <w:t>Beh</w:t>
            </w:r>
            <w:proofErr w:type="spellEnd"/>
          </w:p>
        </w:tc>
        <w:tc>
          <w:tcPr>
            <w:tcW w:w="848" w:type="dxa"/>
          </w:tcPr>
          <w:p w:rsidR="007C136A" w:rsidRPr="002D2D29" w:rsidRDefault="007C136A" w:rsidP="00F37473">
            <w:pPr>
              <w:jc w:val="center"/>
              <w:cnfStyle w:val="000000010000"/>
              <w:rPr>
                <w:sz w:val="18"/>
                <w:szCs w:val="18"/>
              </w:rPr>
            </w:pPr>
            <w:r w:rsidRPr="002D2D29">
              <w:rPr>
                <w:sz w:val="18"/>
                <w:szCs w:val="18"/>
              </w:rPr>
              <w:t>11/4</w:t>
            </w:r>
          </w:p>
        </w:tc>
        <w:tc>
          <w:tcPr>
            <w:tcW w:w="890" w:type="dxa"/>
          </w:tcPr>
          <w:p w:rsidR="007C136A" w:rsidRPr="002D2D29" w:rsidRDefault="007C136A" w:rsidP="00F37473">
            <w:pPr>
              <w:jc w:val="center"/>
              <w:cnfStyle w:val="000000010000"/>
              <w:rPr>
                <w:sz w:val="18"/>
                <w:szCs w:val="18"/>
              </w:rPr>
            </w:pPr>
            <w:r w:rsidRPr="002D2D29">
              <w:rPr>
                <w:sz w:val="18"/>
                <w:szCs w:val="18"/>
              </w:rPr>
              <w:t>18½</w:t>
            </w:r>
          </w:p>
        </w:tc>
        <w:tc>
          <w:tcPr>
            <w:tcW w:w="1465" w:type="dxa"/>
          </w:tcPr>
          <w:p w:rsidR="007C136A" w:rsidRPr="002D2D29" w:rsidRDefault="007C136A" w:rsidP="00F37473">
            <w:pPr>
              <w:jc w:val="center"/>
              <w:cnfStyle w:val="000000010000"/>
              <w:rPr>
                <w:sz w:val="18"/>
                <w:szCs w:val="18"/>
              </w:rPr>
            </w:pPr>
            <w:r w:rsidRPr="002D2D29">
              <w:rPr>
                <w:sz w:val="18"/>
                <w:szCs w:val="18"/>
              </w:rPr>
              <w:t>26</w:t>
            </w:r>
          </w:p>
        </w:tc>
        <w:tc>
          <w:tcPr>
            <w:tcW w:w="2940" w:type="dxa"/>
          </w:tcPr>
          <w:p w:rsidR="007C136A" w:rsidRPr="002D2D29" w:rsidRDefault="009E4F24" w:rsidP="009E4F24">
            <w:pPr>
              <w:cnfStyle w:val="000000010000"/>
              <w:rPr>
                <w:sz w:val="18"/>
                <w:szCs w:val="18"/>
              </w:rPr>
            </w:pPr>
            <w:r w:rsidRPr="002D2D29">
              <w:rPr>
                <w:sz w:val="18"/>
                <w:szCs w:val="18"/>
              </w:rPr>
              <w:t>Gik langs muren</w:t>
            </w:r>
            <w:r w:rsidR="007C136A" w:rsidRPr="002D2D29">
              <w:rPr>
                <w:sz w:val="18"/>
                <w:szCs w:val="18"/>
              </w:rPr>
              <w:t>, 2 pauser</w:t>
            </w:r>
          </w:p>
        </w:tc>
      </w:tr>
      <w:tr w:rsidR="007C136A" w:rsidRPr="002D2D29" w:rsidTr="00671253">
        <w:trPr>
          <w:cnfStyle w:val="000000100000"/>
          <w:trHeight w:val="395"/>
        </w:trPr>
        <w:tc>
          <w:tcPr>
            <w:cnfStyle w:val="001000000000"/>
            <w:tcW w:w="1879" w:type="dxa"/>
          </w:tcPr>
          <w:p w:rsidR="007C136A" w:rsidRPr="002D2D29" w:rsidRDefault="007C136A" w:rsidP="00F37473">
            <w:pPr>
              <w:pStyle w:val="Listeafsnit"/>
              <w:numPr>
                <w:ilvl w:val="0"/>
                <w:numId w:val="39"/>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7C136A" w:rsidRPr="002D2D29" w:rsidRDefault="007C136A" w:rsidP="00F37473">
            <w:pPr>
              <w:jc w:val="center"/>
              <w:cnfStyle w:val="000000100000"/>
              <w:rPr>
                <w:sz w:val="18"/>
                <w:szCs w:val="18"/>
              </w:rPr>
            </w:pPr>
            <w:r w:rsidRPr="002D2D29">
              <w:rPr>
                <w:sz w:val="18"/>
                <w:szCs w:val="18"/>
              </w:rPr>
              <w:t>13/4</w:t>
            </w:r>
          </w:p>
        </w:tc>
        <w:tc>
          <w:tcPr>
            <w:tcW w:w="890" w:type="dxa"/>
          </w:tcPr>
          <w:p w:rsidR="007C136A" w:rsidRPr="002D2D29" w:rsidRDefault="007C136A" w:rsidP="00F37473">
            <w:pPr>
              <w:jc w:val="center"/>
              <w:cnfStyle w:val="000000100000"/>
              <w:rPr>
                <w:sz w:val="18"/>
                <w:szCs w:val="18"/>
              </w:rPr>
            </w:pPr>
            <w:r w:rsidRPr="002D2D29">
              <w:rPr>
                <w:sz w:val="18"/>
                <w:szCs w:val="18"/>
              </w:rPr>
              <w:t>16½</w:t>
            </w:r>
          </w:p>
        </w:tc>
        <w:tc>
          <w:tcPr>
            <w:tcW w:w="1465" w:type="dxa"/>
          </w:tcPr>
          <w:p w:rsidR="007C136A" w:rsidRPr="002D2D29" w:rsidRDefault="007C136A" w:rsidP="00F37473">
            <w:pPr>
              <w:jc w:val="center"/>
              <w:cnfStyle w:val="000000100000"/>
              <w:rPr>
                <w:sz w:val="18"/>
                <w:szCs w:val="18"/>
              </w:rPr>
            </w:pPr>
            <w:r w:rsidRPr="002D2D29">
              <w:rPr>
                <w:sz w:val="18"/>
                <w:szCs w:val="18"/>
              </w:rPr>
              <w:t>13</w:t>
            </w:r>
          </w:p>
        </w:tc>
        <w:tc>
          <w:tcPr>
            <w:tcW w:w="2940" w:type="dxa"/>
          </w:tcPr>
          <w:p w:rsidR="007C136A" w:rsidRPr="002D2D29" w:rsidRDefault="007C136A" w:rsidP="009E4F24">
            <w:pPr>
              <w:cnfStyle w:val="000000100000"/>
              <w:rPr>
                <w:sz w:val="18"/>
                <w:szCs w:val="18"/>
              </w:rPr>
            </w:pPr>
            <w:r w:rsidRPr="002D2D29">
              <w:rPr>
                <w:sz w:val="18"/>
                <w:szCs w:val="18"/>
              </w:rPr>
              <w:t>Gik langs muren, 2 pauser</w:t>
            </w:r>
          </w:p>
        </w:tc>
      </w:tr>
    </w:tbl>
    <w:p w:rsidR="007C136A" w:rsidRPr="00D11E00" w:rsidRDefault="00A4043F" w:rsidP="007C136A">
      <w:pPr>
        <w:rPr>
          <w:sz w:val="18"/>
          <w:szCs w:val="18"/>
        </w:rPr>
      </w:pPr>
      <w:r>
        <w:rPr>
          <w:sz w:val="18"/>
          <w:szCs w:val="18"/>
        </w:rPr>
        <w:t>Tabel 10</w:t>
      </w:r>
      <w:r w:rsidR="007C136A" w:rsidRPr="00D11E00">
        <w:rPr>
          <w:sz w:val="18"/>
          <w:szCs w:val="18"/>
        </w:rPr>
        <w:t>: Registrering af dato, antal minutters gang, højeste intensite</w:t>
      </w:r>
      <w:r w:rsidR="008E61F0">
        <w:rPr>
          <w:sz w:val="18"/>
          <w:szCs w:val="18"/>
        </w:rPr>
        <w:t>t og eventuelle bemærkninger for</w:t>
      </w:r>
      <w:r w:rsidR="007C136A" w:rsidRPr="00D11E00">
        <w:rPr>
          <w:sz w:val="18"/>
          <w:szCs w:val="18"/>
        </w:rPr>
        <w:t xml:space="preserve"> patient nr. 3</w:t>
      </w:r>
    </w:p>
    <w:p w:rsidR="007C136A" w:rsidRPr="00D11E00" w:rsidRDefault="007C136A" w:rsidP="007C136A">
      <w:pPr>
        <w:pStyle w:val="Overskrift4"/>
        <w:rPr>
          <w:rFonts w:asciiTheme="minorHAnsi" w:hAnsiTheme="minorHAnsi"/>
        </w:rPr>
      </w:pPr>
      <w:r w:rsidRPr="00D11E00">
        <w:rPr>
          <w:rFonts w:asciiTheme="minorHAnsi" w:hAnsiTheme="minorHAnsi"/>
        </w:rPr>
        <w:lastRenderedPageBreak/>
        <w:t>4.2.2.4 Patient nr. 4</w:t>
      </w:r>
    </w:p>
    <w:p w:rsidR="00A51425" w:rsidRPr="00D11E00" w:rsidRDefault="006E4D79" w:rsidP="00A51425">
      <w:r>
        <w:t>Patient nr. 4</w:t>
      </w:r>
      <w:r w:rsidR="00A51425" w:rsidRPr="00D11E00">
        <w:t xml:space="preserve"> er en pensioneret mand på 82 år</w:t>
      </w:r>
      <w:r w:rsidR="009F7BB6">
        <w:t>,</w:t>
      </w:r>
      <w:r w:rsidR="00A51425" w:rsidRPr="00D11E00">
        <w:t xml:space="preserve"> der tidligere har arbejdet som maskinmester. Patienten bor alene i et </w:t>
      </w:r>
      <w:proofErr w:type="spellStart"/>
      <w:r w:rsidR="00A51425" w:rsidRPr="00D11E00">
        <w:t>et</w:t>
      </w:r>
      <w:r w:rsidR="00A51425">
        <w:t>-</w:t>
      </w:r>
      <w:r w:rsidR="00A51425" w:rsidRPr="00D11E00">
        <w:t>planshus</w:t>
      </w:r>
      <w:proofErr w:type="spellEnd"/>
      <w:r w:rsidR="00A51425" w:rsidRPr="00D11E00">
        <w:t xml:space="preserve">. På CT scanning ses små </w:t>
      </w:r>
      <w:proofErr w:type="spellStart"/>
      <w:r w:rsidR="00A51425" w:rsidRPr="00D11E00">
        <w:t>lakunære</w:t>
      </w:r>
      <w:proofErr w:type="spellEnd"/>
      <w:r w:rsidR="00A51425" w:rsidRPr="00D11E00">
        <w:t xml:space="preserve"> forandringer i basalganglierne, ellers intet abnormt. Det kliniske billede svarer til diagnosen </w:t>
      </w:r>
      <w:proofErr w:type="spellStart"/>
      <w:r w:rsidR="00A51425" w:rsidRPr="00D11E00">
        <w:t>apoplexia</w:t>
      </w:r>
      <w:proofErr w:type="spellEnd"/>
      <w:r w:rsidR="00A51425" w:rsidRPr="00D11E00">
        <w:t xml:space="preserve"> </w:t>
      </w:r>
      <w:proofErr w:type="spellStart"/>
      <w:r w:rsidR="00A51425" w:rsidRPr="00D11E00">
        <w:t>cerebri</w:t>
      </w:r>
      <w:proofErr w:type="spellEnd"/>
      <w:r w:rsidR="00A51425" w:rsidRPr="00D11E00">
        <w:t xml:space="preserve"> med skadens placering i venstre hemisfære.</w:t>
      </w:r>
    </w:p>
    <w:p w:rsidR="007C136A" w:rsidRPr="00D11E00" w:rsidRDefault="00A51425" w:rsidP="007C136A">
      <w:r w:rsidRPr="00D11E00">
        <w:t>Ved første test af patienten 16 dage efter skaden havde han behov for minimal støtte fra en terapeut ved forflytninger og moderat støtte fra to terapeuter under gang. Specielt i starten havde patienten dertil et stort behov for verbal og manuel guidni</w:t>
      </w:r>
      <w:r>
        <w:t>ng i forhold til placering af a</w:t>
      </w:r>
      <w:r w:rsidRPr="00D11E00">
        <w:t xml:space="preserve">fficerede bens fod. </w:t>
      </w:r>
      <w:r>
        <w:t xml:space="preserve">Ved anden testsession havde patienten brug for minimal støtte fra en terapeut ved forflytninger og brug for moderat støtte fra en terapeut under gang. Han havde ikke længere behov for </w:t>
      </w:r>
      <w:r w:rsidRPr="00D11E00">
        <w:t>verbal og</w:t>
      </w:r>
      <w:r>
        <w:t xml:space="preserve"> manuel guidning.</w:t>
      </w:r>
      <w:r w:rsidR="0096458A">
        <w:t xml:space="preserve"> Ved 3. test </w:t>
      </w:r>
      <w:r w:rsidR="0096458A" w:rsidRPr="00D11E00">
        <w:t xml:space="preserve">havde han </w:t>
      </w:r>
      <w:r w:rsidR="0096458A">
        <w:t xml:space="preserve">stadig </w:t>
      </w:r>
      <w:r w:rsidR="0096458A" w:rsidRPr="00D11E00">
        <w:t>behov for minimal støtte fra en terapeut ved forfly</w:t>
      </w:r>
      <w:r w:rsidR="0096458A">
        <w:t>tninger og moderat støtte fra én terapeut</w:t>
      </w:r>
      <w:r w:rsidR="0096458A" w:rsidRPr="00D11E00">
        <w:t xml:space="preserve"> under gang</w:t>
      </w:r>
      <w:r w:rsidR="0096458A">
        <w:t>.</w:t>
      </w:r>
      <w:r w:rsidR="002D2D29">
        <w:t xml:space="preserve"> </w:t>
      </w:r>
      <w:r w:rsidR="007C136A" w:rsidRPr="00D11E00">
        <w:t xml:space="preserve">Se </w:t>
      </w:r>
      <w:r w:rsidR="007C136A" w:rsidRPr="00D11E00">
        <w:rPr>
          <w:rFonts w:cs="Times New Roman"/>
        </w:rPr>
        <w:t>skematisk registrerin</w:t>
      </w:r>
      <w:r w:rsidR="00A4043F">
        <w:rPr>
          <w:rFonts w:cs="Times New Roman"/>
        </w:rPr>
        <w:t>g af træningsforløbet</w:t>
      </w:r>
      <w:r w:rsidR="008E61F0">
        <w:rPr>
          <w:rFonts w:cs="Times New Roman"/>
        </w:rPr>
        <w:t xml:space="preserve"> for patient nr. 4</w:t>
      </w:r>
      <w:r w:rsidR="00A4043F">
        <w:rPr>
          <w:rFonts w:cs="Times New Roman"/>
        </w:rPr>
        <w:t xml:space="preserve"> i tabel 11.</w:t>
      </w:r>
    </w:p>
    <w:tbl>
      <w:tblPr>
        <w:tblStyle w:val="Lystgitter-markeringsfarve11"/>
        <w:tblW w:w="0" w:type="auto"/>
        <w:tblLook w:val="04A0"/>
      </w:tblPr>
      <w:tblGrid>
        <w:gridCol w:w="1852"/>
        <w:gridCol w:w="820"/>
        <w:gridCol w:w="862"/>
        <w:gridCol w:w="4796"/>
      </w:tblGrid>
      <w:tr w:rsidR="007C136A" w:rsidRPr="002D2D29" w:rsidTr="00714FDC">
        <w:trPr>
          <w:cnfStyle w:val="100000000000"/>
        </w:trPr>
        <w:tc>
          <w:tcPr>
            <w:cnfStyle w:val="001000000000"/>
            <w:tcW w:w="1852" w:type="dxa"/>
          </w:tcPr>
          <w:p w:rsidR="007C136A" w:rsidRPr="002D2D29" w:rsidRDefault="007C136A" w:rsidP="00F37473">
            <w:pPr>
              <w:rPr>
                <w:rFonts w:asciiTheme="minorHAnsi" w:hAnsiTheme="minorHAnsi"/>
                <w:sz w:val="18"/>
                <w:szCs w:val="18"/>
              </w:rPr>
            </w:pPr>
            <w:r w:rsidRPr="002D2D29">
              <w:rPr>
                <w:rFonts w:asciiTheme="minorHAnsi" w:hAnsiTheme="minorHAnsi"/>
                <w:sz w:val="18"/>
                <w:szCs w:val="18"/>
              </w:rPr>
              <w:t>Konventionel terapi + 8-talsslynge</w:t>
            </w:r>
          </w:p>
        </w:tc>
        <w:tc>
          <w:tcPr>
            <w:tcW w:w="820"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Dato</w:t>
            </w:r>
          </w:p>
        </w:tc>
        <w:tc>
          <w:tcPr>
            <w:tcW w:w="862"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 xml:space="preserve">Gang antal min. </w:t>
            </w:r>
          </w:p>
        </w:tc>
        <w:tc>
          <w:tcPr>
            <w:tcW w:w="4796" w:type="dxa"/>
          </w:tcPr>
          <w:p w:rsidR="007C136A" w:rsidRPr="002D2D29" w:rsidRDefault="007C136A" w:rsidP="00F37473">
            <w:pPr>
              <w:cnfStyle w:val="100000000000"/>
              <w:rPr>
                <w:rFonts w:asciiTheme="minorHAnsi" w:hAnsiTheme="minorHAnsi"/>
                <w:sz w:val="18"/>
                <w:szCs w:val="18"/>
              </w:rPr>
            </w:pPr>
            <w:r w:rsidRPr="002D2D29">
              <w:rPr>
                <w:rFonts w:asciiTheme="minorHAnsi" w:hAnsiTheme="minorHAnsi"/>
                <w:sz w:val="18"/>
                <w:szCs w:val="18"/>
              </w:rPr>
              <w:t>Evt. bemærkninger</w:t>
            </w:r>
          </w:p>
        </w:tc>
      </w:tr>
      <w:tr w:rsidR="007C136A" w:rsidRPr="002D2D29" w:rsidTr="00671253">
        <w:trPr>
          <w:cnfStyle w:val="000000100000"/>
          <w:trHeight w:val="410"/>
        </w:trPr>
        <w:tc>
          <w:tcPr>
            <w:cnfStyle w:val="001000000000"/>
            <w:tcW w:w="1852" w:type="dxa"/>
          </w:tcPr>
          <w:p w:rsidR="007C136A" w:rsidRPr="002D2D29" w:rsidRDefault="007C136A" w:rsidP="00F37473">
            <w:pPr>
              <w:pStyle w:val="Listeafsnit"/>
              <w:numPr>
                <w:ilvl w:val="0"/>
                <w:numId w:val="40"/>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20" w:type="dxa"/>
          </w:tcPr>
          <w:p w:rsidR="007C136A" w:rsidRPr="002D2D29" w:rsidRDefault="006A69D3" w:rsidP="00F37473">
            <w:pPr>
              <w:jc w:val="center"/>
              <w:cnfStyle w:val="000000100000"/>
              <w:rPr>
                <w:sz w:val="18"/>
                <w:szCs w:val="18"/>
              </w:rPr>
            </w:pPr>
            <w:r w:rsidRPr="002D2D29">
              <w:rPr>
                <w:sz w:val="18"/>
                <w:szCs w:val="18"/>
              </w:rPr>
              <w:t>3/5</w:t>
            </w:r>
          </w:p>
        </w:tc>
        <w:tc>
          <w:tcPr>
            <w:tcW w:w="862" w:type="dxa"/>
          </w:tcPr>
          <w:p w:rsidR="007C136A" w:rsidRPr="002D2D29" w:rsidRDefault="006A69D3" w:rsidP="00F37473">
            <w:pPr>
              <w:jc w:val="center"/>
              <w:cnfStyle w:val="000000100000"/>
              <w:rPr>
                <w:sz w:val="18"/>
                <w:szCs w:val="18"/>
              </w:rPr>
            </w:pPr>
            <w:r w:rsidRPr="002D2D29">
              <w:rPr>
                <w:sz w:val="18"/>
                <w:szCs w:val="18"/>
              </w:rPr>
              <w:t>16½</w:t>
            </w:r>
          </w:p>
        </w:tc>
        <w:tc>
          <w:tcPr>
            <w:tcW w:w="4796" w:type="dxa"/>
          </w:tcPr>
          <w:p w:rsidR="007C136A" w:rsidRPr="002D2D29" w:rsidRDefault="006A69D3" w:rsidP="006A69D3">
            <w:pPr>
              <w:cnfStyle w:val="000000100000"/>
              <w:rPr>
                <w:sz w:val="18"/>
                <w:szCs w:val="18"/>
              </w:rPr>
            </w:pPr>
            <w:r w:rsidRPr="002D2D29">
              <w:rPr>
                <w:sz w:val="18"/>
                <w:szCs w:val="18"/>
              </w:rPr>
              <w:t>Støttet ved briks i venstre side</w:t>
            </w:r>
          </w:p>
        </w:tc>
      </w:tr>
      <w:tr w:rsidR="007C136A" w:rsidRPr="002D2D29" w:rsidTr="00671253">
        <w:trPr>
          <w:cnfStyle w:val="000000010000"/>
          <w:trHeight w:val="413"/>
        </w:trPr>
        <w:tc>
          <w:tcPr>
            <w:cnfStyle w:val="001000000000"/>
            <w:tcW w:w="1852" w:type="dxa"/>
          </w:tcPr>
          <w:p w:rsidR="007C136A" w:rsidRPr="002D2D29" w:rsidRDefault="007C136A" w:rsidP="00F37473">
            <w:pPr>
              <w:pStyle w:val="Listeafsnit"/>
              <w:numPr>
                <w:ilvl w:val="0"/>
                <w:numId w:val="40"/>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20" w:type="dxa"/>
          </w:tcPr>
          <w:p w:rsidR="007C136A" w:rsidRPr="002D2D29" w:rsidRDefault="006A69D3" w:rsidP="00F37473">
            <w:pPr>
              <w:jc w:val="center"/>
              <w:cnfStyle w:val="000000010000"/>
              <w:rPr>
                <w:sz w:val="18"/>
                <w:szCs w:val="18"/>
              </w:rPr>
            </w:pPr>
            <w:r w:rsidRPr="002D2D29">
              <w:rPr>
                <w:sz w:val="18"/>
                <w:szCs w:val="18"/>
              </w:rPr>
              <w:t>4/5</w:t>
            </w:r>
          </w:p>
        </w:tc>
        <w:tc>
          <w:tcPr>
            <w:tcW w:w="862" w:type="dxa"/>
          </w:tcPr>
          <w:p w:rsidR="007C136A" w:rsidRPr="002D2D29" w:rsidRDefault="006A69D3" w:rsidP="00F37473">
            <w:pPr>
              <w:jc w:val="center"/>
              <w:cnfStyle w:val="000000010000"/>
              <w:rPr>
                <w:sz w:val="18"/>
                <w:szCs w:val="18"/>
              </w:rPr>
            </w:pPr>
            <w:r w:rsidRPr="002D2D29">
              <w:rPr>
                <w:sz w:val="18"/>
                <w:szCs w:val="18"/>
              </w:rPr>
              <w:t>18</w:t>
            </w:r>
          </w:p>
        </w:tc>
        <w:tc>
          <w:tcPr>
            <w:tcW w:w="4796" w:type="dxa"/>
          </w:tcPr>
          <w:p w:rsidR="007C136A" w:rsidRPr="002D2D29" w:rsidRDefault="006A69D3" w:rsidP="006A69D3">
            <w:pPr>
              <w:cnfStyle w:val="000000010000"/>
              <w:rPr>
                <w:sz w:val="18"/>
                <w:szCs w:val="18"/>
              </w:rPr>
            </w:pPr>
            <w:r w:rsidRPr="002D2D29">
              <w:rPr>
                <w:sz w:val="18"/>
                <w:szCs w:val="18"/>
              </w:rPr>
              <w:t>Støttet ved briks i venstre side + lidt gang med hyrdestav</w:t>
            </w:r>
          </w:p>
        </w:tc>
      </w:tr>
      <w:tr w:rsidR="007C136A" w:rsidRPr="002D2D29" w:rsidTr="00714FDC">
        <w:trPr>
          <w:cnfStyle w:val="000000100000"/>
        </w:trPr>
        <w:tc>
          <w:tcPr>
            <w:cnfStyle w:val="001000000000"/>
            <w:tcW w:w="1852" w:type="dxa"/>
          </w:tcPr>
          <w:p w:rsidR="007C136A" w:rsidRPr="002D2D29" w:rsidRDefault="007C136A" w:rsidP="00F37473">
            <w:pPr>
              <w:pStyle w:val="Listeafsnit"/>
              <w:numPr>
                <w:ilvl w:val="0"/>
                <w:numId w:val="40"/>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20" w:type="dxa"/>
          </w:tcPr>
          <w:p w:rsidR="007C136A" w:rsidRPr="002D2D29" w:rsidRDefault="006A69D3" w:rsidP="00F37473">
            <w:pPr>
              <w:jc w:val="center"/>
              <w:cnfStyle w:val="000000100000"/>
              <w:rPr>
                <w:sz w:val="18"/>
                <w:szCs w:val="18"/>
              </w:rPr>
            </w:pPr>
            <w:r w:rsidRPr="002D2D29">
              <w:rPr>
                <w:sz w:val="18"/>
                <w:szCs w:val="18"/>
              </w:rPr>
              <w:t>5/5</w:t>
            </w:r>
          </w:p>
        </w:tc>
        <w:tc>
          <w:tcPr>
            <w:tcW w:w="862" w:type="dxa"/>
          </w:tcPr>
          <w:p w:rsidR="007C136A" w:rsidRPr="002D2D29" w:rsidRDefault="006A69D3" w:rsidP="00F37473">
            <w:pPr>
              <w:jc w:val="center"/>
              <w:cnfStyle w:val="000000100000"/>
              <w:rPr>
                <w:sz w:val="18"/>
                <w:szCs w:val="18"/>
              </w:rPr>
            </w:pPr>
            <w:r w:rsidRPr="002D2D29">
              <w:rPr>
                <w:sz w:val="18"/>
                <w:szCs w:val="18"/>
              </w:rPr>
              <w:t>15</w:t>
            </w:r>
          </w:p>
        </w:tc>
        <w:tc>
          <w:tcPr>
            <w:tcW w:w="4796" w:type="dxa"/>
          </w:tcPr>
          <w:p w:rsidR="007C136A" w:rsidRPr="002D2D29" w:rsidRDefault="006A69D3" w:rsidP="006A69D3">
            <w:pPr>
              <w:cnfStyle w:val="000000100000"/>
              <w:rPr>
                <w:sz w:val="18"/>
                <w:szCs w:val="18"/>
              </w:rPr>
            </w:pPr>
            <w:r w:rsidRPr="002D2D29">
              <w:rPr>
                <w:sz w:val="18"/>
                <w:szCs w:val="18"/>
              </w:rPr>
              <w:t>Støttet ved briks i 10 minutter + 10 min. gang med hyrdestav, 5 pauser</w:t>
            </w:r>
          </w:p>
        </w:tc>
      </w:tr>
      <w:tr w:rsidR="006A69D3" w:rsidRPr="002D2D29" w:rsidTr="00714FDC">
        <w:trPr>
          <w:cnfStyle w:val="000000010000"/>
        </w:trPr>
        <w:tc>
          <w:tcPr>
            <w:cnfStyle w:val="001000000000"/>
            <w:tcW w:w="1852" w:type="dxa"/>
          </w:tcPr>
          <w:p w:rsidR="006A69D3" w:rsidRPr="002D2D29" w:rsidRDefault="006A69D3" w:rsidP="00F37473">
            <w:pPr>
              <w:pStyle w:val="Listeafsnit"/>
              <w:numPr>
                <w:ilvl w:val="0"/>
                <w:numId w:val="40"/>
              </w:numPr>
              <w:rPr>
                <w:rFonts w:asciiTheme="minorHAnsi" w:hAnsiTheme="minorHAnsi"/>
                <w:sz w:val="18"/>
                <w:szCs w:val="18"/>
              </w:rPr>
            </w:pPr>
            <w:proofErr w:type="spellStart"/>
            <w:r w:rsidRPr="002D2D29">
              <w:rPr>
                <w:rFonts w:asciiTheme="minorHAnsi" w:hAnsiTheme="minorHAnsi"/>
                <w:sz w:val="18"/>
                <w:szCs w:val="18"/>
              </w:rPr>
              <w:t>Beh</w:t>
            </w:r>
            <w:proofErr w:type="spellEnd"/>
          </w:p>
        </w:tc>
        <w:tc>
          <w:tcPr>
            <w:tcW w:w="820" w:type="dxa"/>
          </w:tcPr>
          <w:p w:rsidR="006A69D3" w:rsidRPr="002D2D29" w:rsidRDefault="006A69D3" w:rsidP="00F37473">
            <w:pPr>
              <w:jc w:val="center"/>
              <w:cnfStyle w:val="000000010000"/>
              <w:rPr>
                <w:sz w:val="18"/>
                <w:szCs w:val="18"/>
              </w:rPr>
            </w:pPr>
            <w:r w:rsidRPr="002D2D29">
              <w:rPr>
                <w:sz w:val="18"/>
                <w:szCs w:val="18"/>
              </w:rPr>
              <w:t>6/5</w:t>
            </w:r>
          </w:p>
        </w:tc>
        <w:tc>
          <w:tcPr>
            <w:tcW w:w="862" w:type="dxa"/>
          </w:tcPr>
          <w:p w:rsidR="006A69D3" w:rsidRPr="002D2D29" w:rsidRDefault="006A69D3" w:rsidP="00F37473">
            <w:pPr>
              <w:jc w:val="center"/>
              <w:cnfStyle w:val="000000010000"/>
              <w:rPr>
                <w:sz w:val="18"/>
                <w:szCs w:val="18"/>
              </w:rPr>
            </w:pPr>
            <w:r w:rsidRPr="002D2D29">
              <w:rPr>
                <w:sz w:val="18"/>
                <w:szCs w:val="18"/>
              </w:rPr>
              <w:t>18½</w:t>
            </w:r>
          </w:p>
        </w:tc>
        <w:tc>
          <w:tcPr>
            <w:tcW w:w="4796" w:type="dxa"/>
          </w:tcPr>
          <w:p w:rsidR="006A69D3" w:rsidRPr="002D2D29" w:rsidRDefault="006A69D3" w:rsidP="006A69D3">
            <w:pPr>
              <w:cnfStyle w:val="000000010000"/>
              <w:rPr>
                <w:sz w:val="18"/>
                <w:szCs w:val="18"/>
              </w:rPr>
            </w:pPr>
            <w:r w:rsidRPr="002D2D29">
              <w:rPr>
                <w:sz w:val="18"/>
                <w:szCs w:val="18"/>
              </w:rPr>
              <w:t>Støttet ved briks i 10 minutter + 10 min. gang med hyrdestav, 7 pauser</w:t>
            </w:r>
          </w:p>
        </w:tc>
      </w:tr>
      <w:tr w:rsidR="006A69D3" w:rsidRPr="002D2D29" w:rsidTr="00671253">
        <w:trPr>
          <w:cnfStyle w:val="000000100000"/>
          <w:trHeight w:val="347"/>
        </w:trPr>
        <w:tc>
          <w:tcPr>
            <w:cnfStyle w:val="001000000000"/>
            <w:tcW w:w="1852" w:type="dxa"/>
          </w:tcPr>
          <w:p w:rsidR="006A69D3" w:rsidRPr="002D2D29" w:rsidRDefault="006A69D3" w:rsidP="00F37473">
            <w:pPr>
              <w:pStyle w:val="Listeafsnit"/>
              <w:numPr>
                <w:ilvl w:val="0"/>
                <w:numId w:val="40"/>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20" w:type="dxa"/>
          </w:tcPr>
          <w:p w:rsidR="006A69D3" w:rsidRPr="002D2D29" w:rsidRDefault="006A69D3" w:rsidP="00F37473">
            <w:pPr>
              <w:jc w:val="center"/>
              <w:cnfStyle w:val="000000100000"/>
              <w:rPr>
                <w:sz w:val="18"/>
                <w:szCs w:val="18"/>
              </w:rPr>
            </w:pPr>
            <w:r w:rsidRPr="002D2D29">
              <w:rPr>
                <w:sz w:val="18"/>
                <w:szCs w:val="18"/>
              </w:rPr>
              <w:t>9/5</w:t>
            </w:r>
          </w:p>
        </w:tc>
        <w:tc>
          <w:tcPr>
            <w:tcW w:w="862" w:type="dxa"/>
          </w:tcPr>
          <w:p w:rsidR="006A69D3" w:rsidRPr="002D2D29" w:rsidRDefault="006A69D3" w:rsidP="00F37473">
            <w:pPr>
              <w:jc w:val="center"/>
              <w:cnfStyle w:val="000000100000"/>
              <w:rPr>
                <w:sz w:val="18"/>
                <w:szCs w:val="18"/>
              </w:rPr>
            </w:pPr>
            <w:r w:rsidRPr="002D2D29">
              <w:rPr>
                <w:sz w:val="18"/>
                <w:szCs w:val="18"/>
              </w:rPr>
              <w:t>17</w:t>
            </w:r>
          </w:p>
        </w:tc>
        <w:tc>
          <w:tcPr>
            <w:tcW w:w="4796" w:type="dxa"/>
          </w:tcPr>
          <w:p w:rsidR="006A69D3" w:rsidRPr="002D2D29" w:rsidRDefault="006A69D3" w:rsidP="006A69D3">
            <w:pPr>
              <w:cnfStyle w:val="000000100000"/>
              <w:rPr>
                <w:sz w:val="18"/>
                <w:szCs w:val="18"/>
              </w:rPr>
            </w:pPr>
            <w:r w:rsidRPr="002D2D29">
              <w:rPr>
                <w:sz w:val="18"/>
                <w:szCs w:val="18"/>
              </w:rPr>
              <w:t>Gang med gangstativ på gangen</w:t>
            </w:r>
          </w:p>
        </w:tc>
      </w:tr>
    </w:tbl>
    <w:p w:rsidR="007C136A" w:rsidRPr="00D11E00" w:rsidRDefault="00A4043F" w:rsidP="007C136A">
      <w:pPr>
        <w:rPr>
          <w:sz w:val="18"/>
          <w:szCs w:val="18"/>
        </w:rPr>
      </w:pPr>
      <w:r>
        <w:rPr>
          <w:sz w:val="18"/>
          <w:szCs w:val="18"/>
        </w:rPr>
        <w:t>Tabel 11</w:t>
      </w:r>
      <w:r w:rsidR="007C136A" w:rsidRPr="00D11E00">
        <w:rPr>
          <w:sz w:val="18"/>
          <w:szCs w:val="18"/>
        </w:rPr>
        <w:t>: Registrering af dato, antal minutters gan</w:t>
      </w:r>
      <w:r w:rsidR="008E61F0">
        <w:rPr>
          <w:sz w:val="18"/>
          <w:szCs w:val="18"/>
        </w:rPr>
        <w:t>g og eventuelle bemærkninger for</w:t>
      </w:r>
      <w:r w:rsidR="007C136A" w:rsidRPr="00D11E00">
        <w:rPr>
          <w:sz w:val="18"/>
          <w:szCs w:val="18"/>
        </w:rPr>
        <w:t xml:space="preserve"> patient nr. 4</w:t>
      </w:r>
    </w:p>
    <w:p w:rsidR="007C136A" w:rsidRPr="00D11E00" w:rsidRDefault="007C136A" w:rsidP="007C136A">
      <w:pPr>
        <w:pStyle w:val="Overskrift4"/>
        <w:rPr>
          <w:rFonts w:asciiTheme="minorHAnsi" w:hAnsiTheme="minorHAnsi"/>
        </w:rPr>
      </w:pPr>
      <w:r w:rsidRPr="00D11E00">
        <w:rPr>
          <w:rFonts w:asciiTheme="minorHAnsi" w:hAnsiTheme="minorHAnsi"/>
        </w:rPr>
        <w:t>4.2.2.5 Patient nr. 5</w:t>
      </w:r>
    </w:p>
    <w:p w:rsidR="007C136A" w:rsidRPr="00D11E00" w:rsidRDefault="006E4D79" w:rsidP="007C136A">
      <w:r>
        <w:t>Patient nr. 5</w:t>
      </w:r>
      <w:r w:rsidR="007C136A" w:rsidRPr="00D11E00">
        <w:t xml:space="preserve"> er en 33årig kvinde, der tidligere har været i jobtræning, da hun før skaden var arbejdsløs. Patienten bor alene, men har en kæreste. På CT scanning ses højresidig medianinfarkt. Hun har efter skaden hukommelsesproblemer, men er orienteret i tid og sted.</w:t>
      </w:r>
    </w:p>
    <w:p w:rsidR="007C136A" w:rsidRPr="00D11E00" w:rsidRDefault="007C136A" w:rsidP="007C136A">
      <w:r w:rsidRPr="00D11E00">
        <w:t>Ved første test af patienten 19 dage efter skaden kunne hun selvstændigt udføre en lav forflytning over rask side, men var ikke i stand til at rejse sig fra siddende til stående stilling. Hun havde brug for maksimal støtte fra to terapeuter under gang samt såvel fysisk som verbal guid</w:t>
      </w:r>
      <w:r w:rsidR="009E4F24">
        <w:t>n</w:t>
      </w:r>
      <w:r w:rsidRPr="00D11E00">
        <w:t xml:space="preserve">ing i forhold til at bevare koncentrationen under testene. Se </w:t>
      </w:r>
      <w:r w:rsidRPr="00D11E00">
        <w:rPr>
          <w:rFonts w:cs="Times New Roman"/>
        </w:rPr>
        <w:t>skematisk registrerin</w:t>
      </w:r>
      <w:r w:rsidR="00A4043F">
        <w:rPr>
          <w:rFonts w:cs="Times New Roman"/>
        </w:rPr>
        <w:t>g af træningsforløbet</w:t>
      </w:r>
      <w:r w:rsidR="008E61F0">
        <w:rPr>
          <w:rFonts w:cs="Times New Roman"/>
        </w:rPr>
        <w:t xml:space="preserve"> for patient nr. 5</w:t>
      </w:r>
      <w:r w:rsidR="00A4043F">
        <w:rPr>
          <w:rFonts w:cs="Times New Roman"/>
        </w:rPr>
        <w:t xml:space="preserve"> i tabel 12</w:t>
      </w:r>
    </w:p>
    <w:tbl>
      <w:tblPr>
        <w:tblStyle w:val="Lystgitter-markeringsfarve11"/>
        <w:tblW w:w="0" w:type="auto"/>
        <w:tblLook w:val="04A0"/>
      </w:tblPr>
      <w:tblGrid>
        <w:gridCol w:w="2157"/>
        <w:gridCol w:w="848"/>
        <w:gridCol w:w="890"/>
        <w:gridCol w:w="1465"/>
        <w:gridCol w:w="3253"/>
      </w:tblGrid>
      <w:tr w:rsidR="00BF2EAB" w:rsidRPr="002D2D29" w:rsidTr="004B5E12">
        <w:trPr>
          <w:cnfStyle w:val="100000000000"/>
        </w:trPr>
        <w:tc>
          <w:tcPr>
            <w:cnfStyle w:val="001000000000"/>
            <w:tcW w:w="2157" w:type="dxa"/>
          </w:tcPr>
          <w:p w:rsidR="00BF2EAB" w:rsidRPr="002D2D29" w:rsidRDefault="00BF2EAB" w:rsidP="00876EB3">
            <w:pPr>
              <w:rPr>
                <w:rFonts w:asciiTheme="minorHAnsi" w:hAnsiTheme="minorHAnsi"/>
                <w:sz w:val="18"/>
                <w:szCs w:val="18"/>
              </w:rPr>
            </w:pPr>
            <w:r w:rsidRPr="002D2D29">
              <w:rPr>
                <w:rFonts w:asciiTheme="minorHAnsi" w:hAnsiTheme="minorHAnsi"/>
                <w:sz w:val="18"/>
                <w:szCs w:val="18"/>
              </w:rPr>
              <w:t>Gangtræning med stimulator</w:t>
            </w:r>
          </w:p>
        </w:tc>
        <w:tc>
          <w:tcPr>
            <w:tcW w:w="848" w:type="dxa"/>
          </w:tcPr>
          <w:p w:rsidR="00BF2EAB" w:rsidRPr="002D2D29" w:rsidRDefault="00BF2EAB" w:rsidP="00876EB3">
            <w:pPr>
              <w:jc w:val="both"/>
              <w:cnfStyle w:val="100000000000"/>
              <w:rPr>
                <w:rFonts w:asciiTheme="minorHAnsi" w:hAnsiTheme="minorHAnsi"/>
                <w:sz w:val="18"/>
                <w:szCs w:val="18"/>
              </w:rPr>
            </w:pPr>
            <w:r w:rsidRPr="002D2D29">
              <w:rPr>
                <w:rFonts w:asciiTheme="minorHAnsi" w:hAnsiTheme="minorHAnsi"/>
                <w:sz w:val="18"/>
                <w:szCs w:val="18"/>
              </w:rPr>
              <w:t>Dato</w:t>
            </w:r>
          </w:p>
        </w:tc>
        <w:tc>
          <w:tcPr>
            <w:tcW w:w="890" w:type="dxa"/>
          </w:tcPr>
          <w:p w:rsidR="00BF2EAB" w:rsidRPr="002D2D29" w:rsidRDefault="00BF2EAB" w:rsidP="00876EB3">
            <w:pPr>
              <w:jc w:val="both"/>
              <w:cnfStyle w:val="100000000000"/>
              <w:rPr>
                <w:rFonts w:asciiTheme="minorHAnsi" w:hAnsiTheme="minorHAnsi"/>
                <w:sz w:val="18"/>
                <w:szCs w:val="18"/>
              </w:rPr>
            </w:pPr>
            <w:r w:rsidRPr="002D2D29">
              <w:rPr>
                <w:rFonts w:asciiTheme="minorHAnsi" w:hAnsiTheme="minorHAnsi"/>
                <w:sz w:val="18"/>
                <w:szCs w:val="18"/>
              </w:rPr>
              <w:t xml:space="preserve">Gang antal min. </w:t>
            </w:r>
          </w:p>
        </w:tc>
        <w:tc>
          <w:tcPr>
            <w:tcW w:w="1465" w:type="dxa"/>
          </w:tcPr>
          <w:p w:rsidR="00BF2EAB" w:rsidRPr="002D2D29" w:rsidRDefault="00BF2EAB" w:rsidP="00876EB3">
            <w:pPr>
              <w:jc w:val="both"/>
              <w:cnfStyle w:val="100000000000"/>
              <w:rPr>
                <w:rFonts w:asciiTheme="minorHAnsi" w:hAnsiTheme="minorHAnsi"/>
                <w:sz w:val="18"/>
                <w:szCs w:val="18"/>
              </w:rPr>
            </w:pPr>
            <w:r w:rsidRPr="002D2D29">
              <w:rPr>
                <w:rFonts w:asciiTheme="minorHAnsi" w:hAnsiTheme="minorHAnsi"/>
                <w:sz w:val="18"/>
                <w:szCs w:val="18"/>
              </w:rPr>
              <w:t>Højeste intensitet (</w:t>
            </w:r>
            <w:proofErr w:type="spellStart"/>
            <w:r w:rsidRPr="002D2D29">
              <w:rPr>
                <w:rFonts w:asciiTheme="minorHAnsi" w:hAnsiTheme="minorHAnsi"/>
                <w:sz w:val="18"/>
                <w:szCs w:val="18"/>
              </w:rPr>
              <w:t>mA</w:t>
            </w:r>
            <w:proofErr w:type="spellEnd"/>
            <w:r w:rsidRPr="002D2D29">
              <w:rPr>
                <w:rFonts w:asciiTheme="minorHAnsi" w:hAnsiTheme="minorHAnsi"/>
                <w:sz w:val="18"/>
                <w:szCs w:val="18"/>
              </w:rPr>
              <w:t>)</w:t>
            </w:r>
          </w:p>
        </w:tc>
        <w:tc>
          <w:tcPr>
            <w:tcW w:w="3253" w:type="dxa"/>
          </w:tcPr>
          <w:p w:rsidR="00BF2EAB" w:rsidRPr="002D2D29" w:rsidRDefault="00BF2EAB" w:rsidP="00876EB3">
            <w:pPr>
              <w:jc w:val="both"/>
              <w:cnfStyle w:val="100000000000"/>
              <w:rPr>
                <w:rFonts w:asciiTheme="minorHAnsi" w:hAnsiTheme="minorHAnsi"/>
                <w:sz w:val="18"/>
                <w:szCs w:val="18"/>
              </w:rPr>
            </w:pPr>
            <w:r w:rsidRPr="002D2D29">
              <w:rPr>
                <w:rFonts w:asciiTheme="minorHAnsi" w:hAnsiTheme="minorHAnsi"/>
                <w:sz w:val="18"/>
                <w:szCs w:val="18"/>
              </w:rPr>
              <w:t>Evt. bemærkninger</w:t>
            </w:r>
          </w:p>
        </w:tc>
      </w:tr>
      <w:tr w:rsidR="00BF2EAB" w:rsidRPr="002D2D29" w:rsidTr="00671253">
        <w:trPr>
          <w:cnfStyle w:val="000000100000"/>
          <w:trHeight w:val="456"/>
        </w:trPr>
        <w:tc>
          <w:tcPr>
            <w:cnfStyle w:val="001000000000"/>
            <w:tcW w:w="2157" w:type="dxa"/>
          </w:tcPr>
          <w:p w:rsidR="00BF2EAB" w:rsidRPr="002D2D29" w:rsidRDefault="00BF2EAB" w:rsidP="00BF2EAB">
            <w:pPr>
              <w:pStyle w:val="Listeafsnit"/>
              <w:numPr>
                <w:ilvl w:val="0"/>
                <w:numId w:val="47"/>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BF2EAB" w:rsidRPr="002D2D29" w:rsidRDefault="00BF2EAB" w:rsidP="00876EB3">
            <w:pPr>
              <w:jc w:val="center"/>
              <w:cnfStyle w:val="000000100000"/>
              <w:rPr>
                <w:sz w:val="18"/>
                <w:szCs w:val="18"/>
              </w:rPr>
            </w:pPr>
            <w:r w:rsidRPr="002D2D29">
              <w:rPr>
                <w:sz w:val="18"/>
                <w:szCs w:val="18"/>
              </w:rPr>
              <w:t>11/5</w:t>
            </w:r>
          </w:p>
        </w:tc>
        <w:tc>
          <w:tcPr>
            <w:tcW w:w="890" w:type="dxa"/>
          </w:tcPr>
          <w:p w:rsidR="00BF2EAB" w:rsidRPr="002D2D29" w:rsidRDefault="00BF2EAB" w:rsidP="00876EB3">
            <w:pPr>
              <w:jc w:val="center"/>
              <w:cnfStyle w:val="000000100000"/>
              <w:rPr>
                <w:sz w:val="18"/>
                <w:szCs w:val="18"/>
              </w:rPr>
            </w:pPr>
            <w:r w:rsidRPr="002D2D29">
              <w:rPr>
                <w:sz w:val="18"/>
                <w:szCs w:val="18"/>
              </w:rPr>
              <w:t>16½</w:t>
            </w:r>
          </w:p>
        </w:tc>
        <w:tc>
          <w:tcPr>
            <w:tcW w:w="1465" w:type="dxa"/>
          </w:tcPr>
          <w:p w:rsidR="00BF2EAB" w:rsidRPr="002D2D29" w:rsidRDefault="00BF2EAB" w:rsidP="00876EB3">
            <w:pPr>
              <w:jc w:val="center"/>
              <w:cnfStyle w:val="000000100000"/>
              <w:rPr>
                <w:sz w:val="18"/>
                <w:szCs w:val="18"/>
              </w:rPr>
            </w:pPr>
            <w:r w:rsidRPr="002D2D29">
              <w:rPr>
                <w:sz w:val="18"/>
                <w:szCs w:val="18"/>
              </w:rPr>
              <w:t>18</w:t>
            </w:r>
          </w:p>
        </w:tc>
        <w:tc>
          <w:tcPr>
            <w:tcW w:w="3253" w:type="dxa"/>
          </w:tcPr>
          <w:p w:rsidR="00BF2EAB" w:rsidRPr="002D2D29" w:rsidRDefault="00F33E95" w:rsidP="00876EB3">
            <w:pPr>
              <w:cnfStyle w:val="000000100000"/>
              <w:rPr>
                <w:sz w:val="18"/>
                <w:szCs w:val="18"/>
              </w:rPr>
            </w:pPr>
            <w:r w:rsidRPr="002D2D29">
              <w:rPr>
                <w:sz w:val="18"/>
                <w:szCs w:val="18"/>
              </w:rPr>
              <w:t xml:space="preserve">Gik de første to runder </w:t>
            </w:r>
            <w:r w:rsidR="00BF2EAB" w:rsidRPr="002D2D29">
              <w:rPr>
                <w:sz w:val="18"/>
                <w:szCs w:val="18"/>
              </w:rPr>
              <w:t xml:space="preserve">med 1 </w:t>
            </w:r>
            <w:proofErr w:type="spellStart"/>
            <w:r w:rsidR="00BF2EAB" w:rsidRPr="002D2D29">
              <w:rPr>
                <w:sz w:val="18"/>
                <w:szCs w:val="18"/>
              </w:rPr>
              <w:t>mA</w:t>
            </w:r>
            <w:proofErr w:type="spellEnd"/>
          </w:p>
        </w:tc>
      </w:tr>
      <w:tr w:rsidR="00BF2EAB" w:rsidRPr="002D2D29" w:rsidTr="00671253">
        <w:trPr>
          <w:cnfStyle w:val="000000010000"/>
          <w:trHeight w:val="404"/>
        </w:trPr>
        <w:tc>
          <w:tcPr>
            <w:cnfStyle w:val="001000000000"/>
            <w:tcW w:w="2157" w:type="dxa"/>
          </w:tcPr>
          <w:p w:rsidR="00BF2EAB" w:rsidRPr="002D2D29" w:rsidRDefault="00BF2EAB" w:rsidP="00BF2EAB">
            <w:pPr>
              <w:pStyle w:val="Listeafsnit"/>
              <w:numPr>
                <w:ilvl w:val="0"/>
                <w:numId w:val="47"/>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BF2EAB" w:rsidRPr="002D2D29" w:rsidRDefault="00BF2EAB" w:rsidP="00876EB3">
            <w:pPr>
              <w:jc w:val="center"/>
              <w:cnfStyle w:val="000000010000"/>
              <w:rPr>
                <w:sz w:val="18"/>
                <w:szCs w:val="18"/>
              </w:rPr>
            </w:pPr>
            <w:r w:rsidRPr="002D2D29">
              <w:rPr>
                <w:sz w:val="18"/>
                <w:szCs w:val="18"/>
              </w:rPr>
              <w:t>12/5</w:t>
            </w:r>
          </w:p>
        </w:tc>
        <w:tc>
          <w:tcPr>
            <w:tcW w:w="890" w:type="dxa"/>
          </w:tcPr>
          <w:p w:rsidR="00BF2EAB" w:rsidRPr="002D2D29" w:rsidRDefault="00BF2EAB" w:rsidP="00876EB3">
            <w:pPr>
              <w:jc w:val="center"/>
              <w:cnfStyle w:val="000000010000"/>
              <w:rPr>
                <w:sz w:val="18"/>
                <w:szCs w:val="18"/>
              </w:rPr>
            </w:pPr>
            <w:r w:rsidRPr="002D2D29">
              <w:rPr>
                <w:sz w:val="18"/>
                <w:szCs w:val="18"/>
              </w:rPr>
              <w:t>17</w:t>
            </w:r>
          </w:p>
        </w:tc>
        <w:tc>
          <w:tcPr>
            <w:tcW w:w="1465" w:type="dxa"/>
          </w:tcPr>
          <w:p w:rsidR="00BF2EAB" w:rsidRPr="002D2D29" w:rsidRDefault="00BF2EAB" w:rsidP="00876EB3">
            <w:pPr>
              <w:jc w:val="center"/>
              <w:cnfStyle w:val="000000010000"/>
              <w:rPr>
                <w:sz w:val="18"/>
                <w:szCs w:val="18"/>
              </w:rPr>
            </w:pPr>
            <w:r w:rsidRPr="002D2D29">
              <w:rPr>
                <w:sz w:val="18"/>
                <w:szCs w:val="18"/>
              </w:rPr>
              <w:t>17</w:t>
            </w:r>
          </w:p>
        </w:tc>
        <w:tc>
          <w:tcPr>
            <w:tcW w:w="3253" w:type="dxa"/>
          </w:tcPr>
          <w:p w:rsidR="00BF2EAB" w:rsidRPr="002D2D29" w:rsidRDefault="00BF2EAB" w:rsidP="00876EB3">
            <w:pPr>
              <w:cnfStyle w:val="000000010000"/>
              <w:rPr>
                <w:sz w:val="18"/>
                <w:szCs w:val="18"/>
              </w:rPr>
            </w:pPr>
            <w:r w:rsidRPr="002D2D29">
              <w:rPr>
                <w:sz w:val="18"/>
                <w:szCs w:val="18"/>
              </w:rPr>
              <w:t xml:space="preserve">Startede på 10 </w:t>
            </w:r>
            <w:proofErr w:type="spellStart"/>
            <w:r w:rsidRPr="002D2D29">
              <w:rPr>
                <w:sz w:val="18"/>
                <w:szCs w:val="18"/>
              </w:rPr>
              <w:t>mA</w:t>
            </w:r>
            <w:proofErr w:type="spellEnd"/>
          </w:p>
        </w:tc>
      </w:tr>
      <w:tr w:rsidR="00BF2EAB" w:rsidRPr="002D2D29" w:rsidTr="00671253">
        <w:trPr>
          <w:cnfStyle w:val="000000100000"/>
          <w:trHeight w:val="396"/>
        </w:trPr>
        <w:tc>
          <w:tcPr>
            <w:cnfStyle w:val="001000000000"/>
            <w:tcW w:w="2157" w:type="dxa"/>
          </w:tcPr>
          <w:p w:rsidR="00BF2EAB" w:rsidRPr="002D2D29" w:rsidRDefault="00BF2EAB" w:rsidP="00BF2EAB">
            <w:pPr>
              <w:pStyle w:val="Listeafsnit"/>
              <w:numPr>
                <w:ilvl w:val="0"/>
                <w:numId w:val="47"/>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BF2EAB" w:rsidRPr="002D2D29" w:rsidRDefault="00BF2EAB" w:rsidP="00876EB3">
            <w:pPr>
              <w:jc w:val="center"/>
              <w:cnfStyle w:val="000000100000"/>
              <w:rPr>
                <w:sz w:val="18"/>
                <w:szCs w:val="18"/>
              </w:rPr>
            </w:pPr>
            <w:r w:rsidRPr="002D2D29">
              <w:rPr>
                <w:sz w:val="18"/>
                <w:szCs w:val="18"/>
              </w:rPr>
              <w:t>13/5</w:t>
            </w:r>
          </w:p>
        </w:tc>
        <w:tc>
          <w:tcPr>
            <w:tcW w:w="890" w:type="dxa"/>
          </w:tcPr>
          <w:p w:rsidR="00BF2EAB" w:rsidRPr="002D2D29" w:rsidRDefault="00BF2EAB" w:rsidP="00876EB3">
            <w:pPr>
              <w:jc w:val="center"/>
              <w:cnfStyle w:val="000000100000"/>
              <w:rPr>
                <w:sz w:val="18"/>
                <w:szCs w:val="18"/>
              </w:rPr>
            </w:pPr>
            <w:r w:rsidRPr="002D2D29">
              <w:rPr>
                <w:sz w:val="18"/>
                <w:szCs w:val="18"/>
              </w:rPr>
              <w:t>19</w:t>
            </w:r>
          </w:p>
        </w:tc>
        <w:tc>
          <w:tcPr>
            <w:tcW w:w="1465" w:type="dxa"/>
          </w:tcPr>
          <w:p w:rsidR="00BF2EAB" w:rsidRPr="002D2D29" w:rsidRDefault="00BF2EAB" w:rsidP="00876EB3">
            <w:pPr>
              <w:jc w:val="center"/>
              <w:cnfStyle w:val="000000100000"/>
              <w:rPr>
                <w:sz w:val="18"/>
                <w:szCs w:val="18"/>
              </w:rPr>
            </w:pPr>
            <w:r w:rsidRPr="002D2D29">
              <w:rPr>
                <w:sz w:val="18"/>
                <w:szCs w:val="18"/>
              </w:rPr>
              <w:t>27</w:t>
            </w:r>
          </w:p>
        </w:tc>
        <w:tc>
          <w:tcPr>
            <w:tcW w:w="3253" w:type="dxa"/>
          </w:tcPr>
          <w:p w:rsidR="00BF2EAB" w:rsidRPr="002D2D29" w:rsidRDefault="00BF2EAB" w:rsidP="00876EB3">
            <w:pPr>
              <w:cnfStyle w:val="000000100000"/>
              <w:rPr>
                <w:sz w:val="18"/>
                <w:szCs w:val="18"/>
              </w:rPr>
            </w:pPr>
            <w:r w:rsidRPr="002D2D29">
              <w:rPr>
                <w:sz w:val="18"/>
                <w:szCs w:val="18"/>
              </w:rPr>
              <w:t>Støtte af to terapeuter</w:t>
            </w:r>
          </w:p>
        </w:tc>
      </w:tr>
      <w:tr w:rsidR="00BF2EAB" w:rsidRPr="002D2D29" w:rsidTr="00671253">
        <w:trPr>
          <w:cnfStyle w:val="000000010000"/>
          <w:trHeight w:val="415"/>
        </w:trPr>
        <w:tc>
          <w:tcPr>
            <w:cnfStyle w:val="001000000000"/>
            <w:tcW w:w="2157" w:type="dxa"/>
          </w:tcPr>
          <w:p w:rsidR="00BF2EAB" w:rsidRPr="002D2D29" w:rsidRDefault="00BF2EAB" w:rsidP="00BF2EAB">
            <w:pPr>
              <w:pStyle w:val="Listeafsnit"/>
              <w:numPr>
                <w:ilvl w:val="0"/>
                <w:numId w:val="47"/>
              </w:numPr>
              <w:rPr>
                <w:rFonts w:asciiTheme="minorHAnsi" w:hAnsiTheme="minorHAnsi"/>
                <w:sz w:val="18"/>
                <w:szCs w:val="18"/>
              </w:rPr>
            </w:pPr>
            <w:proofErr w:type="spellStart"/>
            <w:r w:rsidRPr="002D2D29">
              <w:rPr>
                <w:rFonts w:asciiTheme="minorHAnsi" w:hAnsiTheme="minorHAnsi"/>
                <w:sz w:val="18"/>
                <w:szCs w:val="18"/>
              </w:rPr>
              <w:t>Beh</w:t>
            </w:r>
            <w:proofErr w:type="spellEnd"/>
          </w:p>
        </w:tc>
        <w:tc>
          <w:tcPr>
            <w:tcW w:w="848" w:type="dxa"/>
          </w:tcPr>
          <w:p w:rsidR="00BF2EAB" w:rsidRPr="002D2D29" w:rsidRDefault="00BF2EAB" w:rsidP="00876EB3">
            <w:pPr>
              <w:jc w:val="center"/>
              <w:cnfStyle w:val="000000010000"/>
              <w:rPr>
                <w:sz w:val="18"/>
                <w:szCs w:val="18"/>
              </w:rPr>
            </w:pPr>
            <w:r w:rsidRPr="002D2D29">
              <w:rPr>
                <w:sz w:val="18"/>
                <w:szCs w:val="18"/>
              </w:rPr>
              <w:t>16/5</w:t>
            </w:r>
          </w:p>
        </w:tc>
        <w:tc>
          <w:tcPr>
            <w:tcW w:w="890" w:type="dxa"/>
          </w:tcPr>
          <w:p w:rsidR="00BF2EAB" w:rsidRPr="002D2D29" w:rsidRDefault="00BF2EAB" w:rsidP="00876EB3">
            <w:pPr>
              <w:jc w:val="center"/>
              <w:cnfStyle w:val="000000010000"/>
              <w:rPr>
                <w:sz w:val="18"/>
                <w:szCs w:val="18"/>
              </w:rPr>
            </w:pPr>
            <w:r w:rsidRPr="002D2D29">
              <w:rPr>
                <w:sz w:val="18"/>
                <w:szCs w:val="18"/>
              </w:rPr>
              <w:t>18</w:t>
            </w:r>
          </w:p>
        </w:tc>
        <w:tc>
          <w:tcPr>
            <w:tcW w:w="1465" w:type="dxa"/>
          </w:tcPr>
          <w:p w:rsidR="00BF2EAB" w:rsidRPr="002D2D29" w:rsidRDefault="00BF2EAB" w:rsidP="00876EB3">
            <w:pPr>
              <w:jc w:val="center"/>
              <w:cnfStyle w:val="000000010000"/>
              <w:rPr>
                <w:sz w:val="18"/>
                <w:szCs w:val="18"/>
              </w:rPr>
            </w:pPr>
            <w:r w:rsidRPr="002D2D29">
              <w:rPr>
                <w:sz w:val="18"/>
                <w:szCs w:val="18"/>
              </w:rPr>
              <w:t>25</w:t>
            </w:r>
          </w:p>
        </w:tc>
        <w:tc>
          <w:tcPr>
            <w:tcW w:w="3253" w:type="dxa"/>
          </w:tcPr>
          <w:p w:rsidR="00BF2EAB" w:rsidRPr="002D2D29" w:rsidRDefault="00BF2EAB" w:rsidP="00876EB3">
            <w:pPr>
              <w:cnfStyle w:val="000000010000"/>
              <w:rPr>
                <w:sz w:val="18"/>
                <w:szCs w:val="18"/>
              </w:rPr>
            </w:pPr>
            <w:r w:rsidRPr="002D2D29">
              <w:rPr>
                <w:sz w:val="18"/>
                <w:szCs w:val="18"/>
              </w:rPr>
              <w:t>Støtte af to terapeuter</w:t>
            </w:r>
          </w:p>
        </w:tc>
      </w:tr>
      <w:tr w:rsidR="00BF2EAB" w:rsidRPr="002D2D29" w:rsidTr="004B5E12">
        <w:trPr>
          <w:cnfStyle w:val="000000100000"/>
        </w:trPr>
        <w:tc>
          <w:tcPr>
            <w:cnfStyle w:val="001000000000"/>
            <w:tcW w:w="2157" w:type="dxa"/>
          </w:tcPr>
          <w:p w:rsidR="00BF2EAB" w:rsidRPr="002D2D29" w:rsidRDefault="00BF2EAB" w:rsidP="00BF2EAB">
            <w:pPr>
              <w:pStyle w:val="Listeafsnit"/>
              <w:numPr>
                <w:ilvl w:val="0"/>
                <w:numId w:val="47"/>
              </w:numPr>
              <w:rPr>
                <w:rFonts w:asciiTheme="minorHAnsi" w:hAnsiTheme="minorHAnsi"/>
                <w:sz w:val="18"/>
                <w:szCs w:val="18"/>
              </w:rPr>
            </w:pPr>
            <w:proofErr w:type="spellStart"/>
            <w:r w:rsidRPr="002D2D29">
              <w:rPr>
                <w:rFonts w:asciiTheme="minorHAnsi" w:hAnsiTheme="minorHAnsi"/>
                <w:sz w:val="18"/>
                <w:szCs w:val="18"/>
              </w:rPr>
              <w:t>Beh</w:t>
            </w:r>
            <w:proofErr w:type="spellEnd"/>
            <w:r w:rsidRPr="002D2D29">
              <w:rPr>
                <w:rFonts w:asciiTheme="minorHAnsi" w:hAnsiTheme="minorHAnsi"/>
                <w:sz w:val="18"/>
                <w:szCs w:val="18"/>
              </w:rPr>
              <w:t>.</w:t>
            </w:r>
          </w:p>
        </w:tc>
        <w:tc>
          <w:tcPr>
            <w:tcW w:w="848" w:type="dxa"/>
          </w:tcPr>
          <w:p w:rsidR="00BF2EAB" w:rsidRPr="002D2D29" w:rsidRDefault="00BF2EAB" w:rsidP="00876EB3">
            <w:pPr>
              <w:jc w:val="center"/>
              <w:cnfStyle w:val="000000100000"/>
              <w:rPr>
                <w:sz w:val="18"/>
                <w:szCs w:val="18"/>
              </w:rPr>
            </w:pPr>
            <w:r w:rsidRPr="002D2D29">
              <w:rPr>
                <w:sz w:val="18"/>
                <w:szCs w:val="18"/>
              </w:rPr>
              <w:t>18/5</w:t>
            </w:r>
          </w:p>
        </w:tc>
        <w:tc>
          <w:tcPr>
            <w:tcW w:w="890" w:type="dxa"/>
          </w:tcPr>
          <w:p w:rsidR="00BF2EAB" w:rsidRPr="002D2D29" w:rsidRDefault="00BF2EAB" w:rsidP="00876EB3">
            <w:pPr>
              <w:jc w:val="center"/>
              <w:cnfStyle w:val="000000100000"/>
              <w:rPr>
                <w:sz w:val="18"/>
                <w:szCs w:val="18"/>
              </w:rPr>
            </w:pPr>
            <w:r w:rsidRPr="002D2D29">
              <w:rPr>
                <w:sz w:val="18"/>
                <w:szCs w:val="18"/>
              </w:rPr>
              <w:t>18</w:t>
            </w:r>
          </w:p>
        </w:tc>
        <w:tc>
          <w:tcPr>
            <w:tcW w:w="1465" w:type="dxa"/>
          </w:tcPr>
          <w:p w:rsidR="00BF2EAB" w:rsidRPr="002D2D29" w:rsidRDefault="00BF2EAB" w:rsidP="00876EB3">
            <w:pPr>
              <w:jc w:val="center"/>
              <w:cnfStyle w:val="000000100000"/>
              <w:rPr>
                <w:sz w:val="18"/>
                <w:szCs w:val="18"/>
              </w:rPr>
            </w:pPr>
            <w:r w:rsidRPr="002D2D29">
              <w:rPr>
                <w:sz w:val="18"/>
                <w:szCs w:val="18"/>
              </w:rPr>
              <w:t>20</w:t>
            </w:r>
          </w:p>
        </w:tc>
        <w:tc>
          <w:tcPr>
            <w:tcW w:w="3253" w:type="dxa"/>
          </w:tcPr>
          <w:p w:rsidR="00BF2EAB" w:rsidRPr="002D2D29" w:rsidRDefault="00BF2EAB" w:rsidP="00876EB3">
            <w:pPr>
              <w:cnfStyle w:val="000000100000"/>
              <w:rPr>
                <w:sz w:val="18"/>
                <w:szCs w:val="18"/>
              </w:rPr>
            </w:pPr>
            <w:r w:rsidRPr="002D2D29">
              <w:rPr>
                <w:sz w:val="18"/>
                <w:szCs w:val="18"/>
              </w:rPr>
              <w:t>Støtte af en terapeut</w:t>
            </w:r>
          </w:p>
        </w:tc>
      </w:tr>
    </w:tbl>
    <w:p w:rsidR="007C136A" w:rsidRPr="003E658C" w:rsidRDefault="00A4043F" w:rsidP="007C136A">
      <w:pPr>
        <w:rPr>
          <w:sz w:val="18"/>
          <w:szCs w:val="18"/>
        </w:rPr>
      </w:pPr>
      <w:r>
        <w:rPr>
          <w:sz w:val="18"/>
          <w:szCs w:val="18"/>
        </w:rPr>
        <w:t>Tabel 12</w:t>
      </w:r>
      <w:r w:rsidR="007C136A" w:rsidRPr="00D11E00">
        <w:rPr>
          <w:sz w:val="18"/>
          <w:szCs w:val="18"/>
        </w:rPr>
        <w:t>: Registrering af dato, antal minutters gan</w:t>
      </w:r>
      <w:r w:rsidR="008E61F0">
        <w:rPr>
          <w:sz w:val="18"/>
          <w:szCs w:val="18"/>
        </w:rPr>
        <w:t>g</w:t>
      </w:r>
      <w:r w:rsidR="008C1030">
        <w:rPr>
          <w:sz w:val="18"/>
          <w:szCs w:val="18"/>
        </w:rPr>
        <w:t>, højeste intensitet</w:t>
      </w:r>
      <w:r w:rsidR="008E61F0">
        <w:rPr>
          <w:sz w:val="18"/>
          <w:szCs w:val="18"/>
        </w:rPr>
        <w:t xml:space="preserve"> og eventuelle bemærkninger for</w:t>
      </w:r>
      <w:r w:rsidR="007C136A" w:rsidRPr="00D11E00">
        <w:rPr>
          <w:sz w:val="18"/>
          <w:szCs w:val="18"/>
        </w:rPr>
        <w:t xml:space="preserve"> patient nr. 5</w:t>
      </w:r>
    </w:p>
    <w:p w:rsidR="007C136A" w:rsidRPr="00D11E00" w:rsidRDefault="007C136A" w:rsidP="007C136A">
      <w:pPr>
        <w:pStyle w:val="Overskrift3"/>
        <w:rPr>
          <w:rFonts w:asciiTheme="minorHAnsi" w:hAnsiTheme="minorHAnsi"/>
        </w:rPr>
      </w:pPr>
      <w:bookmarkStart w:id="45" w:name="_Toc294616240"/>
      <w:r w:rsidRPr="00D11E00">
        <w:rPr>
          <w:rFonts w:asciiTheme="minorHAnsi" w:hAnsiTheme="minorHAnsi"/>
        </w:rPr>
        <w:lastRenderedPageBreak/>
        <w:t>4.2.3 Resultater i gangtest</w:t>
      </w:r>
      <w:bookmarkEnd w:id="45"/>
    </w:p>
    <w:p w:rsidR="007C136A" w:rsidRPr="00D11E00" w:rsidRDefault="007C136A" w:rsidP="007C136A">
      <w:r w:rsidRPr="00D11E00">
        <w:t>I følgende afsnit præsenteres resultater for de gennemførte gangtest skematisk for de fire patienter</w:t>
      </w:r>
      <w:r w:rsidR="00A4043F">
        <w:t>. Se tabeller 13-16.</w:t>
      </w:r>
    </w:p>
    <w:tbl>
      <w:tblPr>
        <w:tblStyle w:val="Lystgitter-markeringsfarve11"/>
        <w:tblW w:w="0" w:type="auto"/>
        <w:tblLook w:val="04A0"/>
      </w:tblPr>
      <w:tblGrid>
        <w:gridCol w:w="2064"/>
        <w:gridCol w:w="1939"/>
        <w:gridCol w:w="1939"/>
        <w:gridCol w:w="1922"/>
        <w:gridCol w:w="1990"/>
      </w:tblGrid>
      <w:tr w:rsidR="007C136A" w:rsidRPr="00D11E00" w:rsidTr="00F37473">
        <w:trPr>
          <w:cnfStyle w:val="100000000000"/>
        </w:trPr>
        <w:tc>
          <w:tcPr>
            <w:cnfStyle w:val="001000000000"/>
            <w:tcW w:w="206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10 m gangtest (s)</w:t>
            </w:r>
          </w:p>
        </w:tc>
        <w:tc>
          <w:tcPr>
            <w:tcW w:w="7790" w:type="dxa"/>
            <w:gridSpan w:val="4"/>
          </w:tcPr>
          <w:p w:rsidR="007C136A" w:rsidRPr="00D11E00" w:rsidRDefault="007C136A" w:rsidP="00F37473">
            <w:pPr>
              <w:cnfStyle w:val="100000000000"/>
              <w:rPr>
                <w:rFonts w:asciiTheme="minorHAnsi" w:hAnsiTheme="minorHAnsi"/>
                <w:sz w:val="18"/>
                <w:szCs w:val="18"/>
              </w:rPr>
            </w:pPr>
            <w:r w:rsidRPr="00D11E00">
              <w:rPr>
                <w:rFonts w:asciiTheme="minorHAnsi" w:hAnsiTheme="minorHAnsi"/>
                <w:sz w:val="18"/>
                <w:szCs w:val="18"/>
              </w:rPr>
              <w:t>Effektmål før, umiddelbart efter og 1 måned efter intervention</w:t>
            </w:r>
          </w:p>
        </w:tc>
      </w:tr>
      <w:tr w:rsidR="007C136A" w:rsidRPr="00D11E00" w:rsidTr="00F37473">
        <w:trPr>
          <w:cnfStyle w:val="000000100000"/>
        </w:trPr>
        <w:tc>
          <w:tcPr>
            <w:cnfStyle w:val="001000000000"/>
            <w:tcW w:w="206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Patient nr.:</w:t>
            </w:r>
          </w:p>
        </w:tc>
        <w:tc>
          <w:tcPr>
            <w:tcW w:w="1939" w:type="dxa"/>
          </w:tcPr>
          <w:p w:rsidR="007C136A" w:rsidRPr="00D11E00" w:rsidRDefault="007C136A" w:rsidP="00F37473">
            <w:pPr>
              <w:cnfStyle w:val="000000100000"/>
              <w:rPr>
                <w:sz w:val="18"/>
                <w:szCs w:val="18"/>
              </w:rPr>
            </w:pPr>
            <w:r w:rsidRPr="00D11E00">
              <w:rPr>
                <w:sz w:val="18"/>
                <w:szCs w:val="18"/>
              </w:rPr>
              <w:t>Test 1</w:t>
            </w:r>
          </w:p>
        </w:tc>
        <w:tc>
          <w:tcPr>
            <w:tcW w:w="1939" w:type="dxa"/>
          </w:tcPr>
          <w:p w:rsidR="007C136A" w:rsidRPr="00D11E00" w:rsidRDefault="007C136A" w:rsidP="00F37473">
            <w:pPr>
              <w:cnfStyle w:val="000000100000"/>
              <w:rPr>
                <w:sz w:val="18"/>
                <w:szCs w:val="18"/>
              </w:rPr>
            </w:pPr>
            <w:r w:rsidRPr="00D11E00">
              <w:rPr>
                <w:sz w:val="18"/>
                <w:szCs w:val="18"/>
              </w:rPr>
              <w:t>Test 2</w:t>
            </w:r>
          </w:p>
        </w:tc>
        <w:tc>
          <w:tcPr>
            <w:tcW w:w="1922" w:type="dxa"/>
          </w:tcPr>
          <w:p w:rsidR="007C136A" w:rsidRPr="00D11E00" w:rsidRDefault="007C136A" w:rsidP="00F37473">
            <w:pPr>
              <w:cnfStyle w:val="000000100000"/>
              <w:rPr>
                <w:sz w:val="18"/>
                <w:szCs w:val="18"/>
              </w:rPr>
            </w:pPr>
            <w:r w:rsidRPr="00D11E00">
              <w:rPr>
                <w:sz w:val="18"/>
                <w:szCs w:val="18"/>
              </w:rPr>
              <w:t>Test 3</w:t>
            </w:r>
          </w:p>
        </w:tc>
        <w:tc>
          <w:tcPr>
            <w:tcW w:w="1990" w:type="dxa"/>
          </w:tcPr>
          <w:p w:rsidR="007C136A" w:rsidRPr="00D11E00" w:rsidRDefault="007C136A" w:rsidP="00F37473">
            <w:pPr>
              <w:cnfStyle w:val="000000100000"/>
              <w:rPr>
                <w:sz w:val="18"/>
                <w:szCs w:val="18"/>
              </w:rPr>
            </w:pPr>
            <w:r w:rsidRPr="00D11E00">
              <w:rPr>
                <w:sz w:val="18"/>
                <w:szCs w:val="18"/>
              </w:rPr>
              <w:t>%</w:t>
            </w:r>
            <w:proofErr w:type="spellStart"/>
            <w:r w:rsidRPr="00D11E00">
              <w:rPr>
                <w:sz w:val="18"/>
                <w:szCs w:val="18"/>
              </w:rPr>
              <w:t>-vis</w:t>
            </w:r>
            <w:proofErr w:type="spellEnd"/>
            <w:r w:rsidRPr="00D11E00">
              <w:rPr>
                <w:sz w:val="18"/>
                <w:szCs w:val="18"/>
              </w:rPr>
              <w:t xml:space="preserve"> forskel fra test 1-3</w:t>
            </w:r>
          </w:p>
        </w:tc>
      </w:tr>
      <w:tr w:rsidR="007C136A" w:rsidRPr="00D11E00" w:rsidTr="00F37473">
        <w:trPr>
          <w:cnfStyle w:val="000000010000"/>
        </w:trPr>
        <w:tc>
          <w:tcPr>
            <w:cnfStyle w:val="001000000000"/>
            <w:tcW w:w="206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1 (Kontrol)</w:t>
            </w:r>
          </w:p>
        </w:tc>
        <w:tc>
          <w:tcPr>
            <w:tcW w:w="1939" w:type="dxa"/>
          </w:tcPr>
          <w:p w:rsidR="007C136A" w:rsidRPr="00D11E00" w:rsidRDefault="007C136A" w:rsidP="00F37473">
            <w:pPr>
              <w:jc w:val="center"/>
              <w:cnfStyle w:val="000000010000"/>
              <w:rPr>
                <w:sz w:val="20"/>
                <w:szCs w:val="20"/>
              </w:rPr>
            </w:pPr>
            <w:r w:rsidRPr="00D11E00">
              <w:rPr>
                <w:sz w:val="20"/>
                <w:szCs w:val="20"/>
              </w:rPr>
              <w:t>61,5</w:t>
            </w:r>
          </w:p>
        </w:tc>
        <w:tc>
          <w:tcPr>
            <w:tcW w:w="1939" w:type="dxa"/>
          </w:tcPr>
          <w:p w:rsidR="007C136A" w:rsidRPr="00D11E00" w:rsidRDefault="007C136A" w:rsidP="00F37473">
            <w:pPr>
              <w:jc w:val="center"/>
              <w:cnfStyle w:val="000000010000"/>
              <w:rPr>
                <w:sz w:val="20"/>
                <w:szCs w:val="20"/>
              </w:rPr>
            </w:pPr>
            <w:r w:rsidRPr="00D11E00">
              <w:rPr>
                <w:sz w:val="20"/>
                <w:szCs w:val="20"/>
              </w:rPr>
              <w:t>47,5</w:t>
            </w:r>
          </w:p>
        </w:tc>
        <w:tc>
          <w:tcPr>
            <w:tcW w:w="1922" w:type="dxa"/>
          </w:tcPr>
          <w:p w:rsidR="007C136A" w:rsidRPr="00D11E00" w:rsidRDefault="007C136A" w:rsidP="00F37473">
            <w:pPr>
              <w:jc w:val="center"/>
              <w:cnfStyle w:val="000000010000"/>
              <w:rPr>
                <w:sz w:val="20"/>
                <w:szCs w:val="20"/>
              </w:rPr>
            </w:pPr>
            <w:r w:rsidRPr="00D11E00">
              <w:rPr>
                <w:sz w:val="20"/>
                <w:szCs w:val="20"/>
              </w:rPr>
              <w:t>33</w:t>
            </w:r>
          </w:p>
        </w:tc>
        <w:tc>
          <w:tcPr>
            <w:tcW w:w="1990" w:type="dxa"/>
          </w:tcPr>
          <w:p w:rsidR="007C136A" w:rsidRPr="00D11E00" w:rsidRDefault="007C136A" w:rsidP="00F37473">
            <w:pPr>
              <w:jc w:val="center"/>
              <w:cnfStyle w:val="000000010000"/>
              <w:rPr>
                <w:sz w:val="18"/>
                <w:szCs w:val="18"/>
              </w:rPr>
            </w:pPr>
            <w:r w:rsidRPr="00D11E00">
              <w:rPr>
                <w:sz w:val="18"/>
                <w:szCs w:val="18"/>
              </w:rPr>
              <w:t>-</w:t>
            </w:r>
            <w:proofErr w:type="gramStart"/>
            <w:r w:rsidRPr="00D11E00">
              <w:rPr>
                <w:sz w:val="18"/>
                <w:szCs w:val="18"/>
              </w:rPr>
              <w:t>46%</w:t>
            </w:r>
            <w:proofErr w:type="gramEnd"/>
          </w:p>
        </w:tc>
      </w:tr>
      <w:tr w:rsidR="007C136A" w:rsidRPr="00D11E00" w:rsidTr="00F37473">
        <w:trPr>
          <w:cnfStyle w:val="000000100000"/>
        </w:trPr>
        <w:tc>
          <w:tcPr>
            <w:cnfStyle w:val="001000000000"/>
            <w:tcW w:w="206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2 (Case)</w:t>
            </w:r>
          </w:p>
        </w:tc>
        <w:tc>
          <w:tcPr>
            <w:tcW w:w="1939" w:type="dxa"/>
          </w:tcPr>
          <w:p w:rsidR="007C136A" w:rsidRPr="00D11E00" w:rsidRDefault="007C136A" w:rsidP="00F37473">
            <w:pPr>
              <w:jc w:val="center"/>
              <w:cnfStyle w:val="000000100000"/>
              <w:rPr>
                <w:sz w:val="20"/>
                <w:szCs w:val="20"/>
              </w:rPr>
            </w:pPr>
            <w:r w:rsidRPr="00D11E00">
              <w:rPr>
                <w:sz w:val="20"/>
                <w:szCs w:val="20"/>
              </w:rPr>
              <w:t>66,5</w:t>
            </w:r>
          </w:p>
        </w:tc>
        <w:tc>
          <w:tcPr>
            <w:tcW w:w="1939" w:type="dxa"/>
          </w:tcPr>
          <w:p w:rsidR="007C136A" w:rsidRPr="00D11E00" w:rsidRDefault="007C136A" w:rsidP="00F37473">
            <w:pPr>
              <w:jc w:val="center"/>
              <w:cnfStyle w:val="000000100000"/>
              <w:rPr>
                <w:sz w:val="20"/>
                <w:szCs w:val="20"/>
              </w:rPr>
            </w:pPr>
            <w:r w:rsidRPr="00D11E00">
              <w:rPr>
                <w:sz w:val="20"/>
                <w:szCs w:val="20"/>
              </w:rPr>
              <w:t>27,8</w:t>
            </w:r>
          </w:p>
        </w:tc>
        <w:tc>
          <w:tcPr>
            <w:tcW w:w="1922" w:type="dxa"/>
          </w:tcPr>
          <w:p w:rsidR="007C136A" w:rsidRPr="00D11E00" w:rsidRDefault="007C136A" w:rsidP="00F37473">
            <w:pPr>
              <w:jc w:val="center"/>
              <w:cnfStyle w:val="000000100000"/>
              <w:rPr>
                <w:sz w:val="20"/>
                <w:szCs w:val="20"/>
              </w:rPr>
            </w:pPr>
            <w:r w:rsidRPr="00D11E00">
              <w:rPr>
                <w:sz w:val="20"/>
                <w:szCs w:val="20"/>
              </w:rPr>
              <w:t>46</w:t>
            </w:r>
          </w:p>
        </w:tc>
        <w:tc>
          <w:tcPr>
            <w:tcW w:w="1990" w:type="dxa"/>
          </w:tcPr>
          <w:p w:rsidR="007C136A" w:rsidRPr="00D11E00" w:rsidRDefault="007C136A" w:rsidP="00F37473">
            <w:pPr>
              <w:jc w:val="center"/>
              <w:cnfStyle w:val="000000100000"/>
              <w:rPr>
                <w:sz w:val="18"/>
                <w:szCs w:val="18"/>
              </w:rPr>
            </w:pPr>
            <w:r w:rsidRPr="00D11E00">
              <w:rPr>
                <w:sz w:val="18"/>
                <w:szCs w:val="18"/>
              </w:rPr>
              <w:t>-</w:t>
            </w:r>
            <w:proofErr w:type="gramStart"/>
            <w:r w:rsidRPr="00D11E00">
              <w:rPr>
                <w:sz w:val="18"/>
                <w:szCs w:val="18"/>
              </w:rPr>
              <w:t>29%</w:t>
            </w:r>
            <w:proofErr w:type="gramEnd"/>
          </w:p>
        </w:tc>
      </w:tr>
      <w:tr w:rsidR="007C136A" w:rsidRPr="00D11E00" w:rsidTr="00F37473">
        <w:trPr>
          <w:cnfStyle w:val="000000010000"/>
        </w:trPr>
        <w:tc>
          <w:tcPr>
            <w:cnfStyle w:val="001000000000"/>
            <w:tcW w:w="206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3 (Case)</w:t>
            </w:r>
          </w:p>
        </w:tc>
        <w:tc>
          <w:tcPr>
            <w:tcW w:w="1939" w:type="dxa"/>
          </w:tcPr>
          <w:p w:rsidR="007C136A" w:rsidRPr="00D11E00" w:rsidRDefault="007C136A" w:rsidP="00F37473">
            <w:pPr>
              <w:jc w:val="center"/>
              <w:cnfStyle w:val="000000010000"/>
              <w:rPr>
                <w:sz w:val="20"/>
                <w:szCs w:val="20"/>
              </w:rPr>
            </w:pPr>
            <w:r w:rsidRPr="00D11E00">
              <w:rPr>
                <w:sz w:val="20"/>
                <w:szCs w:val="20"/>
              </w:rPr>
              <w:t>77</w:t>
            </w:r>
          </w:p>
        </w:tc>
        <w:tc>
          <w:tcPr>
            <w:tcW w:w="1939" w:type="dxa"/>
          </w:tcPr>
          <w:p w:rsidR="007C136A" w:rsidRPr="00D11E00" w:rsidRDefault="007C136A" w:rsidP="00F37473">
            <w:pPr>
              <w:jc w:val="center"/>
              <w:cnfStyle w:val="000000010000"/>
              <w:rPr>
                <w:sz w:val="20"/>
                <w:szCs w:val="20"/>
              </w:rPr>
            </w:pPr>
            <w:r w:rsidRPr="00D11E00">
              <w:rPr>
                <w:sz w:val="20"/>
                <w:szCs w:val="20"/>
              </w:rPr>
              <w:t>47,4</w:t>
            </w:r>
          </w:p>
        </w:tc>
        <w:tc>
          <w:tcPr>
            <w:tcW w:w="1922" w:type="dxa"/>
          </w:tcPr>
          <w:p w:rsidR="007C136A" w:rsidRPr="00D11E00" w:rsidRDefault="007C136A" w:rsidP="00F37473">
            <w:pPr>
              <w:jc w:val="center"/>
              <w:cnfStyle w:val="000000010000"/>
              <w:rPr>
                <w:sz w:val="18"/>
                <w:szCs w:val="18"/>
              </w:rPr>
            </w:pPr>
            <w:r w:rsidRPr="00D11E00">
              <w:rPr>
                <w:sz w:val="18"/>
                <w:szCs w:val="18"/>
              </w:rPr>
              <w:t>30</w:t>
            </w:r>
          </w:p>
        </w:tc>
        <w:tc>
          <w:tcPr>
            <w:tcW w:w="1990" w:type="dxa"/>
          </w:tcPr>
          <w:p w:rsidR="007C136A" w:rsidRPr="00D11E00" w:rsidRDefault="007C136A" w:rsidP="00F37473">
            <w:pPr>
              <w:jc w:val="center"/>
              <w:cnfStyle w:val="000000010000"/>
              <w:rPr>
                <w:sz w:val="18"/>
                <w:szCs w:val="18"/>
              </w:rPr>
            </w:pPr>
            <w:r w:rsidRPr="00D11E00">
              <w:rPr>
                <w:sz w:val="18"/>
                <w:szCs w:val="18"/>
              </w:rPr>
              <w:t>-</w:t>
            </w:r>
            <w:proofErr w:type="gramStart"/>
            <w:r w:rsidRPr="00D11E00">
              <w:rPr>
                <w:sz w:val="18"/>
                <w:szCs w:val="18"/>
              </w:rPr>
              <w:t>61%</w:t>
            </w:r>
            <w:proofErr w:type="gramEnd"/>
          </w:p>
        </w:tc>
      </w:tr>
      <w:tr w:rsidR="007C136A" w:rsidRPr="00D11E00" w:rsidTr="00F37473">
        <w:trPr>
          <w:cnfStyle w:val="000000100000"/>
        </w:trPr>
        <w:tc>
          <w:tcPr>
            <w:cnfStyle w:val="001000000000"/>
            <w:tcW w:w="206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4 (Kontrol)</w:t>
            </w:r>
          </w:p>
        </w:tc>
        <w:tc>
          <w:tcPr>
            <w:tcW w:w="1939" w:type="dxa"/>
          </w:tcPr>
          <w:p w:rsidR="007C136A" w:rsidRPr="00D11E00" w:rsidRDefault="007C136A" w:rsidP="00F37473">
            <w:pPr>
              <w:jc w:val="center"/>
              <w:cnfStyle w:val="000000100000"/>
              <w:rPr>
                <w:sz w:val="18"/>
                <w:szCs w:val="18"/>
              </w:rPr>
            </w:pPr>
            <w:r w:rsidRPr="00D11E00">
              <w:rPr>
                <w:sz w:val="20"/>
                <w:szCs w:val="20"/>
              </w:rPr>
              <w:t>48,4</w:t>
            </w:r>
          </w:p>
        </w:tc>
        <w:tc>
          <w:tcPr>
            <w:tcW w:w="1939" w:type="dxa"/>
          </w:tcPr>
          <w:p w:rsidR="007C136A" w:rsidRPr="00D11E00" w:rsidRDefault="007C136A" w:rsidP="00F37473">
            <w:pPr>
              <w:jc w:val="center"/>
              <w:cnfStyle w:val="000000100000"/>
              <w:rPr>
                <w:sz w:val="18"/>
                <w:szCs w:val="18"/>
              </w:rPr>
            </w:pPr>
            <w:r w:rsidRPr="00D11E00">
              <w:rPr>
                <w:sz w:val="18"/>
                <w:szCs w:val="18"/>
              </w:rPr>
              <w:t>32,8</w:t>
            </w:r>
          </w:p>
        </w:tc>
        <w:tc>
          <w:tcPr>
            <w:tcW w:w="1922" w:type="dxa"/>
          </w:tcPr>
          <w:p w:rsidR="007C136A" w:rsidRPr="00D11E00" w:rsidRDefault="00936EF1" w:rsidP="00F37473">
            <w:pPr>
              <w:jc w:val="center"/>
              <w:cnfStyle w:val="000000100000"/>
              <w:rPr>
                <w:sz w:val="18"/>
                <w:szCs w:val="18"/>
              </w:rPr>
            </w:pPr>
            <w:r>
              <w:rPr>
                <w:sz w:val="18"/>
                <w:szCs w:val="18"/>
              </w:rPr>
              <w:t>37,8</w:t>
            </w:r>
          </w:p>
        </w:tc>
        <w:tc>
          <w:tcPr>
            <w:tcW w:w="1990" w:type="dxa"/>
          </w:tcPr>
          <w:p w:rsidR="007C136A" w:rsidRPr="00D11E00" w:rsidRDefault="00936EF1" w:rsidP="00F37473">
            <w:pPr>
              <w:jc w:val="center"/>
              <w:cnfStyle w:val="000000100000"/>
              <w:rPr>
                <w:sz w:val="18"/>
                <w:szCs w:val="18"/>
              </w:rPr>
            </w:pPr>
            <w:r>
              <w:rPr>
                <w:sz w:val="18"/>
                <w:szCs w:val="18"/>
              </w:rPr>
              <w:t>-</w:t>
            </w:r>
            <w:proofErr w:type="gramStart"/>
            <w:r>
              <w:rPr>
                <w:sz w:val="18"/>
                <w:szCs w:val="18"/>
              </w:rPr>
              <w:t>22%</w:t>
            </w:r>
            <w:proofErr w:type="gramEnd"/>
          </w:p>
        </w:tc>
      </w:tr>
      <w:tr w:rsidR="007C136A" w:rsidRPr="00D11E00" w:rsidTr="00F37473">
        <w:trPr>
          <w:cnfStyle w:val="000000010000"/>
        </w:trPr>
        <w:tc>
          <w:tcPr>
            <w:cnfStyle w:val="001000000000"/>
            <w:tcW w:w="206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5 (</w:t>
            </w:r>
            <w:r w:rsidR="00CF0E01">
              <w:rPr>
                <w:rFonts w:asciiTheme="minorHAnsi" w:hAnsiTheme="minorHAnsi"/>
                <w:sz w:val="18"/>
                <w:szCs w:val="18"/>
              </w:rPr>
              <w:t>Case</w:t>
            </w:r>
            <w:r w:rsidRPr="00D11E00">
              <w:rPr>
                <w:rFonts w:asciiTheme="minorHAnsi" w:hAnsiTheme="minorHAnsi"/>
                <w:sz w:val="18"/>
                <w:szCs w:val="18"/>
              </w:rPr>
              <w:t>)</w:t>
            </w:r>
          </w:p>
        </w:tc>
        <w:tc>
          <w:tcPr>
            <w:tcW w:w="1939" w:type="dxa"/>
          </w:tcPr>
          <w:p w:rsidR="007C136A" w:rsidRPr="00D11E00" w:rsidRDefault="007C136A" w:rsidP="00F37473">
            <w:pPr>
              <w:jc w:val="center"/>
              <w:cnfStyle w:val="000000010000"/>
              <w:rPr>
                <w:sz w:val="20"/>
                <w:szCs w:val="20"/>
              </w:rPr>
            </w:pPr>
            <w:r w:rsidRPr="00D11E00">
              <w:rPr>
                <w:sz w:val="20"/>
                <w:szCs w:val="20"/>
              </w:rPr>
              <w:t>61</w:t>
            </w:r>
          </w:p>
        </w:tc>
        <w:tc>
          <w:tcPr>
            <w:tcW w:w="1939" w:type="dxa"/>
          </w:tcPr>
          <w:p w:rsidR="007C136A" w:rsidRPr="00D11E00" w:rsidRDefault="00BF2EAB" w:rsidP="00F37473">
            <w:pPr>
              <w:jc w:val="center"/>
              <w:cnfStyle w:val="000000010000"/>
              <w:rPr>
                <w:sz w:val="18"/>
                <w:szCs w:val="18"/>
              </w:rPr>
            </w:pPr>
            <w:r>
              <w:rPr>
                <w:sz w:val="18"/>
                <w:szCs w:val="18"/>
              </w:rPr>
              <w:t>27,8</w:t>
            </w:r>
          </w:p>
        </w:tc>
        <w:tc>
          <w:tcPr>
            <w:tcW w:w="1922" w:type="dxa"/>
          </w:tcPr>
          <w:p w:rsidR="007C136A" w:rsidRPr="00D11E00" w:rsidRDefault="007C136A" w:rsidP="00F37473">
            <w:pPr>
              <w:jc w:val="center"/>
              <w:cnfStyle w:val="000000010000"/>
              <w:rPr>
                <w:sz w:val="18"/>
                <w:szCs w:val="18"/>
              </w:rPr>
            </w:pPr>
          </w:p>
        </w:tc>
        <w:tc>
          <w:tcPr>
            <w:tcW w:w="1990" w:type="dxa"/>
          </w:tcPr>
          <w:p w:rsidR="007C136A" w:rsidRPr="00D11E00" w:rsidRDefault="007C136A" w:rsidP="00F37473">
            <w:pPr>
              <w:jc w:val="center"/>
              <w:cnfStyle w:val="000000010000"/>
              <w:rPr>
                <w:sz w:val="18"/>
                <w:szCs w:val="18"/>
              </w:rPr>
            </w:pPr>
          </w:p>
        </w:tc>
      </w:tr>
    </w:tbl>
    <w:p w:rsidR="007C136A" w:rsidRPr="00A4043F" w:rsidRDefault="00A4043F" w:rsidP="007C136A">
      <w:pPr>
        <w:rPr>
          <w:sz w:val="18"/>
          <w:szCs w:val="18"/>
        </w:rPr>
      </w:pPr>
      <w:r>
        <w:rPr>
          <w:sz w:val="18"/>
          <w:szCs w:val="18"/>
        </w:rPr>
        <w:t>Tabel 13: Resultater for 10m gangtest</w:t>
      </w:r>
      <w:r w:rsidR="009E4F24">
        <w:rPr>
          <w:sz w:val="18"/>
          <w:szCs w:val="18"/>
        </w:rPr>
        <w:t>. 3. test af patient 5 foretages først efter projektaflevering.</w:t>
      </w:r>
    </w:p>
    <w:p w:rsidR="006E1433" w:rsidRDefault="007617E3" w:rsidP="006E1433">
      <w:r>
        <w:t>I figur 14</w:t>
      </w:r>
      <w:r w:rsidR="006E1433">
        <w:t xml:space="preserve"> er resultater for 10m gangtest </w:t>
      </w:r>
      <w:r w:rsidR="00624BFD">
        <w:t>præsenteret for samtlige fem patienter</w:t>
      </w:r>
      <w:r w:rsidR="006E1433" w:rsidRPr="00000E67">
        <w:t xml:space="preserve">. Figuren skal ses som et eksempel på, hvordan </w:t>
      </w:r>
      <w:r w:rsidR="006E1433">
        <w:t xml:space="preserve">gruppernes </w:t>
      </w:r>
      <w:r w:rsidR="009E4F24">
        <w:t>resultater</w:t>
      </w:r>
      <w:r w:rsidR="006E1433">
        <w:t xml:space="preserve"> grafisk kan sammenlignes</w:t>
      </w:r>
      <w:r w:rsidR="006E1433" w:rsidRPr="00000E67">
        <w:t xml:space="preserve"> i forbindelse med et større studie. </w:t>
      </w:r>
      <w:r w:rsidR="006E1433">
        <w:t>Idet det i aktuelle</w:t>
      </w:r>
      <w:r w:rsidR="00624BFD">
        <w:t xml:space="preserve"> tilfælde kun er med data fra henholdsvis to</w:t>
      </w:r>
      <w:r w:rsidR="006E1433">
        <w:t xml:space="preserve"> patient</w:t>
      </w:r>
      <w:r w:rsidR="00624BFD">
        <w:t xml:space="preserve">er fra kontrolgruppen og tre fra </w:t>
      </w:r>
      <w:proofErr w:type="spellStart"/>
      <w:r w:rsidR="0047084B">
        <w:t>case-</w:t>
      </w:r>
      <w:r w:rsidR="00624BFD">
        <w:t>gruppen</w:t>
      </w:r>
      <w:proofErr w:type="spellEnd"/>
      <w:r w:rsidR="009E4F24">
        <w:t>,</w:t>
      </w:r>
      <w:r w:rsidR="006E1433">
        <w:t xml:space="preserve"> er standard </w:t>
      </w:r>
      <w:proofErr w:type="spellStart"/>
      <w:r w:rsidR="006E1433">
        <w:t>error</w:t>
      </w:r>
      <w:proofErr w:type="spellEnd"/>
      <w:r w:rsidR="006E1433" w:rsidRPr="00000E67">
        <w:t xml:space="preserve"> ikke præsenteret i figuren.</w:t>
      </w:r>
    </w:p>
    <w:p w:rsidR="006E1433" w:rsidRDefault="00636E83" w:rsidP="006E1433">
      <w:pPr>
        <w:keepNext/>
      </w:pPr>
      <w:r w:rsidRPr="00636E83">
        <w:rPr>
          <w:noProof/>
          <w:sz w:val="18"/>
          <w:szCs w:val="18"/>
          <w:lang w:eastAsia="da-DK"/>
        </w:rPr>
        <w:drawing>
          <wp:inline distT="0" distB="0" distL="0" distR="0">
            <wp:extent cx="6120130" cy="3519136"/>
            <wp:effectExtent l="19050" t="0" r="13970" b="5114"/>
            <wp:docPr id="17"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E1433" w:rsidRPr="006E1433" w:rsidRDefault="007617E3" w:rsidP="006E1433">
      <w:pPr>
        <w:keepNext/>
      </w:pPr>
      <w:r>
        <w:rPr>
          <w:sz w:val="18"/>
          <w:szCs w:val="18"/>
        </w:rPr>
        <w:t>Figur 14</w:t>
      </w:r>
      <w:r w:rsidR="006E1433" w:rsidRPr="006E1433">
        <w:rPr>
          <w:sz w:val="18"/>
          <w:szCs w:val="18"/>
        </w:rPr>
        <w:t xml:space="preserve">: 10m gangtest </w:t>
      </w:r>
      <w:r w:rsidR="00636E83">
        <w:rPr>
          <w:sz w:val="18"/>
          <w:szCs w:val="18"/>
        </w:rPr>
        <w:t xml:space="preserve">– resultater for samtlige fem patienter. Rød farve indikerer at patienten tilhører </w:t>
      </w:r>
      <w:proofErr w:type="spellStart"/>
      <w:r w:rsidR="00636E83">
        <w:rPr>
          <w:sz w:val="18"/>
          <w:szCs w:val="18"/>
        </w:rPr>
        <w:t>case-gruppen</w:t>
      </w:r>
      <w:proofErr w:type="spellEnd"/>
      <w:r w:rsidR="00636E83">
        <w:rPr>
          <w:sz w:val="18"/>
          <w:szCs w:val="18"/>
        </w:rPr>
        <w:t xml:space="preserve"> og blå farve at patienten tilhører kontrol-gruppen.</w:t>
      </w:r>
    </w:p>
    <w:tbl>
      <w:tblPr>
        <w:tblStyle w:val="Lystgitter-markeringsfarve11"/>
        <w:tblW w:w="0" w:type="auto"/>
        <w:tblLook w:val="04A0"/>
      </w:tblPr>
      <w:tblGrid>
        <w:gridCol w:w="2039"/>
        <w:gridCol w:w="1935"/>
        <w:gridCol w:w="1934"/>
        <w:gridCol w:w="1934"/>
        <w:gridCol w:w="2012"/>
      </w:tblGrid>
      <w:tr w:rsidR="007C136A" w:rsidRPr="00D11E00" w:rsidTr="00F37473">
        <w:trPr>
          <w:cnfStyle w:val="10000000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FAC</w:t>
            </w:r>
          </w:p>
        </w:tc>
        <w:tc>
          <w:tcPr>
            <w:tcW w:w="7815" w:type="dxa"/>
            <w:gridSpan w:val="4"/>
          </w:tcPr>
          <w:p w:rsidR="007C136A" w:rsidRPr="00D11E00" w:rsidRDefault="007C136A" w:rsidP="00F37473">
            <w:pPr>
              <w:cnfStyle w:val="100000000000"/>
              <w:rPr>
                <w:rFonts w:asciiTheme="minorHAnsi" w:hAnsiTheme="minorHAnsi"/>
                <w:sz w:val="18"/>
                <w:szCs w:val="18"/>
              </w:rPr>
            </w:pPr>
            <w:r w:rsidRPr="00D11E00">
              <w:rPr>
                <w:rFonts w:asciiTheme="minorHAnsi" w:hAnsiTheme="minorHAnsi"/>
                <w:sz w:val="18"/>
                <w:szCs w:val="18"/>
              </w:rPr>
              <w:t>Effektmål før, umiddelbart efter og 1 måned efter intervention (Scoringsinterval 0-5)</w:t>
            </w:r>
          </w:p>
        </w:tc>
      </w:tr>
      <w:tr w:rsidR="007C136A" w:rsidRPr="00D11E00" w:rsidTr="00F37473">
        <w:trPr>
          <w:cnfStyle w:val="00000010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Patient nr.:</w:t>
            </w:r>
          </w:p>
        </w:tc>
        <w:tc>
          <w:tcPr>
            <w:tcW w:w="1935" w:type="dxa"/>
          </w:tcPr>
          <w:p w:rsidR="007C136A" w:rsidRPr="00D11E00" w:rsidRDefault="007C136A" w:rsidP="00F37473">
            <w:pPr>
              <w:cnfStyle w:val="000000100000"/>
              <w:rPr>
                <w:sz w:val="18"/>
                <w:szCs w:val="18"/>
              </w:rPr>
            </w:pPr>
            <w:r w:rsidRPr="00D11E00">
              <w:rPr>
                <w:sz w:val="18"/>
                <w:szCs w:val="18"/>
              </w:rPr>
              <w:t>Test 1</w:t>
            </w:r>
          </w:p>
        </w:tc>
        <w:tc>
          <w:tcPr>
            <w:tcW w:w="1934" w:type="dxa"/>
          </w:tcPr>
          <w:p w:rsidR="007C136A" w:rsidRPr="00D11E00" w:rsidRDefault="007C136A" w:rsidP="00F37473">
            <w:pPr>
              <w:cnfStyle w:val="000000100000"/>
              <w:rPr>
                <w:sz w:val="18"/>
                <w:szCs w:val="18"/>
              </w:rPr>
            </w:pPr>
            <w:r w:rsidRPr="00D11E00">
              <w:rPr>
                <w:sz w:val="18"/>
                <w:szCs w:val="18"/>
              </w:rPr>
              <w:t>Test 2</w:t>
            </w:r>
          </w:p>
        </w:tc>
        <w:tc>
          <w:tcPr>
            <w:tcW w:w="1934" w:type="dxa"/>
          </w:tcPr>
          <w:p w:rsidR="007C136A" w:rsidRPr="00D11E00" w:rsidRDefault="007C136A" w:rsidP="00F37473">
            <w:pPr>
              <w:cnfStyle w:val="000000100000"/>
              <w:rPr>
                <w:sz w:val="18"/>
                <w:szCs w:val="18"/>
              </w:rPr>
            </w:pPr>
            <w:r w:rsidRPr="00D11E00">
              <w:rPr>
                <w:sz w:val="18"/>
                <w:szCs w:val="18"/>
              </w:rPr>
              <w:t>Test 3</w:t>
            </w:r>
          </w:p>
        </w:tc>
        <w:tc>
          <w:tcPr>
            <w:tcW w:w="2012" w:type="dxa"/>
          </w:tcPr>
          <w:p w:rsidR="007C136A" w:rsidRPr="00D11E00" w:rsidRDefault="007C136A" w:rsidP="00F37473">
            <w:pPr>
              <w:cnfStyle w:val="000000100000"/>
              <w:rPr>
                <w:sz w:val="18"/>
                <w:szCs w:val="18"/>
              </w:rPr>
            </w:pPr>
            <w:r w:rsidRPr="00D11E00">
              <w:rPr>
                <w:sz w:val="18"/>
                <w:szCs w:val="18"/>
              </w:rPr>
              <w:t>Forskel fra test 1 til 3</w:t>
            </w:r>
          </w:p>
        </w:tc>
      </w:tr>
      <w:tr w:rsidR="007C136A" w:rsidRPr="00D11E00" w:rsidTr="00F37473">
        <w:trPr>
          <w:cnfStyle w:val="00000001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1 (Kontrol)</w:t>
            </w:r>
          </w:p>
        </w:tc>
        <w:tc>
          <w:tcPr>
            <w:tcW w:w="1935" w:type="dxa"/>
          </w:tcPr>
          <w:p w:rsidR="007C136A" w:rsidRPr="00D11E00" w:rsidRDefault="007C136A" w:rsidP="00F37473">
            <w:pPr>
              <w:jc w:val="center"/>
              <w:cnfStyle w:val="000000010000"/>
              <w:rPr>
                <w:sz w:val="20"/>
                <w:szCs w:val="20"/>
              </w:rPr>
            </w:pPr>
            <w:r w:rsidRPr="00D11E00">
              <w:rPr>
                <w:sz w:val="20"/>
                <w:szCs w:val="20"/>
              </w:rPr>
              <w:t>1</w:t>
            </w:r>
          </w:p>
        </w:tc>
        <w:tc>
          <w:tcPr>
            <w:tcW w:w="1934" w:type="dxa"/>
          </w:tcPr>
          <w:p w:rsidR="007C136A" w:rsidRPr="00D11E00" w:rsidRDefault="007C136A" w:rsidP="00F37473">
            <w:pPr>
              <w:jc w:val="center"/>
              <w:cnfStyle w:val="000000010000"/>
              <w:rPr>
                <w:sz w:val="20"/>
                <w:szCs w:val="20"/>
              </w:rPr>
            </w:pPr>
            <w:r w:rsidRPr="00D11E00">
              <w:rPr>
                <w:sz w:val="20"/>
                <w:szCs w:val="20"/>
              </w:rPr>
              <w:t>1</w:t>
            </w:r>
          </w:p>
        </w:tc>
        <w:tc>
          <w:tcPr>
            <w:tcW w:w="1934" w:type="dxa"/>
          </w:tcPr>
          <w:p w:rsidR="007C136A" w:rsidRPr="00D11E00" w:rsidRDefault="007C136A" w:rsidP="00F37473">
            <w:pPr>
              <w:jc w:val="center"/>
              <w:cnfStyle w:val="000000010000"/>
              <w:rPr>
                <w:sz w:val="20"/>
                <w:szCs w:val="20"/>
              </w:rPr>
            </w:pPr>
            <w:r w:rsidRPr="00D11E00">
              <w:rPr>
                <w:sz w:val="20"/>
                <w:szCs w:val="20"/>
              </w:rPr>
              <w:t>2</w:t>
            </w:r>
          </w:p>
        </w:tc>
        <w:tc>
          <w:tcPr>
            <w:tcW w:w="2012" w:type="dxa"/>
          </w:tcPr>
          <w:p w:rsidR="007C136A" w:rsidRPr="00D11E00" w:rsidRDefault="007C136A" w:rsidP="00F37473">
            <w:pPr>
              <w:jc w:val="center"/>
              <w:cnfStyle w:val="000000010000"/>
              <w:rPr>
                <w:sz w:val="18"/>
                <w:szCs w:val="18"/>
              </w:rPr>
            </w:pPr>
            <w:r w:rsidRPr="00D11E00">
              <w:rPr>
                <w:sz w:val="18"/>
                <w:szCs w:val="18"/>
              </w:rPr>
              <w:t>1</w:t>
            </w:r>
          </w:p>
        </w:tc>
      </w:tr>
      <w:tr w:rsidR="007C136A" w:rsidRPr="00D11E00" w:rsidTr="00F37473">
        <w:trPr>
          <w:cnfStyle w:val="00000010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2 (Case)</w:t>
            </w:r>
          </w:p>
        </w:tc>
        <w:tc>
          <w:tcPr>
            <w:tcW w:w="1935" w:type="dxa"/>
          </w:tcPr>
          <w:p w:rsidR="007C136A" w:rsidRPr="00D11E00" w:rsidRDefault="007C136A" w:rsidP="00F37473">
            <w:pPr>
              <w:jc w:val="center"/>
              <w:cnfStyle w:val="000000100000"/>
              <w:rPr>
                <w:sz w:val="20"/>
                <w:szCs w:val="20"/>
              </w:rPr>
            </w:pPr>
            <w:r w:rsidRPr="00D11E00">
              <w:rPr>
                <w:sz w:val="20"/>
                <w:szCs w:val="20"/>
              </w:rPr>
              <w:t>0</w:t>
            </w:r>
          </w:p>
        </w:tc>
        <w:tc>
          <w:tcPr>
            <w:tcW w:w="1934" w:type="dxa"/>
          </w:tcPr>
          <w:p w:rsidR="007C136A" w:rsidRPr="00D11E00" w:rsidRDefault="007C136A" w:rsidP="00F37473">
            <w:pPr>
              <w:jc w:val="center"/>
              <w:cnfStyle w:val="000000100000"/>
              <w:rPr>
                <w:sz w:val="20"/>
                <w:szCs w:val="20"/>
              </w:rPr>
            </w:pPr>
            <w:r w:rsidRPr="00D11E00">
              <w:rPr>
                <w:sz w:val="20"/>
                <w:szCs w:val="20"/>
              </w:rPr>
              <w:t>0</w:t>
            </w:r>
          </w:p>
        </w:tc>
        <w:tc>
          <w:tcPr>
            <w:tcW w:w="1934" w:type="dxa"/>
          </w:tcPr>
          <w:p w:rsidR="007C136A" w:rsidRPr="00D11E00" w:rsidRDefault="007C136A" w:rsidP="00F37473">
            <w:pPr>
              <w:jc w:val="center"/>
              <w:cnfStyle w:val="000000100000"/>
              <w:rPr>
                <w:sz w:val="20"/>
                <w:szCs w:val="20"/>
              </w:rPr>
            </w:pPr>
            <w:r w:rsidRPr="00D11E00">
              <w:rPr>
                <w:sz w:val="20"/>
                <w:szCs w:val="20"/>
              </w:rPr>
              <w:t>1</w:t>
            </w:r>
          </w:p>
        </w:tc>
        <w:tc>
          <w:tcPr>
            <w:tcW w:w="2012" w:type="dxa"/>
          </w:tcPr>
          <w:p w:rsidR="007C136A" w:rsidRPr="00D11E00" w:rsidRDefault="007C136A" w:rsidP="00F37473">
            <w:pPr>
              <w:jc w:val="center"/>
              <w:cnfStyle w:val="000000100000"/>
              <w:rPr>
                <w:sz w:val="18"/>
                <w:szCs w:val="18"/>
              </w:rPr>
            </w:pPr>
            <w:r w:rsidRPr="00D11E00">
              <w:rPr>
                <w:sz w:val="18"/>
                <w:szCs w:val="18"/>
              </w:rPr>
              <w:t>1</w:t>
            </w:r>
          </w:p>
        </w:tc>
      </w:tr>
      <w:tr w:rsidR="007C136A" w:rsidRPr="00D11E00" w:rsidTr="00F37473">
        <w:trPr>
          <w:cnfStyle w:val="00000001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3 (Case)</w:t>
            </w:r>
          </w:p>
        </w:tc>
        <w:tc>
          <w:tcPr>
            <w:tcW w:w="1935" w:type="dxa"/>
          </w:tcPr>
          <w:p w:rsidR="007C136A" w:rsidRPr="00D11E00" w:rsidRDefault="007C136A" w:rsidP="00F37473">
            <w:pPr>
              <w:jc w:val="center"/>
              <w:cnfStyle w:val="000000010000"/>
              <w:rPr>
                <w:sz w:val="18"/>
                <w:szCs w:val="18"/>
              </w:rPr>
            </w:pPr>
            <w:r w:rsidRPr="00D11E00">
              <w:rPr>
                <w:sz w:val="18"/>
                <w:szCs w:val="18"/>
              </w:rPr>
              <w:t>0</w:t>
            </w:r>
          </w:p>
        </w:tc>
        <w:tc>
          <w:tcPr>
            <w:tcW w:w="1934" w:type="dxa"/>
          </w:tcPr>
          <w:p w:rsidR="007C136A" w:rsidRPr="00D11E00" w:rsidRDefault="007C136A" w:rsidP="00F37473">
            <w:pPr>
              <w:jc w:val="center"/>
              <w:cnfStyle w:val="000000010000"/>
              <w:rPr>
                <w:sz w:val="18"/>
                <w:szCs w:val="18"/>
              </w:rPr>
            </w:pPr>
            <w:r w:rsidRPr="00D11E00">
              <w:rPr>
                <w:sz w:val="18"/>
                <w:szCs w:val="18"/>
              </w:rPr>
              <w:t>0</w:t>
            </w:r>
          </w:p>
        </w:tc>
        <w:tc>
          <w:tcPr>
            <w:tcW w:w="1934" w:type="dxa"/>
          </w:tcPr>
          <w:p w:rsidR="007C136A" w:rsidRPr="00D11E00" w:rsidRDefault="007C136A" w:rsidP="00F37473">
            <w:pPr>
              <w:jc w:val="center"/>
              <w:cnfStyle w:val="000000010000"/>
              <w:rPr>
                <w:sz w:val="18"/>
                <w:szCs w:val="18"/>
              </w:rPr>
            </w:pPr>
            <w:r w:rsidRPr="00D11E00">
              <w:rPr>
                <w:sz w:val="18"/>
                <w:szCs w:val="18"/>
              </w:rPr>
              <w:t>1</w:t>
            </w:r>
          </w:p>
        </w:tc>
        <w:tc>
          <w:tcPr>
            <w:tcW w:w="2012" w:type="dxa"/>
          </w:tcPr>
          <w:p w:rsidR="007C136A" w:rsidRPr="00D11E00" w:rsidRDefault="007C136A" w:rsidP="00F37473">
            <w:pPr>
              <w:jc w:val="center"/>
              <w:cnfStyle w:val="000000010000"/>
              <w:rPr>
                <w:sz w:val="18"/>
                <w:szCs w:val="18"/>
              </w:rPr>
            </w:pPr>
            <w:r w:rsidRPr="00D11E00">
              <w:rPr>
                <w:sz w:val="18"/>
                <w:szCs w:val="18"/>
              </w:rPr>
              <w:t>1</w:t>
            </w:r>
          </w:p>
        </w:tc>
      </w:tr>
      <w:tr w:rsidR="007C136A" w:rsidRPr="00D11E00" w:rsidTr="00F37473">
        <w:trPr>
          <w:cnfStyle w:val="00000010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4 (Kontrol)</w:t>
            </w:r>
          </w:p>
        </w:tc>
        <w:tc>
          <w:tcPr>
            <w:tcW w:w="1935" w:type="dxa"/>
          </w:tcPr>
          <w:p w:rsidR="007C136A" w:rsidRPr="00D11E00" w:rsidRDefault="007C136A" w:rsidP="00F37473">
            <w:pPr>
              <w:jc w:val="center"/>
              <w:cnfStyle w:val="000000100000"/>
              <w:rPr>
                <w:sz w:val="18"/>
                <w:szCs w:val="18"/>
              </w:rPr>
            </w:pPr>
            <w:r w:rsidRPr="00D11E00">
              <w:rPr>
                <w:sz w:val="18"/>
                <w:szCs w:val="18"/>
              </w:rPr>
              <w:t>0</w:t>
            </w:r>
          </w:p>
        </w:tc>
        <w:tc>
          <w:tcPr>
            <w:tcW w:w="1934" w:type="dxa"/>
          </w:tcPr>
          <w:p w:rsidR="007C136A" w:rsidRPr="00D11E00" w:rsidRDefault="007C136A" w:rsidP="00F37473">
            <w:pPr>
              <w:jc w:val="center"/>
              <w:cnfStyle w:val="000000100000"/>
              <w:rPr>
                <w:sz w:val="18"/>
                <w:szCs w:val="18"/>
              </w:rPr>
            </w:pPr>
            <w:r w:rsidRPr="00D11E00">
              <w:rPr>
                <w:sz w:val="18"/>
                <w:szCs w:val="18"/>
              </w:rPr>
              <w:t>1</w:t>
            </w:r>
          </w:p>
        </w:tc>
        <w:tc>
          <w:tcPr>
            <w:tcW w:w="1934" w:type="dxa"/>
          </w:tcPr>
          <w:p w:rsidR="007C136A" w:rsidRPr="00D11E00" w:rsidRDefault="00AD24D3" w:rsidP="00F37473">
            <w:pPr>
              <w:jc w:val="center"/>
              <w:cnfStyle w:val="000000100000"/>
              <w:rPr>
                <w:sz w:val="18"/>
                <w:szCs w:val="18"/>
              </w:rPr>
            </w:pPr>
            <w:r>
              <w:rPr>
                <w:sz w:val="18"/>
                <w:szCs w:val="18"/>
              </w:rPr>
              <w:t>1</w:t>
            </w:r>
          </w:p>
        </w:tc>
        <w:tc>
          <w:tcPr>
            <w:tcW w:w="2012" w:type="dxa"/>
          </w:tcPr>
          <w:p w:rsidR="007C136A" w:rsidRPr="00D11E00" w:rsidRDefault="00AD24D3" w:rsidP="00F37473">
            <w:pPr>
              <w:jc w:val="center"/>
              <w:cnfStyle w:val="000000100000"/>
              <w:rPr>
                <w:sz w:val="18"/>
                <w:szCs w:val="18"/>
              </w:rPr>
            </w:pPr>
            <w:r>
              <w:rPr>
                <w:sz w:val="18"/>
                <w:szCs w:val="18"/>
              </w:rPr>
              <w:t>1</w:t>
            </w:r>
          </w:p>
        </w:tc>
      </w:tr>
      <w:tr w:rsidR="007C136A" w:rsidRPr="00D11E00" w:rsidTr="00F37473">
        <w:trPr>
          <w:cnfStyle w:val="00000001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5 (</w:t>
            </w:r>
            <w:r w:rsidR="00CF0E01">
              <w:rPr>
                <w:rFonts w:asciiTheme="minorHAnsi" w:hAnsiTheme="minorHAnsi"/>
                <w:sz w:val="18"/>
                <w:szCs w:val="18"/>
              </w:rPr>
              <w:t>Case</w:t>
            </w:r>
            <w:r w:rsidRPr="00D11E00">
              <w:rPr>
                <w:rFonts w:asciiTheme="minorHAnsi" w:hAnsiTheme="minorHAnsi"/>
                <w:sz w:val="18"/>
                <w:szCs w:val="18"/>
              </w:rPr>
              <w:t>)</w:t>
            </w:r>
          </w:p>
        </w:tc>
        <w:tc>
          <w:tcPr>
            <w:tcW w:w="1935" w:type="dxa"/>
          </w:tcPr>
          <w:p w:rsidR="007C136A" w:rsidRPr="00D11E00" w:rsidRDefault="007C136A" w:rsidP="00F37473">
            <w:pPr>
              <w:jc w:val="center"/>
              <w:cnfStyle w:val="000000010000"/>
              <w:rPr>
                <w:sz w:val="18"/>
                <w:szCs w:val="18"/>
              </w:rPr>
            </w:pPr>
            <w:r w:rsidRPr="00D11E00">
              <w:rPr>
                <w:sz w:val="18"/>
                <w:szCs w:val="18"/>
              </w:rPr>
              <w:t>0</w:t>
            </w:r>
          </w:p>
        </w:tc>
        <w:tc>
          <w:tcPr>
            <w:tcW w:w="1934" w:type="dxa"/>
          </w:tcPr>
          <w:p w:rsidR="007C136A" w:rsidRPr="00D11E00" w:rsidRDefault="00BF2EAB" w:rsidP="00F37473">
            <w:pPr>
              <w:jc w:val="center"/>
              <w:cnfStyle w:val="000000010000"/>
              <w:rPr>
                <w:sz w:val="18"/>
                <w:szCs w:val="18"/>
              </w:rPr>
            </w:pPr>
            <w:r>
              <w:rPr>
                <w:sz w:val="18"/>
                <w:szCs w:val="18"/>
              </w:rPr>
              <w:t>2</w:t>
            </w:r>
          </w:p>
        </w:tc>
        <w:tc>
          <w:tcPr>
            <w:tcW w:w="1934" w:type="dxa"/>
          </w:tcPr>
          <w:p w:rsidR="007C136A" w:rsidRPr="00912100" w:rsidRDefault="007C136A" w:rsidP="00912100">
            <w:pPr>
              <w:cnfStyle w:val="000000010000"/>
              <w:rPr>
                <w:sz w:val="18"/>
                <w:szCs w:val="18"/>
              </w:rPr>
            </w:pPr>
          </w:p>
        </w:tc>
        <w:tc>
          <w:tcPr>
            <w:tcW w:w="2012" w:type="dxa"/>
          </w:tcPr>
          <w:p w:rsidR="007C136A" w:rsidRPr="00D11E00" w:rsidRDefault="007C136A" w:rsidP="00F37473">
            <w:pPr>
              <w:jc w:val="center"/>
              <w:cnfStyle w:val="000000010000"/>
              <w:rPr>
                <w:sz w:val="18"/>
                <w:szCs w:val="18"/>
              </w:rPr>
            </w:pPr>
          </w:p>
        </w:tc>
      </w:tr>
    </w:tbl>
    <w:p w:rsidR="007C136A" w:rsidRPr="00A4043F" w:rsidRDefault="00A4043F" w:rsidP="007C136A">
      <w:pPr>
        <w:rPr>
          <w:sz w:val="18"/>
          <w:szCs w:val="18"/>
        </w:rPr>
      </w:pPr>
      <w:r>
        <w:rPr>
          <w:sz w:val="18"/>
          <w:szCs w:val="18"/>
        </w:rPr>
        <w:t>Tabel 14: Resultater for FAC</w:t>
      </w:r>
      <w:r w:rsidR="00912100">
        <w:rPr>
          <w:sz w:val="18"/>
          <w:szCs w:val="18"/>
        </w:rPr>
        <w:t>. 3. test af patient 5 foretages først efter projektaflevering.</w:t>
      </w:r>
    </w:p>
    <w:tbl>
      <w:tblPr>
        <w:tblStyle w:val="Lystgitter-markeringsfarve11"/>
        <w:tblW w:w="0" w:type="auto"/>
        <w:tblLook w:val="04A0"/>
      </w:tblPr>
      <w:tblGrid>
        <w:gridCol w:w="2039"/>
        <w:gridCol w:w="1935"/>
        <w:gridCol w:w="1934"/>
        <w:gridCol w:w="1934"/>
        <w:gridCol w:w="2012"/>
      </w:tblGrid>
      <w:tr w:rsidR="007C136A" w:rsidRPr="00D11E00" w:rsidTr="00F37473">
        <w:trPr>
          <w:cnfStyle w:val="10000000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lastRenderedPageBreak/>
              <w:t>MAS</w:t>
            </w:r>
          </w:p>
        </w:tc>
        <w:tc>
          <w:tcPr>
            <w:tcW w:w="7815" w:type="dxa"/>
            <w:gridSpan w:val="4"/>
          </w:tcPr>
          <w:p w:rsidR="007C136A" w:rsidRPr="00D11E00" w:rsidRDefault="007C136A" w:rsidP="00F37473">
            <w:pPr>
              <w:cnfStyle w:val="100000000000"/>
              <w:rPr>
                <w:rFonts w:asciiTheme="minorHAnsi" w:hAnsiTheme="minorHAnsi"/>
                <w:sz w:val="18"/>
                <w:szCs w:val="18"/>
              </w:rPr>
            </w:pPr>
            <w:r w:rsidRPr="00D11E00">
              <w:rPr>
                <w:rFonts w:asciiTheme="minorHAnsi" w:hAnsiTheme="minorHAnsi"/>
                <w:sz w:val="18"/>
                <w:szCs w:val="18"/>
              </w:rPr>
              <w:t>Effektmål før, umiddelbart efter og 1 måned efter intervention</w:t>
            </w:r>
          </w:p>
        </w:tc>
      </w:tr>
      <w:tr w:rsidR="007C136A" w:rsidRPr="00D11E00" w:rsidTr="00F37473">
        <w:trPr>
          <w:cnfStyle w:val="00000010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Patient nr.:</w:t>
            </w:r>
          </w:p>
        </w:tc>
        <w:tc>
          <w:tcPr>
            <w:tcW w:w="1935" w:type="dxa"/>
          </w:tcPr>
          <w:p w:rsidR="007C136A" w:rsidRPr="00D11E00" w:rsidRDefault="007C136A" w:rsidP="00F37473">
            <w:pPr>
              <w:cnfStyle w:val="000000100000"/>
              <w:rPr>
                <w:sz w:val="18"/>
                <w:szCs w:val="18"/>
              </w:rPr>
            </w:pPr>
            <w:r w:rsidRPr="00D11E00">
              <w:rPr>
                <w:sz w:val="18"/>
                <w:szCs w:val="18"/>
              </w:rPr>
              <w:t>Test 1</w:t>
            </w:r>
          </w:p>
        </w:tc>
        <w:tc>
          <w:tcPr>
            <w:tcW w:w="1934" w:type="dxa"/>
          </w:tcPr>
          <w:p w:rsidR="007C136A" w:rsidRPr="00D11E00" w:rsidRDefault="007C136A" w:rsidP="00F37473">
            <w:pPr>
              <w:cnfStyle w:val="000000100000"/>
              <w:rPr>
                <w:sz w:val="18"/>
                <w:szCs w:val="18"/>
              </w:rPr>
            </w:pPr>
            <w:r w:rsidRPr="00D11E00">
              <w:rPr>
                <w:sz w:val="18"/>
                <w:szCs w:val="18"/>
              </w:rPr>
              <w:t>Test 2</w:t>
            </w:r>
          </w:p>
        </w:tc>
        <w:tc>
          <w:tcPr>
            <w:tcW w:w="1934" w:type="dxa"/>
          </w:tcPr>
          <w:p w:rsidR="007C136A" w:rsidRPr="00D11E00" w:rsidRDefault="007C136A" w:rsidP="00F37473">
            <w:pPr>
              <w:cnfStyle w:val="000000100000"/>
              <w:rPr>
                <w:sz w:val="18"/>
                <w:szCs w:val="18"/>
              </w:rPr>
            </w:pPr>
            <w:r w:rsidRPr="00D11E00">
              <w:rPr>
                <w:sz w:val="18"/>
                <w:szCs w:val="18"/>
              </w:rPr>
              <w:t>Test 3</w:t>
            </w:r>
          </w:p>
        </w:tc>
        <w:tc>
          <w:tcPr>
            <w:tcW w:w="2012" w:type="dxa"/>
          </w:tcPr>
          <w:p w:rsidR="007C136A" w:rsidRPr="00D11E00" w:rsidRDefault="007C136A" w:rsidP="00F37473">
            <w:pPr>
              <w:cnfStyle w:val="000000100000"/>
              <w:rPr>
                <w:sz w:val="18"/>
                <w:szCs w:val="18"/>
              </w:rPr>
            </w:pPr>
            <w:r w:rsidRPr="00D11E00">
              <w:rPr>
                <w:sz w:val="18"/>
                <w:szCs w:val="18"/>
              </w:rPr>
              <w:t>Forskel fra test 1 til 3</w:t>
            </w:r>
          </w:p>
        </w:tc>
      </w:tr>
      <w:tr w:rsidR="007C136A" w:rsidRPr="00D11E00" w:rsidTr="00F37473">
        <w:trPr>
          <w:cnfStyle w:val="00000001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1 (Kontrol)</w:t>
            </w:r>
          </w:p>
        </w:tc>
        <w:tc>
          <w:tcPr>
            <w:tcW w:w="1935" w:type="dxa"/>
          </w:tcPr>
          <w:p w:rsidR="007C136A" w:rsidRPr="00D11E00" w:rsidRDefault="007C136A" w:rsidP="00F37473">
            <w:pPr>
              <w:jc w:val="center"/>
              <w:cnfStyle w:val="000000010000"/>
              <w:rPr>
                <w:sz w:val="20"/>
                <w:szCs w:val="20"/>
              </w:rPr>
            </w:pPr>
            <w:r w:rsidRPr="00D11E00">
              <w:rPr>
                <w:sz w:val="20"/>
                <w:szCs w:val="20"/>
              </w:rPr>
              <w:t>2</w:t>
            </w:r>
          </w:p>
        </w:tc>
        <w:tc>
          <w:tcPr>
            <w:tcW w:w="1934" w:type="dxa"/>
          </w:tcPr>
          <w:p w:rsidR="007C136A" w:rsidRPr="00D11E00" w:rsidRDefault="007C136A" w:rsidP="00F37473">
            <w:pPr>
              <w:jc w:val="center"/>
              <w:cnfStyle w:val="000000010000"/>
              <w:rPr>
                <w:sz w:val="20"/>
                <w:szCs w:val="20"/>
              </w:rPr>
            </w:pPr>
            <w:r w:rsidRPr="00D11E00">
              <w:rPr>
                <w:sz w:val="20"/>
                <w:szCs w:val="20"/>
              </w:rPr>
              <w:t>2</w:t>
            </w:r>
          </w:p>
        </w:tc>
        <w:tc>
          <w:tcPr>
            <w:tcW w:w="1934" w:type="dxa"/>
          </w:tcPr>
          <w:p w:rsidR="007C136A" w:rsidRPr="00D11E00" w:rsidRDefault="007C136A" w:rsidP="00F37473">
            <w:pPr>
              <w:jc w:val="center"/>
              <w:cnfStyle w:val="000000010000"/>
              <w:rPr>
                <w:sz w:val="20"/>
                <w:szCs w:val="20"/>
              </w:rPr>
            </w:pPr>
            <w:r w:rsidRPr="00D11E00">
              <w:rPr>
                <w:sz w:val="20"/>
                <w:szCs w:val="20"/>
              </w:rPr>
              <w:t>2</w:t>
            </w:r>
          </w:p>
        </w:tc>
        <w:tc>
          <w:tcPr>
            <w:tcW w:w="2012" w:type="dxa"/>
          </w:tcPr>
          <w:p w:rsidR="007C136A" w:rsidRPr="00D11E00" w:rsidRDefault="007C136A" w:rsidP="00F37473">
            <w:pPr>
              <w:jc w:val="center"/>
              <w:cnfStyle w:val="000000010000"/>
              <w:rPr>
                <w:sz w:val="18"/>
                <w:szCs w:val="18"/>
              </w:rPr>
            </w:pPr>
            <w:r w:rsidRPr="00D11E00">
              <w:rPr>
                <w:sz w:val="18"/>
                <w:szCs w:val="18"/>
              </w:rPr>
              <w:t>0</w:t>
            </w:r>
          </w:p>
        </w:tc>
      </w:tr>
      <w:tr w:rsidR="007C136A" w:rsidRPr="00D11E00" w:rsidTr="00F37473">
        <w:trPr>
          <w:cnfStyle w:val="00000010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2 (Case)</w:t>
            </w:r>
          </w:p>
        </w:tc>
        <w:tc>
          <w:tcPr>
            <w:tcW w:w="1935" w:type="dxa"/>
          </w:tcPr>
          <w:p w:rsidR="007C136A" w:rsidRPr="00D11E00" w:rsidRDefault="007C136A" w:rsidP="00F37473">
            <w:pPr>
              <w:jc w:val="center"/>
              <w:cnfStyle w:val="000000100000"/>
              <w:rPr>
                <w:sz w:val="20"/>
                <w:szCs w:val="20"/>
              </w:rPr>
            </w:pPr>
            <w:r w:rsidRPr="00D11E00">
              <w:rPr>
                <w:sz w:val="20"/>
                <w:szCs w:val="20"/>
              </w:rPr>
              <w:t>1</w:t>
            </w:r>
          </w:p>
        </w:tc>
        <w:tc>
          <w:tcPr>
            <w:tcW w:w="1934" w:type="dxa"/>
          </w:tcPr>
          <w:p w:rsidR="007C136A" w:rsidRPr="00D11E00" w:rsidRDefault="007C136A" w:rsidP="00F37473">
            <w:pPr>
              <w:jc w:val="center"/>
              <w:cnfStyle w:val="000000100000"/>
              <w:rPr>
                <w:sz w:val="20"/>
                <w:szCs w:val="20"/>
              </w:rPr>
            </w:pPr>
            <w:r w:rsidRPr="00D11E00">
              <w:rPr>
                <w:sz w:val="20"/>
                <w:szCs w:val="20"/>
              </w:rPr>
              <w:t>1</w:t>
            </w:r>
          </w:p>
        </w:tc>
        <w:tc>
          <w:tcPr>
            <w:tcW w:w="1934" w:type="dxa"/>
          </w:tcPr>
          <w:p w:rsidR="007C136A" w:rsidRPr="00D11E00" w:rsidRDefault="007C136A" w:rsidP="00F37473">
            <w:pPr>
              <w:jc w:val="center"/>
              <w:cnfStyle w:val="000000100000"/>
              <w:rPr>
                <w:sz w:val="20"/>
                <w:szCs w:val="20"/>
              </w:rPr>
            </w:pPr>
            <w:r w:rsidRPr="00D11E00">
              <w:rPr>
                <w:sz w:val="20"/>
                <w:szCs w:val="20"/>
              </w:rPr>
              <w:t>2</w:t>
            </w:r>
          </w:p>
        </w:tc>
        <w:tc>
          <w:tcPr>
            <w:tcW w:w="2012" w:type="dxa"/>
          </w:tcPr>
          <w:p w:rsidR="007C136A" w:rsidRPr="00D11E00" w:rsidRDefault="007C136A" w:rsidP="00F37473">
            <w:pPr>
              <w:jc w:val="center"/>
              <w:cnfStyle w:val="000000100000"/>
              <w:rPr>
                <w:sz w:val="18"/>
                <w:szCs w:val="18"/>
              </w:rPr>
            </w:pPr>
            <w:r w:rsidRPr="00D11E00">
              <w:rPr>
                <w:sz w:val="18"/>
                <w:szCs w:val="18"/>
              </w:rPr>
              <w:t>1</w:t>
            </w:r>
          </w:p>
        </w:tc>
      </w:tr>
      <w:tr w:rsidR="007C136A" w:rsidRPr="00D11E00" w:rsidTr="00F37473">
        <w:trPr>
          <w:cnfStyle w:val="00000001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3 (Case)</w:t>
            </w:r>
          </w:p>
        </w:tc>
        <w:tc>
          <w:tcPr>
            <w:tcW w:w="1935" w:type="dxa"/>
          </w:tcPr>
          <w:p w:rsidR="007C136A" w:rsidRPr="00D11E00" w:rsidRDefault="007C136A" w:rsidP="00F37473">
            <w:pPr>
              <w:jc w:val="center"/>
              <w:cnfStyle w:val="000000010000"/>
              <w:rPr>
                <w:sz w:val="20"/>
                <w:szCs w:val="20"/>
              </w:rPr>
            </w:pPr>
            <w:r w:rsidRPr="00D11E00">
              <w:rPr>
                <w:sz w:val="20"/>
                <w:szCs w:val="20"/>
              </w:rPr>
              <w:t>1</w:t>
            </w:r>
          </w:p>
        </w:tc>
        <w:tc>
          <w:tcPr>
            <w:tcW w:w="1934" w:type="dxa"/>
          </w:tcPr>
          <w:p w:rsidR="007C136A" w:rsidRPr="00D11E00" w:rsidRDefault="007C136A" w:rsidP="00F37473">
            <w:pPr>
              <w:jc w:val="center"/>
              <w:cnfStyle w:val="000000010000"/>
              <w:rPr>
                <w:sz w:val="20"/>
                <w:szCs w:val="20"/>
              </w:rPr>
            </w:pPr>
            <w:r w:rsidRPr="00D11E00">
              <w:rPr>
                <w:sz w:val="20"/>
                <w:szCs w:val="20"/>
              </w:rPr>
              <w:t>1</w:t>
            </w:r>
          </w:p>
        </w:tc>
        <w:tc>
          <w:tcPr>
            <w:tcW w:w="1934" w:type="dxa"/>
          </w:tcPr>
          <w:p w:rsidR="007C136A" w:rsidRPr="00D11E00" w:rsidRDefault="007C136A" w:rsidP="00F37473">
            <w:pPr>
              <w:jc w:val="center"/>
              <w:cnfStyle w:val="000000010000"/>
              <w:rPr>
                <w:sz w:val="20"/>
                <w:szCs w:val="20"/>
              </w:rPr>
            </w:pPr>
            <w:r w:rsidRPr="00D11E00">
              <w:rPr>
                <w:sz w:val="20"/>
                <w:szCs w:val="20"/>
              </w:rPr>
              <w:t>2</w:t>
            </w:r>
          </w:p>
        </w:tc>
        <w:tc>
          <w:tcPr>
            <w:tcW w:w="2012" w:type="dxa"/>
          </w:tcPr>
          <w:p w:rsidR="007C136A" w:rsidRPr="00D11E00" w:rsidRDefault="007C136A" w:rsidP="00F37473">
            <w:pPr>
              <w:jc w:val="center"/>
              <w:cnfStyle w:val="000000010000"/>
              <w:rPr>
                <w:sz w:val="18"/>
                <w:szCs w:val="18"/>
              </w:rPr>
            </w:pPr>
            <w:r w:rsidRPr="00D11E00">
              <w:rPr>
                <w:sz w:val="18"/>
                <w:szCs w:val="18"/>
              </w:rPr>
              <w:t>1</w:t>
            </w:r>
          </w:p>
        </w:tc>
      </w:tr>
      <w:tr w:rsidR="007C136A" w:rsidRPr="00D11E00" w:rsidTr="00F37473">
        <w:trPr>
          <w:cnfStyle w:val="00000010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4 (Kontrol)</w:t>
            </w:r>
          </w:p>
        </w:tc>
        <w:tc>
          <w:tcPr>
            <w:tcW w:w="1935" w:type="dxa"/>
          </w:tcPr>
          <w:p w:rsidR="007C136A" w:rsidRPr="00D11E00" w:rsidRDefault="007C136A" w:rsidP="00F37473">
            <w:pPr>
              <w:jc w:val="center"/>
              <w:cnfStyle w:val="000000100000"/>
              <w:rPr>
                <w:sz w:val="18"/>
                <w:szCs w:val="18"/>
              </w:rPr>
            </w:pPr>
            <w:r w:rsidRPr="00D11E00">
              <w:rPr>
                <w:sz w:val="18"/>
                <w:szCs w:val="18"/>
              </w:rPr>
              <w:t>1</w:t>
            </w:r>
          </w:p>
        </w:tc>
        <w:tc>
          <w:tcPr>
            <w:tcW w:w="1934" w:type="dxa"/>
          </w:tcPr>
          <w:p w:rsidR="007C136A" w:rsidRPr="00D11E00" w:rsidRDefault="007C136A" w:rsidP="00F37473">
            <w:pPr>
              <w:jc w:val="center"/>
              <w:cnfStyle w:val="000000100000"/>
              <w:rPr>
                <w:sz w:val="18"/>
                <w:szCs w:val="18"/>
              </w:rPr>
            </w:pPr>
            <w:r w:rsidRPr="00D11E00">
              <w:rPr>
                <w:sz w:val="18"/>
                <w:szCs w:val="18"/>
              </w:rPr>
              <w:t>2</w:t>
            </w:r>
          </w:p>
        </w:tc>
        <w:tc>
          <w:tcPr>
            <w:tcW w:w="1934" w:type="dxa"/>
          </w:tcPr>
          <w:p w:rsidR="007C136A" w:rsidRPr="00D11E00" w:rsidRDefault="00AD24D3" w:rsidP="00AD24D3">
            <w:pPr>
              <w:jc w:val="center"/>
              <w:cnfStyle w:val="000000100000"/>
              <w:rPr>
                <w:sz w:val="18"/>
                <w:szCs w:val="18"/>
              </w:rPr>
            </w:pPr>
            <w:r>
              <w:rPr>
                <w:sz w:val="18"/>
                <w:szCs w:val="18"/>
              </w:rPr>
              <w:t>2</w:t>
            </w:r>
          </w:p>
        </w:tc>
        <w:tc>
          <w:tcPr>
            <w:tcW w:w="2012" w:type="dxa"/>
          </w:tcPr>
          <w:p w:rsidR="007C136A" w:rsidRPr="00D11E00" w:rsidRDefault="00AD24D3" w:rsidP="00AD24D3">
            <w:pPr>
              <w:jc w:val="center"/>
              <w:cnfStyle w:val="000000100000"/>
              <w:rPr>
                <w:sz w:val="18"/>
                <w:szCs w:val="18"/>
              </w:rPr>
            </w:pPr>
            <w:r>
              <w:rPr>
                <w:sz w:val="18"/>
                <w:szCs w:val="18"/>
              </w:rPr>
              <w:t>1</w:t>
            </w:r>
          </w:p>
        </w:tc>
      </w:tr>
      <w:tr w:rsidR="007C136A" w:rsidRPr="00D11E00" w:rsidTr="00F37473">
        <w:trPr>
          <w:cnfStyle w:val="000000010000"/>
        </w:trPr>
        <w:tc>
          <w:tcPr>
            <w:cnfStyle w:val="001000000000"/>
            <w:tcW w:w="2039"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5 (</w:t>
            </w:r>
            <w:r w:rsidR="00CF0E01">
              <w:rPr>
                <w:rFonts w:asciiTheme="minorHAnsi" w:hAnsiTheme="minorHAnsi"/>
                <w:sz w:val="18"/>
                <w:szCs w:val="18"/>
              </w:rPr>
              <w:t>Case</w:t>
            </w:r>
            <w:r w:rsidRPr="00D11E00">
              <w:rPr>
                <w:rFonts w:asciiTheme="minorHAnsi" w:hAnsiTheme="minorHAnsi"/>
                <w:sz w:val="18"/>
                <w:szCs w:val="18"/>
              </w:rPr>
              <w:t>)</w:t>
            </w:r>
          </w:p>
        </w:tc>
        <w:tc>
          <w:tcPr>
            <w:tcW w:w="1935" w:type="dxa"/>
          </w:tcPr>
          <w:p w:rsidR="007C136A" w:rsidRPr="00D11E00" w:rsidRDefault="007C136A" w:rsidP="00F37473">
            <w:pPr>
              <w:jc w:val="center"/>
              <w:cnfStyle w:val="000000010000"/>
              <w:rPr>
                <w:sz w:val="18"/>
                <w:szCs w:val="18"/>
              </w:rPr>
            </w:pPr>
            <w:r w:rsidRPr="00D11E00">
              <w:rPr>
                <w:sz w:val="18"/>
                <w:szCs w:val="18"/>
              </w:rPr>
              <w:t>1</w:t>
            </w:r>
          </w:p>
        </w:tc>
        <w:tc>
          <w:tcPr>
            <w:tcW w:w="1934" w:type="dxa"/>
          </w:tcPr>
          <w:p w:rsidR="007C136A" w:rsidRPr="00D11E00" w:rsidRDefault="00BF2EAB" w:rsidP="00F37473">
            <w:pPr>
              <w:jc w:val="center"/>
              <w:cnfStyle w:val="000000010000"/>
              <w:rPr>
                <w:sz w:val="18"/>
                <w:szCs w:val="18"/>
              </w:rPr>
            </w:pPr>
            <w:r>
              <w:rPr>
                <w:sz w:val="18"/>
                <w:szCs w:val="18"/>
              </w:rPr>
              <w:t>2</w:t>
            </w:r>
          </w:p>
        </w:tc>
        <w:tc>
          <w:tcPr>
            <w:tcW w:w="1934" w:type="dxa"/>
          </w:tcPr>
          <w:p w:rsidR="007C136A" w:rsidRPr="00D11E00" w:rsidRDefault="007C136A" w:rsidP="00F37473">
            <w:pPr>
              <w:cnfStyle w:val="000000010000"/>
              <w:rPr>
                <w:sz w:val="18"/>
                <w:szCs w:val="18"/>
              </w:rPr>
            </w:pPr>
          </w:p>
        </w:tc>
        <w:tc>
          <w:tcPr>
            <w:tcW w:w="2012" w:type="dxa"/>
          </w:tcPr>
          <w:p w:rsidR="007C136A" w:rsidRPr="00D11E00" w:rsidRDefault="007C136A" w:rsidP="00F37473">
            <w:pPr>
              <w:cnfStyle w:val="000000010000"/>
              <w:rPr>
                <w:sz w:val="18"/>
                <w:szCs w:val="18"/>
              </w:rPr>
            </w:pPr>
          </w:p>
        </w:tc>
      </w:tr>
    </w:tbl>
    <w:p w:rsidR="00A4043F" w:rsidRPr="00A4043F" w:rsidRDefault="00A4043F" w:rsidP="00A4043F">
      <w:pPr>
        <w:rPr>
          <w:sz w:val="18"/>
          <w:szCs w:val="18"/>
        </w:rPr>
      </w:pPr>
      <w:r>
        <w:rPr>
          <w:sz w:val="18"/>
          <w:szCs w:val="18"/>
        </w:rPr>
        <w:t>Tabel 15: Resultater for MAS</w:t>
      </w:r>
      <w:r w:rsidR="00912100">
        <w:rPr>
          <w:sz w:val="18"/>
          <w:szCs w:val="18"/>
        </w:rPr>
        <w:t>. 3. test af patient 5 foretages først efter projektaflevering.</w:t>
      </w:r>
    </w:p>
    <w:p w:rsidR="007C136A" w:rsidRPr="00D11E00" w:rsidRDefault="007C136A" w:rsidP="007C136A">
      <w:pPr>
        <w:rPr>
          <w:sz w:val="18"/>
          <w:szCs w:val="18"/>
        </w:rPr>
      </w:pPr>
    </w:p>
    <w:tbl>
      <w:tblPr>
        <w:tblStyle w:val="Lystgitter-markeringsfarve11"/>
        <w:tblW w:w="0" w:type="auto"/>
        <w:tblLook w:val="04A0"/>
      </w:tblPr>
      <w:tblGrid>
        <w:gridCol w:w="2044"/>
        <w:gridCol w:w="1933"/>
        <w:gridCol w:w="1933"/>
        <w:gridCol w:w="1933"/>
        <w:gridCol w:w="2011"/>
      </w:tblGrid>
      <w:tr w:rsidR="007C136A" w:rsidRPr="00D11E00" w:rsidTr="00F37473">
        <w:trPr>
          <w:cnfStyle w:val="100000000000"/>
        </w:trPr>
        <w:tc>
          <w:tcPr>
            <w:cnfStyle w:val="001000000000"/>
            <w:tcW w:w="2044" w:type="dxa"/>
          </w:tcPr>
          <w:p w:rsidR="007C136A" w:rsidRPr="00D11E00" w:rsidRDefault="007C136A" w:rsidP="00F37473">
            <w:pPr>
              <w:rPr>
                <w:rFonts w:asciiTheme="minorHAnsi" w:hAnsiTheme="minorHAnsi"/>
                <w:sz w:val="18"/>
                <w:szCs w:val="18"/>
              </w:rPr>
            </w:pPr>
            <w:proofErr w:type="spellStart"/>
            <w:r w:rsidRPr="00D11E00">
              <w:rPr>
                <w:rFonts w:asciiTheme="minorHAnsi" w:hAnsiTheme="minorHAnsi"/>
                <w:sz w:val="18"/>
                <w:szCs w:val="18"/>
              </w:rPr>
              <w:t>Barthel</w:t>
            </w:r>
            <w:proofErr w:type="spellEnd"/>
            <w:r w:rsidRPr="00D11E00">
              <w:rPr>
                <w:rFonts w:asciiTheme="minorHAnsi" w:hAnsiTheme="minorHAnsi"/>
                <w:sz w:val="18"/>
                <w:szCs w:val="18"/>
              </w:rPr>
              <w:t xml:space="preserve"> 100</w:t>
            </w:r>
          </w:p>
        </w:tc>
        <w:tc>
          <w:tcPr>
            <w:tcW w:w="7810" w:type="dxa"/>
            <w:gridSpan w:val="4"/>
          </w:tcPr>
          <w:p w:rsidR="007C136A" w:rsidRPr="00D11E00" w:rsidRDefault="007C136A" w:rsidP="00F37473">
            <w:pPr>
              <w:cnfStyle w:val="100000000000"/>
              <w:rPr>
                <w:rFonts w:asciiTheme="minorHAnsi" w:hAnsiTheme="minorHAnsi"/>
                <w:sz w:val="18"/>
                <w:szCs w:val="18"/>
              </w:rPr>
            </w:pPr>
            <w:r w:rsidRPr="00D11E00">
              <w:rPr>
                <w:rFonts w:asciiTheme="minorHAnsi" w:hAnsiTheme="minorHAnsi"/>
                <w:sz w:val="18"/>
                <w:szCs w:val="18"/>
              </w:rPr>
              <w:t>Effektmål før, umiddelbart efter og 1 måned efter intervention</w:t>
            </w:r>
          </w:p>
        </w:tc>
      </w:tr>
      <w:tr w:rsidR="007C136A" w:rsidRPr="00D11E00" w:rsidTr="00F37473">
        <w:trPr>
          <w:cnfStyle w:val="000000100000"/>
        </w:trPr>
        <w:tc>
          <w:tcPr>
            <w:cnfStyle w:val="001000000000"/>
            <w:tcW w:w="204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Patient nr.:</w:t>
            </w:r>
          </w:p>
        </w:tc>
        <w:tc>
          <w:tcPr>
            <w:tcW w:w="1933" w:type="dxa"/>
          </w:tcPr>
          <w:p w:rsidR="007C136A" w:rsidRPr="00D11E00" w:rsidRDefault="007C136A" w:rsidP="00F37473">
            <w:pPr>
              <w:cnfStyle w:val="000000100000"/>
              <w:rPr>
                <w:sz w:val="18"/>
                <w:szCs w:val="18"/>
              </w:rPr>
            </w:pPr>
            <w:r w:rsidRPr="00D11E00">
              <w:rPr>
                <w:sz w:val="18"/>
                <w:szCs w:val="18"/>
              </w:rPr>
              <w:t>Test 1</w:t>
            </w:r>
          </w:p>
        </w:tc>
        <w:tc>
          <w:tcPr>
            <w:tcW w:w="1933" w:type="dxa"/>
          </w:tcPr>
          <w:p w:rsidR="007C136A" w:rsidRPr="00D11E00" w:rsidRDefault="007C136A" w:rsidP="00F37473">
            <w:pPr>
              <w:cnfStyle w:val="000000100000"/>
              <w:rPr>
                <w:sz w:val="18"/>
                <w:szCs w:val="18"/>
              </w:rPr>
            </w:pPr>
            <w:r w:rsidRPr="00D11E00">
              <w:rPr>
                <w:sz w:val="18"/>
                <w:szCs w:val="18"/>
              </w:rPr>
              <w:t>Test 2</w:t>
            </w:r>
          </w:p>
        </w:tc>
        <w:tc>
          <w:tcPr>
            <w:tcW w:w="1933" w:type="dxa"/>
          </w:tcPr>
          <w:p w:rsidR="007C136A" w:rsidRPr="00D11E00" w:rsidRDefault="007C136A" w:rsidP="00F37473">
            <w:pPr>
              <w:cnfStyle w:val="000000100000"/>
              <w:rPr>
                <w:sz w:val="18"/>
                <w:szCs w:val="18"/>
              </w:rPr>
            </w:pPr>
            <w:r w:rsidRPr="00D11E00">
              <w:rPr>
                <w:sz w:val="18"/>
                <w:szCs w:val="18"/>
              </w:rPr>
              <w:t>Test 3</w:t>
            </w:r>
          </w:p>
        </w:tc>
        <w:tc>
          <w:tcPr>
            <w:tcW w:w="2011" w:type="dxa"/>
          </w:tcPr>
          <w:p w:rsidR="007C136A" w:rsidRPr="00D11E00" w:rsidRDefault="007C136A" w:rsidP="00F37473">
            <w:pPr>
              <w:cnfStyle w:val="000000100000"/>
              <w:rPr>
                <w:sz w:val="18"/>
                <w:szCs w:val="18"/>
              </w:rPr>
            </w:pPr>
            <w:r w:rsidRPr="00D11E00">
              <w:rPr>
                <w:sz w:val="18"/>
                <w:szCs w:val="18"/>
              </w:rPr>
              <w:t>Forskel fra test 1 til 3</w:t>
            </w:r>
          </w:p>
        </w:tc>
      </w:tr>
      <w:tr w:rsidR="007C136A" w:rsidRPr="00D11E00" w:rsidTr="00F37473">
        <w:trPr>
          <w:cnfStyle w:val="000000010000"/>
        </w:trPr>
        <w:tc>
          <w:tcPr>
            <w:cnfStyle w:val="001000000000"/>
            <w:tcW w:w="204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1 (Kontrol)</w:t>
            </w:r>
          </w:p>
        </w:tc>
        <w:tc>
          <w:tcPr>
            <w:tcW w:w="1933" w:type="dxa"/>
          </w:tcPr>
          <w:p w:rsidR="007C136A" w:rsidRPr="00D11E00" w:rsidRDefault="007C136A" w:rsidP="00F37473">
            <w:pPr>
              <w:jc w:val="center"/>
              <w:cnfStyle w:val="000000010000"/>
              <w:rPr>
                <w:sz w:val="20"/>
                <w:szCs w:val="20"/>
              </w:rPr>
            </w:pPr>
            <w:r w:rsidRPr="00D11E00">
              <w:rPr>
                <w:sz w:val="20"/>
                <w:szCs w:val="20"/>
              </w:rPr>
              <w:t>2</w:t>
            </w:r>
          </w:p>
        </w:tc>
        <w:tc>
          <w:tcPr>
            <w:tcW w:w="1933" w:type="dxa"/>
          </w:tcPr>
          <w:p w:rsidR="007C136A" w:rsidRPr="00D11E00" w:rsidRDefault="007C136A" w:rsidP="00F37473">
            <w:pPr>
              <w:jc w:val="center"/>
              <w:cnfStyle w:val="000000010000"/>
              <w:rPr>
                <w:sz w:val="20"/>
                <w:szCs w:val="20"/>
              </w:rPr>
            </w:pPr>
            <w:r w:rsidRPr="00D11E00">
              <w:rPr>
                <w:sz w:val="20"/>
                <w:szCs w:val="20"/>
              </w:rPr>
              <w:t>2</w:t>
            </w:r>
          </w:p>
        </w:tc>
        <w:tc>
          <w:tcPr>
            <w:tcW w:w="1933" w:type="dxa"/>
          </w:tcPr>
          <w:p w:rsidR="007C136A" w:rsidRPr="00D11E00" w:rsidRDefault="007C136A" w:rsidP="00F37473">
            <w:pPr>
              <w:jc w:val="center"/>
              <w:cnfStyle w:val="000000010000"/>
              <w:rPr>
                <w:sz w:val="20"/>
                <w:szCs w:val="20"/>
              </w:rPr>
            </w:pPr>
            <w:r w:rsidRPr="00D11E00">
              <w:rPr>
                <w:sz w:val="20"/>
                <w:szCs w:val="20"/>
              </w:rPr>
              <w:t>2</w:t>
            </w:r>
          </w:p>
        </w:tc>
        <w:tc>
          <w:tcPr>
            <w:tcW w:w="2011" w:type="dxa"/>
          </w:tcPr>
          <w:p w:rsidR="007C136A" w:rsidRPr="00D11E00" w:rsidRDefault="007C136A" w:rsidP="00F37473">
            <w:pPr>
              <w:jc w:val="center"/>
              <w:cnfStyle w:val="000000010000"/>
              <w:rPr>
                <w:sz w:val="18"/>
                <w:szCs w:val="18"/>
              </w:rPr>
            </w:pPr>
            <w:r w:rsidRPr="00D11E00">
              <w:rPr>
                <w:sz w:val="18"/>
                <w:szCs w:val="18"/>
              </w:rPr>
              <w:t>0</w:t>
            </w:r>
          </w:p>
        </w:tc>
      </w:tr>
      <w:tr w:rsidR="007C136A" w:rsidRPr="00D11E00" w:rsidTr="00F37473">
        <w:trPr>
          <w:cnfStyle w:val="000000100000"/>
        </w:trPr>
        <w:tc>
          <w:tcPr>
            <w:cnfStyle w:val="001000000000"/>
            <w:tcW w:w="204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2 (Case)</w:t>
            </w:r>
          </w:p>
        </w:tc>
        <w:tc>
          <w:tcPr>
            <w:tcW w:w="1933" w:type="dxa"/>
          </w:tcPr>
          <w:p w:rsidR="007C136A" w:rsidRPr="00D11E00" w:rsidRDefault="007C136A" w:rsidP="00F37473">
            <w:pPr>
              <w:jc w:val="center"/>
              <w:cnfStyle w:val="000000100000"/>
              <w:rPr>
                <w:sz w:val="20"/>
                <w:szCs w:val="20"/>
              </w:rPr>
            </w:pPr>
            <w:r w:rsidRPr="00D11E00">
              <w:rPr>
                <w:sz w:val="20"/>
                <w:szCs w:val="20"/>
              </w:rPr>
              <w:t>2</w:t>
            </w:r>
          </w:p>
        </w:tc>
        <w:tc>
          <w:tcPr>
            <w:tcW w:w="1933" w:type="dxa"/>
          </w:tcPr>
          <w:p w:rsidR="007C136A" w:rsidRPr="00D11E00" w:rsidRDefault="007C136A" w:rsidP="00F37473">
            <w:pPr>
              <w:jc w:val="center"/>
              <w:cnfStyle w:val="000000100000"/>
              <w:rPr>
                <w:sz w:val="20"/>
                <w:szCs w:val="20"/>
              </w:rPr>
            </w:pPr>
            <w:r w:rsidRPr="00D11E00">
              <w:rPr>
                <w:sz w:val="20"/>
                <w:szCs w:val="20"/>
              </w:rPr>
              <w:t>2</w:t>
            </w:r>
          </w:p>
        </w:tc>
        <w:tc>
          <w:tcPr>
            <w:tcW w:w="1933" w:type="dxa"/>
          </w:tcPr>
          <w:p w:rsidR="007C136A" w:rsidRPr="00D11E00" w:rsidRDefault="007C136A" w:rsidP="00F37473">
            <w:pPr>
              <w:jc w:val="center"/>
              <w:cnfStyle w:val="000000100000"/>
              <w:rPr>
                <w:sz w:val="20"/>
                <w:szCs w:val="20"/>
              </w:rPr>
            </w:pPr>
            <w:r w:rsidRPr="00D11E00">
              <w:rPr>
                <w:sz w:val="20"/>
                <w:szCs w:val="20"/>
              </w:rPr>
              <w:t>2</w:t>
            </w:r>
          </w:p>
        </w:tc>
        <w:tc>
          <w:tcPr>
            <w:tcW w:w="2011" w:type="dxa"/>
          </w:tcPr>
          <w:p w:rsidR="007C136A" w:rsidRPr="00D11E00" w:rsidRDefault="007C136A" w:rsidP="00F37473">
            <w:pPr>
              <w:jc w:val="center"/>
              <w:cnfStyle w:val="000000100000"/>
              <w:rPr>
                <w:sz w:val="18"/>
                <w:szCs w:val="18"/>
              </w:rPr>
            </w:pPr>
            <w:r w:rsidRPr="00D11E00">
              <w:rPr>
                <w:sz w:val="18"/>
                <w:szCs w:val="18"/>
              </w:rPr>
              <w:t>0</w:t>
            </w:r>
          </w:p>
        </w:tc>
      </w:tr>
      <w:tr w:rsidR="007C136A" w:rsidRPr="00D11E00" w:rsidTr="00F37473">
        <w:trPr>
          <w:cnfStyle w:val="000000010000"/>
        </w:trPr>
        <w:tc>
          <w:tcPr>
            <w:cnfStyle w:val="001000000000"/>
            <w:tcW w:w="204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3 (Case)</w:t>
            </w:r>
          </w:p>
        </w:tc>
        <w:tc>
          <w:tcPr>
            <w:tcW w:w="1933" w:type="dxa"/>
          </w:tcPr>
          <w:p w:rsidR="007C136A" w:rsidRPr="00D11E00" w:rsidRDefault="007C136A" w:rsidP="00F37473">
            <w:pPr>
              <w:jc w:val="center"/>
              <w:cnfStyle w:val="000000010000"/>
              <w:rPr>
                <w:sz w:val="18"/>
                <w:szCs w:val="18"/>
              </w:rPr>
            </w:pPr>
            <w:r w:rsidRPr="00D11E00">
              <w:rPr>
                <w:sz w:val="18"/>
                <w:szCs w:val="18"/>
              </w:rPr>
              <w:t>2</w:t>
            </w:r>
          </w:p>
        </w:tc>
        <w:tc>
          <w:tcPr>
            <w:tcW w:w="1933" w:type="dxa"/>
          </w:tcPr>
          <w:p w:rsidR="007C136A" w:rsidRPr="00D11E00" w:rsidRDefault="007C136A" w:rsidP="00F37473">
            <w:pPr>
              <w:jc w:val="center"/>
              <w:cnfStyle w:val="000000010000"/>
              <w:rPr>
                <w:sz w:val="18"/>
                <w:szCs w:val="18"/>
              </w:rPr>
            </w:pPr>
            <w:r w:rsidRPr="00D11E00">
              <w:rPr>
                <w:sz w:val="18"/>
                <w:szCs w:val="18"/>
              </w:rPr>
              <w:t>2</w:t>
            </w:r>
          </w:p>
        </w:tc>
        <w:tc>
          <w:tcPr>
            <w:tcW w:w="1933" w:type="dxa"/>
          </w:tcPr>
          <w:p w:rsidR="007C136A" w:rsidRPr="00D11E00" w:rsidRDefault="007C136A" w:rsidP="00F37473">
            <w:pPr>
              <w:jc w:val="center"/>
              <w:cnfStyle w:val="000000010000"/>
              <w:rPr>
                <w:sz w:val="18"/>
                <w:szCs w:val="18"/>
              </w:rPr>
            </w:pPr>
            <w:r w:rsidRPr="00D11E00">
              <w:rPr>
                <w:sz w:val="18"/>
                <w:szCs w:val="18"/>
              </w:rPr>
              <w:t>2</w:t>
            </w:r>
          </w:p>
        </w:tc>
        <w:tc>
          <w:tcPr>
            <w:tcW w:w="2011" w:type="dxa"/>
          </w:tcPr>
          <w:p w:rsidR="007C136A" w:rsidRPr="00D11E00" w:rsidRDefault="007C136A" w:rsidP="00F37473">
            <w:pPr>
              <w:jc w:val="center"/>
              <w:cnfStyle w:val="000000010000"/>
              <w:rPr>
                <w:sz w:val="18"/>
                <w:szCs w:val="18"/>
              </w:rPr>
            </w:pPr>
            <w:r w:rsidRPr="00D11E00">
              <w:rPr>
                <w:sz w:val="18"/>
                <w:szCs w:val="18"/>
              </w:rPr>
              <w:t>0</w:t>
            </w:r>
          </w:p>
        </w:tc>
      </w:tr>
      <w:tr w:rsidR="007C136A" w:rsidRPr="00D11E00" w:rsidTr="00F37473">
        <w:trPr>
          <w:cnfStyle w:val="000000100000"/>
        </w:trPr>
        <w:tc>
          <w:tcPr>
            <w:cnfStyle w:val="001000000000"/>
            <w:tcW w:w="204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4 (Kontrol)</w:t>
            </w:r>
          </w:p>
        </w:tc>
        <w:tc>
          <w:tcPr>
            <w:tcW w:w="1933" w:type="dxa"/>
          </w:tcPr>
          <w:p w:rsidR="007C136A" w:rsidRPr="00D11E00" w:rsidRDefault="007C136A" w:rsidP="00F37473">
            <w:pPr>
              <w:jc w:val="center"/>
              <w:cnfStyle w:val="000000100000"/>
              <w:rPr>
                <w:sz w:val="18"/>
                <w:szCs w:val="18"/>
              </w:rPr>
            </w:pPr>
            <w:r w:rsidRPr="00D11E00">
              <w:rPr>
                <w:sz w:val="18"/>
                <w:szCs w:val="18"/>
              </w:rPr>
              <w:t>2</w:t>
            </w:r>
          </w:p>
        </w:tc>
        <w:tc>
          <w:tcPr>
            <w:tcW w:w="1933" w:type="dxa"/>
          </w:tcPr>
          <w:p w:rsidR="007C136A" w:rsidRPr="00D11E00" w:rsidRDefault="007C136A" w:rsidP="00F37473">
            <w:pPr>
              <w:jc w:val="center"/>
              <w:cnfStyle w:val="000000100000"/>
              <w:rPr>
                <w:sz w:val="18"/>
                <w:szCs w:val="18"/>
              </w:rPr>
            </w:pPr>
            <w:r w:rsidRPr="00D11E00">
              <w:rPr>
                <w:sz w:val="18"/>
                <w:szCs w:val="18"/>
              </w:rPr>
              <w:t>2</w:t>
            </w:r>
          </w:p>
        </w:tc>
        <w:tc>
          <w:tcPr>
            <w:tcW w:w="1933" w:type="dxa"/>
          </w:tcPr>
          <w:p w:rsidR="007C136A" w:rsidRPr="00D11E00" w:rsidRDefault="00AD24D3" w:rsidP="00F37473">
            <w:pPr>
              <w:jc w:val="center"/>
              <w:cnfStyle w:val="000000100000"/>
              <w:rPr>
                <w:sz w:val="18"/>
                <w:szCs w:val="18"/>
              </w:rPr>
            </w:pPr>
            <w:r>
              <w:rPr>
                <w:sz w:val="18"/>
                <w:szCs w:val="18"/>
              </w:rPr>
              <w:t>2</w:t>
            </w:r>
          </w:p>
        </w:tc>
        <w:tc>
          <w:tcPr>
            <w:tcW w:w="2011" w:type="dxa"/>
          </w:tcPr>
          <w:p w:rsidR="007C136A" w:rsidRPr="00D11E00" w:rsidRDefault="00AD24D3" w:rsidP="00F37473">
            <w:pPr>
              <w:jc w:val="center"/>
              <w:cnfStyle w:val="000000100000"/>
              <w:rPr>
                <w:sz w:val="18"/>
                <w:szCs w:val="18"/>
              </w:rPr>
            </w:pPr>
            <w:r>
              <w:rPr>
                <w:sz w:val="18"/>
                <w:szCs w:val="18"/>
              </w:rPr>
              <w:t>0</w:t>
            </w:r>
          </w:p>
        </w:tc>
      </w:tr>
      <w:tr w:rsidR="007C136A" w:rsidRPr="00D11E00" w:rsidTr="00F37473">
        <w:trPr>
          <w:cnfStyle w:val="000000010000"/>
        </w:trPr>
        <w:tc>
          <w:tcPr>
            <w:cnfStyle w:val="001000000000"/>
            <w:tcW w:w="2044"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5 (</w:t>
            </w:r>
            <w:r w:rsidR="00CF0E01">
              <w:rPr>
                <w:rFonts w:asciiTheme="minorHAnsi" w:hAnsiTheme="minorHAnsi"/>
                <w:sz w:val="18"/>
                <w:szCs w:val="18"/>
              </w:rPr>
              <w:t>Case</w:t>
            </w:r>
            <w:r w:rsidRPr="00D11E00">
              <w:rPr>
                <w:rFonts w:asciiTheme="minorHAnsi" w:hAnsiTheme="minorHAnsi"/>
                <w:sz w:val="18"/>
                <w:szCs w:val="18"/>
              </w:rPr>
              <w:t>)</w:t>
            </w:r>
          </w:p>
        </w:tc>
        <w:tc>
          <w:tcPr>
            <w:tcW w:w="1933" w:type="dxa"/>
          </w:tcPr>
          <w:p w:rsidR="007C136A" w:rsidRPr="00D11E00" w:rsidRDefault="007C136A" w:rsidP="00F37473">
            <w:pPr>
              <w:jc w:val="center"/>
              <w:cnfStyle w:val="000000010000"/>
              <w:rPr>
                <w:sz w:val="18"/>
                <w:szCs w:val="18"/>
              </w:rPr>
            </w:pPr>
            <w:r w:rsidRPr="00D11E00">
              <w:rPr>
                <w:sz w:val="18"/>
                <w:szCs w:val="18"/>
              </w:rPr>
              <w:t>2</w:t>
            </w:r>
          </w:p>
        </w:tc>
        <w:tc>
          <w:tcPr>
            <w:tcW w:w="1933" w:type="dxa"/>
          </w:tcPr>
          <w:p w:rsidR="007C136A" w:rsidRPr="00D11E00" w:rsidRDefault="00BF2EAB" w:rsidP="00F37473">
            <w:pPr>
              <w:jc w:val="center"/>
              <w:cnfStyle w:val="000000010000"/>
              <w:rPr>
                <w:sz w:val="18"/>
                <w:szCs w:val="18"/>
              </w:rPr>
            </w:pPr>
            <w:r>
              <w:rPr>
                <w:sz w:val="18"/>
                <w:szCs w:val="18"/>
              </w:rPr>
              <w:t>2</w:t>
            </w:r>
          </w:p>
        </w:tc>
        <w:tc>
          <w:tcPr>
            <w:tcW w:w="1933" w:type="dxa"/>
          </w:tcPr>
          <w:p w:rsidR="007C136A" w:rsidRPr="00D11E00" w:rsidRDefault="007C136A" w:rsidP="00F37473">
            <w:pPr>
              <w:jc w:val="center"/>
              <w:cnfStyle w:val="000000010000"/>
              <w:rPr>
                <w:sz w:val="18"/>
                <w:szCs w:val="18"/>
              </w:rPr>
            </w:pPr>
          </w:p>
        </w:tc>
        <w:tc>
          <w:tcPr>
            <w:tcW w:w="2011" w:type="dxa"/>
          </w:tcPr>
          <w:p w:rsidR="007C136A" w:rsidRPr="00D11E00" w:rsidRDefault="007C136A" w:rsidP="00F37473">
            <w:pPr>
              <w:jc w:val="center"/>
              <w:cnfStyle w:val="000000010000"/>
              <w:rPr>
                <w:sz w:val="18"/>
                <w:szCs w:val="18"/>
              </w:rPr>
            </w:pPr>
          </w:p>
        </w:tc>
      </w:tr>
    </w:tbl>
    <w:p w:rsidR="00A4043F" w:rsidRDefault="00A4043F" w:rsidP="00A4043F">
      <w:pPr>
        <w:rPr>
          <w:sz w:val="18"/>
          <w:szCs w:val="18"/>
        </w:rPr>
      </w:pPr>
      <w:r>
        <w:rPr>
          <w:sz w:val="18"/>
          <w:szCs w:val="18"/>
        </w:rPr>
        <w:t xml:space="preserve">Tabel 16: Resultater for </w:t>
      </w:r>
      <w:proofErr w:type="spellStart"/>
      <w:r>
        <w:rPr>
          <w:sz w:val="18"/>
          <w:szCs w:val="18"/>
        </w:rPr>
        <w:t>Barthel</w:t>
      </w:r>
      <w:proofErr w:type="spellEnd"/>
      <w:r>
        <w:rPr>
          <w:sz w:val="18"/>
          <w:szCs w:val="18"/>
        </w:rPr>
        <w:t xml:space="preserve"> 100</w:t>
      </w:r>
      <w:r w:rsidR="00912100">
        <w:rPr>
          <w:sz w:val="18"/>
          <w:szCs w:val="18"/>
        </w:rPr>
        <w:t>. 3. test af patient 5 foretages først efter projektaflevering.</w:t>
      </w:r>
    </w:p>
    <w:p w:rsidR="007C136A" w:rsidRPr="00912100" w:rsidRDefault="007C136A" w:rsidP="007C136A">
      <w:pPr>
        <w:rPr>
          <w:sz w:val="18"/>
          <w:szCs w:val="18"/>
        </w:rPr>
      </w:pPr>
    </w:p>
    <w:p w:rsidR="007C136A" w:rsidRPr="00D11E00" w:rsidRDefault="007C136A" w:rsidP="007C136A">
      <w:pPr>
        <w:pStyle w:val="Overskrift3"/>
        <w:rPr>
          <w:rFonts w:asciiTheme="minorHAnsi" w:hAnsiTheme="minorHAnsi"/>
        </w:rPr>
      </w:pPr>
      <w:bookmarkStart w:id="46" w:name="_Toc294616241"/>
      <w:r w:rsidRPr="00D11E00">
        <w:rPr>
          <w:rFonts w:asciiTheme="minorHAnsi" w:hAnsiTheme="minorHAnsi"/>
        </w:rPr>
        <w:t xml:space="preserve">4.2.4 Resultater i test af balance, </w:t>
      </w:r>
      <w:proofErr w:type="spellStart"/>
      <w:r w:rsidRPr="00D11E00">
        <w:rPr>
          <w:rFonts w:asciiTheme="minorHAnsi" w:hAnsiTheme="minorHAnsi"/>
        </w:rPr>
        <w:t>proprioception</w:t>
      </w:r>
      <w:proofErr w:type="spellEnd"/>
      <w:r w:rsidRPr="00D11E00">
        <w:rPr>
          <w:rFonts w:asciiTheme="minorHAnsi" w:hAnsiTheme="minorHAnsi"/>
        </w:rPr>
        <w:t>, muskelfunktion og energiforbrug</w:t>
      </w:r>
      <w:bookmarkEnd w:id="46"/>
    </w:p>
    <w:p w:rsidR="007C136A" w:rsidRPr="00D11E00" w:rsidRDefault="007C136A" w:rsidP="007C136A">
      <w:r w:rsidRPr="00D11E00">
        <w:t xml:space="preserve">I følgende afsnit præsenteres resultater for de gennemførte balance, </w:t>
      </w:r>
      <w:proofErr w:type="spellStart"/>
      <w:r w:rsidRPr="00D11E00">
        <w:t>proprioception</w:t>
      </w:r>
      <w:proofErr w:type="spellEnd"/>
      <w:r w:rsidRPr="00D11E00">
        <w:t>, muskelfunktion og energiforbrug skematisk for de fire patienter.</w:t>
      </w:r>
      <w:r w:rsidR="00A4043F">
        <w:t xml:space="preserve"> Se tabeller 17-20.</w:t>
      </w:r>
    </w:p>
    <w:tbl>
      <w:tblPr>
        <w:tblStyle w:val="Lystgitter-markeringsfarve11"/>
        <w:tblW w:w="0" w:type="auto"/>
        <w:tblLook w:val="04A0"/>
      </w:tblPr>
      <w:tblGrid>
        <w:gridCol w:w="2036"/>
        <w:gridCol w:w="1932"/>
        <w:gridCol w:w="1933"/>
        <w:gridCol w:w="1933"/>
        <w:gridCol w:w="2020"/>
      </w:tblGrid>
      <w:tr w:rsidR="007C136A" w:rsidRPr="00D11E00" w:rsidTr="00F37473">
        <w:trPr>
          <w:cnfStyle w:val="100000000000"/>
        </w:trPr>
        <w:tc>
          <w:tcPr>
            <w:cnfStyle w:val="001000000000"/>
            <w:tcW w:w="2036"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BBT</w:t>
            </w:r>
          </w:p>
        </w:tc>
        <w:tc>
          <w:tcPr>
            <w:tcW w:w="7818" w:type="dxa"/>
            <w:gridSpan w:val="4"/>
          </w:tcPr>
          <w:p w:rsidR="007C136A" w:rsidRPr="00D11E00" w:rsidRDefault="007C136A" w:rsidP="00F37473">
            <w:pPr>
              <w:cnfStyle w:val="100000000000"/>
              <w:rPr>
                <w:rFonts w:asciiTheme="minorHAnsi" w:hAnsiTheme="minorHAnsi"/>
                <w:sz w:val="18"/>
                <w:szCs w:val="18"/>
              </w:rPr>
            </w:pPr>
            <w:r w:rsidRPr="00D11E00">
              <w:rPr>
                <w:rFonts w:asciiTheme="minorHAnsi" w:hAnsiTheme="minorHAnsi"/>
                <w:sz w:val="18"/>
                <w:szCs w:val="18"/>
              </w:rPr>
              <w:t>Effektmål før, umiddelbart efter og 1 måned efter intervention</w:t>
            </w:r>
          </w:p>
        </w:tc>
      </w:tr>
      <w:tr w:rsidR="007C136A" w:rsidRPr="00D11E00" w:rsidTr="00F37473">
        <w:trPr>
          <w:cnfStyle w:val="000000100000"/>
        </w:trPr>
        <w:tc>
          <w:tcPr>
            <w:cnfStyle w:val="001000000000"/>
            <w:tcW w:w="2036"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Patient nr.:</w:t>
            </w:r>
          </w:p>
        </w:tc>
        <w:tc>
          <w:tcPr>
            <w:tcW w:w="1932" w:type="dxa"/>
          </w:tcPr>
          <w:p w:rsidR="007C136A" w:rsidRPr="00D11E00" w:rsidRDefault="007C136A" w:rsidP="00F37473">
            <w:pPr>
              <w:cnfStyle w:val="000000100000"/>
              <w:rPr>
                <w:sz w:val="18"/>
                <w:szCs w:val="18"/>
              </w:rPr>
            </w:pPr>
            <w:r w:rsidRPr="00D11E00">
              <w:rPr>
                <w:sz w:val="18"/>
                <w:szCs w:val="18"/>
              </w:rPr>
              <w:t>Test 1</w:t>
            </w:r>
          </w:p>
        </w:tc>
        <w:tc>
          <w:tcPr>
            <w:tcW w:w="1933" w:type="dxa"/>
          </w:tcPr>
          <w:p w:rsidR="007C136A" w:rsidRPr="00D11E00" w:rsidRDefault="007C136A" w:rsidP="00F37473">
            <w:pPr>
              <w:cnfStyle w:val="000000100000"/>
              <w:rPr>
                <w:sz w:val="18"/>
                <w:szCs w:val="18"/>
              </w:rPr>
            </w:pPr>
            <w:r w:rsidRPr="00D11E00">
              <w:rPr>
                <w:sz w:val="18"/>
                <w:szCs w:val="18"/>
              </w:rPr>
              <w:t>Test 2</w:t>
            </w:r>
          </w:p>
        </w:tc>
        <w:tc>
          <w:tcPr>
            <w:tcW w:w="1933" w:type="dxa"/>
          </w:tcPr>
          <w:p w:rsidR="007C136A" w:rsidRPr="00D11E00" w:rsidRDefault="007C136A" w:rsidP="00F37473">
            <w:pPr>
              <w:cnfStyle w:val="000000100000"/>
              <w:rPr>
                <w:sz w:val="18"/>
                <w:szCs w:val="18"/>
              </w:rPr>
            </w:pPr>
            <w:r w:rsidRPr="00D11E00">
              <w:rPr>
                <w:sz w:val="18"/>
                <w:szCs w:val="18"/>
              </w:rPr>
              <w:t>Test 3</w:t>
            </w:r>
          </w:p>
        </w:tc>
        <w:tc>
          <w:tcPr>
            <w:tcW w:w="2020" w:type="dxa"/>
          </w:tcPr>
          <w:p w:rsidR="007C136A" w:rsidRPr="00D11E00" w:rsidRDefault="007C136A" w:rsidP="00F37473">
            <w:pPr>
              <w:cnfStyle w:val="000000100000"/>
              <w:rPr>
                <w:sz w:val="18"/>
                <w:szCs w:val="18"/>
              </w:rPr>
            </w:pPr>
            <w:r w:rsidRPr="00D11E00">
              <w:rPr>
                <w:sz w:val="18"/>
                <w:szCs w:val="18"/>
              </w:rPr>
              <w:t>Forskel fra test 1 til 3</w:t>
            </w:r>
          </w:p>
        </w:tc>
      </w:tr>
      <w:tr w:rsidR="007C136A" w:rsidRPr="00D11E00" w:rsidTr="00F37473">
        <w:trPr>
          <w:cnfStyle w:val="000000010000"/>
        </w:trPr>
        <w:tc>
          <w:tcPr>
            <w:cnfStyle w:val="001000000000"/>
            <w:tcW w:w="2036"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1 (Kontrol)</w:t>
            </w:r>
          </w:p>
        </w:tc>
        <w:tc>
          <w:tcPr>
            <w:tcW w:w="1932" w:type="dxa"/>
          </w:tcPr>
          <w:p w:rsidR="007C136A" w:rsidRPr="00D11E00" w:rsidRDefault="007C136A" w:rsidP="00F37473">
            <w:pPr>
              <w:jc w:val="center"/>
              <w:cnfStyle w:val="000000010000"/>
              <w:rPr>
                <w:sz w:val="18"/>
                <w:szCs w:val="18"/>
              </w:rPr>
            </w:pPr>
            <w:r w:rsidRPr="00D11E00">
              <w:rPr>
                <w:sz w:val="18"/>
                <w:szCs w:val="18"/>
              </w:rPr>
              <w:t>26</w:t>
            </w:r>
          </w:p>
        </w:tc>
        <w:tc>
          <w:tcPr>
            <w:tcW w:w="1933" w:type="dxa"/>
          </w:tcPr>
          <w:p w:rsidR="007C136A" w:rsidRPr="00D11E00" w:rsidRDefault="007C136A" w:rsidP="00F37473">
            <w:pPr>
              <w:jc w:val="center"/>
              <w:cnfStyle w:val="000000010000"/>
              <w:rPr>
                <w:sz w:val="18"/>
                <w:szCs w:val="18"/>
              </w:rPr>
            </w:pPr>
            <w:r w:rsidRPr="00D11E00">
              <w:rPr>
                <w:sz w:val="18"/>
                <w:szCs w:val="18"/>
              </w:rPr>
              <w:t>41</w:t>
            </w:r>
          </w:p>
        </w:tc>
        <w:tc>
          <w:tcPr>
            <w:tcW w:w="1933" w:type="dxa"/>
          </w:tcPr>
          <w:p w:rsidR="007C136A" w:rsidRPr="00D11E00" w:rsidRDefault="007C136A" w:rsidP="00F37473">
            <w:pPr>
              <w:jc w:val="center"/>
              <w:cnfStyle w:val="000000010000"/>
              <w:rPr>
                <w:sz w:val="18"/>
                <w:szCs w:val="18"/>
              </w:rPr>
            </w:pPr>
            <w:r w:rsidRPr="00D11E00">
              <w:rPr>
                <w:sz w:val="18"/>
                <w:szCs w:val="18"/>
              </w:rPr>
              <w:t>48</w:t>
            </w:r>
          </w:p>
        </w:tc>
        <w:tc>
          <w:tcPr>
            <w:tcW w:w="2020" w:type="dxa"/>
          </w:tcPr>
          <w:p w:rsidR="007C136A" w:rsidRPr="00D11E00" w:rsidRDefault="007C136A" w:rsidP="00F37473">
            <w:pPr>
              <w:jc w:val="center"/>
              <w:cnfStyle w:val="000000010000"/>
              <w:rPr>
                <w:sz w:val="18"/>
                <w:szCs w:val="18"/>
              </w:rPr>
            </w:pPr>
            <w:r w:rsidRPr="00D11E00">
              <w:rPr>
                <w:sz w:val="18"/>
                <w:szCs w:val="18"/>
              </w:rPr>
              <w:t>22</w:t>
            </w:r>
          </w:p>
        </w:tc>
      </w:tr>
      <w:tr w:rsidR="007C136A" w:rsidRPr="00D11E00" w:rsidTr="00F37473">
        <w:trPr>
          <w:cnfStyle w:val="000000100000"/>
        </w:trPr>
        <w:tc>
          <w:tcPr>
            <w:cnfStyle w:val="001000000000"/>
            <w:tcW w:w="2036"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2 (Case)</w:t>
            </w:r>
          </w:p>
        </w:tc>
        <w:tc>
          <w:tcPr>
            <w:tcW w:w="1932" w:type="dxa"/>
          </w:tcPr>
          <w:p w:rsidR="007C136A" w:rsidRPr="00D11E00" w:rsidRDefault="007C136A" w:rsidP="00F37473">
            <w:pPr>
              <w:jc w:val="center"/>
              <w:cnfStyle w:val="000000100000"/>
              <w:rPr>
                <w:sz w:val="18"/>
                <w:szCs w:val="18"/>
              </w:rPr>
            </w:pPr>
            <w:r w:rsidRPr="00D11E00">
              <w:rPr>
                <w:sz w:val="18"/>
                <w:szCs w:val="18"/>
              </w:rPr>
              <w:t>4</w:t>
            </w:r>
          </w:p>
        </w:tc>
        <w:tc>
          <w:tcPr>
            <w:tcW w:w="1933" w:type="dxa"/>
          </w:tcPr>
          <w:p w:rsidR="007C136A" w:rsidRPr="00D11E00" w:rsidRDefault="007C136A" w:rsidP="00F37473">
            <w:pPr>
              <w:jc w:val="center"/>
              <w:cnfStyle w:val="000000100000"/>
              <w:rPr>
                <w:sz w:val="18"/>
                <w:szCs w:val="18"/>
              </w:rPr>
            </w:pPr>
            <w:r w:rsidRPr="00D11E00">
              <w:rPr>
                <w:sz w:val="18"/>
                <w:szCs w:val="18"/>
              </w:rPr>
              <w:t>6</w:t>
            </w:r>
          </w:p>
        </w:tc>
        <w:tc>
          <w:tcPr>
            <w:tcW w:w="1933" w:type="dxa"/>
          </w:tcPr>
          <w:p w:rsidR="007C136A" w:rsidRPr="00D11E00" w:rsidRDefault="007C136A" w:rsidP="00F37473">
            <w:pPr>
              <w:jc w:val="center"/>
              <w:cnfStyle w:val="000000100000"/>
              <w:rPr>
                <w:sz w:val="18"/>
                <w:szCs w:val="18"/>
              </w:rPr>
            </w:pPr>
            <w:r w:rsidRPr="00D11E00">
              <w:rPr>
                <w:sz w:val="18"/>
                <w:szCs w:val="18"/>
              </w:rPr>
              <w:t>28</w:t>
            </w:r>
          </w:p>
        </w:tc>
        <w:tc>
          <w:tcPr>
            <w:tcW w:w="2020" w:type="dxa"/>
          </w:tcPr>
          <w:p w:rsidR="007C136A" w:rsidRPr="00D11E00" w:rsidRDefault="007C136A" w:rsidP="00F37473">
            <w:pPr>
              <w:jc w:val="center"/>
              <w:cnfStyle w:val="000000100000"/>
              <w:rPr>
                <w:sz w:val="18"/>
                <w:szCs w:val="18"/>
              </w:rPr>
            </w:pPr>
            <w:r w:rsidRPr="00D11E00">
              <w:rPr>
                <w:sz w:val="18"/>
                <w:szCs w:val="18"/>
              </w:rPr>
              <w:t>24</w:t>
            </w:r>
          </w:p>
        </w:tc>
      </w:tr>
      <w:tr w:rsidR="007C136A" w:rsidRPr="00D11E00" w:rsidTr="00F37473">
        <w:trPr>
          <w:cnfStyle w:val="000000010000"/>
        </w:trPr>
        <w:tc>
          <w:tcPr>
            <w:cnfStyle w:val="001000000000"/>
            <w:tcW w:w="2036"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3 (Case)</w:t>
            </w:r>
          </w:p>
        </w:tc>
        <w:tc>
          <w:tcPr>
            <w:tcW w:w="1932" w:type="dxa"/>
          </w:tcPr>
          <w:p w:rsidR="007C136A" w:rsidRPr="00D11E00" w:rsidRDefault="007C136A" w:rsidP="00F37473">
            <w:pPr>
              <w:jc w:val="center"/>
              <w:cnfStyle w:val="000000010000"/>
              <w:rPr>
                <w:sz w:val="18"/>
                <w:szCs w:val="18"/>
              </w:rPr>
            </w:pPr>
            <w:r w:rsidRPr="00D11E00">
              <w:rPr>
                <w:sz w:val="18"/>
                <w:szCs w:val="18"/>
              </w:rPr>
              <w:t>6</w:t>
            </w:r>
          </w:p>
        </w:tc>
        <w:tc>
          <w:tcPr>
            <w:tcW w:w="1933" w:type="dxa"/>
          </w:tcPr>
          <w:p w:rsidR="007C136A" w:rsidRPr="00D11E00" w:rsidRDefault="007C136A" w:rsidP="00F37473">
            <w:pPr>
              <w:jc w:val="center"/>
              <w:cnfStyle w:val="000000010000"/>
              <w:rPr>
                <w:sz w:val="18"/>
                <w:szCs w:val="18"/>
              </w:rPr>
            </w:pPr>
            <w:r w:rsidRPr="00D11E00">
              <w:rPr>
                <w:sz w:val="18"/>
                <w:szCs w:val="18"/>
              </w:rPr>
              <w:t>16</w:t>
            </w:r>
          </w:p>
        </w:tc>
        <w:tc>
          <w:tcPr>
            <w:tcW w:w="1933" w:type="dxa"/>
          </w:tcPr>
          <w:p w:rsidR="007C136A" w:rsidRPr="00D11E00" w:rsidRDefault="007C136A" w:rsidP="00F37473">
            <w:pPr>
              <w:jc w:val="center"/>
              <w:cnfStyle w:val="000000010000"/>
              <w:rPr>
                <w:sz w:val="18"/>
                <w:szCs w:val="18"/>
              </w:rPr>
            </w:pPr>
            <w:r w:rsidRPr="00D11E00">
              <w:rPr>
                <w:sz w:val="18"/>
                <w:szCs w:val="18"/>
              </w:rPr>
              <w:t>25</w:t>
            </w:r>
          </w:p>
        </w:tc>
        <w:tc>
          <w:tcPr>
            <w:tcW w:w="2020" w:type="dxa"/>
          </w:tcPr>
          <w:p w:rsidR="007C136A" w:rsidRPr="00D11E00" w:rsidRDefault="007C136A" w:rsidP="00F37473">
            <w:pPr>
              <w:jc w:val="center"/>
              <w:cnfStyle w:val="000000010000"/>
              <w:rPr>
                <w:sz w:val="18"/>
                <w:szCs w:val="18"/>
              </w:rPr>
            </w:pPr>
            <w:r w:rsidRPr="00D11E00">
              <w:rPr>
                <w:sz w:val="18"/>
                <w:szCs w:val="18"/>
              </w:rPr>
              <w:t>19</w:t>
            </w:r>
          </w:p>
        </w:tc>
      </w:tr>
      <w:tr w:rsidR="007C136A" w:rsidRPr="00D11E00" w:rsidTr="00F37473">
        <w:trPr>
          <w:cnfStyle w:val="000000100000"/>
        </w:trPr>
        <w:tc>
          <w:tcPr>
            <w:cnfStyle w:val="001000000000"/>
            <w:tcW w:w="2036"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4 (Kontrol)</w:t>
            </w:r>
          </w:p>
        </w:tc>
        <w:tc>
          <w:tcPr>
            <w:tcW w:w="1932" w:type="dxa"/>
          </w:tcPr>
          <w:p w:rsidR="007C136A" w:rsidRPr="00D11E00" w:rsidRDefault="007C136A" w:rsidP="00F37473">
            <w:pPr>
              <w:jc w:val="center"/>
              <w:cnfStyle w:val="000000100000"/>
              <w:rPr>
                <w:sz w:val="18"/>
                <w:szCs w:val="18"/>
              </w:rPr>
            </w:pPr>
            <w:r w:rsidRPr="00D11E00">
              <w:rPr>
                <w:sz w:val="18"/>
                <w:szCs w:val="18"/>
              </w:rPr>
              <w:t>6</w:t>
            </w:r>
          </w:p>
        </w:tc>
        <w:tc>
          <w:tcPr>
            <w:tcW w:w="1933" w:type="dxa"/>
          </w:tcPr>
          <w:p w:rsidR="007C136A" w:rsidRPr="00D11E00" w:rsidRDefault="007C136A" w:rsidP="00F37473">
            <w:pPr>
              <w:jc w:val="center"/>
              <w:cnfStyle w:val="000000100000"/>
              <w:rPr>
                <w:sz w:val="18"/>
                <w:szCs w:val="18"/>
              </w:rPr>
            </w:pPr>
            <w:r w:rsidRPr="00D11E00">
              <w:rPr>
                <w:sz w:val="18"/>
                <w:szCs w:val="18"/>
              </w:rPr>
              <w:t>27</w:t>
            </w:r>
          </w:p>
        </w:tc>
        <w:tc>
          <w:tcPr>
            <w:tcW w:w="1933" w:type="dxa"/>
          </w:tcPr>
          <w:p w:rsidR="007C136A" w:rsidRPr="00D11E00" w:rsidRDefault="00912100" w:rsidP="00F37473">
            <w:pPr>
              <w:jc w:val="center"/>
              <w:cnfStyle w:val="000000100000"/>
              <w:rPr>
                <w:sz w:val="18"/>
                <w:szCs w:val="18"/>
              </w:rPr>
            </w:pPr>
            <w:r>
              <w:rPr>
                <w:sz w:val="18"/>
                <w:szCs w:val="18"/>
              </w:rPr>
              <w:t>33</w:t>
            </w:r>
          </w:p>
        </w:tc>
        <w:tc>
          <w:tcPr>
            <w:tcW w:w="2020" w:type="dxa"/>
          </w:tcPr>
          <w:p w:rsidR="007C136A" w:rsidRPr="00D11E00" w:rsidRDefault="00AD24D3" w:rsidP="00F37473">
            <w:pPr>
              <w:jc w:val="center"/>
              <w:cnfStyle w:val="000000100000"/>
              <w:rPr>
                <w:sz w:val="18"/>
                <w:szCs w:val="18"/>
              </w:rPr>
            </w:pPr>
            <w:r>
              <w:rPr>
                <w:sz w:val="18"/>
                <w:szCs w:val="18"/>
              </w:rPr>
              <w:t>27</w:t>
            </w:r>
          </w:p>
        </w:tc>
      </w:tr>
      <w:tr w:rsidR="007C136A" w:rsidRPr="00D11E00" w:rsidTr="00F37473">
        <w:trPr>
          <w:cnfStyle w:val="000000010000"/>
        </w:trPr>
        <w:tc>
          <w:tcPr>
            <w:cnfStyle w:val="001000000000"/>
            <w:tcW w:w="2036"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5 (</w:t>
            </w:r>
            <w:r w:rsidR="00BF2EAB">
              <w:rPr>
                <w:rFonts w:asciiTheme="minorHAnsi" w:hAnsiTheme="minorHAnsi"/>
                <w:sz w:val="18"/>
                <w:szCs w:val="18"/>
              </w:rPr>
              <w:t>Case</w:t>
            </w:r>
            <w:r w:rsidRPr="00D11E00">
              <w:rPr>
                <w:rFonts w:asciiTheme="minorHAnsi" w:hAnsiTheme="minorHAnsi"/>
                <w:sz w:val="18"/>
                <w:szCs w:val="18"/>
              </w:rPr>
              <w:t>)</w:t>
            </w:r>
          </w:p>
        </w:tc>
        <w:tc>
          <w:tcPr>
            <w:tcW w:w="1932" w:type="dxa"/>
          </w:tcPr>
          <w:p w:rsidR="007C136A" w:rsidRPr="00D11E00" w:rsidRDefault="00BF2EAB" w:rsidP="00F37473">
            <w:pPr>
              <w:jc w:val="center"/>
              <w:cnfStyle w:val="000000010000"/>
              <w:rPr>
                <w:sz w:val="18"/>
                <w:szCs w:val="18"/>
              </w:rPr>
            </w:pPr>
            <w:r>
              <w:rPr>
                <w:sz w:val="18"/>
                <w:szCs w:val="18"/>
              </w:rPr>
              <w:t>17</w:t>
            </w:r>
          </w:p>
        </w:tc>
        <w:tc>
          <w:tcPr>
            <w:tcW w:w="1933" w:type="dxa"/>
          </w:tcPr>
          <w:p w:rsidR="007C136A" w:rsidRPr="00D11E00" w:rsidRDefault="00BF2EAB" w:rsidP="00F37473">
            <w:pPr>
              <w:jc w:val="center"/>
              <w:cnfStyle w:val="000000010000"/>
              <w:rPr>
                <w:sz w:val="18"/>
                <w:szCs w:val="18"/>
              </w:rPr>
            </w:pPr>
            <w:r>
              <w:rPr>
                <w:sz w:val="18"/>
                <w:szCs w:val="18"/>
              </w:rPr>
              <w:t>47</w:t>
            </w:r>
          </w:p>
        </w:tc>
        <w:tc>
          <w:tcPr>
            <w:tcW w:w="1933" w:type="dxa"/>
          </w:tcPr>
          <w:p w:rsidR="007C136A" w:rsidRPr="00D11E00" w:rsidRDefault="007C136A" w:rsidP="00F37473">
            <w:pPr>
              <w:jc w:val="center"/>
              <w:cnfStyle w:val="000000010000"/>
              <w:rPr>
                <w:sz w:val="18"/>
                <w:szCs w:val="18"/>
              </w:rPr>
            </w:pPr>
          </w:p>
        </w:tc>
        <w:tc>
          <w:tcPr>
            <w:tcW w:w="2020" w:type="dxa"/>
          </w:tcPr>
          <w:p w:rsidR="007C136A" w:rsidRPr="00D11E00" w:rsidRDefault="007C136A" w:rsidP="00F37473">
            <w:pPr>
              <w:jc w:val="center"/>
              <w:cnfStyle w:val="000000010000"/>
              <w:rPr>
                <w:sz w:val="18"/>
                <w:szCs w:val="18"/>
              </w:rPr>
            </w:pPr>
          </w:p>
        </w:tc>
      </w:tr>
    </w:tbl>
    <w:p w:rsidR="00572F84" w:rsidRDefault="00A4043F" w:rsidP="00572F84">
      <w:pPr>
        <w:rPr>
          <w:sz w:val="18"/>
          <w:szCs w:val="18"/>
        </w:rPr>
      </w:pPr>
      <w:r>
        <w:rPr>
          <w:sz w:val="18"/>
          <w:szCs w:val="18"/>
        </w:rPr>
        <w:t>Tabel 17: Resultater for BBT</w:t>
      </w:r>
      <w:r w:rsidR="00572F84">
        <w:rPr>
          <w:sz w:val="18"/>
          <w:szCs w:val="18"/>
        </w:rPr>
        <w:t xml:space="preserve"> </w:t>
      </w:r>
      <w:r w:rsidR="00572F84" w:rsidRPr="00572F84">
        <w:rPr>
          <w:sz w:val="18"/>
          <w:szCs w:val="18"/>
        </w:rPr>
        <w:t xml:space="preserve">- </w:t>
      </w:r>
      <w:r w:rsidR="00572F84">
        <w:rPr>
          <w:sz w:val="18"/>
          <w:szCs w:val="18"/>
        </w:rPr>
        <w:t>e</w:t>
      </w:r>
      <w:r w:rsidR="00572F84" w:rsidRPr="00572F84">
        <w:rPr>
          <w:sz w:val="18"/>
          <w:szCs w:val="18"/>
        </w:rPr>
        <w:t>n score på 0-20 vurderes ”dårlig”, 21-40 vurderes ”nogenlunde” og 41-56 vurderes ”god”</w:t>
      </w:r>
      <w:r w:rsidR="00572F84" w:rsidRPr="00572F84">
        <w:rPr>
          <w:rFonts w:cs="Arial"/>
          <w:color w:val="141414"/>
          <w:sz w:val="18"/>
          <w:szCs w:val="18"/>
        </w:rPr>
        <w:t>.</w:t>
      </w:r>
      <w:r w:rsidR="00912100">
        <w:rPr>
          <w:rFonts w:cs="Arial"/>
          <w:color w:val="141414"/>
          <w:sz w:val="18"/>
          <w:szCs w:val="18"/>
        </w:rPr>
        <w:t xml:space="preserve"> </w:t>
      </w:r>
      <w:r w:rsidR="00912100">
        <w:rPr>
          <w:sz w:val="18"/>
          <w:szCs w:val="18"/>
        </w:rPr>
        <w:t>3. test af patient 5 foretages først efter projektaflevering.</w:t>
      </w:r>
    </w:p>
    <w:p w:rsidR="00624BFD" w:rsidRDefault="00DB0832" w:rsidP="00624BFD">
      <w:r>
        <w:t xml:space="preserve">I figur 15 er resultater for BBT </w:t>
      </w:r>
      <w:r w:rsidRPr="00000E67">
        <w:t xml:space="preserve">præsenteret for </w:t>
      </w:r>
      <w:r>
        <w:t>samtlige fem patienter</w:t>
      </w:r>
      <w:r w:rsidRPr="00000E67">
        <w:t xml:space="preserve">. Figuren skal ses som et eksempel på, hvordan </w:t>
      </w:r>
      <w:r>
        <w:t xml:space="preserve">gruppernes </w:t>
      </w:r>
      <w:r w:rsidR="009E4F24">
        <w:t>resultater</w:t>
      </w:r>
      <w:r>
        <w:t xml:space="preserve"> grafisk kan sammenlignes</w:t>
      </w:r>
      <w:r w:rsidRPr="00000E67">
        <w:t xml:space="preserve"> i forbindelse med et større studie. </w:t>
      </w:r>
      <w:r w:rsidR="00624BFD">
        <w:t xml:space="preserve">Idet det i aktuelle tilfælde kun er med data fra henholdsvis to patienter fra kontrolgruppen og tre fra </w:t>
      </w:r>
      <w:proofErr w:type="spellStart"/>
      <w:r w:rsidR="00624BFD">
        <w:t>case-gruppen</w:t>
      </w:r>
      <w:proofErr w:type="spellEnd"/>
      <w:r w:rsidR="009E4F24">
        <w:t>,</w:t>
      </w:r>
      <w:r w:rsidR="00624BFD">
        <w:t xml:space="preserve"> er </w:t>
      </w:r>
      <w:proofErr w:type="spellStart"/>
      <w:r w:rsidR="00624BFD">
        <w:t>interkvartil-range</w:t>
      </w:r>
      <w:proofErr w:type="spellEnd"/>
      <w:r w:rsidR="00624BFD" w:rsidRPr="00000E67">
        <w:t xml:space="preserve"> ikke præsenteret i figuren.</w:t>
      </w:r>
    </w:p>
    <w:p w:rsidR="00DB0832" w:rsidRPr="00D11E00" w:rsidRDefault="00DB0832" w:rsidP="00DB0832">
      <w:pPr>
        <w:rPr>
          <w:sz w:val="18"/>
          <w:szCs w:val="18"/>
        </w:rPr>
      </w:pPr>
    </w:p>
    <w:p w:rsidR="00DB0832" w:rsidRDefault="00DB0832" w:rsidP="00DB0832">
      <w:pPr>
        <w:rPr>
          <w:sz w:val="18"/>
          <w:szCs w:val="18"/>
        </w:rPr>
      </w:pPr>
      <w:r w:rsidRPr="00636E83">
        <w:rPr>
          <w:noProof/>
          <w:sz w:val="18"/>
          <w:szCs w:val="18"/>
          <w:lang w:eastAsia="da-DK"/>
        </w:rPr>
        <w:lastRenderedPageBreak/>
        <w:drawing>
          <wp:inline distT="0" distB="0" distL="0" distR="0">
            <wp:extent cx="5658736" cy="2700670"/>
            <wp:effectExtent l="19050" t="0" r="18164" b="4430"/>
            <wp:docPr id="20"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6E83" w:rsidRPr="00DB0832" w:rsidRDefault="00636E83" w:rsidP="00DB0832">
      <w:pPr>
        <w:rPr>
          <w:sz w:val="18"/>
          <w:szCs w:val="18"/>
        </w:rPr>
      </w:pPr>
      <w:r>
        <w:rPr>
          <w:sz w:val="18"/>
          <w:szCs w:val="18"/>
        </w:rPr>
        <w:t>Figur 15: BBT resultater for</w:t>
      </w:r>
      <w:r w:rsidRPr="00636E83">
        <w:rPr>
          <w:sz w:val="18"/>
          <w:szCs w:val="18"/>
        </w:rPr>
        <w:t xml:space="preserve"> </w:t>
      </w:r>
      <w:r>
        <w:rPr>
          <w:sz w:val="18"/>
          <w:szCs w:val="18"/>
        </w:rPr>
        <w:t xml:space="preserve">samtlige fem patienter. Rød farve indikerer at patienten tilhører </w:t>
      </w:r>
      <w:proofErr w:type="spellStart"/>
      <w:r>
        <w:rPr>
          <w:sz w:val="18"/>
          <w:szCs w:val="18"/>
        </w:rPr>
        <w:t>case-gruppen</w:t>
      </w:r>
      <w:proofErr w:type="spellEnd"/>
      <w:r>
        <w:rPr>
          <w:sz w:val="18"/>
          <w:szCs w:val="18"/>
        </w:rPr>
        <w:t xml:space="preserve"> og blå farve at patienten tilhører kontrol-gruppen.</w:t>
      </w:r>
    </w:p>
    <w:tbl>
      <w:tblPr>
        <w:tblStyle w:val="Lystgitter-markeringsfarve11"/>
        <w:tblW w:w="0" w:type="auto"/>
        <w:tblLook w:val="04A0"/>
      </w:tblPr>
      <w:tblGrid>
        <w:gridCol w:w="2013"/>
        <w:gridCol w:w="1942"/>
        <w:gridCol w:w="1942"/>
        <w:gridCol w:w="1972"/>
        <w:gridCol w:w="1985"/>
      </w:tblGrid>
      <w:tr w:rsidR="007C136A" w:rsidRPr="00D11E00" w:rsidTr="00F37473">
        <w:trPr>
          <w:cnfStyle w:val="10000000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 xml:space="preserve">Fugl-Meyer </w:t>
            </w:r>
          </w:p>
        </w:tc>
        <w:tc>
          <w:tcPr>
            <w:tcW w:w="7841" w:type="dxa"/>
            <w:gridSpan w:val="4"/>
          </w:tcPr>
          <w:p w:rsidR="007C136A" w:rsidRPr="00D11E00" w:rsidRDefault="007C136A" w:rsidP="00F37473">
            <w:pPr>
              <w:cnfStyle w:val="100000000000"/>
              <w:rPr>
                <w:rFonts w:asciiTheme="minorHAnsi" w:hAnsiTheme="minorHAnsi"/>
                <w:sz w:val="18"/>
                <w:szCs w:val="18"/>
              </w:rPr>
            </w:pPr>
            <w:r w:rsidRPr="00D11E00">
              <w:rPr>
                <w:rFonts w:asciiTheme="minorHAnsi" w:hAnsiTheme="minorHAnsi"/>
                <w:sz w:val="18"/>
                <w:szCs w:val="18"/>
              </w:rPr>
              <w:t>Effektmål før, umiddelbart efter og 1 måned efter intervention</w:t>
            </w:r>
          </w:p>
        </w:tc>
      </w:tr>
      <w:tr w:rsidR="007C136A" w:rsidRPr="00D11E00" w:rsidTr="00F37473">
        <w:trPr>
          <w:cnfStyle w:val="00000010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Patient nr.:</w:t>
            </w:r>
          </w:p>
        </w:tc>
        <w:tc>
          <w:tcPr>
            <w:tcW w:w="1942" w:type="dxa"/>
          </w:tcPr>
          <w:p w:rsidR="007C136A" w:rsidRPr="00D11E00" w:rsidRDefault="007C136A" w:rsidP="00F37473">
            <w:pPr>
              <w:cnfStyle w:val="000000100000"/>
              <w:rPr>
                <w:sz w:val="18"/>
                <w:szCs w:val="18"/>
              </w:rPr>
            </w:pPr>
            <w:r w:rsidRPr="00D11E00">
              <w:rPr>
                <w:sz w:val="18"/>
                <w:szCs w:val="18"/>
              </w:rPr>
              <w:t>Test 1</w:t>
            </w:r>
          </w:p>
        </w:tc>
        <w:tc>
          <w:tcPr>
            <w:tcW w:w="1942" w:type="dxa"/>
          </w:tcPr>
          <w:p w:rsidR="007C136A" w:rsidRPr="00D11E00" w:rsidRDefault="007C136A" w:rsidP="00F37473">
            <w:pPr>
              <w:cnfStyle w:val="000000100000"/>
              <w:rPr>
                <w:sz w:val="18"/>
                <w:szCs w:val="18"/>
              </w:rPr>
            </w:pPr>
            <w:r w:rsidRPr="00D11E00">
              <w:rPr>
                <w:sz w:val="18"/>
                <w:szCs w:val="18"/>
              </w:rPr>
              <w:t>Test 2</w:t>
            </w:r>
          </w:p>
        </w:tc>
        <w:tc>
          <w:tcPr>
            <w:tcW w:w="1972" w:type="dxa"/>
          </w:tcPr>
          <w:p w:rsidR="007C136A" w:rsidRPr="00D11E00" w:rsidRDefault="007C136A" w:rsidP="00F37473">
            <w:pPr>
              <w:cnfStyle w:val="000000100000"/>
              <w:rPr>
                <w:sz w:val="18"/>
                <w:szCs w:val="18"/>
              </w:rPr>
            </w:pPr>
            <w:r w:rsidRPr="00D11E00">
              <w:rPr>
                <w:sz w:val="18"/>
                <w:szCs w:val="18"/>
              </w:rPr>
              <w:t>Test 3</w:t>
            </w:r>
          </w:p>
        </w:tc>
        <w:tc>
          <w:tcPr>
            <w:tcW w:w="1985" w:type="dxa"/>
          </w:tcPr>
          <w:p w:rsidR="007C136A" w:rsidRPr="00D11E00" w:rsidRDefault="007C136A" w:rsidP="00F37473">
            <w:pPr>
              <w:cnfStyle w:val="000000100000"/>
              <w:rPr>
                <w:sz w:val="18"/>
                <w:szCs w:val="18"/>
              </w:rPr>
            </w:pPr>
            <w:r w:rsidRPr="00D11E00">
              <w:rPr>
                <w:sz w:val="18"/>
                <w:szCs w:val="18"/>
              </w:rPr>
              <w:t>Forskel fra test 1 til 3</w:t>
            </w:r>
          </w:p>
        </w:tc>
      </w:tr>
      <w:tr w:rsidR="007C136A" w:rsidRPr="00D11E00" w:rsidTr="00F37473">
        <w:trPr>
          <w:cnfStyle w:val="00000001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1 (Kontrol)</w:t>
            </w:r>
          </w:p>
        </w:tc>
        <w:tc>
          <w:tcPr>
            <w:tcW w:w="1942" w:type="dxa"/>
          </w:tcPr>
          <w:p w:rsidR="007C136A" w:rsidRPr="00D11E00" w:rsidRDefault="007C136A" w:rsidP="00F37473">
            <w:pPr>
              <w:cnfStyle w:val="000000010000"/>
              <w:rPr>
                <w:sz w:val="16"/>
                <w:szCs w:val="16"/>
              </w:rPr>
            </w:pPr>
            <w:r w:rsidRPr="00D11E00">
              <w:rPr>
                <w:sz w:val="16"/>
                <w:szCs w:val="16"/>
              </w:rPr>
              <w:t>Hofte: 2</w:t>
            </w:r>
          </w:p>
          <w:p w:rsidR="007C136A" w:rsidRPr="00D11E00" w:rsidRDefault="007C136A" w:rsidP="00F37473">
            <w:pPr>
              <w:cnfStyle w:val="000000010000"/>
              <w:rPr>
                <w:sz w:val="16"/>
                <w:szCs w:val="16"/>
              </w:rPr>
            </w:pPr>
            <w:r w:rsidRPr="00D11E00">
              <w:rPr>
                <w:sz w:val="16"/>
                <w:szCs w:val="16"/>
              </w:rPr>
              <w:t>Knæ: 2</w:t>
            </w:r>
          </w:p>
          <w:p w:rsidR="007C136A" w:rsidRPr="00D11E00" w:rsidRDefault="007C136A" w:rsidP="00F37473">
            <w:pPr>
              <w:cnfStyle w:val="000000010000"/>
              <w:rPr>
                <w:sz w:val="16"/>
                <w:szCs w:val="16"/>
              </w:rPr>
            </w:pPr>
            <w:r w:rsidRPr="00D11E00">
              <w:rPr>
                <w:sz w:val="16"/>
                <w:szCs w:val="16"/>
              </w:rPr>
              <w:t xml:space="preserve">Ankel: 2 </w:t>
            </w:r>
          </w:p>
          <w:p w:rsidR="007C136A" w:rsidRPr="00D11E00" w:rsidRDefault="007C136A" w:rsidP="00F37473">
            <w:pPr>
              <w:cnfStyle w:val="000000010000"/>
              <w:rPr>
                <w:sz w:val="16"/>
                <w:szCs w:val="16"/>
              </w:rPr>
            </w:pPr>
            <w:r w:rsidRPr="00D11E00">
              <w:rPr>
                <w:sz w:val="16"/>
                <w:szCs w:val="16"/>
              </w:rPr>
              <w:t>Tå: 2</w:t>
            </w:r>
          </w:p>
        </w:tc>
        <w:tc>
          <w:tcPr>
            <w:tcW w:w="1942" w:type="dxa"/>
          </w:tcPr>
          <w:p w:rsidR="007C136A" w:rsidRPr="00D11E00" w:rsidRDefault="007C136A" w:rsidP="00F37473">
            <w:pPr>
              <w:cnfStyle w:val="000000010000"/>
              <w:rPr>
                <w:sz w:val="16"/>
                <w:szCs w:val="16"/>
              </w:rPr>
            </w:pPr>
            <w:r w:rsidRPr="00D11E00">
              <w:rPr>
                <w:sz w:val="16"/>
                <w:szCs w:val="16"/>
              </w:rPr>
              <w:t>Hofte: 2</w:t>
            </w:r>
          </w:p>
          <w:p w:rsidR="007C136A" w:rsidRPr="00D11E00" w:rsidRDefault="007C136A" w:rsidP="00F37473">
            <w:pPr>
              <w:cnfStyle w:val="000000010000"/>
              <w:rPr>
                <w:sz w:val="16"/>
                <w:szCs w:val="16"/>
              </w:rPr>
            </w:pPr>
            <w:r w:rsidRPr="00D11E00">
              <w:rPr>
                <w:sz w:val="16"/>
                <w:szCs w:val="16"/>
              </w:rPr>
              <w:t>Knæ: 2</w:t>
            </w:r>
          </w:p>
          <w:p w:rsidR="007C136A" w:rsidRPr="00D11E00" w:rsidRDefault="007C136A" w:rsidP="00F37473">
            <w:pPr>
              <w:cnfStyle w:val="000000010000"/>
              <w:rPr>
                <w:sz w:val="16"/>
                <w:szCs w:val="16"/>
              </w:rPr>
            </w:pPr>
            <w:r w:rsidRPr="00D11E00">
              <w:rPr>
                <w:sz w:val="16"/>
                <w:szCs w:val="16"/>
              </w:rPr>
              <w:t xml:space="preserve">Ankel: 2 </w:t>
            </w:r>
          </w:p>
          <w:p w:rsidR="007C136A" w:rsidRPr="00D11E00" w:rsidRDefault="007C136A" w:rsidP="00F37473">
            <w:pPr>
              <w:cnfStyle w:val="000000010000"/>
            </w:pPr>
            <w:r w:rsidRPr="00D11E00">
              <w:rPr>
                <w:sz w:val="16"/>
                <w:szCs w:val="16"/>
              </w:rPr>
              <w:t>Tå: 2</w:t>
            </w:r>
          </w:p>
        </w:tc>
        <w:tc>
          <w:tcPr>
            <w:tcW w:w="1972" w:type="dxa"/>
          </w:tcPr>
          <w:p w:rsidR="007C136A" w:rsidRPr="00D11E00" w:rsidRDefault="007C136A" w:rsidP="00F37473">
            <w:pPr>
              <w:cnfStyle w:val="000000010000"/>
              <w:rPr>
                <w:sz w:val="16"/>
                <w:szCs w:val="16"/>
              </w:rPr>
            </w:pPr>
            <w:r w:rsidRPr="00D11E00">
              <w:rPr>
                <w:sz w:val="16"/>
                <w:szCs w:val="16"/>
              </w:rPr>
              <w:t>Hofte: 2</w:t>
            </w:r>
          </w:p>
          <w:p w:rsidR="007C136A" w:rsidRPr="00D11E00" w:rsidRDefault="007C136A" w:rsidP="00F37473">
            <w:pPr>
              <w:cnfStyle w:val="000000010000"/>
              <w:rPr>
                <w:sz w:val="16"/>
                <w:szCs w:val="16"/>
              </w:rPr>
            </w:pPr>
            <w:r w:rsidRPr="00D11E00">
              <w:rPr>
                <w:sz w:val="16"/>
                <w:szCs w:val="16"/>
              </w:rPr>
              <w:t>Knæ: 2</w:t>
            </w:r>
          </w:p>
          <w:p w:rsidR="007C136A" w:rsidRPr="00D11E00" w:rsidRDefault="007C136A" w:rsidP="00F37473">
            <w:pPr>
              <w:cnfStyle w:val="000000010000"/>
              <w:rPr>
                <w:sz w:val="16"/>
                <w:szCs w:val="16"/>
              </w:rPr>
            </w:pPr>
            <w:r w:rsidRPr="00D11E00">
              <w:rPr>
                <w:sz w:val="16"/>
                <w:szCs w:val="16"/>
              </w:rPr>
              <w:t>Ankel: 2</w:t>
            </w:r>
          </w:p>
          <w:p w:rsidR="007C136A" w:rsidRPr="00D11E00" w:rsidRDefault="007C136A" w:rsidP="00F37473">
            <w:pPr>
              <w:cnfStyle w:val="000000010000"/>
            </w:pPr>
            <w:r w:rsidRPr="00D11E00">
              <w:rPr>
                <w:sz w:val="16"/>
                <w:szCs w:val="16"/>
              </w:rPr>
              <w:t>Tå: 2</w:t>
            </w:r>
          </w:p>
        </w:tc>
        <w:tc>
          <w:tcPr>
            <w:tcW w:w="1985" w:type="dxa"/>
          </w:tcPr>
          <w:p w:rsidR="007C136A" w:rsidRPr="00D11E00" w:rsidRDefault="007C136A" w:rsidP="00F37473">
            <w:pPr>
              <w:cnfStyle w:val="000000010000"/>
              <w:rPr>
                <w:sz w:val="16"/>
                <w:szCs w:val="16"/>
              </w:rPr>
            </w:pPr>
            <w:r w:rsidRPr="00D11E00">
              <w:rPr>
                <w:sz w:val="16"/>
                <w:szCs w:val="16"/>
              </w:rPr>
              <w:t>Hofte: 0</w:t>
            </w:r>
          </w:p>
          <w:p w:rsidR="007C136A" w:rsidRPr="00D11E00" w:rsidRDefault="007C136A" w:rsidP="00F37473">
            <w:pPr>
              <w:cnfStyle w:val="000000010000"/>
              <w:rPr>
                <w:sz w:val="16"/>
                <w:szCs w:val="16"/>
              </w:rPr>
            </w:pPr>
            <w:r w:rsidRPr="00D11E00">
              <w:rPr>
                <w:sz w:val="16"/>
                <w:szCs w:val="16"/>
              </w:rPr>
              <w:t>Knæ: 0</w:t>
            </w:r>
          </w:p>
          <w:p w:rsidR="007C136A" w:rsidRPr="00D11E00" w:rsidRDefault="007C136A" w:rsidP="00F37473">
            <w:pPr>
              <w:cnfStyle w:val="000000010000"/>
              <w:rPr>
                <w:sz w:val="16"/>
                <w:szCs w:val="16"/>
              </w:rPr>
            </w:pPr>
            <w:r w:rsidRPr="00D11E00">
              <w:rPr>
                <w:sz w:val="16"/>
                <w:szCs w:val="16"/>
              </w:rPr>
              <w:t>Ankel: 0</w:t>
            </w:r>
          </w:p>
          <w:p w:rsidR="007C136A" w:rsidRPr="00D11E00" w:rsidRDefault="007C136A" w:rsidP="00F37473">
            <w:pPr>
              <w:cnfStyle w:val="000000010000"/>
              <w:rPr>
                <w:sz w:val="18"/>
                <w:szCs w:val="18"/>
              </w:rPr>
            </w:pPr>
            <w:r w:rsidRPr="00D11E00">
              <w:rPr>
                <w:sz w:val="16"/>
                <w:szCs w:val="16"/>
              </w:rPr>
              <w:t>Tå: 0</w:t>
            </w:r>
          </w:p>
        </w:tc>
      </w:tr>
      <w:tr w:rsidR="007C136A" w:rsidRPr="00D11E00" w:rsidTr="00F37473">
        <w:trPr>
          <w:cnfStyle w:val="00000010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2 (Case)</w:t>
            </w:r>
          </w:p>
        </w:tc>
        <w:tc>
          <w:tcPr>
            <w:tcW w:w="1942" w:type="dxa"/>
          </w:tcPr>
          <w:p w:rsidR="007C136A" w:rsidRPr="00D11E00" w:rsidRDefault="007C136A" w:rsidP="00F37473">
            <w:pPr>
              <w:cnfStyle w:val="000000100000"/>
              <w:rPr>
                <w:sz w:val="16"/>
                <w:szCs w:val="16"/>
              </w:rPr>
            </w:pPr>
            <w:r w:rsidRPr="00D11E00">
              <w:rPr>
                <w:sz w:val="16"/>
                <w:szCs w:val="16"/>
              </w:rPr>
              <w:t>Hofte: 2</w:t>
            </w:r>
          </w:p>
          <w:p w:rsidR="007C136A" w:rsidRPr="00D11E00" w:rsidRDefault="007C136A" w:rsidP="00F37473">
            <w:pPr>
              <w:cnfStyle w:val="000000100000"/>
              <w:rPr>
                <w:sz w:val="16"/>
                <w:szCs w:val="16"/>
              </w:rPr>
            </w:pPr>
            <w:r w:rsidRPr="00D11E00">
              <w:rPr>
                <w:sz w:val="16"/>
                <w:szCs w:val="16"/>
              </w:rPr>
              <w:t>Knæ: 1</w:t>
            </w:r>
          </w:p>
          <w:p w:rsidR="007C136A" w:rsidRPr="00D11E00" w:rsidRDefault="007C136A" w:rsidP="00F37473">
            <w:pPr>
              <w:cnfStyle w:val="000000100000"/>
              <w:rPr>
                <w:sz w:val="16"/>
                <w:szCs w:val="16"/>
              </w:rPr>
            </w:pPr>
            <w:r w:rsidRPr="00D11E00">
              <w:rPr>
                <w:sz w:val="16"/>
                <w:szCs w:val="16"/>
              </w:rPr>
              <w:t>Ankel: 0</w:t>
            </w:r>
          </w:p>
          <w:p w:rsidR="007C136A" w:rsidRPr="00D11E00" w:rsidRDefault="007C136A" w:rsidP="00F37473">
            <w:pPr>
              <w:cnfStyle w:val="000000100000"/>
              <w:rPr>
                <w:sz w:val="16"/>
                <w:szCs w:val="16"/>
              </w:rPr>
            </w:pPr>
            <w:r w:rsidRPr="00D11E00">
              <w:rPr>
                <w:sz w:val="16"/>
                <w:szCs w:val="16"/>
              </w:rPr>
              <w:t>Tå: 0</w:t>
            </w:r>
          </w:p>
        </w:tc>
        <w:tc>
          <w:tcPr>
            <w:tcW w:w="1942" w:type="dxa"/>
          </w:tcPr>
          <w:p w:rsidR="007C136A" w:rsidRPr="00D11E00" w:rsidRDefault="007C136A" w:rsidP="00F37473">
            <w:pPr>
              <w:cnfStyle w:val="000000100000"/>
              <w:rPr>
                <w:sz w:val="16"/>
                <w:szCs w:val="16"/>
              </w:rPr>
            </w:pPr>
            <w:r w:rsidRPr="00D11E00">
              <w:rPr>
                <w:sz w:val="16"/>
                <w:szCs w:val="16"/>
              </w:rPr>
              <w:t>Hofte: 2</w:t>
            </w:r>
          </w:p>
          <w:p w:rsidR="007C136A" w:rsidRPr="00D11E00" w:rsidRDefault="007C136A" w:rsidP="00F37473">
            <w:pPr>
              <w:cnfStyle w:val="000000100000"/>
              <w:rPr>
                <w:sz w:val="16"/>
                <w:szCs w:val="16"/>
              </w:rPr>
            </w:pPr>
            <w:r w:rsidRPr="00D11E00">
              <w:rPr>
                <w:sz w:val="16"/>
                <w:szCs w:val="16"/>
              </w:rPr>
              <w:t>Knæ: 1</w:t>
            </w:r>
          </w:p>
          <w:p w:rsidR="007C136A" w:rsidRPr="00D11E00" w:rsidRDefault="007C136A" w:rsidP="00F37473">
            <w:pPr>
              <w:cnfStyle w:val="000000100000"/>
              <w:rPr>
                <w:sz w:val="16"/>
                <w:szCs w:val="16"/>
              </w:rPr>
            </w:pPr>
            <w:r w:rsidRPr="00D11E00">
              <w:rPr>
                <w:sz w:val="16"/>
                <w:szCs w:val="16"/>
              </w:rPr>
              <w:t>Ankel: 2</w:t>
            </w:r>
          </w:p>
          <w:p w:rsidR="007C136A" w:rsidRPr="00D11E00" w:rsidRDefault="007C136A" w:rsidP="00F37473">
            <w:pPr>
              <w:cnfStyle w:val="000000100000"/>
            </w:pPr>
            <w:r w:rsidRPr="00D11E00">
              <w:rPr>
                <w:sz w:val="16"/>
                <w:szCs w:val="16"/>
              </w:rPr>
              <w:t>Tå: 0</w:t>
            </w:r>
          </w:p>
        </w:tc>
        <w:tc>
          <w:tcPr>
            <w:tcW w:w="1972" w:type="dxa"/>
          </w:tcPr>
          <w:p w:rsidR="007C136A" w:rsidRPr="00D11E00" w:rsidRDefault="007C136A" w:rsidP="00F37473">
            <w:pPr>
              <w:cnfStyle w:val="000000100000"/>
              <w:rPr>
                <w:sz w:val="16"/>
                <w:szCs w:val="16"/>
              </w:rPr>
            </w:pPr>
            <w:r w:rsidRPr="00D11E00">
              <w:rPr>
                <w:sz w:val="16"/>
                <w:szCs w:val="16"/>
              </w:rPr>
              <w:t>Hofte:2</w:t>
            </w:r>
          </w:p>
          <w:p w:rsidR="007C136A" w:rsidRPr="00D11E00" w:rsidRDefault="007C136A" w:rsidP="00F37473">
            <w:pPr>
              <w:cnfStyle w:val="000000100000"/>
              <w:rPr>
                <w:sz w:val="16"/>
                <w:szCs w:val="16"/>
              </w:rPr>
            </w:pPr>
            <w:r w:rsidRPr="00D11E00">
              <w:rPr>
                <w:sz w:val="16"/>
                <w:szCs w:val="16"/>
              </w:rPr>
              <w:t>Knæ:2</w:t>
            </w:r>
          </w:p>
          <w:p w:rsidR="007C136A" w:rsidRPr="00D11E00" w:rsidRDefault="007C136A" w:rsidP="00F37473">
            <w:pPr>
              <w:cnfStyle w:val="000000100000"/>
              <w:rPr>
                <w:sz w:val="16"/>
                <w:szCs w:val="16"/>
              </w:rPr>
            </w:pPr>
            <w:r w:rsidRPr="00D11E00">
              <w:rPr>
                <w:sz w:val="16"/>
                <w:szCs w:val="16"/>
              </w:rPr>
              <w:t>Ankel:2</w:t>
            </w:r>
          </w:p>
          <w:p w:rsidR="007C136A" w:rsidRPr="00D11E00" w:rsidRDefault="007C136A" w:rsidP="00F37473">
            <w:pPr>
              <w:cnfStyle w:val="000000100000"/>
            </w:pPr>
            <w:r w:rsidRPr="00D11E00">
              <w:rPr>
                <w:sz w:val="16"/>
                <w:szCs w:val="16"/>
              </w:rPr>
              <w:t>Tå:2</w:t>
            </w:r>
          </w:p>
        </w:tc>
        <w:tc>
          <w:tcPr>
            <w:tcW w:w="1985" w:type="dxa"/>
          </w:tcPr>
          <w:p w:rsidR="007C136A" w:rsidRPr="00D11E00" w:rsidRDefault="007C136A" w:rsidP="00F37473">
            <w:pPr>
              <w:cnfStyle w:val="000000100000"/>
              <w:rPr>
                <w:sz w:val="16"/>
                <w:szCs w:val="16"/>
              </w:rPr>
            </w:pPr>
            <w:r w:rsidRPr="00D11E00">
              <w:rPr>
                <w:sz w:val="16"/>
                <w:szCs w:val="16"/>
              </w:rPr>
              <w:t>Hofte: 0</w:t>
            </w:r>
          </w:p>
          <w:p w:rsidR="007C136A" w:rsidRPr="00D11E00" w:rsidRDefault="007C136A" w:rsidP="00F37473">
            <w:pPr>
              <w:cnfStyle w:val="000000100000"/>
              <w:rPr>
                <w:sz w:val="16"/>
                <w:szCs w:val="16"/>
              </w:rPr>
            </w:pPr>
            <w:r w:rsidRPr="00D11E00">
              <w:rPr>
                <w:sz w:val="16"/>
                <w:szCs w:val="16"/>
              </w:rPr>
              <w:t>Knæ: 1</w:t>
            </w:r>
          </w:p>
          <w:p w:rsidR="007C136A" w:rsidRPr="00D11E00" w:rsidRDefault="007C136A" w:rsidP="00F37473">
            <w:pPr>
              <w:cnfStyle w:val="000000100000"/>
              <w:rPr>
                <w:sz w:val="16"/>
                <w:szCs w:val="16"/>
              </w:rPr>
            </w:pPr>
            <w:r w:rsidRPr="00D11E00">
              <w:rPr>
                <w:sz w:val="16"/>
                <w:szCs w:val="16"/>
              </w:rPr>
              <w:t>Ankel: 2</w:t>
            </w:r>
          </w:p>
          <w:p w:rsidR="007C136A" w:rsidRPr="00D11E00" w:rsidRDefault="007C136A" w:rsidP="00F37473">
            <w:pPr>
              <w:cnfStyle w:val="000000100000"/>
              <w:rPr>
                <w:sz w:val="18"/>
                <w:szCs w:val="18"/>
              </w:rPr>
            </w:pPr>
            <w:r w:rsidRPr="00D11E00">
              <w:rPr>
                <w:sz w:val="16"/>
                <w:szCs w:val="16"/>
              </w:rPr>
              <w:t>Tå: 2</w:t>
            </w:r>
          </w:p>
        </w:tc>
      </w:tr>
      <w:tr w:rsidR="007C136A" w:rsidRPr="00D11E00" w:rsidTr="00F37473">
        <w:trPr>
          <w:cnfStyle w:val="00000001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3 (Case)</w:t>
            </w:r>
          </w:p>
        </w:tc>
        <w:tc>
          <w:tcPr>
            <w:tcW w:w="1942" w:type="dxa"/>
          </w:tcPr>
          <w:p w:rsidR="007C136A" w:rsidRPr="00D11E00" w:rsidRDefault="007C136A" w:rsidP="00F37473">
            <w:pPr>
              <w:cnfStyle w:val="000000010000"/>
              <w:rPr>
                <w:sz w:val="16"/>
                <w:szCs w:val="16"/>
              </w:rPr>
            </w:pPr>
            <w:r w:rsidRPr="00D11E00">
              <w:rPr>
                <w:sz w:val="16"/>
                <w:szCs w:val="16"/>
              </w:rPr>
              <w:t>Hofte: 2</w:t>
            </w:r>
          </w:p>
          <w:p w:rsidR="007C136A" w:rsidRPr="00D11E00" w:rsidRDefault="007C136A" w:rsidP="00F37473">
            <w:pPr>
              <w:cnfStyle w:val="000000010000"/>
              <w:rPr>
                <w:sz w:val="16"/>
                <w:szCs w:val="16"/>
              </w:rPr>
            </w:pPr>
            <w:r w:rsidRPr="00D11E00">
              <w:rPr>
                <w:sz w:val="16"/>
                <w:szCs w:val="16"/>
              </w:rPr>
              <w:t>Knæ: 2</w:t>
            </w:r>
          </w:p>
          <w:p w:rsidR="007C136A" w:rsidRPr="00D11E00" w:rsidRDefault="007C136A" w:rsidP="00F37473">
            <w:pPr>
              <w:cnfStyle w:val="000000010000"/>
              <w:rPr>
                <w:sz w:val="16"/>
                <w:szCs w:val="16"/>
              </w:rPr>
            </w:pPr>
            <w:r w:rsidRPr="00D11E00">
              <w:rPr>
                <w:sz w:val="16"/>
                <w:szCs w:val="16"/>
              </w:rPr>
              <w:t>Ankel: 2</w:t>
            </w:r>
          </w:p>
          <w:p w:rsidR="007C136A" w:rsidRPr="00D11E00" w:rsidRDefault="007C136A" w:rsidP="00F37473">
            <w:pPr>
              <w:cnfStyle w:val="000000010000"/>
              <w:rPr>
                <w:sz w:val="16"/>
                <w:szCs w:val="16"/>
              </w:rPr>
            </w:pPr>
            <w:r w:rsidRPr="00D11E00">
              <w:rPr>
                <w:sz w:val="16"/>
                <w:szCs w:val="16"/>
              </w:rPr>
              <w:t>Tå: 2</w:t>
            </w:r>
          </w:p>
        </w:tc>
        <w:tc>
          <w:tcPr>
            <w:tcW w:w="1942" w:type="dxa"/>
          </w:tcPr>
          <w:p w:rsidR="007C136A" w:rsidRPr="00D11E00" w:rsidRDefault="007C136A" w:rsidP="00F37473">
            <w:pPr>
              <w:cnfStyle w:val="000000010000"/>
              <w:rPr>
                <w:sz w:val="16"/>
                <w:szCs w:val="16"/>
              </w:rPr>
            </w:pPr>
            <w:r w:rsidRPr="00D11E00">
              <w:rPr>
                <w:sz w:val="16"/>
                <w:szCs w:val="16"/>
              </w:rPr>
              <w:t>Hofte: 2</w:t>
            </w:r>
          </w:p>
          <w:p w:rsidR="007C136A" w:rsidRPr="00D11E00" w:rsidRDefault="007C136A" w:rsidP="00F37473">
            <w:pPr>
              <w:cnfStyle w:val="000000010000"/>
              <w:rPr>
                <w:sz w:val="16"/>
                <w:szCs w:val="16"/>
              </w:rPr>
            </w:pPr>
            <w:r w:rsidRPr="00D11E00">
              <w:rPr>
                <w:sz w:val="16"/>
                <w:szCs w:val="16"/>
              </w:rPr>
              <w:t>Knæ: 2</w:t>
            </w:r>
          </w:p>
          <w:p w:rsidR="007C136A" w:rsidRPr="00D11E00" w:rsidRDefault="007C136A" w:rsidP="00F37473">
            <w:pPr>
              <w:cnfStyle w:val="000000010000"/>
              <w:rPr>
                <w:sz w:val="16"/>
                <w:szCs w:val="16"/>
              </w:rPr>
            </w:pPr>
            <w:r w:rsidRPr="00D11E00">
              <w:rPr>
                <w:sz w:val="16"/>
                <w:szCs w:val="16"/>
              </w:rPr>
              <w:t>Ankel: 2</w:t>
            </w:r>
          </w:p>
          <w:p w:rsidR="007C136A" w:rsidRPr="00D11E00" w:rsidRDefault="007C136A" w:rsidP="00F37473">
            <w:pPr>
              <w:cnfStyle w:val="000000010000"/>
            </w:pPr>
            <w:r w:rsidRPr="00D11E00">
              <w:rPr>
                <w:sz w:val="16"/>
                <w:szCs w:val="16"/>
              </w:rPr>
              <w:t>Tå: 2</w:t>
            </w:r>
          </w:p>
        </w:tc>
        <w:tc>
          <w:tcPr>
            <w:tcW w:w="1972" w:type="dxa"/>
          </w:tcPr>
          <w:p w:rsidR="007C136A" w:rsidRPr="00D11E00" w:rsidRDefault="007C136A" w:rsidP="00F37473">
            <w:pPr>
              <w:cnfStyle w:val="000000010000"/>
              <w:rPr>
                <w:sz w:val="16"/>
                <w:szCs w:val="16"/>
              </w:rPr>
            </w:pPr>
            <w:r w:rsidRPr="00D11E00">
              <w:rPr>
                <w:sz w:val="16"/>
                <w:szCs w:val="16"/>
              </w:rPr>
              <w:t>Hofte:</w:t>
            </w:r>
            <w:r w:rsidR="00BF2EAB">
              <w:rPr>
                <w:sz w:val="16"/>
                <w:szCs w:val="16"/>
              </w:rPr>
              <w:t xml:space="preserve"> 2</w:t>
            </w:r>
          </w:p>
          <w:p w:rsidR="007C136A" w:rsidRPr="00D11E00" w:rsidRDefault="007C136A" w:rsidP="00F37473">
            <w:pPr>
              <w:cnfStyle w:val="000000010000"/>
              <w:rPr>
                <w:sz w:val="16"/>
                <w:szCs w:val="16"/>
              </w:rPr>
            </w:pPr>
            <w:r w:rsidRPr="00D11E00">
              <w:rPr>
                <w:sz w:val="16"/>
                <w:szCs w:val="16"/>
              </w:rPr>
              <w:t>Knæ:</w:t>
            </w:r>
            <w:r w:rsidR="00BF2EAB">
              <w:rPr>
                <w:sz w:val="16"/>
                <w:szCs w:val="16"/>
              </w:rPr>
              <w:t xml:space="preserve"> 2</w:t>
            </w:r>
          </w:p>
          <w:p w:rsidR="007C136A" w:rsidRPr="00D11E00" w:rsidRDefault="007C136A" w:rsidP="00F37473">
            <w:pPr>
              <w:cnfStyle w:val="000000010000"/>
              <w:rPr>
                <w:sz w:val="16"/>
                <w:szCs w:val="16"/>
              </w:rPr>
            </w:pPr>
            <w:r w:rsidRPr="00D11E00">
              <w:rPr>
                <w:sz w:val="16"/>
                <w:szCs w:val="16"/>
              </w:rPr>
              <w:t>Ankel:</w:t>
            </w:r>
            <w:r w:rsidR="00BF2EAB">
              <w:rPr>
                <w:sz w:val="16"/>
                <w:szCs w:val="16"/>
              </w:rPr>
              <w:t xml:space="preserve"> 2</w:t>
            </w:r>
          </w:p>
          <w:p w:rsidR="007C136A" w:rsidRPr="00D11E00" w:rsidRDefault="007C136A" w:rsidP="00F37473">
            <w:pPr>
              <w:cnfStyle w:val="000000010000"/>
            </w:pPr>
            <w:r w:rsidRPr="00D11E00">
              <w:rPr>
                <w:sz w:val="16"/>
                <w:szCs w:val="16"/>
              </w:rPr>
              <w:t>Tå:</w:t>
            </w:r>
            <w:r w:rsidR="00BF2EAB">
              <w:rPr>
                <w:sz w:val="16"/>
                <w:szCs w:val="16"/>
              </w:rPr>
              <w:t xml:space="preserve"> 2</w:t>
            </w:r>
          </w:p>
        </w:tc>
        <w:tc>
          <w:tcPr>
            <w:tcW w:w="1985" w:type="dxa"/>
          </w:tcPr>
          <w:p w:rsidR="007C136A" w:rsidRPr="00D11E00" w:rsidRDefault="007C136A" w:rsidP="00F37473">
            <w:pPr>
              <w:cnfStyle w:val="000000010000"/>
              <w:rPr>
                <w:sz w:val="16"/>
                <w:szCs w:val="16"/>
              </w:rPr>
            </w:pPr>
            <w:r w:rsidRPr="00D11E00">
              <w:rPr>
                <w:sz w:val="16"/>
                <w:szCs w:val="16"/>
              </w:rPr>
              <w:t xml:space="preserve">Hofte: </w:t>
            </w:r>
            <w:r w:rsidR="006E520A">
              <w:rPr>
                <w:sz w:val="16"/>
                <w:szCs w:val="16"/>
              </w:rPr>
              <w:t>0</w:t>
            </w:r>
          </w:p>
          <w:p w:rsidR="007C136A" w:rsidRPr="00D11E00" w:rsidRDefault="007C136A" w:rsidP="00F37473">
            <w:pPr>
              <w:cnfStyle w:val="000000010000"/>
              <w:rPr>
                <w:sz w:val="16"/>
                <w:szCs w:val="16"/>
              </w:rPr>
            </w:pPr>
            <w:r w:rsidRPr="00D11E00">
              <w:rPr>
                <w:sz w:val="16"/>
                <w:szCs w:val="16"/>
              </w:rPr>
              <w:t xml:space="preserve">Knæ: </w:t>
            </w:r>
            <w:r w:rsidR="006E520A">
              <w:rPr>
                <w:sz w:val="16"/>
                <w:szCs w:val="16"/>
              </w:rPr>
              <w:t>0</w:t>
            </w:r>
          </w:p>
          <w:p w:rsidR="007C136A" w:rsidRPr="00D11E00" w:rsidRDefault="007C136A" w:rsidP="00F37473">
            <w:pPr>
              <w:cnfStyle w:val="000000010000"/>
              <w:rPr>
                <w:sz w:val="16"/>
                <w:szCs w:val="16"/>
              </w:rPr>
            </w:pPr>
            <w:r w:rsidRPr="00D11E00">
              <w:rPr>
                <w:sz w:val="16"/>
                <w:szCs w:val="16"/>
              </w:rPr>
              <w:t xml:space="preserve">Ankel: </w:t>
            </w:r>
            <w:r w:rsidR="006E520A">
              <w:rPr>
                <w:sz w:val="16"/>
                <w:szCs w:val="16"/>
              </w:rPr>
              <w:t>0</w:t>
            </w:r>
          </w:p>
          <w:p w:rsidR="007C136A" w:rsidRPr="00D11E00" w:rsidRDefault="007C136A" w:rsidP="00F37473">
            <w:pPr>
              <w:cnfStyle w:val="000000010000"/>
              <w:rPr>
                <w:sz w:val="18"/>
                <w:szCs w:val="18"/>
              </w:rPr>
            </w:pPr>
            <w:r w:rsidRPr="00D11E00">
              <w:rPr>
                <w:sz w:val="16"/>
                <w:szCs w:val="16"/>
              </w:rPr>
              <w:t xml:space="preserve">Tå: </w:t>
            </w:r>
            <w:r w:rsidR="006E520A">
              <w:rPr>
                <w:sz w:val="16"/>
                <w:szCs w:val="16"/>
              </w:rPr>
              <w:t>0</w:t>
            </w:r>
          </w:p>
        </w:tc>
      </w:tr>
      <w:tr w:rsidR="007C136A" w:rsidRPr="00D11E00" w:rsidTr="00F37473">
        <w:trPr>
          <w:cnfStyle w:val="00000010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4 (Kontrol)</w:t>
            </w:r>
          </w:p>
        </w:tc>
        <w:tc>
          <w:tcPr>
            <w:tcW w:w="1942" w:type="dxa"/>
          </w:tcPr>
          <w:p w:rsidR="007C136A" w:rsidRPr="00D11E00" w:rsidRDefault="007C136A" w:rsidP="00F37473">
            <w:pPr>
              <w:cnfStyle w:val="000000100000"/>
              <w:rPr>
                <w:sz w:val="16"/>
                <w:szCs w:val="16"/>
              </w:rPr>
            </w:pPr>
            <w:r w:rsidRPr="00D11E00">
              <w:rPr>
                <w:sz w:val="16"/>
                <w:szCs w:val="16"/>
              </w:rPr>
              <w:t>Hofte: 2</w:t>
            </w:r>
          </w:p>
          <w:p w:rsidR="007C136A" w:rsidRPr="00D11E00" w:rsidRDefault="007C136A" w:rsidP="00F37473">
            <w:pPr>
              <w:cnfStyle w:val="000000100000"/>
              <w:rPr>
                <w:sz w:val="16"/>
                <w:szCs w:val="16"/>
              </w:rPr>
            </w:pPr>
            <w:r w:rsidRPr="00D11E00">
              <w:rPr>
                <w:sz w:val="16"/>
                <w:szCs w:val="16"/>
              </w:rPr>
              <w:t>Knæ: 2</w:t>
            </w:r>
          </w:p>
          <w:p w:rsidR="007C136A" w:rsidRPr="00D11E00" w:rsidRDefault="007C136A" w:rsidP="00F37473">
            <w:pPr>
              <w:cnfStyle w:val="000000100000"/>
              <w:rPr>
                <w:sz w:val="16"/>
                <w:szCs w:val="16"/>
              </w:rPr>
            </w:pPr>
            <w:r w:rsidRPr="00D11E00">
              <w:rPr>
                <w:sz w:val="16"/>
                <w:szCs w:val="16"/>
              </w:rPr>
              <w:t>Ankel: 2</w:t>
            </w:r>
          </w:p>
          <w:p w:rsidR="007C136A" w:rsidRPr="00D11E00" w:rsidRDefault="007C136A" w:rsidP="00F37473">
            <w:pPr>
              <w:cnfStyle w:val="000000100000"/>
              <w:rPr>
                <w:sz w:val="16"/>
                <w:szCs w:val="16"/>
              </w:rPr>
            </w:pPr>
            <w:r w:rsidRPr="00D11E00">
              <w:rPr>
                <w:sz w:val="16"/>
                <w:szCs w:val="16"/>
              </w:rPr>
              <w:t>Tå: 2</w:t>
            </w:r>
          </w:p>
        </w:tc>
        <w:tc>
          <w:tcPr>
            <w:tcW w:w="1942" w:type="dxa"/>
          </w:tcPr>
          <w:p w:rsidR="007C136A" w:rsidRPr="00D11E00" w:rsidRDefault="007C136A" w:rsidP="00F37473">
            <w:pPr>
              <w:cnfStyle w:val="000000100000"/>
              <w:rPr>
                <w:sz w:val="16"/>
                <w:szCs w:val="16"/>
              </w:rPr>
            </w:pPr>
            <w:r w:rsidRPr="00D11E00">
              <w:rPr>
                <w:sz w:val="16"/>
                <w:szCs w:val="16"/>
              </w:rPr>
              <w:t>Hofte: 2</w:t>
            </w:r>
          </w:p>
          <w:p w:rsidR="007C136A" w:rsidRPr="00D11E00" w:rsidRDefault="007C136A" w:rsidP="00F37473">
            <w:pPr>
              <w:cnfStyle w:val="000000100000"/>
              <w:rPr>
                <w:sz w:val="16"/>
                <w:szCs w:val="16"/>
              </w:rPr>
            </w:pPr>
            <w:r w:rsidRPr="00D11E00">
              <w:rPr>
                <w:sz w:val="16"/>
                <w:szCs w:val="16"/>
              </w:rPr>
              <w:t>Knæ: 2</w:t>
            </w:r>
          </w:p>
          <w:p w:rsidR="007C136A" w:rsidRPr="00D11E00" w:rsidRDefault="007C136A" w:rsidP="00F37473">
            <w:pPr>
              <w:cnfStyle w:val="000000100000"/>
              <w:rPr>
                <w:sz w:val="16"/>
                <w:szCs w:val="16"/>
              </w:rPr>
            </w:pPr>
            <w:r w:rsidRPr="00D11E00">
              <w:rPr>
                <w:sz w:val="16"/>
                <w:szCs w:val="16"/>
              </w:rPr>
              <w:t>Ankel: 2</w:t>
            </w:r>
          </w:p>
          <w:p w:rsidR="007C136A" w:rsidRPr="00D11E00" w:rsidRDefault="007C136A" w:rsidP="00F37473">
            <w:pPr>
              <w:cnfStyle w:val="000000100000"/>
            </w:pPr>
            <w:r w:rsidRPr="00D11E00">
              <w:rPr>
                <w:sz w:val="16"/>
                <w:szCs w:val="16"/>
              </w:rPr>
              <w:t>Tå: 2</w:t>
            </w:r>
          </w:p>
        </w:tc>
        <w:tc>
          <w:tcPr>
            <w:tcW w:w="1972" w:type="dxa"/>
          </w:tcPr>
          <w:p w:rsidR="007C136A" w:rsidRPr="00D11E00" w:rsidRDefault="007C136A" w:rsidP="00F37473">
            <w:pPr>
              <w:cnfStyle w:val="000000100000"/>
              <w:rPr>
                <w:sz w:val="16"/>
                <w:szCs w:val="16"/>
              </w:rPr>
            </w:pPr>
            <w:r w:rsidRPr="00D11E00">
              <w:rPr>
                <w:sz w:val="16"/>
                <w:szCs w:val="16"/>
              </w:rPr>
              <w:t>Hofte:</w:t>
            </w:r>
            <w:r w:rsidR="006E520A">
              <w:rPr>
                <w:sz w:val="16"/>
                <w:szCs w:val="16"/>
              </w:rPr>
              <w:t xml:space="preserve"> 2</w:t>
            </w:r>
          </w:p>
          <w:p w:rsidR="007C136A" w:rsidRPr="00D11E00" w:rsidRDefault="007C136A" w:rsidP="00F37473">
            <w:pPr>
              <w:cnfStyle w:val="000000100000"/>
              <w:rPr>
                <w:sz w:val="16"/>
                <w:szCs w:val="16"/>
              </w:rPr>
            </w:pPr>
            <w:r w:rsidRPr="00D11E00">
              <w:rPr>
                <w:sz w:val="16"/>
                <w:szCs w:val="16"/>
              </w:rPr>
              <w:t>Knæ:</w:t>
            </w:r>
            <w:r w:rsidR="006E520A">
              <w:rPr>
                <w:sz w:val="16"/>
                <w:szCs w:val="16"/>
              </w:rPr>
              <w:t xml:space="preserve"> 2</w:t>
            </w:r>
          </w:p>
          <w:p w:rsidR="007C136A" w:rsidRPr="00D11E00" w:rsidRDefault="007C136A" w:rsidP="00F37473">
            <w:pPr>
              <w:cnfStyle w:val="000000100000"/>
              <w:rPr>
                <w:sz w:val="16"/>
                <w:szCs w:val="16"/>
              </w:rPr>
            </w:pPr>
            <w:r w:rsidRPr="00D11E00">
              <w:rPr>
                <w:sz w:val="16"/>
                <w:szCs w:val="16"/>
              </w:rPr>
              <w:t>Ankel:</w:t>
            </w:r>
            <w:r w:rsidR="006E520A">
              <w:rPr>
                <w:sz w:val="16"/>
                <w:szCs w:val="16"/>
              </w:rPr>
              <w:t xml:space="preserve"> 2</w:t>
            </w:r>
          </w:p>
          <w:p w:rsidR="007C136A" w:rsidRPr="00D11E00" w:rsidRDefault="007C136A" w:rsidP="00F37473">
            <w:pPr>
              <w:cnfStyle w:val="000000100000"/>
            </w:pPr>
            <w:r w:rsidRPr="00D11E00">
              <w:rPr>
                <w:sz w:val="16"/>
                <w:szCs w:val="16"/>
              </w:rPr>
              <w:t>Tå:</w:t>
            </w:r>
            <w:r w:rsidR="006E520A">
              <w:rPr>
                <w:sz w:val="16"/>
                <w:szCs w:val="16"/>
              </w:rPr>
              <w:t xml:space="preserve"> 2</w:t>
            </w:r>
          </w:p>
        </w:tc>
        <w:tc>
          <w:tcPr>
            <w:tcW w:w="1985" w:type="dxa"/>
          </w:tcPr>
          <w:p w:rsidR="007C136A" w:rsidRPr="00D11E00" w:rsidRDefault="007C136A" w:rsidP="00F37473">
            <w:pPr>
              <w:cnfStyle w:val="000000100000"/>
              <w:rPr>
                <w:sz w:val="16"/>
                <w:szCs w:val="16"/>
              </w:rPr>
            </w:pPr>
            <w:r w:rsidRPr="00D11E00">
              <w:rPr>
                <w:sz w:val="16"/>
                <w:szCs w:val="16"/>
              </w:rPr>
              <w:t xml:space="preserve">Hofte: </w:t>
            </w:r>
            <w:r w:rsidR="006E520A">
              <w:rPr>
                <w:sz w:val="16"/>
                <w:szCs w:val="16"/>
              </w:rPr>
              <w:t>0</w:t>
            </w:r>
          </w:p>
          <w:p w:rsidR="007C136A" w:rsidRPr="00D11E00" w:rsidRDefault="007C136A" w:rsidP="00F37473">
            <w:pPr>
              <w:cnfStyle w:val="000000100000"/>
              <w:rPr>
                <w:sz w:val="16"/>
                <w:szCs w:val="16"/>
              </w:rPr>
            </w:pPr>
            <w:r w:rsidRPr="00D11E00">
              <w:rPr>
                <w:sz w:val="16"/>
                <w:szCs w:val="16"/>
              </w:rPr>
              <w:t xml:space="preserve">Knæ: </w:t>
            </w:r>
            <w:r w:rsidR="006E520A">
              <w:rPr>
                <w:sz w:val="16"/>
                <w:szCs w:val="16"/>
              </w:rPr>
              <w:t>0</w:t>
            </w:r>
          </w:p>
          <w:p w:rsidR="007C136A" w:rsidRPr="00D11E00" w:rsidRDefault="007C136A" w:rsidP="00F37473">
            <w:pPr>
              <w:cnfStyle w:val="000000100000"/>
              <w:rPr>
                <w:sz w:val="16"/>
                <w:szCs w:val="16"/>
              </w:rPr>
            </w:pPr>
            <w:r w:rsidRPr="00D11E00">
              <w:rPr>
                <w:sz w:val="16"/>
                <w:szCs w:val="16"/>
              </w:rPr>
              <w:t xml:space="preserve">Ankel: </w:t>
            </w:r>
            <w:r w:rsidR="006E520A">
              <w:rPr>
                <w:sz w:val="16"/>
                <w:szCs w:val="16"/>
              </w:rPr>
              <w:t>0</w:t>
            </w:r>
          </w:p>
          <w:p w:rsidR="007C136A" w:rsidRPr="00D11E00" w:rsidRDefault="007C136A" w:rsidP="00F37473">
            <w:pPr>
              <w:cnfStyle w:val="000000100000"/>
              <w:rPr>
                <w:sz w:val="18"/>
                <w:szCs w:val="18"/>
              </w:rPr>
            </w:pPr>
            <w:r w:rsidRPr="00D11E00">
              <w:rPr>
                <w:sz w:val="16"/>
                <w:szCs w:val="16"/>
              </w:rPr>
              <w:t xml:space="preserve">Tå: </w:t>
            </w:r>
            <w:r w:rsidR="006E520A">
              <w:rPr>
                <w:sz w:val="16"/>
                <w:szCs w:val="16"/>
              </w:rPr>
              <w:t>0</w:t>
            </w:r>
          </w:p>
        </w:tc>
      </w:tr>
      <w:tr w:rsidR="007C136A" w:rsidRPr="00D11E00" w:rsidTr="00F37473">
        <w:trPr>
          <w:cnfStyle w:val="00000001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5 (</w:t>
            </w:r>
            <w:r w:rsidR="003E658C">
              <w:rPr>
                <w:rFonts w:asciiTheme="minorHAnsi" w:hAnsiTheme="minorHAnsi"/>
                <w:sz w:val="18"/>
                <w:szCs w:val="18"/>
              </w:rPr>
              <w:t>Case</w:t>
            </w:r>
            <w:r w:rsidRPr="00D11E00">
              <w:rPr>
                <w:rFonts w:asciiTheme="minorHAnsi" w:hAnsiTheme="minorHAnsi"/>
                <w:sz w:val="18"/>
                <w:szCs w:val="18"/>
              </w:rPr>
              <w:t>)</w:t>
            </w:r>
          </w:p>
        </w:tc>
        <w:tc>
          <w:tcPr>
            <w:tcW w:w="1942" w:type="dxa"/>
          </w:tcPr>
          <w:p w:rsidR="007C136A" w:rsidRPr="00D11E00" w:rsidRDefault="007C136A" w:rsidP="00F37473">
            <w:pPr>
              <w:cnfStyle w:val="000000010000"/>
              <w:rPr>
                <w:sz w:val="16"/>
                <w:szCs w:val="16"/>
              </w:rPr>
            </w:pPr>
            <w:r w:rsidRPr="00D11E00">
              <w:rPr>
                <w:sz w:val="16"/>
                <w:szCs w:val="16"/>
              </w:rPr>
              <w:t>Hofte: 2</w:t>
            </w:r>
          </w:p>
          <w:p w:rsidR="007C136A" w:rsidRPr="00D11E00" w:rsidRDefault="007C136A" w:rsidP="00F37473">
            <w:pPr>
              <w:cnfStyle w:val="000000010000"/>
              <w:rPr>
                <w:sz w:val="16"/>
                <w:szCs w:val="16"/>
              </w:rPr>
            </w:pPr>
            <w:r w:rsidRPr="00D11E00">
              <w:rPr>
                <w:sz w:val="16"/>
                <w:szCs w:val="16"/>
              </w:rPr>
              <w:t>Knæ: 2</w:t>
            </w:r>
          </w:p>
          <w:p w:rsidR="007C136A" w:rsidRPr="00D11E00" w:rsidRDefault="007C136A" w:rsidP="00F37473">
            <w:pPr>
              <w:cnfStyle w:val="000000010000"/>
              <w:rPr>
                <w:sz w:val="16"/>
                <w:szCs w:val="16"/>
              </w:rPr>
            </w:pPr>
            <w:r w:rsidRPr="00D11E00">
              <w:rPr>
                <w:sz w:val="16"/>
                <w:szCs w:val="16"/>
              </w:rPr>
              <w:t>Ankel: 2</w:t>
            </w:r>
          </w:p>
          <w:p w:rsidR="007C136A" w:rsidRPr="00D11E00" w:rsidRDefault="007C136A" w:rsidP="00F37473">
            <w:pPr>
              <w:cnfStyle w:val="000000010000"/>
              <w:rPr>
                <w:sz w:val="16"/>
                <w:szCs w:val="16"/>
              </w:rPr>
            </w:pPr>
            <w:r w:rsidRPr="00D11E00">
              <w:rPr>
                <w:sz w:val="16"/>
                <w:szCs w:val="16"/>
              </w:rPr>
              <w:t>Tå: 2</w:t>
            </w:r>
          </w:p>
        </w:tc>
        <w:tc>
          <w:tcPr>
            <w:tcW w:w="1942" w:type="dxa"/>
          </w:tcPr>
          <w:p w:rsidR="007C136A" w:rsidRPr="00D11E00" w:rsidRDefault="007C136A" w:rsidP="00F37473">
            <w:pPr>
              <w:cnfStyle w:val="000000010000"/>
              <w:rPr>
                <w:sz w:val="16"/>
                <w:szCs w:val="16"/>
              </w:rPr>
            </w:pPr>
            <w:r w:rsidRPr="00D11E00">
              <w:rPr>
                <w:sz w:val="16"/>
                <w:szCs w:val="16"/>
              </w:rPr>
              <w:t xml:space="preserve">Hofte: </w:t>
            </w:r>
            <w:r w:rsidR="00BF2EAB">
              <w:rPr>
                <w:sz w:val="16"/>
                <w:szCs w:val="16"/>
              </w:rPr>
              <w:t>2</w:t>
            </w:r>
          </w:p>
          <w:p w:rsidR="007C136A" w:rsidRPr="00D11E00" w:rsidRDefault="007C136A" w:rsidP="00F37473">
            <w:pPr>
              <w:cnfStyle w:val="000000010000"/>
              <w:rPr>
                <w:sz w:val="16"/>
                <w:szCs w:val="16"/>
              </w:rPr>
            </w:pPr>
            <w:r w:rsidRPr="00D11E00">
              <w:rPr>
                <w:sz w:val="16"/>
                <w:szCs w:val="16"/>
              </w:rPr>
              <w:t xml:space="preserve">Knæ: </w:t>
            </w:r>
            <w:r w:rsidR="00BF2EAB">
              <w:rPr>
                <w:sz w:val="16"/>
                <w:szCs w:val="16"/>
              </w:rPr>
              <w:t>2</w:t>
            </w:r>
          </w:p>
          <w:p w:rsidR="007C136A" w:rsidRPr="00D11E00" w:rsidRDefault="007C136A" w:rsidP="00F37473">
            <w:pPr>
              <w:cnfStyle w:val="000000010000"/>
              <w:rPr>
                <w:sz w:val="16"/>
                <w:szCs w:val="16"/>
              </w:rPr>
            </w:pPr>
            <w:r w:rsidRPr="00D11E00">
              <w:rPr>
                <w:sz w:val="16"/>
                <w:szCs w:val="16"/>
              </w:rPr>
              <w:t xml:space="preserve">Ankel: </w:t>
            </w:r>
            <w:r w:rsidR="00BF2EAB">
              <w:rPr>
                <w:sz w:val="16"/>
                <w:szCs w:val="16"/>
              </w:rPr>
              <w:t>2</w:t>
            </w:r>
          </w:p>
          <w:p w:rsidR="007C136A" w:rsidRPr="00D11E00" w:rsidRDefault="007C136A" w:rsidP="00F37473">
            <w:pPr>
              <w:cnfStyle w:val="000000010000"/>
            </w:pPr>
            <w:r w:rsidRPr="00D11E00">
              <w:rPr>
                <w:sz w:val="16"/>
                <w:szCs w:val="16"/>
              </w:rPr>
              <w:t xml:space="preserve">Tå: </w:t>
            </w:r>
            <w:r w:rsidR="00BF2EAB">
              <w:rPr>
                <w:sz w:val="16"/>
                <w:szCs w:val="16"/>
              </w:rPr>
              <w:t>2</w:t>
            </w:r>
          </w:p>
        </w:tc>
        <w:tc>
          <w:tcPr>
            <w:tcW w:w="1972" w:type="dxa"/>
          </w:tcPr>
          <w:p w:rsidR="007C136A" w:rsidRPr="00D11E00" w:rsidRDefault="007C136A" w:rsidP="00F37473">
            <w:pPr>
              <w:cnfStyle w:val="000000010000"/>
              <w:rPr>
                <w:sz w:val="16"/>
                <w:szCs w:val="16"/>
              </w:rPr>
            </w:pPr>
            <w:r w:rsidRPr="00D11E00">
              <w:rPr>
                <w:sz w:val="16"/>
                <w:szCs w:val="16"/>
              </w:rPr>
              <w:t xml:space="preserve">Hofte: </w:t>
            </w:r>
          </w:p>
          <w:p w:rsidR="007C136A" w:rsidRPr="00D11E00" w:rsidRDefault="007C136A" w:rsidP="00F37473">
            <w:pPr>
              <w:cnfStyle w:val="000000010000"/>
              <w:rPr>
                <w:sz w:val="16"/>
                <w:szCs w:val="16"/>
              </w:rPr>
            </w:pPr>
            <w:r w:rsidRPr="00D11E00">
              <w:rPr>
                <w:sz w:val="16"/>
                <w:szCs w:val="16"/>
              </w:rPr>
              <w:t xml:space="preserve">Knæ: </w:t>
            </w:r>
          </w:p>
          <w:p w:rsidR="007C136A" w:rsidRPr="00D11E00" w:rsidRDefault="007C136A" w:rsidP="00F37473">
            <w:pPr>
              <w:cnfStyle w:val="000000010000"/>
              <w:rPr>
                <w:sz w:val="16"/>
                <w:szCs w:val="16"/>
              </w:rPr>
            </w:pPr>
            <w:r w:rsidRPr="00D11E00">
              <w:rPr>
                <w:sz w:val="16"/>
                <w:szCs w:val="16"/>
              </w:rPr>
              <w:t>Ankel:</w:t>
            </w:r>
            <w:r w:rsidR="00912100">
              <w:rPr>
                <w:sz w:val="16"/>
                <w:szCs w:val="16"/>
              </w:rPr>
              <w:t xml:space="preserve"> </w:t>
            </w:r>
          </w:p>
          <w:p w:rsidR="007C136A" w:rsidRPr="00D11E00" w:rsidRDefault="007C136A" w:rsidP="00F37473">
            <w:pPr>
              <w:cnfStyle w:val="000000010000"/>
            </w:pPr>
            <w:r w:rsidRPr="00D11E00">
              <w:rPr>
                <w:sz w:val="16"/>
                <w:szCs w:val="16"/>
              </w:rPr>
              <w:t>Tå:</w:t>
            </w:r>
            <w:r w:rsidR="006E520A">
              <w:rPr>
                <w:sz w:val="16"/>
                <w:szCs w:val="16"/>
              </w:rPr>
              <w:t xml:space="preserve"> </w:t>
            </w:r>
          </w:p>
        </w:tc>
        <w:tc>
          <w:tcPr>
            <w:tcW w:w="1985" w:type="dxa"/>
          </w:tcPr>
          <w:p w:rsidR="007C136A" w:rsidRPr="00D11E00" w:rsidRDefault="007C136A" w:rsidP="00F37473">
            <w:pPr>
              <w:cnfStyle w:val="000000010000"/>
              <w:rPr>
                <w:sz w:val="16"/>
                <w:szCs w:val="16"/>
              </w:rPr>
            </w:pPr>
            <w:r w:rsidRPr="00D11E00">
              <w:rPr>
                <w:sz w:val="16"/>
                <w:szCs w:val="16"/>
              </w:rPr>
              <w:t xml:space="preserve">Hofte: </w:t>
            </w:r>
          </w:p>
          <w:p w:rsidR="007C136A" w:rsidRPr="00D11E00" w:rsidRDefault="007C136A" w:rsidP="00F37473">
            <w:pPr>
              <w:cnfStyle w:val="000000010000"/>
              <w:rPr>
                <w:sz w:val="16"/>
                <w:szCs w:val="16"/>
              </w:rPr>
            </w:pPr>
            <w:r w:rsidRPr="00D11E00">
              <w:rPr>
                <w:sz w:val="16"/>
                <w:szCs w:val="16"/>
              </w:rPr>
              <w:t xml:space="preserve">Knæ: </w:t>
            </w:r>
          </w:p>
          <w:p w:rsidR="007C136A" w:rsidRPr="00D11E00" w:rsidRDefault="007C136A" w:rsidP="00F37473">
            <w:pPr>
              <w:cnfStyle w:val="000000010000"/>
              <w:rPr>
                <w:sz w:val="16"/>
                <w:szCs w:val="16"/>
              </w:rPr>
            </w:pPr>
            <w:r w:rsidRPr="00D11E00">
              <w:rPr>
                <w:sz w:val="16"/>
                <w:szCs w:val="16"/>
              </w:rPr>
              <w:t xml:space="preserve">Ankel: </w:t>
            </w:r>
          </w:p>
          <w:p w:rsidR="007C136A" w:rsidRPr="00D11E00" w:rsidRDefault="007C136A" w:rsidP="00F37473">
            <w:pPr>
              <w:cnfStyle w:val="000000010000"/>
              <w:rPr>
                <w:sz w:val="18"/>
                <w:szCs w:val="18"/>
              </w:rPr>
            </w:pPr>
            <w:r w:rsidRPr="00D11E00">
              <w:rPr>
                <w:sz w:val="16"/>
                <w:szCs w:val="16"/>
              </w:rPr>
              <w:t>Tå:</w:t>
            </w:r>
            <w:r w:rsidR="006E520A">
              <w:rPr>
                <w:sz w:val="16"/>
                <w:szCs w:val="16"/>
              </w:rPr>
              <w:t xml:space="preserve"> </w:t>
            </w:r>
          </w:p>
        </w:tc>
      </w:tr>
    </w:tbl>
    <w:p w:rsidR="007C136A" w:rsidRPr="00912100" w:rsidRDefault="00CD2AF2" w:rsidP="007C136A">
      <w:pPr>
        <w:rPr>
          <w:sz w:val="18"/>
          <w:szCs w:val="18"/>
        </w:rPr>
      </w:pPr>
      <w:r>
        <w:rPr>
          <w:sz w:val="18"/>
          <w:szCs w:val="18"/>
        </w:rPr>
        <w:t>Tabel 18: Resultater for Fugl-Meyer</w:t>
      </w:r>
      <w:r w:rsidR="00912100">
        <w:rPr>
          <w:sz w:val="18"/>
          <w:szCs w:val="18"/>
        </w:rPr>
        <w:t>. 3. test af patient 5 foretages først efter projektaflevering.</w:t>
      </w:r>
    </w:p>
    <w:p w:rsidR="007C136A" w:rsidRPr="00D11E00" w:rsidRDefault="007C136A" w:rsidP="007C136A">
      <w:pPr>
        <w:rPr>
          <w:sz w:val="18"/>
          <w:szCs w:val="18"/>
        </w:rPr>
      </w:pPr>
    </w:p>
    <w:tbl>
      <w:tblPr>
        <w:tblStyle w:val="Lystgitter-markeringsfarve11"/>
        <w:tblW w:w="0" w:type="auto"/>
        <w:tblLook w:val="04A0"/>
      </w:tblPr>
      <w:tblGrid>
        <w:gridCol w:w="2013"/>
        <w:gridCol w:w="1942"/>
        <w:gridCol w:w="1942"/>
        <w:gridCol w:w="1972"/>
        <w:gridCol w:w="1985"/>
      </w:tblGrid>
      <w:tr w:rsidR="007C136A" w:rsidRPr="00D11E00" w:rsidTr="00F37473">
        <w:trPr>
          <w:cnfStyle w:val="10000000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MMT</w:t>
            </w:r>
          </w:p>
        </w:tc>
        <w:tc>
          <w:tcPr>
            <w:tcW w:w="7841" w:type="dxa"/>
            <w:gridSpan w:val="4"/>
          </w:tcPr>
          <w:p w:rsidR="007C136A" w:rsidRPr="00D11E00" w:rsidRDefault="007C136A" w:rsidP="00F37473">
            <w:pPr>
              <w:cnfStyle w:val="100000000000"/>
              <w:rPr>
                <w:rFonts w:asciiTheme="minorHAnsi" w:hAnsiTheme="minorHAnsi"/>
                <w:sz w:val="18"/>
                <w:szCs w:val="18"/>
              </w:rPr>
            </w:pPr>
            <w:r w:rsidRPr="00D11E00">
              <w:rPr>
                <w:rFonts w:asciiTheme="minorHAnsi" w:hAnsiTheme="minorHAnsi"/>
                <w:sz w:val="18"/>
                <w:szCs w:val="18"/>
              </w:rPr>
              <w:t>Effektmål før, umiddelbart efter og 1 måned efter intervention</w:t>
            </w:r>
          </w:p>
        </w:tc>
      </w:tr>
      <w:tr w:rsidR="007C136A" w:rsidRPr="00D11E00" w:rsidTr="00F37473">
        <w:trPr>
          <w:cnfStyle w:val="00000010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Patient nr.:</w:t>
            </w:r>
          </w:p>
        </w:tc>
        <w:tc>
          <w:tcPr>
            <w:tcW w:w="1942" w:type="dxa"/>
          </w:tcPr>
          <w:p w:rsidR="007C136A" w:rsidRPr="00D11E00" w:rsidRDefault="007C136A" w:rsidP="00F37473">
            <w:pPr>
              <w:cnfStyle w:val="000000100000"/>
              <w:rPr>
                <w:sz w:val="18"/>
                <w:szCs w:val="18"/>
              </w:rPr>
            </w:pPr>
            <w:r w:rsidRPr="00D11E00">
              <w:rPr>
                <w:sz w:val="18"/>
                <w:szCs w:val="18"/>
              </w:rPr>
              <w:t>Test 1</w:t>
            </w:r>
          </w:p>
        </w:tc>
        <w:tc>
          <w:tcPr>
            <w:tcW w:w="1942" w:type="dxa"/>
          </w:tcPr>
          <w:p w:rsidR="007C136A" w:rsidRPr="00D11E00" w:rsidRDefault="007C136A" w:rsidP="00F37473">
            <w:pPr>
              <w:cnfStyle w:val="000000100000"/>
              <w:rPr>
                <w:sz w:val="18"/>
                <w:szCs w:val="18"/>
              </w:rPr>
            </w:pPr>
            <w:r w:rsidRPr="00D11E00">
              <w:rPr>
                <w:sz w:val="18"/>
                <w:szCs w:val="18"/>
              </w:rPr>
              <w:t>Test 2</w:t>
            </w:r>
          </w:p>
        </w:tc>
        <w:tc>
          <w:tcPr>
            <w:tcW w:w="1972" w:type="dxa"/>
          </w:tcPr>
          <w:p w:rsidR="007C136A" w:rsidRPr="00D11E00" w:rsidRDefault="007C136A" w:rsidP="00F37473">
            <w:pPr>
              <w:cnfStyle w:val="000000100000"/>
              <w:rPr>
                <w:sz w:val="18"/>
                <w:szCs w:val="18"/>
              </w:rPr>
            </w:pPr>
            <w:r w:rsidRPr="00D11E00">
              <w:rPr>
                <w:sz w:val="18"/>
                <w:szCs w:val="18"/>
              </w:rPr>
              <w:t>Test 3</w:t>
            </w:r>
          </w:p>
        </w:tc>
        <w:tc>
          <w:tcPr>
            <w:tcW w:w="1985" w:type="dxa"/>
          </w:tcPr>
          <w:p w:rsidR="007C136A" w:rsidRPr="00D11E00" w:rsidRDefault="007C136A" w:rsidP="00F37473">
            <w:pPr>
              <w:cnfStyle w:val="000000100000"/>
              <w:rPr>
                <w:sz w:val="18"/>
                <w:szCs w:val="18"/>
              </w:rPr>
            </w:pPr>
            <w:r w:rsidRPr="00D11E00">
              <w:rPr>
                <w:sz w:val="18"/>
                <w:szCs w:val="18"/>
              </w:rPr>
              <w:t>Forskel fra test 1 til 3</w:t>
            </w:r>
          </w:p>
        </w:tc>
      </w:tr>
      <w:tr w:rsidR="007C136A" w:rsidRPr="00D11E00" w:rsidTr="00F37473">
        <w:trPr>
          <w:cnfStyle w:val="00000001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1 (Kontrol)</w:t>
            </w:r>
          </w:p>
        </w:tc>
        <w:tc>
          <w:tcPr>
            <w:tcW w:w="1942" w:type="dxa"/>
          </w:tcPr>
          <w:p w:rsidR="007C136A" w:rsidRPr="00D11E00" w:rsidRDefault="007C136A" w:rsidP="00F37473">
            <w:pPr>
              <w:cnfStyle w:val="000000010000"/>
              <w:rPr>
                <w:sz w:val="16"/>
                <w:szCs w:val="16"/>
              </w:rPr>
            </w:pPr>
            <w:r w:rsidRPr="00D11E00">
              <w:rPr>
                <w:sz w:val="16"/>
                <w:szCs w:val="16"/>
              </w:rPr>
              <w:t>Hofte: 3</w:t>
            </w:r>
          </w:p>
          <w:p w:rsidR="007C136A" w:rsidRPr="00D11E00" w:rsidRDefault="007C136A" w:rsidP="00F37473">
            <w:pPr>
              <w:cnfStyle w:val="000000010000"/>
              <w:rPr>
                <w:sz w:val="16"/>
                <w:szCs w:val="16"/>
              </w:rPr>
            </w:pPr>
            <w:r w:rsidRPr="00D11E00">
              <w:rPr>
                <w:sz w:val="16"/>
                <w:szCs w:val="16"/>
              </w:rPr>
              <w:t>Ankel: 0</w:t>
            </w:r>
          </w:p>
        </w:tc>
        <w:tc>
          <w:tcPr>
            <w:tcW w:w="1942" w:type="dxa"/>
          </w:tcPr>
          <w:p w:rsidR="007C136A" w:rsidRPr="00D11E00" w:rsidRDefault="007C136A" w:rsidP="00F37473">
            <w:pPr>
              <w:cnfStyle w:val="000000010000"/>
              <w:rPr>
                <w:sz w:val="16"/>
                <w:szCs w:val="16"/>
              </w:rPr>
            </w:pPr>
            <w:r w:rsidRPr="00D11E00">
              <w:rPr>
                <w:sz w:val="16"/>
                <w:szCs w:val="16"/>
              </w:rPr>
              <w:t>Hofte: -4</w:t>
            </w:r>
          </w:p>
          <w:p w:rsidR="007C136A" w:rsidRPr="00D11E00" w:rsidRDefault="007C136A" w:rsidP="00F37473">
            <w:pPr>
              <w:cnfStyle w:val="000000010000"/>
            </w:pPr>
            <w:r w:rsidRPr="00D11E00">
              <w:rPr>
                <w:sz w:val="16"/>
                <w:szCs w:val="16"/>
              </w:rPr>
              <w:t>Ankel: 0</w:t>
            </w:r>
          </w:p>
        </w:tc>
        <w:tc>
          <w:tcPr>
            <w:tcW w:w="1972" w:type="dxa"/>
          </w:tcPr>
          <w:p w:rsidR="007C136A" w:rsidRPr="00D11E00" w:rsidRDefault="007C136A" w:rsidP="00F37473">
            <w:pPr>
              <w:cnfStyle w:val="000000010000"/>
              <w:rPr>
                <w:sz w:val="16"/>
                <w:szCs w:val="16"/>
              </w:rPr>
            </w:pPr>
            <w:r w:rsidRPr="00D11E00">
              <w:rPr>
                <w:sz w:val="16"/>
                <w:szCs w:val="16"/>
              </w:rPr>
              <w:t>Hofte: 4</w:t>
            </w:r>
          </w:p>
          <w:p w:rsidR="007C136A" w:rsidRPr="00D11E00" w:rsidRDefault="007C136A" w:rsidP="00F37473">
            <w:pPr>
              <w:cnfStyle w:val="000000010000"/>
            </w:pPr>
            <w:r w:rsidRPr="00D11E00">
              <w:rPr>
                <w:sz w:val="16"/>
                <w:szCs w:val="16"/>
              </w:rPr>
              <w:t>Ankel: 0</w:t>
            </w:r>
          </w:p>
        </w:tc>
        <w:tc>
          <w:tcPr>
            <w:tcW w:w="1985" w:type="dxa"/>
          </w:tcPr>
          <w:p w:rsidR="007C136A" w:rsidRPr="00D11E00" w:rsidRDefault="007C136A" w:rsidP="00F37473">
            <w:pPr>
              <w:cnfStyle w:val="000000010000"/>
              <w:rPr>
                <w:sz w:val="16"/>
                <w:szCs w:val="16"/>
              </w:rPr>
            </w:pPr>
            <w:r w:rsidRPr="00D11E00">
              <w:rPr>
                <w:sz w:val="16"/>
                <w:szCs w:val="16"/>
              </w:rPr>
              <w:t>Hofte: 2</w:t>
            </w:r>
          </w:p>
          <w:p w:rsidR="007C136A" w:rsidRPr="00D11E00" w:rsidRDefault="007C136A" w:rsidP="00F37473">
            <w:pPr>
              <w:cnfStyle w:val="000000010000"/>
            </w:pPr>
            <w:r w:rsidRPr="00D11E00">
              <w:rPr>
                <w:sz w:val="16"/>
                <w:szCs w:val="16"/>
              </w:rPr>
              <w:t>Ankel: 0</w:t>
            </w:r>
          </w:p>
        </w:tc>
      </w:tr>
      <w:tr w:rsidR="007C136A" w:rsidRPr="00D11E00" w:rsidTr="00F37473">
        <w:trPr>
          <w:cnfStyle w:val="00000010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2 (Case)</w:t>
            </w:r>
          </w:p>
        </w:tc>
        <w:tc>
          <w:tcPr>
            <w:tcW w:w="1942" w:type="dxa"/>
          </w:tcPr>
          <w:p w:rsidR="007C136A" w:rsidRPr="00D11E00" w:rsidRDefault="007C136A" w:rsidP="00F37473">
            <w:pPr>
              <w:cnfStyle w:val="000000100000"/>
              <w:rPr>
                <w:sz w:val="16"/>
                <w:szCs w:val="16"/>
              </w:rPr>
            </w:pPr>
            <w:r w:rsidRPr="00D11E00">
              <w:rPr>
                <w:sz w:val="16"/>
                <w:szCs w:val="16"/>
              </w:rPr>
              <w:t>Hofte: 2</w:t>
            </w:r>
          </w:p>
          <w:p w:rsidR="007C136A" w:rsidRPr="00D11E00" w:rsidRDefault="007C136A" w:rsidP="00F37473">
            <w:pPr>
              <w:cnfStyle w:val="000000100000"/>
              <w:rPr>
                <w:sz w:val="16"/>
                <w:szCs w:val="16"/>
              </w:rPr>
            </w:pPr>
            <w:r w:rsidRPr="00D11E00">
              <w:rPr>
                <w:sz w:val="16"/>
                <w:szCs w:val="16"/>
              </w:rPr>
              <w:t>Ankel: 0</w:t>
            </w:r>
          </w:p>
        </w:tc>
        <w:tc>
          <w:tcPr>
            <w:tcW w:w="1942" w:type="dxa"/>
          </w:tcPr>
          <w:p w:rsidR="007C136A" w:rsidRPr="00D11E00" w:rsidRDefault="007C136A" w:rsidP="00F37473">
            <w:pPr>
              <w:cnfStyle w:val="000000100000"/>
              <w:rPr>
                <w:sz w:val="16"/>
                <w:szCs w:val="16"/>
              </w:rPr>
            </w:pPr>
            <w:r w:rsidRPr="00D11E00">
              <w:rPr>
                <w:sz w:val="16"/>
                <w:szCs w:val="16"/>
              </w:rPr>
              <w:t>Hofte: -4</w:t>
            </w:r>
          </w:p>
          <w:p w:rsidR="007C136A" w:rsidRPr="00D11E00" w:rsidRDefault="007C136A" w:rsidP="00F37473">
            <w:pPr>
              <w:cnfStyle w:val="000000100000"/>
            </w:pPr>
            <w:r w:rsidRPr="00D11E00">
              <w:rPr>
                <w:sz w:val="16"/>
                <w:szCs w:val="16"/>
              </w:rPr>
              <w:t>Ankel: 0</w:t>
            </w:r>
          </w:p>
        </w:tc>
        <w:tc>
          <w:tcPr>
            <w:tcW w:w="1972" w:type="dxa"/>
          </w:tcPr>
          <w:p w:rsidR="007C136A" w:rsidRPr="00D11E00" w:rsidRDefault="007C136A" w:rsidP="00F37473">
            <w:pPr>
              <w:cnfStyle w:val="000000100000"/>
              <w:rPr>
                <w:sz w:val="16"/>
                <w:szCs w:val="16"/>
              </w:rPr>
            </w:pPr>
            <w:r w:rsidRPr="00D11E00">
              <w:rPr>
                <w:sz w:val="16"/>
                <w:szCs w:val="16"/>
              </w:rPr>
              <w:t>Hofte:4</w:t>
            </w:r>
          </w:p>
          <w:p w:rsidR="007C136A" w:rsidRPr="00D11E00" w:rsidRDefault="007C136A" w:rsidP="00F37473">
            <w:pPr>
              <w:cnfStyle w:val="000000100000"/>
            </w:pPr>
            <w:r w:rsidRPr="00D11E00">
              <w:rPr>
                <w:sz w:val="16"/>
                <w:szCs w:val="16"/>
              </w:rPr>
              <w:t>Ankel:-4</w:t>
            </w:r>
          </w:p>
        </w:tc>
        <w:tc>
          <w:tcPr>
            <w:tcW w:w="1985" w:type="dxa"/>
          </w:tcPr>
          <w:p w:rsidR="007C136A" w:rsidRPr="00D11E00" w:rsidRDefault="007C136A" w:rsidP="00F37473">
            <w:pPr>
              <w:cnfStyle w:val="000000100000"/>
              <w:rPr>
                <w:sz w:val="16"/>
                <w:szCs w:val="16"/>
              </w:rPr>
            </w:pPr>
            <w:r w:rsidRPr="00D11E00">
              <w:rPr>
                <w:sz w:val="16"/>
                <w:szCs w:val="16"/>
              </w:rPr>
              <w:t>Hofte: 3</w:t>
            </w:r>
          </w:p>
          <w:p w:rsidR="007C136A" w:rsidRPr="00D11E00" w:rsidRDefault="007C136A" w:rsidP="00F37473">
            <w:pPr>
              <w:cnfStyle w:val="000000100000"/>
            </w:pPr>
            <w:r w:rsidRPr="00D11E00">
              <w:rPr>
                <w:sz w:val="16"/>
                <w:szCs w:val="16"/>
              </w:rPr>
              <w:t>Ankel: 4</w:t>
            </w:r>
          </w:p>
        </w:tc>
      </w:tr>
      <w:tr w:rsidR="007C136A" w:rsidRPr="00D11E00" w:rsidTr="00F37473">
        <w:trPr>
          <w:cnfStyle w:val="00000001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3 (Case)</w:t>
            </w:r>
          </w:p>
        </w:tc>
        <w:tc>
          <w:tcPr>
            <w:tcW w:w="1942" w:type="dxa"/>
          </w:tcPr>
          <w:p w:rsidR="007C136A" w:rsidRPr="00D11E00" w:rsidRDefault="007C136A" w:rsidP="00F37473">
            <w:pPr>
              <w:cnfStyle w:val="000000010000"/>
              <w:rPr>
                <w:sz w:val="16"/>
                <w:szCs w:val="16"/>
              </w:rPr>
            </w:pPr>
            <w:r w:rsidRPr="00D11E00">
              <w:rPr>
                <w:sz w:val="16"/>
                <w:szCs w:val="16"/>
              </w:rPr>
              <w:t>Hofte: 3</w:t>
            </w:r>
          </w:p>
          <w:p w:rsidR="007C136A" w:rsidRPr="00D11E00" w:rsidRDefault="007C136A" w:rsidP="00F37473">
            <w:pPr>
              <w:cnfStyle w:val="000000010000"/>
              <w:rPr>
                <w:sz w:val="16"/>
                <w:szCs w:val="16"/>
              </w:rPr>
            </w:pPr>
            <w:r w:rsidRPr="00D11E00">
              <w:rPr>
                <w:sz w:val="16"/>
                <w:szCs w:val="16"/>
              </w:rPr>
              <w:t>Ankel: 1</w:t>
            </w:r>
          </w:p>
        </w:tc>
        <w:tc>
          <w:tcPr>
            <w:tcW w:w="1942" w:type="dxa"/>
          </w:tcPr>
          <w:p w:rsidR="007C136A" w:rsidRPr="00D11E00" w:rsidRDefault="007C136A" w:rsidP="00F37473">
            <w:pPr>
              <w:cnfStyle w:val="000000010000"/>
              <w:rPr>
                <w:sz w:val="16"/>
                <w:szCs w:val="16"/>
              </w:rPr>
            </w:pPr>
            <w:r w:rsidRPr="00D11E00">
              <w:rPr>
                <w:sz w:val="16"/>
                <w:szCs w:val="16"/>
              </w:rPr>
              <w:t>Hofte: 4</w:t>
            </w:r>
          </w:p>
          <w:p w:rsidR="007C136A" w:rsidRPr="00D11E00" w:rsidRDefault="007C136A" w:rsidP="00F37473">
            <w:pPr>
              <w:cnfStyle w:val="000000010000"/>
            </w:pPr>
            <w:r w:rsidRPr="00D11E00">
              <w:rPr>
                <w:sz w:val="16"/>
                <w:szCs w:val="16"/>
              </w:rPr>
              <w:t>Ankel: 3</w:t>
            </w:r>
          </w:p>
        </w:tc>
        <w:tc>
          <w:tcPr>
            <w:tcW w:w="1972" w:type="dxa"/>
          </w:tcPr>
          <w:p w:rsidR="007C136A" w:rsidRPr="00D11E00" w:rsidRDefault="007C136A" w:rsidP="00F37473">
            <w:pPr>
              <w:cnfStyle w:val="000000010000"/>
              <w:rPr>
                <w:sz w:val="16"/>
                <w:szCs w:val="16"/>
              </w:rPr>
            </w:pPr>
            <w:r w:rsidRPr="00D11E00">
              <w:rPr>
                <w:sz w:val="16"/>
                <w:szCs w:val="16"/>
              </w:rPr>
              <w:t>Hofte: 4</w:t>
            </w:r>
          </w:p>
          <w:p w:rsidR="007C136A" w:rsidRPr="00D11E00" w:rsidRDefault="007C136A" w:rsidP="00F37473">
            <w:pPr>
              <w:cnfStyle w:val="000000010000"/>
            </w:pPr>
            <w:r w:rsidRPr="00D11E00">
              <w:rPr>
                <w:sz w:val="16"/>
                <w:szCs w:val="16"/>
              </w:rPr>
              <w:t>Ankel: 3</w:t>
            </w:r>
          </w:p>
        </w:tc>
        <w:tc>
          <w:tcPr>
            <w:tcW w:w="1985" w:type="dxa"/>
          </w:tcPr>
          <w:p w:rsidR="007C136A" w:rsidRPr="00D11E00" w:rsidRDefault="007C136A" w:rsidP="00F37473">
            <w:pPr>
              <w:cnfStyle w:val="000000010000"/>
              <w:rPr>
                <w:sz w:val="16"/>
                <w:szCs w:val="16"/>
              </w:rPr>
            </w:pPr>
            <w:r w:rsidRPr="00D11E00">
              <w:rPr>
                <w:sz w:val="16"/>
                <w:szCs w:val="16"/>
              </w:rPr>
              <w:t>Hofte: 2</w:t>
            </w:r>
          </w:p>
          <w:p w:rsidR="007C136A" w:rsidRPr="00D11E00" w:rsidRDefault="007C136A" w:rsidP="00F37473">
            <w:pPr>
              <w:cnfStyle w:val="000000010000"/>
            </w:pPr>
            <w:r w:rsidRPr="00D11E00">
              <w:rPr>
                <w:sz w:val="16"/>
                <w:szCs w:val="16"/>
              </w:rPr>
              <w:t>Ankel: 2</w:t>
            </w:r>
          </w:p>
        </w:tc>
      </w:tr>
      <w:tr w:rsidR="007C136A" w:rsidRPr="00D11E00" w:rsidTr="00F37473">
        <w:trPr>
          <w:cnfStyle w:val="00000010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4 (Kontrol)</w:t>
            </w:r>
          </w:p>
        </w:tc>
        <w:tc>
          <w:tcPr>
            <w:tcW w:w="1942" w:type="dxa"/>
          </w:tcPr>
          <w:p w:rsidR="007C136A" w:rsidRPr="00D11E00" w:rsidRDefault="007C136A" w:rsidP="00F37473">
            <w:pPr>
              <w:cnfStyle w:val="000000100000"/>
              <w:rPr>
                <w:sz w:val="16"/>
                <w:szCs w:val="16"/>
              </w:rPr>
            </w:pPr>
            <w:r w:rsidRPr="00D11E00">
              <w:rPr>
                <w:sz w:val="16"/>
                <w:szCs w:val="16"/>
              </w:rPr>
              <w:t>Hofte: +4</w:t>
            </w:r>
          </w:p>
          <w:p w:rsidR="007C136A" w:rsidRPr="00D11E00" w:rsidRDefault="007C136A" w:rsidP="00F37473">
            <w:pPr>
              <w:cnfStyle w:val="000000100000"/>
              <w:rPr>
                <w:sz w:val="16"/>
                <w:szCs w:val="16"/>
              </w:rPr>
            </w:pPr>
            <w:r w:rsidRPr="00D11E00">
              <w:rPr>
                <w:sz w:val="16"/>
                <w:szCs w:val="16"/>
              </w:rPr>
              <w:t>Ankel: 3</w:t>
            </w:r>
          </w:p>
        </w:tc>
        <w:tc>
          <w:tcPr>
            <w:tcW w:w="1942" w:type="dxa"/>
          </w:tcPr>
          <w:p w:rsidR="007C136A" w:rsidRPr="00D11E00" w:rsidRDefault="007C136A" w:rsidP="00F37473">
            <w:pPr>
              <w:cnfStyle w:val="000000100000"/>
              <w:rPr>
                <w:sz w:val="16"/>
                <w:szCs w:val="16"/>
              </w:rPr>
            </w:pPr>
            <w:r w:rsidRPr="00D11E00">
              <w:rPr>
                <w:sz w:val="16"/>
                <w:szCs w:val="16"/>
              </w:rPr>
              <w:t>Hofte: +4</w:t>
            </w:r>
          </w:p>
          <w:p w:rsidR="007C136A" w:rsidRPr="00D11E00" w:rsidRDefault="007C136A" w:rsidP="00F37473">
            <w:pPr>
              <w:cnfStyle w:val="000000100000"/>
            </w:pPr>
            <w:r w:rsidRPr="00D11E00">
              <w:rPr>
                <w:sz w:val="16"/>
                <w:szCs w:val="16"/>
              </w:rPr>
              <w:t>Ankel: 3</w:t>
            </w:r>
          </w:p>
        </w:tc>
        <w:tc>
          <w:tcPr>
            <w:tcW w:w="1972" w:type="dxa"/>
          </w:tcPr>
          <w:p w:rsidR="007C136A" w:rsidRPr="00D11E00" w:rsidRDefault="007C136A" w:rsidP="00F37473">
            <w:pPr>
              <w:cnfStyle w:val="000000100000"/>
              <w:rPr>
                <w:sz w:val="16"/>
                <w:szCs w:val="16"/>
              </w:rPr>
            </w:pPr>
            <w:r w:rsidRPr="00D11E00">
              <w:rPr>
                <w:sz w:val="16"/>
                <w:szCs w:val="16"/>
              </w:rPr>
              <w:t>Hofte:</w:t>
            </w:r>
            <w:r w:rsidR="00912100">
              <w:rPr>
                <w:sz w:val="16"/>
                <w:szCs w:val="16"/>
              </w:rPr>
              <w:t xml:space="preserve"> +4</w:t>
            </w:r>
          </w:p>
          <w:p w:rsidR="007C136A" w:rsidRPr="00D11E00" w:rsidRDefault="007C136A" w:rsidP="00F37473">
            <w:pPr>
              <w:cnfStyle w:val="000000100000"/>
            </w:pPr>
            <w:r w:rsidRPr="00D11E00">
              <w:rPr>
                <w:sz w:val="16"/>
                <w:szCs w:val="16"/>
              </w:rPr>
              <w:t>Ankel:</w:t>
            </w:r>
            <w:r w:rsidR="00912100">
              <w:rPr>
                <w:sz w:val="16"/>
                <w:szCs w:val="16"/>
              </w:rPr>
              <w:t xml:space="preserve"> 3</w:t>
            </w:r>
          </w:p>
        </w:tc>
        <w:tc>
          <w:tcPr>
            <w:tcW w:w="1985" w:type="dxa"/>
          </w:tcPr>
          <w:p w:rsidR="007C136A" w:rsidRPr="00D11E00" w:rsidRDefault="007C136A" w:rsidP="00F37473">
            <w:pPr>
              <w:cnfStyle w:val="000000100000"/>
              <w:rPr>
                <w:sz w:val="16"/>
                <w:szCs w:val="16"/>
              </w:rPr>
            </w:pPr>
            <w:r w:rsidRPr="00D11E00">
              <w:rPr>
                <w:sz w:val="16"/>
                <w:szCs w:val="16"/>
              </w:rPr>
              <w:t>Hofte:</w:t>
            </w:r>
            <w:r w:rsidR="00912100">
              <w:rPr>
                <w:sz w:val="16"/>
                <w:szCs w:val="16"/>
              </w:rPr>
              <w:t xml:space="preserve"> 0</w:t>
            </w:r>
          </w:p>
          <w:p w:rsidR="007C136A" w:rsidRPr="00D11E00" w:rsidRDefault="007C136A" w:rsidP="00F37473">
            <w:pPr>
              <w:cnfStyle w:val="000000100000"/>
            </w:pPr>
            <w:r w:rsidRPr="00D11E00">
              <w:rPr>
                <w:sz w:val="16"/>
                <w:szCs w:val="16"/>
              </w:rPr>
              <w:t>Ankel:</w:t>
            </w:r>
            <w:r w:rsidR="00912100">
              <w:rPr>
                <w:sz w:val="16"/>
                <w:szCs w:val="16"/>
              </w:rPr>
              <w:t xml:space="preserve"> 0</w:t>
            </w:r>
          </w:p>
        </w:tc>
      </w:tr>
      <w:tr w:rsidR="007C136A" w:rsidRPr="00D11E00" w:rsidTr="00F37473">
        <w:trPr>
          <w:cnfStyle w:val="000000010000"/>
        </w:trPr>
        <w:tc>
          <w:tcPr>
            <w:cnfStyle w:val="001000000000"/>
            <w:tcW w:w="2013" w:type="dxa"/>
          </w:tcPr>
          <w:p w:rsidR="007C136A" w:rsidRPr="00D11E00" w:rsidRDefault="007C136A" w:rsidP="00F37473">
            <w:pPr>
              <w:rPr>
                <w:rFonts w:asciiTheme="minorHAnsi" w:hAnsiTheme="minorHAnsi"/>
                <w:sz w:val="18"/>
                <w:szCs w:val="18"/>
              </w:rPr>
            </w:pPr>
            <w:r w:rsidRPr="00D11E00">
              <w:rPr>
                <w:rFonts w:asciiTheme="minorHAnsi" w:hAnsiTheme="minorHAnsi"/>
                <w:sz w:val="18"/>
                <w:szCs w:val="18"/>
              </w:rPr>
              <w:t>5 (</w:t>
            </w:r>
            <w:r w:rsidR="00BF2EAB">
              <w:rPr>
                <w:rFonts w:asciiTheme="minorHAnsi" w:hAnsiTheme="minorHAnsi"/>
                <w:sz w:val="18"/>
                <w:szCs w:val="18"/>
              </w:rPr>
              <w:t>Case</w:t>
            </w:r>
            <w:r w:rsidRPr="00D11E00">
              <w:rPr>
                <w:rFonts w:asciiTheme="minorHAnsi" w:hAnsiTheme="minorHAnsi"/>
                <w:sz w:val="18"/>
                <w:szCs w:val="18"/>
              </w:rPr>
              <w:t>)</w:t>
            </w:r>
          </w:p>
        </w:tc>
        <w:tc>
          <w:tcPr>
            <w:tcW w:w="1942" w:type="dxa"/>
          </w:tcPr>
          <w:p w:rsidR="007C136A" w:rsidRPr="00D11E00" w:rsidRDefault="007C136A" w:rsidP="00F37473">
            <w:pPr>
              <w:cnfStyle w:val="000000010000"/>
              <w:rPr>
                <w:sz w:val="16"/>
                <w:szCs w:val="16"/>
              </w:rPr>
            </w:pPr>
            <w:r w:rsidRPr="00D11E00">
              <w:rPr>
                <w:sz w:val="16"/>
                <w:szCs w:val="16"/>
              </w:rPr>
              <w:t>Hofte: 2</w:t>
            </w:r>
          </w:p>
          <w:p w:rsidR="007C136A" w:rsidRPr="00D11E00" w:rsidRDefault="007C136A" w:rsidP="00F37473">
            <w:pPr>
              <w:cnfStyle w:val="000000010000"/>
              <w:rPr>
                <w:sz w:val="16"/>
                <w:szCs w:val="16"/>
              </w:rPr>
            </w:pPr>
            <w:r w:rsidRPr="00D11E00">
              <w:rPr>
                <w:sz w:val="16"/>
                <w:szCs w:val="16"/>
              </w:rPr>
              <w:t>Ankel: 0</w:t>
            </w:r>
          </w:p>
        </w:tc>
        <w:tc>
          <w:tcPr>
            <w:tcW w:w="1942" w:type="dxa"/>
          </w:tcPr>
          <w:p w:rsidR="007C136A" w:rsidRPr="00D11E00" w:rsidRDefault="007C136A" w:rsidP="00F37473">
            <w:pPr>
              <w:cnfStyle w:val="000000010000"/>
              <w:rPr>
                <w:sz w:val="16"/>
                <w:szCs w:val="16"/>
              </w:rPr>
            </w:pPr>
            <w:r w:rsidRPr="00D11E00">
              <w:rPr>
                <w:sz w:val="16"/>
                <w:szCs w:val="16"/>
              </w:rPr>
              <w:t xml:space="preserve">Hofte: </w:t>
            </w:r>
            <w:r w:rsidR="00BF2EAB">
              <w:rPr>
                <w:sz w:val="16"/>
                <w:szCs w:val="16"/>
              </w:rPr>
              <w:t>-4</w:t>
            </w:r>
          </w:p>
          <w:p w:rsidR="007C136A" w:rsidRPr="00D11E00" w:rsidRDefault="007C136A" w:rsidP="00F37473">
            <w:pPr>
              <w:cnfStyle w:val="000000010000"/>
            </w:pPr>
            <w:r w:rsidRPr="00D11E00">
              <w:rPr>
                <w:sz w:val="16"/>
                <w:szCs w:val="16"/>
              </w:rPr>
              <w:t xml:space="preserve">Ankel: </w:t>
            </w:r>
            <w:r w:rsidR="00BF2EAB">
              <w:rPr>
                <w:sz w:val="16"/>
                <w:szCs w:val="16"/>
              </w:rPr>
              <w:t>0</w:t>
            </w:r>
          </w:p>
        </w:tc>
        <w:tc>
          <w:tcPr>
            <w:tcW w:w="1972" w:type="dxa"/>
          </w:tcPr>
          <w:p w:rsidR="007C136A" w:rsidRPr="00D11E00" w:rsidRDefault="007C136A" w:rsidP="00F37473">
            <w:pPr>
              <w:cnfStyle w:val="000000010000"/>
              <w:rPr>
                <w:sz w:val="16"/>
                <w:szCs w:val="16"/>
              </w:rPr>
            </w:pPr>
            <w:r w:rsidRPr="00D11E00">
              <w:rPr>
                <w:sz w:val="16"/>
                <w:szCs w:val="16"/>
              </w:rPr>
              <w:t>Hofte:</w:t>
            </w:r>
          </w:p>
          <w:p w:rsidR="007C136A" w:rsidRPr="00D11E00" w:rsidRDefault="007C136A" w:rsidP="00F37473">
            <w:pPr>
              <w:cnfStyle w:val="000000010000"/>
            </w:pPr>
            <w:r w:rsidRPr="00D11E00">
              <w:rPr>
                <w:sz w:val="16"/>
                <w:szCs w:val="16"/>
              </w:rPr>
              <w:t>Ankel:</w:t>
            </w:r>
          </w:p>
        </w:tc>
        <w:tc>
          <w:tcPr>
            <w:tcW w:w="1985" w:type="dxa"/>
          </w:tcPr>
          <w:p w:rsidR="007C136A" w:rsidRPr="00D11E00" w:rsidRDefault="007C136A" w:rsidP="00F37473">
            <w:pPr>
              <w:cnfStyle w:val="000000010000"/>
              <w:rPr>
                <w:sz w:val="16"/>
                <w:szCs w:val="16"/>
              </w:rPr>
            </w:pPr>
            <w:r w:rsidRPr="00D11E00">
              <w:rPr>
                <w:sz w:val="16"/>
                <w:szCs w:val="16"/>
              </w:rPr>
              <w:t>Hofte:</w:t>
            </w:r>
          </w:p>
          <w:p w:rsidR="007C136A" w:rsidRPr="00D11E00" w:rsidRDefault="007C136A" w:rsidP="00F37473">
            <w:pPr>
              <w:cnfStyle w:val="000000010000"/>
            </w:pPr>
            <w:r w:rsidRPr="00D11E00">
              <w:rPr>
                <w:sz w:val="16"/>
                <w:szCs w:val="16"/>
              </w:rPr>
              <w:t>Ankel:</w:t>
            </w:r>
          </w:p>
        </w:tc>
      </w:tr>
    </w:tbl>
    <w:p w:rsidR="007C136A" w:rsidRPr="00D11E00" w:rsidRDefault="00CD2AF2" w:rsidP="007C136A">
      <w:pPr>
        <w:rPr>
          <w:sz w:val="18"/>
          <w:szCs w:val="18"/>
        </w:rPr>
      </w:pPr>
      <w:r>
        <w:rPr>
          <w:sz w:val="18"/>
          <w:szCs w:val="18"/>
        </w:rPr>
        <w:t>Tabel 19: Resultater for MMT</w:t>
      </w:r>
      <w:r w:rsidR="00912100">
        <w:rPr>
          <w:sz w:val="18"/>
          <w:szCs w:val="18"/>
        </w:rPr>
        <w:t>. 3. test af patient 5 foretages først efter projektaflevering.</w:t>
      </w:r>
    </w:p>
    <w:p w:rsidR="007C136A" w:rsidRPr="00D11E00" w:rsidRDefault="007C136A" w:rsidP="007C136A">
      <w:pPr>
        <w:rPr>
          <w:sz w:val="18"/>
          <w:szCs w:val="18"/>
        </w:rPr>
      </w:pPr>
    </w:p>
    <w:tbl>
      <w:tblPr>
        <w:tblStyle w:val="Lystgitter-markeringsfarve11"/>
        <w:tblW w:w="0" w:type="auto"/>
        <w:tblLook w:val="04A0"/>
      </w:tblPr>
      <w:tblGrid>
        <w:gridCol w:w="1983"/>
        <w:gridCol w:w="1987"/>
        <w:gridCol w:w="1987"/>
        <w:gridCol w:w="1944"/>
        <w:gridCol w:w="1953"/>
      </w:tblGrid>
      <w:tr w:rsidR="007C136A" w:rsidRPr="00D11E00" w:rsidTr="00F37473">
        <w:trPr>
          <w:cnfStyle w:val="100000000000"/>
        </w:trPr>
        <w:tc>
          <w:tcPr>
            <w:cnfStyle w:val="001000000000"/>
            <w:tcW w:w="1983" w:type="dxa"/>
          </w:tcPr>
          <w:p w:rsidR="007C136A" w:rsidRPr="009E4F24" w:rsidRDefault="007C136A" w:rsidP="00F37473">
            <w:pPr>
              <w:rPr>
                <w:rFonts w:asciiTheme="minorHAnsi" w:hAnsiTheme="minorHAnsi"/>
                <w:sz w:val="18"/>
                <w:szCs w:val="18"/>
              </w:rPr>
            </w:pPr>
            <w:r w:rsidRPr="009E4F24">
              <w:rPr>
                <w:rFonts w:asciiTheme="minorHAnsi" w:hAnsiTheme="minorHAnsi"/>
                <w:sz w:val="18"/>
                <w:szCs w:val="18"/>
              </w:rPr>
              <w:t>PCI</w:t>
            </w:r>
          </w:p>
        </w:tc>
        <w:tc>
          <w:tcPr>
            <w:tcW w:w="7871" w:type="dxa"/>
            <w:gridSpan w:val="4"/>
          </w:tcPr>
          <w:p w:rsidR="007C136A" w:rsidRPr="009E4F24" w:rsidRDefault="007C136A" w:rsidP="00F37473">
            <w:pPr>
              <w:cnfStyle w:val="100000000000"/>
              <w:rPr>
                <w:rFonts w:asciiTheme="minorHAnsi" w:hAnsiTheme="minorHAnsi"/>
                <w:sz w:val="18"/>
                <w:szCs w:val="18"/>
              </w:rPr>
            </w:pPr>
            <w:r w:rsidRPr="009E4F24">
              <w:rPr>
                <w:rFonts w:asciiTheme="minorHAnsi" w:hAnsiTheme="minorHAnsi"/>
                <w:sz w:val="18"/>
                <w:szCs w:val="18"/>
              </w:rPr>
              <w:t>Effektmål før, umiddelbart efter og 1 måned efter intervention</w:t>
            </w:r>
          </w:p>
        </w:tc>
      </w:tr>
      <w:tr w:rsidR="007C136A" w:rsidRPr="00D11E00" w:rsidTr="00F37473">
        <w:trPr>
          <w:cnfStyle w:val="000000100000"/>
        </w:trPr>
        <w:tc>
          <w:tcPr>
            <w:cnfStyle w:val="001000000000"/>
            <w:tcW w:w="1983" w:type="dxa"/>
          </w:tcPr>
          <w:p w:rsidR="007C136A" w:rsidRPr="009E4F24" w:rsidRDefault="007C136A" w:rsidP="00F37473">
            <w:pPr>
              <w:rPr>
                <w:rFonts w:asciiTheme="minorHAnsi" w:hAnsiTheme="minorHAnsi"/>
                <w:sz w:val="18"/>
                <w:szCs w:val="18"/>
              </w:rPr>
            </w:pPr>
            <w:r w:rsidRPr="009E4F24">
              <w:rPr>
                <w:rFonts w:asciiTheme="minorHAnsi" w:hAnsiTheme="minorHAnsi"/>
                <w:sz w:val="18"/>
                <w:szCs w:val="18"/>
              </w:rPr>
              <w:t>Patient nr.:</w:t>
            </w:r>
          </w:p>
        </w:tc>
        <w:tc>
          <w:tcPr>
            <w:tcW w:w="1987" w:type="dxa"/>
          </w:tcPr>
          <w:p w:rsidR="007C136A" w:rsidRPr="009E4F24" w:rsidRDefault="007C136A" w:rsidP="00F37473">
            <w:pPr>
              <w:cnfStyle w:val="000000100000"/>
              <w:rPr>
                <w:sz w:val="18"/>
                <w:szCs w:val="18"/>
              </w:rPr>
            </w:pPr>
            <w:r w:rsidRPr="009E4F24">
              <w:rPr>
                <w:sz w:val="18"/>
                <w:szCs w:val="18"/>
              </w:rPr>
              <w:t>Test 1</w:t>
            </w:r>
          </w:p>
        </w:tc>
        <w:tc>
          <w:tcPr>
            <w:tcW w:w="1987" w:type="dxa"/>
          </w:tcPr>
          <w:p w:rsidR="007C136A" w:rsidRPr="009E4F24" w:rsidRDefault="007C136A" w:rsidP="00F37473">
            <w:pPr>
              <w:cnfStyle w:val="000000100000"/>
              <w:rPr>
                <w:sz w:val="18"/>
                <w:szCs w:val="18"/>
              </w:rPr>
            </w:pPr>
            <w:r w:rsidRPr="009E4F24">
              <w:rPr>
                <w:sz w:val="18"/>
                <w:szCs w:val="18"/>
              </w:rPr>
              <w:t>Test 2</w:t>
            </w:r>
          </w:p>
        </w:tc>
        <w:tc>
          <w:tcPr>
            <w:tcW w:w="1944" w:type="dxa"/>
          </w:tcPr>
          <w:p w:rsidR="007C136A" w:rsidRPr="009E4F24" w:rsidRDefault="007C136A" w:rsidP="00F37473">
            <w:pPr>
              <w:cnfStyle w:val="000000100000"/>
              <w:rPr>
                <w:sz w:val="18"/>
                <w:szCs w:val="18"/>
              </w:rPr>
            </w:pPr>
            <w:r w:rsidRPr="009E4F24">
              <w:rPr>
                <w:sz w:val="18"/>
                <w:szCs w:val="18"/>
              </w:rPr>
              <w:t>Test 3</w:t>
            </w:r>
          </w:p>
        </w:tc>
        <w:tc>
          <w:tcPr>
            <w:tcW w:w="1953" w:type="dxa"/>
          </w:tcPr>
          <w:p w:rsidR="007C136A" w:rsidRPr="009E4F24" w:rsidRDefault="007C136A" w:rsidP="00F37473">
            <w:pPr>
              <w:cnfStyle w:val="000000100000"/>
              <w:rPr>
                <w:sz w:val="18"/>
                <w:szCs w:val="18"/>
              </w:rPr>
            </w:pPr>
            <w:r w:rsidRPr="009E4F24">
              <w:rPr>
                <w:sz w:val="18"/>
                <w:szCs w:val="18"/>
              </w:rPr>
              <w:t>Forskel fra test 1 til 3</w:t>
            </w:r>
          </w:p>
        </w:tc>
      </w:tr>
      <w:tr w:rsidR="007C136A" w:rsidRPr="00D11E00" w:rsidTr="00F37473">
        <w:trPr>
          <w:cnfStyle w:val="000000010000"/>
        </w:trPr>
        <w:tc>
          <w:tcPr>
            <w:cnfStyle w:val="001000000000"/>
            <w:tcW w:w="1983" w:type="dxa"/>
          </w:tcPr>
          <w:p w:rsidR="007C136A" w:rsidRPr="009E4F24" w:rsidRDefault="007C136A" w:rsidP="00F37473">
            <w:pPr>
              <w:rPr>
                <w:rFonts w:asciiTheme="minorHAnsi" w:hAnsiTheme="minorHAnsi"/>
                <w:sz w:val="18"/>
                <w:szCs w:val="18"/>
              </w:rPr>
            </w:pPr>
            <w:r w:rsidRPr="009E4F24">
              <w:rPr>
                <w:rFonts w:asciiTheme="minorHAnsi" w:hAnsiTheme="minorHAnsi"/>
                <w:sz w:val="18"/>
                <w:szCs w:val="18"/>
              </w:rPr>
              <w:t>1 (Kontrol)</w:t>
            </w:r>
          </w:p>
        </w:tc>
        <w:tc>
          <w:tcPr>
            <w:tcW w:w="1987" w:type="dxa"/>
          </w:tcPr>
          <w:p w:rsidR="007C136A" w:rsidRPr="009E4F24" w:rsidRDefault="007C136A" w:rsidP="00F37473">
            <w:pPr>
              <w:cnfStyle w:val="000000010000"/>
              <w:rPr>
                <w:sz w:val="18"/>
                <w:szCs w:val="18"/>
              </w:rPr>
            </w:pPr>
            <w:r w:rsidRPr="009E4F24">
              <w:rPr>
                <w:sz w:val="18"/>
                <w:szCs w:val="18"/>
              </w:rPr>
              <w:t>3,</w:t>
            </w:r>
            <w:r w:rsidR="0069588F" w:rsidRPr="009E4F24">
              <w:rPr>
                <w:sz w:val="18"/>
                <w:szCs w:val="18"/>
              </w:rPr>
              <w:t>4</w:t>
            </w:r>
          </w:p>
        </w:tc>
        <w:tc>
          <w:tcPr>
            <w:tcW w:w="1987" w:type="dxa"/>
          </w:tcPr>
          <w:p w:rsidR="007C136A" w:rsidRPr="009E4F24" w:rsidRDefault="007C136A" w:rsidP="00F37473">
            <w:pPr>
              <w:cnfStyle w:val="000000010000"/>
              <w:rPr>
                <w:sz w:val="18"/>
                <w:szCs w:val="18"/>
              </w:rPr>
            </w:pPr>
            <w:r w:rsidRPr="009E4F24">
              <w:rPr>
                <w:sz w:val="18"/>
                <w:szCs w:val="18"/>
              </w:rPr>
              <w:t>1,7</w:t>
            </w:r>
          </w:p>
        </w:tc>
        <w:tc>
          <w:tcPr>
            <w:tcW w:w="1944" w:type="dxa"/>
          </w:tcPr>
          <w:p w:rsidR="007C136A" w:rsidRPr="009E4F24" w:rsidRDefault="007C136A" w:rsidP="00F37473">
            <w:pPr>
              <w:cnfStyle w:val="000000010000"/>
              <w:rPr>
                <w:sz w:val="18"/>
                <w:szCs w:val="18"/>
              </w:rPr>
            </w:pPr>
            <w:r w:rsidRPr="009E4F24">
              <w:rPr>
                <w:sz w:val="18"/>
                <w:szCs w:val="18"/>
              </w:rPr>
              <w:t>1,</w:t>
            </w:r>
            <w:r w:rsidR="0069588F" w:rsidRPr="009E4F24">
              <w:rPr>
                <w:sz w:val="18"/>
                <w:szCs w:val="18"/>
              </w:rPr>
              <w:t>2</w:t>
            </w:r>
          </w:p>
        </w:tc>
        <w:tc>
          <w:tcPr>
            <w:tcW w:w="1953" w:type="dxa"/>
          </w:tcPr>
          <w:p w:rsidR="007C136A" w:rsidRPr="009E4F24" w:rsidRDefault="007C136A" w:rsidP="00F37473">
            <w:pPr>
              <w:cnfStyle w:val="000000010000"/>
              <w:rPr>
                <w:sz w:val="18"/>
                <w:szCs w:val="18"/>
              </w:rPr>
            </w:pPr>
            <w:r w:rsidRPr="009E4F24">
              <w:rPr>
                <w:sz w:val="18"/>
                <w:szCs w:val="18"/>
              </w:rPr>
              <w:t>-</w:t>
            </w:r>
            <w:proofErr w:type="gramStart"/>
            <w:r w:rsidRPr="009E4F24">
              <w:rPr>
                <w:sz w:val="18"/>
                <w:szCs w:val="18"/>
              </w:rPr>
              <w:t>66%</w:t>
            </w:r>
            <w:proofErr w:type="gramEnd"/>
          </w:p>
        </w:tc>
      </w:tr>
      <w:tr w:rsidR="007C136A" w:rsidRPr="00D11E00" w:rsidTr="00F37473">
        <w:trPr>
          <w:cnfStyle w:val="000000100000"/>
        </w:trPr>
        <w:tc>
          <w:tcPr>
            <w:cnfStyle w:val="001000000000"/>
            <w:tcW w:w="1983" w:type="dxa"/>
          </w:tcPr>
          <w:p w:rsidR="007C136A" w:rsidRPr="009E4F24" w:rsidRDefault="007C136A" w:rsidP="00F37473">
            <w:pPr>
              <w:rPr>
                <w:rFonts w:asciiTheme="minorHAnsi" w:hAnsiTheme="minorHAnsi"/>
                <w:sz w:val="18"/>
                <w:szCs w:val="18"/>
              </w:rPr>
            </w:pPr>
            <w:r w:rsidRPr="009E4F24">
              <w:rPr>
                <w:rFonts w:asciiTheme="minorHAnsi" w:hAnsiTheme="minorHAnsi"/>
                <w:sz w:val="18"/>
                <w:szCs w:val="18"/>
              </w:rPr>
              <w:t>2 (Case)</w:t>
            </w:r>
          </w:p>
        </w:tc>
        <w:tc>
          <w:tcPr>
            <w:tcW w:w="1987" w:type="dxa"/>
          </w:tcPr>
          <w:p w:rsidR="007C136A" w:rsidRPr="009E4F24" w:rsidRDefault="007C136A" w:rsidP="00F37473">
            <w:pPr>
              <w:cnfStyle w:val="000000100000"/>
              <w:rPr>
                <w:sz w:val="18"/>
                <w:szCs w:val="18"/>
              </w:rPr>
            </w:pPr>
            <w:r w:rsidRPr="009E4F24">
              <w:rPr>
                <w:sz w:val="18"/>
                <w:szCs w:val="18"/>
              </w:rPr>
              <w:t>2,</w:t>
            </w:r>
            <w:r w:rsidR="0069588F" w:rsidRPr="009E4F24">
              <w:rPr>
                <w:sz w:val="18"/>
                <w:szCs w:val="18"/>
              </w:rPr>
              <w:t>3</w:t>
            </w:r>
          </w:p>
        </w:tc>
        <w:tc>
          <w:tcPr>
            <w:tcW w:w="1987" w:type="dxa"/>
          </w:tcPr>
          <w:p w:rsidR="007C136A" w:rsidRPr="009E4F24" w:rsidRDefault="007C136A" w:rsidP="00F37473">
            <w:pPr>
              <w:cnfStyle w:val="000000100000"/>
              <w:rPr>
                <w:sz w:val="18"/>
                <w:szCs w:val="18"/>
              </w:rPr>
            </w:pPr>
            <w:r w:rsidRPr="009E4F24">
              <w:rPr>
                <w:sz w:val="18"/>
                <w:szCs w:val="18"/>
              </w:rPr>
              <w:t>0,9</w:t>
            </w:r>
          </w:p>
        </w:tc>
        <w:tc>
          <w:tcPr>
            <w:tcW w:w="1944" w:type="dxa"/>
          </w:tcPr>
          <w:p w:rsidR="007C136A" w:rsidRPr="009E4F24" w:rsidRDefault="0069588F" w:rsidP="00F37473">
            <w:pPr>
              <w:cnfStyle w:val="000000100000"/>
              <w:rPr>
                <w:sz w:val="18"/>
                <w:szCs w:val="18"/>
              </w:rPr>
            </w:pPr>
            <w:r w:rsidRPr="009E4F24">
              <w:rPr>
                <w:sz w:val="18"/>
                <w:szCs w:val="18"/>
              </w:rPr>
              <w:t>2,0</w:t>
            </w:r>
          </w:p>
        </w:tc>
        <w:tc>
          <w:tcPr>
            <w:tcW w:w="1953" w:type="dxa"/>
          </w:tcPr>
          <w:p w:rsidR="007C136A" w:rsidRPr="009E4F24" w:rsidRDefault="007C136A" w:rsidP="00F37473">
            <w:pPr>
              <w:cnfStyle w:val="000000100000"/>
              <w:rPr>
                <w:sz w:val="18"/>
                <w:szCs w:val="18"/>
              </w:rPr>
            </w:pPr>
            <w:r w:rsidRPr="009E4F24">
              <w:rPr>
                <w:sz w:val="18"/>
                <w:szCs w:val="18"/>
              </w:rPr>
              <w:t>-</w:t>
            </w:r>
            <w:proofErr w:type="gramStart"/>
            <w:r w:rsidRPr="009E4F24">
              <w:rPr>
                <w:sz w:val="18"/>
                <w:szCs w:val="18"/>
              </w:rPr>
              <w:t>15%</w:t>
            </w:r>
            <w:proofErr w:type="gramEnd"/>
          </w:p>
        </w:tc>
      </w:tr>
      <w:tr w:rsidR="007C136A" w:rsidRPr="00D11E00" w:rsidTr="00F37473">
        <w:trPr>
          <w:cnfStyle w:val="000000010000"/>
        </w:trPr>
        <w:tc>
          <w:tcPr>
            <w:cnfStyle w:val="001000000000"/>
            <w:tcW w:w="1983" w:type="dxa"/>
          </w:tcPr>
          <w:p w:rsidR="007C136A" w:rsidRPr="009E4F24" w:rsidRDefault="007C136A" w:rsidP="00F37473">
            <w:pPr>
              <w:rPr>
                <w:rFonts w:asciiTheme="minorHAnsi" w:hAnsiTheme="minorHAnsi"/>
                <w:sz w:val="18"/>
                <w:szCs w:val="18"/>
              </w:rPr>
            </w:pPr>
            <w:r w:rsidRPr="009E4F24">
              <w:rPr>
                <w:rFonts w:asciiTheme="minorHAnsi" w:hAnsiTheme="minorHAnsi"/>
                <w:sz w:val="18"/>
                <w:szCs w:val="18"/>
              </w:rPr>
              <w:t>3 (Case)</w:t>
            </w:r>
          </w:p>
        </w:tc>
        <w:tc>
          <w:tcPr>
            <w:tcW w:w="1987" w:type="dxa"/>
          </w:tcPr>
          <w:p w:rsidR="007C136A" w:rsidRPr="009E4F24" w:rsidRDefault="007C136A" w:rsidP="00F37473">
            <w:pPr>
              <w:cnfStyle w:val="000000010000"/>
              <w:rPr>
                <w:sz w:val="18"/>
                <w:szCs w:val="18"/>
              </w:rPr>
            </w:pPr>
            <w:r w:rsidRPr="009E4F24">
              <w:rPr>
                <w:sz w:val="18"/>
                <w:szCs w:val="18"/>
              </w:rPr>
              <w:t>4,1</w:t>
            </w:r>
          </w:p>
        </w:tc>
        <w:tc>
          <w:tcPr>
            <w:tcW w:w="1987" w:type="dxa"/>
          </w:tcPr>
          <w:p w:rsidR="007C136A" w:rsidRPr="009E4F24" w:rsidRDefault="007C136A" w:rsidP="00F37473">
            <w:pPr>
              <w:cnfStyle w:val="000000010000"/>
              <w:rPr>
                <w:sz w:val="18"/>
                <w:szCs w:val="18"/>
              </w:rPr>
            </w:pPr>
            <w:r w:rsidRPr="009E4F24">
              <w:rPr>
                <w:sz w:val="18"/>
                <w:szCs w:val="18"/>
              </w:rPr>
              <w:t>2,2</w:t>
            </w:r>
          </w:p>
        </w:tc>
        <w:tc>
          <w:tcPr>
            <w:tcW w:w="1944" w:type="dxa"/>
          </w:tcPr>
          <w:p w:rsidR="007C136A" w:rsidRPr="009E4F24" w:rsidRDefault="0044174E" w:rsidP="00F37473">
            <w:pPr>
              <w:cnfStyle w:val="000000010000"/>
              <w:rPr>
                <w:sz w:val="18"/>
                <w:szCs w:val="18"/>
              </w:rPr>
            </w:pPr>
            <w:r w:rsidRPr="009E4F24">
              <w:rPr>
                <w:sz w:val="18"/>
                <w:szCs w:val="18"/>
              </w:rPr>
              <w:t>1,</w:t>
            </w:r>
            <w:r w:rsidR="0069588F" w:rsidRPr="009E4F24">
              <w:rPr>
                <w:sz w:val="18"/>
                <w:szCs w:val="18"/>
              </w:rPr>
              <w:t>3</w:t>
            </w:r>
          </w:p>
        </w:tc>
        <w:tc>
          <w:tcPr>
            <w:tcW w:w="1953" w:type="dxa"/>
          </w:tcPr>
          <w:p w:rsidR="007C136A" w:rsidRPr="009E4F24" w:rsidRDefault="0044174E" w:rsidP="0044174E">
            <w:pPr>
              <w:cnfStyle w:val="000000010000"/>
              <w:rPr>
                <w:sz w:val="18"/>
                <w:szCs w:val="18"/>
              </w:rPr>
            </w:pPr>
            <w:r w:rsidRPr="009E4F24">
              <w:rPr>
                <w:sz w:val="18"/>
                <w:szCs w:val="18"/>
              </w:rPr>
              <w:t>-</w:t>
            </w:r>
            <w:proofErr w:type="gramStart"/>
            <w:r w:rsidRPr="009E4F24">
              <w:rPr>
                <w:sz w:val="18"/>
                <w:szCs w:val="18"/>
              </w:rPr>
              <w:t>70%</w:t>
            </w:r>
            <w:proofErr w:type="gramEnd"/>
          </w:p>
        </w:tc>
      </w:tr>
      <w:tr w:rsidR="007C136A" w:rsidRPr="00D11E00" w:rsidTr="00F37473">
        <w:trPr>
          <w:cnfStyle w:val="000000100000"/>
        </w:trPr>
        <w:tc>
          <w:tcPr>
            <w:cnfStyle w:val="001000000000"/>
            <w:tcW w:w="1983" w:type="dxa"/>
          </w:tcPr>
          <w:p w:rsidR="007C136A" w:rsidRPr="009E4F24" w:rsidRDefault="007C136A" w:rsidP="00F37473">
            <w:pPr>
              <w:rPr>
                <w:rFonts w:asciiTheme="minorHAnsi" w:hAnsiTheme="minorHAnsi"/>
                <w:sz w:val="18"/>
                <w:szCs w:val="18"/>
              </w:rPr>
            </w:pPr>
            <w:r w:rsidRPr="009E4F24">
              <w:rPr>
                <w:rFonts w:asciiTheme="minorHAnsi" w:hAnsiTheme="minorHAnsi"/>
                <w:sz w:val="18"/>
                <w:szCs w:val="18"/>
              </w:rPr>
              <w:t>4 (Kontrol)</w:t>
            </w:r>
          </w:p>
        </w:tc>
        <w:tc>
          <w:tcPr>
            <w:tcW w:w="1987" w:type="dxa"/>
          </w:tcPr>
          <w:p w:rsidR="007C136A" w:rsidRPr="009E4F24" w:rsidRDefault="007C136A" w:rsidP="00F37473">
            <w:pPr>
              <w:cnfStyle w:val="000000100000"/>
              <w:rPr>
                <w:sz w:val="18"/>
                <w:szCs w:val="18"/>
              </w:rPr>
            </w:pPr>
            <w:r w:rsidRPr="009E4F24">
              <w:rPr>
                <w:sz w:val="18"/>
                <w:szCs w:val="18"/>
              </w:rPr>
              <w:t>1,</w:t>
            </w:r>
            <w:r w:rsidR="0069588F" w:rsidRPr="009E4F24">
              <w:rPr>
                <w:sz w:val="18"/>
                <w:szCs w:val="18"/>
              </w:rPr>
              <w:t>5</w:t>
            </w:r>
          </w:p>
        </w:tc>
        <w:tc>
          <w:tcPr>
            <w:tcW w:w="1987" w:type="dxa"/>
          </w:tcPr>
          <w:p w:rsidR="007C136A" w:rsidRPr="009E4F24" w:rsidRDefault="007C136A" w:rsidP="00F37473">
            <w:pPr>
              <w:cnfStyle w:val="000000100000"/>
              <w:rPr>
                <w:sz w:val="18"/>
                <w:szCs w:val="18"/>
              </w:rPr>
            </w:pPr>
            <w:r w:rsidRPr="009E4F24">
              <w:rPr>
                <w:sz w:val="18"/>
                <w:szCs w:val="18"/>
              </w:rPr>
              <w:t>1,2</w:t>
            </w:r>
          </w:p>
        </w:tc>
        <w:tc>
          <w:tcPr>
            <w:tcW w:w="1944" w:type="dxa"/>
          </w:tcPr>
          <w:p w:rsidR="007C136A" w:rsidRPr="009E4F24" w:rsidRDefault="00912100" w:rsidP="00F37473">
            <w:pPr>
              <w:cnfStyle w:val="000000100000"/>
              <w:rPr>
                <w:sz w:val="18"/>
                <w:szCs w:val="18"/>
              </w:rPr>
            </w:pPr>
            <w:r w:rsidRPr="009E4F24">
              <w:rPr>
                <w:sz w:val="18"/>
                <w:szCs w:val="18"/>
              </w:rPr>
              <w:t>1,3</w:t>
            </w:r>
          </w:p>
        </w:tc>
        <w:tc>
          <w:tcPr>
            <w:tcW w:w="1953" w:type="dxa"/>
          </w:tcPr>
          <w:p w:rsidR="007C136A" w:rsidRPr="009E4F24" w:rsidRDefault="00303445" w:rsidP="00F37473">
            <w:pPr>
              <w:cnfStyle w:val="000000100000"/>
              <w:rPr>
                <w:sz w:val="18"/>
                <w:szCs w:val="18"/>
              </w:rPr>
            </w:pPr>
            <w:r w:rsidRPr="009E4F24">
              <w:rPr>
                <w:sz w:val="18"/>
                <w:szCs w:val="18"/>
              </w:rPr>
              <w:t>-</w:t>
            </w:r>
            <w:proofErr w:type="gramStart"/>
            <w:r w:rsidRPr="009E4F24">
              <w:rPr>
                <w:sz w:val="18"/>
                <w:szCs w:val="18"/>
              </w:rPr>
              <w:t>13%</w:t>
            </w:r>
            <w:proofErr w:type="gramEnd"/>
          </w:p>
        </w:tc>
      </w:tr>
      <w:tr w:rsidR="007C136A" w:rsidRPr="00D11E00" w:rsidTr="00F37473">
        <w:trPr>
          <w:cnfStyle w:val="000000010000"/>
        </w:trPr>
        <w:tc>
          <w:tcPr>
            <w:cnfStyle w:val="001000000000"/>
            <w:tcW w:w="1983" w:type="dxa"/>
          </w:tcPr>
          <w:p w:rsidR="007C136A" w:rsidRPr="009E4F24" w:rsidRDefault="007C136A" w:rsidP="00F37473">
            <w:pPr>
              <w:rPr>
                <w:rFonts w:asciiTheme="minorHAnsi" w:hAnsiTheme="minorHAnsi"/>
                <w:sz w:val="18"/>
                <w:szCs w:val="18"/>
              </w:rPr>
            </w:pPr>
            <w:r w:rsidRPr="009E4F24">
              <w:rPr>
                <w:rFonts w:asciiTheme="minorHAnsi" w:hAnsiTheme="minorHAnsi"/>
                <w:sz w:val="18"/>
                <w:szCs w:val="18"/>
              </w:rPr>
              <w:t>5 (</w:t>
            </w:r>
            <w:r w:rsidR="00BF2EAB" w:rsidRPr="009E4F24">
              <w:rPr>
                <w:rFonts w:asciiTheme="minorHAnsi" w:hAnsiTheme="minorHAnsi"/>
                <w:sz w:val="18"/>
                <w:szCs w:val="18"/>
              </w:rPr>
              <w:t>Case</w:t>
            </w:r>
            <w:r w:rsidRPr="009E4F24">
              <w:rPr>
                <w:rFonts w:asciiTheme="minorHAnsi" w:hAnsiTheme="minorHAnsi"/>
                <w:sz w:val="18"/>
                <w:szCs w:val="18"/>
              </w:rPr>
              <w:t>)</w:t>
            </w:r>
          </w:p>
        </w:tc>
        <w:tc>
          <w:tcPr>
            <w:tcW w:w="1987" w:type="dxa"/>
          </w:tcPr>
          <w:p w:rsidR="007C136A" w:rsidRPr="009E4F24" w:rsidRDefault="007C136A" w:rsidP="00F37473">
            <w:pPr>
              <w:cnfStyle w:val="000000010000"/>
              <w:rPr>
                <w:sz w:val="18"/>
                <w:szCs w:val="18"/>
              </w:rPr>
            </w:pPr>
            <w:r w:rsidRPr="009E4F24">
              <w:rPr>
                <w:sz w:val="18"/>
                <w:szCs w:val="18"/>
              </w:rPr>
              <w:t>0,7</w:t>
            </w:r>
          </w:p>
        </w:tc>
        <w:tc>
          <w:tcPr>
            <w:tcW w:w="1987" w:type="dxa"/>
          </w:tcPr>
          <w:p w:rsidR="007C136A" w:rsidRPr="009E4F24" w:rsidRDefault="00BF2EAB" w:rsidP="00F37473">
            <w:pPr>
              <w:cnfStyle w:val="000000010000"/>
              <w:rPr>
                <w:sz w:val="18"/>
                <w:szCs w:val="18"/>
              </w:rPr>
            </w:pPr>
            <w:r w:rsidRPr="009E4F24">
              <w:rPr>
                <w:sz w:val="18"/>
                <w:szCs w:val="18"/>
              </w:rPr>
              <w:t>0,6</w:t>
            </w:r>
          </w:p>
        </w:tc>
        <w:tc>
          <w:tcPr>
            <w:tcW w:w="1944" w:type="dxa"/>
          </w:tcPr>
          <w:p w:rsidR="007C136A" w:rsidRPr="009E4F24" w:rsidRDefault="007C136A" w:rsidP="00F37473">
            <w:pPr>
              <w:cnfStyle w:val="000000010000"/>
              <w:rPr>
                <w:sz w:val="18"/>
                <w:szCs w:val="18"/>
              </w:rPr>
            </w:pPr>
          </w:p>
        </w:tc>
        <w:tc>
          <w:tcPr>
            <w:tcW w:w="1953" w:type="dxa"/>
          </w:tcPr>
          <w:p w:rsidR="007C136A" w:rsidRPr="009E4F24" w:rsidRDefault="007C136A" w:rsidP="00F37473">
            <w:pPr>
              <w:cnfStyle w:val="000000010000"/>
              <w:rPr>
                <w:sz w:val="18"/>
                <w:szCs w:val="18"/>
              </w:rPr>
            </w:pPr>
          </w:p>
        </w:tc>
      </w:tr>
    </w:tbl>
    <w:p w:rsidR="00CD2AF2" w:rsidRPr="00A4043F" w:rsidRDefault="00CD2AF2" w:rsidP="00CD2AF2">
      <w:pPr>
        <w:rPr>
          <w:sz w:val="18"/>
          <w:szCs w:val="18"/>
        </w:rPr>
      </w:pPr>
      <w:r>
        <w:rPr>
          <w:sz w:val="18"/>
          <w:szCs w:val="18"/>
        </w:rPr>
        <w:t>Tabel 20: Resultater for PCI</w:t>
      </w:r>
      <w:r w:rsidR="00912100">
        <w:rPr>
          <w:sz w:val="18"/>
          <w:szCs w:val="18"/>
        </w:rPr>
        <w:t>. 3. test af patient 5 foretages først efter projektaflevering.</w:t>
      </w:r>
    </w:p>
    <w:p w:rsidR="007C136A" w:rsidRPr="00D11E00" w:rsidRDefault="007C136A" w:rsidP="007C136A"/>
    <w:p w:rsidR="007C136A" w:rsidRPr="00D11E00" w:rsidRDefault="007C136A" w:rsidP="007C136A">
      <w:pPr>
        <w:pStyle w:val="Overskrift1"/>
        <w:rPr>
          <w:rFonts w:asciiTheme="minorHAnsi" w:hAnsiTheme="minorHAnsi"/>
        </w:rPr>
      </w:pPr>
      <w:bookmarkStart w:id="47" w:name="_Ref294171975"/>
      <w:bookmarkStart w:id="48" w:name="_Toc294616242"/>
      <w:r w:rsidRPr="00D11E00">
        <w:rPr>
          <w:rFonts w:asciiTheme="minorHAnsi" w:hAnsiTheme="minorHAnsi"/>
        </w:rPr>
        <w:t>5.0 Vurdering af teknologien i anvendelse</w:t>
      </w:r>
      <w:bookmarkEnd w:id="47"/>
      <w:bookmarkEnd w:id="48"/>
      <w:r w:rsidRPr="00D11E00">
        <w:rPr>
          <w:rFonts w:asciiTheme="minorHAnsi" w:hAnsiTheme="minorHAnsi"/>
        </w:rPr>
        <w:t xml:space="preserve"> </w:t>
      </w:r>
    </w:p>
    <w:p w:rsidR="007C136A" w:rsidRPr="00D11E00" w:rsidRDefault="007C136A" w:rsidP="007C136A">
      <w:r w:rsidRPr="00D11E00">
        <w:t>Formålet med at vurdere teknologien i anvendelse er</w:t>
      </w:r>
      <w:r w:rsidR="00272205">
        <w:t>,</w:t>
      </w:r>
      <w:r w:rsidRPr="00D11E00">
        <w:t xml:space="preserve"> at belyse aktuel viden samt hvad der er behov for at studere nærmere for at skabe et beslutningsgrundlag for eventuel fremtidig implementering af teknologien på Brønderslev </w:t>
      </w:r>
      <w:proofErr w:type="spellStart"/>
      <w:r w:rsidRPr="00D11E00">
        <w:t>Neurorehabiliteringscenter</w:t>
      </w:r>
      <w:proofErr w:type="spellEnd"/>
      <w:r w:rsidRPr="00D11E00">
        <w:t xml:space="preserve">. Der vil herved være størst fokus på selve teknologien samt organisationen den </w:t>
      </w:r>
      <w:r w:rsidR="00D03025">
        <w:t>potentielt kan</w:t>
      </w:r>
      <w:r w:rsidRPr="00D11E00">
        <w:t xml:space="preserve"> implementeres i.</w:t>
      </w:r>
    </w:p>
    <w:p w:rsidR="0092762F" w:rsidRDefault="0092762F" w:rsidP="007C136A">
      <w:pPr>
        <w:pStyle w:val="Overskrift2"/>
        <w:rPr>
          <w:rFonts w:asciiTheme="minorHAnsi" w:hAnsiTheme="minorHAnsi"/>
        </w:rPr>
      </w:pPr>
    </w:p>
    <w:p w:rsidR="007C136A" w:rsidRPr="00D11E00" w:rsidRDefault="007C136A" w:rsidP="007C136A">
      <w:pPr>
        <w:pStyle w:val="Overskrift2"/>
        <w:rPr>
          <w:rFonts w:asciiTheme="minorHAnsi" w:hAnsiTheme="minorHAnsi"/>
        </w:rPr>
      </w:pPr>
      <w:bookmarkStart w:id="49" w:name="_Toc294616243"/>
      <w:r w:rsidRPr="00D11E00">
        <w:rPr>
          <w:rFonts w:asciiTheme="minorHAnsi" w:hAnsiTheme="minorHAnsi"/>
        </w:rPr>
        <w:t>5.1</w:t>
      </w:r>
      <w:r w:rsidR="009E4F24">
        <w:rPr>
          <w:rFonts w:asciiTheme="minorHAnsi" w:hAnsiTheme="minorHAnsi"/>
        </w:rPr>
        <w:t xml:space="preserve"> </w:t>
      </w:r>
      <w:r w:rsidRPr="00D11E00">
        <w:rPr>
          <w:rFonts w:asciiTheme="minorHAnsi" w:hAnsiTheme="minorHAnsi"/>
        </w:rPr>
        <w:t>Metode</w:t>
      </w:r>
      <w:bookmarkEnd w:id="49"/>
    </w:p>
    <w:p w:rsidR="007C136A" w:rsidRPr="00D11E00" w:rsidRDefault="007C136A" w:rsidP="007C136A">
      <w:r w:rsidRPr="00D11E00">
        <w:t>Vurdering af teknologien i anvendelse er udarbejdet med inspiration fra en Medicinsk Teknologi Vurdering (MTV)</w:t>
      </w:r>
      <w:fldSimple w:instr="ADDIN RW.CITE{{77 Kristensen, F.B 2007}}">
        <w:r w:rsidR="00E24DC4">
          <w:t>(202)</w:t>
        </w:r>
      </w:fldSimple>
      <w:r w:rsidRPr="00D11E00">
        <w:t xml:space="preserve">. Analysen vil foretages med variabel vægtning af </w:t>
      </w:r>
      <w:proofErr w:type="spellStart"/>
      <w:r w:rsidRPr="00D11E00">
        <w:t>MTV’ens</w:t>
      </w:r>
      <w:proofErr w:type="spellEnd"/>
      <w:r w:rsidRPr="00D11E00">
        <w:t xml:space="preserve"> fire elementer: Teknologi, Patient, Organisation og Økonomi. Hvert afs</w:t>
      </w:r>
      <w:r w:rsidR="0098501B">
        <w:t xml:space="preserve">nit vil afsluttes med en </w:t>
      </w:r>
      <w:proofErr w:type="spellStart"/>
      <w:r w:rsidR="0098501B">
        <w:t>SWOT-</w:t>
      </w:r>
      <w:r w:rsidR="0098501B" w:rsidRPr="00D11E00">
        <w:t>analyse</w:t>
      </w:r>
      <w:proofErr w:type="spellEnd"/>
      <w:r w:rsidR="0098501B">
        <w:t xml:space="preserve"> (</w:t>
      </w:r>
      <w:proofErr w:type="spellStart"/>
      <w:r w:rsidR="0098501B">
        <w:t>Strenghts/Weaknesses/Opportunities/Threats</w:t>
      </w:r>
      <w:proofErr w:type="spellEnd"/>
      <w:r w:rsidR="0098501B">
        <w:t>),</w:t>
      </w:r>
      <w:r w:rsidRPr="00D11E00">
        <w:t xml:space="preserve"> med det formål at danne overblik over styrker</w:t>
      </w:r>
      <w:r>
        <w:t xml:space="preserve"> (S)</w:t>
      </w:r>
      <w:r w:rsidRPr="00D11E00">
        <w:t>, svagheder</w:t>
      </w:r>
      <w:r>
        <w:t xml:space="preserve"> (W)</w:t>
      </w:r>
      <w:r w:rsidRPr="00D11E00">
        <w:t>, muligheder</w:t>
      </w:r>
      <w:r>
        <w:t xml:space="preserve"> (O)</w:t>
      </w:r>
      <w:r w:rsidRPr="00D11E00">
        <w:t xml:space="preserve"> og trusler </w:t>
      </w:r>
      <w:r>
        <w:t>(T)</w:t>
      </w:r>
      <w:r w:rsidR="009E4F24">
        <w:t xml:space="preserve"> </w:t>
      </w:r>
      <w:r w:rsidRPr="00D11E00">
        <w:t>i forhold til en eventuel fremtidig implementering af teknologien.</w:t>
      </w:r>
    </w:p>
    <w:p w:rsidR="007C136A" w:rsidRPr="00D11E00" w:rsidRDefault="007C136A" w:rsidP="007C136A">
      <w:r w:rsidRPr="00D11E00">
        <w:t>Idet dette studie omhandler den første kliniske afprøvni</w:t>
      </w:r>
      <w:r w:rsidR="007322F9">
        <w:t xml:space="preserve">ng af teknologien, har </w:t>
      </w:r>
      <w:r w:rsidRPr="00D11E00">
        <w:t>problemformuleringens sidste spørgsmål</w:t>
      </w:r>
      <w:r w:rsidRPr="00D11E00">
        <w:rPr>
          <w:i/>
        </w:rPr>
        <w:t xml:space="preserve">: ”Hvordan vurderes anvendelsen af den intelligente stimulator som supplement til den konventionelle fysioterapeutiske ganggenoptræning på Brønderslev </w:t>
      </w:r>
      <w:proofErr w:type="spellStart"/>
      <w:r w:rsidRPr="00D11E00">
        <w:rPr>
          <w:i/>
        </w:rPr>
        <w:t>Neurorehabiliteringscenter</w:t>
      </w:r>
      <w:proofErr w:type="spellEnd"/>
      <w:r w:rsidRPr="00D11E00">
        <w:rPr>
          <w:i/>
        </w:rPr>
        <w:t>?”</w:t>
      </w:r>
      <w:r w:rsidRPr="00D11E00">
        <w:t xml:space="preserve"> </w:t>
      </w:r>
      <w:r w:rsidR="007322F9">
        <w:t xml:space="preserve">ikke været mulig at besvare gennem en systematisk litteratursøgning alene. </w:t>
      </w:r>
      <w:r w:rsidRPr="00D11E00">
        <w:t xml:space="preserve">Spørgsmålet </w:t>
      </w:r>
      <w:r w:rsidR="007322F9">
        <w:t>er derfor primært søgt</w:t>
      </w:r>
      <w:r w:rsidRPr="00D11E00">
        <w:t xml:space="preserve"> besvaret ud fra data indsamlet via deltagende observation af patient nummer 2 under intervention</w:t>
      </w:r>
      <w:r w:rsidR="00272205">
        <w:t>,</w:t>
      </w:r>
      <w:r w:rsidRPr="00D11E00">
        <w:t xml:space="preserve"> samt via strukturerede interviews af involverede </w:t>
      </w:r>
      <w:r w:rsidR="006D48E5">
        <w:t>terapeuter</w:t>
      </w:r>
      <w:r w:rsidRPr="00D11E00">
        <w:t>. Hertil suppleres med information fra</w:t>
      </w:r>
      <w:r w:rsidR="00397519">
        <w:t xml:space="preserve"> udtalelser fra deltagende </w:t>
      </w:r>
      <w:r w:rsidRPr="00D11E00">
        <w:t xml:space="preserve">patienter i </w:t>
      </w:r>
      <w:proofErr w:type="spellStart"/>
      <w:r w:rsidR="0047084B">
        <w:t>case-</w:t>
      </w:r>
      <w:r w:rsidRPr="00D11E00">
        <w:t>gruppen</w:t>
      </w:r>
      <w:proofErr w:type="spellEnd"/>
      <w:r w:rsidRPr="00D11E00">
        <w:t xml:space="preserve"> omkring oplevelser ved afprøvning af teknologien.</w:t>
      </w:r>
    </w:p>
    <w:p w:rsidR="007C136A" w:rsidRPr="00D11E00" w:rsidRDefault="007C136A" w:rsidP="007C136A">
      <w:r w:rsidRPr="00D11E00">
        <w:t>Desuden anvendes resultater fra et tidligere studie omhandlende brugerperspektivet på implementering af stimulator til gangrehabilitering af apopleksipatienter</w:t>
      </w:r>
      <w:r>
        <w:t xml:space="preserve"> </w:t>
      </w:r>
      <w:fldSimple w:instr="ADDIN RW.CITE{{444 Hedegaard, S.S.K. 2010}}">
        <w:r w:rsidR="00E24DC4">
          <w:t>(121)</w:t>
        </w:r>
      </w:fldSimple>
      <w:r w:rsidRPr="00D11E00">
        <w:t xml:space="preserve">. </w:t>
      </w:r>
    </w:p>
    <w:p w:rsidR="007C136A" w:rsidRPr="00D11E00" w:rsidRDefault="007C136A" w:rsidP="007C136A">
      <w:r w:rsidRPr="00D11E00">
        <w:t>Analysen er begrænset af, at teknologien endnu ikke er CE mærket og endnu kun undersøgt på ganske få patienter med kun to terapeuter involveret i den kliniske afprøvning. Af denne grund har det eksempelvis ikke været muligt at foretage en økonomisk analyse af behandlingseffekten overfor effekten af konventionel gangtræning.</w:t>
      </w:r>
    </w:p>
    <w:p w:rsidR="007C136A" w:rsidRPr="00D11E00" w:rsidRDefault="007C136A" w:rsidP="007C136A"/>
    <w:p w:rsidR="007C136A" w:rsidRPr="00D11E00" w:rsidRDefault="007C136A" w:rsidP="007C136A">
      <w:pPr>
        <w:pStyle w:val="Overskrift2"/>
        <w:rPr>
          <w:rFonts w:asciiTheme="minorHAnsi" w:hAnsiTheme="minorHAnsi"/>
        </w:rPr>
      </w:pPr>
      <w:bookmarkStart w:id="50" w:name="_Toc294616244"/>
      <w:r w:rsidRPr="00D11E00">
        <w:rPr>
          <w:rFonts w:asciiTheme="minorHAnsi" w:hAnsiTheme="minorHAnsi"/>
        </w:rPr>
        <w:lastRenderedPageBreak/>
        <w:t>5.2 Teknologi</w:t>
      </w:r>
      <w:bookmarkEnd w:id="50"/>
      <w:r w:rsidRPr="00D11E00">
        <w:rPr>
          <w:rFonts w:asciiTheme="minorHAnsi" w:hAnsiTheme="minorHAnsi"/>
        </w:rPr>
        <w:t xml:space="preserve"> </w:t>
      </w:r>
    </w:p>
    <w:p w:rsidR="007C136A" w:rsidRPr="00D11E00" w:rsidRDefault="007C136A" w:rsidP="007C136A">
      <w:r w:rsidRPr="00D11E00">
        <w:t>Teknologien i anvendelse er søgt belyst ud fra følgende spørgsmål</w:t>
      </w:r>
    </w:p>
    <w:p w:rsidR="007C136A" w:rsidRPr="00D11E00" w:rsidRDefault="007C136A" w:rsidP="007C136A">
      <w:pPr>
        <w:pStyle w:val="Listeafsnit"/>
        <w:numPr>
          <w:ilvl w:val="2"/>
          <w:numId w:val="27"/>
        </w:numPr>
      </w:pPr>
      <w:r w:rsidRPr="00D11E00">
        <w:t>Hvad er indikationen for at supplere ganggenoptræningen med stimulationer af afværgerefleksen?</w:t>
      </w:r>
    </w:p>
    <w:p w:rsidR="007C136A" w:rsidRPr="00D11E00" w:rsidRDefault="007C136A" w:rsidP="007C136A">
      <w:pPr>
        <w:pStyle w:val="Listeafsnit"/>
        <w:numPr>
          <w:ilvl w:val="2"/>
          <w:numId w:val="27"/>
        </w:numPr>
      </w:pPr>
      <w:r w:rsidRPr="00D11E00">
        <w:t>Er virkningen af interventionsformen dokumenteret?</w:t>
      </w:r>
    </w:p>
    <w:p w:rsidR="007C136A" w:rsidRPr="00D11E00" w:rsidRDefault="007C136A" w:rsidP="007C136A">
      <w:pPr>
        <w:pStyle w:val="Listeafsnit"/>
        <w:numPr>
          <w:ilvl w:val="2"/>
          <w:numId w:val="27"/>
        </w:numPr>
      </w:pPr>
      <w:r w:rsidRPr="00D11E00">
        <w:t>Er der et rimeligt forhold mellem gener og gevinst ved behandlingen?</w:t>
      </w:r>
    </w:p>
    <w:p w:rsidR="007C136A" w:rsidRPr="00D11E00" w:rsidRDefault="007C136A" w:rsidP="007C136A">
      <w:r w:rsidRPr="00D11E00">
        <w:t>Indikationen for at supplere gang</w:t>
      </w:r>
      <w:r>
        <w:t>genoptræningen med stimulation</w:t>
      </w:r>
      <w:r w:rsidRPr="00D11E00">
        <w:t xml:space="preserve"> af afværgerefleksen er</w:t>
      </w:r>
      <w:r w:rsidR="009E4F24">
        <w:t xml:space="preserve"> </w:t>
      </w:r>
      <w:r w:rsidRPr="00D11E00">
        <w:t>nedsat evne til at initiere svingfasen under gang</w:t>
      </w:r>
      <w:r w:rsidR="00ED50D3">
        <w:t xml:space="preserve"> </w:t>
      </w:r>
      <w:fldSimple w:instr="ADDIN RW.CITE{{531 Quintern, J. 2004; 532 Quintern, J. 2003}}">
        <w:r w:rsidR="00E24DC4">
          <w:t>(203,204)</w:t>
        </w:r>
      </w:fldSimple>
      <w:r w:rsidR="009E4F24">
        <w:t>,</w:t>
      </w:r>
      <w:r w:rsidR="00CC2ACB">
        <w:t xml:space="preserve"> </w:t>
      </w:r>
      <w:r w:rsidRPr="00D11E00">
        <w:t>idet det er muligt at stimul</w:t>
      </w:r>
      <w:r w:rsidR="00CC2ACB">
        <w:t>ere fleksion over hoften ved høj intensitet</w:t>
      </w:r>
      <w:r w:rsidRPr="00D11E00">
        <w:t xml:space="preserve"> </w:t>
      </w:r>
      <w:fldSimple w:instr="ADDIN RW.CITE{{299 Spaich, E.G. 2009; 347 Spaich, E.G. 2004; 345 Emborg, J. 2009}}">
        <w:r w:rsidR="00E24DC4">
          <w:t>(115,116,118)</w:t>
        </w:r>
      </w:fldSimple>
      <w:r w:rsidRPr="00D11E00">
        <w:t xml:space="preserve">. Det vurderes hensigtsmæssigt at belyse området yderligere i fremtidige studier for at skelne om et problem med den </w:t>
      </w:r>
      <w:proofErr w:type="spellStart"/>
      <w:r w:rsidRPr="00D11E00">
        <w:t>proprioceptive</w:t>
      </w:r>
      <w:proofErr w:type="spellEnd"/>
      <w:r w:rsidRPr="00D11E00">
        <w:t xml:space="preserve"> sans, </w:t>
      </w:r>
      <w:proofErr w:type="spellStart"/>
      <w:r w:rsidRPr="00D11E00">
        <w:t>voluntær</w:t>
      </w:r>
      <w:proofErr w:type="spellEnd"/>
      <w:r w:rsidRPr="00D11E00">
        <w:t xml:space="preserve"> muskulær kontraktion over hoften eller andre faktorer er af størst betydning i forhold til at vurdere</w:t>
      </w:r>
      <w:r w:rsidR="009E4F24">
        <w:t>,</w:t>
      </w:r>
      <w:r w:rsidRPr="00D11E00">
        <w:t xml:space="preserve"> hvem der får størst effekt af de intelligente elektriske stimulationer. </w:t>
      </w:r>
    </w:p>
    <w:p w:rsidR="00106A8F" w:rsidRDefault="00106A8F" w:rsidP="007C136A">
      <w:r>
        <w:t>Der er fundet signifikant effekt af interventionen set ift.</w:t>
      </w:r>
      <w:r w:rsidR="0092762F">
        <w:t xml:space="preserve"> konventionel ganggenoptræning </w:t>
      </w:r>
      <w:r>
        <w:t xml:space="preserve">i form af længere varighed af standfasen på den </w:t>
      </w:r>
      <w:proofErr w:type="spellStart"/>
      <w:r>
        <w:t>hemiparetiske</w:t>
      </w:r>
      <w:proofErr w:type="spellEnd"/>
      <w:r>
        <w:t xml:space="preserve"> side</w:t>
      </w:r>
      <w:r w:rsidR="00B830AE">
        <w:t>,</w:t>
      </w:r>
      <w:r>
        <w:t xml:space="preserve"> og kortere varighed af gangcyklussen resulterende i et me</w:t>
      </w:r>
      <w:r w:rsidR="00B830AE">
        <w:t xml:space="preserve">re normalt gangmønster. Der er </w:t>
      </w:r>
      <w:r>
        <w:t xml:space="preserve">deslige </w:t>
      </w:r>
      <w:r w:rsidR="00B830AE">
        <w:t xml:space="preserve">fundet </w:t>
      </w:r>
      <w:r>
        <w:t>en tendens til, at patienter i interventionsgru</w:t>
      </w:r>
      <w:r w:rsidR="0049607D">
        <w:t>ppen</w:t>
      </w:r>
      <w:r w:rsidR="00257A08">
        <w:t>, efter interventionen,</w:t>
      </w:r>
      <w:r w:rsidR="0049607D">
        <w:t xml:space="preserve"> scorede bedre i FAC testen</w:t>
      </w:r>
      <w:r>
        <w:t xml:space="preserve"> end patienter i kontrolgruppen</w:t>
      </w:r>
      <w:r w:rsidR="00257A08">
        <w:t xml:space="preserve"> </w:t>
      </w:r>
      <w:fldSimple w:instr="ADDIN RW.CITE{{533 Spaich, E. G. 2011}}">
        <w:r w:rsidR="00E24DC4">
          <w:t>(197)</w:t>
        </w:r>
      </w:fldSimple>
      <w:r>
        <w:t>.</w:t>
      </w:r>
    </w:p>
    <w:p w:rsidR="00631EA2" w:rsidRDefault="00257A08" w:rsidP="00631EA2">
      <w:r>
        <w:t xml:space="preserve">Der </w:t>
      </w:r>
      <w:r w:rsidRPr="00D11E00">
        <w:t>vurderes</w:t>
      </w:r>
      <w:r w:rsidR="007C136A" w:rsidRPr="00D11E00">
        <w:t xml:space="preserve"> </w:t>
      </w:r>
      <w:r>
        <w:t xml:space="preserve">at være et </w:t>
      </w:r>
      <w:r w:rsidR="007C136A" w:rsidRPr="00D11E00">
        <w:t>rimeligt forhold mellem gener og gevinst ved behandlingen</w:t>
      </w:r>
      <w:r w:rsidR="00B830AE">
        <w:t>,</w:t>
      </w:r>
      <w:r w:rsidR="007C136A" w:rsidRPr="00D11E00">
        <w:t xml:space="preserve"> </w:t>
      </w:r>
      <w:r>
        <w:t>idet</w:t>
      </w:r>
      <w:r w:rsidR="007C136A" w:rsidRPr="00D11E00">
        <w:t xml:space="preserve"> ingen af patienterne</w:t>
      </w:r>
      <w:r w:rsidR="00397519">
        <w:t xml:space="preserve"> angav ubehag ved h</w:t>
      </w:r>
      <w:r w:rsidR="007C136A" w:rsidRPr="00D11E00">
        <w:t xml:space="preserve">ensigtsmæssig strømstyrke og </w:t>
      </w:r>
      <w:r>
        <w:t xml:space="preserve">samtidig </w:t>
      </w:r>
      <w:r w:rsidR="009E4F24">
        <w:t>oplevede</w:t>
      </w:r>
      <w:r w:rsidR="007C136A" w:rsidRPr="00D11E00">
        <w:t xml:space="preserve"> ”hjælp til at gå”.</w:t>
      </w:r>
      <w:r w:rsidR="007C136A">
        <w:t xml:space="preserve"> </w:t>
      </w:r>
      <w:r w:rsidR="00631EA2">
        <w:t>Desuden har 15 patienter i et tidligere studie med den manuelle version af stimulatoren gennemført 20 sessioner uden at afbryde pga. ubehag</w:t>
      </w:r>
      <w:r w:rsidR="008543F8">
        <w:t xml:space="preserve"> </w:t>
      </w:r>
      <w:fldSimple w:instr="ADDIN RW.CITE{{533 Spaich, E. G. 2011}}">
        <w:r w:rsidR="00E24DC4">
          <w:t>(197)</w:t>
        </w:r>
      </w:fldSimple>
      <w:r w:rsidR="00631EA2">
        <w:t>.</w:t>
      </w:r>
      <w:r w:rsidR="00CC2ACB">
        <w:t xml:space="preserve"> </w:t>
      </w:r>
    </w:p>
    <w:p w:rsidR="007C136A" w:rsidRPr="00D11E00" w:rsidRDefault="007C136A" w:rsidP="007C136A">
      <w:r>
        <w:t>For SWOT analyse vedrørende det teknologiske element</w:t>
      </w:r>
      <w:r w:rsidR="001503A8">
        <w:t>,</w:t>
      </w:r>
      <w:r>
        <w:t xml:space="preserve"> se </w:t>
      </w:r>
      <w:r w:rsidR="00063030">
        <w:t>tabel</w:t>
      </w:r>
      <w:r w:rsidR="00CD2AF2">
        <w:t xml:space="preserve"> 21</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7"/>
        <w:gridCol w:w="4089"/>
      </w:tblGrid>
      <w:tr w:rsidR="007C136A" w:rsidRPr="00D11E00" w:rsidTr="00F37473">
        <w:trPr>
          <w:trHeight w:val="301"/>
        </w:trPr>
        <w:tc>
          <w:tcPr>
            <w:tcW w:w="4087" w:type="dxa"/>
          </w:tcPr>
          <w:p w:rsidR="007C136A" w:rsidRPr="009E4F24" w:rsidRDefault="007C136A" w:rsidP="00F37473">
            <w:pPr>
              <w:rPr>
                <w:rFonts w:cstheme="minorHAnsi"/>
                <w:b/>
                <w:sz w:val="18"/>
                <w:szCs w:val="18"/>
              </w:rPr>
            </w:pPr>
            <w:r w:rsidRPr="009E4F24">
              <w:rPr>
                <w:rFonts w:cstheme="minorHAnsi"/>
                <w:b/>
                <w:sz w:val="18"/>
                <w:szCs w:val="18"/>
              </w:rPr>
              <w:t>Positive</w:t>
            </w:r>
          </w:p>
        </w:tc>
        <w:tc>
          <w:tcPr>
            <w:tcW w:w="4089" w:type="dxa"/>
          </w:tcPr>
          <w:p w:rsidR="007C136A" w:rsidRPr="009E4F24" w:rsidRDefault="007C136A" w:rsidP="00F37473">
            <w:pPr>
              <w:rPr>
                <w:rFonts w:cstheme="minorHAnsi"/>
                <w:b/>
                <w:sz w:val="18"/>
                <w:szCs w:val="18"/>
              </w:rPr>
            </w:pPr>
            <w:r w:rsidRPr="009E4F24">
              <w:rPr>
                <w:rFonts w:cstheme="minorHAnsi"/>
                <w:b/>
                <w:sz w:val="18"/>
                <w:szCs w:val="18"/>
              </w:rPr>
              <w:t>Negative</w:t>
            </w:r>
          </w:p>
        </w:tc>
      </w:tr>
      <w:tr w:rsidR="007C136A" w:rsidRPr="00D11E00" w:rsidTr="00F37473">
        <w:trPr>
          <w:trHeight w:val="2212"/>
        </w:trPr>
        <w:tc>
          <w:tcPr>
            <w:tcW w:w="4087" w:type="dxa"/>
          </w:tcPr>
          <w:p w:rsidR="007C136A" w:rsidRPr="009E4F24" w:rsidRDefault="007C136A" w:rsidP="00F37473">
            <w:pPr>
              <w:rPr>
                <w:rFonts w:cstheme="minorHAnsi"/>
                <w:b/>
                <w:sz w:val="18"/>
                <w:szCs w:val="18"/>
              </w:rPr>
            </w:pPr>
            <w:r w:rsidRPr="009E4F24">
              <w:rPr>
                <w:rFonts w:cstheme="minorHAnsi"/>
                <w:b/>
                <w:sz w:val="18"/>
                <w:szCs w:val="18"/>
              </w:rPr>
              <w:t>Styrker (S)</w:t>
            </w:r>
          </w:p>
          <w:p w:rsidR="007C136A" w:rsidRPr="009E4F24" w:rsidRDefault="007C136A" w:rsidP="00F37473">
            <w:pPr>
              <w:rPr>
                <w:rFonts w:cstheme="minorHAnsi"/>
                <w:sz w:val="18"/>
                <w:szCs w:val="18"/>
              </w:rPr>
            </w:pPr>
            <w:r w:rsidRPr="009E4F24">
              <w:rPr>
                <w:rFonts w:cstheme="minorHAnsi"/>
                <w:sz w:val="18"/>
                <w:szCs w:val="18"/>
              </w:rPr>
              <w:t xml:space="preserve">Der er fundet tendens til bedre effekt ved anvendelse af en tilsvarende manuel stimulator til understøttelse af gangtræningen ift. konventionel gangtræning </w:t>
            </w:r>
            <w:r w:rsidR="005A2807" w:rsidRPr="009E4F24">
              <w:rPr>
                <w:rFonts w:cstheme="minorHAnsi"/>
                <w:sz w:val="18"/>
                <w:szCs w:val="18"/>
              </w:rPr>
              <w:fldChar w:fldCharType="begin"/>
            </w:r>
            <w:r w:rsidR="001F2817" w:rsidRPr="009E4F24">
              <w:rPr>
                <w:rFonts w:cstheme="minorHAnsi"/>
                <w:sz w:val="18"/>
                <w:szCs w:val="18"/>
              </w:rPr>
              <w:instrText>ADDIN RW.CITE{{526 Spaich, E.G. 2010; 533 Spaich, E. G. 2011}}</w:instrText>
            </w:r>
            <w:r w:rsidR="005A2807" w:rsidRPr="009E4F24">
              <w:rPr>
                <w:rFonts w:cstheme="minorHAnsi"/>
                <w:sz w:val="18"/>
                <w:szCs w:val="18"/>
              </w:rPr>
              <w:fldChar w:fldCharType="separate"/>
            </w:r>
            <w:r w:rsidR="00E24DC4" w:rsidRPr="009E4F24">
              <w:rPr>
                <w:rFonts w:cstheme="minorHAnsi"/>
                <w:sz w:val="18"/>
                <w:szCs w:val="18"/>
              </w:rPr>
              <w:t>(196,197)</w:t>
            </w:r>
            <w:r w:rsidR="005A2807" w:rsidRPr="009E4F24">
              <w:rPr>
                <w:rFonts w:cstheme="minorHAnsi"/>
                <w:sz w:val="18"/>
                <w:szCs w:val="18"/>
              </w:rPr>
              <w:fldChar w:fldCharType="end"/>
            </w:r>
            <w:r w:rsidR="00631EA2" w:rsidRPr="009E4F24">
              <w:rPr>
                <w:rFonts w:cstheme="minorHAnsi"/>
                <w:sz w:val="18"/>
                <w:szCs w:val="18"/>
              </w:rPr>
              <w:t xml:space="preserve"> samt rimeligt forhold mellem gener og gevinst ved behandlingen</w:t>
            </w:r>
            <w:r w:rsidR="008543F8" w:rsidRPr="009E4F24">
              <w:rPr>
                <w:rFonts w:cstheme="minorHAnsi"/>
                <w:sz w:val="18"/>
                <w:szCs w:val="18"/>
              </w:rPr>
              <w:t xml:space="preserve"> </w:t>
            </w:r>
            <w:r w:rsidR="005A2807" w:rsidRPr="009E4F24">
              <w:rPr>
                <w:rFonts w:cstheme="minorHAnsi"/>
                <w:sz w:val="18"/>
                <w:szCs w:val="18"/>
              </w:rPr>
              <w:fldChar w:fldCharType="begin"/>
            </w:r>
            <w:r w:rsidR="001F2817" w:rsidRPr="009E4F24">
              <w:rPr>
                <w:rFonts w:cstheme="minorHAnsi"/>
                <w:sz w:val="18"/>
                <w:szCs w:val="18"/>
              </w:rPr>
              <w:instrText>ADDIN RW.CITE{{533 Spaich, E. G. 2011}}</w:instrText>
            </w:r>
            <w:r w:rsidR="005A2807" w:rsidRPr="009E4F24">
              <w:rPr>
                <w:rFonts w:cstheme="minorHAnsi"/>
                <w:sz w:val="18"/>
                <w:szCs w:val="18"/>
              </w:rPr>
              <w:fldChar w:fldCharType="separate"/>
            </w:r>
            <w:r w:rsidR="00E24DC4" w:rsidRPr="009E4F24">
              <w:rPr>
                <w:rFonts w:cstheme="minorHAnsi"/>
                <w:sz w:val="18"/>
                <w:szCs w:val="18"/>
              </w:rPr>
              <w:t>(197)</w:t>
            </w:r>
            <w:r w:rsidR="005A2807" w:rsidRPr="009E4F24">
              <w:rPr>
                <w:rFonts w:cstheme="minorHAnsi"/>
                <w:sz w:val="18"/>
                <w:szCs w:val="18"/>
              </w:rPr>
              <w:fldChar w:fldCharType="end"/>
            </w:r>
          </w:p>
        </w:tc>
        <w:tc>
          <w:tcPr>
            <w:tcW w:w="4089" w:type="dxa"/>
          </w:tcPr>
          <w:p w:rsidR="007C136A" w:rsidRPr="009E4F24" w:rsidRDefault="007C136A" w:rsidP="00F37473">
            <w:pPr>
              <w:rPr>
                <w:rFonts w:cstheme="minorHAnsi"/>
                <w:b/>
                <w:sz w:val="18"/>
                <w:szCs w:val="18"/>
              </w:rPr>
            </w:pPr>
            <w:r w:rsidRPr="009E4F24">
              <w:rPr>
                <w:rFonts w:cstheme="minorHAnsi"/>
                <w:b/>
                <w:sz w:val="18"/>
                <w:szCs w:val="18"/>
              </w:rPr>
              <w:t>Svagheder (W)</w:t>
            </w:r>
          </w:p>
          <w:p w:rsidR="007C136A" w:rsidRPr="009E4F24" w:rsidRDefault="007C136A" w:rsidP="00F37473">
            <w:pPr>
              <w:rPr>
                <w:rFonts w:cstheme="minorHAnsi"/>
                <w:sz w:val="18"/>
                <w:szCs w:val="18"/>
              </w:rPr>
            </w:pPr>
            <w:r w:rsidRPr="009E4F24">
              <w:rPr>
                <w:rFonts w:cstheme="minorHAnsi"/>
                <w:sz w:val="18"/>
                <w:szCs w:val="18"/>
              </w:rPr>
              <w:t>Teknologien er kun undersøgt på få patienter og effekten endnu ikke tilstrækkeligt dokumenteret</w:t>
            </w:r>
          </w:p>
        </w:tc>
      </w:tr>
      <w:tr w:rsidR="007C136A" w:rsidRPr="00D11E00" w:rsidTr="00F37473">
        <w:trPr>
          <w:trHeight w:val="2531"/>
        </w:trPr>
        <w:tc>
          <w:tcPr>
            <w:tcW w:w="4087" w:type="dxa"/>
          </w:tcPr>
          <w:p w:rsidR="007C136A" w:rsidRPr="009E4F24" w:rsidRDefault="007C136A" w:rsidP="00F37473">
            <w:pPr>
              <w:rPr>
                <w:rFonts w:cstheme="minorHAnsi"/>
                <w:b/>
                <w:sz w:val="18"/>
                <w:szCs w:val="18"/>
              </w:rPr>
            </w:pPr>
            <w:r w:rsidRPr="009E4F24">
              <w:rPr>
                <w:rFonts w:cstheme="minorHAnsi"/>
                <w:b/>
                <w:sz w:val="18"/>
                <w:szCs w:val="18"/>
              </w:rPr>
              <w:t>Muligheder (O)</w:t>
            </w:r>
          </w:p>
          <w:p w:rsidR="007C136A" w:rsidRPr="009E4F24" w:rsidRDefault="007C136A" w:rsidP="00F37473">
            <w:pPr>
              <w:rPr>
                <w:rFonts w:cstheme="minorHAnsi"/>
                <w:sz w:val="18"/>
                <w:szCs w:val="18"/>
              </w:rPr>
            </w:pPr>
            <w:r w:rsidRPr="009E4F24">
              <w:rPr>
                <w:rFonts w:cstheme="minorHAnsi"/>
                <w:sz w:val="18"/>
                <w:szCs w:val="18"/>
              </w:rPr>
              <w:t>At indskærpe inklusionskriterier så de bliver mest muligt hensigtsmæssige i forhold til at kunne dokumentere effekten på en specifik målgruppe.</w:t>
            </w:r>
            <w:r w:rsidR="00B00BBD" w:rsidRPr="009E4F24">
              <w:rPr>
                <w:rFonts w:cstheme="minorHAnsi"/>
                <w:sz w:val="18"/>
                <w:szCs w:val="18"/>
              </w:rPr>
              <w:t xml:space="preserve"> </w:t>
            </w:r>
            <w:r w:rsidRPr="009E4F24">
              <w:rPr>
                <w:rFonts w:cstheme="minorHAnsi"/>
                <w:sz w:val="18"/>
                <w:szCs w:val="18"/>
              </w:rPr>
              <w:t>Ved dokumentation af effekt via større studie</w:t>
            </w:r>
            <w:r w:rsidRPr="009E4F24">
              <w:rPr>
                <w:rFonts w:cstheme="minorHAnsi"/>
                <w:b/>
                <w:sz w:val="18"/>
                <w:szCs w:val="18"/>
              </w:rPr>
              <w:t xml:space="preserve"> </w:t>
            </w:r>
            <w:r w:rsidRPr="009E4F24">
              <w:rPr>
                <w:rFonts w:cstheme="minorHAnsi"/>
                <w:sz w:val="18"/>
                <w:szCs w:val="18"/>
              </w:rPr>
              <w:t>samt CE mærkning af teknologien vil den kunne supplere konventionel gangtræning til apopleksipatienter og øge effekten heraf.</w:t>
            </w:r>
          </w:p>
        </w:tc>
        <w:tc>
          <w:tcPr>
            <w:tcW w:w="4089" w:type="dxa"/>
          </w:tcPr>
          <w:p w:rsidR="007C136A" w:rsidRPr="009E4F24" w:rsidRDefault="007C136A" w:rsidP="00F37473">
            <w:pPr>
              <w:rPr>
                <w:rFonts w:cstheme="minorHAnsi"/>
                <w:b/>
                <w:sz w:val="18"/>
                <w:szCs w:val="18"/>
              </w:rPr>
            </w:pPr>
            <w:r w:rsidRPr="009E4F24">
              <w:rPr>
                <w:rFonts w:cstheme="minorHAnsi"/>
                <w:b/>
                <w:sz w:val="18"/>
                <w:szCs w:val="18"/>
              </w:rPr>
              <w:t>Trusler (T)</w:t>
            </w:r>
          </w:p>
          <w:p w:rsidR="007C136A" w:rsidRPr="009E4F24" w:rsidRDefault="007C136A" w:rsidP="00B25E62">
            <w:pPr>
              <w:rPr>
                <w:rFonts w:cstheme="minorHAnsi"/>
                <w:sz w:val="18"/>
                <w:szCs w:val="18"/>
              </w:rPr>
            </w:pPr>
            <w:r w:rsidRPr="009E4F24">
              <w:rPr>
                <w:rFonts w:cstheme="minorHAnsi"/>
                <w:sz w:val="18"/>
                <w:szCs w:val="18"/>
              </w:rPr>
              <w:t>At effekten</w:t>
            </w:r>
            <w:r w:rsidR="00257A08" w:rsidRPr="009E4F24">
              <w:rPr>
                <w:rFonts w:cstheme="minorHAnsi"/>
                <w:sz w:val="18"/>
                <w:szCs w:val="18"/>
              </w:rPr>
              <w:t>,</w:t>
            </w:r>
            <w:r w:rsidRPr="009E4F24">
              <w:rPr>
                <w:rFonts w:cstheme="minorHAnsi"/>
                <w:sz w:val="18"/>
                <w:szCs w:val="18"/>
              </w:rPr>
              <w:t xml:space="preserve"> set ift. konventionel ganggenoptræning</w:t>
            </w:r>
            <w:r w:rsidR="00B830AE" w:rsidRPr="009E4F24">
              <w:rPr>
                <w:rFonts w:cstheme="minorHAnsi"/>
                <w:sz w:val="18"/>
                <w:szCs w:val="18"/>
              </w:rPr>
              <w:t>,</w:t>
            </w:r>
            <w:r w:rsidRPr="009E4F24">
              <w:rPr>
                <w:rFonts w:cstheme="minorHAnsi"/>
                <w:sz w:val="18"/>
                <w:szCs w:val="18"/>
              </w:rPr>
              <w:t xml:space="preserve"> ikke </w:t>
            </w:r>
            <w:r w:rsidR="00B830AE" w:rsidRPr="009E4F24">
              <w:rPr>
                <w:rFonts w:cstheme="minorHAnsi"/>
                <w:sz w:val="18"/>
                <w:szCs w:val="18"/>
              </w:rPr>
              <w:t xml:space="preserve">i denne tidlige fase </w:t>
            </w:r>
            <w:r w:rsidR="00B25E62">
              <w:rPr>
                <w:rFonts w:cstheme="minorHAnsi"/>
                <w:sz w:val="18"/>
                <w:szCs w:val="18"/>
              </w:rPr>
              <w:t>er dokumenteret.</w:t>
            </w:r>
          </w:p>
        </w:tc>
      </w:tr>
    </w:tbl>
    <w:p w:rsidR="007C136A" w:rsidRPr="00B00BBD" w:rsidRDefault="00063030" w:rsidP="007C136A">
      <w:pPr>
        <w:rPr>
          <w:sz w:val="18"/>
          <w:szCs w:val="18"/>
        </w:rPr>
      </w:pPr>
      <w:r w:rsidRPr="00B00BBD">
        <w:rPr>
          <w:sz w:val="18"/>
          <w:szCs w:val="18"/>
        </w:rPr>
        <w:t>Tabel</w:t>
      </w:r>
      <w:r w:rsidR="00CD2AF2" w:rsidRPr="00B00BBD">
        <w:rPr>
          <w:sz w:val="18"/>
          <w:szCs w:val="18"/>
        </w:rPr>
        <w:t xml:space="preserve"> 21</w:t>
      </w:r>
      <w:r w:rsidR="007C136A" w:rsidRPr="00B00BBD">
        <w:rPr>
          <w:sz w:val="18"/>
          <w:szCs w:val="18"/>
        </w:rPr>
        <w:t>: SWOT analyse af det teknologiske element af teknologien i anvendelse</w:t>
      </w:r>
    </w:p>
    <w:p w:rsidR="007C136A" w:rsidRPr="00D11E00" w:rsidRDefault="007C136A" w:rsidP="007C136A">
      <w:pPr>
        <w:pStyle w:val="Overskrift2"/>
        <w:rPr>
          <w:rFonts w:asciiTheme="minorHAnsi" w:hAnsiTheme="minorHAnsi"/>
        </w:rPr>
      </w:pPr>
      <w:bookmarkStart w:id="51" w:name="_Toc294616245"/>
      <w:r w:rsidRPr="00D11E00">
        <w:rPr>
          <w:rFonts w:asciiTheme="minorHAnsi" w:hAnsiTheme="minorHAnsi"/>
        </w:rPr>
        <w:lastRenderedPageBreak/>
        <w:t>5.3 Patient</w:t>
      </w:r>
      <w:bookmarkEnd w:id="51"/>
    </w:p>
    <w:p w:rsidR="007C136A" w:rsidRPr="00D11E00" w:rsidRDefault="007C136A" w:rsidP="007C136A">
      <w:r w:rsidRPr="00D11E00">
        <w:t>Teknologien i anvendelse ud fra et patientperspektiv er søgt belyst ud fra følgende spørgsmål:</w:t>
      </w:r>
    </w:p>
    <w:p w:rsidR="007C136A" w:rsidRPr="00D11E00" w:rsidRDefault="007C136A" w:rsidP="007C136A">
      <w:pPr>
        <w:pStyle w:val="Listeafsnit"/>
        <w:numPr>
          <w:ilvl w:val="2"/>
          <w:numId w:val="27"/>
        </w:numPr>
      </w:pPr>
      <w:r w:rsidRPr="00D11E00">
        <w:t>Til hvilken patientgruppe kan den intelligente stimulator understøtte ganggenoptræningen?</w:t>
      </w:r>
    </w:p>
    <w:p w:rsidR="007C136A" w:rsidRPr="00D11E00" w:rsidRDefault="007C136A" w:rsidP="007C136A">
      <w:pPr>
        <w:pStyle w:val="Listeafsnit"/>
        <w:numPr>
          <w:ilvl w:val="2"/>
          <w:numId w:val="27"/>
        </w:numPr>
      </w:pPr>
      <w:r w:rsidRPr="00D11E00">
        <w:t>Hvordan oplever patienter der har modtaget stimulation af afværgerefleksen interventionsformen?</w:t>
      </w:r>
    </w:p>
    <w:p w:rsidR="007C136A" w:rsidRPr="00D11E00" w:rsidRDefault="007C136A" w:rsidP="007C136A">
      <w:pPr>
        <w:pStyle w:val="Default"/>
        <w:spacing w:line="276" w:lineRule="auto"/>
        <w:rPr>
          <w:rFonts w:asciiTheme="minorHAnsi" w:hAnsiTheme="minorHAnsi" w:cs="Calibri"/>
          <w:sz w:val="22"/>
          <w:szCs w:val="22"/>
        </w:rPr>
      </w:pPr>
      <w:r w:rsidRPr="00D11E00">
        <w:rPr>
          <w:rFonts w:asciiTheme="minorHAnsi" w:hAnsiTheme="minorHAnsi"/>
          <w:sz w:val="22"/>
          <w:szCs w:val="22"/>
        </w:rPr>
        <w:t>I det tidligere studie omhandlende brugerperspektivet på implementering af stimulatoren angav involverede terapeuter</w:t>
      </w:r>
      <w:r w:rsidR="00B00BBD">
        <w:rPr>
          <w:rFonts w:asciiTheme="minorHAnsi" w:hAnsiTheme="minorHAnsi"/>
          <w:sz w:val="22"/>
          <w:szCs w:val="22"/>
        </w:rPr>
        <w:t>,</w:t>
      </w:r>
      <w:r w:rsidRPr="00D11E00">
        <w:rPr>
          <w:rFonts w:asciiTheme="minorHAnsi" w:hAnsiTheme="minorHAnsi"/>
          <w:sz w:val="22"/>
          <w:szCs w:val="22"/>
        </w:rPr>
        <w:t xml:space="preserve"> at den ikke kunne bruges til alle patienter, og nogen efterspurgte af denne årsag evidens i forhold til specifikke patienter den kunne anvendes på </w:t>
      </w:r>
      <w:r w:rsidR="005A2807">
        <w:rPr>
          <w:rFonts w:asciiTheme="minorHAnsi" w:hAnsiTheme="minorHAnsi"/>
          <w:sz w:val="22"/>
          <w:szCs w:val="22"/>
        </w:rPr>
        <w:fldChar w:fldCharType="begin"/>
      </w:r>
      <w:r w:rsidR="001F2817">
        <w:rPr>
          <w:rFonts w:asciiTheme="minorHAnsi" w:hAnsiTheme="minorHAnsi"/>
          <w:sz w:val="22"/>
          <w:szCs w:val="22"/>
        </w:rPr>
        <w:instrText>ADDIN RW.CITE{{444 Hedegaard, S.S.K. 2010}}</w:instrText>
      </w:r>
      <w:r w:rsidR="005A2807">
        <w:rPr>
          <w:rFonts w:asciiTheme="minorHAnsi" w:hAnsiTheme="minorHAnsi"/>
          <w:sz w:val="22"/>
          <w:szCs w:val="22"/>
        </w:rPr>
        <w:fldChar w:fldCharType="separate"/>
      </w:r>
      <w:r w:rsidR="00E24DC4">
        <w:rPr>
          <w:rFonts w:asciiTheme="minorHAnsi" w:hAnsiTheme="minorHAnsi"/>
          <w:sz w:val="22"/>
          <w:szCs w:val="22"/>
        </w:rPr>
        <w:t>(121)</w:t>
      </w:r>
      <w:r w:rsidR="005A2807">
        <w:rPr>
          <w:rFonts w:asciiTheme="minorHAnsi" w:hAnsiTheme="minorHAnsi"/>
          <w:sz w:val="22"/>
          <w:szCs w:val="22"/>
        </w:rPr>
        <w:fldChar w:fldCharType="end"/>
      </w:r>
      <w:r w:rsidRPr="00D11E00">
        <w:rPr>
          <w:rFonts w:asciiTheme="minorHAnsi" w:hAnsiTheme="minorHAnsi" w:cs="Calibri"/>
          <w:sz w:val="22"/>
          <w:szCs w:val="22"/>
        </w:rPr>
        <w:t>.</w:t>
      </w:r>
      <w:r w:rsidR="009767F4">
        <w:rPr>
          <w:rFonts w:asciiTheme="minorHAnsi" w:hAnsiTheme="minorHAnsi" w:cs="Calibri"/>
          <w:sz w:val="22"/>
          <w:szCs w:val="22"/>
        </w:rPr>
        <w:t xml:space="preserve"> I et nyere studie er det påvist at patienter der på inklusionstidspunktet havde en FAC score på 0 eller 1 havde bedre effekt af ganggenoptræningen støttet af stimulationer end patienter med FAC score 2 </w:t>
      </w:r>
      <w:r w:rsidR="005A2807">
        <w:rPr>
          <w:rFonts w:asciiTheme="minorHAnsi" w:hAnsiTheme="minorHAnsi" w:cs="Calibri"/>
          <w:sz w:val="22"/>
          <w:szCs w:val="22"/>
        </w:rPr>
        <w:fldChar w:fldCharType="begin"/>
      </w:r>
      <w:r w:rsidR="001F2817">
        <w:rPr>
          <w:rFonts w:asciiTheme="minorHAnsi" w:hAnsiTheme="minorHAnsi" w:cs="Calibri"/>
          <w:sz w:val="22"/>
          <w:szCs w:val="22"/>
        </w:rPr>
        <w:instrText>ADDIN RW.CITE{{533 Spaich, E. G. 2011}}</w:instrText>
      </w:r>
      <w:r w:rsidR="005A2807">
        <w:rPr>
          <w:rFonts w:asciiTheme="minorHAnsi" w:hAnsiTheme="minorHAnsi" w:cs="Calibri"/>
          <w:sz w:val="22"/>
          <w:szCs w:val="22"/>
        </w:rPr>
        <w:fldChar w:fldCharType="separate"/>
      </w:r>
      <w:r w:rsidR="00E24DC4">
        <w:rPr>
          <w:rFonts w:asciiTheme="minorHAnsi" w:hAnsiTheme="minorHAnsi" w:cs="Calibri"/>
          <w:sz w:val="22"/>
          <w:szCs w:val="22"/>
        </w:rPr>
        <w:t>(197)</w:t>
      </w:r>
      <w:r w:rsidR="005A2807">
        <w:rPr>
          <w:rFonts w:asciiTheme="minorHAnsi" w:hAnsiTheme="minorHAnsi" w:cs="Calibri"/>
          <w:sz w:val="22"/>
          <w:szCs w:val="22"/>
        </w:rPr>
        <w:fldChar w:fldCharType="end"/>
      </w:r>
      <w:r w:rsidR="009767F4">
        <w:rPr>
          <w:rFonts w:asciiTheme="minorHAnsi" w:hAnsiTheme="minorHAnsi" w:cs="Calibri"/>
          <w:sz w:val="22"/>
          <w:szCs w:val="22"/>
        </w:rPr>
        <w:t>.</w:t>
      </w:r>
    </w:p>
    <w:p w:rsidR="007C136A" w:rsidRPr="00D11E00" w:rsidRDefault="007C136A" w:rsidP="007C136A">
      <w:pPr>
        <w:pStyle w:val="Default"/>
        <w:ind w:left="720"/>
        <w:rPr>
          <w:rFonts w:asciiTheme="minorHAnsi" w:hAnsiTheme="minorHAnsi" w:cs="Calibri"/>
          <w:sz w:val="22"/>
          <w:szCs w:val="22"/>
        </w:rPr>
      </w:pPr>
    </w:p>
    <w:p w:rsidR="007C136A" w:rsidRPr="00D11E00" w:rsidRDefault="007C136A" w:rsidP="007C136A">
      <w:r w:rsidRPr="00D11E00">
        <w:t xml:space="preserve">Vedrørende deltagende patienters oplevelse af interventionsformen angav en patient i herværende studie efter første intervention: </w:t>
      </w:r>
    </w:p>
    <w:p w:rsidR="007C136A" w:rsidRPr="00D11E00" w:rsidRDefault="007C136A" w:rsidP="007C136A">
      <w:pPr>
        <w:rPr>
          <w:i/>
        </w:rPr>
      </w:pPr>
      <w:r w:rsidRPr="00D11E00">
        <w:t>”</w:t>
      </w:r>
      <w:r w:rsidRPr="00D11E00">
        <w:rPr>
          <w:i/>
        </w:rPr>
        <w:t>Morgenen efter havde jeg en fornemmelse af benet som jeg ikke tidligere har haft”. ”Den side der er ramt føles ”vækket” og som om den ikke mere er af beton”.</w:t>
      </w:r>
      <w:r w:rsidRPr="00D11E00">
        <w:t xml:space="preserve"> Desuden: </w:t>
      </w:r>
      <w:r w:rsidRPr="00D11E00">
        <w:rPr>
          <w:i/>
        </w:rPr>
        <w:t>”Jeg</w:t>
      </w:r>
      <w:r w:rsidRPr="00D11E00">
        <w:t xml:space="preserve"> </w:t>
      </w:r>
      <w:r w:rsidRPr="00D11E00">
        <w:rPr>
          <w:i/>
        </w:rPr>
        <w:t>kunne løfte benet da jeg lå i sengen på en måde jeg ikke tidligere har oplevet var muligt”.</w:t>
      </w:r>
    </w:p>
    <w:p w:rsidR="007C136A" w:rsidRDefault="007C136A" w:rsidP="007C136A">
      <w:r w:rsidRPr="00D11E00">
        <w:t>Den anden af de to patienter angav, at han følte træningen havde givet ham en fornemmelse af bedre muskelfunktion over hoften.</w:t>
      </w:r>
    </w:p>
    <w:p w:rsidR="007C136A" w:rsidRPr="00D11E00" w:rsidRDefault="007C136A" w:rsidP="007C136A">
      <w:r>
        <w:t>For SWOT analyse vedrørende det patientmæssige element af teknologien i anvendelse</w:t>
      </w:r>
      <w:r w:rsidR="001503A8">
        <w:t>,</w:t>
      </w:r>
      <w:r>
        <w:t xml:space="preserve"> se </w:t>
      </w:r>
      <w:r w:rsidR="00063030">
        <w:t>tabel</w:t>
      </w:r>
      <w:r>
        <w:t xml:space="preserve"> </w:t>
      </w:r>
      <w:r w:rsidR="00CD2AF2">
        <w:t>22</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60"/>
      </w:tblGrid>
      <w:tr w:rsidR="007C136A" w:rsidRPr="00D11E00" w:rsidTr="00F37473">
        <w:tc>
          <w:tcPr>
            <w:tcW w:w="3259" w:type="dxa"/>
          </w:tcPr>
          <w:p w:rsidR="007C136A" w:rsidRPr="009E4F24" w:rsidRDefault="007C136A" w:rsidP="00F37473">
            <w:pPr>
              <w:rPr>
                <w:rFonts w:cstheme="minorHAnsi"/>
                <w:b/>
                <w:sz w:val="18"/>
                <w:szCs w:val="18"/>
              </w:rPr>
            </w:pPr>
            <w:r w:rsidRPr="009E4F24">
              <w:rPr>
                <w:rFonts w:cstheme="minorHAnsi"/>
                <w:b/>
                <w:sz w:val="18"/>
                <w:szCs w:val="18"/>
              </w:rPr>
              <w:t>Positive</w:t>
            </w:r>
          </w:p>
        </w:tc>
        <w:tc>
          <w:tcPr>
            <w:tcW w:w="3260" w:type="dxa"/>
          </w:tcPr>
          <w:p w:rsidR="007C136A" w:rsidRPr="009E4F24" w:rsidRDefault="007C136A" w:rsidP="00F37473">
            <w:pPr>
              <w:rPr>
                <w:rFonts w:cstheme="minorHAnsi"/>
                <w:b/>
                <w:sz w:val="18"/>
                <w:szCs w:val="18"/>
              </w:rPr>
            </w:pPr>
            <w:r w:rsidRPr="009E4F24">
              <w:rPr>
                <w:rFonts w:cstheme="minorHAnsi"/>
                <w:b/>
                <w:sz w:val="18"/>
                <w:szCs w:val="18"/>
              </w:rPr>
              <w:t>Negative</w:t>
            </w:r>
          </w:p>
        </w:tc>
      </w:tr>
      <w:tr w:rsidR="007C136A" w:rsidRPr="00D11E00" w:rsidTr="00F37473">
        <w:tc>
          <w:tcPr>
            <w:tcW w:w="3259" w:type="dxa"/>
          </w:tcPr>
          <w:p w:rsidR="007C136A" w:rsidRPr="009E4F24" w:rsidRDefault="007C136A" w:rsidP="00F37473">
            <w:pPr>
              <w:rPr>
                <w:rFonts w:cstheme="minorHAnsi"/>
                <w:b/>
                <w:sz w:val="18"/>
                <w:szCs w:val="18"/>
              </w:rPr>
            </w:pPr>
            <w:r w:rsidRPr="009E4F24">
              <w:rPr>
                <w:rFonts w:cstheme="minorHAnsi"/>
                <w:b/>
                <w:sz w:val="18"/>
                <w:szCs w:val="18"/>
              </w:rPr>
              <w:t>Styrker (S)</w:t>
            </w:r>
          </w:p>
          <w:p w:rsidR="007C136A" w:rsidRPr="009E4F24" w:rsidRDefault="007C136A" w:rsidP="00F37473">
            <w:pPr>
              <w:rPr>
                <w:rFonts w:cstheme="minorHAnsi"/>
                <w:sz w:val="18"/>
                <w:szCs w:val="18"/>
              </w:rPr>
            </w:pPr>
            <w:r w:rsidRPr="009E4F24">
              <w:rPr>
                <w:rFonts w:cstheme="minorHAnsi"/>
                <w:sz w:val="18"/>
                <w:szCs w:val="18"/>
              </w:rPr>
              <w:t xml:space="preserve">Teknologien synes at virke motiverende på deltagende patienter idet den </w:t>
            </w:r>
            <w:proofErr w:type="spellStart"/>
            <w:r w:rsidRPr="009E4F24">
              <w:rPr>
                <w:rFonts w:cstheme="minorHAnsi"/>
                <w:sz w:val="18"/>
                <w:szCs w:val="18"/>
              </w:rPr>
              <w:t>faciliterer</w:t>
            </w:r>
            <w:proofErr w:type="spellEnd"/>
            <w:r w:rsidRPr="009E4F24">
              <w:rPr>
                <w:rFonts w:cstheme="minorHAnsi"/>
                <w:sz w:val="18"/>
                <w:szCs w:val="18"/>
              </w:rPr>
              <w:t xml:space="preserve"> træning af funktionel gang mærkbart i selve gangsituationen.</w:t>
            </w:r>
          </w:p>
          <w:p w:rsidR="007C136A" w:rsidRPr="009E4F24" w:rsidRDefault="007C136A" w:rsidP="00F37473">
            <w:pPr>
              <w:rPr>
                <w:rFonts w:cstheme="minorHAnsi"/>
                <w:sz w:val="18"/>
                <w:szCs w:val="18"/>
              </w:rPr>
            </w:pPr>
            <w:r w:rsidRPr="009E4F24">
              <w:rPr>
                <w:rFonts w:cstheme="minorHAnsi"/>
                <w:sz w:val="18"/>
                <w:szCs w:val="18"/>
              </w:rPr>
              <w:t>En af de to patienter oplevede at benet blev ”vækket” efter første intervention og den anden oplevede bedre muskelfunktion over hoften.</w:t>
            </w:r>
          </w:p>
        </w:tc>
        <w:tc>
          <w:tcPr>
            <w:tcW w:w="3260" w:type="dxa"/>
          </w:tcPr>
          <w:p w:rsidR="007C136A" w:rsidRPr="009E4F24" w:rsidRDefault="007C136A" w:rsidP="00F37473">
            <w:pPr>
              <w:rPr>
                <w:rFonts w:cstheme="minorHAnsi"/>
                <w:b/>
                <w:sz w:val="18"/>
                <w:szCs w:val="18"/>
              </w:rPr>
            </w:pPr>
            <w:r w:rsidRPr="009E4F24">
              <w:rPr>
                <w:rFonts w:cstheme="minorHAnsi"/>
                <w:b/>
                <w:sz w:val="18"/>
                <w:szCs w:val="18"/>
              </w:rPr>
              <w:t>Svagheder (W)</w:t>
            </w:r>
          </w:p>
          <w:p w:rsidR="007C136A" w:rsidRPr="009E4F24" w:rsidRDefault="007C136A" w:rsidP="00F37473">
            <w:pPr>
              <w:rPr>
                <w:rFonts w:cstheme="minorHAnsi"/>
                <w:sz w:val="18"/>
                <w:szCs w:val="18"/>
              </w:rPr>
            </w:pPr>
            <w:r w:rsidRPr="009E4F24">
              <w:rPr>
                <w:rFonts w:cstheme="minorHAnsi"/>
                <w:sz w:val="18"/>
                <w:szCs w:val="18"/>
              </w:rPr>
              <w:t>Målgruppen der forventes at opnå bedst mulig effekt af interventionsformen er endnu ikke, via eksisterende studier, præciseret tilstrækkeligt</w:t>
            </w:r>
            <w:r w:rsidR="00B00BBD" w:rsidRPr="009E4F24">
              <w:rPr>
                <w:rFonts w:cstheme="minorHAnsi"/>
                <w:sz w:val="18"/>
                <w:szCs w:val="18"/>
              </w:rPr>
              <w:t>.</w:t>
            </w:r>
          </w:p>
        </w:tc>
      </w:tr>
      <w:tr w:rsidR="007C136A" w:rsidRPr="00D11E00" w:rsidTr="00F37473">
        <w:tc>
          <w:tcPr>
            <w:tcW w:w="3259" w:type="dxa"/>
          </w:tcPr>
          <w:p w:rsidR="007C136A" w:rsidRPr="009E4F24" w:rsidRDefault="007C136A" w:rsidP="00F37473">
            <w:pPr>
              <w:rPr>
                <w:rFonts w:cstheme="minorHAnsi"/>
                <w:b/>
                <w:sz w:val="18"/>
                <w:szCs w:val="18"/>
              </w:rPr>
            </w:pPr>
            <w:r w:rsidRPr="009E4F24">
              <w:rPr>
                <w:rFonts w:cstheme="minorHAnsi"/>
                <w:b/>
                <w:sz w:val="18"/>
                <w:szCs w:val="18"/>
              </w:rPr>
              <w:t>Muligheder (O)</w:t>
            </w:r>
          </w:p>
          <w:p w:rsidR="007C136A" w:rsidRPr="009E4F24" w:rsidRDefault="009E3D93" w:rsidP="009E3D93">
            <w:pPr>
              <w:rPr>
                <w:rFonts w:cstheme="minorHAnsi"/>
                <w:sz w:val="18"/>
                <w:szCs w:val="18"/>
              </w:rPr>
            </w:pPr>
            <w:r w:rsidRPr="009E4F24">
              <w:rPr>
                <w:rFonts w:cstheme="minorHAnsi"/>
                <w:sz w:val="18"/>
                <w:szCs w:val="18"/>
              </w:rPr>
              <w:t>Nedsat risiko for indlæring af uhensigtsmæssige kompensatoriske bevægelser ved hurtig igangsætning af funktionel gangtræning understøttet af intelligente stimulationer.</w:t>
            </w:r>
          </w:p>
        </w:tc>
        <w:tc>
          <w:tcPr>
            <w:tcW w:w="3260" w:type="dxa"/>
          </w:tcPr>
          <w:p w:rsidR="007C136A" w:rsidRPr="009E4F24" w:rsidRDefault="007C136A" w:rsidP="00F37473">
            <w:pPr>
              <w:rPr>
                <w:rFonts w:cstheme="minorHAnsi"/>
                <w:b/>
                <w:sz w:val="18"/>
                <w:szCs w:val="18"/>
              </w:rPr>
            </w:pPr>
            <w:r w:rsidRPr="009E4F24">
              <w:rPr>
                <w:rFonts w:cstheme="minorHAnsi"/>
                <w:b/>
                <w:sz w:val="18"/>
                <w:szCs w:val="18"/>
              </w:rPr>
              <w:t>Trusler (T)</w:t>
            </w:r>
          </w:p>
          <w:p w:rsidR="007C136A" w:rsidRPr="009E4F24" w:rsidRDefault="000751E0" w:rsidP="00F37473">
            <w:pPr>
              <w:rPr>
                <w:rFonts w:cstheme="minorHAnsi"/>
                <w:sz w:val="18"/>
                <w:szCs w:val="18"/>
              </w:rPr>
            </w:pPr>
            <w:r w:rsidRPr="009E4F24">
              <w:rPr>
                <w:rFonts w:cstheme="minorHAnsi"/>
                <w:sz w:val="18"/>
                <w:szCs w:val="18"/>
              </w:rPr>
              <w:t>At stimulationen af afværgerefleksen kan være smerteprovokerende hvilket for nogle patienter evt. kan virke demotiverende.</w:t>
            </w:r>
          </w:p>
        </w:tc>
      </w:tr>
    </w:tbl>
    <w:p w:rsidR="007C136A" w:rsidRPr="00B00BBD" w:rsidRDefault="00063030" w:rsidP="007C136A">
      <w:pPr>
        <w:rPr>
          <w:sz w:val="18"/>
          <w:szCs w:val="18"/>
        </w:rPr>
      </w:pPr>
      <w:r w:rsidRPr="00B00BBD">
        <w:rPr>
          <w:sz w:val="18"/>
          <w:szCs w:val="18"/>
        </w:rPr>
        <w:t>Tabel</w:t>
      </w:r>
      <w:r w:rsidR="00CD2AF2" w:rsidRPr="00B00BBD">
        <w:rPr>
          <w:sz w:val="18"/>
          <w:szCs w:val="18"/>
        </w:rPr>
        <w:t xml:space="preserve"> 22</w:t>
      </w:r>
      <w:r w:rsidR="007C136A" w:rsidRPr="00B00BBD">
        <w:rPr>
          <w:sz w:val="18"/>
          <w:szCs w:val="18"/>
        </w:rPr>
        <w:t>: SWOT analyse af det patientmæssige element af teknologien i anvendelse</w:t>
      </w:r>
    </w:p>
    <w:p w:rsidR="007C136A" w:rsidRPr="00D11E00" w:rsidRDefault="007C136A" w:rsidP="007C136A"/>
    <w:p w:rsidR="007C136A" w:rsidRPr="00D11E00" w:rsidRDefault="007C136A" w:rsidP="007C136A">
      <w:pPr>
        <w:pStyle w:val="Overskrift2"/>
        <w:rPr>
          <w:rFonts w:asciiTheme="minorHAnsi" w:hAnsiTheme="minorHAnsi"/>
        </w:rPr>
      </w:pPr>
      <w:bookmarkStart w:id="52" w:name="_Toc294616246"/>
      <w:r w:rsidRPr="00D11E00">
        <w:rPr>
          <w:rFonts w:asciiTheme="minorHAnsi" w:hAnsiTheme="minorHAnsi"/>
        </w:rPr>
        <w:lastRenderedPageBreak/>
        <w:t>5.4 Organisation</w:t>
      </w:r>
      <w:bookmarkEnd w:id="52"/>
    </w:p>
    <w:p w:rsidR="007C136A" w:rsidRPr="00D11E00" w:rsidRDefault="007C136A" w:rsidP="007C136A">
      <w:r w:rsidRPr="00D11E00">
        <w:t>Anvendelse af teknologien i en organisatorisk sammenhæng er søgt belyst ud fra følgende spørgsmål:</w:t>
      </w:r>
    </w:p>
    <w:p w:rsidR="007C136A" w:rsidRPr="00D11E00" w:rsidRDefault="007C136A" w:rsidP="007C136A">
      <w:pPr>
        <w:pStyle w:val="Listeafsnit"/>
        <w:numPr>
          <w:ilvl w:val="2"/>
          <w:numId w:val="27"/>
        </w:numPr>
      </w:pPr>
      <w:r w:rsidRPr="00D11E00">
        <w:t>Hvor og af hvem skal teknologien anvendes</w:t>
      </w:r>
      <w:r w:rsidR="00B00BBD">
        <w:t>,</w:t>
      </w:r>
      <w:r w:rsidRPr="00D11E00">
        <w:t xml:space="preserve"> og er det nødvendigt med personale og lokalemæssige omstruktureringer?</w:t>
      </w:r>
    </w:p>
    <w:p w:rsidR="007C136A" w:rsidRPr="00D11E00" w:rsidRDefault="007C136A" w:rsidP="007C136A">
      <w:pPr>
        <w:pStyle w:val="Listeafsnit"/>
        <w:numPr>
          <w:ilvl w:val="2"/>
          <w:numId w:val="27"/>
        </w:numPr>
      </w:pPr>
      <w:r w:rsidRPr="00D11E00">
        <w:t xml:space="preserve">Hvordan oplever involverede </w:t>
      </w:r>
      <w:r w:rsidR="006D48E5">
        <w:t>terapeuter</w:t>
      </w:r>
      <w:r w:rsidRPr="00D11E00">
        <w:t xml:space="preserve"> anvendelsen af intelligente elektriske stimulationer til understøttelse af ganggenoptræningen sammenholdt med konventionel fysioterapeutisk ganggenoptræning i forhold til behov for oplæring i anvendelsen af teknologien, praktiske arbejdsforhold eventuelle</w:t>
      </w:r>
      <w:r>
        <w:t xml:space="preserve"> </w:t>
      </w:r>
      <w:r w:rsidRPr="00D11E00">
        <w:t>tekniske udfordringer og tidsforbrug?</w:t>
      </w:r>
    </w:p>
    <w:p w:rsidR="007C136A" w:rsidRPr="00D11E00" w:rsidRDefault="007C136A" w:rsidP="007C136A">
      <w:pPr>
        <w:rPr>
          <w:rFonts w:cs="Calibri"/>
        </w:rPr>
      </w:pPr>
      <w:r w:rsidRPr="00D11E00">
        <w:rPr>
          <w:rFonts w:cs="Calibri"/>
        </w:rPr>
        <w:t>I herværende studie har to af afdelingens 15 terapeuter været involveret i den kliniske afprøvning. Ved implementering af teknologien bør omkring 3 terapeuter</w:t>
      </w:r>
      <w:r>
        <w:rPr>
          <w:rFonts w:cs="Calibri"/>
        </w:rPr>
        <w:t>,</w:t>
      </w:r>
      <w:r w:rsidRPr="00D11E00">
        <w:rPr>
          <w:rFonts w:cs="Calibri"/>
        </w:rPr>
        <w:t xml:space="preserve"> iføl</w:t>
      </w:r>
      <w:r>
        <w:rPr>
          <w:rFonts w:cs="Calibri"/>
        </w:rPr>
        <w:t xml:space="preserve">ge involverede </w:t>
      </w:r>
      <w:r w:rsidR="006D48E5">
        <w:rPr>
          <w:rFonts w:cs="Calibri"/>
        </w:rPr>
        <w:t>terapeuter</w:t>
      </w:r>
      <w:r>
        <w:rPr>
          <w:rFonts w:cs="Calibri"/>
        </w:rPr>
        <w:t>,</w:t>
      </w:r>
      <w:r w:rsidRPr="00D11E00">
        <w:rPr>
          <w:rFonts w:cs="Calibri"/>
        </w:rPr>
        <w:t xml:space="preserve"> oplæres i anvendelsen for at kunne dække afdelingens behov</w:t>
      </w:r>
      <w:r w:rsidR="00EF03B9">
        <w:rPr>
          <w:rFonts w:cs="Calibri"/>
        </w:rPr>
        <w:t xml:space="preserve"> – s</w:t>
      </w:r>
      <w:r w:rsidR="00234D33">
        <w:rPr>
          <w:rFonts w:cs="Calibri"/>
        </w:rPr>
        <w:t xml:space="preserve">e struktureret interview </w:t>
      </w:r>
      <w:r w:rsidR="001503A8">
        <w:rPr>
          <w:rFonts w:cs="Calibri"/>
        </w:rPr>
        <w:t xml:space="preserve">i </w:t>
      </w:r>
      <w:r w:rsidR="00234D33">
        <w:rPr>
          <w:rFonts w:cs="Calibri"/>
        </w:rPr>
        <w:t>bilag 11</w:t>
      </w:r>
      <w:r w:rsidRPr="00D11E00">
        <w:rPr>
          <w:rFonts w:cs="Calibri"/>
        </w:rPr>
        <w:t>. Herudover vurderes en eventuel implementering af teknologien ikke at kræve personalemæssige omstruktureringer</w:t>
      </w:r>
      <w:r w:rsidR="009E4F24">
        <w:rPr>
          <w:rFonts w:cs="Calibri"/>
        </w:rPr>
        <w:t>,</w:t>
      </w:r>
      <w:r w:rsidRPr="00D11E00">
        <w:rPr>
          <w:rFonts w:cs="Calibri"/>
        </w:rPr>
        <w:t xml:space="preserve"> idet formålet er at understøtte allerede eksisterende konventionel gangtræning.</w:t>
      </w:r>
    </w:p>
    <w:p w:rsidR="007C136A" w:rsidRPr="00D11E00" w:rsidRDefault="007C136A" w:rsidP="007C136A">
      <w:pPr>
        <w:rPr>
          <w:rFonts w:cs="Calibri"/>
        </w:rPr>
      </w:pPr>
      <w:r w:rsidRPr="00D11E00">
        <w:rPr>
          <w:rFonts w:cs="Calibri"/>
        </w:rPr>
        <w:t xml:space="preserve">Træningen er i herværende studie foretaget på afdelingens gange og vurderes derved </w:t>
      </w:r>
      <w:r w:rsidR="00B00BBD">
        <w:rPr>
          <w:rFonts w:cs="Calibri"/>
        </w:rPr>
        <w:t xml:space="preserve">heller </w:t>
      </w:r>
      <w:r w:rsidRPr="00D11E00">
        <w:rPr>
          <w:rFonts w:cs="Calibri"/>
        </w:rPr>
        <w:t>ikke at kræve lokalemæssige omstruktureringer</w:t>
      </w:r>
      <w:r w:rsidR="00B00BBD">
        <w:rPr>
          <w:rFonts w:cs="Calibri"/>
        </w:rPr>
        <w:t>.</w:t>
      </w:r>
    </w:p>
    <w:p w:rsidR="007C136A" w:rsidRPr="00D11E00" w:rsidRDefault="007C136A" w:rsidP="007C136A">
      <w:pPr>
        <w:pStyle w:val="Overskrift3"/>
        <w:rPr>
          <w:rFonts w:asciiTheme="minorHAnsi" w:hAnsiTheme="minorHAnsi"/>
        </w:rPr>
      </w:pPr>
      <w:bookmarkStart w:id="53" w:name="_Toc294616247"/>
      <w:r w:rsidRPr="00D11E00">
        <w:rPr>
          <w:rFonts w:asciiTheme="minorHAnsi" w:hAnsiTheme="minorHAnsi"/>
        </w:rPr>
        <w:t>5.4.1 Oplæring</w:t>
      </w:r>
      <w:bookmarkEnd w:id="53"/>
    </w:p>
    <w:p w:rsidR="007C136A" w:rsidRPr="00D11E00" w:rsidRDefault="007C136A" w:rsidP="007C136A">
      <w:pPr>
        <w:rPr>
          <w:rFonts w:cs="Calibri"/>
        </w:rPr>
      </w:pPr>
      <w:r w:rsidRPr="00D11E00">
        <w:rPr>
          <w:rFonts w:cs="Calibri"/>
        </w:rPr>
        <w:t>I herværende studie angav én af de</w:t>
      </w:r>
      <w:r w:rsidR="009E4F24">
        <w:rPr>
          <w:rFonts w:cs="Calibri"/>
        </w:rPr>
        <w:t xml:space="preserve"> to involverede terapeuter, at en i</w:t>
      </w:r>
      <w:r w:rsidRPr="00D11E00">
        <w:rPr>
          <w:rFonts w:cs="Calibri"/>
        </w:rPr>
        <w:t>ndledende instruktion efterfulgt af to interventioner, hvor han fulgte en erfaren terapeut, var tilstrækkeligt til at a</w:t>
      </w:r>
      <w:r w:rsidR="009E4F24">
        <w:rPr>
          <w:rFonts w:cs="Calibri"/>
        </w:rPr>
        <w:t>n</w:t>
      </w:r>
      <w:r w:rsidRPr="00D11E00">
        <w:rPr>
          <w:rFonts w:cs="Calibri"/>
        </w:rPr>
        <w:t>vende stimulatoren og påsætte elektrode og sensor korrekt.</w:t>
      </w:r>
    </w:p>
    <w:p w:rsidR="007C136A" w:rsidRPr="00D11E00" w:rsidRDefault="007C136A" w:rsidP="007C136A">
      <w:pPr>
        <w:rPr>
          <w:rFonts w:cs="Calibri"/>
        </w:rPr>
      </w:pPr>
      <w:r w:rsidRPr="00D11E00">
        <w:rPr>
          <w:rFonts w:cs="Calibri"/>
        </w:rPr>
        <w:t>Under deltagende observationer af interventionen påsatte den mest erfarne terapeut elektroderne de første tre gange</w:t>
      </w:r>
      <w:r w:rsidR="009E4F24">
        <w:rPr>
          <w:rFonts w:cs="Calibri"/>
        </w:rPr>
        <w:t>,</w:t>
      </w:r>
      <w:r w:rsidRPr="00D11E00">
        <w:rPr>
          <w:rFonts w:cs="Calibri"/>
        </w:rPr>
        <w:t xml:space="preserve"> hvor den anden terapeut observerede. De to sidste ud af de i alt fem interventioner påsatte den mindst erfarne terapeut selv elektroderne. Dette forløb </w:t>
      </w:r>
      <w:r w:rsidR="003350C0">
        <w:rPr>
          <w:rFonts w:cs="Calibri"/>
        </w:rPr>
        <w:t xml:space="preserve">umiddelbart </w:t>
      </w:r>
      <w:r w:rsidRPr="00D11E00">
        <w:rPr>
          <w:rFonts w:cs="Calibri"/>
        </w:rPr>
        <w:t>problemfrit og uden hjælp fra den mere erfarne terapeut.</w:t>
      </w:r>
    </w:p>
    <w:p w:rsidR="007C136A" w:rsidRDefault="007C136A" w:rsidP="007C136A">
      <w:pPr>
        <w:rPr>
          <w:rFonts w:cs="Calibri"/>
        </w:rPr>
      </w:pPr>
      <w:r w:rsidRPr="00D11E00">
        <w:rPr>
          <w:rFonts w:cs="Calibri"/>
        </w:rPr>
        <w:t xml:space="preserve">I et tidligere studie angav den involverede terapeut at anvendelsen af stimulatoren efter 10 dage forløb problemfrit </w:t>
      </w:r>
      <w:r w:rsidR="005A2807">
        <w:rPr>
          <w:rFonts w:cs="Calibri"/>
        </w:rPr>
        <w:fldChar w:fldCharType="begin"/>
      </w:r>
      <w:r w:rsidR="001F2817">
        <w:rPr>
          <w:rFonts w:cs="Calibri"/>
        </w:rPr>
        <w:instrText>ADDIN RW.CITE{{444 Hedegaard, S.S.K. 2010}}</w:instrText>
      </w:r>
      <w:r w:rsidR="005A2807">
        <w:rPr>
          <w:rFonts w:cs="Calibri"/>
        </w:rPr>
        <w:fldChar w:fldCharType="separate"/>
      </w:r>
      <w:r w:rsidR="00E24DC4">
        <w:rPr>
          <w:rFonts w:cs="Calibri"/>
        </w:rPr>
        <w:t>(121)</w:t>
      </w:r>
      <w:r w:rsidR="005A2807">
        <w:rPr>
          <w:rFonts w:cs="Calibri"/>
        </w:rPr>
        <w:fldChar w:fldCharType="end"/>
      </w:r>
      <w:r w:rsidRPr="00D11E00">
        <w:rPr>
          <w:rFonts w:cs="Calibri"/>
        </w:rPr>
        <w:t>.</w:t>
      </w:r>
    </w:p>
    <w:p w:rsidR="00AA74D4" w:rsidRDefault="00155AB8" w:rsidP="00AA74D4">
      <w:r w:rsidRPr="00D11E00">
        <w:t xml:space="preserve">I herværende studie er det i protokollen specificeret, at involverede terapeuter selv vurderer den mest hensigtsmæssige placering af elektroden (under </w:t>
      </w:r>
      <w:proofErr w:type="spellStart"/>
      <w:r w:rsidRPr="00D11E00">
        <w:t>midtfoden</w:t>
      </w:r>
      <w:proofErr w:type="spellEnd"/>
      <w:r w:rsidRPr="00D11E00">
        <w:t xml:space="preserve"> eller lateralt ved behov for </w:t>
      </w:r>
      <w:proofErr w:type="spellStart"/>
      <w:r w:rsidRPr="00D11E00">
        <w:t>facilitering</w:t>
      </w:r>
      <w:proofErr w:type="spellEnd"/>
      <w:r w:rsidRPr="00D11E00">
        <w:t xml:space="preserve"> af </w:t>
      </w:r>
      <w:proofErr w:type="spellStart"/>
      <w:r w:rsidRPr="00D11E00">
        <w:t>eversion</w:t>
      </w:r>
      <w:proofErr w:type="spellEnd"/>
      <w:r w:rsidRPr="00D11E00">
        <w:t xml:space="preserve">). Det blev på trods heraf observeret, (via terapeuternes registreringer af elektrodeplacering og de deltagende observationer), at elektroden blev påsat lateralt på begge patienter i </w:t>
      </w:r>
      <w:proofErr w:type="spellStart"/>
      <w:r w:rsidR="0047084B">
        <w:t>case-</w:t>
      </w:r>
      <w:r w:rsidRPr="00D11E00">
        <w:t>gruppen</w:t>
      </w:r>
      <w:proofErr w:type="spellEnd"/>
      <w:r w:rsidRPr="00D11E00">
        <w:t xml:space="preserve"> på trods af at der ved MMT ikke hos nogen af patienterne blev registreret nogen form f</w:t>
      </w:r>
      <w:r>
        <w:t>or muskelfunktion over anklen. Herudfra synes indledende og opfølgende instruktion/supervision relevant</w:t>
      </w:r>
      <w:r w:rsidR="00AA74D4">
        <w:t xml:space="preserve"> for at sikre, at involverede terapeuter er bekendt med, at placering under </w:t>
      </w:r>
      <w:proofErr w:type="spellStart"/>
      <w:r w:rsidR="00AA74D4">
        <w:t>midtfoden</w:t>
      </w:r>
      <w:proofErr w:type="spellEnd"/>
      <w:r w:rsidR="00AA74D4">
        <w:t xml:space="preserve"> giver størst respons ved laveste intensitet og at stimulering lateralt kun bør anvendes, hvis der er et specifikt behov herfor.</w:t>
      </w:r>
    </w:p>
    <w:p w:rsidR="007C136A" w:rsidRPr="00D11E00" w:rsidRDefault="007C136A" w:rsidP="007C136A">
      <w:pPr>
        <w:pStyle w:val="Overskrift3"/>
        <w:rPr>
          <w:rFonts w:asciiTheme="minorHAnsi" w:hAnsiTheme="minorHAnsi"/>
        </w:rPr>
      </w:pPr>
      <w:r w:rsidRPr="00D11E00">
        <w:rPr>
          <w:rFonts w:asciiTheme="minorHAnsi" w:hAnsiTheme="minorHAnsi"/>
        </w:rPr>
        <w:t xml:space="preserve"> </w:t>
      </w:r>
      <w:bookmarkStart w:id="54" w:name="_Toc294616248"/>
      <w:r w:rsidRPr="00D11E00">
        <w:rPr>
          <w:rFonts w:asciiTheme="minorHAnsi" w:hAnsiTheme="minorHAnsi"/>
        </w:rPr>
        <w:t>5.4.2 Praktiske arbejdsforhold</w:t>
      </w:r>
      <w:bookmarkEnd w:id="54"/>
    </w:p>
    <w:p w:rsidR="007C136A" w:rsidRPr="00D11E00" w:rsidRDefault="007C136A" w:rsidP="007C136A">
      <w:r w:rsidRPr="00D11E00">
        <w:t xml:space="preserve">Påsætning af elektroder og sensor indebar uhensigtsmæssige arbejdsstillinger for terapeuten, idet patienten sad i en stol og terapeuten sad på knæ foran patienten under påsætning af elektroder og sensor. </w:t>
      </w:r>
    </w:p>
    <w:p w:rsidR="007C136A" w:rsidRPr="00D11E00" w:rsidRDefault="007C136A" w:rsidP="007C136A">
      <w:r w:rsidRPr="00D11E00">
        <w:rPr>
          <w:rFonts w:cs="Calibri"/>
        </w:rPr>
        <w:lastRenderedPageBreak/>
        <w:t xml:space="preserve">I et studie omhandlende </w:t>
      </w:r>
      <w:r w:rsidRPr="00D11E00">
        <w:rPr>
          <w:rStyle w:val="apple-style-span"/>
          <w:rFonts w:cs="Courier New"/>
          <w:color w:val="000000"/>
        </w:rPr>
        <w:t>brugerperspektivet på implementering af den intelligente stimulator</w:t>
      </w:r>
      <w:r w:rsidRPr="00D11E00">
        <w:rPr>
          <w:rStyle w:val="apple-converted-space"/>
          <w:rFonts w:cs="Courier New"/>
          <w:color w:val="000000"/>
        </w:rPr>
        <w:t> </w:t>
      </w:r>
      <w:r w:rsidRPr="00D11E00">
        <w:rPr>
          <w:rFonts w:cs="Calibri"/>
        </w:rPr>
        <w:t xml:space="preserve">angav involveret </w:t>
      </w:r>
      <w:r w:rsidR="006D48E5">
        <w:rPr>
          <w:rFonts w:cs="Calibri"/>
        </w:rPr>
        <w:t>terapeut</w:t>
      </w:r>
      <w:r w:rsidR="009E4F24">
        <w:rPr>
          <w:rFonts w:cs="Calibri"/>
        </w:rPr>
        <w:t>,</w:t>
      </w:r>
      <w:r w:rsidRPr="00D11E00">
        <w:rPr>
          <w:rFonts w:cs="Calibri"/>
        </w:rPr>
        <w:t xml:space="preserve"> at det var svært at fokusere såvel på stimulatoren som patientens gang. </w:t>
      </w:r>
      <w:r w:rsidR="006D48E5">
        <w:rPr>
          <w:rFonts w:cs="Calibri"/>
        </w:rPr>
        <w:t xml:space="preserve">Terapeuten </w:t>
      </w:r>
      <w:r w:rsidRPr="00D11E00">
        <w:rPr>
          <w:rFonts w:cs="Calibri"/>
        </w:rPr>
        <w:t xml:space="preserve">tilføjede i tillæg hertil, at det var et spørgsmål om at få mere erfaring med at bruge den nye stimulator for igen at kunne fokusere på patientens gang </w:t>
      </w:r>
      <w:r w:rsidR="005A2807">
        <w:rPr>
          <w:rFonts w:cs="Calibri"/>
        </w:rPr>
        <w:fldChar w:fldCharType="begin"/>
      </w:r>
      <w:r w:rsidR="001F2817">
        <w:rPr>
          <w:rFonts w:cs="Calibri"/>
        </w:rPr>
        <w:instrText>ADDIN RW.CITE{{444 Hedegaard, S.S.K. 2010}}</w:instrText>
      </w:r>
      <w:r w:rsidR="005A2807">
        <w:rPr>
          <w:rFonts w:cs="Calibri"/>
        </w:rPr>
        <w:fldChar w:fldCharType="separate"/>
      </w:r>
      <w:r w:rsidR="00E24DC4">
        <w:rPr>
          <w:rFonts w:cs="Calibri"/>
        </w:rPr>
        <w:t>(121)</w:t>
      </w:r>
      <w:r w:rsidR="005A2807">
        <w:rPr>
          <w:rFonts w:cs="Calibri"/>
        </w:rPr>
        <w:fldChar w:fldCharType="end"/>
      </w:r>
      <w:r w:rsidRPr="00D11E00">
        <w:rPr>
          <w:rFonts w:cs="Calibri"/>
        </w:rPr>
        <w:t>.</w:t>
      </w:r>
    </w:p>
    <w:p w:rsidR="007C136A" w:rsidRPr="00D11E00" w:rsidRDefault="006D48E5" w:rsidP="007C136A">
      <w:r>
        <w:rPr>
          <w:rFonts w:cs="Calibri"/>
        </w:rPr>
        <w:t>En ulempe terapeuten</w:t>
      </w:r>
      <w:r w:rsidR="007C136A" w:rsidRPr="00D11E00">
        <w:rPr>
          <w:rFonts w:cs="Calibri"/>
        </w:rPr>
        <w:t xml:space="preserve"> henviste til i </w:t>
      </w:r>
      <w:r w:rsidR="00D23A72">
        <w:rPr>
          <w:rFonts w:cs="Calibri"/>
        </w:rPr>
        <w:t>det tidligere studie</w:t>
      </w:r>
      <w:r w:rsidR="007C136A" w:rsidRPr="00D11E00">
        <w:rPr>
          <w:rFonts w:cs="Calibri"/>
        </w:rPr>
        <w:t xml:space="preserve"> var</w:t>
      </w:r>
      <w:r w:rsidR="00D23A72">
        <w:rPr>
          <w:rFonts w:cs="Calibri"/>
        </w:rPr>
        <w:t>,</w:t>
      </w:r>
      <w:r w:rsidR="007C136A" w:rsidRPr="00D11E00">
        <w:rPr>
          <w:rFonts w:cs="Calibri"/>
        </w:rPr>
        <w:t xml:space="preserve"> at stimulatoren var for stor og dermed vanskelig at betjene med én hånd. Til denne problematik forslog terapeuten selv, at stimulatoren blev forsynet med stropper, så den kunne bæres om halsen </w:t>
      </w:r>
      <w:r w:rsidR="005A2807">
        <w:rPr>
          <w:rFonts w:cs="Calibri"/>
        </w:rPr>
        <w:fldChar w:fldCharType="begin"/>
      </w:r>
      <w:r w:rsidR="001F2817">
        <w:rPr>
          <w:rFonts w:cs="Calibri"/>
        </w:rPr>
        <w:instrText>ADDIN RW.CITE{{444 Hedegaard, S.S.K. 2010}}</w:instrText>
      </w:r>
      <w:r w:rsidR="005A2807">
        <w:rPr>
          <w:rFonts w:cs="Calibri"/>
        </w:rPr>
        <w:fldChar w:fldCharType="separate"/>
      </w:r>
      <w:r w:rsidR="00E24DC4">
        <w:rPr>
          <w:rFonts w:cs="Calibri"/>
        </w:rPr>
        <w:t>(121)</w:t>
      </w:r>
      <w:r w:rsidR="005A2807">
        <w:rPr>
          <w:rFonts w:cs="Calibri"/>
        </w:rPr>
        <w:fldChar w:fldCharType="end"/>
      </w:r>
      <w:r w:rsidR="007C136A" w:rsidRPr="00D11E00">
        <w:rPr>
          <w:rFonts w:cs="Calibri"/>
        </w:rPr>
        <w:t>.</w:t>
      </w:r>
    </w:p>
    <w:p w:rsidR="007C136A" w:rsidRPr="00D11E00" w:rsidRDefault="007C136A" w:rsidP="007C136A">
      <w:r w:rsidRPr="00D11E00">
        <w:t xml:space="preserve">Stimulatoren blev i herværende studie båret af terapeuten i en skuldertaske, men blev taget op hver gang intensiteten skulle justeres hvilket gennemsnitligt skete 5 gange </w:t>
      </w:r>
      <w:r w:rsidR="009E4F24">
        <w:t xml:space="preserve">per intervention </w:t>
      </w:r>
      <w:r w:rsidRPr="00D11E00">
        <w:t>under de deltagende observationer af i</w:t>
      </w:r>
      <w:r w:rsidR="001503A8">
        <w:t>nterventionen hos patient nr.</w:t>
      </w:r>
      <w:r w:rsidRPr="00D11E00">
        <w:t xml:space="preserve"> 2.</w:t>
      </w:r>
      <w:r w:rsidR="00654427">
        <w:t xml:space="preserve"> Flowet i gangtræningen blev herved forstyrret.</w:t>
      </w:r>
    </w:p>
    <w:p w:rsidR="007C136A" w:rsidRPr="00D11E00" w:rsidRDefault="007C136A" w:rsidP="007C136A">
      <w:r>
        <w:t xml:space="preserve">Den ene terapeut angav, </w:t>
      </w:r>
      <w:r w:rsidRPr="00D11E00">
        <w:t>i det strukturerede interview, at interventionsformen er fysisk krævende for terapeuten sammenholdt med konventionel terapi. I konventionel terapi er det muligt at variere gangtræningen ved hjælp af gangbarre, ganghjælpemidler og andre træningsformer såsom styrke og balancetræning, hvorimod der under interventionen, i herværende studie, arbejdes intensivt med den funktionelle gangtræning i længst mulig tid ud af de 30 minutter.</w:t>
      </w:r>
    </w:p>
    <w:p w:rsidR="007C136A" w:rsidRPr="00D11E00" w:rsidRDefault="007C136A" w:rsidP="007C136A">
      <w:r>
        <w:t xml:space="preserve">Under deltagende observationer, </w:t>
      </w:r>
      <w:r w:rsidRPr="00D11E00">
        <w:t>udført under interventionsforløbet for patient nummer to</w:t>
      </w:r>
      <w:r>
        <w:t>,</w:t>
      </w:r>
      <w:r w:rsidRPr="00D11E00">
        <w:t xml:space="preserve"> blev det observeret, at to terapeuter deltog under træningssessionen</w:t>
      </w:r>
      <w:r w:rsidR="009E4F24">
        <w:t>,</w:t>
      </w:r>
      <w:r w:rsidRPr="00D11E00">
        <w:t xml:space="preserve"> idet patienten krævede støtte fra to personer for at kunne gå. Det blev desuden observeret, at kontinuerlig motivation i forhold til at opnå størst mulig træningsdosis i løbet af de 30 minutter var vigtigt. Dette set i forhold til at patienten forinden var informeret om at 15 minutter ud af de 30 var acceptabelt</w:t>
      </w:r>
      <w:r w:rsidR="009E4F24">
        <w:t>,</w:t>
      </w:r>
      <w:r w:rsidRPr="00D11E00">
        <w:t xml:space="preserve"> hvis ikke hun kunne gå i længere tid.</w:t>
      </w:r>
    </w:p>
    <w:p w:rsidR="007C136A" w:rsidRPr="00D11E00" w:rsidRDefault="007C136A" w:rsidP="007C136A">
      <w:pPr>
        <w:pStyle w:val="Default"/>
        <w:spacing w:line="276" w:lineRule="auto"/>
        <w:rPr>
          <w:rFonts w:asciiTheme="minorHAnsi" w:hAnsiTheme="minorHAnsi" w:cs="Calibri"/>
          <w:sz w:val="22"/>
          <w:szCs w:val="22"/>
        </w:rPr>
      </w:pPr>
      <w:r w:rsidRPr="00D11E00">
        <w:rPr>
          <w:rFonts w:asciiTheme="minorHAnsi" w:hAnsiTheme="minorHAnsi" w:cs="Calibri"/>
          <w:sz w:val="22"/>
          <w:szCs w:val="22"/>
        </w:rPr>
        <w:t xml:space="preserve">Set i forhold til de praktiske forhold under anvendelsen af teknologien </w:t>
      </w:r>
      <w:r w:rsidRPr="00D11E00">
        <w:rPr>
          <w:rFonts w:asciiTheme="minorHAnsi" w:hAnsiTheme="minorHAnsi"/>
          <w:sz w:val="22"/>
          <w:szCs w:val="22"/>
        </w:rPr>
        <w:t>blev det på baggrund af en spørgeskemaundersøgelse i det tidligere studie vedr. implementering konkluderet, at teknologien stadig var for besværlig at anvende på baggrund af at</w:t>
      </w:r>
      <w:r w:rsidRPr="00D11E00">
        <w:rPr>
          <w:rFonts w:asciiTheme="minorHAnsi" w:hAnsiTheme="minorHAnsi" w:cs="Calibri"/>
          <w:sz w:val="22"/>
          <w:szCs w:val="22"/>
        </w:rPr>
        <w:t xml:space="preserve"> det var tidskrævende, og at der i mange tilfælde stadig var behov for to terapeuter. </w:t>
      </w:r>
      <w:r w:rsidRPr="00D11E00">
        <w:rPr>
          <w:rFonts w:asciiTheme="minorHAnsi" w:hAnsiTheme="minorHAnsi"/>
          <w:sz w:val="22"/>
          <w:szCs w:val="22"/>
        </w:rPr>
        <w:t xml:space="preserve"> De adspurgte </w:t>
      </w:r>
      <w:r w:rsidR="006D48E5">
        <w:rPr>
          <w:rFonts w:asciiTheme="minorHAnsi" w:hAnsiTheme="minorHAnsi"/>
          <w:sz w:val="22"/>
          <w:szCs w:val="22"/>
        </w:rPr>
        <w:t>terapeuter</w:t>
      </w:r>
      <w:r w:rsidRPr="00D11E00">
        <w:rPr>
          <w:rFonts w:asciiTheme="minorHAnsi" w:hAnsiTheme="minorHAnsi"/>
          <w:sz w:val="22"/>
          <w:szCs w:val="22"/>
        </w:rPr>
        <w:t xml:space="preserve"> syntes fortsat</w:t>
      </w:r>
      <w:r w:rsidR="009E4F24">
        <w:rPr>
          <w:rFonts w:asciiTheme="minorHAnsi" w:hAnsiTheme="minorHAnsi"/>
          <w:sz w:val="22"/>
          <w:szCs w:val="22"/>
        </w:rPr>
        <w:t>, at</w:t>
      </w:r>
      <w:r w:rsidRPr="00D11E00">
        <w:rPr>
          <w:rFonts w:asciiTheme="minorHAnsi" w:hAnsiTheme="minorHAnsi"/>
          <w:sz w:val="22"/>
          <w:szCs w:val="22"/>
        </w:rPr>
        <w:t xml:space="preserve"> stimulatoren var for vanskelig at betjene og den var upraktisk. </w:t>
      </w:r>
      <w:r w:rsidRPr="00D11E00">
        <w:rPr>
          <w:rFonts w:asciiTheme="minorHAnsi" w:hAnsiTheme="minorHAnsi" w:cs="Calibri"/>
          <w:sz w:val="22"/>
          <w:szCs w:val="22"/>
        </w:rPr>
        <w:t xml:space="preserve">Dette blev i studiet vurderet fra klinikernes side at kunne blive en stor barriere for implementering af stimulatoren </w:t>
      </w:r>
      <w:r w:rsidR="005A2807">
        <w:rPr>
          <w:rFonts w:asciiTheme="minorHAnsi" w:hAnsiTheme="minorHAnsi" w:cs="Calibri"/>
          <w:sz w:val="22"/>
          <w:szCs w:val="22"/>
        </w:rPr>
        <w:fldChar w:fldCharType="begin"/>
      </w:r>
      <w:r w:rsidR="001F2817">
        <w:rPr>
          <w:rFonts w:asciiTheme="minorHAnsi" w:hAnsiTheme="minorHAnsi" w:cs="Calibri"/>
          <w:sz w:val="22"/>
          <w:szCs w:val="22"/>
        </w:rPr>
        <w:instrText>ADDIN RW.CITE{{444 Hedegaard, S.S.K. 2010}}</w:instrText>
      </w:r>
      <w:r w:rsidR="005A2807">
        <w:rPr>
          <w:rFonts w:asciiTheme="minorHAnsi" w:hAnsiTheme="minorHAnsi" w:cs="Calibri"/>
          <w:sz w:val="22"/>
          <w:szCs w:val="22"/>
        </w:rPr>
        <w:fldChar w:fldCharType="separate"/>
      </w:r>
      <w:r w:rsidR="00E24DC4">
        <w:rPr>
          <w:rFonts w:asciiTheme="minorHAnsi" w:hAnsiTheme="minorHAnsi" w:cs="Calibri"/>
          <w:sz w:val="22"/>
          <w:szCs w:val="22"/>
        </w:rPr>
        <w:t>(121)</w:t>
      </w:r>
      <w:r w:rsidR="005A2807">
        <w:rPr>
          <w:rFonts w:asciiTheme="minorHAnsi" w:hAnsiTheme="minorHAnsi" w:cs="Calibri"/>
          <w:sz w:val="22"/>
          <w:szCs w:val="22"/>
        </w:rPr>
        <w:fldChar w:fldCharType="end"/>
      </w:r>
      <w:r w:rsidRPr="00D11E00">
        <w:rPr>
          <w:rFonts w:asciiTheme="minorHAnsi" w:hAnsiTheme="minorHAnsi" w:cs="Calibri"/>
          <w:sz w:val="22"/>
          <w:szCs w:val="22"/>
        </w:rPr>
        <w:t>.</w:t>
      </w:r>
      <w:r w:rsidR="002D2C68">
        <w:rPr>
          <w:rFonts w:asciiTheme="minorHAnsi" w:hAnsiTheme="minorHAnsi" w:cs="Calibri"/>
          <w:sz w:val="22"/>
          <w:szCs w:val="22"/>
        </w:rPr>
        <w:t xml:space="preserve"> Denne anskuelse er i herværende studie ændret da involverede terapeuter i et struktureret interview angiver at det kun tager ganske kort tid at blive fortrolig med anvendel</w:t>
      </w:r>
      <w:r w:rsidR="00234D33">
        <w:rPr>
          <w:rFonts w:asciiTheme="minorHAnsi" w:hAnsiTheme="minorHAnsi" w:cs="Calibri"/>
          <w:sz w:val="22"/>
          <w:szCs w:val="22"/>
        </w:rPr>
        <w:t>sen af stimulatoren – se bilag 11</w:t>
      </w:r>
      <w:r w:rsidR="002D2C68">
        <w:rPr>
          <w:rFonts w:asciiTheme="minorHAnsi" w:hAnsiTheme="minorHAnsi" w:cs="Calibri"/>
          <w:sz w:val="22"/>
          <w:szCs w:val="22"/>
        </w:rPr>
        <w:t>.</w:t>
      </w:r>
    </w:p>
    <w:p w:rsidR="007C136A" w:rsidRPr="00D11E00" w:rsidRDefault="007C136A" w:rsidP="007C136A"/>
    <w:p w:rsidR="007C136A" w:rsidRPr="00D11E00" w:rsidRDefault="007C136A" w:rsidP="007C136A">
      <w:pPr>
        <w:pStyle w:val="Overskrift3"/>
        <w:rPr>
          <w:rFonts w:asciiTheme="minorHAnsi" w:hAnsiTheme="minorHAnsi"/>
        </w:rPr>
      </w:pPr>
      <w:bookmarkStart w:id="55" w:name="_Toc294616249"/>
      <w:r w:rsidRPr="00D11E00">
        <w:rPr>
          <w:rFonts w:asciiTheme="minorHAnsi" w:hAnsiTheme="minorHAnsi"/>
        </w:rPr>
        <w:t>5.4.3 Tidsforbrug</w:t>
      </w:r>
      <w:bookmarkEnd w:id="55"/>
      <w:r w:rsidRPr="00D11E00">
        <w:rPr>
          <w:rFonts w:asciiTheme="minorHAnsi" w:hAnsiTheme="minorHAnsi"/>
        </w:rPr>
        <w:t xml:space="preserve"> </w:t>
      </w:r>
    </w:p>
    <w:p w:rsidR="007C136A" w:rsidRPr="00D11E00" w:rsidRDefault="007C136A" w:rsidP="007C136A">
      <w:r w:rsidRPr="00D11E00">
        <w:t>I herværende studie angav terapeuterne</w:t>
      </w:r>
      <w:r w:rsidR="009E4F24">
        <w:t>,</w:t>
      </w:r>
      <w:r w:rsidRPr="00D11E00">
        <w:t xml:space="preserve"> at det tager omkring 10min ekstra, at udføre gangtræningen støttet af den intelligente stimulator sammenlignet med konventionel gangtræning. Den ekstra tid bruges til påsætning og aftagning af elektrode og sensor og indledende instruktion af patienten.</w:t>
      </w:r>
    </w:p>
    <w:p w:rsidR="007C136A" w:rsidRPr="00D11E00" w:rsidRDefault="007C136A" w:rsidP="007C136A">
      <w:pPr>
        <w:pStyle w:val="Overskrift3"/>
        <w:rPr>
          <w:rFonts w:asciiTheme="minorHAnsi" w:hAnsiTheme="minorHAnsi"/>
        </w:rPr>
      </w:pPr>
      <w:bookmarkStart w:id="56" w:name="_Toc294616250"/>
      <w:r w:rsidRPr="00D11E00">
        <w:rPr>
          <w:rFonts w:asciiTheme="minorHAnsi" w:hAnsiTheme="minorHAnsi"/>
        </w:rPr>
        <w:t>5.4.4 Tekniske udfordringer</w:t>
      </w:r>
      <w:bookmarkEnd w:id="56"/>
    </w:p>
    <w:p w:rsidR="007C136A" w:rsidRPr="00D11E00" w:rsidRDefault="007C136A" w:rsidP="007C136A">
      <w:pPr>
        <w:pStyle w:val="Default"/>
        <w:spacing w:line="276" w:lineRule="auto"/>
        <w:rPr>
          <w:rFonts w:asciiTheme="minorHAnsi" w:hAnsiTheme="minorHAnsi" w:cs="Calibri"/>
          <w:sz w:val="22"/>
          <w:szCs w:val="22"/>
        </w:rPr>
      </w:pPr>
      <w:r w:rsidRPr="00D11E00">
        <w:rPr>
          <w:rFonts w:asciiTheme="minorHAnsi" w:hAnsiTheme="minorHAnsi" w:cs="Calibri"/>
          <w:sz w:val="22"/>
          <w:szCs w:val="22"/>
        </w:rPr>
        <w:t>Der blev i et tidligere studie fundet teknologiske barrierer,</w:t>
      </w:r>
      <w:r w:rsidR="002D2C68">
        <w:rPr>
          <w:rFonts w:asciiTheme="minorHAnsi" w:hAnsiTheme="minorHAnsi" w:cs="Calibri"/>
          <w:sz w:val="22"/>
          <w:szCs w:val="22"/>
        </w:rPr>
        <w:t xml:space="preserve"> bl.a. </w:t>
      </w:r>
      <w:r w:rsidRPr="00D11E00">
        <w:rPr>
          <w:rFonts w:asciiTheme="minorHAnsi" w:hAnsiTheme="minorHAnsi" w:cs="Calibri"/>
          <w:sz w:val="22"/>
          <w:szCs w:val="22"/>
        </w:rPr>
        <w:t xml:space="preserve">at den automatiske konfiguration har resulteret i flere knapper, hvilket har gjort den </w:t>
      </w:r>
      <w:r w:rsidR="00D23A72">
        <w:rPr>
          <w:rFonts w:asciiTheme="minorHAnsi" w:hAnsiTheme="minorHAnsi" w:cs="Calibri"/>
          <w:sz w:val="22"/>
          <w:szCs w:val="22"/>
        </w:rPr>
        <w:t>vanskeligere at betjene end den manuelle</w:t>
      </w:r>
      <w:r w:rsidRPr="00D11E00">
        <w:rPr>
          <w:rFonts w:asciiTheme="minorHAnsi" w:hAnsiTheme="minorHAnsi" w:cs="Calibri"/>
          <w:sz w:val="22"/>
          <w:szCs w:val="22"/>
        </w:rPr>
        <w:t xml:space="preserve"> stimulator samt en sensor, hvilket har betydet flere ledninger ”hænger” og en ledning mere skal placeres på patienten </w:t>
      </w:r>
      <w:r w:rsidR="005A2807">
        <w:rPr>
          <w:rFonts w:asciiTheme="minorHAnsi" w:hAnsiTheme="minorHAnsi" w:cs="Calibri"/>
          <w:sz w:val="22"/>
          <w:szCs w:val="22"/>
        </w:rPr>
        <w:fldChar w:fldCharType="begin"/>
      </w:r>
      <w:r w:rsidR="001F2817">
        <w:rPr>
          <w:rFonts w:asciiTheme="minorHAnsi" w:hAnsiTheme="minorHAnsi" w:cs="Calibri"/>
          <w:sz w:val="22"/>
          <w:szCs w:val="22"/>
        </w:rPr>
        <w:instrText>ADDIN RW.CITE{{444 Hedegaard, S.S.K. 2010}}</w:instrText>
      </w:r>
      <w:r w:rsidR="005A2807">
        <w:rPr>
          <w:rFonts w:asciiTheme="minorHAnsi" w:hAnsiTheme="minorHAnsi" w:cs="Calibri"/>
          <w:sz w:val="22"/>
          <w:szCs w:val="22"/>
        </w:rPr>
        <w:fldChar w:fldCharType="separate"/>
      </w:r>
      <w:r w:rsidR="00E24DC4">
        <w:rPr>
          <w:rFonts w:asciiTheme="minorHAnsi" w:hAnsiTheme="minorHAnsi" w:cs="Calibri"/>
          <w:sz w:val="22"/>
          <w:szCs w:val="22"/>
        </w:rPr>
        <w:t>(121)</w:t>
      </w:r>
      <w:r w:rsidR="005A2807">
        <w:rPr>
          <w:rFonts w:asciiTheme="minorHAnsi" w:hAnsiTheme="minorHAnsi" w:cs="Calibri"/>
          <w:sz w:val="22"/>
          <w:szCs w:val="22"/>
        </w:rPr>
        <w:fldChar w:fldCharType="end"/>
      </w:r>
      <w:r w:rsidRPr="00D11E00">
        <w:rPr>
          <w:rFonts w:asciiTheme="minorHAnsi" w:hAnsiTheme="minorHAnsi" w:cs="Calibri"/>
          <w:sz w:val="22"/>
          <w:szCs w:val="22"/>
        </w:rPr>
        <w:t>.</w:t>
      </w:r>
    </w:p>
    <w:p w:rsidR="007C136A" w:rsidRPr="00D11E00" w:rsidRDefault="007C136A" w:rsidP="007C136A">
      <w:pPr>
        <w:pStyle w:val="Default"/>
        <w:spacing w:line="276" w:lineRule="auto"/>
        <w:rPr>
          <w:rFonts w:asciiTheme="minorHAnsi" w:hAnsiTheme="minorHAnsi" w:cs="Calibri"/>
          <w:sz w:val="22"/>
          <w:szCs w:val="22"/>
        </w:rPr>
      </w:pPr>
    </w:p>
    <w:p w:rsidR="007C136A" w:rsidRPr="00D11E00" w:rsidRDefault="007C136A" w:rsidP="007C136A">
      <w:pPr>
        <w:pStyle w:val="Default"/>
        <w:spacing w:line="276" w:lineRule="auto"/>
        <w:rPr>
          <w:rFonts w:asciiTheme="minorHAnsi" w:hAnsiTheme="minorHAnsi" w:cs="Calibri"/>
          <w:sz w:val="22"/>
          <w:szCs w:val="22"/>
        </w:rPr>
      </w:pPr>
      <w:r w:rsidRPr="00D11E00">
        <w:rPr>
          <w:rFonts w:asciiTheme="minorHAnsi" w:hAnsiTheme="minorHAnsi" w:cs="Calibri"/>
          <w:sz w:val="22"/>
          <w:szCs w:val="22"/>
        </w:rPr>
        <w:lastRenderedPageBreak/>
        <w:t>I aktuelle studie har ledningerne været fastgjort med tape under gangtræningen</w:t>
      </w:r>
      <w:r w:rsidR="009E4F24">
        <w:rPr>
          <w:rFonts w:asciiTheme="minorHAnsi" w:hAnsiTheme="minorHAnsi" w:cs="Calibri"/>
          <w:sz w:val="22"/>
          <w:szCs w:val="22"/>
        </w:rPr>
        <w:t>,</w:t>
      </w:r>
      <w:r w:rsidRPr="00D11E00">
        <w:rPr>
          <w:rFonts w:asciiTheme="minorHAnsi" w:hAnsiTheme="minorHAnsi" w:cs="Calibri"/>
          <w:sz w:val="22"/>
          <w:szCs w:val="22"/>
        </w:rPr>
        <w:t xml:space="preserve"> hvilket ifølge involverede terapeuter fungerer bedre end uden tape, men at en trådløs udgave af stimulatoren ville være optimal.</w:t>
      </w:r>
    </w:p>
    <w:p w:rsidR="007C136A" w:rsidRPr="00D11E00" w:rsidRDefault="007C136A" w:rsidP="007C136A">
      <w:pPr>
        <w:pStyle w:val="Default"/>
        <w:spacing w:line="276" w:lineRule="auto"/>
        <w:rPr>
          <w:rFonts w:asciiTheme="minorHAnsi" w:hAnsiTheme="minorHAnsi" w:cs="Calibri"/>
          <w:sz w:val="22"/>
          <w:szCs w:val="22"/>
        </w:rPr>
      </w:pPr>
    </w:p>
    <w:p w:rsidR="007C136A" w:rsidRDefault="007C136A" w:rsidP="007C136A">
      <w:r w:rsidRPr="00D11E00">
        <w:t>I forbindelse med deltagende observation af patient nummer to blev der under en af træningssessionerne observeret et ustabilt stimulationsmønster</w:t>
      </w:r>
      <w:r w:rsidR="009E4F24">
        <w:t>,</w:t>
      </w:r>
      <w:r w:rsidRPr="00D11E00">
        <w:t xml:space="preserve"> der viste sig at skyldes en løs forbindelse fra sensoren til stimulatoren.  Der blev herefter stimuleret manuelt i resten af træningssessionen, hvorefter sensoren blev udskiftet.</w:t>
      </w:r>
    </w:p>
    <w:p w:rsidR="007C136A" w:rsidRPr="00D11E00" w:rsidRDefault="007C136A" w:rsidP="007C136A">
      <w:r>
        <w:t xml:space="preserve">For SWOT analyse vedrørende det organisatoriske element se </w:t>
      </w:r>
      <w:r w:rsidR="00063030">
        <w:t xml:space="preserve">tabel </w:t>
      </w:r>
      <w:r w:rsidR="00CD2AF2">
        <w:t>23</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60"/>
      </w:tblGrid>
      <w:tr w:rsidR="007C136A" w:rsidRPr="009E4F24" w:rsidTr="00F37473">
        <w:tc>
          <w:tcPr>
            <w:tcW w:w="3259" w:type="dxa"/>
          </w:tcPr>
          <w:p w:rsidR="007C136A" w:rsidRPr="009E4F24" w:rsidRDefault="007C136A" w:rsidP="00F37473">
            <w:pPr>
              <w:rPr>
                <w:rFonts w:cstheme="minorHAnsi"/>
                <w:b/>
                <w:sz w:val="18"/>
                <w:szCs w:val="18"/>
              </w:rPr>
            </w:pPr>
            <w:r w:rsidRPr="009E4F24">
              <w:rPr>
                <w:rFonts w:cstheme="minorHAnsi"/>
                <w:b/>
                <w:sz w:val="18"/>
                <w:szCs w:val="18"/>
              </w:rPr>
              <w:t>Positive</w:t>
            </w:r>
          </w:p>
        </w:tc>
        <w:tc>
          <w:tcPr>
            <w:tcW w:w="3260" w:type="dxa"/>
          </w:tcPr>
          <w:p w:rsidR="007C136A" w:rsidRPr="009E4F24" w:rsidRDefault="007C136A" w:rsidP="00F37473">
            <w:pPr>
              <w:rPr>
                <w:rFonts w:cstheme="minorHAnsi"/>
                <w:b/>
                <w:sz w:val="18"/>
                <w:szCs w:val="18"/>
              </w:rPr>
            </w:pPr>
            <w:r w:rsidRPr="009E4F24">
              <w:rPr>
                <w:rFonts w:cstheme="minorHAnsi"/>
                <w:b/>
                <w:sz w:val="18"/>
                <w:szCs w:val="18"/>
              </w:rPr>
              <w:t>Negative</w:t>
            </w:r>
          </w:p>
        </w:tc>
      </w:tr>
      <w:tr w:rsidR="007C136A" w:rsidRPr="009E4F24" w:rsidTr="00F37473">
        <w:tc>
          <w:tcPr>
            <w:tcW w:w="3259" w:type="dxa"/>
          </w:tcPr>
          <w:p w:rsidR="007C136A" w:rsidRPr="009E4F24" w:rsidRDefault="007C136A" w:rsidP="00F37473">
            <w:pPr>
              <w:rPr>
                <w:rFonts w:cstheme="minorHAnsi"/>
                <w:b/>
                <w:sz w:val="18"/>
                <w:szCs w:val="18"/>
              </w:rPr>
            </w:pPr>
            <w:r w:rsidRPr="009E4F24">
              <w:rPr>
                <w:rFonts w:cstheme="minorHAnsi"/>
                <w:b/>
                <w:sz w:val="18"/>
                <w:szCs w:val="18"/>
              </w:rPr>
              <w:t>Styrker (S)</w:t>
            </w:r>
          </w:p>
          <w:p w:rsidR="007C136A" w:rsidRPr="009E4F24" w:rsidRDefault="007C136A" w:rsidP="00F37473">
            <w:pPr>
              <w:rPr>
                <w:rFonts w:cstheme="minorHAnsi"/>
                <w:sz w:val="18"/>
                <w:szCs w:val="18"/>
              </w:rPr>
            </w:pPr>
            <w:r w:rsidRPr="009E4F24">
              <w:rPr>
                <w:rFonts w:cstheme="minorHAnsi"/>
                <w:sz w:val="18"/>
                <w:szCs w:val="18"/>
              </w:rPr>
              <w:t>Implementering af teknologien vurderes ikke at kræve personale- eller lokalemæssige omstruktureringer.</w:t>
            </w:r>
          </w:p>
          <w:p w:rsidR="007C136A" w:rsidRPr="009E4F24" w:rsidRDefault="007C136A" w:rsidP="00F37473">
            <w:pPr>
              <w:rPr>
                <w:rFonts w:cstheme="minorHAnsi"/>
                <w:sz w:val="18"/>
                <w:szCs w:val="18"/>
              </w:rPr>
            </w:pPr>
          </w:p>
          <w:p w:rsidR="007C136A" w:rsidRPr="009E4F24" w:rsidRDefault="007C136A" w:rsidP="00F37473">
            <w:pPr>
              <w:rPr>
                <w:rFonts w:cstheme="minorHAnsi"/>
                <w:sz w:val="18"/>
                <w:szCs w:val="18"/>
              </w:rPr>
            </w:pPr>
            <w:r w:rsidRPr="009E4F24">
              <w:rPr>
                <w:rFonts w:cstheme="minorHAnsi"/>
                <w:sz w:val="18"/>
                <w:szCs w:val="18"/>
              </w:rPr>
              <w:t>Indledende instruktion efterfulgt af to interventioner, hvor en uerfaren terapeut fulgte en erfaren terapeut, var i dette studie tilstrækkeligt til at a</w:t>
            </w:r>
            <w:r w:rsidR="009E4F24">
              <w:rPr>
                <w:rFonts w:cstheme="minorHAnsi"/>
                <w:sz w:val="18"/>
                <w:szCs w:val="18"/>
              </w:rPr>
              <w:t>n</w:t>
            </w:r>
            <w:r w:rsidRPr="009E4F24">
              <w:rPr>
                <w:rFonts w:cstheme="minorHAnsi"/>
                <w:sz w:val="18"/>
                <w:szCs w:val="18"/>
              </w:rPr>
              <w:t>vende stimulatoren og påsætte elektrode og sensor korrekt.</w:t>
            </w:r>
          </w:p>
          <w:p w:rsidR="007C136A" w:rsidRPr="009E4F24" w:rsidRDefault="007C136A" w:rsidP="00F37473">
            <w:pPr>
              <w:rPr>
                <w:rFonts w:cstheme="minorHAnsi"/>
                <w:sz w:val="18"/>
                <w:szCs w:val="18"/>
              </w:rPr>
            </w:pPr>
          </w:p>
        </w:tc>
        <w:tc>
          <w:tcPr>
            <w:tcW w:w="3260" w:type="dxa"/>
          </w:tcPr>
          <w:p w:rsidR="007C136A" w:rsidRPr="009E4F24" w:rsidRDefault="007C136A" w:rsidP="00F37473">
            <w:pPr>
              <w:rPr>
                <w:rFonts w:cstheme="minorHAnsi"/>
                <w:b/>
                <w:sz w:val="18"/>
                <w:szCs w:val="18"/>
              </w:rPr>
            </w:pPr>
            <w:r w:rsidRPr="009E4F24">
              <w:rPr>
                <w:rFonts w:cstheme="minorHAnsi"/>
                <w:b/>
                <w:sz w:val="18"/>
                <w:szCs w:val="18"/>
              </w:rPr>
              <w:t>Svagheder (W)</w:t>
            </w:r>
          </w:p>
          <w:p w:rsidR="007C136A" w:rsidRPr="009E4F24" w:rsidRDefault="007C136A" w:rsidP="00F37473">
            <w:pPr>
              <w:rPr>
                <w:rFonts w:cstheme="minorHAnsi"/>
                <w:sz w:val="18"/>
                <w:szCs w:val="18"/>
              </w:rPr>
            </w:pPr>
            <w:r w:rsidRPr="009E4F24">
              <w:rPr>
                <w:rFonts w:cstheme="minorHAnsi"/>
                <w:sz w:val="18"/>
                <w:szCs w:val="18"/>
              </w:rPr>
              <w:t>Ud fra spørgeskemaundersøgelse i tidligere studie blev det konkluderet, at teknologien stadig blev vurderet for besværlig at anvende på baggrund af at det var tidskrævende, og at der i mange tilfælde stadig var behov for to terapeuter.</w:t>
            </w:r>
          </w:p>
          <w:p w:rsidR="007C136A" w:rsidRPr="009E4F24" w:rsidRDefault="007C136A" w:rsidP="00F37473">
            <w:pPr>
              <w:rPr>
                <w:rFonts w:cstheme="minorHAnsi"/>
                <w:sz w:val="18"/>
                <w:szCs w:val="18"/>
              </w:rPr>
            </w:pPr>
            <w:r w:rsidRPr="009E4F24">
              <w:rPr>
                <w:rFonts w:cstheme="minorHAnsi"/>
                <w:sz w:val="18"/>
                <w:szCs w:val="18"/>
              </w:rPr>
              <w:t xml:space="preserve">Påsætning af elektrode og sensor </w:t>
            </w:r>
            <w:r w:rsidR="00D23A72" w:rsidRPr="009E4F24">
              <w:rPr>
                <w:rFonts w:cstheme="minorHAnsi"/>
                <w:sz w:val="18"/>
                <w:szCs w:val="18"/>
              </w:rPr>
              <w:t>kan involvere</w:t>
            </w:r>
            <w:r w:rsidRPr="009E4F24">
              <w:rPr>
                <w:rFonts w:cstheme="minorHAnsi"/>
                <w:sz w:val="18"/>
                <w:szCs w:val="18"/>
              </w:rPr>
              <w:t xml:space="preserve"> uhensigtsmæssige arbejdsstillinger</w:t>
            </w:r>
            <w:r w:rsidR="00D23A72" w:rsidRPr="009E4F24">
              <w:rPr>
                <w:rFonts w:cstheme="minorHAnsi"/>
                <w:sz w:val="18"/>
                <w:szCs w:val="18"/>
              </w:rPr>
              <w:t xml:space="preserve"> og interventionsformen vurderes fysisk hård for terapeuterne ved patienter med massiv behov for støtte.</w:t>
            </w:r>
          </w:p>
        </w:tc>
      </w:tr>
      <w:tr w:rsidR="007C136A" w:rsidRPr="009E4F24" w:rsidTr="00F37473">
        <w:tc>
          <w:tcPr>
            <w:tcW w:w="3259" w:type="dxa"/>
          </w:tcPr>
          <w:p w:rsidR="007C136A" w:rsidRPr="009E4F24" w:rsidRDefault="007C136A" w:rsidP="00F37473">
            <w:pPr>
              <w:rPr>
                <w:rFonts w:cstheme="minorHAnsi"/>
                <w:b/>
                <w:sz w:val="18"/>
                <w:szCs w:val="18"/>
              </w:rPr>
            </w:pPr>
            <w:r w:rsidRPr="009E4F24">
              <w:rPr>
                <w:rFonts w:cstheme="minorHAnsi"/>
                <w:b/>
                <w:sz w:val="18"/>
                <w:szCs w:val="18"/>
              </w:rPr>
              <w:t>Muligheder (O)</w:t>
            </w:r>
          </w:p>
          <w:p w:rsidR="007C136A" w:rsidRPr="009E4F24" w:rsidRDefault="007C136A" w:rsidP="00F37473">
            <w:pPr>
              <w:rPr>
                <w:rFonts w:cstheme="minorHAnsi"/>
                <w:sz w:val="18"/>
                <w:szCs w:val="18"/>
              </w:rPr>
            </w:pPr>
            <w:r w:rsidRPr="009E4F24">
              <w:rPr>
                <w:rFonts w:cstheme="minorHAnsi"/>
                <w:sz w:val="18"/>
                <w:szCs w:val="18"/>
              </w:rPr>
              <w:t>Påsætning af elektrode og sensor bør foregå med patienten siddende på briks der hæves hvorved terapeuten kan sidde på en skammel under monteringen af udstyret.</w:t>
            </w:r>
          </w:p>
        </w:tc>
        <w:tc>
          <w:tcPr>
            <w:tcW w:w="3260" w:type="dxa"/>
          </w:tcPr>
          <w:p w:rsidR="007C136A" w:rsidRPr="009E4F24" w:rsidRDefault="007C136A" w:rsidP="00F37473">
            <w:pPr>
              <w:rPr>
                <w:rFonts w:cstheme="minorHAnsi"/>
                <w:b/>
                <w:sz w:val="18"/>
                <w:szCs w:val="18"/>
              </w:rPr>
            </w:pPr>
            <w:r w:rsidRPr="009E4F24">
              <w:rPr>
                <w:rFonts w:cstheme="minorHAnsi"/>
                <w:b/>
                <w:sz w:val="18"/>
                <w:szCs w:val="18"/>
              </w:rPr>
              <w:t>Trusler (T)</w:t>
            </w:r>
          </w:p>
          <w:p w:rsidR="007C136A" w:rsidRPr="009E4F24" w:rsidRDefault="007C136A" w:rsidP="00F37473">
            <w:pPr>
              <w:rPr>
                <w:rFonts w:cstheme="minorHAnsi"/>
                <w:sz w:val="18"/>
                <w:szCs w:val="18"/>
              </w:rPr>
            </w:pPr>
            <w:r w:rsidRPr="009E4F24">
              <w:rPr>
                <w:rFonts w:cstheme="minorHAnsi"/>
                <w:sz w:val="18"/>
                <w:szCs w:val="18"/>
              </w:rPr>
              <w:t>Stimulatoren blev i tidligere studie vurderet for vanskelig at betjene og upraktisk. Dette blev i studiet vurderet fra klinikernes side at kunne blive en stor barriere for implementering af stimulatoren.</w:t>
            </w:r>
            <w:r w:rsidR="005A7C62" w:rsidRPr="009E4F24">
              <w:rPr>
                <w:rFonts w:cstheme="minorHAnsi"/>
                <w:sz w:val="18"/>
                <w:szCs w:val="18"/>
              </w:rPr>
              <w:t xml:space="preserve"> Holdningen hertil er dog i herværende studie ændret.</w:t>
            </w:r>
          </w:p>
        </w:tc>
      </w:tr>
    </w:tbl>
    <w:p w:rsidR="007C136A" w:rsidRPr="004D0436" w:rsidRDefault="00063030" w:rsidP="007C136A">
      <w:pPr>
        <w:rPr>
          <w:sz w:val="18"/>
          <w:szCs w:val="18"/>
        </w:rPr>
      </w:pPr>
      <w:r w:rsidRPr="004D0436">
        <w:rPr>
          <w:sz w:val="18"/>
          <w:szCs w:val="18"/>
        </w:rPr>
        <w:t>Tabel</w:t>
      </w:r>
      <w:r w:rsidR="007C136A" w:rsidRPr="004D0436">
        <w:rPr>
          <w:sz w:val="18"/>
          <w:szCs w:val="18"/>
        </w:rPr>
        <w:t xml:space="preserve"> </w:t>
      </w:r>
      <w:r w:rsidR="00CD2AF2" w:rsidRPr="004D0436">
        <w:rPr>
          <w:sz w:val="18"/>
          <w:szCs w:val="18"/>
        </w:rPr>
        <w:t>23</w:t>
      </w:r>
      <w:r w:rsidR="007C136A" w:rsidRPr="004D0436">
        <w:rPr>
          <w:sz w:val="18"/>
          <w:szCs w:val="18"/>
        </w:rPr>
        <w:t>: SWOT analyse af det organisatoriske element af teknologien i anvendelse</w:t>
      </w:r>
    </w:p>
    <w:p w:rsidR="007C136A" w:rsidRPr="00D11E00" w:rsidRDefault="007C136A" w:rsidP="007C136A">
      <w:pPr>
        <w:pStyle w:val="Default"/>
        <w:rPr>
          <w:rFonts w:asciiTheme="minorHAnsi" w:hAnsiTheme="minorHAnsi" w:cs="Calibri"/>
          <w:b/>
          <w:sz w:val="22"/>
          <w:szCs w:val="22"/>
        </w:rPr>
      </w:pPr>
    </w:p>
    <w:p w:rsidR="00052B45" w:rsidRDefault="00052B45" w:rsidP="00052B45">
      <w:pPr>
        <w:pStyle w:val="Overskrift2"/>
        <w:rPr>
          <w:rFonts w:asciiTheme="minorHAnsi" w:hAnsiTheme="minorHAnsi"/>
        </w:rPr>
      </w:pPr>
      <w:bookmarkStart w:id="57" w:name="_Toc294616251"/>
      <w:r>
        <w:rPr>
          <w:rFonts w:asciiTheme="minorHAnsi" w:hAnsiTheme="minorHAnsi"/>
        </w:rPr>
        <w:t>5.5 Økonomi</w:t>
      </w:r>
      <w:bookmarkEnd w:id="57"/>
    </w:p>
    <w:p w:rsidR="00052B45" w:rsidRDefault="00052B45" w:rsidP="00052B45">
      <w:r>
        <w:t>Ressourceforbrug ved anvendelse af stimulator til understøttelse af ganggenoptræningen søges belyst ud fra nedenstående spørgsmål:</w:t>
      </w:r>
    </w:p>
    <w:p w:rsidR="00052B45" w:rsidRDefault="00052B45" w:rsidP="00052B45">
      <w:pPr>
        <w:pStyle w:val="Listeafsnit"/>
        <w:numPr>
          <w:ilvl w:val="0"/>
          <w:numId w:val="45"/>
        </w:numPr>
      </w:pPr>
      <w:r>
        <w:t>Hvad er gennemsnitsomkostninger ved anvendelse af stimulatoren til understøttelse af ganggenoptræningen overfor konventionel fysioterapeutisk ganggenoptræning vurderet via tid pr. intervention</w:t>
      </w:r>
    </w:p>
    <w:p w:rsidR="00052B45" w:rsidRDefault="00052B45" w:rsidP="00052B45">
      <w:pPr>
        <w:pStyle w:val="Listeafsnit"/>
        <w:numPr>
          <w:ilvl w:val="0"/>
          <w:numId w:val="45"/>
        </w:numPr>
      </w:pPr>
      <w:r>
        <w:t xml:space="preserve">Hvor store er udgifterne til apparatur, oplæring og service? </w:t>
      </w:r>
    </w:p>
    <w:p w:rsidR="00052B45" w:rsidRDefault="00052B45" w:rsidP="00052B45">
      <w:r>
        <w:lastRenderedPageBreak/>
        <w:t xml:space="preserve">Tid pr. intervention med stimulatoren til at understøtte den konventionelle ganggenoptræning overstiger </w:t>
      </w:r>
      <w:r w:rsidR="00234D33">
        <w:t xml:space="preserve">ifølge udtalelser fra involveret terapeut via struktureret interview </w:t>
      </w:r>
      <w:r>
        <w:t>gennemsnitligt tiden for konventionel ganggenoptr</w:t>
      </w:r>
      <w:r w:rsidR="00234D33">
        <w:t>æning alene med 10 minutter</w:t>
      </w:r>
      <w:r>
        <w:t>.</w:t>
      </w:r>
      <w:r w:rsidR="00234D33">
        <w:t xml:space="preserve"> Se struktureret interview i bilag 11.</w:t>
      </w:r>
    </w:p>
    <w:p w:rsidR="00052B45" w:rsidRDefault="00052B45" w:rsidP="00052B45">
      <w:r>
        <w:t xml:space="preserve">Følgende prisangivelser skal ses i en forskningssammenhæng og er derved ikke kommercielle priser. </w:t>
      </w:r>
    </w:p>
    <w:p w:rsidR="00052B45" w:rsidRDefault="00052B45" w:rsidP="00052B45">
      <w:r>
        <w:t xml:space="preserve">Prisen på selve stimulatoren er estimeret ud fra at en kommerciel pris på Otto Bocks </w:t>
      </w:r>
      <w:proofErr w:type="spellStart"/>
      <w:r>
        <w:t>Acti</w:t>
      </w:r>
      <w:proofErr w:type="spellEnd"/>
      <w:r>
        <w:t xml:space="preserve"> </w:t>
      </w:r>
      <w:proofErr w:type="spellStart"/>
      <w:r>
        <w:t>Gait</w:t>
      </w:r>
      <w:proofErr w:type="spellEnd"/>
      <w:r>
        <w:t xml:space="preserve"> er kr. 15.000,- </w:t>
      </w:r>
      <w:fldSimple w:instr="ADDIN RW.CITE{{534 Purchasing and supply agency, NHS 2010}}">
        <w:r w:rsidR="00E24DC4">
          <w:t>(205)</w:t>
        </w:r>
      </w:fldSimple>
      <w:r>
        <w:t xml:space="preserve"> samt en nyudviklet trådløs version </w:t>
      </w:r>
      <w:r w:rsidR="004D0436">
        <w:t xml:space="preserve">af den intelligente elektriske stimulator </w:t>
      </w:r>
      <w:r>
        <w:t>i forskningssammenhæng har kostet kr. 60.000,-</w:t>
      </w:r>
      <w:r>
        <w:rPr>
          <w:rStyle w:val="Fodnotehenvisning"/>
        </w:rPr>
        <w:footnoteReference w:id="2"/>
      </w:r>
      <w:r>
        <w:t>. Herudfra estimeres stimulatoren at koste kr. 30.000,-</w:t>
      </w:r>
      <w:proofErr w:type="gramStart"/>
      <w:r>
        <w:t>.En</w:t>
      </w:r>
      <w:proofErr w:type="gramEnd"/>
      <w:r>
        <w:t xml:space="preserve"> specialproduceret kraftsensor (der koster kr. 240.-) kan genanvendes fra patient til patient. Elektrodens holdbarhed er variabel</w:t>
      </w:r>
      <w:r w:rsidR="009E4F24">
        <w:t>,</w:t>
      </w:r>
      <w:r>
        <w:t xml:space="preserve"> men estimeres at have en holdbarhed på omkring 150 sessioner ud fra erfaringer fra tidligere klinisk afprøvning af tilsvarende manuelle stimulator </w:t>
      </w:r>
      <w:r>
        <w:rPr>
          <w:rStyle w:val="Fodnotehenvisning"/>
        </w:rPr>
        <w:footnoteReference w:id="3"/>
      </w:r>
      <w:r>
        <w:t xml:space="preserve">. </w:t>
      </w:r>
    </w:p>
    <w:p w:rsidR="00CD2AF2" w:rsidRPr="00D11E00" w:rsidRDefault="00052B45" w:rsidP="00CD2AF2">
      <w:r>
        <w:t xml:space="preserve">Elektroderne udskiftes derimod fra patient til patient. Referenceelektroden af typen PALS </w:t>
      </w:r>
      <w:proofErr w:type="spellStart"/>
      <w:r>
        <w:t>Platinium</w:t>
      </w:r>
      <w:proofErr w:type="spellEnd"/>
      <w:r>
        <w:t xml:space="preserve"> </w:t>
      </w:r>
      <w:proofErr w:type="spellStart"/>
      <w:r>
        <w:t>Neurostimulation</w:t>
      </w:r>
      <w:proofErr w:type="spellEnd"/>
      <w:r>
        <w:t xml:space="preserve"> </w:t>
      </w:r>
      <w:proofErr w:type="spellStart"/>
      <w:r>
        <w:t>electrodes</w:t>
      </w:r>
      <w:proofErr w:type="spellEnd"/>
      <w:r>
        <w:t xml:space="preserve">, model </w:t>
      </w:r>
      <w:proofErr w:type="gramStart"/>
      <w:r>
        <w:t>895340</w:t>
      </w:r>
      <w:proofErr w:type="gramEnd"/>
      <w:r>
        <w:t xml:space="preserve">, størrelse 7,5 x 10 cm koster kr. 28,- pr. stk. og stimulationselektroden af typen </w:t>
      </w:r>
      <w:proofErr w:type="spellStart"/>
      <w:r>
        <w:t>Ambu</w:t>
      </w:r>
      <w:proofErr w:type="spellEnd"/>
      <w:r>
        <w:t xml:space="preserve"> </w:t>
      </w:r>
      <w:proofErr w:type="spellStart"/>
      <w:r>
        <w:t>Neuroline</w:t>
      </w:r>
      <w:proofErr w:type="spellEnd"/>
      <w:r>
        <w:t xml:space="preserve"> 700 </w:t>
      </w:r>
      <w:proofErr w:type="spellStart"/>
      <w:r>
        <w:t>Ref</w:t>
      </w:r>
      <w:proofErr w:type="spellEnd"/>
      <w:r>
        <w:t>: 70001-K/12 koster kr. 10 pr. stk. Stimulationselektroderne er engangselektroder hvorved forbruget er 5 stk. pr. patientforløb. Herved bliver det samlede forbrug pr. patient ved 5 sessioner kr. 78 for elektroder og kr. 8 for sensoren, i alt kr. 86,-.</w:t>
      </w:r>
      <w:r w:rsidR="0092762F">
        <w:t xml:space="preserve"> </w:t>
      </w:r>
      <w:r>
        <w:t xml:space="preserve">Iberegnet estimerede udgifter til erhvervelse af apparatur, service, oplæring og ekstra tidsforbrug er </w:t>
      </w:r>
      <w:r>
        <w:rPr>
          <w:rFonts w:cstheme="minorHAnsi"/>
        </w:rPr>
        <w:t>prisen pr. patient, ved 20 patienter årligt, over en 5-årig periode= 559</w:t>
      </w:r>
      <w:r>
        <w:rPr>
          <w:rFonts w:cstheme="minorHAnsi"/>
          <w:u w:val="single"/>
        </w:rPr>
        <w:t>kr/patient</w:t>
      </w:r>
      <w:r w:rsidR="00234D33">
        <w:rPr>
          <w:rFonts w:cstheme="minorHAnsi"/>
        </w:rPr>
        <w:t>. Se bilag 12</w:t>
      </w:r>
      <w:r>
        <w:rPr>
          <w:rFonts w:cstheme="minorHAnsi"/>
        </w:rPr>
        <w:t xml:space="preserve"> for uddybning af de økonomiske beregninger.</w:t>
      </w:r>
      <w:r w:rsidR="0092762F">
        <w:t xml:space="preserve"> </w:t>
      </w:r>
      <w:r w:rsidR="00CD2AF2">
        <w:t>For SWOT analyse vedrørende det organisatoriske element se tabel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60"/>
      </w:tblGrid>
      <w:tr w:rsidR="00052B45" w:rsidTr="00052B45">
        <w:tc>
          <w:tcPr>
            <w:tcW w:w="3259" w:type="dxa"/>
            <w:tcBorders>
              <w:top w:val="single" w:sz="4" w:space="0" w:color="auto"/>
              <w:left w:val="single" w:sz="4" w:space="0" w:color="auto"/>
              <w:bottom w:val="single" w:sz="4" w:space="0" w:color="auto"/>
              <w:right w:val="single" w:sz="4" w:space="0" w:color="auto"/>
            </w:tcBorders>
            <w:hideMark/>
          </w:tcPr>
          <w:p w:rsidR="00052B45" w:rsidRDefault="00052B45">
            <w:pPr>
              <w:rPr>
                <w:rFonts w:cstheme="minorHAnsi"/>
                <w:b/>
              </w:rPr>
            </w:pPr>
            <w:r>
              <w:rPr>
                <w:rFonts w:cstheme="minorHAnsi"/>
                <w:b/>
              </w:rPr>
              <w:t>Positive</w:t>
            </w:r>
          </w:p>
        </w:tc>
        <w:tc>
          <w:tcPr>
            <w:tcW w:w="3260" w:type="dxa"/>
            <w:tcBorders>
              <w:top w:val="single" w:sz="4" w:space="0" w:color="auto"/>
              <w:left w:val="single" w:sz="4" w:space="0" w:color="auto"/>
              <w:bottom w:val="single" w:sz="4" w:space="0" w:color="auto"/>
              <w:right w:val="single" w:sz="4" w:space="0" w:color="auto"/>
            </w:tcBorders>
            <w:hideMark/>
          </w:tcPr>
          <w:p w:rsidR="00052B45" w:rsidRDefault="00052B45">
            <w:pPr>
              <w:rPr>
                <w:rFonts w:cstheme="minorHAnsi"/>
                <w:b/>
              </w:rPr>
            </w:pPr>
            <w:r>
              <w:rPr>
                <w:rFonts w:cstheme="minorHAnsi"/>
                <w:b/>
              </w:rPr>
              <w:t>Negative</w:t>
            </w:r>
          </w:p>
        </w:tc>
      </w:tr>
      <w:tr w:rsidR="00052B45" w:rsidTr="00052B45">
        <w:tc>
          <w:tcPr>
            <w:tcW w:w="3259" w:type="dxa"/>
            <w:tcBorders>
              <w:top w:val="single" w:sz="4" w:space="0" w:color="auto"/>
              <w:left w:val="single" w:sz="4" w:space="0" w:color="auto"/>
              <w:bottom w:val="single" w:sz="4" w:space="0" w:color="auto"/>
              <w:right w:val="single" w:sz="4" w:space="0" w:color="auto"/>
            </w:tcBorders>
            <w:hideMark/>
          </w:tcPr>
          <w:p w:rsidR="00052B45" w:rsidRDefault="00052B45">
            <w:pPr>
              <w:rPr>
                <w:rFonts w:cstheme="minorHAnsi"/>
                <w:b/>
                <w:sz w:val="18"/>
                <w:szCs w:val="18"/>
              </w:rPr>
            </w:pPr>
            <w:r>
              <w:rPr>
                <w:rFonts w:cstheme="minorHAnsi"/>
                <w:b/>
                <w:sz w:val="18"/>
                <w:szCs w:val="18"/>
              </w:rPr>
              <w:t>Styrker (S)</w:t>
            </w:r>
          </w:p>
          <w:p w:rsidR="00052B45" w:rsidRDefault="00052B45">
            <w:pPr>
              <w:rPr>
                <w:rFonts w:cstheme="minorHAnsi"/>
                <w:sz w:val="18"/>
                <w:szCs w:val="18"/>
              </w:rPr>
            </w:pPr>
            <w:r>
              <w:rPr>
                <w:rFonts w:cstheme="minorHAnsi"/>
                <w:sz w:val="18"/>
                <w:szCs w:val="18"/>
              </w:rPr>
              <w:t xml:space="preserve">Interventionsformen tager kun 10 minutter længere ift. </w:t>
            </w:r>
            <w:proofErr w:type="gramStart"/>
            <w:r>
              <w:rPr>
                <w:rFonts w:cstheme="minorHAnsi"/>
                <w:sz w:val="18"/>
                <w:szCs w:val="18"/>
              </w:rPr>
              <w:t>konventionel terapi alene og udgifterne til sensor og elektroder er forholdsvis lave.</w:t>
            </w:r>
            <w:proofErr w:type="gramEnd"/>
          </w:p>
        </w:tc>
        <w:tc>
          <w:tcPr>
            <w:tcW w:w="3260" w:type="dxa"/>
            <w:tcBorders>
              <w:top w:val="single" w:sz="4" w:space="0" w:color="auto"/>
              <w:left w:val="single" w:sz="4" w:space="0" w:color="auto"/>
              <w:bottom w:val="single" w:sz="4" w:space="0" w:color="auto"/>
              <w:right w:val="single" w:sz="4" w:space="0" w:color="auto"/>
            </w:tcBorders>
            <w:hideMark/>
          </w:tcPr>
          <w:p w:rsidR="00052B45" w:rsidRDefault="00052B45">
            <w:pPr>
              <w:rPr>
                <w:rFonts w:cstheme="minorHAnsi"/>
                <w:b/>
                <w:sz w:val="18"/>
                <w:szCs w:val="18"/>
              </w:rPr>
            </w:pPr>
            <w:r>
              <w:rPr>
                <w:rFonts w:cstheme="minorHAnsi"/>
                <w:b/>
                <w:sz w:val="18"/>
                <w:szCs w:val="18"/>
              </w:rPr>
              <w:t>Svagheder (W)</w:t>
            </w:r>
          </w:p>
          <w:p w:rsidR="00052B45" w:rsidRDefault="00052B45">
            <w:pPr>
              <w:rPr>
                <w:rFonts w:cstheme="minorHAnsi"/>
                <w:sz w:val="18"/>
                <w:szCs w:val="18"/>
              </w:rPr>
            </w:pPr>
            <w:r>
              <w:rPr>
                <w:rFonts w:cstheme="minorHAnsi"/>
                <w:sz w:val="18"/>
                <w:szCs w:val="18"/>
              </w:rPr>
              <w:t>Terapeuterne på afdelingen har kun 3 t og 45 min om ugen pr. patient hvilket også inkluderer møder, hjemmebesøg m.m. Herved kan 10 minutter ekstra pr. intervention virke af meget indtil effekten potentielt kan dokumenteres.</w:t>
            </w:r>
          </w:p>
        </w:tc>
      </w:tr>
      <w:tr w:rsidR="00052B45" w:rsidTr="0092762F">
        <w:trPr>
          <w:trHeight w:val="2986"/>
        </w:trPr>
        <w:tc>
          <w:tcPr>
            <w:tcW w:w="3259" w:type="dxa"/>
            <w:tcBorders>
              <w:top w:val="single" w:sz="4" w:space="0" w:color="auto"/>
              <w:left w:val="single" w:sz="4" w:space="0" w:color="auto"/>
              <w:bottom w:val="single" w:sz="4" w:space="0" w:color="auto"/>
              <w:right w:val="single" w:sz="4" w:space="0" w:color="auto"/>
            </w:tcBorders>
            <w:hideMark/>
          </w:tcPr>
          <w:p w:rsidR="00052B45" w:rsidRDefault="00052B45">
            <w:pPr>
              <w:rPr>
                <w:rFonts w:cstheme="minorHAnsi"/>
                <w:b/>
                <w:sz w:val="18"/>
                <w:szCs w:val="18"/>
              </w:rPr>
            </w:pPr>
            <w:r>
              <w:rPr>
                <w:rFonts w:cstheme="minorHAnsi"/>
                <w:b/>
                <w:sz w:val="18"/>
                <w:szCs w:val="18"/>
              </w:rPr>
              <w:t>Muligheder (O)</w:t>
            </w:r>
          </w:p>
          <w:p w:rsidR="00052B45" w:rsidRDefault="00052B45">
            <w:pPr>
              <w:rPr>
                <w:rFonts w:cstheme="minorHAnsi"/>
                <w:sz w:val="18"/>
                <w:szCs w:val="18"/>
              </w:rPr>
            </w:pPr>
            <w:r>
              <w:rPr>
                <w:rFonts w:cstheme="minorHAnsi"/>
                <w:sz w:val="18"/>
                <w:szCs w:val="18"/>
              </w:rPr>
              <w:t xml:space="preserve">Ved at understøtte træningen med stimulatoren forventes genoptræning af gangen at </w:t>
            </w:r>
            <w:proofErr w:type="spellStart"/>
            <w:r>
              <w:rPr>
                <w:rFonts w:cstheme="minorHAnsi"/>
                <w:sz w:val="18"/>
                <w:szCs w:val="18"/>
              </w:rPr>
              <w:t>faciliteres</w:t>
            </w:r>
            <w:proofErr w:type="spellEnd"/>
            <w:r>
              <w:rPr>
                <w:rFonts w:cstheme="minorHAnsi"/>
                <w:sz w:val="18"/>
                <w:szCs w:val="18"/>
              </w:rPr>
              <w:t>. Herved kan rehabiliteringsforløbet muligvis forkortes hvorved den ekstra udgift forbundet med den supplerende intervention potentielt vil udlignes.</w:t>
            </w:r>
          </w:p>
        </w:tc>
        <w:tc>
          <w:tcPr>
            <w:tcW w:w="3260" w:type="dxa"/>
            <w:tcBorders>
              <w:top w:val="single" w:sz="4" w:space="0" w:color="auto"/>
              <w:left w:val="single" w:sz="4" w:space="0" w:color="auto"/>
              <w:bottom w:val="single" w:sz="4" w:space="0" w:color="auto"/>
              <w:right w:val="single" w:sz="4" w:space="0" w:color="auto"/>
            </w:tcBorders>
            <w:hideMark/>
          </w:tcPr>
          <w:p w:rsidR="00052B45" w:rsidRDefault="00052B45">
            <w:pPr>
              <w:rPr>
                <w:rFonts w:cstheme="minorHAnsi"/>
                <w:b/>
                <w:sz w:val="18"/>
                <w:szCs w:val="18"/>
              </w:rPr>
            </w:pPr>
            <w:r>
              <w:rPr>
                <w:rFonts w:cstheme="minorHAnsi"/>
                <w:b/>
                <w:sz w:val="18"/>
                <w:szCs w:val="18"/>
              </w:rPr>
              <w:t>Trusler (T)</w:t>
            </w:r>
          </w:p>
          <w:p w:rsidR="00052B45" w:rsidRDefault="00052B45">
            <w:pPr>
              <w:rPr>
                <w:rFonts w:cstheme="minorHAnsi"/>
                <w:sz w:val="18"/>
                <w:szCs w:val="18"/>
              </w:rPr>
            </w:pPr>
            <w:r>
              <w:rPr>
                <w:rFonts w:cstheme="minorHAnsi"/>
                <w:sz w:val="18"/>
                <w:szCs w:val="18"/>
              </w:rPr>
              <w:t xml:space="preserve">At der ved et antal på kun omkring 20 patienter på årsbasis vil fokuseres på udgifterne frem for behandlingseffekten fra beslutningstagerne ift. </w:t>
            </w:r>
            <w:proofErr w:type="gramStart"/>
            <w:r>
              <w:rPr>
                <w:rFonts w:cstheme="minorHAnsi"/>
                <w:sz w:val="18"/>
                <w:szCs w:val="18"/>
              </w:rPr>
              <w:t>indkøb af teknologien.</w:t>
            </w:r>
            <w:proofErr w:type="gramEnd"/>
            <w:r w:rsidR="0092762F">
              <w:rPr>
                <w:rFonts w:cstheme="minorHAnsi"/>
                <w:sz w:val="18"/>
                <w:szCs w:val="18"/>
              </w:rPr>
              <w:t xml:space="preserve"> </w:t>
            </w:r>
            <w:r>
              <w:rPr>
                <w:rFonts w:cstheme="minorHAnsi"/>
                <w:sz w:val="18"/>
                <w:szCs w:val="18"/>
              </w:rPr>
              <w:t>At det i nuværende fase er svært at estimere udgifterne til uforudsete udgift</w:t>
            </w:r>
            <w:r w:rsidR="0092762F">
              <w:rPr>
                <w:rFonts w:cstheme="minorHAnsi"/>
                <w:sz w:val="18"/>
                <w:szCs w:val="18"/>
              </w:rPr>
              <w:t>er såsom service og reservedele og a</w:t>
            </w:r>
            <w:r>
              <w:rPr>
                <w:rFonts w:cstheme="minorHAnsi"/>
                <w:sz w:val="18"/>
                <w:szCs w:val="18"/>
              </w:rPr>
              <w:t>t prisen på kraftsensoren endnu ikke kendes hvis den skal leveres udefra.</w:t>
            </w:r>
          </w:p>
        </w:tc>
      </w:tr>
    </w:tbl>
    <w:p w:rsidR="00CD2AF2" w:rsidRPr="00D505B1" w:rsidRDefault="00CD2AF2" w:rsidP="00CD2AF2">
      <w:pPr>
        <w:rPr>
          <w:sz w:val="18"/>
          <w:szCs w:val="18"/>
        </w:rPr>
      </w:pPr>
      <w:r w:rsidRPr="00D505B1">
        <w:rPr>
          <w:sz w:val="18"/>
          <w:szCs w:val="18"/>
        </w:rPr>
        <w:t>Tabel 24: SWOT analyse af det økonomiske element af teknologien i anvendelse</w:t>
      </w:r>
    </w:p>
    <w:p w:rsidR="003E05D3" w:rsidRPr="00D11E00" w:rsidRDefault="003E05D3" w:rsidP="003E05D3">
      <w:pPr>
        <w:pStyle w:val="Overskrift1"/>
        <w:rPr>
          <w:rFonts w:asciiTheme="minorHAnsi" w:hAnsiTheme="minorHAnsi"/>
        </w:rPr>
      </w:pPr>
      <w:bookmarkStart w:id="58" w:name="_Toc294616252"/>
      <w:r w:rsidRPr="00D11E00">
        <w:rPr>
          <w:rFonts w:asciiTheme="minorHAnsi" w:hAnsiTheme="minorHAnsi"/>
        </w:rPr>
        <w:lastRenderedPageBreak/>
        <w:t>6.0 D</w:t>
      </w:r>
      <w:r>
        <w:rPr>
          <w:rFonts w:asciiTheme="minorHAnsi" w:hAnsiTheme="minorHAnsi"/>
        </w:rPr>
        <w:t>eld</w:t>
      </w:r>
      <w:r w:rsidRPr="00D11E00">
        <w:rPr>
          <w:rFonts w:asciiTheme="minorHAnsi" w:hAnsiTheme="minorHAnsi"/>
        </w:rPr>
        <w:t>iskussion</w:t>
      </w:r>
      <w:r>
        <w:rPr>
          <w:rFonts w:asciiTheme="minorHAnsi" w:hAnsiTheme="minorHAnsi"/>
        </w:rPr>
        <w:t xml:space="preserve"> af testbatteri, klinisk afprøvning og forslag til ny test</w:t>
      </w:r>
      <w:bookmarkEnd w:id="58"/>
    </w:p>
    <w:p w:rsidR="003E05D3" w:rsidRPr="00D11E00" w:rsidRDefault="003E05D3" w:rsidP="003E05D3">
      <w:r w:rsidRPr="00D11E00">
        <w:t>Diskussionen er struktureret ud fra problemstillingens tre spørgsmål omhandlende sammensætning af testbatteri, udvikling af protokol og herud</w:t>
      </w:r>
      <w:r w:rsidR="009E4F24">
        <w:t xml:space="preserve"> </w:t>
      </w:r>
      <w:r w:rsidRPr="00D11E00">
        <w:t xml:space="preserve">fra klinisk afprøvning af den intelligente stimulator samt vurdering af teknologien i anvendelse. </w:t>
      </w:r>
    </w:p>
    <w:p w:rsidR="0092762F" w:rsidRDefault="0092762F" w:rsidP="003E05D3">
      <w:pPr>
        <w:pStyle w:val="Overskrift2"/>
        <w:rPr>
          <w:rFonts w:asciiTheme="minorHAnsi" w:hAnsiTheme="minorHAnsi"/>
        </w:rPr>
      </w:pPr>
    </w:p>
    <w:p w:rsidR="003E05D3" w:rsidRPr="00D11E00" w:rsidRDefault="003E05D3" w:rsidP="003E05D3">
      <w:pPr>
        <w:pStyle w:val="Overskrift2"/>
        <w:rPr>
          <w:rFonts w:asciiTheme="minorHAnsi" w:hAnsiTheme="minorHAnsi"/>
        </w:rPr>
      </w:pPr>
      <w:bookmarkStart w:id="59" w:name="_Toc294616253"/>
      <w:r w:rsidRPr="00D11E00">
        <w:rPr>
          <w:rFonts w:asciiTheme="minorHAnsi" w:hAnsiTheme="minorHAnsi"/>
        </w:rPr>
        <w:t>6.1 Testbatteri</w:t>
      </w:r>
      <w:bookmarkEnd w:id="59"/>
    </w:p>
    <w:p w:rsidR="003E05D3" w:rsidRPr="00D11E00" w:rsidRDefault="003E05D3" w:rsidP="003E05D3">
      <w:r w:rsidRPr="00D11E00">
        <w:t xml:space="preserve">I følgende afsnit diskuteres </w:t>
      </w:r>
      <w:r>
        <w:t>anvendelsen af testbatteriet i</w:t>
      </w:r>
      <w:r w:rsidRPr="00D11E00">
        <w:t xml:space="preserve"> den kliniske afprøvning. Et udkast til en ny test præsenteres på baggrund af mangler i eksisterende test i forhold til interventionsformen og patientgruppen i dette studie. Sidst præsenteres et udkast til et revideret testbatteri </w:t>
      </w:r>
      <w:r>
        <w:t xml:space="preserve">samt en nyudviklet test </w:t>
      </w:r>
      <w:r w:rsidRPr="00D11E00">
        <w:t xml:space="preserve">til potentiel fremtidig anvendelse. </w:t>
      </w:r>
    </w:p>
    <w:p w:rsidR="0092762F" w:rsidRDefault="0092762F" w:rsidP="003E05D3">
      <w:pPr>
        <w:pStyle w:val="Overskrift3"/>
        <w:rPr>
          <w:rFonts w:asciiTheme="minorHAnsi" w:hAnsiTheme="minorHAnsi"/>
        </w:rPr>
      </w:pPr>
    </w:p>
    <w:p w:rsidR="003E05D3" w:rsidRPr="00D11E00" w:rsidRDefault="003E05D3" w:rsidP="003E05D3">
      <w:pPr>
        <w:pStyle w:val="Overskrift3"/>
        <w:rPr>
          <w:rFonts w:asciiTheme="minorHAnsi" w:hAnsiTheme="minorHAnsi"/>
        </w:rPr>
      </w:pPr>
      <w:bookmarkStart w:id="60" w:name="_Toc294616254"/>
      <w:r w:rsidRPr="00D11E00">
        <w:rPr>
          <w:rFonts w:asciiTheme="minorHAnsi" w:hAnsiTheme="minorHAnsi"/>
        </w:rPr>
        <w:t>6.1.1 Test af gangfunktion</w:t>
      </w:r>
      <w:bookmarkEnd w:id="60"/>
    </w:p>
    <w:p w:rsidR="003E05D3" w:rsidRDefault="003E05D3" w:rsidP="003E05D3">
      <w:r w:rsidRPr="00D11E00">
        <w:t xml:space="preserve">Testbatteriet omhandlende analyse af gang omfattede 10 m gangtest, FAC, MAS og </w:t>
      </w:r>
      <w:proofErr w:type="spellStart"/>
      <w:r w:rsidRPr="00D11E00">
        <w:t>Barthel</w:t>
      </w:r>
      <w:proofErr w:type="spellEnd"/>
      <w:r w:rsidRPr="00D11E00">
        <w:t xml:space="preserve"> 100. </w:t>
      </w:r>
      <w:r>
        <w:t>Det største problem i forbindelse med test af gangfunktion har været, at ingen af de inkluderede patienter havde nogen selvstændig gangfunktion ved første test. Herved har der vist sig et stort behov for en test, der kan graduere graden af den støtte</w:t>
      </w:r>
      <w:r w:rsidR="009E4F24">
        <w:t>,</w:t>
      </w:r>
      <w:r>
        <w:t xml:space="preserve"> patienterne har haft brug for fra terapeuterne i forhold til fx at blive guidet fysisk og verbalt, vægtaflastet og støttet i at opretholde balancen under gang. </w:t>
      </w:r>
    </w:p>
    <w:p w:rsidR="003E05D3" w:rsidRPr="00D11E00" w:rsidRDefault="003E05D3" w:rsidP="009E4F24">
      <w:r w:rsidRPr="00D11E00">
        <w:t xml:space="preserve">Ud fra herværende studie vurderes 10 m gangtest at være anvendelig i et potentielt større studie med </w:t>
      </w:r>
      <w:r>
        <w:t xml:space="preserve">det </w:t>
      </w:r>
      <w:r w:rsidRPr="00D11E00">
        <w:t>formål at vurdere behandlingseffekten af de intelligente stimulationer i forhold til konventionel gang</w:t>
      </w:r>
      <w:r>
        <w:t>genop</w:t>
      </w:r>
      <w:r w:rsidRPr="00D11E00">
        <w:t>træning. Dette idet den udgør et objektivt effektmål i forhold til ganghastigheden og idet der i et tidligere studie</w:t>
      </w:r>
      <w:r w:rsidRPr="00D11E00">
        <w:rPr>
          <w:rFonts w:cstheme="minorHAnsi"/>
          <w:color w:val="141414"/>
        </w:rPr>
        <w:t xml:space="preserve"> er fundet acceptabel </w:t>
      </w:r>
      <w:proofErr w:type="spellStart"/>
      <w:r w:rsidR="000070A8">
        <w:rPr>
          <w:rFonts w:cstheme="minorHAnsi"/>
          <w:color w:val="141414"/>
        </w:rPr>
        <w:t>intertester-reliabilitet</w:t>
      </w:r>
      <w:proofErr w:type="spellEnd"/>
      <w:r w:rsidRPr="00D11E00">
        <w:rPr>
          <w:rFonts w:cstheme="minorHAnsi"/>
          <w:color w:val="141414"/>
        </w:rPr>
        <w:t xml:space="preserve"> ved test af neurologiske patienter </w:t>
      </w:r>
      <w:r w:rsidR="005A2807">
        <w:rPr>
          <w:rFonts w:cstheme="minorHAnsi"/>
          <w:color w:val="141414"/>
        </w:rPr>
        <w:fldChar w:fldCharType="begin"/>
      </w:r>
      <w:r>
        <w:rPr>
          <w:rFonts w:cstheme="minorHAnsi"/>
          <w:color w:val="141414"/>
        </w:rPr>
        <w:instrText>ADDIN RW.CITE{{394 Watson, M. 2002}}</w:instrText>
      </w:r>
      <w:r w:rsidR="005A2807">
        <w:rPr>
          <w:rFonts w:cstheme="minorHAnsi"/>
          <w:color w:val="141414"/>
        </w:rPr>
        <w:fldChar w:fldCharType="separate"/>
      </w:r>
      <w:r>
        <w:rPr>
          <w:rFonts w:cstheme="minorHAnsi"/>
          <w:color w:val="141414"/>
        </w:rPr>
        <w:t>(166)</w:t>
      </w:r>
      <w:r w:rsidR="005A2807">
        <w:rPr>
          <w:rFonts w:cstheme="minorHAnsi"/>
          <w:color w:val="141414"/>
        </w:rPr>
        <w:fldChar w:fldCharType="end"/>
      </w:r>
      <w:r w:rsidRPr="00D11E00">
        <w:rPr>
          <w:rFonts w:cstheme="minorHAnsi"/>
          <w:color w:val="141414"/>
        </w:rPr>
        <w:t xml:space="preserve">. </w:t>
      </w:r>
    </w:p>
    <w:p w:rsidR="003E05D3" w:rsidRPr="00D11E00" w:rsidRDefault="003E05D3" w:rsidP="009E4F24">
      <w:pPr>
        <w:pStyle w:val="NormalWeb"/>
        <w:spacing w:before="0" w:beforeAutospacing="0" w:after="225" w:afterAutospacing="0" w:line="276" w:lineRule="auto"/>
        <w:rPr>
          <w:rFonts w:asciiTheme="minorHAnsi" w:hAnsiTheme="minorHAnsi"/>
          <w:sz w:val="22"/>
          <w:szCs w:val="22"/>
        </w:rPr>
      </w:pPr>
      <w:r w:rsidRPr="00D11E00">
        <w:rPr>
          <w:rFonts w:asciiTheme="minorHAnsi" w:hAnsiTheme="minorHAnsi"/>
          <w:sz w:val="22"/>
          <w:szCs w:val="22"/>
        </w:rPr>
        <w:t xml:space="preserve">Fokus i terapeutiske interventioner ligger dog ofte på kvalitet frem for kvantitet </w:t>
      </w:r>
      <w:r w:rsidR="005A2807">
        <w:rPr>
          <w:rFonts w:asciiTheme="minorHAnsi" w:hAnsiTheme="minorHAnsi"/>
          <w:sz w:val="22"/>
          <w:szCs w:val="22"/>
        </w:rPr>
        <w:fldChar w:fldCharType="begin"/>
      </w:r>
      <w:r>
        <w:rPr>
          <w:rFonts w:asciiTheme="minorHAnsi" w:hAnsiTheme="minorHAnsi"/>
          <w:sz w:val="22"/>
          <w:szCs w:val="22"/>
        </w:rPr>
        <w:instrText>ADDIN RW.CITE{{393 Maribo, T. 2010}}</w:instrText>
      </w:r>
      <w:r w:rsidR="005A2807">
        <w:rPr>
          <w:rFonts w:asciiTheme="minorHAnsi" w:hAnsiTheme="minorHAnsi"/>
          <w:sz w:val="22"/>
          <w:szCs w:val="22"/>
        </w:rPr>
        <w:fldChar w:fldCharType="separate"/>
      </w:r>
      <w:r>
        <w:rPr>
          <w:rFonts w:asciiTheme="minorHAnsi" w:hAnsiTheme="minorHAnsi"/>
          <w:sz w:val="22"/>
          <w:szCs w:val="22"/>
        </w:rPr>
        <w:t>(126)</w:t>
      </w:r>
      <w:r w:rsidR="005A2807">
        <w:rPr>
          <w:rFonts w:asciiTheme="minorHAnsi" w:hAnsiTheme="minorHAnsi"/>
          <w:sz w:val="22"/>
          <w:szCs w:val="22"/>
        </w:rPr>
        <w:fldChar w:fldCharType="end"/>
      </w:r>
      <w:r w:rsidR="009E4F24">
        <w:rPr>
          <w:rFonts w:asciiTheme="minorHAnsi" w:hAnsiTheme="minorHAnsi"/>
          <w:sz w:val="22"/>
          <w:szCs w:val="22"/>
        </w:rPr>
        <w:t>,</w:t>
      </w:r>
      <w:r w:rsidRPr="00D11E00">
        <w:rPr>
          <w:rFonts w:asciiTheme="minorHAnsi" w:hAnsiTheme="minorHAnsi"/>
          <w:sz w:val="22"/>
          <w:szCs w:val="22"/>
        </w:rPr>
        <w:t xml:space="preserve"> hvilket vurderes at udgøre et dilemma ved anvendelse af 10 m gangtest alene. </w:t>
      </w:r>
    </w:p>
    <w:p w:rsidR="003E05D3" w:rsidRPr="00D11E00" w:rsidRDefault="003E05D3" w:rsidP="003E05D3">
      <w:pPr>
        <w:pStyle w:val="NormalWeb"/>
        <w:spacing w:before="0" w:beforeAutospacing="0" w:after="225" w:afterAutospacing="0" w:line="276" w:lineRule="auto"/>
        <w:rPr>
          <w:rFonts w:asciiTheme="minorHAnsi" w:hAnsiTheme="minorHAnsi"/>
          <w:sz w:val="22"/>
          <w:szCs w:val="22"/>
        </w:rPr>
      </w:pPr>
      <w:r w:rsidRPr="00D11E00">
        <w:rPr>
          <w:rFonts w:asciiTheme="minorHAnsi" w:hAnsiTheme="minorHAnsi"/>
          <w:sz w:val="22"/>
          <w:szCs w:val="22"/>
        </w:rPr>
        <w:t xml:space="preserve">På Brønderslev </w:t>
      </w:r>
      <w:proofErr w:type="spellStart"/>
      <w:r w:rsidRPr="00D11E00">
        <w:rPr>
          <w:rFonts w:asciiTheme="minorHAnsi" w:hAnsiTheme="minorHAnsi"/>
          <w:sz w:val="22"/>
          <w:szCs w:val="22"/>
        </w:rPr>
        <w:t>Neurorehabiliteringscenter</w:t>
      </w:r>
      <w:proofErr w:type="spellEnd"/>
      <w:r w:rsidRPr="00D11E00">
        <w:rPr>
          <w:rFonts w:asciiTheme="minorHAnsi" w:hAnsiTheme="minorHAnsi"/>
          <w:sz w:val="22"/>
          <w:szCs w:val="22"/>
        </w:rPr>
        <w:t xml:space="preserve"> er den terapeutiske tilgang, at patienterne bør opnå en selvstændig gangfunktion</w:t>
      </w:r>
      <w:r>
        <w:rPr>
          <w:rFonts w:asciiTheme="minorHAnsi" w:hAnsiTheme="minorHAnsi"/>
          <w:sz w:val="22"/>
          <w:szCs w:val="22"/>
        </w:rPr>
        <w:t>,</w:t>
      </w:r>
      <w:r w:rsidR="009E4F24">
        <w:rPr>
          <w:rFonts w:asciiTheme="minorHAnsi" w:hAnsiTheme="minorHAnsi"/>
          <w:sz w:val="22"/>
          <w:szCs w:val="22"/>
        </w:rPr>
        <w:t xml:space="preserve"> før de eventuelt</w:t>
      </w:r>
      <w:r w:rsidRPr="00D11E00">
        <w:rPr>
          <w:rFonts w:asciiTheme="minorHAnsi" w:hAnsiTheme="minorHAnsi"/>
          <w:sz w:val="22"/>
          <w:szCs w:val="22"/>
        </w:rPr>
        <w:t xml:space="preserve"> tilbydes et ganghjælpemiddel. Herved anvendes kun </w:t>
      </w:r>
      <w:proofErr w:type="spellStart"/>
      <w:r w:rsidRPr="00D11E00">
        <w:rPr>
          <w:rFonts w:asciiTheme="minorHAnsi" w:hAnsiTheme="minorHAnsi"/>
          <w:sz w:val="22"/>
          <w:szCs w:val="22"/>
        </w:rPr>
        <w:t>Barthel</w:t>
      </w:r>
      <w:proofErr w:type="spellEnd"/>
      <w:r w:rsidRPr="00D11E00">
        <w:rPr>
          <w:rFonts w:asciiTheme="minorHAnsi" w:hAnsiTheme="minorHAnsi"/>
          <w:sz w:val="22"/>
          <w:szCs w:val="22"/>
        </w:rPr>
        <w:t xml:space="preserve"> 100 og MAS testenes trin 1-2 i dette studie,</w:t>
      </w:r>
      <w:r>
        <w:rPr>
          <w:rFonts w:asciiTheme="minorHAnsi" w:hAnsiTheme="minorHAnsi"/>
          <w:sz w:val="22"/>
          <w:szCs w:val="22"/>
        </w:rPr>
        <w:t xml:space="preserve"> idet der allerede på trin 3 anvendes ganghjælpemiddel. Sidstnævnte vurderes at kunne være</w:t>
      </w:r>
      <w:r w:rsidRPr="00D11E00">
        <w:rPr>
          <w:rFonts w:asciiTheme="minorHAnsi" w:hAnsiTheme="minorHAnsi"/>
          <w:sz w:val="22"/>
          <w:szCs w:val="22"/>
        </w:rPr>
        <w:t xml:space="preserve"> årsagen til</w:t>
      </w:r>
      <w:r>
        <w:rPr>
          <w:rFonts w:asciiTheme="minorHAnsi" w:hAnsiTheme="minorHAnsi"/>
          <w:sz w:val="22"/>
          <w:szCs w:val="22"/>
        </w:rPr>
        <w:t>,</w:t>
      </w:r>
      <w:r w:rsidRPr="00D11E00">
        <w:rPr>
          <w:rFonts w:asciiTheme="minorHAnsi" w:hAnsiTheme="minorHAnsi"/>
          <w:sz w:val="22"/>
          <w:szCs w:val="22"/>
        </w:rPr>
        <w:t xml:space="preserve"> at testene ikke virker anvendelig</w:t>
      </w:r>
      <w:r>
        <w:rPr>
          <w:rFonts w:asciiTheme="minorHAnsi" w:hAnsiTheme="minorHAnsi"/>
          <w:sz w:val="22"/>
          <w:szCs w:val="22"/>
        </w:rPr>
        <w:t>e til formålet: A</w:t>
      </w:r>
      <w:r w:rsidRPr="00D11E00">
        <w:rPr>
          <w:rFonts w:asciiTheme="minorHAnsi" w:hAnsiTheme="minorHAnsi"/>
          <w:sz w:val="22"/>
          <w:szCs w:val="22"/>
        </w:rPr>
        <w:t>t vurdere fremgang over kort tid i forhold til behov for støtte.</w:t>
      </w:r>
      <w:r>
        <w:rPr>
          <w:rFonts w:asciiTheme="minorHAnsi" w:hAnsiTheme="minorHAnsi"/>
          <w:sz w:val="22"/>
          <w:szCs w:val="22"/>
        </w:rPr>
        <w:t xml:space="preserve"> Desuden betyder en score 1 i </w:t>
      </w:r>
      <w:proofErr w:type="spellStart"/>
      <w:r>
        <w:rPr>
          <w:rFonts w:asciiTheme="minorHAnsi" w:hAnsiTheme="minorHAnsi"/>
          <w:sz w:val="22"/>
          <w:szCs w:val="22"/>
        </w:rPr>
        <w:t>Barthel</w:t>
      </w:r>
      <w:proofErr w:type="spellEnd"/>
      <w:r>
        <w:rPr>
          <w:rFonts w:asciiTheme="minorHAnsi" w:hAnsiTheme="minorHAnsi"/>
          <w:sz w:val="22"/>
          <w:szCs w:val="22"/>
        </w:rPr>
        <w:t xml:space="preserve"> 100, at patienten ikke har nogen gangfunktion og ved forsøg kræves maksimal hjælp fra to personer. Idet forsøgspersonerne skal gå minimum to skridt med støtte fra eksempelvis en briks, udelukkes anvendelsen af </w:t>
      </w:r>
      <w:proofErr w:type="spellStart"/>
      <w:r>
        <w:rPr>
          <w:rFonts w:asciiTheme="minorHAnsi" w:hAnsiTheme="minorHAnsi"/>
          <w:sz w:val="22"/>
          <w:szCs w:val="22"/>
        </w:rPr>
        <w:t>Barthel</w:t>
      </w:r>
      <w:proofErr w:type="spellEnd"/>
      <w:r>
        <w:rPr>
          <w:rFonts w:asciiTheme="minorHAnsi" w:hAnsiTheme="minorHAnsi"/>
          <w:sz w:val="22"/>
          <w:szCs w:val="22"/>
        </w:rPr>
        <w:t xml:space="preserve"> 100 testens laveste score. </w:t>
      </w:r>
      <w:r w:rsidRPr="00D11E00">
        <w:rPr>
          <w:rFonts w:asciiTheme="minorHAnsi" w:hAnsiTheme="minorHAnsi"/>
          <w:sz w:val="22"/>
          <w:szCs w:val="22"/>
        </w:rPr>
        <w:t>Behovet for en mere nuanceret test til vurdering af patientens behov for støtte kan</w:t>
      </w:r>
      <w:r w:rsidR="00CD7AB5">
        <w:rPr>
          <w:rFonts w:asciiTheme="minorHAnsi" w:hAnsiTheme="minorHAnsi"/>
          <w:sz w:val="22"/>
          <w:szCs w:val="22"/>
        </w:rPr>
        <w:t xml:space="preserve"> yderligere</w:t>
      </w:r>
      <w:r w:rsidRPr="00D11E00">
        <w:rPr>
          <w:rFonts w:asciiTheme="minorHAnsi" w:hAnsiTheme="minorHAnsi"/>
          <w:sz w:val="22"/>
          <w:szCs w:val="22"/>
        </w:rPr>
        <w:t xml:space="preserve"> illustreres ved test af patient </w:t>
      </w:r>
      <w:r>
        <w:rPr>
          <w:rFonts w:asciiTheme="minorHAnsi" w:hAnsiTheme="minorHAnsi"/>
          <w:sz w:val="22"/>
          <w:szCs w:val="22"/>
        </w:rPr>
        <w:t xml:space="preserve">nr. </w:t>
      </w:r>
      <w:r w:rsidRPr="00D11E00">
        <w:rPr>
          <w:rFonts w:asciiTheme="minorHAnsi" w:hAnsiTheme="minorHAnsi"/>
          <w:sz w:val="22"/>
          <w:szCs w:val="22"/>
        </w:rPr>
        <w:t>2</w:t>
      </w:r>
      <w:r>
        <w:rPr>
          <w:rFonts w:asciiTheme="minorHAnsi" w:hAnsiTheme="minorHAnsi"/>
          <w:sz w:val="22"/>
          <w:szCs w:val="22"/>
        </w:rPr>
        <w:t>,</w:t>
      </w:r>
      <w:r w:rsidRPr="00D11E00">
        <w:rPr>
          <w:rFonts w:asciiTheme="minorHAnsi" w:hAnsiTheme="minorHAnsi"/>
          <w:sz w:val="22"/>
          <w:szCs w:val="22"/>
        </w:rPr>
        <w:t xml:space="preserve"> som fra test 1 til 2</w:t>
      </w:r>
      <w:r>
        <w:rPr>
          <w:rFonts w:asciiTheme="minorHAnsi" w:hAnsiTheme="minorHAnsi"/>
          <w:sz w:val="22"/>
          <w:szCs w:val="22"/>
        </w:rPr>
        <w:t>,</w:t>
      </w:r>
      <w:r w:rsidRPr="00D11E00">
        <w:rPr>
          <w:rFonts w:asciiTheme="minorHAnsi" w:hAnsiTheme="minorHAnsi"/>
          <w:sz w:val="22"/>
          <w:szCs w:val="22"/>
        </w:rPr>
        <w:t xml:space="preserve"> kvalitativt observeret</w:t>
      </w:r>
      <w:r>
        <w:rPr>
          <w:rFonts w:asciiTheme="minorHAnsi" w:hAnsiTheme="minorHAnsi"/>
          <w:sz w:val="22"/>
          <w:szCs w:val="22"/>
        </w:rPr>
        <w:t>,</w:t>
      </w:r>
      <w:r w:rsidRPr="00D11E00">
        <w:rPr>
          <w:rFonts w:asciiTheme="minorHAnsi" w:hAnsiTheme="minorHAnsi"/>
          <w:sz w:val="22"/>
          <w:szCs w:val="22"/>
        </w:rPr>
        <w:t xml:space="preserve"> havde et forbedret funktionsniveau under gang</w:t>
      </w:r>
      <w:r>
        <w:rPr>
          <w:rFonts w:asciiTheme="minorHAnsi" w:hAnsiTheme="minorHAnsi"/>
          <w:sz w:val="22"/>
          <w:szCs w:val="22"/>
        </w:rPr>
        <w:t>,</w:t>
      </w:r>
      <w:r w:rsidRPr="00D11E00">
        <w:rPr>
          <w:rFonts w:asciiTheme="minorHAnsi" w:hAnsiTheme="minorHAnsi"/>
          <w:sz w:val="22"/>
          <w:szCs w:val="22"/>
        </w:rPr>
        <w:t xml:space="preserve"> ud fra et langt mindre behov for verbal som fysisk guidning og fysisk støtte fra terapeuter. Dette var dog ikke muligt at graduere ud fra hverken </w:t>
      </w:r>
      <w:r>
        <w:rPr>
          <w:rFonts w:asciiTheme="minorHAnsi" w:hAnsiTheme="minorHAnsi"/>
          <w:sz w:val="22"/>
          <w:szCs w:val="22"/>
        </w:rPr>
        <w:t xml:space="preserve">FAC, </w:t>
      </w:r>
      <w:r w:rsidRPr="00D11E00">
        <w:rPr>
          <w:rFonts w:asciiTheme="minorHAnsi" w:hAnsiTheme="minorHAnsi"/>
          <w:sz w:val="22"/>
          <w:szCs w:val="22"/>
        </w:rPr>
        <w:t xml:space="preserve">MAS eller </w:t>
      </w:r>
      <w:proofErr w:type="spellStart"/>
      <w:r w:rsidRPr="00D11E00">
        <w:rPr>
          <w:rFonts w:asciiTheme="minorHAnsi" w:hAnsiTheme="minorHAnsi"/>
          <w:sz w:val="22"/>
          <w:szCs w:val="22"/>
        </w:rPr>
        <w:t>Barthel</w:t>
      </w:r>
      <w:proofErr w:type="spellEnd"/>
      <w:r w:rsidRPr="00D11E00">
        <w:rPr>
          <w:rFonts w:asciiTheme="minorHAnsi" w:hAnsiTheme="minorHAnsi"/>
          <w:sz w:val="22"/>
          <w:szCs w:val="22"/>
        </w:rPr>
        <w:t xml:space="preserve"> 100</w:t>
      </w:r>
      <w:r>
        <w:rPr>
          <w:rFonts w:asciiTheme="minorHAnsi" w:hAnsiTheme="minorHAnsi"/>
          <w:sz w:val="22"/>
          <w:szCs w:val="22"/>
        </w:rPr>
        <w:t>,</w:t>
      </w:r>
      <w:r w:rsidRPr="00D11E00">
        <w:rPr>
          <w:rFonts w:asciiTheme="minorHAnsi" w:hAnsiTheme="minorHAnsi"/>
          <w:sz w:val="22"/>
          <w:szCs w:val="22"/>
        </w:rPr>
        <w:t xml:space="preserve"> idet hun stadig havde behov for hjælp fra to terapeuter og derfor forblev på samme score.  </w:t>
      </w:r>
      <w:proofErr w:type="spellStart"/>
      <w:r w:rsidRPr="00D11E00">
        <w:rPr>
          <w:rFonts w:asciiTheme="minorHAnsi" w:hAnsiTheme="minorHAnsi"/>
          <w:sz w:val="22"/>
          <w:szCs w:val="22"/>
        </w:rPr>
        <w:t>Barthel</w:t>
      </w:r>
      <w:proofErr w:type="spellEnd"/>
      <w:r w:rsidRPr="00D11E00">
        <w:rPr>
          <w:rFonts w:asciiTheme="minorHAnsi" w:hAnsiTheme="minorHAnsi"/>
          <w:sz w:val="22"/>
          <w:szCs w:val="22"/>
        </w:rPr>
        <w:t xml:space="preserve"> 100 testen er fundet valid ved undersøgelse af apopleksipatienter i forhold til at kunne opfange små ændringer i funktionsniveauet over tid </w:t>
      </w:r>
      <w:r w:rsidR="005A2807">
        <w:rPr>
          <w:rFonts w:asciiTheme="minorHAnsi" w:hAnsiTheme="minorHAnsi"/>
          <w:sz w:val="22"/>
          <w:szCs w:val="22"/>
        </w:rPr>
        <w:fldChar w:fldCharType="begin"/>
      </w:r>
      <w:r>
        <w:rPr>
          <w:rFonts w:asciiTheme="minorHAnsi" w:hAnsiTheme="minorHAnsi"/>
          <w:sz w:val="22"/>
          <w:szCs w:val="22"/>
        </w:rPr>
        <w:instrText>ADDIN RW.CITE{{317 Hocking, C. 1999; 316 Kücükdevici, A. A. 2000; 315 Shah, S. 1989; 318 Tennant, A. 1996}}</w:instrText>
      </w:r>
      <w:r w:rsidR="005A2807">
        <w:rPr>
          <w:rFonts w:asciiTheme="minorHAnsi" w:hAnsiTheme="minorHAnsi"/>
          <w:sz w:val="22"/>
          <w:szCs w:val="22"/>
        </w:rPr>
        <w:fldChar w:fldCharType="separate"/>
      </w:r>
      <w:r>
        <w:rPr>
          <w:rFonts w:asciiTheme="minorHAnsi" w:hAnsiTheme="minorHAnsi"/>
          <w:sz w:val="22"/>
          <w:szCs w:val="22"/>
        </w:rPr>
        <w:t>(161,163-165)</w:t>
      </w:r>
      <w:r w:rsidR="005A2807">
        <w:rPr>
          <w:rFonts w:asciiTheme="minorHAnsi" w:hAnsiTheme="minorHAnsi"/>
          <w:sz w:val="22"/>
          <w:szCs w:val="22"/>
        </w:rPr>
        <w:fldChar w:fldCharType="end"/>
      </w:r>
      <w:r w:rsidRPr="00D11E00">
        <w:rPr>
          <w:rFonts w:asciiTheme="minorHAnsi" w:hAnsiTheme="minorHAnsi"/>
          <w:sz w:val="22"/>
          <w:szCs w:val="22"/>
        </w:rPr>
        <w:t>, men på tro</w:t>
      </w:r>
      <w:r>
        <w:rPr>
          <w:rFonts w:asciiTheme="minorHAnsi" w:hAnsiTheme="minorHAnsi"/>
          <w:sz w:val="22"/>
          <w:szCs w:val="22"/>
        </w:rPr>
        <w:t>ds heraf har ingen af de i alt fem</w:t>
      </w:r>
      <w:r w:rsidRPr="00D11E00">
        <w:rPr>
          <w:rFonts w:asciiTheme="minorHAnsi" w:hAnsiTheme="minorHAnsi"/>
          <w:sz w:val="22"/>
          <w:szCs w:val="22"/>
        </w:rPr>
        <w:t xml:space="preserve"> patienter opnået nogen forbedring via denne test. FAC testen er, i den sammenhæng, i et tidligere studie fundet at have </w:t>
      </w:r>
      <w:r w:rsidRPr="00D11E00">
        <w:rPr>
          <w:rFonts w:asciiTheme="minorHAnsi" w:hAnsiTheme="minorHAnsi"/>
          <w:sz w:val="22"/>
          <w:szCs w:val="22"/>
        </w:rPr>
        <w:lastRenderedPageBreak/>
        <w:t>stærk korrelation i forhold til ganghastighed (</w:t>
      </w:r>
      <w:proofErr w:type="spellStart"/>
      <w:r w:rsidRPr="00D11E00">
        <w:rPr>
          <w:rFonts w:asciiTheme="minorHAnsi" w:hAnsiTheme="minorHAnsi"/>
          <w:sz w:val="22"/>
          <w:szCs w:val="22"/>
        </w:rPr>
        <w:t>Spearmans</w:t>
      </w:r>
      <w:proofErr w:type="spellEnd"/>
      <w:r w:rsidRPr="00D11E00">
        <w:rPr>
          <w:rFonts w:asciiTheme="minorHAnsi" w:hAnsiTheme="minorHAnsi"/>
          <w:sz w:val="22"/>
          <w:szCs w:val="22"/>
        </w:rPr>
        <w:t xml:space="preserve"> korrelationskoefficient = 0,84) </w:t>
      </w:r>
      <w:r w:rsidR="005A2807">
        <w:rPr>
          <w:rFonts w:asciiTheme="minorHAnsi" w:hAnsiTheme="minorHAnsi"/>
          <w:sz w:val="22"/>
          <w:szCs w:val="22"/>
        </w:rPr>
        <w:fldChar w:fldCharType="begin"/>
      </w:r>
      <w:r>
        <w:rPr>
          <w:rFonts w:asciiTheme="minorHAnsi" w:hAnsiTheme="minorHAnsi"/>
          <w:sz w:val="22"/>
          <w:szCs w:val="22"/>
        </w:rPr>
        <w:instrText>ADDIN RW.CITE{{319 Viosca, E. 2005}}</w:instrText>
      </w:r>
      <w:r w:rsidR="005A2807">
        <w:rPr>
          <w:rFonts w:asciiTheme="minorHAnsi" w:hAnsiTheme="minorHAnsi"/>
          <w:sz w:val="22"/>
          <w:szCs w:val="22"/>
        </w:rPr>
        <w:fldChar w:fldCharType="separate"/>
      </w:r>
      <w:r>
        <w:rPr>
          <w:rFonts w:asciiTheme="minorHAnsi" w:hAnsiTheme="minorHAnsi"/>
          <w:sz w:val="22"/>
          <w:szCs w:val="22"/>
        </w:rPr>
        <w:t>(150)</w:t>
      </w:r>
      <w:r w:rsidR="005A2807">
        <w:rPr>
          <w:rFonts w:asciiTheme="minorHAnsi" w:hAnsiTheme="minorHAnsi"/>
          <w:sz w:val="22"/>
          <w:szCs w:val="22"/>
        </w:rPr>
        <w:fldChar w:fldCharType="end"/>
      </w:r>
      <w:r>
        <w:rPr>
          <w:rFonts w:asciiTheme="minorHAnsi" w:hAnsiTheme="minorHAnsi"/>
          <w:sz w:val="22"/>
          <w:szCs w:val="22"/>
        </w:rPr>
        <w:t xml:space="preserve"> og vurderes at være et relevant supplement til 10m gangtest</w:t>
      </w:r>
      <w:r w:rsidRPr="00D11E00">
        <w:rPr>
          <w:rFonts w:asciiTheme="minorHAnsi" w:hAnsiTheme="minorHAnsi"/>
          <w:sz w:val="22"/>
          <w:szCs w:val="22"/>
        </w:rPr>
        <w:t xml:space="preserve">. Hverken MAS eller </w:t>
      </w:r>
      <w:proofErr w:type="spellStart"/>
      <w:r w:rsidRPr="00D11E00">
        <w:rPr>
          <w:rFonts w:asciiTheme="minorHAnsi" w:hAnsiTheme="minorHAnsi"/>
          <w:sz w:val="22"/>
          <w:szCs w:val="22"/>
        </w:rPr>
        <w:t>Barthel</w:t>
      </w:r>
      <w:proofErr w:type="spellEnd"/>
      <w:r w:rsidRPr="00D11E00">
        <w:rPr>
          <w:rFonts w:asciiTheme="minorHAnsi" w:hAnsiTheme="minorHAnsi"/>
          <w:sz w:val="22"/>
          <w:szCs w:val="22"/>
        </w:rPr>
        <w:t xml:space="preserve"> 100 vur</w:t>
      </w:r>
      <w:r>
        <w:rPr>
          <w:rFonts w:asciiTheme="minorHAnsi" w:hAnsiTheme="minorHAnsi"/>
          <w:sz w:val="22"/>
          <w:szCs w:val="22"/>
        </w:rPr>
        <w:t xml:space="preserve">deres </w:t>
      </w:r>
      <w:r w:rsidRPr="00D11E00">
        <w:rPr>
          <w:rFonts w:asciiTheme="minorHAnsi" w:hAnsiTheme="minorHAnsi"/>
          <w:sz w:val="22"/>
          <w:szCs w:val="22"/>
        </w:rPr>
        <w:t>tilstrækkeligt nuancerede til at kunne supplere 10 m gang optimalt i forhold til at kunne kvantificere den kvalitativt observerede ændring i</w:t>
      </w:r>
      <w:r w:rsidR="00CD7AB5">
        <w:rPr>
          <w:rFonts w:asciiTheme="minorHAnsi" w:hAnsiTheme="minorHAnsi"/>
          <w:sz w:val="22"/>
          <w:szCs w:val="22"/>
        </w:rPr>
        <w:t>,</w:t>
      </w:r>
      <w:r w:rsidRPr="00D11E00">
        <w:rPr>
          <w:rFonts w:asciiTheme="minorHAnsi" w:hAnsiTheme="minorHAnsi"/>
          <w:sz w:val="22"/>
          <w:szCs w:val="22"/>
        </w:rPr>
        <w:t xml:space="preserve"> hvor meget støtte patienten har behov for</w:t>
      </w:r>
      <w:r>
        <w:rPr>
          <w:rFonts w:asciiTheme="minorHAnsi" w:hAnsiTheme="minorHAnsi"/>
          <w:sz w:val="22"/>
          <w:szCs w:val="22"/>
        </w:rPr>
        <w:t xml:space="preserve"> i herværende studie</w:t>
      </w:r>
      <w:r w:rsidRPr="00D11E00">
        <w:rPr>
          <w:rFonts w:asciiTheme="minorHAnsi" w:hAnsiTheme="minorHAnsi"/>
          <w:sz w:val="22"/>
          <w:szCs w:val="22"/>
        </w:rPr>
        <w:t>.</w:t>
      </w:r>
      <w:r>
        <w:rPr>
          <w:rFonts w:asciiTheme="minorHAnsi" w:hAnsiTheme="minorHAnsi"/>
          <w:sz w:val="22"/>
          <w:szCs w:val="22"/>
        </w:rPr>
        <w:t xml:space="preserve"> </w:t>
      </w:r>
      <w:r w:rsidRPr="00D11E00">
        <w:rPr>
          <w:rFonts w:asciiTheme="minorHAnsi" w:hAnsiTheme="minorHAnsi"/>
          <w:sz w:val="22"/>
          <w:szCs w:val="22"/>
        </w:rPr>
        <w:t xml:space="preserve"> </w:t>
      </w:r>
    </w:p>
    <w:p w:rsidR="003E05D3" w:rsidRDefault="003E05D3" w:rsidP="003E05D3">
      <w:pPr>
        <w:pStyle w:val="Default"/>
        <w:spacing w:line="276" w:lineRule="auto"/>
        <w:rPr>
          <w:rFonts w:asciiTheme="minorHAnsi" w:hAnsiTheme="minorHAnsi" w:cstheme="minorHAnsi"/>
          <w:sz w:val="22"/>
          <w:szCs w:val="22"/>
        </w:rPr>
      </w:pPr>
      <w:r>
        <w:rPr>
          <w:rFonts w:asciiTheme="minorHAnsi" w:hAnsiTheme="minorHAnsi" w:cs="Times New Roman"/>
          <w:sz w:val="22"/>
          <w:szCs w:val="22"/>
        </w:rPr>
        <w:t>I</w:t>
      </w:r>
      <w:r w:rsidRPr="00D11E00">
        <w:rPr>
          <w:rFonts w:asciiTheme="minorHAnsi" w:hAnsiTheme="minorHAnsi" w:cs="Times New Roman"/>
          <w:sz w:val="22"/>
          <w:szCs w:val="22"/>
        </w:rPr>
        <w:t xml:space="preserve"> forhold til at </w:t>
      </w:r>
      <w:proofErr w:type="gramStart"/>
      <w:r w:rsidRPr="00D11E00">
        <w:rPr>
          <w:rFonts w:asciiTheme="minorHAnsi" w:hAnsiTheme="minorHAnsi" w:cs="Times New Roman"/>
          <w:sz w:val="22"/>
          <w:szCs w:val="22"/>
        </w:rPr>
        <w:t>kunne</w:t>
      </w:r>
      <w:proofErr w:type="gramEnd"/>
      <w:r w:rsidRPr="00D11E00">
        <w:rPr>
          <w:rFonts w:asciiTheme="minorHAnsi" w:hAnsiTheme="minorHAnsi" w:cs="Times New Roman"/>
          <w:sz w:val="22"/>
          <w:szCs w:val="22"/>
        </w:rPr>
        <w:t xml:space="preserve"> graduere patientens behov for støtte under gang</w:t>
      </w:r>
      <w:r>
        <w:rPr>
          <w:rFonts w:asciiTheme="minorHAnsi" w:hAnsiTheme="minorHAnsi" w:cs="Times New Roman"/>
          <w:sz w:val="22"/>
          <w:szCs w:val="22"/>
        </w:rPr>
        <w:t>,</w:t>
      </w:r>
      <w:r w:rsidRPr="00D11E00">
        <w:rPr>
          <w:rFonts w:asciiTheme="minorHAnsi" w:hAnsiTheme="minorHAnsi" w:cs="Times New Roman"/>
          <w:sz w:val="22"/>
          <w:szCs w:val="22"/>
        </w:rPr>
        <w:t xml:space="preserve"> </w:t>
      </w:r>
      <w:r>
        <w:rPr>
          <w:rFonts w:asciiTheme="minorHAnsi" w:hAnsiTheme="minorHAnsi" w:cs="Times New Roman"/>
          <w:sz w:val="22"/>
          <w:szCs w:val="22"/>
        </w:rPr>
        <w:t>findes</w:t>
      </w:r>
      <w:r w:rsidRPr="00D11E00">
        <w:rPr>
          <w:rFonts w:asciiTheme="minorHAnsi" w:hAnsiTheme="minorHAnsi" w:cs="Times New Roman"/>
          <w:sz w:val="22"/>
          <w:szCs w:val="22"/>
        </w:rPr>
        <w:t xml:space="preserve"> en test kaldet </w:t>
      </w:r>
      <w:proofErr w:type="spellStart"/>
      <w:r w:rsidR="00CD7AB5">
        <w:rPr>
          <w:rStyle w:val="apple-style-span"/>
          <w:rFonts w:asciiTheme="minorHAnsi" w:hAnsiTheme="minorHAnsi"/>
          <w:sz w:val="22"/>
          <w:szCs w:val="22"/>
        </w:rPr>
        <w:t>Walking</w:t>
      </w:r>
      <w:proofErr w:type="spellEnd"/>
      <w:r w:rsidR="00CD7AB5">
        <w:rPr>
          <w:rStyle w:val="apple-style-span"/>
          <w:rFonts w:asciiTheme="minorHAnsi" w:hAnsiTheme="minorHAnsi"/>
          <w:sz w:val="22"/>
          <w:szCs w:val="22"/>
        </w:rPr>
        <w:t xml:space="preserve"> </w:t>
      </w:r>
      <w:proofErr w:type="spellStart"/>
      <w:r w:rsidR="00CD7AB5">
        <w:rPr>
          <w:rStyle w:val="apple-style-span"/>
          <w:rFonts w:asciiTheme="minorHAnsi" w:hAnsiTheme="minorHAnsi"/>
          <w:sz w:val="22"/>
          <w:szCs w:val="22"/>
        </w:rPr>
        <w:t>Index</w:t>
      </w:r>
      <w:proofErr w:type="spellEnd"/>
      <w:r w:rsidR="00CD7AB5">
        <w:rPr>
          <w:rStyle w:val="apple-style-span"/>
          <w:rFonts w:asciiTheme="minorHAnsi" w:hAnsiTheme="minorHAnsi"/>
          <w:sz w:val="22"/>
          <w:szCs w:val="22"/>
        </w:rPr>
        <w:t xml:space="preserve"> for Spinal </w:t>
      </w:r>
      <w:proofErr w:type="spellStart"/>
      <w:r w:rsidR="00CD7AB5">
        <w:rPr>
          <w:rStyle w:val="apple-style-span"/>
          <w:rFonts w:asciiTheme="minorHAnsi" w:hAnsiTheme="minorHAnsi"/>
          <w:sz w:val="22"/>
          <w:szCs w:val="22"/>
        </w:rPr>
        <w:t>Cord</w:t>
      </w:r>
      <w:proofErr w:type="spellEnd"/>
      <w:r w:rsidR="00CD7AB5">
        <w:rPr>
          <w:rStyle w:val="apple-style-span"/>
          <w:rFonts w:asciiTheme="minorHAnsi" w:hAnsiTheme="minorHAnsi"/>
          <w:sz w:val="22"/>
          <w:szCs w:val="22"/>
        </w:rPr>
        <w:t xml:space="preserve"> </w:t>
      </w:r>
      <w:proofErr w:type="spellStart"/>
      <w:r w:rsidR="00CD7AB5">
        <w:rPr>
          <w:rStyle w:val="apple-style-span"/>
          <w:rFonts w:asciiTheme="minorHAnsi" w:hAnsiTheme="minorHAnsi"/>
          <w:sz w:val="22"/>
          <w:szCs w:val="22"/>
        </w:rPr>
        <w:t>I</w:t>
      </w:r>
      <w:r w:rsidRPr="00D11E00">
        <w:rPr>
          <w:rStyle w:val="apple-style-span"/>
          <w:rFonts w:asciiTheme="minorHAnsi" w:hAnsiTheme="minorHAnsi"/>
          <w:sz w:val="22"/>
          <w:szCs w:val="22"/>
        </w:rPr>
        <w:t>njury</w:t>
      </w:r>
      <w:proofErr w:type="spellEnd"/>
      <w:r w:rsidRPr="00D11E00">
        <w:rPr>
          <w:rStyle w:val="apple-style-span"/>
          <w:rFonts w:asciiTheme="minorHAnsi" w:hAnsiTheme="minorHAnsi"/>
          <w:sz w:val="22"/>
          <w:szCs w:val="22"/>
        </w:rPr>
        <w:t xml:space="preserve"> (</w:t>
      </w:r>
      <w:r>
        <w:rPr>
          <w:rFonts w:asciiTheme="minorHAnsi" w:hAnsiTheme="minorHAnsi" w:cs="Times New Roman"/>
          <w:sz w:val="22"/>
          <w:szCs w:val="22"/>
        </w:rPr>
        <w:t>WISCI) til vurdering af gangfunk</w:t>
      </w:r>
      <w:r w:rsidRPr="00D11E00">
        <w:rPr>
          <w:rFonts w:asciiTheme="minorHAnsi" w:hAnsiTheme="minorHAnsi" w:cs="Times New Roman"/>
          <w:sz w:val="22"/>
          <w:szCs w:val="22"/>
        </w:rPr>
        <w:t>tionen hos patienter med rygmarvsskade med størst mulig præcision, samt for at have et fælles redskab til brug i kliniske studier. Der er fundet acceptabel validitet og reliabilitet af WISCI. I et studie fra 2005 blev testen sammenlignet med bl.a</w:t>
      </w:r>
      <w:r w:rsidR="007C5EC4">
        <w:rPr>
          <w:rFonts w:asciiTheme="minorHAnsi" w:hAnsiTheme="minorHAnsi" w:cs="Times New Roman"/>
          <w:sz w:val="22"/>
          <w:szCs w:val="22"/>
        </w:rPr>
        <w:t>.</w:t>
      </w:r>
      <w:r w:rsidRPr="00D11E00">
        <w:rPr>
          <w:rFonts w:asciiTheme="minorHAnsi" w:hAnsiTheme="minorHAnsi" w:cs="Times New Roman"/>
          <w:sz w:val="22"/>
          <w:szCs w:val="22"/>
        </w:rPr>
        <w:t xml:space="preserve"> </w:t>
      </w:r>
      <w:proofErr w:type="spellStart"/>
      <w:r w:rsidRPr="00D11E00">
        <w:rPr>
          <w:rFonts w:asciiTheme="minorHAnsi" w:hAnsiTheme="minorHAnsi" w:cs="Times New Roman"/>
          <w:sz w:val="22"/>
          <w:szCs w:val="22"/>
        </w:rPr>
        <w:t>Barthel</w:t>
      </w:r>
      <w:proofErr w:type="spellEnd"/>
      <w:r w:rsidRPr="00D11E00">
        <w:rPr>
          <w:rFonts w:asciiTheme="minorHAnsi" w:hAnsiTheme="minorHAnsi" w:cs="Times New Roman"/>
          <w:sz w:val="22"/>
          <w:szCs w:val="22"/>
        </w:rPr>
        <w:t xml:space="preserve"> </w:t>
      </w:r>
      <w:proofErr w:type="spellStart"/>
      <w:r w:rsidRPr="00D11E00">
        <w:rPr>
          <w:rFonts w:asciiTheme="minorHAnsi" w:hAnsiTheme="minorHAnsi" w:cs="Times New Roman"/>
          <w:sz w:val="22"/>
          <w:szCs w:val="22"/>
        </w:rPr>
        <w:t>Index</w:t>
      </w:r>
      <w:proofErr w:type="spellEnd"/>
      <w:r w:rsidRPr="00D11E00">
        <w:rPr>
          <w:rFonts w:asciiTheme="minorHAnsi" w:hAnsiTheme="minorHAnsi" w:cs="Times New Roman"/>
          <w:sz w:val="22"/>
          <w:szCs w:val="22"/>
        </w:rPr>
        <w:t xml:space="preserve"> og </w:t>
      </w:r>
      <w:proofErr w:type="spellStart"/>
      <w:r w:rsidRPr="00D11E00">
        <w:rPr>
          <w:rFonts w:asciiTheme="minorHAnsi" w:hAnsiTheme="minorHAnsi" w:cs="Times New Roman"/>
          <w:sz w:val="22"/>
          <w:szCs w:val="22"/>
        </w:rPr>
        <w:t>Functional</w:t>
      </w:r>
      <w:proofErr w:type="spellEnd"/>
      <w:r w:rsidRPr="00D11E00">
        <w:rPr>
          <w:rFonts w:asciiTheme="minorHAnsi" w:hAnsiTheme="minorHAnsi" w:cs="Times New Roman"/>
          <w:sz w:val="22"/>
          <w:szCs w:val="22"/>
        </w:rPr>
        <w:t xml:space="preserve"> </w:t>
      </w:r>
      <w:proofErr w:type="spellStart"/>
      <w:r w:rsidRPr="00D11E00">
        <w:rPr>
          <w:rFonts w:asciiTheme="minorHAnsi" w:hAnsiTheme="minorHAnsi" w:cs="Times New Roman"/>
          <w:sz w:val="22"/>
          <w:szCs w:val="22"/>
        </w:rPr>
        <w:t>Independence</w:t>
      </w:r>
      <w:proofErr w:type="spellEnd"/>
      <w:r w:rsidRPr="00D11E00">
        <w:rPr>
          <w:rFonts w:asciiTheme="minorHAnsi" w:hAnsiTheme="minorHAnsi" w:cs="Times New Roman"/>
          <w:sz w:val="22"/>
          <w:szCs w:val="22"/>
        </w:rPr>
        <w:t xml:space="preserve"> </w:t>
      </w:r>
      <w:proofErr w:type="spellStart"/>
      <w:r w:rsidRPr="00D11E00">
        <w:rPr>
          <w:rFonts w:asciiTheme="minorHAnsi" w:hAnsiTheme="minorHAnsi" w:cs="Times New Roman"/>
          <w:sz w:val="22"/>
          <w:szCs w:val="22"/>
        </w:rPr>
        <w:t>Measure</w:t>
      </w:r>
      <w:proofErr w:type="spellEnd"/>
      <w:r w:rsidRPr="00D11E00">
        <w:rPr>
          <w:rFonts w:asciiTheme="minorHAnsi" w:hAnsiTheme="minorHAnsi" w:cs="Times New Roman"/>
          <w:sz w:val="22"/>
          <w:szCs w:val="22"/>
        </w:rPr>
        <w:t xml:space="preserve">. Det blev ud fra studiet konkluderet, at WISCI er mere detaljeret og har større sensitivitet overfor forbedringer i gangfunktionen hos patienter med rygmarvsskade i forhold til de test den blev sammenlignet med </w:t>
      </w:r>
      <w:r w:rsidR="005A2807">
        <w:rPr>
          <w:rFonts w:asciiTheme="minorHAnsi" w:hAnsiTheme="minorHAnsi" w:cs="Times New Roman"/>
          <w:sz w:val="22"/>
          <w:szCs w:val="22"/>
        </w:rPr>
        <w:fldChar w:fldCharType="begin"/>
      </w:r>
      <w:r>
        <w:rPr>
          <w:rFonts w:asciiTheme="minorHAnsi" w:hAnsiTheme="minorHAnsi" w:cs="Times New Roman"/>
          <w:sz w:val="22"/>
          <w:szCs w:val="22"/>
        </w:rPr>
        <w:instrText>ADDIN RW.CITE{{514 Morganti, B. 2005}}</w:instrText>
      </w:r>
      <w:r w:rsidR="005A2807">
        <w:rPr>
          <w:rFonts w:asciiTheme="minorHAnsi" w:hAnsiTheme="minorHAnsi" w:cs="Times New Roman"/>
          <w:sz w:val="22"/>
          <w:szCs w:val="22"/>
        </w:rPr>
        <w:fldChar w:fldCharType="separate"/>
      </w:r>
      <w:r>
        <w:rPr>
          <w:rFonts w:asciiTheme="minorHAnsi" w:hAnsiTheme="minorHAnsi" w:cs="Times New Roman"/>
          <w:sz w:val="22"/>
          <w:szCs w:val="22"/>
        </w:rPr>
        <w:t>(206)</w:t>
      </w:r>
      <w:r w:rsidR="005A2807">
        <w:rPr>
          <w:rFonts w:asciiTheme="minorHAnsi" w:hAnsiTheme="minorHAnsi" w:cs="Times New Roman"/>
          <w:sz w:val="22"/>
          <w:szCs w:val="22"/>
        </w:rPr>
        <w:fldChar w:fldCharType="end"/>
      </w:r>
      <w:r w:rsidRPr="00D11E00">
        <w:rPr>
          <w:rFonts w:asciiTheme="minorHAnsi" w:hAnsiTheme="minorHAnsi" w:cs="Times New Roman"/>
          <w:sz w:val="22"/>
          <w:szCs w:val="22"/>
        </w:rPr>
        <w:t>. Testen har 21 hierarkisk opbyggede niveauer inkluderende graduering af behov for fysisk assistance</w:t>
      </w:r>
      <w:r>
        <w:rPr>
          <w:rFonts w:asciiTheme="minorHAnsi" w:hAnsiTheme="minorHAnsi" w:cs="Times New Roman"/>
          <w:sz w:val="22"/>
          <w:szCs w:val="22"/>
        </w:rPr>
        <w:t xml:space="preserve"> og behov for ganghjælpemidler i</w:t>
      </w:r>
      <w:r w:rsidRPr="00D11E00">
        <w:rPr>
          <w:rFonts w:asciiTheme="minorHAnsi" w:hAnsiTheme="minorHAnsi" w:cs="Times New Roman"/>
          <w:sz w:val="22"/>
          <w:szCs w:val="22"/>
        </w:rPr>
        <w:t xml:space="preserve"> øvrigt </w:t>
      </w:r>
      <w:r w:rsidR="005A2807">
        <w:rPr>
          <w:rFonts w:asciiTheme="minorHAnsi" w:hAnsiTheme="minorHAnsi" w:cs="Times New Roman"/>
          <w:sz w:val="22"/>
          <w:szCs w:val="22"/>
        </w:rPr>
        <w:fldChar w:fldCharType="begin"/>
      </w:r>
      <w:r>
        <w:rPr>
          <w:rFonts w:asciiTheme="minorHAnsi" w:hAnsiTheme="minorHAnsi" w:cs="Times New Roman"/>
          <w:sz w:val="22"/>
          <w:szCs w:val="22"/>
        </w:rPr>
        <w:instrText>ADDIN RW.CITE{{514 Morganti, B. 2005; 515 Ditunno, J.F. Jr. 2000}}</w:instrText>
      </w:r>
      <w:r w:rsidR="005A2807">
        <w:rPr>
          <w:rFonts w:asciiTheme="minorHAnsi" w:hAnsiTheme="minorHAnsi" w:cs="Times New Roman"/>
          <w:sz w:val="22"/>
          <w:szCs w:val="22"/>
        </w:rPr>
        <w:fldChar w:fldCharType="separate"/>
      </w:r>
      <w:r>
        <w:rPr>
          <w:rFonts w:asciiTheme="minorHAnsi" w:hAnsiTheme="minorHAnsi" w:cs="Times New Roman"/>
          <w:sz w:val="22"/>
          <w:szCs w:val="22"/>
        </w:rPr>
        <w:t>(206,207)</w:t>
      </w:r>
      <w:r w:rsidR="005A2807">
        <w:rPr>
          <w:rFonts w:asciiTheme="minorHAnsi" w:hAnsiTheme="minorHAnsi" w:cs="Times New Roman"/>
          <w:sz w:val="22"/>
          <w:szCs w:val="22"/>
        </w:rPr>
        <w:fldChar w:fldCharType="end"/>
      </w:r>
      <w:r w:rsidRPr="00D11E00">
        <w:rPr>
          <w:rFonts w:asciiTheme="minorHAnsi" w:hAnsiTheme="minorHAnsi" w:cs="Times New Roman"/>
          <w:sz w:val="22"/>
          <w:szCs w:val="22"/>
        </w:rPr>
        <w:t>.</w:t>
      </w:r>
      <w:r>
        <w:rPr>
          <w:rFonts w:asciiTheme="minorHAnsi" w:hAnsiTheme="minorHAnsi" w:cs="Times New Roman"/>
          <w:sz w:val="22"/>
          <w:szCs w:val="22"/>
        </w:rPr>
        <w:t xml:space="preserve"> </w:t>
      </w:r>
      <w:r w:rsidRPr="00917318">
        <w:rPr>
          <w:rFonts w:asciiTheme="minorHAnsi" w:hAnsiTheme="minorHAnsi" w:cstheme="minorHAnsi"/>
          <w:sz w:val="22"/>
          <w:szCs w:val="22"/>
        </w:rPr>
        <w:t>På trods af at testen er udviklet til vurdering af patienter med rygmarvsskade</w:t>
      </w:r>
      <w:r>
        <w:rPr>
          <w:rFonts w:asciiTheme="minorHAnsi" w:hAnsiTheme="minorHAnsi" w:cstheme="minorHAnsi"/>
          <w:sz w:val="22"/>
          <w:szCs w:val="22"/>
        </w:rPr>
        <w:t>,</w:t>
      </w:r>
      <w:r w:rsidRPr="00917318">
        <w:rPr>
          <w:rFonts w:asciiTheme="minorHAnsi" w:hAnsiTheme="minorHAnsi" w:cstheme="minorHAnsi"/>
          <w:sz w:val="22"/>
          <w:szCs w:val="22"/>
        </w:rPr>
        <w:t xml:space="preserve"> vurderes der at være perspektiv i at undersøge testens anvendelighed på apopleksipatienter. Testen adskiller sig positivt ved at den kan graduere behovet for fysisk assistance i højere grad end med FAC, MAS og </w:t>
      </w:r>
      <w:proofErr w:type="spellStart"/>
      <w:r w:rsidRPr="00917318">
        <w:rPr>
          <w:rFonts w:asciiTheme="minorHAnsi" w:hAnsiTheme="minorHAnsi" w:cstheme="minorHAnsi"/>
          <w:sz w:val="22"/>
          <w:szCs w:val="22"/>
        </w:rPr>
        <w:t>Barthel</w:t>
      </w:r>
      <w:proofErr w:type="spellEnd"/>
      <w:r w:rsidRPr="00917318">
        <w:rPr>
          <w:rFonts w:asciiTheme="minorHAnsi" w:hAnsiTheme="minorHAnsi" w:cstheme="minorHAnsi"/>
          <w:sz w:val="22"/>
          <w:szCs w:val="22"/>
        </w:rPr>
        <w:t xml:space="preserve"> 100. </w:t>
      </w:r>
    </w:p>
    <w:p w:rsidR="003E05D3" w:rsidRDefault="003E05D3" w:rsidP="003E05D3">
      <w:pPr>
        <w:pStyle w:val="Default"/>
        <w:spacing w:line="276" w:lineRule="auto"/>
        <w:rPr>
          <w:rFonts w:asciiTheme="minorHAnsi" w:hAnsiTheme="minorHAnsi" w:cstheme="minorHAnsi"/>
          <w:sz w:val="22"/>
          <w:szCs w:val="22"/>
        </w:rPr>
      </w:pPr>
    </w:p>
    <w:p w:rsidR="003E05D3" w:rsidRPr="00D11E00" w:rsidRDefault="003E05D3" w:rsidP="003E05D3">
      <w:pPr>
        <w:pStyle w:val="Overskrift3"/>
        <w:rPr>
          <w:rFonts w:asciiTheme="minorHAnsi" w:hAnsiTheme="minorHAnsi"/>
        </w:rPr>
      </w:pPr>
      <w:bookmarkStart w:id="61" w:name="_Toc294616255"/>
      <w:r w:rsidRPr="00D11E00">
        <w:rPr>
          <w:rFonts w:asciiTheme="minorHAnsi" w:hAnsiTheme="minorHAnsi"/>
        </w:rPr>
        <w:t xml:space="preserve">6.1.2 Test af </w:t>
      </w:r>
      <w:proofErr w:type="spellStart"/>
      <w:r w:rsidRPr="00D11E00">
        <w:rPr>
          <w:rFonts w:asciiTheme="minorHAnsi" w:hAnsiTheme="minorHAnsi"/>
        </w:rPr>
        <w:t>muskelfuntion</w:t>
      </w:r>
      <w:bookmarkEnd w:id="61"/>
      <w:proofErr w:type="spellEnd"/>
    </w:p>
    <w:p w:rsidR="003E05D3" w:rsidRPr="00D11E00" w:rsidRDefault="003E05D3" w:rsidP="003E05D3">
      <w:r w:rsidRPr="00D11E00">
        <w:rPr>
          <w:rFonts w:cs="Times New Roman"/>
        </w:rPr>
        <w:t>Vurdering af muskelfunktion blev foretaget via manuel muskeltest (MMT).</w:t>
      </w:r>
      <w:r w:rsidRPr="00D11E00">
        <w:t xml:space="preserve"> Testen er vurderet mest sensitiv i grad 0 – 3 og mindre </w:t>
      </w:r>
      <w:proofErr w:type="gramStart"/>
      <w:r w:rsidRPr="00D11E00">
        <w:t>sensitiv</w:t>
      </w:r>
      <w:proofErr w:type="gramEnd"/>
      <w:r w:rsidRPr="00D11E00">
        <w:t xml:space="preserve"> overfor ændringer i muskelstyrke grad 4 og 5</w:t>
      </w:r>
      <w:r>
        <w:t>,</w:t>
      </w:r>
      <w:r w:rsidRPr="00D11E00">
        <w:t xml:space="preserve"> hvor der synes at være tendens til at overestimere styrken </w:t>
      </w:r>
      <w:fldSimple w:instr="ADDIN RW.CITE{{389 Clarkson, H.M. 2000}}">
        <w:r>
          <w:t>(182)</w:t>
        </w:r>
      </w:fldSimple>
      <w:r w:rsidRPr="00D11E00">
        <w:t>. Alle inkluderede patienter</w:t>
      </w:r>
      <w:r>
        <w:t>, fraset patient nr. 4,</w:t>
      </w:r>
      <w:r w:rsidRPr="00D11E00">
        <w:t xml:space="preserve"> blev ved 1. test vurderet at ligge mellem </w:t>
      </w:r>
      <w:r>
        <w:t xml:space="preserve">grad </w:t>
      </w:r>
      <w:r w:rsidRPr="00D11E00">
        <w:t>0 og 3</w:t>
      </w:r>
      <w:r>
        <w:t>,</w:t>
      </w:r>
      <w:r w:rsidRPr="00D11E00">
        <w:t xml:space="preserve"> og nåede først ved 2. test op over 3</w:t>
      </w:r>
      <w:r>
        <w:t>. På baggrund heraf, og målgruppens forventede funktionsniveau i øvrigt, vurderes testen tilstrækkelig sensitiv til at teste baseline</w:t>
      </w:r>
      <w:r w:rsidRPr="00D11E00">
        <w:t>. I forhold til validitet er der</w:t>
      </w:r>
      <w:r>
        <w:t xml:space="preserve"> </w:t>
      </w:r>
      <w:r w:rsidRPr="00D11E00">
        <w:t>ikke fun</w:t>
      </w:r>
      <w:r>
        <w:t>det</w:t>
      </w:r>
      <w:r w:rsidRPr="00D11E00">
        <w:t xml:space="preserve"> forskel på målinger med håndholdt dynamometer og manuel muskeltest </w:t>
      </w:r>
      <w:fldSimple w:instr="ADDIN RW.CITE{{401 Bohannon, R.W. 1986; 402 Schwartz, S. 1992; 403 Aitkens, S. 1989}}">
        <w:r>
          <w:t>(183-185)</w:t>
        </w:r>
      </w:fldSimple>
      <w:r>
        <w:t xml:space="preserve">. </w:t>
      </w:r>
      <w:r w:rsidRPr="00D11E00">
        <w:t xml:space="preserve">Testens væsentligste bidrag i herværende studie </w:t>
      </w:r>
      <w:r w:rsidR="00CD7AB5">
        <w:t>er en vurdering af</w:t>
      </w:r>
      <w:r w:rsidRPr="00D11E00">
        <w:t>, om patienten ved første test var i stand til at aktivere muskulatur over afficerede sides hofte eller ej</w:t>
      </w:r>
      <w:r>
        <w:t>, og om interventionen har effekt herpå</w:t>
      </w:r>
      <w:r w:rsidRPr="00D11E00">
        <w:t xml:space="preserve">. Dette ud fra en viden om, at den intelligente stimulator giver mulighed for, via stimulation af afværgerefleksen, at </w:t>
      </w:r>
      <w:proofErr w:type="spellStart"/>
      <w:r w:rsidRPr="00D11E00">
        <w:t>facilitere</w:t>
      </w:r>
      <w:proofErr w:type="spellEnd"/>
      <w:r w:rsidRPr="00D11E00">
        <w:t xml:space="preserve"> </w:t>
      </w:r>
      <w:proofErr w:type="spellStart"/>
      <w:r w:rsidRPr="00D11E00">
        <w:t>hofteflektionen</w:t>
      </w:r>
      <w:proofErr w:type="spellEnd"/>
      <w:r w:rsidRPr="00D11E00">
        <w:t xml:space="preserve"> i gangens svingfase. </w:t>
      </w:r>
    </w:p>
    <w:p w:rsidR="003E05D3" w:rsidRDefault="003E05D3" w:rsidP="003E05D3">
      <w:r>
        <w:t>Testen blev valgt i mangel af en funktionel, klinisk anvendelig muskeltest, på trods af at s</w:t>
      </w:r>
      <w:r w:rsidRPr="00D11E00">
        <w:t>tudier viser, at grade</w:t>
      </w:r>
      <w:r>
        <w:t>n a</w:t>
      </w:r>
      <w:r w:rsidR="00CD7AB5">
        <w:t xml:space="preserve">f </w:t>
      </w:r>
      <w:proofErr w:type="spellStart"/>
      <w:r w:rsidR="00CD7AB5">
        <w:t>voluntær</w:t>
      </w:r>
      <w:proofErr w:type="spellEnd"/>
      <w:r w:rsidR="00CD7AB5">
        <w:t xml:space="preserve"> aktivering af </w:t>
      </w:r>
      <w:r w:rsidRPr="00D11E00">
        <w:t xml:space="preserve">muskulatur </w:t>
      </w:r>
      <w:r w:rsidR="00CD7AB5">
        <w:t xml:space="preserve">under testen </w:t>
      </w:r>
      <w:r w:rsidRPr="00D11E00">
        <w:t xml:space="preserve">ikke umiddelbart kan anvendes som en prædiktor for funktionsniveau </w:t>
      </w:r>
      <w:fldSimple w:instr="ADDIN RW.CITE{{518 Wernig, A. 1992; 519 Wernig, A. 1995}}">
        <w:r>
          <w:t>(208,209)</w:t>
        </w:r>
      </w:fldSimple>
      <w:r w:rsidRPr="00D11E00">
        <w:t>. Dette perspektiv er yderligere bekræftet i et case series studie af rygmarvsskadede patienter hvor observationer af én patient viste</w:t>
      </w:r>
      <w:r>
        <w:t>,</w:t>
      </w:r>
      <w:r w:rsidRPr="00D11E00">
        <w:t xml:space="preserve"> at patientens evne til at tage et skridt selvstændigt forudsag</w:t>
      </w:r>
      <w:r>
        <w:t>d</w:t>
      </w:r>
      <w:r w:rsidRPr="00D11E00">
        <w:t xml:space="preserve">e hans evne til </w:t>
      </w:r>
      <w:proofErr w:type="spellStart"/>
      <w:r w:rsidRPr="00D11E00">
        <w:t>voluntær</w:t>
      </w:r>
      <w:proofErr w:type="spellEnd"/>
      <w:r w:rsidRPr="00D11E00">
        <w:t xml:space="preserve"> kontraktion af</w:t>
      </w:r>
      <w:r>
        <w:t xml:space="preserve"> muskulatur i benet</w:t>
      </w:r>
      <w:r w:rsidRPr="00D11E00">
        <w:t xml:space="preserve">, hvorimod en anden patient i studiet ikke evnede </w:t>
      </w:r>
      <w:proofErr w:type="spellStart"/>
      <w:r w:rsidRPr="00D11E00">
        <w:t>voluntært</w:t>
      </w:r>
      <w:proofErr w:type="spellEnd"/>
      <w:r w:rsidRPr="00D11E00">
        <w:t xml:space="preserve"> at kontrahere</w:t>
      </w:r>
      <w:r>
        <w:t xml:space="preserve"> muskulatur i benet</w:t>
      </w:r>
      <w:r w:rsidRPr="00D11E00">
        <w:t xml:space="preserve">, men alligevel kunne generere et selvstændigt skridt vægtaflastet på et gangbånd </w:t>
      </w:r>
      <w:fldSimple w:instr="ADDIN RW.CITE{{517 Behrman, A.L. 2000}}">
        <w:r>
          <w:t>(210)</w:t>
        </w:r>
      </w:fldSimple>
      <w:r w:rsidRPr="00D11E00">
        <w:t xml:space="preserve">. </w:t>
      </w:r>
      <w:r>
        <w:rPr>
          <w:rFonts w:cs="Times New Roman"/>
        </w:rPr>
        <w:t xml:space="preserve">Også </w:t>
      </w:r>
      <w:proofErr w:type="spellStart"/>
      <w:r>
        <w:rPr>
          <w:rFonts w:cs="Times New Roman"/>
        </w:rPr>
        <w:t>Shumway-Cook</w:t>
      </w:r>
      <w:proofErr w:type="spellEnd"/>
      <w:r>
        <w:rPr>
          <w:rFonts w:cs="Times New Roman"/>
        </w:rPr>
        <w:t xml:space="preserve"> &amp; </w:t>
      </w:r>
      <w:proofErr w:type="spellStart"/>
      <w:r>
        <w:rPr>
          <w:rFonts w:cs="Times New Roman"/>
        </w:rPr>
        <w:t>Woollacott</w:t>
      </w:r>
      <w:proofErr w:type="spellEnd"/>
      <w:r>
        <w:rPr>
          <w:rFonts w:cs="Times New Roman"/>
        </w:rPr>
        <w:t xml:space="preserve"> har påpeget denne begrænsning ved MMT, at den ikke kan anvendes til at undersøge en muskels evne til at deltage i et funktionelt bevægelsesmønster </w:t>
      </w:r>
      <w:r w:rsidR="005A2807">
        <w:rPr>
          <w:rFonts w:cs="Times New Roman"/>
        </w:rPr>
        <w:fldChar w:fldCharType="begin"/>
      </w:r>
      <w:r>
        <w:rPr>
          <w:rFonts w:cs="Times New Roman"/>
        </w:rPr>
        <w:instrText>ADDIN RW.CITE{{320 Shumway-Cook, A. 2007}}</w:instrText>
      </w:r>
      <w:r w:rsidR="005A2807">
        <w:rPr>
          <w:rFonts w:cs="Times New Roman"/>
        </w:rPr>
        <w:fldChar w:fldCharType="separate"/>
      </w:r>
      <w:r>
        <w:rPr>
          <w:rFonts w:cs="Times New Roman"/>
        </w:rPr>
        <w:t>(11)</w:t>
      </w:r>
      <w:r w:rsidR="005A2807">
        <w:rPr>
          <w:rFonts w:cs="Times New Roman"/>
        </w:rPr>
        <w:fldChar w:fldCharType="end"/>
      </w:r>
      <w:r>
        <w:rPr>
          <w:rFonts w:cs="Times New Roman"/>
        </w:rPr>
        <w:t>.</w:t>
      </w:r>
    </w:p>
    <w:p w:rsidR="003E05D3" w:rsidRPr="00E93ABA" w:rsidRDefault="003E05D3" w:rsidP="003E05D3">
      <w:pPr>
        <w:rPr>
          <w:rFonts w:cs="Times New Roman"/>
          <w:color w:val="FF0000"/>
        </w:rPr>
      </w:pPr>
      <w:r>
        <w:t xml:space="preserve">Ovenstående </w:t>
      </w:r>
      <w:r w:rsidRPr="00D11E00">
        <w:t>understøttes i herværende studie</w:t>
      </w:r>
      <w:r>
        <w:t>,</w:t>
      </w:r>
      <w:r w:rsidRPr="00D11E00">
        <w:t xml:space="preserve"> hvor </w:t>
      </w:r>
      <w:r w:rsidRPr="00D11E00">
        <w:rPr>
          <w:rFonts w:cs="Times New Roman"/>
        </w:rPr>
        <w:t>det</w:t>
      </w:r>
      <w:r>
        <w:rPr>
          <w:rFonts w:cs="Times New Roman"/>
        </w:rPr>
        <w:t xml:space="preserve"> ved test af patient nr. 4</w:t>
      </w:r>
      <w:r w:rsidRPr="00D11E00">
        <w:rPr>
          <w:rFonts w:cs="Times New Roman"/>
        </w:rPr>
        <w:t xml:space="preserve"> blev observeret, at han ikke kunne aktivere </w:t>
      </w:r>
      <w:proofErr w:type="spellStart"/>
      <w:r w:rsidRPr="00D11E00">
        <w:rPr>
          <w:rFonts w:cs="Times New Roman"/>
        </w:rPr>
        <w:t>ankeldorsalfleksorerne</w:t>
      </w:r>
      <w:proofErr w:type="spellEnd"/>
      <w:r w:rsidRPr="00D11E00">
        <w:rPr>
          <w:rFonts w:cs="Times New Roman"/>
        </w:rPr>
        <w:t xml:space="preserve"> under testen </w:t>
      </w:r>
      <w:proofErr w:type="spellStart"/>
      <w:r w:rsidRPr="00D11E00">
        <w:rPr>
          <w:rFonts w:cs="Times New Roman"/>
        </w:rPr>
        <w:t>rygliggende</w:t>
      </w:r>
      <w:proofErr w:type="spellEnd"/>
      <w:r w:rsidRPr="00D11E00">
        <w:rPr>
          <w:rFonts w:cs="Times New Roman"/>
        </w:rPr>
        <w:t xml:space="preserve"> på en briks. Da han efter</w:t>
      </w:r>
      <w:r>
        <w:rPr>
          <w:rFonts w:cs="Times New Roman"/>
        </w:rPr>
        <w:t>følgende kom op at sidde var det</w:t>
      </w:r>
      <w:r w:rsidRPr="00D11E00">
        <w:rPr>
          <w:rFonts w:cs="Times New Roman"/>
        </w:rPr>
        <w:t xml:space="preserve"> derimod muligt for ham</w:t>
      </w:r>
      <w:r>
        <w:rPr>
          <w:rFonts w:cs="Times New Roman"/>
        </w:rPr>
        <w:t>,</w:t>
      </w:r>
      <w:r w:rsidRPr="00D11E00">
        <w:rPr>
          <w:rFonts w:cs="Times New Roman"/>
        </w:rPr>
        <w:t xml:space="preserve"> at aktivere anklens </w:t>
      </w:r>
      <w:proofErr w:type="spellStart"/>
      <w:r w:rsidRPr="00D11E00">
        <w:rPr>
          <w:rFonts w:cs="Times New Roman"/>
        </w:rPr>
        <w:t>dorsalfleksorer</w:t>
      </w:r>
      <w:proofErr w:type="spellEnd"/>
      <w:r w:rsidRPr="00D11E00">
        <w:rPr>
          <w:rFonts w:cs="Times New Roman"/>
        </w:rPr>
        <w:t xml:space="preserve"> og løfte forfoden mod tyngden.</w:t>
      </w:r>
      <w:r>
        <w:rPr>
          <w:rFonts w:cs="Times New Roman"/>
        </w:rPr>
        <w:t xml:space="preserve"> </w:t>
      </w:r>
    </w:p>
    <w:p w:rsidR="003E05D3" w:rsidRPr="00D11E00" w:rsidRDefault="003E05D3" w:rsidP="003E05D3">
      <w:pPr>
        <w:rPr>
          <w:rFonts w:cs="Times New Roman"/>
        </w:rPr>
      </w:pPr>
      <w:r w:rsidRPr="00D11E00">
        <w:rPr>
          <w:rFonts w:cs="Times New Roman"/>
        </w:rPr>
        <w:lastRenderedPageBreak/>
        <w:t xml:space="preserve">Ud fra ovenstående vurderes der at være </w:t>
      </w:r>
      <w:r>
        <w:rPr>
          <w:rFonts w:cs="Times New Roman"/>
        </w:rPr>
        <w:t xml:space="preserve">behov for en klinisk anvendelig </w:t>
      </w:r>
      <w:r w:rsidRPr="00D11E00">
        <w:rPr>
          <w:rFonts w:cs="Times New Roman"/>
        </w:rPr>
        <w:t>funktionel udgave af den manuelle muskeltest</w:t>
      </w:r>
      <w:r>
        <w:rPr>
          <w:rFonts w:cs="Times New Roman"/>
        </w:rPr>
        <w:t>. Formålet med en sådan test ville, i herværende studie, være at kunne vurdere patientens evne</w:t>
      </w:r>
      <w:r w:rsidRPr="00D11E00">
        <w:rPr>
          <w:rFonts w:cs="Times New Roman"/>
        </w:rPr>
        <w:t xml:space="preserve"> til at flektere over hoften ved forsøg på at init</w:t>
      </w:r>
      <w:r>
        <w:rPr>
          <w:rFonts w:cs="Times New Roman"/>
        </w:rPr>
        <w:t>i</w:t>
      </w:r>
      <w:r w:rsidRPr="00D11E00">
        <w:rPr>
          <w:rFonts w:cs="Times New Roman"/>
        </w:rPr>
        <w:t>ere</w:t>
      </w:r>
      <w:r>
        <w:rPr>
          <w:rFonts w:cs="Times New Roman"/>
        </w:rPr>
        <w:t xml:space="preserve"> svingfasen under gang med henholdsvis</w:t>
      </w:r>
      <w:r w:rsidRPr="00D11E00">
        <w:rPr>
          <w:rFonts w:cs="Times New Roman"/>
        </w:rPr>
        <w:t xml:space="preserve"> tyngden elimineret, mod tyngden og med manuel modstand.</w:t>
      </w:r>
      <w:r>
        <w:rPr>
          <w:rFonts w:cs="Times New Roman"/>
        </w:rPr>
        <w:t xml:space="preserve"> En sådan test er aktuelt ikke</w:t>
      </w:r>
      <w:r w:rsidR="00CD7AB5">
        <w:rPr>
          <w:rFonts w:cs="Times New Roman"/>
        </w:rPr>
        <w:t xml:space="preserve"> </w:t>
      </w:r>
      <w:r>
        <w:rPr>
          <w:rFonts w:cs="Times New Roman"/>
        </w:rPr>
        <w:t>fundet udviklet</w:t>
      </w:r>
      <w:r w:rsidR="00CD7AB5">
        <w:rPr>
          <w:rFonts w:cs="Times New Roman"/>
        </w:rPr>
        <w:t xml:space="preserve"> i litteraturen</w:t>
      </w:r>
      <w:r>
        <w:rPr>
          <w:rFonts w:cs="Times New Roman"/>
        </w:rPr>
        <w:t xml:space="preserve">. </w:t>
      </w:r>
    </w:p>
    <w:p w:rsidR="0092762F" w:rsidRDefault="0092762F" w:rsidP="003E05D3">
      <w:pPr>
        <w:pStyle w:val="Overskrift3"/>
        <w:rPr>
          <w:rFonts w:asciiTheme="minorHAnsi" w:hAnsiTheme="minorHAnsi"/>
        </w:rPr>
      </w:pPr>
    </w:p>
    <w:p w:rsidR="003E05D3" w:rsidRPr="00D11E00" w:rsidRDefault="003E05D3" w:rsidP="003E05D3">
      <w:pPr>
        <w:pStyle w:val="Overskrift3"/>
        <w:rPr>
          <w:rFonts w:asciiTheme="minorHAnsi" w:hAnsiTheme="minorHAnsi"/>
        </w:rPr>
      </w:pPr>
      <w:bookmarkStart w:id="62" w:name="_Toc294616256"/>
      <w:r w:rsidRPr="00D11E00">
        <w:rPr>
          <w:rFonts w:asciiTheme="minorHAnsi" w:hAnsiTheme="minorHAnsi"/>
        </w:rPr>
        <w:t xml:space="preserve">6.1.3 Test af </w:t>
      </w:r>
      <w:proofErr w:type="spellStart"/>
      <w:r w:rsidRPr="00D11E00">
        <w:rPr>
          <w:rFonts w:asciiTheme="minorHAnsi" w:hAnsiTheme="minorHAnsi"/>
        </w:rPr>
        <w:t>proprioception</w:t>
      </w:r>
      <w:bookmarkEnd w:id="62"/>
      <w:proofErr w:type="spellEnd"/>
    </w:p>
    <w:p w:rsidR="003E05D3" w:rsidRPr="00D11E00" w:rsidRDefault="003E05D3" w:rsidP="003E05D3">
      <w:r w:rsidRPr="00D11E00">
        <w:t xml:space="preserve">Anvendelsen af den </w:t>
      </w:r>
      <w:proofErr w:type="spellStart"/>
      <w:r w:rsidRPr="00D11E00">
        <w:t>proprioceptive</w:t>
      </w:r>
      <w:proofErr w:type="spellEnd"/>
      <w:r w:rsidRPr="00D11E00">
        <w:t xml:space="preserve"> del af Fugl-Meyer testen blev inkluderet i testbatteriet, idet det var den eneste fundne test til kvantificering af patienternes </w:t>
      </w:r>
      <w:proofErr w:type="spellStart"/>
      <w:r w:rsidRPr="00D11E00">
        <w:t>proprioceptive</w:t>
      </w:r>
      <w:proofErr w:type="spellEnd"/>
      <w:r w:rsidRPr="00D11E00">
        <w:t xml:space="preserve"> sans. Testen giver mulighed for at score 0, 1 eller 2</w:t>
      </w:r>
      <w:r>
        <w:t>,</w:t>
      </w:r>
      <w:r w:rsidRPr="00D11E00">
        <w:t xml:space="preserve"> hvor 2 er maksimal score</w:t>
      </w:r>
      <w:r w:rsidR="00CD7AB5">
        <w:t>,</w:t>
      </w:r>
      <w:r w:rsidRPr="00D11E00">
        <w:t xml:space="preserve"> der angiver normal </w:t>
      </w:r>
      <w:proofErr w:type="spellStart"/>
      <w:r w:rsidRPr="00D11E00">
        <w:t>proprioception</w:t>
      </w:r>
      <w:proofErr w:type="spellEnd"/>
      <w:r w:rsidRPr="00D11E00">
        <w:t xml:space="preserve">. </w:t>
      </w:r>
    </w:p>
    <w:p w:rsidR="003E05D3" w:rsidRPr="00D11E00" w:rsidRDefault="003E05D3" w:rsidP="003E05D3">
      <w:r>
        <w:t>Idet kun én ud af fem</w:t>
      </w:r>
      <w:r w:rsidRPr="00D11E00">
        <w:t xml:space="preserve"> patienter havde nedsat </w:t>
      </w:r>
      <w:proofErr w:type="spellStart"/>
      <w:r w:rsidRPr="00D11E00">
        <w:t>proprioception</w:t>
      </w:r>
      <w:proofErr w:type="spellEnd"/>
      <w:r w:rsidRPr="00D11E00">
        <w:t xml:space="preserve"> ved 1. test</w:t>
      </w:r>
      <w:r w:rsidR="00CD7AB5">
        <w:t>,</w:t>
      </w:r>
      <w:r w:rsidRPr="00D11E00">
        <w:t xml:space="preserve"> kræver det en undersøgelse på en større population at undersøge testens anvendelighed såvel i forhold til effektmål som inklusionskriterium. Undersøgelsens formål skulle i forhold til effektmål være at finde ud af, hvorvidt den manglende </w:t>
      </w:r>
      <w:proofErr w:type="spellStart"/>
      <w:r w:rsidRPr="00D11E00">
        <w:t>proprioception</w:t>
      </w:r>
      <w:proofErr w:type="spellEnd"/>
      <w:r w:rsidRPr="00D11E00">
        <w:t xml:space="preserve"> kan afhjælpes via intelligente elektriske stimulationer. Dette idet det </w:t>
      </w:r>
      <w:proofErr w:type="spellStart"/>
      <w:r w:rsidRPr="00D11E00">
        <w:t>højintensive</w:t>
      </w:r>
      <w:proofErr w:type="spellEnd"/>
      <w:r w:rsidR="00CD7AB5">
        <w:t xml:space="preserve"> sensoriske input, det</w:t>
      </w:r>
      <w:r w:rsidRPr="00D11E00">
        <w:t xml:space="preserve"> er muligt at genere via stimulering af afværgerefleksen</w:t>
      </w:r>
      <w:r w:rsidR="00CD7AB5">
        <w:t>,</w:t>
      </w:r>
      <w:r w:rsidRPr="00D11E00">
        <w:t xml:space="preserve"> formodes at kunne have en </w:t>
      </w:r>
      <w:proofErr w:type="spellStart"/>
      <w:r w:rsidRPr="00D11E00">
        <w:t>faciliterende</w:t>
      </w:r>
      <w:proofErr w:type="spellEnd"/>
      <w:r w:rsidRPr="00D11E00">
        <w:t xml:space="preserve"> virkning i forhold til genvinding af normal </w:t>
      </w:r>
      <w:proofErr w:type="spellStart"/>
      <w:r w:rsidRPr="00D11E00">
        <w:t>proprioceptiv</w:t>
      </w:r>
      <w:proofErr w:type="spellEnd"/>
      <w:r w:rsidRPr="00D11E00">
        <w:t xml:space="preserve"> sans efter en apopleksi</w:t>
      </w:r>
      <w:r>
        <w:rPr>
          <w:rStyle w:val="Fodnotehenvisning"/>
        </w:rPr>
        <w:footnoteReference w:id="4"/>
      </w:r>
      <w:r w:rsidR="00CD7AB5">
        <w:t>.</w:t>
      </w:r>
    </w:p>
    <w:p w:rsidR="0092762F" w:rsidRDefault="0092762F" w:rsidP="003E05D3">
      <w:pPr>
        <w:pStyle w:val="Overskrift3"/>
        <w:rPr>
          <w:rFonts w:asciiTheme="minorHAnsi" w:hAnsiTheme="minorHAnsi"/>
        </w:rPr>
      </w:pPr>
    </w:p>
    <w:p w:rsidR="003E05D3" w:rsidRPr="00D11E00" w:rsidRDefault="003E05D3" w:rsidP="003E05D3">
      <w:pPr>
        <w:pStyle w:val="Overskrift3"/>
        <w:rPr>
          <w:rFonts w:asciiTheme="minorHAnsi" w:hAnsiTheme="minorHAnsi"/>
        </w:rPr>
      </w:pPr>
      <w:bookmarkStart w:id="63" w:name="_Toc294616257"/>
      <w:r w:rsidRPr="00D11E00">
        <w:rPr>
          <w:rFonts w:asciiTheme="minorHAnsi" w:hAnsiTheme="minorHAnsi"/>
        </w:rPr>
        <w:t>6.1.4 Test af balance</w:t>
      </w:r>
      <w:bookmarkEnd w:id="63"/>
    </w:p>
    <w:p w:rsidR="003E05D3" w:rsidRPr="00D11E00" w:rsidRDefault="003E05D3" w:rsidP="003E05D3">
      <w:r w:rsidRPr="00D11E00">
        <w:t>Det er i herværende studie observeret</w:t>
      </w:r>
      <w:r>
        <w:t>,</w:t>
      </w:r>
      <w:r w:rsidRPr="00D11E00">
        <w:t xml:space="preserve"> at resultatet af Bergs balancetest influeres kraftigt af, hvorvidt patienten har en selvstændig </w:t>
      </w:r>
      <w:proofErr w:type="spellStart"/>
      <w:r w:rsidRPr="00D11E00">
        <w:t>standfunktion</w:t>
      </w:r>
      <w:proofErr w:type="spellEnd"/>
      <w:r w:rsidRPr="00D11E00">
        <w:t xml:space="preserve"> eller ej. Sidste halvdel af testene omfattet i BBT er afhængige af selvstændig </w:t>
      </w:r>
      <w:proofErr w:type="spellStart"/>
      <w:r w:rsidRPr="00D11E00">
        <w:t>standfunktion</w:t>
      </w:r>
      <w:proofErr w:type="spellEnd"/>
      <w:r>
        <w:t>,</w:t>
      </w:r>
      <w:r w:rsidRPr="00D11E00">
        <w:t xml:space="preserve"> og således ikke mulige at graduere</w:t>
      </w:r>
      <w:r w:rsidR="00CD7AB5">
        <w:t>,</w:t>
      </w:r>
      <w:r w:rsidRPr="00D11E00">
        <w:t xml:space="preserve"> hvis patienten har behov for støtte.  Disse observationer bekræftes af to tidligere studier</w:t>
      </w:r>
      <w:r>
        <w:t>,</w:t>
      </w:r>
      <w:r w:rsidRPr="00D11E00">
        <w:t xml:space="preserve"> hvor der blev fundet tydelig </w:t>
      </w:r>
      <w:proofErr w:type="spellStart"/>
      <w:r w:rsidRPr="00D11E00">
        <w:t>floor</w:t>
      </w:r>
      <w:proofErr w:type="spellEnd"/>
      <w:r w:rsidRPr="00D11E00">
        <w:t xml:space="preserve"> effekt ved anvendelse af BBT på apopleksipatienter 14 dage efter skadens opståen </w:t>
      </w:r>
      <w:fldSimple w:instr="ADDIN RW.CITE{{520 Mao, H.F. 2002; 521 Chou, C.Y. 2006; 522 Liston, R.A. 1996}}">
        <w:r>
          <w:t>(211-213)</w:t>
        </w:r>
      </w:fldSimple>
      <w:r w:rsidRPr="00D11E00">
        <w:t xml:space="preserve">. </w:t>
      </w:r>
    </w:p>
    <w:p w:rsidR="003E05D3" w:rsidRPr="00D11E00" w:rsidRDefault="003E05D3" w:rsidP="00113325">
      <w:r w:rsidRPr="00D11E00">
        <w:t>Som alternativ til BBT beskrives en and</w:t>
      </w:r>
      <w:r>
        <w:t xml:space="preserve">en balancetest kaldet </w:t>
      </w:r>
      <w:proofErr w:type="spellStart"/>
      <w:r>
        <w:t>Postural</w:t>
      </w:r>
      <w:proofErr w:type="spellEnd"/>
      <w:r>
        <w:t xml:space="preserve"> </w:t>
      </w:r>
      <w:proofErr w:type="spellStart"/>
      <w:r>
        <w:t>Assessment</w:t>
      </w:r>
      <w:proofErr w:type="spellEnd"/>
      <w:r>
        <w:t xml:space="preserve"> </w:t>
      </w:r>
      <w:proofErr w:type="spellStart"/>
      <w:r>
        <w:t>Scale</w:t>
      </w:r>
      <w:proofErr w:type="spellEnd"/>
      <w:r>
        <w:t xml:space="preserve"> for </w:t>
      </w:r>
      <w:proofErr w:type="spellStart"/>
      <w:r>
        <w:t>S</w:t>
      </w:r>
      <w:r w:rsidRPr="00D11E00">
        <w:t>troke</w:t>
      </w:r>
      <w:proofErr w:type="spellEnd"/>
      <w:r w:rsidRPr="00D11E00">
        <w:t xml:space="preserve"> patients (PASS) i et studie af Mao </w:t>
      </w:r>
      <w:r w:rsidR="001C636A">
        <w:t>et al.</w:t>
      </w:r>
      <w:r w:rsidRPr="00D11E00">
        <w:t xml:space="preserve"> fra 2002</w:t>
      </w:r>
      <w:r w:rsidR="00CD7AB5">
        <w:t xml:space="preserve"> </w:t>
      </w:r>
      <w:fldSimple w:instr="ADDIN RW.CITE{{520 Mao, H.F. 2002}}">
        <w:r w:rsidR="00CD7AB5">
          <w:t>(211)</w:t>
        </w:r>
      </w:fldSimple>
      <w:r w:rsidRPr="00D11E00">
        <w:t xml:space="preserve">. </w:t>
      </w:r>
      <w:r w:rsidR="00CD7AB5">
        <w:t>Heri</w:t>
      </w:r>
      <w:r w:rsidRPr="00D11E00">
        <w:t xml:space="preserve"> vurderes </w:t>
      </w:r>
      <w:r w:rsidR="00CD7AB5">
        <w:t xml:space="preserve">testen </w:t>
      </w:r>
      <w:r w:rsidRPr="00D11E00">
        <w:t xml:space="preserve">at være mere </w:t>
      </w:r>
      <w:proofErr w:type="gramStart"/>
      <w:r w:rsidRPr="00D11E00">
        <w:t>sensitiv</w:t>
      </w:r>
      <w:proofErr w:type="gramEnd"/>
      <w:r w:rsidRPr="00D11E00">
        <w:t xml:space="preserve"> overfor ændringer hos alvorligt ramte apopleksipatienter 14-30 dage efter skadens opståen.</w:t>
      </w:r>
    </w:p>
    <w:p w:rsidR="003E05D3" w:rsidRPr="00D11E00" w:rsidRDefault="003E05D3" w:rsidP="003E05D3">
      <w:r>
        <w:t>PASS t</w:t>
      </w:r>
      <w:r w:rsidRPr="00D11E00">
        <w:t xml:space="preserve">esten beskrives at kunne anvendes til alle apopleksipatienter, selv dem med en meget dårlig </w:t>
      </w:r>
      <w:proofErr w:type="spellStart"/>
      <w:r w:rsidRPr="00D11E00">
        <w:t>postural</w:t>
      </w:r>
      <w:proofErr w:type="spellEnd"/>
      <w:r w:rsidRPr="00D11E00">
        <w:t xml:space="preserve"> kontrol. Testen indeholder 12 dele</w:t>
      </w:r>
      <w:r w:rsidR="00CD7AB5">
        <w:t>,</w:t>
      </w:r>
      <w:r w:rsidRPr="00D11E00">
        <w:t xml:space="preserve"> hvor der scores fra 1-4. Funktioner i liggende, siddende og stående stilling vurderes. Såvel </w:t>
      </w:r>
      <w:proofErr w:type="spellStart"/>
      <w:r w:rsidRPr="00D11E00">
        <w:t>inter-</w:t>
      </w:r>
      <w:proofErr w:type="spellEnd"/>
      <w:r w:rsidRPr="00D11E00">
        <w:t xml:space="preserve"> som </w:t>
      </w:r>
      <w:proofErr w:type="spellStart"/>
      <w:r w:rsidRPr="00D11E00">
        <w:t>intraraterreliabiliteten</w:t>
      </w:r>
      <w:proofErr w:type="spellEnd"/>
      <w:r w:rsidRPr="00D11E00">
        <w:t xml:space="preserve"> er fundet at være høj og der er fundet moderat</w:t>
      </w:r>
      <w:r w:rsidR="00113325">
        <w:t xml:space="preserve"> korrelation mellem PASS og FIM™</w:t>
      </w:r>
      <w:r w:rsidRPr="00D11E00">
        <w:t xml:space="preserve"> test </w:t>
      </w:r>
      <w:fldSimple w:instr="ADDIN RW.CITE{{524 Berg, K. 1995}}">
        <w:r>
          <w:t>(214)</w:t>
        </w:r>
      </w:fldSimple>
      <w:r w:rsidRPr="00D11E00">
        <w:t>.</w:t>
      </w:r>
    </w:p>
    <w:p w:rsidR="0092762F" w:rsidRDefault="0092762F" w:rsidP="003E05D3">
      <w:pPr>
        <w:pStyle w:val="Overskrift3"/>
        <w:rPr>
          <w:rFonts w:asciiTheme="minorHAnsi" w:hAnsiTheme="minorHAnsi"/>
        </w:rPr>
      </w:pPr>
    </w:p>
    <w:p w:rsidR="003E05D3" w:rsidRPr="00D11E00" w:rsidRDefault="003E05D3" w:rsidP="003E05D3">
      <w:pPr>
        <w:pStyle w:val="Overskrift3"/>
        <w:rPr>
          <w:rFonts w:asciiTheme="minorHAnsi" w:hAnsiTheme="minorHAnsi"/>
        </w:rPr>
      </w:pPr>
      <w:bookmarkStart w:id="64" w:name="_Toc294616258"/>
      <w:r w:rsidRPr="00D11E00">
        <w:rPr>
          <w:rFonts w:asciiTheme="minorHAnsi" w:hAnsiTheme="minorHAnsi"/>
        </w:rPr>
        <w:t>6.1.5 Test af energiforbrug</w:t>
      </w:r>
      <w:bookmarkEnd w:id="64"/>
    </w:p>
    <w:p w:rsidR="003E05D3" w:rsidRDefault="003E05D3" w:rsidP="003E05D3">
      <w:r w:rsidRPr="00D11E00">
        <w:t>PCI testen er gennem herværende studie fundet anvendelig til formålet, at vurdere ændringer i energiforbruget over kort tid på baggrund af en intervention. Testen var nem at udføre og tog kort tid. Hvilepulsen blev målt i forbindelse med indledende te</w:t>
      </w:r>
      <w:r w:rsidR="00CD7AB5">
        <w:t xml:space="preserve">st, der foregik med patienten </w:t>
      </w:r>
      <w:proofErr w:type="spellStart"/>
      <w:r w:rsidR="00CD7AB5">
        <w:t>ry</w:t>
      </w:r>
      <w:r w:rsidRPr="00D11E00">
        <w:t>gliggende</w:t>
      </w:r>
      <w:proofErr w:type="spellEnd"/>
      <w:r w:rsidRPr="00D11E00">
        <w:t xml:space="preserve"> på briks. Arbejdspulsen blev målt i forbindelse med 10 m gangtest. Resultaterne vurderes at give et mere nuanceret </w:t>
      </w:r>
      <w:r w:rsidRPr="00D11E00">
        <w:lastRenderedPageBreak/>
        <w:t>billede af patientens eventuelle fremskridt</w:t>
      </w:r>
      <w:r w:rsidR="00CD7AB5">
        <w:t xml:space="preserve"> end 10 m gangtest alene.</w:t>
      </w:r>
      <w:r w:rsidRPr="00D11E00">
        <w:t xml:space="preserve"> Samme procedure er fundet anvendelig i </w:t>
      </w:r>
      <w:r>
        <w:t xml:space="preserve">andre </w:t>
      </w:r>
      <w:r w:rsidRPr="00D11E00">
        <w:t>studie</w:t>
      </w:r>
      <w:r>
        <w:t>r med det</w:t>
      </w:r>
      <w:r w:rsidRPr="00D11E00">
        <w:t xml:space="preserve"> formål at vurdere effekten af FES i genoptræning af gangfunktionen hos patienter med apopleksi </w:t>
      </w:r>
      <w:fldSimple w:instr="ADDIN RW.CITE{{525 Sabut, S.K. 2010; 557 Sabut, S.K. 2010; 563 Stein, R.B. 2010; 461 Kojović, J. 2009}}">
        <w:r>
          <w:t>(97,215-217)</w:t>
        </w:r>
      </w:fldSimple>
      <w:r w:rsidRPr="00D11E00">
        <w:t>.</w:t>
      </w:r>
    </w:p>
    <w:p w:rsidR="0092762F" w:rsidRDefault="0092762F" w:rsidP="003E05D3">
      <w:pPr>
        <w:pStyle w:val="Overskrift3"/>
        <w:rPr>
          <w:rFonts w:asciiTheme="minorHAnsi" w:hAnsiTheme="minorHAnsi"/>
        </w:rPr>
      </w:pPr>
    </w:p>
    <w:p w:rsidR="003E05D3" w:rsidRPr="00D11E00" w:rsidRDefault="003E05D3" w:rsidP="003E05D3">
      <w:pPr>
        <w:pStyle w:val="Overskrift3"/>
        <w:rPr>
          <w:rFonts w:asciiTheme="minorHAnsi" w:hAnsiTheme="minorHAnsi"/>
        </w:rPr>
      </w:pPr>
      <w:bookmarkStart w:id="65" w:name="_Toc294616259"/>
      <w:r w:rsidRPr="00D11E00">
        <w:rPr>
          <w:rFonts w:asciiTheme="minorHAnsi" w:hAnsiTheme="minorHAnsi"/>
        </w:rPr>
        <w:t>6.1.6 Fremtidig anvendelse af testbatteri</w:t>
      </w:r>
      <w:bookmarkEnd w:id="65"/>
    </w:p>
    <w:p w:rsidR="003E05D3" w:rsidRPr="0092762F" w:rsidRDefault="003E05D3" w:rsidP="0092762F">
      <w:r w:rsidRPr="00D11E00">
        <w:t>Ud fra ovenstående diskussion af testbatteriet</w:t>
      </w:r>
      <w:r>
        <w:t>,</w:t>
      </w:r>
      <w:r w:rsidR="000774F3">
        <w:t xml:space="preserve"> evalueret i</w:t>
      </w:r>
      <w:r w:rsidRPr="00D11E00">
        <w:t xml:space="preserve"> den kliniske afprøvning</w:t>
      </w:r>
      <w:r>
        <w:t>,</w:t>
      </w:r>
      <w:r w:rsidRPr="00D11E00">
        <w:t xml:space="preserve"> vurderes følgende hensigtsmæssigt ved fremtidig anvendelse af testbatteriet.</w:t>
      </w:r>
      <w:r>
        <w:t xml:space="preserve"> </w:t>
      </w:r>
      <w:r w:rsidRPr="00D11E00">
        <w:t xml:space="preserve">10 m gangtest </w:t>
      </w:r>
      <w:r w:rsidR="00CD7AB5">
        <w:t>og</w:t>
      </w:r>
      <w:r w:rsidRPr="00D11E00">
        <w:t xml:space="preserve"> FAC har vist sig anvendelige i herværende studie. Herudover vurderes potentiale i at afprøve </w:t>
      </w:r>
      <w:r w:rsidRPr="00D11E00">
        <w:rPr>
          <w:rFonts w:cs="Times New Roman"/>
        </w:rPr>
        <w:t xml:space="preserve">WISCI testen som alternativ til MAS og </w:t>
      </w:r>
      <w:proofErr w:type="spellStart"/>
      <w:r w:rsidRPr="00D11E00">
        <w:rPr>
          <w:rFonts w:cs="Times New Roman"/>
        </w:rPr>
        <w:t>Barthel</w:t>
      </w:r>
      <w:proofErr w:type="spellEnd"/>
      <w:r w:rsidRPr="00D11E00">
        <w:rPr>
          <w:rFonts w:cs="Times New Roman"/>
        </w:rPr>
        <w:t xml:space="preserve"> 100</w:t>
      </w:r>
      <w:r>
        <w:rPr>
          <w:rFonts w:cs="Times New Roman"/>
        </w:rPr>
        <w:t>,</w:t>
      </w:r>
      <w:r w:rsidRPr="00D11E00">
        <w:rPr>
          <w:rFonts w:cs="Times New Roman"/>
        </w:rPr>
        <w:t xml:space="preserve"> da den </w:t>
      </w:r>
      <w:r>
        <w:rPr>
          <w:rFonts w:cs="Times New Roman"/>
        </w:rPr>
        <w:t xml:space="preserve">vurderes at have </w:t>
      </w:r>
      <w:r w:rsidRPr="00D11E00">
        <w:rPr>
          <w:rFonts w:cs="Times New Roman"/>
        </w:rPr>
        <w:t>en væsentlig mere nuanceret graduering af behov for fysisk assistance</w:t>
      </w:r>
      <w:r>
        <w:rPr>
          <w:rFonts w:cs="Times New Roman"/>
        </w:rPr>
        <w:t xml:space="preserve"> og behov for ganghjælpemidler i</w:t>
      </w:r>
      <w:r w:rsidRPr="00D11E00">
        <w:rPr>
          <w:rFonts w:cs="Times New Roman"/>
        </w:rPr>
        <w:t xml:space="preserve"> øvrigt </w:t>
      </w:r>
      <w:r w:rsidR="005A2807">
        <w:rPr>
          <w:rFonts w:cs="Times New Roman"/>
        </w:rPr>
        <w:fldChar w:fldCharType="begin"/>
      </w:r>
      <w:r>
        <w:rPr>
          <w:rFonts w:cs="Times New Roman"/>
        </w:rPr>
        <w:instrText>ADDIN RW.CITE{{514 Morganti, B. 2005; 515 Ditunno, J.F. Jr. 2000}}</w:instrText>
      </w:r>
      <w:r w:rsidR="005A2807">
        <w:rPr>
          <w:rFonts w:cs="Times New Roman"/>
        </w:rPr>
        <w:fldChar w:fldCharType="separate"/>
      </w:r>
      <w:r>
        <w:rPr>
          <w:rFonts w:cs="Times New Roman"/>
        </w:rPr>
        <w:t>(206,207)</w:t>
      </w:r>
      <w:r w:rsidR="005A2807">
        <w:rPr>
          <w:rFonts w:cs="Times New Roman"/>
        </w:rPr>
        <w:fldChar w:fldCharType="end"/>
      </w:r>
      <w:r w:rsidRPr="00D11E00">
        <w:rPr>
          <w:rFonts w:cs="Times New Roman"/>
        </w:rPr>
        <w:t>. I tillæg hertil ville det være interessa</w:t>
      </w:r>
      <w:r>
        <w:rPr>
          <w:rFonts w:cs="Times New Roman"/>
        </w:rPr>
        <w:t xml:space="preserve">nt at </w:t>
      </w:r>
      <w:r w:rsidR="000774F3">
        <w:t>udvikle en test, der kan graduere behovet for personstøtte, og vurdere anvendeligheden på målgruppen ved at teste for validitet og reliabilitet.</w:t>
      </w:r>
    </w:p>
    <w:p w:rsidR="003E05D3" w:rsidRPr="00D11E00" w:rsidRDefault="003E05D3" w:rsidP="003E05D3">
      <w:pPr>
        <w:pStyle w:val="Default"/>
        <w:spacing w:line="276" w:lineRule="auto"/>
        <w:rPr>
          <w:rFonts w:asciiTheme="minorHAnsi" w:hAnsiTheme="minorHAnsi" w:cs="Times New Roman"/>
          <w:sz w:val="22"/>
          <w:szCs w:val="22"/>
        </w:rPr>
      </w:pPr>
      <w:r w:rsidRPr="00D11E00">
        <w:rPr>
          <w:rFonts w:asciiTheme="minorHAnsi" w:hAnsiTheme="minorHAnsi" w:cs="Times New Roman"/>
          <w:sz w:val="22"/>
          <w:szCs w:val="22"/>
        </w:rPr>
        <w:t>For test af muskelfunktion anbefales fortsat anvendelse af MMT</w:t>
      </w:r>
      <w:r>
        <w:rPr>
          <w:rFonts w:asciiTheme="minorHAnsi" w:hAnsiTheme="minorHAnsi" w:cs="Times New Roman"/>
          <w:sz w:val="22"/>
          <w:szCs w:val="22"/>
        </w:rPr>
        <w:t>,</w:t>
      </w:r>
      <w:r w:rsidRPr="00D11E00">
        <w:rPr>
          <w:rFonts w:asciiTheme="minorHAnsi" w:hAnsiTheme="minorHAnsi" w:cs="Times New Roman"/>
          <w:sz w:val="22"/>
          <w:szCs w:val="22"/>
        </w:rPr>
        <w:t xml:space="preserve"> men </w:t>
      </w:r>
      <w:r>
        <w:rPr>
          <w:rFonts w:asciiTheme="minorHAnsi" w:hAnsiTheme="minorHAnsi" w:cs="Times New Roman"/>
          <w:sz w:val="22"/>
          <w:szCs w:val="22"/>
        </w:rPr>
        <w:t xml:space="preserve">om muligt, udviklet </w:t>
      </w:r>
      <w:r w:rsidRPr="00D11E00">
        <w:rPr>
          <w:rFonts w:asciiTheme="minorHAnsi" w:hAnsiTheme="minorHAnsi" w:cs="Times New Roman"/>
          <w:sz w:val="22"/>
          <w:szCs w:val="22"/>
        </w:rPr>
        <w:t>i en funktionel udgave.</w:t>
      </w:r>
    </w:p>
    <w:p w:rsidR="003E05D3" w:rsidRPr="00D11E00" w:rsidRDefault="003E05D3" w:rsidP="003E05D3">
      <w:pPr>
        <w:pStyle w:val="Default"/>
        <w:spacing w:line="276" w:lineRule="auto"/>
        <w:rPr>
          <w:rFonts w:asciiTheme="minorHAnsi" w:hAnsiTheme="minorHAnsi" w:cs="Times New Roman"/>
          <w:sz w:val="22"/>
          <w:szCs w:val="22"/>
        </w:rPr>
      </w:pPr>
    </w:p>
    <w:p w:rsidR="003E05D3" w:rsidRPr="00D11E00" w:rsidRDefault="003E05D3" w:rsidP="003E05D3">
      <w:pPr>
        <w:pStyle w:val="Default"/>
        <w:spacing w:line="276" w:lineRule="auto"/>
        <w:rPr>
          <w:rFonts w:asciiTheme="minorHAnsi" w:hAnsiTheme="minorHAnsi" w:cs="Times New Roman"/>
          <w:sz w:val="22"/>
          <w:szCs w:val="22"/>
        </w:rPr>
      </w:pPr>
      <w:r>
        <w:rPr>
          <w:rFonts w:asciiTheme="minorHAnsi" w:hAnsiTheme="minorHAnsi" w:cs="Times New Roman"/>
          <w:sz w:val="22"/>
          <w:szCs w:val="22"/>
        </w:rPr>
        <w:t xml:space="preserve">Det har ikke været muligt at se tendenser i forhold til </w:t>
      </w:r>
      <w:r w:rsidRPr="00D11E00">
        <w:rPr>
          <w:rFonts w:asciiTheme="minorHAnsi" w:hAnsiTheme="minorHAnsi" w:cs="Times New Roman"/>
          <w:sz w:val="22"/>
          <w:szCs w:val="22"/>
        </w:rPr>
        <w:t>Fugl-Meyer testen</w:t>
      </w:r>
      <w:r>
        <w:rPr>
          <w:rFonts w:asciiTheme="minorHAnsi" w:hAnsiTheme="minorHAnsi" w:cs="Times New Roman"/>
          <w:sz w:val="22"/>
          <w:szCs w:val="22"/>
        </w:rPr>
        <w:t>s evne til at detektere ændring før og efter intervention</w:t>
      </w:r>
      <w:r w:rsidRPr="00D11E00">
        <w:rPr>
          <w:rFonts w:asciiTheme="minorHAnsi" w:hAnsiTheme="minorHAnsi" w:cs="Times New Roman"/>
          <w:sz w:val="22"/>
          <w:szCs w:val="22"/>
        </w:rPr>
        <w:t xml:space="preserve"> på </w:t>
      </w:r>
      <w:r>
        <w:rPr>
          <w:rFonts w:asciiTheme="minorHAnsi" w:hAnsiTheme="minorHAnsi" w:cs="Times New Roman"/>
          <w:sz w:val="22"/>
          <w:szCs w:val="22"/>
        </w:rPr>
        <w:t xml:space="preserve">baggrund af, at kun én patient, ifølge testen, havde nedsat </w:t>
      </w:r>
      <w:proofErr w:type="spellStart"/>
      <w:r>
        <w:rPr>
          <w:rFonts w:asciiTheme="minorHAnsi" w:hAnsiTheme="minorHAnsi" w:cs="Times New Roman"/>
          <w:sz w:val="22"/>
          <w:szCs w:val="22"/>
        </w:rPr>
        <w:t>proprioceptiv</w:t>
      </w:r>
      <w:proofErr w:type="spellEnd"/>
      <w:r>
        <w:rPr>
          <w:rFonts w:asciiTheme="minorHAnsi" w:hAnsiTheme="minorHAnsi" w:cs="Times New Roman"/>
          <w:sz w:val="22"/>
          <w:szCs w:val="22"/>
        </w:rPr>
        <w:t xml:space="preserve"> sans ved 1. test. E</w:t>
      </w:r>
      <w:r w:rsidRPr="00D11E00">
        <w:rPr>
          <w:rFonts w:asciiTheme="minorHAnsi" w:hAnsiTheme="minorHAnsi" w:cs="Times New Roman"/>
          <w:sz w:val="22"/>
          <w:szCs w:val="22"/>
        </w:rPr>
        <w:t>t større antal patienter</w:t>
      </w:r>
      <w:r>
        <w:rPr>
          <w:rFonts w:asciiTheme="minorHAnsi" w:hAnsiTheme="minorHAnsi" w:cs="Times New Roman"/>
          <w:sz w:val="22"/>
          <w:szCs w:val="22"/>
        </w:rPr>
        <w:t xml:space="preserve"> med nedsat </w:t>
      </w:r>
      <w:proofErr w:type="spellStart"/>
      <w:r>
        <w:rPr>
          <w:rFonts w:asciiTheme="minorHAnsi" w:hAnsiTheme="minorHAnsi" w:cs="Times New Roman"/>
          <w:sz w:val="22"/>
          <w:szCs w:val="22"/>
        </w:rPr>
        <w:t>proprioception</w:t>
      </w:r>
      <w:proofErr w:type="spellEnd"/>
      <w:r>
        <w:rPr>
          <w:rFonts w:asciiTheme="minorHAnsi" w:hAnsiTheme="minorHAnsi" w:cs="Times New Roman"/>
          <w:sz w:val="22"/>
          <w:szCs w:val="22"/>
        </w:rPr>
        <w:t xml:space="preserve"> </w:t>
      </w:r>
      <w:r w:rsidR="000774F3">
        <w:rPr>
          <w:rFonts w:asciiTheme="minorHAnsi" w:hAnsiTheme="minorHAnsi" w:cs="Times New Roman"/>
          <w:sz w:val="22"/>
          <w:szCs w:val="22"/>
        </w:rPr>
        <w:t>bør</w:t>
      </w:r>
      <w:r>
        <w:rPr>
          <w:rFonts w:asciiTheme="minorHAnsi" w:hAnsiTheme="minorHAnsi" w:cs="Times New Roman"/>
          <w:sz w:val="22"/>
          <w:szCs w:val="22"/>
        </w:rPr>
        <w:t xml:space="preserve"> testes</w:t>
      </w:r>
      <w:r w:rsidR="000774F3">
        <w:rPr>
          <w:rFonts w:asciiTheme="minorHAnsi" w:hAnsiTheme="minorHAnsi" w:cs="Times New Roman"/>
          <w:sz w:val="22"/>
          <w:szCs w:val="22"/>
        </w:rPr>
        <w:t>,</w:t>
      </w:r>
      <w:r w:rsidRPr="00D11E00">
        <w:rPr>
          <w:rFonts w:asciiTheme="minorHAnsi" w:hAnsiTheme="minorHAnsi" w:cs="Times New Roman"/>
          <w:sz w:val="22"/>
          <w:szCs w:val="22"/>
        </w:rPr>
        <w:t xml:space="preserve"> før</w:t>
      </w:r>
      <w:r>
        <w:rPr>
          <w:rFonts w:asciiTheme="minorHAnsi" w:hAnsiTheme="minorHAnsi" w:cs="Times New Roman"/>
          <w:sz w:val="22"/>
          <w:szCs w:val="22"/>
        </w:rPr>
        <w:t xml:space="preserve"> anvendeligheden kan evalueres. </w:t>
      </w:r>
    </w:p>
    <w:p w:rsidR="003E05D3" w:rsidRPr="00D11E00" w:rsidRDefault="003E05D3" w:rsidP="003E05D3">
      <w:pPr>
        <w:pStyle w:val="Default"/>
        <w:spacing w:line="276" w:lineRule="auto"/>
        <w:rPr>
          <w:rFonts w:asciiTheme="minorHAnsi" w:hAnsiTheme="minorHAnsi" w:cs="Times New Roman"/>
          <w:sz w:val="22"/>
          <w:szCs w:val="22"/>
        </w:rPr>
      </w:pPr>
    </w:p>
    <w:p w:rsidR="003E05D3" w:rsidRPr="00D11E00" w:rsidRDefault="003E05D3" w:rsidP="003E05D3">
      <w:r w:rsidRPr="00D11E00">
        <w:rPr>
          <w:rFonts w:cs="Times New Roman"/>
        </w:rPr>
        <w:t xml:space="preserve">Som alternativ til Bergs balancetest anbefales evaluering af </w:t>
      </w:r>
      <w:proofErr w:type="spellStart"/>
      <w:r>
        <w:t>Postural</w:t>
      </w:r>
      <w:proofErr w:type="spellEnd"/>
      <w:r>
        <w:t xml:space="preserve"> </w:t>
      </w:r>
      <w:proofErr w:type="spellStart"/>
      <w:r>
        <w:t>Assessment</w:t>
      </w:r>
      <w:proofErr w:type="spellEnd"/>
      <w:r>
        <w:t xml:space="preserve"> </w:t>
      </w:r>
      <w:proofErr w:type="spellStart"/>
      <w:r>
        <w:t>Scale</w:t>
      </w:r>
      <w:proofErr w:type="spellEnd"/>
      <w:r>
        <w:t xml:space="preserve"> for </w:t>
      </w:r>
      <w:proofErr w:type="spellStart"/>
      <w:r>
        <w:t>S</w:t>
      </w:r>
      <w:r w:rsidRPr="00D11E00">
        <w:t>troke</w:t>
      </w:r>
      <w:proofErr w:type="spellEnd"/>
      <w:r w:rsidRPr="00D11E00">
        <w:t xml:space="preserve"> patients (PASS)</w:t>
      </w:r>
      <w:r w:rsidR="000774F3">
        <w:t>,</w:t>
      </w:r>
      <w:r w:rsidRPr="00D11E00">
        <w:t xml:space="preserve"> som er vurderet at være mere </w:t>
      </w:r>
      <w:proofErr w:type="gramStart"/>
      <w:r w:rsidRPr="00D11E00">
        <w:t>sensitiv</w:t>
      </w:r>
      <w:proofErr w:type="gramEnd"/>
      <w:r w:rsidRPr="00D11E00">
        <w:t xml:space="preserve"> overfor ændringer hos alvorligt ramte apopleksipatienter 14-30 dage efter skadens opståen </w:t>
      </w:r>
      <w:fldSimple w:instr="ADDIN RW.CITE{{520 Mao, H.F. 2002}}">
        <w:r>
          <w:t>(211)</w:t>
        </w:r>
      </w:fldSimple>
      <w:r w:rsidRPr="00D11E00">
        <w:t>.</w:t>
      </w:r>
    </w:p>
    <w:p w:rsidR="003E05D3" w:rsidRPr="00D11E00" w:rsidRDefault="003E05D3" w:rsidP="003E05D3">
      <w:r w:rsidRPr="00D11E00">
        <w:t xml:space="preserve">PCI testen er fundet nem at udføre og anvendelig til formålet hvorfor den anbefales i fremtidige studier på området. </w:t>
      </w:r>
    </w:p>
    <w:p w:rsidR="003E05D3" w:rsidRDefault="003E05D3" w:rsidP="003E05D3">
      <w:r w:rsidRPr="00D11E00">
        <w:t>Se præsentation af anbefalet testbatteri til potentie</w:t>
      </w:r>
      <w:r>
        <w:t>l fremtidig anvendelse i tabel 25</w:t>
      </w:r>
      <w:r w:rsidRPr="00D11E00">
        <w:t>:</w:t>
      </w:r>
    </w:p>
    <w:tbl>
      <w:tblPr>
        <w:tblStyle w:val="Lystgitter-markeringsfarve11"/>
        <w:tblW w:w="0" w:type="auto"/>
        <w:tblLook w:val="04A0"/>
      </w:tblPr>
      <w:tblGrid>
        <w:gridCol w:w="2802"/>
        <w:gridCol w:w="6976"/>
      </w:tblGrid>
      <w:tr w:rsidR="003E05D3" w:rsidRPr="00D11E00" w:rsidTr="00C83D21">
        <w:trPr>
          <w:cnfStyle w:val="100000000000"/>
        </w:trPr>
        <w:tc>
          <w:tcPr>
            <w:cnfStyle w:val="001000000000"/>
            <w:tcW w:w="2802" w:type="dxa"/>
          </w:tcPr>
          <w:p w:rsidR="003E05D3" w:rsidRPr="00D11E00" w:rsidRDefault="003E05D3" w:rsidP="00C83D21">
            <w:pPr>
              <w:spacing w:line="276" w:lineRule="auto"/>
              <w:rPr>
                <w:rFonts w:asciiTheme="minorHAnsi" w:hAnsiTheme="minorHAnsi"/>
              </w:rPr>
            </w:pPr>
            <w:r w:rsidRPr="00D11E00">
              <w:rPr>
                <w:rFonts w:asciiTheme="minorHAnsi" w:hAnsiTheme="minorHAnsi"/>
              </w:rPr>
              <w:t>Test af:</w:t>
            </w:r>
          </w:p>
        </w:tc>
        <w:tc>
          <w:tcPr>
            <w:tcW w:w="6976" w:type="dxa"/>
          </w:tcPr>
          <w:p w:rsidR="003E05D3" w:rsidRPr="00D11E00" w:rsidRDefault="003E05D3" w:rsidP="00C83D21">
            <w:pPr>
              <w:spacing w:line="276" w:lineRule="auto"/>
              <w:cnfStyle w:val="100000000000"/>
              <w:rPr>
                <w:rFonts w:asciiTheme="minorHAnsi" w:hAnsiTheme="minorHAnsi"/>
              </w:rPr>
            </w:pPr>
            <w:r w:rsidRPr="00D11E00">
              <w:rPr>
                <w:rFonts w:asciiTheme="minorHAnsi" w:hAnsiTheme="minorHAnsi"/>
              </w:rPr>
              <w:t>Udvalgte test:</w:t>
            </w:r>
          </w:p>
        </w:tc>
      </w:tr>
      <w:tr w:rsidR="003E05D3" w:rsidRPr="00D11E00" w:rsidTr="00C83D21">
        <w:trPr>
          <w:cnfStyle w:val="000000100000"/>
        </w:trPr>
        <w:tc>
          <w:tcPr>
            <w:cnfStyle w:val="001000000000"/>
            <w:tcW w:w="2802" w:type="dxa"/>
          </w:tcPr>
          <w:p w:rsidR="003E05D3" w:rsidRPr="00D11E00" w:rsidRDefault="003E05D3" w:rsidP="00C83D21">
            <w:pPr>
              <w:spacing w:line="276" w:lineRule="auto"/>
              <w:rPr>
                <w:rFonts w:asciiTheme="minorHAnsi" w:hAnsiTheme="minorHAnsi"/>
              </w:rPr>
            </w:pPr>
            <w:r w:rsidRPr="00D11E00">
              <w:rPr>
                <w:rFonts w:asciiTheme="minorHAnsi" w:hAnsiTheme="minorHAnsi"/>
              </w:rPr>
              <w:t>Funktionel gang</w:t>
            </w:r>
          </w:p>
        </w:tc>
        <w:tc>
          <w:tcPr>
            <w:tcW w:w="6976" w:type="dxa"/>
          </w:tcPr>
          <w:p w:rsidR="003E05D3" w:rsidRPr="00D11E00" w:rsidRDefault="003E05D3" w:rsidP="000774F3">
            <w:pPr>
              <w:spacing w:line="276" w:lineRule="auto"/>
              <w:cnfStyle w:val="000000100000"/>
            </w:pPr>
            <w:r w:rsidRPr="00D11E00">
              <w:t xml:space="preserve">10 m gangtest, FAC + vurdering af </w:t>
            </w:r>
            <w:r>
              <w:t>anvendeligheden af WISCI og</w:t>
            </w:r>
            <w:r w:rsidR="000774F3">
              <w:t xml:space="preserve"> eventuelt en ny test til vurdering af patientens behov for støtte</w:t>
            </w:r>
          </w:p>
        </w:tc>
      </w:tr>
      <w:tr w:rsidR="003E05D3" w:rsidRPr="00D11E00" w:rsidTr="00C83D21">
        <w:trPr>
          <w:cnfStyle w:val="000000010000"/>
        </w:trPr>
        <w:tc>
          <w:tcPr>
            <w:cnfStyle w:val="001000000000"/>
            <w:tcW w:w="2802" w:type="dxa"/>
          </w:tcPr>
          <w:p w:rsidR="003E05D3" w:rsidRPr="00D11E00" w:rsidRDefault="003E05D3" w:rsidP="00C83D21">
            <w:pPr>
              <w:spacing w:line="276" w:lineRule="auto"/>
              <w:rPr>
                <w:rFonts w:asciiTheme="minorHAnsi" w:hAnsiTheme="minorHAnsi"/>
              </w:rPr>
            </w:pPr>
            <w:r w:rsidRPr="00D11E00">
              <w:rPr>
                <w:rFonts w:asciiTheme="minorHAnsi" w:hAnsiTheme="minorHAnsi"/>
              </w:rPr>
              <w:t>Balance</w:t>
            </w:r>
          </w:p>
        </w:tc>
        <w:tc>
          <w:tcPr>
            <w:tcW w:w="6976" w:type="dxa"/>
          </w:tcPr>
          <w:p w:rsidR="003E05D3" w:rsidRPr="00D11E00" w:rsidRDefault="003E05D3" w:rsidP="00C83D21">
            <w:pPr>
              <w:spacing w:line="276" w:lineRule="auto"/>
              <w:cnfStyle w:val="000000010000"/>
            </w:pPr>
            <w:r>
              <w:t xml:space="preserve">BBT eller </w:t>
            </w:r>
            <w:r w:rsidRPr="00D11E00">
              <w:t>PASS</w:t>
            </w:r>
          </w:p>
        </w:tc>
      </w:tr>
      <w:tr w:rsidR="003E05D3" w:rsidRPr="00D11E00" w:rsidTr="00C83D21">
        <w:trPr>
          <w:cnfStyle w:val="000000100000"/>
        </w:trPr>
        <w:tc>
          <w:tcPr>
            <w:cnfStyle w:val="001000000000"/>
            <w:tcW w:w="2802" w:type="dxa"/>
          </w:tcPr>
          <w:p w:rsidR="003E05D3" w:rsidRPr="00D11E00" w:rsidRDefault="003E05D3" w:rsidP="00C83D21">
            <w:pPr>
              <w:spacing w:line="276" w:lineRule="auto"/>
              <w:rPr>
                <w:rFonts w:asciiTheme="minorHAnsi" w:hAnsiTheme="minorHAnsi"/>
              </w:rPr>
            </w:pPr>
            <w:r w:rsidRPr="0005227E">
              <w:rPr>
                <w:rFonts w:asciiTheme="minorHAnsi" w:hAnsiTheme="minorHAnsi" w:cstheme="minorHAnsi"/>
              </w:rPr>
              <w:t xml:space="preserve">Test af </w:t>
            </w:r>
            <w:proofErr w:type="spellStart"/>
            <w:r w:rsidRPr="0005227E">
              <w:rPr>
                <w:rFonts w:asciiTheme="minorHAnsi" w:hAnsiTheme="minorHAnsi" w:cstheme="minorHAnsi"/>
              </w:rPr>
              <w:t>proprioception</w:t>
            </w:r>
            <w:proofErr w:type="spellEnd"/>
          </w:p>
        </w:tc>
        <w:tc>
          <w:tcPr>
            <w:tcW w:w="6976" w:type="dxa"/>
          </w:tcPr>
          <w:p w:rsidR="003E05D3" w:rsidRPr="00D11E00" w:rsidRDefault="003E05D3" w:rsidP="00C83D21">
            <w:pPr>
              <w:spacing w:line="276" w:lineRule="auto"/>
              <w:cnfStyle w:val="000000100000"/>
            </w:pPr>
            <w:proofErr w:type="spellStart"/>
            <w:r>
              <w:t>Proprioceptiv</w:t>
            </w:r>
            <w:proofErr w:type="spellEnd"/>
            <w:r>
              <w:t xml:space="preserve"> del af Fugl-Meyer testen</w:t>
            </w:r>
          </w:p>
        </w:tc>
      </w:tr>
      <w:tr w:rsidR="003E05D3" w:rsidRPr="00D11E00" w:rsidTr="00C83D21">
        <w:trPr>
          <w:cnfStyle w:val="000000010000"/>
        </w:trPr>
        <w:tc>
          <w:tcPr>
            <w:cnfStyle w:val="001000000000"/>
            <w:tcW w:w="2802" w:type="dxa"/>
          </w:tcPr>
          <w:p w:rsidR="003E05D3" w:rsidRPr="0005227E" w:rsidRDefault="003E05D3" w:rsidP="00C83D21">
            <w:pPr>
              <w:rPr>
                <w:rFonts w:asciiTheme="minorHAnsi" w:hAnsiTheme="minorHAnsi" w:cstheme="minorHAnsi"/>
              </w:rPr>
            </w:pPr>
            <w:r w:rsidRPr="00D11E00">
              <w:rPr>
                <w:rFonts w:asciiTheme="minorHAnsi" w:hAnsiTheme="minorHAnsi"/>
              </w:rPr>
              <w:t>Muskelfunktion</w:t>
            </w:r>
          </w:p>
        </w:tc>
        <w:tc>
          <w:tcPr>
            <w:tcW w:w="6976" w:type="dxa"/>
          </w:tcPr>
          <w:p w:rsidR="003E05D3" w:rsidRPr="00D11E00" w:rsidRDefault="003E05D3" w:rsidP="00C83D21">
            <w:pPr>
              <w:cnfStyle w:val="000000010000"/>
            </w:pPr>
            <w:r w:rsidRPr="00D11E00">
              <w:t xml:space="preserve">MMT </w:t>
            </w:r>
            <w:r>
              <w:t xml:space="preserve">(evt. </w:t>
            </w:r>
            <w:r w:rsidRPr="00D11E00">
              <w:t>i funktionel udgave</w:t>
            </w:r>
            <w:r>
              <w:t>)</w:t>
            </w:r>
          </w:p>
        </w:tc>
      </w:tr>
      <w:tr w:rsidR="003E05D3" w:rsidRPr="00D11E00" w:rsidTr="00C83D21">
        <w:trPr>
          <w:cnfStyle w:val="000000100000"/>
        </w:trPr>
        <w:tc>
          <w:tcPr>
            <w:cnfStyle w:val="001000000000"/>
            <w:tcW w:w="2802" w:type="dxa"/>
          </w:tcPr>
          <w:p w:rsidR="003E05D3" w:rsidRPr="00D11E00" w:rsidRDefault="003E05D3" w:rsidP="00C83D21">
            <w:pPr>
              <w:rPr>
                <w:rFonts w:asciiTheme="minorHAnsi" w:hAnsiTheme="minorHAnsi"/>
              </w:rPr>
            </w:pPr>
            <w:r w:rsidRPr="00D11E00">
              <w:rPr>
                <w:rFonts w:asciiTheme="minorHAnsi" w:hAnsiTheme="minorHAnsi"/>
              </w:rPr>
              <w:t>Energiforbrug</w:t>
            </w:r>
          </w:p>
        </w:tc>
        <w:tc>
          <w:tcPr>
            <w:tcW w:w="6976" w:type="dxa"/>
          </w:tcPr>
          <w:p w:rsidR="003E05D3" w:rsidRPr="00D11E00" w:rsidRDefault="003E05D3" w:rsidP="00C83D21">
            <w:pPr>
              <w:cnfStyle w:val="000000100000"/>
            </w:pPr>
            <w:r w:rsidRPr="00D11E00">
              <w:t>PCI</w:t>
            </w:r>
          </w:p>
        </w:tc>
      </w:tr>
    </w:tbl>
    <w:p w:rsidR="003E05D3" w:rsidRPr="00D11E00" w:rsidRDefault="003E05D3" w:rsidP="003E05D3">
      <w:pPr>
        <w:rPr>
          <w:sz w:val="18"/>
          <w:szCs w:val="18"/>
        </w:rPr>
      </w:pPr>
      <w:r>
        <w:rPr>
          <w:sz w:val="18"/>
          <w:szCs w:val="18"/>
        </w:rPr>
        <w:t>Tabel 25</w:t>
      </w:r>
      <w:r w:rsidRPr="00D11E00">
        <w:rPr>
          <w:sz w:val="18"/>
          <w:szCs w:val="18"/>
        </w:rPr>
        <w:t xml:space="preserve">: Præsentation af </w:t>
      </w:r>
      <w:r>
        <w:rPr>
          <w:sz w:val="18"/>
          <w:szCs w:val="18"/>
        </w:rPr>
        <w:t xml:space="preserve">revideret </w:t>
      </w:r>
      <w:r w:rsidRPr="00D11E00">
        <w:rPr>
          <w:sz w:val="18"/>
          <w:szCs w:val="18"/>
        </w:rPr>
        <w:t>testbatteri til potentiel fremtidig anvendelse.</w:t>
      </w:r>
    </w:p>
    <w:p w:rsidR="003E05D3" w:rsidRPr="00D11E00" w:rsidRDefault="003E05D3" w:rsidP="003E05D3">
      <w:pPr>
        <w:rPr>
          <w:rFonts w:cs="Times New Roman"/>
        </w:rPr>
      </w:pPr>
    </w:p>
    <w:p w:rsidR="003E05D3" w:rsidRPr="00D11E00" w:rsidRDefault="003E05D3" w:rsidP="003E05D3">
      <w:pPr>
        <w:pStyle w:val="Overskrift2"/>
        <w:rPr>
          <w:rFonts w:asciiTheme="minorHAnsi" w:hAnsiTheme="minorHAnsi"/>
        </w:rPr>
      </w:pPr>
      <w:bookmarkStart w:id="66" w:name="_Toc294616260"/>
      <w:r w:rsidRPr="00D11E00">
        <w:rPr>
          <w:rFonts w:asciiTheme="minorHAnsi" w:hAnsiTheme="minorHAnsi"/>
        </w:rPr>
        <w:t>6.2 Klinisk afprøvning</w:t>
      </w:r>
      <w:bookmarkEnd w:id="66"/>
    </w:p>
    <w:p w:rsidR="003E05D3" w:rsidRPr="00D11E00" w:rsidRDefault="003E05D3" w:rsidP="003E05D3">
      <w:r w:rsidRPr="00D11E00">
        <w:t xml:space="preserve">I følgende afsnit diskuteres erfaringer gjort i den kliniske afprøvning ved anvendelse af udarbejdede protokol. Inklusions- og eksklusionskriterier diskuteres, da det har vist sig vanskeligt at inkludere patienter på trods af brede inklusionskriterier. Endvidere diskuteres muligheder for at indsnævre kriterierne for at </w:t>
      </w:r>
      <w:r w:rsidRPr="00D11E00">
        <w:lastRenderedPageBreak/>
        <w:t xml:space="preserve">højne homogeniteten forsøgspersonerne imellem i et fremtidigt studie, således mulighederne for at påvise en eventuel behandlingseffekt øges. Det korte interventionsforløb er ikke tidligere blevet undersøgt struktureret med denne interventionsform, men </w:t>
      </w:r>
      <w:r w:rsidR="000774F3">
        <w:t xml:space="preserve">er </w:t>
      </w:r>
      <w:proofErr w:type="spellStart"/>
      <w:r w:rsidR="000774F3">
        <w:t>idegrundlagt</w:t>
      </w:r>
      <w:proofErr w:type="spellEnd"/>
      <w:r w:rsidR="000774F3">
        <w:t xml:space="preserve"> </w:t>
      </w:r>
      <w:r w:rsidRPr="00D11E00">
        <w:t xml:space="preserve">baseret på små pilotforsøg. Derfor diskuteres relevansen af videre studier med samme korte interventionsforløb. Interventionsformen diskuteres deslige i forhold til tidligere studier og teori omhandlede opgaveorienteret træning. Afsnittet afrundes med en diskussion af resultaterne for den kliniske afprøvning. </w:t>
      </w:r>
    </w:p>
    <w:p w:rsidR="0092762F" w:rsidRDefault="0092762F" w:rsidP="003E05D3">
      <w:pPr>
        <w:pStyle w:val="Overskrift3"/>
        <w:rPr>
          <w:rFonts w:asciiTheme="minorHAnsi" w:hAnsiTheme="minorHAnsi"/>
        </w:rPr>
      </w:pPr>
    </w:p>
    <w:p w:rsidR="003E05D3" w:rsidRPr="00D11E00" w:rsidRDefault="003E05D3" w:rsidP="003E05D3">
      <w:pPr>
        <w:pStyle w:val="Overskrift3"/>
        <w:rPr>
          <w:rFonts w:asciiTheme="minorHAnsi" w:hAnsiTheme="minorHAnsi"/>
        </w:rPr>
      </w:pPr>
      <w:bookmarkStart w:id="67" w:name="_Toc294616261"/>
      <w:r w:rsidRPr="00D11E00">
        <w:rPr>
          <w:rFonts w:asciiTheme="minorHAnsi" w:hAnsiTheme="minorHAnsi"/>
        </w:rPr>
        <w:t>6.2.1 Inklusions- og eksklusionskriterier</w:t>
      </w:r>
      <w:bookmarkEnd w:id="67"/>
    </w:p>
    <w:p w:rsidR="003E05D3" w:rsidRPr="00D11E00" w:rsidRDefault="003E05D3" w:rsidP="003E05D3">
      <w:r w:rsidRPr="00D11E00">
        <w:t xml:space="preserve">Inklusions- og eksklusionskriterierne benyttet i dette studie tillod, at patientgruppen præsenterer et forholdsvist bredt udsnit af patienter med hensyn til motorisk funktion. </w:t>
      </w:r>
    </w:p>
    <w:p w:rsidR="003E05D3" w:rsidRPr="00D11E00" w:rsidRDefault="003E05D3" w:rsidP="003E05D3">
      <w:r w:rsidRPr="00D11E00">
        <w:t>På trods heraf viste det sig alligevel hurtigt at være svært at nå at inkludere et tilstrækkeligt antal patienter på baggrund af projektforløbets begrænsede længde. Af den årsag blev patient nr. 4 inkluderet med en alder på 82 år</w:t>
      </w:r>
      <w:r w:rsidR="000774F3">
        <w:t>,</w:t>
      </w:r>
      <w:r w:rsidRPr="00D11E00">
        <w:t xml:space="preserve"> selvom inklusionskriteriet lå i intervallet fra 18 til 80 år.</w:t>
      </w:r>
    </w:p>
    <w:p w:rsidR="003E05D3" w:rsidRDefault="003E05D3" w:rsidP="003E05D3">
      <w:r w:rsidRPr="00D11E00">
        <w:t xml:space="preserve">Som nævnt er en af de store muligheder de intelligente stimulationer til udløsning af afværgerefleksen giver, sammenlignet med FES, at </w:t>
      </w:r>
      <w:proofErr w:type="spellStart"/>
      <w:r w:rsidRPr="00D11E00">
        <w:t>facilitere</w:t>
      </w:r>
      <w:proofErr w:type="spellEnd"/>
      <w:r w:rsidRPr="00D11E00">
        <w:t xml:space="preserve"> hoftefleksion. Manglende hoftefleksion er en af hovedårsagerne til begrænset gangfunktion hos apopleksipatienter </w:t>
      </w:r>
      <w:fldSimple w:instr="ADDIN RW.CITE{{373 Nardeau, S. 1997; 372 Olney, S.J. 1991}}">
        <w:r>
          <w:t>(33,34)</w:t>
        </w:r>
      </w:fldSimple>
      <w:r w:rsidRPr="00D11E00">
        <w:t>. Det kunne derfor overvejes</w:t>
      </w:r>
      <w:r>
        <w:t>,</w:t>
      </w:r>
      <w:r w:rsidRPr="00D11E00">
        <w:t xml:space="preserve"> at opstille et kriterium i forhold til begrænset hoftefleksion, idet det er netop denne gruppe patienter, som den nye teknologi vurderes at kunne hjælpe mest. </w:t>
      </w:r>
      <w:r>
        <w:t xml:space="preserve"> </w:t>
      </w:r>
      <w:r w:rsidRPr="00D11E00">
        <w:t xml:space="preserve">Et muligt </w:t>
      </w:r>
      <w:proofErr w:type="spellStart"/>
      <w:r w:rsidRPr="00D11E00">
        <w:t>inkusionskriterium</w:t>
      </w:r>
      <w:proofErr w:type="spellEnd"/>
      <w:r w:rsidRPr="00D11E00">
        <w:t xml:space="preserve"> for at præcisere patientgruppen er, at fastsætte en maksimal tilladt </w:t>
      </w:r>
      <w:proofErr w:type="spellStart"/>
      <w:r w:rsidRPr="00D11E00">
        <w:t>MMT-score</w:t>
      </w:r>
      <w:proofErr w:type="spellEnd"/>
      <w:r w:rsidRPr="00D11E00">
        <w:t xml:space="preserve"> for hoftefleksionen. Ifølge </w:t>
      </w:r>
      <w:proofErr w:type="spellStart"/>
      <w:r w:rsidRPr="00D11E00">
        <w:t>Perry</w:t>
      </w:r>
      <w:proofErr w:type="spellEnd"/>
      <w:r w:rsidRPr="00D11E00">
        <w:t xml:space="preserve"> </w:t>
      </w:r>
      <w:fldSimple w:instr="ADDIN RW.CITE{{363 Perry, j. 1992}}">
        <w:r>
          <w:t>(26)</w:t>
        </w:r>
      </w:fldSimple>
      <w:r>
        <w:t xml:space="preserve"> </w:t>
      </w:r>
      <w:r w:rsidRPr="00D11E00">
        <w:t xml:space="preserve">er en </w:t>
      </w:r>
      <w:proofErr w:type="spellStart"/>
      <w:r w:rsidRPr="00D11E00">
        <w:t>MMT-score</w:t>
      </w:r>
      <w:proofErr w:type="spellEnd"/>
      <w:r w:rsidRPr="00D11E00">
        <w:t xml:space="preserve"> svarende til grad 2 over hoften vurderet tilstrækkelig til at kunne opretholde en normal gangfunktion. Et inklusionskriterium gående på inklusion af patienter med en </w:t>
      </w:r>
      <w:proofErr w:type="spellStart"/>
      <w:r w:rsidRPr="00D11E00">
        <w:t>MMT-score</w:t>
      </w:r>
      <w:proofErr w:type="spellEnd"/>
      <w:r w:rsidRPr="00D11E00">
        <w:t xml:space="preserve"> i hoftefleksionen på 0 eller 1, ud fra foreslåede funktionelle version af MMT, ville derfor muligvis sikre, at patienterne der deltager i projektet, vil have størst mulig potentiale i forhold til en forbedring af gangfunktionen.</w:t>
      </w:r>
    </w:p>
    <w:p w:rsidR="003E05D3" w:rsidRPr="00D11E00" w:rsidRDefault="003E05D3" w:rsidP="003E05D3">
      <w:r>
        <w:t xml:space="preserve">En Fugl-Meyer score på 2 blev overvejet som eksklusionskriterium. Dette blev fravalgt på baggrund af, at involverede </w:t>
      </w:r>
      <w:r w:rsidR="006D48E5">
        <w:t>terapeuter</w:t>
      </w:r>
      <w:r>
        <w:t xml:space="preserve"> udtrykte bekymring i forhold til, om testen ville kunne ekskludere patienter, der også potentielt ville have gavn af interventionen. Herudover steg tidsforbruget i forbindelse med vurdering af om patienterne kunne inkluderes eller ej, hvilket ifølge klinikerne var vanskeligt at indpasse i en allerede tilrettelagt arbejdsdag. </w:t>
      </w:r>
    </w:p>
    <w:p w:rsidR="003E05D3" w:rsidRPr="00D11E00" w:rsidRDefault="003E05D3" w:rsidP="003E05D3">
      <w:r w:rsidRPr="00D11E00">
        <w:t>Da en ældre udgave af stimulatoren blev testet på kroniske apopleksipatienter</w:t>
      </w:r>
      <w:r>
        <w:t>,</w:t>
      </w:r>
      <w:r w:rsidRPr="00D11E00">
        <w:t xml:space="preserve"> blev der ikke opstillet kriterier i forhold til at inkludere patie</w:t>
      </w:r>
      <w:r>
        <w:t>nter, der havde begrænsninger i gangfunktionen</w:t>
      </w:r>
      <w:r w:rsidRPr="00D11E00">
        <w:t xml:space="preserve">. Formålet i dette studie var dog heller ikke at effektvurdere teknologien, men at vurdere det motoriske respons på stimulationerne </w:t>
      </w:r>
      <w:fldSimple w:instr="ADDIN RW.CITE{{346 Spaich, E.G. 2006}}">
        <w:r>
          <w:t>(117)</w:t>
        </w:r>
      </w:fldSimple>
      <w:r w:rsidRPr="00D11E00">
        <w:t xml:space="preserve">. </w:t>
      </w:r>
    </w:p>
    <w:p w:rsidR="003E05D3" w:rsidRPr="00D11E00" w:rsidRDefault="003E05D3" w:rsidP="003E05D3">
      <w:r>
        <w:t xml:space="preserve">I </w:t>
      </w:r>
      <w:r w:rsidRPr="00D11E00">
        <w:t>et</w:t>
      </w:r>
      <w:r>
        <w:t xml:space="preserve"> endnu ikke publiceret</w:t>
      </w:r>
      <w:r w:rsidRPr="00D11E00">
        <w:t xml:space="preserve"> studie af </w:t>
      </w:r>
      <w:proofErr w:type="spellStart"/>
      <w:r w:rsidRPr="00D11E00">
        <w:t>Spaich</w:t>
      </w:r>
      <w:proofErr w:type="spellEnd"/>
      <w:r w:rsidRPr="00D11E00">
        <w:t xml:space="preserve"> et al.</w:t>
      </w:r>
      <w:r>
        <w:t xml:space="preserve"> viste det sig, at patienter med en </w:t>
      </w:r>
      <w:proofErr w:type="spellStart"/>
      <w:r>
        <w:t>FAC-score</w:t>
      </w:r>
      <w:proofErr w:type="spellEnd"/>
      <w:r>
        <w:t xml:space="preserve"> på 0-1 på inklusionstidspunktet havde bedre effekt af ganggenoptræningen støttet af stimulationer end patienter med en </w:t>
      </w:r>
      <w:proofErr w:type="spellStart"/>
      <w:r>
        <w:t>FAC-score</w:t>
      </w:r>
      <w:proofErr w:type="spellEnd"/>
      <w:r>
        <w:t xml:space="preserve"> på 2 på inklusionstidspunktet </w:t>
      </w:r>
      <w:fldSimple w:instr="ADDIN RW.CITE{{533 Spaich, E. G. 2011}}">
        <w:r>
          <w:t>(197)</w:t>
        </w:r>
      </w:fldSimple>
      <w:r w:rsidRPr="00D11E00">
        <w:t xml:space="preserve">. </w:t>
      </w:r>
      <w:r w:rsidR="005777D8">
        <w:t xml:space="preserve">En </w:t>
      </w:r>
      <w:proofErr w:type="spellStart"/>
      <w:r w:rsidR="005777D8">
        <w:t>FAC-score</w:t>
      </w:r>
      <w:proofErr w:type="spellEnd"/>
      <w:r w:rsidR="005777D8">
        <w:t xml:space="preserve"> &lt; 2 kan på baggrund heraf overvejes som inklusionskriterium i fremtidige studier på området. En </w:t>
      </w:r>
      <w:proofErr w:type="spellStart"/>
      <w:r w:rsidR="005777D8">
        <w:t>FAC-score</w:t>
      </w:r>
      <w:proofErr w:type="spellEnd"/>
      <w:r w:rsidR="005777D8">
        <w:t xml:space="preserve"> &lt; 2 vil medføre,</w:t>
      </w:r>
      <w:r w:rsidRPr="00D11E00">
        <w:t xml:space="preserve"> at patienterne der bliver inkluderet, har et forholdsvist lavt gangfunktionsniveau</w:t>
      </w:r>
      <w:r>
        <w:t>,</w:t>
      </w:r>
      <w:r w:rsidRPr="00D11E00">
        <w:t xml:space="preserve"> og at de derfor vurderes at have det største potentiale i forhold til forbedring af gangfunktionen. </w:t>
      </w:r>
    </w:p>
    <w:p w:rsidR="003E05D3" w:rsidRPr="00D11E00" w:rsidRDefault="003E05D3" w:rsidP="003E05D3">
      <w:pPr>
        <w:pStyle w:val="Overskrift3"/>
        <w:rPr>
          <w:rFonts w:asciiTheme="minorHAnsi" w:hAnsiTheme="minorHAnsi"/>
        </w:rPr>
      </w:pPr>
      <w:bookmarkStart w:id="68" w:name="_Toc294616262"/>
      <w:r w:rsidRPr="00D11E00">
        <w:rPr>
          <w:rFonts w:asciiTheme="minorHAnsi" w:hAnsiTheme="minorHAnsi"/>
        </w:rPr>
        <w:lastRenderedPageBreak/>
        <w:t>6.2.2 Kort interventionsforløb</w:t>
      </w:r>
      <w:bookmarkEnd w:id="68"/>
    </w:p>
    <w:p w:rsidR="003E05D3" w:rsidRPr="00D11E00" w:rsidRDefault="003E05D3" w:rsidP="003E05D3">
      <w:r w:rsidRPr="00D11E00">
        <w:t xml:space="preserve">Antallet af gangtræningssessioner understøttet af </w:t>
      </w:r>
      <w:r>
        <w:t>intelligente stimulationer var fem</w:t>
      </w:r>
      <w:r w:rsidRPr="00D11E00">
        <w:t xml:space="preserve">. Antallet blev fastsat med baggrund i pilotforsøg udført på Brønderslev </w:t>
      </w:r>
      <w:proofErr w:type="spellStart"/>
      <w:r w:rsidRPr="00D11E00">
        <w:t>Neurorehabilitering</w:t>
      </w:r>
      <w:proofErr w:type="spellEnd"/>
      <w:r w:rsidRPr="00D11E00">
        <w:t xml:space="preserve">. Tendensen i pilotforsøgene var, at stimulationerne </w:t>
      </w:r>
      <w:proofErr w:type="spellStart"/>
      <w:r w:rsidRPr="00D11E00">
        <w:t>faciliterede</w:t>
      </w:r>
      <w:proofErr w:type="spellEnd"/>
      <w:r w:rsidRPr="00D11E00">
        <w:t xml:space="preserve"> gangen og at patienterne fik en bedre ”fornemmelse” af benet. </w:t>
      </w:r>
    </w:p>
    <w:p w:rsidR="003E05D3" w:rsidRPr="00D11E00" w:rsidRDefault="003E05D3" w:rsidP="003E05D3">
      <w:r w:rsidRPr="00D11E00">
        <w:t>Det er</w:t>
      </w:r>
      <w:r w:rsidR="00F759A8">
        <w:t>,</w:t>
      </w:r>
      <w:r w:rsidRPr="00D11E00">
        <w:t xml:space="preserve"> på baggrund af herværende studie</w:t>
      </w:r>
      <w:r w:rsidR="00F759A8">
        <w:t>,</w:t>
      </w:r>
      <w:r w:rsidRPr="00D11E00">
        <w:t xml:space="preserve"> ikke muligt at udtale sig generelt om behandlingseffekte</w:t>
      </w:r>
      <w:r w:rsidR="00F759A8">
        <w:t>n af kun fem interventioner. D</w:t>
      </w:r>
      <w:r w:rsidRPr="00D11E00">
        <w:t xml:space="preserve">er er </w:t>
      </w:r>
      <w:r w:rsidR="00F759A8">
        <w:t xml:space="preserve">dog </w:t>
      </w:r>
      <w:r w:rsidRPr="00D11E00">
        <w:t xml:space="preserve">observeret en tendens til et stort kvalitativt fremskridt i form af nedsat behov for støtte under gang som diskuteret i forbindelse med 10 m gangtest. Evidens for effekt af korte interventionsforløb er påvist i flere studier omhandlende hjernens plasticitet </w:t>
      </w:r>
      <w:fldSimple w:instr="ADDIN RW.CITE{{491 Ding, Y. et al. 2005; 356 Liepert, J. et al 2000; 350 Liepert J. et al 2003; 355 Koski, L. 2004}}">
        <w:r>
          <w:t>(38,66-68)</w:t>
        </w:r>
      </w:fldSimple>
      <w:r w:rsidRPr="00D11E00">
        <w:t xml:space="preserve">. I et </w:t>
      </w:r>
      <w:proofErr w:type="spellStart"/>
      <w:r w:rsidRPr="00D11E00">
        <w:t>review</w:t>
      </w:r>
      <w:proofErr w:type="spellEnd"/>
      <w:r w:rsidRPr="00D11E00">
        <w:t xml:space="preserve"> af Popovic et al. </w:t>
      </w:r>
      <w:fldSimple w:instr="ADDIN RW.CITE{{442 Popovic, D.B. 2009}}">
        <w:r>
          <w:t>(93)</w:t>
        </w:r>
      </w:fldSimple>
      <w:r w:rsidRPr="00D11E00">
        <w:rPr>
          <w:rFonts w:cs="Helvetica"/>
          <w:color w:val="000000"/>
        </w:rPr>
        <w:t xml:space="preserve"> </w:t>
      </w:r>
      <w:r w:rsidRPr="00D11E00">
        <w:t>beskrives det, at der kan forventes bed</w:t>
      </w:r>
      <w:r w:rsidRPr="00D11E00">
        <w:rPr>
          <w:rFonts w:cs="Helvetica"/>
          <w:color w:val="000000"/>
        </w:rPr>
        <w:t xml:space="preserve">re effekt af motorisk genoptræning, når den kombineres med elektrisk stimulation, idet denne understøtter de </w:t>
      </w:r>
      <w:proofErr w:type="spellStart"/>
      <w:r w:rsidRPr="00D11E00">
        <w:rPr>
          <w:rFonts w:cs="Helvetica"/>
          <w:color w:val="000000"/>
        </w:rPr>
        <w:t>voluntære</w:t>
      </w:r>
      <w:proofErr w:type="spellEnd"/>
      <w:r w:rsidRPr="00D11E00">
        <w:rPr>
          <w:rFonts w:cs="Helvetica"/>
          <w:color w:val="000000"/>
        </w:rPr>
        <w:t xml:space="preserve"> bevægelser, så de bliver mere effektive</w:t>
      </w:r>
      <w:r>
        <w:rPr>
          <w:rFonts w:cs="Helvetica"/>
          <w:color w:val="000000"/>
        </w:rPr>
        <w:t>,</w:t>
      </w:r>
      <w:r w:rsidRPr="00D11E00">
        <w:rPr>
          <w:rFonts w:cs="Helvetica"/>
          <w:color w:val="000000"/>
        </w:rPr>
        <w:t xml:space="preserve"> og lettere kan overføres til dagligdags funktioner. Dette vurderes</w:t>
      </w:r>
      <w:r w:rsidRPr="00D11E00">
        <w:t xml:space="preserve"> som et yderligere argument for relevansen af at fortsætte herværende studie</w:t>
      </w:r>
      <w:r w:rsidR="00F759A8">
        <w:t>,</w:t>
      </w:r>
      <w:r w:rsidRPr="00D11E00">
        <w:t xml:space="preserve"> </w:t>
      </w:r>
      <w:r w:rsidR="00F759A8">
        <w:t xml:space="preserve">som planlagt, </w:t>
      </w:r>
      <w:r w:rsidRPr="00D11E00">
        <w:t>til et tilstrækkeligt stort antal patienter er inkluderet. Her kunne en eventuel behandlingseffekt af det kortvarige og dermed ikke særligt udgiftstunge interventionsforløb sammenlignes med konventionel terapi.</w:t>
      </w:r>
    </w:p>
    <w:p w:rsidR="0092762F" w:rsidRDefault="0092762F" w:rsidP="003E05D3">
      <w:pPr>
        <w:pStyle w:val="Overskrift3"/>
        <w:rPr>
          <w:rFonts w:asciiTheme="minorHAnsi" w:hAnsiTheme="minorHAnsi"/>
        </w:rPr>
      </w:pPr>
    </w:p>
    <w:p w:rsidR="003E05D3" w:rsidRPr="00D11E00" w:rsidRDefault="003E05D3" w:rsidP="003E05D3">
      <w:pPr>
        <w:pStyle w:val="Overskrift3"/>
        <w:rPr>
          <w:rFonts w:asciiTheme="minorHAnsi" w:hAnsiTheme="minorHAnsi"/>
        </w:rPr>
      </w:pPr>
      <w:bookmarkStart w:id="69" w:name="_Toc294616263"/>
      <w:r w:rsidRPr="00D11E00">
        <w:rPr>
          <w:rFonts w:asciiTheme="minorHAnsi" w:hAnsiTheme="minorHAnsi"/>
        </w:rPr>
        <w:t>6.2.3 Opgaveorienteret træning</w:t>
      </w:r>
      <w:bookmarkEnd w:id="69"/>
    </w:p>
    <w:p w:rsidR="003E05D3" w:rsidRPr="00D11E00" w:rsidRDefault="003E05D3" w:rsidP="003E05D3">
      <w:pPr>
        <w:autoSpaceDE w:val="0"/>
        <w:autoSpaceDN w:val="0"/>
        <w:adjustRightInd w:val="0"/>
        <w:spacing w:after="0"/>
        <w:rPr>
          <w:rFonts w:cs="Times New Roman"/>
        </w:rPr>
      </w:pPr>
      <w:r w:rsidRPr="00D11E00">
        <w:rPr>
          <w:rFonts w:cs="Times New Roman"/>
        </w:rPr>
        <w:t xml:space="preserve">Vigtigheden af at træning er opgaveorienteret er påvist i flere studier </w:t>
      </w:r>
      <w:r w:rsidR="005A2807">
        <w:rPr>
          <w:rFonts w:cs="Times New Roman"/>
        </w:rPr>
        <w:fldChar w:fldCharType="begin"/>
      </w:r>
      <w:r>
        <w:rPr>
          <w:rFonts w:cs="Times New Roman"/>
        </w:rPr>
        <w:instrText>ADDIN RW.CITE{{330 Langhammer, B. 2000; 331 Langhammar, B. 2001; 507 Tsao, H. 2010; 508 Perez, M.A. 2004; 561 Outermans, J.C. 2010}}</w:instrText>
      </w:r>
      <w:r w:rsidR="005A2807">
        <w:rPr>
          <w:rFonts w:cs="Times New Roman"/>
        </w:rPr>
        <w:fldChar w:fldCharType="separate"/>
      </w:r>
      <w:r>
        <w:rPr>
          <w:rFonts w:cs="Times New Roman"/>
        </w:rPr>
        <w:t>(87-90,218)</w:t>
      </w:r>
      <w:r w:rsidR="005A2807">
        <w:rPr>
          <w:rFonts w:cs="Times New Roman"/>
        </w:rPr>
        <w:fldChar w:fldCharType="end"/>
      </w:r>
      <w:r>
        <w:rPr>
          <w:rFonts w:cs="Times New Roman"/>
        </w:rPr>
        <w:t xml:space="preserve">. Understøttelse af </w:t>
      </w:r>
      <w:r w:rsidRPr="00D11E00">
        <w:rPr>
          <w:rFonts w:cs="Times New Roman"/>
        </w:rPr>
        <w:t>gangtræningen</w:t>
      </w:r>
      <w:r>
        <w:rPr>
          <w:rFonts w:cs="Times New Roman"/>
        </w:rPr>
        <w:t>,</w:t>
      </w:r>
      <w:r w:rsidRPr="00D11E00">
        <w:rPr>
          <w:rFonts w:cs="Times New Roman"/>
        </w:rPr>
        <w:t xml:space="preserve"> via intelligent stimulation af afværgerefleksen</w:t>
      </w:r>
      <w:r>
        <w:rPr>
          <w:rFonts w:cs="Times New Roman"/>
        </w:rPr>
        <w:t>,</w:t>
      </w:r>
      <w:r w:rsidRPr="00D11E00">
        <w:rPr>
          <w:rFonts w:cs="Times New Roman"/>
        </w:rPr>
        <w:t xml:space="preserve"> vurderes at være en meget hensigtsmæssig interventionsform i den sammenhæng, idet den muliggør at træne gangen som en helhed meget tidligt hos patienter, der (endnu) ikke har en gangfunktion. Gangtræning understøttet af stimulationer muliggør ligeledes et højt antal repetitioner</w:t>
      </w:r>
      <w:r w:rsidR="00F759A8">
        <w:rPr>
          <w:rFonts w:cs="Times New Roman"/>
        </w:rPr>
        <w:t>,</w:t>
      </w:r>
      <w:r w:rsidRPr="00D11E00">
        <w:rPr>
          <w:rFonts w:cs="Times New Roman"/>
        </w:rPr>
        <w:t xml:space="preserve"> idet patienterne ”får hjælp” til at gå i en meget tidlig fase. Som patienterne gradvist har haft behov for mindre støtte</w:t>
      </w:r>
      <w:r w:rsidR="00F759A8">
        <w:rPr>
          <w:rFonts w:cs="Times New Roman"/>
        </w:rPr>
        <w:t>, stilles der</w:t>
      </w:r>
      <w:r w:rsidRPr="00D11E00">
        <w:rPr>
          <w:rFonts w:cs="Times New Roman"/>
        </w:rPr>
        <w:t xml:space="preserve"> større krav til deres egen indsats, så gangen kom til at minde mest muligt om almindelig gang. Det vurderes i den sammenhæng vigtigt, s</w:t>
      </w:r>
      <w:r>
        <w:rPr>
          <w:rFonts w:cs="Times New Roman"/>
        </w:rPr>
        <w:t>å snart det er muligt efter de fem</w:t>
      </w:r>
      <w:r w:rsidRPr="00D11E00">
        <w:rPr>
          <w:rFonts w:cs="Times New Roman"/>
        </w:rPr>
        <w:t xml:space="preserve"> interventioner understøttet af stimulationer, at træne i forskellige, af patienten kendte kontekster, i den dagligdag de forhåbentlig skal tilbage til, så gangstrategierne tilpasses efter varierede opgaver samt krav fra omgivelserne </w:t>
      </w:r>
      <w:r w:rsidR="005A2807">
        <w:rPr>
          <w:rFonts w:cs="Times New Roman"/>
        </w:rPr>
        <w:fldChar w:fldCharType="begin"/>
      </w:r>
      <w:r>
        <w:rPr>
          <w:rFonts w:cs="Times New Roman"/>
        </w:rPr>
        <w:instrText>ADDIN RW.CITE{{320 Shumway-Cook, A. 2007}}</w:instrText>
      </w:r>
      <w:r w:rsidR="005A2807">
        <w:rPr>
          <w:rFonts w:cs="Times New Roman"/>
        </w:rPr>
        <w:fldChar w:fldCharType="separate"/>
      </w:r>
      <w:r>
        <w:rPr>
          <w:rFonts w:cs="Times New Roman"/>
        </w:rPr>
        <w:t>(11)</w:t>
      </w:r>
      <w:r w:rsidR="005A2807">
        <w:rPr>
          <w:rFonts w:cs="Times New Roman"/>
        </w:rPr>
        <w:fldChar w:fldCharType="end"/>
      </w:r>
      <w:r w:rsidRPr="00D11E00">
        <w:rPr>
          <w:rFonts w:cs="Times New Roman"/>
        </w:rPr>
        <w:t>.</w:t>
      </w:r>
    </w:p>
    <w:p w:rsidR="0092762F" w:rsidRDefault="0092762F" w:rsidP="003E05D3">
      <w:pPr>
        <w:pStyle w:val="Overskrift3"/>
        <w:rPr>
          <w:rFonts w:asciiTheme="minorHAnsi" w:hAnsiTheme="minorHAnsi"/>
        </w:rPr>
      </w:pPr>
    </w:p>
    <w:p w:rsidR="003E05D3" w:rsidRPr="00D11E00" w:rsidRDefault="003E05D3" w:rsidP="003E05D3">
      <w:pPr>
        <w:pStyle w:val="Overskrift3"/>
        <w:rPr>
          <w:rFonts w:asciiTheme="minorHAnsi" w:hAnsiTheme="minorHAnsi"/>
        </w:rPr>
      </w:pPr>
      <w:bookmarkStart w:id="70" w:name="_Toc294616264"/>
      <w:r>
        <w:rPr>
          <w:rFonts w:asciiTheme="minorHAnsi" w:hAnsiTheme="minorHAnsi"/>
        </w:rPr>
        <w:t>6.2.4 Testr</w:t>
      </w:r>
      <w:r w:rsidRPr="00D11E00">
        <w:rPr>
          <w:rFonts w:asciiTheme="minorHAnsi" w:hAnsiTheme="minorHAnsi"/>
        </w:rPr>
        <w:t>esultater</w:t>
      </w:r>
      <w:bookmarkEnd w:id="70"/>
    </w:p>
    <w:p w:rsidR="003E05D3" w:rsidRDefault="003E05D3" w:rsidP="003E05D3">
      <w:r>
        <w:t xml:space="preserve">Studiets formål har ikke været at dokumentere behandlingseffekten af interventionsformen, idet der er tale om et </w:t>
      </w:r>
      <w:r w:rsidR="0047084B">
        <w:t>case serie studie</w:t>
      </w:r>
      <w:r w:rsidR="00F759A8">
        <w:t>,</w:t>
      </w:r>
      <w:r>
        <w:t xml:space="preserve"> hvormed resultaterne ikke er </w:t>
      </w:r>
      <w:proofErr w:type="spellStart"/>
      <w:r>
        <w:t>generaliserbare</w:t>
      </w:r>
      <w:proofErr w:type="spellEnd"/>
      <w:r>
        <w:t xml:space="preserve">.  Formålet med følgende afsnit er at diskutere testresultater for henholdsvis gangfunktion, balance, </w:t>
      </w:r>
      <w:proofErr w:type="spellStart"/>
      <w:r>
        <w:t>proprioception</w:t>
      </w:r>
      <w:proofErr w:type="spellEnd"/>
      <w:r>
        <w:t xml:space="preserve">, muskelfunktion og energiforbrug. Der er ikke tidligere publiceret artikler vedrørende behandlingseffekten af pågældende intervention. Af den grund holdes resultaterne op mod studier med apopleksipatienter, omhandlende behandlingseffekt af diverse interventionsformer overfor traditionel fysioterapeutisk intervention, hvor de pågældende test anvendes som effektmål. </w:t>
      </w:r>
    </w:p>
    <w:p w:rsidR="0092762F" w:rsidRDefault="0092762F" w:rsidP="003E05D3">
      <w:pPr>
        <w:pStyle w:val="Overskrift4"/>
        <w:rPr>
          <w:rFonts w:asciiTheme="minorHAnsi" w:hAnsiTheme="minorHAnsi" w:cstheme="minorHAnsi"/>
        </w:rPr>
      </w:pPr>
    </w:p>
    <w:p w:rsidR="003E05D3" w:rsidRPr="00917318" w:rsidRDefault="003E05D3" w:rsidP="003E05D3">
      <w:pPr>
        <w:pStyle w:val="Overskrift4"/>
        <w:rPr>
          <w:rFonts w:asciiTheme="minorHAnsi" w:hAnsiTheme="minorHAnsi" w:cstheme="minorHAnsi"/>
        </w:rPr>
      </w:pPr>
      <w:r w:rsidRPr="00917318">
        <w:rPr>
          <w:rFonts w:asciiTheme="minorHAnsi" w:hAnsiTheme="minorHAnsi" w:cstheme="minorHAnsi"/>
        </w:rPr>
        <w:t>6.2.4.1 Test af gangfunktion</w:t>
      </w:r>
    </w:p>
    <w:p w:rsidR="003E05D3" w:rsidRDefault="003E05D3" w:rsidP="003E05D3">
      <w:r>
        <w:t xml:space="preserve">I 10m gangtest sås forbedring hos samtlige fem patienter. Patienterne nedsatte den anvendte tid det tog at gå 10m fra test 1 til 3 med gennemsnitligt </w:t>
      </w:r>
      <w:proofErr w:type="gramStart"/>
      <w:r>
        <w:t>45%</w:t>
      </w:r>
      <w:proofErr w:type="gramEnd"/>
      <w:r>
        <w:t xml:space="preserve"> i </w:t>
      </w:r>
      <w:proofErr w:type="spellStart"/>
      <w:r w:rsidR="0047084B">
        <w:t>case-</w:t>
      </w:r>
      <w:r>
        <w:t>gruppen</w:t>
      </w:r>
      <w:proofErr w:type="spellEnd"/>
      <w:r>
        <w:t xml:space="preserve"> og 34% i kontrolgruppen. I et tidligere studie </w:t>
      </w:r>
      <w:r>
        <w:lastRenderedPageBreak/>
        <w:t xml:space="preserve">af </w:t>
      </w:r>
      <w:proofErr w:type="spellStart"/>
      <w:r>
        <w:t>Spaich</w:t>
      </w:r>
      <w:proofErr w:type="spellEnd"/>
      <w:r>
        <w:t xml:space="preserve"> et al. </w:t>
      </w:r>
      <w:fldSimple w:instr="ADDIN RW.CITE{{526 Spaich, E.G. 2010}}">
        <w:r>
          <w:t>(196)</w:t>
        </w:r>
      </w:fldSimple>
      <w:r>
        <w:t xml:space="preserve"> med 30 apopleksipatienter med FAC 0, 1 eller 2 på inklusionstidspunktet sås en forbedring af ganghastigheden hos såvel </w:t>
      </w:r>
      <w:proofErr w:type="spellStart"/>
      <w:r w:rsidR="0047084B">
        <w:t>case-</w:t>
      </w:r>
      <w:proofErr w:type="spellEnd"/>
      <w:r>
        <w:t xml:space="preserve"> som kontrolgruppen umiddelbart efter, 1 måned efter og 6 måneder efter interventionen med den manuelle stimulator. Der sås tillige signifikant hurtigere ganghastighed i </w:t>
      </w:r>
      <w:proofErr w:type="spellStart"/>
      <w:r w:rsidR="0047084B">
        <w:t>case-</w:t>
      </w:r>
      <w:r>
        <w:t>gruppen</w:t>
      </w:r>
      <w:proofErr w:type="spellEnd"/>
      <w:r>
        <w:t xml:space="preserve"> overfor kontrolgruppen ved de førnævnte 3 testsessioner. I et andet tidligere studie omhandlende konventionel FES til understøttelse af gangtræning af kroniske apopleksipatienter blev der fundet en gennemsnitlig forbedring på den maksimale ganghastighed på 38,</w:t>
      </w:r>
      <w:proofErr w:type="gramStart"/>
      <w:r>
        <w:t>7%</w:t>
      </w:r>
      <w:proofErr w:type="gramEnd"/>
      <w:r>
        <w:t xml:space="preserve">. I studiet bestod interventionen af ½ times gangtræning med FES kombineret med en times konventionel rehabilitering fem dage om ugen i tolv uger </w:t>
      </w:r>
      <w:fldSimple w:instr="ADDIN RW.CITE{{525 Sabut, S.K. 2010}}">
        <w:r>
          <w:t>(215)</w:t>
        </w:r>
      </w:fldSimple>
      <w:r>
        <w:t>.</w:t>
      </w:r>
    </w:p>
    <w:p w:rsidR="003E05D3" w:rsidRPr="00232C1A" w:rsidRDefault="003E05D3" w:rsidP="00113325">
      <w:r>
        <w:t>Testresultaterne fra 1</w:t>
      </w:r>
      <w:r w:rsidR="00F759A8">
        <w:t>0m gangtest suppleres i de nævn</w:t>
      </w:r>
      <w:r>
        <w:t>t</w:t>
      </w:r>
      <w:r w:rsidR="00F759A8">
        <w:t>e</w:t>
      </w:r>
      <w:r>
        <w:t xml:space="preserve"> andre studier </w:t>
      </w:r>
      <w:fldSimple w:instr="ADDIN RW.CITE{{525 Sabut, S.K. 2010; 526 Spaich, E.G. 2010; 533 Spaich, E. G. 2011}}">
        <w:r>
          <w:t>(196,197,215)</w:t>
        </w:r>
      </w:fldSimple>
      <w:r>
        <w:t xml:space="preserve"> med andre gangtest der giver mulighed for en mere kvalitativ vurdering af gangfunktionen. Resultaterne fra herværende studie tydeliggør vigtigheden heraf, da eksempelvis patient nr. 2 og 4 har en langsommere ganghastighed ved test 3 i forhold til ved test 2, men at dette kan forklares med at de ved test 3 havde behov for væsentlig mindre støtte end ved test 2.</w:t>
      </w:r>
    </w:p>
    <w:p w:rsidR="003E05D3" w:rsidRDefault="003E05D3" w:rsidP="00113325">
      <w:r>
        <w:t xml:space="preserve">Apopleksipatienterne i herværende projekt lå alle på en FAC 0 eller 1 på inklusionstidspunktet. Der sås forbedring hos samtlige patienter fra 1. til 3. test. To af patienterne, henholdsvis en fra </w:t>
      </w:r>
      <w:proofErr w:type="spellStart"/>
      <w:r w:rsidR="0047084B">
        <w:t>case-</w:t>
      </w:r>
      <w:proofErr w:type="spellEnd"/>
      <w:r>
        <w:t xml:space="preserve"> og en fra kontrolgruppen, forbedrede sig allerede fra test 1 til 2. I to tidligere publikationer involverende den manuelle stimulator sås forbedring i såvel </w:t>
      </w:r>
      <w:proofErr w:type="spellStart"/>
      <w:r w:rsidR="0047084B">
        <w:t>case-</w:t>
      </w:r>
      <w:proofErr w:type="spellEnd"/>
      <w:r>
        <w:t xml:space="preserve"> som kontrolgruppen umiddelbart efter, en måned efter og seks måneder efter interventionen.  Derudover sås tendens til størst forbedring i </w:t>
      </w:r>
      <w:proofErr w:type="spellStart"/>
      <w:r w:rsidR="0047084B">
        <w:t>case-</w:t>
      </w:r>
      <w:r>
        <w:t>gruppen</w:t>
      </w:r>
      <w:proofErr w:type="spellEnd"/>
      <w:r>
        <w:t xml:space="preserve"> </w:t>
      </w:r>
      <w:fldSimple w:instr="ADDIN RW.CITE{{533 Spaich, E. G. 2011; 526 Spaich, E.G. 2010}}">
        <w:r>
          <w:t>(196,197)</w:t>
        </w:r>
      </w:fldSimple>
      <w:r>
        <w:t xml:space="preserve">. I et </w:t>
      </w:r>
      <w:r w:rsidR="003C2BB7">
        <w:t>case studie</w:t>
      </w:r>
      <w:r>
        <w:t xml:space="preserve"> på seks kroniske apopleksipatienter blev FAC testen anvendt til at vurdere effekten af en ny gangrehabiliteringsteknologi, ”</w:t>
      </w:r>
      <w:proofErr w:type="spellStart"/>
      <w:r>
        <w:t>LokoHelp</w:t>
      </w:r>
      <w:proofErr w:type="spellEnd"/>
      <w:r>
        <w:t xml:space="preserve">”-system. Testen viste signifikant forbedring mellem test og retest </w:t>
      </w:r>
      <w:fldSimple w:instr="ADDIN RW.CITE{{565 Freivogel, S. 2008}}">
        <w:r>
          <w:t>(219)</w:t>
        </w:r>
      </w:fldSimple>
      <w:r>
        <w:t xml:space="preserve">. </w:t>
      </w:r>
    </w:p>
    <w:p w:rsidR="003E05D3" w:rsidRDefault="003E05D3" w:rsidP="003E05D3">
      <w:r>
        <w:t xml:space="preserve">I </w:t>
      </w:r>
      <w:proofErr w:type="spellStart"/>
      <w:r w:rsidR="0047084B">
        <w:t>case-</w:t>
      </w:r>
      <w:r>
        <w:t>gruppen</w:t>
      </w:r>
      <w:proofErr w:type="spellEnd"/>
      <w:r>
        <w:t xml:space="preserve"> i herværende studie sås forbedring fra score 1 til 2 </w:t>
      </w:r>
      <w:r w:rsidR="004D7D02">
        <w:t xml:space="preserve">i MAS scoren </w:t>
      </w:r>
      <w:r>
        <w:t xml:space="preserve">hos patient nr. 2 og 3 fra test 2 til 3. I kontrolgruppen sås forbedring fra test 1 til 2 hos patient nr. 4, og ingen effekt fra test 1-3 hos patient nr. 1. I et studie omhandlende virtual reality til genoptræning af balance og gang af kroniske apopleksipatienter blev bl.a. MAS anvendt som effektmål. Der sås signifikante forbedringer i forhold til MAS scoren i </w:t>
      </w:r>
      <w:proofErr w:type="spellStart"/>
      <w:r w:rsidR="0047084B">
        <w:t>case-</w:t>
      </w:r>
      <w:r>
        <w:t>gruppen</w:t>
      </w:r>
      <w:proofErr w:type="spellEnd"/>
      <w:r>
        <w:t xml:space="preserve"> overfor kontrolgruppen </w:t>
      </w:r>
      <w:fldSimple w:instr="ADDIN RW.CITE{{562 Kim, J.H. 2009}}">
        <w:r>
          <w:t>(220)</w:t>
        </w:r>
      </w:fldSimple>
      <w:r>
        <w:t xml:space="preserve">. </w:t>
      </w:r>
      <w:r w:rsidRPr="00D11E00">
        <w:rPr>
          <w:rFonts w:eastAsia="Times New Roman" w:cs="Arial"/>
          <w:color w:val="141414"/>
          <w:lang w:eastAsia="da-DK"/>
        </w:rPr>
        <w:t>Der</w:t>
      </w:r>
      <w:r>
        <w:rPr>
          <w:rFonts w:eastAsia="Times New Roman" w:cs="Arial"/>
          <w:color w:val="141414"/>
          <w:lang w:eastAsia="da-DK"/>
        </w:rPr>
        <w:t xml:space="preserve"> er dog i et andet studie fundet</w:t>
      </w:r>
      <w:r w:rsidRPr="00D11E00">
        <w:rPr>
          <w:rFonts w:eastAsia="Times New Roman" w:cs="Arial"/>
          <w:color w:val="141414"/>
          <w:lang w:eastAsia="da-DK"/>
        </w:rPr>
        <w:t xml:space="preserve"> problemer med at måle funktionsniveau med MAS for de allerdårligste patienter </w:t>
      </w:r>
      <w:r w:rsidR="005A2807">
        <w:rPr>
          <w:rFonts w:eastAsia="Times New Roman" w:cs="Arial"/>
          <w:color w:val="141414"/>
          <w:lang w:eastAsia="da-DK"/>
        </w:rPr>
        <w:fldChar w:fldCharType="begin"/>
      </w:r>
      <w:r>
        <w:rPr>
          <w:rFonts w:eastAsia="Times New Roman" w:cs="Arial"/>
          <w:color w:val="141414"/>
          <w:lang w:eastAsia="da-DK"/>
        </w:rPr>
        <w:instrText>ADDIN RW.CITE{{323 Malouin, F. 1994}}</w:instrText>
      </w:r>
      <w:r w:rsidR="005A2807">
        <w:rPr>
          <w:rFonts w:eastAsia="Times New Roman" w:cs="Arial"/>
          <w:color w:val="141414"/>
          <w:lang w:eastAsia="da-DK"/>
        </w:rPr>
        <w:fldChar w:fldCharType="separate"/>
      </w:r>
      <w:r>
        <w:rPr>
          <w:rFonts w:eastAsia="Times New Roman" w:cs="Arial"/>
          <w:color w:val="141414"/>
          <w:lang w:eastAsia="da-DK"/>
        </w:rPr>
        <w:t>(154)</w:t>
      </w:r>
      <w:r w:rsidR="005A2807">
        <w:rPr>
          <w:rFonts w:eastAsia="Times New Roman" w:cs="Arial"/>
          <w:color w:val="141414"/>
          <w:lang w:eastAsia="da-DK"/>
        </w:rPr>
        <w:fldChar w:fldCharType="end"/>
      </w:r>
      <w:r>
        <w:rPr>
          <w:rFonts w:eastAsia="Times New Roman" w:cs="Arial"/>
          <w:color w:val="141414"/>
          <w:lang w:eastAsia="da-DK"/>
        </w:rPr>
        <w:t>.</w:t>
      </w:r>
      <w:r>
        <w:t xml:space="preserve"> </w:t>
      </w:r>
    </w:p>
    <w:p w:rsidR="003E05D3" w:rsidRDefault="003E05D3" w:rsidP="003E05D3">
      <w:r>
        <w:t xml:space="preserve">Ved anvendelse af </w:t>
      </w:r>
      <w:proofErr w:type="spellStart"/>
      <w:r>
        <w:t>Barthel</w:t>
      </w:r>
      <w:proofErr w:type="spellEnd"/>
      <w:r>
        <w:t xml:space="preserve"> 100 sås ingen forbedring fra 1. til 3. test hos nogen af de fem patienter.  Testen er fundet anvendt som effektmål i forhold til to forskellige interventionsformer, </w:t>
      </w:r>
      <w:proofErr w:type="spellStart"/>
      <w:r>
        <w:t>DEutche</w:t>
      </w:r>
      <w:proofErr w:type="spellEnd"/>
      <w:r>
        <w:t xml:space="preserve"> </w:t>
      </w:r>
      <w:proofErr w:type="spellStart"/>
      <w:r>
        <w:t>GAngtrainer</w:t>
      </w:r>
      <w:proofErr w:type="spellEnd"/>
      <w:r>
        <w:t xml:space="preserve"> Studie (DEGAS)</w:t>
      </w:r>
      <w:fldSimple w:instr="ADDIN RW.CITE{{559 Pohl, M. 2007}}">
        <w:r>
          <w:t>(221)</w:t>
        </w:r>
      </w:fldSimple>
      <w:r>
        <w:t xml:space="preserve"> og </w:t>
      </w:r>
      <w:r w:rsidR="004D7D02">
        <w:t>”</w:t>
      </w:r>
      <w:proofErr w:type="spellStart"/>
      <w:r>
        <w:t>sliding</w:t>
      </w:r>
      <w:proofErr w:type="spellEnd"/>
      <w:r>
        <w:t xml:space="preserve"> rehabilitation </w:t>
      </w:r>
      <w:proofErr w:type="spellStart"/>
      <w:r>
        <w:t>machine</w:t>
      </w:r>
      <w:proofErr w:type="spellEnd"/>
      <w:r w:rsidR="004D7D02">
        <w:t>”</w:t>
      </w:r>
      <w:r>
        <w:t xml:space="preserve"> </w:t>
      </w:r>
      <w:fldSimple w:instr="ADDIN RW.CITE{{558 Byun, S.D. 2011}}">
        <w:r>
          <w:t>(222)</w:t>
        </w:r>
      </w:fldSimple>
      <w:r>
        <w:t xml:space="preserve">. I begge studier har </w:t>
      </w:r>
      <w:proofErr w:type="spellStart"/>
      <w:r w:rsidR="0047084B">
        <w:t>case-</w:t>
      </w:r>
      <w:r>
        <w:t>grupperne</w:t>
      </w:r>
      <w:proofErr w:type="spellEnd"/>
      <w:r>
        <w:t xml:space="preserve"> opnået signifikant bedre resultater i </w:t>
      </w:r>
      <w:proofErr w:type="spellStart"/>
      <w:r>
        <w:t>Barthel</w:t>
      </w:r>
      <w:proofErr w:type="spellEnd"/>
      <w:r>
        <w:t xml:space="preserve"> scoren end kontrolgruppen.</w:t>
      </w:r>
    </w:p>
    <w:p w:rsidR="003E05D3" w:rsidRDefault="003E05D3" w:rsidP="003E05D3">
      <w:r>
        <w:t xml:space="preserve">Årsagen til at testen er fundet anvendelig i tidligere studier </w:t>
      </w:r>
      <w:fldSimple w:instr="ADDIN RW.CITE{{323 Malouin, F. 1994; 558 Byun, S.D. 2011; 559 Pohl, M. 2007}}">
        <w:r w:rsidR="004D7D02">
          <w:t>(</w:t>
        </w:r>
        <w:r>
          <w:t>221,222)</w:t>
        </w:r>
      </w:fldSimple>
      <w:r>
        <w:t>, men ikke umiddelbart kan detektere nogen effekt i herværende studie kan skyldes, at interv</w:t>
      </w:r>
      <w:r w:rsidR="004D7D02">
        <w:t>entionsforløbene i de nævnte to</w:t>
      </w:r>
      <w:r>
        <w:t xml:space="preserve"> studier har været længere (4 uger), der har været inkluderet flere patienter (24 til 150) og mere intensivt (min. 30min, fire dage om ugen), samt at hele testen er anvendt, hvor der i herværende studie kun er anvendt gangdelen. </w:t>
      </w:r>
    </w:p>
    <w:p w:rsidR="003E05D3" w:rsidRPr="00917318" w:rsidRDefault="003E05D3" w:rsidP="003E05D3">
      <w:pPr>
        <w:pStyle w:val="Overskrift4"/>
        <w:rPr>
          <w:rFonts w:asciiTheme="minorHAnsi" w:eastAsiaTheme="minorHAnsi" w:hAnsiTheme="minorHAnsi" w:cstheme="minorHAnsi"/>
        </w:rPr>
      </w:pPr>
      <w:r w:rsidRPr="00917318">
        <w:rPr>
          <w:rFonts w:asciiTheme="minorHAnsi" w:eastAsiaTheme="minorHAnsi" w:hAnsiTheme="minorHAnsi" w:cstheme="minorHAnsi"/>
        </w:rPr>
        <w:t>6.2.4.2 Test af balance</w:t>
      </w:r>
    </w:p>
    <w:p w:rsidR="003E05D3" w:rsidRPr="00572F84" w:rsidRDefault="003E05D3" w:rsidP="003E05D3">
      <w:r>
        <w:t xml:space="preserve">Patient nr. 1, som var i kontrolgruppen, startede på et højere niveau end de resterende patienter, idet han ud fra scoren blev vurderet ”nogenlunde” ved test 1 og allerede ved 2. test blev vurderet ”god”. Den anden patient i kontrolgruppen flyttede sig fra ”dårlig” til ”nogenlunde”. Det samme gjorde sig gældende for to af </w:t>
      </w:r>
      <w:r>
        <w:lastRenderedPageBreak/>
        <w:t xml:space="preserve">patienterne i </w:t>
      </w:r>
      <w:proofErr w:type="spellStart"/>
      <w:r w:rsidR="0047084B">
        <w:t>case-</w:t>
      </w:r>
      <w:r>
        <w:t>gruppen</w:t>
      </w:r>
      <w:proofErr w:type="spellEnd"/>
      <w:r>
        <w:t xml:space="preserve">. I et nyere pilotstudie med 44 </w:t>
      </w:r>
      <w:proofErr w:type="spellStart"/>
      <w:r>
        <w:t>subakutte</w:t>
      </w:r>
      <w:proofErr w:type="spellEnd"/>
      <w:r>
        <w:t xml:space="preserve"> apopleksipatienter blev testen anvendt som effektmål på e</w:t>
      </w:r>
      <w:r w:rsidR="000970C3">
        <w:t xml:space="preserve">n intervention bestående af </w:t>
      </w:r>
      <w:proofErr w:type="spellStart"/>
      <w:r w:rsidR="000970C3">
        <w:t>høj-</w:t>
      </w:r>
      <w:r>
        <w:t>intensiv</w:t>
      </w:r>
      <w:proofErr w:type="spellEnd"/>
      <w:r>
        <w:t xml:space="preserve"> opgaveorienteret gangtræning overfor konventionel fysioterapeutisk intervention med en lavere intensitet. Der fandtes ingen signifikant forskel mellem de to interventionsformer i forhold til balance vurderet via BBT </w:t>
      </w:r>
      <w:fldSimple w:instr="ADDIN RW.CITE{{561 Outermans, J.C. 2010}}">
        <w:r>
          <w:t>(218)</w:t>
        </w:r>
      </w:fldSimple>
      <w:r>
        <w:t>. I et studie med 30 kroniske apopleksipatienter blev der fundet signifikant forskel på konventionel fysioterapeutisk intervention og ”</w:t>
      </w:r>
      <w:r w:rsidRPr="006072E6">
        <w:t xml:space="preserve"> </w:t>
      </w:r>
      <w:proofErr w:type="spellStart"/>
      <w:r>
        <w:t>sliding</w:t>
      </w:r>
      <w:proofErr w:type="spellEnd"/>
      <w:r>
        <w:t xml:space="preserve"> rehabilitation </w:t>
      </w:r>
      <w:proofErr w:type="spellStart"/>
      <w:r>
        <w:t>machine</w:t>
      </w:r>
      <w:proofErr w:type="spellEnd"/>
      <w:r>
        <w:t xml:space="preserve">” i forhold til balance vurderet via BBT </w:t>
      </w:r>
      <w:fldSimple w:instr="ADDIN RW.CITE{{558 Byun, S.D. 2011}}">
        <w:r>
          <w:t>(222)</w:t>
        </w:r>
      </w:fldSimple>
      <w:r>
        <w:t xml:space="preserve">. </w:t>
      </w:r>
    </w:p>
    <w:p w:rsidR="0092762F" w:rsidRDefault="0092762F" w:rsidP="003E05D3">
      <w:pPr>
        <w:pStyle w:val="Overskrift4"/>
        <w:rPr>
          <w:rFonts w:asciiTheme="minorHAnsi" w:hAnsiTheme="minorHAnsi" w:cstheme="minorHAnsi"/>
        </w:rPr>
      </w:pPr>
    </w:p>
    <w:p w:rsidR="003E05D3" w:rsidRPr="00917318" w:rsidRDefault="003E05D3" w:rsidP="003E05D3">
      <w:pPr>
        <w:pStyle w:val="Overskrift4"/>
        <w:rPr>
          <w:rFonts w:asciiTheme="minorHAnsi" w:hAnsiTheme="minorHAnsi" w:cstheme="minorHAnsi"/>
        </w:rPr>
      </w:pPr>
      <w:r w:rsidRPr="00917318">
        <w:rPr>
          <w:rFonts w:asciiTheme="minorHAnsi" w:hAnsiTheme="minorHAnsi" w:cstheme="minorHAnsi"/>
        </w:rPr>
        <w:t xml:space="preserve">6.2.4.3 Test af </w:t>
      </w:r>
      <w:proofErr w:type="spellStart"/>
      <w:r w:rsidRPr="00917318">
        <w:rPr>
          <w:rFonts w:asciiTheme="minorHAnsi" w:hAnsiTheme="minorHAnsi" w:cstheme="minorHAnsi"/>
        </w:rPr>
        <w:t>proprioception</w:t>
      </w:r>
      <w:proofErr w:type="spellEnd"/>
    </w:p>
    <w:p w:rsidR="003E05D3" w:rsidRPr="00F35E6E" w:rsidRDefault="003E05D3" w:rsidP="003E05D3">
      <w:r>
        <w:t xml:space="preserve">Kun en af de i alt fem patienter, patient nr. 2 som var i </w:t>
      </w:r>
      <w:proofErr w:type="spellStart"/>
      <w:r w:rsidR="0047084B">
        <w:t>case-</w:t>
      </w:r>
      <w:r>
        <w:t>gruppen</w:t>
      </w:r>
      <w:proofErr w:type="spellEnd"/>
      <w:r>
        <w:t xml:space="preserve">, havde nedsat </w:t>
      </w:r>
      <w:proofErr w:type="spellStart"/>
      <w:r>
        <w:t>proprioceptiv</w:t>
      </w:r>
      <w:proofErr w:type="spellEnd"/>
      <w:r>
        <w:t xml:space="preserve"> sans ved 1. test. Resten scorede 2, som er den højeste score, over hofte-, </w:t>
      </w:r>
      <w:proofErr w:type="spellStart"/>
      <w:r>
        <w:t>knæ-</w:t>
      </w:r>
      <w:proofErr w:type="spellEnd"/>
      <w:r>
        <w:t>, ankel- og tåled, allerede første gang de blev testet. I</w:t>
      </w:r>
      <w:r w:rsidRPr="00D11E00">
        <w:t xml:space="preserve"> et </w:t>
      </w:r>
      <w:proofErr w:type="spellStart"/>
      <w:r w:rsidRPr="00D11E00">
        <w:t>review</w:t>
      </w:r>
      <w:proofErr w:type="spellEnd"/>
      <w:r w:rsidRPr="00D11E00">
        <w:t xml:space="preserve"> af </w:t>
      </w:r>
      <w:proofErr w:type="spellStart"/>
      <w:r w:rsidRPr="00D11E00">
        <w:t>Gladstone</w:t>
      </w:r>
      <w:proofErr w:type="spellEnd"/>
      <w:r w:rsidRPr="00D11E00">
        <w:t xml:space="preserve"> fra 2002</w:t>
      </w:r>
      <w:r>
        <w:t xml:space="preserve"> </w:t>
      </w:r>
      <w:fldSimple w:instr="ADDIN RW.CITE{{314 Gladstone, D. J. 2002}}">
        <w:r>
          <w:t>(181)</w:t>
        </w:r>
      </w:fldSimple>
      <w:r>
        <w:t xml:space="preserve"> </w:t>
      </w:r>
      <w:r w:rsidRPr="00D11E00">
        <w:t xml:space="preserve">sås </w:t>
      </w:r>
      <w:proofErr w:type="spellStart"/>
      <w:r w:rsidRPr="00D11E00">
        <w:t>ceiling</w:t>
      </w:r>
      <w:proofErr w:type="spellEnd"/>
      <w:r w:rsidRPr="00D11E00">
        <w:t xml:space="preserve"> effekt blandt apopleksipatienter</w:t>
      </w:r>
      <w:r>
        <w:t xml:space="preserve"> ved anvendelse af Fugl-Meyer testen</w:t>
      </w:r>
      <w:r w:rsidRPr="00D11E00">
        <w:t>.</w:t>
      </w:r>
      <w:r>
        <w:t xml:space="preserve"> I pågældende studie blev hele Fugl-Meyer testen anvendt. Der er ikke fundet publikationer af studier</w:t>
      </w:r>
      <w:r w:rsidR="000970C3">
        <w:t>,</w:t>
      </w:r>
      <w:r>
        <w:t xml:space="preserve"> hvor kun Fugl-Meyer testens </w:t>
      </w:r>
      <w:proofErr w:type="spellStart"/>
      <w:r>
        <w:t>proprioceptive</w:t>
      </w:r>
      <w:proofErr w:type="spellEnd"/>
      <w:r>
        <w:t xml:space="preserve"> del er anvendt som i herværende studie. </w:t>
      </w:r>
    </w:p>
    <w:p w:rsidR="0092762F" w:rsidRDefault="0092762F" w:rsidP="003E05D3">
      <w:pPr>
        <w:pStyle w:val="Overskrift4"/>
        <w:rPr>
          <w:rFonts w:asciiTheme="minorHAnsi" w:hAnsiTheme="minorHAnsi" w:cstheme="minorHAnsi"/>
        </w:rPr>
      </w:pPr>
    </w:p>
    <w:p w:rsidR="003E05D3" w:rsidRPr="00917318" w:rsidRDefault="003E05D3" w:rsidP="003E05D3">
      <w:pPr>
        <w:pStyle w:val="Overskrift4"/>
        <w:rPr>
          <w:rFonts w:asciiTheme="minorHAnsi" w:hAnsiTheme="minorHAnsi" w:cstheme="minorHAnsi"/>
        </w:rPr>
      </w:pPr>
      <w:r w:rsidRPr="00917318">
        <w:rPr>
          <w:rFonts w:asciiTheme="minorHAnsi" w:hAnsiTheme="minorHAnsi" w:cstheme="minorHAnsi"/>
        </w:rPr>
        <w:t>6.2.4.4 Test muskelfunktion</w:t>
      </w:r>
    </w:p>
    <w:p w:rsidR="003E05D3" w:rsidRPr="008B55E4" w:rsidRDefault="003E05D3" w:rsidP="003E05D3">
      <w:r>
        <w:t xml:space="preserve">Der sås fremgang i muskelfunktion hos alle patienter i såvel </w:t>
      </w:r>
      <w:proofErr w:type="spellStart"/>
      <w:r>
        <w:t>case</w:t>
      </w:r>
      <w:r w:rsidR="000970C3">
        <w:t>-</w:t>
      </w:r>
      <w:proofErr w:type="spellEnd"/>
      <w:r>
        <w:t xml:space="preserve"> som kontrolgruppe over hoften. Dertil sås fremgang i muskelfunktion over anklen hos de tre patienter i </w:t>
      </w:r>
      <w:proofErr w:type="spellStart"/>
      <w:r w:rsidR="0047084B">
        <w:t>case-</w:t>
      </w:r>
      <w:r>
        <w:t>gruppen</w:t>
      </w:r>
      <w:proofErr w:type="spellEnd"/>
      <w:r>
        <w:t xml:space="preserve"> men ikke hos patienterne i kontrolgruppen. I et nyt studie omhandlende vægtaflastet gangbåndstræning, med og uden FES, blev MMT anvendt som et af flere effektmål. 53 patienter opdelt i førnævnte to grupper fik en af de to behandlinger fire gange om ugen gennem 12 uger. Der blev fundet en tendens til bedre muskelstyrke (ikke præciseret over hvilket led) vurderet via MMT men ingen signifikant forbedring </w:t>
      </w:r>
      <w:fldSimple w:instr="ADDIN RW.CITE{{560 Daly, J.J. 2011}}">
        <w:r>
          <w:t>(223)</w:t>
        </w:r>
      </w:fldSimple>
      <w:r>
        <w:t xml:space="preserve">. </w:t>
      </w:r>
    </w:p>
    <w:p w:rsidR="0092762F" w:rsidRDefault="0092762F" w:rsidP="003E05D3">
      <w:pPr>
        <w:pStyle w:val="Overskrift4"/>
        <w:rPr>
          <w:rFonts w:asciiTheme="minorHAnsi" w:hAnsiTheme="minorHAnsi" w:cstheme="minorHAnsi"/>
        </w:rPr>
      </w:pPr>
    </w:p>
    <w:p w:rsidR="003E05D3" w:rsidRPr="00917318" w:rsidRDefault="003E05D3" w:rsidP="003E05D3">
      <w:pPr>
        <w:pStyle w:val="Overskrift4"/>
        <w:rPr>
          <w:rFonts w:asciiTheme="minorHAnsi" w:hAnsiTheme="minorHAnsi" w:cstheme="minorHAnsi"/>
        </w:rPr>
      </w:pPr>
      <w:r w:rsidRPr="00917318">
        <w:rPr>
          <w:rFonts w:asciiTheme="minorHAnsi" w:hAnsiTheme="minorHAnsi" w:cstheme="minorHAnsi"/>
        </w:rPr>
        <w:t>6.2.4.5 Test af energiforbrug</w:t>
      </w:r>
    </w:p>
    <w:p w:rsidR="003E05D3" w:rsidRPr="0044174E" w:rsidRDefault="003E05D3" w:rsidP="003E05D3">
      <w:r>
        <w:t xml:space="preserve">I </w:t>
      </w:r>
      <w:proofErr w:type="spellStart"/>
      <w:r w:rsidR="0047084B">
        <w:t>case-</w:t>
      </w:r>
      <w:r>
        <w:t>gruppen</w:t>
      </w:r>
      <w:proofErr w:type="spellEnd"/>
      <w:r>
        <w:t xml:space="preserve"> i herværende studie sås mindsket energiforbrug på gennemsnitligt 42,</w:t>
      </w:r>
      <w:proofErr w:type="gramStart"/>
      <w:r>
        <w:t>5%</w:t>
      </w:r>
      <w:proofErr w:type="gramEnd"/>
      <w:r>
        <w:t xml:space="preserve"> (15% for patient 2 og 70% for patient nr. 3) fra test 1 til 3. I kontrolgruppen sås mindsket energiforbrug på gennemsnitligt </w:t>
      </w:r>
      <w:proofErr w:type="gramStart"/>
      <w:r>
        <w:t>40%</w:t>
      </w:r>
      <w:proofErr w:type="gramEnd"/>
      <w:r>
        <w:t xml:space="preserve"> (66% for patient 1 og 13% for patient nr. 4)</w:t>
      </w:r>
      <w:r w:rsidRPr="00EF7DDA">
        <w:t xml:space="preserve"> </w:t>
      </w:r>
      <w:r>
        <w:t>fra test 1 til 3. I tidligere nævnte studie omhandlende gangtræning understøttet af konventionel FES sås ligeledes en reduktion af PCI fra begyndelsen til slutningen af interventionen på gennemsnitligt 34,</w:t>
      </w:r>
      <w:proofErr w:type="gramStart"/>
      <w:r>
        <w:t>6%</w:t>
      </w:r>
      <w:proofErr w:type="gramEnd"/>
      <w:r>
        <w:t xml:space="preserve"> </w:t>
      </w:r>
      <w:fldSimple w:instr="ADDIN RW.CITE{{557 Sabut, S.K. 2010}}">
        <w:r>
          <w:t>(216)</w:t>
        </w:r>
      </w:fldSimple>
      <w:r>
        <w:t>.</w:t>
      </w:r>
    </w:p>
    <w:p w:rsidR="003E05D3" w:rsidRDefault="003E05D3" w:rsidP="003E05D3">
      <w:r>
        <w:t xml:space="preserve">Interessant nok stiger energiforbruget fra test 2 til 3 for patient nr. 2 og patient nr. 4 efter det faldt fra test 1 til 2. Dette kan muligvis have sammenhæng med, at patienterne ved test 3, ifølge </w:t>
      </w:r>
      <w:proofErr w:type="spellStart"/>
      <w:r w:rsidR="0047084B">
        <w:t>case-</w:t>
      </w:r>
      <w:r>
        <w:t>beskrivelsen</w:t>
      </w:r>
      <w:proofErr w:type="spellEnd"/>
      <w:r>
        <w:t>, FAC og MAS, kan gå med mindre støtte og at de går langsommere i 10m gangtest.</w:t>
      </w:r>
    </w:p>
    <w:p w:rsidR="003E05D3" w:rsidRDefault="003E05D3" w:rsidP="003E05D3"/>
    <w:p w:rsidR="003E05D3" w:rsidRPr="00917318" w:rsidRDefault="003E05D3" w:rsidP="003E05D3">
      <w:pPr>
        <w:pStyle w:val="Overskrift2"/>
      </w:pPr>
      <w:bookmarkStart w:id="71" w:name="_Toc294616265"/>
      <w:r>
        <w:t>6.3 Forslag til ny test</w:t>
      </w:r>
      <w:bookmarkEnd w:id="71"/>
    </w:p>
    <w:p w:rsidR="003E05D3" w:rsidRPr="00917318" w:rsidRDefault="003E05D3" w:rsidP="003E05D3">
      <w:pPr>
        <w:autoSpaceDE w:val="0"/>
        <w:autoSpaceDN w:val="0"/>
        <w:adjustRightInd w:val="0"/>
        <w:spacing w:after="0"/>
        <w:rPr>
          <w:rFonts w:cs="Times New Roman"/>
        </w:rPr>
      </w:pPr>
      <w:r w:rsidRPr="00D11E00">
        <w:t>På baggrund af erfaring fra herværende studie samt derfra udledt behov for mere nuanceret kvantificerbar vurdering af patienternes behov for støtte</w:t>
      </w:r>
      <w:r>
        <w:t>,</w:t>
      </w:r>
      <w:r w:rsidRPr="00D11E00">
        <w:t xml:space="preserve"> er følgende ud</w:t>
      </w:r>
      <w:r>
        <w:t xml:space="preserve">kast til ny test udviklet af forfatterne: NPAG – </w:t>
      </w:r>
      <w:proofErr w:type="spellStart"/>
      <w:r>
        <w:t>Need</w:t>
      </w:r>
      <w:proofErr w:type="spellEnd"/>
      <w:r>
        <w:t xml:space="preserve"> for</w:t>
      </w:r>
      <w:r w:rsidRPr="00D11E00">
        <w:t xml:space="preserve"> </w:t>
      </w:r>
      <w:proofErr w:type="spellStart"/>
      <w:r>
        <w:t>Personal</w:t>
      </w:r>
      <w:proofErr w:type="spellEnd"/>
      <w:r>
        <w:t xml:space="preserve"> </w:t>
      </w:r>
      <w:r w:rsidRPr="00D11E00">
        <w:t>Assistance</w:t>
      </w:r>
      <w:r>
        <w:t xml:space="preserve"> </w:t>
      </w:r>
      <w:proofErr w:type="spellStart"/>
      <w:r>
        <w:t>during</w:t>
      </w:r>
      <w:proofErr w:type="spellEnd"/>
      <w:r>
        <w:t xml:space="preserve"> </w:t>
      </w:r>
      <w:proofErr w:type="spellStart"/>
      <w:r>
        <w:t>Gait/PUG</w:t>
      </w:r>
      <w:proofErr w:type="spellEnd"/>
      <w:r>
        <w:t xml:space="preserve"> Pers</w:t>
      </w:r>
      <w:r w:rsidR="000970C3">
        <w:t>onstøtte Under Gang (Se tabel 2</w:t>
      </w:r>
      <w:r w:rsidR="00F55B5C">
        <w:t>6</w:t>
      </w:r>
      <w:r w:rsidR="000970C3">
        <w:t>)</w:t>
      </w:r>
      <w:r>
        <w:t xml:space="preserve">. </w:t>
      </w:r>
      <w:r w:rsidRPr="00D11E00">
        <w:t xml:space="preserve">Testen </w:t>
      </w:r>
      <w:r>
        <w:t xml:space="preserve">er en </w:t>
      </w:r>
      <w:r>
        <w:lastRenderedPageBreak/>
        <w:t>funktionstest udviklet til</w:t>
      </w:r>
      <w:r w:rsidRPr="00D11E00">
        <w:t xml:space="preserve"> </w:t>
      </w:r>
      <w:r>
        <w:t xml:space="preserve">akutte apopleksipatienter for at kunne </w:t>
      </w:r>
      <w:r w:rsidRPr="00D11E00">
        <w:t xml:space="preserve">vurdere </w:t>
      </w:r>
      <w:r>
        <w:t xml:space="preserve">ændring over tid i forhold til </w:t>
      </w:r>
      <w:r w:rsidRPr="00D11E00">
        <w:t xml:space="preserve">patientens behov for støtte </w:t>
      </w:r>
      <w:r>
        <w:t>under gang. Testen udføres ved at patienten går 5 m</w:t>
      </w:r>
      <w:r w:rsidRPr="00D11E00">
        <w:t xml:space="preserve"> i selvvalgt gangtempo med mindst mulig hjælp</w:t>
      </w:r>
      <w:r w:rsidR="000970C3">
        <w:t>,</w:t>
      </w:r>
      <w:r>
        <w:t xml:space="preserve"> hvorefter patientens behov for personlig støtte scores i nedenståe</w:t>
      </w:r>
      <w:r w:rsidR="00F55B5C">
        <w:t>nde tabel 26</w:t>
      </w:r>
      <w:r>
        <w:t xml:space="preserve"> – se testmanual i bilag 13.</w:t>
      </w:r>
    </w:p>
    <w:p w:rsidR="004623CE" w:rsidRDefault="004623CE" w:rsidP="003E05D3"/>
    <w:p w:rsidR="003E05D3" w:rsidRDefault="003E05D3" w:rsidP="003E05D3">
      <w:pPr>
        <w:rPr>
          <w:b/>
        </w:rPr>
      </w:pPr>
      <w:r w:rsidRPr="00D11E00">
        <w:t>Testen er tiltænkt at kunne vurdere behandlingseffekt på apopleksipat</w:t>
      </w:r>
      <w:r>
        <w:t>ienter</w:t>
      </w:r>
      <w:r w:rsidR="000970C3">
        <w:t xml:space="preserve"> allerede fra den </w:t>
      </w:r>
      <w:r w:rsidR="000970C3" w:rsidRPr="00D11E00">
        <w:t>akutte</w:t>
      </w:r>
      <w:r w:rsidR="000970C3">
        <w:t xml:space="preserve"> og </w:t>
      </w:r>
      <w:proofErr w:type="spellStart"/>
      <w:r w:rsidR="000970C3">
        <w:t>subakutte</w:t>
      </w:r>
      <w:proofErr w:type="spellEnd"/>
      <w:r w:rsidR="000970C3">
        <w:t xml:space="preserve"> fase. Testen</w:t>
      </w:r>
      <w:r>
        <w:t xml:space="preserve"> har en max score på 11 point</w:t>
      </w:r>
      <w:r w:rsidR="0000608E">
        <w:t>,</w:t>
      </w:r>
      <w:r w:rsidRPr="00D11E00">
        <w:t xml:space="preserve"> </w:t>
      </w:r>
      <w:r>
        <w:t>hvor patienter i intervallet 0-2</w:t>
      </w:r>
      <w:r w:rsidRPr="00D11E00">
        <w:t xml:space="preserve"> vurderes som havende en </w:t>
      </w:r>
      <w:r>
        <w:t xml:space="preserve">meget </w:t>
      </w:r>
      <w:r w:rsidRPr="00D11E00">
        <w:t>dårlig gangfunkti</w:t>
      </w:r>
      <w:r>
        <w:t>on, patienter i intervallet 3-5</w:t>
      </w:r>
      <w:r w:rsidRPr="00D11E00">
        <w:t xml:space="preserve"> som havende en </w:t>
      </w:r>
      <w:r>
        <w:t xml:space="preserve">dårlig gangfunktion, 6-8 som havende en </w:t>
      </w:r>
      <w:r w:rsidRPr="00D11E00">
        <w:t>nogenlunde gangfunktion og patienter i inte</w:t>
      </w:r>
      <w:r>
        <w:t>rvallet 9- 11</w:t>
      </w:r>
      <w:r w:rsidRPr="00D11E00">
        <w:t xml:space="preserve"> som havende en</w:t>
      </w:r>
      <w:r>
        <w:t xml:space="preserve"> god gangfunktion.</w:t>
      </w:r>
    </w:p>
    <w:p w:rsidR="003E05D3" w:rsidRPr="00680190" w:rsidRDefault="003E05D3" w:rsidP="003E05D3"/>
    <w:tbl>
      <w:tblPr>
        <w:tblStyle w:val="Lysliste-markeringsfarve12"/>
        <w:tblW w:w="0" w:type="auto"/>
        <w:tblLook w:val="04A0"/>
      </w:tblPr>
      <w:tblGrid>
        <w:gridCol w:w="8046"/>
        <w:gridCol w:w="709"/>
      </w:tblGrid>
      <w:tr w:rsidR="003E05D3" w:rsidRPr="008D41E2" w:rsidTr="00C83D21">
        <w:trPr>
          <w:cnfStyle w:val="100000000000"/>
          <w:trHeight w:val="809"/>
        </w:trPr>
        <w:tc>
          <w:tcPr>
            <w:cnfStyle w:val="001000000000"/>
            <w:tcW w:w="8755" w:type="dxa"/>
            <w:gridSpan w:val="2"/>
          </w:tcPr>
          <w:p w:rsidR="003E05D3" w:rsidRPr="00680190" w:rsidRDefault="003E05D3" w:rsidP="00C83D21">
            <w:pPr>
              <w:jc w:val="center"/>
              <w:rPr>
                <w:rFonts w:cstheme="minorHAnsi"/>
                <w:b w:val="0"/>
                <w:sz w:val="36"/>
                <w:szCs w:val="36"/>
                <w:lang w:val="en-US"/>
              </w:rPr>
            </w:pPr>
            <w:r>
              <w:rPr>
                <w:rFonts w:cstheme="minorHAnsi"/>
                <w:sz w:val="36"/>
                <w:szCs w:val="36"/>
                <w:lang w:val="en-US"/>
              </w:rPr>
              <w:t>Need for</w:t>
            </w:r>
            <w:r w:rsidRPr="00680190">
              <w:rPr>
                <w:rFonts w:cstheme="minorHAnsi"/>
                <w:sz w:val="36"/>
                <w:szCs w:val="36"/>
                <w:lang w:val="en-US"/>
              </w:rPr>
              <w:t xml:space="preserve"> Personal Assistance during Gait </w:t>
            </w:r>
          </w:p>
          <w:p w:rsidR="003E05D3" w:rsidRPr="00503000" w:rsidRDefault="003E05D3" w:rsidP="00C83D21">
            <w:pPr>
              <w:jc w:val="center"/>
              <w:rPr>
                <w:rFonts w:cstheme="minorHAnsi"/>
                <w:b w:val="0"/>
                <w:sz w:val="36"/>
                <w:szCs w:val="36"/>
                <w:lang w:val="en-US"/>
              </w:rPr>
            </w:pPr>
            <w:r w:rsidRPr="00680190">
              <w:rPr>
                <w:rFonts w:cstheme="minorHAnsi"/>
                <w:sz w:val="36"/>
                <w:szCs w:val="36"/>
                <w:lang w:val="en-US"/>
              </w:rPr>
              <w:t>(NPAG)</w:t>
            </w:r>
          </w:p>
        </w:tc>
      </w:tr>
      <w:tr w:rsidR="003E05D3" w:rsidRPr="008D41E2" w:rsidTr="00C83D21">
        <w:trPr>
          <w:cnfStyle w:val="000000100000"/>
          <w:trHeight w:val="1669"/>
        </w:trPr>
        <w:tc>
          <w:tcPr>
            <w:cnfStyle w:val="001000000000"/>
            <w:tcW w:w="8046" w:type="dxa"/>
          </w:tcPr>
          <w:p w:rsidR="003E05D3" w:rsidRPr="00B367A3" w:rsidRDefault="003E05D3" w:rsidP="00C83D21">
            <w:pPr>
              <w:spacing w:line="276" w:lineRule="auto"/>
              <w:rPr>
                <w:rFonts w:cstheme="minorHAnsi"/>
                <w:b w:val="0"/>
              </w:rPr>
            </w:pPr>
            <w:r w:rsidRPr="004623CE">
              <w:rPr>
                <w:rFonts w:cstheme="minorHAnsi"/>
              </w:rPr>
              <w:t>1.</w:t>
            </w:r>
            <w:r w:rsidRPr="00602B27">
              <w:rPr>
                <w:rFonts w:cstheme="minorHAnsi"/>
                <w:b w:val="0"/>
              </w:rPr>
              <w:t xml:space="preserve"> </w:t>
            </w:r>
            <w:r w:rsidRPr="00602B27">
              <w:rPr>
                <w:rFonts w:cstheme="minorHAnsi"/>
              </w:rPr>
              <w:t xml:space="preserve">Behov for </w:t>
            </w:r>
            <w:r>
              <w:rPr>
                <w:rFonts w:cstheme="minorHAnsi"/>
              </w:rPr>
              <w:t>person</w:t>
            </w:r>
            <w:r w:rsidRPr="00602B27">
              <w:rPr>
                <w:rFonts w:cstheme="minorHAnsi"/>
              </w:rPr>
              <w:t xml:space="preserve">støtte </w:t>
            </w:r>
          </w:p>
          <w:p w:rsidR="003E05D3" w:rsidRPr="00602B27" w:rsidRDefault="003E05D3" w:rsidP="00C83D21">
            <w:pPr>
              <w:spacing w:line="276" w:lineRule="auto"/>
              <w:rPr>
                <w:rFonts w:cstheme="minorHAnsi"/>
                <w:i/>
              </w:rPr>
            </w:pPr>
            <w:r w:rsidRPr="00602B27">
              <w:rPr>
                <w:rFonts w:cstheme="minorHAnsi"/>
                <w:i/>
              </w:rPr>
              <w:t>Sikker selvstændig gang:</w:t>
            </w:r>
          </w:p>
          <w:p w:rsidR="003E05D3" w:rsidRPr="00602B27" w:rsidRDefault="003E05D3" w:rsidP="00C83D21">
            <w:pPr>
              <w:spacing w:line="276" w:lineRule="auto"/>
              <w:rPr>
                <w:rFonts w:cstheme="minorHAnsi"/>
                <w:b w:val="0"/>
                <w:i/>
              </w:rPr>
            </w:pPr>
            <w:r w:rsidRPr="00602B27">
              <w:rPr>
                <w:rFonts w:cstheme="minorHAnsi"/>
                <w:i/>
              </w:rPr>
              <w:t xml:space="preserve">Selvstændig gang under overvågning: </w:t>
            </w:r>
            <w:r w:rsidRPr="00602B27">
              <w:rPr>
                <w:rFonts w:cstheme="minorHAnsi"/>
                <w:b w:val="0"/>
                <w:i/>
              </w:rPr>
              <w:t>(</w:t>
            </w:r>
            <w:r w:rsidRPr="00602B27">
              <w:rPr>
                <w:b w:val="0"/>
              </w:rPr>
              <w:t>Med overvågning menes, at testeren vurderer, at der er en reel risiko for, at patienten kan miste balancen og få brug for støtte).</w:t>
            </w:r>
          </w:p>
          <w:p w:rsidR="003E05D3" w:rsidRPr="00602B27" w:rsidRDefault="003E05D3" w:rsidP="00C83D21">
            <w:pPr>
              <w:spacing w:line="276" w:lineRule="auto"/>
              <w:rPr>
                <w:rFonts w:cstheme="minorHAnsi"/>
                <w:i/>
              </w:rPr>
            </w:pPr>
            <w:r w:rsidRPr="00602B27">
              <w:rPr>
                <w:rFonts w:cstheme="minorHAnsi"/>
                <w:i/>
              </w:rPr>
              <w:t xml:space="preserve">1 person, intermitterende: </w:t>
            </w:r>
          </w:p>
          <w:p w:rsidR="003E05D3" w:rsidRPr="00602B27" w:rsidRDefault="003E05D3" w:rsidP="00C83D21">
            <w:pPr>
              <w:spacing w:line="276" w:lineRule="auto"/>
              <w:rPr>
                <w:rFonts w:cstheme="minorHAnsi"/>
                <w:i/>
              </w:rPr>
            </w:pPr>
            <w:r w:rsidRPr="00602B27">
              <w:rPr>
                <w:rFonts w:cstheme="minorHAnsi"/>
                <w:i/>
              </w:rPr>
              <w:t>1 person, konstant:</w:t>
            </w:r>
          </w:p>
          <w:p w:rsidR="003E05D3" w:rsidRPr="00602B27" w:rsidRDefault="003E05D3" w:rsidP="00C83D21">
            <w:pPr>
              <w:spacing w:line="276" w:lineRule="auto"/>
              <w:rPr>
                <w:rFonts w:cstheme="minorHAnsi"/>
                <w:i/>
              </w:rPr>
            </w:pPr>
            <w:r w:rsidRPr="00602B27">
              <w:rPr>
                <w:rFonts w:cstheme="minorHAnsi"/>
                <w:i/>
              </w:rPr>
              <w:t>1 person konstant og 2 personer, intermitterende:</w:t>
            </w:r>
          </w:p>
          <w:p w:rsidR="003E05D3" w:rsidRPr="00602B27" w:rsidRDefault="003E05D3" w:rsidP="00C83D21">
            <w:pPr>
              <w:spacing w:line="276" w:lineRule="auto"/>
              <w:rPr>
                <w:rFonts w:cstheme="minorHAnsi"/>
              </w:rPr>
            </w:pPr>
            <w:r w:rsidRPr="00602B27">
              <w:rPr>
                <w:rFonts w:cstheme="minorHAnsi"/>
                <w:i/>
              </w:rPr>
              <w:t>2 personer, konstant:</w:t>
            </w:r>
          </w:p>
        </w:tc>
        <w:tc>
          <w:tcPr>
            <w:tcW w:w="709" w:type="dxa"/>
          </w:tcPr>
          <w:p w:rsidR="003E05D3" w:rsidRPr="00602B27" w:rsidRDefault="003E05D3" w:rsidP="00C83D21">
            <w:pPr>
              <w:spacing w:line="276" w:lineRule="auto"/>
              <w:jc w:val="center"/>
              <w:cnfStyle w:val="000000100000"/>
              <w:rPr>
                <w:rFonts w:cstheme="minorHAnsi"/>
                <w:b/>
              </w:rPr>
            </w:pPr>
            <w:r w:rsidRPr="00602B27">
              <w:rPr>
                <w:rFonts w:cstheme="minorHAnsi"/>
                <w:b/>
              </w:rPr>
              <w:t>Point</w:t>
            </w:r>
          </w:p>
          <w:p w:rsidR="003E05D3" w:rsidRPr="00602B27" w:rsidRDefault="003E05D3" w:rsidP="00C83D21">
            <w:pPr>
              <w:spacing w:line="276" w:lineRule="auto"/>
              <w:jc w:val="center"/>
              <w:cnfStyle w:val="000000100000"/>
              <w:rPr>
                <w:rFonts w:cstheme="minorHAnsi"/>
              </w:rPr>
            </w:pPr>
            <w:r w:rsidRPr="00602B27">
              <w:rPr>
                <w:rFonts w:cstheme="minorHAnsi"/>
              </w:rPr>
              <w:t>5</w:t>
            </w:r>
          </w:p>
          <w:p w:rsidR="003E05D3" w:rsidRPr="00602B27" w:rsidRDefault="003E05D3" w:rsidP="00C83D21">
            <w:pPr>
              <w:spacing w:line="276" w:lineRule="auto"/>
              <w:jc w:val="center"/>
              <w:cnfStyle w:val="000000100000"/>
              <w:rPr>
                <w:rFonts w:cstheme="minorHAnsi"/>
              </w:rPr>
            </w:pPr>
            <w:r w:rsidRPr="00602B27">
              <w:rPr>
                <w:rFonts w:cstheme="minorHAnsi"/>
              </w:rPr>
              <w:t>4</w:t>
            </w:r>
          </w:p>
          <w:p w:rsidR="003E05D3" w:rsidRPr="00602B27" w:rsidRDefault="003E05D3" w:rsidP="00C83D21">
            <w:pPr>
              <w:spacing w:line="276" w:lineRule="auto"/>
              <w:jc w:val="center"/>
              <w:cnfStyle w:val="000000100000"/>
              <w:rPr>
                <w:rFonts w:cstheme="minorHAnsi"/>
              </w:rPr>
            </w:pPr>
          </w:p>
          <w:p w:rsidR="003E05D3" w:rsidRPr="00602B27" w:rsidRDefault="003E05D3" w:rsidP="00C83D21">
            <w:pPr>
              <w:spacing w:line="276" w:lineRule="auto"/>
              <w:jc w:val="center"/>
              <w:cnfStyle w:val="000000100000"/>
              <w:rPr>
                <w:rFonts w:cstheme="minorHAnsi"/>
              </w:rPr>
            </w:pPr>
            <w:r w:rsidRPr="00602B27">
              <w:rPr>
                <w:rFonts w:cstheme="minorHAnsi"/>
              </w:rPr>
              <w:t>3</w:t>
            </w:r>
          </w:p>
          <w:p w:rsidR="003E05D3" w:rsidRPr="00602B27" w:rsidRDefault="003E05D3" w:rsidP="00C83D21">
            <w:pPr>
              <w:spacing w:line="276" w:lineRule="auto"/>
              <w:jc w:val="center"/>
              <w:cnfStyle w:val="000000100000"/>
              <w:rPr>
                <w:rFonts w:cstheme="minorHAnsi"/>
              </w:rPr>
            </w:pPr>
            <w:r w:rsidRPr="00602B27">
              <w:rPr>
                <w:rFonts w:cstheme="minorHAnsi"/>
              </w:rPr>
              <w:t>2</w:t>
            </w:r>
          </w:p>
          <w:p w:rsidR="003E05D3" w:rsidRPr="00602B27" w:rsidRDefault="003E05D3" w:rsidP="00C83D21">
            <w:pPr>
              <w:spacing w:line="276" w:lineRule="auto"/>
              <w:jc w:val="center"/>
              <w:cnfStyle w:val="000000100000"/>
              <w:rPr>
                <w:rFonts w:cstheme="minorHAnsi"/>
              </w:rPr>
            </w:pPr>
            <w:r w:rsidRPr="00602B27">
              <w:rPr>
                <w:rFonts w:cstheme="minorHAnsi"/>
              </w:rPr>
              <w:t>1</w:t>
            </w:r>
          </w:p>
          <w:p w:rsidR="003E05D3" w:rsidRPr="00602B27" w:rsidRDefault="003E05D3" w:rsidP="00C83D21">
            <w:pPr>
              <w:spacing w:line="276" w:lineRule="auto"/>
              <w:jc w:val="center"/>
              <w:cnfStyle w:val="000000100000"/>
              <w:rPr>
                <w:rFonts w:cstheme="minorHAnsi"/>
                <w:b/>
              </w:rPr>
            </w:pPr>
            <w:r w:rsidRPr="00602B27">
              <w:rPr>
                <w:rFonts w:cstheme="minorHAnsi"/>
              </w:rPr>
              <w:t>0</w:t>
            </w:r>
          </w:p>
        </w:tc>
      </w:tr>
      <w:tr w:rsidR="003E05D3" w:rsidRPr="008D41E2" w:rsidTr="00C83D21">
        <w:tc>
          <w:tcPr>
            <w:cnfStyle w:val="001000000000"/>
            <w:tcW w:w="8046" w:type="dxa"/>
          </w:tcPr>
          <w:p w:rsidR="003E05D3" w:rsidRPr="00602B27" w:rsidRDefault="003E05D3" w:rsidP="00C83D21">
            <w:pPr>
              <w:spacing w:line="276" w:lineRule="auto"/>
              <w:rPr>
                <w:rFonts w:cstheme="minorHAnsi"/>
                <w:b w:val="0"/>
              </w:rPr>
            </w:pPr>
            <w:r w:rsidRPr="004623CE">
              <w:rPr>
                <w:rFonts w:cstheme="minorHAnsi"/>
              </w:rPr>
              <w:t>2.</w:t>
            </w:r>
            <w:r w:rsidRPr="00602B27">
              <w:rPr>
                <w:rFonts w:cstheme="minorHAnsi"/>
                <w:b w:val="0"/>
              </w:rPr>
              <w:t xml:space="preserve"> </w:t>
            </w:r>
            <w:r w:rsidRPr="00602B27">
              <w:rPr>
                <w:rFonts w:cstheme="minorHAnsi"/>
              </w:rPr>
              <w:t>Graden af behov for støtte</w:t>
            </w:r>
          </w:p>
          <w:p w:rsidR="003E05D3" w:rsidRPr="00602B27" w:rsidRDefault="003E05D3" w:rsidP="00C83D21">
            <w:pPr>
              <w:spacing w:line="276" w:lineRule="auto"/>
              <w:rPr>
                <w:rFonts w:cstheme="minorHAnsi"/>
                <w:b w:val="0"/>
              </w:rPr>
            </w:pPr>
            <w:r w:rsidRPr="00602B27">
              <w:rPr>
                <w:rFonts w:cstheme="minorHAnsi"/>
                <w:i/>
              </w:rPr>
              <w:t>Ingen:</w:t>
            </w:r>
            <w:r w:rsidRPr="00602B27">
              <w:rPr>
                <w:rFonts w:cstheme="minorHAnsi"/>
              </w:rPr>
              <w:t xml:space="preserve"> </w:t>
            </w:r>
            <w:r w:rsidRPr="00602B27">
              <w:rPr>
                <w:rFonts w:cstheme="minorHAnsi"/>
                <w:b w:val="0"/>
              </w:rPr>
              <w:t>(Ingen fysisk kontakt mellem patient og terapeut</w:t>
            </w:r>
            <w:r w:rsidRPr="00602B27">
              <w:rPr>
                <w:b w:val="0"/>
              </w:rPr>
              <w:t xml:space="preserve"> eller inventar i lokalet</w:t>
            </w:r>
            <w:r w:rsidRPr="00602B27">
              <w:rPr>
                <w:rFonts w:cstheme="minorHAnsi"/>
                <w:b w:val="0"/>
              </w:rPr>
              <w:t>).</w:t>
            </w:r>
          </w:p>
          <w:p w:rsidR="003E05D3" w:rsidRPr="00602B27" w:rsidRDefault="003E05D3" w:rsidP="00C83D21">
            <w:pPr>
              <w:spacing w:line="276" w:lineRule="auto"/>
              <w:rPr>
                <w:rFonts w:cstheme="minorHAnsi"/>
                <w:b w:val="0"/>
              </w:rPr>
            </w:pPr>
            <w:r w:rsidRPr="00602B27">
              <w:rPr>
                <w:rFonts w:cstheme="minorHAnsi"/>
                <w:i/>
              </w:rPr>
              <w:t>Let:</w:t>
            </w:r>
            <w:r w:rsidRPr="00602B27">
              <w:rPr>
                <w:rFonts w:cstheme="minorHAnsi"/>
              </w:rPr>
              <w:t xml:space="preserve"> </w:t>
            </w:r>
            <w:r w:rsidRPr="00602B27">
              <w:rPr>
                <w:rFonts w:cstheme="minorHAnsi"/>
                <w:b w:val="0"/>
              </w:rPr>
              <w:t>(Patienten har brug for let støtte fx i form af at terapeuten holder fast i patientens trøje bagtil for en sikkerheds skyld).</w:t>
            </w:r>
          </w:p>
          <w:p w:rsidR="003E05D3" w:rsidRPr="00602B27" w:rsidRDefault="003E05D3" w:rsidP="00C83D21">
            <w:pPr>
              <w:spacing w:line="276" w:lineRule="auto"/>
              <w:rPr>
                <w:rFonts w:cstheme="minorHAnsi"/>
                <w:b w:val="0"/>
              </w:rPr>
            </w:pPr>
            <w:r w:rsidRPr="00602B27">
              <w:rPr>
                <w:rFonts w:cstheme="minorHAnsi"/>
                <w:i/>
              </w:rPr>
              <w:t>Moderat:</w:t>
            </w:r>
            <w:r w:rsidRPr="00602B27">
              <w:rPr>
                <w:rFonts w:cstheme="minorHAnsi"/>
              </w:rPr>
              <w:t xml:space="preserve"> </w:t>
            </w:r>
            <w:r w:rsidRPr="00602B27">
              <w:rPr>
                <w:rFonts w:cstheme="minorHAnsi"/>
                <w:b w:val="0"/>
              </w:rPr>
              <w:t xml:space="preserve">(Patienten </w:t>
            </w:r>
            <w:r>
              <w:rPr>
                <w:rFonts w:cstheme="minorHAnsi"/>
                <w:b w:val="0"/>
              </w:rPr>
              <w:t>har brug for moderat støtte fx i form af at terapeuten/terapeuterne støtter patienten med én hånd).</w:t>
            </w:r>
          </w:p>
          <w:p w:rsidR="003E05D3" w:rsidRPr="00602B27" w:rsidRDefault="003E05D3" w:rsidP="00C83D21">
            <w:pPr>
              <w:spacing w:line="276" w:lineRule="auto"/>
              <w:rPr>
                <w:rFonts w:cstheme="minorHAnsi"/>
              </w:rPr>
            </w:pPr>
            <w:r w:rsidRPr="00602B27">
              <w:rPr>
                <w:rFonts w:cstheme="minorHAnsi"/>
                <w:i/>
              </w:rPr>
              <w:t>Massiv:</w:t>
            </w:r>
            <w:r w:rsidRPr="00602B27">
              <w:rPr>
                <w:rFonts w:cstheme="minorHAnsi"/>
              </w:rPr>
              <w:t xml:space="preserve"> </w:t>
            </w:r>
            <w:r>
              <w:rPr>
                <w:rFonts w:cstheme="minorHAnsi"/>
                <w:b w:val="0"/>
              </w:rPr>
              <w:t>(</w:t>
            </w:r>
            <w:r w:rsidRPr="00602B27">
              <w:rPr>
                <w:rFonts w:cstheme="minorHAnsi"/>
                <w:b w:val="0"/>
              </w:rPr>
              <w:t>Patienten</w:t>
            </w:r>
            <w:r>
              <w:rPr>
                <w:rFonts w:cstheme="minorHAnsi"/>
                <w:b w:val="0"/>
              </w:rPr>
              <w:t xml:space="preserve"> har brug for massiv støtte fx i form af at terapeuten/terapeuterne støtter patienten med begge hænder).</w:t>
            </w:r>
          </w:p>
        </w:tc>
        <w:tc>
          <w:tcPr>
            <w:tcW w:w="709" w:type="dxa"/>
          </w:tcPr>
          <w:p w:rsidR="003E05D3" w:rsidRPr="00602B27" w:rsidRDefault="003E05D3" w:rsidP="00C83D21">
            <w:pPr>
              <w:spacing w:line="276" w:lineRule="auto"/>
              <w:jc w:val="center"/>
              <w:cnfStyle w:val="000000000000"/>
              <w:rPr>
                <w:rFonts w:cstheme="minorHAnsi"/>
                <w:b/>
              </w:rPr>
            </w:pPr>
            <w:r w:rsidRPr="00602B27">
              <w:rPr>
                <w:rFonts w:cstheme="minorHAnsi"/>
                <w:b/>
              </w:rPr>
              <w:t>Point</w:t>
            </w:r>
          </w:p>
          <w:p w:rsidR="003E05D3" w:rsidRPr="00602B27" w:rsidRDefault="003E05D3" w:rsidP="00C83D21">
            <w:pPr>
              <w:spacing w:line="276" w:lineRule="auto"/>
              <w:jc w:val="center"/>
              <w:cnfStyle w:val="000000000000"/>
              <w:rPr>
                <w:rFonts w:cstheme="minorHAnsi"/>
              </w:rPr>
            </w:pPr>
            <w:r w:rsidRPr="00602B27">
              <w:rPr>
                <w:rFonts w:cstheme="minorHAnsi"/>
              </w:rPr>
              <w:t>3</w:t>
            </w:r>
          </w:p>
          <w:p w:rsidR="003E05D3" w:rsidRPr="00602B27" w:rsidRDefault="003E05D3" w:rsidP="00C83D21">
            <w:pPr>
              <w:spacing w:line="276" w:lineRule="auto"/>
              <w:jc w:val="center"/>
              <w:cnfStyle w:val="000000000000"/>
              <w:rPr>
                <w:rFonts w:cstheme="minorHAnsi"/>
              </w:rPr>
            </w:pPr>
            <w:r w:rsidRPr="00602B27">
              <w:rPr>
                <w:rFonts w:cstheme="minorHAnsi"/>
              </w:rPr>
              <w:t>2</w:t>
            </w:r>
          </w:p>
          <w:p w:rsidR="003E05D3" w:rsidRPr="00602B27" w:rsidRDefault="003E05D3" w:rsidP="00C83D21">
            <w:pPr>
              <w:spacing w:line="276" w:lineRule="auto"/>
              <w:jc w:val="center"/>
              <w:cnfStyle w:val="000000000000"/>
              <w:rPr>
                <w:rFonts w:cstheme="minorHAnsi"/>
              </w:rPr>
            </w:pPr>
          </w:p>
          <w:p w:rsidR="003E05D3" w:rsidRPr="00602B27" w:rsidRDefault="003E05D3" w:rsidP="00C83D21">
            <w:pPr>
              <w:spacing w:line="276" w:lineRule="auto"/>
              <w:jc w:val="center"/>
              <w:cnfStyle w:val="000000000000"/>
              <w:rPr>
                <w:rFonts w:cstheme="minorHAnsi"/>
              </w:rPr>
            </w:pPr>
            <w:r w:rsidRPr="00602B27">
              <w:rPr>
                <w:rFonts w:cstheme="minorHAnsi"/>
              </w:rPr>
              <w:t>1</w:t>
            </w:r>
          </w:p>
          <w:p w:rsidR="003E05D3" w:rsidRPr="00602B27" w:rsidRDefault="003E05D3" w:rsidP="00C83D21">
            <w:pPr>
              <w:spacing w:line="276" w:lineRule="auto"/>
              <w:jc w:val="center"/>
              <w:cnfStyle w:val="000000000000"/>
              <w:rPr>
                <w:rFonts w:cstheme="minorHAnsi"/>
              </w:rPr>
            </w:pPr>
          </w:p>
          <w:p w:rsidR="003E05D3" w:rsidRPr="00602B27" w:rsidRDefault="003E05D3" w:rsidP="00C83D21">
            <w:pPr>
              <w:spacing w:line="276" w:lineRule="auto"/>
              <w:jc w:val="center"/>
              <w:cnfStyle w:val="000000000000"/>
              <w:rPr>
                <w:rFonts w:cstheme="minorHAnsi"/>
              </w:rPr>
            </w:pPr>
            <w:r w:rsidRPr="00602B27">
              <w:rPr>
                <w:rFonts w:cstheme="minorHAnsi"/>
              </w:rPr>
              <w:t>0</w:t>
            </w:r>
          </w:p>
        </w:tc>
      </w:tr>
      <w:tr w:rsidR="003E05D3" w:rsidRPr="008D41E2" w:rsidTr="00C83D21">
        <w:trPr>
          <w:cnfStyle w:val="000000100000"/>
        </w:trPr>
        <w:tc>
          <w:tcPr>
            <w:cnfStyle w:val="001000000000"/>
            <w:tcW w:w="8046" w:type="dxa"/>
          </w:tcPr>
          <w:p w:rsidR="003E05D3" w:rsidRPr="00602B27" w:rsidRDefault="003E05D3" w:rsidP="00C83D21">
            <w:pPr>
              <w:spacing w:line="276" w:lineRule="auto"/>
              <w:rPr>
                <w:rFonts w:cstheme="minorHAnsi"/>
                <w:b w:val="0"/>
              </w:rPr>
            </w:pPr>
            <w:r w:rsidRPr="004623CE">
              <w:rPr>
                <w:rFonts w:cstheme="minorHAnsi"/>
              </w:rPr>
              <w:t>3.</w:t>
            </w:r>
            <w:r w:rsidRPr="00602B27">
              <w:rPr>
                <w:rFonts w:cstheme="minorHAnsi"/>
                <w:b w:val="0"/>
              </w:rPr>
              <w:t xml:space="preserve"> </w:t>
            </w:r>
            <w:r w:rsidRPr="00602B27">
              <w:rPr>
                <w:rFonts w:cstheme="minorHAnsi"/>
              </w:rPr>
              <w:t>Behov for fysisk guid</w:t>
            </w:r>
            <w:r>
              <w:rPr>
                <w:rFonts w:cstheme="minorHAnsi"/>
              </w:rPr>
              <w:t>n</w:t>
            </w:r>
            <w:r w:rsidRPr="00602B27">
              <w:rPr>
                <w:rFonts w:cstheme="minorHAnsi"/>
              </w:rPr>
              <w:t>ing</w:t>
            </w:r>
          </w:p>
          <w:p w:rsidR="003E05D3" w:rsidRPr="00602B27" w:rsidRDefault="003E05D3" w:rsidP="00C83D21">
            <w:pPr>
              <w:spacing w:line="276" w:lineRule="auto"/>
              <w:rPr>
                <w:rFonts w:cstheme="minorHAnsi"/>
                <w:i/>
              </w:rPr>
            </w:pPr>
            <w:r w:rsidRPr="00602B27">
              <w:rPr>
                <w:rFonts w:cstheme="minorHAnsi"/>
                <w:i/>
              </w:rPr>
              <w:t>Nej:</w:t>
            </w:r>
          </w:p>
          <w:p w:rsidR="003E05D3" w:rsidRPr="00602B27" w:rsidRDefault="003E05D3" w:rsidP="00C83D21">
            <w:pPr>
              <w:spacing w:line="276" w:lineRule="auto"/>
              <w:rPr>
                <w:rFonts w:cstheme="minorHAnsi"/>
                <w:i/>
              </w:rPr>
            </w:pPr>
            <w:r w:rsidRPr="00602B27">
              <w:rPr>
                <w:rFonts w:cstheme="minorHAnsi"/>
                <w:i/>
              </w:rPr>
              <w:t xml:space="preserve">Ja, intermitterende: </w:t>
            </w:r>
          </w:p>
          <w:p w:rsidR="003E05D3" w:rsidRPr="00602B27" w:rsidRDefault="003E05D3" w:rsidP="00C83D21">
            <w:pPr>
              <w:spacing w:line="276" w:lineRule="auto"/>
              <w:rPr>
                <w:rFonts w:cstheme="minorHAnsi"/>
              </w:rPr>
            </w:pPr>
            <w:r w:rsidRPr="00602B27">
              <w:rPr>
                <w:rFonts w:cstheme="minorHAnsi"/>
                <w:i/>
              </w:rPr>
              <w:t>Ja, konstant:</w:t>
            </w:r>
            <w:r w:rsidRPr="00602B27">
              <w:rPr>
                <w:rFonts w:cstheme="minorHAnsi"/>
              </w:rPr>
              <w:t xml:space="preserve"> </w:t>
            </w:r>
          </w:p>
        </w:tc>
        <w:tc>
          <w:tcPr>
            <w:tcW w:w="709" w:type="dxa"/>
          </w:tcPr>
          <w:p w:rsidR="003E05D3" w:rsidRPr="00602B27" w:rsidRDefault="003E05D3" w:rsidP="00C83D21">
            <w:pPr>
              <w:spacing w:line="276" w:lineRule="auto"/>
              <w:jc w:val="center"/>
              <w:cnfStyle w:val="000000100000"/>
              <w:rPr>
                <w:rFonts w:cstheme="minorHAnsi"/>
                <w:b/>
              </w:rPr>
            </w:pPr>
            <w:r w:rsidRPr="00602B27">
              <w:rPr>
                <w:rFonts w:cstheme="minorHAnsi"/>
                <w:b/>
              </w:rPr>
              <w:t>Point</w:t>
            </w:r>
          </w:p>
          <w:p w:rsidR="003E05D3" w:rsidRPr="00602B27" w:rsidRDefault="003E05D3" w:rsidP="00C83D21">
            <w:pPr>
              <w:spacing w:line="276" w:lineRule="auto"/>
              <w:jc w:val="center"/>
              <w:cnfStyle w:val="000000100000"/>
              <w:rPr>
                <w:rFonts w:cstheme="minorHAnsi"/>
              </w:rPr>
            </w:pPr>
            <w:r w:rsidRPr="00602B27">
              <w:rPr>
                <w:rFonts w:cstheme="minorHAnsi"/>
              </w:rPr>
              <w:t>2</w:t>
            </w:r>
          </w:p>
          <w:p w:rsidR="003E05D3" w:rsidRPr="00602B27" w:rsidRDefault="003E05D3" w:rsidP="00C83D21">
            <w:pPr>
              <w:spacing w:line="276" w:lineRule="auto"/>
              <w:jc w:val="center"/>
              <w:cnfStyle w:val="000000100000"/>
              <w:rPr>
                <w:rFonts w:cstheme="minorHAnsi"/>
              </w:rPr>
            </w:pPr>
            <w:r w:rsidRPr="00602B27">
              <w:rPr>
                <w:rFonts w:cstheme="minorHAnsi"/>
              </w:rPr>
              <w:t>1</w:t>
            </w:r>
          </w:p>
          <w:p w:rsidR="003E05D3" w:rsidRPr="00602B27" w:rsidRDefault="003E05D3" w:rsidP="00C83D21">
            <w:pPr>
              <w:spacing w:line="276" w:lineRule="auto"/>
              <w:jc w:val="center"/>
              <w:cnfStyle w:val="000000100000"/>
              <w:rPr>
                <w:rFonts w:cstheme="minorHAnsi"/>
              </w:rPr>
            </w:pPr>
            <w:r w:rsidRPr="00602B27">
              <w:rPr>
                <w:rFonts w:cstheme="minorHAnsi"/>
              </w:rPr>
              <w:t>0</w:t>
            </w:r>
          </w:p>
        </w:tc>
      </w:tr>
      <w:tr w:rsidR="003E05D3" w:rsidRPr="008D41E2" w:rsidTr="00C83D21">
        <w:tc>
          <w:tcPr>
            <w:cnfStyle w:val="001000000000"/>
            <w:tcW w:w="8046" w:type="dxa"/>
          </w:tcPr>
          <w:p w:rsidR="003E05D3" w:rsidRPr="00602B27" w:rsidRDefault="003E05D3" w:rsidP="00C83D21">
            <w:pPr>
              <w:spacing w:line="276" w:lineRule="auto"/>
              <w:rPr>
                <w:rFonts w:cstheme="minorHAnsi"/>
                <w:b w:val="0"/>
              </w:rPr>
            </w:pPr>
            <w:r w:rsidRPr="004623CE">
              <w:rPr>
                <w:rFonts w:cstheme="minorHAnsi"/>
              </w:rPr>
              <w:t>4.</w:t>
            </w:r>
            <w:r w:rsidRPr="00602B27">
              <w:rPr>
                <w:rFonts w:cstheme="minorHAnsi"/>
                <w:b w:val="0"/>
              </w:rPr>
              <w:t xml:space="preserve"> </w:t>
            </w:r>
            <w:r w:rsidRPr="00602B27">
              <w:rPr>
                <w:rFonts w:cstheme="minorHAnsi"/>
              </w:rPr>
              <w:t>Behov for verbal guid</w:t>
            </w:r>
            <w:r>
              <w:rPr>
                <w:rFonts w:cstheme="minorHAnsi"/>
              </w:rPr>
              <w:t>n</w:t>
            </w:r>
            <w:r w:rsidRPr="00602B27">
              <w:rPr>
                <w:rFonts w:cstheme="minorHAnsi"/>
              </w:rPr>
              <w:t>ing</w:t>
            </w:r>
          </w:p>
          <w:p w:rsidR="003E05D3" w:rsidRPr="00602B27" w:rsidRDefault="003E05D3" w:rsidP="00C83D21">
            <w:pPr>
              <w:spacing w:line="276" w:lineRule="auto"/>
              <w:rPr>
                <w:rFonts w:cstheme="minorHAnsi"/>
                <w:i/>
              </w:rPr>
            </w:pPr>
            <w:r w:rsidRPr="00602B27">
              <w:rPr>
                <w:rFonts w:cstheme="minorHAnsi"/>
                <w:i/>
              </w:rPr>
              <w:t xml:space="preserve">Nej: </w:t>
            </w:r>
          </w:p>
          <w:p w:rsidR="003E05D3" w:rsidRPr="00602B27" w:rsidRDefault="003E05D3" w:rsidP="00C83D21">
            <w:pPr>
              <w:spacing w:line="276" w:lineRule="auto"/>
              <w:rPr>
                <w:rFonts w:cstheme="minorHAnsi"/>
                <w:i/>
              </w:rPr>
            </w:pPr>
            <w:r w:rsidRPr="00602B27">
              <w:rPr>
                <w:rFonts w:cstheme="minorHAnsi"/>
                <w:i/>
              </w:rPr>
              <w:t>Ja, intermitterende:</w:t>
            </w:r>
          </w:p>
          <w:p w:rsidR="003E05D3" w:rsidRPr="00602B27" w:rsidRDefault="003E05D3" w:rsidP="00C83D21">
            <w:pPr>
              <w:spacing w:line="276" w:lineRule="auto"/>
              <w:rPr>
                <w:rFonts w:cstheme="minorHAnsi"/>
              </w:rPr>
            </w:pPr>
            <w:r w:rsidRPr="00602B27">
              <w:rPr>
                <w:rFonts w:cstheme="minorHAnsi"/>
                <w:i/>
              </w:rPr>
              <w:t>Ja, konstant:</w:t>
            </w:r>
            <w:r w:rsidRPr="00602B27">
              <w:rPr>
                <w:rFonts w:cstheme="minorHAnsi"/>
              </w:rPr>
              <w:t xml:space="preserve"> </w:t>
            </w:r>
          </w:p>
        </w:tc>
        <w:tc>
          <w:tcPr>
            <w:tcW w:w="709" w:type="dxa"/>
          </w:tcPr>
          <w:p w:rsidR="003E05D3" w:rsidRPr="00602B27" w:rsidRDefault="003E05D3" w:rsidP="00C83D21">
            <w:pPr>
              <w:spacing w:line="276" w:lineRule="auto"/>
              <w:jc w:val="center"/>
              <w:cnfStyle w:val="000000000000"/>
              <w:rPr>
                <w:rFonts w:cstheme="minorHAnsi"/>
                <w:b/>
              </w:rPr>
            </w:pPr>
            <w:r w:rsidRPr="00602B27">
              <w:rPr>
                <w:rFonts w:cstheme="minorHAnsi"/>
                <w:b/>
              </w:rPr>
              <w:t>Point</w:t>
            </w:r>
          </w:p>
          <w:p w:rsidR="003E05D3" w:rsidRPr="00602B27" w:rsidRDefault="003E05D3" w:rsidP="00C83D21">
            <w:pPr>
              <w:spacing w:line="276" w:lineRule="auto"/>
              <w:jc w:val="center"/>
              <w:cnfStyle w:val="000000000000"/>
              <w:rPr>
                <w:rFonts w:cstheme="minorHAnsi"/>
              </w:rPr>
            </w:pPr>
            <w:r w:rsidRPr="00602B27">
              <w:rPr>
                <w:rFonts w:cstheme="minorHAnsi"/>
              </w:rPr>
              <w:t>1</w:t>
            </w:r>
          </w:p>
          <w:p w:rsidR="003E05D3" w:rsidRPr="00602B27" w:rsidRDefault="003E05D3" w:rsidP="00C83D21">
            <w:pPr>
              <w:spacing w:line="276" w:lineRule="auto"/>
              <w:jc w:val="center"/>
              <w:cnfStyle w:val="000000000000"/>
              <w:rPr>
                <w:rFonts w:cstheme="minorHAnsi"/>
              </w:rPr>
            </w:pPr>
            <w:r w:rsidRPr="00602B27">
              <w:rPr>
                <w:rFonts w:cstheme="minorHAnsi"/>
              </w:rPr>
              <w:t>½</w:t>
            </w:r>
          </w:p>
          <w:p w:rsidR="003E05D3" w:rsidRPr="00602B27" w:rsidRDefault="003E05D3" w:rsidP="00C83D21">
            <w:pPr>
              <w:spacing w:line="276" w:lineRule="auto"/>
              <w:jc w:val="center"/>
              <w:cnfStyle w:val="000000000000"/>
              <w:rPr>
                <w:rFonts w:cstheme="minorHAnsi"/>
              </w:rPr>
            </w:pPr>
            <w:r w:rsidRPr="00602B27">
              <w:rPr>
                <w:rFonts w:cstheme="minorHAnsi"/>
              </w:rPr>
              <w:t>0</w:t>
            </w:r>
          </w:p>
        </w:tc>
      </w:tr>
      <w:tr w:rsidR="003E05D3" w:rsidRPr="008D41E2" w:rsidTr="00C83D21">
        <w:trPr>
          <w:cnfStyle w:val="000000100000"/>
        </w:trPr>
        <w:tc>
          <w:tcPr>
            <w:cnfStyle w:val="001000000000"/>
            <w:tcW w:w="8046" w:type="dxa"/>
          </w:tcPr>
          <w:p w:rsidR="003E05D3" w:rsidRPr="00602B27" w:rsidRDefault="003E05D3" w:rsidP="00C83D21">
            <w:pPr>
              <w:spacing w:line="276" w:lineRule="auto"/>
              <w:rPr>
                <w:rFonts w:cstheme="minorHAnsi"/>
                <w:b w:val="0"/>
              </w:rPr>
            </w:pPr>
            <w:r w:rsidRPr="00602B27">
              <w:rPr>
                <w:rFonts w:cstheme="minorHAnsi"/>
              </w:rPr>
              <w:t xml:space="preserve">Samlet </w:t>
            </w:r>
            <w:proofErr w:type="spellStart"/>
            <w:r w:rsidRPr="00602B27">
              <w:rPr>
                <w:rFonts w:cstheme="minorHAnsi"/>
              </w:rPr>
              <w:t>pointsum</w:t>
            </w:r>
            <w:proofErr w:type="spellEnd"/>
            <w:r w:rsidRPr="00602B27">
              <w:rPr>
                <w:rFonts w:cstheme="minorHAnsi"/>
              </w:rPr>
              <w:t xml:space="preserve"> </w:t>
            </w:r>
            <w:r w:rsidRPr="00602B27">
              <w:rPr>
                <w:rFonts w:cstheme="minorHAnsi"/>
                <w:sz w:val="20"/>
                <w:szCs w:val="20"/>
              </w:rPr>
              <w:t>– max score 11 (0-2 meget dårlig, 3-5 dårlig/6-8 nogenlunde/9-11 god)</w:t>
            </w:r>
          </w:p>
        </w:tc>
        <w:tc>
          <w:tcPr>
            <w:tcW w:w="709" w:type="dxa"/>
          </w:tcPr>
          <w:p w:rsidR="003E05D3" w:rsidRPr="00602B27" w:rsidRDefault="003E05D3" w:rsidP="00C83D21">
            <w:pPr>
              <w:spacing w:line="276" w:lineRule="auto"/>
              <w:cnfStyle w:val="000000100000"/>
              <w:rPr>
                <w:rFonts w:cstheme="minorHAnsi"/>
                <w:b/>
                <w:sz w:val="18"/>
                <w:szCs w:val="18"/>
              </w:rPr>
            </w:pPr>
          </w:p>
        </w:tc>
      </w:tr>
    </w:tbl>
    <w:p w:rsidR="003E05D3" w:rsidRPr="006A6FF2" w:rsidRDefault="00B33C21" w:rsidP="003E05D3">
      <w:pPr>
        <w:pStyle w:val="NormalWeb"/>
        <w:spacing w:before="0" w:beforeAutospacing="0" w:after="225" w:afterAutospacing="0" w:line="276" w:lineRule="auto"/>
        <w:rPr>
          <w:rFonts w:asciiTheme="minorHAnsi" w:hAnsiTheme="minorHAnsi"/>
          <w:sz w:val="18"/>
          <w:szCs w:val="18"/>
        </w:rPr>
      </w:pPr>
      <w:r>
        <w:rPr>
          <w:rFonts w:asciiTheme="minorHAnsi" w:hAnsiTheme="minorHAnsi"/>
          <w:sz w:val="18"/>
          <w:szCs w:val="18"/>
        </w:rPr>
        <w:t>Tabel 2</w:t>
      </w:r>
      <w:r w:rsidR="00B25E62">
        <w:rPr>
          <w:rFonts w:asciiTheme="minorHAnsi" w:hAnsiTheme="minorHAnsi"/>
          <w:sz w:val="18"/>
          <w:szCs w:val="18"/>
        </w:rPr>
        <w:t>6</w:t>
      </w:r>
      <w:r w:rsidR="003E05D3">
        <w:rPr>
          <w:rFonts w:asciiTheme="minorHAnsi" w:hAnsiTheme="minorHAnsi"/>
          <w:sz w:val="18"/>
          <w:szCs w:val="18"/>
        </w:rPr>
        <w:t>: NPAG testskema</w:t>
      </w:r>
    </w:p>
    <w:p w:rsidR="003E05D3" w:rsidRPr="001C51A7" w:rsidRDefault="003E05D3" w:rsidP="003E05D3">
      <w:pPr>
        <w:pStyle w:val="NormalWeb"/>
        <w:spacing w:before="0" w:beforeAutospacing="0" w:after="225" w:afterAutospacing="0" w:line="276" w:lineRule="auto"/>
        <w:rPr>
          <w:rFonts w:asciiTheme="minorHAnsi" w:hAnsiTheme="minorHAnsi"/>
          <w:sz w:val="22"/>
          <w:szCs w:val="22"/>
        </w:rPr>
      </w:pPr>
      <w:r w:rsidRPr="001C51A7">
        <w:rPr>
          <w:rFonts w:asciiTheme="minorHAnsi" w:hAnsiTheme="minorHAnsi"/>
          <w:sz w:val="22"/>
          <w:szCs w:val="22"/>
        </w:rPr>
        <w:lastRenderedPageBreak/>
        <w:t>F</w:t>
      </w:r>
      <w:r>
        <w:rPr>
          <w:rFonts w:asciiTheme="minorHAnsi" w:hAnsiTheme="minorHAnsi"/>
          <w:sz w:val="22"/>
          <w:szCs w:val="22"/>
        </w:rPr>
        <w:t>ør</w:t>
      </w:r>
      <w:r w:rsidRPr="001C51A7">
        <w:rPr>
          <w:rFonts w:asciiTheme="minorHAnsi" w:hAnsiTheme="minorHAnsi"/>
          <w:sz w:val="22"/>
          <w:szCs w:val="22"/>
        </w:rPr>
        <w:t xml:space="preserve"> testen potentielt kan anvendes i en klinisk sammenhæng bør den indledningsvist testes for </w:t>
      </w:r>
      <w:proofErr w:type="spellStart"/>
      <w:r w:rsidRPr="001C51A7">
        <w:rPr>
          <w:rFonts w:asciiTheme="minorHAnsi" w:hAnsiTheme="minorHAnsi"/>
          <w:sz w:val="22"/>
          <w:szCs w:val="22"/>
        </w:rPr>
        <w:t>content</w:t>
      </w:r>
      <w:proofErr w:type="spellEnd"/>
      <w:r w:rsidRPr="001C51A7">
        <w:rPr>
          <w:rFonts w:asciiTheme="minorHAnsi" w:hAnsiTheme="minorHAnsi"/>
          <w:sz w:val="22"/>
          <w:szCs w:val="22"/>
        </w:rPr>
        <w:t xml:space="preserve"> </w:t>
      </w:r>
      <w:proofErr w:type="spellStart"/>
      <w:r w:rsidRPr="001C51A7">
        <w:rPr>
          <w:rFonts w:asciiTheme="minorHAnsi" w:hAnsiTheme="minorHAnsi"/>
          <w:sz w:val="22"/>
          <w:szCs w:val="22"/>
        </w:rPr>
        <w:t>validity</w:t>
      </w:r>
      <w:proofErr w:type="spellEnd"/>
      <w:r w:rsidRPr="001C51A7">
        <w:rPr>
          <w:rFonts w:asciiTheme="minorHAnsi" w:hAnsiTheme="minorHAnsi"/>
          <w:sz w:val="22"/>
          <w:szCs w:val="22"/>
        </w:rPr>
        <w:t xml:space="preserve"> hvilket vil sige</w:t>
      </w:r>
      <w:r>
        <w:rPr>
          <w:rFonts w:asciiTheme="minorHAnsi" w:hAnsiTheme="minorHAnsi"/>
          <w:sz w:val="22"/>
          <w:szCs w:val="22"/>
        </w:rPr>
        <w:t>, at et</w:t>
      </w:r>
      <w:r w:rsidRPr="001C51A7">
        <w:rPr>
          <w:rFonts w:asciiTheme="minorHAnsi" w:hAnsiTheme="minorHAnsi"/>
          <w:sz w:val="22"/>
          <w:szCs w:val="22"/>
        </w:rPr>
        <w:t xml:space="preserve"> panel af eksperter bedømmer om testen omfatter et repræsentativt udvalg af (dys)funktioner som karakteriserer den egenskab </w:t>
      </w:r>
      <w:r w:rsidR="00B33C21">
        <w:rPr>
          <w:rFonts w:asciiTheme="minorHAnsi" w:hAnsiTheme="minorHAnsi"/>
          <w:sz w:val="22"/>
          <w:szCs w:val="22"/>
        </w:rPr>
        <w:t>der</w:t>
      </w:r>
      <w:r w:rsidRPr="001C51A7">
        <w:rPr>
          <w:rFonts w:asciiTheme="minorHAnsi" w:hAnsiTheme="minorHAnsi"/>
          <w:sz w:val="22"/>
          <w:szCs w:val="22"/>
        </w:rPr>
        <w:t xml:space="preserve"> </w:t>
      </w:r>
      <w:r w:rsidR="00B33C21">
        <w:rPr>
          <w:rFonts w:asciiTheme="minorHAnsi" w:hAnsiTheme="minorHAnsi"/>
          <w:sz w:val="22"/>
          <w:szCs w:val="22"/>
        </w:rPr>
        <w:t>ønskes</w:t>
      </w:r>
      <w:r w:rsidRPr="001C51A7">
        <w:rPr>
          <w:rFonts w:asciiTheme="minorHAnsi" w:hAnsiTheme="minorHAnsi"/>
          <w:sz w:val="22"/>
          <w:szCs w:val="22"/>
        </w:rPr>
        <w:t xml:space="preserve"> mål</w:t>
      </w:r>
      <w:r w:rsidR="00B33C21">
        <w:rPr>
          <w:rFonts w:asciiTheme="minorHAnsi" w:hAnsiTheme="minorHAnsi"/>
          <w:sz w:val="22"/>
          <w:szCs w:val="22"/>
        </w:rPr>
        <w:t>t.</w:t>
      </w:r>
      <w:r>
        <w:rPr>
          <w:rFonts w:asciiTheme="minorHAnsi" w:hAnsiTheme="minorHAnsi"/>
          <w:sz w:val="22"/>
          <w:szCs w:val="22"/>
        </w:rPr>
        <w:t xml:space="preserve"> </w:t>
      </w:r>
      <w:r w:rsidRPr="001C51A7">
        <w:rPr>
          <w:rFonts w:asciiTheme="minorHAnsi" w:hAnsiTheme="minorHAnsi"/>
          <w:sz w:val="22"/>
          <w:szCs w:val="22"/>
        </w:rPr>
        <w:t xml:space="preserve">Desuden bør testen undersøges for </w:t>
      </w:r>
      <w:r>
        <w:rPr>
          <w:rFonts w:asciiTheme="minorHAnsi" w:hAnsiTheme="minorHAnsi"/>
          <w:sz w:val="22"/>
          <w:szCs w:val="22"/>
        </w:rPr>
        <w:t xml:space="preserve">validitet </w:t>
      </w:r>
      <w:r w:rsidRPr="001C51A7">
        <w:rPr>
          <w:rFonts w:asciiTheme="minorHAnsi" w:hAnsiTheme="minorHAnsi"/>
          <w:sz w:val="22"/>
          <w:szCs w:val="22"/>
        </w:rPr>
        <w:t xml:space="preserve">- herunder </w:t>
      </w:r>
      <w:proofErr w:type="spellStart"/>
      <w:r w:rsidRPr="001C51A7">
        <w:rPr>
          <w:rFonts w:asciiTheme="minorHAnsi" w:hAnsiTheme="minorHAnsi"/>
          <w:sz w:val="22"/>
          <w:szCs w:val="22"/>
        </w:rPr>
        <w:t>concurrent</w:t>
      </w:r>
      <w:proofErr w:type="spellEnd"/>
      <w:r w:rsidRPr="001C51A7">
        <w:rPr>
          <w:rFonts w:asciiTheme="minorHAnsi" w:hAnsiTheme="minorHAnsi"/>
          <w:sz w:val="22"/>
          <w:szCs w:val="22"/>
        </w:rPr>
        <w:t xml:space="preserve"> validitet i for</w:t>
      </w:r>
      <w:r w:rsidR="00113325">
        <w:rPr>
          <w:rFonts w:asciiTheme="minorHAnsi" w:hAnsiTheme="minorHAnsi"/>
          <w:sz w:val="22"/>
          <w:szCs w:val="22"/>
        </w:rPr>
        <w:t>hold til eksempelvis FAC og FIM™</w:t>
      </w:r>
      <w:r w:rsidRPr="001C51A7">
        <w:rPr>
          <w:rFonts w:asciiTheme="minorHAnsi" w:hAnsiTheme="minorHAnsi"/>
          <w:sz w:val="22"/>
          <w:szCs w:val="22"/>
        </w:rPr>
        <w:t xml:space="preserve">. </w:t>
      </w:r>
      <w:r>
        <w:rPr>
          <w:rFonts w:asciiTheme="minorHAnsi" w:hAnsiTheme="minorHAnsi"/>
          <w:sz w:val="22"/>
          <w:szCs w:val="22"/>
        </w:rPr>
        <w:t>I tillæg hertil bør testen undersøges</w:t>
      </w:r>
      <w:r w:rsidRPr="001C51A7">
        <w:rPr>
          <w:rFonts w:asciiTheme="minorHAnsi" w:hAnsiTheme="minorHAnsi"/>
          <w:sz w:val="22"/>
          <w:szCs w:val="22"/>
        </w:rPr>
        <w:t xml:space="preserve"> i forhold til </w:t>
      </w:r>
      <w:proofErr w:type="spellStart"/>
      <w:r w:rsidRPr="001C51A7">
        <w:rPr>
          <w:rFonts w:asciiTheme="minorHAnsi" w:hAnsiTheme="minorHAnsi"/>
          <w:sz w:val="22"/>
          <w:szCs w:val="22"/>
        </w:rPr>
        <w:t>inter-</w:t>
      </w:r>
      <w:proofErr w:type="spellEnd"/>
      <w:r w:rsidRPr="001C51A7">
        <w:rPr>
          <w:rFonts w:asciiTheme="minorHAnsi" w:hAnsiTheme="minorHAnsi"/>
          <w:sz w:val="22"/>
          <w:szCs w:val="22"/>
        </w:rPr>
        <w:t xml:space="preserve"> og </w:t>
      </w:r>
      <w:proofErr w:type="spellStart"/>
      <w:r w:rsidRPr="001C51A7">
        <w:rPr>
          <w:rFonts w:asciiTheme="minorHAnsi" w:hAnsiTheme="minorHAnsi"/>
          <w:sz w:val="22"/>
          <w:szCs w:val="22"/>
        </w:rPr>
        <w:t>intratesterreliabilitet</w:t>
      </w:r>
      <w:proofErr w:type="spellEnd"/>
      <w:r>
        <w:rPr>
          <w:rFonts w:asciiTheme="minorHAnsi" w:hAnsiTheme="minorHAnsi"/>
          <w:sz w:val="22"/>
          <w:szCs w:val="22"/>
        </w:rPr>
        <w:t xml:space="preserve"> </w:t>
      </w:r>
      <w:r w:rsidR="005A2807">
        <w:rPr>
          <w:rFonts w:asciiTheme="minorHAnsi" w:hAnsiTheme="minorHAnsi"/>
          <w:sz w:val="22"/>
          <w:szCs w:val="22"/>
        </w:rPr>
        <w:fldChar w:fldCharType="begin"/>
      </w:r>
      <w:r>
        <w:rPr>
          <w:rFonts w:asciiTheme="minorHAnsi" w:hAnsiTheme="minorHAnsi"/>
          <w:sz w:val="22"/>
          <w:szCs w:val="22"/>
        </w:rPr>
        <w:instrText>ADDIN RW.CITE{{549 Beyer, N. 2003}}</w:instrText>
      </w:r>
      <w:r w:rsidR="005A2807">
        <w:rPr>
          <w:rFonts w:asciiTheme="minorHAnsi" w:hAnsiTheme="minorHAnsi"/>
          <w:sz w:val="22"/>
          <w:szCs w:val="22"/>
        </w:rPr>
        <w:fldChar w:fldCharType="separate"/>
      </w:r>
      <w:r>
        <w:rPr>
          <w:rFonts w:asciiTheme="minorHAnsi" w:hAnsiTheme="minorHAnsi"/>
          <w:sz w:val="22"/>
          <w:szCs w:val="22"/>
        </w:rPr>
        <w:t>(224)</w:t>
      </w:r>
      <w:r w:rsidR="005A2807">
        <w:rPr>
          <w:rFonts w:asciiTheme="minorHAnsi" w:hAnsiTheme="minorHAnsi"/>
          <w:sz w:val="22"/>
          <w:szCs w:val="22"/>
        </w:rPr>
        <w:fldChar w:fldCharType="end"/>
      </w:r>
      <w:r>
        <w:rPr>
          <w:rFonts w:asciiTheme="minorHAnsi" w:hAnsiTheme="minorHAnsi"/>
          <w:sz w:val="22"/>
          <w:szCs w:val="22"/>
        </w:rPr>
        <w:t>.</w:t>
      </w:r>
    </w:p>
    <w:p w:rsidR="003E05D3" w:rsidRDefault="003E05D3" w:rsidP="003E05D3"/>
    <w:p w:rsidR="003E05D3" w:rsidRPr="00D11E00" w:rsidRDefault="003E05D3" w:rsidP="003E05D3">
      <w:pPr>
        <w:pStyle w:val="Overskrift2"/>
        <w:rPr>
          <w:rFonts w:asciiTheme="minorHAnsi" w:eastAsiaTheme="minorHAnsi" w:hAnsiTheme="minorHAnsi"/>
        </w:rPr>
      </w:pPr>
      <w:bookmarkStart w:id="72" w:name="_Toc294616266"/>
      <w:r>
        <w:rPr>
          <w:rFonts w:asciiTheme="minorHAnsi" w:eastAsiaTheme="minorHAnsi" w:hAnsiTheme="minorHAnsi"/>
        </w:rPr>
        <w:t>6.4</w:t>
      </w:r>
      <w:r w:rsidRPr="00D11E00">
        <w:rPr>
          <w:rFonts w:asciiTheme="minorHAnsi" w:eastAsiaTheme="minorHAnsi" w:hAnsiTheme="minorHAnsi"/>
        </w:rPr>
        <w:t xml:space="preserve"> Teknologien i anvendelse</w:t>
      </w:r>
      <w:bookmarkEnd w:id="72"/>
    </w:p>
    <w:p w:rsidR="003E05D3" w:rsidRPr="00D11E00" w:rsidRDefault="003E05D3" w:rsidP="003E05D3">
      <w:r w:rsidRPr="00D11E00">
        <w:t>Teknologien i anvendelse er i projektet analyseret med inspiration fra MTV metoden. I denne del af diskussionen vil de punkter</w:t>
      </w:r>
      <w:r w:rsidR="00B33C21">
        <w:t>,</w:t>
      </w:r>
      <w:r w:rsidRPr="00D11E00">
        <w:t xml:space="preserve"> der vurderes væsentligst</w:t>
      </w:r>
      <w:r w:rsidR="00B33C21">
        <w:t>e</w:t>
      </w:r>
      <w:r w:rsidRPr="00D11E00">
        <w:t xml:space="preserve"> i forhold til at danne beslutningsgrundlag for eventuel potentiel implementering af teknologien inddrages.</w:t>
      </w:r>
    </w:p>
    <w:p w:rsidR="003E05D3" w:rsidRPr="00D11E00" w:rsidRDefault="003E05D3" w:rsidP="003E05D3">
      <w:r>
        <w:t xml:space="preserve">På baggrund af resultaterne fra herværende studie, er det ikke muligt, </w:t>
      </w:r>
      <w:r w:rsidR="00B33C21">
        <w:t xml:space="preserve">hverken </w:t>
      </w:r>
      <w:r>
        <w:t xml:space="preserve">at præcisere inklusionskriterier endeligt </w:t>
      </w:r>
      <w:r w:rsidR="00B33C21">
        <w:t>eller</w:t>
      </w:r>
      <w:r>
        <w:t xml:space="preserve"> dokumentere</w:t>
      </w:r>
      <w:r w:rsidRPr="00D11E00">
        <w:t xml:space="preserve"> behandlingseffekt</w:t>
      </w:r>
      <w:r>
        <w:t>en. D</w:t>
      </w:r>
      <w:r w:rsidRPr="00D11E00">
        <w:t>er ses</w:t>
      </w:r>
      <w:r>
        <w:t xml:space="preserve"> dog</w:t>
      </w:r>
      <w:r w:rsidRPr="00D11E00">
        <w:t xml:space="preserve"> i et tidligere lignende studie med en manuel stimulator tendenser til bedre </w:t>
      </w:r>
      <w:r>
        <w:t>score i</w:t>
      </w:r>
      <w:r w:rsidRPr="00D11E00">
        <w:t xml:space="preserve"> FAC testen</w:t>
      </w:r>
      <w:r>
        <w:t xml:space="preserve"> for patienter i interventionsgruppen sammenlignet med </w:t>
      </w:r>
      <w:r w:rsidR="00B33C21">
        <w:t xml:space="preserve">patienter </w:t>
      </w:r>
      <w:r>
        <w:t xml:space="preserve">i kontrolgruppen </w:t>
      </w:r>
      <w:fldSimple w:instr="ADDIN RW.CITE{{526 Spaich, E.G. 2010; 533 Spaich, E. G. 2011}}">
        <w:r>
          <w:t>(196,197)</w:t>
        </w:r>
      </w:fldSimple>
      <w:r>
        <w:t>. Der er desuden fundet signifikant e</w:t>
      </w:r>
      <w:r w:rsidR="00B33C21">
        <w:t>ffekt af interventionen set i forhold til</w:t>
      </w:r>
      <w:r>
        <w:t xml:space="preserve"> såvel længere </w:t>
      </w:r>
      <w:proofErr w:type="spellStart"/>
      <w:r>
        <w:t>standfase</w:t>
      </w:r>
      <w:proofErr w:type="spellEnd"/>
      <w:r>
        <w:t xml:space="preserve"> på den </w:t>
      </w:r>
      <w:proofErr w:type="spellStart"/>
      <w:r>
        <w:t>hemiparetiske</w:t>
      </w:r>
      <w:proofErr w:type="spellEnd"/>
      <w:r>
        <w:t xml:space="preserve"> side samt kortere gangcyklus </w:t>
      </w:r>
      <w:fldSimple w:instr="ADDIN RW.CITE{{533 Spaich, E. G. 2011}}">
        <w:r>
          <w:t>(197)</w:t>
        </w:r>
      </w:fldSimple>
      <w:r>
        <w:t>.</w:t>
      </w:r>
    </w:p>
    <w:p w:rsidR="003E05D3" w:rsidRPr="00D11E00" w:rsidRDefault="003E05D3" w:rsidP="003E05D3">
      <w:r w:rsidRPr="00D11E00">
        <w:t xml:space="preserve">Stimulation af afværgerefleksen adskiller sig fra traditionel FES af muskulaturen ved at kunne </w:t>
      </w:r>
      <w:proofErr w:type="spellStart"/>
      <w:r w:rsidRPr="00D11E00">
        <w:t>facilitere</w:t>
      </w:r>
      <w:proofErr w:type="spellEnd"/>
      <w:r w:rsidRPr="00D11E00">
        <w:t xml:space="preserve"> </w:t>
      </w:r>
      <w:proofErr w:type="spellStart"/>
      <w:r w:rsidRPr="00D11E00">
        <w:t>hoftefleksorerne</w:t>
      </w:r>
      <w:proofErr w:type="spellEnd"/>
      <w:r w:rsidRPr="00D11E00">
        <w:t xml:space="preserve"> under initiering af svingfasen</w:t>
      </w:r>
      <w:r>
        <w:t>,</w:t>
      </w:r>
      <w:r w:rsidRPr="00D11E00">
        <w:t xml:space="preserve"> hvorfor inklusion på baggrund af nedsat evne til at initiere svingfasen vurderes hensigtsmæssigt at undersøge nærmere.</w:t>
      </w:r>
    </w:p>
    <w:p w:rsidR="003E05D3" w:rsidRPr="00D11E00" w:rsidRDefault="003E05D3" w:rsidP="003E05D3">
      <w:r w:rsidRPr="00D11E00">
        <w:t>Patienterne i herværende studie har angivet at have haft en god oplevelse af interventionsformen – en enkelt patient beskrev følelsen af at stimulationerne ”vækkede” afficerede ben allerede efter første intervention.</w:t>
      </w:r>
    </w:p>
    <w:p w:rsidR="003E05D3" w:rsidRPr="00D11E00" w:rsidRDefault="003E05D3" w:rsidP="003E05D3">
      <w:pPr>
        <w:rPr>
          <w:rFonts w:cs="Calibri"/>
        </w:rPr>
      </w:pPr>
      <w:r w:rsidRPr="00D11E00">
        <w:t>Der vurderes ud fra herværende</w:t>
      </w:r>
      <w:r w:rsidRPr="00D11E00">
        <w:rPr>
          <w:rFonts w:cs="Calibri"/>
        </w:rPr>
        <w:t xml:space="preserve"> studie ikke behov for personale- eller lokalemæssige omstruktureringer ved ønske om fremtidig implementering af teknologien. Idet kun omkring 20 patienter på årsbasis forventes at kunne gangtrænes understøttet af stimul</w:t>
      </w:r>
      <w:r>
        <w:rPr>
          <w:rFonts w:cs="Calibri"/>
        </w:rPr>
        <w:t>ationerne vurderes oplæring af tre</w:t>
      </w:r>
      <w:r w:rsidRPr="00D11E00">
        <w:rPr>
          <w:rFonts w:cs="Calibri"/>
        </w:rPr>
        <w:t xml:space="preserve"> terapeuter tilstrækkeligt til at kunne dække afdelingens behov. Flere terapeuter på afdelingen viste stor interesse for projektet</w:t>
      </w:r>
      <w:r>
        <w:rPr>
          <w:rFonts w:cs="Calibri"/>
        </w:rPr>
        <w:t>,</w:t>
      </w:r>
      <w:r w:rsidRPr="00D11E00">
        <w:rPr>
          <w:rFonts w:cs="Calibri"/>
        </w:rPr>
        <w:t xml:space="preserve"> hvorfor det ikke vurderes at være et problem at rekruttere terapeuter til oplæring i anvendelsen af teknologien. Dette på trods af, at </w:t>
      </w:r>
      <w:r>
        <w:rPr>
          <w:rFonts w:cs="Calibri"/>
        </w:rPr>
        <w:t>stimulatoren</w:t>
      </w:r>
      <w:r w:rsidRPr="00D11E00">
        <w:rPr>
          <w:rFonts w:cs="Calibri"/>
        </w:rPr>
        <w:t xml:space="preserve"> i tidligere tilsvarende studie</w:t>
      </w:r>
      <w:r w:rsidRPr="00D11E00">
        <w:t xml:space="preserve"> blev vurderet vanskelig at betjene og upraktisk </w:t>
      </w:r>
      <w:r>
        <w:t xml:space="preserve">af klinikerne, </w:t>
      </w:r>
      <w:r w:rsidRPr="00D11E00">
        <w:t xml:space="preserve">hvilket </w:t>
      </w:r>
      <w:r w:rsidRPr="00D11E00">
        <w:rPr>
          <w:rFonts w:cs="Calibri"/>
        </w:rPr>
        <w:t xml:space="preserve">blev vurderet at kunne blive en stor barriere for implementering af stimulatoren </w:t>
      </w:r>
      <w:r w:rsidR="005A2807">
        <w:rPr>
          <w:rFonts w:cs="Calibri"/>
        </w:rPr>
        <w:fldChar w:fldCharType="begin"/>
      </w:r>
      <w:r>
        <w:rPr>
          <w:rFonts w:cs="Calibri"/>
        </w:rPr>
        <w:instrText>ADDIN RW.CITE{{444 Hedegaard, S.S.K. 2010}}</w:instrText>
      </w:r>
      <w:r w:rsidR="005A2807">
        <w:rPr>
          <w:rFonts w:cs="Calibri"/>
        </w:rPr>
        <w:fldChar w:fldCharType="separate"/>
      </w:r>
      <w:r>
        <w:rPr>
          <w:rFonts w:cs="Calibri"/>
        </w:rPr>
        <w:t>(121)</w:t>
      </w:r>
      <w:r w:rsidR="005A2807">
        <w:rPr>
          <w:rFonts w:cs="Calibri"/>
        </w:rPr>
        <w:fldChar w:fldCharType="end"/>
      </w:r>
      <w:r w:rsidRPr="00D11E00">
        <w:rPr>
          <w:rFonts w:cs="Calibri"/>
        </w:rPr>
        <w:t>.</w:t>
      </w:r>
    </w:p>
    <w:p w:rsidR="003E05D3" w:rsidRPr="00D11E00" w:rsidRDefault="003E05D3" w:rsidP="003E05D3">
      <w:pPr>
        <w:rPr>
          <w:rFonts w:cs="Calibri"/>
        </w:rPr>
      </w:pPr>
      <w:r w:rsidRPr="00D11E00">
        <w:t xml:space="preserve">Tidligere studier har påvist effekten af forskellige placeringer af såvel elektrode som kraftsensor </w:t>
      </w:r>
      <w:fldSimple w:instr="ADDIN RW.CITE{{300 Andersen, O.K. 1999; 299 Spaich, E.G. 2009; 446 Spaich, E.G 2004; 347 Spaich, E.G. 2004}}">
        <w:r>
          <w:t>(24,115,118,119)</w:t>
        </w:r>
      </w:fldSimple>
      <w:r w:rsidRPr="00D11E00">
        <w:t>. I herværende stud</w:t>
      </w:r>
      <w:r>
        <w:t xml:space="preserve">ie er det </w:t>
      </w:r>
      <w:r w:rsidRPr="00D11E00">
        <w:t xml:space="preserve">i protokollen specificeret, at involverede terapeuter selv vurderer den mest hensigtsmæssige placering af elektroden (under </w:t>
      </w:r>
      <w:proofErr w:type="spellStart"/>
      <w:r w:rsidRPr="00D11E00">
        <w:t>midtfoden</w:t>
      </w:r>
      <w:proofErr w:type="spellEnd"/>
      <w:r w:rsidRPr="00D11E00">
        <w:t xml:space="preserve"> eller lateralt ved behov for </w:t>
      </w:r>
      <w:proofErr w:type="spellStart"/>
      <w:r w:rsidRPr="00D11E00">
        <w:t>facilitering</w:t>
      </w:r>
      <w:proofErr w:type="spellEnd"/>
      <w:r w:rsidRPr="00D11E00">
        <w:t xml:space="preserve"> af </w:t>
      </w:r>
      <w:proofErr w:type="spellStart"/>
      <w:r w:rsidRPr="00D11E00">
        <w:t>eversion</w:t>
      </w:r>
      <w:proofErr w:type="spellEnd"/>
      <w:r w:rsidRPr="00D11E00">
        <w:t xml:space="preserve">). Det blev på trods heraf observeret, at elektroden initialt blev påsat lateralt på begge patienter i </w:t>
      </w:r>
      <w:proofErr w:type="spellStart"/>
      <w:r w:rsidR="0047084B">
        <w:t>case-</w:t>
      </w:r>
      <w:r w:rsidRPr="00D11E00">
        <w:t>gruppen</w:t>
      </w:r>
      <w:proofErr w:type="spellEnd"/>
      <w:r w:rsidRPr="00D11E00">
        <w:t xml:space="preserve"> på trods af</w:t>
      </w:r>
      <w:r w:rsidR="004F5AFA">
        <w:t>,</w:t>
      </w:r>
      <w:r w:rsidRPr="00D11E00">
        <w:t xml:space="preserve"> at der ved MMT ikke hos nogen af patienterne blev registreret nogen form for muskelfunktion over anklen. Ud fra viden om, at placering under </w:t>
      </w:r>
      <w:proofErr w:type="spellStart"/>
      <w:r w:rsidRPr="00D11E00">
        <w:t>midtfoden</w:t>
      </w:r>
      <w:proofErr w:type="spellEnd"/>
      <w:r w:rsidRPr="00D11E00">
        <w:t xml:space="preserve"> giver større respons ved lavere strømstyrke end ved lateral placering </w:t>
      </w:r>
      <w:fldSimple w:instr="ADDIN RW.CITE{{347 Spaich, E.G. 2004}}">
        <w:r>
          <w:t>(118)</w:t>
        </w:r>
      </w:fldSimple>
      <w:r w:rsidR="004F5AFA">
        <w:t>,</w:t>
      </w:r>
      <w:r w:rsidRPr="00D11E00">
        <w:t xml:space="preserve"> virker det hensigtsmæssigt med endnu mere præcis information til involverede terapeuter om vigtigheden af elektrodens mest hensigtsmæssige </w:t>
      </w:r>
      <w:r w:rsidRPr="00D11E00">
        <w:lastRenderedPageBreak/>
        <w:t>placering.</w:t>
      </w:r>
      <w:r w:rsidRPr="00D11E00">
        <w:rPr>
          <w:rFonts w:cs="Calibri"/>
        </w:rPr>
        <w:t xml:space="preserve"> På trods heraf vurderes det stadig</w:t>
      </w:r>
      <w:r>
        <w:rPr>
          <w:rFonts w:cs="Calibri"/>
        </w:rPr>
        <w:t>,</w:t>
      </w:r>
      <w:r w:rsidRPr="00D11E00">
        <w:rPr>
          <w:rFonts w:cs="Calibri"/>
        </w:rPr>
        <w:t xml:space="preserve"> at kortvarig oplæring er tilstrækkeligt til at kunne a</w:t>
      </w:r>
      <w:r>
        <w:rPr>
          <w:rFonts w:cs="Calibri"/>
        </w:rPr>
        <w:t>n</w:t>
      </w:r>
      <w:r w:rsidRPr="00D11E00">
        <w:rPr>
          <w:rFonts w:cs="Calibri"/>
        </w:rPr>
        <w:t xml:space="preserve">vende stimulatoren og påsætte elektrode og sensor korrekt. </w:t>
      </w:r>
    </w:p>
    <w:p w:rsidR="003E05D3" w:rsidRPr="00D11E00" w:rsidRDefault="003E05D3" w:rsidP="003E05D3">
      <w:pPr>
        <w:rPr>
          <w:rFonts w:cstheme="minorHAnsi"/>
        </w:rPr>
      </w:pPr>
      <w:r w:rsidRPr="00D11E00">
        <w:t xml:space="preserve">Ud fra et økonomisk perspektiv udgør udgifter til erhvervelse af apparatur, oplæring og ekstra tidsforbrug </w:t>
      </w:r>
      <w:r w:rsidRPr="00D11E00">
        <w:rPr>
          <w:rFonts w:cstheme="minorHAnsi"/>
        </w:rPr>
        <w:t xml:space="preserve">pr. patient, ved 20 patienter årligt, over en 5-årig periode= </w:t>
      </w:r>
      <w:r>
        <w:rPr>
          <w:rFonts w:cstheme="minorHAnsi"/>
          <w:u w:val="single"/>
        </w:rPr>
        <w:t>559</w:t>
      </w:r>
      <w:r w:rsidRPr="00D11E00">
        <w:rPr>
          <w:rFonts w:cstheme="minorHAnsi"/>
          <w:u w:val="single"/>
        </w:rPr>
        <w:t>kr/patient</w:t>
      </w:r>
      <w:r>
        <w:rPr>
          <w:rFonts w:cstheme="minorHAnsi"/>
        </w:rPr>
        <w:t xml:space="preserve"> (ikke kommerciel pris men beregnet i forskningssammenhæng). Se bilag 12 </w:t>
      </w:r>
      <w:r w:rsidRPr="00D11E00">
        <w:rPr>
          <w:rFonts w:cstheme="minorHAnsi"/>
        </w:rPr>
        <w:t>for uddybning af de økonomiske beregninger. Dette vurderes derfor ikke umiddelbart som den største barriere i forhold til potentiel implementering af teknologien. Fremtidsudsigten i forhold til implementering vu</w:t>
      </w:r>
      <w:r w:rsidR="004F5AFA">
        <w:rPr>
          <w:rFonts w:cstheme="minorHAnsi"/>
        </w:rPr>
        <w:t xml:space="preserve">rderes primært begrænset af, </w:t>
      </w:r>
      <w:r w:rsidRPr="00D11E00">
        <w:rPr>
          <w:rFonts w:cstheme="minorHAnsi"/>
        </w:rPr>
        <w:t xml:space="preserve">at effekten endnu ikke er dokumenteret og at teknologien endnu ikke er </w:t>
      </w:r>
      <w:proofErr w:type="spellStart"/>
      <w:r w:rsidRPr="00D11E00">
        <w:rPr>
          <w:rFonts w:cstheme="minorHAnsi"/>
        </w:rPr>
        <w:t>CE-mærket</w:t>
      </w:r>
      <w:proofErr w:type="spellEnd"/>
      <w:r w:rsidRPr="00D11E00">
        <w:rPr>
          <w:rFonts w:cstheme="minorHAnsi"/>
        </w:rPr>
        <w:t>.</w:t>
      </w:r>
    </w:p>
    <w:p w:rsidR="003E05D3" w:rsidRPr="00D11E00" w:rsidRDefault="003E05D3" w:rsidP="003E05D3">
      <w:pPr>
        <w:pStyle w:val="Overskrift1"/>
        <w:rPr>
          <w:rFonts w:asciiTheme="minorHAnsi" w:hAnsiTheme="minorHAnsi"/>
        </w:rPr>
      </w:pPr>
      <w:bookmarkStart w:id="73" w:name="_Toc294616267"/>
      <w:r w:rsidRPr="00D11E00">
        <w:rPr>
          <w:rFonts w:asciiTheme="minorHAnsi" w:hAnsiTheme="minorHAnsi"/>
        </w:rPr>
        <w:t xml:space="preserve">7.0 </w:t>
      </w:r>
      <w:r>
        <w:rPr>
          <w:rFonts w:asciiTheme="minorHAnsi" w:hAnsiTheme="minorHAnsi"/>
        </w:rPr>
        <w:t>Generel diskussion og k</w:t>
      </w:r>
      <w:r w:rsidRPr="00D11E00">
        <w:rPr>
          <w:rFonts w:asciiTheme="minorHAnsi" w:hAnsiTheme="minorHAnsi"/>
        </w:rPr>
        <w:t>onklusion</w:t>
      </w:r>
      <w:bookmarkEnd w:id="73"/>
    </w:p>
    <w:p w:rsidR="003E05D3" w:rsidRPr="00D11E00" w:rsidRDefault="003E05D3" w:rsidP="003E05D3">
      <w:r w:rsidRPr="00D11E00">
        <w:t xml:space="preserve">I forhold til problemformuleringens første spørgsmål: </w:t>
      </w:r>
      <w:r w:rsidRPr="00D11E00">
        <w:rPr>
          <w:i/>
        </w:rPr>
        <w:t>Hvordan sammensættes et testbatteri til vurdering af behandlingseffekten af intelligente elektriske stimulationer til understøttelse af genoptræning af gang efter apopleksi sammenholdt med konventionel fysioterapeutisk ganggenoptræning?</w:t>
      </w:r>
      <w:r w:rsidRPr="00D11E00">
        <w:t xml:space="preserve"> blev følgende test udvalgt og vurderet i forbindelse den kliniske afprøvning af teknologien</w:t>
      </w:r>
      <w:r>
        <w:t>, se tabel 5</w:t>
      </w:r>
      <w:r w:rsidRPr="00D11E00">
        <w:t xml:space="preserve">: </w:t>
      </w:r>
    </w:p>
    <w:tbl>
      <w:tblPr>
        <w:tblStyle w:val="Lystgitter-markeringsfarve11"/>
        <w:tblW w:w="0" w:type="auto"/>
        <w:tblLook w:val="04A0"/>
      </w:tblPr>
      <w:tblGrid>
        <w:gridCol w:w="4889"/>
        <w:gridCol w:w="4889"/>
      </w:tblGrid>
      <w:tr w:rsidR="003E05D3" w:rsidRPr="00D11E00" w:rsidTr="00C83D21">
        <w:trPr>
          <w:cnfStyle w:val="100000000000"/>
        </w:trPr>
        <w:tc>
          <w:tcPr>
            <w:cnfStyle w:val="001000000000"/>
            <w:tcW w:w="4889" w:type="dxa"/>
          </w:tcPr>
          <w:p w:rsidR="003E05D3" w:rsidRPr="00D11E00" w:rsidRDefault="003E05D3" w:rsidP="00C83D21">
            <w:pPr>
              <w:spacing w:line="276" w:lineRule="auto"/>
              <w:rPr>
                <w:rFonts w:asciiTheme="minorHAnsi" w:hAnsiTheme="minorHAnsi"/>
              </w:rPr>
            </w:pPr>
            <w:r w:rsidRPr="00D11E00">
              <w:rPr>
                <w:rFonts w:asciiTheme="minorHAnsi" w:hAnsiTheme="minorHAnsi"/>
              </w:rPr>
              <w:t>Test af:</w:t>
            </w:r>
          </w:p>
        </w:tc>
        <w:tc>
          <w:tcPr>
            <w:tcW w:w="4889" w:type="dxa"/>
          </w:tcPr>
          <w:p w:rsidR="003E05D3" w:rsidRPr="00D11E00" w:rsidRDefault="003E05D3" w:rsidP="00C83D21">
            <w:pPr>
              <w:spacing w:line="276" w:lineRule="auto"/>
              <w:cnfStyle w:val="100000000000"/>
              <w:rPr>
                <w:rFonts w:asciiTheme="minorHAnsi" w:hAnsiTheme="minorHAnsi"/>
              </w:rPr>
            </w:pPr>
            <w:r w:rsidRPr="00D11E00">
              <w:rPr>
                <w:rFonts w:asciiTheme="minorHAnsi" w:hAnsiTheme="minorHAnsi"/>
              </w:rPr>
              <w:t>Udvalgte test:</w:t>
            </w:r>
          </w:p>
        </w:tc>
      </w:tr>
      <w:tr w:rsidR="003E05D3" w:rsidRPr="00D11E00" w:rsidTr="00C83D21">
        <w:trPr>
          <w:cnfStyle w:val="000000100000"/>
        </w:trPr>
        <w:tc>
          <w:tcPr>
            <w:cnfStyle w:val="001000000000"/>
            <w:tcW w:w="4889" w:type="dxa"/>
          </w:tcPr>
          <w:p w:rsidR="003E05D3" w:rsidRPr="00D11E00" w:rsidRDefault="003E05D3" w:rsidP="00C83D21">
            <w:pPr>
              <w:spacing w:line="276" w:lineRule="auto"/>
              <w:rPr>
                <w:rFonts w:asciiTheme="minorHAnsi" w:hAnsiTheme="minorHAnsi"/>
              </w:rPr>
            </w:pPr>
            <w:r w:rsidRPr="00D11E00">
              <w:rPr>
                <w:rFonts w:asciiTheme="minorHAnsi" w:hAnsiTheme="minorHAnsi"/>
              </w:rPr>
              <w:t>Funktionel gang</w:t>
            </w:r>
          </w:p>
        </w:tc>
        <w:tc>
          <w:tcPr>
            <w:tcW w:w="4889" w:type="dxa"/>
          </w:tcPr>
          <w:p w:rsidR="003E05D3" w:rsidRPr="00D11E00" w:rsidRDefault="003E05D3" w:rsidP="00C83D21">
            <w:pPr>
              <w:spacing w:line="276" w:lineRule="auto"/>
              <w:cnfStyle w:val="000000100000"/>
            </w:pPr>
            <w:r w:rsidRPr="00D11E00">
              <w:t xml:space="preserve">10 m gangtest, FAC, MAS, </w:t>
            </w:r>
            <w:proofErr w:type="spellStart"/>
            <w:r w:rsidRPr="00D11E00">
              <w:t>Barthel</w:t>
            </w:r>
            <w:proofErr w:type="spellEnd"/>
            <w:r w:rsidRPr="00D11E00">
              <w:t xml:space="preserve"> 100 </w:t>
            </w:r>
          </w:p>
        </w:tc>
      </w:tr>
      <w:tr w:rsidR="003E05D3" w:rsidRPr="00D11E00" w:rsidTr="00C83D21">
        <w:trPr>
          <w:cnfStyle w:val="000000010000"/>
        </w:trPr>
        <w:tc>
          <w:tcPr>
            <w:cnfStyle w:val="001000000000"/>
            <w:tcW w:w="4889" w:type="dxa"/>
          </w:tcPr>
          <w:p w:rsidR="003E05D3" w:rsidRPr="00D11E00" w:rsidRDefault="003E05D3" w:rsidP="00C83D21">
            <w:pPr>
              <w:spacing w:line="276" w:lineRule="auto"/>
              <w:rPr>
                <w:rFonts w:asciiTheme="minorHAnsi" w:hAnsiTheme="minorHAnsi"/>
              </w:rPr>
            </w:pPr>
            <w:r w:rsidRPr="00D11E00">
              <w:rPr>
                <w:rFonts w:asciiTheme="minorHAnsi" w:hAnsiTheme="minorHAnsi"/>
              </w:rPr>
              <w:t>Balance</w:t>
            </w:r>
          </w:p>
        </w:tc>
        <w:tc>
          <w:tcPr>
            <w:tcW w:w="4889" w:type="dxa"/>
          </w:tcPr>
          <w:p w:rsidR="003E05D3" w:rsidRPr="00D11E00" w:rsidRDefault="003E05D3" w:rsidP="00C83D21">
            <w:pPr>
              <w:spacing w:line="276" w:lineRule="auto"/>
              <w:cnfStyle w:val="000000010000"/>
            </w:pPr>
            <w:r w:rsidRPr="00D11E00">
              <w:t>BBT</w:t>
            </w:r>
          </w:p>
        </w:tc>
      </w:tr>
      <w:tr w:rsidR="003E05D3" w:rsidRPr="00D11E00" w:rsidTr="00C83D21">
        <w:trPr>
          <w:cnfStyle w:val="000000100000"/>
        </w:trPr>
        <w:tc>
          <w:tcPr>
            <w:cnfStyle w:val="001000000000"/>
            <w:tcW w:w="4889" w:type="dxa"/>
          </w:tcPr>
          <w:p w:rsidR="003E05D3" w:rsidRPr="00D11E00" w:rsidRDefault="003E05D3" w:rsidP="00C83D21">
            <w:pPr>
              <w:spacing w:line="276" w:lineRule="auto"/>
              <w:rPr>
                <w:rFonts w:asciiTheme="minorHAnsi" w:hAnsiTheme="minorHAnsi"/>
              </w:rPr>
            </w:pPr>
            <w:proofErr w:type="spellStart"/>
            <w:r w:rsidRPr="00D11E00">
              <w:rPr>
                <w:rFonts w:asciiTheme="minorHAnsi" w:hAnsiTheme="minorHAnsi"/>
              </w:rPr>
              <w:t>Proprioception</w:t>
            </w:r>
            <w:proofErr w:type="spellEnd"/>
          </w:p>
        </w:tc>
        <w:tc>
          <w:tcPr>
            <w:tcW w:w="4889" w:type="dxa"/>
          </w:tcPr>
          <w:p w:rsidR="003E05D3" w:rsidRPr="00D11E00" w:rsidRDefault="003E05D3" w:rsidP="00C83D21">
            <w:pPr>
              <w:spacing w:line="276" w:lineRule="auto"/>
              <w:cnfStyle w:val="000000100000"/>
            </w:pPr>
            <w:proofErr w:type="spellStart"/>
            <w:r w:rsidRPr="00D11E00">
              <w:t>Proprioceptiv</w:t>
            </w:r>
            <w:proofErr w:type="spellEnd"/>
            <w:r w:rsidRPr="00D11E00">
              <w:t xml:space="preserve"> del af Fugl-Meyer </w:t>
            </w:r>
            <w:proofErr w:type="spellStart"/>
            <w:r w:rsidRPr="00D11E00">
              <w:t>Assessment</w:t>
            </w:r>
            <w:proofErr w:type="spellEnd"/>
          </w:p>
        </w:tc>
      </w:tr>
      <w:tr w:rsidR="003E05D3" w:rsidRPr="00D11E00" w:rsidTr="00C83D21">
        <w:trPr>
          <w:cnfStyle w:val="000000010000"/>
        </w:trPr>
        <w:tc>
          <w:tcPr>
            <w:cnfStyle w:val="001000000000"/>
            <w:tcW w:w="4889" w:type="dxa"/>
          </w:tcPr>
          <w:p w:rsidR="003E05D3" w:rsidRPr="00D11E00" w:rsidRDefault="003E05D3" w:rsidP="00C83D21">
            <w:pPr>
              <w:spacing w:line="276" w:lineRule="auto"/>
              <w:rPr>
                <w:rFonts w:asciiTheme="minorHAnsi" w:hAnsiTheme="minorHAnsi"/>
              </w:rPr>
            </w:pPr>
            <w:r w:rsidRPr="00D11E00">
              <w:rPr>
                <w:rFonts w:asciiTheme="minorHAnsi" w:hAnsiTheme="minorHAnsi"/>
              </w:rPr>
              <w:t xml:space="preserve">Muskelfunktion </w:t>
            </w:r>
          </w:p>
        </w:tc>
        <w:tc>
          <w:tcPr>
            <w:tcW w:w="4889" w:type="dxa"/>
          </w:tcPr>
          <w:p w:rsidR="003E05D3" w:rsidRPr="00D11E00" w:rsidRDefault="003E05D3" w:rsidP="00C83D21">
            <w:pPr>
              <w:spacing w:line="276" w:lineRule="auto"/>
              <w:cnfStyle w:val="000000010000"/>
            </w:pPr>
            <w:r w:rsidRPr="00D11E00">
              <w:t>MMT</w:t>
            </w:r>
          </w:p>
        </w:tc>
      </w:tr>
      <w:tr w:rsidR="003E05D3" w:rsidRPr="00D11E00" w:rsidTr="00C83D21">
        <w:trPr>
          <w:cnfStyle w:val="000000100000"/>
        </w:trPr>
        <w:tc>
          <w:tcPr>
            <w:cnfStyle w:val="001000000000"/>
            <w:tcW w:w="4889" w:type="dxa"/>
          </w:tcPr>
          <w:p w:rsidR="003E05D3" w:rsidRPr="00D11E00" w:rsidRDefault="003E05D3" w:rsidP="00C83D21">
            <w:pPr>
              <w:rPr>
                <w:rFonts w:asciiTheme="minorHAnsi" w:hAnsiTheme="minorHAnsi"/>
              </w:rPr>
            </w:pPr>
            <w:r w:rsidRPr="00D11E00">
              <w:rPr>
                <w:rFonts w:asciiTheme="minorHAnsi" w:hAnsiTheme="minorHAnsi"/>
              </w:rPr>
              <w:t>Energiforbrug</w:t>
            </w:r>
          </w:p>
        </w:tc>
        <w:tc>
          <w:tcPr>
            <w:tcW w:w="4889" w:type="dxa"/>
          </w:tcPr>
          <w:p w:rsidR="003E05D3" w:rsidRPr="00D11E00" w:rsidRDefault="003E05D3" w:rsidP="00C83D21">
            <w:pPr>
              <w:cnfStyle w:val="000000100000"/>
            </w:pPr>
            <w:r w:rsidRPr="00D11E00">
              <w:t>PCI</w:t>
            </w:r>
          </w:p>
        </w:tc>
      </w:tr>
    </w:tbl>
    <w:p w:rsidR="003E05D3" w:rsidRPr="008E7192" w:rsidRDefault="003E05D3" w:rsidP="003E05D3">
      <w:pPr>
        <w:rPr>
          <w:sz w:val="18"/>
          <w:szCs w:val="18"/>
        </w:rPr>
      </w:pPr>
      <w:r w:rsidRPr="008E7192">
        <w:rPr>
          <w:sz w:val="18"/>
          <w:szCs w:val="18"/>
        </w:rPr>
        <w:t>Tabel 5: Samlet præsentation af testbatteri</w:t>
      </w:r>
    </w:p>
    <w:p w:rsidR="003E05D3" w:rsidRPr="00D11E00" w:rsidRDefault="003E05D3" w:rsidP="003E05D3">
      <w:r>
        <w:t xml:space="preserve">Det største problem i herværende studie viste sig at være manglen på en test, der er sensitiv nok til at graduere forskelle i gangfunktion over tid i den tidlige fase efter en apopleksi. Ingen af de inkluderede patienter havde en selvstændig gangfunktion og var mobiliseret via kørestol ved inklusionstidspunktet. Kvalitative fremskridt var ikke mulige at registrere via de valgte test, som umiddelbart virkede anvendelige, men viste sig for ”grove” – med for store trin mellem de forskellige testscorer. </w:t>
      </w:r>
      <w:r w:rsidRPr="00D11E00">
        <w:t>Erfaringer gjort under den kliniske afprøvning førte til en revidering af testbatteriet ud fra erkendelse</w:t>
      </w:r>
      <w:r>
        <w:t>n</w:t>
      </w:r>
      <w:r w:rsidRPr="00D11E00">
        <w:t xml:space="preserve"> af</w:t>
      </w:r>
      <w:r>
        <w:t>,</w:t>
      </w:r>
      <w:r w:rsidRPr="00D11E00">
        <w:t xml:space="preserve"> at de udvalgte test ikke var nuancerede nok til at kunne detektere den kvalitative forskel, der blev observeret under test af gang i forhold til patienternes behov for støtte. </w:t>
      </w:r>
      <w:r>
        <w:t xml:space="preserve">Dette er baggrunden for at der i diskussionen af testbatteriet er </w:t>
      </w:r>
      <w:r w:rsidRPr="00D11E00">
        <w:t>præsenteret et bud p</w:t>
      </w:r>
      <w:r>
        <w:t>å et udkast til en ny test (NPAG</w:t>
      </w:r>
      <w:r w:rsidRPr="00D11E00">
        <w:t xml:space="preserve">), der kan graduere patientens behov for </w:t>
      </w:r>
      <w:r>
        <w:t>person</w:t>
      </w:r>
      <w:r w:rsidRPr="00D11E00">
        <w:t>støtte mere nuanceret</w:t>
      </w:r>
      <w:r w:rsidR="00B25E62">
        <w:t>, se tabel 27</w:t>
      </w:r>
      <w:r w:rsidRPr="00D11E00">
        <w:t xml:space="preserve">. </w:t>
      </w:r>
    </w:p>
    <w:tbl>
      <w:tblPr>
        <w:tblStyle w:val="Lystgitter-markeringsfarve11"/>
        <w:tblW w:w="0" w:type="auto"/>
        <w:tblLook w:val="04A0"/>
      </w:tblPr>
      <w:tblGrid>
        <w:gridCol w:w="2802"/>
        <w:gridCol w:w="6976"/>
      </w:tblGrid>
      <w:tr w:rsidR="003E05D3" w:rsidRPr="00D11E00" w:rsidTr="00C83D21">
        <w:trPr>
          <w:cnfStyle w:val="100000000000"/>
        </w:trPr>
        <w:tc>
          <w:tcPr>
            <w:cnfStyle w:val="001000000000"/>
            <w:tcW w:w="2802" w:type="dxa"/>
          </w:tcPr>
          <w:p w:rsidR="003E05D3" w:rsidRPr="00D11E00" w:rsidRDefault="003E05D3" w:rsidP="00C83D21">
            <w:pPr>
              <w:spacing w:line="276" w:lineRule="auto"/>
              <w:rPr>
                <w:rFonts w:asciiTheme="minorHAnsi" w:hAnsiTheme="minorHAnsi"/>
              </w:rPr>
            </w:pPr>
            <w:r w:rsidRPr="00D11E00">
              <w:rPr>
                <w:rFonts w:asciiTheme="minorHAnsi" w:hAnsiTheme="minorHAnsi"/>
              </w:rPr>
              <w:t>Test af:</w:t>
            </w:r>
          </w:p>
        </w:tc>
        <w:tc>
          <w:tcPr>
            <w:tcW w:w="6976" w:type="dxa"/>
          </w:tcPr>
          <w:p w:rsidR="003E05D3" w:rsidRPr="00D11E00" w:rsidRDefault="003E05D3" w:rsidP="00C83D21">
            <w:pPr>
              <w:spacing w:line="276" w:lineRule="auto"/>
              <w:cnfStyle w:val="100000000000"/>
              <w:rPr>
                <w:rFonts w:asciiTheme="minorHAnsi" w:hAnsiTheme="minorHAnsi"/>
              </w:rPr>
            </w:pPr>
            <w:r w:rsidRPr="00D11E00">
              <w:rPr>
                <w:rFonts w:asciiTheme="minorHAnsi" w:hAnsiTheme="minorHAnsi"/>
              </w:rPr>
              <w:t>Udvalgte test:</w:t>
            </w:r>
          </w:p>
        </w:tc>
      </w:tr>
      <w:tr w:rsidR="003E05D3" w:rsidRPr="00D11E00" w:rsidTr="00C83D21">
        <w:trPr>
          <w:cnfStyle w:val="000000100000"/>
        </w:trPr>
        <w:tc>
          <w:tcPr>
            <w:cnfStyle w:val="001000000000"/>
            <w:tcW w:w="2802" w:type="dxa"/>
          </w:tcPr>
          <w:p w:rsidR="003E05D3" w:rsidRPr="00D11E00" w:rsidRDefault="003E05D3" w:rsidP="00C83D21">
            <w:pPr>
              <w:spacing w:line="276" w:lineRule="auto"/>
              <w:rPr>
                <w:rFonts w:asciiTheme="minorHAnsi" w:hAnsiTheme="minorHAnsi"/>
              </w:rPr>
            </w:pPr>
            <w:r w:rsidRPr="00D11E00">
              <w:rPr>
                <w:rFonts w:asciiTheme="minorHAnsi" w:hAnsiTheme="minorHAnsi"/>
              </w:rPr>
              <w:t>Funktionel gang</w:t>
            </w:r>
          </w:p>
        </w:tc>
        <w:tc>
          <w:tcPr>
            <w:tcW w:w="6976" w:type="dxa"/>
          </w:tcPr>
          <w:p w:rsidR="003E05D3" w:rsidRPr="00D11E00" w:rsidRDefault="003E05D3" w:rsidP="00C83D21">
            <w:pPr>
              <w:spacing w:line="276" w:lineRule="auto"/>
              <w:cnfStyle w:val="000000100000"/>
            </w:pPr>
            <w:r w:rsidRPr="00D11E00">
              <w:t xml:space="preserve">10 m gangtest, FAC + vurdering af </w:t>
            </w:r>
            <w:r>
              <w:t>anvendeligheden af WISCI og NPAG</w:t>
            </w:r>
            <w:r w:rsidRPr="00D11E00">
              <w:t xml:space="preserve"> </w:t>
            </w:r>
          </w:p>
        </w:tc>
      </w:tr>
      <w:tr w:rsidR="003E05D3" w:rsidRPr="00D11E00" w:rsidTr="00C83D21">
        <w:trPr>
          <w:cnfStyle w:val="000000010000"/>
        </w:trPr>
        <w:tc>
          <w:tcPr>
            <w:cnfStyle w:val="001000000000"/>
            <w:tcW w:w="2802" w:type="dxa"/>
          </w:tcPr>
          <w:p w:rsidR="003E05D3" w:rsidRPr="00D11E00" w:rsidRDefault="003E05D3" w:rsidP="00C83D21">
            <w:pPr>
              <w:spacing w:line="276" w:lineRule="auto"/>
              <w:rPr>
                <w:rFonts w:asciiTheme="minorHAnsi" w:hAnsiTheme="minorHAnsi"/>
              </w:rPr>
            </w:pPr>
            <w:r w:rsidRPr="00D11E00">
              <w:rPr>
                <w:rFonts w:asciiTheme="minorHAnsi" w:hAnsiTheme="minorHAnsi"/>
              </w:rPr>
              <w:t>Balance</w:t>
            </w:r>
          </w:p>
        </w:tc>
        <w:tc>
          <w:tcPr>
            <w:tcW w:w="6976" w:type="dxa"/>
          </w:tcPr>
          <w:p w:rsidR="003E05D3" w:rsidRPr="00D11E00" w:rsidRDefault="003E05D3" w:rsidP="00C83D21">
            <w:pPr>
              <w:spacing w:line="276" w:lineRule="auto"/>
              <w:cnfStyle w:val="000000010000"/>
            </w:pPr>
            <w:r>
              <w:t xml:space="preserve">BBT eller </w:t>
            </w:r>
            <w:r w:rsidRPr="00D11E00">
              <w:t>PASS</w:t>
            </w:r>
          </w:p>
        </w:tc>
      </w:tr>
      <w:tr w:rsidR="003E05D3" w:rsidRPr="00D11E00" w:rsidTr="00C83D21">
        <w:trPr>
          <w:cnfStyle w:val="000000100000"/>
        </w:trPr>
        <w:tc>
          <w:tcPr>
            <w:cnfStyle w:val="001000000000"/>
            <w:tcW w:w="2802" w:type="dxa"/>
          </w:tcPr>
          <w:p w:rsidR="003E05D3" w:rsidRPr="0005227E" w:rsidRDefault="003E05D3" w:rsidP="00C83D21">
            <w:pPr>
              <w:rPr>
                <w:rFonts w:asciiTheme="minorHAnsi" w:hAnsiTheme="minorHAnsi" w:cstheme="minorHAnsi"/>
              </w:rPr>
            </w:pPr>
            <w:r w:rsidRPr="0005227E">
              <w:rPr>
                <w:rFonts w:asciiTheme="minorHAnsi" w:hAnsiTheme="minorHAnsi" w:cstheme="minorHAnsi"/>
              </w:rPr>
              <w:t xml:space="preserve">Test af </w:t>
            </w:r>
            <w:proofErr w:type="spellStart"/>
            <w:r w:rsidRPr="0005227E">
              <w:rPr>
                <w:rFonts w:asciiTheme="minorHAnsi" w:hAnsiTheme="minorHAnsi" w:cstheme="minorHAnsi"/>
              </w:rPr>
              <w:t>proprioceptiv</w:t>
            </w:r>
            <w:proofErr w:type="spellEnd"/>
            <w:r w:rsidRPr="0005227E">
              <w:rPr>
                <w:rFonts w:asciiTheme="minorHAnsi" w:hAnsiTheme="minorHAnsi" w:cstheme="minorHAnsi"/>
              </w:rPr>
              <w:t xml:space="preserve"> sans</w:t>
            </w:r>
          </w:p>
        </w:tc>
        <w:tc>
          <w:tcPr>
            <w:tcW w:w="6976" w:type="dxa"/>
          </w:tcPr>
          <w:p w:rsidR="003E05D3" w:rsidRDefault="003E05D3" w:rsidP="00C83D21">
            <w:pPr>
              <w:cnfStyle w:val="000000100000"/>
            </w:pPr>
            <w:proofErr w:type="spellStart"/>
            <w:r>
              <w:t>Proprioceptiv</w:t>
            </w:r>
            <w:proofErr w:type="spellEnd"/>
            <w:r>
              <w:t xml:space="preserve"> del af Fugl-Meyer testen</w:t>
            </w:r>
          </w:p>
        </w:tc>
      </w:tr>
      <w:tr w:rsidR="003E05D3" w:rsidRPr="00D11E00" w:rsidTr="00C83D21">
        <w:trPr>
          <w:cnfStyle w:val="000000010000"/>
        </w:trPr>
        <w:tc>
          <w:tcPr>
            <w:cnfStyle w:val="001000000000"/>
            <w:tcW w:w="2802" w:type="dxa"/>
          </w:tcPr>
          <w:p w:rsidR="003E05D3" w:rsidRPr="00D11E00" w:rsidRDefault="003E05D3" w:rsidP="00C83D21">
            <w:pPr>
              <w:spacing w:line="276" w:lineRule="auto"/>
              <w:rPr>
                <w:rFonts w:asciiTheme="minorHAnsi" w:hAnsiTheme="minorHAnsi"/>
              </w:rPr>
            </w:pPr>
            <w:r w:rsidRPr="00D11E00">
              <w:rPr>
                <w:rFonts w:asciiTheme="minorHAnsi" w:hAnsiTheme="minorHAnsi"/>
              </w:rPr>
              <w:t xml:space="preserve">Muskelfunktion </w:t>
            </w:r>
          </w:p>
        </w:tc>
        <w:tc>
          <w:tcPr>
            <w:tcW w:w="6976" w:type="dxa"/>
          </w:tcPr>
          <w:p w:rsidR="003E05D3" w:rsidRPr="00D11E00" w:rsidRDefault="003E05D3" w:rsidP="00C83D21">
            <w:pPr>
              <w:spacing w:line="276" w:lineRule="auto"/>
              <w:cnfStyle w:val="000000010000"/>
            </w:pPr>
            <w:r w:rsidRPr="00D11E00">
              <w:t xml:space="preserve">MMT </w:t>
            </w:r>
            <w:r>
              <w:t xml:space="preserve">(evt. </w:t>
            </w:r>
            <w:r w:rsidRPr="00D11E00">
              <w:t>i funktionel udgave</w:t>
            </w:r>
            <w:r>
              <w:t>)</w:t>
            </w:r>
          </w:p>
        </w:tc>
      </w:tr>
      <w:tr w:rsidR="003E05D3" w:rsidRPr="00D11E00" w:rsidTr="00C83D21">
        <w:trPr>
          <w:cnfStyle w:val="000000100000"/>
        </w:trPr>
        <w:tc>
          <w:tcPr>
            <w:cnfStyle w:val="001000000000"/>
            <w:tcW w:w="2802" w:type="dxa"/>
          </w:tcPr>
          <w:p w:rsidR="003E05D3" w:rsidRPr="00D11E00" w:rsidRDefault="003E05D3" w:rsidP="00C83D21">
            <w:pPr>
              <w:rPr>
                <w:rFonts w:asciiTheme="minorHAnsi" w:hAnsiTheme="minorHAnsi"/>
              </w:rPr>
            </w:pPr>
            <w:r w:rsidRPr="00D11E00">
              <w:rPr>
                <w:rFonts w:asciiTheme="minorHAnsi" w:hAnsiTheme="minorHAnsi"/>
              </w:rPr>
              <w:t>Energiforbrug</w:t>
            </w:r>
          </w:p>
        </w:tc>
        <w:tc>
          <w:tcPr>
            <w:tcW w:w="6976" w:type="dxa"/>
          </w:tcPr>
          <w:p w:rsidR="003E05D3" w:rsidRPr="00D11E00" w:rsidRDefault="003E05D3" w:rsidP="00C83D21">
            <w:pPr>
              <w:cnfStyle w:val="000000100000"/>
            </w:pPr>
            <w:r w:rsidRPr="00D11E00">
              <w:t>PCI</w:t>
            </w:r>
          </w:p>
        </w:tc>
      </w:tr>
    </w:tbl>
    <w:p w:rsidR="003E05D3" w:rsidRPr="008E7192" w:rsidRDefault="00B25E62" w:rsidP="003E05D3">
      <w:pPr>
        <w:rPr>
          <w:sz w:val="18"/>
          <w:szCs w:val="18"/>
        </w:rPr>
      </w:pPr>
      <w:r>
        <w:rPr>
          <w:sz w:val="18"/>
          <w:szCs w:val="18"/>
        </w:rPr>
        <w:t>Tabel 27</w:t>
      </w:r>
      <w:r w:rsidR="003E05D3" w:rsidRPr="008E7192">
        <w:rPr>
          <w:sz w:val="18"/>
          <w:szCs w:val="18"/>
        </w:rPr>
        <w:t>: Præsentation af testbatteri til potentiel fremtidig anvendelse.</w:t>
      </w:r>
    </w:p>
    <w:p w:rsidR="003E05D3" w:rsidRDefault="003E05D3" w:rsidP="003E05D3">
      <w:r w:rsidRPr="00D11E00">
        <w:lastRenderedPageBreak/>
        <w:t xml:space="preserve">I forhold til problemformuleringens andet spørgsmål: </w:t>
      </w:r>
      <w:r w:rsidRPr="00D11E00">
        <w:rPr>
          <w:i/>
        </w:rPr>
        <w:t>Hvordan opbygges protokol til klinisk afprøvning af intelligente elektriske stimulationer til understøttelse af genoptræning af gang efter apopleksi sammenholdt med konventionel fysioterapeutisk ganggenoptræning med fokus på vurdering af behandlingseffekt?</w:t>
      </w:r>
      <w:r w:rsidRPr="00D11E00">
        <w:t xml:space="preserve"> blev s</w:t>
      </w:r>
      <w:r>
        <w:t>trukturen præsenteret i figur 12</w:t>
      </w:r>
      <w:r w:rsidRPr="00D11E00">
        <w:t xml:space="preserve"> fulgt. Efterfølgende er der præsenteret forslag til yderligere inklusionskriterier (</w:t>
      </w:r>
      <w:proofErr w:type="spellStart"/>
      <w:r w:rsidRPr="00D11E00">
        <w:t>FAC-score</w:t>
      </w:r>
      <w:proofErr w:type="spellEnd"/>
      <w:r w:rsidRPr="00D11E00">
        <w:t xml:space="preserve"> &lt; 2 og funktionel </w:t>
      </w:r>
      <w:proofErr w:type="spellStart"/>
      <w:r w:rsidRPr="00D11E00">
        <w:t>MMT-score</w:t>
      </w:r>
      <w:proofErr w:type="spellEnd"/>
      <w:r w:rsidRPr="00D11E00">
        <w:t xml:space="preserve"> over hoften &lt; 2) med det formål at kunne inkludere de patienter, der forventes at opnå den største effekt af interventionen. </w:t>
      </w:r>
    </w:p>
    <w:p w:rsidR="003E05D3" w:rsidRPr="00D11E00" w:rsidRDefault="003E05D3" w:rsidP="003C2BB7">
      <w:r>
        <w:t xml:space="preserve">På trods af at det ikke har været muligt at inkludere flere patienter i herværende studie, er </w:t>
      </w:r>
      <w:r w:rsidR="0047084B">
        <w:t>case/kontrol designet blevet bibe</w:t>
      </w:r>
      <w:r>
        <w:t xml:space="preserve">holdt frem for et mere traditionelt </w:t>
      </w:r>
      <w:r w:rsidR="0047084B">
        <w:t>case studie</w:t>
      </w:r>
      <w:r>
        <w:t xml:space="preserve"> design (med kun en </w:t>
      </w:r>
      <w:proofErr w:type="spellStart"/>
      <w:r>
        <w:t>case-gruppe</w:t>
      </w:r>
      <w:proofErr w:type="spellEnd"/>
      <w:r>
        <w:t xml:space="preserve">) og resultaterne alligevel præsenteret som et </w:t>
      </w:r>
      <w:r w:rsidR="003C2BB7">
        <w:t>case serie</w:t>
      </w:r>
      <w:r>
        <w:t xml:space="preserve"> studie. Dette er valgt, idet studiet fortsætter frem til at der er inkluderet 30 patienter. Udfordringen heri har været præsentation af resultater fra to grupper, som på baggrund af antallet af patienter ikke kan sammenlignes. </w:t>
      </w:r>
    </w:p>
    <w:p w:rsidR="003E05D3" w:rsidRDefault="003E05D3" w:rsidP="003E05D3">
      <w:pPr>
        <w:rPr>
          <w:rFonts w:cstheme="minorHAnsi"/>
        </w:rPr>
      </w:pPr>
      <w:r w:rsidRPr="00D11E00">
        <w:t xml:space="preserve">Problemformuleringens tredje spørgsmål: </w:t>
      </w:r>
      <w:r w:rsidRPr="00D11E00">
        <w:rPr>
          <w:i/>
        </w:rPr>
        <w:t xml:space="preserve">Hvordan vurderes anvendelsen af den intelligente stimulator som supplement til den konventionelle fysioterapeutiske ganggenoptræning på Brønderslev </w:t>
      </w:r>
      <w:proofErr w:type="spellStart"/>
      <w:r w:rsidRPr="00D11E00">
        <w:rPr>
          <w:i/>
        </w:rPr>
        <w:t>Neurorehabiliteringscente</w:t>
      </w:r>
      <w:r>
        <w:rPr>
          <w:i/>
        </w:rPr>
        <w:t>r</w:t>
      </w:r>
      <w:proofErr w:type="spellEnd"/>
      <w:r w:rsidRPr="00D11E00">
        <w:rPr>
          <w:i/>
        </w:rPr>
        <w:t xml:space="preserve">? </w:t>
      </w:r>
      <w:r w:rsidRPr="00D11E00">
        <w:t xml:space="preserve">er blevet analyseret med inspiration fra et </w:t>
      </w:r>
      <w:proofErr w:type="spellStart"/>
      <w:r w:rsidRPr="00D11E00">
        <w:t>MTV-perspektiv</w:t>
      </w:r>
      <w:proofErr w:type="spellEnd"/>
      <w:r w:rsidRPr="00D11E00">
        <w:t>. Konklusionen er</w:t>
      </w:r>
      <w:r>
        <w:t>,</w:t>
      </w:r>
      <w:r w:rsidRPr="00D11E00">
        <w:t xml:space="preserve"> set i forhold til potentiel implementering af teknologien, at den største barriere vurderes at være</w:t>
      </w:r>
      <w:r>
        <w:t>, at</w:t>
      </w:r>
      <w:r w:rsidRPr="00D11E00">
        <w:t xml:space="preserve"> det økonomiske aspekt</w:t>
      </w:r>
      <w:r>
        <w:t xml:space="preserve"> kun er afklaret i forskningssammenhæng</w:t>
      </w:r>
      <w:r w:rsidRPr="00D11E00">
        <w:t>, at</w:t>
      </w:r>
      <w:r w:rsidRPr="00D11E00">
        <w:rPr>
          <w:rFonts w:cstheme="minorHAnsi"/>
        </w:rPr>
        <w:t xml:space="preserve"> </w:t>
      </w:r>
      <w:r>
        <w:rPr>
          <w:rFonts w:cstheme="minorHAnsi"/>
        </w:rPr>
        <w:t xml:space="preserve">inklusionskriterierne endnu ikke er tilstrækkeligt indsnævrede, effekten endnu ikke </w:t>
      </w:r>
      <w:r w:rsidRPr="00D11E00">
        <w:rPr>
          <w:rFonts w:cstheme="minorHAnsi"/>
        </w:rPr>
        <w:t xml:space="preserve">dokumenteret og at teknologien endnu ikke er </w:t>
      </w:r>
      <w:proofErr w:type="spellStart"/>
      <w:r w:rsidRPr="00D11E00">
        <w:rPr>
          <w:rFonts w:cstheme="minorHAnsi"/>
        </w:rPr>
        <w:t>CE-mærket</w:t>
      </w:r>
      <w:proofErr w:type="spellEnd"/>
      <w:r w:rsidRPr="00D11E00">
        <w:rPr>
          <w:rFonts w:cstheme="minorHAnsi"/>
        </w:rPr>
        <w:t>.</w:t>
      </w:r>
      <w:r>
        <w:rPr>
          <w:rFonts w:cstheme="minorHAnsi"/>
        </w:rPr>
        <w:t xml:space="preserve"> </w:t>
      </w:r>
    </w:p>
    <w:p w:rsidR="003E05D3" w:rsidRPr="00D11E00" w:rsidRDefault="003E05D3" w:rsidP="003E05D3">
      <w:r>
        <w:rPr>
          <w:rFonts w:cstheme="minorHAnsi"/>
        </w:rPr>
        <w:t xml:space="preserve">Udfordringen i forhold til denne del af projektet har været, at det er første kliniske afprøvning af teknologien. Der findes desuden meget begrænsede mængder litteratur vedrørende elektriske stimulationer til udløsning af afværgerefleksen til understøttelse af ganggenoptræning, som potentielt kunne underbygge resultater fra herværende studie. </w:t>
      </w:r>
    </w:p>
    <w:p w:rsidR="003E05D3" w:rsidRPr="00D11E00" w:rsidRDefault="003E05D3" w:rsidP="003E05D3">
      <w:pPr>
        <w:pStyle w:val="Overskrift1"/>
        <w:rPr>
          <w:rFonts w:asciiTheme="minorHAnsi" w:hAnsiTheme="minorHAnsi"/>
        </w:rPr>
      </w:pPr>
      <w:bookmarkStart w:id="74" w:name="_Toc294616268"/>
      <w:r w:rsidRPr="00D11E00">
        <w:rPr>
          <w:rFonts w:asciiTheme="minorHAnsi" w:hAnsiTheme="minorHAnsi"/>
        </w:rPr>
        <w:t>8.0 Perspektivering</w:t>
      </w:r>
      <w:bookmarkEnd w:id="74"/>
    </w:p>
    <w:p w:rsidR="003E05D3" w:rsidRDefault="003E05D3" w:rsidP="003E05D3">
      <w:r>
        <w:t xml:space="preserve">Det </w:t>
      </w:r>
      <w:r w:rsidR="003C2BB7">
        <w:t>ville</w:t>
      </w:r>
      <w:r>
        <w:t xml:space="preserve"> være interessant at afprøve den nyudviklede NPAG test på patientgruppen for at vurdere testens validitet og reliabilitet. Såfremt testen vurderes tilstrækkelig valid og </w:t>
      </w:r>
      <w:proofErr w:type="spellStart"/>
      <w:r>
        <w:t>reliabel</w:t>
      </w:r>
      <w:proofErr w:type="spellEnd"/>
      <w:r w:rsidR="0047084B">
        <w:t>,</w:t>
      </w:r>
      <w:r>
        <w:t xml:space="preserve"> kan den overvejes anvendt i fremtidige studier omhandlende gangrelaterede interventioner på akutte og </w:t>
      </w:r>
      <w:proofErr w:type="spellStart"/>
      <w:r>
        <w:t>subakutte</w:t>
      </w:r>
      <w:proofErr w:type="spellEnd"/>
      <w:r>
        <w:t xml:space="preserve"> apopleksipatienter. Der ses yderligere perspektiv i, i forskningssammenhæng, at supplere med mobil 3-D analyse for at give et mere nuanceret billede af patientens gangfunktion. 3-D analysen kompliceres dog ved, at markørerne ikke kan registreres af kameraerne, hvis patienten har behov for personstøtte. </w:t>
      </w:r>
    </w:p>
    <w:p w:rsidR="003E05D3" w:rsidRDefault="003E05D3" w:rsidP="003E05D3">
      <w:r w:rsidRPr="00D11E00">
        <w:t xml:space="preserve">Vægtbæring på armene som er uundgåeligt ved behov fra støtte fra én eller to terapeuter er fundet at inhibere rytmisk gang mens reciprokt </w:t>
      </w:r>
      <w:proofErr w:type="spellStart"/>
      <w:r w:rsidRPr="00D11E00">
        <w:t>armsving</w:t>
      </w:r>
      <w:proofErr w:type="spellEnd"/>
      <w:r w:rsidRPr="00D11E00">
        <w:t xml:space="preserve"> i en naturlig og koordineret form </w:t>
      </w:r>
      <w:proofErr w:type="spellStart"/>
      <w:r w:rsidRPr="00D11E00">
        <w:t>faciliterer</w:t>
      </w:r>
      <w:proofErr w:type="spellEnd"/>
      <w:r w:rsidRPr="00D11E00">
        <w:t xml:space="preserve"> gangen</w:t>
      </w:r>
      <w:r>
        <w:t xml:space="preserve"> </w:t>
      </w:r>
      <w:fldSimple w:instr="ADDIN RW.CITE{{516 Visintin, M. 1994}}">
        <w:r>
          <w:t>(80)</w:t>
        </w:r>
      </w:fldSimple>
      <w:r>
        <w:t>.</w:t>
      </w:r>
      <w:r w:rsidRPr="00D11E00">
        <w:t xml:space="preserve"> </w:t>
      </w:r>
      <w:proofErr w:type="spellStart"/>
      <w:r w:rsidRPr="00D11E00">
        <w:t>Armsving</w:t>
      </w:r>
      <w:proofErr w:type="spellEnd"/>
      <w:r w:rsidRPr="00D11E00">
        <w:t xml:space="preserve"> vurderes at være en integreret del af det </w:t>
      </w:r>
      <w:proofErr w:type="spellStart"/>
      <w:r w:rsidRPr="00D11E00">
        <w:t>afferente</w:t>
      </w:r>
      <w:proofErr w:type="spellEnd"/>
      <w:r w:rsidRPr="00D11E00">
        <w:t xml:space="preserve"> input der er nødvendigt for at </w:t>
      </w:r>
      <w:proofErr w:type="spellStart"/>
      <w:r w:rsidRPr="00D11E00">
        <w:t>facilitere</w:t>
      </w:r>
      <w:proofErr w:type="spellEnd"/>
      <w:r w:rsidRPr="00D11E00">
        <w:t xml:space="preserve"> motorisk output i underekstremiteterne i forbindelse med gang. </w:t>
      </w:r>
      <w:proofErr w:type="spellStart"/>
      <w:r w:rsidRPr="00D11E00">
        <w:t>Visintin</w:t>
      </w:r>
      <w:proofErr w:type="spellEnd"/>
      <w:r w:rsidRPr="00D11E00">
        <w:t xml:space="preserve"> og </w:t>
      </w:r>
      <w:proofErr w:type="spellStart"/>
      <w:r w:rsidRPr="00D11E00">
        <w:t>Barbeau</w:t>
      </w:r>
      <w:proofErr w:type="spellEnd"/>
      <w:r w:rsidRPr="00D11E00">
        <w:t xml:space="preserve"> </w:t>
      </w:r>
      <w:fldSimple w:instr="ADDIN RW.CITE{{516 Visintin, M. 1994}}">
        <w:r>
          <w:t>(80)</w:t>
        </w:r>
      </w:fldSimple>
      <w:r>
        <w:t xml:space="preserve"> </w:t>
      </w:r>
      <w:r w:rsidRPr="00D11E00">
        <w:t xml:space="preserve">har påvist at </w:t>
      </w:r>
      <w:proofErr w:type="gramStart"/>
      <w:r w:rsidRPr="00D11E00">
        <w:t>40%</w:t>
      </w:r>
      <w:proofErr w:type="gramEnd"/>
      <w:r w:rsidRPr="00D11E00">
        <w:t xml:space="preserve"> vægtaflastet træni</w:t>
      </w:r>
      <w:r w:rsidR="0047084B">
        <w:t>ng på gangbånd overfor træning i</w:t>
      </w:r>
      <w:r w:rsidRPr="00D11E00">
        <w:t xml:space="preserve"> gangbarrer </w:t>
      </w:r>
      <w:proofErr w:type="spellStart"/>
      <w:r w:rsidRPr="00D11E00">
        <w:t>faciliterede</w:t>
      </w:r>
      <w:proofErr w:type="spellEnd"/>
      <w:r w:rsidRPr="00D11E00">
        <w:t xml:space="preserve"> gangen hos asymmetriske rygmarvsskadede patienter. Der ses perspektiv i at undersøge vægtaflastet gangbåndstræning</w:t>
      </w:r>
      <w:r>
        <w:t xml:space="preserve"> (eksempelvis i </w:t>
      </w:r>
      <w:proofErr w:type="spellStart"/>
      <w:r>
        <w:t>Lokomat</w:t>
      </w:r>
      <w:proofErr w:type="spellEnd"/>
      <w:r>
        <w:t xml:space="preserve"> eller på </w:t>
      </w:r>
      <w:proofErr w:type="spellStart"/>
      <w:r>
        <w:t>split-belt</w:t>
      </w:r>
      <w:proofErr w:type="spellEnd"/>
      <w:r>
        <w:t>)</w:t>
      </w:r>
      <w:r w:rsidRPr="00D11E00">
        <w:t xml:space="preserve"> i kombination med intelligente elektriske stimulationer for</w:t>
      </w:r>
      <w:r>
        <w:t>,</w:t>
      </w:r>
      <w:r w:rsidRPr="00D11E00">
        <w:t xml:space="preserve"> gennem størst mulig dosis af </w:t>
      </w:r>
      <w:proofErr w:type="spellStart"/>
      <w:r w:rsidRPr="00D11E00">
        <w:t>afferent</w:t>
      </w:r>
      <w:proofErr w:type="spellEnd"/>
      <w:r w:rsidRPr="00D11E00">
        <w:t xml:space="preserve"> input</w:t>
      </w:r>
      <w:r>
        <w:t>,</w:t>
      </w:r>
      <w:r w:rsidRPr="00D11E00">
        <w:t xml:space="preserve"> at søge at stimulere hjernens plasticitet i genoptræningsfasen bedst muligt. </w:t>
      </w:r>
      <w:proofErr w:type="gramStart"/>
      <w:r w:rsidRPr="00D11E00">
        <w:t>Dette</w:t>
      </w:r>
      <w:proofErr w:type="gramEnd"/>
      <w:r w:rsidRPr="00D11E00">
        <w:t xml:space="preserve"> overfor intelligente elektriske </w:t>
      </w:r>
      <w:proofErr w:type="gramStart"/>
      <w:r w:rsidRPr="00D11E00">
        <w:t>stimulationer</w:t>
      </w:r>
      <w:proofErr w:type="gramEnd"/>
      <w:r w:rsidRPr="00D11E00">
        <w:t xml:space="preserve"> til understøttelse af gangtræningen alene samt overfor konventionel terapi.</w:t>
      </w:r>
      <w:r>
        <w:t xml:space="preserve"> Førnævnte 3-D analyse vurderes muliggjort, hvis patienten vægtaflastes </w:t>
      </w:r>
      <w:r w:rsidR="0047084B">
        <w:t xml:space="preserve">på gangbånd </w:t>
      </w:r>
      <w:r>
        <w:t xml:space="preserve">frem for </w:t>
      </w:r>
      <w:r w:rsidR="0047084B">
        <w:t xml:space="preserve">ved </w:t>
      </w:r>
      <w:r>
        <w:t>personstøtte.</w:t>
      </w:r>
    </w:p>
    <w:p w:rsidR="003E05D3" w:rsidRDefault="003E05D3" w:rsidP="003E05D3">
      <w:r>
        <w:lastRenderedPageBreak/>
        <w:t xml:space="preserve">Flere studier har foreslået en sammenhæng mellem modulation af reflekser under rytmiske bevægelser og aktiviteten af Central </w:t>
      </w:r>
      <w:proofErr w:type="spellStart"/>
      <w:r>
        <w:t>Pattern</w:t>
      </w:r>
      <w:proofErr w:type="spellEnd"/>
      <w:r>
        <w:t xml:space="preserve"> Generators (CPG) </w:t>
      </w:r>
      <w:fldSimple w:instr="ADDIN RW.CITE{{546 Duysens, J. 1994; 547 Zehr, E.P. 2001}}">
        <w:r>
          <w:t>(225,226)</w:t>
        </w:r>
      </w:fldSimple>
      <w:r>
        <w:t xml:space="preserve">. </w:t>
      </w:r>
      <w:proofErr w:type="spellStart"/>
      <w:r>
        <w:t>Burke</w:t>
      </w:r>
      <w:proofErr w:type="spellEnd"/>
      <w:r>
        <w:t xml:space="preserve"> fandt i 1999</w:t>
      </w:r>
      <w:r w:rsidR="0047084B">
        <w:t xml:space="preserve"> (227)</w:t>
      </w:r>
      <w:r>
        <w:t xml:space="preserve">, at </w:t>
      </w:r>
      <w:proofErr w:type="spellStart"/>
      <w:r>
        <w:t>afferent</w:t>
      </w:r>
      <w:proofErr w:type="spellEnd"/>
      <w:r>
        <w:t xml:space="preserve"> feedback ikke bare påvirker CPG, men også er mere direkte forbundet til motorneuroner gennem forskellige refleksbaner</w:t>
      </w:r>
      <w:r w:rsidR="0047084B">
        <w:t>,</w:t>
      </w:r>
      <w:r>
        <w:t xml:space="preserve"> som i stor grad kontrolleres af CPG. I den sammenhæng ses perspektiv i at undersøge refleksstimulerings effekt på aktivitet i CPG ud fra en hypotese om, at reflekserne fungerer som et vindue til CPG</w:t>
      </w:r>
      <w:r w:rsidR="0047084B">
        <w:t>,</w:t>
      </w:r>
      <w:r>
        <w:t xml:space="preserve"> så der via refleksstimulering kan genereres skridt via CPG. </w:t>
      </w:r>
    </w:p>
    <w:p w:rsidR="003E05D3" w:rsidRDefault="003E05D3" w:rsidP="003E05D3">
      <w:r>
        <w:t xml:space="preserve">Vedrørende vurderingen af teknologien ud fra et </w:t>
      </w:r>
      <w:proofErr w:type="spellStart"/>
      <w:r>
        <w:t>MTV-perspektiv</w:t>
      </w:r>
      <w:proofErr w:type="spellEnd"/>
      <w:r>
        <w:t xml:space="preserve"> er der aktuelt mange usikkerhedspunkter grundet den tidlige fase, teknologien befinder sig i. Der ses perspektiver i at gentage vurderingen efter afslutningen af studiet med de 30 patienter med fokus på behandlingseffekt og heraf potentielt afkortet behandlingsforløb. </w:t>
      </w:r>
    </w:p>
    <w:p w:rsidR="003E05D3" w:rsidRDefault="003E05D3" w:rsidP="003E05D3">
      <w:r>
        <w:t xml:space="preserve">En trådløs udgave af stimulatoren, som en af de involverede </w:t>
      </w:r>
      <w:r w:rsidR="006D48E5">
        <w:t>terapeuter</w:t>
      </w:r>
      <w:r>
        <w:t xml:space="preserve"> nævnte</w:t>
      </w:r>
      <w:r w:rsidR="0047084B">
        <w:t>,</w:t>
      </w:r>
      <w:r>
        <w:t xml:space="preserve"> som et forbedringsforslag, er aktuelt under udvikling. Denne version ville være relevant at vurdere anvendelsen af i en klinisk sammenhæng på raske forsøgspersoner og siden på den relevante målgruppe. </w:t>
      </w:r>
    </w:p>
    <w:p w:rsidR="003E05D3" w:rsidRPr="0054543A" w:rsidRDefault="003E05D3" w:rsidP="003E05D3">
      <w:pPr>
        <w:pStyle w:val="Overskrift1"/>
      </w:pPr>
      <w:r>
        <w:br w:type="page"/>
      </w:r>
      <w:bookmarkStart w:id="75" w:name="_Toc294616269"/>
      <w:r w:rsidRPr="00D11E00">
        <w:lastRenderedPageBreak/>
        <w:t>9.0 Referencer</w:t>
      </w:r>
      <w:bookmarkEnd w:id="75"/>
    </w:p>
    <w:p w:rsidR="003E05D3" w:rsidRDefault="003E05D3" w:rsidP="003E05D3"/>
    <w:p w:rsidR="003E05D3" w:rsidRDefault="005A2807" w:rsidP="003E05D3">
      <w:pPr>
        <w:pStyle w:val="NormalWeb"/>
        <w:rPr>
          <w:rFonts w:ascii="Calibri" w:hAnsi="Calibri" w:cs="Calibri"/>
          <w:sz w:val="22"/>
          <w:szCs w:val="22"/>
        </w:rPr>
      </w:pPr>
      <w:r w:rsidRPr="005A2807">
        <w:fldChar w:fldCharType="begin"/>
      </w:r>
      <w:r w:rsidR="003E05D3">
        <w:instrText>ADDIN RW.BIB</w:instrText>
      </w:r>
      <w:r w:rsidRPr="005A2807">
        <w:fldChar w:fldCharType="separate"/>
      </w:r>
      <w:r w:rsidR="003E05D3">
        <w:rPr>
          <w:rFonts w:ascii="Calibri" w:hAnsi="Calibri" w:cs="Calibri"/>
          <w:sz w:val="22"/>
          <w:szCs w:val="22"/>
        </w:rPr>
        <w:t xml:space="preserve">(1) Wæhrens E, Winkel A, Gyring J. Neurologi og neurorehabilitering for ergoterapeuter og fysioterapeuter. 1st ed. København: Munksgaard Danmark; 2006.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(2) Sundhedsstyrelsen. Hjerneskaderehabilitering – en medicinsk teknologivurdering. København: Sundhedsstyrelsen, Sundhedsdokumentation; 2011.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(3) Terent A, Marké LÅ, Asplund K, Norrving B, Wester PO. </w:t>
      </w:r>
      <w:r w:rsidRPr="00E24DC4">
        <w:rPr>
          <w:rFonts w:ascii="Calibri" w:hAnsi="Calibri" w:cs="Calibri"/>
          <w:sz w:val="22"/>
          <w:szCs w:val="22"/>
          <w:lang w:val="en-US"/>
        </w:rPr>
        <w:t xml:space="preserve">Costs of stroke in Sweden. A national perspective. Stroke 1994;25:2263-369.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(4) Kaste M, Fogeholm R, Sarna S. Economic burden of stroke and the evaluation of new therapies. Public Health 1998;112:103-12.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(5) Truelsen T, Piechowski-Józwiak B, Bonita R, Mathers C, Bogousslavsky J, Boysen G. Stroke incidence and prevalence in Europe. </w:t>
      </w:r>
      <w:r>
        <w:rPr>
          <w:rFonts w:ascii="Calibri" w:hAnsi="Calibri" w:cs="Calibri"/>
          <w:sz w:val="22"/>
          <w:szCs w:val="22"/>
        </w:rPr>
        <w:t xml:space="preserve">A review of available data. Eur J Neurol 2006;13:581-598.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(6) Ingerslev J. Apopleksi - blodprop eller blødning i hjernen. Available at: </w:t>
      </w:r>
      <w:hyperlink r:id="rId38" w:tgtFrame="_blank" w:history="1">
        <w:r>
          <w:rPr>
            <w:rStyle w:val="Hyperlink"/>
            <w:rFonts w:ascii="Calibri" w:eastAsiaTheme="majorEastAsia" w:hAnsi="Calibri" w:cs="Calibri"/>
            <w:sz w:val="22"/>
            <w:szCs w:val="22"/>
          </w:rPr>
          <w:t>http://www.sundhedsguiden.dk/article.aspx?categoryId=19&amp;article=2298&amp;kat=Blodtryk</w:t>
        </w:r>
      </w:hyperlink>
      <w:r>
        <w:rPr>
          <w:rFonts w:ascii="Calibri" w:hAnsi="Calibri" w:cs="Calibri"/>
          <w:sz w:val="22"/>
          <w:szCs w:val="22"/>
        </w:rPr>
        <w:t xml:space="preserve">. Accessed 02/21, 2011.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(7) Høyer A. Fakta om apopleksi og forebyggelse heraf. </w:t>
      </w:r>
      <w:r w:rsidRPr="00E24DC4">
        <w:rPr>
          <w:rFonts w:ascii="Calibri" w:hAnsi="Calibri" w:cs="Calibri"/>
          <w:sz w:val="22"/>
          <w:szCs w:val="22"/>
          <w:lang w:val="en-US"/>
        </w:rPr>
        <w:t>Available at</w:t>
      </w:r>
      <w:proofErr w:type="gramStart"/>
      <w:r w:rsidRPr="00E24DC4">
        <w:rPr>
          <w:rFonts w:ascii="Calibri" w:hAnsi="Calibri" w:cs="Calibri"/>
          <w:sz w:val="22"/>
          <w:szCs w:val="22"/>
          <w:lang w:val="en-US"/>
        </w:rPr>
        <w:t xml:space="preserve">: </w:t>
      </w:r>
      <w:proofErr w:type="gramEnd"/>
      <w:r w:rsidR="005A2807">
        <w:fldChar w:fldCharType="begin"/>
      </w:r>
      <w:r w:rsidRPr="008D19A2">
        <w:rPr>
          <w:lang w:val="en-US"/>
        </w:rPr>
        <w:instrText>HYPERLINK "http://hjernesagen.dk/baggrundsviden/om-apopleksi/fakta-om-apopleksi-og-forebyggelse-heraf" \t "_blank"</w:instrText>
      </w:r>
      <w:r w:rsidR="005A2807">
        <w:fldChar w:fldCharType="separate"/>
      </w:r>
      <w:r w:rsidRPr="00E24DC4">
        <w:rPr>
          <w:rStyle w:val="Hyperlink"/>
          <w:rFonts w:ascii="Calibri" w:eastAsiaTheme="majorEastAsia" w:hAnsi="Calibri" w:cs="Calibri"/>
          <w:sz w:val="22"/>
          <w:szCs w:val="22"/>
          <w:lang w:val="en-US"/>
        </w:rPr>
        <w:t>http://hjernesagen.dk/baggrundsviden/om-apopleksi/fakta-om-apopleksi-og-forebyggelse-heraf</w:t>
      </w:r>
      <w:r w:rsidR="005A2807">
        <w:fldChar w:fldCharType="end"/>
      </w:r>
      <w:r w:rsidRPr="00E24DC4">
        <w:rPr>
          <w:rFonts w:ascii="Calibri" w:hAnsi="Calibri" w:cs="Calibri"/>
          <w:sz w:val="22"/>
          <w:szCs w:val="22"/>
          <w:lang w:val="en-US"/>
        </w:rPr>
        <w:t xml:space="preserve">. Accessed 02/21, 2011.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(8) World Health Organization editor. Proposal for the multinational monitoring of trends and determinants in cardiovascular disease (MONICA Project). </w:t>
      </w:r>
      <w:r>
        <w:rPr>
          <w:rFonts w:ascii="Calibri" w:hAnsi="Calibri" w:cs="Calibri"/>
          <w:sz w:val="22"/>
          <w:szCs w:val="22"/>
        </w:rPr>
        <w:t xml:space="preserve">1st ed. Geneva: World Health Organization; 1983.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(9) Sundhedsstyrelsen. Sundhedsstyrelsen, Referenceprogram for behandling af patienter med apopleksi. 1.th ed. København: Sundhedsstyrelsen; 2005.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(10) Videnscenter for Hjerneskade. Apopleksi. 2010; Available at: </w:t>
      </w:r>
      <w:hyperlink r:id="rId39" w:tgtFrame="_blank" w:history="1">
        <w:r>
          <w:rPr>
            <w:rStyle w:val="Hyperlink"/>
            <w:rFonts w:ascii="Calibri" w:eastAsiaTheme="majorEastAsia" w:hAnsi="Calibri" w:cs="Calibri"/>
            <w:sz w:val="22"/>
            <w:szCs w:val="22"/>
          </w:rPr>
          <w:t>http://www.vfhj.dk/default.asp?PageID=833</w:t>
        </w:r>
      </w:hyperlink>
      <w:r>
        <w:rPr>
          <w:rFonts w:ascii="Calibri" w:hAnsi="Calibri" w:cs="Calibri"/>
          <w:sz w:val="22"/>
          <w:szCs w:val="22"/>
        </w:rPr>
        <w:t xml:space="preserve">. </w:t>
      </w:r>
      <w:r w:rsidRPr="00E24DC4">
        <w:rPr>
          <w:rFonts w:ascii="Calibri" w:hAnsi="Calibri" w:cs="Calibri"/>
          <w:sz w:val="22"/>
          <w:szCs w:val="22"/>
          <w:lang w:val="en-US"/>
        </w:rPr>
        <w:t xml:space="preserve">Accessed 02/21, 2011.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(11) Shumway-Cook A, Woollacott MH. Motor Control Translating research into Clinical Practice. 3.th ed.: Lippincott Williams &amp; Wilkins; 2007.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(12) Lord SE, McPherson K, McNaughton HK, Rochester I, Weatherall M. Community ambulation after stroke: how important and obtainable is it and what measures appear predictive? Arch fys Med Rehabil 2004;85:234-239.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 Jørgensen HS, Nakayama H, . Raaschou HO, Olson TS. Recovery of walking function in stroke patients: the copenhagen stroke study Arch Phys Med Rehabil 1996;76(1):27-32.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(14) Sherrington CS. The integrative action of the nervous system. 2nd ed. New Haven: Yale University; 1947.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(15) Taub E, Berman AJ. Movement and learning in the absence of sensory feedback. The neurophysiology of spatially oriented behavior Dorsey: Homewood; 1968. p. 173-192.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(16) Foerster O. The Motor Cortex in man in light of Hughlings Jackson’s Doctrines In: Payton OD, Hirt S, Newman R, editors. Scientific bases for neurophysiologic approaches to therapeutic exercise Philadelphia: FA Davis; 1977. p. 13-18.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(17) Schriver NB. Fysioterapi og læring - betydning af rettethed, relationer, rum og refleksion. </w:t>
      </w:r>
      <w:r w:rsidRPr="00E24DC4">
        <w:rPr>
          <w:rFonts w:ascii="Calibri" w:hAnsi="Calibri" w:cs="Calibri"/>
          <w:sz w:val="22"/>
          <w:szCs w:val="22"/>
          <w:lang w:val="en-US"/>
        </w:rPr>
        <w:t xml:space="preserve">JCVU-forlag 2003.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 Jackson PL, Lafleur MF, Richards C, Doyon J. Potential role of mental practice using motor image in neurological rehabilitation. Arch fys Med Rehabil 2001;82:1133-1141.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(19) Trombly C. Neurodevelopment (Bobath) treatment. In: Williams and Wilkins, editor. Occupational Therapy for physiacal dysfunction; 1995.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(20) Voss D, Ionata M, Myers B. Proprioceptive neuromuscular facilitation: patterns and techniques. 3rd ed. Philidelphia: Harper &amp; Row; 1985.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(21) Gordon J. Assumptions underlying physical theraphy intervention: theoretical and historical perspectives. In: Carr JH, Shepard RB, Gordon Jea, editors. Movement Sciences: foundations for physical theraphy in rehabilitation Aspen: Rockville, MD; 1987. p. 1-30.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(22) Gordon J. Assumptions underlying physichal theraphy interventions: theoretical and historical perspectives - in Carr, J. H. Shephard, R. B., Gordon, J. et al eds. Movement sciences: Foundations for physical theraphy in rehabilitation. In: Gordon J, editor. Aspen: Rockville, MD; 1987. p. 1-30.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(23) Woollacott M, Shumway-Cook A. Changes in posture control across the life span: a systems approach. Phys Ther 1990;70:799-807.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(24) Spaich EG. The Nociceptive Withdrawal Reflex: Modulation by Functional Tasks, Stimulation Site Dependency, and Spinal Integration. Aalborg University: Center for Sensory-Motor Interaction; 2004.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(25) Murray MP, Mollinger LA, Gardner GM, Sepic SB. Kinematic and EMG patternsduring slow, free and fast walking. J Orthop Res 1984;2:272-280.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(26) Perry j. Gait analysis: Normal and pathological function. Thorofare, N J : Slack 1992.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(27) Enoka R. Neuromechanics of human movement. 3rd. ed. Champaign: Human Kinetics; 2002.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(28) Knuttson E, Richards C. Different types of disturbed motor control in gait of hemiparetic patients. Brain 1979;102(2):405-430. </w:t>
      </w:r>
    </w:p>
    <w:p w:rsidR="003E05D3" w:rsidRPr="00E24DC4" w:rsidRDefault="003E05D3" w:rsidP="003E05D3">
      <w:pPr>
        <w:pStyle w:val="NormalWeb"/>
        <w:rPr>
          <w:rFonts w:ascii="Calibri" w:hAnsi="Calibri" w:cs="Calibri"/>
          <w:sz w:val="22"/>
          <w:szCs w:val="22"/>
          <w:lang w:val="en-US"/>
        </w:rPr>
      </w:pPr>
      <w:r w:rsidRPr="006C14A4">
        <w:rPr>
          <w:rFonts w:ascii="Calibri" w:hAnsi="Calibri" w:cs="Calibri"/>
          <w:sz w:val="22"/>
          <w:szCs w:val="22"/>
        </w:rPr>
        <w:t xml:space="preserve">(29) Neuropaedagog.dk. Funktionsforstyrrelser. </w:t>
      </w:r>
      <w:proofErr w:type="spellStart"/>
      <w:r w:rsidRPr="006C14A4">
        <w:rPr>
          <w:rFonts w:ascii="Calibri" w:hAnsi="Calibri" w:cs="Calibri"/>
          <w:sz w:val="22"/>
          <w:szCs w:val="22"/>
        </w:rPr>
        <w:t>Available</w:t>
      </w:r>
      <w:proofErr w:type="spellEnd"/>
      <w:r w:rsidRPr="006C14A4">
        <w:rPr>
          <w:rFonts w:ascii="Calibri" w:hAnsi="Calibri" w:cs="Calibri"/>
          <w:sz w:val="22"/>
          <w:szCs w:val="22"/>
        </w:rPr>
        <w:t xml:space="preserve"> at: </w:t>
      </w:r>
      <w:hyperlink r:id="rId40" w:tgtFrame="_blank" w:history="1">
        <w:r w:rsidRPr="006C14A4">
          <w:rPr>
            <w:rStyle w:val="Hyperlink"/>
            <w:rFonts w:ascii="Calibri" w:eastAsiaTheme="majorEastAsia" w:hAnsi="Calibri" w:cs="Calibri"/>
            <w:sz w:val="22"/>
            <w:szCs w:val="22"/>
          </w:rPr>
          <w:t>http://www.neuropaedagog.dk/default.asp?PageID=329</w:t>
        </w:r>
      </w:hyperlink>
      <w:r w:rsidRPr="006C14A4">
        <w:rPr>
          <w:rFonts w:ascii="Calibri" w:hAnsi="Calibri" w:cs="Calibri"/>
          <w:sz w:val="22"/>
          <w:szCs w:val="22"/>
        </w:rPr>
        <w:t xml:space="preserve">. </w:t>
      </w:r>
      <w:r w:rsidRPr="00E24DC4">
        <w:rPr>
          <w:rFonts w:ascii="Calibri" w:hAnsi="Calibri" w:cs="Calibri"/>
          <w:sz w:val="22"/>
          <w:szCs w:val="22"/>
          <w:lang w:val="en-US"/>
        </w:rPr>
        <w:t xml:space="preserve">Accessed 03/21, 2011.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(30) Knutson E, Richards C. Different types of disturbed motor control in gait of hemipaaretic patients. Brain 1979;102:405-430.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(31) Olney SJ, Griffin MP, McBride ID. Temporal, kinematic and kinetic variables related to gait speed in subjects with hemiplegia: a regression approach. Phys Ther 1994;74:872-885.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(32) Montgomery J. Assessment and treatment og locomotor deficits in stroke. Stroke rehabilitation: the recovery of motor control. X Chicago: Chicago Year Book; 1987. p. 223-259.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(33) Nardeau S, Gravel D, Arsenault AB, Bourbonnais D, Goyette M. Dynamometric assessment of the plantarflexors in hemiparetic subjects: relations between muscular, gait and clinical parametres. Scand J Rehabil Med 1997;29:137-146.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(34) Olney SJ, Griffin MP, Monga TN, McBride ID. Work and power in gait of stroke patients. Arch Phys Med Rehabil 1991;72(309):314.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(35) Perry J, Garret M, Gronley JK, Mulroy SJ. Classification of walking handicap in the stroke population. Stroke 1995;26:982-989. </w:t>
      </w:r>
    </w:p>
    <w:p w:rsidR="003E05D3" w:rsidRPr="00E24DC4" w:rsidRDefault="003E05D3" w:rsidP="003E05D3">
      <w:pPr>
        <w:pStyle w:val="NormalWeb"/>
        <w:rPr>
          <w:rFonts w:ascii="Calibri" w:hAnsi="Calibri" w:cs="Calibri"/>
          <w:sz w:val="22"/>
          <w:szCs w:val="22"/>
          <w:lang w:val="en-US"/>
        </w:rPr>
      </w:pPr>
      <w:r w:rsidRPr="00E6457D">
        <w:rPr>
          <w:rFonts w:ascii="Calibri" w:hAnsi="Calibri" w:cs="Calibri"/>
          <w:sz w:val="22"/>
          <w:szCs w:val="22"/>
        </w:rPr>
        <w:t xml:space="preserve">(36) Mogensen J. Den foranderlige hjerne. </w:t>
      </w:r>
      <w:r w:rsidRPr="00E24DC4">
        <w:rPr>
          <w:rFonts w:ascii="Calibri" w:hAnsi="Calibri" w:cs="Calibri"/>
          <w:sz w:val="22"/>
          <w:szCs w:val="22"/>
          <w:lang w:val="en-US"/>
        </w:rPr>
        <w:t>2011; Available at</w:t>
      </w:r>
      <w:proofErr w:type="gramStart"/>
      <w:r w:rsidRPr="00E24DC4">
        <w:rPr>
          <w:rFonts w:ascii="Calibri" w:hAnsi="Calibri" w:cs="Calibri"/>
          <w:sz w:val="22"/>
          <w:szCs w:val="22"/>
          <w:lang w:val="en-US"/>
        </w:rPr>
        <w:t xml:space="preserve">: </w:t>
      </w:r>
      <w:proofErr w:type="gramEnd"/>
      <w:r w:rsidR="005A2807">
        <w:fldChar w:fldCharType="begin"/>
      </w:r>
      <w:r w:rsidRPr="008D19A2">
        <w:rPr>
          <w:lang w:val="en-US"/>
        </w:rPr>
        <w:instrText>HYPERLINK "http://www.hjernesagen.dk/genoptrening/genoptrening/den-foranderlige-hjerne-1" \t "_blank"</w:instrText>
      </w:r>
      <w:r w:rsidR="005A2807">
        <w:fldChar w:fldCharType="separate"/>
      </w:r>
      <w:r w:rsidRPr="00E24DC4">
        <w:rPr>
          <w:rStyle w:val="Hyperlink"/>
          <w:rFonts w:ascii="Calibri" w:eastAsiaTheme="majorEastAsia" w:hAnsi="Calibri" w:cs="Calibri"/>
          <w:sz w:val="22"/>
          <w:szCs w:val="22"/>
          <w:lang w:val="en-US"/>
        </w:rPr>
        <w:t>http://www.hjernesagen.dk/genoptrening/genoptrening/den-foranderlige-hjerne-1</w:t>
      </w:r>
      <w:r w:rsidR="005A2807">
        <w:fldChar w:fldCharType="end"/>
      </w:r>
      <w:r w:rsidRPr="00E24DC4">
        <w:rPr>
          <w:rFonts w:ascii="Calibri" w:hAnsi="Calibri" w:cs="Calibri"/>
          <w:sz w:val="22"/>
          <w:szCs w:val="22"/>
          <w:lang w:val="en-US"/>
        </w:rPr>
        <w:t xml:space="preserve">. Accessed 21.3, 2011.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(37) Wall JT, Xu J, Wang X. Human brain plasticity: an emerging view of the multiple substrates and mechanisms that cause cortical changes and related sensory dysfunctions after injuries of sensory inputs from the body Brain Research Reviews (Elsevier Science B V ) 2002;39(2-3):181-215.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(38) Ding Yea. Neural Plasticity After Spinal Cord Injury Current Pharmacentical Design 2005;11:1441-1450.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(39) Ramon CY. Degeneration and regeneration of the nervous system. May RM, Trans London, Oxford University 1928.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(40) Stein DG, Brailowsky S, Will B. Brain repair. New York: Oxford; 1995.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(41) Doidge N. </w:t>
      </w:r>
      <w:r w:rsidRPr="00E24DC4">
        <w:rPr>
          <w:rFonts w:ascii="Calibri" w:hAnsi="Calibri" w:cs="Calibri"/>
          <w:sz w:val="22"/>
          <w:szCs w:val="22"/>
          <w:lang w:val="en-US"/>
        </w:rPr>
        <w:br/>
      </w:r>
      <w:r w:rsidRPr="00E24DC4">
        <w:rPr>
          <w:rFonts w:ascii="Calibri" w:hAnsi="Calibri" w:cs="Calibri"/>
          <w:sz w:val="22"/>
          <w:szCs w:val="22"/>
          <w:u w:val="single"/>
          <w:lang w:val="en-US"/>
        </w:rPr>
        <w:t>The Brain That Changes Itself: Stories of Personal Triumph from the frontiers of brain science</w:t>
      </w:r>
      <w:r w:rsidRPr="00E24DC4">
        <w:rPr>
          <w:rFonts w:ascii="Calibri" w:hAnsi="Calibri" w:cs="Calibri"/>
          <w:sz w:val="22"/>
          <w:szCs w:val="22"/>
          <w:lang w:val="en-US"/>
        </w:rPr>
        <w:t xml:space="preserve">. </w:t>
      </w:r>
      <w:r>
        <w:rPr>
          <w:rFonts w:ascii="Calibri" w:hAnsi="Calibri" w:cs="Calibri"/>
          <w:sz w:val="22"/>
          <w:szCs w:val="22"/>
        </w:rPr>
        <w:t xml:space="preserve">1st ed. New York: Viking; 2007.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(42) Blicher J. Hjernens plasticitet efter en hjerneskade. </w:t>
      </w:r>
      <w:r w:rsidRPr="00E24DC4">
        <w:rPr>
          <w:rFonts w:ascii="Calibri" w:hAnsi="Calibri" w:cs="Calibri"/>
          <w:sz w:val="22"/>
          <w:szCs w:val="22"/>
          <w:lang w:val="en-US"/>
        </w:rPr>
        <w:t xml:space="preserve">Fokus 2008;15(2):4-6.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(43) Ward NS, Cohen LG. Mechanisms underlying recovery of motor function after stroke. Arch Neurol 2004;61:1844-1848.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(44) Duncan PWea. Defining post-stroke recovery: implications for design and interpretation of drug trials</w:t>
      </w:r>
      <w:r w:rsidRPr="00E24DC4">
        <w:rPr>
          <w:rFonts w:ascii="Calibri" w:hAnsi="Calibri" w:cs="Calibri"/>
          <w:sz w:val="22"/>
          <w:szCs w:val="22"/>
          <w:lang w:val="en-US"/>
        </w:rPr>
        <w:br/>
        <w:t xml:space="preserve">Neuropharmacology 2000;39:835-841.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(45) Dobkin BH. Clinical practice. Rehabilitation after stroke. N engl J Med 2005;21:1677-1684.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(46) Cramer SC. Repairing the human brain after stroke: I. Mechanisms of spontaneous recovery. Annals of Neurology 2008;63(3):272-287.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(47) Duncan P, Goldstein L, Horner R. Similar motor recovery of upper and lower extremities after stroke. Stroke 1994;25:1181-1188.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(48) Duncan P, Goldstein L, Matchar D. Measurement of motor recovery after stroke. Stroke 1992;23:1084-1089.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(49) Wade D, Langton-Hewer R, Wood V. The hemiplegic arm after stroke: measurement and recovery. J Neurol Neurosurg Psychiatry 1983;46:521-524.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(50) Nakayama H, Jorgensen H, Raaschou H, Olsen T. Recovery of upper extremity function in stroke patients: the Copenhagen Stroke Study. Arch Phys Med Rehabil 1994;75:394-398.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(51) Twitchell T. Restoration of motor function following hemiplegia in man. Brain 1951;74:443-480.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(52) Jones TA. Multiple synapse formation in the motor cortex opposite unilateral sensorimotor cortex lesion in adult rats. J Comp Neurol 1999;414:57-66.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(53) Jones TA, Kleim JA, Greenough WT. Synaptogenesis and dendritic growth in the cortex opposite unilateral sensorimotor cortex damage in adult rats: a quantitative electron microscopic examination. Brain Res 1996;733:142-148.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(54) Bury SD, Jones TA. Unilateral sensorimotor cortex lesions in adult rats facilitate motor skill learning with the “unaffected” forelimb and traininginduced dendritic structural plasticity in the motor cortex. J Neu 2002;22:8597-8606.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(55) Allred RP, Jones TA. Unilateral ischemic sensorimotor cortical damage in female rats: forelimb behavioral effects and dendritic structural plasticity in the contralateral homotopic cortex. Exp Neu 2004;190(2):433-445.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(56) Hsu JE, Jones TA,. Contralesional neural plasticity and functional changes in the less-affected forelimb after large and small cortical infarcts in rats. Exp Neurol 2006;201(2):479-494.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(57) Taub E, Uswatte G, King DK, Morris D, Crago JE, Chatterjee A. A placebo-controlled trial of constraint-induced movement therapy for upper extremity after stroke. </w:t>
      </w:r>
      <w:r>
        <w:rPr>
          <w:rFonts w:ascii="Calibri" w:hAnsi="Calibri" w:cs="Calibri"/>
          <w:sz w:val="22"/>
          <w:szCs w:val="22"/>
        </w:rPr>
        <w:t xml:space="preserve">Stroke 2006;37:1045-1049.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(58) Beyer N, Lund H, Klinge K. Træning i forebyggelse, behandling og rehabilitering. </w:t>
      </w:r>
      <w:r w:rsidRPr="00E24DC4">
        <w:rPr>
          <w:rFonts w:ascii="Calibri" w:hAnsi="Calibri" w:cs="Calibri"/>
          <w:sz w:val="22"/>
          <w:szCs w:val="22"/>
          <w:lang w:val="en-US"/>
        </w:rPr>
        <w:t xml:space="preserve">1.th ed. København, Danmark: Munksgaard; 2008.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(59) Slijper H, Latash ML, Rao N, Aruin AS. Task-specific modulation of anticipatory postural adjustments in individuals with hemiparesis. Clinical Neurophysiology 2002;113:642-667.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(60) Horak FB, Anderson M, Esselman P, Lynch K. The effects of movement velocity, mass displaced and task certainty on associated postural adjustments made by normal and hemiplegic individuals. J Neurol Neurosurg Psychiatry 1984;47:1020-1028.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(61) Cole J. Pride and the daily marathon. : MIT Press; 1995.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(62) Lin KC, Wu CY, Wei TH, Lee CY, Liu JS. Effects of modified constraint-induced movement therapy on reach-to-grasp movements and functional performance after chronic stroke: a randomized controlled study. Clin Rehabil 2007;21(12):1075-1086.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(63) Nudo RJ. Remodeling of cortical motor representations after stroke: implications for recovery from brain damage. Molecular Psychiatry 1997;2:188-191.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(64) Merzenich MM, Nelson RJ, Stryker MP, Cynader MS, Schoppmann A, Zook JM. Somatosensory cortical map changes following digit amputation in adult monkeys. J Comp Neurol 1984;224:591-605.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(65) Jenkins WM, Merzenich MM, Ochs MT, Allard T, Guic-Robles E. Functional reorganization of primary somatosensory cortex in adult owl monkeys after behaviorally controlled tactile stimulation </w:t>
      </w:r>
      <w:r w:rsidRPr="00E24DC4">
        <w:rPr>
          <w:rFonts w:ascii="Calibri" w:hAnsi="Calibri" w:cs="Calibri"/>
          <w:sz w:val="22"/>
          <w:szCs w:val="22"/>
          <w:lang w:val="en-US"/>
        </w:rPr>
        <w:br/>
        <w:t xml:space="preserve">J Neurophysiol 1990;63(1):82-104.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(66) Liepert J. et al. Treatment-induced cortical reorganization after stroke in humans. Stroke 2003;31(6):1210-1216.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(67) Koski L, Mernar TJ, Dobkin BH. Immediate and long-term changes in corticomotor output in response to rehabilitation: correlation with functiona limprovements in chronic stroke. Neurorehabil Neural Repair 2004;18(4):230-249.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(68) Liepert Jea. Training-induced changes of motor cortex representations in stroke patients. Acta Neurol Scand 2000 101;5:321-326.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(69) Sherrington CS. Flexion-reflex of the limb, crossed extension reflex and the stepping reflex and standing. J Physiol 1910;40:28-121.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(70) Barbeau H, Rossignol S. Recovery of locomotion after cronic spinalization in the adult cat. Brain Res 1987;412:84-95.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(71) Smith JC, Smith LA, Zernicke RF, Hoy M. Locomotion i exercised and nonexercised cats cordotomized at two or twelve weeks of age. Exp Neurol 1982;76:393-413.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(72) Eidelberg E, Story JL, Meyer JL, Nystel J. Stepping by chronic spinal cats. Exp Brain Res 1980;40:241-246.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(73) Fouad K, Pearson K. Restoring walking after spinal cord injury. Progress in Neurobiology 2004;73(2):107-126.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(74) Dimitrijevic MR, Gerasimenko Y, Pinter MM. Evidence for a spinal central pattern generator in humans. Ann N Y Acad Sci 1998;860:360-376.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(75) MacKay-Lynons M. Central Pattern Generation of Locomotion: A review of the evidence. Physical Theraphy 2002;82:69-83.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(76) Duysens J, Van de Crommert HWAA. Neural control of locomotion; Part 1: The central pattern generator from cats to humans. Gait and Posture 1998;7:131-141.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(77) Orlovsky GN. Cerebellum and locomotion In: Sbimamura M, Cirillner S, Edgerton VR, editors. Neurobiological Basis of Human Locomotion Tokyo. Japan: Japan Scientific Societies Press; 1991. p. 187-199.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(78) Forrsberg H, Hirschfield H, Stokes VP. Development of human locomotor mechanisms. In: Shimamura M, Grillner S, Edgerton VR, editors. Neurobiological Basis of Human Locomotion Tokyo, Japan: Japan Scientific Societies Press. p. 259-273.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(79) Edgerton VR, Roy RR, Hodgson JA. A physiological basis for the development of rehabilitation strategies for spinally injured patients. J Am Paraplegia Soc 1991;14:150-157.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(80) Visintin M, Barbeau H. The effects of parallel bars, body weight support and speed on the modulation of the locomotor pattern of spastic paretic gait: a preliminary communication. Paraplegia 1994;32:540-553.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(81) Visintin M, Barbeau H. The effects of body weight support on the locomotor pattern of spastic paretic patients. Can J Neurol 1989;16:315-325.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(82) Dickinson PS. Interactions among neural netivorks for behavior. Curr Opin Neurobiol 1995;5:792-798.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(83) Pang MY, Yang JF. The initiation of the swing phase in human infant stepping: importance of hip position and leg loading. J Physiol 2000;528:389-404.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(84) Dietz V, Harkema SJ. Locomotor activity in spinal cord injured people. Journal of Applied Psychology 2004;96(5):1954-1960.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(85) Pollock A, Baer G, Pomeroy VM, Langhorne P. Physiotherapy treatment approaches for the recovery of postural control and lower limb function following stroke. Cochrane Database Syst Rev 24 CD001920 2007.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(86) Van Peppen RPS, Kwakkel G, Wood-Dauphinee S, Hendriks HJM, Van der Wees, Ph. J., Dekker J. The impact of physical therapy on functional outcomes after</w:t>
      </w:r>
      <w:r>
        <w:rPr>
          <w:rFonts w:ascii="Calibri" w:hAnsi="Calibri" w:cs="Calibri"/>
          <w:sz w:val="22"/>
          <w:szCs w:val="22"/>
          <w:lang w:val="en-US"/>
        </w:rPr>
        <w:t xml:space="preserve"> stroke: what's the evidence. Clin Rehabil </w:t>
      </w:r>
      <w:r w:rsidRPr="00E24DC4">
        <w:rPr>
          <w:rFonts w:ascii="Calibri" w:hAnsi="Calibri" w:cs="Calibri"/>
          <w:sz w:val="22"/>
          <w:szCs w:val="22"/>
          <w:lang w:val="en-US"/>
        </w:rPr>
        <w:t xml:space="preserve">2004;18:833-862.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(87) Langhammer B, Stanghelle JK. Bobath or motor relearning programme? A comparison of two different approaches of physiotheraphy in stroke rehabilitation: A randomized controlled study. Clin Rehabil 2000;14(4):361-369.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(88) Langhammar B, Stanghelle JK. Physiotherapy after stroke - a randomized controlled trial. </w:t>
      </w:r>
      <w:r>
        <w:rPr>
          <w:rFonts w:ascii="Calibri" w:hAnsi="Calibri" w:cs="Calibri"/>
          <w:sz w:val="22"/>
          <w:szCs w:val="22"/>
        </w:rPr>
        <w:t xml:space="preserve">Tidsskr Nor Laegeforen 2001;12(24):2805-2809.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(89) Perez MA, Lungholt BKS, Nyborg K, Nielsen JB. </w:t>
      </w:r>
      <w:r w:rsidRPr="00E24DC4">
        <w:rPr>
          <w:rFonts w:ascii="Calibri" w:hAnsi="Calibri" w:cs="Calibri"/>
          <w:sz w:val="22"/>
          <w:szCs w:val="22"/>
          <w:lang w:val="en-US"/>
        </w:rPr>
        <w:t xml:space="preserve">Motor skill training induces changes in the excitability of the leg cortical area in healthy humans. Exp Brain Res 2004;159:197-205.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(90) Tsao H, Galea MP, Hodges PW. Driving plasticity in the motor cortex in recurrent low back pain. Eur J Pain 2010;14(8):832-839.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(91) Wolf S.L. et al. Effect of constraint-induced movement therapy on upper extremity function 3 to 9 months after stroke: the EXCITE randomiszed clinical trial</w:t>
      </w:r>
      <w:r w:rsidRPr="00E24DC4">
        <w:rPr>
          <w:rFonts w:ascii="Calibri" w:hAnsi="Calibri" w:cs="Calibri"/>
          <w:sz w:val="22"/>
          <w:szCs w:val="22"/>
          <w:lang w:val="en-US"/>
        </w:rPr>
        <w:br/>
        <w:t xml:space="preserve">JAMA 2006;296:2096-2104.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(92) Wolf SLea. Retention of upper limb function in stroke survivors who have received constraint-induced movement therapy: the EXCITE randomised trial. Lancet Neurol 2008;7:33-40.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(93) Popovic DB, Sinkjaer T, Popovic MB,. Electrical stimulation as a means for achieving recovery of function in stroke patients. NeuroRehabilitation 2009;25:45-58.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(94) Turner-Stokes L. Evidence for the effectiveness of mult-idiciplinary rehabilitation following acquired brain injury: A synthesis of two systematic approaches. J Rehabil Med 2008;40:691-670.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(95) Stokes M. Neurological Physiotheraphy. 1st ed. London: Mosby; 1998.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(96) Thrasher TA, Popovic MR. Functional electrical stimulation of walking: Function, exercise and rehabilitation. Annales de réadaptation et de médecine physique 2008;51:452-460.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(97) Kojović J, Djurić-Jovicić M, Dosen S, Popović MB, Popović DB. Sensor-driven four-channel stimulation of paretic leg: functional electrical walking therapy. J Neurosci Methods 2009;30(1):100-105.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(98) Bogataj U, Gros N, Kljajic M, Acimovic R, Malezic M. The rehabilitation of gait in patients with hemiplegia: a comparison between conventional therapy and multichannel functional electrical stimulation therapy. Phys Ther 1995;75(6):490-502.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(99) Popovic MB, Popovic DB, Sinkjaer T, Stefanovic A, Schwirtlich L. Clinical evaluation of Functional Electrical Therapy in acute hemiplegic subjects. J Rehabil Res Dev 2003;40(5):443-453.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(100) Liberson WT, Holmequest HJ, Scot D, Dow M. Functional electrotherapy: stimulation of the peroneal nerve synchronized with the swing phase of the gait of hemiplegic patients. Arch Phys Med Rehabil 1961;42:101-105.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(101) Sheffler LR, Bailey SN, Chae J. Spatiotemporal and kinematic effect of peroneal nerve stimulation versus an ankle-foot orthosis in patients with multiple sclerosis: a case series. 2009;1:604-611.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(102) Sheffler LR, Hennessey MT, Naples GG, Chae J. Improvement in functional ambulation as a therapeutic effect of peroneal nerve stimulation in hemiplegia: two case reports. Neurorehabil Neural Repair 2007;21:366-369.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(103) Stein RB, Chong S, Everaert DG. A multicenter trial of a footdrop stimulator controlled by a tilt sensor. Neurorehabil Neural Repair 2006;20:371-379.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(104) O’Keeffe DT, Lyons GM. A versatile drop-foot stimulator for research applications. 2002;24:237-242.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(105) Chen YL, Li YC, Kuo TS. The development of a closed-loop controlled functional electrical stimulation (FES) in gait training. </w:t>
      </w:r>
      <w:r>
        <w:rPr>
          <w:rFonts w:ascii="Calibri" w:hAnsi="Calibri" w:cs="Calibri"/>
          <w:sz w:val="22"/>
          <w:szCs w:val="22"/>
        </w:rPr>
        <w:t xml:space="preserve">J Med Eng Technol 2001;25:41-48.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(106) Taylor PN, Burridge JH, Dunkerley AL, Wood DE, Norton JA, Singleton C, et al. </w:t>
      </w:r>
      <w:r w:rsidRPr="00E24DC4">
        <w:rPr>
          <w:rFonts w:ascii="Calibri" w:hAnsi="Calibri" w:cs="Calibri"/>
          <w:sz w:val="22"/>
          <w:szCs w:val="22"/>
          <w:lang w:val="en-US"/>
        </w:rPr>
        <w:t xml:space="preserve">Clinical use of the Odstock dropped foot stimulator: its effect on the speed and effort of walking. Arch fys Med Rehabil 1999;80:1577-1583.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(107) Burridge JH, Taylor PN, Hagan SA, Wood DE, Swain ID. The effects of common peroneal stimulation on the effort and speed of walking: a randomized controlled trial with chronic hemiplegic patients. </w:t>
      </w:r>
      <w:r>
        <w:rPr>
          <w:rFonts w:ascii="Calibri" w:hAnsi="Calibri" w:cs="Calibri"/>
          <w:sz w:val="22"/>
          <w:szCs w:val="22"/>
        </w:rPr>
        <w:t xml:space="preserve">Clin Rehabil 1997;11:201-210.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lastRenderedPageBreak/>
        <w:t xml:space="preserve">(108) van der Aa HE, Bultstra G, Verloop AJ, Kenney L, Holsheimer J, Nene A, et al. </w:t>
      </w:r>
      <w:r w:rsidRPr="00E24DC4">
        <w:rPr>
          <w:rFonts w:ascii="Calibri" w:hAnsi="Calibri" w:cs="Calibri"/>
          <w:sz w:val="22"/>
          <w:szCs w:val="22"/>
          <w:lang w:val="en-US"/>
        </w:rPr>
        <w:t xml:space="preserve">Application of a dual channel peroneal nerve stimulator in a patient with a “central” drop-foot. 2002;79:105-107.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(109) Burridge JH, McLellan DL. Relation between abnormal patterns of muscle activation and response to common peroneal nerve stimulation in hemiplegia. 2000;69:353-361.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(110) Sheffler LR, Hennessey MT, Naples GG, Chae J. Peroneal nerve stimulation versus an ankle foot orthosis for correction of footdrop in stroke: impact on functional ambulation. </w:t>
      </w:r>
      <w:r>
        <w:rPr>
          <w:rFonts w:ascii="Calibri" w:hAnsi="Calibri" w:cs="Calibri"/>
          <w:sz w:val="22"/>
          <w:szCs w:val="22"/>
        </w:rPr>
        <w:t xml:space="preserve">2006;20:355-360.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(111) Kottink AI, Hermens HJ, Nene AV, Tenniglo MJ, van der Aa HE, Buschman HP, et al. </w:t>
      </w:r>
      <w:r w:rsidRPr="00E24DC4">
        <w:rPr>
          <w:rFonts w:ascii="Calibri" w:hAnsi="Calibri" w:cs="Calibri"/>
          <w:sz w:val="22"/>
          <w:szCs w:val="22"/>
          <w:lang w:val="en-US"/>
        </w:rPr>
        <w:t xml:space="preserve">A randomized controlled trial of an implantable 2-channel peroneal nerve stimulator on walking speed and activity in poststroke hemiplegia. </w:t>
      </w:r>
      <w:r>
        <w:rPr>
          <w:rFonts w:ascii="Calibri" w:hAnsi="Calibri" w:cs="Calibri"/>
          <w:sz w:val="22"/>
          <w:szCs w:val="22"/>
        </w:rPr>
        <w:t xml:space="preserve">Arch fys Med Rehabil 2007;88(971):978.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(112) Burridge JH, Haugland M, Larsen B, Pickering RM, Svaneborg N, Iversen HK, et al. </w:t>
      </w:r>
      <w:r w:rsidRPr="00E24DC4">
        <w:rPr>
          <w:rFonts w:ascii="Calibri" w:hAnsi="Calibri" w:cs="Calibri"/>
          <w:sz w:val="22"/>
          <w:szCs w:val="22"/>
          <w:lang w:val="en-US"/>
        </w:rPr>
        <w:t xml:space="preserve">Phase II trial to evaluate the ActiGait implanted drop-foot stimulator in established hemiplegia. J Rehabil Med 2007;39:212-218.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(113) Granat MH, Maxwell DJ, Ferguson AC, Lees KR, Barbenel JC. Peroneal stimulator: evaluation for the correction of spastic dropfoot in hemiplegia. Arch fys Med Rehabil 1996;77:19-24.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(114) Embrey DG, Holtz SL, Alon G, Brandsma BA, McCoy SW. Functional electrical stimulation to dorsiflexors and plantar flexors during gait to improve walking in adults with chronic hemiplegia. </w:t>
      </w:r>
      <w:r>
        <w:rPr>
          <w:rFonts w:ascii="Calibri" w:hAnsi="Calibri" w:cs="Calibri"/>
          <w:sz w:val="22"/>
          <w:szCs w:val="22"/>
        </w:rPr>
        <w:t xml:space="preserve">Arch fys Med Rehabil 2010;91(5):687-696.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(115) Spaich EG, Emborg J, Collet T, Arendt-Nielsen L, Andersen OK. </w:t>
      </w:r>
      <w:r w:rsidRPr="00E24DC4">
        <w:rPr>
          <w:rFonts w:ascii="Calibri" w:hAnsi="Calibri" w:cs="Calibri"/>
          <w:sz w:val="22"/>
          <w:szCs w:val="22"/>
          <w:lang w:val="en-US"/>
        </w:rPr>
        <w:t xml:space="preserve">Withdrawal reflex responses evoked by repetitive painful stimulation delivered on the sole of the foot during late stance: site, phase, and frequency modulation. </w:t>
      </w:r>
      <w:r>
        <w:rPr>
          <w:rFonts w:ascii="Calibri" w:hAnsi="Calibri" w:cs="Calibri"/>
          <w:sz w:val="22"/>
          <w:szCs w:val="22"/>
        </w:rPr>
        <w:t xml:space="preserve">Exp Brain Res 2009 Feb 3.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(116) Emborg J, Spaich EG, Andersen OK. </w:t>
      </w:r>
      <w:r w:rsidRPr="00E24DC4">
        <w:rPr>
          <w:rFonts w:ascii="Calibri" w:hAnsi="Calibri" w:cs="Calibri"/>
          <w:sz w:val="22"/>
          <w:szCs w:val="22"/>
          <w:lang w:val="en-US"/>
        </w:rPr>
        <w:t xml:space="preserve">Withdrawal relfexes examined during human gait by ground reaction forces: site and gait phase dependency. </w:t>
      </w:r>
      <w:r>
        <w:rPr>
          <w:rFonts w:ascii="Calibri" w:hAnsi="Calibri" w:cs="Calibri"/>
          <w:sz w:val="22"/>
          <w:szCs w:val="22"/>
        </w:rPr>
        <w:t xml:space="preserve">Med Bio Eng Comput 2009;47:29-39.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(117) Spaich EG, Hinge HH, Arendt-Nielsen L, Andersen OK. </w:t>
      </w:r>
      <w:r w:rsidRPr="00E24DC4">
        <w:rPr>
          <w:rFonts w:ascii="Calibri" w:hAnsi="Calibri" w:cs="Calibri"/>
          <w:sz w:val="22"/>
          <w:szCs w:val="22"/>
          <w:lang w:val="en-US"/>
        </w:rPr>
        <w:t xml:space="preserve">Modulation of the withdrawal reflex during hemiplegic gait: Effect of stimulation site and gait phase. Clinical Neurophysiology 2006;117:2482-2495.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(118) Spaich EG, Arendt-Nielsen L, Andersen OK. Modulation of lower limb withdrawal reflexes during gait: a topographical study. J Neurophysiol 2004;91:258-266.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(119) Andersen OK, Sonnenborg FA, Arendt-Nielsen L. Modular Organization Of Human Leg Withdrawal Reflexes Elicited By Electrical Stimulation Of The Foot Sole. Muscle &amp; Nerve 1999;22.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(120) Falla, D., &amp; Farina, D., editor. Abstracts of the XVIII Congress of the International Society of Electrophysiology and Kinesiology, ISEK 2010. Rehabilitation of the hemiparetic gait supported by nocicpetive withdrawal reflex stimulation.; The XVIII Congress of the International Society of Electrophysiology and Kinesiology, ISEK 2010, 16-19 June 2010, Aalborg, Denmark; Aalborg, Denmark: Department of Health Science and Technology. </w:t>
      </w:r>
      <w:r>
        <w:rPr>
          <w:rFonts w:ascii="Calibri" w:hAnsi="Calibri" w:cs="Calibri"/>
          <w:sz w:val="22"/>
          <w:szCs w:val="22"/>
        </w:rPr>
        <w:t xml:space="preserve">Aalborg University.; 2010. </w:t>
      </w:r>
    </w:p>
    <w:p w:rsidR="003E05D3" w:rsidRDefault="003E05D3" w:rsidP="003E05D3">
      <w:pPr>
        <w:pStyle w:val="NormalWeb"/>
        <w:rPr>
          <w:rFonts w:ascii="Calibri" w:hAnsi="Calibri" w:cs="Calibri"/>
          <w:sz w:val="22"/>
          <w:szCs w:val="22"/>
        </w:rPr>
      </w:pPr>
      <w:r>
        <w:rPr>
          <w:rFonts w:ascii="Calibri" w:hAnsi="Calibri" w:cs="Calibri"/>
          <w:sz w:val="22"/>
          <w:szCs w:val="22"/>
        </w:rPr>
        <w:t>(121) Hedegaard SSK. Brugerperspektivet på implementering af stimulator til gangrehabilitering af apopleksipatienter</w:t>
      </w:r>
      <w:r>
        <w:rPr>
          <w:rFonts w:ascii="Calibri" w:hAnsi="Calibri" w:cs="Calibri"/>
          <w:sz w:val="22"/>
          <w:szCs w:val="22"/>
        </w:rPr>
        <w:br/>
        <w:t xml:space="preserve">. 3 semesterprojekt, Aalborg Universitet, Klinisk Videnskab og Teknologi 2010:3-54. </w:t>
      </w:r>
    </w:p>
    <w:p w:rsidR="003E05D3" w:rsidRDefault="003E05D3" w:rsidP="003E05D3">
      <w:pPr>
        <w:pStyle w:val="NormalWeb"/>
        <w:rPr>
          <w:rFonts w:ascii="Calibri" w:hAnsi="Calibri" w:cs="Calibri"/>
          <w:sz w:val="22"/>
          <w:szCs w:val="22"/>
        </w:rPr>
      </w:pPr>
      <w:r>
        <w:rPr>
          <w:rFonts w:ascii="Calibri" w:hAnsi="Calibri" w:cs="Calibri"/>
          <w:sz w:val="22"/>
          <w:szCs w:val="22"/>
        </w:rPr>
        <w:lastRenderedPageBreak/>
        <w:t xml:space="preserve">(122) Hedegaard SSK. Forbedring af elektrisk stimuleringstidspunkt ved anvendelse af stimulator med fod-kontakt til gangrehabilitering. 2 semesterprojekt, Aalborg Universitet, Klinisk Videnskab og Teknologi 2009:2-39.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(123) DeLisa JA. Gait Analysis In The Science Of Rehabilitation. : Department of Veteran Affairs; 1998.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(124) Kirtley C. Clinical gait analysis: theory and practice. 1st ed.: Churchill Livingstone; 2006.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(125) Rueterbories J, Spaich EG, Larsen B, Andersen OK. Methods for gait event detection and analysis in ambulatory systems. Medical Engineering and physics 2010;32:545-552. </w:t>
      </w:r>
    </w:p>
    <w:p w:rsidR="003E05D3" w:rsidRPr="00E24DC4" w:rsidRDefault="003E05D3" w:rsidP="003E05D3">
      <w:pPr>
        <w:pStyle w:val="NormalWeb"/>
        <w:rPr>
          <w:rFonts w:ascii="Calibri" w:hAnsi="Calibri" w:cs="Calibri"/>
          <w:sz w:val="22"/>
          <w:szCs w:val="22"/>
          <w:lang w:val="en-US"/>
        </w:rPr>
      </w:pPr>
      <w:r w:rsidRPr="006C14A4">
        <w:rPr>
          <w:rFonts w:ascii="Calibri" w:hAnsi="Calibri" w:cs="Calibri"/>
          <w:sz w:val="22"/>
          <w:szCs w:val="22"/>
        </w:rPr>
        <w:t xml:space="preserve">(126) Maribo T. Måleredskaber. 2010; </w:t>
      </w:r>
      <w:proofErr w:type="spellStart"/>
      <w:r w:rsidRPr="006C14A4">
        <w:rPr>
          <w:rFonts w:ascii="Calibri" w:hAnsi="Calibri" w:cs="Calibri"/>
          <w:sz w:val="22"/>
          <w:szCs w:val="22"/>
        </w:rPr>
        <w:t>Available</w:t>
      </w:r>
      <w:proofErr w:type="spellEnd"/>
      <w:r w:rsidRPr="006C14A4">
        <w:rPr>
          <w:rFonts w:ascii="Calibri" w:hAnsi="Calibri" w:cs="Calibri"/>
          <w:sz w:val="22"/>
          <w:szCs w:val="22"/>
        </w:rPr>
        <w:t xml:space="preserve"> at: </w:t>
      </w:r>
      <w:hyperlink r:id="rId41" w:tgtFrame="_blank" w:history="1">
        <w:r w:rsidRPr="006C14A4">
          <w:rPr>
            <w:rStyle w:val="Hyperlink"/>
            <w:rFonts w:ascii="Calibri" w:eastAsiaTheme="majorEastAsia" w:hAnsi="Calibri" w:cs="Calibri"/>
            <w:sz w:val="22"/>
            <w:szCs w:val="22"/>
          </w:rPr>
          <w:t>http://fysio.dk/fafo/Maleredskaber/</w:t>
        </w:r>
      </w:hyperlink>
      <w:r w:rsidRPr="006C14A4">
        <w:rPr>
          <w:rFonts w:ascii="Calibri" w:hAnsi="Calibri" w:cs="Calibri"/>
          <w:sz w:val="22"/>
          <w:szCs w:val="22"/>
        </w:rPr>
        <w:t xml:space="preserve">. </w:t>
      </w:r>
      <w:r w:rsidRPr="00E24DC4">
        <w:rPr>
          <w:rFonts w:ascii="Calibri" w:hAnsi="Calibri" w:cs="Calibri"/>
          <w:sz w:val="22"/>
          <w:szCs w:val="22"/>
          <w:lang w:val="en-US"/>
        </w:rPr>
        <w:t xml:space="preserve">Accessed 2.1.2011, 2011.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(127) Murphy MA, Roberts-Warrior D. A review of motor performance measures and treatment interventions for patients with stroke. </w:t>
      </w:r>
      <w:r>
        <w:rPr>
          <w:rFonts w:ascii="Calibri" w:hAnsi="Calibri" w:cs="Calibri"/>
          <w:sz w:val="22"/>
          <w:szCs w:val="22"/>
        </w:rPr>
        <w:t xml:space="preserve">Topics in Geriatric Rehabilitation 2003;19(1):3-42.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(128) Sonne-Holm S, Bencke J, Jacobsen S. Klinisk ganganalyse: En oversigt over anvendeligheden af et ganglaboratorium. </w:t>
      </w:r>
      <w:r w:rsidRPr="00E24DC4">
        <w:rPr>
          <w:rFonts w:ascii="Calibri" w:hAnsi="Calibri" w:cs="Calibri"/>
          <w:sz w:val="22"/>
          <w:szCs w:val="22"/>
          <w:lang w:val="en-US"/>
        </w:rPr>
        <w:t xml:space="preserve">UGESKR LÆGER 2007(4):307.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(129) Noonan KJ, Halliday S, Browne Rea. Interobserver variability of gait analysis in patients with cerebral palsy. J Pediatr Orthop 2003;23:279-287.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(130) Skaggs DL, Rethlefsen SA, Kay RMea. Variability in gait analysis interpretation. J Pediatr Orthop 2000;20:759-764.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(131) Ortopædkirurgisk Forskning Aarhus. Ganganalyse. 2006;2011(21.3).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(132) Lyons GM, R. TS, Burridge JH, Wilcox DJ. A review of portable FESbased neural orthosis for the correction of drop foot. IEEE Transactions on Neural Systems and Rehabilitation Engineering 2002;10:260-279.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(133) Skelly MM, Chizeck HJ. Real-time gait event detection for paraplegic FES walking. IEEE Transactions on Neural Systems and Rehabilitation Engineering 2001;9(1):59-68.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(134) Whittle MW. Gait Analysis an introduction. 3.th ed.: Elsevier Limited; 2003.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(135) Bailey MJ, Ratcliff CM. Reliability of Physiological Cost Index Measurements in Walking Normal Subjects Using Steady-state, Non-steady-state and Post-exercise Heart Rate Recording. Physiotheraphy 1995 October 1995;81(10):618-623.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(136) Willemsen ATM, van Alst J, Boom HBK. Real-time gait assessment utilizing a new way of accelerometry. Journal of Biomechanics 1990;23(8):859-863.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(137) Morris JRW. Accelerometry—a technique for the measurement of human body movements. Journal of Biomechanics 1973;6:729-736.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(138) Mansfield A, Lyons GM. The use of accelerometry to detect heel contact events for use as a sensor in FES based assisted walking. Medical Engineering and physics 2003;25:879-885.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(139) Williams BK, Galea MP, Winther AT. What is the functional outcome for the upper limb after stroke? Australian Journal of Physiotherapy 2001;47(1):19-27.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(140) Willemsen ATM, Friego C, Boom HBK. Lower extremity angle measurement with accelerometers—errors and sensitivity analysis. IEEE Transactions on Biomedical Engineering 1991;38(12):1186-1193.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(141) Duric M. Automatic recognition of gait phases from accelerations of leg segments. Neural Network Applications in Electrical Engineering 2008;9th Symposium NEUREL 2008.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(142) Duric MD, Dosen S, Popovic MB, Popovic D. Sensors for assistive system for restoring of the walking. Proceedings 52nd ETRAN Conference 2008 Society for Electronics, Telecommunications, Computers, Automatic Control and Nuclear Engineering.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(143) Liu K, Liu T, Shibata K, Inoue Y, Zheng T. Novel approach to ambulatory assessment of human segmental orientation an a wearable sensor system. Journal of Biomechanics 2009.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(144) Bohannon RW, Williams, Andrews A. Relationship between impairments and gait performance after stroke: A summery of relevant research. </w:t>
      </w:r>
      <w:r>
        <w:rPr>
          <w:rFonts w:ascii="Calibri" w:hAnsi="Calibri" w:cs="Calibri"/>
          <w:sz w:val="22"/>
          <w:szCs w:val="22"/>
        </w:rPr>
        <w:t xml:space="preserve">Gait Posture 1995(3):236-240.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(145) Aadahl M, Lund H. Grundlæggende principper for valg og anvendelse af test og målemetoder i fysioterapi. </w:t>
      </w:r>
      <w:r w:rsidRPr="00E24DC4">
        <w:rPr>
          <w:rFonts w:ascii="Calibri" w:hAnsi="Calibri" w:cs="Calibri"/>
          <w:sz w:val="22"/>
          <w:szCs w:val="22"/>
          <w:lang w:val="en-US"/>
        </w:rPr>
        <w:t xml:space="preserve">Forskning i fysioterapi 2003 02.20.2003;1.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(146) Rothstein JM. Measurement i physical theraphy. New York: Churchill Livingstone; 1985.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(147) Feinstein AR. Clinimetrics. Nev Haven: Yale University Press; 1987.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(148) Streiner DL, Norman GR. Health measurement scales: A practical guide to their development and use. </w:t>
      </w:r>
      <w:r>
        <w:rPr>
          <w:rFonts w:ascii="Calibri" w:hAnsi="Calibri" w:cs="Calibri"/>
          <w:sz w:val="22"/>
          <w:szCs w:val="22"/>
        </w:rPr>
        <w:t xml:space="preserve">Oxford: Oxford University Press; 2003.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(149) Hagen KB, Herbert R, Jamtvedt G, Mead J. Evidensbaseret praksis. </w:t>
      </w:r>
      <w:r w:rsidRPr="00E24DC4">
        <w:rPr>
          <w:rFonts w:ascii="Calibri" w:hAnsi="Calibri" w:cs="Calibri"/>
          <w:sz w:val="22"/>
          <w:szCs w:val="22"/>
          <w:lang w:val="en-US"/>
        </w:rPr>
        <w:t xml:space="preserve">1.th ed. København: Munksgaard Danmark; 2008.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(150) Viosca E, Martinez JL, Almagro PL, Gracia A, González C. Proposal and validation of a new functional ambulation classification scale for clinical use. Arch Phys Med Rehabil 2005;86(6):1234-1238.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(151) Carr J, Shepard RB, Nordholm L, Lyhne D. Investigation of A New Motor- Assessment Scale for stroke patients. Physical Theraphy 1985;65(2):175-180.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(152) Bernhardt j, Ellis P, Denisenko S, Hill K. Changes in balance and locomotion measures during rehabilitation following stroke. Physiother Res Int 1998;3(2):109-122.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(153) Brock KA, Goldie PA, Greenwood KM. Evaluating the effectiveness of stroke rehabilitation: Choosing a discriminative measure. Arch Phys Med Rehabil 2002;83(1):92-99.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(154) Malouin F, Pichard L, Bonneau C, Durand A, Corriveau D. Evaluating motor recovery early after stroke; comparison of the Fugl-Meyer Assessment and the Motor Assessment Scale. Arch Phys Med Rehabil 1994;75(11):1206-1212.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(155) Poole JL, Whitney SL. Motor Assessment Scale for stroke patients - Concurrent Validity and Interrater Reliability. Archives of Physical Medicine and Rehabilitation 1988;69(3):195-197.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(156) Loewen SC, Anderson BA. Reliability of the modified Motor-Assessment Scale and the Barthel Index. Physical Theraphy 1988;68(7):1077-1081.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(157) Poole JL, Whitney SL. Assessment of motor function post stroke: A review. Physical and Occupational Theraphy in Geriatrics 2001;19(2):1-22.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(158) Maribo T. Vurdering af Motor Assessment Scale (MAS). </w:t>
      </w:r>
      <w:r>
        <w:rPr>
          <w:rFonts w:ascii="Calibri" w:hAnsi="Calibri" w:cs="Calibri"/>
          <w:sz w:val="22"/>
          <w:szCs w:val="22"/>
        </w:rPr>
        <w:t xml:space="preserve">Motorisk funktion hos patienter med apopleksi. Danske Fysioterapeuter 2006.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(159) Andersen C. Motor Assessment Scale - Dansk version. 2006; Available at: </w:t>
      </w:r>
      <w:hyperlink r:id="rId42" w:tgtFrame="_blank" w:history="1">
        <w:r>
          <w:rPr>
            <w:rStyle w:val="Hyperlink"/>
            <w:rFonts w:ascii="Calibri" w:eastAsiaTheme="majorEastAsia" w:hAnsi="Calibri" w:cs="Calibri"/>
            <w:sz w:val="22"/>
            <w:szCs w:val="22"/>
          </w:rPr>
          <w:t>http://www.ffy.dk/graphics/PDF-filer/Maaleredskaber/MAS.DK.PDF</w:t>
        </w:r>
      </w:hyperlink>
      <w:r>
        <w:rPr>
          <w:rFonts w:ascii="Calibri" w:hAnsi="Calibri" w:cs="Calibri"/>
          <w:sz w:val="22"/>
          <w:szCs w:val="22"/>
        </w:rPr>
        <w:t xml:space="preserve">. Accessed 15.2.2011, 2011.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(160) Finch E, Brooks E, Stratford PW, Mayo NE. </w:t>
      </w:r>
      <w:r w:rsidRPr="00E24DC4">
        <w:rPr>
          <w:rFonts w:ascii="Calibri" w:hAnsi="Calibri" w:cs="Calibri"/>
          <w:sz w:val="22"/>
          <w:szCs w:val="22"/>
          <w:lang w:val="en-US"/>
        </w:rPr>
        <w:t xml:space="preserve">Physical Rehabilitation Outcome measures. 2nd edition ed.; 2002.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(161) Shah S, Vanclay F, Cooper B. Improving the sensitivity of the Barthel for stroke rehabilitation. </w:t>
      </w:r>
      <w:r>
        <w:rPr>
          <w:rFonts w:ascii="Calibri" w:hAnsi="Calibri" w:cs="Calibri"/>
          <w:sz w:val="22"/>
          <w:szCs w:val="22"/>
        </w:rPr>
        <w:t xml:space="preserve">J Clin Epidemiol 1989;42(8):703-709.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(162) Winkel A, Holm B. Vurdering af Barthel-100 (Shah-89). Danske Fysioterapeuter 2003.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(163) Kücükdevici AA, Yavuzer G, Tennant A, Sülder N, Sonel B, Arasil T. Adaptation of the modified Brthel Index for use in physical medicine and rehabilitation in Turkey. Scand J Rehab Med 2000;32:87-92.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(164) Hocking C, Williams M, Broad J, Baskett J. Sensitivity of Shah, Vanclay and Cooper's modified Barthel Index. Clin Rehabil 1999;13:141-147.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(165) Tennant A, Geddes JmL, Chamberlain MA. The Barthel Index: an ordinal or interval level measure? Clin Rehabil 1996;10:301-308.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(166) Watson M. Refining the ten-metre walking test for use with neurologically impaired people. Physiotherapy 2002;88(7):386-397.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(167) McGavin CR, Gupta SP, McHardy GJR. Twelve minute walking test for assessing disability in chronic bronchitis. BMJ 1976;1:822-823.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(168) Butland RJA, Pang J, Gross ER, Woodcock AA, Geddes DM. Two-, six-, and 12 minute walking test in respiratory diseace. BMJ 1982;284:1607-1608.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(169) Du H, Newton PJ, Salamonson Y, Carrieri-Kohlman VL, Davidson PM. A review of the six-minute walk test: Its implication as a self-administered assessment tool. European Journal of Cardiovascular Nursing 2009;8(1):2-8.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(170) Maribo T. Vurdering af Timed Up and Go. Danske Fysioterapeuter 2003.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(171) Mayo NE, Wood-Dauphinee S, Cote R, Gayton D, Carlton J, Buttery J. There's no place like home: an evaluation of early supported discharge for stroke. Stroke 2000;31(5):1016-1023.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(172) Granger CV, Hamilton BB, Linacre JM, Heinemann AW, Wright BD. Performance profiles of the Functional Independence Measure. Arch Phys Rehabil 1993;72:84-89.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(173) Dodds TA, Matrin DP, Stolov WC, Deyo RA. A validation of the Functional Independence Measurement and its performance among rehabilitation in patients. Arch Phys Med Rehabil 1993;74(5):531-536.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(174) Beyer N. Bergs Balanceskala. Fysioterapeuten 2002(2):4-7.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(175) Blum L, Korner-Bitensky N. Usefulness of the Berg Balance Scale in Stroke Rehabilitation: A Systematic Review. Physical Theraphy 2008 May, 2008;88(5):559-566.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(176) Berg K, Wood-Dauphinces S, Williams J, Gayton D. Measuring balance in the elderly: preliminary development of an instrument. Physiother Canada 1989;41:304-308.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(177) Weiner DK, Duncan PW, Chandler J, Studenski SA. Functional Reach: a marker of physical frailty. J Am Geriatr Soc 1992 1992; Mar;40(3):203-207.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(178) Duncan PW, Weiner DK, Chandler J, Studenski S. Functional Reach: a new clinical measure of balance. J Gerontol 1990;45:195.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(179) Lanska DJ, Goetz CG. Rombergs sign: Development, adoption and adaption in the 19. Century. Neurology 2000;55:1201-1206.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(180) Fugl-Meyer, A. R.: Jääslö, L, Leyman I, Olsson S, Steglind S. The post stroke hemiplegic patient. 1 a method for evaluation of physical performance. Scand J Rehabil Med 1975;7(1):13-31.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(181) Gladstone DJ, Danels CJ, Black SE. The fugl-meyer assessment of motor recovery after stroke: a critical review of its measurement properties. Neurorehabil Neural Repair 2002;16(3):232-240.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(182) Clarkson HM. Musculoskeletal Assessment:Joint range of motion and manual muscle strenghth. 2nd ed. Philadelphia, Pennsylvania, USA: Lippincot, Williams and Wilkins; 2000.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(183) Bohannon RW. Manual muscle test scores and dynanometer test scores of knee extension strength. Arch Phys Med Rehabil 1986;67(6):390-392.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(184) Schwartz S, Cohen ME, Herbison GJ, Shah A. Relationship between two measures of upper extremity strength: Manual muscle test compared to hand-held myometry. Arch Phys Med Rehabil 1992;73(11):1063-1068.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(185) Aitkens S, Lord J, Bernauer E, Fowler WMJ, Liebermann JS, Berck P. Relationship of manual muscle testing to objective strength measurements. Muscle and Nerve 1989;12(3):173-177.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(186) Lamb RL. Manual Muscle Testing. In: Rothstein JM, editor. Measurement in Physical Theraphy New York: Churchill Livingstone; 1985.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(187) Iddings DM, Smith LK, Spencer WA. Muscle Testing: part two. Reliability in clinical testing. Phys Ther Rev 1961;41:249-256.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(188) Florence JM, Pandya S, King WM, et al. Clinical trials in duchenne dystrophy: Standardization and reliability of evaluation procedures. Phys Ther 1984;64:41-45.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(189) Beasley WC. Quantitative muscle testing: principles and applications to research and clinical services. Arch Phys Med Rehabil 1961;42:398-425.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(190) Beasley WC. Influence of method on estimates of normal knee extensor force among normal and post-polio children. Phys Ther 1956;36:21-41.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(191) Hayes KW, Falconer J. Reliability of hand held dynanomometry and its relationship with manual muscle testing in patients with osteoarthritis in the knee. J Orthop Sports Phys Ther 1992;16:145-149.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(192) Bohannon RW. Nature, implications and measurement of limb muscle strenght in patients with orthopedic or neurologic disorders. Physical Theraphy Practice 1992;2:22-31. </w:t>
      </w:r>
    </w:p>
    <w:p w:rsidR="003E05D3" w:rsidRPr="006A69D3"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(193) Brandstater M, deBruin H, Gowland Cea. Hemiplegic gait: analysis of temporal variables. </w:t>
      </w:r>
      <w:r w:rsidRPr="006A69D3">
        <w:rPr>
          <w:rFonts w:ascii="Calibri" w:hAnsi="Calibri" w:cs="Calibri"/>
          <w:sz w:val="22"/>
          <w:szCs w:val="22"/>
          <w:lang w:val="en-US"/>
        </w:rPr>
        <w:t xml:space="preserve">Arch Phys Med Rehabil 1983;64:583-587.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(194) Murray M, Kory R, Sepic S. Walking pattterns of normal women. Arch Phys Med Rehabil 1970;51:637-650.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(195) Richards CL, Malouin F, Dumas F, et al. Gait velocity as an outcome measure of locomotor recovery after stroke. In: Craik RL, Oatis C, editors. Gait analysis: theory and applications St. Louis: Mosby; 1995. p. 355-364.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(196) ISEK, The International Society of Electrophysiology and Kinesiology. Rehabilitation of the hemipareticgait supported by nociceptivewithdrawal reflex stimulation; 16-19 June; Aalborg, Denmark; 2010.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(197) NBC. Withdrawal reflex-based gait training in the subacute post-stroke phase: preliminary results Aalborg; 2011.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(198) Verdenslægeforeningen. Helsinki-deklarationen. 2000; Available at: </w:t>
      </w:r>
      <w:hyperlink r:id="rId43" w:tgtFrame="_blank" w:history="1">
        <w:r>
          <w:rPr>
            <w:rStyle w:val="Hyperlink"/>
            <w:rFonts w:ascii="Calibri" w:eastAsiaTheme="majorEastAsia" w:hAnsi="Calibri" w:cs="Calibri"/>
            <w:sz w:val="22"/>
            <w:szCs w:val="22"/>
          </w:rPr>
          <w:t>http://www.laeger.dk/portal/page/portal/LAEGERDK/Laegerdk/L%C3%A6gefagligt/RET_OG_ETIK/ETIK/WMA_DEKLARATIONER/HELSINKI_DEKLARATIONEN</w:t>
        </w:r>
      </w:hyperlink>
      <w:r>
        <w:rPr>
          <w:rFonts w:ascii="Calibri" w:hAnsi="Calibri" w:cs="Calibri"/>
          <w:sz w:val="22"/>
          <w:szCs w:val="22"/>
        </w:rPr>
        <w:t xml:space="preserve">. Accessed April, 19th, 2011.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(199) Albert Hea. Case rapport – en grundbog i praksisformidling </w:t>
      </w:r>
      <w:r>
        <w:rPr>
          <w:rFonts w:ascii="Calibri" w:hAnsi="Calibri" w:cs="Calibri"/>
          <w:sz w:val="22"/>
          <w:szCs w:val="22"/>
        </w:rPr>
        <w:br/>
        <w:t xml:space="preserve">. </w:t>
      </w:r>
      <w:r w:rsidRPr="00E24DC4">
        <w:rPr>
          <w:rFonts w:ascii="Calibri" w:hAnsi="Calibri" w:cs="Calibri"/>
          <w:sz w:val="22"/>
          <w:szCs w:val="22"/>
          <w:lang w:val="en-US"/>
        </w:rPr>
        <w:t xml:space="preserve">1. udgave ed. København, Danmark: Munksgaard; 2005.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(200) Bland M. An introduction to medical statistics. Third edition ed. Oxford: OXFORD University Press; 2000.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(201) Zar J, H. Biostatistical analysis. Fifth Edition ed. New Jersey: Pearson Prentice Hall; 2010.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(202) Kristensen FB, Sigmund H. Metodehåndbog for Medicinsk Teknologivurdering. </w:t>
      </w:r>
      <w:r w:rsidRPr="00E24DC4">
        <w:rPr>
          <w:rFonts w:ascii="Calibri" w:hAnsi="Calibri" w:cs="Calibri"/>
          <w:sz w:val="22"/>
          <w:szCs w:val="22"/>
          <w:lang w:val="en-US"/>
        </w:rPr>
        <w:t>2007; Available at</w:t>
      </w:r>
      <w:proofErr w:type="gramStart"/>
      <w:r w:rsidRPr="00E24DC4">
        <w:rPr>
          <w:rFonts w:ascii="Calibri" w:hAnsi="Calibri" w:cs="Calibri"/>
          <w:sz w:val="22"/>
          <w:szCs w:val="22"/>
          <w:lang w:val="en-US"/>
        </w:rPr>
        <w:t xml:space="preserve">: </w:t>
      </w:r>
      <w:proofErr w:type="gramEnd"/>
      <w:r w:rsidR="005A2807">
        <w:fldChar w:fldCharType="begin"/>
      </w:r>
      <w:r w:rsidRPr="00B652F0">
        <w:rPr>
          <w:lang w:val="en-US"/>
        </w:rPr>
        <w:instrText>HYPERLINK "http://www.sst.dk/mtv" \t "_blank"</w:instrText>
      </w:r>
      <w:r w:rsidR="005A2807">
        <w:fldChar w:fldCharType="separate"/>
      </w:r>
      <w:r w:rsidRPr="00E24DC4">
        <w:rPr>
          <w:rStyle w:val="Hyperlink"/>
          <w:rFonts w:ascii="Calibri" w:eastAsiaTheme="majorEastAsia" w:hAnsi="Calibri" w:cs="Calibri"/>
          <w:sz w:val="22"/>
          <w:szCs w:val="22"/>
          <w:lang w:val="en-US"/>
        </w:rPr>
        <w:t>http://www.sst.dk/mtv</w:t>
      </w:r>
      <w:r w:rsidR="005A2807">
        <w:fldChar w:fldCharType="end"/>
      </w:r>
      <w:r w:rsidRPr="00E24DC4">
        <w:rPr>
          <w:rFonts w:ascii="Calibri" w:hAnsi="Calibri" w:cs="Calibri"/>
          <w:sz w:val="22"/>
          <w:szCs w:val="22"/>
          <w:lang w:val="en-US"/>
        </w:rPr>
        <w:t xml:space="preserve">. Accessed 15/4, 2010.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(203) 9th Annual Conference of the International FES Society. Enhancement of Gait Retraining by Electrical Stimulation of Flexor Reflex Afferents in Acute Stroke Patients: A Randomized, Controlled clinical Study.; September 2004; ; 2004.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(204) Gantchev N, editor. From basic motor control to functional recovery lll. Controlled clinical study of stimulation of flexor reflex afferents for gait rehabilitation in patients with hemiplegia; 2003.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(205) Purchasing and supply agency, NHS. Market Review. Functional electrical stimulation for drop foot of central neurological origin. Center for evidence-based purchasing 2010.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(206) Morganti B, Scivoletto G, Ditunno P, Ditunno JF, Molinari M. Walking Index for spinal cord injury (WISCI): criterion validation. Spinal Cord 2005;43:27-33.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(207) Ditunno JFJ, Ditunno PL, Graziani V, Scivoletto G, Bernardi M, Castellano V. Walking index for spinal cord injury (WISCI): an international multicenter validity and reliability study. Spinal Cord 2000;38:234-243.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(208) Wernig A, Muller S. Laufband locomotion with body weight support improved walking in persons with severe spinal cord injuries Paraplegia 1992;30:229-238.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(209) Wernig A, Muller S, Nanassy A, Cagol E. Laufband therapy based on “rules of spinal locomotion” is effective in spinal cord injured persons Eur J Neurosci 1995;7:823-829.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lang w:val="en-US"/>
        </w:rPr>
        <w:t xml:space="preserve">(210) Behrman AL, Harkema </w:t>
      </w:r>
      <w:r w:rsidRPr="00E24DC4">
        <w:rPr>
          <w:rFonts w:ascii="Calibri" w:hAnsi="Calibri" w:cs="Calibri"/>
          <w:sz w:val="22"/>
          <w:szCs w:val="22"/>
          <w:lang w:val="en-US"/>
        </w:rPr>
        <w:t xml:space="preserve">SJ. </w:t>
      </w:r>
      <w:r w:rsidRPr="00E24DC4">
        <w:rPr>
          <w:rFonts w:ascii="Calibri" w:hAnsi="Calibri" w:cs="Calibri"/>
          <w:bCs/>
          <w:sz w:val="22"/>
          <w:szCs w:val="22"/>
          <w:lang w:val="en-US"/>
        </w:rPr>
        <w:t>Locomotor Training After Human Spinal Cord Injury: A Series of Case Studies</w:t>
      </w:r>
      <w:r w:rsidRPr="00E24DC4">
        <w:rPr>
          <w:rFonts w:ascii="Calibri" w:hAnsi="Calibri" w:cs="Calibri"/>
          <w:sz w:val="22"/>
          <w:szCs w:val="22"/>
          <w:lang w:val="en-US"/>
        </w:rPr>
        <w:t xml:space="preserve">. Phys Ther 2000;80(7):688-700. </w:t>
      </w:r>
    </w:p>
    <w:p w:rsidR="003E05D3" w:rsidRPr="006A69D3"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(211) Mao HF, Hsueh IP, Tang PF, Sheu CF, Hsieh CL. Analysis and Comparison of the Psychometric Properties of Three Balance Measures for Stroke Patients. </w:t>
      </w:r>
      <w:r w:rsidRPr="006A69D3">
        <w:rPr>
          <w:rFonts w:ascii="Calibri" w:hAnsi="Calibri" w:cs="Calibri"/>
          <w:sz w:val="22"/>
          <w:szCs w:val="22"/>
          <w:lang w:val="en-US"/>
        </w:rPr>
        <w:t xml:space="preserve">Stroke 2002;33:1022-1027.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(212) Chou CY, Chien CW, Hsueh IP, Sheu CF, Wang CH, Hsieh CL. Developing a Short Form of the Berg Balance Scale for People With Stroke. Phys Ther 2006;86:195-204.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(213) Liston RA, Brouwer BJ. Reliability and validity of measures obtained from stroke patients using the Balance Master. Arch Phys Med Rehabil 1996;77:425-430.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(214) Berg K, Wood-Dauphinee S, Williams JI. The balance scale: reliability assessment with elderly residents and patients with an acute stroke. Scand J Rehab Med 1995;27:27-36.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(215) Sabut SK, Sikdar C, Mondal R, Kumar R, Mahadevappa M. Restoration of gait and motor recovery by functional electrical stimulation therapy in persons with stroke. Disability and rehabilitation 2010;32(19):1594-1603.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(216) Sabut SK, Prasanna KL, Ratnesh K, Manjunatha M. Effect of functional electrical stimulation on the effort and walking speed, surface electromyography activity, and metabolic responses in stroke subjects. Journal of Electromyography and 2010;20:1170-1177.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(217) Stein RB, Everaert DG, Thompson AK, Chong SL, Whittaker M, Robertson J, et al. Long-term therapeutic and orthotic effects of a foot drop stimulator on walking performance in progressive and nonprogressive neurological disorders. Neurorehabil Neural Repair 2010;24(2):152-167.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lastRenderedPageBreak/>
        <w:t xml:space="preserve">(218) Outermans JC, van Peppen RP, Wittink H, Takken T, Kwakkel G. Effects of a high-intensity task-oriented training on gait performance early after stroke: a pilot study. Clin Rehabil 2010;24(11):979-987.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(219) Freivogel S, Mehrholz J, Husak-Sotomayor T, Schmalohr D. Gait training with the newly developed 'LokoHelp'-system is feasible for non-ambulatory patients after stroke, spinal cord and brain injury. A feasibility study. 2008;22(7-8):625-632.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(220) Kim JH, Jang SH, Kim CS, Jung JH, You JH. Use of virtual reality to enhance balance and ambulation in chronic stroke: a double-blind, randomized controlled study. </w:t>
      </w:r>
      <w:r>
        <w:rPr>
          <w:rFonts w:ascii="Calibri" w:hAnsi="Calibri" w:cs="Calibri"/>
          <w:sz w:val="22"/>
          <w:szCs w:val="22"/>
        </w:rPr>
        <w:t xml:space="preserve">Am J Phys Med Rehabil 2009;88(9):693-701. </w:t>
      </w:r>
    </w:p>
    <w:p w:rsidR="003E05D3" w:rsidRPr="00E24DC4" w:rsidRDefault="003E05D3" w:rsidP="003E05D3">
      <w:pPr>
        <w:pStyle w:val="NormalWeb"/>
        <w:rPr>
          <w:rFonts w:ascii="Calibri" w:hAnsi="Calibri" w:cs="Calibri"/>
          <w:sz w:val="22"/>
          <w:szCs w:val="22"/>
          <w:lang w:val="en-US"/>
        </w:rPr>
      </w:pPr>
      <w:r>
        <w:rPr>
          <w:rFonts w:ascii="Calibri" w:hAnsi="Calibri" w:cs="Calibri"/>
          <w:sz w:val="22"/>
          <w:szCs w:val="22"/>
        </w:rPr>
        <w:t xml:space="preserve">(221) Pohl M, Werner C, Holzgraefe M, Kroczek G, Mehrholz J, Wingendorf I, et al. </w:t>
      </w:r>
      <w:r w:rsidRPr="00E24DC4">
        <w:rPr>
          <w:rFonts w:ascii="Calibri" w:hAnsi="Calibri" w:cs="Calibri"/>
          <w:sz w:val="22"/>
          <w:szCs w:val="22"/>
          <w:lang w:val="en-US"/>
        </w:rPr>
        <w:t xml:space="preserve">Repetitive locomotor training and physiotherapy improve walking and basic activities of daily living after stroke: a single-blind, randomized multicentre trial (DEutsche GAngtrainerStudie, DEGAS). Clin Rehabil 2007;21(1):17-27.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(222) Byun SD, Jung TD, Kim CH, Lee YS. Effects of the sliding rehabilitation machine on balance and gait in chronic stroke patients - a controlled clinical trial. </w:t>
      </w:r>
      <w:r>
        <w:rPr>
          <w:rFonts w:ascii="Calibri" w:hAnsi="Calibri" w:cs="Calibri"/>
          <w:sz w:val="22"/>
          <w:szCs w:val="22"/>
        </w:rPr>
        <w:t xml:space="preserve">2011;25(5):408-415.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(223) Daly JJ, Zimbelman J, Roenigk KL, McCabe JP, Rogers JM, Butler K, et al. </w:t>
      </w:r>
      <w:r w:rsidRPr="00E24DC4">
        <w:rPr>
          <w:rFonts w:ascii="Calibri" w:hAnsi="Calibri" w:cs="Calibri"/>
          <w:sz w:val="22"/>
          <w:szCs w:val="22"/>
          <w:lang w:val="en-US"/>
        </w:rPr>
        <w:t xml:space="preserve">Recovery of Coordinated Gait: Randomized Controlled Stroke Trial of Functional Electrical Stimulation (FES) Versus No FES, With Weight-Supported Treadmill and Over-Ground Training. </w:t>
      </w:r>
      <w:r>
        <w:rPr>
          <w:rFonts w:ascii="Calibri" w:hAnsi="Calibri" w:cs="Calibri"/>
          <w:sz w:val="22"/>
          <w:szCs w:val="22"/>
        </w:rPr>
        <w:t xml:space="preserve">Neurorehabil Neural Repair 2011;22. </w:t>
      </w:r>
    </w:p>
    <w:p w:rsidR="003E05D3" w:rsidRDefault="003E05D3" w:rsidP="003E05D3">
      <w:pPr>
        <w:pStyle w:val="NormalWeb"/>
        <w:rPr>
          <w:rFonts w:ascii="Calibri" w:hAnsi="Calibri" w:cs="Calibri"/>
          <w:sz w:val="22"/>
          <w:szCs w:val="22"/>
        </w:rPr>
      </w:pPr>
      <w:r>
        <w:rPr>
          <w:rFonts w:ascii="Calibri" w:hAnsi="Calibri" w:cs="Calibri"/>
          <w:sz w:val="22"/>
          <w:szCs w:val="22"/>
        </w:rPr>
        <w:t xml:space="preserve">(224) Beyer N, Magnusson P. Målemetoder i fysioterapi. 1st ed. København: Munksgaard Danmark; 2003.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(225) Duysens J, Tax T. Interlimb reflexes during gait in cat and human. In: Swinnen SP, Heuer H, Massion J, Casaer P, editors. Interlimb coordination: neural, dynamical, and cognitive constraints San Diego (CA): Academic Press; 1994. p. 97-126. </w:t>
      </w:r>
    </w:p>
    <w:p w:rsidR="003E05D3" w:rsidRPr="00E24DC4" w:rsidRDefault="003E05D3" w:rsidP="003E05D3">
      <w:pPr>
        <w:pStyle w:val="NormalWeb"/>
        <w:rPr>
          <w:rFonts w:ascii="Calibri" w:hAnsi="Calibri" w:cs="Calibri"/>
          <w:sz w:val="22"/>
          <w:szCs w:val="22"/>
          <w:lang w:val="en-US"/>
        </w:rPr>
      </w:pPr>
      <w:r w:rsidRPr="00E24DC4">
        <w:rPr>
          <w:rFonts w:ascii="Calibri" w:hAnsi="Calibri" w:cs="Calibri"/>
          <w:sz w:val="22"/>
          <w:szCs w:val="22"/>
          <w:lang w:val="en-US"/>
        </w:rPr>
        <w:t xml:space="preserve">(226) Zehr EP, Hesketh KL, Chua R. Differential regulation of cutaneous and H-reflexes during leg cycling in humans. J Neurophysiol 2001;85:1178-1185. </w:t>
      </w:r>
    </w:p>
    <w:p w:rsidR="003E05D3" w:rsidRDefault="003E05D3" w:rsidP="003E05D3">
      <w:pPr>
        <w:pStyle w:val="NormalWeb"/>
        <w:rPr>
          <w:rFonts w:ascii="Calibri" w:hAnsi="Calibri" w:cs="Calibri"/>
          <w:sz w:val="22"/>
          <w:szCs w:val="22"/>
        </w:rPr>
      </w:pPr>
      <w:r w:rsidRPr="00E24DC4">
        <w:rPr>
          <w:rFonts w:ascii="Calibri" w:hAnsi="Calibri" w:cs="Calibri"/>
          <w:sz w:val="22"/>
          <w:szCs w:val="22"/>
          <w:lang w:val="en-US"/>
        </w:rPr>
        <w:t xml:space="preserve">(227) Burke RE. The use of state-dependent modulation of spinal reflexes as a tool to investigate the organization of spinal interneurons. </w:t>
      </w:r>
      <w:r>
        <w:rPr>
          <w:rFonts w:ascii="Calibri" w:hAnsi="Calibri" w:cs="Calibri"/>
          <w:sz w:val="22"/>
          <w:szCs w:val="22"/>
        </w:rPr>
        <w:t xml:space="preserve">Exp Brain Res 1999;128:263-277. </w:t>
      </w:r>
    </w:p>
    <w:p w:rsidR="003E05D3" w:rsidRPr="00AB379C" w:rsidRDefault="005A2807" w:rsidP="003E05D3">
      <w:r>
        <w:fldChar w:fldCharType="end"/>
      </w:r>
    </w:p>
    <w:p w:rsidR="00D11DC4" w:rsidRDefault="00D11DC4">
      <w:pPr>
        <w:rPr>
          <w:rFonts w:asciiTheme="majorHAnsi" w:eastAsiaTheme="majorEastAsia" w:hAnsiTheme="majorHAnsi" w:cstheme="majorBidi"/>
          <w:b/>
          <w:bCs/>
          <w:color w:val="365F91" w:themeColor="accent1" w:themeShade="BF"/>
          <w:sz w:val="28"/>
          <w:szCs w:val="28"/>
        </w:rPr>
      </w:pPr>
      <w:r>
        <w:br w:type="page"/>
      </w:r>
    </w:p>
    <w:p w:rsidR="00D11DC4" w:rsidRPr="00020974" w:rsidRDefault="00E6457D" w:rsidP="00E6457D">
      <w:pPr>
        <w:pStyle w:val="Overskrift1"/>
      </w:pPr>
      <w:bookmarkStart w:id="76" w:name="_Toc293049441"/>
      <w:r>
        <w:lastRenderedPageBreak/>
        <w:t>10.0 Bilag</w:t>
      </w:r>
    </w:p>
    <w:sdt>
      <w:sdtPr>
        <w:rPr>
          <w:rFonts w:asciiTheme="minorHAnsi" w:eastAsiaTheme="minorHAnsi" w:hAnsiTheme="minorHAnsi" w:cstheme="minorBidi"/>
          <w:b w:val="0"/>
          <w:bCs w:val="0"/>
          <w:color w:val="auto"/>
          <w:sz w:val="22"/>
          <w:szCs w:val="22"/>
        </w:rPr>
        <w:id w:val="313112993"/>
        <w:docPartObj>
          <w:docPartGallery w:val="Table of Contents"/>
          <w:docPartUnique/>
        </w:docPartObj>
      </w:sdtPr>
      <w:sdtContent>
        <w:p w:rsidR="00D11DC4" w:rsidRDefault="00D11DC4" w:rsidP="00D11DC4">
          <w:pPr>
            <w:pStyle w:val="Overskrift"/>
          </w:pPr>
          <w:r>
            <w:t>Indholdsfortegnelse</w:t>
          </w:r>
        </w:p>
        <w:p w:rsidR="00D11DC4" w:rsidRDefault="005A2807" w:rsidP="00D11DC4">
          <w:pPr>
            <w:pStyle w:val="Indholdsfortegnelse1"/>
            <w:tabs>
              <w:tab w:val="right" w:leader="dot" w:pos="9628"/>
            </w:tabs>
            <w:rPr>
              <w:noProof/>
              <w:lang w:eastAsia="da-DK"/>
            </w:rPr>
          </w:pPr>
          <w:r w:rsidRPr="005A2807">
            <w:fldChar w:fldCharType="begin"/>
          </w:r>
          <w:r w:rsidR="00D11DC4">
            <w:instrText xml:space="preserve"> TOC \o "1-2" \h \z \u </w:instrText>
          </w:r>
          <w:r w:rsidRPr="005A2807">
            <w:fldChar w:fldCharType="separate"/>
          </w:r>
          <w:hyperlink w:anchor="_Toc294513191" w:history="1">
            <w:r w:rsidR="00D11DC4" w:rsidRPr="006A7604">
              <w:rPr>
                <w:rStyle w:val="Hyperlink"/>
                <w:noProof/>
              </w:rPr>
              <w:t>Bilag 1 Præsentation af teknologi</w:t>
            </w:r>
            <w:r w:rsidR="00D11DC4">
              <w:rPr>
                <w:noProof/>
                <w:webHidden/>
              </w:rPr>
              <w:tab/>
            </w:r>
            <w:r>
              <w:rPr>
                <w:noProof/>
                <w:webHidden/>
              </w:rPr>
              <w:fldChar w:fldCharType="begin"/>
            </w:r>
            <w:r w:rsidR="00D11DC4">
              <w:rPr>
                <w:noProof/>
                <w:webHidden/>
              </w:rPr>
              <w:instrText xml:space="preserve"> PAGEREF _Toc294513191 \h </w:instrText>
            </w:r>
            <w:r>
              <w:rPr>
                <w:noProof/>
                <w:webHidden/>
              </w:rPr>
            </w:r>
            <w:r>
              <w:rPr>
                <w:noProof/>
                <w:webHidden/>
              </w:rPr>
              <w:fldChar w:fldCharType="separate"/>
            </w:r>
            <w:r w:rsidR="00E6457D">
              <w:rPr>
                <w:noProof/>
                <w:webHidden/>
              </w:rPr>
              <w:t>89</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192" w:history="1">
            <w:r w:rsidR="00D11DC4" w:rsidRPr="006A7604">
              <w:rPr>
                <w:rStyle w:val="Hyperlink"/>
                <w:noProof/>
              </w:rPr>
              <w:t>Bilag 2 Præsentation af fysiske rammer</w:t>
            </w:r>
            <w:r w:rsidR="00D11DC4">
              <w:rPr>
                <w:noProof/>
                <w:webHidden/>
              </w:rPr>
              <w:tab/>
            </w:r>
            <w:r>
              <w:rPr>
                <w:noProof/>
                <w:webHidden/>
              </w:rPr>
              <w:fldChar w:fldCharType="begin"/>
            </w:r>
            <w:r w:rsidR="00D11DC4">
              <w:rPr>
                <w:noProof/>
                <w:webHidden/>
              </w:rPr>
              <w:instrText xml:space="preserve"> PAGEREF _Toc294513192 \h </w:instrText>
            </w:r>
            <w:r>
              <w:rPr>
                <w:noProof/>
                <w:webHidden/>
              </w:rPr>
            </w:r>
            <w:r>
              <w:rPr>
                <w:noProof/>
                <w:webHidden/>
              </w:rPr>
              <w:fldChar w:fldCharType="separate"/>
            </w:r>
            <w:r w:rsidR="00E6457D">
              <w:rPr>
                <w:noProof/>
                <w:webHidden/>
              </w:rPr>
              <w:t>91</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193" w:history="1">
            <w:r w:rsidR="00D11DC4" w:rsidRPr="006A7604">
              <w:rPr>
                <w:rStyle w:val="Hyperlink"/>
                <w:noProof/>
              </w:rPr>
              <w:t>Bilag 3 Protokol: Konventionel fysioterapeutisk gangtræning støttet af intelligente elektriske stimulationer</w:t>
            </w:r>
            <w:r w:rsidR="00D11DC4">
              <w:rPr>
                <w:noProof/>
                <w:webHidden/>
              </w:rPr>
              <w:tab/>
            </w:r>
            <w:r>
              <w:rPr>
                <w:noProof/>
                <w:webHidden/>
              </w:rPr>
              <w:fldChar w:fldCharType="begin"/>
            </w:r>
            <w:r w:rsidR="00D11DC4">
              <w:rPr>
                <w:noProof/>
                <w:webHidden/>
              </w:rPr>
              <w:instrText xml:space="preserve"> PAGEREF _Toc294513193 \h </w:instrText>
            </w:r>
            <w:r>
              <w:rPr>
                <w:noProof/>
                <w:webHidden/>
              </w:rPr>
            </w:r>
            <w:r>
              <w:rPr>
                <w:noProof/>
                <w:webHidden/>
              </w:rPr>
              <w:fldChar w:fldCharType="separate"/>
            </w:r>
            <w:r w:rsidR="00E6457D">
              <w:rPr>
                <w:noProof/>
                <w:webHidden/>
              </w:rPr>
              <w:t>92</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194" w:history="1">
            <w:r w:rsidR="00D11DC4" w:rsidRPr="006A7604">
              <w:rPr>
                <w:rStyle w:val="Hyperlink"/>
                <w:noProof/>
              </w:rPr>
              <w:t>Bilag 4 Protokol: Konventionel fysioterapeutisk gangtræning</w:t>
            </w:r>
            <w:r w:rsidR="00D11DC4">
              <w:rPr>
                <w:noProof/>
                <w:webHidden/>
              </w:rPr>
              <w:tab/>
            </w:r>
            <w:r>
              <w:rPr>
                <w:noProof/>
                <w:webHidden/>
              </w:rPr>
              <w:fldChar w:fldCharType="begin"/>
            </w:r>
            <w:r w:rsidR="00D11DC4">
              <w:rPr>
                <w:noProof/>
                <w:webHidden/>
              </w:rPr>
              <w:instrText xml:space="preserve"> PAGEREF _Toc294513194 \h </w:instrText>
            </w:r>
            <w:r>
              <w:rPr>
                <w:noProof/>
                <w:webHidden/>
              </w:rPr>
            </w:r>
            <w:r>
              <w:rPr>
                <w:noProof/>
                <w:webHidden/>
              </w:rPr>
              <w:fldChar w:fldCharType="separate"/>
            </w:r>
            <w:r w:rsidR="00E6457D">
              <w:rPr>
                <w:noProof/>
                <w:webHidden/>
              </w:rPr>
              <w:t>93</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195" w:history="1">
            <w:r w:rsidR="00D11DC4" w:rsidRPr="006A7604">
              <w:rPr>
                <w:rStyle w:val="Hyperlink"/>
                <w:noProof/>
              </w:rPr>
              <w:t>Bilag 5 Samlet testmanual</w:t>
            </w:r>
            <w:r w:rsidR="00D11DC4">
              <w:rPr>
                <w:noProof/>
                <w:webHidden/>
              </w:rPr>
              <w:tab/>
            </w:r>
            <w:r>
              <w:rPr>
                <w:noProof/>
                <w:webHidden/>
              </w:rPr>
              <w:fldChar w:fldCharType="begin"/>
            </w:r>
            <w:r w:rsidR="00D11DC4">
              <w:rPr>
                <w:noProof/>
                <w:webHidden/>
              </w:rPr>
              <w:instrText xml:space="preserve"> PAGEREF _Toc294513195 \h </w:instrText>
            </w:r>
            <w:r>
              <w:rPr>
                <w:noProof/>
                <w:webHidden/>
              </w:rPr>
            </w:r>
            <w:r>
              <w:rPr>
                <w:noProof/>
                <w:webHidden/>
              </w:rPr>
              <w:fldChar w:fldCharType="separate"/>
            </w:r>
            <w:r w:rsidR="00E6457D">
              <w:rPr>
                <w:noProof/>
                <w:webHidden/>
              </w:rPr>
              <w:t>94</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196" w:history="1">
            <w:r w:rsidR="00D11DC4" w:rsidRPr="006A7604">
              <w:rPr>
                <w:rStyle w:val="Hyperlink"/>
                <w:noProof/>
              </w:rPr>
              <w:t>Bilag 6 Scoringsark</w:t>
            </w:r>
            <w:r w:rsidR="00D11DC4">
              <w:rPr>
                <w:noProof/>
                <w:webHidden/>
              </w:rPr>
              <w:tab/>
            </w:r>
            <w:r>
              <w:rPr>
                <w:noProof/>
                <w:webHidden/>
              </w:rPr>
              <w:fldChar w:fldCharType="begin"/>
            </w:r>
            <w:r w:rsidR="00D11DC4">
              <w:rPr>
                <w:noProof/>
                <w:webHidden/>
              </w:rPr>
              <w:instrText xml:space="preserve"> PAGEREF _Toc294513196 \h </w:instrText>
            </w:r>
            <w:r>
              <w:rPr>
                <w:noProof/>
                <w:webHidden/>
              </w:rPr>
            </w:r>
            <w:r>
              <w:rPr>
                <w:noProof/>
                <w:webHidden/>
              </w:rPr>
              <w:fldChar w:fldCharType="separate"/>
            </w:r>
            <w:r w:rsidR="00E6457D">
              <w:rPr>
                <w:noProof/>
                <w:webHidden/>
              </w:rPr>
              <w:t>105</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197" w:history="1">
            <w:r w:rsidR="00D11DC4" w:rsidRPr="006A7604">
              <w:rPr>
                <w:rStyle w:val="Hyperlink"/>
                <w:noProof/>
              </w:rPr>
              <w:t>Bilag 7 Deltagerinformation</w:t>
            </w:r>
            <w:r w:rsidR="00D11DC4">
              <w:rPr>
                <w:noProof/>
                <w:webHidden/>
              </w:rPr>
              <w:tab/>
            </w:r>
            <w:r>
              <w:rPr>
                <w:noProof/>
                <w:webHidden/>
              </w:rPr>
              <w:fldChar w:fldCharType="begin"/>
            </w:r>
            <w:r w:rsidR="00D11DC4">
              <w:rPr>
                <w:noProof/>
                <w:webHidden/>
              </w:rPr>
              <w:instrText xml:space="preserve"> PAGEREF _Toc294513197 \h </w:instrText>
            </w:r>
            <w:r>
              <w:rPr>
                <w:noProof/>
                <w:webHidden/>
              </w:rPr>
            </w:r>
            <w:r>
              <w:rPr>
                <w:noProof/>
                <w:webHidden/>
              </w:rPr>
              <w:fldChar w:fldCharType="separate"/>
            </w:r>
            <w:r w:rsidR="00E6457D">
              <w:rPr>
                <w:noProof/>
                <w:webHidden/>
              </w:rPr>
              <w:t>109</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198" w:history="1">
            <w:r w:rsidR="00D11DC4" w:rsidRPr="006A7604">
              <w:rPr>
                <w:rStyle w:val="Hyperlink"/>
                <w:noProof/>
              </w:rPr>
              <w:t>Bilag 8 Samtykkeerklæring</w:t>
            </w:r>
            <w:r w:rsidR="00D11DC4">
              <w:rPr>
                <w:noProof/>
                <w:webHidden/>
              </w:rPr>
              <w:tab/>
            </w:r>
            <w:r>
              <w:rPr>
                <w:noProof/>
                <w:webHidden/>
              </w:rPr>
              <w:fldChar w:fldCharType="begin"/>
            </w:r>
            <w:r w:rsidR="00D11DC4">
              <w:rPr>
                <w:noProof/>
                <w:webHidden/>
              </w:rPr>
              <w:instrText xml:space="preserve"> PAGEREF _Toc294513198 \h </w:instrText>
            </w:r>
            <w:r>
              <w:rPr>
                <w:noProof/>
                <w:webHidden/>
              </w:rPr>
            </w:r>
            <w:r>
              <w:rPr>
                <w:noProof/>
                <w:webHidden/>
              </w:rPr>
              <w:fldChar w:fldCharType="separate"/>
            </w:r>
            <w:r w:rsidR="00E6457D">
              <w:rPr>
                <w:noProof/>
                <w:webHidden/>
              </w:rPr>
              <w:t>111</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199" w:history="1">
            <w:r w:rsidR="00D11DC4" w:rsidRPr="006A7604">
              <w:rPr>
                <w:rStyle w:val="Hyperlink"/>
                <w:noProof/>
              </w:rPr>
              <w:t>Bilag 9 Godkendelse fra videnskabsetisk komité</w:t>
            </w:r>
            <w:r w:rsidR="00D11DC4">
              <w:rPr>
                <w:noProof/>
                <w:webHidden/>
              </w:rPr>
              <w:tab/>
            </w:r>
            <w:r>
              <w:rPr>
                <w:noProof/>
                <w:webHidden/>
              </w:rPr>
              <w:fldChar w:fldCharType="begin"/>
            </w:r>
            <w:r w:rsidR="00D11DC4">
              <w:rPr>
                <w:noProof/>
                <w:webHidden/>
              </w:rPr>
              <w:instrText xml:space="preserve"> PAGEREF _Toc294513199 \h </w:instrText>
            </w:r>
            <w:r>
              <w:rPr>
                <w:noProof/>
                <w:webHidden/>
              </w:rPr>
            </w:r>
            <w:r>
              <w:rPr>
                <w:noProof/>
                <w:webHidden/>
              </w:rPr>
              <w:fldChar w:fldCharType="separate"/>
            </w:r>
            <w:r w:rsidR="00E6457D">
              <w:rPr>
                <w:noProof/>
                <w:webHidden/>
              </w:rPr>
              <w:t>113</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200" w:history="1">
            <w:r w:rsidR="00D11DC4" w:rsidRPr="006A7604">
              <w:rPr>
                <w:rStyle w:val="Hyperlink"/>
                <w:noProof/>
              </w:rPr>
              <w:t>Bilag 10 Anmeldelse til datatilsynet</w:t>
            </w:r>
            <w:r w:rsidR="00D11DC4">
              <w:rPr>
                <w:noProof/>
                <w:webHidden/>
              </w:rPr>
              <w:tab/>
            </w:r>
            <w:r>
              <w:rPr>
                <w:noProof/>
                <w:webHidden/>
              </w:rPr>
              <w:fldChar w:fldCharType="begin"/>
            </w:r>
            <w:r w:rsidR="00D11DC4">
              <w:rPr>
                <w:noProof/>
                <w:webHidden/>
              </w:rPr>
              <w:instrText xml:space="preserve"> PAGEREF _Toc294513200 \h </w:instrText>
            </w:r>
            <w:r>
              <w:rPr>
                <w:noProof/>
                <w:webHidden/>
              </w:rPr>
            </w:r>
            <w:r>
              <w:rPr>
                <w:noProof/>
                <w:webHidden/>
              </w:rPr>
              <w:fldChar w:fldCharType="separate"/>
            </w:r>
            <w:r w:rsidR="00E6457D">
              <w:rPr>
                <w:noProof/>
                <w:webHidden/>
              </w:rPr>
              <w:t>114</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201" w:history="1">
            <w:r w:rsidR="00D11DC4" w:rsidRPr="006A7604">
              <w:rPr>
                <w:rStyle w:val="Hyperlink"/>
                <w:rFonts w:eastAsia="Times New Roman"/>
                <w:noProof/>
                <w:lang w:eastAsia="da-DK"/>
              </w:rPr>
              <w:t>Bilag 11 Økonomi</w:t>
            </w:r>
            <w:r w:rsidR="00D11DC4">
              <w:rPr>
                <w:noProof/>
                <w:webHidden/>
              </w:rPr>
              <w:tab/>
            </w:r>
            <w:r>
              <w:rPr>
                <w:noProof/>
                <w:webHidden/>
              </w:rPr>
              <w:fldChar w:fldCharType="begin"/>
            </w:r>
            <w:r w:rsidR="00D11DC4">
              <w:rPr>
                <w:noProof/>
                <w:webHidden/>
              </w:rPr>
              <w:instrText xml:space="preserve"> PAGEREF _Toc294513201 \h </w:instrText>
            </w:r>
            <w:r>
              <w:rPr>
                <w:noProof/>
                <w:webHidden/>
              </w:rPr>
            </w:r>
            <w:r>
              <w:rPr>
                <w:noProof/>
                <w:webHidden/>
              </w:rPr>
              <w:fldChar w:fldCharType="separate"/>
            </w:r>
            <w:r w:rsidR="00E6457D">
              <w:rPr>
                <w:noProof/>
                <w:webHidden/>
              </w:rPr>
              <w:t>115</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202" w:history="1">
            <w:r w:rsidR="00D11DC4" w:rsidRPr="006A7604">
              <w:rPr>
                <w:rStyle w:val="Hyperlink"/>
                <w:noProof/>
              </w:rPr>
              <w:t>Bilag 12 Struktureret interview af fysioterapeut involveret i studiet</w:t>
            </w:r>
            <w:r w:rsidR="00D11DC4">
              <w:rPr>
                <w:noProof/>
                <w:webHidden/>
              </w:rPr>
              <w:tab/>
            </w:r>
            <w:r>
              <w:rPr>
                <w:noProof/>
                <w:webHidden/>
              </w:rPr>
              <w:fldChar w:fldCharType="begin"/>
            </w:r>
            <w:r w:rsidR="00D11DC4">
              <w:rPr>
                <w:noProof/>
                <w:webHidden/>
              </w:rPr>
              <w:instrText xml:space="preserve"> PAGEREF _Toc294513202 \h </w:instrText>
            </w:r>
            <w:r>
              <w:rPr>
                <w:noProof/>
                <w:webHidden/>
              </w:rPr>
            </w:r>
            <w:r>
              <w:rPr>
                <w:noProof/>
                <w:webHidden/>
              </w:rPr>
              <w:fldChar w:fldCharType="separate"/>
            </w:r>
            <w:r w:rsidR="00E6457D">
              <w:rPr>
                <w:noProof/>
                <w:webHidden/>
              </w:rPr>
              <w:t>118</w:t>
            </w:r>
            <w:r>
              <w:rPr>
                <w:noProof/>
                <w:webHidden/>
              </w:rPr>
              <w:fldChar w:fldCharType="end"/>
            </w:r>
          </w:hyperlink>
        </w:p>
        <w:p w:rsidR="00D11DC4" w:rsidRDefault="005A2807" w:rsidP="00D11DC4">
          <w:pPr>
            <w:pStyle w:val="Indholdsfortegnelse1"/>
            <w:tabs>
              <w:tab w:val="right" w:leader="dot" w:pos="9628"/>
            </w:tabs>
            <w:rPr>
              <w:noProof/>
              <w:lang w:eastAsia="da-DK"/>
            </w:rPr>
          </w:pPr>
          <w:hyperlink w:anchor="_Toc294513203" w:history="1">
            <w:r w:rsidR="00D11DC4" w:rsidRPr="006A7604">
              <w:rPr>
                <w:rStyle w:val="Hyperlink"/>
                <w:noProof/>
                <w:lang w:val="en-US"/>
              </w:rPr>
              <w:t>Bilag 13 Testmanual til ny test: Need for Personal Assistance during Gait</w:t>
            </w:r>
            <w:r w:rsidR="00D11DC4">
              <w:rPr>
                <w:noProof/>
                <w:webHidden/>
              </w:rPr>
              <w:tab/>
            </w:r>
            <w:r>
              <w:rPr>
                <w:noProof/>
                <w:webHidden/>
              </w:rPr>
              <w:fldChar w:fldCharType="begin"/>
            </w:r>
            <w:r w:rsidR="00D11DC4">
              <w:rPr>
                <w:noProof/>
                <w:webHidden/>
              </w:rPr>
              <w:instrText xml:space="preserve"> PAGEREF _Toc294513203 \h </w:instrText>
            </w:r>
            <w:r>
              <w:rPr>
                <w:noProof/>
                <w:webHidden/>
              </w:rPr>
            </w:r>
            <w:r>
              <w:rPr>
                <w:noProof/>
                <w:webHidden/>
              </w:rPr>
              <w:fldChar w:fldCharType="separate"/>
            </w:r>
            <w:r w:rsidR="00E6457D">
              <w:rPr>
                <w:noProof/>
                <w:webHidden/>
              </w:rPr>
              <w:t>119</w:t>
            </w:r>
            <w:r>
              <w:rPr>
                <w:noProof/>
                <w:webHidden/>
              </w:rPr>
              <w:fldChar w:fldCharType="end"/>
            </w:r>
          </w:hyperlink>
        </w:p>
        <w:p w:rsidR="00D11DC4" w:rsidRDefault="005A2807" w:rsidP="00D11DC4">
          <w:r>
            <w:rPr>
              <w:rFonts w:eastAsiaTheme="minorEastAsia"/>
            </w:rPr>
            <w:fldChar w:fldCharType="end"/>
          </w:r>
        </w:p>
      </w:sdtContent>
    </w:sdt>
    <w:p w:rsidR="00D11DC4" w:rsidRPr="00C26B87" w:rsidRDefault="00D11DC4" w:rsidP="00D11DC4"/>
    <w:p w:rsidR="00D11DC4" w:rsidRDefault="00D11DC4" w:rsidP="00D11DC4">
      <w:pPr>
        <w:rPr>
          <w:rFonts w:asciiTheme="majorHAnsi" w:eastAsiaTheme="majorEastAsia" w:hAnsiTheme="majorHAnsi" w:cstheme="majorBidi"/>
          <w:b/>
          <w:bCs/>
          <w:color w:val="365F91" w:themeColor="accent1" w:themeShade="BF"/>
          <w:sz w:val="28"/>
          <w:szCs w:val="28"/>
        </w:rPr>
      </w:pPr>
      <w:bookmarkStart w:id="77" w:name="_Toc289065787"/>
      <w:bookmarkStart w:id="78" w:name="_Toc293049442"/>
      <w:bookmarkEnd w:id="76"/>
      <w:r>
        <w:br w:type="page"/>
      </w:r>
    </w:p>
    <w:p w:rsidR="00D11DC4" w:rsidRPr="00D11E00" w:rsidRDefault="00D11DC4" w:rsidP="00D11DC4">
      <w:pPr>
        <w:pStyle w:val="Overskrift1"/>
      </w:pPr>
      <w:bookmarkStart w:id="79" w:name="_Toc294513191"/>
      <w:r w:rsidRPr="00D11E00">
        <w:lastRenderedPageBreak/>
        <w:t>Bilag 1 Præsentation af teknologi</w:t>
      </w:r>
      <w:bookmarkEnd w:id="77"/>
      <w:bookmarkEnd w:id="78"/>
      <w:bookmarkEnd w:id="79"/>
    </w:p>
    <w:p w:rsidR="00D11DC4" w:rsidRPr="00D11E00" w:rsidRDefault="00D11DC4" w:rsidP="00D11DC4">
      <w:pPr>
        <w:autoSpaceDE w:val="0"/>
        <w:autoSpaceDN w:val="0"/>
        <w:adjustRightInd w:val="0"/>
        <w:spacing w:after="0"/>
        <w:rPr>
          <w:rFonts w:cstheme="minorHAnsi"/>
          <w:color w:val="FF0000"/>
        </w:rPr>
      </w:pPr>
      <w:r w:rsidRPr="00D11E00">
        <w:rPr>
          <w:rFonts w:cstheme="minorHAnsi"/>
          <w:noProof/>
          <w:lang w:eastAsia="da-DK"/>
        </w:rPr>
        <w:drawing>
          <wp:anchor distT="0" distB="0" distL="114300" distR="114300" simplePos="0" relativeHeight="251718656" behindDoc="0" locked="0" layoutInCell="1" allowOverlap="1">
            <wp:simplePos x="0" y="0"/>
            <wp:positionH relativeFrom="column">
              <wp:posOffset>3689985</wp:posOffset>
            </wp:positionH>
            <wp:positionV relativeFrom="paragraph">
              <wp:posOffset>134620</wp:posOffset>
            </wp:positionV>
            <wp:extent cx="2847975" cy="1746250"/>
            <wp:effectExtent l="0" t="552450" r="0" b="520700"/>
            <wp:wrapSquare wrapText="bothSides"/>
            <wp:docPr id="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rot="5400000">
                      <a:off x="0" y="0"/>
                      <a:ext cx="2847975" cy="1746250"/>
                    </a:xfrm>
                    <a:prstGeom prst="rect">
                      <a:avLst/>
                    </a:prstGeom>
                    <a:noFill/>
                    <a:ln w="9525">
                      <a:noFill/>
                      <a:miter lim="800000"/>
                      <a:headEnd/>
                      <a:tailEnd/>
                    </a:ln>
                  </pic:spPr>
                </pic:pic>
              </a:graphicData>
            </a:graphic>
          </wp:anchor>
        </w:drawing>
      </w:r>
      <w:r w:rsidRPr="00D11E00">
        <w:rPr>
          <w:rFonts w:cstheme="minorHAnsi"/>
        </w:rPr>
        <w:t xml:space="preserve">Stimulatoren er udviklet til at kunne give automatiske stimulationer. Den er suppleret med en sensor der kan registrere hvornår foden slipper underlaget og kan hermed programmeres til at sende en impuls i dette øjeblik for at stimulere afværgerefleksen. Stimulatoren er opbygget med to elektroder og en sensor. Den ene elektrode er en referenceelektrode, der placeres på </w:t>
      </w:r>
      <w:proofErr w:type="spellStart"/>
      <w:r w:rsidRPr="00D11E00">
        <w:rPr>
          <w:rFonts w:cstheme="minorHAnsi"/>
        </w:rPr>
        <w:t>fodryggen</w:t>
      </w:r>
      <w:proofErr w:type="spellEnd"/>
      <w:r w:rsidRPr="00D11E00">
        <w:rPr>
          <w:rFonts w:cstheme="minorHAnsi"/>
        </w:rPr>
        <w:t>, den anden er selve stimulationselektroden, som placeres under foden (?). Sensoren kan registrere tryk og kan derfor sende input til stimulatoren om, hvornår stimulationen skal gives. Det vil sige, at apopleksipatienten på trods af en eventuel uens gangrytme kan få stimulationen i samme fase ved hvert skridt med afficerede underekstremitet (ingen kilder).</w:t>
      </w:r>
      <w:r w:rsidRPr="00D11E00">
        <w:rPr>
          <w:rFonts w:cstheme="minorHAnsi"/>
          <w:color w:val="FF0000"/>
        </w:rPr>
        <w:t xml:space="preserve">  </w:t>
      </w:r>
    </w:p>
    <w:p w:rsidR="00D11DC4" w:rsidRPr="00D11E00" w:rsidRDefault="00D11DC4" w:rsidP="00D11DC4">
      <w:pPr>
        <w:autoSpaceDE w:val="0"/>
        <w:autoSpaceDN w:val="0"/>
        <w:adjustRightInd w:val="0"/>
        <w:spacing w:after="0"/>
        <w:rPr>
          <w:rFonts w:cstheme="minorHAnsi"/>
          <w:color w:val="FF0000"/>
        </w:rPr>
      </w:pP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Følgende skal anvendes til stimulatoren: </w:t>
      </w:r>
    </w:p>
    <w:p w:rsidR="00D11DC4" w:rsidRPr="00D11E00" w:rsidRDefault="00D11DC4" w:rsidP="00D11DC4">
      <w:pPr>
        <w:pStyle w:val="Listeafsnit"/>
        <w:numPr>
          <w:ilvl w:val="0"/>
          <w:numId w:val="24"/>
        </w:numPr>
        <w:autoSpaceDE w:val="0"/>
        <w:autoSpaceDN w:val="0"/>
        <w:adjustRightInd w:val="0"/>
        <w:spacing w:after="0"/>
        <w:rPr>
          <w:rFonts w:cs="Calibri"/>
          <w:color w:val="000000"/>
        </w:rPr>
      </w:pPr>
      <w:r w:rsidRPr="00D11E00">
        <w:rPr>
          <w:rFonts w:cs="Calibri"/>
          <w:color w:val="000000"/>
        </w:rPr>
        <w:t xml:space="preserve">en stimuleringselektrode </w:t>
      </w:r>
    </w:p>
    <w:p w:rsidR="00D11DC4" w:rsidRPr="00D11E00" w:rsidRDefault="00D11DC4" w:rsidP="00D11DC4">
      <w:pPr>
        <w:pStyle w:val="Listeafsnit"/>
        <w:numPr>
          <w:ilvl w:val="0"/>
          <w:numId w:val="24"/>
        </w:numPr>
        <w:autoSpaceDE w:val="0"/>
        <w:autoSpaceDN w:val="0"/>
        <w:adjustRightInd w:val="0"/>
        <w:spacing w:after="0"/>
        <w:rPr>
          <w:rFonts w:cs="Calibri"/>
          <w:color w:val="000000"/>
        </w:rPr>
      </w:pPr>
      <w:r w:rsidRPr="00D11E00">
        <w:rPr>
          <w:rFonts w:cs="Calibri"/>
          <w:color w:val="000000"/>
        </w:rPr>
        <w:t xml:space="preserve">en referenceelektrode </w:t>
      </w:r>
    </w:p>
    <w:p w:rsidR="00D11DC4" w:rsidRPr="00D11E00" w:rsidRDefault="00D11DC4" w:rsidP="00D11DC4">
      <w:pPr>
        <w:pStyle w:val="Listeafsnit"/>
        <w:numPr>
          <w:ilvl w:val="0"/>
          <w:numId w:val="24"/>
        </w:numPr>
        <w:autoSpaceDE w:val="0"/>
        <w:autoSpaceDN w:val="0"/>
        <w:adjustRightInd w:val="0"/>
        <w:spacing w:after="0"/>
        <w:rPr>
          <w:rFonts w:cs="Calibri"/>
          <w:color w:val="000000"/>
        </w:rPr>
      </w:pPr>
      <w:r w:rsidRPr="00D11E00">
        <w:rPr>
          <w:rFonts w:cs="Calibri"/>
          <w:color w:val="000000"/>
        </w:rPr>
        <w:t xml:space="preserve">en ledning til at koble de to elektroder til stimulatoren </w:t>
      </w:r>
    </w:p>
    <w:p w:rsidR="00D11DC4" w:rsidRPr="00D11E00" w:rsidRDefault="00D11DC4" w:rsidP="00D11DC4">
      <w:pPr>
        <w:pStyle w:val="Listeafsnit"/>
        <w:numPr>
          <w:ilvl w:val="0"/>
          <w:numId w:val="24"/>
        </w:numPr>
        <w:autoSpaceDE w:val="0"/>
        <w:autoSpaceDN w:val="0"/>
        <w:adjustRightInd w:val="0"/>
        <w:spacing w:after="0"/>
        <w:rPr>
          <w:rFonts w:cs="Calibri"/>
          <w:color w:val="000000"/>
        </w:rPr>
      </w:pPr>
      <w:r w:rsidRPr="00D11E00">
        <w:rPr>
          <w:rFonts w:cs="Calibri"/>
          <w:color w:val="000000"/>
        </w:rPr>
        <w:t xml:space="preserve">en sensor </w:t>
      </w:r>
    </w:p>
    <w:p w:rsidR="00D11DC4" w:rsidRPr="00D11E00" w:rsidRDefault="00D11DC4" w:rsidP="00D11DC4">
      <w:pPr>
        <w:pStyle w:val="Listeafsnit"/>
        <w:numPr>
          <w:ilvl w:val="0"/>
          <w:numId w:val="24"/>
        </w:numPr>
        <w:autoSpaceDE w:val="0"/>
        <w:autoSpaceDN w:val="0"/>
        <w:adjustRightInd w:val="0"/>
        <w:spacing w:after="0"/>
        <w:rPr>
          <w:rFonts w:cs="Calibri"/>
          <w:color w:val="000000"/>
        </w:rPr>
      </w:pPr>
      <w:r w:rsidRPr="00D11E00">
        <w:rPr>
          <w:rFonts w:cs="Calibri"/>
          <w:color w:val="000000"/>
        </w:rPr>
        <w:t>4 genopladelige batterier</w:t>
      </w:r>
    </w:p>
    <w:p w:rsidR="00D11DC4" w:rsidRPr="00D11E00" w:rsidRDefault="00D11DC4" w:rsidP="00D11DC4">
      <w:pPr>
        <w:autoSpaceDE w:val="0"/>
        <w:autoSpaceDN w:val="0"/>
        <w:adjustRightInd w:val="0"/>
        <w:spacing w:after="0"/>
        <w:rPr>
          <w:rFonts w:cs="Calibri"/>
          <w:color w:val="000000"/>
        </w:rPr>
      </w:pP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Beskrivelse af indstillinger: </w:t>
      </w:r>
      <w:r w:rsidRPr="00D11E00">
        <w:rPr>
          <w:rFonts w:cs="Calibri"/>
          <w:color w:val="000000"/>
        </w:rPr>
        <w:t xml:space="preserve">på billedet ses stimulatoren. Fra oven ses: </w:t>
      </w: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Knap 1+2: </w:t>
      </w:r>
      <w:r w:rsidRPr="00D11E00">
        <w:rPr>
          <w:rFonts w:cs="Calibri"/>
          <w:color w:val="000000"/>
        </w:rPr>
        <w:t xml:space="preserve">viser 2 små lyspærer. Pære nr. 2 lyser ved tryk på sensoren, så snart trykket ophæves, vil pære nr. 1 lyse, hvilket indikere stimuleringen udløses. </w:t>
      </w: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Knap 3: </w:t>
      </w:r>
      <w:r w:rsidRPr="00D11E00">
        <w:rPr>
          <w:rFonts w:cs="Calibri"/>
          <w:color w:val="000000"/>
        </w:rPr>
        <w:t xml:space="preserve">skrueknap til at indstille, hvor følsom sensoren skal være for at måle trykket/aktivere stimuleringen. Denne kan indstilles fra 2-15, hvor 2 er meget svag berøring og 15 kræver en kraftigere berøring. </w:t>
      </w: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Knap 4: </w:t>
      </w:r>
      <w:r w:rsidRPr="00D11E00">
        <w:rPr>
          <w:rFonts w:cs="Calibri"/>
          <w:color w:val="000000"/>
        </w:rPr>
        <w:t xml:space="preserve">Dette er indgangen, hvor ledningen fra sensoren skal kobles til. </w:t>
      </w: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Knap 5: </w:t>
      </w:r>
      <w:r w:rsidRPr="00D11E00">
        <w:rPr>
          <w:rFonts w:cs="Calibri"/>
          <w:color w:val="000000"/>
        </w:rPr>
        <w:t xml:space="preserve">Dette er tænd/sluk knappen til en ekstern udløserknap, som ikke bruges på nuværende tidspunkt. Denne skal derfor forblive slukket. </w:t>
      </w: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Knap 6-9: </w:t>
      </w:r>
      <w:r w:rsidRPr="00D11E00">
        <w:rPr>
          <w:rFonts w:cs="Calibri"/>
          <w:color w:val="000000"/>
        </w:rPr>
        <w:t xml:space="preserve">Ledningen som er koblet til elektroderne, placeres i en af disse fire kanaler. </w:t>
      </w:r>
    </w:p>
    <w:p w:rsidR="00D11DC4" w:rsidRPr="00D11E00" w:rsidRDefault="00D11DC4" w:rsidP="00D11DC4">
      <w:pPr>
        <w:autoSpaceDE w:val="0"/>
        <w:autoSpaceDN w:val="0"/>
        <w:adjustRightInd w:val="0"/>
        <w:spacing w:after="0"/>
        <w:rPr>
          <w:rFonts w:cs="Calibri"/>
          <w:color w:val="000000"/>
        </w:rPr>
      </w:pPr>
    </w:p>
    <w:p w:rsidR="00D11DC4" w:rsidRPr="00D11E00" w:rsidRDefault="00D11DC4" w:rsidP="00D11DC4">
      <w:pPr>
        <w:autoSpaceDE w:val="0"/>
        <w:autoSpaceDN w:val="0"/>
        <w:adjustRightInd w:val="0"/>
        <w:spacing w:after="0"/>
        <w:rPr>
          <w:rFonts w:cs="Calibri"/>
          <w:b/>
          <w:bCs/>
          <w:color w:val="000000"/>
        </w:rPr>
      </w:pPr>
      <w:r w:rsidRPr="00D11E00">
        <w:rPr>
          <w:rFonts w:cs="Calibri"/>
          <w:b/>
          <w:bCs/>
          <w:noProof/>
          <w:color w:val="000000"/>
          <w:lang w:eastAsia="da-DK"/>
        </w:rPr>
        <w:drawing>
          <wp:anchor distT="0" distB="0" distL="114300" distR="114300" simplePos="0" relativeHeight="251719680" behindDoc="0" locked="0" layoutInCell="1" allowOverlap="1">
            <wp:simplePos x="0" y="0"/>
            <wp:positionH relativeFrom="column">
              <wp:posOffset>3594735</wp:posOffset>
            </wp:positionH>
            <wp:positionV relativeFrom="paragraph">
              <wp:posOffset>66675</wp:posOffset>
            </wp:positionV>
            <wp:extent cx="2338070" cy="1483360"/>
            <wp:effectExtent l="19050" t="0" r="5080" b="0"/>
            <wp:wrapSquare wrapText="bothSides"/>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2338070" cy="1483360"/>
                    </a:xfrm>
                    <a:prstGeom prst="rect">
                      <a:avLst/>
                    </a:prstGeom>
                    <a:noFill/>
                    <a:ln w="9525">
                      <a:noFill/>
                      <a:miter lim="800000"/>
                      <a:headEnd/>
                      <a:tailEnd/>
                    </a:ln>
                  </pic:spPr>
                </pic:pic>
              </a:graphicData>
            </a:graphic>
          </wp:anchor>
        </w:drawing>
      </w:r>
      <w:r w:rsidRPr="00D11E00">
        <w:rPr>
          <w:rFonts w:cs="Calibri"/>
          <w:b/>
          <w:bCs/>
          <w:color w:val="000000"/>
        </w:rPr>
        <w:t>Samlet stimulator</w:t>
      </w:r>
    </w:p>
    <w:p w:rsidR="00D11DC4" w:rsidRPr="00D11E00" w:rsidRDefault="00D11DC4" w:rsidP="00D11DC4">
      <w:pPr>
        <w:autoSpaceDE w:val="0"/>
        <w:autoSpaceDN w:val="0"/>
        <w:adjustRightInd w:val="0"/>
        <w:spacing w:after="0"/>
        <w:rPr>
          <w:rFonts w:cs="Calibri"/>
          <w:color w:val="000000"/>
        </w:rPr>
      </w:pPr>
      <w:r w:rsidRPr="00D11E00">
        <w:rPr>
          <w:rFonts w:cs="Calibri"/>
          <w:color w:val="000000"/>
        </w:rPr>
        <w:t xml:space="preserve">Her ses et billede af stimulatoren, hvor alle ledninger er koblet til. Ledningen som går til elektroderne, har et sort og rød stik. Det sorte hører til stimuleringselektroden, som er den lille elektrode og den røde kobles til referenceelektroden som er den store elektrode. </w:t>
      </w:r>
    </w:p>
    <w:p w:rsidR="00D11DC4" w:rsidRPr="00D11E00" w:rsidRDefault="00D11DC4" w:rsidP="00D11DC4">
      <w:pPr>
        <w:autoSpaceDE w:val="0"/>
        <w:autoSpaceDN w:val="0"/>
        <w:adjustRightInd w:val="0"/>
        <w:spacing w:after="0"/>
        <w:rPr>
          <w:rFonts w:cs="Calibri"/>
          <w:color w:val="000000"/>
        </w:rPr>
      </w:pPr>
    </w:p>
    <w:p w:rsidR="00D11DC4" w:rsidRPr="00D11E00" w:rsidRDefault="00D11DC4" w:rsidP="00D11DC4">
      <w:pPr>
        <w:autoSpaceDE w:val="0"/>
        <w:autoSpaceDN w:val="0"/>
        <w:adjustRightInd w:val="0"/>
        <w:spacing w:after="0"/>
        <w:rPr>
          <w:rFonts w:cs="Calibri"/>
          <w:b/>
          <w:bCs/>
          <w:color w:val="000000"/>
        </w:rPr>
      </w:pPr>
    </w:p>
    <w:p w:rsidR="00D11DC4" w:rsidRPr="00D11E00" w:rsidRDefault="00D11DC4" w:rsidP="00D11DC4">
      <w:pPr>
        <w:autoSpaceDE w:val="0"/>
        <w:autoSpaceDN w:val="0"/>
        <w:adjustRightInd w:val="0"/>
        <w:spacing w:after="0"/>
        <w:rPr>
          <w:rFonts w:cs="Calibri"/>
          <w:color w:val="000000"/>
        </w:rPr>
      </w:pPr>
      <w:r w:rsidRPr="00D11E00">
        <w:rPr>
          <w:rFonts w:cs="Calibri"/>
          <w:b/>
          <w:bCs/>
          <w:noProof/>
          <w:color w:val="000000"/>
          <w:lang w:eastAsia="da-DK"/>
        </w:rPr>
        <w:drawing>
          <wp:anchor distT="0" distB="0" distL="114300" distR="114300" simplePos="0" relativeHeight="251720704" behindDoc="0" locked="0" layoutInCell="1" allowOverlap="1">
            <wp:simplePos x="0" y="0"/>
            <wp:positionH relativeFrom="column">
              <wp:posOffset>3594735</wp:posOffset>
            </wp:positionH>
            <wp:positionV relativeFrom="paragraph">
              <wp:posOffset>50800</wp:posOffset>
            </wp:positionV>
            <wp:extent cx="2322830" cy="2553335"/>
            <wp:effectExtent l="19050" t="0" r="1270" b="0"/>
            <wp:wrapSquare wrapText="bothSides"/>
            <wp:docPr id="2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2322830" cy="2553335"/>
                    </a:xfrm>
                    <a:prstGeom prst="rect">
                      <a:avLst/>
                    </a:prstGeom>
                    <a:noFill/>
                    <a:ln w="9525">
                      <a:noFill/>
                      <a:miter lim="800000"/>
                      <a:headEnd/>
                      <a:tailEnd/>
                    </a:ln>
                  </pic:spPr>
                </pic:pic>
              </a:graphicData>
            </a:graphic>
          </wp:anchor>
        </w:drawing>
      </w:r>
      <w:r w:rsidRPr="00D11E00">
        <w:rPr>
          <w:rFonts w:cs="Calibri"/>
          <w:b/>
          <w:bCs/>
          <w:color w:val="000000"/>
        </w:rPr>
        <w:t xml:space="preserve">Sådan fungerer stimulatoren: </w:t>
      </w:r>
      <w:r w:rsidRPr="00D11E00">
        <w:rPr>
          <w:rFonts w:cs="Calibri"/>
          <w:color w:val="000000"/>
        </w:rPr>
        <w:t>Ved at holde ”</w:t>
      </w:r>
      <w:proofErr w:type="spellStart"/>
      <w:r w:rsidRPr="00D11E00">
        <w:rPr>
          <w:rFonts w:cs="Calibri"/>
          <w:color w:val="000000"/>
        </w:rPr>
        <w:t>Enter</w:t>
      </w:r>
      <w:proofErr w:type="spellEnd"/>
      <w:r w:rsidRPr="00D11E00">
        <w:rPr>
          <w:rFonts w:cs="Calibri"/>
          <w:color w:val="000000"/>
        </w:rPr>
        <w:t xml:space="preserve">” knappen nede i et par sekunder tændes eller slukkes stimulatoren. </w:t>
      </w:r>
      <w:r w:rsidRPr="00D11E00">
        <w:rPr>
          <w:rFonts w:cs="Calibri"/>
          <w:color w:val="000000"/>
        </w:rPr>
        <w:lastRenderedPageBreak/>
        <w:t xml:space="preserve">Når stimulatoren tændes, kommer nogle valgmuligheder på displayet: </w:t>
      </w:r>
    </w:p>
    <w:p w:rsidR="00D11DC4" w:rsidRPr="00D11E00" w:rsidRDefault="00D11DC4" w:rsidP="00D11DC4">
      <w:pPr>
        <w:pStyle w:val="Listeafsnit"/>
        <w:numPr>
          <w:ilvl w:val="0"/>
          <w:numId w:val="23"/>
        </w:numPr>
        <w:autoSpaceDE w:val="0"/>
        <w:autoSpaceDN w:val="0"/>
        <w:adjustRightInd w:val="0"/>
        <w:spacing w:after="164"/>
        <w:rPr>
          <w:rFonts w:cs="Calibri"/>
          <w:color w:val="000000"/>
        </w:rPr>
      </w:pPr>
      <w:r w:rsidRPr="00D11E00">
        <w:rPr>
          <w:rFonts w:cs="Calibri"/>
          <w:color w:val="000000"/>
        </w:rPr>
        <w:t>Vælg stimulation og tryk ”</w:t>
      </w:r>
      <w:proofErr w:type="spellStart"/>
      <w:r w:rsidRPr="00D11E00">
        <w:rPr>
          <w:rFonts w:cs="Calibri"/>
          <w:color w:val="000000"/>
        </w:rPr>
        <w:t>Enter</w:t>
      </w:r>
      <w:proofErr w:type="spellEnd"/>
      <w:r w:rsidRPr="00D11E00">
        <w:rPr>
          <w:rFonts w:cs="Calibri"/>
          <w:color w:val="000000"/>
        </w:rPr>
        <w:t xml:space="preserve">” </w:t>
      </w:r>
    </w:p>
    <w:p w:rsidR="00D11DC4" w:rsidRPr="00D11E00" w:rsidRDefault="00D11DC4" w:rsidP="00D11DC4">
      <w:pPr>
        <w:pStyle w:val="Listeafsnit"/>
        <w:numPr>
          <w:ilvl w:val="0"/>
          <w:numId w:val="23"/>
        </w:numPr>
        <w:autoSpaceDE w:val="0"/>
        <w:autoSpaceDN w:val="0"/>
        <w:adjustRightInd w:val="0"/>
        <w:spacing w:after="164"/>
        <w:rPr>
          <w:rFonts w:cs="Calibri"/>
          <w:color w:val="000000"/>
        </w:rPr>
      </w:pPr>
      <w:r w:rsidRPr="00D11E00">
        <w:rPr>
          <w:rFonts w:cs="Calibri"/>
          <w:color w:val="000000"/>
        </w:rPr>
        <w:t>Herefter vælges start stimulation og ”</w:t>
      </w:r>
      <w:proofErr w:type="spellStart"/>
      <w:r w:rsidRPr="00D11E00">
        <w:rPr>
          <w:rFonts w:cs="Calibri"/>
          <w:color w:val="000000"/>
        </w:rPr>
        <w:t>Enter</w:t>
      </w:r>
      <w:proofErr w:type="spellEnd"/>
      <w:r w:rsidRPr="00D11E00">
        <w:rPr>
          <w:rFonts w:cs="Calibri"/>
          <w:color w:val="000000"/>
        </w:rPr>
        <w:t xml:space="preserve">” </w:t>
      </w:r>
    </w:p>
    <w:p w:rsidR="00D11DC4" w:rsidRPr="00D11E00" w:rsidRDefault="00D11DC4" w:rsidP="00D11DC4">
      <w:pPr>
        <w:pStyle w:val="Listeafsnit"/>
        <w:numPr>
          <w:ilvl w:val="0"/>
          <w:numId w:val="23"/>
        </w:numPr>
        <w:autoSpaceDE w:val="0"/>
        <w:autoSpaceDN w:val="0"/>
        <w:adjustRightInd w:val="0"/>
        <w:spacing w:after="0"/>
        <w:rPr>
          <w:rFonts w:cs="Calibri"/>
          <w:color w:val="000000"/>
        </w:rPr>
      </w:pPr>
      <w:r w:rsidRPr="00D11E00">
        <w:rPr>
          <w:rFonts w:cs="Calibri"/>
          <w:color w:val="000000"/>
        </w:rPr>
        <w:t>Herefter vælges den kanal som elektrode ledningen er koblet til, hvis det er 1 vælges CH1 og piltasten op og ned for at vælge intensiteten på stimuleringerne. Her afprøves med en lav intensitet på 5-15mA. Til træningsbrug skal der vælges en intensitet på ca. 25-30mA for at gangen understøttes optimalt. Tryk ”</w:t>
      </w:r>
      <w:proofErr w:type="spellStart"/>
      <w:r w:rsidRPr="00D11E00">
        <w:rPr>
          <w:rFonts w:cs="Calibri"/>
          <w:color w:val="000000"/>
        </w:rPr>
        <w:t>Enter</w:t>
      </w:r>
      <w:proofErr w:type="spellEnd"/>
      <w:r w:rsidRPr="00D11E00">
        <w:rPr>
          <w:rFonts w:cs="Calibri"/>
          <w:color w:val="000000"/>
        </w:rPr>
        <w:t xml:space="preserve">” og den indstillede intensitet er valgt. </w:t>
      </w:r>
    </w:p>
    <w:p w:rsidR="00D11DC4" w:rsidRPr="00D11E00" w:rsidRDefault="00D11DC4" w:rsidP="00D11DC4">
      <w:pPr>
        <w:autoSpaceDE w:val="0"/>
        <w:autoSpaceDN w:val="0"/>
        <w:adjustRightInd w:val="0"/>
        <w:spacing w:after="0"/>
        <w:rPr>
          <w:rFonts w:cs="Calibri"/>
          <w:color w:val="000000"/>
        </w:rPr>
      </w:pPr>
    </w:p>
    <w:p w:rsidR="00D11DC4" w:rsidRPr="00D11E00" w:rsidRDefault="00D11DC4" w:rsidP="00D11DC4">
      <w:pPr>
        <w:autoSpaceDE w:val="0"/>
        <w:autoSpaceDN w:val="0"/>
        <w:adjustRightInd w:val="0"/>
        <w:spacing w:after="0"/>
        <w:rPr>
          <w:rFonts w:cs="Calibri"/>
          <w:color w:val="000000"/>
        </w:rPr>
      </w:pP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Placering af elektroder og sensor </w:t>
      </w:r>
    </w:p>
    <w:p w:rsidR="00D11DC4" w:rsidRPr="00D11E00" w:rsidRDefault="00D11DC4" w:rsidP="00D11DC4">
      <w:pPr>
        <w:autoSpaceDE w:val="0"/>
        <w:autoSpaceDN w:val="0"/>
        <w:adjustRightInd w:val="0"/>
        <w:spacing w:after="0"/>
        <w:rPr>
          <w:rFonts w:cs="Calibri"/>
          <w:color w:val="000000"/>
        </w:rPr>
      </w:pPr>
      <w:r w:rsidRPr="00D11E00">
        <w:rPr>
          <w:rFonts w:cs="Calibri"/>
          <w:bCs/>
          <w:color w:val="000000"/>
        </w:rPr>
        <w:t>Sensoren</w:t>
      </w:r>
      <w:r w:rsidRPr="00D11E00">
        <w:rPr>
          <w:rFonts w:cs="Calibri"/>
          <w:b/>
          <w:bCs/>
          <w:color w:val="000000"/>
        </w:rPr>
        <w:t xml:space="preserve"> </w:t>
      </w:r>
      <w:r w:rsidRPr="00D11E00">
        <w:rPr>
          <w:rFonts w:cs="Calibri"/>
          <w:color w:val="000000"/>
        </w:rPr>
        <w:t xml:space="preserve">kan placeres på hælen eller forfoden. Det er en fordel at placer sensoren, der hvor patienten har bedst kontakt med underlaget. Hvis patienten har god kontakt med underlaget med både hælen og forfoden, kan placering af sensoren bestemmes efter patientens gangfunktion og hvordan denne bedst kan understøttes: </w:t>
      </w:r>
    </w:p>
    <w:p w:rsidR="00D11DC4" w:rsidRPr="00D11E00" w:rsidRDefault="00D11DC4" w:rsidP="00D11DC4">
      <w:pPr>
        <w:autoSpaceDE w:val="0"/>
        <w:autoSpaceDN w:val="0"/>
        <w:adjustRightInd w:val="0"/>
        <w:spacing w:after="0"/>
        <w:rPr>
          <w:rFonts w:cs="Calibri"/>
          <w:color w:val="000000"/>
        </w:rPr>
      </w:pPr>
      <w:r w:rsidRPr="00D11E00">
        <w:rPr>
          <w:rFonts w:cs="Calibri"/>
          <w:color w:val="000000"/>
        </w:rPr>
        <w:t xml:space="preserve">- Placering på forfoden: vil give en øget </w:t>
      </w:r>
      <w:proofErr w:type="spellStart"/>
      <w:r w:rsidRPr="00D11E00">
        <w:rPr>
          <w:rFonts w:cs="Calibri"/>
          <w:color w:val="000000"/>
        </w:rPr>
        <w:t>dorsalfleksion</w:t>
      </w:r>
      <w:proofErr w:type="spellEnd"/>
      <w:r w:rsidRPr="00D11E00">
        <w:rPr>
          <w:rFonts w:cs="Calibri"/>
          <w:color w:val="000000"/>
        </w:rPr>
        <w:t xml:space="preserve"> af ankelleddet samt lidt fleksion af hofte og knæled. </w:t>
      </w:r>
    </w:p>
    <w:p w:rsidR="00D11DC4" w:rsidRPr="00D11E00" w:rsidRDefault="00D11DC4" w:rsidP="00D11DC4">
      <w:pPr>
        <w:autoSpaceDE w:val="0"/>
        <w:autoSpaceDN w:val="0"/>
        <w:adjustRightInd w:val="0"/>
        <w:spacing w:after="0"/>
        <w:rPr>
          <w:rFonts w:cs="Calibri"/>
          <w:color w:val="000000"/>
        </w:rPr>
      </w:pPr>
      <w:r w:rsidRPr="00D11E00">
        <w:rPr>
          <w:rFonts w:cs="Calibri"/>
          <w:color w:val="000000"/>
        </w:rPr>
        <w:t xml:space="preserve">- Placering på hælen: Vil give den største fleksion af hofte og knæled samt lidt </w:t>
      </w:r>
      <w:proofErr w:type="spellStart"/>
      <w:r w:rsidRPr="00D11E00">
        <w:rPr>
          <w:rFonts w:cs="Calibri"/>
          <w:color w:val="000000"/>
        </w:rPr>
        <w:t>dorsalfleksion</w:t>
      </w:r>
      <w:proofErr w:type="spellEnd"/>
      <w:r w:rsidRPr="00D11E00">
        <w:rPr>
          <w:rFonts w:cs="Calibri"/>
          <w:color w:val="000000"/>
        </w:rPr>
        <w:t xml:space="preserve"> af ankelleddet. </w:t>
      </w:r>
    </w:p>
    <w:p w:rsidR="00D11DC4" w:rsidRPr="00D11E00" w:rsidRDefault="00D11DC4" w:rsidP="00D11DC4">
      <w:pPr>
        <w:autoSpaceDE w:val="0"/>
        <w:autoSpaceDN w:val="0"/>
        <w:adjustRightInd w:val="0"/>
        <w:spacing w:after="0"/>
        <w:rPr>
          <w:rFonts w:cs="Calibri"/>
          <w:color w:val="000000"/>
        </w:rPr>
      </w:pP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Reference elektroden: </w:t>
      </w:r>
      <w:r w:rsidRPr="00D11E00">
        <w:rPr>
          <w:rFonts w:cs="Calibri"/>
          <w:color w:val="000000"/>
        </w:rPr>
        <w:t xml:space="preserve">placeres på </w:t>
      </w:r>
      <w:proofErr w:type="spellStart"/>
      <w:r w:rsidRPr="00D11E00">
        <w:rPr>
          <w:rFonts w:cs="Calibri"/>
          <w:color w:val="000000"/>
        </w:rPr>
        <w:t>fodryggen</w:t>
      </w:r>
      <w:proofErr w:type="spellEnd"/>
      <w:r w:rsidRPr="00D11E00">
        <w:rPr>
          <w:rFonts w:cs="Calibri"/>
          <w:color w:val="000000"/>
        </w:rPr>
        <w:t xml:space="preserve">. </w:t>
      </w:r>
    </w:p>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Stimulationselektroden: </w:t>
      </w:r>
      <w:r w:rsidRPr="00D11E00">
        <w:rPr>
          <w:rFonts w:cs="Calibri"/>
          <w:color w:val="000000"/>
        </w:rPr>
        <w:t xml:space="preserve">Placeres under foden. Placering er dog ikke uden betydning, da </w:t>
      </w:r>
      <w:proofErr w:type="spellStart"/>
      <w:r w:rsidRPr="00D11E00">
        <w:rPr>
          <w:rFonts w:cs="Calibri"/>
          <w:color w:val="000000"/>
        </w:rPr>
        <w:t>afvægerefleksens</w:t>
      </w:r>
      <w:proofErr w:type="spellEnd"/>
      <w:r w:rsidRPr="00D11E00">
        <w:rPr>
          <w:rFonts w:cs="Calibri"/>
          <w:color w:val="000000"/>
        </w:rPr>
        <w:t xml:space="preserve"> mønster afhænger af, hvilken del af foden, der bliver stimuleret: </w:t>
      </w:r>
    </w:p>
    <w:p w:rsidR="00D11DC4" w:rsidRPr="00D11E00" w:rsidRDefault="00D11DC4" w:rsidP="00D11DC4">
      <w:pPr>
        <w:autoSpaceDE w:val="0"/>
        <w:autoSpaceDN w:val="0"/>
        <w:adjustRightInd w:val="0"/>
        <w:spacing w:after="169"/>
        <w:rPr>
          <w:rFonts w:cs="Calibri"/>
          <w:color w:val="000000"/>
        </w:rPr>
      </w:pPr>
      <w:r w:rsidRPr="00D11E00">
        <w:rPr>
          <w:rFonts w:cs="Calibri"/>
          <w:color w:val="000000"/>
        </w:rPr>
        <w:t xml:space="preserve">- Ved stimulering af den </w:t>
      </w:r>
      <w:proofErr w:type="spellStart"/>
      <w:r w:rsidRPr="00D11E00">
        <w:rPr>
          <w:rFonts w:cs="Calibri"/>
          <w:color w:val="000000"/>
        </w:rPr>
        <w:t>mediale</w:t>
      </w:r>
      <w:proofErr w:type="spellEnd"/>
      <w:r w:rsidRPr="00D11E00">
        <w:rPr>
          <w:rFonts w:cs="Calibri"/>
          <w:color w:val="000000"/>
        </w:rPr>
        <w:t xml:space="preserve"> side af foden vil responsen inkludere inversion. </w:t>
      </w:r>
    </w:p>
    <w:p w:rsidR="00D11DC4" w:rsidRPr="00D11E00" w:rsidRDefault="00D11DC4" w:rsidP="00D11DC4">
      <w:pPr>
        <w:autoSpaceDE w:val="0"/>
        <w:autoSpaceDN w:val="0"/>
        <w:adjustRightInd w:val="0"/>
        <w:spacing w:after="169"/>
        <w:rPr>
          <w:rFonts w:cs="Calibri"/>
          <w:color w:val="000000"/>
        </w:rPr>
      </w:pPr>
      <w:r w:rsidRPr="00D11E00">
        <w:rPr>
          <w:rFonts w:cs="Calibri"/>
          <w:color w:val="000000"/>
        </w:rPr>
        <w:t xml:space="preserve">- Ved stimulering af den laterale side af foden vil der producere </w:t>
      </w:r>
      <w:proofErr w:type="spellStart"/>
      <w:r w:rsidRPr="00D11E00">
        <w:rPr>
          <w:rFonts w:cs="Calibri"/>
          <w:color w:val="000000"/>
        </w:rPr>
        <w:t>eversion</w:t>
      </w:r>
      <w:proofErr w:type="spellEnd"/>
      <w:r w:rsidRPr="00D11E00">
        <w:rPr>
          <w:rFonts w:cs="Calibri"/>
          <w:color w:val="000000"/>
        </w:rPr>
        <w:t xml:space="preserve">. </w:t>
      </w:r>
    </w:p>
    <w:p w:rsidR="00D11DC4" w:rsidRPr="00D11E00" w:rsidRDefault="00D11DC4" w:rsidP="00D11DC4">
      <w:pPr>
        <w:autoSpaceDE w:val="0"/>
        <w:autoSpaceDN w:val="0"/>
        <w:adjustRightInd w:val="0"/>
        <w:spacing w:after="169"/>
        <w:rPr>
          <w:rFonts w:cs="Calibri"/>
          <w:color w:val="000000"/>
        </w:rPr>
      </w:pPr>
      <w:r w:rsidRPr="00D11E00">
        <w:rPr>
          <w:rFonts w:cs="Calibri"/>
          <w:color w:val="000000"/>
        </w:rPr>
        <w:t xml:space="preserve">- Stimulering af hælen vil medfører </w:t>
      </w:r>
      <w:proofErr w:type="spellStart"/>
      <w:r w:rsidRPr="00D11E00">
        <w:rPr>
          <w:rFonts w:cs="Calibri"/>
          <w:color w:val="000000"/>
        </w:rPr>
        <w:t>plantarfleksion</w:t>
      </w:r>
      <w:proofErr w:type="spellEnd"/>
      <w:r w:rsidRPr="00D11E00">
        <w:rPr>
          <w:rFonts w:cs="Calibri"/>
          <w:color w:val="000000"/>
        </w:rPr>
        <w:t xml:space="preserve"> af ankelleddet. </w:t>
      </w:r>
    </w:p>
    <w:p w:rsidR="00D11DC4" w:rsidRPr="00D11E00" w:rsidRDefault="00D11DC4" w:rsidP="00D11DC4">
      <w:pPr>
        <w:autoSpaceDE w:val="0"/>
        <w:autoSpaceDN w:val="0"/>
        <w:adjustRightInd w:val="0"/>
        <w:spacing w:after="0"/>
        <w:rPr>
          <w:rFonts w:cs="Calibri"/>
          <w:color w:val="000000"/>
        </w:rPr>
      </w:pPr>
      <w:r w:rsidRPr="00D11E00">
        <w:rPr>
          <w:rFonts w:cs="Calibri"/>
          <w:color w:val="000000"/>
        </w:rPr>
        <w:t xml:space="preserve">- Stimulering af </w:t>
      </w:r>
      <w:proofErr w:type="spellStart"/>
      <w:r w:rsidRPr="00D11E00">
        <w:rPr>
          <w:rFonts w:cs="Calibri"/>
          <w:color w:val="000000"/>
        </w:rPr>
        <w:t>fodbuen</w:t>
      </w:r>
      <w:proofErr w:type="spellEnd"/>
      <w:r w:rsidRPr="00D11E00">
        <w:rPr>
          <w:rFonts w:cs="Calibri"/>
          <w:color w:val="000000"/>
        </w:rPr>
        <w:t xml:space="preserve"> eller forfoden resulterer i </w:t>
      </w:r>
      <w:proofErr w:type="spellStart"/>
      <w:r w:rsidRPr="00D11E00">
        <w:rPr>
          <w:rFonts w:cs="Calibri"/>
          <w:color w:val="000000"/>
        </w:rPr>
        <w:t>dorsalfleksion</w:t>
      </w:r>
      <w:proofErr w:type="spellEnd"/>
      <w:r w:rsidRPr="00D11E00">
        <w:rPr>
          <w:rFonts w:cs="Calibri"/>
          <w:color w:val="000000"/>
        </w:rPr>
        <w:t xml:space="preserve"> af ankelleddet. </w:t>
      </w:r>
    </w:p>
    <w:p w:rsidR="00D11DC4" w:rsidRPr="00D11E00" w:rsidRDefault="00D11DC4" w:rsidP="00D11DC4">
      <w:pPr>
        <w:autoSpaceDE w:val="0"/>
        <w:autoSpaceDN w:val="0"/>
        <w:adjustRightInd w:val="0"/>
        <w:spacing w:after="0"/>
        <w:rPr>
          <w:rFonts w:cs="Calibri"/>
          <w:color w:val="000000"/>
        </w:rPr>
      </w:pPr>
    </w:p>
    <w:p w:rsidR="00D11DC4" w:rsidRPr="00D11E00" w:rsidRDefault="00D11DC4" w:rsidP="00D11DC4">
      <w:pPr>
        <w:autoSpaceDE w:val="0"/>
        <w:autoSpaceDN w:val="0"/>
        <w:adjustRightInd w:val="0"/>
        <w:spacing w:after="0"/>
        <w:rPr>
          <w:rFonts w:cs="Calibri"/>
          <w:color w:val="000000"/>
        </w:rPr>
      </w:pPr>
      <w:proofErr w:type="spellStart"/>
      <w:r w:rsidRPr="00D11E00">
        <w:rPr>
          <w:rFonts w:cs="Calibri"/>
          <w:color w:val="000000"/>
        </w:rPr>
        <w:t>Afvægerrefleksen</w:t>
      </w:r>
      <w:proofErr w:type="spellEnd"/>
      <w:r w:rsidRPr="00D11E00">
        <w:rPr>
          <w:rFonts w:cs="Calibri"/>
          <w:color w:val="000000"/>
        </w:rPr>
        <w:t xml:space="preserve"> er i overensstemmelse med stimuleringsområdet, det vil sige, at stimuleres hælen, er det denne, som vil fjerne sig fra underlaget og dermed udløse en </w:t>
      </w:r>
      <w:proofErr w:type="spellStart"/>
      <w:r w:rsidRPr="00D11E00">
        <w:rPr>
          <w:rFonts w:cs="Calibri"/>
          <w:color w:val="000000"/>
        </w:rPr>
        <w:t>plantarfleksion</w:t>
      </w:r>
      <w:proofErr w:type="spellEnd"/>
      <w:r w:rsidRPr="00D11E00">
        <w:rPr>
          <w:rFonts w:cs="Calibri"/>
          <w:color w:val="000000"/>
        </w:rPr>
        <w:t>. Fleksion af hoften og knæet er dominerende reaktioner, som er uafhængig af, hvor på fodsålen der bliver stimuleret. Se nedenstående skema</w:t>
      </w:r>
    </w:p>
    <w:p w:rsidR="00D11DC4" w:rsidRPr="00D11E00" w:rsidRDefault="00D11DC4" w:rsidP="00D11DC4"/>
    <w:p w:rsidR="00D11DC4" w:rsidRPr="00D11E00" w:rsidRDefault="00D11DC4" w:rsidP="00D11DC4">
      <w:pPr>
        <w:autoSpaceDE w:val="0"/>
        <w:autoSpaceDN w:val="0"/>
        <w:adjustRightInd w:val="0"/>
        <w:spacing w:after="0"/>
        <w:rPr>
          <w:rFonts w:cs="Calibri"/>
          <w:color w:val="000000"/>
        </w:rPr>
      </w:pPr>
      <w:r w:rsidRPr="00D11E00">
        <w:rPr>
          <w:rFonts w:cs="Calibri"/>
          <w:b/>
          <w:bCs/>
          <w:color w:val="000000"/>
        </w:rPr>
        <w:t xml:space="preserve">Hvordan testes, om forskellige konfigurationer virker som de skal? </w:t>
      </w:r>
    </w:p>
    <w:p w:rsidR="00D11DC4" w:rsidRPr="00D11E00" w:rsidRDefault="00D11DC4" w:rsidP="00D11DC4">
      <w:pPr>
        <w:autoSpaceDE w:val="0"/>
        <w:autoSpaceDN w:val="0"/>
        <w:adjustRightInd w:val="0"/>
        <w:spacing w:after="0"/>
        <w:rPr>
          <w:rFonts w:cs="Calibri"/>
          <w:color w:val="000000"/>
        </w:rPr>
      </w:pPr>
      <w:r w:rsidRPr="00D11E00">
        <w:rPr>
          <w:rFonts w:cs="Calibri"/>
          <w:color w:val="000000"/>
        </w:rPr>
        <w:t xml:space="preserve">- Sensoren testes ved at trykke på den manuelt og se om lyspære nr. 2 lyser, så snart der gives slip for kontakten bør lyspære nr. 1 lyse. Hvis ikke det sker virker sensoren ikke som den skal. </w:t>
      </w:r>
    </w:p>
    <w:p w:rsidR="00D11DC4" w:rsidRPr="00D11E00" w:rsidRDefault="00D11DC4" w:rsidP="00D11DC4">
      <w:pPr>
        <w:autoSpaceDE w:val="0"/>
        <w:autoSpaceDN w:val="0"/>
        <w:adjustRightInd w:val="0"/>
        <w:spacing w:after="0"/>
        <w:rPr>
          <w:rFonts w:cs="Calibri"/>
          <w:color w:val="000000"/>
        </w:rPr>
      </w:pPr>
      <w:r w:rsidRPr="00D11E00">
        <w:rPr>
          <w:rFonts w:cs="Calibri"/>
          <w:color w:val="000000"/>
        </w:rPr>
        <w:t xml:space="preserve">- Falske </w:t>
      </w:r>
      <w:proofErr w:type="spellStart"/>
      <w:r w:rsidRPr="00D11E00">
        <w:rPr>
          <w:rFonts w:cs="Calibri"/>
          <w:color w:val="000000"/>
        </w:rPr>
        <w:t>triggers/stimulationer</w:t>
      </w:r>
      <w:proofErr w:type="spellEnd"/>
      <w:r w:rsidRPr="00D11E00">
        <w:rPr>
          <w:rFonts w:cs="Calibri"/>
          <w:color w:val="000000"/>
        </w:rPr>
        <w:t xml:space="preserve"> kan udløses, hvis patienten står ustabilt. Dette problem kan muligvis løses ved at skrue op for knap nr. 3, som indstiller, hvor følsom sensoren skal være for at måle trykket, således at der skal en kraftigere berøring til at aktivere stimuleringerne. </w:t>
      </w:r>
    </w:p>
    <w:p w:rsidR="00D11DC4" w:rsidRDefault="00D11DC4" w:rsidP="00D11DC4">
      <w:pPr>
        <w:rPr>
          <w:b/>
          <w:bCs/>
          <w:i/>
        </w:rPr>
      </w:pPr>
      <w:r>
        <w:rPr>
          <w:b/>
          <w:bCs/>
          <w:i/>
        </w:rPr>
        <w:br w:type="page"/>
      </w:r>
    </w:p>
    <w:p w:rsidR="00D11DC4" w:rsidRPr="00D11E00" w:rsidRDefault="00D11DC4" w:rsidP="00D11DC4">
      <w:pPr>
        <w:pStyle w:val="Overskrift1"/>
      </w:pPr>
      <w:bookmarkStart w:id="80" w:name="_Toc293049443"/>
      <w:bookmarkStart w:id="81" w:name="_Toc294513192"/>
      <w:r w:rsidRPr="00D11E00">
        <w:lastRenderedPageBreak/>
        <w:t>Bilag 2 Præsentation af fysiske rammer</w:t>
      </w:r>
      <w:bookmarkEnd w:id="80"/>
      <w:bookmarkEnd w:id="81"/>
    </w:p>
    <w:p w:rsidR="00D11DC4" w:rsidRPr="00D11E00" w:rsidRDefault="00D11DC4" w:rsidP="00D11DC4">
      <w:pPr>
        <w:rPr>
          <w:rStyle w:val="apple-style-span"/>
        </w:rPr>
      </w:pPr>
      <w:r w:rsidRPr="00D11E00">
        <w:t xml:space="preserve">Den kliniske afprøvning foregik på Brønderslev </w:t>
      </w:r>
      <w:proofErr w:type="spellStart"/>
      <w:r w:rsidRPr="00D11E00">
        <w:t>Neurorehabiliteringscenter</w:t>
      </w:r>
      <w:proofErr w:type="spellEnd"/>
      <w:r w:rsidRPr="00D11E00">
        <w:t xml:space="preserve"> som </w:t>
      </w:r>
      <w:r w:rsidRPr="00D11E00">
        <w:rPr>
          <w:rStyle w:val="apple-style-span"/>
          <w:color w:val="000000"/>
        </w:rPr>
        <w:t>organisatorisk er en del af Sygehus Vendsyssel, Medicinsk Center og består af to sengeafsnit med i alt 39 sengepladser – se billede x.</w:t>
      </w:r>
    </w:p>
    <w:p w:rsidR="00D11DC4" w:rsidRPr="00D11E00" w:rsidRDefault="00D11DC4" w:rsidP="00D11DC4">
      <w:pPr>
        <w:rPr>
          <w:rStyle w:val="apple-converted-space"/>
          <w:color w:val="000000"/>
        </w:rPr>
      </w:pPr>
      <w:r w:rsidRPr="00D11E00">
        <w:rPr>
          <w:rStyle w:val="apple-style-span"/>
          <w:color w:val="000000"/>
        </w:rPr>
        <w:t>Afsnittene er opdelt i teams bestående af sygeplejerske, social- og sundhedsassistent, ergoterapeut og fysioterapeut.</w:t>
      </w:r>
      <w:r w:rsidRPr="00D11E00">
        <w:rPr>
          <w:rStyle w:val="apple-converted-space"/>
          <w:color w:val="000000"/>
        </w:rPr>
        <w:t> </w:t>
      </w:r>
      <w:r w:rsidRPr="00D11E00">
        <w:rPr>
          <w:rStyle w:val="apple-style-span"/>
          <w:color w:val="000000"/>
        </w:rPr>
        <w:t>I behandlerteamet er der også talepædagog, neuropsykolog, beskæftigelsesvejleder, diætist og neurolog, og læge fra Sygehus Vendsyssel er til stede fire dage om ugen.</w:t>
      </w:r>
      <w:r w:rsidRPr="00D11E00">
        <w:rPr>
          <w:rStyle w:val="apple-converted-space"/>
          <w:color w:val="000000"/>
        </w:rPr>
        <w:t> </w:t>
      </w:r>
    </w:p>
    <w:p w:rsidR="00D11DC4" w:rsidRPr="00D11E00" w:rsidRDefault="00D11DC4" w:rsidP="00D11DC4">
      <w:pPr>
        <w:rPr>
          <w:rStyle w:val="apple-converted-space"/>
          <w:color w:val="000000"/>
        </w:rPr>
      </w:pPr>
      <w:r w:rsidRPr="00D11E00">
        <w:rPr>
          <w:noProof/>
          <w:color w:val="000000"/>
          <w:lang w:eastAsia="da-DK"/>
        </w:rPr>
        <w:drawing>
          <wp:anchor distT="0" distB="0" distL="114300" distR="114300" simplePos="0" relativeHeight="251716608" behindDoc="0" locked="0" layoutInCell="1" allowOverlap="1">
            <wp:simplePos x="0" y="0"/>
            <wp:positionH relativeFrom="column">
              <wp:posOffset>4213860</wp:posOffset>
            </wp:positionH>
            <wp:positionV relativeFrom="paragraph">
              <wp:posOffset>1002030</wp:posOffset>
            </wp:positionV>
            <wp:extent cx="1781175" cy="1676400"/>
            <wp:effectExtent l="19050" t="0" r="9525" b="0"/>
            <wp:wrapSquare wrapText="bothSides"/>
            <wp:docPr id="22" name="Billede 5" descr="http://www.sygehusvendsyssel.rn.dk/NR/rdonlyres/032570AB-4662-423A-A051-DCFB651A7577/0/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ygehusvendsyssel.rn.dk/NR/rdonlyres/032570AB-4662-423A-A051-DCFB651A7577/0/forside.jpg"/>
                    <pic:cNvPicPr>
                      <a:picLocks noChangeAspect="1" noChangeArrowheads="1"/>
                    </pic:cNvPicPr>
                  </pic:nvPicPr>
                  <pic:blipFill>
                    <a:blip r:embed="rId47" cstate="print"/>
                    <a:srcRect r="75201"/>
                    <a:stretch>
                      <a:fillRect/>
                    </a:stretch>
                  </pic:blipFill>
                  <pic:spPr bwMode="auto">
                    <a:xfrm>
                      <a:off x="0" y="0"/>
                      <a:ext cx="1781175" cy="1676400"/>
                    </a:xfrm>
                    <a:prstGeom prst="rect">
                      <a:avLst/>
                    </a:prstGeom>
                    <a:noFill/>
                    <a:ln w="9525">
                      <a:noFill/>
                      <a:miter lim="800000"/>
                      <a:headEnd/>
                      <a:tailEnd/>
                    </a:ln>
                  </pic:spPr>
                </pic:pic>
              </a:graphicData>
            </a:graphic>
          </wp:anchor>
        </w:drawing>
      </w:r>
      <w:r w:rsidRPr="00D11E00">
        <w:rPr>
          <w:rStyle w:val="apple-style-span"/>
          <w:color w:val="000000"/>
        </w:rPr>
        <w:t>Træningen planlægges og evalueres fortløbende på møder, som holdes med 3 til 4 ugers mellemrum. Ved møderne deltager patienten, behandlerteamet og eventuelt pårørende.</w:t>
      </w:r>
      <w:r w:rsidRPr="00D11E00">
        <w:rPr>
          <w:rStyle w:val="apple-converted-space"/>
          <w:color w:val="000000"/>
        </w:rPr>
        <w:t> </w:t>
      </w:r>
      <w:r w:rsidRPr="00D11E00">
        <w:rPr>
          <w:rStyle w:val="apple-style-span"/>
          <w:color w:val="000000"/>
        </w:rPr>
        <w:t>Træningen tager udgangspunkt i de daglige funktioner. Dette kan være alt fra at vende sig i sengen, stå ud af sengen, tage bad, lave mad, spise, færdes inde og ude til at kunne genoptage fritidsaktiviteter, sociale aktiviteter og/eller arbejde.</w:t>
      </w:r>
      <w:r w:rsidRPr="00D11E00">
        <w:rPr>
          <w:rStyle w:val="apple-converted-space"/>
          <w:color w:val="000000"/>
        </w:rPr>
        <w:t> </w:t>
      </w:r>
      <w:r w:rsidRPr="00D11E00">
        <w:rPr>
          <w:color w:val="000000"/>
        </w:rPr>
        <w:t>T</w:t>
      </w:r>
      <w:r w:rsidRPr="00D11E00">
        <w:rPr>
          <w:rStyle w:val="apple-style-span"/>
          <w:color w:val="000000"/>
        </w:rPr>
        <w:t xml:space="preserve">ræningen varetages af alle faggrupper i teamet. Udover at </w:t>
      </w:r>
      <w:proofErr w:type="gramStart"/>
      <w:r w:rsidRPr="00D11E00">
        <w:rPr>
          <w:rStyle w:val="apple-style-span"/>
          <w:color w:val="000000"/>
        </w:rPr>
        <w:t>træne</w:t>
      </w:r>
      <w:proofErr w:type="gramEnd"/>
      <w:r w:rsidRPr="00D11E00">
        <w:rPr>
          <w:rStyle w:val="apple-style-span"/>
          <w:color w:val="000000"/>
        </w:rPr>
        <w:t xml:space="preserve"> i de konkrete situationer i afsnittet, trænes også i </w:t>
      </w:r>
      <w:proofErr w:type="spellStart"/>
      <w:r w:rsidRPr="00D11E00">
        <w:rPr>
          <w:rStyle w:val="apple-style-span"/>
          <w:color w:val="000000"/>
        </w:rPr>
        <w:t>fysio-</w:t>
      </w:r>
      <w:proofErr w:type="spellEnd"/>
      <w:r w:rsidRPr="00D11E00">
        <w:rPr>
          <w:rStyle w:val="apple-style-span"/>
          <w:color w:val="000000"/>
        </w:rPr>
        <w:t xml:space="preserve"> og ergoterapien – individuelt og på hold, indendørs og udendørs.</w:t>
      </w:r>
      <w:r w:rsidRPr="00D11E00">
        <w:rPr>
          <w:rStyle w:val="apple-converted-space"/>
          <w:color w:val="000000"/>
        </w:rPr>
        <w:t> </w:t>
      </w:r>
    </w:p>
    <w:p w:rsidR="00D11DC4" w:rsidRPr="00D11E00" w:rsidRDefault="00D11DC4" w:rsidP="00D11DC4">
      <w:r w:rsidRPr="00D11E00">
        <w:t xml:space="preserve">Test af patienter blev i forbindelse med projektet udført på en selvstændig afdeling der stod tom og derfor kunne anvendes til formålet. Herved var der ingen forstyrrelser under diverse test. Sensor og elektroder blev, for patienter i interventionsgruppen, påsat i et </w:t>
      </w:r>
      <w:proofErr w:type="spellStart"/>
      <w:r w:rsidRPr="00D11E00">
        <w:t>behandlingsrum</w:t>
      </w:r>
      <w:proofErr w:type="spellEnd"/>
      <w:r w:rsidRPr="00D11E00">
        <w:t>.</w:t>
      </w:r>
    </w:p>
    <w:p w:rsidR="00D11DC4" w:rsidRDefault="005A2807" w:rsidP="00D11DC4">
      <w:r>
        <w:rPr>
          <w:noProof/>
        </w:rPr>
        <w:pict>
          <v:shape id="_x0000_s1044" type="#_x0000_t202" style="position:absolute;margin-left:304.8pt;margin-top:10.1pt;width:196.5pt;height:21pt;z-index:251715584" stroked="f">
            <v:textbox style="mso-fit-shape-to-text:t" inset="0,0,0,0">
              <w:txbxContent>
                <w:p w:rsidR="00E54F2D" w:rsidRPr="00490ABB" w:rsidRDefault="00E54F2D" w:rsidP="00D11DC4">
                  <w:pPr>
                    <w:pStyle w:val="Billedtekst"/>
                    <w:rPr>
                      <w:b w:val="0"/>
                      <w:noProof/>
                      <w:color w:val="auto"/>
                    </w:rPr>
                  </w:pPr>
                  <w:r w:rsidRPr="00490ABB">
                    <w:rPr>
                      <w:b w:val="0"/>
                      <w:color w:val="auto"/>
                    </w:rPr>
                    <w:t>Bille</w:t>
                  </w:r>
                  <w:r>
                    <w:rPr>
                      <w:b w:val="0"/>
                      <w:color w:val="auto"/>
                    </w:rPr>
                    <w:t xml:space="preserve">de x: Brønderslev </w:t>
                  </w:r>
                  <w:proofErr w:type="spellStart"/>
                  <w:r>
                    <w:rPr>
                      <w:b w:val="0"/>
                      <w:color w:val="auto"/>
                    </w:rPr>
                    <w:t>N</w:t>
                  </w:r>
                  <w:r w:rsidRPr="00490ABB">
                    <w:rPr>
                      <w:b w:val="0"/>
                      <w:color w:val="auto"/>
                    </w:rPr>
                    <w:t>eurorehabiliteringscenter</w:t>
                  </w:r>
                  <w:proofErr w:type="spellEnd"/>
                </w:p>
              </w:txbxContent>
            </v:textbox>
            <w10:wrap type="square"/>
          </v:shape>
        </w:pict>
      </w:r>
      <w:r w:rsidR="00D11DC4" w:rsidRPr="00D11E00">
        <w:t xml:space="preserve">Den gangrelaterede intervention foregik for såvel interventions- som kontrolgruppen på gangene i </w:t>
      </w:r>
      <w:proofErr w:type="spellStart"/>
      <w:r w:rsidR="00D11DC4" w:rsidRPr="00D11E00">
        <w:t>ergo-</w:t>
      </w:r>
      <w:proofErr w:type="spellEnd"/>
      <w:r w:rsidR="00D11DC4" w:rsidRPr="00D11E00">
        <w:t xml:space="preserve"> og fysioterapiafdelingen. Supplerende konventionel intervention foregik på patienternes stuer eller i en træningssal.</w:t>
      </w:r>
    </w:p>
    <w:p w:rsidR="00D11DC4" w:rsidRDefault="00D11DC4" w:rsidP="00D11DC4">
      <w:r>
        <w:br w:type="page"/>
      </w:r>
    </w:p>
    <w:p w:rsidR="00D11DC4" w:rsidRPr="00D11E00" w:rsidRDefault="00D11DC4" w:rsidP="00D11DC4">
      <w:pPr>
        <w:pStyle w:val="Overskrift1"/>
      </w:pPr>
      <w:bookmarkStart w:id="82" w:name="_Toc293049444"/>
      <w:bookmarkStart w:id="83" w:name="_Toc294513193"/>
      <w:r w:rsidRPr="00D11E00">
        <w:lastRenderedPageBreak/>
        <w:t>Bilag 3 Protokol: Konventionel fysioterapeutisk gangtræning støttet af intelligente elektriske stimulationer</w:t>
      </w:r>
      <w:bookmarkEnd w:id="82"/>
      <w:bookmarkEnd w:id="83"/>
    </w:p>
    <w:p w:rsidR="00D11DC4" w:rsidRPr="00D11E00" w:rsidRDefault="00D11DC4" w:rsidP="00D11DC4">
      <w:pPr>
        <w:rPr>
          <w:b/>
        </w:rPr>
      </w:pPr>
      <w:r w:rsidRPr="00D11E00">
        <w:rPr>
          <w:b/>
        </w:rPr>
        <w:t xml:space="preserve">Patientens nummer: </w:t>
      </w:r>
    </w:p>
    <w:p w:rsidR="00D11DC4" w:rsidRPr="00D11E00" w:rsidRDefault="00D11DC4" w:rsidP="00D11DC4">
      <w:r w:rsidRPr="00D11E00">
        <w:rPr>
          <w:b/>
        </w:rPr>
        <w:t xml:space="preserve">Intervention: </w:t>
      </w:r>
      <w:r w:rsidRPr="00D11E00">
        <w:t>Gangtræning støttet af automatiske elektriske stimulationer. Fysioterapeuten vurderer selvstændigt hvilken mængde hjælp, der skal gives til patienterne, samt hvilken type gangtræning, der er behov for. Gangtræningen suppleres med konventionel fysioterapeutisk behandling til patienter med apopleksi.</w:t>
      </w:r>
    </w:p>
    <w:p w:rsidR="00D11DC4" w:rsidRPr="00D11E00" w:rsidRDefault="00D11DC4" w:rsidP="00D11DC4">
      <w:r w:rsidRPr="00D11E00">
        <w:rPr>
          <w:b/>
        </w:rPr>
        <w:t>Behandlingstid:</w:t>
      </w:r>
      <w:r w:rsidRPr="00D11E00">
        <w:t xml:space="preserve"> 30 minutters gang. Patienterne har mulighed for at holde pauser skal gå minimum 15 ud af de 30 minutter. Det bør sikres at patienterne får den størst mulige dosis gangtræning ud af de 30 minutter. </w:t>
      </w:r>
    </w:p>
    <w:p w:rsidR="00D11DC4" w:rsidRPr="00D11E00" w:rsidRDefault="00D11DC4" w:rsidP="00D11DC4">
      <w:r w:rsidRPr="00D11E00">
        <w:rPr>
          <w:b/>
        </w:rPr>
        <w:t xml:space="preserve">Behandlingsperiode: </w:t>
      </w:r>
      <w:r w:rsidRPr="00D11E00">
        <w:t xml:space="preserve">5 gange over en 14 dages periode. </w:t>
      </w:r>
    </w:p>
    <w:p w:rsidR="00D11DC4" w:rsidRPr="00D11E00" w:rsidRDefault="00D11DC4" w:rsidP="00D11DC4">
      <w:r w:rsidRPr="00D11E00">
        <w:rPr>
          <w:b/>
        </w:rPr>
        <w:t>Placering af elektroder:</w:t>
      </w:r>
      <w:r w:rsidRPr="00D11E00">
        <w:t xml:space="preserve"> En overflade-elektrode placeres under midten af foden på det afficerede ben for at udløse afværgereaktionen (evt. lateralt ved behov for at stimulere </w:t>
      </w:r>
      <w:proofErr w:type="spellStart"/>
      <w:r w:rsidRPr="00D11E00">
        <w:t>eversion</w:t>
      </w:r>
      <w:proofErr w:type="spellEnd"/>
      <w:r w:rsidRPr="00D11E00">
        <w:t xml:space="preserve">). Referenceelektroden placeres på </w:t>
      </w:r>
      <w:proofErr w:type="spellStart"/>
      <w:r w:rsidRPr="00D11E00">
        <w:t>fodryggen</w:t>
      </w:r>
      <w:proofErr w:type="spellEnd"/>
      <w:r w:rsidRPr="00D11E00">
        <w:t>.</w:t>
      </w:r>
    </w:p>
    <w:p w:rsidR="00D11DC4" w:rsidRPr="00D11E00" w:rsidRDefault="00D11DC4" w:rsidP="00D11DC4">
      <w:r w:rsidRPr="00D11E00">
        <w:rPr>
          <w:b/>
        </w:rPr>
        <w:t xml:space="preserve">Placering af sensor: </w:t>
      </w:r>
      <w:r w:rsidRPr="00D11E00">
        <w:t>Bagerst under den del af foden der først eleveres ved igangsætning af svingfasen.</w:t>
      </w:r>
    </w:p>
    <w:p w:rsidR="00D11DC4" w:rsidRPr="00D11E00" w:rsidRDefault="00D11DC4" w:rsidP="00D11DC4">
      <w:r w:rsidRPr="00D11E00">
        <w:rPr>
          <w:b/>
        </w:rPr>
        <w:t>Stimulationstidspunkt:</w:t>
      </w:r>
      <w:r w:rsidRPr="00D11E00">
        <w:t xml:space="preserve"> Så tæt på </w:t>
      </w:r>
      <w:proofErr w:type="spellStart"/>
      <w:r w:rsidRPr="00D11E00">
        <w:t>heel-off</w:t>
      </w:r>
      <w:proofErr w:type="spellEnd"/>
      <w:r w:rsidRPr="00D11E00">
        <w:t xml:space="preserve"> som muligt.</w:t>
      </w:r>
    </w:p>
    <w:p w:rsidR="00D11DC4" w:rsidRPr="00D11E00" w:rsidRDefault="00D11DC4" w:rsidP="00D11DC4">
      <w:pPr>
        <w:rPr>
          <w:sz w:val="32"/>
          <w:szCs w:val="32"/>
        </w:rPr>
      </w:pPr>
      <w:r w:rsidRPr="00D11E00">
        <w:rPr>
          <w:b/>
        </w:rPr>
        <w:t>Dokumentation:</w:t>
      </w:r>
      <w:r w:rsidRPr="00D11E00">
        <w:t xml:space="preserve"> Datoer for gangtræning registreres i nedenstående skema. Placering af sensor registreres med (S) og elektrode med (E) på billedet af foden. Ved ændring af elektrodens eller sensorens placering registreres det og påføres dato. </w:t>
      </w:r>
    </w:p>
    <w:p w:rsidR="00D11DC4" w:rsidRPr="00D11E00" w:rsidRDefault="00D11DC4" w:rsidP="00D11DC4">
      <w:pPr>
        <w:rPr>
          <w:sz w:val="32"/>
          <w:szCs w:val="32"/>
        </w:rPr>
      </w:pPr>
      <w:r w:rsidRPr="00D11E00">
        <w:rPr>
          <w:noProof/>
          <w:sz w:val="32"/>
          <w:szCs w:val="32"/>
          <w:lang w:eastAsia="da-DK"/>
        </w:rPr>
        <w:drawing>
          <wp:anchor distT="0" distB="0" distL="114300" distR="114300" simplePos="0" relativeHeight="251717632" behindDoc="0" locked="0" layoutInCell="1" allowOverlap="1">
            <wp:simplePos x="0" y="0"/>
            <wp:positionH relativeFrom="column">
              <wp:posOffset>5090160</wp:posOffset>
            </wp:positionH>
            <wp:positionV relativeFrom="paragraph">
              <wp:posOffset>349885</wp:posOffset>
            </wp:positionV>
            <wp:extent cx="1438275" cy="3876675"/>
            <wp:effectExtent l="19050" t="0" r="9525" b="0"/>
            <wp:wrapSquare wrapText="bothSides"/>
            <wp:docPr id="2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grayscl/>
                      <a:lum bright="16000"/>
                    </a:blip>
                    <a:srcRect/>
                    <a:stretch>
                      <a:fillRect/>
                    </a:stretch>
                  </pic:blipFill>
                  <pic:spPr bwMode="auto">
                    <a:xfrm>
                      <a:off x="0" y="0"/>
                      <a:ext cx="1438275" cy="3876675"/>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3"/>
        <w:gridCol w:w="686"/>
        <w:gridCol w:w="722"/>
        <w:gridCol w:w="1153"/>
        <w:gridCol w:w="2251"/>
      </w:tblGrid>
      <w:tr w:rsidR="00D11DC4" w:rsidRPr="00D11E00" w:rsidTr="00D11DC4">
        <w:trPr>
          <w:trHeight w:val="1233"/>
        </w:trPr>
        <w:tc>
          <w:tcPr>
            <w:tcW w:w="1438" w:type="dxa"/>
          </w:tcPr>
          <w:p w:rsidR="00D11DC4" w:rsidRPr="00E94E98" w:rsidRDefault="00D11DC4" w:rsidP="00D11DC4">
            <w:pPr>
              <w:rPr>
                <w:sz w:val="24"/>
                <w:szCs w:val="24"/>
              </w:rPr>
            </w:pPr>
          </w:p>
        </w:tc>
        <w:tc>
          <w:tcPr>
            <w:tcW w:w="649" w:type="dxa"/>
          </w:tcPr>
          <w:p w:rsidR="00D11DC4" w:rsidRPr="00E94E98" w:rsidRDefault="00D11DC4" w:rsidP="00D11DC4">
            <w:pPr>
              <w:rPr>
                <w:sz w:val="24"/>
                <w:szCs w:val="24"/>
              </w:rPr>
            </w:pPr>
            <w:r w:rsidRPr="00E94E98">
              <w:rPr>
                <w:sz w:val="24"/>
                <w:szCs w:val="24"/>
              </w:rPr>
              <w:t>Dato</w:t>
            </w:r>
          </w:p>
        </w:tc>
        <w:tc>
          <w:tcPr>
            <w:tcW w:w="681" w:type="dxa"/>
          </w:tcPr>
          <w:p w:rsidR="00D11DC4" w:rsidRPr="00E94E98" w:rsidRDefault="00D11DC4" w:rsidP="00D11DC4">
            <w:pPr>
              <w:rPr>
                <w:sz w:val="24"/>
                <w:szCs w:val="24"/>
              </w:rPr>
            </w:pPr>
            <w:r w:rsidRPr="00E94E98">
              <w:rPr>
                <w:sz w:val="24"/>
                <w:szCs w:val="24"/>
              </w:rPr>
              <w:t xml:space="preserve">Gang antal min. </w:t>
            </w:r>
          </w:p>
        </w:tc>
        <w:tc>
          <w:tcPr>
            <w:tcW w:w="1121" w:type="dxa"/>
          </w:tcPr>
          <w:p w:rsidR="00D11DC4" w:rsidRPr="00E94E98" w:rsidRDefault="00D11DC4" w:rsidP="00D11DC4">
            <w:pPr>
              <w:rPr>
                <w:sz w:val="24"/>
                <w:szCs w:val="24"/>
              </w:rPr>
            </w:pPr>
            <w:r w:rsidRPr="00E94E98">
              <w:rPr>
                <w:sz w:val="24"/>
                <w:szCs w:val="24"/>
              </w:rPr>
              <w:t>Højeste intensitet</w:t>
            </w:r>
          </w:p>
        </w:tc>
        <w:tc>
          <w:tcPr>
            <w:tcW w:w="2251" w:type="dxa"/>
          </w:tcPr>
          <w:p w:rsidR="00D11DC4" w:rsidRPr="00E94E98" w:rsidRDefault="00D11DC4" w:rsidP="00D11DC4">
            <w:pPr>
              <w:rPr>
                <w:sz w:val="24"/>
                <w:szCs w:val="24"/>
              </w:rPr>
            </w:pPr>
            <w:r w:rsidRPr="00E94E98">
              <w:rPr>
                <w:sz w:val="24"/>
                <w:szCs w:val="24"/>
              </w:rPr>
              <w:t>Evt. bemærkninger</w:t>
            </w:r>
          </w:p>
        </w:tc>
      </w:tr>
      <w:tr w:rsidR="00D11DC4" w:rsidRPr="00D11E00" w:rsidTr="00D11DC4">
        <w:trPr>
          <w:trHeight w:val="579"/>
        </w:trPr>
        <w:tc>
          <w:tcPr>
            <w:tcW w:w="1438" w:type="dxa"/>
          </w:tcPr>
          <w:p w:rsidR="00D11DC4" w:rsidRPr="00E94E98" w:rsidRDefault="00D11DC4" w:rsidP="00D11DC4">
            <w:pPr>
              <w:pStyle w:val="Listeafsnit"/>
              <w:numPr>
                <w:ilvl w:val="0"/>
                <w:numId w:val="32"/>
              </w:numPr>
              <w:rPr>
                <w:sz w:val="24"/>
                <w:szCs w:val="24"/>
              </w:rPr>
            </w:pPr>
            <w:proofErr w:type="spellStart"/>
            <w:r w:rsidRPr="00E94E98">
              <w:rPr>
                <w:sz w:val="24"/>
                <w:szCs w:val="24"/>
              </w:rPr>
              <w:t>Beh</w:t>
            </w:r>
            <w:proofErr w:type="spellEnd"/>
            <w:r w:rsidRPr="00E94E98">
              <w:rPr>
                <w:sz w:val="24"/>
                <w:szCs w:val="24"/>
              </w:rPr>
              <w:t>.</w:t>
            </w:r>
          </w:p>
        </w:tc>
        <w:tc>
          <w:tcPr>
            <w:tcW w:w="649" w:type="dxa"/>
          </w:tcPr>
          <w:p w:rsidR="00D11DC4" w:rsidRPr="00E94E98" w:rsidRDefault="00D11DC4" w:rsidP="00D11DC4">
            <w:pPr>
              <w:rPr>
                <w:sz w:val="24"/>
                <w:szCs w:val="24"/>
              </w:rPr>
            </w:pPr>
          </w:p>
        </w:tc>
        <w:tc>
          <w:tcPr>
            <w:tcW w:w="681" w:type="dxa"/>
          </w:tcPr>
          <w:p w:rsidR="00D11DC4" w:rsidRPr="00E94E98" w:rsidRDefault="00D11DC4" w:rsidP="00D11DC4">
            <w:pPr>
              <w:rPr>
                <w:sz w:val="24"/>
                <w:szCs w:val="24"/>
              </w:rPr>
            </w:pPr>
          </w:p>
        </w:tc>
        <w:tc>
          <w:tcPr>
            <w:tcW w:w="1121" w:type="dxa"/>
          </w:tcPr>
          <w:p w:rsidR="00D11DC4" w:rsidRPr="00E94E98" w:rsidRDefault="00D11DC4" w:rsidP="00D11DC4">
            <w:pPr>
              <w:rPr>
                <w:sz w:val="24"/>
                <w:szCs w:val="24"/>
              </w:rPr>
            </w:pPr>
          </w:p>
        </w:tc>
        <w:tc>
          <w:tcPr>
            <w:tcW w:w="2251" w:type="dxa"/>
          </w:tcPr>
          <w:p w:rsidR="00D11DC4" w:rsidRPr="00E94E98" w:rsidRDefault="00D11DC4" w:rsidP="00D11DC4">
            <w:pPr>
              <w:rPr>
                <w:sz w:val="24"/>
                <w:szCs w:val="24"/>
              </w:rPr>
            </w:pPr>
          </w:p>
        </w:tc>
      </w:tr>
      <w:tr w:rsidR="00D11DC4" w:rsidRPr="00D11E00" w:rsidTr="00D11DC4">
        <w:trPr>
          <w:trHeight w:val="537"/>
        </w:trPr>
        <w:tc>
          <w:tcPr>
            <w:tcW w:w="1438" w:type="dxa"/>
          </w:tcPr>
          <w:p w:rsidR="00D11DC4" w:rsidRPr="00E94E98" w:rsidRDefault="00D11DC4" w:rsidP="00D11DC4">
            <w:pPr>
              <w:pStyle w:val="Listeafsnit"/>
              <w:numPr>
                <w:ilvl w:val="0"/>
                <w:numId w:val="32"/>
              </w:numPr>
              <w:rPr>
                <w:sz w:val="24"/>
                <w:szCs w:val="24"/>
              </w:rPr>
            </w:pPr>
            <w:proofErr w:type="spellStart"/>
            <w:r w:rsidRPr="00E94E98">
              <w:rPr>
                <w:sz w:val="24"/>
                <w:szCs w:val="24"/>
              </w:rPr>
              <w:t>Beh</w:t>
            </w:r>
            <w:proofErr w:type="spellEnd"/>
            <w:r w:rsidRPr="00E94E98">
              <w:rPr>
                <w:sz w:val="24"/>
                <w:szCs w:val="24"/>
              </w:rPr>
              <w:t>.</w:t>
            </w:r>
          </w:p>
        </w:tc>
        <w:tc>
          <w:tcPr>
            <w:tcW w:w="649" w:type="dxa"/>
          </w:tcPr>
          <w:p w:rsidR="00D11DC4" w:rsidRPr="00E94E98" w:rsidRDefault="00D11DC4" w:rsidP="00D11DC4">
            <w:pPr>
              <w:rPr>
                <w:sz w:val="24"/>
                <w:szCs w:val="24"/>
              </w:rPr>
            </w:pPr>
          </w:p>
        </w:tc>
        <w:tc>
          <w:tcPr>
            <w:tcW w:w="681" w:type="dxa"/>
          </w:tcPr>
          <w:p w:rsidR="00D11DC4" w:rsidRPr="00E94E98" w:rsidRDefault="00D11DC4" w:rsidP="00D11DC4">
            <w:pPr>
              <w:rPr>
                <w:sz w:val="24"/>
                <w:szCs w:val="24"/>
              </w:rPr>
            </w:pPr>
          </w:p>
        </w:tc>
        <w:tc>
          <w:tcPr>
            <w:tcW w:w="1121" w:type="dxa"/>
          </w:tcPr>
          <w:p w:rsidR="00D11DC4" w:rsidRPr="00E94E98" w:rsidRDefault="00D11DC4" w:rsidP="00D11DC4">
            <w:pPr>
              <w:rPr>
                <w:sz w:val="24"/>
                <w:szCs w:val="24"/>
              </w:rPr>
            </w:pPr>
          </w:p>
        </w:tc>
        <w:tc>
          <w:tcPr>
            <w:tcW w:w="2251" w:type="dxa"/>
          </w:tcPr>
          <w:p w:rsidR="00D11DC4" w:rsidRPr="00E94E98" w:rsidRDefault="00D11DC4" w:rsidP="00D11DC4">
            <w:pPr>
              <w:rPr>
                <w:sz w:val="24"/>
                <w:szCs w:val="24"/>
              </w:rPr>
            </w:pPr>
          </w:p>
        </w:tc>
      </w:tr>
      <w:tr w:rsidR="00D11DC4" w:rsidRPr="00D11E00" w:rsidTr="00D11DC4">
        <w:trPr>
          <w:trHeight w:val="453"/>
        </w:trPr>
        <w:tc>
          <w:tcPr>
            <w:tcW w:w="1438" w:type="dxa"/>
          </w:tcPr>
          <w:p w:rsidR="00D11DC4" w:rsidRPr="00E94E98" w:rsidRDefault="00D11DC4" w:rsidP="00D11DC4">
            <w:pPr>
              <w:pStyle w:val="Listeafsnit"/>
              <w:numPr>
                <w:ilvl w:val="0"/>
                <w:numId w:val="32"/>
              </w:numPr>
              <w:rPr>
                <w:sz w:val="24"/>
                <w:szCs w:val="24"/>
              </w:rPr>
            </w:pPr>
            <w:proofErr w:type="spellStart"/>
            <w:r w:rsidRPr="00E94E98">
              <w:rPr>
                <w:sz w:val="24"/>
                <w:szCs w:val="24"/>
              </w:rPr>
              <w:t>Beh</w:t>
            </w:r>
            <w:proofErr w:type="spellEnd"/>
            <w:r w:rsidRPr="00E94E98">
              <w:rPr>
                <w:sz w:val="24"/>
                <w:szCs w:val="24"/>
              </w:rPr>
              <w:t>.</w:t>
            </w:r>
          </w:p>
        </w:tc>
        <w:tc>
          <w:tcPr>
            <w:tcW w:w="649" w:type="dxa"/>
          </w:tcPr>
          <w:p w:rsidR="00D11DC4" w:rsidRPr="00E94E98" w:rsidRDefault="00D11DC4" w:rsidP="00D11DC4">
            <w:pPr>
              <w:rPr>
                <w:sz w:val="24"/>
                <w:szCs w:val="24"/>
              </w:rPr>
            </w:pPr>
          </w:p>
        </w:tc>
        <w:tc>
          <w:tcPr>
            <w:tcW w:w="681" w:type="dxa"/>
          </w:tcPr>
          <w:p w:rsidR="00D11DC4" w:rsidRPr="00E94E98" w:rsidRDefault="00D11DC4" w:rsidP="00D11DC4">
            <w:pPr>
              <w:rPr>
                <w:sz w:val="24"/>
                <w:szCs w:val="24"/>
              </w:rPr>
            </w:pPr>
          </w:p>
        </w:tc>
        <w:tc>
          <w:tcPr>
            <w:tcW w:w="1121" w:type="dxa"/>
          </w:tcPr>
          <w:p w:rsidR="00D11DC4" w:rsidRPr="00E94E98" w:rsidRDefault="00D11DC4" w:rsidP="00D11DC4">
            <w:pPr>
              <w:rPr>
                <w:sz w:val="24"/>
                <w:szCs w:val="24"/>
              </w:rPr>
            </w:pPr>
          </w:p>
        </w:tc>
        <w:tc>
          <w:tcPr>
            <w:tcW w:w="2251" w:type="dxa"/>
          </w:tcPr>
          <w:p w:rsidR="00D11DC4" w:rsidRPr="00E94E98" w:rsidRDefault="00D11DC4" w:rsidP="00D11DC4">
            <w:pPr>
              <w:rPr>
                <w:sz w:val="24"/>
                <w:szCs w:val="24"/>
              </w:rPr>
            </w:pPr>
          </w:p>
        </w:tc>
      </w:tr>
      <w:tr w:rsidR="00D11DC4" w:rsidRPr="00D11E00" w:rsidTr="00D11DC4">
        <w:trPr>
          <w:trHeight w:val="525"/>
        </w:trPr>
        <w:tc>
          <w:tcPr>
            <w:tcW w:w="1438" w:type="dxa"/>
          </w:tcPr>
          <w:p w:rsidR="00D11DC4" w:rsidRPr="00E94E98" w:rsidRDefault="00D11DC4" w:rsidP="00D11DC4">
            <w:pPr>
              <w:pStyle w:val="Listeafsnit"/>
              <w:numPr>
                <w:ilvl w:val="0"/>
                <w:numId w:val="32"/>
              </w:numPr>
              <w:rPr>
                <w:sz w:val="24"/>
                <w:szCs w:val="24"/>
              </w:rPr>
            </w:pPr>
            <w:proofErr w:type="spellStart"/>
            <w:r w:rsidRPr="00E94E98">
              <w:rPr>
                <w:sz w:val="24"/>
                <w:szCs w:val="24"/>
              </w:rPr>
              <w:t>Beh</w:t>
            </w:r>
            <w:proofErr w:type="spellEnd"/>
          </w:p>
        </w:tc>
        <w:tc>
          <w:tcPr>
            <w:tcW w:w="649" w:type="dxa"/>
          </w:tcPr>
          <w:p w:rsidR="00D11DC4" w:rsidRPr="00E94E98" w:rsidRDefault="00D11DC4" w:rsidP="00D11DC4">
            <w:pPr>
              <w:rPr>
                <w:sz w:val="24"/>
                <w:szCs w:val="24"/>
              </w:rPr>
            </w:pPr>
          </w:p>
        </w:tc>
        <w:tc>
          <w:tcPr>
            <w:tcW w:w="681" w:type="dxa"/>
          </w:tcPr>
          <w:p w:rsidR="00D11DC4" w:rsidRPr="00E94E98" w:rsidRDefault="00D11DC4" w:rsidP="00D11DC4">
            <w:pPr>
              <w:rPr>
                <w:sz w:val="24"/>
                <w:szCs w:val="24"/>
              </w:rPr>
            </w:pPr>
          </w:p>
        </w:tc>
        <w:tc>
          <w:tcPr>
            <w:tcW w:w="1121" w:type="dxa"/>
          </w:tcPr>
          <w:p w:rsidR="00D11DC4" w:rsidRPr="00E94E98" w:rsidRDefault="00D11DC4" w:rsidP="00D11DC4">
            <w:pPr>
              <w:rPr>
                <w:sz w:val="24"/>
                <w:szCs w:val="24"/>
              </w:rPr>
            </w:pPr>
          </w:p>
        </w:tc>
        <w:tc>
          <w:tcPr>
            <w:tcW w:w="2251" w:type="dxa"/>
          </w:tcPr>
          <w:p w:rsidR="00D11DC4" w:rsidRPr="00E94E98" w:rsidRDefault="00D11DC4" w:rsidP="00D11DC4">
            <w:pPr>
              <w:rPr>
                <w:sz w:val="24"/>
                <w:szCs w:val="24"/>
              </w:rPr>
            </w:pPr>
          </w:p>
        </w:tc>
      </w:tr>
      <w:tr w:rsidR="00D11DC4" w:rsidRPr="00D11E00" w:rsidTr="00D11DC4">
        <w:trPr>
          <w:trHeight w:val="562"/>
        </w:trPr>
        <w:tc>
          <w:tcPr>
            <w:tcW w:w="1438" w:type="dxa"/>
          </w:tcPr>
          <w:p w:rsidR="00D11DC4" w:rsidRPr="00E94E98" w:rsidRDefault="00D11DC4" w:rsidP="00D11DC4">
            <w:pPr>
              <w:pStyle w:val="Listeafsnit"/>
              <w:numPr>
                <w:ilvl w:val="0"/>
                <w:numId w:val="32"/>
              </w:numPr>
              <w:rPr>
                <w:sz w:val="24"/>
                <w:szCs w:val="24"/>
              </w:rPr>
            </w:pPr>
            <w:proofErr w:type="spellStart"/>
            <w:r w:rsidRPr="00E94E98">
              <w:rPr>
                <w:sz w:val="24"/>
                <w:szCs w:val="24"/>
              </w:rPr>
              <w:t>Beh</w:t>
            </w:r>
            <w:proofErr w:type="spellEnd"/>
            <w:r w:rsidRPr="00E94E98">
              <w:rPr>
                <w:sz w:val="24"/>
                <w:szCs w:val="24"/>
              </w:rPr>
              <w:t>.</w:t>
            </w:r>
          </w:p>
        </w:tc>
        <w:tc>
          <w:tcPr>
            <w:tcW w:w="649" w:type="dxa"/>
          </w:tcPr>
          <w:p w:rsidR="00D11DC4" w:rsidRPr="00E94E98" w:rsidRDefault="00D11DC4" w:rsidP="00D11DC4">
            <w:pPr>
              <w:rPr>
                <w:sz w:val="24"/>
                <w:szCs w:val="24"/>
              </w:rPr>
            </w:pPr>
          </w:p>
        </w:tc>
        <w:tc>
          <w:tcPr>
            <w:tcW w:w="681" w:type="dxa"/>
          </w:tcPr>
          <w:p w:rsidR="00D11DC4" w:rsidRPr="00E94E98" w:rsidRDefault="00D11DC4" w:rsidP="00D11DC4">
            <w:pPr>
              <w:rPr>
                <w:sz w:val="24"/>
                <w:szCs w:val="24"/>
              </w:rPr>
            </w:pPr>
          </w:p>
        </w:tc>
        <w:tc>
          <w:tcPr>
            <w:tcW w:w="1121" w:type="dxa"/>
          </w:tcPr>
          <w:p w:rsidR="00D11DC4" w:rsidRPr="00E94E98" w:rsidRDefault="00D11DC4" w:rsidP="00D11DC4">
            <w:pPr>
              <w:rPr>
                <w:sz w:val="24"/>
                <w:szCs w:val="24"/>
              </w:rPr>
            </w:pPr>
          </w:p>
        </w:tc>
        <w:tc>
          <w:tcPr>
            <w:tcW w:w="2251" w:type="dxa"/>
          </w:tcPr>
          <w:p w:rsidR="00D11DC4" w:rsidRPr="00E94E98" w:rsidRDefault="00D11DC4" w:rsidP="00D11DC4">
            <w:pPr>
              <w:rPr>
                <w:sz w:val="24"/>
                <w:szCs w:val="24"/>
              </w:rPr>
            </w:pPr>
          </w:p>
        </w:tc>
      </w:tr>
    </w:tbl>
    <w:p w:rsidR="00D11DC4" w:rsidRDefault="00D11DC4" w:rsidP="00D11DC4">
      <w:pPr>
        <w:pStyle w:val="Overskrift2"/>
        <w:rPr>
          <w:rFonts w:asciiTheme="minorHAnsi" w:hAnsiTheme="minorHAnsi"/>
        </w:rPr>
      </w:pPr>
      <w:bookmarkStart w:id="84" w:name="_Toc293049445"/>
    </w:p>
    <w:p w:rsidR="00D11DC4" w:rsidRDefault="00D11DC4" w:rsidP="00D11DC4">
      <w:pPr>
        <w:rPr>
          <w:rFonts w:eastAsiaTheme="majorEastAsia" w:cstheme="majorBidi"/>
          <w:color w:val="4F81BD" w:themeColor="accent1"/>
          <w:sz w:val="26"/>
          <w:szCs w:val="26"/>
        </w:rPr>
      </w:pPr>
      <w:r>
        <w:br w:type="page"/>
      </w:r>
    </w:p>
    <w:p w:rsidR="00D11DC4" w:rsidRPr="00D11E00" w:rsidRDefault="00D11DC4" w:rsidP="00D11DC4">
      <w:pPr>
        <w:pStyle w:val="Overskrift1"/>
        <w:rPr>
          <w:sz w:val="24"/>
          <w:szCs w:val="24"/>
        </w:rPr>
      </w:pPr>
      <w:bookmarkStart w:id="85" w:name="_Toc294513194"/>
      <w:r w:rsidRPr="00D11E00">
        <w:lastRenderedPageBreak/>
        <w:t xml:space="preserve">Bilag 4 Protokol: Konventionel </w:t>
      </w:r>
      <w:r w:rsidRPr="00D11E00">
        <w:rPr>
          <w:sz w:val="24"/>
          <w:szCs w:val="24"/>
        </w:rPr>
        <w:t>fysioterapeutisk gangtræning</w:t>
      </w:r>
      <w:bookmarkEnd w:id="84"/>
      <w:bookmarkEnd w:id="85"/>
    </w:p>
    <w:p w:rsidR="00D11DC4" w:rsidRPr="00D11E00" w:rsidRDefault="00D11DC4" w:rsidP="00D11DC4"/>
    <w:p w:rsidR="00D11DC4" w:rsidRPr="00D11E00" w:rsidRDefault="00D11DC4" w:rsidP="00D11DC4">
      <w:pPr>
        <w:rPr>
          <w:b/>
        </w:rPr>
      </w:pPr>
      <w:r w:rsidRPr="00D11E00">
        <w:rPr>
          <w:b/>
        </w:rPr>
        <w:t xml:space="preserve">Patientens nummer: </w:t>
      </w:r>
    </w:p>
    <w:p w:rsidR="00D11DC4" w:rsidRPr="00D11E00" w:rsidRDefault="00D11DC4" w:rsidP="00D11DC4">
      <w:r w:rsidRPr="00D11E00">
        <w:rPr>
          <w:b/>
        </w:rPr>
        <w:t xml:space="preserve">Intervention: </w:t>
      </w:r>
      <w:r w:rsidRPr="00D11E00">
        <w:t>Konventionel fysioterapeutisk gangtræning. Fysioterapeuten vurderer selvstændigt hvilken mængde hjælp, der skal gives til patienterne, samt hvilken type gangtræning, der er behov for. Gangtræningen suppleres med konventionel fysioterapeutisk behandling til patienter med apopleksi.</w:t>
      </w:r>
    </w:p>
    <w:p w:rsidR="00D11DC4" w:rsidRPr="00D11E00" w:rsidRDefault="00D11DC4" w:rsidP="00D11DC4">
      <w:r w:rsidRPr="00D11E00">
        <w:rPr>
          <w:b/>
        </w:rPr>
        <w:t>Behandlingstid:</w:t>
      </w:r>
      <w:r w:rsidRPr="00D11E00">
        <w:t xml:space="preserve"> 30 minutters gang. Patienterne har mulighed for at holde pauser skal gå minimum 15 ud af de 30 minutter. Det bør sikres at patienterne får den størst mulige dosis gangtræning ud af de 30 minutter. </w:t>
      </w:r>
    </w:p>
    <w:p w:rsidR="00D11DC4" w:rsidRPr="00D11E00" w:rsidRDefault="00D11DC4" w:rsidP="00D11DC4">
      <w:r w:rsidRPr="00D11E00">
        <w:rPr>
          <w:b/>
        </w:rPr>
        <w:t xml:space="preserve">Behandlingsperiode: </w:t>
      </w:r>
      <w:r w:rsidRPr="00D11E00">
        <w:t xml:space="preserve">5 gange over en 14 dages periode. </w:t>
      </w:r>
    </w:p>
    <w:p w:rsidR="00D11DC4" w:rsidRPr="00D11E00" w:rsidRDefault="00D11DC4" w:rsidP="00D11DC4">
      <w:pPr>
        <w:rPr>
          <w:sz w:val="32"/>
          <w:szCs w:val="32"/>
        </w:rPr>
      </w:pPr>
      <w:r w:rsidRPr="00D11E00">
        <w:rPr>
          <w:b/>
        </w:rPr>
        <w:t>Dokumentation:</w:t>
      </w:r>
      <w:r w:rsidRPr="00D11E00">
        <w:t xml:space="preserve"> Datoer for gangtræning registreres i nedenstående skema. </w:t>
      </w:r>
    </w:p>
    <w:p w:rsidR="00D11DC4" w:rsidRPr="00D11E00" w:rsidRDefault="00D11DC4" w:rsidP="00D11DC4">
      <w:pP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9"/>
        <w:gridCol w:w="848"/>
        <w:gridCol w:w="2343"/>
        <w:gridCol w:w="4677"/>
      </w:tblGrid>
      <w:tr w:rsidR="00D11DC4" w:rsidRPr="00D11E00" w:rsidTr="00D11DC4">
        <w:tc>
          <w:tcPr>
            <w:tcW w:w="1879" w:type="dxa"/>
          </w:tcPr>
          <w:p w:rsidR="00D11DC4" w:rsidRPr="00E94E98" w:rsidRDefault="00D11DC4" w:rsidP="00D11DC4">
            <w:pPr>
              <w:rPr>
                <w:sz w:val="24"/>
                <w:szCs w:val="24"/>
              </w:rPr>
            </w:pPr>
          </w:p>
        </w:tc>
        <w:tc>
          <w:tcPr>
            <w:tcW w:w="848" w:type="dxa"/>
          </w:tcPr>
          <w:p w:rsidR="00D11DC4" w:rsidRPr="00E94E98" w:rsidRDefault="00D11DC4" w:rsidP="00D11DC4">
            <w:pPr>
              <w:rPr>
                <w:sz w:val="24"/>
                <w:szCs w:val="24"/>
              </w:rPr>
            </w:pPr>
            <w:r w:rsidRPr="00E94E98">
              <w:rPr>
                <w:sz w:val="24"/>
                <w:szCs w:val="24"/>
              </w:rPr>
              <w:t>Dato</w:t>
            </w:r>
          </w:p>
        </w:tc>
        <w:tc>
          <w:tcPr>
            <w:tcW w:w="2343" w:type="dxa"/>
          </w:tcPr>
          <w:p w:rsidR="00D11DC4" w:rsidRPr="00E94E98" w:rsidRDefault="00D11DC4" w:rsidP="00D11DC4">
            <w:pPr>
              <w:rPr>
                <w:sz w:val="24"/>
                <w:szCs w:val="24"/>
              </w:rPr>
            </w:pPr>
            <w:r w:rsidRPr="00E94E98">
              <w:rPr>
                <w:sz w:val="24"/>
                <w:szCs w:val="24"/>
              </w:rPr>
              <w:t xml:space="preserve">Gang antal min. </w:t>
            </w:r>
          </w:p>
        </w:tc>
        <w:tc>
          <w:tcPr>
            <w:tcW w:w="4677" w:type="dxa"/>
          </w:tcPr>
          <w:p w:rsidR="00D11DC4" w:rsidRPr="00E94E98" w:rsidRDefault="00D11DC4" w:rsidP="00D11DC4">
            <w:pPr>
              <w:rPr>
                <w:sz w:val="24"/>
                <w:szCs w:val="24"/>
              </w:rPr>
            </w:pPr>
            <w:r w:rsidRPr="00E94E98">
              <w:rPr>
                <w:sz w:val="24"/>
                <w:szCs w:val="24"/>
              </w:rPr>
              <w:t>Evt. bemærkninger</w:t>
            </w:r>
          </w:p>
        </w:tc>
      </w:tr>
      <w:tr w:rsidR="00D11DC4" w:rsidRPr="00D11E00" w:rsidTr="00D11DC4">
        <w:tc>
          <w:tcPr>
            <w:tcW w:w="1879" w:type="dxa"/>
          </w:tcPr>
          <w:p w:rsidR="00D11DC4" w:rsidRPr="00E94E98" w:rsidRDefault="00D11DC4" w:rsidP="00D11DC4">
            <w:pPr>
              <w:pStyle w:val="Listeafsnit"/>
              <w:numPr>
                <w:ilvl w:val="0"/>
                <w:numId w:val="41"/>
              </w:numPr>
              <w:rPr>
                <w:sz w:val="24"/>
                <w:szCs w:val="24"/>
              </w:rPr>
            </w:pPr>
            <w:proofErr w:type="spellStart"/>
            <w:r w:rsidRPr="00E94E98">
              <w:rPr>
                <w:sz w:val="24"/>
                <w:szCs w:val="24"/>
              </w:rPr>
              <w:t>Beh</w:t>
            </w:r>
            <w:proofErr w:type="spellEnd"/>
            <w:r w:rsidRPr="00E94E98">
              <w:rPr>
                <w:sz w:val="24"/>
                <w:szCs w:val="24"/>
              </w:rPr>
              <w:t>.</w:t>
            </w:r>
          </w:p>
        </w:tc>
        <w:tc>
          <w:tcPr>
            <w:tcW w:w="848" w:type="dxa"/>
          </w:tcPr>
          <w:p w:rsidR="00D11DC4" w:rsidRPr="00E94E98" w:rsidRDefault="00D11DC4" w:rsidP="00D11DC4">
            <w:pPr>
              <w:rPr>
                <w:sz w:val="24"/>
                <w:szCs w:val="24"/>
              </w:rPr>
            </w:pPr>
          </w:p>
        </w:tc>
        <w:tc>
          <w:tcPr>
            <w:tcW w:w="2343" w:type="dxa"/>
          </w:tcPr>
          <w:p w:rsidR="00D11DC4" w:rsidRPr="00E94E98" w:rsidRDefault="00D11DC4" w:rsidP="00D11DC4">
            <w:pPr>
              <w:rPr>
                <w:sz w:val="24"/>
                <w:szCs w:val="24"/>
              </w:rPr>
            </w:pPr>
          </w:p>
        </w:tc>
        <w:tc>
          <w:tcPr>
            <w:tcW w:w="4677" w:type="dxa"/>
          </w:tcPr>
          <w:p w:rsidR="00D11DC4" w:rsidRPr="00E94E98" w:rsidRDefault="00D11DC4" w:rsidP="00D11DC4">
            <w:pPr>
              <w:rPr>
                <w:sz w:val="24"/>
                <w:szCs w:val="24"/>
              </w:rPr>
            </w:pPr>
          </w:p>
        </w:tc>
      </w:tr>
      <w:tr w:rsidR="00D11DC4" w:rsidRPr="00D11E00" w:rsidTr="00D11DC4">
        <w:tc>
          <w:tcPr>
            <w:tcW w:w="1879" w:type="dxa"/>
          </w:tcPr>
          <w:p w:rsidR="00D11DC4" w:rsidRPr="00E94E98" w:rsidRDefault="00D11DC4" w:rsidP="00D11DC4">
            <w:pPr>
              <w:pStyle w:val="Listeafsnit"/>
              <w:numPr>
                <w:ilvl w:val="0"/>
                <w:numId w:val="41"/>
              </w:numPr>
              <w:rPr>
                <w:sz w:val="24"/>
                <w:szCs w:val="24"/>
              </w:rPr>
            </w:pPr>
            <w:proofErr w:type="spellStart"/>
            <w:r w:rsidRPr="00E94E98">
              <w:rPr>
                <w:sz w:val="24"/>
                <w:szCs w:val="24"/>
              </w:rPr>
              <w:t>Beh</w:t>
            </w:r>
            <w:proofErr w:type="spellEnd"/>
            <w:r w:rsidRPr="00E94E98">
              <w:rPr>
                <w:sz w:val="24"/>
                <w:szCs w:val="24"/>
              </w:rPr>
              <w:t>.</w:t>
            </w:r>
          </w:p>
        </w:tc>
        <w:tc>
          <w:tcPr>
            <w:tcW w:w="848" w:type="dxa"/>
          </w:tcPr>
          <w:p w:rsidR="00D11DC4" w:rsidRPr="00E94E98" w:rsidRDefault="00D11DC4" w:rsidP="00D11DC4">
            <w:pPr>
              <w:rPr>
                <w:sz w:val="24"/>
                <w:szCs w:val="24"/>
              </w:rPr>
            </w:pPr>
          </w:p>
        </w:tc>
        <w:tc>
          <w:tcPr>
            <w:tcW w:w="2343" w:type="dxa"/>
          </w:tcPr>
          <w:p w:rsidR="00D11DC4" w:rsidRPr="00E94E98" w:rsidRDefault="00D11DC4" w:rsidP="00D11DC4">
            <w:pPr>
              <w:rPr>
                <w:sz w:val="24"/>
                <w:szCs w:val="24"/>
              </w:rPr>
            </w:pPr>
          </w:p>
        </w:tc>
        <w:tc>
          <w:tcPr>
            <w:tcW w:w="4677" w:type="dxa"/>
          </w:tcPr>
          <w:p w:rsidR="00D11DC4" w:rsidRPr="00E94E98" w:rsidRDefault="00D11DC4" w:rsidP="00D11DC4">
            <w:pPr>
              <w:rPr>
                <w:sz w:val="24"/>
                <w:szCs w:val="24"/>
              </w:rPr>
            </w:pPr>
          </w:p>
        </w:tc>
      </w:tr>
      <w:tr w:rsidR="00D11DC4" w:rsidRPr="00D11E00" w:rsidTr="00D11DC4">
        <w:tc>
          <w:tcPr>
            <w:tcW w:w="1879" w:type="dxa"/>
          </w:tcPr>
          <w:p w:rsidR="00D11DC4" w:rsidRPr="00E94E98" w:rsidRDefault="00D11DC4" w:rsidP="00D11DC4">
            <w:pPr>
              <w:pStyle w:val="Listeafsnit"/>
              <w:numPr>
                <w:ilvl w:val="0"/>
                <w:numId w:val="41"/>
              </w:numPr>
              <w:rPr>
                <w:sz w:val="24"/>
                <w:szCs w:val="24"/>
              </w:rPr>
            </w:pPr>
            <w:proofErr w:type="spellStart"/>
            <w:r w:rsidRPr="00E94E98">
              <w:rPr>
                <w:sz w:val="24"/>
                <w:szCs w:val="24"/>
              </w:rPr>
              <w:t>Beh</w:t>
            </w:r>
            <w:proofErr w:type="spellEnd"/>
            <w:r w:rsidRPr="00E94E98">
              <w:rPr>
                <w:sz w:val="24"/>
                <w:szCs w:val="24"/>
              </w:rPr>
              <w:t>.</w:t>
            </w:r>
          </w:p>
        </w:tc>
        <w:tc>
          <w:tcPr>
            <w:tcW w:w="848" w:type="dxa"/>
          </w:tcPr>
          <w:p w:rsidR="00D11DC4" w:rsidRPr="00E94E98" w:rsidRDefault="00D11DC4" w:rsidP="00D11DC4">
            <w:pPr>
              <w:rPr>
                <w:sz w:val="24"/>
                <w:szCs w:val="24"/>
              </w:rPr>
            </w:pPr>
          </w:p>
        </w:tc>
        <w:tc>
          <w:tcPr>
            <w:tcW w:w="2343" w:type="dxa"/>
          </w:tcPr>
          <w:p w:rsidR="00D11DC4" w:rsidRPr="00E94E98" w:rsidRDefault="00D11DC4" w:rsidP="00D11DC4">
            <w:pPr>
              <w:rPr>
                <w:sz w:val="24"/>
                <w:szCs w:val="24"/>
              </w:rPr>
            </w:pPr>
          </w:p>
        </w:tc>
        <w:tc>
          <w:tcPr>
            <w:tcW w:w="4677" w:type="dxa"/>
          </w:tcPr>
          <w:p w:rsidR="00D11DC4" w:rsidRPr="00E94E98" w:rsidRDefault="00D11DC4" w:rsidP="00D11DC4">
            <w:pPr>
              <w:rPr>
                <w:sz w:val="24"/>
                <w:szCs w:val="24"/>
              </w:rPr>
            </w:pPr>
          </w:p>
        </w:tc>
      </w:tr>
      <w:tr w:rsidR="00D11DC4" w:rsidRPr="00D11E00" w:rsidTr="00D11DC4">
        <w:tc>
          <w:tcPr>
            <w:tcW w:w="1879" w:type="dxa"/>
          </w:tcPr>
          <w:p w:rsidR="00D11DC4" w:rsidRPr="00E94E98" w:rsidRDefault="00D11DC4" w:rsidP="00D11DC4">
            <w:pPr>
              <w:pStyle w:val="Listeafsnit"/>
              <w:numPr>
                <w:ilvl w:val="0"/>
                <w:numId w:val="41"/>
              </w:numPr>
              <w:rPr>
                <w:sz w:val="24"/>
                <w:szCs w:val="24"/>
              </w:rPr>
            </w:pPr>
            <w:proofErr w:type="spellStart"/>
            <w:r w:rsidRPr="00E94E98">
              <w:rPr>
                <w:sz w:val="24"/>
                <w:szCs w:val="24"/>
              </w:rPr>
              <w:t>Beh</w:t>
            </w:r>
            <w:proofErr w:type="spellEnd"/>
          </w:p>
        </w:tc>
        <w:tc>
          <w:tcPr>
            <w:tcW w:w="848" w:type="dxa"/>
          </w:tcPr>
          <w:p w:rsidR="00D11DC4" w:rsidRPr="00E94E98" w:rsidRDefault="00D11DC4" w:rsidP="00D11DC4">
            <w:pPr>
              <w:rPr>
                <w:sz w:val="24"/>
                <w:szCs w:val="24"/>
              </w:rPr>
            </w:pPr>
          </w:p>
        </w:tc>
        <w:tc>
          <w:tcPr>
            <w:tcW w:w="2343" w:type="dxa"/>
          </w:tcPr>
          <w:p w:rsidR="00D11DC4" w:rsidRPr="00E94E98" w:rsidRDefault="00D11DC4" w:rsidP="00D11DC4">
            <w:pPr>
              <w:rPr>
                <w:sz w:val="24"/>
                <w:szCs w:val="24"/>
              </w:rPr>
            </w:pPr>
          </w:p>
        </w:tc>
        <w:tc>
          <w:tcPr>
            <w:tcW w:w="4677" w:type="dxa"/>
          </w:tcPr>
          <w:p w:rsidR="00D11DC4" w:rsidRPr="00E94E98" w:rsidRDefault="00D11DC4" w:rsidP="00D11DC4">
            <w:pPr>
              <w:rPr>
                <w:sz w:val="24"/>
                <w:szCs w:val="24"/>
              </w:rPr>
            </w:pPr>
          </w:p>
        </w:tc>
      </w:tr>
      <w:tr w:rsidR="00D11DC4" w:rsidRPr="00D11E00" w:rsidTr="00D11DC4">
        <w:tc>
          <w:tcPr>
            <w:tcW w:w="1879" w:type="dxa"/>
          </w:tcPr>
          <w:p w:rsidR="00D11DC4" w:rsidRPr="00E94E98" w:rsidRDefault="00D11DC4" w:rsidP="00D11DC4">
            <w:pPr>
              <w:pStyle w:val="Listeafsnit"/>
              <w:numPr>
                <w:ilvl w:val="0"/>
                <w:numId w:val="41"/>
              </w:numPr>
              <w:rPr>
                <w:sz w:val="24"/>
                <w:szCs w:val="24"/>
              </w:rPr>
            </w:pPr>
            <w:proofErr w:type="spellStart"/>
            <w:r w:rsidRPr="00E94E98">
              <w:rPr>
                <w:sz w:val="24"/>
                <w:szCs w:val="24"/>
              </w:rPr>
              <w:t>Beh</w:t>
            </w:r>
            <w:proofErr w:type="spellEnd"/>
            <w:r w:rsidRPr="00E94E98">
              <w:rPr>
                <w:sz w:val="24"/>
                <w:szCs w:val="24"/>
              </w:rPr>
              <w:t>.</w:t>
            </w:r>
          </w:p>
        </w:tc>
        <w:tc>
          <w:tcPr>
            <w:tcW w:w="848" w:type="dxa"/>
          </w:tcPr>
          <w:p w:rsidR="00D11DC4" w:rsidRPr="00E94E98" w:rsidRDefault="00D11DC4" w:rsidP="00D11DC4">
            <w:pPr>
              <w:rPr>
                <w:sz w:val="24"/>
                <w:szCs w:val="24"/>
              </w:rPr>
            </w:pPr>
          </w:p>
        </w:tc>
        <w:tc>
          <w:tcPr>
            <w:tcW w:w="2343" w:type="dxa"/>
          </w:tcPr>
          <w:p w:rsidR="00D11DC4" w:rsidRPr="00E94E98" w:rsidRDefault="00D11DC4" w:rsidP="00D11DC4">
            <w:pPr>
              <w:rPr>
                <w:sz w:val="24"/>
                <w:szCs w:val="24"/>
              </w:rPr>
            </w:pPr>
          </w:p>
        </w:tc>
        <w:tc>
          <w:tcPr>
            <w:tcW w:w="4677" w:type="dxa"/>
          </w:tcPr>
          <w:p w:rsidR="00D11DC4" w:rsidRPr="00E94E98" w:rsidRDefault="00D11DC4" w:rsidP="00D11DC4">
            <w:pPr>
              <w:rPr>
                <w:sz w:val="24"/>
                <w:szCs w:val="24"/>
              </w:rPr>
            </w:pPr>
          </w:p>
        </w:tc>
      </w:tr>
    </w:tbl>
    <w:p w:rsidR="00D11DC4" w:rsidRPr="00D11E00" w:rsidRDefault="00D11DC4" w:rsidP="00D11DC4"/>
    <w:p w:rsidR="00D11DC4" w:rsidRDefault="00D11DC4" w:rsidP="00D11DC4">
      <w:bookmarkStart w:id="86" w:name="_Toc293049446"/>
      <w:r>
        <w:rPr>
          <w:b/>
          <w:bCs/>
        </w:rPr>
        <w:br w:type="page"/>
      </w:r>
    </w:p>
    <w:p w:rsidR="00D11DC4" w:rsidRPr="00D11E00" w:rsidRDefault="00D11DC4" w:rsidP="00D11DC4">
      <w:pPr>
        <w:pStyle w:val="Overskrift1"/>
      </w:pPr>
      <w:bookmarkStart w:id="87" w:name="_Toc294513195"/>
      <w:r>
        <w:lastRenderedPageBreak/>
        <w:t>Bilag 5 Samlet t</w:t>
      </w:r>
      <w:r w:rsidRPr="00D11E00">
        <w:t>estmanual</w:t>
      </w:r>
      <w:bookmarkEnd w:id="86"/>
      <w:bookmarkEnd w:id="87"/>
    </w:p>
    <w:p w:rsidR="00D11DC4" w:rsidRPr="00D11E00" w:rsidRDefault="00D11DC4" w:rsidP="00D11DC4"/>
    <w:p w:rsidR="00D11DC4" w:rsidRPr="00D11E00" w:rsidRDefault="00D11DC4" w:rsidP="00D11DC4">
      <w:pPr>
        <w:jc w:val="center"/>
        <w:rPr>
          <w:b/>
          <w:sz w:val="32"/>
          <w:szCs w:val="32"/>
        </w:rPr>
      </w:pPr>
      <w:r w:rsidRPr="00D11E00">
        <w:rPr>
          <w:b/>
          <w:sz w:val="32"/>
          <w:szCs w:val="32"/>
        </w:rPr>
        <w:t>Testmanual (testers: Rikke og Svend)</w:t>
      </w:r>
    </w:p>
    <w:p w:rsidR="00D11DC4" w:rsidRPr="00D11E00" w:rsidRDefault="00D11DC4" w:rsidP="00D11DC4">
      <w:pPr>
        <w:rPr>
          <w:b/>
        </w:rPr>
      </w:pPr>
      <w:r w:rsidRPr="00D11E00">
        <w:rPr>
          <w:b/>
        </w:rPr>
        <w:t xml:space="preserve">Test dato før intervention:            </w:t>
      </w:r>
    </w:p>
    <w:p w:rsidR="00D11DC4" w:rsidRPr="00D11E00" w:rsidRDefault="00D11DC4" w:rsidP="00D11DC4">
      <w:pPr>
        <w:rPr>
          <w:b/>
        </w:rPr>
      </w:pPr>
      <w:r w:rsidRPr="00D11E00">
        <w:rPr>
          <w:b/>
        </w:rPr>
        <w:t>Test dato efter intervention:</w:t>
      </w:r>
    </w:p>
    <w:p w:rsidR="00D11DC4" w:rsidRPr="00D11E00" w:rsidRDefault="00D11DC4" w:rsidP="00D11DC4">
      <w:pPr>
        <w:rPr>
          <w:b/>
        </w:rPr>
      </w:pPr>
      <w:r w:rsidRPr="00D11E00">
        <w:rPr>
          <w:b/>
        </w:rPr>
        <w:t>Test dato en måned efter intervention:</w:t>
      </w:r>
    </w:p>
    <w:p w:rsidR="00D11DC4" w:rsidRPr="00D11E00" w:rsidRDefault="00D11DC4" w:rsidP="00D11DC4">
      <w:pPr>
        <w:rPr>
          <w:b/>
        </w:rPr>
      </w:pPr>
      <w:r w:rsidRPr="00D11E00">
        <w:rPr>
          <w:b/>
        </w:rPr>
        <w:t>Patientens nummer:</w:t>
      </w:r>
    </w:p>
    <w:p w:rsidR="00D11DC4" w:rsidRPr="00D11E00" w:rsidRDefault="00D11DC4" w:rsidP="00D11DC4">
      <w:pPr>
        <w:rPr>
          <w:b/>
        </w:rPr>
      </w:pPr>
      <w:r w:rsidRPr="00D11E00">
        <w:rPr>
          <w:b/>
        </w:rPr>
        <w:t>Alder:</w:t>
      </w:r>
    </w:p>
    <w:p w:rsidR="00D11DC4" w:rsidRPr="00D11E00" w:rsidRDefault="00D11DC4" w:rsidP="00D11DC4">
      <w:pPr>
        <w:rPr>
          <w:b/>
        </w:rPr>
      </w:pPr>
      <w:r w:rsidRPr="00D11E00">
        <w:rPr>
          <w:b/>
        </w:rPr>
        <w:t>Køn:</w:t>
      </w:r>
    </w:p>
    <w:p w:rsidR="00D11DC4" w:rsidRPr="00D11E00" w:rsidRDefault="00D11DC4" w:rsidP="00D11DC4">
      <w:pPr>
        <w:rPr>
          <w:b/>
        </w:rPr>
      </w:pPr>
      <w:r w:rsidRPr="00D11E00">
        <w:rPr>
          <w:b/>
        </w:rPr>
        <w:t>Skadens dato:</w:t>
      </w:r>
    </w:p>
    <w:p w:rsidR="00D11DC4" w:rsidRPr="00D11E00" w:rsidRDefault="00D11DC4" w:rsidP="00D11DC4">
      <w:pPr>
        <w:rPr>
          <w:b/>
        </w:rPr>
      </w:pPr>
      <w:r w:rsidRPr="00D11E00">
        <w:rPr>
          <w:b/>
        </w:rPr>
        <w:t>Først CVA?:</w:t>
      </w:r>
    </w:p>
    <w:p w:rsidR="00D11DC4" w:rsidRPr="00D11E00" w:rsidRDefault="00D11DC4" w:rsidP="00D11DC4">
      <w:pPr>
        <w:rPr>
          <w:b/>
        </w:rPr>
      </w:pPr>
      <w:r w:rsidRPr="00D11E00">
        <w:rPr>
          <w:b/>
        </w:rPr>
        <w:t>Skadens placering og evt. konkurrerende lidelser:</w:t>
      </w:r>
    </w:p>
    <w:p w:rsidR="00D11DC4" w:rsidRPr="00D11E00" w:rsidRDefault="00D11DC4" w:rsidP="00D11DC4">
      <w:pPr>
        <w:rPr>
          <w:b/>
        </w:rPr>
      </w:pPr>
      <w:r w:rsidRPr="00D11E00">
        <w:rPr>
          <w:b/>
        </w:rPr>
        <w:t>Medicin:</w:t>
      </w:r>
    </w:p>
    <w:p w:rsidR="00D11DC4" w:rsidRPr="00D11E00" w:rsidRDefault="00D11DC4" w:rsidP="00D11DC4"/>
    <w:p w:rsidR="00D11DC4" w:rsidRPr="00D11E00" w:rsidRDefault="00D11DC4" w:rsidP="00D11DC4">
      <w:pPr>
        <w:jc w:val="center"/>
        <w:rPr>
          <w:b/>
          <w:sz w:val="28"/>
          <w:szCs w:val="28"/>
        </w:rPr>
      </w:pPr>
      <w:r w:rsidRPr="00D11E00">
        <w:rPr>
          <w:b/>
          <w:sz w:val="28"/>
          <w:szCs w:val="28"/>
        </w:rPr>
        <w:t xml:space="preserve">Test af muskelfunktion ved hoftefleksion og </w:t>
      </w:r>
      <w:proofErr w:type="spellStart"/>
      <w:r w:rsidRPr="00D11E00">
        <w:rPr>
          <w:b/>
          <w:sz w:val="28"/>
          <w:szCs w:val="28"/>
        </w:rPr>
        <w:t>dorsalfleksion</w:t>
      </w:r>
      <w:proofErr w:type="spellEnd"/>
      <w:r w:rsidRPr="00D11E00">
        <w:rPr>
          <w:b/>
          <w:sz w:val="28"/>
          <w:szCs w:val="28"/>
        </w:rPr>
        <w:t xml:space="preserve"> i ankelled</w:t>
      </w:r>
    </w:p>
    <w:p w:rsidR="00D11DC4" w:rsidRPr="00D11E00" w:rsidRDefault="00D11DC4" w:rsidP="00D11DC4">
      <w:pPr>
        <w:rPr>
          <w:u w:val="single"/>
        </w:rPr>
      </w:pPr>
      <w:r w:rsidRPr="00D11E00">
        <w:rPr>
          <w:u w:val="single"/>
        </w:rPr>
        <w:t>Metode</w:t>
      </w:r>
    </w:p>
    <w:p w:rsidR="00D11DC4" w:rsidRPr="00D11E00" w:rsidRDefault="00D11DC4" w:rsidP="00D11DC4">
      <w:pPr>
        <w:pStyle w:val="Listeafsnit"/>
        <w:numPr>
          <w:ilvl w:val="0"/>
          <w:numId w:val="9"/>
        </w:numPr>
        <w:spacing w:line="240" w:lineRule="auto"/>
      </w:pPr>
      <w:r w:rsidRPr="00D11E00">
        <w:t>Forklar og demonstrer bevægelsen</w:t>
      </w:r>
    </w:p>
    <w:p w:rsidR="00D11DC4" w:rsidRPr="00D11E00" w:rsidRDefault="00D11DC4" w:rsidP="00D11DC4">
      <w:pPr>
        <w:pStyle w:val="Listeafsnit"/>
        <w:numPr>
          <w:ilvl w:val="0"/>
          <w:numId w:val="9"/>
        </w:numPr>
        <w:spacing w:line="240" w:lineRule="auto"/>
      </w:pPr>
      <w:r w:rsidRPr="00D11E00">
        <w:t>Vurder den normale muskelstyrke i evt. ikke involverede side om muligt</w:t>
      </w:r>
    </w:p>
    <w:p w:rsidR="00D11DC4" w:rsidRPr="00D11E00" w:rsidRDefault="00D11DC4" w:rsidP="00D11DC4">
      <w:pPr>
        <w:pStyle w:val="Listeafsnit"/>
        <w:numPr>
          <w:ilvl w:val="0"/>
          <w:numId w:val="9"/>
        </w:numPr>
        <w:spacing w:line="240" w:lineRule="auto"/>
      </w:pPr>
      <w:r w:rsidRPr="00D11E00">
        <w:t>Styrken vurderes efter 2-3 repetitioner</w:t>
      </w:r>
    </w:p>
    <w:p w:rsidR="00D11DC4" w:rsidRPr="00D11E00" w:rsidRDefault="00D11DC4" w:rsidP="00D11DC4">
      <w:pPr>
        <w:pStyle w:val="Listeafsnit"/>
        <w:numPr>
          <w:ilvl w:val="0"/>
          <w:numId w:val="9"/>
        </w:numPr>
        <w:spacing w:line="240" w:lineRule="auto"/>
      </w:pPr>
      <w:r w:rsidRPr="00D11E00">
        <w:t>Udgangsstilling enten mod tyngden eller tyngden elimineret</w:t>
      </w:r>
    </w:p>
    <w:p w:rsidR="00D11DC4" w:rsidRPr="00D11E00" w:rsidRDefault="00D11DC4" w:rsidP="00D11DC4">
      <w:pPr>
        <w:pStyle w:val="Listeafsnit"/>
        <w:numPr>
          <w:ilvl w:val="0"/>
          <w:numId w:val="9"/>
        </w:numPr>
        <w:spacing w:line="240" w:lineRule="auto"/>
      </w:pPr>
      <w:r w:rsidRPr="00D11E00">
        <w:t xml:space="preserve">Stabiliser patienten – ex. sideliggende </w:t>
      </w:r>
      <w:proofErr w:type="spellStart"/>
      <w:r w:rsidRPr="00D11E00">
        <w:t>hofteabduction</w:t>
      </w:r>
      <w:proofErr w:type="spellEnd"/>
      <w:r w:rsidRPr="00D11E00">
        <w:t xml:space="preserve"> – ikke testede ben holdes i max. </w:t>
      </w:r>
      <w:proofErr w:type="spellStart"/>
      <w:r w:rsidRPr="00D11E00">
        <w:t>hofte/knæfleksion</w:t>
      </w:r>
      <w:proofErr w:type="spellEnd"/>
      <w:r w:rsidRPr="00D11E00">
        <w:t>.</w:t>
      </w:r>
    </w:p>
    <w:p w:rsidR="00D11DC4" w:rsidRPr="00D11E00" w:rsidRDefault="00D11DC4" w:rsidP="00D11DC4">
      <w:pPr>
        <w:pStyle w:val="Listeafsnit"/>
        <w:numPr>
          <w:ilvl w:val="0"/>
          <w:numId w:val="9"/>
        </w:numPr>
        <w:spacing w:line="240" w:lineRule="auto"/>
      </w:pPr>
      <w:r w:rsidRPr="00D11E00">
        <w:t xml:space="preserve">Undgå ”trick-bevægelser” ex. </w:t>
      </w:r>
      <w:proofErr w:type="spellStart"/>
      <w:r w:rsidRPr="00D11E00">
        <w:t>skulderflexion</w:t>
      </w:r>
      <w:proofErr w:type="spellEnd"/>
      <w:r w:rsidRPr="00D11E00">
        <w:t xml:space="preserve"> ved test af </w:t>
      </w:r>
      <w:proofErr w:type="spellStart"/>
      <w:r w:rsidRPr="00D11E00">
        <w:t>flexion</w:t>
      </w:r>
      <w:proofErr w:type="spellEnd"/>
      <w:r w:rsidRPr="00D11E00">
        <w:t xml:space="preserve"> af albuen </w:t>
      </w:r>
    </w:p>
    <w:p w:rsidR="00D11DC4" w:rsidRPr="00D11E00" w:rsidRDefault="00D11DC4" w:rsidP="00D11DC4">
      <w:r w:rsidRPr="00D11E00">
        <w:t xml:space="preserve">Instruktion til test af </w:t>
      </w:r>
      <w:proofErr w:type="spellStart"/>
      <w:r w:rsidRPr="00D11E00">
        <w:t>hoftefleksorer</w:t>
      </w:r>
      <w:proofErr w:type="spellEnd"/>
      <w:r w:rsidRPr="00D11E00">
        <w:t>:</w:t>
      </w:r>
    </w:p>
    <w:p w:rsidR="00D11DC4" w:rsidRPr="00D11E00" w:rsidRDefault="00D11DC4" w:rsidP="00D11DC4">
      <w:r w:rsidRPr="00D11E00">
        <w:t>Med tyngden elimineret:</w:t>
      </w:r>
    </w:p>
    <w:p w:rsidR="00D11DC4" w:rsidRPr="00D11E00" w:rsidRDefault="00D11DC4" w:rsidP="00D11DC4">
      <w:pPr>
        <w:pStyle w:val="Listeafsnit"/>
        <w:numPr>
          <w:ilvl w:val="0"/>
          <w:numId w:val="15"/>
        </w:numPr>
      </w:pPr>
      <w:r w:rsidRPr="00D11E00">
        <w:t>Patienten er i sideliggende på ikke-afficeret side</w:t>
      </w:r>
    </w:p>
    <w:p w:rsidR="00D11DC4" w:rsidRPr="00D11E00" w:rsidRDefault="00D11DC4" w:rsidP="00D11DC4">
      <w:pPr>
        <w:pStyle w:val="Listeafsnit"/>
        <w:numPr>
          <w:ilvl w:val="0"/>
          <w:numId w:val="15"/>
        </w:numPr>
      </w:pPr>
      <w:r w:rsidRPr="00D11E00">
        <w:t>Testlederen støtter under afficerede ben, så det løftes op i vandret position.</w:t>
      </w:r>
    </w:p>
    <w:p w:rsidR="00D11DC4" w:rsidRPr="00D11E00" w:rsidRDefault="00D11DC4" w:rsidP="00D11DC4">
      <w:pPr>
        <w:pStyle w:val="Listeafsnit"/>
        <w:numPr>
          <w:ilvl w:val="0"/>
          <w:numId w:val="15"/>
        </w:numPr>
      </w:pPr>
      <w:r w:rsidRPr="00D11E00">
        <w:t>Med fleksion i knæleddet bedes patienten om at flektere i hofteleddet</w:t>
      </w:r>
    </w:p>
    <w:p w:rsidR="00D11DC4" w:rsidRPr="00D11E00" w:rsidRDefault="00D11DC4" w:rsidP="00D11DC4">
      <w:r w:rsidRPr="00D11E00">
        <w:t>Mod tyngden/med modstand:</w:t>
      </w:r>
    </w:p>
    <w:p w:rsidR="00D11DC4" w:rsidRPr="00D11E00" w:rsidRDefault="00D11DC4" w:rsidP="00D11DC4">
      <w:pPr>
        <w:pStyle w:val="Listeafsnit"/>
        <w:numPr>
          <w:ilvl w:val="0"/>
          <w:numId w:val="14"/>
        </w:numPr>
      </w:pPr>
      <w:r w:rsidRPr="00D11E00">
        <w:t>Patienten siddende på bord-/briksekant med benene ud over kanten</w:t>
      </w:r>
    </w:p>
    <w:p w:rsidR="00D11DC4" w:rsidRPr="00D11E00" w:rsidRDefault="00D11DC4" w:rsidP="00D11DC4">
      <w:pPr>
        <w:pStyle w:val="Listeafsnit"/>
        <w:numPr>
          <w:ilvl w:val="0"/>
          <w:numId w:val="14"/>
        </w:numPr>
      </w:pPr>
      <w:r w:rsidRPr="00D11E00">
        <w:lastRenderedPageBreak/>
        <w:t>Patienten holder ved bord-/briksekanten med begge hænder for støtte</w:t>
      </w:r>
    </w:p>
    <w:p w:rsidR="00D11DC4" w:rsidRPr="00D11E00" w:rsidRDefault="00D11DC4" w:rsidP="00D11DC4">
      <w:pPr>
        <w:pStyle w:val="Listeafsnit"/>
        <w:numPr>
          <w:ilvl w:val="0"/>
          <w:numId w:val="14"/>
        </w:numPr>
      </w:pPr>
      <w:r w:rsidRPr="00D11E00">
        <w:t>Med eller uden forskellig grad af modstand bedes patienten om at flektere i hofteleddet</w:t>
      </w:r>
    </w:p>
    <w:p w:rsidR="00D11DC4" w:rsidRPr="00D11E00" w:rsidRDefault="00D11DC4" w:rsidP="00D11DC4">
      <w:r w:rsidRPr="00D11E00">
        <w:t xml:space="preserve">Instruktion til test af </w:t>
      </w:r>
      <w:proofErr w:type="spellStart"/>
      <w:r w:rsidRPr="00D11E00">
        <w:t>dorsalfleksion</w:t>
      </w:r>
      <w:proofErr w:type="spellEnd"/>
      <w:r w:rsidRPr="00D11E00">
        <w:t xml:space="preserve"> (Tibialis anterior):</w:t>
      </w:r>
    </w:p>
    <w:p w:rsidR="00D11DC4" w:rsidRPr="00D11E00" w:rsidRDefault="00D11DC4" w:rsidP="00D11DC4">
      <w:pPr>
        <w:pStyle w:val="Listeafsnit"/>
        <w:numPr>
          <w:ilvl w:val="0"/>
          <w:numId w:val="14"/>
        </w:numPr>
      </w:pPr>
      <w:r w:rsidRPr="00D11E00">
        <w:t xml:space="preserve">Patienten er </w:t>
      </w:r>
      <w:proofErr w:type="spellStart"/>
      <w:r w:rsidRPr="00D11E00">
        <w:t>rygliggende</w:t>
      </w:r>
      <w:proofErr w:type="spellEnd"/>
      <w:r w:rsidRPr="00D11E00">
        <w:t xml:space="preserve"> eller siddende</w:t>
      </w:r>
    </w:p>
    <w:p w:rsidR="00D11DC4" w:rsidRPr="00D11E00" w:rsidRDefault="00D11DC4" w:rsidP="00D11DC4">
      <w:pPr>
        <w:pStyle w:val="Listeafsnit"/>
        <w:numPr>
          <w:ilvl w:val="0"/>
          <w:numId w:val="14"/>
        </w:numPr>
      </w:pPr>
      <w:r w:rsidRPr="00D11E00">
        <w:t>Testlederen fikserer underekstremiteten over ankelleddet</w:t>
      </w:r>
    </w:p>
    <w:p w:rsidR="00D11DC4" w:rsidRPr="00D11E00" w:rsidRDefault="00D11DC4" w:rsidP="00D11DC4">
      <w:pPr>
        <w:pStyle w:val="Listeafsnit"/>
        <w:numPr>
          <w:ilvl w:val="0"/>
          <w:numId w:val="14"/>
        </w:numPr>
      </w:pPr>
      <w:r w:rsidRPr="00D11E00">
        <w:t xml:space="preserve">Patienten bedes om at </w:t>
      </w:r>
      <w:proofErr w:type="spellStart"/>
      <w:r w:rsidRPr="00D11E00">
        <w:t>dorsalflektere</w:t>
      </w:r>
      <w:proofErr w:type="spellEnd"/>
      <w:r w:rsidRPr="00D11E00">
        <w:t xml:space="preserve"> over ankelleddet</w:t>
      </w:r>
    </w:p>
    <w:p w:rsidR="00D11DC4" w:rsidRPr="00D11E00" w:rsidRDefault="00D11DC4" w:rsidP="00D11DC4">
      <w:pPr>
        <w:pStyle w:val="Listeafsnit"/>
        <w:numPr>
          <w:ilvl w:val="0"/>
          <w:numId w:val="14"/>
        </w:numPr>
      </w:pPr>
      <w:r w:rsidRPr="00D11E00">
        <w:t xml:space="preserve">Testlederen lægger eventuelt modstand mod bevægelsen. Trykket skal lægges fra </w:t>
      </w:r>
      <w:proofErr w:type="spellStart"/>
      <w:r w:rsidRPr="00D11E00">
        <w:t>mediale</w:t>
      </w:r>
      <w:proofErr w:type="spellEnd"/>
      <w:r w:rsidRPr="00D11E00">
        <w:t xml:space="preserve">, </w:t>
      </w:r>
      <w:proofErr w:type="spellStart"/>
      <w:r w:rsidRPr="00D11E00">
        <w:t>dorsale</w:t>
      </w:r>
      <w:proofErr w:type="spellEnd"/>
      <w:r w:rsidRPr="00D11E00">
        <w:t xml:space="preserve"> side af foden.</w:t>
      </w:r>
    </w:p>
    <w:p w:rsidR="00D11DC4" w:rsidRPr="00D11E00" w:rsidRDefault="00D11DC4" w:rsidP="00D11DC4">
      <w:pPr>
        <w:spacing w:line="240" w:lineRule="auto"/>
        <w:rPr>
          <w:lang w:val="en-US"/>
        </w:rPr>
      </w:pPr>
      <w:r w:rsidRPr="00D11E00">
        <w:t>Graduering</w:t>
      </w:r>
    </w:p>
    <w:p w:rsidR="00D11DC4" w:rsidRPr="00D11E00" w:rsidRDefault="00D11DC4" w:rsidP="00D11DC4">
      <w:pPr>
        <w:pStyle w:val="Listeafsnit"/>
        <w:numPr>
          <w:ilvl w:val="0"/>
          <w:numId w:val="13"/>
        </w:numPr>
        <w:spacing w:line="240" w:lineRule="auto"/>
      </w:pPr>
      <w:r w:rsidRPr="00D11E00">
        <w:t>5 = Bevægelse mod tyngden med fuld modstand</w:t>
      </w:r>
    </w:p>
    <w:p w:rsidR="00D11DC4" w:rsidRPr="00D11E00" w:rsidRDefault="00D11DC4" w:rsidP="00D11DC4">
      <w:pPr>
        <w:pStyle w:val="Listeafsnit"/>
        <w:numPr>
          <w:ilvl w:val="0"/>
          <w:numId w:val="10"/>
        </w:numPr>
        <w:spacing w:line="240" w:lineRule="auto"/>
      </w:pPr>
      <w:r w:rsidRPr="00D11E00">
        <w:t>+4 = Bevægelse mod tyngden med stærk modstand</w:t>
      </w:r>
    </w:p>
    <w:p w:rsidR="00D11DC4" w:rsidRPr="00D11E00" w:rsidRDefault="00D11DC4" w:rsidP="00D11DC4">
      <w:pPr>
        <w:pStyle w:val="Listeafsnit"/>
        <w:numPr>
          <w:ilvl w:val="0"/>
          <w:numId w:val="10"/>
        </w:numPr>
        <w:spacing w:line="240" w:lineRule="auto"/>
      </w:pPr>
      <w:r w:rsidRPr="00D11E00">
        <w:t>4 = Bevægelse mod tyngden med moderat modstand</w:t>
      </w:r>
    </w:p>
    <w:p w:rsidR="00D11DC4" w:rsidRPr="00D11E00" w:rsidRDefault="00D11DC4" w:rsidP="00D11DC4">
      <w:pPr>
        <w:pStyle w:val="Listeafsnit"/>
        <w:numPr>
          <w:ilvl w:val="0"/>
          <w:numId w:val="10"/>
        </w:numPr>
        <w:spacing w:line="240" w:lineRule="auto"/>
      </w:pPr>
      <w:r w:rsidRPr="00D11E00">
        <w:t>-4 = Bevægelse mod tyngden med minimum modstand</w:t>
      </w:r>
    </w:p>
    <w:p w:rsidR="00D11DC4" w:rsidRPr="00D11E00" w:rsidRDefault="00D11DC4" w:rsidP="00D11DC4">
      <w:pPr>
        <w:pStyle w:val="Listeafsnit"/>
        <w:numPr>
          <w:ilvl w:val="0"/>
          <w:numId w:val="10"/>
        </w:numPr>
        <w:spacing w:line="240" w:lineRule="auto"/>
        <w:rPr>
          <w:lang w:val="en-US"/>
        </w:rPr>
      </w:pPr>
      <w:r w:rsidRPr="00D11E00">
        <w:rPr>
          <w:lang w:val="en-US"/>
        </w:rPr>
        <w:t xml:space="preserve">3 = </w:t>
      </w:r>
      <w:proofErr w:type="spellStart"/>
      <w:r w:rsidRPr="00D11E00">
        <w:rPr>
          <w:lang w:val="en-US"/>
        </w:rPr>
        <w:t>Bevægelse</w:t>
      </w:r>
      <w:proofErr w:type="spellEnd"/>
      <w:r w:rsidRPr="00D11E00">
        <w:rPr>
          <w:lang w:val="en-US"/>
        </w:rPr>
        <w:t xml:space="preserve"> mod </w:t>
      </w:r>
      <w:proofErr w:type="spellStart"/>
      <w:r w:rsidRPr="00D11E00">
        <w:rPr>
          <w:lang w:val="en-US"/>
        </w:rPr>
        <w:t>tyngden</w:t>
      </w:r>
      <w:proofErr w:type="spellEnd"/>
      <w:r w:rsidRPr="00D11E00">
        <w:rPr>
          <w:lang w:val="en-US"/>
        </w:rPr>
        <w:t xml:space="preserve"> </w:t>
      </w:r>
      <w:proofErr w:type="spellStart"/>
      <w:r w:rsidRPr="00D11E00">
        <w:rPr>
          <w:lang w:val="en-US"/>
        </w:rPr>
        <w:t>alene</w:t>
      </w:r>
      <w:proofErr w:type="spellEnd"/>
      <w:r w:rsidRPr="00D11E00">
        <w:rPr>
          <w:lang w:val="en-US"/>
        </w:rPr>
        <w:t xml:space="preserve"> </w:t>
      </w:r>
    </w:p>
    <w:p w:rsidR="00D11DC4" w:rsidRPr="00D11E00" w:rsidRDefault="00D11DC4" w:rsidP="00D11DC4">
      <w:pPr>
        <w:pStyle w:val="Listeafsnit"/>
        <w:numPr>
          <w:ilvl w:val="0"/>
          <w:numId w:val="10"/>
        </w:numPr>
        <w:spacing w:line="240" w:lineRule="auto"/>
        <w:rPr>
          <w:lang w:val="en-US"/>
        </w:rPr>
      </w:pPr>
      <w:r w:rsidRPr="00D11E00">
        <w:rPr>
          <w:lang w:val="en-US"/>
        </w:rPr>
        <w:t xml:space="preserve">2= </w:t>
      </w:r>
      <w:proofErr w:type="spellStart"/>
      <w:r w:rsidRPr="00D11E00">
        <w:rPr>
          <w:lang w:val="en-US"/>
        </w:rPr>
        <w:t>Bevægelse</w:t>
      </w:r>
      <w:proofErr w:type="spellEnd"/>
      <w:r w:rsidRPr="00D11E00">
        <w:rPr>
          <w:lang w:val="en-US"/>
        </w:rPr>
        <w:t xml:space="preserve"> med </w:t>
      </w:r>
      <w:proofErr w:type="spellStart"/>
      <w:r w:rsidRPr="00D11E00">
        <w:rPr>
          <w:lang w:val="en-US"/>
        </w:rPr>
        <w:t>tyngden</w:t>
      </w:r>
      <w:proofErr w:type="spellEnd"/>
      <w:r w:rsidRPr="00D11E00">
        <w:rPr>
          <w:lang w:val="en-US"/>
        </w:rPr>
        <w:t xml:space="preserve"> </w:t>
      </w:r>
      <w:proofErr w:type="spellStart"/>
      <w:r w:rsidRPr="00D11E00">
        <w:rPr>
          <w:lang w:val="en-US"/>
        </w:rPr>
        <w:t>elimineret</w:t>
      </w:r>
      <w:proofErr w:type="spellEnd"/>
      <w:r w:rsidRPr="00D11E00">
        <w:rPr>
          <w:lang w:val="en-US"/>
        </w:rPr>
        <w:t xml:space="preserve"> </w:t>
      </w:r>
    </w:p>
    <w:p w:rsidR="00D11DC4" w:rsidRPr="00D11E00" w:rsidRDefault="00D11DC4" w:rsidP="00D11DC4">
      <w:pPr>
        <w:pStyle w:val="Listeafsnit"/>
        <w:numPr>
          <w:ilvl w:val="0"/>
          <w:numId w:val="10"/>
        </w:numPr>
        <w:spacing w:line="240" w:lineRule="auto"/>
      </w:pPr>
      <w:r w:rsidRPr="00D11E00">
        <w:t xml:space="preserve">1= Synlig eller </w:t>
      </w:r>
      <w:proofErr w:type="spellStart"/>
      <w:r w:rsidRPr="00D11E00">
        <w:t>palpable</w:t>
      </w:r>
      <w:proofErr w:type="spellEnd"/>
      <w:r w:rsidRPr="00D11E00">
        <w:t xml:space="preserve"> kontraktion, men ingen bevægelse</w:t>
      </w:r>
    </w:p>
    <w:p w:rsidR="00D11DC4" w:rsidRPr="00D11E00" w:rsidRDefault="00D11DC4" w:rsidP="00D11DC4">
      <w:pPr>
        <w:pStyle w:val="Listeafsnit"/>
        <w:numPr>
          <w:ilvl w:val="0"/>
          <w:numId w:val="10"/>
        </w:numPr>
        <w:spacing w:line="240" w:lineRule="auto"/>
      </w:pPr>
      <w:r w:rsidRPr="00D11E00">
        <w:rPr>
          <w:lang w:val="en-US"/>
        </w:rPr>
        <w:t xml:space="preserve">0= </w:t>
      </w:r>
      <w:proofErr w:type="spellStart"/>
      <w:r w:rsidRPr="00D11E00">
        <w:rPr>
          <w:lang w:val="en-US"/>
        </w:rPr>
        <w:t>Ingen</w:t>
      </w:r>
      <w:proofErr w:type="spellEnd"/>
      <w:r w:rsidRPr="00D11E00">
        <w:rPr>
          <w:lang w:val="en-US"/>
        </w:rPr>
        <w:t xml:space="preserve"> </w:t>
      </w:r>
      <w:proofErr w:type="spellStart"/>
      <w:r w:rsidRPr="00D11E00">
        <w:rPr>
          <w:lang w:val="en-US"/>
        </w:rPr>
        <w:t>kontraktioner</w:t>
      </w:r>
      <w:proofErr w:type="spellEnd"/>
    </w:p>
    <w:p w:rsidR="00D11DC4" w:rsidRPr="00D11E00" w:rsidRDefault="00D11DC4" w:rsidP="00D11DC4">
      <w:pPr>
        <w:pStyle w:val="Listeafsnit"/>
        <w:spacing w:line="240" w:lineRule="auto"/>
      </w:pPr>
    </w:p>
    <w:p w:rsidR="00D11DC4" w:rsidRPr="00D11E00" w:rsidRDefault="00D11DC4" w:rsidP="00D11DC4">
      <w:pPr>
        <w:pStyle w:val="Overskrift3"/>
        <w:rPr>
          <w:lang w:val="en-US"/>
        </w:rPr>
      </w:pPr>
      <w:bookmarkStart w:id="88" w:name="_Toc293049447"/>
      <w:proofErr w:type="spellStart"/>
      <w:r w:rsidRPr="00D11E00">
        <w:rPr>
          <w:lang w:val="en-US"/>
        </w:rPr>
        <w:lastRenderedPageBreak/>
        <w:t>Fugl</w:t>
      </w:r>
      <w:proofErr w:type="spellEnd"/>
      <w:r w:rsidRPr="00D11E00">
        <w:rPr>
          <w:lang w:val="en-US"/>
        </w:rPr>
        <w:t>-Meyer</w:t>
      </w:r>
      <w:bookmarkEnd w:id="88"/>
    </w:p>
    <w:p w:rsidR="00D11DC4" w:rsidRPr="00D11E00" w:rsidRDefault="00D11DC4" w:rsidP="00D11DC4">
      <w:pPr>
        <w:rPr>
          <w:lang w:val="en-US"/>
        </w:rPr>
      </w:pPr>
      <w:r w:rsidRPr="00D11E00">
        <w:rPr>
          <w:noProof/>
          <w:lang w:eastAsia="da-DK"/>
        </w:rPr>
        <w:drawing>
          <wp:inline distT="0" distB="0" distL="0" distR="0">
            <wp:extent cx="6120130" cy="4613376"/>
            <wp:effectExtent l="19050" t="0" r="0" b="0"/>
            <wp:docPr id="2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6120130" cy="4613376"/>
                    </a:xfrm>
                    <a:prstGeom prst="rect">
                      <a:avLst/>
                    </a:prstGeom>
                    <a:noFill/>
                    <a:ln w="9525">
                      <a:noFill/>
                      <a:miter lim="800000"/>
                      <a:headEnd/>
                      <a:tailEnd/>
                    </a:ln>
                  </pic:spPr>
                </pic:pic>
              </a:graphicData>
            </a:graphic>
          </wp:inline>
        </w:drawing>
      </w:r>
      <w:r w:rsidRPr="00D11E00">
        <w:rPr>
          <w:lang w:val="en-US"/>
        </w:rPr>
        <w:t>¨</w:t>
      </w:r>
    </w:p>
    <w:p w:rsidR="00D11DC4" w:rsidRPr="00D11E00" w:rsidRDefault="00D11DC4" w:rsidP="00D11DC4">
      <w:pPr>
        <w:rPr>
          <w:lang w:val="en-US"/>
        </w:rPr>
      </w:pPr>
      <w:r w:rsidRPr="00D11E00">
        <w:rPr>
          <w:noProof/>
          <w:lang w:eastAsia="da-DK"/>
        </w:rPr>
        <w:lastRenderedPageBreak/>
        <w:drawing>
          <wp:inline distT="0" distB="0" distL="0" distR="0">
            <wp:extent cx="5528396" cy="3171825"/>
            <wp:effectExtent l="19050" t="0" r="0" b="0"/>
            <wp:docPr id="2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r="10431" b="7178"/>
                    <a:stretch>
                      <a:fillRect/>
                    </a:stretch>
                  </pic:blipFill>
                  <pic:spPr bwMode="auto">
                    <a:xfrm>
                      <a:off x="0" y="0"/>
                      <a:ext cx="5528396" cy="3171825"/>
                    </a:xfrm>
                    <a:prstGeom prst="rect">
                      <a:avLst/>
                    </a:prstGeom>
                    <a:noFill/>
                    <a:ln w="9525">
                      <a:noFill/>
                      <a:miter lim="800000"/>
                      <a:headEnd/>
                      <a:tailEnd/>
                    </a:ln>
                  </pic:spPr>
                </pic:pic>
              </a:graphicData>
            </a:graphic>
          </wp:inline>
        </w:drawing>
      </w:r>
      <w:r w:rsidRPr="00D11E00">
        <w:rPr>
          <w:lang w:val="en-US"/>
        </w:rPr>
        <w:t xml:space="preserve"> </w:t>
      </w:r>
      <w:r w:rsidRPr="00D11E00">
        <w:rPr>
          <w:noProof/>
          <w:lang w:eastAsia="da-DK"/>
        </w:rPr>
        <w:drawing>
          <wp:inline distT="0" distB="0" distL="0" distR="0">
            <wp:extent cx="6120130" cy="3625359"/>
            <wp:effectExtent l="19050" t="0" r="0" b="0"/>
            <wp:docPr id="2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6120130" cy="3625359"/>
                    </a:xfrm>
                    <a:prstGeom prst="rect">
                      <a:avLst/>
                    </a:prstGeom>
                    <a:noFill/>
                    <a:ln w="9525">
                      <a:noFill/>
                      <a:miter lim="800000"/>
                      <a:headEnd/>
                      <a:tailEnd/>
                    </a:ln>
                  </pic:spPr>
                </pic:pic>
              </a:graphicData>
            </a:graphic>
          </wp:inline>
        </w:drawing>
      </w:r>
    </w:p>
    <w:p w:rsidR="00D11DC4" w:rsidRPr="00D11E00" w:rsidRDefault="00D11DC4" w:rsidP="00D11DC4">
      <w:pPr>
        <w:rPr>
          <w:lang w:val="en-US"/>
        </w:rPr>
      </w:pPr>
    </w:p>
    <w:p w:rsidR="00D11DC4" w:rsidRPr="00D11E00" w:rsidRDefault="00D11DC4" w:rsidP="00D11DC4">
      <w:pPr>
        <w:pStyle w:val="Overskrift3"/>
      </w:pPr>
      <w:bookmarkStart w:id="89" w:name="_Toc293049448"/>
      <w:r w:rsidRPr="00D11E00">
        <w:t>Måling af hvilepuls:</w:t>
      </w:r>
      <w:bookmarkEnd w:id="89"/>
    </w:p>
    <w:p w:rsidR="00D11DC4" w:rsidRPr="00D11E00" w:rsidRDefault="00D11DC4" w:rsidP="00D11DC4">
      <w:pPr>
        <w:pStyle w:val="Listeafsnit"/>
        <w:numPr>
          <w:ilvl w:val="0"/>
          <w:numId w:val="16"/>
        </w:numPr>
      </w:pPr>
      <w:r w:rsidRPr="00D11E00">
        <w:t>Patienter sidder i ro i fem minutter</w:t>
      </w:r>
    </w:p>
    <w:p w:rsidR="00D11DC4" w:rsidRPr="00D11E00" w:rsidRDefault="00D11DC4" w:rsidP="00D11DC4">
      <w:pPr>
        <w:pStyle w:val="Listeafsnit"/>
        <w:numPr>
          <w:ilvl w:val="0"/>
          <w:numId w:val="16"/>
        </w:numPr>
      </w:pPr>
      <w:r w:rsidRPr="00D11E00">
        <w:t>Pulsmåleren påsættes</w:t>
      </w:r>
    </w:p>
    <w:p w:rsidR="00D11DC4" w:rsidRPr="00D11E00" w:rsidRDefault="00D11DC4" w:rsidP="00D11DC4">
      <w:pPr>
        <w:pStyle w:val="Listeafsnit"/>
        <w:numPr>
          <w:ilvl w:val="0"/>
          <w:numId w:val="16"/>
        </w:numPr>
      </w:pPr>
      <w:r w:rsidRPr="00D11E00">
        <w:t>Der tillades 30s til at stabilisere målingerne</w:t>
      </w:r>
    </w:p>
    <w:p w:rsidR="00D11DC4" w:rsidRPr="00D11E00" w:rsidRDefault="00D11DC4" w:rsidP="00D11DC4">
      <w:pPr>
        <w:pStyle w:val="Listeafsnit"/>
        <w:numPr>
          <w:ilvl w:val="0"/>
          <w:numId w:val="16"/>
        </w:numPr>
      </w:pPr>
      <w:r w:rsidRPr="00D11E00">
        <w:t>Pulsen registreres hvert tiende sekund i to minutter. Gennemsnit beregnes.</w:t>
      </w:r>
    </w:p>
    <w:p w:rsidR="00D11DC4" w:rsidRPr="00D11E00" w:rsidRDefault="00D11DC4" w:rsidP="00D11DC4">
      <w:pPr>
        <w:pStyle w:val="Overskrift2"/>
        <w:rPr>
          <w:rFonts w:asciiTheme="minorHAnsi" w:hAnsiTheme="minorHAnsi"/>
        </w:rPr>
      </w:pPr>
    </w:p>
    <w:p w:rsidR="00D11DC4" w:rsidRPr="00D11E00" w:rsidRDefault="00D11DC4" w:rsidP="00D11DC4">
      <w:pPr>
        <w:pStyle w:val="Overskrift3"/>
      </w:pPr>
      <w:bookmarkStart w:id="90" w:name="_Toc293049449"/>
      <w:r w:rsidRPr="00D11E00">
        <w:t>Bergs Balancetest</w:t>
      </w:r>
      <w:bookmarkEnd w:id="90"/>
    </w:p>
    <w:p w:rsidR="00D11DC4" w:rsidRPr="00D11E00" w:rsidRDefault="00D11DC4" w:rsidP="00D11DC4">
      <w:r w:rsidRPr="00D11E00">
        <w:t>Vis og forklar hver enkelt opgave for patienten, inden han/hun skal udføre den. Første forsøg pointsættes.</w:t>
      </w:r>
    </w:p>
    <w:p w:rsidR="00D11DC4" w:rsidRPr="00D11E00" w:rsidRDefault="00D11DC4" w:rsidP="00D11DC4">
      <w:r w:rsidRPr="00D11E00">
        <w:t>Derfor er det meget vigtigt, at patienten har fået al den nødvendige information, så han/hun forstår opgaven. Brug den skrevne instruktion, men tilføj gerne med „vær venlig at...“ eller „i næste opgave skal du...“.</w:t>
      </w:r>
    </w:p>
    <w:p w:rsidR="00D11DC4" w:rsidRPr="00D11E00" w:rsidRDefault="00D11DC4" w:rsidP="00D11DC4"/>
    <w:p w:rsidR="00D11DC4" w:rsidRPr="00D11E00" w:rsidRDefault="00D11DC4" w:rsidP="00D11DC4">
      <w:pPr>
        <w:pStyle w:val="Overskrift3"/>
        <w:rPr>
          <w:rFonts w:asciiTheme="minorHAnsi" w:hAnsiTheme="minorHAnsi"/>
        </w:rPr>
      </w:pPr>
      <w:bookmarkStart w:id="91" w:name="_Toc293049450"/>
      <w:proofErr w:type="spellStart"/>
      <w:r w:rsidRPr="00D11E00">
        <w:rPr>
          <w:rFonts w:asciiTheme="minorHAnsi" w:hAnsiTheme="minorHAnsi"/>
        </w:rPr>
        <w:t>Pointgivning</w:t>
      </w:r>
      <w:bookmarkEnd w:id="91"/>
      <w:proofErr w:type="spellEnd"/>
    </w:p>
    <w:p w:rsidR="00D11DC4" w:rsidRPr="00D11E00" w:rsidRDefault="00D11DC4" w:rsidP="00D11DC4">
      <w:r w:rsidRPr="00D11E00">
        <w:t xml:space="preserve">I mange af opgaverne skal patienten holde en bestemt stilling i et stykke tid. Du skal give gradvist lavere point, hvis de forskellige kriterier for tid og afstand ikke bliver opfyldt, hvis patienten kræver overvågning, eller hvis han/hun støtter sig til noget eller har brug for personhjælp. Med overvågning menes, at testeren vurderer, at der er en reel risiko for, at patienten kan miste balancen og få brug for støtte. Med „støtte“ og „hjælp“ menes, at der er fysisk kontakt mellem patienten og en anden person eller inventar i lokalet. Patienten vælger selv, hvilket ben han/hun vil stå på eller hvor langt han/hun vil række fremover. Dette indebærer f.eks. i opgave 8, at patienten får 0 point, hvis han/hun rækker for langt fremover og mister balancen. Patientens indsigt i egen formåen påvirker således opgaveløsningen og dermed </w:t>
      </w:r>
      <w:proofErr w:type="spellStart"/>
      <w:r w:rsidRPr="00D11E00">
        <w:t>pointgivningen</w:t>
      </w:r>
      <w:proofErr w:type="spellEnd"/>
      <w:r w:rsidRPr="00D11E00">
        <w:t xml:space="preserve">. Er du i tvivl om, hvilket point, der bedst svarer til det patienten kan klare, skal du altid vælge det laveste alternativ. Dette indebærer, at patienten i det mindste klarer denne sværhedsgrad, men ikke den nærmeste højere. Hvis patienten scorer 1 point i opgave 2 (“behøver flere forsøg for at stå 30 sek. uden støtte”), kan man stoppe testen efter opgave 5 og give “0 point” for opgaverne 6-14. </w:t>
      </w:r>
    </w:p>
    <w:p w:rsidR="00D11DC4" w:rsidRPr="00D11E00" w:rsidRDefault="00D11DC4" w:rsidP="00D11DC4">
      <w:pPr>
        <w:pStyle w:val="Overskrift3"/>
        <w:rPr>
          <w:rFonts w:asciiTheme="minorHAnsi" w:hAnsiTheme="minorHAnsi"/>
        </w:rPr>
      </w:pPr>
      <w:bookmarkStart w:id="92" w:name="_Toc293049451"/>
      <w:r w:rsidRPr="00D11E00">
        <w:rPr>
          <w:rFonts w:asciiTheme="minorHAnsi" w:hAnsiTheme="minorHAnsi"/>
        </w:rPr>
        <w:t>Udstyr</w:t>
      </w:r>
      <w:bookmarkEnd w:id="92"/>
    </w:p>
    <w:p w:rsidR="00D11DC4" w:rsidRPr="00D11E00" w:rsidRDefault="00D11DC4" w:rsidP="00D11DC4">
      <w:r w:rsidRPr="00D11E00">
        <w:t>For at udføre testen kræves:</w:t>
      </w:r>
    </w:p>
    <w:p w:rsidR="00D11DC4" w:rsidRPr="00D11E00" w:rsidRDefault="00D11DC4" w:rsidP="00D11DC4">
      <w:r w:rsidRPr="00D11E00">
        <w:t>• Et stopur med sekundviser</w:t>
      </w:r>
    </w:p>
    <w:p w:rsidR="00D11DC4" w:rsidRPr="00D11E00" w:rsidRDefault="00D11DC4" w:rsidP="00D11DC4">
      <w:r w:rsidRPr="00D11E00">
        <w:t xml:space="preserve">• Et A4-ark med markering af „0, 5, 12 og 25 cm“ og klæbemasse </w:t>
      </w:r>
    </w:p>
    <w:p w:rsidR="00D11DC4" w:rsidRPr="00D11E00" w:rsidRDefault="00D11DC4" w:rsidP="00D11DC4">
      <w:r w:rsidRPr="00D11E00">
        <w:t>• En sko eller tøffel</w:t>
      </w:r>
    </w:p>
    <w:p w:rsidR="00D11DC4" w:rsidRPr="00D11E00" w:rsidRDefault="00D11DC4" w:rsidP="00D11DC4">
      <w:r w:rsidRPr="00D11E00">
        <w:t>• En stol med armlæn i standardhøjde (44-47 cm høj), samt en seng/plint eller stol uden armlæn, i samme</w:t>
      </w:r>
    </w:p>
    <w:p w:rsidR="00D11DC4" w:rsidRPr="00D11E00" w:rsidRDefault="00D11DC4" w:rsidP="00D11DC4">
      <w:r w:rsidRPr="00D11E00">
        <w:t xml:space="preserve">højde </w:t>
      </w:r>
    </w:p>
    <w:p w:rsidR="00D11DC4" w:rsidRPr="00D11E00" w:rsidRDefault="00D11DC4" w:rsidP="00D11DC4">
      <w:r w:rsidRPr="00D11E00">
        <w:t>• Et trappetrin eller en skammel (18-20 cm høj)</w:t>
      </w:r>
    </w:p>
    <w:p w:rsidR="00D11DC4" w:rsidRPr="00D11E00" w:rsidRDefault="00D11DC4" w:rsidP="00D11DC4"/>
    <w:p w:rsidR="00D11DC4" w:rsidRPr="00D11E00" w:rsidRDefault="00D11DC4" w:rsidP="00D11DC4">
      <w:pPr>
        <w:pStyle w:val="Overskrift3"/>
        <w:rPr>
          <w:rFonts w:asciiTheme="minorHAnsi" w:hAnsiTheme="minorHAnsi"/>
        </w:rPr>
      </w:pPr>
      <w:bookmarkStart w:id="93" w:name="_Toc293049452"/>
      <w:r w:rsidRPr="00D11E00">
        <w:rPr>
          <w:rFonts w:asciiTheme="minorHAnsi" w:hAnsiTheme="minorHAnsi"/>
        </w:rPr>
        <w:t>Dokumentation</w:t>
      </w:r>
      <w:bookmarkEnd w:id="93"/>
    </w:p>
    <w:p w:rsidR="00D11DC4" w:rsidRPr="00D11E00" w:rsidRDefault="00D11DC4" w:rsidP="00D11DC4">
      <w:r w:rsidRPr="00D11E00">
        <w:t xml:space="preserve">Skal patienten testes mere end én gang, er det meget vigtigt, at du ikke ser resultatet fra den/de forrige test. Hvis du ser, hvilke point patienten har fået ved en tidligere undersøgelse, er der risiko for, at du bliver påvirket i din </w:t>
      </w:r>
      <w:proofErr w:type="spellStart"/>
      <w:r w:rsidRPr="00D11E00">
        <w:t>pointgivning</w:t>
      </w:r>
      <w:proofErr w:type="spellEnd"/>
      <w:r w:rsidRPr="00D11E00">
        <w:t>. Under testproceduren markerer du direkte i „test-skemaet“ det antal point, der modsvarer patientens præstation. Senere kan du overføre pointene til „Skema for gentagne målinger“.</w:t>
      </w:r>
    </w:p>
    <w:p w:rsidR="00D11DC4" w:rsidRPr="00D11E00" w:rsidRDefault="00D11DC4" w:rsidP="00D11DC4">
      <w:r w:rsidRPr="00D11E00">
        <w:rPr>
          <w:noProof/>
          <w:lang w:eastAsia="da-DK"/>
        </w:rPr>
        <w:lastRenderedPageBreak/>
        <w:drawing>
          <wp:inline distT="0" distB="0" distL="0" distR="0">
            <wp:extent cx="6120130" cy="8276273"/>
            <wp:effectExtent l="19050" t="0" r="0" b="0"/>
            <wp:docPr id="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120130" cy="8276273"/>
                    </a:xfrm>
                    <a:prstGeom prst="rect">
                      <a:avLst/>
                    </a:prstGeom>
                    <a:noFill/>
                    <a:ln w="9525">
                      <a:noFill/>
                      <a:miter lim="800000"/>
                      <a:headEnd/>
                      <a:tailEnd/>
                    </a:ln>
                  </pic:spPr>
                </pic:pic>
              </a:graphicData>
            </a:graphic>
          </wp:inline>
        </w:drawing>
      </w:r>
    </w:p>
    <w:p w:rsidR="00D11DC4" w:rsidRPr="00D11E00" w:rsidRDefault="00D11DC4" w:rsidP="00D11DC4">
      <w:pPr>
        <w:jc w:val="center"/>
        <w:rPr>
          <w:sz w:val="32"/>
          <w:szCs w:val="32"/>
        </w:rPr>
      </w:pPr>
      <w:r w:rsidRPr="00D11E00">
        <w:rPr>
          <w:noProof/>
          <w:lang w:eastAsia="da-DK"/>
        </w:rPr>
        <w:lastRenderedPageBreak/>
        <w:drawing>
          <wp:inline distT="0" distB="0" distL="0" distR="0">
            <wp:extent cx="6120130" cy="7770139"/>
            <wp:effectExtent l="19050" t="0" r="0" b="0"/>
            <wp:docPr id="3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6120130" cy="7770139"/>
                    </a:xfrm>
                    <a:prstGeom prst="rect">
                      <a:avLst/>
                    </a:prstGeom>
                    <a:noFill/>
                    <a:ln w="9525">
                      <a:noFill/>
                      <a:miter lim="800000"/>
                      <a:headEnd/>
                      <a:tailEnd/>
                    </a:ln>
                  </pic:spPr>
                </pic:pic>
              </a:graphicData>
            </a:graphic>
          </wp:inline>
        </w:drawing>
      </w:r>
    </w:p>
    <w:p w:rsidR="00D11DC4" w:rsidRPr="00D11E00" w:rsidRDefault="00D11DC4" w:rsidP="00D11DC4">
      <w:pPr>
        <w:rPr>
          <w:b/>
          <w:sz w:val="32"/>
          <w:szCs w:val="32"/>
        </w:rPr>
      </w:pPr>
    </w:p>
    <w:p w:rsidR="00D11DC4" w:rsidRPr="00277C65" w:rsidRDefault="00D11DC4" w:rsidP="00D11DC4">
      <w:pPr>
        <w:pStyle w:val="Overskrift3"/>
      </w:pPr>
      <w:bookmarkStart w:id="94" w:name="_Toc293049453"/>
      <w:r w:rsidRPr="00277C65">
        <w:lastRenderedPageBreak/>
        <w:t>10 m gangtest</w:t>
      </w:r>
      <w:bookmarkEnd w:id="94"/>
    </w:p>
    <w:p w:rsidR="00D11DC4" w:rsidRPr="00D11E00" w:rsidRDefault="00D11DC4" w:rsidP="00D11DC4">
      <w:r w:rsidRPr="00D11E00">
        <w:t>Testen udføres fire gange. Et gennemsnit af de fire tiden beregnes. Imellem testene har forsøgspersonen mulighed for at få at kort hvil.</w:t>
      </w:r>
      <w:r w:rsidRPr="00D11E00">
        <w:rPr>
          <w:noProof/>
          <w:lang w:eastAsia="da-DK"/>
        </w:rPr>
        <w:drawing>
          <wp:inline distT="0" distB="0" distL="0" distR="0">
            <wp:extent cx="6015990" cy="7258050"/>
            <wp:effectExtent l="19050" t="0" r="3810" b="0"/>
            <wp:docPr id="3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6015990" cy="7258050"/>
                    </a:xfrm>
                    <a:prstGeom prst="rect">
                      <a:avLst/>
                    </a:prstGeom>
                    <a:noFill/>
                    <a:ln w="9525">
                      <a:noFill/>
                      <a:miter lim="800000"/>
                      <a:headEnd/>
                      <a:tailEnd/>
                    </a:ln>
                  </pic:spPr>
                </pic:pic>
              </a:graphicData>
            </a:graphic>
          </wp:inline>
        </w:drawing>
      </w:r>
    </w:p>
    <w:p w:rsidR="00D11DC4" w:rsidRPr="00D11E00" w:rsidRDefault="00D11DC4" w:rsidP="00D11DC4"/>
    <w:p w:rsidR="00D11DC4" w:rsidRPr="00D11E00" w:rsidRDefault="00D11DC4" w:rsidP="00D11DC4">
      <w:pPr>
        <w:pStyle w:val="Overskrift3"/>
      </w:pPr>
      <w:bookmarkStart w:id="95" w:name="_Toc293049454"/>
      <w:r w:rsidRPr="00D11E00">
        <w:lastRenderedPageBreak/>
        <w:t>PCI</w:t>
      </w:r>
      <w:bookmarkEnd w:id="95"/>
    </w:p>
    <w:p w:rsidR="00D11DC4" w:rsidRPr="00D11E00" w:rsidRDefault="00D11DC4" w:rsidP="00D11DC4">
      <w:pPr>
        <w:rPr>
          <w:b/>
        </w:rPr>
      </w:pPr>
      <w:r w:rsidRPr="00D11E00">
        <w:rPr>
          <w:b/>
        </w:rPr>
        <w:t>Instruktion</w:t>
      </w:r>
    </w:p>
    <w:p w:rsidR="00D11DC4" w:rsidRPr="00D11E00" w:rsidRDefault="00D11DC4" w:rsidP="00D11DC4">
      <w:r w:rsidRPr="00D11E00">
        <w:t xml:space="preserve">Måling af ganghastighed </w:t>
      </w:r>
    </w:p>
    <w:p w:rsidR="00D11DC4" w:rsidRPr="00D11E00" w:rsidRDefault="00D11DC4" w:rsidP="00D11DC4">
      <w:pPr>
        <w:pStyle w:val="Listeafsnit"/>
        <w:numPr>
          <w:ilvl w:val="0"/>
          <w:numId w:val="16"/>
        </w:numPr>
      </w:pPr>
      <w:r w:rsidRPr="00D11E00">
        <w:t>5 og 10m gangtest</w:t>
      </w:r>
    </w:p>
    <w:p w:rsidR="00D11DC4" w:rsidRPr="00D11E00" w:rsidRDefault="00D11DC4" w:rsidP="00D11DC4">
      <w:r w:rsidRPr="00D11E00">
        <w:t>Måling af arbejdspuls</w:t>
      </w:r>
    </w:p>
    <w:p w:rsidR="00D11DC4" w:rsidRPr="00D11E00" w:rsidRDefault="00D11DC4" w:rsidP="00D11DC4">
      <w:pPr>
        <w:pStyle w:val="Listeafsnit"/>
        <w:numPr>
          <w:ilvl w:val="0"/>
          <w:numId w:val="16"/>
        </w:numPr>
      </w:pPr>
      <w:r w:rsidRPr="00D11E00">
        <w:t>Patienten stopper med at gå</w:t>
      </w:r>
    </w:p>
    <w:p w:rsidR="00D11DC4" w:rsidRPr="00D11E00" w:rsidRDefault="00D11DC4" w:rsidP="00D11DC4">
      <w:pPr>
        <w:pStyle w:val="Listeafsnit"/>
        <w:numPr>
          <w:ilvl w:val="0"/>
          <w:numId w:val="16"/>
        </w:numPr>
      </w:pPr>
      <w:r w:rsidRPr="00D11E00">
        <w:t>Pulsen registreres hvert andet sekund i ti sekunder. Gennemsnit beregnes.</w:t>
      </w:r>
    </w:p>
    <w:p w:rsidR="00D11DC4" w:rsidRPr="00D11E00" w:rsidRDefault="00D11DC4" w:rsidP="00D11DC4"/>
    <w:p w:rsidR="00D11DC4" w:rsidRPr="00D11E00" w:rsidRDefault="00D11DC4" w:rsidP="00D11DC4"/>
    <w:p w:rsidR="00D11DC4" w:rsidRPr="00D11E00" w:rsidRDefault="00D11DC4" w:rsidP="00D11DC4">
      <w:pPr>
        <w:pStyle w:val="Overskrift3"/>
      </w:pPr>
      <w:bookmarkStart w:id="96" w:name="_Toc293049455"/>
      <w:r w:rsidRPr="00D11E00">
        <w:t>FAC</w:t>
      </w:r>
      <w:bookmarkEnd w:id="96"/>
    </w:p>
    <w:p w:rsidR="00D11DC4" w:rsidRPr="00D11E00" w:rsidRDefault="00D11DC4" w:rsidP="00D11DC4">
      <w:r w:rsidRPr="00D11E00">
        <w:rPr>
          <w:noProof/>
          <w:lang w:eastAsia="da-DK"/>
        </w:rPr>
        <w:drawing>
          <wp:inline distT="0" distB="0" distL="0" distR="0">
            <wp:extent cx="6115050" cy="2686050"/>
            <wp:effectExtent l="19050" t="0" r="0" b="0"/>
            <wp:docPr id="4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6115050" cy="2686050"/>
                    </a:xfrm>
                    <a:prstGeom prst="rect">
                      <a:avLst/>
                    </a:prstGeom>
                    <a:noFill/>
                    <a:ln w="9525">
                      <a:noFill/>
                      <a:miter lim="800000"/>
                      <a:headEnd/>
                      <a:tailEnd/>
                    </a:ln>
                  </pic:spPr>
                </pic:pic>
              </a:graphicData>
            </a:graphic>
          </wp:inline>
        </w:drawing>
      </w:r>
    </w:p>
    <w:p w:rsidR="00D11DC4" w:rsidRPr="00D11E00" w:rsidRDefault="00D11DC4" w:rsidP="00D11DC4">
      <w:pPr>
        <w:pStyle w:val="Overskrift2"/>
        <w:rPr>
          <w:rFonts w:asciiTheme="minorHAnsi" w:hAnsiTheme="minorHAnsi"/>
        </w:rPr>
      </w:pPr>
    </w:p>
    <w:p w:rsidR="00D11DC4" w:rsidRPr="00D11E00" w:rsidRDefault="00D11DC4" w:rsidP="00D11DC4"/>
    <w:p w:rsidR="00D11DC4" w:rsidRPr="00D11E00" w:rsidRDefault="00D11DC4" w:rsidP="00D11DC4">
      <w:pPr>
        <w:pStyle w:val="Overskrift3"/>
      </w:pPr>
      <w:bookmarkStart w:id="97" w:name="_Toc293049456"/>
      <w:r w:rsidRPr="00D11E00">
        <w:lastRenderedPageBreak/>
        <w:t>MAS</w:t>
      </w:r>
      <w:bookmarkEnd w:id="97"/>
    </w:p>
    <w:p w:rsidR="00D11DC4" w:rsidRPr="00D11E00" w:rsidRDefault="00D11DC4" w:rsidP="00D11DC4">
      <w:r w:rsidRPr="00D11E00">
        <w:rPr>
          <w:noProof/>
          <w:lang w:eastAsia="da-DK"/>
        </w:rPr>
        <w:drawing>
          <wp:inline distT="0" distB="0" distL="0" distR="0">
            <wp:extent cx="6105525" cy="4572000"/>
            <wp:effectExtent l="19050" t="0" r="9525" b="0"/>
            <wp:docPr id="4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6105525" cy="4572000"/>
                    </a:xfrm>
                    <a:prstGeom prst="rect">
                      <a:avLst/>
                    </a:prstGeom>
                    <a:noFill/>
                    <a:ln w="9525">
                      <a:noFill/>
                      <a:miter lim="800000"/>
                      <a:headEnd/>
                      <a:tailEnd/>
                    </a:ln>
                  </pic:spPr>
                </pic:pic>
              </a:graphicData>
            </a:graphic>
          </wp:inline>
        </w:drawing>
      </w:r>
    </w:p>
    <w:p w:rsidR="00D11DC4" w:rsidRPr="00D11E00" w:rsidRDefault="00D11DC4" w:rsidP="00D11DC4">
      <w:pPr>
        <w:pStyle w:val="Overskrift3"/>
      </w:pPr>
      <w:bookmarkStart w:id="98" w:name="_Toc293049457"/>
      <w:proofErr w:type="spellStart"/>
      <w:r w:rsidRPr="00D11E00">
        <w:lastRenderedPageBreak/>
        <w:t>Barthel</w:t>
      </w:r>
      <w:proofErr w:type="spellEnd"/>
      <w:r w:rsidRPr="00D11E00">
        <w:t xml:space="preserve"> 100</w:t>
      </w:r>
      <w:bookmarkEnd w:id="98"/>
    </w:p>
    <w:p w:rsidR="00D11DC4" w:rsidRPr="00D11E00" w:rsidRDefault="00D11DC4" w:rsidP="00D11DC4">
      <w:r w:rsidRPr="00D11E00">
        <w:rPr>
          <w:noProof/>
          <w:lang w:eastAsia="da-DK"/>
        </w:rPr>
        <w:drawing>
          <wp:inline distT="0" distB="0" distL="0" distR="0">
            <wp:extent cx="6115050" cy="4057650"/>
            <wp:effectExtent l="19050" t="0" r="0" b="0"/>
            <wp:docPr id="4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6115050" cy="4057650"/>
                    </a:xfrm>
                    <a:prstGeom prst="rect">
                      <a:avLst/>
                    </a:prstGeom>
                    <a:noFill/>
                    <a:ln w="9525">
                      <a:noFill/>
                      <a:miter lim="800000"/>
                      <a:headEnd/>
                      <a:tailEnd/>
                    </a:ln>
                  </pic:spPr>
                </pic:pic>
              </a:graphicData>
            </a:graphic>
          </wp:inline>
        </w:drawing>
      </w:r>
    </w:p>
    <w:p w:rsidR="00D11DC4" w:rsidRPr="00D11E00" w:rsidRDefault="00D11DC4" w:rsidP="00D11DC4"/>
    <w:p w:rsidR="00D11DC4"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Default="00D11DC4" w:rsidP="00D11DC4">
      <w:pPr>
        <w:rPr>
          <w:rFonts w:asciiTheme="majorHAnsi" w:eastAsiaTheme="majorEastAsia" w:hAnsiTheme="majorHAnsi" w:cstheme="majorBidi"/>
          <w:b/>
          <w:bCs/>
          <w:color w:val="365F91" w:themeColor="accent1" w:themeShade="BF"/>
          <w:sz w:val="28"/>
          <w:szCs w:val="28"/>
        </w:rPr>
      </w:pPr>
      <w:bookmarkStart w:id="99" w:name="_Toc293049458"/>
      <w:r>
        <w:br w:type="page"/>
      </w:r>
    </w:p>
    <w:p w:rsidR="00D11DC4" w:rsidRDefault="00D11DC4" w:rsidP="00D11DC4">
      <w:pPr>
        <w:pStyle w:val="Overskrift1"/>
      </w:pPr>
      <w:bookmarkStart w:id="100" w:name="_Toc294513196"/>
      <w:r w:rsidRPr="00D11E00">
        <w:lastRenderedPageBreak/>
        <w:t xml:space="preserve">Bilag 6 </w:t>
      </w:r>
      <w:proofErr w:type="spellStart"/>
      <w:r w:rsidRPr="00D11E00">
        <w:t>Scoringsark</w:t>
      </w:r>
      <w:bookmarkEnd w:id="99"/>
      <w:bookmarkEnd w:id="100"/>
      <w:proofErr w:type="spellEnd"/>
    </w:p>
    <w:tbl>
      <w:tblPr>
        <w:tblpPr w:leftFromText="141" w:rightFromText="141" w:vertAnchor="page" w:horzAnchor="margin" w:tblpY="58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7"/>
        <w:gridCol w:w="1353"/>
        <w:gridCol w:w="1353"/>
        <w:gridCol w:w="851"/>
      </w:tblGrid>
      <w:tr w:rsidR="00D11DC4" w:rsidRPr="00D11DC4" w:rsidTr="00D11DC4">
        <w:tc>
          <w:tcPr>
            <w:tcW w:w="9854" w:type="dxa"/>
            <w:gridSpan w:val="4"/>
          </w:tcPr>
          <w:p w:rsidR="00D11DC4" w:rsidRPr="00D11DC4" w:rsidRDefault="00D11DC4" w:rsidP="00D11DC4">
            <w:pPr>
              <w:rPr>
                <w:b/>
                <w:lang w:val="en-US"/>
              </w:rPr>
            </w:pPr>
            <w:proofErr w:type="spellStart"/>
            <w:r w:rsidRPr="00D11DC4">
              <w:rPr>
                <w:b/>
                <w:lang w:val="en-US"/>
              </w:rPr>
              <w:t>Fugl</w:t>
            </w:r>
            <w:proofErr w:type="spellEnd"/>
            <w:r w:rsidRPr="00D11DC4">
              <w:rPr>
                <w:b/>
                <w:lang w:val="en-US"/>
              </w:rPr>
              <w:t>-Meyer Assessment</w:t>
            </w:r>
          </w:p>
        </w:tc>
      </w:tr>
      <w:tr w:rsidR="00D11DC4" w:rsidRPr="00D11DC4" w:rsidTr="00D11DC4">
        <w:tc>
          <w:tcPr>
            <w:tcW w:w="6297" w:type="dxa"/>
          </w:tcPr>
          <w:p w:rsidR="00D11DC4" w:rsidRPr="00D11DC4" w:rsidRDefault="00D11DC4" w:rsidP="00D11DC4">
            <w:pPr>
              <w:rPr>
                <w:b/>
              </w:rPr>
            </w:pPr>
            <w:r w:rsidRPr="00D11DC4">
              <w:rPr>
                <w:b/>
              </w:rPr>
              <w:t>Led</w:t>
            </w:r>
          </w:p>
        </w:tc>
        <w:tc>
          <w:tcPr>
            <w:tcW w:w="1353" w:type="dxa"/>
          </w:tcPr>
          <w:p w:rsidR="00D11DC4" w:rsidRPr="00D11DC4" w:rsidRDefault="00D11DC4" w:rsidP="00D11DC4">
            <w:pPr>
              <w:rPr>
                <w:b/>
                <w:lang w:val="en-US"/>
              </w:rPr>
            </w:pPr>
            <w:r w:rsidRPr="00D11DC4">
              <w:rPr>
                <w:b/>
                <w:lang w:val="en-US"/>
              </w:rPr>
              <w:t xml:space="preserve">Test </w:t>
            </w:r>
            <w:proofErr w:type="spellStart"/>
            <w:r w:rsidRPr="00D11DC4">
              <w:rPr>
                <w:b/>
                <w:lang w:val="en-US"/>
              </w:rPr>
              <w:t>før</w:t>
            </w:r>
            <w:proofErr w:type="spellEnd"/>
            <w:r w:rsidRPr="00D11DC4">
              <w:rPr>
                <w:b/>
                <w:lang w:val="en-US"/>
              </w:rPr>
              <w:t xml:space="preserve"> intervention</w:t>
            </w:r>
          </w:p>
        </w:tc>
        <w:tc>
          <w:tcPr>
            <w:tcW w:w="1353" w:type="dxa"/>
          </w:tcPr>
          <w:p w:rsidR="00D11DC4" w:rsidRPr="00D11DC4" w:rsidRDefault="00D11DC4" w:rsidP="00D11DC4">
            <w:pPr>
              <w:rPr>
                <w:b/>
                <w:lang w:val="en-US"/>
              </w:rPr>
            </w:pPr>
            <w:r w:rsidRPr="00D11DC4">
              <w:rPr>
                <w:b/>
                <w:lang w:val="en-US"/>
              </w:rPr>
              <w:t xml:space="preserve">Test </w:t>
            </w:r>
            <w:proofErr w:type="spellStart"/>
            <w:r w:rsidRPr="00D11DC4">
              <w:rPr>
                <w:b/>
                <w:lang w:val="en-US"/>
              </w:rPr>
              <w:t>efter</w:t>
            </w:r>
            <w:proofErr w:type="spellEnd"/>
            <w:r w:rsidRPr="00D11DC4">
              <w:rPr>
                <w:b/>
                <w:lang w:val="en-US"/>
              </w:rPr>
              <w:t xml:space="preserve"> intervention</w:t>
            </w:r>
          </w:p>
        </w:tc>
        <w:tc>
          <w:tcPr>
            <w:tcW w:w="851" w:type="dxa"/>
          </w:tcPr>
          <w:p w:rsidR="00D11DC4" w:rsidRPr="00D11DC4" w:rsidRDefault="00D11DC4" w:rsidP="00D11DC4">
            <w:pPr>
              <w:rPr>
                <w:b/>
                <w:lang w:val="en-US"/>
              </w:rPr>
            </w:pPr>
            <w:r w:rsidRPr="00D11DC4">
              <w:rPr>
                <w:b/>
                <w:lang w:val="en-US"/>
              </w:rPr>
              <w:t xml:space="preserve">Test </w:t>
            </w:r>
            <w:proofErr w:type="spellStart"/>
            <w:r w:rsidRPr="00D11DC4">
              <w:rPr>
                <w:b/>
                <w:lang w:val="en-US"/>
              </w:rPr>
              <w:t>efter</w:t>
            </w:r>
            <w:proofErr w:type="spellEnd"/>
            <w:r w:rsidRPr="00D11DC4">
              <w:rPr>
                <w:b/>
                <w:lang w:val="en-US"/>
              </w:rPr>
              <w:t xml:space="preserve"> 1 </w:t>
            </w:r>
            <w:proofErr w:type="spellStart"/>
            <w:r w:rsidRPr="00D11DC4">
              <w:rPr>
                <w:b/>
                <w:lang w:val="en-US"/>
              </w:rPr>
              <w:t>måned</w:t>
            </w:r>
            <w:proofErr w:type="spellEnd"/>
          </w:p>
        </w:tc>
      </w:tr>
      <w:tr w:rsidR="00D11DC4" w:rsidRPr="00D11DC4" w:rsidTr="00D11DC4">
        <w:tc>
          <w:tcPr>
            <w:tcW w:w="6297" w:type="dxa"/>
          </w:tcPr>
          <w:p w:rsidR="00D11DC4" w:rsidRPr="00D11DC4" w:rsidRDefault="00D11DC4" w:rsidP="00D11DC4">
            <w:pPr>
              <w:rPr>
                <w:lang w:val="en-US"/>
              </w:rPr>
            </w:pPr>
            <w:proofErr w:type="spellStart"/>
            <w:r w:rsidRPr="00D11DC4">
              <w:rPr>
                <w:lang w:val="en-US"/>
              </w:rPr>
              <w:t>Hofte</w:t>
            </w:r>
            <w:proofErr w:type="spellEnd"/>
          </w:p>
        </w:tc>
        <w:tc>
          <w:tcPr>
            <w:tcW w:w="1353" w:type="dxa"/>
          </w:tcPr>
          <w:p w:rsidR="00D11DC4" w:rsidRPr="00D11DC4" w:rsidRDefault="00D11DC4" w:rsidP="00D11DC4">
            <w:pPr>
              <w:rPr>
                <w:lang w:val="en-US"/>
              </w:rPr>
            </w:pPr>
          </w:p>
        </w:tc>
        <w:tc>
          <w:tcPr>
            <w:tcW w:w="1353" w:type="dxa"/>
          </w:tcPr>
          <w:p w:rsidR="00D11DC4" w:rsidRPr="00D11DC4" w:rsidRDefault="00D11DC4" w:rsidP="00D11DC4">
            <w:pPr>
              <w:rPr>
                <w:lang w:val="en-US"/>
              </w:rPr>
            </w:pPr>
          </w:p>
        </w:tc>
        <w:tc>
          <w:tcPr>
            <w:tcW w:w="851" w:type="dxa"/>
          </w:tcPr>
          <w:p w:rsidR="00D11DC4" w:rsidRPr="00D11DC4" w:rsidRDefault="00D11DC4" w:rsidP="00D11DC4">
            <w:pPr>
              <w:rPr>
                <w:lang w:val="en-US"/>
              </w:rPr>
            </w:pPr>
          </w:p>
        </w:tc>
      </w:tr>
      <w:tr w:rsidR="00D11DC4" w:rsidRPr="00D11DC4" w:rsidTr="00D11DC4">
        <w:tc>
          <w:tcPr>
            <w:tcW w:w="6297" w:type="dxa"/>
          </w:tcPr>
          <w:p w:rsidR="00D11DC4" w:rsidRPr="00D11DC4" w:rsidRDefault="00D11DC4" w:rsidP="00D11DC4">
            <w:pPr>
              <w:rPr>
                <w:lang w:val="en-US"/>
              </w:rPr>
            </w:pPr>
            <w:proofErr w:type="spellStart"/>
            <w:r w:rsidRPr="00D11DC4">
              <w:rPr>
                <w:lang w:val="en-US"/>
              </w:rPr>
              <w:t>Knæ</w:t>
            </w:r>
            <w:proofErr w:type="spellEnd"/>
          </w:p>
        </w:tc>
        <w:tc>
          <w:tcPr>
            <w:tcW w:w="1353" w:type="dxa"/>
          </w:tcPr>
          <w:p w:rsidR="00D11DC4" w:rsidRPr="00D11DC4" w:rsidRDefault="00D11DC4" w:rsidP="00D11DC4">
            <w:pPr>
              <w:rPr>
                <w:lang w:val="en-US"/>
              </w:rPr>
            </w:pPr>
          </w:p>
        </w:tc>
        <w:tc>
          <w:tcPr>
            <w:tcW w:w="1353" w:type="dxa"/>
          </w:tcPr>
          <w:p w:rsidR="00D11DC4" w:rsidRPr="00D11DC4" w:rsidRDefault="00D11DC4" w:rsidP="00D11DC4">
            <w:pPr>
              <w:rPr>
                <w:lang w:val="en-US"/>
              </w:rPr>
            </w:pPr>
          </w:p>
        </w:tc>
        <w:tc>
          <w:tcPr>
            <w:tcW w:w="851" w:type="dxa"/>
          </w:tcPr>
          <w:p w:rsidR="00D11DC4" w:rsidRPr="00D11DC4" w:rsidRDefault="00D11DC4" w:rsidP="00D11DC4">
            <w:pPr>
              <w:rPr>
                <w:lang w:val="en-US"/>
              </w:rPr>
            </w:pPr>
          </w:p>
        </w:tc>
      </w:tr>
      <w:tr w:rsidR="00D11DC4" w:rsidRPr="00D11DC4" w:rsidTr="00D11DC4">
        <w:tc>
          <w:tcPr>
            <w:tcW w:w="6297" w:type="dxa"/>
          </w:tcPr>
          <w:p w:rsidR="00D11DC4" w:rsidRPr="00D11DC4" w:rsidRDefault="00D11DC4" w:rsidP="00D11DC4">
            <w:pPr>
              <w:rPr>
                <w:lang w:val="en-US"/>
              </w:rPr>
            </w:pPr>
            <w:proofErr w:type="spellStart"/>
            <w:r w:rsidRPr="00D11DC4">
              <w:rPr>
                <w:lang w:val="en-US"/>
              </w:rPr>
              <w:t>Ankel</w:t>
            </w:r>
            <w:proofErr w:type="spellEnd"/>
          </w:p>
        </w:tc>
        <w:tc>
          <w:tcPr>
            <w:tcW w:w="1353" w:type="dxa"/>
          </w:tcPr>
          <w:p w:rsidR="00D11DC4" w:rsidRPr="00D11DC4" w:rsidRDefault="00D11DC4" w:rsidP="00D11DC4">
            <w:pPr>
              <w:rPr>
                <w:lang w:val="en-US"/>
              </w:rPr>
            </w:pPr>
          </w:p>
        </w:tc>
        <w:tc>
          <w:tcPr>
            <w:tcW w:w="1353" w:type="dxa"/>
          </w:tcPr>
          <w:p w:rsidR="00D11DC4" w:rsidRPr="00D11DC4" w:rsidRDefault="00D11DC4" w:rsidP="00D11DC4">
            <w:pPr>
              <w:rPr>
                <w:lang w:val="en-US"/>
              </w:rPr>
            </w:pPr>
          </w:p>
        </w:tc>
        <w:tc>
          <w:tcPr>
            <w:tcW w:w="851" w:type="dxa"/>
          </w:tcPr>
          <w:p w:rsidR="00D11DC4" w:rsidRPr="00D11DC4" w:rsidRDefault="00D11DC4" w:rsidP="00D11DC4">
            <w:pPr>
              <w:rPr>
                <w:lang w:val="en-US"/>
              </w:rPr>
            </w:pPr>
          </w:p>
        </w:tc>
      </w:tr>
      <w:tr w:rsidR="00D11DC4" w:rsidRPr="00D11DC4" w:rsidTr="00D11DC4">
        <w:tc>
          <w:tcPr>
            <w:tcW w:w="6297" w:type="dxa"/>
          </w:tcPr>
          <w:p w:rsidR="00D11DC4" w:rsidRPr="00D11DC4" w:rsidRDefault="00D11DC4" w:rsidP="00D11DC4">
            <w:pPr>
              <w:rPr>
                <w:lang w:val="en-US"/>
              </w:rPr>
            </w:pPr>
            <w:proofErr w:type="spellStart"/>
            <w:r w:rsidRPr="00D11DC4">
              <w:rPr>
                <w:lang w:val="en-US"/>
              </w:rPr>
              <w:t>Tå</w:t>
            </w:r>
            <w:proofErr w:type="spellEnd"/>
          </w:p>
        </w:tc>
        <w:tc>
          <w:tcPr>
            <w:tcW w:w="1353" w:type="dxa"/>
          </w:tcPr>
          <w:p w:rsidR="00D11DC4" w:rsidRPr="00D11DC4" w:rsidRDefault="00D11DC4" w:rsidP="00D11DC4">
            <w:pPr>
              <w:rPr>
                <w:lang w:val="en-US"/>
              </w:rPr>
            </w:pPr>
          </w:p>
        </w:tc>
        <w:tc>
          <w:tcPr>
            <w:tcW w:w="1353" w:type="dxa"/>
          </w:tcPr>
          <w:p w:rsidR="00D11DC4" w:rsidRPr="00D11DC4" w:rsidRDefault="00D11DC4" w:rsidP="00D11DC4">
            <w:pPr>
              <w:rPr>
                <w:lang w:val="en-US"/>
              </w:rPr>
            </w:pPr>
          </w:p>
        </w:tc>
        <w:tc>
          <w:tcPr>
            <w:tcW w:w="851" w:type="dxa"/>
          </w:tcPr>
          <w:p w:rsidR="00D11DC4" w:rsidRPr="00D11DC4" w:rsidRDefault="00D11DC4" w:rsidP="00D11DC4">
            <w:pPr>
              <w:rPr>
                <w:lang w:val="en-US"/>
              </w:rPr>
            </w:pPr>
          </w:p>
        </w:tc>
      </w:tr>
    </w:tbl>
    <w:tbl>
      <w:tblPr>
        <w:tblpPr w:leftFromText="141" w:rightFromText="141" w:vertAnchor="page" w:horzAnchor="margin" w:tblpY="24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960"/>
        <w:gridCol w:w="1110"/>
        <w:gridCol w:w="1189"/>
        <w:gridCol w:w="961"/>
        <w:gridCol w:w="993"/>
        <w:gridCol w:w="1306"/>
      </w:tblGrid>
      <w:tr w:rsidR="00D11DC4" w:rsidRPr="00D11DC4" w:rsidTr="00D11DC4">
        <w:tc>
          <w:tcPr>
            <w:tcW w:w="9778" w:type="dxa"/>
            <w:gridSpan w:val="7"/>
          </w:tcPr>
          <w:p w:rsidR="00D11DC4" w:rsidRPr="00D11DC4" w:rsidRDefault="00D11DC4" w:rsidP="00D11DC4">
            <w:pPr>
              <w:rPr>
                <w:b/>
              </w:rPr>
            </w:pPr>
            <w:r w:rsidRPr="00D11DC4">
              <w:rPr>
                <w:b/>
              </w:rPr>
              <w:t>Test af muskelfunktion</w:t>
            </w:r>
          </w:p>
        </w:tc>
      </w:tr>
      <w:tr w:rsidR="00D11DC4" w:rsidRPr="00D11DC4" w:rsidTr="00D11DC4">
        <w:tc>
          <w:tcPr>
            <w:tcW w:w="3259" w:type="dxa"/>
          </w:tcPr>
          <w:p w:rsidR="00D11DC4" w:rsidRPr="00D11DC4" w:rsidRDefault="00D11DC4" w:rsidP="00D11DC4">
            <w:pPr>
              <w:rPr>
                <w:b/>
              </w:rPr>
            </w:pPr>
            <w:r w:rsidRPr="00D11DC4">
              <w:rPr>
                <w:b/>
              </w:rPr>
              <w:t>Muskelgruppe</w:t>
            </w:r>
          </w:p>
        </w:tc>
        <w:tc>
          <w:tcPr>
            <w:tcW w:w="3259" w:type="dxa"/>
            <w:gridSpan w:val="3"/>
          </w:tcPr>
          <w:p w:rsidR="00D11DC4" w:rsidRPr="00D11DC4" w:rsidRDefault="00D11DC4" w:rsidP="00D11DC4">
            <w:pPr>
              <w:rPr>
                <w:b/>
              </w:rPr>
            </w:pPr>
            <w:r w:rsidRPr="00D11DC4">
              <w:rPr>
                <w:b/>
              </w:rPr>
              <w:t>Bevægebane</w:t>
            </w:r>
          </w:p>
        </w:tc>
        <w:tc>
          <w:tcPr>
            <w:tcW w:w="3260" w:type="dxa"/>
            <w:gridSpan w:val="3"/>
          </w:tcPr>
          <w:p w:rsidR="00D11DC4" w:rsidRPr="00D11DC4" w:rsidRDefault="00D11DC4" w:rsidP="00D11DC4">
            <w:pPr>
              <w:rPr>
                <w:b/>
              </w:rPr>
            </w:pPr>
            <w:r w:rsidRPr="00D11DC4">
              <w:rPr>
                <w:b/>
              </w:rPr>
              <w:t>Graduering</w:t>
            </w:r>
          </w:p>
        </w:tc>
      </w:tr>
      <w:tr w:rsidR="00D11DC4" w:rsidRPr="00D11DC4" w:rsidTr="00D11DC4">
        <w:tc>
          <w:tcPr>
            <w:tcW w:w="3259" w:type="dxa"/>
          </w:tcPr>
          <w:p w:rsidR="00D11DC4" w:rsidRPr="00D11DC4" w:rsidRDefault="00D11DC4" w:rsidP="00D11DC4">
            <w:pPr>
              <w:rPr>
                <w:b/>
              </w:rPr>
            </w:pPr>
          </w:p>
        </w:tc>
        <w:tc>
          <w:tcPr>
            <w:tcW w:w="960" w:type="dxa"/>
          </w:tcPr>
          <w:p w:rsidR="00D11DC4" w:rsidRPr="00D11DC4" w:rsidRDefault="00D11DC4" w:rsidP="00D11DC4">
            <w:pPr>
              <w:rPr>
                <w:b/>
              </w:rPr>
            </w:pPr>
            <w:r w:rsidRPr="00D11DC4">
              <w:rPr>
                <w:b/>
              </w:rPr>
              <w:t>Test</w:t>
            </w:r>
          </w:p>
        </w:tc>
        <w:tc>
          <w:tcPr>
            <w:tcW w:w="1110" w:type="dxa"/>
          </w:tcPr>
          <w:p w:rsidR="00D11DC4" w:rsidRPr="00D11DC4" w:rsidRDefault="00D11DC4" w:rsidP="00D11DC4">
            <w:pPr>
              <w:rPr>
                <w:b/>
              </w:rPr>
            </w:pPr>
            <w:r w:rsidRPr="00D11DC4">
              <w:rPr>
                <w:b/>
              </w:rPr>
              <w:t>Retest</w:t>
            </w:r>
          </w:p>
        </w:tc>
        <w:tc>
          <w:tcPr>
            <w:tcW w:w="1189" w:type="dxa"/>
          </w:tcPr>
          <w:p w:rsidR="00D11DC4" w:rsidRPr="00D11DC4" w:rsidRDefault="00D11DC4" w:rsidP="00D11DC4">
            <w:pPr>
              <w:rPr>
                <w:b/>
              </w:rPr>
            </w:pPr>
            <w:r w:rsidRPr="00D11DC4">
              <w:rPr>
                <w:b/>
              </w:rPr>
              <w:t xml:space="preserve">1 </w:t>
            </w:r>
            <w:proofErr w:type="spellStart"/>
            <w:r w:rsidRPr="00D11DC4">
              <w:rPr>
                <w:b/>
              </w:rPr>
              <w:t>md</w:t>
            </w:r>
            <w:proofErr w:type="spellEnd"/>
            <w:r w:rsidRPr="00D11DC4">
              <w:rPr>
                <w:b/>
              </w:rPr>
              <w:t xml:space="preserve"> efter</w:t>
            </w:r>
          </w:p>
        </w:tc>
        <w:tc>
          <w:tcPr>
            <w:tcW w:w="961" w:type="dxa"/>
          </w:tcPr>
          <w:p w:rsidR="00D11DC4" w:rsidRPr="00D11DC4" w:rsidRDefault="00D11DC4" w:rsidP="00D11DC4">
            <w:pPr>
              <w:rPr>
                <w:b/>
              </w:rPr>
            </w:pPr>
            <w:r w:rsidRPr="00D11DC4">
              <w:rPr>
                <w:b/>
              </w:rPr>
              <w:t>Test</w:t>
            </w:r>
          </w:p>
        </w:tc>
        <w:tc>
          <w:tcPr>
            <w:tcW w:w="993" w:type="dxa"/>
          </w:tcPr>
          <w:p w:rsidR="00D11DC4" w:rsidRPr="00D11DC4" w:rsidRDefault="00D11DC4" w:rsidP="00D11DC4">
            <w:pPr>
              <w:rPr>
                <w:b/>
              </w:rPr>
            </w:pPr>
            <w:r w:rsidRPr="00D11DC4">
              <w:rPr>
                <w:b/>
              </w:rPr>
              <w:t>Retest</w:t>
            </w:r>
          </w:p>
        </w:tc>
        <w:tc>
          <w:tcPr>
            <w:tcW w:w="1306" w:type="dxa"/>
          </w:tcPr>
          <w:p w:rsidR="00D11DC4" w:rsidRPr="00D11DC4" w:rsidRDefault="00D11DC4" w:rsidP="00D11DC4">
            <w:pPr>
              <w:rPr>
                <w:b/>
              </w:rPr>
            </w:pPr>
            <w:r w:rsidRPr="00D11DC4">
              <w:rPr>
                <w:b/>
              </w:rPr>
              <w:t xml:space="preserve">1 </w:t>
            </w:r>
            <w:proofErr w:type="spellStart"/>
            <w:r w:rsidRPr="00D11DC4">
              <w:rPr>
                <w:b/>
              </w:rPr>
              <w:t>md</w:t>
            </w:r>
            <w:proofErr w:type="spellEnd"/>
            <w:r w:rsidRPr="00D11DC4">
              <w:rPr>
                <w:b/>
              </w:rPr>
              <w:t xml:space="preserve"> efter</w:t>
            </w:r>
          </w:p>
        </w:tc>
      </w:tr>
      <w:tr w:rsidR="00D11DC4" w:rsidRPr="00D11DC4" w:rsidTr="00D11DC4">
        <w:tc>
          <w:tcPr>
            <w:tcW w:w="3259" w:type="dxa"/>
          </w:tcPr>
          <w:p w:rsidR="00D11DC4" w:rsidRPr="00D11DC4" w:rsidRDefault="00D11DC4" w:rsidP="00D11DC4">
            <w:proofErr w:type="spellStart"/>
            <w:r w:rsidRPr="00D11DC4">
              <w:t>Hoftefleksorer</w:t>
            </w:r>
            <w:proofErr w:type="spellEnd"/>
          </w:p>
        </w:tc>
        <w:tc>
          <w:tcPr>
            <w:tcW w:w="960" w:type="dxa"/>
          </w:tcPr>
          <w:p w:rsidR="00D11DC4" w:rsidRPr="00D11DC4" w:rsidRDefault="00D11DC4" w:rsidP="00D11DC4"/>
        </w:tc>
        <w:tc>
          <w:tcPr>
            <w:tcW w:w="1110" w:type="dxa"/>
          </w:tcPr>
          <w:p w:rsidR="00D11DC4" w:rsidRPr="00D11DC4" w:rsidRDefault="00D11DC4" w:rsidP="00D11DC4"/>
        </w:tc>
        <w:tc>
          <w:tcPr>
            <w:tcW w:w="1189" w:type="dxa"/>
          </w:tcPr>
          <w:p w:rsidR="00D11DC4" w:rsidRPr="00D11DC4" w:rsidRDefault="00D11DC4" w:rsidP="00D11DC4"/>
        </w:tc>
        <w:tc>
          <w:tcPr>
            <w:tcW w:w="961" w:type="dxa"/>
          </w:tcPr>
          <w:p w:rsidR="00D11DC4" w:rsidRPr="00D11DC4" w:rsidRDefault="00D11DC4" w:rsidP="00D11DC4"/>
        </w:tc>
        <w:tc>
          <w:tcPr>
            <w:tcW w:w="993" w:type="dxa"/>
          </w:tcPr>
          <w:p w:rsidR="00D11DC4" w:rsidRPr="00D11DC4" w:rsidRDefault="00D11DC4" w:rsidP="00D11DC4"/>
        </w:tc>
        <w:tc>
          <w:tcPr>
            <w:tcW w:w="1306" w:type="dxa"/>
          </w:tcPr>
          <w:p w:rsidR="00D11DC4" w:rsidRPr="00D11DC4" w:rsidRDefault="00D11DC4" w:rsidP="00D11DC4"/>
        </w:tc>
      </w:tr>
      <w:tr w:rsidR="00D11DC4" w:rsidRPr="00D11DC4" w:rsidTr="00D11DC4">
        <w:tc>
          <w:tcPr>
            <w:tcW w:w="3259" w:type="dxa"/>
          </w:tcPr>
          <w:p w:rsidR="00D11DC4" w:rsidRPr="00D11DC4" w:rsidRDefault="00D11DC4" w:rsidP="00D11DC4">
            <w:proofErr w:type="spellStart"/>
            <w:r w:rsidRPr="00D11DC4">
              <w:t>Ankeldorsalfleksorer</w:t>
            </w:r>
            <w:proofErr w:type="spellEnd"/>
          </w:p>
        </w:tc>
        <w:tc>
          <w:tcPr>
            <w:tcW w:w="960" w:type="dxa"/>
          </w:tcPr>
          <w:p w:rsidR="00D11DC4" w:rsidRPr="00D11DC4" w:rsidRDefault="00D11DC4" w:rsidP="00D11DC4"/>
        </w:tc>
        <w:tc>
          <w:tcPr>
            <w:tcW w:w="1110" w:type="dxa"/>
          </w:tcPr>
          <w:p w:rsidR="00D11DC4" w:rsidRPr="00D11DC4" w:rsidRDefault="00D11DC4" w:rsidP="00D11DC4"/>
        </w:tc>
        <w:tc>
          <w:tcPr>
            <w:tcW w:w="1189" w:type="dxa"/>
          </w:tcPr>
          <w:p w:rsidR="00D11DC4" w:rsidRPr="00D11DC4" w:rsidRDefault="00D11DC4" w:rsidP="00D11DC4"/>
        </w:tc>
        <w:tc>
          <w:tcPr>
            <w:tcW w:w="961" w:type="dxa"/>
          </w:tcPr>
          <w:p w:rsidR="00D11DC4" w:rsidRPr="00D11DC4" w:rsidRDefault="00D11DC4" w:rsidP="00D11DC4"/>
        </w:tc>
        <w:tc>
          <w:tcPr>
            <w:tcW w:w="993" w:type="dxa"/>
          </w:tcPr>
          <w:p w:rsidR="00D11DC4" w:rsidRPr="00D11DC4" w:rsidRDefault="00D11DC4" w:rsidP="00D11DC4"/>
        </w:tc>
        <w:tc>
          <w:tcPr>
            <w:tcW w:w="1306" w:type="dxa"/>
          </w:tcPr>
          <w:p w:rsidR="00D11DC4" w:rsidRPr="00D11DC4" w:rsidRDefault="00D11DC4" w:rsidP="00D11DC4"/>
        </w:tc>
      </w:tr>
    </w:tbl>
    <w:p w:rsidR="00D11DC4" w:rsidRDefault="00D11DC4" w:rsidP="00D11DC4"/>
    <w:p w:rsidR="00D11DC4" w:rsidRDefault="00D11DC4" w:rsidP="00D11DC4"/>
    <w:p w:rsidR="00D11DC4" w:rsidRDefault="00D11DC4" w:rsidP="00D11DC4"/>
    <w:p w:rsidR="00D11DC4" w:rsidRDefault="00D11DC4" w:rsidP="00D11DC4"/>
    <w:p w:rsidR="00D11DC4" w:rsidRDefault="00D11DC4" w:rsidP="00D11DC4"/>
    <w:p w:rsidR="00D11DC4" w:rsidRDefault="00D11DC4" w:rsidP="00D11DC4"/>
    <w:p w:rsidR="00D11DC4" w:rsidRDefault="00D11DC4" w:rsidP="00D11DC4"/>
    <w:p w:rsidR="00D11DC4" w:rsidRDefault="00D11DC4" w:rsidP="00D11DC4"/>
    <w:p w:rsidR="00D11DC4" w:rsidRDefault="00D11DC4" w:rsidP="00D11DC4"/>
    <w:p w:rsidR="00D11DC4" w:rsidRDefault="00D11DC4" w:rsidP="00D11DC4"/>
    <w:p w:rsidR="00D11DC4" w:rsidRDefault="00D11DC4" w:rsidP="00D11DC4"/>
    <w:p w:rsidR="00D11DC4" w:rsidRPr="00C26B87" w:rsidRDefault="00D11DC4" w:rsidP="00D11DC4"/>
    <w:p w:rsidR="00D11DC4" w:rsidRDefault="00D11DC4" w:rsidP="00D11DC4">
      <w:pPr>
        <w:rPr>
          <w:b/>
        </w:rPr>
      </w:pPr>
    </w:p>
    <w:p w:rsidR="00D11DC4" w:rsidRDefault="00D11DC4" w:rsidP="00D11DC4">
      <w:pPr>
        <w:rPr>
          <w:b/>
        </w:rPr>
      </w:pPr>
    </w:p>
    <w:tbl>
      <w:tblPr>
        <w:tblpPr w:leftFromText="141" w:rightFromText="141" w:vertAnchor="text" w:horzAnchor="margin" w:tblpY="163"/>
        <w:tblOverlap w:val="neve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417"/>
        <w:gridCol w:w="1276"/>
        <w:gridCol w:w="1448"/>
      </w:tblGrid>
      <w:tr w:rsidR="00D11DC4" w:rsidRPr="00D11DC4" w:rsidTr="00D11DC4">
        <w:tc>
          <w:tcPr>
            <w:tcW w:w="5637" w:type="dxa"/>
          </w:tcPr>
          <w:p w:rsidR="00D11DC4" w:rsidRPr="00D11DC4" w:rsidRDefault="00D11DC4" w:rsidP="00D11DC4">
            <w:pPr>
              <w:rPr>
                <w:b/>
              </w:rPr>
            </w:pPr>
            <w:r w:rsidRPr="00D11DC4">
              <w:rPr>
                <w:b/>
              </w:rPr>
              <w:t>Bergs balanceskala</w:t>
            </w:r>
          </w:p>
        </w:tc>
        <w:tc>
          <w:tcPr>
            <w:tcW w:w="1417" w:type="dxa"/>
          </w:tcPr>
          <w:p w:rsidR="00D11DC4" w:rsidRPr="00D11DC4" w:rsidRDefault="00D11DC4" w:rsidP="00D11DC4">
            <w:pPr>
              <w:rPr>
                <w:b/>
              </w:rPr>
            </w:pPr>
            <w:r w:rsidRPr="00D11DC4">
              <w:rPr>
                <w:b/>
              </w:rPr>
              <w:t xml:space="preserve">Test </w:t>
            </w:r>
          </w:p>
        </w:tc>
        <w:tc>
          <w:tcPr>
            <w:tcW w:w="1276" w:type="dxa"/>
          </w:tcPr>
          <w:p w:rsidR="00D11DC4" w:rsidRPr="00D11DC4" w:rsidRDefault="00D11DC4" w:rsidP="00D11DC4">
            <w:pPr>
              <w:rPr>
                <w:b/>
              </w:rPr>
            </w:pPr>
            <w:r w:rsidRPr="00D11DC4">
              <w:rPr>
                <w:b/>
              </w:rPr>
              <w:t xml:space="preserve">Retest </w:t>
            </w:r>
          </w:p>
        </w:tc>
        <w:tc>
          <w:tcPr>
            <w:tcW w:w="1448" w:type="dxa"/>
          </w:tcPr>
          <w:p w:rsidR="00D11DC4" w:rsidRPr="00D11DC4" w:rsidRDefault="00D11DC4" w:rsidP="00D11DC4">
            <w:pPr>
              <w:rPr>
                <w:b/>
              </w:rPr>
            </w:pPr>
            <w:r w:rsidRPr="00D11DC4">
              <w:rPr>
                <w:b/>
              </w:rPr>
              <w:t>Test efter 1 måned</w:t>
            </w:r>
          </w:p>
        </w:tc>
      </w:tr>
      <w:tr w:rsidR="00D11DC4" w:rsidRPr="00D11DC4" w:rsidTr="00D11DC4">
        <w:tc>
          <w:tcPr>
            <w:tcW w:w="5637" w:type="dxa"/>
          </w:tcPr>
          <w:p w:rsidR="00D11DC4" w:rsidRPr="00D11DC4" w:rsidRDefault="00D11DC4" w:rsidP="00D11DC4">
            <w:r w:rsidRPr="00D11DC4">
              <w:t>1 Siddende til stående</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2 Stå uden støtte</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3 Stående til siddende</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4 Sidde uden støtte</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5 Forflytninger fra stol til seng</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6 Stå med lukkede øjne</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7 Stå med fødderne samlet</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 xml:space="preserve">8 Række fremover med </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9 Samle objekt op fra gulv</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10 Dreje kroppen og kigge bagud</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11 Vende 360 grader</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12 Sætte fødderne skiftevis på trappetrin</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 xml:space="preserve">13 Stå </w:t>
            </w:r>
            <w:proofErr w:type="spellStart"/>
            <w:r w:rsidRPr="00D11DC4">
              <w:t>tandemstående</w:t>
            </w:r>
            <w:proofErr w:type="spellEnd"/>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14 Stå på ét ben</w:t>
            </w:r>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r w:rsidR="00D11DC4" w:rsidRPr="00D11DC4" w:rsidTr="00D11DC4">
        <w:tc>
          <w:tcPr>
            <w:tcW w:w="5637" w:type="dxa"/>
          </w:tcPr>
          <w:p w:rsidR="00D11DC4" w:rsidRPr="00D11DC4" w:rsidRDefault="00D11DC4" w:rsidP="00D11DC4">
            <w:r w:rsidRPr="00D11DC4">
              <w:t xml:space="preserve">Samlet </w:t>
            </w:r>
            <w:proofErr w:type="spellStart"/>
            <w:r w:rsidRPr="00D11DC4">
              <w:t>pointsum</w:t>
            </w:r>
            <w:proofErr w:type="spellEnd"/>
          </w:p>
        </w:tc>
        <w:tc>
          <w:tcPr>
            <w:tcW w:w="1417" w:type="dxa"/>
          </w:tcPr>
          <w:p w:rsidR="00D11DC4" w:rsidRPr="00D11DC4" w:rsidRDefault="00D11DC4" w:rsidP="00D11DC4"/>
        </w:tc>
        <w:tc>
          <w:tcPr>
            <w:tcW w:w="1276" w:type="dxa"/>
          </w:tcPr>
          <w:p w:rsidR="00D11DC4" w:rsidRPr="00D11DC4" w:rsidRDefault="00D11DC4" w:rsidP="00D11DC4"/>
        </w:tc>
        <w:tc>
          <w:tcPr>
            <w:tcW w:w="1448" w:type="dxa"/>
          </w:tcPr>
          <w:p w:rsidR="00D11DC4" w:rsidRPr="00D11DC4" w:rsidRDefault="00D11DC4" w:rsidP="00D11DC4"/>
        </w:tc>
      </w:tr>
    </w:tbl>
    <w:p w:rsidR="00D11DC4" w:rsidRDefault="00D11DC4" w:rsidP="00D11DC4">
      <w:pPr>
        <w:rPr>
          <w:b/>
        </w:rPr>
      </w:pPr>
    </w:p>
    <w:p w:rsidR="00D11DC4" w:rsidRDefault="00D11DC4" w:rsidP="00D11DC4">
      <w:pPr>
        <w:rPr>
          <w:b/>
        </w:rPr>
      </w:pPr>
    </w:p>
    <w:p w:rsidR="00D11DC4" w:rsidRDefault="00D11DC4" w:rsidP="00D11DC4">
      <w:pPr>
        <w:rPr>
          <w:b/>
        </w:rPr>
      </w:pPr>
    </w:p>
    <w:p w:rsidR="00D11DC4" w:rsidRDefault="00D11DC4" w:rsidP="00D11DC4">
      <w:pPr>
        <w:rPr>
          <w:b/>
        </w:rPr>
      </w:pPr>
    </w:p>
    <w:p w:rsidR="00D11DC4" w:rsidRDefault="00D11DC4" w:rsidP="00D11DC4">
      <w:pPr>
        <w:rPr>
          <w:b/>
        </w:rPr>
      </w:pPr>
    </w:p>
    <w:p w:rsidR="00D11DC4" w:rsidRDefault="00D11DC4" w:rsidP="00D11DC4">
      <w:pPr>
        <w:rPr>
          <w:b/>
        </w:rPr>
      </w:pPr>
    </w:p>
    <w:p w:rsidR="00D11DC4" w:rsidRDefault="00D11DC4" w:rsidP="00D11DC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370"/>
        <w:gridCol w:w="2445"/>
        <w:gridCol w:w="2445"/>
      </w:tblGrid>
      <w:tr w:rsidR="00D11DC4" w:rsidRPr="00D11DC4" w:rsidTr="00D11DC4">
        <w:tc>
          <w:tcPr>
            <w:tcW w:w="9778" w:type="dxa"/>
            <w:gridSpan w:val="4"/>
          </w:tcPr>
          <w:p w:rsidR="00D11DC4" w:rsidRPr="00D11DC4" w:rsidRDefault="00D11DC4" w:rsidP="00D11DC4">
            <w:pPr>
              <w:jc w:val="center"/>
            </w:pPr>
            <w:r w:rsidRPr="00D11DC4">
              <w:rPr>
                <w:b/>
              </w:rPr>
              <w:lastRenderedPageBreak/>
              <w:t>5 og 10 m gangtest +PCI målt 4 gange</w:t>
            </w:r>
          </w:p>
        </w:tc>
      </w:tr>
      <w:tr w:rsidR="00D11DC4" w:rsidRPr="00D11DC4" w:rsidTr="00D11DC4">
        <w:tc>
          <w:tcPr>
            <w:tcW w:w="2518" w:type="dxa"/>
          </w:tcPr>
          <w:p w:rsidR="00D11DC4" w:rsidRPr="00D11DC4" w:rsidRDefault="00D11DC4" w:rsidP="00D11DC4"/>
        </w:tc>
        <w:tc>
          <w:tcPr>
            <w:tcW w:w="2370" w:type="dxa"/>
          </w:tcPr>
          <w:p w:rsidR="00D11DC4" w:rsidRPr="00D11DC4" w:rsidRDefault="00D11DC4" w:rsidP="00D11DC4">
            <w:r w:rsidRPr="00D11DC4">
              <w:t>Test før intervention</w:t>
            </w:r>
          </w:p>
        </w:tc>
        <w:tc>
          <w:tcPr>
            <w:tcW w:w="2445" w:type="dxa"/>
          </w:tcPr>
          <w:p w:rsidR="00D11DC4" w:rsidRPr="00D11DC4" w:rsidRDefault="00D11DC4" w:rsidP="00D11DC4">
            <w:r w:rsidRPr="00D11DC4">
              <w:t>Test efter intervention</w:t>
            </w:r>
          </w:p>
        </w:tc>
        <w:tc>
          <w:tcPr>
            <w:tcW w:w="2445" w:type="dxa"/>
          </w:tcPr>
          <w:p w:rsidR="00D11DC4" w:rsidRPr="00D11DC4" w:rsidRDefault="00D11DC4" w:rsidP="00D11DC4">
            <w:r w:rsidRPr="00D11DC4">
              <w:t xml:space="preserve">Test efter 1 måned </w:t>
            </w:r>
          </w:p>
        </w:tc>
      </w:tr>
      <w:tr w:rsidR="00D11DC4" w:rsidRPr="00D11DC4" w:rsidTr="00D11DC4">
        <w:trPr>
          <w:trHeight w:val="285"/>
        </w:trPr>
        <w:tc>
          <w:tcPr>
            <w:tcW w:w="2518" w:type="dxa"/>
            <w:vMerge w:val="restart"/>
          </w:tcPr>
          <w:p w:rsidR="00D11DC4" w:rsidRPr="00D11DC4" w:rsidRDefault="00D11DC4" w:rsidP="00D11DC4">
            <w:r w:rsidRPr="00D11DC4">
              <w:t>Tiden brugt på at gå 5 m</w:t>
            </w:r>
          </w:p>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r w:rsidR="00D11DC4" w:rsidRPr="00D11DC4" w:rsidTr="00D11DC4">
        <w:trPr>
          <w:trHeight w:val="240"/>
        </w:trPr>
        <w:tc>
          <w:tcPr>
            <w:tcW w:w="2518" w:type="dxa"/>
            <w:vMerge/>
          </w:tcPr>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r w:rsidR="00D11DC4" w:rsidRPr="00D11DC4" w:rsidTr="00D11DC4">
        <w:trPr>
          <w:trHeight w:val="315"/>
        </w:trPr>
        <w:tc>
          <w:tcPr>
            <w:tcW w:w="2518" w:type="dxa"/>
            <w:vMerge w:val="restart"/>
          </w:tcPr>
          <w:p w:rsidR="00D11DC4" w:rsidRPr="00D11DC4" w:rsidRDefault="00D11DC4" w:rsidP="00D11DC4">
            <w:r w:rsidRPr="00D11DC4">
              <w:t>Tiden brugt på at gå 10 m</w:t>
            </w:r>
          </w:p>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r w:rsidR="00D11DC4" w:rsidRPr="00D11DC4" w:rsidTr="00D11DC4">
        <w:trPr>
          <w:trHeight w:val="225"/>
        </w:trPr>
        <w:tc>
          <w:tcPr>
            <w:tcW w:w="2518" w:type="dxa"/>
            <w:vMerge/>
          </w:tcPr>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r w:rsidR="00D11DC4" w:rsidRPr="00D11DC4" w:rsidTr="00D11DC4">
        <w:trPr>
          <w:trHeight w:val="285"/>
        </w:trPr>
        <w:tc>
          <w:tcPr>
            <w:tcW w:w="2518" w:type="dxa"/>
            <w:vMerge w:val="restart"/>
          </w:tcPr>
          <w:p w:rsidR="00D11DC4" w:rsidRPr="00D11DC4" w:rsidRDefault="00D11DC4" w:rsidP="00D11DC4">
            <w:r w:rsidRPr="00D11DC4">
              <w:t>Anvendt gangredskab</w:t>
            </w:r>
          </w:p>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r w:rsidR="00D11DC4" w:rsidRPr="00D11DC4" w:rsidTr="00D11DC4">
        <w:trPr>
          <w:trHeight w:val="255"/>
        </w:trPr>
        <w:tc>
          <w:tcPr>
            <w:tcW w:w="2518" w:type="dxa"/>
            <w:vMerge/>
          </w:tcPr>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r w:rsidR="00D11DC4" w:rsidRPr="00D11DC4" w:rsidTr="00D11DC4">
        <w:trPr>
          <w:trHeight w:val="255"/>
        </w:trPr>
        <w:tc>
          <w:tcPr>
            <w:tcW w:w="2518" w:type="dxa"/>
            <w:vMerge w:val="restart"/>
          </w:tcPr>
          <w:p w:rsidR="00D11DC4" w:rsidRPr="00D11DC4" w:rsidRDefault="00D11DC4" w:rsidP="00D11DC4">
            <w:r w:rsidRPr="00D11DC4">
              <w:t>Hvilepuls</w:t>
            </w:r>
          </w:p>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r w:rsidR="00D11DC4" w:rsidRPr="00D11DC4" w:rsidTr="00D11DC4">
        <w:trPr>
          <w:trHeight w:val="270"/>
        </w:trPr>
        <w:tc>
          <w:tcPr>
            <w:tcW w:w="2518" w:type="dxa"/>
            <w:vMerge/>
          </w:tcPr>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r w:rsidR="00D11DC4" w:rsidRPr="00D11DC4" w:rsidTr="00D11DC4">
        <w:trPr>
          <w:trHeight w:val="300"/>
        </w:trPr>
        <w:tc>
          <w:tcPr>
            <w:tcW w:w="2518" w:type="dxa"/>
            <w:vMerge w:val="restart"/>
          </w:tcPr>
          <w:p w:rsidR="00D11DC4" w:rsidRPr="00D11DC4" w:rsidRDefault="00D11DC4" w:rsidP="00D11DC4">
            <w:r w:rsidRPr="00D11DC4">
              <w:t>Arbejdspuls</w:t>
            </w:r>
          </w:p>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r w:rsidR="00D11DC4" w:rsidRPr="00D11DC4" w:rsidTr="00D11DC4">
        <w:trPr>
          <w:trHeight w:val="225"/>
        </w:trPr>
        <w:tc>
          <w:tcPr>
            <w:tcW w:w="2518" w:type="dxa"/>
            <w:vMerge/>
          </w:tcPr>
          <w:p w:rsidR="00D11DC4" w:rsidRPr="00D11DC4" w:rsidRDefault="00D11DC4" w:rsidP="00D11DC4"/>
        </w:tc>
        <w:tc>
          <w:tcPr>
            <w:tcW w:w="2370" w:type="dxa"/>
          </w:tcPr>
          <w:p w:rsidR="00D11DC4" w:rsidRPr="00D11DC4" w:rsidRDefault="00D11DC4" w:rsidP="00D11DC4"/>
          <w:p w:rsidR="00D11DC4" w:rsidRPr="00D11DC4" w:rsidRDefault="00D11DC4" w:rsidP="00D11DC4"/>
        </w:tc>
        <w:tc>
          <w:tcPr>
            <w:tcW w:w="2445" w:type="dxa"/>
          </w:tcPr>
          <w:p w:rsidR="00D11DC4" w:rsidRPr="00D11DC4" w:rsidRDefault="00D11DC4" w:rsidP="00D11DC4"/>
        </w:tc>
        <w:tc>
          <w:tcPr>
            <w:tcW w:w="2445" w:type="dxa"/>
          </w:tcPr>
          <w:p w:rsidR="00D11DC4" w:rsidRPr="00D11DC4" w:rsidRDefault="00D11DC4" w:rsidP="00D11DC4"/>
        </w:tc>
      </w:tr>
    </w:tbl>
    <w:p w:rsidR="00D11DC4" w:rsidRPr="00D11E00" w:rsidRDefault="00D11DC4" w:rsidP="00D11DC4"/>
    <w:p w:rsidR="00D11DC4" w:rsidRDefault="00D11DC4" w:rsidP="00D11DC4"/>
    <w:p w:rsidR="00D11DC4" w:rsidRDefault="00D11DC4" w:rsidP="00D11DC4"/>
    <w:p w:rsidR="00D11DC4" w:rsidRDefault="00D11DC4" w:rsidP="00D11DC4"/>
    <w:p w:rsidR="00D11DC4" w:rsidRPr="00D11E00" w:rsidRDefault="00D11DC4" w:rsidP="00D11DC4"/>
    <w:tbl>
      <w:tblPr>
        <w:tblpPr w:leftFromText="141" w:rightFromText="141"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1456"/>
        <w:gridCol w:w="1455"/>
        <w:gridCol w:w="1978"/>
      </w:tblGrid>
      <w:tr w:rsidR="00D11DC4" w:rsidRPr="00D11DC4" w:rsidTr="00D11DC4">
        <w:tc>
          <w:tcPr>
            <w:tcW w:w="4889" w:type="dxa"/>
          </w:tcPr>
          <w:p w:rsidR="00D11DC4" w:rsidRPr="00D11DC4" w:rsidRDefault="00D11DC4" w:rsidP="00D11DC4">
            <w:r w:rsidRPr="00D11DC4">
              <w:rPr>
                <w:b/>
              </w:rPr>
              <w:t>Funktionelle gangtest</w:t>
            </w:r>
          </w:p>
        </w:tc>
        <w:tc>
          <w:tcPr>
            <w:tcW w:w="1456" w:type="dxa"/>
          </w:tcPr>
          <w:p w:rsidR="00D11DC4" w:rsidRPr="00D11DC4" w:rsidRDefault="00D11DC4" w:rsidP="00D11DC4">
            <w:pPr>
              <w:rPr>
                <w:b/>
              </w:rPr>
            </w:pPr>
            <w:r w:rsidRPr="00D11DC4">
              <w:rPr>
                <w:b/>
              </w:rPr>
              <w:t>Test</w:t>
            </w:r>
          </w:p>
        </w:tc>
        <w:tc>
          <w:tcPr>
            <w:tcW w:w="1455" w:type="dxa"/>
          </w:tcPr>
          <w:p w:rsidR="00D11DC4" w:rsidRPr="00D11DC4" w:rsidRDefault="00D11DC4" w:rsidP="00D11DC4">
            <w:pPr>
              <w:rPr>
                <w:b/>
              </w:rPr>
            </w:pPr>
            <w:r w:rsidRPr="00D11DC4">
              <w:rPr>
                <w:b/>
              </w:rPr>
              <w:t>Retest</w:t>
            </w:r>
          </w:p>
        </w:tc>
        <w:tc>
          <w:tcPr>
            <w:tcW w:w="1978" w:type="dxa"/>
          </w:tcPr>
          <w:p w:rsidR="00D11DC4" w:rsidRPr="00D11DC4" w:rsidRDefault="00D11DC4" w:rsidP="00D11DC4">
            <w:pPr>
              <w:rPr>
                <w:b/>
              </w:rPr>
            </w:pPr>
            <w:r w:rsidRPr="00D11DC4">
              <w:rPr>
                <w:b/>
              </w:rPr>
              <w:t>Test efter 1 måned</w:t>
            </w:r>
          </w:p>
        </w:tc>
      </w:tr>
      <w:tr w:rsidR="00D11DC4" w:rsidRPr="00D11DC4" w:rsidTr="00D11DC4">
        <w:tc>
          <w:tcPr>
            <w:tcW w:w="4889" w:type="dxa"/>
          </w:tcPr>
          <w:p w:rsidR="00D11DC4" w:rsidRPr="00D11DC4" w:rsidRDefault="00D11DC4" w:rsidP="00D11DC4">
            <w:r w:rsidRPr="00D11DC4">
              <w:t>FAC</w:t>
            </w:r>
          </w:p>
        </w:tc>
        <w:tc>
          <w:tcPr>
            <w:tcW w:w="1456" w:type="dxa"/>
          </w:tcPr>
          <w:p w:rsidR="00D11DC4" w:rsidRPr="00D11DC4" w:rsidRDefault="00D11DC4" w:rsidP="00D11DC4"/>
        </w:tc>
        <w:tc>
          <w:tcPr>
            <w:tcW w:w="1455" w:type="dxa"/>
          </w:tcPr>
          <w:p w:rsidR="00D11DC4" w:rsidRPr="00D11DC4" w:rsidRDefault="00D11DC4" w:rsidP="00D11DC4"/>
        </w:tc>
        <w:tc>
          <w:tcPr>
            <w:tcW w:w="1978" w:type="dxa"/>
          </w:tcPr>
          <w:p w:rsidR="00D11DC4" w:rsidRPr="00D11DC4" w:rsidRDefault="00D11DC4" w:rsidP="00D11DC4"/>
        </w:tc>
      </w:tr>
      <w:tr w:rsidR="00D11DC4" w:rsidRPr="00D11DC4" w:rsidTr="00D11DC4">
        <w:tc>
          <w:tcPr>
            <w:tcW w:w="4889" w:type="dxa"/>
          </w:tcPr>
          <w:p w:rsidR="00D11DC4" w:rsidRPr="00D11DC4" w:rsidRDefault="00D11DC4" w:rsidP="00D11DC4">
            <w:r w:rsidRPr="00D11DC4">
              <w:t>MAS</w:t>
            </w:r>
          </w:p>
        </w:tc>
        <w:tc>
          <w:tcPr>
            <w:tcW w:w="1456" w:type="dxa"/>
          </w:tcPr>
          <w:p w:rsidR="00D11DC4" w:rsidRPr="00D11DC4" w:rsidRDefault="00D11DC4" w:rsidP="00D11DC4"/>
        </w:tc>
        <w:tc>
          <w:tcPr>
            <w:tcW w:w="1455" w:type="dxa"/>
          </w:tcPr>
          <w:p w:rsidR="00D11DC4" w:rsidRPr="00D11DC4" w:rsidRDefault="00D11DC4" w:rsidP="00D11DC4"/>
        </w:tc>
        <w:tc>
          <w:tcPr>
            <w:tcW w:w="1978" w:type="dxa"/>
          </w:tcPr>
          <w:p w:rsidR="00D11DC4" w:rsidRPr="00D11DC4" w:rsidRDefault="00D11DC4" w:rsidP="00D11DC4"/>
        </w:tc>
      </w:tr>
      <w:tr w:rsidR="00D11DC4" w:rsidRPr="00D11DC4" w:rsidTr="00D11DC4">
        <w:tc>
          <w:tcPr>
            <w:tcW w:w="4889" w:type="dxa"/>
          </w:tcPr>
          <w:p w:rsidR="00D11DC4" w:rsidRPr="00D11DC4" w:rsidRDefault="00D11DC4" w:rsidP="00D11DC4">
            <w:proofErr w:type="spellStart"/>
            <w:r w:rsidRPr="00D11DC4">
              <w:t>Barthel</w:t>
            </w:r>
            <w:proofErr w:type="spellEnd"/>
            <w:r w:rsidRPr="00D11DC4">
              <w:t xml:space="preserve"> 100</w:t>
            </w:r>
          </w:p>
        </w:tc>
        <w:tc>
          <w:tcPr>
            <w:tcW w:w="1456" w:type="dxa"/>
          </w:tcPr>
          <w:p w:rsidR="00D11DC4" w:rsidRPr="00D11DC4" w:rsidRDefault="00D11DC4" w:rsidP="00D11DC4"/>
        </w:tc>
        <w:tc>
          <w:tcPr>
            <w:tcW w:w="1455" w:type="dxa"/>
          </w:tcPr>
          <w:p w:rsidR="00D11DC4" w:rsidRPr="00D11DC4" w:rsidRDefault="00D11DC4" w:rsidP="00D11DC4"/>
        </w:tc>
        <w:tc>
          <w:tcPr>
            <w:tcW w:w="1978" w:type="dxa"/>
          </w:tcPr>
          <w:p w:rsidR="00D11DC4" w:rsidRPr="00D11DC4" w:rsidRDefault="00D11DC4" w:rsidP="00D11DC4"/>
        </w:tc>
      </w:tr>
    </w:tbl>
    <w:p w:rsidR="00D11DC4" w:rsidRPr="00D11E00" w:rsidRDefault="00D11DC4" w:rsidP="00D11DC4"/>
    <w:p w:rsidR="00D11DC4" w:rsidRPr="00D11E00" w:rsidRDefault="00D11DC4" w:rsidP="00D11DC4"/>
    <w:p w:rsidR="00D11DC4" w:rsidRDefault="00D11DC4" w:rsidP="00D11DC4">
      <w:pPr>
        <w:rPr>
          <w:rFonts w:eastAsiaTheme="majorEastAsia" w:cstheme="majorBidi"/>
          <w:b/>
          <w:bCs/>
          <w:color w:val="4F81BD" w:themeColor="accent1"/>
          <w:sz w:val="26"/>
          <w:szCs w:val="26"/>
        </w:rPr>
      </w:pPr>
      <w:bookmarkStart w:id="101" w:name="_Toc293049459"/>
      <w:r>
        <w:br w:type="page"/>
      </w:r>
    </w:p>
    <w:p w:rsidR="00D11DC4" w:rsidRPr="00D11E00" w:rsidRDefault="00D11DC4" w:rsidP="00D11DC4">
      <w:pPr>
        <w:pStyle w:val="Overskrift1"/>
      </w:pPr>
      <w:bookmarkStart w:id="102" w:name="_Toc294513197"/>
      <w:r w:rsidRPr="00D11E00">
        <w:lastRenderedPageBreak/>
        <w:t>Bilag 7 Deltagerinformation</w:t>
      </w:r>
      <w:bookmarkEnd w:id="101"/>
      <w:bookmarkEnd w:id="102"/>
    </w:p>
    <w:p w:rsidR="00D11DC4" w:rsidRPr="00D11E00" w:rsidRDefault="00D11DC4" w:rsidP="00D11DC4">
      <w:pPr>
        <w:rPr>
          <w:b/>
        </w:rPr>
      </w:pPr>
      <w:r w:rsidRPr="00D11E00">
        <w:rPr>
          <w:b/>
          <w:bCs/>
        </w:rPr>
        <w:t>Automatiske elektriske stimulationer som supplement til konventionel genoptræning af gang hos apopleksipatienter</w:t>
      </w:r>
    </w:p>
    <w:p w:rsidR="00D11DC4" w:rsidRPr="00D11E00" w:rsidRDefault="00D11DC4" w:rsidP="00D11DC4">
      <w:r w:rsidRPr="00D11E00">
        <w:t xml:space="preserve">Vi vil gerne invitere dig, til at deltage som forsøgsperson i vores forskningsprojekt, som udføres ved Brønderslev </w:t>
      </w:r>
      <w:proofErr w:type="spellStart"/>
      <w:r w:rsidRPr="00D11E00">
        <w:t>Neurorehabiliteringscenter</w:t>
      </w:r>
      <w:proofErr w:type="spellEnd"/>
      <w:r w:rsidRPr="00D11E00">
        <w:t xml:space="preserve">, Sygehus Vendsyssel. Det er frivilligt at deltage, og du kan når som helst trække dit tilsagn om deltagelse tilbage uden at skulle begrunde dette. Du har ret til betænkningstid, før et evt. samtykke afgives, og du har ligeledes ret til at medbringe en bisidder, når du modtager den mundtlige information. Det vedlagte skrift ”Forsøgspersonens rettigheder i et biomedicinsk forskningsprojekt” indeholder oplysninger om tavshedspligt, aktindsigt og klagegang. </w:t>
      </w:r>
    </w:p>
    <w:p w:rsidR="00D11DC4" w:rsidRPr="00D11E00" w:rsidRDefault="00D11DC4" w:rsidP="00D11DC4">
      <w:pPr>
        <w:rPr>
          <w:b/>
          <w:bCs/>
        </w:rPr>
      </w:pPr>
    </w:p>
    <w:p w:rsidR="00D11DC4" w:rsidRPr="00D11E00" w:rsidRDefault="00D11DC4" w:rsidP="00D11DC4">
      <w:pPr>
        <w:rPr>
          <w:b/>
          <w:bCs/>
        </w:rPr>
      </w:pPr>
      <w:r w:rsidRPr="00D11E00">
        <w:rPr>
          <w:b/>
          <w:bCs/>
        </w:rPr>
        <w:t xml:space="preserve">Beskrivelse af forsøget </w:t>
      </w:r>
    </w:p>
    <w:p w:rsidR="00D11DC4" w:rsidRPr="00D11E00" w:rsidRDefault="00D11DC4" w:rsidP="00D11DC4">
      <w:r w:rsidRPr="00D11E00">
        <w:t xml:space="preserve">Formålet med dette projekt er at muligvis bidrage til udvikling af en ny rehabiliteringsteknik, som vil forbedre gang hos patienter med følger efter en hjerneblødning/blodprop. For at kunne deltage i projektet skal du have haft en blodprop i hjernen eller en hjerneblødning og som følge heraf have svært ved at aktivere benet i den halvdel af kroppen som er ramt. Sygdommen skal være opstået for mindre end 6 uger siden. Du bliver inkluderet i én af to grupper: </w:t>
      </w:r>
    </w:p>
    <w:p w:rsidR="00D11DC4" w:rsidRPr="00D11E00" w:rsidRDefault="00D11DC4" w:rsidP="00D11DC4">
      <w:pPr>
        <w:pStyle w:val="Listeafsnit"/>
        <w:numPr>
          <w:ilvl w:val="0"/>
          <w:numId w:val="5"/>
        </w:numPr>
      </w:pPr>
      <w:r w:rsidRPr="00D11E00">
        <w:t xml:space="preserve">Gruppe 1 vil modtage daglig konventionel fysioterapi inklusiv gangtræning. </w:t>
      </w:r>
    </w:p>
    <w:p w:rsidR="00D11DC4" w:rsidRPr="00D11E00" w:rsidRDefault="00D11DC4" w:rsidP="00D11DC4">
      <w:pPr>
        <w:pStyle w:val="Listeafsnit"/>
        <w:numPr>
          <w:ilvl w:val="0"/>
          <w:numId w:val="5"/>
        </w:numPr>
      </w:pPr>
      <w:r w:rsidRPr="00D11E00">
        <w:t xml:space="preserve">Gruppe 2 vil modtage daglig konventionel fysioterapi samt træning af gang støttet af elektriske stimulationer udløst automatisk af en stimulator. </w:t>
      </w:r>
    </w:p>
    <w:p w:rsidR="00D11DC4" w:rsidRPr="00D11E00" w:rsidRDefault="00D11DC4" w:rsidP="00D11DC4">
      <w:r w:rsidRPr="00D11E00">
        <w:t xml:space="preserve">De elektriske stimulationer, der fremprovokerer reflekserne, som bøjer hoften og løfter ankelen, er kortvarige (mindre en 0,3 sekunder) og påføres under fodsålen på benet i den halvdel af kroppen som er ramt. Disse stimulationer kan være let smertefulde og kommer ved indgang til svingfasen i gangbevægelsen (dvs. der hvor du skal svinge benet fremad for at foretage et nyt skridt). Der monteres én elektrode på fodsålen på den fod, der er påvirket af hjerneskaden til udløsning af refleksen. Den daglige terapi vil bestå af 30 minutters gang. Du har mulighed for at holde pause, men du skal minimum gå 15 ud af 30 minutter. Terapien gives i alt fem gange over 2 uger. Du vil sideløbende med forsøgene naturligvis modtage den sædvanlige og almindelige genoptræning og pleje. </w:t>
      </w:r>
    </w:p>
    <w:p w:rsidR="00D11DC4" w:rsidRPr="00D11E00" w:rsidRDefault="00D11DC4" w:rsidP="00D11DC4">
      <w:r w:rsidRPr="00D11E00">
        <w:t xml:space="preserve">For at vurdere effekten af terapien vil din balance, stillingssans, muskel- og gangfunktion blive vurderet før og efter terapien. Ingen af disse målinger er forbundet med ubehag. </w:t>
      </w:r>
    </w:p>
    <w:p w:rsidR="00D11DC4" w:rsidRPr="00D11E00" w:rsidRDefault="00D11DC4" w:rsidP="00D11DC4"/>
    <w:p w:rsidR="00D11DC4" w:rsidRPr="00D11E00" w:rsidRDefault="00D11DC4" w:rsidP="00D11DC4">
      <w:r w:rsidRPr="00D11E00">
        <w:rPr>
          <w:b/>
          <w:bCs/>
        </w:rPr>
        <w:t xml:space="preserve">Mulige risici og etiske overvejelser </w:t>
      </w:r>
    </w:p>
    <w:p w:rsidR="00D11DC4" w:rsidRPr="00D11E00" w:rsidRDefault="00D11DC4" w:rsidP="00D11DC4">
      <w:r w:rsidRPr="00D11E00">
        <w:t xml:space="preserve">Ved deltagelse i dette forsøg er risikoen for skader den samme, som hvis du udfører de samme aktiviteter uden påvirkning. Der har aldrig været rapporteret om skader forårsaget af kontrolleret anvendelse af elektrisk overfladestimulation. For at støtte din bevægelse må en ubehagelig eller let smertefuld stimulation anvendes. Det skal dog bemærkes at disse stimulationer er ufarlige, og at der ingen kendte hverken lang- eller </w:t>
      </w:r>
      <w:proofErr w:type="spellStart"/>
      <w:r w:rsidRPr="00D11E00">
        <w:t>korttidsrisici</w:t>
      </w:r>
      <w:proofErr w:type="spellEnd"/>
      <w:r w:rsidRPr="00D11E00">
        <w:t xml:space="preserve"> er ved stimulationerne. Stimulationerne vil alene ske i den rette fase af </w:t>
      </w:r>
      <w:r w:rsidRPr="00D11E00">
        <w:lastRenderedPageBreak/>
        <w:t xml:space="preserve">gangcyklen for at sikre mod uhensigtsmæssige bevægelser. Der har aldrig været rapporteret om skader forårsaget af anvendelsen af de test/målemetoder, der er inkluderet i dette forsøg. Resultaterne fra forsøget har alene relevans i fortolkningen af nærværende forsøg. Projektet vil dog have interesse for den fremtidige behandling af patienter med følger efter apopleksi. Resultater af dette arbejde vil blive søgt publiceret i et anset internationalt tidsskrift, hvorfor vi har brug for nogle informationer som f.eks. hjerneblødningen/blodproppens placering i din hjerne, den medicin du bruger mv. Vi vil derfor gerne have din tilladelse til at finde de informationer, som du ikke selv kender, i din journal. I den videnskabelige artikel vil informationerne alene fremgå anonymt. </w:t>
      </w:r>
    </w:p>
    <w:p w:rsidR="00D11DC4" w:rsidRPr="00D11E00" w:rsidRDefault="00D11DC4" w:rsidP="00D11DC4"/>
    <w:p w:rsidR="00D11DC4" w:rsidRPr="00D11E00" w:rsidRDefault="00D11DC4" w:rsidP="00D11DC4">
      <w:pPr>
        <w:rPr>
          <w:b/>
          <w:bCs/>
        </w:rPr>
      </w:pPr>
      <w:r w:rsidRPr="00D11E00">
        <w:rPr>
          <w:b/>
          <w:bCs/>
        </w:rPr>
        <w:t xml:space="preserve">Afslutning af forsøget </w:t>
      </w:r>
    </w:p>
    <w:p w:rsidR="00D11DC4" w:rsidRPr="00D11E00" w:rsidRDefault="00D11DC4" w:rsidP="00D11DC4">
      <w:r w:rsidRPr="00D11E00">
        <w:t xml:space="preserve">Reagerer du efter forsøgslederens vurdering uventet på de elektriske stimulationer, eller viser du dig på anden vis ikke egnet til videre deltagelse i forsøget, kan forsøget til ethvert tidspunkt afsluttes. Forsøget som helhed vil blive stoppet, hvis det skulle vise sig, at du finder forsøget for udmattende. Der gives ingen økonomisk kompensation for deltagelse i projektet. Forsøget er godkendt af Den </w:t>
      </w:r>
      <w:proofErr w:type="spellStart"/>
      <w:r w:rsidRPr="00D11E00">
        <w:t>Videnskabsetiske</w:t>
      </w:r>
      <w:proofErr w:type="spellEnd"/>
      <w:r w:rsidRPr="00D11E00">
        <w:t xml:space="preserve"> Komité for Region Nordjylland.</w:t>
      </w:r>
    </w:p>
    <w:p w:rsidR="00D11DC4" w:rsidRPr="00D11E00" w:rsidRDefault="00D11DC4" w:rsidP="00D11DC4">
      <w:r w:rsidRPr="00D11E00">
        <w:t xml:space="preserve">Med venlig hilsen </w:t>
      </w:r>
    </w:p>
    <w:p w:rsidR="00D11DC4" w:rsidRPr="00D11E00" w:rsidRDefault="00D11DC4" w:rsidP="00D11DC4">
      <w:r w:rsidRPr="00D11E00">
        <w:t xml:space="preserve">Rikke </w:t>
      </w:r>
      <w:proofErr w:type="spellStart"/>
      <w:r w:rsidRPr="00D11E00">
        <w:t>Beckermann</w:t>
      </w:r>
      <w:proofErr w:type="spellEnd"/>
      <w:r w:rsidRPr="00D11E00">
        <w:t xml:space="preserve"> og Svend Lyhne, specialestuderende, Klinisk Videnskab og Teknologi, Aalborg Universitet. </w:t>
      </w:r>
      <w:hyperlink r:id="rId58" w:history="1">
        <w:r w:rsidRPr="00D11E00">
          <w:rPr>
            <w:rStyle w:val="Hyperlink"/>
          </w:rPr>
          <w:t>slyhne09@student.aau.dk</w:t>
        </w:r>
      </w:hyperlink>
    </w:p>
    <w:p w:rsidR="00D11DC4" w:rsidRPr="00D11E00" w:rsidRDefault="00D11DC4" w:rsidP="00D11DC4">
      <w:r w:rsidRPr="00D11E00">
        <w:t xml:space="preserve">Vejleder: Erika </w:t>
      </w:r>
      <w:proofErr w:type="spellStart"/>
      <w:r w:rsidRPr="00D11E00">
        <w:t>Spaich</w:t>
      </w:r>
      <w:proofErr w:type="spellEnd"/>
      <w:r w:rsidRPr="00D11E00">
        <w:t xml:space="preserve">, Forskningslektor, </w:t>
      </w:r>
      <w:proofErr w:type="spellStart"/>
      <w:r w:rsidRPr="00D11E00">
        <w:t>Ph.D</w:t>
      </w:r>
      <w:proofErr w:type="spellEnd"/>
      <w:r w:rsidRPr="00D11E00">
        <w:t xml:space="preserve">. Center for </w:t>
      </w:r>
      <w:proofErr w:type="spellStart"/>
      <w:r w:rsidRPr="00D11E00">
        <w:t>Sanse-Motorisk</w:t>
      </w:r>
      <w:proofErr w:type="spellEnd"/>
      <w:r w:rsidRPr="00D11E00">
        <w:t xml:space="preserve"> Interaktion (SMI) Aalborg Universitet Fredrik Bajers Vej 7 D-3 9220 Aalborg Ø Tel.: 99 40 7462 </w:t>
      </w:r>
    </w:p>
    <w:p w:rsidR="00D11DC4" w:rsidRPr="00D11E00" w:rsidRDefault="00D11DC4" w:rsidP="00D11DC4">
      <w:pPr>
        <w:rPr>
          <w:b/>
          <w:bCs/>
        </w:rPr>
      </w:pPr>
    </w:p>
    <w:p w:rsidR="00D11DC4" w:rsidRDefault="00D11DC4" w:rsidP="00D11DC4">
      <w:pPr>
        <w:rPr>
          <w:rFonts w:eastAsiaTheme="majorEastAsia" w:cstheme="majorBidi"/>
          <w:b/>
          <w:bCs/>
          <w:color w:val="4F81BD" w:themeColor="accent1"/>
          <w:sz w:val="26"/>
          <w:szCs w:val="26"/>
        </w:rPr>
      </w:pPr>
      <w:bookmarkStart w:id="103" w:name="_Toc293049460"/>
      <w:r>
        <w:br w:type="page"/>
      </w:r>
    </w:p>
    <w:p w:rsidR="00D11DC4" w:rsidRPr="00D11E00" w:rsidRDefault="00D11DC4" w:rsidP="00D11DC4">
      <w:pPr>
        <w:pStyle w:val="Overskrift1"/>
      </w:pPr>
      <w:bookmarkStart w:id="104" w:name="_Toc294513198"/>
      <w:r w:rsidRPr="00D11E00">
        <w:lastRenderedPageBreak/>
        <w:t>Bilag 8 Samtykkeerklæring</w:t>
      </w:r>
      <w:bookmarkEnd w:id="103"/>
      <w:bookmarkEnd w:id="104"/>
    </w:p>
    <w:p w:rsidR="00D11DC4" w:rsidRPr="00D11E00" w:rsidRDefault="00D11DC4" w:rsidP="00D11DC4">
      <w:bookmarkStart w:id="105" w:name="_Toc285030328"/>
    </w:p>
    <w:p w:rsidR="00D11DC4" w:rsidRPr="00D11E00" w:rsidRDefault="00D11DC4" w:rsidP="00D11DC4">
      <w:pPr>
        <w:rPr>
          <w:b/>
        </w:rPr>
      </w:pPr>
      <w:r w:rsidRPr="00D11E00">
        <w:rPr>
          <w:b/>
        </w:rPr>
        <w:t xml:space="preserve">Informeret samtykke til deltagelse i et biomedicinsk forskningsprojekt </w:t>
      </w:r>
      <w:bookmarkEnd w:id="105"/>
    </w:p>
    <w:p w:rsidR="00D11DC4" w:rsidRPr="00D11E00" w:rsidRDefault="00D11DC4" w:rsidP="00D11DC4">
      <w:pPr>
        <w:rPr>
          <w:b/>
        </w:rPr>
      </w:pPr>
      <w:r w:rsidRPr="00D11E00">
        <w:rPr>
          <w:b/>
        </w:rPr>
        <w:t>Forskningsprojektets titel: Intelligente stimulationer til genoptræning af gang hos apopleksipatienter</w:t>
      </w:r>
      <w:r w:rsidRPr="00D11E00">
        <w:rPr>
          <w:b/>
          <w:sz w:val="28"/>
          <w:szCs w:val="28"/>
        </w:rPr>
        <w:tab/>
      </w:r>
    </w:p>
    <w:p w:rsidR="00D11DC4" w:rsidRPr="00D11E00" w:rsidRDefault="00D11DC4" w:rsidP="00D11DC4">
      <w:r w:rsidRPr="00D11E00">
        <w:t>Erklæring fra forsøgspersonen:</w:t>
      </w:r>
    </w:p>
    <w:p w:rsidR="00D11DC4" w:rsidRPr="00D11E00" w:rsidRDefault="00D11DC4" w:rsidP="00D11DC4">
      <w:r w:rsidRPr="00D11E00">
        <w:t xml:space="preserve">Jeg har fået skriftlig og mundtlig information og jeg ved nok om formål, metode, fordele og </w:t>
      </w:r>
      <w:r w:rsidRPr="00D11E00">
        <w:br/>
        <w:t xml:space="preserve">ulemper til at sige ja til at deltage. </w:t>
      </w:r>
    </w:p>
    <w:p w:rsidR="00D11DC4" w:rsidRPr="00D11E00" w:rsidRDefault="00D11DC4" w:rsidP="00D11DC4">
      <w:r w:rsidRPr="00D11E00">
        <w:t xml:space="preserve">Jeg ved, at det er </w:t>
      </w:r>
      <w:r w:rsidRPr="00D11E00">
        <w:rPr>
          <w:u w:val="single"/>
        </w:rPr>
        <w:t>frivilligt at deltage</w:t>
      </w:r>
      <w:r w:rsidRPr="00D11E00">
        <w:t xml:space="preserve">, og at jeg altid kan trække mit samtykke tilbage uden at </w:t>
      </w:r>
      <w:r w:rsidRPr="00D11E00">
        <w:br/>
        <w:t xml:space="preserve">miste mine nuværende eller fremtidige rettigheder til behandling.  </w:t>
      </w:r>
    </w:p>
    <w:p w:rsidR="00D11DC4" w:rsidRPr="00D11E00" w:rsidRDefault="00D11DC4" w:rsidP="00D11DC4">
      <w:r w:rsidRPr="00D11E00">
        <w:t xml:space="preserve">Jeg giver samtykke til, at deltage i forskningsprojektet og har fået en kopi af dette </w:t>
      </w:r>
      <w:proofErr w:type="spellStart"/>
      <w:r w:rsidRPr="00D11E00">
        <w:t>samtykkeark</w:t>
      </w:r>
      <w:proofErr w:type="spellEnd"/>
      <w:r w:rsidRPr="00D11E00">
        <w:t xml:space="preserve"> </w:t>
      </w:r>
      <w:r w:rsidRPr="00D11E00">
        <w:br/>
        <w:t>samt en kopi af den skriftlige information om projektet til eget brug.</w:t>
      </w:r>
    </w:p>
    <w:p w:rsidR="00D11DC4" w:rsidRPr="00D11E00" w:rsidRDefault="00D11DC4" w:rsidP="00D11DC4"/>
    <w:p w:rsidR="00D11DC4" w:rsidRPr="00D11E00" w:rsidRDefault="00D11DC4" w:rsidP="00D11DC4">
      <w:r w:rsidRPr="00D11E00">
        <w:t>Forsøgspersonens navn: __________________________________________________</w:t>
      </w:r>
    </w:p>
    <w:p w:rsidR="00D11DC4" w:rsidRPr="00D11E00" w:rsidRDefault="00D11DC4" w:rsidP="00D11DC4"/>
    <w:p w:rsidR="00D11DC4" w:rsidRPr="00D11E00" w:rsidRDefault="00D11DC4" w:rsidP="00D11DC4">
      <w:r w:rsidRPr="00D11E00">
        <w:rPr>
          <w:u w:val="single"/>
        </w:rPr>
        <w:t>Dato: __________Underskrift:</w:t>
      </w:r>
      <w:r w:rsidRPr="00D11E00">
        <w:t>_____________________________________________</w:t>
      </w:r>
    </w:p>
    <w:p w:rsidR="00D11DC4" w:rsidRPr="00D11E00" w:rsidRDefault="00D11DC4" w:rsidP="00D11DC4"/>
    <w:p w:rsidR="00D11DC4" w:rsidRPr="00D11E00" w:rsidRDefault="00D11DC4" w:rsidP="00D11DC4">
      <w:r w:rsidRPr="00D11E00">
        <w:t>Ønsker De at blive informeret om forskningsprojektets resultat samt eventuelle konsekvenser for Dem?:</w:t>
      </w:r>
    </w:p>
    <w:p w:rsidR="00D11DC4" w:rsidRPr="00D11E00" w:rsidRDefault="00D11DC4" w:rsidP="00D11DC4">
      <w:r w:rsidRPr="00D11E00">
        <w:t>Ja _____ (sæt x)</w:t>
      </w:r>
      <w:r w:rsidRPr="00D11E00">
        <w:tab/>
        <w:t>Nej _____ (sæt x)</w:t>
      </w:r>
    </w:p>
    <w:p w:rsidR="00D11DC4" w:rsidRPr="00D11E00" w:rsidRDefault="00D11DC4" w:rsidP="00D11DC4"/>
    <w:p w:rsidR="00D11DC4" w:rsidRPr="00D11E00" w:rsidRDefault="00D11DC4" w:rsidP="00D11DC4">
      <w:r w:rsidRPr="00D11E00">
        <w:t>Erklæring fra den forsøgsansvarlige:</w:t>
      </w:r>
    </w:p>
    <w:p w:rsidR="00D11DC4" w:rsidRPr="00D11E00" w:rsidRDefault="00D11DC4" w:rsidP="00D11DC4">
      <w:r w:rsidRPr="00D11E00">
        <w:t xml:space="preserve">Jeg erklærer, at forsøgspersonen har modtaget mundtlig og skriftlig information om forsøget og har haft mulighed for at stille spørgsmål til mig. </w:t>
      </w:r>
    </w:p>
    <w:p w:rsidR="00D11DC4" w:rsidRPr="00D11E00" w:rsidRDefault="00D11DC4" w:rsidP="00D11DC4">
      <w:pPr>
        <w:rPr>
          <w:szCs w:val="18"/>
        </w:rPr>
      </w:pPr>
      <w:r w:rsidRPr="00D11E00">
        <w:t>Efter min overbevisning er der givet tilstrækkelig information til, at der kan træffes beslutning om deltagelse i forsøget.</w:t>
      </w:r>
      <w:r w:rsidRPr="00D11E00">
        <w:rPr>
          <w:szCs w:val="18"/>
        </w:rPr>
        <w:t xml:space="preserve">  </w:t>
      </w:r>
    </w:p>
    <w:p w:rsidR="00D11DC4" w:rsidRPr="00D11E00" w:rsidRDefault="00D11DC4" w:rsidP="00D11DC4">
      <w:r w:rsidRPr="00D11E00">
        <w:t xml:space="preserve">Den forsøgsansvarliges navn: </w:t>
      </w:r>
    </w:p>
    <w:p w:rsidR="00D11DC4" w:rsidRPr="00D11E00" w:rsidRDefault="00D11DC4" w:rsidP="00D11DC4">
      <w:r w:rsidRPr="00D11E00">
        <w:t xml:space="preserve">Erika </w:t>
      </w:r>
      <w:proofErr w:type="spellStart"/>
      <w:r w:rsidRPr="00D11E00">
        <w:t>Spaich</w:t>
      </w:r>
      <w:proofErr w:type="spellEnd"/>
      <w:r w:rsidRPr="00D11E00">
        <w:t xml:space="preserve">, Forskningslektor, </w:t>
      </w:r>
      <w:proofErr w:type="spellStart"/>
      <w:r w:rsidRPr="00D11E00">
        <w:t>Ph.D</w:t>
      </w:r>
      <w:proofErr w:type="spellEnd"/>
      <w:r w:rsidRPr="00D11E00">
        <w:t>.</w:t>
      </w:r>
      <w:r w:rsidRPr="00D11E00">
        <w:tab/>
      </w:r>
      <w:r w:rsidRPr="00D11E00">
        <w:tab/>
      </w:r>
      <w:r w:rsidRPr="00D11E00">
        <w:tab/>
      </w:r>
      <w:r w:rsidRPr="00D11E00">
        <w:tab/>
      </w:r>
    </w:p>
    <w:p w:rsidR="00D11DC4" w:rsidRPr="00D11E00" w:rsidRDefault="00D11DC4" w:rsidP="00D11DC4">
      <w:r w:rsidRPr="00D11E00">
        <w:t xml:space="preserve">Center for </w:t>
      </w:r>
      <w:proofErr w:type="spellStart"/>
      <w:r w:rsidRPr="00D11E00">
        <w:t>Sanse-Motorisk</w:t>
      </w:r>
      <w:proofErr w:type="spellEnd"/>
      <w:r w:rsidRPr="00D11E00">
        <w:t xml:space="preserve"> Interaktion (SMI)</w:t>
      </w:r>
      <w:r w:rsidRPr="00D11E00">
        <w:tab/>
      </w:r>
      <w:r w:rsidRPr="00D11E00">
        <w:tab/>
      </w:r>
    </w:p>
    <w:p w:rsidR="00D11DC4" w:rsidRPr="00D11E00" w:rsidRDefault="00D11DC4" w:rsidP="00D11DC4">
      <w:r w:rsidRPr="00D11E00">
        <w:t>Aalborg Universitet</w:t>
      </w:r>
      <w:r w:rsidRPr="00D11E00">
        <w:tab/>
      </w:r>
      <w:r w:rsidRPr="00D11E00">
        <w:tab/>
      </w:r>
      <w:r w:rsidRPr="00D11E00">
        <w:tab/>
      </w:r>
      <w:r w:rsidRPr="00D11E00">
        <w:tab/>
        <w:t xml:space="preserve">                 </w:t>
      </w:r>
    </w:p>
    <w:p w:rsidR="00D11DC4" w:rsidRPr="00D11E00" w:rsidRDefault="00D11DC4" w:rsidP="00D11DC4">
      <w:r w:rsidRPr="00D11E00">
        <w:lastRenderedPageBreak/>
        <w:t>Fredrik Bajers Vej 7 D-3</w:t>
      </w:r>
      <w:r w:rsidRPr="00D11E00">
        <w:tab/>
      </w:r>
      <w:r w:rsidRPr="00D11E00">
        <w:tab/>
      </w:r>
      <w:r w:rsidRPr="00D11E00">
        <w:tab/>
      </w:r>
      <w:r w:rsidRPr="00D11E00">
        <w:tab/>
      </w:r>
      <w:r w:rsidRPr="00D11E00">
        <w:tab/>
      </w:r>
    </w:p>
    <w:p w:rsidR="00D11DC4" w:rsidRPr="00D11E00" w:rsidRDefault="00D11DC4" w:rsidP="00D11DC4">
      <w:pPr>
        <w:rPr>
          <w:lang w:val="de-DE"/>
        </w:rPr>
      </w:pPr>
      <w:r w:rsidRPr="00D11E00">
        <w:rPr>
          <w:lang w:val="de-DE"/>
        </w:rPr>
        <w:t xml:space="preserve">9220  </w:t>
      </w:r>
      <w:proofErr w:type="spellStart"/>
      <w:r w:rsidRPr="00D11E00">
        <w:rPr>
          <w:lang w:val="de-DE"/>
        </w:rPr>
        <w:t>Aalborg</w:t>
      </w:r>
      <w:proofErr w:type="spellEnd"/>
      <w:r w:rsidRPr="00D11E00">
        <w:rPr>
          <w:lang w:val="de-DE"/>
        </w:rPr>
        <w:t xml:space="preserve"> Ø</w:t>
      </w:r>
      <w:r w:rsidRPr="00D11E00">
        <w:rPr>
          <w:lang w:val="de-DE"/>
        </w:rPr>
        <w:tab/>
      </w:r>
      <w:r w:rsidRPr="00D11E00">
        <w:rPr>
          <w:lang w:val="de-DE"/>
        </w:rPr>
        <w:tab/>
      </w:r>
      <w:r w:rsidRPr="00D11E00">
        <w:rPr>
          <w:lang w:val="de-DE"/>
        </w:rPr>
        <w:tab/>
      </w:r>
      <w:r w:rsidRPr="00D11E00">
        <w:rPr>
          <w:lang w:val="de-DE"/>
        </w:rPr>
        <w:tab/>
      </w:r>
      <w:r w:rsidRPr="00D11E00">
        <w:rPr>
          <w:lang w:val="de-DE"/>
        </w:rPr>
        <w:tab/>
      </w:r>
      <w:r w:rsidRPr="00D11E00">
        <w:rPr>
          <w:lang w:val="de-DE"/>
        </w:rPr>
        <w:tab/>
      </w:r>
    </w:p>
    <w:p w:rsidR="00D11DC4" w:rsidRPr="00D11E00" w:rsidRDefault="00D11DC4" w:rsidP="00D11DC4">
      <w:pPr>
        <w:rPr>
          <w:lang w:val="de-DE"/>
        </w:rPr>
      </w:pPr>
      <w:r w:rsidRPr="00D11E00">
        <w:rPr>
          <w:lang w:val="de-DE"/>
        </w:rPr>
        <w:t>Tel.: 99 40 74 62</w:t>
      </w:r>
      <w:r w:rsidRPr="00D11E00">
        <w:rPr>
          <w:lang w:val="de-DE"/>
        </w:rPr>
        <w:tab/>
      </w:r>
      <w:r w:rsidRPr="00D11E00">
        <w:rPr>
          <w:lang w:val="de-DE"/>
        </w:rPr>
        <w:tab/>
      </w:r>
      <w:r w:rsidRPr="00D11E00">
        <w:rPr>
          <w:lang w:val="de-DE"/>
        </w:rPr>
        <w:tab/>
      </w:r>
      <w:r w:rsidRPr="00D11E00">
        <w:rPr>
          <w:lang w:val="de-DE"/>
        </w:rPr>
        <w:tab/>
      </w:r>
      <w:r w:rsidRPr="00D11E00">
        <w:rPr>
          <w:lang w:val="de-DE"/>
        </w:rPr>
        <w:tab/>
        <w:t xml:space="preserve">        </w:t>
      </w:r>
    </w:p>
    <w:p w:rsidR="00D11DC4" w:rsidRPr="00D11E00" w:rsidRDefault="00D11DC4" w:rsidP="00D11DC4">
      <w:pPr>
        <w:rPr>
          <w:lang w:val="de-DE"/>
        </w:rPr>
      </w:pPr>
      <w:r w:rsidRPr="00D11E00">
        <w:rPr>
          <w:lang w:val="de-DE"/>
        </w:rPr>
        <w:t>E-</w:t>
      </w:r>
      <w:proofErr w:type="spellStart"/>
      <w:r w:rsidRPr="00D11E00">
        <w:rPr>
          <w:lang w:val="de-DE"/>
        </w:rPr>
        <w:t>mail</w:t>
      </w:r>
      <w:proofErr w:type="spellEnd"/>
      <w:r w:rsidRPr="00D11E00">
        <w:rPr>
          <w:lang w:val="de-DE"/>
        </w:rPr>
        <w:t xml:space="preserve">: </w:t>
      </w:r>
      <w:hyperlink r:id="rId59" w:history="1">
        <w:r w:rsidRPr="00D11E00">
          <w:rPr>
            <w:rStyle w:val="Hyperlink"/>
            <w:sz w:val="20"/>
            <w:szCs w:val="20"/>
            <w:lang w:val="de-DE"/>
          </w:rPr>
          <w:t>espaich@hst.aau.dk</w:t>
        </w:r>
      </w:hyperlink>
      <w:r w:rsidRPr="00D11E00">
        <w:rPr>
          <w:lang w:val="de-DE"/>
        </w:rPr>
        <w:tab/>
      </w:r>
      <w:r w:rsidRPr="00D11E00">
        <w:rPr>
          <w:lang w:val="de-DE"/>
        </w:rPr>
        <w:tab/>
      </w:r>
      <w:r w:rsidRPr="00D11E00">
        <w:rPr>
          <w:lang w:val="de-DE"/>
        </w:rPr>
        <w:tab/>
      </w:r>
      <w:r w:rsidRPr="00D11E00">
        <w:rPr>
          <w:lang w:val="de-DE"/>
        </w:rPr>
        <w:tab/>
      </w:r>
    </w:p>
    <w:p w:rsidR="00D11DC4" w:rsidRPr="00D11E00" w:rsidRDefault="00D11DC4" w:rsidP="00D11DC4">
      <w:pPr>
        <w:rPr>
          <w:lang w:val="de-DE"/>
        </w:rPr>
      </w:pPr>
    </w:p>
    <w:p w:rsidR="00D11DC4" w:rsidRPr="00D11E00" w:rsidRDefault="00D11DC4" w:rsidP="00D11DC4">
      <w:r w:rsidRPr="00D11E00">
        <w:t>Dato: ______</w:t>
      </w:r>
      <w:r w:rsidRPr="00D11E00">
        <w:tab/>
        <w:t>Underskrift:__________________________________</w:t>
      </w:r>
    </w:p>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Pr="00D11E00" w:rsidRDefault="00D11DC4" w:rsidP="00D11DC4"/>
    <w:p w:rsidR="00D11DC4" w:rsidRDefault="00D11DC4" w:rsidP="00D11DC4">
      <w:bookmarkStart w:id="106" w:name="_Toc293049461"/>
      <w:r>
        <w:rPr>
          <w:b/>
          <w:bCs/>
        </w:rPr>
        <w:br w:type="page"/>
      </w:r>
    </w:p>
    <w:p w:rsidR="00D11DC4" w:rsidRPr="00D11E00" w:rsidRDefault="00D11DC4" w:rsidP="00D11DC4">
      <w:pPr>
        <w:pStyle w:val="Overskrift1"/>
      </w:pPr>
      <w:bookmarkStart w:id="107" w:name="_Toc294513199"/>
      <w:r w:rsidRPr="00D11E00">
        <w:lastRenderedPageBreak/>
        <w:t xml:space="preserve">Bilag 9 Godkendelse fra </w:t>
      </w:r>
      <w:proofErr w:type="spellStart"/>
      <w:r w:rsidRPr="00D11E00">
        <w:t>videnskabsetisk</w:t>
      </w:r>
      <w:proofErr w:type="spellEnd"/>
      <w:r w:rsidRPr="00D11E00">
        <w:t xml:space="preserve"> komité</w:t>
      </w:r>
      <w:bookmarkEnd w:id="106"/>
      <w:bookmarkEnd w:id="107"/>
    </w:p>
    <w:p w:rsidR="00D11DC4" w:rsidRPr="00D11E00" w:rsidRDefault="00D11DC4" w:rsidP="00D11DC4">
      <w:pPr>
        <w:pStyle w:val="Overskrift2"/>
        <w:rPr>
          <w:rFonts w:asciiTheme="minorHAnsi" w:hAnsiTheme="minorHAnsi"/>
        </w:rPr>
      </w:pPr>
    </w:p>
    <w:p w:rsidR="00D11DC4" w:rsidRPr="00D11E00" w:rsidRDefault="00D11DC4" w:rsidP="00D11DC4">
      <w:pPr>
        <w:pStyle w:val="Overskrift2"/>
        <w:rPr>
          <w:rFonts w:asciiTheme="minorHAnsi" w:hAnsiTheme="minorHAnsi"/>
        </w:rPr>
      </w:pPr>
    </w:p>
    <w:p w:rsidR="00D11DC4" w:rsidRPr="00D11E00" w:rsidRDefault="00D11DC4" w:rsidP="00D11DC4">
      <w:pPr>
        <w:pStyle w:val="Overskrift2"/>
        <w:rPr>
          <w:rFonts w:asciiTheme="minorHAnsi" w:hAnsiTheme="minorHAnsi"/>
        </w:rPr>
      </w:pPr>
    </w:p>
    <w:p w:rsidR="00D11DC4" w:rsidRPr="00D11E00" w:rsidRDefault="00D11DC4" w:rsidP="00D11DC4"/>
    <w:p w:rsidR="00D11DC4" w:rsidRPr="00D11E00" w:rsidRDefault="00D11DC4" w:rsidP="00D11DC4">
      <w:pPr>
        <w:pStyle w:val="Fed"/>
        <w:jc w:val="both"/>
        <w:rPr>
          <w:rFonts w:asciiTheme="minorHAnsi" w:hAnsiTheme="minorHAnsi"/>
        </w:rPr>
      </w:pPr>
    </w:p>
    <w:p w:rsidR="00D11DC4" w:rsidRPr="00D11E00" w:rsidRDefault="005A2807" w:rsidP="00D11DC4">
      <w:pPr>
        <w:pStyle w:val="Fed"/>
        <w:jc w:val="both"/>
        <w:rPr>
          <w:rFonts w:asciiTheme="minorHAnsi" w:hAnsiTheme="minorHAnsi"/>
        </w:rPr>
      </w:pPr>
      <w:r>
        <w:rPr>
          <w:rFonts w:asciiTheme="minorHAnsi" w:hAnsiTheme="minorHAnsi"/>
          <w:noProof/>
        </w:rPr>
        <w:pict>
          <v:shape id="_x0000_s1045" type="#_x0000_t202" style="position:absolute;left:0;text-align:left;margin-left:390.65pt;margin-top:53.85pt;width:135pt;height:738.15pt;z-index:-251594752;mso-position-vertical-relative:page" wrapcoords="0 0 21600 0 21600 21600 0 21600 0 0" filled="f" stroked="f">
            <v:textbox style="mso-next-textbox:#_x0000_s1045">
              <w:txbxContent>
                <w:tbl>
                  <w:tblPr>
                    <w:tblW w:w="0" w:type="auto"/>
                    <w:tblBorders>
                      <w:top w:val="single" w:sz="4" w:space="0" w:color="FFFFFF"/>
                      <w:left w:val="single" w:sz="4" w:space="0" w:color="FFFFFF"/>
                      <w:bottom w:val="single" w:sz="4" w:space="0" w:color="FFFFFF"/>
                      <w:right w:val="single" w:sz="4" w:space="0" w:color="FFFFFF"/>
                    </w:tblBorders>
                    <w:tblLook w:val="01E0"/>
                  </w:tblPr>
                  <w:tblGrid>
                    <w:gridCol w:w="2472"/>
                  </w:tblGrid>
                  <w:tr w:rsidR="00E54F2D" w:rsidRPr="00DE5F61" w:rsidTr="00D11DC4">
                    <w:trPr>
                      <w:trHeight w:val="4082"/>
                    </w:trPr>
                    <w:tc>
                      <w:tcPr>
                        <w:tcW w:w="2472" w:type="dxa"/>
                        <w:vAlign w:val="bottom"/>
                      </w:tcPr>
                      <w:p w:rsidR="00E54F2D" w:rsidRDefault="00E54F2D" w:rsidP="00D11DC4">
                        <w:pPr>
                          <w:pStyle w:val="TekstboksTop"/>
                        </w:pPr>
                        <w:r>
                          <w:t xml:space="preserve">Den </w:t>
                        </w:r>
                        <w:proofErr w:type="spellStart"/>
                        <w:r>
                          <w:t>Videnskabsetiske</w:t>
                        </w:r>
                        <w:proofErr w:type="spellEnd"/>
                      </w:p>
                      <w:p w:rsidR="00E54F2D" w:rsidRPr="00DE5F61" w:rsidRDefault="00E54F2D" w:rsidP="00D11DC4">
                        <w:pPr>
                          <w:pStyle w:val="Tekstboks"/>
                          <w:rPr>
                            <w:b/>
                          </w:rPr>
                        </w:pPr>
                        <w:r w:rsidRPr="00DE5F61">
                          <w:rPr>
                            <w:b/>
                          </w:rPr>
                          <w:t>Komité for</w:t>
                        </w:r>
                      </w:p>
                      <w:p w:rsidR="00E54F2D" w:rsidRPr="00DF583B" w:rsidRDefault="00E54F2D" w:rsidP="00D11DC4">
                        <w:pPr>
                          <w:pStyle w:val="Tekstboks"/>
                        </w:pPr>
                        <w:r w:rsidRPr="00DE5F61">
                          <w:rPr>
                            <w:b/>
                          </w:rPr>
                          <w:t>Region Nordjylland</w:t>
                        </w:r>
                      </w:p>
                    </w:tc>
                  </w:tr>
                </w:tbl>
                <w:p w:rsidR="00E54F2D" w:rsidRDefault="00E54F2D" w:rsidP="00D11DC4">
                  <w:pPr>
                    <w:pStyle w:val="TekstboksMellemrum"/>
                  </w:pPr>
                </w:p>
                <w:p w:rsidR="00E54F2D" w:rsidRDefault="00E54F2D" w:rsidP="00D11DC4">
                  <w:pPr>
                    <w:pStyle w:val="Tekstboks"/>
                  </w:pPr>
                  <w:bookmarkStart w:id="108" w:name="Adresse"/>
                  <w:bookmarkEnd w:id="108"/>
                  <w:r>
                    <w:t>Niels Bohrs Vej 30</w:t>
                  </w:r>
                </w:p>
                <w:p w:rsidR="00E54F2D" w:rsidRDefault="00E54F2D" w:rsidP="00D11DC4">
                  <w:pPr>
                    <w:pStyle w:val="Tekstboks"/>
                  </w:pPr>
                  <w:bookmarkStart w:id="109" w:name="Postboks"/>
                  <w:bookmarkStart w:id="110" w:name="By"/>
                  <w:bookmarkEnd w:id="109"/>
                  <w:bookmarkEnd w:id="110"/>
                  <w:r>
                    <w:t>9220 Aalborg Øst</w:t>
                  </w:r>
                </w:p>
                <w:p w:rsidR="00E54F2D" w:rsidRDefault="00E54F2D" w:rsidP="00D11DC4">
                  <w:pPr>
                    <w:pStyle w:val="Tekstboks"/>
                  </w:pPr>
                  <w:proofErr w:type="gramStart"/>
                  <w:r>
                    <w:t xml:space="preserve">Tlf.: </w:t>
                  </w:r>
                  <w:bookmarkStart w:id="111" w:name="Hovednummer"/>
                  <w:bookmarkEnd w:id="111"/>
                  <w:r>
                    <w:t>9635 1000</w:t>
                  </w:r>
                  <w:proofErr w:type="gramEnd"/>
                </w:p>
                <w:p w:rsidR="00E54F2D" w:rsidRDefault="00E54F2D" w:rsidP="00D11DC4">
                  <w:pPr>
                    <w:pStyle w:val="Tekstboks"/>
                  </w:pPr>
                  <w:r>
                    <w:t xml:space="preserve">Fax. </w:t>
                  </w:r>
                  <w:bookmarkStart w:id="112" w:name="Hovedfax"/>
                  <w:bookmarkEnd w:id="112"/>
                  <w:r>
                    <w:t>9815 2009</w:t>
                  </w:r>
                </w:p>
                <w:p w:rsidR="00E54F2D" w:rsidRDefault="00E54F2D" w:rsidP="00D11DC4">
                  <w:pPr>
                    <w:pStyle w:val="Tekstboks"/>
                  </w:pPr>
                  <w:r w:rsidRPr="00F21550">
                    <w:t>www.rn.dk</w:t>
                  </w:r>
                </w:p>
                <w:p w:rsidR="00E54F2D" w:rsidRDefault="00E54F2D" w:rsidP="00D11DC4">
                  <w:pPr>
                    <w:pStyle w:val="Tekstboks"/>
                  </w:pPr>
                </w:p>
                <w:p w:rsidR="00E54F2D" w:rsidRDefault="00E54F2D" w:rsidP="00D11DC4">
                  <w:pPr>
                    <w:pStyle w:val="Tekstboks"/>
                  </w:pPr>
                  <w:bookmarkStart w:id="113" w:name="Traeffetid"/>
                  <w:bookmarkEnd w:id="113"/>
                </w:p>
                <w:p w:rsidR="00E54F2D" w:rsidRDefault="00E54F2D" w:rsidP="00D11DC4">
                  <w:pPr>
                    <w:pStyle w:val="Tekstboks"/>
                  </w:pPr>
                </w:p>
                <w:p w:rsidR="00E54F2D" w:rsidRDefault="00E54F2D" w:rsidP="00D11DC4">
                  <w:pPr>
                    <w:pStyle w:val="Tekstboks"/>
                  </w:pPr>
                  <w:r>
                    <w:t xml:space="preserve">Pernille </w:t>
                  </w:r>
                  <w:proofErr w:type="spellStart"/>
                  <w:r>
                    <w:t>Stegler</w:t>
                  </w:r>
                  <w:proofErr w:type="spellEnd"/>
                  <w:r>
                    <w:t xml:space="preserve"> Korsholm </w:t>
                  </w:r>
                </w:p>
                <w:p w:rsidR="00E54F2D" w:rsidRDefault="00E54F2D" w:rsidP="00D11DC4">
                  <w:pPr>
                    <w:pStyle w:val="Tekstboks"/>
                  </w:pPr>
                  <w:r>
                    <w:t xml:space="preserve">Direkte: </w:t>
                  </w:r>
                  <w:bookmarkStart w:id="114" w:name="DirekteNummer"/>
                  <w:bookmarkEnd w:id="114"/>
                  <w:r>
                    <w:t>9635 1041</w:t>
                  </w:r>
                </w:p>
                <w:p w:rsidR="00E54F2D" w:rsidRDefault="00E54F2D" w:rsidP="00D11DC4">
                  <w:pPr>
                    <w:pStyle w:val="Tekstboks"/>
                  </w:pPr>
                  <w:bookmarkStart w:id="115" w:name="DirekteEmail"/>
                  <w:bookmarkEnd w:id="115"/>
                  <w:r>
                    <w:t>vek@rn.dk</w:t>
                  </w:r>
                </w:p>
                <w:p w:rsidR="00E54F2D" w:rsidRDefault="00E54F2D" w:rsidP="00D11DC4">
                  <w:pPr>
                    <w:pStyle w:val="Tekstboks"/>
                  </w:pPr>
                </w:p>
                <w:p w:rsidR="00E54F2D" w:rsidRDefault="00E54F2D" w:rsidP="00D11DC4">
                  <w:pPr>
                    <w:pStyle w:val="Tekstboks"/>
                  </w:pPr>
                </w:p>
                <w:p w:rsidR="00E54F2D" w:rsidRDefault="00E54F2D" w:rsidP="00D11DC4">
                  <w:pPr>
                    <w:pStyle w:val="Tekstboks"/>
                  </w:pPr>
                  <w:r>
                    <w:t xml:space="preserve">Ref.: </w:t>
                  </w:r>
                  <w:bookmarkStart w:id="116" w:name="Ref"/>
                  <w:bookmarkEnd w:id="116"/>
                  <w:proofErr w:type="spellStart"/>
                  <w:r>
                    <w:t>psk</w:t>
                  </w:r>
                  <w:proofErr w:type="spellEnd"/>
                </w:p>
                <w:p w:rsidR="00E54F2D" w:rsidRDefault="00E54F2D" w:rsidP="00D11DC4">
                  <w:pPr>
                    <w:pStyle w:val="Tekstboks"/>
                  </w:pPr>
                </w:p>
                <w:p w:rsidR="00E54F2D" w:rsidRDefault="00E54F2D" w:rsidP="00D11DC4">
                  <w:pPr>
                    <w:pStyle w:val="Tekstboks"/>
                  </w:pPr>
                  <w:r>
                    <w:t>Journalnummer: N-</w:t>
                  </w:r>
                  <w:proofErr w:type="gramStart"/>
                  <w:r>
                    <w:t>20090007</w:t>
                  </w:r>
                  <w:proofErr w:type="gramEnd"/>
                </w:p>
                <w:p w:rsidR="00E54F2D" w:rsidRDefault="00E54F2D" w:rsidP="00D11DC4">
                  <w:pPr>
                    <w:pStyle w:val="Tekstboks"/>
                  </w:pPr>
                  <w:bookmarkStart w:id="117" w:name="Journalnummer"/>
                  <w:bookmarkEnd w:id="117"/>
                </w:p>
                <w:p w:rsidR="00E54F2D" w:rsidRDefault="00E54F2D" w:rsidP="00D11DC4">
                  <w:pPr>
                    <w:pStyle w:val="Tekstboks"/>
                  </w:pPr>
                </w:p>
                <w:p w:rsidR="00E54F2D" w:rsidRPr="00305854" w:rsidRDefault="00E54F2D" w:rsidP="00D11DC4">
                  <w:pPr>
                    <w:pStyle w:val="Tekstboks"/>
                  </w:pPr>
                  <w:bookmarkStart w:id="118" w:name="Dato"/>
                  <w:bookmarkEnd w:id="118"/>
                  <w:r>
                    <w:t>Dato: 14. april 2011</w:t>
                  </w:r>
                </w:p>
              </w:txbxContent>
            </v:textbox>
            <w10:wrap type="tight" anchory="page"/>
            <w10:anchorlock/>
          </v:shape>
        </w:pict>
      </w:r>
      <w:bookmarkStart w:id="119" w:name="Start"/>
      <w:bookmarkEnd w:id="119"/>
      <w:r>
        <w:rPr>
          <w:rFonts w:asciiTheme="minorHAnsi" w:hAnsiTheme="minorHAnsi"/>
          <w:noProof/>
        </w:rPr>
        <w:pict>
          <v:shape id="_x0000_s1046" type="#_x0000_t202" style="position:absolute;left:0;text-align:left;margin-left:-8.25pt;margin-top:126pt;width:233.25pt;height:81pt;z-index:251722752;mso-position-vertical-relative:page" filled="f" stroked="f">
            <v:textbox style="mso-next-textbox:#_x0000_s1046">
              <w:txbxContent>
                <w:p w:rsidR="00E54F2D" w:rsidRDefault="00E54F2D" w:rsidP="00D11DC4">
                  <w:bookmarkStart w:id="120" w:name="Titel"/>
                  <w:bookmarkEnd w:id="120"/>
                  <w:proofErr w:type="spellStart"/>
                  <w:r>
                    <w:t>Ph.D</w:t>
                  </w:r>
                  <w:proofErr w:type="spellEnd"/>
                  <w:r>
                    <w:t xml:space="preserve">. </w:t>
                  </w:r>
                </w:p>
                <w:p w:rsidR="00E54F2D" w:rsidRDefault="00E54F2D" w:rsidP="00D11DC4">
                  <w:bookmarkStart w:id="121" w:name="Navn"/>
                  <w:bookmarkEnd w:id="121"/>
                  <w:r>
                    <w:t xml:space="preserve">Erika G. </w:t>
                  </w:r>
                  <w:proofErr w:type="spellStart"/>
                  <w:r>
                    <w:t>Spaich</w:t>
                  </w:r>
                  <w:proofErr w:type="spellEnd"/>
                  <w:r>
                    <w:t xml:space="preserve"> </w:t>
                  </w:r>
                </w:p>
                <w:p w:rsidR="00E54F2D" w:rsidRDefault="00E54F2D" w:rsidP="00D11DC4">
                  <w:bookmarkStart w:id="122" w:name="Adr1"/>
                  <w:bookmarkEnd w:id="122"/>
                  <w:r>
                    <w:t xml:space="preserve">Aalborg Universitet </w:t>
                  </w:r>
                </w:p>
                <w:p w:rsidR="00E54F2D" w:rsidRDefault="00E54F2D" w:rsidP="00D11DC4">
                  <w:bookmarkStart w:id="123" w:name="Adr2"/>
                  <w:bookmarkEnd w:id="123"/>
                  <w:r>
                    <w:t xml:space="preserve">Center for </w:t>
                  </w:r>
                  <w:proofErr w:type="spellStart"/>
                  <w:r>
                    <w:t>Sanse-Motoriske</w:t>
                  </w:r>
                  <w:proofErr w:type="spellEnd"/>
                  <w:r>
                    <w:t xml:space="preserve"> Interaktion </w:t>
                  </w:r>
                </w:p>
                <w:p w:rsidR="00E54F2D" w:rsidRDefault="00E54F2D" w:rsidP="00D11DC4">
                  <w:bookmarkStart w:id="124" w:name="Adr3"/>
                  <w:bookmarkEnd w:id="124"/>
                  <w:r>
                    <w:t xml:space="preserve">Fredrik Bajers Vej 7D-3 </w:t>
                  </w:r>
                </w:p>
                <w:p w:rsidR="00E54F2D" w:rsidRPr="00DD61F9" w:rsidRDefault="00E54F2D" w:rsidP="00D11DC4">
                  <w:bookmarkStart w:id="125" w:name="Adr4"/>
                  <w:bookmarkEnd w:id="125"/>
                  <w:r>
                    <w:t>9220 Aalborg</w:t>
                  </w:r>
                </w:p>
              </w:txbxContent>
            </v:textbox>
            <w10:wrap anchory="page"/>
            <w10:anchorlock/>
          </v:shape>
        </w:pict>
      </w:r>
      <w:bookmarkStart w:id="126" w:name="Projektid"/>
      <w:bookmarkEnd w:id="126"/>
      <w:r w:rsidR="00D11DC4" w:rsidRPr="00D11E00">
        <w:rPr>
          <w:rFonts w:asciiTheme="minorHAnsi" w:hAnsiTheme="minorHAnsi"/>
        </w:rPr>
        <w:t>N-</w:t>
      </w:r>
      <w:proofErr w:type="gramStart"/>
      <w:r w:rsidR="00D11DC4" w:rsidRPr="00D11E00">
        <w:rPr>
          <w:rFonts w:asciiTheme="minorHAnsi" w:hAnsiTheme="minorHAnsi"/>
        </w:rPr>
        <w:t>20090007</w:t>
      </w:r>
      <w:proofErr w:type="gramEnd"/>
    </w:p>
    <w:p w:rsidR="00D11DC4" w:rsidRPr="00D11E00" w:rsidRDefault="00D11DC4" w:rsidP="00D11DC4">
      <w:pPr>
        <w:jc w:val="both"/>
        <w:rPr>
          <w:b/>
        </w:rPr>
      </w:pPr>
      <w:bookmarkStart w:id="127" w:name="Projekttitel"/>
      <w:bookmarkEnd w:id="127"/>
      <w:r w:rsidRPr="00D11E00">
        <w:rPr>
          <w:b/>
        </w:rPr>
        <w:t xml:space="preserve">Interaktion mellem afværgerefleksen og gangkontrollen </w:t>
      </w:r>
    </w:p>
    <w:p w:rsidR="00D11DC4" w:rsidRPr="00D11E00" w:rsidRDefault="00D11DC4" w:rsidP="00D11DC4">
      <w:pPr>
        <w:jc w:val="both"/>
      </w:pPr>
    </w:p>
    <w:p w:rsidR="00D11DC4" w:rsidRPr="00D11E00" w:rsidRDefault="00D11DC4" w:rsidP="00D11DC4">
      <w:pPr>
        <w:jc w:val="both"/>
      </w:pPr>
      <w:r w:rsidRPr="00D11E00">
        <w:t xml:space="preserve">Den </w:t>
      </w:r>
      <w:proofErr w:type="spellStart"/>
      <w:r w:rsidRPr="00D11E00">
        <w:t>Videnskabsetiske</w:t>
      </w:r>
      <w:proofErr w:type="spellEnd"/>
      <w:r w:rsidRPr="00D11E00">
        <w:t xml:space="preserve"> Komité for Region Nordjylland har på møde den </w:t>
      </w:r>
      <w:r w:rsidRPr="00D11E00">
        <w:rPr>
          <w:b/>
        </w:rPr>
        <w:t>11. april 2011</w:t>
      </w:r>
      <w:r w:rsidRPr="00D11E00">
        <w:t xml:space="preserve"> behandlet tillægsprotokol </w:t>
      </w:r>
      <w:r w:rsidRPr="00D11E00">
        <w:rPr>
          <w:b/>
        </w:rPr>
        <w:t>1</w:t>
      </w:r>
      <w:r w:rsidRPr="00D11E00">
        <w:t xml:space="preserve"> til ovennævnte projekt.</w:t>
      </w:r>
    </w:p>
    <w:p w:rsidR="00D11DC4" w:rsidRPr="00D11E00" w:rsidRDefault="00D11DC4" w:rsidP="00D11DC4">
      <w:pPr>
        <w:jc w:val="both"/>
      </w:pPr>
      <w:r w:rsidRPr="00D11E00">
        <w:t xml:space="preserve">Komitéen kunne godkende tillægsprotokollen som værende i overensstemmelse med bestemmelserne i lov nr. 402 af 28. maj 2003. </w:t>
      </w:r>
    </w:p>
    <w:p w:rsidR="00D11DC4" w:rsidRPr="00D11E00" w:rsidRDefault="00D11DC4" w:rsidP="00D11DC4">
      <w:pPr>
        <w:jc w:val="both"/>
      </w:pPr>
      <w:r w:rsidRPr="00D11E00">
        <w:t xml:space="preserve">I medfør af lov nr. 402 af 28. maj 2003 har de </w:t>
      </w:r>
      <w:proofErr w:type="spellStart"/>
      <w:r w:rsidRPr="00D11E00">
        <w:t>videnskabsetiske</w:t>
      </w:r>
      <w:proofErr w:type="spellEnd"/>
      <w:r w:rsidRPr="00D11E00">
        <w:t xml:space="preserve"> komitéer til opgave at følge op på de godkendte projekter. I den forbindelse gør vi særligt opmærksom på følgende bestemmelser i loven om den forsøgsansvarliges forpligtelser:</w:t>
      </w:r>
    </w:p>
    <w:p w:rsidR="00D11DC4" w:rsidRPr="00D11E00" w:rsidRDefault="00D11DC4" w:rsidP="00D11DC4">
      <w:pPr>
        <w:jc w:val="both"/>
      </w:pPr>
      <w:r w:rsidRPr="00D11E00">
        <w:t>§ 22, stk. 4: Den forsøgsansvarlige skal en gang årligt i hele forsøgsperioden indsende en liste til komitéen over alle alvorlige bivirkninger og alvorlige hændelser, som er indtruffet i perioden, samt give oplysninger om forsøgspersonernes sikkerhed.</w:t>
      </w:r>
    </w:p>
    <w:p w:rsidR="00D11DC4" w:rsidRPr="00D11E00" w:rsidRDefault="00D11DC4" w:rsidP="00D11DC4">
      <w:pPr>
        <w:jc w:val="both"/>
      </w:pPr>
      <w:r w:rsidRPr="00D11E00">
        <w:t>§ 23, stk. 1, nr. 3: Senest 90 dage efter afslutningen af et biomedicinsk forskningsprojekt underretter den forsøgsansvarlige komitéen om, at projektet er afsluttet. Når et projekt afbrydes tidligere end planlagt, er fristen for underretning 15 dage fra det tidspunkt, hvor beslutningen om at afbryde projektet blev truffet. Afbrydelsen skal begrundes.</w:t>
      </w:r>
    </w:p>
    <w:p w:rsidR="00D11DC4" w:rsidRPr="00D11E00" w:rsidRDefault="00D11DC4" w:rsidP="00D11DC4">
      <w:pPr>
        <w:jc w:val="both"/>
      </w:pPr>
      <w:r w:rsidRPr="00D11E00">
        <w:t>Resultatet af projektet, eventuelt i form af en artikel, rapport eller lignende indsendes til komitéen når det foreligger.</w:t>
      </w:r>
    </w:p>
    <w:p w:rsidR="00D11DC4" w:rsidRPr="00D11E00" w:rsidRDefault="00D11DC4" w:rsidP="00D11DC4">
      <w:pPr>
        <w:jc w:val="both"/>
      </w:pPr>
      <w:r w:rsidRPr="00D11E00">
        <w:t>Alle henvendelser vedrørende projektet bedes rettet til komitéens sekretariat</w:t>
      </w:r>
      <w:bookmarkStart w:id="128" w:name="Tekst2"/>
      <w:r w:rsidRPr="00D11E00">
        <w:t xml:space="preserve">. Komitéens registreringsnummer </w:t>
      </w:r>
      <w:bookmarkEnd w:id="128"/>
      <w:r w:rsidRPr="00D11E00">
        <w:rPr>
          <w:b/>
        </w:rPr>
        <w:t>N-</w:t>
      </w:r>
      <w:proofErr w:type="gramStart"/>
      <w:r w:rsidRPr="00D11E00">
        <w:rPr>
          <w:b/>
        </w:rPr>
        <w:t>20090007</w:t>
      </w:r>
      <w:proofErr w:type="gramEnd"/>
      <w:r w:rsidRPr="00D11E00">
        <w:t xml:space="preserve"> bedes anført.</w:t>
      </w:r>
    </w:p>
    <w:p w:rsidR="00D11DC4" w:rsidRPr="00D11E00" w:rsidRDefault="00D11DC4" w:rsidP="00D11DC4">
      <w:pPr>
        <w:jc w:val="both"/>
      </w:pPr>
    </w:p>
    <w:p w:rsidR="00D11DC4" w:rsidRPr="00D11E00" w:rsidRDefault="00D11DC4" w:rsidP="00D11DC4">
      <w:pPr>
        <w:jc w:val="both"/>
      </w:pPr>
      <w:r w:rsidRPr="00D11E00">
        <w:t>Med venlig hilsen</w:t>
      </w:r>
    </w:p>
    <w:p w:rsidR="00D11DC4" w:rsidRDefault="00D11DC4" w:rsidP="00D11DC4">
      <w:r w:rsidRPr="00D11E00">
        <w:t xml:space="preserve">Karina Østergaard </w:t>
      </w:r>
      <w:proofErr w:type="spellStart"/>
      <w:r w:rsidRPr="00D11E00">
        <w:t>Schøler</w:t>
      </w:r>
      <w:proofErr w:type="spellEnd"/>
      <w:r>
        <w:t xml:space="preserve">, </w:t>
      </w:r>
      <w:r w:rsidRPr="00D11E00">
        <w:t>Fuldmægtig</w:t>
      </w:r>
      <w:bookmarkStart w:id="129" w:name="_Toc293049462"/>
    </w:p>
    <w:p w:rsidR="00D11DC4" w:rsidRPr="00D11E00" w:rsidRDefault="00D11DC4" w:rsidP="00D11DC4">
      <w:pPr>
        <w:pStyle w:val="Overskrift1"/>
      </w:pPr>
      <w:bookmarkStart w:id="130" w:name="_Toc294513200"/>
      <w:r w:rsidRPr="00D11E00">
        <w:lastRenderedPageBreak/>
        <w:t>Bilag 10 Anmeldelse til datatilsynet</w:t>
      </w:r>
      <w:bookmarkEnd w:id="129"/>
      <w:bookmarkEnd w:id="130"/>
    </w:p>
    <w:p w:rsidR="00D11DC4" w:rsidRPr="00D11E00" w:rsidRDefault="00D11DC4" w:rsidP="00D11DC4"/>
    <w:p w:rsidR="00D11DC4" w:rsidRPr="00D11E00" w:rsidRDefault="00D11DC4" w:rsidP="00D11DC4">
      <w:r w:rsidRPr="00D11E00">
        <w:rPr>
          <w:noProof/>
          <w:lang w:eastAsia="da-DK"/>
        </w:rPr>
        <w:drawing>
          <wp:inline distT="0" distB="0" distL="0" distR="0">
            <wp:extent cx="4981950" cy="7229475"/>
            <wp:effectExtent l="19050" t="0" r="9150" b="0"/>
            <wp:docPr id="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screen"/>
                    <a:srcRect/>
                    <a:stretch>
                      <a:fillRect/>
                    </a:stretch>
                  </pic:blipFill>
                  <pic:spPr bwMode="auto">
                    <a:xfrm>
                      <a:off x="0" y="0"/>
                      <a:ext cx="4984098" cy="7232591"/>
                    </a:xfrm>
                    <a:prstGeom prst="rect">
                      <a:avLst/>
                    </a:prstGeom>
                    <a:noFill/>
                    <a:ln w="9525">
                      <a:noFill/>
                      <a:miter lim="800000"/>
                      <a:headEnd/>
                      <a:tailEnd/>
                    </a:ln>
                  </pic:spPr>
                </pic:pic>
              </a:graphicData>
            </a:graphic>
          </wp:inline>
        </w:drawing>
      </w:r>
    </w:p>
    <w:p w:rsidR="00D11DC4" w:rsidRDefault="00D11DC4" w:rsidP="00D11DC4">
      <w:bookmarkStart w:id="131" w:name="_Toc260981907"/>
      <w:r>
        <w:rPr>
          <w:b/>
          <w:bCs/>
        </w:rPr>
        <w:br w:type="page"/>
      </w:r>
    </w:p>
    <w:p w:rsidR="00D11DC4" w:rsidRDefault="00D11DC4" w:rsidP="00D11DC4">
      <w:pPr>
        <w:pStyle w:val="Overskrift1"/>
        <w:rPr>
          <w:rFonts w:eastAsia="Times New Roman"/>
          <w:lang w:eastAsia="da-DK"/>
        </w:rPr>
      </w:pPr>
      <w:bookmarkStart w:id="132" w:name="_Toc294513201"/>
      <w:r>
        <w:rPr>
          <w:rFonts w:eastAsia="Times New Roman"/>
          <w:lang w:eastAsia="da-DK"/>
        </w:rPr>
        <w:lastRenderedPageBreak/>
        <w:t>Bilag 11 Økonomi</w:t>
      </w:r>
      <w:bookmarkEnd w:id="131"/>
      <w:bookmarkEnd w:id="132"/>
    </w:p>
    <w:p w:rsidR="00D11DC4" w:rsidRDefault="00D11DC4" w:rsidP="00D11DC4">
      <w:pPr>
        <w:rPr>
          <w:rFonts w:cstheme="minorHAnsi"/>
          <w:lang w:eastAsia="da-DK"/>
        </w:rPr>
      </w:pPr>
    </w:p>
    <w:p w:rsidR="00D11DC4" w:rsidRPr="00826CF4" w:rsidRDefault="00D11DC4" w:rsidP="00D11DC4">
      <w:pPr>
        <w:rPr>
          <w:rFonts w:cstheme="minorHAnsi"/>
          <w:lang w:eastAsia="da-DK"/>
        </w:rPr>
      </w:pPr>
      <w:r>
        <w:rPr>
          <w:rFonts w:cstheme="minorHAnsi"/>
          <w:lang w:eastAsia="da-DK"/>
        </w:rPr>
        <w:t xml:space="preserve">I følgende afsnit laves en vurdering af, hvad teknologien vil koste at få implementeret på Brønderslev </w:t>
      </w:r>
      <w:proofErr w:type="spellStart"/>
      <w:r>
        <w:rPr>
          <w:rFonts w:cstheme="minorHAnsi"/>
          <w:lang w:eastAsia="da-DK"/>
        </w:rPr>
        <w:t>Neurorehabiliteringscenter</w:t>
      </w:r>
      <w:proofErr w:type="spellEnd"/>
      <w:r>
        <w:rPr>
          <w:rFonts w:cstheme="minorHAnsi"/>
          <w:lang w:eastAsia="da-DK"/>
        </w:rPr>
        <w:t xml:space="preserve">. </w:t>
      </w:r>
    </w:p>
    <w:p w:rsidR="00D11DC4" w:rsidRPr="00174CF8" w:rsidRDefault="00D11DC4" w:rsidP="00D11DC4">
      <w:pPr>
        <w:rPr>
          <w:rFonts w:cstheme="minorHAnsi"/>
          <w:b/>
        </w:rPr>
      </w:pPr>
      <w:r w:rsidRPr="00826CF4">
        <w:rPr>
          <w:rFonts w:eastAsia="Times New Roman" w:cstheme="minorHAnsi"/>
          <w:bCs/>
          <w:lang w:eastAsia="da-DK"/>
        </w:rPr>
        <w:t xml:space="preserve"> </w:t>
      </w:r>
      <w:r w:rsidRPr="00174CF8">
        <w:rPr>
          <w:rFonts w:cstheme="minorHAnsi"/>
          <w:b/>
        </w:rPr>
        <w:t xml:space="preserve">Beregning af ekstra lønudgift </w:t>
      </w:r>
    </w:p>
    <w:p w:rsidR="00D11DC4" w:rsidRPr="00826CF4" w:rsidRDefault="00D11DC4" w:rsidP="00D11DC4">
      <w:pPr>
        <w:rPr>
          <w:rFonts w:cstheme="minorHAnsi"/>
        </w:rPr>
      </w:pPr>
      <w:r>
        <w:rPr>
          <w:rFonts w:cstheme="minorHAnsi"/>
        </w:rPr>
        <w:t>I følgende afsnit tages udgangspunkt i, at undersøgelsen udføres af en fysioterapeut. En fysioterapeut ha</w:t>
      </w:r>
      <w:r w:rsidRPr="00826CF4">
        <w:rPr>
          <w:rFonts w:cstheme="minorHAnsi"/>
        </w:rPr>
        <w:t>r</w:t>
      </w:r>
      <w:r>
        <w:rPr>
          <w:rFonts w:cstheme="minorHAnsi"/>
        </w:rPr>
        <w:t xml:space="preserve"> en</w:t>
      </w:r>
      <w:r w:rsidRPr="00826CF4">
        <w:rPr>
          <w:rFonts w:cstheme="minorHAnsi"/>
        </w:rPr>
        <w:t xml:space="preserve"> årlig bruttoløn</w:t>
      </w:r>
      <w:r>
        <w:rPr>
          <w:rFonts w:cstheme="minorHAnsi"/>
        </w:rPr>
        <w:t xml:space="preserve"> på</w:t>
      </w:r>
      <w:r w:rsidRPr="00826CF4">
        <w:rPr>
          <w:rFonts w:cstheme="minorHAnsi"/>
        </w:rPr>
        <w:t xml:space="preserve"> kr. 381.000</w:t>
      </w:r>
      <w:r>
        <w:rPr>
          <w:rFonts w:cstheme="minorHAnsi"/>
        </w:rPr>
        <w:t xml:space="preserve"> </w:t>
      </w:r>
      <w:r w:rsidR="005A2807">
        <w:rPr>
          <w:rFonts w:cstheme="minorHAnsi"/>
        </w:rPr>
        <w:fldChar w:fldCharType="begin"/>
      </w:r>
      <w:r>
        <w:rPr>
          <w:rFonts w:cstheme="minorHAnsi"/>
        </w:rPr>
        <w:instrText>ADDIN RW.CITE{{72 Odense Universitetshospital. 2007}}</w:instrText>
      </w:r>
      <w:r w:rsidR="005A2807">
        <w:rPr>
          <w:rFonts w:cstheme="minorHAnsi"/>
        </w:rPr>
        <w:fldChar w:fldCharType="separate"/>
      </w:r>
      <w:r>
        <w:rPr>
          <w:rFonts w:cstheme="minorHAnsi"/>
        </w:rPr>
        <w:t>{{72 Odense Universitetshospital. 2007}}</w:t>
      </w:r>
      <w:r w:rsidR="005A2807">
        <w:rPr>
          <w:rFonts w:cstheme="minorHAnsi"/>
        </w:rPr>
        <w:fldChar w:fldCharType="end"/>
      </w:r>
      <w:r>
        <w:rPr>
          <w:rFonts w:cstheme="minorHAnsi"/>
        </w:rPr>
        <w:t xml:space="preserve">. </w:t>
      </w:r>
      <w:r w:rsidRPr="00826CF4">
        <w:rPr>
          <w:rFonts w:cstheme="minorHAnsi"/>
        </w:rPr>
        <w:t>Effektive timer på årsbasis sættes til 1.600 frataget syge- og feriedage</w:t>
      </w:r>
      <w:r>
        <w:rPr>
          <w:rStyle w:val="Fodnotehenvisning"/>
          <w:rFonts w:cstheme="minorHAnsi"/>
        </w:rPr>
        <w:footnoteReference w:id="5"/>
      </w:r>
      <w:r>
        <w:rPr>
          <w:rFonts w:cstheme="minorHAnsi"/>
        </w:rPr>
        <w:t>.</w:t>
      </w:r>
    </w:p>
    <w:p w:rsidR="00D11DC4" w:rsidRPr="00826CF4" w:rsidRDefault="00D11DC4" w:rsidP="00D11DC4">
      <w:pPr>
        <w:rPr>
          <w:rFonts w:cstheme="minorHAnsi"/>
        </w:rPr>
      </w:pPr>
      <w:r>
        <w:rPr>
          <w:rFonts w:cstheme="minorHAnsi"/>
        </w:rPr>
        <w:t xml:space="preserve">Timeløn er dermed: </w:t>
      </w:r>
      <w:r w:rsidRPr="00826CF4">
        <w:rPr>
          <w:rFonts w:cstheme="minorHAnsi"/>
        </w:rPr>
        <w:t>381.000/1600 = 238kr/t</w:t>
      </w:r>
    </w:p>
    <w:p w:rsidR="00D11DC4" w:rsidRDefault="00D11DC4" w:rsidP="00D11DC4">
      <w:pPr>
        <w:rPr>
          <w:rFonts w:cstheme="minorHAnsi"/>
        </w:rPr>
      </w:pPr>
      <w:r w:rsidRPr="00826CF4">
        <w:rPr>
          <w:rFonts w:cstheme="minorHAnsi"/>
        </w:rPr>
        <w:t xml:space="preserve">Ekstraudgift til </w:t>
      </w:r>
      <w:proofErr w:type="spellStart"/>
      <w:r w:rsidRPr="00826CF4">
        <w:rPr>
          <w:rFonts w:cstheme="minorHAnsi"/>
        </w:rPr>
        <w:t>undersøgelsestid</w:t>
      </w:r>
      <w:proofErr w:type="spellEnd"/>
      <w:r w:rsidRPr="00826CF4">
        <w:rPr>
          <w:rFonts w:cstheme="minorHAnsi"/>
        </w:rPr>
        <w:t xml:space="preserve"> </w:t>
      </w:r>
      <w:r>
        <w:rPr>
          <w:rFonts w:cstheme="minorHAnsi"/>
        </w:rPr>
        <w:t>ved fysioterapeut bliver hermed, hvis undersøgelsen tager 10 minutter:</w:t>
      </w:r>
    </w:p>
    <w:p w:rsidR="00D11DC4" w:rsidRDefault="00D11DC4" w:rsidP="00D11DC4">
      <w:pPr>
        <w:rPr>
          <w:rFonts w:cstheme="minorHAnsi"/>
        </w:rPr>
      </w:pPr>
      <w:r>
        <w:rPr>
          <w:rFonts w:cstheme="minorHAnsi"/>
        </w:rPr>
        <w:t xml:space="preserve"> 238kr/60min = 4kr/min </w:t>
      </w:r>
    </w:p>
    <w:p w:rsidR="00D11DC4" w:rsidRPr="00826CF4" w:rsidRDefault="00D11DC4" w:rsidP="00D11DC4">
      <w:pPr>
        <w:rPr>
          <w:rFonts w:cstheme="minorHAnsi"/>
        </w:rPr>
      </w:pPr>
      <w:r>
        <w:rPr>
          <w:rFonts w:cstheme="minorHAnsi"/>
        </w:rPr>
        <w:t>4kr/min</w:t>
      </w:r>
      <w:r w:rsidRPr="00826CF4">
        <w:rPr>
          <w:rFonts w:cstheme="minorHAnsi"/>
        </w:rPr>
        <w:t xml:space="preserve"> x 10 </w:t>
      </w:r>
      <w:r>
        <w:rPr>
          <w:rFonts w:cstheme="minorHAnsi"/>
        </w:rPr>
        <w:t>min= 40kr/</w:t>
      </w:r>
      <w:r w:rsidRPr="00826CF4">
        <w:rPr>
          <w:rFonts w:cstheme="minorHAnsi"/>
        </w:rPr>
        <w:t xml:space="preserve">undersøgelse. </w:t>
      </w:r>
    </w:p>
    <w:p w:rsidR="00D11DC4" w:rsidRDefault="00D11DC4" w:rsidP="00D11DC4">
      <w:pPr>
        <w:rPr>
          <w:rFonts w:cstheme="minorHAnsi"/>
        </w:rPr>
      </w:pPr>
      <w:r>
        <w:rPr>
          <w:rFonts w:cstheme="minorHAnsi"/>
        </w:rPr>
        <w:t>Ved 20</w:t>
      </w:r>
      <w:r w:rsidRPr="00826CF4">
        <w:rPr>
          <w:rFonts w:cstheme="minorHAnsi"/>
        </w:rPr>
        <w:t xml:space="preserve"> patienter årligt gennem 5 år: </w:t>
      </w:r>
    </w:p>
    <w:p w:rsidR="00D11DC4" w:rsidRPr="00826CF4" w:rsidRDefault="00D11DC4" w:rsidP="00D11DC4">
      <w:pPr>
        <w:rPr>
          <w:rFonts w:cstheme="minorHAnsi"/>
        </w:rPr>
      </w:pPr>
      <w:r w:rsidRPr="00826CF4">
        <w:rPr>
          <w:rFonts w:cstheme="minorHAnsi"/>
        </w:rPr>
        <w:t xml:space="preserve"> 40</w:t>
      </w:r>
      <w:r>
        <w:rPr>
          <w:rFonts w:cstheme="minorHAnsi"/>
        </w:rPr>
        <w:t>kr x 20</w:t>
      </w:r>
      <w:r w:rsidRPr="00826CF4">
        <w:rPr>
          <w:rFonts w:cstheme="minorHAnsi"/>
        </w:rPr>
        <w:t xml:space="preserve"> </w:t>
      </w:r>
      <w:r>
        <w:rPr>
          <w:rFonts w:cstheme="minorHAnsi"/>
        </w:rPr>
        <w:t>patienter x 5 år = 4.000kr</w:t>
      </w:r>
    </w:p>
    <w:p w:rsidR="00D11DC4" w:rsidRPr="00826CF4" w:rsidRDefault="00D11DC4" w:rsidP="00D11DC4">
      <w:pPr>
        <w:rPr>
          <w:rFonts w:cstheme="minorHAnsi"/>
        </w:rPr>
      </w:pPr>
      <w:r w:rsidRPr="00826CF4">
        <w:rPr>
          <w:rFonts w:cstheme="minorHAnsi"/>
        </w:rPr>
        <w:t xml:space="preserve">I følgende beregninger anvendes følgende betegnelser: </w:t>
      </w:r>
    </w:p>
    <w:tbl>
      <w:tblPr>
        <w:tblStyle w:val="Tabel-Gitter"/>
        <w:tblW w:w="0" w:type="auto"/>
        <w:tblLook w:val="04A0"/>
      </w:tblPr>
      <w:tblGrid>
        <w:gridCol w:w="535"/>
        <w:gridCol w:w="5870"/>
      </w:tblGrid>
      <w:tr w:rsidR="00D11DC4" w:rsidRPr="00826CF4" w:rsidTr="00D11DC4">
        <w:trPr>
          <w:trHeight w:val="514"/>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rPr>
                <w:rFonts w:cstheme="minorHAnsi"/>
              </w:rPr>
            </w:pPr>
            <w:r w:rsidRPr="00826CF4">
              <w:rPr>
                <w:rFonts w:cstheme="minorHAnsi"/>
              </w:rPr>
              <w:t>K</w:t>
            </w:r>
          </w:p>
        </w:tc>
        <w:tc>
          <w:tcPr>
            <w:tcW w:w="5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rPr>
                <w:rFonts w:cstheme="minorHAnsi"/>
              </w:rPr>
            </w:pPr>
            <w:r w:rsidRPr="00826CF4">
              <w:rPr>
                <w:rFonts w:cstheme="minorHAnsi"/>
              </w:rPr>
              <w:t>Startbeløb</w:t>
            </w:r>
          </w:p>
        </w:tc>
      </w:tr>
      <w:tr w:rsidR="00D11DC4" w:rsidRPr="00826CF4" w:rsidTr="00D11DC4">
        <w:trPr>
          <w:trHeight w:val="514"/>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rPr>
                <w:rFonts w:cstheme="minorHAnsi"/>
              </w:rPr>
            </w:pPr>
            <w:r w:rsidRPr="00826CF4">
              <w:rPr>
                <w:rFonts w:cstheme="minorHAnsi"/>
              </w:rPr>
              <w:t>R</w:t>
            </w:r>
          </w:p>
        </w:tc>
        <w:tc>
          <w:tcPr>
            <w:tcW w:w="5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rPr>
                <w:rFonts w:cstheme="minorHAnsi"/>
              </w:rPr>
            </w:pPr>
            <w:r w:rsidRPr="00826CF4">
              <w:rPr>
                <w:rFonts w:cstheme="minorHAnsi"/>
              </w:rPr>
              <w:t>Rente som beløbet forrentes med gennem en valgt årrække (aktuel rente er 3</w:t>
            </w:r>
            <w:r>
              <w:rPr>
                <w:rFonts w:cstheme="minorHAnsi"/>
              </w:rPr>
              <w:t xml:space="preserve"> </w:t>
            </w:r>
            <w:r w:rsidRPr="00826CF4">
              <w:rPr>
                <w:rFonts w:cstheme="minorHAnsi"/>
              </w:rPr>
              <w:t>%)</w:t>
            </w:r>
          </w:p>
        </w:tc>
      </w:tr>
      <w:tr w:rsidR="00D11DC4" w:rsidRPr="00826CF4" w:rsidTr="00D11DC4">
        <w:trPr>
          <w:trHeight w:val="538"/>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rPr>
                <w:rFonts w:cstheme="minorHAnsi"/>
              </w:rPr>
            </w:pPr>
            <w:r w:rsidRPr="00826CF4">
              <w:rPr>
                <w:rFonts w:cstheme="minorHAnsi"/>
              </w:rPr>
              <w:t>A</w:t>
            </w:r>
          </w:p>
        </w:tc>
        <w:tc>
          <w:tcPr>
            <w:tcW w:w="5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rPr>
                <w:rFonts w:cstheme="minorHAnsi"/>
              </w:rPr>
            </w:pPr>
            <w:r w:rsidRPr="00826CF4">
              <w:rPr>
                <w:rFonts w:cstheme="minorHAnsi"/>
              </w:rPr>
              <w:t>Annuitetsfaktor aflæst i annuitetstabel</w:t>
            </w:r>
          </w:p>
        </w:tc>
      </w:tr>
      <w:tr w:rsidR="00D11DC4" w:rsidRPr="00826CF4" w:rsidTr="00D11DC4">
        <w:trPr>
          <w:trHeight w:val="538"/>
        </w:trPr>
        <w:tc>
          <w:tcPr>
            <w:tcW w:w="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rPr>
                <w:rFonts w:cstheme="minorHAnsi"/>
              </w:rPr>
            </w:pPr>
            <w:r>
              <w:rPr>
                <w:rFonts w:cstheme="minorHAnsi"/>
              </w:rPr>
              <w:t>N</w:t>
            </w:r>
          </w:p>
        </w:tc>
        <w:tc>
          <w:tcPr>
            <w:tcW w:w="5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rPr>
                <w:rFonts w:cstheme="minorHAnsi"/>
              </w:rPr>
            </w:pPr>
            <w:r>
              <w:rPr>
                <w:rFonts w:cstheme="minorHAnsi"/>
              </w:rPr>
              <w:t>Antal år</w:t>
            </w:r>
          </w:p>
        </w:tc>
      </w:tr>
    </w:tbl>
    <w:p w:rsidR="00D11DC4" w:rsidRPr="00826CF4" w:rsidRDefault="00D11DC4" w:rsidP="00D11DC4">
      <w:pPr>
        <w:rPr>
          <w:rFonts w:cstheme="minorHAnsi"/>
        </w:rPr>
      </w:pPr>
    </w:p>
    <w:p w:rsidR="00D11DC4" w:rsidRDefault="00D11DC4" w:rsidP="00D11DC4">
      <w:pPr>
        <w:rPr>
          <w:rFonts w:cstheme="minorHAnsi"/>
        </w:rPr>
      </w:pPr>
      <w:r>
        <w:rPr>
          <w:rFonts w:cstheme="minorHAnsi"/>
        </w:rPr>
        <w:t>K= 4</w:t>
      </w:r>
      <w:r w:rsidRPr="00826CF4">
        <w:rPr>
          <w:rFonts w:cstheme="minorHAnsi"/>
        </w:rPr>
        <w:t>.000</w:t>
      </w:r>
      <w:r>
        <w:rPr>
          <w:rFonts w:cstheme="minorHAnsi"/>
        </w:rPr>
        <w:t>kr</w:t>
      </w:r>
    </w:p>
    <w:p w:rsidR="00D11DC4" w:rsidRPr="00826CF4" w:rsidRDefault="00D11DC4" w:rsidP="00D11DC4">
      <w:pPr>
        <w:rPr>
          <w:rFonts w:cstheme="minorHAnsi"/>
        </w:rPr>
      </w:pPr>
      <w:r>
        <w:rPr>
          <w:rFonts w:cstheme="minorHAnsi"/>
        </w:rPr>
        <w:t xml:space="preserve">N = 5 år </w:t>
      </w:r>
      <w:r w:rsidRPr="00826CF4">
        <w:rPr>
          <w:rFonts w:cstheme="minorHAnsi"/>
        </w:rPr>
        <w:t>(idet omkostningerne opgøres over 5 år)</w:t>
      </w:r>
    </w:p>
    <w:p w:rsidR="00D11DC4" w:rsidRDefault="00D11DC4" w:rsidP="00D11DC4">
      <w:pPr>
        <w:rPr>
          <w:rFonts w:cstheme="minorHAnsi"/>
        </w:rPr>
      </w:pPr>
      <w:r w:rsidRPr="00826CF4">
        <w:rPr>
          <w:rFonts w:cstheme="minorHAnsi"/>
        </w:rPr>
        <w:t>R=0,03</w:t>
      </w:r>
      <w:r>
        <w:rPr>
          <w:rFonts w:cstheme="minorHAnsi"/>
        </w:rPr>
        <w:t xml:space="preserve"> </w:t>
      </w:r>
      <w:r w:rsidRPr="00826CF4">
        <w:rPr>
          <w:rFonts w:cstheme="minorHAnsi"/>
        </w:rPr>
        <w:t xml:space="preserve">(idet standardrenten ved økonomiske analyser i </w:t>
      </w:r>
      <w:proofErr w:type="spellStart"/>
      <w:r w:rsidRPr="00826CF4">
        <w:rPr>
          <w:rFonts w:cstheme="minorHAnsi"/>
        </w:rPr>
        <w:t>MTV-perspektiv</w:t>
      </w:r>
      <w:proofErr w:type="spellEnd"/>
      <w:r w:rsidRPr="00826CF4">
        <w:rPr>
          <w:rFonts w:cstheme="minorHAnsi"/>
        </w:rPr>
        <w:t xml:space="preserve"> er fastsat til 3 %)</w:t>
      </w:r>
    </w:p>
    <w:p w:rsidR="00D11DC4" w:rsidRPr="00826CF4" w:rsidRDefault="00D11DC4" w:rsidP="00D11DC4">
      <w:pPr>
        <w:rPr>
          <w:rFonts w:cstheme="minorHAnsi"/>
        </w:rPr>
      </w:pPr>
      <w:r w:rsidRPr="00826CF4">
        <w:rPr>
          <w:rFonts w:cstheme="minorHAnsi"/>
        </w:rPr>
        <w:t>A= 4,5797</w:t>
      </w:r>
      <w:r>
        <w:rPr>
          <w:rFonts w:cstheme="minorHAnsi"/>
        </w:rPr>
        <w:t xml:space="preserve"> </w:t>
      </w:r>
      <w:r w:rsidRPr="00826CF4">
        <w:rPr>
          <w:rFonts w:cstheme="minorHAnsi"/>
        </w:rPr>
        <w:t>(annuitetsfaktor ved forrentning med 3 % over 5 år – aflæst i annuitetstabel).</w:t>
      </w:r>
    </w:p>
    <w:p w:rsidR="00D11DC4" w:rsidRPr="00826CF4" w:rsidRDefault="00D11DC4" w:rsidP="00D11DC4">
      <w:pPr>
        <w:rPr>
          <w:rFonts w:cstheme="minorHAnsi"/>
          <w:u w:val="single"/>
        </w:rPr>
      </w:pPr>
      <w:r>
        <w:rPr>
          <w:rFonts w:cstheme="minorHAnsi"/>
          <w:u w:val="single"/>
        </w:rPr>
        <w:t>Årlig udgift til fysioterapeut med forrentning: 4</w:t>
      </w:r>
      <w:r w:rsidRPr="00826CF4">
        <w:rPr>
          <w:rFonts w:cstheme="minorHAnsi"/>
          <w:u w:val="single"/>
        </w:rPr>
        <w:t>.000</w:t>
      </w:r>
      <w:r>
        <w:rPr>
          <w:rFonts w:cstheme="minorHAnsi"/>
          <w:u w:val="single"/>
        </w:rPr>
        <w:t>kr</w:t>
      </w:r>
      <w:r w:rsidRPr="00826CF4">
        <w:rPr>
          <w:rFonts w:cstheme="minorHAnsi"/>
          <w:u w:val="single"/>
        </w:rPr>
        <w:t xml:space="preserve">/4,5797 = </w:t>
      </w:r>
      <w:r>
        <w:rPr>
          <w:rFonts w:cstheme="minorHAnsi"/>
          <w:u w:val="single"/>
        </w:rPr>
        <w:t>873kr/år</w:t>
      </w:r>
    </w:p>
    <w:p w:rsidR="00D11DC4" w:rsidRDefault="00D11DC4" w:rsidP="00D11DC4">
      <w:pPr>
        <w:rPr>
          <w:rFonts w:cstheme="minorHAnsi"/>
          <w:b/>
        </w:rPr>
      </w:pPr>
    </w:p>
    <w:p w:rsidR="00D11DC4" w:rsidRDefault="00D11DC4" w:rsidP="00D11DC4">
      <w:pPr>
        <w:rPr>
          <w:rFonts w:cstheme="minorHAnsi"/>
          <w:b/>
        </w:rPr>
      </w:pPr>
    </w:p>
    <w:p w:rsidR="00D11DC4" w:rsidRPr="00826CF4" w:rsidRDefault="00D11DC4" w:rsidP="00D11DC4">
      <w:pPr>
        <w:rPr>
          <w:rFonts w:cstheme="minorHAnsi"/>
          <w:b/>
        </w:rPr>
      </w:pPr>
      <w:r w:rsidRPr="00826CF4">
        <w:rPr>
          <w:rFonts w:cstheme="minorHAnsi"/>
          <w:b/>
        </w:rPr>
        <w:lastRenderedPageBreak/>
        <w:t>Årlig omkostning til apparatur</w:t>
      </w:r>
    </w:p>
    <w:p w:rsidR="00D11DC4" w:rsidRPr="00D11E00" w:rsidRDefault="00D11DC4" w:rsidP="00D11DC4">
      <w:r w:rsidRPr="00D11E00">
        <w:t>En specialproduceret kraftsensor (der koster kr. 240.-) kan genanvendes fra patient til patient</w:t>
      </w:r>
      <w:r>
        <w:t>. Elektrodens holdbarhed er variabel men estimeres at have en holdbarhed på omkring 150</w:t>
      </w:r>
      <w:r w:rsidRPr="00D11E00">
        <w:t xml:space="preserve"> sessioner ud fra erfaringer fra tidligere klinisk afprøvning af tilsvarende manuelle stimulator </w:t>
      </w:r>
      <w:r w:rsidRPr="00D11E00">
        <w:rPr>
          <w:rStyle w:val="Fodnotehenvisning"/>
        </w:rPr>
        <w:footnoteReference w:id="6"/>
      </w:r>
      <w:r w:rsidRPr="00D11E00">
        <w:t xml:space="preserve">. </w:t>
      </w:r>
    </w:p>
    <w:p w:rsidR="00D11DC4" w:rsidRPr="00D11E00" w:rsidRDefault="00D11DC4" w:rsidP="00D11DC4">
      <w:r w:rsidRPr="00D11E00">
        <w:t xml:space="preserve">Elektroderne udskiftes derimod fra patient til patient. Referenceelektroden af typen PALS </w:t>
      </w:r>
      <w:proofErr w:type="spellStart"/>
      <w:r w:rsidRPr="00D11E00">
        <w:t>Platinium</w:t>
      </w:r>
      <w:proofErr w:type="spellEnd"/>
      <w:r w:rsidRPr="00D11E00">
        <w:t xml:space="preserve"> </w:t>
      </w:r>
      <w:proofErr w:type="spellStart"/>
      <w:r w:rsidRPr="00D11E00">
        <w:t>Neurostimulation</w:t>
      </w:r>
      <w:proofErr w:type="spellEnd"/>
      <w:r w:rsidRPr="00D11E00">
        <w:t xml:space="preserve"> </w:t>
      </w:r>
      <w:proofErr w:type="spellStart"/>
      <w:r w:rsidRPr="00D11E00">
        <w:t>electrodes</w:t>
      </w:r>
      <w:proofErr w:type="spellEnd"/>
      <w:r w:rsidRPr="00D11E00">
        <w:t xml:space="preserve">, model </w:t>
      </w:r>
      <w:proofErr w:type="gramStart"/>
      <w:r w:rsidRPr="00D11E00">
        <w:t>895340</w:t>
      </w:r>
      <w:proofErr w:type="gramEnd"/>
      <w:r w:rsidRPr="00D11E00">
        <w:t xml:space="preserve">, størrelse 7,5 x 10 cm koster kr. 28,- pr. stk. og stimulationselektroden af typen </w:t>
      </w:r>
      <w:proofErr w:type="spellStart"/>
      <w:r w:rsidRPr="00D11E00">
        <w:t>Ambu</w:t>
      </w:r>
      <w:proofErr w:type="spellEnd"/>
      <w:r w:rsidRPr="00D11E00">
        <w:t xml:space="preserve"> </w:t>
      </w:r>
      <w:proofErr w:type="spellStart"/>
      <w:r w:rsidRPr="00D11E00">
        <w:t>Neuroline</w:t>
      </w:r>
      <w:proofErr w:type="spellEnd"/>
      <w:r w:rsidRPr="00D11E00">
        <w:t xml:space="preserve"> 700 </w:t>
      </w:r>
      <w:proofErr w:type="spellStart"/>
      <w:r w:rsidRPr="00D11E00">
        <w:t>Ref</w:t>
      </w:r>
      <w:proofErr w:type="spellEnd"/>
      <w:r w:rsidRPr="00D11E00">
        <w:t>: 70001-K/12 koster kr. 10 pr. stk.</w:t>
      </w:r>
      <w:r>
        <w:t xml:space="preserve"> Stimulationselektroderne er engangselektroder hvorved forbruget er 5 stk. pr. patientforløb. </w:t>
      </w:r>
    </w:p>
    <w:p w:rsidR="00D11DC4" w:rsidRDefault="00D11DC4" w:rsidP="00D11DC4">
      <w:r w:rsidRPr="00D11E00">
        <w:t>Herved bliver det samlede forbrug p</w:t>
      </w:r>
      <w:r>
        <w:t>r. patient ved 5 sessioner kr. 78</w:t>
      </w:r>
      <w:r w:rsidRPr="00D11E00">
        <w:t xml:space="preserve"> </w:t>
      </w:r>
      <w:r>
        <w:t>for elektroder og kr. 8 for sensoren, i alt kr. 86</w:t>
      </w:r>
      <w:r w:rsidRPr="00D11E00">
        <w:t xml:space="preserve">,- </w:t>
      </w:r>
      <w:r>
        <w:t>Det estimeres, at 20 patienter vil modtage ganggenoptræning understøttet af intelligente elektriske stimulationer om året. Altså 100 patienter på 5 år.</w:t>
      </w:r>
    </w:p>
    <w:p w:rsidR="00D11DC4" w:rsidRPr="0034016B" w:rsidRDefault="00D11DC4" w:rsidP="00D11DC4">
      <w:r>
        <w:t xml:space="preserve">Prisen på selve stimulatoren er estimeret ud fra at en kommerciel pris på Otto Bocks </w:t>
      </w:r>
      <w:proofErr w:type="spellStart"/>
      <w:r>
        <w:t>Acti</w:t>
      </w:r>
      <w:proofErr w:type="spellEnd"/>
      <w:r>
        <w:t xml:space="preserve"> </w:t>
      </w:r>
      <w:proofErr w:type="spellStart"/>
      <w:r>
        <w:t>Gait</w:t>
      </w:r>
      <w:proofErr w:type="spellEnd"/>
      <w:r>
        <w:t xml:space="preserve"> er kr. 15.000 </w:t>
      </w:r>
      <w:r w:rsidR="005A2807">
        <w:fldChar w:fldCharType="begin"/>
      </w:r>
      <w:r w:rsidR="005107DE">
        <w:instrText>ADDIN RW.CITE{{534 Purchasing and supply agency, NHS 2010}}</w:instrText>
      </w:r>
      <w:r w:rsidR="005A2807">
        <w:fldChar w:fldCharType="separate"/>
      </w:r>
      <w:r>
        <w:t>{{534 Purchasing and supply agency, NHS 2010}}</w:t>
      </w:r>
      <w:r w:rsidR="005A2807">
        <w:fldChar w:fldCharType="end"/>
      </w:r>
      <w:r>
        <w:t xml:space="preserve"> samt en nyudviklet trådløs version i forskningssammenhæng har kostet kr. 60.000</w:t>
      </w:r>
      <w:r>
        <w:rPr>
          <w:rStyle w:val="Fodnotehenvisning"/>
        </w:rPr>
        <w:footnoteReference w:id="7"/>
      </w:r>
      <w:r>
        <w:t>. Herudfra estimeres stimulatoren at koste kr. 30.000.</w:t>
      </w:r>
    </w:p>
    <w:p w:rsidR="00D11DC4" w:rsidRDefault="00D11DC4" w:rsidP="00D11DC4">
      <w:pPr>
        <w:rPr>
          <w:rFonts w:cstheme="minorHAnsi"/>
        </w:rPr>
      </w:pPr>
    </w:p>
    <w:p w:rsidR="00D11DC4" w:rsidRPr="00826CF4" w:rsidRDefault="00D11DC4" w:rsidP="00D11DC4">
      <w:pPr>
        <w:rPr>
          <w:rFonts w:cstheme="minorHAnsi"/>
        </w:rPr>
      </w:pPr>
      <w:r>
        <w:rPr>
          <w:rFonts w:cstheme="minorHAnsi"/>
        </w:rPr>
        <w:t>K=30</w:t>
      </w:r>
      <w:r w:rsidRPr="00826CF4">
        <w:rPr>
          <w:rFonts w:cstheme="minorHAnsi"/>
        </w:rPr>
        <w:t>.000</w:t>
      </w:r>
      <w:r>
        <w:rPr>
          <w:rFonts w:cstheme="minorHAnsi"/>
        </w:rPr>
        <w:t>kr (som eksempel, prisen på apparaturet er ikke fastsat) + 8600kr (86kr x 100patienter) = 38.600kr</w:t>
      </w:r>
    </w:p>
    <w:p w:rsidR="00D11DC4" w:rsidRPr="00826CF4" w:rsidRDefault="00D11DC4" w:rsidP="00D11DC4">
      <w:pPr>
        <w:rPr>
          <w:rFonts w:cstheme="minorHAnsi"/>
        </w:rPr>
      </w:pPr>
      <w:r w:rsidRPr="00826CF4">
        <w:rPr>
          <w:rFonts w:cstheme="minorHAnsi"/>
        </w:rPr>
        <w:t>N=5 år (idet omkostningerne opgøres over 5 år som er apparaturets forventede levetid)</w:t>
      </w:r>
    </w:p>
    <w:p w:rsidR="00D11DC4" w:rsidRPr="00826CF4" w:rsidRDefault="00D11DC4" w:rsidP="00D11DC4">
      <w:pPr>
        <w:rPr>
          <w:rFonts w:cstheme="minorHAnsi"/>
        </w:rPr>
      </w:pPr>
      <w:r w:rsidRPr="00826CF4">
        <w:rPr>
          <w:rFonts w:cstheme="minorHAnsi"/>
        </w:rPr>
        <w:t>R=0,03</w:t>
      </w:r>
    </w:p>
    <w:p w:rsidR="00D11DC4" w:rsidRPr="00826CF4" w:rsidRDefault="00D11DC4" w:rsidP="00D11DC4">
      <w:pPr>
        <w:rPr>
          <w:rFonts w:cstheme="minorHAnsi"/>
        </w:rPr>
      </w:pPr>
      <w:r w:rsidRPr="00826CF4">
        <w:rPr>
          <w:rFonts w:cstheme="minorHAnsi"/>
        </w:rPr>
        <w:t xml:space="preserve">A= 4,5797 </w:t>
      </w:r>
    </w:p>
    <w:p w:rsidR="00D11DC4" w:rsidRPr="00826CF4" w:rsidRDefault="00D11DC4" w:rsidP="00D11DC4">
      <w:pPr>
        <w:rPr>
          <w:rFonts w:cstheme="minorHAnsi"/>
          <w:u w:val="single"/>
        </w:rPr>
      </w:pPr>
      <w:r>
        <w:rPr>
          <w:rFonts w:cstheme="minorHAnsi"/>
          <w:u w:val="single"/>
        </w:rPr>
        <w:t xml:space="preserve">Årlig omkostning: 38.600kr/4,5797 = 8.428kr/år </w:t>
      </w:r>
      <w:r w:rsidRPr="00826CF4">
        <w:rPr>
          <w:rFonts w:cstheme="minorHAnsi"/>
          <w:u w:val="single"/>
        </w:rPr>
        <w:t>gennem 5 år.</w:t>
      </w:r>
    </w:p>
    <w:p w:rsidR="00D11DC4" w:rsidRDefault="00D11DC4" w:rsidP="00D11DC4">
      <w:pPr>
        <w:rPr>
          <w:rFonts w:cstheme="minorHAnsi"/>
          <w:b/>
        </w:rPr>
      </w:pPr>
    </w:p>
    <w:p w:rsidR="00D11DC4" w:rsidRPr="00826CF4" w:rsidRDefault="00D11DC4" w:rsidP="00D11DC4">
      <w:pPr>
        <w:rPr>
          <w:rFonts w:cstheme="minorHAnsi"/>
          <w:b/>
          <w:i/>
        </w:rPr>
      </w:pPr>
      <w:r>
        <w:rPr>
          <w:rFonts w:cstheme="minorHAnsi"/>
          <w:b/>
        </w:rPr>
        <w:t>O</w:t>
      </w:r>
      <w:r w:rsidRPr="00826CF4">
        <w:rPr>
          <w:rFonts w:cstheme="minorHAnsi"/>
          <w:b/>
        </w:rPr>
        <w:t>plæring</w:t>
      </w:r>
    </w:p>
    <w:p w:rsidR="00D11DC4" w:rsidRPr="00826CF4" w:rsidRDefault="00D11DC4" w:rsidP="00D11DC4">
      <w:pPr>
        <w:rPr>
          <w:rFonts w:cstheme="minorHAnsi"/>
        </w:rPr>
      </w:pPr>
      <w:r>
        <w:rPr>
          <w:rFonts w:cstheme="minorHAnsi"/>
        </w:rPr>
        <w:t xml:space="preserve">Der kalkuleres med </w:t>
      </w:r>
      <w:r w:rsidRPr="00826CF4">
        <w:rPr>
          <w:rFonts w:cstheme="minorHAnsi"/>
        </w:rPr>
        <w:t>5 timer til oplæring årligt.</w:t>
      </w:r>
    </w:p>
    <w:p w:rsidR="00D11DC4" w:rsidRPr="00826CF4" w:rsidRDefault="00D11DC4" w:rsidP="00D11DC4">
      <w:pPr>
        <w:rPr>
          <w:rFonts w:cstheme="minorHAnsi"/>
        </w:rPr>
      </w:pPr>
      <w:r>
        <w:rPr>
          <w:rFonts w:cstheme="minorHAnsi"/>
        </w:rPr>
        <w:t>K = 5 timer á 238kr</w:t>
      </w:r>
      <w:r w:rsidRPr="00826CF4">
        <w:rPr>
          <w:rFonts w:cstheme="minorHAnsi"/>
        </w:rPr>
        <w:t xml:space="preserve"> </w:t>
      </w:r>
      <w:proofErr w:type="gramStart"/>
      <w:r w:rsidRPr="00826CF4">
        <w:rPr>
          <w:rFonts w:cstheme="minorHAnsi"/>
        </w:rPr>
        <w:t>budgetteret</w:t>
      </w:r>
      <w:proofErr w:type="gramEnd"/>
      <w:r w:rsidRPr="00826CF4">
        <w:rPr>
          <w:rFonts w:cstheme="minorHAnsi"/>
        </w:rPr>
        <w:t xml:space="preserve"> til oplæring</w:t>
      </w:r>
      <w:r>
        <w:rPr>
          <w:rFonts w:cstheme="minorHAnsi"/>
        </w:rPr>
        <w:t xml:space="preserve"> årligt gennem 5 år = 1190kr/år</w:t>
      </w:r>
      <w:r w:rsidRPr="00826CF4">
        <w:rPr>
          <w:rFonts w:cstheme="minorHAnsi"/>
        </w:rPr>
        <w:t>. 5</w:t>
      </w:r>
      <w:r>
        <w:rPr>
          <w:rFonts w:cstheme="minorHAnsi"/>
        </w:rPr>
        <w:t>år x 119</w:t>
      </w:r>
      <w:r w:rsidRPr="00826CF4">
        <w:rPr>
          <w:rFonts w:cstheme="minorHAnsi"/>
        </w:rPr>
        <w:t>0</w:t>
      </w:r>
      <w:r>
        <w:rPr>
          <w:rFonts w:cstheme="minorHAnsi"/>
        </w:rPr>
        <w:t>kr = 5.950kr</w:t>
      </w:r>
    </w:p>
    <w:p w:rsidR="00D11DC4" w:rsidRPr="00826CF4" w:rsidRDefault="00D11DC4" w:rsidP="00D11DC4">
      <w:pPr>
        <w:rPr>
          <w:rFonts w:cstheme="minorHAnsi"/>
        </w:rPr>
      </w:pPr>
      <w:r w:rsidRPr="00826CF4">
        <w:rPr>
          <w:rFonts w:cstheme="minorHAnsi"/>
        </w:rPr>
        <w:t>N = 5 år</w:t>
      </w:r>
    </w:p>
    <w:p w:rsidR="00D11DC4" w:rsidRPr="00826CF4" w:rsidRDefault="00D11DC4" w:rsidP="00D11DC4">
      <w:pPr>
        <w:rPr>
          <w:rFonts w:cstheme="minorHAnsi"/>
        </w:rPr>
      </w:pPr>
      <w:r>
        <w:rPr>
          <w:rFonts w:cstheme="minorHAnsi"/>
        </w:rPr>
        <w:t>R = 0,03</w:t>
      </w:r>
    </w:p>
    <w:p w:rsidR="00D11DC4" w:rsidRPr="00826CF4" w:rsidRDefault="00D11DC4" w:rsidP="00D11DC4">
      <w:pPr>
        <w:rPr>
          <w:rFonts w:cstheme="minorHAnsi"/>
        </w:rPr>
      </w:pPr>
      <w:r w:rsidRPr="00826CF4">
        <w:rPr>
          <w:rFonts w:cstheme="minorHAnsi"/>
        </w:rPr>
        <w:t>A = 4,5797</w:t>
      </w:r>
    </w:p>
    <w:p w:rsidR="00D11DC4" w:rsidRPr="00826CF4" w:rsidRDefault="00D11DC4" w:rsidP="00D11DC4">
      <w:pPr>
        <w:rPr>
          <w:rFonts w:cstheme="minorHAnsi"/>
          <w:u w:val="single"/>
        </w:rPr>
      </w:pPr>
      <w:r w:rsidRPr="00826CF4">
        <w:rPr>
          <w:rFonts w:cstheme="minorHAnsi"/>
          <w:u w:val="single"/>
        </w:rPr>
        <w:t xml:space="preserve">Udgift til oplæring: </w:t>
      </w:r>
      <w:r>
        <w:rPr>
          <w:rFonts w:cstheme="minorHAnsi"/>
          <w:u w:val="single"/>
        </w:rPr>
        <w:t>5.9</w:t>
      </w:r>
      <w:r w:rsidRPr="00826CF4">
        <w:rPr>
          <w:rFonts w:cstheme="minorHAnsi"/>
          <w:u w:val="single"/>
        </w:rPr>
        <w:t>50</w:t>
      </w:r>
      <w:r>
        <w:rPr>
          <w:rFonts w:cstheme="minorHAnsi"/>
          <w:u w:val="single"/>
        </w:rPr>
        <w:t>kr/4,5797 = 1299kr/år</w:t>
      </w:r>
    </w:p>
    <w:p w:rsidR="00D11DC4" w:rsidRPr="00826CF4" w:rsidRDefault="00D11DC4" w:rsidP="00D11DC4">
      <w:pPr>
        <w:rPr>
          <w:rFonts w:cstheme="minorHAnsi"/>
          <w:b/>
        </w:rPr>
      </w:pPr>
      <w:r w:rsidRPr="00826CF4">
        <w:rPr>
          <w:rFonts w:cstheme="minorHAnsi"/>
          <w:b/>
        </w:rPr>
        <w:lastRenderedPageBreak/>
        <w:t>Service</w:t>
      </w:r>
    </w:p>
    <w:p w:rsidR="00D11DC4" w:rsidRDefault="00D11DC4" w:rsidP="00D11DC4">
      <w:pPr>
        <w:rPr>
          <w:rFonts w:cstheme="minorHAnsi"/>
        </w:rPr>
      </w:pPr>
      <w:r>
        <w:rPr>
          <w:rFonts w:cstheme="minorHAnsi"/>
        </w:rPr>
        <w:t>F</w:t>
      </w:r>
      <w:r w:rsidRPr="00826CF4">
        <w:rPr>
          <w:rFonts w:cstheme="minorHAnsi"/>
        </w:rPr>
        <w:t xml:space="preserve">irmaet </w:t>
      </w:r>
      <w:r>
        <w:rPr>
          <w:rFonts w:cstheme="minorHAnsi"/>
        </w:rPr>
        <w:t xml:space="preserve">der potentielt leverer stimulatoren tilbyder </w:t>
      </w:r>
      <w:r w:rsidRPr="00826CF4">
        <w:rPr>
          <w:rFonts w:cstheme="minorHAnsi"/>
        </w:rPr>
        <w:t>omkostningsfri</w:t>
      </w:r>
      <w:r>
        <w:rPr>
          <w:rFonts w:cstheme="minorHAnsi"/>
        </w:rPr>
        <w:t xml:space="preserve"> service</w:t>
      </w:r>
      <w:r w:rsidRPr="00826CF4">
        <w:rPr>
          <w:rFonts w:cstheme="minorHAnsi"/>
        </w:rPr>
        <w:t xml:space="preserve"> gennem de første to år som en del af servicegarantien. Herefter budgetteres med behov for besøg af </w:t>
      </w:r>
      <w:r>
        <w:rPr>
          <w:rFonts w:cstheme="minorHAnsi"/>
        </w:rPr>
        <w:t>en tekniker 2 gange årligt á</w:t>
      </w:r>
      <w:r w:rsidRPr="00826CF4">
        <w:rPr>
          <w:rFonts w:cstheme="minorHAnsi"/>
        </w:rPr>
        <w:t xml:space="preserve"> 1 time (Bruttoløn = </w:t>
      </w:r>
      <w:r>
        <w:rPr>
          <w:rFonts w:eastAsia="Times New Roman" w:cstheme="minorHAnsi"/>
          <w:lang w:eastAsia="da-DK"/>
        </w:rPr>
        <w:t>362.452kr,</w:t>
      </w:r>
      <w:r w:rsidRPr="00826CF4">
        <w:rPr>
          <w:rFonts w:eastAsia="Times New Roman" w:cstheme="minorHAnsi"/>
          <w:lang w:eastAsia="da-DK"/>
        </w:rPr>
        <w:t xml:space="preserve"> </w:t>
      </w:r>
      <w:r>
        <w:rPr>
          <w:rFonts w:cstheme="minorHAnsi"/>
        </w:rPr>
        <w:t>e</w:t>
      </w:r>
      <w:r w:rsidRPr="00826CF4">
        <w:rPr>
          <w:rFonts w:cstheme="minorHAnsi"/>
        </w:rPr>
        <w:t>ffektive timer på årsbasis sættes til 1.600</w:t>
      </w:r>
      <w:r>
        <w:rPr>
          <w:rFonts w:cstheme="minorHAnsi"/>
        </w:rPr>
        <w:t>)</w:t>
      </w:r>
      <w:r w:rsidRPr="00826CF4">
        <w:rPr>
          <w:rFonts w:cstheme="minorHAnsi"/>
        </w:rPr>
        <w:t xml:space="preserve">. </w:t>
      </w:r>
    </w:p>
    <w:p w:rsidR="00D11DC4" w:rsidRDefault="00D11DC4" w:rsidP="00D11DC4">
      <w:pPr>
        <w:rPr>
          <w:rFonts w:cstheme="minorHAnsi"/>
        </w:rPr>
      </w:pPr>
      <w:r w:rsidRPr="00826CF4">
        <w:rPr>
          <w:rFonts w:cstheme="minorHAnsi"/>
        </w:rPr>
        <w:t>Timelønnen udregnes herudfra til 362.452</w:t>
      </w:r>
      <w:r>
        <w:rPr>
          <w:rFonts w:cstheme="minorHAnsi"/>
        </w:rPr>
        <w:t>kr</w:t>
      </w:r>
      <w:r w:rsidRPr="00826CF4">
        <w:rPr>
          <w:rFonts w:cstheme="minorHAnsi"/>
        </w:rPr>
        <w:t>/1.600</w:t>
      </w:r>
      <w:r>
        <w:rPr>
          <w:rFonts w:cstheme="minorHAnsi"/>
        </w:rPr>
        <w:t>timer</w:t>
      </w:r>
      <w:r w:rsidRPr="00826CF4">
        <w:rPr>
          <w:rFonts w:cstheme="minorHAnsi"/>
        </w:rPr>
        <w:t xml:space="preserve"> = 227</w:t>
      </w:r>
      <w:r>
        <w:rPr>
          <w:rFonts w:cstheme="minorHAnsi"/>
        </w:rPr>
        <w:t>kr/time (545kr/2timer)</w:t>
      </w:r>
    </w:p>
    <w:p w:rsidR="00D11DC4" w:rsidRPr="00826CF4" w:rsidRDefault="00D11DC4" w:rsidP="00D11DC4">
      <w:pPr>
        <w:rPr>
          <w:rFonts w:eastAsia="Times New Roman" w:cstheme="minorHAnsi"/>
          <w:lang w:eastAsia="da-DK"/>
        </w:rPr>
      </w:pPr>
      <w:r>
        <w:rPr>
          <w:rFonts w:cstheme="minorHAnsi"/>
        </w:rPr>
        <w:t xml:space="preserve">Udgift over 5 år (reelt 3, da de første 2 er omkostningsfrie): 545kr x 3år = 1635kr </w:t>
      </w:r>
    </w:p>
    <w:p w:rsidR="00D11DC4" w:rsidRPr="00826CF4" w:rsidRDefault="00D11DC4" w:rsidP="00D11DC4">
      <w:pPr>
        <w:rPr>
          <w:rFonts w:cstheme="minorHAnsi"/>
        </w:rPr>
      </w:pPr>
      <w:r w:rsidRPr="00826CF4">
        <w:rPr>
          <w:rFonts w:cstheme="minorHAnsi"/>
        </w:rPr>
        <w:t>K=2.270</w:t>
      </w:r>
    </w:p>
    <w:p w:rsidR="00D11DC4" w:rsidRPr="00826CF4" w:rsidRDefault="00D11DC4" w:rsidP="00D11DC4">
      <w:pPr>
        <w:rPr>
          <w:rFonts w:cstheme="minorHAnsi"/>
        </w:rPr>
      </w:pPr>
      <w:r>
        <w:rPr>
          <w:rFonts w:cstheme="minorHAnsi"/>
        </w:rPr>
        <w:t>N=3</w:t>
      </w:r>
      <w:r w:rsidRPr="00826CF4">
        <w:rPr>
          <w:rFonts w:cstheme="minorHAnsi"/>
        </w:rPr>
        <w:t xml:space="preserve"> år</w:t>
      </w:r>
    </w:p>
    <w:p w:rsidR="00D11DC4" w:rsidRPr="00826CF4" w:rsidRDefault="00D11DC4" w:rsidP="00D11DC4">
      <w:pPr>
        <w:rPr>
          <w:rFonts w:cstheme="minorHAnsi"/>
        </w:rPr>
      </w:pPr>
      <w:r w:rsidRPr="00826CF4">
        <w:rPr>
          <w:rFonts w:cstheme="minorHAnsi"/>
        </w:rPr>
        <w:t>R=0,03</w:t>
      </w:r>
    </w:p>
    <w:p w:rsidR="00D11DC4" w:rsidRPr="00826CF4" w:rsidRDefault="00D11DC4" w:rsidP="00D11DC4">
      <w:pPr>
        <w:rPr>
          <w:rFonts w:cstheme="minorHAnsi"/>
        </w:rPr>
      </w:pPr>
      <w:r>
        <w:rPr>
          <w:rFonts w:cstheme="minorHAnsi"/>
        </w:rPr>
        <w:t>A=2,8286</w:t>
      </w:r>
    </w:p>
    <w:p w:rsidR="00D11DC4" w:rsidRPr="00826CF4" w:rsidRDefault="00D11DC4" w:rsidP="00D11DC4">
      <w:pPr>
        <w:rPr>
          <w:rFonts w:cstheme="minorHAnsi"/>
          <w:u w:val="single"/>
        </w:rPr>
      </w:pPr>
      <w:r>
        <w:rPr>
          <w:rFonts w:cstheme="minorHAnsi"/>
          <w:u w:val="single"/>
        </w:rPr>
        <w:t>Service: 1635kr/2,8286 = 578kr/år</w:t>
      </w:r>
    </w:p>
    <w:tbl>
      <w:tblPr>
        <w:tblStyle w:val="Tabel-Gitter"/>
        <w:tblW w:w="0" w:type="auto"/>
        <w:tblLook w:val="04A0"/>
      </w:tblPr>
      <w:tblGrid>
        <w:gridCol w:w="4889"/>
        <w:gridCol w:w="4889"/>
      </w:tblGrid>
      <w:tr w:rsidR="00D11DC4" w:rsidRPr="00826CF4" w:rsidTr="00D11DC4">
        <w:tc>
          <w:tcPr>
            <w:tcW w:w="9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b/>
              </w:rPr>
            </w:pPr>
            <w:r w:rsidRPr="00826CF4">
              <w:rPr>
                <w:rFonts w:cstheme="minorHAnsi"/>
                <w:b/>
              </w:rPr>
              <w:t>Årlige omkostninger beregnet for en 5-årig periode:</w:t>
            </w:r>
          </w:p>
        </w:tc>
      </w:tr>
      <w:tr w:rsidR="00D11DC4" w:rsidRPr="00826CF4" w:rsidTr="00D11DC4">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rPr>
            </w:pPr>
            <w:r w:rsidRPr="00826CF4">
              <w:rPr>
                <w:rFonts w:cstheme="minorHAnsi"/>
              </w:rPr>
              <w:t>Apparatur kr.:</w:t>
            </w:r>
          </w:p>
        </w:tc>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rPr>
            </w:pPr>
            <w:r w:rsidRPr="00826CF4">
              <w:rPr>
                <w:rFonts w:cstheme="minorHAnsi"/>
              </w:rPr>
              <w:t xml:space="preserve">                                       </w:t>
            </w:r>
            <w:r>
              <w:rPr>
                <w:rFonts w:cstheme="minorHAnsi"/>
              </w:rPr>
              <w:t xml:space="preserve">                           8.428</w:t>
            </w:r>
            <w:r w:rsidRPr="00826CF4">
              <w:rPr>
                <w:rFonts w:cstheme="minorHAnsi"/>
              </w:rPr>
              <w:t>,-</w:t>
            </w:r>
          </w:p>
        </w:tc>
      </w:tr>
      <w:tr w:rsidR="00D11DC4" w:rsidRPr="00826CF4" w:rsidTr="00D11DC4">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rPr>
            </w:pPr>
            <w:r w:rsidRPr="00826CF4">
              <w:rPr>
                <w:rFonts w:cstheme="minorHAnsi"/>
              </w:rPr>
              <w:t xml:space="preserve">Ekstraudgift til </w:t>
            </w:r>
            <w:proofErr w:type="spellStart"/>
            <w:r w:rsidRPr="00826CF4">
              <w:rPr>
                <w:rFonts w:cstheme="minorHAnsi"/>
              </w:rPr>
              <w:t>undersøgelsestid</w:t>
            </w:r>
            <w:proofErr w:type="spellEnd"/>
            <w:r w:rsidRPr="00826CF4">
              <w:rPr>
                <w:rFonts w:cstheme="minorHAnsi"/>
              </w:rPr>
              <w:t xml:space="preserve"> ved fysioterapeut kr.: </w:t>
            </w:r>
          </w:p>
        </w:tc>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rPr>
            </w:pPr>
            <w:r w:rsidRPr="00826CF4">
              <w:rPr>
                <w:rFonts w:cstheme="minorHAnsi"/>
              </w:rPr>
              <w:t xml:space="preserve">                                  </w:t>
            </w:r>
            <w:r>
              <w:rPr>
                <w:rFonts w:cstheme="minorHAnsi"/>
              </w:rPr>
              <w:t xml:space="preserve">                                   873</w:t>
            </w:r>
            <w:r w:rsidRPr="00826CF4">
              <w:rPr>
                <w:rFonts w:cstheme="minorHAnsi"/>
              </w:rPr>
              <w:t>,-</w:t>
            </w:r>
          </w:p>
        </w:tc>
      </w:tr>
      <w:tr w:rsidR="00D11DC4" w:rsidRPr="00826CF4" w:rsidTr="00D11DC4">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rPr>
            </w:pPr>
            <w:r w:rsidRPr="00826CF4">
              <w:rPr>
                <w:rFonts w:cstheme="minorHAnsi"/>
              </w:rPr>
              <w:t xml:space="preserve">Udgift til oplæring kr.: </w:t>
            </w:r>
          </w:p>
        </w:tc>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rPr>
            </w:pPr>
            <w:r w:rsidRPr="00826CF4">
              <w:rPr>
                <w:rFonts w:cstheme="minorHAnsi"/>
              </w:rPr>
              <w:t xml:space="preserve">                                   </w:t>
            </w:r>
            <w:r>
              <w:rPr>
                <w:rFonts w:cstheme="minorHAnsi"/>
              </w:rPr>
              <w:t xml:space="preserve">                               1.299</w:t>
            </w:r>
            <w:r w:rsidRPr="00826CF4">
              <w:rPr>
                <w:rFonts w:cstheme="minorHAnsi"/>
              </w:rPr>
              <w:t>,-</w:t>
            </w:r>
          </w:p>
        </w:tc>
      </w:tr>
      <w:tr w:rsidR="00D11DC4" w:rsidRPr="00826CF4" w:rsidTr="00D11DC4">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rPr>
            </w:pPr>
            <w:r>
              <w:rPr>
                <w:rFonts w:cstheme="minorHAnsi"/>
              </w:rPr>
              <w:t>Udgift til service kr.:</w:t>
            </w:r>
          </w:p>
        </w:tc>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rPr>
            </w:pPr>
            <w:r w:rsidRPr="00826CF4">
              <w:rPr>
                <w:rFonts w:cstheme="minorHAnsi"/>
              </w:rPr>
              <w:t xml:space="preserve">                                        </w:t>
            </w:r>
            <w:r>
              <w:rPr>
                <w:rFonts w:cstheme="minorHAnsi"/>
              </w:rPr>
              <w:t xml:space="preserve">                             578</w:t>
            </w:r>
            <w:r w:rsidRPr="00826CF4">
              <w:rPr>
                <w:rFonts w:cstheme="minorHAnsi"/>
              </w:rPr>
              <w:t>,-</w:t>
            </w:r>
          </w:p>
        </w:tc>
      </w:tr>
      <w:tr w:rsidR="00D11DC4" w:rsidRPr="00826CF4" w:rsidTr="00D11DC4">
        <w:trPr>
          <w:trHeight w:val="431"/>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b/>
              </w:rPr>
            </w:pPr>
            <w:r w:rsidRPr="00826CF4">
              <w:rPr>
                <w:rFonts w:cstheme="minorHAnsi"/>
                <w:b/>
              </w:rPr>
              <w:t xml:space="preserve">I alt årligt kr.: </w:t>
            </w:r>
          </w:p>
        </w:tc>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1DC4" w:rsidRPr="00826CF4" w:rsidRDefault="00D11DC4" w:rsidP="00D11DC4">
            <w:pPr>
              <w:spacing w:line="276" w:lineRule="auto"/>
              <w:rPr>
                <w:rFonts w:cstheme="minorHAnsi"/>
              </w:rPr>
            </w:pPr>
            <w:r w:rsidRPr="00826CF4">
              <w:rPr>
                <w:rFonts w:cstheme="minorHAnsi"/>
                <w:b/>
              </w:rPr>
              <w:t xml:space="preserve">                                      </w:t>
            </w:r>
            <w:r>
              <w:rPr>
                <w:rFonts w:cstheme="minorHAnsi"/>
                <w:b/>
              </w:rPr>
              <w:t xml:space="preserve">                            11.178</w:t>
            </w:r>
            <w:r w:rsidRPr="00826CF4">
              <w:rPr>
                <w:rFonts w:cstheme="minorHAnsi"/>
                <w:b/>
              </w:rPr>
              <w:t xml:space="preserve">,- </w:t>
            </w:r>
          </w:p>
        </w:tc>
      </w:tr>
    </w:tbl>
    <w:p w:rsidR="00D11DC4" w:rsidRPr="00826CF4" w:rsidRDefault="00D11DC4" w:rsidP="00D11DC4">
      <w:pPr>
        <w:rPr>
          <w:rFonts w:cstheme="minorHAnsi"/>
        </w:rPr>
      </w:pPr>
    </w:p>
    <w:p w:rsidR="00D11DC4" w:rsidRPr="00826CF4" w:rsidRDefault="00D11DC4" w:rsidP="00D11DC4">
      <w:pPr>
        <w:rPr>
          <w:rFonts w:cstheme="minorHAnsi"/>
        </w:rPr>
      </w:pPr>
    </w:p>
    <w:p w:rsidR="00D11DC4" w:rsidRPr="00E414D4" w:rsidRDefault="00D11DC4" w:rsidP="00D11DC4">
      <w:pPr>
        <w:rPr>
          <w:rFonts w:cstheme="minorHAnsi"/>
        </w:rPr>
      </w:pPr>
      <w:r w:rsidRPr="00E414D4">
        <w:rPr>
          <w:rFonts w:cstheme="minorHAnsi"/>
        </w:rPr>
        <w:t>Pris pr. patient udregnes herved, ve</w:t>
      </w:r>
      <w:r>
        <w:rPr>
          <w:rFonts w:cstheme="minorHAnsi"/>
        </w:rPr>
        <w:t>d 20 patienter årligt til: (11.178kr/år)/(20</w:t>
      </w:r>
      <w:r w:rsidRPr="00E414D4">
        <w:rPr>
          <w:rFonts w:cstheme="minorHAnsi"/>
        </w:rPr>
        <w:t xml:space="preserve">patienter/år)= </w:t>
      </w:r>
      <w:r>
        <w:rPr>
          <w:rFonts w:cstheme="minorHAnsi"/>
          <w:u w:val="single"/>
        </w:rPr>
        <w:t>559</w:t>
      </w:r>
      <w:r w:rsidRPr="00E414D4">
        <w:rPr>
          <w:rFonts w:cstheme="minorHAnsi"/>
          <w:u w:val="single"/>
        </w:rPr>
        <w:t>kr/patient</w:t>
      </w:r>
    </w:p>
    <w:p w:rsidR="00D11DC4" w:rsidRDefault="00D11DC4" w:rsidP="00D11DC4">
      <w:pPr>
        <w:pStyle w:val="Overskrift1"/>
      </w:pPr>
    </w:p>
    <w:p w:rsidR="00D11DC4" w:rsidRDefault="00D11DC4" w:rsidP="00D11DC4">
      <w:pPr>
        <w:pStyle w:val="Overskrift1"/>
      </w:pPr>
    </w:p>
    <w:p w:rsidR="00D11DC4" w:rsidRDefault="00D11DC4" w:rsidP="00D11DC4">
      <w:pPr>
        <w:pStyle w:val="Overskrift1"/>
      </w:pPr>
    </w:p>
    <w:p w:rsidR="00D11DC4" w:rsidRDefault="00D11DC4" w:rsidP="00D11DC4">
      <w:pPr>
        <w:rPr>
          <w:rFonts w:asciiTheme="majorHAnsi" w:eastAsiaTheme="majorEastAsia" w:hAnsiTheme="majorHAnsi" w:cstheme="majorBidi"/>
          <w:b/>
          <w:bCs/>
          <w:color w:val="365F91" w:themeColor="accent1" w:themeShade="BF"/>
          <w:sz w:val="28"/>
          <w:szCs w:val="28"/>
        </w:rPr>
      </w:pPr>
      <w:r>
        <w:br w:type="page"/>
      </w:r>
    </w:p>
    <w:p w:rsidR="00D11DC4" w:rsidRPr="005E74A8" w:rsidRDefault="00D11DC4" w:rsidP="00D11DC4">
      <w:pPr>
        <w:pStyle w:val="Overskrift1"/>
        <w:rPr>
          <w:rStyle w:val="apple-style-span"/>
          <w:rFonts w:asciiTheme="minorHAnsi" w:hAnsiTheme="minorHAnsi" w:cs="Courier New"/>
          <w:color w:val="000000"/>
          <w:sz w:val="22"/>
          <w:szCs w:val="22"/>
        </w:rPr>
      </w:pPr>
      <w:bookmarkStart w:id="133" w:name="_Toc294513202"/>
      <w:r>
        <w:lastRenderedPageBreak/>
        <w:t xml:space="preserve">Bilag 12 </w:t>
      </w:r>
      <w:proofErr w:type="gramStart"/>
      <w:r w:rsidRPr="005E74A8">
        <w:t>Struktureret</w:t>
      </w:r>
      <w:proofErr w:type="gramEnd"/>
      <w:r w:rsidRPr="005E74A8">
        <w:t xml:space="preserve"> interview af fysioterapeut involveret i studiet</w:t>
      </w:r>
      <w:bookmarkEnd w:id="133"/>
      <w:r w:rsidRPr="005E74A8">
        <w:br/>
      </w:r>
    </w:p>
    <w:p w:rsidR="00D11DC4" w:rsidRPr="00011822" w:rsidRDefault="00D11DC4" w:rsidP="00D11DC4">
      <w:pPr>
        <w:pStyle w:val="Listeafsnit"/>
        <w:numPr>
          <w:ilvl w:val="0"/>
          <w:numId w:val="49"/>
        </w:numPr>
        <w:rPr>
          <w:rStyle w:val="apple-style-span"/>
          <w:rFonts w:cs="Courier New"/>
          <w:b/>
          <w:i/>
          <w:color w:val="000000"/>
        </w:rPr>
      </w:pPr>
      <w:r w:rsidRPr="00011822">
        <w:rPr>
          <w:rStyle w:val="apple-style-span"/>
          <w:rFonts w:cs="Courier New"/>
          <w:b/>
          <w:color w:val="000000"/>
        </w:rPr>
        <w:t xml:space="preserve">Hvor lang tid tager det at påsætte elektroderne? </w:t>
      </w:r>
    </w:p>
    <w:p w:rsidR="00D11DC4" w:rsidRPr="00B70AED" w:rsidRDefault="00D11DC4" w:rsidP="00D11DC4">
      <w:pPr>
        <w:pStyle w:val="Listeafsnit"/>
        <w:rPr>
          <w:rStyle w:val="apple-style-span"/>
          <w:rFonts w:cs="Courier New"/>
          <w:i/>
          <w:color w:val="000000"/>
        </w:rPr>
      </w:pPr>
      <w:r w:rsidRPr="00B70AED">
        <w:rPr>
          <w:rStyle w:val="apple-style-span"/>
          <w:rFonts w:cs="Courier New"/>
          <w:i/>
          <w:color w:val="000000"/>
        </w:rPr>
        <w:t>Gennemsnitligt omkring 5 minutter</w:t>
      </w:r>
    </w:p>
    <w:p w:rsidR="00D11DC4" w:rsidRPr="00011822" w:rsidRDefault="00D11DC4" w:rsidP="00D11DC4">
      <w:pPr>
        <w:pStyle w:val="Default"/>
        <w:numPr>
          <w:ilvl w:val="0"/>
          <w:numId w:val="49"/>
        </w:numPr>
        <w:spacing w:line="276" w:lineRule="auto"/>
        <w:rPr>
          <w:rStyle w:val="apple-style-span"/>
          <w:rFonts w:asciiTheme="minorHAnsi" w:hAnsiTheme="minorHAnsi" w:cs="Calibri"/>
          <w:b/>
          <w:sz w:val="22"/>
          <w:szCs w:val="22"/>
        </w:rPr>
      </w:pPr>
      <w:r w:rsidRPr="00011822">
        <w:rPr>
          <w:rStyle w:val="apple-style-span"/>
          <w:rFonts w:asciiTheme="minorHAnsi" w:hAnsiTheme="minorHAnsi" w:cs="Courier New"/>
          <w:b/>
          <w:sz w:val="22"/>
          <w:szCs w:val="22"/>
        </w:rPr>
        <w:t xml:space="preserve">Er der andet ekstra tidsforbrug forbundet med træningen med stimulatoren? Og hvor meget? </w:t>
      </w:r>
    </w:p>
    <w:p w:rsidR="00D11DC4" w:rsidRDefault="00D11DC4" w:rsidP="00D11DC4">
      <w:pPr>
        <w:pStyle w:val="Default"/>
        <w:spacing w:line="276" w:lineRule="auto"/>
        <w:ind w:left="720"/>
        <w:rPr>
          <w:rStyle w:val="apple-style-span"/>
          <w:rFonts w:asciiTheme="minorHAnsi" w:hAnsiTheme="minorHAnsi" w:cs="Courier New"/>
          <w:i/>
          <w:sz w:val="22"/>
          <w:szCs w:val="22"/>
        </w:rPr>
      </w:pPr>
      <w:r w:rsidRPr="005E74A8">
        <w:rPr>
          <w:rStyle w:val="apple-style-span"/>
          <w:rFonts w:asciiTheme="minorHAnsi" w:hAnsiTheme="minorHAnsi" w:cs="Courier New"/>
          <w:i/>
          <w:sz w:val="22"/>
          <w:szCs w:val="22"/>
        </w:rPr>
        <w:t xml:space="preserve">Det tager tid at føre patienten </w:t>
      </w:r>
      <w:r>
        <w:rPr>
          <w:rStyle w:val="apple-style-span"/>
          <w:rFonts w:asciiTheme="minorHAnsi" w:hAnsiTheme="minorHAnsi" w:cs="Courier New"/>
          <w:i/>
          <w:sz w:val="22"/>
          <w:szCs w:val="22"/>
        </w:rPr>
        <w:t>til og fra</w:t>
      </w:r>
      <w:r w:rsidRPr="005E74A8">
        <w:rPr>
          <w:rStyle w:val="apple-style-span"/>
          <w:rFonts w:asciiTheme="minorHAnsi" w:hAnsiTheme="minorHAnsi" w:cs="Courier New"/>
          <w:i/>
          <w:sz w:val="22"/>
          <w:szCs w:val="22"/>
        </w:rPr>
        <w:t xml:space="preserve"> behandlingsrummet hvor elektroderne påsættes </w:t>
      </w:r>
      <w:r>
        <w:rPr>
          <w:rStyle w:val="apple-style-span"/>
          <w:rFonts w:asciiTheme="minorHAnsi" w:hAnsiTheme="minorHAnsi" w:cs="Courier New"/>
          <w:i/>
          <w:sz w:val="22"/>
          <w:szCs w:val="22"/>
        </w:rPr>
        <w:t xml:space="preserve">og </w:t>
      </w:r>
      <w:r w:rsidRPr="005E74A8">
        <w:rPr>
          <w:rStyle w:val="apple-style-span"/>
          <w:rFonts w:asciiTheme="minorHAnsi" w:hAnsiTheme="minorHAnsi" w:cs="Courier New"/>
          <w:i/>
          <w:sz w:val="22"/>
          <w:szCs w:val="22"/>
        </w:rPr>
        <w:t>der hvor træningen foregår. Derudover går der lidt tid med indledende instruktion af patienten ved 1. session. Alt i alt går der vel gennemsnitligt omkring 10 minutter ekstra ved anvendelse af stimulatoren til at understøtte gangtræningen i forhold til ved konventionel terapi.</w:t>
      </w:r>
    </w:p>
    <w:p w:rsidR="00D11DC4" w:rsidRPr="00B70AED" w:rsidRDefault="00D11DC4" w:rsidP="00D11DC4">
      <w:pPr>
        <w:pStyle w:val="Default"/>
        <w:spacing w:line="276" w:lineRule="auto"/>
        <w:ind w:left="720"/>
        <w:rPr>
          <w:rFonts w:asciiTheme="minorHAnsi" w:hAnsiTheme="minorHAnsi" w:cs="Calibri"/>
          <w:sz w:val="22"/>
          <w:szCs w:val="22"/>
        </w:rPr>
      </w:pPr>
    </w:p>
    <w:p w:rsidR="00D11DC4" w:rsidRPr="00011822" w:rsidRDefault="00D11DC4" w:rsidP="00D11DC4">
      <w:pPr>
        <w:pStyle w:val="Default"/>
        <w:numPr>
          <w:ilvl w:val="0"/>
          <w:numId w:val="49"/>
        </w:numPr>
        <w:spacing w:line="276" w:lineRule="auto"/>
        <w:rPr>
          <w:rStyle w:val="apple-style-span"/>
          <w:rFonts w:asciiTheme="minorHAnsi" w:hAnsiTheme="minorHAnsi" w:cs="Calibri"/>
          <w:b/>
          <w:sz w:val="22"/>
          <w:szCs w:val="22"/>
        </w:rPr>
      </w:pPr>
      <w:r w:rsidRPr="00011822">
        <w:rPr>
          <w:rStyle w:val="apple-style-span"/>
          <w:rFonts w:asciiTheme="minorHAnsi" w:hAnsiTheme="minorHAnsi" w:cs="Courier New"/>
          <w:b/>
          <w:sz w:val="22"/>
          <w:szCs w:val="22"/>
        </w:rPr>
        <w:t xml:space="preserve">Hvor mange gange vil I vurdere, der skal bruges på, at oplære en "ny" terapeut i forhold til at kunne placere elektroderne og sensoren rigtigt og bruge stimulatoren? </w:t>
      </w:r>
    </w:p>
    <w:p w:rsidR="00D11DC4" w:rsidRDefault="00D11DC4" w:rsidP="00D11DC4">
      <w:pPr>
        <w:pStyle w:val="Default"/>
        <w:spacing w:line="276" w:lineRule="auto"/>
        <w:ind w:left="720"/>
        <w:rPr>
          <w:rFonts w:asciiTheme="minorHAnsi" w:hAnsiTheme="minorHAnsi" w:cs="Calibri"/>
          <w:i/>
          <w:sz w:val="22"/>
          <w:szCs w:val="22"/>
        </w:rPr>
      </w:pPr>
      <w:r w:rsidRPr="005E74A8">
        <w:rPr>
          <w:rStyle w:val="apple-style-span"/>
          <w:rFonts w:asciiTheme="minorHAnsi" w:hAnsiTheme="minorHAnsi" w:cs="Courier New"/>
          <w:i/>
          <w:sz w:val="22"/>
          <w:szCs w:val="22"/>
        </w:rPr>
        <w:t xml:space="preserve">Ud fra erfaring som ny terapeut i projektet var </w:t>
      </w:r>
      <w:r w:rsidRPr="005E74A8">
        <w:rPr>
          <w:rFonts w:asciiTheme="minorHAnsi" w:hAnsiTheme="minorHAnsi" w:cs="Calibri"/>
          <w:i/>
          <w:sz w:val="22"/>
          <w:szCs w:val="22"/>
        </w:rPr>
        <w:t>indledende instruktion efterfulgt af to interventioner, hvor jeg fulgte en erfaren terapeut, tilstrækkeligt til at jeg følte mig sikker i at avende stimulatoren og påsætte elektrode og sensor korrekt.</w:t>
      </w:r>
    </w:p>
    <w:p w:rsidR="00D11DC4" w:rsidRPr="00B70AED" w:rsidRDefault="00D11DC4" w:rsidP="00D11DC4">
      <w:pPr>
        <w:pStyle w:val="Default"/>
        <w:spacing w:line="276" w:lineRule="auto"/>
        <w:ind w:left="720"/>
        <w:rPr>
          <w:rFonts w:asciiTheme="minorHAnsi" w:hAnsiTheme="minorHAnsi" w:cs="Calibri"/>
          <w:sz w:val="22"/>
          <w:szCs w:val="22"/>
        </w:rPr>
      </w:pPr>
    </w:p>
    <w:p w:rsidR="00D11DC4" w:rsidRPr="00B70AED" w:rsidRDefault="00D11DC4" w:rsidP="00D11DC4">
      <w:pPr>
        <w:pStyle w:val="Default"/>
        <w:numPr>
          <w:ilvl w:val="0"/>
          <w:numId w:val="49"/>
        </w:numPr>
        <w:spacing w:line="276" w:lineRule="auto"/>
        <w:rPr>
          <w:rFonts w:asciiTheme="minorHAnsi" w:hAnsiTheme="minorHAnsi" w:cs="Calibri"/>
          <w:sz w:val="22"/>
          <w:szCs w:val="22"/>
        </w:rPr>
      </w:pPr>
      <w:r w:rsidRPr="005E74A8">
        <w:rPr>
          <w:rFonts w:asciiTheme="minorHAnsi" w:hAnsiTheme="minorHAnsi" w:cs="Courier New"/>
          <w:b/>
          <w:sz w:val="22"/>
          <w:szCs w:val="22"/>
        </w:rPr>
        <w:t>Hvor mange terapeuter er I under interventionen?</w:t>
      </w:r>
      <w:r w:rsidRPr="005E74A8">
        <w:rPr>
          <w:rFonts w:asciiTheme="minorHAnsi" w:hAnsiTheme="minorHAnsi" w:cs="Courier New"/>
          <w:sz w:val="22"/>
          <w:szCs w:val="22"/>
        </w:rPr>
        <w:t xml:space="preserve"> </w:t>
      </w:r>
    </w:p>
    <w:p w:rsidR="00D11DC4" w:rsidRDefault="00D11DC4" w:rsidP="00D11DC4">
      <w:pPr>
        <w:pStyle w:val="Default"/>
        <w:spacing w:line="276" w:lineRule="auto"/>
        <w:ind w:left="720"/>
        <w:rPr>
          <w:rFonts w:asciiTheme="minorHAnsi" w:hAnsiTheme="minorHAnsi" w:cs="Courier New"/>
          <w:i/>
          <w:sz w:val="22"/>
          <w:szCs w:val="22"/>
        </w:rPr>
      </w:pPr>
      <w:r w:rsidRPr="005E74A8">
        <w:rPr>
          <w:rFonts w:asciiTheme="minorHAnsi" w:hAnsiTheme="minorHAnsi" w:cs="Courier New"/>
          <w:i/>
          <w:sz w:val="22"/>
          <w:szCs w:val="22"/>
        </w:rPr>
        <w:t>Vi er to til at begynde med, for det svinger hvor meget hjælp patienterne har brug for. Fra 2. session og videre frem har det i nogle tilfælde været nok kun med en af os.</w:t>
      </w:r>
    </w:p>
    <w:p w:rsidR="00D11DC4" w:rsidRPr="00B70AED" w:rsidRDefault="00D11DC4" w:rsidP="00D11DC4">
      <w:pPr>
        <w:pStyle w:val="Default"/>
        <w:spacing w:line="276" w:lineRule="auto"/>
        <w:ind w:left="720"/>
        <w:rPr>
          <w:rFonts w:asciiTheme="minorHAnsi" w:hAnsiTheme="minorHAnsi" w:cs="Calibri"/>
          <w:sz w:val="22"/>
          <w:szCs w:val="22"/>
        </w:rPr>
      </w:pPr>
    </w:p>
    <w:p w:rsidR="00D11DC4" w:rsidRPr="00277C65" w:rsidRDefault="00D11DC4" w:rsidP="00D11DC4">
      <w:pPr>
        <w:pStyle w:val="Default"/>
        <w:numPr>
          <w:ilvl w:val="0"/>
          <w:numId w:val="49"/>
        </w:numPr>
        <w:spacing w:line="276" w:lineRule="auto"/>
        <w:rPr>
          <w:rStyle w:val="apple-style-span"/>
          <w:rFonts w:asciiTheme="minorHAnsi" w:hAnsiTheme="minorHAnsi" w:cs="Calibri"/>
          <w:b/>
          <w:sz w:val="22"/>
          <w:szCs w:val="22"/>
        </w:rPr>
      </w:pPr>
      <w:r w:rsidRPr="00277C65">
        <w:rPr>
          <w:rStyle w:val="apple-style-span"/>
          <w:rFonts w:asciiTheme="minorHAnsi" w:hAnsiTheme="minorHAnsi" w:cs="Courier New"/>
          <w:b/>
          <w:sz w:val="22"/>
          <w:szCs w:val="22"/>
        </w:rPr>
        <w:t xml:space="preserve">Har I nogen ideer til, hvordan teknologien kan effektiviseres/forbedres? </w:t>
      </w:r>
    </w:p>
    <w:p w:rsidR="00D11DC4" w:rsidRPr="00277C65" w:rsidRDefault="00D11DC4" w:rsidP="00D11DC4">
      <w:pPr>
        <w:pStyle w:val="Default"/>
        <w:spacing w:line="276" w:lineRule="auto"/>
        <w:ind w:left="720"/>
        <w:rPr>
          <w:rFonts w:asciiTheme="minorHAnsi" w:hAnsiTheme="minorHAnsi" w:cs="Calibri"/>
          <w:i/>
          <w:sz w:val="22"/>
          <w:szCs w:val="22"/>
        </w:rPr>
      </w:pPr>
      <w:r w:rsidRPr="00277C65">
        <w:rPr>
          <w:rFonts w:asciiTheme="minorHAnsi" w:hAnsiTheme="minorHAnsi" w:cs="Calibri"/>
          <w:i/>
          <w:sz w:val="22"/>
          <w:szCs w:val="22"/>
        </w:rPr>
        <w:t>I denne projektperiode har ledningerne været fastgjort med tape under gangtræningen hvilket fungerer bedre end uden tape, men en trådløs udgave af stimulatoren ville være optimal.</w:t>
      </w:r>
    </w:p>
    <w:p w:rsidR="00D11DC4" w:rsidRDefault="00D11DC4" w:rsidP="00D11DC4">
      <w:pPr>
        <w:pStyle w:val="Default"/>
        <w:spacing w:line="276" w:lineRule="auto"/>
        <w:ind w:left="720"/>
        <w:rPr>
          <w:rFonts w:asciiTheme="minorHAnsi" w:hAnsiTheme="minorHAnsi" w:cs="Calibri"/>
          <w:sz w:val="22"/>
          <w:szCs w:val="22"/>
        </w:rPr>
      </w:pPr>
    </w:p>
    <w:p w:rsidR="00D11DC4" w:rsidRPr="00083615" w:rsidRDefault="00D11DC4" w:rsidP="00D11DC4">
      <w:pPr>
        <w:pStyle w:val="Default"/>
        <w:numPr>
          <w:ilvl w:val="0"/>
          <w:numId w:val="49"/>
        </w:numPr>
        <w:spacing w:line="276" w:lineRule="auto"/>
        <w:rPr>
          <w:rFonts w:asciiTheme="minorHAnsi" w:hAnsiTheme="minorHAnsi" w:cs="Calibri"/>
          <w:sz w:val="22"/>
          <w:szCs w:val="22"/>
        </w:rPr>
      </w:pPr>
      <w:r w:rsidRPr="00B70AED">
        <w:rPr>
          <w:rFonts w:asciiTheme="minorHAnsi" w:hAnsiTheme="minorHAnsi" w:cs="Courier New"/>
          <w:b/>
          <w:sz w:val="22"/>
          <w:szCs w:val="22"/>
        </w:rPr>
        <w:t>Hvis teknologien i fremtiden skulle implementeres på afdelingen, hvor mange patienter vil du så regne med den ville kunne anvendes til på årsbasis?</w:t>
      </w:r>
    </w:p>
    <w:p w:rsidR="00D11DC4" w:rsidRPr="00277C65" w:rsidRDefault="00D11DC4" w:rsidP="00D11DC4">
      <w:pPr>
        <w:pStyle w:val="Default"/>
        <w:spacing w:line="276" w:lineRule="auto"/>
        <w:ind w:left="720"/>
        <w:rPr>
          <w:rFonts w:asciiTheme="minorHAnsi" w:hAnsiTheme="minorHAnsi" w:cs="Calibri"/>
          <w:i/>
          <w:sz w:val="22"/>
          <w:szCs w:val="22"/>
        </w:rPr>
      </w:pPr>
      <w:r>
        <w:rPr>
          <w:rFonts w:asciiTheme="minorHAnsi" w:hAnsiTheme="minorHAnsi" w:cs="Calibri"/>
          <w:i/>
          <w:sz w:val="22"/>
          <w:szCs w:val="22"/>
        </w:rPr>
        <w:t xml:space="preserve">Jeg vil tro det kommer til at dreje sig om 1,5 per måned. Altså med omkring samme antal som i projektet. </w:t>
      </w:r>
    </w:p>
    <w:p w:rsidR="00D11DC4" w:rsidRPr="00083615" w:rsidRDefault="00D11DC4" w:rsidP="00D11DC4">
      <w:pPr>
        <w:pStyle w:val="Default"/>
        <w:spacing w:line="276" w:lineRule="auto"/>
        <w:ind w:left="720"/>
        <w:rPr>
          <w:rFonts w:asciiTheme="minorHAnsi" w:hAnsiTheme="minorHAnsi" w:cs="Calibri"/>
          <w:sz w:val="22"/>
          <w:szCs w:val="22"/>
        </w:rPr>
      </w:pPr>
    </w:p>
    <w:p w:rsidR="00D11DC4" w:rsidRPr="00083615" w:rsidRDefault="00D11DC4" w:rsidP="00D11DC4">
      <w:pPr>
        <w:pStyle w:val="Default"/>
        <w:numPr>
          <w:ilvl w:val="0"/>
          <w:numId w:val="49"/>
        </w:numPr>
        <w:spacing w:line="276" w:lineRule="auto"/>
        <w:rPr>
          <w:rFonts w:asciiTheme="minorHAnsi" w:hAnsiTheme="minorHAnsi" w:cs="Calibri"/>
          <w:sz w:val="22"/>
          <w:szCs w:val="22"/>
        </w:rPr>
      </w:pPr>
      <w:r w:rsidRPr="00083615">
        <w:rPr>
          <w:rFonts w:asciiTheme="minorHAnsi" w:hAnsiTheme="minorHAnsi" w:cs="Courier New"/>
          <w:b/>
          <w:sz w:val="22"/>
          <w:szCs w:val="22"/>
        </w:rPr>
        <w:t>Hvor mange terapeuter vil du i den sammenhæng vurdere det ville være nødvendigt at oplære i anvendelsen af stimulatoren?</w:t>
      </w:r>
    </w:p>
    <w:p w:rsidR="00D11DC4" w:rsidRPr="00277C65" w:rsidRDefault="00D11DC4" w:rsidP="00D11DC4">
      <w:pPr>
        <w:pStyle w:val="Listeafsnit"/>
        <w:rPr>
          <w:rFonts w:cs="Courier New"/>
          <w:i/>
        </w:rPr>
      </w:pPr>
      <w:r>
        <w:rPr>
          <w:rFonts w:cs="Courier New"/>
          <w:i/>
        </w:rPr>
        <w:t>Jeg vil vurdere at tre terapeuter vil være tilstrækkeligt for at dække afdelingens behov. Vi klarer det fint med to nu, men ved sygdom og lignende vil det være fint, hvis vi var tre.</w:t>
      </w:r>
    </w:p>
    <w:p w:rsidR="00D11DC4" w:rsidRPr="00083615" w:rsidRDefault="00D11DC4" w:rsidP="00D11DC4">
      <w:pPr>
        <w:pStyle w:val="Default"/>
        <w:numPr>
          <w:ilvl w:val="0"/>
          <w:numId w:val="49"/>
        </w:numPr>
        <w:spacing w:line="276" w:lineRule="auto"/>
        <w:rPr>
          <w:rFonts w:asciiTheme="minorHAnsi" w:hAnsiTheme="minorHAnsi" w:cs="Calibri"/>
          <w:sz w:val="22"/>
          <w:szCs w:val="22"/>
        </w:rPr>
      </w:pPr>
      <w:r>
        <w:rPr>
          <w:rFonts w:asciiTheme="minorHAnsi" w:hAnsiTheme="minorHAnsi" w:cs="Courier New"/>
          <w:b/>
          <w:sz w:val="22"/>
          <w:szCs w:val="22"/>
        </w:rPr>
        <w:t>Hvor mange behandlingssessioner kan referenceelektroden holde til før den skal udskiftes?</w:t>
      </w:r>
      <w:r w:rsidRPr="00083615">
        <w:rPr>
          <w:rFonts w:asciiTheme="minorHAnsi" w:hAnsiTheme="minorHAnsi" w:cs="Courier New"/>
          <w:b/>
          <w:sz w:val="22"/>
          <w:szCs w:val="22"/>
        </w:rPr>
        <w:br/>
      </w:r>
      <w:r>
        <w:rPr>
          <w:rFonts w:asciiTheme="minorHAnsi" w:hAnsiTheme="minorHAnsi" w:cs="Courier New"/>
          <w:i/>
          <w:sz w:val="22"/>
          <w:szCs w:val="22"/>
        </w:rPr>
        <w:t>Det er afhængigt af patientens svedproduktion, men cirka 5 testsessioner.</w:t>
      </w:r>
      <w:r w:rsidRPr="00083615">
        <w:rPr>
          <w:rFonts w:asciiTheme="minorHAnsi" w:hAnsiTheme="minorHAnsi" w:cs="Courier New"/>
          <w:sz w:val="22"/>
          <w:szCs w:val="22"/>
        </w:rPr>
        <w:br/>
      </w:r>
    </w:p>
    <w:p w:rsidR="00D11DC4" w:rsidRDefault="00D11DC4" w:rsidP="00D11DC4"/>
    <w:p w:rsidR="00D11DC4" w:rsidRDefault="00D11DC4" w:rsidP="00D11DC4">
      <w:r>
        <w:br w:type="page"/>
      </w:r>
    </w:p>
    <w:p w:rsidR="00D11DC4" w:rsidRPr="00887B15" w:rsidRDefault="00D11DC4" w:rsidP="00D11DC4">
      <w:pPr>
        <w:pStyle w:val="Overskrift1"/>
        <w:rPr>
          <w:lang w:val="en-US"/>
        </w:rPr>
      </w:pPr>
      <w:bookmarkStart w:id="134" w:name="_Toc294513203"/>
      <w:proofErr w:type="spellStart"/>
      <w:r w:rsidRPr="00887B15">
        <w:rPr>
          <w:lang w:val="en-US"/>
        </w:rPr>
        <w:lastRenderedPageBreak/>
        <w:t>Bilag</w:t>
      </w:r>
      <w:proofErr w:type="spellEnd"/>
      <w:r w:rsidRPr="00887B15">
        <w:rPr>
          <w:lang w:val="en-US"/>
        </w:rPr>
        <w:t xml:space="preserve"> 13 </w:t>
      </w:r>
      <w:proofErr w:type="spellStart"/>
      <w:r w:rsidRPr="00887B15">
        <w:rPr>
          <w:lang w:val="en-US"/>
        </w:rPr>
        <w:t>Testmanual</w:t>
      </w:r>
      <w:proofErr w:type="spellEnd"/>
      <w:r w:rsidRPr="00887B15">
        <w:rPr>
          <w:lang w:val="en-US"/>
        </w:rPr>
        <w:t xml:space="preserve"> </w:t>
      </w:r>
      <w:proofErr w:type="spellStart"/>
      <w:r w:rsidRPr="00887B15">
        <w:rPr>
          <w:lang w:val="en-US"/>
        </w:rPr>
        <w:t>til</w:t>
      </w:r>
      <w:proofErr w:type="spellEnd"/>
      <w:r w:rsidRPr="00887B15">
        <w:rPr>
          <w:lang w:val="en-US"/>
        </w:rPr>
        <w:t xml:space="preserve"> </w:t>
      </w:r>
      <w:proofErr w:type="spellStart"/>
      <w:proofErr w:type="gramStart"/>
      <w:r>
        <w:rPr>
          <w:lang w:val="en-US"/>
        </w:rPr>
        <w:t>ny</w:t>
      </w:r>
      <w:proofErr w:type="spellEnd"/>
      <w:proofErr w:type="gramEnd"/>
      <w:r>
        <w:rPr>
          <w:lang w:val="en-US"/>
        </w:rPr>
        <w:t xml:space="preserve"> test: </w:t>
      </w:r>
      <w:r w:rsidRPr="00887B15">
        <w:rPr>
          <w:lang w:val="en-US"/>
        </w:rPr>
        <w:t>N</w:t>
      </w:r>
      <w:r>
        <w:rPr>
          <w:lang w:val="en-US"/>
        </w:rPr>
        <w:t xml:space="preserve">eed for </w:t>
      </w:r>
      <w:r w:rsidRPr="00887B15">
        <w:rPr>
          <w:lang w:val="en-US"/>
        </w:rPr>
        <w:t>P</w:t>
      </w:r>
      <w:r>
        <w:rPr>
          <w:lang w:val="en-US"/>
        </w:rPr>
        <w:t xml:space="preserve">ersonal </w:t>
      </w:r>
      <w:r w:rsidRPr="00887B15">
        <w:rPr>
          <w:lang w:val="en-US"/>
        </w:rPr>
        <w:t>A</w:t>
      </w:r>
      <w:r>
        <w:rPr>
          <w:lang w:val="en-US"/>
        </w:rPr>
        <w:t xml:space="preserve">ssistance during </w:t>
      </w:r>
      <w:r w:rsidRPr="00887B15">
        <w:rPr>
          <w:lang w:val="en-US"/>
        </w:rPr>
        <w:t>G</w:t>
      </w:r>
      <w:r>
        <w:rPr>
          <w:lang w:val="en-US"/>
        </w:rPr>
        <w:t>ait</w:t>
      </w:r>
      <w:bookmarkEnd w:id="134"/>
    </w:p>
    <w:p w:rsidR="00D11DC4" w:rsidRPr="00AD1E0D" w:rsidRDefault="00D11DC4" w:rsidP="00D11DC4">
      <w:pPr>
        <w:jc w:val="center"/>
        <w:rPr>
          <w:b/>
          <w:sz w:val="28"/>
          <w:szCs w:val="28"/>
          <w:lang w:val="en-US"/>
        </w:rPr>
      </w:pPr>
      <w:proofErr w:type="spellStart"/>
      <w:r w:rsidRPr="00AD1E0D">
        <w:rPr>
          <w:b/>
          <w:sz w:val="28"/>
          <w:szCs w:val="28"/>
          <w:lang w:val="en-US"/>
        </w:rPr>
        <w:t>Testmanual</w:t>
      </w:r>
      <w:proofErr w:type="spellEnd"/>
    </w:p>
    <w:p w:rsidR="00D11DC4" w:rsidRPr="00AD1E0D" w:rsidRDefault="00D11DC4" w:rsidP="00D11DC4">
      <w:pPr>
        <w:jc w:val="center"/>
        <w:rPr>
          <w:b/>
          <w:sz w:val="28"/>
          <w:szCs w:val="28"/>
          <w:lang w:val="en-US"/>
        </w:rPr>
      </w:pPr>
      <w:r w:rsidRPr="00AD1E0D">
        <w:rPr>
          <w:b/>
          <w:sz w:val="28"/>
          <w:szCs w:val="28"/>
          <w:lang w:val="en-US"/>
        </w:rPr>
        <w:t>Need for Personal Assistance during Gait – NPAG</w:t>
      </w:r>
    </w:p>
    <w:p w:rsidR="00D11DC4" w:rsidRPr="00AD1E0D" w:rsidRDefault="00D11DC4" w:rsidP="00D11DC4">
      <w:pPr>
        <w:jc w:val="center"/>
        <w:rPr>
          <w:b/>
          <w:sz w:val="28"/>
          <w:szCs w:val="28"/>
        </w:rPr>
      </w:pPr>
      <w:r w:rsidRPr="00AD1E0D">
        <w:rPr>
          <w:b/>
          <w:sz w:val="28"/>
          <w:szCs w:val="28"/>
        </w:rPr>
        <w:t>Personstøtte Under Gang (PUG)</w:t>
      </w:r>
    </w:p>
    <w:p w:rsidR="00D11DC4" w:rsidRDefault="00D11DC4" w:rsidP="00D11DC4">
      <w:pPr>
        <w:rPr>
          <w:b/>
        </w:rPr>
      </w:pPr>
    </w:p>
    <w:p w:rsidR="00D11DC4" w:rsidRDefault="00D11DC4" w:rsidP="00D11DC4">
      <w:r w:rsidRPr="0023063B">
        <w:rPr>
          <w:b/>
        </w:rPr>
        <w:t>Målgruppe:</w:t>
      </w:r>
      <w:r>
        <w:t xml:space="preserve"> A</w:t>
      </w:r>
      <w:r w:rsidRPr="00D11E00">
        <w:t>kutte</w:t>
      </w:r>
      <w:r>
        <w:t xml:space="preserve"> og </w:t>
      </w:r>
      <w:proofErr w:type="spellStart"/>
      <w:r>
        <w:t>subakutte</w:t>
      </w:r>
      <w:proofErr w:type="spellEnd"/>
      <w:r>
        <w:t xml:space="preserve"> </w:t>
      </w:r>
      <w:r w:rsidRPr="00D11E00">
        <w:t>apopleksipat</w:t>
      </w:r>
      <w:r>
        <w:t>ienter</w:t>
      </w:r>
    </w:p>
    <w:p w:rsidR="00D11DC4" w:rsidRDefault="00D11DC4" w:rsidP="00D11DC4">
      <w:r w:rsidRPr="0023063B">
        <w:rPr>
          <w:b/>
        </w:rPr>
        <w:t>Formål:</w:t>
      </w:r>
      <w:r w:rsidRPr="0023063B">
        <w:t xml:space="preserve"> </w:t>
      </w:r>
      <w:r w:rsidRPr="00D11E00">
        <w:t xml:space="preserve">Testen </w:t>
      </w:r>
      <w:r>
        <w:t xml:space="preserve">er en funktionstest udviklet for at kunne </w:t>
      </w:r>
      <w:r w:rsidRPr="00D11E00">
        <w:t xml:space="preserve">vurdere </w:t>
      </w:r>
      <w:r>
        <w:t xml:space="preserve">ændring over tid i forhold til </w:t>
      </w:r>
      <w:r w:rsidRPr="00D11E00">
        <w:t xml:space="preserve">patientens behov for </w:t>
      </w:r>
      <w:r>
        <w:t>personstøtte</w:t>
      </w:r>
      <w:r w:rsidRPr="00D11E00">
        <w:t xml:space="preserve"> </w:t>
      </w:r>
      <w:r>
        <w:t xml:space="preserve">under gang. Testen er alene udviklet til at vurdere graden af behov for personstøtte og inddrager ikke anvendelse af ganghjælpemiddel. </w:t>
      </w:r>
    </w:p>
    <w:p w:rsidR="00D11DC4" w:rsidRDefault="00D11DC4" w:rsidP="00D11DC4">
      <w:pPr>
        <w:autoSpaceDE w:val="0"/>
        <w:autoSpaceDN w:val="0"/>
        <w:adjustRightInd w:val="0"/>
        <w:spacing w:after="0"/>
        <w:rPr>
          <w:rFonts w:cs="Times New Roman"/>
        </w:rPr>
      </w:pPr>
      <w:r w:rsidRPr="00342F55">
        <w:rPr>
          <w:b/>
        </w:rPr>
        <w:t>Udførsel:</w:t>
      </w:r>
      <w:r>
        <w:t xml:space="preserve"> Testen udføres ved at patienten går 5 m</w:t>
      </w:r>
      <w:r w:rsidRPr="00D11E00">
        <w:t xml:space="preserve"> i selvvalgt gangtempo med mindst mulig hjælp</w:t>
      </w:r>
      <w:r>
        <w:t xml:space="preserve"> hvorefter patientens behov for personstøtte pointgives i nedenstående tabel.</w:t>
      </w:r>
    </w:p>
    <w:p w:rsidR="00D11DC4" w:rsidRPr="000538D7" w:rsidRDefault="00D11DC4" w:rsidP="00D11DC4">
      <w:pPr>
        <w:autoSpaceDE w:val="0"/>
        <w:autoSpaceDN w:val="0"/>
        <w:adjustRightInd w:val="0"/>
        <w:spacing w:after="0"/>
        <w:rPr>
          <w:rFonts w:cs="Times New Roman"/>
        </w:rPr>
      </w:pPr>
    </w:p>
    <w:p w:rsidR="00D11DC4" w:rsidRDefault="00D11DC4" w:rsidP="00D11DC4">
      <w:proofErr w:type="spellStart"/>
      <w:r w:rsidRPr="000538D7">
        <w:rPr>
          <w:b/>
        </w:rPr>
        <w:t>Pointgivning</w:t>
      </w:r>
      <w:proofErr w:type="spellEnd"/>
      <w:r>
        <w:rPr>
          <w:b/>
        </w:rPr>
        <w:t xml:space="preserve">: </w:t>
      </w:r>
      <w:r w:rsidRPr="008D62C5">
        <w:t>Der</w:t>
      </w:r>
      <w:r w:rsidRPr="00D11E00">
        <w:t xml:space="preserve"> give</w:t>
      </w:r>
      <w:r>
        <w:t xml:space="preserve">s gradvist lavere point, des mere personstøtte patienten er afhængig af i forhold til at lægge vægten over på terapeuten/terapeuterne for at kunne opretholde </w:t>
      </w:r>
      <w:r w:rsidRPr="00F42D2F">
        <w:t>dynamisk balance</w:t>
      </w:r>
      <w:r>
        <w:t xml:space="preserve"> under gang</w:t>
      </w:r>
      <w:r w:rsidRPr="00D11E00">
        <w:t xml:space="preserve">. </w:t>
      </w:r>
    </w:p>
    <w:p w:rsidR="00D11DC4" w:rsidRDefault="00D11DC4" w:rsidP="00D11DC4">
      <w:r>
        <w:t>Der gives point efter følgende fire kategorier vægtet i forhold til tyngde:</w:t>
      </w:r>
    </w:p>
    <w:p w:rsidR="00D11DC4" w:rsidRDefault="00D11DC4" w:rsidP="00D11DC4">
      <w:pPr>
        <w:pStyle w:val="Listeafsnit"/>
        <w:numPr>
          <w:ilvl w:val="0"/>
          <w:numId w:val="48"/>
        </w:numPr>
      </w:pPr>
      <w:r>
        <w:t>Behov for støtte:</w:t>
      </w:r>
      <w:r w:rsidRPr="00752FE1">
        <w:t xml:space="preserve"> </w:t>
      </w:r>
      <w:r w:rsidRPr="00D11E00">
        <w:t>Med „støtte“ og „hjælp“ menes, at der er fysisk kontakt mellem patienten og en anden person eller inventar i lokalet</w:t>
      </w:r>
      <w:r>
        <w:t>. Der gradueres ud fra antallet af terapeuter patienten har behov for støtte fra, hvor 5 er højeste score hvor patienten evner at gå selvstændigt uden overvågning, til 0 hvor patienten kræver konstant hjælp fra to terapeuter</w:t>
      </w:r>
    </w:p>
    <w:p w:rsidR="00D11DC4" w:rsidRDefault="00D11DC4" w:rsidP="00D11DC4">
      <w:pPr>
        <w:pStyle w:val="Listeafsnit"/>
        <w:numPr>
          <w:ilvl w:val="0"/>
          <w:numId w:val="48"/>
        </w:numPr>
      </w:pPr>
      <w:r>
        <w:t>Graden af behov for støtte: Højeste score er 3, ingen støtte, hvor patienten går uden fysisk kontakt med nogen eller noget i lokalet til 0, massiv støtte,</w:t>
      </w:r>
      <w:r w:rsidRPr="007A011B">
        <w:rPr>
          <w:rFonts w:cstheme="minorHAnsi"/>
          <w:b/>
        </w:rPr>
        <w:t xml:space="preserve"> </w:t>
      </w:r>
      <w:r w:rsidRPr="007A011B">
        <w:rPr>
          <w:rFonts w:cstheme="minorHAnsi"/>
        </w:rPr>
        <w:t>hvor patienten har brug for massiv støtte fx i form af at terapeuten/terapeuterne støtter patienten med begge hænder</w:t>
      </w:r>
      <w:r>
        <w:rPr>
          <w:rFonts w:cstheme="minorHAnsi"/>
        </w:rPr>
        <w:t xml:space="preserve"> (eksempelvis ved at terapeuten holder patientens ene hånd og har en arm om ryggen på patienten eller har fat i patientens hånd med den ene hånd og har fat i underarmen med den anden hånd)</w:t>
      </w:r>
    </w:p>
    <w:p w:rsidR="00D11DC4" w:rsidRDefault="00D11DC4" w:rsidP="00D11DC4">
      <w:pPr>
        <w:pStyle w:val="Listeafsnit"/>
        <w:numPr>
          <w:ilvl w:val="0"/>
          <w:numId w:val="48"/>
        </w:numPr>
      </w:pPr>
      <w:r>
        <w:t xml:space="preserve">Behov for fysisk guidning: Her gradueres fra højeste point, 2, hvis patienten ikke er afhængig af fysisk guidning til 0 hvor patienten har konstant behov for fysisk guidning eksempelvis for at placere afficerede ben mest hensigtsmæssigt ved </w:t>
      </w:r>
      <w:proofErr w:type="spellStart"/>
      <w:r>
        <w:t>hælisæt</w:t>
      </w:r>
      <w:proofErr w:type="spellEnd"/>
      <w:r>
        <w:t xml:space="preserve">, hindre uhensigtsmæssig </w:t>
      </w:r>
      <w:proofErr w:type="spellStart"/>
      <w:r>
        <w:t>hyperekstension</w:t>
      </w:r>
      <w:proofErr w:type="spellEnd"/>
      <w:r>
        <w:t xml:space="preserve"> over knæet eller </w:t>
      </w:r>
      <w:proofErr w:type="spellStart"/>
      <w:r>
        <w:t>facilitere</w:t>
      </w:r>
      <w:proofErr w:type="spellEnd"/>
      <w:r>
        <w:t xml:space="preserve"> hofteekstensionen under gangen.</w:t>
      </w:r>
    </w:p>
    <w:p w:rsidR="00D11DC4" w:rsidRDefault="00D11DC4" w:rsidP="00D11DC4">
      <w:pPr>
        <w:pStyle w:val="Listeafsnit"/>
        <w:numPr>
          <w:ilvl w:val="0"/>
          <w:numId w:val="48"/>
        </w:numPr>
      </w:pPr>
      <w:r>
        <w:t xml:space="preserve">Behov for verbal guidning: Her gradueres fra højeste point, 1, hvis patienten ikke er afhængig af verbal guidning til 0 hvor patienten har konstant behov for verbal guidning eksempelvis for at placere afficerede ben mest hensigtsmæssigt ved </w:t>
      </w:r>
      <w:proofErr w:type="spellStart"/>
      <w:r>
        <w:t>hælisæt</w:t>
      </w:r>
      <w:proofErr w:type="spellEnd"/>
      <w:r>
        <w:t>, generelt i forhold til vægtfordeling eller lignende.</w:t>
      </w:r>
    </w:p>
    <w:p w:rsidR="00D11DC4" w:rsidRDefault="00D11DC4" w:rsidP="00D11DC4">
      <w:r w:rsidRPr="00D11E00">
        <w:t xml:space="preserve">Er </w:t>
      </w:r>
      <w:r>
        <w:t>der</w:t>
      </w:r>
      <w:r w:rsidRPr="00D11E00">
        <w:t xml:space="preserve"> tvivl om, hvilket point, der bedst svarer til det patienten kan klare, </w:t>
      </w:r>
      <w:r>
        <w:t>bør</w:t>
      </w:r>
      <w:r w:rsidRPr="00D11E00">
        <w:t xml:space="preserve"> altid vælge</w:t>
      </w:r>
      <w:r>
        <w:t>s</w:t>
      </w:r>
      <w:r w:rsidRPr="00D11E00">
        <w:t xml:space="preserve"> det laveste alternativ. Dette indebærer, at patienten i det mindste klarer denne sværhedsgrad, men ikke den nærmeste højere. </w:t>
      </w:r>
    </w:p>
    <w:p w:rsidR="00D11DC4" w:rsidRDefault="00D11DC4" w:rsidP="00D11DC4">
      <w:pPr>
        <w:rPr>
          <w:b/>
        </w:rPr>
      </w:pPr>
      <w:r>
        <w:lastRenderedPageBreak/>
        <w:t>Testen har en max score på 11 point</w:t>
      </w:r>
      <w:r w:rsidRPr="00D11E00">
        <w:t xml:space="preserve"> </w:t>
      </w:r>
      <w:r>
        <w:t>hvor patienter i intervallet 0-2</w:t>
      </w:r>
      <w:r w:rsidRPr="00D11E00">
        <w:t xml:space="preserve"> vurderes som havende en </w:t>
      </w:r>
      <w:r>
        <w:t xml:space="preserve">meget </w:t>
      </w:r>
      <w:r w:rsidRPr="00D11E00">
        <w:t>dårlig gangfunkti</w:t>
      </w:r>
      <w:r>
        <w:t>on, patienter i intervallet 3-5</w:t>
      </w:r>
      <w:r w:rsidRPr="00D11E00">
        <w:t xml:space="preserve"> som havende en </w:t>
      </w:r>
      <w:r>
        <w:t xml:space="preserve">dårlig gangfunktion, 6-8 som havende en </w:t>
      </w:r>
      <w:r w:rsidRPr="00D11E00">
        <w:t>nogenlunde gangfunktion og patienter i inte</w:t>
      </w:r>
      <w:r>
        <w:t>rvallet 9- 11</w:t>
      </w:r>
      <w:r w:rsidRPr="00D11E00">
        <w:t xml:space="preserve"> som havende en</w:t>
      </w:r>
      <w:r>
        <w:t xml:space="preserve"> god gangfunktion.</w:t>
      </w:r>
    </w:p>
    <w:p w:rsidR="00D11DC4" w:rsidRPr="00226805" w:rsidRDefault="00D11DC4" w:rsidP="00D11DC4">
      <w:pPr>
        <w:rPr>
          <w:b/>
        </w:rPr>
      </w:pPr>
      <w:r w:rsidRPr="003F1DAF">
        <w:rPr>
          <w:b/>
        </w:rPr>
        <w:t>Dokumentation</w:t>
      </w:r>
      <w:r>
        <w:rPr>
          <w:b/>
        </w:rPr>
        <w:t xml:space="preserve">: </w:t>
      </w:r>
      <w:r w:rsidRPr="00D11E00">
        <w:t>Skal patienten testes mere end én gang</w:t>
      </w:r>
      <w:r>
        <w:t>, er det meget vigtigt</w:t>
      </w:r>
      <w:r w:rsidRPr="00D11E00">
        <w:t xml:space="preserve"> </w:t>
      </w:r>
      <w:r>
        <w:t xml:space="preserve">ikke </w:t>
      </w:r>
      <w:r w:rsidRPr="00D11E00">
        <w:t xml:space="preserve">at </w:t>
      </w:r>
      <w:r>
        <w:t>se</w:t>
      </w:r>
      <w:r w:rsidRPr="00D11E00">
        <w:t xml:space="preserve"> resultatet fra </w:t>
      </w:r>
      <w:r>
        <w:t>tidligere testresultater</w:t>
      </w:r>
      <w:r w:rsidRPr="00D11E00">
        <w:t xml:space="preserve">. Hvis </w:t>
      </w:r>
      <w:r>
        <w:t xml:space="preserve">samme testskema omfatter </w:t>
      </w:r>
      <w:proofErr w:type="spellStart"/>
      <w:r>
        <w:t>test/retestresultater</w:t>
      </w:r>
      <w:proofErr w:type="spellEnd"/>
      <w:r>
        <w:t xml:space="preserve">, er der risiko for at blive påvirket i </w:t>
      </w:r>
      <w:proofErr w:type="spellStart"/>
      <w:r w:rsidRPr="00D11E00">
        <w:t>pointgivning</w:t>
      </w:r>
      <w:r>
        <w:t>en</w:t>
      </w:r>
      <w:proofErr w:type="spellEnd"/>
      <w:r w:rsidRPr="00342F55">
        <w:t xml:space="preserve"> </w:t>
      </w:r>
      <w:r>
        <w:t xml:space="preserve">ud fra </w:t>
      </w:r>
      <w:r w:rsidRPr="00D11E00">
        <w:t>hvilke point patienten har fået ved en tidligere unders</w:t>
      </w:r>
      <w:r>
        <w:t>øgelse</w:t>
      </w:r>
      <w:r w:rsidRPr="00D11E00">
        <w:t>. U</w:t>
      </w:r>
      <w:r>
        <w:t xml:space="preserve">nder testproceduren markeres direkte i testskemaet </w:t>
      </w:r>
      <w:r w:rsidRPr="00D11E00">
        <w:t xml:space="preserve">det antal point, der modsvarer patientens præstation. Senere kan pointene </w:t>
      </w:r>
      <w:r>
        <w:t>overføres til et skema for gentagne målinger</w:t>
      </w:r>
      <w:r w:rsidRPr="00D11E00">
        <w:t>.</w:t>
      </w:r>
    </w:p>
    <w:p w:rsidR="00D11DC4" w:rsidRPr="00680190" w:rsidRDefault="00D11DC4" w:rsidP="00D11DC4"/>
    <w:tbl>
      <w:tblPr>
        <w:tblStyle w:val="Lysliste-markeringsfarve11"/>
        <w:tblW w:w="0" w:type="auto"/>
        <w:tblLook w:val="04A0"/>
      </w:tblPr>
      <w:tblGrid>
        <w:gridCol w:w="8046"/>
        <w:gridCol w:w="709"/>
      </w:tblGrid>
      <w:tr w:rsidR="00D11DC4" w:rsidRPr="008D41E2" w:rsidTr="00D11DC4">
        <w:trPr>
          <w:cnfStyle w:val="100000000000"/>
          <w:trHeight w:val="809"/>
        </w:trPr>
        <w:tc>
          <w:tcPr>
            <w:cnfStyle w:val="001000000000"/>
            <w:tcW w:w="8755" w:type="dxa"/>
            <w:gridSpan w:val="2"/>
          </w:tcPr>
          <w:p w:rsidR="00D11DC4" w:rsidRPr="00680190" w:rsidRDefault="00D11DC4" w:rsidP="00D11DC4">
            <w:pPr>
              <w:jc w:val="center"/>
              <w:rPr>
                <w:rFonts w:cstheme="minorHAnsi"/>
                <w:b w:val="0"/>
                <w:sz w:val="36"/>
                <w:szCs w:val="36"/>
                <w:lang w:val="en-US"/>
              </w:rPr>
            </w:pPr>
            <w:r>
              <w:rPr>
                <w:rFonts w:cstheme="minorHAnsi"/>
                <w:sz w:val="36"/>
                <w:szCs w:val="36"/>
                <w:lang w:val="en-US"/>
              </w:rPr>
              <w:t>Need for</w:t>
            </w:r>
            <w:r w:rsidRPr="00680190">
              <w:rPr>
                <w:rFonts w:cstheme="minorHAnsi"/>
                <w:sz w:val="36"/>
                <w:szCs w:val="36"/>
                <w:lang w:val="en-US"/>
              </w:rPr>
              <w:t xml:space="preserve"> Personal Assistance during Gait </w:t>
            </w:r>
          </w:p>
          <w:p w:rsidR="00D11DC4" w:rsidRPr="00503000" w:rsidRDefault="00D11DC4" w:rsidP="00D11DC4">
            <w:pPr>
              <w:jc w:val="center"/>
              <w:rPr>
                <w:rFonts w:cstheme="minorHAnsi"/>
                <w:b w:val="0"/>
                <w:sz w:val="36"/>
                <w:szCs w:val="36"/>
                <w:lang w:val="en-US"/>
              </w:rPr>
            </w:pPr>
            <w:r w:rsidRPr="00680190">
              <w:rPr>
                <w:rFonts w:cstheme="minorHAnsi"/>
                <w:sz w:val="36"/>
                <w:szCs w:val="36"/>
                <w:lang w:val="en-US"/>
              </w:rPr>
              <w:t>(NPAG)</w:t>
            </w:r>
          </w:p>
        </w:tc>
      </w:tr>
      <w:tr w:rsidR="00D11DC4" w:rsidRPr="008D41E2" w:rsidTr="00D11DC4">
        <w:trPr>
          <w:cnfStyle w:val="000000100000"/>
          <w:trHeight w:val="1669"/>
        </w:trPr>
        <w:tc>
          <w:tcPr>
            <w:cnfStyle w:val="001000000000"/>
            <w:tcW w:w="8046" w:type="dxa"/>
          </w:tcPr>
          <w:p w:rsidR="00D11DC4" w:rsidRPr="00B367A3" w:rsidRDefault="00D11DC4" w:rsidP="00D11DC4">
            <w:pPr>
              <w:spacing w:line="276" w:lineRule="auto"/>
              <w:rPr>
                <w:rFonts w:cstheme="minorHAnsi"/>
                <w:b w:val="0"/>
              </w:rPr>
            </w:pPr>
            <w:r w:rsidRPr="00602B27">
              <w:rPr>
                <w:rFonts w:cstheme="minorHAnsi"/>
                <w:b w:val="0"/>
              </w:rPr>
              <w:t xml:space="preserve">1. </w:t>
            </w:r>
            <w:r w:rsidRPr="00602B27">
              <w:rPr>
                <w:rFonts w:cstheme="minorHAnsi"/>
              </w:rPr>
              <w:t xml:space="preserve">Behov for </w:t>
            </w:r>
            <w:r>
              <w:rPr>
                <w:rFonts w:cstheme="minorHAnsi"/>
              </w:rPr>
              <w:t>person</w:t>
            </w:r>
            <w:r w:rsidRPr="00602B27">
              <w:rPr>
                <w:rFonts w:cstheme="minorHAnsi"/>
              </w:rPr>
              <w:t xml:space="preserve">støtte </w:t>
            </w:r>
          </w:p>
          <w:p w:rsidR="00D11DC4" w:rsidRPr="00602B27" w:rsidRDefault="00D11DC4" w:rsidP="00D11DC4">
            <w:pPr>
              <w:spacing w:line="276" w:lineRule="auto"/>
              <w:rPr>
                <w:rFonts w:cstheme="minorHAnsi"/>
                <w:i/>
              </w:rPr>
            </w:pPr>
            <w:r w:rsidRPr="00602B27">
              <w:rPr>
                <w:rFonts w:cstheme="minorHAnsi"/>
                <w:i/>
              </w:rPr>
              <w:t>Sikker selvstændig gang:</w:t>
            </w:r>
          </w:p>
          <w:p w:rsidR="00D11DC4" w:rsidRPr="00602B27" w:rsidRDefault="00D11DC4" w:rsidP="00D11DC4">
            <w:pPr>
              <w:spacing w:line="276" w:lineRule="auto"/>
              <w:rPr>
                <w:rFonts w:cstheme="minorHAnsi"/>
                <w:b w:val="0"/>
                <w:i/>
              </w:rPr>
            </w:pPr>
            <w:r w:rsidRPr="00602B27">
              <w:rPr>
                <w:rFonts w:cstheme="minorHAnsi"/>
                <w:i/>
              </w:rPr>
              <w:t xml:space="preserve">Selvstændig gang under overvågning: </w:t>
            </w:r>
            <w:r w:rsidRPr="00602B27">
              <w:rPr>
                <w:rFonts w:cstheme="minorHAnsi"/>
                <w:b w:val="0"/>
                <w:i/>
              </w:rPr>
              <w:t>(</w:t>
            </w:r>
            <w:r w:rsidRPr="00602B27">
              <w:rPr>
                <w:b w:val="0"/>
              </w:rPr>
              <w:t>Med overvågning menes, at testeren vurderer, at der er en reel risiko for, at patienten kan miste balancen og få brug for støtte).</w:t>
            </w:r>
          </w:p>
          <w:p w:rsidR="00D11DC4" w:rsidRPr="00602B27" w:rsidRDefault="00D11DC4" w:rsidP="00D11DC4">
            <w:pPr>
              <w:spacing w:line="276" w:lineRule="auto"/>
              <w:rPr>
                <w:rFonts w:cstheme="minorHAnsi"/>
                <w:i/>
              </w:rPr>
            </w:pPr>
            <w:r w:rsidRPr="00602B27">
              <w:rPr>
                <w:rFonts w:cstheme="minorHAnsi"/>
                <w:i/>
              </w:rPr>
              <w:t xml:space="preserve">1 person, intermitterende: </w:t>
            </w:r>
          </w:p>
          <w:p w:rsidR="00D11DC4" w:rsidRPr="00602B27" w:rsidRDefault="00D11DC4" w:rsidP="00D11DC4">
            <w:pPr>
              <w:spacing w:line="276" w:lineRule="auto"/>
              <w:rPr>
                <w:rFonts w:cstheme="minorHAnsi"/>
                <w:i/>
              </w:rPr>
            </w:pPr>
            <w:r w:rsidRPr="00602B27">
              <w:rPr>
                <w:rFonts w:cstheme="minorHAnsi"/>
                <w:i/>
              </w:rPr>
              <w:t>1 person, konstant:</w:t>
            </w:r>
          </w:p>
          <w:p w:rsidR="00D11DC4" w:rsidRPr="00602B27" w:rsidRDefault="00D11DC4" w:rsidP="00D11DC4">
            <w:pPr>
              <w:spacing w:line="276" w:lineRule="auto"/>
              <w:rPr>
                <w:rFonts w:cstheme="minorHAnsi"/>
                <w:i/>
              </w:rPr>
            </w:pPr>
            <w:r w:rsidRPr="00602B27">
              <w:rPr>
                <w:rFonts w:cstheme="minorHAnsi"/>
                <w:i/>
              </w:rPr>
              <w:t>1 person konstant og 2 personer, intermitterende:</w:t>
            </w:r>
          </w:p>
          <w:p w:rsidR="00D11DC4" w:rsidRPr="00602B27" w:rsidRDefault="00D11DC4" w:rsidP="00D11DC4">
            <w:pPr>
              <w:spacing w:line="276" w:lineRule="auto"/>
              <w:rPr>
                <w:rFonts w:cstheme="minorHAnsi"/>
              </w:rPr>
            </w:pPr>
            <w:r w:rsidRPr="00602B27">
              <w:rPr>
                <w:rFonts w:cstheme="minorHAnsi"/>
                <w:i/>
              </w:rPr>
              <w:t>2 personer, konstant:</w:t>
            </w:r>
          </w:p>
        </w:tc>
        <w:tc>
          <w:tcPr>
            <w:tcW w:w="709" w:type="dxa"/>
          </w:tcPr>
          <w:p w:rsidR="00D11DC4" w:rsidRPr="00602B27" w:rsidRDefault="00D11DC4" w:rsidP="00D11DC4">
            <w:pPr>
              <w:spacing w:line="276" w:lineRule="auto"/>
              <w:jc w:val="center"/>
              <w:cnfStyle w:val="000000100000"/>
              <w:rPr>
                <w:rFonts w:cstheme="minorHAnsi"/>
                <w:b/>
              </w:rPr>
            </w:pPr>
            <w:r w:rsidRPr="00602B27">
              <w:rPr>
                <w:rFonts w:cstheme="minorHAnsi"/>
                <w:b/>
              </w:rPr>
              <w:t>Point</w:t>
            </w:r>
          </w:p>
          <w:p w:rsidR="00D11DC4" w:rsidRPr="00602B27" w:rsidRDefault="00D11DC4" w:rsidP="00D11DC4">
            <w:pPr>
              <w:spacing w:line="276" w:lineRule="auto"/>
              <w:jc w:val="center"/>
              <w:cnfStyle w:val="000000100000"/>
              <w:rPr>
                <w:rFonts w:cstheme="minorHAnsi"/>
              </w:rPr>
            </w:pPr>
            <w:r w:rsidRPr="00602B27">
              <w:rPr>
                <w:rFonts w:cstheme="minorHAnsi"/>
              </w:rPr>
              <w:t>5</w:t>
            </w:r>
          </w:p>
          <w:p w:rsidR="00D11DC4" w:rsidRPr="00602B27" w:rsidRDefault="00D11DC4" w:rsidP="00D11DC4">
            <w:pPr>
              <w:spacing w:line="276" w:lineRule="auto"/>
              <w:jc w:val="center"/>
              <w:cnfStyle w:val="000000100000"/>
              <w:rPr>
                <w:rFonts w:cstheme="minorHAnsi"/>
              </w:rPr>
            </w:pPr>
            <w:r w:rsidRPr="00602B27">
              <w:rPr>
                <w:rFonts w:cstheme="minorHAnsi"/>
              </w:rPr>
              <w:t>4</w:t>
            </w:r>
          </w:p>
          <w:p w:rsidR="00D11DC4" w:rsidRPr="00602B27" w:rsidRDefault="00D11DC4" w:rsidP="00D11DC4">
            <w:pPr>
              <w:spacing w:line="276" w:lineRule="auto"/>
              <w:jc w:val="center"/>
              <w:cnfStyle w:val="000000100000"/>
              <w:rPr>
                <w:rFonts w:cstheme="minorHAnsi"/>
              </w:rPr>
            </w:pPr>
          </w:p>
          <w:p w:rsidR="00D11DC4" w:rsidRPr="00602B27" w:rsidRDefault="00D11DC4" w:rsidP="00D11DC4">
            <w:pPr>
              <w:spacing w:line="276" w:lineRule="auto"/>
              <w:jc w:val="center"/>
              <w:cnfStyle w:val="000000100000"/>
              <w:rPr>
                <w:rFonts w:cstheme="minorHAnsi"/>
              </w:rPr>
            </w:pPr>
            <w:r w:rsidRPr="00602B27">
              <w:rPr>
                <w:rFonts w:cstheme="minorHAnsi"/>
              </w:rPr>
              <w:t>3</w:t>
            </w:r>
          </w:p>
          <w:p w:rsidR="00D11DC4" w:rsidRPr="00602B27" w:rsidRDefault="00D11DC4" w:rsidP="00D11DC4">
            <w:pPr>
              <w:spacing w:line="276" w:lineRule="auto"/>
              <w:jc w:val="center"/>
              <w:cnfStyle w:val="000000100000"/>
              <w:rPr>
                <w:rFonts w:cstheme="minorHAnsi"/>
              </w:rPr>
            </w:pPr>
            <w:r w:rsidRPr="00602B27">
              <w:rPr>
                <w:rFonts w:cstheme="minorHAnsi"/>
              </w:rPr>
              <w:t>2</w:t>
            </w:r>
          </w:p>
          <w:p w:rsidR="00D11DC4" w:rsidRPr="00602B27" w:rsidRDefault="00D11DC4" w:rsidP="00D11DC4">
            <w:pPr>
              <w:spacing w:line="276" w:lineRule="auto"/>
              <w:jc w:val="center"/>
              <w:cnfStyle w:val="000000100000"/>
              <w:rPr>
                <w:rFonts w:cstheme="minorHAnsi"/>
              </w:rPr>
            </w:pPr>
            <w:r w:rsidRPr="00602B27">
              <w:rPr>
                <w:rFonts w:cstheme="minorHAnsi"/>
              </w:rPr>
              <w:t>1</w:t>
            </w:r>
          </w:p>
          <w:p w:rsidR="00D11DC4" w:rsidRPr="00602B27" w:rsidRDefault="00D11DC4" w:rsidP="00D11DC4">
            <w:pPr>
              <w:spacing w:line="276" w:lineRule="auto"/>
              <w:jc w:val="center"/>
              <w:cnfStyle w:val="000000100000"/>
              <w:rPr>
                <w:rFonts w:cstheme="minorHAnsi"/>
                <w:b/>
              </w:rPr>
            </w:pPr>
            <w:r w:rsidRPr="00602B27">
              <w:rPr>
                <w:rFonts w:cstheme="minorHAnsi"/>
              </w:rPr>
              <w:t>0</w:t>
            </w:r>
          </w:p>
        </w:tc>
      </w:tr>
      <w:tr w:rsidR="00D11DC4" w:rsidRPr="008D41E2" w:rsidTr="00D11DC4">
        <w:tc>
          <w:tcPr>
            <w:cnfStyle w:val="001000000000"/>
            <w:tcW w:w="8046" w:type="dxa"/>
          </w:tcPr>
          <w:p w:rsidR="00D11DC4" w:rsidRPr="00602B27" w:rsidRDefault="00D11DC4" w:rsidP="00D11DC4">
            <w:pPr>
              <w:spacing w:line="276" w:lineRule="auto"/>
              <w:rPr>
                <w:rFonts w:cstheme="minorHAnsi"/>
                <w:b w:val="0"/>
              </w:rPr>
            </w:pPr>
            <w:r w:rsidRPr="00602B27">
              <w:rPr>
                <w:rFonts w:cstheme="minorHAnsi"/>
                <w:b w:val="0"/>
              </w:rPr>
              <w:t xml:space="preserve">2. </w:t>
            </w:r>
            <w:r w:rsidRPr="00602B27">
              <w:rPr>
                <w:rFonts w:cstheme="minorHAnsi"/>
              </w:rPr>
              <w:t>Graden af behov for støtte</w:t>
            </w:r>
          </w:p>
          <w:p w:rsidR="00D11DC4" w:rsidRPr="00602B27" w:rsidRDefault="00D11DC4" w:rsidP="00D11DC4">
            <w:pPr>
              <w:spacing w:line="276" w:lineRule="auto"/>
              <w:rPr>
                <w:rFonts w:cstheme="minorHAnsi"/>
                <w:b w:val="0"/>
              </w:rPr>
            </w:pPr>
            <w:r w:rsidRPr="00602B27">
              <w:rPr>
                <w:rFonts w:cstheme="minorHAnsi"/>
                <w:i/>
              </w:rPr>
              <w:t>Ingen:</w:t>
            </w:r>
            <w:r w:rsidRPr="00602B27">
              <w:rPr>
                <w:rFonts w:cstheme="minorHAnsi"/>
              </w:rPr>
              <w:t xml:space="preserve"> </w:t>
            </w:r>
            <w:r w:rsidRPr="00602B27">
              <w:rPr>
                <w:rFonts w:cstheme="minorHAnsi"/>
                <w:b w:val="0"/>
              </w:rPr>
              <w:t>(Ingen fysisk kontakt mellem patient og terapeut</w:t>
            </w:r>
            <w:r w:rsidRPr="00602B27">
              <w:rPr>
                <w:b w:val="0"/>
              </w:rPr>
              <w:t xml:space="preserve"> eller inventar i lokalet</w:t>
            </w:r>
            <w:r w:rsidRPr="00602B27">
              <w:rPr>
                <w:rFonts w:cstheme="minorHAnsi"/>
                <w:b w:val="0"/>
              </w:rPr>
              <w:t>).</w:t>
            </w:r>
          </w:p>
          <w:p w:rsidR="00D11DC4" w:rsidRPr="00602B27" w:rsidRDefault="00D11DC4" w:rsidP="00D11DC4">
            <w:pPr>
              <w:spacing w:line="276" w:lineRule="auto"/>
              <w:rPr>
                <w:rFonts w:cstheme="minorHAnsi"/>
                <w:b w:val="0"/>
              </w:rPr>
            </w:pPr>
            <w:r w:rsidRPr="00602B27">
              <w:rPr>
                <w:rFonts w:cstheme="minorHAnsi"/>
                <w:i/>
              </w:rPr>
              <w:t>Let:</w:t>
            </w:r>
            <w:r w:rsidRPr="00602B27">
              <w:rPr>
                <w:rFonts w:cstheme="minorHAnsi"/>
              </w:rPr>
              <w:t xml:space="preserve"> </w:t>
            </w:r>
            <w:r w:rsidRPr="00602B27">
              <w:rPr>
                <w:rFonts w:cstheme="minorHAnsi"/>
                <w:b w:val="0"/>
              </w:rPr>
              <w:t>(Patienten har brug for let støtte fx i form af at terapeuten holder fast i patientens trøje bagtil for en sikkerheds skyld).</w:t>
            </w:r>
          </w:p>
          <w:p w:rsidR="00D11DC4" w:rsidRPr="00602B27" w:rsidRDefault="00D11DC4" w:rsidP="00D11DC4">
            <w:pPr>
              <w:spacing w:line="276" w:lineRule="auto"/>
              <w:rPr>
                <w:rFonts w:cstheme="minorHAnsi"/>
                <w:b w:val="0"/>
              </w:rPr>
            </w:pPr>
            <w:r w:rsidRPr="00602B27">
              <w:rPr>
                <w:rFonts w:cstheme="minorHAnsi"/>
                <w:i/>
              </w:rPr>
              <w:t>Moderat:</w:t>
            </w:r>
            <w:r w:rsidRPr="00602B27">
              <w:rPr>
                <w:rFonts w:cstheme="minorHAnsi"/>
              </w:rPr>
              <w:t xml:space="preserve"> </w:t>
            </w:r>
            <w:r w:rsidRPr="00602B27">
              <w:rPr>
                <w:rFonts w:cstheme="minorHAnsi"/>
                <w:b w:val="0"/>
              </w:rPr>
              <w:t xml:space="preserve">(Patienten </w:t>
            </w:r>
            <w:r>
              <w:rPr>
                <w:rFonts w:cstheme="minorHAnsi"/>
                <w:b w:val="0"/>
              </w:rPr>
              <w:t>har brug for moderat støtte fx i form af at terapeuten/terapeuterne støtter patienten med én hånd).</w:t>
            </w:r>
          </w:p>
          <w:p w:rsidR="00D11DC4" w:rsidRPr="00602B27" w:rsidRDefault="00D11DC4" w:rsidP="00D11DC4">
            <w:pPr>
              <w:spacing w:line="276" w:lineRule="auto"/>
              <w:rPr>
                <w:rFonts w:cstheme="minorHAnsi"/>
              </w:rPr>
            </w:pPr>
            <w:r w:rsidRPr="00602B27">
              <w:rPr>
                <w:rFonts w:cstheme="minorHAnsi"/>
                <w:i/>
              </w:rPr>
              <w:t>Massiv:</w:t>
            </w:r>
            <w:r w:rsidRPr="00602B27">
              <w:rPr>
                <w:rFonts w:cstheme="minorHAnsi"/>
              </w:rPr>
              <w:t xml:space="preserve"> </w:t>
            </w:r>
            <w:r>
              <w:rPr>
                <w:rFonts w:cstheme="minorHAnsi"/>
                <w:b w:val="0"/>
              </w:rPr>
              <w:t>(</w:t>
            </w:r>
            <w:r w:rsidRPr="00602B27">
              <w:rPr>
                <w:rFonts w:cstheme="minorHAnsi"/>
                <w:b w:val="0"/>
              </w:rPr>
              <w:t>Patienten</w:t>
            </w:r>
            <w:r>
              <w:rPr>
                <w:rFonts w:cstheme="minorHAnsi"/>
                <w:b w:val="0"/>
              </w:rPr>
              <w:t xml:space="preserve"> har brug for massiv støtte fx i form af at terapeuten/terapeuterne støtter patienten med begge hænder).</w:t>
            </w:r>
          </w:p>
        </w:tc>
        <w:tc>
          <w:tcPr>
            <w:tcW w:w="709" w:type="dxa"/>
          </w:tcPr>
          <w:p w:rsidR="00D11DC4" w:rsidRPr="00602B27" w:rsidRDefault="00D11DC4" w:rsidP="00D11DC4">
            <w:pPr>
              <w:spacing w:line="276" w:lineRule="auto"/>
              <w:jc w:val="center"/>
              <w:cnfStyle w:val="000000000000"/>
              <w:rPr>
                <w:rFonts w:cstheme="minorHAnsi"/>
                <w:b/>
              </w:rPr>
            </w:pPr>
            <w:r w:rsidRPr="00602B27">
              <w:rPr>
                <w:rFonts w:cstheme="minorHAnsi"/>
                <w:b/>
              </w:rPr>
              <w:t>Point</w:t>
            </w:r>
          </w:p>
          <w:p w:rsidR="00D11DC4" w:rsidRPr="00602B27" w:rsidRDefault="00D11DC4" w:rsidP="00D11DC4">
            <w:pPr>
              <w:spacing w:line="276" w:lineRule="auto"/>
              <w:jc w:val="center"/>
              <w:cnfStyle w:val="000000000000"/>
              <w:rPr>
                <w:rFonts w:cstheme="minorHAnsi"/>
              </w:rPr>
            </w:pPr>
            <w:r w:rsidRPr="00602B27">
              <w:rPr>
                <w:rFonts w:cstheme="minorHAnsi"/>
              </w:rPr>
              <w:t>3</w:t>
            </w:r>
          </w:p>
          <w:p w:rsidR="00D11DC4" w:rsidRPr="00602B27" w:rsidRDefault="00D11DC4" w:rsidP="00D11DC4">
            <w:pPr>
              <w:spacing w:line="276" w:lineRule="auto"/>
              <w:jc w:val="center"/>
              <w:cnfStyle w:val="000000000000"/>
              <w:rPr>
                <w:rFonts w:cstheme="minorHAnsi"/>
              </w:rPr>
            </w:pPr>
            <w:r w:rsidRPr="00602B27">
              <w:rPr>
                <w:rFonts w:cstheme="minorHAnsi"/>
              </w:rPr>
              <w:t>2</w:t>
            </w:r>
          </w:p>
          <w:p w:rsidR="00D11DC4" w:rsidRPr="00602B27" w:rsidRDefault="00D11DC4" w:rsidP="00D11DC4">
            <w:pPr>
              <w:spacing w:line="276" w:lineRule="auto"/>
              <w:jc w:val="center"/>
              <w:cnfStyle w:val="000000000000"/>
              <w:rPr>
                <w:rFonts w:cstheme="minorHAnsi"/>
              </w:rPr>
            </w:pPr>
          </w:p>
          <w:p w:rsidR="00D11DC4" w:rsidRPr="00602B27" w:rsidRDefault="00D11DC4" w:rsidP="00D11DC4">
            <w:pPr>
              <w:spacing w:line="276" w:lineRule="auto"/>
              <w:jc w:val="center"/>
              <w:cnfStyle w:val="000000000000"/>
              <w:rPr>
                <w:rFonts w:cstheme="minorHAnsi"/>
              </w:rPr>
            </w:pPr>
            <w:r w:rsidRPr="00602B27">
              <w:rPr>
                <w:rFonts w:cstheme="minorHAnsi"/>
              </w:rPr>
              <w:t>1</w:t>
            </w:r>
          </w:p>
          <w:p w:rsidR="00D11DC4" w:rsidRPr="00602B27" w:rsidRDefault="00D11DC4" w:rsidP="00D11DC4">
            <w:pPr>
              <w:spacing w:line="276" w:lineRule="auto"/>
              <w:jc w:val="center"/>
              <w:cnfStyle w:val="000000000000"/>
              <w:rPr>
                <w:rFonts w:cstheme="minorHAnsi"/>
              </w:rPr>
            </w:pPr>
          </w:p>
          <w:p w:rsidR="00D11DC4" w:rsidRPr="00602B27" w:rsidRDefault="00D11DC4" w:rsidP="00D11DC4">
            <w:pPr>
              <w:spacing w:line="276" w:lineRule="auto"/>
              <w:jc w:val="center"/>
              <w:cnfStyle w:val="000000000000"/>
              <w:rPr>
                <w:rFonts w:cstheme="minorHAnsi"/>
              </w:rPr>
            </w:pPr>
            <w:r w:rsidRPr="00602B27">
              <w:rPr>
                <w:rFonts w:cstheme="minorHAnsi"/>
              </w:rPr>
              <w:t>0</w:t>
            </w:r>
          </w:p>
        </w:tc>
      </w:tr>
      <w:tr w:rsidR="00D11DC4" w:rsidRPr="008D41E2" w:rsidTr="00D11DC4">
        <w:trPr>
          <w:cnfStyle w:val="000000100000"/>
        </w:trPr>
        <w:tc>
          <w:tcPr>
            <w:cnfStyle w:val="001000000000"/>
            <w:tcW w:w="8046" w:type="dxa"/>
          </w:tcPr>
          <w:p w:rsidR="00D11DC4" w:rsidRPr="00602B27" w:rsidRDefault="00D11DC4" w:rsidP="00D11DC4">
            <w:pPr>
              <w:spacing w:line="276" w:lineRule="auto"/>
              <w:rPr>
                <w:rFonts w:cstheme="minorHAnsi"/>
                <w:b w:val="0"/>
              </w:rPr>
            </w:pPr>
            <w:r w:rsidRPr="00602B27">
              <w:rPr>
                <w:rFonts w:cstheme="minorHAnsi"/>
                <w:b w:val="0"/>
              </w:rPr>
              <w:t xml:space="preserve">3. </w:t>
            </w:r>
            <w:r w:rsidRPr="00602B27">
              <w:rPr>
                <w:rFonts w:cstheme="minorHAnsi"/>
              </w:rPr>
              <w:t>Behov for fysisk guid</w:t>
            </w:r>
            <w:r>
              <w:rPr>
                <w:rFonts w:cstheme="minorHAnsi"/>
              </w:rPr>
              <w:t>n</w:t>
            </w:r>
            <w:r w:rsidRPr="00602B27">
              <w:rPr>
                <w:rFonts w:cstheme="minorHAnsi"/>
              </w:rPr>
              <w:t>ing</w:t>
            </w:r>
          </w:p>
          <w:p w:rsidR="00D11DC4" w:rsidRPr="00602B27" w:rsidRDefault="00D11DC4" w:rsidP="00D11DC4">
            <w:pPr>
              <w:spacing w:line="276" w:lineRule="auto"/>
              <w:rPr>
                <w:rFonts w:cstheme="minorHAnsi"/>
                <w:i/>
              </w:rPr>
            </w:pPr>
            <w:r w:rsidRPr="00602B27">
              <w:rPr>
                <w:rFonts w:cstheme="minorHAnsi"/>
                <w:i/>
              </w:rPr>
              <w:t>Nej:</w:t>
            </w:r>
          </w:p>
          <w:p w:rsidR="00D11DC4" w:rsidRPr="00602B27" w:rsidRDefault="00D11DC4" w:rsidP="00D11DC4">
            <w:pPr>
              <w:spacing w:line="276" w:lineRule="auto"/>
              <w:rPr>
                <w:rFonts w:cstheme="minorHAnsi"/>
                <w:i/>
              </w:rPr>
            </w:pPr>
            <w:r w:rsidRPr="00602B27">
              <w:rPr>
                <w:rFonts w:cstheme="minorHAnsi"/>
                <w:i/>
              </w:rPr>
              <w:t xml:space="preserve">Ja, intermitterende: </w:t>
            </w:r>
          </w:p>
          <w:p w:rsidR="00D11DC4" w:rsidRPr="00602B27" w:rsidRDefault="00D11DC4" w:rsidP="00D11DC4">
            <w:pPr>
              <w:spacing w:line="276" w:lineRule="auto"/>
              <w:rPr>
                <w:rFonts w:cstheme="minorHAnsi"/>
              </w:rPr>
            </w:pPr>
            <w:r w:rsidRPr="00602B27">
              <w:rPr>
                <w:rFonts w:cstheme="minorHAnsi"/>
                <w:i/>
              </w:rPr>
              <w:t>Ja, konstant:</w:t>
            </w:r>
            <w:r w:rsidRPr="00602B27">
              <w:rPr>
                <w:rFonts w:cstheme="minorHAnsi"/>
              </w:rPr>
              <w:t xml:space="preserve"> </w:t>
            </w:r>
          </w:p>
        </w:tc>
        <w:tc>
          <w:tcPr>
            <w:tcW w:w="709" w:type="dxa"/>
          </w:tcPr>
          <w:p w:rsidR="00D11DC4" w:rsidRPr="00602B27" w:rsidRDefault="00D11DC4" w:rsidP="00D11DC4">
            <w:pPr>
              <w:spacing w:line="276" w:lineRule="auto"/>
              <w:jc w:val="center"/>
              <w:cnfStyle w:val="000000100000"/>
              <w:rPr>
                <w:rFonts w:cstheme="minorHAnsi"/>
                <w:b/>
              </w:rPr>
            </w:pPr>
            <w:r w:rsidRPr="00602B27">
              <w:rPr>
                <w:rFonts w:cstheme="minorHAnsi"/>
                <w:b/>
              </w:rPr>
              <w:t>Point</w:t>
            </w:r>
          </w:p>
          <w:p w:rsidR="00D11DC4" w:rsidRPr="00602B27" w:rsidRDefault="00D11DC4" w:rsidP="00D11DC4">
            <w:pPr>
              <w:spacing w:line="276" w:lineRule="auto"/>
              <w:jc w:val="center"/>
              <w:cnfStyle w:val="000000100000"/>
              <w:rPr>
                <w:rFonts w:cstheme="minorHAnsi"/>
              </w:rPr>
            </w:pPr>
            <w:r w:rsidRPr="00602B27">
              <w:rPr>
                <w:rFonts w:cstheme="minorHAnsi"/>
              </w:rPr>
              <w:t>2</w:t>
            </w:r>
          </w:p>
          <w:p w:rsidR="00D11DC4" w:rsidRPr="00602B27" w:rsidRDefault="00D11DC4" w:rsidP="00D11DC4">
            <w:pPr>
              <w:spacing w:line="276" w:lineRule="auto"/>
              <w:jc w:val="center"/>
              <w:cnfStyle w:val="000000100000"/>
              <w:rPr>
                <w:rFonts w:cstheme="minorHAnsi"/>
              </w:rPr>
            </w:pPr>
            <w:r w:rsidRPr="00602B27">
              <w:rPr>
                <w:rFonts w:cstheme="minorHAnsi"/>
              </w:rPr>
              <w:t>1</w:t>
            </w:r>
          </w:p>
          <w:p w:rsidR="00D11DC4" w:rsidRPr="00602B27" w:rsidRDefault="00D11DC4" w:rsidP="00D11DC4">
            <w:pPr>
              <w:spacing w:line="276" w:lineRule="auto"/>
              <w:jc w:val="center"/>
              <w:cnfStyle w:val="000000100000"/>
              <w:rPr>
                <w:rFonts w:cstheme="minorHAnsi"/>
              </w:rPr>
            </w:pPr>
            <w:r w:rsidRPr="00602B27">
              <w:rPr>
                <w:rFonts w:cstheme="minorHAnsi"/>
              </w:rPr>
              <w:t>0</w:t>
            </w:r>
          </w:p>
        </w:tc>
      </w:tr>
      <w:tr w:rsidR="00D11DC4" w:rsidRPr="008D41E2" w:rsidTr="00D11DC4">
        <w:tc>
          <w:tcPr>
            <w:cnfStyle w:val="001000000000"/>
            <w:tcW w:w="8046" w:type="dxa"/>
          </w:tcPr>
          <w:p w:rsidR="00D11DC4" w:rsidRPr="00602B27" w:rsidRDefault="00D11DC4" w:rsidP="00D11DC4">
            <w:pPr>
              <w:spacing w:line="276" w:lineRule="auto"/>
              <w:rPr>
                <w:rFonts w:cstheme="minorHAnsi"/>
                <w:b w:val="0"/>
              </w:rPr>
            </w:pPr>
            <w:r w:rsidRPr="00602B27">
              <w:rPr>
                <w:rFonts w:cstheme="minorHAnsi"/>
                <w:b w:val="0"/>
              </w:rPr>
              <w:t xml:space="preserve">4. </w:t>
            </w:r>
            <w:r w:rsidRPr="00602B27">
              <w:rPr>
                <w:rFonts w:cstheme="minorHAnsi"/>
              </w:rPr>
              <w:t>Behov for verbal guid</w:t>
            </w:r>
            <w:r>
              <w:rPr>
                <w:rFonts w:cstheme="minorHAnsi"/>
              </w:rPr>
              <w:t>n</w:t>
            </w:r>
            <w:r w:rsidRPr="00602B27">
              <w:rPr>
                <w:rFonts w:cstheme="minorHAnsi"/>
              </w:rPr>
              <w:t>ing</w:t>
            </w:r>
          </w:p>
          <w:p w:rsidR="00D11DC4" w:rsidRPr="00602B27" w:rsidRDefault="00D11DC4" w:rsidP="00D11DC4">
            <w:pPr>
              <w:spacing w:line="276" w:lineRule="auto"/>
              <w:rPr>
                <w:rFonts w:cstheme="minorHAnsi"/>
                <w:i/>
              </w:rPr>
            </w:pPr>
            <w:r w:rsidRPr="00602B27">
              <w:rPr>
                <w:rFonts w:cstheme="minorHAnsi"/>
                <w:i/>
              </w:rPr>
              <w:t xml:space="preserve">Nej: </w:t>
            </w:r>
          </w:p>
          <w:p w:rsidR="00D11DC4" w:rsidRPr="00602B27" w:rsidRDefault="00D11DC4" w:rsidP="00D11DC4">
            <w:pPr>
              <w:spacing w:line="276" w:lineRule="auto"/>
              <w:rPr>
                <w:rFonts w:cstheme="minorHAnsi"/>
                <w:i/>
              </w:rPr>
            </w:pPr>
            <w:r w:rsidRPr="00602B27">
              <w:rPr>
                <w:rFonts w:cstheme="minorHAnsi"/>
                <w:i/>
              </w:rPr>
              <w:t>Ja, intermitterende:</w:t>
            </w:r>
          </w:p>
          <w:p w:rsidR="00D11DC4" w:rsidRPr="00602B27" w:rsidRDefault="00D11DC4" w:rsidP="00D11DC4">
            <w:pPr>
              <w:spacing w:line="276" w:lineRule="auto"/>
              <w:rPr>
                <w:rFonts w:cstheme="minorHAnsi"/>
              </w:rPr>
            </w:pPr>
            <w:r w:rsidRPr="00602B27">
              <w:rPr>
                <w:rFonts w:cstheme="minorHAnsi"/>
                <w:i/>
              </w:rPr>
              <w:t>Ja, konstant:</w:t>
            </w:r>
            <w:r w:rsidRPr="00602B27">
              <w:rPr>
                <w:rFonts w:cstheme="minorHAnsi"/>
              </w:rPr>
              <w:t xml:space="preserve"> </w:t>
            </w:r>
          </w:p>
        </w:tc>
        <w:tc>
          <w:tcPr>
            <w:tcW w:w="709" w:type="dxa"/>
          </w:tcPr>
          <w:p w:rsidR="00D11DC4" w:rsidRPr="00602B27" w:rsidRDefault="00D11DC4" w:rsidP="00D11DC4">
            <w:pPr>
              <w:spacing w:line="276" w:lineRule="auto"/>
              <w:jc w:val="center"/>
              <w:cnfStyle w:val="000000000000"/>
              <w:rPr>
                <w:rFonts w:cstheme="minorHAnsi"/>
                <w:b/>
              </w:rPr>
            </w:pPr>
            <w:r w:rsidRPr="00602B27">
              <w:rPr>
                <w:rFonts w:cstheme="minorHAnsi"/>
                <w:b/>
              </w:rPr>
              <w:t>Point</w:t>
            </w:r>
          </w:p>
          <w:p w:rsidR="00D11DC4" w:rsidRPr="00602B27" w:rsidRDefault="00D11DC4" w:rsidP="00D11DC4">
            <w:pPr>
              <w:spacing w:line="276" w:lineRule="auto"/>
              <w:jc w:val="center"/>
              <w:cnfStyle w:val="000000000000"/>
              <w:rPr>
                <w:rFonts w:cstheme="minorHAnsi"/>
              </w:rPr>
            </w:pPr>
            <w:r w:rsidRPr="00602B27">
              <w:rPr>
                <w:rFonts w:cstheme="minorHAnsi"/>
              </w:rPr>
              <w:t>1</w:t>
            </w:r>
          </w:p>
          <w:p w:rsidR="00D11DC4" w:rsidRPr="00602B27" w:rsidRDefault="00D11DC4" w:rsidP="00D11DC4">
            <w:pPr>
              <w:spacing w:line="276" w:lineRule="auto"/>
              <w:jc w:val="center"/>
              <w:cnfStyle w:val="000000000000"/>
              <w:rPr>
                <w:rFonts w:cstheme="minorHAnsi"/>
              </w:rPr>
            </w:pPr>
            <w:r w:rsidRPr="00602B27">
              <w:rPr>
                <w:rFonts w:cstheme="minorHAnsi"/>
              </w:rPr>
              <w:t>½</w:t>
            </w:r>
          </w:p>
          <w:p w:rsidR="00D11DC4" w:rsidRPr="00602B27" w:rsidRDefault="00D11DC4" w:rsidP="00D11DC4">
            <w:pPr>
              <w:spacing w:line="276" w:lineRule="auto"/>
              <w:jc w:val="center"/>
              <w:cnfStyle w:val="000000000000"/>
              <w:rPr>
                <w:rFonts w:cstheme="minorHAnsi"/>
              </w:rPr>
            </w:pPr>
            <w:r w:rsidRPr="00602B27">
              <w:rPr>
                <w:rFonts w:cstheme="minorHAnsi"/>
              </w:rPr>
              <w:t>0</w:t>
            </w:r>
          </w:p>
        </w:tc>
      </w:tr>
      <w:tr w:rsidR="00D11DC4" w:rsidRPr="008D41E2" w:rsidTr="00D11DC4">
        <w:trPr>
          <w:cnfStyle w:val="000000100000"/>
        </w:trPr>
        <w:tc>
          <w:tcPr>
            <w:cnfStyle w:val="001000000000"/>
            <w:tcW w:w="8046" w:type="dxa"/>
          </w:tcPr>
          <w:p w:rsidR="00D11DC4" w:rsidRPr="00602B27" w:rsidRDefault="00D11DC4" w:rsidP="00D11DC4">
            <w:pPr>
              <w:spacing w:line="276" w:lineRule="auto"/>
              <w:rPr>
                <w:rFonts w:cstheme="minorHAnsi"/>
                <w:b w:val="0"/>
              </w:rPr>
            </w:pPr>
            <w:r w:rsidRPr="00602B27">
              <w:rPr>
                <w:rFonts w:cstheme="minorHAnsi"/>
              </w:rPr>
              <w:t xml:space="preserve">Samlet </w:t>
            </w:r>
            <w:proofErr w:type="spellStart"/>
            <w:r w:rsidRPr="00602B27">
              <w:rPr>
                <w:rFonts w:cstheme="minorHAnsi"/>
              </w:rPr>
              <w:t>pointsum</w:t>
            </w:r>
            <w:proofErr w:type="spellEnd"/>
            <w:r w:rsidRPr="00602B27">
              <w:rPr>
                <w:rFonts w:cstheme="minorHAnsi"/>
              </w:rPr>
              <w:t xml:space="preserve"> </w:t>
            </w:r>
            <w:r w:rsidRPr="00602B27">
              <w:rPr>
                <w:rFonts w:cstheme="minorHAnsi"/>
                <w:sz w:val="20"/>
                <w:szCs w:val="20"/>
              </w:rPr>
              <w:t>– max score 11 (0-2 meget dårlig, 3-5 dårlig/6-8 nogenlunde/9-11 god)</w:t>
            </w:r>
          </w:p>
        </w:tc>
        <w:tc>
          <w:tcPr>
            <w:tcW w:w="709" w:type="dxa"/>
          </w:tcPr>
          <w:p w:rsidR="00D11DC4" w:rsidRPr="00602B27" w:rsidRDefault="00D11DC4" w:rsidP="00D11DC4">
            <w:pPr>
              <w:spacing w:line="276" w:lineRule="auto"/>
              <w:cnfStyle w:val="000000100000"/>
              <w:rPr>
                <w:rFonts w:cstheme="minorHAnsi"/>
                <w:b/>
                <w:sz w:val="18"/>
                <w:szCs w:val="18"/>
              </w:rPr>
            </w:pPr>
          </w:p>
        </w:tc>
      </w:tr>
    </w:tbl>
    <w:p w:rsidR="00D11DC4" w:rsidRPr="00887B15" w:rsidRDefault="00D11DC4" w:rsidP="00D11DC4"/>
    <w:p w:rsidR="00AB379C" w:rsidRPr="00AB379C" w:rsidRDefault="00AB379C" w:rsidP="003E05D3">
      <w:pPr>
        <w:pStyle w:val="Overskrift1"/>
      </w:pPr>
    </w:p>
    <w:sectPr w:rsidR="00AB379C" w:rsidRPr="00AB379C" w:rsidSect="00750FA0">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D24" w:rsidRDefault="00CC6D24" w:rsidP="00500B83">
      <w:pPr>
        <w:spacing w:after="0" w:line="240" w:lineRule="auto"/>
      </w:pPr>
      <w:r>
        <w:separator/>
      </w:r>
    </w:p>
  </w:endnote>
  <w:endnote w:type="continuationSeparator" w:id="0">
    <w:p w:rsidR="00CC6D24" w:rsidRDefault="00CC6D24" w:rsidP="00500B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Regular">
    <w:altName w:val="MS Mincho"/>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PrimoSerif">
    <w:panose1 w:val="00000000000000000000"/>
    <w:charset w:val="00"/>
    <w:family w:val="auto"/>
    <w:notTrueType/>
    <w:pitch w:val="default"/>
    <w:sig w:usb0="00000003" w:usb1="00000000" w:usb2="00000000" w:usb3="00000000" w:csb0="00000001" w:csb1="00000000"/>
  </w:font>
  <w:font w:name="PrimoSerif-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Book">
    <w:panose1 w:val="00000000000000000000"/>
    <w:charset w:val="00"/>
    <w:family w:val="roman"/>
    <w:notTrueType/>
    <w:pitch w:val="default"/>
    <w:sig w:usb0="00000003" w:usb1="00000000" w:usb2="00000000" w:usb3="00000000" w:csb0="00000001" w:csb1="00000000"/>
  </w:font>
  <w:font w:name="StoneSans-Semibold">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007243"/>
      <w:docPartObj>
        <w:docPartGallery w:val="Page Numbers (Bottom of Page)"/>
        <w:docPartUnique/>
      </w:docPartObj>
    </w:sdtPr>
    <w:sdtContent>
      <w:p w:rsidR="00E54F2D" w:rsidRDefault="005A2807">
        <w:pPr>
          <w:pStyle w:val="Sidefod"/>
        </w:pPr>
      </w:p>
    </w:sdtContent>
  </w:sdt>
  <w:p w:rsidR="00E54F2D" w:rsidRDefault="00E54F2D">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D24" w:rsidRDefault="00CC6D24" w:rsidP="00500B83">
      <w:pPr>
        <w:spacing w:after="0" w:line="240" w:lineRule="auto"/>
      </w:pPr>
      <w:r>
        <w:separator/>
      </w:r>
    </w:p>
  </w:footnote>
  <w:footnote w:type="continuationSeparator" w:id="0">
    <w:p w:rsidR="00CC6D24" w:rsidRDefault="00CC6D24" w:rsidP="00500B83">
      <w:pPr>
        <w:spacing w:after="0" w:line="240" w:lineRule="auto"/>
      </w:pPr>
      <w:r>
        <w:continuationSeparator/>
      </w:r>
    </w:p>
  </w:footnote>
  <w:footnote w:id="1">
    <w:p w:rsidR="00E54F2D" w:rsidRPr="001378A6" w:rsidRDefault="00E54F2D" w:rsidP="009F4841">
      <w:pPr>
        <w:pStyle w:val="Fodnotetekst"/>
        <w:rPr>
          <w:sz w:val="16"/>
          <w:szCs w:val="16"/>
        </w:rPr>
      </w:pPr>
      <w:r w:rsidRPr="001378A6">
        <w:rPr>
          <w:rStyle w:val="Fodnotehenvisning"/>
          <w:sz w:val="16"/>
          <w:szCs w:val="16"/>
        </w:rPr>
        <w:footnoteRef/>
      </w:r>
      <w:r w:rsidRPr="001378A6">
        <w:rPr>
          <w:sz w:val="16"/>
          <w:szCs w:val="16"/>
        </w:rPr>
        <w:t xml:space="preserve"> Beskrivelsen af den fysioterapeutiske intervention og normering på Brønderslev </w:t>
      </w:r>
      <w:proofErr w:type="spellStart"/>
      <w:r w:rsidRPr="001378A6">
        <w:rPr>
          <w:sz w:val="16"/>
          <w:szCs w:val="16"/>
        </w:rPr>
        <w:t>Neurorehabiliteringscenter</w:t>
      </w:r>
      <w:proofErr w:type="spellEnd"/>
      <w:r w:rsidRPr="001378A6">
        <w:rPr>
          <w:sz w:val="16"/>
          <w:szCs w:val="16"/>
        </w:rPr>
        <w:t xml:space="preserve"> stammer fra interne retningslinjer oplyst via personlig kommunikation med terapeut fra centrets apopleksiafdeling.</w:t>
      </w:r>
    </w:p>
  </w:footnote>
  <w:footnote w:id="2">
    <w:p w:rsidR="00E54F2D" w:rsidRDefault="00E54F2D" w:rsidP="00052B45">
      <w:pPr>
        <w:pStyle w:val="Fodnotetekst"/>
      </w:pPr>
      <w:r>
        <w:rPr>
          <w:rStyle w:val="Fodnotehenvisning"/>
        </w:rPr>
        <w:footnoteRef/>
      </w:r>
      <w:r>
        <w:t xml:space="preserve"> Mundtlig information fra Erica G. </w:t>
      </w:r>
      <w:proofErr w:type="spellStart"/>
      <w:r>
        <w:t>Spaich</w:t>
      </w:r>
      <w:proofErr w:type="spellEnd"/>
    </w:p>
  </w:footnote>
  <w:footnote w:id="3">
    <w:p w:rsidR="00E54F2D" w:rsidRDefault="00E54F2D" w:rsidP="00052B45">
      <w:pPr>
        <w:pStyle w:val="Fodnotetekst"/>
      </w:pPr>
      <w:r>
        <w:rPr>
          <w:rStyle w:val="Fodnotehenvisning"/>
        </w:rPr>
        <w:footnoteRef/>
      </w:r>
      <w:r>
        <w:t xml:space="preserve"> Mundtlig kommunikation med fysioterapeut Bodil Ottosen fra Brønderslev </w:t>
      </w:r>
      <w:proofErr w:type="spellStart"/>
      <w:r>
        <w:t>Neurorehabiliteringscenter</w:t>
      </w:r>
      <w:proofErr w:type="spellEnd"/>
      <w:r>
        <w:t>.</w:t>
      </w:r>
    </w:p>
  </w:footnote>
  <w:footnote w:id="4">
    <w:p w:rsidR="00E54F2D" w:rsidRDefault="00E54F2D" w:rsidP="003E05D3">
      <w:pPr>
        <w:pStyle w:val="Fodnotetekst"/>
      </w:pPr>
      <w:r>
        <w:rPr>
          <w:rStyle w:val="Fodnotehenvisning"/>
        </w:rPr>
        <w:footnoteRef/>
      </w:r>
      <w:r>
        <w:t xml:space="preserve"> Information via personlig kommunikation med Erika G. </w:t>
      </w:r>
      <w:proofErr w:type="spellStart"/>
      <w:r>
        <w:t>Spaich</w:t>
      </w:r>
      <w:proofErr w:type="spellEnd"/>
    </w:p>
  </w:footnote>
  <w:footnote w:id="5">
    <w:p w:rsidR="00E54F2D" w:rsidRDefault="00E54F2D" w:rsidP="00D11DC4">
      <w:pPr>
        <w:pStyle w:val="Fodnotetekst"/>
      </w:pPr>
      <w:r>
        <w:rPr>
          <w:rStyle w:val="Fodnotehenvisning"/>
        </w:rPr>
        <w:footnoteRef/>
      </w:r>
      <w:r>
        <w:t xml:space="preserve"> </w:t>
      </w:r>
      <w:r>
        <w:rPr>
          <w:rFonts w:cstheme="minorHAnsi"/>
        </w:rPr>
        <w:t>S</w:t>
      </w:r>
      <w:r w:rsidRPr="00826CF4">
        <w:rPr>
          <w:rFonts w:cstheme="minorHAnsi"/>
        </w:rPr>
        <w:t>tandard iflg. Professor i sundhedsøkonomi Lars E</w:t>
      </w:r>
      <w:r>
        <w:rPr>
          <w:rFonts w:cstheme="minorHAnsi"/>
        </w:rPr>
        <w:t>hlers</w:t>
      </w:r>
    </w:p>
  </w:footnote>
  <w:footnote w:id="6">
    <w:p w:rsidR="00E54F2D" w:rsidRDefault="00E54F2D" w:rsidP="00D11DC4">
      <w:pPr>
        <w:pStyle w:val="Fodnotetekst"/>
      </w:pPr>
      <w:r>
        <w:rPr>
          <w:rStyle w:val="Fodnotehenvisning"/>
        </w:rPr>
        <w:footnoteRef/>
      </w:r>
      <w:r>
        <w:t xml:space="preserve"> Mundtlig kommunikation med fysioterapeut Bodil Ottosen fra Brønderslev </w:t>
      </w:r>
      <w:proofErr w:type="spellStart"/>
      <w:r>
        <w:t>Neurorehabiliteringscenter</w:t>
      </w:r>
      <w:proofErr w:type="spellEnd"/>
      <w:r>
        <w:t>.</w:t>
      </w:r>
    </w:p>
  </w:footnote>
  <w:footnote w:id="7">
    <w:p w:rsidR="00E54F2D" w:rsidRDefault="00E54F2D" w:rsidP="00D11DC4">
      <w:pPr>
        <w:pStyle w:val="Fodnotetekst"/>
      </w:pPr>
      <w:r>
        <w:rPr>
          <w:rStyle w:val="Fodnotehenvisning"/>
        </w:rPr>
        <w:footnoteRef/>
      </w:r>
      <w:r>
        <w:t xml:space="preserve"> Mundtlig information fra Erica </w:t>
      </w:r>
      <w:proofErr w:type="spellStart"/>
      <w:r>
        <w:t>Spaich</w:t>
      </w:r>
      <w:proofErr w:type="spell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F2D" w:rsidRDefault="005A2807">
    <w:pPr>
      <w:pStyle w:val="Sidehoved"/>
    </w:pPr>
    <w:r>
      <w:rPr>
        <w:noProof/>
        <w:lang w:eastAsia="zh-TW"/>
      </w:rPr>
      <w:pict>
        <v:shapetype id="_x0000_t202" coordsize="21600,21600" o:spt="202" path="m,l,21600r21600,l21600,xe">
          <v:stroke joinstyle="miter"/>
          <v:path gradientshapeok="t" o:connecttype="rect"/>
        </v:shapetype>
        <v:shape id="_x0000_s2052" type="#_x0000_t202" style="position:absolute;margin-left:0;margin-top:0;width:468pt;height:13.45pt;z-index:251670528;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rsidR="00E54F2D" w:rsidRPr="006C14A4" w:rsidRDefault="005A2807">
                <w:pPr>
                  <w:spacing w:after="0" w:line="240" w:lineRule="auto"/>
                  <w:rPr>
                    <w:lang w:val="en-US"/>
                  </w:rPr>
                </w:pPr>
                <w:fldSimple w:instr=" STYLEREF  &quot;Overskrift 1&quot;  \* MERGEFORMAT ">
                  <w:r w:rsidR="006C14A4">
                    <w:rPr>
                      <w:noProof/>
                      <w:lang w:val="en-US"/>
                    </w:rPr>
                    <w:t>Indhold</w:t>
                  </w:r>
                </w:fldSimple>
              </w:p>
            </w:txbxContent>
          </v:textbox>
          <w10:wrap anchorx="margin" anchory="margin"/>
        </v:shape>
      </w:pict>
    </w:r>
    <w:r>
      <w:rPr>
        <w:noProof/>
        <w:lang w:eastAsia="zh-TW"/>
      </w:rPr>
      <w:pict>
        <v:shape id="_x0000_s2051" type="#_x0000_t202" style="position:absolute;margin-left:0;margin-top:0;width:1in;height:13.45pt;z-index:251669504;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rsidR="00E54F2D" w:rsidRDefault="005A2807">
                <w:pPr>
                  <w:spacing w:after="0" w:line="240" w:lineRule="auto"/>
                  <w:jc w:val="right"/>
                  <w:rPr>
                    <w:color w:val="FFFFFF" w:themeColor="background1"/>
                  </w:rPr>
                </w:pPr>
                <w:fldSimple w:instr=" PAGE   \* MERGEFORMAT ">
                  <w:r w:rsidR="006C14A4" w:rsidRPr="006C14A4">
                    <w:rPr>
                      <w:noProof/>
                      <w:color w:val="FFFFFF" w:themeColor="background1"/>
                    </w:rPr>
                    <w:t>2</w:t>
                  </w:r>
                </w:fldSimple>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F2D" w:rsidRDefault="005A2807">
    <w:pPr>
      <w:pStyle w:val="Sidehoved"/>
    </w:pPr>
    <w:r>
      <w:rPr>
        <w:noProof/>
        <w:lang w:eastAsia="zh-TW"/>
      </w:rPr>
      <w:pict>
        <v:shapetype id="_x0000_t202" coordsize="21600,21600" o:spt="202" path="m,l,21600r21600,l21600,xe">
          <v:stroke joinstyle="miter"/>
          <v:path gradientshapeok="t" o:connecttype="rect"/>
        </v:shapetype>
        <v:shape id="_x0000_s2050" type="#_x0000_t202" style="position:absolute;margin-left:0;margin-top:0;width:468pt;height:13.45pt;z-index:251667456;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rsidR="00E54F2D" w:rsidRPr="006C14A4" w:rsidRDefault="005A2807">
                <w:pPr>
                  <w:spacing w:after="0" w:line="240" w:lineRule="auto"/>
                  <w:jc w:val="right"/>
                </w:pPr>
                <w:fldSimple w:instr=" STYLEREF  &quot;Overskrift 1&quot;  \* MERGEFORMAT ">
                  <w:r w:rsidR="006C14A4">
                    <w:rPr>
                      <w:noProof/>
                    </w:rPr>
                    <w:t>Indhold</w:t>
                  </w:r>
                </w:fldSimple>
                <w:r w:rsidR="00E54F2D" w:rsidRPr="006C14A4">
                  <w:t xml:space="preserve"> </w:t>
                </w:r>
              </w:p>
            </w:txbxContent>
          </v:textbox>
          <w10:wrap anchorx="margin" anchory="margin"/>
        </v:shape>
      </w:pict>
    </w:r>
    <w:r>
      <w:rPr>
        <w:noProof/>
        <w:lang w:eastAsia="zh-TW"/>
      </w:rPr>
      <w:pict>
        <v:shape id="_x0000_s2049" type="#_x0000_t202" style="position:absolute;margin-left:5432pt;margin-top:0;width:1in;height:13.45pt;z-index:251666432;mso-width-percent:1000;mso-position-horizontal:right;mso-position-horizontal-relative:page;mso-position-vertical:center;mso-position-vertical-relative:top-margin-area;mso-width-percent:1000;mso-width-relative:right-margin-area;v-text-anchor:middle" o:allowincell="f" fillcolor="#4f81bd [3204]" stroked="f">
          <v:textbox style="mso-fit-shape-to-text:t" inset=",0,,0">
            <w:txbxContent>
              <w:p w:rsidR="00E54F2D" w:rsidRDefault="005A2807">
                <w:pPr>
                  <w:spacing w:after="0" w:line="240" w:lineRule="auto"/>
                  <w:rPr>
                    <w:color w:val="FFFFFF" w:themeColor="background1"/>
                  </w:rPr>
                </w:pPr>
                <w:fldSimple w:instr=" PAGE   \* MERGEFORMAT ">
                  <w:r w:rsidR="006C14A4" w:rsidRPr="006C14A4">
                    <w:rPr>
                      <w:noProof/>
                      <w:color w:val="FFFFFF" w:themeColor="background1"/>
                    </w:rPr>
                    <w:t>1</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0D7"/>
    <w:multiLevelType w:val="hybridMultilevel"/>
    <w:tmpl w:val="FB9C5832"/>
    <w:lvl w:ilvl="0" w:tplc="D92E3C92">
      <w:start w:val="3"/>
      <w:numFmt w:val="bullet"/>
      <w:lvlText w:val="-"/>
      <w:lvlJc w:val="left"/>
      <w:pPr>
        <w:ind w:left="720" w:hanging="360"/>
      </w:pPr>
      <w:rPr>
        <w:rFonts w:ascii="Times New Roman" w:eastAsiaTheme="minorHAnsi" w:hAnsi="Times New Roman" w:cs="Times New Roman" w:hint="default"/>
        <w:sz w:val="23"/>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29F4E0F"/>
    <w:multiLevelType w:val="hybridMultilevel"/>
    <w:tmpl w:val="612EAA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8182F2A"/>
    <w:multiLevelType w:val="hybridMultilevel"/>
    <w:tmpl w:val="24CE3F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9B81946"/>
    <w:multiLevelType w:val="hybridMultilevel"/>
    <w:tmpl w:val="7828F6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C5260CE"/>
    <w:multiLevelType w:val="hybridMultilevel"/>
    <w:tmpl w:val="1E4EFE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EA166F2"/>
    <w:multiLevelType w:val="hybridMultilevel"/>
    <w:tmpl w:val="2B26A054"/>
    <w:lvl w:ilvl="0" w:tplc="D92E3C92">
      <w:start w:val="3"/>
      <w:numFmt w:val="bullet"/>
      <w:lvlText w:val="-"/>
      <w:lvlJc w:val="left"/>
      <w:pPr>
        <w:ind w:left="720" w:hanging="360"/>
      </w:pPr>
      <w:rPr>
        <w:rFonts w:ascii="Times New Roman" w:eastAsiaTheme="minorHAnsi" w:hAnsi="Times New Roman" w:cs="Times New Roman" w:hint="default"/>
        <w:sz w:val="23"/>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0914FAB"/>
    <w:multiLevelType w:val="hybridMultilevel"/>
    <w:tmpl w:val="4BA6A9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0A24725"/>
    <w:multiLevelType w:val="hybridMultilevel"/>
    <w:tmpl w:val="16D64E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3C92885"/>
    <w:multiLevelType w:val="hybridMultilevel"/>
    <w:tmpl w:val="9BC66E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45F2444"/>
    <w:multiLevelType w:val="hybridMultilevel"/>
    <w:tmpl w:val="1556E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60C6D68"/>
    <w:multiLevelType w:val="hybridMultilevel"/>
    <w:tmpl w:val="9BC66E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6DB1657"/>
    <w:multiLevelType w:val="hybridMultilevel"/>
    <w:tmpl w:val="9BC66E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1A1D6E06"/>
    <w:multiLevelType w:val="hybridMultilevel"/>
    <w:tmpl w:val="43C432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A427D48"/>
    <w:multiLevelType w:val="hybridMultilevel"/>
    <w:tmpl w:val="205A8BDE"/>
    <w:lvl w:ilvl="0" w:tplc="8C8E9192">
      <w:start w:val="17"/>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D9921C3"/>
    <w:multiLevelType w:val="hybridMultilevel"/>
    <w:tmpl w:val="9BC66E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1FB35D43"/>
    <w:multiLevelType w:val="multilevel"/>
    <w:tmpl w:val="39E2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3B234E"/>
    <w:multiLevelType w:val="hybridMultilevel"/>
    <w:tmpl w:val="9BC66E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219755F1"/>
    <w:multiLevelType w:val="hybridMultilevel"/>
    <w:tmpl w:val="4710C0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4A63E53"/>
    <w:multiLevelType w:val="hybridMultilevel"/>
    <w:tmpl w:val="55AC14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8A20188"/>
    <w:multiLevelType w:val="hybridMultilevel"/>
    <w:tmpl w:val="FD0AF6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E8A2454"/>
    <w:multiLevelType w:val="hybridMultilevel"/>
    <w:tmpl w:val="A1721E8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30962554"/>
    <w:multiLevelType w:val="hybridMultilevel"/>
    <w:tmpl w:val="62DAB9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381302F0"/>
    <w:multiLevelType w:val="multilevel"/>
    <w:tmpl w:val="6C0807A0"/>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34A3B24"/>
    <w:multiLevelType w:val="hybridMultilevel"/>
    <w:tmpl w:val="D3C6F062"/>
    <w:lvl w:ilvl="0" w:tplc="D460010E">
      <w:start w:val="1"/>
      <w:numFmt w:val="decimal"/>
      <w:lvlText w:val="%1."/>
      <w:lvlJc w:val="left"/>
      <w:pPr>
        <w:ind w:left="720" w:hanging="360"/>
      </w:pPr>
      <w:rPr>
        <w:rFonts w:hint="default"/>
        <w:b/>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4B594940"/>
    <w:multiLevelType w:val="hybridMultilevel"/>
    <w:tmpl w:val="C1B49D9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F92565E"/>
    <w:multiLevelType w:val="hybridMultilevel"/>
    <w:tmpl w:val="9BC66E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51184C49"/>
    <w:multiLevelType w:val="hybridMultilevel"/>
    <w:tmpl w:val="9230A2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5219628B"/>
    <w:multiLevelType w:val="hybridMultilevel"/>
    <w:tmpl w:val="4FDAC6E6"/>
    <w:lvl w:ilvl="0" w:tplc="B10E0C16">
      <w:start w:val="1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5A02311"/>
    <w:multiLevelType w:val="hybridMultilevel"/>
    <w:tmpl w:val="098EE84A"/>
    <w:lvl w:ilvl="0" w:tplc="D92E3C92">
      <w:start w:val="3"/>
      <w:numFmt w:val="bullet"/>
      <w:lvlText w:val="-"/>
      <w:lvlJc w:val="left"/>
      <w:pPr>
        <w:ind w:left="720" w:hanging="360"/>
      </w:pPr>
      <w:rPr>
        <w:rFonts w:ascii="Times New Roman" w:eastAsiaTheme="minorHAnsi" w:hAnsi="Times New Roman" w:cs="Times New Roman" w:hint="default"/>
        <w:sz w:val="23"/>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567D4212"/>
    <w:multiLevelType w:val="hybridMultilevel"/>
    <w:tmpl w:val="DCC4D1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77D1ADF"/>
    <w:multiLevelType w:val="hybridMultilevel"/>
    <w:tmpl w:val="2AA0CA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59C35378"/>
    <w:multiLevelType w:val="hybridMultilevel"/>
    <w:tmpl w:val="CF047F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59CA5963"/>
    <w:multiLevelType w:val="hybridMultilevel"/>
    <w:tmpl w:val="0DA609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5E5238D6"/>
    <w:multiLevelType w:val="hybridMultilevel"/>
    <w:tmpl w:val="38C0A6D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0F26BAF"/>
    <w:multiLevelType w:val="multilevel"/>
    <w:tmpl w:val="D422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80440C"/>
    <w:multiLevelType w:val="hybridMultilevel"/>
    <w:tmpl w:val="9BC66E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63AD3C50"/>
    <w:multiLevelType w:val="multilevel"/>
    <w:tmpl w:val="2696AFD4"/>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3CF4D9F"/>
    <w:multiLevelType w:val="hybridMultilevel"/>
    <w:tmpl w:val="36EEC4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8317BB4"/>
    <w:multiLevelType w:val="hybridMultilevel"/>
    <w:tmpl w:val="1A9E77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68391452"/>
    <w:multiLevelType w:val="hybridMultilevel"/>
    <w:tmpl w:val="9BC66EB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nsid w:val="691C3389"/>
    <w:multiLevelType w:val="hybridMultilevel"/>
    <w:tmpl w:val="0116F83A"/>
    <w:lvl w:ilvl="0" w:tplc="B10E0C16">
      <w:start w:val="1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nsid w:val="6C8F027C"/>
    <w:multiLevelType w:val="hybridMultilevel"/>
    <w:tmpl w:val="079AEB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6F474C12"/>
    <w:multiLevelType w:val="hybridMultilevel"/>
    <w:tmpl w:val="4B1E0F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6FD80E2E"/>
    <w:multiLevelType w:val="hybridMultilevel"/>
    <w:tmpl w:val="5A4ED6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7461C0B"/>
    <w:multiLevelType w:val="hybridMultilevel"/>
    <w:tmpl w:val="FA2ACA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nsid w:val="7A9B5870"/>
    <w:multiLevelType w:val="multilevel"/>
    <w:tmpl w:val="F7C2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835282"/>
    <w:multiLevelType w:val="hybridMultilevel"/>
    <w:tmpl w:val="0AFA6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7EF53FB3"/>
    <w:multiLevelType w:val="multilevel"/>
    <w:tmpl w:val="FB1276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1"/>
  </w:num>
  <w:num w:numId="2">
    <w:abstractNumId w:val="0"/>
  </w:num>
  <w:num w:numId="3">
    <w:abstractNumId w:val="5"/>
  </w:num>
  <w:num w:numId="4">
    <w:abstractNumId w:val="28"/>
  </w:num>
  <w:num w:numId="5">
    <w:abstractNumId w:val="43"/>
  </w:num>
  <w:num w:numId="6">
    <w:abstractNumId w:val="17"/>
  </w:num>
  <w:num w:numId="7">
    <w:abstractNumId w:val="42"/>
  </w:num>
  <w:num w:numId="8">
    <w:abstractNumId w:val="2"/>
  </w:num>
  <w:num w:numId="9">
    <w:abstractNumId w:val="9"/>
  </w:num>
  <w:num w:numId="10">
    <w:abstractNumId w:val="29"/>
  </w:num>
  <w:num w:numId="11">
    <w:abstractNumId w:val="19"/>
  </w:num>
  <w:num w:numId="12">
    <w:abstractNumId w:val="30"/>
  </w:num>
  <w:num w:numId="13">
    <w:abstractNumId w:val="32"/>
  </w:num>
  <w:num w:numId="14">
    <w:abstractNumId w:val="40"/>
  </w:num>
  <w:num w:numId="15">
    <w:abstractNumId w:val="27"/>
  </w:num>
  <w:num w:numId="16">
    <w:abstractNumId w:val="13"/>
  </w:num>
  <w:num w:numId="17">
    <w:abstractNumId w:val="7"/>
  </w:num>
  <w:num w:numId="18">
    <w:abstractNumId w:val="6"/>
  </w:num>
  <w:num w:numId="19">
    <w:abstractNumId w:val="22"/>
  </w:num>
  <w:num w:numId="20">
    <w:abstractNumId w:val="12"/>
  </w:num>
  <w:num w:numId="21">
    <w:abstractNumId w:val="46"/>
  </w:num>
  <w:num w:numId="22">
    <w:abstractNumId w:val="20"/>
  </w:num>
  <w:num w:numId="23">
    <w:abstractNumId w:val="26"/>
  </w:num>
  <w:num w:numId="24">
    <w:abstractNumId w:val="3"/>
  </w:num>
  <w:num w:numId="25">
    <w:abstractNumId w:val="47"/>
  </w:num>
  <w:num w:numId="26">
    <w:abstractNumId w:val="4"/>
  </w:num>
  <w:num w:numId="27">
    <w:abstractNumId w:val="24"/>
  </w:num>
  <w:num w:numId="28">
    <w:abstractNumId w:val="36"/>
  </w:num>
  <w:num w:numId="29">
    <w:abstractNumId w:val="45"/>
  </w:num>
  <w:num w:numId="30">
    <w:abstractNumId w:val="34"/>
  </w:num>
  <w:num w:numId="31">
    <w:abstractNumId w:val="15"/>
  </w:num>
  <w:num w:numId="32">
    <w:abstractNumId w:val="11"/>
  </w:num>
  <w:num w:numId="33">
    <w:abstractNumId w:val="16"/>
  </w:num>
  <w:num w:numId="34">
    <w:abstractNumId w:val="8"/>
  </w:num>
  <w:num w:numId="35">
    <w:abstractNumId w:val="1"/>
  </w:num>
  <w:num w:numId="36">
    <w:abstractNumId w:val="31"/>
  </w:num>
  <w:num w:numId="37">
    <w:abstractNumId w:val="38"/>
  </w:num>
  <w:num w:numId="38">
    <w:abstractNumId w:val="37"/>
  </w:num>
  <w:num w:numId="39">
    <w:abstractNumId w:val="25"/>
  </w:num>
  <w:num w:numId="40">
    <w:abstractNumId w:val="39"/>
  </w:num>
  <w:num w:numId="41">
    <w:abstractNumId w:val="10"/>
  </w:num>
  <w:num w:numId="42">
    <w:abstractNumId w:val="33"/>
  </w:num>
  <w:num w:numId="43">
    <w:abstractNumId w:val="18"/>
  </w:num>
  <w:num w:numId="44">
    <w:abstractNumId w:val="35"/>
  </w:num>
  <w:num w:numId="4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14"/>
  </w:num>
  <w:num w:numId="48">
    <w:abstractNumId w:val="44"/>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evenAndOddHeaders/>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75F76"/>
    <w:rsid w:val="00000E67"/>
    <w:rsid w:val="00002012"/>
    <w:rsid w:val="00002A90"/>
    <w:rsid w:val="00002A9B"/>
    <w:rsid w:val="000036BE"/>
    <w:rsid w:val="00003E60"/>
    <w:rsid w:val="000047F0"/>
    <w:rsid w:val="0000608E"/>
    <w:rsid w:val="000070A8"/>
    <w:rsid w:val="000071C7"/>
    <w:rsid w:val="0000757B"/>
    <w:rsid w:val="00010317"/>
    <w:rsid w:val="00011822"/>
    <w:rsid w:val="00011BF3"/>
    <w:rsid w:val="0001222F"/>
    <w:rsid w:val="000124EA"/>
    <w:rsid w:val="00012718"/>
    <w:rsid w:val="00014E8A"/>
    <w:rsid w:val="000162BE"/>
    <w:rsid w:val="00016D1E"/>
    <w:rsid w:val="000201B2"/>
    <w:rsid w:val="0002157B"/>
    <w:rsid w:val="00025A8C"/>
    <w:rsid w:val="00026193"/>
    <w:rsid w:val="00027E0E"/>
    <w:rsid w:val="00027E5B"/>
    <w:rsid w:val="00030317"/>
    <w:rsid w:val="00031850"/>
    <w:rsid w:val="00032C0D"/>
    <w:rsid w:val="00032DAF"/>
    <w:rsid w:val="00033F22"/>
    <w:rsid w:val="000347A0"/>
    <w:rsid w:val="00035741"/>
    <w:rsid w:val="00037ECF"/>
    <w:rsid w:val="00037FD0"/>
    <w:rsid w:val="00040B59"/>
    <w:rsid w:val="00040CEC"/>
    <w:rsid w:val="00041FE8"/>
    <w:rsid w:val="00043445"/>
    <w:rsid w:val="0004390A"/>
    <w:rsid w:val="00043A7C"/>
    <w:rsid w:val="00046107"/>
    <w:rsid w:val="00046E70"/>
    <w:rsid w:val="000507F9"/>
    <w:rsid w:val="000509C4"/>
    <w:rsid w:val="0005172C"/>
    <w:rsid w:val="0005227E"/>
    <w:rsid w:val="00052B45"/>
    <w:rsid w:val="000530B0"/>
    <w:rsid w:val="00053EC2"/>
    <w:rsid w:val="00054865"/>
    <w:rsid w:val="00055B11"/>
    <w:rsid w:val="00055B23"/>
    <w:rsid w:val="00056134"/>
    <w:rsid w:val="00061402"/>
    <w:rsid w:val="00063030"/>
    <w:rsid w:val="000634E2"/>
    <w:rsid w:val="000648B4"/>
    <w:rsid w:val="000669DE"/>
    <w:rsid w:val="00067BF1"/>
    <w:rsid w:val="00070C71"/>
    <w:rsid w:val="00073BC0"/>
    <w:rsid w:val="0007409A"/>
    <w:rsid w:val="00074DAD"/>
    <w:rsid w:val="000751E0"/>
    <w:rsid w:val="00075A53"/>
    <w:rsid w:val="00075C2F"/>
    <w:rsid w:val="00076C2F"/>
    <w:rsid w:val="00077453"/>
    <w:rsid w:val="000774F3"/>
    <w:rsid w:val="00080101"/>
    <w:rsid w:val="00081254"/>
    <w:rsid w:val="00081FB7"/>
    <w:rsid w:val="000844C8"/>
    <w:rsid w:val="00084E44"/>
    <w:rsid w:val="000864FC"/>
    <w:rsid w:val="00086D84"/>
    <w:rsid w:val="00087F06"/>
    <w:rsid w:val="000902B1"/>
    <w:rsid w:val="00095FEF"/>
    <w:rsid w:val="000970C3"/>
    <w:rsid w:val="00097718"/>
    <w:rsid w:val="00097A9C"/>
    <w:rsid w:val="00097EAB"/>
    <w:rsid w:val="000A05E7"/>
    <w:rsid w:val="000A1ACC"/>
    <w:rsid w:val="000A21F4"/>
    <w:rsid w:val="000A5606"/>
    <w:rsid w:val="000A740F"/>
    <w:rsid w:val="000B09E4"/>
    <w:rsid w:val="000B1E59"/>
    <w:rsid w:val="000B2B84"/>
    <w:rsid w:val="000B56F2"/>
    <w:rsid w:val="000B6019"/>
    <w:rsid w:val="000B7AB1"/>
    <w:rsid w:val="000C0122"/>
    <w:rsid w:val="000C06C9"/>
    <w:rsid w:val="000C1BF3"/>
    <w:rsid w:val="000C2C01"/>
    <w:rsid w:val="000C4369"/>
    <w:rsid w:val="000C6A67"/>
    <w:rsid w:val="000C73AB"/>
    <w:rsid w:val="000D027E"/>
    <w:rsid w:val="000D0FEA"/>
    <w:rsid w:val="000D1551"/>
    <w:rsid w:val="000D2B29"/>
    <w:rsid w:val="000D4D5A"/>
    <w:rsid w:val="000D5447"/>
    <w:rsid w:val="000D5B2C"/>
    <w:rsid w:val="000D740A"/>
    <w:rsid w:val="000E1127"/>
    <w:rsid w:val="000E1607"/>
    <w:rsid w:val="000E2739"/>
    <w:rsid w:val="000E33A0"/>
    <w:rsid w:val="000E3EE7"/>
    <w:rsid w:val="000E7658"/>
    <w:rsid w:val="000F1551"/>
    <w:rsid w:val="000F3A93"/>
    <w:rsid w:val="000F3E94"/>
    <w:rsid w:val="000F4996"/>
    <w:rsid w:val="000F545B"/>
    <w:rsid w:val="000F580E"/>
    <w:rsid w:val="000F6D4F"/>
    <w:rsid w:val="000F706E"/>
    <w:rsid w:val="00100927"/>
    <w:rsid w:val="00100A2D"/>
    <w:rsid w:val="001042CB"/>
    <w:rsid w:val="00104697"/>
    <w:rsid w:val="00105EAE"/>
    <w:rsid w:val="00106A8F"/>
    <w:rsid w:val="0010789C"/>
    <w:rsid w:val="0011053E"/>
    <w:rsid w:val="00111A22"/>
    <w:rsid w:val="00111CAA"/>
    <w:rsid w:val="00112181"/>
    <w:rsid w:val="00113325"/>
    <w:rsid w:val="00117732"/>
    <w:rsid w:val="00117C31"/>
    <w:rsid w:val="00117C8B"/>
    <w:rsid w:val="0012327C"/>
    <w:rsid w:val="0012594F"/>
    <w:rsid w:val="00126CA5"/>
    <w:rsid w:val="00126CF8"/>
    <w:rsid w:val="00127E0F"/>
    <w:rsid w:val="00133202"/>
    <w:rsid w:val="001378A6"/>
    <w:rsid w:val="001407BD"/>
    <w:rsid w:val="0014632B"/>
    <w:rsid w:val="001503A8"/>
    <w:rsid w:val="001519E3"/>
    <w:rsid w:val="00152ED9"/>
    <w:rsid w:val="00153D3D"/>
    <w:rsid w:val="00153F26"/>
    <w:rsid w:val="00155AB8"/>
    <w:rsid w:val="001600C2"/>
    <w:rsid w:val="00160177"/>
    <w:rsid w:val="0016077B"/>
    <w:rsid w:val="00161270"/>
    <w:rsid w:val="00162166"/>
    <w:rsid w:val="00162377"/>
    <w:rsid w:val="001639A4"/>
    <w:rsid w:val="00164B7A"/>
    <w:rsid w:val="00164E34"/>
    <w:rsid w:val="00166B9B"/>
    <w:rsid w:val="001675AD"/>
    <w:rsid w:val="00167FB5"/>
    <w:rsid w:val="00170621"/>
    <w:rsid w:val="001707B9"/>
    <w:rsid w:val="00171FAA"/>
    <w:rsid w:val="00172EC6"/>
    <w:rsid w:val="001732C8"/>
    <w:rsid w:val="001751AB"/>
    <w:rsid w:val="0017776D"/>
    <w:rsid w:val="00177E81"/>
    <w:rsid w:val="001807F5"/>
    <w:rsid w:val="00183F39"/>
    <w:rsid w:val="00185CE7"/>
    <w:rsid w:val="00190C7D"/>
    <w:rsid w:val="00194704"/>
    <w:rsid w:val="001948D5"/>
    <w:rsid w:val="00197A12"/>
    <w:rsid w:val="001A09E9"/>
    <w:rsid w:val="001A331E"/>
    <w:rsid w:val="001A3A79"/>
    <w:rsid w:val="001A4D3E"/>
    <w:rsid w:val="001A603E"/>
    <w:rsid w:val="001A7819"/>
    <w:rsid w:val="001A7F74"/>
    <w:rsid w:val="001B0375"/>
    <w:rsid w:val="001B1EC6"/>
    <w:rsid w:val="001B2AED"/>
    <w:rsid w:val="001B473E"/>
    <w:rsid w:val="001B59E6"/>
    <w:rsid w:val="001C1B52"/>
    <w:rsid w:val="001C3AB5"/>
    <w:rsid w:val="001C4A04"/>
    <w:rsid w:val="001C51A7"/>
    <w:rsid w:val="001C5659"/>
    <w:rsid w:val="001C636A"/>
    <w:rsid w:val="001C73C7"/>
    <w:rsid w:val="001C75AD"/>
    <w:rsid w:val="001D0A84"/>
    <w:rsid w:val="001D0A9F"/>
    <w:rsid w:val="001D0F7A"/>
    <w:rsid w:val="001D4A0B"/>
    <w:rsid w:val="001D5915"/>
    <w:rsid w:val="001D6EFF"/>
    <w:rsid w:val="001E0C6A"/>
    <w:rsid w:val="001E144F"/>
    <w:rsid w:val="001E34CD"/>
    <w:rsid w:val="001E4AD6"/>
    <w:rsid w:val="001E5615"/>
    <w:rsid w:val="001F1E8E"/>
    <w:rsid w:val="001F2817"/>
    <w:rsid w:val="001F2C8A"/>
    <w:rsid w:val="001F4226"/>
    <w:rsid w:val="001F5CC2"/>
    <w:rsid w:val="00200D2B"/>
    <w:rsid w:val="00202507"/>
    <w:rsid w:val="0020327A"/>
    <w:rsid w:val="002036D1"/>
    <w:rsid w:val="0020379E"/>
    <w:rsid w:val="002038C9"/>
    <w:rsid w:val="00204A1D"/>
    <w:rsid w:val="00204EFC"/>
    <w:rsid w:val="002057D6"/>
    <w:rsid w:val="00207BA7"/>
    <w:rsid w:val="00210867"/>
    <w:rsid w:val="002109E8"/>
    <w:rsid w:val="00211A88"/>
    <w:rsid w:val="00211EE7"/>
    <w:rsid w:val="0021331B"/>
    <w:rsid w:val="002143A8"/>
    <w:rsid w:val="00216E3B"/>
    <w:rsid w:val="0022113F"/>
    <w:rsid w:val="002235BC"/>
    <w:rsid w:val="00223F62"/>
    <w:rsid w:val="0022691F"/>
    <w:rsid w:val="002269EA"/>
    <w:rsid w:val="0022718B"/>
    <w:rsid w:val="002313B4"/>
    <w:rsid w:val="00231BCC"/>
    <w:rsid w:val="002320AD"/>
    <w:rsid w:val="00232317"/>
    <w:rsid w:val="00232C1A"/>
    <w:rsid w:val="00232FD9"/>
    <w:rsid w:val="00234D33"/>
    <w:rsid w:val="0023516A"/>
    <w:rsid w:val="002356D7"/>
    <w:rsid w:val="00236BF4"/>
    <w:rsid w:val="00240B78"/>
    <w:rsid w:val="002412A1"/>
    <w:rsid w:val="00242771"/>
    <w:rsid w:val="002522E2"/>
    <w:rsid w:val="002525AB"/>
    <w:rsid w:val="002529C0"/>
    <w:rsid w:val="00254566"/>
    <w:rsid w:val="002570D3"/>
    <w:rsid w:val="00257610"/>
    <w:rsid w:val="002578FB"/>
    <w:rsid w:val="00257949"/>
    <w:rsid w:val="00257A08"/>
    <w:rsid w:val="00261032"/>
    <w:rsid w:val="002623FF"/>
    <w:rsid w:val="00265AF6"/>
    <w:rsid w:val="0027079C"/>
    <w:rsid w:val="00272205"/>
    <w:rsid w:val="00272EE2"/>
    <w:rsid w:val="0027322A"/>
    <w:rsid w:val="0027377E"/>
    <w:rsid w:val="00273B8D"/>
    <w:rsid w:val="00274284"/>
    <w:rsid w:val="00276C19"/>
    <w:rsid w:val="00280CE0"/>
    <w:rsid w:val="00281544"/>
    <w:rsid w:val="002825D7"/>
    <w:rsid w:val="0028410D"/>
    <w:rsid w:val="002845E2"/>
    <w:rsid w:val="00284DFF"/>
    <w:rsid w:val="002870C4"/>
    <w:rsid w:val="002875C7"/>
    <w:rsid w:val="002907D4"/>
    <w:rsid w:val="00292273"/>
    <w:rsid w:val="002936FB"/>
    <w:rsid w:val="00293AC4"/>
    <w:rsid w:val="002954E9"/>
    <w:rsid w:val="002A08C0"/>
    <w:rsid w:val="002A144F"/>
    <w:rsid w:val="002A1CE3"/>
    <w:rsid w:val="002A3611"/>
    <w:rsid w:val="002A4293"/>
    <w:rsid w:val="002A4F4F"/>
    <w:rsid w:val="002A5867"/>
    <w:rsid w:val="002A76B9"/>
    <w:rsid w:val="002B133D"/>
    <w:rsid w:val="002B16D7"/>
    <w:rsid w:val="002B2EF3"/>
    <w:rsid w:val="002B3005"/>
    <w:rsid w:val="002B33C5"/>
    <w:rsid w:val="002C0BF4"/>
    <w:rsid w:val="002C11AB"/>
    <w:rsid w:val="002C12C4"/>
    <w:rsid w:val="002C1E2E"/>
    <w:rsid w:val="002C293C"/>
    <w:rsid w:val="002C3EF5"/>
    <w:rsid w:val="002C4A71"/>
    <w:rsid w:val="002C54F7"/>
    <w:rsid w:val="002C5AB3"/>
    <w:rsid w:val="002D2291"/>
    <w:rsid w:val="002D2C68"/>
    <w:rsid w:val="002D2D29"/>
    <w:rsid w:val="002D50AA"/>
    <w:rsid w:val="002D5F7D"/>
    <w:rsid w:val="002D5FE9"/>
    <w:rsid w:val="002D6412"/>
    <w:rsid w:val="002D65DA"/>
    <w:rsid w:val="002D7EAA"/>
    <w:rsid w:val="002E13DA"/>
    <w:rsid w:val="002E255B"/>
    <w:rsid w:val="002E3494"/>
    <w:rsid w:val="002E3D93"/>
    <w:rsid w:val="002F136A"/>
    <w:rsid w:val="002F1511"/>
    <w:rsid w:val="002F1663"/>
    <w:rsid w:val="002F5FAE"/>
    <w:rsid w:val="002F6B50"/>
    <w:rsid w:val="002F7CE1"/>
    <w:rsid w:val="00300414"/>
    <w:rsid w:val="00301251"/>
    <w:rsid w:val="00301B12"/>
    <w:rsid w:val="00302AB2"/>
    <w:rsid w:val="00302EDA"/>
    <w:rsid w:val="00303445"/>
    <w:rsid w:val="00304100"/>
    <w:rsid w:val="003042C6"/>
    <w:rsid w:val="00305199"/>
    <w:rsid w:val="003059CD"/>
    <w:rsid w:val="00307BC8"/>
    <w:rsid w:val="003101D7"/>
    <w:rsid w:val="003118E5"/>
    <w:rsid w:val="0031413C"/>
    <w:rsid w:val="00314738"/>
    <w:rsid w:val="00316269"/>
    <w:rsid w:val="003166C8"/>
    <w:rsid w:val="00317399"/>
    <w:rsid w:val="00321DD4"/>
    <w:rsid w:val="003232FE"/>
    <w:rsid w:val="00324665"/>
    <w:rsid w:val="00324FC3"/>
    <w:rsid w:val="0032620B"/>
    <w:rsid w:val="00326CA5"/>
    <w:rsid w:val="0033421B"/>
    <w:rsid w:val="003350C0"/>
    <w:rsid w:val="00335B7B"/>
    <w:rsid w:val="00335F8A"/>
    <w:rsid w:val="00336555"/>
    <w:rsid w:val="00336ED8"/>
    <w:rsid w:val="00337E53"/>
    <w:rsid w:val="00340406"/>
    <w:rsid w:val="003412E9"/>
    <w:rsid w:val="00341C54"/>
    <w:rsid w:val="003424A6"/>
    <w:rsid w:val="003426E6"/>
    <w:rsid w:val="00342C92"/>
    <w:rsid w:val="00342D2E"/>
    <w:rsid w:val="00342F9E"/>
    <w:rsid w:val="0034404C"/>
    <w:rsid w:val="0034520C"/>
    <w:rsid w:val="00345244"/>
    <w:rsid w:val="003459DB"/>
    <w:rsid w:val="00345DBF"/>
    <w:rsid w:val="00351D03"/>
    <w:rsid w:val="00353045"/>
    <w:rsid w:val="0035585E"/>
    <w:rsid w:val="0035593B"/>
    <w:rsid w:val="00363791"/>
    <w:rsid w:val="0036607A"/>
    <w:rsid w:val="00370312"/>
    <w:rsid w:val="00370CC0"/>
    <w:rsid w:val="00373470"/>
    <w:rsid w:val="00374114"/>
    <w:rsid w:val="00375DBD"/>
    <w:rsid w:val="0038051E"/>
    <w:rsid w:val="00381B45"/>
    <w:rsid w:val="00382157"/>
    <w:rsid w:val="00382A47"/>
    <w:rsid w:val="00382AC5"/>
    <w:rsid w:val="00382CC6"/>
    <w:rsid w:val="0038308B"/>
    <w:rsid w:val="003840CC"/>
    <w:rsid w:val="00384ADE"/>
    <w:rsid w:val="003857F5"/>
    <w:rsid w:val="003862F7"/>
    <w:rsid w:val="00386364"/>
    <w:rsid w:val="00386CFE"/>
    <w:rsid w:val="00391287"/>
    <w:rsid w:val="00392DC1"/>
    <w:rsid w:val="0039386C"/>
    <w:rsid w:val="00394AD8"/>
    <w:rsid w:val="00396F9E"/>
    <w:rsid w:val="00397519"/>
    <w:rsid w:val="003A0D78"/>
    <w:rsid w:val="003A17DC"/>
    <w:rsid w:val="003A1BBA"/>
    <w:rsid w:val="003A1F47"/>
    <w:rsid w:val="003A210F"/>
    <w:rsid w:val="003A29B7"/>
    <w:rsid w:val="003B1825"/>
    <w:rsid w:val="003B373B"/>
    <w:rsid w:val="003B3B8F"/>
    <w:rsid w:val="003B3F95"/>
    <w:rsid w:val="003B4B13"/>
    <w:rsid w:val="003B5124"/>
    <w:rsid w:val="003B79CD"/>
    <w:rsid w:val="003C2BB7"/>
    <w:rsid w:val="003D0563"/>
    <w:rsid w:val="003D1043"/>
    <w:rsid w:val="003D3189"/>
    <w:rsid w:val="003D3197"/>
    <w:rsid w:val="003D381E"/>
    <w:rsid w:val="003D3CF0"/>
    <w:rsid w:val="003D4945"/>
    <w:rsid w:val="003D6C3A"/>
    <w:rsid w:val="003E0198"/>
    <w:rsid w:val="003E05D3"/>
    <w:rsid w:val="003E3557"/>
    <w:rsid w:val="003E3675"/>
    <w:rsid w:val="003E43EC"/>
    <w:rsid w:val="003E50AF"/>
    <w:rsid w:val="003E658C"/>
    <w:rsid w:val="003E6784"/>
    <w:rsid w:val="003E7339"/>
    <w:rsid w:val="003F0680"/>
    <w:rsid w:val="003F2FE1"/>
    <w:rsid w:val="003F4C33"/>
    <w:rsid w:val="003F52F6"/>
    <w:rsid w:val="004005A9"/>
    <w:rsid w:val="0040191B"/>
    <w:rsid w:val="00402466"/>
    <w:rsid w:val="0040246C"/>
    <w:rsid w:val="00405D03"/>
    <w:rsid w:val="00406B2A"/>
    <w:rsid w:val="004101EF"/>
    <w:rsid w:val="00411C63"/>
    <w:rsid w:val="00414112"/>
    <w:rsid w:val="00415165"/>
    <w:rsid w:val="00415DA7"/>
    <w:rsid w:val="004167C3"/>
    <w:rsid w:val="0042054F"/>
    <w:rsid w:val="00420A50"/>
    <w:rsid w:val="0042134F"/>
    <w:rsid w:val="00424CF0"/>
    <w:rsid w:val="004312BC"/>
    <w:rsid w:val="004326F6"/>
    <w:rsid w:val="004336CB"/>
    <w:rsid w:val="00435034"/>
    <w:rsid w:val="004351A8"/>
    <w:rsid w:val="0044017D"/>
    <w:rsid w:val="0044159A"/>
    <w:rsid w:val="004415C5"/>
    <w:rsid w:val="0044174E"/>
    <w:rsid w:val="00442DBF"/>
    <w:rsid w:val="00446881"/>
    <w:rsid w:val="00447228"/>
    <w:rsid w:val="00451F4B"/>
    <w:rsid w:val="00453CD6"/>
    <w:rsid w:val="00454097"/>
    <w:rsid w:val="004541EA"/>
    <w:rsid w:val="00456AA6"/>
    <w:rsid w:val="004601A3"/>
    <w:rsid w:val="004623CE"/>
    <w:rsid w:val="00463555"/>
    <w:rsid w:val="004639F5"/>
    <w:rsid w:val="004645D9"/>
    <w:rsid w:val="00465F30"/>
    <w:rsid w:val="004701FB"/>
    <w:rsid w:val="0047084B"/>
    <w:rsid w:val="00471063"/>
    <w:rsid w:val="00472772"/>
    <w:rsid w:val="004736AE"/>
    <w:rsid w:val="004737B2"/>
    <w:rsid w:val="00473A89"/>
    <w:rsid w:val="00474EA9"/>
    <w:rsid w:val="004755CB"/>
    <w:rsid w:val="00481B81"/>
    <w:rsid w:val="00483797"/>
    <w:rsid w:val="004840CC"/>
    <w:rsid w:val="0048684C"/>
    <w:rsid w:val="00486C12"/>
    <w:rsid w:val="00486CDA"/>
    <w:rsid w:val="004872E7"/>
    <w:rsid w:val="00487375"/>
    <w:rsid w:val="004904DE"/>
    <w:rsid w:val="00490ABB"/>
    <w:rsid w:val="00490CBC"/>
    <w:rsid w:val="00492AA7"/>
    <w:rsid w:val="00492F77"/>
    <w:rsid w:val="00493926"/>
    <w:rsid w:val="00493B5A"/>
    <w:rsid w:val="004957C3"/>
    <w:rsid w:val="00495D19"/>
    <w:rsid w:val="0049607D"/>
    <w:rsid w:val="00497D5B"/>
    <w:rsid w:val="004A0FD0"/>
    <w:rsid w:val="004A2C64"/>
    <w:rsid w:val="004A3297"/>
    <w:rsid w:val="004A3C23"/>
    <w:rsid w:val="004A4D11"/>
    <w:rsid w:val="004A560D"/>
    <w:rsid w:val="004A62ED"/>
    <w:rsid w:val="004A79AD"/>
    <w:rsid w:val="004B1D0A"/>
    <w:rsid w:val="004B1E1E"/>
    <w:rsid w:val="004B1FCC"/>
    <w:rsid w:val="004B3D49"/>
    <w:rsid w:val="004B5480"/>
    <w:rsid w:val="004B5E12"/>
    <w:rsid w:val="004B6B08"/>
    <w:rsid w:val="004B7065"/>
    <w:rsid w:val="004B7A4E"/>
    <w:rsid w:val="004C1A13"/>
    <w:rsid w:val="004C4006"/>
    <w:rsid w:val="004C5D6D"/>
    <w:rsid w:val="004C6162"/>
    <w:rsid w:val="004C6365"/>
    <w:rsid w:val="004C7571"/>
    <w:rsid w:val="004D0436"/>
    <w:rsid w:val="004D3DC1"/>
    <w:rsid w:val="004D3F43"/>
    <w:rsid w:val="004D5953"/>
    <w:rsid w:val="004D5E93"/>
    <w:rsid w:val="004D64DB"/>
    <w:rsid w:val="004D6A63"/>
    <w:rsid w:val="004D7D02"/>
    <w:rsid w:val="004E0C5C"/>
    <w:rsid w:val="004E2E95"/>
    <w:rsid w:val="004E4FE7"/>
    <w:rsid w:val="004E546B"/>
    <w:rsid w:val="004E60DB"/>
    <w:rsid w:val="004E633C"/>
    <w:rsid w:val="004E6484"/>
    <w:rsid w:val="004E7D7E"/>
    <w:rsid w:val="004F0133"/>
    <w:rsid w:val="004F10C1"/>
    <w:rsid w:val="004F2B5B"/>
    <w:rsid w:val="004F34DE"/>
    <w:rsid w:val="004F3FA0"/>
    <w:rsid w:val="004F477F"/>
    <w:rsid w:val="004F4CEF"/>
    <w:rsid w:val="004F5A6E"/>
    <w:rsid w:val="004F5AFA"/>
    <w:rsid w:val="004F7138"/>
    <w:rsid w:val="004F77DC"/>
    <w:rsid w:val="00500B83"/>
    <w:rsid w:val="005027E8"/>
    <w:rsid w:val="005054EB"/>
    <w:rsid w:val="005107A6"/>
    <w:rsid w:val="005107DE"/>
    <w:rsid w:val="0051553E"/>
    <w:rsid w:val="005160EE"/>
    <w:rsid w:val="00516E54"/>
    <w:rsid w:val="00520487"/>
    <w:rsid w:val="00523A0C"/>
    <w:rsid w:val="00523AAC"/>
    <w:rsid w:val="00526740"/>
    <w:rsid w:val="00526A38"/>
    <w:rsid w:val="00526D57"/>
    <w:rsid w:val="005318F4"/>
    <w:rsid w:val="0053472B"/>
    <w:rsid w:val="0053775A"/>
    <w:rsid w:val="00537942"/>
    <w:rsid w:val="005406A0"/>
    <w:rsid w:val="00540A21"/>
    <w:rsid w:val="00545A8C"/>
    <w:rsid w:val="00546C14"/>
    <w:rsid w:val="00546E86"/>
    <w:rsid w:val="00547B10"/>
    <w:rsid w:val="00551D24"/>
    <w:rsid w:val="00552BAD"/>
    <w:rsid w:val="00552FED"/>
    <w:rsid w:val="00553808"/>
    <w:rsid w:val="00556DB3"/>
    <w:rsid w:val="00556DDA"/>
    <w:rsid w:val="00557B2A"/>
    <w:rsid w:val="00560960"/>
    <w:rsid w:val="00562C15"/>
    <w:rsid w:val="00563B5B"/>
    <w:rsid w:val="00564F19"/>
    <w:rsid w:val="00566E84"/>
    <w:rsid w:val="00570B8C"/>
    <w:rsid w:val="0057124B"/>
    <w:rsid w:val="0057229E"/>
    <w:rsid w:val="00572F84"/>
    <w:rsid w:val="00574484"/>
    <w:rsid w:val="005766F1"/>
    <w:rsid w:val="005769F5"/>
    <w:rsid w:val="005777D8"/>
    <w:rsid w:val="00580002"/>
    <w:rsid w:val="005801F0"/>
    <w:rsid w:val="00581AFC"/>
    <w:rsid w:val="00582BCB"/>
    <w:rsid w:val="00582D66"/>
    <w:rsid w:val="00586A57"/>
    <w:rsid w:val="005901E8"/>
    <w:rsid w:val="00590537"/>
    <w:rsid w:val="005931ED"/>
    <w:rsid w:val="005946CD"/>
    <w:rsid w:val="00594A86"/>
    <w:rsid w:val="005953EB"/>
    <w:rsid w:val="005957BC"/>
    <w:rsid w:val="00595E88"/>
    <w:rsid w:val="00596589"/>
    <w:rsid w:val="005972F3"/>
    <w:rsid w:val="005A1558"/>
    <w:rsid w:val="005A1972"/>
    <w:rsid w:val="005A223C"/>
    <w:rsid w:val="005A2807"/>
    <w:rsid w:val="005A3557"/>
    <w:rsid w:val="005A511D"/>
    <w:rsid w:val="005A7742"/>
    <w:rsid w:val="005A7C62"/>
    <w:rsid w:val="005A7D52"/>
    <w:rsid w:val="005B024C"/>
    <w:rsid w:val="005B1748"/>
    <w:rsid w:val="005B30A6"/>
    <w:rsid w:val="005B5A24"/>
    <w:rsid w:val="005B6634"/>
    <w:rsid w:val="005B6CF7"/>
    <w:rsid w:val="005C0BB6"/>
    <w:rsid w:val="005C0D6B"/>
    <w:rsid w:val="005C54D9"/>
    <w:rsid w:val="005C56D0"/>
    <w:rsid w:val="005C7154"/>
    <w:rsid w:val="005C72A1"/>
    <w:rsid w:val="005C754C"/>
    <w:rsid w:val="005D0087"/>
    <w:rsid w:val="005D00F9"/>
    <w:rsid w:val="005D1A2E"/>
    <w:rsid w:val="005D1FBB"/>
    <w:rsid w:val="005D2A94"/>
    <w:rsid w:val="005D2F84"/>
    <w:rsid w:val="005D4C49"/>
    <w:rsid w:val="005D54E5"/>
    <w:rsid w:val="005D59A3"/>
    <w:rsid w:val="005D71BA"/>
    <w:rsid w:val="005E0CD2"/>
    <w:rsid w:val="005E2EFB"/>
    <w:rsid w:val="005E37AA"/>
    <w:rsid w:val="005E6AAA"/>
    <w:rsid w:val="005F01B6"/>
    <w:rsid w:val="005F298F"/>
    <w:rsid w:val="005F32FC"/>
    <w:rsid w:val="005F35E6"/>
    <w:rsid w:val="005F3F4E"/>
    <w:rsid w:val="005F43D7"/>
    <w:rsid w:val="00601205"/>
    <w:rsid w:val="00602B15"/>
    <w:rsid w:val="00603921"/>
    <w:rsid w:val="006072E6"/>
    <w:rsid w:val="0060750C"/>
    <w:rsid w:val="00607B32"/>
    <w:rsid w:val="00610599"/>
    <w:rsid w:val="0061179B"/>
    <w:rsid w:val="0061428D"/>
    <w:rsid w:val="00614C72"/>
    <w:rsid w:val="006155C7"/>
    <w:rsid w:val="00615BB0"/>
    <w:rsid w:val="0061642A"/>
    <w:rsid w:val="00617605"/>
    <w:rsid w:val="006246E0"/>
    <w:rsid w:val="00624BFD"/>
    <w:rsid w:val="006258B5"/>
    <w:rsid w:val="00625FA7"/>
    <w:rsid w:val="0062678B"/>
    <w:rsid w:val="00626D41"/>
    <w:rsid w:val="006307ED"/>
    <w:rsid w:val="006314C4"/>
    <w:rsid w:val="00631EA2"/>
    <w:rsid w:val="0063568C"/>
    <w:rsid w:val="00636E83"/>
    <w:rsid w:val="0063720B"/>
    <w:rsid w:val="00637680"/>
    <w:rsid w:val="006426CD"/>
    <w:rsid w:val="0064387D"/>
    <w:rsid w:val="006447C5"/>
    <w:rsid w:val="00645C76"/>
    <w:rsid w:val="00647E3D"/>
    <w:rsid w:val="006506D9"/>
    <w:rsid w:val="00653BD5"/>
    <w:rsid w:val="00654427"/>
    <w:rsid w:val="006614F0"/>
    <w:rsid w:val="00661F84"/>
    <w:rsid w:val="00662D47"/>
    <w:rsid w:val="00663420"/>
    <w:rsid w:val="006646CA"/>
    <w:rsid w:val="00667B16"/>
    <w:rsid w:val="0067100F"/>
    <w:rsid w:val="00671253"/>
    <w:rsid w:val="00672CD9"/>
    <w:rsid w:val="00675C36"/>
    <w:rsid w:val="00675F76"/>
    <w:rsid w:val="0067614D"/>
    <w:rsid w:val="0068012F"/>
    <w:rsid w:val="00680190"/>
    <w:rsid w:val="00680921"/>
    <w:rsid w:val="0068107D"/>
    <w:rsid w:val="0068132E"/>
    <w:rsid w:val="00681B94"/>
    <w:rsid w:val="00682F7B"/>
    <w:rsid w:val="00683D7B"/>
    <w:rsid w:val="00684E1F"/>
    <w:rsid w:val="006901AC"/>
    <w:rsid w:val="006909C8"/>
    <w:rsid w:val="006922E8"/>
    <w:rsid w:val="0069386A"/>
    <w:rsid w:val="0069588F"/>
    <w:rsid w:val="00695DC2"/>
    <w:rsid w:val="00695F3D"/>
    <w:rsid w:val="006960E2"/>
    <w:rsid w:val="00696128"/>
    <w:rsid w:val="00697C38"/>
    <w:rsid w:val="006A1675"/>
    <w:rsid w:val="006A21A9"/>
    <w:rsid w:val="006A25B1"/>
    <w:rsid w:val="006A2D85"/>
    <w:rsid w:val="006A411D"/>
    <w:rsid w:val="006A69D3"/>
    <w:rsid w:val="006A730A"/>
    <w:rsid w:val="006B2E8F"/>
    <w:rsid w:val="006B3446"/>
    <w:rsid w:val="006C117D"/>
    <w:rsid w:val="006C148C"/>
    <w:rsid w:val="006C14A4"/>
    <w:rsid w:val="006C18C7"/>
    <w:rsid w:val="006C1C53"/>
    <w:rsid w:val="006C1E21"/>
    <w:rsid w:val="006C4743"/>
    <w:rsid w:val="006C4E44"/>
    <w:rsid w:val="006C4E56"/>
    <w:rsid w:val="006D3B92"/>
    <w:rsid w:val="006D48E5"/>
    <w:rsid w:val="006D50EA"/>
    <w:rsid w:val="006E0D21"/>
    <w:rsid w:val="006E1433"/>
    <w:rsid w:val="006E1C3D"/>
    <w:rsid w:val="006E4D79"/>
    <w:rsid w:val="006E520A"/>
    <w:rsid w:val="006E6685"/>
    <w:rsid w:val="006E66FD"/>
    <w:rsid w:val="006E68A4"/>
    <w:rsid w:val="006E79B6"/>
    <w:rsid w:val="006F098D"/>
    <w:rsid w:val="006F10FF"/>
    <w:rsid w:val="006F2975"/>
    <w:rsid w:val="006F5383"/>
    <w:rsid w:val="006F6A68"/>
    <w:rsid w:val="0070017B"/>
    <w:rsid w:val="00700228"/>
    <w:rsid w:val="0070055C"/>
    <w:rsid w:val="00700EEB"/>
    <w:rsid w:val="00701652"/>
    <w:rsid w:val="007019DD"/>
    <w:rsid w:val="00702CB2"/>
    <w:rsid w:val="0070613B"/>
    <w:rsid w:val="0070707A"/>
    <w:rsid w:val="007123CB"/>
    <w:rsid w:val="007123EE"/>
    <w:rsid w:val="007131BC"/>
    <w:rsid w:val="00714FDC"/>
    <w:rsid w:val="00716CA3"/>
    <w:rsid w:val="00716DCC"/>
    <w:rsid w:val="00724006"/>
    <w:rsid w:val="007256D6"/>
    <w:rsid w:val="0072786A"/>
    <w:rsid w:val="007312EC"/>
    <w:rsid w:val="007322F9"/>
    <w:rsid w:val="007328DE"/>
    <w:rsid w:val="007329C7"/>
    <w:rsid w:val="0073306A"/>
    <w:rsid w:val="00733F22"/>
    <w:rsid w:val="0073550D"/>
    <w:rsid w:val="00736C59"/>
    <w:rsid w:val="007411E3"/>
    <w:rsid w:val="0074172F"/>
    <w:rsid w:val="00742698"/>
    <w:rsid w:val="00743285"/>
    <w:rsid w:val="00743991"/>
    <w:rsid w:val="00745935"/>
    <w:rsid w:val="00746366"/>
    <w:rsid w:val="00746CA1"/>
    <w:rsid w:val="00747AC1"/>
    <w:rsid w:val="00750FA0"/>
    <w:rsid w:val="0075187D"/>
    <w:rsid w:val="00753A45"/>
    <w:rsid w:val="00753E26"/>
    <w:rsid w:val="00753E57"/>
    <w:rsid w:val="00756053"/>
    <w:rsid w:val="00756F9D"/>
    <w:rsid w:val="007617E3"/>
    <w:rsid w:val="00762528"/>
    <w:rsid w:val="00762A5F"/>
    <w:rsid w:val="00762E52"/>
    <w:rsid w:val="00763861"/>
    <w:rsid w:val="00765352"/>
    <w:rsid w:val="00765B8A"/>
    <w:rsid w:val="00772CB6"/>
    <w:rsid w:val="007730E7"/>
    <w:rsid w:val="0077372D"/>
    <w:rsid w:val="0077465E"/>
    <w:rsid w:val="007757CB"/>
    <w:rsid w:val="0077650A"/>
    <w:rsid w:val="00781362"/>
    <w:rsid w:val="007822E1"/>
    <w:rsid w:val="00785C23"/>
    <w:rsid w:val="00786EB7"/>
    <w:rsid w:val="0079028D"/>
    <w:rsid w:val="0079153B"/>
    <w:rsid w:val="00791686"/>
    <w:rsid w:val="00792068"/>
    <w:rsid w:val="00792247"/>
    <w:rsid w:val="00793811"/>
    <w:rsid w:val="00794EEA"/>
    <w:rsid w:val="00796B71"/>
    <w:rsid w:val="00796EB4"/>
    <w:rsid w:val="007A1A17"/>
    <w:rsid w:val="007A26D4"/>
    <w:rsid w:val="007A2910"/>
    <w:rsid w:val="007A2A27"/>
    <w:rsid w:val="007A4696"/>
    <w:rsid w:val="007A49D7"/>
    <w:rsid w:val="007A5187"/>
    <w:rsid w:val="007A6149"/>
    <w:rsid w:val="007B05BF"/>
    <w:rsid w:val="007B1D68"/>
    <w:rsid w:val="007B262F"/>
    <w:rsid w:val="007B401C"/>
    <w:rsid w:val="007B621F"/>
    <w:rsid w:val="007C0BC6"/>
    <w:rsid w:val="007C136A"/>
    <w:rsid w:val="007C2931"/>
    <w:rsid w:val="007C2C7A"/>
    <w:rsid w:val="007C36DF"/>
    <w:rsid w:val="007C37CE"/>
    <w:rsid w:val="007C39A6"/>
    <w:rsid w:val="007C467B"/>
    <w:rsid w:val="007C4CBD"/>
    <w:rsid w:val="007C52DF"/>
    <w:rsid w:val="007C5EC4"/>
    <w:rsid w:val="007C694B"/>
    <w:rsid w:val="007C6B9C"/>
    <w:rsid w:val="007C714F"/>
    <w:rsid w:val="007D0EEA"/>
    <w:rsid w:val="007D396E"/>
    <w:rsid w:val="007D6B8A"/>
    <w:rsid w:val="007D7A47"/>
    <w:rsid w:val="007E164C"/>
    <w:rsid w:val="007E1DEF"/>
    <w:rsid w:val="007E6F9F"/>
    <w:rsid w:val="007E77CC"/>
    <w:rsid w:val="007F12AC"/>
    <w:rsid w:val="007F247A"/>
    <w:rsid w:val="007F2C5B"/>
    <w:rsid w:val="007F3056"/>
    <w:rsid w:val="007F4E84"/>
    <w:rsid w:val="007F4F6B"/>
    <w:rsid w:val="007F6AB2"/>
    <w:rsid w:val="007F713D"/>
    <w:rsid w:val="007F7927"/>
    <w:rsid w:val="008010DB"/>
    <w:rsid w:val="00801217"/>
    <w:rsid w:val="00801FB6"/>
    <w:rsid w:val="008034CC"/>
    <w:rsid w:val="008052E5"/>
    <w:rsid w:val="00805350"/>
    <w:rsid w:val="00807457"/>
    <w:rsid w:val="0081095C"/>
    <w:rsid w:val="0081108C"/>
    <w:rsid w:val="00811649"/>
    <w:rsid w:val="008147C2"/>
    <w:rsid w:val="00815E37"/>
    <w:rsid w:val="008172DB"/>
    <w:rsid w:val="0082066C"/>
    <w:rsid w:val="008207F9"/>
    <w:rsid w:val="00824168"/>
    <w:rsid w:val="00824606"/>
    <w:rsid w:val="00824E66"/>
    <w:rsid w:val="00826256"/>
    <w:rsid w:val="008274C8"/>
    <w:rsid w:val="00831047"/>
    <w:rsid w:val="0083197F"/>
    <w:rsid w:val="00831D69"/>
    <w:rsid w:val="00833DE0"/>
    <w:rsid w:val="00834B4E"/>
    <w:rsid w:val="0083503C"/>
    <w:rsid w:val="00835A3E"/>
    <w:rsid w:val="00836305"/>
    <w:rsid w:val="00837295"/>
    <w:rsid w:val="0084149A"/>
    <w:rsid w:val="00843F42"/>
    <w:rsid w:val="00844CB7"/>
    <w:rsid w:val="008460B2"/>
    <w:rsid w:val="00847364"/>
    <w:rsid w:val="00847910"/>
    <w:rsid w:val="00850BF8"/>
    <w:rsid w:val="00852462"/>
    <w:rsid w:val="0085251E"/>
    <w:rsid w:val="00853BFA"/>
    <w:rsid w:val="00853C87"/>
    <w:rsid w:val="008543F8"/>
    <w:rsid w:val="0085440A"/>
    <w:rsid w:val="00856985"/>
    <w:rsid w:val="008578FB"/>
    <w:rsid w:val="00857EC3"/>
    <w:rsid w:val="00861436"/>
    <w:rsid w:val="008643F4"/>
    <w:rsid w:val="00864A77"/>
    <w:rsid w:val="00865632"/>
    <w:rsid w:val="00865A4F"/>
    <w:rsid w:val="00866641"/>
    <w:rsid w:val="00870435"/>
    <w:rsid w:val="00870923"/>
    <w:rsid w:val="00872B20"/>
    <w:rsid w:val="008737CE"/>
    <w:rsid w:val="00873A49"/>
    <w:rsid w:val="00873C79"/>
    <w:rsid w:val="00873D81"/>
    <w:rsid w:val="00876EB3"/>
    <w:rsid w:val="00880680"/>
    <w:rsid w:val="008812DE"/>
    <w:rsid w:val="00887014"/>
    <w:rsid w:val="008873AE"/>
    <w:rsid w:val="00887781"/>
    <w:rsid w:val="008909CF"/>
    <w:rsid w:val="00891492"/>
    <w:rsid w:val="0089156C"/>
    <w:rsid w:val="0089260D"/>
    <w:rsid w:val="00894649"/>
    <w:rsid w:val="00894CBF"/>
    <w:rsid w:val="00895623"/>
    <w:rsid w:val="008968F6"/>
    <w:rsid w:val="00896C1D"/>
    <w:rsid w:val="00896D12"/>
    <w:rsid w:val="008973AF"/>
    <w:rsid w:val="008A06C8"/>
    <w:rsid w:val="008A230A"/>
    <w:rsid w:val="008A3674"/>
    <w:rsid w:val="008A4F28"/>
    <w:rsid w:val="008A5114"/>
    <w:rsid w:val="008B09EE"/>
    <w:rsid w:val="008B1811"/>
    <w:rsid w:val="008B55E4"/>
    <w:rsid w:val="008B6111"/>
    <w:rsid w:val="008B799F"/>
    <w:rsid w:val="008C08BB"/>
    <w:rsid w:val="008C1030"/>
    <w:rsid w:val="008C1D40"/>
    <w:rsid w:val="008C42F4"/>
    <w:rsid w:val="008C5D64"/>
    <w:rsid w:val="008C6874"/>
    <w:rsid w:val="008C71AD"/>
    <w:rsid w:val="008C7724"/>
    <w:rsid w:val="008D0AEA"/>
    <w:rsid w:val="008D0F17"/>
    <w:rsid w:val="008D13A1"/>
    <w:rsid w:val="008D1C66"/>
    <w:rsid w:val="008D3097"/>
    <w:rsid w:val="008D5D37"/>
    <w:rsid w:val="008D629E"/>
    <w:rsid w:val="008E4DCF"/>
    <w:rsid w:val="008E54DE"/>
    <w:rsid w:val="008E61F0"/>
    <w:rsid w:val="008E649B"/>
    <w:rsid w:val="008E7192"/>
    <w:rsid w:val="008E785E"/>
    <w:rsid w:val="008F4D10"/>
    <w:rsid w:val="008F528A"/>
    <w:rsid w:val="008F693F"/>
    <w:rsid w:val="008F7B5C"/>
    <w:rsid w:val="00900774"/>
    <w:rsid w:val="00900CE5"/>
    <w:rsid w:val="00900FEA"/>
    <w:rsid w:val="00901BCC"/>
    <w:rsid w:val="00902154"/>
    <w:rsid w:val="0090316D"/>
    <w:rsid w:val="009077CB"/>
    <w:rsid w:val="00910B12"/>
    <w:rsid w:val="00912100"/>
    <w:rsid w:val="00914483"/>
    <w:rsid w:val="00917318"/>
    <w:rsid w:val="009179AF"/>
    <w:rsid w:val="009233E9"/>
    <w:rsid w:val="00924294"/>
    <w:rsid w:val="0092466A"/>
    <w:rsid w:val="0092762F"/>
    <w:rsid w:val="00927BBC"/>
    <w:rsid w:val="00931929"/>
    <w:rsid w:val="0093192B"/>
    <w:rsid w:val="00933129"/>
    <w:rsid w:val="00933E8E"/>
    <w:rsid w:val="009345E7"/>
    <w:rsid w:val="00934809"/>
    <w:rsid w:val="009366F8"/>
    <w:rsid w:val="00936EF1"/>
    <w:rsid w:val="0093730A"/>
    <w:rsid w:val="0094159A"/>
    <w:rsid w:val="00941C3A"/>
    <w:rsid w:val="00943FC5"/>
    <w:rsid w:val="00950B6F"/>
    <w:rsid w:val="0095180E"/>
    <w:rsid w:val="00951F8E"/>
    <w:rsid w:val="00952EE6"/>
    <w:rsid w:val="00953673"/>
    <w:rsid w:val="0095434D"/>
    <w:rsid w:val="0095531D"/>
    <w:rsid w:val="00955A81"/>
    <w:rsid w:val="00955C1A"/>
    <w:rsid w:val="0095660C"/>
    <w:rsid w:val="00957CE0"/>
    <w:rsid w:val="009600CE"/>
    <w:rsid w:val="00961600"/>
    <w:rsid w:val="009617C7"/>
    <w:rsid w:val="00962532"/>
    <w:rsid w:val="009626D0"/>
    <w:rsid w:val="00964538"/>
    <w:rsid w:val="0096458A"/>
    <w:rsid w:val="00965139"/>
    <w:rsid w:val="009663BD"/>
    <w:rsid w:val="00967E7D"/>
    <w:rsid w:val="009713AA"/>
    <w:rsid w:val="009767F4"/>
    <w:rsid w:val="0098501B"/>
    <w:rsid w:val="0098503F"/>
    <w:rsid w:val="00985F22"/>
    <w:rsid w:val="00992879"/>
    <w:rsid w:val="00992AEE"/>
    <w:rsid w:val="0099319A"/>
    <w:rsid w:val="00993397"/>
    <w:rsid w:val="00995110"/>
    <w:rsid w:val="009969A4"/>
    <w:rsid w:val="00997521"/>
    <w:rsid w:val="009A0BE5"/>
    <w:rsid w:val="009A19CF"/>
    <w:rsid w:val="009A2EE2"/>
    <w:rsid w:val="009A54D6"/>
    <w:rsid w:val="009A5EE8"/>
    <w:rsid w:val="009A63E4"/>
    <w:rsid w:val="009B17FE"/>
    <w:rsid w:val="009B2569"/>
    <w:rsid w:val="009B2FAE"/>
    <w:rsid w:val="009B311B"/>
    <w:rsid w:val="009B3D14"/>
    <w:rsid w:val="009B676E"/>
    <w:rsid w:val="009B7545"/>
    <w:rsid w:val="009B7A3F"/>
    <w:rsid w:val="009C0B5C"/>
    <w:rsid w:val="009C631D"/>
    <w:rsid w:val="009C6358"/>
    <w:rsid w:val="009C6525"/>
    <w:rsid w:val="009C7285"/>
    <w:rsid w:val="009D105A"/>
    <w:rsid w:val="009D21CE"/>
    <w:rsid w:val="009D26F0"/>
    <w:rsid w:val="009D2914"/>
    <w:rsid w:val="009D35B0"/>
    <w:rsid w:val="009D39BD"/>
    <w:rsid w:val="009D77CD"/>
    <w:rsid w:val="009E0498"/>
    <w:rsid w:val="009E20DA"/>
    <w:rsid w:val="009E3904"/>
    <w:rsid w:val="009E3D93"/>
    <w:rsid w:val="009E4B3C"/>
    <w:rsid w:val="009E4F24"/>
    <w:rsid w:val="009E51E9"/>
    <w:rsid w:val="009F1720"/>
    <w:rsid w:val="009F3761"/>
    <w:rsid w:val="009F3D5B"/>
    <w:rsid w:val="009F4204"/>
    <w:rsid w:val="009F4841"/>
    <w:rsid w:val="009F6FBF"/>
    <w:rsid w:val="009F7BB6"/>
    <w:rsid w:val="00A03A8A"/>
    <w:rsid w:val="00A04B10"/>
    <w:rsid w:val="00A05DFC"/>
    <w:rsid w:val="00A061D6"/>
    <w:rsid w:val="00A06EAB"/>
    <w:rsid w:val="00A10D40"/>
    <w:rsid w:val="00A11559"/>
    <w:rsid w:val="00A11FDB"/>
    <w:rsid w:val="00A13E5A"/>
    <w:rsid w:val="00A1507A"/>
    <w:rsid w:val="00A15E4F"/>
    <w:rsid w:val="00A169D5"/>
    <w:rsid w:val="00A17A7D"/>
    <w:rsid w:val="00A22131"/>
    <w:rsid w:val="00A23F11"/>
    <w:rsid w:val="00A25686"/>
    <w:rsid w:val="00A25D65"/>
    <w:rsid w:val="00A2723F"/>
    <w:rsid w:val="00A3027E"/>
    <w:rsid w:val="00A32AEF"/>
    <w:rsid w:val="00A35BC9"/>
    <w:rsid w:val="00A37EC5"/>
    <w:rsid w:val="00A4043F"/>
    <w:rsid w:val="00A42975"/>
    <w:rsid w:val="00A42CEB"/>
    <w:rsid w:val="00A458DE"/>
    <w:rsid w:val="00A464BD"/>
    <w:rsid w:val="00A465B8"/>
    <w:rsid w:val="00A4680C"/>
    <w:rsid w:val="00A479A3"/>
    <w:rsid w:val="00A50906"/>
    <w:rsid w:val="00A51425"/>
    <w:rsid w:val="00A567DA"/>
    <w:rsid w:val="00A5683F"/>
    <w:rsid w:val="00A60326"/>
    <w:rsid w:val="00A60796"/>
    <w:rsid w:val="00A62478"/>
    <w:rsid w:val="00A6437A"/>
    <w:rsid w:val="00A6576D"/>
    <w:rsid w:val="00A6617F"/>
    <w:rsid w:val="00A676D0"/>
    <w:rsid w:val="00A67757"/>
    <w:rsid w:val="00A70A5E"/>
    <w:rsid w:val="00A70FEA"/>
    <w:rsid w:val="00A71AC2"/>
    <w:rsid w:val="00A720BF"/>
    <w:rsid w:val="00A740A1"/>
    <w:rsid w:val="00A76ABA"/>
    <w:rsid w:val="00A77555"/>
    <w:rsid w:val="00A8013E"/>
    <w:rsid w:val="00A827EA"/>
    <w:rsid w:val="00A8418D"/>
    <w:rsid w:val="00A8608B"/>
    <w:rsid w:val="00A86FCC"/>
    <w:rsid w:val="00A87775"/>
    <w:rsid w:val="00A9108C"/>
    <w:rsid w:val="00A92EEA"/>
    <w:rsid w:val="00A92F5A"/>
    <w:rsid w:val="00A94404"/>
    <w:rsid w:val="00A95D6E"/>
    <w:rsid w:val="00A97EF5"/>
    <w:rsid w:val="00AA01D1"/>
    <w:rsid w:val="00AA14E2"/>
    <w:rsid w:val="00AA2575"/>
    <w:rsid w:val="00AA2CC3"/>
    <w:rsid w:val="00AA4F67"/>
    <w:rsid w:val="00AA5CF5"/>
    <w:rsid w:val="00AA65F1"/>
    <w:rsid w:val="00AA74D4"/>
    <w:rsid w:val="00AA76C0"/>
    <w:rsid w:val="00AB041F"/>
    <w:rsid w:val="00AB0490"/>
    <w:rsid w:val="00AB30FF"/>
    <w:rsid w:val="00AB379C"/>
    <w:rsid w:val="00AB3EC4"/>
    <w:rsid w:val="00AB45DA"/>
    <w:rsid w:val="00AB4754"/>
    <w:rsid w:val="00AB4CEF"/>
    <w:rsid w:val="00AB4F15"/>
    <w:rsid w:val="00AB5573"/>
    <w:rsid w:val="00AB6038"/>
    <w:rsid w:val="00AC01C8"/>
    <w:rsid w:val="00AC05BD"/>
    <w:rsid w:val="00AC0933"/>
    <w:rsid w:val="00AC1235"/>
    <w:rsid w:val="00AC1A6D"/>
    <w:rsid w:val="00AC2A5B"/>
    <w:rsid w:val="00AC2ECC"/>
    <w:rsid w:val="00AC3473"/>
    <w:rsid w:val="00AC4BE9"/>
    <w:rsid w:val="00AC4F67"/>
    <w:rsid w:val="00AC5657"/>
    <w:rsid w:val="00AC67BC"/>
    <w:rsid w:val="00AC745A"/>
    <w:rsid w:val="00AC7BC1"/>
    <w:rsid w:val="00AD074A"/>
    <w:rsid w:val="00AD1915"/>
    <w:rsid w:val="00AD1F4D"/>
    <w:rsid w:val="00AD24D3"/>
    <w:rsid w:val="00AD4F2A"/>
    <w:rsid w:val="00AD5D7A"/>
    <w:rsid w:val="00AD625C"/>
    <w:rsid w:val="00AD68F6"/>
    <w:rsid w:val="00AD7186"/>
    <w:rsid w:val="00AE17DC"/>
    <w:rsid w:val="00AE17F3"/>
    <w:rsid w:val="00AE1C01"/>
    <w:rsid w:val="00AE22E2"/>
    <w:rsid w:val="00AE2552"/>
    <w:rsid w:val="00AE3E30"/>
    <w:rsid w:val="00AE46EC"/>
    <w:rsid w:val="00AE4876"/>
    <w:rsid w:val="00AF1933"/>
    <w:rsid w:val="00AF2C05"/>
    <w:rsid w:val="00AF2D8A"/>
    <w:rsid w:val="00AF49A1"/>
    <w:rsid w:val="00AF49A5"/>
    <w:rsid w:val="00AF6C40"/>
    <w:rsid w:val="00AF7356"/>
    <w:rsid w:val="00AF79BD"/>
    <w:rsid w:val="00AF79FC"/>
    <w:rsid w:val="00B00BBD"/>
    <w:rsid w:val="00B06302"/>
    <w:rsid w:val="00B063BE"/>
    <w:rsid w:val="00B06C73"/>
    <w:rsid w:val="00B1345D"/>
    <w:rsid w:val="00B14164"/>
    <w:rsid w:val="00B1531B"/>
    <w:rsid w:val="00B15EA0"/>
    <w:rsid w:val="00B1757D"/>
    <w:rsid w:val="00B20098"/>
    <w:rsid w:val="00B20669"/>
    <w:rsid w:val="00B20B59"/>
    <w:rsid w:val="00B25E62"/>
    <w:rsid w:val="00B269A1"/>
    <w:rsid w:val="00B26D98"/>
    <w:rsid w:val="00B33B68"/>
    <w:rsid w:val="00B33C21"/>
    <w:rsid w:val="00B34167"/>
    <w:rsid w:val="00B35AF8"/>
    <w:rsid w:val="00B3608D"/>
    <w:rsid w:val="00B3754B"/>
    <w:rsid w:val="00B410D8"/>
    <w:rsid w:val="00B41957"/>
    <w:rsid w:val="00B469BE"/>
    <w:rsid w:val="00B507CF"/>
    <w:rsid w:val="00B5199D"/>
    <w:rsid w:val="00B523D6"/>
    <w:rsid w:val="00B53C3B"/>
    <w:rsid w:val="00B556FC"/>
    <w:rsid w:val="00B5648D"/>
    <w:rsid w:val="00B56952"/>
    <w:rsid w:val="00B569F4"/>
    <w:rsid w:val="00B56B77"/>
    <w:rsid w:val="00B571FA"/>
    <w:rsid w:val="00B62BBD"/>
    <w:rsid w:val="00B6318E"/>
    <w:rsid w:val="00B6437E"/>
    <w:rsid w:val="00B650EE"/>
    <w:rsid w:val="00B652F0"/>
    <w:rsid w:val="00B656A0"/>
    <w:rsid w:val="00B66C30"/>
    <w:rsid w:val="00B66CF0"/>
    <w:rsid w:val="00B6794B"/>
    <w:rsid w:val="00B715BD"/>
    <w:rsid w:val="00B7227A"/>
    <w:rsid w:val="00B72281"/>
    <w:rsid w:val="00B746F7"/>
    <w:rsid w:val="00B779A5"/>
    <w:rsid w:val="00B77A38"/>
    <w:rsid w:val="00B830AE"/>
    <w:rsid w:val="00B844DE"/>
    <w:rsid w:val="00B84C9A"/>
    <w:rsid w:val="00B85139"/>
    <w:rsid w:val="00B86CA6"/>
    <w:rsid w:val="00B9072A"/>
    <w:rsid w:val="00B90D96"/>
    <w:rsid w:val="00B91D66"/>
    <w:rsid w:val="00B92D7B"/>
    <w:rsid w:val="00B9359D"/>
    <w:rsid w:val="00B943F8"/>
    <w:rsid w:val="00B95A1E"/>
    <w:rsid w:val="00B95B53"/>
    <w:rsid w:val="00B96615"/>
    <w:rsid w:val="00BA241A"/>
    <w:rsid w:val="00BA2B96"/>
    <w:rsid w:val="00BA3BD1"/>
    <w:rsid w:val="00BA74B8"/>
    <w:rsid w:val="00BA7EB3"/>
    <w:rsid w:val="00BB1D32"/>
    <w:rsid w:val="00BB2754"/>
    <w:rsid w:val="00BB2C1D"/>
    <w:rsid w:val="00BB3CB2"/>
    <w:rsid w:val="00BB41DC"/>
    <w:rsid w:val="00BB5EB9"/>
    <w:rsid w:val="00BB62F0"/>
    <w:rsid w:val="00BB667B"/>
    <w:rsid w:val="00BB7702"/>
    <w:rsid w:val="00BC0DC9"/>
    <w:rsid w:val="00BC51BA"/>
    <w:rsid w:val="00BC68C0"/>
    <w:rsid w:val="00BC72AC"/>
    <w:rsid w:val="00BC76A2"/>
    <w:rsid w:val="00BD10EB"/>
    <w:rsid w:val="00BD1D07"/>
    <w:rsid w:val="00BD4383"/>
    <w:rsid w:val="00BD4F9A"/>
    <w:rsid w:val="00BD6873"/>
    <w:rsid w:val="00BD7CDC"/>
    <w:rsid w:val="00BE147F"/>
    <w:rsid w:val="00BE3372"/>
    <w:rsid w:val="00BE394E"/>
    <w:rsid w:val="00BE3F6B"/>
    <w:rsid w:val="00BE4C61"/>
    <w:rsid w:val="00BE4E8A"/>
    <w:rsid w:val="00BE58B8"/>
    <w:rsid w:val="00BE6A51"/>
    <w:rsid w:val="00BE77D8"/>
    <w:rsid w:val="00BE7E44"/>
    <w:rsid w:val="00BF1A55"/>
    <w:rsid w:val="00BF2EAB"/>
    <w:rsid w:val="00BF2FEA"/>
    <w:rsid w:val="00C04B91"/>
    <w:rsid w:val="00C050D3"/>
    <w:rsid w:val="00C05294"/>
    <w:rsid w:val="00C06400"/>
    <w:rsid w:val="00C100F7"/>
    <w:rsid w:val="00C108FC"/>
    <w:rsid w:val="00C14747"/>
    <w:rsid w:val="00C169C6"/>
    <w:rsid w:val="00C17524"/>
    <w:rsid w:val="00C2245E"/>
    <w:rsid w:val="00C231AA"/>
    <w:rsid w:val="00C23314"/>
    <w:rsid w:val="00C25AA5"/>
    <w:rsid w:val="00C302D1"/>
    <w:rsid w:val="00C31E64"/>
    <w:rsid w:val="00C31EC5"/>
    <w:rsid w:val="00C32C70"/>
    <w:rsid w:val="00C32DD7"/>
    <w:rsid w:val="00C33675"/>
    <w:rsid w:val="00C33CB6"/>
    <w:rsid w:val="00C36F69"/>
    <w:rsid w:val="00C37C68"/>
    <w:rsid w:val="00C37F32"/>
    <w:rsid w:val="00C4031B"/>
    <w:rsid w:val="00C41E6C"/>
    <w:rsid w:val="00C433AD"/>
    <w:rsid w:val="00C43A00"/>
    <w:rsid w:val="00C45697"/>
    <w:rsid w:val="00C45DA6"/>
    <w:rsid w:val="00C476F5"/>
    <w:rsid w:val="00C504CA"/>
    <w:rsid w:val="00C5181D"/>
    <w:rsid w:val="00C518A8"/>
    <w:rsid w:val="00C518C3"/>
    <w:rsid w:val="00C52F96"/>
    <w:rsid w:val="00C5305E"/>
    <w:rsid w:val="00C53FC3"/>
    <w:rsid w:val="00C5476F"/>
    <w:rsid w:val="00C563D8"/>
    <w:rsid w:val="00C568C2"/>
    <w:rsid w:val="00C60823"/>
    <w:rsid w:val="00C6097F"/>
    <w:rsid w:val="00C609E1"/>
    <w:rsid w:val="00C61139"/>
    <w:rsid w:val="00C61389"/>
    <w:rsid w:val="00C61D25"/>
    <w:rsid w:val="00C6283E"/>
    <w:rsid w:val="00C652C4"/>
    <w:rsid w:val="00C65BBD"/>
    <w:rsid w:val="00C668B0"/>
    <w:rsid w:val="00C66D19"/>
    <w:rsid w:val="00C6723E"/>
    <w:rsid w:val="00C6796B"/>
    <w:rsid w:val="00C72C41"/>
    <w:rsid w:val="00C769DF"/>
    <w:rsid w:val="00C80856"/>
    <w:rsid w:val="00C80F1E"/>
    <w:rsid w:val="00C812AA"/>
    <w:rsid w:val="00C83D21"/>
    <w:rsid w:val="00C84686"/>
    <w:rsid w:val="00C85ABA"/>
    <w:rsid w:val="00C85BC0"/>
    <w:rsid w:val="00C87635"/>
    <w:rsid w:val="00C919D5"/>
    <w:rsid w:val="00C92C04"/>
    <w:rsid w:val="00C9306F"/>
    <w:rsid w:val="00C96647"/>
    <w:rsid w:val="00C968ED"/>
    <w:rsid w:val="00CA202D"/>
    <w:rsid w:val="00CA6A06"/>
    <w:rsid w:val="00CA7806"/>
    <w:rsid w:val="00CB0ABD"/>
    <w:rsid w:val="00CB16C5"/>
    <w:rsid w:val="00CB1E06"/>
    <w:rsid w:val="00CB257D"/>
    <w:rsid w:val="00CB2C13"/>
    <w:rsid w:val="00CB3624"/>
    <w:rsid w:val="00CB3D78"/>
    <w:rsid w:val="00CB3EEB"/>
    <w:rsid w:val="00CB3F8B"/>
    <w:rsid w:val="00CB47BA"/>
    <w:rsid w:val="00CB517F"/>
    <w:rsid w:val="00CB5309"/>
    <w:rsid w:val="00CB5ABA"/>
    <w:rsid w:val="00CB7477"/>
    <w:rsid w:val="00CB7F2C"/>
    <w:rsid w:val="00CC0521"/>
    <w:rsid w:val="00CC06B3"/>
    <w:rsid w:val="00CC195A"/>
    <w:rsid w:val="00CC2ACB"/>
    <w:rsid w:val="00CC2AF5"/>
    <w:rsid w:val="00CC6D24"/>
    <w:rsid w:val="00CC6D3D"/>
    <w:rsid w:val="00CD0585"/>
    <w:rsid w:val="00CD07FE"/>
    <w:rsid w:val="00CD18AE"/>
    <w:rsid w:val="00CD21E2"/>
    <w:rsid w:val="00CD2AF2"/>
    <w:rsid w:val="00CD31BB"/>
    <w:rsid w:val="00CD45D0"/>
    <w:rsid w:val="00CD5D98"/>
    <w:rsid w:val="00CD73F5"/>
    <w:rsid w:val="00CD7AB5"/>
    <w:rsid w:val="00CE147E"/>
    <w:rsid w:val="00CE2D71"/>
    <w:rsid w:val="00CE2D72"/>
    <w:rsid w:val="00CE43AB"/>
    <w:rsid w:val="00CE60E8"/>
    <w:rsid w:val="00CE69B0"/>
    <w:rsid w:val="00CE7C3B"/>
    <w:rsid w:val="00CF0E01"/>
    <w:rsid w:val="00CF15CD"/>
    <w:rsid w:val="00CF2307"/>
    <w:rsid w:val="00CF3E49"/>
    <w:rsid w:val="00CF4550"/>
    <w:rsid w:val="00CF666C"/>
    <w:rsid w:val="00CF6C9D"/>
    <w:rsid w:val="00CF6F97"/>
    <w:rsid w:val="00CF7488"/>
    <w:rsid w:val="00D008CA"/>
    <w:rsid w:val="00D009F9"/>
    <w:rsid w:val="00D0143F"/>
    <w:rsid w:val="00D01977"/>
    <w:rsid w:val="00D03025"/>
    <w:rsid w:val="00D10E23"/>
    <w:rsid w:val="00D11234"/>
    <w:rsid w:val="00D11DC4"/>
    <w:rsid w:val="00D11E00"/>
    <w:rsid w:val="00D136D7"/>
    <w:rsid w:val="00D138BA"/>
    <w:rsid w:val="00D144A8"/>
    <w:rsid w:val="00D162A1"/>
    <w:rsid w:val="00D20735"/>
    <w:rsid w:val="00D217AB"/>
    <w:rsid w:val="00D22A64"/>
    <w:rsid w:val="00D23759"/>
    <w:rsid w:val="00D23948"/>
    <w:rsid w:val="00D23A72"/>
    <w:rsid w:val="00D23FE5"/>
    <w:rsid w:val="00D24864"/>
    <w:rsid w:val="00D27CBE"/>
    <w:rsid w:val="00D31E26"/>
    <w:rsid w:val="00D322FB"/>
    <w:rsid w:val="00D327BC"/>
    <w:rsid w:val="00D341D9"/>
    <w:rsid w:val="00D37B6D"/>
    <w:rsid w:val="00D4091E"/>
    <w:rsid w:val="00D44562"/>
    <w:rsid w:val="00D47E03"/>
    <w:rsid w:val="00D505B1"/>
    <w:rsid w:val="00D51A5B"/>
    <w:rsid w:val="00D54B72"/>
    <w:rsid w:val="00D550D7"/>
    <w:rsid w:val="00D5655D"/>
    <w:rsid w:val="00D568D9"/>
    <w:rsid w:val="00D5774C"/>
    <w:rsid w:val="00D57EC8"/>
    <w:rsid w:val="00D629E9"/>
    <w:rsid w:val="00D63088"/>
    <w:rsid w:val="00D659DF"/>
    <w:rsid w:val="00D66663"/>
    <w:rsid w:val="00D6698D"/>
    <w:rsid w:val="00D67B42"/>
    <w:rsid w:val="00D67F03"/>
    <w:rsid w:val="00D7305D"/>
    <w:rsid w:val="00D73342"/>
    <w:rsid w:val="00D74D4F"/>
    <w:rsid w:val="00D74F53"/>
    <w:rsid w:val="00D7580D"/>
    <w:rsid w:val="00D76539"/>
    <w:rsid w:val="00D775AC"/>
    <w:rsid w:val="00D77848"/>
    <w:rsid w:val="00D816F3"/>
    <w:rsid w:val="00D81A1E"/>
    <w:rsid w:val="00D821DD"/>
    <w:rsid w:val="00D833A0"/>
    <w:rsid w:val="00D848A5"/>
    <w:rsid w:val="00D84E2D"/>
    <w:rsid w:val="00D91216"/>
    <w:rsid w:val="00D945FC"/>
    <w:rsid w:val="00D964F6"/>
    <w:rsid w:val="00D9708B"/>
    <w:rsid w:val="00DA6AE3"/>
    <w:rsid w:val="00DA6BE3"/>
    <w:rsid w:val="00DB023E"/>
    <w:rsid w:val="00DB0832"/>
    <w:rsid w:val="00DB0FDF"/>
    <w:rsid w:val="00DB166F"/>
    <w:rsid w:val="00DB20FE"/>
    <w:rsid w:val="00DB3AF2"/>
    <w:rsid w:val="00DB3D4B"/>
    <w:rsid w:val="00DB3F9C"/>
    <w:rsid w:val="00DB66F2"/>
    <w:rsid w:val="00DC06E5"/>
    <w:rsid w:val="00DC1D48"/>
    <w:rsid w:val="00DC521C"/>
    <w:rsid w:val="00DC662B"/>
    <w:rsid w:val="00DC6885"/>
    <w:rsid w:val="00DD0638"/>
    <w:rsid w:val="00DD0A1B"/>
    <w:rsid w:val="00DD285F"/>
    <w:rsid w:val="00DD2FA3"/>
    <w:rsid w:val="00DD36C6"/>
    <w:rsid w:val="00DD38F6"/>
    <w:rsid w:val="00DD6721"/>
    <w:rsid w:val="00DD6BDA"/>
    <w:rsid w:val="00DD6D82"/>
    <w:rsid w:val="00DD78D7"/>
    <w:rsid w:val="00DE34E5"/>
    <w:rsid w:val="00DE4C8D"/>
    <w:rsid w:val="00DE515F"/>
    <w:rsid w:val="00DE6C35"/>
    <w:rsid w:val="00DF110D"/>
    <w:rsid w:val="00DF156F"/>
    <w:rsid w:val="00DF1ADC"/>
    <w:rsid w:val="00DF2B35"/>
    <w:rsid w:val="00DF3C90"/>
    <w:rsid w:val="00DF4CCA"/>
    <w:rsid w:val="00DF5884"/>
    <w:rsid w:val="00DF5CE8"/>
    <w:rsid w:val="00DF6369"/>
    <w:rsid w:val="00E00831"/>
    <w:rsid w:val="00E01346"/>
    <w:rsid w:val="00E023D4"/>
    <w:rsid w:val="00E02761"/>
    <w:rsid w:val="00E03981"/>
    <w:rsid w:val="00E050A2"/>
    <w:rsid w:val="00E05129"/>
    <w:rsid w:val="00E05E0E"/>
    <w:rsid w:val="00E13CCD"/>
    <w:rsid w:val="00E14DBE"/>
    <w:rsid w:val="00E15B74"/>
    <w:rsid w:val="00E16989"/>
    <w:rsid w:val="00E16A7B"/>
    <w:rsid w:val="00E2147F"/>
    <w:rsid w:val="00E21491"/>
    <w:rsid w:val="00E2337E"/>
    <w:rsid w:val="00E246FE"/>
    <w:rsid w:val="00E24DC4"/>
    <w:rsid w:val="00E250AC"/>
    <w:rsid w:val="00E2610E"/>
    <w:rsid w:val="00E3060D"/>
    <w:rsid w:val="00E3094D"/>
    <w:rsid w:val="00E30984"/>
    <w:rsid w:val="00E30CB8"/>
    <w:rsid w:val="00E3238A"/>
    <w:rsid w:val="00E335E4"/>
    <w:rsid w:val="00E33B36"/>
    <w:rsid w:val="00E34B6A"/>
    <w:rsid w:val="00E3501F"/>
    <w:rsid w:val="00E35D41"/>
    <w:rsid w:val="00E36512"/>
    <w:rsid w:val="00E37DD9"/>
    <w:rsid w:val="00E37E41"/>
    <w:rsid w:val="00E44620"/>
    <w:rsid w:val="00E458AA"/>
    <w:rsid w:val="00E5026C"/>
    <w:rsid w:val="00E5068B"/>
    <w:rsid w:val="00E507B9"/>
    <w:rsid w:val="00E508BD"/>
    <w:rsid w:val="00E515CA"/>
    <w:rsid w:val="00E51D6F"/>
    <w:rsid w:val="00E52FC6"/>
    <w:rsid w:val="00E533D3"/>
    <w:rsid w:val="00E54F2D"/>
    <w:rsid w:val="00E55689"/>
    <w:rsid w:val="00E5595A"/>
    <w:rsid w:val="00E55C51"/>
    <w:rsid w:val="00E6457D"/>
    <w:rsid w:val="00E64692"/>
    <w:rsid w:val="00E64EF9"/>
    <w:rsid w:val="00E65953"/>
    <w:rsid w:val="00E65AAC"/>
    <w:rsid w:val="00E663A3"/>
    <w:rsid w:val="00E71D89"/>
    <w:rsid w:val="00E72837"/>
    <w:rsid w:val="00E72F33"/>
    <w:rsid w:val="00E749CC"/>
    <w:rsid w:val="00E85DA9"/>
    <w:rsid w:val="00E8696C"/>
    <w:rsid w:val="00E86DFB"/>
    <w:rsid w:val="00E9287B"/>
    <w:rsid w:val="00E93ABA"/>
    <w:rsid w:val="00E93FE4"/>
    <w:rsid w:val="00E94F9D"/>
    <w:rsid w:val="00E96771"/>
    <w:rsid w:val="00E97A9B"/>
    <w:rsid w:val="00EA27F4"/>
    <w:rsid w:val="00EA2FD7"/>
    <w:rsid w:val="00EA6766"/>
    <w:rsid w:val="00EA73BE"/>
    <w:rsid w:val="00EB03DC"/>
    <w:rsid w:val="00EB0C95"/>
    <w:rsid w:val="00EB2224"/>
    <w:rsid w:val="00EB392A"/>
    <w:rsid w:val="00EB4D14"/>
    <w:rsid w:val="00EB537E"/>
    <w:rsid w:val="00EB569D"/>
    <w:rsid w:val="00EB6234"/>
    <w:rsid w:val="00EB6BE5"/>
    <w:rsid w:val="00EC0339"/>
    <w:rsid w:val="00EC0866"/>
    <w:rsid w:val="00EC22AD"/>
    <w:rsid w:val="00EC28C4"/>
    <w:rsid w:val="00EC3CC6"/>
    <w:rsid w:val="00EC400E"/>
    <w:rsid w:val="00EC635C"/>
    <w:rsid w:val="00ED22E9"/>
    <w:rsid w:val="00ED291C"/>
    <w:rsid w:val="00ED4FA8"/>
    <w:rsid w:val="00ED4FE5"/>
    <w:rsid w:val="00ED50D3"/>
    <w:rsid w:val="00ED596C"/>
    <w:rsid w:val="00ED5AAF"/>
    <w:rsid w:val="00ED6027"/>
    <w:rsid w:val="00ED6450"/>
    <w:rsid w:val="00ED7BB4"/>
    <w:rsid w:val="00EE002F"/>
    <w:rsid w:val="00EE210F"/>
    <w:rsid w:val="00EE2328"/>
    <w:rsid w:val="00EE45C8"/>
    <w:rsid w:val="00EE52FD"/>
    <w:rsid w:val="00EE587A"/>
    <w:rsid w:val="00EF0192"/>
    <w:rsid w:val="00EF03B9"/>
    <w:rsid w:val="00EF0E4A"/>
    <w:rsid w:val="00EF1C48"/>
    <w:rsid w:val="00EF4261"/>
    <w:rsid w:val="00EF5239"/>
    <w:rsid w:val="00EF7DDA"/>
    <w:rsid w:val="00F00162"/>
    <w:rsid w:val="00F0016F"/>
    <w:rsid w:val="00F013DA"/>
    <w:rsid w:val="00F01495"/>
    <w:rsid w:val="00F01E00"/>
    <w:rsid w:val="00F0384B"/>
    <w:rsid w:val="00F03AAF"/>
    <w:rsid w:val="00F05E23"/>
    <w:rsid w:val="00F05F1D"/>
    <w:rsid w:val="00F075F7"/>
    <w:rsid w:val="00F13228"/>
    <w:rsid w:val="00F2054D"/>
    <w:rsid w:val="00F22B18"/>
    <w:rsid w:val="00F2447A"/>
    <w:rsid w:val="00F2575D"/>
    <w:rsid w:val="00F261F4"/>
    <w:rsid w:val="00F277B4"/>
    <w:rsid w:val="00F30F2F"/>
    <w:rsid w:val="00F33582"/>
    <w:rsid w:val="00F33E95"/>
    <w:rsid w:val="00F34A71"/>
    <w:rsid w:val="00F35E6E"/>
    <w:rsid w:val="00F37473"/>
    <w:rsid w:val="00F40F9B"/>
    <w:rsid w:val="00F41493"/>
    <w:rsid w:val="00F4287E"/>
    <w:rsid w:val="00F43DDB"/>
    <w:rsid w:val="00F44AFD"/>
    <w:rsid w:val="00F45222"/>
    <w:rsid w:val="00F45486"/>
    <w:rsid w:val="00F46195"/>
    <w:rsid w:val="00F46AFA"/>
    <w:rsid w:val="00F4787C"/>
    <w:rsid w:val="00F47F50"/>
    <w:rsid w:val="00F50F7F"/>
    <w:rsid w:val="00F519EF"/>
    <w:rsid w:val="00F55194"/>
    <w:rsid w:val="00F55B5C"/>
    <w:rsid w:val="00F56BF2"/>
    <w:rsid w:val="00F579A5"/>
    <w:rsid w:val="00F60FB5"/>
    <w:rsid w:val="00F61F46"/>
    <w:rsid w:val="00F63A0A"/>
    <w:rsid w:val="00F65BCB"/>
    <w:rsid w:val="00F66B43"/>
    <w:rsid w:val="00F70583"/>
    <w:rsid w:val="00F733AA"/>
    <w:rsid w:val="00F73893"/>
    <w:rsid w:val="00F74A41"/>
    <w:rsid w:val="00F759A8"/>
    <w:rsid w:val="00F77389"/>
    <w:rsid w:val="00F82B8C"/>
    <w:rsid w:val="00F82BCD"/>
    <w:rsid w:val="00F866EB"/>
    <w:rsid w:val="00F945B2"/>
    <w:rsid w:val="00F945B8"/>
    <w:rsid w:val="00F954FB"/>
    <w:rsid w:val="00FA01D1"/>
    <w:rsid w:val="00FA052F"/>
    <w:rsid w:val="00FA249F"/>
    <w:rsid w:val="00FA28E4"/>
    <w:rsid w:val="00FA313F"/>
    <w:rsid w:val="00FA3C7A"/>
    <w:rsid w:val="00FA46CA"/>
    <w:rsid w:val="00FA56B4"/>
    <w:rsid w:val="00FA5A84"/>
    <w:rsid w:val="00FB284B"/>
    <w:rsid w:val="00FB2970"/>
    <w:rsid w:val="00FB4001"/>
    <w:rsid w:val="00FB4771"/>
    <w:rsid w:val="00FB58DC"/>
    <w:rsid w:val="00FB59BC"/>
    <w:rsid w:val="00FB5F3C"/>
    <w:rsid w:val="00FC11C0"/>
    <w:rsid w:val="00FC1383"/>
    <w:rsid w:val="00FC22B7"/>
    <w:rsid w:val="00FC2540"/>
    <w:rsid w:val="00FC28E2"/>
    <w:rsid w:val="00FC2CE7"/>
    <w:rsid w:val="00FC3B01"/>
    <w:rsid w:val="00FC3EFC"/>
    <w:rsid w:val="00FC4052"/>
    <w:rsid w:val="00FC520F"/>
    <w:rsid w:val="00FC536D"/>
    <w:rsid w:val="00FC5A3C"/>
    <w:rsid w:val="00FD18CD"/>
    <w:rsid w:val="00FD1E11"/>
    <w:rsid w:val="00FD1FD7"/>
    <w:rsid w:val="00FD2B55"/>
    <w:rsid w:val="00FD2B65"/>
    <w:rsid w:val="00FD6C22"/>
    <w:rsid w:val="00FE0125"/>
    <w:rsid w:val="00FE10ED"/>
    <w:rsid w:val="00FE1AC4"/>
    <w:rsid w:val="00FE49B4"/>
    <w:rsid w:val="00FE7051"/>
    <w:rsid w:val="00FE7659"/>
    <w:rsid w:val="00FE79F7"/>
    <w:rsid w:val="00FF12D2"/>
    <w:rsid w:val="00FF1838"/>
    <w:rsid w:val="00FF2129"/>
    <w:rsid w:val="00FF32B3"/>
    <w:rsid w:val="00FF5605"/>
    <w:rsid w:val="00FF666E"/>
    <w:rsid w:val="00FF6CD0"/>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EAB"/>
  </w:style>
  <w:style w:type="paragraph" w:styleId="Overskrift1">
    <w:name w:val="heading 1"/>
    <w:basedOn w:val="Normal"/>
    <w:next w:val="Normal"/>
    <w:link w:val="Overskrift1Tegn"/>
    <w:uiPriority w:val="9"/>
    <w:qFormat/>
    <w:rsid w:val="00117C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844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6F2975"/>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FD1FD7"/>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AE17F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17C8B"/>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0844C8"/>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6F2975"/>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FD1FD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AE17F3"/>
    <w:rPr>
      <w:rFonts w:asciiTheme="majorHAnsi" w:eastAsiaTheme="majorEastAsia" w:hAnsiTheme="majorHAnsi" w:cstheme="majorBidi"/>
      <w:color w:val="243F60" w:themeColor="accent1" w:themeShade="7F"/>
    </w:rPr>
  </w:style>
  <w:style w:type="paragraph" w:customStyle="1" w:styleId="Default">
    <w:name w:val="Default"/>
    <w:rsid w:val="00675F7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Standardskrifttypeiafsnit"/>
    <w:uiPriority w:val="99"/>
    <w:unhideWhenUsed/>
    <w:rsid w:val="00675F76"/>
    <w:rPr>
      <w:color w:val="0000FF" w:themeColor="hyperlink"/>
      <w:u w:val="single"/>
    </w:rPr>
  </w:style>
  <w:style w:type="paragraph" w:styleId="Listeafsnit">
    <w:name w:val="List Paragraph"/>
    <w:basedOn w:val="Normal"/>
    <w:uiPriority w:val="34"/>
    <w:qFormat/>
    <w:rsid w:val="00914483"/>
    <w:pPr>
      <w:ind w:left="720"/>
      <w:contextualSpacing/>
    </w:pPr>
  </w:style>
  <w:style w:type="paragraph" w:customStyle="1" w:styleId="Paragraph">
    <w:name w:val="Paragraph"/>
    <w:basedOn w:val="Overskrift3"/>
    <w:next w:val="Normal"/>
    <w:rsid w:val="006F2975"/>
    <w:pPr>
      <w:keepLines w:val="0"/>
      <w:tabs>
        <w:tab w:val="left" w:pos="4320"/>
      </w:tabs>
      <w:spacing w:before="240" w:after="60" w:line="288" w:lineRule="auto"/>
      <w:jc w:val="both"/>
    </w:pPr>
    <w:rPr>
      <w:rFonts w:ascii="Arial" w:eastAsia="Times New Roman" w:hAnsi="Arial" w:cs="Arial"/>
      <w:iCs/>
      <w:color w:val="auto"/>
      <w:sz w:val="26"/>
      <w:szCs w:val="26"/>
      <w:lang w:val="en-US"/>
    </w:rPr>
  </w:style>
  <w:style w:type="table" w:styleId="Tabel-Gitter">
    <w:name w:val="Table Grid"/>
    <w:basedOn w:val="Tabel-Normal"/>
    <w:uiPriority w:val="59"/>
    <w:rsid w:val="00C611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Standardskrifttypeiafsnit"/>
    <w:rsid w:val="000844C8"/>
  </w:style>
  <w:style w:type="character" w:customStyle="1" w:styleId="apple-converted-space">
    <w:name w:val="apple-converted-space"/>
    <w:basedOn w:val="Standardskrifttypeiafsnit"/>
    <w:rsid w:val="000844C8"/>
  </w:style>
  <w:style w:type="paragraph" w:styleId="NormalWeb">
    <w:name w:val="Normal (Web)"/>
    <w:basedOn w:val="Normal"/>
    <w:uiPriority w:val="99"/>
    <w:unhideWhenUsed/>
    <w:rsid w:val="00FD1FD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FD1FD7"/>
    <w:rPr>
      <w:i/>
      <w:iCs/>
    </w:rPr>
  </w:style>
  <w:style w:type="table" w:customStyle="1" w:styleId="Lystgitter1">
    <w:name w:val="Lyst gitter1"/>
    <w:basedOn w:val="Tabel-Normal"/>
    <w:uiPriority w:val="62"/>
    <w:rsid w:val="00FD1FD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Markeringsbobletekst">
    <w:name w:val="Balloon Text"/>
    <w:basedOn w:val="Normal"/>
    <w:link w:val="MarkeringsbobletekstTegn"/>
    <w:uiPriority w:val="99"/>
    <w:semiHidden/>
    <w:unhideWhenUsed/>
    <w:rsid w:val="00FD1FD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D1FD7"/>
    <w:rPr>
      <w:rFonts w:ascii="Tahoma" w:hAnsi="Tahoma" w:cs="Tahoma"/>
      <w:sz w:val="16"/>
      <w:szCs w:val="16"/>
    </w:rPr>
  </w:style>
  <w:style w:type="table" w:styleId="Lysliste-fremhvningsfarve2">
    <w:name w:val="Light List Accent 2"/>
    <w:basedOn w:val="Tabel-Normal"/>
    <w:uiPriority w:val="61"/>
    <w:rsid w:val="0074172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Strk">
    <w:name w:val="Strong"/>
    <w:basedOn w:val="Standardskrifttypeiafsnit"/>
    <w:uiPriority w:val="22"/>
    <w:qFormat/>
    <w:rsid w:val="00590537"/>
    <w:rPr>
      <w:b/>
      <w:bCs/>
    </w:rPr>
  </w:style>
  <w:style w:type="character" w:customStyle="1" w:styleId="slug-metadata-note">
    <w:name w:val="slug-metadata-note"/>
    <w:basedOn w:val="Standardskrifttypeiafsnit"/>
    <w:rsid w:val="00BB5EB9"/>
  </w:style>
  <w:style w:type="character" w:customStyle="1" w:styleId="slug-ahead-of-print-date">
    <w:name w:val="slug-ahead-of-print-date"/>
    <w:basedOn w:val="Standardskrifttypeiafsnit"/>
    <w:rsid w:val="00BB5EB9"/>
  </w:style>
  <w:style w:type="character" w:customStyle="1" w:styleId="slug-doi">
    <w:name w:val="slug-doi"/>
    <w:basedOn w:val="Standardskrifttypeiafsnit"/>
    <w:rsid w:val="00BB5EB9"/>
  </w:style>
  <w:style w:type="character" w:styleId="HTML-citat">
    <w:name w:val="HTML Cite"/>
    <w:basedOn w:val="Standardskrifttypeiafsnit"/>
    <w:uiPriority w:val="99"/>
    <w:semiHidden/>
    <w:unhideWhenUsed/>
    <w:rsid w:val="00BB5EB9"/>
    <w:rPr>
      <w:i/>
      <w:iCs/>
    </w:rPr>
  </w:style>
  <w:style w:type="character" w:customStyle="1" w:styleId="slug-pub-date">
    <w:name w:val="slug-pub-date"/>
    <w:basedOn w:val="Standardskrifttypeiafsnit"/>
    <w:rsid w:val="00BB5EB9"/>
  </w:style>
  <w:style w:type="character" w:customStyle="1" w:styleId="slug-vol">
    <w:name w:val="slug-vol"/>
    <w:basedOn w:val="Standardskrifttypeiafsnit"/>
    <w:rsid w:val="00BB5EB9"/>
  </w:style>
  <w:style w:type="character" w:customStyle="1" w:styleId="slug-issue">
    <w:name w:val="slug-issue"/>
    <w:basedOn w:val="Standardskrifttypeiafsnit"/>
    <w:rsid w:val="00BB5EB9"/>
  </w:style>
  <w:style w:type="character" w:customStyle="1" w:styleId="slug-pages">
    <w:name w:val="slug-pages"/>
    <w:basedOn w:val="Standardskrifttypeiafsnit"/>
    <w:rsid w:val="00BB5EB9"/>
  </w:style>
  <w:style w:type="character" w:styleId="BesgtHyperlink">
    <w:name w:val="FollowedHyperlink"/>
    <w:basedOn w:val="Standardskrifttypeiafsnit"/>
    <w:uiPriority w:val="99"/>
    <w:semiHidden/>
    <w:unhideWhenUsed/>
    <w:rsid w:val="00B5199D"/>
    <w:rPr>
      <w:color w:val="800080" w:themeColor="followedHyperlink"/>
      <w:u w:val="single"/>
    </w:rPr>
  </w:style>
  <w:style w:type="table" w:customStyle="1" w:styleId="Lystgitter2">
    <w:name w:val="Lyst gitter2"/>
    <w:basedOn w:val="Tabel-Normal"/>
    <w:uiPriority w:val="62"/>
    <w:rsid w:val="004F5A6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Overskrift">
    <w:name w:val="TOC Heading"/>
    <w:basedOn w:val="Overskrift1"/>
    <w:next w:val="Normal"/>
    <w:uiPriority w:val="39"/>
    <w:unhideWhenUsed/>
    <w:qFormat/>
    <w:rsid w:val="006C4743"/>
    <w:pPr>
      <w:outlineLvl w:val="9"/>
    </w:pPr>
  </w:style>
  <w:style w:type="paragraph" w:styleId="Indholdsfortegnelse1">
    <w:name w:val="toc 1"/>
    <w:basedOn w:val="Normal"/>
    <w:next w:val="Normal"/>
    <w:autoRedefine/>
    <w:uiPriority w:val="39"/>
    <w:unhideWhenUsed/>
    <w:qFormat/>
    <w:rsid w:val="003424A6"/>
    <w:pPr>
      <w:spacing w:after="100"/>
    </w:pPr>
  </w:style>
  <w:style w:type="paragraph" w:styleId="Indholdsfortegnelse2">
    <w:name w:val="toc 2"/>
    <w:basedOn w:val="Normal"/>
    <w:next w:val="Normal"/>
    <w:autoRedefine/>
    <w:uiPriority w:val="39"/>
    <w:unhideWhenUsed/>
    <w:qFormat/>
    <w:rsid w:val="006C4743"/>
    <w:pPr>
      <w:spacing w:after="100"/>
      <w:ind w:left="220"/>
    </w:pPr>
  </w:style>
  <w:style w:type="paragraph" w:styleId="Indholdsfortegnelse3">
    <w:name w:val="toc 3"/>
    <w:basedOn w:val="Normal"/>
    <w:next w:val="Normal"/>
    <w:autoRedefine/>
    <w:uiPriority w:val="39"/>
    <w:unhideWhenUsed/>
    <w:qFormat/>
    <w:rsid w:val="006C4743"/>
    <w:pPr>
      <w:spacing w:after="100"/>
      <w:ind w:left="440"/>
    </w:pPr>
  </w:style>
  <w:style w:type="paragraph" w:styleId="Sidehoved">
    <w:name w:val="header"/>
    <w:basedOn w:val="Normal"/>
    <w:link w:val="SidehovedTegn"/>
    <w:uiPriority w:val="99"/>
    <w:unhideWhenUsed/>
    <w:rsid w:val="00500B8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00B83"/>
  </w:style>
  <w:style w:type="paragraph" w:styleId="Sidefod">
    <w:name w:val="footer"/>
    <w:basedOn w:val="Normal"/>
    <w:link w:val="SidefodTegn"/>
    <w:uiPriority w:val="99"/>
    <w:unhideWhenUsed/>
    <w:rsid w:val="00500B8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00B83"/>
  </w:style>
  <w:style w:type="table" w:styleId="Lysliste-fremhvningsfarve3">
    <w:name w:val="Light List Accent 3"/>
    <w:basedOn w:val="Tabel-Normal"/>
    <w:uiPriority w:val="61"/>
    <w:rsid w:val="00E663A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rsid w:val="00E663A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fremhvningsfarve6">
    <w:name w:val="Light List Accent 6"/>
    <w:basedOn w:val="Tabel-Normal"/>
    <w:uiPriority w:val="61"/>
    <w:rsid w:val="00E663A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ysliste-markeringsfarve11">
    <w:name w:val="Lys liste - markeringsfarve11"/>
    <w:basedOn w:val="Tabel-Normal"/>
    <w:uiPriority w:val="61"/>
    <w:rsid w:val="00E663A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kygge1-fremhvningsfarve3">
    <w:name w:val="Medium Shading 1 Accent 3"/>
    <w:basedOn w:val="Tabel-Normal"/>
    <w:uiPriority w:val="63"/>
    <w:rsid w:val="00E663A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ystgitter-fremhvningsfarve5">
    <w:name w:val="Light Grid Accent 5"/>
    <w:basedOn w:val="Tabel-Normal"/>
    <w:uiPriority w:val="62"/>
    <w:rsid w:val="00CF15C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ubabstractlabel">
    <w:name w:val="sub_abstract_label"/>
    <w:basedOn w:val="Standardskrifttypeiafsnit"/>
    <w:rsid w:val="00A67757"/>
  </w:style>
  <w:style w:type="character" w:customStyle="1" w:styleId="hps">
    <w:name w:val="hps"/>
    <w:basedOn w:val="Standardskrifttypeiafsnit"/>
    <w:rsid w:val="00A67757"/>
  </w:style>
  <w:style w:type="character" w:customStyle="1" w:styleId="atn">
    <w:name w:val="atn"/>
    <w:basedOn w:val="Standardskrifttypeiafsnit"/>
    <w:rsid w:val="00A67757"/>
  </w:style>
  <w:style w:type="paragraph" w:styleId="Kommentartekst">
    <w:name w:val="annotation text"/>
    <w:basedOn w:val="Normal"/>
    <w:link w:val="KommentartekstTegn"/>
    <w:uiPriority w:val="99"/>
    <w:semiHidden/>
    <w:unhideWhenUsed/>
    <w:rsid w:val="004E7D7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E7D7E"/>
    <w:rPr>
      <w:sz w:val="20"/>
      <w:szCs w:val="20"/>
    </w:rPr>
  </w:style>
  <w:style w:type="character" w:styleId="Kommentarhenvisning">
    <w:name w:val="annotation reference"/>
    <w:basedOn w:val="Standardskrifttypeiafsnit"/>
    <w:uiPriority w:val="99"/>
    <w:semiHidden/>
    <w:unhideWhenUsed/>
    <w:rsid w:val="00324665"/>
    <w:rPr>
      <w:sz w:val="16"/>
      <w:szCs w:val="16"/>
    </w:rPr>
  </w:style>
  <w:style w:type="paragraph" w:styleId="Kommentaremne">
    <w:name w:val="annotation subject"/>
    <w:basedOn w:val="Kommentartekst"/>
    <w:next w:val="Kommentartekst"/>
    <w:link w:val="KommentaremneTegn"/>
    <w:uiPriority w:val="99"/>
    <w:semiHidden/>
    <w:unhideWhenUsed/>
    <w:rsid w:val="00324665"/>
    <w:rPr>
      <w:b/>
      <w:bCs/>
    </w:rPr>
  </w:style>
  <w:style w:type="character" w:customStyle="1" w:styleId="KommentaremneTegn">
    <w:name w:val="Kommentaremne Tegn"/>
    <w:basedOn w:val="KommentartekstTegn"/>
    <w:link w:val="Kommentaremne"/>
    <w:uiPriority w:val="99"/>
    <w:semiHidden/>
    <w:rsid w:val="00324665"/>
    <w:rPr>
      <w:b/>
      <w:bCs/>
    </w:rPr>
  </w:style>
  <w:style w:type="paragraph" w:styleId="Fodnotetekst">
    <w:name w:val="footnote text"/>
    <w:basedOn w:val="Normal"/>
    <w:link w:val="FodnotetekstTegn"/>
    <w:uiPriority w:val="99"/>
    <w:semiHidden/>
    <w:unhideWhenUsed/>
    <w:rsid w:val="00B15EA0"/>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B15EA0"/>
    <w:rPr>
      <w:sz w:val="20"/>
      <w:szCs w:val="20"/>
    </w:rPr>
  </w:style>
  <w:style w:type="character" w:styleId="Fodnotehenvisning">
    <w:name w:val="footnote reference"/>
    <w:basedOn w:val="Standardskrifttypeiafsnit"/>
    <w:uiPriority w:val="99"/>
    <w:semiHidden/>
    <w:unhideWhenUsed/>
    <w:rsid w:val="00B15EA0"/>
    <w:rPr>
      <w:vertAlign w:val="superscript"/>
    </w:rPr>
  </w:style>
  <w:style w:type="paragraph" w:styleId="Billedtekst">
    <w:name w:val="caption"/>
    <w:basedOn w:val="Normal"/>
    <w:next w:val="Normal"/>
    <w:uiPriority w:val="35"/>
    <w:unhideWhenUsed/>
    <w:qFormat/>
    <w:rsid w:val="00557B2A"/>
    <w:pPr>
      <w:spacing w:line="240" w:lineRule="auto"/>
    </w:pPr>
    <w:rPr>
      <w:b/>
      <w:bCs/>
      <w:color w:val="4F81BD" w:themeColor="accent1"/>
      <w:sz w:val="18"/>
      <w:szCs w:val="18"/>
    </w:rPr>
  </w:style>
  <w:style w:type="paragraph" w:styleId="Slutnotetekst">
    <w:name w:val="endnote text"/>
    <w:basedOn w:val="Normal"/>
    <w:link w:val="SlutnotetekstTegn"/>
    <w:uiPriority w:val="99"/>
    <w:semiHidden/>
    <w:unhideWhenUsed/>
    <w:rsid w:val="000B2B84"/>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0B2B84"/>
    <w:rPr>
      <w:sz w:val="20"/>
      <w:szCs w:val="20"/>
    </w:rPr>
  </w:style>
  <w:style w:type="character" w:styleId="Slutnotehenvisning">
    <w:name w:val="endnote reference"/>
    <w:basedOn w:val="Standardskrifttypeiafsnit"/>
    <w:uiPriority w:val="99"/>
    <w:semiHidden/>
    <w:unhideWhenUsed/>
    <w:rsid w:val="000B2B84"/>
    <w:rPr>
      <w:vertAlign w:val="superscript"/>
    </w:rPr>
  </w:style>
  <w:style w:type="table" w:customStyle="1" w:styleId="Lystgitter-markeringsfarve11">
    <w:name w:val="Lyst gitter - markeringsfarve 11"/>
    <w:basedOn w:val="Tabel-Normal"/>
    <w:uiPriority w:val="62"/>
    <w:rsid w:val="00FA31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ddthistoolbox">
    <w:name w:val="addthis_toolbox"/>
    <w:basedOn w:val="Standardskrifttypeiafsnit"/>
    <w:rsid w:val="00B410D8"/>
  </w:style>
  <w:style w:type="paragraph" w:customStyle="1" w:styleId="type">
    <w:name w:val="type"/>
    <w:basedOn w:val="Normal"/>
    <w:rsid w:val="00B410D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ypeclassification">
    <w:name w:val="type_classification"/>
    <w:basedOn w:val="Standardskrifttypeiafsnit"/>
    <w:rsid w:val="00B410D8"/>
  </w:style>
  <w:style w:type="character" w:customStyle="1" w:styleId="dimmed">
    <w:name w:val="dimmed"/>
    <w:basedOn w:val="Standardskrifttypeiafsnit"/>
    <w:rsid w:val="00B410D8"/>
  </w:style>
  <w:style w:type="character" w:customStyle="1" w:styleId="date">
    <w:name w:val="date"/>
    <w:basedOn w:val="Standardskrifttypeiafsnit"/>
    <w:rsid w:val="00B410D8"/>
  </w:style>
  <w:style w:type="paragraph" w:customStyle="1" w:styleId="viewid">
    <w:name w:val="view_id"/>
    <w:basedOn w:val="Normal"/>
    <w:rsid w:val="00B410D8"/>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Ingenafstand">
    <w:name w:val="No Spacing"/>
    <w:uiPriority w:val="1"/>
    <w:qFormat/>
    <w:rsid w:val="00C231AA"/>
    <w:pPr>
      <w:spacing w:after="0" w:line="240" w:lineRule="auto"/>
    </w:pPr>
  </w:style>
  <w:style w:type="paragraph" w:customStyle="1" w:styleId="StyleHeading112pt2">
    <w:name w:val="Style Heading 1 + 12 pt2"/>
    <w:basedOn w:val="Overskrift1"/>
    <w:rsid w:val="008C6874"/>
    <w:pPr>
      <w:keepLines w:val="0"/>
      <w:tabs>
        <w:tab w:val="num" w:pos="586"/>
        <w:tab w:val="left" w:pos="4320"/>
      </w:tabs>
      <w:spacing w:before="240" w:after="60" w:line="288" w:lineRule="auto"/>
      <w:ind w:left="586" w:hanging="432"/>
      <w:jc w:val="both"/>
    </w:pPr>
    <w:rPr>
      <w:rFonts w:ascii="Arial" w:eastAsia="Times New Roman" w:hAnsi="Arial" w:cs="Arial"/>
      <w:iCs/>
      <w:color w:val="auto"/>
      <w:kern w:val="32"/>
      <w:sz w:val="24"/>
      <w:szCs w:val="32"/>
    </w:rPr>
  </w:style>
  <w:style w:type="paragraph" w:customStyle="1" w:styleId="Tekstboks">
    <w:name w:val="Tekstboks"/>
    <w:basedOn w:val="Normal"/>
    <w:autoRedefine/>
    <w:rsid w:val="008C6874"/>
    <w:pPr>
      <w:spacing w:after="0" w:line="240" w:lineRule="auto"/>
    </w:pPr>
    <w:rPr>
      <w:rFonts w:ascii="Arial" w:eastAsia="Times New Roman" w:hAnsi="Arial" w:cs="Arial"/>
      <w:sz w:val="16"/>
      <w:szCs w:val="16"/>
    </w:rPr>
  </w:style>
  <w:style w:type="paragraph" w:customStyle="1" w:styleId="TekstboksTop">
    <w:name w:val="TekstboksTop"/>
    <w:basedOn w:val="Tekstboks"/>
    <w:next w:val="Tekstboks"/>
    <w:autoRedefine/>
    <w:rsid w:val="008C6874"/>
    <w:rPr>
      <w:b/>
    </w:rPr>
  </w:style>
  <w:style w:type="paragraph" w:customStyle="1" w:styleId="TekstboksMellemrum">
    <w:name w:val="TekstboksMellemrum"/>
    <w:basedOn w:val="Tekstboks"/>
    <w:next w:val="Tekstboks"/>
    <w:autoRedefine/>
    <w:rsid w:val="008C6874"/>
    <w:pPr>
      <w:spacing w:before="360"/>
    </w:pPr>
  </w:style>
  <w:style w:type="paragraph" w:customStyle="1" w:styleId="Fed">
    <w:name w:val="Fed"/>
    <w:basedOn w:val="Normal"/>
    <w:next w:val="Normal"/>
    <w:rsid w:val="008C6874"/>
    <w:pPr>
      <w:spacing w:after="0" w:line="240" w:lineRule="auto"/>
    </w:pPr>
    <w:rPr>
      <w:rFonts w:ascii="Arial" w:eastAsia="Times New Roman" w:hAnsi="Arial" w:cs="Times New Roman"/>
      <w:b/>
      <w:sz w:val="20"/>
      <w:szCs w:val="24"/>
    </w:rPr>
  </w:style>
  <w:style w:type="table" w:customStyle="1" w:styleId="Lysliste-markeringsfarve12">
    <w:name w:val="Lys liste - markeringsfarve12"/>
    <w:basedOn w:val="Tabel-Normal"/>
    <w:uiPriority w:val="61"/>
    <w:rsid w:val="0082460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dsholdertekst">
    <w:name w:val="Placeholder Text"/>
    <w:basedOn w:val="Standardskrifttypeiafsnit"/>
    <w:uiPriority w:val="99"/>
    <w:semiHidden/>
    <w:rsid w:val="00750FA0"/>
    <w:rPr>
      <w:color w:val="808080"/>
    </w:rPr>
  </w:style>
</w:styles>
</file>

<file path=word/webSettings.xml><?xml version="1.0" encoding="utf-8"?>
<w:webSettings xmlns:r="http://schemas.openxmlformats.org/officeDocument/2006/relationships" xmlns:w="http://schemas.openxmlformats.org/wordprocessingml/2006/main">
  <w:divs>
    <w:div w:id="135684780">
      <w:bodyDiv w:val="1"/>
      <w:marLeft w:val="0"/>
      <w:marRight w:val="0"/>
      <w:marTop w:val="0"/>
      <w:marBottom w:val="0"/>
      <w:divBdr>
        <w:top w:val="none" w:sz="0" w:space="0" w:color="auto"/>
        <w:left w:val="none" w:sz="0" w:space="0" w:color="auto"/>
        <w:bottom w:val="none" w:sz="0" w:space="0" w:color="auto"/>
        <w:right w:val="none" w:sz="0" w:space="0" w:color="auto"/>
      </w:divBdr>
    </w:div>
    <w:div w:id="276063886">
      <w:bodyDiv w:val="1"/>
      <w:marLeft w:val="0"/>
      <w:marRight w:val="0"/>
      <w:marTop w:val="0"/>
      <w:marBottom w:val="0"/>
      <w:divBdr>
        <w:top w:val="none" w:sz="0" w:space="0" w:color="auto"/>
        <w:left w:val="none" w:sz="0" w:space="0" w:color="auto"/>
        <w:bottom w:val="none" w:sz="0" w:space="0" w:color="auto"/>
        <w:right w:val="none" w:sz="0" w:space="0" w:color="auto"/>
      </w:divBdr>
    </w:div>
    <w:div w:id="488449670">
      <w:bodyDiv w:val="1"/>
      <w:marLeft w:val="0"/>
      <w:marRight w:val="0"/>
      <w:marTop w:val="0"/>
      <w:marBottom w:val="0"/>
      <w:divBdr>
        <w:top w:val="none" w:sz="0" w:space="0" w:color="auto"/>
        <w:left w:val="none" w:sz="0" w:space="0" w:color="auto"/>
        <w:bottom w:val="none" w:sz="0" w:space="0" w:color="auto"/>
        <w:right w:val="none" w:sz="0" w:space="0" w:color="auto"/>
      </w:divBdr>
      <w:divsChild>
        <w:div w:id="2135439531">
          <w:marLeft w:val="0"/>
          <w:marRight w:val="0"/>
          <w:marTop w:val="0"/>
          <w:marBottom w:val="0"/>
          <w:divBdr>
            <w:top w:val="none" w:sz="0" w:space="0" w:color="auto"/>
            <w:left w:val="none" w:sz="0" w:space="0" w:color="auto"/>
            <w:bottom w:val="none" w:sz="0" w:space="0" w:color="auto"/>
            <w:right w:val="none" w:sz="0" w:space="0" w:color="auto"/>
          </w:divBdr>
          <w:divsChild>
            <w:div w:id="2710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67119">
      <w:bodyDiv w:val="1"/>
      <w:marLeft w:val="0"/>
      <w:marRight w:val="0"/>
      <w:marTop w:val="0"/>
      <w:marBottom w:val="0"/>
      <w:divBdr>
        <w:top w:val="none" w:sz="0" w:space="0" w:color="auto"/>
        <w:left w:val="none" w:sz="0" w:space="0" w:color="auto"/>
        <w:bottom w:val="none" w:sz="0" w:space="0" w:color="auto"/>
        <w:right w:val="none" w:sz="0" w:space="0" w:color="auto"/>
      </w:divBdr>
      <w:divsChild>
        <w:div w:id="1165365603">
          <w:marLeft w:val="0"/>
          <w:marRight w:val="0"/>
          <w:marTop w:val="0"/>
          <w:marBottom w:val="0"/>
          <w:divBdr>
            <w:top w:val="none" w:sz="0" w:space="0" w:color="auto"/>
            <w:left w:val="none" w:sz="0" w:space="0" w:color="auto"/>
            <w:bottom w:val="none" w:sz="0" w:space="0" w:color="auto"/>
            <w:right w:val="none" w:sz="0" w:space="0" w:color="auto"/>
          </w:divBdr>
          <w:divsChild>
            <w:div w:id="20075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6412">
      <w:bodyDiv w:val="1"/>
      <w:marLeft w:val="0"/>
      <w:marRight w:val="0"/>
      <w:marTop w:val="0"/>
      <w:marBottom w:val="0"/>
      <w:divBdr>
        <w:top w:val="none" w:sz="0" w:space="0" w:color="auto"/>
        <w:left w:val="none" w:sz="0" w:space="0" w:color="auto"/>
        <w:bottom w:val="none" w:sz="0" w:space="0" w:color="auto"/>
        <w:right w:val="none" w:sz="0" w:space="0" w:color="auto"/>
      </w:divBdr>
    </w:div>
    <w:div w:id="974873301">
      <w:bodyDiv w:val="1"/>
      <w:marLeft w:val="0"/>
      <w:marRight w:val="0"/>
      <w:marTop w:val="0"/>
      <w:marBottom w:val="0"/>
      <w:divBdr>
        <w:top w:val="none" w:sz="0" w:space="0" w:color="auto"/>
        <w:left w:val="none" w:sz="0" w:space="0" w:color="auto"/>
        <w:bottom w:val="none" w:sz="0" w:space="0" w:color="auto"/>
        <w:right w:val="none" w:sz="0" w:space="0" w:color="auto"/>
      </w:divBdr>
    </w:div>
    <w:div w:id="1006598164">
      <w:bodyDiv w:val="1"/>
      <w:marLeft w:val="0"/>
      <w:marRight w:val="0"/>
      <w:marTop w:val="0"/>
      <w:marBottom w:val="0"/>
      <w:divBdr>
        <w:top w:val="none" w:sz="0" w:space="0" w:color="auto"/>
        <w:left w:val="none" w:sz="0" w:space="0" w:color="auto"/>
        <w:bottom w:val="none" w:sz="0" w:space="0" w:color="auto"/>
        <w:right w:val="none" w:sz="0" w:space="0" w:color="auto"/>
      </w:divBdr>
      <w:divsChild>
        <w:div w:id="415783516">
          <w:marLeft w:val="0"/>
          <w:marRight w:val="0"/>
          <w:marTop w:val="60"/>
          <w:marBottom w:val="0"/>
          <w:divBdr>
            <w:top w:val="none" w:sz="0" w:space="0" w:color="auto"/>
            <w:left w:val="none" w:sz="0" w:space="0" w:color="auto"/>
            <w:bottom w:val="none" w:sz="0" w:space="0" w:color="auto"/>
            <w:right w:val="none" w:sz="0" w:space="0" w:color="auto"/>
          </w:divBdr>
          <w:divsChild>
            <w:div w:id="517547492">
              <w:marLeft w:val="0"/>
              <w:marRight w:val="15"/>
              <w:marTop w:val="0"/>
              <w:marBottom w:val="0"/>
              <w:divBdr>
                <w:top w:val="single" w:sz="6" w:space="0" w:color="E6E6E6"/>
                <w:left w:val="none" w:sz="0" w:space="0" w:color="auto"/>
                <w:bottom w:val="none" w:sz="0" w:space="0" w:color="auto"/>
                <w:right w:val="none" w:sz="0" w:space="0" w:color="auto"/>
              </w:divBdr>
            </w:div>
            <w:div w:id="1583098667">
              <w:marLeft w:val="0"/>
              <w:marRight w:val="0"/>
              <w:marTop w:val="0"/>
              <w:marBottom w:val="0"/>
              <w:divBdr>
                <w:top w:val="none" w:sz="0" w:space="0" w:color="auto"/>
                <w:left w:val="none" w:sz="0" w:space="0" w:color="auto"/>
                <w:bottom w:val="none" w:sz="0" w:space="0" w:color="auto"/>
                <w:right w:val="none" w:sz="0" w:space="0" w:color="auto"/>
              </w:divBdr>
              <w:divsChild>
                <w:div w:id="555774473">
                  <w:marLeft w:val="0"/>
                  <w:marRight w:val="0"/>
                  <w:marTop w:val="0"/>
                  <w:marBottom w:val="0"/>
                  <w:divBdr>
                    <w:top w:val="none" w:sz="0" w:space="0" w:color="auto"/>
                    <w:left w:val="none" w:sz="0" w:space="0" w:color="auto"/>
                    <w:bottom w:val="none" w:sz="0" w:space="0" w:color="auto"/>
                    <w:right w:val="none" w:sz="0" w:space="0" w:color="auto"/>
                  </w:divBdr>
                  <w:divsChild>
                    <w:div w:id="1879850768">
                      <w:marLeft w:val="0"/>
                      <w:marRight w:val="0"/>
                      <w:marTop w:val="75"/>
                      <w:marBottom w:val="150"/>
                      <w:divBdr>
                        <w:top w:val="none" w:sz="0" w:space="0" w:color="auto"/>
                        <w:left w:val="none" w:sz="0" w:space="0" w:color="auto"/>
                        <w:bottom w:val="none" w:sz="0" w:space="0" w:color="auto"/>
                        <w:right w:val="none" w:sz="0" w:space="0" w:color="auto"/>
                      </w:divBdr>
                      <w:divsChild>
                        <w:div w:id="1069575022">
                          <w:marLeft w:val="0"/>
                          <w:marRight w:val="0"/>
                          <w:marTop w:val="0"/>
                          <w:marBottom w:val="0"/>
                          <w:divBdr>
                            <w:top w:val="none" w:sz="0" w:space="0" w:color="auto"/>
                            <w:left w:val="none" w:sz="0" w:space="0" w:color="auto"/>
                            <w:bottom w:val="none" w:sz="0" w:space="0" w:color="auto"/>
                            <w:right w:val="none" w:sz="0" w:space="0" w:color="auto"/>
                          </w:divBdr>
                        </w:div>
                      </w:divsChild>
                    </w:div>
                    <w:div w:id="934629072">
                      <w:marLeft w:val="0"/>
                      <w:marRight w:val="0"/>
                      <w:marTop w:val="0"/>
                      <w:marBottom w:val="0"/>
                      <w:divBdr>
                        <w:top w:val="none" w:sz="0" w:space="0" w:color="auto"/>
                        <w:left w:val="none" w:sz="0" w:space="0" w:color="auto"/>
                        <w:bottom w:val="none" w:sz="0" w:space="0" w:color="auto"/>
                        <w:right w:val="none" w:sz="0" w:space="0" w:color="auto"/>
                      </w:divBdr>
                    </w:div>
                    <w:div w:id="1097285904">
                      <w:marLeft w:val="0"/>
                      <w:marRight w:val="0"/>
                      <w:marTop w:val="0"/>
                      <w:marBottom w:val="0"/>
                      <w:divBdr>
                        <w:top w:val="none" w:sz="0" w:space="0" w:color="auto"/>
                        <w:left w:val="none" w:sz="0" w:space="0" w:color="auto"/>
                        <w:bottom w:val="none" w:sz="0" w:space="0" w:color="auto"/>
                        <w:right w:val="none" w:sz="0" w:space="0" w:color="auto"/>
                      </w:divBdr>
                    </w:div>
                    <w:div w:id="740713773">
                      <w:marLeft w:val="0"/>
                      <w:marRight w:val="0"/>
                      <w:marTop w:val="0"/>
                      <w:marBottom w:val="0"/>
                      <w:divBdr>
                        <w:top w:val="none" w:sz="0" w:space="0" w:color="auto"/>
                        <w:left w:val="none" w:sz="0" w:space="0" w:color="auto"/>
                        <w:bottom w:val="none" w:sz="0" w:space="0" w:color="auto"/>
                        <w:right w:val="none" w:sz="0" w:space="0" w:color="auto"/>
                      </w:divBdr>
                      <w:divsChild>
                        <w:div w:id="3497209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71883505">
          <w:marLeft w:val="0"/>
          <w:marRight w:val="0"/>
          <w:marTop w:val="60"/>
          <w:marBottom w:val="0"/>
          <w:divBdr>
            <w:top w:val="none" w:sz="0" w:space="0" w:color="auto"/>
            <w:left w:val="none" w:sz="0" w:space="0" w:color="auto"/>
            <w:bottom w:val="none" w:sz="0" w:space="0" w:color="auto"/>
            <w:right w:val="none" w:sz="0" w:space="0" w:color="auto"/>
          </w:divBdr>
        </w:div>
      </w:divsChild>
    </w:div>
    <w:div w:id="1030108089">
      <w:bodyDiv w:val="1"/>
      <w:marLeft w:val="0"/>
      <w:marRight w:val="0"/>
      <w:marTop w:val="0"/>
      <w:marBottom w:val="0"/>
      <w:divBdr>
        <w:top w:val="none" w:sz="0" w:space="0" w:color="auto"/>
        <w:left w:val="none" w:sz="0" w:space="0" w:color="auto"/>
        <w:bottom w:val="none" w:sz="0" w:space="0" w:color="auto"/>
        <w:right w:val="none" w:sz="0" w:space="0" w:color="auto"/>
      </w:divBdr>
    </w:div>
    <w:div w:id="1031564399">
      <w:bodyDiv w:val="1"/>
      <w:marLeft w:val="0"/>
      <w:marRight w:val="0"/>
      <w:marTop w:val="0"/>
      <w:marBottom w:val="0"/>
      <w:divBdr>
        <w:top w:val="none" w:sz="0" w:space="0" w:color="auto"/>
        <w:left w:val="none" w:sz="0" w:space="0" w:color="auto"/>
        <w:bottom w:val="none" w:sz="0" w:space="0" w:color="auto"/>
        <w:right w:val="none" w:sz="0" w:space="0" w:color="auto"/>
      </w:divBdr>
    </w:div>
    <w:div w:id="1216817720">
      <w:bodyDiv w:val="1"/>
      <w:marLeft w:val="0"/>
      <w:marRight w:val="0"/>
      <w:marTop w:val="0"/>
      <w:marBottom w:val="0"/>
      <w:divBdr>
        <w:top w:val="none" w:sz="0" w:space="0" w:color="auto"/>
        <w:left w:val="none" w:sz="0" w:space="0" w:color="auto"/>
        <w:bottom w:val="none" w:sz="0" w:space="0" w:color="auto"/>
        <w:right w:val="none" w:sz="0" w:space="0" w:color="auto"/>
      </w:divBdr>
    </w:div>
    <w:div w:id="1457063366">
      <w:bodyDiv w:val="1"/>
      <w:marLeft w:val="0"/>
      <w:marRight w:val="0"/>
      <w:marTop w:val="0"/>
      <w:marBottom w:val="0"/>
      <w:divBdr>
        <w:top w:val="none" w:sz="0" w:space="0" w:color="auto"/>
        <w:left w:val="none" w:sz="0" w:space="0" w:color="auto"/>
        <w:bottom w:val="none" w:sz="0" w:space="0" w:color="auto"/>
        <w:right w:val="none" w:sz="0" w:space="0" w:color="auto"/>
      </w:divBdr>
    </w:div>
    <w:div w:id="1488479553">
      <w:bodyDiv w:val="1"/>
      <w:marLeft w:val="0"/>
      <w:marRight w:val="0"/>
      <w:marTop w:val="0"/>
      <w:marBottom w:val="0"/>
      <w:divBdr>
        <w:top w:val="none" w:sz="0" w:space="0" w:color="auto"/>
        <w:left w:val="none" w:sz="0" w:space="0" w:color="auto"/>
        <w:bottom w:val="none" w:sz="0" w:space="0" w:color="auto"/>
        <w:right w:val="none" w:sz="0" w:space="0" w:color="auto"/>
      </w:divBdr>
      <w:divsChild>
        <w:div w:id="1594781236">
          <w:marLeft w:val="0"/>
          <w:marRight w:val="0"/>
          <w:marTop w:val="0"/>
          <w:marBottom w:val="0"/>
          <w:divBdr>
            <w:top w:val="none" w:sz="0" w:space="0" w:color="auto"/>
            <w:left w:val="none" w:sz="0" w:space="0" w:color="auto"/>
            <w:bottom w:val="none" w:sz="0" w:space="0" w:color="auto"/>
            <w:right w:val="none" w:sz="0" w:space="0" w:color="auto"/>
          </w:divBdr>
          <w:divsChild>
            <w:div w:id="1681394351">
              <w:marLeft w:val="0"/>
              <w:marRight w:val="0"/>
              <w:marTop w:val="0"/>
              <w:marBottom w:val="0"/>
              <w:divBdr>
                <w:top w:val="none" w:sz="0" w:space="0" w:color="auto"/>
                <w:left w:val="none" w:sz="0" w:space="0" w:color="auto"/>
                <w:bottom w:val="none" w:sz="0" w:space="0" w:color="auto"/>
                <w:right w:val="none" w:sz="0" w:space="0" w:color="auto"/>
              </w:divBdr>
              <w:divsChild>
                <w:div w:id="817457345">
                  <w:marLeft w:val="0"/>
                  <w:marRight w:val="0"/>
                  <w:marTop w:val="0"/>
                  <w:marBottom w:val="0"/>
                  <w:divBdr>
                    <w:top w:val="none" w:sz="0" w:space="0" w:color="auto"/>
                    <w:left w:val="none" w:sz="0" w:space="0" w:color="auto"/>
                    <w:bottom w:val="none" w:sz="0" w:space="0" w:color="auto"/>
                    <w:right w:val="none" w:sz="0" w:space="0" w:color="auto"/>
                  </w:divBdr>
                  <w:divsChild>
                    <w:div w:id="1350060679">
                      <w:marLeft w:val="0"/>
                      <w:marRight w:val="0"/>
                      <w:marTop w:val="0"/>
                      <w:marBottom w:val="0"/>
                      <w:divBdr>
                        <w:top w:val="none" w:sz="0" w:space="0" w:color="auto"/>
                        <w:left w:val="none" w:sz="0" w:space="0" w:color="auto"/>
                        <w:bottom w:val="none" w:sz="0" w:space="0" w:color="auto"/>
                        <w:right w:val="none" w:sz="0" w:space="0" w:color="auto"/>
                      </w:divBdr>
                      <w:divsChild>
                        <w:div w:id="1224751540">
                          <w:marLeft w:val="0"/>
                          <w:marRight w:val="0"/>
                          <w:marTop w:val="0"/>
                          <w:marBottom w:val="0"/>
                          <w:divBdr>
                            <w:top w:val="none" w:sz="0" w:space="0" w:color="auto"/>
                            <w:left w:val="none" w:sz="0" w:space="0" w:color="auto"/>
                            <w:bottom w:val="none" w:sz="0" w:space="0" w:color="auto"/>
                            <w:right w:val="none" w:sz="0" w:space="0" w:color="auto"/>
                          </w:divBdr>
                          <w:divsChild>
                            <w:div w:id="2064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031809">
      <w:bodyDiv w:val="1"/>
      <w:marLeft w:val="0"/>
      <w:marRight w:val="0"/>
      <w:marTop w:val="0"/>
      <w:marBottom w:val="0"/>
      <w:divBdr>
        <w:top w:val="none" w:sz="0" w:space="0" w:color="auto"/>
        <w:left w:val="none" w:sz="0" w:space="0" w:color="auto"/>
        <w:bottom w:val="none" w:sz="0" w:space="0" w:color="auto"/>
        <w:right w:val="none" w:sz="0" w:space="0" w:color="auto"/>
      </w:divBdr>
    </w:div>
    <w:div w:id="1859387716">
      <w:bodyDiv w:val="1"/>
      <w:marLeft w:val="0"/>
      <w:marRight w:val="0"/>
      <w:marTop w:val="0"/>
      <w:marBottom w:val="0"/>
      <w:divBdr>
        <w:top w:val="none" w:sz="0" w:space="0" w:color="auto"/>
        <w:left w:val="none" w:sz="0" w:space="0" w:color="auto"/>
        <w:bottom w:val="none" w:sz="0" w:space="0" w:color="auto"/>
        <w:right w:val="none" w:sz="0" w:space="0" w:color="auto"/>
      </w:divBdr>
      <w:divsChild>
        <w:div w:id="2140679754">
          <w:marLeft w:val="120"/>
          <w:marRight w:val="120"/>
          <w:marTop w:val="120"/>
          <w:marBottom w:val="120"/>
          <w:divBdr>
            <w:top w:val="none" w:sz="0" w:space="0" w:color="auto"/>
            <w:left w:val="none" w:sz="0" w:space="0" w:color="auto"/>
            <w:bottom w:val="none" w:sz="0" w:space="0" w:color="auto"/>
            <w:right w:val="none" w:sz="0" w:space="0" w:color="auto"/>
          </w:divBdr>
        </w:div>
      </w:divsChild>
    </w:div>
    <w:div w:id="1874034330">
      <w:bodyDiv w:val="1"/>
      <w:marLeft w:val="0"/>
      <w:marRight w:val="0"/>
      <w:marTop w:val="0"/>
      <w:marBottom w:val="0"/>
      <w:divBdr>
        <w:top w:val="none" w:sz="0" w:space="0" w:color="auto"/>
        <w:left w:val="none" w:sz="0" w:space="0" w:color="auto"/>
        <w:bottom w:val="none" w:sz="0" w:space="0" w:color="auto"/>
        <w:right w:val="none" w:sz="0" w:space="0" w:color="auto"/>
      </w:divBdr>
      <w:divsChild>
        <w:div w:id="40374019">
          <w:marLeft w:val="120"/>
          <w:marRight w:val="120"/>
          <w:marTop w:val="120"/>
          <w:marBottom w:val="120"/>
          <w:divBdr>
            <w:top w:val="none" w:sz="0" w:space="0" w:color="auto"/>
            <w:left w:val="none" w:sz="0" w:space="0" w:color="auto"/>
            <w:bottom w:val="none" w:sz="0" w:space="0" w:color="auto"/>
            <w:right w:val="none" w:sz="0" w:space="0" w:color="auto"/>
          </w:divBdr>
        </w:div>
      </w:divsChild>
    </w:div>
    <w:div w:id="1913463631">
      <w:bodyDiv w:val="1"/>
      <w:marLeft w:val="0"/>
      <w:marRight w:val="0"/>
      <w:marTop w:val="0"/>
      <w:marBottom w:val="0"/>
      <w:divBdr>
        <w:top w:val="none" w:sz="0" w:space="0" w:color="auto"/>
        <w:left w:val="none" w:sz="0" w:space="0" w:color="auto"/>
        <w:bottom w:val="none" w:sz="0" w:space="0" w:color="auto"/>
        <w:right w:val="none" w:sz="0" w:space="0" w:color="auto"/>
      </w:divBdr>
    </w:div>
    <w:div w:id="1914773395">
      <w:bodyDiv w:val="1"/>
      <w:marLeft w:val="0"/>
      <w:marRight w:val="0"/>
      <w:marTop w:val="0"/>
      <w:marBottom w:val="0"/>
      <w:divBdr>
        <w:top w:val="none" w:sz="0" w:space="0" w:color="auto"/>
        <w:left w:val="none" w:sz="0" w:space="0" w:color="auto"/>
        <w:bottom w:val="none" w:sz="0" w:space="0" w:color="auto"/>
        <w:right w:val="none" w:sz="0" w:space="0" w:color="auto"/>
      </w:divBdr>
      <w:divsChild>
        <w:div w:id="1899434512">
          <w:marLeft w:val="0"/>
          <w:marRight w:val="0"/>
          <w:marTop w:val="0"/>
          <w:marBottom w:val="0"/>
          <w:divBdr>
            <w:top w:val="none" w:sz="0" w:space="0" w:color="auto"/>
            <w:left w:val="none" w:sz="0" w:space="0" w:color="auto"/>
            <w:bottom w:val="none" w:sz="0" w:space="0" w:color="auto"/>
            <w:right w:val="none" w:sz="0" w:space="0" w:color="auto"/>
          </w:divBdr>
          <w:divsChild>
            <w:div w:id="335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hyperlink" Target="http://www.vfhj.dk/default.asp?PageID=833" TargetMode="External"/><Relationship Id="rId21" Type="http://schemas.openxmlformats.org/officeDocument/2006/relationships/image" Target="media/image9.png"/><Relationship Id="rId34" Type="http://schemas.openxmlformats.org/officeDocument/2006/relationships/image" Target="media/image14.emf"/><Relationship Id="rId42" Type="http://schemas.openxmlformats.org/officeDocument/2006/relationships/hyperlink" Target="http://www.ffy.dk/graphics/PDF-filer/Maaleredskaber/MAS.DK.PDF" TargetMode="External"/><Relationship Id="rId47" Type="http://schemas.openxmlformats.org/officeDocument/2006/relationships/image" Target="media/image18.jpeg"/><Relationship Id="rId50" Type="http://schemas.openxmlformats.org/officeDocument/2006/relationships/image" Target="media/image21.emf"/><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diagramLayout" Target="diagrams/layout2.xml"/><Relationship Id="rId41" Type="http://schemas.openxmlformats.org/officeDocument/2006/relationships/hyperlink" Target="http://fysio.dk/fafo/Maleredskaber/" TargetMode="External"/><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2.xml"/><Relationship Id="rId32" Type="http://schemas.microsoft.com/office/2007/relationships/diagramDrawing" Target="diagrams/drawing2.xml"/><Relationship Id="rId37" Type="http://schemas.openxmlformats.org/officeDocument/2006/relationships/chart" Target="charts/chart2.xml"/><Relationship Id="rId40" Type="http://schemas.openxmlformats.org/officeDocument/2006/relationships/hyperlink" Target="http://www.neuropaedagog.dk/default.asp?PageID=329" TargetMode="External"/><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hyperlink" Target="mailto:slyhne09@student.aau.dk"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diagramData" Target="diagrams/data2.xml"/><Relationship Id="rId36" Type="http://schemas.openxmlformats.org/officeDocument/2006/relationships/chart" Target="charts/chart1.xml"/><Relationship Id="rId49" Type="http://schemas.openxmlformats.org/officeDocument/2006/relationships/image" Target="media/image20.emf"/><Relationship Id="rId57" Type="http://schemas.openxmlformats.org/officeDocument/2006/relationships/image" Target="media/image28.png"/><Relationship Id="rId61"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7.emf"/><Relationship Id="rId31" Type="http://schemas.openxmlformats.org/officeDocument/2006/relationships/diagramColors" Target="diagrams/colors2.xml"/><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emf"/><Relationship Id="rId30" Type="http://schemas.openxmlformats.org/officeDocument/2006/relationships/diagramQuickStyle" Target="diagrams/quickStyle2.xml"/><Relationship Id="rId35" Type="http://schemas.openxmlformats.org/officeDocument/2006/relationships/oleObject" Target="embeddings/oleObject1.bin"/><Relationship Id="rId43" Type="http://schemas.openxmlformats.org/officeDocument/2006/relationships/hyperlink" Target="http://www.laeger.dk/portal/page/portal/LAEGERDK/Laegerdk/L%C3%A6gefagligt/RET_OG_ETIK/ETIK/WMA_DEKLARATIONER/HELSINKI_DEKLARATIONEN" TargetMode="External"/><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diagramData" Target="diagrams/data1.xml"/><Relationship Id="rId51" Type="http://schemas.openxmlformats.org/officeDocument/2006/relationships/image" Target="media/image22.emf"/><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footer" Target="footer1.xml"/><Relationship Id="rId33" Type="http://schemas.openxmlformats.org/officeDocument/2006/relationships/image" Target="media/image13.jpeg"/><Relationship Id="rId38" Type="http://schemas.openxmlformats.org/officeDocument/2006/relationships/hyperlink" Target="http://www.sundhedsguiden.dk/article.aspx?categoryId=19&amp;article=2298&amp;kat=Blodtryk" TargetMode="External"/><Relationship Id="rId46" Type="http://schemas.openxmlformats.org/officeDocument/2006/relationships/image" Target="media/image17.emf"/><Relationship Id="rId59" Type="http://schemas.openxmlformats.org/officeDocument/2006/relationships/hyperlink" Target="mailto:espaich@hst.aau.d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vend\Desktop\Grafer%2029.05.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vend\Desktop\Grafer%2029.05.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da-DK"/>
              <a:t>10m</a:t>
            </a:r>
            <a:r>
              <a:rPr lang="da-DK" baseline="0"/>
              <a:t> gangtest</a:t>
            </a:r>
            <a:endParaRPr lang="da-DK"/>
          </a:p>
        </c:rich>
      </c:tx>
    </c:title>
    <c:plotArea>
      <c:layout/>
      <c:lineChart>
        <c:grouping val="standard"/>
        <c:ser>
          <c:idx val="0"/>
          <c:order val="0"/>
          <c:tx>
            <c:v>Patient 1</c:v>
          </c:tx>
          <c:spPr>
            <a:ln>
              <a:solidFill>
                <a:schemeClr val="accent1"/>
              </a:solidFill>
            </a:ln>
          </c:spPr>
          <c:marker>
            <c:symbol val="none"/>
          </c:marker>
          <c:val>
            <c:numRef>
              <c:f>('Ark1'!$B$88,'Ark1'!$C$88,'Ark1'!$D$88)</c:f>
              <c:numCache>
                <c:formatCode>General</c:formatCode>
                <c:ptCount val="3"/>
                <c:pt idx="0">
                  <c:v>61.5</c:v>
                </c:pt>
                <c:pt idx="1">
                  <c:v>47.5</c:v>
                </c:pt>
                <c:pt idx="2">
                  <c:v>33</c:v>
                </c:pt>
              </c:numCache>
            </c:numRef>
          </c:val>
        </c:ser>
        <c:ser>
          <c:idx val="1"/>
          <c:order val="1"/>
          <c:tx>
            <c:v>Patient 2</c:v>
          </c:tx>
          <c:spPr>
            <a:ln>
              <a:solidFill>
                <a:srgbClr val="C00000"/>
              </a:solidFill>
            </a:ln>
          </c:spPr>
          <c:marker>
            <c:symbol val="none"/>
          </c:marker>
          <c:val>
            <c:numRef>
              <c:f>('Ark1'!$B$89,'Ark1'!$C$89,'Ark1'!$D$89)</c:f>
              <c:numCache>
                <c:formatCode>General</c:formatCode>
                <c:ptCount val="3"/>
                <c:pt idx="0">
                  <c:v>66.5</c:v>
                </c:pt>
                <c:pt idx="1">
                  <c:v>27.8</c:v>
                </c:pt>
                <c:pt idx="2">
                  <c:v>46</c:v>
                </c:pt>
              </c:numCache>
            </c:numRef>
          </c:val>
        </c:ser>
        <c:ser>
          <c:idx val="2"/>
          <c:order val="2"/>
          <c:tx>
            <c:v>Patient 3</c:v>
          </c:tx>
          <c:spPr>
            <a:ln>
              <a:solidFill>
                <a:srgbClr val="C00000"/>
              </a:solidFill>
            </a:ln>
          </c:spPr>
          <c:marker>
            <c:symbol val="none"/>
          </c:marker>
          <c:val>
            <c:numRef>
              <c:f>('Ark1'!$B$90,'Ark1'!$C$90,'Ark1'!$D$90)</c:f>
              <c:numCache>
                <c:formatCode>General</c:formatCode>
                <c:ptCount val="3"/>
                <c:pt idx="0">
                  <c:v>77</c:v>
                </c:pt>
                <c:pt idx="1">
                  <c:v>47.4</c:v>
                </c:pt>
                <c:pt idx="2">
                  <c:v>30</c:v>
                </c:pt>
              </c:numCache>
            </c:numRef>
          </c:val>
        </c:ser>
        <c:ser>
          <c:idx val="3"/>
          <c:order val="3"/>
          <c:tx>
            <c:v>Patient 4</c:v>
          </c:tx>
          <c:spPr>
            <a:ln>
              <a:solidFill>
                <a:schemeClr val="accent1"/>
              </a:solidFill>
            </a:ln>
          </c:spPr>
          <c:marker>
            <c:symbol val="none"/>
          </c:marker>
          <c:val>
            <c:numRef>
              <c:f>('Ark1'!$B$91,'Ark1'!$C$91,'Ark1'!$D$91)</c:f>
              <c:numCache>
                <c:formatCode>General</c:formatCode>
                <c:ptCount val="3"/>
                <c:pt idx="0">
                  <c:v>48.4</c:v>
                </c:pt>
                <c:pt idx="1">
                  <c:v>32.800000000000004</c:v>
                </c:pt>
                <c:pt idx="2">
                  <c:v>37.800000000000004</c:v>
                </c:pt>
              </c:numCache>
            </c:numRef>
          </c:val>
        </c:ser>
        <c:ser>
          <c:idx val="4"/>
          <c:order val="4"/>
          <c:tx>
            <c:v>Patient 5</c:v>
          </c:tx>
          <c:spPr>
            <a:ln>
              <a:solidFill>
                <a:srgbClr val="C00000"/>
              </a:solidFill>
            </a:ln>
          </c:spPr>
          <c:marker>
            <c:symbol val="none"/>
          </c:marker>
          <c:val>
            <c:numRef>
              <c:f>('Ark1'!$B$92,'Ark1'!$C$92)</c:f>
              <c:numCache>
                <c:formatCode>General</c:formatCode>
                <c:ptCount val="2"/>
                <c:pt idx="0">
                  <c:v>61</c:v>
                </c:pt>
                <c:pt idx="1">
                  <c:v>27.8</c:v>
                </c:pt>
              </c:numCache>
            </c:numRef>
          </c:val>
        </c:ser>
        <c:marker val="1"/>
        <c:axId val="158537600"/>
        <c:axId val="158556160"/>
      </c:lineChart>
      <c:catAx>
        <c:axId val="158537600"/>
        <c:scaling>
          <c:orientation val="minMax"/>
        </c:scaling>
        <c:axPos val="b"/>
        <c:title>
          <c:tx>
            <c:rich>
              <a:bodyPr/>
              <a:lstStyle/>
              <a:p>
                <a:pPr>
                  <a:defRPr/>
                </a:pPr>
                <a:r>
                  <a:rPr lang="da-DK"/>
                  <a:t>Test nummer</a:t>
                </a:r>
              </a:p>
            </c:rich>
          </c:tx>
        </c:title>
        <c:tickLblPos val="nextTo"/>
        <c:crossAx val="158556160"/>
        <c:crosses val="autoZero"/>
        <c:auto val="1"/>
        <c:lblAlgn val="ctr"/>
        <c:lblOffset val="100"/>
      </c:catAx>
      <c:valAx>
        <c:axId val="158556160"/>
        <c:scaling>
          <c:orientation val="minMax"/>
          <c:max val="80"/>
          <c:min val="20"/>
        </c:scaling>
        <c:axPos val="l"/>
        <c:majorGridlines/>
        <c:title>
          <c:tx>
            <c:rich>
              <a:bodyPr rot="-5400000" vert="horz"/>
              <a:lstStyle/>
              <a:p>
                <a:pPr>
                  <a:defRPr/>
                </a:pPr>
                <a:r>
                  <a:rPr lang="da-DK"/>
                  <a:t>Tid i</a:t>
                </a:r>
                <a:r>
                  <a:rPr lang="da-DK" baseline="0"/>
                  <a:t> 10m gangtest (s)</a:t>
                </a:r>
                <a:endParaRPr lang="da-DK"/>
              </a:p>
            </c:rich>
          </c:tx>
        </c:title>
        <c:numFmt formatCode="General" sourceLinked="1"/>
        <c:tickLblPos val="nextTo"/>
        <c:crossAx val="1585376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da-DK"/>
              <a:t>BBT</a:t>
            </a:r>
          </a:p>
        </c:rich>
      </c:tx>
    </c:title>
    <c:plotArea>
      <c:layout/>
      <c:lineChart>
        <c:grouping val="standard"/>
        <c:ser>
          <c:idx val="0"/>
          <c:order val="0"/>
          <c:tx>
            <c:v>Patient 1</c:v>
          </c:tx>
          <c:marker>
            <c:symbol val="none"/>
          </c:marker>
          <c:val>
            <c:numRef>
              <c:f>('Ark1'!$B$30,'Ark1'!$C$30,'Ark1'!$D$30)</c:f>
              <c:numCache>
                <c:formatCode>General</c:formatCode>
                <c:ptCount val="3"/>
                <c:pt idx="0">
                  <c:v>26</c:v>
                </c:pt>
                <c:pt idx="1">
                  <c:v>41</c:v>
                </c:pt>
                <c:pt idx="2">
                  <c:v>48</c:v>
                </c:pt>
              </c:numCache>
            </c:numRef>
          </c:val>
        </c:ser>
        <c:ser>
          <c:idx val="1"/>
          <c:order val="1"/>
          <c:tx>
            <c:v>Patient 2</c:v>
          </c:tx>
          <c:spPr>
            <a:ln>
              <a:solidFill>
                <a:srgbClr val="C00000"/>
              </a:solidFill>
            </a:ln>
          </c:spPr>
          <c:marker>
            <c:symbol val="none"/>
          </c:marker>
          <c:val>
            <c:numRef>
              <c:f>('Ark1'!$B$31,'Ark1'!$C$31,'Ark1'!$D$31)</c:f>
              <c:numCache>
                <c:formatCode>General</c:formatCode>
                <c:ptCount val="3"/>
                <c:pt idx="0">
                  <c:v>4</c:v>
                </c:pt>
                <c:pt idx="1">
                  <c:v>6</c:v>
                </c:pt>
                <c:pt idx="2">
                  <c:v>28</c:v>
                </c:pt>
              </c:numCache>
            </c:numRef>
          </c:val>
        </c:ser>
        <c:ser>
          <c:idx val="2"/>
          <c:order val="2"/>
          <c:tx>
            <c:v>Patient 3</c:v>
          </c:tx>
          <c:spPr>
            <a:ln>
              <a:solidFill>
                <a:srgbClr val="C00000"/>
              </a:solidFill>
            </a:ln>
          </c:spPr>
          <c:marker>
            <c:symbol val="none"/>
          </c:marker>
          <c:val>
            <c:numRef>
              <c:f>('Ark1'!$B$32,'Ark1'!$C$32,'Ark1'!$D$32)</c:f>
              <c:numCache>
                <c:formatCode>General</c:formatCode>
                <c:ptCount val="3"/>
                <c:pt idx="0">
                  <c:v>6</c:v>
                </c:pt>
                <c:pt idx="1">
                  <c:v>16</c:v>
                </c:pt>
                <c:pt idx="2">
                  <c:v>25</c:v>
                </c:pt>
              </c:numCache>
            </c:numRef>
          </c:val>
        </c:ser>
        <c:ser>
          <c:idx val="3"/>
          <c:order val="3"/>
          <c:tx>
            <c:v>Patient 4</c:v>
          </c:tx>
          <c:spPr>
            <a:ln>
              <a:solidFill>
                <a:schemeClr val="accent1"/>
              </a:solidFill>
            </a:ln>
          </c:spPr>
          <c:marker>
            <c:symbol val="none"/>
          </c:marker>
          <c:val>
            <c:numRef>
              <c:f>('Ark1'!$B$33,'Ark1'!$C$33,'Ark1'!$D$33)</c:f>
              <c:numCache>
                <c:formatCode>General</c:formatCode>
                <c:ptCount val="3"/>
                <c:pt idx="0">
                  <c:v>6</c:v>
                </c:pt>
                <c:pt idx="1">
                  <c:v>27</c:v>
                </c:pt>
                <c:pt idx="2">
                  <c:v>33</c:v>
                </c:pt>
              </c:numCache>
            </c:numRef>
          </c:val>
        </c:ser>
        <c:ser>
          <c:idx val="4"/>
          <c:order val="4"/>
          <c:tx>
            <c:v>Patient 5</c:v>
          </c:tx>
          <c:spPr>
            <a:ln>
              <a:solidFill>
                <a:srgbClr val="C00000"/>
              </a:solidFill>
            </a:ln>
          </c:spPr>
          <c:marker>
            <c:symbol val="none"/>
          </c:marker>
          <c:val>
            <c:numRef>
              <c:f>('Ark1'!$B$34,'Ark1'!$C$34)</c:f>
              <c:numCache>
                <c:formatCode>General</c:formatCode>
                <c:ptCount val="2"/>
                <c:pt idx="0">
                  <c:v>17</c:v>
                </c:pt>
                <c:pt idx="1">
                  <c:v>47</c:v>
                </c:pt>
              </c:numCache>
            </c:numRef>
          </c:val>
        </c:ser>
        <c:marker val="1"/>
        <c:axId val="158575616"/>
        <c:axId val="158585984"/>
      </c:lineChart>
      <c:catAx>
        <c:axId val="158575616"/>
        <c:scaling>
          <c:orientation val="minMax"/>
        </c:scaling>
        <c:axPos val="b"/>
        <c:title>
          <c:tx>
            <c:rich>
              <a:bodyPr/>
              <a:lstStyle/>
              <a:p>
                <a:pPr>
                  <a:defRPr/>
                </a:pPr>
                <a:r>
                  <a:rPr lang="da-DK"/>
                  <a:t>Test nummer</a:t>
                </a:r>
              </a:p>
            </c:rich>
          </c:tx>
        </c:title>
        <c:tickLblPos val="nextTo"/>
        <c:crossAx val="158585984"/>
        <c:crosses val="autoZero"/>
        <c:auto val="1"/>
        <c:lblAlgn val="ctr"/>
        <c:lblOffset val="100"/>
      </c:catAx>
      <c:valAx>
        <c:axId val="158585984"/>
        <c:scaling>
          <c:orientation val="minMax"/>
        </c:scaling>
        <c:axPos val="l"/>
        <c:majorGridlines/>
        <c:title>
          <c:tx>
            <c:rich>
              <a:bodyPr rot="-5400000" vert="horz"/>
              <a:lstStyle/>
              <a:p>
                <a:pPr>
                  <a:defRPr/>
                </a:pPr>
                <a:r>
                  <a:rPr lang="da-DK"/>
                  <a:t>Point</a:t>
                </a:r>
              </a:p>
            </c:rich>
          </c:tx>
        </c:title>
        <c:numFmt formatCode="General" sourceLinked="1"/>
        <c:tickLblPos val="nextTo"/>
        <c:crossAx val="158575616"/>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8A63BC-8AF0-43F3-B289-12347BF5D38F}" type="doc">
      <dgm:prSet loTypeId="urn:microsoft.com/office/officeart/2005/8/layout/venn1" loCatId="relationship" qsTypeId="urn:microsoft.com/office/officeart/2005/8/quickstyle/simple1" qsCatId="simple" csTypeId="urn:microsoft.com/office/officeart/2005/8/colors/accent1_2" csCatId="accent1" phldr="1"/>
      <dgm:spPr/>
    </dgm:pt>
    <dgm:pt modelId="{F4BA0198-BA43-4ECE-9072-B30807FB0ACB}">
      <dgm:prSet phldrT="[Tekst]"/>
      <dgm:spPr/>
      <dgm:t>
        <a:bodyPr/>
        <a:lstStyle/>
        <a:p>
          <a:r>
            <a:rPr lang="da-DK" b="1"/>
            <a:t>Opgave:</a:t>
          </a:r>
        </a:p>
        <a:p>
          <a:r>
            <a:rPr lang="da-DK"/>
            <a:t>Øge gangdistance</a:t>
          </a:r>
        </a:p>
      </dgm:t>
    </dgm:pt>
    <dgm:pt modelId="{3D6D2211-80D7-4906-BBB6-C7AD835169EA}" type="parTrans" cxnId="{C064BFDB-8A9D-47EA-94D5-77A64D9530AE}">
      <dgm:prSet/>
      <dgm:spPr/>
      <dgm:t>
        <a:bodyPr/>
        <a:lstStyle/>
        <a:p>
          <a:endParaRPr lang="da-DK"/>
        </a:p>
      </dgm:t>
    </dgm:pt>
    <dgm:pt modelId="{56ADC97B-DCE3-461B-A84E-4240F7407822}" type="sibTrans" cxnId="{C064BFDB-8A9D-47EA-94D5-77A64D9530AE}">
      <dgm:prSet/>
      <dgm:spPr/>
      <dgm:t>
        <a:bodyPr/>
        <a:lstStyle/>
        <a:p>
          <a:endParaRPr lang="da-DK"/>
        </a:p>
      </dgm:t>
    </dgm:pt>
    <dgm:pt modelId="{E58B7A65-7EED-44AF-9DAA-752A57BB1F46}">
      <dgm:prSet phldrT="[Tekst]"/>
      <dgm:spPr/>
      <dgm:t>
        <a:bodyPr/>
        <a:lstStyle/>
        <a:p>
          <a:r>
            <a:rPr lang="da-DK" b="1"/>
            <a:t>Kontekst:</a:t>
          </a:r>
        </a:p>
        <a:p>
          <a:r>
            <a:rPr lang="da-DK"/>
            <a:t>Rehabiliterings-afdeling</a:t>
          </a:r>
        </a:p>
      </dgm:t>
    </dgm:pt>
    <dgm:pt modelId="{5FF1E9E1-2DC0-4546-970E-3960EC0BFB95}" type="parTrans" cxnId="{08F170CB-D810-4692-A79D-62DFB8DB3A57}">
      <dgm:prSet/>
      <dgm:spPr/>
      <dgm:t>
        <a:bodyPr/>
        <a:lstStyle/>
        <a:p>
          <a:endParaRPr lang="da-DK"/>
        </a:p>
      </dgm:t>
    </dgm:pt>
    <dgm:pt modelId="{702512F6-7F55-4B69-B6D6-A2CF5778B1D5}" type="sibTrans" cxnId="{08F170CB-D810-4692-A79D-62DFB8DB3A57}">
      <dgm:prSet/>
      <dgm:spPr/>
      <dgm:t>
        <a:bodyPr/>
        <a:lstStyle/>
        <a:p>
          <a:endParaRPr lang="da-DK"/>
        </a:p>
      </dgm:t>
    </dgm:pt>
    <dgm:pt modelId="{E91A8C87-F715-4521-8507-09D702FFF13B}">
      <dgm:prSet phldrT="[Tekst]"/>
      <dgm:spPr/>
      <dgm:t>
        <a:bodyPr/>
        <a:lstStyle/>
        <a:p>
          <a:r>
            <a:rPr lang="da-DK" b="1"/>
            <a:t>Individ:</a:t>
          </a:r>
        </a:p>
        <a:p>
          <a:r>
            <a:rPr lang="da-DK"/>
            <a:t>Patient med apopleksi</a:t>
          </a:r>
        </a:p>
      </dgm:t>
    </dgm:pt>
    <dgm:pt modelId="{250FCEC6-1736-4394-A46F-1373D9A10B35}" type="parTrans" cxnId="{2C046E4F-60E0-4086-8458-B7AC298BA260}">
      <dgm:prSet/>
      <dgm:spPr/>
      <dgm:t>
        <a:bodyPr/>
        <a:lstStyle/>
        <a:p>
          <a:endParaRPr lang="da-DK"/>
        </a:p>
      </dgm:t>
    </dgm:pt>
    <dgm:pt modelId="{45A7858B-0899-410B-ADE4-843D234D2DCB}" type="sibTrans" cxnId="{2C046E4F-60E0-4086-8458-B7AC298BA260}">
      <dgm:prSet/>
      <dgm:spPr/>
      <dgm:t>
        <a:bodyPr/>
        <a:lstStyle/>
        <a:p>
          <a:endParaRPr lang="da-DK"/>
        </a:p>
      </dgm:t>
    </dgm:pt>
    <dgm:pt modelId="{BA5592AA-D1E3-4D6E-A097-2E01EBC52E52}" type="pres">
      <dgm:prSet presAssocID="{828A63BC-8AF0-43F3-B289-12347BF5D38F}" presName="compositeShape" presStyleCnt="0">
        <dgm:presLayoutVars>
          <dgm:chMax val="7"/>
          <dgm:dir/>
          <dgm:resizeHandles val="exact"/>
        </dgm:presLayoutVars>
      </dgm:prSet>
      <dgm:spPr/>
    </dgm:pt>
    <dgm:pt modelId="{5A6840DF-5631-4212-8679-477FE63412BF}" type="pres">
      <dgm:prSet presAssocID="{F4BA0198-BA43-4ECE-9072-B30807FB0ACB}" presName="circ1" presStyleLbl="vennNode1" presStyleIdx="0" presStyleCnt="3"/>
      <dgm:spPr/>
      <dgm:t>
        <a:bodyPr/>
        <a:lstStyle/>
        <a:p>
          <a:endParaRPr lang="da-DK"/>
        </a:p>
      </dgm:t>
    </dgm:pt>
    <dgm:pt modelId="{C7B83794-0F19-44D6-9CFA-6301DE78CAE1}" type="pres">
      <dgm:prSet presAssocID="{F4BA0198-BA43-4ECE-9072-B30807FB0ACB}" presName="circ1Tx" presStyleLbl="revTx" presStyleIdx="0" presStyleCnt="0">
        <dgm:presLayoutVars>
          <dgm:chMax val="0"/>
          <dgm:chPref val="0"/>
          <dgm:bulletEnabled val="1"/>
        </dgm:presLayoutVars>
      </dgm:prSet>
      <dgm:spPr/>
      <dgm:t>
        <a:bodyPr/>
        <a:lstStyle/>
        <a:p>
          <a:endParaRPr lang="da-DK"/>
        </a:p>
      </dgm:t>
    </dgm:pt>
    <dgm:pt modelId="{78E6C401-3894-401D-B87D-38F032BD9342}" type="pres">
      <dgm:prSet presAssocID="{E58B7A65-7EED-44AF-9DAA-752A57BB1F46}" presName="circ2" presStyleLbl="vennNode1" presStyleIdx="1" presStyleCnt="3" custLinFactNeighborX="-599" custLinFactNeighborY="2083"/>
      <dgm:spPr/>
      <dgm:t>
        <a:bodyPr/>
        <a:lstStyle/>
        <a:p>
          <a:endParaRPr lang="da-DK"/>
        </a:p>
      </dgm:t>
    </dgm:pt>
    <dgm:pt modelId="{4DB478A7-587E-468C-BD4A-FA2C07F4580A}" type="pres">
      <dgm:prSet presAssocID="{E58B7A65-7EED-44AF-9DAA-752A57BB1F46}" presName="circ2Tx" presStyleLbl="revTx" presStyleIdx="0" presStyleCnt="0">
        <dgm:presLayoutVars>
          <dgm:chMax val="0"/>
          <dgm:chPref val="0"/>
          <dgm:bulletEnabled val="1"/>
        </dgm:presLayoutVars>
      </dgm:prSet>
      <dgm:spPr/>
      <dgm:t>
        <a:bodyPr/>
        <a:lstStyle/>
        <a:p>
          <a:endParaRPr lang="da-DK"/>
        </a:p>
      </dgm:t>
    </dgm:pt>
    <dgm:pt modelId="{FFDE9A92-559D-4E45-AB5E-02632D716A41}" type="pres">
      <dgm:prSet presAssocID="{E91A8C87-F715-4521-8507-09D702FFF13B}" presName="circ3" presStyleLbl="vennNode1" presStyleIdx="2" presStyleCnt="3" custLinFactNeighborX="-1799" custLinFactNeighborY="-2399"/>
      <dgm:spPr/>
      <dgm:t>
        <a:bodyPr/>
        <a:lstStyle/>
        <a:p>
          <a:endParaRPr lang="da-DK"/>
        </a:p>
      </dgm:t>
    </dgm:pt>
    <dgm:pt modelId="{254E050F-8A49-468F-B529-79EA48F9A739}" type="pres">
      <dgm:prSet presAssocID="{E91A8C87-F715-4521-8507-09D702FFF13B}" presName="circ3Tx" presStyleLbl="revTx" presStyleIdx="0" presStyleCnt="0">
        <dgm:presLayoutVars>
          <dgm:chMax val="0"/>
          <dgm:chPref val="0"/>
          <dgm:bulletEnabled val="1"/>
        </dgm:presLayoutVars>
      </dgm:prSet>
      <dgm:spPr/>
      <dgm:t>
        <a:bodyPr/>
        <a:lstStyle/>
        <a:p>
          <a:endParaRPr lang="da-DK"/>
        </a:p>
      </dgm:t>
    </dgm:pt>
  </dgm:ptLst>
  <dgm:cxnLst>
    <dgm:cxn modelId="{2C046E4F-60E0-4086-8458-B7AC298BA260}" srcId="{828A63BC-8AF0-43F3-B289-12347BF5D38F}" destId="{E91A8C87-F715-4521-8507-09D702FFF13B}" srcOrd="2" destOrd="0" parTransId="{250FCEC6-1736-4394-A46F-1373D9A10B35}" sibTransId="{45A7858B-0899-410B-ADE4-843D234D2DCB}"/>
    <dgm:cxn modelId="{08F170CB-D810-4692-A79D-62DFB8DB3A57}" srcId="{828A63BC-8AF0-43F3-B289-12347BF5D38F}" destId="{E58B7A65-7EED-44AF-9DAA-752A57BB1F46}" srcOrd="1" destOrd="0" parTransId="{5FF1E9E1-2DC0-4546-970E-3960EC0BFB95}" sibTransId="{702512F6-7F55-4B69-B6D6-A2CF5778B1D5}"/>
    <dgm:cxn modelId="{9293B2FD-78D5-40D7-9AF6-81DDCD84AFF8}" type="presOf" srcId="{E58B7A65-7EED-44AF-9DAA-752A57BB1F46}" destId="{4DB478A7-587E-468C-BD4A-FA2C07F4580A}" srcOrd="1" destOrd="0" presId="urn:microsoft.com/office/officeart/2005/8/layout/venn1"/>
    <dgm:cxn modelId="{DDDC0292-AEA4-4DBE-AA20-9F4D6B7302A9}" type="presOf" srcId="{E58B7A65-7EED-44AF-9DAA-752A57BB1F46}" destId="{78E6C401-3894-401D-B87D-38F032BD9342}" srcOrd="0" destOrd="0" presId="urn:microsoft.com/office/officeart/2005/8/layout/venn1"/>
    <dgm:cxn modelId="{D6C3E6C8-10AF-4DCB-82A5-EC2C7E906331}" type="presOf" srcId="{E91A8C87-F715-4521-8507-09D702FFF13B}" destId="{254E050F-8A49-468F-B529-79EA48F9A739}" srcOrd="1" destOrd="0" presId="urn:microsoft.com/office/officeart/2005/8/layout/venn1"/>
    <dgm:cxn modelId="{2BFED76C-8129-4E67-9768-9DE2C98C167C}" type="presOf" srcId="{E91A8C87-F715-4521-8507-09D702FFF13B}" destId="{FFDE9A92-559D-4E45-AB5E-02632D716A41}" srcOrd="0" destOrd="0" presId="urn:microsoft.com/office/officeart/2005/8/layout/venn1"/>
    <dgm:cxn modelId="{6BA912F5-6CB9-4107-A54D-8A9914E1102A}" type="presOf" srcId="{828A63BC-8AF0-43F3-B289-12347BF5D38F}" destId="{BA5592AA-D1E3-4D6E-A097-2E01EBC52E52}" srcOrd="0" destOrd="0" presId="urn:microsoft.com/office/officeart/2005/8/layout/venn1"/>
    <dgm:cxn modelId="{261EEC3F-3C5D-4916-8084-5708FD58540D}" type="presOf" srcId="{F4BA0198-BA43-4ECE-9072-B30807FB0ACB}" destId="{C7B83794-0F19-44D6-9CFA-6301DE78CAE1}" srcOrd="1" destOrd="0" presId="urn:microsoft.com/office/officeart/2005/8/layout/venn1"/>
    <dgm:cxn modelId="{CEF1C3A9-9C5C-44C0-A486-3C21DAC60074}" type="presOf" srcId="{F4BA0198-BA43-4ECE-9072-B30807FB0ACB}" destId="{5A6840DF-5631-4212-8679-477FE63412BF}" srcOrd="0" destOrd="0" presId="urn:microsoft.com/office/officeart/2005/8/layout/venn1"/>
    <dgm:cxn modelId="{C064BFDB-8A9D-47EA-94D5-77A64D9530AE}" srcId="{828A63BC-8AF0-43F3-B289-12347BF5D38F}" destId="{F4BA0198-BA43-4ECE-9072-B30807FB0ACB}" srcOrd="0" destOrd="0" parTransId="{3D6D2211-80D7-4906-BBB6-C7AD835169EA}" sibTransId="{56ADC97B-DCE3-461B-A84E-4240F7407822}"/>
    <dgm:cxn modelId="{2AD020A3-BCE4-4E8C-B32A-14284ED9FFE2}" type="presParOf" srcId="{BA5592AA-D1E3-4D6E-A097-2E01EBC52E52}" destId="{5A6840DF-5631-4212-8679-477FE63412BF}" srcOrd="0" destOrd="0" presId="urn:microsoft.com/office/officeart/2005/8/layout/venn1"/>
    <dgm:cxn modelId="{2FDC0AB3-A081-4709-B96F-35DD6295C51D}" type="presParOf" srcId="{BA5592AA-D1E3-4D6E-A097-2E01EBC52E52}" destId="{C7B83794-0F19-44D6-9CFA-6301DE78CAE1}" srcOrd="1" destOrd="0" presId="urn:microsoft.com/office/officeart/2005/8/layout/venn1"/>
    <dgm:cxn modelId="{61F3D495-5AB1-4C2B-84E3-68A1D30367A9}" type="presParOf" srcId="{BA5592AA-D1E3-4D6E-A097-2E01EBC52E52}" destId="{78E6C401-3894-401D-B87D-38F032BD9342}" srcOrd="2" destOrd="0" presId="urn:microsoft.com/office/officeart/2005/8/layout/venn1"/>
    <dgm:cxn modelId="{A237CD7C-79DD-44B6-9412-FFD4748F956A}" type="presParOf" srcId="{BA5592AA-D1E3-4D6E-A097-2E01EBC52E52}" destId="{4DB478A7-587E-468C-BD4A-FA2C07F4580A}" srcOrd="3" destOrd="0" presId="urn:microsoft.com/office/officeart/2005/8/layout/venn1"/>
    <dgm:cxn modelId="{9753700D-32D9-4435-A506-086215F73A9A}" type="presParOf" srcId="{BA5592AA-D1E3-4D6E-A097-2E01EBC52E52}" destId="{FFDE9A92-559D-4E45-AB5E-02632D716A41}" srcOrd="4" destOrd="0" presId="urn:microsoft.com/office/officeart/2005/8/layout/venn1"/>
    <dgm:cxn modelId="{D71E51DE-146F-4766-A735-EE7259A5A9FD}" type="presParOf" srcId="{BA5592AA-D1E3-4D6E-A097-2E01EBC52E52}" destId="{254E050F-8A49-468F-B529-79EA48F9A739}" srcOrd="5" destOrd="0" presId="urn:microsoft.com/office/officeart/2005/8/layout/venn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72E587-2D81-4F99-9218-971F0A892D9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da-DK"/>
        </a:p>
      </dgm:t>
    </dgm:pt>
    <dgm:pt modelId="{A7EA0789-60B6-458D-A399-5954EFF3BF80}">
      <dgm:prSet phldrT="[Tekst]"/>
      <dgm:spPr/>
      <dgm:t>
        <a:bodyPr/>
        <a:lstStyle/>
        <a:p>
          <a:r>
            <a:rPr lang="da-DK"/>
            <a:t>Randomisering</a:t>
          </a:r>
        </a:p>
      </dgm:t>
    </dgm:pt>
    <dgm:pt modelId="{8363DDA7-30BD-4AE6-B914-489EE0DDB75B}" type="parTrans" cxnId="{A59514DC-F66E-4568-8F96-B71148A7D732}">
      <dgm:prSet/>
      <dgm:spPr/>
      <dgm:t>
        <a:bodyPr/>
        <a:lstStyle/>
        <a:p>
          <a:endParaRPr lang="da-DK"/>
        </a:p>
      </dgm:t>
    </dgm:pt>
    <dgm:pt modelId="{3D76BDF6-F2FB-4C70-8C11-5DC10563F7D1}" type="sibTrans" cxnId="{A59514DC-F66E-4568-8F96-B71148A7D732}">
      <dgm:prSet/>
      <dgm:spPr/>
      <dgm:t>
        <a:bodyPr/>
        <a:lstStyle/>
        <a:p>
          <a:endParaRPr lang="da-DK"/>
        </a:p>
      </dgm:t>
    </dgm:pt>
    <dgm:pt modelId="{952FDA6A-94B6-4BC0-B2EE-B569137C7BBA}">
      <dgm:prSet phldrT="[Tekst]"/>
      <dgm:spPr/>
      <dgm:t>
        <a:bodyPr/>
        <a:lstStyle/>
        <a:p>
          <a:r>
            <a:rPr lang="da-DK"/>
            <a:t>Case-gruppe</a:t>
          </a:r>
        </a:p>
      </dgm:t>
    </dgm:pt>
    <dgm:pt modelId="{D98D0F34-3ECE-4ADA-99D7-8A09EF2BB720}" type="parTrans" cxnId="{98CB85CD-B24B-4B61-A47E-35D0A3A45644}">
      <dgm:prSet/>
      <dgm:spPr/>
      <dgm:t>
        <a:bodyPr/>
        <a:lstStyle/>
        <a:p>
          <a:endParaRPr lang="da-DK"/>
        </a:p>
      </dgm:t>
    </dgm:pt>
    <dgm:pt modelId="{BCDF5F26-9A9D-49FF-8B42-FFD0174938D9}" type="sibTrans" cxnId="{98CB85CD-B24B-4B61-A47E-35D0A3A45644}">
      <dgm:prSet/>
      <dgm:spPr/>
      <dgm:t>
        <a:bodyPr/>
        <a:lstStyle/>
        <a:p>
          <a:endParaRPr lang="da-DK"/>
        </a:p>
      </dgm:t>
    </dgm:pt>
    <dgm:pt modelId="{B29D1B99-0146-46CE-BA87-C3F1E1BC9BA2}">
      <dgm:prSet phldrT="[Tekst]"/>
      <dgm:spPr/>
      <dgm:t>
        <a:bodyPr/>
        <a:lstStyle/>
        <a:p>
          <a:r>
            <a:rPr lang="da-DK"/>
            <a:t>Konventionel ganggenoptræning understøttet af Intelligente elektriske stimulationer</a:t>
          </a:r>
        </a:p>
      </dgm:t>
    </dgm:pt>
    <dgm:pt modelId="{9707CDCB-575D-4911-8823-36D41C183D07}" type="parTrans" cxnId="{14D336C6-08F4-44AD-A1BE-EC06EC518787}">
      <dgm:prSet/>
      <dgm:spPr/>
      <dgm:t>
        <a:bodyPr/>
        <a:lstStyle/>
        <a:p>
          <a:endParaRPr lang="da-DK"/>
        </a:p>
      </dgm:t>
    </dgm:pt>
    <dgm:pt modelId="{83A55DF8-1949-4F26-A893-D0F9C718FA75}" type="sibTrans" cxnId="{14D336C6-08F4-44AD-A1BE-EC06EC518787}">
      <dgm:prSet/>
      <dgm:spPr/>
      <dgm:t>
        <a:bodyPr/>
        <a:lstStyle/>
        <a:p>
          <a:endParaRPr lang="da-DK"/>
        </a:p>
      </dgm:t>
    </dgm:pt>
    <dgm:pt modelId="{62DA20D3-A046-4316-A376-F4489C3080E5}">
      <dgm:prSet phldrT="[Tekst]"/>
      <dgm:spPr/>
      <dgm:t>
        <a:bodyPr/>
        <a:lstStyle/>
        <a:p>
          <a:r>
            <a:rPr lang="da-DK"/>
            <a:t>Kontrol-gruppe</a:t>
          </a:r>
        </a:p>
      </dgm:t>
    </dgm:pt>
    <dgm:pt modelId="{F93BE783-3F99-4E24-A8F7-8590C845E435}" type="parTrans" cxnId="{AC6F1738-C52F-413E-865C-75BF9D912886}">
      <dgm:prSet/>
      <dgm:spPr/>
      <dgm:t>
        <a:bodyPr/>
        <a:lstStyle/>
        <a:p>
          <a:endParaRPr lang="da-DK"/>
        </a:p>
      </dgm:t>
    </dgm:pt>
    <dgm:pt modelId="{6A21E058-C53F-4E5A-A403-42BF4CAD0980}" type="sibTrans" cxnId="{AC6F1738-C52F-413E-865C-75BF9D912886}">
      <dgm:prSet/>
      <dgm:spPr/>
      <dgm:t>
        <a:bodyPr/>
        <a:lstStyle/>
        <a:p>
          <a:endParaRPr lang="da-DK"/>
        </a:p>
      </dgm:t>
    </dgm:pt>
    <dgm:pt modelId="{DB964660-0E38-4CDD-BAFA-034D161FF946}">
      <dgm:prSet phldrT="[Tekst]"/>
      <dgm:spPr/>
      <dgm:t>
        <a:bodyPr/>
        <a:lstStyle/>
        <a:p>
          <a:r>
            <a:rPr lang="da-DK"/>
            <a:t>Konventionel ganggenoptræning</a:t>
          </a:r>
        </a:p>
      </dgm:t>
    </dgm:pt>
    <dgm:pt modelId="{67E739F3-32E9-418E-9117-1008AF6D235C}" type="parTrans" cxnId="{F3E12430-0DA9-4D58-A50E-728833C8A77D}">
      <dgm:prSet/>
      <dgm:spPr/>
      <dgm:t>
        <a:bodyPr/>
        <a:lstStyle/>
        <a:p>
          <a:endParaRPr lang="da-DK"/>
        </a:p>
      </dgm:t>
    </dgm:pt>
    <dgm:pt modelId="{D01DE7E6-0002-438E-A8B5-10146AF0F57C}" type="sibTrans" cxnId="{F3E12430-0DA9-4D58-A50E-728833C8A77D}">
      <dgm:prSet/>
      <dgm:spPr/>
      <dgm:t>
        <a:bodyPr/>
        <a:lstStyle/>
        <a:p>
          <a:endParaRPr lang="da-DK"/>
        </a:p>
      </dgm:t>
    </dgm:pt>
    <dgm:pt modelId="{ED234A06-B412-4C8D-A52A-CCDF53ED633F}" type="pres">
      <dgm:prSet presAssocID="{9572E587-2D81-4F99-9218-971F0A892D97}" presName="hierChild1" presStyleCnt="0">
        <dgm:presLayoutVars>
          <dgm:chPref val="1"/>
          <dgm:dir/>
          <dgm:animOne val="branch"/>
          <dgm:animLvl val="lvl"/>
          <dgm:resizeHandles/>
        </dgm:presLayoutVars>
      </dgm:prSet>
      <dgm:spPr/>
      <dgm:t>
        <a:bodyPr/>
        <a:lstStyle/>
        <a:p>
          <a:endParaRPr lang="da-DK"/>
        </a:p>
      </dgm:t>
    </dgm:pt>
    <dgm:pt modelId="{A0AE04CC-BB26-4D84-8E7B-7A2C07B25863}" type="pres">
      <dgm:prSet presAssocID="{A7EA0789-60B6-458D-A399-5954EFF3BF80}" presName="hierRoot1" presStyleCnt="0"/>
      <dgm:spPr/>
    </dgm:pt>
    <dgm:pt modelId="{7ABAB73C-9B3D-4A93-B229-72E1FE7302AF}" type="pres">
      <dgm:prSet presAssocID="{A7EA0789-60B6-458D-A399-5954EFF3BF80}" presName="composite" presStyleCnt="0"/>
      <dgm:spPr/>
    </dgm:pt>
    <dgm:pt modelId="{326A1F9B-B772-4929-8440-333449B14F29}" type="pres">
      <dgm:prSet presAssocID="{A7EA0789-60B6-458D-A399-5954EFF3BF80}" presName="background" presStyleLbl="node0" presStyleIdx="0" presStyleCnt="1"/>
      <dgm:spPr/>
    </dgm:pt>
    <dgm:pt modelId="{941566BF-AC26-477D-B70E-45A85603DE8B}" type="pres">
      <dgm:prSet presAssocID="{A7EA0789-60B6-458D-A399-5954EFF3BF80}" presName="text" presStyleLbl="fgAcc0" presStyleIdx="0" presStyleCnt="1">
        <dgm:presLayoutVars>
          <dgm:chPref val="3"/>
        </dgm:presLayoutVars>
      </dgm:prSet>
      <dgm:spPr/>
      <dgm:t>
        <a:bodyPr/>
        <a:lstStyle/>
        <a:p>
          <a:endParaRPr lang="da-DK"/>
        </a:p>
      </dgm:t>
    </dgm:pt>
    <dgm:pt modelId="{8395CCCD-F136-4B3F-AC34-32B444097442}" type="pres">
      <dgm:prSet presAssocID="{A7EA0789-60B6-458D-A399-5954EFF3BF80}" presName="hierChild2" presStyleCnt="0"/>
      <dgm:spPr/>
    </dgm:pt>
    <dgm:pt modelId="{91409B8E-9AAB-4F3B-A0C0-28E1226E6E6D}" type="pres">
      <dgm:prSet presAssocID="{D98D0F34-3ECE-4ADA-99D7-8A09EF2BB720}" presName="Name10" presStyleLbl="parChTrans1D2" presStyleIdx="0" presStyleCnt="2"/>
      <dgm:spPr/>
      <dgm:t>
        <a:bodyPr/>
        <a:lstStyle/>
        <a:p>
          <a:endParaRPr lang="da-DK"/>
        </a:p>
      </dgm:t>
    </dgm:pt>
    <dgm:pt modelId="{8134A780-93A1-4BC6-9F7D-FADA2AFB545C}" type="pres">
      <dgm:prSet presAssocID="{952FDA6A-94B6-4BC0-B2EE-B569137C7BBA}" presName="hierRoot2" presStyleCnt="0"/>
      <dgm:spPr/>
    </dgm:pt>
    <dgm:pt modelId="{B63CE550-7859-4D12-AE79-3AFE7BAE3655}" type="pres">
      <dgm:prSet presAssocID="{952FDA6A-94B6-4BC0-B2EE-B569137C7BBA}" presName="composite2" presStyleCnt="0"/>
      <dgm:spPr/>
    </dgm:pt>
    <dgm:pt modelId="{AEDD9EA8-F91B-4E6B-8226-ED0FE4796052}" type="pres">
      <dgm:prSet presAssocID="{952FDA6A-94B6-4BC0-B2EE-B569137C7BBA}" presName="background2" presStyleLbl="node2" presStyleIdx="0" presStyleCnt="2"/>
      <dgm:spPr/>
    </dgm:pt>
    <dgm:pt modelId="{987F1FC0-ADC5-4E9A-A9C3-293021098993}" type="pres">
      <dgm:prSet presAssocID="{952FDA6A-94B6-4BC0-B2EE-B569137C7BBA}" presName="text2" presStyleLbl="fgAcc2" presStyleIdx="0" presStyleCnt="2">
        <dgm:presLayoutVars>
          <dgm:chPref val="3"/>
        </dgm:presLayoutVars>
      </dgm:prSet>
      <dgm:spPr/>
      <dgm:t>
        <a:bodyPr/>
        <a:lstStyle/>
        <a:p>
          <a:endParaRPr lang="da-DK"/>
        </a:p>
      </dgm:t>
    </dgm:pt>
    <dgm:pt modelId="{091177C6-610A-4DC6-9B26-8F5C25364680}" type="pres">
      <dgm:prSet presAssocID="{952FDA6A-94B6-4BC0-B2EE-B569137C7BBA}" presName="hierChild3" presStyleCnt="0"/>
      <dgm:spPr/>
    </dgm:pt>
    <dgm:pt modelId="{564926CD-1FB3-429C-93FE-B35F1428BB85}" type="pres">
      <dgm:prSet presAssocID="{9707CDCB-575D-4911-8823-36D41C183D07}" presName="Name17" presStyleLbl="parChTrans1D3" presStyleIdx="0" presStyleCnt="2"/>
      <dgm:spPr/>
      <dgm:t>
        <a:bodyPr/>
        <a:lstStyle/>
        <a:p>
          <a:endParaRPr lang="da-DK"/>
        </a:p>
      </dgm:t>
    </dgm:pt>
    <dgm:pt modelId="{A50FC442-6D88-461E-B2CB-85318C31CB5E}" type="pres">
      <dgm:prSet presAssocID="{B29D1B99-0146-46CE-BA87-C3F1E1BC9BA2}" presName="hierRoot3" presStyleCnt="0"/>
      <dgm:spPr/>
    </dgm:pt>
    <dgm:pt modelId="{A597FE8C-9930-4A3E-83D7-92A7291FB4A5}" type="pres">
      <dgm:prSet presAssocID="{B29D1B99-0146-46CE-BA87-C3F1E1BC9BA2}" presName="composite3" presStyleCnt="0"/>
      <dgm:spPr/>
    </dgm:pt>
    <dgm:pt modelId="{7B6FB962-BE27-476A-A745-62146AE13827}" type="pres">
      <dgm:prSet presAssocID="{B29D1B99-0146-46CE-BA87-C3F1E1BC9BA2}" presName="background3" presStyleLbl="node3" presStyleIdx="0" presStyleCnt="2"/>
      <dgm:spPr/>
    </dgm:pt>
    <dgm:pt modelId="{47522C14-D0BE-4060-9D1D-474804388551}" type="pres">
      <dgm:prSet presAssocID="{B29D1B99-0146-46CE-BA87-C3F1E1BC9BA2}" presName="text3" presStyleLbl="fgAcc3" presStyleIdx="0" presStyleCnt="2">
        <dgm:presLayoutVars>
          <dgm:chPref val="3"/>
        </dgm:presLayoutVars>
      </dgm:prSet>
      <dgm:spPr/>
      <dgm:t>
        <a:bodyPr/>
        <a:lstStyle/>
        <a:p>
          <a:endParaRPr lang="da-DK"/>
        </a:p>
      </dgm:t>
    </dgm:pt>
    <dgm:pt modelId="{9EDBA6F1-8C21-4683-9944-F9C3B2623027}" type="pres">
      <dgm:prSet presAssocID="{B29D1B99-0146-46CE-BA87-C3F1E1BC9BA2}" presName="hierChild4" presStyleCnt="0"/>
      <dgm:spPr/>
    </dgm:pt>
    <dgm:pt modelId="{7854CA8B-FEBA-423F-B20F-5644F1DEF422}" type="pres">
      <dgm:prSet presAssocID="{F93BE783-3F99-4E24-A8F7-8590C845E435}" presName="Name10" presStyleLbl="parChTrans1D2" presStyleIdx="1" presStyleCnt="2"/>
      <dgm:spPr/>
      <dgm:t>
        <a:bodyPr/>
        <a:lstStyle/>
        <a:p>
          <a:endParaRPr lang="da-DK"/>
        </a:p>
      </dgm:t>
    </dgm:pt>
    <dgm:pt modelId="{9D3C1F84-5B54-4696-BBCC-77C85E22F9D4}" type="pres">
      <dgm:prSet presAssocID="{62DA20D3-A046-4316-A376-F4489C3080E5}" presName="hierRoot2" presStyleCnt="0"/>
      <dgm:spPr/>
    </dgm:pt>
    <dgm:pt modelId="{D955A7F8-7CBF-4650-A1E8-7809307A95DD}" type="pres">
      <dgm:prSet presAssocID="{62DA20D3-A046-4316-A376-F4489C3080E5}" presName="composite2" presStyleCnt="0"/>
      <dgm:spPr/>
    </dgm:pt>
    <dgm:pt modelId="{1B9C8612-418E-4C99-BC8D-D399F169FBD0}" type="pres">
      <dgm:prSet presAssocID="{62DA20D3-A046-4316-A376-F4489C3080E5}" presName="background2" presStyleLbl="node2" presStyleIdx="1" presStyleCnt="2"/>
      <dgm:spPr/>
    </dgm:pt>
    <dgm:pt modelId="{77D0B47C-6885-4DA5-A61C-E3FFA40E132C}" type="pres">
      <dgm:prSet presAssocID="{62DA20D3-A046-4316-A376-F4489C3080E5}" presName="text2" presStyleLbl="fgAcc2" presStyleIdx="1" presStyleCnt="2">
        <dgm:presLayoutVars>
          <dgm:chPref val="3"/>
        </dgm:presLayoutVars>
      </dgm:prSet>
      <dgm:spPr/>
      <dgm:t>
        <a:bodyPr/>
        <a:lstStyle/>
        <a:p>
          <a:endParaRPr lang="da-DK"/>
        </a:p>
      </dgm:t>
    </dgm:pt>
    <dgm:pt modelId="{AD66FFD6-6914-410E-ACF6-61D73B10E905}" type="pres">
      <dgm:prSet presAssocID="{62DA20D3-A046-4316-A376-F4489C3080E5}" presName="hierChild3" presStyleCnt="0"/>
      <dgm:spPr/>
    </dgm:pt>
    <dgm:pt modelId="{31AD1627-285C-4792-99A9-77176622F41B}" type="pres">
      <dgm:prSet presAssocID="{67E739F3-32E9-418E-9117-1008AF6D235C}" presName="Name17" presStyleLbl="parChTrans1D3" presStyleIdx="1" presStyleCnt="2"/>
      <dgm:spPr/>
      <dgm:t>
        <a:bodyPr/>
        <a:lstStyle/>
        <a:p>
          <a:endParaRPr lang="da-DK"/>
        </a:p>
      </dgm:t>
    </dgm:pt>
    <dgm:pt modelId="{54D88879-7C34-4724-8979-CF0EFA99502A}" type="pres">
      <dgm:prSet presAssocID="{DB964660-0E38-4CDD-BAFA-034D161FF946}" presName="hierRoot3" presStyleCnt="0"/>
      <dgm:spPr/>
    </dgm:pt>
    <dgm:pt modelId="{7EACA9AC-2C30-4507-8180-F33F072BF89D}" type="pres">
      <dgm:prSet presAssocID="{DB964660-0E38-4CDD-BAFA-034D161FF946}" presName="composite3" presStyleCnt="0"/>
      <dgm:spPr/>
    </dgm:pt>
    <dgm:pt modelId="{4F458DB1-9599-4D80-A122-162F4087C85C}" type="pres">
      <dgm:prSet presAssocID="{DB964660-0E38-4CDD-BAFA-034D161FF946}" presName="background3" presStyleLbl="node3" presStyleIdx="1" presStyleCnt="2"/>
      <dgm:spPr/>
    </dgm:pt>
    <dgm:pt modelId="{82C8CC04-C648-4E31-98E6-E73454A953CB}" type="pres">
      <dgm:prSet presAssocID="{DB964660-0E38-4CDD-BAFA-034D161FF946}" presName="text3" presStyleLbl="fgAcc3" presStyleIdx="1" presStyleCnt="2">
        <dgm:presLayoutVars>
          <dgm:chPref val="3"/>
        </dgm:presLayoutVars>
      </dgm:prSet>
      <dgm:spPr/>
      <dgm:t>
        <a:bodyPr/>
        <a:lstStyle/>
        <a:p>
          <a:endParaRPr lang="da-DK"/>
        </a:p>
      </dgm:t>
    </dgm:pt>
    <dgm:pt modelId="{8E393C78-8CBA-402D-B5E7-8E4DE1209CDD}" type="pres">
      <dgm:prSet presAssocID="{DB964660-0E38-4CDD-BAFA-034D161FF946}" presName="hierChild4" presStyleCnt="0"/>
      <dgm:spPr/>
    </dgm:pt>
  </dgm:ptLst>
  <dgm:cxnLst>
    <dgm:cxn modelId="{EDE823D3-ACE2-43FE-9D8D-0B5735C51C4C}" type="presOf" srcId="{A7EA0789-60B6-458D-A399-5954EFF3BF80}" destId="{941566BF-AC26-477D-B70E-45A85603DE8B}" srcOrd="0" destOrd="0" presId="urn:microsoft.com/office/officeart/2005/8/layout/hierarchy1"/>
    <dgm:cxn modelId="{A59514DC-F66E-4568-8F96-B71148A7D732}" srcId="{9572E587-2D81-4F99-9218-971F0A892D97}" destId="{A7EA0789-60B6-458D-A399-5954EFF3BF80}" srcOrd="0" destOrd="0" parTransId="{8363DDA7-30BD-4AE6-B914-489EE0DDB75B}" sibTransId="{3D76BDF6-F2FB-4C70-8C11-5DC10563F7D1}"/>
    <dgm:cxn modelId="{403094A3-156B-4420-A01E-EC024D6A1E2F}" type="presOf" srcId="{67E739F3-32E9-418E-9117-1008AF6D235C}" destId="{31AD1627-285C-4792-99A9-77176622F41B}" srcOrd="0" destOrd="0" presId="urn:microsoft.com/office/officeart/2005/8/layout/hierarchy1"/>
    <dgm:cxn modelId="{6939A647-395E-4A5B-BAAB-40746E9E453B}" type="presOf" srcId="{DB964660-0E38-4CDD-BAFA-034D161FF946}" destId="{82C8CC04-C648-4E31-98E6-E73454A953CB}" srcOrd="0" destOrd="0" presId="urn:microsoft.com/office/officeart/2005/8/layout/hierarchy1"/>
    <dgm:cxn modelId="{69AF186D-F34F-495B-B380-DF83851F28B9}" type="presOf" srcId="{F93BE783-3F99-4E24-A8F7-8590C845E435}" destId="{7854CA8B-FEBA-423F-B20F-5644F1DEF422}" srcOrd="0" destOrd="0" presId="urn:microsoft.com/office/officeart/2005/8/layout/hierarchy1"/>
    <dgm:cxn modelId="{56F7DD14-90E5-4825-A626-F3F09079D726}" type="presOf" srcId="{9572E587-2D81-4F99-9218-971F0A892D97}" destId="{ED234A06-B412-4C8D-A52A-CCDF53ED633F}" srcOrd="0" destOrd="0" presId="urn:microsoft.com/office/officeart/2005/8/layout/hierarchy1"/>
    <dgm:cxn modelId="{1AE3EB35-82FB-40BF-B18E-C8A967F8BC50}" type="presOf" srcId="{B29D1B99-0146-46CE-BA87-C3F1E1BC9BA2}" destId="{47522C14-D0BE-4060-9D1D-474804388551}" srcOrd="0" destOrd="0" presId="urn:microsoft.com/office/officeart/2005/8/layout/hierarchy1"/>
    <dgm:cxn modelId="{14D336C6-08F4-44AD-A1BE-EC06EC518787}" srcId="{952FDA6A-94B6-4BC0-B2EE-B569137C7BBA}" destId="{B29D1B99-0146-46CE-BA87-C3F1E1BC9BA2}" srcOrd="0" destOrd="0" parTransId="{9707CDCB-575D-4911-8823-36D41C183D07}" sibTransId="{83A55DF8-1949-4F26-A893-D0F9C718FA75}"/>
    <dgm:cxn modelId="{F3E12430-0DA9-4D58-A50E-728833C8A77D}" srcId="{62DA20D3-A046-4316-A376-F4489C3080E5}" destId="{DB964660-0E38-4CDD-BAFA-034D161FF946}" srcOrd="0" destOrd="0" parTransId="{67E739F3-32E9-418E-9117-1008AF6D235C}" sibTransId="{D01DE7E6-0002-438E-A8B5-10146AF0F57C}"/>
    <dgm:cxn modelId="{81ABC06A-DD24-4BC5-A68C-F01170C2DF56}" type="presOf" srcId="{952FDA6A-94B6-4BC0-B2EE-B569137C7BBA}" destId="{987F1FC0-ADC5-4E9A-A9C3-293021098993}" srcOrd="0" destOrd="0" presId="urn:microsoft.com/office/officeart/2005/8/layout/hierarchy1"/>
    <dgm:cxn modelId="{AC6F1738-C52F-413E-865C-75BF9D912886}" srcId="{A7EA0789-60B6-458D-A399-5954EFF3BF80}" destId="{62DA20D3-A046-4316-A376-F4489C3080E5}" srcOrd="1" destOrd="0" parTransId="{F93BE783-3F99-4E24-A8F7-8590C845E435}" sibTransId="{6A21E058-C53F-4E5A-A403-42BF4CAD0980}"/>
    <dgm:cxn modelId="{E773E39D-20CF-48E9-B9FB-C4ED63518EC6}" type="presOf" srcId="{9707CDCB-575D-4911-8823-36D41C183D07}" destId="{564926CD-1FB3-429C-93FE-B35F1428BB85}" srcOrd="0" destOrd="0" presId="urn:microsoft.com/office/officeart/2005/8/layout/hierarchy1"/>
    <dgm:cxn modelId="{98CB85CD-B24B-4B61-A47E-35D0A3A45644}" srcId="{A7EA0789-60B6-458D-A399-5954EFF3BF80}" destId="{952FDA6A-94B6-4BC0-B2EE-B569137C7BBA}" srcOrd="0" destOrd="0" parTransId="{D98D0F34-3ECE-4ADA-99D7-8A09EF2BB720}" sibTransId="{BCDF5F26-9A9D-49FF-8B42-FFD0174938D9}"/>
    <dgm:cxn modelId="{D6DABC73-F058-4EE9-BD8F-83150DB47375}" type="presOf" srcId="{62DA20D3-A046-4316-A376-F4489C3080E5}" destId="{77D0B47C-6885-4DA5-A61C-E3FFA40E132C}" srcOrd="0" destOrd="0" presId="urn:microsoft.com/office/officeart/2005/8/layout/hierarchy1"/>
    <dgm:cxn modelId="{6D0E3416-7C9B-41CF-8A8C-F622F63668B5}" type="presOf" srcId="{D98D0F34-3ECE-4ADA-99D7-8A09EF2BB720}" destId="{91409B8E-9AAB-4F3B-A0C0-28E1226E6E6D}" srcOrd="0" destOrd="0" presId="urn:microsoft.com/office/officeart/2005/8/layout/hierarchy1"/>
    <dgm:cxn modelId="{C256FC00-A617-4116-880B-D94422DAE304}" type="presParOf" srcId="{ED234A06-B412-4C8D-A52A-CCDF53ED633F}" destId="{A0AE04CC-BB26-4D84-8E7B-7A2C07B25863}" srcOrd="0" destOrd="0" presId="urn:microsoft.com/office/officeart/2005/8/layout/hierarchy1"/>
    <dgm:cxn modelId="{C89891FF-D00F-44F2-B22C-2B4031125007}" type="presParOf" srcId="{A0AE04CC-BB26-4D84-8E7B-7A2C07B25863}" destId="{7ABAB73C-9B3D-4A93-B229-72E1FE7302AF}" srcOrd="0" destOrd="0" presId="urn:microsoft.com/office/officeart/2005/8/layout/hierarchy1"/>
    <dgm:cxn modelId="{982DA76C-1A0D-4CA2-A6DF-D6DD638BD313}" type="presParOf" srcId="{7ABAB73C-9B3D-4A93-B229-72E1FE7302AF}" destId="{326A1F9B-B772-4929-8440-333449B14F29}" srcOrd="0" destOrd="0" presId="urn:microsoft.com/office/officeart/2005/8/layout/hierarchy1"/>
    <dgm:cxn modelId="{4774F851-820E-4710-9E50-194C131FDFCE}" type="presParOf" srcId="{7ABAB73C-9B3D-4A93-B229-72E1FE7302AF}" destId="{941566BF-AC26-477D-B70E-45A85603DE8B}" srcOrd="1" destOrd="0" presId="urn:microsoft.com/office/officeart/2005/8/layout/hierarchy1"/>
    <dgm:cxn modelId="{E0B55E73-D21C-45A7-9612-9FB03405042A}" type="presParOf" srcId="{A0AE04CC-BB26-4D84-8E7B-7A2C07B25863}" destId="{8395CCCD-F136-4B3F-AC34-32B444097442}" srcOrd="1" destOrd="0" presId="urn:microsoft.com/office/officeart/2005/8/layout/hierarchy1"/>
    <dgm:cxn modelId="{17A7C698-9D15-482A-8C35-A10D0BAC79E3}" type="presParOf" srcId="{8395CCCD-F136-4B3F-AC34-32B444097442}" destId="{91409B8E-9AAB-4F3B-A0C0-28E1226E6E6D}" srcOrd="0" destOrd="0" presId="urn:microsoft.com/office/officeart/2005/8/layout/hierarchy1"/>
    <dgm:cxn modelId="{F5A67862-7F5C-47FA-AEC3-7B94CF6960BD}" type="presParOf" srcId="{8395CCCD-F136-4B3F-AC34-32B444097442}" destId="{8134A780-93A1-4BC6-9F7D-FADA2AFB545C}" srcOrd="1" destOrd="0" presId="urn:microsoft.com/office/officeart/2005/8/layout/hierarchy1"/>
    <dgm:cxn modelId="{D13E53D6-F4A4-4214-A50F-A097C9981520}" type="presParOf" srcId="{8134A780-93A1-4BC6-9F7D-FADA2AFB545C}" destId="{B63CE550-7859-4D12-AE79-3AFE7BAE3655}" srcOrd="0" destOrd="0" presId="urn:microsoft.com/office/officeart/2005/8/layout/hierarchy1"/>
    <dgm:cxn modelId="{3A039B9E-56BD-453D-89A4-7B68924DCBBD}" type="presParOf" srcId="{B63CE550-7859-4D12-AE79-3AFE7BAE3655}" destId="{AEDD9EA8-F91B-4E6B-8226-ED0FE4796052}" srcOrd="0" destOrd="0" presId="urn:microsoft.com/office/officeart/2005/8/layout/hierarchy1"/>
    <dgm:cxn modelId="{BDB80C43-31F3-46AB-90BA-4D29A3715B57}" type="presParOf" srcId="{B63CE550-7859-4D12-AE79-3AFE7BAE3655}" destId="{987F1FC0-ADC5-4E9A-A9C3-293021098993}" srcOrd="1" destOrd="0" presId="urn:microsoft.com/office/officeart/2005/8/layout/hierarchy1"/>
    <dgm:cxn modelId="{ADA0192A-E805-4D9C-BE8D-449C5FAC0B35}" type="presParOf" srcId="{8134A780-93A1-4BC6-9F7D-FADA2AFB545C}" destId="{091177C6-610A-4DC6-9B26-8F5C25364680}" srcOrd="1" destOrd="0" presId="urn:microsoft.com/office/officeart/2005/8/layout/hierarchy1"/>
    <dgm:cxn modelId="{7437B04B-179C-4A71-8075-A28727D488F7}" type="presParOf" srcId="{091177C6-610A-4DC6-9B26-8F5C25364680}" destId="{564926CD-1FB3-429C-93FE-B35F1428BB85}" srcOrd="0" destOrd="0" presId="urn:microsoft.com/office/officeart/2005/8/layout/hierarchy1"/>
    <dgm:cxn modelId="{7181E6CF-FF1C-4D9C-9D74-D08386D636BF}" type="presParOf" srcId="{091177C6-610A-4DC6-9B26-8F5C25364680}" destId="{A50FC442-6D88-461E-B2CB-85318C31CB5E}" srcOrd="1" destOrd="0" presId="urn:microsoft.com/office/officeart/2005/8/layout/hierarchy1"/>
    <dgm:cxn modelId="{47772326-7435-4390-9AE0-F466028871A3}" type="presParOf" srcId="{A50FC442-6D88-461E-B2CB-85318C31CB5E}" destId="{A597FE8C-9930-4A3E-83D7-92A7291FB4A5}" srcOrd="0" destOrd="0" presId="urn:microsoft.com/office/officeart/2005/8/layout/hierarchy1"/>
    <dgm:cxn modelId="{EAE95E1B-81BF-4F5F-BB73-D9EF0EAE4C63}" type="presParOf" srcId="{A597FE8C-9930-4A3E-83D7-92A7291FB4A5}" destId="{7B6FB962-BE27-476A-A745-62146AE13827}" srcOrd="0" destOrd="0" presId="urn:microsoft.com/office/officeart/2005/8/layout/hierarchy1"/>
    <dgm:cxn modelId="{3FB03E87-7648-4AFC-8A02-DCBCC1AD1BAD}" type="presParOf" srcId="{A597FE8C-9930-4A3E-83D7-92A7291FB4A5}" destId="{47522C14-D0BE-4060-9D1D-474804388551}" srcOrd="1" destOrd="0" presId="urn:microsoft.com/office/officeart/2005/8/layout/hierarchy1"/>
    <dgm:cxn modelId="{8CDBE0D2-A8DD-4F08-9853-840E5983F9C8}" type="presParOf" srcId="{A50FC442-6D88-461E-B2CB-85318C31CB5E}" destId="{9EDBA6F1-8C21-4683-9944-F9C3B2623027}" srcOrd="1" destOrd="0" presId="urn:microsoft.com/office/officeart/2005/8/layout/hierarchy1"/>
    <dgm:cxn modelId="{3BB2F5AD-9D09-430F-AE68-697902DC318A}" type="presParOf" srcId="{8395CCCD-F136-4B3F-AC34-32B444097442}" destId="{7854CA8B-FEBA-423F-B20F-5644F1DEF422}" srcOrd="2" destOrd="0" presId="urn:microsoft.com/office/officeart/2005/8/layout/hierarchy1"/>
    <dgm:cxn modelId="{CA4217DB-44BC-45A2-B6FA-2ABB36027CC8}" type="presParOf" srcId="{8395CCCD-F136-4B3F-AC34-32B444097442}" destId="{9D3C1F84-5B54-4696-BBCC-77C85E22F9D4}" srcOrd="3" destOrd="0" presId="urn:microsoft.com/office/officeart/2005/8/layout/hierarchy1"/>
    <dgm:cxn modelId="{A6F1F3A1-E159-48CC-A3FA-A03AFB6EB5C5}" type="presParOf" srcId="{9D3C1F84-5B54-4696-BBCC-77C85E22F9D4}" destId="{D955A7F8-7CBF-4650-A1E8-7809307A95DD}" srcOrd="0" destOrd="0" presId="urn:microsoft.com/office/officeart/2005/8/layout/hierarchy1"/>
    <dgm:cxn modelId="{10FD10AB-7F20-4C52-92E2-BB9FCFA14CA8}" type="presParOf" srcId="{D955A7F8-7CBF-4650-A1E8-7809307A95DD}" destId="{1B9C8612-418E-4C99-BC8D-D399F169FBD0}" srcOrd="0" destOrd="0" presId="urn:microsoft.com/office/officeart/2005/8/layout/hierarchy1"/>
    <dgm:cxn modelId="{36921372-A183-4C12-9B8A-3C703D806CF8}" type="presParOf" srcId="{D955A7F8-7CBF-4650-A1E8-7809307A95DD}" destId="{77D0B47C-6885-4DA5-A61C-E3FFA40E132C}" srcOrd="1" destOrd="0" presId="urn:microsoft.com/office/officeart/2005/8/layout/hierarchy1"/>
    <dgm:cxn modelId="{10A06A25-CF1E-423B-94A5-813D586C7B26}" type="presParOf" srcId="{9D3C1F84-5B54-4696-BBCC-77C85E22F9D4}" destId="{AD66FFD6-6914-410E-ACF6-61D73B10E905}" srcOrd="1" destOrd="0" presId="urn:microsoft.com/office/officeart/2005/8/layout/hierarchy1"/>
    <dgm:cxn modelId="{A09BAFFF-DA35-4698-88A4-F4C2DFB7504F}" type="presParOf" srcId="{AD66FFD6-6914-410E-ACF6-61D73B10E905}" destId="{31AD1627-285C-4792-99A9-77176622F41B}" srcOrd="0" destOrd="0" presId="urn:microsoft.com/office/officeart/2005/8/layout/hierarchy1"/>
    <dgm:cxn modelId="{7B589FBF-363B-4FD2-B017-E5D81C03049A}" type="presParOf" srcId="{AD66FFD6-6914-410E-ACF6-61D73B10E905}" destId="{54D88879-7C34-4724-8979-CF0EFA99502A}" srcOrd="1" destOrd="0" presId="urn:microsoft.com/office/officeart/2005/8/layout/hierarchy1"/>
    <dgm:cxn modelId="{7AB26080-3104-415B-9BF5-C0659283EEB8}" type="presParOf" srcId="{54D88879-7C34-4724-8979-CF0EFA99502A}" destId="{7EACA9AC-2C30-4507-8180-F33F072BF89D}" srcOrd="0" destOrd="0" presId="urn:microsoft.com/office/officeart/2005/8/layout/hierarchy1"/>
    <dgm:cxn modelId="{1715CF3B-9FC5-4AF8-9E4E-8FD39F8D7650}" type="presParOf" srcId="{7EACA9AC-2C30-4507-8180-F33F072BF89D}" destId="{4F458DB1-9599-4D80-A122-162F4087C85C}" srcOrd="0" destOrd="0" presId="urn:microsoft.com/office/officeart/2005/8/layout/hierarchy1"/>
    <dgm:cxn modelId="{38A6B4ED-AFCB-471A-9781-76F67A43F734}" type="presParOf" srcId="{7EACA9AC-2C30-4507-8180-F33F072BF89D}" destId="{82C8CC04-C648-4E31-98E6-E73454A953CB}" srcOrd="1" destOrd="0" presId="urn:microsoft.com/office/officeart/2005/8/layout/hierarchy1"/>
    <dgm:cxn modelId="{C1485AA5-DFE2-43BE-B3DE-28501D1A61E3}" type="presParOf" srcId="{54D88879-7C34-4724-8979-CF0EFA99502A}" destId="{8E393C78-8CBA-402D-B5E7-8E4DE1209CDD}" srcOrd="1" destOrd="0" presId="urn:microsoft.com/office/officeart/2005/8/layout/hierarchy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A6840DF-5631-4212-8679-477FE63412BF}">
      <dsp:nvSpPr>
        <dsp:cNvPr id="0" name=""/>
        <dsp:cNvSpPr/>
      </dsp:nvSpPr>
      <dsp:spPr>
        <a:xfrm>
          <a:off x="719454" y="33099"/>
          <a:ext cx="1588770" cy="158877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da-DK" sz="1100" b="1" kern="1200"/>
            <a:t>Opgave:</a:t>
          </a:r>
        </a:p>
        <a:p>
          <a:pPr lvl="0" algn="ctr" defTabSz="488950">
            <a:lnSpc>
              <a:spcPct val="90000"/>
            </a:lnSpc>
            <a:spcBef>
              <a:spcPct val="0"/>
            </a:spcBef>
            <a:spcAft>
              <a:spcPct val="35000"/>
            </a:spcAft>
          </a:pPr>
          <a:r>
            <a:rPr lang="da-DK" sz="1100" kern="1200"/>
            <a:t>Øge gangdistance</a:t>
          </a:r>
        </a:p>
      </dsp:txBody>
      <dsp:txXfrm>
        <a:off x="931291" y="311134"/>
        <a:ext cx="1165098" cy="714946"/>
      </dsp:txXfrm>
    </dsp:sp>
    <dsp:sp modelId="{78E6C401-3894-401D-B87D-38F032BD9342}">
      <dsp:nvSpPr>
        <dsp:cNvPr id="0" name=""/>
        <dsp:cNvSpPr/>
      </dsp:nvSpPr>
      <dsp:spPr>
        <a:xfrm>
          <a:off x="1283219" y="1059174"/>
          <a:ext cx="1588770" cy="158877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da-DK" sz="1100" b="1" kern="1200"/>
            <a:t>Kontekst:</a:t>
          </a:r>
        </a:p>
        <a:p>
          <a:pPr lvl="0" algn="ctr" defTabSz="488950">
            <a:lnSpc>
              <a:spcPct val="90000"/>
            </a:lnSpc>
            <a:spcBef>
              <a:spcPct val="0"/>
            </a:spcBef>
            <a:spcAft>
              <a:spcPct val="35000"/>
            </a:spcAft>
          </a:pPr>
          <a:r>
            <a:rPr lang="da-DK" sz="1100" kern="1200"/>
            <a:t>Rehabiliterings-afdeling</a:t>
          </a:r>
        </a:p>
      </dsp:txBody>
      <dsp:txXfrm>
        <a:off x="1769118" y="1469606"/>
        <a:ext cx="953262" cy="873823"/>
      </dsp:txXfrm>
    </dsp:sp>
    <dsp:sp modelId="{FFDE9A92-559D-4E45-AB5E-02632D716A41}">
      <dsp:nvSpPr>
        <dsp:cNvPr id="0" name=""/>
        <dsp:cNvSpPr/>
      </dsp:nvSpPr>
      <dsp:spPr>
        <a:xfrm>
          <a:off x="117591" y="987966"/>
          <a:ext cx="1588770" cy="158877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da-DK" sz="1100" b="1" kern="1200"/>
            <a:t>Individ:</a:t>
          </a:r>
        </a:p>
        <a:p>
          <a:pPr lvl="0" algn="ctr" defTabSz="488950">
            <a:lnSpc>
              <a:spcPct val="90000"/>
            </a:lnSpc>
            <a:spcBef>
              <a:spcPct val="0"/>
            </a:spcBef>
            <a:spcAft>
              <a:spcPct val="35000"/>
            </a:spcAft>
          </a:pPr>
          <a:r>
            <a:rPr lang="da-DK" sz="1100" kern="1200"/>
            <a:t>Patient med apopleksi</a:t>
          </a:r>
        </a:p>
      </dsp:txBody>
      <dsp:txXfrm>
        <a:off x="267201" y="1398398"/>
        <a:ext cx="953262" cy="87382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AD1627-285C-4792-99A9-77176622F41B}">
      <dsp:nvSpPr>
        <dsp:cNvPr id="0" name=""/>
        <dsp:cNvSpPr/>
      </dsp:nvSpPr>
      <dsp:spPr>
        <a:xfrm>
          <a:off x="3384982" y="1892411"/>
          <a:ext cx="91440" cy="352427"/>
        </a:xfrm>
        <a:custGeom>
          <a:avLst/>
          <a:gdLst/>
          <a:ahLst/>
          <a:cxnLst/>
          <a:rect l="0" t="0" r="0" b="0"/>
          <a:pathLst>
            <a:path>
              <a:moveTo>
                <a:pt x="45720" y="0"/>
              </a:moveTo>
              <a:lnTo>
                <a:pt x="45720" y="352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54CA8B-FEBA-423F-B20F-5644F1DEF422}">
      <dsp:nvSpPr>
        <dsp:cNvPr id="0" name=""/>
        <dsp:cNvSpPr/>
      </dsp:nvSpPr>
      <dsp:spPr>
        <a:xfrm>
          <a:off x="2690166" y="770499"/>
          <a:ext cx="740536" cy="352427"/>
        </a:xfrm>
        <a:custGeom>
          <a:avLst/>
          <a:gdLst/>
          <a:ahLst/>
          <a:cxnLst/>
          <a:rect l="0" t="0" r="0" b="0"/>
          <a:pathLst>
            <a:path>
              <a:moveTo>
                <a:pt x="0" y="0"/>
              </a:moveTo>
              <a:lnTo>
                <a:pt x="0" y="240169"/>
              </a:lnTo>
              <a:lnTo>
                <a:pt x="740536" y="240169"/>
              </a:lnTo>
              <a:lnTo>
                <a:pt x="740536" y="3524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4926CD-1FB3-429C-93FE-B35F1428BB85}">
      <dsp:nvSpPr>
        <dsp:cNvPr id="0" name=""/>
        <dsp:cNvSpPr/>
      </dsp:nvSpPr>
      <dsp:spPr>
        <a:xfrm>
          <a:off x="1903909" y="1892411"/>
          <a:ext cx="91440" cy="352427"/>
        </a:xfrm>
        <a:custGeom>
          <a:avLst/>
          <a:gdLst/>
          <a:ahLst/>
          <a:cxnLst/>
          <a:rect l="0" t="0" r="0" b="0"/>
          <a:pathLst>
            <a:path>
              <a:moveTo>
                <a:pt x="45720" y="0"/>
              </a:moveTo>
              <a:lnTo>
                <a:pt x="45720" y="352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409B8E-9AAB-4F3B-A0C0-28E1226E6E6D}">
      <dsp:nvSpPr>
        <dsp:cNvPr id="0" name=""/>
        <dsp:cNvSpPr/>
      </dsp:nvSpPr>
      <dsp:spPr>
        <a:xfrm>
          <a:off x="1949629" y="770499"/>
          <a:ext cx="740536" cy="352427"/>
        </a:xfrm>
        <a:custGeom>
          <a:avLst/>
          <a:gdLst/>
          <a:ahLst/>
          <a:cxnLst/>
          <a:rect l="0" t="0" r="0" b="0"/>
          <a:pathLst>
            <a:path>
              <a:moveTo>
                <a:pt x="740536" y="0"/>
              </a:moveTo>
              <a:lnTo>
                <a:pt x="740536" y="240169"/>
              </a:lnTo>
              <a:lnTo>
                <a:pt x="0" y="240169"/>
              </a:lnTo>
              <a:lnTo>
                <a:pt x="0" y="3524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6A1F9B-B772-4929-8440-333449B14F29}">
      <dsp:nvSpPr>
        <dsp:cNvPr id="0" name=""/>
        <dsp:cNvSpPr/>
      </dsp:nvSpPr>
      <dsp:spPr>
        <a:xfrm>
          <a:off x="2084272" y="1015"/>
          <a:ext cx="1211786" cy="7694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1566BF-AC26-477D-B70E-45A85603DE8B}">
      <dsp:nvSpPr>
        <dsp:cNvPr id="0" name=""/>
        <dsp:cNvSpPr/>
      </dsp:nvSpPr>
      <dsp:spPr>
        <a:xfrm>
          <a:off x="2218915" y="128925"/>
          <a:ext cx="1211786" cy="7694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Randomisering</a:t>
          </a:r>
        </a:p>
      </dsp:txBody>
      <dsp:txXfrm>
        <a:off x="2218915" y="128925"/>
        <a:ext cx="1211786" cy="769484"/>
      </dsp:txXfrm>
    </dsp:sp>
    <dsp:sp modelId="{AEDD9EA8-F91B-4E6B-8226-ED0FE4796052}">
      <dsp:nvSpPr>
        <dsp:cNvPr id="0" name=""/>
        <dsp:cNvSpPr/>
      </dsp:nvSpPr>
      <dsp:spPr>
        <a:xfrm>
          <a:off x="1343736" y="1122927"/>
          <a:ext cx="1211786" cy="7694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7F1FC0-ADC5-4E9A-A9C3-293021098993}">
      <dsp:nvSpPr>
        <dsp:cNvPr id="0" name=""/>
        <dsp:cNvSpPr/>
      </dsp:nvSpPr>
      <dsp:spPr>
        <a:xfrm>
          <a:off x="1478379" y="1250838"/>
          <a:ext cx="1211786" cy="7694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Case-gruppe</a:t>
          </a:r>
        </a:p>
      </dsp:txBody>
      <dsp:txXfrm>
        <a:off x="1478379" y="1250838"/>
        <a:ext cx="1211786" cy="769484"/>
      </dsp:txXfrm>
    </dsp:sp>
    <dsp:sp modelId="{7B6FB962-BE27-476A-A745-62146AE13827}">
      <dsp:nvSpPr>
        <dsp:cNvPr id="0" name=""/>
        <dsp:cNvSpPr/>
      </dsp:nvSpPr>
      <dsp:spPr>
        <a:xfrm>
          <a:off x="1343736" y="2244839"/>
          <a:ext cx="1211786" cy="7694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522C14-D0BE-4060-9D1D-474804388551}">
      <dsp:nvSpPr>
        <dsp:cNvPr id="0" name=""/>
        <dsp:cNvSpPr/>
      </dsp:nvSpPr>
      <dsp:spPr>
        <a:xfrm>
          <a:off x="1478379" y="2372750"/>
          <a:ext cx="1211786" cy="7694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Konventionel ganggenoptræning understøttet af Intelligente elektriske stimulationer</a:t>
          </a:r>
        </a:p>
      </dsp:txBody>
      <dsp:txXfrm>
        <a:off x="1478379" y="2372750"/>
        <a:ext cx="1211786" cy="769484"/>
      </dsp:txXfrm>
    </dsp:sp>
    <dsp:sp modelId="{1B9C8612-418E-4C99-BC8D-D399F169FBD0}">
      <dsp:nvSpPr>
        <dsp:cNvPr id="0" name=""/>
        <dsp:cNvSpPr/>
      </dsp:nvSpPr>
      <dsp:spPr>
        <a:xfrm>
          <a:off x="2824808" y="1122927"/>
          <a:ext cx="1211786" cy="7694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D0B47C-6885-4DA5-A61C-E3FFA40E132C}">
      <dsp:nvSpPr>
        <dsp:cNvPr id="0" name=""/>
        <dsp:cNvSpPr/>
      </dsp:nvSpPr>
      <dsp:spPr>
        <a:xfrm>
          <a:off x="2959451" y="1250838"/>
          <a:ext cx="1211786" cy="7694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Kontrol-gruppe</a:t>
          </a:r>
        </a:p>
      </dsp:txBody>
      <dsp:txXfrm>
        <a:off x="2959451" y="1250838"/>
        <a:ext cx="1211786" cy="769484"/>
      </dsp:txXfrm>
    </dsp:sp>
    <dsp:sp modelId="{4F458DB1-9599-4D80-A122-162F4087C85C}">
      <dsp:nvSpPr>
        <dsp:cNvPr id="0" name=""/>
        <dsp:cNvSpPr/>
      </dsp:nvSpPr>
      <dsp:spPr>
        <a:xfrm>
          <a:off x="2824808" y="2244839"/>
          <a:ext cx="1211786" cy="7694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C8CC04-C648-4E31-98E6-E73454A953CB}">
      <dsp:nvSpPr>
        <dsp:cNvPr id="0" name=""/>
        <dsp:cNvSpPr/>
      </dsp:nvSpPr>
      <dsp:spPr>
        <a:xfrm>
          <a:off x="2959451" y="2372750"/>
          <a:ext cx="1211786" cy="7694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Konventionel ganggenoptræning</a:t>
          </a:r>
        </a:p>
      </dsp:txBody>
      <dsp:txXfrm>
        <a:off x="2959451" y="2372750"/>
        <a:ext cx="1211786" cy="76948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9CB78-EB9A-4A8C-9608-9EEBA0B8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38035</Words>
  <Characters>232015</Characters>
  <Application>Microsoft Office Word</Application>
  <DocSecurity>0</DocSecurity>
  <Lines>1933</Lines>
  <Paragraphs>539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t:lpstr>
      <vt:lpstr>{{}}</vt:lpstr>
    </vt:vector>
  </TitlesOfParts>
  <Company>Hewlett-Packard</Company>
  <LinksUpToDate>false</LinksUpToDate>
  <CharactersWithSpaces>269511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Svend</dc:creator>
  <cp:lastModifiedBy>Svend</cp:lastModifiedBy>
  <cp:revision>2</cp:revision>
  <cp:lastPrinted>2011-05-30T10:46:00Z</cp:lastPrinted>
  <dcterms:created xsi:type="dcterms:W3CDTF">2011-06-01T10:27:00Z</dcterms:created>
  <dcterms:modified xsi:type="dcterms:W3CDTF">2011-06-01T10:27:00Z</dcterms:modified>
</cp:coreProperties>
</file>