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404262917"/>
        <w:docPartObj>
          <w:docPartGallery w:val="Cover Pages"/>
          <w:docPartUnique/>
        </w:docPartObj>
      </w:sdtPr>
      <w:sdtEndPr>
        <w:rPr>
          <w:rFonts w:eastAsiaTheme="minorEastAsia"/>
          <w:caps/>
          <w:color w:val="191919" w:themeColor="text1" w:themeTint="E6"/>
          <w:sz w:val="72"/>
          <w:szCs w:val="72"/>
          <w:lang w:val="da-DK"/>
        </w:rPr>
      </w:sdtEndPr>
      <w:sdtContent>
        <w:p w:rsidR="001E0870" w:rsidRDefault="001E0870"/>
        <w:tbl>
          <w:tblPr>
            <w:tblpPr w:leftFromText="187" w:rightFromText="187" w:horzAnchor="margin" w:tblpXSpec="center" w:tblpY="2881"/>
            <w:tblW w:w="4000" w:type="pct"/>
            <w:tblBorders>
              <w:left w:val="single" w:sz="12" w:space="0" w:color="DC6900" w:themeColor="accent1"/>
            </w:tblBorders>
            <w:tblCellMar>
              <w:left w:w="144" w:type="dxa"/>
              <w:right w:w="115" w:type="dxa"/>
            </w:tblCellMar>
            <w:tblLook w:val="04A0" w:firstRow="1" w:lastRow="0" w:firstColumn="1" w:lastColumn="0" w:noHBand="0" w:noVBand="1"/>
          </w:tblPr>
          <w:tblGrid>
            <w:gridCol w:w="7476"/>
          </w:tblGrid>
          <w:tr w:rsidR="001E0870">
            <w:tc>
              <w:tcPr>
                <w:tcW w:w="7672" w:type="dxa"/>
                <w:tcMar>
                  <w:top w:w="216" w:type="dxa"/>
                  <w:left w:w="115" w:type="dxa"/>
                  <w:bottom w:w="216" w:type="dxa"/>
                  <w:right w:w="115" w:type="dxa"/>
                </w:tcMar>
              </w:tcPr>
              <w:p w:rsidR="001E0870" w:rsidRDefault="001E0870">
                <w:pPr>
                  <w:pStyle w:val="NoSpacing"/>
                  <w:rPr>
                    <w:color w:val="A44E00" w:themeColor="accent1" w:themeShade="BF"/>
                    <w:sz w:val="24"/>
                  </w:rPr>
                </w:pPr>
              </w:p>
            </w:tc>
          </w:tr>
          <w:tr w:rsidR="001E0870">
            <w:tc>
              <w:tcPr>
                <w:tcW w:w="7672" w:type="dxa"/>
              </w:tcPr>
              <w:sdt>
                <w:sdtPr>
                  <w:rPr>
                    <w:rFonts w:asciiTheme="majorHAnsi" w:eastAsiaTheme="majorEastAsia" w:hAnsiTheme="majorHAnsi" w:cstheme="majorBidi"/>
                    <w:color w:val="DC6900" w:themeColor="accent1"/>
                    <w:sz w:val="88"/>
                    <w:szCs w:val="88"/>
                  </w:rPr>
                  <w:alias w:val="Title"/>
                  <w:id w:val="13406919"/>
                  <w:placeholder>
                    <w:docPart w:val="3BDBBA7CAAEC45BA9BB9A0446A1F215B"/>
                  </w:placeholder>
                  <w:dataBinding w:prefixMappings="xmlns:ns0='http://schemas.openxmlformats.org/package/2006/metadata/core-properties' xmlns:ns1='http://purl.org/dc/elements/1.1/'" w:xpath="/ns0:coreProperties[1]/ns1:title[1]" w:storeItemID="{6C3C8BC8-F283-45AE-878A-BAB7291924A1}"/>
                  <w:text/>
                </w:sdtPr>
                <w:sdtContent>
                  <w:p w:rsidR="001E0870" w:rsidRDefault="001E0870">
                    <w:pPr>
                      <w:pStyle w:val="NoSpacing"/>
                      <w:spacing w:line="216" w:lineRule="auto"/>
                      <w:rPr>
                        <w:rFonts w:asciiTheme="majorHAnsi" w:eastAsiaTheme="majorEastAsia" w:hAnsiTheme="majorHAnsi" w:cstheme="majorBidi"/>
                        <w:color w:val="DC6900" w:themeColor="accent1"/>
                        <w:sz w:val="88"/>
                        <w:szCs w:val="88"/>
                      </w:rPr>
                    </w:pPr>
                    <w:r>
                      <w:rPr>
                        <w:rFonts w:asciiTheme="majorHAnsi" w:eastAsiaTheme="majorEastAsia" w:hAnsiTheme="majorHAnsi" w:cstheme="majorBidi"/>
                        <w:color w:val="DC6900" w:themeColor="accent1"/>
                        <w:sz w:val="88"/>
                        <w:szCs w:val="88"/>
                        <w:lang w:val="da-DK"/>
                      </w:rPr>
                      <w:t>Revisors erklæring i fremtiden</w:t>
                    </w:r>
                  </w:p>
                </w:sdtContent>
              </w:sdt>
            </w:tc>
          </w:tr>
          <w:tr w:rsidR="001E0870" w:rsidRPr="00550AEA">
            <w:sdt>
              <w:sdtPr>
                <w:rPr>
                  <w:color w:val="A44E00" w:themeColor="accent1" w:themeShade="BF"/>
                  <w:sz w:val="24"/>
                  <w:szCs w:val="24"/>
                </w:rPr>
                <w:alias w:val="Subtitle"/>
                <w:id w:val="13406923"/>
                <w:placeholder>
                  <w:docPart w:val="0DD18645DC2049A286024919B9A4B866"/>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1E0870" w:rsidRPr="001E0870" w:rsidRDefault="001E0870">
                    <w:pPr>
                      <w:pStyle w:val="NoSpacing"/>
                      <w:rPr>
                        <w:color w:val="A44E00" w:themeColor="accent1" w:themeShade="BF"/>
                        <w:sz w:val="24"/>
                        <w:lang w:val="da-DK"/>
                      </w:rPr>
                    </w:pPr>
                    <w:r>
                      <w:rPr>
                        <w:color w:val="A44E00" w:themeColor="accent1" w:themeShade="BF"/>
                        <w:sz w:val="24"/>
                        <w:szCs w:val="24"/>
                        <w:lang w:val="da-DK"/>
                      </w:rPr>
                      <w:t>Herunder regnskabsbrugernes vurdering af revisors erklæring i fremtiden</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220"/>
          </w:tblGrid>
          <w:tr w:rsidR="001E0870" w:rsidRPr="001E0870">
            <w:tc>
              <w:tcPr>
                <w:tcW w:w="7221" w:type="dxa"/>
                <w:tcMar>
                  <w:top w:w="216" w:type="dxa"/>
                  <w:left w:w="115" w:type="dxa"/>
                  <w:bottom w:w="216" w:type="dxa"/>
                  <w:right w:w="115" w:type="dxa"/>
                </w:tcMar>
              </w:tcPr>
              <w:sdt>
                <w:sdtPr>
                  <w:rPr>
                    <w:color w:val="DC6900" w:themeColor="accent1"/>
                    <w:sz w:val="28"/>
                    <w:szCs w:val="28"/>
                  </w:rPr>
                  <w:alias w:val="Author"/>
                  <w:id w:val="13406928"/>
                  <w:placeholder>
                    <w:docPart w:val="5F0C5C799DE04196AE54DD787F0CC698"/>
                  </w:placeholder>
                  <w:dataBinding w:prefixMappings="xmlns:ns0='http://schemas.openxmlformats.org/package/2006/metadata/core-properties' xmlns:ns1='http://purl.org/dc/elements/1.1/'" w:xpath="/ns0:coreProperties[1]/ns1:creator[1]" w:storeItemID="{6C3C8BC8-F283-45AE-878A-BAB7291924A1}"/>
                  <w:text/>
                </w:sdtPr>
                <w:sdtContent>
                  <w:p w:rsidR="001E0870" w:rsidRPr="001E0870" w:rsidRDefault="001E0870">
                    <w:pPr>
                      <w:pStyle w:val="NoSpacing"/>
                      <w:rPr>
                        <w:color w:val="DC6900" w:themeColor="accent1"/>
                        <w:sz w:val="28"/>
                        <w:szCs w:val="28"/>
                        <w:lang w:val="da-DK"/>
                      </w:rPr>
                    </w:pPr>
                    <w:r>
                      <w:rPr>
                        <w:color w:val="DC6900" w:themeColor="accent1"/>
                        <w:sz w:val="28"/>
                        <w:szCs w:val="28"/>
                        <w:lang w:val="da-DK"/>
                      </w:rPr>
                      <w:t>Forfatter: Henrik H. Iversen</w:t>
                    </w:r>
                  </w:p>
                </w:sdtContent>
              </w:sdt>
              <w:sdt>
                <w:sdtPr>
                  <w:rPr>
                    <w:color w:val="DC6900" w:themeColor="accent1"/>
                    <w:sz w:val="28"/>
                    <w:szCs w:val="28"/>
                    <w:lang w:val="da-DK"/>
                  </w:rPr>
                  <w:alias w:val="Date"/>
                  <w:tag w:val="Date"/>
                  <w:id w:val="13406932"/>
                  <w:placeholder>
                    <w:docPart w:val="993FA5D63FAF47EDB2091B036A6B7FCC"/>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1E0870" w:rsidRPr="001E0870" w:rsidRDefault="001E0870">
                    <w:pPr>
                      <w:pStyle w:val="NoSpacing"/>
                      <w:rPr>
                        <w:color w:val="DC6900" w:themeColor="accent1"/>
                        <w:sz w:val="28"/>
                        <w:szCs w:val="28"/>
                        <w:lang w:val="da-DK"/>
                      </w:rPr>
                    </w:pPr>
                    <w:r w:rsidRPr="001E0870">
                      <w:rPr>
                        <w:color w:val="DC6900" w:themeColor="accent1"/>
                        <w:sz w:val="28"/>
                        <w:szCs w:val="28"/>
                        <w:lang w:val="da-DK"/>
                      </w:rPr>
                      <w:t xml:space="preserve">Afleveringsdato: 27. </w:t>
                    </w:r>
                    <w:proofErr w:type="gramStart"/>
                    <w:r w:rsidRPr="001E0870">
                      <w:rPr>
                        <w:color w:val="DC6900" w:themeColor="accent1"/>
                        <w:sz w:val="28"/>
                        <w:szCs w:val="28"/>
                        <w:lang w:val="da-DK"/>
                      </w:rPr>
                      <w:t>Juli</w:t>
                    </w:r>
                    <w:proofErr w:type="gramEnd"/>
                    <w:r w:rsidRPr="001E0870">
                      <w:rPr>
                        <w:color w:val="DC6900" w:themeColor="accent1"/>
                        <w:sz w:val="28"/>
                        <w:szCs w:val="28"/>
                        <w:lang w:val="da-DK"/>
                      </w:rPr>
                      <w:t xml:space="preserve"> 2016</w:t>
                    </w:r>
                  </w:p>
                </w:sdtContent>
              </w:sdt>
              <w:p w:rsidR="001E0870" w:rsidRDefault="001E0870" w:rsidP="001E0870">
                <w:pPr>
                  <w:pStyle w:val="NoSpacing"/>
                  <w:rPr>
                    <w:color w:val="DC6900" w:themeColor="accent1"/>
                    <w:sz w:val="28"/>
                    <w:lang w:val="da-DK"/>
                  </w:rPr>
                </w:pPr>
                <w:r>
                  <w:rPr>
                    <w:color w:val="DC6900" w:themeColor="accent1"/>
                    <w:sz w:val="28"/>
                    <w:lang w:val="da-DK"/>
                  </w:rPr>
                  <w:t>Institut: Aalborg Universitet - Cand.merc.aud.-studiet</w:t>
                </w:r>
              </w:p>
              <w:p w:rsidR="001E0870" w:rsidRDefault="001E0870" w:rsidP="001E0870">
                <w:pPr>
                  <w:pStyle w:val="NoSpacing"/>
                  <w:rPr>
                    <w:color w:val="DC6900" w:themeColor="accent1"/>
                    <w:sz w:val="28"/>
                    <w:lang w:val="da-DK"/>
                  </w:rPr>
                </w:pPr>
                <w:r>
                  <w:rPr>
                    <w:color w:val="DC6900" w:themeColor="accent1"/>
                    <w:sz w:val="28"/>
                    <w:lang w:val="da-DK"/>
                  </w:rPr>
                  <w:t>Opgavetype: Kandidatafhandling</w:t>
                </w:r>
              </w:p>
              <w:p w:rsidR="001E0870" w:rsidRPr="001E0870" w:rsidRDefault="001E0870" w:rsidP="001E0870">
                <w:pPr>
                  <w:pStyle w:val="NoSpacing"/>
                  <w:rPr>
                    <w:color w:val="DC6900" w:themeColor="accent1"/>
                    <w:lang w:val="da-DK"/>
                  </w:rPr>
                </w:pPr>
                <w:r>
                  <w:rPr>
                    <w:color w:val="DC6900" w:themeColor="accent1"/>
                    <w:sz w:val="28"/>
                    <w:lang w:val="da-DK"/>
                  </w:rPr>
                  <w:t>Vejleder: Henrik Nordentoft Jensen</w:t>
                </w:r>
              </w:p>
            </w:tc>
          </w:tr>
        </w:tbl>
        <w:p w:rsidR="001E0870" w:rsidRDefault="001E0870">
          <w:pPr>
            <w:rPr>
              <w:rFonts w:eastAsiaTheme="minorEastAsia"/>
              <w:caps/>
              <w:color w:val="191919" w:themeColor="text1" w:themeTint="E6"/>
              <w:sz w:val="72"/>
              <w:szCs w:val="72"/>
              <w:lang w:val="da-DK"/>
            </w:rPr>
          </w:pPr>
          <w:r>
            <w:rPr>
              <w:rFonts w:eastAsiaTheme="minorEastAsia"/>
              <w:caps/>
              <w:noProof/>
              <w:color w:val="191919" w:themeColor="text1" w:themeTint="E6"/>
              <w:sz w:val="72"/>
              <w:szCs w:val="72"/>
            </w:rPr>
            <w:drawing>
              <wp:anchor distT="0" distB="0" distL="114300" distR="114300" simplePos="0" relativeHeight="251687936" behindDoc="1" locked="0" layoutInCell="1" allowOverlap="1" wp14:anchorId="71552BF3" wp14:editId="6B8407AE">
                <wp:simplePos x="0" y="0"/>
                <wp:positionH relativeFrom="margin">
                  <wp:posOffset>1123950</wp:posOffset>
                </wp:positionH>
                <wp:positionV relativeFrom="margin">
                  <wp:posOffset>4772025</wp:posOffset>
                </wp:positionV>
                <wp:extent cx="3695700" cy="20764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Underskriv%20kontrakt.jpg"/>
                        <pic:cNvPicPr/>
                      </pic:nvPicPr>
                      <pic:blipFill>
                        <a:blip r:embed="rId9">
                          <a:extLst>
                            <a:ext uri="{28A0092B-C50C-407E-A947-70E740481C1C}">
                              <a14:useLocalDpi xmlns:a14="http://schemas.microsoft.com/office/drawing/2010/main" val="0"/>
                            </a:ext>
                          </a:extLst>
                        </a:blip>
                        <a:stretch>
                          <a:fillRect/>
                        </a:stretch>
                      </pic:blipFill>
                      <pic:spPr>
                        <a:xfrm>
                          <a:off x="0" y="0"/>
                          <a:ext cx="3695700" cy="2076450"/>
                        </a:xfrm>
                        <a:prstGeom prst="rect">
                          <a:avLst/>
                        </a:prstGeom>
                      </pic:spPr>
                    </pic:pic>
                  </a:graphicData>
                </a:graphic>
                <wp14:sizeRelH relativeFrom="margin">
                  <wp14:pctWidth>0</wp14:pctWidth>
                </wp14:sizeRelH>
                <wp14:sizeRelV relativeFrom="margin">
                  <wp14:pctHeight>0</wp14:pctHeight>
                </wp14:sizeRelV>
              </wp:anchor>
            </w:drawing>
          </w:r>
          <w:r>
            <w:rPr>
              <w:rFonts w:eastAsiaTheme="minorEastAsia"/>
              <w:caps/>
              <w:color w:val="191919" w:themeColor="text1" w:themeTint="E6"/>
              <w:sz w:val="72"/>
              <w:szCs w:val="72"/>
              <w:lang w:val="da-DK"/>
            </w:rPr>
            <w:br w:type="page"/>
          </w:r>
        </w:p>
      </w:sdtContent>
    </w:sdt>
    <w:p w:rsidR="00A42209" w:rsidRPr="00550AEA" w:rsidRDefault="00B549A3" w:rsidP="00D16026">
      <w:pPr>
        <w:spacing w:line="360" w:lineRule="auto"/>
        <w:rPr>
          <w:rFonts w:asciiTheme="majorHAnsi" w:eastAsiaTheme="majorEastAsia" w:hAnsiTheme="majorHAnsi" w:cstheme="majorBidi"/>
          <w:color w:val="A44E00" w:themeColor="accent1" w:themeShade="BF"/>
          <w:sz w:val="32"/>
          <w:szCs w:val="32"/>
        </w:rPr>
      </w:pPr>
      <w:r w:rsidRPr="00550AEA">
        <w:rPr>
          <w:rFonts w:asciiTheme="majorHAnsi" w:eastAsiaTheme="majorEastAsia" w:hAnsiTheme="majorHAnsi" w:cstheme="majorBidi"/>
          <w:color w:val="A44E00" w:themeColor="accent1" w:themeShade="BF"/>
          <w:sz w:val="32"/>
          <w:szCs w:val="32"/>
        </w:rPr>
        <w:lastRenderedPageBreak/>
        <w:t>Executive summary</w:t>
      </w:r>
    </w:p>
    <w:p w:rsidR="00660018" w:rsidRDefault="00660018" w:rsidP="00660018">
      <w:pPr>
        <w:spacing w:line="360" w:lineRule="auto"/>
        <w:jc w:val="both"/>
        <w:rPr>
          <w:rFonts w:ascii="Georgia" w:hAnsi="Georgia"/>
        </w:rPr>
      </w:pPr>
      <w:r w:rsidRPr="00DB4231">
        <w:rPr>
          <w:rFonts w:ascii="Georgia" w:hAnsi="Georgia"/>
        </w:rPr>
        <w:t xml:space="preserve">IAASB has </w:t>
      </w:r>
      <w:r>
        <w:rPr>
          <w:rFonts w:ascii="Georgia" w:hAnsi="Georgia"/>
        </w:rPr>
        <w:t>prepared</w:t>
      </w:r>
      <w:r w:rsidRPr="00DB4231">
        <w:rPr>
          <w:rFonts w:ascii="Georgia" w:hAnsi="Georgia"/>
        </w:rPr>
        <w:t xml:space="preserve"> and upd</w:t>
      </w:r>
      <w:r>
        <w:rPr>
          <w:rFonts w:ascii="Georgia" w:hAnsi="Georgia"/>
        </w:rPr>
        <w:t>ated new standards for auditor</w:t>
      </w:r>
      <w:r w:rsidRPr="00DB4231">
        <w:rPr>
          <w:rFonts w:ascii="Georgia" w:hAnsi="Georgia"/>
        </w:rPr>
        <w:t>’s</w:t>
      </w:r>
      <w:r>
        <w:rPr>
          <w:rFonts w:ascii="Georgia" w:hAnsi="Georgia"/>
        </w:rPr>
        <w:t xml:space="preserve"> reporting. These standards will radically change the way auditors have to communicate with the public. In the future auditors will give more information in the </w:t>
      </w:r>
      <w:r w:rsidRPr="00660018">
        <w:rPr>
          <w:rFonts w:ascii="Georgia" w:hAnsi="Georgia"/>
        </w:rPr>
        <w:t>auditor’s report</w:t>
      </w:r>
      <w:r>
        <w:rPr>
          <w:rFonts w:ascii="Georgia" w:hAnsi="Georgia"/>
        </w:rPr>
        <w:t xml:space="preserve"> than they do currently. The reason behind the implementation of the new and updated standards is the increasing demand for additional information, which users have requested, due to the financial crisis.</w:t>
      </w:r>
    </w:p>
    <w:p w:rsidR="00660018" w:rsidRDefault="00660018" w:rsidP="00660018">
      <w:pPr>
        <w:spacing w:line="360" w:lineRule="auto"/>
        <w:jc w:val="both"/>
        <w:rPr>
          <w:rFonts w:ascii="Georgia" w:hAnsi="Georgia"/>
        </w:rPr>
      </w:pPr>
      <w:r>
        <w:rPr>
          <w:rFonts w:ascii="Georgia" w:hAnsi="Georgia"/>
        </w:rPr>
        <w:t>The implementation, of the new and updated standards, will be effective for audits that end December 15, 2016 or later. In most cases, it will affect all 2016 audits.</w:t>
      </w:r>
    </w:p>
    <w:p w:rsidR="00660018" w:rsidRDefault="00660018" w:rsidP="00660018">
      <w:pPr>
        <w:spacing w:line="360" w:lineRule="auto"/>
        <w:jc w:val="both"/>
        <w:rPr>
          <w:rFonts w:ascii="Georgia" w:hAnsi="Georgia"/>
        </w:rPr>
      </w:pPr>
      <w:r>
        <w:rPr>
          <w:rFonts w:ascii="Georgia" w:hAnsi="Georgia"/>
        </w:rPr>
        <w:t xml:space="preserve">This report will go through the new and updated standards for the auditors’ communication to the public. Furthermore, will the report focus on the significant changes between the two set of standards and how these changes will affect the auditor’s report. </w:t>
      </w:r>
    </w:p>
    <w:p w:rsidR="00660018" w:rsidRPr="00F66030" w:rsidRDefault="00660018" w:rsidP="00660018">
      <w:pPr>
        <w:spacing w:line="360" w:lineRule="auto"/>
        <w:jc w:val="both"/>
        <w:rPr>
          <w:rFonts w:ascii="Georgia" w:hAnsi="Georgia"/>
        </w:rPr>
      </w:pPr>
      <w:r>
        <w:rPr>
          <w:rFonts w:ascii="Georgia" w:hAnsi="Georgia"/>
        </w:rPr>
        <w:t>In spring 2014, the European Parliament and Council passed a new directive (2014/56/</w:t>
      </w:r>
      <w:r w:rsidRPr="00184BF7">
        <w:rPr>
          <w:rFonts w:ascii="Georgia" w:hAnsi="Georgia"/>
        </w:rPr>
        <w:t>U</w:t>
      </w:r>
      <w:r>
        <w:rPr>
          <w:rFonts w:ascii="Georgia" w:hAnsi="Georgia"/>
        </w:rPr>
        <w:t>N</w:t>
      </w:r>
      <w:r w:rsidRPr="00184BF7">
        <w:rPr>
          <w:rFonts w:ascii="Georgia" w:hAnsi="Georgia"/>
        </w:rPr>
        <w:t>) and regulation on specific requirements for regulatory audits of companies with interest for the public (No. 537/2014)</w:t>
      </w:r>
      <w:r>
        <w:rPr>
          <w:rFonts w:ascii="Georgia" w:hAnsi="Georgia"/>
        </w:rPr>
        <w:t>. The report will go through the requirements and impact of the directive and regulation.</w:t>
      </w:r>
    </w:p>
    <w:p w:rsidR="00660018" w:rsidRDefault="00660018" w:rsidP="00660018">
      <w:pPr>
        <w:spacing w:line="360" w:lineRule="auto"/>
        <w:jc w:val="both"/>
        <w:rPr>
          <w:rFonts w:ascii="Georgia" w:hAnsi="Georgia"/>
        </w:rPr>
      </w:pPr>
      <w:r>
        <w:rPr>
          <w:rFonts w:ascii="Georgia" w:hAnsi="Georgia"/>
        </w:rPr>
        <w:t xml:space="preserve">The Danish declaration </w:t>
      </w:r>
      <w:proofErr w:type="gramStart"/>
      <w:r>
        <w:rPr>
          <w:rFonts w:ascii="Georgia" w:hAnsi="Georgia"/>
        </w:rPr>
        <w:t>has been updated</w:t>
      </w:r>
      <w:proofErr w:type="gramEnd"/>
      <w:r>
        <w:rPr>
          <w:rFonts w:ascii="Georgia" w:hAnsi="Georgia"/>
        </w:rPr>
        <w:t xml:space="preserve">, in order to comply with the new standards and UN requirements. The mentioned updates and changes have resulted in significant alterations to the auditor’s report. The report will be more comprehensive and customized for the individual company. The most significant changes will only apply to </w:t>
      </w:r>
      <w:r w:rsidRPr="00660018">
        <w:rPr>
          <w:rFonts w:ascii="Georgia" w:hAnsi="Georgia"/>
        </w:rPr>
        <w:t>PIE companies.</w:t>
      </w:r>
    </w:p>
    <w:p w:rsidR="00660018" w:rsidRDefault="00660018" w:rsidP="00660018">
      <w:pPr>
        <w:spacing w:line="360" w:lineRule="auto"/>
        <w:jc w:val="both"/>
        <w:rPr>
          <w:rFonts w:ascii="Georgia" w:hAnsi="Georgia"/>
        </w:rPr>
      </w:pPr>
      <w:r>
        <w:rPr>
          <w:rFonts w:ascii="Georgia" w:hAnsi="Georgia"/>
        </w:rPr>
        <w:t xml:space="preserve">The report will, based on the mentioned changes, make a suggestion on how the auditor’s report will look in the future for a listed company. The suggestion </w:t>
      </w:r>
      <w:proofErr w:type="gramStart"/>
      <w:r>
        <w:rPr>
          <w:rFonts w:ascii="Georgia" w:hAnsi="Georgia"/>
        </w:rPr>
        <w:t>will be based</w:t>
      </w:r>
      <w:proofErr w:type="gramEnd"/>
      <w:r>
        <w:rPr>
          <w:rFonts w:ascii="Georgia" w:hAnsi="Georgia"/>
        </w:rPr>
        <w:t xml:space="preserve"> on the Danish company Memory Card Technology A/S. In order to figure out how the users will perceive the future auditor’s report, a survey </w:t>
      </w:r>
      <w:proofErr w:type="gramStart"/>
      <w:r>
        <w:rPr>
          <w:rFonts w:ascii="Georgia" w:hAnsi="Georgia"/>
        </w:rPr>
        <w:t>has been carried out</w:t>
      </w:r>
      <w:proofErr w:type="gramEnd"/>
      <w:r>
        <w:rPr>
          <w:rFonts w:ascii="Georgia" w:hAnsi="Georgia"/>
        </w:rPr>
        <w:t>. The survey population is credit employees in banks, who work with financial statement on a daily basis, hence have the knowledge about the auditor’s report. The survey will answer the following:</w:t>
      </w:r>
    </w:p>
    <w:p w:rsidR="00660018" w:rsidRDefault="00660018" w:rsidP="00660018">
      <w:pPr>
        <w:pStyle w:val="ListParagraph"/>
        <w:numPr>
          <w:ilvl w:val="0"/>
          <w:numId w:val="29"/>
        </w:numPr>
        <w:spacing w:line="360" w:lineRule="auto"/>
        <w:jc w:val="both"/>
        <w:rPr>
          <w:rFonts w:ascii="Georgia" w:hAnsi="Georgia"/>
        </w:rPr>
      </w:pPr>
      <w:r>
        <w:rPr>
          <w:rFonts w:ascii="Georgia" w:hAnsi="Georgia"/>
        </w:rPr>
        <w:t>If the future auditor’s report will give a better overview,</w:t>
      </w:r>
    </w:p>
    <w:p w:rsidR="00660018" w:rsidRPr="00660018" w:rsidRDefault="00660018" w:rsidP="00660018">
      <w:pPr>
        <w:pStyle w:val="ListParagraph"/>
        <w:numPr>
          <w:ilvl w:val="0"/>
          <w:numId w:val="29"/>
        </w:numPr>
        <w:spacing w:line="360" w:lineRule="auto"/>
        <w:jc w:val="both"/>
        <w:rPr>
          <w:rFonts w:asciiTheme="majorHAnsi" w:hAnsiTheme="majorHAnsi"/>
          <w:sz w:val="32"/>
          <w:szCs w:val="32"/>
        </w:rPr>
      </w:pPr>
      <w:r w:rsidRPr="00660018">
        <w:rPr>
          <w:rFonts w:ascii="Georgia" w:hAnsi="Georgia"/>
        </w:rPr>
        <w:t>If the additional information in the auditor’s report gives more value,</w:t>
      </w:r>
    </w:p>
    <w:p w:rsidR="00660018" w:rsidRPr="00660018" w:rsidRDefault="00660018" w:rsidP="00660018">
      <w:pPr>
        <w:pStyle w:val="ListParagraph"/>
        <w:numPr>
          <w:ilvl w:val="0"/>
          <w:numId w:val="29"/>
        </w:numPr>
        <w:spacing w:line="360" w:lineRule="auto"/>
        <w:jc w:val="both"/>
        <w:rPr>
          <w:rFonts w:asciiTheme="majorHAnsi" w:hAnsiTheme="majorHAnsi"/>
          <w:sz w:val="32"/>
          <w:szCs w:val="32"/>
        </w:rPr>
      </w:pPr>
      <w:r w:rsidRPr="00660018">
        <w:rPr>
          <w:rFonts w:ascii="Georgia" w:hAnsi="Georgia"/>
        </w:rPr>
        <w:t>If the respondents’ perception of the company changes,</w:t>
      </w:r>
    </w:p>
    <w:p w:rsidR="00B549A3" w:rsidRPr="00660018" w:rsidRDefault="00660018" w:rsidP="00660018">
      <w:pPr>
        <w:pStyle w:val="ListParagraph"/>
        <w:numPr>
          <w:ilvl w:val="0"/>
          <w:numId w:val="29"/>
        </w:numPr>
        <w:spacing w:line="360" w:lineRule="auto"/>
        <w:jc w:val="both"/>
        <w:rPr>
          <w:rFonts w:asciiTheme="majorHAnsi" w:hAnsiTheme="majorHAnsi"/>
          <w:sz w:val="32"/>
          <w:szCs w:val="32"/>
        </w:rPr>
      </w:pPr>
      <w:r w:rsidRPr="00660018">
        <w:rPr>
          <w:rFonts w:ascii="Georgia" w:hAnsi="Georgia"/>
        </w:rPr>
        <w:t>If the respondents will have higher demands for the auditors’ work, based on the new declaration.</w:t>
      </w:r>
      <w:r w:rsidR="00B549A3" w:rsidRPr="00660018">
        <w:rPr>
          <w:rFonts w:asciiTheme="majorHAnsi" w:hAnsiTheme="majorHAnsi"/>
          <w:sz w:val="32"/>
          <w:szCs w:val="32"/>
        </w:rPr>
        <w:br w:type="page"/>
      </w:r>
    </w:p>
    <w:sdt>
      <w:sdtPr>
        <w:rPr>
          <w:rFonts w:asciiTheme="minorHAnsi" w:eastAsiaTheme="minorHAnsi" w:hAnsiTheme="minorHAnsi" w:cstheme="minorBidi"/>
          <w:color w:val="auto"/>
          <w:sz w:val="22"/>
          <w:szCs w:val="22"/>
        </w:rPr>
        <w:id w:val="1375196364"/>
        <w:docPartObj>
          <w:docPartGallery w:val="Table of Contents"/>
          <w:docPartUnique/>
        </w:docPartObj>
      </w:sdtPr>
      <w:sdtEndPr>
        <w:rPr>
          <w:b/>
          <w:bCs/>
          <w:noProof/>
        </w:rPr>
      </w:sdtEndPr>
      <w:sdtContent>
        <w:p w:rsidR="00DE25CC" w:rsidRPr="00A75C9B" w:rsidRDefault="00DE25CC" w:rsidP="00D16026">
          <w:pPr>
            <w:pStyle w:val="TOCHeading"/>
            <w:spacing w:after="240" w:line="360" w:lineRule="auto"/>
            <w:rPr>
              <w:lang w:val="da-DK"/>
            </w:rPr>
          </w:pPr>
          <w:r w:rsidRPr="00A75C9B">
            <w:rPr>
              <w:lang w:val="da-DK"/>
            </w:rPr>
            <w:t>Indholdsfortegnelse</w:t>
          </w:r>
        </w:p>
        <w:p w:rsidR="00FB3C5C" w:rsidRPr="00FB3C5C" w:rsidRDefault="00DE25CC">
          <w:pPr>
            <w:pStyle w:val="TOC1"/>
            <w:rPr>
              <w:rFonts w:asciiTheme="majorHAnsi" w:eastAsiaTheme="minorEastAsia" w:hAnsiTheme="majorHAnsi"/>
              <w:noProof/>
            </w:rPr>
          </w:pPr>
          <w:r w:rsidRPr="00CF47DD">
            <w:rPr>
              <w:rFonts w:asciiTheme="majorHAnsi" w:hAnsiTheme="majorHAnsi"/>
            </w:rPr>
            <w:fldChar w:fldCharType="begin"/>
          </w:r>
          <w:r w:rsidRPr="00CF47DD">
            <w:rPr>
              <w:rFonts w:asciiTheme="majorHAnsi" w:hAnsiTheme="majorHAnsi"/>
              <w:lang w:val="da-DK"/>
            </w:rPr>
            <w:instrText xml:space="preserve"> TOC \o "1-3" \h \z \u </w:instrText>
          </w:r>
          <w:r w:rsidRPr="00CF47DD">
            <w:rPr>
              <w:rFonts w:asciiTheme="majorHAnsi" w:hAnsiTheme="majorHAnsi"/>
            </w:rPr>
            <w:fldChar w:fldCharType="separate"/>
          </w:r>
          <w:hyperlink w:anchor="_Toc457383097" w:history="1">
            <w:r w:rsidR="00FB3C5C" w:rsidRPr="00FB3C5C">
              <w:rPr>
                <w:rStyle w:val="Hyperlink"/>
                <w:rFonts w:asciiTheme="majorHAnsi" w:hAnsiTheme="majorHAnsi"/>
                <w:noProof/>
              </w:rPr>
              <w:t>1.</w:t>
            </w:r>
            <w:r w:rsidR="00FB3C5C" w:rsidRPr="00FB3C5C">
              <w:rPr>
                <w:rFonts w:asciiTheme="majorHAnsi" w:eastAsiaTheme="minorEastAsia" w:hAnsiTheme="majorHAnsi"/>
                <w:noProof/>
              </w:rPr>
              <w:tab/>
            </w:r>
            <w:r w:rsidR="00FB3C5C" w:rsidRPr="00FB3C5C">
              <w:rPr>
                <w:rStyle w:val="Hyperlink"/>
                <w:rFonts w:asciiTheme="majorHAnsi" w:hAnsiTheme="majorHAnsi"/>
                <w:noProof/>
              </w:rPr>
              <w:t>Indledning</w:t>
            </w:r>
            <w:r w:rsidR="00FB3C5C" w:rsidRPr="00FB3C5C">
              <w:rPr>
                <w:rFonts w:asciiTheme="majorHAnsi" w:hAnsiTheme="majorHAnsi"/>
                <w:noProof/>
                <w:webHidden/>
              </w:rPr>
              <w:tab/>
            </w:r>
            <w:r w:rsidR="00FB3C5C" w:rsidRPr="00FB3C5C">
              <w:rPr>
                <w:rFonts w:asciiTheme="majorHAnsi" w:hAnsiTheme="majorHAnsi"/>
                <w:noProof/>
                <w:webHidden/>
              </w:rPr>
              <w:fldChar w:fldCharType="begin"/>
            </w:r>
            <w:r w:rsidR="00FB3C5C" w:rsidRPr="00FB3C5C">
              <w:rPr>
                <w:rFonts w:asciiTheme="majorHAnsi" w:hAnsiTheme="majorHAnsi"/>
                <w:noProof/>
                <w:webHidden/>
              </w:rPr>
              <w:instrText xml:space="preserve"> PAGEREF _Toc457383097 \h </w:instrText>
            </w:r>
            <w:r w:rsidR="00FB3C5C" w:rsidRPr="00FB3C5C">
              <w:rPr>
                <w:rFonts w:asciiTheme="majorHAnsi" w:hAnsiTheme="majorHAnsi"/>
                <w:noProof/>
                <w:webHidden/>
              </w:rPr>
            </w:r>
            <w:r w:rsidR="00FB3C5C" w:rsidRPr="00FB3C5C">
              <w:rPr>
                <w:rFonts w:asciiTheme="majorHAnsi" w:hAnsiTheme="majorHAnsi"/>
                <w:noProof/>
                <w:webHidden/>
              </w:rPr>
              <w:fldChar w:fldCharType="separate"/>
            </w:r>
            <w:r w:rsidR="00FB3C5C" w:rsidRPr="00FB3C5C">
              <w:rPr>
                <w:rFonts w:asciiTheme="majorHAnsi" w:hAnsiTheme="majorHAnsi"/>
                <w:noProof/>
                <w:webHidden/>
              </w:rPr>
              <w:t>4</w:t>
            </w:r>
            <w:r w:rsidR="00FB3C5C" w:rsidRPr="00FB3C5C">
              <w:rPr>
                <w:rFonts w:asciiTheme="majorHAnsi" w:hAnsiTheme="majorHAnsi"/>
                <w:noProof/>
                <w:webHidden/>
              </w:rPr>
              <w:fldChar w:fldCharType="end"/>
            </w:r>
          </w:hyperlink>
        </w:p>
        <w:p w:rsidR="00FB3C5C" w:rsidRPr="00FB3C5C" w:rsidRDefault="00FB3C5C">
          <w:pPr>
            <w:pStyle w:val="TOC2"/>
            <w:tabs>
              <w:tab w:val="left" w:pos="880"/>
              <w:tab w:val="right" w:leader="dot" w:pos="9350"/>
            </w:tabs>
            <w:rPr>
              <w:rFonts w:asciiTheme="majorHAnsi" w:eastAsiaTheme="minorEastAsia" w:hAnsiTheme="majorHAnsi"/>
              <w:noProof/>
            </w:rPr>
          </w:pPr>
          <w:hyperlink w:anchor="_Toc457383098" w:history="1">
            <w:r w:rsidRPr="00FB3C5C">
              <w:rPr>
                <w:rStyle w:val="Hyperlink"/>
                <w:rFonts w:asciiTheme="majorHAnsi" w:hAnsiTheme="majorHAnsi"/>
                <w:noProof/>
              </w:rPr>
              <w:t>1.1</w:t>
            </w:r>
            <w:r w:rsidRPr="00FB3C5C">
              <w:rPr>
                <w:rFonts w:asciiTheme="majorHAnsi" w:eastAsiaTheme="minorEastAsia" w:hAnsiTheme="majorHAnsi"/>
                <w:noProof/>
              </w:rPr>
              <w:tab/>
            </w:r>
            <w:r w:rsidRPr="00FB3C5C">
              <w:rPr>
                <w:rStyle w:val="Hyperlink"/>
                <w:rFonts w:asciiTheme="majorHAnsi" w:hAnsiTheme="majorHAnsi"/>
                <w:noProof/>
              </w:rPr>
              <w:t>Emne</w:t>
            </w:r>
            <w:r w:rsidRPr="00FB3C5C">
              <w:rPr>
                <w:rFonts w:asciiTheme="majorHAnsi" w:hAnsiTheme="majorHAnsi"/>
                <w:noProof/>
                <w:webHidden/>
              </w:rPr>
              <w:tab/>
            </w:r>
            <w:r w:rsidRPr="00FB3C5C">
              <w:rPr>
                <w:rFonts w:asciiTheme="majorHAnsi" w:hAnsiTheme="majorHAnsi"/>
                <w:noProof/>
                <w:webHidden/>
              </w:rPr>
              <w:fldChar w:fldCharType="begin"/>
            </w:r>
            <w:r w:rsidRPr="00FB3C5C">
              <w:rPr>
                <w:rFonts w:asciiTheme="majorHAnsi" w:hAnsiTheme="majorHAnsi"/>
                <w:noProof/>
                <w:webHidden/>
              </w:rPr>
              <w:instrText xml:space="preserve"> PAGEREF _Toc457383098 \h </w:instrText>
            </w:r>
            <w:r w:rsidRPr="00FB3C5C">
              <w:rPr>
                <w:rFonts w:asciiTheme="majorHAnsi" w:hAnsiTheme="majorHAnsi"/>
                <w:noProof/>
                <w:webHidden/>
              </w:rPr>
            </w:r>
            <w:r w:rsidRPr="00FB3C5C">
              <w:rPr>
                <w:rFonts w:asciiTheme="majorHAnsi" w:hAnsiTheme="majorHAnsi"/>
                <w:noProof/>
                <w:webHidden/>
              </w:rPr>
              <w:fldChar w:fldCharType="separate"/>
            </w:r>
            <w:r w:rsidRPr="00FB3C5C">
              <w:rPr>
                <w:rFonts w:asciiTheme="majorHAnsi" w:hAnsiTheme="majorHAnsi"/>
                <w:noProof/>
                <w:webHidden/>
              </w:rPr>
              <w:t>4</w:t>
            </w:r>
            <w:r w:rsidRPr="00FB3C5C">
              <w:rPr>
                <w:rFonts w:asciiTheme="majorHAnsi" w:hAnsiTheme="majorHAnsi"/>
                <w:noProof/>
                <w:webHidden/>
              </w:rPr>
              <w:fldChar w:fldCharType="end"/>
            </w:r>
          </w:hyperlink>
        </w:p>
        <w:p w:rsidR="00FB3C5C" w:rsidRPr="00FB3C5C" w:rsidRDefault="00FB3C5C">
          <w:pPr>
            <w:pStyle w:val="TOC2"/>
            <w:tabs>
              <w:tab w:val="left" w:pos="880"/>
              <w:tab w:val="right" w:leader="dot" w:pos="9350"/>
            </w:tabs>
            <w:rPr>
              <w:rFonts w:asciiTheme="majorHAnsi" w:eastAsiaTheme="minorEastAsia" w:hAnsiTheme="majorHAnsi"/>
              <w:noProof/>
            </w:rPr>
          </w:pPr>
          <w:hyperlink w:anchor="_Toc457383099" w:history="1">
            <w:r w:rsidRPr="00FB3C5C">
              <w:rPr>
                <w:rStyle w:val="Hyperlink"/>
                <w:rFonts w:asciiTheme="majorHAnsi" w:hAnsiTheme="majorHAnsi"/>
                <w:noProof/>
                <w:lang w:val="da-DK"/>
              </w:rPr>
              <w:t>1.2</w:t>
            </w:r>
            <w:r w:rsidRPr="00FB3C5C">
              <w:rPr>
                <w:rFonts w:asciiTheme="majorHAnsi" w:eastAsiaTheme="minorEastAsia" w:hAnsiTheme="majorHAnsi"/>
                <w:noProof/>
              </w:rPr>
              <w:tab/>
            </w:r>
            <w:r w:rsidRPr="00FB3C5C">
              <w:rPr>
                <w:rStyle w:val="Hyperlink"/>
                <w:rFonts w:asciiTheme="majorHAnsi" w:hAnsiTheme="majorHAnsi"/>
                <w:noProof/>
                <w:lang w:val="da-DK"/>
              </w:rPr>
              <w:t>Formål</w:t>
            </w:r>
            <w:r w:rsidRPr="00FB3C5C">
              <w:rPr>
                <w:rFonts w:asciiTheme="majorHAnsi" w:hAnsiTheme="majorHAnsi"/>
                <w:noProof/>
                <w:webHidden/>
              </w:rPr>
              <w:tab/>
            </w:r>
            <w:r w:rsidRPr="00FB3C5C">
              <w:rPr>
                <w:rFonts w:asciiTheme="majorHAnsi" w:hAnsiTheme="majorHAnsi"/>
                <w:noProof/>
                <w:webHidden/>
              </w:rPr>
              <w:fldChar w:fldCharType="begin"/>
            </w:r>
            <w:r w:rsidRPr="00FB3C5C">
              <w:rPr>
                <w:rFonts w:asciiTheme="majorHAnsi" w:hAnsiTheme="majorHAnsi"/>
                <w:noProof/>
                <w:webHidden/>
              </w:rPr>
              <w:instrText xml:space="preserve"> PAGEREF _Toc457383099 \h </w:instrText>
            </w:r>
            <w:r w:rsidRPr="00FB3C5C">
              <w:rPr>
                <w:rFonts w:asciiTheme="majorHAnsi" w:hAnsiTheme="majorHAnsi"/>
                <w:noProof/>
                <w:webHidden/>
              </w:rPr>
            </w:r>
            <w:r w:rsidRPr="00FB3C5C">
              <w:rPr>
                <w:rFonts w:asciiTheme="majorHAnsi" w:hAnsiTheme="majorHAnsi"/>
                <w:noProof/>
                <w:webHidden/>
              </w:rPr>
              <w:fldChar w:fldCharType="separate"/>
            </w:r>
            <w:r w:rsidRPr="00FB3C5C">
              <w:rPr>
                <w:rFonts w:asciiTheme="majorHAnsi" w:hAnsiTheme="majorHAnsi"/>
                <w:noProof/>
                <w:webHidden/>
              </w:rPr>
              <w:t>5</w:t>
            </w:r>
            <w:r w:rsidRPr="00FB3C5C">
              <w:rPr>
                <w:rFonts w:asciiTheme="majorHAnsi" w:hAnsiTheme="majorHAnsi"/>
                <w:noProof/>
                <w:webHidden/>
              </w:rPr>
              <w:fldChar w:fldCharType="end"/>
            </w:r>
          </w:hyperlink>
        </w:p>
        <w:p w:rsidR="00FB3C5C" w:rsidRPr="00FB3C5C" w:rsidRDefault="00FB3C5C">
          <w:pPr>
            <w:pStyle w:val="TOC1"/>
            <w:rPr>
              <w:rFonts w:asciiTheme="majorHAnsi" w:eastAsiaTheme="minorEastAsia" w:hAnsiTheme="majorHAnsi"/>
              <w:noProof/>
            </w:rPr>
          </w:pPr>
          <w:hyperlink w:anchor="_Toc457383100" w:history="1">
            <w:r w:rsidRPr="00FB3C5C">
              <w:rPr>
                <w:rStyle w:val="Hyperlink"/>
                <w:rFonts w:asciiTheme="majorHAnsi" w:hAnsiTheme="majorHAnsi"/>
                <w:noProof/>
                <w:lang w:val="da-DK"/>
              </w:rPr>
              <w:t>2.</w:t>
            </w:r>
            <w:r w:rsidRPr="00FB3C5C">
              <w:rPr>
                <w:rFonts w:asciiTheme="majorHAnsi" w:eastAsiaTheme="minorEastAsia" w:hAnsiTheme="majorHAnsi"/>
                <w:noProof/>
              </w:rPr>
              <w:tab/>
            </w:r>
            <w:r w:rsidRPr="00FB3C5C">
              <w:rPr>
                <w:rStyle w:val="Hyperlink"/>
                <w:rFonts w:asciiTheme="majorHAnsi" w:hAnsiTheme="majorHAnsi"/>
                <w:noProof/>
                <w:lang w:val="da-DK"/>
              </w:rPr>
              <w:t>Problemformulering</w:t>
            </w:r>
            <w:r w:rsidRPr="00FB3C5C">
              <w:rPr>
                <w:rFonts w:asciiTheme="majorHAnsi" w:hAnsiTheme="majorHAnsi"/>
                <w:noProof/>
                <w:webHidden/>
              </w:rPr>
              <w:tab/>
            </w:r>
            <w:r w:rsidRPr="00FB3C5C">
              <w:rPr>
                <w:rFonts w:asciiTheme="majorHAnsi" w:hAnsiTheme="majorHAnsi"/>
                <w:noProof/>
                <w:webHidden/>
              </w:rPr>
              <w:fldChar w:fldCharType="begin"/>
            </w:r>
            <w:r w:rsidRPr="00FB3C5C">
              <w:rPr>
                <w:rFonts w:asciiTheme="majorHAnsi" w:hAnsiTheme="majorHAnsi"/>
                <w:noProof/>
                <w:webHidden/>
              </w:rPr>
              <w:instrText xml:space="preserve"> PAGEREF _Toc457383100 \h </w:instrText>
            </w:r>
            <w:r w:rsidRPr="00FB3C5C">
              <w:rPr>
                <w:rFonts w:asciiTheme="majorHAnsi" w:hAnsiTheme="majorHAnsi"/>
                <w:noProof/>
                <w:webHidden/>
              </w:rPr>
            </w:r>
            <w:r w:rsidRPr="00FB3C5C">
              <w:rPr>
                <w:rFonts w:asciiTheme="majorHAnsi" w:hAnsiTheme="majorHAnsi"/>
                <w:noProof/>
                <w:webHidden/>
              </w:rPr>
              <w:fldChar w:fldCharType="separate"/>
            </w:r>
            <w:r w:rsidRPr="00FB3C5C">
              <w:rPr>
                <w:rFonts w:asciiTheme="majorHAnsi" w:hAnsiTheme="majorHAnsi"/>
                <w:noProof/>
                <w:webHidden/>
              </w:rPr>
              <w:t>5</w:t>
            </w:r>
            <w:r w:rsidRPr="00FB3C5C">
              <w:rPr>
                <w:rFonts w:asciiTheme="majorHAnsi" w:hAnsiTheme="majorHAnsi"/>
                <w:noProof/>
                <w:webHidden/>
              </w:rPr>
              <w:fldChar w:fldCharType="end"/>
            </w:r>
          </w:hyperlink>
        </w:p>
        <w:p w:rsidR="00FB3C5C" w:rsidRPr="00FB3C5C" w:rsidRDefault="00FB3C5C">
          <w:pPr>
            <w:pStyle w:val="TOC2"/>
            <w:tabs>
              <w:tab w:val="left" w:pos="880"/>
              <w:tab w:val="right" w:leader="dot" w:pos="9350"/>
            </w:tabs>
            <w:rPr>
              <w:rFonts w:asciiTheme="majorHAnsi" w:eastAsiaTheme="minorEastAsia" w:hAnsiTheme="majorHAnsi"/>
              <w:noProof/>
            </w:rPr>
          </w:pPr>
          <w:hyperlink w:anchor="_Toc457383102" w:history="1">
            <w:r w:rsidRPr="00FB3C5C">
              <w:rPr>
                <w:rStyle w:val="Hyperlink"/>
                <w:rFonts w:asciiTheme="majorHAnsi" w:hAnsiTheme="majorHAnsi"/>
                <w:noProof/>
                <w:lang w:val="da-DK"/>
              </w:rPr>
              <w:t>2.1</w:t>
            </w:r>
            <w:r w:rsidRPr="00FB3C5C">
              <w:rPr>
                <w:rFonts w:asciiTheme="majorHAnsi" w:eastAsiaTheme="minorEastAsia" w:hAnsiTheme="majorHAnsi"/>
                <w:noProof/>
              </w:rPr>
              <w:tab/>
            </w:r>
            <w:r w:rsidRPr="00FB3C5C">
              <w:rPr>
                <w:rStyle w:val="Hyperlink"/>
                <w:rFonts w:asciiTheme="majorHAnsi" w:hAnsiTheme="majorHAnsi"/>
                <w:noProof/>
                <w:lang w:val="da-DK"/>
              </w:rPr>
              <w:t>Underspørgsmål</w:t>
            </w:r>
            <w:r w:rsidRPr="00FB3C5C">
              <w:rPr>
                <w:rFonts w:asciiTheme="majorHAnsi" w:hAnsiTheme="majorHAnsi"/>
                <w:noProof/>
                <w:webHidden/>
              </w:rPr>
              <w:tab/>
            </w:r>
            <w:r w:rsidRPr="00FB3C5C">
              <w:rPr>
                <w:rFonts w:asciiTheme="majorHAnsi" w:hAnsiTheme="majorHAnsi"/>
                <w:noProof/>
                <w:webHidden/>
              </w:rPr>
              <w:fldChar w:fldCharType="begin"/>
            </w:r>
            <w:r w:rsidRPr="00FB3C5C">
              <w:rPr>
                <w:rFonts w:asciiTheme="majorHAnsi" w:hAnsiTheme="majorHAnsi"/>
                <w:noProof/>
                <w:webHidden/>
              </w:rPr>
              <w:instrText xml:space="preserve"> PAGEREF _Toc457383102 \h </w:instrText>
            </w:r>
            <w:r w:rsidRPr="00FB3C5C">
              <w:rPr>
                <w:rFonts w:asciiTheme="majorHAnsi" w:hAnsiTheme="majorHAnsi"/>
                <w:noProof/>
                <w:webHidden/>
              </w:rPr>
            </w:r>
            <w:r w:rsidRPr="00FB3C5C">
              <w:rPr>
                <w:rFonts w:asciiTheme="majorHAnsi" w:hAnsiTheme="majorHAnsi"/>
                <w:noProof/>
                <w:webHidden/>
              </w:rPr>
              <w:fldChar w:fldCharType="separate"/>
            </w:r>
            <w:r w:rsidRPr="00FB3C5C">
              <w:rPr>
                <w:rFonts w:asciiTheme="majorHAnsi" w:hAnsiTheme="majorHAnsi"/>
                <w:noProof/>
                <w:webHidden/>
              </w:rPr>
              <w:t>5</w:t>
            </w:r>
            <w:r w:rsidRPr="00FB3C5C">
              <w:rPr>
                <w:rFonts w:asciiTheme="majorHAnsi" w:hAnsiTheme="majorHAnsi"/>
                <w:noProof/>
                <w:webHidden/>
              </w:rPr>
              <w:fldChar w:fldCharType="end"/>
            </w:r>
          </w:hyperlink>
        </w:p>
        <w:p w:rsidR="00FB3C5C" w:rsidRPr="00FB3C5C" w:rsidRDefault="00FB3C5C">
          <w:pPr>
            <w:pStyle w:val="TOC1"/>
            <w:rPr>
              <w:rFonts w:asciiTheme="majorHAnsi" w:eastAsiaTheme="minorEastAsia" w:hAnsiTheme="majorHAnsi"/>
              <w:noProof/>
            </w:rPr>
          </w:pPr>
          <w:hyperlink w:anchor="_Toc457383103" w:history="1">
            <w:r w:rsidRPr="00FB3C5C">
              <w:rPr>
                <w:rStyle w:val="Hyperlink"/>
                <w:rFonts w:asciiTheme="majorHAnsi" w:hAnsiTheme="majorHAnsi"/>
                <w:noProof/>
                <w:lang w:val="da-DK"/>
              </w:rPr>
              <w:t>3.</w:t>
            </w:r>
            <w:r w:rsidRPr="00FB3C5C">
              <w:rPr>
                <w:rFonts w:asciiTheme="majorHAnsi" w:eastAsiaTheme="minorEastAsia" w:hAnsiTheme="majorHAnsi"/>
                <w:noProof/>
              </w:rPr>
              <w:tab/>
            </w:r>
            <w:r w:rsidRPr="00FB3C5C">
              <w:rPr>
                <w:rStyle w:val="Hyperlink"/>
                <w:rFonts w:asciiTheme="majorHAnsi" w:hAnsiTheme="majorHAnsi"/>
                <w:noProof/>
                <w:lang w:val="da-DK"/>
              </w:rPr>
              <w:t>Metodebeskrivelse</w:t>
            </w:r>
            <w:r w:rsidRPr="00FB3C5C">
              <w:rPr>
                <w:rFonts w:asciiTheme="majorHAnsi" w:hAnsiTheme="majorHAnsi"/>
                <w:noProof/>
                <w:webHidden/>
              </w:rPr>
              <w:tab/>
            </w:r>
            <w:r w:rsidRPr="00FB3C5C">
              <w:rPr>
                <w:rFonts w:asciiTheme="majorHAnsi" w:hAnsiTheme="majorHAnsi"/>
                <w:noProof/>
                <w:webHidden/>
              </w:rPr>
              <w:fldChar w:fldCharType="begin"/>
            </w:r>
            <w:r w:rsidRPr="00FB3C5C">
              <w:rPr>
                <w:rFonts w:asciiTheme="majorHAnsi" w:hAnsiTheme="majorHAnsi"/>
                <w:noProof/>
                <w:webHidden/>
              </w:rPr>
              <w:instrText xml:space="preserve"> PAGEREF _Toc457383103 \h </w:instrText>
            </w:r>
            <w:r w:rsidRPr="00FB3C5C">
              <w:rPr>
                <w:rFonts w:asciiTheme="majorHAnsi" w:hAnsiTheme="majorHAnsi"/>
                <w:noProof/>
                <w:webHidden/>
              </w:rPr>
            </w:r>
            <w:r w:rsidRPr="00FB3C5C">
              <w:rPr>
                <w:rFonts w:asciiTheme="majorHAnsi" w:hAnsiTheme="majorHAnsi"/>
                <w:noProof/>
                <w:webHidden/>
              </w:rPr>
              <w:fldChar w:fldCharType="separate"/>
            </w:r>
            <w:r w:rsidRPr="00FB3C5C">
              <w:rPr>
                <w:rFonts w:asciiTheme="majorHAnsi" w:hAnsiTheme="majorHAnsi"/>
                <w:noProof/>
                <w:webHidden/>
              </w:rPr>
              <w:t>6</w:t>
            </w:r>
            <w:r w:rsidRPr="00FB3C5C">
              <w:rPr>
                <w:rFonts w:asciiTheme="majorHAnsi" w:hAnsiTheme="majorHAnsi"/>
                <w:noProof/>
                <w:webHidden/>
              </w:rPr>
              <w:fldChar w:fldCharType="end"/>
            </w:r>
          </w:hyperlink>
        </w:p>
        <w:p w:rsidR="00FB3C5C" w:rsidRPr="00FB3C5C" w:rsidRDefault="00FB3C5C">
          <w:pPr>
            <w:pStyle w:val="TOC2"/>
            <w:tabs>
              <w:tab w:val="left" w:pos="880"/>
              <w:tab w:val="right" w:leader="dot" w:pos="9350"/>
            </w:tabs>
            <w:rPr>
              <w:rFonts w:asciiTheme="majorHAnsi" w:eastAsiaTheme="minorEastAsia" w:hAnsiTheme="majorHAnsi"/>
              <w:noProof/>
            </w:rPr>
          </w:pPr>
          <w:hyperlink w:anchor="_Toc457383104" w:history="1">
            <w:r w:rsidRPr="00FB3C5C">
              <w:rPr>
                <w:rStyle w:val="Hyperlink"/>
                <w:rFonts w:asciiTheme="majorHAnsi" w:hAnsiTheme="majorHAnsi"/>
                <w:noProof/>
                <w:lang w:val="da-DK"/>
              </w:rPr>
              <w:t>3.1</w:t>
            </w:r>
            <w:r w:rsidRPr="00FB3C5C">
              <w:rPr>
                <w:rFonts w:asciiTheme="majorHAnsi" w:eastAsiaTheme="minorEastAsia" w:hAnsiTheme="majorHAnsi"/>
                <w:noProof/>
              </w:rPr>
              <w:tab/>
            </w:r>
            <w:r w:rsidRPr="00FB3C5C">
              <w:rPr>
                <w:rStyle w:val="Hyperlink"/>
                <w:rFonts w:asciiTheme="majorHAnsi" w:hAnsiTheme="majorHAnsi"/>
                <w:noProof/>
                <w:lang w:val="da-DK"/>
              </w:rPr>
              <w:t>Begrebsdefinitioner</w:t>
            </w:r>
            <w:r w:rsidRPr="00FB3C5C">
              <w:rPr>
                <w:rFonts w:asciiTheme="majorHAnsi" w:hAnsiTheme="majorHAnsi"/>
                <w:noProof/>
                <w:webHidden/>
              </w:rPr>
              <w:tab/>
            </w:r>
            <w:r w:rsidRPr="00FB3C5C">
              <w:rPr>
                <w:rFonts w:asciiTheme="majorHAnsi" w:hAnsiTheme="majorHAnsi"/>
                <w:noProof/>
                <w:webHidden/>
              </w:rPr>
              <w:fldChar w:fldCharType="begin"/>
            </w:r>
            <w:r w:rsidRPr="00FB3C5C">
              <w:rPr>
                <w:rFonts w:asciiTheme="majorHAnsi" w:hAnsiTheme="majorHAnsi"/>
                <w:noProof/>
                <w:webHidden/>
              </w:rPr>
              <w:instrText xml:space="preserve"> PAGEREF _Toc457383104 \h </w:instrText>
            </w:r>
            <w:r w:rsidRPr="00FB3C5C">
              <w:rPr>
                <w:rFonts w:asciiTheme="majorHAnsi" w:hAnsiTheme="majorHAnsi"/>
                <w:noProof/>
                <w:webHidden/>
              </w:rPr>
            </w:r>
            <w:r w:rsidRPr="00FB3C5C">
              <w:rPr>
                <w:rFonts w:asciiTheme="majorHAnsi" w:hAnsiTheme="majorHAnsi"/>
                <w:noProof/>
                <w:webHidden/>
              </w:rPr>
              <w:fldChar w:fldCharType="separate"/>
            </w:r>
            <w:r w:rsidRPr="00FB3C5C">
              <w:rPr>
                <w:rFonts w:asciiTheme="majorHAnsi" w:hAnsiTheme="majorHAnsi"/>
                <w:noProof/>
                <w:webHidden/>
              </w:rPr>
              <w:t>6</w:t>
            </w:r>
            <w:r w:rsidRPr="00FB3C5C">
              <w:rPr>
                <w:rFonts w:asciiTheme="majorHAnsi" w:hAnsiTheme="majorHAnsi"/>
                <w:noProof/>
                <w:webHidden/>
              </w:rPr>
              <w:fldChar w:fldCharType="end"/>
            </w:r>
          </w:hyperlink>
        </w:p>
        <w:p w:rsidR="00FB3C5C" w:rsidRPr="00FB3C5C" w:rsidRDefault="00FB3C5C">
          <w:pPr>
            <w:pStyle w:val="TOC2"/>
            <w:tabs>
              <w:tab w:val="left" w:pos="880"/>
              <w:tab w:val="right" w:leader="dot" w:pos="9350"/>
            </w:tabs>
            <w:rPr>
              <w:rFonts w:asciiTheme="majorHAnsi" w:eastAsiaTheme="minorEastAsia" w:hAnsiTheme="majorHAnsi"/>
              <w:noProof/>
            </w:rPr>
          </w:pPr>
          <w:hyperlink w:anchor="_Toc457383105" w:history="1">
            <w:r w:rsidRPr="00FB3C5C">
              <w:rPr>
                <w:rStyle w:val="Hyperlink"/>
                <w:rFonts w:asciiTheme="majorHAnsi" w:hAnsiTheme="majorHAnsi"/>
                <w:noProof/>
                <w:lang w:val="da-DK"/>
              </w:rPr>
              <w:t>3.2</w:t>
            </w:r>
            <w:r w:rsidRPr="00FB3C5C">
              <w:rPr>
                <w:rFonts w:asciiTheme="majorHAnsi" w:eastAsiaTheme="minorEastAsia" w:hAnsiTheme="majorHAnsi"/>
                <w:noProof/>
              </w:rPr>
              <w:tab/>
            </w:r>
            <w:r w:rsidRPr="00FB3C5C">
              <w:rPr>
                <w:rStyle w:val="Hyperlink"/>
                <w:rFonts w:asciiTheme="majorHAnsi" w:hAnsiTheme="majorHAnsi"/>
                <w:noProof/>
                <w:lang w:val="da-DK"/>
              </w:rPr>
              <w:t>Metodevalg</w:t>
            </w:r>
            <w:r w:rsidRPr="00FB3C5C">
              <w:rPr>
                <w:rFonts w:asciiTheme="majorHAnsi" w:hAnsiTheme="majorHAnsi"/>
                <w:noProof/>
                <w:webHidden/>
              </w:rPr>
              <w:tab/>
            </w:r>
            <w:r w:rsidRPr="00FB3C5C">
              <w:rPr>
                <w:rFonts w:asciiTheme="majorHAnsi" w:hAnsiTheme="majorHAnsi"/>
                <w:noProof/>
                <w:webHidden/>
              </w:rPr>
              <w:fldChar w:fldCharType="begin"/>
            </w:r>
            <w:r w:rsidRPr="00FB3C5C">
              <w:rPr>
                <w:rFonts w:asciiTheme="majorHAnsi" w:hAnsiTheme="majorHAnsi"/>
                <w:noProof/>
                <w:webHidden/>
              </w:rPr>
              <w:instrText xml:space="preserve"> PAGEREF _Toc457383105 \h </w:instrText>
            </w:r>
            <w:r w:rsidRPr="00FB3C5C">
              <w:rPr>
                <w:rFonts w:asciiTheme="majorHAnsi" w:hAnsiTheme="majorHAnsi"/>
                <w:noProof/>
                <w:webHidden/>
              </w:rPr>
            </w:r>
            <w:r w:rsidRPr="00FB3C5C">
              <w:rPr>
                <w:rFonts w:asciiTheme="majorHAnsi" w:hAnsiTheme="majorHAnsi"/>
                <w:noProof/>
                <w:webHidden/>
              </w:rPr>
              <w:fldChar w:fldCharType="separate"/>
            </w:r>
            <w:r w:rsidRPr="00FB3C5C">
              <w:rPr>
                <w:rFonts w:asciiTheme="majorHAnsi" w:hAnsiTheme="majorHAnsi"/>
                <w:noProof/>
                <w:webHidden/>
              </w:rPr>
              <w:t>6</w:t>
            </w:r>
            <w:r w:rsidRPr="00FB3C5C">
              <w:rPr>
                <w:rFonts w:asciiTheme="majorHAnsi" w:hAnsiTheme="majorHAnsi"/>
                <w:noProof/>
                <w:webHidden/>
              </w:rPr>
              <w:fldChar w:fldCharType="end"/>
            </w:r>
          </w:hyperlink>
        </w:p>
        <w:p w:rsidR="00FB3C5C" w:rsidRPr="00FB3C5C" w:rsidRDefault="00FB3C5C">
          <w:pPr>
            <w:pStyle w:val="TOC2"/>
            <w:tabs>
              <w:tab w:val="left" w:pos="880"/>
              <w:tab w:val="right" w:leader="dot" w:pos="9350"/>
            </w:tabs>
            <w:rPr>
              <w:rFonts w:asciiTheme="majorHAnsi" w:eastAsiaTheme="minorEastAsia" w:hAnsiTheme="majorHAnsi"/>
              <w:noProof/>
            </w:rPr>
          </w:pPr>
          <w:hyperlink w:anchor="_Toc457383106" w:history="1">
            <w:r w:rsidRPr="00FB3C5C">
              <w:rPr>
                <w:rStyle w:val="Hyperlink"/>
                <w:rFonts w:asciiTheme="majorHAnsi" w:hAnsiTheme="majorHAnsi"/>
                <w:noProof/>
                <w:lang w:val="da-DK"/>
              </w:rPr>
              <w:t>3.3</w:t>
            </w:r>
            <w:r w:rsidRPr="00FB3C5C">
              <w:rPr>
                <w:rFonts w:asciiTheme="majorHAnsi" w:eastAsiaTheme="minorEastAsia" w:hAnsiTheme="majorHAnsi"/>
                <w:noProof/>
              </w:rPr>
              <w:tab/>
            </w:r>
            <w:r w:rsidRPr="00FB3C5C">
              <w:rPr>
                <w:rStyle w:val="Hyperlink"/>
                <w:rFonts w:asciiTheme="majorHAnsi" w:hAnsiTheme="majorHAnsi"/>
                <w:noProof/>
                <w:lang w:val="da-DK"/>
              </w:rPr>
              <w:t>Afgrænsninger</w:t>
            </w:r>
            <w:r w:rsidRPr="00FB3C5C">
              <w:rPr>
                <w:rFonts w:asciiTheme="majorHAnsi" w:hAnsiTheme="majorHAnsi"/>
                <w:noProof/>
                <w:webHidden/>
              </w:rPr>
              <w:tab/>
            </w:r>
            <w:r w:rsidRPr="00FB3C5C">
              <w:rPr>
                <w:rFonts w:asciiTheme="majorHAnsi" w:hAnsiTheme="majorHAnsi"/>
                <w:noProof/>
                <w:webHidden/>
              </w:rPr>
              <w:fldChar w:fldCharType="begin"/>
            </w:r>
            <w:r w:rsidRPr="00FB3C5C">
              <w:rPr>
                <w:rFonts w:asciiTheme="majorHAnsi" w:hAnsiTheme="majorHAnsi"/>
                <w:noProof/>
                <w:webHidden/>
              </w:rPr>
              <w:instrText xml:space="preserve"> PAGEREF _Toc457383106 \h </w:instrText>
            </w:r>
            <w:r w:rsidRPr="00FB3C5C">
              <w:rPr>
                <w:rFonts w:asciiTheme="majorHAnsi" w:hAnsiTheme="majorHAnsi"/>
                <w:noProof/>
                <w:webHidden/>
              </w:rPr>
            </w:r>
            <w:r w:rsidRPr="00FB3C5C">
              <w:rPr>
                <w:rFonts w:asciiTheme="majorHAnsi" w:hAnsiTheme="majorHAnsi"/>
                <w:noProof/>
                <w:webHidden/>
              </w:rPr>
              <w:fldChar w:fldCharType="separate"/>
            </w:r>
            <w:r w:rsidRPr="00FB3C5C">
              <w:rPr>
                <w:rFonts w:asciiTheme="majorHAnsi" w:hAnsiTheme="majorHAnsi"/>
                <w:noProof/>
                <w:webHidden/>
              </w:rPr>
              <w:t>8</w:t>
            </w:r>
            <w:r w:rsidRPr="00FB3C5C">
              <w:rPr>
                <w:rFonts w:asciiTheme="majorHAnsi" w:hAnsiTheme="majorHAnsi"/>
                <w:noProof/>
                <w:webHidden/>
              </w:rPr>
              <w:fldChar w:fldCharType="end"/>
            </w:r>
          </w:hyperlink>
        </w:p>
        <w:p w:rsidR="00FB3C5C" w:rsidRPr="00FB3C5C" w:rsidRDefault="00FB3C5C">
          <w:pPr>
            <w:pStyle w:val="TOC2"/>
            <w:tabs>
              <w:tab w:val="left" w:pos="880"/>
              <w:tab w:val="right" w:leader="dot" w:pos="9350"/>
            </w:tabs>
            <w:rPr>
              <w:rFonts w:asciiTheme="majorHAnsi" w:eastAsiaTheme="minorEastAsia" w:hAnsiTheme="majorHAnsi"/>
              <w:noProof/>
            </w:rPr>
          </w:pPr>
          <w:hyperlink w:anchor="_Toc457383107" w:history="1">
            <w:r w:rsidRPr="00FB3C5C">
              <w:rPr>
                <w:rStyle w:val="Hyperlink"/>
                <w:rFonts w:asciiTheme="majorHAnsi" w:hAnsiTheme="majorHAnsi"/>
                <w:noProof/>
                <w:lang w:val="da-DK"/>
              </w:rPr>
              <w:t>3.4</w:t>
            </w:r>
            <w:r w:rsidRPr="00FB3C5C">
              <w:rPr>
                <w:rFonts w:asciiTheme="majorHAnsi" w:eastAsiaTheme="minorEastAsia" w:hAnsiTheme="majorHAnsi"/>
                <w:noProof/>
              </w:rPr>
              <w:tab/>
            </w:r>
            <w:r w:rsidRPr="00FB3C5C">
              <w:rPr>
                <w:rStyle w:val="Hyperlink"/>
                <w:rFonts w:asciiTheme="majorHAnsi" w:hAnsiTheme="majorHAnsi"/>
                <w:noProof/>
                <w:lang w:val="da-DK"/>
              </w:rPr>
              <w:t>Målgruppe</w:t>
            </w:r>
            <w:r w:rsidRPr="00FB3C5C">
              <w:rPr>
                <w:rFonts w:asciiTheme="majorHAnsi" w:hAnsiTheme="majorHAnsi"/>
                <w:noProof/>
                <w:webHidden/>
              </w:rPr>
              <w:tab/>
            </w:r>
            <w:r w:rsidRPr="00FB3C5C">
              <w:rPr>
                <w:rFonts w:asciiTheme="majorHAnsi" w:hAnsiTheme="majorHAnsi"/>
                <w:noProof/>
                <w:webHidden/>
              </w:rPr>
              <w:fldChar w:fldCharType="begin"/>
            </w:r>
            <w:r w:rsidRPr="00FB3C5C">
              <w:rPr>
                <w:rFonts w:asciiTheme="majorHAnsi" w:hAnsiTheme="majorHAnsi"/>
                <w:noProof/>
                <w:webHidden/>
              </w:rPr>
              <w:instrText xml:space="preserve"> PAGEREF _Toc457383107 \h </w:instrText>
            </w:r>
            <w:r w:rsidRPr="00FB3C5C">
              <w:rPr>
                <w:rFonts w:asciiTheme="majorHAnsi" w:hAnsiTheme="majorHAnsi"/>
                <w:noProof/>
                <w:webHidden/>
              </w:rPr>
            </w:r>
            <w:r w:rsidRPr="00FB3C5C">
              <w:rPr>
                <w:rFonts w:asciiTheme="majorHAnsi" w:hAnsiTheme="majorHAnsi"/>
                <w:noProof/>
                <w:webHidden/>
              </w:rPr>
              <w:fldChar w:fldCharType="separate"/>
            </w:r>
            <w:r w:rsidRPr="00FB3C5C">
              <w:rPr>
                <w:rFonts w:asciiTheme="majorHAnsi" w:hAnsiTheme="majorHAnsi"/>
                <w:noProof/>
                <w:webHidden/>
              </w:rPr>
              <w:t>9</w:t>
            </w:r>
            <w:r w:rsidRPr="00FB3C5C">
              <w:rPr>
                <w:rFonts w:asciiTheme="majorHAnsi" w:hAnsiTheme="majorHAnsi"/>
                <w:noProof/>
                <w:webHidden/>
              </w:rPr>
              <w:fldChar w:fldCharType="end"/>
            </w:r>
          </w:hyperlink>
        </w:p>
        <w:p w:rsidR="00FB3C5C" w:rsidRPr="00FB3C5C" w:rsidRDefault="00FB3C5C">
          <w:pPr>
            <w:pStyle w:val="TOC2"/>
            <w:tabs>
              <w:tab w:val="left" w:pos="880"/>
              <w:tab w:val="right" w:leader="dot" w:pos="9350"/>
            </w:tabs>
            <w:rPr>
              <w:rFonts w:asciiTheme="majorHAnsi" w:eastAsiaTheme="minorEastAsia" w:hAnsiTheme="majorHAnsi"/>
              <w:noProof/>
            </w:rPr>
          </w:pPr>
          <w:hyperlink w:anchor="_Toc457383108" w:history="1">
            <w:r w:rsidRPr="00FB3C5C">
              <w:rPr>
                <w:rStyle w:val="Hyperlink"/>
                <w:rFonts w:asciiTheme="majorHAnsi" w:hAnsiTheme="majorHAnsi"/>
                <w:noProof/>
                <w:lang w:val="da-DK"/>
              </w:rPr>
              <w:t>3.5</w:t>
            </w:r>
            <w:r w:rsidRPr="00FB3C5C">
              <w:rPr>
                <w:rFonts w:asciiTheme="majorHAnsi" w:eastAsiaTheme="minorEastAsia" w:hAnsiTheme="majorHAnsi"/>
                <w:noProof/>
              </w:rPr>
              <w:tab/>
            </w:r>
            <w:r w:rsidRPr="00FB3C5C">
              <w:rPr>
                <w:rStyle w:val="Hyperlink"/>
                <w:rFonts w:asciiTheme="majorHAnsi" w:hAnsiTheme="majorHAnsi"/>
                <w:noProof/>
                <w:lang w:val="da-DK"/>
              </w:rPr>
              <w:t>Rapportens opbygning og disposition</w:t>
            </w:r>
            <w:r w:rsidRPr="00FB3C5C">
              <w:rPr>
                <w:rFonts w:asciiTheme="majorHAnsi" w:hAnsiTheme="majorHAnsi"/>
                <w:noProof/>
                <w:webHidden/>
              </w:rPr>
              <w:tab/>
            </w:r>
            <w:r w:rsidRPr="00FB3C5C">
              <w:rPr>
                <w:rFonts w:asciiTheme="majorHAnsi" w:hAnsiTheme="majorHAnsi"/>
                <w:noProof/>
                <w:webHidden/>
              </w:rPr>
              <w:fldChar w:fldCharType="begin"/>
            </w:r>
            <w:r w:rsidRPr="00FB3C5C">
              <w:rPr>
                <w:rFonts w:asciiTheme="majorHAnsi" w:hAnsiTheme="majorHAnsi"/>
                <w:noProof/>
                <w:webHidden/>
              </w:rPr>
              <w:instrText xml:space="preserve"> PAGEREF _Toc457383108 \h </w:instrText>
            </w:r>
            <w:r w:rsidRPr="00FB3C5C">
              <w:rPr>
                <w:rFonts w:asciiTheme="majorHAnsi" w:hAnsiTheme="majorHAnsi"/>
                <w:noProof/>
                <w:webHidden/>
              </w:rPr>
            </w:r>
            <w:r w:rsidRPr="00FB3C5C">
              <w:rPr>
                <w:rFonts w:asciiTheme="majorHAnsi" w:hAnsiTheme="majorHAnsi"/>
                <w:noProof/>
                <w:webHidden/>
              </w:rPr>
              <w:fldChar w:fldCharType="separate"/>
            </w:r>
            <w:r w:rsidRPr="00FB3C5C">
              <w:rPr>
                <w:rFonts w:asciiTheme="majorHAnsi" w:hAnsiTheme="majorHAnsi"/>
                <w:noProof/>
                <w:webHidden/>
              </w:rPr>
              <w:t>10</w:t>
            </w:r>
            <w:r w:rsidRPr="00FB3C5C">
              <w:rPr>
                <w:rFonts w:asciiTheme="majorHAnsi" w:hAnsiTheme="majorHAnsi"/>
                <w:noProof/>
                <w:webHidden/>
              </w:rPr>
              <w:fldChar w:fldCharType="end"/>
            </w:r>
          </w:hyperlink>
        </w:p>
        <w:p w:rsidR="00FB3C5C" w:rsidRPr="00FB3C5C" w:rsidRDefault="00FB3C5C">
          <w:pPr>
            <w:pStyle w:val="TOC1"/>
            <w:rPr>
              <w:rFonts w:asciiTheme="majorHAnsi" w:eastAsiaTheme="minorEastAsia" w:hAnsiTheme="majorHAnsi"/>
              <w:noProof/>
            </w:rPr>
          </w:pPr>
          <w:hyperlink w:anchor="_Toc457383109" w:history="1">
            <w:r w:rsidRPr="00FB3C5C">
              <w:rPr>
                <w:rStyle w:val="Hyperlink"/>
                <w:rFonts w:asciiTheme="majorHAnsi" w:hAnsiTheme="majorHAnsi"/>
                <w:noProof/>
                <w:lang w:val="da-DK"/>
              </w:rPr>
              <w:t>4.</w:t>
            </w:r>
            <w:r w:rsidRPr="00FB3C5C">
              <w:rPr>
                <w:rFonts w:asciiTheme="majorHAnsi" w:eastAsiaTheme="minorEastAsia" w:hAnsiTheme="majorHAnsi"/>
                <w:noProof/>
              </w:rPr>
              <w:tab/>
            </w:r>
            <w:r w:rsidRPr="00FB3C5C">
              <w:rPr>
                <w:rStyle w:val="Hyperlink"/>
                <w:rFonts w:asciiTheme="majorHAnsi" w:hAnsiTheme="majorHAnsi"/>
                <w:noProof/>
                <w:lang w:val="da-DK"/>
              </w:rPr>
              <w:t>Gennemgang af nye og ajourførte ISA standarder</w:t>
            </w:r>
            <w:r w:rsidRPr="00FB3C5C">
              <w:rPr>
                <w:rFonts w:asciiTheme="majorHAnsi" w:hAnsiTheme="majorHAnsi"/>
                <w:noProof/>
                <w:webHidden/>
              </w:rPr>
              <w:tab/>
            </w:r>
            <w:r w:rsidRPr="00FB3C5C">
              <w:rPr>
                <w:rFonts w:asciiTheme="majorHAnsi" w:hAnsiTheme="majorHAnsi"/>
                <w:noProof/>
                <w:webHidden/>
              </w:rPr>
              <w:fldChar w:fldCharType="begin"/>
            </w:r>
            <w:r w:rsidRPr="00FB3C5C">
              <w:rPr>
                <w:rFonts w:asciiTheme="majorHAnsi" w:hAnsiTheme="majorHAnsi"/>
                <w:noProof/>
                <w:webHidden/>
              </w:rPr>
              <w:instrText xml:space="preserve"> PAGEREF _Toc457383109 \h </w:instrText>
            </w:r>
            <w:r w:rsidRPr="00FB3C5C">
              <w:rPr>
                <w:rFonts w:asciiTheme="majorHAnsi" w:hAnsiTheme="majorHAnsi"/>
                <w:noProof/>
                <w:webHidden/>
              </w:rPr>
            </w:r>
            <w:r w:rsidRPr="00FB3C5C">
              <w:rPr>
                <w:rFonts w:asciiTheme="majorHAnsi" w:hAnsiTheme="majorHAnsi"/>
                <w:noProof/>
                <w:webHidden/>
              </w:rPr>
              <w:fldChar w:fldCharType="separate"/>
            </w:r>
            <w:r w:rsidRPr="00FB3C5C">
              <w:rPr>
                <w:rFonts w:asciiTheme="majorHAnsi" w:hAnsiTheme="majorHAnsi"/>
                <w:noProof/>
                <w:webHidden/>
              </w:rPr>
              <w:t>11</w:t>
            </w:r>
            <w:r w:rsidRPr="00FB3C5C">
              <w:rPr>
                <w:rFonts w:asciiTheme="majorHAnsi" w:hAnsiTheme="majorHAnsi"/>
                <w:noProof/>
                <w:webHidden/>
              </w:rPr>
              <w:fldChar w:fldCharType="end"/>
            </w:r>
          </w:hyperlink>
        </w:p>
        <w:p w:rsidR="00FB3C5C" w:rsidRPr="00FB3C5C" w:rsidRDefault="00FB3C5C">
          <w:pPr>
            <w:pStyle w:val="TOC2"/>
            <w:tabs>
              <w:tab w:val="left" w:pos="880"/>
              <w:tab w:val="right" w:leader="dot" w:pos="9350"/>
            </w:tabs>
            <w:rPr>
              <w:rFonts w:asciiTheme="majorHAnsi" w:eastAsiaTheme="minorEastAsia" w:hAnsiTheme="majorHAnsi"/>
              <w:noProof/>
            </w:rPr>
          </w:pPr>
          <w:hyperlink w:anchor="_Toc457383110" w:history="1">
            <w:r w:rsidRPr="00FB3C5C">
              <w:rPr>
                <w:rStyle w:val="Hyperlink"/>
                <w:rFonts w:asciiTheme="majorHAnsi" w:hAnsiTheme="majorHAnsi"/>
                <w:noProof/>
                <w:lang w:val="da-DK"/>
              </w:rPr>
              <w:t>4.1</w:t>
            </w:r>
            <w:r w:rsidRPr="00FB3C5C">
              <w:rPr>
                <w:rFonts w:asciiTheme="majorHAnsi" w:eastAsiaTheme="minorEastAsia" w:hAnsiTheme="majorHAnsi"/>
                <w:noProof/>
              </w:rPr>
              <w:tab/>
            </w:r>
            <w:r w:rsidRPr="00FB3C5C">
              <w:rPr>
                <w:rStyle w:val="Hyperlink"/>
                <w:rFonts w:asciiTheme="majorHAnsi" w:hAnsiTheme="majorHAnsi"/>
                <w:noProof/>
                <w:lang w:val="da-DK"/>
              </w:rPr>
              <w:t>Ajourføring af ISA 700</w:t>
            </w:r>
            <w:r w:rsidRPr="00FB3C5C">
              <w:rPr>
                <w:rFonts w:asciiTheme="majorHAnsi" w:hAnsiTheme="majorHAnsi"/>
                <w:noProof/>
                <w:webHidden/>
              </w:rPr>
              <w:tab/>
            </w:r>
            <w:r w:rsidRPr="00FB3C5C">
              <w:rPr>
                <w:rFonts w:asciiTheme="majorHAnsi" w:hAnsiTheme="majorHAnsi"/>
                <w:noProof/>
                <w:webHidden/>
              </w:rPr>
              <w:fldChar w:fldCharType="begin"/>
            </w:r>
            <w:r w:rsidRPr="00FB3C5C">
              <w:rPr>
                <w:rFonts w:asciiTheme="majorHAnsi" w:hAnsiTheme="majorHAnsi"/>
                <w:noProof/>
                <w:webHidden/>
              </w:rPr>
              <w:instrText xml:space="preserve"> PAGEREF _Toc457383110 \h </w:instrText>
            </w:r>
            <w:r w:rsidRPr="00FB3C5C">
              <w:rPr>
                <w:rFonts w:asciiTheme="majorHAnsi" w:hAnsiTheme="majorHAnsi"/>
                <w:noProof/>
                <w:webHidden/>
              </w:rPr>
            </w:r>
            <w:r w:rsidRPr="00FB3C5C">
              <w:rPr>
                <w:rFonts w:asciiTheme="majorHAnsi" w:hAnsiTheme="majorHAnsi"/>
                <w:noProof/>
                <w:webHidden/>
              </w:rPr>
              <w:fldChar w:fldCharType="separate"/>
            </w:r>
            <w:r w:rsidRPr="00FB3C5C">
              <w:rPr>
                <w:rFonts w:asciiTheme="majorHAnsi" w:hAnsiTheme="majorHAnsi"/>
                <w:noProof/>
                <w:webHidden/>
              </w:rPr>
              <w:t>13</w:t>
            </w:r>
            <w:r w:rsidRPr="00FB3C5C">
              <w:rPr>
                <w:rFonts w:asciiTheme="majorHAnsi" w:hAnsiTheme="majorHAnsi"/>
                <w:noProof/>
                <w:webHidden/>
              </w:rPr>
              <w:fldChar w:fldCharType="end"/>
            </w:r>
          </w:hyperlink>
        </w:p>
        <w:p w:rsidR="00FB3C5C" w:rsidRPr="00FB3C5C" w:rsidRDefault="00FB3C5C">
          <w:pPr>
            <w:pStyle w:val="TOC2"/>
            <w:tabs>
              <w:tab w:val="left" w:pos="880"/>
              <w:tab w:val="right" w:leader="dot" w:pos="9350"/>
            </w:tabs>
            <w:rPr>
              <w:rFonts w:asciiTheme="majorHAnsi" w:eastAsiaTheme="minorEastAsia" w:hAnsiTheme="majorHAnsi"/>
              <w:noProof/>
            </w:rPr>
          </w:pPr>
          <w:hyperlink w:anchor="_Toc457383111" w:history="1">
            <w:r w:rsidRPr="00FB3C5C">
              <w:rPr>
                <w:rStyle w:val="Hyperlink"/>
                <w:rFonts w:asciiTheme="majorHAnsi" w:hAnsiTheme="majorHAnsi"/>
                <w:noProof/>
                <w:lang w:val="da-DK"/>
              </w:rPr>
              <w:t>4.2</w:t>
            </w:r>
            <w:r w:rsidRPr="00FB3C5C">
              <w:rPr>
                <w:rFonts w:asciiTheme="majorHAnsi" w:eastAsiaTheme="minorEastAsia" w:hAnsiTheme="majorHAnsi"/>
                <w:noProof/>
              </w:rPr>
              <w:tab/>
            </w:r>
            <w:r w:rsidRPr="00FB3C5C">
              <w:rPr>
                <w:rStyle w:val="Hyperlink"/>
                <w:rFonts w:asciiTheme="majorHAnsi" w:hAnsiTheme="majorHAnsi"/>
                <w:noProof/>
                <w:lang w:val="da-DK"/>
              </w:rPr>
              <w:t>Ny ISA 701</w:t>
            </w:r>
            <w:r w:rsidRPr="00FB3C5C">
              <w:rPr>
                <w:rFonts w:asciiTheme="majorHAnsi" w:hAnsiTheme="majorHAnsi"/>
                <w:noProof/>
                <w:webHidden/>
              </w:rPr>
              <w:tab/>
            </w:r>
            <w:r w:rsidRPr="00FB3C5C">
              <w:rPr>
                <w:rFonts w:asciiTheme="majorHAnsi" w:hAnsiTheme="majorHAnsi"/>
                <w:noProof/>
                <w:webHidden/>
              </w:rPr>
              <w:fldChar w:fldCharType="begin"/>
            </w:r>
            <w:r w:rsidRPr="00FB3C5C">
              <w:rPr>
                <w:rFonts w:asciiTheme="majorHAnsi" w:hAnsiTheme="majorHAnsi"/>
                <w:noProof/>
                <w:webHidden/>
              </w:rPr>
              <w:instrText xml:space="preserve"> PAGEREF _Toc457383111 \h </w:instrText>
            </w:r>
            <w:r w:rsidRPr="00FB3C5C">
              <w:rPr>
                <w:rFonts w:asciiTheme="majorHAnsi" w:hAnsiTheme="majorHAnsi"/>
                <w:noProof/>
                <w:webHidden/>
              </w:rPr>
            </w:r>
            <w:r w:rsidRPr="00FB3C5C">
              <w:rPr>
                <w:rFonts w:asciiTheme="majorHAnsi" w:hAnsiTheme="majorHAnsi"/>
                <w:noProof/>
                <w:webHidden/>
              </w:rPr>
              <w:fldChar w:fldCharType="separate"/>
            </w:r>
            <w:r w:rsidRPr="00FB3C5C">
              <w:rPr>
                <w:rFonts w:asciiTheme="majorHAnsi" w:hAnsiTheme="majorHAnsi"/>
                <w:noProof/>
                <w:webHidden/>
              </w:rPr>
              <w:t>20</w:t>
            </w:r>
            <w:r w:rsidRPr="00FB3C5C">
              <w:rPr>
                <w:rFonts w:asciiTheme="majorHAnsi" w:hAnsiTheme="majorHAnsi"/>
                <w:noProof/>
                <w:webHidden/>
              </w:rPr>
              <w:fldChar w:fldCharType="end"/>
            </w:r>
          </w:hyperlink>
        </w:p>
        <w:p w:rsidR="00FB3C5C" w:rsidRPr="00FB3C5C" w:rsidRDefault="00FB3C5C">
          <w:pPr>
            <w:pStyle w:val="TOC2"/>
            <w:tabs>
              <w:tab w:val="left" w:pos="880"/>
              <w:tab w:val="right" w:leader="dot" w:pos="9350"/>
            </w:tabs>
            <w:rPr>
              <w:rFonts w:asciiTheme="majorHAnsi" w:eastAsiaTheme="minorEastAsia" w:hAnsiTheme="majorHAnsi"/>
              <w:noProof/>
            </w:rPr>
          </w:pPr>
          <w:hyperlink w:anchor="_Toc457383112" w:history="1">
            <w:r w:rsidRPr="00FB3C5C">
              <w:rPr>
                <w:rStyle w:val="Hyperlink"/>
                <w:rFonts w:asciiTheme="majorHAnsi" w:hAnsiTheme="majorHAnsi"/>
                <w:noProof/>
                <w:lang w:val="da-DK"/>
              </w:rPr>
              <w:t>4.3</w:t>
            </w:r>
            <w:r w:rsidRPr="00FB3C5C">
              <w:rPr>
                <w:rFonts w:asciiTheme="majorHAnsi" w:eastAsiaTheme="minorEastAsia" w:hAnsiTheme="majorHAnsi"/>
                <w:noProof/>
              </w:rPr>
              <w:tab/>
            </w:r>
            <w:r w:rsidRPr="00FB3C5C">
              <w:rPr>
                <w:rStyle w:val="Hyperlink"/>
                <w:rFonts w:asciiTheme="majorHAnsi" w:hAnsiTheme="majorHAnsi"/>
                <w:noProof/>
                <w:lang w:val="da-DK"/>
              </w:rPr>
              <w:t>Ajourføring af ISA 570</w:t>
            </w:r>
            <w:r w:rsidRPr="00FB3C5C">
              <w:rPr>
                <w:rFonts w:asciiTheme="majorHAnsi" w:hAnsiTheme="majorHAnsi"/>
                <w:noProof/>
                <w:webHidden/>
              </w:rPr>
              <w:tab/>
            </w:r>
            <w:r w:rsidRPr="00FB3C5C">
              <w:rPr>
                <w:rFonts w:asciiTheme="majorHAnsi" w:hAnsiTheme="majorHAnsi"/>
                <w:noProof/>
                <w:webHidden/>
              </w:rPr>
              <w:fldChar w:fldCharType="begin"/>
            </w:r>
            <w:r w:rsidRPr="00FB3C5C">
              <w:rPr>
                <w:rFonts w:asciiTheme="majorHAnsi" w:hAnsiTheme="majorHAnsi"/>
                <w:noProof/>
                <w:webHidden/>
              </w:rPr>
              <w:instrText xml:space="preserve"> PAGEREF _Toc457383112 \h </w:instrText>
            </w:r>
            <w:r w:rsidRPr="00FB3C5C">
              <w:rPr>
                <w:rFonts w:asciiTheme="majorHAnsi" w:hAnsiTheme="majorHAnsi"/>
                <w:noProof/>
                <w:webHidden/>
              </w:rPr>
            </w:r>
            <w:r w:rsidRPr="00FB3C5C">
              <w:rPr>
                <w:rFonts w:asciiTheme="majorHAnsi" w:hAnsiTheme="majorHAnsi"/>
                <w:noProof/>
                <w:webHidden/>
              </w:rPr>
              <w:fldChar w:fldCharType="separate"/>
            </w:r>
            <w:r w:rsidRPr="00FB3C5C">
              <w:rPr>
                <w:rFonts w:asciiTheme="majorHAnsi" w:hAnsiTheme="majorHAnsi"/>
                <w:noProof/>
                <w:webHidden/>
              </w:rPr>
              <w:t>24</w:t>
            </w:r>
            <w:r w:rsidRPr="00FB3C5C">
              <w:rPr>
                <w:rFonts w:asciiTheme="majorHAnsi" w:hAnsiTheme="majorHAnsi"/>
                <w:noProof/>
                <w:webHidden/>
              </w:rPr>
              <w:fldChar w:fldCharType="end"/>
            </w:r>
          </w:hyperlink>
        </w:p>
        <w:p w:rsidR="00FB3C5C" w:rsidRPr="00FB3C5C" w:rsidRDefault="00FB3C5C">
          <w:pPr>
            <w:pStyle w:val="TOC2"/>
            <w:tabs>
              <w:tab w:val="left" w:pos="880"/>
              <w:tab w:val="right" w:leader="dot" w:pos="9350"/>
            </w:tabs>
            <w:rPr>
              <w:rFonts w:asciiTheme="majorHAnsi" w:eastAsiaTheme="minorEastAsia" w:hAnsiTheme="majorHAnsi"/>
              <w:noProof/>
            </w:rPr>
          </w:pPr>
          <w:hyperlink w:anchor="_Toc457383113" w:history="1">
            <w:r w:rsidRPr="00FB3C5C">
              <w:rPr>
                <w:rStyle w:val="Hyperlink"/>
                <w:rFonts w:asciiTheme="majorHAnsi" w:hAnsiTheme="majorHAnsi"/>
                <w:noProof/>
                <w:lang w:val="da-DK"/>
              </w:rPr>
              <w:t>4.4</w:t>
            </w:r>
            <w:r w:rsidRPr="00FB3C5C">
              <w:rPr>
                <w:rFonts w:asciiTheme="majorHAnsi" w:eastAsiaTheme="minorEastAsia" w:hAnsiTheme="majorHAnsi"/>
                <w:noProof/>
              </w:rPr>
              <w:tab/>
            </w:r>
            <w:r w:rsidRPr="00FB3C5C">
              <w:rPr>
                <w:rStyle w:val="Hyperlink"/>
                <w:rFonts w:asciiTheme="majorHAnsi" w:hAnsiTheme="majorHAnsi"/>
                <w:noProof/>
                <w:lang w:val="da-DK"/>
              </w:rPr>
              <w:t>EU-Krav samt ny revisorlovgivning</w:t>
            </w:r>
            <w:r w:rsidRPr="00FB3C5C">
              <w:rPr>
                <w:rFonts w:asciiTheme="majorHAnsi" w:hAnsiTheme="majorHAnsi"/>
                <w:noProof/>
                <w:webHidden/>
              </w:rPr>
              <w:tab/>
            </w:r>
            <w:r w:rsidRPr="00FB3C5C">
              <w:rPr>
                <w:rFonts w:asciiTheme="majorHAnsi" w:hAnsiTheme="majorHAnsi"/>
                <w:noProof/>
                <w:webHidden/>
              </w:rPr>
              <w:fldChar w:fldCharType="begin"/>
            </w:r>
            <w:r w:rsidRPr="00FB3C5C">
              <w:rPr>
                <w:rFonts w:asciiTheme="majorHAnsi" w:hAnsiTheme="majorHAnsi"/>
                <w:noProof/>
                <w:webHidden/>
              </w:rPr>
              <w:instrText xml:space="preserve"> PAGEREF _Toc457383113 \h </w:instrText>
            </w:r>
            <w:r w:rsidRPr="00FB3C5C">
              <w:rPr>
                <w:rFonts w:asciiTheme="majorHAnsi" w:hAnsiTheme="majorHAnsi"/>
                <w:noProof/>
                <w:webHidden/>
              </w:rPr>
            </w:r>
            <w:r w:rsidRPr="00FB3C5C">
              <w:rPr>
                <w:rFonts w:asciiTheme="majorHAnsi" w:hAnsiTheme="majorHAnsi"/>
                <w:noProof/>
                <w:webHidden/>
              </w:rPr>
              <w:fldChar w:fldCharType="separate"/>
            </w:r>
            <w:r w:rsidRPr="00FB3C5C">
              <w:rPr>
                <w:rFonts w:asciiTheme="majorHAnsi" w:hAnsiTheme="majorHAnsi"/>
                <w:noProof/>
                <w:webHidden/>
              </w:rPr>
              <w:t>25</w:t>
            </w:r>
            <w:r w:rsidRPr="00FB3C5C">
              <w:rPr>
                <w:rFonts w:asciiTheme="majorHAnsi" w:hAnsiTheme="majorHAnsi"/>
                <w:noProof/>
                <w:webHidden/>
              </w:rPr>
              <w:fldChar w:fldCharType="end"/>
            </w:r>
          </w:hyperlink>
        </w:p>
        <w:p w:rsidR="00FB3C5C" w:rsidRPr="00FB3C5C" w:rsidRDefault="00FB3C5C">
          <w:pPr>
            <w:pStyle w:val="TOC3"/>
            <w:tabs>
              <w:tab w:val="left" w:pos="1320"/>
              <w:tab w:val="right" w:leader="dot" w:pos="9350"/>
            </w:tabs>
            <w:rPr>
              <w:rFonts w:asciiTheme="majorHAnsi" w:eastAsiaTheme="minorEastAsia" w:hAnsiTheme="majorHAnsi"/>
              <w:noProof/>
            </w:rPr>
          </w:pPr>
          <w:hyperlink w:anchor="_Toc457383114" w:history="1">
            <w:r w:rsidRPr="00FB3C5C">
              <w:rPr>
                <w:rStyle w:val="Hyperlink"/>
                <w:rFonts w:asciiTheme="majorHAnsi" w:hAnsiTheme="majorHAnsi"/>
                <w:noProof/>
                <w:lang w:val="da-DK"/>
              </w:rPr>
              <w:t xml:space="preserve">4.4.1 </w:t>
            </w:r>
            <w:r w:rsidRPr="00FB3C5C">
              <w:rPr>
                <w:rFonts w:asciiTheme="majorHAnsi" w:eastAsiaTheme="minorEastAsia" w:hAnsiTheme="majorHAnsi"/>
                <w:noProof/>
              </w:rPr>
              <w:tab/>
            </w:r>
            <w:r w:rsidRPr="00FB3C5C">
              <w:rPr>
                <w:rStyle w:val="Hyperlink"/>
                <w:rFonts w:asciiTheme="majorHAnsi" w:hAnsiTheme="majorHAnsi"/>
                <w:noProof/>
                <w:lang w:val="da-DK"/>
              </w:rPr>
              <w:t>Den nye erklæringsbekendtgørelse</w:t>
            </w:r>
            <w:r w:rsidRPr="00FB3C5C">
              <w:rPr>
                <w:rFonts w:asciiTheme="majorHAnsi" w:hAnsiTheme="majorHAnsi"/>
                <w:noProof/>
                <w:webHidden/>
              </w:rPr>
              <w:tab/>
            </w:r>
            <w:r w:rsidRPr="00FB3C5C">
              <w:rPr>
                <w:rFonts w:asciiTheme="majorHAnsi" w:hAnsiTheme="majorHAnsi"/>
                <w:noProof/>
                <w:webHidden/>
              </w:rPr>
              <w:fldChar w:fldCharType="begin"/>
            </w:r>
            <w:r w:rsidRPr="00FB3C5C">
              <w:rPr>
                <w:rFonts w:asciiTheme="majorHAnsi" w:hAnsiTheme="majorHAnsi"/>
                <w:noProof/>
                <w:webHidden/>
              </w:rPr>
              <w:instrText xml:space="preserve"> PAGEREF _Toc457383114 \h </w:instrText>
            </w:r>
            <w:r w:rsidRPr="00FB3C5C">
              <w:rPr>
                <w:rFonts w:asciiTheme="majorHAnsi" w:hAnsiTheme="majorHAnsi"/>
                <w:noProof/>
                <w:webHidden/>
              </w:rPr>
            </w:r>
            <w:r w:rsidRPr="00FB3C5C">
              <w:rPr>
                <w:rFonts w:asciiTheme="majorHAnsi" w:hAnsiTheme="majorHAnsi"/>
                <w:noProof/>
                <w:webHidden/>
              </w:rPr>
              <w:fldChar w:fldCharType="separate"/>
            </w:r>
            <w:r w:rsidRPr="00FB3C5C">
              <w:rPr>
                <w:rFonts w:asciiTheme="majorHAnsi" w:hAnsiTheme="majorHAnsi"/>
                <w:noProof/>
                <w:webHidden/>
              </w:rPr>
              <w:t>30</w:t>
            </w:r>
            <w:r w:rsidRPr="00FB3C5C">
              <w:rPr>
                <w:rFonts w:asciiTheme="majorHAnsi" w:hAnsiTheme="majorHAnsi"/>
                <w:noProof/>
                <w:webHidden/>
              </w:rPr>
              <w:fldChar w:fldCharType="end"/>
            </w:r>
          </w:hyperlink>
        </w:p>
        <w:p w:rsidR="00FB3C5C" w:rsidRPr="00FB3C5C" w:rsidRDefault="00FB3C5C">
          <w:pPr>
            <w:pStyle w:val="TOC1"/>
            <w:rPr>
              <w:rFonts w:asciiTheme="majorHAnsi" w:eastAsiaTheme="minorEastAsia" w:hAnsiTheme="majorHAnsi"/>
              <w:noProof/>
            </w:rPr>
          </w:pPr>
          <w:hyperlink w:anchor="_Toc457383115" w:history="1">
            <w:r w:rsidRPr="00FB3C5C">
              <w:rPr>
                <w:rStyle w:val="Hyperlink"/>
                <w:rFonts w:asciiTheme="majorHAnsi" w:hAnsiTheme="majorHAnsi"/>
                <w:noProof/>
                <w:lang w:val="da-DK"/>
              </w:rPr>
              <w:t>5.</w:t>
            </w:r>
            <w:r w:rsidRPr="00FB3C5C">
              <w:rPr>
                <w:rFonts w:asciiTheme="majorHAnsi" w:eastAsiaTheme="minorEastAsia" w:hAnsiTheme="majorHAnsi"/>
                <w:noProof/>
              </w:rPr>
              <w:tab/>
            </w:r>
            <w:r w:rsidRPr="00FB3C5C">
              <w:rPr>
                <w:rStyle w:val="Hyperlink"/>
                <w:rFonts w:asciiTheme="majorHAnsi" w:hAnsiTheme="majorHAnsi"/>
                <w:noProof/>
                <w:lang w:val="da-DK"/>
              </w:rPr>
              <w:t>Revisors erklæring i fremtiden</w:t>
            </w:r>
            <w:r w:rsidRPr="00FB3C5C">
              <w:rPr>
                <w:rFonts w:asciiTheme="majorHAnsi" w:hAnsiTheme="majorHAnsi"/>
                <w:noProof/>
                <w:webHidden/>
              </w:rPr>
              <w:tab/>
            </w:r>
            <w:r w:rsidRPr="00FB3C5C">
              <w:rPr>
                <w:rFonts w:asciiTheme="majorHAnsi" w:hAnsiTheme="majorHAnsi"/>
                <w:noProof/>
                <w:webHidden/>
              </w:rPr>
              <w:fldChar w:fldCharType="begin"/>
            </w:r>
            <w:r w:rsidRPr="00FB3C5C">
              <w:rPr>
                <w:rFonts w:asciiTheme="majorHAnsi" w:hAnsiTheme="majorHAnsi"/>
                <w:noProof/>
                <w:webHidden/>
              </w:rPr>
              <w:instrText xml:space="preserve"> PAGEREF _Toc457383115 \h </w:instrText>
            </w:r>
            <w:r w:rsidRPr="00FB3C5C">
              <w:rPr>
                <w:rFonts w:asciiTheme="majorHAnsi" w:hAnsiTheme="majorHAnsi"/>
                <w:noProof/>
                <w:webHidden/>
              </w:rPr>
            </w:r>
            <w:r w:rsidRPr="00FB3C5C">
              <w:rPr>
                <w:rFonts w:asciiTheme="majorHAnsi" w:hAnsiTheme="majorHAnsi"/>
                <w:noProof/>
                <w:webHidden/>
              </w:rPr>
              <w:fldChar w:fldCharType="separate"/>
            </w:r>
            <w:r w:rsidRPr="00FB3C5C">
              <w:rPr>
                <w:rFonts w:asciiTheme="majorHAnsi" w:hAnsiTheme="majorHAnsi"/>
                <w:noProof/>
                <w:webHidden/>
              </w:rPr>
              <w:t>32</w:t>
            </w:r>
            <w:r w:rsidRPr="00FB3C5C">
              <w:rPr>
                <w:rFonts w:asciiTheme="majorHAnsi" w:hAnsiTheme="majorHAnsi"/>
                <w:noProof/>
                <w:webHidden/>
              </w:rPr>
              <w:fldChar w:fldCharType="end"/>
            </w:r>
          </w:hyperlink>
        </w:p>
        <w:p w:rsidR="00FB3C5C" w:rsidRPr="00FB3C5C" w:rsidRDefault="00FB3C5C">
          <w:pPr>
            <w:pStyle w:val="TOC2"/>
            <w:tabs>
              <w:tab w:val="left" w:pos="880"/>
              <w:tab w:val="right" w:leader="dot" w:pos="9350"/>
            </w:tabs>
            <w:rPr>
              <w:rFonts w:asciiTheme="majorHAnsi" w:eastAsiaTheme="minorEastAsia" w:hAnsiTheme="majorHAnsi"/>
              <w:noProof/>
            </w:rPr>
          </w:pPr>
          <w:hyperlink w:anchor="_Toc457383116" w:history="1">
            <w:r w:rsidRPr="00FB3C5C">
              <w:rPr>
                <w:rStyle w:val="Hyperlink"/>
                <w:rFonts w:asciiTheme="majorHAnsi" w:hAnsiTheme="majorHAnsi"/>
                <w:noProof/>
              </w:rPr>
              <w:t>5.1</w:t>
            </w:r>
            <w:r w:rsidRPr="00FB3C5C">
              <w:rPr>
                <w:rFonts w:asciiTheme="majorHAnsi" w:eastAsiaTheme="minorEastAsia" w:hAnsiTheme="majorHAnsi"/>
                <w:noProof/>
              </w:rPr>
              <w:tab/>
            </w:r>
            <w:r w:rsidRPr="00FB3C5C">
              <w:rPr>
                <w:rStyle w:val="Hyperlink"/>
                <w:rFonts w:asciiTheme="majorHAnsi" w:hAnsiTheme="majorHAnsi"/>
                <w:noProof/>
              </w:rPr>
              <w:t>Introduktion til Memory Card Technology A/S</w:t>
            </w:r>
            <w:r w:rsidRPr="00FB3C5C">
              <w:rPr>
                <w:rFonts w:asciiTheme="majorHAnsi" w:hAnsiTheme="majorHAnsi"/>
                <w:noProof/>
                <w:webHidden/>
              </w:rPr>
              <w:tab/>
            </w:r>
            <w:r w:rsidRPr="00FB3C5C">
              <w:rPr>
                <w:rFonts w:asciiTheme="majorHAnsi" w:hAnsiTheme="majorHAnsi"/>
                <w:noProof/>
                <w:webHidden/>
              </w:rPr>
              <w:fldChar w:fldCharType="begin"/>
            </w:r>
            <w:r w:rsidRPr="00FB3C5C">
              <w:rPr>
                <w:rFonts w:asciiTheme="majorHAnsi" w:hAnsiTheme="majorHAnsi"/>
                <w:noProof/>
                <w:webHidden/>
              </w:rPr>
              <w:instrText xml:space="preserve"> PAGEREF _Toc457383116 \h </w:instrText>
            </w:r>
            <w:r w:rsidRPr="00FB3C5C">
              <w:rPr>
                <w:rFonts w:asciiTheme="majorHAnsi" w:hAnsiTheme="majorHAnsi"/>
                <w:noProof/>
                <w:webHidden/>
              </w:rPr>
            </w:r>
            <w:r w:rsidRPr="00FB3C5C">
              <w:rPr>
                <w:rFonts w:asciiTheme="majorHAnsi" w:hAnsiTheme="majorHAnsi"/>
                <w:noProof/>
                <w:webHidden/>
              </w:rPr>
              <w:fldChar w:fldCharType="separate"/>
            </w:r>
            <w:r w:rsidRPr="00FB3C5C">
              <w:rPr>
                <w:rFonts w:asciiTheme="majorHAnsi" w:hAnsiTheme="majorHAnsi"/>
                <w:noProof/>
                <w:webHidden/>
              </w:rPr>
              <w:t>32</w:t>
            </w:r>
            <w:r w:rsidRPr="00FB3C5C">
              <w:rPr>
                <w:rFonts w:asciiTheme="majorHAnsi" w:hAnsiTheme="majorHAnsi"/>
                <w:noProof/>
                <w:webHidden/>
              </w:rPr>
              <w:fldChar w:fldCharType="end"/>
            </w:r>
          </w:hyperlink>
        </w:p>
        <w:p w:rsidR="00FB3C5C" w:rsidRPr="00FB3C5C" w:rsidRDefault="00FB3C5C">
          <w:pPr>
            <w:pStyle w:val="TOC3"/>
            <w:tabs>
              <w:tab w:val="left" w:pos="1320"/>
              <w:tab w:val="right" w:leader="dot" w:pos="9350"/>
            </w:tabs>
            <w:rPr>
              <w:rFonts w:asciiTheme="majorHAnsi" w:eastAsiaTheme="minorEastAsia" w:hAnsiTheme="majorHAnsi"/>
              <w:noProof/>
            </w:rPr>
          </w:pPr>
          <w:hyperlink w:anchor="_Toc457383117" w:history="1">
            <w:r w:rsidRPr="00FB3C5C">
              <w:rPr>
                <w:rStyle w:val="Hyperlink"/>
                <w:rFonts w:asciiTheme="majorHAnsi" w:hAnsiTheme="majorHAnsi"/>
                <w:noProof/>
                <w:lang w:val="da-DK"/>
              </w:rPr>
              <w:t xml:space="preserve">5.1.1 </w:t>
            </w:r>
            <w:r w:rsidRPr="00FB3C5C">
              <w:rPr>
                <w:rFonts w:asciiTheme="majorHAnsi" w:eastAsiaTheme="minorEastAsia" w:hAnsiTheme="majorHAnsi"/>
                <w:noProof/>
              </w:rPr>
              <w:tab/>
            </w:r>
            <w:r w:rsidRPr="00FB3C5C">
              <w:rPr>
                <w:rStyle w:val="Hyperlink"/>
                <w:rFonts w:asciiTheme="majorHAnsi" w:hAnsiTheme="majorHAnsi"/>
                <w:noProof/>
                <w:lang w:val="da-DK"/>
              </w:rPr>
              <w:t>Værdiansættelse af varelageret</w:t>
            </w:r>
            <w:r w:rsidRPr="00FB3C5C">
              <w:rPr>
                <w:rFonts w:asciiTheme="majorHAnsi" w:hAnsiTheme="majorHAnsi"/>
                <w:noProof/>
                <w:webHidden/>
              </w:rPr>
              <w:tab/>
            </w:r>
            <w:r w:rsidRPr="00FB3C5C">
              <w:rPr>
                <w:rFonts w:asciiTheme="majorHAnsi" w:hAnsiTheme="majorHAnsi"/>
                <w:noProof/>
                <w:webHidden/>
              </w:rPr>
              <w:fldChar w:fldCharType="begin"/>
            </w:r>
            <w:r w:rsidRPr="00FB3C5C">
              <w:rPr>
                <w:rFonts w:asciiTheme="majorHAnsi" w:hAnsiTheme="majorHAnsi"/>
                <w:noProof/>
                <w:webHidden/>
              </w:rPr>
              <w:instrText xml:space="preserve"> PAGEREF _Toc457383117 \h </w:instrText>
            </w:r>
            <w:r w:rsidRPr="00FB3C5C">
              <w:rPr>
                <w:rFonts w:asciiTheme="majorHAnsi" w:hAnsiTheme="majorHAnsi"/>
                <w:noProof/>
                <w:webHidden/>
              </w:rPr>
            </w:r>
            <w:r w:rsidRPr="00FB3C5C">
              <w:rPr>
                <w:rFonts w:asciiTheme="majorHAnsi" w:hAnsiTheme="majorHAnsi"/>
                <w:noProof/>
                <w:webHidden/>
              </w:rPr>
              <w:fldChar w:fldCharType="separate"/>
            </w:r>
            <w:r w:rsidRPr="00FB3C5C">
              <w:rPr>
                <w:rFonts w:asciiTheme="majorHAnsi" w:hAnsiTheme="majorHAnsi"/>
                <w:noProof/>
                <w:webHidden/>
              </w:rPr>
              <w:t>33</w:t>
            </w:r>
            <w:r w:rsidRPr="00FB3C5C">
              <w:rPr>
                <w:rFonts w:asciiTheme="majorHAnsi" w:hAnsiTheme="majorHAnsi"/>
                <w:noProof/>
                <w:webHidden/>
              </w:rPr>
              <w:fldChar w:fldCharType="end"/>
            </w:r>
          </w:hyperlink>
        </w:p>
        <w:p w:rsidR="00FB3C5C" w:rsidRPr="00FB3C5C" w:rsidRDefault="00FB3C5C">
          <w:pPr>
            <w:pStyle w:val="TOC3"/>
            <w:tabs>
              <w:tab w:val="left" w:pos="1320"/>
              <w:tab w:val="right" w:leader="dot" w:pos="9350"/>
            </w:tabs>
            <w:rPr>
              <w:rFonts w:asciiTheme="majorHAnsi" w:eastAsiaTheme="minorEastAsia" w:hAnsiTheme="majorHAnsi"/>
              <w:noProof/>
            </w:rPr>
          </w:pPr>
          <w:hyperlink w:anchor="_Toc457383118" w:history="1">
            <w:r w:rsidRPr="00FB3C5C">
              <w:rPr>
                <w:rStyle w:val="Hyperlink"/>
                <w:rFonts w:asciiTheme="majorHAnsi" w:hAnsiTheme="majorHAnsi"/>
                <w:noProof/>
                <w:lang w:val="da-DK"/>
              </w:rPr>
              <w:t xml:space="preserve">5.1.2 </w:t>
            </w:r>
            <w:r w:rsidRPr="00FB3C5C">
              <w:rPr>
                <w:rFonts w:asciiTheme="majorHAnsi" w:eastAsiaTheme="minorEastAsia" w:hAnsiTheme="majorHAnsi"/>
                <w:noProof/>
              </w:rPr>
              <w:tab/>
            </w:r>
            <w:r w:rsidRPr="00FB3C5C">
              <w:rPr>
                <w:rStyle w:val="Hyperlink"/>
                <w:rFonts w:asciiTheme="majorHAnsi" w:hAnsiTheme="majorHAnsi"/>
                <w:noProof/>
                <w:lang w:val="da-DK"/>
              </w:rPr>
              <w:t>Værdiansættelse af tilgodehavender</w:t>
            </w:r>
            <w:r w:rsidRPr="00FB3C5C">
              <w:rPr>
                <w:rFonts w:asciiTheme="majorHAnsi" w:hAnsiTheme="majorHAnsi"/>
                <w:noProof/>
                <w:webHidden/>
              </w:rPr>
              <w:tab/>
            </w:r>
            <w:r w:rsidRPr="00FB3C5C">
              <w:rPr>
                <w:rFonts w:asciiTheme="majorHAnsi" w:hAnsiTheme="majorHAnsi"/>
                <w:noProof/>
                <w:webHidden/>
              </w:rPr>
              <w:fldChar w:fldCharType="begin"/>
            </w:r>
            <w:r w:rsidRPr="00FB3C5C">
              <w:rPr>
                <w:rFonts w:asciiTheme="majorHAnsi" w:hAnsiTheme="majorHAnsi"/>
                <w:noProof/>
                <w:webHidden/>
              </w:rPr>
              <w:instrText xml:space="preserve"> PAGEREF _Toc457383118 \h </w:instrText>
            </w:r>
            <w:r w:rsidRPr="00FB3C5C">
              <w:rPr>
                <w:rFonts w:asciiTheme="majorHAnsi" w:hAnsiTheme="majorHAnsi"/>
                <w:noProof/>
                <w:webHidden/>
              </w:rPr>
            </w:r>
            <w:r w:rsidRPr="00FB3C5C">
              <w:rPr>
                <w:rFonts w:asciiTheme="majorHAnsi" w:hAnsiTheme="majorHAnsi"/>
                <w:noProof/>
                <w:webHidden/>
              </w:rPr>
              <w:fldChar w:fldCharType="separate"/>
            </w:r>
            <w:r w:rsidRPr="00FB3C5C">
              <w:rPr>
                <w:rFonts w:asciiTheme="majorHAnsi" w:hAnsiTheme="majorHAnsi"/>
                <w:noProof/>
                <w:webHidden/>
              </w:rPr>
              <w:t>33</w:t>
            </w:r>
            <w:r w:rsidRPr="00FB3C5C">
              <w:rPr>
                <w:rFonts w:asciiTheme="majorHAnsi" w:hAnsiTheme="majorHAnsi"/>
                <w:noProof/>
                <w:webHidden/>
              </w:rPr>
              <w:fldChar w:fldCharType="end"/>
            </w:r>
          </w:hyperlink>
        </w:p>
        <w:p w:rsidR="00FB3C5C" w:rsidRPr="00FB3C5C" w:rsidRDefault="00FB3C5C">
          <w:pPr>
            <w:pStyle w:val="TOC3"/>
            <w:tabs>
              <w:tab w:val="left" w:pos="1320"/>
              <w:tab w:val="right" w:leader="dot" w:pos="9350"/>
            </w:tabs>
            <w:rPr>
              <w:rFonts w:asciiTheme="majorHAnsi" w:eastAsiaTheme="minorEastAsia" w:hAnsiTheme="majorHAnsi"/>
              <w:noProof/>
            </w:rPr>
          </w:pPr>
          <w:hyperlink w:anchor="_Toc457383119" w:history="1">
            <w:r w:rsidRPr="00FB3C5C">
              <w:rPr>
                <w:rStyle w:val="Hyperlink"/>
                <w:rFonts w:asciiTheme="majorHAnsi" w:hAnsiTheme="majorHAnsi"/>
                <w:noProof/>
                <w:lang w:val="da-DK"/>
              </w:rPr>
              <w:t xml:space="preserve">5.1.3 </w:t>
            </w:r>
            <w:r w:rsidRPr="00FB3C5C">
              <w:rPr>
                <w:rFonts w:asciiTheme="majorHAnsi" w:eastAsiaTheme="minorEastAsia" w:hAnsiTheme="majorHAnsi"/>
                <w:noProof/>
              </w:rPr>
              <w:tab/>
            </w:r>
            <w:r w:rsidRPr="00FB3C5C">
              <w:rPr>
                <w:rStyle w:val="Hyperlink"/>
                <w:rFonts w:asciiTheme="majorHAnsi" w:hAnsiTheme="majorHAnsi"/>
                <w:noProof/>
                <w:lang w:val="da-DK"/>
              </w:rPr>
              <w:t>Aktivering af omkostninger</w:t>
            </w:r>
            <w:r w:rsidRPr="00FB3C5C">
              <w:rPr>
                <w:rFonts w:asciiTheme="majorHAnsi" w:hAnsiTheme="majorHAnsi"/>
                <w:noProof/>
                <w:webHidden/>
              </w:rPr>
              <w:tab/>
            </w:r>
            <w:r w:rsidRPr="00FB3C5C">
              <w:rPr>
                <w:rFonts w:asciiTheme="majorHAnsi" w:hAnsiTheme="majorHAnsi"/>
                <w:noProof/>
                <w:webHidden/>
              </w:rPr>
              <w:fldChar w:fldCharType="begin"/>
            </w:r>
            <w:r w:rsidRPr="00FB3C5C">
              <w:rPr>
                <w:rFonts w:asciiTheme="majorHAnsi" w:hAnsiTheme="majorHAnsi"/>
                <w:noProof/>
                <w:webHidden/>
              </w:rPr>
              <w:instrText xml:space="preserve"> PAGEREF _Toc457383119 \h </w:instrText>
            </w:r>
            <w:r w:rsidRPr="00FB3C5C">
              <w:rPr>
                <w:rFonts w:asciiTheme="majorHAnsi" w:hAnsiTheme="majorHAnsi"/>
                <w:noProof/>
                <w:webHidden/>
              </w:rPr>
            </w:r>
            <w:r w:rsidRPr="00FB3C5C">
              <w:rPr>
                <w:rFonts w:asciiTheme="majorHAnsi" w:hAnsiTheme="majorHAnsi"/>
                <w:noProof/>
                <w:webHidden/>
              </w:rPr>
              <w:fldChar w:fldCharType="separate"/>
            </w:r>
            <w:r w:rsidRPr="00FB3C5C">
              <w:rPr>
                <w:rFonts w:asciiTheme="majorHAnsi" w:hAnsiTheme="majorHAnsi"/>
                <w:noProof/>
                <w:webHidden/>
              </w:rPr>
              <w:t>34</w:t>
            </w:r>
            <w:r w:rsidRPr="00FB3C5C">
              <w:rPr>
                <w:rFonts w:asciiTheme="majorHAnsi" w:hAnsiTheme="majorHAnsi"/>
                <w:noProof/>
                <w:webHidden/>
              </w:rPr>
              <w:fldChar w:fldCharType="end"/>
            </w:r>
          </w:hyperlink>
        </w:p>
        <w:p w:rsidR="00FB3C5C" w:rsidRPr="00FB3C5C" w:rsidRDefault="00FB3C5C">
          <w:pPr>
            <w:pStyle w:val="TOC3"/>
            <w:tabs>
              <w:tab w:val="left" w:pos="1320"/>
              <w:tab w:val="right" w:leader="dot" w:pos="9350"/>
            </w:tabs>
            <w:rPr>
              <w:rFonts w:asciiTheme="majorHAnsi" w:eastAsiaTheme="minorEastAsia" w:hAnsiTheme="majorHAnsi"/>
              <w:noProof/>
            </w:rPr>
          </w:pPr>
          <w:hyperlink w:anchor="_Toc457383120" w:history="1">
            <w:r w:rsidRPr="00FB3C5C">
              <w:rPr>
                <w:rStyle w:val="Hyperlink"/>
                <w:rFonts w:asciiTheme="majorHAnsi" w:hAnsiTheme="majorHAnsi"/>
                <w:noProof/>
                <w:lang w:val="da-DK"/>
              </w:rPr>
              <w:t xml:space="preserve">5.1.4 </w:t>
            </w:r>
            <w:r w:rsidRPr="00FB3C5C">
              <w:rPr>
                <w:rFonts w:asciiTheme="majorHAnsi" w:eastAsiaTheme="minorEastAsia" w:hAnsiTheme="majorHAnsi"/>
                <w:noProof/>
              </w:rPr>
              <w:tab/>
            </w:r>
            <w:r w:rsidRPr="00FB3C5C">
              <w:rPr>
                <w:rStyle w:val="Hyperlink"/>
                <w:rFonts w:asciiTheme="majorHAnsi" w:hAnsiTheme="majorHAnsi"/>
                <w:noProof/>
                <w:lang w:val="da-DK"/>
              </w:rPr>
              <w:t>Indregning af kontraktomsætning</w:t>
            </w:r>
            <w:r w:rsidRPr="00FB3C5C">
              <w:rPr>
                <w:rFonts w:asciiTheme="majorHAnsi" w:hAnsiTheme="majorHAnsi"/>
                <w:noProof/>
                <w:webHidden/>
              </w:rPr>
              <w:tab/>
            </w:r>
            <w:r w:rsidRPr="00FB3C5C">
              <w:rPr>
                <w:rFonts w:asciiTheme="majorHAnsi" w:hAnsiTheme="majorHAnsi"/>
                <w:noProof/>
                <w:webHidden/>
              </w:rPr>
              <w:fldChar w:fldCharType="begin"/>
            </w:r>
            <w:r w:rsidRPr="00FB3C5C">
              <w:rPr>
                <w:rFonts w:asciiTheme="majorHAnsi" w:hAnsiTheme="majorHAnsi"/>
                <w:noProof/>
                <w:webHidden/>
              </w:rPr>
              <w:instrText xml:space="preserve"> PAGEREF _Toc457383120 \h </w:instrText>
            </w:r>
            <w:r w:rsidRPr="00FB3C5C">
              <w:rPr>
                <w:rFonts w:asciiTheme="majorHAnsi" w:hAnsiTheme="majorHAnsi"/>
                <w:noProof/>
                <w:webHidden/>
              </w:rPr>
            </w:r>
            <w:r w:rsidRPr="00FB3C5C">
              <w:rPr>
                <w:rFonts w:asciiTheme="majorHAnsi" w:hAnsiTheme="majorHAnsi"/>
                <w:noProof/>
                <w:webHidden/>
              </w:rPr>
              <w:fldChar w:fldCharType="separate"/>
            </w:r>
            <w:r w:rsidRPr="00FB3C5C">
              <w:rPr>
                <w:rFonts w:asciiTheme="majorHAnsi" w:hAnsiTheme="majorHAnsi"/>
                <w:noProof/>
                <w:webHidden/>
              </w:rPr>
              <w:t>34</w:t>
            </w:r>
            <w:r w:rsidRPr="00FB3C5C">
              <w:rPr>
                <w:rFonts w:asciiTheme="majorHAnsi" w:hAnsiTheme="majorHAnsi"/>
                <w:noProof/>
                <w:webHidden/>
              </w:rPr>
              <w:fldChar w:fldCharType="end"/>
            </w:r>
          </w:hyperlink>
        </w:p>
        <w:p w:rsidR="00FB3C5C" w:rsidRPr="00FB3C5C" w:rsidRDefault="00FB3C5C">
          <w:pPr>
            <w:pStyle w:val="TOC2"/>
            <w:tabs>
              <w:tab w:val="left" w:pos="880"/>
              <w:tab w:val="right" w:leader="dot" w:pos="9350"/>
            </w:tabs>
            <w:rPr>
              <w:rFonts w:asciiTheme="majorHAnsi" w:eastAsiaTheme="minorEastAsia" w:hAnsiTheme="majorHAnsi"/>
              <w:noProof/>
            </w:rPr>
          </w:pPr>
          <w:hyperlink w:anchor="_Toc457383121" w:history="1">
            <w:r w:rsidRPr="00FB3C5C">
              <w:rPr>
                <w:rStyle w:val="Hyperlink"/>
                <w:rFonts w:asciiTheme="majorHAnsi" w:hAnsiTheme="majorHAnsi"/>
                <w:noProof/>
                <w:lang w:val="da-DK"/>
              </w:rPr>
              <w:t>5.2</w:t>
            </w:r>
            <w:r w:rsidRPr="00FB3C5C">
              <w:rPr>
                <w:rFonts w:asciiTheme="majorHAnsi" w:eastAsiaTheme="minorEastAsia" w:hAnsiTheme="majorHAnsi"/>
                <w:noProof/>
              </w:rPr>
              <w:tab/>
            </w:r>
            <w:r w:rsidRPr="00FB3C5C">
              <w:rPr>
                <w:rStyle w:val="Hyperlink"/>
                <w:rFonts w:asciiTheme="majorHAnsi" w:hAnsiTheme="majorHAnsi"/>
                <w:noProof/>
                <w:lang w:val="da-DK"/>
              </w:rPr>
              <w:t>Udkast til revisors erklæring i fremtiden</w:t>
            </w:r>
            <w:r w:rsidRPr="00FB3C5C">
              <w:rPr>
                <w:rFonts w:asciiTheme="majorHAnsi" w:hAnsiTheme="majorHAnsi"/>
                <w:noProof/>
                <w:webHidden/>
              </w:rPr>
              <w:tab/>
            </w:r>
            <w:r w:rsidRPr="00FB3C5C">
              <w:rPr>
                <w:rFonts w:asciiTheme="majorHAnsi" w:hAnsiTheme="majorHAnsi"/>
                <w:noProof/>
                <w:webHidden/>
              </w:rPr>
              <w:fldChar w:fldCharType="begin"/>
            </w:r>
            <w:r w:rsidRPr="00FB3C5C">
              <w:rPr>
                <w:rFonts w:asciiTheme="majorHAnsi" w:hAnsiTheme="majorHAnsi"/>
                <w:noProof/>
                <w:webHidden/>
              </w:rPr>
              <w:instrText xml:space="preserve"> PAGEREF _Toc457383121 \h </w:instrText>
            </w:r>
            <w:r w:rsidRPr="00FB3C5C">
              <w:rPr>
                <w:rFonts w:asciiTheme="majorHAnsi" w:hAnsiTheme="majorHAnsi"/>
                <w:noProof/>
                <w:webHidden/>
              </w:rPr>
            </w:r>
            <w:r w:rsidRPr="00FB3C5C">
              <w:rPr>
                <w:rFonts w:asciiTheme="majorHAnsi" w:hAnsiTheme="majorHAnsi"/>
                <w:noProof/>
                <w:webHidden/>
              </w:rPr>
              <w:fldChar w:fldCharType="separate"/>
            </w:r>
            <w:r w:rsidRPr="00FB3C5C">
              <w:rPr>
                <w:rFonts w:asciiTheme="majorHAnsi" w:hAnsiTheme="majorHAnsi"/>
                <w:noProof/>
                <w:webHidden/>
              </w:rPr>
              <w:t>35</w:t>
            </w:r>
            <w:r w:rsidRPr="00FB3C5C">
              <w:rPr>
                <w:rFonts w:asciiTheme="majorHAnsi" w:hAnsiTheme="majorHAnsi"/>
                <w:noProof/>
                <w:webHidden/>
              </w:rPr>
              <w:fldChar w:fldCharType="end"/>
            </w:r>
          </w:hyperlink>
        </w:p>
        <w:p w:rsidR="00FB3C5C" w:rsidRPr="00FB3C5C" w:rsidRDefault="00FB3C5C">
          <w:pPr>
            <w:pStyle w:val="TOC2"/>
            <w:tabs>
              <w:tab w:val="left" w:pos="880"/>
              <w:tab w:val="right" w:leader="dot" w:pos="9350"/>
            </w:tabs>
            <w:rPr>
              <w:rFonts w:asciiTheme="majorHAnsi" w:eastAsiaTheme="minorEastAsia" w:hAnsiTheme="majorHAnsi"/>
              <w:noProof/>
            </w:rPr>
          </w:pPr>
          <w:hyperlink w:anchor="_Toc457383122" w:history="1">
            <w:r w:rsidRPr="00FB3C5C">
              <w:rPr>
                <w:rStyle w:val="Hyperlink"/>
                <w:rFonts w:asciiTheme="majorHAnsi" w:hAnsiTheme="majorHAnsi"/>
                <w:noProof/>
                <w:lang w:val="da-DK"/>
              </w:rPr>
              <w:t>5.3</w:t>
            </w:r>
            <w:r w:rsidRPr="00FB3C5C">
              <w:rPr>
                <w:rFonts w:asciiTheme="majorHAnsi" w:eastAsiaTheme="minorEastAsia" w:hAnsiTheme="majorHAnsi"/>
                <w:noProof/>
              </w:rPr>
              <w:tab/>
            </w:r>
            <w:r w:rsidRPr="00FB3C5C">
              <w:rPr>
                <w:rStyle w:val="Hyperlink"/>
                <w:rFonts w:asciiTheme="majorHAnsi" w:hAnsiTheme="majorHAnsi"/>
                <w:noProof/>
                <w:lang w:val="da-DK"/>
              </w:rPr>
              <w:t>Vurdering af den nye erklæring</w:t>
            </w:r>
            <w:r w:rsidRPr="00FB3C5C">
              <w:rPr>
                <w:rFonts w:asciiTheme="majorHAnsi" w:hAnsiTheme="majorHAnsi"/>
                <w:noProof/>
                <w:webHidden/>
              </w:rPr>
              <w:tab/>
            </w:r>
            <w:r w:rsidRPr="00FB3C5C">
              <w:rPr>
                <w:rFonts w:asciiTheme="majorHAnsi" w:hAnsiTheme="majorHAnsi"/>
                <w:noProof/>
                <w:webHidden/>
              </w:rPr>
              <w:fldChar w:fldCharType="begin"/>
            </w:r>
            <w:r w:rsidRPr="00FB3C5C">
              <w:rPr>
                <w:rFonts w:asciiTheme="majorHAnsi" w:hAnsiTheme="majorHAnsi"/>
                <w:noProof/>
                <w:webHidden/>
              </w:rPr>
              <w:instrText xml:space="preserve"> PAGEREF _Toc457383122 \h </w:instrText>
            </w:r>
            <w:r w:rsidRPr="00FB3C5C">
              <w:rPr>
                <w:rFonts w:asciiTheme="majorHAnsi" w:hAnsiTheme="majorHAnsi"/>
                <w:noProof/>
                <w:webHidden/>
              </w:rPr>
            </w:r>
            <w:r w:rsidRPr="00FB3C5C">
              <w:rPr>
                <w:rFonts w:asciiTheme="majorHAnsi" w:hAnsiTheme="majorHAnsi"/>
                <w:noProof/>
                <w:webHidden/>
              </w:rPr>
              <w:fldChar w:fldCharType="separate"/>
            </w:r>
            <w:r w:rsidRPr="00FB3C5C">
              <w:rPr>
                <w:rFonts w:asciiTheme="majorHAnsi" w:hAnsiTheme="majorHAnsi"/>
                <w:noProof/>
                <w:webHidden/>
              </w:rPr>
              <w:t>43</w:t>
            </w:r>
            <w:r w:rsidRPr="00FB3C5C">
              <w:rPr>
                <w:rFonts w:asciiTheme="majorHAnsi" w:hAnsiTheme="majorHAnsi"/>
                <w:noProof/>
                <w:webHidden/>
              </w:rPr>
              <w:fldChar w:fldCharType="end"/>
            </w:r>
          </w:hyperlink>
        </w:p>
        <w:p w:rsidR="00FB3C5C" w:rsidRPr="00FB3C5C" w:rsidRDefault="00FB3C5C">
          <w:pPr>
            <w:pStyle w:val="TOC2"/>
            <w:tabs>
              <w:tab w:val="left" w:pos="880"/>
              <w:tab w:val="right" w:leader="dot" w:pos="9350"/>
            </w:tabs>
            <w:rPr>
              <w:rFonts w:asciiTheme="majorHAnsi" w:eastAsiaTheme="minorEastAsia" w:hAnsiTheme="majorHAnsi"/>
              <w:noProof/>
            </w:rPr>
          </w:pPr>
          <w:hyperlink w:anchor="_Toc457383123" w:history="1">
            <w:r w:rsidRPr="00FB3C5C">
              <w:rPr>
                <w:rStyle w:val="Hyperlink"/>
                <w:rFonts w:asciiTheme="majorHAnsi" w:hAnsiTheme="majorHAnsi"/>
                <w:noProof/>
                <w:lang w:val="da-DK"/>
              </w:rPr>
              <w:t>5.4</w:t>
            </w:r>
            <w:r w:rsidRPr="00FB3C5C">
              <w:rPr>
                <w:rFonts w:asciiTheme="majorHAnsi" w:eastAsiaTheme="minorEastAsia" w:hAnsiTheme="majorHAnsi"/>
                <w:noProof/>
              </w:rPr>
              <w:tab/>
            </w:r>
            <w:r w:rsidRPr="00FB3C5C">
              <w:rPr>
                <w:rStyle w:val="Hyperlink"/>
                <w:rFonts w:asciiTheme="majorHAnsi" w:hAnsiTheme="majorHAnsi"/>
                <w:noProof/>
                <w:lang w:val="da-DK"/>
              </w:rPr>
              <w:t>Den nye erklæring med henvisninger til krav</w:t>
            </w:r>
            <w:r w:rsidRPr="00FB3C5C">
              <w:rPr>
                <w:rFonts w:asciiTheme="majorHAnsi" w:hAnsiTheme="majorHAnsi"/>
                <w:noProof/>
                <w:webHidden/>
              </w:rPr>
              <w:tab/>
            </w:r>
            <w:r w:rsidRPr="00FB3C5C">
              <w:rPr>
                <w:rFonts w:asciiTheme="majorHAnsi" w:hAnsiTheme="majorHAnsi"/>
                <w:noProof/>
                <w:webHidden/>
              </w:rPr>
              <w:fldChar w:fldCharType="begin"/>
            </w:r>
            <w:r w:rsidRPr="00FB3C5C">
              <w:rPr>
                <w:rFonts w:asciiTheme="majorHAnsi" w:hAnsiTheme="majorHAnsi"/>
                <w:noProof/>
                <w:webHidden/>
              </w:rPr>
              <w:instrText xml:space="preserve"> PAGEREF _Toc457383123 \h </w:instrText>
            </w:r>
            <w:r w:rsidRPr="00FB3C5C">
              <w:rPr>
                <w:rFonts w:asciiTheme="majorHAnsi" w:hAnsiTheme="majorHAnsi"/>
                <w:noProof/>
                <w:webHidden/>
              </w:rPr>
            </w:r>
            <w:r w:rsidRPr="00FB3C5C">
              <w:rPr>
                <w:rFonts w:asciiTheme="majorHAnsi" w:hAnsiTheme="majorHAnsi"/>
                <w:noProof/>
                <w:webHidden/>
              </w:rPr>
              <w:fldChar w:fldCharType="separate"/>
            </w:r>
            <w:r w:rsidRPr="00FB3C5C">
              <w:rPr>
                <w:rFonts w:asciiTheme="majorHAnsi" w:hAnsiTheme="majorHAnsi"/>
                <w:noProof/>
                <w:webHidden/>
              </w:rPr>
              <w:t>44</w:t>
            </w:r>
            <w:r w:rsidRPr="00FB3C5C">
              <w:rPr>
                <w:rFonts w:asciiTheme="majorHAnsi" w:hAnsiTheme="majorHAnsi"/>
                <w:noProof/>
                <w:webHidden/>
              </w:rPr>
              <w:fldChar w:fldCharType="end"/>
            </w:r>
          </w:hyperlink>
        </w:p>
        <w:p w:rsidR="00FB3C5C" w:rsidRPr="00FB3C5C" w:rsidRDefault="00FB3C5C">
          <w:pPr>
            <w:pStyle w:val="TOC1"/>
            <w:rPr>
              <w:rFonts w:asciiTheme="majorHAnsi" w:eastAsiaTheme="minorEastAsia" w:hAnsiTheme="majorHAnsi"/>
              <w:noProof/>
            </w:rPr>
          </w:pPr>
          <w:hyperlink w:anchor="_Toc457383124" w:history="1">
            <w:r w:rsidRPr="00FB3C5C">
              <w:rPr>
                <w:rStyle w:val="Hyperlink"/>
                <w:rFonts w:asciiTheme="majorHAnsi" w:hAnsiTheme="majorHAnsi"/>
                <w:noProof/>
                <w:lang w:val="da-DK"/>
              </w:rPr>
              <w:t>6.</w:t>
            </w:r>
            <w:r w:rsidRPr="00FB3C5C">
              <w:rPr>
                <w:rFonts w:asciiTheme="majorHAnsi" w:eastAsiaTheme="minorEastAsia" w:hAnsiTheme="majorHAnsi"/>
                <w:noProof/>
              </w:rPr>
              <w:tab/>
            </w:r>
            <w:r w:rsidRPr="00FB3C5C">
              <w:rPr>
                <w:rStyle w:val="Hyperlink"/>
                <w:rFonts w:asciiTheme="majorHAnsi" w:hAnsiTheme="majorHAnsi"/>
                <w:noProof/>
                <w:lang w:val="da-DK"/>
              </w:rPr>
              <w:t>Regnskabsbrugernes opfattelse af revisors erklæring i fremtiden</w:t>
            </w:r>
            <w:r w:rsidRPr="00FB3C5C">
              <w:rPr>
                <w:rFonts w:asciiTheme="majorHAnsi" w:hAnsiTheme="majorHAnsi"/>
                <w:noProof/>
                <w:webHidden/>
              </w:rPr>
              <w:tab/>
            </w:r>
            <w:r w:rsidRPr="00FB3C5C">
              <w:rPr>
                <w:rFonts w:asciiTheme="majorHAnsi" w:hAnsiTheme="majorHAnsi"/>
                <w:noProof/>
                <w:webHidden/>
              </w:rPr>
              <w:fldChar w:fldCharType="begin"/>
            </w:r>
            <w:r w:rsidRPr="00FB3C5C">
              <w:rPr>
                <w:rFonts w:asciiTheme="majorHAnsi" w:hAnsiTheme="majorHAnsi"/>
                <w:noProof/>
                <w:webHidden/>
              </w:rPr>
              <w:instrText xml:space="preserve"> PAGEREF _Toc457383124 \h </w:instrText>
            </w:r>
            <w:r w:rsidRPr="00FB3C5C">
              <w:rPr>
                <w:rFonts w:asciiTheme="majorHAnsi" w:hAnsiTheme="majorHAnsi"/>
                <w:noProof/>
                <w:webHidden/>
              </w:rPr>
            </w:r>
            <w:r w:rsidRPr="00FB3C5C">
              <w:rPr>
                <w:rFonts w:asciiTheme="majorHAnsi" w:hAnsiTheme="majorHAnsi"/>
                <w:noProof/>
                <w:webHidden/>
              </w:rPr>
              <w:fldChar w:fldCharType="separate"/>
            </w:r>
            <w:r w:rsidRPr="00FB3C5C">
              <w:rPr>
                <w:rFonts w:asciiTheme="majorHAnsi" w:hAnsiTheme="majorHAnsi"/>
                <w:noProof/>
                <w:webHidden/>
              </w:rPr>
              <w:t>46</w:t>
            </w:r>
            <w:r w:rsidRPr="00FB3C5C">
              <w:rPr>
                <w:rFonts w:asciiTheme="majorHAnsi" w:hAnsiTheme="majorHAnsi"/>
                <w:noProof/>
                <w:webHidden/>
              </w:rPr>
              <w:fldChar w:fldCharType="end"/>
            </w:r>
          </w:hyperlink>
        </w:p>
        <w:p w:rsidR="00FB3C5C" w:rsidRPr="00FB3C5C" w:rsidRDefault="00FB3C5C">
          <w:pPr>
            <w:pStyle w:val="TOC2"/>
            <w:tabs>
              <w:tab w:val="left" w:pos="880"/>
              <w:tab w:val="right" w:leader="dot" w:pos="9350"/>
            </w:tabs>
            <w:rPr>
              <w:rFonts w:asciiTheme="majorHAnsi" w:eastAsiaTheme="minorEastAsia" w:hAnsiTheme="majorHAnsi"/>
              <w:noProof/>
            </w:rPr>
          </w:pPr>
          <w:hyperlink w:anchor="_Toc457383125" w:history="1">
            <w:r w:rsidRPr="00FB3C5C">
              <w:rPr>
                <w:rStyle w:val="Hyperlink"/>
                <w:rFonts w:asciiTheme="majorHAnsi" w:hAnsiTheme="majorHAnsi"/>
                <w:noProof/>
                <w:lang w:val="da-DK"/>
              </w:rPr>
              <w:t>6.1</w:t>
            </w:r>
            <w:r w:rsidRPr="00FB3C5C">
              <w:rPr>
                <w:rFonts w:asciiTheme="majorHAnsi" w:eastAsiaTheme="minorEastAsia" w:hAnsiTheme="majorHAnsi"/>
                <w:noProof/>
              </w:rPr>
              <w:tab/>
            </w:r>
            <w:r w:rsidRPr="00FB3C5C">
              <w:rPr>
                <w:rStyle w:val="Hyperlink"/>
                <w:rFonts w:asciiTheme="majorHAnsi" w:hAnsiTheme="majorHAnsi"/>
                <w:noProof/>
                <w:lang w:val="da-DK"/>
              </w:rPr>
              <w:t>Revisors erklæring i fremtiden giver ikke et bedre overblik over revisors opfattelse af årsrapporten</w:t>
            </w:r>
            <w:r w:rsidRPr="00FB3C5C">
              <w:rPr>
                <w:rFonts w:asciiTheme="majorHAnsi" w:hAnsiTheme="majorHAnsi"/>
                <w:noProof/>
                <w:webHidden/>
              </w:rPr>
              <w:tab/>
            </w:r>
            <w:r w:rsidRPr="00FB3C5C">
              <w:rPr>
                <w:rFonts w:asciiTheme="majorHAnsi" w:hAnsiTheme="majorHAnsi"/>
                <w:noProof/>
                <w:webHidden/>
              </w:rPr>
              <w:fldChar w:fldCharType="begin"/>
            </w:r>
            <w:r w:rsidRPr="00FB3C5C">
              <w:rPr>
                <w:rFonts w:asciiTheme="majorHAnsi" w:hAnsiTheme="majorHAnsi"/>
                <w:noProof/>
                <w:webHidden/>
              </w:rPr>
              <w:instrText xml:space="preserve"> PAGEREF _Toc457383125 \h </w:instrText>
            </w:r>
            <w:r w:rsidRPr="00FB3C5C">
              <w:rPr>
                <w:rFonts w:asciiTheme="majorHAnsi" w:hAnsiTheme="majorHAnsi"/>
                <w:noProof/>
                <w:webHidden/>
              </w:rPr>
            </w:r>
            <w:r w:rsidRPr="00FB3C5C">
              <w:rPr>
                <w:rFonts w:asciiTheme="majorHAnsi" w:hAnsiTheme="majorHAnsi"/>
                <w:noProof/>
                <w:webHidden/>
              </w:rPr>
              <w:fldChar w:fldCharType="separate"/>
            </w:r>
            <w:r w:rsidRPr="00FB3C5C">
              <w:rPr>
                <w:rFonts w:asciiTheme="majorHAnsi" w:hAnsiTheme="majorHAnsi"/>
                <w:noProof/>
                <w:webHidden/>
              </w:rPr>
              <w:t>47</w:t>
            </w:r>
            <w:r w:rsidRPr="00FB3C5C">
              <w:rPr>
                <w:rFonts w:asciiTheme="majorHAnsi" w:hAnsiTheme="majorHAnsi"/>
                <w:noProof/>
                <w:webHidden/>
              </w:rPr>
              <w:fldChar w:fldCharType="end"/>
            </w:r>
          </w:hyperlink>
        </w:p>
        <w:p w:rsidR="00FB3C5C" w:rsidRPr="00FB3C5C" w:rsidRDefault="00FB3C5C">
          <w:pPr>
            <w:pStyle w:val="TOC2"/>
            <w:tabs>
              <w:tab w:val="left" w:pos="880"/>
              <w:tab w:val="right" w:leader="dot" w:pos="9350"/>
            </w:tabs>
            <w:rPr>
              <w:rFonts w:asciiTheme="majorHAnsi" w:eastAsiaTheme="minorEastAsia" w:hAnsiTheme="majorHAnsi"/>
              <w:noProof/>
            </w:rPr>
          </w:pPr>
          <w:hyperlink w:anchor="_Toc457383126" w:history="1">
            <w:r w:rsidRPr="00FB3C5C">
              <w:rPr>
                <w:rStyle w:val="Hyperlink"/>
                <w:rFonts w:asciiTheme="majorHAnsi" w:hAnsiTheme="majorHAnsi"/>
                <w:noProof/>
                <w:lang w:val="da-DK"/>
              </w:rPr>
              <w:t>6.2</w:t>
            </w:r>
            <w:r w:rsidRPr="00FB3C5C">
              <w:rPr>
                <w:rFonts w:asciiTheme="majorHAnsi" w:eastAsiaTheme="minorEastAsia" w:hAnsiTheme="majorHAnsi"/>
                <w:noProof/>
              </w:rPr>
              <w:tab/>
            </w:r>
            <w:r w:rsidRPr="00FB3C5C">
              <w:rPr>
                <w:rStyle w:val="Hyperlink"/>
                <w:rFonts w:asciiTheme="majorHAnsi" w:hAnsiTheme="majorHAnsi"/>
                <w:noProof/>
                <w:lang w:val="da-DK"/>
              </w:rPr>
              <w:t>Merinformationen i revisors erklæring giver en merværdi i forhold til vurderingen af et selskab</w:t>
            </w:r>
            <w:r w:rsidRPr="00FB3C5C">
              <w:rPr>
                <w:rFonts w:asciiTheme="majorHAnsi" w:hAnsiTheme="majorHAnsi"/>
                <w:noProof/>
                <w:webHidden/>
              </w:rPr>
              <w:tab/>
            </w:r>
            <w:r w:rsidRPr="00FB3C5C">
              <w:rPr>
                <w:rFonts w:asciiTheme="majorHAnsi" w:hAnsiTheme="majorHAnsi"/>
                <w:noProof/>
                <w:webHidden/>
              </w:rPr>
              <w:fldChar w:fldCharType="begin"/>
            </w:r>
            <w:r w:rsidRPr="00FB3C5C">
              <w:rPr>
                <w:rFonts w:asciiTheme="majorHAnsi" w:hAnsiTheme="majorHAnsi"/>
                <w:noProof/>
                <w:webHidden/>
              </w:rPr>
              <w:instrText xml:space="preserve"> PAGEREF _Toc457383126 \h </w:instrText>
            </w:r>
            <w:r w:rsidRPr="00FB3C5C">
              <w:rPr>
                <w:rFonts w:asciiTheme="majorHAnsi" w:hAnsiTheme="majorHAnsi"/>
                <w:noProof/>
                <w:webHidden/>
              </w:rPr>
            </w:r>
            <w:r w:rsidRPr="00FB3C5C">
              <w:rPr>
                <w:rFonts w:asciiTheme="majorHAnsi" w:hAnsiTheme="majorHAnsi"/>
                <w:noProof/>
                <w:webHidden/>
              </w:rPr>
              <w:fldChar w:fldCharType="separate"/>
            </w:r>
            <w:r w:rsidRPr="00FB3C5C">
              <w:rPr>
                <w:rFonts w:asciiTheme="majorHAnsi" w:hAnsiTheme="majorHAnsi"/>
                <w:noProof/>
                <w:webHidden/>
              </w:rPr>
              <w:t>50</w:t>
            </w:r>
            <w:r w:rsidRPr="00FB3C5C">
              <w:rPr>
                <w:rFonts w:asciiTheme="majorHAnsi" w:hAnsiTheme="majorHAnsi"/>
                <w:noProof/>
                <w:webHidden/>
              </w:rPr>
              <w:fldChar w:fldCharType="end"/>
            </w:r>
          </w:hyperlink>
        </w:p>
        <w:p w:rsidR="00FB3C5C" w:rsidRPr="00FB3C5C" w:rsidRDefault="00FB3C5C">
          <w:pPr>
            <w:pStyle w:val="TOC2"/>
            <w:tabs>
              <w:tab w:val="left" w:pos="880"/>
              <w:tab w:val="right" w:leader="dot" w:pos="9350"/>
            </w:tabs>
            <w:rPr>
              <w:rFonts w:asciiTheme="majorHAnsi" w:eastAsiaTheme="minorEastAsia" w:hAnsiTheme="majorHAnsi"/>
              <w:noProof/>
            </w:rPr>
          </w:pPr>
          <w:hyperlink w:anchor="_Toc457383127" w:history="1">
            <w:r w:rsidRPr="00FB3C5C">
              <w:rPr>
                <w:rStyle w:val="Hyperlink"/>
                <w:rFonts w:asciiTheme="majorHAnsi" w:hAnsiTheme="majorHAnsi"/>
                <w:noProof/>
                <w:lang w:val="da-DK"/>
              </w:rPr>
              <w:t>6.3</w:t>
            </w:r>
            <w:r w:rsidRPr="00FB3C5C">
              <w:rPr>
                <w:rFonts w:asciiTheme="majorHAnsi" w:eastAsiaTheme="minorEastAsia" w:hAnsiTheme="majorHAnsi"/>
                <w:noProof/>
              </w:rPr>
              <w:tab/>
            </w:r>
            <w:r w:rsidRPr="00FB3C5C">
              <w:rPr>
                <w:rStyle w:val="Hyperlink"/>
                <w:rFonts w:asciiTheme="majorHAnsi" w:hAnsiTheme="majorHAnsi"/>
                <w:noProof/>
                <w:lang w:val="da-DK"/>
              </w:rPr>
              <w:t>Afsnittet ”centrale forhold ved revisionen” giver mere værdi i forhold til vurderingen af et selskab</w:t>
            </w:r>
            <w:r w:rsidRPr="00FB3C5C">
              <w:rPr>
                <w:rFonts w:asciiTheme="majorHAnsi" w:hAnsiTheme="majorHAnsi"/>
                <w:noProof/>
                <w:webHidden/>
              </w:rPr>
              <w:tab/>
            </w:r>
            <w:r w:rsidRPr="00FB3C5C">
              <w:rPr>
                <w:rFonts w:asciiTheme="majorHAnsi" w:hAnsiTheme="majorHAnsi"/>
                <w:noProof/>
                <w:webHidden/>
              </w:rPr>
              <w:fldChar w:fldCharType="begin"/>
            </w:r>
            <w:r w:rsidRPr="00FB3C5C">
              <w:rPr>
                <w:rFonts w:asciiTheme="majorHAnsi" w:hAnsiTheme="majorHAnsi"/>
                <w:noProof/>
                <w:webHidden/>
              </w:rPr>
              <w:instrText xml:space="preserve"> PAGEREF _Toc457383127 \h </w:instrText>
            </w:r>
            <w:r w:rsidRPr="00FB3C5C">
              <w:rPr>
                <w:rFonts w:asciiTheme="majorHAnsi" w:hAnsiTheme="majorHAnsi"/>
                <w:noProof/>
                <w:webHidden/>
              </w:rPr>
            </w:r>
            <w:r w:rsidRPr="00FB3C5C">
              <w:rPr>
                <w:rFonts w:asciiTheme="majorHAnsi" w:hAnsiTheme="majorHAnsi"/>
                <w:noProof/>
                <w:webHidden/>
              </w:rPr>
              <w:fldChar w:fldCharType="separate"/>
            </w:r>
            <w:r w:rsidRPr="00FB3C5C">
              <w:rPr>
                <w:rFonts w:asciiTheme="majorHAnsi" w:hAnsiTheme="majorHAnsi"/>
                <w:noProof/>
                <w:webHidden/>
              </w:rPr>
              <w:t>53</w:t>
            </w:r>
            <w:r w:rsidRPr="00FB3C5C">
              <w:rPr>
                <w:rFonts w:asciiTheme="majorHAnsi" w:hAnsiTheme="majorHAnsi"/>
                <w:noProof/>
                <w:webHidden/>
              </w:rPr>
              <w:fldChar w:fldCharType="end"/>
            </w:r>
          </w:hyperlink>
        </w:p>
        <w:p w:rsidR="00FB3C5C" w:rsidRPr="00FB3C5C" w:rsidRDefault="00FB3C5C">
          <w:pPr>
            <w:pStyle w:val="TOC2"/>
            <w:tabs>
              <w:tab w:val="left" w:pos="880"/>
              <w:tab w:val="right" w:leader="dot" w:pos="9350"/>
            </w:tabs>
            <w:rPr>
              <w:rFonts w:asciiTheme="majorHAnsi" w:eastAsiaTheme="minorEastAsia" w:hAnsiTheme="majorHAnsi"/>
              <w:noProof/>
            </w:rPr>
          </w:pPr>
          <w:hyperlink w:anchor="_Toc457383128" w:history="1">
            <w:r w:rsidRPr="00FB3C5C">
              <w:rPr>
                <w:rStyle w:val="Hyperlink"/>
                <w:rFonts w:asciiTheme="majorHAnsi" w:hAnsiTheme="majorHAnsi"/>
                <w:noProof/>
                <w:lang w:val="da-DK"/>
              </w:rPr>
              <w:t>6.4</w:t>
            </w:r>
            <w:r w:rsidRPr="00FB3C5C">
              <w:rPr>
                <w:rFonts w:asciiTheme="majorHAnsi" w:eastAsiaTheme="minorEastAsia" w:hAnsiTheme="majorHAnsi"/>
                <w:noProof/>
              </w:rPr>
              <w:tab/>
            </w:r>
            <w:r w:rsidRPr="00FB3C5C">
              <w:rPr>
                <w:rStyle w:val="Hyperlink"/>
                <w:rFonts w:asciiTheme="majorHAnsi" w:hAnsiTheme="majorHAnsi"/>
                <w:noProof/>
                <w:lang w:val="da-DK"/>
              </w:rPr>
              <w:t>Den yderligere information i revisors erklæring ændrer ikke på opfattelsen af, hvilket arbejde revisor har udført</w:t>
            </w:r>
            <w:r w:rsidRPr="00FB3C5C">
              <w:rPr>
                <w:rFonts w:asciiTheme="majorHAnsi" w:hAnsiTheme="majorHAnsi"/>
                <w:noProof/>
                <w:webHidden/>
              </w:rPr>
              <w:tab/>
            </w:r>
            <w:r w:rsidRPr="00FB3C5C">
              <w:rPr>
                <w:rFonts w:asciiTheme="majorHAnsi" w:hAnsiTheme="majorHAnsi"/>
                <w:noProof/>
                <w:webHidden/>
              </w:rPr>
              <w:fldChar w:fldCharType="begin"/>
            </w:r>
            <w:r w:rsidRPr="00FB3C5C">
              <w:rPr>
                <w:rFonts w:asciiTheme="majorHAnsi" w:hAnsiTheme="majorHAnsi"/>
                <w:noProof/>
                <w:webHidden/>
              </w:rPr>
              <w:instrText xml:space="preserve"> PAGEREF _Toc457383128 \h </w:instrText>
            </w:r>
            <w:r w:rsidRPr="00FB3C5C">
              <w:rPr>
                <w:rFonts w:asciiTheme="majorHAnsi" w:hAnsiTheme="majorHAnsi"/>
                <w:noProof/>
                <w:webHidden/>
              </w:rPr>
            </w:r>
            <w:r w:rsidRPr="00FB3C5C">
              <w:rPr>
                <w:rFonts w:asciiTheme="majorHAnsi" w:hAnsiTheme="majorHAnsi"/>
                <w:noProof/>
                <w:webHidden/>
              </w:rPr>
              <w:fldChar w:fldCharType="separate"/>
            </w:r>
            <w:r w:rsidRPr="00FB3C5C">
              <w:rPr>
                <w:rFonts w:asciiTheme="majorHAnsi" w:hAnsiTheme="majorHAnsi"/>
                <w:noProof/>
                <w:webHidden/>
              </w:rPr>
              <w:t>55</w:t>
            </w:r>
            <w:r w:rsidRPr="00FB3C5C">
              <w:rPr>
                <w:rFonts w:asciiTheme="majorHAnsi" w:hAnsiTheme="majorHAnsi"/>
                <w:noProof/>
                <w:webHidden/>
              </w:rPr>
              <w:fldChar w:fldCharType="end"/>
            </w:r>
          </w:hyperlink>
        </w:p>
        <w:p w:rsidR="00FB3C5C" w:rsidRPr="00FB3C5C" w:rsidRDefault="00FB3C5C">
          <w:pPr>
            <w:pStyle w:val="TOC2"/>
            <w:tabs>
              <w:tab w:val="left" w:pos="880"/>
              <w:tab w:val="right" w:leader="dot" w:pos="9350"/>
            </w:tabs>
            <w:rPr>
              <w:rFonts w:asciiTheme="majorHAnsi" w:eastAsiaTheme="minorEastAsia" w:hAnsiTheme="majorHAnsi"/>
              <w:noProof/>
            </w:rPr>
          </w:pPr>
          <w:hyperlink w:anchor="_Toc457383129" w:history="1">
            <w:r w:rsidRPr="00FB3C5C">
              <w:rPr>
                <w:rStyle w:val="Hyperlink"/>
                <w:rFonts w:asciiTheme="majorHAnsi" w:hAnsiTheme="majorHAnsi"/>
                <w:noProof/>
                <w:lang w:val="da-DK"/>
              </w:rPr>
              <w:t>6.5</w:t>
            </w:r>
            <w:r w:rsidRPr="00FB3C5C">
              <w:rPr>
                <w:rFonts w:asciiTheme="majorHAnsi" w:eastAsiaTheme="minorEastAsia" w:hAnsiTheme="majorHAnsi"/>
                <w:noProof/>
              </w:rPr>
              <w:tab/>
            </w:r>
            <w:r w:rsidRPr="00FB3C5C">
              <w:rPr>
                <w:rStyle w:val="Hyperlink"/>
                <w:rFonts w:asciiTheme="majorHAnsi" w:hAnsiTheme="majorHAnsi"/>
                <w:noProof/>
                <w:lang w:val="da-DK"/>
              </w:rPr>
              <w:t>Bankfolk kan godt finde på at stille krav til revisors arbejde i fremtiden</w:t>
            </w:r>
            <w:r w:rsidRPr="00FB3C5C">
              <w:rPr>
                <w:rFonts w:asciiTheme="majorHAnsi" w:hAnsiTheme="majorHAnsi"/>
                <w:noProof/>
                <w:webHidden/>
              </w:rPr>
              <w:tab/>
            </w:r>
            <w:r w:rsidRPr="00FB3C5C">
              <w:rPr>
                <w:rFonts w:asciiTheme="majorHAnsi" w:hAnsiTheme="majorHAnsi"/>
                <w:noProof/>
                <w:webHidden/>
              </w:rPr>
              <w:fldChar w:fldCharType="begin"/>
            </w:r>
            <w:r w:rsidRPr="00FB3C5C">
              <w:rPr>
                <w:rFonts w:asciiTheme="majorHAnsi" w:hAnsiTheme="majorHAnsi"/>
                <w:noProof/>
                <w:webHidden/>
              </w:rPr>
              <w:instrText xml:space="preserve"> PAGEREF _Toc457383129 \h </w:instrText>
            </w:r>
            <w:r w:rsidRPr="00FB3C5C">
              <w:rPr>
                <w:rFonts w:asciiTheme="majorHAnsi" w:hAnsiTheme="majorHAnsi"/>
                <w:noProof/>
                <w:webHidden/>
              </w:rPr>
            </w:r>
            <w:r w:rsidRPr="00FB3C5C">
              <w:rPr>
                <w:rFonts w:asciiTheme="majorHAnsi" w:hAnsiTheme="majorHAnsi"/>
                <w:noProof/>
                <w:webHidden/>
              </w:rPr>
              <w:fldChar w:fldCharType="separate"/>
            </w:r>
            <w:r w:rsidRPr="00FB3C5C">
              <w:rPr>
                <w:rFonts w:asciiTheme="majorHAnsi" w:hAnsiTheme="majorHAnsi"/>
                <w:noProof/>
                <w:webHidden/>
              </w:rPr>
              <w:t>57</w:t>
            </w:r>
            <w:r w:rsidRPr="00FB3C5C">
              <w:rPr>
                <w:rFonts w:asciiTheme="majorHAnsi" w:hAnsiTheme="majorHAnsi"/>
                <w:noProof/>
                <w:webHidden/>
              </w:rPr>
              <w:fldChar w:fldCharType="end"/>
            </w:r>
          </w:hyperlink>
        </w:p>
        <w:p w:rsidR="00FB3C5C" w:rsidRPr="00FB3C5C" w:rsidRDefault="00FB3C5C">
          <w:pPr>
            <w:pStyle w:val="TOC2"/>
            <w:tabs>
              <w:tab w:val="left" w:pos="880"/>
              <w:tab w:val="right" w:leader="dot" w:pos="9350"/>
            </w:tabs>
            <w:rPr>
              <w:rFonts w:asciiTheme="majorHAnsi" w:eastAsiaTheme="minorEastAsia" w:hAnsiTheme="majorHAnsi"/>
              <w:noProof/>
            </w:rPr>
          </w:pPr>
          <w:hyperlink w:anchor="_Toc457383130" w:history="1">
            <w:r w:rsidRPr="00FB3C5C">
              <w:rPr>
                <w:rStyle w:val="Hyperlink"/>
                <w:rFonts w:asciiTheme="majorHAnsi" w:hAnsiTheme="majorHAnsi"/>
                <w:noProof/>
                <w:lang w:val="da-DK"/>
              </w:rPr>
              <w:t>6.6</w:t>
            </w:r>
            <w:r w:rsidRPr="00FB3C5C">
              <w:rPr>
                <w:rFonts w:asciiTheme="majorHAnsi" w:eastAsiaTheme="minorEastAsia" w:hAnsiTheme="majorHAnsi"/>
                <w:noProof/>
              </w:rPr>
              <w:tab/>
            </w:r>
            <w:r w:rsidRPr="00FB3C5C">
              <w:rPr>
                <w:rStyle w:val="Hyperlink"/>
                <w:rFonts w:asciiTheme="majorHAnsi" w:hAnsiTheme="majorHAnsi"/>
                <w:noProof/>
                <w:lang w:val="da-DK"/>
              </w:rPr>
              <w:t>Vurderingen af case-virksomheden ændres ikke med den nye erklæring</w:t>
            </w:r>
            <w:r w:rsidRPr="00FB3C5C">
              <w:rPr>
                <w:rFonts w:asciiTheme="majorHAnsi" w:hAnsiTheme="majorHAnsi"/>
                <w:noProof/>
                <w:webHidden/>
              </w:rPr>
              <w:tab/>
            </w:r>
            <w:r w:rsidRPr="00FB3C5C">
              <w:rPr>
                <w:rFonts w:asciiTheme="majorHAnsi" w:hAnsiTheme="majorHAnsi"/>
                <w:noProof/>
                <w:webHidden/>
              </w:rPr>
              <w:fldChar w:fldCharType="begin"/>
            </w:r>
            <w:r w:rsidRPr="00FB3C5C">
              <w:rPr>
                <w:rFonts w:asciiTheme="majorHAnsi" w:hAnsiTheme="majorHAnsi"/>
                <w:noProof/>
                <w:webHidden/>
              </w:rPr>
              <w:instrText xml:space="preserve"> PAGEREF _Toc457383130 \h </w:instrText>
            </w:r>
            <w:r w:rsidRPr="00FB3C5C">
              <w:rPr>
                <w:rFonts w:asciiTheme="majorHAnsi" w:hAnsiTheme="majorHAnsi"/>
                <w:noProof/>
                <w:webHidden/>
              </w:rPr>
            </w:r>
            <w:r w:rsidRPr="00FB3C5C">
              <w:rPr>
                <w:rFonts w:asciiTheme="majorHAnsi" w:hAnsiTheme="majorHAnsi"/>
                <w:noProof/>
                <w:webHidden/>
              </w:rPr>
              <w:fldChar w:fldCharType="separate"/>
            </w:r>
            <w:r w:rsidRPr="00FB3C5C">
              <w:rPr>
                <w:rFonts w:asciiTheme="majorHAnsi" w:hAnsiTheme="majorHAnsi"/>
                <w:noProof/>
                <w:webHidden/>
              </w:rPr>
              <w:t>59</w:t>
            </w:r>
            <w:r w:rsidRPr="00FB3C5C">
              <w:rPr>
                <w:rFonts w:asciiTheme="majorHAnsi" w:hAnsiTheme="majorHAnsi"/>
                <w:noProof/>
                <w:webHidden/>
              </w:rPr>
              <w:fldChar w:fldCharType="end"/>
            </w:r>
          </w:hyperlink>
        </w:p>
        <w:p w:rsidR="00FB3C5C" w:rsidRPr="00FB3C5C" w:rsidRDefault="00FB3C5C">
          <w:pPr>
            <w:pStyle w:val="TOC2"/>
            <w:tabs>
              <w:tab w:val="left" w:pos="880"/>
              <w:tab w:val="right" w:leader="dot" w:pos="9350"/>
            </w:tabs>
            <w:rPr>
              <w:rFonts w:asciiTheme="majorHAnsi" w:eastAsiaTheme="minorEastAsia" w:hAnsiTheme="majorHAnsi"/>
              <w:noProof/>
            </w:rPr>
          </w:pPr>
          <w:hyperlink w:anchor="_Toc457383131" w:history="1">
            <w:r w:rsidRPr="00FB3C5C">
              <w:rPr>
                <w:rStyle w:val="Hyperlink"/>
                <w:rFonts w:asciiTheme="majorHAnsi" w:hAnsiTheme="majorHAnsi"/>
                <w:noProof/>
                <w:lang w:val="da-DK"/>
              </w:rPr>
              <w:t>6.7</w:t>
            </w:r>
            <w:r w:rsidRPr="00FB3C5C">
              <w:rPr>
                <w:rFonts w:asciiTheme="majorHAnsi" w:eastAsiaTheme="minorEastAsia" w:hAnsiTheme="majorHAnsi"/>
                <w:noProof/>
              </w:rPr>
              <w:tab/>
            </w:r>
            <w:r w:rsidRPr="00FB3C5C">
              <w:rPr>
                <w:rStyle w:val="Hyperlink"/>
                <w:rFonts w:asciiTheme="majorHAnsi" w:hAnsiTheme="majorHAnsi"/>
                <w:noProof/>
                <w:lang w:val="da-DK"/>
              </w:rPr>
              <w:t>Antallet af ”centrale forhold ved revisionen” ændrer på risikovurderingen</w:t>
            </w:r>
            <w:r w:rsidRPr="00FB3C5C">
              <w:rPr>
                <w:rFonts w:asciiTheme="majorHAnsi" w:hAnsiTheme="majorHAnsi"/>
                <w:noProof/>
                <w:webHidden/>
              </w:rPr>
              <w:tab/>
            </w:r>
            <w:r w:rsidRPr="00FB3C5C">
              <w:rPr>
                <w:rFonts w:asciiTheme="majorHAnsi" w:hAnsiTheme="majorHAnsi"/>
                <w:noProof/>
                <w:webHidden/>
              </w:rPr>
              <w:fldChar w:fldCharType="begin"/>
            </w:r>
            <w:r w:rsidRPr="00FB3C5C">
              <w:rPr>
                <w:rFonts w:asciiTheme="majorHAnsi" w:hAnsiTheme="majorHAnsi"/>
                <w:noProof/>
                <w:webHidden/>
              </w:rPr>
              <w:instrText xml:space="preserve"> PAGEREF _Toc457383131 \h </w:instrText>
            </w:r>
            <w:r w:rsidRPr="00FB3C5C">
              <w:rPr>
                <w:rFonts w:asciiTheme="majorHAnsi" w:hAnsiTheme="majorHAnsi"/>
                <w:noProof/>
                <w:webHidden/>
              </w:rPr>
            </w:r>
            <w:r w:rsidRPr="00FB3C5C">
              <w:rPr>
                <w:rFonts w:asciiTheme="majorHAnsi" w:hAnsiTheme="majorHAnsi"/>
                <w:noProof/>
                <w:webHidden/>
              </w:rPr>
              <w:fldChar w:fldCharType="separate"/>
            </w:r>
            <w:r w:rsidRPr="00FB3C5C">
              <w:rPr>
                <w:rFonts w:asciiTheme="majorHAnsi" w:hAnsiTheme="majorHAnsi"/>
                <w:noProof/>
                <w:webHidden/>
              </w:rPr>
              <w:t>61</w:t>
            </w:r>
            <w:r w:rsidRPr="00FB3C5C">
              <w:rPr>
                <w:rFonts w:asciiTheme="majorHAnsi" w:hAnsiTheme="majorHAnsi"/>
                <w:noProof/>
                <w:webHidden/>
              </w:rPr>
              <w:fldChar w:fldCharType="end"/>
            </w:r>
          </w:hyperlink>
        </w:p>
        <w:p w:rsidR="00FB3C5C" w:rsidRPr="00FB3C5C" w:rsidRDefault="00FB3C5C">
          <w:pPr>
            <w:pStyle w:val="TOC2"/>
            <w:tabs>
              <w:tab w:val="left" w:pos="880"/>
              <w:tab w:val="right" w:leader="dot" w:pos="9350"/>
            </w:tabs>
            <w:rPr>
              <w:rFonts w:asciiTheme="majorHAnsi" w:eastAsiaTheme="minorEastAsia" w:hAnsiTheme="majorHAnsi"/>
              <w:noProof/>
            </w:rPr>
          </w:pPr>
          <w:hyperlink w:anchor="_Toc457383132" w:history="1">
            <w:r w:rsidRPr="00FB3C5C">
              <w:rPr>
                <w:rStyle w:val="Hyperlink"/>
                <w:rFonts w:asciiTheme="majorHAnsi" w:hAnsiTheme="majorHAnsi"/>
                <w:noProof/>
                <w:lang w:val="da-DK"/>
              </w:rPr>
              <w:t>6.8</w:t>
            </w:r>
            <w:r w:rsidRPr="00FB3C5C">
              <w:rPr>
                <w:rFonts w:asciiTheme="majorHAnsi" w:eastAsiaTheme="minorEastAsia" w:hAnsiTheme="majorHAnsi"/>
                <w:noProof/>
              </w:rPr>
              <w:tab/>
            </w:r>
            <w:r w:rsidRPr="00FB3C5C">
              <w:rPr>
                <w:rStyle w:val="Hyperlink"/>
                <w:rFonts w:asciiTheme="majorHAnsi" w:hAnsiTheme="majorHAnsi"/>
                <w:noProof/>
                <w:lang w:val="da-DK"/>
              </w:rPr>
              <w:t>Revisors erklæring i fremtiden er en forbedring i forhold til den nuværende erklæring</w:t>
            </w:r>
            <w:r>
              <w:rPr>
                <w:rStyle w:val="Hyperlink"/>
                <w:rFonts w:asciiTheme="majorHAnsi" w:hAnsiTheme="majorHAnsi"/>
                <w:noProof/>
                <w:lang w:val="da-DK"/>
              </w:rPr>
              <w:tab/>
            </w:r>
            <w:r>
              <w:rPr>
                <w:rStyle w:val="Hyperlink"/>
                <w:rFonts w:asciiTheme="majorHAnsi" w:hAnsiTheme="majorHAnsi"/>
                <w:noProof/>
                <w:lang w:val="da-DK"/>
              </w:rPr>
              <w:tab/>
            </w:r>
            <w:r>
              <w:rPr>
                <w:rStyle w:val="Hyperlink"/>
                <w:rFonts w:asciiTheme="majorHAnsi" w:hAnsiTheme="majorHAnsi"/>
                <w:noProof/>
                <w:lang w:val="da-DK"/>
              </w:rPr>
              <w:tab/>
            </w:r>
            <w:r w:rsidRPr="00FB3C5C">
              <w:rPr>
                <w:rFonts w:asciiTheme="majorHAnsi" w:hAnsiTheme="majorHAnsi"/>
                <w:noProof/>
                <w:webHidden/>
              </w:rPr>
              <w:tab/>
            </w:r>
            <w:r w:rsidRPr="00FB3C5C">
              <w:rPr>
                <w:rFonts w:asciiTheme="majorHAnsi" w:hAnsiTheme="majorHAnsi"/>
                <w:noProof/>
                <w:webHidden/>
              </w:rPr>
              <w:fldChar w:fldCharType="begin"/>
            </w:r>
            <w:r w:rsidRPr="00FB3C5C">
              <w:rPr>
                <w:rFonts w:asciiTheme="majorHAnsi" w:hAnsiTheme="majorHAnsi"/>
                <w:noProof/>
                <w:webHidden/>
              </w:rPr>
              <w:instrText xml:space="preserve"> PAGEREF _Toc457383132 \h </w:instrText>
            </w:r>
            <w:r w:rsidRPr="00FB3C5C">
              <w:rPr>
                <w:rFonts w:asciiTheme="majorHAnsi" w:hAnsiTheme="majorHAnsi"/>
                <w:noProof/>
                <w:webHidden/>
              </w:rPr>
            </w:r>
            <w:r w:rsidRPr="00FB3C5C">
              <w:rPr>
                <w:rFonts w:asciiTheme="majorHAnsi" w:hAnsiTheme="majorHAnsi"/>
                <w:noProof/>
                <w:webHidden/>
              </w:rPr>
              <w:fldChar w:fldCharType="separate"/>
            </w:r>
            <w:r w:rsidRPr="00FB3C5C">
              <w:rPr>
                <w:rFonts w:asciiTheme="majorHAnsi" w:hAnsiTheme="majorHAnsi"/>
                <w:noProof/>
                <w:webHidden/>
              </w:rPr>
              <w:t>63</w:t>
            </w:r>
            <w:r w:rsidRPr="00FB3C5C">
              <w:rPr>
                <w:rFonts w:asciiTheme="majorHAnsi" w:hAnsiTheme="majorHAnsi"/>
                <w:noProof/>
                <w:webHidden/>
              </w:rPr>
              <w:fldChar w:fldCharType="end"/>
            </w:r>
          </w:hyperlink>
        </w:p>
        <w:p w:rsidR="00FB3C5C" w:rsidRPr="00FB3C5C" w:rsidRDefault="00FB3C5C">
          <w:pPr>
            <w:pStyle w:val="TOC1"/>
            <w:rPr>
              <w:rFonts w:asciiTheme="majorHAnsi" w:eastAsiaTheme="minorEastAsia" w:hAnsiTheme="majorHAnsi"/>
              <w:noProof/>
            </w:rPr>
          </w:pPr>
          <w:hyperlink w:anchor="_Toc457383133" w:history="1">
            <w:r w:rsidRPr="00FB3C5C">
              <w:rPr>
                <w:rStyle w:val="Hyperlink"/>
                <w:rFonts w:asciiTheme="majorHAnsi" w:hAnsiTheme="majorHAnsi"/>
                <w:noProof/>
                <w:lang w:val="da-DK"/>
              </w:rPr>
              <w:t>7.</w:t>
            </w:r>
            <w:r w:rsidRPr="00FB3C5C">
              <w:rPr>
                <w:rFonts w:asciiTheme="majorHAnsi" w:eastAsiaTheme="minorEastAsia" w:hAnsiTheme="majorHAnsi"/>
                <w:noProof/>
              </w:rPr>
              <w:tab/>
            </w:r>
            <w:r w:rsidRPr="00FB3C5C">
              <w:rPr>
                <w:rStyle w:val="Hyperlink"/>
                <w:rFonts w:asciiTheme="majorHAnsi" w:hAnsiTheme="majorHAnsi"/>
                <w:noProof/>
                <w:lang w:val="da-DK"/>
              </w:rPr>
              <w:t>Konklusion</w:t>
            </w:r>
            <w:r w:rsidRPr="00FB3C5C">
              <w:rPr>
                <w:rFonts w:asciiTheme="majorHAnsi" w:hAnsiTheme="majorHAnsi"/>
                <w:noProof/>
                <w:webHidden/>
              </w:rPr>
              <w:tab/>
            </w:r>
            <w:r w:rsidRPr="00FB3C5C">
              <w:rPr>
                <w:rFonts w:asciiTheme="majorHAnsi" w:hAnsiTheme="majorHAnsi"/>
                <w:noProof/>
                <w:webHidden/>
              </w:rPr>
              <w:fldChar w:fldCharType="begin"/>
            </w:r>
            <w:r w:rsidRPr="00FB3C5C">
              <w:rPr>
                <w:rFonts w:asciiTheme="majorHAnsi" w:hAnsiTheme="majorHAnsi"/>
                <w:noProof/>
                <w:webHidden/>
              </w:rPr>
              <w:instrText xml:space="preserve"> PAGEREF _Toc457383133 \h </w:instrText>
            </w:r>
            <w:r w:rsidRPr="00FB3C5C">
              <w:rPr>
                <w:rFonts w:asciiTheme="majorHAnsi" w:hAnsiTheme="majorHAnsi"/>
                <w:noProof/>
                <w:webHidden/>
              </w:rPr>
            </w:r>
            <w:r w:rsidRPr="00FB3C5C">
              <w:rPr>
                <w:rFonts w:asciiTheme="majorHAnsi" w:hAnsiTheme="majorHAnsi"/>
                <w:noProof/>
                <w:webHidden/>
              </w:rPr>
              <w:fldChar w:fldCharType="separate"/>
            </w:r>
            <w:r w:rsidRPr="00FB3C5C">
              <w:rPr>
                <w:rFonts w:asciiTheme="majorHAnsi" w:hAnsiTheme="majorHAnsi"/>
                <w:noProof/>
                <w:webHidden/>
              </w:rPr>
              <w:t>67</w:t>
            </w:r>
            <w:r w:rsidRPr="00FB3C5C">
              <w:rPr>
                <w:rFonts w:asciiTheme="majorHAnsi" w:hAnsiTheme="majorHAnsi"/>
                <w:noProof/>
                <w:webHidden/>
              </w:rPr>
              <w:fldChar w:fldCharType="end"/>
            </w:r>
          </w:hyperlink>
        </w:p>
        <w:p w:rsidR="00FB3C5C" w:rsidRPr="00FB3C5C" w:rsidRDefault="00FB3C5C">
          <w:pPr>
            <w:pStyle w:val="TOC1"/>
            <w:rPr>
              <w:rFonts w:asciiTheme="majorHAnsi" w:eastAsiaTheme="minorEastAsia" w:hAnsiTheme="majorHAnsi"/>
              <w:noProof/>
            </w:rPr>
          </w:pPr>
          <w:hyperlink w:anchor="_Toc457383134" w:history="1">
            <w:r w:rsidRPr="00FB3C5C">
              <w:rPr>
                <w:rStyle w:val="Hyperlink"/>
                <w:rFonts w:asciiTheme="majorHAnsi" w:hAnsiTheme="majorHAnsi"/>
                <w:noProof/>
                <w:lang w:val="da-DK"/>
              </w:rPr>
              <w:t>8.</w:t>
            </w:r>
            <w:r w:rsidRPr="00FB3C5C">
              <w:rPr>
                <w:rFonts w:asciiTheme="majorHAnsi" w:eastAsiaTheme="minorEastAsia" w:hAnsiTheme="majorHAnsi"/>
                <w:noProof/>
              </w:rPr>
              <w:tab/>
            </w:r>
            <w:r w:rsidRPr="00FB3C5C">
              <w:rPr>
                <w:rStyle w:val="Hyperlink"/>
                <w:rFonts w:asciiTheme="majorHAnsi" w:hAnsiTheme="majorHAnsi"/>
                <w:noProof/>
                <w:lang w:val="da-DK"/>
              </w:rPr>
              <w:t>Perspektivering</w:t>
            </w:r>
            <w:r w:rsidRPr="00FB3C5C">
              <w:rPr>
                <w:rFonts w:asciiTheme="majorHAnsi" w:hAnsiTheme="majorHAnsi"/>
                <w:noProof/>
                <w:webHidden/>
              </w:rPr>
              <w:tab/>
            </w:r>
            <w:r w:rsidRPr="00FB3C5C">
              <w:rPr>
                <w:rFonts w:asciiTheme="majorHAnsi" w:hAnsiTheme="majorHAnsi"/>
                <w:noProof/>
                <w:webHidden/>
              </w:rPr>
              <w:fldChar w:fldCharType="begin"/>
            </w:r>
            <w:r w:rsidRPr="00FB3C5C">
              <w:rPr>
                <w:rFonts w:asciiTheme="majorHAnsi" w:hAnsiTheme="majorHAnsi"/>
                <w:noProof/>
                <w:webHidden/>
              </w:rPr>
              <w:instrText xml:space="preserve"> PAGEREF _Toc457383134 \h </w:instrText>
            </w:r>
            <w:r w:rsidRPr="00FB3C5C">
              <w:rPr>
                <w:rFonts w:asciiTheme="majorHAnsi" w:hAnsiTheme="majorHAnsi"/>
                <w:noProof/>
                <w:webHidden/>
              </w:rPr>
            </w:r>
            <w:r w:rsidRPr="00FB3C5C">
              <w:rPr>
                <w:rFonts w:asciiTheme="majorHAnsi" w:hAnsiTheme="majorHAnsi"/>
                <w:noProof/>
                <w:webHidden/>
              </w:rPr>
              <w:fldChar w:fldCharType="separate"/>
            </w:r>
            <w:r w:rsidRPr="00FB3C5C">
              <w:rPr>
                <w:rFonts w:asciiTheme="majorHAnsi" w:hAnsiTheme="majorHAnsi"/>
                <w:noProof/>
                <w:webHidden/>
              </w:rPr>
              <w:t>71</w:t>
            </w:r>
            <w:r w:rsidRPr="00FB3C5C">
              <w:rPr>
                <w:rFonts w:asciiTheme="majorHAnsi" w:hAnsiTheme="majorHAnsi"/>
                <w:noProof/>
                <w:webHidden/>
              </w:rPr>
              <w:fldChar w:fldCharType="end"/>
            </w:r>
          </w:hyperlink>
        </w:p>
        <w:p w:rsidR="00FB3C5C" w:rsidRPr="00FB3C5C" w:rsidRDefault="00FB3C5C">
          <w:pPr>
            <w:pStyle w:val="TOC1"/>
            <w:rPr>
              <w:rFonts w:asciiTheme="majorHAnsi" w:eastAsiaTheme="minorEastAsia" w:hAnsiTheme="majorHAnsi"/>
              <w:noProof/>
            </w:rPr>
          </w:pPr>
          <w:hyperlink w:anchor="_Toc457383135" w:history="1">
            <w:r w:rsidRPr="00FB3C5C">
              <w:rPr>
                <w:rStyle w:val="Hyperlink"/>
                <w:rFonts w:asciiTheme="majorHAnsi" w:hAnsiTheme="majorHAnsi"/>
                <w:noProof/>
                <w:lang w:val="da-DK"/>
              </w:rPr>
              <w:t>9.</w:t>
            </w:r>
            <w:r w:rsidRPr="00FB3C5C">
              <w:rPr>
                <w:rFonts w:asciiTheme="majorHAnsi" w:eastAsiaTheme="minorEastAsia" w:hAnsiTheme="majorHAnsi"/>
                <w:noProof/>
              </w:rPr>
              <w:tab/>
            </w:r>
            <w:r w:rsidRPr="00FB3C5C">
              <w:rPr>
                <w:rStyle w:val="Hyperlink"/>
                <w:rFonts w:asciiTheme="majorHAnsi" w:hAnsiTheme="majorHAnsi"/>
                <w:noProof/>
                <w:lang w:val="da-DK"/>
              </w:rPr>
              <w:t>Litteraturliste</w:t>
            </w:r>
            <w:r w:rsidRPr="00FB3C5C">
              <w:rPr>
                <w:rFonts w:asciiTheme="majorHAnsi" w:hAnsiTheme="majorHAnsi"/>
                <w:noProof/>
                <w:webHidden/>
              </w:rPr>
              <w:tab/>
            </w:r>
            <w:r w:rsidRPr="00FB3C5C">
              <w:rPr>
                <w:rFonts w:asciiTheme="majorHAnsi" w:hAnsiTheme="majorHAnsi"/>
                <w:noProof/>
                <w:webHidden/>
              </w:rPr>
              <w:fldChar w:fldCharType="begin"/>
            </w:r>
            <w:r w:rsidRPr="00FB3C5C">
              <w:rPr>
                <w:rFonts w:asciiTheme="majorHAnsi" w:hAnsiTheme="majorHAnsi"/>
                <w:noProof/>
                <w:webHidden/>
              </w:rPr>
              <w:instrText xml:space="preserve"> PAGEREF _Toc457383135 \h </w:instrText>
            </w:r>
            <w:r w:rsidRPr="00FB3C5C">
              <w:rPr>
                <w:rFonts w:asciiTheme="majorHAnsi" w:hAnsiTheme="majorHAnsi"/>
                <w:noProof/>
                <w:webHidden/>
              </w:rPr>
            </w:r>
            <w:r w:rsidRPr="00FB3C5C">
              <w:rPr>
                <w:rFonts w:asciiTheme="majorHAnsi" w:hAnsiTheme="majorHAnsi"/>
                <w:noProof/>
                <w:webHidden/>
              </w:rPr>
              <w:fldChar w:fldCharType="separate"/>
            </w:r>
            <w:r w:rsidRPr="00FB3C5C">
              <w:rPr>
                <w:rFonts w:asciiTheme="majorHAnsi" w:hAnsiTheme="majorHAnsi"/>
                <w:noProof/>
                <w:webHidden/>
              </w:rPr>
              <w:t>74</w:t>
            </w:r>
            <w:r w:rsidRPr="00FB3C5C">
              <w:rPr>
                <w:rFonts w:asciiTheme="majorHAnsi" w:hAnsiTheme="majorHAnsi"/>
                <w:noProof/>
                <w:webHidden/>
              </w:rPr>
              <w:fldChar w:fldCharType="end"/>
            </w:r>
          </w:hyperlink>
        </w:p>
        <w:p w:rsidR="00FB3C5C" w:rsidRPr="00FB3C5C" w:rsidRDefault="00FB3C5C">
          <w:pPr>
            <w:pStyle w:val="TOC1"/>
            <w:rPr>
              <w:rFonts w:asciiTheme="majorHAnsi" w:eastAsiaTheme="minorEastAsia" w:hAnsiTheme="majorHAnsi"/>
              <w:noProof/>
            </w:rPr>
          </w:pPr>
          <w:hyperlink w:anchor="_Toc457383136" w:history="1">
            <w:r w:rsidRPr="00FB3C5C">
              <w:rPr>
                <w:rStyle w:val="Hyperlink"/>
                <w:rFonts w:asciiTheme="majorHAnsi" w:hAnsiTheme="majorHAnsi"/>
                <w:noProof/>
                <w:lang w:val="da-DK"/>
              </w:rPr>
              <w:t>Bilag</w:t>
            </w:r>
            <w:r w:rsidRPr="00FB3C5C">
              <w:rPr>
                <w:rFonts w:asciiTheme="majorHAnsi" w:hAnsiTheme="majorHAnsi"/>
                <w:noProof/>
                <w:webHidden/>
              </w:rPr>
              <w:tab/>
            </w:r>
            <w:r w:rsidRPr="00FB3C5C">
              <w:rPr>
                <w:rFonts w:asciiTheme="majorHAnsi" w:hAnsiTheme="majorHAnsi"/>
                <w:noProof/>
                <w:webHidden/>
              </w:rPr>
              <w:fldChar w:fldCharType="begin"/>
            </w:r>
            <w:r w:rsidRPr="00FB3C5C">
              <w:rPr>
                <w:rFonts w:asciiTheme="majorHAnsi" w:hAnsiTheme="majorHAnsi"/>
                <w:noProof/>
                <w:webHidden/>
              </w:rPr>
              <w:instrText xml:space="preserve"> PAGEREF _Toc457383136 \h </w:instrText>
            </w:r>
            <w:r w:rsidRPr="00FB3C5C">
              <w:rPr>
                <w:rFonts w:asciiTheme="majorHAnsi" w:hAnsiTheme="majorHAnsi"/>
                <w:noProof/>
                <w:webHidden/>
              </w:rPr>
            </w:r>
            <w:r w:rsidRPr="00FB3C5C">
              <w:rPr>
                <w:rFonts w:asciiTheme="majorHAnsi" w:hAnsiTheme="majorHAnsi"/>
                <w:noProof/>
                <w:webHidden/>
              </w:rPr>
              <w:fldChar w:fldCharType="separate"/>
            </w:r>
            <w:r w:rsidRPr="00FB3C5C">
              <w:rPr>
                <w:rFonts w:asciiTheme="majorHAnsi" w:hAnsiTheme="majorHAnsi"/>
                <w:noProof/>
                <w:webHidden/>
              </w:rPr>
              <w:t>76</w:t>
            </w:r>
            <w:r w:rsidRPr="00FB3C5C">
              <w:rPr>
                <w:rFonts w:asciiTheme="majorHAnsi" w:hAnsiTheme="majorHAnsi"/>
                <w:noProof/>
                <w:webHidden/>
              </w:rPr>
              <w:fldChar w:fldCharType="end"/>
            </w:r>
          </w:hyperlink>
        </w:p>
        <w:p w:rsidR="00FB3C5C" w:rsidRPr="00FB3C5C" w:rsidRDefault="00FB3C5C">
          <w:pPr>
            <w:pStyle w:val="TOC2"/>
            <w:tabs>
              <w:tab w:val="right" w:leader="dot" w:pos="9350"/>
            </w:tabs>
            <w:rPr>
              <w:rFonts w:asciiTheme="majorHAnsi" w:eastAsiaTheme="minorEastAsia" w:hAnsiTheme="majorHAnsi"/>
              <w:noProof/>
            </w:rPr>
          </w:pPr>
          <w:hyperlink w:anchor="_Toc457383137" w:history="1">
            <w:r w:rsidRPr="00FB3C5C">
              <w:rPr>
                <w:rStyle w:val="Hyperlink"/>
                <w:rFonts w:asciiTheme="majorHAnsi" w:hAnsiTheme="majorHAnsi"/>
                <w:noProof/>
                <w:lang w:val="da-DK"/>
              </w:rPr>
              <w:t>Bilag 1 – Den afgivne erklæring for MCT for regnskabsåret 1999/2000</w:t>
            </w:r>
            <w:r w:rsidRPr="00FB3C5C">
              <w:rPr>
                <w:rFonts w:asciiTheme="majorHAnsi" w:hAnsiTheme="majorHAnsi"/>
                <w:noProof/>
                <w:webHidden/>
              </w:rPr>
              <w:tab/>
            </w:r>
            <w:r w:rsidRPr="00FB3C5C">
              <w:rPr>
                <w:rFonts w:asciiTheme="majorHAnsi" w:hAnsiTheme="majorHAnsi"/>
                <w:noProof/>
                <w:webHidden/>
              </w:rPr>
              <w:fldChar w:fldCharType="begin"/>
            </w:r>
            <w:r w:rsidRPr="00FB3C5C">
              <w:rPr>
                <w:rFonts w:asciiTheme="majorHAnsi" w:hAnsiTheme="majorHAnsi"/>
                <w:noProof/>
                <w:webHidden/>
              </w:rPr>
              <w:instrText xml:space="preserve"> PAGEREF _Toc457383137 \h </w:instrText>
            </w:r>
            <w:r w:rsidRPr="00FB3C5C">
              <w:rPr>
                <w:rFonts w:asciiTheme="majorHAnsi" w:hAnsiTheme="majorHAnsi"/>
                <w:noProof/>
                <w:webHidden/>
              </w:rPr>
            </w:r>
            <w:r w:rsidRPr="00FB3C5C">
              <w:rPr>
                <w:rFonts w:asciiTheme="majorHAnsi" w:hAnsiTheme="majorHAnsi"/>
                <w:noProof/>
                <w:webHidden/>
              </w:rPr>
              <w:fldChar w:fldCharType="separate"/>
            </w:r>
            <w:r w:rsidRPr="00FB3C5C">
              <w:rPr>
                <w:rFonts w:asciiTheme="majorHAnsi" w:hAnsiTheme="majorHAnsi"/>
                <w:noProof/>
                <w:webHidden/>
              </w:rPr>
              <w:t>76</w:t>
            </w:r>
            <w:r w:rsidRPr="00FB3C5C">
              <w:rPr>
                <w:rFonts w:asciiTheme="majorHAnsi" w:hAnsiTheme="majorHAnsi"/>
                <w:noProof/>
                <w:webHidden/>
              </w:rPr>
              <w:fldChar w:fldCharType="end"/>
            </w:r>
          </w:hyperlink>
        </w:p>
        <w:p w:rsidR="00FB3C5C" w:rsidRPr="00FB3C5C" w:rsidRDefault="00FB3C5C">
          <w:pPr>
            <w:pStyle w:val="TOC2"/>
            <w:tabs>
              <w:tab w:val="right" w:leader="dot" w:pos="9350"/>
            </w:tabs>
            <w:rPr>
              <w:rFonts w:asciiTheme="majorHAnsi" w:eastAsiaTheme="minorEastAsia" w:hAnsiTheme="majorHAnsi"/>
              <w:noProof/>
            </w:rPr>
          </w:pPr>
          <w:hyperlink w:anchor="_Toc457383138" w:history="1">
            <w:r w:rsidRPr="00FB3C5C">
              <w:rPr>
                <w:rStyle w:val="Hyperlink"/>
                <w:rFonts w:asciiTheme="majorHAnsi" w:hAnsiTheme="majorHAnsi"/>
                <w:noProof/>
                <w:lang w:val="da-DK"/>
              </w:rPr>
              <w:t>Bilag 2 – Den afgivne erklæring for 1999/00 ”oversat til 2015 krav.</w:t>
            </w:r>
            <w:r w:rsidRPr="00FB3C5C">
              <w:rPr>
                <w:rFonts w:asciiTheme="majorHAnsi" w:hAnsiTheme="majorHAnsi"/>
                <w:noProof/>
                <w:webHidden/>
              </w:rPr>
              <w:tab/>
            </w:r>
            <w:r w:rsidRPr="00FB3C5C">
              <w:rPr>
                <w:rFonts w:asciiTheme="majorHAnsi" w:hAnsiTheme="majorHAnsi"/>
                <w:noProof/>
                <w:webHidden/>
              </w:rPr>
              <w:fldChar w:fldCharType="begin"/>
            </w:r>
            <w:r w:rsidRPr="00FB3C5C">
              <w:rPr>
                <w:rFonts w:asciiTheme="majorHAnsi" w:hAnsiTheme="majorHAnsi"/>
                <w:noProof/>
                <w:webHidden/>
              </w:rPr>
              <w:instrText xml:space="preserve"> PAGEREF _Toc457383138 \h </w:instrText>
            </w:r>
            <w:r w:rsidRPr="00FB3C5C">
              <w:rPr>
                <w:rFonts w:asciiTheme="majorHAnsi" w:hAnsiTheme="majorHAnsi"/>
                <w:noProof/>
                <w:webHidden/>
              </w:rPr>
            </w:r>
            <w:r w:rsidRPr="00FB3C5C">
              <w:rPr>
                <w:rFonts w:asciiTheme="majorHAnsi" w:hAnsiTheme="majorHAnsi"/>
                <w:noProof/>
                <w:webHidden/>
              </w:rPr>
              <w:fldChar w:fldCharType="separate"/>
            </w:r>
            <w:r w:rsidRPr="00FB3C5C">
              <w:rPr>
                <w:rFonts w:asciiTheme="majorHAnsi" w:hAnsiTheme="majorHAnsi"/>
                <w:noProof/>
                <w:webHidden/>
              </w:rPr>
              <w:t>77</w:t>
            </w:r>
            <w:r w:rsidRPr="00FB3C5C">
              <w:rPr>
                <w:rFonts w:asciiTheme="majorHAnsi" w:hAnsiTheme="majorHAnsi"/>
                <w:noProof/>
                <w:webHidden/>
              </w:rPr>
              <w:fldChar w:fldCharType="end"/>
            </w:r>
          </w:hyperlink>
        </w:p>
        <w:p w:rsidR="00FB3C5C" w:rsidRPr="00FB3C5C" w:rsidRDefault="00FB3C5C">
          <w:pPr>
            <w:pStyle w:val="TOC2"/>
            <w:tabs>
              <w:tab w:val="right" w:leader="dot" w:pos="9350"/>
            </w:tabs>
            <w:rPr>
              <w:rFonts w:asciiTheme="majorHAnsi" w:eastAsiaTheme="minorEastAsia" w:hAnsiTheme="majorHAnsi"/>
              <w:noProof/>
            </w:rPr>
          </w:pPr>
          <w:hyperlink w:anchor="_Toc457383139" w:history="1">
            <w:r w:rsidRPr="00FB3C5C">
              <w:rPr>
                <w:rStyle w:val="Hyperlink"/>
                <w:rFonts w:asciiTheme="majorHAnsi" w:hAnsiTheme="majorHAnsi"/>
                <w:noProof/>
                <w:lang w:val="da-DK"/>
              </w:rPr>
              <w:t>Bilag 3 – Udsendt erklæring til respondenterne</w:t>
            </w:r>
            <w:r w:rsidRPr="00FB3C5C">
              <w:rPr>
                <w:rFonts w:asciiTheme="majorHAnsi" w:hAnsiTheme="majorHAnsi"/>
                <w:noProof/>
                <w:webHidden/>
              </w:rPr>
              <w:tab/>
            </w:r>
            <w:r w:rsidRPr="00FB3C5C">
              <w:rPr>
                <w:rFonts w:asciiTheme="majorHAnsi" w:hAnsiTheme="majorHAnsi"/>
                <w:noProof/>
                <w:webHidden/>
              </w:rPr>
              <w:fldChar w:fldCharType="begin"/>
            </w:r>
            <w:r w:rsidRPr="00FB3C5C">
              <w:rPr>
                <w:rFonts w:asciiTheme="majorHAnsi" w:hAnsiTheme="majorHAnsi"/>
                <w:noProof/>
                <w:webHidden/>
              </w:rPr>
              <w:instrText xml:space="preserve"> PAGEREF _Toc457383139 \h </w:instrText>
            </w:r>
            <w:r w:rsidRPr="00FB3C5C">
              <w:rPr>
                <w:rFonts w:asciiTheme="majorHAnsi" w:hAnsiTheme="majorHAnsi"/>
                <w:noProof/>
                <w:webHidden/>
              </w:rPr>
            </w:r>
            <w:r w:rsidRPr="00FB3C5C">
              <w:rPr>
                <w:rFonts w:asciiTheme="majorHAnsi" w:hAnsiTheme="majorHAnsi"/>
                <w:noProof/>
                <w:webHidden/>
              </w:rPr>
              <w:fldChar w:fldCharType="separate"/>
            </w:r>
            <w:r w:rsidRPr="00FB3C5C">
              <w:rPr>
                <w:rFonts w:asciiTheme="majorHAnsi" w:hAnsiTheme="majorHAnsi"/>
                <w:noProof/>
                <w:webHidden/>
              </w:rPr>
              <w:t>79</w:t>
            </w:r>
            <w:r w:rsidRPr="00FB3C5C">
              <w:rPr>
                <w:rFonts w:asciiTheme="majorHAnsi" w:hAnsiTheme="majorHAnsi"/>
                <w:noProof/>
                <w:webHidden/>
              </w:rPr>
              <w:fldChar w:fldCharType="end"/>
            </w:r>
          </w:hyperlink>
        </w:p>
        <w:p w:rsidR="00FB3C5C" w:rsidRDefault="00FB3C5C">
          <w:pPr>
            <w:pStyle w:val="TOC2"/>
            <w:tabs>
              <w:tab w:val="right" w:leader="dot" w:pos="9350"/>
            </w:tabs>
            <w:rPr>
              <w:rFonts w:eastAsiaTheme="minorEastAsia"/>
              <w:noProof/>
            </w:rPr>
          </w:pPr>
          <w:hyperlink w:anchor="_Toc457383140" w:history="1">
            <w:r w:rsidRPr="00FB3C5C">
              <w:rPr>
                <w:rStyle w:val="Hyperlink"/>
                <w:rFonts w:asciiTheme="majorHAnsi" w:hAnsiTheme="majorHAnsi"/>
                <w:noProof/>
                <w:lang w:val="da-DK"/>
              </w:rPr>
              <w:t>Bilag 4 – Det semistrukturerede interview</w:t>
            </w:r>
            <w:r w:rsidRPr="00FB3C5C">
              <w:rPr>
                <w:rFonts w:asciiTheme="majorHAnsi" w:hAnsiTheme="majorHAnsi"/>
                <w:noProof/>
                <w:webHidden/>
              </w:rPr>
              <w:tab/>
            </w:r>
            <w:r w:rsidRPr="00FB3C5C">
              <w:rPr>
                <w:rFonts w:asciiTheme="majorHAnsi" w:hAnsiTheme="majorHAnsi"/>
                <w:noProof/>
                <w:webHidden/>
              </w:rPr>
              <w:fldChar w:fldCharType="begin"/>
            </w:r>
            <w:r w:rsidRPr="00FB3C5C">
              <w:rPr>
                <w:rFonts w:asciiTheme="majorHAnsi" w:hAnsiTheme="majorHAnsi"/>
                <w:noProof/>
                <w:webHidden/>
              </w:rPr>
              <w:instrText xml:space="preserve"> PAGEREF _Toc457383140 \h </w:instrText>
            </w:r>
            <w:r w:rsidRPr="00FB3C5C">
              <w:rPr>
                <w:rFonts w:asciiTheme="majorHAnsi" w:hAnsiTheme="majorHAnsi"/>
                <w:noProof/>
                <w:webHidden/>
              </w:rPr>
            </w:r>
            <w:r w:rsidRPr="00FB3C5C">
              <w:rPr>
                <w:rFonts w:asciiTheme="majorHAnsi" w:hAnsiTheme="majorHAnsi"/>
                <w:noProof/>
                <w:webHidden/>
              </w:rPr>
              <w:fldChar w:fldCharType="separate"/>
            </w:r>
            <w:r w:rsidRPr="00FB3C5C">
              <w:rPr>
                <w:rFonts w:asciiTheme="majorHAnsi" w:hAnsiTheme="majorHAnsi"/>
                <w:noProof/>
                <w:webHidden/>
              </w:rPr>
              <w:t>85</w:t>
            </w:r>
            <w:r w:rsidRPr="00FB3C5C">
              <w:rPr>
                <w:rFonts w:asciiTheme="majorHAnsi" w:hAnsiTheme="majorHAnsi"/>
                <w:noProof/>
                <w:webHidden/>
              </w:rPr>
              <w:fldChar w:fldCharType="end"/>
            </w:r>
          </w:hyperlink>
        </w:p>
        <w:p w:rsidR="00DE25CC" w:rsidRPr="00E63A24" w:rsidRDefault="00DE25CC" w:rsidP="00D16026">
          <w:pPr>
            <w:spacing w:line="360" w:lineRule="auto"/>
            <w:rPr>
              <w:rFonts w:asciiTheme="majorHAnsi" w:hAnsiTheme="majorHAnsi"/>
            </w:rPr>
          </w:pPr>
          <w:r w:rsidRPr="00CF47DD">
            <w:rPr>
              <w:rFonts w:asciiTheme="majorHAnsi" w:hAnsiTheme="majorHAnsi"/>
              <w:b/>
              <w:bCs/>
              <w:noProof/>
            </w:rPr>
            <w:fldChar w:fldCharType="end"/>
          </w:r>
        </w:p>
      </w:sdtContent>
    </w:sdt>
    <w:p w:rsidR="00DE25CC" w:rsidRPr="00E63A24" w:rsidRDefault="00DE25CC" w:rsidP="00D16026">
      <w:pPr>
        <w:spacing w:line="360" w:lineRule="auto"/>
        <w:rPr>
          <w:rFonts w:asciiTheme="majorHAnsi" w:hAnsiTheme="majorHAnsi"/>
          <w:sz w:val="20"/>
          <w:szCs w:val="20"/>
        </w:rPr>
      </w:pPr>
      <w:r w:rsidRPr="00E63A24">
        <w:rPr>
          <w:rFonts w:asciiTheme="majorHAnsi" w:hAnsiTheme="majorHAnsi"/>
          <w:sz w:val="20"/>
          <w:szCs w:val="20"/>
        </w:rPr>
        <w:br w:type="page"/>
      </w:r>
    </w:p>
    <w:p w:rsidR="00DE25CC" w:rsidRPr="00E63A24" w:rsidRDefault="00DE25CC" w:rsidP="007F606B">
      <w:pPr>
        <w:pStyle w:val="Heading1"/>
        <w:numPr>
          <w:ilvl w:val="0"/>
          <w:numId w:val="1"/>
        </w:numPr>
        <w:spacing w:after="240" w:line="276" w:lineRule="auto"/>
        <w:ind w:left="0" w:hanging="11"/>
      </w:pPr>
      <w:bookmarkStart w:id="0" w:name="_Toc457383097"/>
      <w:proofErr w:type="spellStart"/>
      <w:r w:rsidRPr="00E63A24">
        <w:lastRenderedPageBreak/>
        <w:t>Indledning</w:t>
      </w:r>
      <w:bookmarkEnd w:id="0"/>
      <w:proofErr w:type="spellEnd"/>
    </w:p>
    <w:p w:rsidR="00DE25CC" w:rsidRPr="00E63A24" w:rsidRDefault="00DE25CC" w:rsidP="007F606B">
      <w:pPr>
        <w:pStyle w:val="Heading2"/>
        <w:numPr>
          <w:ilvl w:val="1"/>
          <w:numId w:val="2"/>
        </w:numPr>
        <w:spacing w:after="240" w:line="276" w:lineRule="auto"/>
        <w:ind w:left="0" w:hanging="11"/>
      </w:pPr>
      <w:bookmarkStart w:id="1" w:name="_Toc457383098"/>
      <w:proofErr w:type="spellStart"/>
      <w:r w:rsidRPr="00E63A24">
        <w:t>Emne</w:t>
      </w:r>
      <w:bookmarkEnd w:id="1"/>
      <w:proofErr w:type="spellEnd"/>
    </w:p>
    <w:p w:rsidR="00DE25CC" w:rsidRPr="00E63A24" w:rsidRDefault="00DE25CC" w:rsidP="00D16026">
      <w:pPr>
        <w:spacing w:line="360" w:lineRule="auto"/>
        <w:rPr>
          <w:rFonts w:asciiTheme="majorHAnsi" w:hAnsiTheme="majorHAnsi"/>
          <w:lang w:val="da-DK"/>
        </w:rPr>
      </w:pPr>
      <w:r w:rsidRPr="00E63A24">
        <w:rPr>
          <w:rFonts w:asciiTheme="majorHAnsi" w:hAnsiTheme="majorHAnsi"/>
          <w:lang w:val="da-DK"/>
        </w:rPr>
        <w:t>IAASB udsendte i 2013 forslag til ny</w:t>
      </w:r>
      <w:r w:rsidR="00CC1871">
        <w:rPr>
          <w:rFonts w:asciiTheme="majorHAnsi" w:hAnsiTheme="majorHAnsi"/>
          <w:lang w:val="da-DK"/>
        </w:rPr>
        <w:t>e</w:t>
      </w:r>
      <w:r w:rsidRPr="00E63A24">
        <w:rPr>
          <w:rFonts w:asciiTheme="majorHAnsi" w:hAnsiTheme="majorHAnsi"/>
          <w:lang w:val="da-DK"/>
        </w:rPr>
        <w:t xml:space="preserve"> standarder omkring revisors rapportering</w:t>
      </w:r>
      <w:r w:rsidR="00CC1871">
        <w:rPr>
          <w:rFonts w:asciiTheme="majorHAnsi" w:hAnsiTheme="majorHAnsi"/>
          <w:lang w:val="da-DK"/>
        </w:rPr>
        <w:t xml:space="preserve"> samt ajourføring af eksisterende standarder</w:t>
      </w:r>
      <w:r w:rsidRPr="00E63A24">
        <w:rPr>
          <w:rFonts w:asciiTheme="majorHAnsi" w:hAnsiTheme="majorHAnsi"/>
          <w:lang w:val="da-DK"/>
        </w:rPr>
        <w:t xml:space="preserve">. De nye og </w:t>
      </w:r>
      <w:r w:rsidR="00CC1871">
        <w:rPr>
          <w:rFonts w:asciiTheme="majorHAnsi" w:hAnsiTheme="majorHAnsi"/>
          <w:lang w:val="da-DK"/>
        </w:rPr>
        <w:t xml:space="preserve">ajourførte </w:t>
      </w:r>
      <w:r w:rsidRPr="00E63A24">
        <w:rPr>
          <w:rFonts w:asciiTheme="majorHAnsi" w:hAnsiTheme="majorHAnsi"/>
          <w:lang w:val="da-DK"/>
        </w:rPr>
        <w:t>standarder</w:t>
      </w:r>
      <w:r w:rsidR="00691C1A" w:rsidRPr="00E63A24">
        <w:rPr>
          <w:rFonts w:asciiTheme="majorHAnsi" w:hAnsiTheme="majorHAnsi"/>
          <w:lang w:val="da-DK"/>
        </w:rPr>
        <w:t xml:space="preserve"> vil på gennemgribende vis ændre måden, hvorpå revisor kommunikerer til regnskabsbrugerne</w:t>
      </w:r>
      <w:r w:rsidRPr="00E63A24">
        <w:rPr>
          <w:rFonts w:asciiTheme="majorHAnsi" w:hAnsiTheme="majorHAnsi"/>
          <w:lang w:val="da-DK"/>
        </w:rPr>
        <w:t xml:space="preserve"> </w:t>
      </w:r>
      <w:r w:rsidR="00691C1A" w:rsidRPr="00E63A24">
        <w:rPr>
          <w:rFonts w:asciiTheme="majorHAnsi" w:hAnsiTheme="majorHAnsi"/>
          <w:lang w:val="da-DK"/>
        </w:rPr>
        <w:t>gennem revisors</w:t>
      </w:r>
      <w:r w:rsidR="00AC146D">
        <w:rPr>
          <w:rFonts w:asciiTheme="majorHAnsi" w:hAnsiTheme="majorHAnsi"/>
          <w:lang w:val="da-DK"/>
        </w:rPr>
        <w:t xml:space="preserve"> erklæring</w:t>
      </w:r>
      <w:r w:rsidR="00691C1A" w:rsidRPr="00E63A24">
        <w:rPr>
          <w:rFonts w:asciiTheme="majorHAnsi" w:hAnsiTheme="majorHAnsi"/>
          <w:lang w:val="da-DK"/>
        </w:rPr>
        <w:t xml:space="preserve">. </w:t>
      </w:r>
      <w:r w:rsidR="00F770BD">
        <w:rPr>
          <w:rFonts w:asciiTheme="majorHAnsi" w:hAnsiTheme="majorHAnsi"/>
          <w:lang w:val="da-DK"/>
        </w:rPr>
        <w:t xml:space="preserve">Fremover vil </w:t>
      </w:r>
      <w:r w:rsidR="00691C1A" w:rsidRPr="00E63A24">
        <w:rPr>
          <w:rFonts w:asciiTheme="majorHAnsi" w:hAnsiTheme="majorHAnsi"/>
          <w:lang w:val="da-DK"/>
        </w:rPr>
        <w:t xml:space="preserve">der komme flere informationer i revisors </w:t>
      </w:r>
      <w:r w:rsidR="00AC146D">
        <w:rPr>
          <w:rFonts w:asciiTheme="majorHAnsi" w:hAnsiTheme="majorHAnsi"/>
          <w:lang w:val="da-DK"/>
        </w:rPr>
        <w:t xml:space="preserve">erklæring </w:t>
      </w:r>
      <w:r w:rsidR="00691C1A" w:rsidRPr="00E63A24">
        <w:rPr>
          <w:rFonts w:asciiTheme="majorHAnsi" w:hAnsiTheme="majorHAnsi"/>
          <w:lang w:val="da-DK"/>
        </w:rPr>
        <w:t xml:space="preserve">end tidligere. </w:t>
      </w:r>
      <w:r w:rsidR="00AC146D">
        <w:rPr>
          <w:rFonts w:asciiTheme="majorHAnsi" w:hAnsiTheme="majorHAnsi"/>
          <w:lang w:val="da-DK"/>
        </w:rPr>
        <w:t xml:space="preserve">De nye og ajourførte standarder er lavet </w:t>
      </w:r>
      <w:r w:rsidR="00691C1A" w:rsidRPr="00E63A24">
        <w:rPr>
          <w:rFonts w:asciiTheme="majorHAnsi" w:hAnsiTheme="majorHAnsi"/>
          <w:lang w:val="da-DK"/>
        </w:rPr>
        <w:t>p</w:t>
      </w:r>
      <w:r w:rsidR="00F770BD">
        <w:rPr>
          <w:rFonts w:asciiTheme="majorHAnsi" w:hAnsiTheme="majorHAnsi"/>
          <w:lang w:val="da-DK"/>
        </w:rPr>
        <w:t xml:space="preserve">å </w:t>
      </w:r>
      <w:r w:rsidR="00691C1A" w:rsidRPr="00E63A24">
        <w:rPr>
          <w:rFonts w:asciiTheme="majorHAnsi" w:hAnsiTheme="majorHAnsi"/>
          <w:lang w:val="da-DK"/>
        </w:rPr>
        <w:t>g</w:t>
      </w:r>
      <w:r w:rsidR="00F770BD">
        <w:rPr>
          <w:rFonts w:asciiTheme="majorHAnsi" w:hAnsiTheme="majorHAnsi"/>
          <w:lang w:val="da-DK"/>
        </w:rPr>
        <w:t xml:space="preserve">rund </w:t>
      </w:r>
      <w:r w:rsidR="00691C1A" w:rsidRPr="00E63A24">
        <w:rPr>
          <w:rFonts w:asciiTheme="majorHAnsi" w:hAnsiTheme="majorHAnsi"/>
          <w:lang w:val="da-DK"/>
        </w:rPr>
        <w:t>a</w:t>
      </w:r>
      <w:r w:rsidR="00F770BD">
        <w:rPr>
          <w:rFonts w:asciiTheme="majorHAnsi" w:hAnsiTheme="majorHAnsi"/>
          <w:lang w:val="da-DK"/>
        </w:rPr>
        <w:t>f</w:t>
      </w:r>
      <w:r w:rsidR="00691C1A" w:rsidRPr="00E63A24">
        <w:rPr>
          <w:rFonts w:asciiTheme="majorHAnsi" w:hAnsiTheme="majorHAnsi"/>
          <w:lang w:val="da-DK"/>
        </w:rPr>
        <w:t xml:space="preserve"> den stigende efterspørgsel </w:t>
      </w:r>
      <w:r w:rsidR="00CC1871">
        <w:rPr>
          <w:rFonts w:asciiTheme="majorHAnsi" w:hAnsiTheme="majorHAnsi"/>
          <w:lang w:val="da-DK"/>
        </w:rPr>
        <w:t xml:space="preserve">fra regnskabsbrugerne </w:t>
      </w:r>
      <w:r w:rsidR="00691C1A" w:rsidRPr="00E63A24">
        <w:rPr>
          <w:rFonts w:asciiTheme="majorHAnsi" w:hAnsiTheme="majorHAnsi"/>
          <w:lang w:val="da-DK"/>
        </w:rPr>
        <w:t>efter flere informationer, der blev synliggjort i forbindelse med finanskrisen.</w:t>
      </w:r>
      <w:r w:rsidR="00691C1A" w:rsidRPr="00E63A24">
        <w:rPr>
          <w:rStyle w:val="FootnoteReference"/>
          <w:rFonts w:asciiTheme="majorHAnsi" w:hAnsiTheme="majorHAnsi"/>
          <w:lang w:val="da-DK"/>
        </w:rPr>
        <w:footnoteReference w:id="1"/>
      </w:r>
      <w:r w:rsidR="00691C1A" w:rsidRPr="00E63A24">
        <w:rPr>
          <w:rFonts w:asciiTheme="majorHAnsi" w:hAnsiTheme="majorHAnsi"/>
          <w:lang w:val="da-DK"/>
        </w:rPr>
        <w:t xml:space="preserve"> </w:t>
      </w:r>
    </w:p>
    <w:p w:rsidR="00691C1A" w:rsidRPr="00E63A24" w:rsidRDefault="00691C1A" w:rsidP="00D16026">
      <w:pPr>
        <w:spacing w:line="360" w:lineRule="auto"/>
        <w:rPr>
          <w:rFonts w:asciiTheme="majorHAnsi" w:hAnsiTheme="majorHAnsi"/>
          <w:lang w:val="da-DK"/>
        </w:rPr>
      </w:pPr>
      <w:r w:rsidRPr="00E63A24">
        <w:rPr>
          <w:rFonts w:asciiTheme="majorHAnsi" w:hAnsiTheme="majorHAnsi"/>
          <w:lang w:val="da-DK"/>
        </w:rPr>
        <w:t>Ifølge de nye</w:t>
      </w:r>
      <w:r w:rsidR="00804BC3">
        <w:rPr>
          <w:rFonts w:asciiTheme="majorHAnsi" w:hAnsiTheme="majorHAnsi"/>
          <w:lang w:val="da-DK"/>
        </w:rPr>
        <w:t xml:space="preserve"> og ajourførte</w:t>
      </w:r>
      <w:r w:rsidRPr="00E63A24">
        <w:rPr>
          <w:rFonts w:asciiTheme="majorHAnsi" w:hAnsiTheme="majorHAnsi"/>
          <w:lang w:val="da-DK"/>
        </w:rPr>
        <w:t xml:space="preserve"> standarder skal revisor bl</w:t>
      </w:r>
      <w:r w:rsidR="00ED1D43">
        <w:rPr>
          <w:rFonts w:asciiTheme="majorHAnsi" w:hAnsiTheme="majorHAnsi"/>
          <w:lang w:val="da-DK"/>
        </w:rPr>
        <w:t xml:space="preserve">andt </w:t>
      </w:r>
      <w:r w:rsidRPr="00E63A24">
        <w:rPr>
          <w:rFonts w:asciiTheme="majorHAnsi" w:hAnsiTheme="majorHAnsi"/>
          <w:lang w:val="da-DK"/>
        </w:rPr>
        <w:t>a</w:t>
      </w:r>
      <w:r w:rsidR="00ED1D43">
        <w:rPr>
          <w:rFonts w:asciiTheme="majorHAnsi" w:hAnsiTheme="majorHAnsi"/>
          <w:lang w:val="da-DK"/>
        </w:rPr>
        <w:t>ndet</w:t>
      </w:r>
      <w:r w:rsidRPr="00E63A24">
        <w:rPr>
          <w:rFonts w:asciiTheme="majorHAnsi" w:hAnsiTheme="majorHAnsi"/>
          <w:lang w:val="da-DK"/>
        </w:rPr>
        <w:t xml:space="preserve"> medtage informationer om de forhold, som efter revisors opfattelse har været af størst betydning for revisionen af regnskabet.</w:t>
      </w:r>
      <w:r w:rsidR="00FA5109" w:rsidRPr="00E63A24">
        <w:rPr>
          <w:rFonts w:asciiTheme="majorHAnsi" w:hAnsiTheme="majorHAnsi"/>
          <w:lang w:val="da-DK"/>
        </w:rPr>
        <w:t xml:space="preserve"> Disse forhold skal revisor dog kun medta</w:t>
      </w:r>
      <w:bookmarkStart w:id="2" w:name="_GoBack"/>
      <w:bookmarkEnd w:id="2"/>
      <w:r w:rsidR="00FA5109" w:rsidRPr="00E63A24">
        <w:rPr>
          <w:rFonts w:asciiTheme="majorHAnsi" w:hAnsiTheme="majorHAnsi"/>
          <w:lang w:val="da-DK"/>
        </w:rPr>
        <w:t>ge i deres</w:t>
      </w:r>
      <w:r w:rsidR="00804BC3">
        <w:rPr>
          <w:rFonts w:asciiTheme="majorHAnsi" w:hAnsiTheme="majorHAnsi"/>
          <w:lang w:val="da-DK"/>
        </w:rPr>
        <w:t xml:space="preserve"> erklæring</w:t>
      </w:r>
      <w:r w:rsidR="00FA5109" w:rsidRPr="00E63A24">
        <w:rPr>
          <w:rFonts w:asciiTheme="majorHAnsi" w:hAnsiTheme="majorHAnsi"/>
          <w:lang w:val="da-DK"/>
        </w:rPr>
        <w:t>, hvis der er tale om en børsnoteret virksomhed eller en anden virksomhed, som har særlig offentlig interesse. Forhold, som revisor</w:t>
      </w:r>
      <w:r w:rsidR="007C54F0" w:rsidRPr="00E63A24">
        <w:rPr>
          <w:rFonts w:asciiTheme="majorHAnsi" w:hAnsiTheme="majorHAnsi"/>
          <w:lang w:val="da-DK"/>
        </w:rPr>
        <w:t xml:space="preserve"> </w:t>
      </w:r>
      <w:r w:rsidR="00804BC3">
        <w:rPr>
          <w:rFonts w:asciiTheme="majorHAnsi" w:hAnsiTheme="majorHAnsi"/>
          <w:lang w:val="da-DK"/>
        </w:rPr>
        <w:t xml:space="preserve">skal </w:t>
      </w:r>
      <w:r w:rsidR="007C54F0" w:rsidRPr="00E63A24">
        <w:rPr>
          <w:rFonts w:asciiTheme="majorHAnsi" w:hAnsiTheme="majorHAnsi"/>
          <w:lang w:val="da-DK"/>
        </w:rPr>
        <w:t>medtage i deres</w:t>
      </w:r>
      <w:r w:rsidR="00804BC3">
        <w:rPr>
          <w:rFonts w:asciiTheme="majorHAnsi" w:hAnsiTheme="majorHAnsi"/>
          <w:lang w:val="da-DK"/>
        </w:rPr>
        <w:t xml:space="preserve"> erklæring</w:t>
      </w:r>
      <w:r w:rsidR="007C54F0" w:rsidRPr="00E63A24">
        <w:rPr>
          <w:rFonts w:asciiTheme="majorHAnsi" w:hAnsiTheme="majorHAnsi"/>
          <w:lang w:val="da-DK"/>
        </w:rPr>
        <w:t xml:space="preserve">, </w:t>
      </w:r>
      <w:r w:rsidR="00ED1D43">
        <w:rPr>
          <w:rFonts w:asciiTheme="majorHAnsi" w:hAnsiTheme="majorHAnsi"/>
          <w:lang w:val="da-DK"/>
        </w:rPr>
        <w:t>kunne for</w:t>
      </w:r>
      <w:r w:rsidR="00FA5109" w:rsidRPr="00E63A24">
        <w:rPr>
          <w:rFonts w:asciiTheme="majorHAnsi" w:hAnsiTheme="majorHAnsi"/>
          <w:lang w:val="da-DK"/>
        </w:rPr>
        <w:t xml:space="preserve"> eks</w:t>
      </w:r>
      <w:r w:rsidR="00ED1D43">
        <w:rPr>
          <w:rFonts w:asciiTheme="majorHAnsi" w:hAnsiTheme="majorHAnsi"/>
          <w:lang w:val="da-DK"/>
        </w:rPr>
        <w:t>empel</w:t>
      </w:r>
      <w:r w:rsidR="00FA5109" w:rsidRPr="00E63A24">
        <w:rPr>
          <w:rFonts w:asciiTheme="majorHAnsi" w:hAnsiTheme="majorHAnsi"/>
          <w:lang w:val="da-DK"/>
        </w:rPr>
        <w:t xml:space="preserve"> være, hvis revisor ved</w:t>
      </w:r>
      <w:r w:rsidR="007C54F0" w:rsidRPr="00E63A24">
        <w:rPr>
          <w:rFonts w:asciiTheme="majorHAnsi" w:hAnsiTheme="majorHAnsi"/>
          <w:lang w:val="da-DK"/>
        </w:rPr>
        <w:t>,</w:t>
      </w:r>
      <w:r w:rsidR="00FA5109" w:rsidRPr="00E63A24">
        <w:rPr>
          <w:rFonts w:asciiTheme="majorHAnsi" w:hAnsiTheme="majorHAnsi"/>
          <w:lang w:val="da-DK"/>
        </w:rPr>
        <w:t xml:space="preserve"> at de</w:t>
      </w:r>
      <w:r w:rsidR="007C54F0" w:rsidRPr="00E63A24">
        <w:rPr>
          <w:rFonts w:asciiTheme="majorHAnsi" w:hAnsiTheme="majorHAnsi"/>
          <w:lang w:val="da-DK"/>
        </w:rPr>
        <w:t xml:space="preserve">r har været problemer med værdiansættelsen af </w:t>
      </w:r>
      <w:r w:rsidR="00804BC3">
        <w:rPr>
          <w:rFonts w:asciiTheme="majorHAnsi" w:hAnsiTheme="majorHAnsi"/>
          <w:lang w:val="da-DK"/>
        </w:rPr>
        <w:t xml:space="preserve">immaterielle aktiver, </w:t>
      </w:r>
      <w:r w:rsidR="007C54F0" w:rsidRPr="00E63A24">
        <w:rPr>
          <w:rFonts w:asciiTheme="majorHAnsi" w:hAnsiTheme="majorHAnsi"/>
          <w:lang w:val="da-DK"/>
        </w:rPr>
        <w:t>varelager, debit</w:t>
      </w:r>
      <w:r w:rsidR="00ED1D43">
        <w:rPr>
          <w:rFonts w:asciiTheme="majorHAnsi" w:hAnsiTheme="majorHAnsi"/>
          <w:lang w:val="da-DK"/>
        </w:rPr>
        <w:t>orer, investeringsejendomme og så videre.</w:t>
      </w:r>
    </w:p>
    <w:p w:rsidR="00691C1A" w:rsidRPr="00E63A24" w:rsidRDefault="00691C1A" w:rsidP="00D16026">
      <w:pPr>
        <w:spacing w:line="360" w:lineRule="auto"/>
        <w:rPr>
          <w:rFonts w:asciiTheme="majorHAnsi" w:hAnsiTheme="majorHAnsi"/>
          <w:lang w:val="da-DK"/>
        </w:rPr>
      </w:pPr>
      <w:r w:rsidRPr="00E63A24">
        <w:rPr>
          <w:rFonts w:asciiTheme="majorHAnsi" w:hAnsiTheme="majorHAnsi"/>
          <w:lang w:val="da-DK"/>
        </w:rPr>
        <w:t xml:space="preserve">Ovenstående forslag til </w:t>
      </w:r>
      <w:r w:rsidR="00FA5109" w:rsidRPr="00E63A24">
        <w:rPr>
          <w:rFonts w:asciiTheme="majorHAnsi" w:hAnsiTheme="majorHAnsi"/>
          <w:lang w:val="da-DK"/>
        </w:rPr>
        <w:t xml:space="preserve">nye og </w:t>
      </w:r>
      <w:r w:rsidR="00CC1871">
        <w:rPr>
          <w:rFonts w:asciiTheme="majorHAnsi" w:hAnsiTheme="majorHAnsi"/>
          <w:lang w:val="da-DK"/>
        </w:rPr>
        <w:t xml:space="preserve">ajourførte </w:t>
      </w:r>
      <w:r w:rsidR="00FA5109" w:rsidRPr="00E63A24">
        <w:rPr>
          <w:rFonts w:asciiTheme="majorHAnsi" w:hAnsiTheme="majorHAnsi"/>
          <w:lang w:val="da-DK"/>
        </w:rPr>
        <w:t>standarder er sidenhen blevet vedtaget</w:t>
      </w:r>
      <w:r w:rsidR="00667C18">
        <w:rPr>
          <w:rFonts w:asciiTheme="majorHAnsi" w:hAnsiTheme="majorHAnsi"/>
          <w:lang w:val="da-DK"/>
        </w:rPr>
        <w:t>,</w:t>
      </w:r>
      <w:r w:rsidR="00FA5109" w:rsidRPr="00E63A24">
        <w:rPr>
          <w:rFonts w:asciiTheme="majorHAnsi" w:hAnsiTheme="majorHAnsi"/>
          <w:lang w:val="da-DK"/>
        </w:rPr>
        <w:t xml:space="preserve"> og standarderne træder i kraft for revisioner, der slutter 15. december 2016 eller senere.</w:t>
      </w:r>
      <w:r w:rsidR="00FA5109" w:rsidRPr="00E63A24">
        <w:rPr>
          <w:rStyle w:val="FootnoteReference"/>
          <w:rFonts w:asciiTheme="majorHAnsi" w:hAnsiTheme="majorHAnsi"/>
          <w:lang w:val="da-DK"/>
        </w:rPr>
        <w:footnoteReference w:id="2"/>
      </w:r>
      <w:r w:rsidRPr="00E63A24">
        <w:rPr>
          <w:rFonts w:asciiTheme="majorHAnsi" w:hAnsiTheme="majorHAnsi"/>
          <w:lang w:val="da-DK"/>
        </w:rPr>
        <w:t xml:space="preserve"> </w:t>
      </w:r>
    </w:p>
    <w:p w:rsidR="00584896" w:rsidRPr="00E63A24" w:rsidRDefault="00FA5109" w:rsidP="00D16026">
      <w:pPr>
        <w:spacing w:line="360" w:lineRule="auto"/>
        <w:rPr>
          <w:rFonts w:asciiTheme="majorHAnsi" w:hAnsiTheme="majorHAnsi"/>
          <w:lang w:val="da-DK"/>
        </w:rPr>
      </w:pPr>
      <w:r w:rsidRPr="00E63A24">
        <w:rPr>
          <w:rFonts w:asciiTheme="majorHAnsi" w:hAnsiTheme="majorHAnsi"/>
          <w:lang w:val="da-DK"/>
        </w:rPr>
        <w:t xml:space="preserve">På baggrund af indførslen af ovenstående </w:t>
      </w:r>
      <w:r w:rsidR="00804BC3">
        <w:rPr>
          <w:rFonts w:asciiTheme="majorHAnsi" w:hAnsiTheme="majorHAnsi"/>
          <w:lang w:val="da-DK"/>
        </w:rPr>
        <w:t xml:space="preserve">nye og ajourførte </w:t>
      </w:r>
      <w:r w:rsidRPr="00E63A24">
        <w:rPr>
          <w:rFonts w:asciiTheme="majorHAnsi" w:hAnsiTheme="majorHAnsi"/>
          <w:lang w:val="da-DK"/>
        </w:rPr>
        <w:t xml:space="preserve">standarder </w:t>
      </w:r>
      <w:r w:rsidR="00F770BD">
        <w:rPr>
          <w:rFonts w:asciiTheme="majorHAnsi" w:hAnsiTheme="majorHAnsi"/>
          <w:lang w:val="da-DK"/>
        </w:rPr>
        <w:t xml:space="preserve">er </w:t>
      </w:r>
      <w:r w:rsidRPr="00E63A24">
        <w:rPr>
          <w:rFonts w:asciiTheme="majorHAnsi" w:hAnsiTheme="majorHAnsi"/>
          <w:lang w:val="da-DK"/>
        </w:rPr>
        <w:t xml:space="preserve">det interessant at </w:t>
      </w:r>
      <w:r w:rsidR="00191057">
        <w:rPr>
          <w:rFonts w:asciiTheme="majorHAnsi" w:hAnsiTheme="majorHAnsi"/>
          <w:lang w:val="da-DK"/>
        </w:rPr>
        <w:t>undersøge</w:t>
      </w:r>
      <w:r w:rsidRPr="00E63A24">
        <w:rPr>
          <w:rFonts w:asciiTheme="majorHAnsi" w:hAnsiTheme="majorHAnsi"/>
          <w:lang w:val="da-DK"/>
        </w:rPr>
        <w:t xml:space="preserve">, hvordan de nye </w:t>
      </w:r>
      <w:r w:rsidR="00191057">
        <w:rPr>
          <w:rFonts w:asciiTheme="majorHAnsi" w:hAnsiTheme="majorHAnsi"/>
          <w:lang w:val="da-DK"/>
        </w:rPr>
        <w:t xml:space="preserve">og ajourførte </w:t>
      </w:r>
      <w:r w:rsidRPr="00E63A24">
        <w:rPr>
          <w:rFonts w:asciiTheme="majorHAnsi" w:hAnsiTheme="majorHAnsi"/>
          <w:lang w:val="da-DK"/>
        </w:rPr>
        <w:t>standarder adskiller sig fra de nuværende standarder</w:t>
      </w:r>
      <w:r w:rsidR="007C54F0" w:rsidRPr="00E63A24">
        <w:rPr>
          <w:rFonts w:asciiTheme="majorHAnsi" w:hAnsiTheme="majorHAnsi"/>
          <w:lang w:val="da-DK"/>
        </w:rPr>
        <w:t xml:space="preserve"> samt</w:t>
      </w:r>
      <w:r w:rsidR="00667C18">
        <w:rPr>
          <w:rFonts w:asciiTheme="majorHAnsi" w:hAnsiTheme="majorHAnsi"/>
          <w:lang w:val="da-DK"/>
        </w:rPr>
        <w:t>,</w:t>
      </w:r>
      <w:r w:rsidR="007C54F0" w:rsidRPr="00E63A24">
        <w:rPr>
          <w:rFonts w:asciiTheme="majorHAnsi" w:hAnsiTheme="majorHAnsi"/>
          <w:lang w:val="da-DK"/>
        </w:rPr>
        <w:t xml:space="preserve"> hvordan de nye </w:t>
      </w:r>
      <w:r w:rsidR="00191057">
        <w:rPr>
          <w:rFonts w:asciiTheme="majorHAnsi" w:hAnsiTheme="majorHAnsi"/>
          <w:lang w:val="da-DK"/>
        </w:rPr>
        <w:t xml:space="preserve">og ajourførte </w:t>
      </w:r>
      <w:r w:rsidR="007C54F0" w:rsidRPr="00E63A24">
        <w:rPr>
          <w:rFonts w:asciiTheme="majorHAnsi" w:hAnsiTheme="majorHAnsi"/>
          <w:lang w:val="da-DK"/>
        </w:rPr>
        <w:t xml:space="preserve">standarder vil påvirke revisors </w:t>
      </w:r>
      <w:r w:rsidR="00804BC3">
        <w:rPr>
          <w:rFonts w:asciiTheme="majorHAnsi" w:hAnsiTheme="majorHAnsi"/>
          <w:lang w:val="da-DK"/>
        </w:rPr>
        <w:t>erklæring i fremtiden i forhold til nu</w:t>
      </w:r>
      <w:r w:rsidR="007C54F0" w:rsidRPr="00E63A24">
        <w:rPr>
          <w:rFonts w:asciiTheme="majorHAnsi" w:hAnsiTheme="majorHAnsi"/>
          <w:lang w:val="da-DK"/>
        </w:rPr>
        <w:t xml:space="preserve">. Herudover </w:t>
      </w:r>
      <w:r w:rsidR="00F770BD">
        <w:rPr>
          <w:rFonts w:asciiTheme="majorHAnsi" w:hAnsiTheme="majorHAnsi"/>
          <w:lang w:val="da-DK"/>
        </w:rPr>
        <w:t xml:space="preserve">er </w:t>
      </w:r>
      <w:r w:rsidR="007C54F0" w:rsidRPr="00E63A24">
        <w:rPr>
          <w:rFonts w:asciiTheme="majorHAnsi" w:hAnsiTheme="majorHAnsi"/>
          <w:lang w:val="da-DK"/>
        </w:rPr>
        <w:t>det interessant at</w:t>
      </w:r>
      <w:r w:rsidR="00191057">
        <w:rPr>
          <w:rFonts w:asciiTheme="majorHAnsi" w:hAnsiTheme="majorHAnsi"/>
          <w:lang w:val="da-DK"/>
        </w:rPr>
        <w:t xml:space="preserve"> undersøge</w:t>
      </w:r>
      <w:r w:rsidR="007C54F0" w:rsidRPr="00E63A24">
        <w:rPr>
          <w:rFonts w:asciiTheme="majorHAnsi" w:hAnsiTheme="majorHAnsi"/>
          <w:lang w:val="da-DK"/>
        </w:rPr>
        <w:t>, hvad regnskabsbrugerne vil få ud af</w:t>
      </w:r>
      <w:r w:rsidR="00804BC3">
        <w:rPr>
          <w:rFonts w:asciiTheme="majorHAnsi" w:hAnsiTheme="majorHAnsi"/>
          <w:lang w:val="da-DK"/>
        </w:rPr>
        <w:t xml:space="preserve"> revisors erklæring i fremtiden</w:t>
      </w:r>
      <w:r w:rsidR="007C54F0" w:rsidRPr="00E63A24">
        <w:rPr>
          <w:rFonts w:asciiTheme="majorHAnsi" w:hAnsiTheme="majorHAnsi"/>
          <w:lang w:val="da-DK"/>
        </w:rPr>
        <w:t>. Vil regnskabsbrugerne</w:t>
      </w:r>
      <w:r w:rsidR="00804BC3">
        <w:rPr>
          <w:rFonts w:asciiTheme="majorHAnsi" w:hAnsiTheme="majorHAnsi"/>
          <w:lang w:val="da-DK"/>
        </w:rPr>
        <w:t>s vurdering</w:t>
      </w:r>
      <w:r w:rsidR="007C54F0" w:rsidRPr="00E63A24">
        <w:rPr>
          <w:rFonts w:asciiTheme="majorHAnsi" w:hAnsiTheme="majorHAnsi"/>
          <w:lang w:val="da-DK"/>
        </w:rPr>
        <w:t xml:space="preserve"> af </w:t>
      </w:r>
      <w:r w:rsidR="00804BC3">
        <w:rPr>
          <w:rFonts w:asciiTheme="majorHAnsi" w:hAnsiTheme="majorHAnsi"/>
          <w:lang w:val="da-DK"/>
        </w:rPr>
        <w:t>et regnskab ændres</w:t>
      </w:r>
      <w:r w:rsidR="007C54F0" w:rsidRPr="00E63A24">
        <w:rPr>
          <w:rFonts w:asciiTheme="majorHAnsi" w:hAnsiTheme="majorHAnsi"/>
          <w:lang w:val="da-DK"/>
        </w:rPr>
        <w:t xml:space="preserve"> p</w:t>
      </w:r>
      <w:r w:rsidR="00F770BD">
        <w:rPr>
          <w:rFonts w:asciiTheme="majorHAnsi" w:hAnsiTheme="majorHAnsi"/>
          <w:lang w:val="da-DK"/>
        </w:rPr>
        <w:t xml:space="preserve">å </w:t>
      </w:r>
      <w:r w:rsidR="007C54F0" w:rsidRPr="00E63A24">
        <w:rPr>
          <w:rFonts w:asciiTheme="majorHAnsi" w:hAnsiTheme="majorHAnsi"/>
          <w:lang w:val="da-DK"/>
        </w:rPr>
        <w:t>g</w:t>
      </w:r>
      <w:r w:rsidR="00F770BD">
        <w:rPr>
          <w:rFonts w:asciiTheme="majorHAnsi" w:hAnsiTheme="majorHAnsi"/>
          <w:lang w:val="da-DK"/>
        </w:rPr>
        <w:t xml:space="preserve">rund </w:t>
      </w:r>
      <w:r w:rsidR="007C54F0" w:rsidRPr="00E63A24">
        <w:rPr>
          <w:rFonts w:asciiTheme="majorHAnsi" w:hAnsiTheme="majorHAnsi"/>
          <w:lang w:val="da-DK"/>
        </w:rPr>
        <w:t>a</w:t>
      </w:r>
      <w:r w:rsidR="00F770BD">
        <w:rPr>
          <w:rFonts w:asciiTheme="majorHAnsi" w:hAnsiTheme="majorHAnsi"/>
          <w:lang w:val="da-DK"/>
        </w:rPr>
        <w:t>f</w:t>
      </w:r>
      <w:r w:rsidR="007C54F0" w:rsidRPr="00E63A24">
        <w:rPr>
          <w:rFonts w:asciiTheme="majorHAnsi" w:hAnsiTheme="majorHAnsi"/>
          <w:lang w:val="da-DK"/>
        </w:rPr>
        <w:t xml:space="preserve"> </w:t>
      </w:r>
      <w:r w:rsidR="00191057">
        <w:rPr>
          <w:rFonts w:asciiTheme="majorHAnsi" w:hAnsiTheme="majorHAnsi"/>
          <w:lang w:val="da-DK"/>
        </w:rPr>
        <w:t>d</w:t>
      </w:r>
      <w:r w:rsidR="007C54F0" w:rsidRPr="00E63A24">
        <w:rPr>
          <w:rFonts w:asciiTheme="majorHAnsi" w:hAnsiTheme="majorHAnsi"/>
          <w:lang w:val="da-DK"/>
        </w:rPr>
        <w:t>en</w:t>
      </w:r>
      <w:r w:rsidR="00804BC3">
        <w:rPr>
          <w:rFonts w:asciiTheme="majorHAnsi" w:hAnsiTheme="majorHAnsi"/>
          <w:lang w:val="da-DK"/>
        </w:rPr>
        <w:t xml:space="preserve"> fremtidige erklæring</w:t>
      </w:r>
      <w:r w:rsidR="00191057">
        <w:rPr>
          <w:rFonts w:asciiTheme="majorHAnsi" w:hAnsiTheme="majorHAnsi"/>
          <w:lang w:val="da-DK"/>
        </w:rPr>
        <w:t xml:space="preserve">, som indeholder </w:t>
      </w:r>
      <w:r w:rsidR="007C54F0" w:rsidRPr="00E63A24">
        <w:rPr>
          <w:rFonts w:asciiTheme="majorHAnsi" w:hAnsiTheme="majorHAnsi"/>
          <w:lang w:val="da-DK"/>
        </w:rPr>
        <w:t>flere info</w:t>
      </w:r>
      <w:r w:rsidR="00AA1A7C" w:rsidRPr="00E63A24">
        <w:rPr>
          <w:rFonts w:asciiTheme="majorHAnsi" w:hAnsiTheme="majorHAnsi"/>
          <w:lang w:val="da-DK"/>
        </w:rPr>
        <w:t xml:space="preserve">rmationer? </w:t>
      </w:r>
      <w:r w:rsidR="00804BC3">
        <w:rPr>
          <w:rFonts w:asciiTheme="majorHAnsi" w:hAnsiTheme="majorHAnsi"/>
          <w:lang w:val="da-DK"/>
        </w:rPr>
        <w:t xml:space="preserve">Regnskabsbrugernes vurdering </w:t>
      </w:r>
      <w:r w:rsidR="00AA1A7C" w:rsidRPr="00E63A24">
        <w:rPr>
          <w:rFonts w:asciiTheme="majorHAnsi" w:hAnsiTheme="majorHAnsi"/>
          <w:lang w:val="da-DK"/>
        </w:rPr>
        <w:t xml:space="preserve">kan både være </w:t>
      </w:r>
      <w:r w:rsidR="00191057">
        <w:rPr>
          <w:rFonts w:asciiTheme="majorHAnsi" w:hAnsiTheme="majorHAnsi"/>
          <w:lang w:val="da-DK"/>
        </w:rPr>
        <w:t>af positiv eller negativ karakter</w:t>
      </w:r>
      <w:r w:rsidR="00AA1A7C" w:rsidRPr="00E63A24">
        <w:rPr>
          <w:rFonts w:asciiTheme="majorHAnsi" w:hAnsiTheme="majorHAnsi"/>
          <w:lang w:val="da-DK"/>
        </w:rPr>
        <w:t>. Positivt på den baggrund at regnskabsbrugerne</w:t>
      </w:r>
      <w:r w:rsidR="00804BC3">
        <w:rPr>
          <w:rFonts w:asciiTheme="majorHAnsi" w:hAnsiTheme="majorHAnsi"/>
          <w:lang w:val="da-DK"/>
        </w:rPr>
        <w:t xml:space="preserve"> vurderer</w:t>
      </w:r>
      <w:r w:rsidR="00AA1A7C" w:rsidRPr="00E63A24">
        <w:rPr>
          <w:rFonts w:asciiTheme="majorHAnsi" w:hAnsiTheme="majorHAnsi"/>
          <w:lang w:val="da-DK"/>
        </w:rPr>
        <w:t xml:space="preserve">, at de får et bedre beslutningsgrundlag på baggrund af merinformationen eller negativt, da merinformationen skaber </w:t>
      </w:r>
      <w:r w:rsidR="00804BC3">
        <w:rPr>
          <w:rFonts w:asciiTheme="majorHAnsi" w:hAnsiTheme="majorHAnsi"/>
          <w:lang w:val="da-DK"/>
        </w:rPr>
        <w:t xml:space="preserve">mere </w:t>
      </w:r>
      <w:r w:rsidR="00AA1A7C" w:rsidRPr="00E63A24">
        <w:rPr>
          <w:rFonts w:asciiTheme="majorHAnsi" w:hAnsiTheme="majorHAnsi"/>
          <w:lang w:val="da-DK"/>
        </w:rPr>
        <w:t>forvirring</w:t>
      </w:r>
      <w:r w:rsidR="00804BC3">
        <w:rPr>
          <w:rFonts w:asciiTheme="majorHAnsi" w:hAnsiTheme="majorHAnsi"/>
          <w:lang w:val="da-DK"/>
        </w:rPr>
        <w:t xml:space="preserve"> end gavn</w:t>
      </w:r>
      <w:r w:rsidR="00AA1A7C" w:rsidRPr="00E63A24">
        <w:rPr>
          <w:rFonts w:asciiTheme="majorHAnsi" w:hAnsiTheme="majorHAnsi"/>
          <w:lang w:val="da-DK"/>
        </w:rPr>
        <w:t>.</w:t>
      </w:r>
    </w:p>
    <w:p w:rsidR="00584896" w:rsidRPr="00E63A24" w:rsidRDefault="00584896" w:rsidP="00D16026">
      <w:pPr>
        <w:spacing w:line="360" w:lineRule="auto"/>
        <w:rPr>
          <w:rFonts w:asciiTheme="majorHAnsi" w:hAnsiTheme="majorHAnsi"/>
          <w:lang w:val="da-DK"/>
        </w:rPr>
      </w:pPr>
      <w:r w:rsidRPr="00E63A24">
        <w:rPr>
          <w:rFonts w:asciiTheme="majorHAnsi" w:hAnsiTheme="majorHAnsi"/>
          <w:lang w:val="da-DK"/>
        </w:rPr>
        <w:t>For at</w:t>
      </w:r>
      <w:r w:rsidR="00191057">
        <w:rPr>
          <w:rFonts w:asciiTheme="majorHAnsi" w:hAnsiTheme="majorHAnsi"/>
          <w:lang w:val="da-DK"/>
        </w:rPr>
        <w:t xml:space="preserve"> undersøge</w:t>
      </w:r>
      <w:r w:rsidRPr="00E63A24">
        <w:rPr>
          <w:rFonts w:asciiTheme="majorHAnsi" w:hAnsiTheme="majorHAnsi"/>
          <w:lang w:val="da-DK"/>
        </w:rPr>
        <w:t xml:space="preserve">, hvordan regnskabsbrugerne vil </w:t>
      </w:r>
      <w:r w:rsidR="00804BC3">
        <w:rPr>
          <w:rFonts w:asciiTheme="majorHAnsi" w:hAnsiTheme="majorHAnsi"/>
          <w:lang w:val="da-DK"/>
        </w:rPr>
        <w:t xml:space="preserve">vurdere </w:t>
      </w:r>
      <w:r w:rsidRPr="00E63A24">
        <w:rPr>
          <w:rFonts w:asciiTheme="majorHAnsi" w:hAnsiTheme="majorHAnsi"/>
          <w:lang w:val="da-DK"/>
        </w:rPr>
        <w:t>et regnskab på baggrund af</w:t>
      </w:r>
      <w:r w:rsidR="00804BC3">
        <w:rPr>
          <w:rFonts w:asciiTheme="majorHAnsi" w:hAnsiTheme="majorHAnsi"/>
          <w:lang w:val="da-DK"/>
        </w:rPr>
        <w:t xml:space="preserve"> revisors erklæring i fremtiden</w:t>
      </w:r>
      <w:r w:rsidRPr="00E63A24">
        <w:rPr>
          <w:rFonts w:asciiTheme="majorHAnsi" w:hAnsiTheme="majorHAnsi"/>
          <w:lang w:val="da-DK"/>
        </w:rPr>
        <w:t xml:space="preserve">, </w:t>
      </w:r>
      <w:r w:rsidR="00F770BD">
        <w:rPr>
          <w:rFonts w:asciiTheme="majorHAnsi" w:hAnsiTheme="majorHAnsi"/>
          <w:lang w:val="da-DK"/>
        </w:rPr>
        <w:t xml:space="preserve">er </w:t>
      </w:r>
      <w:r w:rsidRPr="00E63A24">
        <w:rPr>
          <w:rFonts w:asciiTheme="majorHAnsi" w:hAnsiTheme="majorHAnsi"/>
          <w:lang w:val="da-DK"/>
        </w:rPr>
        <w:t xml:space="preserve">det interessant at tage udgangspunkt i en konkret virksomhed og </w:t>
      </w:r>
      <w:r w:rsidRPr="00E63A24">
        <w:rPr>
          <w:rFonts w:asciiTheme="majorHAnsi" w:hAnsiTheme="majorHAnsi"/>
          <w:lang w:val="da-DK"/>
        </w:rPr>
        <w:lastRenderedPageBreak/>
        <w:t xml:space="preserve">komme med et forslag til, hvordan </w:t>
      </w:r>
      <w:r w:rsidR="00804BC3">
        <w:rPr>
          <w:rFonts w:asciiTheme="majorHAnsi" w:hAnsiTheme="majorHAnsi"/>
          <w:lang w:val="da-DK"/>
        </w:rPr>
        <w:t>revisors erklæring</w:t>
      </w:r>
      <w:r w:rsidR="00BC7934">
        <w:rPr>
          <w:rFonts w:asciiTheme="majorHAnsi" w:hAnsiTheme="majorHAnsi"/>
          <w:lang w:val="da-DK"/>
        </w:rPr>
        <w:t xml:space="preserve"> </w:t>
      </w:r>
      <w:r w:rsidRPr="00E63A24">
        <w:rPr>
          <w:rFonts w:asciiTheme="majorHAnsi" w:hAnsiTheme="majorHAnsi"/>
          <w:lang w:val="da-DK"/>
        </w:rPr>
        <w:t xml:space="preserve">på virksomhedens regnskab </w:t>
      </w:r>
      <w:r w:rsidR="00F770BD">
        <w:rPr>
          <w:rFonts w:asciiTheme="majorHAnsi" w:hAnsiTheme="majorHAnsi"/>
          <w:lang w:val="da-DK"/>
        </w:rPr>
        <w:t xml:space="preserve">vil </w:t>
      </w:r>
      <w:r w:rsidRPr="00E63A24">
        <w:rPr>
          <w:rFonts w:asciiTheme="majorHAnsi" w:hAnsiTheme="majorHAnsi"/>
          <w:lang w:val="da-DK"/>
        </w:rPr>
        <w:t xml:space="preserve">se ud ifølge de </w:t>
      </w:r>
      <w:r w:rsidR="00BC7934">
        <w:rPr>
          <w:rFonts w:asciiTheme="majorHAnsi" w:hAnsiTheme="majorHAnsi"/>
          <w:lang w:val="da-DK"/>
        </w:rPr>
        <w:t xml:space="preserve">nye og ajourførte </w:t>
      </w:r>
      <w:r w:rsidRPr="00E63A24">
        <w:rPr>
          <w:rFonts w:asciiTheme="majorHAnsi" w:hAnsiTheme="majorHAnsi"/>
          <w:lang w:val="da-DK"/>
        </w:rPr>
        <w:t xml:space="preserve">standarder contra den </w:t>
      </w:r>
      <w:r w:rsidR="00BC7934">
        <w:rPr>
          <w:rFonts w:asciiTheme="majorHAnsi" w:hAnsiTheme="majorHAnsi"/>
          <w:lang w:val="da-DK"/>
        </w:rPr>
        <w:t>erklæring</w:t>
      </w:r>
      <w:r w:rsidR="00667C18">
        <w:rPr>
          <w:rFonts w:asciiTheme="majorHAnsi" w:hAnsiTheme="majorHAnsi"/>
          <w:lang w:val="da-DK"/>
        </w:rPr>
        <w:t>,</w:t>
      </w:r>
      <w:r w:rsidR="00BC7934">
        <w:rPr>
          <w:rFonts w:asciiTheme="majorHAnsi" w:hAnsiTheme="majorHAnsi"/>
          <w:lang w:val="da-DK"/>
        </w:rPr>
        <w:t xml:space="preserve"> revisor</w:t>
      </w:r>
      <w:r w:rsidRPr="00E63A24">
        <w:rPr>
          <w:rFonts w:asciiTheme="majorHAnsi" w:hAnsiTheme="majorHAnsi"/>
          <w:lang w:val="da-DK"/>
        </w:rPr>
        <w:t xml:space="preserve"> rent faktisk </w:t>
      </w:r>
      <w:r w:rsidR="00BC7934">
        <w:rPr>
          <w:rFonts w:asciiTheme="majorHAnsi" w:hAnsiTheme="majorHAnsi"/>
          <w:lang w:val="da-DK"/>
        </w:rPr>
        <w:t>afgav</w:t>
      </w:r>
      <w:r w:rsidRPr="00E63A24">
        <w:rPr>
          <w:rFonts w:asciiTheme="majorHAnsi" w:hAnsiTheme="majorHAnsi"/>
          <w:lang w:val="da-DK"/>
        </w:rPr>
        <w:t xml:space="preserve"> efter de nugældende standarder.</w:t>
      </w:r>
      <w:r w:rsidR="00191057">
        <w:rPr>
          <w:rFonts w:asciiTheme="majorHAnsi" w:hAnsiTheme="majorHAnsi"/>
          <w:lang w:val="da-DK"/>
        </w:rPr>
        <w:t xml:space="preserve"> Det vil selvfølgelig være mest interessant at tage udgangspunkt i en virksomhe</w:t>
      </w:r>
      <w:r w:rsidR="00F770BD">
        <w:rPr>
          <w:rFonts w:asciiTheme="majorHAnsi" w:hAnsiTheme="majorHAnsi"/>
          <w:lang w:val="da-DK"/>
        </w:rPr>
        <w:t>d, som er børsnoteret, da det for</w:t>
      </w:r>
      <w:r w:rsidR="00191057">
        <w:rPr>
          <w:rFonts w:asciiTheme="majorHAnsi" w:hAnsiTheme="majorHAnsi"/>
          <w:lang w:val="da-DK"/>
        </w:rPr>
        <w:t xml:space="preserve"> eks</w:t>
      </w:r>
      <w:r w:rsidR="00F770BD">
        <w:rPr>
          <w:rFonts w:asciiTheme="majorHAnsi" w:hAnsiTheme="majorHAnsi"/>
          <w:lang w:val="da-DK"/>
        </w:rPr>
        <w:t>empel</w:t>
      </w:r>
      <w:r w:rsidR="00191057">
        <w:rPr>
          <w:rFonts w:asciiTheme="majorHAnsi" w:hAnsiTheme="majorHAnsi"/>
          <w:lang w:val="da-DK"/>
        </w:rPr>
        <w:t xml:space="preserve"> kun er krav for børsnoterede virksomheder at omtale forhold</w:t>
      </w:r>
      <w:r w:rsidR="00667C18">
        <w:rPr>
          <w:rFonts w:asciiTheme="majorHAnsi" w:hAnsiTheme="majorHAnsi"/>
          <w:lang w:val="da-DK"/>
        </w:rPr>
        <w:t>, som efter revisors opfattelse</w:t>
      </w:r>
      <w:r w:rsidR="00191057">
        <w:rPr>
          <w:rFonts w:asciiTheme="majorHAnsi" w:hAnsiTheme="majorHAnsi"/>
          <w:lang w:val="da-DK"/>
        </w:rPr>
        <w:t xml:space="preserve"> har været af størst betydning for revisionen af regnskabet.</w:t>
      </w:r>
    </w:p>
    <w:p w:rsidR="00DE25CC" w:rsidRPr="00E63A24" w:rsidRDefault="00584896" w:rsidP="007F606B">
      <w:pPr>
        <w:pStyle w:val="Heading2"/>
        <w:numPr>
          <w:ilvl w:val="1"/>
          <w:numId w:val="2"/>
        </w:numPr>
        <w:spacing w:after="240" w:line="276" w:lineRule="auto"/>
        <w:ind w:left="0" w:hanging="11"/>
        <w:rPr>
          <w:lang w:val="da-DK"/>
        </w:rPr>
      </w:pPr>
      <w:bookmarkStart w:id="3" w:name="_Toc457383099"/>
      <w:r w:rsidRPr="00E63A24">
        <w:rPr>
          <w:lang w:val="da-DK"/>
        </w:rPr>
        <w:t>Formål</w:t>
      </w:r>
      <w:bookmarkEnd w:id="3"/>
    </w:p>
    <w:p w:rsidR="00584896" w:rsidRPr="00E63A24" w:rsidRDefault="00584896" w:rsidP="00D16026">
      <w:pPr>
        <w:spacing w:line="360" w:lineRule="auto"/>
        <w:rPr>
          <w:rFonts w:asciiTheme="majorHAnsi" w:hAnsiTheme="majorHAnsi"/>
          <w:lang w:val="da-DK"/>
        </w:rPr>
      </w:pPr>
      <w:r w:rsidRPr="00E63A24">
        <w:rPr>
          <w:rFonts w:asciiTheme="majorHAnsi" w:hAnsiTheme="majorHAnsi"/>
          <w:lang w:val="da-DK"/>
        </w:rPr>
        <w:t xml:space="preserve">Denne rapport har med baggrund i ovenstående til formål at redegøre for følgende: </w:t>
      </w:r>
    </w:p>
    <w:p w:rsidR="00584896" w:rsidRPr="00E63A24" w:rsidRDefault="00584896" w:rsidP="00D16026">
      <w:pPr>
        <w:spacing w:line="360" w:lineRule="auto"/>
        <w:rPr>
          <w:rFonts w:asciiTheme="majorHAnsi" w:hAnsiTheme="majorHAnsi"/>
          <w:lang w:val="da-DK"/>
        </w:rPr>
      </w:pPr>
      <w:r w:rsidRPr="00E63A24">
        <w:rPr>
          <w:rFonts w:asciiTheme="majorHAnsi" w:hAnsiTheme="majorHAnsi"/>
          <w:lang w:val="da-DK"/>
        </w:rPr>
        <w:t xml:space="preserve">For det første skulle det være muligt for læseren af denne rapport at danne sig et overblik over forskellene mellem de tidligere og de nye </w:t>
      </w:r>
      <w:r w:rsidR="00C47E23">
        <w:rPr>
          <w:rFonts w:asciiTheme="majorHAnsi" w:hAnsiTheme="majorHAnsi"/>
          <w:lang w:val="da-DK"/>
        </w:rPr>
        <w:t xml:space="preserve">og ajourførte </w:t>
      </w:r>
      <w:r w:rsidRPr="00E63A24">
        <w:rPr>
          <w:rFonts w:asciiTheme="majorHAnsi" w:hAnsiTheme="majorHAnsi"/>
          <w:lang w:val="da-DK"/>
        </w:rPr>
        <w:t xml:space="preserve">ISA standarder. For det andet </w:t>
      </w:r>
      <w:r w:rsidR="00C47E23">
        <w:rPr>
          <w:rFonts w:asciiTheme="majorHAnsi" w:hAnsiTheme="majorHAnsi"/>
          <w:lang w:val="da-DK"/>
        </w:rPr>
        <w:t xml:space="preserve">vil </w:t>
      </w:r>
      <w:r w:rsidR="00B577D2" w:rsidRPr="00E63A24">
        <w:rPr>
          <w:rFonts w:asciiTheme="majorHAnsi" w:hAnsiTheme="majorHAnsi"/>
          <w:lang w:val="da-DK"/>
        </w:rPr>
        <w:t xml:space="preserve">rapporten belyse, hvordan revisors </w:t>
      </w:r>
      <w:r w:rsidR="005356D5">
        <w:rPr>
          <w:rFonts w:asciiTheme="majorHAnsi" w:hAnsiTheme="majorHAnsi"/>
          <w:lang w:val="da-DK"/>
        </w:rPr>
        <w:t xml:space="preserve">erklæring </w:t>
      </w:r>
      <w:r w:rsidR="00B577D2" w:rsidRPr="00E63A24">
        <w:rPr>
          <w:rFonts w:asciiTheme="majorHAnsi" w:hAnsiTheme="majorHAnsi"/>
          <w:lang w:val="da-DK"/>
        </w:rPr>
        <w:t xml:space="preserve">vil komme til at se ud </w:t>
      </w:r>
      <w:r w:rsidR="005356D5">
        <w:rPr>
          <w:rFonts w:asciiTheme="majorHAnsi" w:hAnsiTheme="majorHAnsi"/>
          <w:lang w:val="da-DK"/>
        </w:rPr>
        <w:t xml:space="preserve">i fremtiden </w:t>
      </w:r>
      <w:r w:rsidR="00B577D2" w:rsidRPr="00E63A24">
        <w:rPr>
          <w:rFonts w:asciiTheme="majorHAnsi" w:hAnsiTheme="majorHAnsi"/>
          <w:lang w:val="da-DK"/>
        </w:rPr>
        <w:t xml:space="preserve">efter de nye </w:t>
      </w:r>
      <w:r w:rsidR="005356D5">
        <w:rPr>
          <w:rFonts w:asciiTheme="majorHAnsi" w:hAnsiTheme="majorHAnsi"/>
          <w:lang w:val="da-DK"/>
        </w:rPr>
        <w:t xml:space="preserve">og ajourførte </w:t>
      </w:r>
      <w:r w:rsidR="00B577D2" w:rsidRPr="00E63A24">
        <w:rPr>
          <w:rFonts w:asciiTheme="majorHAnsi" w:hAnsiTheme="majorHAnsi"/>
          <w:lang w:val="da-DK"/>
        </w:rPr>
        <w:t xml:space="preserve">standarder contra </w:t>
      </w:r>
      <w:r w:rsidR="00E63A24" w:rsidRPr="00E63A24">
        <w:rPr>
          <w:rFonts w:asciiTheme="majorHAnsi" w:hAnsiTheme="majorHAnsi"/>
          <w:lang w:val="da-DK"/>
        </w:rPr>
        <w:t>de nugældende standarder.</w:t>
      </w:r>
    </w:p>
    <w:p w:rsidR="00E63A24" w:rsidRDefault="005356D5" w:rsidP="00D16026">
      <w:pPr>
        <w:spacing w:line="360" w:lineRule="auto"/>
        <w:rPr>
          <w:rFonts w:asciiTheme="majorHAnsi" w:hAnsiTheme="majorHAnsi"/>
          <w:lang w:val="da-DK"/>
        </w:rPr>
      </w:pPr>
      <w:r>
        <w:rPr>
          <w:rFonts w:asciiTheme="majorHAnsi" w:hAnsiTheme="majorHAnsi"/>
          <w:lang w:val="da-DK"/>
        </w:rPr>
        <w:t xml:space="preserve">Endvidere </w:t>
      </w:r>
      <w:r w:rsidR="00E63A24" w:rsidRPr="00E63A24">
        <w:rPr>
          <w:rFonts w:asciiTheme="majorHAnsi" w:hAnsiTheme="majorHAnsi"/>
          <w:lang w:val="da-DK"/>
        </w:rPr>
        <w:t xml:space="preserve">vil rapporten analysere på, </w:t>
      </w:r>
      <w:r>
        <w:rPr>
          <w:rFonts w:asciiTheme="majorHAnsi" w:hAnsiTheme="majorHAnsi"/>
          <w:lang w:val="da-DK"/>
        </w:rPr>
        <w:t xml:space="preserve">om </w:t>
      </w:r>
      <w:r w:rsidR="00E63A24" w:rsidRPr="00E63A24">
        <w:rPr>
          <w:rFonts w:asciiTheme="majorHAnsi" w:hAnsiTheme="majorHAnsi"/>
          <w:lang w:val="da-DK"/>
        </w:rPr>
        <w:t>regnskabsbrugerne</w:t>
      </w:r>
      <w:r>
        <w:rPr>
          <w:rFonts w:asciiTheme="majorHAnsi" w:hAnsiTheme="majorHAnsi"/>
          <w:lang w:val="da-DK"/>
        </w:rPr>
        <w:t>s vurdering</w:t>
      </w:r>
      <w:r w:rsidR="00E63A24" w:rsidRPr="00E63A24">
        <w:rPr>
          <w:rFonts w:asciiTheme="majorHAnsi" w:hAnsiTheme="majorHAnsi"/>
          <w:lang w:val="da-DK"/>
        </w:rPr>
        <w:t xml:space="preserve"> </w:t>
      </w:r>
      <w:r w:rsidR="00667C18">
        <w:rPr>
          <w:rFonts w:asciiTheme="majorHAnsi" w:hAnsiTheme="majorHAnsi"/>
          <w:lang w:val="da-DK"/>
        </w:rPr>
        <w:t xml:space="preserve">af </w:t>
      </w:r>
      <w:r w:rsidR="00E63A24" w:rsidRPr="00E63A24">
        <w:rPr>
          <w:rFonts w:asciiTheme="majorHAnsi" w:hAnsiTheme="majorHAnsi"/>
          <w:lang w:val="da-DK"/>
        </w:rPr>
        <w:t xml:space="preserve">et regnskab med en </w:t>
      </w:r>
      <w:r>
        <w:rPr>
          <w:rFonts w:asciiTheme="majorHAnsi" w:hAnsiTheme="majorHAnsi"/>
          <w:lang w:val="da-DK"/>
        </w:rPr>
        <w:t xml:space="preserve">erklæring </w:t>
      </w:r>
      <w:r w:rsidR="00E63A24" w:rsidRPr="00E63A24">
        <w:rPr>
          <w:rFonts w:asciiTheme="majorHAnsi" w:hAnsiTheme="majorHAnsi"/>
          <w:lang w:val="da-DK"/>
        </w:rPr>
        <w:t xml:space="preserve">efter de nye </w:t>
      </w:r>
      <w:r>
        <w:rPr>
          <w:rFonts w:asciiTheme="majorHAnsi" w:hAnsiTheme="majorHAnsi"/>
          <w:lang w:val="da-DK"/>
        </w:rPr>
        <w:t xml:space="preserve">og ajourførte </w:t>
      </w:r>
      <w:r w:rsidR="00E63A24" w:rsidRPr="00E63A24">
        <w:rPr>
          <w:rFonts w:asciiTheme="majorHAnsi" w:hAnsiTheme="majorHAnsi"/>
          <w:lang w:val="da-DK"/>
        </w:rPr>
        <w:t xml:space="preserve">standarder </w:t>
      </w:r>
      <w:r>
        <w:rPr>
          <w:rFonts w:asciiTheme="majorHAnsi" w:hAnsiTheme="majorHAnsi"/>
          <w:lang w:val="da-DK"/>
        </w:rPr>
        <w:t xml:space="preserve">vil ændres </w:t>
      </w:r>
      <w:r w:rsidR="00E63A24" w:rsidRPr="00E63A24">
        <w:rPr>
          <w:rFonts w:asciiTheme="majorHAnsi" w:hAnsiTheme="majorHAnsi"/>
          <w:lang w:val="da-DK"/>
        </w:rPr>
        <w:t>contra samme regnskab med den</w:t>
      </w:r>
      <w:r>
        <w:rPr>
          <w:rFonts w:asciiTheme="majorHAnsi" w:hAnsiTheme="majorHAnsi"/>
          <w:lang w:val="da-DK"/>
        </w:rPr>
        <w:t xml:space="preserve"> erklæring</w:t>
      </w:r>
      <w:r w:rsidR="00E63A24" w:rsidRPr="00E63A24">
        <w:rPr>
          <w:rFonts w:asciiTheme="majorHAnsi" w:hAnsiTheme="majorHAnsi"/>
          <w:lang w:val="da-DK"/>
        </w:rPr>
        <w:t xml:space="preserve">, som </w:t>
      </w:r>
      <w:r>
        <w:rPr>
          <w:rFonts w:asciiTheme="majorHAnsi" w:hAnsiTheme="majorHAnsi"/>
          <w:lang w:val="da-DK"/>
        </w:rPr>
        <w:t xml:space="preserve">revisor </w:t>
      </w:r>
      <w:r w:rsidR="00E63A24" w:rsidRPr="00E63A24">
        <w:rPr>
          <w:rFonts w:asciiTheme="majorHAnsi" w:hAnsiTheme="majorHAnsi"/>
          <w:lang w:val="da-DK"/>
        </w:rPr>
        <w:t xml:space="preserve">faktisk </w:t>
      </w:r>
      <w:r>
        <w:rPr>
          <w:rFonts w:asciiTheme="majorHAnsi" w:hAnsiTheme="majorHAnsi"/>
          <w:lang w:val="da-DK"/>
        </w:rPr>
        <w:t>afgav</w:t>
      </w:r>
      <w:r w:rsidR="00E63A24" w:rsidRPr="00E63A24">
        <w:rPr>
          <w:rFonts w:asciiTheme="majorHAnsi" w:hAnsiTheme="majorHAnsi"/>
          <w:lang w:val="da-DK"/>
        </w:rPr>
        <w:t>.</w:t>
      </w:r>
    </w:p>
    <w:p w:rsidR="00E63A24" w:rsidRDefault="00E63A24" w:rsidP="007F606B">
      <w:pPr>
        <w:pStyle w:val="Heading1"/>
        <w:numPr>
          <w:ilvl w:val="0"/>
          <w:numId w:val="1"/>
        </w:numPr>
        <w:spacing w:after="240" w:line="276" w:lineRule="auto"/>
        <w:ind w:left="0" w:hanging="11"/>
        <w:rPr>
          <w:lang w:val="da-DK"/>
        </w:rPr>
      </w:pPr>
      <w:bookmarkStart w:id="4" w:name="_Toc457383100"/>
      <w:r>
        <w:rPr>
          <w:lang w:val="da-DK"/>
        </w:rPr>
        <w:t>Problemformulering</w:t>
      </w:r>
      <w:bookmarkEnd w:id="4"/>
    </w:p>
    <w:p w:rsidR="00E63A24" w:rsidRDefault="00E63A24" w:rsidP="00D16026">
      <w:pPr>
        <w:spacing w:line="360" w:lineRule="auto"/>
        <w:rPr>
          <w:rFonts w:asciiTheme="majorHAnsi" w:hAnsiTheme="majorHAnsi"/>
          <w:lang w:val="da-DK"/>
        </w:rPr>
      </w:pPr>
      <w:r>
        <w:rPr>
          <w:rFonts w:asciiTheme="majorHAnsi" w:hAnsiTheme="majorHAnsi"/>
          <w:lang w:val="da-DK"/>
        </w:rPr>
        <w:t>Med udgangspunkt i indledningen</w:t>
      </w:r>
      <w:r w:rsidR="009476F0">
        <w:rPr>
          <w:rFonts w:asciiTheme="majorHAnsi" w:hAnsiTheme="majorHAnsi"/>
          <w:lang w:val="da-DK"/>
        </w:rPr>
        <w:t xml:space="preserve"> er der</w:t>
      </w:r>
      <w:r>
        <w:rPr>
          <w:rFonts w:asciiTheme="majorHAnsi" w:hAnsiTheme="majorHAnsi"/>
          <w:lang w:val="da-DK"/>
        </w:rPr>
        <w:t xml:space="preserve"> udarbejdet følgende hovedspørgsmål:</w:t>
      </w:r>
    </w:p>
    <w:p w:rsidR="00E63A24" w:rsidRDefault="00E63A24" w:rsidP="00D16026">
      <w:pPr>
        <w:spacing w:line="360" w:lineRule="auto"/>
        <w:ind w:left="720"/>
        <w:rPr>
          <w:rFonts w:asciiTheme="majorHAnsi" w:hAnsiTheme="majorHAnsi"/>
          <w:i/>
          <w:lang w:val="da-DK"/>
        </w:rPr>
      </w:pPr>
      <w:r>
        <w:rPr>
          <w:rFonts w:asciiTheme="majorHAnsi" w:hAnsiTheme="majorHAnsi"/>
          <w:i/>
          <w:lang w:val="da-DK"/>
        </w:rPr>
        <w:t xml:space="preserve">Hvordan vil </w:t>
      </w:r>
      <w:r w:rsidR="001A353C">
        <w:rPr>
          <w:rFonts w:asciiTheme="majorHAnsi" w:hAnsiTheme="majorHAnsi"/>
          <w:i/>
          <w:lang w:val="da-DK"/>
        </w:rPr>
        <w:t xml:space="preserve">de nye og </w:t>
      </w:r>
      <w:r w:rsidR="00A83C47">
        <w:rPr>
          <w:rFonts w:asciiTheme="majorHAnsi" w:hAnsiTheme="majorHAnsi"/>
          <w:i/>
          <w:lang w:val="da-DK"/>
        </w:rPr>
        <w:t>ajourførte ISA</w:t>
      </w:r>
      <w:r w:rsidR="001A353C">
        <w:rPr>
          <w:rFonts w:asciiTheme="majorHAnsi" w:hAnsiTheme="majorHAnsi"/>
          <w:i/>
          <w:lang w:val="da-DK"/>
        </w:rPr>
        <w:t xml:space="preserve"> standarder</w:t>
      </w:r>
      <w:r w:rsidR="00B52204">
        <w:rPr>
          <w:rFonts w:asciiTheme="majorHAnsi" w:hAnsiTheme="majorHAnsi"/>
          <w:i/>
          <w:lang w:val="da-DK"/>
        </w:rPr>
        <w:t xml:space="preserve"> samt EU-krav</w:t>
      </w:r>
      <w:r w:rsidR="001A353C">
        <w:rPr>
          <w:rFonts w:asciiTheme="majorHAnsi" w:hAnsiTheme="majorHAnsi"/>
          <w:i/>
          <w:lang w:val="da-DK"/>
        </w:rPr>
        <w:t xml:space="preserve"> påvirke revisors</w:t>
      </w:r>
      <w:r w:rsidR="00D32FDF">
        <w:rPr>
          <w:rFonts w:asciiTheme="majorHAnsi" w:hAnsiTheme="majorHAnsi"/>
          <w:i/>
          <w:lang w:val="da-DK"/>
        </w:rPr>
        <w:t xml:space="preserve"> erklæring i fremtiden</w:t>
      </w:r>
      <w:r w:rsidR="001A353C">
        <w:rPr>
          <w:rFonts w:asciiTheme="majorHAnsi" w:hAnsiTheme="majorHAnsi"/>
          <w:i/>
          <w:lang w:val="da-DK"/>
        </w:rPr>
        <w:t xml:space="preserve">? Herunder </w:t>
      </w:r>
      <w:r w:rsidR="00D32FDF">
        <w:rPr>
          <w:rFonts w:asciiTheme="majorHAnsi" w:hAnsiTheme="majorHAnsi"/>
          <w:i/>
          <w:lang w:val="da-DK"/>
        </w:rPr>
        <w:t xml:space="preserve">om </w:t>
      </w:r>
      <w:r w:rsidR="001A353C">
        <w:rPr>
          <w:rFonts w:asciiTheme="majorHAnsi" w:hAnsiTheme="majorHAnsi"/>
          <w:i/>
          <w:lang w:val="da-DK"/>
        </w:rPr>
        <w:t xml:space="preserve">regnskabsbrugernes </w:t>
      </w:r>
      <w:r w:rsidR="00D32FDF">
        <w:rPr>
          <w:rFonts w:asciiTheme="majorHAnsi" w:hAnsiTheme="majorHAnsi"/>
          <w:i/>
          <w:lang w:val="da-DK"/>
        </w:rPr>
        <w:t>vurdering af revisors erklæring og den udførte revision ændres?</w:t>
      </w:r>
    </w:p>
    <w:p w:rsidR="001A353C" w:rsidRPr="001A353C" w:rsidRDefault="001A353C" w:rsidP="00D16026">
      <w:pPr>
        <w:pStyle w:val="ListParagraph"/>
        <w:keepNext/>
        <w:keepLines/>
        <w:numPr>
          <w:ilvl w:val="0"/>
          <w:numId w:val="2"/>
        </w:numPr>
        <w:spacing w:before="40" w:after="240" w:line="360" w:lineRule="auto"/>
        <w:contextualSpacing w:val="0"/>
        <w:outlineLvl w:val="1"/>
        <w:rPr>
          <w:rFonts w:asciiTheme="majorHAnsi" w:eastAsiaTheme="majorEastAsia" w:hAnsiTheme="majorHAnsi" w:cstheme="majorBidi"/>
          <w:vanish/>
          <w:color w:val="A44E00" w:themeColor="accent1" w:themeShade="BF"/>
          <w:sz w:val="26"/>
          <w:szCs w:val="26"/>
          <w:lang w:val="da-DK"/>
        </w:rPr>
      </w:pPr>
      <w:bookmarkStart w:id="5" w:name="_Toc428961373"/>
      <w:bookmarkStart w:id="6" w:name="_Toc428963598"/>
      <w:bookmarkStart w:id="7" w:name="_Toc429389092"/>
      <w:bookmarkStart w:id="8" w:name="_Toc429393131"/>
      <w:bookmarkStart w:id="9" w:name="_Toc429402612"/>
      <w:bookmarkStart w:id="10" w:name="_Toc429484360"/>
      <w:bookmarkStart w:id="11" w:name="_Toc431993716"/>
      <w:bookmarkStart w:id="12" w:name="_Toc432079516"/>
      <w:bookmarkStart w:id="13" w:name="_Toc440799727"/>
      <w:bookmarkStart w:id="14" w:name="_Toc441394270"/>
      <w:bookmarkStart w:id="15" w:name="_Toc441394292"/>
      <w:bookmarkStart w:id="16" w:name="_Toc441394340"/>
      <w:bookmarkStart w:id="17" w:name="_Toc441394359"/>
      <w:bookmarkStart w:id="18" w:name="_Toc441397113"/>
      <w:bookmarkStart w:id="19" w:name="_Toc441519196"/>
      <w:bookmarkStart w:id="20" w:name="_Toc447700513"/>
      <w:bookmarkStart w:id="21" w:name="_Toc447724187"/>
      <w:bookmarkStart w:id="22" w:name="_Toc448297899"/>
      <w:bookmarkStart w:id="23" w:name="_Toc448308110"/>
      <w:bookmarkStart w:id="24" w:name="_Toc448308276"/>
      <w:bookmarkStart w:id="25" w:name="_Toc450137092"/>
      <w:bookmarkStart w:id="26" w:name="_Toc450737881"/>
      <w:bookmarkStart w:id="27" w:name="_Toc453830189"/>
      <w:bookmarkStart w:id="28" w:name="_Toc453830371"/>
      <w:bookmarkStart w:id="29" w:name="_Toc453832489"/>
      <w:bookmarkStart w:id="30" w:name="_Toc453844529"/>
      <w:bookmarkStart w:id="31" w:name="_Toc454268189"/>
      <w:bookmarkStart w:id="32" w:name="_Toc454287479"/>
      <w:bookmarkStart w:id="33" w:name="_Toc454288449"/>
      <w:bookmarkStart w:id="34" w:name="_Toc454353312"/>
      <w:bookmarkStart w:id="35" w:name="_Toc454366241"/>
      <w:bookmarkStart w:id="36" w:name="_Toc454438964"/>
      <w:bookmarkStart w:id="37" w:name="_Toc454794347"/>
      <w:bookmarkStart w:id="38" w:name="_Toc454794389"/>
      <w:bookmarkStart w:id="39" w:name="_Toc454967852"/>
      <w:bookmarkStart w:id="40" w:name="_Toc455133502"/>
      <w:bookmarkStart w:id="41" w:name="_Toc456082300"/>
      <w:bookmarkStart w:id="42" w:name="_Toc456176917"/>
      <w:bookmarkStart w:id="43" w:name="_Toc457214111"/>
      <w:bookmarkStart w:id="44" w:name="_Toc457294291"/>
      <w:bookmarkStart w:id="45" w:name="_Toc457303930"/>
      <w:bookmarkStart w:id="46" w:name="_Toc457307277"/>
      <w:bookmarkStart w:id="47" w:name="_Toc457307358"/>
      <w:bookmarkStart w:id="48" w:name="_Toc457383101"/>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1A353C" w:rsidRDefault="001A353C" w:rsidP="007F606B">
      <w:pPr>
        <w:pStyle w:val="Heading2"/>
        <w:numPr>
          <w:ilvl w:val="1"/>
          <w:numId w:val="2"/>
        </w:numPr>
        <w:spacing w:after="240" w:line="276" w:lineRule="auto"/>
        <w:ind w:left="0" w:firstLine="0"/>
        <w:rPr>
          <w:lang w:val="da-DK"/>
        </w:rPr>
      </w:pPr>
      <w:bookmarkStart w:id="49" w:name="_Toc457383102"/>
      <w:r>
        <w:rPr>
          <w:lang w:val="da-DK"/>
        </w:rPr>
        <w:t>Underspørgsmål</w:t>
      </w:r>
      <w:bookmarkEnd w:id="49"/>
    </w:p>
    <w:p w:rsidR="001A353C" w:rsidRDefault="00E93467" w:rsidP="00D16026">
      <w:pPr>
        <w:spacing w:line="360" w:lineRule="auto"/>
        <w:rPr>
          <w:rFonts w:asciiTheme="majorHAnsi" w:hAnsiTheme="majorHAnsi"/>
          <w:lang w:val="da-DK"/>
        </w:rPr>
      </w:pPr>
      <w:r>
        <w:rPr>
          <w:rFonts w:asciiTheme="majorHAnsi" w:hAnsiTheme="majorHAnsi"/>
          <w:lang w:val="da-DK"/>
        </w:rPr>
        <w:t xml:space="preserve">For at besvare ovenstående problemformulering </w:t>
      </w:r>
      <w:r w:rsidR="009476F0">
        <w:rPr>
          <w:rFonts w:asciiTheme="majorHAnsi" w:hAnsiTheme="majorHAnsi"/>
          <w:lang w:val="da-DK"/>
        </w:rPr>
        <w:t xml:space="preserve">er der </w:t>
      </w:r>
      <w:r>
        <w:rPr>
          <w:rFonts w:asciiTheme="majorHAnsi" w:hAnsiTheme="majorHAnsi"/>
          <w:lang w:val="da-DK"/>
        </w:rPr>
        <w:t>udarbejdet følgende underspørgsmål</w:t>
      </w:r>
      <w:r w:rsidRPr="00E93467">
        <w:rPr>
          <w:rFonts w:asciiTheme="majorHAnsi" w:hAnsiTheme="majorHAnsi"/>
          <w:lang w:val="da-DK"/>
        </w:rPr>
        <w:t>, som ønskes besvaret for at kunne lave en konklusion på problemformuleringen.</w:t>
      </w:r>
    </w:p>
    <w:p w:rsidR="00E93467" w:rsidRDefault="00E93467" w:rsidP="00D16026">
      <w:pPr>
        <w:pStyle w:val="ListParagraph"/>
        <w:numPr>
          <w:ilvl w:val="0"/>
          <w:numId w:val="3"/>
        </w:numPr>
        <w:spacing w:line="360" w:lineRule="auto"/>
        <w:rPr>
          <w:rFonts w:asciiTheme="majorHAnsi" w:hAnsiTheme="majorHAnsi"/>
          <w:lang w:val="da-DK"/>
        </w:rPr>
      </w:pPr>
      <w:r>
        <w:rPr>
          <w:rFonts w:asciiTheme="majorHAnsi" w:hAnsiTheme="majorHAnsi"/>
          <w:lang w:val="da-DK"/>
        </w:rPr>
        <w:t xml:space="preserve">Hvordan adskiller </w:t>
      </w:r>
      <w:r w:rsidR="00B52204">
        <w:rPr>
          <w:rFonts w:asciiTheme="majorHAnsi" w:hAnsiTheme="majorHAnsi"/>
          <w:lang w:val="da-DK"/>
        </w:rPr>
        <w:t xml:space="preserve">ISA </w:t>
      </w:r>
      <w:r w:rsidR="00257CE9">
        <w:rPr>
          <w:rFonts w:asciiTheme="majorHAnsi" w:hAnsiTheme="majorHAnsi"/>
          <w:lang w:val="da-DK"/>
        </w:rPr>
        <w:t xml:space="preserve">standarderne, som træder i kraft for </w:t>
      </w:r>
      <w:r w:rsidR="00257CE9" w:rsidRPr="00E63A24">
        <w:rPr>
          <w:rFonts w:asciiTheme="majorHAnsi" w:hAnsiTheme="majorHAnsi"/>
          <w:lang w:val="da-DK"/>
        </w:rPr>
        <w:t>revisioner, der slutter 15. december 2016 eller senere</w:t>
      </w:r>
      <w:r w:rsidR="003B389A">
        <w:rPr>
          <w:rFonts w:asciiTheme="majorHAnsi" w:hAnsiTheme="majorHAnsi"/>
          <w:lang w:val="da-DK"/>
        </w:rPr>
        <w:t>, sig fra de nugældende standarder?</w:t>
      </w:r>
    </w:p>
    <w:p w:rsidR="00B52204" w:rsidRDefault="00B52204" w:rsidP="00D16026">
      <w:pPr>
        <w:pStyle w:val="ListParagraph"/>
        <w:numPr>
          <w:ilvl w:val="0"/>
          <w:numId w:val="3"/>
        </w:numPr>
        <w:spacing w:line="360" w:lineRule="auto"/>
        <w:rPr>
          <w:rFonts w:asciiTheme="majorHAnsi" w:hAnsiTheme="majorHAnsi"/>
          <w:lang w:val="da-DK"/>
        </w:rPr>
      </w:pPr>
      <w:r>
        <w:rPr>
          <w:rFonts w:asciiTheme="majorHAnsi" w:hAnsiTheme="majorHAnsi"/>
          <w:lang w:val="da-DK"/>
        </w:rPr>
        <w:t>Hvilke nye krav stiller EU til</w:t>
      </w:r>
      <w:r w:rsidR="009476F0">
        <w:rPr>
          <w:rFonts w:asciiTheme="majorHAnsi" w:hAnsiTheme="majorHAnsi"/>
          <w:lang w:val="da-DK"/>
        </w:rPr>
        <w:t xml:space="preserve"> revisors erklæring i fremtiden</w:t>
      </w:r>
      <w:r>
        <w:rPr>
          <w:rFonts w:asciiTheme="majorHAnsi" w:hAnsiTheme="majorHAnsi"/>
          <w:lang w:val="da-DK"/>
        </w:rPr>
        <w:t xml:space="preserve">? </w:t>
      </w:r>
    </w:p>
    <w:p w:rsidR="003B389A" w:rsidRDefault="003B389A" w:rsidP="00D16026">
      <w:pPr>
        <w:pStyle w:val="ListParagraph"/>
        <w:numPr>
          <w:ilvl w:val="0"/>
          <w:numId w:val="3"/>
        </w:numPr>
        <w:spacing w:line="360" w:lineRule="auto"/>
        <w:rPr>
          <w:rFonts w:asciiTheme="majorHAnsi" w:hAnsiTheme="majorHAnsi"/>
          <w:lang w:val="da-DK"/>
        </w:rPr>
      </w:pPr>
      <w:r>
        <w:rPr>
          <w:rFonts w:asciiTheme="majorHAnsi" w:hAnsiTheme="majorHAnsi"/>
          <w:lang w:val="da-DK"/>
        </w:rPr>
        <w:t xml:space="preserve">Hvordan vil </w:t>
      </w:r>
      <w:r w:rsidR="009476F0">
        <w:rPr>
          <w:rFonts w:asciiTheme="majorHAnsi" w:hAnsiTheme="majorHAnsi"/>
          <w:lang w:val="da-DK"/>
        </w:rPr>
        <w:t xml:space="preserve">revisors erklæring </w:t>
      </w:r>
      <w:r>
        <w:rPr>
          <w:rFonts w:asciiTheme="majorHAnsi" w:hAnsiTheme="majorHAnsi"/>
          <w:lang w:val="da-DK"/>
        </w:rPr>
        <w:t>komme til at se ud</w:t>
      </w:r>
      <w:r w:rsidR="009476F0">
        <w:rPr>
          <w:rFonts w:asciiTheme="majorHAnsi" w:hAnsiTheme="majorHAnsi"/>
          <w:lang w:val="da-DK"/>
        </w:rPr>
        <w:t xml:space="preserve"> i fremtiden</w:t>
      </w:r>
      <w:r w:rsidR="00B52204">
        <w:rPr>
          <w:rFonts w:asciiTheme="majorHAnsi" w:hAnsiTheme="majorHAnsi"/>
          <w:lang w:val="da-DK"/>
        </w:rPr>
        <w:t xml:space="preserve">, når </w:t>
      </w:r>
      <w:r w:rsidR="009476F0">
        <w:rPr>
          <w:rFonts w:asciiTheme="majorHAnsi" w:hAnsiTheme="majorHAnsi"/>
          <w:lang w:val="da-DK"/>
        </w:rPr>
        <w:t>den</w:t>
      </w:r>
      <w:r w:rsidR="00B52204">
        <w:rPr>
          <w:rFonts w:asciiTheme="majorHAnsi" w:hAnsiTheme="majorHAnsi"/>
          <w:lang w:val="da-DK"/>
        </w:rPr>
        <w:t xml:space="preserve"> er udarbejdet</w:t>
      </w:r>
      <w:r>
        <w:rPr>
          <w:rFonts w:asciiTheme="majorHAnsi" w:hAnsiTheme="majorHAnsi"/>
          <w:lang w:val="da-DK"/>
        </w:rPr>
        <w:t xml:space="preserve"> efter de nye og </w:t>
      </w:r>
      <w:r w:rsidR="00A83C47">
        <w:rPr>
          <w:rFonts w:asciiTheme="majorHAnsi" w:hAnsiTheme="majorHAnsi"/>
          <w:lang w:val="da-DK"/>
        </w:rPr>
        <w:t xml:space="preserve">ajourførte </w:t>
      </w:r>
      <w:r w:rsidR="00B52204">
        <w:rPr>
          <w:rFonts w:asciiTheme="majorHAnsi" w:hAnsiTheme="majorHAnsi"/>
          <w:lang w:val="da-DK"/>
        </w:rPr>
        <w:t xml:space="preserve">ISA </w:t>
      </w:r>
      <w:r>
        <w:rPr>
          <w:rFonts w:asciiTheme="majorHAnsi" w:hAnsiTheme="majorHAnsi"/>
          <w:lang w:val="da-DK"/>
        </w:rPr>
        <w:t>standarder</w:t>
      </w:r>
      <w:r w:rsidR="00B52204">
        <w:rPr>
          <w:rFonts w:asciiTheme="majorHAnsi" w:hAnsiTheme="majorHAnsi"/>
          <w:lang w:val="da-DK"/>
        </w:rPr>
        <w:t xml:space="preserve"> samt EU-krav</w:t>
      </w:r>
      <w:r>
        <w:rPr>
          <w:rFonts w:asciiTheme="majorHAnsi" w:hAnsiTheme="majorHAnsi"/>
          <w:lang w:val="da-DK"/>
        </w:rPr>
        <w:t>?</w:t>
      </w:r>
    </w:p>
    <w:p w:rsidR="003B389A" w:rsidRDefault="003B389A" w:rsidP="00D16026">
      <w:pPr>
        <w:pStyle w:val="ListParagraph"/>
        <w:numPr>
          <w:ilvl w:val="0"/>
          <w:numId w:val="3"/>
        </w:numPr>
        <w:spacing w:line="360" w:lineRule="auto"/>
        <w:rPr>
          <w:rFonts w:asciiTheme="majorHAnsi" w:hAnsiTheme="majorHAnsi"/>
          <w:lang w:val="da-DK"/>
        </w:rPr>
      </w:pPr>
      <w:r>
        <w:rPr>
          <w:rFonts w:asciiTheme="majorHAnsi" w:hAnsiTheme="majorHAnsi"/>
          <w:lang w:val="da-DK"/>
        </w:rPr>
        <w:lastRenderedPageBreak/>
        <w:t xml:space="preserve">Hvordan vil </w:t>
      </w:r>
      <w:r w:rsidR="006A4E8B">
        <w:rPr>
          <w:rFonts w:asciiTheme="majorHAnsi" w:hAnsiTheme="majorHAnsi"/>
          <w:lang w:val="da-DK"/>
        </w:rPr>
        <w:t xml:space="preserve">revisors erklæring </w:t>
      </w:r>
      <w:r>
        <w:rPr>
          <w:rFonts w:asciiTheme="majorHAnsi" w:hAnsiTheme="majorHAnsi"/>
          <w:lang w:val="da-DK"/>
        </w:rPr>
        <w:t xml:space="preserve">påvirke regnskabsbrugernes </w:t>
      </w:r>
      <w:r w:rsidR="006A4E8B">
        <w:rPr>
          <w:rFonts w:asciiTheme="majorHAnsi" w:hAnsiTheme="majorHAnsi"/>
          <w:lang w:val="da-DK"/>
        </w:rPr>
        <w:t xml:space="preserve">vurdering </w:t>
      </w:r>
      <w:r>
        <w:rPr>
          <w:rFonts w:asciiTheme="majorHAnsi" w:hAnsiTheme="majorHAnsi"/>
          <w:lang w:val="da-DK"/>
        </w:rPr>
        <w:t xml:space="preserve">af et </w:t>
      </w:r>
      <w:r w:rsidR="002275F8">
        <w:rPr>
          <w:rFonts w:asciiTheme="majorHAnsi" w:hAnsiTheme="majorHAnsi"/>
          <w:lang w:val="da-DK"/>
        </w:rPr>
        <w:t>års</w:t>
      </w:r>
      <w:r>
        <w:rPr>
          <w:rFonts w:asciiTheme="majorHAnsi" w:hAnsiTheme="majorHAnsi"/>
          <w:lang w:val="da-DK"/>
        </w:rPr>
        <w:t>regnskab</w:t>
      </w:r>
      <w:r w:rsidR="006A4E8B">
        <w:rPr>
          <w:rFonts w:asciiTheme="majorHAnsi" w:hAnsiTheme="majorHAnsi"/>
          <w:lang w:val="da-DK"/>
        </w:rPr>
        <w:t xml:space="preserve"> i fremtiden</w:t>
      </w:r>
      <w:r>
        <w:rPr>
          <w:rFonts w:asciiTheme="majorHAnsi" w:hAnsiTheme="majorHAnsi"/>
          <w:lang w:val="da-DK"/>
        </w:rPr>
        <w:t>?</w:t>
      </w:r>
    </w:p>
    <w:p w:rsidR="003B389A" w:rsidRDefault="003B389A" w:rsidP="007F606B">
      <w:pPr>
        <w:pStyle w:val="Heading1"/>
        <w:numPr>
          <w:ilvl w:val="0"/>
          <w:numId w:val="4"/>
        </w:numPr>
        <w:spacing w:after="240" w:line="276" w:lineRule="auto"/>
        <w:ind w:left="0" w:hanging="11"/>
        <w:rPr>
          <w:lang w:val="da-DK"/>
        </w:rPr>
      </w:pPr>
      <w:bookmarkStart w:id="50" w:name="_Toc457383103"/>
      <w:r>
        <w:rPr>
          <w:lang w:val="da-DK"/>
        </w:rPr>
        <w:t>Metodebeskrivelse</w:t>
      </w:r>
      <w:bookmarkEnd w:id="50"/>
    </w:p>
    <w:p w:rsidR="003B389A" w:rsidRDefault="003B389A" w:rsidP="00D16026">
      <w:pPr>
        <w:pStyle w:val="BodyText"/>
        <w:spacing w:line="360" w:lineRule="auto"/>
        <w:rPr>
          <w:rFonts w:asciiTheme="majorHAnsi" w:hAnsiTheme="majorHAnsi"/>
          <w:sz w:val="22"/>
          <w:szCs w:val="22"/>
          <w:lang w:val="da-DK"/>
        </w:rPr>
      </w:pPr>
      <w:r w:rsidRPr="003B389A">
        <w:rPr>
          <w:rFonts w:asciiTheme="majorHAnsi" w:hAnsiTheme="majorHAnsi"/>
          <w:sz w:val="22"/>
          <w:szCs w:val="22"/>
          <w:lang w:val="da-DK"/>
        </w:rPr>
        <w:t xml:space="preserve">Dette afsnit vil fokusere på selve metodedelen i rapporten og vil blandt andet komme ind på </w:t>
      </w:r>
      <w:r w:rsidR="006A4E8B" w:rsidRPr="003B389A">
        <w:rPr>
          <w:rFonts w:asciiTheme="majorHAnsi" w:hAnsiTheme="majorHAnsi"/>
          <w:sz w:val="22"/>
          <w:szCs w:val="22"/>
          <w:lang w:val="da-DK"/>
        </w:rPr>
        <w:t xml:space="preserve">udvælgelsen af empiri </w:t>
      </w:r>
      <w:r w:rsidR="006A4E8B">
        <w:rPr>
          <w:rFonts w:asciiTheme="majorHAnsi" w:hAnsiTheme="majorHAnsi"/>
          <w:sz w:val="22"/>
          <w:szCs w:val="22"/>
          <w:lang w:val="da-DK"/>
        </w:rPr>
        <w:t xml:space="preserve">og </w:t>
      </w:r>
      <w:r w:rsidRPr="003B389A">
        <w:rPr>
          <w:rFonts w:asciiTheme="majorHAnsi" w:hAnsiTheme="majorHAnsi"/>
          <w:sz w:val="22"/>
          <w:szCs w:val="22"/>
          <w:lang w:val="da-DK"/>
        </w:rPr>
        <w:t xml:space="preserve">afgrænsningerne i rapporten. </w:t>
      </w:r>
    </w:p>
    <w:p w:rsidR="003B389A" w:rsidRDefault="003B389A" w:rsidP="007F606B">
      <w:pPr>
        <w:pStyle w:val="Heading2"/>
        <w:numPr>
          <w:ilvl w:val="1"/>
          <w:numId w:val="4"/>
        </w:numPr>
        <w:spacing w:after="240" w:line="276" w:lineRule="auto"/>
        <w:ind w:left="0" w:firstLine="0"/>
        <w:rPr>
          <w:lang w:val="da-DK"/>
        </w:rPr>
      </w:pPr>
      <w:bookmarkStart w:id="51" w:name="_Toc457383104"/>
      <w:r>
        <w:rPr>
          <w:lang w:val="da-DK"/>
        </w:rPr>
        <w:t>Begrebsdefinitioner</w:t>
      </w:r>
      <w:bookmarkEnd w:id="51"/>
    </w:p>
    <w:p w:rsidR="00D01DFE" w:rsidRPr="00D01DFE" w:rsidRDefault="00D01DFE" w:rsidP="00D16026">
      <w:pPr>
        <w:spacing w:line="360" w:lineRule="auto"/>
        <w:rPr>
          <w:rFonts w:asciiTheme="majorHAnsi" w:hAnsiTheme="majorHAnsi"/>
          <w:lang w:val="da-DK"/>
        </w:rPr>
      </w:pPr>
      <w:r>
        <w:rPr>
          <w:rFonts w:asciiTheme="majorHAnsi" w:hAnsiTheme="majorHAnsi"/>
          <w:lang w:val="da-DK"/>
        </w:rPr>
        <w:t>Der vil i rapporten blive an</w:t>
      </w:r>
      <w:r w:rsidR="00F770BD">
        <w:rPr>
          <w:rFonts w:asciiTheme="majorHAnsi" w:hAnsiTheme="majorHAnsi"/>
          <w:lang w:val="da-DK"/>
        </w:rPr>
        <w:t>vendt begreber og forkortelser, som er beskrevet nedenfor.</w:t>
      </w:r>
    </w:p>
    <w:p w:rsidR="003C318C" w:rsidRPr="003C318C" w:rsidRDefault="003C318C" w:rsidP="00D16026">
      <w:pPr>
        <w:spacing w:line="360" w:lineRule="auto"/>
        <w:rPr>
          <w:rFonts w:asciiTheme="majorHAnsi" w:hAnsiTheme="majorHAnsi"/>
          <w:b/>
          <w:lang w:val="da-DK"/>
        </w:rPr>
      </w:pPr>
      <w:r>
        <w:rPr>
          <w:rFonts w:asciiTheme="majorHAnsi" w:hAnsiTheme="majorHAnsi"/>
          <w:b/>
          <w:lang w:val="da-DK"/>
        </w:rPr>
        <w:t>Forkortelser:</w:t>
      </w:r>
    </w:p>
    <w:p w:rsidR="003B389A" w:rsidRPr="00F44D2C" w:rsidRDefault="003B389A" w:rsidP="00D16026">
      <w:pPr>
        <w:pStyle w:val="ListParagraph"/>
        <w:numPr>
          <w:ilvl w:val="0"/>
          <w:numId w:val="5"/>
        </w:numPr>
        <w:spacing w:line="360" w:lineRule="auto"/>
        <w:rPr>
          <w:rFonts w:asciiTheme="majorHAnsi" w:hAnsiTheme="majorHAnsi"/>
        </w:rPr>
      </w:pPr>
      <w:r w:rsidRPr="00F44D2C">
        <w:rPr>
          <w:rFonts w:asciiTheme="majorHAnsi" w:hAnsiTheme="majorHAnsi"/>
        </w:rPr>
        <w:t>IAASB =</w:t>
      </w:r>
      <w:r w:rsidR="007050D5" w:rsidRPr="00F44D2C">
        <w:rPr>
          <w:rFonts w:ascii="BerlingSerif" w:hAnsi="BerlingSerif" w:cs="Arial"/>
          <w:color w:val="333333"/>
          <w:sz w:val="27"/>
          <w:szCs w:val="27"/>
        </w:rPr>
        <w:t xml:space="preserve"> </w:t>
      </w:r>
      <w:r w:rsidR="007050D5" w:rsidRPr="00F44D2C">
        <w:rPr>
          <w:rFonts w:asciiTheme="majorHAnsi" w:hAnsiTheme="majorHAnsi"/>
        </w:rPr>
        <w:t>International Assurance and Audit Board</w:t>
      </w:r>
    </w:p>
    <w:p w:rsidR="003B389A" w:rsidRDefault="003B389A" w:rsidP="00D16026">
      <w:pPr>
        <w:pStyle w:val="ListParagraph"/>
        <w:numPr>
          <w:ilvl w:val="0"/>
          <w:numId w:val="5"/>
        </w:numPr>
        <w:spacing w:line="360" w:lineRule="auto"/>
        <w:rPr>
          <w:rFonts w:asciiTheme="majorHAnsi" w:hAnsiTheme="majorHAnsi"/>
          <w:lang w:val="da-DK"/>
        </w:rPr>
      </w:pPr>
      <w:r>
        <w:rPr>
          <w:rFonts w:asciiTheme="majorHAnsi" w:hAnsiTheme="majorHAnsi"/>
          <w:lang w:val="da-DK"/>
        </w:rPr>
        <w:t>ISA =</w:t>
      </w:r>
      <w:r w:rsidR="003C318C">
        <w:rPr>
          <w:rFonts w:asciiTheme="majorHAnsi" w:hAnsiTheme="majorHAnsi"/>
          <w:lang w:val="da-DK"/>
        </w:rPr>
        <w:t xml:space="preserve"> International Standard on Auditing</w:t>
      </w:r>
    </w:p>
    <w:p w:rsidR="004850C3" w:rsidRDefault="004850C3" w:rsidP="00D16026">
      <w:pPr>
        <w:pStyle w:val="ListParagraph"/>
        <w:numPr>
          <w:ilvl w:val="0"/>
          <w:numId w:val="5"/>
        </w:numPr>
        <w:spacing w:line="360" w:lineRule="auto"/>
        <w:rPr>
          <w:rFonts w:asciiTheme="majorHAnsi" w:hAnsiTheme="majorHAnsi"/>
          <w:lang w:val="da-DK"/>
        </w:rPr>
      </w:pPr>
      <w:r>
        <w:rPr>
          <w:rFonts w:asciiTheme="majorHAnsi" w:hAnsiTheme="majorHAnsi"/>
          <w:lang w:val="da-DK"/>
        </w:rPr>
        <w:t xml:space="preserve">FSR = </w:t>
      </w:r>
      <w:r w:rsidRPr="00E06910">
        <w:rPr>
          <w:rFonts w:asciiTheme="majorHAnsi" w:hAnsiTheme="majorHAnsi"/>
          <w:lang w:val="da-DK"/>
        </w:rPr>
        <w:t>Brancheorganisation for godkendte revisorer i Danmark</w:t>
      </w:r>
    </w:p>
    <w:p w:rsidR="007F6BC5" w:rsidRPr="00005EF5" w:rsidRDefault="007F6BC5" w:rsidP="00D16026">
      <w:pPr>
        <w:pStyle w:val="ListParagraph"/>
        <w:numPr>
          <w:ilvl w:val="0"/>
          <w:numId w:val="5"/>
        </w:numPr>
        <w:spacing w:line="360" w:lineRule="auto"/>
        <w:rPr>
          <w:rFonts w:asciiTheme="majorHAnsi" w:hAnsiTheme="majorHAnsi"/>
        </w:rPr>
      </w:pPr>
      <w:r w:rsidRPr="007F6BC5">
        <w:rPr>
          <w:rFonts w:asciiTheme="majorHAnsi" w:hAnsiTheme="majorHAnsi"/>
        </w:rPr>
        <w:t xml:space="preserve">IFAC = </w:t>
      </w:r>
      <w:r w:rsidRPr="007F6BC5">
        <w:rPr>
          <w:rFonts w:asciiTheme="majorHAnsi" w:hAnsiTheme="majorHAnsi"/>
          <w:lang w:val="da-DK"/>
        </w:rPr>
        <w:t xml:space="preserve">International </w:t>
      </w:r>
      <w:proofErr w:type="spellStart"/>
      <w:r w:rsidRPr="007F6BC5">
        <w:rPr>
          <w:rFonts w:asciiTheme="majorHAnsi" w:hAnsiTheme="majorHAnsi"/>
          <w:lang w:val="da-DK"/>
        </w:rPr>
        <w:t>Federation</w:t>
      </w:r>
      <w:proofErr w:type="spellEnd"/>
      <w:r w:rsidRPr="007F6BC5">
        <w:rPr>
          <w:rFonts w:asciiTheme="majorHAnsi" w:hAnsiTheme="majorHAnsi"/>
          <w:lang w:val="da-DK"/>
        </w:rPr>
        <w:t xml:space="preserve"> of </w:t>
      </w:r>
      <w:proofErr w:type="spellStart"/>
      <w:r w:rsidRPr="007F6BC5">
        <w:rPr>
          <w:rFonts w:asciiTheme="majorHAnsi" w:hAnsiTheme="majorHAnsi"/>
          <w:lang w:val="da-DK"/>
        </w:rPr>
        <w:t>Accountants</w:t>
      </w:r>
      <w:proofErr w:type="spellEnd"/>
    </w:p>
    <w:p w:rsidR="00005EF5" w:rsidRPr="007E6EFB" w:rsidRDefault="00005EF5" w:rsidP="00D16026">
      <w:pPr>
        <w:pStyle w:val="ListParagraph"/>
        <w:numPr>
          <w:ilvl w:val="0"/>
          <w:numId w:val="5"/>
        </w:numPr>
        <w:spacing w:line="360" w:lineRule="auto"/>
        <w:rPr>
          <w:rFonts w:asciiTheme="majorHAnsi" w:hAnsiTheme="majorHAnsi"/>
        </w:rPr>
      </w:pPr>
      <w:r>
        <w:rPr>
          <w:rFonts w:asciiTheme="majorHAnsi" w:hAnsiTheme="majorHAnsi"/>
          <w:lang w:val="da-DK"/>
        </w:rPr>
        <w:t>ÅRL = Årsregnskabsloven</w:t>
      </w:r>
    </w:p>
    <w:p w:rsidR="007E6EFB" w:rsidRPr="00F824D9" w:rsidRDefault="007E6EFB" w:rsidP="00D16026">
      <w:pPr>
        <w:pStyle w:val="ListParagraph"/>
        <w:numPr>
          <w:ilvl w:val="0"/>
          <w:numId w:val="5"/>
        </w:numPr>
        <w:spacing w:line="360" w:lineRule="auto"/>
        <w:rPr>
          <w:rFonts w:asciiTheme="majorHAnsi" w:hAnsiTheme="majorHAnsi"/>
        </w:rPr>
      </w:pPr>
      <w:r w:rsidRPr="007E6EFB">
        <w:rPr>
          <w:rFonts w:asciiTheme="majorHAnsi" w:hAnsiTheme="majorHAnsi"/>
        </w:rPr>
        <w:t xml:space="preserve">IESBA = </w:t>
      </w:r>
      <w:r w:rsidRPr="00F770BD">
        <w:rPr>
          <w:rFonts w:asciiTheme="majorHAnsi" w:hAnsiTheme="majorHAnsi"/>
        </w:rPr>
        <w:t>International Ethics Standards Board for Accountants</w:t>
      </w:r>
    </w:p>
    <w:p w:rsidR="00F13CD6" w:rsidRPr="00477CA5" w:rsidRDefault="00F13CD6" w:rsidP="00D16026">
      <w:pPr>
        <w:pStyle w:val="ListParagraph"/>
        <w:numPr>
          <w:ilvl w:val="0"/>
          <w:numId w:val="5"/>
        </w:numPr>
        <w:spacing w:line="360" w:lineRule="auto"/>
        <w:rPr>
          <w:rFonts w:asciiTheme="majorHAnsi" w:hAnsiTheme="majorHAnsi"/>
        </w:rPr>
      </w:pPr>
      <w:r>
        <w:rPr>
          <w:rFonts w:asciiTheme="majorHAnsi" w:hAnsiTheme="majorHAnsi"/>
          <w:lang w:val="da-DK"/>
        </w:rPr>
        <w:t>MCT = Memory Card Technology</w:t>
      </w:r>
    </w:p>
    <w:p w:rsidR="00477CA5" w:rsidRPr="00477CA5" w:rsidRDefault="00477CA5" w:rsidP="00D16026">
      <w:pPr>
        <w:pStyle w:val="ListParagraph"/>
        <w:numPr>
          <w:ilvl w:val="0"/>
          <w:numId w:val="5"/>
        </w:numPr>
        <w:spacing w:line="360" w:lineRule="auto"/>
        <w:rPr>
          <w:rFonts w:asciiTheme="majorHAnsi" w:hAnsiTheme="majorHAnsi"/>
        </w:rPr>
      </w:pPr>
      <w:r>
        <w:rPr>
          <w:rFonts w:asciiTheme="majorHAnsi" w:hAnsiTheme="majorHAnsi"/>
          <w:lang w:val="da-DK"/>
        </w:rPr>
        <w:t>IAS = International Accounting Standards</w:t>
      </w:r>
    </w:p>
    <w:p w:rsidR="00477CA5" w:rsidRPr="007F6BC5" w:rsidRDefault="00477CA5" w:rsidP="00D16026">
      <w:pPr>
        <w:pStyle w:val="ListParagraph"/>
        <w:numPr>
          <w:ilvl w:val="0"/>
          <w:numId w:val="5"/>
        </w:numPr>
        <w:spacing w:line="360" w:lineRule="auto"/>
        <w:rPr>
          <w:rFonts w:asciiTheme="majorHAnsi" w:hAnsiTheme="majorHAnsi"/>
        </w:rPr>
      </w:pPr>
      <w:r>
        <w:rPr>
          <w:rFonts w:asciiTheme="majorHAnsi" w:hAnsiTheme="majorHAnsi"/>
          <w:lang w:val="da-DK"/>
        </w:rPr>
        <w:t>IFRS =</w:t>
      </w:r>
      <w:r w:rsidR="00F30857">
        <w:rPr>
          <w:rFonts w:asciiTheme="majorHAnsi" w:hAnsiTheme="majorHAnsi"/>
          <w:lang w:val="da-DK"/>
        </w:rPr>
        <w:t xml:space="preserve"> International Financial Reporting Standards</w:t>
      </w:r>
    </w:p>
    <w:p w:rsidR="003C318C" w:rsidRDefault="003C318C" w:rsidP="00D16026">
      <w:pPr>
        <w:spacing w:line="360" w:lineRule="auto"/>
        <w:rPr>
          <w:rFonts w:asciiTheme="majorHAnsi" w:hAnsiTheme="majorHAnsi"/>
          <w:b/>
          <w:lang w:val="da-DK"/>
        </w:rPr>
      </w:pPr>
      <w:r>
        <w:rPr>
          <w:rFonts w:asciiTheme="majorHAnsi" w:hAnsiTheme="majorHAnsi"/>
          <w:b/>
          <w:lang w:val="da-DK"/>
        </w:rPr>
        <w:t>Begreber:</w:t>
      </w:r>
    </w:p>
    <w:p w:rsidR="00724076" w:rsidRDefault="003C318C" w:rsidP="00D16026">
      <w:pPr>
        <w:pStyle w:val="ListParagraph"/>
        <w:numPr>
          <w:ilvl w:val="0"/>
          <w:numId w:val="6"/>
        </w:numPr>
        <w:spacing w:line="360" w:lineRule="auto"/>
        <w:rPr>
          <w:rFonts w:asciiTheme="majorHAnsi" w:hAnsiTheme="majorHAnsi"/>
          <w:lang w:val="da-DK"/>
        </w:rPr>
      </w:pPr>
      <w:proofErr w:type="spellStart"/>
      <w:r>
        <w:rPr>
          <w:rFonts w:asciiTheme="majorHAnsi" w:hAnsiTheme="majorHAnsi"/>
          <w:lang w:val="da-DK"/>
        </w:rPr>
        <w:t>ISA’er</w:t>
      </w:r>
      <w:proofErr w:type="spellEnd"/>
      <w:r>
        <w:rPr>
          <w:rFonts w:asciiTheme="majorHAnsi" w:hAnsiTheme="majorHAnsi"/>
          <w:lang w:val="da-DK"/>
        </w:rPr>
        <w:t xml:space="preserve"> = Fællesbetegnelse for de internationale standarder om revision</w:t>
      </w:r>
    </w:p>
    <w:p w:rsidR="00455F91" w:rsidRPr="00F824D9" w:rsidRDefault="00455F91" w:rsidP="00D16026">
      <w:pPr>
        <w:pStyle w:val="ListParagraph"/>
        <w:numPr>
          <w:ilvl w:val="0"/>
          <w:numId w:val="6"/>
        </w:numPr>
        <w:spacing w:line="360" w:lineRule="auto"/>
        <w:rPr>
          <w:rFonts w:asciiTheme="majorHAnsi" w:hAnsiTheme="majorHAnsi"/>
          <w:lang w:val="da-DK"/>
        </w:rPr>
      </w:pPr>
      <w:r>
        <w:rPr>
          <w:rFonts w:asciiTheme="majorHAnsi" w:hAnsiTheme="majorHAnsi"/>
          <w:lang w:val="da-DK"/>
        </w:rPr>
        <w:t xml:space="preserve">PIE-Virksomheder = </w:t>
      </w:r>
      <w:r w:rsidRPr="00F824D9">
        <w:rPr>
          <w:rFonts w:asciiTheme="majorHAnsi" w:hAnsiTheme="majorHAnsi"/>
          <w:lang w:val="da-DK"/>
        </w:rPr>
        <w:t xml:space="preserve">Public </w:t>
      </w:r>
      <w:proofErr w:type="spellStart"/>
      <w:r w:rsidRPr="00F824D9">
        <w:rPr>
          <w:rFonts w:asciiTheme="majorHAnsi" w:hAnsiTheme="majorHAnsi"/>
          <w:lang w:val="da-DK"/>
        </w:rPr>
        <w:t>Interest</w:t>
      </w:r>
      <w:proofErr w:type="spellEnd"/>
      <w:r w:rsidRPr="00F824D9">
        <w:rPr>
          <w:rFonts w:asciiTheme="majorHAnsi" w:hAnsiTheme="majorHAnsi"/>
          <w:lang w:val="da-DK"/>
        </w:rPr>
        <w:t xml:space="preserve"> </w:t>
      </w:r>
      <w:proofErr w:type="spellStart"/>
      <w:r w:rsidRPr="00F824D9">
        <w:rPr>
          <w:rFonts w:asciiTheme="majorHAnsi" w:hAnsiTheme="majorHAnsi"/>
          <w:lang w:val="da-DK"/>
        </w:rPr>
        <w:t>Entities</w:t>
      </w:r>
      <w:proofErr w:type="spellEnd"/>
      <w:r>
        <w:rPr>
          <w:rFonts w:asciiTheme="majorHAnsi" w:hAnsiTheme="majorHAnsi"/>
          <w:lang w:val="da-DK"/>
        </w:rPr>
        <w:t xml:space="preserve"> (Virksomheder af offentlig interesse)</w:t>
      </w:r>
    </w:p>
    <w:p w:rsidR="00724076" w:rsidRPr="00724076" w:rsidRDefault="00D7146C" w:rsidP="00D16026">
      <w:pPr>
        <w:pStyle w:val="ListParagraph"/>
        <w:numPr>
          <w:ilvl w:val="0"/>
          <w:numId w:val="6"/>
        </w:numPr>
        <w:spacing w:line="360" w:lineRule="auto"/>
        <w:rPr>
          <w:rFonts w:asciiTheme="majorHAnsi" w:hAnsiTheme="majorHAnsi"/>
          <w:lang w:val="da-DK"/>
        </w:rPr>
      </w:pPr>
      <w:r w:rsidRPr="00724076">
        <w:rPr>
          <w:rFonts w:asciiTheme="majorHAnsi" w:hAnsiTheme="majorHAnsi"/>
          <w:lang w:val="da-DK"/>
        </w:rPr>
        <w:t xml:space="preserve">Forventningskløften = </w:t>
      </w:r>
      <w:r w:rsidR="00724076" w:rsidRPr="00724076">
        <w:rPr>
          <w:rFonts w:asciiTheme="majorHAnsi" w:hAnsiTheme="majorHAnsi"/>
          <w:lang w:val="da-DK"/>
        </w:rPr>
        <w:t>Forskellen mellem hvad brugerne af revisionsydelsen forventer af en statsautoriseret revisor og dennes ydelser, og hvad revisor selv tillægger sin profession og rent faktisk leverer.</w:t>
      </w:r>
      <w:r w:rsidR="00724076">
        <w:rPr>
          <w:rStyle w:val="FootnoteReference"/>
          <w:rFonts w:asciiTheme="majorHAnsi" w:hAnsiTheme="majorHAnsi"/>
          <w:lang w:val="da-DK"/>
        </w:rPr>
        <w:footnoteReference w:id="3"/>
      </w:r>
    </w:p>
    <w:p w:rsidR="003B389A" w:rsidRDefault="003B389A" w:rsidP="007F606B">
      <w:pPr>
        <w:pStyle w:val="Heading2"/>
        <w:numPr>
          <w:ilvl w:val="1"/>
          <w:numId w:val="4"/>
        </w:numPr>
        <w:spacing w:after="240" w:line="276" w:lineRule="auto"/>
        <w:ind w:left="0" w:firstLine="0"/>
        <w:rPr>
          <w:lang w:val="da-DK"/>
        </w:rPr>
      </w:pPr>
      <w:bookmarkStart w:id="52" w:name="_Toc457383105"/>
      <w:r>
        <w:rPr>
          <w:lang w:val="da-DK"/>
        </w:rPr>
        <w:t>Metodevalg</w:t>
      </w:r>
      <w:bookmarkEnd w:id="52"/>
    </w:p>
    <w:p w:rsidR="0052234D" w:rsidRDefault="00075703" w:rsidP="00D16026">
      <w:pPr>
        <w:pStyle w:val="BodyText"/>
        <w:spacing w:line="360" w:lineRule="auto"/>
        <w:rPr>
          <w:rFonts w:asciiTheme="majorHAnsi" w:hAnsiTheme="majorHAnsi"/>
          <w:sz w:val="22"/>
          <w:szCs w:val="22"/>
          <w:lang w:val="da-DK"/>
        </w:rPr>
      </w:pPr>
      <w:r>
        <w:rPr>
          <w:rFonts w:asciiTheme="majorHAnsi" w:hAnsiTheme="majorHAnsi"/>
          <w:sz w:val="22"/>
          <w:szCs w:val="22"/>
          <w:lang w:val="da-DK"/>
        </w:rPr>
        <w:t>For at kunne besvare problemformulering</w:t>
      </w:r>
      <w:r w:rsidR="00F770BD">
        <w:rPr>
          <w:rFonts w:asciiTheme="majorHAnsi" w:hAnsiTheme="majorHAnsi"/>
          <w:sz w:val="22"/>
          <w:szCs w:val="22"/>
          <w:lang w:val="da-DK"/>
        </w:rPr>
        <w:t>en</w:t>
      </w:r>
      <w:r>
        <w:rPr>
          <w:rFonts w:asciiTheme="majorHAnsi" w:hAnsiTheme="majorHAnsi"/>
          <w:sz w:val="22"/>
          <w:szCs w:val="22"/>
          <w:lang w:val="da-DK"/>
        </w:rPr>
        <w:t xml:space="preserve"> bedst muligt </w:t>
      </w:r>
      <w:r w:rsidR="00F770BD">
        <w:rPr>
          <w:rFonts w:asciiTheme="majorHAnsi" w:hAnsiTheme="majorHAnsi"/>
          <w:sz w:val="22"/>
          <w:szCs w:val="22"/>
          <w:lang w:val="da-DK"/>
        </w:rPr>
        <w:t>vil</w:t>
      </w:r>
      <w:r>
        <w:rPr>
          <w:rFonts w:asciiTheme="majorHAnsi" w:hAnsiTheme="majorHAnsi"/>
          <w:sz w:val="22"/>
          <w:szCs w:val="22"/>
          <w:lang w:val="da-DK"/>
        </w:rPr>
        <w:t xml:space="preserve"> </w:t>
      </w:r>
      <w:r w:rsidR="003B389A">
        <w:rPr>
          <w:rFonts w:asciiTheme="majorHAnsi" w:hAnsiTheme="majorHAnsi"/>
          <w:sz w:val="22"/>
          <w:szCs w:val="22"/>
          <w:lang w:val="da-DK"/>
        </w:rPr>
        <w:t xml:space="preserve">både primær og </w:t>
      </w:r>
      <w:r w:rsidR="003B389A" w:rsidRPr="003B389A">
        <w:rPr>
          <w:rFonts w:asciiTheme="majorHAnsi" w:hAnsiTheme="majorHAnsi"/>
          <w:sz w:val="22"/>
          <w:szCs w:val="22"/>
          <w:lang w:val="da-DK"/>
        </w:rPr>
        <w:t>sekundær data</w:t>
      </w:r>
      <w:r w:rsidR="00F770BD">
        <w:rPr>
          <w:rFonts w:asciiTheme="majorHAnsi" w:hAnsiTheme="majorHAnsi"/>
          <w:sz w:val="22"/>
          <w:szCs w:val="22"/>
          <w:lang w:val="da-DK"/>
        </w:rPr>
        <w:t xml:space="preserve"> blive anvendt</w:t>
      </w:r>
      <w:r w:rsidR="003B389A">
        <w:rPr>
          <w:rFonts w:asciiTheme="majorHAnsi" w:hAnsiTheme="majorHAnsi"/>
          <w:sz w:val="22"/>
          <w:szCs w:val="22"/>
          <w:lang w:val="da-DK"/>
        </w:rPr>
        <w:t xml:space="preserve">. </w:t>
      </w:r>
      <w:r>
        <w:rPr>
          <w:rFonts w:asciiTheme="majorHAnsi" w:hAnsiTheme="majorHAnsi"/>
          <w:sz w:val="22"/>
          <w:szCs w:val="22"/>
          <w:lang w:val="da-DK"/>
        </w:rPr>
        <w:t>Det p</w:t>
      </w:r>
      <w:r w:rsidR="003B389A">
        <w:rPr>
          <w:rFonts w:asciiTheme="majorHAnsi" w:hAnsiTheme="majorHAnsi"/>
          <w:sz w:val="22"/>
          <w:szCs w:val="22"/>
          <w:lang w:val="da-DK"/>
        </w:rPr>
        <w:t>rimær data</w:t>
      </w:r>
      <w:r>
        <w:rPr>
          <w:rFonts w:asciiTheme="majorHAnsi" w:hAnsiTheme="majorHAnsi"/>
          <w:sz w:val="22"/>
          <w:szCs w:val="22"/>
          <w:lang w:val="da-DK"/>
        </w:rPr>
        <w:t xml:space="preserve"> vil være </w:t>
      </w:r>
      <w:r w:rsidR="003B389A" w:rsidRPr="003B389A">
        <w:rPr>
          <w:rFonts w:asciiTheme="majorHAnsi" w:hAnsiTheme="majorHAnsi"/>
          <w:sz w:val="22"/>
          <w:szCs w:val="22"/>
          <w:lang w:val="da-DK"/>
        </w:rPr>
        <w:t>i form af</w:t>
      </w:r>
      <w:r w:rsidR="003B389A">
        <w:rPr>
          <w:rFonts w:asciiTheme="majorHAnsi" w:hAnsiTheme="majorHAnsi"/>
          <w:sz w:val="22"/>
          <w:szCs w:val="22"/>
          <w:lang w:val="da-DK"/>
        </w:rPr>
        <w:t xml:space="preserve"> </w:t>
      </w:r>
      <w:r w:rsidR="00F770BD">
        <w:rPr>
          <w:rFonts w:asciiTheme="majorHAnsi" w:hAnsiTheme="majorHAnsi"/>
          <w:sz w:val="22"/>
          <w:szCs w:val="22"/>
          <w:lang w:val="da-DK"/>
        </w:rPr>
        <w:t xml:space="preserve">semistruktureret </w:t>
      </w:r>
      <w:r w:rsidR="003B389A">
        <w:rPr>
          <w:rFonts w:asciiTheme="majorHAnsi" w:hAnsiTheme="majorHAnsi"/>
          <w:sz w:val="22"/>
          <w:szCs w:val="22"/>
          <w:lang w:val="da-DK"/>
        </w:rPr>
        <w:t>interviews med regnskabs</w:t>
      </w:r>
      <w:r w:rsidR="003B389A">
        <w:rPr>
          <w:rFonts w:asciiTheme="majorHAnsi" w:hAnsiTheme="majorHAnsi"/>
          <w:sz w:val="22"/>
          <w:szCs w:val="22"/>
          <w:lang w:val="da-DK"/>
        </w:rPr>
        <w:lastRenderedPageBreak/>
        <w:t>brugere</w:t>
      </w:r>
      <w:r w:rsidR="00F770BD">
        <w:rPr>
          <w:rFonts w:asciiTheme="majorHAnsi" w:hAnsiTheme="majorHAnsi"/>
          <w:sz w:val="22"/>
          <w:szCs w:val="22"/>
          <w:lang w:val="da-DK"/>
        </w:rPr>
        <w:t>. Det vil sige,</w:t>
      </w:r>
      <w:r>
        <w:rPr>
          <w:rFonts w:asciiTheme="majorHAnsi" w:hAnsiTheme="majorHAnsi"/>
          <w:sz w:val="22"/>
          <w:szCs w:val="22"/>
          <w:lang w:val="da-DK"/>
        </w:rPr>
        <w:t xml:space="preserve"> at det primære datagrundlag vil være af </w:t>
      </w:r>
      <w:r w:rsidR="00F770BD">
        <w:rPr>
          <w:rFonts w:asciiTheme="majorHAnsi" w:hAnsiTheme="majorHAnsi"/>
          <w:sz w:val="22"/>
          <w:szCs w:val="22"/>
          <w:lang w:val="da-DK"/>
        </w:rPr>
        <w:t xml:space="preserve">både </w:t>
      </w:r>
      <w:r>
        <w:rPr>
          <w:rFonts w:asciiTheme="majorHAnsi" w:hAnsiTheme="majorHAnsi"/>
          <w:sz w:val="22"/>
          <w:szCs w:val="22"/>
          <w:lang w:val="da-DK"/>
        </w:rPr>
        <w:t xml:space="preserve">kvalitativ </w:t>
      </w:r>
      <w:r w:rsidR="00F770BD">
        <w:rPr>
          <w:rFonts w:asciiTheme="majorHAnsi" w:hAnsiTheme="majorHAnsi"/>
          <w:sz w:val="22"/>
          <w:szCs w:val="22"/>
          <w:lang w:val="da-DK"/>
        </w:rPr>
        <w:t xml:space="preserve">og kvantitativ </w:t>
      </w:r>
      <w:r>
        <w:rPr>
          <w:rFonts w:asciiTheme="majorHAnsi" w:hAnsiTheme="majorHAnsi"/>
          <w:sz w:val="22"/>
          <w:szCs w:val="22"/>
          <w:lang w:val="da-DK"/>
        </w:rPr>
        <w:t xml:space="preserve">karakter. Omfanget af interviews med regnskabsbrugere vil være begrænset, </w:t>
      </w:r>
      <w:r w:rsidR="00F770BD">
        <w:rPr>
          <w:rFonts w:asciiTheme="majorHAnsi" w:hAnsiTheme="majorHAnsi"/>
          <w:sz w:val="22"/>
          <w:szCs w:val="22"/>
          <w:lang w:val="da-DK"/>
        </w:rPr>
        <w:t xml:space="preserve">derfor vil </w:t>
      </w:r>
      <w:r>
        <w:rPr>
          <w:rFonts w:asciiTheme="majorHAnsi" w:hAnsiTheme="majorHAnsi"/>
          <w:sz w:val="22"/>
          <w:szCs w:val="22"/>
          <w:lang w:val="da-DK"/>
        </w:rPr>
        <w:t>rapporten ikke opnå fuld repræsentative resultater for alle regnskabsbrugere</w:t>
      </w:r>
      <w:r w:rsidR="00E031F4">
        <w:rPr>
          <w:rFonts w:asciiTheme="majorHAnsi" w:hAnsiTheme="majorHAnsi"/>
          <w:sz w:val="22"/>
          <w:szCs w:val="22"/>
          <w:lang w:val="da-DK"/>
        </w:rPr>
        <w:t>.</w:t>
      </w:r>
    </w:p>
    <w:p w:rsidR="00075703" w:rsidRDefault="0052234D" w:rsidP="00D16026">
      <w:pPr>
        <w:pStyle w:val="BodyText"/>
        <w:spacing w:line="360" w:lineRule="auto"/>
        <w:rPr>
          <w:rFonts w:asciiTheme="majorHAnsi" w:hAnsiTheme="majorHAnsi"/>
          <w:sz w:val="22"/>
          <w:szCs w:val="22"/>
          <w:lang w:val="da-DK"/>
        </w:rPr>
      </w:pPr>
      <w:r>
        <w:rPr>
          <w:rFonts w:asciiTheme="majorHAnsi" w:hAnsiTheme="majorHAnsi"/>
          <w:sz w:val="22"/>
          <w:szCs w:val="22"/>
          <w:lang w:val="da-DK"/>
        </w:rPr>
        <w:t xml:space="preserve">De interviews, som vil blive lagt til grundlag for den senere analyse af regnskabsbrugernes opfattelse af revisors erklæring i fremtiden, vil være interviews af </w:t>
      </w:r>
      <w:r w:rsidR="00E031F4">
        <w:rPr>
          <w:rFonts w:asciiTheme="majorHAnsi" w:hAnsiTheme="majorHAnsi"/>
          <w:sz w:val="22"/>
          <w:szCs w:val="22"/>
          <w:lang w:val="da-DK"/>
        </w:rPr>
        <w:t>bankfolk</w:t>
      </w:r>
      <w:r w:rsidR="00C47E23">
        <w:rPr>
          <w:rFonts w:asciiTheme="majorHAnsi" w:hAnsiTheme="majorHAnsi"/>
          <w:sz w:val="22"/>
          <w:szCs w:val="22"/>
          <w:lang w:val="da-DK"/>
        </w:rPr>
        <w:t>, som anvender årsrapporter i deres daglige arbejde til f</w:t>
      </w:r>
      <w:r w:rsidR="00F770BD">
        <w:rPr>
          <w:rFonts w:asciiTheme="majorHAnsi" w:hAnsiTheme="majorHAnsi"/>
          <w:sz w:val="22"/>
          <w:szCs w:val="22"/>
          <w:lang w:val="da-DK"/>
        </w:rPr>
        <w:t>or</w:t>
      </w:r>
      <w:r w:rsidR="00C47E23">
        <w:rPr>
          <w:rFonts w:asciiTheme="majorHAnsi" w:hAnsiTheme="majorHAnsi"/>
          <w:sz w:val="22"/>
          <w:szCs w:val="22"/>
          <w:lang w:val="da-DK"/>
        </w:rPr>
        <w:t xml:space="preserve"> eks</w:t>
      </w:r>
      <w:r w:rsidR="00F770BD">
        <w:rPr>
          <w:rFonts w:asciiTheme="majorHAnsi" w:hAnsiTheme="majorHAnsi"/>
          <w:sz w:val="22"/>
          <w:szCs w:val="22"/>
          <w:lang w:val="da-DK"/>
        </w:rPr>
        <w:t>empel</w:t>
      </w:r>
      <w:r w:rsidR="00C47E23">
        <w:rPr>
          <w:rFonts w:asciiTheme="majorHAnsi" w:hAnsiTheme="majorHAnsi"/>
          <w:sz w:val="22"/>
          <w:szCs w:val="22"/>
          <w:lang w:val="da-DK"/>
        </w:rPr>
        <w:t xml:space="preserve"> kreditgivning</w:t>
      </w:r>
      <w:r w:rsidR="00E031F4">
        <w:rPr>
          <w:rFonts w:asciiTheme="majorHAnsi" w:hAnsiTheme="majorHAnsi"/>
          <w:sz w:val="22"/>
          <w:szCs w:val="22"/>
          <w:lang w:val="da-DK"/>
        </w:rPr>
        <w:t>.</w:t>
      </w:r>
      <w:r w:rsidR="00C47E23">
        <w:rPr>
          <w:rFonts w:asciiTheme="majorHAnsi" w:hAnsiTheme="majorHAnsi"/>
          <w:sz w:val="22"/>
          <w:szCs w:val="22"/>
          <w:lang w:val="da-DK"/>
        </w:rPr>
        <w:t xml:space="preserve"> </w:t>
      </w:r>
      <w:r>
        <w:rPr>
          <w:rFonts w:asciiTheme="majorHAnsi" w:hAnsiTheme="majorHAnsi"/>
          <w:sz w:val="22"/>
          <w:szCs w:val="22"/>
          <w:lang w:val="da-DK"/>
        </w:rPr>
        <w:t xml:space="preserve">Netop kreditvurderingsmedarbejdere er udvalgt, da </w:t>
      </w:r>
      <w:r w:rsidR="00F770BD">
        <w:rPr>
          <w:rFonts w:asciiTheme="majorHAnsi" w:hAnsiTheme="majorHAnsi"/>
          <w:sz w:val="22"/>
          <w:szCs w:val="22"/>
          <w:lang w:val="da-DK"/>
        </w:rPr>
        <w:t xml:space="preserve">er </w:t>
      </w:r>
      <w:r>
        <w:rPr>
          <w:rFonts w:asciiTheme="majorHAnsi" w:hAnsiTheme="majorHAnsi"/>
          <w:sz w:val="22"/>
          <w:szCs w:val="22"/>
          <w:lang w:val="da-DK"/>
        </w:rPr>
        <w:t xml:space="preserve">interessant at </w:t>
      </w:r>
      <w:r w:rsidR="00085E69">
        <w:rPr>
          <w:rFonts w:asciiTheme="majorHAnsi" w:hAnsiTheme="majorHAnsi"/>
          <w:sz w:val="22"/>
          <w:szCs w:val="22"/>
          <w:lang w:val="da-DK"/>
        </w:rPr>
        <w:t>analysere på</w:t>
      </w:r>
      <w:r w:rsidR="00667C18">
        <w:rPr>
          <w:rFonts w:asciiTheme="majorHAnsi" w:hAnsiTheme="majorHAnsi"/>
          <w:sz w:val="22"/>
          <w:szCs w:val="22"/>
          <w:lang w:val="da-DK"/>
        </w:rPr>
        <w:t>,</w:t>
      </w:r>
      <w:r w:rsidR="00085E69">
        <w:rPr>
          <w:rFonts w:asciiTheme="majorHAnsi" w:hAnsiTheme="majorHAnsi"/>
          <w:sz w:val="22"/>
          <w:szCs w:val="22"/>
          <w:lang w:val="da-DK"/>
        </w:rPr>
        <w:t xml:space="preserve"> om revisors erklæring i fremtiden vil kunne ændre på en kreditvurdering af et selskab og dermed også selve opfattelsen af et regnskab.</w:t>
      </w:r>
    </w:p>
    <w:p w:rsidR="00C47E23" w:rsidRDefault="00C47E23" w:rsidP="00D16026">
      <w:pPr>
        <w:pStyle w:val="BodyText"/>
        <w:spacing w:line="360" w:lineRule="auto"/>
        <w:rPr>
          <w:rFonts w:asciiTheme="majorHAnsi" w:hAnsiTheme="majorHAnsi"/>
          <w:sz w:val="22"/>
          <w:szCs w:val="22"/>
          <w:lang w:val="da-DK"/>
        </w:rPr>
      </w:pPr>
      <w:r>
        <w:rPr>
          <w:rFonts w:asciiTheme="majorHAnsi" w:hAnsiTheme="majorHAnsi"/>
          <w:sz w:val="22"/>
          <w:szCs w:val="22"/>
          <w:lang w:val="da-DK"/>
        </w:rPr>
        <w:t>Intervi</w:t>
      </w:r>
      <w:r w:rsidR="00750F97">
        <w:rPr>
          <w:rFonts w:asciiTheme="majorHAnsi" w:hAnsiTheme="majorHAnsi"/>
          <w:sz w:val="22"/>
          <w:szCs w:val="22"/>
          <w:lang w:val="da-DK"/>
        </w:rPr>
        <w:t>ewene vil blive bygget op som semistrukturerede</w:t>
      </w:r>
      <w:r>
        <w:rPr>
          <w:rFonts w:asciiTheme="majorHAnsi" w:hAnsiTheme="majorHAnsi"/>
          <w:sz w:val="22"/>
          <w:szCs w:val="22"/>
          <w:lang w:val="da-DK"/>
        </w:rPr>
        <w:t xml:space="preserve"> interview</w:t>
      </w:r>
      <w:r w:rsidR="00750F97">
        <w:rPr>
          <w:rFonts w:asciiTheme="majorHAnsi" w:hAnsiTheme="majorHAnsi"/>
          <w:sz w:val="22"/>
          <w:szCs w:val="22"/>
          <w:lang w:val="da-DK"/>
        </w:rPr>
        <w:t>s. Fordelene ved at anvende semistrukturerede</w:t>
      </w:r>
      <w:r>
        <w:rPr>
          <w:rFonts w:asciiTheme="majorHAnsi" w:hAnsiTheme="majorHAnsi"/>
          <w:sz w:val="22"/>
          <w:szCs w:val="22"/>
          <w:lang w:val="da-DK"/>
        </w:rPr>
        <w:t xml:space="preserve"> interviews</w:t>
      </w:r>
      <w:r w:rsidR="001F0797">
        <w:rPr>
          <w:rFonts w:asciiTheme="majorHAnsi" w:hAnsiTheme="majorHAnsi"/>
          <w:sz w:val="22"/>
          <w:szCs w:val="22"/>
          <w:lang w:val="da-DK"/>
        </w:rPr>
        <w:t xml:space="preserve"> er, at interviewpersoner </w:t>
      </w:r>
      <w:r w:rsidR="00750F97">
        <w:rPr>
          <w:rFonts w:asciiTheme="majorHAnsi" w:hAnsiTheme="majorHAnsi"/>
          <w:sz w:val="22"/>
          <w:szCs w:val="22"/>
          <w:lang w:val="da-DK"/>
        </w:rPr>
        <w:t>svarer på de spørgsmål, som ønske</w:t>
      </w:r>
      <w:r w:rsidR="00667C18">
        <w:rPr>
          <w:rFonts w:asciiTheme="majorHAnsi" w:hAnsiTheme="majorHAnsi"/>
          <w:sz w:val="22"/>
          <w:szCs w:val="22"/>
          <w:lang w:val="da-DK"/>
        </w:rPr>
        <w:t>s</w:t>
      </w:r>
      <w:r w:rsidR="00750F97">
        <w:rPr>
          <w:rFonts w:asciiTheme="majorHAnsi" w:hAnsiTheme="majorHAnsi"/>
          <w:sz w:val="22"/>
          <w:szCs w:val="22"/>
          <w:lang w:val="da-DK"/>
        </w:rPr>
        <w:t xml:space="preserve"> besvaret, men stadig har muligheden for at </w:t>
      </w:r>
      <w:r w:rsidR="001F0797">
        <w:rPr>
          <w:rFonts w:asciiTheme="majorHAnsi" w:hAnsiTheme="majorHAnsi"/>
          <w:sz w:val="22"/>
          <w:szCs w:val="22"/>
          <w:lang w:val="da-DK"/>
        </w:rPr>
        <w:t>komme med deres holdninger og synsvinkler</w:t>
      </w:r>
      <w:r w:rsidR="00750F97">
        <w:rPr>
          <w:rFonts w:asciiTheme="majorHAnsi" w:hAnsiTheme="majorHAnsi"/>
          <w:sz w:val="22"/>
          <w:szCs w:val="22"/>
          <w:lang w:val="da-DK"/>
        </w:rPr>
        <w:t xml:space="preserve"> ved</w:t>
      </w:r>
      <w:r w:rsidR="00667C18">
        <w:rPr>
          <w:rFonts w:asciiTheme="majorHAnsi" w:hAnsiTheme="majorHAnsi"/>
          <w:sz w:val="22"/>
          <w:szCs w:val="22"/>
          <w:lang w:val="da-DK"/>
        </w:rPr>
        <w:t>,</w:t>
      </w:r>
      <w:r w:rsidR="00750F97">
        <w:rPr>
          <w:rFonts w:asciiTheme="majorHAnsi" w:hAnsiTheme="majorHAnsi"/>
          <w:sz w:val="22"/>
          <w:szCs w:val="22"/>
          <w:lang w:val="da-DK"/>
        </w:rPr>
        <w:t xml:space="preserve"> at der er mulighed for at komme med yderligere kommentarer til spørgsmål end bare et ja eller nej.</w:t>
      </w:r>
      <w:r w:rsidR="001F0797">
        <w:rPr>
          <w:rFonts w:asciiTheme="majorHAnsi" w:hAnsiTheme="majorHAnsi"/>
          <w:sz w:val="22"/>
          <w:szCs w:val="22"/>
          <w:lang w:val="da-DK"/>
        </w:rPr>
        <w:t xml:space="preserve"> </w:t>
      </w:r>
      <w:r w:rsidR="00750F97">
        <w:rPr>
          <w:rFonts w:asciiTheme="majorHAnsi" w:hAnsiTheme="majorHAnsi"/>
          <w:sz w:val="22"/>
          <w:szCs w:val="22"/>
          <w:lang w:val="da-DK"/>
        </w:rPr>
        <w:t xml:space="preserve">Ved strukturerede </w:t>
      </w:r>
      <w:r w:rsidR="001F0797">
        <w:rPr>
          <w:rFonts w:asciiTheme="majorHAnsi" w:hAnsiTheme="majorHAnsi"/>
          <w:sz w:val="22"/>
          <w:szCs w:val="22"/>
          <w:lang w:val="da-DK"/>
        </w:rPr>
        <w:t>interviews</w:t>
      </w:r>
      <w:r w:rsidR="00750F97">
        <w:rPr>
          <w:rFonts w:asciiTheme="majorHAnsi" w:hAnsiTheme="majorHAnsi"/>
          <w:sz w:val="22"/>
          <w:szCs w:val="22"/>
          <w:lang w:val="da-DK"/>
        </w:rPr>
        <w:t xml:space="preserve"> er det kun svaret på de foruddefinerede spørgsmål, som der bliver besvaret</w:t>
      </w:r>
      <w:r w:rsidR="00667C18">
        <w:rPr>
          <w:rFonts w:asciiTheme="majorHAnsi" w:hAnsiTheme="majorHAnsi"/>
          <w:sz w:val="22"/>
          <w:szCs w:val="22"/>
          <w:lang w:val="da-DK"/>
        </w:rPr>
        <w:t>,</w:t>
      </w:r>
      <w:r w:rsidR="00750F97">
        <w:rPr>
          <w:rFonts w:asciiTheme="majorHAnsi" w:hAnsiTheme="majorHAnsi"/>
          <w:sz w:val="22"/>
          <w:szCs w:val="22"/>
          <w:lang w:val="da-DK"/>
        </w:rPr>
        <w:t xml:space="preserve"> og man opnår således ikke interviewpersonerne</w:t>
      </w:r>
      <w:r w:rsidR="00667C18">
        <w:rPr>
          <w:rFonts w:asciiTheme="majorHAnsi" w:hAnsiTheme="majorHAnsi"/>
          <w:sz w:val="22"/>
          <w:szCs w:val="22"/>
          <w:lang w:val="da-DK"/>
        </w:rPr>
        <w:t>s</w:t>
      </w:r>
      <w:r w:rsidR="00750F97">
        <w:rPr>
          <w:rFonts w:asciiTheme="majorHAnsi" w:hAnsiTheme="majorHAnsi"/>
          <w:sz w:val="22"/>
          <w:szCs w:val="22"/>
          <w:lang w:val="da-DK"/>
        </w:rPr>
        <w:t xml:space="preserve"> yderligere holdninger</w:t>
      </w:r>
      <w:r w:rsidR="001F0797">
        <w:rPr>
          <w:rFonts w:asciiTheme="majorHAnsi" w:hAnsiTheme="majorHAnsi"/>
          <w:sz w:val="22"/>
          <w:szCs w:val="22"/>
          <w:lang w:val="da-DK"/>
        </w:rPr>
        <w:t xml:space="preserve">. Ulempen er til gengæld, at </w:t>
      </w:r>
      <w:r w:rsidR="00667C18">
        <w:rPr>
          <w:rFonts w:asciiTheme="majorHAnsi" w:hAnsiTheme="majorHAnsi"/>
          <w:sz w:val="22"/>
          <w:szCs w:val="22"/>
          <w:lang w:val="da-DK"/>
        </w:rPr>
        <w:t>svaren</w:t>
      </w:r>
      <w:r w:rsidR="00750F97">
        <w:rPr>
          <w:rFonts w:asciiTheme="majorHAnsi" w:hAnsiTheme="majorHAnsi"/>
          <w:sz w:val="22"/>
          <w:szCs w:val="22"/>
          <w:lang w:val="da-DK"/>
        </w:rPr>
        <w:t>e på strukturerede interviews er lettere at analysere, da de typisk er mere kvantitative. En tredje mulighed havde været det helt åbne interview, hvor interviewpersonerne kommer med alt, hvad de lige har på hjertet. Ulempen ved denne interview</w:t>
      </w:r>
      <w:r w:rsidR="00413CF0">
        <w:rPr>
          <w:rFonts w:asciiTheme="majorHAnsi" w:hAnsiTheme="majorHAnsi"/>
          <w:sz w:val="22"/>
          <w:szCs w:val="22"/>
          <w:lang w:val="da-DK"/>
        </w:rPr>
        <w:t xml:space="preserve">form er, at </w:t>
      </w:r>
      <w:r w:rsidR="001F0797">
        <w:rPr>
          <w:rFonts w:asciiTheme="majorHAnsi" w:hAnsiTheme="majorHAnsi"/>
          <w:sz w:val="22"/>
          <w:szCs w:val="22"/>
          <w:lang w:val="da-DK"/>
        </w:rPr>
        <w:t>der er risiko for, at interviewpersoner ikke får skrevet ret meget</w:t>
      </w:r>
      <w:r w:rsidR="00667C18">
        <w:rPr>
          <w:rFonts w:asciiTheme="majorHAnsi" w:hAnsiTheme="majorHAnsi"/>
          <w:sz w:val="22"/>
          <w:szCs w:val="22"/>
          <w:lang w:val="da-DK"/>
        </w:rPr>
        <w:t>,</w:t>
      </w:r>
      <w:r w:rsidR="00413CF0">
        <w:rPr>
          <w:rFonts w:asciiTheme="majorHAnsi" w:hAnsiTheme="majorHAnsi"/>
          <w:sz w:val="22"/>
          <w:szCs w:val="22"/>
          <w:lang w:val="da-DK"/>
        </w:rPr>
        <w:t xml:space="preserve"> og man ender måske ud med, at man ikke kan bruge interviewene til noget. På baggrund af ovenstående er det semistrukturerede interview valgt, da det er vurderet, at </w:t>
      </w:r>
      <w:r w:rsidR="00667C18">
        <w:rPr>
          <w:rFonts w:asciiTheme="majorHAnsi" w:hAnsiTheme="majorHAnsi"/>
          <w:sz w:val="22"/>
          <w:szCs w:val="22"/>
          <w:lang w:val="da-DK"/>
        </w:rPr>
        <w:t>man opnår nogle af fordelene fra</w:t>
      </w:r>
      <w:r w:rsidR="00413CF0">
        <w:rPr>
          <w:rFonts w:asciiTheme="majorHAnsi" w:hAnsiTheme="majorHAnsi"/>
          <w:sz w:val="22"/>
          <w:szCs w:val="22"/>
          <w:lang w:val="da-DK"/>
        </w:rPr>
        <w:t xml:space="preserve"> begge de to andre interviewformer</w:t>
      </w:r>
      <w:r w:rsidR="00667C18">
        <w:rPr>
          <w:rFonts w:asciiTheme="majorHAnsi" w:hAnsiTheme="majorHAnsi"/>
          <w:sz w:val="22"/>
          <w:szCs w:val="22"/>
          <w:lang w:val="da-DK"/>
        </w:rPr>
        <w:t xml:space="preserve"> (åbne og strukturerede)</w:t>
      </w:r>
      <w:r w:rsidR="00413CF0">
        <w:rPr>
          <w:rFonts w:asciiTheme="majorHAnsi" w:hAnsiTheme="majorHAnsi"/>
          <w:sz w:val="22"/>
          <w:szCs w:val="22"/>
          <w:lang w:val="da-DK"/>
        </w:rPr>
        <w:t>.</w:t>
      </w:r>
    </w:p>
    <w:p w:rsidR="005642D4" w:rsidRDefault="000E4AA0" w:rsidP="00D16026">
      <w:pPr>
        <w:pStyle w:val="BodyText"/>
        <w:spacing w:line="360" w:lineRule="auto"/>
        <w:rPr>
          <w:rFonts w:asciiTheme="majorHAnsi" w:hAnsiTheme="majorHAnsi"/>
          <w:sz w:val="22"/>
          <w:szCs w:val="22"/>
          <w:lang w:val="da-DK"/>
        </w:rPr>
      </w:pPr>
      <w:r>
        <w:rPr>
          <w:rFonts w:asciiTheme="majorHAnsi" w:hAnsiTheme="majorHAnsi"/>
          <w:sz w:val="22"/>
          <w:szCs w:val="22"/>
          <w:lang w:val="da-DK"/>
        </w:rPr>
        <w:t>I</w:t>
      </w:r>
      <w:r w:rsidR="005642D4">
        <w:rPr>
          <w:rFonts w:asciiTheme="majorHAnsi" w:hAnsiTheme="majorHAnsi"/>
          <w:sz w:val="22"/>
          <w:szCs w:val="22"/>
          <w:lang w:val="da-DK"/>
        </w:rPr>
        <w:t>nterviewet</w:t>
      </w:r>
      <w:r>
        <w:rPr>
          <w:rStyle w:val="FootnoteReference"/>
          <w:rFonts w:asciiTheme="majorHAnsi" w:hAnsiTheme="majorHAnsi"/>
          <w:sz w:val="22"/>
          <w:szCs w:val="22"/>
          <w:lang w:val="da-DK"/>
        </w:rPr>
        <w:footnoteReference w:id="4"/>
      </w:r>
      <w:r w:rsidR="005642D4">
        <w:rPr>
          <w:rFonts w:asciiTheme="majorHAnsi" w:hAnsiTheme="majorHAnsi"/>
          <w:sz w:val="22"/>
          <w:szCs w:val="22"/>
          <w:lang w:val="da-DK"/>
        </w:rPr>
        <w:t xml:space="preserve"> </w:t>
      </w:r>
      <w:r>
        <w:rPr>
          <w:rFonts w:asciiTheme="majorHAnsi" w:hAnsiTheme="majorHAnsi"/>
          <w:sz w:val="22"/>
          <w:szCs w:val="22"/>
          <w:lang w:val="da-DK"/>
        </w:rPr>
        <w:t xml:space="preserve">starter </w:t>
      </w:r>
      <w:r w:rsidR="005642D4">
        <w:rPr>
          <w:rFonts w:asciiTheme="majorHAnsi" w:hAnsiTheme="majorHAnsi"/>
          <w:sz w:val="22"/>
          <w:szCs w:val="22"/>
          <w:lang w:val="da-DK"/>
        </w:rPr>
        <w:t>med nogle generelle spørgsmål til revisors erklæring i fremtiden, hvorefter der stilles lidt mere specifikke spørgsmål direkte henvendt til den gruppe af responde</w:t>
      </w:r>
      <w:r w:rsidR="00EA7288">
        <w:rPr>
          <w:rFonts w:asciiTheme="majorHAnsi" w:hAnsiTheme="majorHAnsi"/>
          <w:sz w:val="22"/>
          <w:szCs w:val="22"/>
          <w:lang w:val="da-DK"/>
        </w:rPr>
        <w:t>nter, som er udvalgt i denne rapport</w:t>
      </w:r>
      <w:r w:rsidR="005642D4">
        <w:rPr>
          <w:rFonts w:asciiTheme="majorHAnsi" w:hAnsiTheme="majorHAnsi"/>
          <w:sz w:val="22"/>
          <w:szCs w:val="22"/>
          <w:lang w:val="da-DK"/>
        </w:rPr>
        <w:t>. Herefter rundes spørgsmålene af med en form for konklusion på respondentern</w:t>
      </w:r>
      <w:r w:rsidR="00667C18">
        <w:rPr>
          <w:rFonts w:asciiTheme="majorHAnsi" w:hAnsiTheme="majorHAnsi"/>
          <w:sz w:val="22"/>
          <w:szCs w:val="22"/>
          <w:lang w:val="da-DK"/>
        </w:rPr>
        <w:t>es vurdering af den nye revisor</w:t>
      </w:r>
      <w:r w:rsidR="005642D4">
        <w:rPr>
          <w:rFonts w:asciiTheme="majorHAnsi" w:hAnsiTheme="majorHAnsi"/>
          <w:sz w:val="22"/>
          <w:szCs w:val="22"/>
          <w:lang w:val="da-DK"/>
        </w:rPr>
        <w:t>erklæring. Slutteligt afrundes interviewet med</w:t>
      </w:r>
      <w:r w:rsidR="00667C18">
        <w:rPr>
          <w:rFonts w:asciiTheme="majorHAnsi" w:hAnsiTheme="majorHAnsi"/>
          <w:sz w:val="22"/>
          <w:szCs w:val="22"/>
          <w:lang w:val="da-DK"/>
        </w:rPr>
        <w:t xml:space="preserve"> nogle generelle kommentar</w:t>
      </w:r>
      <w:r w:rsidR="005642D4">
        <w:rPr>
          <w:rFonts w:asciiTheme="majorHAnsi" w:hAnsiTheme="majorHAnsi"/>
          <w:sz w:val="22"/>
          <w:szCs w:val="22"/>
          <w:lang w:val="da-DK"/>
        </w:rPr>
        <w:t xml:space="preserve">felter, hvor respondenterne har mulighed for at komme med de af deres holdninger, som måske ikke lige passende under et af de forhenværende specifikke spørgsmål. </w:t>
      </w:r>
    </w:p>
    <w:p w:rsidR="003B389A" w:rsidRPr="003B389A" w:rsidRDefault="00E031F4" w:rsidP="00D16026">
      <w:pPr>
        <w:pStyle w:val="BodyText"/>
        <w:spacing w:line="360" w:lineRule="auto"/>
        <w:rPr>
          <w:rFonts w:asciiTheme="majorHAnsi" w:hAnsiTheme="majorHAnsi"/>
          <w:sz w:val="22"/>
          <w:szCs w:val="22"/>
          <w:lang w:val="da-DK"/>
        </w:rPr>
      </w:pPr>
      <w:r>
        <w:rPr>
          <w:rFonts w:asciiTheme="majorHAnsi" w:hAnsiTheme="majorHAnsi"/>
          <w:sz w:val="22"/>
          <w:szCs w:val="22"/>
          <w:lang w:val="da-DK"/>
        </w:rPr>
        <w:t xml:space="preserve">Det </w:t>
      </w:r>
      <w:r w:rsidR="003B389A">
        <w:rPr>
          <w:rFonts w:asciiTheme="majorHAnsi" w:hAnsiTheme="majorHAnsi"/>
          <w:sz w:val="22"/>
          <w:szCs w:val="22"/>
          <w:lang w:val="da-DK"/>
        </w:rPr>
        <w:t>sekundær</w:t>
      </w:r>
      <w:r>
        <w:rPr>
          <w:rFonts w:asciiTheme="majorHAnsi" w:hAnsiTheme="majorHAnsi"/>
          <w:sz w:val="22"/>
          <w:szCs w:val="22"/>
          <w:lang w:val="da-DK"/>
        </w:rPr>
        <w:t>e</w:t>
      </w:r>
      <w:r w:rsidR="003B389A">
        <w:rPr>
          <w:rFonts w:asciiTheme="majorHAnsi" w:hAnsiTheme="majorHAnsi"/>
          <w:sz w:val="22"/>
          <w:szCs w:val="22"/>
          <w:lang w:val="da-DK"/>
        </w:rPr>
        <w:t xml:space="preserve"> data</w:t>
      </w:r>
      <w:r>
        <w:rPr>
          <w:rFonts w:asciiTheme="majorHAnsi" w:hAnsiTheme="majorHAnsi"/>
          <w:sz w:val="22"/>
          <w:szCs w:val="22"/>
          <w:lang w:val="da-DK"/>
        </w:rPr>
        <w:t>grundlag vil</w:t>
      </w:r>
      <w:r w:rsidR="00EA7288">
        <w:rPr>
          <w:rFonts w:asciiTheme="majorHAnsi" w:hAnsiTheme="majorHAnsi"/>
          <w:sz w:val="22"/>
          <w:szCs w:val="22"/>
          <w:lang w:val="da-DK"/>
        </w:rPr>
        <w:t xml:space="preserve"> blandt andet</w:t>
      </w:r>
      <w:r>
        <w:rPr>
          <w:rFonts w:asciiTheme="majorHAnsi" w:hAnsiTheme="majorHAnsi"/>
          <w:sz w:val="22"/>
          <w:szCs w:val="22"/>
          <w:lang w:val="da-DK"/>
        </w:rPr>
        <w:t xml:space="preserve"> være</w:t>
      </w:r>
      <w:r w:rsidR="003B389A">
        <w:rPr>
          <w:rFonts w:asciiTheme="majorHAnsi" w:hAnsiTheme="majorHAnsi"/>
          <w:sz w:val="22"/>
          <w:szCs w:val="22"/>
          <w:lang w:val="da-DK"/>
        </w:rPr>
        <w:t xml:space="preserve"> i form af ISA standarder</w:t>
      </w:r>
      <w:r>
        <w:rPr>
          <w:rFonts w:asciiTheme="majorHAnsi" w:hAnsiTheme="majorHAnsi"/>
          <w:sz w:val="22"/>
          <w:szCs w:val="22"/>
          <w:lang w:val="da-DK"/>
        </w:rPr>
        <w:t>, årsrapporter og domme</w:t>
      </w:r>
      <w:r w:rsidR="004850C3">
        <w:rPr>
          <w:rFonts w:asciiTheme="majorHAnsi" w:hAnsiTheme="majorHAnsi"/>
          <w:sz w:val="22"/>
          <w:szCs w:val="22"/>
          <w:lang w:val="da-DK"/>
        </w:rPr>
        <w:t>.</w:t>
      </w:r>
      <w:r w:rsidR="003B389A" w:rsidRPr="003B389A">
        <w:rPr>
          <w:rFonts w:asciiTheme="majorHAnsi" w:hAnsiTheme="majorHAnsi"/>
          <w:sz w:val="22"/>
          <w:szCs w:val="22"/>
          <w:lang w:val="da-DK"/>
        </w:rPr>
        <w:t xml:space="preserve"> Herudover vil der også indgå relevant materiale fra artikler udgivet af rådgivere, reviso</w:t>
      </w:r>
      <w:r w:rsidR="003B389A" w:rsidRPr="003B389A">
        <w:rPr>
          <w:rFonts w:asciiTheme="majorHAnsi" w:hAnsiTheme="majorHAnsi"/>
          <w:sz w:val="22"/>
          <w:szCs w:val="22"/>
          <w:lang w:val="da-DK"/>
        </w:rPr>
        <w:lastRenderedPageBreak/>
        <w:t>rer</w:t>
      </w:r>
      <w:r w:rsidR="00EA7288">
        <w:rPr>
          <w:rFonts w:asciiTheme="majorHAnsi" w:hAnsiTheme="majorHAnsi"/>
          <w:sz w:val="22"/>
          <w:szCs w:val="22"/>
          <w:lang w:val="da-DK"/>
        </w:rPr>
        <w:t xml:space="preserve"> og lignende</w:t>
      </w:r>
      <w:r w:rsidR="003B389A" w:rsidRPr="003B389A">
        <w:rPr>
          <w:rFonts w:asciiTheme="majorHAnsi" w:hAnsiTheme="majorHAnsi"/>
          <w:sz w:val="22"/>
          <w:szCs w:val="22"/>
          <w:lang w:val="da-DK"/>
        </w:rPr>
        <w:t>, bøger og publikationer. I forbindelse hermed er det vigtigt at kontrollere forfatternes baggrund og viden omkring stoffet, som forfatterne skriver om, for at sikre høj validitet af det datamateriale, som bruges til at underbygge rapporten.</w:t>
      </w:r>
      <w:r w:rsidR="004850C3">
        <w:rPr>
          <w:rFonts w:asciiTheme="majorHAnsi" w:hAnsiTheme="majorHAnsi"/>
          <w:sz w:val="22"/>
          <w:szCs w:val="22"/>
          <w:lang w:val="da-DK"/>
        </w:rPr>
        <w:t xml:space="preserve"> Artikler, hvor validiteten m</w:t>
      </w:r>
      <w:r w:rsidR="00ED1D43">
        <w:rPr>
          <w:rFonts w:asciiTheme="majorHAnsi" w:hAnsiTheme="majorHAnsi"/>
          <w:sz w:val="22"/>
          <w:szCs w:val="22"/>
          <w:lang w:val="da-DK"/>
        </w:rPr>
        <w:t>å vurderes at være høj, kunne for</w:t>
      </w:r>
      <w:r w:rsidR="004850C3">
        <w:rPr>
          <w:rFonts w:asciiTheme="majorHAnsi" w:hAnsiTheme="majorHAnsi"/>
          <w:sz w:val="22"/>
          <w:szCs w:val="22"/>
          <w:lang w:val="da-DK"/>
        </w:rPr>
        <w:t xml:space="preserve"> eks</w:t>
      </w:r>
      <w:r w:rsidR="00ED1D43">
        <w:rPr>
          <w:rFonts w:asciiTheme="majorHAnsi" w:hAnsiTheme="majorHAnsi"/>
          <w:sz w:val="22"/>
          <w:szCs w:val="22"/>
          <w:lang w:val="da-DK"/>
        </w:rPr>
        <w:t>empel</w:t>
      </w:r>
      <w:r w:rsidR="004850C3">
        <w:rPr>
          <w:rFonts w:asciiTheme="majorHAnsi" w:hAnsiTheme="majorHAnsi"/>
          <w:sz w:val="22"/>
          <w:szCs w:val="22"/>
          <w:lang w:val="da-DK"/>
        </w:rPr>
        <w:t xml:space="preserve"> være artikler udgivet af FSR</w:t>
      </w:r>
      <w:r w:rsidR="00C523B5">
        <w:rPr>
          <w:rFonts w:asciiTheme="majorHAnsi" w:hAnsiTheme="majorHAnsi"/>
          <w:sz w:val="22"/>
          <w:szCs w:val="22"/>
          <w:lang w:val="da-DK"/>
        </w:rPr>
        <w:t>.</w:t>
      </w:r>
      <w:r w:rsidR="004850C3">
        <w:rPr>
          <w:rFonts w:asciiTheme="majorHAnsi" w:hAnsiTheme="majorHAnsi"/>
          <w:sz w:val="22"/>
          <w:szCs w:val="22"/>
          <w:lang w:val="da-DK"/>
        </w:rPr>
        <w:t xml:space="preserve">  </w:t>
      </w:r>
    </w:p>
    <w:p w:rsidR="003B389A" w:rsidRDefault="00DF592E" w:rsidP="007F606B">
      <w:pPr>
        <w:pStyle w:val="Heading2"/>
        <w:numPr>
          <w:ilvl w:val="1"/>
          <w:numId w:val="4"/>
        </w:numPr>
        <w:spacing w:after="240" w:line="276" w:lineRule="auto"/>
        <w:ind w:left="0" w:firstLine="0"/>
        <w:rPr>
          <w:lang w:val="da-DK"/>
        </w:rPr>
      </w:pPr>
      <w:bookmarkStart w:id="53" w:name="_Toc457383106"/>
      <w:r>
        <w:rPr>
          <w:lang w:val="da-DK"/>
        </w:rPr>
        <w:t>Afgrænsninger</w:t>
      </w:r>
      <w:bookmarkEnd w:id="53"/>
    </w:p>
    <w:p w:rsidR="00E06910" w:rsidRDefault="00E06910" w:rsidP="00D16026">
      <w:pPr>
        <w:spacing w:line="360" w:lineRule="auto"/>
        <w:rPr>
          <w:rFonts w:asciiTheme="majorHAnsi" w:hAnsiTheme="majorHAnsi"/>
          <w:lang w:val="da-DK"/>
        </w:rPr>
      </w:pPr>
      <w:r>
        <w:rPr>
          <w:rFonts w:asciiTheme="majorHAnsi" w:hAnsiTheme="majorHAnsi"/>
          <w:lang w:val="da-DK"/>
        </w:rPr>
        <w:t xml:space="preserve">For at gøre </w:t>
      </w:r>
      <w:r w:rsidR="00237A9C">
        <w:rPr>
          <w:rFonts w:asciiTheme="majorHAnsi" w:hAnsiTheme="majorHAnsi"/>
          <w:lang w:val="da-DK"/>
        </w:rPr>
        <w:t>rapporten så specifik som muligt og for at besvare problemformulering</w:t>
      </w:r>
      <w:r w:rsidR="000E4AA0">
        <w:rPr>
          <w:rFonts w:asciiTheme="majorHAnsi" w:hAnsiTheme="majorHAnsi"/>
          <w:lang w:val="da-DK"/>
        </w:rPr>
        <w:t>en</w:t>
      </w:r>
      <w:r w:rsidR="00237A9C">
        <w:rPr>
          <w:rFonts w:asciiTheme="majorHAnsi" w:hAnsiTheme="majorHAnsi"/>
          <w:lang w:val="da-DK"/>
        </w:rPr>
        <w:t xml:space="preserve"> er der lavet afgrænsninger til, hvad rapporten ikke vil omfatte. </w:t>
      </w:r>
    </w:p>
    <w:p w:rsidR="00BA1DB6" w:rsidRDefault="006A4E8B" w:rsidP="00D16026">
      <w:pPr>
        <w:spacing w:line="360" w:lineRule="auto"/>
        <w:rPr>
          <w:rFonts w:asciiTheme="majorHAnsi" w:hAnsiTheme="majorHAnsi"/>
          <w:lang w:val="da-DK"/>
        </w:rPr>
      </w:pPr>
      <w:r>
        <w:rPr>
          <w:rFonts w:asciiTheme="majorHAnsi" w:hAnsiTheme="majorHAnsi"/>
          <w:lang w:val="da-DK"/>
        </w:rPr>
        <w:t>Rapportens</w:t>
      </w:r>
      <w:r w:rsidR="00DF592E">
        <w:rPr>
          <w:rFonts w:asciiTheme="majorHAnsi" w:hAnsiTheme="majorHAnsi"/>
          <w:lang w:val="da-DK"/>
        </w:rPr>
        <w:t xml:space="preserve"> </w:t>
      </w:r>
      <w:r w:rsidR="00310AD9">
        <w:rPr>
          <w:rFonts w:asciiTheme="majorHAnsi" w:hAnsiTheme="majorHAnsi"/>
          <w:lang w:val="da-DK"/>
        </w:rPr>
        <w:t>hovedfokus vil være</w:t>
      </w:r>
      <w:r w:rsidR="00DF592E">
        <w:rPr>
          <w:rFonts w:asciiTheme="majorHAnsi" w:hAnsiTheme="majorHAnsi"/>
          <w:lang w:val="da-DK"/>
        </w:rPr>
        <w:t xml:space="preserve"> på standarderne ISA 700 </w:t>
      </w:r>
      <w:r>
        <w:rPr>
          <w:rFonts w:asciiTheme="majorHAnsi" w:hAnsiTheme="majorHAnsi"/>
          <w:lang w:val="da-DK"/>
        </w:rPr>
        <w:t xml:space="preserve">(ajourført) </w:t>
      </w:r>
      <w:r w:rsidR="00DF592E">
        <w:rPr>
          <w:rFonts w:asciiTheme="majorHAnsi" w:hAnsiTheme="majorHAnsi"/>
          <w:lang w:val="da-DK"/>
        </w:rPr>
        <w:t xml:space="preserve">og ISA 701, som omhandler </w:t>
      </w:r>
      <w:r w:rsidR="00555653">
        <w:rPr>
          <w:rFonts w:asciiTheme="majorHAnsi" w:hAnsiTheme="majorHAnsi"/>
          <w:lang w:val="da-DK"/>
        </w:rPr>
        <w:t>indhold</w:t>
      </w:r>
      <w:r w:rsidR="00EA7288">
        <w:rPr>
          <w:rFonts w:asciiTheme="majorHAnsi" w:hAnsiTheme="majorHAnsi"/>
          <w:lang w:val="da-DK"/>
        </w:rPr>
        <w:t xml:space="preserve">et </w:t>
      </w:r>
      <w:r w:rsidR="00555653">
        <w:rPr>
          <w:rFonts w:asciiTheme="majorHAnsi" w:hAnsiTheme="majorHAnsi"/>
          <w:lang w:val="da-DK"/>
        </w:rPr>
        <w:t>i en</w:t>
      </w:r>
      <w:r w:rsidR="00DF592E">
        <w:rPr>
          <w:rFonts w:asciiTheme="majorHAnsi" w:hAnsiTheme="majorHAnsi"/>
          <w:lang w:val="da-DK"/>
        </w:rPr>
        <w:t xml:space="preserve"> </w:t>
      </w:r>
      <w:r w:rsidR="00EA7288">
        <w:rPr>
          <w:rFonts w:asciiTheme="majorHAnsi" w:hAnsiTheme="majorHAnsi"/>
          <w:lang w:val="da-DK"/>
        </w:rPr>
        <w:t>”</w:t>
      </w:r>
      <w:r w:rsidR="00DF592E">
        <w:rPr>
          <w:rFonts w:asciiTheme="majorHAnsi" w:hAnsiTheme="majorHAnsi"/>
          <w:lang w:val="da-DK"/>
        </w:rPr>
        <w:t>blank</w:t>
      </w:r>
      <w:r w:rsidR="00EA7288">
        <w:rPr>
          <w:rFonts w:asciiTheme="majorHAnsi" w:hAnsiTheme="majorHAnsi"/>
          <w:lang w:val="da-DK"/>
        </w:rPr>
        <w:t xml:space="preserve">” </w:t>
      </w:r>
      <w:r>
        <w:rPr>
          <w:rFonts w:asciiTheme="majorHAnsi" w:hAnsiTheme="majorHAnsi"/>
          <w:lang w:val="da-DK"/>
        </w:rPr>
        <w:t>erklæring</w:t>
      </w:r>
      <w:r w:rsidR="00DF592E">
        <w:rPr>
          <w:rFonts w:asciiTheme="majorHAnsi" w:hAnsiTheme="majorHAnsi"/>
          <w:lang w:val="da-DK"/>
        </w:rPr>
        <w:t xml:space="preserve">. Derfor vil der ikke være en </w:t>
      </w:r>
      <w:r w:rsidR="00E06910">
        <w:rPr>
          <w:rFonts w:asciiTheme="majorHAnsi" w:hAnsiTheme="majorHAnsi"/>
          <w:lang w:val="da-DK"/>
        </w:rPr>
        <w:t xml:space="preserve">dybdegående </w:t>
      </w:r>
      <w:r w:rsidR="00DF592E">
        <w:rPr>
          <w:rFonts w:asciiTheme="majorHAnsi" w:hAnsiTheme="majorHAnsi"/>
          <w:lang w:val="da-DK"/>
        </w:rPr>
        <w:t>gennemgang af ændringerne i de ajourførte standarder ISA 705 (</w:t>
      </w:r>
      <w:r w:rsidR="00DF592E" w:rsidRPr="00DF592E">
        <w:rPr>
          <w:rFonts w:asciiTheme="majorHAnsi" w:hAnsiTheme="majorHAnsi"/>
          <w:lang w:val="da-DK"/>
        </w:rPr>
        <w:t>Modifikationer til konklusionen i den uafhængige revisors konklusion</w:t>
      </w:r>
      <w:r w:rsidR="00DF592E">
        <w:rPr>
          <w:rFonts w:asciiTheme="majorHAnsi" w:hAnsiTheme="majorHAnsi"/>
          <w:lang w:val="da-DK"/>
        </w:rPr>
        <w:t>) og ISA 706 (</w:t>
      </w:r>
      <w:r w:rsidR="00DF592E" w:rsidRPr="00DF592E">
        <w:rPr>
          <w:rFonts w:asciiTheme="majorHAnsi" w:hAnsiTheme="majorHAnsi"/>
          <w:lang w:val="da-DK"/>
        </w:rPr>
        <w:t>Supplerende oplysninger vedrørende forståelsen af regnskabet og supplerende oplysninger vedrørende forståelse af revisionen i den uafhængige revisors rapport</w:t>
      </w:r>
      <w:r w:rsidR="00DF592E">
        <w:rPr>
          <w:rFonts w:asciiTheme="majorHAnsi" w:hAnsiTheme="majorHAnsi"/>
          <w:lang w:val="da-DK"/>
        </w:rPr>
        <w:t>).</w:t>
      </w:r>
      <w:r w:rsidR="00E06910">
        <w:rPr>
          <w:rFonts w:asciiTheme="majorHAnsi" w:hAnsiTheme="majorHAnsi"/>
          <w:lang w:val="da-DK"/>
        </w:rPr>
        <w:t xml:space="preserve"> </w:t>
      </w:r>
      <w:r w:rsidR="00555653">
        <w:rPr>
          <w:rFonts w:asciiTheme="majorHAnsi" w:hAnsiTheme="majorHAnsi"/>
          <w:lang w:val="da-DK"/>
        </w:rPr>
        <w:t xml:space="preserve">Dog vil rapporten kort kommentere </w:t>
      </w:r>
      <w:r w:rsidR="00310AD9">
        <w:rPr>
          <w:rFonts w:asciiTheme="majorHAnsi" w:hAnsiTheme="majorHAnsi"/>
          <w:lang w:val="da-DK"/>
        </w:rPr>
        <w:t xml:space="preserve">de ajourførte </w:t>
      </w:r>
      <w:r w:rsidR="00555653">
        <w:rPr>
          <w:rFonts w:asciiTheme="majorHAnsi" w:hAnsiTheme="majorHAnsi"/>
          <w:lang w:val="da-DK"/>
        </w:rPr>
        <w:t>ISA 705 og ISA 706 samt komme med referencer til disse</w:t>
      </w:r>
      <w:r w:rsidR="00310AD9">
        <w:rPr>
          <w:rFonts w:asciiTheme="majorHAnsi" w:hAnsiTheme="majorHAnsi"/>
          <w:lang w:val="da-DK"/>
        </w:rPr>
        <w:t xml:space="preserve"> løbende i rapporten</w:t>
      </w:r>
      <w:r w:rsidR="00EA7288">
        <w:rPr>
          <w:rFonts w:asciiTheme="majorHAnsi" w:hAnsiTheme="majorHAnsi"/>
          <w:lang w:val="da-DK"/>
        </w:rPr>
        <w:t>, hvor det findes relevant</w:t>
      </w:r>
      <w:r w:rsidR="00555653">
        <w:rPr>
          <w:rFonts w:asciiTheme="majorHAnsi" w:hAnsiTheme="majorHAnsi"/>
          <w:lang w:val="da-DK"/>
        </w:rPr>
        <w:t xml:space="preserve">. </w:t>
      </w:r>
      <w:r w:rsidR="00E06910">
        <w:rPr>
          <w:rFonts w:asciiTheme="majorHAnsi" w:hAnsiTheme="majorHAnsi"/>
          <w:lang w:val="da-DK"/>
        </w:rPr>
        <w:t xml:space="preserve">Baggrunden for ovenstående afgræsning er, at der i rapportens </w:t>
      </w:r>
      <w:proofErr w:type="spellStart"/>
      <w:r w:rsidR="00EA7288">
        <w:rPr>
          <w:rFonts w:asciiTheme="majorHAnsi" w:hAnsiTheme="majorHAnsi"/>
          <w:lang w:val="da-DK"/>
        </w:rPr>
        <w:t>undsøgelses</w:t>
      </w:r>
      <w:r w:rsidR="00E06910">
        <w:rPr>
          <w:rFonts w:asciiTheme="majorHAnsi" w:hAnsiTheme="majorHAnsi"/>
          <w:lang w:val="da-DK"/>
        </w:rPr>
        <w:t>del</w:t>
      </w:r>
      <w:proofErr w:type="spellEnd"/>
      <w:r w:rsidR="00E06910">
        <w:rPr>
          <w:rFonts w:asciiTheme="majorHAnsi" w:hAnsiTheme="majorHAnsi"/>
          <w:lang w:val="da-DK"/>
        </w:rPr>
        <w:t xml:space="preserve"> omkring regnskabsbrugernes </w:t>
      </w:r>
      <w:r>
        <w:rPr>
          <w:rFonts w:asciiTheme="majorHAnsi" w:hAnsiTheme="majorHAnsi"/>
          <w:lang w:val="da-DK"/>
        </w:rPr>
        <w:t xml:space="preserve">vurdering </w:t>
      </w:r>
      <w:r w:rsidR="00E06910">
        <w:rPr>
          <w:rFonts w:asciiTheme="majorHAnsi" w:hAnsiTheme="majorHAnsi"/>
          <w:lang w:val="da-DK"/>
        </w:rPr>
        <w:t xml:space="preserve">af et årsregnskab med en </w:t>
      </w:r>
      <w:r>
        <w:rPr>
          <w:rFonts w:asciiTheme="majorHAnsi" w:hAnsiTheme="majorHAnsi"/>
          <w:lang w:val="da-DK"/>
        </w:rPr>
        <w:t xml:space="preserve">erklæring </w:t>
      </w:r>
      <w:r w:rsidR="00E06910">
        <w:rPr>
          <w:rFonts w:asciiTheme="majorHAnsi" w:hAnsiTheme="majorHAnsi"/>
          <w:lang w:val="da-DK"/>
        </w:rPr>
        <w:t xml:space="preserve">efter de nye </w:t>
      </w:r>
      <w:r>
        <w:rPr>
          <w:rFonts w:asciiTheme="majorHAnsi" w:hAnsiTheme="majorHAnsi"/>
          <w:lang w:val="da-DK"/>
        </w:rPr>
        <w:t xml:space="preserve">og ajourførte </w:t>
      </w:r>
      <w:r w:rsidR="00E06910">
        <w:rPr>
          <w:rFonts w:asciiTheme="majorHAnsi" w:hAnsiTheme="majorHAnsi"/>
          <w:lang w:val="da-DK"/>
        </w:rPr>
        <w:t>standard</w:t>
      </w:r>
      <w:r>
        <w:rPr>
          <w:rFonts w:asciiTheme="majorHAnsi" w:hAnsiTheme="majorHAnsi"/>
          <w:lang w:val="da-DK"/>
        </w:rPr>
        <w:t>er</w:t>
      </w:r>
      <w:r w:rsidR="00E06910">
        <w:rPr>
          <w:rFonts w:asciiTheme="majorHAnsi" w:hAnsiTheme="majorHAnsi"/>
          <w:lang w:val="da-DK"/>
        </w:rPr>
        <w:t xml:space="preserve"> contra </w:t>
      </w:r>
      <w:r>
        <w:rPr>
          <w:rFonts w:asciiTheme="majorHAnsi" w:hAnsiTheme="majorHAnsi"/>
          <w:lang w:val="da-DK"/>
        </w:rPr>
        <w:t>et årsregnskab med en erklæring efter de nugældende standarder</w:t>
      </w:r>
      <w:r w:rsidR="00E06910">
        <w:rPr>
          <w:rFonts w:asciiTheme="majorHAnsi" w:hAnsiTheme="majorHAnsi"/>
          <w:lang w:val="da-DK"/>
        </w:rPr>
        <w:t xml:space="preserve"> vil blive taget udgangspunkt i et årsregnskab med en</w:t>
      </w:r>
      <w:r>
        <w:rPr>
          <w:rFonts w:asciiTheme="majorHAnsi" w:hAnsiTheme="majorHAnsi"/>
          <w:lang w:val="da-DK"/>
        </w:rPr>
        <w:t xml:space="preserve"> erklæring uden modifikationer</w:t>
      </w:r>
      <w:r w:rsidR="00E06910">
        <w:rPr>
          <w:rFonts w:asciiTheme="majorHAnsi" w:hAnsiTheme="majorHAnsi"/>
          <w:lang w:val="da-DK"/>
        </w:rPr>
        <w:t>.</w:t>
      </w:r>
    </w:p>
    <w:p w:rsidR="00BA1DB6" w:rsidRDefault="00BA1DB6" w:rsidP="00D16026">
      <w:pPr>
        <w:spacing w:line="360" w:lineRule="auto"/>
        <w:rPr>
          <w:rFonts w:asciiTheme="majorHAnsi" w:hAnsiTheme="majorHAnsi"/>
          <w:lang w:val="da-DK"/>
        </w:rPr>
      </w:pPr>
      <w:r>
        <w:rPr>
          <w:rFonts w:asciiTheme="majorHAnsi" w:hAnsiTheme="majorHAnsi"/>
          <w:lang w:val="da-DK"/>
        </w:rPr>
        <w:t xml:space="preserve">ISA </w:t>
      </w:r>
      <w:r w:rsidR="00D11C8E">
        <w:rPr>
          <w:rFonts w:asciiTheme="majorHAnsi" w:hAnsiTheme="majorHAnsi"/>
          <w:lang w:val="da-DK"/>
        </w:rPr>
        <w:t xml:space="preserve">700 </w:t>
      </w:r>
      <w:r w:rsidR="006A4E8B">
        <w:rPr>
          <w:rFonts w:asciiTheme="majorHAnsi" w:hAnsiTheme="majorHAnsi"/>
          <w:lang w:val="da-DK"/>
        </w:rPr>
        <w:t xml:space="preserve">(ajourført) </w:t>
      </w:r>
      <w:r>
        <w:rPr>
          <w:rFonts w:asciiTheme="majorHAnsi" w:hAnsiTheme="majorHAnsi"/>
          <w:lang w:val="da-DK"/>
        </w:rPr>
        <w:t>gælder ved en revision af et fuldstændigt regnskab med generelt formål. Der afgrænses derfor for regnskaber udarbejdet i overensstemmelse med en begrebsramme med særligt</w:t>
      </w:r>
      <w:r w:rsidR="00D11C8E">
        <w:rPr>
          <w:rFonts w:asciiTheme="majorHAnsi" w:hAnsiTheme="majorHAnsi"/>
          <w:lang w:val="da-DK"/>
        </w:rPr>
        <w:t xml:space="preserve"> formål (ISA 800) samt ISA 805. </w:t>
      </w:r>
    </w:p>
    <w:p w:rsidR="00073067" w:rsidRDefault="00073067" w:rsidP="00D16026">
      <w:pPr>
        <w:spacing w:line="360" w:lineRule="auto"/>
        <w:rPr>
          <w:rFonts w:asciiTheme="majorHAnsi" w:hAnsiTheme="majorHAnsi"/>
          <w:lang w:val="da-DK"/>
        </w:rPr>
      </w:pPr>
      <w:r>
        <w:rPr>
          <w:rFonts w:asciiTheme="majorHAnsi" w:hAnsiTheme="majorHAnsi"/>
          <w:lang w:val="da-DK"/>
        </w:rPr>
        <w:t>Rapporten vil omhandle</w:t>
      </w:r>
      <w:r w:rsidR="000E0950">
        <w:rPr>
          <w:rFonts w:asciiTheme="majorHAnsi" w:hAnsiTheme="majorHAnsi"/>
          <w:lang w:val="da-DK"/>
        </w:rPr>
        <w:t xml:space="preserve"> den uafhængige revisors erklæring om revision af et årsregnskab</w:t>
      </w:r>
      <w:r>
        <w:rPr>
          <w:rFonts w:asciiTheme="majorHAnsi" w:hAnsiTheme="majorHAnsi"/>
          <w:lang w:val="da-DK"/>
        </w:rPr>
        <w:t xml:space="preserve">, hvorfor der afgrænses for andre typer </w:t>
      </w:r>
      <w:r w:rsidR="000E0950">
        <w:rPr>
          <w:rFonts w:asciiTheme="majorHAnsi" w:hAnsiTheme="majorHAnsi"/>
          <w:lang w:val="da-DK"/>
        </w:rPr>
        <w:t xml:space="preserve">erklæring </w:t>
      </w:r>
      <w:r>
        <w:rPr>
          <w:rFonts w:asciiTheme="majorHAnsi" w:hAnsiTheme="majorHAnsi"/>
          <w:lang w:val="da-DK"/>
        </w:rPr>
        <w:t>på et årsregnskab. Dette kunne f</w:t>
      </w:r>
      <w:r w:rsidR="00ED1D43">
        <w:rPr>
          <w:rFonts w:asciiTheme="majorHAnsi" w:hAnsiTheme="majorHAnsi"/>
          <w:lang w:val="da-DK"/>
        </w:rPr>
        <w:t>or</w:t>
      </w:r>
      <w:r>
        <w:rPr>
          <w:rFonts w:asciiTheme="majorHAnsi" w:hAnsiTheme="majorHAnsi"/>
          <w:lang w:val="da-DK"/>
        </w:rPr>
        <w:t xml:space="preserve"> eks</w:t>
      </w:r>
      <w:r w:rsidR="00ED1D43">
        <w:rPr>
          <w:rFonts w:asciiTheme="majorHAnsi" w:hAnsiTheme="majorHAnsi"/>
          <w:lang w:val="da-DK"/>
        </w:rPr>
        <w:t>empel</w:t>
      </w:r>
      <w:r>
        <w:rPr>
          <w:rFonts w:asciiTheme="majorHAnsi" w:hAnsiTheme="majorHAnsi"/>
          <w:lang w:val="da-DK"/>
        </w:rPr>
        <w:t xml:space="preserve"> være </w:t>
      </w:r>
      <w:proofErr w:type="spellStart"/>
      <w:r w:rsidR="00EC4C1A">
        <w:rPr>
          <w:rFonts w:asciiTheme="majorHAnsi" w:hAnsiTheme="majorHAnsi"/>
          <w:lang w:val="da-DK"/>
        </w:rPr>
        <w:t>review</w:t>
      </w:r>
      <w:proofErr w:type="spellEnd"/>
      <w:r w:rsidR="00EC4C1A">
        <w:rPr>
          <w:rFonts w:asciiTheme="majorHAnsi" w:hAnsiTheme="majorHAnsi"/>
          <w:lang w:val="da-DK"/>
        </w:rPr>
        <w:t xml:space="preserve"> af et årsregnskab eller assistance med opstilling af årsregnskabet.</w:t>
      </w:r>
    </w:p>
    <w:p w:rsidR="00DF592E" w:rsidRDefault="00DF592E" w:rsidP="00D16026">
      <w:pPr>
        <w:spacing w:line="360" w:lineRule="auto"/>
        <w:rPr>
          <w:rFonts w:asciiTheme="majorHAnsi" w:hAnsiTheme="majorHAnsi"/>
          <w:lang w:val="da-DK"/>
        </w:rPr>
      </w:pPr>
      <w:r>
        <w:rPr>
          <w:rFonts w:asciiTheme="majorHAnsi" w:hAnsiTheme="majorHAnsi"/>
          <w:lang w:val="da-DK"/>
        </w:rPr>
        <w:t xml:space="preserve">Der afgrænses desuden for, </w:t>
      </w:r>
      <w:r w:rsidR="009D6CD6">
        <w:rPr>
          <w:rFonts w:asciiTheme="majorHAnsi" w:hAnsiTheme="majorHAnsi"/>
          <w:lang w:val="da-DK"/>
        </w:rPr>
        <w:t xml:space="preserve">hvilken påvirkning </w:t>
      </w:r>
      <w:r>
        <w:rPr>
          <w:rFonts w:asciiTheme="majorHAnsi" w:hAnsiTheme="majorHAnsi"/>
          <w:lang w:val="da-DK"/>
        </w:rPr>
        <w:t xml:space="preserve">de nye og </w:t>
      </w:r>
      <w:r w:rsidR="00555653">
        <w:rPr>
          <w:rFonts w:asciiTheme="majorHAnsi" w:hAnsiTheme="majorHAnsi"/>
          <w:lang w:val="da-DK"/>
        </w:rPr>
        <w:t xml:space="preserve">ajourførte </w:t>
      </w:r>
      <w:r>
        <w:rPr>
          <w:rFonts w:asciiTheme="majorHAnsi" w:hAnsiTheme="majorHAnsi"/>
          <w:lang w:val="da-DK"/>
        </w:rPr>
        <w:t>standarder</w:t>
      </w:r>
      <w:r w:rsidR="009D6CD6">
        <w:rPr>
          <w:rFonts w:asciiTheme="majorHAnsi" w:hAnsiTheme="majorHAnsi"/>
          <w:lang w:val="da-DK"/>
        </w:rPr>
        <w:t xml:space="preserve"> vil have for virksomheder, som ikke er børsnoterede eller </w:t>
      </w:r>
      <w:r w:rsidR="00555653">
        <w:rPr>
          <w:rFonts w:asciiTheme="majorHAnsi" w:hAnsiTheme="majorHAnsi"/>
          <w:lang w:val="da-DK"/>
        </w:rPr>
        <w:t xml:space="preserve">ikke </w:t>
      </w:r>
      <w:r w:rsidR="009D6CD6" w:rsidRPr="00E63A24">
        <w:rPr>
          <w:rFonts w:asciiTheme="majorHAnsi" w:hAnsiTheme="majorHAnsi"/>
          <w:lang w:val="da-DK"/>
        </w:rPr>
        <w:t>har særlig offentlig interesse</w:t>
      </w:r>
      <w:r w:rsidR="009D6CD6">
        <w:rPr>
          <w:rFonts w:asciiTheme="majorHAnsi" w:hAnsiTheme="majorHAnsi"/>
          <w:lang w:val="da-DK"/>
        </w:rPr>
        <w:t>. Dette gøres, fordi de mest gennemgribende ændringer kommer til at vedrøre netop børsnoterede virksomheder og virksomheder, som</w:t>
      </w:r>
      <w:r w:rsidR="00555653">
        <w:rPr>
          <w:rFonts w:asciiTheme="majorHAnsi" w:hAnsiTheme="majorHAnsi"/>
          <w:lang w:val="da-DK"/>
        </w:rPr>
        <w:t xml:space="preserve"> har særlig offentlig interesse.</w:t>
      </w:r>
      <w:r w:rsidR="009D6CD6">
        <w:rPr>
          <w:rFonts w:asciiTheme="majorHAnsi" w:hAnsiTheme="majorHAnsi"/>
          <w:lang w:val="da-DK"/>
        </w:rPr>
        <w:t xml:space="preserve"> Dog vil beskrivelserne af de fleste ændringer</w:t>
      </w:r>
      <w:r w:rsidR="00555653">
        <w:rPr>
          <w:rFonts w:asciiTheme="majorHAnsi" w:hAnsiTheme="majorHAnsi"/>
          <w:lang w:val="da-DK"/>
        </w:rPr>
        <w:t xml:space="preserve"> (ISA 700</w:t>
      </w:r>
      <w:r w:rsidR="00D937CC">
        <w:rPr>
          <w:rFonts w:asciiTheme="majorHAnsi" w:hAnsiTheme="majorHAnsi"/>
          <w:lang w:val="da-DK"/>
        </w:rPr>
        <w:t xml:space="preserve"> ajourført</w:t>
      </w:r>
      <w:r w:rsidR="00555653">
        <w:rPr>
          <w:rFonts w:asciiTheme="majorHAnsi" w:hAnsiTheme="majorHAnsi"/>
          <w:lang w:val="da-DK"/>
        </w:rPr>
        <w:t>)</w:t>
      </w:r>
      <w:r w:rsidR="009D6CD6">
        <w:rPr>
          <w:rFonts w:asciiTheme="majorHAnsi" w:hAnsiTheme="majorHAnsi"/>
          <w:lang w:val="da-DK"/>
        </w:rPr>
        <w:t xml:space="preserve"> også vedrøre ikke-børsnoterede virksomheder, </w:t>
      </w:r>
      <w:r w:rsidR="00ED1D43">
        <w:rPr>
          <w:rFonts w:asciiTheme="majorHAnsi" w:hAnsiTheme="majorHAnsi"/>
          <w:lang w:val="da-DK"/>
        </w:rPr>
        <w:t xml:space="preserve">men rapporten vil </w:t>
      </w:r>
      <w:r w:rsidR="009D6CD6">
        <w:rPr>
          <w:rFonts w:asciiTheme="majorHAnsi" w:hAnsiTheme="majorHAnsi"/>
          <w:lang w:val="da-DK"/>
        </w:rPr>
        <w:t>ikke komme med forslag til</w:t>
      </w:r>
      <w:r w:rsidR="00D937CC">
        <w:rPr>
          <w:rFonts w:asciiTheme="majorHAnsi" w:hAnsiTheme="majorHAnsi"/>
          <w:lang w:val="da-DK"/>
        </w:rPr>
        <w:t>, hvordan</w:t>
      </w:r>
      <w:r w:rsidR="009D6CD6">
        <w:rPr>
          <w:rFonts w:asciiTheme="majorHAnsi" w:hAnsiTheme="majorHAnsi"/>
          <w:lang w:val="da-DK"/>
        </w:rPr>
        <w:t xml:space="preserve"> </w:t>
      </w:r>
      <w:r w:rsidR="00D937CC">
        <w:rPr>
          <w:rFonts w:asciiTheme="majorHAnsi" w:hAnsiTheme="majorHAnsi"/>
          <w:lang w:val="da-DK"/>
        </w:rPr>
        <w:t xml:space="preserve">revisors erklæring </w:t>
      </w:r>
      <w:r w:rsidR="009D6CD6">
        <w:rPr>
          <w:rFonts w:asciiTheme="majorHAnsi" w:hAnsiTheme="majorHAnsi"/>
          <w:lang w:val="da-DK"/>
        </w:rPr>
        <w:t>for en virksomhed</w:t>
      </w:r>
      <w:r w:rsidR="00EA7288">
        <w:rPr>
          <w:rFonts w:asciiTheme="majorHAnsi" w:hAnsiTheme="majorHAnsi"/>
          <w:lang w:val="da-DK"/>
        </w:rPr>
        <w:t xml:space="preserve">, som ikke har særlig offentlig </w:t>
      </w:r>
      <w:proofErr w:type="spellStart"/>
      <w:r w:rsidR="00EA7288">
        <w:rPr>
          <w:rFonts w:asciiTheme="majorHAnsi" w:hAnsiTheme="majorHAnsi"/>
          <w:lang w:val="da-DK"/>
        </w:rPr>
        <w:t>interess</w:t>
      </w:r>
      <w:proofErr w:type="spellEnd"/>
      <w:r w:rsidR="00EA7288">
        <w:rPr>
          <w:rFonts w:asciiTheme="majorHAnsi" w:hAnsiTheme="majorHAnsi"/>
          <w:lang w:val="da-DK"/>
        </w:rPr>
        <w:t>,</w:t>
      </w:r>
      <w:r w:rsidR="00D937CC">
        <w:rPr>
          <w:rFonts w:asciiTheme="majorHAnsi" w:hAnsiTheme="majorHAnsi"/>
          <w:lang w:val="da-DK"/>
        </w:rPr>
        <w:t xml:space="preserve"> vil komme til at se ud i fremtiden</w:t>
      </w:r>
      <w:r w:rsidR="009D6CD6">
        <w:rPr>
          <w:rFonts w:asciiTheme="majorHAnsi" w:hAnsiTheme="majorHAnsi"/>
          <w:lang w:val="da-DK"/>
        </w:rPr>
        <w:t>.</w:t>
      </w:r>
    </w:p>
    <w:p w:rsidR="00310AD9" w:rsidRDefault="00310AD9" w:rsidP="00D16026">
      <w:pPr>
        <w:spacing w:line="360" w:lineRule="auto"/>
        <w:rPr>
          <w:rFonts w:asciiTheme="majorHAnsi" w:hAnsiTheme="majorHAnsi"/>
          <w:lang w:val="da-DK"/>
        </w:rPr>
      </w:pPr>
      <w:r>
        <w:rPr>
          <w:rFonts w:asciiTheme="majorHAnsi" w:hAnsiTheme="majorHAnsi"/>
          <w:lang w:val="da-DK"/>
        </w:rPr>
        <w:lastRenderedPageBreak/>
        <w:t xml:space="preserve">Rapporten vil ligeledes kommentere på </w:t>
      </w:r>
      <w:r w:rsidR="00B412C1">
        <w:rPr>
          <w:rFonts w:asciiTheme="majorHAnsi" w:hAnsiTheme="majorHAnsi"/>
          <w:lang w:val="da-DK"/>
        </w:rPr>
        <w:t xml:space="preserve">Europa-Parlamentet og Rådets nye direktiv (2014/56/EU) om ændring af 8. direktiv om lovpligtig revision (2006/43/EF) og forordningen om specifikke krav til lovpligtig revision af virksomheder af interesse for offentligheden mv. (Nr. 537/2014). Ændringsdirektivet og forordningen nødvendiggør en ændring af den danske revisorlovgivning. Rapporten vil </w:t>
      </w:r>
      <w:r w:rsidR="00EA7288">
        <w:rPr>
          <w:rFonts w:asciiTheme="majorHAnsi" w:hAnsiTheme="majorHAnsi"/>
          <w:lang w:val="da-DK"/>
        </w:rPr>
        <w:t xml:space="preserve">kun </w:t>
      </w:r>
      <w:r w:rsidR="00B412C1">
        <w:rPr>
          <w:rFonts w:asciiTheme="majorHAnsi" w:hAnsiTheme="majorHAnsi"/>
          <w:lang w:val="da-DK"/>
        </w:rPr>
        <w:t>kommentere på ændringerne i revisorlovgivningen, som har betydning for</w:t>
      </w:r>
      <w:r w:rsidR="00D937CC">
        <w:rPr>
          <w:rFonts w:asciiTheme="majorHAnsi" w:hAnsiTheme="majorHAnsi"/>
          <w:lang w:val="da-DK"/>
        </w:rPr>
        <w:t xml:space="preserve"> revisors erklæring</w:t>
      </w:r>
      <w:r w:rsidR="00B412C1">
        <w:rPr>
          <w:rFonts w:asciiTheme="majorHAnsi" w:hAnsiTheme="majorHAnsi"/>
          <w:lang w:val="da-DK"/>
        </w:rPr>
        <w:t>. Dermed afgrænser rapporten sig for andre ændringer i revisorlovgivningen, som ændringsdirektivet og forordningen medfører.</w:t>
      </w:r>
    </w:p>
    <w:p w:rsidR="001A353C" w:rsidRDefault="009D6CD6" w:rsidP="00D16026">
      <w:pPr>
        <w:spacing w:line="360" w:lineRule="auto"/>
        <w:rPr>
          <w:rFonts w:asciiTheme="majorHAnsi" w:hAnsiTheme="majorHAnsi"/>
          <w:lang w:val="da-DK"/>
        </w:rPr>
      </w:pPr>
      <w:r>
        <w:rPr>
          <w:rFonts w:asciiTheme="majorHAnsi" w:hAnsiTheme="majorHAnsi"/>
          <w:lang w:val="da-DK"/>
        </w:rPr>
        <w:t>I det afsnit, hvor rapporten vil komme med et forslag til udformning</w:t>
      </w:r>
      <w:r w:rsidR="00D5093B">
        <w:rPr>
          <w:rFonts w:asciiTheme="majorHAnsi" w:hAnsiTheme="majorHAnsi"/>
          <w:lang w:val="da-DK"/>
        </w:rPr>
        <w:t xml:space="preserve"> af </w:t>
      </w:r>
      <w:r w:rsidR="00197C3E">
        <w:rPr>
          <w:rFonts w:asciiTheme="majorHAnsi" w:hAnsiTheme="majorHAnsi"/>
          <w:lang w:val="da-DK"/>
        </w:rPr>
        <w:t xml:space="preserve">den uafhængige revisors erklæring </w:t>
      </w:r>
      <w:r w:rsidR="00D5093B">
        <w:rPr>
          <w:rFonts w:asciiTheme="majorHAnsi" w:hAnsiTheme="majorHAnsi"/>
          <w:lang w:val="da-DK"/>
        </w:rPr>
        <w:t>efter de nye og</w:t>
      </w:r>
      <w:r w:rsidR="00555653">
        <w:rPr>
          <w:rFonts w:asciiTheme="majorHAnsi" w:hAnsiTheme="majorHAnsi"/>
          <w:lang w:val="da-DK"/>
        </w:rPr>
        <w:t xml:space="preserve"> ajourførte </w:t>
      </w:r>
      <w:r w:rsidR="00D5093B">
        <w:rPr>
          <w:rFonts w:asciiTheme="majorHAnsi" w:hAnsiTheme="majorHAnsi"/>
          <w:lang w:val="da-DK"/>
        </w:rPr>
        <w:t xml:space="preserve">standarder, bliver der taget udgangspunkt i en tidligere dansk børsnoteret virksomhed. Rapporten afgrænser sig derfor for, hvilken påvirkning som de nye og </w:t>
      </w:r>
      <w:r w:rsidR="00555653">
        <w:rPr>
          <w:rFonts w:asciiTheme="majorHAnsi" w:hAnsiTheme="majorHAnsi"/>
          <w:lang w:val="da-DK"/>
        </w:rPr>
        <w:t xml:space="preserve">ajourførte </w:t>
      </w:r>
      <w:r w:rsidR="00D5093B">
        <w:rPr>
          <w:rFonts w:asciiTheme="majorHAnsi" w:hAnsiTheme="majorHAnsi"/>
          <w:lang w:val="da-DK"/>
        </w:rPr>
        <w:t>standarder vil have på udenlandske virksomheder.</w:t>
      </w:r>
    </w:p>
    <w:p w:rsidR="00555653" w:rsidRDefault="00555653" w:rsidP="00D16026">
      <w:pPr>
        <w:spacing w:line="360" w:lineRule="auto"/>
        <w:rPr>
          <w:rFonts w:asciiTheme="majorHAnsi" w:hAnsiTheme="majorHAnsi"/>
          <w:lang w:val="da-DK"/>
        </w:rPr>
      </w:pPr>
      <w:r>
        <w:rPr>
          <w:rFonts w:asciiTheme="majorHAnsi" w:hAnsiTheme="majorHAnsi"/>
          <w:lang w:val="da-DK"/>
        </w:rPr>
        <w:t xml:space="preserve">Ifølge problemformuleringen vil rapporten fokusere på, hvordan </w:t>
      </w:r>
      <w:r w:rsidR="00197C3E">
        <w:rPr>
          <w:rFonts w:asciiTheme="majorHAnsi" w:hAnsiTheme="majorHAnsi"/>
          <w:lang w:val="da-DK"/>
        </w:rPr>
        <w:t xml:space="preserve">revisors erklæring </w:t>
      </w:r>
      <w:r>
        <w:rPr>
          <w:rFonts w:asciiTheme="majorHAnsi" w:hAnsiTheme="majorHAnsi"/>
          <w:lang w:val="da-DK"/>
        </w:rPr>
        <w:t>vil komme til at se ud i fremtiden. Derfor afgrænses der i afsnittet omkring udformning</w:t>
      </w:r>
      <w:r w:rsidR="00197C3E">
        <w:rPr>
          <w:rFonts w:asciiTheme="majorHAnsi" w:hAnsiTheme="majorHAnsi"/>
          <w:lang w:val="da-DK"/>
        </w:rPr>
        <w:t>en</w:t>
      </w:r>
      <w:r>
        <w:rPr>
          <w:rFonts w:asciiTheme="majorHAnsi" w:hAnsiTheme="majorHAnsi"/>
          <w:lang w:val="da-DK"/>
        </w:rPr>
        <w:t xml:space="preserve"> af </w:t>
      </w:r>
      <w:r w:rsidR="00197C3E">
        <w:rPr>
          <w:rFonts w:asciiTheme="majorHAnsi" w:hAnsiTheme="majorHAnsi"/>
          <w:lang w:val="da-DK"/>
        </w:rPr>
        <w:t xml:space="preserve">revisors erklæring </w:t>
      </w:r>
      <w:r>
        <w:rPr>
          <w:rFonts w:asciiTheme="majorHAnsi" w:hAnsiTheme="majorHAnsi"/>
          <w:lang w:val="da-DK"/>
        </w:rPr>
        <w:t>for en børsnoteret virksomhed for det rent revisionstekniske. D</w:t>
      </w:r>
      <w:r w:rsidR="000E4AA0">
        <w:rPr>
          <w:rFonts w:asciiTheme="majorHAnsi" w:hAnsiTheme="majorHAnsi"/>
          <w:lang w:val="da-DK"/>
        </w:rPr>
        <w:t xml:space="preserve">et </w:t>
      </w:r>
      <w:r>
        <w:rPr>
          <w:rFonts w:asciiTheme="majorHAnsi" w:hAnsiTheme="majorHAnsi"/>
          <w:lang w:val="da-DK"/>
        </w:rPr>
        <w:t>v</w:t>
      </w:r>
      <w:r w:rsidR="000E4AA0">
        <w:rPr>
          <w:rFonts w:asciiTheme="majorHAnsi" w:hAnsiTheme="majorHAnsi"/>
          <w:lang w:val="da-DK"/>
        </w:rPr>
        <w:t xml:space="preserve">il </w:t>
      </w:r>
      <w:r>
        <w:rPr>
          <w:rFonts w:asciiTheme="majorHAnsi" w:hAnsiTheme="majorHAnsi"/>
          <w:lang w:val="da-DK"/>
        </w:rPr>
        <w:t>s</w:t>
      </w:r>
      <w:r w:rsidR="000E4AA0">
        <w:rPr>
          <w:rFonts w:asciiTheme="majorHAnsi" w:hAnsiTheme="majorHAnsi"/>
          <w:lang w:val="da-DK"/>
        </w:rPr>
        <w:t>ige</w:t>
      </w:r>
      <w:r w:rsidR="00E47933">
        <w:rPr>
          <w:rFonts w:asciiTheme="majorHAnsi" w:hAnsiTheme="majorHAnsi"/>
          <w:lang w:val="da-DK"/>
        </w:rPr>
        <w:t>,</w:t>
      </w:r>
      <w:r>
        <w:rPr>
          <w:rFonts w:asciiTheme="majorHAnsi" w:hAnsiTheme="majorHAnsi"/>
          <w:lang w:val="da-DK"/>
        </w:rPr>
        <w:t xml:space="preserve"> a</w:t>
      </w:r>
      <w:r w:rsidR="000E4AA0">
        <w:rPr>
          <w:rFonts w:asciiTheme="majorHAnsi" w:hAnsiTheme="majorHAnsi"/>
          <w:lang w:val="da-DK"/>
        </w:rPr>
        <w:t xml:space="preserve">t rapporten ikke vil kommentere eller </w:t>
      </w:r>
      <w:r>
        <w:rPr>
          <w:rFonts w:asciiTheme="majorHAnsi" w:hAnsiTheme="majorHAnsi"/>
          <w:lang w:val="da-DK"/>
        </w:rPr>
        <w:t xml:space="preserve">undersøge, om det er korrekt, at der er afgivet en </w:t>
      </w:r>
      <w:r w:rsidR="00197C3E">
        <w:rPr>
          <w:rFonts w:asciiTheme="majorHAnsi" w:hAnsiTheme="majorHAnsi"/>
          <w:lang w:val="da-DK"/>
        </w:rPr>
        <w:t xml:space="preserve">erklæring uden modifikationer </w:t>
      </w:r>
      <w:r>
        <w:rPr>
          <w:rFonts w:asciiTheme="majorHAnsi" w:hAnsiTheme="majorHAnsi"/>
          <w:lang w:val="da-DK"/>
        </w:rPr>
        <w:t>på regnskabet</w:t>
      </w:r>
      <w:r w:rsidR="00B9033D">
        <w:rPr>
          <w:rFonts w:asciiTheme="majorHAnsi" w:hAnsiTheme="majorHAnsi"/>
          <w:lang w:val="da-DK"/>
        </w:rPr>
        <w:t xml:space="preserve"> for den virksomhed, som der tages udgangspunkt </w:t>
      </w:r>
      <w:r w:rsidR="00310AD9">
        <w:rPr>
          <w:rFonts w:asciiTheme="majorHAnsi" w:hAnsiTheme="majorHAnsi"/>
          <w:lang w:val="da-DK"/>
        </w:rPr>
        <w:t xml:space="preserve">i, men blot konkludere at det </w:t>
      </w:r>
      <w:r w:rsidR="00197C3E">
        <w:rPr>
          <w:rFonts w:asciiTheme="majorHAnsi" w:hAnsiTheme="majorHAnsi"/>
          <w:lang w:val="da-DK"/>
        </w:rPr>
        <w:t>var den erklæring</w:t>
      </w:r>
      <w:r w:rsidR="00667C18">
        <w:rPr>
          <w:rFonts w:asciiTheme="majorHAnsi" w:hAnsiTheme="majorHAnsi"/>
          <w:lang w:val="da-DK"/>
        </w:rPr>
        <w:t>,</w:t>
      </w:r>
      <w:r w:rsidR="00197C3E">
        <w:rPr>
          <w:rFonts w:asciiTheme="majorHAnsi" w:hAnsiTheme="majorHAnsi"/>
          <w:lang w:val="da-DK"/>
        </w:rPr>
        <w:t xml:space="preserve"> der </w:t>
      </w:r>
      <w:r w:rsidR="00310AD9">
        <w:rPr>
          <w:rFonts w:asciiTheme="majorHAnsi" w:hAnsiTheme="majorHAnsi"/>
          <w:lang w:val="da-DK"/>
        </w:rPr>
        <w:t>blev</w:t>
      </w:r>
      <w:r w:rsidR="00B9033D">
        <w:rPr>
          <w:rFonts w:asciiTheme="majorHAnsi" w:hAnsiTheme="majorHAnsi"/>
          <w:lang w:val="da-DK"/>
        </w:rPr>
        <w:t xml:space="preserve"> </w:t>
      </w:r>
      <w:r w:rsidR="00197C3E">
        <w:rPr>
          <w:rFonts w:asciiTheme="majorHAnsi" w:hAnsiTheme="majorHAnsi"/>
          <w:lang w:val="da-DK"/>
        </w:rPr>
        <w:t>af</w:t>
      </w:r>
      <w:r w:rsidR="00B9033D">
        <w:rPr>
          <w:rFonts w:asciiTheme="majorHAnsi" w:hAnsiTheme="majorHAnsi"/>
          <w:lang w:val="da-DK"/>
        </w:rPr>
        <w:t>givet</w:t>
      </w:r>
      <w:r w:rsidR="00310AD9">
        <w:rPr>
          <w:rFonts w:asciiTheme="majorHAnsi" w:hAnsiTheme="majorHAnsi"/>
          <w:lang w:val="da-DK"/>
        </w:rPr>
        <w:t xml:space="preserve"> i sin tid</w:t>
      </w:r>
      <w:r w:rsidR="00B9033D">
        <w:rPr>
          <w:rFonts w:asciiTheme="majorHAnsi" w:hAnsiTheme="majorHAnsi"/>
          <w:lang w:val="da-DK"/>
        </w:rPr>
        <w:t>.</w:t>
      </w:r>
    </w:p>
    <w:p w:rsidR="002C1DC2" w:rsidRDefault="002C1DC2" w:rsidP="007F606B">
      <w:pPr>
        <w:pStyle w:val="Heading2"/>
        <w:numPr>
          <w:ilvl w:val="1"/>
          <w:numId w:val="4"/>
        </w:numPr>
        <w:spacing w:after="240" w:line="276" w:lineRule="auto"/>
        <w:ind w:left="0" w:firstLine="0"/>
        <w:rPr>
          <w:lang w:val="da-DK"/>
        </w:rPr>
      </w:pPr>
      <w:bookmarkStart w:id="54" w:name="_Toc457383107"/>
      <w:r>
        <w:rPr>
          <w:lang w:val="da-DK"/>
        </w:rPr>
        <w:t>Målgruppe</w:t>
      </w:r>
      <w:bookmarkEnd w:id="54"/>
    </w:p>
    <w:p w:rsidR="002C1DC2" w:rsidRDefault="002C1DC2" w:rsidP="00D16026">
      <w:pPr>
        <w:spacing w:line="360" w:lineRule="auto"/>
        <w:rPr>
          <w:rFonts w:asciiTheme="majorHAnsi" w:hAnsiTheme="majorHAnsi"/>
          <w:lang w:val="da-DK"/>
        </w:rPr>
      </w:pPr>
      <w:r>
        <w:rPr>
          <w:rFonts w:asciiTheme="majorHAnsi" w:hAnsiTheme="majorHAnsi"/>
          <w:lang w:val="da-DK"/>
        </w:rPr>
        <w:t xml:space="preserve">Målgruppen for denne rapport vil primært være revisorer og </w:t>
      </w:r>
      <w:r w:rsidR="00895B49">
        <w:rPr>
          <w:rFonts w:asciiTheme="majorHAnsi" w:hAnsiTheme="majorHAnsi"/>
          <w:lang w:val="da-DK"/>
        </w:rPr>
        <w:t>mere professionelle regnskabsbrugere f</w:t>
      </w:r>
      <w:r w:rsidR="00E47933">
        <w:rPr>
          <w:rFonts w:asciiTheme="majorHAnsi" w:hAnsiTheme="majorHAnsi"/>
          <w:lang w:val="da-DK"/>
        </w:rPr>
        <w:t>or</w:t>
      </w:r>
      <w:r w:rsidR="00895B49">
        <w:rPr>
          <w:rFonts w:asciiTheme="majorHAnsi" w:hAnsiTheme="majorHAnsi"/>
          <w:lang w:val="da-DK"/>
        </w:rPr>
        <w:t xml:space="preserve"> eks</w:t>
      </w:r>
      <w:r w:rsidR="00E47933">
        <w:rPr>
          <w:rFonts w:asciiTheme="majorHAnsi" w:hAnsiTheme="majorHAnsi"/>
          <w:lang w:val="da-DK"/>
        </w:rPr>
        <w:t>empel</w:t>
      </w:r>
      <w:r w:rsidR="00895B49">
        <w:rPr>
          <w:rFonts w:asciiTheme="majorHAnsi" w:hAnsiTheme="majorHAnsi"/>
          <w:lang w:val="da-DK"/>
        </w:rPr>
        <w:t xml:space="preserve"> bankfolk og investorer. Endvidere vil rapporten også være relevant læsning for andre studerende på </w:t>
      </w:r>
      <w:proofErr w:type="spellStart"/>
      <w:r w:rsidR="00895B49">
        <w:rPr>
          <w:rFonts w:asciiTheme="majorHAnsi" w:hAnsiTheme="majorHAnsi"/>
          <w:lang w:val="da-DK"/>
        </w:rPr>
        <w:t>cand.merc.aud</w:t>
      </w:r>
      <w:proofErr w:type="spellEnd"/>
      <w:r w:rsidR="00895B49">
        <w:rPr>
          <w:rFonts w:asciiTheme="majorHAnsi" w:hAnsiTheme="majorHAnsi"/>
          <w:lang w:val="da-DK"/>
        </w:rPr>
        <w:t xml:space="preserve"> studiet. </w:t>
      </w:r>
      <w:r w:rsidR="00B9033D">
        <w:rPr>
          <w:rFonts w:asciiTheme="majorHAnsi" w:hAnsiTheme="majorHAnsi"/>
          <w:lang w:val="da-DK"/>
        </w:rPr>
        <w:t>Denne målgruppe er valgt ud fra det parameter, at mindre erfarne regnskabsbrugere fokuserer mindre på, hvad revisorer skriver i deres</w:t>
      </w:r>
      <w:r w:rsidR="000913B3">
        <w:rPr>
          <w:rFonts w:asciiTheme="majorHAnsi" w:hAnsiTheme="majorHAnsi"/>
          <w:lang w:val="da-DK"/>
        </w:rPr>
        <w:t xml:space="preserve"> erklæring</w:t>
      </w:r>
      <w:r w:rsidR="00B9033D">
        <w:rPr>
          <w:rFonts w:asciiTheme="majorHAnsi" w:hAnsiTheme="majorHAnsi"/>
          <w:lang w:val="da-DK"/>
        </w:rPr>
        <w:t xml:space="preserve">, men </w:t>
      </w:r>
      <w:r w:rsidR="000913B3">
        <w:rPr>
          <w:rFonts w:asciiTheme="majorHAnsi" w:hAnsiTheme="majorHAnsi"/>
          <w:lang w:val="da-DK"/>
        </w:rPr>
        <w:t>hovedsageligt</w:t>
      </w:r>
      <w:r w:rsidR="00B9033D">
        <w:rPr>
          <w:rFonts w:asciiTheme="majorHAnsi" w:hAnsiTheme="majorHAnsi"/>
          <w:lang w:val="da-DK"/>
        </w:rPr>
        <w:t xml:space="preserve"> fokuserer på bundlinjen i resultatopgørelsen</w:t>
      </w:r>
      <w:r w:rsidR="000913B3">
        <w:rPr>
          <w:rFonts w:asciiTheme="majorHAnsi" w:hAnsiTheme="majorHAnsi"/>
          <w:lang w:val="da-DK"/>
        </w:rPr>
        <w:t>, er der over- eller underskud</w:t>
      </w:r>
      <w:r w:rsidR="00B9033D">
        <w:rPr>
          <w:rFonts w:asciiTheme="majorHAnsi" w:hAnsiTheme="majorHAnsi"/>
          <w:lang w:val="da-DK"/>
        </w:rPr>
        <w:t>.</w:t>
      </w:r>
    </w:p>
    <w:p w:rsidR="00D01DFE" w:rsidRDefault="00895B49" w:rsidP="00D16026">
      <w:pPr>
        <w:spacing w:line="360" w:lineRule="auto"/>
        <w:rPr>
          <w:rFonts w:asciiTheme="majorHAnsi" w:hAnsiTheme="majorHAnsi"/>
          <w:lang w:val="da-DK"/>
        </w:rPr>
      </w:pPr>
      <w:r>
        <w:rPr>
          <w:rFonts w:asciiTheme="majorHAnsi" w:hAnsiTheme="majorHAnsi"/>
          <w:lang w:val="da-DK"/>
        </w:rPr>
        <w:t xml:space="preserve">Da rapportens målgruppe </w:t>
      </w:r>
      <w:r w:rsidR="000913B3">
        <w:rPr>
          <w:rFonts w:asciiTheme="majorHAnsi" w:hAnsiTheme="majorHAnsi"/>
          <w:lang w:val="da-DK"/>
        </w:rPr>
        <w:t>hovedsageligt</w:t>
      </w:r>
      <w:r>
        <w:rPr>
          <w:rFonts w:asciiTheme="majorHAnsi" w:hAnsiTheme="majorHAnsi"/>
          <w:lang w:val="da-DK"/>
        </w:rPr>
        <w:t xml:space="preserve"> er folk med erfaring og viden omkring, h</w:t>
      </w:r>
      <w:r w:rsidR="000E4AA0">
        <w:rPr>
          <w:rFonts w:asciiTheme="majorHAnsi" w:hAnsiTheme="majorHAnsi"/>
          <w:lang w:val="da-DK"/>
        </w:rPr>
        <w:t xml:space="preserve">vordan en årsrapport skal læses og </w:t>
      </w:r>
      <w:r>
        <w:rPr>
          <w:rFonts w:asciiTheme="majorHAnsi" w:hAnsiTheme="majorHAnsi"/>
          <w:lang w:val="da-DK"/>
        </w:rPr>
        <w:t xml:space="preserve">forstås, </w:t>
      </w:r>
      <w:r w:rsidR="00440295">
        <w:rPr>
          <w:rFonts w:asciiTheme="majorHAnsi" w:hAnsiTheme="majorHAnsi"/>
          <w:lang w:val="da-DK"/>
        </w:rPr>
        <w:t>vil rapporten indeholde begreber inden for regnskabsaflæggelse, som ikke vil blive beskrevet yderligere. Dette vil være gælde</w:t>
      </w:r>
      <w:r w:rsidR="000E4AA0">
        <w:rPr>
          <w:rFonts w:asciiTheme="majorHAnsi" w:hAnsiTheme="majorHAnsi"/>
          <w:lang w:val="da-DK"/>
        </w:rPr>
        <w:t xml:space="preserve">nde for de mest gængse begreber og </w:t>
      </w:r>
      <w:r w:rsidR="00440295">
        <w:rPr>
          <w:rFonts w:asciiTheme="majorHAnsi" w:hAnsiTheme="majorHAnsi"/>
          <w:lang w:val="da-DK"/>
        </w:rPr>
        <w:t>teorier inden for regnskabsaflæggelse. Mindre kendte</w:t>
      </w:r>
      <w:r w:rsidR="000E4AA0">
        <w:rPr>
          <w:rFonts w:asciiTheme="majorHAnsi" w:hAnsiTheme="majorHAnsi"/>
          <w:lang w:val="da-DK"/>
        </w:rPr>
        <w:t xml:space="preserve"> og </w:t>
      </w:r>
      <w:r w:rsidR="00440295">
        <w:rPr>
          <w:rFonts w:asciiTheme="majorHAnsi" w:hAnsiTheme="majorHAnsi"/>
          <w:lang w:val="da-DK"/>
        </w:rPr>
        <w:t>udbredte begreber</w:t>
      </w:r>
      <w:r w:rsidR="000E4AA0">
        <w:rPr>
          <w:rFonts w:asciiTheme="majorHAnsi" w:hAnsiTheme="majorHAnsi"/>
          <w:lang w:val="da-DK"/>
        </w:rPr>
        <w:t xml:space="preserve"> og </w:t>
      </w:r>
      <w:r w:rsidR="00440295">
        <w:rPr>
          <w:rFonts w:asciiTheme="majorHAnsi" w:hAnsiTheme="majorHAnsi"/>
          <w:lang w:val="da-DK"/>
        </w:rPr>
        <w:t xml:space="preserve">teorier vil derimod blive beskrevet mere dybdegående, så målgruppen får hele forståelsen af rapporten. </w:t>
      </w:r>
    </w:p>
    <w:p w:rsidR="00440295" w:rsidRDefault="00440295" w:rsidP="00D16026">
      <w:pPr>
        <w:spacing w:line="360" w:lineRule="auto"/>
        <w:rPr>
          <w:rFonts w:asciiTheme="majorHAnsi" w:hAnsiTheme="majorHAnsi"/>
          <w:lang w:val="da-DK"/>
        </w:rPr>
      </w:pPr>
      <w:r>
        <w:rPr>
          <w:rFonts w:asciiTheme="majorHAnsi" w:hAnsiTheme="majorHAnsi"/>
          <w:lang w:val="da-DK"/>
        </w:rPr>
        <w:lastRenderedPageBreak/>
        <w:t>Der henvises desuden til afsnittet ”Begrebsdefinitioner”</w:t>
      </w:r>
      <w:r w:rsidR="000E4AA0">
        <w:rPr>
          <w:rStyle w:val="FootnoteReference"/>
          <w:rFonts w:asciiTheme="majorHAnsi" w:hAnsiTheme="majorHAnsi"/>
          <w:lang w:val="da-DK"/>
        </w:rPr>
        <w:footnoteReference w:id="5"/>
      </w:r>
      <w:r>
        <w:rPr>
          <w:rFonts w:asciiTheme="majorHAnsi" w:hAnsiTheme="majorHAnsi"/>
          <w:lang w:val="da-DK"/>
        </w:rPr>
        <w:t xml:space="preserve">, hvor </w:t>
      </w:r>
      <w:r w:rsidR="00D01DFE">
        <w:rPr>
          <w:rFonts w:asciiTheme="majorHAnsi" w:hAnsiTheme="majorHAnsi"/>
          <w:lang w:val="da-DK"/>
        </w:rPr>
        <w:t>nogle af de anvendte begreber i rapporten er beskrevet yderligere.</w:t>
      </w:r>
    </w:p>
    <w:p w:rsidR="00D01DFE" w:rsidRDefault="000913B3" w:rsidP="007F606B">
      <w:pPr>
        <w:pStyle w:val="Heading2"/>
        <w:numPr>
          <w:ilvl w:val="1"/>
          <w:numId w:val="4"/>
        </w:numPr>
        <w:spacing w:after="240" w:line="276" w:lineRule="auto"/>
        <w:ind w:left="0" w:firstLine="0"/>
        <w:rPr>
          <w:lang w:val="da-DK"/>
        </w:rPr>
      </w:pPr>
      <w:bookmarkStart w:id="55" w:name="_Toc457383108"/>
      <w:r>
        <w:rPr>
          <w:lang w:val="da-DK"/>
        </w:rPr>
        <w:t>Rapportens</w:t>
      </w:r>
      <w:r w:rsidR="00D01DFE">
        <w:rPr>
          <w:lang w:val="da-DK"/>
        </w:rPr>
        <w:t xml:space="preserve"> opbygning og disposition</w:t>
      </w:r>
      <w:bookmarkEnd w:id="55"/>
    </w:p>
    <w:p w:rsidR="00B9033D" w:rsidRDefault="00D01DFE" w:rsidP="00D16026">
      <w:pPr>
        <w:spacing w:line="360" w:lineRule="auto"/>
        <w:rPr>
          <w:rFonts w:asciiTheme="majorHAnsi" w:hAnsiTheme="majorHAnsi" w:cs="Times New Roman"/>
          <w:lang w:val="da-DK"/>
        </w:rPr>
      </w:pPr>
      <w:r w:rsidRPr="00D01DFE">
        <w:rPr>
          <w:rFonts w:asciiTheme="majorHAnsi" w:hAnsiTheme="majorHAnsi" w:cs="Times New Roman"/>
          <w:lang w:val="da-DK"/>
        </w:rPr>
        <w:t xml:space="preserve">For at give læserne af rapporten et bedre overblik over rapporten og for at sikre en overskuelig og struktureret rapport er figur </w:t>
      </w:r>
      <w:r w:rsidR="00E47933">
        <w:rPr>
          <w:rFonts w:asciiTheme="majorHAnsi" w:hAnsiTheme="majorHAnsi" w:cs="Times New Roman"/>
          <w:lang w:val="da-DK"/>
        </w:rPr>
        <w:t xml:space="preserve">1 </w:t>
      </w:r>
      <w:r w:rsidRPr="00D01DFE">
        <w:rPr>
          <w:rFonts w:asciiTheme="majorHAnsi" w:hAnsiTheme="majorHAnsi" w:cs="Times New Roman"/>
          <w:lang w:val="da-DK"/>
        </w:rPr>
        <w:t>udarbejdet. Figuren er udarbejdet med udgangspunkt i rapportens problemformulering</w:t>
      </w:r>
      <w:r w:rsidR="00F20389">
        <w:rPr>
          <w:rFonts w:asciiTheme="majorHAnsi" w:hAnsiTheme="majorHAnsi" w:cs="Times New Roman"/>
          <w:lang w:val="da-DK"/>
        </w:rPr>
        <w:t xml:space="preserve"> samt underspørgsmål</w:t>
      </w:r>
      <w:r w:rsidRPr="00D01DFE">
        <w:rPr>
          <w:rFonts w:asciiTheme="majorHAnsi" w:hAnsiTheme="majorHAnsi" w:cs="Times New Roman"/>
          <w:lang w:val="da-DK"/>
        </w:rPr>
        <w:t>.</w:t>
      </w:r>
    </w:p>
    <w:p w:rsidR="00D01DFE" w:rsidRPr="00D01DFE" w:rsidRDefault="00F20389" w:rsidP="00D16026">
      <w:pPr>
        <w:pStyle w:val="BodyText"/>
        <w:spacing w:line="360" w:lineRule="auto"/>
        <w:rPr>
          <w:rFonts w:asciiTheme="majorHAnsi" w:hAnsiTheme="majorHAnsi" w:cs="Times New Roman"/>
          <w:sz w:val="22"/>
          <w:szCs w:val="22"/>
          <w:lang w:val="da-DK"/>
        </w:rPr>
      </w:pPr>
      <w:r w:rsidRPr="00D01DFE">
        <w:rPr>
          <w:rFonts w:asciiTheme="majorHAnsi" w:hAnsiTheme="majorHAnsi" w:cs="Times New Roman"/>
          <w:noProof/>
          <w:sz w:val="22"/>
          <w:szCs w:val="22"/>
          <w:lang w:val="en-US"/>
        </w:rPr>
        <mc:AlternateContent>
          <mc:Choice Requires="wps">
            <w:drawing>
              <wp:anchor distT="0" distB="0" distL="114300" distR="114300" simplePos="0" relativeHeight="251659264" behindDoc="0" locked="0" layoutInCell="1" allowOverlap="1" wp14:anchorId="67B86085" wp14:editId="275BB87E">
                <wp:simplePos x="0" y="0"/>
                <wp:positionH relativeFrom="column">
                  <wp:posOffset>1819275</wp:posOffset>
                </wp:positionH>
                <wp:positionV relativeFrom="paragraph">
                  <wp:posOffset>58420</wp:posOffset>
                </wp:positionV>
                <wp:extent cx="2390775" cy="44767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447675"/>
                        </a:xfrm>
                        <a:prstGeom prst="rect">
                          <a:avLst/>
                        </a:prstGeom>
                        <a:solidFill>
                          <a:srgbClr val="FFFFFF"/>
                        </a:solidFill>
                        <a:ln w="9525">
                          <a:solidFill>
                            <a:srgbClr val="000000"/>
                          </a:solidFill>
                          <a:miter lim="800000"/>
                          <a:headEnd/>
                          <a:tailEnd/>
                        </a:ln>
                      </wps:spPr>
                      <wps:txbx>
                        <w:txbxContent>
                          <w:p w:rsidR="00550AEA" w:rsidRPr="00D01DFE" w:rsidRDefault="00550AEA" w:rsidP="00D01DFE">
                            <w:pPr>
                              <w:spacing w:after="0"/>
                              <w:jc w:val="center"/>
                              <w:rPr>
                                <w:rFonts w:asciiTheme="majorHAnsi" w:hAnsiTheme="majorHAnsi"/>
                                <w:b/>
                                <w:lang w:val="da-DK"/>
                              </w:rPr>
                            </w:pPr>
                            <w:r>
                              <w:rPr>
                                <w:rFonts w:asciiTheme="majorHAnsi" w:hAnsiTheme="majorHAnsi"/>
                                <w:b/>
                                <w:lang w:val="da-DK"/>
                              </w:rPr>
                              <w:t>Kapitel 1</w:t>
                            </w:r>
                            <w:r w:rsidRPr="00D01DFE">
                              <w:rPr>
                                <w:rFonts w:asciiTheme="majorHAnsi" w:hAnsiTheme="majorHAnsi"/>
                                <w:b/>
                                <w:lang w:val="da-DK"/>
                              </w:rPr>
                              <w:t xml:space="preserve"> og </w:t>
                            </w:r>
                            <w:r>
                              <w:rPr>
                                <w:rFonts w:asciiTheme="majorHAnsi" w:hAnsiTheme="majorHAnsi"/>
                                <w:b/>
                                <w:lang w:val="da-DK"/>
                              </w:rPr>
                              <w:t>2</w:t>
                            </w:r>
                          </w:p>
                          <w:p w:rsidR="00550AEA" w:rsidRPr="00D01DFE" w:rsidRDefault="00550AEA" w:rsidP="00D01DFE">
                            <w:pPr>
                              <w:spacing w:after="0"/>
                              <w:jc w:val="center"/>
                              <w:rPr>
                                <w:rFonts w:asciiTheme="majorHAnsi" w:hAnsiTheme="majorHAnsi"/>
                                <w:lang w:val="da-DK"/>
                              </w:rPr>
                            </w:pPr>
                            <w:r w:rsidRPr="00D01DFE">
                              <w:rPr>
                                <w:rFonts w:asciiTheme="majorHAnsi" w:hAnsiTheme="majorHAnsi"/>
                                <w:lang w:val="da-DK"/>
                              </w:rPr>
                              <w:t>Indledning og problemformulering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86085" id="_x0000_t202" coordsize="21600,21600" o:spt="202" path="m,l,21600r21600,l21600,xe">
                <v:stroke joinstyle="miter"/>
                <v:path gradientshapeok="t" o:connecttype="rect"/>
              </v:shapetype>
              <v:shape id="Text Box 2" o:spid="_x0000_s1026" type="#_x0000_t202" style="position:absolute;margin-left:143.25pt;margin-top:4.6pt;width:188.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">
                <v:textbox>
                  <w:txbxContent>
                    <w:p w:rsidR="00550AEA" w:rsidRPr="00D01DFE" w:rsidRDefault="00550AEA" w:rsidP="00D01DFE">
                      <w:pPr>
                        <w:spacing w:after="0"/>
                        <w:jc w:val="center"/>
                        <w:rPr>
                          <w:rFonts w:asciiTheme="majorHAnsi" w:hAnsiTheme="majorHAnsi"/>
                          <w:b/>
                          <w:lang w:val="da-DK"/>
                        </w:rPr>
                      </w:pPr>
                      <w:r>
                        <w:rPr>
                          <w:rFonts w:asciiTheme="majorHAnsi" w:hAnsiTheme="majorHAnsi"/>
                          <w:b/>
                          <w:lang w:val="da-DK"/>
                        </w:rPr>
                        <w:t>Kapitel 1</w:t>
                      </w:r>
                      <w:r w:rsidRPr="00D01DFE">
                        <w:rPr>
                          <w:rFonts w:asciiTheme="majorHAnsi" w:hAnsiTheme="majorHAnsi"/>
                          <w:b/>
                          <w:lang w:val="da-DK"/>
                        </w:rPr>
                        <w:t xml:space="preserve"> og </w:t>
                      </w:r>
                      <w:r>
                        <w:rPr>
                          <w:rFonts w:asciiTheme="majorHAnsi" w:hAnsiTheme="majorHAnsi"/>
                          <w:b/>
                          <w:lang w:val="da-DK"/>
                        </w:rPr>
                        <w:t>2</w:t>
                      </w:r>
                    </w:p>
                    <w:p w:rsidR="00550AEA" w:rsidRPr="00D01DFE" w:rsidRDefault="00550AEA" w:rsidP="00D01DFE">
                      <w:pPr>
                        <w:spacing w:after="0"/>
                        <w:jc w:val="center"/>
                        <w:rPr>
                          <w:rFonts w:asciiTheme="majorHAnsi" w:hAnsiTheme="majorHAnsi"/>
                          <w:lang w:val="da-DK"/>
                        </w:rPr>
                      </w:pPr>
                      <w:r w:rsidRPr="00D01DFE">
                        <w:rPr>
                          <w:rFonts w:asciiTheme="majorHAnsi" w:hAnsiTheme="majorHAnsi"/>
                          <w:lang w:val="da-DK"/>
                        </w:rPr>
                        <w:t>Indledning og problemformulering</w:t>
                      </w:r>
                    </w:p>
                  </w:txbxContent>
                </v:textbox>
              </v:shape>
            </w:pict>
          </mc:Fallback>
        </mc:AlternateContent>
      </w:r>
    </w:p>
    <w:p w:rsidR="00D01DFE" w:rsidRPr="00D01DFE" w:rsidRDefault="000E3B79" w:rsidP="00D16026">
      <w:pPr>
        <w:pStyle w:val="BodyText"/>
        <w:spacing w:line="360" w:lineRule="auto"/>
        <w:rPr>
          <w:rFonts w:asciiTheme="majorHAnsi" w:hAnsiTheme="majorHAnsi" w:cs="Times New Roman"/>
          <w:sz w:val="22"/>
          <w:szCs w:val="22"/>
          <w:lang w:val="da-DK"/>
        </w:rPr>
      </w:pPr>
      <w:r w:rsidRPr="00D01DFE">
        <w:rPr>
          <w:rFonts w:asciiTheme="majorHAnsi" w:hAnsiTheme="majorHAnsi" w:cs="Times New Roman"/>
          <w:noProof/>
          <w:sz w:val="22"/>
          <w:szCs w:val="22"/>
          <w:lang w:val="en-US"/>
        </w:rPr>
        <mc:AlternateContent>
          <mc:Choice Requires="wps">
            <w:drawing>
              <wp:anchor distT="0" distB="0" distL="114300" distR="114300" simplePos="0" relativeHeight="251660288" behindDoc="0" locked="0" layoutInCell="1" allowOverlap="1" wp14:anchorId="391B5C3B" wp14:editId="69AE2510">
                <wp:simplePos x="0" y="0"/>
                <wp:positionH relativeFrom="column">
                  <wp:posOffset>1809750</wp:posOffset>
                </wp:positionH>
                <wp:positionV relativeFrom="paragraph">
                  <wp:posOffset>353695</wp:posOffset>
                </wp:positionV>
                <wp:extent cx="2400300" cy="438150"/>
                <wp:effectExtent l="0" t="0" r="19050"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38150"/>
                        </a:xfrm>
                        <a:prstGeom prst="rect">
                          <a:avLst/>
                        </a:prstGeom>
                        <a:solidFill>
                          <a:srgbClr val="FFFFFF"/>
                        </a:solidFill>
                        <a:ln w="9525">
                          <a:solidFill>
                            <a:srgbClr val="000000"/>
                          </a:solidFill>
                          <a:miter lim="800000"/>
                          <a:headEnd/>
                          <a:tailEnd/>
                        </a:ln>
                      </wps:spPr>
                      <wps:txbx>
                        <w:txbxContent>
                          <w:p w:rsidR="00550AEA" w:rsidRPr="00D01DFE" w:rsidRDefault="00550AEA" w:rsidP="00D01DFE">
                            <w:pPr>
                              <w:spacing w:after="0"/>
                              <w:jc w:val="center"/>
                              <w:rPr>
                                <w:rFonts w:asciiTheme="majorHAnsi" w:hAnsiTheme="majorHAnsi"/>
                                <w:b/>
                                <w:lang w:val="da-DK"/>
                              </w:rPr>
                            </w:pPr>
                            <w:r>
                              <w:rPr>
                                <w:rFonts w:asciiTheme="majorHAnsi" w:hAnsiTheme="majorHAnsi"/>
                                <w:b/>
                                <w:lang w:val="da-DK"/>
                              </w:rPr>
                              <w:t>Kapitel 3</w:t>
                            </w:r>
                          </w:p>
                          <w:p w:rsidR="00550AEA" w:rsidRPr="00D01DFE" w:rsidRDefault="00550AEA" w:rsidP="00D01DFE">
                            <w:pPr>
                              <w:spacing w:after="0"/>
                              <w:jc w:val="center"/>
                              <w:rPr>
                                <w:rFonts w:asciiTheme="majorHAnsi" w:hAnsiTheme="majorHAnsi"/>
                                <w:lang w:val="da-DK"/>
                              </w:rPr>
                            </w:pPr>
                            <w:r w:rsidRPr="00D01DFE">
                              <w:rPr>
                                <w:rFonts w:asciiTheme="majorHAnsi" w:hAnsiTheme="majorHAnsi"/>
                                <w:lang w:val="da-DK"/>
                              </w:rPr>
                              <w:t>Metodebeskrivelse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B5C3B" id="Text Box 3" o:spid="_x0000_s1027" type="#_x0000_t202" style="position:absolute;margin-left:142.5pt;margin-top:27.85pt;width:189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">
                <v:textbox>
                  <w:txbxContent>
                    <w:p w:rsidR="00550AEA" w:rsidRPr="00D01DFE" w:rsidRDefault="00550AEA" w:rsidP="00D01DFE">
                      <w:pPr>
                        <w:spacing w:after="0"/>
                        <w:jc w:val="center"/>
                        <w:rPr>
                          <w:rFonts w:asciiTheme="majorHAnsi" w:hAnsiTheme="majorHAnsi"/>
                          <w:b/>
                          <w:lang w:val="da-DK"/>
                        </w:rPr>
                      </w:pPr>
                      <w:r>
                        <w:rPr>
                          <w:rFonts w:asciiTheme="majorHAnsi" w:hAnsiTheme="majorHAnsi"/>
                          <w:b/>
                          <w:lang w:val="da-DK"/>
                        </w:rPr>
                        <w:t>Kapitel 3</w:t>
                      </w:r>
                    </w:p>
                    <w:p w:rsidR="00550AEA" w:rsidRPr="00D01DFE" w:rsidRDefault="00550AEA" w:rsidP="00D01DFE">
                      <w:pPr>
                        <w:spacing w:after="0"/>
                        <w:jc w:val="center"/>
                        <w:rPr>
                          <w:rFonts w:asciiTheme="majorHAnsi" w:hAnsiTheme="majorHAnsi"/>
                          <w:lang w:val="da-DK"/>
                        </w:rPr>
                      </w:pPr>
                      <w:r w:rsidRPr="00D01DFE">
                        <w:rPr>
                          <w:rFonts w:asciiTheme="majorHAnsi" w:hAnsiTheme="majorHAnsi"/>
                          <w:lang w:val="da-DK"/>
                        </w:rPr>
                        <w:t>Metodebeskrivelse</w:t>
                      </w:r>
                    </w:p>
                  </w:txbxContent>
                </v:textbox>
              </v:shape>
            </w:pict>
          </mc:Fallback>
        </mc:AlternateContent>
      </w:r>
      <w:r w:rsidRPr="00D01DFE">
        <w:rPr>
          <w:rFonts w:asciiTheme="majorHAnsi" w:hAnsiTheme="majorHAnsi" w:cs="Times New Roman"/>
          <w:noProof/>
          <w:sz w:val="22"/>
          <w:szCs w:val="22"/>
          <w:lang w:val="en-US"/>
        </w:rPr>
        <mc:AlternateContent>
          <mc:Choice Requires="wps">
            <w:drawing>
              <wp:anchor distT="0" distB="0" distL="114300" distR="114300" simplePos="0" relativeHeight="251665408" behindDoc="0" locked="0" layoutInCell="1" allowOverlap="1" wp14:anchorId="58D0CAA7" wp14:editId="5CFB3B76">
                <wp:simplePos x="0" y="0"/>
                <wp:positionH relativeFrom="column">
                  <wp:posOffset>3014345</wp:posOffset>
                </wp:positionH>
                <wp:positionV relativeFrom="paragraph">
                  <wp:posOffset>123825</wp:posOffset>
                </wp:positionV>
                <wp:extent cx="0" cy="238125"/>
                <wp:effectExtent l="76200" t="0" r="57150" b="4762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8141CB" id="_x0000_t32" coordsize="21600,21600" o:spt="32" o:oned="t" path="m,l21600,21600e" filled="f">
                <v:path arrowok="t" fillok="f" o:connecttype="none"/>
                <o:lock v:ext="edit" shapetype="t"/>
              </v:shapetype>
              <v:shape id="AutoShape 8" o:spid="_x0000_s1026" type="#_x0000_t32" style="position:absolute;margin-left:237.35pt;margin-top:9.75pt;width:0;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">
                <v:stroke endarrow="block"/>
              </v:shape>
            </w:pict>
          </mc:Fallback>
        </mc:AlternateContent>
      </w:r>
      <w:r w:rsidRPr="00D01DFE">
        <w:rPr>
          <w:rFonts w:asciiTheme="majorHAnsi" w:hAnsiTheme="majorHAnsi" w:cs="Times New Roman"/>
          <w:noProof/>
          <w:sz w:val="22"/>
          <w:szCs w:val="22"/>
          <w:lang w:val="en-US"/>
        </w:rPr>
        <mc:AlternateContent>
          <mc:Choice Requires="wps">
            <w:drawing>
              <wp:anchor distT="0" distB="0" distL="114300" distR="114300" simplePos="0" relativeHeight="251673600" behindDoc="0" locked="0" layoutInCell="1" allowOverlap="1" wp14:anchorId="2D25130E" wp14:editId="0258DD3A">
                <wp:simplePos x="0" y="0"/>
                <wp:positionH relativeFrom="column">
                  <wp:posOffset>1799590</wp:posOffset>
                </wp:positionH>
                <wp:positionV relativeFrom="paragraph">
                  <wp:posOffset>1029970</wp:posOffset>
                </wp:positionV>
                <wp:extent cx="2409825" cy="581025"/>
                <wp:effectExtent l="0" t="0" r="28575" b="28575"/>
                <wp:wrapNone/>
                <wp:docPr id="5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581025"/>
                        </a:xfrm>
                        <a:prstGeom prst="rect">
                          <a:avLst/>
                        </a:prstGeom>
                        <a:solidFill>
                          <a:srgbClr val="FFFFFF"/>
                        </a:solidFill>
                        <a:ln w="9525">
                          <a:solidFill>
                            <a:srgbClr val="000000"/>
                          </a:solidFill>
                          <a:miter lim="800000"/>
                          <a:headEnd/>
                          <a:tailEnd/>
                        </a:ln>
                      </wps:spPr>
                      <wps:txbx>
                        <w:txbxContent>
                          <w:p w:rsidR="00550AEA" w:rsidRDefault="00550AEA" w:rsidP="00D01DFE">
                            <w:pPr>
                              <w:spacing w:after="0"/>
                              <w:jc w:val="center"/>
                              <w:rPr>
                                <w:rFonts w:asciiTheme="majorHAnsi" w:hAnsiTheme="majorHAnsi"/>
                                <w:b/>
                                <w:lang w:val="da-DK"/>
                              </w:rPr>
                            </w:pPr>
                            <w:r>
                              <w:rPr>
                                <w:rFonts w:asciiTheme="majorHAnsi" w:hAnsiTheme="majorHAnsi"/>
                                <w:b/>
                                <w:lang w:val="da-DK"/>
                              </w:rPr>
                              <w:t>Kapitel 4</w:t>
                            </w:r>
                          </w:p>
                          <w:p w:rsidR="00550AEA" w:rsidRPr="00F20389" w:rsidRDefault="00550AEA" w:rsidP="00D01DFE">
                            <w:pPr>
                              <w:spacing w:after="0"/>
                              <w:jc w:val="center"/>
                              <w:rPr>
                                <w:rFonts w:asciiTheme="majorHAnsi" w:hAnsiTheme="majorHAnsi"/>
                                <w:lang w:val="da-DK"/>
                              </w:rPr>
                            </w:pPr>
                            <w:r>
                              <w:rPr>
                                <w:rFonts w:asciiTheme="majorHAnsi" w:hAnsiTheme="majorHAnsi"/>
                                <w:lang w:val="da-DK"/>
                              </w:rPr>
                              <w:t xml:space="preserve">Gennemgang af nye og ajourførte </w:t>
                            </w:r>
                            <w:proofErr w:type="spellStart"/>
                            <w:r>
                              <w:rPr>
                                <w:rFonts w:asciiTheme="majorHAnsi" w:hAnsiTheme="majorHAnsi"/>
                                <w:lang w:val="da-DK"/>
                              </w:rPr>
                              <w:t>ISA’er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5130E" id="_x0000_s1028" type="#_x0000_t202" style="position:absolute;margin-left:141.7pt;margin-top:81.1pt;width:189.75pt;height:4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">
                <v:textbox>
                  <w:txbxContent>
                    <w:p w:rsidR="00550AEA" w:rsidRDefault="00550AEA" w:rsidP="00D01DFE">
                      <w:pPr>
                        <w:spacing w:after="0"/>
                        <w:jc w:val="center"/>
                        <w:rPr>
                          <w:rFonts w:asciiTheme="majorHAnsi" w:hAnsiTheme="majorHAnsi"/>
                          <w:b/>
                          <w:lang w:val="da-DK"/>
                        </w:rPr>
                      </w:pPr>
                      <w:r>
                        <w:rPr>
                          <w:rFonts w:asciiTheme="majorHAnsi" w:hAnsiTheme="majorHAnsi"/>
                          <w:b/>
                          <w:lang w:val="da-DK"/>
                        </w:rPr>
                        <w:t>Kapitel 4</w:t>
                      </w:r>
                    </w:p>
                    <w:p w:rsidR="00550AEA" w:rsidRPr="00F20389" w:rsidRDefault="00550AEA" w:rsidP="00D01DFE">
                      <w:pPr>
                        <w:spacing w:after="0"/>
                        <w:jc w:val="center"/>
                        <w:rPr>
                          <w:rFonts w:asciiTheme="majorHAnsi" w:hAnsiTheme="majorHAnsi"/>
                          <w:lang w:val="da-DK"/>
                        </w:rPr>
                      </w:pPr>
                      <w:r>
                        <w:rPr>
                          <w:rFonts w:asciiTheme="majorHAnsi" w:hAnsiTheme="majorHAnsi"/>
                          <w:lang w:val="da-DK"/>
                        </w:rPr>
                        <w:t xml:space="preserve">Gennemgang af nye og ajourførte </w:t>
                      </w:r>
                      <w:proofErr w:type="spellStart"/>
                      <w:r>
                        <w:rPr>
                          <w:rFonts w:asciiTheme="majorHAnsi" w:hAnsiTheme="majorHAnsi"/>
                          <w:lang w:val="da-DK"/>
                        </w:rPr>
                        <w:t>ISA’er</w:t>
                      </w:r>
                      <w:proofErr w:type="spellEnd"/>
                    </w:p>
                  </w:txbxContent>
                </v:textbox>
              </v:shape>
            </w:pict>
          </mc:Fallback>
        </mc:AlternateContent>
      </w:r>
      <w:r w:rsidRPr="00D01DFE">
        <w:rPr>
          <w:rFonts w:asciiTheme="majorHAnsi" w:hAnsiTheme="majorHAnsi" w:cs="Times New Roman"/>
          <w:noProof/>
          <w:sz w:val="22"/>
          <w:szCs w:val="22"/>
          <w:lang w:val="en-US"/>
        </w:rPr>
        <mc:AlternateContent>
          <mc:Choice Requires="wps">
            <w:drawing>
              <wp:anchor distT="0" distB="0" distL="114300" distR="114300" simplePos="0" relativeHeight="251666432" behindDoc="0" locked="0" layoutInCell="1" allowOverlap="1" wp14:anchorId="262BA515" wp14:editId="7368D425">
                <wp:simplePos x="0" y="0"/>
                <wp:positionH relativeFrom="column">
                  <wp:posOffset>3004820</wp:posOffset>
                </wp:positionH>
                <wp:positionV relativeFrom="paragraph">
                  <wp:posOffset>790575</wp:posOffset>
                </wp:positionV>
                <wp:extent cx="0" cy="238125"/>
                <wp:effectExtent l="76200" t="0" r="57150" b="4762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5AB5C2" id="_x0000_t32" coordsize="21600,21600" o:spt="32" o:oned="t" path="m,l21600,21600e" filled="f">
                <v:path arrowok="t" fillok="f" o:connecttype="none"/>
                <o:lock v:ext="edit" shapetype="t"/>
              </v:shapetype>
              <v:shape id="AutoShape 9" o:spid="_x0000_s1026" type="#_x0000_t32" style="position:absolute;margin-left:236.6pt;margin-top:62.25pt;width:0;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k3MAIAAFwEAAAOAAAAZHJzL2Uyb0RvYy54bWysVMGO2jAQvVfqP1i+QwgbK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">
                <v:stroke endarrow="block"/>
              </v:shape>
            </w:pict>
          </mc:Fallback>
        </mc:AlternateContent>
      </w:r>
      <w:r w:rsidRPr="00D01DFE">
        <w:rPr>
          <w:rFonts w:asciiTheme="majorHAnsi" w:hAnsiTheme="majorHAnsi" w:cs="Times New Roman"/>
          <w:noProof/>
          <w:sz w:val="22"/>
          <w:szCs w:val="22"/>
          <w:lang w:val="en-US"/>
        </w:rPr>
        <mc:AlternateContent>
          <mc:Choice Requires="wps">
            <w:drawing>
              <wp:anchor distT="0" distB="0" distL="114300" distR="114300" simplePos="0" relativeHeight="251676672" behindDoc="0" locked="0" layoutInCell="1" allowOverlap="1" wp14:anchorId="179F8528" wp14:editId="5DC410CB">
                <wp:simplePos x="0" y="0"/>
                <wp:positionH relativeFrom="column">
                  <wp:posOffset>3000375</wp:posOffset>
                </wp:positionH>
                <wp:positionV relativeFrom="paragraph">
                  <wp:posOffset>1610995</wp:posOffset>
                </wp:positionV>
                <wp:extent cx="0" cy="238125"/>
                <wp:effectExtent l="76200" t="0" r="57150" b="47625"/>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23EDB7" id="AutoShape 9" o:spid="_x0000_s1026" type="#_x0000_t32" style="position:absolute;margin-left:236.25pt;margin-top:126.85pt;width:0;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">
                <v:stroke endarrow="block"/>
              </v:shape>
            </w:pict>
          </mc:Fallback>
        </mc:AlternateContent>
      </w:r>
    </w:p>
    <w:p w:rsidR="00D01DFE" w:rsidRPr="00D01DFE" w:rsidRDefault="00D01DFE" w:rsidP="00D16026">
      <w:pPr>
        <w:pStyle w:val="BodyText"/>
        <w:spacing w:line="360" w:lineRule="auto"/>
        <w:rPr>
          <w:rFonts w:asciiTheme="majorHAnsi" w:hAnsiTheme="majorHAnsi" w:cs="Times New Roman"/>
          <w:sz w:val="22"/>
          <w:szCs w:val="22"/>
          <w:lang w:val="da-DK"/>
        </w:rPr>
      </w:pPr>
    </w:p>
    <w:p w:rsidR="00D01DFE" w:rsidRPr="00D01DFE" w:rsidRDefault="00D01DFE" w:rsidP="00D16026">
      <w:pPr>
        <w:spacing w:line="360" w:lineRule="auto"/>
        <w:rPr>
          <w:rFonts w:asciiTheme="majorHAnsi" w:hAnsiTheme="majorHAnsi"/>
          <w:lang w:val="da-DK"/>
        </w:rPr>
      </w:pPr>
    </w:p>
    <w:p w:rsidR="00D01DFE" w:rsidRPr="00D01DFE" w:rsidRDefault="00D01DFE" w:rsidP="00D16026">
      <w:pPr>
        <w:spacing w:line="360" w:lineRule="auto"/>
        <w:rPr>
          <w:rFonts w:asciiTheme="majorHAnsi" w:hAnsiTheme="majorHAnsi"/>
          <w:lang w:val="da-DK"/>
        </w:rPr>
      </w:pPr>
    </w:p>
    <w:p w:rsidR="00D01DFE" w:rsidRPr="00D01DFE" w:rsidRDefault="00D01DFE" w:rsidP="00D16026">
      <w:pPr>
        <w:spacing w:line="360" w:lineRule="auto"/>
        <w:rPr>
          <w:rFonts w:asciiTheme="majorHAnsi" w:hAnsiTheme="majorHAnsi"/>
          <w:lang w:val="da-DK"/>
        </w:rPr>
      </w:pPr>
    </w:p>
    <w:p w:rsidR="00D01DFE" w:rsidRPr="00D01DFE" w:rsidRDefault="007F606B" w:rsidP="00D16026">
      <w:pPr>
        <w:spacing w:line="360" w:lineRule="auto"/>
        <w:rPr>
          <w:rFonts w:asciiTheme="majorHAnsi" w:hAnsiTheme="majorHAnsi"/>
          <w:lang w:val="da-DK"/>
        </w:rPr>
      </w:pPr>
      <w:r w:rsidRPr="00D01DFE">
        <w:rPr>
          <w:rFonts w:asciiTheme="majorHAnsi" w:hAnsiTheme="majorHAnsi" w:cs="Times New Roman"/>
          <w:noProof/>
        </w:rPr>
        <mc:AlternateContent>
          <mc:Choice Requires="wps">
            <w:drawing>
              <wp:anchor distT="0" distB="0" distL="114300" distR="114300" simplePos="0" relativeHeight="251661312" behindDoc="0" locked="0" layoutInCell="1" allowOverlap="1" wp14:anchorId="45C51D9A" wp14:editId="360D7F54">
                <wp:simplePos x="0" y="0"/>
                <wp:positionH relativeFrom="column">
                  <wp:posOffset>1800225</wp:posOffset>
                </wp:positionH>
                <wp:positionV relativeFrom="paragraph">
                  <wp:posOffset>45084</wp:posOffset>
                </wp:positionV>
                <wp:extent cx="2409825" cy="638175"/>
                <wp:effectExtent l="0" t="0" r="28575" b="2857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638175"/>
                        </a:xfrm>
                        <a:prstGeom prst="rect">
                          <a:avLst/>
                        </a:prstGeom>
                        <a:solidFill>
                          <a:srgbClr val="FFFFFF"/>
                        </a:solidFill>
                        <a:ln w="9525">
                          <a:solidFill>
                            <a:srgbClr val="000000"/>
                          </a:solidFill>
                          <a:miter lim="800000"/>
                          <a:headEnd/>
                          <a:tailEnd/>
                        </a:ln>
                      </wps:spPr>
                      <wps:txbx>
                        <w:txbxContent>
                          <w:p w:rsidR="00550AEA" w:rsidRPr="00D01DFE" w:rsidRDefault="00550AEA" w:rsidP="00D01DFE">
                            <w:pPr>
                              <w:spacing w:after="0"/>
                              <w:jc w:val="center"/>
                              <w:rPr>
                                <w:rFonts w:asciiTheme="majorHAnsi" w:hAnsiTheme="majorHAnsi"/>
                                <w:b/>
                                <w:lang w:val="da-DK"/>
                              </w:rPr>
                            </w:pPr>
                            <w:r>
                              <w:rPr>
                                <w:rFonts w:asciiTheme="majorHAnsi" w:hAnsiTheme="majorHAnsi"/>
                                <w:b/>
                                <w:lang w:val="da-DK"/>
                              </w:rPr>
                              <w:t>Kapitel 5</w:t>
                            </w:r>
                          </w:p>
                          <w:p w:rsidR="00550AEA" w:rsidRPr="00F20389" w:rsidRDefault="00550AEA" w:rsidP="00D01DFE">
                            <w:pPr>
                              <w:spacing w:after="0"/>
                              <w:jc w:val="center"/>
                              <w:rPr>
                                <w:rFonts w:asciiTheme="majorHAnsi" w:hAnsiTheme="majorHAnsi"/>
                                <w:b/>
                                <w:lang w:val="da-DK"/>
                              </w:rPr>
                            </w:pPr>
                            <w:r>
                              <w:rPr>
                                <w:rFonts w:asciiTheme="majorHAnsi" w:hAnsiTheme="majorHAnsi"/>
                                <w:lang w:val="da-DK"/>
                              </w:rPr>
                              <w:t xml:space="preserve">De nye og ajourførte </w:t>
                            </w:r>
                            <w:proofErr w:type="spellStart"/>
                            <w:r>
                              <w:rPr>
                                <w:rFonts w:asciiTheme="majorHAnsi" w:hAnsiTheme="majorHAnsi"/>
                                <w:lang w:val="da-DK"/>
                              </w:rPr>
                              <w:t>ISA’ers</w:t>
                            </w:r>
                            <w:proofErr w:type="spellEnd"/>
                            <w:r>
                              <w:rPr>
                                <w:rFonts w:asciiTheme="majorHAnsi" w:hAnsiTheme="majorHAnsi"/>
                                <w:lang w:val="da-DK"/>
                              </w:rPr>
                              <w:t xml:space="preserve"> påvirkning på revisors erklæring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51D9A" id="Text Box 4" o:spid="_x0000_s1029" type="#_x0000_t202" style="position:absolute;margin-left:141.75pt;margin-top:3.55pt;width:189.7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">
                <v:textbox>
                  <w:txbxContent>
                    <w:p w:rsidR="00550AEA" w:rsidRPr="00D01DFE" w:rsidRDefault="00550AEA" w:rsidP="00D01DFE">
                      <w:pPr>
                        <w:spacing w:after="0"/>
                        <w:jc w:val="center"/>
                        <w:rPr>
                          <w:rFonts w:asciiTheme="majorHAnsi" w:hAnsiTheme="majorHAnsi"/>
                          <w:b/>
                          <w:lang w:val="da-DK"/>
                        </w:rPr>
                      </w:pPr>
                      <w:r>
                        <w:rPr>
                          <w:rFonts w:asciiTheme="majorHAnsi" w:hAnsiTheme="majorHAnsi"/>
                          <w:b/>
                          <w:lang w:val="da-DK"/>
                        </w:rPr>
                        <w:t>Kapitel 5</w:t>
                      </w:r>
                    </w:p>
                    <w:p w:rsidR="00550AEA" w:rsidRPr="00F20389" w:rsidRDefault="00550AEA" w:rsidP="00D01DFE">
                      <w:pPr>
                        <w:spacing w:after="0"/>
                        <w:jc w:val="center"/>
                        <w:rPr>
                          <w:rFonts w:asciiTheme="majorHAnsi" w:hAnsiTheme="majorHAnsi"/>
                          <w:b/>
                          <w:lang w:val="da-DK"/>
                        </w:rPr>
                      </w:pPr>
                      <w:r>
                        <w:rPr>
                          <w:rFonts w:asciiTheme="majorHAnsi" w:hAnsiTheme="majorHAnsi"/>
                          <w:lang w:val="da-DK"/>
                        </w:rPr>
                        <w:t xml:space="preserve">De nye og ajourførte </w:t>
                      </w:r>
                      <w:proofErr w:type="spellStart"/>
                      <w:r>
                        <w:rPr>
                          <w:rFonts w:asciiTheme="majorHAnsi" w:hAnsiTheme="majorHAnsi"/>
                          <w:lang w:val="da-DK"/>
                        </w:rPr>
                        <w:t>ISA’ers</w:t>
                      </w:r>
                      <w:proofErr w:type="spellEnd"/>
                      <w:r>
                        <w:rPr>
                          <w:rFonts w:asciiTheme="majorHAnsi" w:hAnsiTheme="majorHAnsi"/>
                          <w:lang w:val="da-DK"/>
                        </w:rPr>
                        <w:t xml:space="preserve"> påvirkning på revisors erklæring</w:t>
                      </w:r>
                    </w:p>
                  </w:txbxContent>
                </v:textbox>
              </v:shape>
            </w:pict>
          </mc:Fallback>
        </mc:AlternateContent>
      </w:r>
    </w:p>
    <w:p w:rsidR="00D01DFE" w:rsidRPr="00D01DFE" w:rsidRDefault="007F606B" w:rsidP="00D16026">
      <w:pPr>
        <w:spacing w:line="360" w:lineRule="auto"/>
        <w:rPr>
          <w:rFonts w:asciiTheme="majorHAnsi" w:hAnsiTheme="majorHAnsi"/>
          <w:lang w:val="da-DK"/>
        </w:rPr>
      </w:pPr>
      <w:r w:rsidRPr="00D01DFE">
        <w:rPr>
          <w:rFonts w:asciiTheme="majorHAnsi" w:hAnsiTheme="majorHAnsi" w:cs="Times New Roman"/>
          <w:noProof/>
        </w:rPr>
        <mc:AlternateContent>
          <mc:Choice Requires="wps">
            <w:drawing>
              <wp:anchor distT="0" distB="0" distL="114300" distR="114300" simplePos="0" relativeHeight="251678720" behindDoc="0" locked="0" layoutInCell="1" allowOverlap="1" wp14:anchorId="3EDA7FF3" wp14:editId="5F6B5D39">
                <wp:simplePos x="0" y="0"/>
                <wp:positionH relativeFrom="column">
                  <wp:posOffset>3000375</wp:posOffset>
                </wp:positionH>
                <wp:positionV relativeFrom="paragraph">
                  <wp:posOffset>347980</wp:posOffset>
                </wp:positionV>
                <wp:extent cx="0" cy="238125"/>
                <wp:effectExtent l="76200" t="0" r="57150" b="47625"/>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1E8508" id="AutoShape 9" o:spid="_x0000_s1026" type="#_x0000_t32" style="position:absolute;margin-left:236.25pt;margin-top:27.4pt;width:0;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7B1MQIAAF0EAAAOAAAAZHJzL2Uyb0RvYy54bWysVMGO2jAQvVfqP1i+QwgbK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">
                <v:stroke endarrow="block"/>
              </v:shape>
            </w:pict>
          </mc:Fallback>
        </mc:AlternateContent>
      </w:r>
    </w:p>
    <w:p w:rsidR="00D01DFE" w:rsidRPr="00D01DFE" w:rsidRDefault="007F606B" w:rsidP="00D16026">
      <w:pPr>
        <w:spacing w:line="360" w:lineRule="auto"/>
        <w:rPr>
          <w:rFonts w:asciiTheme="majorHAnsi" w:hAnsiTheme="majorHAnsi"/>
          <w:lang w:val="da-DK"/>
        </w:rPr>
      </w:pPr>
      <w:r w:rsidRPr="00D01DFE">
        <w:rPr>
          <w:rFonts w:asciiTheme="majorHAnsi" w:hAnsiTheme="majorHAnsi" w:cs="Times New Roman"/>
          <w:noProof/>
        </w:rPr>
        <mc:AlternateContent>
          <mc:Choice Requires="wps">
            <w:drawing>
              <wp:anchor distT="0" distB="0" distL="114300" distR="114300" simplePos="0" relativeHeight="251662336" behindDoc="0" locked="0" layoutInCell="1" allowOverlap="1" wp14:anchorId="44FB65C9" wp14:editId="7B7CBB17">
                <wp:simplePos x="0" y="0"/>
                <wp:positionH relativeFrom="column">
                  <wp:posOffset>1799590</wp:posOffset>
                </wp:positionH>
                <wp:positionV relativeFrom="paragraph">
                  <wp:posOffset>246380</wp:posOffset>
                </wp:positionV>
                <wp:extent cx="2409825" cy="809625"/>
                <wp:effectExtent l="0" t="0" r="28575" b="285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809625"/>
                        </a:xfrm>
                        <a:prstGeom prst="rect">
                          <a:avLst/>
                        </a:prstGeom>
                        <a:solidFill>
                          <a:srgbClr val="FFFFFF"/>
                        </a:solidFill>
                        <a:ln w="9525">
                          <a:solidFill>
                            <a:srgbClr val="000000"/>
                          </a:solidFill>
                          <a:miter lim="800000"/>
                          <a:headEnd/>
                          <a:tailEnd/>
                        </a:ln>
                      </wps:spPr>
                      <wps:txbx>
                        <w:txbxContent>
                          <w:p w:rsidR="00550AEA" w:rsidRDefault="00550AEA" w:rsidP="00D01DFE">
                            <w:pPr>
                              <w:spacing w:after="0"/>
                              <w:jc w:val="center"/>
                              <w:rPr>
                                <w:rFonts w:asciiTheme="majorHAnsi" w:hAnsiTheme="majorHAnsi"/>
                                <w:b/>
                                <w:lang w:val="da-DK"/>
                              </w:rPr>
                            </w:pPr>
                            <w:r>
                              <w:rPr>
                                <w:rFonts w:asciiTheme="majorHAnsi" w:hAnsiTheme="majorHAnsi"/>
                                <w:b/>
                                <w:lang w:val="da-DK"/>
                              </w:rPr>
                              <w:t>Kapitel 6</w:t>
                            </w:r>
                          </w:p>
                          <w:p w:rsidR="00550AEA" w:rsidRPr="00F20389" w:rsidRDefault="00550AEA" w:rsidP="00D01DFE">
                            <w:pPr>
                              <w:spacing w:after="0"/>
                              <w:jc w:val="center"/>
                              <w:rPr>
                                <w:rFonts w:asciiTheme="majorHAnsi" w:hAnsiTheme="majorHAnsi"/>
                                <w:lang w:val="da-DK"/>
                              </w:rPr>
                            </w:pPr>
                            <w:r>
                              <w:rPr>
                                <w:rFonts w:asciiTheme="majorHAnsi" w:hAnsiTheme="majorHAnsi"/>
                                <w:lang w:val="da-DK"/>
                              </w:rPr>
                              <w:t>Regnskabsbrugernes opfattelse af et regnskab med den nye revisorerklæring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B65C9" id="Text Box 5" o:spid="_x0000_s1030" type="#_x0000_t202" style="position:absolute;margin-left:141.7pt;margin-top:19.4pt;width:189.75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">
                <v:textbox>
                  <w:txbxContent>
                    <w:p w:rsidR="00550AEA" w:rsidRDefault="00550AEA" w:rsidP="00D01DFE">
                      <w:pPr>
                        <w:spacing w:after="0"/>
                        <w:jc w:val="center"/>
                        <w:rPr>
                          <w:rFonts w:asciiTheme="majorHAnsi" w:hAnsiTheme="majorHAnsi"/>
                          <w:b/>
                          <w:lang w:val="da-DK"/>
                        </w:rPr>
                      </w:pPr>
                      <w:r>
                        <w:rPr>
                          <w:rFonts w:asciiTheme="majorHAnsi" w:hAnsiTheme="majorHAnsi"/>
                          <w:b/>
                          <w:lang w:val="da-DK"/>
                        </w:rPr>
                        <w:t>Kapitel 6</w:t>
                      </w:r>
                    </w:p>
                    <w:p w:rsidR="00550AEA" w:rsidRPr="00F20389" w:rsidRDefault="00550AEA" w:rsidP="00D01DFE">
                      <w:pPr>
                        <w:spacing w:after="0"/>
                        <w:jc w:val="center"/>
                        <w:rPr>
                          <w:rFonts w:asciiTheme="majorHAnsi" w:hAnsiTheme="majorHAnsi"/>
                          <w:lang w:val="da-DK"/>
                        </w:rPr>
                      </w:pPr>
                      <w:r>
                        <w:rPr>
                          <w:rFonts w:asciiTheme="majorHAnsi" w:hAnsiTheme="majorHAnsi"/>
                          <w:lang w:val="da-DK"/>
                        </w:rPr>
                        <w:t>Regnskabsbrugernes opfattelse af et regnskab med den nye revisorerklæring</w:t>
                      </w:r>
                    </w:p>
                  </w:txbxContent>
                </v:textbox>
              </v:shape>
            </w:pict>
          </mc:Fallback>
        </mc:AlternateContent>
      </w:r>
    </w:p>
    <w:p w:rsidR="00D01DFE" w:rsidRPr="00D01DFE" w:rsidRDefault="00D01DFE" w:rsidP="00D16026">
      <w:pPr>
        <w:spacing w:line="360" w:lineRule="auto"/>
        <w:rPr>
          <w:rFonts w:asciiTheme="majorHAnsi" w:hAnsiTheme="majorHAnsi"/>
          <w:lang w:val="da-DK"/>
        </w:rPr>
      </w:pPr>
    </w:p>
    <w:p w:rsidR="00D01DFE" w:rsidRPr="00D01DFE" w:rsidRDefault="00D01DFE" w:rsidP="00D16026">
      <w:pPr>
        <w:spacing w:line="360" w:lineRule="auto"/>
        <w:rPr>
          <w:rFonts w:asciiTheme="majorHAnsi" w:hAnsiTheme="majorHAnsi"/>
          <w:lang w:val="da-DK"/>
        </w:rPr>
      </w:pPr>
    </w:p>
    <w:p w:rsidR="00D01DFE" w:rsidRPr="00D01DFE" w:rsidRDefault="007F606B" w:rsidP="00D16026">
      <w:pPr>
        <w:spacing w:line="360" w:lineRule="auto"/>
        <w:rPr>
          <w:rFonts w:asciiTheme="majorHAnsi" w:hAnsiTheme="majorHAnsi"/>
          <w:lang w:val="da-DK"/>
        </w:rPr>
      </w:pPr>
      <w:r w:rsidRPr="00D01DFE">
        <w:rPr>
          <w:rFonts w:asciiTheme="majorHAnsi" w:hAnsiTheme="majorHAnsi" w:cs="Times New Roman"/>
          <w:noProof/>
        </w:rPr>
        <mc:AlternateContent>
          <mc:Choice Requires="wps">
            <w:drawing>
              <wp:anchor distT="0" distB="0" distL="114300" distR="114300" simplePos="0" relativeHeight="251680768" behindDoc="0" locked="0" layoutInCell="1" allowOverlap="1" wp14:anchorId="73A6C4DC" wp14:editId="5FDB2E98">
                <wp:simplePos x="0" y="0"/>
                <wp:positionH relativeFrom="column">
                  <wp:posOffset>3000375</wp:posOffset>
                </wp:positionH>
                <wp:positionV relativeFrom="paragraph">
                  <wp:posOffset>36830</wp:posOffset>
                </wp:positionV>
                <wp:extent cx="0" cy="238125"/>
                <wp:effectExtent l="76200" t="0" r="57150" b="47625"/>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2CD86D" id="AutoShape 9" o:spid="_x0000_s1026" type="#_x0000_t32" style="position:absolute;margin-left:236.25pt;margin-top:2.9pt;width:0;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mBzMQIAAF0EAAAOAAAAZHJzL2Uyb0RvYy54bWysVMGO2jAQvVfqP1i+QwgbK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">
                <v:stroke endarrow="block"/>
              </v:shape>
            </w:pict>
          </mc:Fallback>
        </mc:AlternateContent>
      </w:r>
      <w:r w:rsidRPr="00D01DFE">
        <w:rPr>
          <w:rFonts w:asciiTheme="majorHAnsi" w:hAnsiTheme="majorHAnsi" w:cs="Times New Roman"/>
          <w:noProof/>
        </w:rPr>
        <mc:AlternateContent>
          <mc:Choice Requires="wps">
            <w:drawing>
              <wp:anchor distT="0" distB="0" distL="114300" distR="114300" simplePos="0" relativeHeight="251664384" behindDoc="0" locked="0" layoutInCell="1" allowOverlap="1" wp14:anchorId="637B31FE" wp14:editId="0839BED5">
                <wp:simplePos x="0" y="0"/>
                <wp:positionH relativeFrom="column">
                  <wp:posOffset>1799590</wp:posOffset>
                </wp:positionH>
                <wp:positionV relativeFrom="paragraph">
                  <wp:posOffset>265430</wp:posOffset>
                </wp:positionV>
                <wp:extent cx="2409825" cy="428625"/>
                <wp:effectExtent l="0" t="0" r="28575" b="2857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28625"/>
                        </a:xfrm>
                        <a:prstGeom prst="rect">
                          <a:avLst/>
                        </a:prstGeom>
                        <a:solidFill>
                          <a:srgbClr val="FFFFFF"/>
                        </a:solidFill>
                        <a:ln w="9525">
                          <a:solidFill>
                            <a:srgbClr val="000000"/>
                          </a:solidFill>
                          <a:miter lim="800000"/>
                          <a:headEnd/>
                          <a:tailEnd/>
                        </a:ln>
                      </wps:spPr>
                      <wps:txbx>
                        <w:txbxContent>
                          <w:p w:rsidR="00550AEA" w:rsidRPr="00D01DFE" w:rsidRDefault="00550AEA" w:rsidP="00D01DFE">
                            <w:pPr>
                              <w:spacing w:after="0"/>
                              <w:jc w:val="center"/>
                              <w:rPr>
                                <w:rFonts w:asciiTheme="majorHAnsi" w:hAnsiTheme="majorHAnsi"/>
                                <w:b/>
                                <w:lang w:val="da-DK"/>
                              </w:rPr>
                            </w:pPr>
                            <w:r>
                              <w:rPr>
                                <w:rFonts w:asciiTheme="majorHAnsi" w:hAnsiTheme="majorHAnsi"/>
                                <w:b/>
                                <w:lang w:val="da-DK"/>
                              </w:rPr>
                              <w:t>Kapitel 7</w:t>
                            </w:r>
                          </w:p>
                          <w:p w:rsidR="00550AEA" w:rsidRPr="00D01DFE" w:rsidRDefault="00550AEA" w:rsidP="00D01DFE">
                            <w:pPr>
                              <w:spacing w:after="0"/>
                              <w:jc w:val="center"/>
                              <w:rPr>
                                <w:rFonts w:asciiTheme="majorHAnsi" w:hAnsiTheme="majorHAnsi"/>
                                <w:lang w:val="da-DK"/>
                              </w:rPr>
                            </w:pPr>
                            <w:r w:rsidRPr="00D01DFE">
                              <w:rPr>
                                <w:rFonts w:asciiTheme="majorHAnsi" w:hAnsiTheme="majorHAnsi"/>
                                <w:lang w:val="da-DK"/>
                              </w:rPr>
                              <w:t>Konklusion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B31FE" id="Text Box 7" o:spid="_x0000_s1031" type="#_x0000_t202" style="position:absolute;margin-left:141.7pt;margin-top:20.9pt;width:189.7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">
                <v:textbox>
                  <w:txbxContent>
                    <w:p w:rsidR="00550AEA" w:rsidRPr="00D01DFE" w:rsidRDefault="00550AEA" w:rsidP="00D01DFE">
                      <w:pPr>
                        <w:spacing w:after="0"/>
                        <w:jc w:val="center"/>
                        <w:rPr>
                          <w:rFonts w:asciiTheme="majorHAnsi" w:hAnsiTheme="majorHAnsi"/>
                          <w:b/>
                          <w:lang w:val="da-DK"/>
                        </w:rPr>
                      </w:pPr>
                      <w:r>
                        <w:rPr>
                          <w:rFonts w:asciiTheme="majorHAnsi" w:hAnsiTheme="majorHAnsi"/>
                          <w:b/>
                          <w:lang w:val="da-DK"/>
                        </w:rPr>
                        <w:t>Kapitel 7</w:t>
                      </w:r>
                    </w:p>
                    <w:p w:rsidR="00550AEA" w:rsidRPr="00D01DFE" w:rsidRDefault="00550AEA" w:rsidP="00D01DFE">
                      <w:pPr>
                        <w:spacing w:after="0"/>
                        <w:jc w:val="center"/>
                        <w:rPr>
                          <w:rFonts w:asciiTheme="majorHAnsi" w:hAnsiTheme="majorHAnsi"/>
                          <w:lang w:val="da-DK"/>
                        </w:rPr>
                      </w:pPr>
                      <w:r w:rsidRPr="00D01DFE">
                        <w:rPr>
                          <w:rFonts w:asciiTheme="majorHAnsi" w:hAnsiTheme="majorHAnsi"/>
                          <w:lang w:val="da-DK"/>
                        </w:rPr>
                        <w:t>Konklusion</w:t>
                      </w:r>
                    </w:p>
                  </w:txbxContent>
                </v:textbox>
              </v:shape>
            </w:pict>
          </mc:Fallback>
        </mc:AlternateContent>
      </w:r>
    </w:p>
    <w:p w:rsidR="00D01DFE" w:rsidRPr="00D01DFE" w:rsidRDefault="00D01DFE" w:rsidP="00D16026">
      <w:pPr>
        <w:spacing w:line="360" w:lineRule="auto"/>
        <w:rPr>
          <w:rFonts w:asciiTheme="majorHAnsi" w:hAnsiTheme="majorHAnsi"/>
          <w:lang w:val="da-DK"/>
        </w:rPr>
      </w:pPr>
    </w:p>
    <w:p w:rsidR="00D01DFE" w:rsidRPr="00D01DFE" w:rsidRDefault="007F606B" w:rsidP="00D16026">
      <w:pPr>
        <w:spacing w:line="360" w:lineRule="auto"/>
        <w:rPr>
          <w:rFonts w:asciiTheme="majorHAnsi" w:hAnsiTheme="majorHAnsi"/>
          <w:lang w:val="da-DK"/>
        </w:rPr>
      </w:pPr>
      <w:r w:rsidRPr="00D01DFE">
        <w:rPr>
          <w:rFonts w:asciiTheme="majorHAnsi" w:hAnsiTheme="majorHAnsi" w:cs="Times New Roman"/>
          <w:noProof/>
        </w:rPr>
        <mc:AlternateContent>
          <mc:Choice Requires="wps">
            <w:drawing>
              <wp:anchor distT="0" distB="0" distL="114300" distR="114300" simplePos="0" relativeHeight="251686912" behindDoc="0" locked="0" layoutInCell="1" allowOverlap="1" wp14:anchorId="3654224C" wp14:editId="54B497E6">
                <wp:simplePos x="0" y="0"/>
                <wp:positionH relativeFrom="column">
                  <wp:posOffset>3000375</wp:posOffset>
                </wp:positionH>
                <wp:positionV relativeFrom="paragraph">
                  <wp:posOffset>14605</wp:posOffset>
                </wp:positionV>
                <wp:extent cx="0" cy="238125"/>
                <wp:effectExtent l="76200" t="0" r="57150" b="4762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C2985" id="AutoShape 9" o:spid="_x0000_s1026" type="#_x0000_t32" style="position:absolute;margin-left:236.25pt;margin-top:1.15pt;width:0;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TgaMAIAAFwEAAAOAAAAZHJzL2Uyb0RvYy54bWysVMGO2jAQvVfqP1i+QwgbK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">
                <v:stroke endarrow="block"/>
              </v:shape>
            </w:pict>
          </mc:Fallback>
        </mc:AlternateContent>
      </w:r>
      <w:r w:rsidRPr="00D01DFE">
        <w:rPr>
          <w:rFonts w:asciiTheme="majorHAnsi" w:hAnsiTheme="majorHAnsi" w:cs="Times New Roman"/>
          <w:noProof/>
        </w:rPr>
        <mc:AlternateContent>
          <mc:Choice Requires="wps">
            <w:drawing>
              <wp:anchor distT="0" distB="0" distL="114300" distR="114300" simplePos="0" relativeHeight="251684864" behindDoc="0" locked="0" layoutInCell="1" allowOverlap="1" wp14:anchorId="30EB70BF" wp14:editId="53510B7A">
                <wp:simplePos x="0" y="0"/>
                <wp:positionH relativeFrom="column">
                  <wp:posOffset>1809750</wp:posOffset>
                </wp:positionH>
                <wp:positionV relativeFrom="paragraph">
                  <wp:posOffset>252730</wp:posOffset>
                </wp:positionV>
                <wp:extent cx="2409825" cy="428625"/>
                <wp:effectExtent l="0" t="0" r="28575" b="2857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28625"/>
                        </a:xfrm>
                        <a:prstGeom prst="rect">
                          <a:avLst/>
                        </a:prstGeom>
                        <a:solidFill>
                          <a:srgbClr val="FFFFFF"/>
                        </a:solidFill>
                        <a:ln w="9525">
                          <a:solidFill>
                            <a:srgbClr val="000000"/>
                          </a:solidFill>
                          <a:miter lim="800000"/>
                          <a:headEnd/>
                          <a:tailEnd/>
                        </a:ln>
                      </wps:spPr>
                      <wps:txbx>
                        <w:txbxContent>
                          <w:p w:rsidR="00550AEA" w:rsidRPr="00D01DFE" w:rsidRDefault="00550AEA" w:rsidP="000913B3">
                            <w:pPr>
                              <w:spacing w:after="0"/>
                              <w:jc w:val="center"/>
                              <w:rPr>
                                <w:rFonts w:asciiTheme="majorHAnsi" w:hAnsiTheme="majorHAnsi"/>
                                <w:b/>
                                <w:lang w:val="da-DK"/>
                              </w:rPr>
                            </w:pPr>
                            <w:r>
                              <w:rPr>
                                <w:rFonts w:asciiTheme="majorHAnsi" w:hAnsiTheme="majorHAnsi"/>
                                <w:b/>
                                <w:lang w:val="da-DK"/>
                              </w:rPr>
                              <w:t>Kapitel 8</w:t>
                            </w:r>
                          </w:p>
                          <w:p w:rsidR="00550AEA" w:rsidRPr="00D01DFE" w:rsidRDefault="00550AEA" w:rsidP="000913B3">
                            <w:pPr>
                              <w:spacing w:after="0"/>
                              <w:jc w:val="center"/>
                              <w:rPr>
                                <w:rFonts w:asciiTheme="majorHAnsi" w:hAnsiTheme="majorHAnsi"/>
                                <w:lang w:val="da-DK"/>
                              </w:rPr>
                            </w:pPr>
                            <w:r>
                              <w:rPr>
                                <w:rFonts w:asciiTheme="majorHAnsi" w:hAnsiTheme="majorHAnsi"/>
                                <w:lang w:val="da-DK"/>
                              </w:rPr>
                              <w:t>Perspektivering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B70BF" id="_x0000_s1032" type="#_x0000_t202" style="position:absolute;margin-left:142.5pt;margin-top:19.9pt;width:189.75pt;height:3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">
                <v:textbox>
                  <w:txbxContent>
                    <w:p w:rsidR="00550AEA" w:rsidRPr="00D01DFE" w:rsidRDefault="00550AEA" w:rsidP="000913B3">
                      <w:pPr>
                        <w:spacing w:after="0"/>
                        <w:jc w:val="center"/>
                        <w:rPr>
                          <w:rFonts w:asciiTheme="majorHAnsi" w:hAnsiTheme="majorHAnsi"/>
                          <w:b/>
                          <w:lang w:val="da-DK"/>
                        </w:rPr>
                      </w:pPr>
                      <w:r>
                        <w:rPr>
                          <w:rFonts w:asciiTheme="majorHAnsi" w:hAnsiTheme="majorHAnsi"/>
                          <w:b/>
                          <w:lang w:val="da-DK"/>
                        </w:rPr>
                        <w:t>Kapitel 8</w:t>
                      </w:r>
                    </w:p>
                    <w:p w:rsidR="00550AEA" w:rsidRPr="00D01DFE" w:rsidRDefault="00550AEA" w:rsidP="000913B3">
                      <w:pPr>
                        <w:spacing w:after="0"/>
                        <w:jc w:val="center"/>
                        <w:rPr>
                          <w:rFonts w:asciiTheme="majorHAnsi" w:hAnsiTheme="majorHAnsi"/>
                          <w:lang w:val="da-DK"/>
                        </w:rPr>
                      </w:pPr>
                      <w:r>
                        <w:rPr>
                          <w:rFonts w:asciiTheme="majorHAnsi" w:hAnsiTheme="majorHAnsi"/>
                          <w:lang w:val="da-DK"/>
                        </w:rPr>
                        <w:t>Perspektivering</w:t>
                      </w:r>
                    </w:p>
                  </w:txbxContent>
                </v:textbox>
              </v:shape>
            </w:pict>
          </mc:Fallback>
        </mc:AlternateContent>
      </w:r>
    </w:p>
    <w:p w:rsidR="00D01DFE" w:rsidRPr="00D01DFE" w:rsidRDefault="007F606B" w:rsidP="00D16026">
      <w:pPr>
        <w:spacing w:line="360" w:lineRule="auto"/>
        <w:rPr>
          <w:rFonts w:asciiTheme="majorHAnsi" w:hAnsiTheme="majorHAnsi"/>
          <w:lang w:val="da-DK"/>
        </w:rPr>
      </w:pPr>
      <w:r w:rsidRPr="00D01DFE">
        <w:rPr>
          <w:rFonts w:asciiTheme="majorHAnsi" w:hAnsiTheme="majorHAnsi"/>
          <w:noProof/>
        </w:rPr>
        <mc:AlternateContent>
          <mc:Choice Requires="wps">
            <w:drawing>
              <wp:anchor distT="0" distB="0" distL="114300" distR="114300" simplePos="0" relativeHeight="251670528" behindDoc="0" locked="0" layoutInCell="1" allowOverlap="1" wp14:anchorId="59900FC6" wp14:editId="06BA0642">
                <wp:simplePos x="0" y="0"/>
                <wp:positionH relativeFrom="column">
                  <wp:posOffset>1781175</wp:posOffset>
                </wp:positionH>
                <wp:positionV relativeFrom="paragraph">
                  <wp:posOffset>308610</wp:posOffset>
                </wp:positionV>
                <wp:extent cx="2552700" cy="26670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0AEA" w:rsidRPr="00BC18E4" w:rsidRDefault="00550AEA" w:rsidP="00BC18E4">
                            <w:pPr>
                              <w:pStyle w:val="Caption"/>
                              <w:rPr>
                                <w:lang w:val="da-DK"/>
                              </w:rPr>
                            </w:pPr>
                            <w:r w:rsidRPr="00BC18E4">
                              <w:rPr>
                                <w:lang w:val="da-DK"/>
                              </w:rPr>
                              <w:t>Figur 1: Opgavens opbygning, egen tilvirkning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00FC6" id="Text Box 13" o:spid="_x0000_s1033" type="#_x0000_t202" style="position:absolute;margin-left:140.25pt;margin-top:24.3pt;width:201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" stroked="f">
                <v:fill opacity="0"/>
                <v:textbox>
                  <w:txbxContent>
                    <w:p w:rsidR="00550AEA" w:rsidRPr="00BC18E4" w:rsidRDefault="00550AEA" w:rsidP="00BC18E4">
                      <w:pPr>
                        <w:pStyle w:val="Caption"/>
                        <w:rPr>
                          <w:lang w:val="da-DK"/>
                        </w:rPr>
                      </w:pPr>
                      <w:r w:rsidRPr="00BC18E4">
                        <w:rPr>
                          <w:lang w:val="da-DK"/>
                        </w:rPr>
                        <w:t>Figur 1: Opgavens opbygning, egen tilvirkning</w:t>
                      </w:r>
                    </w:p>
                  </w:txbxContent>
                </v:textbox>
              </v:shape>
            </w:pict>
          </mc:Fallback>
        </mc:AlternateContent>
      </w:r>
    </w:p>
    <w:p w:rsidR="00D01DFE" w:rsidRPr="00D01DFE" w:rsidRDefault="00D01DFE" w:rsidP="00D16026">
      <w:pPr>
        <w:tabs>
          <w:tab w:val="left" w:pos="3780"/>
        </w:tabs>
        <w:spacing w:line="360" w:lineRule="auto"/>
        <w:rPr>
          <w:rFonts w:asciiTheme="majorHAnsi" w:hAnsiTheme="majorHAnsi"/>
          <w:lang w:val="da-DK"/>
        </w:rPr>
      </w:pPr>
      <w:r w:rsidRPr="00D01DFE">
        <w:rPr>
          <w:rFonts w:asciiTheme="majorHAnsi" w:hAnsiTheme="majorHAnsi"/>
          <w:lang w:val="da-DK"/>
        </w:rPr>
        <w:tab/>
      </w:r>
    </w:p>
    <w:p w:rsidR="00E82344" w:rsidRPr="00E82344" w:rsidRDefault="00E82344" w:rsidP="00D16026">
      <w:pPr>
        <w:tabs>
          <w:tab w:val="left" w:pos="3780"/>
        </w:tabs>
        <w:spacing w:line="360" w:lineRule="auto"/>
        <w:rPr>
          <w:rFonts w:asciiTheme="majorHAnsi" w:hAnsiTheme="majorHAnsi" w:cs="Times New Roman"/>
          <w:lang w:val="da-DK"/>
        </w:rPr>
      </w:pPr>
      <w:r>
        <w:rPr>
          <w:rFonts w:asciiTheme="majorHAnsi" w:hAnsiTheme="majorHAnsi" w:cs="Times New Roman"/>
          <w:lang w:val="da-DK"/>
        </w:rPr>
        <w:t>K</w:t>
      </w:r>
      <w:r w:rsidRPr="00E82344">
        <w:rPr>
          <w:rFonts w:asciiTheme="majorHAnsi" w:hAnsiTheme="majorHAnsi" w:cs="Times New Roman"/>
          <w:lang w:val="da-DK"/>
        </w:rPr>
        <w:t>apitel</w:t>
      </w:r>
      <w:r>
        <w:rPr>
          <w:rFonts w:asciiTheme="majorHAnsi" w:hAnsiTheme="majorHAnsi" w:cs="Times New Roman"/>
          <w:lang w:val="da-DK"/>
        </w:rPr>
        <w:t xml:space="preserve"> 1 og</w:t>
      </w:r>
      <w:r w:rsidRPr="00E82344">
        <w:rPr>
          <w:rFonts w:asciiTheme="majorHAnsi" w:hAnsiTheme="majorHAnsi" w:cs="Times New Roman"/>
          <w:lang w:val="da-DK"/>
        </w:rPr>
        <w:t xml:space="preserve"> 2 </w:t>
      </w:r>
      <w:r>
        <w:rPr>
          <w:rFonts w:asciiTheme="majorHAnsi" w:hAnsiTheme="majorHAnsi" w:cs="Times New Roman"/>
          <w:lang w:val="da-DK"/>
        </w:rPr>
        <w:t>præsenterer læseren for</w:t>
      </w:r>
      <w:r w:rsidRPr="00E82344">
        <w:rPr>
          <w:rFonts w:asciiTheme="majorHAnsi" w:hAnsiTheme="majorHAnsi" w:cs="Times New Roman"/>
          <w:lang w:val="da-DK"/>
        </w:rPr>
        <w:t xml:space="preserve"> rapportens problemstilling, formålet med rapporten samt rapportens problemformulering.</w:t>
      </w:r>
      <w:r w:rsidR="00147CA3">
        <w:rPr>
          <w:rFonts w:asciiTheme="majorHAnsi" w:hAnsiTheme="majorHAnsi" w:cs="Times New Roman"/>
          <w:lang w:val="da-DK"/>
        </w:rPr>
        <w:t xml:space="preserve"> </w:t>
      </w:r>
    </w:p>
    <w:p w:rsidR="00E82344" w:rsidRPr="00E82344" w:rsidRDefault="00E82344" w:rsidP="00D16026">
      <w:pPr>
        <w:tabs>
          <w:tab w:val="left" w:pos="3780"/>
        </w:tabs>
        <w:spacing w:line="360" w:lineRule="auto"/>
        <w:rPr>
          <w:rFonts w:asciiTheme="majorHAnsi" w:hAnsiTheme="majorHAnsi" w:cs="Times New Roman"/>
          <w:lang w:val="da-DK"/>
        </w:rPr>
      </w:pPr>
      <w:r w:rsidRPr="00E82344">
        <w:rPr>
          <w:rFonts w:asciiTheme="majorHAnsi" w:hAnsiTheme="majorHAnsi" w:cs="Times New Roman"/>
          <w:lang w:val="da-DK"/>
        </w:rPr>
        <w:lastRenderedPageBreak/>
        <w:t xml:space="preserve">Kapitel </w:t>
      </w:r>
      <w:r>
        <w:rPr>
          <w:rFonts w:asciiTheme="majorHAnsi" w:hAnsiTheme="majorHAnsi" w:cs="Times New Roman"/>
          <w:lang w:val="da-DK"/>
        </w:rPr>
        <w:t>3</w:t>
      </w:r>
      <w:r w:rsidR="00B9033D">
        <w:rPr>
          <w:rFonts w:asciiTheme="majorHAnsi" w:hAnsiTheme="majorHAnsi" w:cs="Times New Roman"/>
          <w:lang w:val="da-DK"/>
        </w:rPr>
        <w:t>, som er dette kapitel, er</w:t>
      </w:r>
      <w:r w:rsidR="00147CA3">
        <w:rPr>
          <w:rFonts w:asciiTheme="majorHAnsi" w:hAnsiTheme="majorHAnsi" w:cs="Times New Roman"/>
          <w:lang w:val="da-DK"/>
        </w:rPr>
        <w:t>, hvor</w:t>
      </w:r>
      <w:r w:rsidRPr="00E82344">
        <w:rPr>
          <w:rFonts w:asciiTheme="majorHAnsi" w:hAnsiTheme="majorHAnsi" w:cs="Times New Roman"/>
          <w:lang w:val="da-DK"/>
        </w:rPr>
        <w:t xml:space="preserve"> </w:t>
      </w:r>
      <w:r w:rsidR="00B9033D">
        <w:rPr>
          <w:rFonts w:asciiTheme="majorHAnsi" w:hAnsiTheme="majorHAnsi" w:cs="Times New Roman"/>
          <w:lang w:val="da-DK"/>
        </w:rPr>
        <w:t xml:space="preserve">metodevalget </w:t>
      </w:r>
      <w:r w:rsidRPr="00E82344">
        <w:rPr>
          <w:rFonts w:asciiTheme="majorHAnsi" w:hAnsiTheme="majorHAnsi" w:cs="Times New Roman"/>
          <w:lang w:val="da-DK"/>
        </w:rPr>
        <w:t xml:space="preserve">i </w:t>
      </w:r>
      <w:r w:rsidR="00147CA3">
        <w:rPr>
          <w:rFonts w:asciiTheme="majorHAnsi" w:hAnsiTheme="majorHAnsi" w:cs="Times New Roman"/>
          <w:lang w:val="da-DK"/>
        </w:rPr>
        <w:t xml:space="preserve">rapporten er </w:t>
      </w:r>
      <w:r w:rsidR="00B9033D">
        <w:rPr>
          <w:rFonts w:asciiTheme="majorHAnsi" w:hAnsiTheme="majorHAnsi" w:cs="Times New Roman"/>
          <w:lang w:val="da-DK"/>
        </w:rPr>
        <w:t>beskrevet</w:t>
      </w:r>
      <w:r w:rsidRPr="00E82344">
        <w:rPr>
          <w:rFonts w:asciiTheme="majorHAnsi" w:hAnsiTheme="majorHAnsi" w:cs="Times New Roman"/>
          <w:lang w:val="da-DK"/>
        </w:rPr>
        <w:t>.</w:t>
      </w:r>
      <w:r w:rsidR="00B9033D">
        <w:rPr>
          <w:rFonts w:asciiTheme="majorHAnsi" w:hAnsiTheme="majorHAnsi" w:cs="Times New Roman"/>
          <w:lang w:val="da-DK"/>
        </w:rPr>
        <w:t xml:space="preserve"> </w:t>
      </w:r>
    </w:p>
    <w:p w:rsidR="00E82344" w:rsidRPr="00E82344" w:rsidRDefault="00E82344" w:rsidP="00D16026">
      <w:pPr>
        <w:tabs>
          <w:tab w:val="left" w:pos="3780"/>
        </w:tabs>
        <w:spacing w:line="360" w:lineRule="auto"/>
        <w:rPr>
          <w:rFonts w:asciiTheme="majorHAnsi" w:hAnsiTheme="majorHAnsi" w:cs="Times New Roman"/>
          <w:lang w:val="da-DK"/>
        </w:rPr>
      </w:pPr>
      <w:r w:rsidRPr="00E82344">
        <w:rPr>
          <w:rFonts w:asciiTheme="majorHAnsi" w:hAnsiTheme="majorHAnsi" w:cs="Times New Roman"/>
          <w:lang w:val="da-DK"/>
        </w:rPr>
        <w:t xml:space="preserve">I kapitel </w:t>
      </w:r>
      <w:r>
        <w:rPr>
          <w:rFonts w:asciiTheme="majorHAnsi" w:hAnsiTheme="majorHAnsi" w:cs="Times New Roman"/>
          <w:lang w:val="da-DK"/>
        </w:rPr>
        <w:t xml:space="preserve">4 vil rapporten gennemgå de nye </w:t>
      </w:r>
      <w:r w:rsidR="000E4AA0">
        <w:rPr>
          <w:rFonts w:asciiTheme="majorHAnsi" w:hAnsiTheme="majorHAnsi" w:cs="Times New Roman"/>
          <w:lang w:val="da-DK"/>
        </w:rPr>
        <w:t xml:space="preserve">og </w:t>
      </w:r>
      <w:r>
        <w:rPr>
          <w:rFonts w:asciiTheme="majorHAnsi" w:hAnsiTheme="majorHAnsi" w:cs="Times New Roman"/>
          <w:lang w:val="da-DK"/>
        </w:rPr>
        <w:t xml:space="preserve">ajourførte </w:t>
      </w:r>
      <w:proofErr w:type="spellStart"/>
      <w:r>
        <w:rPr>
          <w:rFonts w:asciiTheme="majorHAnsi" w:hAnsiTheme="majorHAnsi" w:cs="Times New Roman"/>
          <w:lang w:val="da-DK"/>
        </w:rPr>
        <w:t>ISA’er</w:t>
      </w:r>
      <w:proofErr w:type="spellEnd"/>
      <w:r>
        <w:rPr>
          <w:rFonts w:asciiTheme="majorHAnsi" w:hAnsiTheme="majorHAnsi" w:cs="Times New Roman"/>
          <w:lang w:val="da-DK"/>
        </w:rPr>
        <w:t xml:space="preserve">. Kapitlet vil desuden fokusere på, hvordan de nye og ajourførte adskiller sig fra de nuværende </w:t>
      </w:r>
      <w:proofErr w:type="spellStart"/>
      <w:r>
        <w:rPr>
          <w:rFonts w:asciiTheme="majorHAnsi" w:hAnsiTheme="majorHAnsi" w:cs="Times New Roman"/>
          <w:lang w:val="da-DK"/>
        </w:rPr>
        <w:t>ISA’er</w:t>
      </w:r>
      <w:proofErr w:type="spellEnd"/>
      <w:r>
        <w:rPr>
          <w:rFonts w:asciiTheme="majorHAnsi" w:hAnsiTheme="majorHAnsi" w:cs="Times New Roman"/>
          <w:lang w:val="da-DK"/>
        </w:rPr>
        <w:t xml:space="preserve">. </w:t>
      </w:r>
      <w:r w:rsidR="00147CA3">
        <w:rPr>
          <w:rFonts w:asciiTheme="majorHAnsi" w:hAnsiTheme="majorHAnsi" w:cs="Times New Roman"/>
          <w:lang w:val="da-DK"/>
        </w:rPr>
        <w:t>Herudover vil kapitel 4 også beskrive</w:t>
      </w:r>
      <w:r w:rsidR="00E47933">
        <w:rPr>
          <w:rFonts w:asciiTheme="majorHAnsi" w:hAnsiTheme="majorHAnsi" w:cs="Times New Roman"/>
          <w:lang w:val="da-DK"/>
        </w:rPr>
        <w:t xml:space="preserve"> de nye EU-krav til revisionspåtegning samt de ændringer disse medfører til Revisorloven</w:t>
      </w:r>
      <w:r w:rsidR="007405F4">
        <w:rPr>
          <w:rFonts w:asciiTheme="majorHAnsi" w:hAnsiTheme="majorHAnsi" w:cs="Times New Roman"/>
          <w:lang w:val="da-DK"/>
        </w:rPr>
        <w:t xml:space="preserve"> samt</w:t>
      </w:r>
      <w:r w:rsidR="00667C18">
        <w:rPr>
          <w:rFonts w:asciiTheme="majorHAnsi" w:hAnsiTheme="majorHAnsi" w:cs="Times New Roman"/>
          <w:lang w:val="da-DK"/>
        </w:rPr>
        <w:t>,</w:t>
      </w:r>
      <w:r w:rsidR="007405F4">
        <w:rPr>
          <w:rFonts w:asciiTheme="majorHAnsi" w:hAnsiTheme="majorHAnsi" w:cs="Times New Roman"/>
          <w:lang w:val="da-DK"/>
        </w:rPr>
        <w:t xml:space="preserve"> hvordan den </w:t>
      </w:r>
      <w:r w:rsidR="00E47933">
        <w:rPr>
          <w:rFonts w:asciiTheme="majorHAnsi" w:hAnsiTheme="majorHAnsi" w:cs="Times New Roman"/>
          <w:lang w:val="da-DK"/>
        </w:rPr>
        <w:t xml:space="preserve">nye </w:t>
      </w:r>
      <w:r w:rsidR="007405F4">
        <w:rPr>
          <w:rFonts w:asciiTheme="majorHAnsi" w:hAnsiTheme="majorHAnsi" w:cs="Times New Roman"/>
          <w:lang w:val="da-DK"/>
        </w:rPr>
        <w:t>erklæringsbekendtgørelse, som de danske revisorer skal udforme deres erklæring efter, vil komme til at se ud.</w:t>
      </w:r>
    </w:p>
    <w:p w:rsidR="00E82344" w:rsidRPr="00E82344" w:rsidRDefault="00E82344" w:rsidP="00D16026">
      <w:pPr>
        <w:tabs>
          <w:tab w:val="left" w:pos="3780"/>
        </w:tabs>
        <w:spacing w:line="360" w:lineRule="auto"/>
        <w:rPr>
          <w:rFonts w:asciiTheme="majorHAnsi" w:hAnsiTheme="majorHAnsi" w:cs="Times New Roman"/>
          <w:lang w:val="da-DK"/>
        </w:rPr>
      </w:pPr>
      <w:r w:rsidRPr="00E82344">
        <w:rPr>
          <w:rFonts w:asciiTheme="majorHAnsi" w:hAnsiTheme="majorHAnsi" w:cs="Times New Roman"/>
          <w:lang w:val="da-DK"/>
        </w:rPr>
        <w:t>Herefter</w:t>
      </w:r>
      <w:r w:rsidR="005D2BB6">
        <w:rPr>
          <w:rFonts w:asciiTheme="majorHAnsi" w:hAnsiTheme="majorHAnsi" w:cs="Times New Roman"/>
          <w:lang w:val="da-DK"/>
        </w:rPr>
        <w:t xml:space="preserve"> vil</w:t>
      </w:r>
      <w:r w:rsidRPr="00E82344">
        <w:rPr>
          <w:rFonts w:asciiTheme="majorHAnsi" w:hAnsiTheme="majorHAnsi" w:cs="Times New Roman"/>
          <w:lang w:val="da-DK"/>
        </w:rPr>
        <w:t xml:space="preserve"> det i </w:t>
      </w:r>
      <w:r w:rsidR="000E3B79">
        <w:rPr>
          <w:rFonts w:asciiTheme="majorHAnsi" w:hAnsiTheme="majorHAnsi" w:cs="Times New Roman"/>
          <w:lang w:val="da-DK"/>
        </w:rPr>
        <w:t>kapitel 5</w:t>
      </w:r>
      <w:r w:rsidR="005D2BB6">
        <w:rPr>
          <w:rFonts w:asciiTheme="majorHAnsi" w:hAnsiTheme="majorHAnsi" w:cs="Times New Roman"/>
          <w:lang w:val="da-DK"/>
        </w:rPr>
        <w:t xml:space="preserve"> blive gennemgået</w:t>
      </w:r>
      <w:r w:rsidRPr="00E82344">
        <w:rPr>
          <w:rFonts w:asciiTheme="majorHAnsi" w:hAnsiTheme="majorHAnsi" w:cs="Times New Roman"/>
          <w:lang w:val="da-DK"/>
        </w:rPr>
        <w:t>, hvordan de</w:t>
      </w:r>
      <w:r w:rsidR="000E3B79">
        <w:rPr>
          <w:rFonts w:asciiTheme="majorHAnsi" w:hAnsiTheme="majorHAnsi" w:cs="Times New Roman"/>
          <w:lang w:val="da-DK"/>
        </w:rPr>
        <w:t xml:space="preserve"> nye og ajourførte </w:t>
      </w:r>
      <w:proofErr w:type="spellStart"/>
      <w:r w:rsidR="000E3B79">
        <w:rPr>
          <w:rFonts w:asciiTheme="majorHAnsi" w:hAnsiTheme="majorHAnsi" w:cs="Times New Roman"/>
          <w:lang w:val="da-DK"/>
        </w:rPr>
        <w:t>ISA’er</w:t>
      </w:r>
      <w:proofErr w:type="spellEnd"/>
      <w:r w:rsidR="000E3B79">
        <w:rPr>
          <w:rFonts w:asciiTheme="majorHAnsi" w:hAnsiTheme="majorHAnsi" w:cs="Times New Roman"/>
          <w:lang w:val="da-DK"/>
        </w:rPr>
        <w:t xml:space="preserve">, </w:t>
      </w:r>
      <w:r w:rsidR="00E47933">
        <w:rPr>
          <w:rFonts w:asciiTheme="majorHAnsi" w:hAnsiTheme="majorHAnsi" w:cs="Times New Roman"/>
          <w:lang w:val="da-DK"/>
        </w:rPr>
        <w:t>jævnfør</w:t>
      </w:r>
      <w:r w:rsidR="000E3B79">
        <w:rPr>
          <w:rFonts w:asciiTheme="majorHAnsi" w:hAnsiTheme="majorHAnsi" w:cs="Times New Roman"/>
          <w:lang w:val="da-DK"/>
        </w:rPr>
        <w:t xml:space="preserve"> kapitel 4, påvirker </w:t>
      </w:r>
      <w:r w:rsidR="00326638">
        <w:rPr>
          <w:rFonts w:asciiTheme="majorHAnsi" w:hAnsiTheme="majorHAnsi" w:cs="Times New Roman"/>
          <w:lang w:val="da-DK"/>
        </w:rPr>
        <w:t xml:space="preserve">revisors erklæring </w:t>
      </w:r>
      <w:r w:rsidR="000E3B79">
        <w:rPr>
          <w:rFonts w:asciiTheme="majorHAnsi" w:hAnsiTheme="majorHAnsi" w:cs="Times New Roman"/>
          <w:lang w:val="da-DK"/>
        </w:rPr>
        <w:t>på et årsregnskab for en børsnoteret virksomhed</w:t>
      </w:r>
      <w:r w:rsidR="00326638">
        <w:rPr>
          <w:rFonts w:asciiTheme="majorHAnsi" w:hAnsiTheme="majorHAnsi" w:cs="Times New Roman"/>
          <w:lang w:val="da-DK"/>
        </w:rPr>
        <w:t xml:space="preserve"> i fremtiden</w:t>
      </w:r>
      <w:r w:rsidR="000E3B79">
        <w:rPr>
          <w:rFonts w:asciiTheme="majorHAnsi" w:hAnsiTheme="majorHAnsi" w:cs="Times New Roman"/>
          <w:lang w:val="da-DK"/>
        </w:rPr>
        <w:t xml:space="preserve">. </w:t>
      </w:r>
      <w:r w:rsidR="003F6FAC">
        <w:rPr>
          <w:rFonts w:asciiTheme="majorHAnsi" w:hAnsiTheme="majorHAnsi" w:cs="Times New Roman"/>
          <w:lang w:val="da-DK"/>
        </w:rPr>
        <w:t>Dette vil</w:t>
      </w:r>
      <w:r w:rsidR="000E4AA0">
        <w:rPr>
          <w:rFonts w:asciiTheme="majorHAnsi" w:hAnsiTheme="majorHAnsi" w:cs="Times New Roman"/>
          <w:lang w:val="da-DK"/>
        </w:rPr>
        <w:t xml:space="preserve"> resultere</w:t>
      </w:r>
      <w:r w:rsidR="003F6FAC">
        <w:rPr>
          <w:rFonts w:asciiTheme="majorHAnsi" w:hAnsiTheme="majorHAnsi" w:cs="Times New Roman"/>
          <w:lang w:val="da-DK"/>
        </w:rPr>
        <w:t xml:space="preserve"> i</w:t>
      </w:r>
      <w:r w:rsidR="000E3B79">
        <w:rPr>
          <w:rFonts w:asciiTheme="majorHAnsi" w:hAnsiTheme="majorHAnsi" w:cs="Times New Roman"/>
          <w:lang w:val="da-DK"/>
        </w:rPr>
        <w:t xml:space="preserve"> et forslag til, hvordan </w:t>
      </w:r>
      <w:r w:rsidR="00326638">
        <w:rPr>
          <w:rFonts w:asciiTheme="majorHAnsi" w:hAnsiTheme="majorHAnsi" w:cs="Times New Roman"/>
          <w:lang w:val="da-DK"/>
        </w:rPr>
        <w:t xml:space="preserve">revisors erklæring </w:t>
      </w:r>
      <w:r w:rsidR="003F6FAC">
        <w:rPr>
          <w:rFonts w:asciiTheme="majorHAnsi" w:hAnsiTheme="majorHAnsi" w:cs="Times New Roman"/>
          <w:lang w:val="da-DK"/>
        </w:rPr>
        <w:t xml:space="preserve">kunne komme til at </w:t>
      </w:r>
      <w:r w:rsidR="000E3B79">
        <w:rPr>
          <w:rFonts w:asciiTheme="majorHAnsi" w:hAnsiTheme="majorHAnsi" w:cs="Times New Roman"/>
          <w:lang w:val="da-DK"/>
        </w:rPr>
        <w:t xml:space="preserve">se ud for en børsnoteret virksomhed efter de nye og ajourførte </w:t>
      </w:r>
      <w:proofErr w:type="spellStart"/>
      <w:r w:rsidR="000E3B79">
        <w:rPr>
          <w:rFonts w:asciiTheme="majorHAnsi" w:hAnsiTheme="majorHAnsi" w:cs="Times New Roman"/>
          <w:lang w:val="da-DK"/>
        </w:rPr>
        <w:t>ISA’er</w:t>
      </w:r>
      <w:proofErr w:type="spellEnd"/>
      <w:r w:rsidR="00E47933">
        <w:rPr>
          <w:rFonts w:asciiTheme="majorHAnsi" w:hAnsiTheme="majorHAnsi" w:cs="Times New Roman"/>
          <w:lang w:val="da-DK"/>
        </w:rPr>
        <w:t xml:space="preserve"> samt EU-krav</w:t>
      </w:r>
      <w:r w:rsidR="000E3B79">
        <w:rPr>
          <w:rFonts w:asciiTheme="majorHAnsi" w:hAnsiTheme="majorHAnsi" w:cs="Times New Roman"/>
          <w:lang w:val="da-DK"/>
        </w:rPr>
        <w:t>.</w:t>
      </w:r>
      <w:r w:rsidR="002E42DD">
        <w:rPr>
          <w:rFonts w:asciiTheme="majorHAnsi" w:hAnsiTheme="majorHAnsi" w:cs="Times New Roman"/>
          <w:lang w:val="da-DK"/>
        </w:rPr>
        <w:t xml:space="preserve"> Der vil i forslaget til </w:t>
      </w:r>
      <w:r w:rsidR="00326638">
        <w:rPr>
          <w:rFonts w:asciiTheme="majorHAnsi" w:hAnsiTheme="majorHAnsi" w:cs="Times New Roman"/>
          <w:lang w:val="da-DK"/>
        </w:rPr>
        <w:t xml:space="preserve">revisors erklæring afgivet efter de nye og ajourførte </w:t>
      </w:r>
      <w:proofErr w:type="spellStart"/>
      <w:r w:rsidR="00326638">
        <w:rPr>
          <w:rFonts w:asciiTheme="majorHAnsi" w:hAnsiTheme="majorHAnsi" w:cs="Times New Roman"/>
          <w:lang w:val="da-DK"/>
        </w:rPr>
        <w:t>ISA’er</w:t>
      </w:r>
      <w:proofErr w:type="spellEnd"/>
      <w:r w:rsidR="00326638">
        <w:rPr>
          <w:rFonts w:asciiTheme="majorHAnsi" w:hAnsiTheme="majorHAnsi" w:cs="Times New Roman"/>
          <w:lang w:val="da-DK"/>
        </w:rPr>
        <w:t xml:space="preserve"> </w:t>
      </w:r>
      <w:r w:rsidR="002E42DD">
        <w:rPr>
          <w:rFonts w:asciiTheme="majorHAnsi" w:hAnsiTheme="majorHAnsi" w:cs="Times New Roman"/>
          <w:lang w:val="da-DK"/>
        </w:rPr>
        <w:t>blive taget udgangspunkt i en konkret virksomhed.</w:t>
      </w:r>
    </w:p>
    <w:p w:rsidR="00E82344" w:rsidRPr="00E82344" w:rsidRDefault="004D27A4" w:rsidP="00D16026">
      <w:pPr>
        <w:tabs>
          <w:tab w:val="left" w:pos="3780"/>
        </w:tabs>
        <w:spacing w:line="360" w:lineRule="auto"/>
        <w:rPr>
          <w:rFonts w:asciiTheme="majorHAnsi" w:hAnsiTheme="majorHAnsi" w:cs="Times New Roman"/>
          <w:lang w:val="da-DK"/>
        </w:rPr>
      </w:pPr>
      <w:r>
        <w:rPr>
          <w:rFonts w:asciiTheme="majorHAnsi" w:hAnsiTheme="majorHAnsi" w:cs="Times New Roman"/>
          <w:lang w:val="da-DK"/>
        </w:rPr>
        <w:t xml:space="preserve">I </w:t>
      </w:r>
      <w:r w:rsidR="0059571E">
        <w:rPr>
          <w:rFonts w:asciiTheme="majorHAnsi" w:hAnsiTheme="majorHAnsi" w:cs="Times New Roman"/>
          <w:lang w:val="da-DK"/>
        </w:rPr>
        <w:t>k</w:t>
      </w:r>
      <w:r w:rsidR="00E82344" w:rsidRPr="00E82344">
        <w:rPr>
          <w:rFonts w:asciiTheme="majorHAnsi" w:hAnsiTheme="majorHAnsi" w:cs="Times New Roman"/>
          <w:lang w:val="da-DK"/>
        </w:rPr>
        <w:t xml:space="preserve">apitel </w:t>
      </w:r>
      <w:r w:rsidR="000E3B79">
        <w:rPr>
          <w:rFonts w:asciiTheme="majorHAnsi" w:hAnsiTheme="majorHAnsi" w:cs="Times New Roman"/>
          <w:lang w:val="da-DK"/>
        </w:rPr>
        <w:t>6</w:t>
      </w:r>
      <w:r w:rsidR="00E82344" w:rsidRPr="00E82344">
        <w:rPr>
          <w:rFonts w:asciiTheme="majorHAnsi" w:hAnsiTheme="majorHAnsi" w:cs="Times New Roman"/>
          <w:lang w:val="da-DK"/>
        </w:rPr>
        <w:t xml:space="preserve"> </w:t>
      </w:r>
      <w:r>
        <w:rPr>
          <w:rFonts w:asciiTheme="majorHAnsi" w:hAnsiTheme="majorHAnsi" w:cs="Times New Roman"/>
          <w:lang w:val="da-DK"/>
        </w:rPr>
        <w:t xml:space="preserve">vil der </w:t>
      </w:r>
      <w:r w:rsidR="000B1945">
        <w:rPr>
          <w:rFonts w:asciiTheme="majorHAnsi" w:hAnsiTheme="majorHAnsi" w:cs="Times New Roman"/>
          <w:lang w:val="da-DK"/>
        </w:rPr>
        <w:t xml:space="preserve">på baggrund af </w:t>
      </w:r>
      <w:r w:rsidR="000E4AA0">
        <w:rPr>
          <w:rFonts w:asciiTheme="majorHAnsi" w:hAnsiTheme="majorHAnsi" w:cs="Times New Roman"/>
          <w:lang w:val="da-DK"/>
        </w:rPr>
        <w:t xml:space="preserve">de semistrukturerede </w:t>
      </w:r>
      <w:r w:rsidR="000B1945">
        <w:rPr>
          <w:rFonts w:asciiTheme="majorHAnsi" w:hAnsiTheme="majorHAnsi" w:cs="Times New Roman"/>
          <w:lang w:val="da-DK"/>
        </w:rPr>
        <w:t>interviews</w:t>
      </w:r>
      <w:r w:rsidR="000E4AA0">
        <w:rPr>
          <w:rFonts w:asciiTheme="majorHAnsi" w:hAnsiTheme="majorHAnsi" w:cs="Times New Roman"/>
          <w:lang w:val="da-DK"/>
        </w:rPr>
        <w:t xml:space="preserve"> </w:t>
      </w:r>
      <w:r w:rsidR="000B1945">
        <w:rPr>
          <w:rFonts w:asciiTheme="majorHAnsi" w:hAnsiTheme="majorHAnsi" w:cs="Times New Roman"/>
          <w:lang w:val="da-DK"/>
        </w:rPr>
        <w:t xml:space="preserve">med regnskabsbrugere </w:t>
      </w:r>
      <w:r>
        <w:rPr>
          <w:rFonts w:asciiTheme="majorHAnsi" w:hAnsiTheme="majorHAnsi" w:cs="Times New Roman"/>
          <w:lang w:val="da-DK"/>
        </w:rPr>
        <w:t>blive lavet en</w:t>
      </w:r>
      <w:r w:rsidR="003F6FAC">
        <w:rPr>
          <w:rFonts w:asciiTheme="majorHAnsi" w:hAnsiTheme="majorHAnsi" w:cs="Times New Roman"/>
          <w:lang w:val="da-DK"/>
        </w:rPr>
        <w:t xml:space="preserve"> undersøgelse</w:t>
      </w:r>
      <w:r w:rsidR="000B1945">
        <w:rPr>
          <w:rFonts w:asciiTheme="majorHAnsi" w:hAnsiTheme="majorHAnsi" w:cs="Times New Roman"/>
          <w:lang w:val="da-DK"/>
        </w:rPr>
        <w:t xml:space="preserve">. </w:t>
      </w:r>
      <w:r w:rsidR="003F6FAC">
        <w:rPr>
          <w:rFonts w:asciiTheme="majorHAnsi" w:hAnsiTheme="majorHAnsi" w:cs="Times New Roman"/>
          <w:lang w:val="da-DK"/>
        </w:rPr>
        <w:t xml:space="preserve">Undersøgelsen </w:t>
      </w:r>
      <w:r w:rsidR="000B1945">
        <w:rPr>
          <w:rFonts w:asciiTheme="majorHAnsi" w:hAnsiTheme="majorHAnsi" w:cs="Times New Roman"/>
          <w:lang w:val="da-DK"/>
        </w:rPr>
        <w:t>vil tage udgangspunkt i forslaget til udformningen af</w:t>
      </w:r>
      <w:r w:rsidR="00F06B6F">
        <w:rPr>
          <w:rFonts w:asciiTheme="majorHAnsi" w:hAnsiTheme="majorHAnsi" w:cs="Times New Roman"/>
          <w:lang w:val="da-DK"/>
        </w:rPr>
        <w:t xml:space="preserve"> revisors erklæring i fremtiden</w:t>
      </w:r>
      <w:r w:rsidR="000B1945">
        <w:rPr>
          <w:rFonts w:asciiTheme="majorHAnsi" w:hAnsiTheme="majorHAnsi" w:cs="Times New Roman"/>
          <w:lang w:val="da-DK"/>
        </w:rPr>
        <w:t>, som er udarbejdet i kapitel 5. Regnskabsbrugerne vil blive spurgt omkring deres opfa</w:t>
      </w:r>
      <w:r w:rsidR="00E47933">
        <w:rPr>
          <w:rFonts w:asciiTheme="majorHAnsi" w:hAnsiTheme="majorHAnsi" w:cs="Times New Roman"/>
          <w:lang w:val="da-DK"/>
        </w:rPr>
        <w:t>ttelse af årsregnskabet med henholdsvis</w:t>
      </w:r>
      <w:r w:rsidR="000B1945">
        <w:rPr>
          <w:rFonts w:asciiTheme="majorHAnsi" w:hAnsiTheme="majorHAnsi" w:cs="Times New Roman"/>
          <w:lang w:val="da-DK"/>
        </w:rPr>
        <w:t xml:space="preserve"> den nye og den originale </w:t>
      </w:r>
      <w:r w:rsidR="00CF30CE">
        <w:rPr>
          <w:rFonts w:asciiTheme="majorHAnsi" w:hAnsiTheme="majorHAnsi" w:cs="Times New Roman"/>
          <w:lang w:val="da-DK"/>
        </w:rPr>
        <w:t xml:space="preserve">erklæring </w:t>
      </w:r>
      <w:r w:rsidR="000B1945">
        <w:rPr>
          <w:rFonts w:asciiTheme="majorHAnsi" w:hAnsiTheme="majorHAnsi" w:cs="Times New Roman"/>
          <w:lang w:val="da-DK"/>
        </w:rPr>
        <w:t>på årsregnskabet.</w:t>
      </w:r>
      <w:r w:rsidR="003F6FAC">
        <w:rPr>
          <w:rFonts w:asciiTheme="majorHAnsi" w:hAnsiTheme="majorHAnsi" w:cs="Times New Roman"/>
          <w:lang w:val="da-DK"/>
        </w:rPr>
        <w:t xml:space="preserve"> Formålet med undersøgelsen er at komme frem til, om regnskabsbrugerne mener, at </w:t>
      </w:r>
      <w:r w:rsidR="00CF30CE">
        <w:rPr>
          <w:rFonts w:asciiTheme="majorHAnsi" w:hAnsiTheme="majorHAnsi" w:cs="Times New Roman"/>
          <w:lang w:val="da-DK"/>
        </w:rPr>
        <w:t>revisors erklæring i fremtiden</w:t>
      </w:r>
      <w:r w:rsidR="003F6FAC">
        <w:rPr>
          <w:rFonts w:asciiTheme="majorHAnsi" w:hAnsiTheme="majorHAnsi" w:cs="Times New Roman"/>
          <w:lang w:val="da-DK"/>
        </w:rPr>
        <w:t xml:space="preserve"> giver en bedre</w:t>
      </w:r>
      <w:r w:rsidR="000E4AA0">
        <w:rPr>
          <w:rFonts w:asciiTheme="majorHAnsi" w:hAnsiTheme="majorHAnsi" w:cs="Times New Roman"/>
          <w:lang w:val="da-DK"/>
        </w:rPr>
        <w:t xml:space="preserve"> eller </w:t>
      </w:r>
      <w:r w:rsidR="003F6FAC">
        <w:rPr>
          <w:rFonts w:asciiTheme="majorHAnsi" w:hAnsiTheme="majorHAnsi" w:cs="Times New Roman"/>
          <w:lang w:val="da-DK"/>
        </w:rPr>
        <w:t>dårligere forståelse af årsregnskabet</w:t>
      </w:r>
      <w:r w:rsidR="00667C18">
        <w:rPr>
          <w:rFonts w:asciiTheme="majorHAnsi" w:hAnsiTheme="majorHAnsi" w:cs="Times New Roman"/>
          <w:lang w:val="da-DK"/>
        </w:rPr>
        <w:t>,</w:t>
      </w:r>
      <w:r w:rsidR="00CF30CE">
        <w:rPr>
          <w:rFonts w:asciiTheme="majorHAnsi" w:hAnsiTheme="majorHAnsi" w:cs="Times New Roman"/>
          <w:lang w:val="da-DK"/>
        </w:rPr>
        <w:t xml:space="preserve"> eller om der slet ikke er nogen forskel</w:t>
      </w:r>
      <w:r w:rsidR="003F6FAC">
        <w:rPr>
          <w:rFonts w:asciiTheme="majorHAnsi" w:hAnsiTheme="majorHAnsi" w:cs="Times New Roman"/>
          <w:lang w:val="da-DK"/>
        </w:rPr>
        <w:t xml:space="preserve">. </w:t>
      </w:r>
    </w:p>
    <w:p w:rsidR="00E82344" w:rsidRDefault="00CF30CE" w:rsidP="00D16026">
      <w:pPr>
        <w:tabs>
          <w:tab w:val="left" w:pos="3780"/>
        </w:tabs>
        <w:spacing w:line="360" w:lineRule="auto"/>
        <w:rPr>
          <w:rFonts w:asciiTheme="majorHAnsi" w:hAnsiTheme="majorHAnsi" w:cs="Times New Roman"/>
          <w:lang w:val="da-DK"/>
        </w:rPr>
      </w:pPr>
      <w:r>
        <w:rPr>
          <w:rFonts w:asciiTheme="majorHAnsi" w:hAnsiTheme="majorHAnsi" w:cs="Times New Roman"/>
          <w:lang w:val="da-DK"/>
        </w:rPr>
        <w:t>Herefter opsummeres</w:t>
      </w:r>
      <w:r w:rsidR="009629F0">
        <w:rPr>
          <w:rFonts w:asciiTheme="majorHAnsi" w:hAnsiTheme="majorHAnsi" w:cs="Times New Roman"/>
          <w:lang w:val="da-DK"/>
        </w:rPr>
        <w:t xml:space="preserve"> kapitel 4 til 6 </w:t>
      </w:r>
      <w:r>
        <w:rPr>
          <w:rFonts w:asciiTheme="majorHAnsi" w:hAnsiTheme="majorHAnsi" w:cs="Times New Roman"/>
          <w:lang w:val="da-DK"/>
        </w:rPr>
        <w:t xml:space="preserve">i en konklusion. Konklusionen </w:t>
      </w:r>
      <w:r w:rsidR="009629F0">
        <w:rPr>
          <w:rFonts w:asciiTheme="majorHAnsi" w:hAnsiTheme="majorHAnsi" w:cs="Times New Roman"/>
          <w:lang w:val="da-DK"/>
        </w:rPr>
        <w:t xml:space="preserve">vil </w:t>
      </w:r>
      <w:r w:rsidR="00E82344" w:rsidRPr="00E82344">
        <w:rPr>
          <w:rFonts w:asciiTheme="majorHAnsi" w:hAnsiTheme="majorHAnsi" w:cs="Times New Roman"/>
          <w:lang w:val="da-DK"/>
        </w:rPr>
        <w:t>give det bedst mulige svar på rapportens problemformulering.</w:t>
      </w:r>
    </w:p>
    <w:p w:rsidR="00CF30CE" w:rsidRPr="00E82344" w:rsidRDefault="00CF30CE" w:rsidP="00D16026">
      <w:pPr>
        <w:tabs>
          <w:tab w:val="left" w:pos="3780"/>
        </w:tabs>
        <w:spacing w:line="360" w:lineRule="auto"/>
        <w:rPr>
          <w:rFonts w:asciiTheme="majorHAnsi" w:hAnsiTheme="majorHAnsi" w:cs="Times New Roman"/>
          <w:lang w:val="da-DK"/>
        </w:rPr>
      </w:pPr>
      <w:r>
        <w:rPr>
          <w:rFonts w:asciiTheme="majorHAnsi" w:hAnsiTheme="majorHAnsi" w:cs="Times New Roman"/>
          <w:lang w:val="da-DK"/>
        </w:rPr>
        <w:t>Slutteligt afsluttes rapporten med en perspektivering. Her vil rapporten komme ind på andre problemstillinger, som ikke er en del af problemformuleringen, men som vil være relevant inden for rapportens emne.</w:t>
      </w:r>
    </w:p>
    <w:p w:rsidR="00D01DFE" w:rsidRDefault="00B536DF" w:rsidP="007F606B">
      <w:pPr>
        <w:pStyle w:val="Heading1"/>
        <w:numPr>
          <w:ilvl w:val="0"/>
          <w:numId w:val="4"/>
        </w:numPr>
        <w:spacing w:after="240" w:line="276" w:lineRule="auto"/>
        <w:ind w:left="0" w:firstLine="0"/>
        <w:rPr>
          <w:lang w:val="da-DK"/>
        </w:rPr>
      </w:pPr>
      <w:bookmarkStart w:id="56" w:name="_Toc457383109"/>
      <w:r>
        <w:rPr>
          <w:lang w:val="da-DK"/>
        </w:rPr>
        <w:t>Gennemgang af n</w:t>
      </w:r>
      <w:r w:rsidR="00AB366A">
        <w:rPr>
          <w:lang w:val="da-DK"/>
        </w:rPr>
        <w:t>ye og ajourførte ISA</w:t>
      </w:r>
      <w:r>
        <w:rPr>
          <w:lang w:val="da-DK"/>
        </w:rPr>
        <w:t xml:space="preserve"> standarder</w:t>
      </w:r>
      <w:bookmarkEnd w:id="56"/>
    </w:p>
    <w:p w:rsidR="003C318C" w:rsidRDefault="003C318C" w:rsidP="00D16026">
      <w:pPr>
        <w:spacing w:line="360" w:lineRule="auto"/>
        <w:rPr>
          <w:rFonts w:asciiTheme="majorHAnsi" w:hAnsiTheme="majorHAnsi"/>
          <w:lang w:val="da-DK"/>
        </w:rPr>
      </w:pPr>
      <w:r>
        <w:rPr>
          <w:rFonts w:asciiTheme="majorHAnsi" w:hAnsiTheme="majorHAnsi"/>
          <w:lang w:val="da-DK"/>
        </w:rPr>
        <w:t xml:space="preserve">Før rapporten vil gennemgå de nye og ajourførte </w:t>
      </w:r>
      <w:proofErr w:type="spellStart"/>
      <w:r>
        <w:rPr>
          <w:rFonts w:asciiTheme="majorHAnsi" w:hAnsiTheme="majorHAnsi"/>
          <w:lang w:val="da-DK"/>
        </w:rPr>
        <w:t>ISA’er</w:t>
      </w:r>
      <w:proofErr w:type="spellEnd"/>
      <w:r w:rsidR="00B536DF">
        <w:rPr>
          <w:rFonts w:asciiTheme="majorHAnsi" w:hAnsiTheme="majorHAnsi"/>
          <w:lang w:val="da-DK"/>
        </w:rPr>
        <w:t xml:space="preserve">, vil rapporten kort gennemgå </w:t>
      </w:r>
      <w:r w:rsidR="003F6FAC">
        <w:rPr>
          <w:rFonts w:asciiTheme="majorHAnsi" w:hAnsiTheme="majorHAnsi"/>
          <w:lang w:val="da-DK"/>
        </w:rPr>
        <w:t>bevæggrunden for</w:t>
      </w:r>
      <w:r w:rsidR="00B536DF">
        <w:rPr>
          <w:rFonts w:asciiTheme="majorHAnsi" w:hAnsiTheme="majorHAnsi"/>
          <w:lang w:val="da-DK"/>
        </w:rPr>
        <w:t xml:space="preserve"> indfør</w:t>
      </w:r>
      <w:r w:rsidR="003F6FAC">
        <w:rPr>
          <w:rFonts w:asciiTheme="majorHAnsi" w:hAnsiTheme="majorHAnsi"/>
          <w:lang w:val="da-DK"/>
        </w:rPr>
        <w:t>e</w:t>
      </w:r>
      <w:r w:rsidR="00667C18">
        <w:rPr>
          <w:rFonts w:asciiTheme="majorHAnsi" w:hAnsiTheme="majorHAnsi"/>
          <w:lang w:val="da-DK"/>
        </w:rPr>
        <w:t>l</w:t>
      </w:r>
      <w:r w:rsidR="00B536DF">
        <w:rPr>
          <w:rFonts w:asciiTheme="majorHAnsi" w:hAnsiTheme="majorHAnsi"/>
          <w:lang w:val="da-DK"/>
        </w:rPr>
        <w:t>se</w:t>
      </w:r>
      <w:r w:rsidR="003F6FAC">
        <w:rPr>
          <w:rFonts w:asciiTheme="majorHAnsi" w:hAnsiTheme="majorHAnsi"/>
          <w:lang w:val="da-DK"/>
        </w:rPr>
        <w:t>n</w:t>
      </w:r>
      <w:r w:rsidR="00B536DF">
        <w:rPr>
          <w:rFonts w:asciiTheme="majorHAnsi" w:hAnsiTheme="majorHAnsi"/>
          <w:lang w:val="da-DK"/>
        </w:rPr>
        <w:t xml:space="preserve"> af ISA standarderne samt baggrund for opdateringen af samme.</w:t>
      </w:r>
    </w:p>
    <w:p w:rsidR="00DB23E8" w:rsidRDefault="007F6BC5" w:rsidP="00D16026">
      <w:pPr>
        <w:autoSpaceDE w:val="0"/>
        <w:autoSpaceDN w:val="0"/>
        <w:adjustRightInd w:val="0"/>
        <w:spacing w:line="360" w:lineRule="auto"/>
        <w:rPr>
          <w:rFonts w:asciiTheme="majorHAnsi" w:hAnsiTheme="majorHAnsi"/>
          <w:lang w:val="da-DK"/>
        </w:rPr>
      </w:pPr>
      <w:r>
        <w:rPr>
          <w:rFonts w:asciiTheme="majorHAnsi" w:hAnsiTheme="majorHAnsi"/>
          <w:lang w:val="da-DK"/>
        </w:rPr>
        <w:t xml:space="preserve">I 2009 udsendte IFAC </w:t>
      </w:r>
      <w:r w:rsidR="00073067">
        <w:rPr>
          <w:rFonts w:asciiTheme="majorHAnsi" w:hAnsiTheme="majorHAnsi"/>
          <w:lang w:val="da-DK"/>
        </w:rPr>
        <w:t xml:space="preserve">en opdateret version af samtlige internationale standarder om kvalitetssikring og revision. </w:t>
      </w:r>
      <w:proofErr w:type="spellStart"/>
      <w:r w:rsidR="00B536DF">
        <w:rPr>
          <w:rFonts w:asciiTheme="majorHAnsi" w:hAnsiTheme="majorHAnsi"/>
          <w:lang w:val="da-DK"/>
        </w:rPr>
        <w:t>ISA’erne</w:t>
      </w:r>
      <w:proofErr w:type="spellEnd"/>
      <w:r w:rsidR="00B536DF">
        <w:rPr>
          <w:rFonts w:asciiTheme="majorHAnsi" w:hAnsiTheme="majorHAnsi"/>
          <w:lang w:val="da-DK"/>
        </w:rPr>
        <w:t xml:space="preserve"> blev første gang udsendt på dansk i april 2011</w:t>
      </w:r>
      <w:r w:rsidR="00073067">
        <w:rPr>
          <w:rFonts w:asciiTheme="majorHAnsi" w:hAnsiTheme="majorHAnsi"/>
          <w:lang w:val="da-DK"/>
        </w:rPr>
        <w:t xml:space="preserve"> efter EU’s godken</w:t>
      </w:r>
      <w:r w:rsidR="00073067">
        <w:rPr>
          <w:rFonts w:asciiTheme="majorHAnsi" w:hAnsiTheme="majorHAnsi"/>
          <w:lang w:val="da-DK"/>
        </w:rPr>
        <w:lastRenderedPageBreak/>
        <w:t xml:space="preserve">delse af den danske oversættelse og afløste i den forbindelse de tidligere danske </w:t>
      </w:r>
      <w:proofErr w:type="spellStart"/>
      <w:r w:rsidR="00073067">
        <w:rPr>
          <w:rFonts w:asciiTheme="majorHAnsi" w:hAnsiTheme="majorHAnsi"/>
          <w:lang w:val="da-DK"/>
        </w:rPr>
        <w:t>revisonsstandarder</w:t>
      </w:r>
      <w:proofErr w:type="spellEnd"/>
      <w:r w:rsidR="00073067">
        <w:rPr>
          <w:rFonts w:asciiTheme="majorHAnsi" w:hAnsiTheme="majorHAnsi"/>
          <w:lang w:val="da-DK"/>
        </w:rPr>
        <w:t xml:space="preserve"> RS 1 – RS 810. Dette skete med virkning for revision af regnskaber for </w:t>
      </w:r>
      <w:r w:rsidR="00073067" w:rsidRPr="00073067">
        <w:rPr>
          <w:rFonts w:asciiTheme="majorHAnsi" w:hAnsiTheme="majorHAnsi"/>
          <w:lang w:val="da-DK"/>
        </w:rPr>
        <w:t>regnskabsperioder, der begynder 15. december 2010 eller senere (dvs. fra kalenderår 2011).</w:t>
      </w:r>
      <w:r w:rsidR="00073067">
        <w:rPr>
          <w:rStyle w:val="FootnoteReference"/>
          <w:rFonts w:asciiTheme="majorHAnsi" w:hAnsiTheme="majorHAnsi"/>
          <w:lang w:val="da-DK"/>
        </w:rPr>
        <w:footnoteReference w:id="6"/>
      </w:r>
      <w:r w:rsidR="00864E3A">
        <w:rPr>
          <w:rFonts w:asciiTheme="majorHAnsi" w:hAnsiTheme="majorHAnsi"/>
          <w:lang w:val="da-DK"/>
        </w:rPr>
        <w:t xml:space="preserve"> </w:t>
      </w:r>
      <w:proofErr w:type="spellStart"/>
      <w:r w:rsidR="00864E3A">
        <w:rPr>
          <w:rFonts w:asciiTheme="majorHAnsi" w:hAnsiTheme="majorHAnsi"/>
          <w:lang w:val="da-DK"/>
        </w:rPr>
        <w:t>ISA’erne</w:t>
      </w:r>
      <w:proofErr w:type="spellEnd"/>
      <w:r w:rsidR="00864E3A">
        <w:rPr>
          <w:rFonts w:asciiTheme="majorHAnsi" w:hAnsiTheme="majorHAnsi"/>
          <w:lang w:val="da-DK"/>
        </w:rPr>
        <w:t xml:space="preserve"> er indirekte implementeret i dansk lovgivning gennem Revisorloven § 16 vedrørende god revisorskik</w:t>
      </w:r>
      <w:r w:rsidR="00864E3A">
        <w:rPr>
          <w:rStyle w:val="FootnoteReference"/>
          <w:rFonts w:asciiTheme="majorHAnsi" w:hAnsiTheme="majorHAnsi"/>
          <w:lang w:val="da-DK"/>
        </w:rPr>
        <w:footnoteReference w:id="7"/>
      </w:r>
      <w:r w:rsidR="00864E3A">
        <w:rPr>
          <w:rFonts w:asciiTheme="majorHAnsi" w:hAnsiTheme="majorHAnsi"/>
          <w:lang w:val="da-DK"/>
        </w:rPr>
        <w:t xml:space="preserve">, hvorfor danske revisorer siden 2011 har skullet </w:t>
      </w:r>
      <w:r w:rsidR="00DB23E8">
        <w:rPr>
          <w:rFonts w:asciiTheme="majorHAnsi" w:hAnsiTheme="majorHAnsi"/>
          <w:lang w:val="da-DK"/>
        </w:rPr>
        <w:t xml:space="preserve">udarbejde </w:t>
      </w:r>
      <w:r w:rsidR="00AB0F4F">
        <w:rPr>
          <w:rFonts w:asciiTheme="majorHAnsi" w:hAnsiTheme="majorHAnsi"/>
          <w:lang w:val="da-DK"/>
        </w:rPr>
        <w:t xml:space="preserve">deres erklæring </w:t>
      </w:r>
      <w:r w:rsidR="00DB23E8">
        <w:rPr>
          <w:rFonts w:asciiTheme="majorHAnsi" w:hAnsiTheme="majorHAnsi"/>
          <w:lang w:val="da-DK"/>
        </w:rPr>
        <w:t>i overensstemmelse med ISA standarderne.</w:t>
      </w:r>
      <w:r w:rsidR="00AB0F4F">
        <w:rPr>
          <w:rFonts w:asciiTheme="majorHAnsi" w:hAnsiTheme="majorHAnsi"/>
          <w:lang w:val="da-DK"/>
        </w:rPr>
        <w:t xml:space="preserve"> Dette er gjort via Erklæringsbekendtgørelsen.</w:t>
      </w:r>
    </w:p>
    <w:p w:rsidR="006D3B8C" w:rsidRDefault="006D3B8C" w:rsidP="00D16026">
      <w:pPr>
        <w:autoSpaceDE w:val="0"/>
        <w:autoSpaceDN w:val="0"/>
        <w:adjustRightInd w:val="0"/>
        <w:spacing w:line="360" w:lineRule="auto"/>
        <w:rPr>
          <w:rFonts w:asciiTheme="majorHAnsi" w:hAnsiTheme="majorHAnsi"/>
          <w:lang w:val="da-DK"/>
        </w:rPr>
      </w:pPr>
      <w:r>
        <w:rPr>
          <w:rFonts w:asciiTheme="majorHAnsi" w:hAnsiTheme="majorHAnsi"/>
          <w:lang w:val="da-DK"/>
        </w:rPr>
        <w:t>Efter udsendelsen af</w:t>
      </w:r>
      <w:r w:rsidR="001C7BFC">
        <w:rPr>
          <w:rFonts w:asciiTheme="majorHAnsi" w:hAnsiTheme="majorHAnsi"/>
          <w:lang w:val="da-DK"/>
        </w:rPr>
        <w:t xml:space="preserve"> disse</w:t>
      </w:r>
      <w:r>
        <w:rPr>
          <w:rFonts w:asciiTheme="majorHAnsi" w:hAnsiTheme="majorHAnsi"/>
          <w:lang w:val="da-DK"/>
        </w:rPr>
        <w:t xml:space="preserve"> standarder har der, som skrevet i indledningen, været en stigende efterspørgsel efter flere informationer i revisors</w:t>
      </w:r>
      <w:r w:rsidR="00F13345">
        <w:rPr>
          <w:rFonts w:asciiTheme="majorHAnsi" w:hAnsiTheme="majorHAnsi"/>
          <w:lang w:val="da-DK"/>
        </w:rPr>
        <w:t xml:space="preserve"> erklæring</w:t>
      </w:r>
      <w:r>
        <w:rPr>
          <w:rFonts w:asciiTheme="majorHAnsi" w:hAnsiTheme="majorHAnsi"/>
          <w:lang w:val="da-DK"/>
        </w:rPr>
        <w:t>. Denne stigende efterspørgsel har medført, at IAASB har udsendt nye og ajourførte standarder vedrørende revisors rapportering. De nye og ajourførte standarder skal således være med til at forbedre revisors kommunikation med regnskabsbrugerne.</w:t>
      </w:r>
    </w:p>
    <w:p w:rsidR="005B1302" w:rsidRDefault="001C7BFC" w:rsidP="00D16026">
      <w:pPr>
        <w:autoSpaceDE w:val="0"/>
        <w:autoSpaceDN w:val="0"/>
        <w:adjustRightInd w:val="0"/>
        <w:spacing w:line="360" w:lineRule="auto"/>
        <w:rPr>
          <w:rFonts w:asciiTheme="majorHAnsi" w:hAnsiTheme="majorHAnsi"/>
          <w:lang w:val="da-DK"/>
        </w:rPr>
      </w:pPr>
      <w:r>
        <w:rPr>
          <w:rFonts w:asciiTheme="majorHAnsi" w:hAnsiTheme="majorHAnsi"/>
          <w:lang w:val="da-DK"/>
        </w:rPr>
        <w:t xml:space="preserve">Dette </w:t>
      </w:r>
      <w:r w:rsidR="005B1302">
        <w:rPr>
          <w:rFonts w:asciiTheme="majorHAnsi" w:hAnsiTheme="majorHAnsi"/>
          <w:lang w:val="da-DK"/>
        </w:rPr>
        <w:t xml:space="preserve">har medført, at </w:t>
      </w:r>
      <w:r>
        <w:rPr>
          <w:rFonts w:asciiTheme="majorHAnsi" w:hAnsiTheme="majorHAnsi"/>
          <w:lang w:val="da-DK"/>
        </w:rPr>
        <w:t xml:space="preserve">følgende </w:t>
      </w:r>
      <w:proofErr w:type="spellStart"/>
      <w:r w:rsidR="005B1302">
        <w:rPr>
          <w:rFonts w:asciiTheme="majorHAnsi" w:hAnsiTheme="majorHAnsi"/>
          <w:lang w:val="da-DK"/>
        </w:rPr>
        <w:t>ISA’er</w:t>
      </w:r>
      <w:proofErr w:type="spellEnd"/>
      <w:r w:rsidR="005B1302">
        <w:rPr>
          <w:rFonts w:asciiTheme="majorHAnsi" w:hAnsiTheme="majorHAnsi"/>
          <w:lang w:val="da-DK"/>
        </w:rPr>
        <w:t xml:space="preserve"> enten er ajourført eller helt nye.</w:t>
      </w:r>
    </w:p>
    <w:p w:rsidR="005B1302" w:rsidRDefault="005B1302" w:rsidP="00D16026">
      <w:pPr>
        <w:pStyle w:val="ListParagraph"/>
        <w:numPr>
          <w:ilvl w:val="0"/>
          <w:numId w:val="6"/>
        </w:numPr>
        <w:autoSpaceDE w:val="0"/>
        <w:autoSpaceDN w:val="0"/>
        <w:adjustRightInd w:val="0"/>
        <w:spacing w:line="360" w:lineRule="auto"/>
        <w:rPr>
          <w:rFonts w:asciiTheme="majorHAnsi" w:hAnsiTheme="majorHAnsi"/>
          <w:lang w:val="da-DK"/>
        </w:rPr>
      </w:pPr>
      <w:r>
        <w:rPr>
          <w:rFonts w:asciiTheme="majorHAnsi" w:hAnsiTheme="majorHAnsi"/>
          <w:lang w:val="da-DK"/>
        </w:rPr>
        <w:t>ISA 700 (ajourføres) – Udformning af en konklusion og afgivelse af erklæring om et regnskab</w:t>
      </w:r>
    </w:p>
    <w:p w:rsidR="005B1302" w:rsidRDefault="005B1302" w:rsidP="00D16026">
      <w:pPr>
        <w:pStyle w:val="ListParagraph"/>
        <w:numPr>
          <w:ilvl w:val="0"/>
          <w:numId w:val="6"/>
        </w:numPr>
        <w:autoSpaceDE w:val="0"/>
        <w:autoSpaceDN w:val="0"/>
        <w:adjustRightInd w:val="0"/>
        <w:spacing w:line="360" w:lineRule="auto"/>
        <w:rPr>
          <w:rFonts w:asciiTheme="majorHAnsi" w:hAnsiTheme="majorHAnsi"/>
          <w:lang w:val="da-DK"/>
        </w:rPr>
      </w:pPr>
      <w:r>
        <w:rPr>
          <w:rFonts w:asciiTheme="majorHAnsi" w:hAnsiTheme="majorHAnsi"/>
          <w:lang w:val="da-DK"/>
        </w:rPr>
        <w:t>ISA 701 (ny) – Kommunikation af centrale forhold ved revisionen i den uafhængige revisors erklæring</w:t>
      </w:r>
    </w:p>
    <w:p w:rsidR="005B1302" w:rsidRDefault="005B1302" w:rsidP="00D16026">
      <w:pPr>
        <w:pStyle w:val="ListParagraph"/>
        <w:numPr>
          <w:ilvl w:val="0"/>
          <w:numId w:val="6"/>
        </w:numPr>
        <w:autoSpaceDE w:val="0"/>
        <w:autoSpaceDN w:val="0"/>
        <w:adjustRightInd w:val="0"/>
        <w:spacing w:line="360" w:lineRule="auto"/>
        <w:rPr>
          <w:rFonts w:asciiTheme="majorHAnsi" w:hAnsiTheme="majorHAnsi"/>
          <w:lang w:val="da-DK"/>
        </w:rPr>
      </w:pPr>
      <w:r>
        <w:rPr>
          <w:rFonts w:asciiTheme="majorHAnsi" w:hAnsiTheme="majorHAnsi"/>
          <w:lang w:val="da-DK"/>
        </w:rPr>
        <w:t>ISA 260 (ajourføres) – Kommunikation med den øverste ledelse</w:t>
      </w:r>
    </w:p>
    <w:p w:rsidR="005B1302" w:rsidRDefault="005B1302" w:rsidP="00D16026">
      <w:pPr>
        <w:pStyle w:val="ListParagraph"/>
        <w:numPr>
          <w:ilvl w:val="0"/>
          <w:numId w:val="6"/>
        </w:numPr>
        <w:autoSpaceDE w:val="0"/>
        <w:autoSpaceDN w:val="0"/>
        <w:adjustRightInd w:val="0"/>
        <w:spacing w:line="360" w:lineRule="auto"/>
        <w:rPr>
          <w:rFonts w:asciiTheme="majorHAnsi" w:hAnsiTheme="majorHAnsi"/>
          <w:lang w:val="da-DK"/>
        </w:rPr>
      </w:pPr>
      <w:r>
        <w:rPr>
          <w:rFonts w:asciiTheme="majorHAnsi" w:hAnsiTheme="majorHAnsi"/>
          <w:lang w:val="da-DK"/>
        </w:rPr>
        <w:t>ISA 570 (ajourføres) – Fortsat drift (</w:t>
      </w:r>
      <w:proofErr w:type="spellStart"/>
      <w:r>
        <w:rPr>
          <w:rFonts w:asciiTheme="majorHAnsi" w:hAnsiTheme="majorHAnsi"/>
          <w:lang w:val="da-DK"/>
        </w:rPr>
        <w:t>Going</w:t>
      </w:r>
      <w:proofErr w:type="spellEnd"/>
      <w:r>
        <w:rPr>
          <w:rFonts w:asciiTheme="majorHAnsi" w:hAnsiTheme="majorHAnsi"/>
          <w:lang w:val="da-DK"/>
        </w:rPr>
        <w:t xml:space="preserve"> </w:t>
      </w:r>
      <w:proofErr w:type="spellStart"/>
      <w:r>
        <w:rPr>
          <w:rFonts w:asciiTheme="majorHAnsi" w:hAnsiTheme="majorHAnsi"/>
          <w:lang w:val="da-DK"/>
        </w:rPr>
        <w:t>concern</w:t>
      </w:r>
      <w:proofErr w:type="spellEnd"/>
      <w:r>
        <w:rPr>
          <w:rFonts w:asciiTheme="majorHAnsi" w:hAnsiTheme="majorHAnsi"/>
          <w:lang w:val="da-DK"/>
        </w:rPr>
        <w:t>)</w:t>
      </w:r>
    </w:p>
    <w:p w:rsidR="005B1302" w:rsidRDefault="005B1302" w:rsidP="00D16026">
      <w:pPr>
        <w:pStyle w:val="ListParagraph"/>
        <w:numPr>
          <w:ilvl w:val="0"/>
          <w:numId w:val="6"/>
        </w:numPr>
        <w:autoSpaceDE w:val="0"/>
        <w:autoSpaceDN w:val="0"/>
        <w:adjustRightInd w:val="0"/>
        <w:spacing w:line="360" w:lineRule="auto"/>
        <w:rPr>
          <w:rFonts w:asciiTheme="majorHAnsi" w:hAnsiTheme="majorHAnsi"/>
          <w:lang w:val="da-DK"/>
        </w:rPr>
      </w:pPr>
      <w:r>
        <w:rPr>
          <w:rFonts w:asciiTheme="majorHAnsi" w:hAnsiTheme="majorHAnsi"/>
          <w:lang w:val="da-DK"/>
        </w:rPr>
        <w:t>ISA 705 (ajourføres) – Modifikationer til konklusionen i den uafhængige revisors erklæring</w:t>
      </w:r>
    </w:p>
    <w:p w:rsidR="005B1302" w:rsidRDefault="005B1302" w:rsidP="00D16026">
      <w:pPr>
        <w:pStyle w:val="ListParagraph"/>
        <w:numPr>
          <w:ilvl w:val="0"/>
          <w:numId w:val="6"/>
        </w:numPr>
        <w:autoSpaceDE w:val="0"/>
        <w:autoSpaceDN w:val="0"/>
        <w:adjustRightInd w:val="0"/>
        <w:spacing w:line="360" w:lineRule="auto"/>
        <w:rPr>
          <w:rFonts w:asciiTheme="majorHAnsi" w:hAnsiTheme="majorHAnsi"/>
          <w:lang w:val="da-DK"/>
        </w:rPr>
      </w:pPr>
      <w:r>
        <w:rPr>
          <w:rFonts w:asciiTheme="majorHAnsi" w:hAnsiTheme="majorHAnsi"/>
          <w:lang w:val="da-DK"/>
        </w:rPr>
        <w:t>ISA 706 (ajourføres) – Supplerende oplysninger vedrørende forståelse af regnskabet og supplerende oplysninger vedrørende forståelse af revisionen i den uafhængige revisors erklæring</w:t>
      </w:r>
    </w:p>
    <w:p w:rsidR="005B1302" w:rsidRDefault="005B1302" w:rsidP="00D16026">
      <w:pPr>
        <w:autoSpaceDE w:val="0"/>
        <w:autoSpaceDN w:val="0"/>
        <w:adjustRightInd w:val="0"/>
        <w:spacing w:line="360" w:lineRule="auto"/>
        <w:rPr>
          <w:rFonts w:asciiTheme="majorHAnsi" w:hAnsiTheme="majorHAnsi"/>
          <w:lang w:val="da-DK"/>
        </w:rPr>
      </w:pPr>
      <w:r>
        <w:rPr>
          <w:rFonts w:asciiTheme="majorHAnsi" w:hAnsiTheme="majorHAnsi"/>
          <w:lang w:val="da-DK"/>
        </w:rPr>
        <w:t>Herudover vil ændringerne</w:t>
      </w:r>
      <w:r w:rsidR="00667C18">
        <w:rPr>
          <w:rFonts w:asciiTheme="majorHAnsi" w:hAnsiTheme="majorHAnsi"/>
          <w:lang w:val="da-DK"/>
        </w:rPr>
        <w:t xml:space="preserve"> til </w:t>
      </w:r>
      <w:proofErr w:type="spellStart"/>
      <w:r w:rsidR="00667C18">
        <w:rPr>
          <w:rFonts w:asciiTheme="majorHAnsi" w:hAnsiTheme="majorHAnsi"/>
          <w:lang w:val="da-DK"/>
        </w:rPr>
        <w:t>ISA’er</w:t>
      </w:r>
      <w:r w:rsidR="000E4AA0">
        <w:rPr>
          <w:rFonts w:asciiTheme="majorHAnsi" w:hAnsiTheme="majorHAnsi"/>
          <w:lang w:val="da-DK"/>
        </w:rPr>
        <w:t>ne</w:t>
      </w:r>
      <w:proofErr w:type="spellEnd"/>
      <w:r w:rsidR="00667C18">
        <w:rPr>
          <w:rFonts w:asciiTheme="majorHAnsi" w:hAnsiTheme="majorHAnsi"/>
          <w:lang w:val="da-DK"/>
        </w:rPr>
        <w:t xml:space="preserve"> medføre</w:t>
      </w:r>
      <w:r>
        <w:rPr>
          <w:rFonts w:asciiTheme="majorHAnsi" w:hAnsiTheme="majorHAnsi"/>
          <w:lang w:val="da-DK"/>
        </w:rPr>
        <w:t xml:space="preserve">, at </w:t>
      </w:r>
      <w:r w:rsidR="000E4AA0">
        <w:rPr>
          <w:rFonts w:asciiTheme="majorHAnsi" w:hAnsiTheme="majorHAnsi"/>
          <w:lang w:val="da-DK"/>
        </w:rPr>
        <w:t xml:space="preserve">følgende nuværende </w:t>
      </w:r>
      <w:proofErr w:type="spellStart"/>
      <w:r>
        <w:rPr>
          <w:rFonts w:asciiTheme="majorHAnsi" w:hAnsiTheme="majorHAnsi"/>
          <w:lang w:val="da-DK"/>
        </w:rPr>
        <w:t>ISA’er</w:t>
      </w:r>
      <w:proofErr w:type="spellEnd"/>
      <w:r>
        <w:rPr>
          <w:rFonts w:asciiTheme="majorHAnsi" w:hAnsiTheme="majorHAnsi"/>
          <w:lang w:val="da-DK"/>
        </w:rPr>
        <w:t xml:space="preserve"> kræver tilpasninger.</w:t>
      </w:r>
    </w:p>
    <w:p w:rsidR="005B1302" w:rsidRDefault="005B1302" w:rsidP="00D16026">
      <w:pPr>
        <w:pStyle w:val="ListParagraph"/>
        <w:numPr>
          <w:ilvl w:val="0"/>
          <w:numId w:val="7"/>
        </w:numPr>
        <w:autoSpaceDE w:val="0"/>
        <w:autoSpaceDN w:val="0"/>
        <w:adjustRightInd w:val="0"/>
        <w:spacing w:line="360" w:lineRule="auto"/>
        <w:rPr>
          <w:rFonts w:asciiTheme="majorHAnsi" w:hAnsiTheme="majorHAnsi"/>
          <w:lang w:val="da-DK"/>
        </w:rPr>
      </w:pPr>
      <w:r>
        <w:rPr>
          <w:rFonts w:asciiTheme="majorHAnsi" w:hAnsiTheme="majorHAnsi"/>
          <w:lang w:val="da-DK"/>
        </w:rPr>
        <w:t xml:space="preserve">ISA 210 </w:t>
      </w:r>
      <w:r w:rsidR="009A5E2C">
        <w:rPr>
          <w:rFonts w:asciiTheme="majorHAnsi" w:hAnsiTheme="majorHAnsi"/>
          <w:lang w:val="da-DK"/>
        </w:rPr>
        <w:t>–</w:t>
      </w:r>
      <w:r>
        <w:rPr>
          <w:rFonts w:asciiTheme="majorHAnsi" w:hAnsiTheme="majorHAnsi"/>
          <w:lang w:val="da-DK"/>
        </w:rPr>
        <w:t xml:space="preserve"> </w:t>
      </w:r>
      <w:r w:rsidR="009A5E2C">
        <w:rPr>
          <w:rFonts w:asciiTheme="majorHAnsi" w:hAnsiTheme="majorHAnsi"/>
          <w:lang w:val="da-DK"/>
        </w:rPr>
        <w:t>Aftale om revisionsopgavers vilkår</w:t>
      </w:r>
    </w:p>
    <w:p w:rsidR="005B1302" w:rsidRDefault="005B1302" w:rsidP="00D16026">
      <w:pPr>
        <w:pStyle w:val="ListParagraph"/>
        <w:numPr>
          <w:ilvl w:val="0"/>
          <w:numId w:val="7"/>
        </w:numPr>
        <w:autoSpaceDE w:val="0"/>
        <w:autoSpaceDN w:val="0"/>
        <w:adjustRightInd w:val="0"/>
        <w:spacing w:line="360" w:lineRule="auto"/>
        <w:rPr>
          <w:rFonts w:asciiTheme="majorHAnsi" w:hAnsiTheme="majorHAnsi"/>
          <w:lang w:val="da-DK"/>
        </w:rPr>
      </w:pPr>
      <w:r>
        <w:rPr>
          <w:rFonts w:asciiTheme="majorHAnsi" w:hAnsiTheme="majorHAnsi"/>
          <w:lang w:val="da-DK"/>
        </w:rPr>
        <w:t>ISA 220</w:t>
      </w:r>
      <w:r w:rsidR="009A5E2C">
        <w:rPr>
          <w:rFonts w:asciiTheme="majorHAnsi" w:hAnsiTheme="majorHAnsi"/>
          <w:lang w:val="da-DK"/>
        </w:rPr>
        <w:t xml:space="preserve"> – Kvalitetsstyring ved revision af regnskaber</w:t>
      </w:r>
    </w:p>
    <w:p w:rsidR="005B1302" w:rsidRDefault="005B1302" w:rsidP="00D16026">
      <w:pPr>
        <w:pStyle w:val="ListParagraph"/>
        <w:numPr>
          <w:ilvl w:val="0"/>
          <w:numId w:val="7"/>
        </w:numPr>
        <w:autoSpaceDE w:val="0"/>
        <w:autoSpaceDN w:val="0"/>
        <w:adjustRightInd w:val="0"/>
        <w:spacing w:line="360" w:lineRule="auto"/>
        <w:rPr>
          <w:rFonts w:asciiTheme="majorHAnsi" w:hAnsiTheme="majorHAnsi"/>
          <w:lang w:val="da-DK"/>
        </w:rPr>
      </w:pPr>
      <w:r>
        <w:rPr>
          <w:rFonts w:asciiTheme="majorHAnsi" w:hAnsiTheme="majorHAnsi"/>
          <w:lang w:val="da-DK"/>
        </w:rPr>
        <w:t>ISA 230</w:t>
      </w:r>
      <w:r w:rsidR="009A5E2C">
        <w:rPr>
          <w:rFonts w:asciiTheme="majorHAnsi" w:hAnsiTheme="majorHAnsi"/>
          <w:lang w:val="da-DK"/>
        </w:rPr>
        <w:t xml:space="preserve"> – Revisionsdokumentation </w:t>
      </w:r>
    </w:p>
    <w:p w:rsidR="005B1302" w:rsidRDefault="005B1302" w:rsidP="00D16026">
      <w:pPr>
        <w:pStyle w:val="ListParagraph"/>
        <w:numPr>
          <w:ilvl w:val="0"/>
          <w:numId w:val="7"/>
        </w:numPr>
        <w:autoSpaceDE w:val="0"/>
        <w:autoSpaceDN w:val="0"/>
        <w:adjustRightInd w:val="0"/>
        <w:spacing w:line="360" w:lineRule="auto"/>
        <w:rPr>
          <w:rFonts w:asciiTheme="majorHAnsi" w:hAnsiTheme="majorHAnsi"/>
          <w:lang w:val="da-DK"/>
        </w:rPr>
      </w:pPr>
      <w:r>
        <w:rPr>
          <w:rFonts w:asciiTheme="majorHAnsi" w:hAnsiTheme="majorHAnsi"/>
          <w:lang w:val="da-DK"/>
        </w:rPr>
        <w:lastRenderedPageBreak/>
        <w:t>ISA 510</w:t>
      </w:r>
      <w:r w:rsidR="009A5E2C">
        <w:rPr>
          <w:rFonts w:asciiTheme="majorHAnsi" w:hAnsiTheme="majorHAnsi"/>
          <w:lang w:val="da-DK"/>
        </w:rPr>
        <w:t xml:space="preserve"> – Førstegangsrevisionsopgaver – </w:t>
      </w:r>
      <w:proofErr w:type="spellStart"/>
      <w:r w:rsidR="009A5E2C">
        <w:rPr>
          <w:rFonts w:asciiTheme="majorHAnsi" w:hAnsiTheme="majorHAnsi"/>
          <w:lang w:val="da-DK"/>
        </w:rPr>
        <w:t>primobalancer</w:t>
      </w:r>
      <w:proofErr w:type="spellEnd"/>
    </w:p>
    <w:p w:rsidR="005B1302" w:rsidRDefault="005B1302" w:rsidP="00D16026">
      <w:pPr>
        <w:pStyle w:val="ListParagraph"/>
        <w:numPr>
          <w:ilvl w:val="0"/>
          <w:numId w:val="7"/>
        </w:numPr>
        <w:autoSpaceDE w:val="0"/>
        <w:autoSpaceDN w:val="0"/>
        <w:adjustRightInd w:val="0"/>
        <w:spacing w:line="360" w:lineRule="auto"/>
        <w:rPr>
          <w:rFonts w:asciiTheme="majorHAnsi" w:hAnsiTheme="majorHAnsi"/>
          <w:lang w:val="da-DK"/>
        </w:rPr>
      </w:pPr>
      <w:r>
        <w:rPr>
          <w:rFonts w:asciiTheme="majorHAnsi" w:hAnsiTheme="majorHAnsi"/>
          <w:lang w:val="da-DK"/>
        </w:rPr>
        <w:t>ISA 540</w:t>
      </w:r>
      <w:r w:rsidR="009A5E2C">
        <w:rPr>
          <w:rFonts w:asciiTheme="majorHAnsi" w:hAnsiTheme="majorHAnsi"/>
          <w:lang w:val="da-DK"/>
        </w:rPr>
        <w:t xml:space="preserve"> – Revision af regnskabsmæssige skøn, herunder regns</w:t>
      </w:r>
      <w:r w:rsidR="00667C18">
        <w:rPr>
          <w:rFonts w:asciiTheme="majorHAnsi" w:hAnsiTheme="majorHAnsi"/>
          <w:lang w:val="da-DK"/>
        </w:rPr>
        <w:t>kabsmæssige skøn over dagsværdi</w:t>
      </w:r>
      <w:r w:rsidR="009A5E2C">
        <w:rPr>
          <w:rFonts w:asciiTheme="majorHAnsi" w:hAnsiTheme="majorHAnsi"/>
          <w:lang w:val="da-DK"/>
        </w:rPr>
        <w:t xml:space="preserve"> og tilknyttede oplysninger</w:t>
      </w:r>
    </w:p>
    <w:p w:rsidR="005B1302" w:rsidRDefault="005B1302" w:rsidP="00D16026">
      <w:pPr>
        <w:pStyle w:val="ListParagraph"/>
        <w:numPr>
          <w:ilvl w:val="0"/>
          <w:numId w:val="7"/>
        </w:numPr>
        <w:autoSpaceDE w:val="0"/>
        <w:autoSpaceDN w:val="0"/>
        <w:adjustRightInd w:val="0"/>
        <w:spacing w:line="360" w:lineRule="auto"/>
        <w:rPr>
          <w:rFonts w:asciiTheme="majorHAnsi" w:hAnsiTheme="majorHAnsi"/>
          <w:lang w:val="da-DK"/>
        </w:rPr>
      </w:pPr>
      <w:r>
        <w:rPr>
          <w:rFonts w:asciiTheme="majorHAnsi" w:hAnsiTheme="majorHAnsi"/>
          <w:lang w:val="da-DK"/>
        </w:rPr>
        <w:t>ISA 580</w:t>
      </w:r>
      <w:r w:rsidR="009A5E2C">
        <w:rPr>
          <w:rFonts w:asciiTheme="majorHAnsi" w:hAnsiTheme="majorHAnsi"/>
          <w:lang w:val="da-DK"/>
        </w:rPr>
        <w:t xml:space="preserve"> – Skriftlige udtalelser</w:t>
      </w:r>
    </w:p>
    <w:p w:rsidR="005B1302" w:rsidRPr="005B1302" w:rsidRDefault="005B1302" w:rsidP="00D16026">
      <w:pPr>
        <w:pStyle w:val="ListParagraph"/>
        <w:numPr>
          <w:ilvl w:val="0"/>
          <w:numId w:val="7"/>
        </w:numPr>
        <w:autoSpaceDE w:val="0"/>
        <w:autoSpaceDN w:val="0"/>
        <w:adjustRightInd w:val="0"/>
        <w:spacing w:line="360" w:lineRule="auto"/>
        <w:rPr>
          <w:rFonts w:asciiTheme="majorHAnsi" w:hAnsiTheme="majorHAnsi"/>
          <w:lang w:val="da-DK"/>
        </w:rPr>
      </w:pPr>
      <w:r>
        <w:rPr>
          <w:rFonts w:asciiTheme="majorHAnsi" w:hAnsiTheme="majorHAnsi"/>
          <w:lang w:val="da-DK"/>
        </w:rPr>
        <w:t>ISA 600</w:t>
      </w:r>
      <w:r w:rsidR="009A5E2C">
        <w:rPr>
          <w:rFonts w:asciiTheme="majorHAnsi" w:hAnsiTheme="majorHAnsi"/>
          <w:lang w:val="da-DK"/>
        </w:rPr>
        <w:t xml:space="preserve"> – Særlige overvejelser – revision af koncernregnskaber (herunder komponentrevisors arbejde)</w:t>
      </w:r>
    </w:p>
    <w:p w:rsidR="0062472D" w:rsidRDefault="0062472D" w:rsidP="00D16026">
      <w:pPr>
        <w:autoSpaceDE w:val="0"/>
        <w:autoSpaceDN w:val="0"/>
        <w:adjustRightInd w:val="0"/>
        <w:spacing w:line="360" w:lineRule="auto"/>
        <w:rPr>
          <w:rFonts w:asciiTheme="majorHAnsi" w:hAnsiTheme="majorHAnsi"/>
          <w:lang w:val="da-DK"/>
        </w:rPr>
      </w:pPr>
      <w:r>
        <w:rPr>
          <w:rFonts w:asciiTheme="majorHAnsi" w:hAnsiTheme="majorHAnsi"/>
          <w:lang w:val="da-DK"/>
        </w:rPr>
        <w:t>D</w:t>
      </w:r>
      <w:r w:rsidR="00406E22">
        <w:rPr>
          <w:rFonts w:asciiTheme="majorHAnsi" w:hAnsiTheme="majorHAnsi"/>
          <w:lang w:val="da-DK"/>
        </w:rPr>
        <w:t>e efterfølgende</w:t>
      </w:r>
      <w:r>
        <w:rPr>
          <w:rFonts w:asciiTheme="majorHAnsi" w:hAnsiTheme="majorHAnsi"/>
          <w:lang w:val="da-DK"/>
        </w:rPr>
        <w:t xml:space="preserve"> afsnit vil gennemgå de</w:t>
      </w:r>
      <w:r w:rsidR="00406E22">
        <w:rPr>
          <w:rFonts w:asciiTheme="majorHAnsi" w:hAnsiTheme="majorHAnsi"/>
          <w:lang w:val="da-DK"/>
        </w:rPr>
        <w:t xml:space="preserve"> for </w:t>
      </w:r>
      <w:r w:rsidR="00F13345">
        <w:rPr>
          <w:rFonts w:asciiTheme="majorHAnsi" w:hAnsiTheme="majorHAnsi"/>
          <w:lang w:val="da-DK"/>
        </w:rPr>
        <w:t xml:space="preserve">rapporten </w:t>
      </w:r>
      <w:r w:rsidR="00406E22">
        <w:rPr>
          <w:rFonts w:asciiTheme="majorHAnsi" w:hAnsiTheme="majorHAnsi"/>
          <w:lang w:val="da-DK"/>
        </w:rPr>
        <w:t>relevante</w:t>
      </w:r>
      <w:r>
        <w:rPr>
          <w:rFonts w:asciiTheme="majorHAnsi" w:hAnsiTheme="majorHAnsi"/>
          <w:lang w:val="da-DK"/>
        </w:rPr>
        <w:t xml:space="preserve"> nye og ajourførte ISA og fremhæve, hvordan disse adskiller sig fra de nugældende standarder.</w:t>
      </w:r>
    </w:p>
    <w:p w:rsidR="0062472D" w:rsidRDefault="0062472D" w:rsidP="007F606B">
      <w:pPr>
        <w:pStyle w:val="Heading2"/>
        <w:numPr>
          <w:ilvl w:val="1"/>
          <w:numId w:val="4"/>
        </w:numPr>
        <w:spacing w:after="240" w:line="276" w:lineRule="auto"/>
        <w:ind w:left="0" w:firstLine="0"/>
        <w:rPr>
          <w:lang w:val="da-DK"/>
        </w:rPr>
      </w:pPr>
      <w:bookmarkStart w:id="57" w:name="_Toc457383110"/>
      <w:r>
        <w:rPr>
          <w:lang w:val="da-DK"/>
        </w:rPr>
        <w:t>Ajourføring af ISA 700</w:t>
      </w:r>
      <w:bookmarkEnd w:id="57"/>
    </w:p>
    <w:p w:rsidR="0062472D" w:rsidRDefault="0062472D" w:rsidP="00D16026">
      <w:pPr>
        <w:spacing w:line="360" w:lineRule="auto"/>
        <w:rPr>
          <w:rFonts w:asciiTheme="majorHAnsi" w:hAnsiTheme="majorHAnsi"/>
          <w:lang w:val="da-DK"/>
        </w:rPr>
      </w:pPr>
      <w:r>
        <w:rPr>
          <w:rFonts w:asciiTheme="majorHAnsi" w:hAnsiTheme="majorHAnsi"/>
          <w:lang w:val="da-DK"/>
        </w:rPr>
        <w:t xml:space="preserve">ISA 700 omhandler udformning af en konklusion og afgivelse af erklæring om et regnskab. </w:t>
      </w:r>
      <w:r w:rsidR="00580C0A">
        <w:rPr>
          <w:rFonts w:asciiTheme="majorHAnsi" w:hAnsiTheme="majorHAnsi"/>
          <w:lang w:val="da-DK"/>
        </w:rPr>
        <w:t>ISA 700 er gældende ved en revision af et fuldstændigt regnskab med generelt formål</w:t>
      </w:r>
      <w:r w:rsidR="001C0B66">
        <w:rPr>
          <w:rFonts w:asciiTheme="majorHAnsi" w:hAnsiTheme="majorHAnsi"/>
          <w:lang w:val="da-DK"/>
        </w:rPr>
        <w:t>. I forhold til den tidligere ISA 700 har IAASB i den ajourførte ISA 700 indført, at formålet med ISA 700, udover at skabe sammenlignelighed i revisors erklæring på globalt plan, er at øge værdien af erklæringen ved at gøre de oplysninger, som gives i erklæringen, mere relevante for regnskabsbrugerne.</w:t>
      </w:r>
      <w:r w:rsidR="002E537A">
        <w:rPr>
          <w:rStyle w:val="FootnoteReference"/>
          <w:rFonts w:asciiTheme="majorHAnsi" w:hAnsiTheme="majorHAnsi"/>
          <w:lang w:val="da-DK"/>
        </w:rPr>
        <w:footnoteReference w:id="8"/>
      </w:r>
      <w:r w:rsidR="001C0B66">
        <w:rPr>
          <w:rFonts w:asciiTheme="majorHAnsi" w:hAnsiTheme="majorHAnsi"/>
          <w:lang w:val="da-DK"/>
        </w:rPr>
        <w:t xml:space="preserve"> </w:t>
      </w:r>
      <w:r w:rsidR="00667C18">
        <w:rPr>
          <w:rFonts w:asciiTheme="majorHAnsi" w:hAnsiTheme="majorHAnsi"/>
          <w:lang w:val="da-DK"/>
        </w:rPr>
        <w:t xml:space="preserve">Denne indførelse </w:t>
      </w:r>
      <w:r w:rsidR="002E537A">
        <w:rPr>
          <w:rFonts w:asciiTheme="majorHAnsi" w:hAnsiTheme="majorHAnsi"/>
          <w:lang w:val="da-DK"/>
        </w:rPr>
        <w:t xml:space="preserve">af formålet med standarden er et direkte resultat af den tidligere beskrevet efterspørgsel fra regnskabsbrugerne omkring forbedring af revisors kommunikation med regnskabsbrugerne. </w:t>
      </w:r>
    </w:p>
    <w:p w:rsidR="000F00C5" w:rsidRDefault="00B570AB" w:rsidP="00D16026">
      <w:pPr>
        <w:spacing w:line="360" w:lineRule="auto"/>
        <w:rPr>
          <w:rFonts w:asciiTheme="majorHAnsi" w:hAnsiTheme="majorHAnsi"/>
          <w:lang w:val="da-DK"/>
        </w:rPr>
      </w:pPr>
      <w:r>
        <w:rPr>
          <w:rFonts w:asciiTheme="majorHAnsi" w:hAnsiTheme="majorHAnsi"/>
          <w:lang w:val="da-DK"/>
        </w:rPr>
        <w:t xml:space="preserve">ISA 700 definerer, at målet med </w:t>
      </w:r>
      <w:proofErr w:type="spellStart"/>
      <w:r>
        <w:rPr>
          <w:rFonts w:asciiTheme="majorHAnsi" w:hAnsiTheme="majorHAnsi"/>
          <w:lang w:val="da-DK"/>
        </w:rPr>
        <w:t>ISA’en</w:t>
      </w:r>
      <w:proofErr w:type="spellEnd"/>
      <w:r>
        <w:rPr>
          <w:rFonts w:asciiTheme="majorHAnsi" w:hAnsiTheme="majorHAnsi"/>
          <w:lang w:val="da-DK"/>
        </w:rPr>
        <w:t xml:space="preserve"> er at udforme en konklusion om regnskabet baseret på en stillingtagen til de konklusioner, der er draget fra det opnåede revisionsbevis og at udtrykke denne konklusion klart i en skriftlig erklæring.</w:t>
      </w:r>
      <w:r>
        <w:rPr>
          <w:rStyle w:val="FootnoteReference"/>
          <w:rFonts w:asciiTheme="majorHAnsi" w:hAnsiTheme="majorHAnsi"/>
          <w:lang w:val="da-DK"/>
        </w:rPr>
        <w:footnoteReference w:id="9"/>
      </w:r>
    </w:p>
    <w:p w:rsidR="00DB5379" w:rsidRDefault="00C16C1A" w:rsidP="00D16026">
      <w:pPr>
        <w:spacing w:line="360" w:lineRule="auto"/>
        <w:rPr>
          <w:rFonts w:asciiTheme="majorHAnsi" w:hAnsiTheme="majorHAnsi"/>
          <w:lang w:val="da-DK"/>
        </w:rPr>
      </w:pPr>
      <w:r>
        <w:rPr>
          <w:rFonts w:asciiTheme="majorHAnsi" w:hAnsiTheme="majorHAnsi"/>
          <w:lang w:val="da-DK"/>
        </w:rPr>
        <w:t xml:space="preserve">Konklusionen skal sige, hvorvidt regnskabet i alle væsentlige henseender er udarbejdet i overensstemmelse med den relevante regnskabsmæssige begrebsramme. For at kunne udforme denne konklusion skal revisor </w:t>
      </w:r>
      <w:r w:rsidR="00705298">
        <w:rPr>
          <w:rFonts w:asciiTheme="majorHAnsi" w:hAnsiTheme="majorHAnsi"/>
          <w:lang w:val="da-DK"/>
        </w:rPr>
        <w:t>opnå høj grad af sikkerhed for, om regnskabet som helhed er uden væsentlig fejlinformation, uanset om denne skyldes besvigelser eller fejl. For at opnå dette skal revisor indhente tilstrækkelig og egnet revisionsbevis i overensstemmelse med ISA 330 samt vurdere indvirkningen på revisionen af konstaterede fejlinformationer og indvirkningen på regnskabet af eventuelle ikke-korrigerede fejl i overensstemmelse med ISA 450.</w:t>
      </w:r>
      <w:r w:rsidR="001C7BFC">
        <w:rPr>
          <w:rFonts w:asciiTheme="majorHAnsi" w:hAnsiTheme="majorHAnsi"/>
          <w:lang w:val="da-DK"/>
        </w:rPr>
        <w:t xml:space="preserve"> Herudover skal revisor blandt andet</w:t>
      </w:r>
      <w:r w:rsidR="00DB5379">
        <w:rPr>
          <w:rFonts w:asciiTheme="majorHAnsi" w:hAnsiTheme="majorHAnsi"/>
          <w:lang w:val="da-DK"/>
        </w:rPr>
        <w:t xml:space="preserve"> tage stilling til, om: </w:t>
      </w:r>
    </w:p>
    <w:p w:rsidR="00DB5379" w:rsidRDefault="00DB5379" w:rsidP="00D16026">
      <w:pPr>
        <w:pStyle w:val="ListParagraph"/>
        <w:numPr>
          <w:ilvl w:val="0"/>
          <w:numId w:val="8"/>
        </w:numPr>
        <w:spacing w:line="360" w:lineRule="auto"/>
        <w:rPr>
          <w:rFonts w:asciiTheme="majorHAnsi" w:hAnsiTheme="majorHAnsi"/>
          <w:lang w:val="da-DK"/>
        </w:rPr>
      </w:pPr>
      <w:proofErr w:type="gramStart"/>
      <w:r w:rsidRPr="00DB5379">
        <w:rPr>
          <w:rFonts w:asciiTheme="majorHAnsi" w:hAnsiTheme="majorHAnsi"/>
          <w:lang w:val="da-DK"/>
        </w:rPr>
        <w:lastRenderedPageBreak/>
        <w:t>den</w:t>
      </w:r>
      <w:proofErr w:type="gramEnd"/>
      <w:r w:rsidRPr="00DB5379">
        <w:rPr>
          <w:rFonts w:asciiTheme="majorHAnsi" w:hAnsiTheme="majorHAnsi"/>
          <w:lang w:val="da-DK"/>
        </w:rPr>
        <w:t xml:space="preserve"> valgte og anvendte regnskabspraksis er konsistent med den relevante regnskabsmæssige begrebsramme og er passende, </w:t>
      </w:r>
    </w:p>
    <w:p w:rsidR="00DB5379" w:rsidRDefault="00DB5379" w:rsidP="00D16026">
      <w:pPr>
        <w:pStyle w:val="ListParagraph"/>
        <w:numPr>
          <w:ilvl w:val="0"/>
          <w:numId w:val="8"/>
        </w:numPr>
        <w:spacing w:line="360" w:lineRule="auto"/>
        <w:rPr>
          <w:rFonts w:asciiTheme="majorHAnsi" w:hAnsiTheme="majorHAnsi"/>
          <w:lang w:val="da-DK"/>
        </w:rPr>
      </w:pPr>
      <w:proofErr w:type="gramStart"/>
      <w:r>
        <w:rPr>
          <w:rFonts w:asciiTheme="majorHAnsi" w:hAnsiTheme="majorHAnsi"/>
          <w:lang w:val="da-DK"/>
        </w:rPr>
        <w:t>ledelsens</w:t>
      </w:r>
      <w:proofErr w:type="gramEnd"/>
      <w:r>
        <w:rPr>
          <w:rFonts w:asciiTheme="majorHAnsi" w:hAnsiTheme="majorHAnsi"/>
          <w:lang w:val="da-DK"/>
        </w:rPr>
        <w:t xml:space="preserve"> regnskabsmæssige skøn er rimelige,</w:t>
      </w:r>
    </w:p>
    <w:p w:rsidR="00DB5379" w:rsidRDefault="00DB5379" w:rsidP="00D16026">
      <w:pPr>
        <w:pStyle w:val="ListParagraph"/>
        <w:numPr>
          <w:ilvl w:val="0"/>
          <w:numId w:val="8"/>
        </w:numPr>
        <w:spacing w:line="360" w:lineRule="auto"/>
        <w:rPr>
          <w:rFonts w:asciiTheme="majorHAnsi" w:hAnsiTheme="majorHAnsi"/>
          <w:lang w:val="da-DK"/>
        </w:rPr>
      </w:pPr>
      <w:proofErr w:type="gramStart"/>
      <w:r>
        <w:rPr>
          <w:rFonts w:asciiTheme="majorHAnsi" w:hAnsiTheme="majorHAnsi"/>
          <w:lang w:val="da-DK"/>
        </w:rPr>
        <w:t>de</w:t>
      </w:r>
      <w:proofErr w:type="gramEnd"/>
      <w:r>
        <w:rPr>
          <w:rFonts w:asciiTheme="majorHAnsi" w:hAnsiTheme="majorHAnsi"/>
          <w:lang w:val="da-DK"/>
        </w:rPr>
        <w:t xml:space="preserve"> oplysninger, som præsenteres i regnskabet, er relevante, pålidelige, sammenlignelige og forståelige.</w:t>
      </w:r>
    </w:p>
    <w:p w:rsidR="00791A62" w:rsidRDefault="00DB5379" w:rsidP="00D16026">
      <w:pPr>
        <w:spacing w:line="360" w:lineRule="auto"/>
        <w:rPr>
          <w:rFonts w:asciiTheme="majorHAnsi" w:hAnsiTheme="majorHAnsi"/>
          <w:lang w:val="da-DK"/>
        </w:rPr>
      </w:pPr>
      <w:r>
        <w:rPr>
          <w:rFonts w:asciiTheme="majorHAnsi" w:hAnsiTheme="majorHAnsi"/>
          <w:lang w:val="da-DK"/>
        </w:rPr>
        <w:t xml:space="preserve">Herudover skal revisor også </w:t>
      </w:r>
      <w:r w:rsidR="00D17081">
        <w:rPr>
          <w:rFonts w:asciiTheme="majorHAnsi" w:hAnsiTheme="majorHAnsi"/>
          <w:lang w:val="da-DK"/>
        </w:rPr>
        <w:t>vurdere</w:t>
      </w:r>
      <w:r>
        <w:rPr>
          <w:rFonts w:asciiTheme="majorHAnsi" w:hAnsiTheme="majorHAnsi"/>
          <w:lang w:val="da-DK"/>
        </w:rPr>
        <w:t>, om regnskabet giver et retvisende billede</w:t>
      </w:r>
      <w:r w:rsidR="00791A62">
        <w:rPr>
          <w:rFonts w:asciiTheme="majorHAnsi" w:hAnsiTheme="majorHAnsi"/>
          <w:lang w:val="da-DK"/>
        </w:rPr>
        <w:t>, hvis regnskabet er udarbejdet i overensstemmelse med en begrebsramme for regnskaber, der giver et retvisende billede, hvilket vil være tilfældet for denne rapport, da kapitel 5 og 6 vil tage udgangspunkt i et årsregnskab aflagt efter bes</w:t>
      </w:r>
      <w:r w:rsidR="000E4AA0">
        <w:rPr>
          <w:rFonts w:asciiTheme="majorHAnsi" w:hAnsiTheme="majorHAnsi"/>
          <w:lang w:val="da-DK"/>
        </w:rPr>
        <w:t>temmelserne i Årsregnskabsloven</w:t>
      </w:r>
      <w:r w:rsidR="00791A62">
        <w:rPr>
          <w:rFonts w:asciiTheme="majorHAnsi" w:hAnsiTheme="majorHAnsi"/>
          <w:lang w:val="da-DK"/>
        </w:rPr>
        <w:t xml:space="preserve"> § 11, stk. 1: </w:t>
      </w:r>
    </w:p>
    <w:p w:rsidR="00DB5379" w:rsidRPr="00791A62" w:rsidRDefault="00791A62" w:rsidP="00D16026">
      <w:pPr>
        <w:spacing w:line="360" w:lineRule="auto"/>
        <w:ind w:left="720" w:right="855"/>
        <w:rPr>
          <w:rFonts w:asciiTheme="majorHAnsi" w:hAnsiTheme="majorHAnsi"/>
          <w:i/>
          <w:lang w:val="da-DK"/>
        </w:rPr>
      </w:pPr>
      <w:r>
        <w:rPr>
          <w:rFonts w:asciiTheme="majorHAnsi" w:hAnsiTheme="majorHAnsi"/>
          <w:i/>
          <w:lang w:val="da-DK"/>
        </w:rPr>
        <w:t>”Årsregnskabet og et eventuelt koncernregnskab skal give et retvisende billede af virksomhedens og koncernens aktiver og passiver, finansielle stilling samt resultatet. Ledelsesberetning skal indeholde en retvisende redegørelse for de forhold, som beretningen omhandler. ”</w:t>
      </w:r>
    </w:p>
    <w:p w:rsidR="00C16C1A" w:rsidRDefault="00791A62" w:rsidP="00D16026">
      <w:pPr>
        <w:spacing w:line="360" w:lineRule="auto"/>
        <w:rPr>
          <w:rFonts w:asciiTheme="majorHAnsi" w:hAnsiTheme="majorHAnsi"/>
          <w:lang w:val="da-DK"/>
        </w:rPr>
      </w:pPr>
      <w:r>
        <w:rPr>
          <w:rFonts w:asciiTheme="majorHAnsi" w:hAnsiTheme="majorHAnsi"/>
          <w:lang w:val="da-DK"/>
        </w:rPr>
        <w:t>Overvejelser om</w:t>
      </w:r>
      <w:r w:rsidR="00667C18">
        <w:rPr>
          <w:rFonts w:asciiTheme="majorHAnsi" w:hAnsiTheme="majorHAnsi"/>
          <w:lang w:val="da-DK"/>
        </w:rPr>
        <w:t>,</w:t>
      </w:r>
      <w:r>
        <w:rPr>
          <w:rFonts w:asciiTheme="majorHAnsi" w:hAnsiTheme="majorHAnsi"/>
          <w:lang w:val="da-DK"/>
        </w:rPr>
        <w:t xml:space="preserve"> hvorvidt regnskabet giver et retvisende billede, skal omfatte regnskabets samlede præsentation, struktur og indhold</w:t>
      </w:r>
      <w:r w:rsidR="00667C18">
        <w:rPr>
          <w:rFonts w:asciiTheme="majorHAnsi" w:hAnsiTheme="majorHAnsi"/>
          <w:lang w:val="da-DK"/>
        </w:rPr>
        <w:t>,</w:t>
      </w:r>
      <w:r>
        <w:rPr>
          <w:rFonts w:asciiTheme="majorHAnsi" w:hAnsiTheme="majorHAnsi"/>
          <w:lang w:val="da-DK"/>
        </w:rPr>
        <w:t xml:space="preserve"> samt om regnskabet</w:t>
      </w:r>
      <w:r w:rsidR="007370AA">
        <w:rPr>
          <w:rFonts w:asciiTheme="majorHAnsi" w:hAnsiTheme="majorHAnsi"/>
          <w:lang w:val="da-DK"/>
        </w:rPr>
        <w:t xml:space="preserve"> inkl</w:t>
      </w:r>
      <w:r w:rsidR="000E4AA0">
        <w:rPr>
          <w:rFonts w:asciiTheme="majorHAnsi" w:hAnsiTheme="majorHAnsi"/>
          <w:lang w:val="da-DK"/>
        </w:rPr>
        <w:t>usiv</w:t>
      </w:r>
      <w:r w:rsidR="007370AA">
        <w:rPr>
          <w:rFonts w:asciiTheme="majorHAnsi" w:hAnsiTheme="majorHAnsi"/>
          <w:lang w:val="da-DK"/>
        </w:rPr>
        <w:t xml:space="preserve"> noter afspejler de underliggende transaktioner og begivenheder på en sådan måde, at der gives et retvisende billede heraf.</w:t>
      </w:r>
      <w:r w:rsidR="00705298">
        <w:rPr>
          <w:rStyle w:val="FootnoteReference"/>
          <w:rFonts w:asciiTheme="majorHAnsi" w:hAnsiTheme="majorHAnsi"/>
          <w:lang w:val="da-DK"/>
        </w:rPr>
        <w:footnoteReference w:id="10"/>
      </w:r>
    </w:p>
    <w:p w:rsidR="00C211ED" w:rsidRDefault="00C211ED" w:rsidP="00D16026">
      <w:pPr>
        <w:spacing w:line="360" w:lineRule="auto"/>
        <w:rPr>
          <w:rFonts w:asciiTheme="majorHAnsi" w:hAnsiTheme="majorHAnsi"/>
          <w:lang w:val="da-DK"/>
        </w:rPr>
      </w:pPr>
      <w:r>
        <w:rPr>
          <w:rFonts w:asciiTheme="majorHAnsi" w:hAnsiTheme="majorHAnsi"/>
          <w:lang w:val="da-DK"/>
        </w:rPr>
        <w:t xml:space="preserve">Hvis revisor konkluderer, at </w:t>
      </w:r>
      <w:r w:rsidR="00091814">
        <w:rPr>
          <w:rFonts w:asciiTheme="majorHAnsi" w:hAnsiTheme="majorHAnsi"/>
          <w:lang w:val="da-DK"/>
        </w:rPr>
        <w:t>der ikke er nogen væsentlige bemærkninger til ovenstående forhold, skal revisor afgive en konklusion uden modifikationer på regnskabet</w:t>
      </w:r>
      <w:r w:rsidR="00D17081">
        <w:rPr>
          <w:rFonts w:asciiTheme="majorHAnsi" w:hAnsiTheme="majorHAnsi"/>
          <w:lang w:val="da-DK"/>
        </w:rPr>
        <w:t xml:space="preserve"> i overensstemmelse med ISA 700</w:t>
      </w:r>
      <w:r w:rsidR="00091814">
        <w:rPr>
          <w:rFonts w:asciiTheme="majorHAnsi" w:hAnsiTheme="majorHAnsi"/>
          <w:lang w:val="da-DK"/>
        </w:rPr>
        <w:t>. Hvis revisor derimod konkluderer, at regnskabet som helhed indeholder væsentlig fejlinformationer eller ikke er i stand til at opnå tilstrækkeligt og egnet revisionsbevis, skal revisor modificere konklusionen i erklæringen i overensstemmelse med ISA 705 (ajourført).</w:t>
      </w:r>
      <w:r w:rsidR="00091814">
        <w:rPr>
          <w:rStyle w:val="FootnoteReference"/>
          <w:rFonts w:asciiTheme="majorHAnsi" w:hAnsiTheme="majorHAnsi"/>
          <w:lang w:val="da-DK"/>
        </w:rPr>
        <w:footnoteReference w:id="11"/>
      </w:r>
    </w:p>
    <w:p w:rsidR="00F503DC" w:rsidRDefault="00091814" w:rsidP="007F606B">
      <w:pPr>
        <w:spacing w:after="0" w:line="360" w:lineRule="auto"/>
        <w:rPr>
          <w:lang w:val="da-DK"/>
        </w:rPr>
      </w:pPr>
      <w:r>
        <w:rPr>
          <w:rFonts w:asciiTheme="majorHAnsi" w:hAnsiTheme="majorHAnsi"/>
          <w:lang w:val="da-DK"/>
        </w:rPr>
        <w:t>Ovenstående beskrivelse af ISA 700 (ajourført)’ mål, udformning af en konklusion om regnskabet og konklusionens form adskiller sig ikke væsentligt for den tidligere ISA 700</w:t>
      </w:r>
      <w:r w:rsidR="008D7F49">
        <w:rPr>
          <w:rFonts w:asciiTheme="majorHAnsi" w:hAnsiTheme="majorHAnsi"/>
          <w:lang w:val="da-DK"/>
        </w:rPr>
        <w:t>. Der hvor ISA 700 (ajourført) adskiller sig væsentligt fra den tidligere ISA 700</w:t>
      </w:r>
      <w:r w:rsidR="009977BE">
        <w:rPr>
          <w:rFonts w:asciiTheme="majorHAnsi" w:hAnsiTheme="majorHAnsi"/>
          <w:lang w:val="da-DK"/>
        </w:rPr>
        <w:t xml:space="preserve"> er i de</w:t>
      </w:r>
      <w:r w:rsidR="00AE039A">
        <w:rPr>
          <w:rFonts w:asciiTheme="majorHAnsi" w:hAnsiTheme="majorHAnsi"/>
          <w:lang w:val="da-DK"/>
        </w:rPr>
        <w:t xml:space="preserve"> punkt</w:t>
      </w:r>
      <w:r w:rsidR="009977BE">
        <w:rPr>
          <w:rFonts w:asciiTheme="majorHAnsi" w:hAnsiTheme="majorHAnsi"/>
          <w:lang w:val="da-DK"/>
        </w:rPr>
        <w:t>er</w:t>
      </w:r>
      <w:r w:rsidR="000E4AA0">
        <w:rPr>
          <w:rFonts w:asciiTheme="majorHAnsi" w:hAnsiTheme="majorHAnsi"/>
          <w:lang w:val="da-DK"/>
        </w:rPr>
        <w:t xml:space="preserve">, som </w:t>
      </w:r>
      <w:r w:rsidR="00AE039A">
        <w:rPr>
          <w:rFonts w:asciiTheme="majorHAnsi" w:hAnsiTheme="majorHAnsi"/>
          <w:lang w:val="da-DK"/>
        </w:rPr>
        <w:t xml:space="preserve">drejer sig om revisors erklæring på regnskabet. </w:t>
      </w:r>
      <w:r w:rsidR="000E4AA0">
        <w:rPr>
          <w:rFonts w:asciiTheme="majorHAnsi" w:hAnsiTheme="majorHAnsi"/>
          <w:lang w:val="da-DK"/>
        </w:rPr>
        <w:t xml:space="preserve">I tabel 1 </w:t>
      </w:r>
      <w:r w:rsidR="00AE039A">
        <w:rPr>
          <w:rFonts w:asciiTheme="majorHAnsi" w:hAnsiTheme="majorHAnsi"/>
          <w:lang w:val="da-DK"/>
        </w:rPr>
        <w:t xml:space="preserve">vil rapporten gennemgå, hvordan revisors erklæring ifølge ISA 700 (ajourført) vil se ud for regnskaber, der slutter den 15. december 2016 eller senere sammenholdt med, hvordan revisors erklæring ser ud </w:t>
      </w:r>
      <w:r w:rsidR="00F13345">
        <w:rPr>
          <w:rFonts w:asciiTheme="majorHAnsi" w:hAnsiTheme="majorHAnsi"/>
          <w:lang w:val="da-DK"/>
        </w:rPr>
        <w:t xml:space="preserve">på </w:t>
      </w:r>
      <w:r w:rsidR="00AE039A">
        <w:rPr>
          <w:rFonts w:asciiTheme="majorHAnsi" w:hAnsiTheme="majorHAnsi"/>
          <w:lang w:val="da-DK"/>
        </w:rPr>
        <w:t>nu</w:t>
      </w:r>
      <w:r w:rsidR="00F13345">
        <w:rPr>
          <w:rFonts w:asciiTheme="majorHAnsi" w:hAnsiTheme="majorHAnsi"/>
          <w:lang w:val="da-DK"/>
        </w:rPr>
        <w:t>værende årsregnskaber</w:t>
      </w:r>
      <w:r w:rsidR="00AE039A">
        <w:rPr>
          <w:rFonts w:asciiTheme="majorHAnsi" w:hAnsiTheme="majorHAnsi"/>
          <w:lang w:val="da-DK"/>
        </w:rPr>
        <w:t xml:space="preserve"> ifølge ISA 700. I d</w:t>
      </w:r>
      <w:r w:rsidR="00183E23">
        <w:rPr>
          <w:rFonts w:asciiTheme="majorHAnsi" w:hAnsiTheme="majorHAnsi"/>
          <w:lang w:val="da-DK"/>
        </w:rPr>
        <w:t xml:space="preserve">ette kapitel vil der kun være </w:t>
      </w:r>
      <w:r w:rsidR="009977BE">
        <w:rPr>
          <w:rFonts w:asciiTheme="majorHAnsi" w:hAnsiTheme="majorHAnsi"/>
          <w:lang w:val="da-DK"/>
        </w:rPr>
        <w:t>en mindre</w:t>
      </w:r>
      <w:r w:rsidR="00183E23">
        <w:rPr>
          <w:rFonts w:asciiTheme="majorHAnsi" w:hAnsiTheme="majorHAnsi"/>
          <w:lang w:val="da-DK"/>
        </w:rPr>
        <w:t xml:space="preserve"> gennemgang af de forskellige afsnit i den nye erklæring</w:t>
      </w:r>
      <w:r w:rsidR="009977BE">
        <w:rPr>
          <w:rFonts w:asciiTheme="majorHAnsi" w:hAnsiTheme="majorHAnsi"/>
          <w:lang w:val="da-DK"/>
        </w:rPr>
        <w:t xml:space="preserve"> set i forhold til den nugældende erklæring</w:t>
      </w:r>
      <w:r w:rsidR="000E4AA0">
        <w:rPr>
          <w:rFonts w:asciiTheme="majorHAnsi" w:hAnsiTheme="majorHAnsi"/>
          <w:lang w:val="da-DK"/>
        </w:rPr>
        <w:t>.</w:t>
      </w:r>
      <w:r w:rsidR="00AE039A">
        <w:rPr>
          <w:rFonts w:asciiTheme="majorHAnsi" w:hAnsiTheme="majorHAnsi"/>
          <w:lang w:val="da-DK"/>
        </w:rPr>
        <w:t xml:space="preserve"> </w:t>
      </w:r>
      <w:r w:rsidR="000E4AA0">
        <w:rPr>
          <w:rFonts w:asciiTheme="majorHAnsi" w:hAnsiTheme="majorHAnsi"/>
          <w:lang w:val="da-DK"/>
        </w:rPr>
        <w:t>I</w:t>
      </w:r>
      <w:r w:rsidR="00AE039A">
        <w:rPr>
          <w:rFonts w:asciiTheme="majorHAnsi" w:hAnsiTheme="majorHAnsi"/>
          <w:lang w:val="da-DK"/>
        </w:rPr>
        <w:t xml:space="preserve"> kapitel 5 kommer en mere dybdegående </w:t>
      </w:r>
      <w:r w:rsidR="00AE039A">
        <w:rPr>
          <w:rFonts w:asciiTheme="majorHAnsi" w:hAnsiTheme="majorHAnsi"/>
          <w:lang w:val="da-DK"/>
        </w:rPr>
        <w:lastRenderedPageBreak/>
        <w:t>gennemgang af, hvordan revisors erklæring vil komme til at se ud for en konkret virksomhed</w:t>
      </w:r>
      <w:r w:rsidR="009977BE">
        <w:rPr>
          <w:rFonts w:asciiTheme="majorHAnsi" w:hAnsiTheme="majorHAnsi"/>
          <w:lang w:val="da-DK"/>
        </w:rPr>
        <w:t xml:space="preserve"> i forhold til den tidligere erklæring</w:t>
      </w:r>
      <w:r w:rsidR="00AE039A">
        <w:rPr>
          <w:rFonts w:asciiTheme="majorHAnsi" w:hAnsiTheme="majorHAnsi"/>
          <w:lang w:val="da-DK"/>
        </w:rPr>
        <w:t xml:space="preserve">. </w:t>
      </w:r>
    </w:p>
    <w:tbl>
      <w:tblPr>
        <w:tblStyle w:val="TableGrid"/>
        <w:tblW w:w="0" w:type="auto"/>
        <w:tblLook w:val="04A0" w:firstRow="1" w:lastRow="0" w:firstColumn="1" w:lastColumn="0" w:noHBand="0" w:noVBand="1"/>
      </w:tblPr>
      <w:tblGrid>
        <w:gridCol w:w="4675"/>
        <w:gridCol w:w="4675"/>
      </w:tblGrid>
      <w:tr w:rsidR="00416DB9" w:rsidTr="00416DB9">
        <w:tc>
          <w:tcPr>
            <w:tcW w:w="4675" w:type="dxa"/>
          </w:tcPr>
          <w:p w:rsidR="00416DB9" w:rsidRPr="00D31446" w:rsidRDefault="00416DB9" w:rsidP="007F606B">
            <w:pPr>
              <w:spacing w:line="276" w:lineRule="auto"/>
              <w:jc w:val="center"/>
              <w:rPr>
                <w:rFonts w:asciiTheme="majorHAnsi" w:hAnsiTheme="majorHAnsi"/>
                <w:b/>
                <w:lang w:val="da-DK"/>
              </w:rPr>
            </w:pPr>
            <w:r w:rsidRPr="00D31446">
              <w:rPr>
                <w:rFonts w:asciiTheme="majorHAnsi" w:hAnsiTheme="majorHAnsi"/>
                <w:b/>
                <w:lang w:val="da-DK"/>
              </w:rPr>
              <w:t>Nugældende ISA 700</w:t>
            </w:r>
            <w:r w:rsidR="002A190E" w:rsidRPr="00D31446">
              <w:rPr>
                <w:rStyle w:val="FootnoteReference"/>
                <w:rFonts w:asciiTheme="majorHAnsi" w:hAnsiTheme="majorHAnsi"/>
                <w:b/>
                <w:lang w:val="da-DK"/>
              </w:rPr>
              <w:footnoteReference w:id="12"/>
            </w:r>
          </w:p>
        </w:tc>
        <w:tc>
          <w:tcPr>
            <w:tcW w:w="4675" w:type="dxa"/>
          </w:tcPr>
          <w:p w:rsidR="00416DB9" w:rsidRPr="00D31446" w:rsidRDefault="002A190E" w:rsidP="007F606B">
            <w:pPr>
              <w:spacing w:line="276" w:lineRule="auto"/>
              <w:jc w:val="center"/>
              <w:rPr>
                <w:rFonts w:asciiTheme="majorHAnsi" w:hAnsiTheme="majorHAnsi"/>
                <w:b/>
                <w:lang w:val="da-DK"/>
              </w:rPr>
            </w:pPr>
            <w:r w:rsidRPr="00D31446">
              <w:rPr>
                <w:rFonts w:asciiTheme="majorHAnsi" w:hAnsiTheme="majorHAnsi"/>
                <w:b/>
                <w:lang w:val="da-DK"/>
              </w:rPr>
              <w:t>ISA 700 (ajourført)</w:t>
            </w:r>
            <w:r w:rsidRPr="00D31446">
              <w:rPr>
                <w:rStyle w:val="FootnoteReference"/>
                <w:rFonts w:asciiTheme="majorHAnsi" w:hAnsiTheme="majorHAnsi"/>
                <w:b/>
                <w:lang w:val="da-DK"/>
              </w:rPr>
              <w:footnoteReference w:id="13"/>
            </w:r>
          </w:p>
        </w:tc>
      </w:tr>
      <w:tr w:rsidR="00416DB9" w:rsidTr="00416DB9">
        <w:tc>
          <w:tcPr>
            <w:tcW w:w="4675" w:type="dxa"/>
          </w:tcPr>
          <w:p w:rsidR="00416DB9" w:rsidRPr="00D31446" w:rsidRDefault="002A190E" w:rsidP="007F606B">
            <w:pPr>
              <w:spacing w:line="276" w:lineRule="auto"/>
              <w:rPr>
                <w:rFonts w:asciiTheme="majorHAnsi" w:hAnsiTheme="majorHAnsi"/>
                <w:b/>
                <w:sz w:val="20"/>
                <w:lang w:val="da-DK"/>
              </w:rPr>
            </w:pPr>
            <w:r w:rsidRPr="00D31446">
              <w:rPr>
                <w:rFonts w:asciiTheme="majorHAnsi" w:hAnsiTheme="majorHAnsi"/>
                <w:b/>
                <w:sz w:val="20"/>
                <w:lang w:val="da-DK"/>
              </w:rPr>
              <w:t>Titel</w:t>
            </w:r>
          </w:p>
        </w:tc>
        <w:tc>
          <w:tcPr>
            <w:tcW w:w="4675" w:type="dxa"/>
          </w:tcPr>
          <w:p w:rsidR="00D31446" w:rsidRPr="006F3704" w:rsidRDefault="002A190E" w:rsidP="007F606B">
            <w:pPr>
              <w:spacing w:line="276" w:lineRule="auto"/>
              <w:rPr>
                <w:rFonts w:asciiTheme="majorHAnsi" w:hAnsiTheme="majorHAnsi"/>
                <w:b/>
                <w:sz w:val="20"/>
                <w:lang w:val="da-DK"/>
              </w:rPr>
            </w:pPr>
            <w:r w:rsidRPr="00D31446">
              <w:rPr>
                <w:rFonts w:asciiTheme="majorHAnsi" w:hAnsiTheme="majorHAnsi"/>
                <w:b/>
                <w:sz w:val="20"/>
                <w:lang w:val="da-DK"/>
              </w:rPr>
              <w:t>Titel</w:t>
            </w:r>
          </w:p>
        </w:tc>
      </w:tr>
      <w:tr w:rsidR="00416DB9" w:rsidTr="00416DB9">
        <w:tc>
          <w:tcPr>
            <w:tcW w:w="4675" w:type="dxa"/>
          </w:tcPr>
          <w:p w:rsidR="00416DB9" w:rsidRPr="00D31446" w:rsidRDefault="002A190E" w:rsidP="007F606B">
            <w:pPr>
              <w:spacing w:line="276" w:lineRule="auto"/>
              <w:rPr>
                <w:rFonts w:asciiTheme="majorHAnsi" w:hAnsiTheme="majorHAnsi"/>
                <w:b/>
                <w:sz w:val="20"/>
                <w:lang w:val="da-DK"/>
              </w:rPr>
            </w:pPr>
            <w:r w:rsidRPr="00D31446">
              <w:rPr>
                <w:rFonts w:asciiTheme="majorHAnsi" w:hAnsiTheme="majorHAnsi"/>
                <w:b/>
                <w:sz w:val="20"/>
                <w:lang w:val="da-DK"/>
              </w:rPr>
              <w:t>Adressat</w:t>
            </w:r>
          </w:p>
        </w:tc>
        <w:tc>
          <w:tcPr>
            <w:tcW w:w="4675" w:type="dxa"/>
          </w:tcPr>
          <w:p w:rsidR="00D31446" w:rsidRPr="00D31446" w:rsidRDefault="002A190E" w:rsidP="007F606B">
            <w:pPr>
              <w:spacing w:line="276" w:lineRule="auto"/>
              <w:rPr>
                <w:rFonts w:asciiTheme="majorHAnsi" w:hAnsiTheme="majorHAnsi"/>
                <w:b/>
                <w:sz w:val="20"/>
                <w:lang w:val="da-DK"/>
              </w:rPr>
            </w:pPr>
            <w:r w:rsidRPr="00D31446">
              <w:rPr>
                <w:rFonts w:asciiTheme="majorHAnsi" w:hAnsiTheme="majorHAnsi"/>
                <w:b/>
                <w:sz w:val="20"/>
                <w:lang w:val="da-DK"/>
              </w:rPr>
              <w:t>Adressat</w:t>
            </w:r>
          </w:p>
        </w:tc>
      </w:tr>
      <w:tr w:rsidR="00416DB9" w:rsidRPr="00550AEA" w:rsidTr="00416DB9">
        <w:tc>
          <w:tcPr>
            <w:tcW w:w="4675" w:type="dxa"/>
          </w:tcPr>
          <w:p w:rsidR="00416DB9" w:rsidRPr="00D31446" w:rsidRDefault="002A190E" w:rsidP="00D16026">
            <w:pPr>
              <w:spacing w:line="360" w:lineRule="auto"/>
              <w:rPr>
                <w:rFonts w:asciiTheme="majorHAnsi" w:hAnsiTheme="majorHAnsi"/>
                <w:b/>
                <w:sz w:val="20"/>
                <w:lang w:val="da-DK"/>
              </w:rPr>
            </w:pPr>
            <w:r w:rsidRPr="00D31446">
              <w:rPr>
                <w:rFonts w:asciiTheme="majorHAnsi" w:hAnsiTheme="majorHAnsi"/>
                <w:b/>
                <w:sz w:val="20"/>
                <w:lang w:val="da-DK"/>
              </w:rPr>
              <w:t>Indledende afsnit</w:t>
            </w:r>
          </w:p>
        </w:tc>
        <w:tc>
          <w:tcPr>
            <w:tcW w:w="4675" w:type="dxa"/>
          </w:tcPr>
          <w:p w:rsidR="00416DB9" w:rsidRPr="00D31446" w:rsidRDefault="002A190E" w:rsidP="00D16026">
            <w:pPr>
              <w:spacing w:line="360" w:lineRule="auto"/>
              <w:rPr>
                <w:rFonts w:asciiTheme="majorHAnsi" w:hAnsiTheme="majorHAnsi"/>
                <w:b/>
                <w:sz w:val="20"/>
                <w:lang w:val="da-DK"/>
              </w:rPr>
            </w:pPr>
            <w:r w:rsidRPr="00D31446">
              <w:rPr>
                <w:rFonts w:asciiTheme="majorHAnsi" w:hAnsiTheme="majorHAnsi"/>
                <w:b/>
                <w:sz w:val="20"/>
                <w:lang w:val="da-DK"/>
              </w:rPr>
              <w:t>Revisors konklusion</w:t>
            </w:r>
          </w:p>
          <w:p w:rsidR="00D31446" w:rsidRPr="00D31446" w:rsidRDefault="00D31446" w:rsidP="00D16026">
            <w:pPr>
              <w:spacing w:line="360" w:lineRule="auto"/>
              <w:rPr>
                <w:rFonts w:asciiTheme="majorHAnsi" w:hAnsiTheme="majorHAnsi"/>
                <w:sz w:val="20"/>
                <w:lang w:val="da-DK"/>
              </w:rPr>
            </w:pPr>
            <w:r w:rsidRPr="00D31446">
              <w:rPr>
                <w:rFonts w:asciiTheme="majorHAnsi" w:hAnsiTheme="majorHAnsi"/>
                <w:sz w:val="20"/>
                <w:lang w:val="da-DK"/>
              </w:rPr>
              <w:t>Revisors konklusion flyttes fra slutningen af erklæringen til starten.</w:t>
            </w:r>
          </w:p>
        </w:tc>
      </w:tr>
      <w:tr w:rsidR="00416DB9" w:rsidRPr="00550AEA" w:rsidTr="00416DB9">
        <w:tc>
          <w:tcPr>
            <w:tcW w:w="4675" w:type="dxa"/>
          </w:tcPr>
          <w:p w:rsidR="00416DB9" w:rsidRPr="00D31446" w:rsidRDefault="002A190E" w:rsidP="00D16026">
            <w:pPr>
              <w:spacing w:line="360" w:lineRule="auto"/>
              <w:rPr>
                <w:rFonts w:asciiTheme="majorHAnsi" w:hAnsiTheme="majorHAnsi"/>
                <w:b/>
                <w:sz w:val="20"/>
                <w:lang w:val="da-DK"/>
              </w:rPr>
            </w:pPr>
            <w:r w:rsidRPr="00D31446">
              <w:rPr>
                <w:rFonts w:asciiTheme="majorHAnsi" w:hAnsiTheme="majorHAnsi"/>
                <w:b/>
                <w:sz w:val="20"/>
                <w:lang w:val="da-DK"/>
              </w:rPr>
              <w:t>Ledelsens ansvar for regnskabet</w:t>
            </w:r>
          </w:p>
        </w:tc>
        <w:tc>
          <w:tcPr>
            <w:tcW w:w="4675" w:type="dxa"/>
          </w:tcPr>
          <w:p w:rsidR="00416DB9" w:rsidRDefault="002A190E" w:rsidP="00D16026">
            <w:pPr>
              <w:spacing w:line="360" w:lineRule="auto"/>
              <w:rPr>
                <w:rFonts w:asciiTheme="majorHAnsi" w:hAnsiTheme="majorHAnsi"/>
                <w:b/>
                <w:sz w:val="20"/>
                <w:lang w:val="da-DK"/>
              </w:rPr>
            </w:pPr>
            <w:r w:rsidRPr="00D31446">
              <w:rPr>
                <w:rFonts w:asciiTheme="majorHAnsi" w:hAnsiTheme="majorHAnsi"/>
                <w:b/>
                <w:sz w:val="20"/>
                <w:lang w:val="da-DK"/>
              </w:rPr>
              <w:t>Grundlag for konklusion</w:t>
            </w:r>
          </w:p>
          <w:p w:rsidR="00D31446" w:rsidRPr="00D31446" w:rsidRDefault="00D31446" w:rsidP="00D16026">
            <w:pPr>
              <w:spacing w:line="360" w:lineRule="auto"/>
              <w:rPr>
                <w:rFonts w:asciiTheme="majorHAnsi" w:hAnsiTheme="majorHAnsi"/>
                <w:sz w:val="20"/>
                <w:lang w:val="da-DK"/>
              </w:rPr>
            </w:pPr>
            <w:r>
              <w:rPr>
                <w:rFonts w:asciiTheme="majorHAnsi" w:hAnsiTheme="majorHAnsi"/>
                <w:sz w:val="20"/>
                <w:lang w:val="da-DK"/>
              </w:rPr>
              <w:t>Nyt afsnit</w:t>
            </w:r>
            <w:r w:rsidR="00BF0B8F">
              <w:rPr>
                <w:rFonts w:asciiTheme="majorHAnsi" w:hAnsiTheme="majorHAnsi"/>
                <w:sz w:val="20"/>
                <w:lang w:val="da-DK"/>
              </w:rPr>
              <w:t xml:space="preserve"> – I en erklæring uden modificeret konklusion</w:t>
            </w:r>
            <w:r w:rsidR="00E36878">
              <w:rPr>
                <w:rFonts w:asciiTheme="majorHAnsi" w:hAnsiTheme="majorHAnsi"/>
                <w:sz w:val="20"/>
                <w:lang w:val="da-DK"/>
              </w:rPr>
              <w:t xml:space="preserve"> vil dette afsnit være et standardafsnit.</w:t>
            </w:r>
          </w:p>
        </w:tc>
      </w:tr>
      <w:tr w:rsidR="00416DB9" w:rsidRPr="00972FA5" w:rsidTr="00972FA5">
        <w:tc>
          <w:tcPr>
            <w:tcW w:w="4675" w:type="dxa"/>
            <w:shd w:val="clear" w:color="auto" w:fill="auto"/>
          </w:tcPr>
          <w:p w:rsidR="00416DB9" w:rsidRPr="00D31446" w:rsidRDefault="002A190E" w:rsidP="00D16026">
            <w:pPr>
              <w:spacing w:line="360" w:lineRule="auto"/>
              <w:rPr>
                <w:rFonts w:asciiTheme="majorHAnsi" w:hAnsiTheme="majorHAnsi"/>
                <w:b/>
                <w:sz w:val="20"/>
                <w:lang w:val="da-DK"/>
              </w:rPr>
            </w:pPr>
            <w:r w:rsidRPr="00D31446">
              <w:rPr>
                <w:rFonts w:asciiTheme="majorHAnsi" w:hAnsiTheme="majorHAnsi"/>
                <w:b/>
                <w:sz w:val="20"/>
                <w:lang w:val="da-DK"/>
              </w:rPr>
              <w:t>Revisors ansvar</w:t>
            </w:r>
          </w:p>
        </w:tc>
        <w:tc>
          <w:tcPr>
            <w:tcW w:w="4675" w:type="dxa"/>
            <w:shd w:val="clear" w:color="auto" w:fill="auto"/>
          </w:tcPr>
          <w:p w:rsidR="00416DB9" w:rsidRDefault="002A190E" w:rsidP="00D16026">
            <w:pPr>
              <w:spacing w:line="360" w:lineRule="auto"/>
              <w:rPr>
                <w:rFonts w:asciiTheme="majorHAnsi" w:hAnsiTheme="majorHAnsi"/>
                <w:b/>
                <w:sz w:val="20"/>
                <w:lang w:val="da-DK"/>
              </w:rPr>
            </w:pPr>
            <w:r w:rsidRPr="00D31446">
              <w:rPr>
                <w:rFonts w:asciiTheme="majorHAnsi" w:hAnsiTheme="majorHAnsi"/>
                <w:b/>
                <w:sz w:val="20"/>
                <w:lang w:val="da-DK"/>
              </w:rPr>
              <w:t>Fortsat drift</w:t>
            </w:r>
          </w:p>
          <w:p w:rsidR="002F6A86" w:rsidRPr="002F6A86" w:rsidRDefault="002F6A86" w:rsidP="00D16026">
            <w:pPr>
              <w:spacing w:line="360" w:lineRule="auto"/>
              <w:rPr>
                <w:rFonts w:asciiTheme="majorHAnsi" w:hAnsiTheme="majorHAnsi"/>
                <w:sz w:val="20"/>
                <w:lang w:val="da-DK"/>
              </w:rPr>
            </w:pPr>
            <w:r>
              <w:rPr>
                <w:rFonts w:asciiTheme="majorHAnsi" w:hAnsiTheme="majorHAnsi"/>
                <w:sz w:val="20"/>
                <w:lang w:val="da-DK"/>
              </w:rPr>
              <w:t>Nyt afsnit</w:t>
            </w:r>
            <w:r w:rsidR="00972FA5">
              <w:rPr>
                <w:rFonts w:asciiTheme="majorHAnsi" w:hAnsiTheme="majorHAnsi"/>
                <w:sz w:val="20"/>
                <w:lang w:val="da-DK"/>
              </w:rPr>
              <w:t xml:space="preserve"> – Er kun relevant for revisioner, hvor der er identificeret forhold omkring fortsat drift. Skal rapporteres i overensstemmelse med ISA 570 (ajourført)</w:t>
            </w:r>
            <w:r w:rsidR="005E3027">
              <w:rPr>
                <w:rFonts w:asciiTheme="majorHAnsi" w:hAnsiTheme="majorHAnsi"/>
                <w:sz w:val="20"/>
                <w:lang w:val="da-DK"/>
              </w:rPr>
              <w:t>.</w:t>
            </w:r>
          </w:p>
        </w:tc>
      </w:tr>
      <w:tr w:rsidR="00416DB9" w:rsidRPr="006F3704" w:rsidTr="00416DB9">
        <w:tc>
          <w:tcPr>
            <w:tcW w:w="4675" w:type="dxa"/>
          </w:tcPr>
          <w:p w:rsidR="00416DB9" w:rsidRPr="00D31446" w:rsidRDefault="002A190E" w:rsidP="00D16026">
            <w:pPr>
              <w:spacing w:line="360" w:lineRule="auto"/>
              <w:rPr>
                <w:rFonts w:asciiTheme="majorHAnsi" w:hAnsiTheme="majorHAnsi"/>
                <w:b/>
                <w:sz w:val="20"/>
                <w:lang w:val="da-DK"/>
              </w:rPr>
            </w:pPr>
            <w:r w:rsidRPr="00D31446">
              <w:rPr>
                <w:rFonts w:asciiTheme="majorHAnsi" w:hAnsiTheme="majorHAnsi"/>
                <w:b/>
                <w:sz w:val="20"/>
                <w:lang w:val="da-DK"/>
              </w:rPr>
              <w:t>Revisors konklusion</w:t>
            </w:r>
          </w:p>
        </w:tc>
        <w:tc>
          <w:tcPr>
            <w:tcW w:w="4675" w:type="dxa"/>
          </w:tcPr>
          <w:p w:rsidR="00416DB9" w:rsidRDefault="002A190E" w:rsidP="00D16026">
            <w:pPr>
              <w:spacing w:line="360" w:lineRule="auto"/>
              <w:rPr>
                <w:rFonts w:asciiTheme="majorHAnsi" w:hAnsiTheme="majorHAnsi"/>
                <w:b/>
                <w:sz w:val="20"/>
                <w:lang w:val="da-DK"/>
              </w:rPr>
            </w:pPr>
            <w:r w:rsidRPr="00D31446">
              <w:rPr>
                <w:rFonts w:asciiTheme="majorHAnsi" w:hAnsiTheme="majorHAnsi"/>
                <w:b/>
                <w:sz w:val="20"/>
                <w:lang w:val="da-DK"/>
              </w:rPr>
              <w:t>Centrale forhold ved revision</w:t>
            </w:r>
          </w:p>
          <w:p w:rsidR="002F6A86" w:rsidRPr="002F6A86" w:rsidRDefault="002F6A86" w:rsidP="00D16026">
            <w:pPr>
              <w:spacing w:line="360" w:lineRule="auto"/>
              <w:rPr>
                <w:rFonts w:asciiTheme="majorHAnsi" w:hAnsiTheme="majorHAnsi"/>
                <w:sz w:val="20"/>
                <w:lang w:val="da-DK"/>
              </w:rPr>
            </w:pPr>
            <w:r>
              <w:rPr>
                <w:rFonts w:asciiTheme="majorHAnsi" w:hAnsiTheme="majorHAnsi"/>
                <w:sz w:val="20"/>
                <w:lang w:val="da-DK"/>
              </w:rPr>
              <w:t>Nyt afsnit – Her har revisor mulighed for at kommunikere</w:t>
            </w:r>
            <w:r w:rsidR="006F3704">
              <w:rPr>
                <w:rFonts w:asciiTheme="majorHAnsi" w:hAnsiTheme="majorHAnsi"/>
                <w:sz w:val="20"/>
                <w:lang w:val="da-DK"/>
              </w:rPr>
              <w:t xml:space="preserve"> forhold, som krævede betydelig opmærksomhed fra revisors side ved udførelsen af revision. Se mere herom i kapitel 4.2.</w:t>
            </w:r>
          </w:p>
        </w:tc>
      </w:tr>
      <w:tr w:rsidR="00416DB9" w:rsidRPr="00550AEA" w:rsidTr="00416DB9">
        <w:tc>
          <w:tcPr>
            <w:tcW w:w="4675" w:type="dxa"/>
          </w:tcPr>
          <w:p w:rsidR="00416DB9" w:rsidRPr="00D31446" w:rsidRDefault="002A190E" w:rsidP="00D16026">
            <w:pPr>
              <w:spacing w:line="360" w:lineRule="auto"/>
              <w:rPr>
                <w:rFonts w:asciiTheme="majorHAnsi" w:hAnsiTheme="majorHAnsi"/>
                <w:b/>
                <w:sz w:val="20"/>
                <w:lang w:val="da-DK"/>
              </w:rPr>
            </w:pPr>
            <w:r w:rsidRPr="00D31446">
              <w:rPr>
                <w:rFonts w:asciiTheme="majorHAnsi" w:hAnsiTheme="majorHAnsi"/>
                <w:b/>
                <w:sz w:val="20"/>
                <w:lang w:val="da-DK"/>
              </w:rPr>
              <w:t>Andre erklæringsforpligtelser</w:t>
            </w:r>
          </w:p>
        </w:tc>
        <w:tc>
          <w:tcPr>
            <w:tcW w:w="4675" w:type="dxa"/>
          </w:tcPr>
          <w:p w:rsidR="00416DB9" w:rsidRDefault="002A190E" w:rsidP="00D16026">
            <w:pPr>
              <w:spacing w:line="360" w:lineRule="auto"/>
              <w:rPr>
                <w:rFonts w:asciiTheme="majorHAnsi" w:hAnsiTheme="majorHAnsi"/>
                <w:b/>
                <w:sz w:val="20"/>
                <w:lang w:val="da-DK"/>
              </w:rPr>
            </w:pPr>
            <w:r w:rsidRPr="00D31446">
              <w:rPr>
                <w:rFonts w:asciiTheme="majorHAnsi" w:hAnsiTheme="majorHAnsi"/>
                <w:b/>
                <w:sz w:val="20"/>
                <w:lang w:val="da-DK"/>
              </w:rPr>
              <w:t>Ansvar for regnskabet</w:t>
            </w:r>
          </w:p>
          <w:p w:rsidR="006F3704" w:rsidRPr="006F3704" w:rsidRDefault="006F3704" w:rsidP="00D16026">
            <w:pPr>
              <w:spacing w:line="360" w:lineRule="auto"/>
              <w:rPr>
                <w:rFonts w:asciiTheme="majorHAnsi" w:hAnsiTheme="majorHAnsi"/>
                <w:sz w:val="20"/>
                <w:lang w:val="da-DK"/>
              </w:rPr>
            </w:pPr>
            <w:r>
              <w:rPr>
                <w:rFonts w:asciiTheme="majorHAnsi" w:hAnsiTheme="majorHAnsi"/>
                <w:sz w:val="20"/>
                <w:lang w:val="da-DK"/>
              </w:rPr>
              <w:t>Svarer i hovedtræk til afsnittet ”Ledelsens ansvar for regnskabet” ifølge ISA 700.</w:t>
            </w:r>
          </w:p>
        </w:tc>
      </w:tr>
      <w:tr w:rsidR="002A190E" w:rsidRPr="00550AEA" w:rsidTr="00416DB9">
        <w:tc>
          <w:tcPr>
            <w:tcW w:w="4675" w:type="dxa"/>
          </w:tcPr>
          <w:p w:rsidR="002A190E" w:rsidRPr="00D31446" w:rsidRDefault="002A190E" w:rsidP="00D16026">
            <w:pPr>
              <w:spacing w:line="360" w:lineRule="auto"/>
              <w:rPr>
                <w:rFonts w:asciiTheme="majorHAnsi" w:hAnsiTheme="majorHAnsi"/>
                <w:b/>
                <w:sz w:val="20"/>
                <w:lang w:val="da-DK"/>
              </w:rPr>
            </w:pPr>
            <w:r w:rsidRPr="00D31446">
              <w:rPr>
                <w:rFonts w:asciiTheme="majorHAnsi" w:hAnsiTheme="majorHAnsi"/>
                <w:b/>
                <w:sz w:val="20"/>
                <w:lang w:val="da-DK"/>
              </w:rPr>
              <w:t>Revisors underskrift</w:t>
            </w:r>
          </w:p>
        </w:tc>
        <w:tc>
          <w:tcPr>
            <w:tcW w:w="4675" w:type="dxa"/>
          </w:tcPr>
          <w:p w:rsidR="002A190E" w:rsidRDefault="002A190E" w:rsidP="00D16026">
            <w:pPr>
              <w:spacing w:line="360" w:lineRule="auto"/>
              <w:rPr>
                <w:rFonts w:asciiTheme="majorHAnsi" w:hAnsiTheme="majorHAnsi"/>
                <w:b/>
                <w:sz w:val="20"/>
                <w:lang w:val="da-DK"/>
              </w:rPr>
            </w:pPr>
            <w:r w:rsidRPr="00D31446">
              <w:rPr>
                <w:rFonts w:asciiTheme="majorHAnsi" w:hAnsiTheme="majorHAnsi"/>
                <w:b/>
                <w:sz w:val="20"/>
                <w:lang w:val="da-DK"/>
              </w:rPr>
              <w:t>Revisors ansvar for revisionen af regnskabet</w:t>
            </w:r>
          </w:p>
          <w:p w:rsidR="006F3704" w:rsidRPr="006F3704" w:rsidRDefault="006F3704" w:rsidP="00D16026">
            <w:pPr>
              <w:spacing w:line="360" w:lineRule="auto"/>
              <w:rPr>
                <w:rFonts w:asciiTheme="majorHAnsi" w:hAnsiTheme="majorHAnsi"/>
                <w:sz w:val="20"/>
                <w:lang w:val="da-DK"/>
              </w:rPr>
            </w:pPr>
            <w:r>
              <w:rPr>
                <w:rFonts w:asciiTheme="majorHAnsi" w:hAnsiTheme="majorHAnsi"/>
                <w:sz w:val="20"/>
                <w:lang w:val="da-DK"/>
              </w:rPr>
              <w:t>Svarer i hovedtræk til afsnittet ”Revisors ansvar” ifølge ISA 700.</w:t>
            </w:r>
          </w:p>
        </w:tc>
      </w:tr>
      <w:tr w:rsidR="002A190E" w:rsidRPr="00550AEA" w:rsidTr="00416DB9">
        <w:tc>
          <w:tcPr>
            <w:tcW w:w="4675" w:type="dxa"/>
          </w:tcPr>
          <w:p w:rsidR="002A190E" w:rsidRPr="00D31446" w:rsidRDefault="002A190E" w:rsidP="00D16026">
            <w:pPr>
              <w:spacing w:line="360" w:lineRule="auto"/>
              <w:rPr>
                <w:rFonts w:asciiTheme="majorHAnsi" w:hAnsiTheme="majorHAnsi"/>
                <w:b/>
                <w:sz w:val="20"/>
                <w:lang w:val="da-DK"/>
              </w:rPr>
            </w:pPr>
            <w:r w:rsidRPr="00D31446">
              <w:rPr>
                <w:rFonts w:asciiTheme="majorHAnsi" w:hAnsiTheme="majorHAnsi"/>
                <w:b/>
                <w:sz w:val="20"/>
                <w:lang w:val="da-DK"/>
              </w:rPr>
              <w:t>Dato på revisors erklæring</w:t>
            </w:r>
          </w:p>
        </w:tc>
        <w:tc>
          <w:tcPr>
            <w:tcW w:w="4675" w:type="dxa"/>
          </w:tcPr>
          <w:p w:rsidR="002A190E" w:rsidRDefault="00FB053C" w:rsidP="00D16026">
            <w:pPr>
              <w:spacing w:line="360" w:lineRule="auto"/>
              <w:rPr>
                <w:rFonts w:asciiTheme="majorHAnsi" w:hAnsiTheme="majorHAnsi"/>
                <w:b/>
                <w:sz w:val="20"/>
                <w:lang w:val="da-DK"/>
              </w:rPr>
            </w:pPr>
            <w:r w:rsidRPr="00D31446">
              <w:rPr>
                <w:rFonts w:asciiTheme="majorHAnsi" w:hAnsiTheme="majorHAnsi"/>
                <w:b/>
                <w:sz w:val="20"/>
                <w:lang w:val="da-DK"/>
              </w:rPr>
              <w:t>Andre erklæringsforpligtelser</w:t>
            </w:r>
          </w:p>
          <w:p w:rsidR="006F3704" w:rsidRPr="006F3704" w:rsidRDefault="006F3704" w:rsidP="007F606B">
            <w:pPr>
              <w:spacing w:line="360" w:lineRule="auto"/>
              <w:rPr>
                <w:rFonts w:asciiTheme="majorHAnsi" w:hAnsiTheme="majorHAnsi"/>
                <w:sz w:val="20"/>
                <w:lang w:val="da-DK"/>
              </w:rPr>
            </w:pPr>
            <w:r w:rsidRPr="006F3704">
              <w:rPr>
                <w:rFonts w:asciiTheme="majorHAnsi" w:hAnsiTheme="majorHAnsi"/>
                <w:sz w:val="20"/>
                <w:lang w:val="da-DK"/>
              </w:rPr>
              <w:t>Ingen</w:t>
            </w:r>
            <w:r>
              <w:rPr>
                <w:rFonts w:asciiTheme="majorHAnsi" w:hAnsiTheme="majorHAnsi"/>
                <w:sz w:val="20"/>
                <w:lang w:val="da-DK"/>
              </w:rPr>
              <w:t xml:space="preserve"> væsentlige ændringer</w:t>
            </w:r>
            <w:r w:rsidR="00667C18">
              <w:rPr>
                <w:rFonts w:asciiTheme="majorHAnsi" w:hAnsiTheme="majorHAnsi"/>
                <w:sz w:val="20"/>
                <w:lang w:val="da-DK"/>
              </w:rPr>
              <w:t>.</w:t>
            </w:r>
          </w:p>
        </w:tc>
      </w:tr>
      <w:tr w:rsidR="00FB053C" w:rsidRPr="00550AEA" w:rsidTr="00416DB9">
        <w:tc>
          <w:tcPr>
            <w:tcW w:w="4675" w:type="dxa"/>
          </w:tcPr>
          <w:p w:rsidR="00FB053C" w:rsidRPr="00D31446" w:rsidRDefault="00FB053C" w:rsidP="007F606B">
            <w:pPr>
              <w:spacing w:line="276" w:lineRule="auto"/>
              <w:rPr>
                <w:rFonts w:asciiTheme="majorHAnsi" w:hAnsiTheme="majorHAnsi"/>
                <w:b/>
                <w:sz w:val="20"/>
                <w:lang w:val="da-DK"/>
              </w:rPr>
            </w:pPr>
            <w:r w:rsidRPr="00D31446">
              <w:rPr>
                <w:rFonts w:asciiTheme="majorHAnsi" w:hAnsiTheme="majorHAnsi"/>
                <w:b/>
                <w:sz w:val="20"/>
                <w:lang w:val="da-DK"/>
              </w:rPr>
              <w:t>Revisors adresse</w:t>
            </w:r>
          </w:p>
        </w:tc>
        <w:tc>
          <w:tcPr>
            <w:tcW w:w="4675" w:type="dxa"/>
          </w:tcPr>
          <w:p w:rsidR="00FB053C" w:rsidRPr="00D31446" w:rsidRDefault="00FB053C" w:rsidP="007F606B">
            <w:pPr>
              <w:spacing w:line="276" w:lineRule="auto"/>
              <w:rPr>
                <w:rFonts w:asciiTheme="majorHAnsi" w:hAnsiTheme="majorHAnsi"/>
                <w:b/>
                <w:sz w:val="20"/>
                <w:lang w:val="da-DK"/>
              </w:rPr>
            </w:pPr>
            <w:r w:rsidRPr="00D31446">
              <w:rPr>
                <w:rFonts w:asciiTheme="majorHAnsi" w:hAnsiTheme="majorHAnsi"/>
                <w:b/>
                <w:sz w:val="20"/>
                <w:lang w:val="da-DK"/>
              </w:rPr>
              <w:t>Navn på den opgaveansvarlige partner</w:t>
            </w:r>
          </w:p>
        </w:tc>
      </w:tr>
      <w:tr w:rsidR="00FB053C" w:rsidTr="00416DB9">
        <w:tc>
          <w:tcPr>
            <w:tcW w:w="4675" w:type="dxa"/>
          </w:tcPr>
          <w:p w:rsidR="00FB053C" w:rsidRPr="00D31446" w:rsidRDefault="00FB053C" w:rsidP="007F606B">
            <w:pPr>
              <w:spacing w:line="276" w:lineRule="auto"/>
              <w:rPr>
                <w:rFonts w:asciiTheme="majorHAnsi" w:hAnsiTheme="majorHAnsi"/>
                <w:b/>
                <w:sz w:val="20"/>
                <w:lang w:val="da-DK"/>
              </w:rPr>
            </w:pPr>
          </w:p>
        </w:tc>
        <w:tc>
          <w:tcPr>
            <w:tcW w:w="4675" w:type="dxa"/>
          </w:tcPr>
          <w:p w:rsidR="00FB053C" w:rsidRPr="00D31446" w:rsidRDefault="00FB053C" w:rsidP="007F606B">
            <w:pPr>
              <w:spacing w:line="276" w:lineRule="auto"/>
              <w:rPr>
                <w:rFonts w:asciiTheme="majorHAnsi" w:hAnsiTheme="majorHAnsi"/>
                <w:b/>
                <w:sz w:val="20"/>
                <w:lang w:val="da-DK"/>
              </w:rPr>
            </w:pPr>
            <w:r w:rsidRPr="00D31446">
              <w:rPr>
                <w:rFonts w:asciiTheme="majorHAnsi" w:hAnsiTheme="majorHAnsi"/>
                <w:b/>
                <w:sz w:val="20"/>
                <w:lang w:val="da-DK"/>
              </w:rPr>
              <w:t>Revisors underskrift</w:t>
            </w:r>
          </w:p>
        </w:tc>
      </w:tr>
      <w:tr w:rsidR="00FB053C" w:rsidTr="00416DB9">
        <w:tc>
          <w:tcPr>
            <w:tcW w:w="4675" w:type="dxa"/>
          </w:tcPr>
          <w:p w:rsidR="00FB053C" w:rsidRPr="00D31446" w:rsidRDefault="00FB053C" w:rsidP="007F606B">
            <w:pPr>
              <w:spacing w:line="276" w:lineRule="auto"/>
              <w:rPr>
                <w:rFonts w:asciiTheme="majorHAnsi" w:hAnsiTheme="majorHAnsi"/>
                <w:b/>
                <w:sz w:val="20"/>
                <w:lang w:val="da-DK"/>
              </w:rPr>
            </w:pPr>
          </w:p>
        </w:tc>
        <w:tc>
          <w:tcPr>
            <w:tcW w:w="4675" w:type="dxa"/>
          </w:tcPr>
          <w:p w:rsidR="00FB053C" w:rsidRPr="00D31446" w:rsidRDefault="00FB053C" w:rsidP="007F606B">
            <w:pPr>
              <w:spacing w:line="276" w:lineRule="auto"/>
              <w:rPr>
                <w:rFonts w:asciiTheme="majorHAnsi" w:hAnsiTheme="majorHAnsi"/>
                <w:b/>
                <w:sz w:val="20"/>
                <w:lang w:val="da-DK"/>
              </w:rPr>
            </w:pPr>
            <w:r w:rsidRPr="00D31446">
              <w:rPr>
                <w:rFonts w:asciiTheme="majorHAnsi" w:hAnsiTheme="majorHAnsi"/>
                <w:b/>
                <w:sz w:val="20"/>
                <w:lang w:val="da-DK"/>
              </w:rPr>
              <w:t>Revisors adresse</w:t>
            </w:r>
          </w:p>
        </w:tc>
      </w:tr>
      <w:tr w:rsidR="00FB053C" w:rsidTr="00416DB9">
        <w:tc>
          <w:tcPr>
            <w:tcW w:w="4675" w:type="dxa"/>
          </w:tcPr>
          <w:p w:rsidR="00FB053C" w:rsidRPr="00D31446" w:rsidRDefault="00FB053C" w:rsidP="007F606B">
            <w:pPr>
              <w:spacing w:line="276" w:lineRule="auto"/>
              <w:rPr>
                <w:rFonts w:asciiTheme="majorHAnsi" w:hAnsiTheme="majorHAnsi"/>
                <w:b/>
                <w:sz w:val="20"/>
                <w:lang w:val="da-DK"/>
              </w:rPr>
            </w:pPr>
          </w:p>
        </w:tc>
        <w:tc>
          <w:tcPr>
            <w:tcW w:w="4675" w:type="dxa"/>
          </w:tcPr>
          <w:p w:rsidR="00FB053C" w:rsidRPr="00D31446" w:rsidRDefault="00FB053C" w:rsidP="007F606B">
            <w:pPr>
              <w:keepNext/>
              <w:spacing w:line="276" w:lineRule="auto"/>
              <w:rPr>
                <w:rFonts w:asciiTheme="majorHAnsi" w:hAnsiTheme="majorHAnsi"/>
                <w:b/>
                <w:sz w:val="20"/>
                <w:lang w:val="da-DK"/>
              </w:rPr>
            </w:pPr>
            <w:r w:rsidRPr="00D31446">
              <w:rPr>
                <w:rFonts w:asciiTheme="majorHAnsi" w:hAnsiTheme="majorHAnsi"/>
                <w:b/>
                <w:sz w:val="20"/>
                <w:lang w:val="da-DK"/>
              </w:rPr>
              <w:t>Dato på revisors erklæring</w:t>
            </w:r>
          </w:p>
        </w:tc>
      </w:tr>
    </w:tbl>
    <w:p w:rsidR="009977BE" w:rsidRPr="00660018" w:rsidRDefault="009977BE" w:rsidP="0096452F">
      <w:pPr>
        <w:pStyle w:val="Caption"/>
        <w:rPr>
          <w:lang w:val="da-DK"/>
        </w:rPr>
      </w:pPr>
      <w:r w:rsidRPr="00660018">
        <w:rPr>
          <w:lang w:val="da-DK"/>
        </w:rPr>
        <w:t xml:space="preserve">Tabel </w:t>
      </w:r>
      <w:r w:rsidR="0096452F" w:rsidRPr="0096452F">
        <w:fldChar w:fldCharType="begin"/>
      </w:r>
      <w:r w:rsidR="0096452F" w:rsidRPr="00660018">
        <w:rPr>
          <w:lang w:val="da-DK"/>
        </w:rPr>
        <w:instrText xml:space="preserve"> SEQ Tabel \* ARABIC </w:instrText>
      </w:r>
      <w:r w:rsidR="0096452F" w:rsidRPr="0096452F">
        <w:fldChar w:fldCharType="separate"/>
      </w:r>
      <w:r w:rsidR="00FB3C5C">
        <w:rPr>
          <w:noProof/>
          <w:lang w:val="da-DK"/>
        </w:rPr>
        <w:t>1</w:t>
      </w:r>
      <w:r w:rsidR="0096452F" w:rsidRPr="0096452F">
        <w:fldChar w:fldCharType="end"/>
      </w:r>
      <w:r w:rsidRPr="00660018">
        <w:rPr>
          <w:lang w:val="da-DK"/>
        </w:rPr>
        <w:t>: Nugældende ISA 700 sammenholdt med ISA 700 (ajourført)</w:t>
      </w:r>
    </w:p>
    <w:p w:rsidR="005C23CB" w:rsidRDefault="00972FA5" w:rsidP="00D16026">
      <w:pPr>
        <w:spacing w:before="240" w:line="360" w:lineRule="auto"/>
        <w:rPr>
          <w:rFonts w:asciiTheme="majorHAnsi" w:hAnsiTheme="majorHAnsi"/>
          <w:lang w:val="da-DK"/>
        </w:rPr>
      </w:pPr>
      <w:r>
        <w:rPr>
          <w:rFonts w:asciiTheme="majorHAnsi" w:hAnsiTheme="majorHAnsi"/>
          <w:lang w:val="da-DK"/>
        </w:rPr>
        <w:lastRenderedPageBreak/>
        <w:t>Som det ses i tabel</w:t>
      </w:r>
      <w:r w:rsidR="005E3027">
        <w:rPr>
          <w:rFonts w:asciiTheme="majorHAnsi" w:hAnsiTheme="majorHAnsi"/>
          <w:lang w:val="da-DK"/>
        </w:rPr>
        <w:t xml:space="preserve"> </w:t>
      </w:r>
      <w:r w:rsidR="008C47BE">
        <w:rPr>
          <w:rFonts w:asciiTheme="majorHAnsi" w:hAnsiTheme="majorHAnsi"/>
          <w:lang w:val="da-DK"/>
        </w:rPr>
        <w:t xml:space="preserve">1 </w:t>
      </w:r>
      <w:r w:rsidR="005E3027">
        <w:rPr>
          <w:rFonts w:asciiTheme="majorHAnsi" w:hAnsiTheme="majorHAnsi"/>
          <w:lang w:val="da-DK"/>
        </w:rPr>
        <w:t xml:space="preserve">vil der ske gennemgribende ændringer til selve layoutet i revisors erklæring ved indførslen af ISA 700 (ajourført). </w:t>
      </w:r>
      <w:r w:rsidR="00F90BCB">
        <w:rPr>
          <w:rFonts w:asciiTheme="majorHAnsi" w:hAnsiTheme="majorHAnsi"/>
          <w:lang w:val="da-DK"/>
        </w:rPr>
        <w:t>Det skal dog nævnes, at ISA 700 (ajourført) ikke stiller krav til rækkefølgen af ovenstående afsnit i erklæringen med undtagelse af konklusionsafsnittet og afsnittet om grundlaget</w:t>
      </w:r>
      <w:r w:rsidR="004136BA">
        <w:rPr>
          <w:rFonts w:asciiTheme="majorHAnsi" w:hAnsiTheme="majorHAnsi"/>
          <w:lang w:val="da-DK"/>
        </w:rPr>
        <w:t xml:space="preserve"> for konklusionen, som skal komme først i erklæringen. I stedet for en bestemt rækkefølge af afsnittene i erklæringen kræver ISA 700 (ajourført) derimod, at der anvendes specifikke overskrifter i erklæringen. Anvendelsen af specifikke overskrifter skal være med til at gøre erklæringer udarbejdet i overensstemmelse med ISA 700 (ajourført) mere genkendelige, specielt i tilfælde, hvor</w:t>
      </w:r>
      <w:r w:rsidR="00F90BCB">
        <w:rPr>
          <w:rFonts w:asciiTheme="majorHAnsi" w:hAnsiTheme="majorHAnsi"/>
          <w:lang w:val="da-DK"/>
        </w:rPr>
        <w:t xml:space="preserve"> </w:t>
      </w:r>
      <w:r w:rsidR="004136BA">
        <w:rPr>
          <w:rFonts w:asciiTheme="majorHAnsi" w:hAnsiTheme="majorHAnsi"/>
          <w:lang w:val="da-DK"/>
        </w:rPr>
        <w:t>ovenstående rækkefølge af afsnittene ikke er fulgt.</w:t>
      </w:r>
      <w:r w:rsidR="004136BA">
        <w:rPr>
          <w:rStyle w:val="FootnoteReference"/>
          <w:rFonts w:asciiTheme="majorHAnsi" w:hAnsiTheme="majorHAnsi"/>
          <w:lang w:val="da-DK"/>
        </w:rPr>
        <w:footnoteReference w:id="14"/>
      </w:r>
      <w:r w:rsidR="004136BA">
        <w:rPr>
          <w:rFonts w:asciiTheme="majorHAnsi" w:hAnsiTheme="majorHAnsi"/>
          <w:lang w:val="da-DK"/>
        </w:rPr>
        <w:t xml:space="preserve"> </w:t>
      </w:r>
    </w:p>
    <w:p w:rsidR="00A27BF3" w:rsidRDefault="005C23CB" w:rsidP="00D16026">
      <w:pPr>
        <w:spacing w:line="360" w:lineRule="auto"/>
        <w:rPr>
          <w:rFonts w:asciiTheme="majorHAnsi" w:hAnsiTheme="majorHAnsi"/>
          <w:lang w:val="da-DK"/>
        </w:rPr>
      </w:pPr>
      <w:r>
        <w:rPr>
          <w:rFonts w:asciiTheme="majorHAnsi" w:hAnsiTheme="majorHAnsi"/>
          <w:lang w:val="da-DK"/>
        </w:rPr>
        <w:t>Formålet med at flytte konklusionen fra tidligere slutningen af erklæringen til starten af erklæringen samt herefter at komme med grundlaget for den konklusion, som revisor har afgivet</w:t>
      </w:r>
      <w:r w:rsidR="00667C18">
        <w:rPr>
          <w:rFonts w:asciiTheme="majorHAnsi" w:hAnsiTheme="majorHAnsi"/>
          <w:lang w:val="da-DK"/>
        </w:rPr>
        <w:t>,</w:t>
      </w:r>
      <w:r>
        <w:rPr>
          <w:rFonts w:asciiTheme="majorHAnsi" w:hAnsiTheme="majorHAnsi"/>
          <w:lang w:val="da-DK"/>
        </w:rPr>
        <w:t xml:space="preserve"> er, at regnskabsbrugerne dermed allerede fra starten bliver introduceret til revisors mening om regnskabet. </w:t>
      </w:r>
      <w:r w:rsidR="001143B3">
        <w:rPr>
          <w:rFonts w:asciiTheme="majorHAnsi" w:hAnsiTheme="majorHAnsi"/>
          <w:lang w:val="da-DK"/>
        </w:rPr>
        <w:t xml:space="preserve">Udover at regnskabsbrugerne starter med at blive introduceret for konklusionen, </w:t>
      </w:r>
      <w:r w:rsidR="007425B1">
        <w:rPr>
          <w:rFonts w:asciiTheme="majorHAnsi" w:hAnsiTheme="majorHAnsi"/>
          <w:lang w:val="da-DK"/>
        </w:rPr>
        <w:t xml:space="preserve">som </w:t>
      </w:r>
      <w:r w:rsidR="008C47BE">
        <w:rPr>
          <w:rFonts w:asciiTheme="majorHAnsi" w:hAnsiTheme="majorHAnsi"/>
          <w:lang w:val="da-DK"/>
        </w:rPr>
        <w:t>for</w:t>
      </w:r>
      <w:r w:rsidR="001143B3">
        <w:rPr>
          <w:rFonts w:asciiTheme="majorHAnsi" w:hAnsiTheme="majorHAnsi"/>
          <w:lang w:val="da-DK"/>
        </w:rPr>
        <w:t xml:space="preserve"> eks</w:t>
      </w:r>
      <w:r w:rsidR="008C47BE">
        <w:rPr>
          <w:rFonts w:asciiTheme="majorHAnsi" w:hAnsiTheme="majorHAnsi"/>
          <w:lang w:val="da-DK"/>
        </w:rPr>
        <w:t>empel</w:t>
      </w:r>
      <w:r w:rsidR="001143B3">
        <w:rPr>
          <w:rFonts w:asciiTheme="majorHAnsi" w:hAnsiTheme="majorHAnsi"/>
          <w:lang w:val="da-DK"/>
        </w:rPr>
        <w:t xml:space="preserve"> </w:t>
      </w:r>
      <w:r w:rsidR="007425B1">
        <w:rPr>
          <w:rFonts w:asciiTheme="majorHAnsi" w:hAnsiTheme="majorHAnsi"/>
          <w:lang w:val="da-DK"/>
        </w:rPr>
        <w:t xml:space="preserve">kunne </w:t>
      </w:r>
      <w:r w:rsidR="001143B3">
        <w:rPr>
          <w:rFonts w:asciiTheme="majorHAnsi" w:hAnsiTheme="majorHAnsi"/>
          <w:lang w:val="da-DK"/>
        </w:rPr>
        <w:t>være ”blank”, afkræftende eller med forbehold, får regnskabsbrugerne herefter beskrevet på hvilket grundlag</w:t>
      </w:r>
      <w:r w:rsidR="00F13345">
        <w:rPr>
          <w:rFonts w:asciiTheme="majorHAnsi" w:hAnsiTheme="majorHAnsi"/>
          <w:lang w:val="da-DK"/>
        </w:rPr>
        <w:t>,</w:t>
      </w:r>
      <w:r w:rsidR="001143B3">
        <w:rPr>
          <w:rFonts w:asciiTheme="majorHAnsi" w:hAnsiTheme="majorHAnsi"/>
          <w:lang w:val="da-DK"/>
        </w:rPr>
        <w:t xml:space="preserve"> revisor har valgt at afgive erklæring</w:t>
      </w:r>
      <w:r w:rsidR="008C47BE">
        <w:rPr>
          <w:rFonts w:asciiTheme="majorHAnsi" w:hAnsiTheme="majorHAnsi"/>
          <w:lang w:val="da-DK"/>
        </w:rPr>
        <w:t>en</w:t>
      </w:r>
      <w:r w:rsidR="001143B3">
        <w:rPr>
          <w:rFonts w:asciiTheme="majorHAnsi" w:hAnsiTheme="majorHAnsi"/>
          <w:lang w:val="da-DK"/>
        </w:rPr>
        <w:t xml:space="preserve">. </w:t>
      </w:r>
      <w:r w:rsidR="009F7DBA">
        <w:rPr>
          <w:rFonts w:asciiTheme="majorHAnsi" w:hAnsiTheme="majorHAnsi"/>
          <w:lang w:val="da-DK"/>
        </w:rPr>
        <w:t>At regnskabsbrugerne allerede får disse in</w:t>
      </w:r>
      <w:r w:rsidR="0009310D">
        <w:rPr>
          <w:rFonts w:asciiTheme="majorHAnsi" w:hAnsiTheme="majorHAnsi"/>
          <w:lang w:val="da-DK"/>
        </w:rPr>
        <w:t xml:space="preserve">formationer fra starten gør formentlig det, at regnskabsbrugerne forstår revisors </w:t>
      </w:r>
      <w:r w:rsidR="00E62898">
        <w:rPr>
          <w:rFonts w:asciiTheme="majorHAnsi" w:hAnsiTheme="majorHAnsi"/>
          <w:lang w:val="da-DK"/>
        </w:rPr>
        <w:t xml:space="preserve">konklusion på </w:t>
      </w:r>
      <w:r w:rsidR="0009310D">
        <w:rPr>
          <w:rFonts w:asciiTheme="majorHAnsi" w:hAnsiTheme="majorHAnsi"/>
          <w:lang w:val="da-DK"/>
        </w:rPr>
        <w:t>regnskabet</w:t>
      </w:r>
      <w:r w:rsidR="007425B1">
        <w:rPr>
          <w:rFonts w:asciiTheme="majorHAnsi" w:hAnsiTheme="majorHAnsi"/>
          <w:lang w:val="da-DK"/>
        </w:rPr>
        <w:t xml:space="preserve"> fra starten af</w:t>
      </w:r>
      <w:r w:rsidR="0009310D">
        <w:rPr>
          <w:rFonts w:asciiTheme="majorHAnsi" w:hAnsiTheme="majorHAnsi"/>
          <w:lang w:val="da-DK"/>
        </w:rPr>
        <w:t xml:space="preserve">. Tidligere skulle regnskabsbrugerne først læse de standardiserede formalia omkring ledelse og revisor ansvar, inden regnskabsbrugerne kom frem til sagens kerne. </w:t>
      </w:r>
      <w:r w:rsidR="007425B1">
        <w:rPr>
          <w:rFonts w:asciiTheme="majorHAnsi" w:hAnsiTheme="majorHAnsi"/>
          <w:lang w:val="da-DK"/>
        </w:rPr>
        <w:t>Dette kunne man forstille sig ”afskrækkede”</w:t>
      </w:r>
      <w:r w:rsidR="001A3AEB">
        <w:rPr>
          <w:rFonts w:asciiTheme="majorHAnsi" w:hAnsiTheme="majorHAnsi"/>
          <w:lang w:val="da-DK"/>
        </w:rPr>
        <w:t xml:space="preserve"> nog</w:t>
      </w:r>
      <w:r w:rsidR="007425B1">
        <w:rPr>
          <w:rFonts w:asciiTheme="majorHAnsi" w:hAnsiTheme="majorHAnsi"/>
          <w:lang w:val="da-DK"/>
        </w:rPr>
        <w:t>e</w:t>
      </w:r>
      <w:r w:rsidR="001A3AEB">
        <w:rPr>
          <w:rFonts w:asciiTheme="majorHAnsi" w:hAnsiTheme="majorHAnsi"/>
          <w:lang w:val="da-DK"/>
        </w:rPr>
        <w:t>n</w:t>
      </w:r>
      <w:r w:rsidR="007425B1">
        <w:rPr>
          <w:rFonts w:asciiTheme="majorHAnsi" w:hAnsiTheme="majorHAnsi"/>
          <w:lang w:val="da-DK"/>
        </w:rPr>
        <w:t xml:space="preserve"> regnskabsbrugere for at læse </w:t>
      </w:r>
      <w:r w:rsidR="00B329C6">
        <w:rPr>
          <w:rFonts w:asciiTheme="majorHAnsi" w:hAnsiTheme="majorHAnsi"/>
          <w:lang w:val="da-DK"/>
        </w:rPr>
        <w:t xml:space="preserve">revisors erklæring </w:t>
      </w:r>
      <w:r w:rsidR="007425B1">
        <w:rPr>
          <w:rFonts w:asciiTheme="majorHAnsi" w:hAnsiTheme="majorHAnsi"/>
          <w:lang w:val="da-DK"/>
        </w:rPr>
        <w:t>eller gå død i læsningen af</w:t>
      </w:r>
      <w:r w:rsidR="00B329C6">
        <w:rPr>
          <w:rFonts w:asciiTheme="majorHAnsi" w:hAnsiTheme="majorHAnsi"/>
          <w:lang w:val="da-DK"/>
        </w:rPr>
        <w:t xml:space="preserve"> erklæringen</w:t>
      </w:r>
      <w:r w:rsidR="007425B1">
        <w:rPr>
          <w:rFonts w:asciiTheme="majorHAnsi" w:hAnsiTheme="majorHAnsi"/>
          <w:lang w:val="da-DK"/>
        </w:rPr>
        <w:t>. M</w:t>
      </w:r>
      <w:r w:rsidR="00B40E5C">
        <w:rPr>
          <w:rFonts w:asciiTheme="majorHAnsi" w:hAnsiTheme="majorHAnsi"/>
          <w:lang w:val="da-DK"/>
        </w:rPr>
        <w:t>ed indførslen af ISA 700 (ajourført)</w:t>
      </w:r>
      <w:r w:rsidR="00AD0CF0">
        <w:rPr>
          <w:rFonts w:asciiTheme="majorHAnsi" w:hAnsiTheme="majorHAnsi"/>
          <w:lang w:val="da-DK"/>
        </w:rPr>
        <w:t xml:space="preserve"> undgår</w:t>
      </w:r>
      <w:r w:rsidR="007425B1">
        <w:rPr>
          <w:rFonts w:asciiTheme="majorHAnsi" w:hAnsiTheme="majorHAnsi"/>
          <w:lang w:val="da-DK"/>
        </w:rPr>
        <w:t xml:space="preserve"> man derfor, at </w:t>
      </w:r>
      <w:r w:rsidR="00AD0CF0">
        <w:rPr>
          <w:rFonts w:asciiTheme="majorHAnsi" w:hAnsiTheme="majorHAnsi"/>
          <w:lang w:val="da-DK"/>
        </w:rPr>
        <w:t xml:space="preserve">mange </w:t>
      </w:r>
      <w:r w:rsidR="007425B1">
        <w:rPr>
          <w:rFonts w:asciiTheme="majorHAnsi" w:hAnsiTheme="majorHAnsi"/>
          <w:lang w:val="da-DK"/>
        </w:rPr>
        <w:t>af regnskabsbrugerne vælger at springe</w:t>
      </w:r>
      <w:r w:rsidR="00B329C6">
        <w:rPr>
          <w:rFonts w:asciiTheme="majorHAnsi" w:hAnsiTheme="majorHAnsi"/>
          <w:lang w:val="da-DK"/>
        </w:rPr>
        <w:t xml:space="preserve"> revisors erklæring</w:t>
      </w:r>
      <w:r w:rsidR="007425B1">
        <w:rPr>
          <w:rFonts w:asciiTheme="majorHAnsi" w:hAnsiTheme="majorHAnsi"/>
          <w:lang w:val="da-DK"/>
        </w:rPr>
        <w:t xml:space="preserve"> over</w:t>
      </w:r>
      <w:r w:rsidR="00B40E5C">
        <w:rPr>
          <w:rFonts w:asciiTheme="majorHAnsi" w:hAnsiTheme="majorHAnsi"/>
          <w:lang w:val="da-DK"/>
        </w:rPr>
        <w:t>.</w:t>
      </w:r>
      <w:r w:rsidR="007425B1">
        <w:rPr>
          <w:rFonts w:asciiTheme="majorHAnsi" w:hAnsiTheme="majorHAnsi"/>
          <w:lang w:val="da-DK"/>
        </w:rPr>
        <w:t xml:space="preserve"> Det kan dog sagtens tænkes, at regnskabsbrugerne vælger at undlade at læse den resterende del af</w:t>
      </w:r>
      <w:r w:rsidR="00B329C6">
        <w:rPr>
          <w:rFonts w:asciiTheme="majorHAnsi" w:hAnsiTheme="majorHAnsi"/>
          <w:lang w:val="da-DK"/>
        </w:rPr>
        <w:t xml:space="preserve"> revisors erklæring</w:t>
      </w:r>
      <w:r w:rsidR="007425B1">
        <w:rPr>
          <w:rFonts w:asciiTheme="majorHAnsi" w:hAnsiTheme="majorHAnsi"/>
          <w:lang w:val="da-DK"/>
        </w:rPr>
        <w:t>, som hovedsa</w:t>
      </w:r>
      <w:r w:rsidR="00AD0CF0">
        <w:rPr>
          <w:rFonts w:asciiTheme="majorHAnsi" w:hAnsiTheme="majorHAnsi"/>
          <w:lang w:val="da-DK"/>
        </w:rPr>
        <w:t>g</w:t>
      </w:r>
      <w:r w:rsidR="00B329C6">
        <w:rPr>
          <w:rFonts w:asciiTheme="majorHAnsi" w:hAnsiTheme="majorHAnsi"/>
          <w:lang w:val="da-DK"/>
        </w:rPr>
        <w:t>e</w:t>
      </w:r>
      <w:r w:rsidR="00AD0CF0">
        <w:rPr>
          <w:rFonts w:asciiTheme="majorHAnsi" w:hAnsiTheme="majorHAnsi"/>
          <w:lang w:val="da-DK"/>
        </w:rPr>
        <w:t xml:space="preserve">ligt består af formalia. </w:t>
      </w:r>
      <w:r w:rsidR="008C47BE">
        <w:rPr>
          <w:rFonts w:asciiTheme="majorHAnsi" w:hAnsiTheme="majorHAnsi"/>
          <w:lang w:val="da-DK"/>
        </w:rPr>
        <w:t>R</w:t>
      </w:r>
      <w:r w:rsidR="00AD0CF0">
        <w:rPr>
          <w:rFonts w:asciiTheme="majorHAnsi" w:hAnsiTheme="majorHAnsi"/>
          <w:lang w:val="da-DK"/>
        </w:rPr>
        <w:t>egnskabsbrugerne har fået revisors konklusion på regnskabet</w:t>
      </w:r>
      <w:r w:rsidR="00E62898">
        <w:rPr>
          <w:rFonts w:asciiTheme="majorHAnsi" w:hAnsiTheme="majorHAnsi"/>
          <w:lang w:val="da-DK"/>
        </w:rPr>
        <w:t xml:space="preserve"> fra starten af</w:t>
      </w:r>
      <w:r w:rsidR="00AD0CF0">
        <w:rPr>
          <w:rFonts w:asciiTheme="majorHAnsi" w:hAnsiTheme="majorHAnsi"/>
          <w:lang w:val="da-DK"/>
        </w:rPr>
        <w:t xml:space="preserve">, hvilket er vigtigt for forståelsen af regnskabet. </w:t>
      </w:r>
      <w:r w:rsidR="008C47BE">
        <w:rPr>
          <w:rFonts w:asciiTheme="majorHAnsi" w:hAnsiTheme="majorHAnsi"/>
          <w:lang w:val="da-DK"/>
        </w:rPr>
        <w:t xml:space="preserve">Man </w:t>
      </w:r>
      <w:r w:rsidR="00AD0CF0">
        <w:rPr>
          <w:rFonts w:asciiTheme="majorHAnsi" w:hAnsiTheme="majorHAnsi"/>
          <w:lang w:val="da-DK"/>
        </w:rPr>
        <w:t xml:space="preserve">kan </w:t>
      </w:r>
      <w:r w:rsidR="008C47BE">
        <w:rPr>
          <w:rFonts w:asciiTheme="majorHAnsi" w:hAnsiTheme="majorHAnsi"/>
          <w:lang w:val="da-DK"/>
        </w:rPr>
        <w:t xml:space="preserve">for eksempel </w:t>
      </w:r>
      <w:r w:rsidR="00AD0CF0">
        <w:rPr>
          <w:rFonts w:asciiTheme="majorHAnsi" w:hAnsiTheme="majorHAnsi"/>
          <w:lang w:val="da-DK"/>
        </w:rPr>
        <w:t xml:space="preserve">forestille sig en situation, hvor revisor har afgivet </w:t>
      </w:r>
      <w:r w:rsidR="00E62898">
        <w:rPr>
          <w:rFonts w:asciiTheme="majorHAnsi" w:hAnsiTheme="majorHAnsi"/>
          <w:lang w:val="da-DK"/>
        </w:rPr>
        <w:t>en konklusion med forbehold omkring værdiansættelse af debitorer. Regnskabet siger et resultat på DKK + 1 mio., men revisor har taget forbehold for værdiansættelsen af debitorer, som burde være nedskrevet med DKK 2,5 mio., hvilket vil betyde</w:t>
      </w:r>
      <w:r w:rsidR="00667C18">
        <w:rPr>
          <w:rFonts w:asciiTheme="majorHAnsi" w:hAnsiTheme="majorHAnsi"/>
          <w:lang w:val="da-DK"/>
        </w:rPr>
        <w:t>,</w:t>
      </w:r>
      <w:r w:rsidR="00E62898">
        <w:rPr>
          <w:rFonts w:asciiTheme="majorHAnsi" w:hAnsiTheme="majorHAnsi"/>
          <w:lang w:val="da-DK"/>
        </w:rPr>
        <w:t xml:space="preserve"> at resultat burde have heddet DKK -1,5 mio., hvilket sandsynligt vil ændre regnskabslæsernes opfattelse af regnskabet</w:t>
      </w:r>
      <w:r w:rsidR="008C47BE">
        <w:rPr>
          <w:rFonts w:asciiTheme="majorHAnsi" w:hAnsiTheme="majorHAnsi"/>
          <w:lang w:val="da-DK"/>
        </w:rPr>
        <w:t>,</w:t>
      </w:r>
      <w:r w:rsidR="00E62898">
        <w:rPr>
          <w:rFonts w:asciiTheme="majorHAnsi" w:hAnsiTheme="majorHAnsi"/>
          <w:lang w:val="da-DK"/>
        </w:rPr>
        <w:t xml:space="preserve"> ved ikke at læse </w:t>
      </w:r>
      <w:r w:rsidR="00B329C6">
        <w:rPr>
          <w:rFonts w:asciiTheme="majorHAnsi" w:hAnsiTheme="majorHAnsi"/>
          <w:lang w:val="da-DK"/>
        </w:rPr>
        <w:t xml:space="preserve">revisors erklæring </w:t>
      </w:r>
      <w:r w:rsidR="00E62898">
        <w:rPr>
          <w:rFonts w:asciiTheme="majorHAnsi" w:hAnsiTheme="majorHAnsi"/>
          <w:lang w:val="da-DK"/>
        </w:rPr>
        <w:t>har regnskabslæserne misset denne oplysning og dermed forståelsen af regnskabet.</w:t>
      </w:r>
      <w:r w:rsidR="00B329C6">
        <w:rPr>
          <w:rFonts w:asciiTheme="majorHAnsi" w:hAnsiTheme="majorHAnsi"/>
          <w:lang w:val="da-DK"/>
        </w:rPr>
        <w:t xml:space="preserve"> </w:t>
      </w:r>
    </w:p>
    <w:p w:rsidR="00B329C6" w:rsidRDefault="00B329C6" w:rsidP="00D16026">
      <w:pPr>
        <w:spacing w:line="360" w:lineRule="auto"/>
        <w:rPr>
          <w:rFonts w:asciiTheme="majorHAnsi" w:hAnsiTheme="majorHAnsi"/>
          <w:lang w:val="da-DK"/>
        </w:rPr>
      </w:pPr>
      <w:r>
        <w:rPr>
          <w:rFonts w:asciiTheme="majorHAnsi" w:hAnsiTheme="majorHAnsi"/>
          <w:lang w:val="da-DK"/>
        </w:rPr>
        <w:t xml:space="preserve">Flytningen af konklusionen </w:t>
      </w:r>
      <w:r w:rsidR="008C47BE">
        <w:rPr>
          <w:rFonts w:asciiTheme="majorHAnsi" w:hAnsiTheme="majorHAnsi"/>
          <w:lang w:val="da-DK"/>
        </w:rPr>
        <w:t xml:space="preserve">kan </w:t>
      </w:r>
      <w:r>
        <w:rPr>
          <w:rFonts w:asciiTheme="majorHAnsi" w:hAnsiTheme="majorHAnsi"/>
          <w:lang w:val="da-DK"/>
        </w:rPr>
        <w:t xml:space="preserve">også være med til at få mindre erfarne regnskabslæsere til at læse revisors erklæring og dermed få en anden opfattelse af regnskabet. </w:t>
      </w:r>
      <w:r w:rsidR="008C47BE">
        <w:rPr>
          <w:rFonts w:asciiTheme="majorHAnsi" w:hAnsiTheme="majorHAnsi"/>
          <w:lang w:val="da-DK"/>
        </w:rPr>
        <w:t>M</w:t>
      </w:r>
      <w:r>
        <w:rPr>
          <w:rFonts w:asciiTheme="majorHAnsi" w:hAnsiTheme="majorHAnsi"/>
          <w:lang w:val="da-DK"/>
        </w:rPr>
        <w:t xml:space="preserve">indre erfarne regnskabslæsere </w:t>
      </w:r>
      <w:r w:rsidR="008C47BE">
        <w:rPr>
          <w:rFonts w:asciiTheme="majorHAnsi" w:hAnsiTheme="majorHAnsi"/>
          <w:lang w:val="da-DK"/>
        </w:rPr>
        <w:t xml:space="preserve">har </w:t>
      </w:r>
      <w:r>
        <w:rPr>
          <w:rFonts w:asciiTheme="majorHAnsi" w:hAnsiTheme="majorHAnsi"/>
          <w:lang w:val="da-DK"/>
        </w:rPr>
        <w:t>mere fokus på virksomhedens resultat end</w:t>
      </w:r>
      <w:r w:rsidR="00667C18">
        <w:rPr>
          <w:rFonts w:asciiTheme="majorHAnsi" w:hAnsiTheme="majorHAnsi"/>
          <w:lang w:val="da-DK"/>
        </w:rPr>
        <w:t>,</w:t>
      </w:r>
      <w:r>
        <w:rPr>
          <w:rFonts w:asciiTheme="majorHAnsi" w:hAnsiTheme="majorHAnsi"/>
          <w:lang w:val="da-DK"/>
        </w:rPr>
        <w:t xml:space="preserve"> hvad revisor skriver i erklæring</w:t>
      </w:r>
      <w:r w:rsidR="008C47BE">
        <w:rPr>
          <w:rFonts w:asciiTheme="majorHAnsi" w:hAnsiTheme="majorHAnsi"/>
          <w:lang w:val="da-DK"/>
        </w:rPr>
        <w:t>en</w:t>
      </w:r>
      <w:r>
        <w:rPr>
          <w:rFonts w:asciiTheme="majorHAnsi" w:hAnsiTheme="majorHAnsi"/>
          <w:lang w:val="da-DK"/>
        </w:rPr>
        <w:t xml:space="preserve">. </w:t>
      </w:r>
    </w:p>
    <w:p w:rsidR="003D120F" w:rsidRDefault="008C47BE" w:rsidP="00D16026">
      <w:pPr>
        <w:spacing w:line="360" w:lineRule="auto"/>
        <w:rPr>
          <w:rFonts w:asciiTheme="majorHAnsi" w:hAnsiTheme="majorHAnsi"/>
          <w:lang w:val="da-DK"/>
        </w:rPr>
      </w:pPr>
      <w:r>
        <w:rPr>
          <w:rFonts w:asciiTheme="majorHAnsi" w:hAnsiTheme="majorHAnsi"/>
          <w:lang w:val="da-DK"/>
        </w:rPr>
        <w:lastRenderedPageBreak/>
        <w:t>Det kan forestilles, at nogen af regnskabsbrugerne</w:t>
      </w:r>
      <w:r w:rsidR="0077765A">
        <w:rPr>
          <w:rFonts w:asciiTheme="majorHAnsi" w:hAnsiTheme="majorHAnsi"/>
          <w:lang w:val="da-DK"/>
        </w:rPr>
        <w:t xml:space="preserve"> tidligere er gået død, når </w:t>
      </w:r>
      <w:r>
        <w:rPr>
          <w:rFonts w:asciiTheme="majorHAnsi" w:hAnsiTheme="majorHAnsi"/>
          <w:lang w:val="da-DK"/>
        </w:rPr>
        <w:t xml:space="preserve">regnskabsbrugerne </w:t>
      </w:r>
      <w:r w:rsidR="0077765A">
        <w:rPr>
          <w:rFonts w:asciiTheme="majorHAnsi" w:hAnsiTheme="majorHAnsi"/>
          <w:lang w:val="da-DK"/>
        </w:rPr>
        <w:t xml:space="preserve">har været i gang med at læse </w:t>
      </w:r>
      <w:r w:rsidR="00B329C6">
        <w:rPr>
          <w:rFonts w:asciiTheme="majorHAnsi" w:hAnsiTheme="majorHAnsi"/>
          <w:lang w:val="da-DK"/>
        </w:rPr>
        <w:t xml:space="preserve">revisors erklæring </w:t>
      </w:r>
      <w:r w:rsidR="0077765A">
        <w:rPr>
          <w:rFonts w:asciiTheme="majorHAnsi" w:hAnsiTheme="majorHAnsi"/>
          <w:lang w:val="da-DK"/>
        </w:rPr>
        <w:t>bl</w:t>
      </w:r>
      <w:r>
        <w:rPr>
          <w:rFonts w:asciiTheme="majorHAnsi" w:hAnsiTheme="majorHAnsi"/>
          <w:lang w:val="da-DK"/>
        </w:rPr>
        <w:t xml:space="preserve">andt </w:t>
      </w:r>
      <w:r w:rsidR="0077765A">
        <w:rPr>
          <w:rFonts w:asciiTheme="majorHAnsi" w:hAnsiTheme="majorHAnsi"/>
          <w:lang w:val="da-DK"/>
        </w:rPr>
        <w:t>a</w:t>
      </w:r>
      <w:r>
        <w:rPr>
          <w:rFonts w:asciiTheme="majorHAnsi" w:hAnsiTheme="majorHAnsi"/>
          <w:lang w:val="da-DK"/>
        </w:rPr>
        <w:t>ndet</w:t>
      </w:r>
      <w:r w:rsidR="0077765A">
        <w:rPr>
          <w:rFonts w:asciiTheme="majorHAnsi" w:hAnsiTheme="majorHAnsi"/>
          <w:lang w:val="da-DK"/>
        </w:rPr>
        <w:t xml:space="preserve"> i forbindelse med at læse formaliaene, som ikke giver den </w:t>
      </w:r>
      <w:r>
        <w:rPr>
          <w:rFonts w:asciiTheme="majorHAnsi" w:hAnsiTheme="majorHAnsi"/>
          <w:lang w:val="da-DK"/>
        </w:rPr>
        <w:t>store værdi for regnskabsbrugerne</w:t>
      </w:r>
      <w:r w:rsidR="0077765A">
        <w:rPr>
          <w:rFonts w:asciiTheme="majorHAnsi" w:hAnsiTheme="majorHAnsi"/>
          <w:lang w:val="da-DK"/>
        </w:rPr>
        <w:t xml:space="preserve">. </w:t>
      </w:r>
      <w:r w:rsidR="00B40E5C">
        <w:rPr>
          <w:rFonts w:asciiTheme="majorHAnsi" w:hAnsiTheme="majorHAnsi"/>
          <w:lang w:val="da-DK"/>
        </w:rPr>
        <w:t xml:space="preserve">ISA 700 (ajourført) giver </w:t>
      </w:r>
      <w:r w:rsidR="0077765A">
        <w:rPr>
          <w:rFonts w:asciiTheme="majorHAnsi" w:hAnsiTheme="majorHAnsi"/>
          <w:lang w:val="da-DK"/>
        </w:rPr>
        <w:t>nu</w:t>
      </w:r>
      <w:r w:rsidR="00B40E5C">
        <w:rPr>
          <w:rFonts w:asciiTheme="majorHAnsi" w:hAnsiTheme="majorHAnsi"/>
          <w:lang w:val="da-DK"/>
        </w:rPr>
        <w:t xml:space="preserve"> den mulighed, at revisor</w:t>
      </w:r>
      <w:r w:rsidR="00A27BF3">
        <w:rPr>
          <w:rFonts w:asciiTheme="majorHAnsi" w:hAnsiTheme="majorHAnsi"/>
          <w:lang w:val="da-DK"/>
        </w:rPr>
        <w:t xml:space="preserve"> kan vælge at lade </w:t>
      </w:r>
      <w:r w:rsidR="001C7BFC">
        <w:rPr>
          <w:rFonts w:asciiTheme="majorHAnsi" w:hAnsiTheme="majorHAnsi"/>
          <w:lang w:val="da-DK"/>
        </w:rPr>
        <w:t xml:space="preserve">dele af </w:t>
      </w:r>
      <w:r w:rsidR="00A27BF3">
        <w:rPr>
          <w:rFonts w:asciiTheme="majorHAnsi" w:hAnsiTheme="majorHAnsi"/>
          <w:lang w:val="da-DK"/>
        </w:rPr>
        <w:t xml:space="preserve">beskrivelsen af </w:t>
      </w:r>
      <w:r w:rsidR="001C7BFC">
        <w:rPr>
          <w:rFonts w:asciiTheme="majorHAnsi" w:hAnsiTheme="majorHAnsi"/>
          <w:lang w:val="da-DK"/>
        </w:rPr>
        <w:t xml:space="preserve">revisors ansvar </w:t>
      </w:r>
      <w:r w:rsidR="00A27BF3">
        <w:rPr>
          <w:rFonts w:asciiTheme="majorHAnsi" w:hAnsiTheme="majorHAnsi"/>
          <w:lang w:val="da-DK"/>
        </w:rPr>
        <w:t>fremgå af et bilag til revisors erklæring</w:t>
      </w:r>
      <w:r w:rsidR="006355D2">
        <w:rPr>
          <w:rFonts w:asciiTheme="majorHAnsi" w:hAnsiTheme="majorHAnsi"/>
          <w:lang w:val="da-DK"/>
        </w:rPr>
        <w:t xml:space="preserve"> i stedet for i selve erklæringen</w:t>
      </w:r>
      <w:r w:rsidR="00667C18">
        <w:rPr>
          <w:rFonts w:asciiTheme="majorHAnsi" w:hAnsiTheme="majorHAnsi"/>
          <w:lang w:val="da-DK"/>
        </w:rPr>
        <w:t>.</w:t>
      </w:r>
      <w:r w:rsidR="00A27BF3">
        <w:rPr>
          <w:rFonts w:asciiTheme="majorHAnsi" w:hAnsiTheme="majorHAnsi"/>
          <w:lang w:val="da-DK"/>
        </w:rPr>
        <w:t xml:space="preserve"> </w:t>
      </w:r>
      <w:r w:rsidR="00667C18">
        <w:rPr>
          <w:rFonts w:asciiTheme="majorHAnsi" w:hAnsiTheme="majorHAnsi"/>
          <w:lang w:val="da-DK"/>
        </w:rPr>
        <w:t>H</w:t>
      </w:r>
      <w:r w:rsidR="00A27BF3">
        <w:rPr>
          <w:rFonts w:asciiTheme="majorHAnsi" w:hAnsiTheme="majorHAnsi"/>
          <w:lang w:val="da-DK"/>
        </w:rPr>
        <w:t xml:space="preserve">vis revisor vælger at lade beskrivelsen af revisionen fremgå af et bilag, skal revisor i sin erklæring henvise til bilagets placering. </w:t>
      </w:r>
      <w:r w:rsidR="006355D2">
        <w:rPr>
          <w:rFonts w:asciiTheme="majorHAnsi" w:hAnsiTheme="majorHAnsi"/>
          <w:lang w:val="da-DK"/>
        </w:rPr>
        <w:t>ISA 700 (ajourført) giver også en tredje mulighed</w:t>
      </w:r>
      <w:r>
        <w:rPr>
          <w:rFonts w:asciiTheme="majorHAnsi" w:hAnsiTheme="majorHAnsi"/>
          <w:lang w:val="da-DK"/>
        </w:rPr>
        <w:t xml:space="preserve">, som </w:t>
      </w:r>
      <w:r w:rsidR="006355D2">
        <w:rPr>
          <w:rFonts w:asciiTheme="majorHAnsi" w:hAnsiTheme="majorHAnsi"/>
          <w:lang w:val="da-DK"/>
        </w:rPr>
        <w:t>er at lave en henvisning i erklæring</w:t>
      </w:r>
      <w:r w:rsidR="00B329C6">
        <w:rPr>
          <w:rFonts w:asciiTheme="majorHAnsi" w:hAnsiTheme="majorHAnsi"/>
          <w:lang w:val="da-DK"/>
        </w:rPr>
        <w:t>en</w:t>
      </w:r>
      <w:r w:rsidR="006355D2">
        <w:rPr>
          <w:rFonts w:asciiTheme="majorHAnsi" w:hAnsiTheme="majorHAnsi"/>
          <w:lang w:val="da-DK"/>
        </w:rPr>
        <w:t xml:space="preserve"> til en passende myndigheds hjemmeside, hvor </w:t>
      </w:r>
      <w:r w:rsidR="001C7BFC">
        <w:rPr>
          <w:rFonts w:asciiTheme="majorHAnsi" w:hAnsiTheme="majorHAnsi"/>
          <w:lang w:val="da-DK"/>
        </w:rPr>
        <w:t xml:space="preserve">dele af </w:t>
      </w:r>
      <w:r w:rsidR="006355D2">
        <w:rPr>
          <w:rFonts w:asciiTheme="majorHAnsi" w:hAnsiTheme="majorHAnsi"/>
          <w:lang w:val="da-DK"/>
        </w:rPr>
        <w:t xml:space="preserve">beskrivelsen af </w:t>
      </w:r>
      <w:r w:rsidR="001C7BFC">
        <w:rPr>
          <w:rFonts w:asciiTheme="majorHAnsi" w:hAnsiTheme="majorHAnsi"/>
          <w:lang w:val="da-DK"/>
        </w:rPr>
        <w:t xml:space="preserve">revisors ansvar </w:t>
      </w:r>
      <w:r w:rsidR="006355D2">
        <w:rPr>
          <w:rFonts w:asciiTheme="majorHAnsi" w:hAnsiTheme="majorHAnsi"/>
          <w:lang w:val="da-DK"/>
        </w:rPr>
        <w:t>så forefindes.</w:t>
      </w:r>
      <w:r w:rsidR="00EC2918">
        <w:rPr>
          <w:rStyle w:val="FootnoteReference"/>
          <w:rFonts w:asciiTheme="majorHAnsi" w:hAnsiTheme="majorHAnsi"/>
          <w:lang w:val="da-DK"/>
        </w:rPr>
        <w:footnoteReference w:id="15"/>
      </w:r>
      <w:r w:rsidR="006355D2">
        <w:rPr>
          <w:rFonts w:asciiTheme="majorHAnsi" w:hAnsiTheme="majorHAnsi"/>
          <w:lang w:val="da-DK"/>
        </w:rPr>
        <w:t xml:space="preserve"> I Danmark</w:t>
      </w:r>
      <w:r>
        <w:rPr>
          <w:rFonts w:asciiTheme="majorHAnsi" w:hAnsiTheme="majorHAnsi"/>
          <w:lang w:val="da-DK"/>
        </w:rPr>
        <w:t xml:space="preserve"> kan det</w:t>
      </w:r>
      <w:r w:rsidR="006355D2">
        <w:rPr>
          <w:rFonts w:asciiTheme="majorHAnsi" w:hAnsiTheme="majorHAnsi"/>
          <w:lang w:val="da-DK"/>
        </w:rPr>
        <w:t xml:space="preserve"> være en henvisning til</w:t>
      </w:r>
      <w:r w:rsidR="00C5056A">
        <w:rPr>
          <w:rFonts w:asciiTheme="majorHAnsi" w:hAnsiTheme="majorHAnsi"/>
          <w:lang w:val="da-DK"/>
        </w:rPr>
        <w:t xml:space="preserve"> Erhvervsstyrelsen</w:t>
      </w:r>
      <w:r w:rsidR="006355D2">
        <w:rPr>
          <w:rFonts w:asciiTheme="majorHAnsi" w:hAnsiTheme="majorHAnsi"/>
          <w:lang w:val="da-DK"/>
        </w:rPr>
        <w:t>’ hjemmeside.</w:t>
      </w:r>
    </w:p>
    <w:p w:rsidR="0003594C" w:rsidRDefault="008C47BE" w:rsidP="00D16026">
      <w:pPr>
        <w:spacing w:line="360" w:lineRule="auto"/>
        <w:rPr>
          <w:rFonts w:asciiTheme="majorHAnsi" w:hAnsiTheme="majorHAnsi"/>
          <w:lang w:val="da-DK"/>
        </w:rPr>
      </w:pPr>
      <w:r>
        <w:rPr>
          <w:rFonts w:asciiTheme="majorHAnsi" w:hAnsiTheme="majorHAnsi"/>
          <w:lang w:val="da-DK"/>
        </w:rPr>
        <w:t xml:space="preserve">Der vil </w:t>
      </w:r>
      <w:r w:rsidR="0003594C">
        <w:rPr>
          <w:rFonts w:asciiTheme="majorHAnsi" w:hAnsiTheme="majorHAnsi"/>
          <w:lang w:val="da-DK"/>
        </w:rPr>
        <w:t>ikke længere være et indledende afsnit i erklæringen.</w:t>
      </w:r>
      <w:r>
        <w:rPr>
          <w:rStyle w:val="FootnoteReference"/>
          <w:rFonts w:asciiTheme="majorHAnsi" w:hAnsiTheme="majorHAnsi"/>
          <w:lang w:val="da-DK"/>
        </w:rPr>
        <w:footnoteReference w:id="16"/>
      </w:r>
      <w:r w:rsidR="0003594C">
        <w:rPr>
          <w:rFonts w:asciiTheme="majorHAnsi" w:hAnsiTheme="majorHAnsi"/>
          <w:lang w:val="da-DK"/>
        </w:rPr>
        <w:t xml:space="preserve"> Selve formuleringen fra det indledende afsnit ifølge ISA 700 vil dog fortsat fremgå af den nye erklæring. Formulering</w:t>
      </w:r>
      <w:r w:rsidR="00667C18">
        <w:rPr>
          <w:rFonts w:asciiTheme="majorHAnsi" w:hAnsiTheme="majorHAnsi"/>
          <w:lang w:val="da-DK"/>
        </w:rPr>
        <w:t>en</w:t>
      </w:r>
      <w:r w:rsidR="0003594C">
        <w:rPr>
          <w:rFonts w:asciiTheme="majorHAnsi" w:hAnsiTheme="majorHAnsi"/>
          <w:lang w:val="da-DK"/>
        </w:rPr>
        <w:t xml:space="preserve"> vil blot ikke fremgå under sit eget afsnit, men være en del af konklusionen. ISA 700 (ajourført), afsnit </w:t>
      </w:r>
      <w:r w:rsidR="004A5E30">
        <w:rPr>
          <w:rFonts w:asciiTheme="majorHAnsi" w:hAnsiTheme="majorHAnsi"/>
          <w:lang w:val="da-DK"/>
        </w:rPr>
        <w:t>23-27</w:t>
      </w:r>
      <w:r w:rsidR="0003594C">
        <w:rPr>
          <w:rFonts w:asciiTheme="majorHAnsi" w:hAnsiTheme="majorHAnsi"/>
          <w:lang w:val="da-DK"/>
        </w:rPr>
        <w:t xml:space="preserve"> anfører, hvad konklusionen skal indeholde. </w:t>
      </w:r>
      <w:r w:rsidR="0097113E">
        <w:rPr>
          <w:rFonts w:asciiTheme="majorHAnsi" w:hAnsiTheme="majorHAnsi"/>
          <w:lang w:val="da-DK"/>
        </w:rPr>
        <w:t xml:space="preserve">Afsnit 24, som skal medtages i konklusionen, </w:t>
      </w:r>
      <w:r w:rsidR="0003594C">
        <w:rPr>
          <w:rFonts w:asciiTheme="majorHAnsi" w:hAnsiTheme="majorHAnsi"/>
          <w:lang w:val="da-DK"/>
        </w:rPr>
        <w:t>er stort set identisk med ISA 700, afsnit 23, som beskriver, hvad det indledende afsnit skal indeholde. Dermed bliver det indledende afsnit ifølge ISA 700 en del af konklusionen ifølge ISA 700 (ajourført).</w:t>
      </w:r>
      <w:r w:rsidR="0097113E">
        <w:rPr>
          <w:rFonts w:asciiTheme="majorHAnsi" w:hAnsiTheme="majorHAnsi"/>
          <w:lang w:val="da-DK"/>
        </w:rPr>
        <w:t xml:space="preserve"> </w:t>
      </w:r>
      <w:r w:rsidR="001A3AEB">
        <w:rPr>
          <w:rFonts w:asciiTheme="majorHAnsi" w:hAnsiTheme="majorHAnsi"/>
          <w:lang w:val="da-DK"/>
        </w:rPr>
        <w:t xml:space="preserve">De øvrige krav til konklusionens indhold ifølge ISA 700 (ajourført) er stort set identiske med de nuværende krav ifølge ISA 700, hvorfor disse ikke vil blive gennemgået yderligere, der henvises i stedet til </w:t>
      </w:r>
      <w:r w:rsidR="0097113E">
        <w:rPr>
          <w:rFonts w:asciiTheme="majorHAnsi" w:hAnsiTheme="majorHAnsi"/>
          <w:lang w:val="da-DK"/>
        </w:rPr>
        <w:t xml:space="preserve">kapitel 5 for, </w:t>
      </w:r>
      <w:r w:rsidR="001A3AEB">
        <w:rPr>
          <w:rFonts w:asciiTheme="majorHAnsi" w:hAnsiTheme="majorHAnsi"/>
          <w:lang w:val="da-DK"/>
        </w:rPr>
        <w:t xml:space="preserve">hvordan </w:t>
      </w:r>
      <w:r w:rsidR="0097113E">
        <w:rPr>
          <w:rFonts w:asciiTheme="majorHAnsi" w:hAnsiTheme="majorHAnsi"/>
          <w:lang w:val="da-DK"/>
        </w:rPr>
        <w:t xml:space="preserve">konklusionen vil </w:t>
      </w:r>
      <w:r w:rsidR="001A3AEB">
        <w:rPr>
          <w:rFonts w:asciiTheme="majorHAnsi" w:hAnsiTheme="majorHAnsi"/>
          <w:lang w:val="da-DK"/>
        </w:rPr>
        <w:t xml:space="preserve">komme til at se ud, når </w:t>
      </w:r>
      <w:r w:rsidR="009E2962">
        <w:rPr>
          <w:rFonts w:asciiTheme="majorHAnsi" w:hAnsiTheme="majorHAnsi"/>
          <w:lang w:val="da-DK"/>
        </w:rPr>
        <w:t xml:space="preserve">konklusionen </w:t>
      </w:r>
      <w:r w:rsidR="001A3AEB">
        <w:rPr>
          <w:rFonts w:asciiTheme="majorHAnsi" w:hAnsiTheme="majorHAnsi"/>
          <w:lang w:val="da-DK"/>
        </w:rPr>
        <w:t>er udarbejdet efter kravene ifølge ISA 700 (ajourført).</w:t>
      </w:r>
    </w:p>
    <w:p w:rsidR="00205975" w:rsidRDefault="003D120F" w:rsidP="00D16026">
      <w:pPr>
        <w:spacing w:line="360" w:lineRule="auto"/>
        <w:rPr>
          <w:rFonts w:asciiTheme="majorHAnsi" w:hAnsiTheme="majorHAnsi"/>
          <w:lang w:val="da-DK"/>
        </w:rPr>
      </w:pPr>
      <w:r>
        <w:rPr>
          <w:rFonts w:asciiTheme="majorHAnsi" w:hAnsiTheme="majorHAnsi"/>
          <w:lang w:val="da-DK"/>
        </w:rPr>
        <w:t>U</w:t>
      </w:r>
      <w:r w:rsidR="00F90BCB">
        <w:rPr>
          <w:rFonts w:asciiTheme="majorHAnsi" w:hAnsiTheme="majorHAnsi"/>
          <w:lang w:val="da-DK"/>
        </w:rPr>
        <w:t xml:space="preserve">dover </w:t>
      </w:r>
      <w:r>
        <w:rPr>
          <w:rFonts w:asciiTheme="majorHAnsi" w:hAnsiTheme="majorHAnsi"/>
          <w:lang w:val="da-DK"/>
        </w:rPr>
        <w:t xml:space="preserve">ovenstående ændring af </w:t>
      </w:r>
      <w:r w:rsidR="005A35C5">
        <w:rPr>
          <w:rFonts w:asciiTheme="majorHAnsi" w:hAnsiTheme="majorHAnsi"/>
          <w:lang w:val="da-DK"/>
        </w:rPr>
        <w:t xml:space="preserve">selve opbygningen af </w:t>
      </w:r>
      <w:r>
        <w:rPr>
          <w:rFonts w:asciiTheme="majorHAnsi" w:hAnsiTheme="majorHAnsi"/>
          <w:lang w:val="da-DK"/>
        </w:rPr>
        <w:t xml:space="preserve">erklæringen </w:t>
      </w:r>
      <w:r w:rsidR="00F90BCB">
        <w:rPr>
          <w:rFonts w:asciiTheme="majorHAnsi" w:hAnsiTheme="majorHAnsi"/>
          <w:lang w:val="da-DK"/>
        </w:rPr>
        <w:t xml:space="preserve">vil der også </w:t>
      </w:r>
      <w:r>
        <w:rPr>
          <w:rFonts w:asciiTheme="majorHAnsi" w:hAnsiTheme="majorHAnsi"/>
          <w:lang w:val="da-DK"/>
        </w:rPr>
        <w:t xml:space="preserve">blive indført </w:t>
      </w:r>
      <w:r w:rsidR="00F90BCB">
        <w:rPr>
          <w:rFonts w:asciiTheme="majorHAnsi" w:hAnsiTheme="majorHAnsi"/>
          <w:lang w:val="da-DK"/>
        </w:rPr>
        <w:t>helt nye afsnit i erklæring</w:t>
      </w:r>
      <w:r w:rsidR="00667C18">
        <w:rPr>
          <w:rFonts w:asciiTheme="majorHAnsi" w:hAnsiTheme="majorHAnsi"/>
          <w:lang w:val="da-DK"/>
        </w:rPr>
        <w:t>en</w:t>
      </w:r>
      <w:r w:rsidR="008C47BE">
        <w:rPr>
          <w:rFonts w:asciiTheme="majorHAnsi" w:hAnsiTheme="majorHAnsi"/>
          <w:lang w:val="da-DK"/>
        </w:rPr>
        <w:t>, som er</w:t>
      </w:r>
      <w:r w:rsidR="00F90BCB">
        <w:rPr>
          <w:rFonts w:asciiTheme="majorHAnsi" w:hAnsiTheme="majorHAnsi"/>
          <w:lang w:val="da-DK"/>
        </w:rPr>
        <w:t xml:space="preserve"> </w:t>
      </w:r>
      <w:r w:rsidR="00EC2918">
        <w:rPr>
          <w:rFonts w:asciiTheme="majorHAnsi" w:hAnsiTheme="majorHAnsi"/>
          <w:lang w:val="da-DK"/>
        </w:rPr>
        <w:t>”Grundlag for konklusion”</w:t>
      </w:r>
      <w:r w:rsidR="00183E23">
        <w:rPr>
          <w:rFonts w:asciiTheme="majorHAnsi" w:hAnsiTheme="majorHAnsi"/>
          <w:lang w:val="da-DK"/>
        </w:rPr>
        <w:t>, ”Fortsat drift”</w:t>
      </w:r>
      <w:r w:rsidR="00EC2918">
        <w:rPr>
          <w:rFonts w:asciiTheme="majorHAnsi" w:hAnsiTheme="majorHAnsi"/>
          <w:lang w:val="da-DK"/>
        </w:rPr>
        <w:t xml:space="preserve"> og ”C</w:t>
      </w:r>
      <w:r w:rsidR="00F90BCB">
        <w:rPr>
          <w:rFonts w:asciiTheme="majorHAnsi" w:hAnsiTheme="majorHAnsi"/>
          <w:lang w:val="da-DK"/>
        </w:rPr>
        <w:t>entrale forhold ved revisionen</w:t>
      </w:r>
      <w:r w:rsidR="00EC2918">
        <w:rPr>
          <w:rFonts w:asciiTheme="majorHAnsi" w:hAnsiTheme="majorHAnsi"/>
          <w:lang w:val="da-DK"/>
        </w:rPr>
        <w:t>”</w:t>
      </w:r>
      <w:r w:rsidR="00F90BCB">
        <w:rPr>
          <w:rFonts w:asciiTheme="majorHAnsi" w:hAnsiTheme="majorHAnsi"/>
          <w:lang w:val="da-DK"/>
        </w:rPr>
        <w:t>.</w:t>
      </w:r>
      <w:r w:rsidR="00183E23">
        <w:rPr>
          <w:rFonts w:asciiTheme="majorHAnsi" w:hAnsiTheme="majorHAnsi"/>
          <w:lang w:val="da-DK"/>
        </w:rPr>
        <w:t xml:space="preserve"> </w:t>
      </w:r>
    </w:p>
    <w:p w:rsidR="00F646B7" w:rsidRDefault="00183E23" w:rsidP="00D16026">
      <w:pPr>
        <w:spacing w:line="360" w:lineRule="auto"/>
        <w:rPr>
          <w:rFonts w:asciiTheme="majorHAnsi" w:hAnsiTheme="majorHAnsi"/>
          <w:lang w:val="da-DK"/>
        </w:rPr>
      </w:pPr>
      <w:r>
        <w:rPr>
          <w:rFonts w:asciiTheme="majorHAnsi" w:hAnsiTheme="majorHAnsi"/>
          <w:lang w:val="da-DK"/>
        </w:rPr>
        <w:t>Grundlag for konklusion</w:t>
      </w:r>
      <w:r w:rsidR="00667C18">
        <w:rPr>
          <w:rFonts w:asciiTheme="majorHAnsi" w:hAnsiTheme="majorHAnsi"/>
          <w:lang w:val="da-DK"/>
        </w:rPr>
        <w:t>en</w:t>
      </w:r>
      <w:r>
        <w:rPr>
          <w:rFonts w:asciiTheme="majorHAnsi" w:hAnsiTheme="majorHAnsi"/>
          <w:lang w:val="da-DK"/>
        </w:rPr>
        <w:t xml:space="preserve"> bliver</w:t>
      </w:r>
      <w:r w:rsidR="00205975">
        <w:rPr>
          <w:rFonts w:asciiTheme="majorHAnsi" w:hAnsiTheme="majorHAnsi"/>
          <w:lang w:val="da-DK"/>
        </w:rPr>
        <w:t xml:space="preserve"> beskrevet i ISA 700 (ajourført). Ved en ”blank” erklæring vil dette afsnit være en standard formulering, hvor revisor angiver</w:t>
      </w:r>
      <w:r w:rsidR="00F646B7">
        <w:rPr>
          <w:rFonts w:asciiTheme="majorHAnsi" w:hAnsiTheme="majorHAnsi"/>
          <w:lang w:val="da-DK"/>
        </w:rPr>
        <w:t xml:space="preserve"> følgende:</w:t>
      </w:r>
    </w:p>
    <w:p w:rsidR="00F646B7" w:rsidRDefault="00205975" w:rsidP="00F646B7">
      <w:pPr>
        <w:pStyle w:val="ListParagraph"/>
        <w:numPr>
          <w:ilvl w:val="0"/>
          <w:numId w:val="28"/>
        </w:numPr>
        <w:spacing w:line="360" w:lineRule="auto"/>
        <w:rPr>
          <w:rFonts w:asciiTheme="majorHAnsi" w:hAnsiTheme="majorHAnsi"/>
          <w:lang w:val="da-DK"/>
        </w:rPr>
      </w:pPr>
      <w:proofErr w:type="gramStart"/>
      <w:r w:rsidRPr="00F646B7">
        <w:rPr>
          <w:rFonts w:asciiTheme="majorHAnsi" w:hAnsiTheme="majorHAnsi"/>
          <w:lang w:val="da-DK"/>
        </w:rPr>
        <w:t>at</w:t>
      </w:r>
      <w:proofErr w:type="gramEnd"/>
      <w:r w:rsidRPr="00F646B7">
        <w:rPr>
          <w:rFonts w:asciiTheme="majorHAnsi" w:hAnsiTheme="majorHAnsi"/>
          <w:lang w:val="da-DK"/>
        </w:rPr>
        <w:t xml:space="preserve"> revisionen er udført i overensstemmelse med internationale standarder</w:t>
      </w:r>
      <w:r w:rsidR="00F646B7">
        <w:rPr>
          <w:rFonts w:asciiTheme="majorHAnsi" w:hAnsiTheme="majorHAnsi"/>
          <w:lang w:val="da-DK"/>
        </w:rPr>
        <w:t>,</w:t>
      </w:r>
    </w:p>
    <w:p w:rsidR="00F646B7" w:rsidRDefault="00205975" w:rsidP="00F646B7">
      <w:pPr>
        <w:pStyle w:val="ListParagraph"/>
        <w:numPr>
          <w:ilvl w:val="0"/>
          <w:numId w:val="28"/>
        </w:numPr>
        <w:spacing w:line="360" w:lineRule="auto"/>
        <w:rPr>
          <w:rFonts w:asciiTheme="majorHAnsi" w:hAnsiTheme="majorHAnsi"/>
          <w:lang w:val="da-DK"/>
        </w:rPr>
      </w:pPr>
      <w:proofErr w:type="gramStart"/>
      <w:r w:rsidRPr="00F646B7">
        <w:rPr>
          <w:rFonts w:asciiTheme="majorHAnsi" w:hAnsiTheme="majorHAnsi"/>
          <w:lang w:val="da-DK"/>
        </w:rPr>
        <w:t>henvise</w:t>
      </w:r>
      <w:r w:rsidR="00F646B7">
        <w:rPr>
          <w:rFonts w:asciiTheme="majorHAnsi" w:hAnsiTheme="majorHAnsi"/>
          <w:lang w:val="da-DK"/>
        </w:rPr>
        <w:t>r</w:t>
      </w:r>
      <w:proofErr w:type="gramEnd"/>
      <w:r w:rsidRPr="00F646B7">
        <w:rPr>
          <w:rFonts w:asciiTheme="majorHAnsi" w:hAnsiTheme="majorHAnsi"/>
          <w:lang w:val="da-DK"/>
        </w:rPr>
        <w:t xml:space="preserve"> til </w:t>
      </w:r>
      <w:r w:rsidR="009E2962" w:rsidRPr="00F646B7">
        <w:rPr>
          <w:rFonts w:asciiTheme="majorHAnsi" w:hAnsiTheme="majorHAnsi"/>
          <w:lang w:val="da-DK"/>
        </w:rPr>
        <w:t xml:space="preserve">et </w:t>
      </w:r>
      <w:r w:rsidRPr="00F646B7">
        <w:rPr>
          <w:rFonts w:asciiTheme="majorHAnsi" w:hAnsiTheme="majorHAnsi"/>
          <w:lang w:val="da-DK"/>
        </w:rPr>
        <w:t>særskilt afsnit i erklæring</w:t>
      </w:r>
      <w:r w:rsidR="009E2962" w:rsidRPr="00F646B7">
        <w:rPr>
          <w:rFonts w:asciiTheme="majorHAnsi" w:hAnsiTheme="majorHAnsi"/>
          <w:lang w:val="da-DK"/>
        </w:rPr>
        <w:t>en</w:t>
      </w:r>
      <w:r w:rsidRPr="00F646B7">
        <w:rPr>
          <w:rFonts w:asciiTheme="majorHAnsi" w:hAnsiTheme="majorHAnsi"/>
          <w:lang w:val="da-DK"/>
        </w:rPr>
        <w:t xml:space="preserve">, hvor revisors ansvar er beskrevet, </w:t>
      </w:r>
    </w:p>
    <w:p w:rsidR="00F646B7" w:rsidRDefault="00F646B7" w:rsidP="00F646B7">
      <w:pPr>
        <w:pStyle w:val="ListParagraph"/>
        <w:numPr>
          <w:ilvl w:val="0"/>
          <w:numId w:val="28"/>
        </w:numPr>
        <w:spacing w:line="360" w:lineRule="auto"/>
        <w:rPr>
          <w:rFonts w:asciiTheme="majorHAnsi" w:hAnsiTheme="majorHAnsi"/>
          <w:lang w:val="da-DK"/>
        </w:rPr>
      </w:pPr>
      <w:proofErr w:type="gramStart"/>
      <w:r>
        <w:rPr>
          <w:rFonts w:asciiTheme="majorHAnsi" w:hAnsiTheme="majorHAnsi"/>
          <w:lang w:val="da-DK"/>
        </w:rPr>
        <w:t>beskriver</w:t>
      </w:r>
      <w:proofErr w:type="gramEnd"/>
      <w:r>
        <w:rPr>
          <w:rFonts w:asciiTheme="majorHAnsi" w:hAnsiTheme="majorHAnsi"/>
          <w:lang w:val="da-DK"/>
        </w:rPr>
        <w:t xml:space="preserve"> </w:t>
      </w:r>
      <w:r w:rsidR="00205975" w:rsidRPr="00F646B7">
        <w:rPr>
          <w:rFonts w:asciiTheme="majorHAnsi" w:hAnsiTheme="majorHAnsi"/>
          <w:lang w:val="da-DK"/>
        </w:rPr>
        <w:t>at revisor er uafhængige</w:t>
      </w:r>
      <w:r>
        <w:rPr>
          <w:rFonts w:asciiTheme="majorHAnsi" w:hAnsiTheme="majorHAnsi"/>
          <w:lang w:val="da-DK"/>
        </w:rPr>
        <w:t>,</w:t>
      </w:r>
      <w:r w:rsidR="00205975" w:rsidRPr="00F646B7">
        <w:rPr>
          <w:rFonts w:asciiTheme="majorHAnsi" w:hAnsiTheme="majorHAnsi"/>
          <w:lang w:val="da-DK"/>
        </w:rPr>
        <w:t xml:space="preserve"> samt</w:t>
      </w:r>
    </w:p>
    <w:p w:rsidR="00F646B7" w:rsidRDefault="00205975" w:rsidP="00F646B7">
      <w:pPr>
        <w:pStyle w:val="ListParagraph"/>
        <w:numPr>
          <w:ilvl w:val="0"/>
          <w:numId w:val="28"/>
        </w:numPr>
        <w:spacing w:line="360" w:lineRule="auto"/>
        <w:rPr>
          <w:rFonts w:asciiTheme="majorHAnsi" w:hAnsiTheme="majorHAnsi"/>
          <w:lang w:val="da-DK"/>
        </w:rPr>
      </w:pPr>
      <w:proofErr w:type="gramStart"/>
      <w:r w:rsidRPr="00F646B7">
        <w:rPr>
          <w:rFonts w:asciiTheme="majorHAnsi" w:hAnsiTheme="majorHAnsi"/>
          <w:lang w:val="da-DK"/>
        </w:rPr>
        <w:t>angive</w:t>
      </w:r>
      <w:r w:rsidR="00F646B7">
        <w:rPr>
          <w:rFonts w:asciiTheme="majorHAnsi" w:hAnsiTheme="majorHAnsi"/>
          <w:lang w:val="da-DK"/>
        </w:rPr>
        <w:t>r</w:t>
      </w:r>
      <w:proofErr w:type="gramEnd"/>
      <w:r w:rsidR="00667C18" w:rsidRPr="00F646B7">
        <w:rPr>
          <w:rFonts w:asciiTheme="majorHAnsi" w:hAnsiTheme="majorHAnsi"/>
          <w:lang w:val="da-DK"/>
        </w:rPr>
        <w:t>,</w:t>
      </w:r>
      <w:r w:rsidRPr="00F646B7">
        <w:rPr>
          <w:rFonts w:asciiTheme="majorHAnsi" w:hAnsiTheme="majorHAnsi"/>
          <w:lang w:val="da-DK"/>
        </w:rPr>
        <w:t xml:space="preserve"> at revisor har opnået tilstrækkeligt og egnet revisionsbevis for revisors konklusion</w:t>
      </w:r>
      <w:r w:rsidR="001D3389" w:rsidRPr="00F646B7">
        <w:rPr>
          <w:rFonts w:asciiTheme="majorHAnsi" w:hAnsiTheme="majorHAnsi"/>
          <w:lang w:val="da-DK"/>
        </w:rPr>
        <w:t xml:space="preserve">. </w:t>
      </w:r>
    </w:p>
    <w:p w:rsidR="00972FA5" w:rsidRPr="00F646B7" w:rsidRDefault="007D36D4" w:rsidP="00F646B7">
      <w:pPr>
        <w:spacing w:line="360" w:lineRule="auto"/>
        <w:rPr>
          <w:rFonts w:asciiTheme="majorHAnsi" w:hAnsiTheme="majorHAnsi"/>
          <w:lang w:val="da-DK"/>
        </w:rPr>
      </w:pPr>
      <w:r w:rsidRPr="00F646B7">
        <w:rPr>
          <w:rFonts w:asciiTheme="majorHAnsi" w:hAnsiTheme="majorHAnsi"/>
          <w:lang w:val="da-DK"/>
        </w:rPr>
        <w:lastRenderedPageBreak/>
        <w:t>Oplysningerne, omkring at revisionen er udført i overensstemmelse med internationale standarder samt angive</w:t>
      </w:r>
      <w:r w:rsidR="00667C18" w:rsidRPr="00F646B7">
        <w:rPr>
          <w:rFonts w:asciiTheme="majorHAnsi" w:hAnsiTheme="majorHAnsi"/>
          <w:lang w:val="da-DK"/>
        </w:rPr>
        <w:t>,</w:t>
      </w:r>
      <w:r w:rsidRPr="00F646B7">
        <w:rPr>
          <w:rFonts w:asciiTheme="majorHAnsi" w:hAnsiTheme="majorHAnsi"/>
          <w:lang w:val="da-DK"/>
        </w:rPr>
        <w:t xml:space="preserve"> at revisor har opnået tilstrækkeligt og egnet revisionsbevis for revisors konklusion, er identiske med </w:t>
      </w:r>
      <w:r w:rsidR="00F646B7">
        <w:rPr>
          <w:rFonts w:asciiTheme="majorHAnsi" w:hAnsiTheme="majorHAnsi"/>
          <w:lang w:val="da-DK"/>
        </w:rPr>
        <w:t xml:space="preserve">de </w:t>
      </w:r>
      <w:r w:rsidRPr="00F646B7">
        <w:rPr>
          <w:rFonts w:asciiTheme="majorHAnsi" w:hAnsiTheme="majorHAnsi"/>
          <w:lang w:val="da-DK"/>
        </w:rPr>
        <w:t>oplysninger, som revisor efter ISA 700 skulle give under afsnittet ”Revisors ansvar”. Disse oply</w:t>
      </w:r>
      <w:r w:rsidR="009E2962" w:rsidRPr="00F646B7">
        <w:rPr>
          <w:rFonts w:asciiTheme="majorHAnsi" w:hAnsiTheme="majorHAnsi"/>
          <w:lang w:val="da-DK"/>
        </w:rPr>
        <w:t>sninger er således blot flyttet</w:t>
      </w:r>
      <w:r w:rsidRPr="00F646B7">
        <w:rPr>
          <w:rFonts w:asciiTheme="majorHAnsi" w:hAnsiTheme="majorHAnsi"/>
          <w:lang w:val="da-DK"/>
        </w:rPr>
        <w:t xml:space="preserve"> fra de</w:t>
      </w:r>
      <w:r w:rsidR="009E2962" w:rsidRPr="00F646B7">
        <w:rPr>
          <w:rFonts w:asciiTheme="majorHAnsi" w:hAnsiTheme="majorHAnsi"/>
          <w:lang w:val="da-DK"/>
        </w:rPr>
        <w:t>t</w:t>
      </w:r>
      <w:r w:rsidRPr="00F646B7">
        <w:rPr>
          <w:rFonts w:asciiTheme="majorHAnsi" w:hAnsiTheme="majorHAnsi"/>
          <w:lang w:val="da-DK"/>
        </w:rPr>
        <w:t xml:space="preserve"> ene afsnit til det andet. Derimod er det nyt, at revisor</w:t>
      </w:r>
      <w:r w:rsidR="00A5708B" w:rsidRPr="00F646B7">
        <w:rPr>
          <w:rFonts w:asciiTheme="majorHAnsi" w:hAnsiTheme="majorHAnsi"/>
          <w:lang w:val="da-DK"/>
        </w:rPr>
        <w:t xml:space="preserve"> direkte skal oplyse, at revisor er uafhængig af selskabet.</w:t>
      </w:r>
      <w:r w:rsidR="00A5708B">
        <w:rPr>
          <w:rStyle w:val="FootnoteReference"/>
          <w:rFonts w:asciiTheme="majorHAnsi" w:hAnsiTheme="majorHAnsi"/>
          <w:lang w:val="da-DK"/>
        </w:rPr>
        <w:footnoteReference w:id="17"/>
      </w:r>
      <w:r w:rsidR="00A5708B" w:rsidRPr="00F646B7">
        <w:rPr>
          <w:rFonts w:asciiTheme="majorHAnsi" w:hAnsiTheme="majorHAnsi"/>
          <w:lang w:val="da-DK"/>
        </w:rPr>
        <w:t xml:space="preserve"> Dette bliver i </w:t>
      </w:r>
      <w:r w:rsidR="009E2962" w:rsidRPr="00F646B7">
        <w:rPr>
          <w:rFonts w:asciiTheme="majorHAnsi" w:hAnsiTheme="majorHAnsi"/>
          <w:lang w:val="da-DK"/>
        </w:rPr>
        <w:t xml:space="preserve">erklæringens </w:t>
      </w:r>
      <w:r w:rsidR="00A5708B" w:rsidRPr="00F646B7">
        <w:rPr>
          <w:rFonts w:asciiTheme="majorHAnsi" w:hAnsiTheme="majorHAnsi"/>
          <w:lang w:val="da-DK"/>
        </w:rPr>
        <w:t>nuværende form indirekte oplyst, da det står, at revisor har overholdt etiske krav, hvilk</w:t>
      </w:r>
      <w:r w:rsidR="00C5056A">
        <w:rPr>
          <w:rFonts w:asciiTheme="majorHAnsi" w:hAnsiTheme="majorHAnsi"/>
          <w:lang w:val="da-DK"/>
        </w:rPr>
        <w:t>et blandt andet</w:t>
      </w:r>
      <w:r w:rsidR="00A5708B" w:rsidRPr="00F646B7">
        <w:rPr>
          <w:rFonts w:asciiTheme="majorHAnsi" w:hAnsiTheme="majorHAnsi"/>
          <w:lang w:val="da-DK"/>
        </w:rPr>
        <w:t xml:space="preserve"> ind</w:t>
      </w:r>
      <w:r w:rsidR="00667C18" w:rsidRPr="00F646B7">
        <w:rPr>
          <w:rFonts w:asciiTheme="majorHAnsi" w:hAnsiTheme="majorHAnsi"/>
          <w:lang w:val="da-DK"/>
        </w:rPr>
        <w:t>ebærer, at revisor er uafhængig</w:t>
      </w:r>
      <w:r w:rsidR="00A5708B" w:rsidRPr="00F646B7">
        <w:rPr>
          <w:rFonts w:asciiTheme="majorHAnsi" w:hAnsiTheme="majorHAnsi"/>
          <w:lang w:val="da-DK"/>
        </w:rPr>
        <w:t>.</w:t>
      </w:r>
    </w:p>
    <w:p w:rsidR="006F3704" w:rsidRDefault="00F646B7" w:rsidP="00D16026">
      <w:pPr>
        <w:spacing w:line="360" w:lineRule="auto"/>
        <w:rPr>
          <w:rFonts w:asciiTheme="majorHAnsi" w:hAnsiTheme="majorHAnsi"/>
          <w:lang w:val="da-DK"/>
        </w:rPr>
      </w:pPr>
      <w:r>
        <w:rPr>
          <w:rFonts w:asciiTheme="majorHAnsi" w:hAnsiTheme="majorHAnsi"/>
          <w:lang w:val="da-DK"/>
        </w:rPr>
        <w:t>Æ</w:t>
      </w:r>
      <w:r w:rsidR="0059578D">
        <w:rPr>
          <w:rFonts w:asciiTheme="majorHAnsi" w:hAnsiTheme="majorHAnsi"/>
          <w:lang w:val="da-DK"/>
        </w:rPr>
        <w:t>ndringer</w:t>
      </w:r>
      <w:r>
        <w:rPr>
          <w:rFonts w:asciiTheme="majorHAnsi" w:hAnsiTheme="majorHAnsi"/>
          <w:lang w:val="da-DK"/>
        </w:rPr>
        <w:t>ne</w:t>
      </w:r>
      <w:r w:rsidR="0059578D">
        <w:rPr>
          <w:rFonts w:asciiTheme="majorHAnsi" w:hAnsiTheme="majorHAnsi"/>
          <w:lang w:val="da-DK"/>
        </w:rPr>
        <w:t xml:space="preserve"> til udformningen af revisors erklæring på et regnskab</w:t>
      </w:r>
      <w:r w:rsidR="00107D1C">
        <w:rPr>
          <w:rFonts w:asciiTheme="majorHAnsi" w:hAnsiTheme="majorHAnsi"/>
          <w:lang w:val="da-DK"/>
        </w:rPr>
        <w:t xml:space="preserve"> samt implementeringen af nye afsnit i erklæringen</w:t>
      </w:r>
      <w:r w:rsidR="00FB48AD">
        <w:rPr>
          <w:rFonts w:asciiTheme="majorHAnsi" w:hAnsiTheme="majorHAnsi"/>
          <w:lang w:val="da-DK"/>
        </w:rPr>
        <w:t xml:space="preserve"> har</w:t>
      </w:r>
      <w:r w:rsidR="00107D1C">
        <w:rPr>
          <w:rFonts w:asciiTheme="majorHAnsi" w:hAnsiTheme="majorHAnsi"/>
          <w:lang w:val="da-DK"/>
        </w:rPr>
        <w:t xml:space="preserve"> også betyde</w:t>
      </w:r>
      <w:r w:rsidR="00FB48AD">
        <w:rPr>
          <w:rFonts w:asciiTheme="majorHAnsi" w:hAnsiTheme="majorHAnsi"/>
          <w:lang w:val="da-DK"/>
        </w:rPr>
        <w:t>t</w:t>
      </w:r>
      <w:r w:rsidR="00107D1C">
        <w:rPr>
          <w:rFonts w:asciiTheme="majorHAnsi" w:hAnsiTheme="majorHAnsi"/>
          <w:lang w:val="da-DK"/>
        </w:rPr>
        <w:t xml:space="preserve">, at det </w:t>
      </w:r>
      <w:r w:rsidR="00FB48AD">
        <w:rPr>
          <w:rFonts w:asciiTheme="majorHAnsi" w:hAnsiTheme="majorHAnsi"/>
          <w:lang w:val="da-DK"/>
        </w:rPr>
        <w:t xml:space="preserve">var </w:t>
      </w:r>
      <w:r w:rsidR="00107D1C">
        <w:rPr>
          <w:rFonts w:asciiTheme="majorHAnsi" w:hAnsiTheme="majorHAnsi"/>
          <w:lang w:val="da-DK"/>
        </w:rPr>
        <w:t xml:space="preserve">nødvendigt at ændre erklæringsbekendtgørelsen. </w:t>
      </w:r>
      <w:r w:rsidR="00825843">
        <w:rPr>
          <w:rFonts w:asciiTheme="majorHAnsi" w:hAnsiTheme="majorHAnsi"/>
          <w:lang w:val="da-DK"/>
        </w:rPr>
        <w:t xml:space="preserve">Dette skyldes at </w:t>
      </w:r>
      <w:r w:rsidR="00D45C61">
        <w:rPr>
          <w:rFonts w:asciiTheme="majorHAnsi" w:hAnsiTheme="majorHAnsi"/>
          <w:lang w:val="da-DK"/>
        </w:rPr>
        <w:t xml:space="preserve">der i </w:t>
      </w:r>
      <w:r w:rsidR="00825843">
        <w:rPr>
          <w:rFonts w:asciiTheme="majorHAnsi" w:hAnsiTheme="majorHAnsi"/>
          <w:lang w:val="da-DK"/>
        </w:rPr>
        <w:t xml:space="preserve">§ 5, stk. 1 i </w:t>
      </w:r>
      <w:r w:rsidR="00FB48AD">
        <w:rPr>
          <w:rFonts w:asciiTheme="majorHAnsi" w:hAnsiTheme="majorHAnsi"/>
          <w:lang w:val="da-DK"/>
        </w:rPr>
        <w:t>den tidligere erklæringsbekendtgørelse</w:t>
      </w:r>
      <w:r w:rsidR="00825843">
        <w:rPr>
          <w:rFonts w:asciiTheme="majorHAnsi" w:hAnsiTheme="majorHAnsi"/>
          <w:lang w:val="da-DK"/>
        </w:rPr>
        <w:t xml:space="preserve"> s</w:t>
      </w:r>
      <w:r w:rsidR="00D45C61">
        <w:rPr>
          <w:rFonts w:asciiTheme="majorHAnsi" w:hAnsiTheme="majorHAnsi"/>
          <w:lang w:val="da-DK"/>
        </w:rPr>
        <w:t>t</w:t>
      </w:r>
      <w:r w:rsidR="00FB48AD">
        <w:rPr>
          <w:rFonts w:asciiTheme="majorHAnsi" w:hAnsiTheme="majorHAnsi"/>
          <w:lang w:val="da-DK"/>
        </w:rPr>
        <w:t>od</w:t>
      </w:r>
      <w:r w:rsidR="00D45C61">
        <w:rPr>
          <w:rFonts w:asciiTheme="majorHAnsi" w:hAnsiTheme="majorHAnsi"/>
          <w:lang w:val="da-DK"/>
        </w:rPr>
        <w:t xml:space="preserve"> at</w:t>
      </w:r>
      <w:r w:rsidR="00825843">
        <w:rPr>
          <w:rFonts w:asciiTheme="majorHAnsi" w:hAnsiTheme="majorHAnsi"/>
          <w:lang w:val="da-DK"/>
        </w:rPr>
        <w:t>:</w:t>
      </w:r>
    </w:p>
    <w:p w:rsidR="00825843" w:rsidRDefault="00825843" w:rsidP="00D16026">
      <w:pPr>
        <w:spacing w:before="240" w:line="360" w:lineRule="auto"/>
        <w:ind w:left="720" w:right="855"/>
        <w:rPr>
          <w:rFonts w:asciiTheme="majorHAnsi" w:hAnsiTheme="majorHAnsi"/>
          <w:i/>
          <w:lang w:val="da-DK"/>
        </w:rPr>
      </w:pPr>
      <w:r>
        <w:rPr>
          <w:rFonts w:asciiTheme="majorHAnsi" w:hAnsiTheme="majorHAnsi"/>
          <w:i/>
          <w:lang w:val="da-DK"/>
        </w:rPr>
        <w:t>”Revisionspåtegningen skal i det mindste indeholde følgende i nævnte rækkefølge:</w:t>
      </w:r>
    </w:p>
    <w:p w:rsidR="00825843" w:rsidRDefault="00825843" w:rsidP="00D16026">
      <w:pPr>
        <w:pStyle w:val="ListParagraph"/>
        <w:numPr>
          <w:ilvl w:val="0"/>
          <w:numId w:val="9"/>
        </w:numPr>
        <w:spacing w:line="360" w:lineRule="auto"/>
        <w:ind w:right="855"/>
        <w:rPr>
          <w:rFonts w:asciiTheme="majorHAnsi" w:hAnsiTheme="majorHAnsi"/>
          <w:i/>
          <w:lang w:val="da-DK"/>
        </w:rPr>
      </w:pPr>
      <w:r>
        <w:rPr>
          <w:rFonts w:asciiTheme="majorHAnsi" w:hAnsiTheme="majorHAnsi"/>
          <w:i/>
          <w:lang w:val="da-DK"/>
        </w:rPr>
        <w:t>En identifikation af det regnskab, der er revideret og hvilken regnskabsmæssig begrebsramme, der er anvendt ved dets udarbejdelse.</w:t>
      </w:r>
    </w:p>
    <w:p w:rsidR="00825843" w:rsidRDefault="00825843" w:rsidP="00D16026">
      <w:pPr>
        <w:pStyle w:val="ListParagraph"/>
        <w:numPr>
          <w:ilvl w:val="0"/>
          <w:numId w:val="9"/>
        </w:numPr>
        <w:spacing w:line="360" w:lineRule="auto"/>
        <w:ind w:right="855"/>
        <w:rPr>
          <w:rFonts w:asciiTheme="majorHAnsi" w:hAnsiTheme="majorHAnsi"/>
          <w:i/>
          <w:lang w:val="da-DK"/>
        </w:rPr>
      </w:pPr>
      <w:r>
        <w:rPr>
          <w:rFonts w:asciiTheme="majorHAnsi" w:hAnsiTheme="majorHAnsi"/>
          <w:i/>
          <w:lang w:val="da-DK"/>
        </w:rPr>
        <w:t>En omtale af revisors ansvar for revisionen samt en omtale af den udførte revision, jf. stk. 2.</w:t>
      </w:r>
    </w:p>
    <w:p w:rsidR="00825843" w:rsidRDefault="00825843" w:rsidP="00D16026">
      <w:pPr>
        <w:pStyle w:val="ListParagraph"/>
        <w:numPr>
          <w:ilvl w:val="0"/>
          <w:numId w:val="9"/>
        </w:numPr>
        <w:spacing w:line="360" w:lineRule="auto"/>
        <w:ind w:right="855"/>
        <w:rPr>
          <w:rFonts w:asciiTheme="majorHAnsi" w:hAnsiTheme="majorHAnsi"/>
          <w:i/>
          <w:lang w:val="da-DK"/>
        </w:rPr>
      </w:pPr>
      <w:r>
        <w:rPr>
          <w:rFonts w:asciiTheme="majorHAnsi" w:hAnsiTheme="majorHAnsi"/>
          <w:i/>
          <w:lang w:val="da-DK"/>
        </w:rPr>
        <w:t>Forbehold i henhold til § 6, eller oplysning om, at påtegningen er uden forbehold, jf. stk. 3.</w:t>
      </w:r>
    </w:p>
    <w:p w:rsidR="00825843" w:rsidRDefault="00825843" w:rsidP="00D16026">
      <w:pPr>
        <w:pStyle w:val="ListParagraph"/>
        <w:numPr>
          <w:ilvl w:val="0"/>
          <w:numId w:val="9"/>
        </w:numPr>
        <w:spacing w:line="360" w:lineRule="auto"/>
        <w:ind w:right="855"/>
        <w:rPr>
          <w:rFonts w:asciiTheme="majorHAnsi" w:hAnsiTheme="majorHAnsi"/>
          <w:i/>
          <w:lang w:val="da-DK"/>
        </w:rPr>
      </w:pPr>
      <w:r>
        <w:rPr>
          <w:rFonts w:asciiTheme="majorHAnsi" w:hAnsiTheme="majorHAnsi"/>
          <w:i/>
          <w:lang w:val="da-DK"/>
        </w:rPr>
        <w:t>En konklusion vedrørende den udførte revision, jf. stk. 4-6.</w:t>
      </w:r>
    </w:p>
    <w:p w:rsidR="00825843" w:rsidRDefault="00825843" w:rsidP="00D16026">
      <w:pPr>
        <w:pStyle w:val="ListParagraph"/>
        <w:numPr>
          <w:ilvl w:val="0"/>
          <w:numId w:val="9"/>
        </w:numPr>
        <w:spacing w:line="360" w:lineRule="auto"/>
        <w:ind w:right="855"/>
        <w:rPr>
          <w:rFonts w:asciiTheme="majorHAnsi" w:hAnsiTheme="majorHAnsi"/>
          <w:i/>
          <w:lang w:val="da-DK"/>
        </w:rPr>
      </w:pPr>
      <w:r>
        <w:rPr>
          <w:rFonts w:asciiTheme="majorHAnsi" w:hAnsiTheme="majorHAnsi"/>
          <w:i/>
          <w:lang w:val="da-DK"/>
        </w:rPr>
        <w:t>Supplerende oplysninger vedrørende forhold i regnskabet, jf. § 7, stk. 1.</w:t>
      </w:r>
    </w:p>
    <w:p w:rsidR="00825843" w:rsidRDefault="00825843" w:rsidP="00D16026">
      <w:pPr>
        <w:pStyle w:val="ListParagraph"/>
        <w:numPr>
          <w:ilvl w:val="0"/>
          <w:numId w:val="9"/>
        </w:numPr>
        <w:spacing w:line="360" w:lineRule="auto"/>
        <w:ind w:right="855"/>
        <w:rPr>
          <w:rFonts w:asciiTheme="majorHAnsi" w:hAnsiTheme="majorHAnsi"/>
          <w:i/>
          <w:lang w:val="da-DK"/>
        </w:rPr>
      </w:pPr>
      <w:r>
        <w:rPr>
          <w:rFonts w:asciiTheme="majorHAnsi" w:hAnsiTheme="majorHAnsi"/>
          <w:i/>
          <w:lang w:val="da-DK"/>
        </w:rPr>
        <w:t>Supplerende oplysninger vedrørende andre forhold, jf. stk. 2.</w:t>
      </w:r>
    </w:p>
    <w:p w:rsidR="00825843" w:rsidRDefault="00825843" w:rsidP="00D16026">
      <w:pPr>
        <w:pStyle w:val="ListParagraph"/>
        <w:numPr>
          <w:ilvl w:val="0"/>
          <w:numId w:val="9"/>
        </w:numPr>
        <w:spacing w:line="360" w:lineRule="auto"/>
        <w:ind w:right="855"/>
        <w:rPr>
          <w:rFonts w:asciiTheme="majorHAnsi" w:hAnsiTheme="majorHAnsi"/>
          <w:i/>
          <w:lang w:val="da-DK"/>
        </w:rPr>
      </w:pPr>
      <w:r>
        <w:rPr>
          <w:rFonts w:asciiTheme="majorHAnsi" w:hAnsiTheme="majorHAnsi"/>
          <w:i/>
          <w:lang w:val="da-DK"/>
        </w:rPr>
        <w:t>Hvor ledelsesberetning er udarbejdet, en udtalelse fra revisor om, hvorvidt revisors gennemlæsning af ledelsesberetningen, baseret på den udførte revision af årsregnskabet og et eventuelt koncernregnskab, har givet anledning til bemærkninger, jf. stk. 7 og 8.</w:t>
      </w:r>
    </w:p>
    <w:p w:rsidR="00107D1C" w:rsidRDefault="00D45C61" w:rsidP="00D16026">
      <w:pPr>
        <w:spacing w:line="360" w:lineRule="auto"/>
        <w:ind w:right="4"/>
        <w:rPr>
          <w:rFonts w:asciiTheme="majorHAnsi" w:hAnsiTheme="majorHAnsi"/>
          <w:lang w:val="da-DK"/>
        </w:rPr>
      </w:pPr>
      <w:r>
        <w:rPr>
          <w:rFonts w:asciiTheme="majorHAnsi" w:hAnsiTheme="majorHAnsi"/>
          <w:lang w:val="da-DK"/>
        </w:rPr>
        <w:t xml:space="preserve">Som det ses i </w:t>
      </w:r>
      <w:r w:rsidR="00F646B7">
        <w:rPr>
          <w:rFonts w:asciiTheme="majorHAnsi" w:hAnsiTheme="majorHAnsi"/>
          <w:lang w:val="da-DK"/>
        </w:rPr>
        <w:t xml:space="preserve">den tidligere § 5, stk. 1, </w:t>
      </w:r>
      <w:r w:rsidR="00FB48AD">
        <w:rPr>
          <w:rFonts w:asciiTheme="majorHAnsi" w:hAnsiTheme="majorHAnsi"/>
          <w:lang w:val="da-DK"/>
        </w:rPr>
        <w:t>s</w:t>
      </w:r>
      <w:r w:rsidR="00F646B7">
        <w:rPr>
          <w:rFonts w:asciiTheme="majorHAnsi" w:hAnsiTheme="majorHAnsi"/>
          <w:lang w:val="da-DK"/>
        </w:rPr>
        <w:t>tår</w:t>
      </w:r>
      <w:r w:rsidR="00FB48AD">
        <w:rPr>
          <w:rFonts w:asciiTheme="majorHAnsi" w:hAnsiTheme="majorHAnsi"/>
          <w:lang w:val="da-DK"/>
        </w:rPr>
        <w:t xml:space="preserve"> </w:t>
      </w:r>
      <w:r>
        <w:rPr>
          <w:rFonts w:asciiTheme="majorHAnsi" w:hAnsiTheme="majorHAnsi"/>
          <w:lang w:val="da-DK"/>
        </w:rPr>
        <w:t>der</w:t>
      </w:r>
      <w:r w:rsidR="009C7B0E">
        <w:rPr>
          <w:rFonts w:asciiTheme="majorHAnsi" w:hAnsiTheme="majorHAnsi"/>
          <w:lang w:val="da-DK"/>
        </w:rPr>
        <w:t xml:space="preserve"> f</w:t>
      </w:r>
      <w:r w:rsidR="00F646B7">
        <w:rPr>
          <w:rFonts w:asciiTheme="majorHAnsi" w:hAnsiTheme="majorHAnsi"/>
          <w:lang w:val="da-DK"/>
        </w:rPr>
        <w:t>or</w:t>
      </w:r>
      <w:r w:rsidR="009C7B0E">
        <w:rPr>
          <w:rFonts w:asciiTheme="majorHAnsi" w:hAnsiTheme="majorHAnsi"/>
          <w:lang w:val="da-DK"/>
        </w:rPr>
        <w:t xml:space="preserve"> eks</w:t>
      </w:r>
      <w:r w:rsidR="00F646B7">
        <w:rPr>
          <w:rFonts w:asciiTheme="majorHAnsi" w:hAnsiTheme="majorHAnsi"/>
          <w:lang w:val="da-DK"/>
        </w:rPr>
        <w:t>empel</w:t>
      </w:r>
      <w:r>
        <w:rPr>
          <w:rFonts w:asciiTheme="majorHAnsi" w:hAnsiTheme="majorHAnsi"/>
          <w:lang w:val="da-DK"/>
        </w:rPr>
        <w:t xml:space="preserve">, at </w:t>
      </w:r>
      <w:r w:rsidR="009E2962">
        <w:rPr>
          <w:rFonts w:asciiTheme="majorHAnsi" w:hAnsiTheme="majorHAnsi"/>
          <w:lang w:val="da-DK"/>
        </w:rPr>
        <w:t xml:space="preserve">revisors erklærings </w:t>
      </w:r>
      <w:r>
        <w:rPr>
          <w:rFonts w:asciiTheme="majorHAnsi" w:hAnsiTheme="majorHAnsi"/>
          <w:lang w:val="da-DK"/>
        </w:rPr>
        <w:t>omtale af revisors ansvar placeres før konklusionen, hvorimod at der i ISA 700 (ajourført) står, at konklusion</w:t>
      </w:r>
      <w:r w:rsidR="00667C18">
        <w:rPr>
          <w:rFonts w:asciiTheme="majorHAnsi" w:hAnsiTheme="majorHAnsi"/>
          <w:lang w:val="da-DK"/>
        </w:rPr>
        <w:t>en</w:t>
      </w:r>
      <w:r>
        <w:rPr>
          <w:rFonts w:asciiTheme="majorHAnsi" w:hAnsiTheme="majorHAnsi"/>
          <w:lang w:val="da-DK"/>
        </w:rPr>
        <w:t xml:space="preserve"> skal komme før omtalen af revisors ansvar.</w:t>
      </w:r>
      <w:r w:rsidR="00646EC2">
        <w:rPr>
          <w:rFonts w:asciiTheme="majorHAnsi" w:hAnsiTheme="majorHAnsi"/>
          <w:lang w:val="da-DK"/>
        </w:rPr>
        <w:t xml:space="preserve"> Dermed </w:t>
      </w:r>
      <w:r w:rsidR="00FB48AD">
        <w:rPr>
          <w:rFonts w:asciiTheme="majorHAnsi" w:hAnsiTheme="majorHAnsi"/>
          <w:lang w:val="da-DK"/>
        </w:rPr>
        <w:t xml:space="preserve">var </w:t>
      </w:r>
      <w:r w:rsidR="00646EC2">
        <w:rPr>
          <w:rFonts w:asciiTheme="majorHAnsi" w:hAnsiTheme="majorHAnsi"/>
          <w:lang w:val="da-DK"/>
        </w:rPr>
        <w:t>en opdatering af erklæringsbekendtgørelsen nødvendigt for at kunne følge de nye krav ifølge ISA 700</w:t>
      </w:r>
      <w:r w:rsidR="009E2962">
        <w:rPr>
          <w:rFonts w:asciiTheme="majorHAnsi" w:hAnsiTheme="majorHAnsi"/>
          <w:lang w:val="da-DK"/>
        </w:rPr>
        <w:t xml:space="preserve"> (ajourført)</w:t>
      </w:r>
      <w:r w:rsidR="00646EC2">
        <w:rPr>
          <w:rFonts w:asciiTheme="majorHAnsi" w:hAnsiTheme="majorHAnsi"/>
          <w:lang w:val="da-DK"/>
        </w:rPr>
        <w:t>, hvis revisor ikke skal bryde loven</w:t>
      </w:r>
      <w:r w:rsidR="00667C18">
        <w:rPr>
          <w:rFonts w:asciiTheme="majorHAnsi" w:hAnsiTheme="majorHAnsi"/>
          <w:lang w:val="da-DK"/>
        </w:rPr>
        <w:t>,</w:t>
      </w:r>
      <w:r w:rsidR="00281490">
        <w:rPr>
          <w:rFonts w:asciiTheme="majorHAnsi" w:hAnsiTheme="majorHAnsi"/>
          <w:lang w:val="da-DK"/>
        </w:rPr>
        <w:t xml:space="preserve"> </w:t>
      </w:r>
      <w:r w:rsidR="00667C18">
        <w:rPr>
          <w:rFonts w:asciiTheme="majorHAnsi" w:hAnsiTheme="majorHAnsi"/>
          <w:lang w:val="da-DK"/>
        </w:rPr>
        <w:t>d</w:t>
      </w:r>
      <w:r w:rsidR="00281490">
        <w:rPr>
          <w:rFonts w:asciiTheme="majorHAnsi" w:hAnsiTheme="majorHAnsi"/>
          <w:lang w:val="da-DK"/>
        </w:rPr>
        <w:t xml:space="preserve">a det </w:t>
      </w:r>
      <w:r w:rsidR="00FB48AD">
        <w:rPr>
          <w:rFonts w:asciiTheme="majorHAnsi" w:hAnsiTheme="majorHAnsi"/>
          <w:lang w:val="da-DK"/>
        </w:rPr>
        <w:t xml:space="preserve">ikke var </w:t>
      </w:r>
      <w:r w:rsidR="00281490">
        <w:rPr>
          <w:rFonts w:asciiTheme="majorHAnsi" w:hAnsiTheme="majorHAnsi"/>
          <w:lang w:val="da-DK"/>
        </w:rPr>
        <w:t>muligt at opfylde kravene i både erklæringsbekendtgørel</w:t>
      </w:r>
      <w:r w:rsidR="00281490">
        <w:rPr>
          <w:rFonts w:asciiTheme="majorHAnsi" w:hAnsiTheme="majorHAnsi"/>
          <w:lang w:val="da-DK"/>
        </w:rPr>
        <w:lastRenderedPageBreak/>
        <w:t>sen og ISA 700 (ajourført) på samme tid.</w:t>
      </w:r>
      <w:r w:rsidR="002C3448">
        <w:rPr>
          <w:rFonts w:asciiTheme="majorHAnsi" w:hAnsiTheme="majorHAnsi"/>
          <w:lang w:val="da-DK"/>
        </w:rPr>
        <w:t xml:space="preserve"> Der henvises desuden til afsnit 4.4 for yderligere oplysninger omkring æn</w:t>
      </w:r>
      <w:r w:rsidR="009E2962">
        <w:rPr>
          <w:rFonts w:asciiTheme="majorHAnsi" w:hAnsiTheme="majorHAnsi"/>
          <w:lang w:val="da-DK"/>
        </w:rPr>
        <w:t xml:space="preserve">dringer til revisorlovgivningen samt 4.4.1 for </w:t>
      </w:r>
      <w:r w:rsidR="00FB48AD">
        <w:rPr>
          <w:rFonts w:asciiTheme="majorHAnsi" w:hAnsiTheme="majorHAnsi"/>
          <w:lang w:val="da-DK"/>
        </w:rPr>
        <w:t xml:space="preserve">en gennemgang af </w:t>
      </w:r>
      <w:r w:rsidR="009E2962">
        <w:rPr>
          <w:rFonts w:asciiTheme="majorHAnsi" w:hAnsiTheme="majorHAnsi"/>
          <w:lang w:val="da-DK"/>
        </w:rPr>
        <w:t>den nye erklæringsbekendtgørelse.</w:t>
      </w:r>
    </w:p>
    <w:p w:rsidR="00C36CDD" w:rsidRDefault="00C36CDD" w:rsidP="00D16026">
      <w:pPr>
        <w:spacing w:line="360" w:lineRule="auto"/>
        <w:ind w:right="4"/>
        <w:rPr>
          <w:rFonts w:asciiTheme="majorHAnsi" w:hAnsiTheme="majorHAnsi"/>
          <w:lang w:val="da-DK"/>
        </w:rPr>
      </w:pPr>
      <w:r>
        <w:rPr>
          <w:rFonts w:asciiTheme="majorHAnsi" w:hAnsiTheme="majorHAnsi"/>
          <w:lang w:val="da-DK"/>
        </w:rPr>
        <w:t>Som skrevet vil der, ud over afsnittet ”Grundlag for konklusion”, desuden komme to andre nye afsnit omkring ”Fortsat drift” samt ”Centrale forhold ved revisionen”. Disse afsnit vil blive gennemgået særskilt (</w:t>
      </w:r>
      <w:r w:rsidR="004570F0">
        <w:rPr>
          <w:rFonts w:asciiTheme="majorHAnsi" w:hAnsiTheme="majorHAnsi"/>
          <w:lang w:val="da-DK"/>
        </w:rPr>
        <w:t xml:space="preserve">afsnit </w:t>
      </w:r>
      <w:r>
        <w:rPr>
          <w:rFonts w:asciiTheme="majorHAnsi" w:hAnsiTheme="majorHAnsi"/>
          <w:lang w:val="da-DK"/>
        </w:rPr>
        <w:t xml:space="preserve">4.2 og 4.3), da afsnittene er beskrevet i særskilte </w:t>
      </w:r>
      <w:proofErr w:type="spellStart"/>
      <w:r>
        <w:rPr>
          <w:rFonts w:asciiTheme="majorHAnsi" w:hAnsiTheme="majorHAnsi"/>
          <w:lang w:val="da-DK"/>
        </w:rPr>
        <w:t>ISA’er</w:t>
      </w:r>
      <w:proofErr w:type="spellEnd"/>
      <w:r>
        <w:rPr>
          <w:rFonts w:asciiTheme="majorHAnsi" w:hAnsiTheme="majorHAnsi"/>
          <w:lang w:val="da-DK"/>
        </w:rPr>
        <w:t xml:space="preserve"> (570 og 701)</w:t>
      </w:r>
      <w:r w:rsidR="00281490">
        <w:rPr>
          <w:rFonts w:asciiTheme="majorHAnsi" w:hAnsiTheme="majorHAnsi"/>
          <w:lang w:val="da-DK"/>
        </w:rPr>
        <w:t>.</w:t>
      </w:r>
    </w:p>
    <w:p w:rsidR="00851C05" w:rsidRDefault="00851C05" w:rsidP="00D16026">
      <w:pPr>
        <w:spacing w:line="360" w:lineRule="auto"/>
        <w:ind w:right="4"/>
        <w:rPr>
          <w:rFonts w:asciiTheme="majorHAnsi" w:hAnsiTheme="majorHAnsi"/>
          <w:lang w:val="da-DK"/>
        </w:rPr>
      </w:pPr>
      <w:r>
        <w:rPr>
          <w:rFonts w:asciiTheme="majorHAnsi" w:hAnsiTheme="majorHAnsi"/>
          <w:lang w:val="da-DK"/>
        </w:rPr>
        <w:t xml:space="preserve">Afsnittet ”Ansvar for regnskabet” ifølge ISA 700 (ajourført) minder i store træk om </w:t>
      </w:r>
      <w:r w:rsidR="00650095">
        <w:rPr>
          <w:rFonts w:asciiTheme="majorHAnsi" w:hAnsiTheme="majorHAnsi"/>
          <w:lang w:val="da-DK"/>
        </w:rPr>
        <w:t>afsnittet ”Ledelsens ansvar for regnskabet” ifølge ISA 700. De forhold, som ISA 700 kr</w:t>
      </w:r>
      <w:r w:rsidR="00667C18">
        <w:rPr>
          <w:rFonts w:asciiTheme="majorHAnsi" w:hAnsiTheme="majorHAnsi"/>
          <w:lang w:val="da-DK"/>
        </w:rPr>
        <w:t>æ</w:t>
      </w:r>
      <w:r w:rsidR="00650095">
        <w:rPr>
          <w:rFonts w:asciiTheme="majorHAnsi" w:hAnsiTheme="majorHAnsi"/>
          <w:lang w:val="da-DK"/>
        </w:rPr>
        <w:t>ver indeholdt i afsnittet, skal fortsat medtages i afsnittet</w:t>
      </w:r>
      <w:r w:rsidR="00DA2942">
        <w:rPr>
          <w:rFonts w:asciiTheme="majorHAnsi" w:hAnsiTheme="majorHAnsi"/>
          <w:lang w:val="da-DK"/>
        </w:rPr>
        <w:t xml:space="preserve"> ifølge ISA 700 (ajourført). Dog kræver ISA 700 (aj</w:t>
      </w:r>
      <w:r w:rsidR="00F646B7">
        <w:rPr>
          <w:rFonts w:asciiTheme="majorHAnsi" w:hAnsiTheme="majorHAnsi"/>
          <w:lang w:val="da-DK"/>
        </w:rPr>
        <w:t>ourført) yderligere oplysninger,</w:t>
      </w:r>
      <w:r w:rsidR="00DA2942">
        <w:rPr>
          <w:rFonts w:asciiTheme="majorHAnsi" w:hAnsiTheme="majorHAnsi"/>
          <w:lang w:val="da-DK"/>
        </w:rPr>
        <w:t xml:space="preserve"> </w:t>
      </w:r>
      <w:r w:rsidR="00F646B7">
        <w:rPr>
          <w:rFonts w:asciiTheme="majorHAnsi" w:hAnsiTheme="majorHAnsi"/>
          <w:lang w:val="da-DK"/>
        </w:rPr>
        <w:t>s</w:t>
      </w:r>
      <w:r w:rsidR="00DA2942">
        <w:rPr>
          <w:rFonts w:asciiTheme="majorHAnsi" w:hAnsiTheme="majorHAnsi"/>
          <w:lang w:val="da-DK"/>
        </w:rPr>
        <w:t>om</w:t>
      </w:r>
      <w:r w:rsidR="00F646B7">
        <w:rPr>
          <w:rFonts w:asciiTheme="majorHAnsi" w:hAnsiTheme="majorHAnsi"/>
          <w:lang w:val="da-DK"/>
        </w:rPr>
        <w:t xml:space="preserve"> </w:t>
      </w:r>
      <w:r w:rsidR="00DA2942">
        <w:rPr>
          <w:rFonts w:asciiTheme="majorHAnsi" w:hAnsiTheme="majorHAnsi"/>
          <w:lang w:val="da-DK"/>
        </w:rPr>
        <w:t xml:space="preserve">at det </w:t>
      </w:r>
      <w:r w:rsidR="00F646B7">
        <w:rPr>
          <w:rFonts w:asciiTheme="majorHAnsi" w:hAnsiTheme="majorHAnsi"/>
          <w:lang w:val="da-DK"/>
        </w:rPr>
        <w:t>kræves oplyst</w:t>
      </w:r>
      <w:r w:rsidR="00667C18">
        <w:rPr>
          <w:rFonts w:asciiTheme="majorHAnsi" w:hAnsiTheme="majorHAnsi"/>
          <w:lang w:val="da-DK"/>
        </w:rPr>
        <w:t>,</w:t>
      </w:r>
      <w:r w:rsidR="00DA2942">
        <w:rPr>
          <w:rFonts w:asciiTheme="majorHAnsi" w:hAnsiTheme="majorHAnsi"/>
          <w:lang w:val="da-DK"/>
        </w:rPr>
        <w:t xml:space="preserve"> at ledelsen er ansvarlig for at vurdere virksomhedens evne til at fortsæt</w:t>
      </w:r>
      <w:r w:rsidR="007D36D4">
        <w:rPr>
          <w:rFonts w:asciiTheme="majorHAnsi" w:hAnsiTheme="majorHAnsi"/>
          <w:lang w:val="da-DK"/>
        </w:rPr>
        <w:t>te driften</w:t>
      </w:r>
      <w:r w:rsidR="00667C18">
        <w:rPr>
          <w:rFonts w:asciiTheme="majorHAnsi" w:hAnsiTheme="majorHAnsi"/>
          <w:lang w:val="da-DK"/>
        </w:rPr>
        <w:t>,</w:t>
      </w:r>
      <w:r w:rsidR="007D36D4">
        <w:rPr>
          <w:rFonts w:asciiTheme="majorHAnsi" w:hAnsiTheme="majorHAnsi"/>
          <w:lang w:val="da-DK"/>
        </w:rPr>
        <w:t xml:space="preserve"> og o</w:t>
      </w:r>
      <w:r w:rsidR="002722F6">
        <w:rPr>
          <w:rFonts w:asciiTheme="majorHAnsi" w:hAnsiTheme="majorHAnsi"/>
          <w:lang w:val="da-DK"/>
        </w:rPr>
        <w:t>m udarbejdelsen af regnskabet på</w:t>
      </w:r>
      <w:r w:rsidR="007D36D4">
        <w:rPr>
          <w:rFonts w:asciiTheme="majorHAnsi" w:hAnsiTheme="majorHAnsi"/>
          <w:lang w:val="da-DK"/>
        </w:rPr>
        <w:t xml:space="preserve"> grundlag af regnskabsprincippet om fortsat drift er passende.</w:t>
      </w:r>
      <w:r w:rsidR="007D36D4">
        <w:rPr>
          <w:rStyle w:val="FootnoteReference"/>
          <w:rFonts w:asciiTheme="majorHAnsi" w:hAnsiTheme="majorHAnsi"/>
          <w:lang w:val="da-DK"/>
        </w:rPr>
        <w:footnoteReference w:id="18"/>
      </w:r>
    </w:p>
    <w:p w:rsidR="00281490" w:rsidRDefault="001043FF" w:rsidP="00D16026">
      <w:pPr>
        <w:spacing w:line="360" w:lineRule="auto"/>
        <w:ind w:right="4"/>
        <w:rPr>
          <w:rFonts w:asciiTheme="majorHAnsi" w:hAnsiTheme="majorHAnsi"/>
          <w:lang w:val="da-DK"/>
        </w:rPr>
      </w:pPr>
      <w:r>
        <w:rPr>
          <w:rFonts w:asciiTheme="majorHAnsi" w:hAnsiTheme="majorHAnsi"/>
          <w:lang w:val="da-DK"/>
        </w:rPr>
        <w:t xml:space="preserve">Som tidligere beskrevet giver ISA 700 (ajourført) mulighed for, at beskrivelsen af </w:t>
      </w:r>
      <w:r w:rsidR="008029F0">
        <w:rPr>
          <w:rFonts w:asciiTheme="majorHAnsi" w:hAnsiTheme="majorHAnsi"/>
          <w:lang w:val="da-DK"/>
        </w:rPr>
        <w:t>revisors ansvar for revisionen af regnskabet enten kan oplyses i selve erklæringen, i et bilag til revisors erklæring eller henvisning til en specifik hjemmeside, hvor beskrivelsen forefindes. Det er dog ikke alle oplysninger omkring revisors ansvar, som kan flyttes til et bilag eller hjemmeside. Der er fortsat krav til visse oplysninger omkring revisors ansvar i selve erklæringen.</w:t>
      </w:r>
      <w:r w:rsidR="00F81E7E">
        <w:rPr>
          <w:rFonts w:asciiTheme="majorHAnsi" w:hAnsiTheme="majorHAnsi"/>
          <w:lang w:val="da-DK"/>
        </w:rPr>
        <w:t xml:space="preserve"> De oplysninger, som</w:t>
      </w:r>
      <w:r w:rsidR="008029F0">
        <w:rPr>
          <w:rFonts w:asciiTheme="majorHAnsi" w:hAnsiTheme="majorHAnsi"/>
          <w:lang w:val="da-DK"/>
        </w:rPr>
        <w:t xml:space="preserve"> </w:t>
      </w:r>
      <w:r w:rsidR="00F81E7E">
        <w:rPr>
          <w:rFonts w:asciiTheme="majorHAnsi" w:hAnsiTheme="majorHAnsi"/>
          <w:lang w:val="da-DK"/>
        </w:rPr>
        <w:t>r</w:t>
      </w:r>
      <w:r w:rsidR="00C5056A">
        <w:rPr>
          <w:rFonts w:asciiTheme="majorHAnsi" w:hAnsiTheme="majorHAnsi"/>
          <w:lang w:val="da-DK"/>
        </w:rPr>
        <w:t>evisor blandt andet</w:t>
      </w:r>
      <w:r w:rsidR="00F81E7E">
        <w:rPr>
          <w:rFonts w:asciiTheme="majorHAnsi" w:hAnsiTheme="majorHAnsi"/>
          <w:lang w:val="da-DK"/>
        </w:rPr>
        <w:t xml:space="preserve"> skal</w:t>
      </w:r>
      <w:r w:rsidR="00410D6E">
        <w:rPr>
          <w:rFonts w:asciiTheme="majorHAnsi" w:hAnsiTheme="majorHAnsi"/>
          <w:lang w:val="da-DK"/>
        </w:rPr>
        <w:t xml:space="preserve"> beskrive, </w:t>
      </w:r>
      <w:r w:rsidR="00F81E7E">
        <w:rPr>
          <w:rFonts w:asciiTheme="majorHAnsi" w:hAnsiTheme="majorHAnsi"/>
          <w:lang w:val="da-DK"/>
        </w:rPr>
        <w:t xml:space="preserve">er, </w:t>
      </w:r>
      <w:r w:rsidR="00410D6E">
        <w:rPr>
          <w:rFonts w:asciiTheme="majorHAnsi" w:hAnsiTheme="majorHAnsi"/>
          <w:lang w:val="da-DK"/>
        </w:rPr>
        <w:t>at det er revisors mål at opnå høj grad af sikkerhed for, om regnskabet som helhed er uden væs</w:t>
      </w:r>
      <w:r w:rsidR="00AE07D1">
        <w:rPr>
          <w:rFonts w:asciiTheme="majorHAnsi" w:hAnsiTheme="majorHAnsi"/>
          <w:lang w:val="da-DK"/>
        </w:rPr>
        <w:t>entlig</w:t>
      </w:r>
      <w:r w:rsidR="00410D6E">
        <w:rPr>
          <w:rFonts w:asciiTheme="majorHAnsi" w:hAnsiTheme="majorHAnsi"/>
          <w:lang w:val="da-DK"/>
        </w:rPr>
        <w:t xml:space="preserve"> fejlinformation, uanset om denne skyldes besvigelser eller fejl. Herudover skal revisor beskrive, hvad høj grad af sikkerhed er udtryk for samt anføre</w:t>
      </w:r>
      <w:r w:rsidR="00AE07D1">
        <w:rPr>
          <w:rFonts w:asciiTheme="majorHAnsi" w:hAnsiTheme="majorHAnsi"/>
          <w:lang w:val="da-DK"/>
        </w:rPr>
        <w:t>,</w:t>
      </w:r>
      <w:r w:rsidR="00410D6E">
        <w:rPr>
          <w:rFonts w:asciiTheme="majorHAnsi" w:hAnsiTheme="majorHAnsi"/>
          <w:lang w:val="da-DK"/>
        </w:rPr>
        <w:t xml:space="preserve"> hvorledes fejlinformationer kan opstå</w:t>
      </w:r>
      <w:r w:rsidR="00AE07D1">
        <w:rPr>
          <w:rFonts w:asciiTheme="majorHAnsi" w:hAnsiTheme="majorHAnsi"/>
          <w:lang w:val="da-DK"/>
        </w:rPr>
        <w:t>,</w:t>
      </w:r>
      <w:r w:rsidR="00410D6E">
        <w:rPr>
          <w:rFonts w:asciiTheme="majorHAnsi" w:hAnsiTheme="majorHAnsi"/>
          <w:lang w:val="da-DK"/>
        </w:rPr>
        <w:t xml:space="preserve"> og at fejlinformationer kan betragtes som væsentlige, hvis det med r</w:t>
      </w:r>
      <w:r w:rsidR="000B0B50">
        <w:rPr>
          <w:rFonts w:asciiTheme="majorHAnsi" w:hAnsiTheme="majorHAnsi"/>
          <w:lang w:val="da-DK"/>
        </w:rPr>
        <w:t>imelighed kan forventes, at de enkeltvis eller tilsammen har indflydelse på de økonomiske beslutninger</w:t>
      </w:r>
      <w:r w:rsidR="00F81E7E">
        <w:rPr>
          <w:rFonts w:asciiTheme="majorHAnsi" w:hAnsiTheme="majorHAnsi"/>
          <w:lang w:val="da-DK"/>
        </w:rPr>
        <w:t>, som regnskabsbrugerne træffer på grundlag af regnskabet</w:t>
      </w:r>
      <w:r w:rsidR="000B0B50">
        <w:rPr>
          <w:rFonts w:asciiTheme="majorHAnsi" w:hAnsiTheme="majorHAnsi"/>
          <w:lang w:val="da-DK"/>
        </w:rPr>
        <w:t>.</w:t>
      </w:r>
      <w:r w:rsidR="00F81E7E">
        <w:rPr>
          <w:rStyle w:val="FootnoteReference"/>
          <w:rFonts w:asciiTheme="majorHAnsi" w:hAnsiTheme="majorHAnsi"/>
          <w:lang w:val="da-DK"/>
        </w:rPr>
        <w:footnoteReference w:id="19"/>
      </w:r>
      <w:r w:rsidR="000B0B50">
        <w:rPr>
          <w:rFonts w:asciiTheme="majorHAnsi" w:hAnsiTheme="majorHAnsi"/>
          <w:lang w:val="da-DK"/>
        </w:rPr>
        <w:t xml:space="preserve"> </w:t>
      </w:r>
      <w:r w:rsidR="00F81E7E">
        <w:rPr>
          <w:rFonts w:asciiTheme="majorHAnsi" w:hAnsiTheme="majorHAnsi"/>
          <w:lang w:val="da-DK"/>
        </w:rPr>
        <w:t xml:space="preserve">Disse oplysninger minder til dels om </w:t>
      </w:r>
      <w:r w:rsidR="00C5056A">
        <w:rPr>
          <w:rFonts w:asciiTheme="majorHAnsi" w:hAnsiTheme="majorHAnsi"/>
          <w:lang w:val="da-DK"/>
        </w:rPr>
        <w:t>de oplysninger, som revisor blandt andet</w:t>
      </w:r>
      <w:r w:rsidR="00F81E7E">
        <w:rPr>
          <w:rFonts w:asciiTheme="majorHAnsi" w:hAnsiTheme="majorHAnsi"/>
          <w:lang w:val="da-DK"/>
        </w:rPr>
        <w:t xml:space="preserve"> skal afgive i afsnittet ”Revisors ansvar” efter ISA 700.</w:t>
      </w:r>
    </w:p>
    <w:p w:rsidR="00F81E7E" w:rsidRDefault="00F646B7" w:rsidP="00D16026">
      <w:pPr>
        <w:spacing w:line="360" w:lineRule="auto"/>
        <w:ind w:right="4"/>
        <w:rPr>
          <w:rFonts w:asciiTheme="majorHAnsi" w:hAnsiTheme="majorHAnsi"/>
          <w:lang w:val="da-DK"/>
        </w:rPr>
      </w:pPr>
      <w:r>
        <w:rPr>
          <w:rFonts w:asciiTheme="majorHAnsi" w:hAnsiTheme="majorHAnsi"/>
          <w:lang w:val="da-DK"/>
        </w:rPr>
        <w:t>O</w:t>
      </w:r>
      <w:r w:rsidR="00526558">
        <w:rPr>
          <w:rFonts w:asciiTheme="majorHAnsi" w:hAnsiTheme="majorHAnsi"/>
          <w:lang w:val="da-DK"/>
        </w:rPr>
        <w:t>plysninger</w:t>
      </w:r>
      <w:r>
        <w:rPr>
          <w:rFonts w:asciiTheme="majorHAnsi" w:hAnsiTheme="majorHAnsi"/>
          <w:lang w:val="da-DK"/>
        </w:rPr>
        <w:t>ne</w:t>
      </w:r>
      <w:r w:rsidR="00526558">
        <w:rPr>
          <w:rFonts w:asciiTheme="majorHAnsi" w:hAnsiTheme="majorHAnsi"/>
          <w:lang w:val="da-DK"/>
        </w:rPr>
        <w:t xml:space="preserve"> omkring revisors ansvar, som revisor ifølge ISA 700 (ajourført) kan vælge at henvises til i et bilag eller på en hjemmeside, er afsnit 38-39</w:t>
      </w:r>
      <w:r w:rsidR="002722F6">
        <w:rPr>
          <w:rFonts w:asciiTheme="majorHAnsi" w:hAnsiTheme="majorHAnsi"/>
          <w:lang w:val="da-DK"/>
        </w:rPr>
        <w:t xml:space="preserve"> i ISA 700 (ajourført)</w:t>
      </w:r>
      <w:r w:rsidR="00C5056A">
        <w:rPr>
          <w:rFonts w:asciiTheme="majorHAnsi" w:hAnsiTheme="majorHAnsi"/>
          <w:lang w:val="da-DK"/>
        </w:rPr>
        <w:t>. Disse afsnit beskriver blandt andet</w:t>
      </w:r>
      <w:r w:rsidR="00AE07D1">
        <w:rPr>
          <w:rFonts w:asciiTheme="majorHAnsi" w:hAnsiTheme="majorHAnsi"/>
          <w:lang w:val="da-DK"/>
        </w:rPr>
        <w:t>,</w:t>
      </w:r>
      <w:r w:rsidR="00526558">
        <w:rPr>
          <w:rFonts w:asciiTheme="majorHAnsi" w:hAnsiTheme="majorHAnsi"/>
          <w:lang w:val="da-DK"/>
        </w:rPr>
        <w:t xml:space="preserve"> at revisor under revisionen udøver faglig vurdering og opretholder professionel skepsis samt</w:t>
      </w:r>
      <w:r w:rsidR="00AE07D1">
        <w:rPr>
          <w:rFonts w:asciiTheme="majorHAnsi" w:hAnsiTheme="majorHAnsi"/>
          <w:lang w:val="da-DK"/>
        </w:rPr>
        <w:t>,</w:t>
      </w:r>
      <w:r w:rsidR="00526558">
        <w:rPr>
          <w:rFonts w:asciiTheme="majorHAnsi" w:hAnsiTheme="majorHAnsi"/>
          <w:lang w:val="da-DK"/>
        </w:rPr>
        <w:t xml:space="preserve"> hvad en revision indebærer. Dette er f</w:t>
      </w:r>
      <w:r w:rsidR="00C5056A">
        <w:rPr>
          <w:rFonts w:asciiTheme="majorHAnsi" w:hAnsiTheme="majorHAnsi"/>
          <w:lang w:val="da-DK"/>
        </w:rPr>
        <w:t>or</w:t>
      </w:r>
      <w:r w:rsidR="00526558">
        <w:rPr>
          <w:rFonts w:asciiTheme="majorHAnsi" w:hAnsiTheme="majorHAnsi"/>
          <w:lang w:val="da-DK"/>
        </w:rPr>
        <w:t xml:space="preserve"> eks</w:t>
      </w:r>
      <w:r w:rsidR="00C5056A">
        <w:rPr>
          <w:rFonts w:asciiTheme="majorHAnsi" w:hAnsiTheme="majorHAnsi"/>
          <w:lang w:val="da-DK"/>
        </w:rPr>
        <w:t>empel</w:t>
      </w:r>
      <w:r w:rsidR="00AE07D1">
        <w:rPr>
          <w:rFonts w:asciiTheme="majorHAnsi" w:hAnsiTheme="majorHAnsi"/>
          <w:lang w:val="da-DK"/>
        </w:rPr>
        <w:t>,</w:t>
      </w:r>
      <w:r w:rsidR="00526558">
        <w:rPr>
          <w:rFonts w:asciiTheme="majorHAnsi" w:hAnsiTheme="majorHAnsi"/>
          <w:lang w:val="da-DK"/>
        </w:rPr>
        <w:t xml:space="preserve"> at det er revisors ansvar at identificere og vurdere risikoen for væsentlig fejlinformation i regnskab</w:t>
      </w:r>
      <w:r w:rsidR="00AE07BE">
        <w:rPr>
          <w:rFonts w:asciiTheme="majorHAnsi" w:hAnsiTheme="majorHAnsi"/>
          <w:lang w:val="da-DK"/>
        </w:rPr>
        <w:t xml:space="preserve"> samt udforme og ud</w:t>
      </w:r>
      <w:r w:rsidR="00AE07BE">
        <w:rPr>
          <w:rFonts w:asciiTheme="majorHAnsi" w:hAnsiTheme="majorHAnsi"/>
          <w:lang w:val="da-DK"/>
        </w:rPr>
        <w:lastRenderedPageBreak/>
        <w:t>fø</w:t>
      </w:r>
      <w:r w:rsidR="00AE07D1">
        <w:rPr>
          <w:rFonts w:asciiTheme="majorHAnsi" w:hAnsiTheme="majorHAnsi"/>
          <w:lang w:val="da-DK"/>
        </w:rPr>
        <w:t>re</w:t>
      </w:r>
      <w:r w:rsidR="00AE07BE">
        <w:rPr>
          <w:rFonts w:asciiTheme="majorHAnsi" w:hAnsiTheme="majorHAnsi"/>
          <w:lang w:val="da-DK"/>
        </w:rPr>
        <w:t xml:space="preserve"> revisionshandlinger som reaktion på disse risici og opnå en forståelse af de interne kontroller, der er relevant for revisionen. Herudover bliver kommunikationen med virksomhedens øverste ledelse beskrevet. Med </w:t>
      </w:r>
      <w:r w:rsidR="007F3E63">
        <w:rPr>
          <w:rFonts w:asciiTheme="majorHAnsi" w:hAnsiTheme="majorHAnsi"/>
          <w:lang w:val="da-DK"/>
        </w:rPr>
        <w:t>udgangspunkt i de forhold, som er kommuni</w:t>
      </w:r>
      <w:r w:rsidR="00AE07D1">
        <w:rPr>
          <w:rFonts w:asciiTheme="majorHAnsi" w:hAnsiTheme="majorHAnsi"/>
          <w:lang w:val="da-DK"/>
        </w:rPr>
        <w:t>keret til den øverste ledelse</w:t>
      </w:r>
      <w:r w:rsidR="007F3E63">
        <w:rPr>
          <w:rFonts w:asciiTheme="majorHAnsi" w:hAnsiTheme="majorHAnsi"/>
          <w:lang w:val="da-DK"/>
        </w:rPr>
        <w:t>, skal revisor oplyse under ”revisors ansvar for revisionen af regnskabet”, at revisor har beskrevet, hvilke forhold, der havde størst betydning ved revisionen af regnskabet og dermed er beskrevet i erklæringen ifølge ISA 701. Desuden vil revisor skulle beskrive yderligere oplysninger i dette afsnit, hvis der er tale om en erklæring på et koncernregnskab.</w:t>
      </w:r>
      <w:r w:rsidR="002722F6">
        <w:rPr>
          <w:rFonts w:asciiTheme="majorHAnsi" w:hAnsiTheme="majorHAnsi"/>
          <w:lang w:val="da-DK"/>
        </w:rPr>
        <w:t xml:space="preserve"> I rapportens afsnit 5.2 er der lavet et udkast til revisors erklæring aflagt efter de nye og ajourførte </w:t>
      </w:r>
      <w:proofErr w:type="spellStart"/>
      <w:r w:rsidR="002722F6">
        <w:rPr>
          <w:rFonts w:asciiTheme="majorHAnsi" w:hAnsiTheme="majorHAnsi"/>
          <w:lang w:val="da-DK"/>
        </w:rPr>
        <w:t>ISA’er</w:t>
      </w:r>
      <w:proofErr w:type="spellEnd"/>
      <w:r w:rsidR="002722F6">
        <w:rPr>
          <w:rFonts w:asciiTheme="majorHAnsi" w:hAnsiTheme="majorHAnsi"/>
          <w:lang w:val="da-DK"/>
        </w:rPr>
        <w:t xml:space="preserve">. </w:t>
      </w:r>
      <w:r w:rsidR="00E64928">
        <w:rPr>
          <w:rFonts w:asciiTheme="majorHAnsi" w:hAnsiTheme="majorHAnsi"/>
          <w:lang w:val="da-DK"/>
        </w:rPr>
        <w:t xml:space="preserve">Det er alt tekst fra ”Som led i en revision… til … som den offentlige interesse har af sådan </w:t>
      </w:r>
      <w:proofErr w:type="gramStart"/>
      <w:r w:rsidR="00E64928">
        <w:rPr>
          <w:rFonts w:asciiTheme="majorHAnsi" w:hAnsiTheme="majorHAnsi"/>
          <w:lang w:val="da-DK"/>
        </w:rPr>
        <w:t>kommunikation.”</w:t>
      </w:r>
      <w:proofErr w:type="gramEnd"/>
      <w:r w:rsidR="00E64928">
        <w:rPr>
          <w:rFonts w:asciiTheme="majorHAnsi" w:hAnsiTheme="majorHAnsi"/>
          <w:lang w:val="da-DK"/>
        </w:rPr>
        <w:t xml:space="preserve"> under overskriften ”Revisors ansvar for revision af årsregnskabet”, som der kan henvises til i et bilag eller på en hjemmeside.</w:t>
      </w:r>
    </w:p>
    <w:p w:rsidR="009D1751" w:rsidRDefault="0006055B" w:rsidP="00D16026">
      <w:pPr>
        <w:spacing w:line="360" w:lineRule="auto"/>
        <w:ind w:right="4"/>
        <w:rPr>
          <w:rFonts w:asciiTheme="majorHAnsi" w:hAnsiTheme="majorHAnsi"/>
          <w:lang w:val="da-DK"/>
        </w:rPr>
      </w:pPr>
      <w:r>
        <w:rPr>
          <w:rFonts w:asciiTheme="majorHAnsi" w:hAnsiTheme="majorHAnsi"/>
          <w:lang w:val="da-DK"/>
        </w:rPr>
        <w:t xml:space="preserve">Som noget nyt er det et krav ifølge ISA 700 (ajourført), at navnet på den opgaveansvarlige partner </w:t>
      </w:r>
      <w:r w:rsidR="009D1751">
        <w:rPr>
          <w:rFonts w:asciiTheme="majorHAnsi" w:hAnsiTheme="majorHAnsi"/>
          <w:lang w:val="da-DK"/>
        </w:rPr>
        <w:t>oplyse</w:t>
      </w:r>
      <w:r w:rsidR="00F0552F">
        <w:rPr>
          <w:rFonts w:asciiTheme="majorHAnsi" w:hAnsiTheme="majorHAnsi"/>
          <w:lang w:val="da-DK"/>
        </w:rPr>
        <w:t>s</w:t>
      </w:r>
      <w:r w:rsidR="009D1751">
        <w:rPr>
          <w:rFonts w:asciiTheme="majorHAnsi" w:hAnsiTheme="majorHAnsi"/>
          <w:lang w:val="da-DK"/>
        </w:rPr>
        <w:t xml:space="preserve"> i erklæringen. Dette var ikke et krav ifølge ISA 700. Dette vil dog ikke medføre nogen ændringer for danske revisorer, da dette allerede er et krav ifølge erklæringsbekendtgørelse.</w:t>
      </w:r>
      <w:r w:rsidR="009D1751">
        <w:rPr>
          <w:rStyle w:val="FootnoteReference"/>
          <w:rFonts w:asciiTheme="majorHAnsi" w:hAnsiTheme="majorHAnsi"/>
          <w:lang w:val="da-DK"/>
        </w:rPr>
        <w:footnoteReference w:id="20"/>
      </w:r>
      <w:r w:rsidR="009D1751">
        <w:rPr>
          <w:rFonts w:asciiTheme="majorHAnsi" w:hAnsiTheme="majorHAnsi"/>
          <w:lang w:val="da-DK"/>
        </w:rPr>
        <w:t xml:space="preserve"> </w:t>
      </w:r>
    </w:p>
    <w:p w:rsidR="0006055B" w:rsidRDefault="0006055B" w:rsidP="00D16026">
      <w:pPr>
        <w:spacing w:line="360" w:lineRule="auto"/>
        <w:ind w:right="4"/>
        <w:rPr>
          <w:rFonts w:asciiTheme="majorHAnsi" w:hAnsiTheme="majorHAnsi"/>
          <w:lang w:val="da-DK"/>
        </w:rPr>
      </w:pPr>
      <w:r>
        <w:rPr>
          <w:rFonts w:asciiTheme="majorHAnsi" w:hAnsiTheme="majorHAnsi"/>
          <w:lang w:val="da-DK"/>
        </w:rPr>
        <w:t>I de resterende afsnit, som ISA 700 (ajourført) beskriver, er der ikke sket nogen væsentlige ændringer i for</w:t>
      </w:r>
      <w:r w:rsidR="009D1751">
        <w:rPr>
          <w:rFonts w:asciiTheme="majorHAnsi" w:hAnsiTheme="majorHAnsi"/>
          <w:lang w:val="da-DK"/>
        </w:rPr>
        <w:t xml:space="preserve">hold til ISA 700. </w:t>
      </w:r>
      <w:r w:rsidR="00F646B7">
        <w:rPr>
          <w:rFonts w:asciiTheme="majorHAnsi" w:hAnsiTheme="majorHAnsi"/>
          <w:lang w:val="da-DK"/>
        </w:rPr>
        <w:t xml:space="preserve">Hvilket </w:t>
      </w:r>
      <w:r w:rsidR="009D1751">
        <w:rPr>
          <w:rFonts w:asciiTheme="majorHAnsi" w:hAnsiTheme="majorHAnsi"/>
          <w:lang w:val="da-DK"/>
        </w:rPr>
        <w:t>gælder afsnittene ”Andre erklæringsforpligtelser”, ”Revisors underskrift” og ”Revisors adresse”, hvorfor disse afsnit ikke</w:t>
      </w:r>
      <w:r w:rsidR="004570F0">
        <w:rPr>
          <w:rFonts w:asciiTheme="majorHAnsi" w:hAnsiTheme="majorHAnsi"/>
          <w:lang w:val="da-DK"/>
        </w:rPr>
        <w:t xml:space="preserve"> er</w:t>
      </w:r>
      <w:r w:rsidR="009D1751">
        <w:rPr>
          <w:rFonts w:asciiTheme="majorHAnsi" w:hAnsiTheme="majorHAnsi"/>
          <w:lang w:val="da-DK"/>
        </w:rPr>
        <w:t xml:space="preserve"> beskrevet yderligere.</w:t>
      </w:r>
    </w:p>
    <w:p w:rsidR="00F61D95" w:rsidRDefault="00F61D95" w:rsidP="007F606B">
      <w:pPr>
        <w:pStyle w:val="Heading2"/>
        <w:numPr>
          <w:ilvl w:val="1"/>
          <w:numId w:val="4"/>
        </w:numPr>
        <w:spacing w:after="240" w:line="276" w:lineRule="auto"/>
        <w:ind w:left="0" w:firstLine="0"/>
        <w:rPr>
          <w:lang w:val="da-DK"/>
        </w:rPr>
      </w:pPr>
      <w:bookmarkStart w:id="58" w:name="_Toc457383111"/>
      <w:r>
        <w:rPr>
          <w:lang w:val="da-DK"/>
        </w:rPr>
        <w:t>Ny ISA 701</w:t>
      </w:r>
      <w:bookmarkEnd w:id="58"/>
    </w:p>
    <w:p w:rsidR="00F61D95" w:rsidRDefault="00FD454C" w:rsidP="00D16026">
      <w:pPr>
        <w:spacing w:line="360" w:lineRule="auto"/>
        <w:rPr>
          <w:rFonts w:asciiTheme="majorHAnsi" w:hAnsiTheme="majorHAnsi"/>
          <w:lang w:val="da-DK"/>
        </w:rPr>
      </w:pPr>
      <w:r>
        <w:rPr>
          <w:rFonts w:asciiTheme="majorHAnsi" w:hAnsiTheme="majorHAnsi"/>
          <w:lang w:val="da-DK"/>
        </w:rPr>
        <w:t>ISA 701 omhandler kommunikation af centrale forhold ved revisionen i den uafhængige revisors erklæring. Dette er en ny ISA standard, som har til formål at kommunikere centrale forhold ved revisionen for at øge kommunikationsværdien af revisors erklæring ved at skabe større gennemsigtighed af den udførte revision.</w:t>
      </w:r>
      <w:r>
        <w:rPr>
          <w:rStyle w:val="FootnoteReference"/>
          <w:rFonts w:asciiTheme="majorHAnsi" w:hAnsiTheme="majorHAnsi"/>
          <w:lang w:val="da-DK"/>
        </w:rPr>
        <w:footnoteReference w:id="21"/>
      </w:r>
      <w:r w:rsidR="00E34D47">
        <w:rPr>
          <w:rFonts w:asciiTheme="majorHAnsi" w:hAnsiTheme="majorHAnsi"/>
          <w:lang w:val="da-DK"/>
        </w:rPr>
        <w:t xml:space="preserve"> De centrale forhold, som revisor vælger at beskrive i erklæringen ifølge ISA 701, skal beskrives i et særskilt afsnit under overskriften ”Centrale forhold ved revisionen”.</w:t>
      </w:r>
      <w:r w:rsidR="00E34D47">
        <w:rPr>
          <w:rStyle w:val="FootnoteReference"/>
          <w:rFonts w:asciiTheme="majorHAnsi" w:hAnsiTheme="majorHAnsi"/>
          <w:lang w:val="da-DK"/>
        </w:rPr>
        <w:footnoteReference w:id="22"/>
      </w:r>
      <w:r w:rsidR="00E34D47">
        <w:rPr>
          <w:rFonts w:asciiTheme="majorHAnsi" w:hAnsiTheme="majorHAnsi"/>
          <w:lang w:val="da-DK"/>
        </w:rPr>
        <w:t xml:space="preserve"> </w:t>
      </w:r>
      <w:r>
        <w:rPr>
          <w:rFonts w:asciiTheme="majorHAnsi" w:hAnsiTheme="majorHAnsi"/>
          <w:lang w:val="da-DK"/>
        </w:rPr>
        <w:t xml:space="preserve">ISA 701 </w:t>
      </w:r>
      <w:r w:rsidR="00F646B7">
        <w:rPr>
          <w:rFonts w:asciiTheme="majorHAnsi" w:hAnsiTheme="majorHAnsi"/>
          <w:lang w:val="da-DK"/>
        </w:rPr>
        <w:t xml:space="preserve">skal </w:t>
      </w:r>
      <w:r>
        <w:rPr>
          <w:rFonts w:asciiTheme="majorHAnsi" w:hAnsiTheme="majorHAnsi"/>
          <w:lang w:val="da-DK"/>
        </w:rPr>
        <w:t xml:space="preserve">hjælpe regnskabsbrugerne med at forstå de forhold, som efter revisors faglige vurdering har været de mest betydelige ved revisionen af regnskabet samt give en bedre forståelse af virksomheden og de områder med betydelige ledelsesskøn. </w:t>
      </w:r>
      <w:r w:rsidR="00A520FE">
        <w:rPr>
          <w:rFonts w:asciiTheme="majorHAnsi" w:hAnsiTheme="majorHAnsi"/>
          <w:lang w:val="da-DK"/>
        </w:rPr>
        <w:t xml:space="preserve">Præcis som </w:t>
      </w:r>
      <w:r w:rsidR="00EC3F18">
        <w:rPr>
          <w:rFonts w:asciiTheme="majorHAnsi" w:hAnsiTheme="majorHAnsi"/>
          <w:lang w:val="da-DK"/>
        </w:rPr>
        <w:t xml:space="preserve">ajourføringen af ISA 700, som er gennemgået i kapitel 4.1, er indførelsen af ISA 701 et direkte resultat </w:t>
      </w:r>
      <w:r w:rsidR="00EC3F18">
        <w:rPr>
          <w:rFonts w:asciiTheme="majorHAnsi" w:hAnsiTheme="majorHAnsi"/>
          <w:lang w:val="da-DK"/>
        </w:rPr>
        <w:lastRenderedPageBreak/>
        <w:t>af efterspørgsel fra regnskabsbrugerne omkring forbedring af revisors kommunikation med regnskabsbrugerne.</w:t>
      </w:r>
    </w:p>
    <w:p w:rsidR="00F34C11" w:rsidRDefault="00F34C11" w:rsidP="00D16026">
      <w:pPr>
        <w:spacing w:line="360" w:lineRule="auto"/>
        <w:rPr>
          <w:rFonts w:asciiTheme="majorHAnsi" w:hAnsiTheme="majorHAnsi"/>
          <w:lang w:val="da-DK"/>
        </w:rPr>
      </w:pPr>
      <w:r>
        <w:rPr>
          <w:rFonts w:asciiTheme="majorHAnsi" w:hAnsiTheme="majorHAnsi"/>
          <w:lang w:val="da-DK"/>
        </w:rPr>
        <w:t>ISA 701 forklarer tydeligt, at kommunikationen af central forhold ved revisionen ikke er:</w:t>
      </w:r>
      <w:r w:rsidRPr="00F34C11">
        <w:rPr>
          <w:rStyle w:val="FootnoteReference"/>
          <w:rFonts w:asciiTheme="majorHAnsi" w:hAnsiTheme="majorHAnsi"/>
          <w:lang w:val="da-DK"/>
        </w:rPr>
        <w:t xml:space="preserve"> </w:t>
      </w:r>
      <w:r>
        <w:rPr>
          <w:rStyle w:val="FootnoteReference"/>
          <w:rFonts w:asciiTheme="majorHAnsi" w:hAnsiTheme="majorHAnsi"/>
          <w:lang w:val="da-DK"/>
        </w:rPr>
        <w:footnoteReference w:id="23"/>
      </w:r>
    </w:p>
    <w:p w:rsidR="00F34C11" w:rsidRDefault="00AE07D1" w:rsidP="00D16026">
      <w:pPr>
        <w:pStyle w:val="ListParagraph"/>
        <w:numPr>
          <w:ilvl w:val="0"/>
          <w:numId w:val="11"/>
        </w:numPr>
        <w:spacing w:line="360" w:lineRule="auto"/>
        <w:rPr>
          <w:rFonts w:asciiTheme="majorHAnsi" w:hAnsiTheme="majorHAnsi"/>
          <w:lang w:val="da-DK"/>
        </w:rPr>
      </w:pPr>
      <w:proofErr w:type="gramStart"/>
      <w:r>
        <w:rPr>
          <w:rFonts w:asciiTheme="majorHAnsi" w:hAnsiTheme="majorHAnsi"/>
          <w:lang w:val="da-DK"/>
        </w:rPr>
        <w:t>en</w:t>
      </w:r>
      <w:proofErr w:type="gramEnd"/>
      <w:r>
        <w:rPr>
          <w:rFonts w:asciiTheme="majorHAnsi" w:hAnsiTheme="majorHAnsi"/>
          <w:lang w:val="da-DK"/>
        </w:rPr>
        <w:t xml:space="preserve"> erstatning for</w:t>
      </w:r>
      <w:r w:rsidR="00F34C11">
        <w:rPr>
          <w:rFonts w:asciiTheme="majorHAnsi" w:hAnsiTheme="majorHAnsi"/>
          <w:lang w:val="da-DK"/>
        </w:rPr>
        <w:t>, at revisor afgiver en modificeret konklusion ifølge kravene i ISA 705 (ajourført)</w:t>
      </w:r>
      <w:r w:rsidR="003027E3">
        <w:rPr>
          <w:rFonts w:asciiTheme="majorHAnsi" w:hAnsiTheme="majorHAnsi"/>
          <w:lang w:val="da-DK"/>
        </w:rPr>
        <w:t>.</w:t>
      </w:r>
      <w:r w:rsidR="003027E3" w:rsidRPr="003027E3">
        <w:rPr>
          <w:rFonts w:asciiTheme="majorHAnsi" w:hAnsiTheme="majorHAnsi"/>
          <w:lang w:val="da-DK"/>
        </w:rPr>
        <w:t xml:space="preserve"> </w:t>
      </w:r>
      <w:r w:rsidR="003027E3">
        <w:rPr>
          <w:rFonts w:asciiTheme="majorHAnsi" w:hAnsiTheme="majorHAnsi"/>
          <w:lang w:val="da-DK"/>
        </w:rPr>
        <w:t>Disse oplysninger skal være særskilt fra oplysningerne i afsnittet ”Centrale forhold ved revisionen”,</w:t>
      </w:r>
    </w:p>
    <w:p w:rsidR="00F34C11" w:rsidRDefault="00F34C11" w:rsidP="00D16026">
      <w:pPr>
        <w:pStyle w:val="ListParagraph"/>
        <w:numPr>
          <w:ilvl w:val="0"/>
          <w:numId w:val="11"/>
        </w:numPr>
        <w:spacing w:line="360" w:lineRule="auto"/>
        <w:rPr>
          <w:rFonts w:asciiTheme="majorHAnsi" w:hAnsiTheme="majorHAnsi"/>
          <w:lang w:val="da-DK"/>
        </w:rPr>
      </w:pPr>
      <w:proofErr w:type="gramStart"/>
      <w:r>
        <w:rPr>
          <w:rFonts w:asciiTheme="majorHAnsi" w:hAnsiTheme="majorHAnsi"/>
          <w:lang w:val="da-DK"/>
        </w:rPr>
        <w:t>en</w:t>
      </w:r>
      <w:proofErr w:type="gramEnd"/>
      <w:r>
        <w:rPr>
          <w:rFonts w:asciiTheme="majorHAnsi" w:hAnsiTheme="majorHAnsi"/>
          <w:lang w:val="da-DK"/>
        </w:rPr>
        <w:t xml:space="preserve"> erstatning for at rapportere omkring væsentlig usikkerhed forbundet med begivenheder eller forhold, der vil kunne rejse betydelig tvivl om virksomhedens evne til at fortsætte driften ifølge ISA 570 (ajourført)</w:t>
      </w:r>
      <w:r w:rsidR="00ED72B6">
        <w:rPr>
          <w:rFonts w:asciiTheme="majorHAnsi" w:hAnsiTheme="majorHAnsi"/>
          <w:lang w:val="da-DK"/>
        </w:rPr>
        <w:t>,</w:t>
      </w:r>
    </w:p>
    <w:p w:rsidR="00ED72B6" w:rsidRDefault="00ED72B6" w:rsidP="00D16026">
      <w:pPr>
        <w:pStyle w:val="ListParagraph"/>
        <w:numPr>
          <w:ilvl w:val="0"/>
          <w:numId w:val="11"/>
        </w:numPr>
        <w:spacing w:line="360" w:lineRule="auto"/>
        <w:rPr>
          <w:rFonts w:asciiTheme="majorHAnsi" w:hAnsiTheme="majorHAnsi"/>
          <w:lang w:val="da-DK"/>
        </w:rPr>
      </w:pPr>
      <w:proofErr w:type="gramStart"/>
      <w:r>
        <w:rPr>
          <w:rFonts w:asciiTheme="majorHAnsi" w:hAnsiTheme="majorHAnsi"/>
          <w:lang w:val="da-DK"/>
        </w:rPr>
        <w:t>en</w:t>
      </w:r>
      <w:proofErr w:type="gramEnd"/>
      <w:r>
        <w:rPr>
          <w:rFonts w:asciiTheme="majorHAnsi" w:hAnsiTheme="majorHAnsi"/>
          <w:lang w:val="da-DK"/>
        </w:rPr>
        <w:t xml:space="preserve"> særskilt konklusion om enkeltstående forhold, som f. eks. kunne være</w:t>
      </w:r>
      <w:r w:rsidR="00AE07D1">
        <w:rPr>
          <w:rFonts w:asciiTheme="majorHAnsi" w:hAnsiTheme="majorHAnsi"/>
          <w:lang w:val="da-DK"/>
        </w:rPr>
        <w:t>:</w:t>
      </w:r>
    </w:p>
    <w:p w:rsidR="00207B60" w:rsidRDefault="00207B60" w:rsidP="00D16026">
      <w:pPr>
        <w:pStyle w:val="ListParagraph"/>
        <w:numPr>
          <w:ilvl w:val="1"/>
          <w:numId w:val="11"/>
        </w:numPr>
        <w:spacing w:line="360" w:lineRule="auto"/>
        <w:rPr>
          <w:rFonts w:asciiTheme="majorHAnsi" w:hAnsiTheme="majorHAnsi"/>
          <w:lang w:val="da-DK"/>
        </w:rPr>
      </w:pPr>
      <w:proofErr w:type="gramStart"/>
      <w:r>
        <w:rPr>
          <w:rFonts w:asciiTheme="majorHAnsi" w:hAnsiTheme="majorHAnsi"/>
          <w:lang w:val="da-DK"/>
        </w:rPr>
        <w:t>forhold</w:t>
      </w:r>
      <w:proofErr w:type="gramEnd"/>
      <w:r>
        <w:rPr>
          <w:rFonts w:asciiTheme="majorHAnsi" w:hAnsiTheme="majorHAnsi"/>
          <w:lang w:val="da-DK"/>
        </w:rPr>
        <w:t xml:space="preserve"> som kræver, at revisor afgiver en </w:t>
      </w:r>
      <w:r w:rsidR="009E53B3">
        <w:rPr>
          <w:rFonts w:asciiTheme="majorHAnsi" w:hAnsiTheme="majorHAnsi"/>
          <w:lang w:val="da-DK"/>
        </w:rPr>
        <w:t>supplerende oplysning</w:t>
      </w:r>
      <w:r w:rsidR="003027E3">
        <w:rPr>
          <w:rFonts w:asciiTheme="majorHAnsi" w:hAnsiTheme="majorHAnsi"/>
          <w:lang w:val="da-DK"/>
        </w:rPr>
        <w:t xml:space="preserve"> ifølge kravene i ISA 706 (ajourført)</w:t>
      </w:r>
    </w:p>
    <w:p w:rsidR="009E53B3" w:rsidRDefault="009E53B3" w:rsidP="00D16026">
      <w:pPr>
        <w:spacing w:line="360" w:lineRule="auto"/>
        <w:rPr>
          <w:rFonts w:asciiTheme="majorHAnsi" w:hAnsiTheme="majorHAnsi"/>
          <w:lang w:val="da-DK"/>
        </w:rPr>
      </w:pPr>
      <w:r>
        <w:rPr>
          <w:rFonts w:asciiTheme="majorHAnsi" w:hAnsiTheme="majorHAnsi"/>
          <w:lang w:val="da-DK"/>
        </w:rPr>
        <w:t>Som det ses</w:t>
      </w:r>
      <w:r w:rsidR="00F646B7">
        <w:rPr>
          <w:rFonts w:asciiTheme="majorHAnsi" w:hAnsiTheme="majorHAnsi"/>
          <w:lang w:val="da-DK"/>
        </w:rPr>
        <w:t>,</w:t>
      </w:r>
      <w:r>
        <w:rPr>
          <w:rFonts w:asciiTheme="majorHAnsi" w:hAnsiTheme="majorHAnsi"/>
          <w:lang w:val="da-DK"/>
        </w:rPr>
        <w:t xml:space="preserve"> er der flere sammenhænge mellem ISA 701, ISA 705 (ajourført) og ISA 706 (ajourført). Derfor vil det være relevant at læse ISA 705 (ajourført) og ISA 706 (ajourført) i sammenhæng med ISA 701</w:t>
      </w:r>
      <w:r w:rsidR="007848BD">
        <w:rPr>
          <w:rFonts w:asciiTheme="majorHAnsi" w:hAnsiTheme="majorHAnsi"/>
          <w:lang w:val="da-DK"/>
        </w:rPr>
        <w:t>. Som skrevet under afgrænsningerne vil der i denne rapport ikke være en dybdegående gennemgang af netop ISA 705 (ajourført) og ISA 706 (ajourført), men de vil dog blive inddraget i dette afsnit, hvor det er relevant.</w:t>
      </w:r>
    </w:p>
    <w:p w:rsidR="007848BD" w:rsidRDefault="008304F3" w:rsidP="00D16026">
      <w:pPr>
        <w:spacing w:line="360" w:lineRule="auto"/>
        <w:rPr>
          <w:rFonts w:asciiTheme="majorHAnsi" w:hAnsiTheme="majorHAnsi"/>
          <w:lang w:val="da-DK"/>
        </w:rPr>
      </w:pPr>
      <w:r>
        <w:rPr>
          <w:rFonts w:asciiTheme="majorHAnsi" w:hAnsiTheme="majorHAnsi"/>
          <w:lang w:val="da-DK"/>
        </w:rPr>
        <w:t>Som skrevet i indledning</w:t>
      </w:r>
      <w:r w:rsidR="00F646B7">
        <w:rPr>
          <w:rFonts w:asciiTheme="majorHAnsi" w:hAnsiTheme="majorHAnsi"/>
          <w:lang w:val="da-DK"/>
        </w:rPr>
        <w:t>en</w:t>
      </w:r>
      <w:r>
        <w:rPr>
          <w:rFonts w:asciiTheme="majorHAnsi" w:hAnsiTheme="majorHAnsi"/>
          <w:lang w:val="da-DK"/>
        </w:rPr>
        <w:t xml:space="preserve"> gælder ISA 701 for </w:t>
      </w:r>
      <w:r w:rsidR="0059515F">
        <w:rPr>
          <w:rFonts w:asciiTheme="majorHAnsi" w:hAnsiTheme="majorHAnsi"/>
          <w:lang w:val="da-DK"/>
        </w:rPr>
        <w:t xml:space="preserve">revision af </w:t>
      </w:r>
      <w:r>
        <w:rPr>
          <w:rFonts w:asciiTheme="majorHAnsi" w:hAnsiTheme="majorHAnsi"/>
          <w:lang w:val="da-DK"/>
        </w:rPr>
        <w:t>børsnoterede virksomheder</w:t>
      </w:r>
      <w:r w:rsidR="00455F91">
        <w:rPr>
          <w:rFonts w:asciiTheme="majorHAnsi" w:hAnsiTheme="majorHAnsi"/>
          <w:lang w:val="da-DK"/>
        </w:rPr>
        <w:t>, dog vil afsnittet også være gældende for PIE-virksomheder, j</w:t>
      </w:r>
      <w:r w:rsidR="00F646B7">
        <w:rPr>
          <w:rFonts w:asciiTheme="majorHAnsi" w:hAnsiTheme="majorHAnsi"/>
          <w:lang w:val="da-DK"/>
        </w:rPr>
        <w:t>ævn</w:t>
      </w:r>
      <w:r w:rsidR="00455F91">
        <w:rPr>
          <w:rFonts w:asciiTheme="majorHAnsi" w:hAnsiTheme="majorHAnsi"/>
          <w:lang w:val="da-DK"/>
        </w:rPr>
        <w:t>f</w:t>
      </w:r>
      <w:r w:rsidR="00F646B7">
        <w:rPr>
          <w:rFonts w:asciiTheme="majorHAnsi" w:hAnsiTheme="majorHAnsi"/>
          <w:lang w:val="da-DK"/>
        </w:rPr>
        <w:t>ør</w:t>
      </w:r>
      <w:r w:rsidR="00455F91">
        <w:rPr>
          <w:rFonts w:asciiTheme="majorHAnsi" w:hAnsiTheme="majorHAnsi"/>
          <w:lang w:val="da-DK"/>
        </w:rPr>
        <w:t xml:space="preserve"> ny EU forordning.</w:t>
      </w:r>
      <w:r w:rsidR="00455F91">
        <w:rPr>
          <w:rStyle w:val="FootnoteReference"/>
          <w:rFonts w:asciiTheme="majorHAnsi" w:hAnsiTheme="majorHAnsi"/>
          <w:lang w:val="da-DK"/>
        </w:rPr>
        <w:footnoteReference w:id="24"/>
      </w:r>
      <w:r w:rsidR="00455F91">
        <w:rPr>
          <w:rFonts w:asciiTheme="majorHAnsi" w:hAnsiTheme="majorHAnsi"/>
          <w:lang w:val="da-DK"/>
        </w:rPr>
        <w:t xml:space="preserve"> </w:t>
      </w:r>
      <w:r w:rsidR="0059515F">
        <w:rPr>
          <w:rFonts w:asciiTheme="majorHAnsi" w:hAnsiTheme="majorHAnsi"/>
          <w:lang w:val="da-DK"/>
        </w:rPr>
        <w:t>ISA 701 lægger dog også op til, at der kan opstå situationer, hvor revisor af anden årsag beslutter at kommunikere cen</w:t>
      </w:r>
      <w:r w:rsidR="00F646B7">
        <w:rPr>
          <w:rFonts w:asciiTheme="majorHAnsi" w:hAnsiTheme="majorHAnsi"/>
          <w:lang w:val="da-DK"/>
        </w:rPr>
        <w:t xml:space="preserve">trale forhold ved revisionen. Det vil </w:t>
      </w:r>
      <w:r w:rsidR="0059515F">
        <w:rPr>
          <w:rFonts w:asciiTheme="majorHAnsi" w:hAnsiTheme="majorHAnsi"/>
          <w:lang w:val="da-DK"/>
        </w:rPr>
        <w:t>s</w:t>
      </w:r>
      <w:r w:rsidR="00F646B7">
        <w:rPr>
          <w:rFonts w:asciiTheme="majorHAnsi" w:hAnsiTheme="majorHAnsi"/>
          <w:lang w:val="da-DK"/>
        </w:rPr>
        <w:t>ige</w:t>
      </w:r>
      <w:r w:rsidR="00AE07D1">
        <w:rPr>
          <w:rFonts w:asciiTheme="majorHAnsi" w:hAnsiTheme="majorHAnsi"/>
          <w:lang w:val="da-DK"/>
        </w:rPr>
        <w:t>,</w:t>
      </w:r>
      <w:r w:rsidR="0059515F">
        <w:rPr>
          <w:rFonts w:asciiTheme="majorHAnsi" w:hAnsiTheme="majorHAnsi"/>
          <w:lang w:val="da-DK"/>
        </w:rPr>
        <w:t xml:space="preserve"> at muligheden for at kommunikere centrale forhold ved revisionen også foreligger ved revision af ikke-børsnoterede virksomheder. ISA 705 (ajourført)</w:t>
      </w:r>
      <w:r w:rsidR="00F646B7">
        <w:rPr>
          <w:rFonts w:asciiTheme="majorHAnsi" w:hAnsiTheme="majorHAnsi"/>
          <w:lang w:val="da-DK"/>
        </w:rPr>
        <w:t xml:space="preserve"> forbyder</w:t>
      </w:r>
      <w:r w:rsidR="0059515F">
        <w:rPr>
          <w:rFonts w:asciiTheme="majorHAnsi" w:hAnsiTheme="majorHAnsi"/>
          <w:lang w:val="da-DK"/>
        </w:rPr>
        <w:t xml:space="preserve"> revisor at kommunikere centrale forhold ved revisionen, når revisor udtrykker en manglende konklusion om regnskabet.</w:t>
      </w:r>
      <w:r w:rsidR="0059515F">
        <w:rPr>
          <w:rStyle w:val="FootnoteReference"/>
          <w:rFonts w:asciiTheme="majorHAnsi" w:hAnsiTheme="majorHAnsi"/>
          <w:lang w:val="da-DK"/>
        </w:rPr>
        <w:footnoteReference w:id="25"/>
      </w:r>
      <w:r w:rsidR="0059515F">
        <w:rPr>
          <w:rFonts w:asciiTheme="majorHAnsi" w:hAnsiTheme="majorHAnsi"/>
          <w:lang w:val="da-DK"/>
        </w:rPr>
        <w:t xml:space="preserve"> Grunden til det er, at angivelsen af årsagerne til den manglende konklusion i erklæringens afsnit ”Grundlag for manglende konklusion” giver den nyttige information til regnskabsbrugerne til at kunne forstå, hvorfor revisor har udtrykt en manglende konklusion. Hvis revisor også vælger at kommunikere centrale forhold ved revisionen</w:t>
      </w:r>
      <w:r w:rsidR="00F503DC">
        <w:rPr>
          <w:rFonts w:asciiTheme="majorHAnsi" w:hAnsiTheme="majorHAnsi"/>
          <w:lang w:val="da-DK"/>
        </w:rPr>
        <w:t xml:space="preserve"> i samme erklæring, kan det antyde, at regnskabet som helhed er mere troværdigt i relation </w:t>
      </w:r>
      <w:r w:rsidR="00F503DC">
        <w:rPr>
          <w:rFonts w:asciiTheme="majorHAnsi" w:hAnsiTheme="majorHAnsi"/>
          <w:lang w:val="da-DK"/>
        </w:rPr>
        <w:lastRenderedPageBreak/>
        <w:t>til disse forhold, end hvad der ville være passende efter omstændighederne, og vil ikke være konsistent med den manglende konklusion.</w:t>
      </w:r>
      <w:r w:rsidR="00F503DC">
        <w:rPr>
          <w:rStyle w:val="FootnoteReference"/>
          <w:rFonts w:asciiTheme="majorHAnsi" w:hAnsiTheme="majorHAnsi"/>
          <w:lang w:val="da-DK"/>
        </w:rPr>
        <w:footnoteReference w:id="26"/>
      </w:r>
    </w:p>
    <w:p w:rsidR="00F503DC" w:rsidRDefault="00F503DC" w:rsidP="00D16026">
      <w:pPr>
        <w:spacing w:line="360" w:lineRule="auto"/>
        <w:rPr>
          <w:rFonts w:asciiTheme="majorHAnsi" w:hAnsiTheme="majorHAnsi"/>
          <w:lang w:val="da-DK"/>
        </w:rPr>
      </w:pPr>
      <w:r>
        <w:rPr>
          <w:rFonts w:asciiTheme="majorHAnsi" w:hAnsiTheme="majorHAnsi"/>
          <w:lang w:val="da-DK"/>
        </w:rPr>
        <w:t>Målet med ISA 701 er at fastlægge centrale forhold ved revisionen og efter at have udformet en konklusion om regnskabet at kommunikere disse forhold ved at beskrive dem i revisors erklæring.</w:t>
      </w:r>
      <w:r>
        <w:rPr>
          <w:rStyle w:val="FootnoteReference"/>
          <w:rFonts w:asciiTheme="majorHAnsi" w:hAnsiTheme="majorHAnsi"/>
          <w:lang w:val="da-DK"/>
        </w:rPr>
        <w:footnoteReference w:id="27"/>
      </w:r>
    </w:p>
    <w:p w:rsidR="008366D4" w:rsidRDefault="008366D4" w:rsidP="00D16026">
      <w:pPr>
        <w:spacing w:line="360" w:lineRule="auto"/>
        <w:rPr>
          <w:rFonts w:asciiTheme="majorHAnsi" w:hAnsiTheme="majorHAnsi"/>
          <w:lang w:val="da-DK"/>
        </w:rPr>
      </w:pPr>
      <w:r>
        <w:rPr>
          <w:rFonts w:asciiTheme="majorHAnsi" w:hAnsiTheme="majorHAnsi"/>
          <w:lang w:val="da-DK"/>
        </w:rPr>
        <w:t>De forhold, som er centrale forhold ved revisionen og dermed skal medtages i revisors erklæring, vil være forhold, som allerede er kommunikeret til virksomhedens øverste ledelse i overensstemmelse med ISA 260 (ajourført)</w:t>
      </w:r>
      <w:r w:rsidR="00657C61">
        <w:rPr>
          <w:rFonts w:asciiTheme="majorHAnsi" w:hAnsiTheme="majorHAnsi"/>
          <w:lang w:val="da-DK"/>
        </w:rPr>
        <w:t xml:space="preserve"> i forbindelse med drøftelsen af det planlagte omfang og den tidsmæssige placering af revisionen. </w:t>
      </w:r>
      <w:r w:rsidR="00834F1A" w:rsidRPr="00657C61">
        <w:rPr>
          <w:rFonts w:asciiTheme="majorHAnsi" w:hAnsiTheme="majorHAnsi"/>
          <w:lang w:val="da-DK"/>
        </w:rPr>
        <w:t xml:space="preserve">Ud fra de forhold, som er kommunikeret til den øverste ledelse, skal revisor fastlægge, hvilke forhold som kræver betydelig opmærksomhed fra revisors side ved udførelsen af revisionen under </w:t>
      </w:r>
      <w:proofErr w:type="spellStart"/>
      <w:r w:rsidR="00834F1A" w:rsidRPr="00657C61">
        <w:rPr>
          <w:rFonts w:asciiTheme="majorHAnsi" w:hAnsiTheme="majorHAnsi"/>
          <w:lang w:val="da-DK"/>
        </w:rPr>
        <w:t>hensynstagen</w:t>
      </w:r>
      <w:proofErr w:type="spellEnd"/>
      <w:r w:rsidR="00834F1A" w:rsidRPr="00657C61">
        <w:rPr>
          <w:rFonts w:asciiTheme="majorHAnsi" w:hAnsiTheme="majorHAnsi"/>
          <w:lang w:val="da-DK"/>
        </w:rPr>
        <w:t xml:space="preserve"> til:</w:t>
      </w:r>
    </w:p>
    <w:p w:rsidR="00834F1A" w:rsidRDefault="00834F1A" w:rsidP="00D16026">
      <w:pPr>
        <w:pStyle w:val="ListParagraph"/>
        <w:numPr>
          <w:ilvl w:val="0"/>
          <w:numId w:val="12"/>
        </w:numPr>
        <w:spacing w:line="360" w:lineRule="auto"/>
        <w:rPr>
          <w:rFonts w:asciiTheme="majorHAnsi" w:hAnsiTheme="majorHAnsi"/>
          <w:lang w:val="da-DK"/>
        </w:rPr>
      </w:pPr>
      <w:proofErr w:type="gramStart"/>
      <w:r>
        <w:rPr>
          <w:rFonts w:asciiTheme="majorHAnsi" w:hAnsiTheme="majorHAnsi"/>
          <w:lang w:val="da-DK"/>
        </w:rPr>
        <w:t>områder</w:t>
      </w:r>
      <w:proofErr w:type="gramEnd"/>
      <w:r>
        <w:rPr>
          <w:rFonts w:asciiTheme="majorHAnsi" w:hAnsiTheme="majorHAnsi"/>
          <w:lang w:val="da-DK"/>
        </w:rPr>
        <w:t xml:space="preserve"> med højere vurderet risiko for væsentlig fejlinformation eller betydelige risici identificeret i overensstemmelse med ISA 315 (ajourført)</w:t>
      </w:r>
      <w:r>
        <w:rPr>
          <w:rStyle w:val="FootnoteReference"/>
          <w:rFonts w:asciiTheme="majorHAnsi" w:hAnsiTheme="majorHAnsi"/>
          <w:lang w:val="da-DK"/>
        </w:rPr>
        <w:footnoteReference w:id="28"/>
      </w:r>
    </w:p>
    <w:p w:rsidR="00834F1A" w:rsidRDefault="00834F1A" w:rsidP="00D16026">
      <w:pPr>
        <w:pStyle w:val="ListParagraph"/>
        <w:numPr>
          <w:ilvl w:val="0"/>
          <w:numId w:val="12"/>
        </w:numPr>
        <w:spacing w:line="360" w:lineRule="auto"/>
        <w:rPr>
          <w:rFonts w:asciiTheme="majorHAnsi" w:hAnsiTheme="majorHAnsi"/>
          <w:lang w:val="da-DK"/>
        </w:rPr>
      </w:pPr>
      <w:proofErr w:type="gramStart"/>
      <w:r>
        <w:rPr>
          <w:rFonts w:asciiTheme="majorHAnsi" w:hAnsiTheme="majorHAnsi"/>
          <w:lang w:val="da-DK"/>
        </w:rPr>
        <w:t>betydelige</w:t>
      </w:r>
      <w:proofErr w:type="gramEnd"/>
      <w:r>
        <w:rPr>
          <w:rFonts w:asciiTheme="majorHAnsi" w:hAnsiTheme="majorHAnsi"/>
          <w:lang w:val="da-DK"/>
        </w:rPr>
        <w:t xml:space="preserve"> vurderinger fra revisors side vedrørende områder i regnskabet, der har involveret betydelig ledelsesvurdering</w:t>
      </w:r>
      <w:r w:rsidR="00AE07D1">
        <w:rPr>
          <w:rFonts w:asciiTheme="majorHAnsi" w:hAnsiTheme="majorHAnsi"/>
          <w:lang w:val="da-DK"/>
        </w:rPr>
        <w:t>,</w:t>
      </w:r>
      <w:r>
        <w:rPr>
          <w:rFonts w:asciiTheme="majorHAnsi" w:hAnsiTheme="majorHAnsi"/>
          <w:lang w:val="da-DK"/>
        </w:rPr>
        <w:t xml:space="preserve"> og som er forbundet med stor skønsmæssig usikkerhed</w:t>
      </w:r>
    </w:p>
    <w:p w:rsidR="00834F1A" w:rsidRDefault="00834F1A" w:rsidP="00D16026">
      <w:pPr>
        <w:pStyle w:val="ListParagraph"/>
        <w:numPr>
          <w:ilvl w:val="0"/>
          <w:numId w:val="12"/>
        </w:numPr>
        <w:spacing w:line="360" w:lineRule="auto"/>
        <w:rPr>
          <w:rFonts w:asciiTheme="majorHAnsi" w:hAnsiTheme="majorHAnsi"/>
          <w:lang w:val="da-DK"/>
        </w:rPr>
      </w:pPr>
      <w:proofErr w:type="gramStart"/>
      <w:r>
        <w:rPr>
          <w:rFonts w:asciiTheme="majorHAnsi" w:hAnsiTheme="majorHAnsi"/>
          <w:lang w:val="da-DK"/>
        </w:rPr>
        <w:t>indvirkning</w:t>
      </w:r>
      <w:proofErr w:type="gramEnd"/>
      <w:r>
        <w:rPr>
          <w:rFonts w:asciiTheme="majorHAnsi" w:hAnsiTheme="majorHAnsi"/>
          <w:lang w:val="da-DK"/>
        </w:rPr>
        <w:t xml:space="preserve"> på revisionen af betydelige begivenheder eller transaktioner, der har fundet sted i regnskabsperioden.</w:t>
      </w:r>
      <w:r>
        <w:rPr>
          <w:rStyle w:val="FootnoteReference"/>
          <w:rFonts w:asciiTheme="majorHAnsi" w:hAnsiTheme="majorHAnsi"/>
          <w:lang w:val="da-DK"/>
        </w:rPr>
        <w:footnoteReference w:id="29"/>
      </w:r>
    </w:p>
    <w:p w:rsidR="00834F1A" w:rsidRDefault="00834F1A" w:rsidP="00D16026">
      <w:pPr>
        <w:spacing w:line="360" w:lineRule="auto"/>
        <w:rPr>
          <w:rFonts w:asciiTheme="majorHAnsi" w:hAnsiTheme="majorHAnsi"/>
          <w:lang w:val="da-DK"/>
        </w:rPr>
      </w:pPr>
      <w:r>
        <w:rPr>
          <w:rFonts w:asciiTheme="majorHAnsi" w:hAnsiTheme="majorHAnsi"/>
          <w:lang w:val="da-DK"/>
        </w:rPr>
        <w:t>Ud fra</w:t>
      </w:r>
      <w:r w:rsidR="004570F0">
        <w:rPr>
          <w:rFonts w:asciiTheme="majorHAnsi" w:hAnsiTheme="majorHAnsi"/>
          <w:lang w:val="da-DK"/>
        </w:rPr>
        <w:t xml:space="preserve"> disse</w:t>
      </w:r>
      <w:r>
        <w:rPr>
          <w:rFonts w:asciiTheme="majorHAnsi" w:hAnsiTheme="majorHAnsi"/>
          <w:lang w:val="da-DK"/>
        </w:rPr>
        <w:t xml:space="preserve"> forhold skal revisor vurdere, hvilke forhold der var mest betydelige ved revisionen af regnskabet og dermed er centrale forhold ved revisionen.</w:t>
      </w:r>
      <w:r w:rsidR="00657C61">
        <w:rPr>
          <w:rFonts w:asciiTheme="majorHAnsi" w:hAnsiTheme="majorHAnsi"/>
          <w:lang w:val="da-DK"/>
        </w:rPr>
        <w:t xml:space="preserve"> Det er vigtigt at påpege, at de forhold, som revisor vælger at beskrive som centrale for revisionen, er baseret på resultaterne af revisionen af regnskabet. Dermed kan der godt være forhold, som revisor i første omgang har fastlagt som betydelige for revisionen i forbindelse med</w:t>
      </w:r>
      <w:r w:rsidR="00CF3A6D">
        <w:rPr>
          <w:rFonts w:asciiTheme="majorHAnsi" w:hAnsiTheme="majorHAnsi"/>
          <w:lang w:val="da-DK"/>
        </w:rPr>
        <w:t xml:space="preserve"> </w:t>
      </w:r>
      <w:r w:rsidR="00657C61">
        <w:rPr>
          <w:rFonts w:asciiTheme="majorHAnsi" w:hAnsiTheme="majorHAnsi"/>
          <w:lang w:val="da-DK"/>
        </w:rPr>
        <w:t>planlægningen</w:t>
      </w:r>
      <w:r w:rsidR="00CF3A6D">
        <w:rPr>
          <w:rFonts w:asciiTheme="majorHAnsi" w:hAnsiTheme="majorHAnsi"/>
          <w:lang w:val="da-DK"/>
        </w:rPr>
        <w:t xml:space="preserve">, som </w:t>
      </w:r>
      <w:r w:rsidR="00657C61">
        <w:rPr>
          <w:rFonts w:asciiTheme="majorHAnsi" w:hAnsiTheme="majorHAnsi"/>
          <w:lang w:val="da-DK"/>
        </w:rPr>
        <w:t>ikke bliver beskrevet i revisors erklæring</w:t>
      </w:r>
      <w:r w:rsidR="00CF3A6D">
        <w:rPr>
          <w:rFonts w:asciiTheme="majorHAnsi" w:hAnsiTheme="majorHAnsi"/>
          <w:lang w:val="da-DK"/>
        </w:rPr>
        <w:t>, da forholdene ikke var betydelige ved revisionen af regnskabet</w:t>
      </w:r>
      <w:r w:rsidR="00657C61">
        <w:rPr>
          <w:rFonts w:asciiTheme="majorHAnsi" w:hAnsiTheme="majorHAnsi"/>
          <w:lang w:val="da-DK"/>
        </w:rPr>
        <w:t>.</w:t>
      </w:r>
      <w:r w:rsidR="008D173F">
        <w:rPr>
          <w:rFonts w:asciiTheme="majorHAnsi" w:hAnsiTheme="majorHAnsi"/>
          <w:lang w:val="da-DK"/>
        </w:rPr>
        <w:t xml:space="preserve"> Som skrevet er det forhold vedrørende revisionen af den aktuelle periode, som skal beskrives. Dog kan centrale forhold, som er kommunikeret i tidligere års erklæringer, være nyttige i forbindelse med overvejelsen omkring</w:t>
      </w:r>
      <w:r w:rsidR="00AE07D1">
        <w:rPr>
          <w:rFonts w:asciiTheme="majorHAnsi" w:hAnsiTheme="majorHAnsi"/>
          <w:lang w:val="da-DK"/>
        </w:rPr>
        <w:t>, at</w:t>
      </w:r>
      <w:r w:rsidR="008D173F">
        <w:rPr>
          <w:rFonts w:asciiTheme="majorHAnsi" w:hAnsiTheme="majorHAnsi"/>
          <w:lang w:val="da-DK"/>
        </w:rPr>
        <w:t xml:space="preserve"> de fortsat er centrale forhold ved revisionen af den aktuelle periode. I mange tilfælde</w:t>
      </w:r>
      <w:r w:rsidR="004570F0">
        <w:rPr>
          <w:rFonts w:asciiTheme="majorHAnsi" w:hAnsiTheme="majorHAnsi"/>
          <w:lang w:val="da-DK"/>
        </w:rPr>
        <w:t xml:space="preserve"> kan</w:t>
      </w:r>
      <w:r w:rsidR="008D173F">
        <w:rPr>
          <w:rFonts w:asciiTheme="majorHAnsi" w:hAnsiTheme="majorHAnsi"/>
          <w:lang w:val="da-DK"/>
        </w:rPr>
        <w:t xml:space="preserve"> man godt forestille sig, at dette </w:t>
      </w:r>
      <w:r w:rsidR="004570F0">
        <w:rPr>
          <w:rFonts w:asciiTheme="majorHAnsi" w:hAnsiTheme="majorHAnsi"/>
          <w:lang w:val="da-DK"/>
        </w:rPr>
        <w:t xml:space="preserve">gør </w:t>
      </w:r>
      <w:r w:rsidR="008D173F">
        <w:rPr>
          <w:rFonts w:asciiTheme="majorHAnsi" w:hAnsiTheme="majorHAnsi"/>
          <w:lang w:val="da-DK"/>
        </w:rPr>
        <w:t>sig gældende.</w:t>
      </w:r>
    </w:p>
    <w:p w:rsidR="003D0B16" w:rsidRDefault="00CF3A6D" w:rsidP="00D16026">
      <w:pPr>
        <w:spacing w:line="360" w:lineRule="auto"/>
        <w:rPr>
          <w:rFonts w:asciiTheme="majorHAnsi" w:hAnsiTheme="majorHAnsi"/>
          <w:lang w:val="da-DK"/>
        </w:rPr>
      </w:pPr>
      <w:r>
        <w:rPr>
          <w:rFonts w:asciiTheme="majorHAnsi" w:hAnsiTheme="majorHAnsi"/>
          <w:lang w:val="da-DK"/>
        </w:rPr>
        <w:lastRenderedPageBreak/>
        <w:t>D</w:t>
      </w:r>
      <w:r w:rsidR="003D0B16">
        <w:rPr>
          <w:rFonts w:asciiTheme="majorHAnsi" w:hAnsiTheme="majorHAnsi"/>
          <w:lang w:val="da-DK"/>
        </w:rPr>
        <w:t xml:space="preserve">er er andre forhold, som </w:t>
      </w:r>
      <w:r>
        <w:rPr>
          <w:rFonts w:asciiTheme="majorHAnsi" w:hAnsiTheme="majorHAnsi"/>
          <w:lang w:val="da-DK"/>
        </w:rPr>
        <w:t>kan kræve</w:t>
      </w:r>
      <w:r w:rsidR="003D0B16">
        <w:rPr>
          <w:rFonts w:asciiTheme="majorHAnsi" w:hAnsiTheme="majorHAnsi"/>
          <w:lang w:val="da-DK"/>
        </w:rPr>
        <w:t xml:space="preserve"> revisors betydelig opmærksomhed, men som nødvendigvis ikke kræves oplyst i regnskabet. Dette </w:t>
      </w:r>
      <w:r>
        <w:rPr>
          <w:rFonts w:asciiTheme="majorHAnsi" w:hAnsiTheme="majorHAnsi"/>
          <w:lang w:val="da-DK"/>
        </w:rPr>
        <w:t xml:space="preserve">kan </w:t>
      </w:r>
      <w:r w:rsidR="003D0B16">
        <w:rPr>
          <w:rFonts w:asciiTheme="majorHAnsi" w:hAnsiTheme="majorHAnsi"/>
          <w:lang w:val="da-DK"/>
        </w:rPr>
        <w:t>eksempelvis være implementering af et nyt IT-system. Et skifte af IT-system kan godt</w:t>
      </w:r>
      <w:r w:rsidR="00C5056A">
        <w:rPr>
          <w:rFonts w:asciiTheme="majorHAnsi" w:hAnsiTheme="majorHAnsi"/>
          <w:lang w:val="da-DK"/>
        </w:rPr>
        <w:t xml:space="preserve"> ændre på revisionsstrategien for</w:t>
      </w:r>
      <w:r w:rsidR="003D0B16">
        <w:rPr>
          <w:rFonts w:asciiTheme="majorHAnsi" w:hAnsiTheme="majorHAnsi"/>
          <w:lang w:val="da-DK"/>
        </w:rPr>
        <w:t xml:space="preserve"> eks</w:t>
      </w:r>
      <w:r w:rsidR="00C5056A">
        <w:rPr>
          <w:rFonts w:asciiTheme="majorHAnsi" w:hAnsiTheme="majorHAnsi"/>
          <w:lang w:val="da-DK"/>
        </w:rPr>
        <w:t>empel</w:t>
      </w:r>
      <w:r w:rsidR="003D0B16">
        <w:rPr>
          <w:rFonts w:asciiTheme="majorHAnsi" w:hAnsiTheme="majorHAnsi"/>
          <w:lang w:val="da-DK"/>
        </w:rPr>
        <w:t xml:space="preserve"> kunne revisor have tiltro til det tidligere IT-system og derfor ikke satte nogen spørgsmålstegn ved de rapporter, revisor fik herfra. Denne tiltro vil revisor ikke have til det nye IT-system, derfor vil revisor skulle give det nye IT-system en betydelig opmærksomhed</w:t>
      </w:r>
      <w:r w:rsidR="002B7DCB">
        <w:rPr>
          <w:rFonts w:asciiTheme="majorHAnsi" w:hAnsiTheme="majorHAnsi"/>
          <w:lang w:val="da-DK"/>
        </w:rPr>
        <w:t>, hvilket k</w:t>
      </w:r>
      <w:r>
        <w:rPr>
          <w:rFonts w:asciiTheme="majorHAnsi" w:hAnsiTheme="majorHAnsi"/>
          <w:lang w:val="da-DK"/>
        </w:rPr>
        <w:t>an</w:t>
      </w:r>
      <w:r w:rsidR="002B7DCB">
        <w:rPr>
          <w:rFonts w:asciiTheme="majorHAnsi" w:hAnsiTheme="majorHAnsi"/>
          <w:lang w:val="da-DK"/>
        </w:rPr>
        <w:t xml:space="preserve"> få den betydning</w:t>
      </w:r>
      <w:r w:rsidR="00AE07D1">
        <w:rPr>
          <w:rFonts w:asciiTheme="majorHAnsi" w:hAnsiTheme="majorHAnsi"/>
          <w:lang w:val="da-DK"/>
        </w:rPr>
        <w:t>,</w:t>
      </w:r>
      <w:r w:rsidR="002B7DCB">
        <w:rPr>
          <w:rFonts w:asciiTheme="majorHAnsi" w:hAnsiTheme="majorHAnsi"/>
          <w:lang w:val="da-DK"/>
        </w:rPr>
        <w:t xml:space="preserve"> a</w:t>
      </w:r>
      <w:r w:rsidR="00AE07D1">
        <w:rPr>
          <w:rFonts w:asciiTheme="majorHAnsi" w:hAnsiTheme="majorHAnsi"/>
          <w:lang w:val="da-DK"/>
        </w:rPr>
        <w:t>t</w:t>
      </w:r>
      <w:r w:rsidR="002B7DCB">
        <w:rPr>
          <w:rFonts w:asciiTheme="majorHAnsi" w:hAnsiTheme="majorHAnsi"/>
          <w:lang w:val="da-DK"/>
        </w:rPr>
        <w:t xml:space="preserve"> det bl</w:t>
      </w:r>
      <w:r>
        <w:rPr>
          <w:rFonts w:asciiTheme="majorHAnsi" w:hAnsiTheme="majorHAnsi"/>
          <w:lang w:val="da-DK"/>
        </w:rPr>
        <w:t>i</w:t>
      </w:r>
      <w:r w:rsidR="002B7DCB">
        <w:rPr>
          <w:rFonts w:asciiTheme="majorHAnsi" w:hAnsiTheme="majorHAnsi"/>
          <w:lang w:val="da-DK"/>
        </w:rPr>
        <w:t>v</w:t>
      </w:r>
      <w:r>
        <w:rPr>
          <w:rFonts w:asciiTheme="majorHAnsi" w:hAnsiTheme="majorHAnsi"/>
          <w:lang w:val="da-DK"/>
        </w:rPr>
        <w:t>er</w:t>
      </w:r>
      <w:r w:rsidR="002B7DCB">
        <w:rPr>
          <w:rFonts w:asciiTheme="majorHAnsi" w:hAnsiTheme="majorHAnsi"/>
          <w:lang w:val="da-DK"/>
        </w:rPr>
        <w:t xml:space="preserve"> et centralt forhold for revisionen</w:t>
      </w:r>
      <w:r w:rsidR="003D0B16">
        <w:rPr>
          <w:rFonts w:asciiTheme="majorHAnsi" w:hAnsiTheme="majorHAnsi"/>
          <w:lang w:val="da-DK"/>
        </w:rPr>
        <w:t>.</w:t>
      </w:r>
    </w:p>
    <w:p w:rsidR="00A479DA" w:rsidRDefault="00A479DA" w:rsidP="00D16026">
      <w:pPr>
        <w:spacing w:line="360" w:lineRule="auto"/>
        <w:rPr>
          <w:rFonts w:asciiTheme="majorHAnsi" w:hAnsiTheme="majorHAnsi"/>
          <w:lang w:val="da-DK"/>
        </w:rPr>
      </w:pPr>
      <w:r>
        <w:rPr>
          <w:rFonts w:asciiTheme="majorHAnsi" w:hAnsiTheme="majorHAnsi"/>
          <w:lang w:val="da-DK"/>
        </w:rPr>
        <w:t>Når revisor har identificeret, hvilke forhold</w:t>
      </w:r>
      <w:r w:rsidR="00AE07D1">
        <w:rPr>
          <w:rFonts w:asciiTheme="majorHAnsi" w:hAnsiTheme="majorHAnsi"/>
          <w:lang w:val="da-DK"/>
        </w:rPr>
        <w:t>,</w:t>
      </w:r>
      <w:r>
        <w:rPr>
          <w:rFonts w:asciiTheme="majorHAnsi" w:hAnsiTheme="majorHAnsi"/>
          <w:lang w:val="da-DK"/>
        </w:rPr>
        <w:t xml:space="preserve"> som revisor vurderer skal kommunikeres i erklæring under afsnittet ”Centrale forhold ved revisionen”, skal revisor beskrive, hvorfor forholdet blev anset som værende et af de forhold, som var mest betydeligt ved revisionen</w:t>
      </w:r>
      <w:r w:rsidR="00AE07D1">
        <w:rPr>
          <w:rFonts w:asciiTheme="majorHAnsi" w:hAnsiTheme="majorHAnsi"/>
          <w:lang w:val="da-DK"/>
        </w:rPr>
        <w:t>,</w:t>
      </w:r>
      <w:r>
        <w:rPr>
          <w:rFonts w:asciiTheme="majorHAnsi" w:hAnsiTheme="majorHAnsi"/>
          <w:lang w:val="da-DK"/>
        </w:rPr>
        <w:t xml:space="preserve"> og hvordan forholdet blev behandlet ved revisionen.</w:t>
      </w:r>
      <w:r>
        <w:rPr>
          <w:rStyle w:val="FootnoteReference"/>
          <w:rFonts w:asciiTheme="majorHAnsi" w:hAnsiTheme="majorHAnsi"/>
          <w:lang w:val="da-DK"/>
        </w:rPr>
        <w:footnoteReference w:id="30"/>
      </w:r>
      <w:r>
        <w:rPr>
          <w:rFonts w:asciiTheme="majorHAnsi" w:hAnsiTheme="majorHAnsi"/>
          <w:lang w:val="da-DK"/>
        </w:rPr>
        <w:t xml:space="preserve"> Der henvises endvidere til kapitel 5, hvor der </w:t>
      </w:r>
      <w:r w:rsidR="00AE07D1">
        <w:rPr>
          <w:rFonts w:asciiTheme="majorHAnsi" w:hAnsiTheme="majorHAnsi"/>
          <w:lang w:val="da-DK"/>
        </w:rPr>
        <w:t xml:space="preserve">er </w:t>
      </w:r>
      <w:r>
        <w:rPr>
          <w:rFonts w:asciiTheme="majorHAnsi" w:hAnsiTheme="majorHAnsi"/>
          <w:lang w:val="da-DK"/>
        </w:rPr>
        <w:t xml:space="preserve">givet et forslag til, hvordan denne beskrivelse kunne komme til at se ud i revisors erklæring. </w:t>
      </w:r>
    </w:p>
    <w:p w:rsidR="00657C61" w:rsidRDefault="00657C61" w:rsidP="00D16026">
      <w:pPr>
        <w:spacing w:line="360" w:lineRule="auto"/>
        <w:rPr>
          <w:rFonts w:asciiTheme="majorHAnsi" w:hAnsiTheme="majorHAnsi"/>
          <w:lang w:val="da-DK"/>
        </w:rPr>
      </w:pPr>
      <w:r>
        <w:rPr>
          <w:rFonts w:asciiTheme="majorHAnsi" w:hAnsiTheme="majorHAnsi"/>
          <w:lang w:val="da-DK"/>
        </w:rPr>
        <w:t xml:space="preserve">Områder, som man ofte kunne forestille sig vil </w:t>
      </w:r>
      <w:r w:rsidR="00183532">
        <w:rPr>
          <w:rFonts w:asciiTheme="majorHAnsi" w:hAnsiTheme="majorHAnsi"/>
          <w:lang w:val="da-DK"/>
        </w:rPr>
        <w:t xml:space="preserve">gå ind under kategorien centrale </w:t>
      </w:r>
      <w:r w:rsidR="00CF3A6D">
        <w:rPr>
          <w:rFonts w:asciiTheme="majorHAnsi" w:hAnsiTheme="majorHAnsi"/>
          <w:lang w:val="da-DK"/>
        </w:rPr>
        <w:t>forhold ved revisionen, kunne for</w:t>
      </w:r>
      <w:r w:rsidR="00183532">
        <w:rPr>
          <w:rFonts w:asciiTheme="majorHAnsi" w:hAnsiTheme="majorHAnsi"/>
          <w:lang w:val="da-DK"/>
        </w:rPr>
        <w:t xml:space="preserve"> eks</w:t>
      </w:r>
      <w:r w:rsidR="00CF3A6D">
        <w:rPr>
          <w:rFonts w:asciiTheme="majorHAnsi" w:hAnsiTheme="majorHAnsi"/>
          <w:lang w:val="da-DK"/>
        </w:rPr>
        <w:t>empel</w:t>
      </w:r>
      <w:r w:rsidR="00183532">
        <w:rPr>
          <w:rFonts w:asciiTheme="majorHAnsi" w:hAnsiTheme="majorHAnsi"/>
          <w:lang w:val="da-DK"/>
        </w:rPr>
        <w:t xml:space="preserve"> være immaterielle anlægsaktiver (f</w:t>
      </w:r>
      <w:r w:rsidR="00CF3A6D">
        <w:rPr>
          <w:rFonts w:asciiTheme="majorHAnsi" w:hAnsiTheme="majorHAnsi"/>
          <w:lang w:val="da-DK"/>
        </w:rPr>
        <w:t>or</w:t>
      </w:r>
      <w:r w:rsidR="00183532">
        <w:rPr>
          <w:rFonts w:asciiTheme="majorHAnsi" w:hAnsiTheme="majorHAnsi"/>
          <w:lang w:val="da-DK"/>
        </w:rPr>
        <w:t xml:space="preserve"> eks</w:t>
      </w:r>
      <w:r w:rsidR="00CF3A6D">
        <w:rPr>
          <w:rFonts w:asciiTheme="majorHAnsi" w:hAnsiTheme="majorHAnsi"/>
          <w:lang w:val="da-DK"/>
        </w:rPr>
        <w:t>empel</w:t>
      </w:r>
      <w:r w:rsidR="00183532">
        <w:rPr>
          <w:rFonts w:asciiTheme="majorHAnsi" w:hAnsiTheme="majorHAnsi"/>
          <w:lang w:val="da-DK"/>
        </w:rPr>
        <w:t xml:space="preserve"> goodwill, udviklingsomkostninger), igangværende arbejder, varebeholdninger og garantiforpligtelser m</w:t>
      </w:r>
      <w:r w:rsidR="00CF3A6D">
        <w:rPr>
          <w:rFonts w:asciiTheme="majorHAnsi" w:hAnsiTheme="majorHAnsi"/>
          <w:lang w:val="da-DK"/>
        </w:rPr>
        <w:t xml:space="preserve">ed </w:t>
      </w:r>
      <w:r w:rsidR="00183532">
        <w:rPr>
          <w:rFonts w:asciiTheme="majorHAnsi" w:hAnsiTheme="majorHAnsi"/>
          <w:lang w:val="da-DK"/>
        </w:rPr>
        <w:t>v</w:t>
      </w:r>
      <w:r w:rsidR="00CF3A6D">
        <w:rPr>
          <w:rFonts w:asciiTheme="majorHAnsi" w:hAnsiTheme="majorHAnsi"/>
          <w:lang w:val="da-DK"/>
        </w:rPr>
        <w:t>idere</w:t>
      </w:r>
      <w:r w:rsidR="00183532">
        <w:rPr>
          <w:rFonts w:asciiTheme="majorHAnsi" w:hAnsiTheme="majorHAnsi"/>
          <w:lang w:val="da-DK"/>
        </w:rPr>
        <w:t>.</w:t>
      </w:r>
      <w:r w:rsidR="005528E0">
        <w:rPr>
          <w:rFonts w:asciiTheme="majorHAnsi" w:hAnsiTheme="majorHAnsi"/>
          <w:lang w:val="da-DK"/>
        </w:rPr>
        <w:t xml:space="preserve"> Altså områder med betydelige ledelsesmæssige skøn.</w:t>
      </w:r>
    </w:p>
    <w:p w:rsidR="007D718B" w:rsidRDefault="00CF3A6D" w:rsidP="00D16026">
      <w:pPr>
        <w:spacing w:line="360" w:lineRule="auto"/>
        <w:rPr>
          <w:rFonts w:asciiTheme="majorHAnsi" w:hAnsiTheme="majorHAnsi"/>
          <w:lang w:val="da-DK"/>
        </w:rPr>
      </w:pPr>
      <w:r>
        <w:rPr>
          <w:rFonts w:asciiTheme="majorHAnsi" w:hAnsiTheme="majorHAnsi"/>
          <w:lang w:val="da-DK"/>
        </w:rPr>
        <w:t>B</w:t>
      </w:r>
      <w:r w:rsidR="007D718B">
        <w:rPr>
          <w:rFonts w:asciiTheme="majorHAnsi" w:hAnsiTheme="majorHAnsi"/>
          <w:lang w:val="da-DK"/>
        </w:rPr>
        <w:t xml:space="preserve">eskrivelsen af centrale forhold ved revisionen </w:t>
      </w:r>
      <w:r>
        <w:rPr>
          <w:rFonts w:asciiTheme="majorHAnsi" w:hAnsiTheme="majorHAnsi"/>
          <w:lang w:val="da-DK"/>
        </w:rPr>
        <w:t xml:space="preserve">kan </w:t>
      </w:r>
      <w:r w:rsidR="007D718B">
        <w:rPr>
          <w:rFonts w:asciiTheme="majorHAnsi" w:hAnsiTheme="majorHAnsi"/>
          <w:lang w:val="da-DK"/>
        </w:rPr>
        <w:t xml:space="preserve">ikke erstatte et forhold, der giver anledning til en modificeret konklusion i overensstemmelse med ISA 705 (ajourført) eller væsentlig usikkerhed omkring virksomhedens evne til at fortsætte driften i overensstemmelse med ISA 570 (ajourført). Disse skal rapporteres i overensstemmelse med ISA 705 (ajourført) og ISA 570 (ajourført). </w:t>
      </w:r>
      <w:r>
        <w:rPr>
          <w:rFonts w:asciiTheme="majorHAnsi" w:hAnsiTheme="majorHAnsi"/>
          <w:lang w:val="da-DK"/>
        </w:rPr>
        <w:t xml:space="preserve">Forholdene </w:t>
      </w:r>
      <w:r w:rsidR="007D718B">
        <w:rPr>
          <w:rFonts w:asciiTheme="majorHAnsi" w:hAnsiTheme="majorHAnsi"/>
          <w:lang w:val="da-DK"/>
        </w:rPr>
        <w:t>vil altid være centrale forhold ved en revision, hvorfor revisor i stedet skal medtage en henvisning til de(t) særskilte afsnit af erklæringen, hvor forholdet er beskrevet.</w:t>
      </w:r>
      <w:r w:rsidR="007D718B">
        <w:rPr>
          <w:rStyle w:val="FootnoteReference"/>
          <w:rFonts w:asciiTheme="majorHAnsi" w:hAnsiTheme="majorHAnsi"/>
          <w:lang w:val="da-DK"/>
        </w:rPr>
        <w:footnoteReference w:id="31"/>
      </w:r>
    </w:p>
    <w:p w:rsidR="00E22AE8" w:rsidRDefault="00ED76C6" w:rsidP="00D16026">
      <w:pPr>
        <w:spacing w:line="360" w:lineRule="auto"/>
        <w:rPr>
          <w:rFonts w:asciiTheme="majorHAnsi" w:hAnsiTheme="majorHAnsi"/>
          <w:lang w:val="da-DK"/>
        </w:rPr>
      </w:pPr>
      <w:r>
        <w:rPr>
          <w:rFonts w:asciiTheme="majorHAnsi" w:hAnsiTheme="majorHAnsi"/>
          <w:lang w:val="da-DK"/>
        </w:rPr>
        <w:t xml:space="preserve">ISA 701 siger, at revisor skal kommunikere med den øverste ledelse omkring centrale forhold, hvilket </w:t>
      </w:r>
      <w:r w:rsidR="00E22AE8">
        <w:rPr>
          <w:rFonts w:asciiTheme="majorHAnsi" w:hAnsiTheme="majorHAnsi"/>
          <w:lang w:val="da-DK"/>
        </w:rPr>
        <w:t xml:space="preserve">i praksis </w:t>
      </w:r>
      <w:r>
        <w:rPr>
          <w:rFonts w:asciiTheme="majorHAnsi" w:hAnsiTheme="majorHAnsi"/>
          <w:lang w:val="da-DK"/>
        </w:rPr>
        <w:t>vil ske løbende gennem hele</w:t>
      </w:r>
      <w:r w:rsidR="00E22AE8">
        <w:rPr>
          <w:rFonts w:asciiTheme="majorHAnsi" w:hAnsiTheme="majorHAnsi"/>
          <w:lang w:val="da-DK"/>
        </w:rPr>
        <w:t xml:space="preserve"> revisionsprocessen fra planlægning til underskrift på regnskabet</w:t>
      </w:r>
      <w:r w:rsidR="00AE07D1">
        <w:rPr>
          <w:rFonts w:asciiTheme="majorHAnsi" w:hAnsiTheme="majorHAnsi"/>
          <w:lang w:val="da-DK"/>
        </w:rPr>
        <w:t>,</w:t>
      </w:r>
      <w:r w:rsidR="00E22AE8">
        <w:rPr>
          <w:rFonts w:asciiTheme="majorHAnsi" w:hAnsiTheme="majorHAnsi"/>
          <w:lang w:val="da-DK"/>
        </w:rPr>
        <w:t xml:space="preserve"> og så starter cyklussen igen. Der henvises endvidere til ISA 260 (ajourført).</w:t>
      </w:r>
      <w:r w:rsidR="00E22AE8">
        <w:rPr>
          <w:rStyle w:val="FootnoteReference"/>
          <w:rFonts w:asciiTheme="majorHAnsi" w:hAnsiTheme="majorHAnsi"/>
          <w:lang w:val="da-DK"/>
        </w:rPr>
        <w:footnoteReference w:id="32"/>
      </w:r>
      <w:r w:rsidR="00E22AE8">
        <w:rPr>
          <w:rFonts w:asciiTheme="majorHAnsi" w:hAnsiTheme="majorHAnsi"/>
          <w:lang w:val="da-DK"/>
        </w:rPr>
        <w:t xml:space="preserve"> </w:t>
      </w:r>
    </w:p>
    <w:p w:rsidR="00657C61" w:rsidRDefault="00657C61" w:rsidP="00D16026">
      <w:pPr>
        <w:spacing w:line="360" w:lineRule="auto"/>
        <w:rPr>
          <w:rFonts w:asciiTheme="majorHAnsi" w:hAnsiTheme="majorHAnsi"/>
          <w:lang w:val="da-DK"/>
        </w:rPr>
      </w:pPr>
      <w:r w:rsidRPr="00183532">
        <w:rPr>
          <w:rFonts w:asciiTheme="majorHAnsi" w:hAnsiTheme="majorHAnsi"/>
          <w:lang w:val="da-DK"/>
        </w:rPr>
        <w:t>I Danmark vil forhold</w:t>
      </w:r>
      <w:r w:rsidR="00183532">
        <w:rPr>
          <w:rFonts w:asciiTheme="majorHAnsi" w:hAnsiTheme="majorHAnsi"/>
          <w:lang w:val="da-DK"/>
        </w:rPr>
        <w:t>ene, som er centrale forhold ved revisionen,</w:t>
      </w:r>
      <w:r w:rsidRPr="00183532">
        <w:rPr>
          <w:rFonts w:asciiTheme="majorHAnsi" w:hAnsiTheme="majorHAnsi"/>
          <w:lang w:val="da-DK"/>
        </w:rPr>
        <w:t xml:space="preserve"> være kommunikeret i revisionsprotokollatet ifølge revisorlovens § 20.</w:t>
      </w:r>
      <w:r w:rsidR="00183532">
        <w:rPr>
          <w:rFonts w:asciiTheme="majorHAnsi" w:hAnsiTheme="majorHAnsi"/>
          <w:lang w:val="da-DK"/>
        </w:rPr>
        <w:t xml:space="preserve"> Der står</w:t>
      </w:r>
      <w:r w:rsidR="00AE07D1">
        <w:rPr>
          <w:rFonts w:asciiTheme="majorHAnsi" w:hAnsiTheme="majorHAnsi"/>
          <w:lang w:val="da-DK"/>
        </w:rPr>
        <w:t>,</w:t>
      </w:r>
      <w:r w:rsidR="00183532">
        <w:rPr>
          <w:rFonts w:asciiTheme="majorHAnsi" w:hAnsiTheme="majorHAnsi"/>
          <w:lang w:val="da-DK"/>
        </w:rPr>
        <w:t xml:space="preserve"> at revisor i det mindste skal oplyse om for</w:t>
      </w:r>
      <w:r w:rsidR="00183532">
        <w:rPr>
          <w:rFonts w:asciiTheme="majorHAnsi" w:hAnsiTheme="majorHAnsi"/>
          <w:lang w:val="da-DK"/>
        </w:rPr>
        <w:lastRenderedPageBreak/>
        <w:t>hold, som normalt må forventes at have betydning for modtagerens eller hvervgiverens st</w:t>
      </w:r>
      <w:r w:rsidR="00CF3A6D">
        <w:rPr>
          <w:rFonts w:asciiTheme="majorHAnsi" w:hAnsiTheme="majorHAnsi"/>
          <w:lang w:val="da-DK"/>
        </w:rPr>
        <w:t xml:space="preserve">illingtagen til årsregnskabet med </w:t>
      </w:r>
      <w:r w:rsidR="00183532">
        <w:rPr>
          <w:rFonts w:asciiTheme="majorHAnsi" w:hAnsiTheme="majorHAnsi"/>
          <w:lang w:val="da-DK"/>
        </w:rPr>
        <w:t>v</w:t>
      </w:r>
      <w:r w:rsidR="00CF3A6D">
        <w:rPr>
          <w:rFonts w:asciiTheme="majorHAnsi" w:hAnsiTheme="majorHAnsi"/>
          <w:lang w:val="da-DK"/>
        </w:rPr>
        <w:t>idere</w:t>
      </w:r>
      <w:r w:rsidR="00183532">
        <w:rPr>
          <w:rFonts w:asciiTheme="majorHAnsi" w:hAnsiTheme="majorHAnsi"/>
          <w:lang w:val="da-DK"/>
        </w:rPr>
        <w:t>.</w:t>
      </w:r>
      <w:r w:rsidR="00183532">
        <w:rPr>
          <w:rStyle w:val="FootnoteReference"/>
          <w:rFonts w:asciiTheme="majorHAnsi" w:hAnsiTheme="majorHAnsi"/>
          <w:lang w:val="da-DK"/>
        </w:rPr>
        <w:footnoteReference w:id="33"/>
      </w:r>
      <w:r w:rsidR="00183532">
        <w:rPr>
          <w:rFonts w:asciiTheme="majorHAnsi" w:hAnsiTheme="majorHAnsi"/>
          <w:lang w:val="da-DK"/>
        </w:rPr>
        <w:t xml:space="preserve"> Derfor vil revisorer i Danmark kunne tage de vigtigste forhold, som revisor har beskrevet i rev</w:t>
      </w:r>
      <w:r w:rsidR="00AE07D1">
        <w:rPr>
          <w:rFonts w:asciiTheme="majorHAnsi" w:hAnsiTheme="majorHAnsi"/>
          <w:lang w:val="da-DK"/>
        </w:rPr>
        <w:t>isionsprotokollatet, og indføre</w:t>
      </w:r>
      <w:r w:rsidR="00183532">
        <w:rPr>
          <w:rFonts w:asciiTheme="majorHAnsi" w:hAnsiTheme="majorHAnsi"/>
          <w:lang w:val="da-DK"/>
        </w:rPr>
        <w:t xml:space="preserve"> disse i erklæringen. Det kan selvfølgelig godt tænkes, at formuleringen skal tilrettes, så den opfylder kravene i ISA 701.</w:t>
      </w:r>
    </w:p>
    <w:p w:rsidR="0022448A" w:rsidRDefault="0022448A" w:rsidP="007F606B">
      <w:pPr>
        <w:pStyle w:val="Heading2"/>
        <w:numPr>
          <w:ilvl w:val="1"/>
          <w:numId w:val="4"/>
        </w:numPr>
        <w:spacing w:after="240" w:line="276" w:lineRule="auto"/>
        <w:ind w:left="0" w:firstLine="0"/>
        <w:rPr>
          <w:lang w:val="da-DK"/>
        </w:rPr>
      </w:pPr>
      <w:bookmarkStart w:id="59" w:name="_Toc457383112"/>
      <w:r>
        <w:rPr>
          <w:lang w:val="da-DK"/>
        </w:rPr>
        <w:t>Ajourføring af ISA 570</w:t>
      </w:r>
      <w:bookmarkEnd w:id="59"/>
    </w:p>
    <w:p w:rsidR="0022448A" w:rsidRDefault="005D1D55" w:rsidP="00D16026">
      <w:pPr>
        <w:spacing w:line="360" w:lineRule="auto"/>
        <w:rPr>
          <w:rFonts w:asciiTheme="majorHAnsi" w:hAnsiTheme="majorHAnsi"/>
          <w:lang w:val="da-DK"/>
        </w:rPr>
      </w:pPr>
      <w:r>
        <w:rPr>
          <w:rFonts w:asciiTheme="majorHAnsi" w:hAnsiTheme="majorHAnsi"/>
          <w:lang w:val="da-DK"/>
        </w:rPr>
        <w:t>ISA 570 omhandler fortsat drift (</w:t>
      </w:r>
      <w:proofErr w:type="spellStart"/>
      <w:r>
        <w:rPr>
          <w:rFonts w:asciiTheme="majorHAnsi" w:hAnsiTheme="majorHAnsi"/>
          <w:lang w:val="da-DK"/>
        </w:rPr>
        <w:t>going</w:t>
      </w:r>
      <w:proofErr w:type="spellEnd"/>
      <w:r>
        <w:rPr>
          <w:rFonts w:asciiTheme="majorHAnsi" w:hAnsiTheme="majorHAnsi"/>
          <w:lang w:val="da-DK"/>
        </w:rPr>
        <w:t xml:space="preserve"> </w:t>
      </w:r>
      <w:proofErr w:type="spellStart"/>
      <w:r>
        <w:rPr>
          <w:rFonts w:asciiTheme="majorHAnsi" w:hAnsiTheme="majorHAnsi"/>
          <w:lang w:val="da-DK"/>
        </w:rPr>
        <w:t>concern</w:t>
      </w:r>
      <w:proofErr w:type="spellEnd"/>
      <w:r>
        <w:rPr>
          <w:rFonts w:asciiTheme="majorHAnsi" w:hAnsiTheme="majorHAnsi"/>
          <w:lang w:val="da-DK"/>
        </w:rPr>
        <w:t xml:space="preserve">). </w:t>
      </w:r>
      <w:r w:rsidR="008E0786">
        <w:rPr>
          <w:rFonts w:asciiTheme="majorHAnsi" w:hAnsiTheme="majorHAnsi"/>
          <w:lang w:val="da-DK"/>
        </w:rPr>
        <w:t>I forhold til den nugældende ISA 570 er der ikke sket nogen ændring i selve ISA 570 (ajourført)’ mål. Målet med ISA 570 (ajourført) er fortsat:</w:t>
      </w:r>
    </w:p>
    <w:p w:rsidR="008E0786" w:rsidRDefault="008E0786" w:rsidP="00D16026">
      <w:pPr>
        <w:pStyle w:val="ListParagraph"/>
        <w:numPr>
          <w:ilvl w:val="0"/>
          <w:numId w:val="14"/>
        </w:numPr>
        <w:spacing w:line="360" w:lineRule="auto"/>
        <w:rPr>
          <w:rFonts w:asciiTheme="majorHAnsi" w:hAnsiTheme="majorHAnsi"/>
          <w:lang w:val="da-DK"/>
        </w:rPr>
      </w:pPr>
      <w:proofErr w:type="gramStart"/>
      <w:r>
        <w:rPr>
          <w:rFonts w:asciiTheme="majorHAnsi" w:hAnsiTheme="majorHAnsi"/>
          <w:lang w:val="da-DK"/>
        </w:rPr>
        <w:t>at</w:t>
      </w:r>
      <w:proofErr w:type="gramEnd"/>
      <w:r>
        <w:rPr>
          <w:rFonts w:asciiTheme="majorHAnsi" w:hAnsiTheme="majorHAnsi"/>
          <w:lang w:val="da-DK"/>
        </w:rPr>
        <w:t xml:space="preserve"> opnå tilstrækkeligt og egnet revisionsbevis for, samt konkludere om, hvorvidt den daglige ledelses anvendelse af regnskabsprincippet om fortsat drift ved udarbejdelsen af regnskabet er passende</w:t>
      </w:r>
    </w:p>
    <w:p w:rsidR="008E0786" w:rsidRDefault="008E0786" w:rsidP="00D16026">
      <w:pPr>
        <w:pStyle w:val="ListParagraph"/>
        <w:numPr>
          <w:ilvl w:val="0"/>
          <w:numId w:val="14"/>
        </w:numPr>
        <w:spacing w:line="360" w:lineRule="auto"/>
        <w:rPr>
          <w:rFonts w:asciiTheme="majorHAnsi" w:hAnsiTheme="majorHAnsi"/>
          <w:lang w:val="da-DK"/>
        </w:rPr>
      </w:pPr>
      <w:proofErr w:type="gramStart"/>
      <w:r>
        <w:rPr>
          <w:rFonts w:asciiTheme="majorHAnsi" w:hAnsiTheme="majorHAnsi"/>
          <w:lang w:val="da-DK"/>
        </w:rPr>
        <w:t>på</w:t>
      </w:r>
      <w:proofErr w:type="gramEnd"/>
      <w:r>
        <w:rPr>
          <w:rFonts w:asciiTheme="majorHAnsi" w:hAnsiTheme="majorHAnsi"/>
          <w:lang w:val="da-DK"/>
        </w:rPr>
        <w:t xml:space="preserve"> grundlag af det opnåede revisionsbevis at konkludere</w:t>
      </w:r>
      <w:r w:rsidR="00AE07D1">
        <w:rPr>
          <w:rFonts w:asciiTheme="majorHAnsi" w:hAnsiTheme="majorHAnsi"/>
          <w:lang w:val="da-DK"/>
        </w:rPr>
        <w:t>,</w:t>
      </w:r>
      <w:r>
        <w:rPr>
          <w:rFonts w:asciiTheme="majorHAnsi" w:hAnsiTheme="majorHAnsi"/>
          <w:lang w:val="da-DK"/>
        </w:rPr>
        <w:t xml:space="preserve"> om der eksisterer en væsentlig usikkerhed i relation til begivenheder eller forhold, der kan skabe betydelig tvivl om virksomhedens evne til at fortsætte driften, og</w:t>
      </w:r>
    </w:p>
    <w:p w:rsidR="008E0786" w:rsidRDefault="008E0786" w:rsidP="00D16026">
      <w:pPr>
        <w:pStyle w:val="ListParagraph"/>
        <w:numPr>
          <w:ilvl w:val="0"/>
          <w:numId w:val="14"/>
        </w:numPr>
        <w:spacing w:line="360" w:lineRule="auto"/>
        <w:rPr>
          <w:rFonts w:asciiTheme="majorHAnsi" w:hAnsiTheme="majorHAnsi"/>
          <w:lang w:val="da-DK"/>
        </w:rPr>
      </w:pPr>
      <w:proofErr w:type="gramStart"/>
      <w:r>
        <w:rPr>
          <w:rFonts w:asciiTheme="majorHAnsi" w:hAnsiTheme="majorHAnsi"/>
          <w:lang w:val="da-DK"/>
        </w:rPr>
        <w:t>at</w:t>
      </w:r>
      <w:proofErr w:type="gramEnd"/>
      <w:r>
        <w:rPr>
          <w:rFonts w:asciiTheme="majorHAnsi" w:hAnsiTheme="majorHAnsi"/>
          <w:lang w:val="da-DK"/>
        </w:rPr>
        <w:t xml:space="preserve"> rapportere i overensstemmelse med ISA 570 (ajourført)</w:t>
      </w:r>
      <w:r>
        <w:rPr>
          <w:rStyle w:val="FootnoteReference"/>
          <w:rFonts w:asciiTheme="majorHAnsi" w:hAnsiTheme="majorHAnsi"/>
          <w:lang w:val="da-DK"/>
        </w:rPr>
        <w:footnoteReference w:id="34"/>
      </w:r>
    </w:p>
    <w:p w:rsidR="00710B96" w:rsidRDefault="007837BB" w:rsidP="00D16026">
      <w:pPr>
        <w:spacing w:line="360" w:lineRule="auto"/>
        <w:rPr>
          <w:rFonts w:asciiTheme="majorHAnsi" w:hAnsiTheme="majorHAnsi"/>
          <w:lang w:val="da-DK"/>
        </w:rPr>
      </w:pPr>
      <w:r>
        <w:rPr>
          <w:rFonts w:asciiTheme="majorHAnsi" w:hAnsiTheme="majorHAnsi"/>
          <w:lang w:val="da-DK"/>
        </w:rPr>
        <w:t>Der er generelt ikke sket mange ændringer til denne standard i ajourføringen i forhold til den nugældende standard.</w:t>
      </w:r>
      <w:r w:rsidR="007C4152">
        <w:rPr>
          <w:rFonts w:asciiTheme="majorHAnsi" w:hAnsiTheme="majorHAnsi"/>
          <w:lang w:val="da-DK"/>
        </w:rPr>
        <w:t xml:space="preserve"> ISA 570 (ajourført) er </w:t>
      </w:r>
      <w:proofErr w:type="spellStart"/>
      <w:r w:rsidR="007C4152">
        <w:rPr>
          <w:rFonts w:asciiTheme="majorHAnsi" w:hAnsiTheme="majorHAnsi"/>
          <w:lang w:val="da-DK"/>
        </w:rPr>
        <w:t>hovedsagligt</w:t>
      </w:r>
      <w:proofErr w:type="spellEnd"/>
      <w:r w:rsidR="007C4152">
        <w:rPr>
          <w:rFonts w:asciiTheme="majorHAnsi" w:hAnsiTheme="majorHAnsi"/>
          <w:lang w:val="da-DK"/>
        </w:rPr>
        <w:t xml:space="preserve"> kun tilpasset med de ændringer, som ajourføringen af ISA 700 (ajourfø</w:t>
      </w:r>
      <w:r w:rsidR="00CF3A6D">
        <w:rPr>
          <w:rFonts w:asciiTheme="majorHAnsi" w:hAnsiTheme="majorHAnsi"/>
          <w:lang w:val="da-DK"/>
        </w:rPr>
        <w:t>rt) har medført. Dette gælder</w:t>
      </w:r>
      <w:r w:rsidR="007C4152">
        <w:rPr>
          <w:rFonts w:asciiTheme="majorHAnsi" w:hAnsiTheme="majorHAnsi"/>
          <w:lang w:val="da-DK"/>
        </w:rPr>
        <w:t xml:space="preserve"> i det tilfælde, hvor </w:t>
      </w:r>
      <w:r w:rsidR="00265087">
        <w:rPr>
          <w:rFonts w:asciiTheme="majorHAnsi" w:hAnsiTheme="majorHAnsi"/>
          <w:lang w:val="da-DK"/>
        </w:rPr>
        <w:t>revisor har konkluderet, at ledelsens anvendelse</w:t>
      </w:r>
      <w:r w:rsidR="007C4152">
        <w:rPr>
          <w:rFonts w:asciiTheme="majorHAnsi" w:hAnsiTheme="majorHAnsi"/>
          <w:lang w:val="da-DK"/>
        </w:rPr>
        <w:t xml:space="preserve"> af regnskabsprincippet om fortsat</w:t>
      </w:r>
      <w:r w:rsidR="000B64B2">
        <w:rPr>
          <w:rFonts w:asciiTheme="majorHAnsi" w:hAnsiTheme="majorHAnsi"/>
          <w:lang w:val="da-DK"/>
        </w:rPr>
        <w:t xml:space="preserve"> drift er passende, men der er en væsentlig usikkerhed. Her skal revisor ifølge den nugældende ISA 570 oplyse dette i en supplerende oplysning.</w:t>
      </w:r>
      <w:r w:rsidR="000B64B2">
        <w:rPr>
          <w:rStyle w:val="FootnoteReference"/>
          <w:rFonts w:asciiTheme="majorHAnsi" w:hAnsiTheme="majorHAnsi"/>
          <w:lang w:val="da-DK"/>
        </w:rPr>
        <w:footnoteReference w:id="35"/>
      </w:r>
      <w:r w:rsidR="000B64B2">
        <w:rPr>
          <w:rFonts w:asciiTheme="majorHAnsi" w:hAnsiTheme="majorHAnsi"/>
          <w:lang w:val="da-DK"/>
        </w:rPr>
        <w:t xml:space="preserve"> Hvorimod det ifølge ISA 570 (ajourført) skal oplyses i et separat afsnit med overskriften ”Væsentlig usikkerhed vedrørende fortsat drift”</w:t>
      </w:r>
      <w:r w:rsidR="00DB0FE5">
        <w:rPr>
          <w:rFonts w:asciiTheme="majorHAnsi" w:hAnsiTheme="majorHAnsi"/>
          <w:lang w:val="da-DK"/>
        </w:rPr>
        <w:t>.</w:t>
      </w:r>
      <w:r w:rsidR="000B64B2">
        <w:rPr>
          <w:rStyle w:val="FootnoteReference"/>
          <w:rFonts w:asciiTheme="majorHAnsi" w:hAnsiTheme="majorHAnsi"/>
          <w:lang w:val="da-DK"/>
        </w:rPr>
        <w:footnoteReference w:id="36"/>
      </w:r>
      <w:r w:rsidR="00DB0FE5">
        <w:rPr>
          <w:rFonts w:asciiTheme="majorHAnsi" w:hAnsiTheme="majorHAnsi"/>
          <w:lang w:val="da-DK"/>
        </w:rPr>
        <w:t xml:space="preserve"> </w:t>
      </w:r>
      <w:r w:rsidR="00DB0FE5">
        <w:rPr>
          <w:rStyle w:val="FootnoteReference"/>
          <w:rFonts w:asciiTheme="majorHAnsi" w:hAnsiTheme="majorHAnsi"/>
          <w:lang w:val="da-DK"/>
        </w:rPr>
        <w:footnoteReference w:id="37"/>
      </w:r>
      <w:r w:rsidR="00DB0FE5">
        <w:rPr>
          <w:rFonts w:asciiTheme="majorHAnsi" w:hAnsiTheme="majorHAnsi"/>
          <w:lang w:val="da-DK"/>
        </w:rPr>
        <w:t xml:space="preserve"> </w:t>
      </w:r>
      <w:r w:rsidR="00265087">
        <w:rPr>
          <w:rFonts w:asciiTheme="majorHAnsi" w:hAnsiTheme="majorHAnsi"/>
          <w:lang w:val="da-DK"/>
        </w:rPr>
        <w:t xml:space="preserve">I dette afsnit skal revisor henlede opmærksomheden til den note i regnskabet, hvor ledelsen har beskrevet den væsentlige </w:t>
      </w:r>
      <w:r w:rsidR="00DE7BDD">
        <w:rPr>
          <w:rFonts w:asciiTheme="majorHAnsi" w:hAnsiTheme="majorHAnsi"/>
          <w:lang w:val="da-DK"/>
        </w:rPr>
        <w:t>usikkerhed samt anføre</w:t>
      </w:r>
      <w:r w:rsidR="00AE07D1">
        <w:rPr>
          <w:rFonts w:asciiTheme="majorHAnsi" w:hAnsiTheme="majorHAnsi"/>
          <w:lang w:val="da-DK"/>
        </w:rPr>
        <w:t>,</w:t>
      </w:r>
      <w:r w:rsidR="00847688">
        <w:rPr>
          <w:rFonts w:asciiTheme="majorHAnsi" w:hAnsiTheme="majorHAnsi"/>
          <w:lang w:val="da-DK"/>
        </w:rPr>
        <w:t xml:space="preserve"> at</w:t>
      </w:r>
      <w:r w:rsidR="00DE7BDD">
        <w:rPr>
          <w:rFonts w:asciiTheme="majorHAnsi" w:hAnsiTheme="majorHAnsi"/>
          <w:lang w:val="da-DK"/>
        </w:rPr>
        <w:t xml:space="preserve"> </w:t>
      </w:r>
      <w:r w:rsidR="00847688">
        <w:rPr>
          <w:rFonts w:asciiTheme="majorHAnsi" w:hAnsiTheme="majorHAnsi"/>
          <w:lang w:val="da-DK"/>
        </w:rPr>
        <w:t>begivenhederne eller forholdene, som forårsager den væsentlige usikkerhed, kan skabe betydelig tvivl om virksomhedens evne til at fortsætte driften</w:t>
      </w:r>
      <w:r w:rsidR="00FE4410">
        <w:rPr>
          <w:rFonts w:asciiTheme="majorHAnsi" w:hAnsiTheme="majorHAnsi"/>
          <w:lang w:val="da-DK"/>
        </w:rPr>
        <w:t>. Slutteligt skal revisor i afsnittet skrive</w:t>
      </w:r>
      <w:r w:rsidR="00AE07D1">
        <w:rPr>
          <w:rFonts w:asciiTheme="majorHAnsi" w:hAnsiTheme="majorHAnsi"/>
          <w:lang w:val="da-DK"/>
        </w:rPr>
        <w:t>,</w:t>
      </w:r>
      <w:r w:rsidR="00FE4410">
        <w:rPr>
          <w:rFonts w:asciiTheme="majorHAnsi" w:hAnsiTheme="majorHAnsi"/>
          <w:lang w:val="da-DK"/>
        </w:rPr>
        <w:t xml:space="preserve"> at forholdet ikke har medført en modifikation af revisors konklusion. Afsnittet ”Væsentlig usikkerhed vedrørende fortsat drift” er således stort set identisk med den supplerende oplysning</w:t>
      </w:r>
      <w:r w:rsidR="00AE07D1">
        <w:rPr>
          <w:rFonts w:asciiTheme="majorHAnsi" w:hAnsiTheme="majorHAnsi"/>
          <w:lang w:val="da-DK"/>
        </w:rPr>
        <w:t>,</w:t>
      </w:r>
      <w:r w:rsidR="00FE4410">
        <w:rPr>
          <w:rFonts w:asciiTheme="majorHAnsi" w:hAnsiTheme="majorHAnsi"/>
          <w:lang w:val="da-DK"/>
        </w:rPr>
        <w:t xml:space="preserve"> revisor vil give ifølge den nugældende ISA 570. </w:t>
      </w:r>
    </w:p>
    <w:p w:rsidR="00316C87" w:rsidRDefault="00710B96" w:rsidP="00D16026">
      <w:pPr>
        <w:spacing w:line="360" w:lineRule="auto"/>
        <w:rPr>
          <w:rFonts w:asciiTheme="majorHAnsi" w:hAnsiTheme="majorHAnsi"/>
          <w:lang w:val="da-DK"/>
        </w:rPr>
      </w:pPr>
      <w:r>
        <w:rPr>
          <w:rFonts w:asciiTheme="majorHAnsi" w:hAnsiTheme="majorHAnsi"/>
          <w:lang w:val="da-DK"/>
        </w:rPr>
        <w:lastRenderedPageBreak/>
        <w:t>Notekravet til den note, hvori ledelsen skal beskrive den væsentlige usikkerhed, ændrer sig ikke i den ajourførte udgave af ISA 570. Noten skal således stadig give fyldestgørende oplysninger om de vigtigste begivenheder eller forhold, der kan skabe betydelig tvivl om virksomheden</w:t>
      </w:r>
      <w:r w:rsidR="00AE07D1">
        <w:rPr>
          <w:rFonts w:asciiTheme="majorHAnsi" w:hAnsiTheme="majorHAnsi"/>
          <w:lang w:val="da-DK"/>
        </w:rPr>
        <w:t>s evne til at fortsætte driften</w:t>
      </w:r>
      <w:r>
        <w:rPr>
          <w:rFonts w:asciiTheme="majorHAnsi" w:hAnsiTheme="majorHAnsi"/>
          <w:lang w:val="da-DK"/>
        </w:rPr>
        <w:t xml:space="preserve"> samt beskrive</w:t>
      </w:r>
      <w:r w:rsidR="00AE07D1">
        <w:rPr>
          <w:rFonts w:asciiTheme="majorHAnsi" w:hAnsiTheme="majorHAnsi"/>
          <w:lang w:val="da-DK"/>
        </w:rPr>
        <w:t>,</w:t>
      </w:r>
      <w:r>
        <w:rPr>
          <w:rFonts w:asciiTheme="majorHAnsi" w:hAnsiTheme="majorHAnsi"/>
          <w:lang w:val="da-DK"/>
        </w:rPr>
        <w:t xml:space="preserve"> hvorledes den daglige ledelse har tænkt sig at håndtere disse begivenheder eller forhold. Typiske situationer vil være, hvor driften</w:t>
      </w:r>
      <w:r w:rsidR="00B34AD0">
        <w:rPr>
          <w:rFonts w:asciiTheme="majorHAnsi" w:hAnsiTheme="majorHAnsi"/>
          <w:lang w:val="da-DK"/>
        </w:rPr>
        <w:t xml:space="preserve"> igennem en </w:t>
      </w:r>
      <w:r>
        <w:rPr>
          <w:rFonts w:asciiTheme="majorHAnsi" w:hAnsiTheme="majorHAnsi"/>
          <w:lang w:val="da-DK"/>
        </w:rPr>
        <w:t>år</w:t>
      </w:r>
      <w:r w:rsidR="00B34AD0">
        <w:rPr>
          <w:rFonts w:asciiTheme="majorHAnsi" w:hAnsiTheme="majorHAnsi"/>
          <w:lang w:val="da-DK"/>
        </w:rPr>
        <w:t>række</w:t>
      </w:r>
      <w:r>
        <w:rPr>
          <w:rFonts w:asciiTheme="majorHAnsi" w:hAnsiTheme="majorHAnsi"/>
          <w:lang w:val="da-DK"/>
        </w:rPr>
        <w:t xml:space="preserve"> ikke har været rentabel</w:t>
      </w:r>
      <w:r w:rsidR="00AE07D1">
        <w:rPr>
          <w:rFonts w:asciiTheme="majorHAnsi" w:hAnsiTheme="majorHAnsi"/>
          <w:lang w:val="da-DK"/>
        </w:rPr>
        <w:t>,</w:t>
      </w:r>
      <w:r>
        <w:rPr>
          <w:rFonts w:asciiTheme="majorHAnsi" w:hAnsiTheme="majorHAnsi"/>
          <w:lang w:val="da-DK"/>
        </w:rPr>
        <w:t xml:space="preserve"> og derfor har virksomheden tabt likviditet. Her vil virksomheden skulle beskrive</w:t>
      </w:r>
      <w:r w:rsidR="00CF3A6D">
        <w:rPr>
          <w:rFonts w:asciiTheme="majorHAnsi" w:hAnsiTheme="majorHAnsi"/>
          <w:lang w:val="da-DK"/>
        </w:rPr>
        <w:t xml:space="preserve">, hvilke planer eller </w:t>
      </w:r>
      <w:r w:rsidR="00B34AD0">
        <w:rPr>
          <w:rFonts w:asciiTheme="majorHAnsi" w:hAnsiTheme="majorHAnsi"/>
          <w:lang w:val="da-DK"/>
        </w:rPr>
        <w:t>tiltag virksomheden har for at gøre driften rentabel igen. Herefter skal det oplyses, at der en væsentlig usikkerhed tilknyttet forholdet, som derfor kan rejse betydelig tvivl om virksomhedens evne til at fortsætte driften, og at virksomheden derfor muligvis vil være ude af stand til at realisere sine aktiver og indfri sine forpligtelser som led i den normale drift.</w:t>
      </w:r>
      <w:r w:rsidR="00B34AD0">
        <w:rPr>
          <w:rStyle w:val="FootnoteReference"/>
          <w:rFonts w:asciiTheme="majorHAnsi" w:hAnsiTheme="majorHAnsi"/>
          <w:lang w:val="da-DK"/>
        </w:rPr>
        <w:footnoteReference w:id="38"/>
      </w:r>
    </w:p>
    <w:p w:rsidR="00BE40F6" w:rsidRDefault="00FE4410" w:rsidP="00D16026">
      <w:pPr>
        <w:spacing w:line="360" w:lineRule="auto"/>
        <w:rPr>
          <w:rFonts w:asciiTheme="majorHAnsi" w:hAnsiTheme="majorHAnsi"/>
          <w:lang w:val="da-DK"/>
        </w:rPr>
      </w:pPr>
      <w:r>
        <w:rPr>
          <w:rFonts w:asciiTheme="majorHAnsi" w:hAnsiTheme="majorHAnsi"/>
          <w:lang w:val="da-DK"/>
        </w:rPr>
        <w:t>Grunden til</w:t>
      </w:r>
      <w:r w:rsidR="00AE07D1">
        <w:rPr>
          <w:rFonts w:asciiTheme="majorHAnsi" w:hAnsiTheme="majorHAnsi"/>
          <w:lang w:val="da-DK"/>
        </w:rPr>
        <w:t>,</w:t>
      </w:r>
      <w:r>
        <w:rPr>
          <w:rFonts w:asciiTheme="majorHAnsi" w:hAnsiTheme="majorHAnsi"/>
          <w:lang w:val="da-DK"/>
        </w:rPr>
        <w:t xml:space="preserve"> at oplysningen nu skal gives i et særskilt afsnit, </w:t>
      </w:r>
      <w:r w:rsidR="005528E0">
        <w:rPr>
          <w:rFonts w:asciiTheme="majorHAnsi" w:hAnsiTheme="majorHAnsi"/>
          <w:lang w:val="da-DK"/>
        </w:rPr>
        <w:t xml:space="preserve">er, </w:t>
      </w:r>
      <w:r>
        <w:rPr>
          <w:rFonts w:asciiTheme="majorHAnsi" w:hAnsiTheme="majorHAnsi"/>
          <w:lang w:val="da-DK"/>
        </w:rPr>
        <w:t xml:space="preserve">som tidligere beskrevet, </w:t>
      </w:r>
      <w:r w:rsidR="005528E0">
        <w:rPr>
          <w:rFonts w:asciiTheme="majorHAnsi" w:hAnsiTheme="majorHAnsi"/>
          <w:lang w:val="da-DK"/>
        </w:rPr>
        <w:t xml:space="preserve">for </w:t>
      </w:r>
      <w:r>
        <w:rPr>
          <w:rFonts w:asciiTheme="majorHAnsi" w:hAnsiTheme="majorHAnsi"/>
          <w:lang w:val="da-DK"/>
        </w:rPr>
        <w:t xml:space="preserve">at </w:t>
      </w:r>
      <w:r w:rsidR="006F453E">
        <w:rPr>
          <w:rFonts w:asciiTheme="majorHAnsi" w:hAnsiTheme="majorHAnsi"/>
          <w:lang w:val="da-DK"/>
        </w:rPr>
        <w:t>hjælpe regnskabsbrugerne</w:t>
      </w:r>
      <w:r>
        <w:rPr>
          <w:rFonts w:asciiTheme="majorHAnsi" w:hAnsiTheme="majorHAnsi"/>
          <w:lang w:val="da-DK"/>
        </w:rPr>
        <w:t xml:space="preserve"> til at få en bedre forståelse</w:t>
      </w:r>
      <w:r w:rsidR="00316C87">
        <w:rPr>
          <w:rFonts w:asciiTheme="majorHAnsi" w:hAnsiTheme="majorHAnsi"/>
          <w:lang w:val="da-DK"/>
        </w:rPr>
        <w:t xml:space="preserve"> af regnskabet</w:t>
      </w:r>
      <w:r w:rsidR="00C81DCC">
        <w:rPr>
          <w:rFonts w:asciiTheme="majorHAnsi" w:hAnsiTheme="majorHAnsi"/>
          <w:lang w:val="da-DK"/>
        </w:rPr>
        <w:t xml:space="preserve">. Ved at flytte oplysningen fra et afsnit med overskriften ”Supplerende oplysninger vedrørende forhold i regnskabet” </w:t>
      </w:r>
      <w:r w:rsidR="00B007A8">
        <w:rPr>
          <w:rFonts w:asciiTheme="majorHAnsi" w:hAnsiTheme="majorHAnsi"/>
          <w:lang w:val="da-DK"/>
        </w:rPr>
        <w:t xml:space="preserve">i slutningen af </w:t>
      </w:r>
      <w:r w:rsidR="006F453E">
        <w:rPr>
          <w:rFonts w:asciiTheme="majorHAnsi" w:hAnsiTheme="majorHAnsi"/>
          <w:lang w:val="da-DK"/>
        </w:rPr>
        <w:t xml:space="preserve">erklæringen </w:t>
      </w:r>
      <w:r w:rsidR="00B007A8">
        <w:rPr>
          <w:rFonts w:asciiTheme="majorHAnsi" w:hAnsiTheme="majorHAnsi"/>
          <w:lang w:val="da-DK"/>
        </w:rPr>
        <w:t>til et særskilt afsnit efter konklusionen og dermed starten af</w:t>
      </w:r>
      <w:r w:rsidR="006F453E">
        <w:rPr>
          <w:rFonts w:asciiTheme="majorHAnsi" w:hAnsiTheme="majorHAnsi"/>
          <w:lang w:val="da-DK"/>
        </w:rPr>
        <w:t xml:space="preserve"> erklæringen</w:t>
      </w:r>
      <w:r w:rsidR="00B007A8">
        <w:rPr>
          <w:rFonts w:asciiTheme="majorHAnsi" w:hAnsiTheme="majorHAnsi"/>
          <w:lang w:val="da-DK"/>
        </w:rPr>
        <w:t>, j</w:t>
      </w:r>
      <w:r w:rsidR="006F453E">
        <w:rPr>
          <w:rFonts w:asciiTheme="majorHAnsi" w:hAnsiTheme="majorHAnsi"/>
          <w:lang w:val="da-DK"/>
        </w:rPr>
        <w:t>ævn</w:t>
      </w:r>
      <w:r w:rsidR="00B007A8">
        <w:rPr>
          <w:rFonts w:asciiTheme="majorHAnsi" w:hAnsiTheme="majorHAnsi"/>
          <w:lang w:val="da-DK"/>
        </w:rPr>
        <w:t>f</w:t>
      </w:r>
      <w:r w:rsidR="006F453E">
        <w:rPr>
          <w:rFonts w:asciiTheme="majorHAnsi" w:hAnsiTheme="majorHAnsi"/>
          <w:lang w:val="da-DK"/>
        </w:rPr>
        <w:t>ør</w:t>
      </w:r>
      <w:r w:rsidR="005528E0">
        <w:rPr>
          <w:rFonts w:asciiTheme="majorHAnsi" w:hAnsiTheme="majorHAnsi"/>
          <w:lang w:val="da-DK"/>
        </w:rPr>
        <w:t xml:space="preserve"> tabel 1</w:t>
      </w:r>
      <w:r w:rsidR="00B007A8">
        <w:rPr>
          <w:rFonts w:asciiTheme="majorHAnsi" w:hAnsiTheme="majorHAnsi"/>
          <w:lang w:val="da-DK"/>
        </w:rPr>
        <w:t>, med overskriften ”Væsentlig usikkerhed vedrørende fortsat drift”</w:t>
      </w:r>
      <w:r w:rsidR="00AE07D1">
        <w:rPr>
          <w:rFonts w:asciiTheme="majorHAnsi" w:hAnsiTheme="majorHAnsi"/>
          <w:lang w:val="da-DK"/>
        </w:rPr>
        <w:t>,</w:t>
      </w:r>
      <w:r w:rsidR="00B007A8">
        <w:rPr>
          <w:rFonts w:asciiTheme="majorHAnsi" w:hAnsiTheme="majorHAnsi"/>
          <w:lang w:val="da-DK"/>
        </w:rPr>
        <w:t xml:space="preserve"> får revisor mere tydeliggjort den væsentlige usikkerhed</w:t>
      </w:r>
      <w:r w:rsidR="00466C48">
        <w:rPr>
          <w:rFonts w:asciiTheme="majorHAnsi" w:hAnsiTheme="majorHAnsi"/>
          <w:lang w:val="da-DK"/>
        </w:rPr>
        <w:t xml:space="preserve">, som der </w:t>
      </w:r>
      <w:r w:rsidR="00AE07D1">
        <w:rPr>
          <w:rFonts w:asciiTheme="majorHAnsi" w:hAnsiTheme="majorHAnsi"/>
          <w:lang w:val="da-DK"/>
        </w:rPr>
        <w:t xml:space="preserve">er </w:t>
      </w:r>
      <w:r w:rsidR="00466C48">
        <w:rPr>
          <w:rFonts w:asciiTheme="majorHAnsi" w:hAnsiTheme="majorHAnsi"/>
          <w:lang w:val="da-DK"/>
        </w:rPr>
        <w:t>i regn</w:t>
      </w:r>
      <w:r w:rsidR="006F453E">
        <w:rPr>
          <w:rFonts w:asciiTheme="majorHAnsi" w:hAnsiTheme="majorHAnsi"/>
          <w:lang w:val="da-DK"/>
        </w:rPr>
        <w:t>skabet over for regnskabsbrugerne</w:t>
      </w:r>
      <w:r w:rsidR="00466C48">
        <w:rPr>
          <w:rFonts w:asciiTheme="majorHAnsi" w:hAnsiTheme="majorHAnsi"/>
          <w:lang w:val="da-DK"/>
        </w:rPr>
        <w:t>.</w:t>
      </w:r>
      <w:r w:rsidR="00BE40F6">
        <w:rPr>
          <w:rFonts w:asciiTheme="majorHAnsi" w:hAnsiTheme="majorHAnsi"/>
          <w:lang w:val="da-DK"/>
        </w:rPr>
        <w:t xml:space="preserve"> </w:t>
      </w:r>
    </w:p>
    <w:p w:rsidR="008E0786" w:rsidRDefault="00BE40F6" w:rsidP="00D16026">
      <w:pPr>
        <w:spacing w:line="360" w:lineRule="auto"/>
        <w:rPr>
          <w:rFonts w:asciiTheme="majorHAnsi" w:hAnsiTheme="majorHAnsi"/>
          <w:lang w:val="da-DK"/>
        </w:rPr>
      </w:pPr>
      <w:r>
        <w:rPr>
          <w:rFonts w:asciiTheme="majorHAnsi" w:hAnsiTheme="majorHAnsi"/>
          <w:lang w:val="da-DK"/>
        </w:rPr>
        <w:t>Et nyt punkt i ISA 570 (ajourført) i forhold til ISA 570 er, hvis revisor</w:t>
      </w:r>
      <w:r w:rsidR="006F453E">
        <w:rPr>
          <w:rFonts w:asciiTheme="majorHAnsi" w:hAnsiTheme="majorHAnsi"/>
          <w:lang w:val="da-DK"/>
        </w:rPr>
        <w:t xml:space="preserve"> </w:t>
      </w:r>
      <w:r>
        <w:rPr>
          <w:rFonts w:asciiTheme="majorHAnsi" w:hAnsiTheme="majorHAnsi"/>
          <w:lang w:val="da-DK"/>
        </w:rPr>
        <w:t>identificerer begivenheder eller forhold, der kan skabe betydelig tvivl om virksomhedens evne til at fortsætte driften, men revisor konkluderer i denne situation, at der ikke er nogen væsentlig usikkerhed, men blot en usikkerhed. Her skal revisor tage stilling til, om regnskabet, i form af en note, giver fyldestgørende oplysninger om disse begivenheder og/eller forhold</w:t>
      </w:r>
      <w:r w:rsidR="00005EF5">
        <w:rPr>
          <w:rFonts w:asciiTheme="majorHAnsi" w:hAnsiTheme="majorHAnsi"/>
          <w:lang w:val="da-DK"/>
        </w:rPr>
        <w:t>.</w:t>
      </w:r>
      <w:r w:rsidR="00005EF5">
        <w:rPr>
          <w:rStyle w:val="FootnoteReference"/>
          <w:rFonts w:asciiTheme="majorHAnsi" w:hAnsiTheme="majorHAnsi"/>
          <w:lang w:val="da-DK"/>
        </w:rPr>
        <w:footnoteReference w:id="39"/>
      </w:r>
      <w:r w:rsidR="00005EF5">
        <w:rPr>
          <w:rFonts w:asciiTheme="majorHAnsi" w:hAnsiTheme="majorHAnsi"/>
          <w:lang w:val="da-DK"/>
        </w:rPr>
        <w:t xml:space="preserve"> Denne note vil i sådan en situation være nødvendig for, at regnskabet giver et retvisende billede i overensstemmelse med ÅRL. </w:t>
      </w:r>
      <w:r w:rsidR="006F453E">
        <w:rPr>
          <w:rFonts w:asciiTheme="majorHAnsi" w:hAnsiTheme="majorHAnsi"/>
          <w:lang w:val="da-DK"/>
        </w:rPr>
        <w:t>R</w:t>
      </w:r>
      <w:r w:rsidR="004D1526">
        <w:rPr>
          <w:rFonts w:asciiTheme="majorHAnsi" w:hAnsiTheme="majorHAnsi"/>
          <w:lang w:val="da-DK"/>
        </w:rPr>
        <w:t xml:space="preserve">evisor skal ikke tilføje et særskilt afsnit i </w:t>
      </w:r>
      <w:r w:rsidR="006F453E">
        <w:rPr>
          <w:rFonts w:asciiTheme="majorHAnsi" w:hAnsiTheme="majorHAnsi"/>
          <w:lang w:val="da-DK"/>
        </w:rPr>
        <w:t xml:space="preserve">erklæringen </w:t>
      </w:r>
      <w:r w:rsidR="004D1526">
        <w:rPr>
          <w:rFonts w:asciiTheme="majorHAnsi" w:hAnsiTheme="majorHAnsi"/>
          <w:lang w:val="da-DK"/>
        </w:rPr>
        <w:t>omkring væsentlig usikkerhed vedrørende fortsat drift</w:t>
      </w:r>
      <w:r w:rsidR="00310AD9">
        <w:rPr>
          <w:rFonts w:asciiTheme="majorHAnsi" w:hAnsiTheme="majorHAnsi"/>
          <w:lang w:val="da-DK"/>
        </w:rPr>
        <w:t xml:space="preserve">, </w:t>
      </w:r>
      <w:r w:rsidR="004D1526">
        <w:rPr>
          <w:rFonts w:asciiTheme="majorHAnsi" w:hAnsiTheme="majorHAnsi"/>
          <w:lang w:val="da-DK"/>
        </w:rPr>
        <w:t>da revisor i denne situation har konkluderet, at der ikke fore</w:t>
      </w:r>
      <w:r w:rsidR="00310AD9">
        <w:rPr>
          <w:rFonts w:asciiTheme="majorHAnsi" w:hAnsiTheme="majorHAnsi"/>
          <w:lang w:val="da-DK"/>
        </w:rPr>
        <w:t xml:space="preserve">ligger en væsentlig usikkerhed, men blot en usikkerhed. </w:t>
      </w:r>
    </w:p>
    <w:p w:rsidR="006C3318" w:rsidRDefault="00F44D2C" w:rsidP="007F606B">
      <w:pPr>
        <w:pStyle w:val="Heading2"/>
        <w:numPr>
          <w:ilvl w:val="1"/>
          <w:numId w:val="4"/>
        </w:numPr>
        <w:spacing w:after="240" w:line="276" w:lineRule="auto"/>
        <w:ind w:left="0" w:firstLine="0"/>
        <w:rPr>
          <w:lang w:val="da-DK"/>
        </w:rPr>
      </w:pPr>
      <w:bookmarkStart w:id="60" w:name="_Toc457383113"/>
      <w:r>
        <w:rPr>
          <w:lang w:val="da-DK"/>
        </w:rPr>
        <w:t>EU-Krav samt ny</w:t>
      </w:r>
      <w:r w:rsidR="002C3448">
        <w:rPr>
          <w:lang w:val="da-DK"/>
        </w:rPr>
        <w:t xml:space="preserve"> revisorlovgivning</w:t>
      </w:r>
      <w:bookmarkEnd w:id="60"/>
    </w:p>
    <w:p w:rsidR="00B47B59" w:rsidRDefault="002C3448" w:rsidP="00D16026">
      <w:pPr>
        <w:spacing w:line="360" w:lineRule="auto"/>
        <w:rPr>
          <w:rFonts w:asciiTheme="majorHAnsi" w:hAnsiTheme="majorHAnsi"/>
          <w:lang w:val="da-DK"/>
        </w:rPr>
      </w:pPr>
      <w:r>
        <w:rPr>
          <w:rFonts w:asciiTheme="majorHAnsi" w:hAnsiTheme="majorHAnsi"/>
          <w:lang w:val="da-DK"/>
        </w:rPr>
        <w:t xml:space="preserve">Europa-Parlamentet og Rådet vedtog i foråret 2014 et nyt direktiv (2014/56/EU) om ændring af 8. direktiv om lovpligtig revision (2006/43/EF) og ny forordning om specifikke krav til lovpligtig revision af virksomheder af interesse for offentligheden mv. (Nr. 537/2014). Senest den 17. </w:t>
      </w:r>
      <w:r>
        <w:rPr>
          <w:rFonts w:asciiTheme="majorHAnsi" w:hAnsiTheme="majorHAnsi"/>
          <w:lang w:val="da-DK"/>
        </w:rPr>
        <w:lastRenderedPageBreak/>
        <w:t xml:space="preserve">juni 2016 skal direktivet være implementeret i dansk ret, ligesom forordningen ligeledes gælder i Danmark fra den 17. juni 2016. </w:t>
      </w:r>
      <w:r w:rsidR="000004CA">
        <w:rPr>
          <w:rFonts w:asciiTheme="majorHAnsi" w:hAnsiTheme="majorHAnsi"/>
          <w:lang w:val="da-DK"/>
        </w:rPr>
        <w:t>For at leve op til kravene i ændringsdirektivet og forordningen har Revisorkommissionen udarbejdet en rapport</w:t>
      </w:r>
      <w:r w:rsidR="000004CA">
        <w:rPr>
          <w:rStyle w:val="FootnoteReference"/>
          <w:rFonts w:asciiTheme="majorHAnsi" w:hAnsiTheme="majorHAnsi"/>
          <w:lang w:val="da-DK"/>
        </w:rPr>
        <w:footnoteReference w:id="40"/>
      </w:r>
      <w:r w:rsidR="000004CA">
        <w:rPr>
          <w:rFonts w:asciiTheme="majorHAnsi" w:hAnsiTheme="majorHAnsi"/>
          <w:lang w:val="da-DK"/>
        </w:rPr>
        <w:t xml:space="preserve">, som omhandler, hvilke ændringer disse vil medføre i den danske revisorlovgivning. Som </w:t>
      </w:r>
      <w:r w:rsidR="0074795E">
        <w:rPr>
          <w:rFonts w:asciiTheme="majorHAnsi" w:hAnsiTheme="majorHAnsi"/>
          <w:lang w:val="da-DK"/>
        </w:rPr>
        <w:t>skrevet under afgrænsningerne vil denne rapport kun komme ind på de områder i rapporten, som har betydning for</w:t>
      </w:r>
      <w:r w:rsidR="009A59AA">
        <w:rPr>
          <w:rFonts w:asciiTheme="majorHAnsi" w:hAnsiTheme="majorHAnsi"/>
          <w:lang w:val="da-DK"/>
        </w:rPr>
        <w:t xml:space="preserve"> revisors erklæring i fremtiden</w:t>
      </w:r>
      <w:r w:rsidR="0074795E">
        <w:rPr>
          <w:rFonts w:asciiTheme="majorHAnsi" w:hAnsiTheme="majorHAnsi"/>
          <w:lang w:val="da-DK"/>
        </w:rPr>
        <w:t xml:space="preserve">. </w:t>
      </w:r>
    </w:p>
    <w:p w:rsidR="005528E0" w:rsidRDefault="005873CF" w:rsidP="00D16026">
      <w:pPr>
        <w:spacing w:line="360" w:lineRule="auto"/>
        <w:rPr>
          <w:rFonts w:asciiTheme="majorHAnsi" w:hAnsiTheme="majorHAnsi"/>
          <w:lang w:val="da-DK"/>
        </w:rPr>
      </w:pPr>
      <w:r>
        <w:rPr>
          <w:rFonts w:asciiTheme="majorHAnsi" w:hAnsiTheme="majorHAnsi"/>
          <w:lang w:val="da-DK"/>
        </w:rPr>
        <w:t xml:space="preserve">Revisors erklæring </w:t>
      </w:r>
      <w:r w:rsidR="00960C5C">
        <w:rPr>
          <w:rFonts w:asciiTheme="majorHAnsi" w:hAnsiTheme="majorHAnsi"/>
          <w:lang w:val="da-DK"/>
        </w:rPr>
        <w:t xml:space="preserve">bliver omhandlet i ændringsdirektivets artikel 1, nr. 23, som omhandler ændringer til artikel 28 i det oprindelige direktiv. </w:t>
      </w:r>
      <w:r w:rsidR="00E03CC7">
        <w:rPr>
          <w:rFonts w:asciiTheme="majorHAnsi" w:hAnsiTheme="majorHAnsi"/>
          <w:lang w:val="da-DK"/>
        </w:rPr>
        <w:t xml:space="preserve">I forhold til de nuværende krav til </w:t>
      </w:r>
      <w:r>
        <w:rPr>
          <w:rFonts w:asciiTheme="majorHAnsi" w:hAnsiTheme="majorHAnsi"/>
          <w:lang w:val="da-DK"/>
        </w:rPr>
        <w:t xml:space="preserve">revisors erklæring </w:t>
      </w:r>
      <w:r w:rsidR="00E03CC7">
        <w:rPr>
          <w:rFonts w:asciiTheme="majorHAnsi" w:hAnsiTheme="majorHAnsi"/>
          <w:lang w:val="da-DK"/>
        </w:rPr>
        <w:t>i erklæringsbekendtgørelsen svarer ændringsdirektivets krav</w:t>
      </w:r>
      <w:r w:rsidR="00AE07D1">
        <w:rPr>
          <w:rFonts w:asciiTheme="majorHAnsi" w:hAnsiTheme="majorHAnsi"/>
          <w:lang w:val="da-DK"/>
        </w:rPr>
        <w:t>,</w:t>
      </w:r>
      <w:r w:rsidR="00E03CC7">
        <w:rPr>
          <w:rFonts w:asciiTheme="majorHAnsi" w:hAnsiTheme="majorHAnsi"/>
          <w:lang w:val="da-DK"/>
        </w:rPr>
        <w:t xml:space="preserve"> j</w:t>
      </w:r>
      <w:r w:rsidR="00C5056A">
        <w:rPr>
          <w:rFonts w:asciiTheme="majorHAnsi" w:hAnsiTheme="majorHAnsi"/>
          <w:lang w:val="da-DK"/>
        </w:rPr>
        <w:t>ævnfør</w:t>
      </w:r>
      <w:r w:rsidR="00E03CC7">
        <w:rPr>
          <w:rFonts w:asciiTheme="majorHAnsi" w:hAnsiTheme="majorHAnsi"/>
          <w:lang w:val="da-DK"/>
        </w:rPr>
        <w:t xml:space="preserve"> artikel 28</w:t>
      </w:r>
      <w:r w:rsidR="00AE07D1">
        <w:rPr>
          <w:rFonts w:asciiTheme="majorHAnsi" w:hAnsiTheme="majorHAnsi"/>
          <w:lang w:val="da-DK"/>
        </w:rPr>
        <w:t>,</w:t>
      </w:r>
      <w:r w:rsidR="00E03CC7">
        <w:rPr>
          <w:rFonts w:asciiTheme="majorHAnsi" w:hAnsiTheme="majorHAnsi"/>
          <w:lang w:val="da-DK"/>
        </w:rPr>
        <w:t xml:space="preserve"> st</w:t>
      </w:r>
      <w:r>
        <w:rPr>
          <w:rFonts w:asciiTheme="majorHAnsi" w:hAnsiTheme="majorHAnsi"/>
          <w:lang w:val="da-DK"/>
        </w:rPr>
        <w:t>ort set hertil. Der, hvor der var</w:t>
      </w:r>
      <w:r w:rsidR="00E03CC7">
        <w:rPr>
          <w:rFonts w:asciiTheme="majorHAnsi" w:hAnsiTheme="majorHAnsi"/>
          <w:lang w:val="da-DK"/>
        </w:rPr>
        <w:t xml:space="preserve"> en forskel i forhold til </w:t>
      </w:r>
      <w:r>
        <w:rPr>
          <w:rFonts w:asciiTheme="majorHAnsi" w:hAnsiTheme="majorHAnsi"/>
          <w:lang w:val="da-DK"/>
        </w:rPr>
        <w:t>den tidligere erklæringsbekendtgørelse</w:t>
      </w:r>
      <w:r w:rsidR="00E03CC7">
        <w:rPr>
          <w:rFonts w:asciiTheme="majorHAnsi" w:hAnsiTheme="majorHAnsi"/>
          <w:lang w:val="da-DK"/>
        </w:rPr>
        <w:t xml:space="preserve">, er i stk. 2, punkt f. Her stilles der krav til, at </w:t>
      </w:r>
      <w:r>
        <w:rPr>
          <w:rFonts w:asciiTheme="majorHAnsi" w:hAnsiTheme="majorHAnsi"/>
          <w:lang w:val="da-DK"/>
        </w:rPr>
        <w:t xml:space="preserve">revisors erklæring </w:t>
      </w:r>
      <w:r w:rsidR="00E03CC7">
        <w:rPr>
          <w:rFonts w:asciiTheme="majorHAnsi" w:hAnsiTheme="majorHAnsi"/>
          <w:lang w:val="da-DK"/>
        </w:rPr>
        <w:t xml:space="preserve">skal indeholde en udtalelse om eventuelle væsentlige usikkerheder vedrørende begivenheder eller forhold, som kan sætte alvorlige spørgsmålstegn ved virksomhedens evne til at fortsætte som en </w:t>
      </w:r>
      <w:proofErr w:type="spellStart"/>
      <w:r w:rsidR="00E03CC7">
        <w:rPr>
          <w:rFonts w:asciiTheme="majorHAnsi" w:hAnsiTheme="majorHAnsi"/>
          <w:lang w:val="da-DK"/>
        </w:rPr>
        <w:t>going</w:t>
      </w:r>
      <w:proofErr w:type="spellEnd"/>
      <w:r w:rsidR="00E03CC7">
        <w:rPr>
          <w:rFonts w:asciiTheme="majorHAnsi" w:hAnsiTheme="majorHAnsi"/>
          <w:lang w:val="da-DK"/>
        </w:rPr>
        <w:t xml:space="preserve"> </w:t>
      </w:r>
      <w:proofErr w:type="spellStart"/>
      <w:r w:rsidR="00E03CC7">
        <w:rPr>
          <w:rFonts w:asciiTheme="majorHAnsi" w:hAnsiTheme="majorHAnsi"/>
          <w:lang w:val="da-DK"/>
        </w:rPr>
        <w:t>concern</w:t>
      </w:r>
      <w:proofErr w:type="spellEnd"/>
      <w:r w:rsidR="00E03CC7">
        <w:rPr>
          <w:rFonts w:asciiTheme="majorHAnsi" w:hAnsiTheme="majorHAnsi"/>
          <w:lang w:val="da-DK"/>
        </w:rPr>
        <w:t>.</w:t>
      </w:r>
      <w:r w:rsidR="00960C5C">
        <w:rPr>
          <w:rFonts w:asciiTheme="majorHAnsi" w:hAnsiTheme="majorHAnsi"/>
          <w:lang w:val="da-DK"/>
        </w:rPr>
        <w:t xml:space="preserve"> </w:t>
      </w:r>
      <w:r w:rsidR="00B47B59">
        <w:rPr>
          <w:rFonts w:asciiTheme="majorHAnsi" w:hAnsiTheme="majorHAnsi"/>
          <w:lang w:val="da-DK"/>
        </w:rPr>
        <w:t xml:space="preserve">Efter de </w:t>
      </w:r>
      <w:r>
        <w:rPr>
          <w:rFonts w:asciiTheme="majorHAnsi" w:hAnsiTheme="majorHAnsi"/>
          <w:lang w:val="da-DK"/>
        </w:rPr>
        <w:t xml:space="preserve">tidligere </w:t>
      </w:r>
      <w:r w:rsidR="00B47B59">
        <w:rPr>
          <w:rFonts w:asciiTheme="majorHAnsi" w:hAnsiTheme="majorHAnsi"/>
          <w:lang w:val="da-DK"/>
        </w:rPr>
        <w:t>krav</w:t>
      </w:r>
      <w:r w:rsidR="005840B7">
        <w:rPr>
          <w:rFonts w:asciiTheme="majorHAnsi" w:hAnsiTheme="majorHAnsi"/>
          <w:lang w:val="da-DK"/>
        </w:rPr>
        <w:t xml:space="preserve"> i erklæringsbekendtgørelsen var </w:t>
      </w:r>
      <w:r w:rsidR="00B47B59">
        <w:rPr>
          <w:rFonts w:asciiTheme="majorHAnsi" w:hAnsiTheme="majorHAnsi"/>
          <w:lang w:val="da-DK"/>
        </w:rPr>
        <w:t>der alene krav om, at revisor skal tage forbehold for fortsat drift, hvis regnskabet er aflagt under forudsætning af fortsat drift, men revisor finder, at forudsætningen ikke er opfyldt.</w:t>
      </w:r>
      <w:r w:rsidR="00B47B59">
        <w:rPr>
          <w:rStyle w:val="FootnoteReference"/>
          <w:rFonts w:asciiTheme="majorHAnsi" w:hAnsiTheme="majorHAnsi"/>
          <w:lang w:val="da-DK"/>
        </w:rPr>
        <w:footnoteReference w:id="41"/>
      </w:r>
      <w:r w:rsidR="00EB5BE6">
        <w:rPr>
          <w:rFonts w:asciiTheme="majorHAnsi" w:hAnsiTheme="majorHAnsi"/>
          <w:lang w:val="da-DK"/>
        </w:rPr>
        <w:t xml:space="preserve"> </w:t>
      </w:r>
      <w:r w:rsidR="005840B7">
        <w:rPr>
          <w:rFonts w:asciiTheme="majorHAnsi" w:hAnsiTheme="majorHAnsi"/>
          <w:lang w:val="da-DK"/>
        </w:rPr>
        <w:t>Den tidligere e</w:t>
      </w:r>
      <w:r w:rsidR="00EB5BE6">
        <w:rPr>
          <w:rFonts w:asciiTheme="majorHAnsi" w:hAnsiTheme="majorHAnsi"/>
          <w:lang w:val="da-DK"/>
        </w:rPr>
        <w:t>rklærin</w:t>
      </w:r>
      <w:r w:rsidR="005840B7">
        <w:rPr>
          <w:rFonts w:asciiTheme="majorHAnsi" w:hAnsiTheme="majorHAnsi"/>
          <w:lang w:val="da-DK"/>
        </w:rPr>
        <w:t>gsbekendtgørelse indeholdte</w:t>
      </w:r>
      <w:r w:rsidR="00EB5BE6">
        <w:rPr>
          <w:rFonts w:asciiTheme="majorHAnsi" w:hAnsiTheme="majorHAnsi"/>
          <w:lang w:val="da-DK"/>
        </w:rPr>
        <w:t xml:space="preserve"> ikke et krav om, hvornår revisor sk</w:t>
      </w:r>
      <w:r w:rsidR="005840B7">
        <w:rPr>
          <w:rFonts w:asciiTheme="majorHAnsi" w:hAnsiTheme="majorHAnsi"/>
          <w:lang w:val="da-DK"/>
        </w:rPr>
        <w:t>u</w:t>
      </w:r>
      <w:r w:rsidR="00EB5BE6">
        <w:rPr>
          <w:rFonts w:asciiTheme="majorHAnsi" w:hAnsiTheme="majorHAnsi"/>
          <w:lang w:val="da-DK"/>
        </w:rPr>
        <w:t>l</w:t>
      </w:r>
      <w:r w:rsidR="005840B7">
        <w:rPr>
          <w:rFonts w:asciiTheme="majorHAnsi" w:hAnsiTheme="majorHAnsi"/>
          <w:lang w:val="da-DK"/>
        </w:rPr>
        <w:t>le</w:t>
      </w:r>
      <w:r w:rsidR="00EB5BE6">
        <w:rPr>
          <w:rFonts w:asciiTheme="majorHAnsi" w:hAnsiTheme="majorHAnsi"/>
          <w:lang w:val="da-DK"/>
        </w:rPr>
        <w:t xml:space="preserve"> give en supplerende oplysning vedrørende fortsat drift. Dette fremgår dog af ISA 570</w:t>
      </w:r>
      <w:r>
        <w:rPr>
          <w:rFonts w:asciiTheme="majorHAnsi" w:hAnsiTheme="majorHAnsi"/>
          <w:lang w:val="da-DK"/>
        </w:rPr>
        <w:t xml:space="preserve"> (ajourført)</w:t>
      </w:r>
      <w:r w:rsidR="00C5056A">
        <w:rPr>
          <w:rFonts w:asciiTheme="majorHAnsi" w:hAnsiTheme="majorHAnsi"/>
          <w:lang w:val="da-DK"/>
        </w:rPr>
        <w:t>, jævnfør</w:t>
      </w:r>
      <w:r w:rsidR="00EB5BE6">
        <w:rPr>
          <w:rFonts w:asciiTheme="majorHAnsi" w:hAnsiTheme="majorHAnsi"/>
          <w:lang w:val="da-DK"/>
        </w:rPr>
        <w:t xml:space="preserve"> kapitel 4.3, som danske revisorer også er underlagt, j</w:t>
      </w:r>
      <w:r w:rsidR="00C5056A">
        <w:rPr>
          <w:rFonts w:asciiTheme="majorHAnsi" w:hAnsiTheme="majorHAnsi"/>
          <w:lang w:val="da-DK"/>
        </w:rPr>
        <w:t>ævnfør</w:t>
      </w:r>
      <w:r w:rsidR="00EB5BE6">
        <w:rPr>
          <w:rFonts w:asciiTheme="majorHAnsi" w:hAnsiTheme="majorHAnsi"/>
          <w:lang w:val="da-DK"/>
        </w:rPr>
        <w:t xml:space="preserve"> reglerne om god revisorskik. Ligeledes kræver de </w:t>
      </w:r>
      <w:r>
        <w:rPr>
          <w:rFonts w:asciiTheme="majorHAnsi" w:hAnsiTheme="majorHAnsi"/>
          <w:lang w:val="da-DK"/>
        </w:rPr>
        <w:t xml:space="preserve">ajourførte </w:t>
      </w:r>
      <w:r w:rsidR="00C5056A">
        <w:rPr>
          <w:rFonts w:asciiTheme="majorHAnsi" w:hAnsiTheme="majorHAnsi"/>
          <w:lang w:val="da-DK"/>
        </w:rPr>
        <w:t>ISA 700 krav, jævnfør</w:t>
      </w:r>
      <w:r w:rsidR="00EB5BE6">
        <w:rPr>
          <w:rFonts w:asciiTheme="majorHAnsi" w:hAnsiTheme="majorHAnsi"/>
          <w:lang w:val="da-DK"/>
        </w:rPr>
        <w:t xml:space="preserve"> kapitel 4.1, at revisor skal </w:t>
      </w:r>
      <w:r w:rsidR="00D557CC">
        <w:rPr>
          <w:rFonts w:asciiTheme="majorHAnsi" w:hAnsiTheme="majorHAnsi"/>
          <w:lang w:val="da-DK"/>
        </w:rPr>
        <w:t xml:space="preserve">have et særskilt afsnit med i </w:t>
      </w:r>
      <w:r>
        <w:rPr>
          <w:rFonts w:asciiTheme="majorHAnsi" w:hAnsiTheme="majorHAnsi"/>
          <w:lang w:val="da-DK"/>
        </w:rPr>
        <w:t xml:space="preserve">erklæringen </w:t>
      </w:r>
      <w:r w:rsidR="00D557CC">
        <w:rPr>
          <w:rFonts w:asciiTheme="majorHAnsi" w:hAnsiTheme="majorHAnsi"/>
          <w:lang w:val="da-DK"/>
        </w:rPr>
        <w:t>omkring væsentlig usikkerhed om fortsat drift, hvis revisor er enig i, at anvendelsen af regnskabs</w:t>
      </w:r>
      <w:r w:rsidR="00A9073B">
        <w:rPr>
          <w:rFonts w:asciiTheme="majorHAnsi" w:hAnsiTheme="majorHAnsi"/>
          <w:lang w:val="da-DK"/>
        </w:rPr>
        <w:t>princippet om fortsat drift er passende, og usikkerheden er tilstrækkeligt oplyst i regnskabet.</w:t>
      </w:r>
      <w:r w:rsidR="00A9073B">
        <w:rPr>
          <w:rStyle w:val="FootnoteReference"/>
          <w:rFonts w:asciiTheme="majorHAnsi" w:hAnsiTheme="majorHAnsi"/>
          <w:lang w:val="da-DK"/>
        </w:rPr>
        <w:footnoteReference w:id="42"/>
      </w:r>
      <w:r w:rsidR="00A9073B">
        <w:rPr>
          <w:rFonts w:asciiTheme="majorHAnsi" w:hAnsiTheme="majorHAnsi"/>
          <w:lang w:val="da-DK"/>
        </w:rPr>
        <w:t xml:space="preserve"> For at opfylde kravene i henholdsvis </w:t>
      </w:r>
      <w:r w:rsidR="002B4837">
        <w:rPr>
          <w:rFonts w:asciiTheme="majorHAnsi" w:hAnsiTheme="majorHAnsi"/>
          <w:lang w:val="da-DK"/>
        </w:rPr>
        <w:t>ændrings</w:t>
      </w:r>
      <w:r w:rsidR="00A9073B">
        <w:rPr>
          <w:rFonts w:asciiTheme="majorHAnsi" w:hAnsiTheme="majorHAnsi"/>
          <w:lang w:val="da-DK"/>
        </w:rPr>
        <w:t xml:space="preserve">direktivet og </w:t>
      </w:r>
      <w:proofErr w:type="spellStart"/>
      <w:r w:rsidR="00A9073B">
        <w:rPr>
          <w:rFonts w:asciiTheme="majorHAnsi" w:hAnsiTheme="majorHAnsi"/>
          <w:lang w:val="da-DK"/>
        </w:rPr>
        <w:t>ISA’erne</w:t>
      </w:r>
      <w:proofErr w:type="spellEnd"/>
      <w:r w:rsidR="00A9073B">
        <w:rPr>
          <w:rFonts w:asciiTheme="majorHAnsi" w:hAnsiTheme="majorHAnsi"/>
          <w:lang w:val="da-DK"/>
        </w:rPr>
        <w:t xml:space="preserve"> </w:t>
      </w:r>
      <w:r w:rsidR="008B723F">
        <w:rPr>
          <w:rFonts w:asciiTheme="majorHAnsi" w:hAnsiTheme="majorHAnsi"/>
          <w:lang w:val="da-DK"/>
        </w:rPr>
        <w:t>vurdere</w:t>
      </w:r>
      <w:r w:rsidR="005840B7">
        <w:rPr>
          <w:rFonts w:asciiTheme="majorHAnsi" w:hAnsiTheme="majorHAnsi"/>
          <w:lang w:val="da-DK"/>
        </w:rPr>
        <w:t>de</w:t>
      </w:r>
      <w:r w:rsidR="008B723F">
        <w:rPr>
          <w:rFonts w:asciiTheme="majorHAnsi" w:hAnsiTheme="majorHAnsi"/>
          <w:lang w:val="da-DK"/>
        </w:rPr>
        <w:t xml:space="preserve"> Revisorkommissionen, at der </w:t>
      </w:r>
      <w:r w:rsidR="005840B7">
        <w:rPr>
          <w:rFonts w:asciiTheme="majorHAnsi" w:hAnsiTheme="majorHAnsi"/>
          <w:lang w:val="da-DK"/>
        </w:rPr>
        <w:t>var</w:t>
      </w:r>
      <w:r w:rsidR="008B723F">
        <w:rPr>
          <w:rFonts w:asciiTheme="majorHAnsi" w:hAnsiTheme="majorHAnsi"/>
          <w:lang w:val="da-DK"/>
        </w:rPr>
        <w:t xml:space="preserve"> behov for en tilpasning af erklæringsbekendtgørelsen, således at der stilles krav om en omtale af væsentlig usikkerhed om fortsat drift.</w:t>
      </w:r>
      <w:r w:rsidR="008B723F">
        <w:rPr>
          <w:rStyle w:val="FootnoteReference"/>
          <w:rFonts w:asciiTheme="majorHAnsi" w:hAnsiTheme="majorHAnsi"/>
          <w:lang w:val="da-DK"/>
        </w:rPr>
        <w:footnoteReference w:id="43"/>
      </w:r>
      <w:r w:rsidR="002B4837">
        <w:rPr>
          <w:rFonts w:asciiTheme="majorHAnsi" w:hAnsiTheme="majorHAnsi"/>
          <w:lang w:val="da-DK"/>
        </w:rPr>
        <w:t xml:space="preserve"> </w:t>
      </w:r>
      <w:r w:rsidR="005840B7">
        <w:rPr>
          <w:rFonts w:asciiTheme="majorHAnsi" w:hAnsiTheme="majorHAnsi"/>
          <w:lang w:val="da-DK"/>
        </w:rPr>
        <w:t>Der henvises til afsnit 4.4.1 for den nye erklæringsbekendtgørelse gældende fra 18. juni 2016, hvor krav</w:t>
      </w:r>
      <w:r w:rsidR="006F453E">
        <w:rPr>
          <w:rFonts w:asciiTheme="majorHAnsi" w:hAnsiTheme="majorHAnsi"/>
          <w:lang w:val="da-DK"/>
        </w:rPr>
        <w:t>et</w:t>
      </w:r>
      <w:r w:rsidR="005840B7">
        <w:rPr>
          <w:rFonts w:asciiTheme="majorHAnsi" w:hAnsiTheme="majorHAnsi"/>
          <w:lang w:val="da-DK"/>
        </w:rPr>
        <w:t xml:space="preserve"> er indarbejdet. </w:t>
      </w:r>
      <w:r w:rsidR="002B4837">
        <w:rPr>
          <w:rFonts w:asciiTheme="majorHAnsi" w:hAnsiTheme="majorHAnsi"/>
          <w:lang w:val="da-DK"/>
        </w:rPr>
        <w:t xml:space="preserve">De øvrige krav til </w:t>
      </w:r>
      <w:r>
        <w:rPr>
          <w:rFonts w:asciiTheme="majorHAnsi" w:hAnsiTheme="majorHAnsi"/>
          <w:lang w:val="da-DK"/>
        </w:rPr>
        <w:t xml:space="preserve">revisors erklæring </w:t>
      </w:r>
      <w:r w:rsidR="002B4837">
        <w:rPr>
          <w:rFonts w:asciiTheme="majorHAnsi" w:hAnsiTheme="majorHAnsi"/>
          <w:lang w:val="da-DK"/>
        </w:rPr>
        <w:t>i ændringsdirektivet vurderer Revisorkommissionen er dækket af de revisionsstandarder, som er beskrevet tidligere i</w:t>
      </w:r>
      <w:r>
        <w:rPr>
          <w:rFonts w:asciiTheme="majorHAnsi" w:hAnsiTheme="majorHAnsi"/>
          <w:lang w:val="da-DK"/>
        </w:rPr>
        <w:t xml:space="preserve"> rapporten</w:t>
      </w:r>
      <w:r w:rsidR="002B4837">
        <w:rPr>
          <w:rFonts w:asciiTheme="majorHAnsi" w:hAnsiTheme="majorHAnsi"/>
          <w:lang w:val="da-DK"/>
        </w:rPr>
        <w:t xml:space="preserve">, samt de gældende regler. </w:t>
      </w:r>
      <w:r w:rsidR="00F44D2C">
        <w:rPr>
          <w:rFonts w:asciiTheme="majorHAnsi" w:hAnsiTheme="majorHAnsi"/>
          <w:lang w:val="da-DK"/>
        </w:rPr>
        <w:t>Følgende oversigt er lavet for at vise, hvor kravene ifølge ændringsdirektivet står i lovgivningen</w:t>
      </w:r>
      <w:r w:rsidR="002E3FC5">
        <w:rPr>
          <w:rFonts w:asciiTheme="majorHAnsi" w:hAnsiTheme="majorHAnsi"/>
          <w:lang w:val="da-DK"/>
        </w:rPr>
        <w:t xml:space="preserve"> eller i revisionsstandarderne:</w:t>
      </w:r>
    </w:p>
    <w:p w:rsidR="005528E0" w:rsidRDefault="005528E0" w:rsidP="00D16026">
      <w:pPr>
        <w:spacing w:line="360" w:lineRule="auto"/>
        <w:rPr>
          <w:rFonts w:asciiTheme="majorHAnsi" w:hAnsiTheme="majorHAnsi"/>
          <w:lang w:val="da-DK"/>
        </w:rPr>
      </w:pPr>
    </w:p>
    <w:tbl>
      <w:tblPr>
        <w:tblStyle w:val="TableGrid"/>
        <w:tblW w:w="0" w:type="auto"/>
        <w:tblLook w:val="04A0" w:firstRow="1" w:lastRow="0" w:firstColumn="1" w:lastColumn="0" w:noHBand="0" w:noVBand="1"/>
      </w:tblPr>
      <w:tblGrid>
        <w:gridCol w:w="4675"/>
        <w:gridCol w:w="4675"/>
      </w:tblGrid>
      <w:tr w:rsidR="002E3FC5" w:rsidTr="002E3FC5">
        <w:tc>
          <w:tcPr>
            <w:tcW w:w="4675" w:type="dxa"/>
          </w:tcPr>
          <w:p w:rsidR="002E3FC5" w:rsidRDefault="002E3FC5" w:rsidP="00D16026">
            <w:pPr>
              <w:spacing w:line="360" w:lineRule="auto"/>
              <w:rPr>
                <w:rFonts w:asciiTheme="majorHAnsi" w:hAnsiTheme="majorHAnsi"/>
                <w:lang w:val="da-DK"/>
              </w:rPr>
            </w:pPr>
            <w:r>
              <w:rPr>
                <w:rFonts w:asciiTheme="majorHAnsi" w:hAnsiTheme="majorHAnsi"/>
                <w:lang w:val="da-DK"/>
              </w:rPr>
              <w:t>Artikel 28, stk. 2, litra a</w:t>
            </w:r>
          </w:p>
        </w:tc>
        <w:tc>
          <w:tcPr>
            <w:tcW w:w="4675" w:type="dxa"/>
          </w:tcPr>
          <w:p w:rsidR="002E3FC5" w:rsidRDefault="002E3FC5" w:rsidP="00D16026">
            <w:pPr>
              <w:spacing w:line="360" w:lineRule="auto"/>
              <w:rPr>
                <w:rFonts w:asciiTheme="majorHAnsi" w:hAnsiTheme="majorHAnsi"/>
                <w:lang w:val="da-DK"/>
              </w:rPr>
            </w:pPr>
            <w:r>
              <w:rPr>
                <w:rFonts w:asciiTheme="majorHAnsi" w:hAnsiTheme="majorHAnsi"/>
                <w:lang w:val="da-DK"/>
              </w:rPr>
              <w:t>Erklæringsbekendtgørelsen § 5, stk. 3</w:t>
            </w:r>
          </w:p>
        </w:tc>
      </w:tr>
      <w:tr w:rsidR="002E3FC5" w:rsidTr="002E3FC5">
        <w:tc>
          <w:tcPr>
            <w:tcW w:w="4675" w:type="dxa"/>
          </w:tcPr>
          <w:p w:rsidR="002E3FC5" w:rsidRDefault="002E3FC5" w:rsidP="00D16026">
            <w:pPr>
              <w:spacing w:line="360" w:lineRule="auto"/>
              <w:rPr>
                <w:rFonts w:asciiTheme="majorHAnsi" w:hAnsiTheme="majorHAnsi"/>
                <w:lang w:val="da-DK"/>
              </w:rPr>
            </w:pPr>
            <w:r>
              <w:rPr>
                <w:rFonts w:asciiTheme="majorHAnsi" w:hAnsiTheme="majorHAnsi"/>
                <w:lang w:val="da-DK"/>
              </w:rPr>
              <w:t>Artikel 28, stk. 2, litra b</w:t>
            </w:r>
          </w:p>
        </w:tc>
        <w:tc>
          <w:tcPr>
            <w:tcW w:w="4675" w:type="dxa"/>
          </w:tcPr>
          <w:p w:rsidR="002E3FC5" w:rsidRDefault="002E3FC5" w:rsidP="00D16026">
            <w:pPr>
              <w:spacing w:line="360" w:lineRule="auto"/>
              <w:rPr>
                <w:rFonts w:asciiTheme="majorHAnsi" w:hAnsiTheme="majorHAnsi"/>
                <w:lang w:val="da-DK"/>
              </w:rPr>
            </w:pPr>
            <w:r>
              <w:rPr>
                <w:rFonts w:asciiTheme="majorHAnsi" w:hAnsiTheme="majorHAnsi"/>
                <w:lang w:val="da-DK"/>
              </w:rPr>
              <w:t>Erklæringsbekendtgørelsen § 5, stk. 6</w:t>
            </w:r>
          </w:p>
        </w:tc>
      </w:tr>
      <w:tr w:rsidR="002E3FC5" w:rsidTr="002E3FC5">
        <w:tc>
          <w:tcPr>
            <w:tcW w:w="4675" w:type="dxa"/>
          </w:tcPr>
          <w:p w:rsidR="002E3FC5" w:rsidRDefault="002E3FC5" w:rsidP="00D16026">
            <w:pPr>
              <w:spacing w:line="360" w:lineRule="auto"/>
              <w:rPr>
                <w:rFonts w:asciiTheme="majorHAnsi" w:hAnsiTheme="majorHAnsi"/>
                <w:lang w:val="da-DK"/>
              </w:rPr>
            </w:pPr>
            <w:r>
              <w:rPr>
                <w:rFonts w:asciiTheme="majorHAnsi" w:hAnsiTheme="majorHAnsi"/>
                <w:lang w:val="da-DK"/>
              </w:rPr>
              <w:t>Artikel 28, stk. 2, litra c</w:t>
            </w:r>
          </w:p>
        </w:tc>
        <w:tc>
          <w:tcPr>
            <w:tcW w:w="4675" w:type="dxa"/>
          </w:tcPr>
          <w:p w:rsidR="002E3FC5" w:rsidRDefault="002E3FC5" w:rsidP="00D16026">
            <w:pPr>
              <w:spacing w:line="360" w:lineRule="auto"/>
              <w:rPr>
                <w:rFonts w:asciiTheme="majorHAnsi" w:hAnsiTheme="majorHAnsi"/>
                <w:lang w:val="da-DK"/>
              </w:rPr>
            </w:pPr>
            <w:r>
              <w:rPr>
                <w:rFonts w:asciiTheme="majorHAnsi" w:hAnsiTheme="majorHAnsi"/>
                <w:lang w:val="da-DK"/>
              </w:rPr>
              <w:t>Erklæringsbekendtgørelsen § 5, stk. 3</w:t>
            </w:r>
          </w:p>
        </w:tc>
      </w:tr>
      <w:tr w:rsidR="002E3FC5" w:rsidTr="002E3FC5">
        <w:tc>
          <w:tcPr>
            <w:tcW w:w="4675" w:type="dxa"/>
          </w:tcPr>
          <w:p w:rsidR="002E3FC5" w:rsidRDefault="002E3FC5" w:rsidP="00D16026">
            <w:pPr>
              <w:spacing w:line="360" w:lineRule="auto"/>
              <w:rPr>
                <w:rFonts w:asciiTheme="majorHAnsi" w:hAnsiTheme="majorHAnsi"/>
                <w:lang w:val="da-DK"/>
              </w:rPr>
            </w:pPr>
            <w:r>
              <w:rPr>
                <w:rFonts w:asciiTheme="majorHAnsi" w:hAnsiTheme="majorHAnsi"/>
                <w:lang w:val="da-DK"/>
              </w:rPr>
              <w:t>Artikel 28, stk. 2, litra d</w:t>
            </w:r>
          </w:p>
        </w:tc>
        <w:tc>
          <w:tcPr>
            <w:tcW w:w="4675" w:type="dxa"/>
          </w:tcPr>
          <w:p w:rsidR="002E3FC5" w:rsidRDefault="002E3FC5" w:rsidP="00D16026">
            <w:pPr>
              <w:spacing w:line="360" w:lineRule="auto"/>
              <w:rPr>
                <w:rFonts w:asciiTheme="majorHAnsi" w:hAnsiTheme="majorHAnsi"/>
                <w:lang w:val="da-DK"/>
              </w:rPr>
            </w:pPr>
            <w:r>
              <w:rPr>
                <w:rFonts w:asciiTheme="majorHAnsi" w:hAnsiTheme="majorHAnsi"/>
                <w:lang w:val="da-DK"/>
              </w:rPr>
              <w:t>Erklæringsbekendtgørelsen § 7</w:t>
            </w:r>
          </w:p>
        </w:tc>
      </w:tr>
      <w:tr w:rsidR="002E3FC5" w:rsidTr="002E3FC5">
        <w:tc>
          <w:tcPr>
            <w:tcW w:w="4675" w:type="dxa"/>
          </w:tcPr>
          <w:p w:rsidR="002E3FC5" w:rsidRDefault="002E3FC5" w:rsidP="002E3FC5">
            <w:pPr>
              <w:spacing w:line="360" w:lineRule="auto"/>
              <w:rPr>
                <w:rFonts w:asciiTheme="majorHAnsi" w:hAnsiTheme="majorHAnsi"/>
                <w:lang w:val="da-DK"/>
              </w:rPr>
            </w:pPr>
            <w:r>
              <w:rPr>
                <w:rFonts w:asciiTheme="majorHAnsi" w:hAnsiTheme="majorHAnsi"/>
                <w:lang w:val="da-DK"/>
              </w:rPr>
              <w:t>Artikel 28, stk. 2, litra e</w:t>
            </w:r>
          </w:p>
        </w:tc>
        <w:tc>
          <w:tcPr>
            <w:tcW w:w="4675" w:type="dxa"/>
          </w:tcPr>
          <w:p w:rsidR="002E3FC5" w:rsidRDefault="002E3FC5" w:rsidP="002E3FC5">
            <w:pPr>
              <w:spacing w:line="360" w:lineRule="auto"/>
              <w:rPr>
                <w:rFonts w:asciiTheme="majorHAnsi" w:hAnsiTheme="majorHAnsi"/>
                <w:lang w:val="da-DK"/>
              </w:rPr>
            </w:pPr>
            <w:r>
              <w:rPr>
                <w:rFonts w:asciiTheme="majorHAnsi" w:hAnsiTheme="majorHAnsi"/>
                <w:lang w:val="da-DK"/>
              </w:rPr>
              <w:t>Erklæringsbekendtgørelsen § 5, stk. 7</w:t>
            </w:r>
          </w:p>
        </w:tc>
      </w:tr>
      <w:tr w:rsidR="002E3FC5" w:rsidTr="002E3FC5">
        <w:tc>
          <w:tcPr>
            <w:tcW w:w="4675" w:type="dxa"/>
          </w:tcPr>
          <w:p w:rsidR="002E3FC5" w:rsidRDefault="002E3FC5" w:rsidP="002E3FC5">
            <w:pPr>
              <w:spacing w:line="360" w:lineRule="auto"/>
              <w:rPr>
                <w:rFonts w:asciiTheme="majorHAnsi" w:hAnsiTheme="majorHAnsi"/>
                <w:lang w:val="da-DK"/>
              </w:rPr>
            </w:pPr>
            <w:r>
              <w:rPr>
                <w:rFonts w:asciiTheme="majorHAnsi" w:hAnsiTheme="majorHAnsi"/>
                <w:lang w:val="da-DK"/>
              </w:rPr>
              <w:t>Artikel 28, stk. 2, litra f</w:t>
            </w:r>
          </w:p>
        </w:tc>
        <w:tc>
          <w:tcPr>
            <w:tcW w:w="4675" w:type="dxa"/>
          </w:tcPr>
          <w:p w:rsidR="002E3FC5" w:rsidRDefault="002E3FC5" w:rsidP="002E3FC5">
            <w:pPr>
              <w:spacing w:line="360" w:lineRule="auto"/>
              <w:rPr>
                <w:rFonts w:asciiTheme="majorHAnsi" w:hAnsiTheme="majorHAnsi"/>
                <w:lang w:val="da-DK"/>
              </w:rPr>
            </w:pPr>
            <w:r>
              <w:rPr>
                <w:rFonts w:asciiTheme="majorHAnsi" w:hAnsiTheme="majorHAnsi"/>
                <w:lang w:val="da-DK"/>
              </w:rPr>
              <w:t>Erklæringsbekendtgørelsen § 5, stk. 5</w:t>
            </w:r>
          </w:p>
        </w:tc>
      </w:tr>
      <w:tr w:rsidR="002E3FC5" w:rsidTr="002E3FC5">
        <w:tc>
          <w:tcPr>
            <w:tcW w:w="4675" w:type="dxa"/>
          </w:tcPr>
          <w:p w:rsidR="002E3FC5" w:rsidRDefault="0096452F" w:rsidP="002E3FC5">
            <w:pPr>
              <w:spacing w:line="360" w:lineRule="auto"/>
              <w:rPr>
                <w:rFonts w:asciiTheme="majorHAnsi" w:hAnsiTheme="majorHAnsi"/>
                <w:lang w:val="da-DK"/>
              </w:rPr>
            </w:pPr>
            <w:r>
              <w:rPr>
                <w:rFonts w:asciiTheme="majorHAnsi" w:hAnsiTheme="majorHAnsi"/>
                <w:lang w:val="da-DK"/>
              </w:rPr>
              <w:t>Artikel 28, stk. 2, litra g</w:t>
            </w:r>
          </w:p>
        </w:tc>
        <w:tc>
          <w:tcPr>
            <w:tcW w:w="4675" w:type="dxa"/>
          </w:tcPr>
          <w:p w:rsidR="002E3FC5" w:rsidRDefault="0096452F" w:rsidP="0096452F">
            <w:pPr>
              <w:keepNext/>
              <w:spacing w:line="360" w:lineRule="auto"/>
              <w:rPr>
                <w:rFonts w:asciiTheme="majorHAnsi" w:hAnsiTheme="majorHAnsi"/>
                <w:lang w:val="da-DK"/>
              </w:rPr>
            </w:pPr>
            <w:r>
              <w:rPr>
                <w:rFonts w:asciiTheme="majorHAnsi" w:hAnsiTheme="majorHAnsi"/>
                <w:lang w:val="da-DK"/>
              </w:rPr>
              <w:t>ISA 700 (ajourført), afsnit 48</w:t>
            </w:r>
          </w:p>
        </w:tc>
      </w:tr>
    </w:tbl>
    <w:p w:rsidR="0096452F" w:rsidRDefault="0096452F" w:rsidP="0096452F">
      <w:pPr>
        <w:pStyle w:val="Caption"/>
        <w:rPr>
          <w:rFonts w:asciiTheme="majorHAnsi" w:hAnsiTheme="majorHAnsi"/>
          <w:lang w:val="da-DK"/>
        </w:rPr>
      </w:pPr>
      <w:r w:rsidRPr="0096452F">
        <w:rPr>
          <w:lang w:val="da-DK"/>
        </w:rPr>
        <w:t xml:space="preserve">Tabel </w:t>
      </w:r>
      <w:r>
        <w:fldChar w:fldCharType="begin"/>
      </w:r>
      <w:r w:rsidRPr="0096452F">
        <w:rPr>
          <w:lang w:val="da-DK"/>
        </w:rPr>
        <w:instrText xml:space="preserve"> SEQ Tabel \* ARABIC </w:instrText>
      </w:r>
      <w:r>
        <w:fldChar w:fldCharType="separate"/>
      </w:r>
      <w:r w:rsidR="00FB3C5C">
        <w:rPr>
          <w:noProof/>
          <w:lang w:val="da-DK"/>
        </w:rPr>
        <w:t>2</w:t>
      </w:r>
      <w:r>
        <w:fldChar w:fldCharType="end"/>
      </w:r>
      <w:r w:rsidRPr="0096452F">
        <w:rPr>
          <w:lang w:val="da-DK"/>
        </w:rPr>
        <w:t>: Sammenhæng mellem ændringsdirektivet og lovgivning eller revisionsstandarder</w:t>
      </w:r>
      <w:r w:rsidR="005528E0">
        <w:rPr>
          <w:lang w:val="da-DK"/>
        </w:rPr>
        <w:t>, egen tilvirkning</w:t>
      </w:r>
    </w:p>
    <w:p w:rsidR="002C3448" w:rsidRDefault="002B4837" w:rsidP="00D16026">
      <w:pPr>
        <w:spacing w:line="360" w:lineRule="auto"/>
        <w:rPr>
          <w:rFonts w:asciiTheme="majorHAnsi" w:hAnsiTheme="majorHAnsi"/>
          <w:lang w:val="da-DK"/>
        </w:rPr>
      </w:pPr>
      <w:r>
        <w:rPr>
          <w:rFonts w:asciiTheme="majorHAnsi" w:hAnsiTheme="majorHAnsi"/>
          <w:lang w:val="da-DK"/>
        </w:rPr>
        <w:t xml:space="preserve">I forordningen bliver </w:t>
      </w:r>
      <w:r w:rsidR="005873CF">
        <w:rPr>
          <w:rFonts w:asciiTheme="majorHAnsi" w:hAnsiTheme="majorHAnsi"/>
          <w:lang w:val="da-DK"/>
        </w:rPr>
        <w:t xml:space="preserve">revisors erklæring </w:t>
      </w:r>
      <w:r>
        <w:rPr>
          <w:rFonts w:asciiTheme="majorHAnsi" w:hAnsiTheme="majorHAnsi"/>
          <w:lang w:val="da-DK"/>
        </w:rPr>
        <w:t>omhandlet</w:t>
      </w:r>
      <w:r w:rsidR="002155BD">
        <w:rPr>
          <w:rFonts w:asciiTheme="majorHAnsi" w:hAnsiTheme="majorHAnsi"/>
          <w:lang w:val="da-DK"/>
        </w:rPr>
        <w:t xml:space="preserve"> i artikel 10. Revisorkommissionen vurderer samlet set, at kravene i forordningen kan ske inden for rammerne af de nye </w:t>
      </w:r>
      <w:proofErr w:type="spellStart"/>
      <w:r w:rsidR="002155BD">
        <w:rPr>
          <w:rFonts w:asciiTheme="majorHAnsi" w:hAnsiTheme="majorHAnsi"/>
          <w:lang w:val="da-DK"/>
        </w:rPr>
        <w:t>ISA’er</w:t>
      </w:r>
      <w:proofErr w:type="spellEnd"/>
      <w:r w:rsidR="002155BD">
        <w:rPr>
          <w:rFonts w:asciiTheme="majorHAnsi" w:hAnsiTheme="majorHAnsi"/>
          <w:lang w:val="da-DK"/>
        </w:rPr>
        <w:t>.</w:t>
      </w:r>
      <w:r w:rsidR="002155BD">
        <w:rPr>
          <w:rStyle w:val="FootnoteReference"/>
          <w:rFonts w:asciiTheme="majorHAnsi" w:hAnsiTheme="majorHAnsi"/>
          <w:lang w:val="da-DK"/>
        </w:rPr>
        <w:footnoteReference w:id="44"/>
      </w:r>
      <w:r w:rsidR="00775F88">
        <w:rPr>
          <w:rFonts w:asciiTheme="majorHAnsi" w:hAnsiTheme="majorHAnsi"/>
          <w:lang w:val="da-DK"/>
        </w:rPr>
        <w:t xml:space="preserve"> </w:t>
      </w:r>
      <w:proofErr w:type="spellStart"/>
      <w:r w:rsidR="00775F88">
        <w:rPr>
          <w:rFonts w:asciiTheme="majorHAnsi" w:hAnsiTheme="majorHAnsi"/>
          <w:lang w:val="da-DK"/>
        </w:rPr>
        <w:t>Forordninges</w:t>
      </w:r>
      <w:proofErr w:type="spellEnd"/>
      <w:r w:rsidR="00775F88">
        <w:rPr>
          <w:rFonts w:asciiTheme="majorHAnsi" w:hAnsiTheme="majorHAnsi"/>
          <w:lang w:val="da-DK"/>
        </w:rPr>
        <w:t xml:space="preserve"> artikel 10, stk. 2, litra c vedrører centrale forhold ved revisionen og er således omfattet af ISA 701. Artikel 10, stk. 2, litra d er omfattet af ISA 700 (ajourført) vedrørende revisors ansvar. </w:t>
      </w:r>
      <w:r w:rsidR="00F824D9">
        <w:rPr>
          <w:rFonts w:asciiTheme="majorHAnsi" w:hAnsiTheme="majorHAnsi"/>
          <w:lang w:val="da-DK"/>
        </w:rPr>
        <w:t>Forordningen stiller dog også yderligere krav til PIE-virksomheder</w:t>
      </w:r>
      <w:r w:rsidR="00C5056A">
        <w:rPr>
          <w:rFonts w:asciiTheme="majorHAnsi" w:hAnsiTheme="majorHAnsi"/>
          <w:lang w:val="da-DK"/>
        </w:rPr>
        <w:t xml:space="preserve"> end </w:t>
      </w:r>
      <w:proofErr w:type="spellStart"/>
      <w:r w:rsidR="00C5056A">
        <w:rPr>
          <w:rFonts w:asciiTheme="majorHAnsi" w:hAnsiTheme="majorHAnsi"/>
          <w:lang w:val="da-DK"/>
        </w:rPr>
        <w:t>ISA’erne</w:t>
      </w:r>
      <w:proofErr w:type="spellEnd"/>
      <w:r w:rsidR="00C5056A">
        <w:rPr>
          <w:rFonts w:asciiTheme="majorHAnsi" w:hAnsiTheme="majorHAnsi"/>
          <w:lang w:val="da-DK"/>
        </w:rPr>
        <w:t>. Dette er blandt andet</w:t>
      </w:r>
      <w:r w:rsidR="00D42AA4">
        <w:rPr>
          <w:rFonts w:asciiTheme="majorHAnsi" w:hAnsiTheme="majorHAnsi"/>
          <w:lang w:val="da-DK"/>
        </w:rPr>
        <w:t xml:space="preserve"> kravene</w:t>
      </w:r>
      <w:r w:rsidR="00AE07D1">
        <w:rPr>
          <w:rFonts w:asciiTheme="majorHAnsi" w:hAnsiTheme="majorHAnsi"/>
          <w:lang w:val="da-DK"/>
        </w:rPr>
        <w:t>,</w:t>
      </w:r>
      <w:r w:rsidR="00D42AA4">
        <w:rPr>
          <w:rFonts w:asciiTheme="majorHAnsi" w:hAnsiTheme="majorHAnsi"/>
          <w:lang w:val="da-DK"/>
        </w:rPr>
        <w:t xml:space="preserve"> j</w:t>
      </w:r>
      <w:r w:rsidR="00C5056A">
        <w:rPr>
          <w:rFonts w:asciiTheme="majorHAnsi" w:hAnsiTheme="majorHAnsi"/>
          <w:lang w:val="da-DK"/>
        </w:rPr>
        <w:t>ævnfør</w:t>
      </w:r>
      <w:r w:rsidR="00D42AA4">
        <w:rPr>
          <w:rFonts w:asciiTheme="majorHAnsi" w:hAnsiTheme="majorHAnsi"/>
          <w:lang w:val="da-DK"/>
        </w:rPr>
        <w:t xml:space="preserve"> forordningens artikel 10, stk. 2, litra a, b, f og g. Disse krav omhandler, hvilket organ</w:t>
      </w:r>
      <w:r w:rsidR="00FC7981">
        <w:rPr>
          <w:rFonts w:asciiTheme="majorHAnsi" w:hAnsiTheme="majorHAnsi"/>
          <w:lang w:val="da-DK"/>
        </w:rPr>
        <w:t xml:space="preserve"> som har udpeget revisionsfirmaet,</w:t>
      </w:r>
      <w:r w:rsidR="00FC7981">
        <w:rPr>
          <w:rStyle w:val="FootnoteReference"/>
          <w:rFonts w:asciiTheme="majorHAnsi" w:hAnsiTheme="majorHAnsi"/>
          <w:lang w:val="da-DK"/>
        </w:rPr>
        <w:footnoteReference w:id="45"/>
      </w:r>
      <w:r w:rsidR="00FC7981">
        <w:rPr>
          <w:rFonts w:asciiTheme="majorHAnsi" w:hAnsiTheme="majorHAnsi"/>
          <w:lang w:val="da-DK"/>
        </w:rPr>
        <w:t xml:space="preserve"> angive datoen for udpegelsen og det tidsrum,</w:t>
      </w:r>
      <w:r w:rsidR="00AE07D1">
        <w:rPr>
          <w:rFonts w:asciiTheme="majorHAnsi" w:hAnsiTheme="majorHAnsi"/>
          <w:lang w:val="da-DK"/>
        </w:rPr>
        <w:t xml:space="preserve"> hvor revisor uden afbrydelse har</w:t>
      </w:r>
      <w:r w:rsidR="00FC7981">
        <w:rPr>
          <w:rFonts w:asciiTheme="majorHAnsi" w:hAnsiTheme="majorHAnsi"/>
          <w:lang w:val="da-DK"/>
        </w:rPr>
        <w:t xml:space="preserve"> varetaget opgaven,</w:t>
      </w:r>
      <w:r w:rsidR="00FC7981">
        <w:rPr>
          <w:rStyle w:val="FootnoteReference"/>
          <w:rFonts w:asciiTheme="majorHAnsi" w:hAnsiTheme="majorHAnsi"/>
          <w:lang w:val="da-DK"/>
        </w:rPr>
        <w:footnoteReference w:id="46"/>
      </w:r>
      <w:r w:rsidR="00FC7981">
        <w:rPr>
          <w:rFonts w:asciiTheme="majorHAnsi" w:hAnsiTheme="majorHAnsi"/>
          <w:lang w:val="da-DK"/>
        </w:rPr>
        <w:t xml:space="preserve"> erklære, at der ikke er udført ikke-revisionsydelser, der er forbudte efter artikel 5, stk. 1 i forordningen</w:t>
      </w:r>
      <w:r w:rsidR="00FC7981">
        <w:rPr>
          <w:rStyle w:val="FootnoteReference"/>
          <w:rFonts w:asciiTheme="majorHAnsi" w:hAnsiTheme="majorHAnsi"/>
          <w:lang w:val="da-DK"/>
        </w:rPr>
        <w:footnoteReference w:id="47"/>
      </w:r>
      <w:r w:rsidR="00FC7981">
        <w:rPr>
          <w:rFonts w:asciiTheme="majorHAnsi" w:hAnsiTheme="majorHAnsi"/>
          <w:lang w:val="da-DK"/>
        </w:rPr>
        <w:t xml:space="preserve"> og angive eventuelle ikke-revisionsydelser, som revisor har udført for virksomheden.</w:t>
      </w:r>
      <w:r w:rsidR="00FC7981">
        <w:rPr>
          <w:rStyle w:val="FootnoteReference"/>
          <w:rFonts w:asciiTheme="majorHAnsi" w:hAnsiTheme="majorHAnsi"/>
          <w:lang w:val="da-DK"/>
        </w:rPr>
        <w:footnoteReference w:id="48"/>
      </w:r>
      <w:r w:rsidR="00FC7981">
        <w:rPr>
          <w:rFonts w:asciiTheme="majorHAnsi" w:hAnsiTheme="majorHAnsi"/>
          <w:lang w:val="da-DK"/>
        </w:rPr>
        <w:t xml:space="preserve"> </w:t>
      </w:r>
      <w:r w:rsidR="00D42AA4">
        <w:rPr>
          <w:rFonts w:asciiTheme="majorHAnsi" w:hAnsiTheme="majorHAnsi"/>
          <w:lang w:val="da-DK"/>
        </w:rPr>
        <w:t>Disse krav er i denne rapports forslag til revisors erklæring i fremti</w:t>
      </w:r>
      <w:r w:rsidR="00D42AA4" w:rsidRPr="007E6EFB">
        <w:rPr>
          <w:rFonts w:asciiTheme="majorHAnsi" w:hAnsiTheme="majorHAnsi"/>
          <w:lang w:val="da-DK"/>
        </w:rPr>
        <w:t>den indarbejdet under afsnittet ”Uafhængighed”.</w:t>
      </w:r>
      <w:r w:rsidR="00D42AA4" w:rsidRPr="007E6EFB">
        <w:rPr>
          <w:rStyle w:val="FootnoteReference"/>
          <w:rFonts w:asciiTheme="majorHAnsi" w:hAnsiTheme="majorHAnsi"/>
          <w:lang w:val="da-DK"/>
        </w:rPr>
        <w:footnoteReference w:id="49"/>
      </w:r>
      <w:r w:rsidR="00F824D9" w:rsidRPr="007E6EFB">
        <w:rPr>
          <w:rFonts w:asciiTheme="majorHAnsi" w:hAnsiTheme="majorHAnsi"/>
          <w:lang w:val="da-DK"/>
        </w:rPr>
        <w:t xml:space="preserve"> </w:t>
      </w:r>
      <w:r w:rsidR="002155BD" w:rsidRPr="007E6EFB">
        <w:rPr>
          <w:rFonts w:asciiTheme="majorHAnsi" w:hAnsiTheme="majorHAnsi"/>
          <w:lang w:val="da-DK"/>
        </w:rPr>
        <w:t>Der henvise</w:t>
      </w:r>
      <w:r w:rsidR="007E6EFB" w:rsidRPr="007E6EFB">
        <w:rPr>
          <w:rFonts w:asciiTheme="majorHAnsi" w:hAnsiTheme="majorHAnsi"/>
          <w:lang w:val="da-DK"/>
        </w:rPr>
        <w:t>s til rapportens afsnit</w:t>
      </w:r>
      <w:r w:rsidR="005840B7" w:rsidRPr="007E6EFB">
        <w:rPr>
          <w:rFonts w:asciiTheme="majorHAnsi" w:hAnsiTheme="majorHAnsi"/>
          <w:lang w:val="da-DK"/>
        </w:rPr>
        <w:t xml:space="preserve"> 5</w:t>
      </w:r>
      <w:r w:rsidR="007E6EFB" w:rsidRPr="007E6EFB">
        <w:rPr>
          <w:rFonts w:asciiTheme="majorHAnsi" w:hAnsiTheme="majorHAnsi"/>
          <w:lang w:val="da-DK"/>
        </w:rPr>
        <w:t>.</w:t>
      </w:r>
      <w:r w:rsidR="00F3431D">
        <w:rPr>
          <w:rFonts w:asciiTheme="majorHAnsi" w:hAnsiTheme="majorHAnsi"/>
          <w:lang w:val="da-DK"/>
        </w:rPr>
        <w:t>4</w:t>
      </w:r>
      <w:r w:rsidR="002155BD" w:rsidRPr="007E6EFB">
        <w:rPr>
          <w:rFonts w:asciiTheme="majorHAnsi" w:hAnsiTheme="majorHAnsi"/>
          <w:lang w:val="da-DK"/>
        </w:rPr>
        <w:t xml:space="preserve">, </w:t>
      </w:r>
      <w:r w:rsidR="007E6EFB" w:rsidRPr="007E6EFB">
        <w:rPr>
          <w:rFonts w:asciiTheme="majorHAnsi" w:hAnsiTheme="majorHAnsi"/>
          <w:lang w:val="da-DK"/>
        </w:rPr>
        <w:t>hvor rapportens forslag til den nye revisor</w:t>
      </w:r>
      <w:r w:rsidR="005840B7" w:rsidRPr="007E6EFB">
        <w:rPr>
          <w:rFonts w:asciiTheme="majorHAnsi" w:hAnsiTheme="majorHAnsi"/>
          <w:lang w:val="da-DK"/>
        </w:rPr>
        <w:t>erklæring</w:t>
      </w:r>
      <w:r w:rsidR="007E6EFB" w:rsidRPr="007E6EFB">
        <w:rPr>
          <w:rFonts w:asciiTheme="majorHAnsi" w:hAnsiTheme="majorHAnsi"/>
          <w:lang w:val="da-DK"/>
        </w:rPr>
        <w:t>, som er udarbejdet i afsnit 5.</w:t>
      </w:r>
      <w:r w:rsidR="007E6EFB">
        <w:rPr>
          <w:rFonts w:asciiTheme="majorHAnsi" w:hAnsiTheme="majorHAnsi"/>
          <w:lang w:val="da-DK"/>
        </w:rPr>
        <w:t>2</w:t>
      </w:r>
      <w:r w:rsidR="002155BD" w:rsidRPr="007E6EFB">
        <w:rPr>
          <w:rFonts w:asciiTheme="majorHAnsi" w:hAnsiTheme="majorHAnsi"/>
          <w:lang w:val="da-DK"/>
        </w:rPr>
        <w:t xml:space="preserve">, </w:t>
      </w:r>
      <w:r w:rsidR="007E6EFB" w:rsidRPr="007E6EFB">
        <w:rPr>
          <w:rFonts w:asciiTheme="majorHAnsi" w:hAnsiTheme="majorHAnsi"/>
          <w:lang w:val="da-DK"/>
        </w:rPr>
        <w:t xml:space="preserve">bliver opsplittet og der </w:t>
      </w:r>
      <w:r w:rsidR="008C5D2D" w:rsidRPr="007E6EFB">
        <w:rPr>
          <w:rFonts w:asciiTheme="majorHAnsi" w:hAnsiTheme="majorHAnsi"/>
          <w:lang w:val="da-DK"/>
        </w:rPr>
        <w:t xml:space="preserve">vil være henvisninger til, hvor kravene </w:t>
      </w:r>
      <w:r w:rsidR="007E6EFB" w:rsidRPr="007E6EFB">
        <w:rPr>
          <w:rFonts w:asciiTheme="majorHAnsi" w:hAnsiTheme="majorHAnsi"/>
          <w:lang w:val="da-DK"/>
        </w:rPr>
        <w:t xml:space="preserve">til afsnittene i erklæringen </w:t>
      </w:r>
      <w:r w:rsidR="008C5D2D" w:rsidRPr="007E6EFB">
        <w:rPr>
          <w:rFonts w:asciiTheme="majorHAnsi" w:hAnsiTheme="majorHAnsi"/>
          <w:lang w:val="da-DK"/>
        </w:rPr>
        <w:t>står skrevet.</w:t>
      </w:r>
    </w:p>
    <w:p w:rsidR="006E3CD0" w:rsidRDefault="006E3CD0" w:rsidP="00D16026">
      <w:pPr>
        <w:spacing w:line="360" w:lineRule="auto"/>
        <w:rPr>
          <w:rFonts w:asciiTheme="majorHAnsi" w:hAnsiTheme="majorHAnsi"/>
          <w:lang w:val="da-DK"/>
        </w:rPr>
      </w:pPr>
      <w:r>
        <w:rPr>
          <w:rFonts w:asciiTheme="majorHAnsi" w:hAnsiTheme="majorHAnsi"/>
          <w:lang w:val="da-DK"/>
        </w:rPr>
        <w:t>Da forordningen omhandler revisionspåtegningen for virksomheder af interesse for offentligheden, er det ikke nødvendigt at indarbejde kravene i den danske lovgivning (erklæringsbekendtgørelsen), da erklæringsbekendtgørelsen er mindstekravene til revisionspåtegningen for alle virksomheder, hvorfor kravene ifølge forordningen vil være tilføjelser til revisionspåtegningen i forhold til erklæringsbekendtgørelsen</w:t>
      </w:r>
      <w:r w:rsidR="00775F88">
        <w:rPr>
          <w:rFonts w:asciiTheme="majorHAnsi" w:hAnsiTheme="majorHAnsi"/>
          <w:lang w:val="da-DK"/>
        </w:rPr>
        <w:t>.</w:t>
      </w:r>
    </w:p>
    <w:p w:rsidR="008C5D2D" w:rsidRDefault="008C5D2D" w:rsidP="00D16026">
      <w:pPr>
        <w:spacing w:line="360" w:lineRule="auto"/>
        <w:rPr>
          <w:rFonts w:asciiTheme="majorHAnsi" w:hAnsiTheme="majorHAnsi"/>
          <w:lang w:val="da-DK"/>
        </w:rPr>
      </w:pPr>
      <w:r>
        <w:rPr>
          <w:rFonts w:asciiTheme="majorHAnsi" w:hAnsiTheme="majorHAnsi"/>
          <w:lang w:val="da-DK"/>
        </w:rPr>
        <w:lastRenderedPageBreak/>
        <w:t>Ændringsdirektivet og forordningen giver desuden medlemsstaterne mulighed for at fastsætte yderligere krav til indhold</w:t>
      </w:r>
      <w:r w:rsidR="005840B7">
        <w:rPr>
          <w:rFonts w:asciiTheme="majorHAnsi" w:hAnsiTheme="majorHAnsi"/>
          <w:lang w:val="da-DK"/>
        </w:rPr>
        <w:t>et i revisors erklæring i fremtiden</w:t>
      </w:r>
      <w:r>
        <w:rPr>
          <w:rFonts w:asciiTheme="majorHAnsi" w:hAnsiTheme="majorHAnsi"/>
          <w:lang w:val="da-DK"/>
        </w:rPr>
        <w:t>. I Danmark er der i hen</w:t>
      </w:r>
      <w:r w:rsidR="002C6A48">
        <w:rPr>
          <w:rFonts w:asciiTheme="majorHAnsi" w:hAnsiTheme="majorHAnsi"/>
          <w:lang w:val="da-DK"/>
        </w:rPr>
        <w:t>holdsvis erklæringsbekendtgørelsen og selskabsloven særlige danske krav til oplysninger, som eventuelt skal gives i revisionspåtegningen.</w:t>
      </w:r>
      <w:r w:rsidR="006F453E">
        <w:rPr>
          <w:rFonts w:asciiTheme="majorHAnsi" w:hAnsiTheme="majorHAnsi"/>
          <w:lang w:val="da-DK"/>
        </w:rPr>
        <w:t xml:space="preserve"> De</w:t>
      </w:r>
      <w:r w:rsidR="002C6A48">
        <w:rPr>
          <w:rFonts w:asciiTheme="majorHAnsi" w:hAnsiTheme="majorHAnsi"/>
          <w:lang w:val="da-DK"/>
        </w:rPr>
        <w:t xml:space="preserve"> fire krav er:</w:t>
      </w:r>
    </w:p>
    <w:p w:rsidR="002C6A48" w:rsidRDefault="002C6A48" w:rsidP="00D16026">
      <w:pPr>
        <w:pStyle w:val="ListParagraph"/>
        <w:numPr>
          <w:ilvl w:val="0"/>
          <w:numId w:val="15"/>
        </w:numPr>
        <w:spacing w:line="360" w:lineRule="auto"/>
        <w:rPr>
          <w:rFonts w:asciiTheme="majorHAnsi" w:hAnsiTheme="majorHAnsi"/>
          <w:lang w:val="da-DK"/>
        </w:rPr>
      </w:pPr>
      <w:r>
        <w:rPr>
          <w:rFonts w:asciiTheme="majorHAnsi" w:hAnsiTheme="majorHAnsi"/>
          <w:lang w:val="da-DK"/>
        </w:rPr>
        <w:t xml:space="preserve">Hvis </w:t>
      </w:r>
      <w:r w:rsidR="005840B7">
        <w:rPr>
          <w:rFonts w:asciiTheme="majorHAnsi" w:hAnsiTheme="majorHAnsi"/>
          <w:lang w:val="da-DK"/>
        </w:rPr>
        <w:t xml:space="preserve">erklæringen </w:t>
      </w:r>
      <w:r>
        <w:rPr>
          <w:rFonts w:asciiTheme="majorHAnsi" w:hAnsiTheme="majorHAnsi"/>
          <w:lang w:val="da-DK"/>
        </w:rPr>
        <w:t>er uden forbehold, skal revisor tydeligt og fremhævet angive: ”Revisionen har ikke givet anledning til forbehold”</w:t>
      </w:r>
      <w:r>
        <w:rPr>
          <w:rStyle w:val="FootnoteReference"/>
          <w:rFonts w:asciiTheme="majorHAnsi" w:hAnsiTheme="majorHAnsi"/>
          <w:lang w:val="da-DK"/>
        </w:rPr>
        <w:footnoteReference w:id="50"/>
      </w:r>
    </w:p>
    <w:p w:rsidR="002C6A48" w:rsidRDefault="002C6A48" w:rsidP="00D16026">
      <w:pPr>
        <w:pStyle w:val="ListParagraph"/>
        <w:numPr>
          <w:ilvl w:val="0"/>
          <w:numId w:val="15"/>
        </w:numPr>
        <w:spacing w:line="360" w:lineRule="auto"/>
        <w:rPr>
          <w:rFonts w:asciiTheme="majorHAnsi" w:hAnsiTheme="majorHAnsi"/>
          <w:lang w:val="da-DK"/>
        </w:rPr>
      </w:pPr>
      <w:r>
        <w:rPr>
          <w:rFonts w:asciiTheme="majorHAnsi" w:hAnsiTheme="majorHAnsi"/>
          <w:lang w:val="da-DK"/>
        </w:rPr>
        <w:t>Hvis et forbehold er af så afgørende betydning, skal revisor oplyse, at generalforsamlingen ikke bør godkende regnskabet.</w:t>
      </w:r>
      <w:r>
        <w:rPr>
          <w:rStyle w:val="FootnoteReference"/>
          <w:rFonts w:asciiTheme="majorHAnsi" w:hAnsiTheme="majorHAnsi"/>
          <w:lang w:val="da-DK"/>
        </w:rPr>
        <w:footnoteReference w:id="51"/>
      </w:r>
    </w:p>
    <w:p w:rsidR="002C6A48" w:rsidRDefault="002C6A48" w:rsidP="00D16026">
      <w:pPr>
        <w:pStyle w:val="ListParagraph"/>
        <w:numPr>
          <w:ilvl w:val="0"/>
          <w:numId w:val="15"/>
        </w:numPr>
        <w:spacing w:line="360" w:lineRule="auto"/>
        <w:rPr>
          <w:rFonts w:asciiTheme="majorHAnsi" w:hAnsiTheme="majorHAnsi"/>
          <w:lang w:val="da-DK"/>
        </w:rPr>
      </w:pPr>
      <w:r>
        <w:rPr>
          <w:rFonts w:asciiTheme="majorHAnsi" w:hAnsiTheme="majorHAnsi"/>
          <w:lang w:val="da-DK"/>
        </w:rPr>
        <w:t xml:space="preserve">Hvis lovgivningen om bogføring og opbevaring af regnskabsmateriale ikke er overholdt, og den pågældende overtrædelse ikke er uvæsentlig, skal revisor altid give en supplerende oplysning. Herudover skal revisor give særskilt supplerende oplysning, </w:t>
      </w:r>
      <w:r w:rsidR="006E4372">
        <w:rPr>
          <w:rFonts w:asciiTheme="majorHAnsi" w:hAnsiTheme="majorHAnsi"/>
          <w:lang w:val="da-DK"/>
        </w:rPr>
        <w:t>hvis revisor under sit arbejde er blevet bekendt med forhold, og som giver en begrundet formodning om, at medlemmer af ledelsen kan ifalde erstatnings- eller strafansvar.</w:t>
      </w:r>
      <w:r w:rsidR="006E4372">
        <w:rPr>
          <w:rStyle w:val="FootnoteReference"/>
          <w:rFonts w:asciiTheme="majorHAnsi" w:hAnsiTheme="majorHAnsi"/>
          <w:lang w:val="da-DK"/>
        </w:rPr>
        <w:footnoteReference w:id="52"/>
      </w:r>
    </w:p>
    <w:p w:rsidR="006E4372" w:rsidRDefault="006E4372" w:rsidP="00D16026">
      <w:pPr>
        <w:pStyle w:val="ListParagraph"/>
        <w:numPr>
          <w:ilvl w:val="0"/>
          <w:numId w:val="15"/>
        </w:numPr>
        <w:spacing w:line="360" w:lineRule="auto"/>
        <w:rPr>
          <w:rFonts w:asciiTheme="majorHAnsi" w:hAnsiTheme="majorHAnsi"/>
          <w:lang w:val="da-DK"/>
        </w:rPr>
      </w:pPr>
      <w:r>
        <w:rPr>
          <w:rFonts w:asciiTheme="majorHAnsi" w:hAnsiTheme="majorHAnsi"/>
          <w:lang w:val="da-DK"/>
        </w:rPr>
        <w:t>Hvis selskabets ledelse ikke har overholdt sine forpligtelser til at udarbejde forretningsorden og til at oprette og føre bøger, fortegnelser og protokoller, samt overholdt reglerne om forelæggelse og underskrivelse af revisionsprotokollen, skal revisor give en supplerende oplysning.</w:t>
      </w:r>
      <w:r w:rsidR="00133DC6">
        <w:rPr>
          <w:rStyle w:val="FootnoteReference"/>
          <w:rFonts w:asciiTheme="majorHAnsi" w:hAnsiTheme="majorHAnsi"/>
          <w:lang w:val="da-DK"/>
        </w:rPr>
        <w:footnoteReference w:id="53"/>
      </w:r>
    </w:p>
    <w:p w:rsidR="001E74F9" w:rsidRDefault="001E74F9" w:rsidP="00D16026">
      <w:pPr>
        <w:spacing w:line="360" w:lineRule="auto"/>
        <w:rPr>
          <w:rFonts w:asciiTheme="majorHAnsi" w:hAnsiTheme="majorHAnsi"/>
          <w:lang w:val="da-DK"/>
        </w:rPr>
      </w:pPr>
      <w:r w:rsidRPr="00AE1BFB">
        <w:rPr>
          <w:rFonts w:asciiTheme="majorHAnsi" w:hAnsiTheme="majorHAnsi"/>
          <w:lang w:val="da-DK"/>
        </w:rPr>
        <w:t>J</w:t>
      </w:r>
      <w:r w:rsidR="006F453E">
        <w:rPr>
          <w:rFonts w:asciiTheme="majorHAnsi" w:hAnsiTheme="majorHAnsi"/>
          <w:lang w:val="da-DK"/>
        </w:rPr>
        <w:t>ævnfør</w:t>
      </w:r>
      <w:r w:rsidRPr="00AE1BFB">
        <w:rPr>
          <w:rFonts w:asciiTheme="majorHAnsi" w:hAnsiTheme="majorHAnsi"/>
          <w:lang w:val="da-DK"/>
        </w:rPr>
        <w:t xml:space="preserve"> kravene i ISA 705 (ajourført) skal revisor, når revisor modificerer revisionskonklusionen, ændre overskriften til afsnittet ”Konklusion” til, alt efter hvad der er passende, ”Konklusion med forbehold”, ”Afkræftende </w:t>
      </w:r>
      <w:r w:rsidR="00AE1BFB" w:rsidRPr="00AE1BFB">
        <w:rPr>
          <w:rFonts w:asciiTheme="majorHAnsi" w:hAnsiTheme="majorHAnsi"/>
          <w:lang w:val="da-DK"/>
        </w:rPr>
        <w:t>konklusion” eller ”Manglende konklusion”</w:t>
      </w:r>
      <w:r w:rsidR="00AE1BFB">
        <w:rPr>
          <w:rStyle w:val="FootnoteReference"/>
          <w:rFonts w:asciiTheme="majorHAnsi" w:hAnsiTheme="majorHAnsi"/>
          <w:lang w:val="da-DK"/>
        </w:rPr>
        <w:footnoteReference w:id="54"/>
      </w:r>
      <w:r w:rsidR="00AE1BFB" w:rsidRPr="00AE1BFB">
        <w:rPr>
          <w:rFonts w:asciiTheme="majorHAnsi" w:hAnsiTheme="majorHAnsi"/>
          <w:lang w:val="da-DK"/>
        </w:rPr>
        <w:t xml:space="preserve"> samt ændre overskriften til afsnittet ”Grundlag for konklusion” til ”Grundlag for konklusion med forbehold”, ”Grundlag for afkræftende konklusion” eller ”Grundlag for manglende konklusion”</w:t>
      </w:r>
      <w:r w:rsidR="00AE1BFB">
        <w:rPr>
          <w:rStyle w:val="FootnoteReference"/>
          <w:rFonts w:asciiTheme="majorHAnsi" w:hAnsiTheme="majorHAnsi"/>
          <w:lang w:val="da-DK"/>
        </w:rPr>
        <w:footnoteReference w:id="55"/>
      </w:r>
      <w:r w:rsidR="00AE1BFB" w:rsidRPr="00AE1BFB">
        <w:rPr>
          <w:rFonts w:asciiTheme="majorHAnsi" w:hAnsiTheme="majorHAnsi"/>
          <w:lang w:val="da-DK"/>
        </w:rPr>
        <w:t>. Det vurderes derfor, at oplysningen</w:t>
      </w:r>
      <w:r w:rsidR="00AE1BFB">
        <w:rPr>
          <w:rFonts w:asciiTheme="majorHAnsi" w:hAnsiTheme="majorHAnsi"/>
          <w:lang w:val="da-DK"/>
        </w:rPr>
        <w:t xml:space="preserve"> ”Revisionen har ikke givet anledning til forbehold” ikke længere er nødvendig, da det tydeli</w:t>
      </w:r>
      <w:r w:rsidR="00C5056A">
        <w:rPr>
          <w:rFonts w:asciiTheme="majorHAnsi" w:hAnsiTheme="majorHAnsi"/>
          <w:lang w:val="da-DK"/>
        </w:rPr>
        <w:t>gt fremgår af overskrifterne</w:t>
      </w:r>
      <w:r w:rsidR="00AE1BFB">
        <w:rPr>
          <w:rFonts w:asciiTheme="majorHAnsi" w:hAnsiTheme="majorHAnsi"/>
          <w:lang w:val="da-DK"/>
        </w:rPr>
        <w:t>, om revisionen har givet anledning til forbehold</w:t>
      </w:r>
      <w:r w:rsidR="00133DC6">
        <w:rPr>
          <w:rFonts w:asciiTheme="majorHAnsi" w:hAnsiTheme="majorHAnsi"/>
          <w:lang w:val="da-DK"/>
        </w:rPr>
        <w:t xml:space="preserve"> eller ej</w:t>
      </w:r>
      <w:r w:rsidR="00AE1BFB">
        <w:rPr>
          <w:rFonts w:asciiTheme="majorHAnsi" w:hAnsiTheme="majorHAnsi"/>
          <w:lang w:val="da-DK"/>
        </w:rPr>
        <w:t xml:space="preserve">. </w:t>
      </w:r>
    </w:p>
    <w:p w:rsidR="00AE1BFB" w:rsidRDefault="00133DC6" w:rsidP="00D16026">
      <w:pPr>
        <w:spacing w:line="360" w:lineRule="auto"/>
        <w:rPr>
          <w:rFonts w:asciiTheme="majorHAnsi" w:hAnsiTheme="majorHAnsi"/>
          <w:lang w:val="da-DK"/>
        </w:rPr>
      </w:pPr>
      <w:r>
        <w:rPr>
          <w:rFonts w:asciiTheme="majorHAnsi" w:hAnsiTheme="majorHAnsi"/>
          <w:lang w:val="da-DK"/>
        </w:rPr>
        <w:t xml:space="preserve">Det fremgår ikke i de nye EU-krav eller de nye </w:t>
      </w:r>
      <w:proofErr w:type="spellStart"/>
      <w:r>
        <w:rPr>
          <w:rFonts w:asciiTheme="majorHAnsi" w:hAnsiTheme="majorHAnsi"/>
          <w:lang w:val="da-DK"/>
        </w:rPr>
        <w:t>ISA’er</w:t>
      </w:r>
      <w:proofErr w:type="spellEnd"/>
      <w:r>
        <w:rPr>
          <w:rFonts w:asciiTheme="majorHAnsi" w:hAnsiTheme="majorHAnsi"/>
          <w:lang w:val="da-DK"/>
        </w:rPr>
        <w:t xml:space="preserve">, at revisor skal oplyse, hvis et forbehold er af så afgørende betydning, at generalforsamlingen ikke bør godkende regnskabet. Generalforsamlingen i større virksomheder består ofte af mange aktionærer, som ikke har noget at gøre </w:t>
      </w:r>
      <w:r>
        <w:rPr>
          <w:rFonts w:asciiTheme="majorHAnsi" w:hAnsiTheme="majorHAnsi"/>
          <w:lang w:val="da-DK"/>
        </w:rPr>
        <w:lastRenderedPageBreak/>
        <w:t>med den daglige ledelse. Aktionærerne får i det hele taget ikke mange informationer om virksomheden ud over de offentlige udmeldinger</w:t>
      </w:r>
      <w:r w:rsidR="00DD15B3">
        <w:rPr>
          <w:rFonts w:asciiTheme="majorHAnsi" w:hAnsiTheme="majorHAnsi"/>
          <w:lang w:val="da-DK"/>
        </w:rPr>
        <w:t>, herunder regnskabet. Derfor vurderes det fortsat, at revisors oplysning om</w:t>
      </w:r>
      <w:r w:rsidR="00AE07D1">
        <w:rPr>
          <w:rFonts w:asciiTheme="majorHAnsi" w:hAnsiTheme="majorHAnsi"/>
          <w:lang w:val="da-DK"/>
        </w:rPr>
        <w:t>,</w:t>
      </w:r>
      <w:r w:rsidR="00DD15B3">
        <w:rPr>
          <w:rFonts w:asciiTheme="majorHAnsi" w:hAnsiTheme="majorHAnsi"/>
          <w:lang w:val="da-DK"/>
        </w:rPr>
        <w:t xml:space="preserve"> hvorvidt generalforsamlingen ikke bør godkende regnskabet, er af vigtig betydning</w:t>
      </w:r>
      <w:r w:rsidR="00046FE5">
        <w:rPr>
          <w:rFonts w:asciiTheme="majorHAnsi" w:hAnsiTheme="majorHAnsi"/>
          <w:lang w:val="da-DK"/>
        </w:rPr>
        <w:t xml:space="preserve"> og derfor stadig bør være et krav i erklæringsbekendtgørelsen. Dette bl</w:t>
      </w:r>
      <w:r w:rsidR="006F453E">
        <w:rPr>
          <w:rFonts w:asciiTheme="majorHAnsi" w:hAnsiTheme="majorHAnsi"/>
          <w:lang w:val="da-DK"/>
        </w:rPr>
        <w:t xml:space="preserve">andt </w:t>
      </w:r>
      <w:r w:rsidR="00046FE5">
        <w:rPr>
          <w:rFonts w:asciiTheme="majorHAnsi" w:hAnsiTheme="majorHAnsi"/>
          <w:lang w:val="da-DK"/>
        </w:rPr>
        <w:t>a</w:t>
      </w:r>
      <w:r w:rsidR="006F453E">
        <w:rPr>
          <w:rFonts w:asciiTheme="majorHAnsi" w:hAnsiTheme="majorHAnsi"/>
          <w:lang w:val="da-DK"/>
        </w:rPr>
        <w:t>ndet</w:t>
      </w:r>
      <w:r w:rsidR="00046FE5">
        <w:rPr>
          <w:rFonts w:asciiTheme="majorHAnsi" w:hAnsiTheme="majorHAnsi"/>
          <w:lang w:val="da-DK"/>
        </w:rPr>
        <w:t xml:space="preserve"> på baggrund af, at </w:t>
      </w:r>
      <w:r w:rsidR="00DD15B3">
        <w:rPr>
          <w:rFonts w:asciiTheme="majorHAnsi" w:hAnsiTheme="majorHAnsi"/>
          <w:lang w:val="da-DK"/>
        </w:rPr>
        <w:t>generalforsamlingen</w:t>
      </w:r>
      <w:r w:rsidR="005840B7">
        <w:rPr>
          <w:rFonts w:asciiTheme="majorHAnsi" w:hAnsiTheme="majorHAnsi"/>
          <w:lang w:val="da-DK"/>
        </w:rPr>
        <w:t xml:space="preserve">, </w:t>
      </w:r>
      <w:r w:rsidR="00DD15B3">
        <w:rPr>
          <w:rFonts w:asciiTheme="majorHAnsi" w:hAnsiTheme="majorHAnsi"/>
          <w:lang w:val="da-DK"/>
        </w:rPr>
        <w:t>som regel ikke får mange andre oplysninger, som generalforsamlingen eventuelt kunne træffe beslutningen på baggrund af</w:t>
      </w:r>
      <w:r w:rsidR="00626F5F">
        <w:rPr>
          <w:rFonts w:asciiTheme="majorHAnsi" w:hAnsiTheme="majorHAnsi"/>
          <w:lang w:val="da-DK"/>
        </w:rPr>
        <w:t xml:space="preserve">. Dette kunne </w:t>
      </w:r>
      <w:r w:rsidR="00046FE5">
        <w:rPr>
          <w:rFonts w:asciiTheme="majorHAnsi" w:hAnsiTheme="majorHAnsi"/>
          <w:lang w:val="da-DK"/>
        </w:rPr>
        <w:t>f</w:t>
      </w:r>
      <w:r w:rsidR="006F453E">
        <w:rPr>
          <w:rFonts w:asciiTheme="majorHAnsi" w:hAnsiTheme="majorHAnsi"/>
          <w:lang w:val="da-DK"/>
        </w:rPr>
        <w:t xml:space="preserve">or </w:t>
      </w:r>
      <w:r w:rsidR="00046FE5">
        <w:rPr>
          <w:rFonts w:asciiTheme="majorHAnsi" w:hAnsiTheme="majorHAnsi"/>
          <w:lang w:val="da-DK"/>
        </w:rPr>
        <w:t>eks</w:t>
      </w:r>
      <w:r w:rsidR="006F453E">
        <w:rPr>
          <w:rFonts w:asciiTheme="majorHAnsi" w:hAnsiTheme="majorHAnsi"/>
          <w:lang w:val="da-DK"/>
        </w:rPr>
        <w:t>empel</w:t>
      </w:r>
      <w:r w:rsidR="00046FE5">
        <w:rPr>
          <w:rFonts w:asciiTheme="majorHAnsi" w:hAnsiTheme="majorHAnsi"/>
          <w:lang w:val="da-DK"/>
        </w:rPr>
        <w:t xml:space="preserve"> </w:t>
      </w:r>
      <w:r w:rsidR="00626F5F">
        <w:rPr>
          <w:rFonts w:asciiTheme="majorHAnsi" w:hAnsiTheme="majorHAnsi"/>
          <w:lang w:val="da-DK"/>
        </w:rPr>
        <w:t xml:space="preserve">være </w:t>
      </w:r>
      <w:r w:rsidR="00046FE5">
        <w:rPr>
          <w:rFonts w:asciiTheme="majorHAnsi" w:hAnsiTheme="majorHAnsi"/>
          <w:lang w:val="da-DK"/>
        </w:rPr>
        <w:t xml:space="preserve">revisionsprotokollatet. Derfor </w:t>
      </w:r>
      <w:r w:rsidR="006F453E">
        <w:rPr>
          <w:rFonts w:asciiTheme="majorHAnsi" w:hAnsiTheme="majorHAnsi"/>
          <w:lang w:val="da-DK"/>
        </w:rPr>
        <w:t xml:space="preserve">kan </w:t>
      </w:r>
      <w:r w:rsidR="00046FE5">
        <w:rPr>
          <w:rFonts w:asciiTheme="majorHAnsi" w:hAnsiTheme="majorHAnsi"/>
          <w:lang w:val="da-DK"/>
        </w:rPr>
        <w:t>man sagtens forestille sig situationer, hvor et regnskab vil blive godkendt af generalforsamlingen på baggrund af de oplysninger, som generalforsamlingen har, men regnskabet burde ikke have været godkendt ifølge revisoren. Men der var ikke noget krav til revisor om oplysning herom, hvorfor revisor ikke har oplyst herom.</w:t>
      </w:r>
    </w:p>
    <w:p w:rsidR="00046FE5" w:rsidRDefault="006E79C5" w:rsidP="00D16026">
      <w:pPr>
        <w:spacing w:line="360" w:lineRule="auto"/>
        <w:rPr>
          <w:rFonts w:asciiTheme="majorHAnsi" w:hAnsiTheme="majorHAnsi"/>
          <w:lang w:val="da-DK"/>
        </w:rPr>
      </w:pPr>
      <w:r>
        <w:rPr>
          <w:rFonts w:asciiTheme="majorHAnsi" w:hAnsiTheme="majorHAnsi"/>
          <w:lang w:val="da-DK"/>
        </w:rPr>
        <w:t>Oplysningerne omkring overtrædelse af bogføringsloven og ledelsesansvar behøver ikke i sig selv at have betydning for det retvisende billede, men kan have</w:t>
      </w:r>
      <w:r w:rsidR="00AE07D1">
        <w:rPr>
          <w:rFonts w:asciiTheme="majorHAnsi" w:hAnsiTheme="majorHAnsi"/>
          <w:lang w:val="da-DK"/>
        </w:rPr>
        <w:t xml:space="preserve"> det</w:t>
      </w:r>
      <w:r>
        <w:rPr>
          <w:rFonts w:asciiTheme="majorHAnsi" w:hAnsiTheme="majorHAnsi"/>
          <w:lang w:val="da-DK"/>
        </w:rPr>
        <w:t>. Selvom oplysningerne ikke nødvendigvis har betydning for det r</w:t>
      </w:r>
      <w:r w:rsidR="001E785A">
        <w:rPr>
          <w:rFonts w:asciiTheme="majorHAnsi" w:hAnsiTheme="majorHAnsi"/>
          <w:lang w:val="da-DK"/>
        </w:rPr>
        <w:t>etvisende billede af regnskabet, kan oplysningerne ha</w:t>
      </w:r>
      <w:r w:rsidR="00AE07D1">
        <w:rPr>
          <w:rFonts w:asciiTheme="majorHAnsi" w:hAnsiTheme="majorHAnsi"/>
          <w:lang w:val="da-DK"/>
        </w:rPr>
        <w:t>ve</w:t>
      </w:r>
      <w:r w:rsidR="001E785A">
        <w:rPr>
          <w:rFonts w:asciiTheme="majorHAnsi" w:hAnsiTheme="majorHAnsi"/>
          <w:lang w:val="da-DK"/>
        </w:rPr>
        <w:t xml:space="preserve"> relevans for de offentlige myndigheders tilsyn</w:t>
      </w:r>
      <w:r w:rsidR="006F453E">
        <w:rPr>
          <w:rFonts w:asciiTheme="majorHAnsi" w:hAnsiTheme="majorHAnsi"/>
          <w:lang w:val="da-DK"/>
        </w:rPr>
        <w:t xml:space="preserve"> med virksomhederne. Dette kan</w:t>
      </w:r>
      <w:r w:rsidR="001E785A">
        <w:rPr>
          <w:rFonts w:asciiTheme="majorHAnsi" w:hAnsiTheme="majorHAnsi"/>
          <w:lang w:val="da-DK"/>
        </w:rPr>
        <w:t xml:space="preserve"> være i tilfælde, hvor revisor har oplyst, at bogføringsloven ikke er overholdt</w:t>
      </w:r>
      <w:r w:rsidR="006F453E">
        <w:rPr>
          <w:rFonts w:asciiTheme="majorHAnsi" w:hAnsiTheme="majorHAnsi"/>
          <w:lang w:val="da-DK"/>
        </w:rPr>
        <w:t xml:space="preserve">. Hvilket kan </w:t>
      </w:r>
      <w:r w:rsidR="00524630">
        <w:rPr>
          <w:rFonts w:asciiTheme="majorHAnsi" w:hAnsiTheme="majorHAnsi"/>
          <w:lang w:val="da-DK"/>
        </w:rPr>
        <w:t>være en relevant oplysning for SKAT, som på baggrund af revisors oplysning i regnskabet</w:t>
      </w:r>
      <w:r w:rsidR="006F453E">
        <w:rPr>
          <w:rFonts w:asciiTheme="majorHAnsi" w:hAnsiTheme="majorHAnsi"/>
          <w:lang w:val="da-DK"/>
        </w:rPr>
        <w:t xml:space="preserve"> kan</w:t>
      </w:r>
      <w:r w:rsidR="00524630">
        <w:rPr>
          <w:rFonts w:asciiTheme="majorHAnsi" w:hAnsiTheme="majorHAnsi"/>
          <w:lang w:val="da-DK"/>
        </w:rPr>
        <w:t xml:space="preserve"> tage på kontrolbesøg hos virksomheden og se</w:t>
      </w:r>
      <w:r w:rsidR="00AE07D1">
        <w:rPr>
          <w:rFonts w:asciiTheme="majorHAnsi" w:hAnsiTheme="majorHAnsi"/>
          <w:lang w:val="da-DK"/>
        </w:rPr>
        <w:t>,</w:t>
      </w:r>
      <w:r w:rsidR="00524630">
        <w:rPr>
          <w:rFonts w:asciiTheme="majorHAnsi" w:hAnsiTheme="majorHAnsi"/>
          <w:lang w:val="da-DK"/>
        </w:rPr>
        <w:t xml:space="preserve"> om momsen er behandlet korrekt. En anden situation </w:t>
      </w:r>
      <w:r w:rsidR="006F453E">
        <w:rPr>
          <w:rFonts w:asciiTheme="majorHAnsi" w:hAnsiTheme="majorHAnsi"/>
          <w:lang w:val="da-DK"/>
        </w:rPr>
        <w:t xml:space="preserve">kan </w:t>
      </w:r>
      <w:r w:rsidR="00524630">
        <w:rPr>
          <w:rFonts w:asciiTheme="majorHAnsi" w:hAnsiTheme="majorHAnsi"/>
          <w:lang w:val="da-DK"/>
        </w:rPr>
        <w:t>være, hvis revisor har oplyst om et ulovligt aktionærlån</w:t>
      </w:r>
      <w:r w:rsidR="00D82B7D">
        <w:rPr>
          <w:rFonts w:asciiTheme="majorHAnsi" w:hAnsiTheme="majorHAnsi"/>
          <w:lang w:val="da-DK"/>
        </w:rPr>
        <w:t>. Her kunne SKAT også være interesseret i, om lånet er behandlet korrekt skattemæssigt</w:t>
      </w:r>
      <w:r w:rsidR="005840B7">
        <w:rPr>
          <w:rFonts w:asciiTheme="majorHAnsi" w:hAnsiTheme="majorHAnsi"/>
          <w:lang w:val="da-DK"/>
        </w:rPr>
        <w:t xml:space="preserve"> både af virksomheden samt hos aktionæren</w:t>
      </w:r>
      <w:r w:rsidR="00D82B7D">
        <w:rPr>
          <w:rFonts w:asciiTheme="majorHAnsi" w:hAnsiTheme="majorHAnsi"/>
          <w:lang w:val="da-DK"/>
        </w:rPr>
        <w:t>. På baggrund af relevansen for de offentlige myndigheder bør kravet i erklæringsbekendtgørelsen fortsat være gældende også henset til</w:t>
      </w:r>
      <w:r w:rsidR="00AE07D1">
        <w:rPr>
          <w:rFonts w:asciiTheme="majorHAnsi" w:hAnsiTheme="majorHAnsi"/>
          <w:lang w:val="da-DK"/>
        </w:rPr>
        <w:t>,</w:t>
      </w:r>
      <w:r w:rsidR="00D82B7D">
        <w:rPr>
          <w:rFonts w:asciiTheme="majorHAnsi" w:hAnsiTheme="majorHAnsi"/>
          <w:lang w:val="da-DK"/>
        </w:rPr>
        <w:t xml:space="preserve"> at revisor er offentlighedens tillidsrepræsentant.</w:t>
      </w:r>
      <w:r w:rsidR="00D82B7D">
        <w:rPr>
          <w:rStyle w:val="FootnoteReference"/>
          <w:rFonts w:asciiTheme="majorHAnsi" w:hAnsiTheme="majorHAnsi"/>
          <w:lang w:val="da-DK"/>
        </w:rPr>
        <w:footnoteReference w:id="56"/>
      </w:r>
    </w:p>
    <w:p w:rsidR="00052EE2" w:rsidRDefault="0011777D" w:rsidP="00D16026">
      <w:pPr>
        <w:spacing w:line="360" w:lineRule="auto"/>
        <w:rPr>
          <w:rFonts w:asciiTheme="majorHAnsi" w:hAnsiTheme="majorHAnsi"/>
          <w:lang w:val="da-DK"/>
        </w:rPr>
      </w:pPr>
      <w:r>
        <w:rPr>
          <w:rFonts w:asciiTheme="majorHAnsi" w:hAnsiTheme="majorHAnsi"/>
          <w:lang w:val="da-DK"/>
        </w:rPr>
        <w:t xml:space="preserve">Som </w:t>
      </w:r>
      <w:r w:rsidR="00D65BE9">
        <w:rPr>
          <w:rFonts w:asciiTheme="majorHAnsi" w:hAnsiTheme="majorHAnsi"/>
          <w:lang w:val="da-DK"/>
        </w:rPr>
        <w:t>tidligere be</w:t>
      </w:r>
      <w:r>
        <w:rPr>
          <w:rFonts w:asciiTheme="majorHAnsi" w:hAnsiTheme="majorHAnsi"/>
          <w:lang w:val="da-DK"/>
        </w:rPr>
        <w:t>skrevet omkring, at generalforsamlingen ikke bør godkende regnskabet, får aktionærerne ikke mange oplysninger ud over årsrapporten. Derfor ved generalforsamlingen ikke</w:t>
      </w:r>
      <w:r w:rsidR="00AE07D1">
        <w:rPr>
          <w:rFonts w:asciiTheme="majorHAnsi" w:hAnsiTheme="majorHAnsi"/>
          <w:lang w:val="da-DK"/>
        </w:rPr>
        <w:t>,</w:t>
      </w:r>
      <w:r>
        <w:rPr>
          <w:rFonts w:asciiTheme="majorHAnsi" w:hAnsiTheme="majorHAnsi"/>
          <w:lang w:val="da-DK"/>
        </w:rPr>
        <w:t xml:space="preserve"> om selskaberne har overholdt deres forpligtelser omkring udarbejdelse af forretningsorden, til at oprette og føre bøger, fortegnelser og protokoller samt underskrivelse af revisionsprotokollen, hvis revisor ikke oplyser dette i</w:t>
      </w:r>
      <w:r w:rsidR="005840B7">
        <w:rPr>
          <w:rFonts w:asciiTheme="majorHAnsi" w:hAnsiTheme="majorHAnsi"/>
          <w:lang w:val="da-DK"/>
        </w:rPr>
        <w:t xml:space="preserve"> revisors erklæring</w:t>
      </w:r>
      <w:r>
        <w:rPr>
          <w:rFonts w:asciiTheme="majorHAnsi" w:hAnsiTheme="majorHAnsi"/>
          <w:lang w:val="da-DK"/>
        </w:rPr>
        <w:t>, hvorfor det ligeledes vurderes, at oplysningskravet skal bevares.</w:t>
      </w:r>
    </w:p>
    <w:p w:rsidR="00F33F19" w:rsidRDefault="00D65BE9" w:rsidP="00D16026">
      <w:pPr>
        <w:spacing w:line="360" w:lineRule="auto"/>
        <w:rPr>
          <w:rFonts w:asciiTheme="majorHAnsi" w:hAnsiTheme="majorHAnsi"/>
          <w:lang w:val="da-DK"/>
        </w:rPr>
      </w:pPr>
      <w:r>
        <w:rPr>
          <w:rFonts w:asciiTheme="majorHAnsi" w:hAnsiTheme="majorHAnsi"/>
          <w:lang w:val="da-DK"/>
        </w:rPr>
        <w:t>B</w:t>
      </w:r>
      <w:r w:rsidR="00F33F19">
        <w:rPr>
          <w:rFonts w:asciiTheme="majorHAnsi" w:hAnsiTheme="majorHAnsi"/>
          <w:lang w:val="da-DK"/>
        </w:rPr>
        <w:t>emærkninger</w:t>
      </w:r>
      <w:r>
        <w:rPr>
          <w:rFonts w:asciiTheme="majorHAnsi" w:hAnsiTheme="majorHAnsi"/>
          <w:lang w:val="da-DK"/>
        </w:rPr>
        <w:t>ne</w:t>
      </w:r>
      <w:r w:rsidR="00F33F19">
        <w:rPr>
          <w:rFonts w:asciiTheme="majorHAnsi" w:hAnsiTheme="majorHAnsi"/>
          <w:lang w:val="da-DK"/>
        </w:rPr>
        <w:t xml:space="preserve"> til ændringsdirektivet og forordningen har alle været punkter, som ikke kræver en ændring af den gældende revisorlov. Punkterne blive</w:t>
      </w:r>
      <w:r w:rsidR="00C5056A">
        <w:rPr>
          <w:rFonts w:asciiTheme="majorHAnsi" w:hAnsiTheme="majorHAnsi"/>
          <w:lang w:val="da-DK"/>
        </w:rPr>
        <w:t>r reguleret andre steder, som for</w:t>
      </w:r>
      <w:r w:rsidR="00F33F19">
        <w:rPr>
          <w:rFonts w:asciiTheme="majorHAnsi" w:hAnsiTheme="majorHAnsi"/>
          <w:lang w:val="da-DK"/>
        </w:rPr>
        <w:t xml:space="preserve"> eks</w:t>
      </w:r>
      <w:r w:rsidR="00C5056A">
        <w:rPr>
          <w:rFonts w:asciiTheme="majorHAnsi" w:hAnsiTheme="majorHAnsi"/>
          <w:lang w:val="da-DK"/>
        </w:rPr>
        <w:t>empel</w:t>
      </w:r>
      <w:r w:rsidR="00F33F19">
        <w:rPr>
          <w:rFonts w:asciiTheme="majorHAnsi" w:hAnsiTheme="majorHAnsi"/>
          <w:lang w:val="da-DK"/>
        </w:rPr>
        <w:t xml:space="preserve"> i erklæringsbekendtgørelsen. Eneste punkt i ændringsdirektivet og forordningen, som Revisorkommissionen vurderer kræver en ændring i revisorloven vedrørende </w:t>
      </w:r>
      <w:r w:rsidR="005840B7">
        <w:rPr>
          <w:rFonts w:asciiTheme="majorHAnsi" w:hAnsiTheme="majorHAnsi"/>
          <w:lang w:val="da-DK"/>
        </w:rPr>
        <w:t>revisors erklæring</w:t>
      </w:r>
      <w:r w:rsidR="00AE07D1">
        <w:rPr>
          <w:rFonts w:asciiTheme="majorHAnsi" w:hAnsiTheme="majorHAnsi"/>
          <w:lang w:val="da-DK"/>
        </w:rPr>
        <w:t>,</w:t>
      </w:r>
      <w:r w:rsidR="005840B7">
        <w:rPr>
          <w:rFonts w:asciiTheme="majorHAnsi" w:hAnsiTheme="majorHAnsi"/>
          <w:lang w:val="da-DK"/>
        </w:rPr>
        <w:t xml:space="preserve"> </w:t>
      </w:r>
      <w:r w:rsidR="00F33F19">
        <w:rPr>
          <w:rFonts w:asciiTheme="majorHAnsi" w:hAnsiTheme="majorHAnsi"/>
          <w:lang w:val="da-DK"/>
        </w:rPr>
        <w:t>er i ændringsdirektivet</w:t>
      </w:r>
      <w:r w:rsidR="00AE07D1">
        <w:rPr>
          <w:rFonts w:asciiTheme="majorHAnsi" w:hAnsiTheme="majorHAnsi"/>
          <w:lang w:val="da-DK"/>
        </w:rPr>
        <w:t>s</w:t>
      </w:r>
      <w:r w:rsidR="00F33F19">
        <w:rPr>
          <w:rFonts w:asciiTheme="majorHAnsi" w:hAnsiTheme="majorHAnsi"/>
          <w:lang w:val="da-DK"/>
        </w:rPr>
        <w:t xml:space="preserve"> artikel 28, stk. 3</w:t>
      </w:r>
      <w:r w:rsidR="00085D7D">
        <w:rPr>
          <w:rFonts w:asciiTheme="majorHAnsi" w:hAnsiTheme="majorHAnsi"/>
          <w:lang w:val="da-DK"/>
        </w:rPr>
        <w:t xml:space="preserve">, som omhandler den situation, hvor der er valgt mere </w:t>
      </w:r>
      <w:r w:rsidR="00085D7D">
        <w:rPr>
          <w:rFonts w:asciiTheme="majorHAnsi" w:hAnsiTheme="majorHAnsi"/>
          <w:lang w:val="da-DK"/>
        </w:rPr>
        <w:lastRenderedPageBreak/>
        <w:t>end en revisor til at revidere regnskabet. Dette punkt har også relevans for denne</w:t>
      </w:r>
      <w:r w:rsidR="005840B7">
        <w:rPr>
          <w:rFonts w:asciiTheme="majorHAnsi" w:hAnsiTheme="majorHAnsi"/>
          <w:lang w:val="da-DK"/>
        </w:rPr>
        <w:t xml:space="preserve"> rapport</w:t>
      </w:r>
      <w:r w:rsidR="00085D7D">
        <w:rPr>
          <w:rFonts w:asciiTheme="majorHAnsi" w:hAnsiTheme="majorHAnsi"/>
          <w:lang w:val="da-DK"/>
        </w:rPr>
        <w:t>, da det selskab</w:t>
      </w:r>
      <w:r w:rsidR="005840B7">
        <w:rPr>
          <w:rFonts w:asciiTheme="majorHAnsi" w:hAnsiTheme="majorHAnsi"/>
          <w:lang w:val="da-DK"/>
        </w:rPr>
        <w:t>,</w:t>
      </w:r>
      <w:r w:rsidR="00085D7D">
        <w:rPr>
          <w:rFonts w:asciiTheme="majorHAnsi" w:hAnsiTheme="majorHAnsi"/>
          <w:lang w:val="da-DK"/>
        </w:rPr>
        <w:t xml:space="preserve"> som der tages udgangspunkt i </w:t>
      </w:r>
      <w:proofErr w:type="spellStart"/>
      <w:r w:rsidR="00085D7D">
        <w:rPr>
          <w:rFonts w:asciiTheme="majorHAnsi" w:hAnsiTheme="majorHAnsi"/>
          <w:lang w:val="da-DK"/>
        </w:rPr>
        <w:t>i</w:t>
      </w:r>
      <w:proofErr w:type="spellEnd"/>
      <w:r w:rsidR="00085D7D">
        <w:rPr>
          <w:rFonts w:asciiTheme="majorHAnsi" w:hAnsiTheme="majorHAnsi"/>
          <w:lang w:val="da-DK"/>
        </w:rPr>
        <w:t xml:space="preserve"> forbindelse med forslag</w:t>
      </w:r>
      <w:r w:rsidR="00A57DFE">
        <w:rPr>
          <w:rFonts w:asciiTheme="majorHAnsi" w:hAnsiTheme="majorHAnsi"/>
          <w:lang w:val="da-DK"/>
        </w:rPr>
        <w:t>et</w:t>
      </w:r>
      <w:r w:rsidR="00085D7D">
        <w:rPr>
          <w:rFonts w:asciiTheme="majorHAnsi" w:hAnsiTheme="majorHAnsi"/>
          <w:lang w:val="da-DK"/>
        </w:rPr>
        <w:t xml:space="preserve"> til</w:t>
      </w:r>
      <w:r w:rsidR="00A57DFE">
        <w:rPr>
          <w:rFonts w:asciiTheme="majorHAnsi" w:hAnsiTheme="majorHAnsi"/>
          <w:lang w:val="da-DK"/>
        </w:rPr>
        <w:t xml:space="preserve"> revisors erklæring i fremtiden,</w:t>
      </w:r>
      <w:r w:rsidR="00085D7D">
        <w:rPr>
          <w:rFonts w:asciiTheme="majorHAnsi" w:hAnsiTheme="majorHAnsi"/>
          <w:lang w:val="da-DK"/>
        </w:rPr>
        <w:t xml:space="preserve"> også blev revideret af to revisorer. </w:t>
      </w:r>
      <w:r w:rsidR="00B147A1">
        <w:rPr>
          <w:rFonts w:asciiTheme="majorHAnsi" w:hAnsiTheme="majorHAnsi"/>
          <w:lang w:val="da-DK"/>
        </w:rPr>
        <w:t>Her står der i ændringsdirektivet, at revisorerne skal nå til enighed om resultaterne af revisionen og afgive en fælles</w:t>
      </w:r>
      <w:r w:rsidR="00A57DFE">
        <w:rPr>
          <w:rFonts w:asciiTheme="majorHAnsi" w:hAnsiTheme="majorHAnsi"/>
          <w:lang w:val="da-DK"/>
        </w:rPr>
        <w:t xml:space="preserve"> erklæring</w:t>
      </w:r>
      <w:r w:rsidR="00B147A1">
        <w:rPr>
          <w:rFonts w:asciiTheme="majorHAnsi" w:hAnsiTheme="majorHAnsi"/>
          <w:lang w:val="da-DK"/>
        </w:rPr>
        <w:t xml:space="preserve">. Hvis der er uenighed imellem revisorerne, skal revisorerne hver især fremlægge sin udtalelse i et særskilt afsnit af </w:t>
      </w:r>
      <w:r w:rsidR="00A57DFE">
        <w:rPr>
          <w:rFonts w:asciiTheme="majorHAnsi" w:hAnsiTheme="majorHAnsi"/>
          <w:lang w:val="da-DK"/>
        </w:rPr>
        <w:t xml:space="preserve">revisors erklæring </w:t>
      </w:r>
      <w:r w:rsidR="00B147A1">
        <w:rPr>
          <w:rFonts w:asciiTheme="majorHAnsi" w:hAnsiTheme="majorHAnsi"/>
          <w:lang w:val="da-DK"/>
        </w:rPr>
        <w:t>og angive grunden til uenigheden. Denne bestemmelse foreslås indført i revisorloven som § 19 stk. 3.</w:t>
      </w:r>
      <w:r w:rsidR="00A57DFE">
        <w:rPr>
          <w:rFonts w:asciiTheme="majorHAnsi" w:hAnsiTheme="majorHAnsi"/>
          <w:lang w:val="da-DK"/>
        </w:rPr>
        <w:t xml:space="preserve"> Ovenstående bestemmelse er sidenhen blevet vedtaget af Folketinget ved 3. behandling den 19. maj 2016 og dermed indført i revisorloven.</w:t>
      </w:r>
    </w:p>
    <w:p w:rsidR="004A7FC6" w:rsidRDefault="00C41C3C" w:rsidP="007F606B">
      <w:pPr>
        <w:pStyle w:val="Heading3"/>
        <w:spacing w:before="0" w:after="240" w:line="276" w:lineRule="auto"/>
        <w:rPr>
          <w:lang w:val="da-DK"/>
        </w:rPr>
      </w:pPr>
      <w:bookmarkStart w:id="61" w:name="_Toc457383114"/>
      <w:r>
        <w:rPr>
          <w:lang w:val="da-DK"/>
        </w:rPr>
        <w:t xml:space="preserve">4.4.1 </w:t>
      </w:r>
      <w:r>
        <w:rPr>
          <w:lang w:val="da-DK"/>
        </w:rPr>
        <w:tab/>
      </w:r>
      <w:r w:rsidR="00FB48AD">
        <w:rPr>
          <w:lang w:val="da-DK"/>
        </w:rPr>
        <w:t xml:space="preserve">Den </w:t>
      </w:r>
      <w:r>
        <w:rPr>
          <w:lang w:val="da-DK"/>
        </w:rPr>
        <w:t>ny</w:t>
      </w:r>
      <w:r w:rsidR="00FB48AD">
        <w:rPr>
          <w:lang w:val="da-DK"/>
        </w:rPr>
        <w:t>e</w:t>
      </w:r>
      <w:r>
        <w:rPr>
          <w:lang w:val="da-DK"/>
        </w:rPr>
        <w:t xml:space="preserve"> e</w:t>
      </w:r>
      <w:r w:rsidR="004A7FC6">
        <w:rPr>
          <w:lang w:val="da-DK"/>
        </w:rPr>
        <w:t>rklæringsbekendtgørelse</w:t>
      </w:r>
      <w:bookmarkEnd w:id="61"/>
    </w:p>
    <w:p w:rsidR="004A7FC6" w:rsidRDefault="00FB48AD" w:rsidP="00D16026">
      <w:pPr>
        <w:spacing w:line="360" w:lineRule="auto"/>
        <w:rPr>
          <w:rFonts w:asciiTheme="majorHAnsi" w:hAnsiTheme="majorHAnsi"/>
          <w:lang w:val="da-DK"/>
        </w:rPr>
      </w:pPr>
      <w:r>
        <w:rPr>
          <w:rFonts w:asciiTheme="majorHAnsi" w:hAnsiTheme="majorHAnsi"/>
          <w:lang w:val="da-DK"/>
        </w:rPr>
        <w:t xml:space="preserve">Som skrevet i </w:t>
      </w:r>
      <w:r w:rsidR="00D65BE9">
        <w:rPr>
          <w:rFonts w:asciiTheme="majorHAnsi" w:hAnsiTheme="majorHAnsi"/>
          <w:lang w:val="da-DK"/>
        </w:rPr>
        <w:t xml:space="preserve">afsnit </w:t>
      </w:r>
      <w:r>
        <w:rPr>
          <w:rFonts w:asciiTheme="majorHAnsi" w:hAnsiTheme="majorHAnsi"/>
          <w:lang w:val="da-DK"/>
        </w:rPr>
        <w:t>4.1 krævede</w:t>
      </w:r>
      <w:r w:rsidR="004A7FC6">
        <w:rPr>
          <w:rFonts w:asciiTheme="majorHAnsi" w:hAnsiTheme="majorHAnsi"/>
          <w:lang w:val="da-DK"/>
        </w:rPr>
        <w:t xml:space="preserve"> indførelsen af de nye revisionsstandarder, at erklæringsbekendtgørelsen </w:t>
      </w:r>
      <w:r>
        <w:rPr>
          <w:rFonts w:asciiTheme="majorHAnsi" w:hAnsiTheme="majorHAnsi"/>
          <w:lang w:val="da-DK"/>
        </w:rPr>
        <w:t xml:space="preserve">også blev </w:t>
      </w:r>
      <w:r w:rsidR="004A7FC6">
        <w:rPr>
          <w:rFonts w:asciiTheme="majorHAnsi" w:hAnsiTheme="majorHAnsi"/>
          <w:lang w:val="da-DK"/>
        </w:rPr>
        <w:t>ændre</w:t>
      </w:r>
      <w:r>
        <w:rPr>
          <w:rFonts w:asciiTheme="majorHAnsi" w:hAnsiTheme="majorHAnsi"/>
          <w:lang w:val="da-DK"/>
        </w:rPr>
        <w:t>t</w:t>
      </w:r>
      <w:r w:rsidR="004A7FC6">
        <w:rPr>
          <w:rFonts w:asciiTheme="majorHAnsi" w:hAnsiTheme="majorHAnsi"/>
          <w:lang w:val="da-DK"/>
        </w:rPr>
        <w:t>, så de</w:t>
      </w:r>
      <w:r>
        <w:rPr>
          <w:rFonts w:asciiTheme="majorHAnsi" w:hAnsiTheme="majorHAnsi"/>
          <w:lang w:val="da-DK"/>
        </w:rPr>
        <w:t>t var muligt for revisor at overholde</w:t>
      </w:r>
      <w:r w:rsidR="00626F5F">
        <w:rPr>
          <w:rFonts w:asciiTheme="majorHAnsi" w:hAnsiTheme="majorHAnsi"/>
          <w:lang w:val="da-DK"/>
        </w:rPr>
        <w:t xml:space="preserve"> både</w:t>
      </w:r>
      <w:r>
        <w:rPr>
          <w:rFonts w:asciiTheme="majorHAnsi" w:hAnsiTheme="majorHAnsi"/>
          <w:lang w:val="da-DK"/>
        </w:rPr>
        <w:t xml:space="preserve"> de nye revisionsstandarder og erklæringsbekendtgørelsen</w:t>
      </w:r>
      <w:r w:rsidR="00972ACC">
        <w:rPr>
          <w:rFonts w:asciiTheme="majorHAnsi" w:hAnsiTheme="majorHAnsi"/>
          <w:lang w:val="da-DK"/>
        </w:rPr>
        <w:t xml:space="preserve">. </w:t>
      </w:r>
      <w:r>
        <w:rPr>
          <w:rFonts w:asciiTheme="majorHAnsi" w:hAnsiTheme="majorHAnsi"/>
          <w:lang w:val="da-DK"/>
        </w:rPr>
        <w:t>Dette har udmundet sig i en ny erklæringsbekendtgørelse, som trådte i kraft den 18. juni 2016. Som skrevet i afsnit 4.1, var det specielt §</w:t>
      </w:r>
      <w:r w:rsidR="00626F5F">
        <w:rPr>
          <w:rFonts w:asciiTheme="majorHAnsi" w:hAnsiTheme="majorHAnsi"/>
          <w:lang w:val="da-DK"/>
        </w:rPr>
        <w:t xml:space="preserve"> </w:t>
      </w:r>
      <w:r>
        <w:rPr>
          <w:rFonts w:asciiTheme="majorHAnsi" w:hAnsiTheme="majorHAnsi"/>
          <w:lang w:val="da-DK"/>
        </w:rPr>
        <w:t>5 i erklæringsbekendtgørelsen, som krævede en opdatering i forhold til opfyldelse af de nye revisionsstandarder. §</w:t>
      </w:r>
      <w:r w:rsidR="00626F5F">
        <w:rPr>
          <w:rFonts w:asciiTheme="majorHAnsi" w:hAnsiTheme="majorHAnsi"/>
          <w:lang w:val="da-DK"/>
        </w:rPr>
        <w:t xml:space="preserve"> </w:t>
      </w:r>
      <w:r>
        <w:rPr>
          <w:rFonts w:asciiTheme="majorHAnsi" w:hAnsiTheme="majorHAnsi"/>
          <w:lang w:val="da-DK"/>
        </w:rPr>
        <w:t>5 er ændret</w:t>
      </w:r>
      <w:r w:rsidR="00E235DD">
        <w:rPr>
          <w:rFonts w:asciiTheme="majorHAnsi" w:hAnsiTheme="majorHAnsi"/>
          <w:lang w:val="da-DK"/>
        </w:rPr>
        <w:t xml:space="preserve"> til </w:t>
      </w:r>
      <w:r w:rsidR="00626F5F">
        <w:rPr>
          <w:rFonts w:asciiTheme="majorHAnsi" w:hAnsiTheme="majorHAnsi"/>
          <w:lang w:val="da-DK"/>
        </w:rPr>
        <w:t xml:space="preserve">følgende </w:t>
      </w:r>
      <w:r w:rsidR="00E235DD">
        <w:rPr>
          <w:rFonts w:asciiTheme="majorHAnsi" w:hAnsiTheme="majorHAnsi"/>
          <w:lang w:val="da-DK"/>
        </w:rPr>
        <w:t>fra det, som stod i afsnit 4.1.</w:t>
      </w:r>
    </w:p>
    <w:p w:rsidR="00C41C3C" w:rsidRDefault="00C41C3C" w:rsidP="00D16026">
      <w:pPr>
        <w:spacing w:line="360" w:lineRule="auto"/>
        <w:rPr>
          <w:rFonts w:asciiTheme="majorHAnsi" w:hAnsiTheme="majorHAnsi"/>
          <w:i/>
          <w:lang w:val="da-DK"/>
        </w:rPr>
      </w:pPr>
      <w:r>
        <w:rPr>
          <w:rFonts w:asciiTheme="majorHAnsi" w:hAnsiTheme="majorHAnsi"/>
          <w:lang w:val="da-DK"/>
        </w:rPr>
        <w:tab/>
      </w:r>
      <w:r>
        <w:rPr>
          <w:rFonts w:asciiTheme="majorHAnsi" w:hAnsiTheme="majorHAnsi"/>
          <w:b/>
          <w:i/>
          <w:lang w:val="da-DK"/>
        </w:rPr>
        <w:t xml:space="preserve">§5. </w:t>
      </w:r>
      <w:r>
        <w:rPr>
          <w:rFonts w:asciiTheme="majorHAnsi" w:hAnsiTheme="majorHAnsi"/>
          <w:i/>
          <w:lang w:val="da-DK"/>
        </w:rPr>
        <w:t>Revisionspåtegningen skal i det mindste indeholde:</w:t>
      </w:r>
    </w:p>
    <w:p w:rsidR="00C41C3C" w:rsidRDefault="00C41C3C" w:rsidP="00D16026">
      <w:pPr>
        <w:pStyle w:val="ListParagraph"/>
        <w:numPr>
          <w:ilvl w:val="0"/>
          <w:numId w:val="17"/>
        </w:numPr>
        <w:spacing w:line="360" w:lineRule="auto"/>
        <w:rPr>
          <w:rFonts w:asciiTheme="majorHAnsi" w:hAnsiTheme="majorHAnsi"/>
          <w:i/>
          <w:lang w:val="da-DK"/>
        </w:rPr>
      </w:pPr>
      <w:r>
        <w:rPr>
          <w:rFonts w:asciiTheme="majorHAnsi" w:hAnsiTheme="majorHAnsi"/>
          <w:i/>
          <w:lang w:val="da-DK"/>
        </w:rPr>
        <w:t>En konklusion, jf. stk. 2-3</w:t>
      </w:r>
      <w:r w:rsidR="00AE07D1">
        <w:rPr>
          <w:rFonts w:asciiTheme="majorHAnsi" w:hAnsiTheme="majorHAnsi"/>
          <w:i/>
          <w:lang w:val="da-DK"/>
        </w:rPr>
        <w:t>.</w:t>
      </w:r>
    </w:p>
    <w:p w:rsidR="00C41C3C" w:rsidRDefault="00C41C3C" w:rsidP="00D16026">
      <w:pPr>
        <w:pStyle w:val="ListParagraph"/>
        <w:numPr>
          <w:ilvl w:val="0"/>
          <w:numId w:val="17"/>
        </w:numPr>
        <w:spacing w:line="360" w:lineRule="auto"/>
        <w:rPr>
          <w:rFonts w:asciiTheme="majorHAnsi" w:hAnsiTheme="majorHAnsi"/>
          <w:i/>
          <w:lang w:val="da-DK"/>
        </w:rPr>
      </w:pPr>
      <w:r>
        <w:rPr>
          <w:rFonts w:asciiTheme="majorHAnsi" w:hAnsiTheme="majorHAnsi"/>
          <w:i/>
          <w:lang w:val="da-DK"/>
        </w:rPr>
        <w:t>En omtale af grundlaget for den afgivne konklusion, jf. stk. 4</w:t>
      </w:r>
      <w:r w:rsidR="00AE07D1">
        <w:rPr>
          <w:rFonts w:asciiTheme="majorHAnsi" w:hAnsiTheme="majorHAnsi"/>
          <w:i/>
          <w:lang w:val="da-DK"/>
        </w:rPr>
        <w:t>.</w:t>
      </w:r>
    </w:p>
    <w:p w:rsidR="00C41C3C" w:rsidRDefault="00C41C3C" w:rsidP="00D16026">
      <w:pPr>
        <w:pStyle w:val="ListParagraph"/>
        <w:numPr>
          <w:ilvl w:val="0"/>
          <w:numId w:val="17"/>
        </w:numPr>
        <w:spacing w:line="360" w:lineRule="auto"/>
        <w:rPr>
          <w:rFonts w:asciiTheme="majorHAnsi" w:hAnsiTheme="majorHAnsi"/>
          <w:i/>
          <w:lang w:val="da-DK"/>
        </w:rPr>
      </w:pPr>
      <w:r>
        <w:rPr>
          <w:rFonts w:asciiTheme="majorHAnsi" w:hAnsiTheme="majorHAnsi"/>
          <w:i/>
          <w:lang w:val="da-DK"/>
        </w:rPr>
        <w:t>En omtale af væsentlig usikkerhed vedrørende fortsat drift, jf. stk. 5.</w:t>
      </w:r>
    </w:p>
    <w:p w:rsidR="002F4EB0" w:rsidRDefault="002F4EB0" w:rsidP="00D16026">
      <w:pPr>
        <w:pStyle w:val="ListParagraph"/>
        <w:numPr>
          <w:ilvl w:val="0"/>
          <w:numId w:val="17"/>
        </w:numPr>
        <w:spacing w:line="360" w:lineRule="auto"/>
        <w:rPr>
          <w:rFonts w:asciiTheme="majorHAnsi" w:hAnsiTheme="majorHAnsi"/>
          <w:i/>
          <w:lang w:val="da-DK"/>
        </w:rPr>
      </w:pPr>
      <w:r>
        <w:rPr>
          <w:rFonts w:asciiTheme="majorHAnsi" w:hAnsiTheme="majorHAnsi"/>
          <w:i/>
          <w:lang w:val="da-DK"/>
        </w:rPr>
        <w:t>Fremhævelse af forhold i regnskabet, jf. § 7, stk. 1.</w:t>
      </w:r>
    </w:p>
    <w:p w:rsidR="00C41C3C" w:rsidRDefault="00C41C3C" w:rsidP="00D16026">
      <w:pPr>
        <w:pStyle w:val="ListParagraph"/>
        <w:numPr>
          <w:ilvl w:val="0"/>
          <w:numId w:val="17"/>
        </w:numPr>
        <w:spacing w:line="360" w:lineRule="auto"/>
        <w:rPr>
          <w:rFonts w:asciiTheme="majorHAnsi" w:hAnsiTheme="majorHAnsi"/>
          <w:i/>
          <w:lang w:val="da-DK"/>
        </w:rPr>
      </w:pPr>
      <w:r>
        <w:rPr>
          <w:rFonts w:asciiTheme="majorHAnsi" w:hAnsiTheme="majorHAnsi"/>
          <w:i/>
          <w:lang w:val="da-DK"/>
        </w:rPr>
        <w:t>En omtale af revisors ansvar for revisionen, jf. stk. 6.</w:t>
      </w:r>
    </w:p>
    <w:p w:rsidR="002F4EB0" w:rsidRDefault="002F4EB0" w:rsidP="00D16026">
      <w:pPr>
        <w:pStyle w:val="ListParagraph"/>
        <w:numPr>
          <w:ilvl w:val="0"/>
          <w:numId w:val="17"/>
        </w:numPr>
        <w:spacing w:line="360" w:lineRule="auto"/>
        <w:rPr>
          <w:rFonts w:asciiTheme="majorHAnsi" w:hAnsiTheme="majorHAnsi"/>
          <w:i/>
          <w:lang w:val="da-DK"/>
        </w:rPr>
      </w:pPr>
      <w:r>
        <w:rPr>
          <w:rFonts w:asciiTheme="majorHAnsi" w:hAnsiTheme="majorHAnsi"/>
          <w:i/>
          <w:lang w:val="da-DK"/>
        </w:rPr>
        <w:t>Oplysninger vedrørende andre forhold, jf. § 7, stk. 2.</w:t>
      </w:r>
    </w:p>
    <w:p w:rsidR="00C41C3C" w:rsidRPr="002F4EB0" w:rsidRDefault="00C41C3C" w:rsidP="00D16026">
      <w:pPr>
        <w:pStyle w:val="ListParagraph"/>
        <w:numPr>
          <w:ilvl w:val="0"/>
          <w:numId w:val="17"/>
        </w:numPr>
        <w:spacing w:line="360" w:lineRule="auto"/>
        <w:rPr>
          <w:rFonts w:asciiTheme="majorHAnsi" w:hAnsiTheme="majorHAnsi"/>
          <w:i/>
          <w:lang w:val="da-DK"/>
        </w:rPr>
      </w:pPr>
      <w:r w:rsidRPr="002F4EB0">
        <w:rPr>
          <w:rFonts w:asciiTheme="majorHAnsi" w:hAnsiTheme="majorHAnsi"/>
          <w:i/>
          <w:lang w:val="da-DK"/>
        </w:rPr>
        <w:t xml:space="preserve">Hvor ledelsesberetningen er udarbejdet, en udtalelse </w:t>
      </w:r>
      <w:r w:rsidR="002F4EB0" w:rsidRPr="002F4EB0">
        <w:rPr>
          <w:rFonts w:asciiTheme="majorHAnsi" w:hAnsiTheme="majorHAnsi"/>
          <w:i/>
          <w:lang w:val="da-DK"/>
        </w:rPr>
        <w:t>om ledelsesberetningen, jf. stk. 7 og 8.</w:t>
      </w:r>
    </w:p>
    <w:p w:rsidR="00BD0339" w:rsidRDefault="00202344" w:rsidP="00D16026">
      <w:pPr>
        <w:spacing w:line="360" w:lineRule="auto"/>
        <w:rPr>
          <w:rFonts w:asciiTheme="majorHAnsi" w:hAnsiTheme="majorHAnsi"/>
          <w:lang w:val="da-DK"/>
        </w:rPr>
      </w:pPr>
      <w:r>
        <w:rPr>
          <w:rFonts w:asciiTheme="majorHAnsi" w:hAnsiTheme="majorHAnsi"/>
          <w:lang w:val="da-DK"/>
        </w:rPr>
        <w:t>Som det ses</w:t>
      </w:r>
      <w:r w:rsidR="00AE07D1">
        <w:rPr>
          <w:rFonts w:asciiTheme="majorHAnsi" w:hAnsiTheme="majorHAnsi"/>
          <w:lang w:val="da-DK"/>
        </w:rPr>
        <w:t>,</w:t>
      </w:r>
      <w:r>
        <w:rPr>
          <w:rFonts w:asciiTheme="majorHAnsi" w:hAnsiTheme="majorHAnsi"/>
          <w:lang w:val="da-DK"/>
        </w:rPr>
        <w:t xml:space="preserve"> svarer § 5 nogenlunde til opbygningen af </w:t>
      </w:r>
      <w:r w:rsidR="00626F5F">
        <w:rPr>
          <w:rFonts w:asciiTheme="majorHAnsi" w:hAnsiTheme="majorHAnsi"/>
          <w:lang w:val="da-DK"/>
        </w:rPr>
        <w:t>revisors erklæring, jævnfør</w:t>
      </w:r>
      <w:r w:rsidR="002F4EB0">
        <w:rPr>
          <w:rFonts w:asciiTheme="majorHAnsi" w:hAnsiTheme="majorHAnsi"/>
          <w:lang w:val="da-DK"/>
        </w:rPr>
        <w:t xml:space="preserve"> ISA 700 (ajourført),</w:t>
      </w:r>
      <w:r>
        <w:rPr>
          <w:rFonts w:asciiTheme="majorHAnsi" w:hAnsiTheme="majorHAnsi"/>
          <w:lang w:val="da-DK"/>
        </w:rPr>
        <w:t xml:space="preserve"> </w:t>
      </w:r>
      <w:r w:rsidR="00C5056A">
        <w:rPr>
          <w:rFonts w:asciiTheme="majorHAnsi" w:hAnsiTheme="majorHAnsi"/>
          <w:lang w:val="da-DK"/>
        </w:rPr>
        <w:t>jævnfør</w:t>
      </w:r>
      <w:r>
        <w:rPr>
          <w:rFonts w:asciiTheme="majorHAnsi" w:hAnsiTheme="majorHAnsi"/>
          <w:lang w:val="da-DK"/>
        </w:rPr>
        <w:t xml:space="preserve"> tabel 1. Der er dog afsnit i tabel 1, som ikke er med i ovenstående p</w:t>
      </w:r>
      <w:r w:rsidR="00C5056A">
        <w:rPr>
          <w:rFonts w:asciiTheme="majorHAnsi" w:hAnsiTheme="majorHAnsi"/>
          <w:lang w:val="da-DK"/>
        </w:rPr>
        <w:t>aragraf som for</w:t>
      </w:r>
      <w:r w:rsidR="002F4EB0">
        <w:rPr>
          <w:rFonts w:asciiTheme="majorHAnsi" w:hAnsiTheme="majorHAnsi"/>
          <w:lang w:val="da-DK"/>
        </w:rPr>
        <w:t xml:space="preserve"> eks</w:t>
      </w:r>
      <w:r w:rsidR="00C5056A">
        <w:rPr>
          <w:rFonts w:asciiTheme="majorHAnsi" w:hAnsiTheme="majorHAnsi"/>
          <w:lang w:val="da-DK"/>
        </w:rPr>
        <w:t>empel</w:t>
      </w:r>
      <w:r w:rsidR="002F4EB0">
        <w:rPr>
          <w:rFonts w:asciiTheme="majorHAnsi" w:hAnsiTheme="majorHAnsi"/>
          <w:lang w:val="da-DK"/>
        </w:rPr>
        <w:t xml:space="preserve"> afsnittet ”c</w:t>
      </w:r>
      <w:r>
        <w:rPr>
          <w:rFonts w:asciiTheme="majorHAnsi" w:hAnsiTheme="majorHAnsi"/>
          <w:lang w:val="da-DK"/>
        </w:rPr>
        <w:t>entrale forhold ved revision</w:t>
      </w:r>
      <w:r w:rsidR="002F4EB0">
        <w:rPr>
          <w:rFonts w:asciiTheme="majorHAnsi" w:hAnsiTheme="majorHAnsi"/>
          <w:lang w:val="da-DK"/>
        </w:rPr>
        <w:t>en</w:t>
      </w:r>
      <w:r>
        <w:rPr>
          <w:rFonts w:asciiTheme="majorHAnsi" w:hAnsiTheme="majorHAnsi"/>
          <w:lang w:val="da-DK"/>
        </w:rPr>
        <w:t>”. Dette skyldes</w:t>
      </w:r>
      <w:r w:rsidR="000707E9">
        <w:rPr>
          <w:rFonts w:asciiTheme="majorHAnsi" w:hAnsiTheme="majorHAnsi"/>
          <w:lang w:val="da-DK"/>
        </w:rPr>
        <w:t>,</w:t>
      </w:r>
      <w:r>
        <w:rPr>
          <w:rFonts w:asciiTheme="majorHAnsi" w:hAnsiTheme="majorHAnsi"/>
          <w:lang w:val="da-DK"/>
        </w:rPr>
        <w:t xml:space="preserve"> at erklæringsbekendtgørelsen er opbygget, således </w:t>
      </w:r>
      <w:r w:rsidR="000707E9">
        <w:rPr>
          <w:rFonts w:asciiTheme="majorHAnsi" w:hAnsiTheme="majorHAnsi"/>
          <w:lang w:val="da-DK"/>
        </w:rPr>
        <w:t xml:space="preserve">at </w:t>
      </w:r>
      <w:r>
        <w:rPr>
          <w:rFonts w:asciiTheme="majorHAnsi" w:hAnsiTheme="majorHAnsi"/>
          <w:lang w:val="da-DK"/>
        </w:rPr>
        <w:t xml:space="preserve">den passer på alle </w:t>
      </w:r>
      <w:r w:rsidR="002F4EB0">
        <w:rPr>
          <w:rFonts w:asciiTheme="majorHAnsi" w:hAnsiTheme="majorHAnsi"/>
          <w:lang w:val="da-DK"/>
        </w:rPr>
        <w:t>virksomheder</w:t>
      </w:r>
      <w:r w:rsidR="009E6FD2">
        <w:rPr>
          <w:rFonts w:asciiTheme="majorHAnsi" w:hAnsiTheme="majorHAnsi"/>
          <w:lang w:val="da-DK"/>
        </w:rPr>
        <w:t xml:space="preserve">. </w:t>
      </w:r>
      <w:r w:rsidR="00D65BE9">
        <w:rPr>
          <w:rFonts w:asciiTheme="majorHAnsi" w:hAnsiTheme="majorHAnsi"/>
          <w:lang w:val="da-DK"/>
        </w:rPr>
        <w:t>D</w:t>
      </w:r>
      <w:r>
        <w:rPr>
          <w:rFonts w:asciiTheme="majorHAnsi" w:hAnsiTheme="majorHAnsi"/>
          <w:lang w:val="da-DK"/>
        </w:rPr>
        <w:t>et ses i den indledende tekst til § 5, ”Revisionspåtegninge</w:t>
      </w:r>
      <w:r w:rsidR="009E6FD2">
        <w:rPr>
          <w:rFonts w:asciiTheme="majorHAnsi" w:hAnsiTheme="majorHAnsi"/>
          <w:lang w:val="da-DK"/>
        </w:rPr>
        <w:t>n skal i det mindste indeholde:</w:t>
      </w:r>
      <w:r>
        <w:rPr>
          <w:rFonts w:asciiTheme="majorHAnsi" w:hAnsiTheme="majorHAnsi"/>
          <w:lang w:val="da-DK"/>
        </w:rPr>
        <w:t>”, her skal der lægges mærke til ”i det mindste”, det vil sige, at erklæringsbekendtgørelsen er mindstekravene til revisionspåtegningen. Derfor kan revisor godt indsætte flere afsnit i</w:t>
      </w:r>
      <w:r w:rsidR="009E6FD2">
        <w:rPr>
          <w:rFonts w:asciiTheme="majorHAnsi" w:hAnsiTheme="majorHAnsi"/>
          <w:lang w:val="da-DK"/>
        </w:rPr>
        <w:t xml:space="preserve"> deres erklæring</w:t>
      </w:r>
      <w:r>
        <w:rPr>
          <w:rFonts w:asciiTheme="majorHAnsi" w:hAnsiTheme="majorHAnsi"/>
          <w:lang w:val="da-DK"/>
        </w:rPr>
        <w:t xml:space="preserve">, så længe at ovenstående er overholdt. Afsnittet omkring </w:t>
      </w:r>
      <w:r w:rsidR="009E6FD2">
        <w:rPr>
          <w:rFonts w:asciiTheme="majorHAnsi" w:hAnsiTheme="majorHAnsi"/>
          <w:lang w:val="da-DK"/>
        </w:rPr>
        <w:t>”</w:t>
      </w:r>
      <w:r>
        <w:rPr>
          <w:rFonts w:asciiTheme="majorHAnsi" w:hAnsiTheme="majorHAnsi"/>
          <w:lang w:val="da-DK"/>
        </w:rPr>
        <w:t>cent</w:t>
      </w:r>
      <w:r w:rsidR="00BD0339">
        <w:rPr>
          <w:rFonts w:asciiTheme="majorHAnsi" w:hAnsiTheme="majorHAnsi"/>
          <w:lang w:val="da-DK"/>
        </w:rPr>
        <w:t xml:space="preserve">rale forhold </w:t>
      </w:r>
      <w:r w:rsidR="009E6FD2">
        <w:rPr>
          <w:rFonts w:asciiTheme="majorHAnsi" w:hAnsiTheme="majorHAnsi"/>
          <w:lang w:val="da-DK"/>
        </w:rPr>
        <w:t xml:space="preserve">ved revisionen” </w:t>
      </w:r>
      <w:r w:rsidR="00BD0339">
        <w:rPr>
          <w:rFonts w:asciiTheme="majorHAnsi" w:hAnsiTheme="majorHAnsi"/>
          <w:lang w:val="da-DK"/>
        </w:rPr>
        <w:t xml:space="preserve">er kun et krav ved revision af </w:t>
      </w:r>
      <w:r w:rsidR="00BD0339">
        <w:rPr>
          <w:rFonts w:asciiTheme="majorHAnsi" w:hAnsiTheme="majorHAnsi"/>
          <w:lang w:val="da-DK"/>
        </w:rPr>
        <w:lastRenderedPageBreak/>
        <w:t xml:space="preserve">virksomheder af offentlig interesse, hvorfor afsnittet ikke er indsat i erklæringsbekendtgørelsen, da </w:t>
      </w:r>
      <w:r w:rsidR="009E6FD2">
        <w:rPr>
          <w:rFonts w:asciiTheme="majorHAnsi" w:hAnsiTheme="majorHAnsi"/>
          <w:lang w:val="da-DK"/>
        </w:rPr>
        <w:t>erklæringsbekendtgørelsen</w:t>
      </w:r>
      <w:r w:rsidR="00BD0339">
        <w:rPr>
          <w:rFonts w:asciiTheme="majorHAnsi" w:hAnsiTheme="majorHAnsi"/>
          <w:lang w:val="da-DK"/>
        </w:rPr>
        <w:t xml:space="preserve">, som skrevet, gælder for alle virksomheder, men revisor kan indsætte afsnittet i </w:t>
      </w:r>
      <w:r w:rsidR="009E6FD2">
        <w:rPr>
          <w:rFonts w:asciiTheme="majorHAnsi" w:hAnsiTheme="majorHAnsi"/>
          <w:lang w:val="da-DK"/>
        </w:rPr>
        <w:t xml:space="preserve">revisors erklæring </w:t>
      </w:r>
      <w:r w:rsidR="00BD0339">
        <w:rPr>
          <w:rFonts w:asciiTheme="majorHAnsi" w:hAnsiTheme="majorHAnsi"/>
          <w:lang w:val="da-DK"/>
        </w:rPr>
        <w:t xml:space="preserve">i overensstemmelse med </w:t>
      </w:r>
      <w:proofErr w:type="spellStart"/>
      <w:r w:rsidR="00BD0339">
        <w:rPr>
          <w:rFonts w:asciiTheme="majorHAnsi" w:hAnsiTheme="majorHAnsi"/>
          <w:lang w:val="da-DK"/>
        </w:rPr>
        <w:t>ISA’erne</w:t>
      </w:r>
      <w:proofErr w:type="spellEnd"/>
      <w:r w:rsidR="00BD0339">
        <w:rPr>
          <w:rFonts w:asciiTheme="majorHAnsi" w:hAnsiTheme="majorHAnsi"/>
          <w:lang w:val="da-DK"/>
        </w:rPr>
        <w:t xml:space="preserve"> uden at komme i strid med erklæringsbekendtgørelsen. Ligeledes kommer erklæringsbekendtgørelsen heller ikke i strid med ændringsdirektivet eller forordningen</w:t>
      </w:r>
      <w:r w:rsidR="00775F88">
        <w:rPr>
          <w:rFonts w:asciiTheme="majorHAnsi" w:hAnsiTheme="majorHAnsi"/>
          <w:lang w:val="da-DK"/>
        </w:rPr>
        <w:t xml:space="preserve"> jævnfør afsnit 4.4</w:t>
      </w:r>
      <w:r w:rsidR="00BD0339">
        <w:rPr>
          <w:rFonts w:asciiTheme="majorHAnsi" w:hAnsiTheme="majorHAnsi"/>
          <w:lang w:val="da-DK"/>
        </w:rPr>
        <w:t xml:space="preserve">. </w:t>
      </w:r>
    </w:p>
    <w:p w:rsidR="00434A01" w:rsidRDefault="00434A01" w:rsidP="00D16026">
      <w:pPr>
        <w:spacing w:line="360" w:lineRule="auto"/>
        <w:rPr>
          <w:rFonts w:asciiTheme="majorHAnsi" w:hAnsiTheme="majorHAnsi"/>
          <w:lang w:val="da-DK"/>
        </w:rPr>
      </w:pPr>
      <w:r>
        <w:rPr>
          <w:rFonts w:asciiTheme="majorHAnsi" w:hAnsiTheme="majorHAnsi"/>
          <w:lang w:val="da-DK"/>
        </w:rPr>
        <w:t>Hvi</w:t>
      </w:r>
      <w:r w:rsidR="00D65BE9">
        <w:rPr>
          <w:rFonts w:asciiTheme="majorHAnsi" w:hAnsiTheme="majorHAnsi"/>
          <w:lang w:val="da-DK"/>
        </w:rPr>
        <w:t>s der følges op på de fire krav</w:t>
      </w:r>
      <w:r>
        <w:rPr>
          <w:rFonts w:asciiTheme="majorHAnsi" w:hAnsiTheme="majorHAnsi"/>
          <w:lang w:val="da-DK"/>
        </w:rPr>
        <w:t xml:space="preserve"> i afsnit 4.4, er krav nr. 1 vedrørende, at revisor tydeligt skulle fremhæve: ”Revisionen har ikke givet anledning til forbehold” </w:t>
      </w:r>
      <w:r w:rsidR="000E405F">
        <w:rPr>
          <w:rFonts w:asciiTheme="majorHAnsi" w:hAnsiTheme="majorHAnsi"/>
          <w:lang w:val="da-DK"/>
        </w:rPr>
        <w:t>ikke længere et krav, j</w:t>
      </w:r>
      <w:r w:rsidR="00C5056A">
        <w:rPr>
          <w:rFonts w:asciiTheme="majorHAnsi" w:hAnsiTheme="majorHAnsi"/>
          <w:lang w:val="da-DK"/>
        </w:rPr>
        <w:t>ævnfør</w:t>
      </w:r>
      <w:r w:rsidR="000E405F">
        <w:rPr>
          <w:rFonts w:asciiTheme="majorHAnsi" w:hAnsiTheme="majorHAnsi"/>
          <w:lang w:val="da-DK"/>
        </w:rPr>
        <w:t xml:space="preserve"> den nye erklæringsbekendtgørelse.</w:t>
      </w:r>
    </w:p>
    <w:p w:rsidR="000E405F" w:rsidRDefault="000E405F" w:rsidP="00D16026">
      <w:pPr>
        <w:spacing w:line="360" w:lineRule="auto"/>
        <w:rPr>
          <w:rFonts w:asciiTheme="majorHAnsi" w:hAnsiTheme="majorHAnsi"/>
          <w:lang w:val="da-DK"/>
        </w:rPr>
      </w:pPr>
      <w:r>
        <w:rPr>
          <w:rFonts w:asciiTheme="majorHAnsi" w:hAnsiTheme="majorHAnsi"/>
          <w:lang w:val="da-DK"/>
        </w:rPr>
        <w:t>Krav nr. 2 vedrørende, at revisor i deres erklæring</w:t>
      </w:r>
      <w:r w:rsidR="00A97AA9">
        <w:rPr>
          <w:rFonts w:asciiTheme="majorHAnsi" w:hAnsiTheme="majorHAnsi"/>
          <w:lang w:val="da-DK"/>
        </w:rPr>
        <w:t xml:space="preserve"> skal oplyse</w:t>
      </w:r>
      <w:r>
        <w:rPr>
          <w:rFonts w:asciiTheme="majorHAnsi" w:hAnsiTheme="majorHAnsi"/>
          <w:lang w:val="da-DK"/>
        </w:rPr>
        <w:t>, hvis et forbehold er af så afgørende betydning, at generalforsamlingen ikke bør godkende regnskabet, er fortsat gældende og står nu i erklæringsbekendtgørelsens § 6, stk. 9.</w:t>
      </w:r>
      <w:r w:rsidR="00C5056A">
        <w:rPr>
          <w:rFonts w:asciiTheme="majorHAnsi" w:hAnsiTheme="majorHAnsi"/>
          <w:lang w:val="da-DK"/>
        </w:rPr>
        <w:t xml:space="preserve"> Det vil sige</w:t>
      </w:r>
      <w:r w:rsidR="000707E9">
        <w:rPr>
          <w:rFonts w:asciiTheme="majorHAnsi" w:hAnsiTheme="majorHAnsi"/>
          <w:lang w:val="da-DK"/>
        </w:rPr>
        <w:t>,</w:t>
      </w:r>
      <w:r>
        <w:rPr>
          <w:rFonts w:asciiTheme="majorHAnsi" w:hAnsiTheme="majorHAnsi"/>
          <w:lang w:val="da-DK"/>
        </w:rPr>
        <w:t xml:space="preserve"> at vi i Danmark fortsat har vurderet, at dette krav er af så væsentlig betydning, at dette krav fortsat skal være gældende for danske selskaber, selvom det ikke er noget krav fra EU’ side. Dog bemærkes det, at der i § 6, stk. 9, 2. pkt. står </w:t>
      </w:r>
      <w:r>
        <w:rPr>
          <w:rFonts w:asciiTheme="majorHAnsi" w:hAnsiTheme="majorHAnsi"/>
          <w:i/>
          <w:lang w:val="da-DK"/>
        </w:rPr>
        <w:t xml:space="preserve">”1. pkt. finder ikke anvendelse ved revision af regnskaber aflagt af små virksomheder, jf. revisorlovens § 1 a, stk. 1, nr. 4.” </w:t>
      </w:r>
      <w:r w:rsidR="00A166FE">
        <w:rPr>
          <w:rFonts w:asciiTheme="majorHAnsi" w:hAnsiTheme="majorHAnsi"/>
          <w:lang w:val="da-DK"/>
        </w:rPr>
        <w:t>Revisorlovens § 1 a, stk. 1, nr. 4 omhandler definitionen på små virksomheder, hvilket vil sige, at revisor ikke er forpligtet til at oplyse generalforsamlingen om, at generalforsamlingen ikke bør godkende regnskabet ved revisionen af små virksomheder. Langt hovedparten af de virksomheder, som vil gå under grænserne i revisorlovens § 1 a, stk. 1, nr. 4, vil være ejerledet virksomheder, hvorfor der ikke er</w:t>
      </w:r>
      <w:r w:rsidR="000707E9">
        <w:rPr>
          <w:rFonts w:asciiTheme="majorHAnsi" w:hAnsiTheme="majorHAnsi"/>
          <w:lang w:val="da-DK"/>
        </w:rPr>
        <w:t xml:space="preserve"> en</w:t>
      </w:r>
      <w:r w:rsidR="00A166FE">
        <w:rPr>
          <w:rFonts w:asciiTheme="majorHAnsi" w:hAnsiTheme="majorHAnsi"/>
          <w:lang w:val="da-DK"/>
        </w:rPr>
        <w:t xml:space="preserve"> størr</w:t>
      </w:r>
      <w:r w:rsidR="00626F5F">
        <w:rPr>
          <w:rFonts w:asciiTheme="majorHAnsi" w:hAnsiTheme="majorHAnsi"/>
          <w:lang w:val="da-DK"/>
        </w:rPr>
        <w:t>e gruppe af aktionærer, som eventuelt</w:t>
      </w:r>
      <w:r w:rsidR="00A166FE">
        <w:rPr>
          <w:rFonts w:asciiTheme="majorHAnsi" w:hAnsiTheme="majorHAnsi"/>
          <w:lang w:val="da-DK"/>
        </w:rPr>
        <w:t xml:space="preserve"> kunne stemme imod at få regnskabet godkendt.</w:t>
      </w:r>
    </w:p>
    <w:p w:rsidR="003F2D57" w:rsidRDefault="00A97AA9" w:rsidP="00D16026">
      <w:pPr>
        <w:spacing w:line="360" w:lineRule="auto"/>
        <w:rPr>
          <w:rFonts w:asciiTheme="majorHAnsi" w:hAnsiTheme="majorHAnsi"/>
          <w:lang w:val="da-DK"/>
        </w:rPr>
      </w:pPr>
      <w:r>
        <w:rPr>
          <w:rFonts w:asciiTheme="majorHAnsi" w:hAnsiTheme="majorHAnsi"/>
          <w:lang w:val="da-DK"/>
        </w:rPr>
        <w:t>Krav nr. 3 vedrørende, at revisor i deres erklæring skal oplyse, hvis lovgivningen om bogføring og opbevaring af regnskabsmateriale ikke er overholdt, samt hvis revisor har en begrundet formodning om, at medlemmer af ledelsen kan ifalde erstatnings- eller strafansvar</w:t>
      </w:r>
      <w:r w:rsidR="00073773">
        <w:rPr>
          <w:rFonts w:asciiTheme="majorHAnsi" w:hAnsiTheme="majorHAnsi"/>
          <w:lang w:val="da-DK"/>
        </w:rPr>
        <w:t xml:space="preserve"> er ligeledes fastholdt i den nye erklæringsbekendtgørelse</w:t>
      </w:r>
      <w:r w:rsidR="003008E2">
        <w:rPr>
          <w:rStyle w:val="FootnoteReference"/>
          <w:rFonts w:asciiTheme="majorHAnsi" w:hAnsiTheme="majorHAnsi"/>
          <w:lang w:val="da-DK"/>
        </w:rPr>
        <w:footnoteReference w:id="57"/>
      </w:r>
      <w:r w:rsidR="00073773">
        <w:rPr>
          <w:rFonts w:asciiTheme="majorHAnsi" w:hAnsiTheme="majorHAnsi"/>
          <w:lang w:val="da-DK"/>
        </w:rPr>
        <w:t>. Hvilket, i lighed med</w:t>
      </w:r>
      <w:r w:rsidR="00D65BE9">
        <w:rPr>
          <w:rFonts w:asciiTheme="majorHAnsi" w:hAnsiTheme="majorHAnsi"/>
          <w:lang w:val="da-DK"/>
        </w:rPr>
        <w:t xml:space="preserve"> krav 2</w:t>
      </w:r>
      <w:r w:rsidR="00073773">
        <w:rPr>
          <w:rFonts w:asciiTheme="majorHAnsi" w:hAnsiTheme="majorHAnsi"/>
          <w:lang w:val="da-DK"/>
        </w:rPr>
        <w:t>, vil sige</w:t>
      </w:r>
      <w:r w:rsidR="003008E2">
        <w:rPr>
          <w:rFonts w:asciiTheme="majorHAnsi" w:hAnsiTheme="majorHAnsi"/>
          <w:lang w:val="da-DK"/>
        </w:rPr>
        <w:t>, at den lovgivende magt i Danmark fortsat har vurderet, at dette krav er af så væsentlig betydning, at det fortsat skal være gældende for danske selskaber, selvom dette ikke er noget krav fra EU’ side. Dette giver også mening, j</w:t>
      </w:r>
      <w:r w:rsidR="00D65BE9">
        <w:rPr>
          <w:rFonts w:asciiTheme="majorHAnsi" w:hAnsiTheme="majorHAnsi"/>
          <w:lang w:val="da-DK"/>
        </w:rPr>
        <w:t>ævnfør</w:t>
      </w:r>
      <w:r w:rsidR="003008E2">
        <w:rPr>
          <w:rFonts w:asciiTheme="majorHAnsi" w:hAnsiTheme="majorHAnsi"/>
          <w:lang w:val="da-DK"/>
        </w:rPr>
        <w:t xml:space="preserve"> beskrivelsen i afsnit 4.4, </w:t>
      </w:r>
      <w:r w:rsidR="005724B5">
        <w:rPr>
          <w:rFonts w:asciiTheme="majorHAnsi" w:hAnsiTheme="majorHAnsi"/>
          <w:lang w:val="da-DK"/>
        </w:rPr>
        <w:t>hvor det står beskrevet, at ovenstående oplysninger har relevans for de offentlige myndigheder.</w:t>
      </w:r>
    </w:p>
    <w:p w:rsidR="005724B5" w:rsidRPr="00A166FE" w:rsidRDefault="00276826" w:rsidP="00D16026">
      <w:pPr>
        <w:spacing w:line="360" w:lineRule="auto"/>
        <w:rPr>
          <w:rFonts w:asciiTheme="majorHAnsi" w:hAnsiTheme="majorHAnsi"/>
          <w:lang w:val="da-DK"/>
        </w:rPr>
      </w:pPr>
      <w:r>
        <w:rPr>
          <w:rFonts w:asciiTheme="majorHAnsi" w:hAnsiTheme="majorHAnsi"/>
          <w:lang w:val="da-DK"/>
        </w:rPr>
        <w:t>Krav nr. 4 har ikke hjemmel i erklæringsbekendtgørelsen, men i selskabsloven. Der er ligeledes ikke sket ændringer hertil. D</w:t>
      </w:r>
      <w:r w:rsidR="00400752">
        <w:rPr>
          <w:rFonts w:asciiTheme="majorHAnsi" w:hAnsiTheme="majorHAnsi"/>
          <w:lang w:val="da-DK"/>
        </w:rPr>
        <w:t xml:space="preserve">et </w:t>
      </w:r>
      <w:r>
        <w:rPr>
          <w:rFonts w:asciiTheme="majorHAnsi" w:hAnsiTheme="majorHAnsi"/>
          <w:lang w:val="da-DK"/>
        </w:rPr>
        <w:t>v</w:t>
      </w:r>
      <w:r w:rsidR="00400752">
        <w:rPr>
          <w:rFonts w:asciiTheme="majorHAnsi" w:hAnsiTheme="majorHAnsi"/>
          <w:lang w:val="da-DK"/>
        </w:rPr>
        <w:t xml:space="preserve">il </w:t>
      </w:r>
      <w:r>
        <w:rPr>
          <w:rFonts w:asciiTheme="majorHAnsi" w:hAnsiTheme="majorHAnsi"/>
          <w:lang w:val="da-DK"/>
        </w:rPr>
        <w:t>s</w:t>
      </w:r>
      <w:r w:rsidR="00400752">
        <w:rPr>
          <w:rFonts w:asciiTheme="majorHAnsi" w:hAnsiTheme="majorHAnsi"/>
          <w:lang w:val="da-DK"/>
        </w:rPr>
        <w:t>ige</w:t>
      </w:r>
      <w:r w:rsidR="000707E9">
        <w:rPr>
          <w:rFonts w:asciiTheme="majorHAnsi" w:hAnsiTheme="majorHAnsi"/>
          <w:lang w:val="da-DK"/>
        </w:rPr>
        <w:t>,</w:t>
      </w:r>
      <w:r>
        <w:rPr>
          <w:rFonts w:asciiTheme="majorHAnsi" w:hAnsiTheme="majorHAnsi"/>
          <w:lang w:val="da-DK"/>
        </w:rPr>
        <w:t xml:space="preserve"> at Erhvervsstyrelsen har fulgt Revisorkommissionens anbefalinger, </w:t>
      </w:r>
      <w:r w:rsidR="00400752">
        <w:rPr>
          <w:rFonts w:asciiTheme="majorHAnsi" w:hAnsiTheme="majorHAnsi"/>
          <w:lang w:val="da-DK"/>
        </w:rPr>
        <w:t>jævnfør</w:t>
      </w:r>
      <w:r>
        <w:rPr>
          <w:rFonts w:asciiTheme="majorHAnsi" w:hAnsiTheme="majorHAnsi"/>
          <w:lang w:val="da-DK"/>
        </w:rPr>
        <w:t xml:space="preserve"> afsnit 4.4.</w:t>
      </w:r>
    </w:p>
    <w:p w:rsidR="0043724B" w:rsidRDefault="002F4EB0" w:rsidP="007F606B">
      <w:pPr>
        <w:pStyle w:val="Heading1"/>
        <w:numPr>
          <w:ilvl w:val="0"/>
          <w:numId w:val="15"/>
        </w:numPr>
        <w:spacing w:after="240" w:line="276" w:lineRule="auto"/>
        <w:ind w:left="567" w:hanging="643"/>
        <w:rPr>
          <w:lang w:val="da-DK"/>
        </w:rPr>
      </w:pPr>
      <w:bookmarkStart w:id="62" w:name="_Toc457383115"/>
      <w:r>
        <w:rPr>
          <w:lang w:val="da-DK"/>
        </w:rPr>
        <w:lastRenderedPageBreak/>
        <w:t>Revisors erklæring i fremtiden</w:t>
      </w:r>
      <w:bookmarkEnd w:id="62"/>
    </w:p>
    <w:p w:rsidR="0043724B" w:rsidRDefault="0043724B" w:rsidP="00D16026">
      <w:pPr>
        <w:spacing w:line="360" w:lineRule="auto"/>
        <w:rPr>
          <w:rFonts w:asciiTheme="majorHAnsi" w:hAnsiTheme="majorHAnsi"/>
          <w:lang w:val="da-DK"/>
        </w:rPr>
      </w:pPr>
      <w:r>
        <w:rPr>
          <w:rFonts w:asciiTheme="majorHAnsi" w:hAnsiTheme="majorHAnsi"/>
          <w:lang w:val="da-DK"/>
        </w:rPr>
        <w:t>I dette kapitel</w:t>
      </w:r>
      <w:r w:rsidR="002338CF">
        <w:rPr>
          <w:rFonts w:asciiTheme="majorHAnsi" w:hAnsiTheme="majorHAnsi"/>
          <w:lang w:val="da-DK"/>
        </w:rPr>
        <w:t xml:space="preserve"> vil rapporten samle kravene, j</w:t>
      </w:r>
      <w:r w:rsidR="00D65BE9">
        <w:rPr>
          <w:rFonts w:asciiTheme="majorHAnsi" w:hAnsiTheme="majorHAnsi"/>
          <w:lang w:val="da-DK"/>
        </w:rPr>
        <w:t>ævnfør</w:t>
      </w:r>
      <w:r w:rsidR="002338CF">
        <w:rPr>
          <w:rFonts w:asciiTheme="majorHAnsi" w:hAnsiTheme="majorHAnsi"/>
          <w:lang w:val="da-DK"/>
        </w:rPr>
        <w:t xml:space="preserve"> de nye</w:t>
      </w:r>
      <w:r w:rsidR="00D65BE9">
        <w:rPr>
          <w:rFonts w:asciiTheme="majorHAnsi" w:hAnsiTheme="majorHAnsi"/>
          <w:lang w:val="da-DK"/>
        </w:rPr>
        <w:t xml:space="preserve"> og </w:t>
      </w:r>
      <w:r w:rsidR="002338CF">
        <w:rPr>
          <w:rFonts w:asciiTheme="majorHAnsi" w:hAnsiTheme="majorHAnsi"/>
          <w:lang w:val="da-DK"/>
        </w:rPr>
        <w:t xml:space="preserve">ajourførte </w:t>
      </w:r>
      <w:proofErr w:type="spellStart"/>
      <w:r w:rsidR="002338CF">
        <w:rPr>
          <w:rFonts w:asciiTheme="majorHAnsi" w:hAnsiTheme="majorHAnsi"/>
          <w:lang w:val="da-DK"/>
        </w:rPr>
        <w:t>ISA’er</w:t>
      </w:r>
      <w:proofErr w:type="spellEnd"/>
      <w:r w:rsidR="002338CF">
        <w:rPr>
          <w:rFonts w:asciiTheme="majorHAnsi" w:hAnsiTheme="majorHAnsi"/>
          <w:lang w:val="da-DK"/>
        </w:rPr>
        <w:t xml:space="preserve"> samt kravene i</w:t>
      </w:r>
      <w:r w:rsidR="00AE40A2">
        <w:rPr>
          <w:rFonts w:asciiTheme="majorHAnsi" w:hAnsiTheme="majorHAnsi"/>
          <w:lang w:val="da-DK"/>
        </w:rPr>
        <w:t xml:space="preserve"> EU’s ændringsdirektiv</w:t>
      </w:r>
      <w:r w:rsidR="002338CF">
        <w:rPr>
          <w:rFonts w:asciiTheme="majorHAnsi" w:hAnsiTheme="majorHAnsi"/>
          <w:lang w:val="da-DK"/>
        </w:rPr>
        <w:t xml:space="preserve"> og </w:t>
      </w:r>
      <w:r w:rsidR="00AE40A2">
        <w:rPr>
          <w:rFonts w:asciiTheme="majorHAnsi" w:hAnsiTheme="majorHAnsi"/>
          <w:lang w:val="da-DK"/>
        </w:rPr>
        <w:t>EU-</w:t>
      </w:r>
      <w:r w:rsidR="002338CF">
        <w:rPr>
          <w:rFonts w:asciiTheme="majorHAnsi" w:hAnsiTheme="majorHAnsi"/>
          <w:lang w:val="da-DK"/>
        </w:rPr>
        <w:t>forordningen, sammen og komme med et forslag til</w:t>
      </w:r>
      <w:r w:rsidR="00445C84">
        <w:rPr>
          <w:rFonts w:asciiTheme="majorHAnsi" w:hAnsiTheme="majorHAnsi"/>
          <w:lang w:val="da-DK"/>
        </w:rPr>
        <w:t xml:space="preserve">, hvordan revisors erklæring </w:t>
      </w:r>
      <w:r w:rsidR="002338CF">
        <w:rPr>
          <w:rFonts w:asciiTheme="majorHAnsi" w:hAnsiTheme="majorHAnsi"/>
          <w:lang w:val="da-DK"/>
        </w:rPr>
        <w:t>for en børsnoteret virksomhed</w:t>
      </w:r>
      <w:r w:rsidR="00445C84">
        <w:rPr>
          <w:rFonts w:asciiTheme="majorHAnsi" w:hAnsiTheme="majorHAnsi"/>
          <w:lang w:val="da-DK"/>
        </w:rPr>
        <w:t xml:space="preserve"> vil komme til at se ud i fremtiden</w:t>
      </w:r>
      <w:r w:rsidR="002338CF">
        <w:rPr>
          <w:rFonts w:asciiTheme="majorHAnsi" w:hAnsiTheme="majorHAnsi"/>
          <w:lang w:val="da-DK"/>
        </w:rPr>
        <w:t>. Der tages udgangspunkt i en børsnoteret v</w:t>
      </w:r>
      <w:r w:rsidR="00445C84">
        <w:rPr>
          <w:rFonts w:asciiTheme="majorHAnsi" w:hAnsiTheme="majorHAnsi"/>
          <w:lang w:val="da-DK"/>
        </w:rPr>
        <w:t>irksomhed, således</w:t>
      </w:r>
      <w:r w:rsidR="000707E9">
        <w:rPr>
          <w:rFonts w:asciiTheme="majorHAnsi" w:hAnsiTheme="majorHAnsi"/>
          <w:lang w:val="da-DK"/>
        </w:rPr>
        <w:t xml:space="preserve"> at</w:t>
      </w:r>
      <w:r w:rsidR="00445C84">
        <w:rPr>
          <w:rFonts w:asciiTheme="majorHAnsi" w:hAnsiTheme="majorHAnsi"/>
          <w:lang w:val="da-DK"/>
        </w:rPr>
        <w:t xml:space="preserve"> alle kravene, som er gennemgået indtil videre i denne rapport </w:t>
      </w:r>
      <w:r w:rsidR="002338CF">
        <w:rPr>
          <w:rFonts w:asciiTheme="majorHAnsi" w:hAnsiTheme="majorHAnsi"/>
          <w:lang w:val="da-DK"/>
        </w:rPr>
        <w:t xml:space="preserve">er gældende. </w:t>
      </w:r>
      <w:r w:rsidR="00FA7F0C">
        <w:rPr>
          <w:rFonts w:asciiTheme="majorHAnsi" w:hAnsiTheme="majorHAnsi"/>
          <w:lang w:val="da-DK"/>
        </w:rPr>
        <w:t xml:space="preserve">Der er lavet en kort introduktion til den børsnoterede virksomhed i afsnit 5.1. </w:t>
      </w:r>
    </w:p>
    <w:p w:rsidR="00FA7F0C" w:rsidRDefault="00FA7F0C" w:rsidP="00D16026">
      <w:pPr>
        <w:spacing w:line="360" w:lineRule="auto"/>
        <w:rPr>
          <w:lang w:val="da-DK"/>
        </w:rPr>
      </w:pPr>
      <w:r>
        <w:rPr>
          <w:rFonts w:asciiTheme="majorHAnsi" w:hAnsiTheme="majorHAnsi"/>
          <w:lang w:val="da-DK"/>
        </w:rPr>
        <w:t>I</w:t>
      </w:r>
      <w:r w:rsidR="00F3431D">
        <w:rPr>
          <w:rFonts w:asciiTheme="majorHAnsi" w:hAnsiTheme="majorHAnsi"/>
          <w:lang w:val="da-DK"/>
        </w:rPr>
        <w:t xml:space="preserve"> afsnit 5.4</w:t>
      </w:r>
      <w:r w:rsidR="00AE40A2">
        <w:rPr>
          <w:rFonts w:asciiTheme="majorHAnsi" w:hAnsiTheme="majorHAnsi"/>
          <w:lang w:val="da-DK"/>
        </w:rPr>
        <w:t xml:space="preserve"> </w:t>
      </w:r>
      <w:r>
        <w:rPr>
          <w:rFonts w:asciiTheme="majorHAnsi" w:hAnsiTheme="majorHAnsi"/>
          <w:lang w:val="da-DK"/>
        </w:rPr>
        <w:t xml:space="preserve">er udkastet til den nye </w:t>
      </w:r>
      <w:r w:rsidR="00445C84">
        <w:rPr>
          <w:rFonts w:asciiTheme="majorHAnsi" w:hAnsiTheme="majorHAnsi"/>
          <w:lang w:val="da-DK"/>
        </w:rPr>
        <w:t xml:space="preserve">erklæring </w:t>
      </w:r>
      <w:r>
        <w:rPr>
          <w:rFonts w:asciiTheme="majorHAnsi" w:hAnsiTheme="majorHAnsi"/>
          <w:lang w:val="da-DK"/>
        </w:rPr>
        <w:t>splittet op</w:t>
      </w:r>
      <w:r w:rsidR="000707E9">
        <w:rPr>
          <w:rFonts w:asciiTheme="majorHAnsi" w:hAnsiTheme="majorHAnsi"/>
          <w:lang w:val="da-DK"/>
        </w:rPr>
        <w:t>,</w:t>
      </w:r>
      <w:r>
        <w:rPr>
          <w:rFonts w:asciiTheme="majorHAnsi" w:hAnsiTheme="majorHAnsi"/>
          <w:lang w:val="da-DK"/>
        </w:rPr>
        <w:t xml:space="preserve"> og der er skrevet referencer til, hvor kravene til de forskellige tekstafsnit står i h</w:t>
      </w:r>
      <w:r w:rsidR="00D65BE9">
        <w:rPr>
          <w:rFonts w:asciiTheme="majorHAnsi" w:hAnsiTheme="majorHAnsi"/>
          <w:lang w:val="da-DK"/>
        </w:rPr>
        <w:t>en</w:t>
      </w:r>
      <w:r>
        <w:rPr>
          <w:rFonts w:asciiTheme="majorHAnsi" w:hAnsiTheme="majorHAnsi"/>
          <w:lang w:val="da-DK"/>
        </w:rPr>
        <w:t>h</w:t>
      </w:r>
      <w:r w:rsidR="00D65BE9">
        <w:rPr>
          <w:rFonts w:asciiTheme="majorHAnsi" w:hAnsiTheme="majorHAnsi"/>
          <w:lang w:val="da-DK"/>
        </w:rPr>
        <w:t>olds</w:t>
      </w:r>
      <w:r>
        <w:rPr>
          <w:rFonts w:asciiTheme="majorHAnsi" w:hAnsiTheme="majorHAnsi"/>
          <w:lang w:val="da-DK"/>
        </w:rPr>
        <w:t>v</w:t>
      </w:r>
      <w:r w:rsidR="00D65BE9">
        <w:rPr>
          <w:rFonts w:asciiTheme="majorHAnsi" w:hAnsiTheme="majorHAnsi"/>
          <w:lang w:val="da-DK"/>
        </w:rPr>
        <w:t>is</w:t>
      </w:r>
      <w:r>
        <w:rPr>
          <w:rFonts w:asciiTheme="majorHAnsi" w:hAnsiTheme="majorHAnsi"/>
          <w:lang w:val="da-DK"/>
        </w:rPr>
        <w:t xml:space="preserve"> de nye</w:t>
      </w:r>
      <w:r w:rsidR="00D65BE9">
        <w:rPr>
          <w:rFonts w:asciiTheme="majorHAnsi" w:hAnsiTheme="majorHAnsi"/>
          <w:lang w:val="da-DK"/>
        </w:rPr>
        <w:t xml:space="preserve"> og </w:t>
      </w:r>
      <w:r>
        <w:rPr>
          <w:rFonts w:asciiTheme="majorHAnsi" w:hAnsiTheme="majorHAnsi"/>
          <w:lang w:val="da-DK"/>
        </w:rPr>
        <w:t xml:space="preserve">ajourførte </w:t>
      </w:r>
      <w:proofErr w:type="spellStart"/>
      <w:r>
        <w:rPr>
          <w:rFonts w:asciiTheme="majorHAnsi" w:hAnsiTheme="majorHAnsi"/>
          <w:lang w:val="da-DK"/>
        </w:rPr>
        <w:t>ISA’er</w:t>
      </w:r>
      <w:proofErr w:type="spellEnd"/>
      <w:r>
        <w:rPr>
          <w:rFonts w:asciiTheme="majorHAnsi" w:hAnsiTheme="majorHAnsi"/>
          <w:lang w:val="da-DK"/>
        </w:rPr>
        <w:t xml:space="preserve"> og </w:t>
      </w:r>
      <w:r w:rsidR="00AE40A2">
        <w:rPr>
          <w:rFonts w:asciiTheme="majorHAnsi" w:hAnsiTheme="majorHAnsi"/>
          <w:lang w:val="da-DK"/>
        </w:rPr>
        <w:t>EU’s ændringsdirektiv</w:t>
      </w:r>
      <w:r>
        <w:rPr>
          <w:rFonts w:asciiTheme="majorHAnsi" w:hAnsiTheme="majorHAnsi"/>
          <w:lang w:val="da-DK"/>
        </w:rPr>
        <w:t xml:space="preserve"> og</w:t>
      </w:r>
      <w:r w:rsidR="00AE40A2">
        <w:rPr>
          <w:rFonts w:asciiTheme="majorHAnsi" w:hAnsiTheme="majorHAnsi"/>
          <w:lang w:val="da-DK"/>
        </w:rPr>
        <w:t xml:space="preserve"> EU-</w:t>
      </w:r>
      <w:r>
        <w:rPr>
          <w:rFonts w:asciiTheme="majorHAnsi" w:hAnsiTheme="majorHAnsi"/>
          <w:lang w:val="da-DK"/>
        </w:rPr>
        <w:t xml:space="preserve">forordningen. </w:t>
      </w:r>
    </w:p>
    <w:p w:rsidR="00D32FDF" w:rsidRPr="00D32FDF" w:rsidRDefault="00D32FDF" w:rsidP="007F606B">
      <w:pPr>
        <w:pStyle w:val="Heading2"/>
        <w:numPr>
          <w:ilvl w:val="1"/>
          <w:numId w:val="18"/>
        </w:numPr>
        <w:spacing w:after="240" w:line="276" w:lineRule="auto"/>
        <w:ind w:left="709"/>
      </w:pPr>
      <w:bookmarkStart w:id="63" w:name="_Toc457383116"/>
      <w:proofErr w:type="spellStart"/>
      <w:r w:rsidRPr="00D32FDF">
        <w:t>Introduktion</w:t>
      </w:r>
      <w:proofErr w:type="spellEnd"/>
      <w:r w:rsidRPr="00D32FDF">
        <w:t xml:space="preserve"> </w:t>
      </w:r>
      <w:proofErr w:type="spellStart"/>
      <w:r w:rsidRPr="00D32FDF">
        <w:t>til</w:t>
      </w:r>
      <w:proofErr w:type="spellEnd"/>
      <w:r w:rsidRPr="00D32FDF">
        <w:t xml:space="preserve"> Memory Card Technology A/S</w:t>
      </w:r>
      <w:r w:rsidR="00E75A81">
        <w:rPr>
          <w:rStyle w:val="FootnoteReference"/>
        </w:rPr>
        <w:footnoteReference w:id="58"/>
      </w:r>
      <w:bookmarkEnd w:id="63"/>
    </w:p>
    <w:p w:rsidR="00F13CD6" w:rsidRDefault="000707E9" w:rsidP="00D16026">
      <w:pPr>
        <w:spacing w:line="360" w:lineRule="auto"/>
        <w:rPr>
          <w:rFonts w:asciiTheme="majorHAnsi" w:hAnsiTheme="majorHAnsi"/>
          <w:lang w:val="da-DK"/>
        </w:rPr>
      </w:pPr>
      <w:r>
        <w:rPr>
          <w:rFonts w:asciiTheme="majorHAnsi" w:hAnsiTheme="majorHAnsi"/>
          <w:lang w:val="da-DK"/>
        </w:rPr>
        <w:t>Den børsnoterede</w:t>
      </w:r>
      <w:r w:rsidR="00F13CD6">
        <w:rPr>
          <w:rFonts w:asciiTheme="majorHAnsi" w:hAnsiTheme="majorHAnsi"/>
          <w:lang w:val="da-DK"/>
        </w:rPr>
        <w:t xml:space="preserve"> virksomhed,</w:t>
      </w:r>
      <w:r w:rsidR="00445C84">
        <w:rPr>
          <w:rFonts w:asciiTheme="majorHAnsi" w:hAnsiTheme="majorHAnsi"/>
          <w:lang w:val="da-DK"/>
        </w:rPr>
        <w:t xml:space="preserve"> som</w:t>
      </w:r>
      <w:r w:rsidR="00F13CD6">
        <w:rPr>
          <w:rFonts w:asciiTheme="majorHAnsi" w:hAnsiTheme="majorHAnsi"/>
          <w:lang w:val="da-DK"/>
        </w:rPr>
        <w:t xml:space="preserve"> forslaget til </w:t>
      </w:r>
      <w:r w:rsidR="00445C84">
        <w:rPr>
          <w:rFonts w:asciiTheme="majorHAnsi" w:hAnsiTheme="majorHAnsi"/>
          <w:lang w:val="da-DK"/>
        </w:rPr>
        <w:t xml:space="preserve">revisors erklæring i fremtiden </w:t>
      </w:r>
      <w:r w:rsidR="00F13CD6">
        <w:rPr>
          <w:rFonts w:asciiTheme="majorHAnsi" w:hAnsiTheme="majorHAnsi"/>
          <w:lang w:val="da-DK"/>
        </w:rPr>
        <w:t>vil blive lavet på baggrund af, er Memory Card Technology</w:t>
      </w:r>
      <w:r w:rsidR="00445C84">
        <w:rPr>
          <w:rFonts w:asciiTheme="majorHAnsi" w:hAnsiTheme="majorHAnsi"/>
          <w:lang w:val="da-DK"/>
        </w:rPr>
        <w:t xml:space="preserve"> A/S</w:t>
      </w:r>
      <w:r w:rsidR="00D65BE9">
        <w:rPr>
          <w:rFonts w:asciiTheme="majorHAnsi" w:hAnsiTheme="majorHAnsi"/>
          <w:lang w:val="da-DK"/>
        </w:rPr>
        <w:t xml:space="preserve"> (MCT)</w:t>
      </w:r>
      <w:r w:rsidR="00F13CD6">
        <w:rPr>
          <w:rFonts w:asciiTheme="majorHAnsi" w:hAnsiTheme="majorHAnsi"/>
          <w:lang w:val="da-DK"/>
        </w:rPr>
        <w:t>. Virksomheden er gået konkurs, men grunden til at netop MCT er udvalgt skyldes, at der ligger en stor afgørelse fra</w:t>
      </w:r>
      <w:r w:rsidR="00626F5F">
        <w:rPr>
          <w:rFonts w:asciiTheme="majorHAnsi" w:hAnsiTheme="majorHAnsi"/>
          <w:lang w:val="da-DK"/>
        </w:rPr>
        <w:t xml:space="preserve"> Revisornævnet samt L</w:t>
      </w:r>
      <w:r w:rsidR="00F13CD6">
        <w:rPr>
          <w:rFonts w:asciiTheme="majorHAnsi" w:hAnsiTheme="majorHAnsi"/>
          <w:lang w:val="da-DK"/>
        </w:rPr>
        <w:t>ands-</w:t>
      </w:r>
      <w:r w:rsidR="00D65BE9">
        <w:rPr>
          <w:rFonts w:asciiTheme="majorHAnsi" w:hAnsiTheme="majorHAnsi"/>
          <w:lang w:val="da-DK"/>
        </w:rPr>
        <w:t xml:space="preserve"> og </w:t>
      </w:r>
      <w:r w:rsidR="00626F5F">
        <w:rPr>
          <w:rFonts w:asciiTheme="majorHAnsi" w:hAnsiTheme="majorHAnsi"/>
          <w:lang w:val="da-DK"/>
        </w:rPr>
        <w:t>H</w:t>
      </w:r>
      <w:r w:rsidR="00F13CD6">
        <w:rPr>
          <w:rFonts w:asciiTheme="majorHAnsi" w:hAnsiTheme="majorHAnsi"/>
          <w:lang w:val="da-DK"/>
        </w:rPr>
        <w:t xml:space="preserve">øjesteret omkring revisors arbejde, hvorfor det er muligt at udforme afsnittet omkring </w:t>
      </w:r>
      <w:r w:rsidR="00445C84">
        <w:rPr>
          <w:rFonts w:asciiTheme="majorHAnsi" w:hAnsiTheme="majorHAnsi"/>
          <w:lang w:val="da-DK"/>
        </w:rPr>
        <w:t>”</w:t>
      </w:r>
      <w:r w:rsidR="00F13CD6">
        <w:rPr>
          <w:rFonts w:asciiTheme="majorHAnsi" w:hAnsiTheme="majorHAnsi"/>
          <w:lang w:val="da-DK"/>
        </w:rPr>
        <w:t>centrale forhold ved revisionen</w:t>
      </w:r>
      <w:r w:rsidR="00445C84">
        <w:rPr>
          <w:rFonts w:asciiTheme="majorHAnsi" w:hAnsiTheme="majorHAnsi"/>
          <w:lang w:val="da-DK"/>
        </w:rPr>
        <w:t>”</w:t>
      </w:r>
      <w:r w:rsidR="00F13CD6">
        <w:rPr>
          <w:rFonts w:asciiTheme="majorHAnsi" w:hAnsiTheme="majorHAnsi"/>
          <w:lang w:val="da-DK"/>
        </w:rPr>
        <w:t xml:space="preserve"> på baggrund </w:t>
      </w:r>
      <w:r w:rsidR="00445C84">
        <w:rPr>
          <w:rFonts w:asciiTheme="majorHAnsi" w:hAnsiTheme="majorHAnsi"/>
          <w:lang w:val="da-DK"/>
        </w:rPr>
        <w:t>af de informationer, som</w:t>
      </w:r>
      <w:r w:rsidR="00400752">
        <w:rPr>
          <w:rFonts w:asciiTheme="majorHAnsi" w:hAnsiTheme="majorHAnsi"/>
          <w:lang w:val="da-DK"/>
        </w:rPr>
        <w:t xml:space="preserve"> står i henholdsvis</w:t>
      </w:r>
      <w:r>
        <w:rPr>
          <w:rFonts w:asciiTheme="majorHAnsi" w:hAnsiTheme="majorHAnsi"/>
          <w:lang w:val="da-DK"/>
        </w:rPr>
        <w:t xml:space="preserve"> Revisornævnets og L</w:t>
      </w:r>
      <w:r w:rsidR="00D65BE9">
        <w:rPr>
          <w:rFonts w:asciiTheme="majorHAnsi" w:hAnsiTheme="majorHAnsi"/>
          <w:lang w:val="da-DK"/>
        </w:rPr>
        <w:t xml:space="preserve">ands-og </w:t>
      </w:r>
      <w:r>
        <w:rPr>
          <w:rFonts w:asciiTheme="majorHAnsi" w:hAnsiTheme="majorHAnsi"/>
          <w:lang w:val="da-DK"/>
        </w:rPr>
        <w:t>H</w:t>
      </w:r>
      <w:r w:rsidR="00445C84">
        <w:rPr>
          <w:rFonts w:asciiTheme="majorHAnsi" w:hAnsiTheme="majorHAnsi"/>
          <w:lang w:val="da-DK"/>
        </w:rPr>
        <w:t>øjesterets afgørelse</w:t>
      </w:r>
      <w:r w:rsidR="00F13CD6">
        <w:rPr>
          <w:rFonts w:asciiTheme="majorHAnsi" w:hAnsiTheme="majorHAnsi"/>
          <w:lang w:val="da-DK"/>
        </w:rPr>
        <w:t xml:space="preserve">. Som skrevet under afgrænsningerne vil rapporten ikke komme ind på det rent revisionstekniske omkring revisorernes afgivelse af en </w:t>
      </w:r>
      <w:r w:rsidR="00445C84">
        <w:rPr>
          <w:rFonts w:asciiTheme="majorHAnsi" w:hAnsiTheme="majorHAnsi"/>
          <w:lang w:val="da-DK"/>
        </w:rPr>
        <w:t>”</w:t>
      </w:r>
      <w:r w:rsidR="00F13CD6">
        <w:rPr>
          <w:rFonts w:asciiTheme="majorHAnsi" w:hAnsiTheme="majorHAnsi"/>
          <w:lang w:val="da-DK"/>
        </w:rPr>
        <w:t>blank</w:t>
      </w:r>
      <w:r w:rsidR="00445C84">
        <w:rPr>
          <w:rFonts w:asciiTheme="majorHAnsi" w:hAnsiTheme="majorHAnsi"/>
          <w:lang w:val="da-DK"/>
        </w:rPr>
        <w:t>”</w:t>
      </w:r>
      <w:r w:rsidR="00F13CD6">
        <w:rPr>
          <w:rFonts w:asciiTheme="majorHAnsi" w:hAnsiTheme="majorHAnsi"/>
          <w:lang w:val="da-DK"/>
        </w:rPr>
        <w:t xml:space="preserve"> </w:t>
      </w:r>
      <w:r w:rsidR="00445C84">
        <w:rPr>
          <w:rFonts w:asciiTheme="majorHAnsi" w:hAnsiTheme="majorHAnsi"/>
          <w:lang w:val="da-DK"/>
        </w:rPr>
        <w:t xml:space="preserve">erklæring </w:t>
      </w:r>
      <w:r w:rsidR="00F13CD6">
        <w:rPr>
          <w:rFonts w:asciiTheme="majorHAnsi" w:hAnsiTheme="majorHAnsi"/>
          <w:lang w:val="da-DK"/>
        </w:rPr>
        <w:t>for regnskabet for MCT, men konstaterer blot</w:t>
      </w:r>
      <w:r w:rsidR="00445C84">
        <w:rPr>
          <w:rFonts w:asciiTheme="majorHAnsi" w:hAnsiTheme="majorHAnsi"/>
          <w:lang w:val="da-DK"/>
        </w:rPr>
        <w:t>,</w:t>
      </w:r>
      <w:r w:rsidR="00F13CD6">
        <w:rPr>
          <w:rFonts w:asciiTheme="majorHAnsi" w:hAnsiTheme="majorHAnsi"/>
          <w:lang w:val="da-DK"/>
        </w:rPr>
        <w:t xml:space="preserve"> at det blev der. </w:t>
      </w:r>
    </w:p>
    <w:p w:rsidR="00727D8D" w:rsidRDefault="0075487B" w:rsidP="00D16026">
      <w:pPr>
        <w:spacing w:line="360" w:lineRule="auto"/>
        <w:rPr>
          <w:rFonts w:asciiTheme="majorHAnsi" w:hAnsiTheme="majorHAnsi"/>
          <w:lang w:val="da-DK"/>
        </w:rPr>
      </w:pPr>
      <w:r>
        <w:rPr>
          <w:rFonts w:asciiTheme="majorHAnsi" w:hAnsiTheme="majorHAnsi"/>
          <w:lang w:val="da-DK"/>
        </w:rPr>
        <w:t xml:space="preserve">Der vil blive taget udgangspunkt i årsrapporten for regnskabsåret 1999/2000. Der er </w:t>
      </w:r>
      <w:r w:rsidR="00445C84">
        <w:rPr>
          <w:rFonts w:asciiTheme="majorHAnsi" w:hAnsiTheme="majorHAnsi"/>
          <w:lang w:val="da-DK"/>
        </w:rPr>
        <w:t xml:space="preserve">siden 1999/2000 </w:t>
      </w:r>
      <w:r>
        <w:rPr>
          <w:rFonts w:asciiTheme="majorHAnsi" w:hAnsiTheme="majorHAnsi"/>
          <w:lang w:val="da-DK"/>
        </w:rPr>
        <w:t xml:space="preserve">sket en udvikling i </w:t>
      </w:r>
      <w:r w:rsidR="00445C84">
        <w:rPr>
          <w:rFonts w:asciiTheme="majorHAnsi" w:hAnsiTheme="majorHAnsi"/>
          <w:lang w:val="da-DK"/>
        </w:rPr>
        <w:t>kravene til, hvad revisors erklæring skal indeholde</w:t>
      </w:r>
      <w:r>
        <w:rPr>
          <w:rFonts w:asciiTheme="majorHAnsi" w:hAnsiTheme="majorHAnsi"/>
          <w:lang w:val="da-DK"/>
        </w:rPr>
        <w:t xml:space="preserve">, hvorfor den afgivne </w:t>
      </w:r>
      <w:r w:rsidR="00445C84">
        <w:rPr>
          <w:rFonts w:asciiTheme="majorHAnsi" w:hAnsiTheme="majorHAnsi"/>
          <w:lang w:val="da-DK"/>
        </w:rPr>
        <w:t xml:space="preserve">erklæring </w:t>
      </w:r>
      <w:r>
        <w:rPr>
          <w:rFonts w:asciiTheme="majorHAnsi" w:hAnsiTheme="majorHAnsi"/>
          <w:lang w:val="da-DK"/>
        </w:rPr>
        <w:t>på regnskabet for 1999/2000 ikke er identisk med</w:t>
      </w:r>
      <w:r w:rsidR="00445C84">
        <w:rPr>
          <w:rFonts w:asciiTheme="majorHAnsi" w:hAnsiTheme="majorHAnsi"/>
          <w:lang w:val="da-DK"/>
        </w:rPr>
        <w:t xml:space="preserve"> den erklæring, som ville være afgivet</w:t>
      </w:r>
      <w:r>
        <w:rPr>
          <w:rFonts w:asciiTheme="majorHAnsi" w:hAnsiTheme="majorHAnsi"/>
          <w:lang w:val="da-DK"/>
        </w:rPr>
        <w:t xml:space="preserve">, hvis </w:t>
      </w:r>
      <w:r w:rsidR="00445C84">
        <w:rPr>
          <w:rFonts w:asciiTheme="majorHAnsi" w:hAnsiTheme="majorHAnsi"/>
          <w:lang w:val="da-DK"/>
        </w:rPr>
        <w:t xml:space="preserve">erklæringen </w:t>
      </w:r>
      <w:r w:rsidR="00726AD5">
        <w:rPr>
          <w:rFonts w:asciiTheme="majorHAnsi" w:hAnsiTheme="majorHAnsi"/>
          <w:lang w:val="da-DK"/>
        </w:rPr>
        <w:t xml:space="preserve">var afgivet for </w:t>
      </w:r>
      <w:r w:rsidR="00445C84">
        <w:rPr>
          <w:rFonts w:asciiTheme="majorHAnsi" w:hAnsiTheme="majorHAnsi"/>
          <w:lang w:val="da-DK"/>
        </w:rPr>
        <w:t xml:space="preserve">et </w:t>
      </w:r>
      <w:r w:rsidR="00726AD5">
        <w:rPr>
          <w:rFonts w:asciiTheme="majorHAnsi" w:hAnsiTheme="majorHAnsi"/>
          <w:lang w:val="da-DK"/>
        </w:rPr>
        <w:t>2015</w:t>
      </w:r>
      <w:r w:rsidR="00445C84">
        <w:rPr>
          <w:rFonts w:asciiTheme="majorHAnsi" w:hAnsiTheme="majorHAnsi"/>
          <w:lang w:val="da-DK"/>
        </w:rPr>
        <w:t xml:space="preserve"> regnskab</w:t>
      </w:r>
      <w:r w:rsidR="00AE40A2">
        <w:rPr>
          <w:rFonts w:asciiTheme="majorHAnsi" w:hAnsiTheme="majorHAnsi"/>
          <w:lang w:val="da-DK"/>
        </w:rPr>
        <w:t>. I bilag 1</w:t>
      </w:r>
      <w:r>
        <w:rPr>
          <w:rFonts w:asciiTheme="majorHAnsi" w:hAnsiTheme="majorHAnsi"/>
          <w:lang w:val="da-DK"/>
        </w:rPr>
        <w:t xml:space="preserve"> er </w:t>
      </w:r>
      <w:r w:rsidR="00EC36C6">
        <w:rPr>
          <w:rFonts w:asciiTheme="majorHAnsi" w:hAnsiTheme="majorHAnsi"/>
          <w:lang w:val="da-DK"/>
        </w:rPr>
        <w:t xml:space="preserve">den </w:t>
      </w:r>
      <w:r>
        <w:rPr>
          <w:rFonts w:asciiTheme="majorHAnsi" w:hAnsiTheme="majorHAnsi"/>
          <w:lang w:val="da-DK"/>
        </w:rPr>
        <w:t xml:space="preserve">afgivne </w:t>
      </w:r>
      <w:r w:rsidR="00EC36C6">
        <w:rPr>
          <w:rFonts w:asciiTheme="majorHAnsi" w:hAnsiTheme="majorHAnsi"/>
          <w:lang w:val="da-DK"/>
        </w:rPr>
        <w:t xml:space="preserve">erklæring </w:t>
      </w:r>
      <w:r>
        <w:rPr>
          <w:rFonts w:asciiTheme="majorHAnsi" w:hAnsiTheme="majorHAnsi"/>
          <w:lang w:val="da-DK"/>
        </w:rPr>
        <w:t>for 1999/2000 gengivet.</w:t>
      </w:r>
      <w:r w:rsidR="004D43B9">
        <w:rPr>
          <w:rFonts w:asciiTheme="majorHAnsi" w:hAnsiTheme="majorHAnsi"/>
          <w:lang w:val="da-DK"/>
        </w:rPr>
        <w:t xml:space="preserve"> I bilag </w:t>
      </w:r>
      <w:r w:rsidR="00AE40A2">
        <w:rPr>
          <w:rFonts w:asciiTheme="majorHAnsi" w:hAnsiTheme="majorHAnsi"/>
          <w:lang w:val="da-DK"/>
        </w:rPr>
        <w:t>2</w:t>
      </w:r>
      <w:r w:rsidR="004D43B9">
        <w:rPr>
          <w:rFonts w:asciiTheme="majorHAnsi" w:hAnsiTheme="majorHAnsi"/>
          <w:lang w:val="da-DK"/>
        </w:rPr>
        <w:t xml:space="preserve"> er den afgivne</w:t>
      </w:r>
      <w:r w:rsidR="00EC36C6">
        <w:rPr>
          <w:rFonts w:asciiTheme="majorHAnsi" w:hAnsiTheme="majorHAnsi"/>
          <w:lang w:val="da-DK"/>
        </w:rPr>
        <w:t xml:space="preserve"> erklæring lavet om, så den lever op til krav</w:t>
      </w:r>
      <w:r w:rsidR="00D65BE9">
        <w:rPr>
          <w:rFonts w:asciiTheme="majorHAnsi" w:hAnsiTheme="majorHAnsi"/>
          <w:lang w:val="da-DK"/>
        </w:rPr>
        <w:t>en for</w:t>
      </w:r>
      <w:r w:rsidR="00EC36C6">
        <w:rPr>
          <w:rFonts w:asciiTheme="majorHAnsi" w:hAnsiTheme="majorHAnsi"/>
          <w:lang w:val="da-DK"/>
        </w:rPr>
        <w:t xml:space="preserve"> et </w:t>
      </w:r>
      <w:r w:rsidR="004D43B9">
        <w:rPr>
          <w:rFonts w:asciiTheme="majorHAnsi" w:hAnsiTheme="majorHAnsi"/>
          <w:lang w:val="da-DK"/>
        </w:rPr>
        <w:t xml:space="preserve">2015 </w:t>
      </w:r>
      <w:r w:rsidR="00EC36C6">
        <w:rPr>
          <w:rFonts w:asciiTheme="majorHAnsi" w:hAnsiTheme="majorHAnsi"/>
          <w:lang w:val="da-DK"/>
        </w:rPr>
        <w:t xml:space="preserve">regnskab. Dette er gjort </w:t>
      </w:r>
      <w:r w:rsidR="004D43B9">
        <w:rPr>
          <w:rFonts w:asciiTheme="majorHAnsi" w:hAnsiTheme="majorHAnsi"/>
          <w:lang w:val="da-DK"/>
        </w:rPr>
        <w:t>for at lave et bedre sammenligningsgrund</w:t>
      </w:r>
      <w:r w:rsidR="00EC36C6">
        <w:rPr>
          <w:rFonts w:asciiTheme="majorHAnsi" w:hAnsiTheme="majorHAnsi"/>
          <w:lang w:val="da-DK"/>
        </w:rPr>
        <w:t>lag for respondenterne mellem den nugældende erklæring og den fremtidige erklæring.</w:t>
      </w:r>
    </w:p>
    <w:p w:rsidR="00D32FDF" w:rsidRDefault="00D32FDF" w:rsidP="00D16026">
      <w:pPr>
        <w:spacing w:line="360" w:lineRule="auto"/>
        <w:rPr>
          <w:rFonts w:asciiTheme="majorHAnsi" w:hAnsiTheme="majorHAnsi"/>
          <w:lang w:val="da-DK"/>
        </w:rPr>
      </w:pPr>
      <w:r>
        <w:rPr>
          <w:rFonts w:asciiTheme="majorHAnsi" w:hAnsiTheme="majorHAnsi"/>
          <w:lang w:val="da-DK"/>
        </w:rPr>
        <w:t xml:space="preserve">Før forslaget til den </w:t>
      </w:r>
      <w:r w:rsidR="003F1F69">
        <w:rPr>
          <w:rFonts w:asciiTheme="majorHAnsi" w:hAnsiTheme="majorHAnsi"/>
          <w:lang w:val="da-DK"/>
        </w:rPr>
        <w:t xml:space="preserve">fremtidige erklæring </w:t>
      </w:r>
      <w:r>
        <w:rPr>
          <w:rFonts w:asciiTheme="majorHAnsi" w:hAnsiTheme="majorHAnsi"/>
          <w:lang w:val="da-DK"/>
        </w:rPr>
        <w:t>vil blive fremlagt, vil rapporten give en kort beskrivelse af forholdene i MCT</w:t>
      </w:r>
      <w:r w:rsidR="003F1F69">
        <w:rPr>
          <w:rFonts w:asciiTheme="majorHAnsi" w:hAnsiTheme="majorHAnsi"/>
          <w:lang w:val="da-DK"/>
        </w:rPr>
        <w:t xml:space="preserve">, som bliver </w:t>
      </w:r>
      <w:r w:rsidR="000707E9">
        <w:rPr>
          <w:rFonts w:asciiTheme="majorHAnsi" w:hAnsiTheme="majorHAnsi"/>
          <w:lang w:val="da-DK"/>
        </w:rPr>
        <w:t>næv</w:t>
      </w:r>
      <w:r w:rsidR="00400752">
        <w:rPr>
          <w:rFonts w:asciiTheme="majorHAnsi" w:hAnsiTheme="majorHAnsi"/>
          <w:lang w:val="da-DK"/>
        </w:rPr>
        <w:t>nt i henholdsvis</w:t>
      </w:r>
      <w:r w:rsidR="000707E9">
        <w:rPr>
          <w:rFonts w:asciiTheme="majorHAnsi" w:hAnsiTheme="majorHAnsi"/>
          <w:lang w:val="da-DK"/>
        </w:rPr>
        <w:t xml:space="preserve"> Revisornævnets og L</w:t>
      </w:r>
      <w:r w:rsidR="003F1F69">
        <w:rPr>
          <w:rFonts w:asciiTheme="majorHAnsi" w:hAnsiTheme="majorHAnsi"/>
          <w:lang w:val="da-DK"/>
        </w:rPr>
        <w:t>andsrettens afgørelse.</w:t>
      </w:r>
      <w:r w:rsidR="000707E9">
        <w:rPr>
          <w:rFonts w:asciiTheme="majorHAnsi" w:hAnsiTheme="majorHAnsi"/>
          <w:lang w:val="da-DK"/>
        </w:rPr>
        <w:t xml:space="preserve"> </w:t>
      </w:r>
      <w:r w:rsidR="000707E9">
        <w:rPr>
          <w:rFonts w:asciiTheme="majorHAnsi" w:hAnsiTheme="majorHAnsi"/>
          <w:lang w:val="da-DK"/>
        </w:rPr>
        <w:lastRenderedPageBreak/>
        <w:t>Højesterets afgørelse stadfæster Landsrettens afgørelse med undtagelse af revisor ansvar, hvorfor de forhold, som vil blive beskrevet nedenfor, er taget fra Landsrettens afgørelse.</w:t>
      </w:r>
      <w:r w:rsidR="003F1F69">
        <w:rPr>
          <w:rFonts w:asciiTheme="majorHAnsi" w:hAnsiTheme="majorHAnsi"/>
          <w:lang w:val="da-DK"/>
        </w:rPr>
        <w:t xml:space="preserve"> På denne måde bliver det lettere</w:t>
      </w:r>
      <w:r>
        <w:rPr>
          <w:rFonts w:asciiTheme="majorHAnsi" w:hAnsiTheme="majorHAnsi"/>
          <w:lang w:val="da-DK"/>
        </w:rPr>
        <w:t xml:space="preserve"> at sammenholde </w:t>
      </w:r>
      <w:r w:rsidR="003F1F69">
        <w:rPr>
          <w:rFonts w:asciiTheme="majorHAnsi" w:hAnsiTheme="majorHAnsi"/>
          <w:lang w:val="da-DK"/>
        </w:rPr>
        <w:t>de faktiske forhold</w:t>
      </w:r>
      <w:r>
        <w:rPr>
          <w:rFonts w:asciiTheme="majorHAnsi" w:hAnsiTheme="majorHAnsi"/>
          <w:lang w:val="da-DK"/>
        </w:rPr>
        <w:t xml:space="preserve"> i MCT med de centrale forhold ved revisionen, som vil blive givet i</w:t>
      </w:r>
      <w:r w:rsidR="003F1F69">
        <w:rPr>
          <w:rFonts w:asciiTheme="majorHAnsi" w:hAnsiTheme="majorHAnsi"/>
          <w:lang w:val="da-DK"/>
        </w:rPr>
        <w:t xml:space="preserve"> forslaget til revisors erklæring i fremtiden</w:t>
      </w:r>
      <w:r>
        <w:rPr>
          <w:rFonts w:asciiTheme="majorHAnsi" w:hAnsiTheme="majorHAnsi"/>
          <w:lang w:val="da-DK"/>
        </w:rPr>
        <w:t>.</w:t>
      </w:r>
    </w:p>
    <w:p w:rsidR="002B6B19" w:rsidRDefault="002B6B19" w:rsidP="007F606B">
      <w:pPr>
        <w:pStyle w:val="Heading3"/>
        <w:spacing w:before="0" w:after="240" w:line="276" w:lineRule="auto"/>
        <w:rPr>
          <w:lang w:val="da-DK"/>
        </w:rPr>
      </w:pPr>
      <w:bookmarkStart w:id="64" w:name="_Toc457383117"/>
      <w:r>
        <w:rPr>
          <w:lang w:val="da-DK"/>
        </w:rPr>
        <w:t xml:space="preserve">5.1.1 </w:t>
      </w:r>
      <w:r>
        <w:rPr>
          <w:lang w:val="da-DK"/>
        </w:rPr>
        <w:tab/>
        <w:t>Værdiansættelse af varelageret</w:t>
      </w:r>
      <w:bookmarkEnd w:id="64"/>
    </w:p>
    <w:p w:rsidR="00D32FDF" w:rsidRDefault="00353A9F" w:rsidP="00D16026">
      <w:pPr>
        <w:spacing w:line="360" w:lineRule="auto"/>
        <w:rPr>
          <w:rFonts w:asciiTheme="majorHAnsi" w:hAnsiTheme="majorHAnsi"/>
          <w:lang w:val="da-DK"/>
        </w:rPr>
      </w:pPr>
      <w:r>
        <w:rPr>
          <w:rFonts w:asciiTheme="majorHAnsi" w:hAnsiTheme="majorHAnsi"/>
          <w:lang w:val="da-DK"/>
        </w:rPr>
        <w:t xml:space="preserve">Varebeholdningen i MCT udgjorde pr. 30. juni 2000 DKK 490 mio. svarende til 48,9% af balancesummen, hvorfor regnskabsposten var væsentlig i virksomheden. </w:t>
      </w:r>
      <w:r w:rsidR="002B6B19">
        <w:rPr>
          <w:rFonts w:asciiTheme="majorHAnsi" w:hAnsiTheme="majorHAnsi"/>
          <w:lang w:val="da-DK"/>
        </w:rPr>
        <w:t>MCT</w:t>
      </w:r>
      <w:r>
        <w:rPr>
          <w:rFonts w:asciiTheme="majorHAnsi" w:hAnsiTheme="majorHAnsi"/>
          <w:lang w:val="da-DK"/>
        </w:rPr>
        <w:t xml:space="preserve"> optog virksomhedens varebeholdninger til gennemsnitlig anskaffelses</w:t>
      </w:r>
      <w:r w:rsidR="000707E9">
        <w:rPr>
          <w:rFonts w:asciiTheme="majorHAnsi" w:hAnsiTheme="majorHAnsi"/>
          <w:lang w:val="da-DK"/>
        </w:rPr>
        <w:t>-</w:t>
      </w:r>
      <w:r>
        <w:rPr>
          <w:rFonts w:asciiTheme="majorHAnsi" w:hAnsiTheme="majorHAnsi"/>
          <w:lang w:val="da-DK"/>
        </w:rPr>
        <w:t xml:space="preserve"> eller kostpris og nedskrev til nettorealisationsværdi, hvis denne var lavere. </w:t>
      </w:r>
    </w:p>
    <w:p w:rsidR="00104C67" w:rsidRDefault="00E75A81" w:rsidP="00D16026">
      <w:pPr>
        <w:spacing w:line="360" w:lineRule="auto"/>
        <w:rPr>
          <w:rFonts w:asciiTheme="majorHAnsi" w:hAnsiTheme="majorHAnsi"/>
          <w:lang w:val="da-DK"/>
        </w:rPr>
      </w:pPr>
      <w:r>
        <w:rPr>
          <w:rFonts w:asciiTheme="majorHAnsi" w:hAnsiTheme="majorHAnsi"/>
          <w:lang w:val="da-DK"/>
        </w:rPr>
        <w:t>Ifølge Revisornævnet havde revisorerne ikke indhentet tilstrækkeligt med revisionsbevis for en opskrivning af varelageret og værdiansættelsen af varelageret som helhed. Revisorerne mente, at de havde foretaget egnede og tilstrækkelige revisionshandlinger med henblik på at sikre sig en begrundet overbevisning om, at råvarelageret var korrekt værdiansat. De</w:t>
      </w:r>
      <w:r w:rsidR="000707E9">
        <w:rPr>
          <w:rFonts w:asciiTheme="majorHAnsi" w:hAnsiTheme="majorHAnsi"/>
          <w:lang w:val="da-DK"/>
        </w:rPr>
        <w:t>r</w:t>
      </w:r>
      <w:r>
        <w:rPr>
          <w:rFonts w:asciiTheme="majorHAnsi" w:hAnsiTheme="majorHAnsi"/>
          <w:lang w:val="da-DK"/>
        </w:rPr>
        <w:t xml:space="preserve"> </w:t>
      </w:r>
      <w:r w:rsidR="00D07D27">
        <w:rPr>
          <w:rFonts w:asciiTheme="majorHAnsi" w:hAnsiTheme="majorHAnsi"/>
          <w:lang w:val="da-DK"/>
        </w:rPr>
        <w:t>blev bl</w:t>
      </w:r>
      <w:r w:rsidR="006D7FD6">
        <w:rPr>
          <w:rFonts w:asciiTheme="majorHAnsi" w:hAnsiTheme="majorHAnsi"/>
          <w:lang w:val="da-DK"/>
        </w:rPr>
        <w:t>andt andet</w:t>
      </w:r>
      <w:r w:rsidR="00D07D27">
        <w:rPr>
          <w:rFonts w:asciiTheme="majorHAnsi" w:hAnsiTheme="majorHAnsi"/>
          <w:lang w:val="da-DK"/>
        </w:rPr>
        <w:t xml:space="preserve"> udført følgende revisionshandlinger:</w:t>
      </w:r>
    </w:p>
    <w:p w:rsidR="00D07D27" w:rsidRDefault="00D07D27" w:rsidP="00D16026">
      <w:pPr>
        <w:pStyle w:val="ListParagraph"/>
        <w:numPr>
          <w:ilvl w:val="0"/>
          <w:numId w:val="19"/>
        </w:numPr>
        <w:spacing w:line="360" w:lineRule="auto"/>
        <w:rPr>
          <w:rFonts w:asciiTheme="majorHAnsi" w:hAnsiTheme="majorHAnsi"/>
          <w:lang w:val="da-DK"/>
        </w:rPr>
      </w:pPr>
      <w:r>
        <w:rPr>
          <w:rFonts w:asciiTheme="majorHAnsi" w:hAnsiTheme="majorHAnsi"/>
          <w:lang w:val="da-DK"/>
        </w:rPr>
        <w:t>Stikprøvevis kontrol af, at råvaretilgange til varelageret registreredes til faktisk fakturapris,</w:t>
      </w:r>
    </w:p>
    <w:p w:rsidR="00D07D27" w:rsidRDefault="00D07D27" w:rsidP="00D16026">
      <w:pPr>
        <w:pStyle w:val="ListParagraph"/>
        <w:numPr>
          <w:ilvl w:val="0"/>
          <w:numId w:val="19"/>
        </w:numPr>
        <w:spacing w:line="360" w:lineRule="auto"/>
        <w:rPr>
          <w:rFonts w:asciiTheme="majorHAnsi" w:hAnsiTheme="majorHAnsi"/>
          <w:lang w:val="da-DK"/>
        </w:rPr>
      </w:pPr>
      <w:r>
        <w:rPr>
          <w:rFonts w:asciiTheme="majorHAnsi" w:hAnsiTheme="majorHAnsi"/>
          <w:lang w:val="da-DK"/>
        </w:rPr>
        <w:t>Test af den løbende gennemsnitsprisberegning, herunder a</w:t>
      </w:r>
      <w:r w:rsidR="000707E9">
        <w:rPr>
          <w:rFonts w:asciiTheme="majorHAnsi" w:hAnsiTheme="majorHAnsi"/>
          <w:lang w:val="da-DK"/>
        </w:rPr>
        <w:t>t</w:t>
      </w:r>
      <w:r>
        <w:rPr>
          <w:rFonts w:asciiTheme="majorHAnsi" w:hAnsiTheme="majorHAnsi"/>
          <w:lang w:val="da-DK"/>
        </w:rPr>
        <w:t xml:space="preserve"> afgange blev registret til gældende gennemsnitspris,</w:t>
      </w:r>
    </w:p>
    <w:p w:rsidR="00D07D27" w:rsidRDefault="00D07D27" w:rsidP="00D16026">
      <w:pPr>
        <w:pStyle w:val="ListParagraph"/>
        <w:numPr>
          <w:ilvl w:val="0"/>
          <w:numId w:val="19"/>
        </w:numPr>
        <w:spacing w:line="360" w:lineRule="auto"/>
        <w:rPr>
          <w:rFonts w:asciiTheme="majorHAnsi" w:hAnsiTheme="majorHAnsi"/>
          <w:lang w:val="da-DK"/>
        </w:rPr>
      </w:pPr>
      <w:r>
        <w:rPr>
          <w:rFonts w:asciiTheme="majorHAnsi" w:hAnsiTheme="majorHAnsi"/>
          <w:lang w:val="da-DK"/>
        </w:rPr>
        <w:t>Test af genberegningsfunktionaliteten i et testmiljø,</w:t>
      </w:r>
    </w:p>
    <w:p w:rsidR="00D07D27" w:rsidRDefault="00D07D27" w:rsidP="00D16026">
      <w:pPr>
        <w:pStyle w:val="ListParagraph"/>
        <w:numPr>
          <w:ilvl w:val="0"/>
          <w:numId w:val="19"/>
        </w:numPr>
        <w:spacing w:line="360" w:lineRule="auto"/>
        <w:rPr>
          <w:rFonts w:asciiTheme="majorHAnsi" w:hAnsiTheme="majorHAnsi"/>
          <w:lang w:val="da-DK"/>
        </w:rPr>
      </w:pPr>
      <w:r>
        <w:rPr>
          <w:rFonts w:asciiTheme="majorHAnsi" w:hAnsiTheme="majorHAnsi"/>
          <w:lang w:val="da-DK"/>
        </w:rPr>
        <w:t>Analyser og drøftelser med selskabet i relation til nettorealisationsprisvurderingen,</w:t>
      </w:r>
    </w:p>
    <w:p w:rsidR="00D07D27" w:rsidRDefault="00D07D27" w:rsidP="00D16026">
      <w:pPr>
        <w:pStyle w:val="ListParagraph"/>
        <w:numPr>
          <w:ilvl w:val="0"/>
          <w:numId w:val="19"/>
        </w:numPr>
        <w:spacing w:line="360" w:lineRule="auto"/>
        <w:rPr>
          <w:rFonts w:asciiTheme="majorHAnsi" w:hAnsiTheme="majorHAnsi"/>
          <w:lang w:val="da-DK"/>
        </w:rPr>
      </w:pPr>
      <w:r>
        <w:rPr>
          <w:rFonts w:asciiTheme="majorHAnsi" w:hAnsiTheme="majorHAnsi"/>
          <w:lang w:val="da-DK"/>
        </w:rPr>
        <w:t>Analyser og drøftelser med selskabet i relation til ukurans.</w:t>
      </w:r>
    </w:p>
    <w:p w:rsidR="00F22FC0" w:rsidRDefault="00F22FC0" w:rsidP="007F606B">
      <w:pPr>
        <w:pStyle w:val="Heading3"/>
        <w:spacing w:before="0" w:after="240" w:line="276" w:lineRule="auto"/>
        <w:rPr>
          <w:lang w:val="da-DK"/>
        </w:rPr>
      </w:pPr>
      <w:bookmarkStart w:id="65" w:name="_Toc457383118"/>
      <w:r>
        <w:rPr>
          <w:lang w:val="da-DK"/>
        </w:rPr>
        <w:t xml:space="preserve">5.1.2 </w:t>
      </w:r>
      <w:r>
        <w:rPr>
          <w:lang w:val="da-DK"/>
        </w:rPr>
        <w:tab/>
      </w:r>
      <w:r w:rsidR="001F1D6B">
        <w:rPr>
          <w:lang w:val="da-DK"/>
        </w:rPr>
        <w:t>Værdiansættelse af tilgodehavende</w:t>
      </w:r>
      <w:r w:rsidR="0004710D">
        <w:rPr>
          <w:lang w:val="da-DK"/>
        </w:rPr>
        <w:t>r</w:t>
      </w:r>
      <w:bookmarkEnd w:id="65"/>
      <w:r w:rsidR="001F1D6B">
        <w:rPr>
          <w:lang w:val="da-DK"/>
        </w:rPr>
        <w:t xml:space="preserve"> </w:t>
      </w:r>
    </w:p>
    <w:p w:rsidR="00F22FC0" w:rsidRDefault="00965BB7" w:rsidP="00D16026">
      <w:pPr>
        <w:spacing w:line="360" w:lineRule="auto"/>
        <w:rPr>
          <w:rFonts w:asciiTheme="majorHAnsi" w:hAnsiTheme="majorHAnsi"/>
          <w:lang w:val="da-DK"/>
        </w:rPr>
      </w:pPr>
      <w:r>
        <w:rPr>
          <w:rFonts w:asciiTheme="majorHAnsi" w:hAnsiTheme="majorHAnsi"/>
          <w:lang w:val="da-DK"/>
        </w:rPr>
        <w:t>Revisornævnet mente ikke, at revisorerne havde indhentet tilstrækkeligt med revisionsbevis for tilstedeværelsen af to fak</w:t>
      </w:r>
      <w:r w:rsidR="000707E9">
        <w:rPr>
          <w:rFonts w:asciiTheme="majorHAnsi" w:hAnsiTheme="majorHAnsi"/>
          <w:lang w:val="da-DK"/>
        </w:rPr>
        <w:t>turaer datereret d. 30/6 2000 (b</w:t>
      </w:r>
      <w:r>
        <w:rPr>
          <w:rFonts w:asciiTheme="majorHAnsi" w:hAnsiTheme="majorHAnsi"/>
          <w:lang w:val="da-DK"/>
        </w:rPr>
        <w:t>alancedagen)</w:t>
      </w:r>
      <w:r w:rsidR="0004710D">
        <w:rPr>
          <w:rFonts w:asciiTheme="majorHAnsi" w:hAnsiTheme="majorHAnsi"/>
          <w:lang w:val="da-DK"/>
        </w:rPr>
        <w:t>, som var udstedt til samme kunde</w:t>
      </w:r>
      <w:r>
        <w:rPr>
          <w:rFonts w:asciiTheme="majorHAnsi" w:hAnsiTheme="majorHAnsi"/>
          <w:lang w:val="da-DK"/>
        </w:rPr>
        <w:t>. Dette mente Revisornævnet ikke, da revisorerne ikke havde været i stand til at få hele saldoen bekræftet hos kunden, men kun en del af saldoen. Desuden kunne revisorerne ikke sammenholde selskabets fragtbreve med fakturaerne, hvorfor der ikke var opnået 100% bevis for, at varerne faktisk havde forladt selskabets adresse</w:t>
      </w:r>
      <w:r w:rsidR="000707E9">
        <w:rPr>
          <w:rFonts w:asciiTheme="majorHAnsi" w:hAnsiTheme="majorHAnsi"/>
          <w:lang w:val="da-DK"/>
        </w:rPr>
        <w:t>,</w:t>
      </w:r>
      <w:r>
        <w:rPr>
          <w:rFonts w:asciiTheme="majorHAnsi" w:hAnsiTheme="majorHAnsi"/>
          <w:lang w:val="da-DK"/>
        </w:rPr>
        <w:t xml:space="preserve"> og at der dermed var sket risikoovergang, hvorfor der også var tvivl</w:t>
      </w:r>
      <w:r w:rsidR="000707E9">
        <w:rPr>
          <w:rFonts w:asciiTheme="majorHAnsi" w:hAnsiTheme="majorHAnsi"/>
          <w:lang w:val="da-DK"/>
        </w:rPr>
        <w:t>,</w:t>
      </w:r>
      <w:r>
        <w:rPr>
          <w:rFonts w:asciiTheme="majorHAnsi" w:hAnsiTheme="majorHAnsi"/>
          <w:lang w:val="da-DK"/>
        </w:rPr>
        <w:t xml:space="preserve"> om der var sket korrekt indtægtsførelse.</w:t>
      </w:r>
    </w:p>
    <w:p w:rsidR="00965BB7" w:rsidRDefault="00965BB7" w:rsidP="00D16026">
      <w:pPr>
        <w:spacing w:line="360" w:lineRule="auto"/>
        <w:rPr>
          <w:rFonts w:asciiTheme="majorHAnsi" w:hAnsiTheme="majorHAnsi"/>
          <w:lang w:val="da-DK"/>
        </w:rPr>
      </w:pPr>
      <w:r>
        <w:rPr>
          <w:rFonts w:asciiTheme="majorHAnsi" w:hAnsiTheme="majorHAnsi"/>
          <w:lang w:val="da-DK"/>
        </w:rPr>
        <w:t xml:space="preserve">Revisorerne mente dog, at der var indhentet tilstrækkeligt med revisionsbevis, selvom kunden ikke havde bekræftet den ene af fakturaerne, hvorfor der samlet set ikke var grund til at tvivle </w:t>
      </w:r>
      <w:r>
        <w:rPr>
          <w:rFonts w:asciiTheme="majorHAnsi" w:hAnsiTheme="majorHAnsi"/>
          <w:lang w:val="da-DK"/>
        </w:rPr>
        <w:lastRenderedPageBreak/>
        <w:t xml:space="preserve">på, at salget var gennemført, og salgsprisen kunne indtægtsføres. Revisionsbeviset bestod i fragtbrev, intern pakkeliste fra selskabets </w:t>
      </w:r>
      <w:r w:rsidR="000707E9">
        <w:rPr>
          <w:rFonts w:asciiTheme="majorHAnsi" w:hAnsiTheme="majorHAnsi"/>
          <w:lang w:val="da-DK"/>
        </w:rPr>
        <w:t>edb</w:t>
      </w:r>
      <w:r>
        <w:rPr>
          <w:rFonts w:asciiTheme="majorHAnsi" w:hAnsiTheme="majorHAnsi"/>
          <w:lang w:val="da-DK"/>
        </w:rPr>
        <w:t xml:space="preserve">-system, samt bekræftelse fra personale hos MCT. </w:t>
      </w:r>
    </w:p>
    <w:p w:rsidR="0004710D" w:rsidRDefault="0004710D" w:rsidP="00D16026">
      <w:pPr>
        <w:spacing w:line="360" w:lineRule="auto"/>
        <w:rPr>
          <w:rFonts w:asciiTheme="majorHAnsi" w:hAnsiTheme="majorHAnsi"/>
          <w:lang w:val="da-DK"/>
        </w:rPr>
      </w:pPr>
      <w:r>
        <w:rPr>
          <w:rFonts w:asciiTheme="majorHAnsi" w:hAnsiTheme="majorHAnsi"/>
          <w:lang w:val="da-DK"/>
        </w:rPr>
        <w:t xml:space="preserve">Herudover mente statsadvokaten ikke, at revisorerne havde indhentet tilstrækkeligt revisionsbevis </w:t>
      </w:r>
      <w:r w:rsidR="00156CA5">
        <w:rPr>
          <w:rFonts w:asciiTheme="majorHAnsi" w:hAnsiTheme="majorHAnsi"/>
          <w:lang w:val="da-DK"/>
        </w:rPr>
        <w:t>for værdiansættelsen af</w:t>
      </w:r>
      <w:r>
        <w:rPr>
          <w:rFonts w:asciiTheme="majorHAnsi" w:hAnsiTheme="majorHAnsi"/>
          <w:lang w:val="da-DK"/>
        </w:rPr>
        <w:t xml:space="preserve"> en anden kunde</w:t>
      </w:r>
      <w:r w:rsidR="00156CA5">
        <w:rPr>
          <w:rFonts w:asciiTheme="majorHAnsi" w:hAnsiTheme="majorHAnsi"/>
          <w:lang w:val="da-DK"/>
        </w:rPr>
        <w:t>. Statsadvokaten mente ikke, at der var udført revisionshandlinger med henblik på at påse, at risikoen for det overdragne råvarelager faktisk var overgået til kunden på balancedagen</w:t>
      </w:r>
      <w:r w:rsidR="000707E9">
        <w:rPr>
          <w:rFonts w:asciiTheme="majorHAnsi" w:hAnsiTheme="majorHAnsi"/>
          <w:lang w:val="da-DK"/>
        </w:rPr>
        <w:t>,</w:t>
      </w:r>
      <w:r w:rsidR="00156CA5">
        <w:rPr>
          <w:rFonts w:asciiTheme="majorHAnsi" w:hAnsiTheme="majorHAnsi"/>
          <w:lang w:val="da-DK"/>
        </w:rPr>
        <w:t xml:space="preserve"> og dermed at kriterierne for indtægtsførelse var opfyldt. Det bemærkes desuden</w:t>
      </w:r>
      <w:r w:rsidR="000707E9">
        <w:rPr>
          <w:rFonts w:asciiTheme="majorHAnsi" w:hAnsiTheme="majorHAnsi"/>
          <w:lang w:val="da-DK"/>
        </w:rPr>
        <w:t>,</w:t>
      </w:r>
      <w:r w:rsidR="00156CA5">
        <w:rPr>
          <w:rFonts w:asciiTheme="majorHAnsi" w:hAnsiTheme="majorHAnsi"/>
          <w:lang w:val="da-DK"/>
        </w:rPr>
        <w:t xml:space="preserve"> at denne væsentlige og usædvanlige transaktion, der var tale om</w:t>
      </w:r>
      <w:r w:rsidR="000707E9">
        <w:rPr>
          <w:rFonts w:asciiTheme="majorHAnsi" w:hAnsiTheme="majorHAnsi"/>
          <w:lang w:val="da-DK"/>
        </w:rPr>
        <w:t>, om</w:t>
      </w:r>
      <w:r w:rsidR="00156CA5">
        <w:rPr>
          <w:rFonts w:asciiTheme="majorHAnsi" w:hAnsiTheme="majorHAnsi"/>
          <w:lang w:val="da-DK"/>
        </w:rPr>
        <w:t xml:space="preserve"> overførsel af varer til et konsignationslager, var foretaget på den sidste dag i regnskabsåret.</w:t>
      </w:r>
    </w:p>
    <w:p w:rsidR="00156CA5" w:rsidRDefault="00156CA5" w:rsidP="00D16026">
      <w:pPr>
        <w:spacing w:line="360" w:lineRule="auto"/>
        <w:rPr>
          <w:rFonts w:asciiTheme="majorHAnsi" w:hAnsiTheme="majorHAnsi"/>
          <w:lang w:val="da-DK"/>
        </w:rPr>
      </w:pPr>
      <w:r>
        <w:rPr>
          <w:rFonts w:asciiTheme="majorHAnsi" w:hAnsiTheme="majorHAnsi"/>
          <w:lang w:val="da-DK"/>
        </w:rPr>
        <w:t>Ifølge Revisornævnet havde revisorerne indhentet tilstrækkeligt revisionsbevis for tilstedeværelsen af transaktionen, da revisorerne havde modtaget en saldomeddelelse, hvor kunden havde bekræftet sin saldo hos MCT og dermed og</w:t>
      </w:r>
      <w:r w:rsidR="000707E9">
        <w:rPr>
          <w:rFonts w:asciiTheme="majorHAnsi" w:hAnsiTheme="majorHAnsi"/>
          <w:lang w:val="da-DK"/>
        </w:rPr>
        <w:t>så</w:t>
      </w:r>
      <w:r>
        <w:rPr>
          <w:rFonts w:asciiTheme="majorHAnsi" w:hAnsiTheme="majorHAnsi"/>
          <w:lang w:val="da-DK"/>
        </w:rPr>
        <w:t xml:space="preserve"> ovenstående transaktion. Herudover havde revisorerne </w:t>
      </w:r>
      <w:r w:rsidR="00745346">
        <w:rPr>
          <w:rFonts w:asciiTheme="majorHAnsi" w:hAnsiTheme="majorHAnsi"/>
          <w:lang w:val="da-DK"/>
        </w:rPr>
        <w:t>foretaget en stikprøvevis optælling af konsignationslageret og konstateret</w:t>
      </w:r>
      <w:r w:rsidR="000707E9">
        <w:rPr>
          <w:rFonts w:asciiTheme="majorHAnsi" w:hAnsiTheme="majorHAnsi"/>
          <w:lang w:val="da-DK"/>
        </w:rPr>
        <w:t>,</w:t>
      </w:r>
      <w:r w:rsidR="00745346">
        <w:rPr>
          <w:rFonts w:asciiTheme="majorHAnsi" w:hAnsiTheme="majorHAnsi"/>
          <w:lang w:val="da-DK"/>
        </w:rPr>
        <w:t xml:space="preserve"> at varerne fysisk var udskilt fra </w:t>
      </w:r>
      <w:proofErr w:type="spellStart"/>
      <w:r w:rsidR="00745346">
        <w:rPr>
          <w:rFonts w:asciiTheme="majorHAnsi" w:hAnsiTheme="majorHAnsi"/>
          <w:lang w:val="da-DK"/>
        </w:rPr>
        <w:t>MCT’s</w:t>
      </w:r>
      <w:proofErr w:type="spellEnd"/>
      <w:r w:rsidR="00745346">
        <w:rPr>
          <w:rFonts w:asciiTheme="majorHAnsi" w:hAnsiTheme="majorHAnsi"/>
          <w:lang w:val="da-DK"/>
        </w:rPr>
        <w:t xml:space="preserve"> øvrige lager. For værdiansættelsen af tilgodehavendet havde revisorerne indhentet årsregnskabet for kunden, som ikke gav anledning til bemærkninger vedrørende kundens betalingsevne samt konstateret</w:t>
      </w:r>
      <w:r w:rsidR="000707E9">
        <w:rPr>
          <w:rFonts w:asciiTheme="majorHAnsi" w:hAnsiTheme="majorHAnsi"/>
          <w:lang w:val="da-DK"/>
        </w:rPr>
        <w:t>,</w:t>
      </w:r>
      <w:r w:rsidR="00745346">
        <w:rPr>
          <w:rFonts w:asciiTheme="majorHAnsi" w:hAnsiTheme="majorHAnsi"/>
          <w:lang w:val="da-DK"/>
        </w:rPr>
        <w:t xml:space="preserve"> at tilgodehavendet var delvis forsikringsdækket.</w:t>
      </w:r>
    </w:p>
    <w:p w:rsidR="00443890" w:rsidRDefault="00443890" w:rsidP="007F606B">
      <w:pPr>
        <w:pStyle w:val="Heading3"/>
        <w:spacing w:before="0" w:after="240" w:line="276" w:lineRule="auto"/>
        <w:rPr>
          <w:lang w:val="da-DK"/>
        </w:rPr>
      </w:pPr>
      <w:bookmarkStart w:id="66" w:name="_Toc457383119"/>
      <w:r>
        <w:rPr>
          <w:lang w:val="da-DK"/>
        </w:rPr>
        <w:t xml:space="preserve">5.1.3 </w:t>
      </w:r>
      <w:r>
        <w:rPr>
          <w:lang w:val="da-DK"/>
        </w:rPr>
        <w:tab/>
        <w:t>Aktivering af omkostninger</w:t>
      </w:r>
      <w:bookmarkEnd w:id="66"/>
    </w:p>
    <w:p w:rsidR="00443890" w:rsidRDefault="00443890" w:rsidP="00D16026">
      <w:pPr>
        <w:spacing w:line="360" w:lineRule="auto"/>
        <w:rPr>
          <w:rFonts w:asciiTheme="majorHAnsi" w:hAnsiTheme="majorHAnsi"/>
          <w:lang w:val="da-DK"/>
        </w:rPr>
      </w:pPr>
      <w:r>
        <w:rPr>
          <w:rFonts w:asciiTheme="majorHAnsi" w:hAnsiTheme="majorHAnsi"/>
          <w:lang w:val="da-DK"/>
        </w:rPr>
        <w:t>Selskabet havde i 1999 planer om at blive noteret på NASDAQ. Dette blev dog opgivet igen. Omkostningerne til forberedelsen af noteringen beløb sig til c</w:t>
      </w:r>
      <w:r w:rsidR="00400752">
        <w:rPr>
          <w:rFonts w:asciiTheme="majorHAnsi" w:hAnsiTheme="majorHAnsi"/>
          <w:lang w:val="da-DK"/>
        </w:rPr>
        <w:t>irka</w:t>
      </w:r>
      <w:r>
        <w:rPr>
          <w:rFonts w:asciiTheme="majorHAnsi" w:hAnsiTheme="majorHAnsi"/>
          <w:lang w:val="da-DK"/>
        </w:rPr>
        <w:t xml:space="preserve"> DKK 10 mio., som selskabet sidenhen valgte at aktivere under periodeafgrænsningsposter med den begrundelse, at langt det meste af et udarbejdet prospektudkast vedrørende noteringen på NASDAQ vil kunne genbruges ved en påtænkt kapitalforhøjelse på Københavns Fondsbørs.</w:t>
      </w:r>
    </w:p>
    <w:p w:rsidR="00D22F6E" w:rsidRDefault="00D22F6E" w:rsidP="007F606B">
      <w:pPr>
        <w:pStyle w:val="Heading3"/>
        <w:spacing w:before="0" w:after="240" w:line="276" w:lineRule="auto"/>
        <w:rPr>
          <w:lang w:val="da-DK"/>
        </w:rPr>
      </w:pPr>
      <w:bookmarkStart w:id="67" w:name="_Toc457383120"/>
      <w:r>
        <w:rPr>
          <w:lang w:val="da-DK"/>
        </w:rPr>
        <w:t xml:space="preserve">5.1.4 </w:t>
      </w:r>
      <w:r>
        <w:rPr>
          <w:lang w:val="da-DK"/>
        </w:rPr>
        <w:tab/>
        <w:t>Indregning af kontraktomsætning</w:t>
      </w:r>
      <w:bookmarkEnd w:id="67"/>
    </w:p>
    <w:p w:rsidR="00D22F6E" w:rsidRPr="00D22F6E" w:rsidRDefault="002E5C06" w:rsidP="00D16026">
      <w:pPr>
        <w:spacing w:line="360" w:lineRule="auto"/>
        <w:rPr>
          <w:rFonts w:asciiTheme="majorHAnsi" w:hAnsiTheme="majorHAnsi"/>
          <w:lang w:val="da-DK"/>
        </w:rPr>
      </w:pPr>
      <w:r>
        <w:rPr>
          <w:rFonts w:asciiTheme="majorHAnsi" w:hAnsiTheme="majorHAnsi"/>
          <w:lang w:val="da-DK"/>
        </w:rPr>
        <w:t>Kontraktomsætning i MCT</w:t>
      </w:r>
      <w:r w:rsidR="00D22F6E">
        <w:rPr>
          <w:rFonts w:asciiTheme="majorHAnsi" w:hAnsiTheme="majorHAnsi"/>
          <w:lang w:val="da-DK"/>
        </w:rPr>
        <w:t xml:space="preserve"> gjorde, at der blev indregnet henholdsvis DKK 1</w:t>
      </w:r>
      <w:r w:rsidR="00F94D86">
        <w:rPr>
          <w:rFonts w:asciiTheme="majorHAnsi" w:hAnsiTheme="majorHAnsi"/>
          <w:lang w:val="da-DK"/>
        </w:rPr>
        <w:t>55,9</w:t>
      </w:r>
      <w:r w:rsidR="00D22F6E">
        <w:rPr>
          <w:rFonts w:asciiTheme="majorHAnsi" w:hAnsiTheme="majorHAnsi"/>
          <w:lang w:val="da-DK"/>
        </w:rPr>
        <w:t xml:space="preserve"> mio. i omsætning og DKK 1</w:t>
      </w:r>
      <w:r w:rsidR="00F94D86">
        <w:rPr>
          <w:rFonts w:asciiTheme="majorHAnsi" w:hAnsiTheme="majorHAnsi"/>
          <w:lang w:val="da-DK"/>
        </w:rPr>
        <w:t>53,9</w:t>
      </w:r>
      <w:r w:rsidR="00D22F6E">
        <w:rPr>
          <w:rFonts w:asciiTheme="majorHAnsi" w:hAnsiTheme="majorHAnsi"/>
          <w:lang w:val="da-DK"/>
        </w:rPr>
        <w:t xml:space="preserve"> mio. i </w:t>
      </w:r>
      <w:proofErr w:type="spellStart"/>
      <w:r w:rsidR="00D22F6E">
        <w:rPr>
          <w:rFonts w:asciiTheme="majorHAnsi" w:hAnsiTheme="majorHAnsi"/>
          <w:lang w:val="da-DK"/>
        </w:rPr>
        <w:t>vareforbrug</w:t>
      </w:r>
      <w:proofErr w:type="spellEnd"/>
      <w:r w:rsidR="00D22F6E">
        <w:rPr>
          <w:rFonts w:asciiTheme="majorHAnsi" w:hAnsiTheme="majorHAnsi"/>
          <w:lang w:val="da-DK"/>
        </w:rPr>
        <w:t>. Revisornævnet mente ikke, at der var indhentet revisionsbevis for indregning af hele omsætningen i stedet for kun ”</w:t>
      </w:r>
      <w:proofErr w:type="spellStart"/>
      <w:r w:rsidR="00D22F6E">
        <w:rPr>
          <w:rFonts w:asciiTheme="majorHAnsi" w:hAnsiTheme="majorHAnsi"/>
          <w:lang w:val="da-DK"/>
        </w:rPr>
        <w:t>Module</w:t>
      </w:r>
      <w:proofErr w:type="spellEnd"/>
      <w:r w:rsidR="00D22F6E">
        <w:rPr>
          <w:rFonts w:asciiTheme="majorHAnsi" w:hAnsiTheme="majorHAnsi"/>
          <w:lang w:val="da-DK"/>
        </w:rPr>
        <w:t xml:space="preserve"> Processing </w:t>
      </w:r>
      <w:proofErr w:type="spellStart"/>
      <w:r w:rsidR="00D22F6E">
        <w:rPr>
          <w:rFonts w:asciiTheme="majorHAnsi" w:hAnsiTheme="majorHAnsi"/>
          <w:lang w:val="da-DK"/>
        </w:rPr>
        <w:t>Fee</w:t>
      </w:r>
      <w:proofErr w:type="spellEnd"/>
      <w:r w:rsidR="00D22F6E">
        <w:rPr>
          <w:rFonts w:asciiTheme="majorHAnsi" w:hAnsiTheme="majorHAnsi"/>
          <w:lang w:val="da-DK"/>
        </w:rPr>
        <w:t>”. Forløbet var således, at kunden</w:t>
      </w:r>
      <w:r w:rsidR="006D7FD6">
        <w:rPr>
          <w:rFonts w:asciiTheme="majorHAnsi" w:hAnsiTheme="majorHAnsi"/>
          <w:lang w:val="da-DK"/>
        </w:rPr>
        <w:t xml:space="preserve"> (Samsung)</w:t>
      </w:r>
      <w:r w:rsidR="00D22F6E">
        <w:rPr>
          <w:rFonts w:asciiTheme="majorHAnsi" w:hAnsiTheme="majorHAnsi"/>
          <w:lang w:val="da-DK"/>
        </w:rPr>
        <w:t xml:space="preserve"> kom med samtlige råvarer og fik </w:t>
      </w:r>
      <w:r w:rsidR="006D7FD6">
        <w:rPr>
          <w:rFonts w:asciiTheme="majorHAnsi" w:hAnsiTheme="majorHAnsi"/>
          <w:lang w:val="da-DK"/>
        </w:rPr>
        <w:t xml:space="preserve">MCT </w:t>
      </w:r>
      <w:r w:rsidR="00D22F6E">
        <w:rPr>
          <w:rFonts w:asciiTheme="majorHAnsi" w:hAnsiTheme="majorHAnsi"/>
          <w:lang w:val="da-DK"/>
        </w:rPr>
        <w:t>til at samle det. Det bemærkes dog</w:t>
      </w:r>
      <w:r w:rsidR="000707E9">
        <w:rPr>
          <w:rFonts w:asciiTheme="majorHAnsi" w:hAnsiTheme="majorHAnsi"/>
          <w:lang w:val="da-DK"/>
        </w:rPr>
        <w:t>,</w:t>
      </w:r>
      <w:r w:rsidR="00D22F6E">
        <w:rPr>
          <w:rFonts w:asciiTheme="majorHAnsi" w:hAnsiTheme="majorHAnsi"/>
          <w:lang w:val="da-DK"/>
        </w:rPr>
        <w:t xml:space="preserve"> at ejendomsretten til råvarerne forbliver kundens under hele processen, hvorfor der således aldrig sker risikoovergang. </w:t>
      </w:r>
      <w:r w:rsidR="008A1989">
        <w:rPr>
          <w:rFonts w:asciiTheme="majorHAnsi" w:hAnsiTheme="majorHAnsi"/>
          <w:lang w:val="da-DK"/>
        </w:rPr>
        <w:t>D</w:t>
      </w:r>
      <w:r w:rsidR="00D22F6E">
        <w:rPr>
          <w:rFonts w:asciiTheme="majorHAnsi" w:hAnsiTheme="majorHAnsi"/>
          <w:lang w:val="da-DK"/>
        </w:rPr>
        <w:t xml:space="preserve">er </w:t>
      </w:r>
      <w:r w:rsidR="008A1989">
        <w:rPr>
          <w:rFonts w:asciiTheme="majorHAnsi" w:hAnsiTheme="majorHAnsi"/>
          <w:lang w:val="da-DK"/>
        </w:rPr>
        <w:t xml:space="preserve">var derfor </w:t>
      </w:r>
      <w:r w:rsidR="00D22F6E">
        <w:rPr>
          <w:rFonts w:asciiTheme="majorHAnsi" w:hAnsiTheme="majorHAnsi"/>
          <w:lang w:val="da-DK"/>
        </w:rPr>
        <w:t>ikke grundlag for indregning af</w:t>
      </w:r>
      <w:r w:rsidR="00F94D86">
        <w:rPr>
          <w:rFonts w:asciiTheme="majorHAnsi" w:hAnsiTheme="majorHAnsi"/>
          <w:lang w:val="da-DK"/>
        </w:rPr>
        <w:t xml:space="preserve"> henholdsvis omsætning på DKK 155,9</w:t>
      </w:r>
      <w:r w:rsidR="00D22F6E">
        <w:rPr>
          <w:rFonts w:asciiTheme="majorHAnsi" w:hAnsiTheme="majorHAnsi"/>
          <w:lang w:val="da-DK"/>
        </w:rPr>
        <w:t xml:space="preserve"> mio. og </w:t>
      </w:r>
      <w:proofErr w:type="spellStart"/>
      <w:r w:rsidR="00D22F6E">
        <w:rPr>
          <w:rFonts w:asciiTheme="majorHAnsi" w:hAnsiTheme="majorHAnsi"/>
          <w:lang w:val="da-DK"/>
        </w:rPr>
        <w:t>vareforbrug</w:t>
      </w:r>
      <w:proofErr w:type="spellEnd"/>
      <w:r w:rsidR="00D22F6E">
        <w:rPr>
          <w:rFonts w:asciiTheme="majorHAnsi" w:hAnsiTheme="majorHAnsi"/>
          <w:lang w:val="da-DK"/>
        </w:rPr>
        <w:t xml:space="preserve"> på DKK 1</w:t>
      </w:r>
      <w:r w:rsidR="00F94D86">
        <w:rPr>
          <w:rFonts w:asciiTheme="majorHAnsi" w:hAnsiTheme="majorHAnsi"/>
          <w:lang w:val="da-DK"/>
        </w:rPr>
        <w:t>53,9</w:t>
      </w:r>
      <w:r w:rsidR="00D22F6E">
        <w:rPr>
          <w:rFonts w:asciiTheme="majorHAnsi" w:hAnsiTheme="majorHAnsi"/>
          <w:lang w:val="da-DK"/>
        </w:rPr>
        <w:t xml:space="preserve"> mio. i stedet for DKK 2,</w:t>
      </w:r>
      <w:r w:rsidR="00F94D86">
        <w:rPr>
          <w:rFonts w:asciiTheme="majorHAnsi" w:hAnsiTheme="majorHAnsi"/>
          <w:lang w:val="da-DK"/>
        </w:rPr>
        <w:t>0</w:t>
      </w:r>
      <w:r w:rsidR="00D22F6E">
        <w:rPr>
          <w:rFonts w:asciiTheme="majorHAnsi" w:hAnsiTheme="majorHAnsi"/>
          <w:lang w:val="da-DK"/>
        </w:rPr>
        <w:t xml:space="preserve"> mio. i omsætning i form af ”</w:t>
      </w:r>
      <w:proofErr w:type="spellStart"/>
      <w:r w:rsidR="00D22F6E">
        <w:rPr>
          <w:rFonts w:asciiTheme="majorHAnsi" w:hAnsiTheme="majorHAnsi"/>
          <w:lang w:val="da-DK"/>
        </w:rPr>
        <w:t>Module</w:t>
      </w:r>
      <w:proofErr w:type="spellEnd"/>
      <w:r w:rsidR="00D22F6E">
        <w:rPr>
          <w:rFonts w:asciiTheme="majorHAnsi" w:hAnsiTheme="majorHAnsi"/>
          <w:lang w:val="da-DK"/>
        </w:rPr>
        <w:t xml:space="preserve"> Processing </w:t>
      </w:r>
      <w:proofErr w:type="spellStart"/>
      <w:r w:rsidR="00D22F6E">
        <w:rPr>
          <w:rFonts w:asciiTheme="majorHAnsi" w:hAnsiTheme="majorHAnsi"/>
          <w:lang w:val="da-DK"/>
        </w:rPr>
        <w:t>Fee</w:t>
      </w:r>
      <w:proofErr w:type="spellEnd"/>
      <w:r w:rsidR="00D22F6E">
        <w:rPr>
          <w:rFonts w:asciiTheme="majorHAnsi" w:hAnsiTheme="majorHAnsi"/>
          <w:lang w:val="da-DK"/>
        </w:rPr>
        <w:t>”, som var det, der faktisk blev faktureret mellem selskaberne.</w:t>
      </w:r>
    </w:p>
    <w:p w:rsidR="00D22F6E" w:rsidRDefault="008A1989" w:rsidP="00D16026">
      <w:pPr>
        <w:spacing w:line="360" w:lineRule="auto"/>
        <w:rPr>
          <w:rFonts w:asciiTheme="majorHAnsi" w:hAnsiTheme="majorHAnsi"/>
          <w:lang w:val="da-DK"/>
        </w:rPr>
      </w:pPr>
      <w:r>
        <w:rPr>
          <w:rFonts w:asciiTheme="majorHAnsi" w:hAnsiTheme="majorHAnsi"/>
          <w:lang w:val="da-DK"/>
        </w:rPr>
        <w:lastRenderedPageBreak/>
        <w:t>Revisorerne ment</w:t>
      </w:r>
      <w:r w:rsidR="000707E9">
        <w:rPr>
          <w:rFonts w:asciiTheme="majorHAnsi" w:hAnsiTheme="majorHAnsi"/>
          <w:lang w:val="da-DK"/>
        </w:rPr>
        <w:t>e</w:t>
      </w:r>
      <w:r>
        <w:rPr>
          <w:rFonts w:asciiTheme="majorHAnsi" w:hAnsiTheme="majorHAnsi"/>
          <w:lang w:val="da-DK"/>
        </w:rPr>
        <w:t xml:space="preserve"> dog</w:t>
      </w:r>
      <w:r w:rsidR="000707E9">
        <w:rPr>
          <w:rFonts w:asciiTheme="majorHAnsi" w:hAnsiTheme="majorHAnsi"/>
          <w:lang w:val="da-DK"/>
        </w:rPr>
        <w:t>,</w:t>
      </w:r>
      <w:r>
        <w:rPr>
          <w:rFonts w:asciiTheme="majorHAnsi" w:hAnsiTheme="majorHAnsi"/>
          <w:lang w:val="da-DK"/>
        </w:rPr>
        <w:t xml:space="preserve"> at risikoen for varerne var overgået til MCT på baggrund af følgende forhold:</w:t>
      </w:r>
    </w:p>
    <w:p w:rsidR="008A1989" w:rsidRDefault="008A1989" w:rsidP="00D16026">
      <w:pPr>
        <w:pStyle w:val="ListParagraph"/>
        <w:numPr>
          <w:ilvl w:val="0"/>
          <w:numId w:val="19"/>
        </w:numPr>
        <w:spacing w:line="360" w:lineRule="auto"/>
        <w:rPr>
          <w:rFonts w:asciiTheme="majorHAnsi" w:hAnsiTheme="majorHAnsi"/>
          <w:lang w:val="da-DK"/>
        </w:rPr>
      </w:pPr>
      <w:r>
        <w:rPr>
          <w:rFonts w:asciiTheme="majorHAnsi" w:hAnsiTheme="majorHAnsi"/>
          <w:lang w:val="da-DK"/>
        </w:rPr>
        <w:t>MCT var forpligtet til for egen regning at holde varerne forsikret</w:t>
      </w:r>
    </w:p>
    <w:p w:rsidR="008A1989" w:rsidRDefault="008A1989" w:rsidP="00D16026">
      <w:pPr>
        <w:pStyle w:val="ListParagraph"/>
        <w:numPr>
          <w:ilvl w:val="0"/>
          <w:numId w:val="19"/>
        </w:numPr>
        <w:spacing w:line="360" w:lineRule="auto"/>
        <w:rPr>
          <w:rFonts w:asciiTheme="majorHAnsi" w:hAnsiTheme="majorHAnsi"/>
          <w:lang w:val="da-DK"/>
        </w:rPr>
      </w:pPr>
      <w:r>
        <w:rPr>
          <w:rFonts w:asciiTheme="majorHAnsi" w:hAnsiTheme="majorHAnsi"/>
          <w:lang w:val="da-DK"/>
        </w:rPr>
        <w:t xml:space="preserve">MCT ifølge aftalen med </w:t>
      </w:r>
      <w:r w:rsidR="00071CD7">
        <w:rPr>
          <w:rFonts w:asciiTheme="majorHAnsi" w:hAnsiTheme="majorHAnsi"/>
          <w:lang w:val="da-DK"/>
        </w:rPr>
        <w:t>Samsung skulle købe varerne af Samsung</w:t>
      </w:r>
    </w:p>
    <w:p w:rsidR="00071CD7" w:rsidRDefault="00071CD7" w:rsidP="00D16026">
      <w:pPr>
        <w:pStyle w:val="ListParagraph"/>
        <w:numPr>
          <w:ilvl w:val="0"/>
          <w:numId w:val="19"/>
        </w:numPr>
        <w:spacing w:line="360" w:lineRule="auto"/>
        <w:rPr>
          <w:rFonts w:asciiTheme="majorHAnsi" w:hAnsiTheme="majorHAnsi"/>
          <w:lang w:val="da-DK"/>
        </w:rPr>
      </w:pPr>
      <w:r>
        <w:rPr>
          <w:rFonts w:asciiTheme="majorHAnsi" w:hAnsiTheme="majorHAnsi"/>
          <w:lang w:val="da-DK"/>
        </w:rPr>
        <w:t>MCT havde garantiansvar for færdigvarerne</w:t>
      </w:r>
    </w:p>
    <w:p w:rsidR="00071CD7" w:rsidRDefault="00071CD7" w:rsidP="00D16026">
      <w:pPr>
        <w:pStyle w:val="ListParagraph"/>
        <w:numPr>
          <w:ilvl w:val="0"/>
          <w:numId w:val="19"/>
        </w:numPr>
        <w:spacing w:line="360" w:lineRule="auto"/>
        <w:rPr>
          <w:rFonts w:asciiTheme="majorHAnsi" w:hAnsiTheme="majorHAnsi"/>
          <w:lang w:val="da-DK"/>
        </w:rPr>
      </w:pPr>
      <w:r>
        <w:rPr>
          <w:rFonts w:asciiTheme="majorHAnsi" w:hAnsiTheme="majorHAnsi"/>
          <w:lang w:val="da-DK"/>
        </w:rPr>
        <w:t>Ejendomsretten til varerne måtte anses for overgået til MCT</w:t>
      </w:r>
    </w:p>
    <w:p w:rsidR="00071CD7" w:rsidRPr="00071CD7" w:rsidRDefault="006D7FD6" w:rsidP="00D16026">
      <w:pPr>
        <w:spacing w:line="360" w:lineRule="auto"/>
        <w:rPr>
          <w:rFonts w:asciiTheme="majorHAnsi" w:hAnsiTheme="majorHAnsi"/>
          <w:lang w:val="da-DK"/>
        </w:rPr>
      </w:pPr>
      <w:r>
        <w:rPr>
          <w:rFonts w:asciiTheme="majorHAnsi" w:hAnsiTheme="majorHAnsi"/>
          <w:lang w:val="da-DK"/>
        </w:rPr>
        <w:t xml:space="preserve">Herudover </w:t>
      </w:r>
      <w:r w:rsidR="00071CD7">
        <w:rPr>
          <w:rFonts w:asciiTheme="majorHAnsi" w:hAnsiTheme="majorHAnsi"/>
          <w:lang w:val="da-DK"/>
        </w:rPr>
        <w:t xml:space="preserve">mente Revisornævnet heller ikke, at der var indhentet tilstrækkeligt med revisionsbevis vedrørende tilstedeværelsen af defekte varer på lageret, samt at revisorerne manglede at eliminere interne avancer på råvarelageret. </w:t>
      </w:r>
      <w:r>
        <w:rPr>
          <w:rFonts w:asciiTheme="majorHAnsi" w:hAnsiTheme="majorHAnsi"/>
          <w:lang w:val="da-DK"/>
        </w:rPr>
        <w:t>R</w:t>
      </w:r>
      <w:r w:rsidR="00071CD7">
        <w:rPr>
          <w:rFonts w:asciiTheme="majorHAnsi" w:hAnsiTheme="majorHAnsi"/>
          <w:lang w:val="da-DK"/>
        </w:rPr>
        <w:t>evisorerne mente</w:t>
      </w:r>
      <w:r>
        <w:rPr>
          <w:rFonts w:asciiTheme="majorHAnsi" w:hAnsiTheme="majorHAnsi"/>
          <w:lang w:val="da-DK"/>
        </w:rPr>
        <w:t xml:space="preserve"> ikke</w:t>
      </w:r>
      <w:r w:rsidR="00071CD7">
        <w:rPr>
          <w:rFonts w:asciiTheme="majorHAnsi" w:hAnsiTheme="majorHAnsi"/>
          <w:lang w:val="da-DK"/>
        </w:rPr>
        <w:t>, at der var nogen problemer vedrørende disse forhold</w:t>
      </w:r>
      <w:r w:rsidR="002E5C06">
        <w:rPr>
          <w:rFonts w:asciiTheme="majorHAnsi" w:hAnsiTheme="majorHAnsi"/>
          <w:lang w:val="da-DK"/>
        </w:rPr>
        <w:t xml:space="preserve"> og dermed ikke centrale ved revisionen</w:t>
      </w:r>
      <w:r w:rsidR="00071CD7">
        <w:rPr>
          <w:rFonts w:asciiTheme="majorHAnsi" w:hAnsiTheme="majorHAnsi"/>
          <w:lang w:val="da-DK"/>
        </w:rPr>
        <w:t xml:space="preserve">, </w:t>
      </w:r>
      <w:r>
        <w:rPr>
          <w:rFonts w:asciiTheme="majorHAnsi" w:hAnsiTheme="majorHAnsi"/>
          <w:lang w:val="da-DK"/>
        </w:rPr>
        <w:t xml:space="preserve">hvorfor </w:t>
      </w:r>
      <w:r w:rsidR="00071CD7">
        <w:rPr>
          <w:rFonts w:asciiTheme="majorHAnsi" w:hAnsiTheme="majorHAnsi"/>
          <w:lang w:val="da-DK"/>
        </w:rPr>
        <w:t xml:space="preserve">forholdene ikke </w:t>
      </w:r>
      <w:r>
        <w:rPr>
          <w:rFonts w:asciiTheme="majorHAnsi" w:hAnsiTheme="majorHAnsi"/>
          <w:lang w:val="da-DK"/>
        </w:rPr>
        <w:t xml:space="preserve">er </w:t>
      </w:r>
      <w:r w:rsidR="00071CD7">
        <w:rPr>
          <w:rFonts w:asciiTheme="majorHAnsi" w:hAnsiTheme="majorHAnsi"/>
          <w:lang w:val="da-DK"/>
        </w:rPr>
        <w:t xml:space="preserve">beskrevet yderligere i dette afsnit, da forholdene således ikke ville blive beskrevet i afsnittet </w:t>
      </w:r>
      <w:r>
        <w:rPr>
          <w:rFonts w:asciiTheme="majorHAnsi" w:hAnsiTheme="majorHAnsi"/>
          <w:lang w:val="da-DK"/>
        </w:rPr>
        <w:t>”</w:t>
      </w:r>
      <w:r w:rsidR="00071CD7">
        <w:rPr>
          <w:rFonts w:asciiTheme="majorHAnsi" w:hAnsiTheme="majorHAnsi"/>
          <w:lang w:val="da-DK"/>
        </w:rPr>
        <w:t>centrale forhold ved revisionen</w:t>
      </w:r>
      <w:r>
        <w:rPr>
          <w:rFonts w:asciiTheme="majorHAnsi" w:hAnsiTheme="majorHAnsi"/>
          <w:lang w:val="da-DK"/>
        </w:rPr>
        <w:t>”</w:t>
      </w:r>
      <w:r w:rsidR="00071CD7">
        <w:rPr>
          <w:rFonts w:asciiTheme="majorHAnsi" w:hAnsiTheme="majorHAnsi"/>
          <w:lang w:val="da-DK"/>
        </w:rPr>
        <w:t>.</w:t>
      </w:r>
    </w:p>
    <w:p w:rsidR="00726AD5" w:rsidRPr="00726AD5" w:rsidRDefault="00726AD5" w:rsidP="007F606B">
      <w:pPr>
        <w:pStyle w:val="Heading2"/>
        <w:numPr>
          <w:ilvl w:val="1"/>
          <w:numId w:val="18"/>
        </w:numPr>
        <w:spacing w:after="240" w:line="276" w:lineRule="auto"/>
        <w:rPr>
          <w:lang w:val="da-DK"/>
        </w:rPr>
      </w:pPr>
      <w:bookmarkStart w:id="68" w:name="_Toc457383121"/>
      <w:r w:rsidRPr="00726AD5">
        <w:rPr>
          <w:lang w:val="da-DK"/>
        </w:rPr>
        <w:t xml:space="preserve">Udkast til </w:t>
      </w:r>
      <w:r w:rsidR="004B7C65">
        <w:rPr>
          <w:lang w:val="da-DK"/>
        </w:rPr>
        <w:t>revisors erklæring i fremtiden</w:t>
      </w:r>
      <w:bookmarkEnd w:id="68"/>
    </w:p>
    <w:p w:rsidR="00727D8D" w:rsidRDefault="00727D8D" w:rsidP="00D16026">
      <w:pPr>
        <w:spacing w:line="360" w:lineRule="auto"/>
        <w:rPr>
          <w:rFonts w:asciiTheme="majorHAnsi" w:hAnsiTheme="majorHAnsi"/>
          <w:lang w:val="da-DK"/>
        </w:rPr>
      </w:pPr>
      <w:r>
        <w:rPr>
          <w:rFonts w:asciiTheme="majorHAnsi" w:hAnsiTheme="majorHAnsi"/>
          <w:lang w:val="da-DK"/>
        </w:rPr>
        <w:t xml:space="preserve">Nedenfor er forslaget til, hvordan </w:t>
      </w:r>
      <w:r w:rsidR="00E229FA">
        <w:rPr>
          <w:rFonts w:asciiTheme="majorHAnsi" w:hAnsiTheme="majorHAnsi"/>
          <w:lang w:val="da-DK"/>
        </w:rPr>
        <w:t xml:space="preserve">revisors erklæring </w:t>
      </w:r>
      <w:r>
        <w:rPr>
          <w:rFonts w:asciiTheme="majorHAnsi" w:hAnsiTheme="majorHAnsi"/>
          <w:lang w:val="da-DK"/>
        </w:rPr>
        <w:t>kunne have set ud, hvis regnskabet</w:t>
      </w:r>
      <w:r w:rsidR="00726AD5">
        <w:rPr>
          <w:rFonts w:asciiTheme="majorHAnsi" w:hAnsiTheme="majorHAnsi"/>
          <w:lang w:val="da-DK"/>
        </w:rPr>
        <w:t xml:space="preserve"> for MCT</w:t>
      </w:r>
      <w:r>
        <w:rPr>
          <w:rFonts w:asciiTheme="majorHAnsi" w:hAnsiTheme="majorHAnsi"/>
          <w:lang w:val="da-DK"/>
        </w:rPr>
        <w:t xml:space="preserve"> var aflagt efter de fremtidige regler, som er beskrevet i kapitel 4.</w:t>
      </w:r>
      <w:r w:rsidR="00E229FA">
        <w:rPr>
          <w:rFonts w:asciiTheme="majorHAnsi" w:hAnsiTheme="majorHAnsi"/>
          <w:lang w:val="da-DK"/>
        </w:rPr>
        <w:t xml:space="preserve"> Som skrevet tidligere i rapporten er afsnittet omkring ”centrale forhold ved revisionen” udarbejdet på baggrund af de gennemgåe</w:t>
      </w:r>
      <w:r w:rsidR="000707E9">
        <w:rPr>
          <w:rFonts w:asciiTheme="majorHAnsi" w:hAnsiTheme="majorHAnsi"/>
          <w:lang w:val="da-DK"/>
        </w:rPr>
        <w:t>de</w:t>
      </w:r>
      <w:r w:rsidR="00E229FA">
        <w:rPr>
          <w:rFonts w:asciiTheme="majorHAnsi" w:hAnsiTheme="majorHAnsi"/>
          <w:lang w:val="da-DK"/>
        </w:rPr>
        <w:t xml:space="preserve"> forhold i afsnit 5.1.</w:t>
      </w:r>
      <w:r w:rsidR="00B77576">
        <w:rPr>
          <w:rFonts w:asciiTheme="majorHAnsi" w:hAnsiTheme="majorHAnsi"/>
          <w:lang w:val="da-DK"/>
        </w:rPr>
        <w:t>1 til 5.1.4.</w:t>
      </w:r>
    </w:p>
    <w:p w:rsidR="007F606B" w:rsidRDefault="007F606B">
      <w:pPr>
        <w:rPr>
          <w:rFonts w:asciiTheme="majorHAnsi" w:hAnsiTheme="majorHAnsi"/>
          <w:b/>
          <w:i/>
          <w:sz w:val="32"/>
          <w:lang w:val="da-DK"/>
        </w:rPr>
      </w:pPr>
      <w:r>
        <w:rPr>
          <w:rFonts w:asciiTheme="majorHAnsi" w:hAnsiTheme="majorHAnsi"/>
          <w:b/>
          <w:i/>
          <w:sz w:val="32"/>
          <w:lang w:val="da-DK"/>
        </w:rPr>
        <w:br w:type="page"/>
      </w:r>
    </w:p>
    <w:p w:rsidR="00727D8D" w:rsidRDefault="00727D8D" w:rsidP="007F606B">
      <w:pPr>
        <w:spacing w:line="276" w:lineRule="auto"/>
        <w:rPr>
          <w:rFonts w:asciiTheme="majorHAnsi" w:hAnsiTheme="majorHAnsi"/>
          <w:lang w:val="da-DK"/>
        </w:rPr>
      </w:pPr>
      <w:r w:rsidRPr="00727D8D">
        <w:rPr>
          <w:rFonts w:asciiTheme="majorHAnsi" w:hAnsiTheme="majorHAnsi"/>
          <w:b/>
          <w:i/>
          <w:sz w:val="32"/>
          <w:lang w:val="da-DK"/>
        </w:rPr>
        <w:lastRenderedPageBreak/>
        <w:t>Den uafhængige revisors erklæringer</w:t>
      </w:r>
      <w:r w:rsidRPr="00727D8D">
        <w:rPr>
          <w:rFonts w:asciiTheme="majorHAnsi" w:hAnsiTheme="majorHAnsi"/>
          <w:lang w:val="da-DK"/>
        </w:rPr>
        <w:t xml:space="preserve"> </w:t>
      </w:r>
    </w:p>
    <w:p w:rsidR="00727D8D" w:rsidRPr="00727D8D" w:rsidRDefault="00727D8D" w:rsidP="007F606B">
      <w:pPr>
        <w:spacing w:line="276" w:lineRule="auto"/>
        <w:rPr>
          <w:rFonts w:asciiTheme="majorHAnsi" w:hAnsiTheme="majorHAnsi"/>
          <w:lang w:val="da-DK"/>
        </w:rPr>
      </w:pPr>
      <w:r w:rsidRPr="00727D8D">
        <w:rPr>
          <w:rFonts w:asciiTheme="majorHAnsi" w:hAnsiTheme="majorHAnsi"/>
          <w:lang w:val="da-DK"/>
        </w:rPr>
        <w:t>Til kapitalejerne i Memory Card Technology A/S</w:t>
      </w:r>
    </w:p>
    <w:p w:rsidR="00727D8D" w:rsidRDefault="005336E0" w:rsidP="007F606B">
      <w:pPr>
        <w:spacing w:line="276" w:lineRule="auto"/>
        <w:rPr>
          <w:rFonts w:asciiTheme="majorHAnsi" w:hAnsiTheme="majorHAnsi"/>
          <w:b/>
          <w:sz w:val="24"/>
          <w:lang w:val="da-DK"/>
        </w:rPr>
      </w:pPr>
      <w:r>
        <w:rPr>
          <w:rFonts w:asciiTheme="majorHAnsi" w:hAnsiTheme="majorHAnsi"/>
          <w:b/>
          <w:sz w:val="24"/>
          <w:lang w:val="da-DK"/>
        </w:rPr>
        <w:t>Erklæring om revisionen af koncernregnskabet og årsregnskabet</w:t>
      </w:r>
    </w:p>
    <w:p w:rsidR="005336E0" w:rsidRDefault="005336E0" w:rsidP="007F606B">
      <w:pPr>
        <w:spacing w:line="276" w:lineRule="auto"/>
        <w:rPr>
          <w:rFonts w:asciiTheme="majorHAnsi" w:hAnsiTheme="majorHAnsi"/>
          <w:b/>
          <w:lang w:val="da-DK"/>
        </w:rPr>
      </w:pPr>
      <w:r>
        <w:rPr>
          <w:rFonts w:asciiTheme="majorHAnsi" w:hAnsiTheme="majorHAnsi"/>
          <w:b/>
          <w:lang w:val="da-DK"/>
        </w:rPr>
        <w:t>Konklusion</w:t>
      </w:r>
    </w:p>
    <w:p w:rsidR="00EC17BE" w:rsidRDefault="00EC17BE" w:rsidP="00D16026">
      <w:pPr>
        <w:spacing w:line="360" w:lineRule="auto"/>
        <w:rPr>
          <w:rFonts w:asciiTheme="majorHAnsi" w:hAnsiTheme="majorHAnsi"/>
          <w:lang w:val="da-DK"/>
        </w:rPr>
      </w:pPr>
      <w:r>
        <w:rPr>
          <w:rFonts w:asciiTheme="majorHAnsi" w:hAnsiTheme="majorHAnsi"/>
          <w:lang w:val="da-DK"/>
        </w:rPr>
        <w:t>Vi har revideret koncernregnskabet og årsregnskabet for Memory Card Technology A/S for regnskabsåret 1. juli 1999 – 30. juni 2000, der omfatter anvendt regnskabspraksis, resultatopgørelse, balance og noter for såvel koncernen som selskabet samt pengestrømme for koncernen</w:t>
      </w:r>
      <w:r w:rsidR="00FB6513">
        <w:rPr>
          <w:rFonts w:asciiTheme="majorHAnsi" w:hAnsiTheme="majorHAnsi"/>
          <w:lang w:val="da-DK"/>
        </w:rPr>
        <w:t>.</w:t>
      </w:r>
    </w:p>
    <w:p w:rsidR="005336E0" w:rsidRDefault="005336E0" w:rsidP="00D16026">
      <w:pPr>
        <w:spacing w:line="360" w:lineRule="auto"/>
        <w:rPr>
          <w:rFonts w:asciiTheme="majorHAnsi" w:hAnsiTheme="majorHAnsi"/>
          <w:lang w:val="da-DK"/>
        </w:rPr>
      </w:pPr>
      <w:r>
        <w:rPr>
          <w:rFonts w:asciiTheme="majorHAnsi" w:hAnsiTheme="majorHAnsi"/>
          <w:lang w:val="da-DK"/>
        </w:rPr>
        <w:t>Det er vores opfattelse, at det medfølgende koncernregnskab og</w:t>
      </w:r>
      <w:r w:rsidR="00EC17BE">
        <w:rPr>
          <w:rFonts w:asciiTheme="majorHAnsi" w:hAnsiTheme="majorHAnsi"/>
          <w:lang w:val="da-DK"/>
        </w:rPr>
        <w:t xml:space="preserve"> årsregnskab</w:t>
      </w:r>
      <w:r>
        <w:rPr>
          <w:rFonts w:asciiTheme="majorHAnsi" w:hAnsiTheme="majorHAnsi"/>
          <w:lang w:val="da-DK"/>
        </w:rPr>
        <w:t xml:space="preserve"> giver et retvisende billede af koncernens</w:t>
      </w:r>
      <w:r w:rsidR="00A556E4">
        <w:rPr>
          <w:rFonts w:asciiTheme="majorHAnsi" w:hAnsiTheme="majorHAnsi"/>
          <w:lang w:val="da-DK"/>
        </w:rPr>
        <w:t xml:space="preserve"> </w:t>
      </w:r>
      <w:r w:rsidR="00EC17BE">
        <w:rPr>
          <w:rFonts w:asciiTheme="majorHAnsi" w:hAnsiTheme="majorHAnsi"/>
          <w:lang w:val="da-DK"/>
        </w:rPr>
        <w:t xml:space="preserve">og selskabets </w:t>
      </w:r>
      <w:r w:rsidR="00A556E4">
        <w:rPr>
          <w:rFonts w:asciiTheme="majorHAnsi" w:hAnsiTheme="majorHAnsi"/>
          <w:lang w:val="da-DK"/>
        </w:rPr>
        <w:t xml:space="preserve">aktiver, passiver og finansielle stilling pr. </w:t>
      </w:r>
      <w:r w:rsidR="005A1172">
        <w:rPr>
          <w:rFonts w:asciiTheme="majorHAnsi" w:hAnsiTheme="majorHAnsi"/>
          <w:lang w:val="da-DK"/>
        </w:rPr>
        <w:t xml:space="preserve">30. juni 2000 samt af resultatet af koncernens </w:t>
      </w:r>
      <w:r w:rsidR="00EC17BE">
        <w:rPr>
          <w:rFonts w:asciiTheme="majorHAnsi" w:hAnsiTheme="majorHAnsi"/>
          <w:lang w:val="da-DK"/>
        </w:rPr>
        <w:t xml:space="preserve">og selskabets aktiviteter samt koncernens </w:t>
      </w:r>
      <w:r w:rsidR="005A1172">
        <w:rPr>
          <w:rFonts w:asciiTheme="majorHAnsi" w:hAnsiTheme="majorHAnsi"/>
          <w:lang w:val="da-DK"/>
        </w:rPr>
        <w:t>pengestrømme for regnskabsåret 1. juli 1999 – 30. juni 2000 i overensstemmelse med årsregnskabsloven</w:t>
      </w:r>
      <w:r w:rsidR="00FB6513">
        <w:rPr>
          <w:rFonts w:asciiTheme="majorHAnsi" w:hAnsiTheme="majorHAnsi"/>
          <w:lang w:val="da-DK"/>
        </w:rPr>
        <w:t>.</w:t>
      </w:r>
    </w:p>
    <w:p w:rsidR="00FB6513" w:rsidRDefault="00FB6513" w:rsidP="007F606B">
      <w:pPr>
        <w:spacing w:line="276" w:lineRule="auto"/>
        <w:rPr>
          <w:rFonts w:asciiTheme="majorHAnsi" w:hAnsiTheme="majorHAnsi"/>
          <w:b/>
          <w:lang w:val="da-DK"/>
        </w:rPr>
      </w:pPr>
      <w:r>
        <w:rPr>
          <w:rFonts w:asciiTheme="majorHAnsi" w:hAnsiTheme="majorHAnsi"/>
          <w:b/>
          <w:lang w:val="da-DK"/>
        </w:rPr>
        <w:t>Grundlag for konklusionen</w:t>
      </w:r>
    </w:p>
    <w:p w:rsidR="00FB6513" w:rsidRDefault="00FB6513" w:rsidP="00D16026">
      <w:pPr>
        <w:spacing w:line="360" w:lineRule="auto"/>
        <w:rPr>
          <w:rFonts w:asciiTheme="majorHAnsi" w:hAnsiTheme="majorHAnsi"/>
          <w:lang w:val="da-DK"/>
        </w:rPr>
      </w:pPr>
      <w:r>
        <w:rPr>
          <w:rFonts w:asciiTheme="majorHAnsi" w:hAnsiTheme="majorHAnsi"/>
          <w:lang w:val="da-DK"/>
        </w:rPr>
        <w:t>Vi har udført revisionen i overensstemmelse med internationale standarder om revision og yderligere krav ifølge dansk revisorlovgivning. Vores ansvar ifølge disse standarder er nærmere beskrevet i erklærings afsnit ”Revisors ansvar for revisionen af regnskabet”. Det er vores opfattelse, at det opnåede revisionsbevis er tilstrækkeligt og egnet som grundlag for vores konklusion.</w:t>
      </w:r>
    </w:p>
    <w:p w:rsidR="00FB6513" w:rsidRDefault="00FB6513" w:rsidP="007F606B">
      <w:pPr>
        <w:spacing w:line="276" w:lineRule="auto"/>
        <w:rPr>
          <w:rFonts w:asciiTheme="majorHAnsi" w:hAnsiTheme="majorHAnsi"/>
          <w:b/>
          <w:i/>
          <w:lang w:val="da-DK"/>
        </w:rPr>
      </w:pPr>
      <w:r>
        <w:rPr>
          <w:rFonts w:asciiTheme="majorHAnsi" w:hAnsiTheme="majorHAnsi"/>
          <w:b/>
          <w:i/>
          <w:lang w:val="da-DK"/>
        </w:rPr>
        <w:t>Uafhængighed</w:t>
      </w:r>
    </w:p>
    <w:p w:rsidR="00FB6513" w:rsidRDefault="00FB6513" w:rsidP="00D16026">
      <w:pPr>
        <w:spacing w:line="360" w:lineRule="auto"/>
        <w:rPr>
          <w:rFonts w:asciiTheme="majorHAnsi" w:hAnsiTheme="majorHAnsi"/>
          <w:lang w:val="da-DK"/>
        </w:rPr>
      </w:pPr>
      <w:r>
        <w:rPr>
          <w:rFonts w:asciiTheme="majorHAnsi" w:hAnsiTheme="majorHAnsi"/>
          <w:lang w:val="da-DK"/>
        </w:rPr>
        <w:t xml:space="preserve">Vi er uafhængige af både koncernen og selskabet i overensstemmelse med Internationale </w:t>
      </w:r>
      <w:proofErr w:type="spellStart"/>
      <w:r>
        <w:rPr>
          <w:rFonts w:asciiTheme="majorHAnsi" w:hAnsiTheme="majorHAnsi"/>
          <w:lang w:val="da-DK"/>
        </w:rPr>
        <w:t>Ethics</w:t>
      </w:r>
      <w:proofErr w:type="spellEnd"/>
      <w:r>
        <w:rPr>
          <w:rFonts w:asciiTheme="majorHAnsi" w:hAnsiTheme="majorHAnsi"/>
          <w:lang w:val="da-DK"/>
        </w:rPr>
        <w:t xml:space="preserve"> Standards Board for </w:t>
      </w:r>
      <w:proofErr w:type="spellStart"/>
      <w:r>
        <w:rPr>
          <w:rFonts w:asciiTheme="majorHAnsi" w:hAnsiTheme="majorHAnsi"/>
          <w:lang w:val="da-DK"/>
        </w:rPr>
        <w:t>Accountants</w:t>
      </w:r>
      <w:proofErr w:type="spellEnd"/>
      <w:r>
        <w:rPr>
          <w:rFonts w:asciiTheme="majorHAnsi" w:hAnsiTheme="majorHAnsi"/>
          <w:lang w:val="da-DK"/>
        </w:rPr>
        <w:t xml:space="preserve">’ Etiske regler for revisorer samt de etiske krav, der er relevante for vores revision af årsregnskabet ifølge dansk lovgivning. Vi har også opfyldt vores øvrige etiske forpligtelser i henhold til disse krav og </w:t>
      </w:r>
      <w:proofErr w:type="spellStart"/>
      <w:r>
        <w:rPr>
          <w:rFonts w:asciiTheme="majorHAnsi" w:hAnsiTheme="majorHAnsi"/>
          <w:lang w:val="da-DK"/>
        </w:rPr>
        <w:t>IESBA’s</w:t>
      </w:r>
      <w:proofErr w:type="spellEnd"/>
      <w:r>
        <w:rPr>
          <w:rFonts w:asciiTheme="majorHAnsi" w:hAnsiTheme="majorHAnsi"/>
          <w:lang w:val="da-DK"/>
        </w:rPr>
        <w:t xml:space="preserve"> Etiske regler for revisorer.</w:t>
      </w:r>
    </w:p>
    <w:p w:rsidR="00AE0CF7" w:rsidRDefault="00AE0CF7" w:rsidP="00D16026">
      <w:pPr>
        <w:spacing w:line="360" w:lineRule="auto"/>
        <w:rPr>
          <w:rFonts w:asciiTheme="majorHAnsi" w:hAnsiTheme="majorHAnsi"/>
          <w:lang w:val="da-DK"/>
        </w:rPr>
      </w:pPr>
      <w:r>
        <w:rPr>
          <w:rFonts w:asciiTheme="majorHAnsi" w:hAnsiTheme="majorHAnsi"/>
          <w:lang w:val="da-DK"/>
        </w:rPr>
        <w:t xml:space="preserve">Vi erklærer efter vores bedste viden og overbevisning, at de ikke-revisionsydelser, som vi har </w:t>
      </w:r>
      <w:r w:rsidR="00015C36">
        <w:rPr>
          <w:rFonts w:asciiTheme="majorHAnsi" w:hAnsiTheme="majorHAnsi"/>
          <w:lang w:val="da-DK"/>
        </w:rPr>
        <w:t xml:space="preserve">udført for </w:t>
      </w:r>
      <w:r>
        <w:rPr>
          <w:rFonts w:asciiTheme="majorHAnsi" w:hAnsiTheme="majorHAnsi"/>
          <w:lang w:val="da-DK"/>
        </w:rPr>
        <w:t xml:space="preserve">koncernen og selskabet, er i overensstemmelse med gældende lov og regler i Danmark, samt at vi ikke har </w:t>
      </w:r>
      <w:r w:rsidR="00015C36">
        <w:rPr>
          <w:rFonts w:asciiTheme="majorHAnsi" w:hAnsiTheme="majorHAnsi"/>
          <w:lang w:val="da-DK"/>
        </w:rPr>
        <w:t xml:space="preserve">udført </w:t>
      </w:r>
      <w:r>
        <w:rPr>
          <w:rFonts w:asciiTheme="majorHAnsi" w:hAnsiTheme="majorHAnsi"/>
          <w:lang w:val="da-DK"/>
        </w:rPr>
        <w:t xml:space="preserve">ikke-revisionsydelser, der </w:t>
      </w:r>
      <w:r w:rsidR="00015C36">
        <w:rPr>
          <w:rFonts w:asciiTheme="majorHAnsi" w:hAnsiTheme="majorHAnsi"/>
          <w:lang w:val="da-DK"/>
        </w:rPr>
        <w:t>er forbudte efter artikel 5, stk. 1 i EU forordning nr. 537/2014.</w:t>
      </w:r>
    </w:p>
    <w:p w:rsidR="00015C36" w:rsidRDefault="00015C36" w:rsidP="00D16026">
      <w:pPr>
        <w:spacing w:line="360" w:lineRule="auto"/>
        <w:rPr>
          <w:rFonts w:asciiTheme="majorHAnsi" w:hAnsiTheme="majorHAnsi"/>
          <w:lang w:val="da-DK"/>
        </w:rPr>
      </w:pPr>
      <w:r>
        <w:rPr>
          <w:rFonts w:asciiTheme="majorHAnsi" w:hAnsiTheme="majorHAnsi"/>
          <w:lang w:val="da-DK"/>
        </w:rPr>
        <w:t>De ikke-revisionsydelser, som vi har udført for koncernen og selskabet, i perioden 1. juli 1999 – 30. juni 2000, er beskrevet i note 1</w:t>
      </w:r>
      <w:r w:rsidR="001D11B1">
        <w:rPr>
          <w:rFonts w:asciiTheme="majorHAnsi" w:hAnsiTheme="majorHAnsi"/>
          <w:lang w:val="da-DK"/>
        </w:rPr>
        <w:t>7</w:t>
      </w:r>
      <w:r>
        <w:rPr>
          <w:rFonts w:asciiTheme="majorHAnsi" w:hAnsiTheme="majorHAnsi"/>
          <w:lang w:val="da-DK"/>
        </w:rPr>
        <w:t xml:space="preserve"> i koncernregnskabet.</w:t>
      </w:r>
    </w:p>
    <w:p w:rsidR="00015C36" w:rsidRDefault="00015C36" w:rsidP="00D16026">
      <w:pPr>
        <w:spacing w:line="360" w:lineRule="auto"/>
        <w:rPr>
          <w:rFonts w:asciiTheme="majorHAnsi" w:hAnsiTheme="majorHAnsi"/>
          <w:lang w:val="da-DK"/>
        </w:rPr>
      </w:pPr>
      <w:r>
        <w:rPr>
          <w:rFonts w:asciiTheme="majorHAnsi" w:hAnsiTheme="majorHAnsi"/>
          <w:lang w:val="da-DK"/>
        </w:rPr>
        <w:t>Vi blev valgt som revisorer for koncernen for første gang d. 11. november 1997. Vores aftale er blevet fornyet årligt af generalforsamlingen</w:t>
      </w:r>
      <w:r w:rsidR="00A85510">
        <w:rPr>
          <w:rFonts w:asciiTheme="majorHAnsi" w:hAnsiTheme="majorHAnsi"/>
          <w:lang w:val="da-DK"/>
        </w:rPr>
        <w:t xml:space="preserve"> for en uafbrudt periode på tre år.</w:t>
      </w:r>
    </w:p>
    <w:p w:rsidR="007F606B" w:rsidRDefault="007F606B" w:rsidP="00D16026">
      <w:pPr>
        <w:spacing w:line="360" w:lineRule="auto"/>
        <w:rPr>
          <w:rFonts w:asciiTheme="majorHAnsi" w:hAnsiTheme="majorHAnsi"/>
          <w:b/>
          <w:lang w:val="da-DK"/>
        </w:rPr>
      </w:pPr>
    </w:p>
    <w:p w:rsidR="00A85510" w:rsidRDefault="00A85510" w:rsidP="007F606B">
      <w:pPr>
        <w:spacing w:line="276" w:lineRule="auto"/>
        <w:rPr>
          <w:rFonts w:asciiTheme="majorHAnsi" w:hAnsiTheme="majorHAnsi"/>
          <w:b/>
          <w:lang w:val="da-DK"/>
        </w:rPr>
      </w:pPr>
      <w:r>
        <w:rPr>
          <w:rFonts w:asciiTheme="majorHAnsi" w:hAnsiTheme="majorHAnsi"/>
          <w:b/>
          <w:lang w:val="da-DK"/>
        </w:rPr>
        <w:lastRenderedPageBreak/>
        <w:t>Centrale forhold ved revisionen</w:t>
      </w:r>
    </w:p>
    <w:p w:rsidR="00A85510" w:rsidRDefault="00A85510" w:rsidP="00D16026">
      <w:pPr>
        <w:spacing w:line="360" w:lineRule="auto"/>
        <w:rPr>
          <w:rFonts w:asciiTheme="majorHAnsi" w:hAnsiTheme="majorHAnsi"/>
          <w:lang w:val="da-DK"/>
        </w:rPr>
      </w:pPr>
      <w:r>
        <w:rPr>
          <w:rFonts w:asciiTheme="majorHAnsi" w:hAnsiTheme="majorHAnsi"/>
          <w:lang w:val="da-DK"/>
        </w:rPr>
        <w:t>Centrale forhold ved revisionen er de forhold, der efter vores faglige vurdering var mest betydelige ved vores revision af koncernregnskabet og årsregnskabet for den aktuelle periode. Disse forhold blev behandlet som led i vores revision af regnskabet som helhed og udformningen af vores konklusion herom, og vi afgiver ikke nogen særskilt konklusion om disse forhold.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955"/>
      </w:tblGrid>
      <w:tr w:rsidR="00C70560" w:rsidRPr="00550AEA" w:rsidTr="0004710D">
        <w:tc>
          <w:tcPr>
            <w:tcW w:w="4395" w:type="dxa"/>
            <w:tcBorders>
              <w:bottom w:val="single" w:sz="4" w:space="0" w:color="auto"/>
            </w:tcBorders>
          </w:tcPr>
          <w:p w:rsidR="00C70560" w:rsidRPr="00C70560" w:rsidRDefault="00C70560" w:rsidP="007F606B">
            <w:pPr>
              <w:spacing w:line="276" w:lineRule="auto"/>
              <w:rPr>
                <w:rFonts w:asciiTheme="majorHAnsi" w:hAnsiTheme="majorHAnsi"/>
                <w:b/>
                <w:i/>
                <w:lang w:val="da-DK"/>
              </w:rPr>
            </w:pPr>
            <w:r>
              <w:rPr>
                <w:rFonts w:asciiTheme="majorHAnsi" w:hAnsiTheme="majorHAnsi"/>
                <w:b/>
                <w:i/>
                <w:lang w:val="da-DK"/>
              </w:rPr>
              <w:t>Fokusområde</w:t>
            </w:r>
          </w:p>
        </w:tc>
        <w:tc>
          <w:tcPr>
            <w:tcW w:w="4955" w:type="dxa"/>
            <w:tcBorders>
              <w:bottom w:val="single" w:sz="4" w:space="0" w:color="auto"/>
            </w:tcBorders>
          </w:tcPr>
          <w:p w:rsidR="00C70560" w:rsidRPr="00C70560" w:rsidRDefault="00C70560" w:rsidP="007F606B">
            <w:pPr>
              <w:spacing w:line="276" w:lineRule="auto"/>
              <w:rPr>
                <w:rFonts w:asciiTheme="majorHAnsi" w:hAnsiTheme="majorHAnsi"/>
                <w:b/>
                <w:i/>
                <w:lang w:val="da-DK"/>
              </w:rPr>
            </w:pPr>
            <w:r>
              <w:rPr>
                <w:rFonts w:asciiTheme="majorHAnsi" w:hAnsiTheme="majorHAnsi"/>
                <w:b/>
                <w:i/>
                <w:lang w:val="da-DK"/>
              </w:rPr>
              <w:t>Hvordan revisionen har afdækket fokusområdet</w:t>
            </w:r>
          </w:p>
        </w:tc>
      </w:tr>
      <w:tr w:rsidR="00C70560" w:rsidRPr="00550AEA" w:rsidTr="0004710D">
        <w:tc>
          <w:tcPr>
            <w:tcW w:w="4395" w:type="dxa"/>
            <w:tcBorders>
              <w:top w:val="single" w:sz="4" w:space="0" w:color="auto"/>
              <w:bottom w:val="single" w:sz="4" w:space="0" w:color="auto"/>
            </w:tcBorders>
          </w:tcPr>
          <w:p w:rsidR="00C255EC" w:rsidRDefault="0035675F" w:rsidP="00D16026">
            <w:pPr>
              <w:spacing w:line="360" w:lineRule="auto"/>
              <w:rPr>
                <w:rFonts w:asciiTheme="majorHAnsi" w:hAnsiTheme="majorHAnsi"/>
                <w:i/>
                <w:lang w:val="da-DK"/>
              </w:rPr>
            </w:pPr>
            <w:r>
              <w:rPr>
                <w:rFonts w:asciiTheme="majorHAnsi" w:hAnsiTheme="majorHAnsi"/>
                <w:i/>
                <w:lang w:val="da-DK"/>
              </w:rPr>
              <w:t xml:space="preserve">Indregning af omsætning DKK 1.267 mio. </w:t>
            </w:r>
          </w:p>
          <w:p w:rsidR="0035675F" w:rsidRDefault="0035675F" w:rsidP="00D16026">
            <w:pPr>
              <w:spacing w:line="360" w:lineRule="auto"/>
              <w:rPr>
                <w:rFonts w:asciiTheme="majorHAnsi" w:hAnsiTheme="majorHAnsi"/>
                <w:lang w:val="da-DK"/>
              </w:rPr>
            </w:pPr>
            <w:r>
              <w:rPr>
                <w:rFonts w:asciiTheme="majorHAnsi" w:hAnsiTheme="majorHAnsi"/>
                <w:lang w:val="da-DK"/>
              </w:rPr>
              <w:t xml:space="preserve">Der henvises til </w:t>
            </w:r>
            <w:r w:rsidR="007434F4">
              <w:rPr>
                <w:rFonts w:asciiTheme="majorHAnsi" w:hAnsiTheme="majorHAnsi"/>
                <w:lang w:val="da-DK"/>
              </w:rPr>
              <w:t xml:space="preserve">resultatopgørelsen, </w:t>
            </w:r>
            <w:r>
              <w:rPr>
                <w:rFonts w:asciiTheme="majorHAnsi" w:hAnsiTheme="majorHAnsi"/>
                <w:lang w:val="da-DK"/>
              </w:rPr>
              <w:t>note 1 samt regnskabspraksis side 22.</w:t>
            </w:r>
          </w:p>
          <w:p w:rsidR="0035675F" w:rsidRDefault="0035675F" w:rsidP="00D16026">
            <w:pPr>
              <w:spacing w:before="240" w:line="360" w:lineRule="auto"/>
              <w:rPr>
                <w:rFonts w:asciiTheme="majorHAnsi" w:hAnsiTheme="majorHAnsi"/>
                <w:lang w:val="da-DK"/>
              </w:rPr>
            </w:pPr>
            <w:r>
              <w:rPr>
                <w:rFonts w:asciiTheme="majorHAnsi" w:hAnsiTheme="majorHAnsi"/>
                <w:lang w:val="da-DK"/>
              </w:rPr>
              <w:t>Vi fokuserede på indregning af omsætningen, da det er den væsentligste regnskabspost i regnskabet</w:t>
            </w:r>
            <w:r w:rsidR="000707E9">
              <w:rPr>
                <w:rFonts w:asciiTheme="majorHAnsi" w:hAnsiTheme="majorHAnsi"/>
                <w:lang w:val="da-DK"/>
              </w:rPr>
              <w:t>,</w:t>
            </w:r>
            <w:r>
              <w:rPr>
                <w:rFonts w:asciiTheme="majorHAnsi" w:hAnsiTheme="majorHAnsi"/>
                <w:lang w:val="da-DK"/>
              </w:rPr>
              <w:t xml:space="preserve"> og der pr. definition er en risiko forbundet hermed. </w:t>
            </w:r>
          </w:p>
          <w:p w:rsidR="0035675F" w:rsidRPr="00C255EC" w:rsidRDefault="0035675F" w:rsidP="00D16026">
            <w:pPr>
              <w:spacing w:line="360" w:lineRule="auto"/>
              <w:rPr>
                <w:rFonts w:asciiTheme="majorHAnsi" w:hAnsiTheme="majorHAnsi"/>
                <w:lang w:val="da-DK"/>
              </w:rPr>
            </w:pPr>
            <w:r>
              <w:rPr>
                <w:rFonts w:asciiTheme="majorHAnsi" w:hAnsiTheme="majorHAnsi"/>
                <w:lang w:val="da-DK"/>
              </w:rPr>
              <w:t xml:space="preserve">Vi fokuserede især på indregningen af omsætningen for EMS, </w:t>
            </w:r>
            <w:proofErr w:type="spellStart"/>
            <w:r>
              <w:rPr>
                <w:rFonts w:asciiTheme="majorHAnsi" w:hAnsiTheme="majorHAnsi"/>
                <w:lang w:val="da-DK"/>
              </w:rPr>
              <w:t>memory</w:t>
            </w:r>
            <w:proofErr w:type="spellEnd"/>
            <w:r>
              <w:rPr>
                <w:rFonts w:asciiTheme="majorHAnsi" w:hAnsiTheme="majorHAnsi"/>
                <w:lang w:val="da-DK"/>
              </w:rPr>
              <w:t xml:space="preserve"> produkter, som udgør DKK 156 mio. eller 12,3% af totalomsætningen, fordi der var en usikkerhed om denne del af omsætningen opfyldte kriterierne for indregning af indtægter, specielt vedrørende risikoovergang og omkostningerne, som var afholdt i forbindelse med transakti</w:t>
            </w:r>
            <w:r w:rsidR="007F606B">
              <w:rPr>
                <w:rFonts w:asciiTheme="majorHAnsi" w:hAnsiTheme="majorHAnsi"/>
                <w:lang w:val="da-DK"/>
              </w:rPr>
              <w:t>onerne, kunne måles pålideligt.</w:t>
            </w:r>
          </w:p>
        </w:tc>
        <w:tc>
          <w:tcPr>
            <w:tcW w:w="4955" w:type="dxa"/>
            <w:tcBorders>
              <w:top w:val="single" w:sz="4" w:space="0" w:color="auto"/>
              <w:bottom w:val="single" w:sz="4" w:space="0" w:color="auto"/>
            </w:tcBorders>
          </w:tcPr>
          <w:p w:rsidR="0035675F" w:rsidRDefault="0035675F" w:rsidP="00D16026">
            <w:pPr>
              <w:spacing w:line="360" w:lineRule="auto"/>
              <w:rPr>
                <w:rFonts w:asciiTheme="majorHAnsi" w:hAnsiTheme="majorHAnsi"/>
                <w:lang w:val="da-DK"/>
              </w:rPr>
            </w:pPr>
            <w:r>
              <w:rPr>
                <w:rFonts w:asciiTheme="majorHAnsi" w:hAnsiTheme="majorHAnsi"/>
                <w:lang w:val="da-DK"/>
              </w:rPr>
              <w:t>For b</w:t>
            </w:r>
            <w:r w:rsidR="000707E9">
              <w:rPr>
                <w:rFonts w:asciiTheme="majorHAnsi" w:hAnsiTheme="majorHAnsi"/>
                <w:lang w:val="da-DK"/>
              </w:rPr>
              <w:t>esvarelsen af dette fokusområde</w:t>
            </w:r>
            <w:r>
              <w:rPr>
                <w:rFonts w:asciiTheme="majorHAnsi" w:hAnsiTheme="majorHAnsi"/>
                <w:lang w:val="da-DK"/>
              </w:rPr>
              <w:t xml:space="preserve"> omfattede vores arbejde følgende:</w:t>
            </w:r>
          </w:p>
          <w:p w:rsidR="0035675F" w:rsidRDefault="0035675F" w:rsidP="00D16026">
            <w:pPr>
              <w:pStyle w:val="ListParagraph"/>
              <w:numPr>
                <w:ilvl w:val="0"/>
                <w:numId w:val="21"/>
              </w:numPr>
              <w:spacing w:line="360" w:lineRule="auto"/>
              <w:rPr>
                <w:rFonts w:asciiTheme="majorHAnsi" w:hAnsiTheme="majorHAnsi"/>
                <w:lang w:val="da-DK"/>
              </w:rPr>
            </w:pPr>
            <w:r>
              <w:rPr>
                <w:rFonts w:asciiTheme="majorHAnsi" w:hAnsiTheme="majorHAnsi"/>
                <w:lang w:val="da-DK"/>
              </w:rPr>
              <w:t>Test</w:t>
            </w:r>
            <w:r w:rsidR="007D62E4">
              <w:rPr>
                <w:rFonts w:asciiTheme="majorHAnsi" w:hAnsiTheme="majorHAnsi"/>
                <w:lang w:val="da-DK"/>
              </w:rPr>
              <w:t>et</w:t>
            </w:r>
            <w:r>
              <w:rPr>
                <w:rFonts w:asciiTheme="majorHAnsi" w:hAnsiTheme="majorHAnsi"/>
                <w:lang w:val="da-DK"/>
              </w:rPr>
              <w:t xml:space="preserve"> de bagvedliggende kontrakter</w:t>
            </w:r>
          </w:p>
          <w:p w:rsidR="0035675F" w:rsidRDefault="0035675F" w:rsidP="00D16026">
            <w:pPr>
              <w:pStyle w:val="ListParagraph"/>
              <w:numPr>
                <w:ilvl w:val="0"/>
                <w:numId w:val="21"/>
              </w:numPr>
              <w:spacing w:line="360" w:lineRule="auto"/>
              <w:rPr>
                <w:rFonts w:asciiTheme="majorHAnsi" w:hAnsiTheme="majorHAnsi"/>
                <w:lang w:val="da-DK"/>
              </w:rPr>
            </w:pPr>
            <w:r>
              <w:rPr>
                <w:rFonts w:asciiTheme="majorHAnsi" w:hAnsiTheme="majorHAnsi"/>
                <w:lang w:val="da-DK"/>
              </w:rPr>
              <w:t xml:space="preserve">Den daglige håndtering af varerne vedrørende køb, forsikring, garantiansvar og opbevaring </w:t>
            </w:r>
          </w:p>
          <w:p w:rsidR="0035675F" w:rsidRDefault="0035675F" w:rsidP="00D16026">
            <w:pPr>
              <w:pStyle w:val="ListParagraph"/>
              <w:numPr>
                <w:ilvl w:val="0"/>
                <w:numId w:val="21"/>
              </w:numPr>
              <w:spacing w:line="360" w:lineRule="auto"/>
              <w:rPr>
                <w:rFonts w:asciiTheme="majorHAnsi" w:hAnsiTheme="majorHAnsi"/>
                <w:lang w:val="da-DK"/>
              </w:rPr>
            </w:pPr>
            <w:r>
              <w:rPr>
                <w:rFonts w:asciiTheme="majorHAnsi" w:hAnsiTheme="majorHAnsi"/>
                <w:lang w:val="da-DK"/>
              </w:rPr>
              <w:t>Kontrol af dokument flowet fra vugge-til-grav</w:t>
            </w:r>
          </w:p>
          <w:p w:rsidR="0035675F" w:rsidRDefault="0035675F" w:rsidP="00D16026">
            <w:pPr>
              <w:pStyle w:val="ListParagraph"/>
              <w:numPr>
                <w:ilvl w:val="0"/>
                <w:numId w:val="21"/>
              </w:numPr>
              <w:spacing w:line="360" w:lineRule="auto"/>
              <w:rPr>
                <w:rFonts w:asciiTheme="majorHAnsi" w:hAnsiTheme="majorHAnsi"/>
                <w:lang w:val="da-DK"/>
              </w:rPr>
            </w:pPr>
            <w:r>
              <w:rPr>
                <w:rFonts w:asciiTheme="majorHAnsi" w:hAnsiTheme="majorHAnsi"/>
                <w:lang w:val="da-DK"/>
              </w:rPr>
              <w:t>Kontrol af den anvendte regnskabspraksis</w:t>
            </w:r>
          </w:p>
          <w:p w:rsidR="00C70560" w:rsidRDefault="0035675F" w:rsidP="00D16026">
            <w:pPr>
              <w:spacing w:line="360" w:lineRule="auto"/>
              <w:rPr>
                <w:rFonts w:asciiTheme="majorHAnsi" w:hAnsiTheme="majorHAnsi"/>
                <w:lang w:val="da-DK"/>
              </w:rPr>
            </w:pPr>
            <w:r>
              <w:rPr>
                <w:rFonts w:asciiTheme="majorHAnsi" w:hAnsiTheme="majorHAnsi"/>
                <w:lang w:val="da-DK"/>
              </w:rPr>
              <w:t xml:space="preserve">Baseret på ovenstående handlinger identificerede vi ingen signifikante fejl i indregningen af omsætningen for EMS, </w:t>
            </w:r>
            <w:proofErr w:type="spellStart"/>
            <w:r>
              <w:rPr>
                <w:rFonts w:asciiTheme="majorHAnsi" w:hAnsiTheme="majorHAnsi"/>
                <w:lang w:val="da-DK"/>
              </w:rPr>
              <w:t>memory</w:t>
            </w:r>
            <w:proofErr w:type="spellEnd"/>
            <w:r>
              <w:rPr>
                <w:rFonts w:asciiTheme="majorHAnsi" w:hAnsiTheme="majorHAnsi"/>
                <w:lang w:val="da-DK"/>
              </w:rPr>
              <w:t xml:space="preserve"> produkter.</w:t>
            </w:r>
          </w:p>
        </w:tc>
      </w:tr>
      <w:tr w:rsidR="00C70560" w:rsidRPr="00550AEA" w:rsidTr="0004710D">
        <w:tc>
          <w:tcPr>
            <w:tcW w:w="4395" w:type="dxa"/>
            <w:tcBorders>
              <w:top w:val="single" w:sz="4" w:space="0" w:color="auto"/>
              <w:bottom w:val="single" w:sz="4" w:space="0" w:color="auto"/>
            </w:tcBorders>
          </w:tcPr>
          <w:p w:rsidR="0035675F" w:rsidRDefault="0035675F" w:rsidP="00D16026">
            <w:pPr>
              <w:spacing w:line="360" w:lineRule="auto"/>
              <w:rPr>
                <w:rFonts w:asciiTheme="majorHAnsi" w:hAnsiTheme="majorHAnsi"/>
                <w:i/>
                <w:lang w:val="da-DK"/>
              </w:rPr>
            </w:pPr>
            <w:r>
              <w:rPr>
                <w:rFonts w:asciiTheme="majorHAnsi" w:hAnsiTheme="majorHAnsi"/>
                <w:i/>
                <w:lang w:val="da-DK"/>
              </w:rPr>
              <w:t>Værdiansættelse af varelager DKK 490 mio.</w:t>
            </w:r>
          </w:p>
          <w:p w:rsidR="0035675F" w:rsidRDefault="0035675F" w:rsidP="00D16026">
            <w:pPr>
              <w:spacing w:line="360" w:lineRule="auto"/>
              <w:rPr>
                <w:rFonts w:asciiTheme="majorHAnsi" w:hAnsiTheme="majorHAnsi"/>
                <w:lang w:val="da-DK"/>
              </w:rPr>
            </w:pPr>
            <w:r>
              <w:rPr>
                <w:rFonts w:asciiTheme="majorHAnsi" w:hAnsiTheme="majorHAnsi"/>
                <w:lang w:val="da-DK"/>
              </w:rPr>
              <w:t>Der henvises til aktiverne</w:t>
            </w:r>
            <w:r w:rsidR="003B5F08">
              <w:rPr>
                <w:rFonts w:asciiTheme="majorHAnsi" w:hAnsiTheme="majorHAnsi"/>
                <w:lang w:val="da-DK"/>
              </w:rPr>
              <w:t>, note 3</w:t>
            </w:r>
            <w:r>
              <w:rPr>
                <w:rFonts w:asciiTheme="majorHAnsi" w:hAnsiTheme="majorHAnsi"/>
                <w:lang w:val="da-DK"/>
              </w:rPr>
              <w:t xml:space="preserve"> samt regnskabspraksis side 23.</w:t>
            </w:r>
          </w:p>
          <w:p w:rsidR="0035675F" w:rsidRDefault="0035675F" w:rsidP="00D16026">
            <w:pPr>
              <w:spacing w:before="240" w:line="360" w:lineRule="auto"/>
              <w:rPr>
                <w:rFonts w:asciiTheme="majorHAnsi" w:hAnsiTheme="majorHAnsi"/>
                <w:lang w:val="da-DK"/>
              </w:rPr>
            </w:pPr>
            <w:r>
              <w:rPr>
                <w:rFonts w:asciiTheme="majorHAnsi" w:hAnsiTheme="majorHAnsi"/>
                <w:lang w:val="da-DK"/>
              </w:rPr>
              <w:t>Vi fokuserede på værdiansættelsen af varelageret, da det er en væsentlig regnskabspost</w:t>
            </w:r>
            <w:r w:rsidR="002C3C09">
              <w:rPr>
                <w:rFonts w:asciiTheme="majorHAnsi" w:hAnsiTheme="majorHAnsi"/>
                <w:lang w:val="da-DK"/>
              </w:rPr>
              <w:t>, 48,9% af balancesummen</w:t>
            </w:r>
            <w:r w:rsidR="007F190E">
              <w:rPr>
                <w:rFonts w:asciiTheme="majorHAnsi" w:hAnsiTheme="majorHAnsi"/>
                <w:lang w:val="da-DK"/>
              </w:rPr>
              <w:t xml:space="preserve">. Selskabets varelager består </w:t>
            </w:r>
            <w:proofErr w:type="spellStart"/>
            <w:r w:rsidR="007F190E">
              <w:rPr>
                <w:rFonts w:asciiTheme="majorHAnsi" w:hAnsiTheme="majorHAnsi"/>
                <w:lang w:val="da-DK"/>
              </w:rPr>
              <w:t>hovedsagligt</w:t>
            </w:r>
            <w:proofErr w:type="spellEnd"/>
            <w:r w:rsidR="007F190E">
              <w:rPr>
                <w:rFonts w:asciiTheme="majorHAnsi" w:hAnsiTheme="majorHAnsi"/>
                <w:lang w:val="da-DK"/>
              </w:rPr>
              <w:t xml:space="preserve"> af hukommelseschips, som er meget prisfølsomme i </w:t>
            </w:r>
            <w:r w:rsidR="007F190E">
              <w:rPr>
                <w:rFonts w:asciiTheme="majorHAnsi" w:hAnsiTheme="majorHAnsi"/>
                <w:lang w:val="da-DK"/>
              </w:rPr>
              <w:lastRenderedPageBreak/>
              <w:t>forhold til udviklingen i teknologien, hvorfor varelageret er underlagt væsentlige regnskabsmæssige skøn.</w:t>
            </w:r>
          </w:p>
          <w:p w:rsidR="00C255EC" w:rsidRPr="00C255EC" w:rsidRDefault="00C255EC" w:rsidP="00D16026">
            <w:pPr>
              <w:spacing w:line="360" w:lineRule="auto"/>
              <w:rPr>
                <w:rFonts w:asciiTheme="majorHAnsi" w:hAnsiTheme="majorHAnsi"/>
                <w:lang w:val="da-DK"/>
              </w:rPr>
            </w:pPr>
          </w:p>
        </w:tc>
        <w:tc>
          <w:tcPr>
            <w:tcW w:w="4955" w:type="dxa"/>
            <w:tcBorders>
              <w:top w:val="single" w:sz="4" w:space="0" w:color="auto"/>
              <w:bottom w:val="single" w:sz="4" w:space="0" w:color="auto"/>
            </w:tcBorders>
          </w:tcPr>
          <w:p w:rsidR="001E72BA" w:rsidRDefault="001E72BA" w:rsidP="00D16026">
            <w:pPr>
              <w:spacing w:line="360" w:lineRule="auto"/>
              <w:rPr>
                <w:rFonts w:asciiTheme="majorHAnsi" w:hAnsiTheme="majorHAnsi"/>
                <w:lang w:val="da-DK"/>
              </w:rPr>
            </w:pPr>
            <w:r>
              <w:rPr>
                <w:rFonts w:asciiTheme="majorHAnsi" w:hAnsiTheme="majorHAnsi"/>
                <w:lang w:val="da-DK"/>
              </w:rPr>
              <w:lastRenderedPageBreak/>
              <w:t>For besvarelsen af dette fokusområde omfattede vores arbejde følgende:</w:t>
            </w:r>
          </w:p>
          <w:p w:rsidR="001E72BA" w:rsidRDefault="001E72BA" w:rsidP="00D16026">
            <w:pPr>
              <w:pStyle w:val="ListParagraph"/>
              <w:numPr>
                <w:ilvl w:val="0"/>
                <w:numId w:val="19"/>
              </w:numPr>
              <w:spacing w:line="360" w:lineRule="auto"/>
              <w:rPr>
                <w:rFonts w:asciiTheme="majorHAnsi" w:hAnsiTheme="majorHAnsi"/>
                <w:lang w:val="da-DK"/>
              </w:rPr>
            </w:pPr>
            <w:r>
              <w:rPr>
                <w:rFonts w:asciiTheme="majorHAnsi" w:hAnsiTheme="majorHAnsi"/>
                <w:lang w:val="da-DK"/>
              </w:rPr>
              <w:t>Test</w:t>
            </w:r>
            <w:r w:rsidR="00B54BB2">
              <w:rPr>
                <w:rFonts w:asciiTheme="majorHAnsi" w:hAnsiTheme="majorHAnsi"/>
                <w:lang w:val="da-DK"/>
              </w:rPr>
              <w:t>et</w:t>
            </w:r>
            <w:r>
              <w:rPr>
                <w:rFonts w:asciiTheme="majorHAnsi" w:hAnsiTheme="majorHAnsi"/>
                <w:lang w:val="da-DK"/>
              </w:rPr>
              <w:t xml:space="preserve"> nøglekontroller</w:t>
            </w:r>
            <w:r w:rsidR="00B54BB2">
              <w:rPr>
                <w:rFonts w:asciiTheme="majorHAnsi" w:hAnsiTheme="majorHAnsi"/>
                <w:lang w:val="da-DK"/>
              </w:rPr>
              <w:t xml:space="preserve"> i forbindelse med beregning af gennemsnit</w:t>
            </w:r>
            <w:r w:rsidR="001D11B1">
              <w:rPr>
                <w:rFonts w:asciiTheme="majorHAnsi" w:hAnsiTheme="majorHAnsi"/>
                <w:lang w:val="da-DK"/>
              </w:rPr>
              <w:t>lig</w:t>
            </w:r>
            <w:r w:rsidR="00B54BB2">
              <w:rPr>
                <w:rFonts w:asciiTheme="majorHAnsi" w:hAnsiTheme="majorHAnsi"/>
                <w:lang w:val="da-DK"/>
              </w:rPr>
              <w:t xml:space="preserve"> anskaffelses- eller kostpris</w:t>
            </w:r>
          </w:p>
          <w:p w:rsidR="001E72BA" w:rsidRDefault="001E72BA" w:rsidP="00D16026">
            <w:pPr>
              <w:pStyle w:val="ListParagraph"/>
              <w:numPr>
                <w:ilvl w:val="0"/>
                <w:numId w:val="19"/>
              </w:numPr>
              <w:spacing w:line="360" w:lineRule="auto"/>
              <w:rPr>
                <w:rFonts w:asciiTheme="majorHAnsi" w:hAnsiTheme="majorHAnsi"/>
                <w:lang w:val="da-DK"/>
              </w:rPr>
            </w:pPr>
            <w:r>
              <w:rPr>
                <w:rFonts w:asciiTheme="majorHAnsi" w:hAnsiTheme="majorHAnsi"/>
                <w:lang w:val="da-DK"/>
              </w:rPr>
              <w:t>Stikprøvevis kontrol af, at råvaretilgange til varelageret regist</w:t>
            </w:r>
            <w:r w:rsidR="00B54BB2">
              <w:rPr>
                <w:rFonts w:asciiTheme="majorHAnsi" w:hAnsiTheme="majorHAnsi"/>
                <w:lang w:val="da-DK"/>
              </w:rPr>
              <w:t>reredes til faktisk fakturapris</w:t>
            </w:r>
          </w:p>
          <w:p w:rsidR="00C70560" w:rsidRDefault="001E72BA" w:rsidP="00D16026">
            <w:pPr>
              <w:pStyle w:val="ListParagraph"/>
              <w:numPr>
                <w:ilvl w:val="0"/>
                <w:numId w:val="19"/>
              </w:numPr>
              <w:spacing w:line="360" w:lineRule="auto"/>
              <w:rPr>
                <w:rFonts w:asciiTheme="majorHAnsi" w:hAnsiTheme="majorHAnsi"/>
                <w:lang w:val="da-DK"/>
              </w:rPr>
            </w:pPr>
            <w:r w:rsidRPr="001E72BA">
              <w:rPr>
                <w:rFonts w:asciiTheme="majorHAnsi" w:hAnsiTheme="majorHAnsi"/>
                <w:lang w:val="da-DK"/>
              </w:rPr>
              <w:lastRenderedPageBreak/>
              <w:t>Test af den løbende genne</w:t>
            </w:r>
            <w:r w:rsidR="000707E9">
              <w:rPr>
                <w:rFonts w:asciiTheme="majorHAnsi" w:hAnsiTheme="majorHAnsi"/>
                <w:lang w:val="da-DK"/>
              </w:rPr>
              <w:t>msnitsprisberegning, herunder at</w:t>
            </w:r>
            <w:r w:rsidRPr="001E72BA">
              <w:rPr>
                <w:rFonts w:asciiTheme="majorHAnsi" w:hAnsiTheme="majorHAnsi"/>
                <w:lang w:val="da-DK"/>
              </w:rPr>
              <w:t xml:space="preserve"> afgange blev registr</w:t>
            </w:r>
            <w:r>
              <w:rPr>
                <w:rFonts w:asciiTheme="majorHAnsi" w:hAnsiTheme="majorHAnsi"/>
                <w:lang w:val="da-DK"/>
              </w:rPr>
              <w:t>et til gældende gennemsnitspris</w:t>
            </w:r>
          </w:p>
          <w:p w:rsidR="001E72BA" w:rsidRDefault="00B54BB2" w:rsidP="00D16026">
            <w:pPr>
              <w:spacing w:line="360" w:lineRule="auto"/>
              <w:rPr>
                <w:rFonts w:asciiTheme="majorHAnsi" w:hAnsiTheme="majorHAnsi"/>
                <w:lang w:val="da-DK"/>
              </w:rPr>
            </w:pPr>
            <w:r>
              <w:rPr>
                <w:rFonts w:asciiTheme="majorHAnsi" w:hAnsiTheme="majorHAnsi"/>
                <w:lang w:val="da-DK"/>
              </w:rPr>
              <w:t xml:space="preserve">Vi udfordrede ledelsen </w:t>
            </w:r>
            <w:r w:rsidR="00130ADE">
              <w:rPr>
                <w:rFonts w:asciiTheme="majorHAnsi" w:hAnsiTheme="majorHAnsi"/>
                <w:lang w:val="da-DK"/>
              </w:rPr>
              <w:t>i relation til ledelsens nettorealisationsprisvurdering ved at analyse</w:t>
            </w:r>
            <w:r w:rsidR="000707E9">
              <w:rPr>
                <w:rFonts w:asciiTheme="majorHAnsi" w:hAnsiTheme="majorHAnsi"/>
                <w:lang w:val="da-DK"/>
              </w:rPr>
              <w:t>re</w:t>
            </w:r>
            <w:r w:rsidR="00130ADE">
              <w:rPr>
                <w:rFonts w:asciiTheme="majorHAnsi" w:hAnsiTheme="majorHAnsi"/>
                <w:lang w:val="da-DK"/>
              </w:rPr>
              <w:t xml:space="preserve"> prisudviklingen på markedet</w:t>
            </w:r>
            <w:r w:rsidR="00B45BED">
              <w:rPr>
                <w:rFonts w:asciiTheme="majorHAnsi" w:hAnsiTheme="majorHAnsi"/>
                <w:lang w:val="da-DK"/>
              </w:rPr>
              <w:t>.</w:t>
            </w:r>
          </w:p>
          <w:p w:rsidR="00824680" w:rsidRPr="001E72BA" w:rsidRDefault="00B45BED" w:rsidP="00D16026">
            <w:pPr>
              <w:spacing w:line="360" w:lineRule="auto"/>
              <w:rPr>
                <w:rFonts w:asciiTheme="majorHAnsi" w:hAnsiTheme="majorHAnsi"/>
                <w:lang w:val="da-DK"/>
              </w:rPr>
            </w:pPr>
            <w:r>
              <w:rPr>
                <w:rFonts w:asciiTheme="majorHAnsi" w:hAnsiTheme="majorHAnsi"/>
                <w:lang w:val="da-DK"/>
              </w:rPr>
              <w:t>Baseret på ovenstående handlinger identificerede vi ingen signifikante fejl i værdiansættelsen af varelageret og fandt</w:t>
            </w:r>
            <w:r w:rsidR="000707E9">
              <w:rPr>
                <w:rFonts w:asciiTheme="majorHAnsi" w:hAnsiTheme="majorHAnsi"/>
                <w:lang w:val="da-DK"/>
              </w:rPr>
              <w:t>,</w:t>
            </w:r>
            <w:r>
              <w:rPr>
                <w:rFonts w:asciiTheme="majorHAnsi" w:hAnsiTheme="majorHAnsi"/>
                <w:lang w:val="da-DK"/>
              </w:rPr>
              <w:t xml:space="preserve"> at ledelsens regnskabsmæssige skøn </w:t>
            </w:r>
            <w:r w:rsidR="003D0E56">
              <w:rPr>
                <w:rFonts w:asciiTheme="majorHAnsi" w:hAnsiTheme="majorHAnsi"/>
                <w:lang w:val="da-DK"/>
              </w:rPr>
              <w:t>var rimelige.</w:t>
            </w:r>
          </w:p>
        </w:tc>
      </w:tr>
      <w:tr w:rsidR="00C70560" w:rsidRPr="00550AEA" w:rsidTr="0004710D">
        <w:tc>
          <w:tcPr>
            <w:tcW w:w="4395" w:type="dxa"/>
            <w:tcBorders>
              <w:top w:val="single" w:sz="4" w:space="0" w:color="auto"/>
              <w:bottom w:val="single" w:sz="4" w:space="0" w:color="auto"/>
            </w:tcBorders>
          </w:tcPr>
          <w:p w:rsidR="00C70560" w:rsidRDefault="00824680" w:rsidP="00D16026">
            <w:pPr>
              <w:spacing w:line="360" w:lineRule="auto"/>
              <w:rPr>
                <w:rFonts w:asciiTheme="majorHAnsi" w:hAnsiTheme="majorHAnsi"/>
                <w:i/>
                <w:lang w:val="da-DK"/>
              </w:rPr>
            </w:pPr>
            <w:r>
              <w:rPr>
                <w:rFonts w:asciiTheme="majorHAnsi" w:hAnsiTheme="majorHAnsi"/>
                <w:i/>
                <w:lang w:val="da-DK"/>
              </w:rPr>
              <w:lastRenderedPageBreak/>
              <w:t xml:space="preserve">Tilstedeværelse og værdiansættelse </w:t>
            </w:r>
            <w:r w:rsidR="00C70560">
              <w:rPr>
                <w:rFonts w:asciiTheme="majorHAnsi" w:hAnsiTheme="majorHAnsi"/>
                <w:i/>
                <w:lang w:val="da-DK"/>
              </w:rPr>
              <w:t>af debitorer</w:t>
            </w:r>
            <w:r w:rsidR="003D0E56">
              <w:rPr>
                <w:rFonts w:asciiTheme="majorHAnsi" w:hAnsiTheme="majorHAnsi"/>
                <w:i/>
                <w:lang w:val="da-DK"/>
              </w:rPr>
              <w:t xml:space="preserve"> DKK 319 mio.</w:t>
            </w:r>
          </w:p>
          <w:p w:rsidR="003D0E56" w:rsidRDefault="003D0E56" w:rsidP="00D16026">
            <w:pPr>
              <w:spacing w:line="360" w:lineRule="auto"/>
              <w:rPr>
                <w:rFonts w:asciiTheme="majorHAnsi" w:hAnsiTheme="majorHAnsi"/>
                <w:lang w:val="da-DK"/>
              </w:rPr>
            </w:pPr>
            <w:r>
              <w:rPr>
                <w:rFonts w:asciiTheme="majorHAnsi" w:hAnsiTheme="majorHAnsi"/>
                <w:lang w:val="da-DK"/>
              </w:rPr>
              <w:t>Der henvises til aktiverne</w:t>
            </w:r>
            <w:r w:rsidR="003B5F08">
              <w:rPr>
                <w:rFonts w:asciiTheme="majorHAnsi" w:hAnsiTheme="majorHAnsi"/>
                <w:lang w:val="da-DK"/>
              </w:rPr>
              <w:t>, note 3</w:t>
            </w:r>
            <w:r>
              <w:rPr>
                <w:rFonts w:asciiTheme="majorHAnsi" w:hAnsiTheme="majorHAnsi"/>
                <w:lang w:val="da-DK"/>
              </w:rPr>
              <w:t xml:space="preserve"> samt regnskabspraksis side 23.</w:t>
            </w:r>
          </w:p>
          <w:p w:rsidR="00824680" w:rsidRDefault="003D0E56" w:rsidP="00D16026">
            <w:pPr>
              <w:spacing w:before="240" w:line="360" w:lineRule="auto"/>
              <w:rPr>
                <w:rFonts w:asciiTheme="majorHAnsi" w:hAnsiTheme="majorHAnsi"/>
                <w:lang w:val="da-DK"/>
              </w:rPr>
            </w:pPr>
            <w:r>
              <w:rPr>
                <w:rFonts w:asciiTheme="majorHAnsi" w:hAnsiTheme="majorHAnsi"/>
                <w:lang w:val="da-DK"/>
              </w:rPr>
              <w:t xml:space="preserve">Vi fokuserede på </w:t>
            </w:r>
            <w:r w:rsidR="00824680">
              <w:rPr>
                <w:rFonts w:asciiTheme="majorHAnsi" w:hAnsiTheme="majorHAnsi"/>
                <w:lang w:val="da-DK"/>
              </w:rPr>
              <w:t xml:space="preserve">tilstedeværelsen og </w:t>
            </w:r>
            <w:r>
              <w:rPr>
                <w:rFonts w:asciiTheme="majorHAnsi" w:hAnsiTheme="majorHAnsi"/>
                <w:lang w:val="da-DK"/>
              </w:rPr>
              <w:t>værdiansættelsen</w:t>
            </w:r>
            <w:r w:rsidR="00824680">
              <w:rPr>
                <w:rFonts w:asciiTheme="majorHAnsi" w:hAnsiTheme="majorHAnsi"/>
                <w:lang w:val="da-DK"/>
              </w:rPr>
              <w:t xml:space="preserve"> </w:t>
            </w:r>
            <w:r>
              <w:rPr>
                <w:rFonts w:asciiTheme="majorHAnsi" w:hAnsiTheme="majorHAnsi"/>
                <w:lang w:val="da-DK"/>
              </w:rPr>
              <w:t xml:space="preserve">af debitorer, </w:t>
            </w:r>
            <w:r w:rsidR="00650B5D">
              <w:rPr>
                <w:rFonts w:asciiTheme="majorHAnsi" w:hAnsiTheme="majorHAnsi"/>
                <w:lang w:val="da-DK"/>
              </w:rPr>
              <w:t xml:space="preserve">da det er </w:t>
            </w:r>
            <w:r w:rsidR="000707E9">
              <w:rPr>
                <w:rFonts w:asciiTheme="majorHAnsi" w:hAnsiTheme="majorHAnsi"/>
                <w:lang w:val="da-DK"/>
              </w:rPr>
              <w:t xml:space="preserve">en </w:t>
            </w:r>
            <w:r w:rsidR="00650B5D">
              <w:rPr>
                <w:rFonts w:asciiTheme="majorHAnsi" w:hAnsiTheme="majorHAnsi"/>
                <w:lang w:val="da-DK"/>
              </w:rPr>
              <w:t>væsentlig regnska</w:t>
            </w:r>
            <w:r w:rsidR="00577177">
              <w:rPr>
                <w:rFonts w:asciiTheme="majorHAnsi" w:hAnsiTheme="majorHAnsi"/>
                <w:lang w:val="da-DK"/>
              </w:rPr>
              <w:t>bspost, 31,8% af balancesummen samt, at</w:t>
            </w:r>
            <w:r w:rsidR="00824680">
              <w:rPr>
                <w:rFonts w:asciiTheme="majorHAnsi" w:hAnsiTheme="majorHAnsi"/>
                <w:lang w:val="da-DK"/>
              </w:rPr>
              <w:t xml:space="preserve"> der var gennemført væsentlige</w:t>
            </w:r>
            <w:r w:rsidR="00745346">
              <w:rPr>
                <w:rFonts w:asciiTheme="majorHAnsi" w:hAnsiTheme="majorHAnsi"/>
                <w:lang w:val="da-DK"/>
              </w:rPr>
              <w:t xml:space="preserve"> og usædvanlige</w:t>
            </w:r>
            <w:r w:rsidR="00824680">
              <w:rPr>
                <w:rFonts w:asciiTheme="majorHAnsi" w:hAnsiTheme="majorHAnsi"/>
                <w:lang w:val="da-DK"/>
              </w:rPr>
              <w:t xml:space="preserve"> transaktioner tæt på balancedagen, hvilket g</w:t>
            </w:r>
            <w:r w:rsidR="00577177">
              <w:rPr>
                <w:rFonts w:asciiTheme="majorHAnsi" w:hAnsiTheme="majorHAnsi"/>
                <w:lang w:val="da-DK"/>
              </w:rPr>
              <w:t>av</w:t>
            </w:r>
            <w:r w:rsidR="00824680">
              <w:rPr>
                <w:rFonts w:asciiTheme="majorHAnsi" w:hAnsiTheme="majorHAnsi"/>
                <w:lang w:val="da-DK"/>
              </w:rPr>
              <w:t xml:space="preserve"> anledning til særlig opmærksomhed.</w:t>
            </w:r>
          </w:p>
          <w:p w:rsidR="00824680" w:rsidRPr="00C255EC" w:rsidRDefault="00824680" w:rsidP="00D16026">
            <w:pPr>
              <w:spacing w:line="360" w:lineRule="auto"/>
              <w:rPr>
                <w:rFonts w:asciiTheme="majorHAnsi" w:hAnsiTheme="majorHAnsi"/>
                <w:lang w:val="da-DK"/>
              </w:rPr>
            </w:pPr>
          </w:p>
        </w:tc>
        <w:tc>
          <w:tcPr>
            <w:tcW w:w="4955" w:type="dxa"/>
            <w:tcBorders>
              <w:top w:val="single" w:sz="4" w:space="0" w:color="auto"/>
              <w:bottom w:val="single" w:sz="4" w:space="0" w:color="auto"/>
            </w:tcBorders>
          </w:tcPr>
          <w:p w:rsidR="00824680" w:rsidRDefault="00824680" w:rsidP="00D16026">
            <w:pPr>
              <w:spacing w:line="360" w:lineRule="auto"/>
              <w:rPr>
                <w:rFonts w:asciiTheme="majorHAnsi" w:hAnsiTheme="majorHAnsi"/>
                <w:lang w:val="da-DK"/>
              </w:rPr>
            </w:pPr>
            <w:r>
              <w:rPr>
                <w:rFonts w:asciiTheme="majorHAnsi" w:hAnsiTheme="majorHAnsi"/>
                <w:lang w:val="da-DK"/>
              </w:rPr>
              <w:t>For b</w:t>
            </w:r>
            <w:r w:rsidR="000707E9">
              <w:rPr>
                <w:rFonts w:asciiTheme="majorHAnsi" w:hAnsiTheme="majorHAnsi"/>
                <w:lang w:val="da-DK"/>
              </w:rPr>
              <w:t>esvarelsen af dette fokusområde</w:t>
            </w:r>
            <w:r>
              <w:rPr>
                <w:rFonts w:asciiTheme="majorHAnsi" w:hAnsiTheme="majorHAnsi"/>
                <w:lang w:val="da-DK"/>
              </w:rPr>
              <w:t xml:space="preserve"> omfattede vores arbejde følgende:</w:t>
            </w:r>
          </w:p>
          <w:p w:rsidR="00C70560" w:rsidRDefault="00824680" w:rsidP="00D16026">
            <w:pPr>
              <w:pStyle w:val="ListParagraph"/>
              <w:numPr>
                <w:ilvl w:val="0"/>
                <w:numId w:val="22"/>
              </w:numPr>
              <w:spacing w:line="360" w:lineRule="auto"/>
              <w:rPr>
                <w:rFonts w:asciiTheme="majorHAnsi" w:hAnsiTheme="majorHAnsi"/>
                <w:lang w:val="da-DK"/>
              </w:rPr>
            </w:pPr>
            <w:r>
              <w:rPr>
                <w:rFonts w:asciiTheme="majorHAnsi" w:hAnsiTheme="majorHAnsi"/>
                <w:lang w:val="da-DK"/>
              </w:rPr>
              <w:t>Indhentelse af saldomeddelelser fra debitorer</w:t>
            </w:r>
          </w:p>
          <w:p w:rsidR="00824680" w:rsidRDefault="00824680" w:rsidP="00D16026">
            <w:pPr>
              <w:pStyle w:val="ListParagraph"/>
              <w:numPr>
                <w:ilvl w:val="0"/>
                <w:numId w:val="22"/>
              </w:numPr>
              <w:spacing w:line="360" w:lineRule="auto"/>
              <w:rPr>
                <w:rFonts w:asciiTheme="majorHAnsi" w:hAnsiTheme="majorHAnsi"/>
                <w:lang w:val="da-DK"/>
              </w:rPr>
            </w:pPr>
            <w:r>
              <w:rPr>
                <w:rFonts w:asciiTheme="majorHAnsi" w:hAnsiTheme="majorHAnsi"/>
                <w:lang w:val="da-DK"/>
              </w:rPr>
              <w:t>Indhentelse af fragtbreve og interne pakkelister fra de debitorer, som ikke svarede på saldomeddelelsen</w:t>
            </w:r>
          </w:p>
          <w:p w:rsidR="00824680" w:rsidRDefault="004266CA" w:rsidP="00D16026">
            <w:pPr>
              <w:pStyle w:val="ListParagraph"/>
              <w:numPr>
                <w:ilvl w:val="0"/>
                <w:numId w:val="22"/>
              </w:numPr>
              <w:spacing w:line="360" w:lineRule="auto"/>
              <w:rPr>
                <w:rFonts w:asciiTheme="majorHAnsi" w:hAnsiTheme="majorHAnsi"/>
                <w:lang w:val="da-DK"/>
              </w:rPr>
            </w:pPr>
            <w:r>
              <w:rPr>
                <w:rFonts w:asciiTheme="majorHAnsi" w:hAnsiTheme="majorHAnsi"/>
                <w:lang w:val="da-DK"/>
              </w:rPr>
              <w:t>Testet underliggende regnskaber for betalingsevne</w:t>
            </w:r>
          </w:p>
          <w:p w:rsidR="00745346" w:rsidRDefault="00745346" w:rsidP="00D16026">
            <w:pPr>
              <w:pStyle w:val="ListParagraph"/>
              <w:numPr>
                <w:ilvl w:val="0"/>
                <w:numId w:val="22"/>
              </w:numPr>
              <w:spacing w:line="360" w:lineRule="auto"/>
              <w:rPr>
                <w:rFonts w:asciiTheme="majorHAnsi" w:hAnsiTheme="majorHAnsi"/>
                <w:lang w:val="da-DK"/>
              </w:rPr>
            </w:pPr>
            <w:r>
              <w:rPr>
                <w:rFonts w:asciiTheme="majorHAnsi" w:hAnsiTheme="majorHAnsi"/>
                <w:lang w:val="da-DK"/>
              </w:rPr>
              <w:t>Sammenholdt tilgodehavender med debitorforsikringer</w:t>
            </w:r>
          </w:p>
          <w:p w:rsidR="004266CA" w:rsidRPr="004266CA" w:rsidRDefault="004266CA" w:rsidP="00D16026">
            <w:pPr>
              <w:spacing w:line="360" w:lineRule="auto"/>
              <w:rPr>
                <w:rFonts w:asciiTheme="majorHAnsi" w:hAnsiTheme="majorHAnsi"/>
                <w:lang w:val="da-DK"/>
              </w:rPr>
            </w:pPr>
            <w:r>
              <w:rPr>
                <w:rFonts w:asciiTheme="majorHAnsi" w:hAnsiTheme="majorHAnsi"/>
                <w:lang w:val="da-DK"/>
              </w:rPr>
              <w:t>Baseret på ovenstående handlinger identificerede vi ingen signifikante fejl i tilstedeværelse eller værdiansættelsen af selskabets debitorer.</w:t>
            </w:r>
          </w:p>
        </w:tc>
      </w:tr>
      <w:tr w:rsidR="0035675F" w:rsidRPr="00550AEA" w:rsidTr="0004710D">
        <w:trPr>
          <w:trHeight w:val="750"/>
        </w:trPr>
        <w:tc>
          <w:tcPr>
            <w:tcW w:w="4395" w:type="dxa"/>
            <w:tcBorders>
              <w:top w:val="single" w:sz="4" w:space="0" w:color="auto"/>
              <w:bottom w:val="single" w:sz="4" w:space="0" w:color="auto"/>
            </w:tcBorders>
          </w:tcPr>
          <w:p w:rsidR="0035675F" w:rsidRDefault="0035675F" w:rsidP="00D16026">
            <w:pPr>
              <w:spacing w:line="360" w:lineRule="auto"/>
              <w:rPr>
                <w:rFonts w:asciiTheme="majorHAnsi" w:hAnsiTheme="majorHAnsi"/>
                <w:i/>
                <w:lang w:val="da-DK"/>
              </w:rPr>
            </w:pPr>
            <w:r>
              <w:rPr>
                <w:rFonts w:asciiTheme="majorHAnsi" w:hAnsiTheme="majorHAnsi"/>
                <w:i/>
                <w:lang w:val="da-DK"/>
              </w:rPr>
              <w:t>Periodisering af omkostninger</w:t>
            </w:r>
            <w:r w:rsidR="007434F4">
              <w:rPr>
                <w:rFonts w:asciiTheme="majorHAnsi" w:hAnsiTheme="majorHAnsi"/>
                <w:i/>
                <w:lang w:val="da-DK"/>
              </w:rPr>
              <w:t xml:space="preserve"> DKK 15 mio.</w:t>
            </w:r>
          </w:p>
          <w:p w:rsidR="007434F4" w:rsidRPr="007434F4" w:rsidRDefault="007434F4" w:rsidP="00D16026">
            <w:pPr>
              <w:spacing w:line="360" w:lineRule="auto"/>
              <w:rPr>
                <w:rFonts w:asciiTheme="majorHAnsi" w:hAnsiTheme="majorHAnsi"/>
                <w:lang w:val="da-DK"/>
              </w:rPr>
            </w:pPr>
            <w:r>
              <w:rPr>
                <w:rFonts w:asciiTheme="majorHAnsi" w:hAnsiTheme="majorHAnsi"/>
                <w:lang w:val="da-DK"/>
              </w:rPr>
              <w:t>Der henvises til aktiverne og note 10.</w:t>
            </w:r>
          </w:p>
          <w:p w:rsidR="007434F4" w:rsidRPr="007434F4" w:rsidRDefault="007434F4" w:rsidP="00D16026">
            <w:pPr>
              <w:spacing w:before="240" w:line="360" w:lineRule="auto"/>
              <w:rPr>
                <w:rFonts w:asciiTheme="majorHAnsi" w:hAnsiTheme="majorHAnsi"/>
                <w:lang w:val="da-DK"/>
              </w:rPr>
            </w:pPr>
            <w:r>
              <w:rPr>
                <w:rFonts w:asciiTheme="majorHAnsi" w:hAnsiTheme="majorHAnsi"/>
                <w:lang w:val="da-DK"/>
              </w:rPr>
              <w:t>Vi fokuserede på periodiseringen af omkostninger, da der forelå en forhøjet risiko for, at især de forudbetalte børsemissionsomkostninger, DKK 10,7 mio., ikke opfyldte kriterierne for aktivering af omkostninger</w:t>
            </w:r>
            <w:r w:rsidR="00AA1C6D">
              <w:rPr>
                <w:rFonts w:asciiTheme="majorHAnsi" w:hAnsiTheme="majorHAnsi"/>
                <w:lang w:val="da-DK"/>
              </w:rPr>
              <w:t>.</w:t>
            </w:r>
          </w:p>
        </w:tc>
        <w:tc>
          <w:tcPr>
            <w:tcW w:w="4955" w:type="dxa"/>
            <w:tcBorders>
              <w:top w:val="single" w:sz="4" w:space="0" w:color="auto"/>
              <w:bottom w:val="single" w:sz="4" w:space="0" w:color="auto"/>
            </w:tcBorders>
          </w:tcPr>
          <w:p w:rsidR="00AA1C6D" w:rsidRDefault="00AA1C6D" w:rsidP="00D16026">
            <w:pPr>
              <w:spacing w:line="360" w:lineRule="auto"/>
              <w:rPr>
                <w:rFonts w:asciiTheme="majorHAnsi" w:hAnsiTheme="majorHAnsi"/>
                <w:lang w:val="da-DK"/>
              </w:rPr>
            </w:pPr>
            <w:r>
              <w:rPr>
                <w:rFonts w:asciiTheme="majorHAnsi" w:hAnsiTheme="majorHAnsi"/>
                <w:lang w:val="da-DK"/>
              </w:rPr>
              <w:t>For besvarelsen af dette fokusområde omfattede vores arbejde følgende:</w:t>
            </w:r>
          </w:p>
          <w:p w:rsidR="005A4D33" w:rsidRDefault="005A4D33" w:rsidP="00D16026">
            <w:pPr>
              <w:pStyle w:val="ListParagraph"/>
              <w:numPr>
                <w:ilvl w:val="0"/>
                <w:numId w:val="23"/>
              </w:numPr>
              <w:spacing w:line="360" w:lineRule="auto"/>
              <w:rPr>
                <w:rFonts w:asciiTheme="majorHAnsi" w:hAnsiTheme="majorHAnsi"/>
                <w:lang w:val="da-DK"/>
              </w:rPr>
            </w:pPr>
            <w:r w:rsidRPr="005A4D33">
              <w:rPr>
                <w:rFonts w:asciiTheme="majorHAnsi" w:hAnsiTheme="majorHAnsi"/>
                <w:lang w:val="da-DK"/>
              </w:rPr>
              <w:t xml:space="preserve">Sammenholdelse mellem et prospekt for aktieudbud på </w:t>
            </w:r>
            <w:proofErr w:type="spellStart"/>
            <w:r w:rsidRPr="005A4D33">
              <w:rPr>
                <w:rFonts w:asciiTheme="majorHAnsi" w:hAnsiTheme="majorHAnsi"/>
                <w:lang w:val="da-DK"/>
              </w:rPr>
              <w:t>Nasdaq</w:t>
            </w:r>
            <w:proofErr w:type="spellEnd"/>
            <w:r w:rsidRPr="005A4D33">
              <w:rPr>
                <w:rFonts w:asciiTheme="majorHAnsi" w:hAnsiTheme="majorHAnsi"/>
                <w:lang w:val="da-DK"/>
              </w:rPr>
              <w:t xml:space="preserve"> og Københavns Fondsbørs. </w:t>
            </w:r>
          </w:p>
          <w:p w:rsidR="0035675F" w:rsidRDefault="005A4D33" w:rsidP="00D16026">
            <w:pPr>
              <w:spacing w:line="360" w:lineRule="auto"/>
              <w:rPr>
                <w:rFonts w:asciiTheme="majorHAnsi" w:hAnsiTheme="majorHAnsi"/>
                <w:lang w:val="da-DK"/>
              </w:rPr>
            </w:pPr>
            <w:r w:rsidRPr="005A4D33">
              <w:rPr>
                <w:rFonts w:asciiTheme="majorHAnsi" w:hAnsiTheme="majorHAnsi"/>
                <w:lang w:val="da-DK"/>
              </w:rPr>
              <w:t>Ud over sprogversioneringen var prospekterne i al væsentlighed identiske.</w:t>
            </w:r>
            <w:r>
              <w:rPr>
                <w:rFonts w:asciiTheme="majorHAnsi" w:hAnsiTheme="majorHAnsi"/>
                <w:lang w:val="da-DK"/>
              </w:rPr>
              <w:t xml:space="preserve"> Omkostningerne til prospektet vedrører indtægter</w:t>
            </w:r>
            <w:r w:rsidR="00112005">
              <w:rPr>
                <w:rFonts w:asciiTheme="majorHAnsi" w:hAnsiTheme="majorHAnsi"/>
                <w:lang w:val="da-DK"/>
              </w:rPr>
              <w:t>, som forventes at indkomme ved en senere kapitaludvidelse.</w:t>
            </w:r>
          </w:p>
          <w:p w:rsidR="00112005" w:rsidRPr="005A4D33" w:rsidRDefault="00112005" w:rsidP="00D16026">
            <w:pPr>
              <w:spacing w:line="360" w:lineRule="auto"/>
              <w:rPr>
                <w:rFonts w:asciiTheme="majorHAnsi" w:hAnsiTheme="majorHAnsi"/>
                <w:lang w:val="da-DK"/>
              </w:rPr>
            </w:pPr>
            <w:r>
              <w:rPr>
                <w:rFonts w:asciiTheme="majorHAnsi" w:hAnsiTheme="majorHAnsi"/>
                <w:lang w:val="da-DK"/>
              </w:rPr>
              <w:lastRenderedPageBreak/>
              <w:t>Baseret på ovenstående handlinger identificerede vi ingen signifikante fejl i aktiveringen af omkostninger til en fremtidig børsemission.</w:t>
            </w:r>
          </w:p>
        </w:tc>
      </w:tr>
    </w:tbl>
    <w:p w:rsidR="000C6803" w:rsidRDefault="000C6803" w:rsidP="007F606B">
      <w:pPr>
        <w:spacing w:before="240" w:line="276" w:lineRule="auto"/>
        <w:rPr>
          <w:rFonts w:asciiTheme="majorHAnsi" w:hAnsiTheme="majorHAnsi"/>
          <w:b/>
          <w:sz w:val="24"/>
          <w:lang w:val="da-DK"/>
        </w:rPr>
      </w:pPr>
      <w:r>
        <w:rPr>
          <w:rFonts w:asciiTheme="majorHAnsi" w:hAnsiTheme="majorHAnsi"/>
          <w:b/>
          <w:sz w:val="24"/>
          <w:lang w:val="da-DK"/>
        </w:rPr>
        <w:lastRenderedPageBreak/>
        <w:t>Udtalelse om ledelsesberetningen</w:t>
      </w:r>
    </w:p>
    <w:p w:rsidR="000C6803" w:rsidRDefault="000C6803" w:rsidP="00D16026">
      <w:pPr>
        <w:spacing w:line="360" w:lineRule="auto"/>
        <w:rPr>
          <w:rFonts w:asciiTheme="majorHAnsi" w:hAnsiTheme="majorHAnsi"/>
          <w:lang w:val="da-DK"/>
        </w:rPr>
      </w:pPr>
      <w:r>
        <w:rPr>
          <w:rFonts w:asciiTheme="majorHAnsi" w:hAnsiTheme="majorHAnsi"/>
          <w:lang w:val="da-DK"/>
        </w:rPr>
        <w:t>Ledelsen er ansvarlig for andre oplysninger. Andre oplysninger omfatter ledelsesberetningen, som vi har modtaget før datoen på vores erklæring.</w:t>
      </w:r>
    </w:p>
    <w:p w:rsidR="000C6803" w:rsidRDefault="000C6803" w:rsidP="00D16026">
      <w:pPr>
        <w:spacing w:line="360" w:lineRule="auto"/>
        <w:rPr>
          <w:rFonts w:asciiTheme="majorHAnsi" w:hAnsiTheme="majorHAnsi"/>
          <w:lang w:val="da-DK"/>
        </w:rPr>
      </w:pPr>
      <w:r>
        <w:rPr>
          <w:rFonts w:asciiTheme="majorHAnsi" w:hAnsiTheme="majorHAnsi"/>
          <w:lang w:val="da-DK"/>
        </w:rPr>
        <w:t>Vores konklusion om regnskabet dækker ikke andre oplysninger.</w:t>
      </w:r>
    </w:p>
    <w:p w:rsidR="000C6803" w:rsidRDefault="000C6803" w:rsidP="00D16026">
      <w:pPr>
        <w:spacing w:line="360" w:lineRule="auto"/>
        <w:rPr>
          <w:rFonts w:asciiTheme="majorHAnsi" w:hAnsiTheme="majorHAnsi"/>
          <w:lang w:val="da-DK"/>
        </w:rPr>
      </w:pPr>
      <w:r>
        <w:rPr>
          <w:rFonts w:asciiTheme="majorHAnsi" w:hAnsiTheme="majorHAnsi"/>
          <w:lang w:val="da-DK"/>
        </w:rPr>
        <w:t>I tilknytning til vores revision af regnskabet er det vores ansvar at læse andre oplysninger</w:t>
      </w:r>
      <w:r w:rsidR="004C5A6D">
        <w:rPr>
          <w:rFonts w:asciiTheme="majorHAnsi" w:hAnsiTheme="majorHAnsi"/>
          <w:lang w:val="da-DK"/>
        </w:rPr>
        <w:t xml:space="preserve">, </w:t>
      </w:r>
      <w:r w:rsidR="0084590A">
        <w:rPr>
          <w:rFonts w:asciiTheme="majorHAnsi" w:hAnsiTheme="majorHAnsi"/>
          <w:lang w:val="da-DK"/>
        </w:rPr>
        <w:t xml:space="preserve">som er </w:t>
      </w:r>
      <w:r w:rsidR="004C5A6D">
        <w:rPr>
          <w:rFonts w:asciiTheme="majorHAnsi" w:hAnsiTheme="majorHAnsi"/>
          <w:lang w:val="da-DK"/>
        </w:rPr>
        <w:t>identificeret ovenfor</w:t>
      </w:r>
      <w:r w:rsidR="0084590A">
        <w:rPr>
          <w:rFonts w:asciiTheme="majorHAnsi" w:hAnsiTheme="majorHAnsi"/>
          <w:lang w:val="da-DK"/>
        </w:rPr>
        <w:t>,</w:t>
      </w:r>
      <w:r w:rsidR="004C5A6D">
        <w:rPr>
          <w:rFonts w:asciiTheme="majorHAnsi" w:hAnsiTheme="majorHAnsi"/>
          <w:lang w:val="da-DK"/>
        </w:rPr>
        <w:t xml:space="preserve"> og i den forbindelse overveje om andre oplysninger er væsentligt inkonsistente med regnskabet eller vores viden opnået ved revisionen eller på anden måde synes at indeholde væsentlig fejlinformation.</w:t>
      </w:r>
    </w:p>
    <w:p w:rsidR="004C5A6D" w:rsidRDefault="004C5A6D" w:rsidP="00D16026">
      <w:pPr>
        <w:spacing w:line="360" w:lineRule="auto"/>
        <w:rPr>
          <w:rFonts w:asciiTheme="majorHAnsi" w:hAnsiTheme="majorHAnsi"/>
          <w:lang w:val="da-DK"/>
        </w:rPr>
      </w:pPr>
      <w:r>
        <w:rPr>
          <w:rFonts w:asciiTheme="majorHAnsi" w:hAnsiTheme="majorHAnsi"/>
          <w:lang w:val="da-DK"/>
        </w:rPr>
        <w:t>Derudover omfatter vores ansvar også at overveje, om ledelsesberetningen indeholder oplysninger i overensstemmelse med årsregnskabsloven.</w:t>
      </w:r>
    </w:p>
    <w:p w:rsidR="004C5A6D" w:rsidRDefault="004C5A6D" w:rsidP="00D16026">
      <w:pPr>
        <w:spacing w:line="360" w:lineRule="auto"/>
        <w:rPr>
          <w:rFonts w:asciiTheme="majorHAnsi" w:hAnsiTheme="majorHAnsi"/>
          <w:lang w:val="da-DK"/>
        </w:rPr>
      </w:pPr>
      <w:r>
        <w:rPr>
          <w:rFonts w:asciiTheme="majorHAnsi" w:hAnsiTheme="majorHAnsi"/>
          <w:lang w:val="da-DK"/>
        </w:rPr>
        <w:t xml:space="preserve">På baggrund af det udførte arbejde </w:t>
      </w:r>
      <w:r w:rsidR="00E8051D">
        <w:rPr>
          <w:rFonts w:asciiTheme="majorHAnsi" w:hAnsiTheme="majorHAnsi"/>
          <w:lang w:val="da-DK"/>
        </w:rPr>
        <w:t>er det vores opfattelse, at:</w:t>
      </w:r>
    </w:p>
    <w:p w:rsidR="00E8051D" w:rsidRDefault="00E8051D" w:rsidP="00D16026">
      <w:pPr>
        <w:pStyle w:val="ListParagraph"/>
        <w:numPr>
          <w:ilvl w:val="0"/>
          <w:numId w:val="26"/>
        </w:numPr>
        <w:spacing w:line="360" w:lineRule="auto"/>
        <w:rPr>
          <w:rFonts w:asciiTheme="majorHAnsi" w:hAnsiTheme="majorHAnsi"/>
          <w:lang w:val="da-DK"/>
        </w:rPr>
      </w:pPr>
      <w:proofErr w:type="gramStart"/>
      <w:r>
        <w:rPr>
          <w:rFonts w:asciiTheme="majorHAnsi" w:hAnsiTheme="majorHAnsi"/>
          <w:lang w:val="da-DK"/>
        </w:rPr>
        <w:t>oplysningerne</w:t>
      </w:r>
      <w:proofErr w:type="gramEnd"/>
      <w:r>
        <w:rPr>
          <w:rFonts w:asciiTheme="majorHAnsi" w:hAnsiTheme="majorHAnsi"/>
          <w:lang w:val="da-DK"/>
        </w:rPr>
        <w:t xml:space="preserve"> i ledelsesberetningen </w:t>
      </w:r>
      <w:r w:rsidR="00EA7AC4">
        <w:rPr>
          <w:rFonts w:asciiTheme="majorHAnsi" w:hAnsiTheme="majorHAnsi"/>
          <w:lang w:val="da-DK"/>
        </w:rPr>
        <w:t xml:space="preserve">for regnskabsåret </w:t>
      </w:r>
      <w:r>
        <w:rPr>
          <w:rFonts w:asciiTheme="majorHAnsi" w:hAnsiTheme="majorHAnsi"/>
          <w:lang w:val="da-DK"/>
        </w:rPr>
        <w:t>er i overensstemmelse med koncernregnskabet og årsregnskabet, og</w:t>
      </w:r>
    </w:p>
    <w:p w:rsidR="0084590A" w:rsidRDefault="00E8051D" w:rsidP="00D16026">
      <w:pPr>
        <w:pStyle w:val="ListParagraph"/>
        <w:numPr>
          <w:ilvl w:val="0"/>
          <w:numId w:val="26"/>
        </w:numPr>
        <w:spacing w:line="360" w:lineRule="auto"/>
        <w:rPr>
          <w:rFonts w:asciiTheme="majorHAnsi" w:hAnsiTheme="majorHAnsi"/>
          <w:lang w:val="da-DK"/>
        </w:rPr>
      </w:pPr>
      <w:proofErr w:type="gramStart"/>
      <w:r>
        <w:rPr>
          <w:rFonts w:asciiTheme="majorHAnsi" w:hAnsiTheme="majorHAnsi"/>
          <w:lang w:val="da-DK"/>
        </w:rPr>
        <w:t>ledelsesberetningen</w:t>
      </w:r>
      <w:proofErr w:type="gramEnd"/>
      <w:r>
        <w:rPr>
          <w:rFonts w:asciiTheme="majorHAnsi" w:hAnsiTheme="majorHAnsi"/>
          <w:lang w:val="da-DK"/>
        </w:rPr>
        <w:t xml:space="preserve"> er aflagt i overensstemmelse med årsregnskabsloven.</w:t>
      </w:r>
    </w:p>
    <w:p w:rsidR="0084590A" w:rsidRPr="0084590A" w:rsidRDefault="0084590A" w:rsidP="00D16026">
      <w:pPr>
        <w:spacing w:line="360" w:lineRule="auto"/>
        <w:rPr>
          <w:rFonts w:asciiTheme="majorHAnsi" w:hAnsiTheme="majorHAnsi"/>
          <w:lang w:val="da-DK"/>
        </w:rPr>
      </w:pPr>
      <w:r>
        <w:rPr>
          <w:rFonts w:asciiTheme="majorHAnsi" w:hAnsiTheme="majorHAnsi"/>
          <w:lang w:val="da-DK"/>
        </w:rPr>
        <w:t xml:space="preserve">Herudover er vi forpligtet til at rapportere, hvis vi på baggrund af vores viden og forståelse af koncernen og </w:t>
      </w:r>
      <w:r w:rsidR="00081495">
        <w:rPr>
          <w:rFonts w:asciiTheme="majorHAnsi" w:hAnsiTheme="majorHAnsi"/>
          <w:lang w:val="da-DK"/>
        </w:rPr>
        <w:t xml:space="preserve">selskabet og deres </w:t>
      </w:r>
      <w:r w:rsidR="00EA7AC4">
        <w:rPr>
          <w:rFonts w:asciiTheme="majorHAnsi" w:hAnsiTheme="majorHAnsi"/>
          <w:lang w:val="da-DK"/>
        </w:rPr>
        <w:t xml:space="preserve">miljø </w:t>
      </w:r>
      <w:r w:rsidR="00081495">
        <w:rPr>
          <w:rFonts w:asciiTheme="majorHAnsi" w:hAnsiTheme="majorHAnsi"/>
          <w:lang w:val="da-DK"/>
        </w:rPr>
        <w:t>opnået ved revisionen</w:t>
      </w:r>
      <w:r w:rsidR="00EA7AC4">
        <w:rPr>
          <w:rFonts w:asciiTheme="majorHAnsi" w:hAnsiTheme="majorHAnsi"/>
          <w:lang w:val="da-DK"/>
        </w:rPr>
        <w:t xml:space="preserve"> har identificeret væsentligt fejlinformation i ledelsesberetningen</w:t>
      </w:r>
      <w:r w:rsidR="00081495">
        <w:rPr>
          <w:rFonts w:asciiTheme="majorHAnsi" w:hAnsiTheme="majorHAnsi"/>
          <w:lang w:val="da-DK"/>
        </w:rPr>
        <w:t>. Vi har ingenting af rapportere i den forbindelse.</w:t>
      </w:r>
    </w:p>
    <w:p w:rsidR="007F606B" w:rsidRDefault="007F606B">
      <w:pPr>
        <w:rPr>
          <w:rFonts w:asciiTheme="majorHAnsi" w:hAnsiTheme="majorHAnsi"/>
          <w:b/>
          <w:sz w:val="24"/>
          <w:lang w:val="da-DK"/>
        </w:rPr>
      </w:pPr>
      <w:r>
        <w:rPr>
          <w:rFonts w:asciiTheme="majorHAnsi" w:hAnsiTheme="majorHAnsi"/>
          <w:b/>
          <w:sz w:val="24"/>
          <w:lang w:val="da-DK"/>
        </w:rPr>
        <w:br w:type="page"/>
      </w:r>
    </w:p>
    <w:p w:rsidR="00E03C7F" w:rsidRPr="00E03C7F" w:rsidRDefault="00E03C7F" w:rsidP="007F606B">
      <w:pPr>
        <w:spacing w:line="276" w:lineRule="auto"/>
        <w:rPr>
          <w:rFonts w:asciiTheme="majorHAnsi" w:hAnsiTheme="majorHAnsi"/>
          <w:b/>
          <w:sz w:val="24"/>
          <w:lang w:val="da-DK"/>
        </w:rPr>
      </w:pPr>
      <w:r>
        <w:rPr>
          <w:rFonts w:asciiTheme="majorHAnsi" w:hAnsiTheme="majorHAnsi"/>
          <w:b/>
          <w:sz w:val="24"/>
          <w:lang w:val="da-DK"/>
        </w:rPr>
        <w:lastRenderedPageBreak/>
        <w:t>Ansvar for årsregnskabet og revisionen</w:t>
      </w:r>
    </w:p>
    <w:p w:rsidR="00A85510" w:rsidRDefault="00C255EC" w:rsidP="007F606B">
      <w:pPr>
        <w:spacing w:line="276" w:lineRule="auto"/>
        <w:rPr>
          <w:rFonts w:asciiTheme="majorHAnsi" w:hAnsiTheme="majorHAnsi"/>
          <w:b/>
          <w:lang w:val="da-DK"/>
        </w:rPr>
      </w:pPr>
      <w:r>
        <w:rPr>
          <w:rFonts w:asciiTheme="majorHAnsi" w:hAnsiTheme="majorHAnsi"/>
          <w:b/>
          <w:lang w:val="da-DK"/>
        </w:rPr>
        <w:t>Ledelsens ansvar for årsregnskabet</w:t>
      </w:r>
    </w:p>
    <w:p w:rsidR="00C255EC" w:rsidRDefault="00C255EC" w:rsidP="00D16026">
      <w:pPr>
        <w:spacing w:line="360" w:lineRule="auto"/>
        <w:rPr>
          <w:rFonts w:asciiTheme="majorHAnsi" w:hAnsiTheme="majorHAnsi"/>
          <w:lang w:val="da-DK"/>
        </w:rPr>
      </w:pPr>
      <w:r>
        <w:rPr>
          <w:rFonts w:asciiTheme="majorHAnsi" w:hAnsiTheme="majorHAnsi"/>
          <w:lang w:val="da-DK"/>
        </w:rPr>
        <w:t>Ledelsen har ansvaret for udarbejdelsen af et koncernregnskab og et årsregnskab, der giver</w:t>
      </w:r>
      <w:r w:rsidR="00E03C7F">
        <w:rPr>
          <w:rFonts w:asciiTheme="majorHAnsi" w:hAnsiTheme="majorHAnsi"/>
          <w:lang w:val="da-DK"/>
        </w:rPr>
        <w:t xml:space="preserve"> et retvisende billede i overensstemmelse med årsregnskabsloven. Ledelsen har endvidere ansvaret for den interne kontrol, som ledelsen anser nødvendig for at udarbejde et koncernregnskab og et årsregnskab uden væsentlig fejlinformation, uanset om denne skyldes besvigelser eller fejl.</w:t>
      </w:r>
    </w:p>
    <w:p w:rsidR="00E03C7F" w:rsidRDefault="00E03C7F" w:rsidP="00D16026">
      <w:pPr>
        <w:spacing w:line="360" w:lineRule="auto"/>
        <w:rPr>
          <w:rFonts w:asciiTheme="majorHAnsi" w:hAnsiTheme="majorHAnsi"/>
          <w:lang w:val="da-DK"/>
        </w:rPr>
      </w:pPr>
      <w:r>
        <w:rPr>
          <w:rFonts w:asciiTheme="majorHAnsi" w:hAnsiTheme="majorHAnsi"/>
          <w:lang w:val="da-DK"/>
        </w:rPr>
        <w:t>Ved udarbejdelsen af koncernregnskabet og årsregnskabet er ledelsen ansvarlig for at vurdere koncernens og selskabets evne til at fortsætte driften, at oplyse om forhold vedrørende fortsat drift, hvor dette er relevant, samt at udarbejde koncernregnskabet og årsregnskabet på grundlag af regnskabsprincippet om fortsat drift, medmindre ledelsen enten har til hensigt at likvidere koncernen eller selskabet, indstille driften eller ikke har andet realistisk alternativ end at gøre dette.</w:t>
      </w:r>
    </w:p>
    <w:p w:rsidR="00E03C7F" w:rsidRDefault="00E03C7F" w:rsidP="00D16026">
      <w:pPr>
        <w:spacing w:line="360" w:lineRule="auto"/>
        <w:rPr>
          <w:rFonts w:asciiTheme="majorHAnsi" w:hAnsiTheme="majorHAnsi"/>
          <w:lang w:val="da-DK"/>
        </w:rPr>
      </w:pPr>
      <w:r>
        <w:rPr>
          <w:rFonts w:asciiTheme="majorHAnsi" w:hAnsiTheme="majorHAnsi"/>
          <w:lang w:val="da-DK"/>
        </w:rPr>
        <w:t>Ledelsen er ansvarlig for at overvåge koncernens og selskabets regnskabsaflæggelsesproces.</w:t>
      </w:r>
    </w:p>
    <w:p w:rsidR="00EC1259" w:rsidRDefault="00EC1259" w:rsidP="007F606B">
      <w:pPr>
        <w:spacing w:line="276" w:lineRule="auto"/>
        <w:rPr>
          <w:rFonts w:asciiTheme="majorHAnsi" w:hAnsiTheme="majorHAnsi"/>
          <w:b/>
          <w:lang w:val="da-DK"/>
        </w:rPr>
      </w:pPr>
      <w:r>
        <w:rPr>
          <w:rFonts w:asciiTheme="majorHAnsi" w:hAnsiTheme="majorHAnsi"/>
          <w:b/>
          <w:lang w:val="da-DK"/>
        </w:rPr>
        <w:t>Revisors ansvar for revision af årsregnskabet</w:t>
      </w:r>
    </w:p>
    <w:p w:rsidR="00EC1259" w:rsidRDefault="008B5A1C" w:rsidP="00D16026">
      <w:pPr>
        <w:spacing w:line="360" w:lineRule="auto"/>
        <w:rPr>
          <w:rFonts w:asciiTheme="majorHAnsi" w:hAnsiTheme="majorHAnsi"/>
          <w:lang w:val="da-DK"/>
        </w:rPr>
      </w:pPr>
      <w:r>
        <w:rPr>
          <w:rFonts w:asciiTheme="majorHAnsi" w:hAnsiTheme="majorHAnsi"/>
          <w:lang w:val="da-DK"/>
        </w:rPr>
        <w:t>Vores mål er at opnå høj grad af sikkerhed for, om årsregnskabet som helhed er uden væsentlig fejlinformation, uanset om denne skyldes besvigelser eller fejl, og at afgive en revisorerklæring, der omfatter vores konklusion. Høj grad af sikkerhed er et højt niveau af sikkerhed, men er ikke en garanti for, at en revision, der udføres i overensstemmelse med internationale standarder om revision og yderligere krav ifølge dansk revisorlovgivning, altid vil afdække væsentlig fejlinformation, hvor en sådan findes. Fejlinformationer kan opstå som følge af besvigelser eller fejl og kan betragtes som væsentlige, hvis det med rimelighed kan forventes, at de enkeltvis eller tilsammen har indflydelse på de økonomiske beslutninger, som brugere træffer på grundlag af regnskabet.</w:t>
      </w:r>
    </w:p>
    <w:p w:rsidR="00A91A43" w:rsidRDefault="00A91A43" w:rsidP="00D16026">
      <w:pPr>
        <w:spacing w:line="360" w:lineRule="auto"/>
        <w:rPr>
          <w:rFonts w:asciiTheme="majorHAnsi" w:hAnsiTheme="majorHAnsi"/>
          <w:lang w:val="da-DK"/>
        </w:rPr>
      </w:pPr>
      <w:r>
        <w:rPr>
          <w:rFonts w:asciiTheme="majorHAnsi" w:hAnsiTheme="majorHAnsi"/>
          <w:lang w:val="da-DK"/>
        </w:rPr>
        <w:t>Som led i en revision, der udføres i overensstemmelse med internationale standarder om revision og yderligere krav ifølge dansk revisorlovgivning, udøver vi faglig vurdering og opretholder professionel skepsis under revisionen. Herudover:</w:t>
      </w:r>
    </w:p>
    <w:p w:rsidR="00A91A43" w:rsidRDefault="008E6887" w:rsidP="00D16026">
      <w:pPr>
        <w:pStyle w:val="ListParagraph"/>
        <w:numPr>
          <w:ilvl w:val="0"/>
          <w:numId w:val="20"/>
        </w:numPr>
        <w:spacing w:line="360" w:lineRule="auto"/>
        <w:rPr>
          <w:rFonts w:asciiTheme="majorHAnsi" w:hAnsiTheme="majorHAnsi"/>
          <w:lang w:val="da-DK"/>
        </w:rPr>
      </w:pPr>
      <w:r>
        <w:rPr>
          <w:rFonts w:asciiTheme="majorHAnsi" w:hAnsiTheme="majorHAnsi"/>
          <w:lang w:val="da-DK"/>
        </w:rPr>
        <w:t xml:space="preserve">Identificerer og vurderer vi risikoen for væsentlig fejlinformation i regnskabet, uanset om denne skyldes besvigelser eller fejl, udformer og udfører revisionshandlinger som reaktion på disse risici og opnår revisionsbevis, der er tilstrækkeligt og egnet til at danne grundlag for vores konklusion. Risikoen for ikke at opdage væsentlige fejlinformation, der skyldes besvigelser, er højere end ved væsentlig fejlinformation, der skyldes fejl, idet </w:t>
      </w:r>
      <w:r>
        <w:rPr>
          <w:rFonts w:asciiTheme="majorHAnsi" w:hAnsiTheme="majorHAnsi"/>
          <w:lang w:val="da-DK"/>
        </w:rPr>
        <w:lastRenderedPageBreak/>
        <w:t>besvigelser kan omfatte sammensværgelser, dokumentfalsk, bevidst udeladelse, forkert præsentation eller tilsidesættelse af intern kontrol.</w:t>
      </w:r>
    </w:p>
    <w:p w:rsidR="008E6887" w:rsidRDefault="008E6887" w:rsidP="00D16026">
      <w:pPr>
        <w:pStyle w:val="ListParagraph"/>
        <w:numPr>
          <w:ilvl w:val="0"/>
          <w:numId w:val="20"/>
        </w:numPr>
        <w:spacing w:line="360" w:lineRule="auto"/>
        <w:rPr>
          <w:rFonts w:asciiTheme="majorHAnsi" w:hAnsiTheme="majorHAnsi"/>
          <w:lang w:val="da-DK"/>
        </w:rPr>
      </w:pPr>
      <w:r>
        <w:rPr>
          <w:rFonts w:asciiTheme="majorHAnsi" w:hAnsiTheme="majorHAnsi"/>
          <w:lang w:val="da-DK"/>
        </w:rPr>
        <w:t xml:space="preserve">Opnår vi forståelse af den interne kontrol med relevans for revisionen for at kunne udforme revisionshandlinger, der er passende efter omstændighederne, men ikke for at kunne udtrykke en konklusion om effektiviteten af </w:t>
      </w:r>
      <w:r w:rsidR="00A36217">
        <w:rPr>
          <w:rFonts w:asciiTheme="majorHAnsi" w:hAnsiTheme="majorHAnsi"/>
          <w:lang w:val="da-DK"/>
        </w:rPr>
        <w:t xml:space="preserve">koncernens og </w:t>
      </w:r>
      <w:r>
        <w:rPr>
          <w:rFonts w:asciiTheme="majorHAnsi" w:hAnsiTheme="majorHAnsi"/>
          <w:lang w:val="da-DK"/>
        </w:rPr>
        <w:t>selskabets interne kontrol.</w:t>
      </w:r>
    </w:p>
    <w:p w:rsidR="008E6887" w:rsidRDefault="008E6887" w:rsidP="00D16026">
      <w:pPr>
        <w:pStyle w:val="ListParagraph"/>
        <w:numPr>
          <w:ilvl w:val="0"/>
          <w:numId w:val="20"/>
        </w:numPr>
        <w:spacing w:line="360" w:lineRule="auto"/>
        <w:rPr>
          <w:rFonts w:asciiTheme="majorHAnsi" w:hAnsiTheme="majorHAnsi"/>
          <w:lang w:val="da-DK"/>
        </w:rPr>
      </w:pPr>
      <w:r>
        <w:rPr>
          <w:rFonts w:asciiTheme="majorHAnsi" w:hAnsiTheme="majorHAnsi"/>
          <w:lang w:val="da-DK"/>
        </w:rPr>
        <w:t>Tager vi stilling til, om den regnskabspraksis, som er anvendt af ledelsen, er passende, og om de regnskabsmæssige skøn og tilknyttede oplysninger, som ledelsen har udarbejdet, er rimelige.</w:t>
      </w:r>
    </w:p>
    <w:p w:rsidR="008E6887" w:rsidRDefault="008E6887" w:rsidP="00D16026">
      <w:pPr>
        <w:pStyle w:val="ListParagraph"/>
        <w:numPr>
          <w:ilvl w:val="0"/>
          <w:numId w:val="20"/>
        </w:numPr>
        <w:spacing w:line="360" w:lineRule="auto"/>
        <w:rPr>
          <w:rFonts w:asciiTheme="majorHAnsi" w:hAnsiTheme="majorHAnsi"/>
          <w:lang w:val="da-DK"/>
        </w:rPr>
      </w:pPr>
      <w:r>
        <w:rPr>
          <w:rFonts w:asciiTheme="majorHAnsi" w:hAnsiTheme="majorHAnsi"/>
          <w:lang w:val="da-DK"/>
        </w:rPr>
        <w:t xml:space="preserve">Konkluderer vi, om ledelsens udarbejdelse af regnskabet på grundlag af regnskabsprincippet om fortsat drift er passende, og om der på grundlag af det opnåede revisionsbevis er væsentlig usikkerhed forbundet med begivenheder og forhold, der kan skabe betydelig tvivl om </w:t>
      </w:r>
      <w:r w:rsidR="00A36217">
        <w:rPr>
          <w:rFonts w:asciiTheme="majorHAnsi" w:hAnsiTheme="majorHAnsi"/>
          <w:lang w:val="da-DK"/>
        </w:rPr>
        <w:t xml:space="preserve">koncernens og </w:t>
      </w:r>
      <w:r>
        <w:rPr>
          <w:rFonts w:asciiTheme="majorHAnsi" w:hAnsiTheme="majorHAnsi"/>
          <w:lang w:val="da-DK"/>
        </w:rPr>
        <w:t>selskabets evne til at fortsætte driften. Hvis vi konkluderer, at der er væsentlig usikkerhed, skal vi i vores erklæring gøre opmærksom på de tilknyttede oplysninger i regnskabet eller, hvis sådanne tilknyttede oplysninger ikke er</w:t>
      </w:r>
      <w:r w:rsidR="00A36217">
        <w:rPr>
          <w:rFonts w:asciiTheme="majorHAnsi" w:hAnsiTheme="majorHAnsi"/>
          <w:lang w:val="da-DK"/>
        </w:rPr>
        <w:t xml:space="preserve"> tilstrækkelige, modificere vores konklusion. Vores konklusioner er baseret på det revisionsbevis, der er opnået frem til datoen på vores revisorerklæring. Fremtidige begivenheder eller forhold kan dog medføre, at koncernen og selskabet ikke længere kan fortsætte driften.</w:t>
      </w:r>
    </w:p>
    <w:p w:rsidR="00A36217" w:rsidRDefault="00A36217" w:rsidP="00D16026">
      <w:pPr>
        <w:pStyle w:val="ListParagraph"/>
        <w:numPr>
          <w:ilvl w:val="0"/>
          <w:numId w:val="20"/>
        </w:numPr>
        <w:spacing w:line="360" w:lineRule="auto"/>
        <w:rPr>
          <w:rFonts w:asciiTheme="majorHAnsi" w:hAnsiTheme="majorHAnsi"/>
          <w:lang w:val="da-DK"/>
        </w:rPr>
      </w:pPr>
      <w:r>
        <w:rPr>
          <w:rFonts w:asciiTheme="majorHAnsi" w:hAnsiTheme="majorHAnsi"/>
          <w:lang w:val="da-DK"/>
        </w:rPr>
        <w:t>Tager vi stilling til den samlede præsentation, struktur og indhold af regnskabet, herunder oplysningerne, og om regnskabet afspejler de underliggende transaktioner og begivenheder på en sådan måde, at der gives et retvisende billede heraf.</w:t>
      </w:r>
    </w:p>
    <w:p w:rsidR="0099727E" w:rsidRDefault="0099727E" w:rsidP="00D16026">
      <w:pPr>
        <w:pStyle w:val="ListParagraph"/>
        <w:numPr>
          <w:ilvl w:val="0"/>
          <w:numId w:val="20"/>
        </w:numPr>
        <w:spacing w:line="360" w:lineRule="auto"/>
        <w:rPr>
          <w:rFonts w:asciiTheme="majorHAnsi" w:hAnsiTheme="majorHAnsi"/>
          <w:lang w:val="da-DK"/>
        </w:rPr>
      </w:pPr>
      <w:r>
        <w:rPr>
          <w:rFonts w:asciiTheme="majorHAnsi" w:hAnsiTheme="majorHAnsi"/>
          <w:lang w:val="da-DK"/>
        </w:rPr>
        <w:t>Opnår vi tilstrækkeligt og egnet revisionsbevis for de finansielle oplysninger for virksomhederne eller forretningsaktiviteterne i koncernen til at udtrykke en konklusion om koncernregnskabet. Vi er ansvarlige for at lede, overvåge og udføre koncernrevisionen. Vi er ene ansvarlige for vores revisionskonklusion</w:t>
      </w:r>
      <w:r w:rsidR="000707E9">
        <w:rPr>
          <w:rFonts w:asciiTheme="majorHAnsi" w:hAnsiTheme="majorHAnsi"/>
          <w:lang w:val="da-DK"/>
        </w:rPr>
        <w:t>.</w:t>
      </w:r>
    </w:p>
    <w:p w:rsidR="0099727E" w:rsidRDefault="0099727E" w:rsidP="00D16026">
      <w:pPr>
        <w:spacing w:line="360" w:lineRule="auto"/>
        <w:rPr>
          <w:rFonts w:asciiTheme="majorHAnsi" w:hAnsiTheme="majorHAnsi"/>
          <w:lang w:val="da-DK"/>
        </w:rPr>
      </w:pPr>
      <w:r>
        <w:rPr>
          <w:rFonts w:asciiTheme="majorHAnsi" w:hAnsiTheme="majorHAnsi"/>
          <w:lang w:val="da-DK"/>
        </w:rPr>
        <w:t>Vi kommunikerer blandt andre forhold med den øverste ledelse om det planlagte omfang og den tidsmæssige placering af revisionen og betydelige revisionsmæssige observationer, herunder eventuelle betydelige mangler i intern kontrol, som vi identificerer under revisionen.</w:t>
      </w:r>
    </w:p>
    <w:p w:rsidR="00A63085" w:rsidRDefault="00A63085" w:rsidP="00D16026">
      <w:pPr>
        <w:spacing w:line="360" w:lineRule="auto"/>
        <w:rPr>
          <w:rFonts w:asciiTheme="majorHAnsi" w:hAnsiTheme="majorHAnsi"/>
          <w:lang w:val="da-DK"/>
        </w:rPr>
      </w:pPr>
      <w:r>
        <w:rPr>
          <w:rFonts w:asciiTheme="majorHAnsi" w:hAnsiTheme="majorHAnsi"/>
          <w:lang w:val="da-DK"/>
        </w:rPr>
        <w:t>Vi giver også den øverste ledelse en udtalelse om, at vi har opfyldt relevante etiske krav vedrørende uafhængighed, og oplyser den om alle forbindelser og andre forhold, der med rimelighed kan tænkes at påvirke vores uafhængighed, og, hvor dette er relevant, tilhørende sikkerhedsforanstaltninger.</w:t>
      </w:r>
    </w:p>
    <w:p w:rsidR="00A63085" w:rsidRDefault="00A63085" w:rsidP="00D16026">
      <w:pPr>
        <w:spacing w:line="360" w:lineRule="auto"/>
        <w:rPr>
          <w:rFonts w:asciiTheme="majorHAnsi" w:hAnsiTheme="majorHAnsi"/>
          <w:lang w:val="da-DK"/>
        </w:rPr>
      </w:pPr>
      <w:r>
        <w:rPr>
          <w:rFonts w:asciiTheme="majorHAnsi" w:hAnsiTheme="majorHAnsi"/>
          <w:lang w:val="da-DK"/>
        </w:rPr>
        <w:lastRenderedPageBreak/>
        <w:t xml:space="preserve">Med udgangspunkt i de forhold, der er kommunikeret til den øverste ledelse, fastslår vi hvilke forhold, der havde størst betydning ved revisionen af regnskabet for den aktuelle periode og dermed er centrale forhold ved revisionen. Vi beskriver disse forhold i vores revisorerklæring, medmindre lov eller øvrig regulering udelukker, at forholdet offentliggøres, eller i de yderst sjældne tilfælde, hvor vi fastslår, at forholdet ikke skal kommunikeres i vores erklæring, fordi de negative konsekvenser heraf med rimelighed ville kunne forventes at veje tungere end de fordele, som den offentlige interesse har af sådan kommunikation. </w:t>
      </w:r>
    </w:p>
    <w:p w:rsidR="00AC3632" w:rsidRDefault="00AC3632" w:rsidP="00D16026">
      <w:pPr>
        <w:spacing w:after="0" w:line="360" w:lineRule="auto"/>
        <w:rPr>
          <w:rFonts w:asciiTheme="majorHAnsi" w:hAnsiTheme="majorHAnsi"/>
          <w:lang w:val="da-DK"/>
        </w:rPr>
      </w:pPr>
      <w:r>
        <w:rPr>
          <w:rFonts w:asciiTheme="majorHAnsi" w:hAnsiTheme="majorHAnsi"/>
          <w:lang w:val="da-DK"/>
        </w:rPr>
        <w:t>Skive, den 30. juni 2016</w:t>
      </w:r>
    </w:p>
    <w:p w:rsidR="00AC3632" w:rsidRDefault="00AC3632" w:rsidP="00D16026">
      <w:pPr>
        <w:spacing w:after="0" w:line="360" w:lineRule="auto"/>
        <w:rPr>
          <w:rFonts w:asciiTheme="majorHAnsi" w:hAnsiTheme="majorHAnsi"/>
          <w:lang w:val="da-DK"/>
        </w:rPr>
      </w:pPr>
      <w:r>
        <w:rPr>
          <w:rFonts w:asciiTheme="majorHAnsi" w:hAnsiTheme="majorHAnsi"/>
          <w:lang w:val="da-DK"/>
        </w:rPr>
        <w:t>Iversens Revisionshus</w:t>
      </w:r>
    </w:p>
    <w:p w:rsidR="00AC3632" w:rsidRDefault="00AC3632" w:rsidP="00D16026">
      <w:pPr>
        <w:spacing w:after="0" w:line="360" w:lineRule="auto"/>
        <w:rPr>
          <w:rFonts w:asciiTheme="majorHAnsi" w:hAnsiTheme="majorHAnsi"/>
          <w:lang w:val="da-DK"/>
        </w:rPr>
      </w:pPr>
      <w:r>
        <w:rPr>
          <w:rFonts w:asciiTheme="majorHAnsi" w:hAnsiTheme="majorHAnsi"/>
          <w:lang w:val="da-DK"/>
        </w:rPr>
        <w:t>Statsautoriseret Revisionspartnerselskab</w:t>
      </w:r>
    </w:p>
    <w:p w:rsidR="00AC3632" w:rsidRDefault="00AC3632" w:rsidP="00D16026">
      <w:pPr>
        <w:spacing w:after="0" w:line="360" w:lineRule="auto"/>
        <w:rPr>
          <w:rFonts w:asciiTheme="majorHAnsi" w:hAnsiTheme="majorHAnsi"/>
          <w:lang w:val="da-DK"/>
        </w:rPr>
      </w:pPr>
      <w:r>
        <w:rPr>
          <w:rFonts w:asciiTheme="majorHAnsi" w:hAnsiTheme="majorHAnsi"/>
          <w:lang w:val="da-DK"/>
        </w:rPr>
        <w:t>CVR-nr.: 12 34 56 78</w:t>
      </w:r>
    </w:p>
    <w:p w:rsidR="00AC3632" w:rsidRDefault="00AC3632" w:rsidP="00D16026">
      <w:pPr>
        <w:spacing w:after="0" w:line="360" w:lineRule="auto"/>
        <w:rPr>
          <w:rFonts w:asciiTheme="majorHAnsi" w:hAnsiTheme="majorHAnsi"/>
          <w:lang w:val="da-DK"/>
        </w:rPr>
      </w:pPr>
    </w:p>
    <w:p w:rsidR="00AC3632" w:rsidRDefault="00AC3632" w:rsidP="00D16026">
      <w:pPr>
        <w:spacing w:after="0" w:line="360" w:lineRule="auto"/>
        <w:rPr>
          <w:rFonts w:asciiTheme="majorHAnsi" w:hAnsiTheme="majorHAnsi"/>
          <w:lang w:val="da-DK"/>
        </w:rPr>
      </w:pPr>
    </w:p>
    <w:p w:rsidR="00AC3632" w:rsidRDefault="00A54F37" w:rsidP="00D16026">
      <w:pPr>
        <w:spacing w:after="0" w:line="360" w:lineRule="auto"/>
        <w:rPr>
          <w:rFonts w:asciiTheme="majorHAnsi" w:hAnsiTheme="majorHAnsi"/>
          <w:lang w:val="da-DK"/>
        </w:rPr>
      </w:pPr>
      <w:r>
        <w:rPr>
          <w:rFonts w:asciiTheme="majorHAnsi" w:hAnsiTheme="majorHAnsi"/>
          <w:lang w:val="da-DK"/>
        </w:rPr>
        <w:t>Anders Andersen</w:t>
      </w:r>
    </w:p>
    <w:p w:rsidR="007F606B" w:rsidRDefault="00AC3632" w:rsidP="00D16026">
      <w:pPr>
        <w:spacing w:after="0" w:line="360" w:lineRule="auto"/>
        <w:rPr>
          <w:rFonts w:asciiTheme="majorHAnsi" w:hAnsiTheme="majorHAnsi"/>
          <w:lang w:val="da-DK"/>
        </w:rPr>
      </w:pPr>
      <w:proofErr w:type="gramStart"/>
      <w:r>
        <w:rPr>
          <w:rFonts w:asciiTheme="majorHAnsi" w:hAnsiTheme="majorHAnsi"/>
          <w:lang w:val="da-DK"/>
        </w:rPr>
        <w:t>statsautoriseret</w:t>
      </w:r>
      <w:proofErr w:type="gramEnd"/>
      <w:r>
        <w:rPr>
          <w:rFonts w:asciiTheme="majorHAnsi" w:hAnsiTheme="majorHAnsi"/>
          <w:lang w:val="da-DK"/>
        </w:rPr>
        <w:t xml:space="preserve"> revisor</w:t>
      </w:r>
    </w:p>
    <w:p w:rsidR="007F606B" w:rsidRDefault="007F606B">
      <w:pPr>
        <w:rPr>
          <w:rFonts w:asciiTheme="majorHAnsi" w:hAnsiTheme="majorHAnsi"/>
          <w:lang w:val="da-DK"/>
        </w:rPr>
      </w:pPr>
      <w:r>
        <w:rPr>
          <w:rFonts w:asciiTheme="majorHAnsi" w:hAnsiTheme="majorHAnsi"/>
          <w:lang w:val="da-DK"/>
        </w:rPr>
        <w:br w:type="page"/>
      </w:r>
    </w:p>
    <w:p w:rsidR="00CE6C8C" w:rsidRDefault="00CE6C8C" w:rsidP="004C440D">
      <w:pPr>
        <w:pStyle w:val="Heading2"/>
        <w:numPr>
          <w:ilvl w:val="1"/>
          <w:numId w:val="18"/>
        </w:numPr>
        <w:spacing w:after="240" w:line="276" w:lineRule="auto"/>
        <w:rPr>
          <w:lang w:val="da-DK"/>
        </w:rPr>
      </w:pPr>
      <w:bookmarkStart w:id="69" w:name="_Toc457383122"/>
      <w:r>
        <w:rPr>
          <w:lang w:val="da-DK"/>
        </w:rPr>
        <w:lastRenderedPageBreak/>
        <w:t>Vurdering af den nye erklæring</w:t>
      </w:r>
      <w:bookmarkEnd w:id="69"/>
    </w:p>
    <w:p w:rsidR="00CE6C8C" w:rsidRDefault="00CE6C8C" w:rsidP="00CE6C8C">
      <w:pPr>
        <w:spacing w:line="360" w:lineRule="auto"/>
        <w:rPr>
          <w:rFonts w:asciiTheme="majorHAnsi" w:hAnsiTheme="majorHAnsi"/>
          <w:lang w:val="da-DK"/>
        </w:rPr>
      </w:pPr>
      <w:r>
        <w:rPr>
          <w:rFonts w:asciiTheme="majorHAnsi" w:hAnsiTheme="majorHAnsi"/>
          <w:lang w:val="da-DK"/>
        </w:rPr>
        <w:t>Ud fra rapportens forslag til den fremtidige revisorerklæring, jævnfør afsnit 5.2, er der i dette afsnit lavet en vurdering af den fremtidige erklæring.</w:t>
      </w:r>
    </w:p>
    <w:p w:rsidR="00550AEA" w:rsidRDefault="00CE6C8C" w:rsidP="00CE6C8C">
      <w:pPr>
        <w:spacing w:line="360" w:lineRule="auto"/>
        <w:rPr>
          <w:rFonts w:asciiTheme="majorHAnsi" w:hAnsiTheme="majorHAnsi"/>
          <w:lang w:val="da-DK"/>
        </w:rPr>
      </w:pPr>
      <w:r>
        <w:rPr>
          <w:rFonts w:asciiTheme="majorHAnsi" w:hAnsiTheme="majorHAnsi"/>
          <w:lang w:val="da-DK"/>
        </w:rPr>
        <w:t>Som det ses i forslaget bliver revisors erklæring i fremtiden noget mere omfattende end den er i dag. Dette vurderes</w:t>
      </w:r>
      <w:r w:rsidR="004C440D">
        <w:rPr>
          <w:rFonts w:asciiTheme="majorHAnsi" w:hAnsiTheme="majorHAnsi"/>
          <w:lang w:val="da-DK"/>
        </w:rPr>
        <w:t xml:space="preserve"> både at være</w:t>
      </w:r>
      <w:r>
        <w:rPr>
          <w:rFonts w:asciiTheme="majorHAnsi" w:hAnsiTheme="majorHAnsi"/>
          <w:lang w:val="da-DK"/>
        </w:rPr>
        <w:t xml:space="preserve"> positivt</w:t>
      </w:r>
      <w:r w:rsidR="004C440D">
        <w:rPr>
          <w:rFonts w:asciiTheme="majorHAnsi" w:hAnsiTheme="majorHAnsi"/>
          <w:lang w:val="da-DK"/>
        </w:rPr>
        <w:t xml:space="preserve"> og negativt. Negativt</w:t>
      </w:r>
      <w:r>
        <w:rPr>
          <w:rFonts w:asciiTheme="majorHAnsi" w:hAnsiTheme="majorHAnsi"/>
          <w:lang w:val="da-DK"/>
        </w:rPr>
        <w:t xml:space="preserve">, da </w:t>
      </w:r>
      <w:r w:rsidR="00831C51">
        <w:rPr>
          <w:rFonts w:asciiTheme="majorHAnsi" w:hAnsiTheme="majorHAnsi"/>
          <w:lang w:val="da-DK"/>
        </w:rPr>
        <w:t>for meget tekst i erklæring kan være med til at afskrække regnskabsbrugerne for at læse erklæringen</w:t>
      </w:r>
      <w:r w:rsidR="00110EB9">
        <w:rPr>
          <w:rFonts w:asciiTheme="majorHAnsi" w:hAnsiTheme="majorHAnsi"/>
          <w:lang w:val="da-DK"/>
        </w:rPr>
        <w:t>, her tænkes især på standardteksten i afsnittene omkring ledelsens og revisors ansvar</w:t>
      </w:r>
      <w:r w:rsidR="00831C51">
        <w:rPr>
          <w:rFonts w:asciiTheme="majorHAnsi" w:hAnsiTheme="majorHAnsi"/>
          <w:lang w:val="da-DK"/>
        </w:rPr>
        <w:t>. De fleste regnskabsbrugere er mest interesseret i taldelen i regn</w:t>
      </w:r>
      <w:r w:rsidR="0057370C">
        <w:rPr>
          <w:rFonts w:asciiTheme="majorHAnsi" w:hAnsiTheme="majorHAnsi"/>
          <w:lang w:val="da-DK"/>
        </w:rPr>
        <w:t>skabet, hvorfor en lang revisor</w:t>
      </w:r>
      <w:r w:rsidR="00831C51">
        <w:rPr>
          <w:rFonts w:asciiTheme="majorHAnsi" w:hAnsiTheme="majorHAnsi"/>
          <w:lang w:val="da-DK"/>
        </w:rPr>
        <w:t>erklæring ikke har den største interesse.</w:t>
      </w:r>
      <w:r w:rsidR="00550AEA">
        <w:rPr>
          <w:rFonts w:asciiTheme="majorHAnsi" w:hAnsiTheme="majorHAnsi"/>
          <w:lang w:val="da-DK"/>
        </w:rPr>
        <w:t xml:space="preserve"> Det kan derfor overvejes, om det vil være et bedre alternativ, at flytte dele af standardafsnittene til et bilag eller en hjemmeside. Sandsynligheden, for at afsnittene så ikke vil blive læst, vil stige i forhold til at beholde afsnittene i selve erklæringen.</w:t>
      </w:r>
    </w:p>
    <w:p w:rsidR="00110EB9" w:rsidRDefault="00110EB9" w:rsidP="00CE6C8C">
      <w:pPr>
        <w:spacing w:line="360" w:lineRule="auto"/>
        <w:rPr>
          <w:rFonts w:asciiTheme="majorHAnsi" w:hAnsiTheme="majorHAnsi"/>
          <w:lang w:val="da-DK"/>
        </w:rPr>
      </w:pPr>
      <w:r>
        <w:rPr>
          <w:rFonts w:asciiTheme="majorHAnsi" w:hAnsiTheme="majorHAnsi"/>
          <w:lang w:val="da-DK"/>
        </w:rPr>
        <w:t>Der, hvor den yderligere information i erklæringen giver en værdi, er</w:t>
      </w:r>
      <w:r w:rsidR="00550AEA">
        <w:rPr>
          <w:rFonts w:asciiTheme="majorHAnsi" w:hAnsiTheme="majorHAnsi"/>
          <w:lang w:val="da-DK"/>
        </w:rPr>
        <w:t xml:space="preserve"> især</w:t>
      </w:r>
      <w:r>
        <w:rPr>
          <w:rFonts w:asciiTheme="majorHAnsi" w:hAnsiTheme="majorHAnsi"/>
          <w:lang w:val="da-DK"/>
        </w:rPr>
        <w:t>, omkring afsnittet ”centrale forhold ved revisionen”. Her har revisor mulighed for at beskrive forhold af individuel karakter for virksomheden og oplyse, hvilke forhold, som revisor har vurderet har krævet betydelig opmærksomhed ved revisionen. Dermed kommunikerer revisor mere med omverdenen end kun</w:t>
      </w:r>
      <w:r w:rsidR="0057370C">
        <w:rPr>
          <w:rFonts w:asciiTheme="majorHAnsi" w:hAnsiTheme="majorHAnsi"/>
          <w:lang w:val="da-DK"/>
        </w:rPr>
        <w:t xml:space="preserve"> med</w:t>
      </w:r>
      <w:r>
        <w:rPr>
          <w:rFonts w:asciiTheme="majorHAnsi" w:hAnsiTheme="majorHAnsi"/>
          <w:lang w:val="da-DK"/>
        </w:rPr>
        <w:t xml:space="preserve"> virksomheden og omverdenen får dermed en større indsigt i virksomheden. </w:t>
      </w:r>
    </w:p>
    <w:p w:rsidR="00CE6C8C" w:rsidRDefault="00110EB9" w:rsidP="00CE6C8C">
      <w:pPr>
        <w:spacing w:line="360" w:lineRule="auto"/>
        <w:rPr>
          <w:rFonts w:asciiTheme="majorHAnsi" w:hAnsiTheme="majorHAnsi"/>
          <w:lang w:val="da-DK"/>
        </w:rPr>
      </w:pPr>
      <w:r>
        <w:rPr>
          <w:rFonts w:asciiTheme="majorHAnsi" w:hAnsiTheme="majorHAnsi"/>
          <w:lang w:val="da-DK"/>
        </w:rPr>
        <w:t>Det vurderes</w:t>
      </w:r>
      <w:r w:rsidR="004C440D">
        <w:rPr>
          <w:rFonts w:asciiTheme="majorHAnsi" w:hAnsiTheme="majorHAnsi"/>
          <w:lang w:val="da-DK"/>
        </w:rPr>
        <w:t xml:space="preserve"> dog</w:t>
      </w:r>
      <w:r>
        <w:rPr>
          <w:rFonts w:asciiTheme="majorHAnsi" w:hAnsiTheme="majorHAnsi"/>
          <w:lang w:val="da-DK"/>
        </w:rPr>
        <w:t xml:space="preserve"> at den yderligere information både standardafsnittene og de individuelle afsnit vil være med til at mindske forventningskløften mellem regnskabsbrugerne og revisor. Standardafsnittene på den måde, at der kommer en større beskrivelse af revisors arbejde og de individuelle afsnit på den måde, at revisor får skrevet, hvilke forhold, som revisor har vurderet har krævet størst opmærksomhed ved revisionen, og hvad revisor har udført af arbejdshandlinger for at afdække disse forhold tilstrækkeligt.</w:t>
      </w:r>
      <w:r w:rsidR="004C440D">
        <w:rPr>
          <w:rFonts w:asciiTheme="majorHAnsi" w:hAnsiTheme="majorHAnsi"/>
          <w:lang w:val="da-DK"/>
        </w:rPr>
        <w:t xml:space="preserve"> </w:t>
      </w:r>
    </w:p>
    <w:p w:rsidR="00CE6C8C" w:rsidRDefault="004756A0" w:rsidP="004756A0">
      <w:pPr>
        <w:spacing w:line="360" w:lineRule="auto"/>
        <w:rPr>
          <w:rFonts w:asciiTheme="majorHAnsi" w:hAnsiTheme="majorHAnsi"/>
          <w:lang w:val="da-DK"/>
        </w:rPr>
      </w:pPr>
      <w:r>
        <w:rPr>
          <w:rFonts w:asciiTheme="majorHAnsi" w:hAnsiTheme="majorHAnsi"/>
          <w:lang w:val="da-DK"/>
        </w:rPr>
        <w:t>Herudover vurderes også de to indledende afsnit (konklusion og grundlag for konklusionen) også at være to forbedringer i forhold til den nugældende erklæring. Det at konklusionen bliver fremhævet fra starten af vurderes at have den effekt</w:t>
      </w:r>
      <w:r w:rsidR="0057370C">
        <w:rPr>
          <w:rFonts w:asciiTheme="majorHAnsi" w:hAnsiTheme="majorHAnsi"/>
          <w:lang w:val="da-DK"/>
        </w:rPr>
        <w:t xml:space="preserve"> på regnskabsbrugerne, at de </w:t>
      </w:r>
      <w:r>
        <w:rPr>
          <w:rFonts w:asciiTheme="majorHAnsi" w:hAnsiTheme="majorHAnsi"/>
          <w:lang w:val="da-DK"/>
        </w:rPr>
        <w:t>får læst konklusionen</w:t>
      </w:r>
      <w:r w:rsidR="002E5B6E">
        <w:rPr>
          <w:rFonts w:asciiTheme="majorHAnsi" w:hAnsiTheme="majorHAnsi"/>
          <w:lang w:val="da-DK"/>
        </w:rPr>
        <w:t xml:space="preserve"> og dermed revisors opfattelse af regnskabet</w:t>
      </w:r>
      <w:r>
        <w:rPr>
          <w:rFonts w:asciiTheme="majorHAnsi" w:hAnsiTheme="majorHAnsi"/>
          <w:lang w:val="da-DK"/>
        </w:rPr>
        <w:t xml:space="preserve">. Ved en modificeret konklusion vurderes afsnittet grundlag for konklusionen at have en stor værdi, da regnskabsbrugerne her kan læse, hvorfor revisor har valgt at afgive en modificeret konklusion. Igen bliver afsnittet fremhævet med en overskrift, hvorfor det falder mere i øjnene for regnskabsbrugerne. </w:t>
      </w:r>
    </w:p>
    <w:p w:rsidR="004C440D" w:rsidRDefault="004C440D" w:rsidP="004756A0">
      <w:pPr>
        <w:spacing w:line="360" w:lineRule="auto"/>
        <w:rPr>
          <w:rFonts w:asciiTheme="majorHAnsi" w:hAnsiTheme="majorHAnsi"/>
          <w:lang w:val="da-DK"/>
        </w:rPr>
      </w:pPr>
      <w:r>
        <w:rPr>
          <w:rFonts w:asciiTheme="majorHAnsi" w:hAnsiTheme="majorHAnsi"/>
          <w:lang w:val="da-DK"/>
        </w:rPr>
        <w:t xml:space="preserve">Endvidere vurderes det, at </w:t>
      </w:r>
      <w:r w:rsidR="00550AEA">
        <w:rPr>
          <w:rFonts w:asciiTheme="majorHAnsi" w:hAnsiTheme="majorHAnsi"/>
          <w:lang w:val="da-DK"/>
        </w:rPr>
        <w:t>indførelsen</w:t>
      </w:r>
      <w:r>
        <w:rPr>
          <w:rFonts w:asciiTheme="majorHAnsi" w:hAnsiTheme="majorHAnsi"/>
          <w:lang w:val="da-DK"/>
        </w:rPr>
        <w:t xml:space="preserve"> </w:t>
      </w:r>
      <w:r w:rsidR="00550AEA">
        <w:rPr>
          <w:rFonts w:asciiTheme="majorHAnsi" w:hAnsiTheme="majorHAnsi"/>
          <w:lang w:val="da-DK"/>
        </w:rPr>
        <w:t xml:space="preserve">af </w:t>
      </w:r>
      <w:r>
        <w:rPr>
          <w:rFonts w:asciiTheme="majorHAnsi" w:hAnsiTheme="majorHAnsi"/>
          <w:lang w:val="da-DK"/>
        </w:rPr>
        <w:t xml:space="preserve">et særskilt afsnit til behandling af fortsat drift også </w:t>
      </w:r>
      <w:r w:rsidR="00550AEA">
        <w:rPr>
          <w:rFonts w:asciiTheme="majorHAnsi" w:hAnsiTheme="majorHAnsi"/>
          <w:lang w:val="da-DK"/>
        </w:rPr>
        <w:t>vil</w:t>
      </w:r>
      <w:r>
        <w:rPr>
          <w:rFonts w:asciiTheme="majorHAnsi" w:hAnsiTheme="majorHAnsi"/>
          <w:lang w:val="da-DK"/>
        </w:rPr>
        <w:t xml:space="preserve"> være en forbedring. Igen er det forholdet omkring, at der bliver skiltet mere med, at der er et </w:t>
      </w:r>
      <w:r>
        <w:rPr>
          <w:rFonts w:asciiTheme="majorHAnsi" w:hAnsiTheme="majorHAnsi"/>
          <w:lang w:val="da-DK"/>
        </w:rPr>
        <w:lastRenderedPageBreak/>
        <w:t xml:space="preserve">problem vedrørende fortsat drift, som </w:t>
      </w:r>
      <w:r w:rsidR="002E5B6E">
        <w:rPr>
          <w:rFonts w:asciiTheme="majorHAnsi" w:hAnsiTheme="majorHAnsi"/>
          <w:lang w:val="da-DK"/>
        </w:rPr>
        <w:t>ud</w:t>
      </w:r>
      <w:r>
        <w:rPr>
          <w:rFonts w:asciiTheme="majorHAnsi" w:hAnsiTheme="majorHAnsi"/>
          <w:lang w:val="da-DK"/>
        </w:rPr>
        <w:t xml:space="preserve">gør forbedringen i forhold til den nugældende erklæring, hvor </w:t>
      </w:r>
      <w:r w:rsidR="002E5B6E">
        <w:rPr>
          <w:rFonts w:asciiTheme="majorHAnsi" w:hAnsiTheme="majorHAnsi"/>
          <w:lang w:val="da-DK"/>
        </w:rPr>
        <w:t xml:space="preserve">det kan være svært at få øje på forholdet omkring fortsat drift under supplerende oplysninger. </w:t>
      </w:r>
    </w:p>
    <w:p w:rsidR="004756A0" w:rsidRDefault="004756A0" w:rsidP="004756A0">
      <w:pPr>
        <w:spacing w:line="360" w:lineRule="auto"/>
        <w:rPr>
          <w:rFonts w:asciiTheme="majorHAnsi" w:eastAsiaTheme="majorEastAsia" w:hAnsiTheme="majorHAnsi" w:cstheme="majorBidi"/>
          <w:color w:val="A44E00" w:themeColor="accent1" w:themeShade="BF"/>
          <w:sz w:val="26"/>
          <w:szCs w:val="26"/>
          <w:lang w:val="da-DK"/>
        </w:rPr>
      </w:pPr>
      <w:r>
        <w:rPr>
          <w:rFonts w:asciiTheme="majorHAnsi" w:hAnsiTheme="majorHAnsi"/>
          <w:lang w:val="da-DK"/>
        </w:rPr>
        <w:t>Alt i alt vurderes den nye erklæring at være en forbedring i forhold til nugældende erklæring, især for mere professionelle regnskabsbrugere, som læser hele erklæringen.</w:t>
      </w:r>
      <w:r w:rsidR="002E5B6E">
        <w:rPr>
          <w:rFonts w:asciiTheme="majorHAnsi" w:hAnsiTheme="majorHAnsi"/>
          <w:lang w:val="da-DK"/>
        </w:rPr>
        <w:t xml:space="preserve"> Da de vil få mange flere oplysninger omkring virksomheden, som de ikke får i den nugældende erklæring. </w:t>
      </w:r>
      <w:r>
        <w:rPr>
          <w:rFonts w:asciiTheme="majorHAnsi" w:hAnsiTheme="majorHAnsi"/>
          <w:lang w:val="da-DK"/>
        </w:rPr>
        <w:t xml:space="preserve">Men den vil også være en forbedring for mindre erfarne regnskabsbrugere på grund af flytningen af konklusionen og tilføjelsen </w:t>
      </w:r>
      <w:r w:rsidR="002E5B6E">
        <w:rPr>
          <w:rFonts w:asciiTheme="majorHAnsi" w:hAnsiTheme="majorHAnsi"/>
          <w:lang w:val="da-DK"/>
        </w:rPr>
        <w:t>af grundlaget for konklusionen, som der er større sandsynlighed for, at de mindre erfarne regnskabsbrugere får læst ved at flytte d</w:t>
      </w:r>
      <w:r w:rsidR="00550AEA">
        <w:rPr>
          <w:rFonts w:asciiTheme="majorHAnsi" w:hAnsiTheme="majorHAnsi"/>
          <w:lang w:val="da-DK"/>
        </w:rPr>
        <w:t>isse til starten af erklæringen samt fremhæve dem med overskrifter.</w:t>
      </w:r>
    </w:p>
    <w:p w:rsidR="009F708C" w:rsidRDefault="009F708C" w:rsidP="007F606B">
      <w:pPr>
        <w:pStyle w:val="Heading2"/>
        <w:numPr>
          <w:ilvl w:val="1"/>
          <w:numId w:val="18"/>
        </w:numPr>
        <w:spacing w:after="240" w:line="276" w:lineRule="auto"/>
        <w:rPr>
          <w:lang w:val="da-DK"/>
        </w:rPr>
      </w:pPr>
      <w:bookmarkStart w:id="70" w:name="_Toc457383123"/>
      <w:r>
        <w:rPr>
          <w:lang w:val="da-DK"/>
        </w:rPr>
        <w:t>Den nye erklæring med henvisninger til krav</w:t>
      </w:r>
      <w:bookmarkEnd w:id="70"/>
    </w:p>
    <w:p w:rsidR="004C440D" w:rsidRDefault="009F708C" w:rsidP="00D16026">
      <w:pPr>
        <w:spacing w:line="360" w:lineRule="auto"/>
        <w:rPr>
          <w:rFonts w:asciiTheme="majorHAnsi" w:hAnsiTheme="majorHAnsi"/>
          <w:lang w:val="da-DK"/>
        </w:rPr>
      </w:pPr>
      <w:r>
        <w:rPr>
          <w:rFonts w:asciiTheme="majorHAnsi" w:hAnsiTheme="majorHAnsi"/>
          <w:lang w:val="da-DK"/>
        </w:rPr>
        <w:t>Rapporten vil i dette</w:t>
      </w:r>
      <w:r w:rsidR="00836E2A">
        <w:rPr>
          <w:rFonts w:asciiTheme="majorHAnsi" w:hAnsiTheme="majorHAnsi"/>
          <w:lang w:val="da-DK"/>
        </w:rPr>
        <w:t xml:space="preserve"> afsnit</w:t>
      </w:r>
      <w:r>
        <w:rPr>
          <w:rFonts w:asciiTheme="majorHAnsi" w:hAnsiTheme="majorHAnsi"/>
          <w:lang w:val="da-DK"/>
        </w:rPr>
        <w:t xml:space="preserve"> splitte </w:t>
      </w:r>
      <w:r w:rsidR="006D7FD6">
        <w:rPr>
          <w:rFonts w:asciiTheme="majorHAnsi" w:hAnsiTheme="majorHAnsi"/>
          <w:lang w:val="da-DK"/>
        </w:rPr>
        <w:t xml:space="preserve">udkastet </w:t>
      </w:r>
      <w:r>
        <w:rPr>
          <w:rFonts w:asciiTheme="majorHAnsi" w:hAnsiTheme="majorHAnsi"/>
          <w:lang w:val="da-DK"/>
        </w:rPr>
        <w:t>til revisors erklæring i fremtiden ad og komme med henvisninger til, hvor kravene til afsnittene i erklæring står</w:t>
      </w:r>
      <w:r w:rsidR="00400752">
        <w:rPr>
          <w:rFonts w:asciiTheme="majorHAnsi" w:hAnsiTheme="majorHAnsi"/>
          <w:lang w:val="da-DK"/>
        </w:rPr>
        <w:t>. Det vil sige</w:t>
      </w:r>
      <w:r w:rsidR="008C64F5">
        <w:rPr>
          <w:rFonts w:asciiTheme="majorHAnsi" w:hAnsiTheme="majorHAnsi"/>
          <w:lang w:val="da-DK"/>
        </w:rPr>
        <w:t>, at der vil være henvisninger til ISA-krav, EU-krav og krav ifølge erklæringsbekendtgørelsen. Udkastet til erklæringen, j</w:t>
      </w:r>
      <w:r w:rsidR="00400752">
        <w:rPr>
          <w:rFonts w:asciiTheme="majorHAnsi" w:hAnsiTheme="majorHAnsi"/>
          <w:lang w:val="da-DK"/>
        </w:rPr>
        <w:t>ævnfør</w:t>
      </w:r>
      <w:r w:rsidR="008C64F5">
        <w:rPr>
          <w:rFonts w:asciiTheme="majorHAnsi" w:hAnsiTheme="majorHAnsi"/>
          <w:lang w:val="da-DK"/>
        </w:rPr>
        <w:t xml:space="preserve"> afsnit 5.2, er skåret til, så hele erklæringen </w:t>
      </w:r>
      <w:r w:rsidR="006D7FD6">
        <w:rPr>
          <w:rFonts w:asciiTheme="majorHAnsi" w:hAnsiTheme="majorHAnsi"/>
          <w:lang w:val="da-DK"/>
        </w:rPr>
        <w:t xml:space="preserve">ikke </w:t>
      </w:r>
      <w:r w:rsidR="008C64F5">
        <w:rPr>
          <w:rFonts w:asciiTheme="majorHAnsi" w:hAnsiTheme="majorHAnsi"/>
          <w:lang w:val="da-DK"/>
        </w:rPr>
        <w:t>bliver gengivet i tabel</w:t>
      </w:r>
      <w:r w:rsidR="004C440D">
        <w:rPr>
          <w:rFonts w:asciiTheme="majorHAnsi" w:hAnsiTheme="majorHAnsi"/>
          <w:lang w:val="da-DK"/>
        </w:rPr>
        <w:t xml:space="preserve"> 3</w:t>
      </w:r>
      <w:r w:rsidR="008C64F5">
        <w:rPr>
          <w:rFonts w:asciiTheme="majorHAnsi" w:hAnsiTheme="majorHAnsi"/>
          <w:lang w:val="da-DK"/>
        </w:rPr>
        <w:t>, men der vil være tilstrækkeligt med tekst til at kunne identificere, hvilke afsnit i erklæringen, som der refereres til.</w:t>
      </w:r>
    </w:p>
    <w:tbl>
      <w:tblPr>
        <w:tblStyle w:val="TableGrid"/>
        <w:tblW w:w="0" w:type="auto"/>
        <w:tblLook w:val="04A0" w:firstRow="1" w:lastRow="0" w:firstColumn="1" w:lastColumn="0" w:noHBand="0" w:noVBand="1"/>
      </w:tblPr>
      <w:tblGrid>
        <w:gridCol w:w="5665"/>
        <w:gridCol w:w="3685"/>
      </w:tblGrid>
      <w:tr w:rsidR="00383219" w:rsidTr="00E30F3C">
        <w:tc>
          <w:tcPr>
            <w:tcW w:w="5665" w:type="dxa"/>
          </w:tcPr>
          <w:p w:rsidR="00383219" w:rsidRPr="00D07AEC" w:rsidRDefault="00D07AEC" w:rsidP="00D16026">
            <w:pPr>
              <w:spacing w:line="360" w:lineRule="auto"/>
              <w:rPr>
                <w:rFonts w:asciiTheme="majorHAnsi" w:hAnsiTheme="majorHAnsi"/>
                <w:sz w:val="26"/>
                <w:szCs w:val="26"/>
                <w:lang w:val="da-DK"/>
              </w:rPr>
            </w:pPr>
            <w:r w:rsidRPr="00D07AEC">
              <w:rPr>
                <w:rFonts w:asciiTheme="majorHAnsi" w:hAnsiTheme="majorHAnsi"/>
                <w:b/>
                <w:i/>
                <w:sz w:val="26"/>
                <w:szCs w:val="26"/>
                <w:lang w:val="da-DK"/>
              </w:rPr>
              <w:t>Den uafhængige revisors erklæringer</w:t>
            </w:r>
          </w:p>
        </w:tc>
        <w:tc>
          <w:tcPr>
            <w:tcW w:w="3685" w:type="dxa"/>
          </w:tcPr>
          <w:p w:rsidR="00383219" w:rsidRDefault="00D07AEC" w:rsidP="00D16026">
            <w:pPr>
              <w:spacing w:line="360" w:lineRule="auto"/>
              <w:rPr>
                <w:rFonts w:asciiTheme="majorHAnsi" w:hAnsiTheme="majorHAnsi"/>
                <w:lang w:val="da-DK"/>
              </w:rPr>
            </w:pPr>
            <w:r>
              <w:rPr>
                <w:rFonts w:asciiTheme="majorHAnsi" w:hAnsiTheme="majorHAnsi"/>
                <w:lang w:val="da-DK"/>
              </w:rPr>
              <w:t>ISA 700, afsnit 21</w:t>
            </w:r>
          </w:p>
        </w:tc>
      </w:tr>
      <w:tr w:rsidR="00383219" w:rsidTr="00E30F3C">
        <w:tc>
          <w:tcPr>
            <w:tcW w:w="5665" w:type="dxa"/>
          </w:tcPr>
          <w:p w:rsidR="00383219" w:rsidRPr="00E30F3C" w:rsidRDefault="00D07AEC" w:rsidP="00D16026">
            <w:pPr>
              <w:spacing w:line="360" w:lineRule="auto"/>
              <w:rPr>
                <w:rFonts w:asciiTheme="majorHAnsi" w:hAnsiTheme="majorHAnsi"/>
              </w:rPr>
            </w:pPr>
            <w:proofErr w:type="spellStart"/>
            <w:r w:rsidRPr="00E30F3C">
              <w:rPr>
                <w:rFonts w:asciiTheme="majorHAnsi" w:hAnsiTheme="majorHAnsi"/>
              </w:rPr>
              <w:t>Til</w:t>
            </w:r>
            <w:proofErr w:type="spellEnd"/>
            <w:r w:rsidRPr="00E30F3C">
              <w:rPr>
                <w:rFonts w:asciiTheme="majorHAnsi" w:hAnsiTheme="majorHAnsi"/>
              </w:rPr>
              <w:t xml:space="preserve"> </w:t>
            </w:r>
            <w:proofErr w:type="spellStart"/>
            <w:r w:rsidRPr="00E30F3C">
              <w:rPr>
                <w:rFonts w:asciiTheme="majorHAnsi" w:hAnsiTheme="majorHAnsi"/>
              </w:rPr>
              <w:t>kapitalejerne</w:t>
            </w:r>
            <w:proofErr w:type="spellEnd"/>
            <w:r w:rsidRPr="00E30F3C">
              <w:rPr>
                <w:rFonts w:asciiTheme="majorHAnsi" w:hAnsiTheme="majorHAnsi"/>
              </w:rPr>
              <w:t xml:space="preserve"> </w:t>
            </w:r>
            <w:proofErr w:type="spellStart"/>
            <w:r w:rsidRPr="00E30F3C">
              <w:rPr>
                <w:rFonts w:asciiTheme="majorHAnsi" w:hAnsiTheme="majorHAnsi"/>
              </w:rPr>
              <w:t>i</w:t>
            </w:r>
            <w:proofErr w:type="spellEnd"/>
            <w:r w:rsidRPr="00E30F3C">
              <w:rPr>
                <w:rFonts w:asciiTheme="majorHAnsi" w:hAnsiTheme="majorHAnsi"/>
              </w:rPr>
              <w:t xml:space="preserve"> Memory Card Technology A/S</w:t>
            </w:r>
          </w:p>
        </w:tc>
        <w:tc>
          <w:tcPr>
            <w:tcW w:w="3685" w:type="dxa"/>
          </w:tcPr>
          <w:p w:rsidR="00383219" w:rsidRPr="00D07AEC" w:rsidRDefault="00D07AEC" w:rsidP="00D16026">
            <w:pPr>
              <w:spacing w:line="360" w:lineRule="auto"/>
              <w:rPr>
                <w:rFonts w:asciiTheme="majorHAnsi" w:hAnsiTheme="majorHAnsi"/>
              </w:rPr>
            </w:pPr>
            <w:r>
              <w:rPr>
                <w:rFonts w:asciiTheme="majorHAnsi" w:hAnsiTheme="majorHAnsi"/>
              </w:rPr>
              <w:t xml:space="preserve">ISA 700, </w:t>
            </w:r>
            <w:r w:rsidRPr="00D07AEC">
              <w:rPr>
                <w:rFonts w:asciiTheme="majorHAnsi" w:hAnsiTheme="majorHAnsi"/>
                <w:lang w:val="da-DK"/>
              </w:rPr>
              <w:t>afsnit</w:t>
            </w:r>
            <w:r>
              <w:rPr>
                <w:rFonts w:asciiTheme="majorHAnsi" w:hAnsiTheme="majorHAnsi"/>
              </w:rPr>
              <w:t xml:space="preserve"> 22</w:t>
            </w:r>
          </w:p>
        </w:tc>
      </w:tr>
      <w:tr w:rsidR="00383219" w:rsidRPr="00550AEA" w:rsidTr="00E30F3C">
        <w:tc>
          <w:tcPr>
            <w:tcW w:w="5665" w:type="dxa"/>
          </w:tcPr>
          <w:p w:rsidR="00383219" w:rsidRPr="00D07AEC" w:rsidRDefault="00D07AEC" w:rsidP="00D16026">
            <w:pPr>
              <w:spacing w:line="360" w:lineRule="auto"/>
              <w:rPr>
                <w:rFonts w:asciiTheme="majorHAnsi" w:hAnsiTheme="majorHAnsi"/>
                <w:b/>
                <w:lang w:val="da-DK"/>
              </w:rPr>
            </w:pPr>
            <w:r>
              <w:rPr>
                <w:rFonts w:asciiTheme="majorHAnsi" w:hAnsiTheme="majorHAnsi"/>
                <w:b/>
                <w:lang w:val="da-DK"/>
              </w:rPr>
              <w:t>Konklusion</w:t>
            </w:r>
          </w:p>
        </w:tc>
        <w:tc>
          <w:tcPr>
            <w:tcW w:w="3685" w:type="dxa"/>
          </w:tcPr>
          <w:p w:rsidR="00383219" w:rsidRPr="00D07AEC" w:rsidRDefault="00D07AEC" w:rsidP="00D16026">
            <w:pPr>
              <w:spacing w:line="360" w:lineRule="auto"/>
              <w:rPr>
                <w:rFonts w:asciiTheme="majorHAnsi" w:hAnsiTheme="majorHAnsi"/>
                <w:lang w:val="da-DK"/>
              </w:rPr>
            </w:pPr>
            <w:r w:rsidRPr="00D07AEC">
              <w:rPr>
                <w:rFonts w:asciiTheme="majorHAnsi" w:hAnsiTheme="majorHAnsi"/>
                <w:lang w:val="da-DK"/>
              </w:rPr>
              <w:t>ISA 700, afsnit 23</w:t>
            </w:r>
            <w:r>
              <w:rPr>
                <w:rFonts w:asciiTheme="majorHAnsi" w:hAnsiTheme="majorHAnsi"/>
                <w:lang w:val="da-DK"/>
              </w:rPr>
              <w:t xml:space="preserve"> </w:t>
            </w:r>
            <w:r w:rsidRPr="00D07AEC">
              <w:rPr>
                <w:rFonts w:asciiTheme="majorHAnsi" w:hAnsiTheme="majorHAnsi"/>
                <w:lang w:val="da-DK"/>
              </w:rPr>
              <w:t>+</w:t>
            </w:r>
            <w:r>
              <w:rPr>
                <w:rFonts w:asciiTheme="majorHAnsi" w:hAnsiTheme="majorHAnsi"/>
                <w:lang w:val="da-DK"/>
              </w:rPr>
              <w:t xml:space="preserve"> </w:t>
            </w:r>
            <w:r w:rsidRPr="00D07AEC">
              <w:rPr>
                <w:rFonts w:asciiTheme="majorHAnsi" w:hAnsiTheme="majorHAnsi"/>
                <w:lang w:val="da-DK"/>
              </w:rPr>
              <w:t xml:space="preserve">erklæringsbekendtgørelsen § 5, stk. </w:t>
            </w:r>
            <w:r>
              <w:rPr>
                <w:rFonts w:asciiTheme="majorHAnsi" w:hAnsiTheme="majorHAnsi"/>
                <w:lang w:val="da-DK"/>
              </w:rPr>
              <w:t>1, nr. 1</w:t>
            </w:r>
          </w:p>
        </w:tc>
      </w:tr>
      <w:tr w:rsidR="00383219" w:rsidRPr="00550AEA" w:rsidTr="00E30F3C">
        <w:tc>
          <w:tcPr>
            <w:tcW w:w="5665" w:type="dxa"/>
          </w:tcPr>
          <w:p w:rsidR="00383219" w:rsidRPr="00D07AEC" w:rsidRDefault="00D07AEC" w:rsidP="00D16026">
            <w:pPr>
              <w:spacing w:line="360" w:lineRule="auto"/>
              <w:rPr>
                <w:rFonts w:asciiTheme="majorHAnsi" w:hAnsiTheme="majorHAnsi"/>
                <w:lang w:val="da-DK"/>
              </w:rPr>
            </w:pPr>
            <w:r>
              <w:rPr>
                <w:rFonts w:asciiTheme="majorHAnsi" w:hAnsiTheme="majorHAnsi"/>
                <w:lang w:val="da-DK"/>
              </w:rPr>
              <w:t>Vi har revideret koncernregnskabet … i overensstemmelse med årsregnskabsloven</w:t>
            </w:r>
            <w:r w:rsidR="00CB44C6">
              <w:rPr>
                <w:rFonts w:asciiTheme="majorHAnsi" w:hAnsiTheme="majorHAnsi"/>
                <w:lang w:val="da-DK"/>
              </w:rPr>
              <w:t>.</w:t>
            </w:r>
          </w:p>
        </w:tc>
        <w:tc>
          <w:tcPr>
            <w:tcW w:w="3685" w:type="dxa"/>
          </w:tcPr>
          <w:p w:rsidR="00383219" w:rsidRPr="00D07AEC" w:rsidRDefault="00D07AEC" w:rsidP="00D16026">
            <w:pPr>
              <w:spacing w:line="360" w:lineRule="auto"/>
              <w:rPr>
                <w:rFonts w:asciiTheme="majorHAnsi" w:hAnsiTheme="majorHAnsi"/>
                <w:lang w:val="da-DK"/>
              </w:rPr>
            </w:pPr>
            <w:r>
              <w:rPr>
                <w:rFonts w:asciiTheme="majorHAnsi" w:hAnsiTheme="majorHAnsi"/>
                <w:lang w:val="da-DK"/>
              </w:rPr>
              <w:t>ISA 700, afsnit 24, 25 (b) og 27</w:t>
            </w:r>
            <w:r w:rsidR="002350DE">
              <w:rPr>
                <w:rFonts w:asciiTheme="majorHAnsi" w:hAnsiTheme="majorHAnsi"/>
                <w:lang w:val="da-DK"/>
              </w:rPr>
              <w:t xml:space="preserve"> </w:t>
            </w:r>
            <w:r w:rsidR="002350DE" w:rsidRPr="00D07AEC">
              <w:rPr>
                <w:rFonts w:asciiTheme="majorHAnsi" w:hAnsiTheme="majorHAnsi"/>
                <w:lang w:val="da-DK"/>
              </w:rPr>
              <w:t>+</w:t>
            </w:r>
            <w:r w:rsidR="002350DE">
              <w:rPr>
                <w:rFonts w:asciiTheme="majorHAnsi" w:hAnsiTheme="majorHAnsi"/>
                <w:lang w:val="da-DK"/>
              </w:rPr>
              <w:t xml:space="preserve"> </w:t>
            </w:r>
            <w:r w:rsidR="002350DE" w:rsidRPr="00D07AEC">
              <w:rPr>
                <w:rFonts w:asciiTheme="majorHAnsi" w:hAnsiTheme="majorHAnsi"/>
                <w:lang w:val="da-DK"/>
              </w:rPr>
              <w:t xml:space="preserve">erklæringsbekendtgørelsen § 5, stk. </w:t>
            </w:r>
            <w:r w:rsidR="002350DE">
              <w:rPr>
                <w:rFonts w:asciiTheme="majorHAnsi" w:hAnsiTheme="majorHAnsi"/>
                <w:lang w:val="da-DK"/>
              </w:rPr>
              <w:t>1, nr. 1 + EU Direktiv 2014/56/EU, artikel 28, stk. 2</w:t>
            </w:r>
            <w:r w:rsidR="00F57FDC">
              <w:rPr>
                <w:rFonts w:asciiTheme="majorHAnsi" w:hAnsiTheme="majorHAnsi"/>
                <w:lang w:val="da-DK"/>
              </w:rPr>
              <w:t>, litra</w:t>
            </w:r>
            <w:r w:rsidR="002350DE">
              <w:rPr>
                <w:rFonts w:asciiTheme="majorHAnsi" w:hAnsiTheme="majorHAnsi"/>
                <w:lang w:val="da-DK"/>
              </w:rPr>
              <w:t xml:space="preserve"> a), c)</w:t>
            </w:r>
          </w:p>
        </w:tc>
      </w:tr>
      <w:tr w:rsidR="00383219" w:rsidRPr="00550AEA" w:rsidTr="00E30F3C">
        <w:tc>
          <w:tcPr>
            <w:tcW w:w="5665" w:type="dxa"/>
          </w:tcPr>
          <w:p w:rsidR="00383219" w:rsidRPr="00D07AEC" w:rsidRDefault="00D07AEC" w:rsidP="00D16026">
            <w:pPr>
              <w:spacing w:line="360" w:lineRule="auto"/>
              <w:rPr>
                <w:rFonts w:asciiTheme="majorHAnsi" w:hAnsiTheme="majorHAnsi"/>
                <w:b/>
                <w:lang w:val="da-DK"/>
              </w:rPr>
            </w:pPr>
            <w:r>
              <w:rPr>
                <w:rFonts w:asciiTheme="majorHAnsi" w:hAnsiTheme="majorHAnsi"/>
                <w:b/>
                <w:lang w:val="da-DK"/>
              </w:rPr>
              <w:t>Grundlag for konklusionen</w:t>
            </w:r>
          </w:p>
        </w:tc>
        <w:tc>
          <w:tcPr>
            <w:tcW w:w="3685" w:type="dxa"/>
          </w:tcPr>
          <w:p w:rsidR="00383219" w:rsidRPr="00D07AEC" w:rsidRDefault="00D07AEC" w:rsidP="00D16026">
            <w:pPr>
              <w:spacing w:line="360" w:lineRule="auto"/>
              <w:rPr>
                <w:rFonts w:asciiTheme="majorHAnsi" w:hAnsiTheme="majorHAnsi"/>
                <w:lang w:val="da-DK"/>
              </w:rPr>
            </w:pPr>
            <w:r>
              <w:rPr>
                <w:rFonts w:asciiTheme="majorHAnsi" w:hAnsiTheme="majorHAnsi"/>
                <w:lang w:val="da-DK"/>
              </w:rPr>
              <w:t>ISA 700, afsnit 28</w:t>
            </w:r>
            <w:r w:rsidRPr="00D07AEC">
              <w:rPr>
                <w:rFonts w:asciiTheme="majorHAnsi" w:hAnsiTheme="majorHAnsi"/>
                <w:lang w:val="da-DK"/>
              </w:rPr>
              <w:t xml:space="preserve"> </w:t>
            </w:r>
            <w:r>
              <w:rPr>
                <w:rFonts w:asciiTheme="majorHAnsi" w:hAnsiTheme="majorHAnsi"/>
                <w:lang w:val="da-DK"/>
              </w:rPr>
              <w:t xml:space="preserve">+ </w:t>
            </w:r>
            <w:r w:rsidRPr="00D07AEC">
              <w:rPr>
                <w:rFonts w:asciiTheme="majorHAnsi" w:hAnsiTheme="majorHAnsi"/>
                <w:lang w:val="da-DK"/>
              </w:rPr>
              <w:t xml:space="preserve">erklæringsbekendtgørelsen § 5, stk. </w:t>
            </w:r>
            <w:r>
              <w:rPr>
                <w:rFonts w:asciiTheme="majorHAnsi" w:hAnsiTheme="majorHAnsi"/>
                <w:lang w:val="da-DK"/>
              </w:rPr>
              <w:t>1, nr. 2</w:t>
            </w:r>
          </w:p>
        </w:tc>
      </w:tr>
      <w:tr w:rsidR="00383219" w:rsidRPr="00D07AEC" w:rsidTr="00E30F3C">
        <w:tc>
          <w:tcPr>
            <w:tcW w:w="5665" w:type="dxa"/>
          </w:tcPr>
          <w:p w:rsidR="00383219" w:rsidRPr="00D07AEC" w:rsidRDefault="00CB44C6" w:rsidP="00D16026">
            <w:pPr>
              <w:spacing w:line="360" w:lineRule="auto"/>
              <w:rPr>
                <w:rFonts w:asciiTheme="majorHAnsi" w:hAnsiTheme="majorHAnsi"/>
                <w:lang w:val="da-DK"/>
              </w:rPr>
            </w:pPr>
            <w:r>
              <w:rPr>
                <w:rFonts w:asciiTheme="majorHAnsi" w:hAnsiTheme="majorHAnsi"/>
                <w:lang w:val="da-DK"/>
              </w:rPr>
              <w:t>Vi har udført revisionen i overensstemmelse med … og egnet som grundlag for vores konklusion.</w:t>
            </w:r>
          </w:p>
        </w:tc>
        <w:tc>
          <w:tcPr>
            <w:tcW w:w="3685" w:type="dxa"/>
          </w:tcPr>
          <w:p w:rsidR="00383219" w:rsidRPr="00D07AEC" w:rsidRDefault="00CB44C6" w:rsidP="00D16026">
            <w:pPr>
              <w:spacing w:line="360" w:lineRule="auto"/>
              <w:rPr>
                <w:rFonts w:asciiTheme="majorHAnsi" w:hAnsiTheme="majorHAnsi"/>
                <w:lang w:val="da-DK"/>
              </w:rPr>
            </w:pPr>
            <w:r>
              <w:rPr>
                <w:rFonts w:asciiTheme="majorHAnsi" w:hAnsiTheme="majorHAnsi"/>
                <w:lang w:val="da-DK"/>
              </w:rPr>
              <w:t>ISA 700, afsnit 28 (a)(b)(d)</w:t>
            </w:r>
          </w:p>
        </w:tc>
      </w:tr>
      <w:tr w:rsidR="00383219" w:rsidRPr="00D07AEC" w:rsidTr="00E30F3C">
        <w:tc>
          <w:tcPr>
            <w:tcW w:w="5665" w:type="dxa"/>
          </w:tcPr>
          <w:p w:rsidR="00383219" w:rsidRPr="00CB44C6" w:rsidRDefault="00CB44C6" w:rsidP="00D16026">
            <w:pPr>
              <w:spacing w:line="360" w:lineRule="auto"/>
              <w:rPr>
                <w:rFonts w:asciiTheme="majorHAnsi" w:hAnsiTheme="majorHAnsi"/>
                <w:b/>
                <w:i/>
                <w:lang w:val="da-DK"/>
              </w:rPr>
            </w:pPr>
            <w:r>
              <w:rPr>
                <w:rFonts w:asciiTheme="majorHAnsi" w:hAnsiTheme="majorHAnsi"/>
                <w:b/>
                <w:i/>
                <w:lang w:val="da-DK"/>
              </w:rPr>
              <w:t>Uafhængighed</w:t>
            </w:r>
          </w:p>
        </w:tc>
        <w:tc>
          <w:tcPr>
            <w:tcW w:w="3685" w:type="dxa"/>
          </w:tcPr>
          <w:p w:rsidR="00383219" w:rsidRPr="00D07AEC" w:rsidRDefault="00383219" w:rsidP="00D16026">
            <w:pPr>
              <w:spacing w:line="360" w:lineRule="auto"/>
              <w:rPr>
                <w:rFonts w:asciiTheme="majorHAnsi" w:hAnsiTheme="majorHAnsi"/>
                <w:lang w:val="da-DK"/>
              </w:rPr>
            </w:pPr>
          </w:p>
        </w:tc>
      </w:tr>
      <w:tr w:rsidR="00383219" w:rsidRPr="00D07AEC" w:rsidTr="00E30F3C">
        <w:tc>
          <w:tcPr>
            <w:tcW w:w="5665" w:type="dxa"/>
          </w:tcPr>
          <w:p w:rsidR="00383219" w:rsidRPr="00D07AEC" w:rsidRDefault="00CB44C6" w:rsidP="00D16026">
            <w:pPr>
              <w:spacing w:line="360" w:lineRule="auto"/>
              <w:rPr>
                <w:rFonts w:asciiTheme="majorHAnsi" w:hAnsiTheme="majorHAnsi"/>
                <w:lang w:val="da-DK"/>
              </w:rPr>
            </w:pPr>
            <w:r>
              <w:rPr>
                <w:rFonts w:asciiTheme="majorHAnsi" w:hAnsiTheme="majorHAnsi"/>
                <w:lang w:val="da-DK"/>
              </w:rPr>
              <w:t xml:space="preserve">Vi er uafhængige af både koncern og … i henhold til disse krav og </w:t>
            </w:r>
            <w:proofErr w:type="spellStart"/>
            <w:r>
              <w:rPr>
                <w:rFonts w:asciiTheme="majorHAnsi" w:hAnsiTheme="majorHAnsi"/>
                <w:lang w:val="da-DK"/>
              </w:rPr>
              <w:t>IESBA’s</w:t>
            </w:r>
            <w:proofErr w:type="spellEnd"/>
            <w:r>
              <w:rPr>
                <w:rFonts w:asciiTheme="majorHAnsi" w:hAnsiTheme="majorHAnsi"/>
                <w:lang w:val="da-DK"/>
              </w:rPr>
              <w:t xml:space="preserve"> Etiske regler for revisorer.</w:t>
            </w:r>
          </w:p>
        </w:tc>
        <w:tc>
          <w:tcPr>
            <w:tcW w:w="3685" w:type="dxa"/>
          </w:tcPr>
          <w:p w:rsidR="00383219" w:rsidRPr="00D07AEC" w:rsidRDefault="00CB44C6" w:rsidP="00D16026">
            <w:pPr>
              <w:spacing w:line="360" w:lineRule="auto"/>
              <w:rPr>
                <w:rFonts w:asciiTheme="majorHAnsi" w:hAnsiTheme="majorHAnsi"/>
                <w:lang w:val="da-DK"/>
              </w:rPr>
            </w:pPr>
            <w:r>
              <w:rPr>
                <w:rFonts w:asciiTheme="majorHAnsi" w:hAnsiTheme="majorHAnsi"/>
                <w:lang w:val="da-DK"/>
              </w:rPr>
              <w:t>ISA 700, afsnit 28 (c)</w:t>
            </w:r>
          </w:p>
        </w:tc>
      </w:tr>
      <w:tr w:rsidR="00CB44C6" w:rsidRPr="00550AEA" w:rsidTr="00E30F3C">
        <w:tc>
          <w:tcPr>
            <w:tcW w:w="5665" w:type="dxa"/>
          </w:tcPr>
          <w:p w:rsidR="00CB44C6" w:rsidRDefault="00CB44C6" w:rsidP="00D16026">
            <w:pPr>
              <w:spacing w:line="360" w:lineRule="auto"/>
              <w:rPr>
                <w:rFonts w:asciiTheme="majorHAnsi" w:hAnsiTheme="majorHAnsi"/>
                <w:lang w:val="da-DK"/>
              </w:rPr>
            </w:pPr>
            <w:r>
              <w:rPr>
                <w:rFonts w:asciiTheme="majorHAnsi" w:hAnsiTheme="majorHAnsi"/>
                <w:lang w:val="da-DK"/>
              </w:rPr>
              <w:lastRenderedPageBreak/>
              <w:t>Vi erklærer efter vores bedste viden og … der er forbudte efter artikel 5, stk. 1 i EU forordningen nr. 537/2014.</w:t>
            </w:r>
          </w:p>
        </w:tc>
        <w:tc>
          <w:tcPr>
            <w:tcW w:w="3685" w:type="dxa"/>
          </w:tcPr>
          <w:p w:rsidR="00CB44C6" w:rsidRPr="00D07AEC" w:rsidRDefault="00F57FDC" w:rsidP="00D16026">
            <w:pPr>
              <w:spacing w:line="360" w:lineRule="auto"/>
              <w:rPr>
                <w:rFonts w:asciiTheme="majorHAnsi" w:hAnsiTheme="majorHAnsi"/>
                <w:lang w:val="da-DK"/>
              </w:rPr>
            </w:pPr>
            <w:r w:rsidRPr="00EA7AC4">
              <w:rPr>
                <w:rFonts w:asciiTheme="majorHAnsi" w:hAnsiTheme="majorHAnsi"/>
                <w:lang w:val="da-DK"/>
              </w:rPr>
              <w:t>EU Forordning Nr. 537/2</w:t>
            </w:r>
            <w:r>
              <w:rPr>
                <w:rFonts w:asciiTheme="majorHAnsi" w:hAnsiTheme="majorHAnsi"/>
                <w:lang w:val="da-DK"/>
              </w:rPr>
              <w:t>014, artikel 10, stk. 2, litra g)</w:t>
            </w:r>
          </w:p>
        </w:tc>
      </w:tr>
      <w:tr w:rsidR="00CB44C6" w:rsidRPr="00550AEA" w:rsidTr="00E30F3C">
        <w:tc>
          <w:tcPr>
            <w:tcW w:w="5665" w:type="dxa"/>
          </w:tcPr>
          <w:p w:rsidR="00CB44C6" w:rsidRDefault="00CB44C6" w:rsidP="00D16026">
            <w:pPr>
              <w:spacing w:line="360" w:lineRule="auto"/>
              <w:rPr>
                <w:rFonts w:asciiTheme="majorHAnsi" w:hAnsiTheme="majorHAnsi"/>
                <w:lang w:val="da-DK"/>
              </w:rPr>
            </w:pPr>
            <w:r>
              <w:rPr>
                <w:rFonts w:asciiTheme="majorHAnsi" w:hAnsiTheme="majorHAnsi"/>
                <w:lang w:val="da-DK"/>
              </w:rPr>
              <w:t>De ikke-revisionsydelser, som vi har udført … er beskrevet i note 17 i koncernregnskabet.</w:t>
            </w:r>
          </w:p>
        </w:tc>
        <w:tc>
          <w:tcPr>
            <w:tcW w:w="3685" w:type="dxa"/>
          </w:tcPr>
          <w:p w:rsidR="00CB44C6" w:rsidRPr="00D07AEC" w:rsidRDefault="00F57FDC" w:rsidP="00D16026">
            <w:pPr>
              <w:spacing w:line="360" w:lineRule="auto"/>
              <w:rPr>
                <w:rFonts w:asciiTheme="majorHAnsi" w:hAnsiTheme="majorHAnsi"/>
                <w:lang w:val="da-DK"/>
              </w:rPr>
            </w:pPr>
            <w:r w:rsidRPr="00EA7AC4">
              <w:rPr>
                <w:rFonts w:asciiTheme="majorHAnsi" w:hAnsiTheme="majorHAnsi"/>
                <w:lang w:val="da-DK"/>
              </w:rPr>
              <w:t>EU Forordning Nr. 537/2</w:t>
            </w:r>
            <w:r>
              <w:rPr>
                <w:rFonts w:asciiTheme="majorHAnsi" w:hAnsiTheme="majorHAnsi"/>
                <w:lang w:val="da-DK"/>
              </w:rPr>
              <w:t>014, artikel 10, stk. 2, litra f)</w:t>
            </w:r>
          </w:p>
        </w:tc>
      </w:tr>
      <w:tr w:rsidR="00CB44C6" w:rsidRPr="00550AEA" w:rsidTr="00E30F3C">
        <w:tc>
          <w:tcPr>
            <w:tcW w:w="5665" w:type="dxa"/>
          </w:tcPr>
          <w:p w:rsidR="00CB44C6" w:rsidRDefault="00CB44C6" w:rsidP="00D16026">
            <w:pPr>
              <w:spacing w:line="360" w:lineRule="auto"/>
              <w:rPr>
                <w:rFonts w:asciiTheme="majorHAnsi" w:hAnsiTheme="majorHAnsi"/>
                <w:lang w:val="da-DK"/>
              </w:rPr>
            </w:pPr>
            <w:r>
              <w:rPr>
                <w:rFonts w:asciiTheme="majorHAnsi" w:hAnsiTheme="majorHAnsi"/>
                <w:lang w:val="da-DK"/>
              </w:rPr>
              <w:t>Vi blev valgt som revisorer for koncernen … for en uafbrudt periode på tre år.</w:t>
            </w:r>
          </w:p>
        </w:tc>
        <w:tc>
          <w:tcPr>
            <w:tcW w:w="3685" w:type="dxa"/>
          </w:tcPr>
          <w:p w:rsidR="00CB44C6" w:rsidRPr="00EA7AC4" w:rsidRDefault="00EA7AC4" w:rsidP="00D16026">
            <w:pPr>
              <w:spacing w:line="360" w:lineRule="auto"/>
              <w:rPr>
                <w:rFonts w:asciiTheme="majorHAnsi" w:hAnsiTheme="majorHAnsi"/>
                <w:lang w:val="da-DK"/>
              </w:rPr>
            </w:pPr>
            <w:r w:rsidRPr="00EA7AC4">
              <w:rPr>
                <w:rFonts w:asciiTheme="majorHAnsi" w:hAnsiTheme="majorHAnsi"/>
                <w:lang w:val="da-DK"/>
              </w:rPr>
              <w:t>EU Forordning Nr. 537/2014, artikel 10, stk. 2, litra a</w:t>
            </w:r>
            <w:r w:rsidR="00F57FDC">
              <w:rPr>
                <w:rFonts w:asciiTheme="majorHAnsi" w:hAnsiTheme="majorHAnsi"/>
                <w:lang w:val="da-DK"/>
              </w:rPr>
              <w:t>), b)</w:t>
            </w:r>
          </w:p>
        </w:tc>
      </w:tr>
      <w:tr w:rsidR="00CB44C6" w:rsidRPr="00D07AEC" w:rsidTr="00E30F3C">
        <w:tc>
          <w:tcPr>
            <w:tcW w:w="5665" w:type="dxa"/>
          </w:tcPr>
          <w:p w:rsidR="00CB44C6" w:rsidRPr="00CB44C6" w:rsidRDefault="00CB44C6" w:rsidP="00D16026">
            <w:pPr>
              <w:spacing w:line="360" w:lineRule="auto"/>
              <w:rPr>
                <w:rFonts w:asciiTheme="majorHAnsi" w:hAnsiTheme="majorHAnsi"/>
                <w:b/>
                <w:lang w:val="da-DK"/>
              </w:rPr>
            </w:pPr>
            <w:r>
              <w:rPr>
                <w:rFonts w:asciiTheme="majorHAnsi" w:hAnsiTheme="majorHAnsi"/>
                <w:b/>
                <w:lang w:val="da-DK"/>
              </w:rPr>
              <w:t>Centrale forhold ved revisionen</w:t>
            </w:r>
          </w:p>
        </w:tc>
        <w:tc>
          <w:tcPr>
            <w:tcW w:w="3685" w:type="dxa"/>
          </w:tcPr>
          <w:p w:rsidR="00CB44C6" w:rsidRPr="00D07AEC" w:rsidRDefault="00CB44C6" w:rsidP="00D16026">
            <w:pPr>
              <w:spacing w:line="360" w:lineRule="auto"/>
              <w:rPr>
                <w:rFonts w:asciiTheme="majorHAnsi" w:hAnsiTheme="majorHAnsi"/>
                <w:lang w:val="da-DK"/>
              </w:rPr>
            </w:pPr>
            <w:r>
              <w:rPr>
                <w:rFonts w:asciiTheme="majorHAnsi" w:hAnsiTheme="majorHAnsi"/>
                <w:lang w:val="da-DK"/>
              </w:rPr>
              <w:t xml:space="preserve">ISA 701, afsnit </w:t>
            </w:r>
            <w:r w:rsidR="00732BFE">
              <w:rPr>
                <w:rFonts w:asciiTheme="majorHAnsi" w:hAnsiTheme="majorHAnsi"/>
                <w:lang w:val="da-DK"/>
              </w:rPr>
              <w:t>11</w:t>
            </w:r>
          </w:p>
        </w:tc>
      </w:tr>
      <w:tr w:rsidR="00CB44C6" w:rsidRPr="00550AEA" w:rsidTr="00E30F3C">
        <w:tc>
          <w:tcPr>
            <w:tcW w:w="5665" w:type="dxa"/>
          </w:tcPr>
          <w:p w:rsidR="00CB44C6" w:rsidRDefault="00732BFE" w:rsidP="00D16026">
            <w:pPr>
              <w:spacing w:line="360" w:lineRule="auto"/>
              <w:rPr>
                <w:rFonts w:asciiTheme="majorHAnsi" w:hAnsiTheme="majorHAnsi"/>
                <w:lang w:val="da-DK"/>
              </w:rPr>
            </w:pPr>
            <w:r>
              <w:rPr>
                <w:rFonts w:asciiTheme="majorHAnsi" w:hAnsiTheme="majorHAnsi"/>
                <w:lang w:val="da-DK"/>
              </w:rPr>
              <w:t>Centrale forhold ved revisionen er de forhold, … og vi afgiver ikke nogen særskilt konklusion om disse forhold.</w:t>
            </w:r>
          </w:p>
        </w:tc>
        <w:tc>
          <w:tcPr>
            <w:tcW w:w="3685" w:type="dxa"/>
          </w:tcPr>
          <w:p w:rsidR="00CB44C6" w:rsidRPr="00D07AEC" w:rsidRDefault="00732BFE" w:rsidP="00D16026">
            <w:pPr>
              <w:spacing w:line="360" w:lineRule="auto"/>
              <w:rPr>
                <w:rFonts w:asciiTheme="majorHAnsi" w:hAnsiTheme="majorHAnsi"/>
                <w:lang w:val="da-DK"/>
              </w:rPr>
            </w:pPr>
            <w:r>
              <w:rPr>
                <w:rFonts w:asciiTheme="majorHAnsi" w:hAnsiTheme="majorHAnsi"/>
                <w:lang w:val="da-DK"/>
              </w:rPr>
              <w:t>ISA 701, afsnit 11 (a)(b)</w:t>
            </w:r>
            <w:r w:rsidR="00F57FDC">
              <w:rPr>
                <w:rFonts w:asciiTheme="majorHAnsi" w:hAnsiTheme="majorHAnsi"/>
                <w:lang w:val="da-DK"/>
              </w:rPr>
              <w:t xml:space="preserve"> + </w:t>
            </w:r>
            <w:r w:rsidR="00F57FDC" w:rsidRPr="00EA7AC4">
              <w:rPr>
                <w:rFonts w:asciiTheme="majorHAnsi" w:hAnsiTheme="majorHAnsi"/>
                <w:lang w:val="da-DK"/>
              </w:rPr>
              <w:t>EU Forordning Nr. 537/2</w:t>
            </w:r>
            <w:r w:rsidR="00F57FDC">
              <w:rPr>
                <w:rFonts w:asciiTheme="majorHAnsi" w:hAnsiTheme="majorHAnsi"/>
                <w:lang w:val="da-DK"/>
              </w:rPr>
              <w:t>014, artikel 10, stk. 2, litra c)</w:t>
            </w:r>
          </w:p>
        </w:tc>
      </w:tr>
      <w:tr w:rsidR="00CB44C6" w:rsidRPr="00D07AEC" w:rsidTr="00E30F3C">
        <w:tc>
          <w:tcPr>
            <w:tcW w:w="5665" w:type="dxa"/>
          </w:tcPr>
          <w:p w:rsidR="00CB44C6" w:rsidRPr="00732BFE" w:rsidRDefault="00732BFE" w:rsidP="00D16026">
            <w:pPr>
              <w:spacing w:line="360" w:lineRule="auto"/>
              <w:rPr>
                <w:rFonts w:asciiTheme="majorHAnsi" w:hAnsiTheme="majorHAnsi"/>
                <w:b/>
                <w:i/>
                <w:lang w:val="da-DK"/>
              </w:rPr>
            </w:pPr>
            <w:r>
              <w:rPr>
                <w:rFonts w:asciiTheme="majorHAnsi" w:hAnsiTheme="majorHAnsi"/>
                <w:b/>
                <w:i/>
                <w:lang w:val="da-DK"/>
              </w:rPr>
              <w:t>Fokusområde … Hvordan revisionen har afdækket fokusområdet</w:t>
            </w:r>
          </w:p>
        </w:tc>
        <w:tc>
          <w:tcPr>
            <w:tcW w:w="3685" w:type="dxa"/>
          </w:tcPr>
          <w:p w:rsidR="00CB44C6" w:rsidRPr="00D07AEC" w:rsidRDefault="00732BFE" w:rsidP="00D16026">
            <w:pPr>
              <w:spacing w:line="360" w:lineRule="auto"/>
              <w:rPr>
                <w:rFonts w:asciiTheme="majorHAnsi" w:hAnsiTheme="majorHAnsi"/>
                <w:lang w:val="da-DK"/>
              </w:rPr>
            </w:pPr>
            <w:r>
              <w:rPr>
                <w:rFonts w:asciiTheme="majorHAnsi" w:hAnsiTheme="majorHAnsi"/>
                <w:lang w:val="da-DK"/>
              </w:rPr>
              <w:t>ISA 701, afsnit 13</w:t>
            </w:r>
          </w:p>
        </w:tc>
      </w:tr>
      <w:tr w:rsidR="00836E2A" w:rsidRPr="00550AEA" w:rsidTr="00E30F3C">
        <w:tc>
          <w:tcPr>
            <w:tcW w:w="5665" w:type="dxa"/>
          </w:tcPr>
          <w:p w:rsidR="00836E2A" w:rsidRPr="00836E2A" w:rsidRDefault="00836E2A" w:rsidP="00D16026">
            <w:pPr>
              <w:spacing w:line="360" w:lineRule="auto"/>
              <w:rPr>
                <w:rFonts w:asciiTheme="majorHAnsi" w:hAnsiTheme="majorHAnsi"/>
                <w:b/>
                <w:lang w:val="da-DK"/>
              </w:rPr>
            </w:pPr>
            <w:r>
              <w:rPr>
                <w:rFonts w:asciiTheme="majorHAnsi" w:hAnsiTheme="majorHAnsi"/>
                <w:b/>
                <w:lang w:val="da-DK"/>
              </w:rPr>
              <w:t>Udtalelse om ledelsesberetningen</w:t>
            </w:r>
          </w:p>
        </w:tc>
        <w:tc>
          <w:tcPr>
            <w:tcW w:w="3685" w:type="dxa"/>
          </w:tcPr>
          <w:p w:rsidR="00836E2A" w:rsidRPr="00D07AEC" w:rsidRDefault="00836E2A" w:rsidP="00D16026">
            <w:pPr>
              <w:spacing w:line="360" w:lineRule="auto"/>
              <w:rPr>
                <w:rFonts w:asciiTheme="majorHAnsi" w:hAnsiTheme="majorHAnsi"/>
                <w:lang w:val="da-DK"/>
              </w:rPr>
            </w:pPr>
            <w:r>
              <w:rPr>
                <w:rFonts w:asciiTheme="majorHAnsi" w:hAnsiTheme="majorHAnsi"/>
                <w:lang w:val="da-DK"/>
              </w:rPr>
              <w:t>ISA 720, afsnit 21</w:t>
            </w:r>
            <w:r w:rsidR="00E30F3C">
              <w:rPr>
                <w:rFonts w:asciiTheme="majorHAnsi" w:hAnsiTheme="majorHAnsi"/>
                <w:lang w:val="da-DK"/>
              </w:rPr>
              <w:t xml:space="preserve"> + erklæringsbekendtgørelsens § 5, stk. 1, nr. 7</w:t>
            </w:r>
          </w:p>
        </w:tc>
      </w:tr>
      <w:tr w:rsidR="00836E2A" w:rsidRPr="00550AEA" w:rsidTr="00E30F3C">
        <w:tc>
          <w:tcPr>
            <w:tcW w:w="5665" w:type="dxa"/>
          </w:tcPr>
          <w:p w:rsidR="00836E2A" w:rsidRDefault="005A0E5A" w:rsidP="00D16026">
            <w:pPr>
              <w:spacing w:line="360" w:lineRule="auto"/>
              <w:rPr>
                <w:rFonts w:asciiTheme="majorHAnsi" w:hAnsiTheme="majorHAnsi"/>
                <w:b/>
                <w:lang w:val="da-DK"/>
              </w:rPr>
            </w:pPr>
            <w:r>
              <w:rPr>
                <w:rFonts w:asciiTheme="majorHAnsi" w:hAnsiTheme="majorHAnsi"/>
                <w:lang w:val="da-DK"/>
              </w:rPr>
              <w:t>Ledelsen er ansvarlig for andre oplysninger. … Vi har ingenting af rapportere i den forbindelse.</w:t>
            </w:r>
          </w:p>
        </w:tc>
        <w:tc>
          <w:tcPr>
            <w:tcW w:w="3685" w:type="dxa"/>
          </w:tcPr>
          <w:p w:rsidR="00836E2A" w:rsidRDefault="005A0E5A" w:rsidP="00D16026">
            <w:pPr>
              <w:spacing w:line="360" w:lineRule="auto"/>
              <w:rPr>
                <w:rFonts w:asciiTheme="majorHAnsi" w:hAnsiTheme="majorHAnsi"/>
                <w:lang w:val="da-DK"/>
              </w:rPr>
            </w:pPr>
            <w:r>
              <w:rPr>
                <w:rFonts w:asciiTheme="majorHAnsi" w:hAnsiTheme="majorHAnsi"/>
                <w:lang w:val="da-DK"/>
              </w:rPr>
              <w:t>ISA 720, afsnit 21-22</w:t>
            </w:r>
            <w:r w:rsidR="00E30F3C">
              <w:rPr>
                <w:rFonts w:asciiTheme="majorHAnsi" w:hAnsiTheme="majorHAnsi"/>
                <w:lang w:val="da-DK"/>
              </w:rPr>
              <w:t xml:space="preserve"> + erklæringsbekendtgørelsens § 5, stk. 1, nr. 7</w:t>
            </w:r>
            <w:r w:rsidR="00EA7AC4">
              <w:rPr>
                <w:rFonts w:asciiTheme="majorHAnsi" w:hAnsiTheme="majorHAnsi"/>
                <w:lang w:val="da-DK"/>
              </w:rPr>
              <w:t xml:space="preserve"> + EU Direktiv 2014/56/EU, artikel 28, stk. 2</w:t>
            </w:r>
            <w:r w:rsidR="00F57FDC">
              <w:rPr>
                <w:rFonts w:asciiTheme="majorHAnsi" w:hAnsiTheme="majorHAnsi"/>
                <w:lang w:val="da-DK"/>
              </w:rPr>
              <w:t>,</w:t>
            </w:r>
            <w:r w:rsidR="00EA7AC4">
              <w:rPr>
                <w:rFonts w:asciiTheme="majorHAnsi" w:hAnsiTheme="majorHAnsi"/>
                <w:lang w:val="da-DK"/>
              </w:rPr>
              <w:t xml:space="preserve"> </w:t>
            </w:r>
            <w:r w:rsidR="00F57FDC">
              <w:rPr>
                <w:rFonts w:asciiTheme="majorHAnsi" w:hAnsiTheme="majorHAnsi"/>
                <w:lang w:val="da-DK"/>
              </w:rPr>
              <w:t xml:space="preserve">litra </w:t>
            </w:r>
            <w:r w:rsidR="00EA7AC4">
              <w:rPr>
                <w:rFonts w:asciiTheme="majorHAnsi" w:hAnsiTheme="majorHAnsi"/>
                <w:lang w:val="da-DK"/>
              </w:rPr>
              <w:t>e)</w:t>
            </w:r>
          </w:p>
        </w:tc>
      </w:tr>
      <w:tr w:rsidR="00836E2A" w:rsidRPr="00550AEA" w:rsidTr="00E30F3C">
        <w:tc>
          <w:tcPr>
            <w:tcW w:w="5665" w:type="dxa"/>
          </w:tcPr>
          <w:p w:rsidR="00836E2A" w:rsidRPr="00732BFE" w:rsidRDefault="00836E2A" w:rsidP="00D16026">
            <w:pPr>
              <w:spacing w:line="360" w:lineRule="auto"/>
              <w:rPr>
                <w:rFonts w:asciiTheme="majorHAnsi" w:hAnsiTheme="majorHAnsi"/>
                <w:b/>
                <w:lang w:val="da-DK"/>
              </w:rPr>
            </w:pPr>
            <w:r>
              <w:rPr>
                <w:rFonts w:asciiTheme="majorHAnsi" w:hAnsiTheme="majorHAnsi"/>
                <w:b/>
                <w:lang w:val="da-DK"/>
              </w:rPr>
              <w:t>Ansvar for årsregnskabet og revisionen</w:t>
            </w:r>
          </w:p>
        </w:tc>
        <w:tc>
          <w:tcPr>
            <w:tcW w:w="3685" w:type="dxa"/>
          </w:tcPr>
          <w:p w:rsidR="00836E2A" w:rsidRPr="00D07AEC" w:rsidRDefault="00836E2A" w:rsidP="00D16026">
            <w:pPr>
              <w:spacing w:line="360" w:lineRule="auto"/>
              <w:rPr>
                <w:rFonts w:asciiTheme="majorHAnsi" w:hAnsiTheme="majorHAnsi"/>
                <w:lang w:val="da-DK"/>
              </w:rPr>
            </w:pPr>
          </w:p>
        </w:tc>
      </w:tr>
      <w:tr w:rsidR="00836E2A" w:rsidRPr="00D07AEC" w:rsidTr="00E30F3C">
        <w:tc>
          <w:tcPr>
            <w:tcW w:w="5665" w:type="dxa"/>
          </w:tcPr>
          <w:p w:rsidR="00836E2A" w:rsidRPr="00732BFE" w:rsidRDefault="00836E2A" w:rsidP="00D16026">
            <w:pPr>
              <w:spacing w:line="360" w:lineRule="auto"/>
              <w:rPr>
                <w:rFonts w:asciiTheme="majorHAnsi" w:hAnsiTheme="majorHAnsi"/>
                <w:b/>
                <w:lang w:val="da-DK"/>
              </w:rPr>
            </w:pPr>
            <w:r>
              <w:rPr>
                <w:rFonts w:asciiTheme="majorHAnsi" w:hAnsiTheme="majorHAnsi"/>
                <w:b/>
                <w:lang w:val="da-DK"/>
              </w:rPr>
              <w:t>Ledelsens ansvar for årsregnskabet</w:t>
            </w:r>
          </w:p>
        </w:tc>
        <w:tc>
          <w:tcPr>
            <w:tcW w:w="3685" w:type="dxa"/>
          </w:tcPr>
          <w:p w:rsidR="00836E2A" w:rsidRPr="00D07AEC" w:rsidRDefault="00836E2A" w:rsidP="00D16026">
            <w:pPr>
              <w:spacing w:line="360" w:lineRule="auto"/>
              <w:rPr>
                <w:rFonts w:asciiTheme="majorHAnsi" w:hAnsiTheme="majorHAnsi"/>
                <w:lang w:val="da-DK"/>
              </w:rPr>
            </w:pPr>
            <w:r>
              <w:rPr>
                <w:rFonts w:asciiTheme="majorHAnsi" w:hAnsiTheme="majorHAnsi"/>
                <w:lang w:val="da-DK"/>
              </w:rPr>
              <w:t>ISA 700, afsnit 33</w:t>
            </w:r>
          </w:p>
        </w:tc>
      </w:tr>
      <w:tr w:rsidR="00836E2A" w:rsidRPr="00D07AEC" w:rsidTr="00E30F3C">
        <w:tc>
          <w:tcPr>
            <w:tcW w:w="5665" w:type="dxa"/>
          </w:tcPr>
          <w:p w:rsidR="00836E2A" w:rsidRDefault="00836E2A" w:rsidP="00D16026">
            <w:pPr>
              <w:spacing w:line="360" w:lineRule="auto"/>
              <w:rPr>
                <w:rFonts w:asciiTheme="majorHAnsi" w:hAnsiTheme="majorHAnsi"/>
                <w:lang w:val="da-DK"/>
              </w:rPr>
            </w:pPr>
            <w:r>
              <w:rPr>
                <w:rFonts w:asciiTheme="majorHAnsi" w:hAnsiTheme="majorHAnsi"/>
                <w:lang w:val="da-DK"/>
              </w:rPr>
              <w:t>Ledelsen har ansvaret for … og selskabets regnskabsaflæggelsesproces.</w:t>
            </w:r>
          </w:p>
        </w:tc>
        <w:tc>
          <w:tcPr>
            <w:tcW w:w="3685" w:type="dxa"/>
          </w:tcPr>
          <w:p w:rsidR="00836E2A" w:rsidRPr="00D07AEC" w:rsidRDefault="00836E2A" w:rsidP="00D16026">
            <w:pPr>
              <w:spacing w:line="360" w:lineRule="auto"/>
              <w:rPr>
                <w:rFonts w:asciiTheme="majorHAnsi" w:hAnsiTheme="majorHAnsi"/>
                <w:lang w:val="da-DK"/>
              </w:rPr>
            </w:pPr>
            <w:r>
              <w:rPr>
                <w:rFonts w:asciiTheme="majorHAnsi" w:hAnsiTheme="majorHAnsi"/>
                <w:lang w:val="da-DK"/>
              </w:rPr>
              <w:t>ISA 700, afsnit 34-36</w:t>
            </w:r>
          </w:p>
        </w:tc>
      </w:tr>
      <w:tr w:rsidR="00836E2A" w:rsidRPr="00D07AEC" w:rsidTr="00E30F3C">
        <w:tc>
          <w:tcPr>
            <w:tcW w:w="5665" w:type="dxa"/>
          </w:tcPr>
          <w:p w:rsidR="00836E2A" w:rsidRPr="00CF543D" w:rsidRDefault="00836E2A" w:rsidP="00D16026">
            <w:pPr>
              <w:spacing w:line="360" w:lineRule="auto"/>
              <w:rPr>
                <w:rFonts w:asciiTheme="majorHAnsi" w:hAnsiTheme="majorHAnsi"/>
                <w:b/>
                <w:lang w:val="da-DK"/>
              </w:rPr>
            </w:pPr>
            <w:r>
              <w:rPr>
                <w:rFonts w:asciiTheme="majorHAnsi" w:hAnsiTheme="majorHAnsi"/>
                <w:b/>
                <w:lang w:val="da-DK"/>
              </w:rPr>
              <w:t>Revisors ansvar for revision af årsregnskabet</w:t>
            </w:r>
          </w:p>
        </w:tc>
        <w:tc>
          <w:tcPr>
            <w:tcW w:w="3685" w:type="dxa"/>
          </w:tcPr>
          <w:p w:rsidR="00836E2A" w:rsidRPr="00D07AEC" w:rsidRDefault="00836E2A" w:rsidP="00D16026">
            <w:pPr>
              <w:spacing w:line="360" w:lineRule="auto"/>
              <w:rPr>
                <w:rFonts w:asciiTheme="majorHAnsi" w:hAnsiTheme="majorHAnsi"/>
                <w:lang w:val="da-DK"/>
              </w:rPr>
            </w:pPr>
            <w:r>
              <w:rPr>
                <w:rFonts w:asciiTheme="majorHAnsi" w:hAnsiTheme="majorHAnsi"/>
                <w:lang w:val="da-DK"/>
              </w:rPr>
              <w:t>ISA 700, afsnit 37</w:t>
            </w:r>
          </w:p>
        </w:tc>
      </w:tr>
      <w:tr w:rsidR="00836E2A" w:rsidRPr="00550AEA" w:rsidTr="00E30F3C">
        <w:tc>
          <w:tcPr>
            <w:tcW w:w="5665" w:type="dxa"/>
          </w:tcPr>
          <w:p w:rsidR="00836E2A" w:rsidRDefault="00836E2A" w:rsidP="00D16026">
            <w:pPr>
              <w:spacing w:line="360" w:lineRule="auto"/>
              <w:rPr>
                <w:rFonts w:asciiTheme="majorHAnsi" w:hAnsiTheme="majorHAnsi"/>
                <w:lang w:val="da-DK"/>
              </w:rPr>
            </w:pPr>
            <w:r>
              <w:rPr>
                <w:rFonts w:asciiTheme="majorHAnsi" w:hAnsiTheme="majorHAnsi"/>
                <w:lang w:val="da-DK"/>
              </w:rPr>
              <w:t>Vores mål er at opnå høj grad af sikkerhed … som brugere træffer på grundlag af regnskabet.</w:t>
            </w:r>
          </w:p>
        </w:tc>
        <w:tc>
          <w:tcPr>
            <w:tcW w:w="3685" w:type="dxa"/>
          </w:tcPr>
          <w:p w:rsidR="00836E2A" w:rsidRPr="00D07AEC" w:rsidRDefault="00836E2A" w:rsidP="00D16026">
            <w:pPr>
              <w:spacing w:line="360" w:lineRule="auto"/>
              <w:rPr>
                <w:rFonts w:asciiTheme="majorHAnsi" w:hAnsiTheme="majorHAnsi"/>
                <w:lang w:val="da-DK"/>
              </w:rPr>
            </w:pPr>
            <w:r>
              <w:rPr>
                <w:rFonts w:asciiTheme="majorHAnsi" w:hAnsiTheme="majorHAnsi"/>
                <w:lang w:val="da-DK"/>
              </w:rPr>
              <w:t>ISA 700, afsnit 38</w:t>
            </w:r>
            <w:r w:rsidR="00E30F3C">
              <w:rPr>
                <w:rFonts w:asciiTheme="majorHAnsi" w:hAnsiTheme="majorHAnsi"/>
                <w:lang w:val="da-DK"/>
              </w:rPr>
              <w:t xml:space="preserve"> + erklæringsbekendtgørelsen § 5, stk. 1, nr. 5</w:t>
            </w:r>
            <w:r w:rsidR="002350DE">
              <w:rPr>
                <w:rFonts w:asciiTheme="majorHAnsi" w:hAnsiTheme="majorHAnsi"/>
                <w:lang w:val="da-DK"/>
              </w:rPr>
              <w:t xml:space="preserve"> + EU Direktiv 2014/56/EU, artikel 28, stk. 2</w:t>
            </w:r>
            <w:r w:rsidR="00F57FDC">
              <w:rPr>
                <w:rFonts w:asciiTheme="majorHAnsi" w:hAnsiTheme="majorHAnsi"/>
                <w:lang w:val="da-DK"/>
              </w:rPr>
              <w:t>, litra</w:t>
            </w:r>
            <w:r w:rsidR="002350DE">
              <w:rPr>
                <w:rFonts w:asciiTheme="majorHAnsi" w:hAnsiTheme="majorHAnsi"/>
                <w:lang w:val="da-DK"/>
              </w:rPr>
              <w:t xml:space="preserve"> b)</w:t>
            </w:r>
            <w:r w:rsidR="00F57FDC">
              <w:rPr>
                <w:rFonts w:asciiTheme="majorHAnsi" w:hAnsiTheme="majorHAnsi"/>
                <w:lang w:val="da-DK"/>
              </w:rPr>
              <w:t xml:space="preserve"> + </w:t>
            </w:r>
            <w:r w:rsidR="00F57FDC" w:rsidRPr="00EA7AC4">
              <w:rPr>
                <w:rFonts w:asciiTheme="majorHAnsi" w:hAnsiTheme="majorHAnsi"/>
                <w:lang w:val="da-DK"/>
              </w:rPr>
              <w:t>EU Forordning Nr. 537/2</w:t>
            </w:r>
            <w:r w:rsidR="00F57FDC">
              <w:rPr>
                <w:rFonts w:asciiTheme="majorHAnsi" w:hAnsiTheme="majorHAnsi"/>
                <w:lang w:val="da-DK"/>
              </w:rPr>
              <w:t>014, artikel 10, stk. 2, litra d)</w:t>
            </w:r>
          </w:p>
        </w:tc>
      </w:tr>
      <w:tr w:rsidR="00836E2A" w:rsidRPr="00D07AEC" w:rsidTr="00E30F3C">
        <w:tc>
          <w:tcPr>
            <w:tcW w:w="5665" w:type="dxa"/>
          </w:tcPr>
          <w:p w:rsidR="00836E2A" w:rsidRDefault="00836E2A" w:rsidP="00D16026">
            <w:pPr>
              <w:spacing w:line="360" w:lineRule="auto"/>
              <w:rPr>
                <w:rFonts w:asciiTheme="majorHAnsi" w:hAnsiTheme="majorHAnsi"/>
                <w:lang w:val="da-DK"/>
              </w:rPr>
            </w:pPr>
            <w:r>
              <w:rPr>
                <w:rFonts w:asciiTheme="majorHAnsi" w:hAnsiTheme="majorHAnsi"/>
                <w:lang w:val="da-DK"/>
              </w:rPr>
              <w:t>Som led i en revision, … som den offentlige interesse har af sådan kommunikation.</w:t>
            </w:r>
          </w:p>
        </w:tc>
        <w:tc>
          <w:tcPr>
            <w:tcW w:w="3685" w:type="dxa"/>
          </w:tcPr>
          <w:p w:rsidR="00836E2A" w:rsidRPr="00D07AEC" w:rsidRDefault="00836E2A" w:rsidP="00D16026">
            <w:pPr>
              <w:spacing w:line="360" w:lineRule="auto"/>
              <w:rPr>
                <w:rFonts w:asciiTheme="majorHAnsi" w:hAnsiTheme="majorHAnsi"/>
                <w:lang w:val="da-DK"/>
              </w:rPr>
            </w:pPr>
            <w:r>
              <w:rPr>
                <w:rFonts w:asciiTheme="majorHAnsi" w:hAnsiTheme="majorHAnsi"/>
                <w:lang w:val="da-DK"/>
              </w:rPr>
              <w:t>ISA 700, afsnit 39-40</w:t>
            </w:r>
          </w:p>
        </w:tc>
      </w:tr>
      <w:tr w:rsidR="00836E2A" w:rsidRPr="00550AEA" w:rsidTr="00E30F3C">
        <w:tc>
          <w:tcPr>
            <w:tcW w:w="5665" w:type="dxa"/>
          </w:tcPr>
          <w:p w:rsidR="00836E2A" w:rsidRPr="00B43962" w:rsidRDefault="00B43962" w:rsidP="00D16026">
            <w:pPr>
              <w:spacing w:line="360" w:lineRule="auto"/>
              <w:rPr>
                <w:rFonts w:asciiTheme="majorHAnsi" w:hAnsiTheme="majorHAnsi"/>
                <w:lang w:val="da-DK"/>
              </w:rPr>
            </w:pPr>
            <w:r>
              <w:rPr>
                <w:rFonts w:asciiTheme="majorHAnsi" w:hAnsiTheme="majorHAnsi"/>
                <w:lang w:val="da-DK"/>
              </w:rPr>
              <w:t>Skive, den 30. juni 2016</w:t>
            </w:r>
          </w:p>
        </w:tc>
        <w:tc>
          <w:tcPr>
            <w:tcW w:w="3685" w:type="dxa"/>
          </w:tcPr>
          <w:p w:rsidR="00836E2A" w:rsidRPr="00D07AEC" w:rsidRDefault="00B43962" w:rsidP="00D16026">
            <w:pPr>
              <w:spacing w:line="360" w:lineRule="auto"/>
              <w:rPr>
                <w:rFonts w:asciiTheme="majorHAnsi" w:hAnsiTheme="majorHAnsi"/>
                <w:lang w:val="da-DK"/>
              </w:rPr>
            </w:pPr>
            <w:r>
              <w:rPr>
                <w:rFonts w:asciiTheme="majorHAnsi" w:hAnsiTheme="majorHAnsi"/>
                <w:lang w:val="da-DK"/>
              </w:rPr>
              <w:t>ISA 700, afsnit 48-49</w:t>
            </w:r>
            <w:r w:rsidR="00EA7AC4">
              <w:rPr>
                <w:rFonts w:asciiTheme="majorHAnsi" w:hAnsiTheme="majorHAnsi"/>
                <w:lang w:val="da-DK"/>
              </w:rPr>
              <w:t xml:space="preserve"> + EU Direktiv 2014/56/EU, artikel 28, stk. 2</w:t>
            </w:r>
            <w:r w:rsidR="00F57FDC">
              <w:rPr>
                <w:rFonts w:asciiTheme="majorHAnsi" w:hAnsiTheme="majorHAnsi"/>
                <w:lang w:val="da-DK"/>
              </w:rPr>
              <w:t>, litra</w:t>
            </w:r>
            <w:r w:rsidR="00EA7AC4">
              <w:rPr>
                <w:rFonts w:asciiTheme="majorHAnsi" w:hAnsiTheme="majorHAnsi"/>
                <w:lang w:val="da-DK"/>
              </w:rPr>
              <w:t xml:space="preserve"> g), stk. 4</w:t>
            </w:r>
          </w:p>
        </w:tc>
      </w:tr>
      <w:tr w:rsidR="00836E2A" w:rsidRPr="00D07AEC" w:rsidTr="00E30F3C">
        <w:tc>
          <w:tcPr>
            <w:tcW w:w="5665" w:type="dxa"/>
          </w:tcPr>
          <w:p w:rsidR="00836E2A" w:rsidRDefault="00B43962" w:rsidP="00D16026">
            <w:pPr>
              <w:spacing w:line="360" w:lineRule="auto"/>
              <w:rPr>
                <w:rFonts w:asciiTheme="majorHAnsi" w:hAnsiTheme="majorHAnsi"/>
                <w:lang w:val="da-DK"/>
              </w:rPr>
            </w:pPr>
            <w:r>
              <w:rPr>
                <w:rFonts w:asciiTheme="majorHAnsi" w:hAnsiTheme="majorHAnsi"/>
                <w:lang w:val="da-DK"/>
              </w:rPr>
              <w:lastRenderedPageBreak/>
              <w:t>Iversens Revisionshus</w:t>
            </w:r>
          </w:p>
          <w:p w:rsidR="00B43962" w:rsidRDefault="00B43962" w:rsidP="00D16026">
            <w:pPr>
              <w:spacing w:line="360" w:lineRule="auto"/>
              <w:rPr>
                <w:rFonts w:asciiTheme="majorHAnsi" w:hAnsiTheme="majorHAnsi"/>
                <w:lang w:val="da-DK"/>
              </w:rPr>
            </w:pPr>
            <w:r>
              <w:rPr>
                <w:rFonts w:asciiTheme="majorHAnsi" w:hAnsiTheme="majorHAnsi"/>
                <w:lang w:val="da-DK"/>
              </w:rPr>
              <w:t>Statsautoriseret Revisionspartnerselskab</w:t>
            </w:r>
          </w:p>
        </w:tc>
        <w:tc>
          <w:tcPr>
            <w:tcW w:w="3685" w:type="dxa"/>
          </w:tcPr>
          <w:p w:rsidR="00836E2A" w:rsidRPr="00D07AEC" w:rsidRDefault="00B43962" w:rsidP="00D16026">
            <w:pPr>
              <w:spacing w:line="360" w:lineRule="auto"/>
              <w:rPr>
                <w:rFonts w:asciiTheme="majorHAnsi" w:hAnsiTheme="majorHAnsi"/>
                <w:lang w:val="da-DK"/>
              </w:rPr>
            </w:pPr>
            <w:r>
              <w:rPr>
                <w:rFonts w:asciiTheme="majorHAnsi" w:hAnsiTheme="majorHAnsi"/>
                <w:lang w:val="da-DK"/>
              </w:rPr>
              <w:t>ISA 700, afsnit 47</w:t>
            </w:r>
          </w:p>
        </w:tc>
      </w:tr>
      <w:tr w:rsidR="00B43962" w:rsidRPr="00D07AEC" w:rsidTr="00E30F3C">
        <w:tc>
          <w:tcPr>
            <w:tcW w:w="5665" w:type="dxa"/>
          </w:tcPr>
          <w:p w:rsidR="00B43962" w:rsidRDefault="00B43962" w:rsidP="00D16026">
            <w:pPr>
              <w:spacing w:line="360" w:lineRule="auto"/>
              <w:rPr>
                <w:rFonts w:asciiTheme="majorHAnsi" w:hAnsiTheme="majorHAnsi"/>
                <w:lang w:val="da-DK"/>
              </w:rPr>
            </w:pPr>
            <w:r>
              <w:rPr>
                <w:rFonts w:asciiTheme="majorHAnsi" w:hAnsiTheme="majorHAnsi"/>
                <w:lang w:val="da-DK"/>
              </w:rPr>
              <w:t>CVR-nr.: 12 34 56 78</w:t>
            </w:r>
          </w:p>
        </w:tc>
        <w:tc>
          <w:tcPr>
            <w:tcW w:w="3685" w:type="dxa"/>
          </w:tcPr>
          <w:p w:rsidR="00B43962" w:rsidRPr="00D07AEC" w:rsidRDefault="00E30F3C" w:rsidP="00D16026">
            <w:pPr>
              <w:spacing w:line="360" w:lineRule="auto"/>
              <w:rPr>
                <w:rFonts w:asciiTheme="majorHAnsi" w:hAnsiTheme="majorHAnsi"/>
                <w:lang w:val="da-DK"/>
              </w:rPr>
            </w:pPr>
            <w:r>
              <w:rPr>
                <w:rFonts w:asciiTheme="majorHAnsi" w:hAnsiTheme="majorHAnsi"/>
                <w:lang w:val="da-DK"/>
              </w:rPr>
              <w:t>Indsendelsesbekendtgørelsen § 28, stk. 4</w:t>
            </w:r>
          </w:p>
        </w:tc>
      </w:tr>
      <w:tr w:rsidR="00B43962" w:rsidRPr="00550AEA" w:rsidTr="00E30F3C">
        <w:tc>
          <w:tcPr>
            <w:tcW w:w="5665" w:type="dxa"/>
          </w:tcPr>
          <w:p w:rsidR="00B43962" w:rsidRDefault="00B43962" w:rsidP="00D16026">
            <w:pPr>
              <w:spacing w:line="360" w:lineRule="auto"/>
              <w:rPr>
                <w:rFonts w:asciiTheme="majorHAnsi" w:hAnsiTheme="majorHAnsi"/>
                <w:lang w:val="da-DK"/>
              </w:rPr>
            </w:pPr>
            <w:r>
              <w:rPr>
                <w:rFonts w:asciiTheme="majorHAnsi" w:hAnsiTheme="majorHAnsi"/>
                <w:lang w:val="da-DK"/>
              </w:rPr>
              <w:t>Anders Andersen</w:t>
            </w:r>
          </w:p>
          <w:p w:rsidR="00B43962" w:rsidRDefault="00B43962" w:rsidP="00D16026">
            <w:pPr>
              <w:spacing w:line="360" w:lineRule="auto"/>
              <w:rPr>
                <w:rFonts w:asciiTheme="majorHAnsi" w:hAnsiTheme="majorHAnsi"/>
                <w:lang w:val="da-DK"/>
              </w:rPr>
            </w:pPr>
            <w:proofErr w:type="gramStart"/>
            <w:r>
              <w:rPr>
                <w:rFonts w:asciiTheme="majorHAnsi" w:hAnsiTheme="majorHAnsi"/>
                <w:lang w:val="da-DK"/>
              </w:rPr>
              <w:t>statsautoriseret</w:t>
            </w:r>
            <w:proofErr w:type="gramEnd"/>
            <w:r>
              <w:rPr>
                <w:rFonts w:asciiTheme="majorHAnsi" w:hAnsiTheme="majorHAnsi"/>
                <w:lang w:val="da-DK"/>
              </w:rPr>
              <w:t xml:space="preserve"> revisor</w:t>
            </w:r>
          </w:p>
        </w:tc>
        <w:tc>
          <w:tcPr>
            <w:tcW w:w="3685" w:type="dxa"/>
          </w:tcPr>
          <w:p w:rsidR="00B43962" w:rsidRPr="00D07AEC" w:rsidRDefault="00B43962" w:rsidP="00716D4B">
            <w:pPr>
              <w:keepNext/>
              <w:spacing w:line="360" w:lineRule="auto"/>
              <w:rPr>
                <w:rFonts w:asciiTheme="majorHAnsi" w:hAnsiTheme="majorHAnsi"/>
                <w:lang w:val="da-DK"/>
              </w:rPr>
            </w:pPr>
            <w:r>
              <w:rPr>
                <w:rFonts w:asciiTheme="majorHAnsi" w:hAnsiTheme="majorHAnsi"/>
                <w:lang w:val="da-DK"/>
              </w:rPr>
              <w:t>ISA 700, afsnit 46-47</w:t>
            </w:r>
            <w:r w:rsidR="008B4C8D">
              <w:rPr>
                <w:rFonts w:asciiTheme="majorHAnsi" w:hAnsiTheme="majorHAnsi"/>
                <w:lang w:val="da-DK"/>
              </w:rPr>
              <w:t xml:space="preserve"> + Indsendelsesbekendtgørelsen § 28, stk. 4</w:t>
            </w:r>
            <w:r w:rsidR="00EA7AC4">
              <w:rPr>
                <w:rFonts w:asciiTheme="majorHAnsi" w:hAnsiTheme="majorHAnsi"/>
                <w:lang w:val="da-DK"/>
              </w:rPr>
              <w:t xml:space="preserve"> + EU Direktiv 2014/56/EU, artikel 28, stk. 4</w:t>
            </w:r>
          </w:p>
        </w:tc>
      </w:tr>
    </w:tbl>
    <w:p w:rsidR="001F4D4A" w:rsidRPr="00D07AEC" w:rsidRDefault="00716D4B" w:rsidP="00716D4B">
      <w:pPr>
        <w:pStyle w:val="Caption"/>
        <w:rPr>
          <w:rFonts w:asciiTheme="majorHAnsi" w:hAnsiTheme="majorHAnsi"/>
          <w:lang w:val="da-DK"/>
        </w:rPr>
      </w:pPr>
      <w:r w:rsidRPr="00716D4B">
        <w:rPr>
          <w:lang w:val="da-DK"/>
        </w:rPr>
        <w:t xml:space="preserve">Tabel </w:t>
      </w:r>
      <w:r>
        <w:fldChar w:fldCharType="begin"/>
      </w:r>
      <w:r w:rsidRPr="00716D4B">
        <w:rPr>
          <w:lang w:val="da-DK"/>
        </w:rPr>
        <w:instrText xml:space="preserve"> SEQ Tabel \* ARABIC </w:instrText>
      </w:r>
      <w:r>
        <w:fldChar w:fldCharType="separate"/>
      </w:r>
      <w:r w:rsidR="00FB3C5C">
        <w:rPr>
          <w:noProof/>
          <w:lang w:val="da-DK"/>
        </w:rPr>
        <w:t>3</w:t>
      </w:r>
      <w:r>
        <w:fldChar w:fldCharType="end"/>
      </w:r>
      <w:r w:rsidRPr="00716D4B">
        <w:rPr>
          <w:lang w:val="da-DK"/>
        </w:rPr>
        <w:t>: Sammenhæng mellem revisors erklæring i fremtiden og krav, egen tilvirkning</w:t>
      </w:r>
    </w:p>
    <w:p w:rsidR="002A3382" w:rsidRDefault="002A3382" w:rsidP="007F606B">
      <w:pPr>
        <w:pStyle w:val="Heading1"/>
        <w:numPr>
          <w:ilvl w:val="0"/>
          <w:numId w:val="15"/>
        </w:numPr>
        <w:spacing w:after="240" w:line="276" w:lineRule="auto"/>
        <w:ind w:left="567" w:hanging="643"/>
        <w:rPr>
          <w:lang w:val="da-DK"/>
        </w:rPr>
      </w:pPr>
      <w:bookmarkStart w:id="71" w:name="_Toc457383124"/>
      <w:r>
        <w:rPr>
          <w:lang w:val="da-DK"/>
        </w:rPr>
        <w:t xml:space="preserve">Regnskabsbrugernes opfattelse af </w:t>
      </w:r>
      <w:r w:rsidR="004B7C65">
        <w:rPr>
          <w:lang w:val="da-DK"/>
        </w:rPr>
        <w:t>revisors erklæring i fremtiden</w:t>
      </w:r>
      <w:bookmarkEnd w:id="71"/>
    </w:p>
    <w:p w:rsidR="00462088" w:rsidRDefault="00011AF6" w:rsidP="00D16026">
      <w:pPr>
        <w:spacing w:line="360" w:lineRule="auto"/>
        <w:rPr>
          <w:rFonts w:asciiTheme="majorHAnsi" w:hAnsiTheme="majorHAnsi"/>
          <w:lang w:val="da-DK"/>
        </w:rPr>
      </w:pPr>
      <w:r>
        <w:rPr>
          <w:rFonts w:asciiTheme="majorHAnsi" w:hAnsiTheme="majorHAnsi"/>
          <w:lang w:val="da-DK"/>
        </w:rPr>
        <w:t>I dette kapitel vil rapporten analyse</w:t>
      </w:r>
      <w:r w:rsidR="0052234D">
        <w:rPr>
          <w:rFonts w:asciiTheme="majorHAnsi" w:hAnsiTheme="majorHAnsi"/>
          <w:lang w:val="da-DK"/>
        </w:rPr>
        <w:t>re</w:t>
      </w:r>
      <w:r>
        <w:rPr>
          <w:rFonts w:asciiTheme="majorHAnsi" w:hAnsiTheme="majorHAnsi"/>
          <w:lang w:val="da-DK"/>
        </w:rPr>
        <w:t xml:space="preserve"> på regnskabsbrugernes opfattelse af </w:t>
      </w:r>
      <w:r w:rsidR="0052234D">
        <w:rPr>
          <w:rFonts w:asciiTheme="majorHAnsi" w:hAnsiTheme="majorHAnsi"/>
          <w:lang w:val="da-DK"/>
        </w:rPr>
        <w:t>revisors erklæring i fremtiden</w:t>
      </w:r>
      <w:r w:rsidR="001E6E33">
        <w:rPr>
          <w:rFonts w:asciiTheme="majorHAnsi" w:hAnsiTheme="majorHAnsi"/>
          <w:lang w:val="da-DK"/>
        </w:rPr>
        <w:t xml:space="preserve">. </w:t>
      </w:r>
      <w:r w:rsidR="00085E69">
        <w:rPr>
          <w:rFonts w:asciiTheme="majorHAnsi" w:hAnsiTheme="majorHAnsi"/>
          <w:lang w:val="da-DK"/>
        </w:rPr>
        <w:t>Analysen vil</w:t>
      </w:r>
      <w:r w:rsidR="00A82619">
        <w:rPr>
          <w:rFonts w:asciiTheme="majorHAnsi" w:hAnsiTheme="majorHAnsi"/>
          <w:lang w:val="da-DK"/>
        </w:rPr>
        <w:t>,</w:t>
      </w:r>
      <w:r w:rsidR="00085E69">
        <w:rPr>
          <w:rFonts w:asciiTheme="majorHAnsi" w:hAnsiTheme="majorHAnsi"/>
          <w:lang w:val="da-DK"/>
        </w:rPr>
        <w:t xml:space="preserve"> som tidligere skrevet i rapporten</w:t>
      </w:r>
      <w:r w:rsidR="00A82619">
        <w:rPr>
          <w:rFonts w:asciiTheme="majorHAnsi" w:hAnsiTheme="majorHAnsi"/>
          <w:lang w:val="da-DK"/>
        </w:rPr>
        <w:t>,</w:t>
      </w:r>
      <w:r w:rsidR="00085E69">
        <w:rPr>
          <w:rFonts w:asciiTheme="majorHAnsi" w:hAnsiTheme="majorHAnsi"/>
          <w:lang w:val="da-DK"/>
        </w:rPr>
        <w:t xml:space="preserve"> tage udgangspunkt i bankern</w:t>
      </w:r>
      <w:r w:rsidR="00A82619">
        <w:rPr>
          <w:rFonts w:asciiTheme="majorHAnsi" w:hAnsiTheme="majorHAnsi"/>
          <w:lang w:val="da-DK"/>
        </w:rPr>
        <w:t>es kreditvurderingsmedarbejder</w:t>
      </w:r>
      <w:r w:rsidR="00085E69">
        <w:rPr>
          <w:rFonts w:asciiTheme="majorHAnsi" w:hAnsiTheme="majorHAnsi"/>
          <w:lang w:val="da-DK"/>
        </w:rPr>
        <w:t>s vurdering af revisors erklæring i fremtiden samt</w:t>
      </w:r>
      <w:r w:rsidR="000707E9">
        <w:rPr>
          <w:rFonts w:asciiTheme="majorHAnsi" w:hAnsiTheme="majorHAnsi"/>
          <w:lang w:val="da-DK"/>
        </w:rPr>
        <w:t>,</w:t>
      </w:r>
      <w:r w:rsidR="00085E69">
        <w:rPr>
          <w:rFonts w:asciiTheme="majorHAnsi" w:hAnsiTheme="majorHAnsi"/>
          <w:lang w:val="da-DK"/>
        </w:rPr>
        <w:t xml:space="preserve"> om erklæringen ændrer medarbejdernes vurdering af den udførte revision.</w:t>
      </w:r>
      <w:r w:rsidR="006E6BB7">
        <w:rPr>
          <w:rFonts w:asciiTheme="majorHAnsi" w:hAnsiTheme="majorHAnsi"/>
          <w:lang w:val="da-DK"/>
        </w:rPr>
        <w:t xml:space="preserve"> I forhold til forslaget til den nye revisorerklæring i afsnit 5.2 er det forslag, som er udsendt til respondenterne anonymiseret, således at respondenterne ikke bliver påvirket af, at der er tale om MCT. Dette er gjort, da det er vurderet, at hele historien omkring MCT kan have en negativ påvirkning på respondenterne</w:t>
      </w:r>
      <w:r w:rsidR="00BA5B2B">
        <w:rPr>
          <w:rFonts w:asciiTheme="majorHAnsi" w:hAnsiTheme="majorHAnsi"/>
          <w:lang w:val="da-DK"/>
        </w:rPr>
        <w:t>s svar</w:t>
      </w:r>
      <w:r w:rsidR="000707E9">
        <w:rPr>
          <w:rFonts w:asciiTheme="majorHAnsi" w:hAnsiTheme="majorHAnsi"/>
          <w:lang w:val="da-DK"/>
        </w:rPr>
        <w:t>,</w:t>
      </w:r>
      <w:r w:rsidR="00BA5B2B">
        <w:rPr>
          <w:rFonts w:asciiTheme="majorHAnsi" w:hAnsiTheme="majorHAnsi"/>
          <w:lang w:val="da-DK"/>
        </w:rPr>
        <w:t xml:space="preserve"> samt at respondenternes begrundelser også vil være af udelukkende negativ karakter</w:t>
      </w:r>
      <w:r w:rsidR="006E6BB7">
        <w:rPr>
          <w:rFonts w:asciiTheme="majorHAnsi" w:hAnsiTheme="majorHAnsi"/>
          <w:lang w:val="da-DK"/>
        </w:rPr>
        <w:t>, især med tanke på, at det udsendte forslag i lighed med den afgivne erklæring på MCT’ regnskab er en ”blank” påtegnin</w:t>
      </w:r>
      <w:r w:rsidR="006D7FD6">
        <w:rPr>
          <w:rFonts w:asciiTheme="majorHAnsi" w:hAnsiTheme="majorHAnsi"/>
          <w:lang w:val="da-DK"/>
        </w:rPr>
        <w:t>g, hvilket ikke var korrekt, jævnfør</w:t>
      </w:r>
      <w:r w:rsidR="006E6BB7">
        <w:rPr>
          <w:rFonts w:asciiTheme="majorHAnsi" w:hAnsiTheme="majorHAnsi"/>
          <w:lang w:val="da-DK"/>
        </w:rPr>
        <w:t xml:space="preserve"> Revisornævnets afgørelse</w:t>
      </w:r>
      <w:r w:rsidR="00BA5B2B">
        <w:rPr>
          <w:rFonts w:asciiTheme="majorHAnsi" w:hAnsiTheme="majorHAnsi"/>
          <w:lang w:val="da-DK"/>
        </w:rPr>
        <w:t>.</w:t>
      </w:r>
      <w:r w:rsidR="006E6BB7">
        <w:rPr>
          <w:rStyle w:val="FootnoteReference"/>
          <w:rFonts w:asciiTheme="majorHAnsi" w:hAnsiTheme="majorHAnsi"/>
          <w:lang w:val="da-DK"/>
        </w:rPr>
        <w:footnoteReference w:id="59"/>
      </w:r>
      <w:r w:rsidR="00BA5B2B">
        <w:rPr>
          <w:rFonts w:asciiTheme="majorHAnsi" w:hAnsiTheme="majorHAnsi"/>
          <w:lang w:val="da-DK"/>
        </w:rPr>
        <w:t xml:space="preserve"> </w:t>
      </w:r>
    </w:p>
    <w:p w:rsidR="007E6EFB" w:rsidRDefault="00D9650D" w:rsidP="00D16026">
      <w:pPr>
        <w:spacing w:line="360" w:lineRule="auto"/>
        <w:rPr>
          <w:rFonts w:asciiTheme="majorHAnsi" w:hAnsiTheme="majorHAnsi"/>
          <w:lang w:val="da-DK"/>
        </w:rPr>
      </w:pPr>
      <w:r>
        <w:rPr>
          <w:rFonts w:asciiTheme="majorHAnsi" w:hAnsiTheme="majorHAnsi"/>
          <w:lang w:val="da-DK"/>
        </w:rPr>
        <w:t>D</w:t>
      </w:r>
      <w:r w:rsidR="007E6EFB">
        <w:rPr>
          <w:rFonts w:asciiTheme="majorHAnsi" w:hAnsiTheme="majorHAnsi"/>
          <w:lang w:val="da-DK"/>
        </w:rPr>
        <w:t>er</w:t>
      </w:r>
      <w:r>
        <w:rPr>
          <w:rFonts w:asciiTheme="majorHAnsi" w:hAnsiTheme="majorHAnsi"/>
          <w:lang w:val="da-DK"/>
        </w:rPr>
        <w:t xml:space="preserve"> er</w:t>
      </w:r>
      <w:r w:rsidR="007E6EFB">
        <w:rPr>
          <w:rFonts w:asciiTheme="majorHAnsi" w:hAnsiTheme="majorHAnsi"/>
          <w:lang w:val="da-DK"/>
        </w:rPr>
        <w:t xml:space="preserve"> lavet en rettelse fra den udsendte erklæring til den erklæring, som fremgår af afsnit 5.2. Det drejer sig om afsnittet ”Udtalelse om ledelsesberetningen”, som er tilpasset, så afsnittet er i overensstemmelse med ISA 720 og EU-krav. </w:t>
      </w:r>
      <w:r w:rsidR="00AE40A2">
        <w:rPr>
          <w:rFonts w:asciiTheme="majorHAnsi" w:hAnsiTheme="majorHAnsi"/>
          <w:lang w:val="da-DK"/>
        </w:rPr>
        <w:t>Den erklæring, som respondenterne har svaret på baggrund af, er indsat som bilag 3.</w:t>
      </w:r>
      <w:r>
        <w:rPr>
          <w:rFonts w:asciiTheme="majorHAnsi" w:hAnsiTheme="majorHAnsi"/>
          <w:lang w:val="da-DK"/>
        </w:rPr>
        <w:t xml:space="preserve"> Forskellen mellem de to erklæringer vurderes ikke at være en væsentlig forskel, da der stort set står det samme i afsnittet. Afsnittet er således blot flyttet et andet sted hen i erklæringen.</w:t>
      </w:r>
    </w:p>
    <w:p w:rsidR="004B7C65" w:rsidRDefault="004B7C65" w:rsidP="00D16026">
      <w:pPr>
        <w:spacing w:line="360" w:lineRule="auto"/>
        <w:rPr>
          <w:rFonts w:asciiTheme="majorHAnsi" w:hAnsiTheme="majorHAnsi"/>
          <w:lang w:val="da-DK"/>
        </w:rPr>
      </w:pPr>
      <w:r>
        <w:rPr>
          <w:rFonts w:asciiTheme="majorHAnsi" w:hAnsiTheme="majorHAnsi"/>
          <w:lang w:val="da-DK"/>
        </w:rPr>
        <w:t>Der henvises til bilag 4 for spørgsmålene til det sem</w:t>
      </w:r>
      <w:r w:rsidR="006E6BB7">
        <w:rPr>
          <w:rFonts w:asciiTheme="majorHAnsi" w:hAnsiTheme="majorHAnsi"/>
          <w:lang w:val="da-DK"/>
        </w:rPr>
        <w:t>istrukturerede interview, som</w:t>
      </w:r>
      <w:r>
        <w:rPr>
          <w:rFonts w:asciiTheme="majorHAnsi" w:hAnsiTheme="majorHAnsi"/>
          <w:lang w:val="da-DK"/>
        </w:rPr>
        <w:t xml:space="preserve"> </w:t>
      </w:r>
      <w:r w:rsidR="006E6BB7">
        <w:rPr>
          <w:rFonts w:asciiTheme="majorHAnsi" w:hAnsiTheme="majorHAnsi"/>
          <w:lang w:val="da-DK"/>
        </w:rPr>
        <w:t>er</w:t>
      </w:r>
      <w:r>
        <w:rPr>
          <w:rFonts w:asciiTheme="majorHAnsi" w:hAnsiTheme="majorHAnsi"/>
          <w:lang w:val="da-DK"/>
        </w:rPr>
        <w:t xml:space="preserve"> lavet med bankernes kreditvurderingsmedarbejdere. </w:t>
      </w:r>
      <w:r w:rsidR="00D9650D">
        <w:rPr>
          <w:rFonts w:asciiTheme="majorHAnsi" w:hAnsiTheme="majorHAnsi"/>
          <w:lang w:val="da-DK"/>
        </w:rPr>
        <w:t xml:space="preserve">Undersøgelsen </w:t>
      </w:r>
      <w:r w:rsidR="006D7FD6">
        <w:rPr>
          <w:rFonts w:asciiTheme="majorHAnsi" w:hAnsiTheme="majorHAnsi"/>
          <w:lang w:val="da-DK"/>
        </w:rPr>
        <w:t>vil</w:t>
      </w:r>
      <w:r>
        <w:rPr>
          <w:rFonts w:asciiTheme="majorHAnsi" w:hAnsiTheme="majorHAnsi"/>
          <w:lang w:val="da-DK"/>
        </w:rPr>
        <w:t xml:space="preserve"> tage udgangspunkt i spørgsmålene i kronologisk rækkefølge.</w:t>
      </w:r>
      <w:r w:rsidR="00E72FF5">
        <w:rPr>
          <w:rFonts w:asciiTheme="majorHAnsi" w:hAnsiTheme="majorHAnsi"/>
          <w:lang w:val="da-DK"/>
        </w:rPr>
        <w:t xml:space="preserve"> </w:t>
      </w:r>
      <w:r w:rsidR="00130F84">
        <w:rPr>
          <w:rFonts w:asciiTheme="majorHAnsi" w:hAnsiTheme="majorHAnsi"/>
          <w:lang w:val="da-DK"/>
        </w:rPr>
        <w:t>Som det ses i bilag 4</w:t>
      </w:r>
      <w:r w:rsidR="000707E9">
        <w:rPr>
          <w:rFonts w:asciiTheme="majorHAnsi" w:hAnsiTheme="majorHAnsi"/>
          <w:lang w:val="da-DK"/>
        </w:rPr>
        <w:t>,</w:t>
      </w:r>
      <w:r w:rsidR="00130F84">
        <w:rPr>
          <w:rFonts w:asciiTheme="majorHAnsi" w:hAnsiTheme="majorHAnsi"/>
          <w:lang w:val="da-DK"/>
        </w:rPr>
        <w:t xml:space="preserve"> afsluttes </w:t>
      </w:r>
      <w:r w:rsidR="006D7FD6">
        <w:rPr>
          <w:rFonts w:asciiTheme="majorHAnsi" w:hAnsiTheme="majorHAnsi"/>
          <w:lang w:val="da-DK"/>
        </w:rPr>
        <w:t>det semistrukturerede interview</w:t>
      </w:r>
      <w:r w:rsidR="00130F84">
        <w:rPr>
          <w:rFonts w:asciiTheme="majorHAnsi" w:hAnsiTheme="majorHAnsi"/>
          <w:lang w:val="da-DK"/>
        </w:rPr>
        <w:t xml:space="preserve"> med </w:t>
      </w:r>
      <w:r w:rsidR="00130F84">
        <w:rPr>
          <w:rFonts w:asciiTheme="majorHAnsi" w:hAnsiTheme="majorHAnsi"/>
          <w:lang w:val="da-DK"/>
        </w:rPr>
        <w:lastRenderedPageBreak/>
        <w:t xml:space="preserve">muligheden for at komme med positive, negative eller øvrige kommentarer til den nye erklæring. Kommentarerne hertil er indarbejdet under det spørgsmål, hvor kommentarerne vurderes at have mest relevans. </w:t>
      </w:r>
      <w:r w:rsidR="00E72FF5">
        <w:rPr>
          <w:rFonts w:asciiTheme="majorHAnsi" w:hAnsiTheme="majorHAnsi"/>
          <w:lang w:val="da-DK"/>
        </w:rPr>
        <w:t>Det bemærkes ligeledes</w:t>
      </w:r>
      <w:r w:rsidR="00A82619">
        <w:rPr>
          <w:rFonts w:asciiTheme="majorHAnsi" w:hAnsiTheme="majorHAnsi"/>
          <w:lang w:val="da-DK"/>
        </w:rPr>
        <w:t>,</w:t>
      </w:r>
      <w:r w:rsidR="00E72FF5">
        <w:rPr>
          <w:rFonts w:asciiTheme="majorHAnsi" w:hAnsiTheme="majorHAnsi"/>
          <w:lang w:val="da-DK"/>
        </w:rPr>
        <w:t xml:space="preserve"> som skrevet i afsnit </w:t>
      </w:r>
      <w:r w:rsidR="00261D9A">
        <w:rPr>
          <w:rFonts w:asciiTheme="majorHAnsi" w:hAnsiTheme="majorHAnsi"/>
          <w:lang w:val="da-DK"/>
        </w:rPr>
        <w:t>3.2, at interviewpersonerne ikke udgør en repræsentativ gruppe af regnskabsbrugere, men kun består</w:t>
      </w:r>
      <w:r w:rsidR="006E6BB7">
        <w:rPr>
          <w:rFonts w:asciiTheme="majorHAnsi" w:hAnsiTheme="majorHAnsi"/>
          <w:lang w:val="da-DK"/>
        </w:rPr>
        <w:t xml:space="preserve"> af</w:t>
      </w:r>
      <w:r w:rsidR="00261D9A">
        <w:rPr>
          <w:rFonts w:asciiTheme="majorHAnsi" w:hAnsiTheme="majorHAnsi"/>
          <w:lang w:val="da-DK"/>
        </w:rPr>
        <w:t xml:space="preserve"> bankfolk</w:t>
      </w:r>
      <w:r w:rsidR="00A82619">
        <w:rPr>
          <w:rFonts w:asciiTheme="majorHAnsi" w:hAnsiTheme="majorHAnsi"/>
          <w:lang w:val="da-DK"/>
        </w:rPr>
        <w:t>, hvilket vil sige, at man kunne forestille sig et andet resultat af undersøgelsen, hvis en anden gruppe af regnskabsbrugere eller et mix af regnskabsbrugere var spurgt</w:t>
      </w:r>
      <w:r w:rsidR="000707E9">
        <w:rPr>
          <w:rFonts w:asciiTheme="majorHAnsi" w:hAnsiTheme="majorHAnsi"/>
          <w:lang w:val="da-DK"/>
        </w:rPr>
        <w:t>,</w:t>
      </w:r>
      <w:r w:rsidR="00261D9A">
        <w:rPr>
          <w:rFonts w:asciiTheme="majorHAnsi" w:hAnsiTheme="majorHAnsi"/>
          <w:lang w:val="da-DK"/>
        </w:rPr>
        <w:t xml:space="preserve"> </w:t>
      </w:r>
      <w:r w:rsidR="000707E9">
        <w:rPr>
          <w:rFonts w:asciiTheme="majorHAnsi" w:hAnsiTheme="majorHAnsi"/>
          <w:lang w:val="da-DK"/>
        </w:rPr>
        <w:t>l</w:t>
      </w:r>
      <w:r w:rsidR="00261D9A">
        <w:rPr>
          <w:rFonts w:asciiTheme="majorHAnsi" w:hAnsiTheme="majorHAnsi"/>
          <w:lang w:val="da-DK"/>
        </w:rPr>
        <w:t>igesom det bemærkes</w:t>
      </w:r>
      <w:r w:rsidR="000707E9">
        <w:rPr>
          <w:rFonts w:asciiTheme="majorHAnsi" w:hAnsiTheme="majorHAnsi"/>
          <w:lang w:val="da-DK"/>
        </w:rPr>
        <w:t>,</w:t>
      </w:r>
      <w:r w:rsidR="00261D9A">
        <w:rPr>
          <w:rFonts w:asciiTheme="majorHAnsi" w:hAnsiTheme="majorHAnsi"/>
          <w:lang w:val="da-DK"/>
        </w:rPr>
        <w:t xml:space="preserve"> at omfanget af interviewpersoner er begrænset, hvorfor et ja eller nej svar godt kan rykke procentmæssigt meget i undersøgelsen, men det vurderes ikke at være så væsentligt, at</w:t>
      </w:r>
      <w:r w:rsidR="00D37004">
        <w:rPr>
          <w:rFonts w:asciiTheme="majorHAnsi" w:hAnsiTheme="majorHAnsi"/>
          <w:lang w:val="da-DK"/>
        </w:rPr>
        <w:t xml:space="preserve"> resultaterne</w:t>
      </w:r>
      <w:r w:rsidR="00261D9A">
        <w:rPr>
          <w:rFonts w:asciiTheme="majorHAnsi" w:hAnsiTheme="majorHAnsi"/>
          <w:lang w:val="da-DK"/>
        </w:rPr>
        <w:t xml:space="preserve"> ikke kan anvendes.</w:t>
      </w:r>
    </w:p>
    <w:p w:rsidR="008103BD" w:rsidRDefault="00423144" w:rsidP="007F606B">
      <w:pPr>
        <w:pStyle w:val="Heading2"/>
        <w:numPr>
          <w:ilvl w:val="1"/>
          <w:numId w:val="24"/>
        </w:numPr>
        <w:spacing w:after="240" w:line="276" w:lineRule="auto"/>
        <w:rPr>
          <w:lang w:val="da-DK"/>
        </w:rPr>
      </w:pPr>
      <w:bookmarkStart w:id="72" w:name="_Toc457383125"/>
      <w:r>
        <w:rPr>
          <w:lang w:val="da-DK"/>
        </w:rPr>
        <w:t>Revisors erklæring i fremtiden giver ikke et</w:t>
      </w:r>
      <w:r w:rsidR="008103BD">
        <w:rPr>
          <w:lang w:val="da-DK"/>
        </w:rPr>
        <w:t xml:space="preserve"> bedre overblik over revisors opfattelse af årsrapporten</w:t>
      </w:r>
      <w:bookmarkEnd w:id="72"/>
    </w:p>
    <w:p w:rsidR="006D3ECB" w:rsidRDefault="006D3ECB" w:rsidP="00D16026">
      <w:pPr>
        <w:spacing w:line="360" w:lineRule="auto"/>
        <w:rPr>
          <w:rFonts w:asciiTheme="majorHAnsi" w:hAnsiTheme="majorHAnsi"/>
          <w:lang w:val="da-DK"/>
        </w:rPr>
      </w:pPr>
      <w:r>
        <w:rPr>
          <w:rFonts w:asciiTheme="majorHAnsi" w:hAnsiTheme="majorHAnsi"/>
          <w:lang w:val="da-DK"/>
        </w:rPr>
        <w:t xml:space="preserve">For at finde ud af om revisors erklæring i fremtiden giver et bedre overblik </w:t>
      </w:r>
      <w:r w:rsidR="00A82619">
        <w:rPr>
          <w:rFonts w:asciiTheme="majorHAnsi" w:hAnsiTheme="majorHAnsi"/>
          <w:lang w:val="da-DK"/>
        </w:rPr>
        <w:t xml:space="preserve">for respondenterne </w:t>
      </w:r>
      <w:r>
        <w:rPr>
          <w:rFonts w:asciiTheme="majorHAnsi" w:hAnsiTheme="majorHAnsi"/>
          <w:lang w:val="da-DK"/>
        </w:rPr>
        <w:t>over revisors opfattelse af en årsrapport</w:t>
      </w:r>
      <w:r w:rsidR="002F26BE">
        <w:rPr>
          <w:rFonts w:asciiTheme="majorHAnsi" w:hAnsiTheme="majorHAnsi"/>
          <w:lang w:val="da-DK"/>
        </w:rPr>
        <w:t>,</w:t>
      </w:r>
      <w:r>
        <w:rPr>
          <w:rFonts w:asciiTheme="majorHAnsi" w:hAnsiTheme="majorHAnsi"/>
          <w:lang w:val="da-DK"/>
        </w:rPr>
        <w:t xml:space="preserve"> </w:t>
      </w:r>
      <w:r w:rsidR="002F26BE">
        <w:rPr>
          <w:rFonts w:asciiTheme="majorHAnsi" w:hAnsiTheme="majorHAnsi"/>
          <w:lang w:val="da-DK"/>
        </w:rPr>
        <w:t>er nedenstående spørgsmål stillet. Eller med andre ord, fremstår det mere tydeligt, hvilken konklusion revisor er kommet frem til</w:t>
      </w:r>
      <w:r w:rsidR="000707E9">
        <w:rPr>
          <w:rFonts w:asciiTheme="majorHAnsi" w:hAnsiTheme="majorHAnsi"/>
          <w:lang w:val="da-DK"/>
        </w:rPr>
        <w:t>,</w:t>
      </w:r>
      <w:r w:rsidR="002F26BE">
        <w:rPr>
          <w:rFonts w:asciiTheme="majorHAnsi" w:hAnsiTheme="majorHAnsi"/>
          <w:lang w:val="da-DK"/>
        </w:rPr>
        <w:t xml:space="preserve"> og om der </w:t>
      </w:r>
      <w:r w:rsidR="000707E9">
        <w:rPr>
          <w:rFonts w:asciiTheme="majorHAnsi" w:hAnsiTheme="majorHAnsi"/>
          <w:lang w:val="da-DK"/>
        </w:rPr>
        <w:t xml:space="preserve">er </w:t>
      </w:r>
      <w:r w:rsidR="002F26BE">
        <w:rPr>
          <w:rFonts w:asciiTheme="majorHAnsi" w:hAnsiTheme="majorHAnsi"/>
          <w:lang w:val="da-DK"/>
        </w:rPr>
        <w:t>nogle kritiske punkter i årsrapporten, som regnskabsbrugerne skal være opmærksom på.</w:t>
      </w:r>
    </w:p>
    <w:p w:rsidR="006D3ECB" w:rsidRDefault="006D3ECB" w:rsidP="00D16026">
      <w:pPr>
        <w:spacing w:line="360" w:lineRule="auto"/>
        <w:ind w:left="709" w:right="855" w:firstLine="11"/>
        <w:rPr>
          <w:rFonts w:asciiTheme="majorHAnsi" w:hAnsiTheme="majorHAnsi"/>
          <w:i/>
          <w:lang w:val="da-DK"/>
        </w:rPr>
      </w:pPr>
      <w:r>
        <w:rPr>
          <w:rFonts w:asciiTheme="majorHAnsi" w:hAnsiTheme="majorHAnsi"/>
          <w:i/>
          <w:lang w:val="da-DK"/>
        </w:rPr>
        <w:t>”Giver den fremtidige opbygning af revisionspåtegningen et bedre overblik over revisors opfattelse af årsrapporten? ”</w:t>
      </w:r>
    </w:p>
    <w:p w:rsidR="00E72FF5" w:rsidRDefault="00E72FF5" w:rsidP="007F606B">
      <w:pPr>
        <w:keepNext/>
        <w:spacing w:line="276" w:lineRule="auto"/>
        <w:jc w:val="center"/>
      </w:pPr>
      <w:r>
        <w:rPr>
          <w:noProof/>
        </w:rPr>
        <w:drawing>
          <wp:inline distT="0" distB="0" distL="0" distR="0" wp14:anchorId="465CCEC1" wp14:editId="717496DB">
            <wp:extent cx="4572000" cy="2786063"/>
            <wp:effectExtent l="0" t="0" r="0" b="1460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72FF5" w:rsidRPr="00E72FF5" w:rsidRDefault="00E72FF5" w:rsidP="00D16026">
      <w:pPr>
        <w:pStyle w:val="Caption"/>
        <w:spacing w:line="360" w:lineRule="auto"/>
        <w:jc w:val="center"/>
        <w:rPr>
          <w:rFonts w:asciiTheme="majorHAnsi" w:hAnsiTheme="majorHAnsi"/>
          <w:lang w:val="da-DK"/>
        </w:rPr>
      </w:pPr>
      <w:r w:rsidRPr="00E72FF5">
        <w:rPr>
          <w:lang w:val="da-DK"/>
        </w:rPr>
        <w:t xml:space="preserve">Figur </w:t>
      </w:r>
      <w:r>
        <w:rPr>
          <w:lang w:val="da-DK"/>
        </w:rPr>
        <w:t>2</w:t>
      </w:r>
      <w:r w:rsidRPr="00E72FF5">
        <w:rPr>
          <w:lang w:val="da-DK"/>
        </w:rPr>
        <w:t>: Respondenternes holdning til spørgsmål 1, egen tilvirkning</w:t>
      </w:r>
    </w:p>
    <w:p w:rsidR="008103BD" w:rsidRDefault="00E72FF5" w:rsidP="00D16026">
      <w:pPr>
        <w:spacing w:line="360" w:lineRule="auto"/>
        <w:rPr>
          <w:rFonts w:asciiTheme="majorHAnsi" w:hAnsiTheme="majorHAnsi"/>
          <w:lang w:val="da-DK"/>
        </w:rPr>
      </w:pPr>
      <w:r>
        <w:rPr>
          <w:rFonts w:asciiTheme="majorHAnsi" w:hAnsiTheme="majorHAnsi"/>
          <w:lang w:val="da-DK"/>
        </w:rPr>
        <w:lastRenderedPageBreak/>
        <w:t>Som figur</w:t>
      </w:r>
      <w:r w:rsidR="00A82619">
        <w:rPr>
          <w:rFonts w:asciiTheme="majorHAnsi" w:hAnsiTheme="majorHAnsi"/>
          <w:lang w:val="da-DK"/>
        </w:rPr>
        <w:t xml:space="preserve"> 2</w:t>
      </w:r>
      <w:r>
        <w:rPr>
          <w:rFonts w:asciiTheme="majorHAnsi" w:hAnsiTheme="majorHAnsi"/>
          <w:lang w:val="da-DK"/>
        </w:rPr>
        <w:t xml:space="preserve"> viser</w:t>
      </w:r>
      <w:r w:rsidR="00AE41CC">
        <w:rPr>
          <w:rFonts w:asciiTheme="majorHAnsi" w:hAnsiTheme="majorHAnsi"/>
          <w:lang w:val="da-DK"/>
        </w:rPr>
        <w:t>, vurderer r</w:t>
      </w:r>
      <w:r w:rsidR="00DE1C44">
        <w:rPr>
          <w:rFonts w:asciiTheme="majorHAnsi" w:hAnsiTheme="majorHAnsi"/>
          <w:lang w:val="da-DK"/>
        </w:rPr>
        <w:t xml:space="preserve">espondenterne altså ikke, at </w:t>
      </w:r>
      <w:r w:rsidR="00A82619">
        <w:rPr>
          <w:rFonts w:asciiTheme="majorHAnsi" w:hAnsiTheme="majorHAnsi"/>
          <w:lang w:val="da-DK"/>
        </w:rPr>
        <w:t xml:space="preserve">den fremtidige opbygning af </w:t>
      </w:r>
      <w:r w:rsidR="00DE1C44">
        <w:rPr>
          <w:rFonts w:asciiTheme="majorHAnsi" w:hAnsiTheme="majorHAnsi"/>
          <w:lang w:val="da-DK"/>
        </w:rPr>
        <w:t xml:space="preserve">revisors erklæring vil give et bedre overblik over revisors opfattelse af årsrapporten. Dette virker overraskende, da netop opbygningen af erklæringen i fremtiden, her tænkes især på flytningen af konklusionen fra før sidst i erklæringen til nu først i erklæringen, gerne skulle fremme netop dette. Som beskrevet i afsnit 4.1 skulle netop det, at konklusionen bliver flyttet til starten gøre, at regnskabsbrugerne fra starten af bliver introduceret til revisors opfattelse af regnskabet og dermed styrke overblikket over revisors opfattelse af årsrapporten. </w:t>
      </w:r>
    </w:p>
    <w:p w:rsidR="00800BE2" w:rsidRDefault="00800BE2" w:rsidP="00D16026">
      <w:pPr>
        <w:spacing w:line="360" w:lineRule="auto"/>
        <w:rPr>
          <w:rFonts w:asciiTheme="majorHAnsi" w:hAnsiTheme="majorHAnsi"/>
          <w:lang w:val="da-DK"/>
        </w:rPr>
      </w:pPr>
      <w:r>
        <w:rPr>
          <w:rFonts w:asciiTheme="majorHAnsi" w:hAnsiTheme="majorHAnsi"/>
          <w:lang w:val="da-DK"/>
        </w:rPr>
        <w:t>Hvis der kigges på, hvorfor respondenterne ikke mener,</w:t>
      </w:r>
      <w:r w:rsidR="00A82619">
        <w:rPr>
          <w:rFonts w:asciiTheme="majorHAnsi" w:hAnsiTheme="majorHAnsi"/>
          <w:lang w:val="da-DK"/>
        </w:rPr>
        <w:t xml:space="preserve"> at den fremtidige opbygning</w:t>
      </w:r>
      <w:r w:rsidR="00396C8F">
        <w:rPr>
          <w:rFonts w:asciiTheme="majorHAnsi" w:hAnsiTheme="majorHAnsi"/>
          <w:lang w:val="da-DK"/>
        </w:rPr>
        <w:t xml:space="preserve"> af erklæringen</w:t>
      </w:r>
      <w:r w:rsidR="00A82619">
        <w:rPr>
          <w:rFonts w:asciiTheme="majorHAnsi" w:hAnsiTheme="majorHAnsi"/>
          <w:lang w:val="da-DK"/>
        </w:rPr>
        <w:t xml:space="preserve"> </w:t>
      </w:r>
      <w:r>
        <w:rPr>
          <w:rFonts w:asciiTheme="majorHAnsi" w:hAnsiTheme="majorHAnsi"/>
          <w:lang w:val="da-DK"/>
        </w:rPr>
        <w:t>giver et bedre overblik over revisors opfattelse af årsrapporten, er hovedårsagen til den manglende forbedring af overblikket</w:t>
      </w:r>
      <w:r w:rsidR="00A82619">
        <w:rPr>
          <w:rFonts w:asciiTheme="majorHAnsi" w:hAnsiTheme="majorHAnsi"/>
          <w:lang w:val="da-DK"/>
        </w:rPr>
        <w:t>,</w:t>
      </w:r>
      <w:r>
        <w:rPr>
          <w:rFonts w:asciiTheme="majorHAnsi" w:hAnsiTheme="majorHAnsi"/>
          <w:lang w:val="da-DK"/>
        </w:rPr>
        <w:t xml:space="preserve"> mængden af tekst og især standardtekst i erklæringen. Det skal dog bemærkes i samme ombæring, at udkastet til erklæringen, som respondenterne har modtaget, er den ”fulde” erklæring. D</w:t>
      </w:r>
      <w:r w:rsidR="006D7FD6">
        <w:rPr>
          <w:rFonts w:asciiTheme="majorHAnsi" w:hAnsiTheme="majorHAnsi"/>
          <w:lang w:val="da-DK"/>
        </w:rPr>
        <w:t xml:space="preserve">et </w:t>
      </w:r>
      <w:r>
        <w:rPr>
          <w:rFonts w:asciiTheme="majorHAnsi" w:hAnsiTheme="majorHAnsi"/>
          <w:lang w:val="da-DK"/>
        </w:rPr>
        <w:t>v</w:t>
      </w:r>
      <w:r w:rsidR="006D7FD6">
        <w:rPr>
          <w:rFonts w:asciiTheme="majorHAnsi" w:hAnsiTheme="majorHAnsi"/>
          <w:lang w:val="da-DK"/>
        </w:rPr>
        <w:t xml:space="preserve">il </w:t>
      </w:r>
      <w:r>
        <w:rPr>
          <w:rFonts w:asciiTheme="majorHAnsi" w:hAnsiTheme="majorHAnsi"/>
          <w:lang w:val="da-DK"/>
        </w:rPr>
        <w:t>s</w:t>
      </w:r>
      <w:r w:rsidR="006D7FD6">
        <w:rPr>
          <w:rFonts w:asciiTheme="majorHAnsi" w:hAnsiTheme="majorHAnsi"/>
          <w:lang w:val="da-DK"/>
        </w:rPr>
        <w:t>ige</w:t>
      </w:r>
      <w:r w:rsidR="000707E9">
        <w:rPr>
          <w:rFonts w:asciiTheme="majorHAnsi" w:hAnsiTheme="majorHAnsi"/>
          <w:lang w:val="da-DK"/>
        </w:rPr>
        <w:t>,</w:t>
      </w:r>
      <w:r>
        <w:rPr>
          <w:rFonts w:asciiTheme="majorHAnsi" w:hAnsiTheme="majorHAnsi"/>
          <w:lang w:val="da-DK"/>
        </w:rPr>
        <w:t xml:space="preserve"> at der i den udsendte erklæring også er medtaget de afsnit</w:t>
      </w:r>
      <w:r w:rsidR="0030328C">
        <w:rPr>
          <w:rFonts w:asciiTheme="majorHAnsi" w:hAnsiTheme="majorHAnsi"/>
          <w:lang w:val="da-DK"/>
        </w:rPr>
        <w:t>, som revisor kan vælge at henvise til i et bilag ell</w:t>
      </w:r>
      <w:r w:rsidR="006D7FD6">
        <w:rPr>
          <w:rFonts w:asciiTheme="majorHAnsi" w:hAnsiTheme="majorHAnsi"/>
          <w:lang w:val="da-DK"/>
        </w:rPr>
        <w:t>er på en specifik hjemmeside, jævnfør</w:t>
      </w:r>
      <w:r w:rsidR="0030328C">
        <w:rPr>
          <w:rFonts w:asciiTheme="majorHAnsi" w:hAnsiTheme="majorHAnsi"/>
          <w:lang w:val="da-DK"/>
        </w:rPr>
        <w:t xml:space="preserve"> afsnit 4.1. Hvis de afsnit, som der kan henvises til, ikke var medtaget i den udsendte erklæring, ville erklæringen fylde </w:t>
      </w:r>
      <w:r w:rsidR="00716D4B">
        <w:rPr>
          <w:rFonts w:asciiTheme="majorHAnsi" w:hAnsiTheme="majorHAnsi"/>
          <w:lang w:val="da-DK"/>
        </w:rPr>
        <w:t xml:space="preserve">fem </w:t>
      </w:r>
      <w:r w:rsidR="0030328C">
        <w:rPr>
          <w:rFonts w:asciiTheme="majorHAnsi" w:hAnsiTheme="majorHAnsi"/>
          <w:lang w:val="da-DK"/>
        </w:rPr>
        <w:t xml:space="preserve">sider i stedet for </w:t>
      </w:r>
      <w:r w:rsidR="00986A04">
        <w:rPr>
          <w:rFonts w:asciiTheme="majorHAnsi" w:hAnsiTheme="majorHAnsi"/>
          <w:lang w:val="da-DK"/>
        </w:rPr>
        <w:t xml:space="preserve">de </w:t>
      </w:r>
      <w:r w:rsidR="00716D4B">
        <w:rPr>
          <w:rFonts w:asciiTheme="majorHAnsi" w:hAnsiTheme="majorHAnsi"/>
          <w:lang w:val="da-DK"/>
        </w:rPr>
        <w:t xml:space="preserve">seks </w:t>
      </w:r>
      <w:r w:rsidR="00986A04">
        <w:rPr>
          <w:rFonts w:asciiTheme="majorHAnsi" w:hAnsiTheme="majorHAnsi"/>
          <w:lang w:val="da-DK"/>
        </w:rPr>
        <w:t>sider, som den udsendte erklæring fylder.</w:t>
      </w:r>
      <w:r w:rsidR="009962F2">
        <w:rPr>
          <w:rFonts w:asciiTheme="majorHAnsi" w:hAnsiTheme="majorHAnsi"/>
          <w:lang w:val="da-DK"/>
        </w:rPr>
        <w:t xml:space="preserve"> Det </w:t>
      </w:r>
      <w:r w:rsidR="00396C8F">
        <w:rPr>
          <w:rFonts w:asciiTheme="majorHAnsi" w:hAnsiTheme="majorHAnsi"/>
          <w:lang w:val="da-DK"/>
        </w:rPr>
        <w:t>er forventningen,</w:t>
      </w:r>
      <w:r w:rsidR="009962F2">
        <w:rPr>
          <w:rFonts w:asciiTheme="majorHAnsi" w:hAnsiTheme="majorHAnsi"/>
          <w:lang w:val="da-DK"/>
        </w:rPr>
        <w:t xml:space="preserve"> at revisorer i fremtiden i langt hovedparten af deres erklæringer vælger at lave en henvisning til enten et bilag eller en hjemmeside for netop at begrænse længden på erklæring og dermed forbedre overblikket</w:t>
      </w:r>
      <w:r w:rsidR="00D9650D">
        <w:rPr>
          <w:rFonts w:asciiTheme="majorHAnsi" w:hAnsiTheme="majorHAnsi"/>
          <w:lang w:val="da-DK"/>
        </w:rPr>
        <w:t>, hvis dette tillades af myndighederne. I første omgang er det Erhvervsstyrelsens holdning, at man ikke lever op til EU direktivets krav</w:t>
      </w:r>
      <w:r w:rsidR="00425886">
        <w:rPr>
          <w:rFonts w:asciiTheme="majorHAnsi" w:hAnsiTheme="majorHAnsi"/>
          <w:lang w:val="da-DK"/>
        </w:rPr>
        <w:t>, hvis afsnittene ikke findes i selve erklæringen. Det vurderes, dog at der stadig kan ske ændringer hertil, alt efter hvordan resten af EU’ holdning er til problemstillingen. I Storbritannien har det hidtil været muligt at henvise til en hjemmeside.</w:t>
      </w:r>
      <w:r w:rsidR="006D7FD6">
        <w:rPr>
          <w:rFonts w:asciiTheme="majorHAnsi" w:hAnsiTheme="majorHAnsi"/>
          <w:lang w:val="da-DK"/>
        </w:rPr>
        <w:t xml:space="preserve"> </w:t>
      </w:r>
    </w:p>
    <w:p w:rsidR="002A7E69" w:rsidRDefault="00F747B7" w:rsidP="00D16026">
      <w:pPr>
        <w:spacing w:line="360" w:lineRule="auto"/>
        <w:rPr>
          <w:rFonts w:asciiTheme="majorHAnsi" w:hAnsiTheme="majorHAnsi"/>
          <w:lang w:val="da-DK"/>
        </w:rPr>
      </w:pPr>
      <w:r>
        <w:rPr>
          <w:rFonts w:asciiTheme="majorHAnsi" w:hAnsiTheme="majorHAnsi"/>
          <w:lang w:val="da-DK"/>
        </w:rPr>
        <w:t>Det bliver bl</w:t>
      </w:r>
      <w:r w:rsidR="00183991">
        <w:rPr>
          <w:rFonts w:asciiTheme="majorHAnsi" w:hAnsiTheme="majorHAnsi"/>
          <w:lang w:val="da-DK"/>
        </w:rPr>
        <w:t xml:space="preserve">andt </w:t>
      </w:r>
      <w:r>
        <w:rPr>
          <w:rFonts w:asciiTheme="majorHAnsi" w:hAnsiTheme="majorHAnsi"/>
          <w:lang w:val="da-DK"/>
        </w:rPr>
        <w:t>a</w:t>
      </w:r>
      <w:r w:rsidR="00183991">
        <w:rPr>
          <w:rFonts w:asciiTheme="majorHAnsi" w:hAnsiTheme="majorHAnsi"/>
          <w:lang w:val="da-DK"/>
        </w:rPr>
        <w:t>ndet</w:t>
      </w:r>
      <w:r>
        <w:rPr>
          <w:rFonts w:asciiTheme="majorHAnsi" w:hAnsiTheme="majorHAnsi"/>
          <w:lang w:val="da-DK"/>
        </w:rPr>
        <w:t xml:space="preserve"> nævnt i en af besvarelserne, at den fremtidige erklæring er meget omfattende og netop længden indebærer den risiko, at en bankrådgiver overser de for bankrådgiverens vigtigste forhold i erklæringen. </w:t>
      </w:r>
      <w:r w:rsidR="00B8327B">
        <w:rPr>
          <w:rFonts w:asciiTheme="majorHAnsi" w:hAnsiTheme="majorHAnsi"/>
          <w:lang w:val="da-DK"/>
        </w:rPr>
        <w:t xml:space="preserve">Det bliver </w:t>
      </w:r>
      <w:r w:rsidR="00183991">
        <w:rPr>
          <w:rFonts w:asciiTheme="majorHAnsi" w:hAnsiTheme="majorHAnsi"/>
          <w:lang w:val="da-DK"/>
        </w:rPr>
        <w:t xml:space="preserve">også </w:t>
      </w:r>
      <w:r w:rsidR="00B8327B">
        <w:rPr>
          <w:rFonts w:asciiTheme="majorHAnsi" w:hAnsiTheme="majorHAnsi"/>
          <w:lang w:val="da-DK"/>
        </w:rPr>
        <w:t xml:space="preserve">fremhævet, at der er forhold, som nødvendigvis ikke behøves at blive opremset i revisors erklæring. Disse oplysninger kunne </w:t>
      </w:r>
      <w:r w:rsidR="00C36B8C">
        <w:rPr>
          <w:rFonts w:asciiTheme="majorHAnsi" w:hAnsiTheme="majorHAnsi"/>
          <w:lang w:val="da-DK"/>
        </w:rPr>
        <w:t>man i lighed med den nuværende erklæring blot gengive i en enkelt sætning, hvor revisor skriver, at revisor har over</w:t>
      </w:r>
      <w:r w:rsidR="00183991">
        <w:rPr>
          <w:rFonts w:asciiTheme="majorHAnsi" w:hAnsiTheme="majorHAnsi"/>
          <w:lang w:val="da-DK"/>
        </w:rPr>
        <w:t>holdt etiske krav, hvilket blandt andet</w:t>
      </w:r>
      <w:r w:rsidR="00C36B8C">
        <w:rPr>
          <w:rFonts w:asciiTheme="majorHAnsi" w:hAnsiTheme="majorHAnsi"/>
          <w:lang w:val="da-DK"/>
        </w:rPr>
        <w:t xml:space="preserve"> indebærer, at revisor er uafhængige.</w:t>
      </w:r>
      <w:r w:rsidR="002A7E69">
        <w:rPr>
          <w:rFonts w:asciiTheme="majorHAnsi" w:hAnsiTheme="majorHAnsi"/>
          <w:lang w:val="da-DK"/>
        </w:rPr>
        <w:t xml:space="preserve"> </w:t>
      </w:r>
      <w:r w:rsidR="00183991">
        <w:rPr>
          <w:rFonts w:asciiTheme="majorHAnsi" w:hAnsiTheme="majorHAnsi"/>
          <w:lang w:val="da-DK"/>
        </w:rPr>
        <w:t xml:space="preserve">Når </w:t>
      </w:r>
      <w:r w:rsidR="002A7E69">
        <w:rPr>
          <w:rFonts w:asciiTheme="majorHAnsi" w:hAnsiTheme="majorHAnsi"/>
          <w:lang w:val="da-DK"/>
        </w:rPr>
        <w:t xml:space="preserve">muligheden for at henvise til et bilag eller en hjemmeside for noget af erklæringen foreligger, hvorfor så </w:t>
      </w:r>
      <w:r w:rsidR="000707E9">
        <w:rPr>
          <w:rFonts w:asciiTheme="majorHAnsi" w:hAnsiTheme="majorHAnsi"/>
          <w:lang w:val="da-DK"/>
        </w:rPr>
        <w:t>ikke gøre det muligt at henvise</w:t>
      </w:r>
      <w:r w:rsidR="002A7E69">
        <w:rPr>
          <w:rFonts w:asciiTheme="majorHAnsi" w:hAnsiTheme="majorHAnsi"/>
          <w:lang w:val="da-DK"/>
        </w:rPr>
        <w:t xml:space="preserve"> til endnu mere af standardteksten i et bilag eller på en hjemmeside?</w:t>
      </w:r>
    </w:p>
    <w:p w:rsidR="00F747B7" w:rsidRDefault="002A7E69" w:rsidP="00D16026">
      <w:pPr>
        <w:spacing w:line="360" w:lineRule="auto"/>
        <w:rPr>
          <w:rFonts w:asciiTheme="majorHAnsi" w:hAnsiTheme="majorHAnsi"/>
          <w:lang w:val="da-DK"/>
        </w:rPr>
      </w:pPr>
      <w:r>
        <w:rPr>
          <w:rFonts w:asciiTheme="majorHAnsi" w:hAnsiTheme="majorHAnsi"/>
          <w:lang w:val="da-DK"/>
        </w:rPr>
        <w:t xml:space="preserve">Ved at indføre </w:t>
      </w:r>
      <w:r w:rsidR="001A0DAC">
        <w:rPr>
          <w:rFonts w:asciiTheme="majorHAnsi" w:hAnsiTheme="majorHAnsi"/>
          <w:lang w:val="da-DK"/>
        </w:rPr>
        <w:t xml:space="preserve">de yderligere informationer </w:t>
      </w:r>
      <w:r>
        <w:rPr>
          <w:rFonts w:asciiTheme="majorHAnsi" w:hAnsiTheme="majorHAnsi"/>
          <w:lang w:val="da-DK"/>
        </w:rPr>
        <w:t>i revisors</w:t>
      </w:r>
      <w:r w:rsidR="00CE4447">
        <w:rPr>
          <w:rFonts w:asciiTheme="majorHAnsi" w:hAnsiTheme="majorHAnsi"/>
          <w:lang w:val="da-DK"/>
        </w:rPr>
        <w:t xml:space="preserve"> erklæring</w:t>
      </w:r>
      <w:r>
        <w:rPr>
          <w:rFonts w:asciiTheme="majorHAnsi" w:hAnsiTheme="majorHAnsi"/>
          <w:lang w:val="da-DK"/>
        </w:rPr>
        <w:t xml:space="preserve"> bemærkes det, at revisors erklæring i </w:t>
      </w:r>
      <w:r w:rsidR="00CE4447">
        <w:rPr>
          <w:rFonts w:asciiTheme="majorHAnsi" w:hAnsiTheme="majorHAnsi"/>
          <w:lang w:val="da-DK"/>
        </w:rPr>
        <w:t xml:space="preserve">fremtiden </w:t>
      </w:r>
      <w:r>
        <w:rPr>
          <w:rFonts w:asciiTheme="majorHAnsi" w:hAnsiTheme="majorHAnsi"/>
          <w:lang w:val="da-DK"/>
        </w:rPr>
        <w:t xml:space="preserve">får </w:t>
      </w:r>
      <w:r w:rsidR="00CE4447">
        <w:rPr>
          <w:rFonts w:asciiTheme="majorHAnsi" w:hAnsiTheme="majorHAnsi"/>
          <w:lang w:val="da-DK"/>
        </w:rPr>
        <w:t xml:space="preserve">mere karakter af en revisionsprotokol end en erklæring. Dette kan opfattes </w:t>
      </w:r>
      <w:r w:rsidR="00183991">
        <w:rPr>
          <w:rFonts w:asciiTheme="majorHAnsi" w:hAnsiTheme="majorHAnsi"/>
          <w:lang w:val="da-DK"/>
        </w:rPr>
        <w:lastRenderedPageBreak/>
        <w:t xml:space="preserve">både </w:t>
      </w:r>
      <w:r w:rsidR="00CE4447">
        <w:rPr>
          <w:rFonts w:asciiTheme="majorHAnsi" w:hAnsiTheme="majorHAnsi"/>
          <w:lang w:val="da-DK"/>
        </w:rPr>
        <w:t>positivt og negativt. Positivt</w:t>
      </w:r>
      <w:r w:rsidR="000707E9">
        <w:rPr>
          <w:rFonts w:asciiTheme="majorHAnsi" w:hAnsiTheme="majorHAnsi"/>
          <w:lang w:val="da-DK"/>
        </w:rPr>
        <w:t>,</w:t>
      </w:r>
      <w:r w:rsidR="00CE4447">
        <w:rPr>
          <w:rFonts w:asciiTheme="majorHAnsi" w:hAnsiTheme="majorHAnsi"/>
          <w:lang w:val="da-DK"/>
        </w:rPr>
        <w:t xml:space="preserve"> da informationsniveauet i erklæringen stiger</w:t>
      </w:r>
      <w:r w:rsidR="000707E9">
        <w:rPr>
          <w:rFonts w:asciiTheme="majorHAnsi" w:hAnsiTheme="majorHAnsi"/>
          <w:lang w:val="da-DK"/>
        </w:rPr>
        <w:t>,</w:t>
      </w:r>
      <w:r w:rsidR="00CE4447">
        <w:rPr>
          <w:rFonts w:asciiTheme="majorHAnsi" w:hAnsiTheme="majorHAnsi"/>
          <w:lang w:val="da-DK"/>
        </w:rPr>
        <w:t xml:space="preserve"> og negativt, da mængden af standardtekst, som skrevet oven</w:t>
      </w:r>
      <w:r w:rsidR="000707E9">
        <w:rPr>
          <w:rFonts w:asciiTheme="majorHAnsi" w:hAnsiTheme="majorHAnsi"/>
          <w:lang w:val="da-DK"/>
        </w:rPr>
        <w:t xml:space="preserve"> </w:t>
      </w:r>
      <w:r w:rsidR="00CE4447">
        <w:rPr>
          <w:rFonts w:asciiTheme="majorHAnsi" w:hAnsiTheme="majorHAnsi"/>
          <w:lang w:val="da-DK"/>
        </w:rPr>
        <w:t>for, mindsker overblikket.</w:t>
      </w:r>
    </w:p>
    <w:p w:rsidR="00C36B8C" w:rsidRDefault="00C36B8C" w:rsidP="00D16026">
      <w:pPr>
        <w:spacing w:line="360" w:lineRule="auto"/>
        <w:rPr>
          <w:rFonts w:asciiTheme="majorHAnsi" w:hAnsiTheme="majorHAnsi"/>
          <w:lang w:val="da-DK"/>
        </w:rPr>
      </w:pPr>
      <w:r>
        <w:rPr>
          <w:rFonts w:asciiTheme="majorHAnsi" w:hAnsiTheme="majorHAnsi"/>
          <w:lang w:val="da-DK"/>
        </w:rPr>
        <w:t>En interessant bemærkning</w:t>
      </w:r>
      <w:r w:rsidR="00C44E90">
        <w:rPr>
          <w:rFonts w:asciiTheme="majorHAnsi" w:hAnsiTheme="majorHAnsi"/>
          <w:lang w:val="da-DK"/>
        </w:rPr>
        <w:t xml:space="preserve"> er omkring det sidste punkt, som er beskrevet under </w:t>
      </w:r>
      <w:r w:rsidR="00954DE7">
        <w:rPr>
          <w:rFonts w:asciiTheme="majorHAnsi" w:hAnsiTheme="majorHAnsi"/>
          <w:lang w:val="da-DK"/>
        </w:rPr>
        <w:t>”Revisors ansvar for revision af årsregnskabet”. Her står følgende:</w:t>
      </w:r>
    </w:p>
    <w:p w:rsidR="00954DE7" w:rsidRDefault="00954DE7" w:rsidP="00D16026">
      <w:pPr>
        <w:spacing w:line="360" w:lineRule="auto"/>
        <w:ind w:left="709" w:right="855" w:firstLine="11"/>
        <w:rPr>
          <w:rFonts w:asciiTheme="majorHAnsi" w:hAnsiTheme="majorHAnsi"/>
          <w:i/>
          <w:lang w:val="da-DK"/>
        </w:rPr>
      </w:pPr>
      <w:r>
        <w:rPr>
          <w:rFonts w:asciiTheme="majorHAnsi" w:hAnsiTheme="majorHAnsi"/>
          <w:i/>
          <w:lang w:val="da-DK"/>
        </w:rPr>
        <w:t>”Med udgangspunkt i de forhold, der er kommunikeret til den øverste ledelse, fastslår vi hvilke forhold, der havde størst betydning ved revisionen af regnskabet for den aktuelle periode og dermed er centrale forhold ved revisionen. Vi beskriver disse forhold i vores revisorerklæring, medmindre lov eller øvrig regulering udelukker, at forholdet offentliggøres, eller i de yderst sjældne tilfælde, hvor vi fastslår, at forholdet ikke skal kommunikeres i vores erklæring, fordi de negative konsekvenser heraf med rimelighed ville kunne forventes at veje tungere end de fordele, som den offentlige interesse har af sådan kommunikation. ”</w:t>
      </w:r>
    </w:p>
    <w:p w:rsidR="00954DE7" w:rsidRDefault="00954DE7" w:rsidP="00D16026">
      <w:pPr>
        <w:spacing w:line="360" w:lineRule="auto"/>
        <w:ind w:right="4"/>
        <w:rPr>
          <w:rFonts w:asciiTheme="majorHAnsi" w:hAnsiTheme="majorHAnsi"/>
          <w:lang w:val="da-DK"/>
        </w:rPr>
      </w:pPr>
      <w:r>
        <w:rPr>
          <w:rFonts w:asciiTheme="majorHAnsi" w:hAnsiTheme="majorHAnsi"/>
          <w:lang w:val="da-DK"/>
        </w:rPr>
        <w:t xml:space="preserve">Dette er interessant på to måder. For det første, hvad giver erklæringen af overbevisning for bankfolks </w:t>
      </w:r>
      <w:r w:rsidR="001A0DAC">
        <w:rPr>
          <w:rFonts w:asciiTheme="majorHAnsi" w:hAnsiTheme="majorHAnsi"/>
          <w:lang w:val="da-DK"/>
        </w:rPr>
        <w:t xml:space="preserve">eller en anden regnskabsbrugers </w:t>
      </w:r>
      <w:r>
        <w:rPr>
          <w:rFonts w:asciiTheme="majorHAnsi" w:hAnsiTheme="majorHAnsi"/>
          <w:lang w:val="da-DK"/>
        </w:rPr>
        <w:t xml:space="preserve">vurdering af </w:t>
      </w:r>
      <w:r w:rsidR="001A0DAC">
        <w:rPr>
          <w:rFonts w:asciiTheme="majorHAnsi" w:hAnsiTheme="majorHAnsi"/>
          <w:lang w:val="da-DK"/>
        </w:rPr>
        <w:t>en virksomhed</w:t>
      </w:r>
      <w:r>
        <w:rPr>
          <w:rFonts w:asciiTheme="majorHAnsi" w:hAnsiTheme="majorHAnsi"/>
          <w:lang w:val="da-DK"/>
        </w:rPr>
        <w:t xml:space="preserve">, hvis der kan være </w:t>
      </w:r>
      <w:r w:rsidR="001A0DAC">
        <w:rPr>
          <w:rFonts w:asciiTheme="majorHAnsi" w:hAnsiTheme="majorHAnsi"/>
          <w:lang w:val="da-DK"/>
        </w:rPr>
        <w:t xml:space="preserve">betydelige </w:t>
      </w:r>
      <w:r>
        <w:rPr>
          <w:rFonts w:asciiTheme="majorHAnsi" w:hAnsiTheme="majorHAnsi"/>
          <w:lang w:val="da-DK"/>
        </w:rPr>
        <w:t>forhold</w:t>
      </w:r>
      <w:r w:rsidR="001A0DAC">
        <w:rPr>
          <w:rFonts w:asciiTheme="majorHAnsi" w:hAnsiTheme="majorHAnsi"/>
          <w:lang w:val="da-DK"/>
        </w:rPr>
        <w:t xml:space="preserve"> i regnskabet</w:t>
      </w:r>
      <w:r>
        <w:rPr>
          <w:rFonts w:asciiTheme="majorHAnsi" w:hAnsiTheme="majorHAnsi"/>
          <w:lang w:val="da-DK"/>
        </w:rPr>
        <w:t xml:space="preserve">, som revisor har undladt at beskrive i revisors erklæring. I disse tilfælde vil det fortsat være nødvendigt for bankfolk at indhente revisionsprotokollatet for at være sikker på, at der ikke er </w:t>
      </w:r>
      <w:r w:rsidR="001A0DAC">
        <w:rPr>
          <w:rFonts w:asciiTheme="majorHAnsi" w:hAnsiTheme="majorHAnsi"/>
          <w:lang w:val="da-DK"/>
        </w:rPr>
        <w:t xml:space="preserve">betydelige </w:t>
      </w:r>
      <w:r>
        <w:rPr>
          <w:rFonts w:asciiTheme="majorHAnsi" w:hAnsiTheme="majorHAnsi"/>
          <w:lang w:val="da-DK"/>
        </w:rPr>
        <w:t>forhold, som revisor gør opmærksom på, men ikke er beskrevet i erklæringen på baggrund af ovenstående.</w:t>
      </w:r>
    </w:p>
    <w:p w:rsidR="00500A70" w:rsidRDefault="003532EA" w:rsidP="00D16026">
      <w:pPr>
        <w:spacing w:line="360" w:lineRule="auto"/>
        <w:ind w:right="4"/>
        <w:rPr>
          <w:rFonts w:asciiTheme="majorHAnsi" w:hAnsiTheme="majorHAnsi"/>
          <w:lang w:val="da-DK"/>
        </w:rPr>
      </w:pPr>
      <w:r>
        <w:rPr>
          <w:rFonts w:asciiTheme="majorHAnsi" w:hAnsiTheme="majorHAnsi"/>
          <w:lang w:val="da-DK"/>
        </w:rPr>
        <w:t>For</w:t>
      </w:r>
      <w:r w:rsidR="001C5BD0">
        <w:rPr>
          <w:rFonts w:asciiTheme="majorHAnsi" w:hAnsiTheme="majorHAnsi"/>
          <w:lang w:val="da-DK"/>
        </w:rPr>
        <w:t xml:space="preserve"> det andet er det interessant, da </w:t>
      </w:r>
      <w:r w:rsidR="00CD79EE">
        <w:rPr>
          <w:rFonts w:asciiTheme="majorHAnsi" w:hAnsiTheme="majorHAnsi"/>
          <w:lang w:val="da-DK"/>
        </w:rPr>
        <w:t>ovenstående afsnit er et af de afsnit, som revisor kan vælge at henvise til i et bilag eller på en specifik hjemmeside. Det vil</w:t>
      </w:r>
      <w:r w:rsidR="006536F8">
        <w:rPr>
          <w:rFonts w:asciiTheme="majorHAnsi" w:hAnsiTheme="majorHAnsi"/>
          <w:lang w:val="da-DK"/>
        </w:rPr>
        <w:t>, som tidligere skrevet,</w:t>
      </w:r>
      <w:r w:rsidR="00CD79EE">
        <w:rPr>
          <w:rFonts w:asciiTheme="majorHAnsi" w:hAnsiTheme="majorHAnsi"/>
          <w:lang w:val="da-DK"/>
        </w:rPr>
        <w:t xml:space="preserve"> nok være </w:t>
      </w:r>
      <w:r w:rsidR="00C90E1D">
        <w:rPr>
          <w:rFonts w:asciiTheme="majorHAnsi" w:hAnsiTheme="majorHAnsi"/>
          <w:lang w:val="da-DK"/>
        </w:rPr>
        <w:t>tilfældet for langt de fleste erklæringer i fremtiden, at revisor vil lave en henvisning i stedet fo</w:t>
      </w:r>
      <w:r w:rsidR="00CE4447">
        <w:rPr>
          <w:rFonts w:asciiTheme="majorHAnsi" w:hAnsiTheme="majorHAnsi"/>
          <w:lang w:val="da-DK"/>
        </w:rPr>
        <w:t>r at beskrive dem i erklæringen</w:t>
      </w:r>
      <w:r w:rsidR="004C5E1D">
        <w:rPr>
          <w:rFonts w:asciiTheme="majorHAnsi" w:hAnsiTheme="majorHAnsi"/>
          <w:lang w:val="da-DK"/>
        </w:rPr>
        <w:t>. Hvis det bliver til en henvisning</w:t>
      </w:r>
      <w:r w:rsidR="001A0DAC">
        <w:rPr>
          <w:rFonts w:asciiTheme="majorHAnsi" w:hAnsiTheme="majorHAnsi"/>
          <w:lang w:val="da-DK"/>
        </w:rPr>
        <w:t>,</w:t>
      </w:r>
      <w:r w:rsidR="004C5E1D">
        <w:rPr>
          <w:rFonts w:asciiTheme="majorHAnsi" w:hAnsiTheme="majorHAnsi"/>
          <w:lang w:val="da-DK"/>
        </w:rPr>
        <w:t xml:space="preserve"> vil det nok være sådan i det fleste tilfælde, at regnskabs</w:t>
      </w:r>
      <w:r w:rsidR="001A0DAC">
        <w:rPr>
          <w:rFonts w:asciiTheme="majorHAnsi" w:hAnsiTheme="majorHAnsi"/>
          <w:lang w:val="da-DK"/>
        </w:rPr>
        <w:t>brugerne</w:t>
      </w:r>
      <w:r w:rsidR="004C5E1D">
        <w:rPr>
          <w:rFonts w:asciiTheme="majorHAnsi" w:hAnsiTheme="majorHAnsi"/>
          <w:lang w:val="da-DK"/>
        </w:rPr>
        <w:t xml:space="preserve"> ikke vælger at følge henvisningen og dermed ikke får læst ovenstående afs</w:t>
      </w:r>
      <w:r w:rsidR="001A0DAC">
        <w:rPr>
          <w:rFonts w:asciiTheme="majorHAnsi" w:hAnsiTheme="majorHAnsi"/>
          <w:lang w:val="da-DK"/>
        </w:rPr>
        <w:t>nit. Derfor kan regnskabsbrugerne</w:t>
      </w:r>
      <w:r w:rsidR="000707E9">
        <w:rPr>
          <w:rFonts w:asciiTheme="majorHAnsi" w:hAnsiTheme="majorHAnsi"/>
          <w:lang w:val="da-DK"/>
        </w:rPr>
        <w:t xml:space="preserve"> tro</w:t>
      </w:r>
      <w:r w:rsidR="004C5E1D">
        <w:rPr>
          <w:rFonts w:asciiTheme="majorHAnsi" w:hAnsiTheme="majorHAnsi"/>
          <w:lang w:val="da-DK"/>
        </w:rPr>
        <w:t xml:space="preserve">, at de har fået alle </w:t>
      </w:r>
      <w:r w:rsidR="001A0DAC">
        <w:rPr>
          <w:rFonts w:asciiTheme="majorHAnsi" w:hAnsiTheme="majorHAnsi"/>
          <w:lang w:val="da-DK"/>
        </w:rPr>
        <w:t>betydelige forhold oplyst i revisors erklæring</w:t>
      </w:r>
      <w:r w:rsidR="004C5E1D">
        <w:rPr>
          <w:rFonts w:asciiTheme="majorHAnsi" w:hAnsiTheme="majorHAnsi"/>
          <w:lang w:val="da-DK"/>
        </w:rPr>
        <w:t xml:space="preserve">, men netop på grund af ovenstående har revisor undladt at beskrive et </w:t>
      </w:r>
      <w:r w:rsidR="001A0DAC">
        <w:rPr>
          <w:rFonts w:asciiTheme="majorHAnsi" w:hAnsiTheme="majorHAnsi"/>
          <w:lang w:val="da-DK"/>
        </w:rPr>
        <w:t xml:space="preserve">betydeligt </w:t>
      </w:r>
      <w:r w:rsidR="004C5E1D">
        <w:rPr>
          <w:rFonts w:asciiTheme="majorHAnsi" w:hAnsiTheme="majorHAnsi"/>
          <w:lang w:val="da-DK"/>
        </w:rPr>
        <w:t>forhold i erklæringen, hvilket vil betyde, at regnskabs</w:t>
      </w:r>
      <w:r w:rsidR="001A0DAC">
        <w:rPr>
          <w:rFonts w:asciiTheme="majorHAnsi" w:hAnsiTheme="majorHAnsi"/>
          <w:lang w:val="da-DK"/>
        </w:rPr>
        <w:t>brugerne</w:t>
      </w:r>
      <w:r w:rsidR="004C5E1D">
        <w:rPr>
          <w:rFonts w:asciiTheme="majorHAnsi" w:hAnsiTheme="majorHAnsi"/>
          <w:lang w:val="da-DK"/>
        </w:rPr>
        <w:t xml:space="preserve"> </w:t>
      </w:r>
      <w:r w:rsidR="00183991">
        <w:rPr>
          <w:rFonts w:asciiTheme="majorHAnsi" w:hAnsiTheme="majorHAnsi"/>
          <w:lang w:val="da-DK"/>
        </w:rPr>
        <w:t xml:space="preserve">mangler </w:t>
      </w:r>
      <w:r w:rsidR="001A0DAC">
        <w:rPr>
          <w:rFonts w:asciiTheme="majorHAnsi" w:hAnsiTheme="majorHAnsi"/>
          <w:lang w:val="da-DK"/>
        </w:rPr>
        <w:t xml:space="preserve">noget </w:t>
      </w:r>
      <w:r w:rsidR="00183991">
        <w:rPr>
          <w:rFonts w:asciiTheme="majorHAnsi" w:hAnsiTheme="majorHAnsi"/>
          <w:lang w:val="da-DK"/>
        </w:rPr>
        <w:t xml:space="preserve">af </w:t>
      </w:r>
      <w:r w:rsidR="001A0DAC">
        <w:rPr>
          <w:rFonts w:asciiTheme="majorHAnsi" w:hAnsiTheme="majorHAnsi"/>
          <w:lang w:val="da-DK"/>
        </w:rPr>
        <w:t>forståelsen af regnskabet</w:t>
      </w:r>
      <w:r w:rsidR="004C5E1D">
        <w:rPr>
          <w:rFonts w:asciiTheme="majorHAnsi" w:hAnsiTheme="majorHAnsi"/>
          <w:lang w:val="da-DK"/>
        </w:rPr>
        <w:t>. Det skal i samme ombæri</w:t>
      </w:r>
      <w:r w:rsidR="00FF18FE">
        <w:rPr>
          <w:rFonts w:asciiTheme="majorHAnsi" w:hAnsiTheme="majorHAnsi"/>
          <w:lang w:val="da-DK"/>
        </w:rPr>
        <w:t>ng nævnes, at det</w:t>
      </w:r>
      <w:r w:rsidR="004C5E1D">
        <w:rPr>
          <w:rFonts w:asciiTheme="majorHAnsi" w:hAnsiTheme="majorHAnsi"/>
          <w:lang w:val="da-DK"/>
        </w:rPr>
        <w:t xml:space="preserve"> kun vil være i yderst s</w:t>
      </w:r>
      <w:r w:rsidR="00FF18FE">
        <w:rPr>
          <w:rFonts w:asciiTheme="majorHAnsi" w:hAnsiTheme="majorHAnsi"/>
          <w:lang w:val="da-DK"/>
        </w:rPr>
        <w:t>jældne tilfælde, at der vil opstå en situation, hvor revisor ikke beskrive et betydeligt forhold ved revisionen</w:t>
      </w:r>
      <w:r w:rsidR="00473F1C">
        <w:rPr>
          <w:rFonts w:asciiTheme="majorHAnsi" w:hAnsiTheme="majorHAnsi"/>
          <w:lang w:val="da-DK"/>
        </w:rPr>
        <w:t xml:space="preserve">, hvorfor </w:t>
      </w:r>
      <w:r w:rsidR="00FF18FE">
        <w:rPr>
          <w:rFonts w:asciiTheme="majorHAnsi" w:hAnsiTheme="majorHAnsi"/>
          <w:lang w:val="da-DK"/>
        </w:rPr>
        <w:t xml:space="preserve">det mere </w:t>
      </w:r>
      <w:r w:rsidR="00473F1C">
        <w:rPr>
          <w:rFonts w:asciiTheme="majorHAnsi" w:hAnsiTheme="majorHAnsi"/>
          <w:lang w:val="da-DK"/>
        </w:rPr>
        <w:t>er et tænkt eksempel end et eksempel, som rent faktisk vil finde sted i praksis.</w:t>
      </w:r>
    </w:p>
    <w:p w:rsidR="00FF18FE" w:rsidRDefault="00FF18FE" w:rsidP="00D16026">
      <w:pPr>
        <w:spacing w:line="360" w:lineRule="auto"/>
        <w:ind w:right="4"/>
        <w:rPr>
          <w:rFonts w:asciiTheme="majorHAnsi" w:hAnsiTheme="majorHAnsi"/>
          <w:lang w:val="da-DK"/>
        </w:rPr>
      </w:pPr>
      <w:r>
        <w:rPr>
          <w:rFonts w:asciiTheme="majorHAnsi" w:hAnsiTheme="majorHAnsi"/>
          <w:lang w:val="da-DK"/>
        </w:rPr>
        <w:lastRenderedPageBreak/>
        <w:t xml:space="preserve">For at komme udenom denne problemstilling kunne revisor i erklæringen i afsnittet ”centrale forhold ved revisionen” skrive, at revisor har undladt at beskrive et eller flere forhold i afsnittet, </w:t>
      </w:r>
      <w:r w:rsidRPr="00FF18FE">
        <w:rPr>
          <w:rFonts w:asciiTheme="majorHAnsi" w:hAnsiTheme="majorHAnsi"/>
          <w:lang w:val="da-DK"/>
        </w:rPr>
        <w:t>fordi de negative konsekvenser heraf med rimelighed ville kunne forventes at veje tungere end de fordele, som den offentlige interesse har af sådan kommunikation.</w:t>
      </w:r>
      <w:r>
        <w:rPr>
          <w:rFonts w:asciiTheme="majorHAnsi" w:hAnsiTheme="majorHAnsi"/>
          <w:lang w:val="da-DK"/>
        </w:rPr>
        <w:t xml:space="preserve"> På denne måde skilter revisor med, at der er forhold i regnskabet, som har været betydelige ved revisionen, men som revisor ikke kan </w:t>
      </w:r>
      <w:r w:rsidR="000D5249">
        <w:rPr>
          <w:rFonts w:asciiTheme="majorHAnsi" w:hAnsiTheme="majorHAnsi"/>
          <w:lang w:val="da-DK"/>
        </w:rPr>
        <w:t>beskrive yderligere i erklæringen. Forholdet eller forholdene vil aldrig have så betydelig indflydelse på regnskabet, at konklusionen skulle have været anderledes, da forholdet eller forholdene i sådan et tilfælde skulle være beskrevet i for eksempel afsnittet ”Grundlag for konklusion</w:t>
      </w:r>
      <w:r w:rsidR="00733196">
        <w:rPr>
          <w:rFonts w:asciiTheme="majorHAnsi" w:hAnsiTheme="majorHAnsi"/>
          <w:lang w:val="da-DK"/>
        </w:rPr>
        <w:t xml:space="preserve"> med forbehold” jævnfør ISA 705, men revisor har gjort regnskabsbrugerne opmærksom på, at der er betydelige forhold ud over dem, som er beskrevet i afsnittet ”centrale forhold ved revisionen”.</w:t>
      </w:r>
    </w:p>
    <w:p w:rsidR="00500A70" w:rsidRDefault="00500A70" w:rsidP="00D16026">
      <w:pPr>
        <w:spacing w:line="360" w:lineRule="auto"/>
        <w:ind w:right="4"/>
        <w:rPr>
          <w:rFonts w:asciiTheme="majorHAnsi" w:hAnsiTheme="majorHAnsi"/>
          <w:lang w:val="da-DK"/>
        </w:rPr>
      </w:pPr>
      <w:r>
        <w:rPr>
          <w:rFonts w:asciiTheme="majorHAnsi" w:hAnsiTheme="majorHAnsi"/>
          <w:lang w:val="da-DK"/>
        </w:rPr>
        <w:t>Udover bemærkni</w:t>
      </w:r>
      <w:r w:rsidR="00183991">
        <w:rPr>
          <w:rFonts w:asciiTheme="majorHAnsi" w:hAnsiTheme="majorHAnsi"/>
          <w:lang w:val="da-DK"/>
        </w:rPr>
        <w:t xml:space="preserve">ngerne </w:t>
      </w:r>
      <w:r w:rsidR="00CE4447">
        <w:rPr>
          <w:rFonts w:asciiTheme="majorHAnsi" w:hAnsiTheme="majorHAnsi"/>
          <w:lang w:val="da-DK"/>
        </w:rPr>
        <w:t>omkring for meget standard</w:t>
      </w:r>
      <w:r>
        <w:rPr>
          <w:rFonts w:asciiTheme="majorHAnsi" w:hAnsiTheme="majorHAnsi"/>
          <w:lang w:val="da-DK"/>
        </w:rPr>
        <w:t xml:space="preserve">tekst, som mindsker overblikket, </w:t>
      </w:r>
      <w:r w:rsidR="00E93587">
        <w:rPr>
          <w:rFonts w:asciiTheme="majorHAnsi" w:hAnsiTheme="majorHAnsi"/>
          <w:lang w:val="da-DK"/>
        </w:rPr>
        <w:t xml:space="preserve">har respondenterne </w:t>
      </w:r>
      <w:r>
        <w:rPr>
          <w:rFonts w:asciiTheme="majorHAnsi" w:hAnsiTheme="majorHAnsi"/>
          <w:lang w:val="da-DK"/>
        </w:rPr>
        <w:t>også positive bemærkninger</w:t>
      </w:r>
      <w:r w:rsidR="00E93587">
        <w:rPr>
          <w:rFonts w:asciiTheme="majorHAnsi" w:hAnsiTheme="majorHAnsi"/>
          <w:lang w:val="da-DK"/>
        </w:rPr>
        <w:t xml:space="preserve"> til den nye erklæring</w:t>
      </w:r>
      <w:r>
        <w:rPr>
          <w:rFonts w:asciiTheme="majorHAnsi" w:hAnsiTheme="majorHAnsi"/>
          <w:lang w:val="da-DK"/>
        </w:rPr>
        <w:t xml:space="preserve">. </w:t>
      </w:r>
      <w:r w:rsidR="00F63DBC">
        <w:rPr>
          <w:rFonts w:asciiTheme="majorHAnsi" w:hAnsiTheme="majorHAnsi"/>
          <w:lang w:val="da-DK"/>
        </w:rPr>
        <w:t xml:space="preserve">Her </w:t>
      </w:r>
      <w:r w:rsidR="0088611D">
        <w:rPr>
          <w:rFonts w:asciiTheme="majorHAnsi" w:hAnsiTheme="majorHAnsi"/>
          <w:lang w:val="da-DK"/>
        </w:rPr>
        <w:t>bemærkes det</w:t>
      </w:r>
      <w:r w:rsidR="00400752">
        <w:rPr>
          <w:rFonts w:asciiTheme="majorHAnsi" w:hAnsiTheme="majorHAnsi"/>
          <w:lang w:val="da-DK"/>
        </w:rPr>
        <w:t xml:space="preserve"> blandt andet</w:t>
      </w:r>
      <w:r w:rsidR="0088611D">
        <w:rPr>
          <w:rFonts w:asciiTheme="majorHAnsi" w:hAnsiTheme="majorHAnsi"/>
          <w:lang w:val="da-DK"/>
        </w:rPr>
        <w:t xml:space="preserve">, at </w:t>
      </w:r>
      <w:r w:rsidR="00425886">
        <w:rPr>
          <w:rFonts w:asciiTheme="majorHAnsi" w:hAnsiTheme="majorHAnsi"/>
          <w:lang w:val="da-DK"/>
        </w:rPr>
        <w:t>den fremtidige opbygning af erklæringen er med</w:t>
      </w:r>
      <w:r>
        <w:rPr>
          <w:rFonts w:asciiTheme="majorHAnsi" w:hAnsiTheme="majorHAnsi"/>
          <w:lang w:val="da-DK"/>
        </w:rPr>
        <w:t xml:space="preserve"> til at fremme overblikket</w:t>
      </w:r>
      <w:r w:rsidR="0088611D">
        <w:rPr>
          <w:rFonts w:asciiTheme="majorHAnsi" w:hAnsiTheme="majorHAnsi"/>
          <w:lang w:val="da-DK"/>
        </w:rPr>
        <w:t xml:space="preserve"> i erklæringen</w:t>
      </w:r>
      <w:r w:rsidR="0093314F">
        <w:rPr>
          <w:rFonts w:asciiTheme="majorHAnsi" w:hAnsiTheme="majorHAnsi"/>
          <w:lang w:val="da-DK"/>
        </w:rPr>
        <w:t xml:space="preserve"> samt revisors opfattelse af årsrapporten</w:t>
      </w:r>
      <w:r>
        <w:rPr>
          <w:rFonts w:asciiTheme="majorHAnsi" w:hAnsiTheme="majorHAnsi"/>
          <w:lang w:val="da-DK"/>
        </w:rPr>
        <w:t xml:space="preserve">, </w:t>
      </w:r>
      <w:r w:rsidR="000538DB">
        <w:rPr>
          <w:rFonts w:asciiTheme="majorHAnsi" w:hAnsiTheme="majorHAnsi"/>
          <w:lang w:val="da-DK"/>
        </w:rPr>
        <w:t>hvilket</w:t>
      </w:r>
      <w:r w:rsidR="00733196">
        <w:rPr>
          <w:rFonts w:asciiTheme="majorHAnsi" w:hAnsiTheme="majorHAnsi"/>
          <w:lang w:val="da-DK"/>
        </w:rPr>
        <w:t xml:space="preserve"> </w:t>
      </w:r>
      <w:r w:rsidR="000538DB">
        <w:rPr>
          <w:rFonts w:asciiTheme="majorHAnsi" w:hAnsiTheme="majorHAnsi"/>
          <w:lang w:val="da-DK"/>
        </w:rPr>
        <w:t xml:space="preserve">også </w:t>
      </w:r>
      <w:r w:rsidR="00425886">
        <w:rPr>
          <w:rFonts w:asciiTheme="majorHAnsi" w:hAnsiTheme="majorHAnsi"/>
          <w:lang w:val="da-DK"/>
        </w:rPr>
        <w:t xml:space="preserve">er </w:t>
      </w:r>
      <w:r w:rsidR="000538DB">
        <w:rPr>
          <w:rFonts w:asciiTheme="majorHAnsi" w:hAnsiTheme="majorHAnsi"/>
          <w:lang w:val="da-DK"/>
        </w:rPr>
        <w:t xml:space="preserve">håbet med </w:t>
      </w:r>
      <w:r w:rsidR="00425886">
        <w:rPr>
          <w:rFonts w:asciiTheme="majorHAnsi" w:hAnsiTheme="majorHAnsi"/>
          <w:lang w:val="da-DK"/>
        </w:rPr>
        <w:t xml:space="preserve">den fremtidige opbygning </w:t>
      </w:r>
      <w:r w:rsidR="000538DB">
        <w:rPr>
          <w:rFonts w:asciiTheme="majorHAnsi" w:hAnsiTheme="majorHAnsi"/>
          <w:lang w:val="da-DK"/>
        </w:rPr>
        <w:t xml:space="preserve">af erklæringen. </w:t>
      </w:r>
      <w:r w:rsidR="00F63DBC">
        <w:rPr>
          <w:rFonts w:asciiTheme="majorHAnsi" w:hAnsiTheme="majorHAnsi"/>
          <w:lang w:val="da-DK"/>
        </w:rPr>
        <w:t xml:space="preserve">Herudover nævnes </w:t>
      </w:r>
      <w:r w:rsidR="0093314F">
        <w:rPr>
          <w:rFonts w:asciiTheme="majorHAnsi" w:hAnsiTheme="majorHAnsi"/>
          <w:lang w:val="da-DK"/>
        </w:rPr>
        <w:t>det</w:t>
      </w:r>
      <w:r w:rsidR="00F63DBC">
        <w:rPr>
          <w:rFonts w:asciiTheme="majorHAnsi" w:hAnsiTheme="majorHAnsi"/>
          <w:lang w:val="da-DK"/>
        </w:rPr>
        <w:t>, at informationsniveauet i erklæring er blevet højere, hvilket også har været e</w:t>
      </w:r>
      <w:r w:rsidR="00183991">
        <w:rPr>
          <w:rFonts w:asciiTheme="majorHAnsi" w:hAnsiTheme="majorHAnsi"/>
          <w:lang w:val="da-DK"/>
        </w:rPr>
        <w:t>t</w:t>
      </w:r>
      <w:r w:rsidR="00F63DBC">
        <w:rPr>
          <w:rFonts w:asciiTheme="majorHAnsi" w:hAnsiTheme="majorHAnsi"/>
          <w:lang w:val="da-DK"/>
        </w:rPr>
        <w:t xml:space="preserve"> af hovedformålene med de nye standarder, som skrevet i indledningen. </w:t>
      </w:r>
      <w:r w:rsidR="00183991">
        <w:rPr>
          <w:rFonts w:asciiTheme="majorHAnsi" w:hAnsiTheme="majorHAnsi"/>
          <w:lang w:val="da-DK"/>
        </w:rPr>
        <w:t xml:space="preserve">Dette skyldes blandt andet </w:t>
      </w:r>
      <w:r w:rsidR="0093314F">
        <w:rPr>
          <w:rFonts w:asciiTheme="majorHAnsi" w:hAnsiTheme="majorHAnsi"/>
          <w:lang w:val="da-DK"/>
        </w:rPr>
        <w:t xml:space="preserve">indførelsen af og den </w:t>
      </w:r>
      <w:r w:rsidR="000538DB">
        <w:rPr>
          <w:rFonts w:asciiTheme="majorHAnsi" w:hAnsiTheme="majorHAnsi"/>
          <w:lang w:val="da-DK"/>
        </w:rPr>
        <w:t xml:space="preserve">måde </w:t>
      </w:r>
      <w:r>
        <w:rPr>
          <w:rFonts w:asciiTheme="majorHAnsi" w:hAnsiTheme="majorHAnsi"/>
          <w:lang w:val="da-DK"/>
        </w:rPr>
        <w:t>afsnittet</w:t>
      </w:r>
      <w:r w:rsidR="00183991">
        <w:rPr>
          <w:rFonts w:asciiTheme="majorHAnsi" w:hAnsiTheme="majorHAnsi"/>
          <w:lang w:val="da-DK"/>
        </w:rPr>
        <w:t xml:space="preserve"> </w:t>
      </w:r>
      <w:r>
        <w:rPr>
          <w:rFonts w:asciiTheme="majorHAnsi" w:hAnsiTheme="majorHAnsi"/>
          <w:lang w:val="da-DK"/>
        </w:rPr>
        <w:t>”</w:t>
      </w:r>
      <w:r w:rsidR="00CE4447">
        <w:rPr>
          <w:rFonts w:asciiTheme="majorHAnsi" w:hAnsiTheme="majorHAnsi"/>
          <w:lang w:val="da-DK"/>
        </w:rPr>
        <w:t>c</w:t>
      </w:r>
      <w:r>
        <w:rPr>
          <w:rFonts w:asciiTheme="majorHAnsi" w:hAnsiTheme="majorHAnsi"/>
          <w:lang w:val="da-DK"/>
        </w:rPr>
        <w:t>entrale forhold ved revisionen” er opstillet</w:t>
      </w:r>
      <w:r w:rsidR="0093314F">
        <w:rPr>
          <w:rFonts w:asciiTheme="majorHAnsi" w:hAnsiTheme="majorHAnsi"/>
          <w:lang w:val="da-DK"/>
        </w:rPr>
        <w:t>. Opstillingen af dette afsnit</w:t>
      </w:r>
      <w:r w:rsidR="000538DB">
        <w:rPr>
          <w:rFonts w:asciiTheme="majorHAnsi" w:hAnsiTheme="majorHAnsi"/>
          <w:lang w:val="da-DK"/>
        </w:rPr>
        <w:t xml:space="preserve"> giver et godt overblik over, hvilke områder revisor har fundet centrale ved revisionen, samt h</w:t>
      </w:r>
      <w:r w:rsidR="00CE4447">
        <w:rPr>
          <w:rFonts w:asciiTheme="majorHAnsi" w:hAnsiTheme="majorHAnsi"/>
          <w:lang w:val="da-DK"/>
        </w:rPr>
        <w:t>vordan revisor har afdækket diss</w:t>
      </w:r>
      <w:r w:rsidR="000538DB">
        <w:rPr>
          <w:rFonts w:asciiTheme="majorHAnsi" w:hAnsiTheme="majorHAnsi"/>
          <w:lang w:val="da-DK"/>
        </w:rPr>
        <w:t>e risikoområde</w:t>
      </w:r>
      <w:r w:rsidR="00CE4447">
        <w:rPr>
          <w:rFonts w:asciiTheme="majorHAnsi" w:hAnsiTheme="majorHAnsi"/>
          <w:lang w:val="da-DK"/>
        </w:rPr>
        <w:t>r</w:t>
      </w:r>
      <w:r>
        <w:rPr>
          <w:rFonts w:asciiTheme="majorHAnsi" w:hAnsiTheme="majorHAnsi"/>
          <w:lang w:val="da-DK"/>
        </w:rPr>
        <w:t>.</w:t>
      </w:r>
      <w:r w:rsidR="00BC18E4">
        <w:rPr>
          <w:rFonts w:asciiTheme="majorHAnsi" w:hAnsiTheme="majorHAnsi"/>
          <w:lang w:val="da-DK"/>
        </w:rPr>
        <w:t xml:space="preserve"> </w:t>
      </w:r>
      <w:r w:rsidR="0088611D">
        <w:rPr>
          <w:rFonts w:asciiTheme="majorHAnsi" w:hAnsiTheme="majorHAnsi"/>
          <w:lang w:val="da-DK"/>
        </w:rPr>
        <w:t>Mere om afsnittet</w:t>
      </w:r>
      <w:r w:rsidR="00183991">
        <w:rPr>
          <w:rFonts w:asciiTheme="majorHAnsi" w:hAnsiTheme="majorHAnsi"/>
          <w:lang w:val="da-DK"/>
        </w:rPr>
        <w:t xml:space="preserve"> </w:t>
      </w:r>
      <w:r w:rsidR="0088611D">
        <w:rPr>
          <w:rFonts w:asciiTheme="majorHAnsi" w:hAnsiTheme="majorHAnsi"/>
          <w:lang w:val="da-DK"/>
        </w:rPr>
        <w:t>”centrale forhold ved revisionen” i afsnit 6.3.</w:t>
      </w:r>
    </w:p>
    <w:p w:rsidR="009822B5" w:rsidRDefault="009822B5" w:rsidP="007F606B">
      <w:pPr>
        <w:pStyle w:val="Heading2"/>
        <w:numPr>
          <w:ilvl w:val="1"/>
          <w:numId w:val="24"/>
        </w:numPr>
        <w:spacing w:after="240" w:line="276" w:lineRule="auto"/>
        <w:rPr>
          <w:lang w:val="da-DK"/>
        </w:rPr>
      </w:pPr>
      <w:bookmarkStart w:id="73" w:name="_Toc457383126"/>
      <w:r>
        <w:rPr>
          <w:lang w:val="da-DK"/>
        </w:rPr>
        <w:t>Merinformationen</w:t>
      </w:r>
      <w:r w:rsidR="00423144">
        <w:rPr>
          <w:lang w:val="da-DK"/>
        </w:rPr>
        <w:t xml:space="preserve"> i revisors erklæring</w:t>
      </w:r>
      <w:r>
        <w:rPr>
          <w:lang w:val="da-DK"/>
        </w:rPr>
        <w:t xml:space="preserve"> giver </w:t>
      </w:r>
      <w:r w:rsidR="00CA320B">
        <w:rPr>
          <w:lang w:val="da-DK"/>
        </w:rPr>
        <w:t xml:space="preserve">en </w:t>
      </w:r>
      <w:r>
        <w:rPr>
          <w:lang w:val="da-DK"/>
        </w:rPr>
        <w:t>merværdi i forhold til vurderingen af et selskab</w:t>
      </w:r>
      <w:bookmarkEnd w:id="73"/>
    </w:p>
    <w:p w:rsidR="009822B5" w:rsidRPr="009822B5" w:rsidRDefault="009822B5" w:rsidP="00D16026">
      <w:pPr>
        <w:spacing w:line="360" w:lineRule="auto"/>
        <w:rPr>
          <w:rFonts w:asciiTheme="majorHAnsi" w:hAnsiTheme="majorHAnsi"/>
          <w:lang w:val="da-DK"/>
        </w:rPr>
      </w:pPr>
      <w:r w:rsidRPr="009822B5">
        <w:rPr>
          <w:rFonts w:asciiTheme="majorHAnsi" w:hAnsiTheme="majorHAnsi"/>
          <w:lang w:val="da-DK"/>
        </w:rPr>
        <w:t>For at finde ud af om</w:t>
      </w:r>
      <w:r w:rsidR="00744843">
        <w:rPr>
          <w:rFonts w:asciiTheme="majorHAnsi" w:hAnsiTheme="majorHAnsi"/>
          <w:lang w:val="da-DK"/>
        </w:rPr>
        <w:t xml:space="preserve"> den yderligere information i </w:t>
      </w:r>
      <w:r w:rsidRPr="009822B5">
        <w:rPr>
          <w:rFonts w:asciiTheme="majorHAnsi" w:hAnsiTheme="majorHAnsi"/>
          <w:lang w:val="da-DK"/>
        </w:rPr>
        <w:t xml:space="preserve">revisors erklæring i fremtiden giver </w:t>
      </w:r>
      <w:r w:rsidR="00CA320B">
        <w:rPr>
          <w:rFonts w:asciiTheme="majorHAnsi" w:hAnsiTheme="majorHAnsi"/>
          <w:lang w:val="da-DK"/>
        </w:rPr>
        <w:t>en mer</w:t>
      </w:r>
      <w:r w:rsidR="00744843">
        <w:rPr>
          <w:rFonts w:asciiTheme="majorHAnsi" w:hAnsiTheme="majorHAnsi"/>
          <w:lang w:val="da-DK"/>
        </w:rPr>
        <w:t>værdi</w:t>
      </w:r>
      <w:r w:rsidR="0008706C">
        <w:rPr>
          <w:rFonts w:asciiTheme="majorHAnsi" w:hAnsiTheme="majorHAnsi"/>
          <w:lang w:val="da-DK"/>
        </w:rPr>
        <w:t xml:space="preserve"> for regnskabsbrugerne</w:t>
      </w:r>
      <w:r w:rsidR="00744843">
        <w:rPr>
          <w:rFonts w:asciiTheme="majorHAnsi" w:hAnsiTheme="majorHAnsi"/>
          <w:lang w:val="da-DK"/>
        </w:rPr>
        <w:t xml:space="preserve"> i forhold til vurdering af et selskab, </w:t>
      </w:r>
      <w:r w:rsidRPr="009822B5">
        <w:rPr>
          <w:rFonts w:asciiTheme="majorHAnsi" w:hAnsiTheme="majorHAnsi"/>
          <w:lang w:val="da-DK"/>
        </w:rPr>
        <w:t>er der stillet følgende spørgsmål:</w:t>
      </w:r>
    </w:p>
    <w:p w:rsidR="009822B5" w:rsidRPr="009822B5" w:rsidRDefault="009822B5" w:rsidP="00D16026">
      <w:pPr>
        <w:pStyle w:val="ListParagraph"/>
        <w:spacing w:line="360" w:lineRule="auto"/>
        <w:ind w:left="360" w:right="855"/>
        <w:rPr>
          <w:rFonts w:asciiTheme="majorHAnsi" w:hAnsiTheme="majorHAnsi"/>
          <w:i/>
          <w:lang w:val="da-DK"/>
        </w:rPr>
      </w:pPr>
      <w:r w:rsidRPr="009822B5">
        <w:rPr>
          <w:rFonts w:asciiTheme="majorHAnsi" w:hAnsiTheme="majorHAnsi"/>
          <w:i/>
          <w:lang w:val="da-DK"/>
        </w:rPr>
        <w:t xml:space="preserve">”Giver den </w:t>
      </w:r>
      <w:r w:rsidR="00744843">
        <w:rPr>
          <w:rFonts w:asciiTheme="majorHAnsi" w:hAnsiTheme="majorHAnsi"/>
          <w:i/>
          <w:lang w:val="da-DK"/>
        </w:rPr>
        <w:t>yderligere information i den fremtidige påtegning mere værdi i forhold til vurderingen af et selskab?</w:t>
      </w:r>
      <w:r w:rsidRPr="009822B5">
        <w:rPr>
          <w:rFonts w:asciiTheme="majorHAnsi" w:hAnsiTheme="majorHAnsi"/>
          <w:i/>
          <w:lang w:val="da-DK"/>
        </w:rPr>
        <w:t xml:space="preserve"> ”</w:t>
      </w:r>
    </w:p>
    <w:p w:rsidR="00082324" w:rsidRDefault="00082324" w:rsidP="007F606B">
      <w:pPr>
        <w:keepNext/>
        <w:spacing w:line="276" w:lineRule="auto"/>
        <w:jc w:val="center"/>
      </w:pPr>
      <w:r>
        <w:rPr>
          <w:noProof/>
        </w:rPr>
        <w:lastRenderedPageBreak/>
        <w:drawing>
          <wp:inline distT="0" distB="0" distL="0" distR="0" wp14:anchorId="2FF72FCA" wp14:editId="38F128C8">
            <wp:extent cx="4572000" cy="2605088"/>
            <wp:effectExtent l="0" t="0" r="0" b="508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822B5" w:rsidRPr="009822B5" w:rsidRDefault="00082324" w:rsidP="00D16026">
      <w:pPr>
        <w:pStyle w:val="Caption"/>
        <w:spacing w:line="360" w:lineRule="auto"/>
        <w:jc w:val="center"/>
        <w:rPr>
          <w:rFonts w:asciiTheme="majorHAnsi" w:hAnsiTheme="majorHAnsi"/>
          <w:lang w:val="da-DK"/>
        </w:rPr>
      </w:pPr>
      <w:r>
        <w:rPr>
          <w:lang w:val="da-DK"/>
        </w:rPr>
        <w:t xml:space="preserve">Figur </w:t>
      </w:r>
      <w:r w:rsidRPr="00082324">
        <w:rPr>
          <w:lang w:val="da-DK"/>
        </w:rPr>
        <w:t>3: Respondenternes holdning til spørgsmål 2, egen tilvirkning</w:t>
      </w:r>
    </w:p>
    <w:p w:rsidR="0008706C" w:rsidRDefault="00183991" w:rsidP="00D16026">
      <w:pPr>
        <w:spacing w:line="360" w:lineRule="auto"/>
        <w:ind w:right="4"/>
        <w:rPr>
          <w:rFonts w:asciiTheme="majorHAnsi" w:hAnsiTheme="majorHAnsi"/>
          <w:lang w:val="da-DK"/>
        </w:rPr>
      </w:pPr>
      <w:r>
        <w:rPr>
          <w:rFonts w:asciiTheme="majorHAnsi" w:hAnsiTheme="majorHAnsi"/>
          <w:lang w:val="da-DK"/>
        </w:rPr>
        <w:t>F</w:t>
      </w:r>
      <w:r w:rsidR="0008706C">
        <w:rPr>
          <w:rFonts w:asciiTheme="majorHAnsi" w:hAnsiTheme="majorHAnsi"/>
          <w:lang w:val="da-DK"/>
        </w:rPr>
        <w:t>igur 3</w:t>
      </w:r>
      <w:r>
        <w:rPr>
          <w:rFonts w:asciiTheme="majorHAnsi" w:hAnsiTheme="majorHAnsi"/>
          <w:lang w:val="da-DK"/>
        </w:rPr>
        <w:t xml:space="preserve"> viser, at</w:t>
      </w:r>
      <w:r w:rsidR="0008706C">
        <w:rPr>
          <w:rFonts w:asciiTheme="majorHAnsi" w:hAnsiTheme="majorHAnsi"/>
          <w:lang w:val="da-DK"/>
        </w:rPr>
        <w:t xml:space="preserve"> langt hovedparten af respondenterne </w:t>
      </w:r>
      <w:r>
        <w:rPr>
          <w:rFonts w:asciiTheme="majorHAnsi" w:hAnsiTheme="majorHAnsi"/>
          <w:lang w:val="da-DK"/>
        </w:rPr>
        <w:t xml:space="preserve">er </w:t>
      </w:r>
      <w:r w:rsidR="0008706C">
        <w:rPr>
          <w:rFonts w:asciiTheme="majorHAnsi" w:hAnsiTheme="majorHAnsi"/>
          <w:lang w:val="da-DK"/>
        </w:rPr>
        <w:t>positive over</w:t>
      </w:r>
      <w:r w:rsidR="000707E9">
        <w:rPr>
          <w:rFonts w:asciiTheme="majorHAnsi" w:hAnsiTheme="majorHAnsi"/>
          <w:lang w:val="da-DK"/>
        </w:rPr>
        <w:t xml:space="preserve"> </w:t>
      </w:r>
      <w:r w:rsidR="0008706C">
        <w:rPr>
          <w:rFonts w:asciiTheme="majorHAnsi" w:hAnsiTheme="majorHAnsi"/>
          <w:lang w:val="da-DK"/>
        </w:rPr>
        <w:t>for den yderligere information, som revisors erklæring i fremtiden giver i forhold til vurderingen af et selskab. Dette var også det forventede svar på spørgsmålet, da det</w:t>
      </w:r>
      <w:r w:rsidR="00646F72">
        <w:rPr>
          <w:rFonts w:asciiTheme="majorHAnsi" w:hAnsiTheme="majorHAnsi"/>
          <w:lang w:val="da-DK"/>
        </w:rPr>
        <w:t>,</w:t>
      </w:r>
      <w:r w:rsidR="0008706C">
        <w:rPr>
          <w:rFonts w:asciiTheme="majorHAnsi" w:hAnsiTheme="majorHAnsi"/>
          <w:lang w:val="da-DK"/>
        </w:rPr>
        <w:t xml:space="preserve"> som skrevet i indledningen til denne rapport</w:t>
      </w:r>
      <w:r w:rsidR="00646F72">
        <w:rPr>
          <w:rFonts w:asciiTheme="majorHAnsi" w:hAnsiTheme="majorHAnsi"/>
          <w:lang w:val="da-DK"/>
        </w:rPr>
        <w:t>,</w:t>
      </w:r>
      <w:r w:rsidR="0008706C">
        <w:rPr>
          <w:rFonts w:asciiTheme="majorHAnsi" w:hAnsiTheme="majorHAnsi"/>
          <w:lang w:val="da-DK"/>
        </w:rPr>
        <w:t xml:space="preserve"> var en af hovedformålene med </w:t>
      </w:r>
      <w:r w:rsidR="00646F72">
        <w:rPr>
          <w:rFonts w:asciiTheme="majorHAnsi" w:hAnsiTheme="majorHAnsi"/>
          <w:lang w:val="da-DK"/>
        </w:rPr>
        <w:t xml:space="preserve">ajourføringen </w:t>
      </w:r>
      <w:r w:rsidR="0008706C">
        <w:rPr>
          <w:rFonts w:asciiTheme="majorHAnsi" w:hAnsiTheme="majorHAnsi"/>
          <w:lang w:val="da-DK"/>
        </w:rPr>
        <w:t xml:space="preserve">af ISA standarderne </w:t>
      </w:r>
      <w:r w:rsidR="00646F72">
        <w:rPr>
          <w:rFonts w:asciiTheme="majorHAnsi" w:hAnsiTheme="majorHAnsi"/>
          <w:lang w:val="da-DK"/>
        </w:rPr>
        <w:t xml:space="preserve">samt indførelsen af ISA 701 </w:t>
      </w:r>
      <w:r w:rsidR="0008706C">
        <w:rPr>
          <w:rFonts w:asciiTheme="majorHAnsi" w:hAnsiTheme="majorHAnsi"/>
          <w:lang w:val="da-DK"/>
        </w:rPr>
        <w:t>at give yderligere informationer i revisors erklæring, som skulle give regnskabsbrugerne en merværdi i forhold til vurderingen af selskaberne.</w:t>
      </w:r>
    </w:p>
    <w:p w:rsidR="009822B5" w:rsidRDefault="00082324" w:rsidP="00D16026">
      <w:pPr>
        <w:spacing w:line="360" w:lineRule="auto"/>
        <w:ind w:right="4"/>
        <w:rPr>
          <w:rFonts w:asciiTheme="majorHAnsi" w:hAnsiTheme="majorHAnsi"/>
          <w:lang w:val="da-DK"/>
        </w:rPr>
      </w:pPr>
      <w:r>
        <w:rPr>
          <w:rFonts w:asciiTheme="majorHAnsi" w:hAnsiTheme="majorHAnsi"/>
          <w:lang w:val="da-DK"/>
        </w:rPr>
        <w:t xml:space="preserve">Hvis der </w:t>
      </w:r>
      <w:r w:rsidR="0008706C">
        <w:rPr>
          <w:rFonts w:asciiTheme="majorHAnsi" w:hAnsiTheme="majorHAnsi"/>
          <w:lang w:val="da-DK"/>
        </w:rPr>
        <w:t xml:space="preserve">først </w:t>
      </w:r>
      <w:r w:rsidR="00646F72">
        <w:rPr>
          <w:rFonts w:asciiTheme="majorHAnsi" w:hAnsiTheme="majorHAnsi"/>
          <w:lang w:val="da-DK"/>
        </w:rPr>
        <w:t xml:space="preserve">kigges på </w:t>
      </w:r>
      <w:r>
        <w:rPr>
          <w:rFonts w:asciiTheme="majorHAnsi" w:hAnsiTheme="majorHAnsi"/>
          <w:lang w:val="da-DK"/>
        </w:rPr>
        <w:t>de respondenter, som har svare</w:t>
      </w:r>
      <w:r w:rsidR="0008706C">
        <w:rPr>
          <w:rFonts w:asciiTheme="majorHAnsi" w:hAnsiTheme="majorHAnsi"/>
          <w:lang w:val="da-DK"/>
        </w:rPr>
        <w:t>t</w:t>
      </w:r>
      <w:r w:rsidR="00733196">
        <w:rPr>
          <w:rFonts w:asciiTheme="majorHAnsi" w:hAnsiTheme="majorHAnsi"/>
          <w:lang w:val="da-DK"/>
        </w:rPr>
        <w:t xml:space="preserve"> nej til </w:t>
      </w:r>
      <w:r w:rsidR="0008706C">
        <w:rPr>
          <w:rFonts w:asciiTheme="majorHAnsi" w:hAnsiTheme="majorHAnsi"/>
          <w:lang w:val="da-DK"/>
        </w:rPr>
        <w:t>spørgsmål</w:t>
      </w:r>
      <w:r w:rsidR="00733196">
        <w:rPr>
          <w:rFonts w:asciiTheme="majorHAnsi" w:hAnsiTheme="majorHAnsi"/>
          <w:lang w:val="da-DK"/>
        </w:rPr>
        <w:t>et</w:t>
      </w:r>
      <w:r>
        <w:rPr>
          <w:rFonts w:asciiTheme="majorHAnsi" w:hAnsiTheme="majorHAnsi"/>
          <w:lang w:val="da-DK"/>
        </w:rPr>
        <w:t xml:space="preserve">, </w:t>
      </w:r>
      <w:r w:rsidR="00646F72">
        <w:rPr>
          <w:rFonts w:asciiTheme="majorHAnsi" w:hAnsiTheme="majorHAnsi"/>
          <w:lang w:val="da-DK"/>
        </w:rPr>
        <w:t xml:space="preserve">og respondenternes begrundelse herfor, </w:t>
      </w:r>
      <w:r>
        <w:rPr>
          <w:rFonts w:asciiTheme="majorHAnsi" w:hAnsiTheme="majorHAnsi"/>
          <w:lang w:val="da-DK"/>
        </w:rPr>
        <w:t xml:space="preserve">er </w:t>
      </w:r>
      <w:r w:rsidR="0008706C">
        <w:rPr>
          <w:rFonts w:asciiTheme="majorHAnsi" w:hAnsiTheme="majorHAnsi"/>
          <w:lang w:val="da-DK"/>
        </w:rPr>
        <w:t xml:space="preserve">respondenternes </w:t>
      </w:r>
      <w:r>
        <w:rPr>
          <w:rFonts w:asciiTheme="majorHAnsi" w:hAnsiTheme="majorHAnsi"/>
          <w:lang w:val="da-DK"/>
        </w:rPr>
        <w:t>bekymring, at den yderligere information mest af alt består af standardtekst, hvorfor der er en bekymring for, at hele revisors erklæring ikke vil blive læst. Det bemærkes</w:t>
      </w:r>
      <w:r w:rsidR="007D5CF9">
        <w:rPr>
          <w:rFonts w:asciiTheme="majorHAnsi" w:hAnsiTheme="majorHAnsi"/>
          <w:lang w:val="da-DK"/>
        </w:rPr>
        <w:t>,</w:t>
      </w:r>
      <w:r>
        <w:rPr>
          <w:rFonts w:asciiTheme="majorHAnsi" w:hAnsiTheme="majorHAnsi"/>
          <w:lang w:val="da-DK"/>
        </w:rPr>
        <w:t xml:space="preserve"> at i det forslag til revisors erklæring i fremtiden, som</w:t>
      </w:r>
      <w:r w:rsidR="00733196">
        <w:rPr>
          <w:rFonts w:asciiTheme="majorHAnsi" w:hAnsiTheme="majorHAnsi"/>
          <w:lang w:val="da-DK"/>
        </w:rPr>
        <w:t xml:space="preserve"> respondenterne har modtaget</w:t>
      </w:r>
      <w:r>
        <w:rPr>
          <w:rFonts w:asciiTheme="majorHAnsi" w:hAnsiTheme="majorHAnsi"/>
          <w:lang w:val="da-DK"/>
        </w:rPr>
        <w:t>, fylder erkl</w:t>
      </w:r>
      <w:r w:rsidR="00183991">
        <w:rPr>
          <w:rFonts w:asciiTheme="majorHAnsi" w:hAnsiTheme="majorHAnsi"/>
          <w:lang w:val="da-DK"/>
        </w:rPr>
        <w:t xml:space="preserve">æringen </w:t>
      </w:r>
      <w:r w:rsidR="00733196">
        <w:rPr>
          <w:rFonts w:asciiTheme="majorHAnsi" w:hAnsiTheme="majorHAnsi"/>
          <w:lang w:val="da-DK"/>
        </w:rPr>
        <w:t xml:space="preserve">seks </w:t>
      </w:r>
      <w:r>
        <w:rPr>
          <w:rFonts w:asciiTheme="majorHAnsi" w:hAnsiTheme="majorHAnsi"/>
          <w:lang w:val="da-DK"/>
        </w:rPr>
        <w:t>sider, hvilket kan virke som meget at skulle læse om revisors menin</w:t>
      </w:r>
      <w:r w:rsidR="00B66C27">
        <w:rPr>
          <w:rFonts w:asciiTheme="majorHAnsi" w:hAnsiTheme="majorHAnsi"/>
          <w:lang w:val="da-DK"/>
        </w:rPr>
        <w:t>g om regnskabet, da netop revisors erklæring i en årsrapport nok ikke er det afsnit, som regnskabs</w:t>
      </w:r>
      <w:r w:rsidR="00E3144B">
        <w:rPr>
          <w:rFonts w:asciiTheme="majorHAnsi" w:hAnsiTheme="majorHAnsi"/>
          <w:lang w:val="da-DK"/>
        </w:rPr>
        <w:t>brugerne</w:t>
      </w:r>
      <w:r w:rsidR="00B66C27">
        <w:rPr>
          <w:rFonts w:asciiTheme="majorHAnsi" w:hAnsiTheme="majorHAnsi"/>
          <w:lang w:val="da-DK"/>
        </w:rPr>
        <w:t xml:space="preserve"> finder mest interessant. </w:t>
      </w:r>
      <w:r w:rsidR="0027574E">
        <w:rPr>
          <w:rFonts w:asciiTheme="majorHAnsi" w:hAnsiTheme="majorHAnsi"/>
          <w:lang w:val="da-DK"/>
        </w:rPr>
        <w:t xml:space="preserve">Herudover bemærker en af respondenterne også, at når revisors erklæring bliver udvidet med et par sider, skulle man fra lovgivningens side også vurdere på omfanget af beskrivelsen af regnskabspraksis i regnskabet, da mængden af standardtekst i et regnskab efterhånden vil komme til at fylde meget mere end selve </w:t>
      </w:r>
      <w:r w:rsidR="00ED3BEF">
        <w:rPr>
          <w:rFonts w:asciiTheme="majorHAnsi" w:hAnsiTheme="majorHAnsi"/>
          <w:lang w:val="da-DK"/>
        </w:rPr>
        <w:t xml:space="preserve">taldelen i </w:t>
      </w:r>
      <w:r w:rsidR="0027574E">
        <w:rPr>
          <w:rFonts w:asciiTheme="majorHAnsi" w:hAnsiTheme="majorHAnsi"/>
          <w:lang w:val="da-DK"/>
        </w:rPr>
        <w:t>regnskabet</w:t>
      </w:r>
      <w:r w:rsidR="00ED3BEF">
        <w:rPr>
          <w:rStyle w:val="FootnoteReference"/>
          <w:rFonts w:asciiTheme="majorHAnsi" w:hAnsiTheme="majorHAnsi"/>
          <w:lang w:val="da-DK"/>
        </w:rPr>
        <w:footnoteReference w:id="60"/>
      </w:r>
      <w:r w:rsidR="0027574E">
        <w:rPr>
          <w:rFonts w:asciiTheme="majorHAnsi" w:hAnsiTheme="majorHAnsi"/>
          <w:lang w:val="da-DK"/>
        </w:rPr>
        <w:t>, hvilket i bund og grund er det vigtigste.</w:t>
      </w:r>
      <w:r w:rsidR="00ED3BEF">
        <w:rPr>
          <w:rFonts w:asciiTheme="majorHAnsi" w:hAnsiTheme="majorHAnsi"/>
          <w:lang w:val="da-DK"/>
        </w:rPr>
        <w:t xml:space="preserve"> </w:t>
      </w:r>
      <w:r w:rsidR="003E33AC">
        <w:rPr>
          <w:rFonts w:asciiTheme="majorHAnsi" w:hAnsiTheme="majorHAnsi"/>
          <w:lang w:val="da-DK"/>
        </w:rPr>
        <w:t>Dette er et yderst inte</w:t>
      </w:r>
      <w:r w:rsidR="007D5CF9">
        <w:rPr>
          <w:rFonts w:asciiTheme="majorHAnsi" w:hAnsiTheme="majorHAnsi"/>
          <w:lang w:val="da-DK"/>
        </w:rPr>
        <w:t>ressant emne, som denne rapport</w:t>
      </w:r>
      <w:r w:rsidR="003E33AC">
        <w:rPr>
          <w:rFonts w:asciiTheme="majorHAnsi" w:hAnsiTheme="majorHAnsi"/>
          <w:lang w:val="da-DK"/>
        </w:rPr>
        <w:t xml:space="preserve"> dog ikke vil komme nærmere ind på. </w:t>
      </w:r>
    </w:p>
    <w:p w:rsidR="00FB3CC7" w:rsidRDefault="003E33AC" w:rsidP="00D16026">
      <w:pPr>
        <w:spacing w:line="360" w:lineRule="auto"/>
        <w:ind w:right="4"/>
        <w:rPr>
          <w:rFonts w:asciiTheme="majorHAnsi" w:hAnsiTheme="majorHAnsi"/>
          <w:lang w:val="da-DK"/>
        </w:rPr>
      </w:pPr>
      <w:r>
        <w:rPr>
          <w:rFonts w:asciiTheme="majorHAnsi" w:hAnsiTheme="majorHAnsi"/>
          <w:lang w:val="da-DK"/>
        </w:rPr>
        <w:lastRenderedPageBreak/>
        <w:t xml:space="preserve">Figur 3 viser dog, som forventet, at den yderligere information i den nye erklæring giver en merværdi i forhold til vurderingen af et selskab. </w:t>
      </w:r>
      <w:r w:rsidR="00FB3CC7">
        <w:rPr>
          <w:rFonts w:asciiTheme="majorHAnsi" w:hAnsiTheme="majorHAnsi"/>
          <w:lang w:val="da-DK"/>
        </w:rPr>
        <w:t>Det er især afsnittet omkring ”centrale forhold ved revisionen”, som respondenterne synes giver en merværdi i forhold til vurderingen af et selskab. Dette er også det afsnit i revisors erklæring</w:t>
      </w:r>
      <w:r w:rsidR="007B4FEE">
        <w:rPr>
          <w:rFonts w:asciiTheme="majorHAnsi" w:hAnsiTheme="majorHAnsi"/>
          <w:lang w:val="da-DK"/>
        </w:rPr>
        <w:t>, hvor revisor,</w:t>
      </w:r>
      <w:r w:rsidR="00FB3CC7">
        <w:rPr>
          <w:rFonts w:asciiTheme="majorHAnsi" w:hAnsiTheme="majorHAnsi"/>
          <w:lang w:val="da-DK"/>
        </w:rPr>
        <w:t xml:space="preserve"> udover </w:t>
      </w:r>
      <w:r w:rsidR="007D5187">
        <w:rPr>
          <w:rFonts w:asciiTheme="majorHAnsi" w:hAnsiTheme="majorHAnsi"/>
          <w:lang w:val="da-DK"/>
        </w:rPr>
        <w:t xml:space="preserve">konklusionen og grundlaget for konklusionen, har mulighed for at beskrive forhold af mere individuel karakter for den enkelte virksomhed. Da forslaget, som respondenterne har modtaget, er et forslag til en ”blank” erklæring, er konklusionen og grundlaget for konklusionen også </w:t>
      </w:r>
      <w:r w:rsidR="00072078">
        <w:rPr>
          <w:rFonts w:asciiTheme="majorHAnsi" w:hAnsiTheme="majorHAnsi"/>
          <w:lang w:val="da-DK"/>
        </w:rPr>
        <w:t xml:space="preserve">standardafsnit i forslaget, hvorfor afsnittet omkring ”centrale forhold ved revisionen” er det eneste afsnit i forslaget, som ikke er forholdsvis standardiseret tekst. </w:t>
      </w:r>
      <w:r w:rsidR="00CA320B">
        <w:rPr>
          <w:rFonts w:asciiTheme="majorHAnsi" w:hAnsiTheme="majorHAnsi"/>
          <w:lang w:val="da-DK"/>
        </w:rPr>
        <w:t xml:space="preserve">Derfor giver det mening, at det netop er dette afsnit, som respondenterne har udpeget, som det </w:t>
      </w:r>
      <w:r w:rsidR="00681101">
        <w:rPr>
          <w:rFonts w:asciiTheme="majorHAnsi" w:hAnsiTheme="majorHAnsi"/>
          <w:lang w:val="da-DK"/>
        </w:rPr>
        <w:t>afsnit</w:t>
      </w:r>
      <w:r w:rsidR="007D5CF9">
        <w:rPr>
          <w:rFonts w:asciiTheme="majorHAnsi" w:hAnsiTheme="majorHAnsi"/>
          <w:lang w:val="da-DK"/>
        </w:rPr>
        <w:t>,</w:t>
      </w:r>
      <w:r w:rsidR="00681101">
        <w:rPr>
          <w:rFonts w:asciiTheme="majorHAnsi" w:hAnsiTheme="majorHAnsi"/>
          <w:lang w:val="da-DK"/>
        </w:rPr>
        <w:t xml:space="preserve"> </w:t>
      </w:r>
      <w:r w:rsidR="00CA320B">
        <w:rPr>
          <w:rFonts w:asciiTheme="majorHAnsi" w:hAnsiTheme="majorHAnsi"/>
          <w:lang w:val="da-DK"/>
        </w:rPr>
        <w:t xml:space="preserve">der giver </w:t>
      </w:r>
      <w:r w:rsidR="007B4FEE">
        <w:rPr>
          <w:rFonts w:asciiTheme="majorHAnsi" w:hAnsiTheme="majorHAnsi"/>
          <w:lang w:val="da-DK"/>
        </w:rPr>
        <w:t xml:space="preserve">en </w:t>
      </w:r>
      <w:r w:rsidR="00CA320B">
        <w:rPr>
          <w:rFonts w:asciiTheme="majorHAnsi" w:hAnsiTheme="majorHAnsi"/>
          <w:lang w:val="da-DK"/>
        </w:rPr>
        <w:t xml:space="preserve">merværdi i </w:t>
      </w:r>
      <w:r w:rsidR="007B4FEE">
        <w:rPr>
          <w:rFonts w:asciiTheme="majorHAnsi" w:hAnsiTheme="majorHAnsi"/>
          <w:lang w:val="da-DK"/>
        </w:rPr>
        <w:t>den nye revisor</w:t>
      </w:r>
      <w:r w:rsidR="00CA320B">
        <w:rPr>
          <w:rFonts w:asciiTheme="majorHAnsi" w:hAnsiTheme="majorHAnsi"/>
          <w:lang w:val="da-DK"/>
        </w:rPr>
        <w:t>erklæring, da det</w:t>
      </w:r>
      <w:r w:rsidR="007B4FEE">
        <w:rPr>
          <w:rFonts w:asciiTheme="majorHAnsi" w:hAnsiTheme="majorHAnsi"/>
          <w:lang w:val="da-DK"/>
        </w:rPr>
        <w:t>,</w:t>
      </w:r>
      <w:r w:rsidR="00CA320B">
        <w:rPr>
          <w:rFonts w:asciiTheme="majorHAnsi" w:hAnsiTheme="majorHAnsi"/>
          <w:lang w:val="da-DK"/>
        </w:rPr>
        <w:t xml:space="preserve"> er formålet med dette afsnit i erklæringen</w:t>
      </w:r>
      <w:r w:rsidR="007B4FEE">
        <w:rPr>
          <w:rFonts w:asciiTheme="majorHAnsi" w:hAnsiTheme="majorHAnsi"/>
          <w:lang w:val="da-DK"/>
        </w:rPr>
        <w:t xml:space="preserve"> at give en merværdi for regnskabsbrugerne</w:t>
      </w:r>
      <w:r w:rsidR="00CA320B">
        <w:rPr>
          <w:rFonts w:asciiTheme="majorHAnsi" w:hAnsiTheme="majorHAnsi"/>
          <w:lang w:val="da-DK"/>
        </w:rPr>
        <w:t>. Der henvises til næste afsnit 6.3 for yderligere gennemgang af respondenternes holdning til netop afsnittet ”centrale forhold ved revisionen”, da næste spørgsmål er direkte henvendt til dette afsnit</w:t>
      </w:r>
      <w:r w:rsidR="00681101">
        <w:rPr>
          <w:rFonts w:asciiTheme="majorHAnsi" w:hAnsiTheme="majorHAnsi"/>
          <w:lang w:val="da-DK"/>
        </w:rPr>
        <w:t xml:space="preserve"> i erklæringen</w:t>
      </w:r>
      <w:r w:rsidR="00CA320B">
        <w:rPr>
          <w:rFonts w:asciiTheme="majorHAnsi" w:hAnsiTheme="majorHAnsi"/>
          <w:lang w:val="da-DK"/>
        </w:rPr>
        <w:t>.</w:t>
      </w:r>
    </w:p>
    <w:p w:rsidR="00681101" w:rsidRDefault="00681101" w:rsidP="00D16026">
      <w:pPr>
        <w:spacing w:line="360" w:lineRule="auto"/>
        <w:ind w:right="4"/>
        <w:rPr>
          <w:rFonts w:asciiTheme="majorHAnsi" w:hAnsiTheme="majorHAnsi"/>
          <w:lang w:val="da-DK"/>
        </w:rPr>
      </w:pPr>
      <w:r>
        <w:rPr>
          <w:rFonts w:asciiTheme="majorHAnsi" w:hAnsiTheme="majorHAnsi"/>
          <w:lang w:val="da-DK"/>
        </w:rPr>
        <w:t>Det bliver også nævnt blandt respondenterne, at den yderligere information i erklæringen medvirker til en forbedret forventningsafstemning mellem revisor og regnskabsbrugeren.</w:t>
      </w:r>
      <w:r w:rsidR="00D7146C">
        <w:rPr>
          <w:rFonts w:asciiTheme="majorHAnsi" w:hAnsiTheme="majorHAnsi"/>
          <w:lang w:val="da-DK"/>
        </w:rPr>
        <w:t xml:space="preserve"> Dette må siges at være en yderst positiv forbedring af erklæringen, da forventningskløften</w:t>
      </w:r>
      <w:r w:rsidR="000F69B1">
        <w:rPr>
          <w:rStyle w:val="FootnoteReference"/>
          <w:rFonts w:asciiTheme="majorHAnsi" w:hAnsiTheme="majorHAnsi"/>
          <w:lang w:val="da-DK"/>
        </w:rPr>
        <w:footnoteReference w:id="61"/>
      </w:r>
      <w:r w:rsidR="000F69B1">
        <w:rPr>
          <w:rFonts w:asciiTheme="majorHAnsi" w:hAnsiTheme="majorHAnsi"/>
          <w:lang w:val="da-DK"/>
        </w:rPr>
        <w:t xml:space="preserve"> har været en udfordring for revisorer gennem en årrække. </w:t>
      </w:r>
      <w:r w:rsidR="00724076">
        <w:rPr>
          <w:rFonts w:asciiTheme="majorHAnsi" w:hAnsiTheme="majorHAnsi"/>
          <w:lang w:val="da-DK"/>
        </w:rPr>
        <w:t xml:space="preserve">Her tænkes </w:t>
      </w:r>
      <w:r w:rsidR="00BC18E4">
        <w:rPr>
          <w:rFonts w:asciiTheme="majorHAnsi" w:hAnsiTheme="majorHAnsi"/>
          <w:lang w:val="da-DK"/>
        </w:rPr>
        <w:t xml:space="preserve">blandt andet </w:t>
      </w:r>
      <w:r w:rsidR="00724076">
        <w:rPr>
          <w:rFonts w:asciiTheme="majorHAnsi" w:hAnsiTheme="majorHAnsi"/>
          <w:lang w:val="da-DK"/>
        </w:rPr>
        <w:t>på afsnittet omkring ”centrale forhold ved revisionen”, da det er i dette afsnit i erklæringen, hvor regnskabsbrugerne får oplyst, hvilke områder, som revisor har vurderet værende mest betydelige ved revision, samt hvad revisor har g</w:t>
      </w:r>
      <w:r w:rsidR="007B4FEE">
        <w:rPr>
          <w:rFonts w:asciiTheme="majorHAnsi" w:hAnsiTheme="majorHAnsi"/>
          <w:lang w:val="da-DK"/>
        </w:rPr>
        <w:t>jort for at afdække fokusområderne</w:t>
      </w:r>
      <w:r w:rsidR="00724076">
        <w:rPr>
          <w:rFonts w:asciiTheme="majorHAnsi" w:hAnsiTheme="majorHAnsi"/>
          <w:lang w:val="da-DK"/>
        </w:rPr>
        <w:t xml:space="preserve">. Herudover </w:t>
      </w:r>
      <w:r w:rsidR="000159E9">
        <w:rPr>
          <w:rFonts w:asciiTheme="majorHAnsi" w:hAnsiTheme="majorHAnsi"/>
          <w:lang w:val="da-DK"/>
        </w:rPr>
        <w:t>vil meget af den standardtekst, som er en del af den nye erklæring</w:t>
      </w:r>
      <w:r w:rsidR="007D5CF9">
        <w:rPr>
          <w:rFonts w:asciiTheme="majorHAnsi" w:hAnsiTheme="majorHAnsi"/>
          <w:lang w:val="da-DK"/>
        </w:rPr>
        <w:t>,</w:t>
      </w:r>
      <w:r w:rsidR="000159E9">
        <w:rPr>
          <w:rFonts w:asciiTheme="majorHAnsi" w:hAnsiTheme="majorHAnsi"/>
          <w:lang w:val="da-DK"/>
        </w:rPr>
        <w:t xml:space="preserve"> også være med til at mindske forventningskløften, da der i ”standard-afsnittene” vil være en større beskrivelse af, hvad henholdsvis ledelsens og revisors ansvar er i forbindelse med udarbejdelsen af et årsregnskab og en revision</w:t>
      </w:r>
      <w:r w:rsidR="007D5CF9">
        <w:rPr>
          <w:rFonts w:asciiTheme="majorHAnsi" w:hAnsiTheme="majorHAnsi"/>
          <w:lang w:val="da-DK"/>
        </w:rPr>
        <w:t>,</w:t>
      </w:r>
      <w:r w:rsidR="000159E9">
        <w:rPr>
          <w:rFonts w:asciiTheme="majorHAnsi" w:hAnsiTheme="majorHAnsi"/>
          <w:lang w:val="da-DK"/>
        </w:rPr>
        <w:t xml:space="preserve"> </w:t>
      </w:r>
      <w:r w:rsidR="007D5CF9">
        <w:rPr>
          <w:rFonts w:asciiTheme="majorHAnsi" w:hAnsiTheme="majorHAnsi"/>
          <w:lang w:val="da-DK"/>
        </w:rPr>
        <w:t>h</w:t>
      </w:r>
      <w:r w:rsidR="000159E9">
        <w:rPr>
          <w:rFonts w:asciiTheme="majorHAnsi" w:hAnsiTheme="majorHAnsi"/>
          <w:lang w:val="da-DK"/>
        </w:rPr>
        <w:t>vormed regnskabsbrugerne får en længere beskrivelse af, hvad revisor</w:t>
      </w:r>
      <w:r w:rsidR="007B4FEE">
        <w:rPr>
          <w:rFonts w:asciiTheme="majorHAnsi" w:hAnsiTheme="majorHAnsi"/>
          <w:lang w:val="da-DK"/>
        </w:rPr>
        <w:t xml:space="preserve"> rent faktisk</w:t>
      </w:r>
      <w:r w:rsidR="000159E9">
        <w:rPr>
          <w:rFonts w:asciiTheme="majorHAnsi" w:hAnsiTheme="majorHAnsi"/>
          <w:lang w:val="da-DK"/>
        </w:rPr>
        <w:t xml:space="preserve"> gør i forbindelse med sin revision</w:t>
      </w:r>
      <w:r w:rsidR="007B4FEE">
        <w:rPr>
          <w:rFonts w:asciiTheme="majorHAnsi" w:hAnsiTheme="majorHAnsi"/>
          <w:lang w:val="da-DK"/>
        </w:rPr>
        <w:t xml:space="preserve"> af et årsregnskab</w:t>
      </w:r>
      <w:r w:rsidR="000159E9">
        <w:rPr>
          <w:rFonts w:asciiTheme="majorHAnsi" w:hAnsiTheme="majorHAnsi"/>
          <w:lang w:val="da-DK"/>
        </w:rPr>
        <w:t>. Endvidere vil andre tiltag i forbindelse med indførelsen af de nye og ajourførte ISA standarder</w:t>
      </w:r>
      <w:r w:rsidR="005F7F1C">
        <w:rPr>
          <w:rFonts w:asciiTheme="majorHAnsi" w:hAnsiTheme="majorHAnsi"/>
          <w:lang w:val="da-DK"/>
        </w:rPr>
        <w:t xml:space="preserve"> også være med til at mindske forventningskløften, som ikke er indarbej</w:t>
      </w:r>
      <w:r w:rsidR="00733196">
        <w:rPr>
          <w:rFonts w:asciiTheme="majorHAnsi" w:hAnsiTheme="majorHAnsi"/>
          <w:lang w:val="da-DK"/>
        </w:rPr>
        <w:t>det i det udsendte forslag blandt andet</w:t>
      </w:r>
      <w:r w:rsidR="005F7F1C">
        <w:rPr>
          <w:rFonts w:asciiTheme="majorHAnsi" w:hAnsiTheme="majorHAnsi"/>
          <w:lang w:val="da-DK"/>
        </w:rPr>
        <w:t xml:space="preserve"> afsnittet omkring ”Væsentlig usikkerhed vedrørende fortsat </w:t>
      </w:r>
      <w:r w:rsidR="00400752">
        <w:rPr>
          <w:rFonts w:asciiTheme="majorHAnsi" w:hAnsiTheme="majorHAnsi"/>
          <w:lang w:val="da-DK"/>
        </w:rPr>
        <w:t>drift”, jævnfør</w:t>
      </w:r>
      <w:r w:rsidR="007B4FEE">
        <w:rPr>
          <w:rFonts w:asciiTheme="majorHAnsi" w:hAnsiTheme="majorHAnsi"/>
          <w:lang w:val="da-DK"/>
        </w:rPr>
        <w:t xml:space="preserve"> ISA 570 (ajourført), hvor revisor i højere grad skilter med usikkerheden vedrørende fortsat drift.</w:t>
      </w:r>
      <w:r w:rsidR="007B4FEE">
        <w:rPr>
          <w:rStyle w:val="FootnoteReference"/>
          <w:rFonts w:asciiTheme="majorHAnsi" w:hAnsiTheme="majorHAnsi"/>
          <w:lang w:val="da-DK"/>
        </w:rPr>
        <w:footnoteReference w:id="62"/>
      </w:r>
      <w:r w:rsidR="005F7F1C">
        <w:rPr>
          <w:rFonts w:asciiTheme="majorHAnsi" w:hAnsiTheme="majorHAnsi"/>
          <w:lang w:val="da-DK"/>
        </w:rPr>
        <w:t xml:space="preserve"> Rapporten vil ikke </w:t>
      </w:r>
      <w:r w:rsidR="00DA3756">
        <w:rPr>
          <w:rFonts w:asciiTheme="majorHAnsi" w:hAnsiTheme="majorHAnsi"/>
          <w:lang w:val="da-DK"/>
        </w:rPr>
        <w:t xml:space="preserve">lave en </w:t>
      </w:r>
      <w:r w:rsidR="005F7F1C">
        <w:rPr>
          <w:rFonts w:asciiTheme="majorHAnsi" w:hAnsiTheme="majorHAnsi"/>
          <w:lang w:val="da-DK"/>
        </w:rPr>
        <w:t xml:space="preserve">yderligere </w:t>
      </w:r>
      <w:r w:rsidR="00DA3756">
        <w:rPr>
          <w:rFonts w:asciiTheme="majorHAnsi" w:hAnsiTheme="majorHAnsi"/>
          <w:lang w:val="da-DK"/>
        </w:rPr>
        <w:t xml:space="preserve">undersøgelse </w:t>
      </w:r>
      <w:r w:rsidR="005F7F1C">
        <w:rPr>
          <w:rFonts w:asciiTheme="majorHAnsi" w:hAnsiTheme="majorHAnsi"/>
          <w:lang w:val="da-DK"/>
        </w:rPr>
        <w:t>på, hvordan den nye erklæring mindsker</w:t>
      </w:r>
      <w:r w:rsidR="007B4FEE">
        <w:rPr>
          <w:rFonts w:asciiTheme="majorHAnsi" w:hAnsiTheme="majorHAnsi"/>
          <w:lang w:val="da-DK"/>
        </w:rPr>
        <w:t xml:space="preserve"> forventningskløften.</w:t>
      </w:r>
      <w:r w:rsidR="005F7F1C">
        <w:rPr>
          <w:rFonts w:asciiTheme="majorHAnsi" w:hAnsiTheme="majorHAnsi"/>
          <w:lang w:val="da-DK"/>
        </w:rPr>
        <w:t xml:space="preserve"> </w:t>
      </w:r>
    </w:p>
    <w:p w:rsidR="00CA320B" w:rsidRDefault="00CA320B" w:rsidP="007F606B">
      <w:pPr>
        <w:pStyle w:val="Heading2"/>
        <w:numPr>
          <w:ilvl w:val="1"/>
          <w:numId w:val="24"/>
        </w:numPr>
        <w:spacing w:after="240" w:line="276" w:lineRule="auto"/>
        <w:rPr>
          <w:lang w:val="da-DK"/>
        </w:rPr>
      </w:pPr>
      <w:bookmarkStart w:id="74" w:name="_Toc457383127"/>
      <w:r>
        <w:rPr>
          <w:lang w:val="da-DK"/>
        </w:rPr>
        <w:lastRenderedPageBreak/>
        <w:t>Afsnittet ”centrale forhold ved revisionen” giver mer</w:t>
      </w:r>
      <w:r w:rsidR="007D5CF9">
        <w:rPr>
          <w:lang w:val="da-DK"/>
        </w:rPr>
        <w:t xml:space="preserve">e </w:t>
      </w:r>
      <w:r>
        <w:rPr>
          <w:lang w:val="da-DK"/>
        </w:rPr>
        <w:t>værdi i forhold til vurderingen af et selskab</w:t>
      </w:r>
      <w:bookmarkEnd w:id="74"/>
    </w:p>
    <w:p w:rsidR="00CA320B" w:rsidRPr="00CA320B" w:rsidRDefault="00183991" w:rsidP="00D16026">
      <w:pPr>
        <w:spacing w:line="360" w:lineRule="auto"/>
        <w:rPr>
          <w:rFonts w:asciiTheme="majorHAnsi" w:hAnsiTheme="majorHAnsi"/>
          <w:lang w:val="da-DK"/>
        </w:rPr>
      </w:pPr>
      <w:r>
        <w:rPr>
          <w:rFonts w:asciiTheme="majorHAnsi" w:hAnsiTheme="majorHAnsi"/>
          <w:lang w:val="da-DK"/>
        </w:rPr>
        <w:t xml:space="preserve">Følgende </w:t>
      </w:r>
      <w:r w:rsidR="00CA320B">
        <w:rPr>
          <w:rFonts w:asciiTheme="majorHAnsi" w:hAnsiTheme="majorHAnsi"/>
          <w:lang w:val="da-DK"/>
        </w:rPr>
        <w:t xml:space="preserve">spørgsmål er stillet for </w:t>
      </w:r>
      <w:r w:rsidR="00CA320B" w:rsidRPr="00CA320B">
        <w:rPr>
          <w:rFonts w:asciiTheme="majorHAnsi" w:hAnsiTheme="majorHAnsi"/>
          <w:lang w:val="da-DK"/>
        </w:rPr>
        <w:t>at finde ud af</w:t>
      </w:r>
      <w:r w:rsidR="007D5CF9">
        <w:rPr>
          <w:rFonts w:asciiTheme="majorHAnsi" w:hAnsiTheme="majorHAnsi"/>
          <w:lang w:val="da-DK"/>
        </w:rPr>
        <w:t>,</w:t>
      </w:r>
      <w:r w:rsidR="00CA320B" w:rsidRPr="00CA320B">
        <w:rPr>
          <w:rFonts w:asciiTheme="majorHAnsi" w:hAnsiTheme="majorHAnsi"/>
          <w:lang w:val="da-DK"/>
        </w:rPr>
        <w:t xml:space="preserve"> om </w:t>
      </w:r>
      <w:r w:rsidR="00CA320B">
        <w:rPr>
          <w:rFonts w:asciiTheme="majorHAnsi" w:hAnsiTheme="majorHAnsi"/>
          <w:lang w:val="da-DK"/>
        </w:rPr>
        <w:t xml:space="preserve">specielt afsnittet omkring ”centrale forhold ved revisionen” i </w:t>
      </w:r>
      <w:r w:rsidR="00CA320B" w:rsidRPr="00CA320B">
        <w:rPr>
          <w:rFonts w:asciiTheme="majorHAnsi" w:hAnsiTheme="majorHAnsi"/>
          <w:lang w:val="da-DK"/>
        </w:rPr>
        <w:t xml:space="preserve">revisors erklæring i fremtiden giver </w:t>
      </w:r>
      <w:r w:rsidR="00CA320B">
        <w:rPr>
          <w:rFonts w:asciiTheme="majorHAnsi" w:hAnsiTheme="majorHAnsi"/>
          <w:lang w:val="da-DK"/>
        </w:rPr>
        <w:t>en mer</w:t>
      </w:r>
      <w:r w:rsidR="00CA320B" w:rsidRPr="00CA320B">
        <w:rPr>
          <w:rFonts w:asciiTheme="majorHAnsi" w:hAnsiTheme="majorHAnsi"/>
          <w:lang w:val="da-DK"/>
        </w:rPr>
        <w:t xml:space="preserve">værdi </w:t>
      </w:r>
      <w:r w:rsidR="00A60BEB">
        <w:rPr>
          <w:rFonts w:asciiTheme="majorHAnsi" w:hAnsiTheme="majorHAnsi"/>
          <w:lang w:val="da-DK"/>
        </w:rPr>
        <w:t xml:space="preserve">for regnskabsbrugerne </w:t>
      </w:r>
      <w:r w:rsidR="00CA320B" w:rsidRPr="00CA320B">
        <w:rPr>
          <w:rFonts w:asciiTheme="majorHAnsi" w:hAnsiTheme="majorHAnsi"/>
          <w:lang w:val="da-DK"/>
        </w:rPr>
        <w:t>i forho</w:t>
      </w:r>
      <w:r w:rsidR="00CA320B">
        <w:rPr>
          <w:rFonts w:asciiTheme="majorHAnsi" w:hAnsiTheme="majorHAnsi"/>
          <w:lang w:val="da-DK"/>
        </w:rPr>
        <w:t>ld til vurdering af et selskab.</w:t>
      </w:r>
    </w:p>
    <w:p w:rsidR="00CA320B" w:rsidRPr="009822B5" w:rsidRDefault="00CA320B" w:rsidP="00D16026">
      <w:pPr>
        <w:pStyle w:val="ListParagraph"/>
        <w:spacing w:line="360" w:lineRule="auto"/>
        <w:ind w:left="360" w:right="855"/>
        <w:rPr>
          <w:rFonts w:asciiTheme="majorHAnsi" w:hAnsiTheme="majorHAnsi"/>
          <w:i/>
          <w:lang w:val="da-DK"/>
        </w:rPr>
      </w:pPr>
      <w:r w:rsidRPr="009822B5">
        <w:rPr>
          <w:rFonts w:asciiTheme="majorHAnsi" w:hAnsiTheme="majorHAnsi"/>
          <w:i/>
          <w:lang w:val="da-DK"/>
        </w:rPr>
        <w:t xml:space="preserve">”Giver </w:t>
      </w:r>
      <w:r>
        <w:rPr>
          <w:rFonts w:asciiTheme="majorHAnsi" w:hAnsiTheme="majorHAnsi"/>
          <w:i/>
          <w:lang w:val="da-DK"/>
        </w:rPr>
        <w:t xml:space="preserve">specielt </w:t>
      </w:r>
      <w:r w:rsidR="0078399B">
        <w:rPr>
          <w:rFonts w:asciiTheme="majorHAnsi" w:hAnsiTheme="majorHAnsi"/>
          <w:i/>
          <w:lang w:val="da-DK"/>
        </w:rPr>
        <w:t xml:space="preserve">afsnittet omkring ”centrale forhold ved revisionen” </w:t>
      </w:r>
      <w:r>
        <w:rPr>
          <w:rFonts w:asciiTheme="majorHAnsi" w:hAnsiTheme="majorHAnsi"/>
          <w:i/>
          <w:lang w:val="da-DK"/>
        </w:rPr>
        <w:t>i den fremtidige påtegning mere værdi i forhold til vurderingen af et selskab?</w:t>
      </w:r>
      <w:r w:rsidRPr="009822B5">
        <w:rPr>
          <w:rFonts w:asciiTheme="majorHAnsi" w:hAnsiTheme="majorHAnsi"/>
          <w:i/>
          <w:lang w:val="da-DK"/>
        </w:rPr>
        <w:t xml:space="preserve"> ”</w:t>
      </w:r>
    </w:p>
    <w:p w:rsidR="00356A88" w:rsidRDefault="00356A88" w:rsidP="007F606B">
      <w:pPr>
        <w:keepNext/>
        <w:spacing w:line="276" w:lineRule="auto"/>
        <w:jc w:val="center"/>
      </w:pPr>
      <w:r>
        <w:rPr>
          <w:noProof/>
        </w:rPr>
        <w:drawing>
          <wp:inline distT="0" distB="0" distL="0" distR="0" wp14:anchorId="1F5CD122" wp14:editId="46CFB9F3">
            <wp:extent cx="4572000" cy="2976563"/>
            <wp:effectExtent l="0" t="0" r="0" b="1460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8399B" w:rsidRDefault="00356A88" w:rsidP="00D16026">
      <w:pPr>
        <w:pStyle w:val="Caption"/>
        <w:spacing w:line="360" w:lineRule="auto"/>
        <w:jc w:val="center"/>
        <w:rPr>
          <w:lang w:val="da-DK"/>
        </w:rPr>
      </w:pPr>
      <w:r>
        <w:rPr>
          <w:lang w:val="da-DK"/>
        </w:rPr>
        <w:t>Figur</w:t>
      </w:r>
      <w:r w:rsidRPr="00356A88">
        <w:rPr>
          <w:lang w:val="da-DK"/>
        </w:rPr>
        <w:t xml:space="preserve"> </w:t>
      </w:r>
      <w:r>
        <w:rPr>
          <w:lang w:val="da-DK"/>
        </w:rPr>
        <w:t>4</w:t>
      </w:r>
      <w:r w:rsidRPr="00356A88">
        <w:rPr>
          <w:lang w:val="da-DK"/>
        </w:rPr>
        <w:t>: Respondenternes holdning til spørgsmål 3, egen tilvirkning</w:t>
      </w:r>
    </w:p>
    <w:p w:rsidR="00356A88" w:rsidRDefault="002D549F" w:rsidP="00D16026">
      <w:pPr>
        <w:spacing w:line="360" w:lineRule="auto"/>
        <w:rPr>
          <w:rFonts w:asciiTheme="majorHAnsi" w:hAnsiTheme="majorHAnsi"/>
          <w:lang w:val="da-DK"/>
        </w:rPr>
      </w:pPr>
      <w:r>
        <w:rPr>
          <w:rFonts w:asciiTheme="majorHAnsi" w:hAnsiTheme="majorHAnsi"/>
          <w:lang w:val="da-DK"/>
        </w:rPr>
        <w:t>Som det ses af</w:t>
      </w:r>
      <w:r w:rsidR="00A669C0">
        <w:rPr>
          <w:rFonts w:asciiTheme="majorHAnsi" w:hAnsiTheme="majorHAnsi"/>
          <w:lang w:val="da-DK"/>
        </w:rPr>
        <w:t xml:space="preserve"> figur </w:t>
      </w:r>
      <w:r w:rsidR="00A60BEB">
        <w:rPr>
          <w:rFonts w:asciiTheme="majorHAnsi" w:hAnsiTheme="majorHAnsi"/>
          <w:lang w:val="da-DK"/>
        </w:rPr>
        <w:t>4</w:t>
      </w:r>
      <w:r w:rsidR="007D5CF9">
        <w:rPr>
          <w:rFonts w:asciiTheme="majorHAnsi" w:hAnsiTheme="majorHAnsi"/>
          <w:lang w:val="da-DK"/>
        </w:rPr>
        <w:t>,</w:t>
      </w:r>
      <w:r w:rsidR="00A60BEB">
        <w:rPr>
          <w:rFonts w:asciiTheme="majorHAnsi" w:hAnsiTheme="majorHAnsi"/>
          <w:lang w:val="da-DK"/>
        </w:rPr>
        <w:t xml:space="preserve"> </w:t>
      </w:r>
      <w:r w:rsidR="00A669C0">
        <w:rPr>
          <w:rFonts w:asciiTheme="majorHAnsi" w:hAnsiTheme="majorHAnsi"/>
          <w:lang w:val="da-DK"/>
        </w:rPr>
        <w:t xml:space="preserve">er respondenterne meget enige i, at afsnittet omkring ”centrale forhold ved revisionen” giver en merværdi i forhold til vurderingen af selskabet. </w:t>
      </w:r>
      <w:r w:rsidR="00183991">
        <w:rPr>
          <w:rFonts w:asciiTheme="majorHAnsi" w:hAnsiTheme="majorHAnsi"/>
          <w:lang w:val="da-DK"/>
        </w:rPr>
        <w:t>F</w:t>
      </w:r>
      <w:r w:rsidR="00A669C0">
        <w:rPr>
          <w:rFonts w:asciiTheme="majorHAnsi" w:hAnsiTheme="majorHAnsi"/>
          <w:lang w:val="da-DK"/>
        </w:rPr>
        <w:t xml:space="preserve">ormålet med </w:t>
      </w:r>
      <w:r w:rsidR="00A60BEB">
        <w:rPr>
          <w:rFonts w:asciiTheme="majorHAnsi" w:hAnsiTheme="majorHAnsi"/>
          <w:lang w:val="da-DK"/>
        </w:rPr>
        <w:t xml:space="preserve">indførelsen af </w:t>
      </w:r>
      <w:r w:rsidR="00A669C0">
        <w:rPr>
          <w:rFonts w:asciiTheme="majorHAnsi" w:hAnsiTheme="majorHAnsi"/>
          <w:lang w:val="da-DK"/>
        </w:rPr>
        <w:t xml:space="preserve">ISA 701 </w:t>
      </w:r>
      <w:r w:rsidR="00183991">
        <w:rPr>
          <w:rFonts w:asciiTheme="majorHAnsi" w:hAnsiTheme="majorHAnsi"/>
          <w:lang w:val="da-DK"/>
        </w:rPr>
        <w:t xml:space="preserve">er </w:t>
      </w:r>
      <w:r w:rsidR="00A669C0">
        <w:rPr>
          <w:rFonts w:asciiTheme="majorHAnsi" w:hAnsiTheme="majorHAnsi"/>
          <w:lang w:val="da-DK"/>
        </w:rPr>
        <w:t>at øge kommunikationsværdien i revisors erklæring samt at hjælpe regnskabsbrugerne med at forstå virksomheden og de områder i årsrapporten, som er underlagt betydelig ledelsesvurdering.</w:t>
      </w:r>
      <w:r w:rsidR="00A669C0">
        <w:rPr>
          <w:rStyle w:val="FootnoteReference"/>
          <w:rFonts w:asciiTheme="majorHAnsi" w:hAnsiTheme="majorHAnsi"/>
          <w:lang w:val="da-DK"/>
        </w:rPr>
        <w:footnoteReference w:id="63"/>
      </w:r>
      <w:r w:rsidR="00AB0AB2">
        <w:rPr>
          <w:rFonts w:asciiTheme="majorHAnsi" w:hAnsiTheme="majorHAnsi"/>
          <w:lang w:val="da-DK"/>
        </w:rPr>
        <w:t xml:space="preserve"> Derfor kan det siges</w:t>
      </w:r>
      <w:r w:rsidR="00A10243">
        <w:rPr>
          <w:rFonts w:asciiTheme="majorHAnsi" w:hAnsiTheme="majorHAnsi"/>
          <w:lang w:val="da-DK"/>
        </w:rPr>
        <w:t xml:space="preserve"> ud fra denne rapports undersøgelse</w:t>
      </w:r>
      <w:r w:rsidR="007D5CF9">
        <w:rPr>
          <w:rFonts w:asciiTheme="majorHAnsi" w:hAnsiTheme="majorHAnsi"/>
          <w:lang w:val="da-DK"/>
        </w:rPr>
        <w:t>, at den fremtidige indførelse</w:t>
      </w:r>
      <w:r w:rsidR="00AB0AB2">
        <w:rPr>
          <w:rFonts w:asciiTheme="majorHAnsi" w:hAnsiTheme="majorHAnsi"/>
          <w:lang w:val="da-DK"/>
        </w:rPr>
        <w:t xml:space="preserve"> af ISA 701 er berettiget. </w:t>
      </w:r>
    </w:p>
    <w:p w:rsidR="00BC18E4" w:rsidRDefault="00A60BEB" w:rsidP="00D16026">
      <w:pPr>
        <w:spacing w:line="360" w:lineRule="auto"/>
        <w:rPr>
          <w:rFonts w:asciiTheme="majorHAnsi" w:hAnsiTheme="majorHAnsi"/>
          <w:lang w:val="da-DK"/>
        </w:rPr>
      </w:pPr>
      <w:r>
        <w:rPr>
          <w:rFonts w:asciiTheme="majorHAnsi" w:hAnsiTheme="majorHAnsi"/>
          <w:lang w:val="da-DK"/>
        </w:rPr>
        <w:t>Hvis der ses på, hvorfor respondenterne</w:t>
      </w:r>
      <w:r w:rsidR="00A10243">
        <w:rPr>
          <w:rFonts w:asciiTheme="majorHAnsi" w:hAnsiTheme="majorHAnsi"/>
          <w:lang w:val="da-DK"/>
        </w:rPr>
        <w:t xml:space="preserve"> vurderer</w:t>
      </w:r>
      <w:r>
        <w:rPr>
          <w:rFonts w:asciiTheme="majorHAnsi" w:hAnsiTheme="majorHAnsi"/>
          <w:lang w:val="da-DK"/>
        </w:rPr>
        <w:t>, at afsnittet omkring ”centrale forhold ved revisionen” giver en merværdi i forhold til vurderingen af et selskab, har f</w:t>
      </w:r>
      <w:r w:rsidR="00771A4A">
        <w:rPr>
          <w:rFonts w:asciiTheme="majorHAnsi" w:hAnsiTheme="majorHAnsi"/>
          <w:lang w:val="da-DK"/>
        </w:rPr>
        <w:t>lere af respondenterne bemærket, at oplysningerne, som bliver givet i afsnittet omkring ”centrale forhold ved rev</w:t>
      </w:r>
      <w:r w:rsidR="007F625E">
        <w:rPr>
          <w:rFonts w:asciiTheme="majorHAnsi" w:hAnsiTheme="majorHAnsi"/>
          <w:lang w:val="da-DK"/>
        </w:rPr>
        <w:t>i</w:t>
      </w:r>
      <w:r w:rsidR="00771A4A">
        <w:rPr>
          <w:rFonts w:asciiTheme="majorHAnsi" w:hAnsiTheme="majorHAnsi"/>
          <w:lang w:val="da-DK"/>
        </w:rPr>
        <w:t>sio</w:t>
      </w:r>
      <w:r w:rsidR="00771A4A">
        <w:rPr>
          <w:rFonts w:asciiTheme="majorHAnsi" w:hAnsiTheme="majorHAnsi"/>
          <w:lang w:val="da-DK"/>
        </w:rPr>
        <w:lastRenderedPageBreak/>
        <w:t>nen”</w:t>
      </w:r>
      <w:r w:rsidR="007D5CF9">
        <w:rPr>
          <w:rFonts w:asciiTheme="majorHAnsi" w:hAnsiTheme="majorHAnsi"/>
          <w:lang w:val="da-DK"/>
        </w:rPr>
        <w:t>,</w:t>
      </w:r>
      <w:r w:rsidR="007F625E">
        <w:rPr>
          <w:rFonts w:asciiTheme="majorHAnsi" w:hAnsiTheme="majorHAnsi"/>
          <w:lang w:val="da-DK"/>
        </w:rPr>
        <w:t xml:space="preserve"> er de oplysninger, som respondenterne ellers sk</w:t>
      </w:r>
      <w:r w:rsidR="00146A4C">
        <w:rPr>
          <w:rFonts w:asciiTheme="majorHAnsi" w:hAnsiTheme="majorHAnsi"/>
          <w:lang w:val="da-DK"/>
        </w:rPr>
        <w:t>al finde i revisionsprotokollen, hvilket ligeledes bekræfter bemærkningen i afsnit 6.1, hvor det blev bemærket, at revisors erklæring i fremtiden får mere karakter af en revisionsprotokol.</w:t>
      </w:r>
      <w:r w:rsidR="007F625E">
        <w:rPr>
          <w:rFonts w:asciiTheme="majorHAnsi" w:hAnsiTheme="majorHAnsi"/>
          <w:lang w:val="da-DK"/>
        </w:rPr>
        <w:t xml:space="preserve"> Forskellen i forhold til de oplysninger</w:t>
      </w:r>
      <w:r w:rsidR="007D5CF9">
        <w:rPr>
          <w:rFonts w:asciiTheme="majorHAnsi" w:hAnsiTheme="majorHAnsi"/>
          <w:lang w:val="da-DK"/>
        </w:rPr>
        <w:t>,</w:t>
      </w:r>
      <w:r w:rsidR="007F625E">
        <w:rPr>
          <w:rFonts w:asciiTheme="majorHAnsi" w:hAnsiTheme="majorHAnsi"/>
          <w:lang w:val="da-DK"/>
        </w:rPr>
        <w:t xml:space="preserve"> som revisor vælger at skrive om i revisionsprotokollen og de oplysninger, som revisor </w:t>
      </w:r>
      <w:r w:rsidR="00146A4C">
        <w:rPr>
          <w:rFonts w:asciiTheme="majorHAnsi" w:hAnsiTheme="majorHAnsi"/>
          <w:lang w:val="da-DK"/>
        </w:rPr>
        <w:t xml:space="preserve">kommer til </w:t>
      </w:r>
      <w:r w:rsidR="007F625E">
        <w:rPr>
          <w:rFonts w:asciiTheme="majorHAnsi" w:hAnsiTheme="majorHAnsi"/>
          <w:lang w:val="da-DK"/>
        </w:rPr>
        <w:t>at skrive om i erklæringen</w:t>
      </w:r>
      <w:r w:rsidR="007D5CF9">
        <w:rPr>
          <w:rFonts w:asciiTheme="majorHAnsi" w:hAnsiTheme="majorHAnsi"/>
          <w:lang w:val="da-DK"/>
        </w:rPr>
        <w:t>,</w:t>
      </w:r>
      <w:r w:rsidR="007F625E">
        <w:rPr>
          <w:rFonts w:asciiTheme="majorHAnsi" w:hAnsiTheme="majorHAnsi"/>
          <w:lang w:val="da-DK"/>
        </w:rPr>
        <w:t xml:space="preserve"> er, at i erklæringen er det kun de forhold, som kr</w:t>
      </w:r>
      <w:r w:rsidR="007D5CF9">
        <w:rPr>
          <w:rFonts w:asciiTheme="majorHAnsi" w:hAnsiTheme="majorHAnsi"/>
          <w:lang w:val="da-DK"/>
        </w:rPr>
        <w:t>ævede betydelig opmærksomhed fra</w:t>
      </w:r>
      <w:r w:rsidR="007F625E">
        <w:rPr>
          <w:rFonts w:asciiTheme="majorHAnsi" w:hAnsiTheme="majorHAnsi"/>
          <w:lang w:val="da-DK"/>
        </w:rPr>
        <w:t xml:space="preserve"> revisors side ved udførelsen af revisionen, </w:t>
      </w:r>
      <w:r w:rsidR="004E6D85">
        <w:rPr>
          <w:rFonts w:asciiTheme="majorHAnsi" w:hAnsiTheme="majorHAnsi"/>
          <w:lang w:val="da-DK"/>
        </w:rPr>
        <w:t xml:space="preserve">som vil blive beskrevet, </w:t>
      </w:r>
      <w:r w:rsidR="007F625E">
        <w:rPr>
          <w:rFonts w:asciiTheme="majorHAnsi" w:hAnsiTheme="majorHAnsi"/>
          <w:lang w:val="da-DK"/>
        </w:rPr>
        <w:t>mens revisor i revisionsprotokollen kan vælge at beskrive langt flere områder i regnskabet, som ikke nødvendigvis har krævet betydelig opmærks</w:t>
      </w:r>
      <w:r w:rsidR="007D5CF9">
        <w:rPr>
          <w:rFonts w:asciiTheme="majorHAnsi" w:hAnsiTheme="majorHAnsi"/>
          <w:lang w:val="da-DK"/>
        </w:rPr>
        <w:t>omhed fra</w:t>
      </w:r>
      <w:r w:rsidR="004E6D85">
        <w:rPr>
          <w:rFonts w:asciiTheme="majorHAnsi" w:hAnsiTheme="majorHAnsi"/>
          <w:lang w:val="da-DK"/>
        </w:rPr>
        <w:t xml:space="preserve"> revisors side, men måske har </w:t>
      </w:r>
      <w:r w:rsidR="00BC18E4">
        <w:rPr>
          <w:rFonts w:asciiTheme="majorHAnsi" w:hAnsiTheme="majorHAnsi"/>
          <w:lang w:val="da-DK"/>
        </w:rPr>
        <w:t xml:space="preserve">mere </w:t>
      </w:r>
      <w:r w:rsidR="004E6D85">
        <w:rPr>
          <w:rFonts w:asciiTheme="majorHAnsi" w:hAnsiTheme="majorHAnsi"/>
          <w:lang w:val="da-DK"/>
        </w:rPr>
        <w:t>karakter af en ”servicemeddelelse” til selskabets øverste ledelse, som måske ikke er helt nede i de mindste detaljer i selskabet.</w:t>
      </w:r>
      <w:r w:rsidR="007F625E">
        <w:rPr>
          <w:rFonts w:asciiTheme="majorHAnsi" w:hAnsiTheme="majorHAnsi"/>
          <w:lang w:val="da-DK"/>
        </w:rPr>
        <w:t xml:space="preserve"> Ved indførelsen af afsnittet omkring ”centrale forhold ved revisionen” bliver alle de forhold, som revisor har beskrevet i revisionsprotokollen altså skåret ned til de væsentligste forhold og dermed samtidig også de væsentligste forhold i forhold til respondenternes kreditvurdering af et selskab. </w:t>
      </w:r>
      <w:r w:rsidR="005326CA">
        <w:rPr>
          <w:rFonts w:asciiTheme="majorHAnsi" w:hAnsiTheme="majorHAnsi"/>
          <w:lang w:val="da-DK"/>
        </w:rPr>
        <w:t>Netop det</w:t>
      </w:r>
      <w:r w:rsidR="004E6D85">
        <w:rPr>
          <w:rFonts w:asciiTheme="majorHAnsi" w:hAnsiTheme="majorHAnsi"/>
          <w:lang w:val="da-DK"/>
        </w:rPr>
        <w:t>,</w:t>
      </w:r>
      <w:r w:rsidR="005326CA">
        <w:rPr>
          <w:rFonts w:asciiTheme="majorHAnsi" w:hAnsiTheme="majorHAnsi"/>
          <w:lang w:val="da-DK"/>
        </w:rPr>
        <w:t xml:space="preserve"> at det kun er de regnskabsposter, som revisor ud fra deres faglige vurdering mener, har krævet yderligere opmærksomhed ved revisionen</w:t>
      </w:r>
      <w:r w:rsidR="004E6D85">
        <w:rPr>
          <w:rFonts w:asciiTheme="majorHAnsi" w:hAnsiTheme="majorHAnsi"/>
          <w:lang w:val="da-DK"/>
        </w:rPr>
        <w:t>,</w:t>
      </w:r>
      <w:r w:rsidR="005326CA">
        <w:rPr>
          <w:rFonts w:asciiTheme="majorHAnsi" w:hAnsiTheme="majorHAnsi"/>
          <w:lang w:val="da-DK"/>
        </w:rPr>
        <w:t xml:space="preserve"> har en stor værdi i</w:t>
      </w:r>
      <w:r w:rsidR="00CE4FB8">
        <w:rPr>
          <w:rFonts w:asciiTheme="majorHAnsi" w:hAnsiTheme="majorHAnsi"/>
          <w:lang w:val="da-DK"/>
        </w:rPr>
        <w:t xml:space="preserve"> forhold til en kreditvurdering, da respondenterne hermed hurtigt f</w:t>
      </w:r>
      <w:r w:rsidR="007D5CF9">
        <w:rPr>
          <w:rFonts w:asciiTheme="majorHAnsi" w:hAnsiTheme="majorHAnsi"/>
          <w:lang w:val="da-DK"/>
        </w:rPr>
        <w:t>å</w:t>
      </w:r>
      <w:r w:rsidR="00CE4FB8">
        <w:rPr>
          <w:rFonts w:asciiTheme="majorHAnsi" w:hAnsiTheme="majorHAnsi"/>
          <w:lang w:val="da-DK"/>
        </w:rPr>
        <w:t xml:space="preserve">r skåret de overflødige beskrivelser af områder uden væsentlig betydning i revisionsprotokollen væk og kan koncentrere sig om de væsentlige områder i deres kreditvurdering. </w:t>
      </w:r>
      <w:r w:rsidR="00A67F11">
        <w:rPr>
          <w:rFonts w:asciiTheme="majorHAnsi" w:hAnsiTheme="majorHAnsi"/>
          <w:lang w:val="da-DK"/>
        </w:rPr>
        <w:t>Nogle af respondenterne har også bemærket, at det i revisionsprotokoller kan virke uoverskueligt, hvilke områder, som revisor mener har krævet mest opmærksomhed ved revisionen</w:t>
      </w:r>
      <w:r w:rsidR="007D5CF9">
        <w:rPr>
          <w:rFonts w:asciiTheme="majorHAnsi" w:hAnsiTheme="majorHAnsi"/>
          <w:lang w:val="da-DK"/>
        </w:rPr>
        <w:t>,</w:t>
      </w:r>
      <w:r w:rsidR="00A67F11">
        <w:rPr>
          <w:rFonts w:asciiTheme="majorHAnsi" w:hAnsiTheme="majorHAnsi"/>
          <w:lang w:val="da-DK"/>
        </w:rPr>
        <w:t xml:space="preserve"> og hvilke områder som er mindre betydelige. </w:t>
      </w:r>
    </w:p>
    <w:p w:rsidR="00CE4FB8" w:rsidRDefault="00436296" w:rsidP="00D16026">
      <w:pPr>
        <w:spacing w:line="360" w:lineRule="auto"/>
        <w:rPr>
          <w:rFonts w:asciiTheme="majorHAnsi" w:hAnsiTheme="majorHAnsi"/>
          <w:lang w:val="da-DK"/>
        </w:rPr>
      </w:pPr>
      <w:r>
        <w:rPr>
          <w:rFonts w:asciiTheme="majorHAnsi" w:hAnsiTheme="majorHAnsi"/>
          <w:lang w:val="da-DK"/>
        </w:rPr>
        <w:t xml:space="preserve">Det vil være </w:t>
      </w:r>
      <w:r w:rsidR="00A67F11">
        <w:rPr>
          <w:rFonts w:asciiTheme="majorHAnsi" w:hAnsiTheme="majorHAnsi"/>
          <w:lang w:val="da-DK"/>
        </w:rPr>
        <w:t xml:space="preserve">de </w:t>
      </w:r>
      <w:r>
        <w:rPr>
          <w:rFonts w:asciiTheme="majorHAnsi" w:hAnsiTheme="majorHAnsi"/>
          <w:lang w:val="da-DK"/>
        </w:rPr>
        <w:t>områder</w:t>
      </w:r>
      <w:r w:rsidR="00A67F11">
        <w:rPr>
          <w:rFonts w:asciiTheme="majorHAnsi" w:hAnsiTheme="majorHAnsi"/>
          <w:lang w:val="da-DK"/>
        </w:rPr>
        <w:t>, som blive</w:t>
      </w:r>
      <w:r w:rsidR="00BC18E4">
        <w:rPr>
          <w:rFonts w:asciiTheme="majorHAnsi" w:hAnsiTheme="majorHAnsi"/>
          <w:lang w:val="da-DK"/>
        </w:rPr>
        <w:t>r</w:t>
      </w:r>
      <w:r w:rsidR="00A67F11">
        <w:rPr>
          <w:rFonts w:asciiTheme="majorHAnsi" w:hAnsiTheme="majorHAnsi"/>
          <w:lang w:val="da-DK"/>
        </w:rPr>
        <w:t xml:space="preserve"> beskrevet i afsnittet ”centrale forhold ved revisionen”</w:t>
      </w:r>
      <w:r>
        <w:rPr>
          <w:rFonts w:asciiTheme="majorHAnsi" w:hAnsiTheme="majorHAnsi"/>
          <w:lang w:val="da-DK"/>
        </w:rPr>
        <w:t>, som respondenterne vil gennemgå i forbindelse med deres samtaler med selskaberne</w:t>
      </w:r>
      <w:r w:rsidR="007D5CF9">
        <w:rPr>
          <w:rFonts w:asciiTheme="majorHAnsi" w:hAnsiTheme="majorHAnsi"/>
          <w:lang w:val="da-DK"/>
        </w:rPr>
        <w:t>,</w:t>
      </w:r>
      <w:r>
        <w:rPr>
          <w:rFonts w:asciiTheme="majorHAnsi" w:hAnsiTheme="majorHAnsi"/>
          <w:lang w:val="da-DK"/>
        </w:rPr>
        <w:t xml:space="preserve"> inden bankerne vælger at udstede en kredit til selskaberne eller en forlængelse af en eksisterende kredit.</w:t>
      </w:r>
      <w:r w:rsidR="00A5509C">
        <w:rPr>
          <w:rFonts w:asciiTheme="majorHAnsi" w:hAnsiTheme="majorHAnsi"/>
          <w:lang w:val="da-DK"/>
        </w:rPr>
        <w:t xml:space="preserve"> Der vil også være andre forhold, som f</w:t>
      </w:r>
      <w:r w:rsidR="00183991">
        <w:rPr>
          <w:rFonts w:asciiTheme="majorHAnsi" w:hAnsiTheme="majorHAnsi"/>
          <w:lang w:val="da-DK"/>
        </w:rPr>
        <w:t>or</w:t>
      </w:r>
      <w:r w:rsidR="00A5509C">
        <w:rPr>
          <w:rFonts w:asciiTheme="majorHAnsi" w:hAnsiTheme="majorHAnsi"/>
          <w:lang w:val="da-DK"/>
        </w:rPr>
        <w:t xml:space="preserve"> eks</w:t>
      </w:r>
      <w:r w:rsidR="00183991">
        <w:rPr>
          <w:rFonts w:asciiTheme="majorHAnsi" w:hAnsiTheme="majorHAnsi"/>
          <w:lang w:val="da-DK"/>
        </w:rPr>
        <w:t>empel</w:t>
      </w:r>
      <w:r w:rsidR="00A5509C">
        <w:rPr>
          <w:rFonts w:asciiTheme="majorHAnsi" w:hAnsiTheme="majorHAnsi"/>
          <w:lang w:val="da-DK"/>
        </w:rPr>
        <w:t xml:space="preserve"> historiske resultater</w:t>
      </w:r>
      <w:r w:rsidR="00A10243">
        <w:rPr>
          <w:rFonts w:asciiTheme="majorHAnsi" w:hAnsiTheme="majorHAnsi"/>
          <w:lang w:val="da-DK"/>
        </w:rPr>
        <w:t>,</w:t>
      </w:r>
      <w:r w:rsidR="00A5509C">
        <w:rPr>
          <w:rFonts w:asciiTheme="majorHAnsi" w:hAnsiTheme="majorHAnsi"/>
          <w:lang w:val="da-DK"/>
        </w:rPr>
        <w:t xml:space="preserve"> cash flowet </w:t>
      </w:r>
      <w:r w:rsidR="00A10243">
        <w:rPr>
          <w:rFonts w:asciiTheme="majorHAnsi" w:hAnsiTheme="majorHAnsi"/>
          <w:lang w:val="da-DK"/>
        </w:rPr>
        <w:t xml:space="preserve">og opbakning fra ejerkredsen </w:t>
      </w:r>
      <w:r w:rsidR="00A5509C">
        <w:rPr>
          <w:rFonts w:asciiTheme="majorHAnsi" w:hAnsiTheme="majorHAnsi"/>
          <w:lang w:val="da-DK"/>
        </w:rPr>
        <w:t>i selskaberne, som er betydelig</w:t>
      </w:r>
      <w:r w:rsidR="00440927">
        <w:rPr>
          <w:rFonts w:asciiTheme="majorHAnsi" w:hAnsiTheme="majorHAnsi"/>
          <w:lang w:val="da-DK"/>
        </w:rPr>
        <w:t>e</w:t>
      </w:r>
      <w:r w:rsidR="00A5509C">
        <w:rPr>
          <w:rFonts w:asciiTheme="majorHAnsi" w:hAnsiTheme="majorHAnsi"/>
          <w:lang w:val="da-DK"/>
        </w:rPr>
        <w:t xml:space="preserve"> faktor</w:t>
      </w:r>
      <w:r w:rsidR="00440927">
        <w:rPr>
          <w:rFonts w:asciiTheme="majorHAnsi" w:hAnsiTheme="majorHAnsi"/>
          <w:lang w:val="da-DK"/>
        </w:rPr>
        <w:t>er</w:t>
      </w:r>
      <w:r w:rsidR="00A5509C">
        <w:rPr>
          <w:rFonts w:asciiTheme="majorHAnsi" w:hAnsiTheme="majorHAnsi"/>
          <w:lang w:val="da-DK"/>
        </w:rPr>
        <w:t xml:space="preserve"> i forhold til kreditvurderingen</w:t>
      </w:r>
      <w:r w:rsidR="00183991">
        <w:rPr>
          <w:rFonts w:asciiTheme="majorHAnsi" w:hAnsiTheme="majorHAnsi"/>
          <w:lang w:val="da-DK"/>
        </w:rPr>
        <w:t xml:space="preserve"> eller </w:t>
      </w:r>
      <w:r w:rsidR="00A10243">
        <w:rPr>
          <w:rFonts w:asciiTheme="majorHAnsi" w:hAnsiTheme="majorHAnsi"/>
          <w:lang w:val="da-DK"/>
        </w:rPr>
        <w:t>kreditgivningen</w:t>
      </w:r>
      <w:r w:rsidR="00A5509C">
        <w:rPr>
          <w:rFonts w:asciiTheme="majorHAnsi" w:hAnsiTheme="majorHAnsi"/>
          <w:lang w:val="da-DK"/>
        </w:rPr>
        <w:t>.</w:t>
      </w:r>
    </w:p>
    <w:p w:rsidR="007C7D09" w:rsidRPr="00356A88" w:rsidRDefault="003D61D6" w:rsidP="00D16026">
      <w:pPr>
        <w:spacing w:line="360" w:lineRule="auto"/>
        <w:rPr>
          <w:rFonts w:asciiTheme="majorHAnsi" w:hAnsiTheme="majorHAnsi"/>
          <w:lang w:val="da-DK"/>
        </w:rPr>
      </w:pPr>
      <w:r>
        <w:rPr>
          <w:rFonts w:asciiTheme="majorHAnsi" w:hAnsiTheme="majorHAnsi"/>
          <w:lang w:val="da-DK"/>
        </w:rPr>
        <w:t>I forbindelse med</w:t>
      </w:r>
      <w:r w:rsidR="005326CA">
        <w:rPr>
          <w:rFonts w:asciiTheme="majorHAnsi" w:hAnsiTheme="majorHAnsi"/>
          <w:lang w:val="da-DK"/>
        </w:rPr>
        <w:t xml:space="preserve"> selve opbygningen af afsnittet ”centrale forhold ved revisionen”</w:t>
      </w:r>
      <w:r w:rsidR="007C7D09">
        <w:rPr>
          <w:rFonts w:asciiTheme="majorHAnsi" w:hAnsiTheme="majorHAnsi"/>
          <w:lang w:val="da-DK"/>
        </w:rPr>
        <w:t xml:space="preserve"> nævnes det, at revisor ved hvert forhold, som bliver beskrevet under ”centrale forhold ved revisionen” gennemgår de revisionshandlinger, som revisor har udført for at opnå tilstrækkeligt med revisionsbevis samt kommer med en konklusion på de udførte revisionshandlinger. Det er netop disse oplysninger</w:t>
      </w:r>
      <w:r w:rsidR="00440927">
        <w:rPr>
          <w:rFonts w:asciiTheme="majorHAnsi" w:hAnsiTheme="majorHAnsi"/>
          <w:lang w:val="da-DK"/>
        </w:rPr>
        <w:t>, omkring hvad revisor har gjort for at sikre, at der ikke er en væsentlig fejlinformation i regnskabsposten</w:t>
      </w:r>
      <w:r w:rsidR="007C7D09">
        <w:rPr>
          <w:rFonts w:asciiTheme="majorHAnsi" w:hAnsiTheme="majorHAnsi"/>
          <w:lang w:val="da-DK"/>
        </w:rPr>
        <w:t>, som respondenterne søger efter, når de indhenter revi</w:t>
      </w:r>
      <w:r w:rsidR="00AB6240">
        <w:rPr>
          <w:rFonts w:asciiTheme="majorHAnsi" w:hAnsiTheme="majorHAnsi"/>
          <w:lang w:val="da-DK"/>
        </w:rPr>
        <w:t xml:space="preserve">sionsprotokollen for et selskab. Der henvises endvidere til afsnit 6.5, som omhandler, om respondenterne kan finde på </w:t>
      </w:r>
      <w:r w:rsidR="00AB6240">
        <w:rPr>
          <w:rFonts w:asciiTheme="majorHAnsi" w:hAnsiTheme="majorHAnsi"/>
          <w:lang w:val="da-DK"/>
        </w:rPr>
        <w:lastRenderedPageBreak/>
        <w:t>at stille yderligere krav til revisors arbejdshandlinger, når arbejdshandlinger i fremtiden kommer til at fremgå af erklæringen, som hænger godt i tråd med besvarelsen på dette spørgsmål.</w:t>
      </w:r>
      <w:r w:rsidR="007B6B8B">
        <w:rPr>
          <w:rFonts w:asciiTheme="majorHAnsi" w:hAnsiTheme="majorHAnsi"/>
          <w:lang w:val="da-DK"/>
        </w:rPr>
        <w:t xml:space="preserve"> </w:t>
      </w:r>
      <w:r w:rsidR="00440927">
        <w:rPr>
          <w:rFonts w:asciiTheme="majorHAnsi" w:hAnsiTheme="majorHAnsi"/>
          <w:lang w:val="da-DK"/>
        </w:rPr>
        <w:t>Men</w:t>
      </w:r>
      <w:r w:rsidR="00BE2FD0">
        <w:rPr>
          <w:rFonts w:asciiTheme="majorHAnsi" w:hAnsiTheme="majorHAnsi"/>
          <w:lang w:val="da-DK"/>
        </w:rPr>
        <w:t xml:space="preserve"> det</w:t>
      </w:r>
      <w:r w:rsidR="00440927">
        <w:rPr>
          <w:rFonts w:asciiTheme="majorHAnsi" w:hAnsiTheme="majorHAnsi"/>
          <w:lang w:val="da-DK"/>
        </w:rPr>
        <w:t xml:space="preserve"> </w:t>
      </w:r>
      <w:r w:rsidR="00CE4FB8">
        <w:rPr>
          <w:rFonts w:asciiTheme="majorHAnsi" w:hAnsiTheme="majorHAnsi"/>
          <w:lang w:val="da-DK"/>
        </w:rPr>
        <w:t xml:space="preserve">fremgår </w:t>
      </w:r>
      <w:r w:rsidR="00440927">
        <w:rPr>
          <w:rFonts w:asciiTheme="majorHAnsi" w:hAnsiTheme="majorHAnsi"/>
          <w:lang w:val="da-DK"/>
        </w:rPr>
        <w:t xml:space="preserve">ifølge respondenterne </w:t>
      </w:r>
      <w:r w:rsidR="00CE4FB8">
        <w:rPr>
          <w:rFonts w:asciiTheme="majorHAnsi" w:hAnsiTheme="majorHAnsi"/>
          <w:lang w:val="da-DK"/>
        </w:rPr>
        <w:t>ikke altid tydeligt i revisionsprotokollen, hvilke områder som revisor mener har været mest betydelige ved revision</w:t>
      </w:r>
      <w:r w:rsidR="007D5CF9">
        <w:rPr>
          <w:rFonts w:asciiTheme="majorHAnsi" w:hAnsiTheme="majorHAnsi"/>
          <w:lang w:val="da-DK"/>
        </w:rPr>
        <w:t>,</w:t>
      </w:r>
      <w:r w:rsidR="00CE4FB8">
        <w:rPr>
          <w:rFonts w:asciiTheme="majorHAnsi" w:hAnsiTheme="majorHAnsi"/>
          <w:lang w:val="da-DK"/>
        </w:rPr>
        <w:t xml:space="preserve"> og hvilke revisionshandlinger </w:t>
      </w:r>
      <w:r w:rsidR="00310251">
        <w:rPr>
          <w:rFonts w:asciiTheme="majorHAnsi" w:hAnsiTheme="majorHAnsi"/>
          <w:lang w:val="da-DK"/>
        </w:rPr>
        <w:t xml:space="preserve">revisor </w:t>
      </w:r>
      <w:r w:rsidR="00CE4FB8">
        <w:rPr>
          <w:rFonts w:asciiTheme="majorHAnsi" w:hAnsiTheme="majorHAnsi"/>
          <w:lang w:val="da-DK"/>
        </w:rPr>
        <w:t>har udført for at opnå tilstrækkeligt med revisionsbevis for</w:t>
      </w:r>
      <w:r w:rsidR="00310251">
        <w:rPr>
          <w:rFonts w:asciiTheme="majorHAnsi" w:hAnsiTheme="majorHAnsi"/>
          <w:lang w:val="da-DK"/>
        </w:rPr>
        <w:t>,</w:t>
      </w:r>
      <w:r w:rsidR="00CE4FB8">
        <w:rPr>
          <w:rFonts w:asciiTheme="majorHAnsi" w:hAnsiTheme="majorHAnsi"/>
          <w:lang w:val="da-DK"/>
        </w:rPr>
        <w:t xml:space="preserve"> at regnskabsposten ikke</w:t>
      </w:r>
      <w:r w:rsidR="00440927">
        <w:rPr>
          <w:rFonts w:asciiTheme="majorHAnsi" w:hAnsiTheme="majorHAnsi"/>
          <w:lang w:val="da-DK"/>
        </w:rPr>
        <w:t xml:space="preserve"> indeholder en væsentlig fejlinformation</w:t>
      </w:r>
      <w:r w:rsidR="00CE4FB8">
        <w:rPr>
          <w:rFonts w:asciiTheme="majorHAnsi" w:hAnsiTheme="majorHAnsi"/>
          <w:lang w:val="da-DK"/>
        </w:rPr>
        <w:t>.</w:t>
      </w:r>
      <w:r w:rsidR="00BE2FD0">
        <w:rPr>
          <w:rFonts w:asciiTheme="majorHAnsi" w:hAnsiTheme="majorHAnsi"/>
          <w:lang w:val="da-DK"/>
        </w:rPr>
        <w:t xml:space="preserve"> S</w:t>
      </w:r>
      <w:r w:rsidR="00CE4FB8" w:rsidRPr="00BE2FD0">
        <w:rPr>
          <w:rFonts w:asciiTheme="majorHAnsi" w:hAnsiTheme="majorHAnsi"/>
          <w:lang w:val="da-DK"/>
        </w:rPr>
        <w:t xml:space="preserve">elve strukturen i afsnittet ”centrale forhold ved revisionen” fremgår </w:t>
      </w:r>
      <w:r w:rsidR="00BE2FD0" w:rsidRPr="00BE2FD0">
        <w:rPr>
          <w:rFonts w:asciiTheme="majorHAnsi" w:hAnsiTheme="majorHAnsi"/>
          <w:lang w:val="da-DK"/>
        </w:rPr>
        <w:t xml:space="preserve">ifølge respondenterne </w:t>
      </w:r>
      <w:r w:rsidR="00CE4FB8" w:rsidRPr="00BE2FD0">
        <w:rPr>
          <w:rFonts w:asciiTheme="majorHAnsi" w:hAnsiTheme="majorHAnsi"/>
          <w:lang w:val="da-DK"/>
        </w:rPr>
        <w:t>mere overskueligt end en beskrivelse i revisionsprotokollen.</w:t>
      </w:r>
      <w:r w:rsidR="00440927" w:rsidRPr="00BE2FD0">
        <w:rPr>
          <w:rFonts w:asciiTheme="majorHAnsi" w:hAnsiTheme="majorHAnsi"/>
          <w:lang w:val="da-DK"/>
        </w:rPr>
        <w:t xml:space="preserve"> Men </w:t>
      </w:r>
      <w:r w:rsidR="00BE2FD0" w:rsidRPr="00BE2FD0">
        <w:rPr>
          <w:rFonts w:asciiTheme="majorHAnsi" w:hAnsiTheme="majorHAnsi"/>
          <w:lang w:val="da-DK"/>
        </w:rPr>
        <w:t>der</w:t>
      </w:r>
      <w:r w:rsidR="00440927" w:rsidRPr="00BE2FD0">
        <w:rPr>
          <w:rFonts w:asciiTheme="majorHAnsi" w:hAnsiTheme="majorHAnsi"/>
          <w:lang w:val="da-DK"/>
        </w:rPr>
        <w:t xml:space="preserve"> foreligger ikke specifikke krav til, hvordan afsnittet omkring ”centrale forhold ved revisionen” skal opstilles</w:t>
      </w:r>
      <w:r w:rsidR="00BE2FD0" w:rsidRPr="00BE2FD0">
        <w:rPr>
          <w:rFonts w:asciiTheme="majorHAnsi" w:hAnsiTheme="majorHAnsi"/>
          <w:lang w:val="da-DK"/>
        </w:rPr>
        <w:t>. Derfor</w:t>
      </w:r>
      <w:r w:rsidR="00440927" w:rsidRPr="00BE2FD0">
        <w:rPr>
          <w:rFonts w:asciiTheme="majorHAnsi" w:hAnsiTheme="majorHAnsi"/>
          <w:lang w:val="da-DK"/>
        </w:rPr>
        <w:t xml:space="preserve"> vil </w:t>
      </w:r>
      <w:r w:rsidR="00BE2FD0" w:rsidRPr="00BE2FD0">
        <w:rPr>
          <w:rFonts w:asciiTheme="majorHAnsi" w:hAnsiTheme="majorHAnsi"/>
          <w:lang w:val="da-DK"/>
        </w:rPr>
        <w:t xml:space="preserve">opstillingen </w:t>
      </w:r>
      <w:r w:rsidR="00440927" w:rsidRPr="00BE2FD0">
        <w:rPr>
          <w:rFonts w:asciiTheme="majorHAnsi" w:hAnsiTheme="majorHAnsi"/>
          <w:lang w:val="da-DK"/>
        </w:rPr>
        <w:t>sandsynligvis variere fra revisionsselskab til revisionsselskab.</w:t>
      </w:r>
    </w:p>
    <w:p w:rsidR="00A35D8D" w:rsidRDefault="005E34A7" w:rsidP="007F606B">
      <w:pPr>
        <w:pStyle w:val="Heading2"/>
        <w:numPr>
          <w:ilvl w:val="1"/>
          <w:numId w:val="24"/>
        </w:numPr>
        <w:spacing w:after="240" w:line="276" w:lineRule="auto"/>
        <w:rPr>
          <w:lang w:val="da-DK"/>
        </w:rPr>
      </w:pPr>
      <w:bookmarkStart w:id="75" w:name="_Toc457383128"/>
      <w:r>
        <w:rPr>
          <w:lang w:val="da-DK"/>
        </w:rPr>
        <w:t>Den yderligere information i revisors erklæring ændrer</w:t>
      </w:r>
      <w:r w:rsidR="00423144">
        <w:rPr>
          <w:lang w:val="da-DK"/>
        </w:rPr>
        <w:t xml:space="preserve"> ikke</w:t>
      </w:r>
      <w:r>
        <w:rPr>
          <w:lang w:val="da-DK"/>
        </w:rPr>
        <w:t xml:space="preserve"> på opfattelsen af, hvilket arbejde revisor har udført</w:t>
      </w:r>
      <w:bookmarkEnd w:id="75"/>
    </w:p>
    <w:p w:rsidR="005E34A7" w:rsidRDefault="005E34A7" w:rsidP="00D16026">
      <w:pPr>
        <w:spacing w:line="360" w:lineRule="auto"/>
        <w:rPr>
          <w:rFonts w:asciiTheme="majorHAnsi" w:hAnsiTheme="majorHAnsi"/>
          <w:lang w:val="da-DK"/>
        </w:rPr>
      </w:pPr>
      <w:r>
        <w:rPr>
          <w:rFonts w:asciiTheme="majorHAnsi" w:hAnsiTheme="majorHAnsi"/>
          <w:lang w:val="da-DK"/>
        </w:rPr>
        <w:t xml:space="preserve">Der er stillet </w:t>
      </w:r>
      <w:r w:rsidR="00AD33CA">
        <w:rPr>
          <w:rFonts w:asciiTheme="majorHAnsi" w:hAnsiTheme="majorHAnsi"/>
          <w:lang w:val="da-DK"/>
        </w:rPr>
        <w:t xml:space="preserve">følgende </w:t>
      </w:r>
      <w:r>
        <w:rPr>
          <w:rFonts w:asciiTheme="majorHAnsi" w:hAnsiTheme="majorHAnsi"/>
          <w:lang w:val="da-DK"/>
        </w:rPr>
        <w:t>spørgsmål for at finde ud af</w:t>
      </w:r>
      <w:r w:rsidR="007D5CF9">
        <w:rPr>
          <w:rFonts w:asciiTheme="majorHAnsi" w:hAnsiTheme="majorHAnsi"/>
          <w:lang w:val="da-DK"/>
        </w:rPr>
        <w:t>,</w:t>
      </w:r>
      <w:r>
        <w:rPr>
          <w:rFonts w:asciiTheme="majorHAnsi" w:hAnsiTheme="majorHAnsi"/>
          <w:lang w:val="da-DK"/>
        </w:rPr>
        <w:t xml:space="preserve"> om respondenternes opfattelse af hvilket arbejde revisor har udført ændres pga. den yderligere information i revisors erklæring i fremtiden.</w:t>
      </w:r>
    </w:p>
    <w:p w:rsidR="005E34A7" w:rsidRPr="009822B5" w:rsidRDefault="005E34A7" w:rsidP="00D16026">
      <w:pPr>
        <w:pStyle w:val="ListParagraph"/>
        <w:spacing w:line="360" w:lineRule="auto"/>
        <w:ind w:left="360" w:right="855"/>
        <w:rPr>
          <w:rFonts w:asciiTheme="majorHAnsi" w:hAnsiTheme="majorHAnsi"/>
          <w:i/>
          <w:lang w:val="da-DK"/>
        </w:rPr>
      </w:pPr>
      <w:r w:rsidRPr="009822B5">
        <w:rPr>
          <w:rFonts w:asciiTheme="majorHAnsi" w:hAnsiTheme="majorHAnsi"/>
          <w:i/>
          <w:lang w:val="da-DK"/>
        </w:rPr>
        <w:t>”</w:t>
      </w:r>
      <w:r>
        <w:rPr>
          <w:rFonts w:asciiTheme="majorHAnsi" w:hAnsiTheme="majorHAnsi"/>
          <w:i/>
          <w:lang w:val="da-DK"/>
        </w:rPr>
        <w:t>Ændrer den yderligere information i den fremtidige revisionspåtegning på din opfattelse af, hvilket arbejde revisor har udført?</w:t>
      </w:r>
      <w:r w:rsidRPr="009822B5">
        <w:rPr>
          <w:rFonts w:asciiTheme="majorHAnsi" w:hAnsiTheme="majorHAnsi"/>
          <w:i/>
          <w:lang w:val="da-DK"/>
        </w:rPr>
        <w:t xml:space="preserve"> ”</w:t>
      </w:r>
    </w:p>
    <w:p w:rsidR="005E34A7" w:rsidRDefault="005E34A7" w:rsidP="007F606B">
      <w:pPr>
        <w:keepNext/>
        <w:spacing w:line="276" w:lineRule="auto"/>
        <w:jc w:val="center"/>
      </w:pPr>
      <w:r>
        <w:rPr>
          <w:noProof/>
        </w:rPr>
        <w:drawing>
          <wp:inline distT="0" distB="0" distL="0" distR="0" wp14:anchorId="6411B8E3" wp14:editId="16EEC1FF">
            <wp:extent cx="4572000" cy="27432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E34A7" w:rsidRPr="005E34A7" w:rsidRDefault="005E34A7" w:rsidP="00D16026">
      <w:pPr>
        <w:pStyle w:val="Caption"/>
        <w:spacing w:line="360" w:lineRule="auto"/>
        <w:jc w:val="center"/>
        <w:rPr>
          <w:rFonts w:asciiTheme="majorHAnsi" w:hAnsiTheme="majorHAnsi"/>
          <w:lang w:val="da-DK"/>
        </w:rPr>
      </w:pPr>
      <w:r>
        <w:rPr>
          <w:lang w:val="da-DK"/>
        </w:rPr>
        <w:t>Figur</w:t>
      </w:r>
      <w:r w:rsidRPr="005E34A7">
        <w:rPr>
          <w:lang w:val="da-DK"/>
        </w:rPr>
        <w:t xml:space="preserve"> </w:t>
      </w:r>
      <w:r>
        <w:rPr>
          <w:lang w:val="da-DK"/>
        </w:rPr>
        <w:t>5</w:t>
      </w:r>
      <w:r w:rsidRPr="005E34A7">
        <w:rPr>
          <w:lang w:val="da-DK"/>
        </w:rPr>
        <w:t>: Respondenternes holdning til spørgsmål 4, egen tilvirkning</w:t>
      </w:r>
    </w:p>
    <w:p w:rsidR="00AF78EA" w:rsidRDefault="003925E3" w:rsidP="00D16026">
      <w:pPr>
        <w:spacing w:line="360" w:lineRule="auto"/>
        <w:ind w:right="4"/>
        <w:rPr>
          <w:rFonts w:asciiTheme="majorHAnsi" w:hAnsiTheme="majorHAnsi"/>
          <w:lang w:val="da-DK"/>
        </w:rPr>
      </w:pPr>
      <w:r>
        <w:rPr>
          <w:rFonts w:asciiTheme="majorHAnsi" w:hAnsiTheme="majorHAnsi"/>
          <w:lang w:val="da-DK"/>
        </w:rPr>
        <w:t>Som det ses af figur 5</w:t>
      </w:r>
      <w:r w:rsidR="007D5CF9">
        <w:rPr>
          <w:rFonts w:asciiTheme="majorHAnsi" w:hAnsiTheme="majorHAnsi"/>
          <w:lang w:val="da-DK"/>
        </w:rPr>
        <w:t>,</w:t>
      </w:r>
      <w:r>
        <w:rPr>
          <w:rFonts w:asciiTheme="majorHAnsi" w:hAnsiTheme="majorHAnsi"/>
          <w:lang w:val="da-DK"/>
        </w:rPr>
        <w:t xml:space="preserve"> ændres respondenterne</w:t>
      </w:r>
      <w:r w:rsidR="007D5CF9">
        <w:rPr>
          <w:rFonts w:asciiTheme="majorHAnsi" w:hAnsiTheme="majorHAnsi"/>
          <w:lang w:val="da-DK"/>
        </w:rPr>
        <w:t>s</w:t>
      </w:r>
      <w:r>
        <w:rPr>
          <w:rFonts w:asciiTheme="majorHAnsi" w:hAnsiTheme="majorHAnsi"/>
          <w:lang w:val="da-DK"/>
        </w:rPr>
        <w:t xml:space="preserve"> opfattelse af revisor</w:t>
      </w:r>
      <w:r w:rsidR="007D5CF9">
        <w:rPr>
          <w:rFonts w:asciiTheme="majorHAnsi" w:hAnsiTheme="majorHAnsi"/>
          <w:lang w:val="da-DK"/>
        </w:rPr>
        <w:t>s arbejde altså ikke på trods af</w:t>
      </w:r>
      <w:r>
        <w:rPr>
          <w:rFonts w:asciiTheme="majorHAnsi" w:hAnsiTheme="majorHAnsi"/>
          <w:lang w:val="da-DK"/>
        </w:rPr>
        <w:t xml:space="preserve"> den yderligere information, som revisor giver i erklæringen. Dette virker umiddelbart lidt overraskende ud fra svarene på de to foregående spørgsmål, hvor respondenterne vurderede, at </w:t>
      </w:r>
      <w:r>
        <w:rPr>
          <w:rFonts w:asciiTheme="majorHAnsi" w:hAnsiTheme="majorHAnsi"/>
          <w:lang w:val="da-DK"/>
        </w:rPr>
        <w:lastRenderedPageBreak/>
        <w:t xml:space="preserve">den yderligere information i erklæringen gav en merværdi i forhold til vurderingen af et selskab, men tilsyneladende ikke på, hvilket arbejde som revisor har udført i forbindelse med deres revision. </w:t>
      </w:r>
      <w:r w:rsidR="00C40CC0">
        <w:rPr>
          <w:rFonts w:asciiTheme="majorHAnsi" w:hAnsiTheme="majorHAnsi"/>
          <w:lang w:val="da-DK"/>
        </w:rPr>
        <w:t>Det virker både overraskende i forhold til bemærkningen omkring forventningskløften mindskes samt</w:t>
      </w:r>
      <w:r>
        <w:rPr>
          <w:rFonts w:asciiTheme="majorHAnsi" w:hAnsiTheme="majorHAnsi"/>
          <w:lang w:val="da-DK"/>
        </w:rPr>
        <w:t xml:space="preserve"> i forhold til respondenterne</w:t>
      </w:r>
      <w:r w:rsidR="007D5CF9">
        <w:rPr>
          <w:rFonts w:asciiTheme="majorHAnsi" w:hAnsiTheme="majorHAnsi"/>
          <w:lang w:val="da-DK"/>
        </w:rPr>
        <w:t>s</w:t>
      </w:r>
      <w:r>
        <w:rPr>
          <w:rFonts w:asciiTheme="majorHAnsi" w:hAnsiTheme="majorHAnsi"/>
          <w:lang w:val="da-DK"/>
        </w:rPr>
        <w:t xml:space="preserve"> svar på spørgsmål 3 omkring afsnittet ”centrale forhold ved revisionen”. Her var a</w:t>
      </w:r>
      <w:r w:rsidR="00EA13BF">
        <w:rPr>
          <w:rFonts w:asciiTheme="majorHAnsi" w:hAnsiTheme="majorHAnsi"/>
          <w:lang w:val="da-DK"/>
        </w:rPr>
        <w:t xml:space="preserve">lle respondenter enige i, at </w:t>
      </w:r>
      <w:r w:rsidR="00AD33CA">
        <w:rPr>
          <w:rFonts w:asciiTheme="majorHAnsi" w:hAnsiTheme="majorHAnsi"/>
          <w:lang w:val="da-DK"/>
        </w:rPr>
        <w:t xml:space="preserve">beskrivelsen af </w:t>
      </w:r>
      <w:r w:rsidR="00EA13BF">
        <w:rPr>
          <w:rFonts w:asciiTheme="majorHAnsi" w:hAnsiTheme="majorHAnsi"/>
          <w:lang w:val="da-DK"/>
        </w:rPr>
        <w:t xml:space="preserve">de centrale forhold ved revisionen </w:t>
      </w:r>
      <w:r w:rsidR="00AD33CA">
        <w:rPr>
          <w:rFonts w:asciiTheme="majorHAnsi" w:hAnsiTheme="majorHAnsi"/>
          <w:lang w:val="da-DK"/>
        </w:rPr>
        <w:t xml:space="preserve">i erklæringen </w:t>
      </w:r>
      <w:r w:rsidR="00EA13BF">
        <w:rPr>
          <w:rFonts w:asciiTheme="majorHAnsi" w:hAnsiTheme="majorHAnsi"/>
          <w:lang w:val="da-DK"/>
        </w:rPr>
        <w:t>gav en merværdi. Derfor skulle man tro, at netop dette afsnit var med til at ændre på respondenternes opfattelse af, hvilket arbejde som revisor har udført</w:t>
      </w:r>
      <w:r w:rsidR="001F77EC">
        <w:rPr>
          <w:rFonts w:asciiTheme="majorHAnsi" w:hAnsiTheme="majorHAnsi"/>
          <w:lang w:val="da-DK"/>
        </w:rPr>
        <w:t>. Grunden til at respondenternes opfattelse af revisors arbejde ikke ændres på trods af den yderligere information skyldes, at respondenterne typisk vil have indhentet de yderligere oplysninger i revisionsprotokollen, hvorfor</w:t>
      </w:r>
      <w:r w:rsidR="009C3483">
        <w:rPr>
          <w:rFonts w:asciiTheme="majorHAnsi" w:hAnsiTheme="majorHAnsi"/>
          <w:lang w:val="da-DK"/>
        </w:rPr>
        <w:t xml:space="preserve"> respondenterne derigennem havde fået oplyst, hvilket arbejde revisor har udført.</w:t>
      </w:r>
      <w:r w:rsidR="00ED5D46">
        <w:rPr>
          <w:rFonts w:asciiTheme="majorHAnsi" w:hAnsiTheme="majorHAnsi"/>
          <w:lang w:val="da-DK"/>
        </w:rPr>
        <w:t xml:space="preserve"> Det kunne til gengæld sagte</w:t>
      </w:r>
      <w:r w:rsidR="002739B9">
        <w:rPr>
          <w:rFonts w:asciiTheme="majorHAnsi" w:hAnsiTheme="majorHAnsi"/>
          <w:lang w:val="da-DK"/>
        </w:rPr>
        <w:t>ns tænkes, at opfattelsen af hvilket arbejde revisor har udført, ville ændres hos andre regnskabsbrugere end netop bankfolk, da andre regnskabsbrugere højst sandsynligt ikke vil have a</w:t>
      </w:r>
      <w:r w:rsidR="00BA1BD6">
        <w:rPr>
          <w:rFonts w:asciiTheme="majorHAnsi" w:hAnsiTheme="majorHAnsi"/>
          <w:lang w:val="da-DK"/>
        </w:rPr>
        <w:t xml:space="preserve">dgang til revisionsprotokollen. </w:t>
      </w:r>
      <w:r w:rsidR="00BE2FD0">
        <w:rPr>
          <w:rFonts w:asciiTheme="majorHAnsi" w:hAnsiTheme="majorHAnsi"/>
          <w:lang w:val="da-DK"/>
        </w:rPr>
        <w:t xml:space="preserve">Blandt andet kunne </w:t>
      </w:r>
      <w:r w:rsidR="00BA1BD6">
        <w:rPr>
          <w:rFonts w:asciiTheme="majorHAnsi" w:hAnsiTheme="majorHAnsi"/>
          <w:lang w:val="da-DK"/>
        </w:rPr>
        <w:t>afsnittet omkring ”centrale forhold ved revisionen</w:t>
      </w:r>
      <w:r w:rsidR="00BE2FD0">
        <w:rPr>
          <w:rFonts w:asciiTheme="majorHAnsi" w:hAnsiTheme="majorHAnsi"/>
          <w:lang w:val="da-DK"/>
        </w:rPr>
        <w:t>”</w:t>
      </w:r>
      <w:r w:rsidR="006D7AC4">
        <w:rPr>
          <w:rFonts w:asciiTheme="majorHAnsi" w:hAnsiTheme="majorHAnsi"/>
          <w:lang w:val="da-DK"/>
        </w:rPr>
        <w:t xml:space="preserve"> give en anden opfattelse hos regnskabsbrugerne omkring, hvad revisor rent faktisk har udført af arbejde.</w:t>
      </w:r>
      <w:r w:rsidR="00095382">
        <w:rPr>
          <w:rFonts w:asciiTheme="majorHAnsi" w:hAnsiTheme="majorHAnsi"/>
          <w:lang w:val="da-DK"/>
        </w:rPr>
        <w:t xml:space="preserve"> Hvis der kigges på ja-svaret på spørgsmål</w:t>
      </w:r>
      <w:r w:rsidR="00AD33CA">
        <w:rPr>
          <w:rFonts w:asciiTheme="majorHAnsi" w:hAnsiTheme="majorHAnsi"/>
          <w:lang w:val="da-DK"/>
        </w:rPr>
        <w:t xml:space="preserve"> 4</w:t>
      </w:r>
      <w:r w:rsidR="00095382">
        <w:rPr>
          <w:rFonts w:asciiTheme="majorHAnsi" w:hAnsiTheme="majorHAnsi"/>
          <w:lang w:val="da-DK"/>
        </w:rPr>
        <w:t xml:space="preserve"> bemærker respondenten, at den yderligere information i revisors erklæring kan give en anden opfattelse af revisors arbejde i forhold til den lovgivning og de regler, som revisor er underlagt. Altså opnå et bedre kendskab til, hvad revisor udfører af arbejde ud fra, hvilken lovgivning og </w:t>
      </w:r>
      <w:r w:rsidR="00C35078">
        <w:rPr>
          <w:rFonts w:asciiTheme="majorHAnsi" w:hAnsiTheme="majorHAnsi"/>
          <w:lang w:val="da-DK"/>
        </w:rPr>
        <w:t xml:space="preserve">de </w:t>
      </w:r>
      <w:r w:rsidR="007D5CF9">
        <w:rPr>
          <w:rFonts w:asciiTheme="majorHAnsi" w:hAnsiTheme="majorHAnsi"/>
          <w:lang w:val="da-DK"/>
        </w:rPr>
        <w:t>regler</w:t>
      </w:r>
      <w:r w:rsidR="00095382">
        <w:rPr>
          <w:rFonts w:asciiTheme="majorHAnsi" w:hAnsiTheme="majorHAnsi"/>
          <w:lang w:val="da-DK"/>
        </w:rPr>
        <w:t xml:space="preserve"> som revisor er underlagt.</w:t>
      </w:r>
      <w:r w:rsidR="00A8468E">
        <w:rPr>
          <w:rFonts w:asciiTheme="majorHAnsi" w:hAnsiTheme="majorHAnsi"/>
          <w:lang w:val="da-DK"/>
        </w:rPr>
        <w:t xml:space="preserve"> </w:t>
      </w:r>
    </w:p>
    <w:p w:rsidR="003925E3" w:rsidRDefault="00A8468E" w:rsidP="00D16026">
      <w:pPr>
        <w:spacing w:line="360" w:lineRule="auto"/>
        <w:ind w:right="4"/>
        <w:rPr>
          <w:rFonts w:asciiTheme="majorHAnsi" w:hAnsiTheme="majorHAnsi"/>
          <w:lang w:val="da-DK"/>
        </w:rPr>
      </w:pPr>
      <w:r>
        <w:rPr>
          <w:rFonts w:asciiTheme="majorHAnsi" w:hAnsiTheme="majorHAnsi"/>
          <w:lang w:val="da-DK"/>
        </w:rPr>
        <w:t>Hvis forventningskløften inddrages igen</w:t>
      </w:r>
      <w:r w:rsidR="007D5CF9">
        <w:rPr>
          <w:rFonts w:asciiTheme="majorHAnsi" w:hAnsiTheme="majorHAnsi"/>
          <w:lang w:val="da-DK"/>
        </w:rPr>
        <w:t>,</w:t>
      </w:r>
      <w:r>
        <w:rPr>
          <w:rFonts w:asciiTheme="majorHAnsi" w:hAnsiTheme="majorHAnsi"/>
          <w:lang w:val="da-DK"/>
        </w:rPr>
        <w:t xml:space="preserve"> kan det siges, at denne måske mindskes i mindre grad for respondenterne i denne rapport end for andre regnskabsbrugere, som ikke har mulighed for at indhente revisionsprotokoller, men får al deres viden </w:t>
      </w:r>
      <w:r w:rsidR="00BE2FD0">
        <w:rPr>
          <w:rFonts w:asciiTheme="majorHAnsi" w:hAnsiTheme="majorHAnsi"/>
          <w:lang w:val="da-DK"/>
        </w:rPr>
        <w:t xml:space="preserve">omkring revisors arbejde </w:t>
      </w:r>
      <w:r>
        <w:rPr>
          <w:rFonts w:asciiTheme="majorHAnsi" w:hAnsiTheme="majorHAnsi"/>
          <w:lang w:val="da-DK"/>
        </w:rPr>
        <w:t>ud fra revisors erklæring.</w:t>
      </w:r>
      <w:r w:rsidR="00AD33CA">
        <w:rPr>
          <w:rFonts w:asciiTheme="majorHAnsi" w:hAnsiTheme="majorHAnsi"/>
          <w:lang w:val="da-DK"/>
        </w:rPr>
        <w:t xml:space="preserve">  </w:t>
      </w:r>
    </w:p>
    <w:p w:rsidR="00787269" w:rsidRDefault="00787269" w:rsidP="00D16026">
      <w:pPr>
        <w:spacing w:line="360" w:lineRule="auto"/>
        <w:ind w:right="4"/>
        <w:rPr>
          <w:rFonts w:asciiTheme="majorHAnsi" w:hAnsiTheme="majorHAnsi"/>
          <w:lang w:val="da-DK"/>
        </w:rPr>
      </w:pPr>
      <w:r>
        <w:rPr>
          <w:rFonts w:asciiTheme="majorHAnsi" w:hAnsiTheme="majorHAnsi"/>
          <w:lang w:val="da-DK"/>
        </w:rPr>
        <w:t>Er det så positivt eller negativt, at respondenternes opfattelse af revisors arbejde ikke ændres? I bund og grund må det siges at være positivt, da revisorerne jo formentlig ikke ændrer på måden, hvorpå revisorerne udfører deres arbejde</w:t>
      </w:r>
      <w:r w:rsidR="00CC5BDD">
        <w:rPr>
          <w:rFonts w:asciiTheme="majorHAnsi" w:hAnsiTheme="majorHAnsi"/>
          <w:lang w:val="da-DK"/>
        </w:rPr>
        <w:t>,</w:t>
      </w:r>
      <w:r>
        <w:rPr>
          <w:rFonts w:asciiTheme="majorHAnsi" w:hAnsiTheme="majorHAnsi"/>
          <w:lang w:val="da-DK"/>
        </w:rPr>
        <w:t xml:space="preserve"> blot fordi der er ændret i kravene til revisors erklæring. </w:t>
      </w:r>
      <w:r w:rsidR="00CC5BDD">
        <w:rPr>
          <w:rFonts w:asciiTheme="majorHAnsi" w:hAnsiTheme="majorHAnsi"/>
          <w:lang w:val="da-DK"/>
        </w:rPr>
        <w:t>Revisor er fortsat offentlighedens tillidsrepræsentant.</w:t>
      </w:r>
      <w:r w:rsidR="00CC5BDD">
        <w:rPr>
          <w:rStyle w:val="FootnoteReference"/>
          <w:rFonts w:asciiTheme="majorHAnsi" w:hAnsiTheme="majorHAnsi"/>
          <w:lang w:val="da-DK"/>
        </w:rPr>
        <w:footnoteReference w:id="64"/>
      </w:r>
      <w:r w:rsidR="00CC5BDD">
        <w:rPr>
          <w:rFonts w:asciiTheme="majorHAnsi" w:hAnsiTheme="majorHAnsi"/>
          <w:lang w:val="da-DK"/>
        </w:rPr>
        <w:t xml:space="preserve"> Ændringerne i ISA 700 (ajourført) og ISA 701 ændrer ikke i måden, hvorpå revisor skal udføre sit arbejde, men blot i hvordan revisor skal kommunikere med offentligheden i revisors erklæring.</w:t>
      </w:r>
      <w:r w:rsidR="00423144">
        <w:rPr>
          <w:rFonts w:asciiTheme="majorHAnsi" w:hAnsiTheme="majorHAnsi"/>
          <w:lang w:val="da-DK"/>
        </w:rPr>
        <w:t xml:space="preserve"> Derfor må det siges at være positivt, at respondenternes opfattelse af revisors arbejde ikke ændres, da der så vil kunne sætte</w:t>
      </w:r>
      <w:r w:rsidR="007D5CF9">
        <w:rPr>
          <w:rFonts w:asciiTheme="majorHAnsi" w:hAnsiTheme="majorHAnsi"/>
          <w:lang w:val="da-DK"/>
        </w:rPr>
        <w:t>s</w:t>
      </w:r>
      <w:r w:rsidR="00423144">
        <w:rPr>
          <w:rFonts w:asciiTheme="majorHAnsi" w:hAnsiTheme="majorHAnsi"/>
          <w:lang w:val="da-DK"/>
        </w:rPr>
        <w:t xml:space="preserve"> spørgsmålstegn ved respondenternes tro på revisors nuværende arbejde, hvilket h</w:t>
      </w:r>
      <w:r w:rsidR="00310251">
        <w:rPr>
          <w:rFonts w:asciiTheme="majorHAnsi" w:hAnsiTheme="majorHAnsi"/>
          <w:lang w:val="da-DK"/>
        </w:rPr>
        <w:t xml:space="preserve">elst ikke skulle være tilfældet, da en ”blank” erklæring gerne skulle have den samme ”værdi” både ifølge </w:t>
      </w:r>
      <w:r w:rsidR="00310251">
        <w:rPr>
          <w:rFonts w:asciiTheme="majorHAnsi" w:hAnsiTheme="majorHAnsi"/>
          <w:lang w:val="da-DK"/>
        </w:rPr>
        <w:lastRenderedPageBreak/>
        <w:t xml:space="preserve">de nuværende regler samt de fremtidige regler. </w:t>
      </w:r>
      <w:r w:rsidR="00C35078">
        <w:rPr>
          <w:rFonts w:asciiTheme="majorHAnsi" w:hAnsiTheme="majorHAnsi"/>
          <w:lang w:val="da-DK"/>
        </w:rPr>
        <w:t>Dette er også tilfældet for ja-svaret, som skrevet, går dette ikke på ”værdien” af erklæringen, men mere på opfattelsen af, hvad revisor har udført af arbejde ud fra den lovgivning og de regler, som revisor er underlagt.</w:t>
      </w:r>
    </w:p>
    <w:p w:rsidR="00423144" w:rsidRDefault="00423144" w:rsidP="007F606B">
      <w:pPr>
        <w:pStyle w:val="Heading2"/>
        <w:numPr>
          <w:ilvl w:val="1"/>
          <w:numId w:val="24"/>
        </w:numPr>
        <w:spacing w:after="240" w:line="276" w:lineRule="auto"/>
        <w:rPr>
          <w:lang w:val="da-DK"/>
        </w:rPr>
      </w:pPr>
      <w:bookmarkStart w:id="76" w:name="_Toc457383129"/>
      <w:r>
        <w:rPr>
          <w:lang w:val="da-DK"/>
        </w:rPr>
        <w:t>Bankfolk kan godt finde på at stille krav til revisors arbejde i fremtiden</w:t>
      </w:r>
      <w:bookmarkEnd w:id="76"/>
    </w:p>
    <w:p w:rsidR="00423144" w:rsidRDefault="00423144" w:rsidP="00D16026">
      <w:pPr>
        <w:spacing w:line="360" w:lineRule="auto"/>
        <w:ind w:right="4"/>
        <w:rPr>
          <w:rFonts w:asciiTheme="majorHAnsi" w:hAnsiTheme="majorHAnsi"/>
          <w:lang w:val="da-DK"/>
        </w:rPr>
      </w:pPr>
      <w:r>
        <w:rPr>
          <w:rFonts w:asciiTheme="majorHAnsi" w:hAnsiTheme="majorHAnsi"/>
          <w:lang w:val="da-DK"/>
        </w:rPr>
        <w:t xml:space="preserve">For at finde ud af om bankfolk kan finde på at stille krav til revisors arbejde i fremtiden, specielt vedrørende de </w:t>
      </w:r>
      <w:r w:rsidR="00EC6539">
        <w:rPr>
          <w:rFonts w:asciiTheme="majorHAnsi" w:hAnsiTheme="majorHAnsi"/>
          <w:lang w:val="da-DK"/>
        </w:rPr>
        <w:t xml:space="preserve">arbejdshandlinger, som revisor har udført for at afdække de </w:t>
      </w:r>
      <w:r>
        <w:rPr>
          <w:rFonts w:asciiTheme="majorHAnsi" w:hAnsiTheme="majorHAnsi"/>
          <w:lang w:val="da-DK"/>
        </w:rPr>
        <w:t xml:space="preserve">centrale forhold ved revisionen, er </w:t>
      </w:r>
      <w:r w:rsidR="00AD33CA">
        <w:rPr>
          <w:rFonts w:asciiTheme="majorHAnsi" w:hAnsiTheme="majorHAnsi"/>
          <w:lang w:val="da-DK"/>
        </w:rPr>
        <w:t xml:space="preserve">følgende </w:t>
      </w:r>
      <w:r>
        <w:rPr>
          <w:rFonts w:asciiTheme="majorHAnsi" w:hAnsiTheme="majorHAnsi"/>
          <w:lang w:val="da-DK"/>
        </w:rPr>
        <w:t>spørgsmål stillet.</w:t>
      </w:r>
    </w:p>
    <w:p w:rsidR="00423144" w:rsidRPr="009822B5" w:rsidRDefault="00423144" w:rsidP="00D16026">
      <w:pPr>
        <w:pStyle w:val="ListParagraph"/>
        <w:spacing w:line="360" w:lineRule="auto"/>
        <w:ind w:left="360" w:right="855"/>
        <w:rPr>
          <w:rFonts w:asciiTheme="majorHAnsi" w:hAnsiTheme="majorHAnsi"/>
          <w:i/>
          <w:lang w:val="da-DK"/>
        </w:rPr>
      </w:pPr>
      <w:r w:rsidRPr="009822B5">
        <w:rPr>
          <w:rFonts w:asciiTheme="majorHAnsi" w:hAnsiTheme="majorHAnsi"/>
          <w:i/>
          <w:lang w:val="da-DK"/>
        </w:rPr>
        <w:t>”</w:t>
      </w:r>
      <w:r>
        <w:rPr>
          <w:rFonts w:asciiTheme="majorHAnsi" w:hAnsiTheme="majorHAnsi"/>
          <w:i/>
          <w:lang w:val="da-DK"/>
        </w:rPr>
        <w:t>Kunne man forestille sig, at I, som bankfolk, ville stille krav til revisors arbejde vedrørende forhold</w:t>
      </w:r>
      <w:r w:rsidR="007D5CF9">
        <w:rPr>
          <w:rFonts w:asciiTheme="majorHAnsi" w:hAnsiTheme="majorHAnsi"/>
          <w:i/>
          <w:lang w:val="da-DK"/>
        </w:rPr>
        <w:t>,</w:t>
      </w:r>
      <w:r>
        <w:rPr>
          <w:rFonts w:asciiTheme="majorHAnsi" w:hAnsiTheme="majorHAnsi"/>
          <w:i/>
          <w:lang w:val="da-DK"/>
        </w:rPr>
        <w:t xml:space="preserve"> som er centrale for revisionen, når nu revisors arbejdshandlinger bliver oplyst i revisionspåtegningen?</w:t>
      </w:r>
      <w:r w:rsidRPr="009822B5">
        <w:rPr>
          <w:rFonts w:asciiTheme="majorHAnsi" w:hAnsiTheme="majorHAnsi"/>
          <w:i/>
          <w:lang w:val="da-DK"/>
        </w:rPr>
        <w:t xml:space="preserve"> ”</w:t>
      </w:r>
    </w:p>
    <w:p w:rsidR="002546D7" w:rsidRDefault="002546D7" w:rsidP="007F606B">
      <w:pPr>
        <w:keepNext/>
        <w:spacing w:line="276" w:lineRule="auto"/>
        <w:ind w:right="4"/>
        <w:jc w:val="center"/>
      </w:pPr>
      <w:r>
        <w:rPr>
          <w:noProof/>
        </w:rPr>
        <w:drawing>
          <wp:inline distT="0" distB="0" distL="0" distR="0" wp14:anchorId="5E13D26D" wp14:editId="397C93E3">
            <wp:extent cx="4572000" cy="27432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546D7" w:rsidRDefault="002546D7" w:rsidP="00D16026">
      <w:pPr>
        <w:pStyle w:val="Caption"/>
        <w:spacing w:line="360" w:lineRule="auto"/>
        <w:jc w:val="center"/>
        <w:rPr>
          <w:lang w:val="da-DK"/>
        </w:rPr>
      </w:pPr>
      <w:r>
        <w:rPr>
          <w:lang w:val="da-DK"/>
        </w:rPr>
        <w:t>Figur</w:t>
      </w:r>
      <w:r w:rsidRPr="002546D7">
        <w:rPr>
          <w:lang w:val="da-DK"/>
        </w:rPr>
        <w:t xml:space="preserve"> 6: Respondenternes holdning til spørgsmål 5, egen tilvirkning</w:t>
      </w:r>
    </w:p>
    <w:p w:rsidR="002546D7" w:rsidRDefault="00C75A70" w:rsidP="00D16026">
      <w:pPr>
        <w:spacing w:line="360" w:lineRule="auto"/>
        <w:rPr>
          <w:rFonts w:asciiTheme="majorHAnsi" w:hAnsiTheme="majorHAnsi"/>
          <w:lang w:val="da-DK"/>
        </w:rPr>
      </w:pPr>
      <w:r>
        <w:rPr>
          <w:rFonts w:asciiTheme="majorHAnsi" w:hAnsiTheme="majorHAnsi"/>
          <w:lang w:val="da-DK"/>
        </w:rPr>
        <w:t>Som det ses af figur 6</w:t>
      </w:r>
      <w:r w:rsidR="007D5CF9">
        <w:rPr>
          <w:rFonts w:asciiTheme="majorHAnsi" w:hAnsiTheme="majorHAnsi"/>
          <w:lang w:val="da-DK"/>
        </w:rPr>
        <w:t>,</w:t>
      </w:r>
      <w:r>
        <w:rPr>
          <w:rFonts w:asciiTheme="majorHAnsi" w:hAnsiTheme="majorHAnsi"/>
          <w:lang w:val="da-DK"/>
        </w:rPr>
        <w:t xml:space="preserve"> har d</w:t>
      </w:r>
      <w:r w:rsidR="002546D7">
        <w:rPr>
          <w:rFonts w:asciiTheme="majorHAnsi" w:hAnsiTheme="majorHAnsi"/>
          <w:lang w:val="da-DK"/>
        </w:rPr>
        <w:t>ette spørgsmål splittet vand</w:t>
      </w:r>
      <w:r w:rsidR="002274C7">
        <w:rPr>
          <w:rFonts w:asciiTheme="majorHAnsi" w:hAnsiTheme="majorHAnsi"/>
          <w:lang w:val="da-DK"/>
        </w:rPr>
        <w:t>ene mere mellem respondenterne end</w:t>
      </w:r>
      <w:r>
        <w:rPr>
          <w:rFonts w:asciiTheme="majorHAnsi" w:hAnsiTheme="majorHAnsi"/>
          <w:lang w:val="da-DK"/>
        </w:rPr>
        <w:t xml:space="preserve"> ved de tidligere spørgsmål</w:t>
      </w:r>
      <w:r w:rsidR="007D5CF9">
        <w:rPr>
          <w:rFonts w:asciiTheme="majorHAnsi" w:hAnsiTheme="majorHAnsi"/>
          <w:lang w:val="da-DK"/>
        </w:rPr>
        <w:t>.</w:t>
      </w:r>
      <w:r w:rsidR="002274C7">
        <w:rPr>
          <w:rFonts w:asciiTheme="majorHAnsi" w:hAnsiTheme="majorHAnsi"/>
          <w:lang w:val="da-DK"/>
        </w:rPr>
        <w:t xml:space="preserve"> </w:t>
      </w:r>
      <w:r w:rsidR="007D5CF9">
        <w:rPr>
          <w:rFonts w:asciiTheme="majorHAnsi" w:hAnsiTheme="majorHAnsi"/>
          <w:lang w:val="da-DK"/>
        </w:rPr>
        <w:t>H</w:t>
      </w:r>
      <w:r w:rsidR="002274C7">
        <w:rPr>
          <w:rFonts w:asciiTheme="majorHAnsi" w:hAnsiTheme="majorHAnsi"/>
          <w:lang w:val="da-DK"/>
        </w:rPr>
        <w:t>vor der</w:t>
      </w:r>
      <w:r w:rsidR="006C2A3C">
        <w:rPr>
          <w:rFonts w:asciiTheme="majorHAnsi" w:hAnsiTheme="majorHAnsi"/>
          <w:lang w:val="da-DK"/>
        </w:rPr>
        <w:t xml:space="preserve"> ved de tidligere stillede spørgsmål</w:t>
      </w:r>
      <w:r>
        <w:rPr>
          <w:rFonts w:asciiTheme="majorHAnsi" w:hAnsiTheme="majorHAnsi"/>
          <w:lang w:val="da-DK"/>
        </w:rPr>
        <w:t xml:space="preserve"> var en klar tendens til enten ja eller nej, er der </w:t>
      </w:r>
      <w:r w:rsidR="00EA16D7">
        <w:rPr>
          <w:rFonts w:asciiTheme="majorHAnsi" w:hAnsiTheme="majorHAnsi"/>
          <w:lang w:val="da-DK"/>
        </w:rPr>
        <w:t xml:space="preserve">ved dette spørgsmål </w:t>
      </w:r>
      <w:r>
        <w:rPr>
          <w:rFonts w:asciiTheme="majorHAnsi" w:hAnsiTheme="majorHAnsi"/>
          <w:lang w:val="da-DK"/>
        </w:rPr>
        <w:t>en større uenighed.</w:t>
      </w:r>
    </w:p>
    <w:p w:rsidR="00C75A70" w:rsidRDefault="00CD3507" w:rsidP="00D16026">
      <w:pPr>
        <w:spacing w:line="360" w:lineRule="auto"/>
        <w:rPr>
          <w:rFonts w:asciiTheme="majorHAnsi" w:hAnsiTheme="majorHAnsi"/>
          <w:lang w:val="da-DK"/>
        </w:rPr>
      </w:pPr>
      <w:r>
        <w:rPr>
          <w:rFonts w:asciiTheme="majorHAnsi" w:hAnsiTheme="majorHAnsi"/>
          <w:lang w:val="da-DK"/>
        </w:rPr>
        <w:t>Hvis der i første omgang tages udgangspunkt i de respondenter, som har valgt at svare nej til spørgsmål</w:t>
      </w:r>
      <w:r w:rsidR="00AD33CA">
        <w:rPr>
          <w:rFonts w:asciiTheme="majorHAnsi" w:hAnsiTheme="majorHAnsi"/>
          <w:lang w:val="da-DK"/>
        </w:rPr>
        <w:t>et</w:t>
      </w:r>
      <w:r w:rsidR="002274C7">
        <w:rPr>
          <w:rFonts w:asciiTheme="majorHAnsi" w:hAnsiTheme="majorHAnsi"/>
          <w:lang w:val="da-DK"/>
        </w:rPr>
        <w:t>,</w:t>
      </w:r>
      <w:r w:rsidR="00AF78EA">
        <w:rPr>
          <w:rFonts w:asciiTheme="majorHAnsi" w:hAnsiTheme="majorHAnsi"/>
          <w:lang w:val="da-DK"/>
        </w:rPr>
        <w:t xml:space="preserve"> bemærkes det</w:t>
      </w:r>
      <w:r>
        <w:rPr>
          <w:rFonts w:asciiTheme="majorHAnsi" w:hAnsiTheme="majorHAnsi"/>
          <w:lang w:val="da-DK"/>
        </w:rPr>
        <w:t xml:space="preserve">, at kampen om kunder gør, at bankerne ikke vil gå så langt ind i revisors </w:t>
      </w:r>
      <w:r w:rsidR="00121FAB">
        <w:rPr>
          <w:rFonts w:asciiTheme="majorHAnsi" w:hAnsiTheme="majorHAnsi"/>
          <w:lang w:val="da-DK"/>
        </w:rPr>
        <w:t>bagvedliggende revisionshandlinger.</w:t>
      </w:r>
      <w:r w:rsidR="00843DB2">
        <w:rPr>
          <w:rFonts w:asciiTheme="majorHAnsi" w:hAnsiTheme="majorHAnsi"/>
          <w:lang w:val="da-DK"/>
        </w:rPr>
        <w:t xml:space="preserve"> Det vil ikke styrke bankens mulighed for at vinde en ny kunde, hvis noget af det første banken forlanger er, at der skal udføres yderligere arbejde, når revisor er på besøg.</w:t>
      </w:r>
      <w:r w:rsidR="00121FAB">
        <w:rPr>
          <w:rFonts w:asciiTheme="majorHAnsi" w:hAnsiTheme="majorHAnsi"/>
          <w:lang w:val="da-DK"/>
        </w:rPr>
        <w:t xml:space="preserve"> Det kunne være et tema på de eksisterende kunder, som bankerne har, hvor </w:t>
      </w:r>
      <w:r w:rsidR="00121FAB">
        <w:rPr>
          <w:rFonts w:asciiTheme="majorHAnsi" w:hAnsiTheme="majorHAnsi"/>
          <w:lang w:val="da-DK"/>
        </w:rPr>
        <w:lastRenderedPageBreak/>
        <w:t xml:space="preserve">boniteten er ringe, hvorfor bankerne </w:t>
      </w:r>
      <w:r w:rsidR="00AF78EA">
        <w:rPr>
          <w:rFonts w:asciiTheme="majorHAnsi" w:hAnsiTheme="majorHAnsi"/>
          <w:lang w:val="da-DK"/>
        </w:rPr>
        <w:t xml:space="preserve">gerne vil </w:t>
      </w:r>
      <w:r w:rsidR="00121FAB">
        <w:rPr>
          <w:rFonts w:asciiTheme="majorHAnsi" w:hAnsiTheme="majorHAnsi"/>
          <w:lang w:val="da-DK"/>
        </w:rPr>
        <w:t xml:space="preserve">opnå større sikkerhed vedrørende </w:t>
      </w:r>
      <w:r w:rsidR="006C2A3C">
        <w:rPr>
          <w:rFonts w:asciiTheme="majorHAnsi" w:hAnsiTheme="majorHAnsi"/>
          <w:lang w:val="da-DK"/>
        </w:rPr>
        <w:t xml:space="preserve">de </w:t>
      </w:r>
      <w:r w:rsidR="008D5CFB">
        <w:rPr>
          <w:rFonts w:asciiTheme="majorHAnsi" w:hAnsiTheme="majorHAnsi"/>
          <w:lang w:val="da-DK"/>
        </w:rPr>
        <w:t>regnskabsposter</w:t>
      </w:r>
      <w:r w:rsidR="006C2A3C">
        <w:rPr>
          <w:rFonts w:asciiTheme="majorHAnsi" w:hAnsiTheme="majorHAnsi"/>
          <w:lang w:val="da-DK"/>
        </w:rPr>
        <w:t xml:space="preserve"> i årsregnskabet</w:t>
      </w:r>
      <w:r w:rsidR="008D5CFB">
        <w:rPr>
          <w:rFonts w:asciiTheme="majorHAnsi" w:hAnsiTheme="majorHAnsi"/>
          <w:lang w:val="da-DK"/>
        </w:rPr>
        <w:t>, hvor der er højest risiko for fejl</w:t>
      </w:r>
      <w:r w:rsidR="00121FAB">
        <w:rPr>
          <w:rFonts w:asciiTheme="majorHAnsi" w:hAnsiTheme="majorHAnsi"/>
          <w:lang w:val="da-DK"/>
        </w:rPr>
        <w:t xml:space="preserve">. </w:t>
      </w:r>
      <w:r w:rsidR="006C2A3C">
        <w:rPr>
          <w:rFonts w:asciiTheme="majorHAnsi" w:hAnsiTheme="majorHAnsi"/>
          <w:lang w:val="da-DK"/>
        </w:rPr>
        <w:t>D</w:t>
      </w:r>
      <w:r w:rsidR="00121FAB">
        <w:rPr>
          <w:rFonts w:asciiTheme="majorHAnsi" w:hAnsiTheme="majorHAnsi"/>
          <w:lang w:val="da-DK"/>
        </w:rPr>
        <w:t xml:space="preserve">ette stiller bankerne </w:t>
      </w:r>
      <w:r w:rsidR="00AF78EA">
        <w:rPr>
          <w:rFonts w:asciiTheme="majorHAnsi" w:hAnsiTheme="majorHAnsi"/>
          <w:lang w:val="da-DK"/>
        </w:rPr>
        <w:t xml:space="preserve">ifølge respondenterne </w:t>
      </w:r>
      <w:r w:rsidR="00121FAB">
        <w:rPr>
          <w:rFonts w:asciiTheme="majorHAnsi" w:hAnsiTheme="majorHAnsi"/>
          <w:lang w:val="da-DK"/>
        </w:rPr>
        <w:t xml:space="preserve">allerede krav om på de kunder, hvor boniteten er ringe, hvorfor </w:t>
      </w:r>
      <w:r w:rsidR="006C2A3C">
        <w:rPr>
          <w:rFonts w:asciiTheme="majorHAnsi" w:hAnsiTheme="majorHAnsi"/>
          <w:lang w:val="da-DK"/>
        </w:rPr>
        <w:t>de respondenter, som har svaret nej til spørgsmål</w:t>
      </w:r>
      <w:r w:rsidR="005109F0">
        <w:rPr>
          <w:rFonts w:asciiTheme="majorHAnsi" w:hAnsiTheme="majorHAnsi"/>
          <w:lang w:val="da-DK"/>
        </w:rPr>
        <w:t>et</w:t>
      </w:r>
      <w:r w:rsidR="009C51F4">
        <w:rPr>
          <w:rFonts w:asciiTheme="majorHAnsi" w:hAnsiTheme="majorHAnsi"/>
          <w:lang w:val="da-DK"/>
        </w:rPr>
        <w:t>,</w:t>
      </w:r>
      <w:r w:rsidR="006C2A3C">
        <w:rPr>
          <w:rFonts w:asciiTheme="majorHAnsi" w:hAnsiTheme="majorHAnsi"/>
          <w:lang w:val="da-DK"/>
        </w:rPr>
        <w:t xml:space="preserve"> ikke mener, at </w:t>
      </w:r>
      <w:r w:rsidR="00121FAB">
        <w:rPr>
          <w:rFonts w:asciiTheme="majorHAnsi" w:hAnsiTheme="majorHAnsi"/>
          <w:lang w:val="da-DK"/>
        </w:rPr>
        <w:t>indførelsen af afsnittet omkring ”centrale forhold ved revisionen”</w:t>
      </w:r>
      <w:r w:rsidR="009C51F4">
        <w:rPr>
          <w:rFonts w:asciiTheme="majorHAnsi" w:hAnsiTheme="majorHAnsi"/>
          <w:lang w:val="da-DK"/>
        </w:rPr>
        <w:t xml:space="preserve"> </w:t>
      </w:r>
      <w:r w:rsidR="00AF78EA">
        <w:rPr>
          <w:rFonts w:asciiTheme="majorHAnsi" w:hAnsiTheme="majorHAnsi"/>
          <w:lang w:val="da-DK"/>
        </w:rPr>
        <w:t>vil ændre</w:t>
      </w:r>
      <w:r w:rsidR="009C51F4">
        <w:rPr>
          <w:rFonts w:asciiTheme="majorHAnsi" w:hAnsiTheme="majorHAnsi"/>
          <w:lang w:val="da-DK"/>
        </w:rPr>
        <w:t xml:space="preserve"> på </w:t>
      </w:r>
      <w:r w:rsidR="00AF78EA">
        <w:rPr>
          <w:rFonts w:asciiTheme="majorHAnsi" w:hAnsiTheme="majorHAnsi"/>
          <w:lang w:val="da-DK"/>
        </w:rPr>
        <w:t>deres krav</w:t>
      </w:r>
      <w:r w:rsidR="009C51F4">
        <w:rPr>
          <w:rFonts w:asciiTheme="majorHAnsi" w:hAnsiTheme="majorHAnsi"/>
          <w:lang w:val="da-DK"/>
        </w:rPr>
        <w:t xml:space="preserve"> til </w:t>
      </w:r>
      <w:r w:rsidR="00AF78EA">
        <w:rPr>
          <w:rFonts w:asciiTheme="majorHAnsi" w:hAnsiTheme="majorHAnsi"/>
          <w:lang w:val="da-DK"/>
        </w:rPr>
        <w:t xml:space="preserve">revisors </w:t>
      </w:r>
      <w:r w:rsidR="009C51F4">
        <w:rPr>
          <w:rFonts w:asciiTheme="majorHAnsi" w:hAnsiTheme="majorHAnsi"/>
          <w:lang w:val="da-DK"/>
        </w:rPr>
        <w:t>arbejde</w:t>
      </w:r>
      <w:r w:rsidR="00083AC8">
        <w:rPr>
          <w:rFonts w:asciiTheme="majorHAnsi" w:hAnsiTheme="majorHAnsi"/>
          <w:lang w:val="da-DK"/>
        </w:rPr>
        <w:t xml:space="preserve">. </w:t>
      </w:r>
    </w:p>
    <w:p w:rsidR="00083AC8" w:rsidRDefault="00083AC8" w:rsidP="00D16026">
      <w:pPr>
        <w:spacing w:line="360" w:lineRule="auto"/>
        <w:rPr>
          <w:rFonts w:asciiTheme="majorHAnsi" w:hAnsiTheme="majorHAnsi"/>
          <w:lang w:val="da-DK"/>
        </w:rPr>
      </w:pPr>
      <w:r>
        <w:rPr>
          <w:rFonts w:asciiTheme="majorHAnsi" w:hAnsiTheme="majorHAnsi"/>
          <w:lang w:val="da-DK"/>
        </w:rPr>
        <w:t>De respondenter, som har svaret ja til spørgsmål</w:t>
      </w:r>
      <w:r w:rsidR="005109F0">
        <w:rPr>
          <w:rFonts w:asciiTheme="majorHAnsi" w:hAnsiTheme="majorHAnsi"/>
          <w:lang w:val="da-DK"/>
        </w:rPr>
        <w:t>et</w:t>
      </w:r>
      <w:r>
        <w:rPr>
          <w:rFonts w:asciiTheme="majorHAnsi" w:hAnsiTheme="majorHAnsi"/>
          <w:lang w:val="da-DK"/>
        </w:rPr>
        <w:t>, bemærker ligeledes, at det allerede ligger i bankernes forretningsgange, at der stilles krav til yderligere</w:t>
      </w:r>
      <w:r w:rsidR="005109F0">
        <w:rPr>
          <w:rFonts w:asciiTheme="majorHAnsi" w:hAnsiTheme="majorHAnsi"/>
          <w:lang w:val="da-DK"/>
        </w:rPr>
        <w:t xml:space="preserve"> eller </w:t>
      </w:r>
      <w:r>
        <w:rPr>
          <w:rFonts w:asciiTheme="majorHAnsi" w:hAnsiTheme="majorHAnsi"/>
          <w:lang w:val="da-DK"/>
        </w:rPr>
        <w:t>særlige revisionshandlinger eller en særskilt erklæring vedrørende specifikke regnskabsposter</w:t>
      </w:r>
      <w:r w:rsidR="00AF78EA">
        <w:rPr>
          <w:rFonts w:asciiTheme="majorHAnsi" w:hAnsiTheme="majorHAnsi"/>
          <w:lang w:val="da-DK"/>
        </w:rPr>
        <w:t xml:space="preserve"> ved nogen kunder</w:t>
      </w:r>
      <w:r>
        <w:rPr>
          <w:rFonts w:asciiTheme="majorHAnsi" w:hAnsiTheme="majorHAnsi"/>
          <w:lang w:val="da-DK"/>
        </w:rPr>
        <w:t>. Grunden til at respondenterne har valgt at svare ja til spørgsmål</w:t>
      </w:r>
      <w:r w:rsidR="005109F0">
        <w:rPr>
          <w:rFonts w:asciiTheme="majorHAnsi" w:hAnsiTheme="majorHAnsi"/>
          <w:lang w:val="da-DK"/>
        </w:rPr>
        <w:t>et</w:t>
      </w:r>
      <w:r>
        <w:rPr>
          <w:rFonts w:asciiTheme="majorHAnsi" w:hAnsiTheme="majorHAnsi"/>
          <w:lang w:val="da-DK"/>
        </w:rPr>
        <w:t xml:space="preserve"> i stedet for nej skyldes</w:t>
      </w:r>
      <w:r w:rsidR="007D5CF9">
        <w:rPr>
          <w:rFonts w:asciiTheme="majorHAnsi" w:hAnsiTheme="majorHAnsi"/>
          <w:lang w:val="da-DK"/>
        </w:rPr>
        <w:t>,</w:t>
      </w:r>
      <w:r>
        <w:rPr>
          <w:rFonts w:asciiTheme="majorHAnsi" w:hAnsiTheme="majorHAnsi"/>
          <w:lang w:val="da-DK"/>
        </w:rPr>
        <w:t xml:space="preserve"> at revisor i fremtiden vil fremhæve de forhold, som revisor har vurderet har krævet størst opmærksomhed ved deres revision i revisors erklæring</w:t>
      </w:r>
      <w:r w:rsidR="00E73D8C">
        <w:rPr>
          <w:rFonts w:asciiTheme="majorHAnsi" w:hAnsiTheme="majorHAnsi"/>
          <w:lang w:val="da-DK"/>
        </w:rPr>
        <w:t xml:space="preserve">, hvilket betyder, at respondenterne nu har lettere ved at se, hvilke regnskabsposter som der er størst risiko forbundet med </w:t>
      </w:r>
      <w:r w:rsidR="00AF78EA">
        <w:rPr>
          <w:rFonts w:asciiTheme="majorHAnsi" w:hAnsiTheme="majorHAnsi"/>
          <w:lang w:val="da-DK"/>
        </w:rPr>
        <w:t xml:space="preserve">ifølge revisors vurdering </w:t>
      </w:r>
      <w:r w:rsidR="00E73D8C">
        <w:rPr>
          <w:rFonts w:asciiTheme="majorHAnsi" w:hAnsiTheme="majorHAnsi"/>
          <w:lang w:val="da-DK"/>
        </w:rPr>
        <w:t>samt</w:t>
      </w:r>
      <w:r w:rsidR="007D5CF9">
        <w:rPr>
          <w:rFonts w:asciiTheme="majorHAnsi" w:hAnsiTheme="majorHAnsi"/>
          <w:lang w:val="da-DK"/>
        </w:rPr>
        <w:t>,</w:t>
      </w:r>
      <w:r w:rsidR="00E73D8C">
        <w:rPr>
          <w:rFonts w:asciiTheme="majorHAnsi" w:hAnsiTheme="majorHAnsi"/>
          <w:lang w:val="da-DK"/>
        </w:rPr>
        <w:t xml:space="preserve"> hvilke revisionshandlinger revisor har udført for at afdække risikoen. Respondenterne har </w:t>
      </w:r>
      <w:r w:rsidR="00AF78EA">
        <w:rPr>
          <w:rFonts w:asciiTheme="majorHAnsi" w:hAnsiTheme="majorHAnsi"/>
          <w:lang w:val="da-DK"/>
        </w:rPr>
        <w:t xml:space="preserve">her </w:t>
      </w:r>
      <w:r w:rsidR="00E73D8C">
        <w:rPr>
          <w:rFonts w:asciiTheme="majorHAnsi" w:hAnsiTheme="majorHAnsi"/>
          <w:lang w:val="da-DK"/>
        </w:rPr>
        <w:t>mulighed</w:t>
      </w:r>
      <w:r w:rsidR="00AF78EA">
        <w:rPr>
          <w:rFonts w:asciiTheme="majorHAnsi" w:hAnsiTheme="majorHAnsi"/>
          <w:lang w:val="da-DK"/>
        </w:rPr>
        <w:t>en</w:t>
      </w:r>
      <w:r w:rsidR="00E73D8C">
        <w:rPr>
          <w:rFonts w:asciiTheme="majorHAnsi" w:hAnsiTheme="majorHAnsi"/>
          <w:lang w:val="da-DK"/>
        </w:rPr>
        <w:t xml:space="preserve"> for at stille krav til yderligere revisionshandlinger, som </w:t>
      </w:r>
      <w:r w:rsidR="00366D82">
        <w:rPr>
          <w:rFonts w:asciiTheme="majorHAnsi" w:hAnsiTheme="majorHAnsi"/>
          <w:lang w:val="da-DK"/>
        </w:rPr>
        <w:t>bankerne mener er nødvendige for at få afdækket regnskabsposterne tilstrækkeligt.</w:t>
      </w:r>
      <w:r w:rsidR="009C51F4">
        <w:rPr>
          <w:rFonts w:asciiTheme="majorHAnsi" w:hAnsiTheme="majorHAnsi"/>
          <w:lang w:val="da-DK"/>
        </w:rPr>
        <w:t xml:space="preserve"> Derfor </w:t>
      </w:r>
      <w:r w:rsidR="005109F0">
        <w:rPr>
          <w:rFonts w:asciiTheme="majorHAnsi" w:hAnsiTheme="majorHAnsi"/>
          <w:lang w:val="da-DK"/>
        </w:rPr>
        <w:t xml:space="preserve">kan </w:t>
      </w:r>
      <w:r w:rsidR="009C51F4">
        <w:rPr>
          <w:rFonts w:asciiTheme="majorHAnsi" w:hAnsiTheme="majorHAnsi"/>
          <w:lang w:val="da-DK"/>
        </w:rPr>
        <w:t>det tænkes, at de respondenter, som har svaret nej til spørgsmål</w:t>
      </w:r>
      <w:r w:rsidR="005109F0">
        <w:rPr>
          <w:rFonts w:asciiTheme="majorHAnsi" w:hAnsiTheme="majorHAnsi"/>
          <w:lang w:val="da-DK"/>
        </w:rPr>
        <w:t>et</w:t>
      </w:r>
      <w:r w:rsidR="009C51F4">
        <w:rPr>
          <w:rFonts w:asciiTheme="majorHAnsi" w:hAnsiTheme="majorHAnsi"/>
          <w:lang w:val="da-DK"/>
        </w:rPr>
        <w:t>, godt kunne svare ja, hvis der var tale om en ny kunde, som banken havde fået.</w:t>
      </w:r>
      <w:r w:rsidR="00366D82">
        <w:rPr>
          <w:rFonts w:asciiTheme="majorHAnsi" w:hAnsiTheme="majorHAnsi"/>
          <w:lang w:val="da-DK"/>
        </w:rPr>
        <w:t xml:space="preserve"> Det skal igen bemærkes, at respondenterne har svaret på baggrund af rapportens forslag til revisors erklæring</w:t>
      </w:r>
      <w:r w:rsidR="00400752">
        <w:rPr>
          <w:rFonts w:asciiTheme="majorHAnsi" w:hAnsiTheme="majorHAnsi"/>
          <w:lang w:val="da-DK"/>
        </w:rPr>
        <w:t xml:space="preserve"> i fremtiden, hvor for</w:t>
      </w:r>
      <w:r w:rsidR="00366D82">
        <w:rPr>
          <w:rFonts w:asciiTheme="majorHAnsi" w:hAnsiTheme="majorHAnsi"/>
          <w:lang w:val="da-DK"/>
        </w:rPr>
        <w:t xml:space="preserve"> eks</w:t>
      </w:r>
      <w:r w:rsidR="00400752">
        <w:rPr>
          <w:rFonts w:asciiTheme="majorHAnsi" w:hAnsiTheme="majorHAnsi"/>
          <w:lang w:val="da-DK"/>
        </w:rPr>
        <w:t>empel</w:t>
      </w:r>
      <w:r w:rsidR="00366D82">
        <w:rPr>
          <w:rFonts w:asciiTheme="majorHAnsi" w:hAnsiTheme="majorHAnsi"/>
          <w:lang w:val="da-DK"/>
        </w:rPr>
        <w:t xml:space="preserve"> de revisionshandlinger, som revisor har udført for at opnå tilstrækkeligt med revisionsbevis på de enkelte regnskabsposter</w:t>
      </w:r>
      <w:r w:rsidR="007D5CF9">
        <w:rPr>
          <w:rFonts w:asciiTheme="majorHAnsi" w:hAnsiTheme="majorHAnsi"/>
          <w:lang w:val="da-DK"/>
        </w:rPr>
        <w:t>,</w:t>
      </w:r>
      <w:r w:rsidR="00843DB2">
        <w:rPr>
          <w:rFonts w:asciiTheme="majorHAnsi" w:hAnsiTheme="majorHAnsi"/>
          <w:lang w:val="da-DK"/>
        </w:rPr>
        <w:t xml:space="preserve"> er beskrevet</w:t>
      </w:r>
      <w:r w:rsidR="00366D82">
        <w:rPr>
          <w:rFonts w:asciiTheme="majorHAnsi" w:hAnsiTheme="majorHAnsi"/>
          <w:lang w:val="da-DK"/>
        </w:rPr>
        <w:t>. Der er, som tidligere skrevet, ikke nogle deciderede krav til, hvordan afsnittet omkring ”centrale forhold ved revisionen” opstilles, hvorfor det ikke er sikkert, at alle revisorer vil oplyse, hvilke revisionshandlinger der er udført for at opnå overbevisning på den enkelte regnskabspost.</w:t>
      </w:r>
      <w:r w:rsidR="00B452E2">
        <w:rPr>
          <w:rFonts w:asciiTheme="majorHAnsi" w:hAnsiTheme="majorHAnsi"/>
          <w:lang w:val="da-DK"/>
        </w:rPr>
        <w:t xml:space="preserve"> Dog står der i vejledningen til ISA 701, at revisor kan lave en kort oversigt over udførte handlinger,</w:t>
      </w:r>
      <w:r w:rsidR="00B452E2">
        <w:rPr>
          <w:rStyle w:val="FootnoteReference"/>
          <w:rFonts w:asciiTheme="majorHAnsi" w:hAnsiTheme="majorHAnsi"/>
          <w:lang w:val="da-DK"/>
        </w:rPr>
        <w:footnoteReference w:id="65"/>
      </w:r>
      <w:r w:rsidR="00B452E2">
        <w:rPr>
          <w:rFonts w:asciiTheme="majorHAnsi" w:hAnsiTheme="majorHAnsi"/>
          <w:lang w:val="da-DK"/>
        </w:rPr>
        <w:t xml:space="preserve"> hvorfor man kan forestille sig, at de fleste revisorer vil oplyse dette i revisors erklæring i fremtiden.</w:t>
      </w:r>
    </w:p>
    <w:p w:rsidR="00B452E2" w:rsidRDefault="00B452E2" w:rsidP="00D16026">
      <w:pPr>
        <w:spacing w:line="360" w:lineRule="auto"/>
        <w:rPr>
          <w:rFonts w:asciiTheme="majorHAnsi" w:hAnsiTheme="majorHAnsi"/>
          <w:lang w:val="da-DK"/>
        </w:rPr>
      </w:pPr>
      <w:r>
        <w:rPr>
          <w:rFonts w:asciiTheme="majorHAnsi" w:hAnsiTheme="majorHAnsi"/>
          <w:lang w:val="da-DK"/>
        </w:rPr>
        <w:t xml:space="preserve">I praksis </w:t>
      </w:r>
      <w:r w:rsidR="008D5CFB">
        <w:rPr>
          <w:rFonts w:asciiTheme="majorHAnsi" w:hAnsiTheme="majorHAnsi"/>
          <w:lang w:val="da-DK"/>
        </w:rPr>
        <w:t xml:space="preserve">kan </w:t>
      </w:r>
      <w:r>
        <w:rPr>
          <w:rFonts w:asciiTheme="majorHAnsi" w:hAnsiTheme="majorHAnsi"/>
          <w:lang w:val="da-DK"/>
        </w:rPr>
        <w:t xml:space="preserve">man forestille sig en problemstilling i forhold til </w:t>
      </w:r>
      <w:r w:rsidR="005109F0">
        <w:rPr>
          <w:rFonts w:asciiTheme="majorHAnsi" w:hAnsiTheme="majorHAnsi"/>
          <w:lang w:val="da-DK"/>
        </w:rPr>
        <w:t>dette</w:t>
      </w:r>
      <w:r>
        <w:rPr>
          <w:rFonts w:asciiTheme="majorHAnsi" w:hAnsiTheme="majorHAnsi"/>
          <w:lang w:val="da-DK"/>
        </w:rPr>
        <w:t>. Dette p</w:t>
      </w:r>
      <w:r w:rsidR="005109F0">
        <w:rPr>
          <w:rFonts w:asciiTheme="majorHAnsi" w:hAnsiTheme="majorHAnsi"/>
          <w:lang w:val="da-DK"/>
        </w:rPr>
        <w:t xml:space="preserve">å </w:t>
      </w:r>
      <w:r>
        <w:rPr>
          <w:rFonts w:asciiTheme="majorHAnsi" w:hAnsiTheme="majorHAnsi"/>
          <w:lang w:val="da-DK"/>
        </w:rPr>
        <w:t>g</w:t>
      </w:r>
      <w:r w:rsidR="005109F0">
        <w:rPr>
          <w:rFonts w:asciiTheme="majorHAnsi" w:hAnsiTheme="majorHAnsi"/>
          <w:lang w:val="da-DK"/>
        </w:rPr>
        <w:t>rund af</w:t>
      </w:r>
      <w:r w:rsidR="007D5CF9">
        <w:rPr>
          <w:rFonts w:asciiTheme="majorHAnsi" w:hAnsiTheme="majorHAnsi"/>
          <w:lang w:val="da-DK"/>
        </w:rPr>
        <w:t>,</w:t>
      </w:r>
      <w:r>
        <w:rPr>
          <w:rFonts w:asciiTheme="majorHAnsi" w:hAnsiTheme="majorHAnsi"/>
          <w:lang w:val="da-DK"/>
        </w:rPr>
        <w:t xml:space="preserve"> at revisors erklæring først kommer i regnskabet sidst i revisionsforløbet</w:t>
      </w:r>
      <w:r w:rsidR="007D5CF9">
        <w:rPr>
          <w:rFonts w:asciiTheme="majorHAnsi" w:hAnsiTheme="majorHAnsi"/>
          <w:lang w:val="da-DK"/>
        </w:rPr>
        <w:t>,</w:t>
      </w:r>
      <w:r>
        <w:rPr>
          <w:rFonts w:asciiTheme="majorHAnsi" w:hAnsiTheme="majorHAnsi"/>
          <w:lang w:val="da-DK"/>
        </w:rPr>
        <w:t xml:space="preserve"> og bankerne får måske ikke årsrapporten at se, før årsrapporten er færdiggjort. Hvis dette er tilfældet</w:t>
      </w:r>
      <w:r w:rsidR="007D5CF9">
        <w:rPr>
          <w:rFonts w:asciiTheme="majorHAnsi" w:hAnsiTheme="majorHAnsi"/>
          <w:lang w:val="da-DK"/>
        </w:rPr>
        <w:t>,</w:t>
      </w:r>
      <w:r>
        <w:rPr>
          <w:rFonts w:asciiTheme="majorHAnsi" w:hAnsiTheme="majorHAnsi"/>
          <w:lang w:val="da-DK"/>
        </w:rPr>
        <w:t xml:space="preserve"> kan bankerne ikke stille krav til yderligere revisionshandlinger end de</w:t>
      </w:r>
      <w:r w:rsidR="001D73AF">
        <w:rPr>
          <w:rFonts w:asciiTheme="majorHAnsi" w:hAnsiTheme="majorHAnsi"/>
          <w:lang w:val="da-DK"/>
        </w:rPr>
        <w:t xml:space="preserve"> revisionshandlinger</w:t>
      </w:r>
      <w:r>
        <w:rPr>
          <w:rFonts w:asciiTheme="majorHAnsi" w:hAnsiTheme="majorHAnsi"/>
          <w:lang w:val="da-DK"/>
        </w:rPr>
        <w:t>, som revisor allerede har udført, da årsrapporten er færdiggjort, hvorfor bankerne først vil have mulighed for at stille krav til yderligere revisionshandlinger året efter.</w:t>
      </w:r>
      <w:r w:rsidR="001D73AF">
        <w:rPr>
          <w:rFonts w:asciiTheme="majorHAnsi" w:hAnsiTheme="majorHAnsi"/>
          <w:lang w:val="da-DK"/>
        </w:rPr>
        <w:t xml:space="preserve"> </w:t>
      </w:r>
      <w:r w:rsidR="005109F0">
        <w:rPr>
          <w:rFonts w:asciiTheme="majorHAnsi" w:hAnsiTheme="majorHAnsi"/>
          <w:lang w:val="da-DK"/>
        </w:rPr>
        <w:t>Det</w:t>
      </w:r>
      <w:r w:rsidR="001D73AF">
        <w:rPr>
          <w:rFonts w:asciiTheme="majorHAnsi" w:hAnsiTheme="majorHAnsi"/>
          <w:lang w:val="da-DK"/>
        </w:rPr>
        <w:t xml:space="preserve"> vurderes</w:t>
      </w:r>
      <w:r w:rsidR="007D5CF9">
        <w:rPr>
          <w:rFonts w:asciiTheme="majorHAnsi" w:hAnsiTheme="majorHAnsi"/>
          <w:lang w:val="da-DK"/>
        </w:rPr>
        <w:t>,</w:t>
      </w:r>
      <w:r w:rsidR="001D73AF">
        <w:rPr>
          <w:rFonts w:asciiTheme="majorHAnsi" w:hAnsiTheme="majorHAnsi"/>
          <w:lang w:val="da-DK"/>
        </w:rPr>
        <w:t xml:space="preserve"> at </w:t>
      </w:r>
      <w:r w:rsidR="007D5CF9">
        <w:rPr>
          <w:rFonts w:asciiTheme="majorHAnsi" w:hAnsiTheme="majorHAnsi"/>
          <w:lang w:val="da-DK"/>
        </w:rPr>
        <w:t xml:space="preserve">i </w:t>
      </w:r>
      <w:r w:rsidR="001D73AF">
        <w:rPr>
          <w:rFonts w:asciiTheme="majorHAnsi" w:hAnsiTheme="majorHAnsi"/>
          <w:lang w:val="da-DK"/>
        </w:rPr>
        <w:t>de tilfælde, hvor bankerne vil stille krav til yderligere revisionshandlinger, vil være, når virksomhederne har ringe bonitet. Her</w:t>
      </w:r>
      <w:r w:rsidR="00C62E40">
        <w:rPr>
          <w:rFonts w:asciiTheme="majorHAnsi" w:hAnsiTheme="majorHAnsi"/>
          <w:lang w:val="da-DK"/>
        </w:rPr>
        <w:t xml:space="preserve"> </w:t>
      </w:r>
      <w:r w:rsidR="00C62E40">
        <w:rPr>
          <w:rFonts w:asciiTheme="majorHAnsi" w:hAnsiTheme="majorHAnsi"/>
          <w:lang w:val="da-DK"/>
        </w:rPr>
        <w:lastRenderedPageBreak/>
        <w:t>kan</w:t>
      </w:r>
      <w:r w:rsidR="001D73AF">
        <w:rPr>
          <w:rFonts w:asciiTheme="majorHAnsi" w:hAnsiTheme="majorHAnsi"/>
          <w:lang w:val="da-DK"/>
        </w:rPr>
        <w:t xml:space="preserve"> man forestille sig et vist sammenspil mellem revisor og banken</w:t>
      </w:r>
      <w:r w:rsidR="00CF63F8">
        <w:rPr>
          <w:rFonts w:asciiTheme="majorHAnsi" w:hAnsiTheme="majorHAnsi"/>
          <w:lang w:val="da-DK"/>
        </w:rPr>
        <w:t>. Dette p</w:t>
      </w:r>
      <w:r w:rsidR="005109F0">
        <w:rPr>
          <w:rFonts w:asciiTheme="majorHAnsi" w:hAnsiTheme="majorHAnsi"/>
          <w:lang w:val="da-DK"/>
        </w:rPr>
        <w:t xml:space="preserve">å </w:t>
      </w:r>
      <w:r w:rsidR="00CF63F8">
        <w:rPr>
          <w:rFonts w:asciiTheme="majorHAnsi" w:hAnsiTheme="majorHAnsi"/>
          <w:lang w:val="da-DK"/>
        </w:rPr>
        <w:t>g</w:t>
      </w:r>
      <w:r w:rsidR="005109F0">
        <w:rPr>
          <w:rFonts w:asciiTheme="majorHAnsi" w:hAnsiTheme="majorHAnsi"/>
          <w:lang w:val="da-DK"/>
        </w:rPr>
        <w:t>rund af</w:t>
      </w:r>
      <w:r w:rsidR="007D5CF9">
        <w:rPr>
          <w:rFonts w:asciiTheme="majorHAnsi" w:hAnsiTheme="majorHAnsi"/>
          <w:lang w:val="da-DK"/>
        </w:rPr>
        <w:t>,</w:t>
      </w:r>
      <w:r w:rsidR="00CF63F8">
        <w:rPr>
          <w:rFonts w:asciiTheme="majorHAnsi" w:hAnsiTheme="majorHAnsi"/>
          <w:lang w:val="da-DK"/>
        </w:rPr>
        <w:t xml:space="preserve"> at revisor sandsynligvis vil have en bankaftale mellem virksomheden og banken på plads inden underskrift på regnskabet for at sikre</w:t>
      </w:r>
      <w:r w:rsidR="00C62E40">
        <w:rPr>
          <w:rFonts w:asciiTheme="majorHAnsi" w:hAnsiTheme="majorHAnsi"/>
          <w:lang w:val="da-DK"/>
        </w:rPr>
        <w:t xml:space="preserve"> fortsat drift</w:t>
      </w:r>
      <w:r w:rsidR="00CF63F8">
        <w:rPr>
          <w:rFonts w:asciiTheme="majorHAnsi" w:hAnsiTheme="majorHAnsi"/>
          <w:lang w:val="da-DK"/>
        </w:rPr>
        <w:t xml:space="preserve">. Banken vil </w:t>
      </w:r>
      <w:r w:rsidR="00C62E40">
        <w:rPr>
          <w:rFonts w:asciiTheme="majorHAnsi" w:hAnsiTheme="majorHAnsi"/>
          <w:lang w:val="da-DK"/>
        </w:rPr>
        <w:t xml:space="preserve">her </w:t>
      </w:r>
      <w:r w:rsidR="00CF63F8">
        <w:rPr>
          <w:rFonts w:asciiTheme="majorHAnsi" w:hAnsiTheme="majorHAnsi"/>
          <w:lang w:val="da-DK"/>
        </w:rPr>
        <w:t>have</w:t>
      </w:r>
      <w:r w:rsidR="005109F0">
        <w:rPr>
          <w:rFonts w:asciiTheme="majorHAnsi" w:hAnsiTheme="majorHAnsi"/>
          <w:lang w:val="da-DK"/>
        </w:rPr>
        <w:t xml:space="preserve"> </w:t>
      </w:r>
      <w:r w:rsidR="00CF63F8">
        <w:rPr>
          <w:rFonts w:asciiTheme="majorHAnsi" w:hAnsiTheme="majorHAnsi"/>
          <w:lang w:val="da-DK"/>
        </w:rPr>
        <w:t>et udkast af årsrapporten, som banken kan lave deres kreditvurdering ud fra</w:t>
      </w:r>
      <w:r w:rsidR="007D5CF9">
        <w:rPr>
          <w:rFonts w:asciiTheme="majorHAnsi" w:hAnsiTheme="majorHAnsi"/>
          <w:lang w:val="da-DK"/>
        </w:rPr>
        <w:t>,</w:t>
      </w:r>
      <w:r w:rsidR="00C87BC6">
        <w:rPr>
          <w:rFonts w:asciiTheme="majorHAnsi" w:hAnsiTheme="majorHAnsi"/>
          <w:lang w:val="da-DK"/>
        </w:rPr>
        <w:t xml:space="preserve"> inden </w:t>
      </w:r>
      <w:r w:rsidR="00BF1BE9">
        <w:rPr>
          <w:rFonts w:asciiTheme="majorHAnsi" w:hAnsiTheme="majorHAnsi"/>
          <w:lang w:val="da-DK"/>
        </w:rPr>
        <w:t xml:space="preserve">banken </w:t>
      </w:r>
      <w:r w:rsidR="00C87BC6">
        <w:rPr>
          <w:rFonts w:asciiTheme="majorHAnsi" w:hAnsiTheme="majorHAnsi"/>
          <w:lang w:val="da-DK"/>
        </w:rPr>
        <w:t>forlænger bankaftalen. I udkastet vil revisors erklæring fremgå</w:t>
      </w:r>
      <w:r w:rsidR="007D5CF9">
        <w:rPr>
          <w:rFonts w:asciiTheme="majorHAnsi" w:hAnsiTheme="majorHAnsi"/>
          <w:lang w:val="da-DK"/>
        </w:rPr>
        <w:t>,</w:t>
      </w:r>
      <w:r w:rsidR="00C87BC6">
        <w:rPr>
          <w:rFonts w:asciiTheme="majorHAnsi" w:hAnsiTheme="majorHAnsi"/>
          <w:lang w:val="da-DK"/>
        </w:rPr>
        <w:t xml:space="preserve"> og da det fortsat er udkastet af regnskabet, kan banken nå at stille yderligere krav til revisionshandlinger, hvis banken ikke er tilfreds med de revisionshan</w:t>
      </w:r>
      <w:r w:rsidR="005109F0">
        <w:rPr>
          <w:rFonts w:asciiTheme="majorHAnsi" w:hAnsiTheme="majorHAnsi"/>
          <w:lang w:val="da-DK"/>
        </w:rPr>
        <w:t xml:space="preserve">dlinger, som revisor har udført eller </w:t>
      </w:r>
      <w:r w:rsidR="00C87BC6">
        <w:rPr>
          <w:rFonts w:asciiTheme="majorHAnsi" w:hAnsiTheme="majorHAnsi"/>
          <w:lang w:val="da-DK"/>
        </w:rPr>
        <w:t xml:space="preserve">beskrevet i erklæringen. Disse yderligere revisionshandlinger kan revisor i dette tilfælde nå at udføre. </w:t>
      </w:r>
      <w:r w:rsidR="00C62E40">
        <w:rPr>
          <w:rFonts w:asciiTheme="majorHAnsi" w:hAnsiTheme="majorHAnsi"/>
          <w:lang w:val="da-DK"/>
        </w:rPr>
        <w:t xml:space="preserve">Når disse revisionshandlinger er udført </w:t>
      </w:r>
      <w:r w:rsidR="00C87BC6">
        <w:rPr>
          <w:rFonts w:asciiTheme="majorHAnsi" w:hAnsiTheme="majorHAnsi"/>
          <w:lang w:val="da-DK"/>
        </w:rPr>
        <w:t>vil både bank og revisor være tilfredsstillet.</w:t>
      </w:r>
      <w:r w:rsidR="008D5CFB">
        <w:rPr>
          <w:rFonts w:asciiTheme="majorHAnsi" w:hAnsiTheme="majorHAnsi"/>
          <w:lang w:val="da-DK"/>
        </w:rPr>
        <w:t xml:space="preserve"> </w:t>
      </w:r>
    </w:p>
    <w:p w:rsidR="008D5CFB" w:rsidRDefault="008D5CFB" w:rsidP="00D16026">
      <w:pPr>
        <w:spacing w:line="360" w:lineRule="auto"/>
        <w:rPr>
          <w:rFonts w:asciiTheme="majorHAnsi" w:hAnsiTheme="majorHAnsi"/>
          <w:lang w:val="da-DK"/>
        </w:rPr>
      </w:pPr>
      <w:r>
        <w:rPr>
          <w:rFonts w:asciiTheme="majorHAnsi" w:hAnsiTheme="majorHAnsi"/>
          <w:lang w:val="da-DK"/>
        </w:rPr>
        <w:t>Dette kan blive en udfordring for revisor, da revisor skal til at kommunikere med både ledelse og bankforbindelse, hvilket ikke vil optimere arbejdsprocessen for revisor. Arbejdsprocessen vil blive forringet, da revisor i første omgang vil udføre deres ”normale” revision, men bankforbindelsen kan efterfølgende stille yderligere krav, hvorfor revisor skal til at have fat i opgaven igen</w:t>
      </w:r>
      <w:r w:rsidR="000805AB">
        <w:rPr>
          <w:rFonts w:asciiTheme="majorHAnsi" w:hAnsiTheme="majorHAnsi"/>
          <w:lang w:val="da-DK"/>
        </w:rPr>
        <w:t xml:space="preserve"> for at udføre de arbejdshandlinger, som banken kræver</w:t>
      </w:r>
      <w:r w:rsidR="00C62E40">
        <w:rPr>
          <w:rFonts w:asciiTheme="majorHAnsi" w:hAnsiTheme="majorHAnsi"/>
          <w:lang w:val="da-DK"/>
        </w:rPr>
        <w:t>, hvilket ikke er en optimal revisionsproces</w:t>
      </w:r>
      <w:r w:rsidR="000805AB">
        <w:rPr>
          <w:rFonts w:asciiTheme="majorHAnsi" w:hAnsiTheme="majorHAnsi"/>
          <w:lang w:val="da-DK"/>
        </w:rPr>
        <w:t xml:space="preserve">. </w:t>
      </w:r>
      <w:r w:rsidR="00C62E40">
        <w:rPr>
          <w:rFonts w:asciiTheme="majorHAnsi" w:hAnsiTheme="majorHAnsi"/>
          <w:lang w:val="da-DK"/>
        </w:rPr>
        <w:t>Dette kan revisor</w:t>
      </w:r>
      <w:r w:rsidR="000805AB">
        <w:rPr>
          <w:rFonts w:asciiTheme="majorHAnsi" w:hAnsiTheme="majorHAnsi"/>
          <w:lang w:val="da-DK"/>
        </w:rPr>
        <w:t xml:space="preserve"> komme udenom </w:t>
      </w:r>
      <w:r w:rsidR="00C62E40">
        <w:rPr>
          <w:rFonts w:asciiTheme="majorHAnsi" w:hAnsiTheme="majorHAnsi"/>
          <w:lang w:val="da-DK"/>
        </w:rPr>
        <w:t xml:space="preserve">ved </w:t>
      </w:r>
      <w:r w:rsidR="000805AB">
        <w:rPr>
          <w:rFonts w:asciiTheme="majorHAnsi" w:hAnsiTheme="majorHAnsi"/>
          <w:lang w:val="da-DK"/>
        </w:rPr>
        <w:t>at indlemme banken i planlægningsfasen, så revisor er klar over, hvilke regnskabsposte</w:t>
      </w:r>
      <w:r w:rsidR="00C62E40">
        <w:rPr>
          <w:rFonts w:asciiTheme="majorHAnsi" w:hAnsiTheme="majorHAnsi"/>
          <w:lang w:val="da-DK"/>
        </w:rPr>
        <w:t>r, som banken har øget fokus på og dermed få aftalt hvilke revisionshandlinger, som skal udføres.</w:t>
      </w:r>
      <w:r w:rsidR="000805AB">
        <w:rPr>
          <w:rFonts w:asciiTheme="majorHAnsi" w:hAnsiTheme="majorHAnsi"/>
          <w:lang w:val="da-DK"/>
        </w:rPr>
        <w:t xml:space="preserve"> </w:t>
      </w:r>
    </w:p>
    <w:p w:rsidR="003B62FC" w:rsidRDefault="003B62FC" w:rsidP="00D16026">
      <w:pPr>
        <w:spacing w:line="360" w:lineRule="auto"/>
        <w:rPr>
          <w:rFonts w:asciiTheme="majorHAnsi" w:hAnsiTheme="majorHAnsi"/>
          <w:lang w:val="da-DK"/>
        </w:rPr>
      </w:pPr>
      <w:r>
        <w:rPr>
          <w:rFonts w:asciiTheme="majorHAnsi" w:hAnsiTheme="majorHAnsi"/>
          <w:lang w:val="da-DK"/>
        </w:rPr>
        <w:t>Ud fra både de beskrivelser</w:t>
      </w:r>
      <w:r w:rsidR="00CE683D">
        <w:rPr>
          <w:rFonts w:asciiTheme="majorHAnsi" w:hAnsiTheme="majorHAnsi"/>
          <w:lang w:val="da-DK"/>
        </w:rPr>
        <w:t>,</w:t>
      </w:r>
      <w:r>
        <w:rPr>
          <w:rFonts w:asciiTheme="majorHAnsi" w:hAnsiTheme="majorHAnsi"/>
          <w:lang w:val="da-DK"/>
        </w:rPr>
        <w:t xml:space="preserve"> som de respondenter, som har svaret ja til </w:t>
      </w:r>
      <w:r w:rsidR="005109F0">
        <w:rPr>
          <w:rFonts w:asciiTheme="majorHAnsi" w:hAnsiTheme="majorHAnsi"/>
          <w:lang w:val="da-DK"/>
        </w:rPr>
        <w:t xml:space="preserve">spørgsmålet </w:t>
      </w:r>
      <w:r>
        <w:rPr>
          <w:rFonts w:asciiTheme="majorHAnsi" w:hAnsiTheme="majorHAnsi"/>
          <w:lang w:val="da-DK"/>
        </w:rPr>
        <w:t>og beskrivelserne</w:t>
      </w:r>
      <w:r w:rsidR="00CE683D">
        <w:rPr>
          <w:rFonts w:asciiTheme="majorHAnsi" w:hAnsiTheme="majorHAnsi"/>
          <w:lang w:val="da-DK"/>
        </w:rPr>
        <w:t>,</w:t>
      </w:r>
      <w:r>
        <w:rPr>
          <w:rFonts w:asciiTheme="majorHAnsi" w:hAnsiTheme="majorHAnsi"/>
          <w:lang w:val="da-DK"/>
        </w:rPr>
        <w:t xml:space="preserve"> som de respondenter, som har svaret nej til spørgsmål</w:t>
      </w:r>
      <w:r w:rsidR="00C62E40">
        <w:rPr>
          <w:rFonts w:asciiTheme="majorHAnsi" w:hAnsiTheme="majorHAnsi"/>
          <w:lang w:val="da-DK"/>
        </w:rPr>
        <w:t>et</w:t>
      </w:r>
      <w:r>
        <w:rPr>
          <w:rFonts w:asciiTheme="majorHAnsi" w:hAnsiTheme="majorHAnsi"/>
          <w:lang w:val="da-DK"/>
        </w:rPr>
        <w:t xml:space="preserve">, kan det siges, at der ikke er den store forskel </w:t>
      </w:r>
      <w:r w:rsidR="001F7E7A">
        <w:rPr>
          <w:rFonts w:asciiTheme="majorHAnsi" w:hAnsiTheme="majorHAnsi"/>
          <w:lang w:val="da-DK"/>
        </w:rPr>
        <w:t xml:space="preserve">på et ja-svar eller et nej-svar, da respondenterne i begge svargrupper </w:t>
      </w:r>
      <w:r w:rsidR="008F782C">
        <w:rPr>
          <w:rFonts w:asciiTheme="majorHAnsi" w:hAnsiTheme="majorHAnsi"/>
          <w:lang w:val="da-DK"/>
        </w:rPr>
        <w:t xml:space="preserve">bemærker, at der allerede stilles krav til revisors arbejde, hvorfor man </w:t>
      </w:r>
      <w:r w:rsidR="00C62E40">
        <w:rPr>
          <w:rFonts w:asciiTheme="majorHAnsi" w:hAnsiTheme="majorHAnsi"/>
          <w:lang w:val="da-DK"/>
        </w:rPr>
        <w:t xml:space="preserve">kan </w:t>
      </w:r>
      <w:r w:rsidR="008F782C">
        <w:rPr>
          <w:rFonts w:asciiTheme="majorHAnsi" w:hAnsiTheme="majorHAnsi"/>
          <w:lang w:val="da-DK"/>
        </w:rPr>
        <w:t>forestille sig, at de respondenter, som har svaret nej til spørgsmål</w:t>
      </w:r>
      <w:r w:rsidR="005109F0">
        <w:rPr>
          <w:rFonts w:asciiTheme="majorHAnsi" w:hAnsiTheme="majorHAnsi"/>
          <w:lang w:val="da-DK"/>
        </w:rPr>
        <w:t>et</w:t>
      </w:r>
      <w:r w:rsidR="008F782C">
        <w:rPr>
          <w:rFonts w:asciiTheme="majorHAnsi" w:hAnsiTheme="majorHAnsi"/>
          <w:lang w:val="da-DK"/>
        </w:rPr>
        <w:t>, i fremtiden vil stille krav til yderligere revisionshandlinger udover de revisionshandlinger, som revisor allerede har udført, j</w:t>
      </w:r>
      <w:r w:rsidR="00400752">
        <w:rPr>
          <w:rFonts w:asciiTheme="majorHAnsi" w:hAnsiTheme="majorHAnsi"/>
          <w:lang w:val="da-DK"/>
        </w:rPr>
        <w:t>ævnfør</w:t>
      </w:r>
      <w:r w:rsidR="008F782C">
        <w:rPr>
          <w:rFonts w:asciiTheme="majorHAnsi" w:hAnsiTheme="majorHAnsi"/>
          <w:lang w:val="da-DK"/>
        </w:rPr>
        <w:t xml:space="preserve"> afsnittet omkring ”centrale forhold ved revisionen” i lighed med de respondenter, som har svar</w:t>
      </w:r>
      <w:r w:rsidR="00CE683D">
        <w:rPr>
          <w:rFonts w:asciiTheme="majorHAnsi" w:hAnsiTheme="majorHAnsi"/>
          <w:lang w:val="da-DK"/>
        </w:rPr>
        <w:t xml:space="preserve">et ja til </w:t>
      </w:r>
      <w:r w:rsidR="005109F0">
        <w:rPr>
          <w:rFonts w:asciiTheme="majorHAnsi" w:hAnsiTheme="majorHAnsi"/>
          <w:lang w:val="da-DK"/>
        </w:rPr>
        <w:t xml:space="preserve">spørgsmålet </w:t>
      </w:r>
      <w:r w:rsidR="00CE683D">
        <w:rPr>
          <w:rFonts w:asciiTheme="majorHAnsi" w:hAnsiTheme="majorHAnsi"/>
          <w:lang w:val="da-DK"/>
        </w:rPr>
        <w:t>alt efter, hvilken kunde der er tale om.</w:t>
      </w:r>
    </w:p>
    <w:p w:rsidR="00C87BC6" w:rsidRDefault="004F260B" w:rsidP="007F606B">
      <w:pPr>
        <w:pStyle w:val="Heading2"/>
        <w:numPr>
          <w:ilvl w:val="1"/>
          <w:numId w:val="24"/>
        </w:numPr>
        <w:spacing w:after="240" w:line="276" w:lineRule="auto"/>
        <w:rPr>
          <w:lang w:val="da-DK"/>
        </w:rPr>
      </w:pPr>
      <w:bookmarkStart w:id="77" w:name="_Toc457383130"/>
      <w:r>
        <w:rPr>
          <w:lang w:val="da-DK"/>
        </w:rPr>
        <w:t>Vurderingen af case-virksomheden ændres ikke med den nye erklæring</w:t>
      </w:r>
      <w:bookmarkEnd w:id="77"/>
    </w:p>
    <w:p w:rsidR="00C87BC6" w:rsidRDefault="005109F0" w:rsidP="00D16026">
      <w:pPr>
        <w:spacing w:line="360" w:lineRule="auto"/>
        <w:rPr>
          <w:rFonts w:asciiTheme="majorHAnsi" w:hAnsiTheme="majorHAnsi"/>
          <w:lang w:val="da-DK"/>
        </w:rPr>
      </w:pPr>
      <w:r>
        <w:rPr>
          <w:rFonts w:asciiTheme="majorHAnsi" w:hAnsiTheme="majorHAnsi"/>
          <w:lang w:val="da-DK"/>
        </w:rPr>
        <w:t xml:space="preserve">Følgende </w:t>
      </w:r>
      <w:r w:rsidR="004F260B">
        <w:rPr>
          <w:rFonts w:asciiTheme="majorHAnsi" w:hAnsiTheme="majorHAnsi"/>
          <w:lang w:val="da-DK"/>
        </w:rPr>
        <w:t xml:space="preserve">spørgsmål er stillet for at finde ud af, om respondenternes vurdering af case-virksomheden </w:t>
      </w:r>
      <w:r w:rsidR="00CE683D">
        <w:rPr>
          <w:rFonts w:asciiTheme="majorHAnsi" w:hAnsiTheme="majorHAnsi"/>
          <w:lang w:val="da-DK"/>
        </w:rPr>
        <w:t xml:space="preserve">(Memory Card Technology A/S) </w:t>
      </w:r>
      <w:r w:rsidR="004F260B">
        <w:rPr>
          <w:rFonts w:asciiTheme="majorHAnsi" w:hAnsiTheme="majorHAnsi"/>
          <w:lang w:val="da-DK"/>
        </w:rPr>
        <w:t>ville ændres, hvis regnskabet for case-virksomheden</w:t>
      </w:r>
      <w:r w:rsidR="009262C7">
        <w:rPr>
          <w:rFonts w:asciiTheme="majorHAnsi" w:hAnsiTheme="majorHAnsi"/>
          <w:lang w:val="da-DK"/>
        </w:rPr>
        <w:t xml:space="preserve"> </w:t>
      </w:r>
      <w:r w:rsidR="004F260B">
        <w:rPr>
          <w:rFonts w:asciiTheme="majorHAnsi" w:hAnsiTheme="majorHAnsi"/>
          <w:lang w:val="da-DK"/>
        </w:rPr>
        <w:t xml:space="preserve">havde været forsynet med den nye erklæring fremfor den erklæring, som er gældende for 2015-regnskaber. </w:t>
      </w:r>
    </w:p>
    <w:p w:rsidR="004F260B" w:rsidRDefault="004F260B" w:rsidP="00D16026">
      <w:pPr>
        <w:pStyle w:val="ListParagraph"/>
        <w:spacing w:line="360" w:lineRule="auto"/>
        <w:ind w:left="360" w:right="855"/>
        <w:rPr>
          <w:rFonts w:asciiTheme="majorHAnsi" w:hAnsiTheme="majorHAnsi"/>
          <w:i/>
          <w:lang w:val="da-DK"/>
        </w:rPr>
      </w:pPr>
      <w:r w:rsidRPr="009822B5">
        <w:rPr>
          <w:rFonts w:asciiTheme="majorHAnsi" w:hAnsiTheme="majorHAnsi"/>
          <w:i/>
          <w:lang w:val="da-DK"/>
        </w:rPr>
        <w:t>”</w:t>
      </w:r>
      <w:r>
        <w:rPr>
          <w:rFonts w:asciiTheme="majorHAnsi" w:hAnsiTheme="majorHAnsi"/>
          <w:i/>
          <w:lang w:val="da-DK"/>
        </w:rPr>
        <w:t>Ville din vurdering af case-virksomheden have været anderledes, hvis virksomheden havde været forsynet med den fremtidige revisionspåtegning?</w:t>
      </w:r>
      <w:r w:rsidRPr="009822B5">
        <w:rPr>
          <w:rFonts w:asciiTheme="majorHAnsi" w:hAnsiTheme="majorHAnsi"/>
          <w:i/>
          <w:lang w:val="da-DK"/>
        </w:rPr>
        <w:t xml:space="preserve"> ”</w:t>
      </w:r>
    </w:p>
    <w:p w:rsidR="004F260B" w:rsidRDefault="004F260B" w:rsidP="00A42209">
      <w:pPr>
        <w:keepNext/>
        <w:spacing w:line="276" w:lineRule="auto"/>
        <w:ind w:right="4"/>
        <w:jc w:val="center"/>
      </w:pPr>
      <w:r>
        <w:rPr>
          <w:noProof/>
        </w:rPr>
        <w:lastRenderedPageBreak/>
        <w:drawing>
          <wp:inline distT="0" distB="0" distL="0" distR="0" wp14:anchorId="5DC144E1" wp14:editId="5A7C55C3">
            <wp:extent cx="4572000" cy="27432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F260B" w:rsidRDefault="004F260B" w:rsidP="00D16026">
      <w:pPr>
        <w:pStyle w:val="Caption"/>
        <w:spacing w:line="360" w:lineRule="auto"/>
        <w:jc w:val="center"/>
        <w:rPr>
          <w:lang w:val="da-DK"/>
        </w:rPr>
      </w:pPr>
      <w:r>
        <w:rPr>
          <w:lang w:val="da-DK"/>
        </w:rPr>
        <w:t>Figur 7</w:t>
      </w:r>
      <w:r w:rsidRPr="004F260B">
        <w:rPr>
          <w:lang w:val="da-DK"/>
        </w:rPr>
        <w:t>: Respondenternes holdning til spørgsmål 6, egen tilvirkning</w:t>
      </w:r>
    </w:p>
    <w:p w:rsidR="004F260B" w:rsidRDefault="004F260B" w:rsidP="00D16026">
      <w:pPr>
        <w:spacing w:line="360" w:lineRule="auto"/>
        <w:rPr>
          <w:rFonts w:asciiTheme="majorHAnsi" w:hAnsiTheme="majorHAnsi"/>
          <w:lang w:val="da-DK"/>
        </w:rPr>
      </w:pPr>
      <w:r>
        <w:rPr>
          <w:rFonts w:asciiTheme="majorHAnsi" w:hAnsiTheme="majorHAnsi"/>
          <w:lang w:val="da-DK"/>
        </w:rPr>
        <w:t xml:space="preserve">Det </w:t>
      </w:r>
      <w:r w:rsidR="00CE683D">
        <w:rPr>
          <w:rFonts w:asciiTheme="majorHAnsi" w:hAnsiTheme="majorHAnsi"/>
          <w:lang w:val="da-DK"/>
        </w:rPr>
        <w:t>ses tydeligt af</w:t>
      </w:r>
      <w:r>
        <w:rPr>
          <w:rFonts w:asciiTheme="majorHAnsi" w:hAnsiTheme="majorHAnsi"/>
          <w:lang w:val="da-DK"/>
        </w:rPr>
        <w:t xml:space="preserve"> figur 7, at respondenternes vurdering af case-virksomheden ikke ville have været anderledes, hvis regnskabet for case-virksomheden havde været forsynet med rapportens forslag til den nye erklæring fremfor erklæringen gældende for 2015-regnskaber.</w:t>
      </w:r>
    </w:p>
    <w:p w:rsidR="00C62E40" w:rsidRDefault="005109F0" w:rsidP="00D16026">
      <w:pPr>
        <w:spacing w:line="360" w:lineRule="auto"/>
        <w:rPr>
          <w:rFonts w:asciiTheme="majorHAnsi" w:hAnsiTheme="majorHAnsi"/>
          <w:lang w:val="da-DK"/>
        </w:rPr>
      </w:pPr>
      <w:r>
        <w:rPr>
          <w:rFonts w:asciiTheme="majorHAnsi" w:hAnsiTheme="majorHAnsi"/>
          <w:lang w:val="da-DK"/>
        </w:rPr>
        <w:t xml:space="preserve">Svaret </w:t>
      </w:r>
      <w:r w:rsidR="00676500">
        <w:rPr>
          <w:rFonts w:asciiTheme="majorHAnsi" w:hAnsiTheme="majorHAnsi"/>
          <w:lang w:val="da-DK"/>
        </w:rPr>
        <w:t>må siges at være betryggende, da både den nye erklæring samt 2015-erklæringen begge var ”blanke” erklæringer, hvorfor der ikke er forskel på revisors konklusion på regnskabet i nogen af erklæringerne.</w:t>
      </w:r>
      <w:r w:rsidR="009262C7">
        <w:rPr>
          <w:rFonts w:asciiTheme="majorHAnsi" w:hAnsiTheme="majorHAnsi"/>
          <w:lang w:val="da-DK"/>
        </w:rPr>
        <w:t xml:space="preserve"> Svaret på spørgsmål</w:t>
      </w:r>
      <w:r>
        <w:rPr>
          <w:rFonts w:asciiTheme="majorHAnsi" w:hAnsiTheme="majorHAnsi"/>
          <w:lang w:val="da-DK"/>
        </w:rPr>
        <w:t>et</w:t>
      </w:r>
      <w:r w:rsidR="009262C7">
        <w:rPr>
          <w:rFonts w:asciiTheme="majorHAnsi" w:hAnsiTheme="majorHAnsi"/>
          <w:lang w:val="da-DK"/>
        </w:rPr>
        <w:t xml:space="preserve"> er også i lighed med svaret på spørgsmål 4, hvor respondenterne svarede, at den yderligere information i revisors erklæring i fremtiden ikke ændrede på respondenternes opfattelse af, hvilket arbejde revisor har udført i forbindelse med deres revision.</w:t>
      </w:r>
      <w:r w:rsidR="009262C7">
        <w:rPr>
          <w:rStyle w:val="FootnoteReference"/>
          <w:rFonts w:asciiTheme="majorHAnsi" w:hAnsiTheme="majorHAnsi"/>
          <w:lang w:val="da-DK"/>
        </w:rPr>
        <w:footnoteReference w:id="66"/>
      </w:r>
      <w:r w:rsidR="00F64A47">
        <w:rPr>
          <w:rFonts w:asciiTheme="majorHAnsi" w:hAnsiTheme="majorHAnsi"/>
          <w:lang w:val="da-DK"/>
        </w:rPr>
        <w:t xml:space="preserve"> Det ville have været kritisk, hvis hovedparten af respondenterne havde svaret ja </w:t>
      </w:r>
      <w:r>
        <w:rPr>
          <w:rFonts w:asciiTheme="majorHAnsi" w:hAnsiTheme="majorHAnsi"/>
          <w:lang w:val="da-DK"/>
        </w:rPr>
        <w:t xml:space="preserve">til </w:t>
      </w:r>
      <w:r w:rsidR="00F64A47">
        <w:rPr>
          <w:rFonts w:asciiTheme="majorHAnsi" w:hAnsiTheme="majorHAnsi"/>
          <w:lang w:val="da-DK"/>
        </w:rPr>
        <w:t>spørgsmål</w:t>
      </w:r>
      <w:r>
        <w:rPr>
          <w:rFonts w:asciiTheme="majorHAnsi" w:hAnsiTheme="majorHAnsi"/>
          <w:lang w:val="da-DK"/>
        </w:rPr>
        <w:t>et</w:t>
      </w:r>
      <w:r w:rsidR="00F64A47">
        <w:rPr>
          <w:rFonts w:asciiTheme="majorHAnsi" w:hAnsiTheme="majorHAnsi"/>
          <w:lang w:val="da-DK"/>
        </w:rPr>
        <w:t xml:space="preserve">, da man kunne have den opfattelse, at respondenterne ikke var trygge ved den tidligere erklæring og dermed korrektheden af regnskabet. </w:t>
      </w:r>
    </w:p>
    <w:p w:rsidR="00676500" w:rsidRDefault="00F64A47" w:rsidP="00D16026">
      <w:pPr>
        <w:spacing w:line="360" w:lineRule="auto"/>
        <w:rPr>
          <w:rFonts w:asciiTheme="majorHAnsi" w:hAnsiTheme="majorHAnsi"/>
          <w:lang w:val="da-DK"/>
        </w:rPr>
      </w:pPr>
      <w:r>
        <w:rPr>
          <w:rFonts w:asciiTheme="majorHAnsi" w:hAnsiTheme="majorHAnsi"/>
          <w:lang w:val="da-DK"/>
        </w:rPr>
        <w:t>Hvis der kigges på ja svarene</w:t>
      </w:r>
      <w:r w:rsidR="007D5CF9">
        <w:rPr>
          <w:rFonts w:asciiTheme="majorHAnsi" w:hAnsiTheme="majorHAnsi"/>
          <w:lang w:val="da-DK"/>
        </w:rPr>
        <w:t>,</w:t>
      </w:r>
      <w:r>
        <w:rPr>
          <w:rFonts w:asciiTheme="majorHAnsi" w:hAnsiTheme="majorHAnsi"/>
          <w:lang w:val="da-DK"/>
        </w:rPr>
        <w:t xml:space="preserve"> er det heller ikke fordi, at respondenterne mener, at der er sket en markant ændring i vurderingen af regnskabet, men mere en betryggelse af, at der er opmærksomhed på de centrale forhold ved revisionen</w:t>
      </w:r>
      <w:r w:rsidR="007D5CF9">
        <w:rPr>
          <w:rFonts w:asciiTheme="majorHAnsi" w:hAnsiTheme="majorHAnsi"/>
          <w:lang w:val="da-DK"/>
        </w:rPr>
        <w:t>,</w:t>
      </w:r>
      <w:r>
        <w:rPr>
          <w:rFonts w:asciiTheme="majorHAnsi" w:hAnsiTheme="majorHAnsi"/>
          <w:lang w:val="da-DK"/>
        </w:rPr>
        <w:t xml:space="preserve"> og at revisor har gjort, hvad der skulle gøres for at afdække netop disse risikoområder i regnskabet. </w:t>
      </w:r>
    </w:p>
    <w:p w:rsidR="005659A2" w:rsidRDefault="005659A2" w:rsidP="00D16026">
      <w:pPr>
        <w:spacing w:line="360" w:lineRule="auto"/>
        <w:rPr>
          <w:rFonts w:asciiTheme="majorHAnsi" w:hAnsiTheme="majorHAnsi"/>
          <w:lang w:val="da-DK"/>
        </w:rPr>
      </w:pPr>
      <w:r>
        <w:rPr>
          <w:rFonts w:asciiTheme="majorHAnsi" w:hAnsiTheme="majorHAnsi"/>
          <w:lang w:val="da-DK"/>
        </w:rPr>
        <w:t xml:space="preserve">Hvis der ses på nej- samt ingen forskel-svarene bliver </w:t>
      </w:r>
      <w:r w:rsidR="005109F0">
        <w:rPr>
          <w:rFonts w:asciiTheme="majorHAnsi" w:hAnsiTheme="majorHAnsi"/>
          <w:lang w:val="da-DK"/>
        </w:rPr>
        <w:t xml:space="preserve">det ligeledes </w:t>
      </w:r>
      <w:r>
        <w:rPr>
          <w:rFonts w:asciiTheme="majorHAnsi" w:hAnsiTheme="majorHAnsi"/>
          <w:lang w:val="da-DK"/>
        </w:rPr>
        <w:t>bemærket</w:t>
      </w:r>
      <w:r w:rsidR="005109F0">
        <w:rPr>
          <w:rFonts w:asciiTheme="majorHAnsi" w:hAnsiTheme="majorHAnsi"/>
          <w:lang w:val="da-DK"/>
        </w:rPr>
        <w:t>,</w:t>
      </w:r>
      <w:r>
        <w:rPr>
          <w:rFonts w:asciiTheme="majorHAnsi" w:hAnsiTheme="majorHAnsi"/>
          <w:lang w:val="da-DK"/>
        </w:rPr>
        <w:t xml:space="preserve"> at der ikke er konkluderet noget kritisk i erklæringen, hvorfor der ikke burde være nogen forskel i forhold til </w:t>
      </w:r>
      <w:r>
        <w:rPr>
          <w:rFonts w:asciiTheme="majorHAnsi" w:hAnsiTheme="majorHAnsi"/>
          <w:lang w:val="da-DK"/>
        </w:rPr>
        <w:lastRenderedPageBreak/>
        <w:t>2015-erklæringen. Flere bemærker også</w:t>
      </w:r>
      <w:r w:rsidR="007D5CF9">
        <w:rPr>
          <w:rFonts w:asciiTheme="majorHAnsi" w:hAnsiTheme="majorHAnsi"/>
          <w:lang w:val="da-DK"/>
        </w:rPr>
        <w:t>,</w:t>
      </w:r>
      <w:r>
        <w:rPr>
          <w:rFonts w:asciiTheme="majorHAnsi" w:hAnsiTheme="majorHAnsi"/>
          <w:lang w:val="da-DK"/>
        </w:rPr>
        <w:t xml:space="preserve"> at bankerne højst sandsynligt har kendskab til risikoområderne via deres generelle kendskab til virksomhederne samt via revisionsprotokollen, hvor de centrale forhold ved revisionen sandsynligvis vil fremgå af, hvorfor det</w:t>
      </w:r>
      <w:r w:rsidR="00CE683D">
        <w:rPr>
          <w:rFonts w:asciiTheme="majorHAnsi" w:hAnsiTheme="majorHAnsi"/>
          <w:lang w:val="da-DK"/>
        </w:rPr>
        <w:t>,</w:t>
      </w:r>
      <w:r>
        <w:rPr>
          <w:rFonts w:asciiTheme="majorHAnsi" w:hAnsiTheme="majorHAnsi"/>
          <w:lang w:val="da-DK"/>
        </w:rPr>
        <w:t xml:space="preserve"> at revisor i fremtiden vil beskrive de centrale forhold ved revisionen i erklæringen fremfor i revisionsprotokollen</w:t>
      </w:r>
      <w:r w:rsidR="00CE683D">
        <w:rPr>
          <w:rFonts w:asciiTheme="majorHAnsi" w:hAnsiTheme="majorHAnsi"/>
          <w:lang w:val="da-DK"/>
        </w:rPr>
        <w:t>,</w:t>
      </w:r>
      <w:r>
        <w:rPr>
          <w:rFonts w:asciiTheme="majorHAnsi" w:hAnsiTheme="majorHAnsi"/>
          <w:lang w:val="da-DK"/>
        </w:rPr>
        <w:t xml:space="preserve"> ikke </w:t>
      </w:r>
      <w:r w:rsidR="00371531">
        <w:rPr>
          <w:rFonts w:asciiTheme="majorHAnsi" w:hAnsiTheme="majorHAnsi"/>
          <w:lang w:val="da-DK"/>
        </w:rPr>
        <w:t>vil ændre</w:t>
      </w:r>
      <w:r>
        <w:rPr>
          <w:rFonts w:asciiTheme="majorHAnsi" w:hAnsiTheme="majorHAnsi"/>
          <w:lang w:val="da-DK"/>
        </w:rPr>
        <w:t xml:space="preserve"> på </w:t>
      </w:r>
      <w:r w:rsidR="00371531">
        <w:rPr>
          <w:rFonts w:asciiTheme="majorHAnsi" w:hAnsiTheme="majorHAnsi"/>
          <w:lang w:val="da-DK"/>
        </w:rPr>
        <w:t>respondenterne i denne rapports vurdering</w:t>
      </w:r>
      <w:r>
        <w:rPr>
          <w:rFonts w:asciiTheme="majorHAnsi" w:hAnsiTheme="majorHAnsi"/>
          <w:lang w:val="da-DK"/>
        </w:rPr>
        <w:t xml:space="preserve"> af en virksomhed. </w:t>
      </w:r>
    </w:p>
    <w:p w:rsidR="005659A2" w:rsidRDefault="005659A2" w:rsidP="00D16026">
      <w:pPr>
        <w:spacing w:line="360" w:lineRule="auto"/>
        <w:rPr>
          <w:rFonts w:asciiTheme="majorHAnsi" w:hAnsiTheme="majorHAnsi"/>
          <w:lang w:val="da-DK"/>
        </w:rPr>
      </w:pPr>
      <w:r>
        <w:rPr>
          <w:rFonts w:asciiTheme="majorHAnsi" w:hAnsiTheme="majorHAnsi"/>
          <w:lang w:val="da-DK"/>
        </w:rPr>
        <w:t xml:space="preserve">Ud fra </w:t>
      </w:r>
      <w:r w:rsidR="005109F0">
        <w:rPr>
          <w:rFonts w:asciiTheme="majorHAnsi" w:hAnsiTheme="majorHAnsi"/>
          <w:lang w:val="da-DK"/>
        </w:rPr>
        <w:t xml:space="preserve">dette </w:t>
      </w:r>
      <w:r>
        <w:rPr>
          <w:rFonts w:asciiTheme="majorHAnsi" w:hAnsiTheme="majorHAnsi"/>
          <w:lang w:val="da-DK"/>
        </w:rPr>
        <w:t xml:space="preserve">kan </w:t>
      </w:r>
      <w:r w:rsidR="005109F0">
        <w:rPr>
          <w:rFonts w:asciiTheme="majorHAnsi" w:hAnsiTheme="majorHAnsi"/>
          <w:lang w:val="da-DK"/>
        </w:rPr>
        <w:t>det konkluderes</w:t>
      </w:r>
      <w:r>
        <w:rPr>
          <w:rFonts w:asciiTheme="majorHAnsi" w:hAnsiTheme="majorHAnsi"/>
          <w:lang w:val="da-DK"/>
        </w:rPr>
        <w:t>, at respondenternes vurdering af case-virksomhedens regnskab ikke ændres</w:t>
      </w:r>
      <w:r w:rsidR="002F61DA">
        <w:rPr>
          <w:rFonts w:asciiTheme="majorHAnsi" w:hAnsiTheme="majorHAnsi"/>
          <w:lang w:val="da-DK"/>
        </w:rPr>
        <w:t xml:space="preserve"> ved indførelsen af den nye erklæring, men at regnskabsbrugerne, her tænkes også på andre regnskabsbrugere end bankfolk, som ikke har adgang til oplysningerne i revisionsprotokollen, får en større tryghed og indsigt i regnskabet og virksomheden, hvilket også er i overensstemmelse med indførelsen af de nye og ajourførte ISA standarder.</w:t>
      </w:r>
    </w:p>
    <w:p w:rsidR="002F61DA" w:rsidRDefault="002F61DA" w:rsidP="00A42209">
      <w:pPr>
        <w:pStyle w:val="Heading2"/>
        <w:numPr>
          <w:ilvl w:val="1"/>
          <w:numId w:val="24"/>
        </w:numPr>
        <w:spacing w:after="240" w:line="276" w:lineRule="auto"/>
        <w:rPr>
          <w:lang w:val="da-DK"/>
        </w:rPr>
      </w:pPr>
      <w:bookmarkStart w:id="78" w:name="_Toc457383131"/>
      <w:r>
        <w:rPr>
          <w:lang w:val="da-DK"/>
        </w:rPr>
        <w:t>Antallet af ”centrale forhold ved revisionen” ændrer på risikovurderingen</w:t>
      </w:r>
      <w:bookmarkEnd w:id="78"/>
    </w:p>
    <w:p w:rsidR="002F61DA" w:rsidRDefault="002F61DA" w:rsidP="00D16026">
      <w:pPr>
        <w:spacing w:line="360" w:lineRule="auto"/>
        <w:rPr>
          <w:rFonts w:asciiTheme="majorHAnsi" w:hAnsiTheme="majorHAnsi"/>
          <w:lang w:val="da-DK"/>
        </w:rPr>
      </w:pPr>
      <w:r>
        <w:rPr>
          <w:rFonts w:asciiTheme="majorHAnsi" w:hAnsiTheme="majorHAnsi"/>
          <w:lang w:val="da-DK"/>
        </w:rPr>
        <w:t xml:space="preserve">For at finde ud af om antallet af ”centrale forhold ved revisionen” ændrer på bankfolkenes </w:t>
      </w:r>
      <w:r w:rsidR="00C876CF">
        <w:rPr>
          <w:rFonts w:asciiTheme="majorHAnsi" w:hAnsiTheme="majorHAnsi"/>
          <w:lang w:val="da-DK"/>
        </w:rPr>
        <w:t>risikovurdering af en virksomhed er</w:t>
      </w:r>
      <w:r w:rsidR="005109F0">
        <w:rPr>
          <w:rFonts w:asciiTheme="majorHAnsi" w:hAnsiTheme="majorHAnsi"/>
          <w:lang w:val="da-DK"/>
        </w:rPr>
        <w:t xml:space="preserve"> følgende</w:t>
      </w:r>
      <w:r w:rsidR="00C876CF">
        <w:rPr>
          <w:rFonts w:asciiTheme="majorHAnsi" w:hAnsiTheme="majorHAnsi"/>
          <w:lang w:val="da-DK"/>
        </w:rPr>
        <w:t xml:space="preserve"> </w:t>
      </w:r>
      <w:r w:rsidR="001552A5">
        <w:rPr>
          <w:rFonts w:asciiTheme="majorHAnsi" w:hAnsiTheme="majorHAnsi"/>
          <w:lang w:val="da-DK"/>
        </w:rPr>
        <w:t xml:space="preserve">spørgsmål </w:t>
      </w:r>
      <w:r w:rsidR="00C876CF">
        <w:rPr>
          <w:rFonts w:asciiTheme="majorHAnsi" w:hAnsiTheme="majorHAnsi"/>
          <w:lang w:val="da-DK"/>
        </w:rPr>
        <w:t>stillet til respondenterne.</w:t>
      </w:r>
    </w:p>
    <w:p w:rsidR="00C876CF" w:rsidRDefault="00C876CF" w:rsidP="00D16026">
      <w:pPr>
        <w:pStyle w:val="ListParagraph"/>
        <w:spacing w:line="360" w:lineRule="auto"/>
        <w:ind w:left="360" w:right="855"/>
        <w:rPr>
          <w:rFonts w:asciiTheme="majorHAnsi" w:hAnsiTheme="majorHAnsi"/>
          <w:i/>
          <w:lang w:val="da-DK"/>
        </w:rPr>
      </w:pPr>
      <w:r w:rsidRPr="009822B5">
        <w:rPr>
          <w:rFonts w:asciiTheme="majorHAnsi" w:hAnsiTheme="majorHAnsi"/>
          <w:i/>
          <w:lang w:val="da-DK"/>
        </w:rPr>
        <w:t>”</w:t>
      </w:r>
      <w:r>
        <w:rPr>
          <w:rFonts w:asciiTheme="majorHAnsi" w:hAnsiTheme="majorHAnsi"/>
          <w:i/>
          <w:lang w:val="da-DK"/>
        </w:rPr>
        <w:t>Vil antallet af ”centrale forhold ved revisionen” i påtegningen ændre på jeres risikovurdering? Vil f. eks. en virksomhed, hvor der er otte forhold</w:t>
      </w:r>
      <w:r w:rsidR="007D5CF9">
        <w:rPr>
          <w:rFonts w:asciiTheme="majorHAnsi" w:hAnsiTheme="majorHAnsi"/>
          <w:i/>
          <w:lang w:val="da-DK"/>
        </w:rPr>
        <w:t>,</w:t>
      </w:r>
      <w:r>
        <w:rPr>
          <w:rFonts w:asciiTheme="majorHAnsi" w:hAnsiTheme="majorHAnsi"/>
          <w:i/>
          <w:lang w:val="da-DK"/>
        </w:rPr>
        <w:t xml:space="preserve"> have en højere risiko end en virksomhed med to forhold.</w:t>
      </w:r>
      <w:r w:rsidRPr="009822B5">
        <w:rPr>
          <w:rFonts w:asciiTheme="majorHAnsi" w:hAnsiTheme="majorHAnsi"/>
          <w:i/>
          <w:lang w:val="da-DK"/>
        </w:rPr>
        <w:t xml:space="preserve"> ”</w:t>
      </w:r>
    </w:p>
    <w:p w:rsidR="00C876CF" w:rsidRDefault="00C876CF" w:rsidP="00A42209">
      <w:pPr>
        <w:keepNext/>
        <w:spacing w:line="276" w:lineRule="auto"/>
        <w:jc w:val="center"/>
      </w:pPr>
      <w:r>
        <w:rPr>
          <w:noProof/>
        </w:rPr>
        <w:drawing>
          <wp:inline distT="0" distB="0" distL="0" distR="0" wp14:anchorId="28C9D5D2" wp14:editId="621C9036">
            <wp:extent cx="4572000" cy="27432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876CF" w:rsidRDefault="00C876CF" w:rsidP="00D16026">
      <w:pPr>
        <w:pStyle w:val="Caption"/>
        <w:spacing w:line="360" w:lineRule="auto"/>
        <w:jc w:val="center"/>
        <w:rPr>
          <w:lang w:val="da-DK"/>
        </w:rPr>
      </w:pPr>
      <w:r>
        <w:rPr>
          <w:lang w:val="da-DK"/>
        </w:rPr>
        <w:t>Figur 8</w:t>
      </w:r>
      <w:r w:rsidRPr="00C876CF">
        <w:rPr>
          <w:lang w:val="da-DK"/>
        </w:rPr>
        <w:t>: Respondenternes holdning til spørgsmål 7, egen tilvirkning</w:t>
      </w:r>
    </w:p>
    <w:p w:rsidR="00C876CF" w:rsidRDefault="00C876CF" w:rsidP="00D16026">
      <w:pPr>
        <w:spacing w:line="360" w:lineRule="auto"/>
        <w:ind w:right="4"/>
        <w:rPr>
          <w:rFonts w:asciiTheme="majorHAnsi" w:hAnsiTheme="majorHAnsi"/>
          <w:lang w:val="da-DK"/>
        </w:rPr>
      </w:pPr>
      <w:r>
        <w:rPr>
          <w:rFonts w:asciiTheme="majorHAnsi" w:hAnsiTheme="majorHAnsi"/>
          <w:lang w:val="da-DK"/>
        </w:rPr>
        <w:t>Som det ses af figur 8</w:t>
      </w:r>
      <w:r w:rsidR="007D5CF9">
        <w:rPr>
          <w:rFonts w:asciiTheme="majorHAnsi" w:hAnsiTheme="majorHAnsi"/>
          <w:lang w:val="da-DK"/>
        </w:rPr>
        <w:t>,</w:t>
      </w:r>
      <w:r w:rsidR="00A23AA6">
        <w:rPr>
          <w:rFonts w:asciiTheme="majorHAnsi" w:hAnsiTheme="majorHAnsi"/>
          <w:lang w:val="da-DK"/>
        </w:rPr>
        <w:t xml:space="preserve"> er der altså ikke noget entydigt svar fra respondenterne om antallet af ”centrale forhold ved revisionen” i erklæringen vil ændre på en virksomheds</w:t>
      </w:r>
      <w:r w:rsidR="005878E6">
        <w:rPr>
          <w:rFonts w:asciiTheme="majorHAnsi" w:hAnsiTheme="majorHAnsi"/>
          <w:lang w:val="da-DK"/>
        </w:rPr>
        <w:t xml:space="preserve"> </w:t>
      </w:r>
      <w:r w:rsidR="00A23AA6">
        <w:rPr>
          <w:rFonts w:asciiTheme="majorHAnsi" w:hAnsiTheme="majorHAnsi"/>
          <w:lang w:val="da-DK"/>
        </w:rPr>
        <w:t xml:space="preserve">risikovurdering. </w:t>
      </w:r>
      <w:r w:rsidR="00414F1F">
        <w:rPr>
          <w:rFonts w:asciiTheme="majorHAnsi" w:hAnsiTheme="majorHAnsi"/>
          <w:lang w:val="da-DK"/>
        </w:rPr>
        <w:lastRenderedPageBreak/>
        <w:t xml:space="preserve">Man kan forestille sig, at det er </w:t>
      </w:r>
      <w:r w:rsidR="00A4687B">
        <w:rPr>
          <w:rFonts w:asciiTheme="majorHAnsi" w:hAnsiTheme="majorHAnsi"/>
          <w:lang w:val="da-DK"/>
        </w:rPr>
        <w:t xml:space="preserve">en </w:t>
      </w:r>
      <w:r w:rsidR="00414F1F">
        <w:rPr>
          <w:rFonts w:asciiTheme="majorHAnsi" w:hAnsiTheme="majorHAnsi"/>
          <w:lang w:val="da-DK"/>
        </w:rPr>
        <w:t>individuel vurdering enten fra bank til bank eller fra bankrådgiver til bankrådgiver.</w:t>
      </w:r>
      <w:r w:rsidR="00A4687B">
        <w:rPr>
          <w:rFonts w:asciiTheme="majorHAnsi" w:hAnsiTheme="majorHAnsi"/>
          <w:lang w:val="da-DK"/>
        </w:rPr>
        <w:t xml:space="preserve"> </w:t>
      </w:r>
    </w:p>
    <w:p w:rsidR="00371531" w:rsidRDefault="00A4687B" w:rsidP="00D16026">
      <w:pPr>
        <w:spacing w:line="360" w:lineRule="auto"/>
        <w:ind w:right="4"/>
        <w:rPr>
          <w:rFonts w:asciiTheme="majorHAnsi" w:hAnsiTheme="majorHAnsi"/>
          <w:lang w:val="da-DK"/>
        </w:rPr>
      </w:pPr>
      <w:r>
        <w:rPr>
          <w:rFonts w:asciiTheme="majorHAnsi" w:hAnsiTheme="majorHAnsi"/>
          <w:lang w:val="da-DK"/>
        </w:rPr>
        <w:t>Hvis der først kigges på de respondenter, som har svaret nej til spørgsmål</w:t>
      </w:r>
      <w:r w:rsidR="005109F0">
        <w:rPr>
          <w:rFonts w:asciiTheme="majorHAnsi" w:hAnsiTheme="majorHAnsi"/>
          <w:lang w:val="da-DK"/>
        </w:rPr>
        <w:t>et</w:t>
      </w:r>
      <w:r>
        <w:rPr>
          <w:rFonts w:asciiTheme="majorHAnsi" w:hAnsiTheme="majorHAnsi"/>
          <w:lang w:val="da-DK"/>
        </w:rPr>
        <w:t>, er det for hovedparten af nej-svarene ikke et entydigt nej, men mere et ”ikke nødvendigvis”. Her bliver det bl</w:t>
      </w:r>
      <w:r w:rsidR="005109F0">
        <w:rPr>
          <w:rFonts w:asciiTheme="majorHAnsi" w:hAnsiTheme="majorHAnsi"/>
          <w:lang w:val="da-DK"/>
        </w:rPr>
        <w:t>andt andet</w:t>
      </w:r>
      <w:r>
        <w:rPr>
          <w:rFonts w:asciiTheme="majorHAnsi" w:hAnsiTheme="majorHAnsi"/>
          <w:lang w:val="da-DK"/>
        </w:rPr>
        <w:t xml:space="preserve"> nævnt, at der godt kan være en erklæring, hvor der kun er to forhold, som bliver beskrevet, men </w:t>
      </w:r>
      <w:r w:rsidR="006C4877">
        <w:rPr>
          <w:rFonts w:asciiTheme="majorHAnsi" w:hAnsiTheme="majorHAnsi"/>
          <w:lang w:val="da-DK"/>
        </w:rPr>
        <w:t xml:space="preserve">at </w:t>
      </w:r>
      <w:r>
        <w:rPr>
          <w:rFonts w:asciiTheme="majorHAnsi" w:hAnsiTheme="majorHAnsi"/>
          <w:lang w:val="da-DK"/>
        </w:rPr>
        <w:t xml:space="preserve">de to forhold er mere kritiske end de otte forhold, som bliver beskrevet i en anden erklæring. </w:t>
      </w:r>
      <w:r w:rsidR="00371531">
        <w:rPr>
          <w:rFonts w:asciiTheme="majorHAnsi" w:hAnsiTheme="majorHAnsi"/>
          <w:lang w:val="da-DK"/>
        </w:rPr>
        <w:t xml:space="preserve">Det </w:t>
      </w:r>
      <w:r>
        <w:rPr>
          <w:rFonts w:asciiTheme="majorHAnsi" w:hAnsiTheme="majorHAnsi"/>
          <w:lang w:val="da-DK"/>
        </w:rPr>
        <w:t>skal bemærkes, at et forhold, som bliver beskrevet i afsnittet omkring ”centrale forhold ved revision</w:t>
      </w:r>
      <w:r w:rsidR="00516DC9">
        <w:rPr>
          <w:rFonts w:asciiTheme="majorHAnsi" w:hAnsiTheme="majorHAnsi"/>
          <w:lang w:val="da-DK"/>
        </w:rPr>
        <w:t>” aldrig vil være så kritisk, at forholdet skulle resultere i en modificeret konklusion eller en supplerende oplysning, som beskrevet i afsnit 4.2.</w:t>
      </w:r>
    </w:p>
    <w:p w:rsidR="00A4687B" w:rsidRDefault="00371531" w:rsidP="00D16026">
      <w:pPr>
        <w:spacing w:line="360" w:lineRule="auto"/>
        <w:ind w:right="4"/>
        <w:rPr>
          <w:rFonts w:asciiTheme="majorHAnsi" w:hAnsiTheme="majorHAnsi"/>
          <w:lang w:val="da-DK"/>
        </w:rPr>
      </w:pPr>
      <w:r>
        <w:rPr>
          <w:rFonts w:asciiTheme="majorHAnsi" w:hAnsiTheme="majorHAnsi"/>
          <w:lang w:val="da-DK"/>
        </w:rPr>
        <w:t>M</w:t>
      </w:r>
      <w:r w:rsidR="00516DC9">
        <w:rPr>
          <w:rFonts w:asciiTheme="majorHAnsi" w:hAnsiTheme="majorHAnsi"/>
          <w:lang w:val="da-DK"/>
        </w:rPr>
        <w:t xml:space="preserve">an </w:t>
      </w:r>
      <w:r>
        <w:rPr>
          <w:rFonts w:asciiTheme="majorHAnsi" w:hAnsiTheme="majorHAnsi"/>
          <w:lang w:val="da-DK"/>
        </w:rPr>
        <w:t xml:space="preserve">kan i stedet </w:t>
      </w:r>
      <w:r w:rsidR="00516DC9">
        <w:rPr>
          <w:rFonts w:asciiTheme="majorHAnsi" w:hAnsiTheme="majorHAnsi"/>
          <w:lang w:val="da-DK"/>
        </w:rPr>
        <w:t xml:space="preserve">forestille sig en situation, hvor to forhold omhandler værdiansættelsen af et selskabs investeringsejendomme og et udskudt skatteaktiv, som stort set udgør hele balancesummen. Disse to forhold kunne være </w:t>
      </w:r>
      <w:r w:rsidR="006C4877">
        <w:rPr>
          <w:rFonts w:asciiTheme="majorHAnsi" w:hAnsiTheme="majorHAnsi"/>
          <w:lang w:val="da-DK"/>
        </w:rPr>
        <w:t>af mere kritisk betydning for dette selskab</w:t>
      </w:r>
      <w:r w:rsidR="00516DC9">
        <w:rPr>
          <w:rFonts w:asciiTheme="majorHAnsi" w:hAnsiTheme="majorHAnsi"/>
          <w:lang w:val="da-DK"/>
        </w:rPr>
        <w:t xml:space="preserve"> end et </w:t>
      </w:r>
      <w:r w:rsidR="006C4877">
        <w:rPr>
          <w:rFonts w:asciiTheme="majorHAnsi" w:hAnsiTheme="majorHAnsi"/>
          <w:lang w:val="da-DK"/>
        </w:rPr>
        <w:t xml:space="preserve">andet </w:t>
      </w:r>
      <w:r w:rsidR="00516DC9">
        <w:rPr>
          <w:rFonts w:asciiTheme="majorHAnsi" w:hAnsiTheme="majorHAnsi"/>
          <w:lang w:val="da-DK"/>
        </w:rPr>
        <w:t>selskab med flere beskrevne forhold i erklæring, som kunne være omsætningen, besvigelser, debitorer, varelager, materielle anlægsakti</w:t>
      </w:r>
      <w:r w:rsidR="001552A5">
        <w:rPr>
          <w:rFonts w:asciiTheme="majorHAnsi" w:hAnsiTheme="majorHAnsi"/>
          <w:lang w:val="da-DK"/>
        </w:rPr>
        <w:t>ver, pensionsforpligtelse og så videre</w:t>
      </w:r>
      <w:r w:rsidR="00516DC9">
        <w:rPr>
          <w:rFonts w:asciiTheme="majorHAnsi" w:hAnsiTheme="majorHAnsi"/>
          <w:lang w:val="da-DK"/>
        </w:rPr>
        <w:t xml:space="preserve">. Disse forhold behøver ikke at være lige så væsentlige for </w:t>
      </w:r>
      <w:r w:rsidR="006C4877">
        <w:rPr>
          <w:rFonts w:asciiTheme="majorHAnsi" w:hAnsiTheme="majorHAnsi"/>
          <w:lang w:val="da-DK"/>
        </w:rPr>
        <w:t>dette selskab</w:t>
      </w:r>
      <w:r w:rsidR="00516DC9">
        <w:rPr>
          <w:rFonts w:asciiTheme="majorHAnsi" w:hAnsiTheme="majorHAnsi"/>
          <w:lang w:val="da-DK"/>
        </w:rPr>
        <w:t xml:space="preserve">, som </w:t>
      </w:r>
      <w:r w:rsidR="006C4877">
        <w:rPr>
          <w:rFonts w:asciiTheme="majorHAnsi" w:hAnsiTheme="majorHAnsi"/>
          <w:lang w:val="da-DK"/>
        </w:rPr>
        <w:t xml:space="preserve">de to </w:t>
      </w:r>
      <w:r w:rsidR="00516DC9">
        <w:rPr>
          <w:rFonts w:asciiTheme="majorHAnsi" w:hAnsiTheme="majorHAnsi"/>
          <w:lang w:val="da-DK"/>
        </w:rPr>
        <w:t>forhold</w:t>
      </w:r>
      <w:r w:rsidR="006C4877">
        <w:rPr>
          <w:rFonts w:asciiTheme="majorHAnsi" w:hAnsiTheme="majorHAnsi"/>
          <w:lang w:val="da-DK"/>
        </w:rPr>
        <w:t xml:space="preserve"> havde for selskabet med investeringsejendomme</w:t>
      </w:r>
      <w:r w:rsidR="00516DC9">
        <w:rPr>
          <w:rFonts w:asciiTheme="majorHAnsi" w:hAnsiTheme="majorHAnsi"/>
          <w:lang w:val="da-DK"/>
        </w:rPr>
        <w:t>, hvorfor det</w:t>
      </w:r>
      <w:r w:rsidR="007D5CF9">
        <w:rPr>
          <w:rFonts w:asciiTheme="majorHAnsi" w:hAnsiTheme="majorHAnsi"/>
          <w:lang w:val="da-DK"/>
        </w:rPr>
        <w:t>,</w:t>
      </w:r>
      <w:r w:rsidR="00516DC9">
        <w:rPr>
          <w:rFonts w:asciiTheme="majorHAnsi" w:hAnsiTheme="majorHAnsi"/>
          <w:lang w:val="da-DK"/>
        </w:rPr>
        <w:t xml:space="preserve"> at der er otte forhold</w:t>
      </w:r>
      <w:r w:rsidR="007D5CF9">
        <w:rPr>
          <w:rFonts w:asciiTheme="majorHAnsi" w:hAnsiTheme="majorHAnsi"/>
          <w:lang w:val="da-DK"/>
        </w:rPr>
        <w:t>,</w:t>
      </w:r>
      <w:r w:rsidR="00516DC9">
        <w:rPr>
          <w:rFonts w:asciiTheme="majorHAnsi" w:hAnsiTheme="majorHAnsi"/>
          <w:lang w:val="da-DK"/>
        </w:rPr>
        <w:t xml:space="preserve"> ikke nødvendigvis</w:t>
      </w:r>
      <w:r w:rsidR="00FA59C0">
        <w:rPr>
          <w:rFonts w:asciiTheme="majorHAnsi" w:hAnsiTheme="majorHAnsi"/>
          <w:lang w:val="da-DK"/>
        </w:rPr>
        <w:t xml:space="preserve"> gør, at der en større </w:t>
      </w:r>
      <w:r w:rsidR="00516DC9">
        <w:rPr>
          <w:rFonts w:asciiTheme="majorHAnsi" w:hAnsiTheme="majorHAnsi"/>
          <w:lang w:val="da-DK"/>
        </w:rPr>
        <w:t>risiko</w:t>
      </w:r>
      <w:r w:rsidR="00FA59C0">
        <w:rPr>
          <w:rFonts w:asciiTheme="majorHAnsi" w:hAnsiTheme="majorHAnsi"/>
          <w:lang w:val="da-DK"/>
        </w:rPr>
        <w:t xml:space="preserve"> forbundet hermed. </w:t>
      </w:r>
    </w:p>
    <w:p w:rsidR="00BE4594" w:rsidRDefault="00BE4594" w:rsidP="00D16026">
      <w:pPr>
        <w:spacing w:line="360" w:lineRule="auto"/>
        <w:ind w:right="4"/>
        <w:rPr>
          <w:rFonts w:asciiTheme="majorHAnsi" w:hAnsiTheme="majorHAnsi"/>
          <w:lang w:val="da-DK"/>
        </w:rPr>
      </w:pPr>
      <w:r>
        <w:rPr>
          <w:rFonts w:asciiTheme="majorHAnsi" w:hAnsiTheme="majorHAnsi"/>
          <w:lang w:val="da-DK"/>
        </w:rPr>
        <w:t>Ligeledes</w:t>
      </w:r>
      <w:r w:rsidR="005109F0">
        <w:rPr>
          <w:rFonts w:asciiTheme="majorHAnsi" w:hAnsiTheme="majorHAnsi"/>
          <w:lang w:val="da-DK"/>
        </w:rPr>
        <w:t xml:space="preserve"> kan</w:t>
      </w:r>
      <w:r>
        <w:rPr>
          <w:rFonts w:asciiTheme="majorHAnsi" w:hAnsiTheme="majorHAnsi"/>
          <w:lang w:val="da-DK"/>
        </w:rPr>
        <w:t xml:space="preserve"> man forestille sig</w:t>
      </w:r>
      <w:r w:rsidR="00316C92">
        <w:rPr>
          <w:rFonts w:asciiTheme="majorHAnsi" w:hAnsiTheme="majorHAnsi"/>
          <w:lang w:val="da-DK"/>
        </w:rPr>
        <w:t>,</w:t>
      </w:r>
      <w:r>
        <w:rPr>
          <w:rFonts w:asciiTheme="majorHAnsi" w:hAnsiTheme="majorHAnsi"/>
          <w:lang w:val="da-DK"/>
        </w:rPr>
        <w:t xml:space="preserve"> at antallet af forhold, som revisor vil beskrive, vil variere fra revisionsfirma til revisionsfirma og måske ned til fra underskrivende revisor til underskrivende revisor.</w:t>
      </w:r>
      <w:r w:rsidR="00AD505E">
        <w:rPr>
          <w:rFonts w:asciiTheme="majorHAnsi" w:hAnsiTheme="majorHAnsi"/>
          <w:lang w:val="da-DK"/>
        </w:rPr>
        <w:t xml:space="preserve"> Nogle revisorer vil hellere beskrive et forhold for meget end et forhold for lidt. Hvor mange forhold, der bliver beskrevet, er</w:t>
      </w:r>
      <w:r w:rsidR="00316C92">
        <w:rPr>
          <w:rFonts w:asciiTheme="majorHAnsi" w:hAnsiTheme="majorHAnsi"/>
          <w:lang w:val="da-DK"/>
        </w:rPr>
        <w:t>, j</w:t>
      </w:r>
      <w:r w:rsidR="005109F0">
        <w:rPr>
          <w:rFonts w:asciiTheme="majorHAnsi" w:hAnsiTheme="majorHAnsi"/>
          <w:lang w:val="da-DK"/>
        </w:rPr>
        <w:t>ævnfør</w:t>
      </w:r>
      <w:r w:rsidR="00316C92">
        <w:rPr>
          <w:rFonts w:asciiTheme="majorHAnsi" w:hAnsiTheme="majorHAnsi"/>
          <w:lang w:val="da-DK"/>
        </w:rPr>
        <w:t xml:space="preserve"> ISA 701,</w:t>
      </w:r>
      <w:r w:rsidR="00316C92">
        <w:rPr>
          <w:rStyle w:val="FootnoteReference"/>
          <w:rFonts w:asciiTheme="majorHAnsi" w:hAnsiTheme="majorHAnsi"/>
          <w:lang w:val="da-DK"/>
        </w:rPr>
        <w:footnoteReference w:id="67"/>
      </w:r>
      <w:r w:rsidR="00AD505E">
        <w:rPr>
          <w:rFonts w:asciiTheme="majorHAnsi" w:hAnsiTheme="majorHAnsi"/>
          <w:lang w:val="da-DK"/>
        </w:rPr>
        <w:t xml:space="preserve"> en individuel vurdering ud fra den enk</w:t>
      </w:r>
      <w:r w:rsidR="00FA59C0">
        <w:rPr>
          <w:rFonts w:asciiTheme="majorHAnsi" w:hAnsiTheme="majorHAnsi"/>
          <w:lang w:val="da-DK"/>
        </w:rPr>
        <w:t xml:space="preserve">elte revisors faglige vurdering, </w:t>
      </w:r>
      <w:r w:rsidR="00371531">
        <w:rPr>
          <w:rFonts w:asciiTheme="majorHAnsi" w:hAnsiTheme="majorHAnsi"/>
          <w:lang w:val="da-DK"/>
        </w:rPr>
        <w:t xml:space="preserve">hvorfor </w:t>
      </w:r>
      <w:r w:rsidR="00FA59C0">
        <w:rPr>
          <w:rFonts w:asciiTheme="majorHAnsi" w:hAnsiTheme="majorHAnsi"/>
          <w:lang w:val="da-DK"/>
        </w:rPr>
        <w:t>en virksomhed med otte beskrevne forhold ikke nødvendigvis har en højere risiko end en virksomhed med to beskrevne forhold i revisors erklæring.</w:t>
      </w:r>
      <w:r w:rsidR="00371531">
        <w:rPr>
          <w:rFonts w:asciiTheme="majorHAnsi" w:hAnsiTheme="majorHAnsi"/>
          <w:lang w:val="da-DK"/>
        </w:rPr>
        <w:t xml:space="preserve"> Da antallet af forhold kommer an på den enkelte revisor.</w:t>
      </w:r>
    </w:p>
    <w:p w:rsidR="000805AB" w:rsidRDefault="000805AB" w:rsidP="00D16026">
      <w:pPr>
        <w:spacing w:line="360" w:lineRule="auto"/>
        <w:ind w:right="4"/>
        <w:rPr>
          <w:rFonts w:asciiTheme="majorHAnsi" w:hAnsiTheme="majorHAnsi"/>
          <w:lang w:val="da-DK"/>
        </w:rPr>
      </w:pPr>
      <w:r>
        <w:rPr>
          <w:rFonts w:asciiTheme="majorHAnsi" w:hAnsiTheme="majorHAnsi"/>
          <w:lang w:val="da-DK"/>
        </w:rPr>
        <w:t>Herudover skal man også indregne ledelsens involvering</w:t>
      </w:r>
      <w:r w:rsidR="00371531">
        <w:rPr>
          <w:rFonts w:asciiTheme="majorHAnsi" w:hAnsiTheme="majorHAnsi"/>
          <w:lang w:val="da-DK"/>
        </w:rPr>
        <w:t xml:space="preserve"> i antallet af forhold</w:t>
      </w:r>
      <w:r>
        <w:rPr>
          <w:rFonts w:asciiTheme="majorHAnsi" w:hAnsiTheme="majorHAnsi"/>
          <w:lang w:val="da-DK"/>
        </w:rPr>
        <w:t xml:space="preserve">. Ledelsen vil uden tvivl forsøge </w:t>
      </w:r>
      <w:r w:rsidR="008146A2">
        <w:rPr>
          <w:rFonts w:asciiTheme="majorHAnsi" w:hAnsiTheme="majorHAnsi"/>
          <w:lang w:val="da-DK"/>
        </w:rPr>
        <w:t xml:space="preserve">at få så få forhold som muligt beskrevet i erklæringen og i stedet beskrevet i protokollen eller slet ikke beskrevet. Herudover vil ledelsen sandsynligvis også forsøge at påvirke, hvordan forholdene i erklæringen bliver beskrevet. Dette vil ledelsen gøre for at vise over for omverdenen, at deres virksomhed er en virksomhed uden store risici og derfor er en sikker virksomhed at investere i. </w:t>
      </w:r>
      <w:r w:rsidR="00371531">
        <w:rPr>
          <w:rFonts w:asciiTheme="majorHAnsi" w:hAnsiTheme="majorHAnsi"/>
          <w:lang w:val="da-DK"/>
        </w:rPr>
        <w:t>Det skal dog siges, at det er revisors erklæring, hvorfor det i sidste ende er revisors beslutning om et forhold skal medtages eller ej.</w:t>
      </w:r>
    </w:p>
    <w:p w:rsidR="00AD505E" w:rsidRDefault="006765E5" w:rsidP="00D16026">
      <w:pPr>
        <w:spacing w:line="360" w:lineRule="auto"/>
        <w:ind w:right="4"/>
        <w:rPr>
          <w:rFonts w:asciiTheme="majorHAnsi" w:hAnsiTheme="majorHAnsi"/>
          <w:lang w:val="da-DK"/>
        </w:rPr>
      </w:pPr>
      <w:r>
        <w:rPr>
          <w:rFonts w:asciiTheme="majorHAnsi" w:hAnsiTheme="majorHAnsi"/>
          <w:lang w:val="da-DK"/>
        </w:rPr>
        <w:lastRenderedPageBreak/>
        <w:t>Hvis kigges på de respondenter, som mener, at jo flere forhold i erklæringen, desto højere må risikoen på selskabet også være.</w:t>
      </w:r>
      <w:r w:rsidR="00FE67DC">
        <w:rPr>
          <w:rFonts w:asciiTheme="majorHAnsi" w:hAnsiTheme="majorHAnsi"/>
          <w:lang w:val="da-DK"/>
        </w:rPr>
        <w:t xml:space="preserve"> Her bliver der lagt vægt på, at det kun er de forhold, som efter revisors vurdering har været de mest betydelige ved revisionen, som bliver beskrevet i erklæringen. Dette må immervæk betyde, at desto flere forhold, som bliver beskrevet i erklæringen, desto højere må risikoen også være</w:t>
      </w:r>
      <w:r w:rsidR="007A2DA7">
        <w:rPr>
          <w:rFonts w:asciiTheme="majorHAnsi" w:hAnsiTheme="majorHAnsi"/>
          <w:lang w:val="da-DK"/>
        </w:rPr>
        <w:t xml:space="preserve">. Der er altså flere væsentlige fejlmuligheder i et selskab med mange centrale forhold end et selskab med få centrale forhold. </w:t>
      </w:r>
      <w:r w:rsidR="00D44036">
        <w:rPr>
          <w:rFonts w:asciiTheme="majorHAnsi" w:hAnsiTheme="majorHAnsi"/>
          <w:lang w:val="da-DK"/>
        </w:rPr>
        <w:t>Det kan godt tænkes, at man i praksis vil kunne komme i en situation, hvor en fejl vedrørende et forhold i et regnskab, hvor der kun er beskrevet to forhold</w:t>
      </w:r>
      <w:r w:rsidR="007D5CF9">
        <w:rPr>
          <w:rFonts w:asciiTheme="majorHAnsi" w:hAnsiTheme="majorHAnsi"/>
          <w:lang w:val="da-DK"/>
        </w:rPr>
        <w:t>,</w:t>
      </w:r>
      <w:r w:rsidR="00D44036">
        <w:rPr>
          <w:rFonts w:asciiTheme="majorHAnsi" w:hAnsiTheme="majorHAnsi"/>
          <w:lang w:val="da-DK"/>
        </w:rPr>
        <w:t xml:space="preserve"> kunne have en lige så stor beløbsmæssig effekt, som tre fejl i et regnskab, hvor der er beskrevet otte forhold. Derfor </w:t>
      </w:r>
      <w:r w:rsidR="00692DB6">
        <w:rPr>
          <w:rFonts w:asciiTheme="majorHAnsi" w:hAnsiTheme="majorHAnsi"/>
          <w:lang w:val="da-DK"/>
        </w:rPr>
        <w:t xml:space="preserve">vil </w:t>
      </w:r>
      <w:r w:rsidR="00D44036">
        <w:rPr>
          <w:rFonts w:asciiTheme="majorHAnsi" w:hAnsiTheme="majorHAnsi"/>
          <w:lang w:val="da-DK"/>
        </w:rPr>
        <w:t>desto flere forhold</w:t>
      </w:r>
      <w:r w:rsidR="00692DB6">
        <w:rPr>
          <w:rFonts w:asciiTheme="majorHAnsi" w:hAnsiTheme="majorHAnsi"/>
          <w:lang w:val="da-DK"/>
        </w:rPr>
        <w:t xml:space="preserve">, desto højere risiko </w:t>
      </w:r>
      <w:r w:rsidR="00E50BD8">
        <w:rPr>
          <w:rFonts w:asciiTheme="majorHAnsi" w:hAnsiTheme="majorHAnsi"/>
          <w:lang w:val="da-DK"/>
        </w:rPr>
        <w:t>ikke være et facit, som der kan sættes to streger under</w:t>
      </w:r>
      <w:r w:rsidR="00692DB6">
        <w:rPr>
          <w:rFonts w:asciiTheme="majorHAnsi" w:hAnsiTheme="majorHAnsi"/>
          <w:lang w:val="da-DK"/>
        </w:rPr>
        <w:t>. Herudover er det, som skrevet</w:t>
      </w:r>
      <w:r w:rsidR="00E50BD8">
        <w:rPr>
          <w:rFonts w:asciiTheme="majorHAnsi" w:hAnsiTheme="majorHAnsi"/>
          <w:lang w:val="da-DK"/>
        </w:rPr>
        <w:t xml:space="preserve">, en individuel vurdering fra revisor til revisor, hvilke og hvor mange centrale forhold, som revisor vil beskrive i deres erklæring. </w:t>
      </w:r>
    </w:p>
    <w:p w:rsidR="00E50BD8" w:rsidRDefault="00E50BD8" w:rsidP="00D16026">
      <w:pPr>
        <w:spacing w:line="360" w:lineRule="auto"/>
        <w:ind w:right="4"/>
        <w:rPr>
          <w:rFonts w:asciiTheme="majorHAnsi" w:hAnsiTheme="majorHAnsi"/>
          <w:lang w:val="da-DK"/>
        </w:rPr>
      </w:pPr>
      <w:r>
        <w:rPr>
          <w:rFonts w:asciiTheme="majorHAnsi" w:hAnsiTheme="majorHAnsi"/>
          <w:lang w:val="da-DK"/>
        </w:rPr>
        <w:t xml:space="preserve">På baggrund af </w:t>
      </w:r>
      <w:r w:rsidR="00695CC5">
        <w:rPr>
          <w:rFonts w:asciiTheme="majorHAnsi" w:hAnsiTheme="majorHAnsi"/>
          <w:lang w:val="da-DK"/>
        </w:rPr>
        <w:t xml:space="preserve">dette </w:t>
      </w:r>
      <w:r>
        <w:rPr>
          <w:rFonts w:asciiTheme="majorHAnsi" w:hAnsiTheme="majorHAnsi"/>
          <w:lang w:val="da-DK"/>
        </w:rPr>
        <w:t xml:space="preserve">giver det således mening, at figur 8 er </w:t>
      </w:r>
      <w:r w:rsidR="00C162D1">
        <w:rPr>
          <w:rFonts w:asciiTheme="majorHAnsi" w:hAnsiTheme="majorHAnsi"/>
          <w:lang w:val="da-DK"/>
        </w:rPr>
        <w:t>splittet, som den er, da mange af respondenterne ikke har kunnet give et entydigt svar på spørgsmål</w:t>
      </w:r>
      <w:r w:rsidR="007D5CF9">
        <w:rPr>
          <w:rFonts w:asciiTheme="majorHAnsi" w:hAnsiTheme="majorHAnsi"/>
          <w:lang w:val="da-DK"/>
        </w:rPr>
        <w:t>et</w:t>
      </w:r>
      <w:r w:rsidR="00C162D1">
        <w:rPr>
          <w:rFonts w:asciiTheme="majorHAnsi" w:hAnsiTheme="majorHAnsi"/>
          <w:lang w:val="da-DK"/>
        </w:rPr>
        <w:t>, da antallet af centrale forholds påvirkning på risikovurderingen afhænger</w:t>
      </w:r>
      <w:r w:rsidR="007D5CF9">
        <w:rPr>
          <w:rFonts w:asciiTheme="majorHAnsi" w:hAnsiTheme="majorHAnsi"/>
          <w:lang w:val="da-DK"/>
        </w:rPr>
        <w:t xml:space="preserve"> af</w:t>
      </w:r>
      <w:r w:rsidR="00C162D1">
        <w:rPr>
          <w:rFonts w:asciiTheme="majorHAnsi" w:hAnsiTheme="majorHAnsi"/>
          <w:lang w:val="da-DK"/>
        </w:rPr>
        <w:t xml:space="preserve">, hvilke forhold der er tale om samt væsentligheden heraf. </w:t>
      </w:r>
      <w:r w:rsidR="00695CC5">
        <w:rPr>
          <w:rFonts w:asciiTheme="majorHAnsi" w:hAnsiTheme="majorHAnsi"/>
          <w:lang w:val="da-DK"/>
        </w:rPr>
        <w:t>B</w:t>
      </w:r>
      <w:r w:rsidR="00F63BC3">
        <w:rPr>
          <w:rFonts w:asciiTheme="majorHAnsi" w:hAnsiTheme="majorHAnsi"/>
          <w:lang w:val="da-DK"/>
        </w:rPr>
        <w:t>åde risikovurderingen samt vurderingen af</w:t>
      </w:r>
      <w:r w:rsidR="007D5CF9">
        <w:rPr>
          <w:rFonts w:asciiTheme="majorHAnsi" w:hAnsiTheme="majorHAnsi"/>
          <w:lang w:val="da-DK"/>
        </w:rPr>
        <w:t>,</w:t>
      </w:r>
      <w:r w:rsidR="00F63BC3">
        <w:rPr>
          <w:rFonts w:asciiTheme="majorHAnsi" w:hAnsiTheme="majorHAnsi"/>
          <w:lang w:val="da-DK"/>
        </w:rPr>
        <w:t xml:space="preserve"> hvor mange forhold, som skal oplyses i erklæringen, er en meget individuel vurdering fra bank til bank ned til bankrådgiver til bankrådgiver samt fra revisionsfirma til revisionsfirma ned til revisor til revisor, hvorfor svarene på netop dette spørgsmål er så splittet, som svarene er.</w:t>
      </w:r>
    </w:p>
    <w:p w:rsidR="00C162D1" w:rsidRDefault="00C162D1" w:rsidP="00A42209">
      <w:pPr>
        <w:pStyle w:val="Heading2"/>
        <w:numPr>
          <w:ilvl w:val="1"/>
          <w:numId w:val="24"/>
        </w:numPr>
        <w:spacing w:after="240" w:line="276" w:lineRule="auto"/>
        <w:rPr>
          <w:lang w:val="da-DK"/>
        </w:rPr>
      </w:pPr>
      <w:bookmarkStart w:id="79" w:name="_Toc457383132"/>
      <w:r>
        <w:rPr>
          <w:lang w:val="da-DK"/>
        </w:rPr>
        <w:t>Revisors erklæring i fremtiden er en forbedring i forhold til den nuværende erklæring</w:t>
      </w:r>
      <w:bookmarkEnd w:id="79"/>
    </w:p>
    <w:p w:rsidR="00C162D1" w:rsidRDefault="00695CC5" w:rsidP="00D16026">
      <w:pPr>
        <w:spacing w:line="360" w:lineRule="auto"/>
        <w:rPr>
          <w:rFonts w:asciiTheme="majorHAnsi" w:hAnsiTheme="majorHAnsi"/>
          <w:lang w:val="da-DK"/>
        </w:rPr>
      </w:pPr>
      <w:r>
        <w:rPr>
          <w:rFonts w:asciiTheme="majorHAnsi" w:hAnsiTheme="majorHAnsi"/>
          <w:lang w:val="da-DK"/>
        </w:rPr>
        <w:t xml:space="preserve">Følgende </w:t>
      </w:r>
      <w:r w:rsidR="00C162D1">
        <w:rPr>
          <w:rFonts w:asciiTheme="majorHAnsi" w:hAnsiTheme="majorHAnsi"/>
          <w:lang w:val="da-DK"/>
        </w:rPr>
        <w:t>spørgsmål er stillet for at</w:t>
      </w:r>
      <w:r w:rsidR="001C18A2">
        <w:rPr>
          <w:rFonts w:asciiTheme="majorHAnsi" w:hAnsiTheme="majorHAnsi"/>
          <w:lang w:val="da-DK"/>
        </w:rPr>
        <w:t xml:space="preserve"> afrunde undersøgelsen og for at </w:t>
      </w:r>
      <w:r w:rsidR="00C162D1">
        <w:rPr>
          <w:rFonts w:asciiTheme="majorHAnsi" w:hAnsiTheme="majorHAnsi"/>
          <w:lang w:val="da-DK"/>
        </w:rPr>
        <w:t>konkludere, om respondenterne mener, at revisors erklæring i fremtiden er en forbedring i forhold til nuværende erklæring.</w:t>
      </w:r>
    </w:p>
    <w:p w:rsidR="00C162D1" w:rsidRDefault="00C162D1" w:rsidP="00D16026">
      <w:pPr>
        <w:pStyle w:val="ListParagraph"/>
        <w:spacing w:line="360" w:lineRule="auto"/>
        <w:ind w:left="360" w:right="855"/>
        <w:rPr>
          <w:rFonts w:asciiTheme="majorHAnsi" w:hAnsiTheme="majorHAnsi"/>
          <w:i/>
          <w:lang w:val="da-DK"/>
        </w:rPr>
      </w:pPr>
      <w:r w:rsidRPr="009822B5">
        <w:rPr>
          <w:rFonts w:asciiTheme="majorHAnsi" w:hAnsiTheme="majorHAnsi"/>
          <w:i/>
          <w:lang w:val="da-DK"/>
        </w:rPr>
        <w:t>”</w:t>
      </w:r>
      <w:r>
        <w:rPr>
          <w:rFonts w:asciiTheme="majorHAnsi" w:hAnsiTheme="majorHAnsi"/>
          <w:i/>
          <w:lang w:val="da-DK"/>
        </w:rPr>
        <w:t>Vurderer du, at den fremtidige påtegning er en forbedring i forhold til den nuværende påtegning?</w:t>
      </w:r>
      <w:r w:rsidRPr="009822B5">
        <w:rPr>
          <w:rFonts w:asciiTheme="majorHAnsi" w:hAnsiTheme="majorHAnsi"/>
          <w:i/>
          <w:lang w:val="da-DK"/>
        </w:rPr>
        <w:t xml:space="preserve"> ”</w:t>
      </w:r>
    </w:p>
    <w:p w:rsidR="00C162D1" w:rsidRDefault="00C162D1" w:rsidP="00A42209">
      <w:pPr>
        <w:keepNext/>
        <w:spacing w:line="276" w:lineRule="auto"/>
        <w:jc w:val="center"/>
      </w:pPr>
      <w:r>
        <w:rPr>
          <w:noProof/>
        </w:rPr>
        <w:lastRenderedPageBreak/>
        <w:drawing>
          <wp:inline distT="0" distB="0" distL="0" distR="0" wp14:anchorId="3374042B" wp14:editId="04D0B87F">
            <wp:extent cx="4572000" cy="274320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162D1" w:rsidRDefault="00C162D1" w:rsidP="00D16026">
      <w:pPr>
        <w:pStyle w:val="Caption"/>
        <w:spacing w:line="360" w:lineRule="auto"/>
        <w:jc w:val="center"/>
        <w:rPr>
          <w:lang w:val="da-DK"/>
        </w:rPr>
      </w:pPr>
      <w:r>
        <w:rPr>
          <w:lang w:val="da-DK"/>
        </w:rPr>
        <w:t>Figur</w:t>
      </w:r>
      <w:r w:rsidRPr="00C162D1">
        <w:rPr>
          <w:lang w:val="da-DK"/>
        </w:rPr>
        <w:t xml:space="preserve"> 9: Respondenternes holdning til spørgsmål 8, egen tilvirkning</w:t>
      </w:r>
    </w:p>
    <w:p w:rsidR="00481D94" w:rsidRDefault="005D5D1A" w:rsidP="00D16026">
      <w:pPr>
        <w:spacing w:line="360" w:lineRule="auto"/>
        <w:rPr>
          <w:rFonts w:asciiTheme="majorHAnsi" w:hAnsiTheme="majorHAnsi"/>
          <w:lang w:val="da-DK"/>
        </w:rPr>
      </w:pPr>
      <w:r>
        <w:rPr>
          <w:rFonts w:asciiTheme="majorHAnsi" w:hAnsiTheme="majorHAnsi"/>
          <w:lang w:val="da-DK"/>
        </w:rPr>
        <w:t>Hvis der ses på figur 9</w:t>
      </w:r>
      <w:r w:rsidR="007D5CF9">
        <w:rPr>
          <w:rFonts w:asciiTheme="majorHAnsi" w:hAnsiTheme="majorHAnsi"/>
          <w:lang w:val="da-DK"/>
        </w:rPr>
        <w:t>,</w:t>
      </w:r>
      <w:r>
        <w:rPr>
          <w:rFonts w:asciiTheme="majorHAnsi" w:hAnsiTheme="majorHAnsi"/>
          <w:lang w:val="da-DK"/>
        </w:rPr>
        <w:t xml:space="preserve"> er det positivt, at der er et flertal af respondenterne, som mener, at revisor</w:t>
      </w:r>
      <w:r w:rsidR="001C18A2">
        <w:rPr>
          <w:rFonts w:asciiTheme="majorHAnsi" w:hAnsiTheme="majorHAnsi"/>
          <w:lang w:val="da-DK"/>
        </w:rPr>
        <w:t>s</w:t>
      </w:r>
      <w:r>
        <w:rPr>
          <w:rFonts w:asciiTheme="majorHAnsi" w:hAnsiTheme="majorHAnsi"/>
          <w:lang w:val="da-DK"/>
        </w:rPr>
        <w:t xml:space="preserve"> erklæring </w:t>
      </w:r>
      <w:r w:rsidR="001C18A2">
        <w:rPr>
          <w:rFonts w:asciiTheme="majorHAnsi" w:hAnsiTheme="majorHAnsi"/>
          <w:lang w:val="da-DK"/>
        </w:rPr>
        <w:t xml:space="preserve">i fremtiden </w:t>
      </w:r>
      <w:r>
        <w:rPr>
          <w:rFonts w:asciiTheme="majorHAnsi" w:hAnsiTheme="majorHAnsi"/>
          <w:lang w:val="da-DK"/>
        </w:rPr>
        <w:t>er en forbedring i forhold til den nuværende erklæring, da</w:t>
      </w:r>
      <w:r w:rsidR="00CB3FEC">
        <w:rPr>
          <w:rFonts w:asciiTheme="majorHAnsi" w:hAnsiTheme="majorHAnsi"/>
          <w:lang w:val="da-DK"/>
        </w:rPr>
        <w:t xml:space="preserve"> meningen med indførelsen af </w:t>
      </w:r>
      <w:r w:rsidR="001C18A2">
        <w:rPr>
          <w:rFonts w:asciiTheme="majorHAnsi" w:hAnsiTheme="majorHAnsi"/>
          <w:lang w:val="da-DK"/>
        </w:rPr>
        <w:t>en ny</w:t>
      </w:r>
      <w:r w:rsidR="00CB3FEC">
        <w:rPr>
          <w:rFonts w:asciiTheme="majorHAnsi" w:hAnsiTheme="majorHAnsi"/>
          <w:lang w:val="da-DK"/>
        </w:rPr>
        <w:t xml:space="preserve"> erklæring</w:t>
      </w:r>
      <w:r w:rsidR="001C18A2">
        <w:rPr>
          <w:rFonts w:asciiTheme="majorHAnsi" w:hAnsiTheme="majorHAnsi"/>
          <w:lang w:val="da-DK"/>
        </w:rPr>
        <w:t xml:space="preserve"> er at forbedre erklæringen i forhold til den forhenværende erklæring</w:t>
      </w:r>
      <w:r w:rsidR="00CB3FEC">
        <w:rPr>
          <w:rFonts w:asciiTheme="majorHAnsi" w:hAnsiTheme="majorHAnsi"/>
          <w:lang w:val="da-DK"/>
        </w:rPr>
        <w:t>. Det var dog forventningen, at en større del af respondenterne havde svare</w:t>
      </w:r>
      <w:r w:rsidR="001C18A2">
        <w:rPr>
          <w:rFonts w:asciiTheme="majorHAnsi" w:hAnsiTheme="majorHAnsi"/>
          <w:lang w:val="da-DK"/>
        </w:rPr>
        <w:t>t ja til spørgsmål</w:t>
      </w:r>
      <w:r w:rsidR="00695CC5">
        <w:rPr>
          <w:rFonts w:asciiTheme="majorHAnsi" w:hAnsiTheme="majorHAnsi"/>
          <w:lang w:val="da-DK"/>
        </w:rPr>
        <w:t>et</w:t>
      </w:r>
      <w:r w:rsidR="005C46B4">
        <w:rPr>
          <w:rFonts w:asciiTheme="majorHAnsi" w:hAnsiTheme="majorHAnsi"/>
          <w:lang w:val="da-DK"/>
        </w:rPr>
        <w:t>, da det</w:t>
      </w:r>
      <w:r w:rsidR="001C18A2">
        <w:rPr>
          <w:rFonts w:asciiTheme="majorHAnsi" w:hAnsiTheme="majorHAnsi"/>
          <w:lang w:val="da-DK"/>
        </w:rPr>
        <w:t xml:space="preserve"> er meningen, at når en ting opdateres</w:t>
      </w:r>
      <w:r w:rsidR="00290341">
        <w:rPr>
          <w:rFonts w:asciiTheme="majorHAnsi" w:hAnsiTheme="majorHAnsi"/>
          <w:lang w:val="da-DK"/>
        </w:rPr>
        <w:t>,</w:t>
      </w:r>
      <w:r w:rsidR="001C18A2">
        <w:rPr>
          <w:rFonts w:asciiTheme="majorHAnsi" w:hAnsiTheme="majorHAnsi"/>
          <w:lang w:val="da-DK"/>
        </w:rPr>
        <w:t xml:space="preserve"> i dette tilfælde revisors erklæring</w:t>
      </w:r>
      <w:r w:rsidR="00290341">
        <w:rPr>
          <w:rFonts w:asciiTheme="majorHAnsi" w:hAnsiTheme="majorHAnsi"/>
          <w:lang w:val="da-DK"/>
        </w:rPr>
        <w:t>,</w:t>
      </w:r>
      <w:r w:rsidR="001C18A2">
        <w:rPr>
          <w:rFonts w:asciiTheme="majorHAnsi" w:hAnsiTheme="majorHAnsi"/>
          <w:lang w:val="da-DK"/>
        </w:rPr>
        <w:t xml:space="preserve"> at forbedre tingen i forhold til tingens forhenværende stadie.</w:t>
      </w:r>
    </w:p>
    <w:p w:rsidR="005C46B4" w:rsidRDefault="00CB3FEC" w:rsidP="00D16026">
      <w:pPr>
        <w:spacing w:line="360" w:lineRule="auto"/>
        <w:rPr>
          <w:rFonts w:asciiTheme="majorHAnsi" w:hAnsiTheme="majorHAnsi"/>
          <w:lang w:val="da-DK"/>
        </w:rPr>
      </w:pPr>
      <w:r>
        <w:rPr>
          <w:rFonts w:asciiTheme="majorHAnsi" w:hAnsiTheme="majorHAnsi"/>
          <w:lang w:val="da-DK"/>
        </w:rPr>
        <w:t xml:space="preserve">Hvis der </w:t>
      </w:r>
      <w:r w:rsidR="001C18A2">
        <w:rPr>
          <w:rFonts w:asciiTheme="majorHAnsi" w:hAnsiTheme="majorHAnsi"/>
          <w:lang w:val="da-DK"/>
        </w:rPr>
        <w:t xml:space="preserve">så </w:t>
      </w:r>
      <w:r>
        <w:rPr>
          <w:rFonts w:asciiTheme="majorHAnsi" w:hAnsiTheme="majorHAnsi"/>
          <w:lang w:val="da-DK"/>
        </w:rPr>
        <w:t>ses på, hvorfor nogle af respondenterne har valgt at svare nej til spørgsmål</w:t>
      </w:r>
      <w:r w:rsidR="00695CC5">
        <w:rPr>
          <w:rFonts w:asciiTheme="majorHAnsi" w:hAnsiTheme="majorHAnsi"/>
          <w:lang w:val="da-DK"/>
        </w:rPr>
        <w:t xml:space="preserve">et </w:t>
      </w:r>
      <w:r w:rsidR="00481D94">
        <w:rPr>
          <w:rFonts w:asciiTheme="majorHAnsi" w:hAnsiTheme="majorHAnsi"/>
          <w:lang w:val="da-DK"/>
        </w:rPr>
        <w:t>skyldes det hovedsageligt de samme forhold, som er beskrevet under af</w:t>
      </w:r>
      <w:r w:rsidR="00695CC5">
        <w:rPr>
          <w:rFonts w:asciiTheme="majorHAnsi" w:hAnsiTheme="majorHAnsi"/>
          <w:lang w:val="da-DK"/>
        </w:rPr>
        <w:t>snit 6.1</w:t>
      </w:r>
      <w:r w:rsidR="00481D94">
        <w:rPr>
          <w:rFonts w:asciiTheme="majorHAnsi" w:hAnsiTheme="majorHAnsi"/>
          <w:lang w:val="da-DK"/>
        </w:rPr>
        <w:t>, at erklæringen fylder for meget</w:t>
      </w:r>
      <w:r w:rsidR="007D5CF9">
        <w:rPr>
          <w:rFonts w:asciiTheme="majorHAnsi" w:hAnsiTheme="majorHAnsi"/>
          <w:lang w:val="da-DK"/>
        </w:rPr>
        <w:t>,</w:t>
      </w:r>
      <w:r w:rsidR="00481D94">
        <w:rPr>
          <w:rFonts w:asciiTheme="majorHAnsi" w:hAnsiTheme="majorHAnsi"/>
          <w:lang w:val="da-DK"/>
        </w:rPr>
        <w:t xml:space="preserve"> og der er for meget standardtekst i erklæringen. Dette kan der dog til dels rådes bod på, da muligheden for at flytte noget af standardteksten i det udsendte forslag til en hjemmeside</w:t>
      </w:r>
      <w:r w:rsidR="005C46B4">
        <w:rPr>
          <w:rFonts w:asciiTheme="majorHAnsi" w:hAnsiTheme="majorHAnsi"/>
          <w:lang w:val="da-DK"/>
        </w:rPr>
        <w:t xml:space="preserve"> (hvis denne løsning bliver en mulighed)</w:t>
      </w:r>
      <w:r w:rsidR="00481D94">
        <w:rPr>
          <w:rFonts w:asciiTheme="majorHAnsi" w:hAnsiTheme="majorHAnsi"/>
          <w:lang w:val="da-DK"/>
        </w:rPr>
        <w:t xml:space="preserve"> eller et bilag ikke er indarbejdet. </w:t>
      </w:r>
      <w:r w:rsidR="00695CC5">
        <w:rPr>
          <w:rFonts w:asciiTheme="majorHAnsi" w:hAnsiTheme="majorHAnsi"/>
          <w:lang w:val="da-DK"/>
        </w:rPr>
        <w:t xml:space="preserve">Det er </w:t>
      </w:r>
      <w:r w:rsidR="00481D94">
        <w:rPr>
          <w:rFonts w:asciiTheme="majorHAnsi" w:hAnsiTheme="majorHAnsi"/>
          <w:lang w:val="da-DK"/>
        </w:rPr>
        <w:t>stadig bemærkelsesværdigt, at de positive tiltag, som er indarbejdet i den nye erklæring</w:t>
      </w:r>
      <w:r w:rsidR="007D5CF9">
        <w:rPr>
          <w:rFonts w:asciiTheme="majorHAnsi" w:hAnsiTheme="majorHAnsi"/>
          <w:lang w:val="da-DK"/>
        </w:rPr>
        <w:t>,</w:t>
      </w:r>
      <w:r w:rsidR="00481D94">
        <w:rPr>
          <w:rFonts w:asciiTheme="majorHAnsi" w:hAnsiTheme="majorHAnsi"/>
          <w:lang w:val="da-DK"/>
        </w:rPr>
        <w:t xml:space="preserve"> ikke er nok til at opveje frustrationen over den yderligere standardtekst. </w:t>
      </w:r>
    </w:p>
    <w:p w:rsidR="00C162D1" w:rsidRDefault="00130F84" w:rsidP="00D16026">
      <w:pPr>
        <w:spacing w:line="360" w:lineRule="auto"/>
        <w:rPr>
          <w:rFonts w:asciiTheme="majorHAnsi" w:hAnsiTheme="majorHAnsi"/>
          <w:lang w:val="da-DK"/>
        </w:rPr>
      </w:pPr>
      <w:r>
        <w:rPr>
          <w:rFonts w:asciiTheme="majorHAnsi" w:hAnsiTheme="majorHAnsi"/>
          <w:lang w:val="da-DK"/>
        </w:rPr>
        <w:t>Det bemærkes, at ”</w:t>
      </w:r>
      <w:proofErr w:type="spellStart"/>
      <w:r>
        <w:rPr>
          <w:rFonts w:asciiTheme="majorHAnsi" w:hAnsiTheme="majorHAnsi"/>
          <w:lang w:val="da-DK"/>
        </w:rPr>
        <w:t>nej-sigerne</w:t>
      </w:r>
      <w:proofErr w:type="spellEnd"/>
      <w:r>
        <w:rPr>
          <w:rFonts w:asciiTheme="majorHAnsi" w:hAnsiTheme="majorHAnsi"/>
          <w:lang w:val="da-DK"/>
        </w:rPr>
        <w:t>” ikke mener, at der</w:t>
      </w:r>
      <w:r w:rsidR="007D5CF9">
        <w:rPr>
          <w:rFonts w:asciiTheme="majorHAnsi" w:hAnsiTheme="majorHAnsi"/>
          <w:lang w:val="da-DK"/>
        </w:rPr>
        <w:t xml:space="preserve"> er</w:t>
      </w:r>
      <w:r>
        <w:rPr>
          <w:rFonts w:asciiTheme="majorHAnsi" w:hAnsiTheme="majorHAnsi"/>
          <w:lang w:val="da-DK"/>
        </w:rPr>
        <w:t xml:space="preserve"> det store behov for en ny erklæring, da ”</w:t>
      </w:r>
      <w:proofErr w:type="spellStart"/>
      <w:r>
        <w:rPr>
          <w:rFonts w:asciiTheme="majorHAnsi" w:hAnsiTheme="majorHAnsi"/>
          <w:lang w:val="da-DK"/>
        </w:rPr>
        <w:t>nej-sigerne</w:t>
      </w:r>
      <w:proofErr w:type="spellEnd"/>
      <w:r>
        <w:rPr>
          <w:rFonts w:asciiTheme="majorHAnsi" w:hAnsiTheme="majorHAnsi"/>
          <w:lang w:val="da-DK"/>
        </w:rPr>
        <w:t>” bemærker, at de vil finde den yderligere information i revisionsprotokollen, hvorfor en ny erklæring med yderligere informationer bliver overflødig. Det er vigtigt i forbindelse hermed at bemærke, at respondenterne i rapportens undersøgelse kun består af bankfolk, som oftest har adgang til revisionsprotokollerne</w:t>
      </w:r>
      <w:r w:rsidR="00302E76">
        <w:rPr>
          <w:rFonts w:asciiTheme="majorHAnsi" w:hAnsiTheme="majorHAnsi"/>
          <w:lang w:val="da-DK"/>
        </w:rPr>
        <w:t>.</w:t>
      </w:r>
      <w:r w:rsidR="00EE27BA">
        <w:rPr>
          <w:rFonts w:asciiTheme="majorHAnsi" w:hAnsiTheme="majorHAnsi"/>
          <w:lang w:val="da-DK"/>
        </w:rPr>
        <w:t xml:space="preserve"> Derfor</w:t>
      </w:r>
      <w:r w:rsidR="005C46B4">
        <w:rPr>
          <w:rFonts w:asciiTheme="majorHAnsi" w:hAnsiTheme="majorHAnsi"/>
          <w:lang w:val="da-DK"/>
        </w:rPr>
        <w:t xml:space="preserve"> kan </w:t>
      </w:r>
      <w:r w:rsidR="00EE27BA">
        <w:rPr>
          <w:rFonts w:asciiTheme="majorHAnsi" w:hAnsiTheme="majorHAnsi"/>
          <w:lang w:val="da-DK"/>
        </w:rPr>
        <w:t>man forestille sig, at andre regnskabsbrugere end netop bankfolk ville have en mere positiv opfattelse af den nye erklæring end bankfolk</w:t>
      </w:r>
      <w:r w:rsidR="00695CC5">
        <w:rPr>
          <w:rFonts w:asciiTheme="majorHAnsi" w:hAnsiTheme="majorHAnsi"/>
          <w:lang w:val="da-DK"/>
        </w:rPr>
        <w:t xml:space="preserve">ene, da andre regnskabsbrugere </w:t>
      </w:r>
      <w:r w:rsidR="00EE27BA">
        <w:rPr>
          <w:rFonts w:asciiTheme="majorHAnsi" w:hAnsiTheme="majorHAnsi"/>
          <w:lang w:val="da-DK"/>
        </w:rPr>
        <w:t xml:space="preserve">kun sjældent vil have adgang til revisionsprotokollerne, </w:t>
      </w:r>
      <w:r w:rsidR="00EE27BA">
        <w:rPr>
          <w:rFonts w:asciiTheme="majorHAnsi" w:hAnsiTheme="majorHAnsi"/>
          <w:lang w:val="da-DK"/>
        </w:rPr>
        <w:lastRenderedPageBreak/>
        <w:t>hvorfor den yderligere information i den nye erklæring vil give disse regnskabsbrugere et bedre kendskab til selskaberne</w:t>
      </w:r>
      <w:r w:rsidR="007D5CF9">
        <w:rPr>
          <w:rFonts w:asciiTheme="majorHAnsi" w:hAnsiTheme="majorHAnsi"/>
          <w:lang w:val="da-DK"/>
        </w:rPr>
        <w:t>,</w:t>
      </w:r>
      <w:r w:rsidR="00EE27BA">
        <w:rPr>
          <w:rFonts w:asciiTheme="majorHAnsi" w:hAnsiTheme="majorHAnsi"/>
          <w:lang w:val="da-DK"/>
        </w:rPr>
        <w:t xml:space="preserve"> samt hvor risikoområderne i regnskabet befinder</w:t>
      </w:r>
      <w:r w:rsidR="00290341">
        <w:rPr>
          <w:rFonts w:asciiTheme="majorHAnsi" w:hAnsiTheme="majorHAnsi"/>
          <w:lang w:val="da-DK"/>
        </w:rPr>
        <w:t xml:space="preserve"> sig</w:t>
      </w:r>
      <w:r w:rsidR="00EE27BA">
        <w:rPr>
          <w:rFonts w:asciiTheme="majorHAnsi" w:hAnsiTheme="majorHAnsi"/>
          <w:lang w:val="da-DK"/>
        </w:rPr>
        <w:t>.</w:t>
      </w:r>
      <w:r w:rsidR="00883A4B">
        <w:rPr>
          <w:rFonts w:asciiTheme="majorHAnsi" w:hAnsiTheme="majorHAnsi"/>
          <w:lang w:val="da-DK"/>
        </w:rPr>
        <w:t xml:space="preserve"> En af ”</w:t>
      </w:r>
      <w:proofErr w:type="spellStart"/>
      <w:r w:rsidR="00883A4B">
        <w:rPr>
          <w:rFonts w:asciiTheme="majorHAnsi" w:hAnsiTheme="majorHAnsi"/>
          <w:lang w:val="da-DK"/>
        </w:rPr>
        <w:t>nej-sigerne</w:t>
      </w:r>
      <w:proofErr w:type="spellEnd"/>
      <w:r w:rsidR="00883A4B">
        <w:rPr>
          <w:rFonts w:asciiTheme="majorHAnsi" w:hAnsiTheme="majorHAnsi"/>
          <w:lang w:val="da-DK"/>
        </w:rPr>
        <w:t xml:space="preserve">” bemærker også, at hvis revisionsprotokollen vil blive afskaffet, vil den nye erklæring have sin berettigelse, hvilket </w:t>
      </w:r>
      <w:r w:rsidR="00290341">
        <w:rPr>
          <w:rFonts w:asciiTheme="majorHAnsi" w:hAnsiTheme="majorHAnsi"/>
          <w:lang w:val="da-DK"/>
        </w:rPr>
        <w:t xml:space="preserve">også </w:t>
      </w:r>
      <w:r w:rsidR="00883A4B">
        <w:rPr>
          <w:rFonts w:asciiTheme="majorHAnsi" w:hAnsiTheme="majorHAnsi"/>
          <w:lang w:val="da-DK"/>
        </w:rPr>
        <w:t>underbygger</w:t>
      </w:r>
      <w:r w:rsidR="00290341">
        <w:rPr>
          <w:rFonts w:asciiTheme="majorHAnsi" w:hAnsiTheme="majorHAnsi"/>
          <w:lang w:val="da-DK"/>
        </w:rPr>
        <w:t xml:space="preserve"> tidligere kommentarer i undersøgelsen</w:t>
      </w:r>
      <w:r w:rsidR="00883A4B">
        <w:rPr>
          <w:rFonts w:asciiTheme="majorHAnsi" w:hAnsiTheme="majorHAnsi"/>
          <w:lang w:val="da-DK"/>
        </w:rPr>
        <w:t>.</w:t>
      </w:r>
    </w:p>
    <w:p w:rsidR="00EE27BA" w:rsidRDefault="00EE27BA" w:rsidP="00D16026">
      <w:pPr>
        <w:spacing w:line="360" w:lineRule="auto"/>
        <w:rPr>
          <w:rFonts w:asciiTheme="majorHAnsi" w:hAnsiTheme="majorHAnsi"/>
          <w:lang w:val="da-DK"/>
        </w:rPr>
      </w:pPr>
      <w:r>
        <w:rPr>
          <w:rFonts w:asciiTheme="majorHAnsi" w:hAnsiTheme="majorHAnsi"/>
          <w:lang w:val="da-DK"/>
        </w:rPr>
        <w:t>En anden bemærkning</w:t>
      </w:r>
      <w:r w:rsidR="007D5CF9">
        <w:rPr>
          <w:rFonts w:asciiTheme="majorHAnsi" w:hAnsiTheme="majorHAnsi"/>
          <w:lang w:val="da-DK"/>
        </w:rPr>
        <w:t>,</w:t>
      </w:r>
      <w:r>
        <w:rPr>
          <w:rFonts w:asciiTheme="majorHAnsi" w:hAnsiTheme="majorHAnsi"/>
          <w:lang w:val="da-DK"/>
        </w:rPr>
        <w:t xml:space="preserve"> man kan tilknytte til</w:t>
      </w:r>
      <w:r w:rsidR="00695CC5">
        <w:rPr>
          <w:rFonts w:asciiTheme="majorHAnsi" w:hAnsiTheme="majorHAnsi"/>
          <w:lang w:val="da-DK"/>
        </w:rPr>
        <w:t xml:space="preserve"> spørgsmålet</w:t>
      </w:r>
      <w:r w:rsidR="007D5CF9">
        <w:rPr>
          <w:rFonts w:asciiTheme="majorHAnsi" w:hAnsiTheme="majorHAnsi"/>
          <w:lang w:val="da-DK"/>
        </w:rPr>
        <w:t>,</w:t>
      </w:r>
      <w:r>
        <w:rPr>
          <w:rFonts w:asciiTheme="majorHAnsi" w:hAnsiTheme="majorHAnsi"/>
          <w:lang w:val="da-DK"/>
        </w:rPr>
        <w:t xml:space="preserve"> er, at det forslag til revisors erklæring i fremtiden, som er udsendt til respondenterne, er for en bø</w:t>
      </w:r>
      <w:r w:rsidR="00290341">
        <w:rPr>
          <w:rFonts w:asciiTheme="majorHAnsi" w:hAnsiTheme="majorHAnsi"/>
          <w:lang w:val="da-DK"/>
        </w:rPr>
        <w:t>rsnoteret</w:t>
      </w:r>
      <w:r>
        <w:rPr>
          <w:rFonts w:asciiTheme="majorHAnsi" w:hAnsiTheme="majorHAnsi"/>
          <w:lang w:val="da-DK"/>
        </w:rPr>
        <w:t xml:space="preserve"> virksomhed,</w:t>
      </w:r>
      <w:r w:rsidR="00E472F5">
        <w:rPr>
          <w:rFonts w:asciiTheme="majorHAnsi" w:hAnsiTheme="majorHAnsi"/>
          <w:lang w:val="da-DK"/>
        </w:rPr>
        <w:t xml:space="preserve"> og dermed er afsnittet omkring ”centrale forhold ved revisionen” et krav, men for en virksomhed, som ikke er børsnoteret er dette afsnit ikke et krav, men</w:t>
      </w:r>
      <w:r w:rsidR="00290341">
        <w:rPr>
          <w:rFonts w:asciiTheme="majorHAnsi" w:hAnsiTheme="majorHAnsi"/>
          <w:lang w:val="da-DK"/>
        </w:rPr>
        <w:t>s</w:t>
      </w:r>
      <w:r w:rsidR="00E472F5">
        <w:rPr>
          <w:rFonts w:asciiTheme="majorHAnsi" w:hAnsiTheme="majorHAnsi"/>
          <w:lang w:val="da-DK"/>
        </w:rPr>
        <w:t xml:space="preserve"> de andre afsnit</w:t>
      </w:r>
      <w:r w:rsidR="00E472F5">
        <w:rPr>
          <w:rStyle w:val="FootnoteReference"/>
          <w:rFonts w:asciiTheme="majorHAnsi" w:hAnsiTheme="majorHAnsi"/>
          <w:lang w:val="da-DK"/>
        </w:rPr>
        <w:footnoteReference w:id="68"/>
      </w:r>
      <w:r w:rsidR="0043257A">
        <w:rPr>
          <w:rFonts w:asciiTheme="majorHAnsi" w:hAnsiTheme="majorHAnsi"/>
          <w:lang w:val="da-DK"/>
        </w:rPr>
        <w:t xml:space="preserve"> i erklæringen fortsat </w:t>
      </w:r>
      <w:r w:rsidR="00290341">
        <w:rPr>
          <w:rFonts w:asciiTheme="majorHAnsi" w:hAnsiTheme="majorHAnsi"/>
          <w:lang w:val="da-DK"/>
        </w:rPr>
        <w:t xml:space="preserve">vil </w:t>
      </w:r>
      <w:r w:rsidR="0043257A">
        <w:rPr>
          <w:rFonts w:asciiTheme="majorHAnsi" w:hAnsiTheme="majorHAnsi"/>
          <w:lang w:val="da-DK"/>
        </w:rPr>
        <w:t xml:space="preserve">skulle medtages i revisors erklæring i fremtiden. Derfor </w:t>
      </w:r>
      <w:r w:rsidR="00695CC5">
        <w:rPr>
          <w:rFonts w:asciiTheme="majorHAnsi" w:hAnsiTheme="majorHAnsi"/>
          <w:lang w:val="da-DK"/>
        </w:rPr>
        <w:t xml:space="preserve">kan </w:t>
      </w:r>
      <w:r w:rsidR="0043257A">
        <w:rPr>
          <w:rFonts w:asciiTheme="majorHAnsi" w:hAnsiTheme="majorHAnsi"/>
          <w:lang w:val="da-DK"/>
        </w:rPr>
        <w:t xml:space="preserve">man forestille sig, at erklæringerne på mindre virksomheder ikke vil være en forbedring i forhold </w:t>
      </w:r>
      <w:r w:rsidR="00695CC5">
        <w:rPr>
          <w:rFonts w:asciiTheme="majorHAnsi" w:hAnsiTheme="majorHAnsi"/>
          <w:lang w:val="da-DK"/>
        </w:rPr>
        <w:t>til den nugældende erklæring på grund af</w:t>
      </w:r>
      <w:r w:rsidR="0043257A">
        <w:rPr>
          <w:rFonts w:asciiTheme="majorHAnsi" w:hAnsiTheme="majorHAnsi"/>
          <w:lang w:val="da-DK"/>
        </w:rPr>
        <w:t xml:space="preserve"> den yderligere standardtekst, som respondenterne </w:t>
      </w:r>
      <w:r w:rsidR="00EE1B51">
        <w:rPr>
          <w:rFonts w:asciiTheme="majorHAnsi" w:hAnsiTheme="majorHAnsi"/>
          <w:lang w:val="da-DK"/>
        </w:rPr>
        <w:t xml:space="preserve">ikke vurderer er en forbedring i forhold til den nugældende erklæring. </w:t>
      </w:r>
      <w:r w:rsidR="00695CC5">
        <w:rPr>
          <w:rFonts w:asciiTheme="majorHAnsi" w:hAnsiTheme="majorHAnsi"/>
          <w:lang w:val="da-DK"/>
        </w:rPr>
        <w:t xml:space="preserve">Det </w:t>
      </w:r>
      <w:r w:rsidR="007C63FF">
        <w:rPr>
          <w:rFonts w:asciiTheme="majorHAnsi" w:hAnsiTheme="majorHAnsi"/>
          <w:lang w:val="da-DK"/>
        </w:rPr>
        <w:t>bemærkes, at hvis revisor vælger at lave en henvisning til et bilag eller en hjemmeside omkring revisors ansvar, vil er</w:t>
      </w:r>
      <w:r w:rsidR="00192C6D">
        <w:rPr>
          <w:rFonts w:asciiTheme="majorHAnsi" w:hAnsiTheme="majorHAnsi"/>
          <w:lang w:val="da-DK"/>
        </w:rPr>
        <w:t>klæringen komme til at fylde cirka</w:t>
      </w:r>
      <w:r w:rsidR="007C63FF">
        <w:rPr>
          <w:rFonts w:asciiTheme="majorHAnsi" w:hAnsiTheme="majorHAnsi"/>
          <w:lang w:val="da-DK"/>
        </w:rPr>
        <w:t xml:space="preserve"> lige så meget, som den nuværende erklæring, da afsnittet omkring uafhæ</w:t>
      </w:r>
      <w:r w:rsidR="009F708C">
        <w:rPr>
          <w:rFonts w:asciiTheme="majorHAnsi" w:hAnsiTheme="majorHAnsi"/>
          <w:lang w:val="da-DK"/>
        </w:rPr>
        <w:t>ngighed kun er gældende for PIE-</w:t>
      </w:r>
      <w:r w:rsidR="007C63FF">
        <w:rPr>
          <w:rFonts w:asciiTheme="majorHAnsi" w:hAnsiTheme="majorHAnsi"/>
          <w:lang w:val="da-DK"/>
        </w:rPr>
        <w:t>virksomheder, hvorfor dette afsnit heller ikke vil være et krav for langt de fleste virksomheder i Danmark. D</w:t>
      </w:r>
      <w:r w:rsidR="00695CC5">
        <w:rPr>
          <w:rFonts w:asciiTheme="majorHAnsi" w:hAnsiTheme="majorHAnsi"/>
          <w:lang w:val="da-DK"/>
        </w:rPr>
        <w:t xml:space="preserve">et </w:t>
      </w:r>
      <w:r w:rsidR="007C63FF">
        <w:rPr>
          <w:rFonts w:asciiTheme="majorHAnsi" w:hAnsiTheme="majorHAnsi"/>
          <w:lang w:val="da-DK"/>
        </w:rPr>
        <w:t>v</w:t>
      </w:r>
      <w:r w:rsidR="00695CC5">
        <w:rPr>
          <w:rFonts w:asciiTheme="majorHAnsi" w:hAnsiTheme="majorHAnsi"/>
          <w:lang w:val="da-DK"/>
        </w:rPr>
        <w:t xml:space="preserve">il </w:t>
      </w:r>
      <w:r w:rsidR="007C63FF">
        <w:rPr>
          <w:rFonts w:asciiTheme="majorHAnsi" w:hAnsiTheme="majorHAnsi"/>
          <w:lang w:val="da-DK"/>
        </w:rPr>
        <w:t>s</w:t>
      </w:r>
      <w:r w:rsidR="00695CC5">
        <w:rPr>
          <w:rFonts w:asciiTheme="majorHAnsi" w:hAnsiTheme="majorHAnsi"/>
          <w:lang w:val="da-DK"/>
        </w:rPr>
        <w:t>ige</w:t>
      </w:r>
      <w:r w:rsidR="007D5CF9">
        <w:rPr>
          <w:rFonts w:asciiTheme="majorHAnsi" w:hAnsiTheme="majorHAnsi"/>
          <w:lang w:val="da-DK"/>
        </w:rPr>
        <w:t>,</w:t>
      </w:r>
      <w:r w:rsidR="007C63FF">
        <w:rPr>
          <w:rFonts w:asciiTheme="majorHAnsi" w:hAnsiTheme="majorHAnsi"/>
          <w:lang w:val="da-DK"/>
        </w:rPr>
        <w:t xml:space="preserve"> at den mest gennemgribende ændring f</w:t>
      </w:r>
      <w:r w:rsidR="009F708C">
        <w:rPr>
          <w:rFonts w:asciiTheme="majorHAnsi" w:hAnsiTheme="majorHAnsi"/>
          <w:lang w:val="da-DK"/>
        </w:rPr>
        <w:t>or en non-PIE-</w:t>
      </w:r>
      <w:r w:rsidR="007C63FF">
        <w:rPr>
          <w:rFonts w:asciiTheme="majorHAnsi" w:hAnsiTheme="majorHAnsi"/>
          <w:lang w:val="da-DK"/>
        </w:rPr>
        <w:t xml:space="preserve">virksomhed </w:t>
      </w:r>
      <w:r w:rsidR="00AC323E">
        <w:rPr>
          <w:rFonts w:asciiTheme="majorHAnsi" w:hAnsiTheme="majorHAnsi"/>
          <w:lang w:val="da-DK"/>
        </w:rPr>
        <w:t xml:space="preserve">ved en ”blank” erklæring </w:t>
      </w:r>
      <w:r w:rsidR="007C63FF">
        <w:rPr>
          <w:rFonts w:asciiTheme="majorHAnsi" w:hAnsiTheme="majorHAnsi"/>
          <w:lang w:val="da-DK"/>
        </w:rPr>
        <w:t>er flytningen af konklusionen</w:t>
      </w:r>
      <w:r w:rsidR="00AC323E">
        <w:rPr>
          <w:rFonts w:asciiTheme="majorHAnsi" w:hAnsiTheme="majorHAnsi"/>
          <w:lang w:val="da-DK"/>
        </w:rPr>
        <w:t xml:space="preserve"> og grundlaget for konklusionen</w:t>
      </w:r>
      <w:r w:rsidR="007C63FF">
        <w:rPr>
          <w:rFonts w:asciiTheme="majorHAnsi" w:hAnsiTheme="majorHAnsi"/>
          <w:lang w:val="da-DK"/>
        </w:rPr>
        <w:t xml:space="preserve"> fra slutningen af erklæringen til starten af erklæringen, hvilket nogle af respondenterne, j</w:t>
      </w:r>
      <w:r w:rsidR="00695CC5">
        <w:rPr>
          <w:rFonts w:asciiTheme="majorHAnsi" w:hAnsiTheme="majorHAnsi"/>
          <w:lang w:val="da-DK"/>
        </w:rPr>
        <w:t>ævnfør</w:t>
      </w:r>
      <w:r w:rsidR="007C63FF">
        <w:rPr>
          <w:rFonts w:asciiTheme="majorHAnsi" w:hAnsiTheme="majorHAnsi"/>
          <w:lang w:val="da-DK"/>
        </w:rPr>
        <w:t xml:space="preserve"> afsnit 6.1, vurderede var en forbedring i forhold til den nuværende erklæring</w:t>
      </w:r>
      <w:r w:rsidR="00695CC5">
        <w:rPr>
          <w:rFonts w:asciiTheme="majorHAnsi" w:hAnsiTheme="majorHAnsi"/>
          <w:lang w:val="da-DK"/>
        </w:rPr>
        <w:t>. D</w:t>
      </w:r>
      <w:r w:rsidR="007C63FF">
        <w:rPr>
          <w:rFonts w:asciiTheme="majorHAnsi" w:hAnsiTheme="majorHAnsi"/>
          <w:lang w:val="da-DK"/>
        </w:rPr>
        <w:t xml:space="preserve">et kan </w:t>
      </w:r>
      <w:r w:rsidR="00695CC5">
        <w:rPr>
          <w:rFonts w:asciiTheme="majorHAnsi" w:hAnsiTheme="majorHAnsi"/>
          <w:lang w:val="da-DK"/>
        </w:rPr>
        <w:t xml:space="preserve">derfor </w:t>
      </w:r>
      <w:r w:rsidR="007C63FF">
        <w:rPr>
          <w:rFonts w:asciiTheme="majorHAnsi" w:hAnsiTheme="majorHAnsi"/>
          <w:lang w:val="da-DK"/>
        </w:rPr>
        <w:t>vurderes</w:t>
      </w:r>
      <w:r w:rsidR="009F708C">
        <w:rPr>
          <w:rFonts w:asciiTheme="majorHAnsi" w:hAnsiTheme="majorHAnsi"/>
          <w:lang w:val="da-DK"/>
        </w:rPr>
        <w:t>,</w:t>
      </w:r>
      <w:r w:rsidR="007C63FF">
        <w:rPr>
          <w:rFonts w:asciiTheme="majorHAnsi" w:hAnsiTheme="majorHAnsi"/>
          <w:lang w:val="da-DK"/>
        </w:rPr>
        <w:t xml:space="preserve"> at revisors erklæring i fremtiden også vil være en forbedring for non-PIE virksomheder i forhold til den nuværende erklæring i</w:t>
      </w:r>
      <w:r w:rsidR="009F708C">
        <w:rPr>
          <w:rFonts w:asciiTheme="majorHAnsi" w:hAnsiTheme="majorHAnsi"/>
          <w:lang w:val="da-DK"/>
        </w:rPr>
        <w:t xml:space="preserve"> lighed med erklæringen for PIE-</w:t>
      </w:r>
      <w:r w:rsidR="00695CC5">
        <w:rPr>
          <w:rFonts w:asciiTheme="majorHAnsi" w:hAnsiTheme="majorHAnsi"/>
          <w:lang w:val="da-DK"/>
        </w:rPr>
        <w:t>virksomheder, jævnfør</w:t>
      </w:r>
      <w:r w:rsidR="007C63FF">
        <w:rPr>
          <w:rFonts w:asciiTheme="majorHAnsi" w:hAnsiTheme="majorHAnsi"/>
          <w:lang w:val="da-DK"/>
        </w:rPr>
        <w:t xml:space="preserve"> svaret på </w:t>
      </w:r>
      <w:r w:rsidR="00695CC5">
        <w:rPr>
          <w:rFonts w:asciiTheme="majorHAnsi" w:hAnsiTheme="majorHAnsi"/>
          <w:lang w:val="da-DK"/>
        </w:rPr>
        <w:t xml:space="preserve">dette </w:t>
      </w:r>
      <w:r w:rsidR="007C63FF">
        <w:rPr>
          <w:rFonts w:asciiTheme="majorHAnsi" w:hAnsiTheme="majorHAnsi"/>
          <w:lang w:val="da-DK"/>
        </w:rPr>
        <w:t>spørgsmål.</w:t>
      </w:r>
      <w:r w:rsidR="00290341">
        <w:rPr>
          <w:rFonts w:asciiTheme="majorHAnsi" w:hAnsiTheme="majorHAnsi"/>
          <w:lang w:val="da-DK"/>
        </w:rPr>
        <w:t xml:space="preserve"> Specielt med tanke på overblikket sam</w:t>
      </w:r>
      <w:r w:rsidR="00482D52">
        <w:rPr>
          <w:rFonts w:asciiTheme="majorHAnsi" w:hAnsiTheme="majorHAnsi"/>
          <w:lang w:val="da-DK"/>
        </w:rPr>
        <w:t>t på revisors opfattelse</w:t>
      </w:r>
      <w:r w:rsidR="00695CC5">
        <w:rPr>
          <w:rFonts w:asciiTheme="majorHAnsi" w:hAnsiTheme="majorHAnsi"/>
          <w:lang w:val="da-DK"/>
        </w:rPr>
        <w:t xml:space="preserve"> og </w:t>
      </w:r>
      <w:r w:rsidR="00482D52">
        <w:rPr>
          <w:rFonts w:asciiTheme="majorHAnsi" w:hAnsiTheme="majorHAnsi"/>
          <w:lang w:val="da-DK"/>
        </w:rPr>
        <w:t>konklusion på regnskabet.</w:t>
      </w:r>
    </w:p>
    <w:p w:rsidR="00C3448C" w:rsidRDefault="00695CC5" w:rsidP="00D16026">
      <w:pPr>
        <w:spacing w:line="360" w:lineRule="auto"/>
        <w:rPr>
          <w:rFonts w:asciiTheme="majorHAnsi" w:hAnsiTheme="majorHAnsi"/>
          <w:lang w:val="da-DK"/>
        </w:rPr>
      </w:pPr>
      <w:r>
        <w:rPr>
          <w:rFonts w:asciiTheme="majorHAnsi" w:hAnsiTheme="majorHAnsi"/>
          <w:lang w:val="da-DK"/>
        </w:rPr>
        <w:t>E</w:t>
      </w:r>
      <w:r w:rsidR="00C3448C">
        <w:rPr>
          <w:rFonts w:asciiTheme="majorHAnsi" w:hAnsiTheme="majorHAnsi"/>
          <w:lang w:val="da-DK"/>
        </w:rPr>
        <w:t>t flertal af respondenterne mener, at den nye erklæring er en forbedring i forhold til den nuværende erklæring</w:t>
      </w:r>
      <w:r w:rsidR="00A31BFB">
        <w:rPr>
          <w:rFonts w:asciiTheme="majorHAnsi" w:hAnsiTheme="majorHAnsi"/>
          <w:lang w:val="da-DK"/>
        </w:rPr>
        <w:t>. Begrundelserne for</w:t>
      </w:r>
      <w:r w:rsidR="009F708C">
        <w:rPr>
          <w:rFonts w:asciiTheme="majorHAnsi" w:hAnsiTheme="majorHAnsi"/>
          <w:lang w:val="da-DK"/>
        </w:rPr>
        <w:t>,</w:t>
      </w:r>
      <w:r w:rsidR="00A31BFB">
        <w:rPr>
          <w:rFonts w:asciiTheme="majorHAnsi" w:hAnsiTheme="majorHAnsi"/>
          <w:lang w:val="da-DK"/>
        </w:rPr>
        <w:t xml:space="preserve"> at der er sket en forbedring</w:t>
      </w:r>
      <w:r w:rsidR="00482D52">
        <w:rPr>
          <w:rFonts w:asciiTheme="majorHAnsi" w:hAnsiTheme="majorHAnsi"/>
          <w:lang w:val="da-DK"/>
        </w:rPr>
        <w:t>,</w:t>
      </w:r>
      <w:r w:rsidR="00A31BFB">
        <w:rPr>
          <w:rFonts w:asciiTheme="majorHAnsi" w:hAnsiTheme="majorHAnsi"/>
          <w:lang w:val="da-DK"/>
        </w:rPr>
        <w:t xml:space="preserve"> ligger hovedsageligt i den yderligere information, som revisor giver i den nye erklæring. Specielt afsnittet omkring ”centrale forhold ved revisionen” får positive tilbagemeldinger, som skrevet under afsnit 6.3. Ved at revisor beskriver de forhold, som efter revisors vurdering har været de mest betydelige v</w:t>
      </w:r>
      <w:r w:rsidR="00482D52">
        <w:rPr>
          <w:rFonts w:asciiTheme="majorHAnsi" w:hAnsiTheme="majorHAnsi"/>
          <w:lang w:val="da-DK"/>
        </w:rPr>
        <w:t>ed revision, er bankfolkene sik</w:t>
      </w:r>
      <w:r w:rsidR="00A31BFB">
        <w:rPr>
          <w:rFonts w:asciiTheme="majorHAnsi" w:hAnsiTheme="majorHAnsi"/>
          <w:lang w:val="da-DK"/>
        </w:rPr>
        <w:t>r</w:t>
      </w:r>
      <w:r w:rsidR="00482D52">
        <w:rPr>
          <w:rFonts w:asciiTheme="majorHAnsi" w:hAnsiTheme="majorHAnsi"/>
          <w:lang w:val="da-DK"/>
        </w:rPr>
        <w:t>e</w:t>
      </w:r>
      <w:r w:rsidR="00A31BFB">
        <w:rPr>
          <w:rFonts w:asciiTheme="majorHAnsi" w:hAnsiTheme="majorHAnsi"/>
          <w:lang w:val="da-DK"/>
        </w:rPr>
        <w:t xml:space="preserve"> på, at der ikke er væsentlige forhold i regnskabet, som bankfolkene ikke er blevet orienteret om. </w:t>
      </w:r>
      <w:r w:rsidR="008266B0">
        <w:rPr>
          <w:rFonts w:asciiTheme="majorHAnsi" w:hAnsiTheme="majorHAnsi"/>
          <w:lang w:val="da-DK"/>
        </w:rPr>
        <w:t>Herudover er den fremtidige opbygning af også en forbedring, som skaber et bedre overblik i forhold til den nuværende erklæring.</w:t>
      </w:r>
    </w:p>
    <w:p w:rsidR="00EC23D9" w:rsidRDefault="00EC23D9" w:rsidP="00D16026">
      <w:pPr>
        <w:spacing w:line="360" w:lineRule="auto"/>
        <w:rPr>
          <w:rFonts w:asciiTheme="majorHAnsi" w:hAnsiTheme="majorHAnsi"/>
          <w:lang w:val="da-DK"/>
        </w:rPr>
      </w:pPr>
      <w:r>
        <w:rPr>
          <w:rFonts w:asciiTheme="majorHAnsi" w:hAnsiTheme="majorHAnsi"/>
          <w:lang w:val="da-DK"/>
        </w:rPr>
        <w:lastRenderedPageBreak/>
        <w:t>En indfør</w:t>
      </w:r>
      <w:r w:rsidR="00695CC5">
        <w:rPr>
          <w:rFonts w:asciiTheme="majorHAnsi" w:hAnsiTheme="majorHAnsi"/>
          <w:lang w:val="da-DK"/>
        </w:rPr>
        <w:t>else</w:t>
      </w:r>
      <w:r>
        <w:rPr>
          <w:rFonts w:asciiTheme="majorHAnsi" w:hAnsiTheme="majorHAnsi"/>
          <w:lang w:val="da-DK"/>
        </w:rPr>
        <w:t xml:space="preserve"> i den fremtidige erklæring, som ikke har fået den store opmærksomhed fra respondenterne, er afsnittet omkring uafhængighed</w:t>
      </w:r>
      <w:r w:rsidR="00AA6BCC">
        <w:rPr>
          <w:rFonts w:asciiTheme="majorHAnsi" w:hAnsiTheme="majorHAnsi"/>
          <w:lang w:val="da-DK"/>
        </w:rPr>
        <w:t>. Eneste bemærkninger hertil har været, at nogle af respondenterne har fundet dette afsnit overflødigt</w:t>
      </w:r>
      <w:r w:rsidR="009766C0">
        <w:rPr>
          <w:rFonts w:asciiTheme="majorHAnsi" w:hAnsiTheme="majorHAnsi"/>
          <w:lang w:val="da-DK"/>
        </w:rPr>
        <w:t>. Derfor kan det diskuteres</w:t>
      </w:r>
      <w:r w:rsidR="009F708C">
        <w:rPr>
          <w:rFonts w:asciiTheme="majorHAnsi" w:hAnsiTheme="majorHAnsi"/>
          <w:lang w:val="da-DK"/>
        </w:rPr>
        <w:t>,</w:t>
      </w:r>
      <w:r w:rsidR="009766C0">
        <w:rPr>
          <w:rFonts w:asciiTheme="majorHAnsi" w:hAnsiTheme="majorHAnsi"/>
          <w:lang w:val="da-DK"/>
        </w:rPr>
        <w:t xml:space="preserve"> hvilken merværdi netop dette afsnit giver i erklæringen.</w:t>
      </w:r>
      <w:r w:rsidR="00302632">
        <w:rPr>
          <w:rFonts w:asciiTheme="majorHAnsi" w:hAnsiTheme="majorHAnsi"/>
          <w:lang w:val="da-DK"/>
        </w:rPr>
        <w:t xml:space="preserve"> Det er kun den indledende del af afsnittet, som er et krav</w:t>
      </w:r>
      <w:r w:rsidR="009F708C">
        <w:rPr>
          <w:rFonts w:asciiTheme="majorHAnsi" w:hAnsiTheme="majorHAnsi"/>
          <w:lang w:val="da-DK"/>
        </w:rPr>
        <w:t>,</w:t>
      </w:r>
      <w:r w:rsidR="00477CA5">
        <w:rPr>
          <w:rFonts w:asciiTheme="majorHAnsi" w:hAnsiTheme="majorHAnsi"/>
          <w:lang w:val="da-DK"/>
        </w:rPr>
        <w:t xml:space="preserve"> jævnfør</w:t>
      </w:r>
      <w:r w:rsidR="00302632">
        <w:rPr>
          <w:rFonts w:asciiTheme="majorHAnsi" w:hAnsiTheme="majorHAnsi"/>
          <w:lang w:val="da-DK"/>
        </w:rPr>
        <w:t xml:space="preserve"> ISA 700 (ajourført).</w:t>
      </w:r>
      <w:r w:rsidR="00302632">
        <w:rPr>
          <w:rStyle w:val="FootnoteReference"/>
          <w:rFonts w:asciiTheme="majorHAnsi" w:hAnsiTheme="majorHAnsi"/>
          <w:lang w:val="da-DK"/>
        </w:rPr>
        <w:footnoteReference w:id="69"/>
      </w:r>
      <w:r w:rsidR="009766C0">
        <w:rPr>
          <w:rFonts w:asciiTheme="majorHAnsi" w:hAnsiTheme="majorHAnsi"/>
          <w:lang w:val="da-DK"/>
        </w:rPr>
        <w:t xml:space="preserve"> </w:t>
      </w:r>
      <w:r w:rsidR="00302632">
        <w:rPr>
          <w:rFonts w:asciiTheme="majorHAnsi" w:hAnsiTheme="majorHAnsi"/>
          <w:lang w:val="da-DK"/>
        </w:rPr>
        <w:t>ISA 700 (ajourført) ligger op til, at netop den indledende del kan indeholdes i afsnittet ”Grund</w:t>
      </w:r>
      <w:r w:rsidR="00102198">
        <w:rPr>
          <w:rFonts w:asciiTheme="majorHAnsi" w:hAnsiTheme="majorHAnsi"/>
          <w:lang w:val="da-DK"/>
        </w:rPr>
        <w:t xml:space="preserve">lag for konklusionen”.  Resten af </w:t>
      </w:r>
      <w:r w:rsidR="009766C0">
        <w:rPr>
          <w:rFonts w:asciiTheme="majorHAnsi" w:hAnsiTheme="majorHAnsi"/>
          <w:lang w:val="da-DK"/>
        </w:rPr>
        <w:t>afsnit</w:t>
      </w:r>
      <w:r w:rsidR="00102198">
        <w:rPr>
          <w:rFonts w:asciiTheme="majorHAnsi" w:hAnsiTheme="majorHAnsi"/>
          <w:lang w:val="da-DK"/>
        </w:rPr>
        <w:t>tet</w:t>
      </w:r>
      <w:r w:rsidR="00477CA5">
        <w:rPr>
          <w:rFonts w:asciiTheme="majorHAnsi" w:hAnsiTheme="majorHAnsi"/>
          <w:lang w:val="da-DK"/>
        </w:rPr>
        <w:t xml:space="preserve"> er heller ikke krav, jævnfør</w:t>
      </w:r>
      <w:r w:rsidR="009766C0">
        <w:rPr>
          <w:rFonts w:asciiTheme="majorHAnsi" w:hAnsiTheme="majorHAnsi"/>
          <w:lang w:val="da-DK"/>
        </w:rPr>
        <w:t xml:space="preserve"> de nye og ajourførte ISA standarder, men krav</w:t>
      </w:r>
      <w:r w:rsidR="009F708C">
        <w:rPr>
          <w:rFonts w:asciiTheme="majorHAnsi" w:hAnsiTheme="majorHAnsi"/>
          <w:lang w:val="da-DK"/>
        </w:rPr>
        <w:t>,</w:t>
      </w:r>
      <w:r w:rsidR="009766C0">
        <w:rPr>
          <w:rFonts w:asciiTheme="majorHAnsi" w:hAnsiTheme="majorHAnsi"/>
          <w:lang w:val="da-DK"/>
        </w:rPr>
        <w:t xml:space="preserve"> j</w:t>
      </w:r>
      <w:r w:rsidR="00477CA5">
        <w:rPr>
          <w:rFonts w:asciiTheme="majorHAnsi" w:hAnsiTheme="majorHAnsi"/>
          <w:lang w:val="da-DK"/>
        </w:rPr>
        <w:t>ævnfør</w:t>
      </w:r>
      <w:r w:rsidR="009766C0">
        <w:rPr>
          <w:rFonts w:asciiTheme="majorHAnsi" w:hAnsiTheme="majorHAnsi"/>
          <w:lang w:val="da-DK"/>
        </w:rPr>
        <w:t xml:space="preserve"> </w:t>
      </w:r>
      <w:r w:rsidR="00102198">
        <w:rPr>
          <w:rFonts w:asciiTheme="majorHAnsi" w:hAnsiTheme="majorHAnsi"/>
          <w:lang w:val="da-DK"/>
        </w:rPr>
        <w:t>ny EU-forordning (Nr. 537/2014). Ifølge denne rapports undersøgelse giver de yderligere EU-krav altså ikke den store værdi for respondenterne i denne rapport.</w:t>
      </w:r>
      <w:r w:rsidR="008266B0">
        <w:rPr>
          <w:rFonts w:asciiTheme="majorHAnsi" w:hAnsiTheme="majorHAnsi"/>
          <w:lang w:val="da-DK"/>
        </w:rPr>
        <w:t xml:space="preserve"> Det skal dog bemærkes, at ingen af</w:t>
      </w:r>
      <w:r w:rsidR="00695CC5">
        <w:rPr>
          <w:rFonts w:asciiTheme="majorHAnsi" w:hAnsiTheme="majorHAnsi"/>
          <w:lang w:val="da-DK"/>
        </w:rPr>
        <w:t xml:space="preserve"> spørgsmålene </w:t>
      </w:r>
      <w:r w:rsidR="008266B0">
        <w:rPr>
          <w:rFonts w:asciiTheme="majorHAnsi" w:hAnsiTheme="majorHAnsi"/>
          <w:lang w:val="da-DK"/>
        </w:rPr>
        <w:t>har været direkte henvendt til vurderingen af netop dette afsnit i erklæringen, hvorfor det kan tænkes, at respondenterne ikke har bidt så meget mærke i de informat</w:t>
      </w:r>
      <w:r w:rsidR="00482D52">
        <w:rPr>
          <w:rFonts w:asciiTheme="majorHAnsi" w:hAnsiTheme="majorHAnsi"/>
          <w:lang w:val="da-DK"/>
        </w:rPr>
        <w:t>ioner, som gives i dette afsnit. Her tænkes på</w:t>
      </w:r>
      <w:r w:rsidR="009F708C">
        <w:rPr>
          <w:rFonts w:asciiTheme="majorHAnsi" w:hAnsiTheme="majorHAnsi"/>
          <w:lang w:val="da-DK"/>
        </w:rPr>
        <w:t>,</w:t>
      </w:r>
      <w:r w:rsidR="00482D52">
        <w:rPr>
          <w:rFonts w:asciiTheme="majorHAnsi" w:hAnsiTheme="majorHAnsi"/>
          <w:lang w:val="da-DK"/>
        </w:rPr>
        <w:t xml:space="preserve"> at revisor oplyser om</w:t>
      </w:r>
      <w:r w:rsidR="008266B0">
        <w:rPr>
          <w:rFonts w:asciiTheme="majorHAnsi" w:hAnsiTheme="majorHAnsi"/>
          <w:lang w:val="da-DK"/>
        </w:rPr>
        <w:t>, at der ikke er udført ikke-revisionsydelser, der er forbudte efter artikel 5, stk. 1 i EU forordning nr. 537/2014, at de ikke-revisionsydelser, revisor har udført</w:t>
      </w:r>
      <w:r w:rsidR="009F708C">
        <w:rPr>
          <w:rFonts w:asciiTheme="majorHAnsi" w:hAnsiTheme="majorHAnsi"/>
          <w:lang w:val="da-DK"/>
        </w:rPr>
        <w:t>,</w:t>
      </w:r>
      <w:r w:rsidR="008266B0">
        <w:rPr>
          <w:rFonts w:asciiTheme="majorHAnsi" w:hAnsiTheme="majorHAnsi"/>
          <w:lang w:val="da-DK"/>
        </w:rPr>
        <w:t xml:space="preserve"> er beskrevet i en note, samt hvor lang tid revisor har været revisor for selskabet.</w:t>
      </w:r>
    </w:p>
    <w:p w:rsidR="006C7E26" w:rsidRDefault="00695CC5" w:rsidP="00D16026">
      <w:pPr>
        <w:spacing w:line="360" w:lineRule="auto"/>
        <w:rPr>
          <w:rFonts w:asciiTheme="majorHAnsi" w:hAnsiTheme="majorHAnsi"/>
          <w:lang w:val="da-DK"/>
        </w:rPr>
      </w:pPr>
      <w:r>
        <w:rPr>
          <w:rFonts w:asciiTheme="majorHAnsi" w:hAnsiTheme="majorHAnsi"/>
          <w:lang w:val="da-DK"/>
        </w:rPr>
        <w:t>P</w:t>
      </w:r>
      <w:r w:rsidR="00482D52">
        <w:rPr>
          <w:rFonts w:asciiTheme="majorHAnsi" w:hAnsiTheme="majorHAnsi"/>
          <w:lang w:val="da-DK"/>
        </w:rPr>
        <w:t>å baggrund af denne undersøgelse</w:t>
      </w:r>
      <w:r>
        <w:rPr>
          <w:rFonts w:asciiTheme="majorHAnsi" w:hAnsiTheme="majorHAnsi"/>
          <w:lang w:val="da-DK"/>
        </w:rPr>
        <w:t xml:space="preserve"> kan det konkluderes</w:t>
      </w:r>
      <w:r w:rsidR="00A31BFB">
        <w:rPr>
          <w:rFonts w:asciiTheme="majorHAnsi" w:hAnsiTheme="majorHAnsi"/>
          <w:lang w:val="da-DK"/>
        </w:rPr>
        <w:t>, at det er en hårfin grænse mellem</w:t>
      </w:r>
      <w:r w:rsidR="009F708C">
        <w:rPr>
          <w:rFonts w:asciiTheme="majorHAnsi" w:hAnsiTheme="majorHAnsi"/>
          <w:lang w:val="da-DK"/>
        </w:rPr>
        <w:t>,</w:t>
      </w:r>
      <w:r w:rsidR="00A31BFB">
        <w:rPr>
          <w:rFonts w:asciiTheme="majorHAnsi" w:hAnsiTheme="majorHAnsi"/>
          <w:lang w:val="da-DK"/>
        </w:rPr>
        <w:t xml:space="preserve"> hvornår den yderligere information giver en me</w:t>
      </w:r>
      <w:r w:rsidR="006E6BB7">
        <w:rPr>
          <w:rFonts w:asciiTheme="majorHAnsi" w:hAnsiTheme="majorHAnsi"/>
          <w:lang w:val="da-DK"/>
        </w:rPr>
        <w:t xml:space="preserve">rværdi eller mindsker </w:t>
      </w:r>
      <w:r w:rsidR="0027574E">
        <w:rPr>
          <w:rFonts w:asciiTheme="majorHAnsi" w:hAnsiTheme="majorHAnsi"/>
          <w:lang w:val="da-DK"/>
        </w:rPr>
        <w:t>overblikket i erklæringen, j</w:t>
      </w:r>
      <w:r>
        <w:rPr>
          <w:rFonts w:asciiTheme="majorHAnsi" w:hAnsiTheme="majorHAnsi"/>
          <w:lang w:val="da-DK"/>
        </w:rPr>
        <w:t>ævnfør</w:t>
      </w:r>
      <w:r w:rsidR="0027574E">
        <w:rPr>
          <w:rFonts w:asciiTheme="majorHAnsi" w:hAnsiTheme="majorHAnsi"/>
          <w:lang w:val="da-DK"/>
        </w:rPr>
        <w:t xml:space="preserve"> </w:t>
      </w:r>
      <w:r w:rsidR="008266B0">
        <w:rPr>
          <w:rFonts w:asciiTheme="majorHAnsi" w:hAnsiTheme="majorHAnsi"/>
          <w:lang w:val="da-DK"/>
        </w:rPr>
        <w:t>respondenternes besvarelser</w:t>
      </w:r>
      <w:r w:rsidR="0027574E">
        <w:rPr>
          <w:rFonts w:asciiTheme="majorHAnsi" w:hAnsiTheme="majorHAnsi"/>
          <w:lang w:val="da-DK"/>
        </w:rPr>
        <w:t>.</w:t>
      </w:r>
      <w:r w:rsidR="0093314F">
        <w:rPr>
          <w:rFonts w:asciiTheme="majorHAnsi" w:hAnsiTheme="majorHAnsi"/>
          <w:lang w:val="da-DK"/>
        </w:rPr>
        <w:t xml:space="preserve"> </w:t>
      </w:r>
      <w:r>
        <w:rPr>
          <w:rFonts w:asciiTheme="majorHAnsi" w:hAnsiTheme="majorHAnsi"/>
          <w:lang w:val="da-DK"/>
        </w:rPr>
        <w:t>H</w:t>
      </w:r>
      <w:r w:rsidR="0093314F">
        <w:rPr>
          <w:rFonts w:asciiTheme="majorHAnsi" w:hAnsiTheme="majorHAnsi"/>
          <w:lang w:val="da-DK"/>
        </w:rPr>
        <w:t>ovedparten af respondenterne</w:t>
      </w:r>
      <w:r>
        <w:rPr>
          <w:rFonts w:asciiTheme="majorHAnsi" w:hAnsiTheme="majorHAnsi"/>
          <w:lang w:val="da-DK"/>
        </w:rPr>
        <w:t xml:space="preserve"> svarede</w:t>
      </w:r>
      <w:r w:rsidR="0093314F">
        <w:rPr>
          <w:rFonts w:asciiTheme="majorHAnsi" w:hAnsiTheme="majorHAnsi"/>
          <w:lang w:val="da-DK"/>
        </w:rPr>
        <w:t>, at overblikke</w:t>
      </w:r>
      <w:r w:rsidR="00C4781E">
        <w:rPr>
          <w:rFonts w:asciiTheme="majorHAnsi" w:hAnsiTheme="majorHAnsi"/>
          <w:lang w:val="da-DK"/>
        </w:rPr>
        <w:t>t i erklæringen mindskes på grund af</w:t>
      </w:r>
      <w:r w:rsidR="0093314F">
        <w:rPr>
          <w:rFonts w:asciiTheme="majorHAnsi" w:hAnsiTheme="majorHAnsi"/>
          <w:lang w:val="da-DK"/>
        </w:rPr>
        <w:t xml:space="preserve"> den yderligere information, mens den yderligere information, specielt afsnittet omkring ”centrale forhold ved revisionen”</w:t>
      </w:r>
      <w:r w:rsidR="009F708C">
        <w:rPr>
          <w:rFonts w:asciiTheme="majorHAnsi" w:hAnsiTheme="majorHAnsi"/>
          <w:lang w:val="da-DK"/>
        </w:rPr>
        <w:t>,</w:t>
      </w:r>
      <w:r w:rsidR="0093314F">
        <w:rPr>
          <w:rFonts w:asciiTheme="majorHAnsi" w:hAnsiTheme="majorHAnsi"/>
          <w:lang w:val="da-DK"/>
        </w:rPr>
        <w:t xml:space="preserve"> gav en merværdi i forhold til vurderingen af et selskab. </w:t>
      </w:r>
    </w:p>
    <w:p w:rsidR="00C4781E" w:rsidRPr="005D5D1A" w:rsidRDefault="00C4781E" w:rsidP="00D16026">
      <w:pPr>
        <w:spacing w:line="360" w:lineRule="auto"/>
        <w:rPr>
          <w:rFonts w:asciiTheme="majorHAnsi" w:hAnsiTheme="majorHAnsi"/>
          <w:lang w:val="da-DK"/>
        </w:rPr>
      </w:pPr>
      <w:r>
        <w:rPr>
          <w:rFonts w:asciiTheme="majorHAnsi" w:hAnsiTheme="majorHAnsi"/>
          <w:lang w:val="da-DK"/>
        </w:rPr>
        <w:t>Hovedparten af respondenterne har på et tidspunkt i undersøgelsen svaret, at de vurderer, at de får alle de relevante oplysninger i dag gennem revisionsprotokollen, hvorfor den nye erklæring kun vil have en begrænset merværdi for respondenterne i denne rapport. Dette vil være gældende for de eksisterende kunder, som bankerne har. Der, hvor erklæringen er en forbedring for respondenterne</w:t>
      </w:r>
      <w:r w:rsidR="006C7E26">
        <w:rPr>
          <w:rFonts w:asciiTheme="majorHAnsi" w:hAnsiTheme="majorHAnsi"/>
          <w:lang w:val="da-DK"/>
        </w:rPr>
        <w:t xml:space="preserve"> i denne rapport</w:t>
      </w:r>
      <w:r>
        <w:rPr>
          <w:rFonts w:asciiTheme="majorHAnsi" w:hAnsiTheme="majorHAnsi"/>
          <w:lang w:val="da-DK"/>
        </w:rPr>
        <w:t>, er, hvis der er tale om en ny kunde. Her vil respondenterne på et tidligt tidspunkt i forløbet få et bedre indblik i virksomheden ud fra oplysningerne i erklæringen.</w:t>
      </w:r>
      <w:r w:rsidR="006C7E26">
        <w:rPr>
          <w:rFonts w:asciiTheme="majorHAnsi" w:hAnsiTheme="majorHAnsi"/>
          <w:lang w:val="da-DK"/>
        </w:rPr>
        <w:t xml:space="preserve"> Derfor kan det</w:t>
      </w:r>
      <w:r w:rsidR="00192C6D">
        <w:rPr>
          <w:rFonts w:asciiTheme="majorHAnsi" w:hAnsiTheme="majorHAnsi"/>
          <w:lang w:val="da-DK"/>
        </w:rPr>
        <w:t xml:space="preserve"> tænkes, at respondenternes svar har haft en mere negativ karakter, da der kan være en modstand mod en ny erklæring, da respondenterne ikke finder det nødvendigt med en ny erklæring, da respondenterne allerede har adgang til revisionsprotokollen.</w:t>
      </w:r>
    </w:p>
    <w:p w:rsidR="00462088" w:rsidRDefault="00462088" w:rsidP="00D16026">
      <w:pPr>
        <w:spacing w:line="360" w:lineRule="auto"/>
        <w:ind w:right="4"/>
        <w:rPr>
          <w:lang w:val="da-DK"/>
        </w:rPr>
      </w:pPr>
      <w:r>
        <w:rPr>
          <w:lang w:val="da-DK"/>
        </w:rPr>
        <w:br w:type="page"/>
      </w:r>
    </w:p>
    <w:p w:rsidR="00970383" w:rsidRDefault="00462088" w:rsidP="00A42209">
      <w:pPr>
        <w:pStyle w:val="Heading1"/>
        <w:numPr>
          <w:ilvl w:val="0"/>
          <w:numId w:val="15"/>
        </w:numPr>
        <w:spacing w:after="240" w:line="276" w:lineRule="auto"/>
        <w:ind w:left="567" w:hanging="567"/>
        <w:rPr>
          <w:lang w:val="da-DK"/>
        </w:rPr>
      </w:pPr>
      <w:bookmarkStart w:id="80" w:name="_Toc457383133"/>
      <w:r>
        <w:rPr>
          <w:lang w:val="da-DK"/>
        </w:rPr>
        <w:lastRenderedPageBreak/>
        <w:t>Konklusion</w:t>
      </w:r>
      <w:bookmarkEnd w:id="80"/>
    </w:p>
    <w:p w:rsidR="00970383" w:rsidRDefault="00970383" w:rsidP="00D16026">
      <w:pPr>
        <w:pStyle w:val="BodyText"/>
        <w:spacing w:line="360" w:lineRule="auto"/>
        <w:rPr>
          <w:rFonts w:asciiTheme="majorHAnsi" w:hAnsiTheme="majorHAnsi"/>
          <w:sz w:val="22"/>
          <w:szCs w:val="22"/>
          <w:lang w:val="da-DK"/>
        </w:rPr>
      </w:pPr>
      <w:r w:rsidRPr="00970383">
        <w:rPr>
          <w:rFonts w:asciiTheme="majorHAnsi" w:hAnsiTheme="majorHAnsi"/>
          <w:sz w:val="22"/>
          <w:szCs w:val="22"/>
          <w:lang w:val="da-DK"/>
        </w:rPr>
        <w:t>Form</w:t>
      </w:r>
      <w:r w:rsidR="00695CC5">
        <w:rPr>
          <w:rFonts w:asciiTheme="majorHAnsi" w:hAnsiTheme="majorHAnsi"/>
          <w:sz w:val="22"/>
          <w:szCs w:val="22"/>
          <w:lang w:val="da-DK"/>
        </w:rPr>
        <w:t>ålet med denne rapport har, jævnfør</w:t>
      </w:r>
      <w:r>
        <w:rPr>
          <w:rFonts w:asciiTheme="majorHAnsi" w:hAnsiTheme="majorHAnsi"/>
          <w:sz w:val="22"/>
          <w:szCs w:val="22"/>
          <w:lang w:val="da-DK"/>
        </w:rPr>
        <w:t xml:space="preserve"> problemformuleringen, været at finde ud af, hvordan de nye og ajourførte ISA standarder samt EU-krav vil påvirke revisors erklæring i fremtiden. Herudover har rapporten fokuseret på, om regnskabsbrugernes, i denne rapport bestående af kreditvurderingsfolk i pengeinstitutter, vurdering af revisors erklæring og den udførte revision ændres. </w:t>
      </w:r>
    </w:p>
    <w:p w:rsidR="004458E6" w:rsidRDefault="00970383" w:rsidP="00D16026">
      <w:pPr>
        <w:pStyle w:val="BodyText"/>
        <w:spacing w:line="360" w:lineRule="auto"/>
        <w:rPr>
          <w:rFonts w:asciiTheme="majorHAnsi" w:hAnsiTheme="majorHAnsi"/>
          <w:sz w:val="22"/>
          <w:szCs w:val="22"/>
          <w:lang w:val="da-DK"/>
        </w:rPr>
      </w:pPr>
      <w:r>
        <w:rPr>
          <w:rFonts w:asciiTheme="majorHAnsi" w:hAnsiTheme="majorHAnsi"/>
          <w:sz w:val="22"/>
          <w:szCs w:val="22"/>
          <w:lang w:val="da-DK"/>
        </w:rPr>
        <w:t>For at svare på problemformulering</w:t>
      </w:r>
      <w:r w:rsidR="00695CC5">
        <w:rPr>
          <w:rFonts w:asciiTheme="majorHAnsi" w:hAnsiTheme="majorHAnsi"/>
          <w:sz w:val="22"/>
          <w:szCs w:val="22"/>
          <w:lang w:val="da-DK"/>
        </w:rPr>
        <w:t>en</w:t>
      </w:r>
      <w:r>
        <w:rPr>
          <w:rFonts w:asciiTheme="majorHAnsi" w:hAnsiTheme="majorHAnsi"/>
          <w:sz w:val="22"/>
          <w:szCs w:val="22"/>
          <w:lang w:val="da-DK"/>
        </w:rPr>
        <w:t xml:space="preserve"> er </w:t>
      </w:r>
      <w:r w:rsidR="004458E6">
        <w:rPr>
          <w:rFonts w:asciiTheme="majorHAnsi" w:hAnsiTheme="majorHAnsi"/>
          <w:sz w:val="22"/>
          <w:szCs w:val="22"/>
          <w:lang w:val="da-DK"/>
        </w:rPr>
        <w:t xml:space="preserve">der stillet nogle underspørgsmål i rapporten. Disse underspørgsmål er forsøgt besvaret for at kunne komme frem til en hovedkonklusion på rapporten. </w:t>
      </w:r>
    </w:p>
    <w:p w:rsidR="004458E6" w:rsidRDefault="00695CC5" w:rsidP="00D16026">
      <w:pPr>
        <w:pStyle w:val="BodyText"/>
        <w:spacing w:line="360" w:lineRule="auto"/>
        <w:rPr>
          <w:rFonts w:asciiTheme="majorHAnsi" w:hAnsiTheme="majorHAnsi"/>
          <w:sz w:val="22"/>
          <w:szCs w:val="22"/>
          <w:lang w:val="da-DK"/>
        </w:rPr>
      </w:pPr>
      <w:r>
        <w:rPr>
          <w:rFonts w:asciiTheme="majorHAnsi" w:hAnsiTheme="majorHAnsi"/>
          <w:sz w:val="22"/>
          <w:szCs w:val="22"/>
          <w:lang w:val="da-DK"/>
        </w:rPr>
        <w:t xml:space="preserve">Der </w:t>
      </w:r>
      <w:r w:rsidR="004458E6">
        <w:rPr>
          <w:rFonts w:asciiTheme="majorHAnsi" w:hAnsiTheme="majorHAnsi"/>
          <w:sz w:val="22"/>
          <w:szCs w:val="22"/>
          <w:lang w:val="da-DK"/>
        </w:rPr>
        <w:t xml:space="preserve">konkluderes på de fire underspørgsmål, som er stillet i afsnit 2.1 og forsøgt besvaret i løbet af rapporten. Herefter summeres disse kort op for at komme med en hovedkonklusion på rapporten. </w:t>
      </w:r>
    </w:p>
    <w:p w:rsidR="002262CE" w:rsidRDefault="00C22564" w:rsidP="0057370C">
      <w:pPr>
        <w:pStyle w:val="BodyText"/>
        <w:spacing w:after="0" w:line="360" w:lineRule="auto"/>
        <w:rPr>
          <w:b/>
          <w:sz w:val="22"/>
          <w:lang w:val="da-DK"/>
        </w:rPr>
      </w:pPr>
      <w:r w:rsidRPr="002262CE">
        <w:rPr>
          <w:b/>
          <w:sz w:val="22"/>
          <w:lang w:val="da-DK"/>
        </w:rPr>
        <w:t>Forskellen mellem</w:t>
      </w:r>
      <w:r w:rsidR="009A4C53" w:rsidRPr="002262CE">
        <w:rPr>
          <w:b/>
          <w:sz w:val="22"/>
          <w:lang w:val="da-DK"/>
        </w:rPr>
        <w:t xml:space="preserve"> de nye og ajourførte ISA standarder og de nugældende standarder:</w:t>
      </w:r>
    </w:p>
    <w:p w:rsidR="002262CE" w:rsidRDefault="002262CE" w:rsidP="00D16026">
      <w:pPr>
        <w:pStyle w:val="BodyText"/>
        <w:spacing w:line="360" w:lineRule="auto"/>
        <w:rPr>
          <w:sz w:val="22"/>
          <w:lang w:val="da-DK"/>
        </w:rPr>
      </w:pPr>
      <w:r>
        <w:rPr>
          <w:sz w:val="22"/>
          <w:lang w:val="da-DK"/>
        </w:rPr>
        <w:t>Den største forskel mellem de nugældende og de ajourførte ISA standarder er i ISA 700. Her er der sket en gennemgribende ændring omkring opstilling og præsentation af revisors erklæring i forhold til, hvordan revisors erklæring er præsenteret i et 2015 regnskab.</w:t>
      </w:r>
      <w:r w:rsidR="00154F04">
        <w:rPr>
          <w:sz w:val="22"/>
          <w:lang w:val="da-DK"/>
        </w:rPr>
        <w:t xml:space="preserve"> Største forskel </w:t>
      </w:r>
      <w:r w:rsidR="006C7E26">
        <w:rPr>
          <w:sz w:val="22"/>
          <w:lang w:val="da-DK"/>
        </w:rPr>
        <w:t xml:space="preserve">i opbygningen </w:t>
      </w:r>
      <w:r w:rsidR="00154F04">
        <w:rPr>
          <w:sz w:val="22"/>
          <w:lang w:val="da-DK"/>
        </w:rPr>
        <w:t>ligger i, at konklusionen i revisors erklæring nu ikke længere er det sidste afsnit i erklæringen før ”Udtalelse om ledelsesberetningen”, men kommer som det første afsnit i erklæringen efter titlen og adressaten.</w:t>
      </w:r>
      <w:r w:rsidR="001A4774">
        <w:rPr>
          <w:sz w:val="22"/>
          <w:lang w:val="da-DK"/>
        </w:rPr>
        <w:t xml:space="preserve"> Herudover indsættes der efter konklusionen et nyt afsnit ”Grundlag for konklusionen”. Dette er et vigtigt afsnit i den fremtidige erklæring, da det er i dette afsnit, hvor revisor beskriver, hvorfor revisor har afgivet den konklusion, som revisor har</w:t>
      </w:r>
      <w:r w:rsidR="009F708C">
        <w:rPr>
          <w:sz w:val="22"/>
          <w:lang w:val="da-DK"/>
        </w:rPr>
        <w:t>,</w:t>
      </w:r>
      <w:r w:rsidR="0057370C">
        <w:rPr>
          <w:sz w:val="22"/>
          <w:lang w:val="da-DK"/>
        </w:rPr>
        <w:t xml:space="preserve"> for</w:t>
      </w:r>
      <w:r w:rsidR="001A4774">
        <w:rPr>
          <w:sz w:val="22"/>
          <w:lang w:val="da-DK"/>
        </w:rPr>
        <w:t xml:space="preserve"> eks</w:t>
      </w:r>
      <w:r w:rsidR="0057370C">
        <w:rPr>
          <w:sz w:val="22"/>
          <w:lang w:val="da-DK"/>
        </w:rPr>
        <w:t>empel</w:t>
      </w:r>
      <w:r w:rsidR="001A4774">
        <w:rPr>
          <w:sz w:val="22"/>
          <w:lang w:val="da-DK"/>
        </w:rPr>
        <w:t xml:space="preserve"> </w:t>
      </w:r>
      <w:r w:rsidR="007209B1">
        <w:rPr>
          <w:sz w:val="22"/>
          <w:lang w:val="da-DK"/>
        </w:rPr>
        <w:t xml:space="preserve">hvorfor revisor har afgivet en </w:t>
      </w:r>
      <w:r w:rsidR="001A4774">
        <w:rPr>
          <w:sz w:val="22"/>
          <w:lang w:val="da-DK"/>
        </w:rPr>
        <w:t>konklusion med forbehold. Ved en ikke-modificeret konklusion vil afsnittet dog være et afs</w:t>
      </w:r>
      <w:r w:rsidR="007209B1">
        <w:rPr>
          <w:sz w:val="22"/>
          <w:lang w:val="da-DK"/>
        </w:rPr>
        <w:t>nit bestående af standardtekst. Herudover vil der blive indført yderligere to afsnit omkring ”Fortsat drift” og ”Centrale forhold ved revisionen”. De øvrige afsnit i revisors erklæring, som vi kender fra i dag</w:t>
      </w:r>
      <w:r w:rsidR="009F708C">
        <w:rPr>
          <w:sz w:val="22"/>
          <w:lang w:val="da-DK"/>
        </w:rPr>
        <w:t>,</w:t>
      </w:r>
      <w:r w:rsidR="007209B1">
        <w:rPr>
          <w:sz w:val="22"/>
          <w:lang w:val="da-DK"/>
        </w:rPr>
        <w:t xml:space="preserve"> vil der ikke være den store </w:t>
      </w:r>
      <w:r w:rsidR="00695CC5">
        <w:rPr>
          <w:sz w:val="22"/>
          <w:lang w:val="da-DK"/>
        </w:rPr>
        <w:t xml:space="preserve">ændring </w:t>
      </w:r>
      <w:r w:rsidR="006C7E26">
        <w:rPr>
          <w:sz w:val="22"/>
          <w:lang w:val="da-DK"/>
        </w:rPr>
        <w:t>til udover yderligere beskrivelser.</w:t>
      </w:r>
    </w:p>
    <w:p w:rsidR="007209B1" w:rsidRDefault="007209B1" w:rsidP="00D16026">
      <w:pPr>
        <w:pStyle w:val="BodyText"/>
        <w:spacing w:line="360" w:lineRule="auto"/>
        <w:rPr>
          <w:sz w:val="22"/>
          <w:lang w:val="da-DK"/>
        </w:rPr>
      </w:pPr>
      <w:r>
        <w:rPr>
          <w:sz w:val="22"/>
          <w:lang w:val="da-DK"/>
        </w:rPr>
        <w:t>Som skrevet indføres der et afsnit i revisors erklæring omkring ”fortsat drift”. Dette afsnit skal aflægges i overensstemmelse med ISA 570 (ajourført)</w:t>
      </w:r>
      <w:r w:rsidR="00764C12">
        <w:rPr>
          <w:sz w:val="22"/>
          <w:lang w:val="da-DK"/>
        </w:rPr>
        <w:t>. De</w:t>
      </w:r>
      <w:r w:rsidR="009F708C">
        <w:rPr>
          <w:sz w:val="22"/>
          <w:lang w:val="da-DK"/>
        </w:rPr>
        <w:t>n</w:t>
      </w:r>
      <w:r w:rsidR="00764C12">
        <w:rPr>
          <w:sz w:val="22"/>
          <w:lang w:val="da-DK"/>
        </w:rPr>
        <w:t xml:space="preserve"> største forskel i forhold til den nugældende ISA 570 er, at der i den fremtidige erklæring kommer et særskilt afsnit vedrørende væsentlig usikkerhed vedrørende fortsat drift, men ledelsens anvendelse af regnskabsprincippet </w:t>
      </w:r>
      <w:r w:rsidR="00764C12">
        <w:rPr>
          <w:sz w:val="22"/>
          <w:lang w:val="da-DK"/>
        </w:rPr>
        <w:lastRenderedPageBreak/>
        <w:t>om fortsat drift er passende. Dette vil revisor beskrive i en supplerende oplysning i den nuværende erklæring, mens det altså i fremtiden skal beskrives i et særskilt afsnit i erklæringen. Dette gøres for at ”skilte” mere over</w:t>
      </w:r>
      <w:r w:rsidR="009F708C">
        <w:rPr>
          <w:sz w:val="22"/>
          <w:lang w:val="da-DK"/>
        </w:rPr>
        <w:t xml:space="preserve"> </w:t>
      </w:r>
      <w:r w:rsidR="00764C12">
        <w:rPr>
          <w:sz w:val="22"/>
          <w:lang w:val="da-DK"/>
        </w:rPr>
        <w:t xml:space="preserve">for regnskabsbrugerne med, at der foreligger en væsentlig usikkerhed vedrørende fortsat drift. </w:t>
      </w:r>
    </w:p>
    <w:p w:rsidR="00764C12" w:rsidRDefault="00764C12" w:rsidP="00D16026">
      <w:pPr>
        <w:pStyle w:val="BodyText"/>
        <w:spacing w:line="360" w:lineRule="auto"/>
        <w:rPr>
          <w:sz w:val="22"/>
          <w:lang w:val="da-DK"/>
        </w:rPr>
      </w:pPr>
      <w:r>
        <w:rPr>
          <w:sz w:val="22"/>
          <w:lang w:val="da-DK"/>
        </w:rPr>
        <w:t xml:space="preserve">Udover ajourføringen af allerede eksisterende </w:t>
      </w:r>
      <w:proofErr w:type="spellStart"/>
      <w:r>
        <w:rPr>
          <w:sz w:val="22"/>
          <w:lang w:val="da-DK"/>
        </w:rPr>
        <w:t>ISA’er</w:t>
      </w:r>
      <w:proofErr w:type="spellEnd"/>
      <w:r>
        <w:rPr>
          <w:sz w:val="22"/>
          <w:lang w:val="da-DK"/>
        </w:rPr>
        <w:t xml:space="preserve"> indføres der en ny ISA 701.</w:t>
      </w:r>
      <w:r w:rsidR="00B06DD1">
        <w:rPr>
          <w:sz w:val="22"/>
          <w:lang w:val="da-DK"/>
        </w:rPr>
        <w:t xml:space="preserve"> ISA 701 omhandler afsnittet omkring ”centrale forhold ved revisionen”, som ligeledes er et af de nye afsnit i revisors erklæring i fremtiden.</w:t>
      </w:r>
      <w:r w:rsidR="00455F91">
        <w:rPr>
          <w:sz w:val="22"/>
          <w:lang w:val="da-DK"/>
        </w:rPr>
        <w:t xml:space="preserve"> I dette afsnit skal revisor beskrive, hvilke forhold i årsregnskabet, som efter revisors faglige vurdering har været de mest betydelige ved revisionen. Dette afsnit indføres for at øge kommunikationsværdien af revisors erklæring ved at skabe en større gennemsigtighed af den udførte revision.</w:t>
      </w:r>
      <w:r w:rsidR="000F3B42">
        <w:rPr>
          <w:sz w:val="22"/>
          <w:lang w:val="da-DK"/>
        </w:rPr>
        <w:t xml:space="preserve"> Afsnittet omkring ”centrale forhold ved revisionen” vil dog kun være et krav for PIE-virksomheder.</w:t>
      </w:r>
    </w:p>
    <w:p w:rsidR="000F3B42" w:rsidRDefault="000F3B42" w:rsidP="0057370C">
      <w:pPr>
        <w:pStyle w:val="BodyText"/>
        <w:spacing w:after="0" w:line="360" w:lineRule="auto"/>
        <w:rPr>
          <w:b/>
          <w:sz w:val="22"/>
          <w:lang w:val="da-DK"/>
        </w:rPr>
      </w:pPr>
      <w:r>
        <w:rPr>
          <w:b/>
          <w:sz w:val="22"/>
          <w:lang w:val="da-DK"/>
        </w:rPr>
        <w:t>Nye EU krav til revisors erklæring i fremtiden:</w:t>
      </w:r>
    </w:p>
    <w:p w:rsidR="005F33D9" w:rsidRDefault="000F3B42" w:rsidP="00D16026">
      <w:pPr>
        <w:pStyle w:val="BodyText"/>
        <w:spacing w:line="360" w:lineRule="auto"/>
        <w:rPr>
          <w:sz w:val="22"/>
          <w:lang w:val="da-DK"/>
        </w:rPr>
      </w:pPr>
      <w:r>
        <w:rPr>
          <w:sz w:val="22"/>
          <w:lang w:val="da-DK"/>
        </w:rPr>
        <w:t>Mange af de nye krav, som EU har vedtaget i et nyt direktiv (2015/56/EU) og i en ny forordning (Nr. 537/2014) er også en del af</w:t>
      </w:r>
      <w:r w:rsidR="00477CA5">
        <w:rPr>
          <w:sz w:val="22"/>
          <w:lang w:val="da-DK"/>
        </w:rPr>
        <w:t xml:space="preserve"> de nye og ajourførte </w:t>
      </w:r>
      <w:proofErr w:type="spellStart"/>
      <w:r w:rsidR="00477CA5">
        <w:rPr>
          <w:sz w:val="22"/>
          <w:lang w:val="da-DK"/>
        </w:rPr>
        <w:t>ISA’er</w:t>
      </w:r>
      <w:proofErr w:type="spellEnd"/>
      <w:r>
        <w:rPr>
          <w:sz w:val="22"/>
          <w:lang w:val="da-DK"/>
        </w:rPr>
        <w:t xml:space="preserve">. </w:t>
      </w:r>
      <w:r w:rsidR="000A1119">
        <w:rPr>
          <w:sz w:val="22"/>
          <w:lang w:val="da-DK"/>
        </w:rPr>
        <w:t>De yderligere krav, som det nye direktiv og den nye forordning stiller</w:t>
      </w:r>
      <w:r w:rsidR="005F33D9">
        <w:rPr>
          <w:sz w:val="22"/>
          <w:lang w:val="da-DK"/>
        </w:rPr>
        <w:t xml:space="preserve"> for PIE-virksomheder</w:t>
      </w:r>
      <w:r w:rsidR="000A1119">
        <w:rPr>
          <w:sz w:val="22"/>
          <w:lang w:val="da-DK"/>
        </w:rPr>
        <w:t xml:space="preserve">, som ikke er en del af </w:t>
      </w:r>
      <w:proofErr w:type="spellStart"/>
      <w:r w:rsidR="000A1119">
        <w:rPr>
          <w:sz w:val="22"/>
          <w:lang w:val="da-DK"/>
        </w:rPr>
        <w:t>ISA’erne</w:t>
      </w:r>
      <w:proofErr w:type="spellEnd"/>
      <w:r w:rsidR="000A1119">
        <w:rPr>
          <w:sz w:val="22"/>
          <w:lang w:val="da-DK"/>
        </w:rPr>
        <w:t xml:space="preserve">, er beskrivelse af, </w:t>
      </w:r>
      <w:r w:rsidR="000A1119" w:rsidRPr="000A1119">
        <w:rPr>
          <w:sz w:val="22"/>
          <w:lang w:val="da-DK"/>
        </w:rPr>
        <w:t>hvilket organ som har udpeget revisionsfirmaet, angive datoen for udpegelsen og det tidsrum,</w:t>
      </w:r>
      <w:r w:rsidR="009F708C">
        <w:rPr>
          <w:sz w:val="22"/>
          <w:lang w:val="da-DK"/>
        </w:rPr>
        <w:t xml:space="preserve"> hvor revisor uden afbrydelse har </w:t>
      </w:r>
      <w:r w:rsidR="000A1119" w:rsidRPr="000A1119">
        <w:rPr>
          <w:sz w:val="22"/>
          <w:lang w:val="da-DK"/>
        </w:rPr>
        <w:t>varetaget opgaven, erklære, at der ikke er udført ikke-revisionsydelser, der er forbudte efter artikel 5, stk. 1 i forordningen og angive eventuelle ikke-revisionsydelser, som revisor har udført for virksomheden</w:t>
      </w:r>
      <w:r w:rsidR="000A1119">
        <w:rPr>
          <w:sz w:val="22"/>
          <w:lang w:val="da-DK"/>
        </w:rPr>
        <w:t>.</w:t>
      </w:r>
      <w:r w:rsidR="0057370C">
        <w:rPr>
          <w:sz w:val="22"/>
          <w:lang w:val="da-DK"/>
        </w:rPr>
        <w:t xml:space="preserve"> </w:t>
      </w:r>
    </w:p>
    <w:p w:rsidR="005F33D9" w:rsidRDefault="005F33D9" w:rsidP="0057370C">
      <w:pPr>
        <w:pStyle w:val="BodyText"/>
        <w:spacing w:after="0" w:line="360" w:lineRule="auto"/>
        <w:rPr>
          <w:b/>
          <w:sz w:val="22"/>
          <w:lang w:val="da-DK"/>
        </w:rPr>
      </w:pPr>
      <w:r>
        <w:rPr>
          <w:b/>
          <w:sz w:val="22"/>
          <w:lang w:val="da-DK"/>
        </w:rPr>
        <w:t>Revisors erklæring udarbejdet efter de nye og ajourførte ISA standarder samt EU-krav:</w:t>
      </w:r>
    </w:p>
    <w:p w:rsidR="005F33D9" w:rsidRDefault="005F33D9" w:rsidP="00D16026">
      <w:pPr>
        <w:pStyle w:val="BodyText"/>
        <w:spacing w:line="360" w:lineRule="auto"/>
        <w:rPr>
          <w:sz w:val="22"/>
          <w:lang w:val="da-DK"/>
        </w:rPr>
      </w:pPr>
      <w:r>
        <w:rPr>
          <w:sz w:val="22"/>
          <w:lang w:val="da-DK"/>
        </w:rPr>
        <w:t>Som skrevet, vil opbygningen af revisors erklæring i fremtiden blive ændret en del i forhold til den erklæring, vi kender fra i dag. Nedenstående er denne rapports forslag til opbygningen af revisors erklæring i fremtiden for en PIE-virksomhed opstillet i punktform</w:t>
      </w:r>
      <w:r w:rsidR="001D4B46">
        <w:rPr>
          <w:sz w:val="22"/>
          <w:lang w:val="da-DK"/>
        </w:rPr>
        <w:t xml:space="preserve"> i overensstemmelse med nye og ajourførte ISA standarder og EU-krav</w:t>
      </w:r>
      <w:r>
        <w:rPr>
          <w:sz w:val="22"/>
          <w:lang w:val="da-DK"/>
        </w:rPr>
        <w:t>:</w:t>
      </w:r>
    </w:p>
    <w:p w:rsidR="000F3B42" w:rsidRDefault="005F33D9" w:rsidP="00A42209">
      <w:pPr>
        <w:pStyle w:val="BodyText"/>
        <w:numPr>
          <w:ilvl w:val="0"/>
          <w:numId w:val="25"/>
        </w:numPr>
        <w:spacing w:after="0" w:line="276" w:lineRule="auto"/>
        <w:rPr>
          <w:sz w:val="22"/>
          <w:lang w:val="da-DK"/>
        </w:rPr>
      </w:pPr>
      <w:r>
        <w:rPr>
          <w:sz w:val="22"/>
          <w:lang w:val="da-DK"/>
        </w:rPr>
        <w:t>Titel</w:t>
      </w:r>
    </w:p>
    <w:p w:rsidR="005F33D9" w:rsidRDefault="005F33D9" w:rsidP="00A42209">
      <w:pPr>
        <w:pStyle w:val="BodyText"/>
        <w:numPr>
          <w:ilvl w:val="0"/>
          <w:numId w:val="25"/>
        </w:numPr>
        <w:spacing w:after="0" w:line="276" w:lineRule="auto"/>
        <w:rPr>
          <w:sz w:val="22"/>
          <w:lang w:val="da-DK"/>
        </w:rPr>
      </w:pPr>
      <w:r>
        <w:rPr>
          <w:sz w:val="22"/>
          <w:lang w:val="da-DK"/>
        </w:rPr>
        <w:t>Adressat</w:t>
      </w:r>
    </w:p>
    <w:p w:rsidR="005F33D9" w:rsidRDefault="005F33D9" w:rsidP="00A42209">
      <w:pPr>
        <w:pStyle w:val="BodyText"/>
        <w:numPr>
          <w:ilvl w:val="0"/>
          <w:numId w:val="25"/>
        </w:numPr>
        <w:spacing w:after="0" w:line="276" w:lineRule="auto"/>
        <w:rPr>
          <w:sz w:val="22"/>
          <w:lang w:val="da-DK"/>
        </w:rPr>
      </w:pPr>
      <w:r>
        <w:rPr>
          <w:sz w:val="22"/>
          <w:lang w:val="da-DK"/>
        </w:rPr>
        <w:t>Revisors konklusion</w:t>
      </w:r>
    </w:p>
    <w:p w:rsidR="005F33D9" w:rsidRDefault="005F33D9" w:rsidP="00A42209">
      <w:pPr>
        <w:pStyle w:val="BodyText"/>
        <w:numPr>
          <w:ilvl w:val="0"/>
          <w:numId w:val="25"/>
        </w:numPr>
        <w:spacing w:after="0" w:line="276" w:lineRule="auto"/>
        <w:rPr>
          <w:sz w:val="22"/>
          <w:lang w:val="da-DK"/>
        </w:rPr>
      </w:pPr>
      <w:r>
        <w:rPr>
          <w:sz w:val="22"/>
          <w:lang w:val="da-DK"/>
        </w:rPr>
        <w:t>Grundlag for konklusion</w:t>
      </w:r>
    </w:p>
    <w:p w:rsidR="005F33D9" w:rsidRDefault="005F33D9" w:rsidP="00A42209">
      <w:pPr>
        <w:pStyle w:val="BodyText"/>
        <w:numPr>
          <w:ilvl w:val="0"/>
          <w:numId w:val="25"/>
        </w:numPr>
        <w:spacing w:after="0" w:line="276" w:lineRule="auto"/>
        <w:rPr>
          <w:sz w:val="22"/>
          <w:lang w:val="da-DK"/>
        </w:rPr>
      </w:pPr>
      <w:r>
        <w:rPr>
          <w:sz w:val="22"/>
          <w:lang w:val="da-DK"/>
        </w:rPr>
        <w:t>Centrale forhold ved revisionen</w:t>
      </w:r>
    </w:p>
    <w:p w:rsidR="001D4B46" w:rsidRDefault="001D4B46" w:rsidP="00A42209">
      <w:pPr>
        <w:pStyle w:val="BodyText"/>
        <w:numPr>
          <w:ilvl w:val="0"/>
          <w:numId w:val="25"/>
        </w:numPr>
        <w:spacing w:after="0" w:line="276" w:lineRule="auto"/>
        <w:rPr>
          <w:sz w:val="22"/>
          <w:lang w:val="da-DK"/>
        </w:rPr>
      </w:pPr>
      <w:r>
        <w:rPr>
          <w:sz w:val="22"/>
          <w:lang w:val="da-DK"/>
        </w:rPr>
        <w:t>Udtalelse om ledelsesberetningen</w:t>
      </w:r>
    </w:p>
    <w:p w:rsidR="005F33D9" w:rsidRDefault="005F33D9" w:rsidP="00A42209">
      <w:pPr>
        <w:pStyle w:val="BodyText"/>
        <w:numPr>
          <w:ilvl w:val="0"/>
          <w:numId w:val="25"/>
        </w:numPr>
        <w:spacing w:after="0" w:line="276" w:lineRule="auto"/>
        <w:rPr>
          <w:sz w:val="22"/>
          <w:lang w:val="da-DK"/>
        </w:rPr>
      </w:pPr>
      <w:r>
        <w:rPr>
          <w:sz w:val="22"/>
          <w:lang w:val="da-DK"/>
        </w:rPr>
        <w:t>Ledelsens ansvar for årsregnskabet</w:t>
      </w:r>
    </w:p>
    <w:p w:rsidR="005F33D9" w:rsidRDefault="005F33D9" w:rsidP="00A42209">
      <w:pPr>
        <w:pStyle w:val="BodyText"/>
        <w:numPr>
          <w:ilvl w:val="0"/>
          <w:numId w:val="25"/>
        </w:numPr>
        <w:spacing w:after="0" w:line="276" w:lineRule="auto"/>
        <w:rPr>
          <w:sz w:val="22"/>
          <w:lang w:val="da-DK"/>
        </w:rPr>
      </w:pPr>
      <w:r>
        <w:rPr>
          <w:sz w:val="22"/>
          <w:lang w:val="da-DK"/>
        </w:rPr>
        <w:t>Revisors ansvar for revision af årsregnskabet</w:t>
      </w:r>
    </w:p>
    <w:p w:rsidR="005F33D9" w:rsidRDefault="005F33D9" w:rsidP="00A42209">
      <w:pPr>
        <w:pStyle w:val="BodyText"/>
        <w:numPr>
          <w:ilvl w:val="0"/>
          <w:numId w:val="25"/>
        </w:numPr>
        <w:spacing w:after="0" w:line="276" w:lineRule="auto"/>
        <w:rPr>
          <w:sz w:val="22"/>
          <w:lang w:val="da-DK"/>
        </w:rPr>
      </w:pPr>
      <w:r>
        <w:rPr>
          <w:sz w:val="22"/>
          <w:lang w:val="da-DK"/>
        </w:rPr>
        <w:lastRenderedPageBreak/>
        <w:t>Navn på den opgaveansvarlige partner</w:t>
      </w:r>
    </w:p>
    <w:p w:rsidR="005F33D9" w:rsidRDefault="005F33D9" w:rsidP="00A42209">
      <w:pPr>
        <w:pStyle w:val="BodyText"/>
        <w:numPr>
          <w:ilvl w:val="0"/>
          <w:numId w:val="25"/>
        </w:numPr>
        <w:spacing w:after="0" w:line="276" w:lineRule="auto"/>
        <w:rPr>
          <w:sz w:val="22"/>
          <w:lang w:val="da-DK"/>
        </w:rPr>
      </w:pPr>
      <w:r>
        <w:rPr>
          <w:sz w:val="22"/>
          <w:lang w:val="da-DK"/>
        </w:rPr>
        <w:t>Revisors underskrift</w:t>
      </w:r>
    </w:p>
    <w:p w:rsidR="005F33D9" w:rsidRDefault="005F33D9" w:rsidP="00A42209">
      <w:pPr>
        <w:pStyle w:val="BodyText"/>
        <w:numPr>
          <w:ilvl w:val="0"/>
          <w:numId w:val="25"/>
        </w:numPr>
        <w:spacing w:after="0" w:line="276" w:lineRule="auto"/>
        <w:rPr>
          <w:sz w:val="22"/>
          <w:lang w:val="da-DK"/>
        </w:rPr>
      </w:pPr>
      <w:r>
        <w:rPr>
          <w:sz w:val="22"/>
          <w:lang w:val="da-DK"/>
        </w:rPr>
        <w:t>Revisors adresse</w:t>
      </w:r>
    </w:p>
    <w:p w:rsidR="005F33D9" w:rsidRDefault="005F33D9" w:rsidP="00A42209">
      <w:pPr>
        <w:pStyle w:val="BodyText"/>
        <w:numPr>
          <w:ilvl w:val="0"/>
          <w:numId w:val="25"/>
        </w:numPr>
        <w:spacing w:line="276" w:lineRule="auto"/>
        <w:rPr>
          <w:sz w:val="22"/>
          <w:lang w:val="da-DK"/>
        </w:rPr>
      </w:pPr>
      <w:r>
        <w:rPr>
          <w:sz w:val="22"/>
          <w:lang w:val="da-DK"/>
        </w:rPr>
        <w:t>Dato på revisors erklæring</w:t>
      </w:r>
    </w:p>
    <w:p w:rsidR="005F33D9" w:rsidRDefault="005F33D9" w:rsidP="00D16026">
      <w:pPr>
        <w:pStyle w:val="BodyText"/>
        <w:spacing w:line="360" w:lineRule="auto"/>
        <w:rPr>
          <w:sz w:val="22"/>
          <w:lang w:val="da-DK"/>
        </w:rPr>
      </w:pPr>
      <w:r>
        <w:rPr>
          <w:sz w:val="22"/>
          <w:lang w:val="da-DK"/>
        </w:rPr>
        <w:t xml:space="preserve">Der henvises til </w:t>
      </w:r>
      <w:r w:rsidR="006C7E26">
        <w:rPr>
          <w:sz w:val="22"/>
          <w:lang w:val="da-DK"/>
        </w:rPr>
        <w:t xml:space="preserve">denne rapports udkast til den fremtidige erklæring i </w:t>
      </w:r>
      <w:r>
        <w:rPr>
          <w:sz w:val="22"/>
          <w:lang w:val="da-DK"/>
        </w:rPr>
        <w:t>afsnit 5.2</w:t>
      </w:r>
      <w:r w:rsidR="006C7E26">
        <w:rPr>
          <w:sz w:val="22"/>
          <w:lang w:val="da-DK"/>
        </w:rPr>
        <w:t xml:space="preserve"> for</w:t>
      </w:r>
      <w:r>
        <w:rPr>
          <w:sz w:val="22"/>
          <w:lang w:val="da-DK"/>
        </w:rPr>
        <w:t>, hvad revisor beskriver under de forskellige overskrifter</w:t>
      </w:r>
      <w:r w:rsidR="002275F8">
        <w:rPr>
          <w:sz w:val="22"/>
          <w:lang w:val="da-DK"/>
        </w:rPr>
        <w:t>.</w:t>
      </w:r>
    </w:p>
    <w:p w:rsidR="002275F8" w:rsidRDefault="002275F8" w:rsidP="0057370C">
      <w:pPr>
        <w:pStyle w:val="BodyText"/>
        <w:spacing w:after="0" w:line="360" w:lineRule="auto"/>
        <w:rPr>
          <w:b/>
          <w:sz w:val="22"/>
          <w:lang w:val="da-DK"/>
        </w:rPr>
      </w:pPr>
      <w:r>
        <w:rPr>
          <w:b/>
          <w:sz w:val="22"/>
          <w:lang w:val="da-DK"/>
        </w:rPr>
        <w:t>Den fremtidige erklærings påvirkning på regnskabsbrugernes vurdering af et årsregnskab:</w:t>
      </w:r>
    </w:p>
    <w:p w:rsidR="002275F8" w:rsidRDefault="002275F8" w:rsidP="00D16026">
      <w:pPr>
        <w:pStyle w:val="BodyText"/>
        <w:spacing w:line="360" w:lineRule="auto"/>
        <w:rPr>
          <w:sz w:val="22"/>
          <w:lang w:val="da-DK"/>
        </w:rPr>
      </w:pPr>
      <w:r>
        <w:rPr>
          <w:sz w:val="22"/>
          <w:lang w:val="da-DK"/>
        </w:rPr>
        <w:t>For at finde frem til</w:t>
      </w:r>
      <w:r w:rsidR="001D4B46">
        <w:rPr>
          <w:sz w:val="22"/>
          <w:lang w:val="da-DK"/>
        </w:rPr>
        <w:t>, hvilken</w:t>
      </w:r>
      <w:r>
        <w:rPr>
          <w:sz w:val="22"/>
          <w:lang w:val="da-DK"/>
        </w:rPr>
        <w:t xml:space="preserve"> påvirkning </w:t>
      </w:r>
      <w:r w:rsidR="001D4B46">
        <w:rPr>
          <w:sz w:val="22"/>
          <w:lang w:val="da-DK"/>
        </w:rPr>
        <w:t xml:space="preserve">revisors erklæring i fremtiden vil have </w:t>
      </w:r>
      <w:r>
        <w:rPr>
          <w:sz w:val="22"/>
          <w:lang w:val="da-DK"/>
        </w:rPr>
        <w:t>på regnskabsbrugernes vurdering af et årsregnskab</w:t>
      </w:r>
      <w:r w:rsidR="001D4B46">
        <w:rPr>
          <w:sz w:val="22"/>
          <w:lang w:val="da-DK"/>
        </w:rPr>
        <w:t>,</w:t>
      </w:r>
      <w:r>
        <w:rPr>
          <w:sz w:val="22"/>
          <w:lang w:val="da-DK"/>
        </w:rPr>
        <w:t xml:space="preserve"> har denne rapport udarbejdet et forslag til revisors erklæring i fremtiden ud fra en case-virksomhed, som i denne rapport har været Memory Card T</w:t>
      </w:r>
      <w:r w:rsidR="00477CA5">
        <w:rPr>
          <w:sz w:val="22"/>
          <w:lang w:val="da-DK"/>
        </w:rPr>
        <w:t>echnology A/S, som er udvalgt på grund af</w:t>
      </w:r>
      <w:r>
        <w:rPr>
          <w:sz w:val="22"/>
          <w:lang w:val="da-DK"/>
        </w:rPr>
        <w:t xml:space="preserve"> de mange information</w:t>
      </w:r>
      <w:r w:rsidR="009F708C">
        <w:rPr>
          <w:sz w:val="22"/>
          <w:lang w:val="da-DK"/>
        </w:rPr>
        <w:t>er</w:t>
      </w:r>
      <w:r>
        <w:rPr>
          <w:sz w:val="22"/>
          <w:lang w:val="da-DK"/>
        </w:rPr>
        <w:t xml:space="preserve">, som foreligger om virksomheden. </w:t>
      </w:r>
      <w:r w:rsidR="006673C7">
        <w:rPr>
          <w:sz w:val="22"/>
          <w:lang w:val="da-DK"/>
        </w:rPr>
        <w:t>På baggrund af det udarbejdede forslag er der lavet</w:t>
      </w:r>
      <w:r w:rsidR="00477CA5">
        <w:rPr>
          <w:sz w:val="22"/>
          <w:lang w:val="da-DK"/>
        </w:rPr>
        <w:t xml:space="preserve"> semistrukturerede</w:t>
      </w:r>
      <w:r w:rsidR="006673C7">
        <w:rPr>
          <w:sz w:val="22"/>
          <w:lang w:val="da-DK"/>
        </w:rPr>
        <w:t xml:space="preserve"> interviews med en gruppe af regnskabsbrugere, som i denne rapport har været kreditvurderingsmedarbejdere i pengeinstitutter. Ud fra deres svar og bemærkninger til interviewene kan det konkluderes, at respondenterne i denne rapport finder, at revisor</w:t>
      </w:r>
      <w:r w:rsidR="009F708C">
        <w:rPr>
          <w:sz w:val="22"/>
          <w:lang w:val="da-DK"/>
        </w:rPr>
        <w:t>s</w:t>
      </w:r>
      <w:r w:rsidR="006673C7">
        <w:rPr>
          <w:sz w:val="22"/>
          <w:lang w:val="da-DK"/>
        </w:rPr>
        <w:t xml:space="preserve"> erklæring </w:t>
      </w:r>
      <w:r w:rsidR="00CF5937">
        <w:rPr>
          <w:sz w:val="22"/>
          <w:lang w:val="da-DK"/>
        </w:rPr>
        <w:t xml:space="preserve">i fremtiden </w:t>
      </w:r>
      <w:r w:rsidR="006673C7">
        <w:rPr>
          <w:sz w:val="22"/>
          <w:lang w:val="da-DK"/>
        </w:rPr>
        <w:t xml:space="preserve">er en forbedring i forhold til </w:t>
      </w:r>
      <w:r w:rsidR="00CF5937">
        <w:rPr>
          <w:sz w:val="22"/>
          <w:lang w:val="da-DK"/>
        </w:rPr>
        <w:t xml:space="preserve">vurderingen af et selskab i forhold til </w:t>
      </w:r>
      <w:r w:rsidR="006673C7">
        <w:rPr>
          <w:sz w:val="22"/>
          <w:lang w:val="da-DK"/>
        </w:rPr>
        <w:t xml:space="preserve">den nuværende revisorerklæring. </w:t>
      </w:r>
    </w:p>
    <w:p w:rsidR="002275F8" w:rsidRDefault="001D4B46" w:rsidP="00D16026">
      <w:pPr>
        <w:pStyle w:val="BodyText"/>
        <w:spacing w:line="360" w:lineRule="auto"/>
        <w:rPr>
          <w:sz w:val="22"/>
          <w:lang w:val="da-DK"/>
        </w:rPr>
      </w:pPr>
      <w:r>
        <w:rPr>
          <w:sz w:val="22"/>
          <w:lang w:val="da-DK"/>
        </w:rPr>
        <w:t>Der hvor respondenterne især har vurderet, at der sker en forbedring i forhold til den nugældende erklæring</w:t>
      </w:r>
      <w:r w:rsidR="00CF5937">
        <w:rPr>
          <w:sz w:val="22"/>
          <w:lang w:val="da-DK"/>
        </w:rPr>
        <w:t xml:space="preserve"> er på informationsniveauet i erklæringen. Her har respondenterne udelukkende svaret, at den yderligere information i den nye erklæring giver mere værdi i forhold til vurderingen af et selskab. Specielt afsnittet ”Centrale forhold ved revisionen” har fået mange positive tilbagemeldinger fra respondenterne. Især det, at det er de områder i regnskabet, som revisor ud fra deres faglige vurdering mener, har krævet yderligere opmærksomhed ved revisionen, har en stor værdi i forhold til vurderingen af et selskab. Herudover vurderer respondenterne, at den yderligere information i den nye erklæring kan være med til at mindske forventningskløften mellem revisor og regnskabsbrugerne. </w:t>
      </w:r>
    </w:p>
    <w:p w:rsidR="00CF5937" w:rsidRDefault="00CF5937" w:rsidP="00D16026">
      <w:pPr>
        <w:pStyle w:val="BodyText"/>
        <w:spacing w:line="360" w:lineRule="auto"/>
        <w:rPr>
          <w:sz w:val="22"/>
          <w:lang w:val="da-DK"/>
        </w:rPr>
      </w:pPr>
      <w:r>
        <w:rPr>
          <w:sz w:val="22"/>
          <w:lang w:val="da-DK"/>
        </w:rPr>
        <w:t>Respondenternes vurdering af den udførte revision ændres ifølge undersøgelsen ikke i forbindelse med implementeringen af den nye erklæring, hvilket er positivt, da den udførte revision ikke ændres, som følge af den nye erklæring.</w:t>
      </w:r>
    </w:p>
    <w:p w:rsidR="00CF5937" w:rsidRDefault="00CE7F39" w:rsidP="00D16026">
      <w:pPr>
        <w:pStyle w:val="BodyText"/>
        <w:spacing w:line="360" w:lineRule="auto"/>
        <w:rPr>
          <w:sz w:val="22"/>
          <w:lang w:val="da-DK"/>
        </w:rPr>
      </w:pPr>
      <w:r>
        <w:rPr>
          <w:sz w:val="22"/>
          <w:lang w:val="da-DK"/>
        </w:rPr>
        <w:t>K</w:t>
      </w:r>
      <w:r w:rsidR="00CF5937">
        <w:rPr>
          <w:sz w:val="22"/>
          <w:lang w:val="da-DK"/>
        </w:rPr>
        <w:t xml:space="preserve">onklusion </w:t>
      </w:r>
      <w:r>
        <w:rPr>
          <w:sz w:val="22"/>
          <w:lang w:val="da-DK"/>
        </w:rPr>
        <w:t xml:space="preserve">på den udførte undersøgelse har </w:t>
      </w:r>
      <w:r w:rsidR="00CF5937">
        <w:rPr>
          <w:sz w:val="22"/>
          <w:lang w:val="da-DK"/>
        </w:rPr>
        <w:t xml:space="preserve">været, at den nye revisorerklæring </w:t>
      </w:r>
      <w:r>
        <w:rPr>
          <w:sz w:val="22"/>
          <w:lang w:val="da-DK"/>
        </w:rPr>
        <w:t xml:space="preserve">ifølge respondenterne </w:t>
      </w:r>
      <w:r w:rsidR="00CF5937">
        <w:rPr>
          <w:sz w:val="22"/>
          <w:lang w:val="da-DK"/>
        </w:rPr>
        <w:t>er en forbedring i forhold t</w:t>
      </w:r>
      <w:r w:rsidR="00477CA5">
        <w:rPr>
          <w:sz w:val="22"/>
          <w:lang w:val="da-DK"/>
        </w:rPr>
        <w:t>il den nugældende erklæring på grund af</w:t>
      </w:r>
      <w:r w:rsidR="00CF5937">
        <w:rPr>
          <w:sz w:val="22"/>
          <w:lang w:val="da-DK"/>
        </w:rPr>
        <w:t xml:space="preserve"> den yderligere information, som gives i erklæringen, specielt de informationer som er tilrettet til den enkelte </w:t>
      </w:r>
      <w:r w:rsidR="00CF5937">
        <w:rPr>
          <w:sz w:val="22"/>
          <w:lang w:val="da-DK"/>
        </w:rPr>
        <w:lastRenderedPageBreak/>
        <w:t>virksomhed, dog skal det ifølge respondenterne vurderes, om mængde af standardtekst ikke kan skæres ned, således at erklæringen ikke bliver for lang og overblikket mindskes.</w:t>
      </w:r>
    </w:p>
    <w:p w:rsidR="00CE7F39" w:rsidRPr="00CE7F39" w:rsidRDefault="00CE7F39" w:rsidP="0057370C">
      <w:pPr>
        <w:pStyle w:val="BodyText"/>
        <w:spacing w:after="0" w:line="360" w:lineRule="auto"/>
        <w:rPr>
          <w:b/>
          <w:sz w:val="22"/>
          <w:lang w:val="da-DK"/>
        </w:rPr>
      </w:pPr>
      <w:r>
        <w:rPr>
          <w:b/>
          <w:sz w:val="22"/>
          <w:lang w:val="da-DK"/>
        </w:rPr>
        <w:t>Hovedkonklusion:</w:t>
      </w:r>
    </w:p>
    <w:p w:rsidR="00CE7F39" w:rsidRPr="002275F8" w:rsidRDefault="00CE7F39" w:rsidP="00D16026">
      <w:pPr>
        <w:pStyle w:val="BodyText"/>
        <w:spacing w:line="360" w:lineRule="auto"/>
        <w:rPr>
          <w:b/>
          <w:sz w:val="22"/>
          <w:lang w:val="da-DK"/>
        </w:rPr>
      </w:pPr>
      <w:r>
        <w:rPr>
          <w:sz w:val="22"/>
          <w:lang w:val="da-DK"/>
        </w:rPr>
        <w:t xml:space="preserve">Den samlede konklusion på problemformuleringen er, at de nye og ajourførte ISA standarder samt EU-krav vil ændre væsentligt på den uafhængige revisors erklæring i fremtiden både i forhold til indhold og udseende, specielt når der er tale om PIE-virksomhed. Disse væsentlige ændringer i erklæring vil, ifølge denne rapports undersøgelse, give mere værdi til regnskabsbrugerne i forhold til vurderingen </w:t>
      </w:r>
      <w:r w:rsidR="00F71602">
        <w:rPr>
          <w:sz w:val="22"/>
          <w:lang w:val="da-DK"/>
        </w:rPr>
        <w:t xml:space="preserve">af </w:t>
      </w:r>
      <w:r>
        <w:rPr>
          <w:sz w:val="22"/>
          <w:lang w:val="da-DK"/>
        </w:rPr>
        <w:t>og kendskabet til den enkelte virksomhed</w:t>
      </w:r>
      <w:r w:rsidR="00F71602">
        <w:rPr>
          <w:sz w:val="22"/>
          <w:lang w:val="da-DK"/>
        </w:rPr>
        <w:t>.</w:t>
      </w:r>
      <w:r w:rsidR="00C4781E">
        <w:rPr>
          <w:sz w:val="22"/>
          <w:lang w:val="da-DK"/>
        </w:rPr>
        <w:t xml:space="preserve"> Men vil nok have en endnu større værdi for andre regnskabsbrugere end netop de regnskabsbrugere, som er interviewet i denne rapports undersøgelse.</w:t>
      </w:r>
      <w:r w:rsidR="00F71602">
        <w:rPr>
          <w:sz w:val="22"/>
          <w:lang w:val="da-DK"/>
        </w:rPr>
        <w:t xml:space="preserve"> </w:t>
      </w:r>
      <w:r w:rsidR="00E11D4B">
        <w:rPr>
          <w:sz w:val="22"/>
          <w:lang w:val="da-DK"/>
        </w:rPr>
        <w:t>R</w:t>
      </w:r>
      <w:r w:rsidR="00F71602">
        <w:rPr>
          <w:sz w:val="22"/>
          <w:lang w:val="da-DK"/>
        </w:rPr>
        <w:t xml:space="preserve">egnskabsbrugernes vurdering af den udførte revision </w:t>
      </w:r>
      <w:r w:rsidR="00E11D4B">
        <w:rPr>
          <w:sz w:val="22"/>
          <w:lang w:val="da-DK"/>
        </w:rPr>
        <w:t>ændres ikke ved indførelsen af den nye erklæring.</w:t>
      </w:r>
    </w:p>
    <w:p w:rsidR="002262CE" w:rsidRDefault="002262CE" w:rsidP="00D16026">
      <w:pPr>
        <w:spacing w:line="360" w:lineRule="auto"/>
        <w:rPr>
          <w:rFonts w:ascii="Georgia" w:hAnsi="Georgia"/>
          <w:sz w:val="20"/>
          <w:szCs w:val="20"/>
          <w:lang w:val="da-DK"/>
        </w:rPr>
      </w:pPr>
      <w:r>
        <w:rPr>
          <w:lang w:val="da-DK"/>
        </w:rPr>
        <w:br w:type="page"/>
      </w:r>
    </w:p>
    <w:p w:rsidR="00D26AFA" w:rsidRDefault="00D26AFA" w:rsidP="00A42209">
      <w:pPr>
        <w:pStyle w:val="Heading1"/>
        <w:numPr>
          <w:ilvl w:val="0"/>
          <w:numId w:val="15"/>
        </w:numPr>
        <w:spacing w:after="240" w:line="276" w:lineRule="auto"/>
        <w:ind w:left="567" w:hanging="643"/>
        <w:rPr>
          <w:lang w:val="da-DK"/>
        </w:rPr>
      </w:pPr>
      <w:bookmarkStart w:id="81" w:name="_Toc457383134"/>
      <w:r>
        <w:rPr>
          <w:lang w:val="da-DK"/>
        </w:rPr>
        <w:lastRenderedPageBreak/>
        <w:t>Perspektivering</w:t>
      </w:r>
      <w:bookmarkEnd w:id="81"/>
    </w:p>
    <w:p w:rsidR="00D26AFA" w:rsidRDefault="00D26AFA" w:rsidP="00D16026">
      <w:pPr>
        <w:spacing w:line="360" w:lineRule="auto"/>
        <w:rPr>
          <w:rFonts w:asciiTheme="majorHAnsi" w:hAnsiTheme="majorHAnsi"/>
          <w:lang w:val="da-DK"/>
        </w:rPr>
      </w:pPr>
      <w:r>
        <w:rPr>
          <w:rFonts w:asciiTheme="majorHAnsi" w:hAnsiTheme="majorHAnsi"/>
          <w:lang w:val="da-DK"/>
        </w:rPr>
        <w:t>Rapporten</w:t>
      </w:r>
      <w:r w:rsidR="0078093E">
        <w:rPr>
          <w:rFonts w:asciiTheme="majorHAnsi" w:hAnsiTheme="majorHAnsi"/>
          <w:lang w:val="da-DK"/>
        </w:rPr>
        <w:t xml:space="preserve"> har haft fokus på, hvordan den uafhængige revisors erklæringer</w:t>
      </w:r>
      <w:r>
        <w:rPr>
          <w:rFonts w:asciiTheme="majorHAnsi" w:hAnsiTheme="majorHAnsi"/>
          <w:lang w:val="da-DK"/>
        </w:rPr>
        <w:t xml:space="preserve"> vil komme til at udforme sig</w:t>
      </w:r>
      <w:r w:rsidR="009F708C">
        <w:rPr>
          <w:rFonts w:asciiTheme="majorHAnsi" w:hAnsiTheme="majorHAnsi"/>
          <w:lang w:val="da-DK"/>
        </w:rPr>
        <w:t>,</w:t>
      </w:r>
      <w:r>
        <w:rPr>
          <w:rFonts w:asciiTheme="majorHAnsi" w:hAnsiTheme="majorHAnsi"/>
          <w:lang w:val="da-DK"/>
        </w:rPr>
        <w:t xml:space="preserve"> samt om den</w:t>
      </w:r>
      <w:r w:rsidR="0078093E">
        <w:rPr>
          <w:rFonts w:asciiTheme="majorHAnsi" w:hAnsiTheme="majorHAnsi"/>
          <w:lang w:val="da-DK"/>
        </w:rPr>
        <w:t xml:space="preserve"> uafhængige revisors erklæringer</w:t>
      </w:r>
      <w:r>
        <w:rPr>
          <w:rFonts w:asciiTheme="majorHAnsi" w:hAnsiTheme="majorHAnsi"/>
          <w:lang w:val="da-DK"/>
        </w:rPr>
        <w:t xml:space="preserve"> vil ændre på regnskabsbrugernes vurdering af revisors erklæring samt revisors udførte arbejde</w:t>
      </w:r>
      <w:r w:rsidR="0078093E">
        <w:rPr>
          <w:rFonts w:asciiTheme="majorHAnsi" w:hAnsiTheme="majorHAnsi"/>
          <w:lang w:val="da-DK"/>
        </w:rPr>
        <w:t xml:space="preserve"> i fremtiden</w:t>
      </w:r>
      <w:r>
        <w:rPr>
          <w:rFonts w:asciiTheme="majorHAnsi" w:hAnsiTheme="majorHAnsi"/>
          <w:lang w:val="da-DK"/>
        </w:rPr>
        <w:t>. Der henvises til konklusionen for svaret herpå. I dette afsnit vil rapporten kommentere på sammenhængen mellem</w:t>
      </w:r>
      <w:r w:rsidR="00C92756">
        <w:rPr>
          <w:rFonts w:asciiTheme="majorHAnsi" w:hAnsiTheme="majorHAnsi"/>
          <w:lang w:val="da-DK"/>
        </w:rPr>
        <w:t xml:space="preserve"> afsnittet</w:t>
      </w:r>
      <w:r>
        <w:rPr>
          <w:rFonts w:asciiTheme="majorHAnsi" w:hAnsiTheme="majorHAnsi"/>
          <w:lang w:val="da-DK"/>
        </w:rPr>
        <w:t xml:space="preserve"> ”centrale forhold ved revisionen”</w:t>
      </w:r>
      <w:r w:rsidR="00C92756">
        <w:rPr>
          <w:rFonts w:asciiTheme="majorHAnsi" w:hAnsiTheme="majorHAnsi"/>
          <w:lang w:val="da-DK"/>
        </w:rPr>
        <w:t xml:space="preserve"> i </w:t>
      </w:r>
      <w:r w:rsidR="0057370C">
        <w:rPr>
          <w:rFonts w:asciiTheme="majorHAnsi" w:hAnsiTheme="majorHAnsi"/>
          <w:lang w:val="da-DK"/>
        </w:rPr>
        <w:t>revisors erklæring</w:t>
      </w:r>
      <w:r w:rsidR="0078093E">
        <w:rPr>
          <w:rFonts w:asciiTheme="majorHAnsi" w:hAnsiTheme="majorHAnsi"/>
          <w:lang w:val="da-DK"/>
        </w:rPr>
        <w:t xml:space="preserve"> i fremtiden</w:t>
      </w:r>
      <w:r>
        <w:rPr>
          <w:rFonts w:asciiTheme="majorHAnsi" w:hAnsiTheme="majorHAnsi"/>
          <w:lang w:val="da-DK"/>
        </w:rPr>
        <w:t xml:space="preserve"> og noten ”Usikkerhed ved indregning og måling”</w:t>
      </w:r>
      <w:r w:rsidR="00C92756">
        <w:rPr>
          <w:rFonts w:asciiTheme="majorHAnsi" w:hAnsiTheme="majorHAnsi"/>
          <w:lang w:val="da-DK"/>
        </w:rPr>
        <w:t xml:space="preserve"> i årsregnskabet</w:t>
      </w:r>
      <w:r>
        <w:rPr>
          <w:rFonts w:asciiTheme="majorHAnsi" w:hAnsiTheme="majorHAnsi"/>
          <w:lang w:val="da-DK"/>
        </w:rPr>
        <w:t xml:space="preserve">, hvis der </w:t>
      </w:r>
      <w:r w:rsidR="0078093E">
        <w:rPr>
          <w:rFonts w:asciiTheme="majorHAnsi" w:hAnsiTheme="majorHAnsi"/>
          <w:lang w:val="da-DK"/>
        </w:rPr>
        <w:t xml:space="preserve">overhovedet er en </w:t>
      </w:r>
      <w:r>
        <w:rPr>
          <w:rFonts w:asciiTheme="majorHAnsi" w:hAnsiTheme="majorHAnsi"/>
          <w:lang w:val="da-DK"/>
        </w:rPr>
        <w:t>sammenhæng</w:t>
      </w:r>
      <w:r w:rsidR="00C92756">
        <w:rPr>
          <w:rFonts w:asciiTheme="majorHAnsi" w:hAnsiTheme="majorHAnsi"/>
          <w:lang w:val="da-DK"/>
        </w:rPr>
        <w:t xml:space="preserve"> herimellem. </w:t>
      </w:r>
    </w:p>
    <w:p w:rsidR="00D102A1" w:rsidRDefault="00D102A1" w:rsidP="00D16026">
      <w:pPr>
        <w:spacing w:line="360" w:lineRule="auto"/>
        <w:rPr>
          <w:rFonts w:asciiTheme="majorHAnsi" w:hAnsiTheme="majorHAnsi"/>
          <w:lang w:val="da-DK"/>
        </w:rPr>
      </w:pPr>
      <w:r>
        <w:rPr>
          <w:rFonts w:asciiTheme="majorHAnsi" w:hAnsiTheme="majorHAnsi"/>
          <w:lang w:val="da-DK"/>
        </w:rPr>
        <w:t xml:space="preserve">Det er i afsnit 4.2 beskrevet, hvilke omstændigheder der gør, at forhold bliver centrale for revisionen og dermed skal omtales i </w:t>
      </w:r>
      <w:r w:rsidR="00FA03F0">
        <w:rPr>
          <w:rFonts w:asciiTheme="majorHAnsi" w:hAnsiTheme="majorHAnsi"/>
          <w:lang w:val="da-DK"/>
        </w:rPr>
        <w:t xml:space="preserve">revisors erklæring på regnskabet. </w:t>
      </w:r>
    </w:p>
    <w:p w:rsidR="0078093E" w:rsidRDefault="0078093E" w:rsidP="00D16026">
      <w:pPr>
        <w:spacing w:line="360" w:lineRule="auto"/>
        <w:rPr>
          <w:rFonts w:asciiTheme="majorHAnsi" w:hAnsiTheme="majorHAnsi"/>
          <w:lang w:val="da-DK"/>
        </w:rPr>
      </w:pPr>
      <w:r>
        <w:rPr>
          <w:rFonts w:asciiTheme="majorHAnsi" w:hAnsiTheme="majorHAnsi"/>
          <w:lang w:val="da-DK"/>
        </w:rPr>
        <w:t>Grunden</w:t>
      </w:r>
      <w:r w:rsidR="009F708C">
        <w:rPr>
          <w:rFonts w:asciiTheme="majorHAnsi" w:hAnsiTheme="majorHAnsi"/>
          <w:lang w:val="da-DK"/>
        </w:rPr>
        <w:t>,</w:t>
      </w:r>
      <w:r>
        <w:rPr>
          <w:rFonts w:asciiTheme="majorHAnsi" w:hAnsiTheme="majorHAnsi"/>
          <w:lang w:val="da-DK"/>
        </w:rPr>
        <w:t xml:space="preserve"> til at denne problemstilling er interessant</w:t>
      </w:r>
      <w:r w:rsidR="009F708C">
        <w:rPr>
          <w:rFonts w:asciiTheme="majorHAnsi" w:hAnsiTheme="majorHAnsi"/>
          <w:lang w:val="da-DK"/>
        </w:rPr>
        <w:t>,</w:t>
      </w:r>
      <w:r>
        <w:rPr>
          <w:rFonts w:asciiTheme="majorHAnsi" w:hAnsiTheme="majorHAnsi"/>
          <w:lang w:val="da-DK"/>
        </w:rPr>
        <w:t xml:space="preserve"> skyldes ÅRL § 11. Heri står</w:t>
      </w:r>
      <w:r w:rsidR="009F708C">
        <w:rPr>
          <w:rFonts w:asciiTheme="majorHAnsi" w:hAnsiTheme="majorHAnsi"/>
          <w:lang w:val="da-DK"/>
        </w:rPr>
        <w:t>:</w:t>
      </w:r>
      <w:r>
        <w:rPr>
          <w:rFonts w:asciiTheme="majorHAnsi" w:hAnsiTheme="majorHAnsi"/>
          <w:lang w:val="da-DK"/>
        </w:rPr>
        <w:t xml:space="preserve"> </w:t>
      </w:r>
    </w:p>
    <w:p w:rsidR="0078093E" w:rsidRDefault="0078093E" w:rsidP="00D16026">
      <w:pPr>
        <w:spacing w:after="0" w:line="360" w:lineRule="auto"/>
        <w:ind w:left="720" w:right="1138"/>
        <w:rPr>
          <w:rFonts w:asciiTheme="majorHAnsi" w:hAnsiTheme="majorHAnsi"/>
          <w:i/>
          <w:lang w:val="da-DK"/>
        </w:rPr>
      </w:pPr>
      <w:r>
        <w:rPr>
          <w:rFonts w:asciiTheme="majorHAnsi" w:hAnsiTheme="majorHAnsi"/>
          <w:i/>
          <w:lang w:val="da-DK"/>
        </w:rPr>
        <w:t>”Årsregnskabet og et eventuelt koncernregnskab skal give et retvisende billede af virksomhedens og koncernens aktiver og passiver, finansielle stilling samt resultatet. Ledelsesberetningen skal indeholde en retvisende redegørelse for de forhold, som beretningen omhandler.</w:t>
      </w:r>
    </w:p>
    <w:p w:rsidR="0078093E" w:rsidRDefault="0078093E" w:rsidP="00D16026">
      <w:pPr>
        <w:spacing w:line="360" w:lineRule="auto"/>
        <w:ind w:left="720" w:right="1138"/>
        <w:rPr>
          <w:rFonts w:asciiTheme="majorHAnsi" w:hAnsiTheme="majorHAnsi"/>
          <w:i/>
          <w:lang w:val="da-DK"/>
        </w:rPr>
      </w:pPr>
      <w:r>
        <w:rPr>
          <w:rFonts w:asciiTheme="majorHAnsi" w:hAnsiTheme="majorHAnsi"/>
          <w:i/>
          <w:lang w:val="da-DK"/>
        </w:rPr>
        <w:t>Stk. 2. Hvis anvendelsen af bestemmelserne i denne lov ikke er tilstrækkelig til at give et retvisende billede som nævnt i stk. 1, skal der gives yderligere oplysninger i årsregnskabet, henholdsvis koncernregnskabet. ”</w:t>
      </w:r>
    </w:p>
    <w:p w:rsidR="00BE5E67" w:rsidRDefault="00BE5E67" w:rsidP="00D16026">
      <w:pPr>
        <w:spacing w:line="360" w:lineRule="auto"/>
        <w:rPr>
          <w:rFonts w:asciiTheme="majorHAnsi" w:hAnsiTheme="majorHAnsi"/>
          <w:lang w:val="da-DK"/>
        </w:rPr>
      </w:pPr>
      <w:r>
        <w:rPr>
          <w:rFonts w:asciiTheme="majorHAnsi" w:hAnsiTheme="majorHAnsi"/>
          <w:lang w:val="da-DK"/>
        </w:rPr>
        <w:t>Sagt med andre</w:t>
      </w:r>
      <w:r w:rsidR="009F708C">
        <w:rPr>
          <w:rFonts w:asciiTheme="majorHAnsi" w:hAnsiTheme="majorHAnsi"/>
          <w:lang w:val="da-DK"/>
        </w:rPr>
        <w:t xml:space="preserve"> ord</w:t>
      </w:r>
      <w:r>
        <w:rPr>
          <w:rFonts w:asciiTheme="majorHAnsi" w:hAnsiTheme="majorHAnsi"/>
          <w:lang w:val="da-DK"/>
        </w:rPr>
        <w:t xml:space="preserve"> betyder</w:t>
      </w:r>
      <w:r w:rsidR="005D4399">
        <w:rPr>
          <w:rFonts w:asciiTheme="majorHAnsi" w:hAnsiTheme="majorHAnsi"/>
          <w:lang w:val="da-DK"/>
        </w:rPr>
        <w:t xml:space="preserve"> det</w:t>
      </w:r>
      <w:r>
        <w:rPr>
          <w:rFonts w:asciiTheme="majorHAnsi" w:hAnsiTheme="majorHAnsi"/>
          <w:lang w:val="da-DK"/>
        </w:rPr>
        <w:t>, at</w:t>
      </w:r>
      <w:r w:rsidR="00FA03F0">
        <w:rPr>
          <w:rFonts w:asciiTheme="majorHAnsi" w:hAnsiTheme="majorHAnsi"/>
          <w:lang w:val="da-DK"/>
        </w:rPr>
        <w:t xml:space="preserve"> et årsregnskab </w:t>
      </w:r>
      <w:r>
        <w:rPr>
          <w:rFonts w:asciiTheme="majorHAnsi" w:hAnsiTheme="majorHAnsi"/>
          <w:lang w:val="da-DK"/>
        </w:rPr>
        <w:t>og et eventuelt koncernregnskab skal kunne stå alene</w:t>
      </w:r>
      <w:r w:rsidR="009F708C">
        <w:rPr>
          <w:rFonts w:asciiTheme="majorHAnsi" w:hAnsiTheme="majorHAnsi"/>
          <w:lang w:val="da-DK"/>
        </w:rPr>
        <w:t>,</w:t>
      </w:r>
      <w:r>
        <w:rPr>
          <w:rFonts w:asciiTheme="majorHAnsi" w:hAnsiTheme="majorHAnsi"/>
          <w:lang w:val="da-DK"/>
        </w:rPr>
        <w:t xml:space="preserve"> og heri indgår ledelsesberetningen ikke. Dette er vigtigt, da ÅRL</w:t>
      </w:r>
      <w:r w:rsidR="00FA03F0">
        <w:rPr>
          <w:rFonts w:asciiTheme="majorHAnsi" w:hAnsiTheme="majorHAnsi"/>
          <w:lang w:val="da-DK"/>
        </w:rPr>
        <w:t xml:space="preserve"> </w:t>
      </w:r>
      <w:r>
        <w:rPr>
          <w:rFonts w:asciiTheme="majorHAnsi" w:hAnsiTheme="majorHAnsi"/>
          <w:lang w:val="da-DK"/>
        </w:rPr>
        <w:t>§ 99 omhandler oplysningskra</w:t>
      </w:r>
      <w:r w:rsidR="00477CA5">
        <w:rPr>
          <w:rFonts w:asciiTheme="majorHAnsi" w:hAnsiTheme="majorHAnsi"/>
          <w:lang w:val="da-DK"/>
        </w:rPr>
        <w:t>v til ledelsesberetningen, blandt andet</w:t>
      </w:r>
      <w:r>
        <w:rPr>
          <w:rFonts w:asciiTheme="majorHAnsi" w:hAnsiTheme="majorHAnsi"/>
          <w:lang w:val="da-DK"/>
        </w:rPr>
        <w:t xml:space="preserve"> beskrivelse af eventuel usikkerhed ved indregning og måling.</w:t>
      </w:r>
      <w:r>
        <w:rPr>
          <w:rStyle w:val="FootnoteReference"/>
          <w:rFonts w:asciiTheme="majorHAnsi" w:hAnsiTheme="majorHAnsi"/>
          <w:lang w:val="da-DK"/>
        </w:rPr>
        <w:footnoteReference w:id="70"/>
      </w:r>
      <w:r w:rsidR="00477CA5">
        <w:rPr>
          <w:rFonts w:asciiTheme="majorHAnsi" w:hAnsiTheme="majorHAnsi"/>
          <w:lang w:val="da-DK"/>
        </w:rPr>
        <w:t xml:space="preserve"> Det vil sige</w:t>
      </w:r>
      <w:r w:rsidR="009F708C">
        <w:rPr>
          <w:rFonts w:asciiTheme="majorHAnsi" w:hAnsiTheme="majorHAnsi"/>
          <w:lang w:val="da-DK"/>
        </w:rPr>
        <w:t>,</w:t>
      </w:r>
      <w:r>
        <w:rPr>
          <w:rFonts w:asciiTheme="majorHAnsi" w:hAnsiTheme="majorHAnsi"/>
          <w:lang w:val="da-DK"/>
        </w:rPr>
        <w:t xml:space="preserve"> hvis ledelsesberetningen indgik i årsregnskabet, havde der ikke været et krav om særskilt noteoplysning om usikkerhed ved indregning og måling, da disse oplysning</w:t>
      </w:r>
      <w:r w:rsidR="009F708C">
        <w:rPr>
          <w:rFonts w:asciiTheme="majorHAnsi" w:hAnsiTheme="majorHAnsi"/>
          <w:lang w:val="da-DK"/>
        </w:rPr>
        <w:t>er</w:t>
      </w:r>
      <w:r>
        <w:rPr>
          <w:rFonts w:asciiTheme="majorHAnsi" w:hAnsiTheme="majorHAnsi"/>
          <w:lang w:val="da-DK"/>
        </w:rPr>
        <w:t xml:space="preserve"> i så fald ville fremgå af ledelsesberetningen.</w:t>
      </w:r>
      <w:r w:rsidR="00F20D2D">
        <w:rPr>
          <w:rFonts w:asciiTheme="majorHAnsi" w:hAnsiTheme="majorHAnsi"/>
          <w:lang w:val="da-DK"/>
        </w:rPr>
        <w:t xml:space="preserve"> </w:t>
      </w:r>
    </w:p>
    <w:p w:rsidR="00FA03F0" w:rsidRDefault="00FA03F0" w:rsidP="00D16026">
      <w:pPr>
        <w:spacing w:line="360" w:lineRule="auto"/>
        <w:rPr>
          <w:rFonts w:asciiTheme="majorHAnsi" w:hAnsiTheme="majorHAnsi"/>
          <w:lang w:val="da-DK"/>
        </w:rPr>
      </w:pPr>
      <w:r>
        <w:rPr>
          <w:rFonts w:asciiTheme="majorHAnsi" w:hAnsiTheme="majorHAnsi"/>
          <w:lang w:val="da-DK"/>
        </w:rPr>
        <w:t>Årsregnskabet er ledelsens rapporteringsform</w:t>
      </w:r>
      <w:r w:rsidR="009F708C">
        <w:rPr>
          <w:rFonts w:asciiTheme="majorHAnsi" w:hAnsiTheme="majorHAnsi"/>
          <w:lang w:val="da-DK"/>
        </w:rPr>
        <w:t>,</w:t>
      </w:r>
      <w:r>
        <w:rPr>
          <w:rFonts w:asciiTheme="majorHAnsi" w:hAnsiTheme="majorHAnsi"/>
          <w:lang w:val="da-DK"/>
        </w:rPr>
        <w:t xml:space="preserve"> og derfor er revisors erklæring ikke en del af årsregnskabet. Derfor kan det være nødvendigt for ledelsen at beskrive eventuelle usikkerheder ved indregning og måling af </w:t>
      </w:r>
      <w:r w:rsidR="00EC2651">
        <w:rPr>
          <w:rFonts w:asciiTheme="majorHAnsi" w:hAnsiTheme="majorHAnsi"/>
          <w:lang w:val="da-DK"/>
        </w:rPr>
        <w:t>visse poster i regnskabet for at give et retvisende billede af årsregnskabet. Denne beskrivelse af usikkerheder ved indregning og måling vil ledelsen beskrive i en note i årsregnskabet. Der er ikke nogen krav</w:t>
      </w:r>
      <w:r w:rsidR="00F20D2D">
        <w:rPr>
          <w:rFonts w:asciiTheme="majorHAnsi" w:hAnsiTheme="majorHAnsi"/>
          <w:lang w:val="da-DK"/>
        </w:rPr>
        <w:t xml:space="preserve"> i Årsregnskabsloven</w:t>
      </w:r>
      <w:r w:rsidR="00EC2651">
        <w:rPr>
          <w:rFonts w:asciiTheme="majorHAnsi" w:hAnsiTheme="majorHAnsi"/>
          <w:lang w:val="da-DK"/>
        </w:rPr>
        <w:t xml:space="preserve"> til, hvilke oplysninger </w:t>
      </w:r>
      <w:r w:rsidR="00F20D2D">
        <w:rPr>
          <w:rFonts w:asciiTheme="majorHAnsi" w:hAnsiTheme="majorHAnsi"/>
          <w:lang w:val="da-DK"/>
        </w:rPr>
        <w:t>som skal beskrives i denne note, men ifølge IFRS er der d</w:t>
      </w:r>
      <w:r w:rsidR="009F708C">
        <w:rPr>
          <w:rFonts w:asciiTheme="majorHAnsi" w:hAnsiTheme="majorHAnsi"/>
          <w:lang w:val="da-DK"/>
        </w:rPr>
        <w:t>og krav til, hvilke oplysninger</w:t>
      </w:r>
      <w:r w:rsidR="00F20D2D">
        <w:rPr>
          <w:rFonts w:asciiTheme="majorHAnsi" w:hAnsiTheme="majorHAnsi"/>
          <w:lang w:val="da-DK"/>
        </w:rPr>
        <w:t xml:space="preserve"> som skal fremgå af </w:t>
      </w:r>
      <w:r w:rsidR="00F20D2D">
        <w:rPr>
          <w:rFonts w:asciiTheme="majorHAnsi" w:hAnsiTheme="majorHAnsi"/>
          <w:lang w:val="da-DK"/>
        </w:rPr>
        <w:lastRenderedPageBreak/>
        <w:t xml:space="preserve">noterne til årsregnskabet. Her tænkes </w:t>
      </w:r>
      <w:r w:rsidR="000839DE">
        <w:rPr>
          <w:rFonts w:asciiTheme="majorHAnsi" w:hAnsiTheme="majorHAnsi"/>
          <w:lang w:val="da-DK"/>
        </w:rPr>
        <w:t xml:space="preserve">der på IAS 1.122 om vurderinger ved fastlæggelse af anvendt praksis og IAS 1.125 om skønsmæssige usikkerheder i årsregnskabet. </w:t>
      </w:r>
    </w:p>
    <w:p w:rsidR="0074526D" w:rsidRDefault="00393052" w:rsidP="00D16026">
      <w:pPr>
        <w:spacing w:line="360" w:lineRule="auto"/>
        <w:rPr>
          <w:rFonts w:asciiTheme="majorHAnsi" w:hAnsiTheme="majorHAnsi"/>
          <w:lang w:val="da-DK"/>
        </w:rPr>
      </w:pPr>
      <w:r>
        <w:rPr>
          <w:rFonts w:asciiTheme="majorHAnsi" w:hAnsiTheme="majorHAnsi"/>
          <w:lang w:val="da-DK"/>
        </w:rPr>
        <w:t xml:space="preserve">Først vil der blive taget udgangspunkt i </w:t>
      </w:r>
      <w:r w:rsidR="007D2573">
        <w:rPr>
          <w:rFonts w:asciiTheme="majorHAnsi" w:hAnsiTheme="majorHAnsi"/>
          <w:lang w:val="da-DK"/>
        </w:rPr>
        <w:t>de ”centrale forhold ved revisionen”, som er beskrevet i revisors erklæring sammenholdt med noten omkring usikkerhed ved indregning og måling. Kan revisor beskrive nogle centrale forhold ved revisionen i deres erklæring</w:t>
      </w:r>
      <w:r w:rsidR="009F708C">
        <w:rPr>
          <w:rFonts w:asciiTheme="majorHAnsi" w:hAnsiTheme="majorHAnsi"/>
          <w:lang w:val="da-DK"/>
        </w:rPr>
        <w:t>,</w:t>
      </w:r>
      <w:r w:rsidR="007D2573">
        <w:rPr>
          <w:rFonts w:asciiTheme="majorHAnsi" w:hAnsiTheme="majorHAnsi"/>
          <w:lang w:val="da-DK"/>
        </w:rPr>
        <w:t xml:space="preserve"> uden at disse forhold også bliver beskrevet i </w:t>
      </w:r>
      <w:r w:rsidR="00EF17CA">
        <w:rPr>
          <w:rFonts w:asciiTheme="majorHAnsi" w:hAnsiTheme="majorHAnsi"/>
          <w:lang w:val="da-DK"/>
        </w:rPr>
        <w:t>en note?</w:t>
      </w:r>
      <w:r w:rsidR="00F37B8A">
        <w:rPr>
          <w:rFonts w:asciiTheme="majorHAnsi" w:hAnsiTheme="majorHAnsi"/>
          <w:lang w:val="da-DK"/>
        </w:rPr>
        <w:t xml:space="preserve"> </w:t>
      </w:r>
      <w:r w:rsidR="0074526D">
        <w:rPr>
          <w:rFonts w:asciiTheme="majorHAnsi" w:hAnsiTheme="majorHAnsi"/>
          <w:lang w:val="da-DK"/>
        </w:rPr>
        <w:t>O</w:t>
      </w:r>
      <w:r w:rsidR="00657DFD">
        <w:rPr>
          <w:rFonts w:asciiTheme="majorHAnsi" w:hAnsiTheme="majorHAnsi"/>
          <w:lang w:val="da-DK"/>
        </w:rPr>
        <w:t>mråder, som typisk er underlagt væsentlige regnskabsmæssige skøn</w:t>
      </w:r>
      <w:r w:rsidR="009F708C">
        <w:rPr>
          <w:rFonts w:asciiTheme="majorHAnsi" w:hAnsiTheme="majorHAnsi"/>
          <w:lang w:val="da-DK"/>
        </w:rPr>
        <w:t>,</w:t>
      </w:r>
      <w:r w:rsidR="00657DFD">
        <w:rPr>
          <w:rFonts w:asciiTheme="majorHAnsi" w:hAnsiTheme="majorHAnsi"/>
          <w:lang w:val="da-DK"/>
        </w:rPr>
        <w:t xml:space="preserve"> og som ligeledes vil være væsentlige i forhold til årsregnskabet, som </w:t>
      </w:r>
      <w:r w:rsidR="0074526D">
        <w:rPr>
          <w:rFonts w:asciiTheme="majorHAnsi" w:hAnsiTheme="majorHAnsi"/>
          <w:lang w:val="da-DK"/>
        </w:rPr>
        <w:t>f</w:t>
      </w:r>
      <w:r w:rsidR="00477CA5">
        <w:rPr>
          <w:rFonts w:asciiTheme="majorHAnsi" w:hAnsiTheme="majorHAnsi"/>
          <w:lang w:val="da-DK"/>
        </w:rPr>
        <w:t>or</w:t>
      </w:r>
      <w:r w:rsidR="0074526D">
        <w:rPr>
          <w:rFonts w:asciiTheme="majorHAnsi" w:hAnsiTheme="majorHAnsi"/>
          <w:lang w:val="da-DK"/>
        </w:rPr>
        <w:t xml:space="preserve"> eks</w:t>
      </w:r>
      <w:r w:rsidR="00477CA5">
        <w:rPr>
          <w:rFonts w:asciiTheme="majorHAnsi" w:hAnsiTheme="majorHAnsi"/>
          <w:lang w:val="da-DK"/>
        </w:rPr>
        <w:t>empel</w:t>
      </w:r>
      <w:r w:rsidR="0074526D">
        <w:rPr>
          <w:rFonts w:asciiTheme="majorHAnsi" w:hAnsiTheme="majorHAnsi"/>
          <w:lang w:val="da-DK"/>
        </w:rPr>
        <w:t xml:space="preserve"> </w:t>
      </w:r>
      <w:r w:rsidR="00657DFD">
        <w:rPr>
          <w:rFonts w:asciiTheme="majorHAnsi" w:hAnsiTheme="majorHAnsi"/>
          <w:lang w:val="da-DK"/>
        </w:rPr>
        <w:t>immaterielle anlægsaktiver (f</w:t>
      </w:r>
      <w:r w:rsidR="00477CA5">
        <w:rPr>
          <w:rFonts w:asciiTheme="majorHAnsi" w:hAnsiTheme="majorHAnsi"/>
          <w:lang w:val="da-DK"/>
        </w:rPr>
        <w:t>or</w:t>
      </w:r>
      <w:r w:rsidR="00657DFD">
        <w:rPr>
          <w:rFonts w:asciiTheme="majorHAnsi" w:hAnsiTheme="majorHAnsi"/>
          <w:lang w:val="da-DK"/>
        </w:rPr>
        <w:t xml:space="preserve"> eks</w:t>
      </w:r>
      <w:r w:rsidR="00477CA5">
        <w:rPr>
          <w:rFonts w:asciiTheme="majorHAnsi" w:hAnsiTheme="majorHAnsi"/>
          <w:lang w:val="da-DK"/>
        </w:rPr>
        <w:t>empel</w:t>
      </w:r>
      <w:r w:rsidR="00657DFD">
        <w:rPr>
          <w:rFonts w:asciiTheme="majorHAnsi" w:hAnsiTheme="majorHAnsi"/>
          <w:lang w:val="da-DK"/>
        </w:rPr>
        <w:t xml:space="preserve"> goodwill og udviklingspr</w:t>
      </w:r>
      <w:r w:rsidR="00874CD4">
        <w:rPr>
          <w:rFonts w:asciiTheme="majorHAnsi" w:hAnsiTheme="majorHAnsi"/>
          <w:lang w:val="da-DK"/>
        </w:rPr>
        <w:t>ojekter), investeringsejendomme, varebeholdninger, hensatte garantiforpligtelser m</w:t>
      </w:r>
      <w:r w:rsidR="00477CA5">
        <w:rPr>
          <w:rFonts w:asciiTheme="majorHAnsi" w:hAnsiTheme="majorHAnsi"/>
          <w:lang w:val="da-DK"/>
        </w:rPr>
        <w:t xml:space="preserve">ed </w:t>
      </w:r>
      <w:r w:rsidR="00874CD4">
        <w:rPr>
          <w:rFonts w:asciiTheme="majorHAnsi" w:hAnsiTheme="majorHAnsi"/>
          <w:lang w:val="da-DK"/>
        </w:rPr>
        <w:t>fl</w:t>
      </w:r>
      <w:r w:rsidR="00477CA5">
        <w:rPr>
          <w:rFonts w:asciiTheme="majorHAnsi" w:hAnsiTheme="majorHAnsi"/>
          <w:lang w:val="da-DK"/>
        </w:rPr>
        <w:t>ere</w:t>
      </w:r>
      <w:r w:rsidR="009F708C">
        <w:rPr>
          <w:rFonts w:asciiTheme="majorHAnsi" w:hAnsiTheme="majorHAnsi"/>
          <w:lang w:val="da-DK"/>
        </w:rPr>
        <w:t>,</w:t>
      </w:r>
      <w:r w:rsidR="00874CD4">
        <w:rPr>
          <w:rFonts w:asciiTheme="majorHAnsi" w:hAnsiTheme="majorHAnsi"/>
          <w:lang w:val="da-DK"/>
        </w:rPr>
        <w:t xml:space="preserve"> vil typisk blive identificeret som værende centrale for revisionen</w:t>
      </w:r>
      <w:r w:rsidR="009F708C">
        <w:rPr>
          <w:rFonts w:asciiTheme="majorHAnsi" w:hAnsiTheme="majorHAnsi"/>
          <w:lang w:val="da-DK"/>
        </w:rPr>
        <w:t>,</w:t>
      </w:r>
      <w:r w:rsidR="00477CA5">
        <w:rPr>
          <w:rFonts w:asciiTheme="majorHAnsi" w:hAnsiTheme="majorHAnsi"/>
          <w:lang w:val="da-DK"/>
        </w:rPr>
        <w:t xml:space="preserve"> jævnfør</w:t>
      </w:r>
      <w:r w:rsidR="00874CD4">
        <w:rPr>
          <w:rFonts w:asciiTheme="majorHAnsi" w:hAnsiTheme="majorHAnsi"/>
          <w:lang w:val="da-DK"/>
        </w:rPr>
        <w:t xml:space="preserve"> beskrivelsen i afsnit 4.2</w:t>
      </w:r>
      <w:r w:rsidR="009F708C">
        <w:rPr>
          <w:rFonts w:asciiTheme="majorHAnsi" w:hAnsiTheme="majorHAnsi"/>
          <w:lang w:val="da-DK"/>
        </w:rPr>
        <w:t>,</w:t>
      </w:r>
      <w:r w:rsidR="00874CD4">
        <w:rPr>
          <w:rFonts w:asciiTheme="majorHAnsi" w:hAnsiTheme="majorHAnsi"/>
          <w:lang w:val="da-DK"/>
        </w:rPr>
        <w:t xml:space="preserve"> og </w:t>
      </w:r>
      <w:r w:rsidR="0074526D">
        <w:rPr>
          <w:rFonts w:asciiTheme="majorHAnsi" w:hAnsiTheme="majorHAnsi"/>
          <w:lang w:val="da-DK"/>
        </w:rPr>
        <w:t xml:space="preserve">derfor </w:t>
      </w:r>
      <w:r w:rsidR="00874CD4">
        <w:rPr>
          <w:rFonts w:asciiTheme="majorHAnsi" w:hAnsiTheme="majorHAnsi"/>
          <w:lang w:val="da-DK"/>
        </w:rPr>
        <w:t xml:space="preserve">være </w:t>
      </w:r>
      <w:r w:rsidR="0074526D">
        <w:rPr>
          <w:rFonts w:asciiTheme="majorHAnsi" w:hAnsiTheme="majorHAnsi"/>
          <w:lang w:val="da-DK"/>
        </w:rPr>
        <w:t>forhold, som revisor vil beskrive i deres erklæring. Spørgsmålet er så</w:t>
      </w:r>
      <w:r w:rsidR="009F708C">
        <w:rPr>
          <w:rFonts w:asciiTheme="majorHAnsi" w:hAnsiTheme="majorHAnsi"/>
          <w:lang w:val="da-DK"/>
        </w:rPr>
        <w:t>,</w:t>
      </w:r>
      <w:r w:rsidR="0074526D">
        <w:rPr>
          <w:rFonts w:asciiTheme="majorHAnsi" w:hAnsiTheme="majorHAnsi"/>
          <w:lang w:val="da-DK"/>
        </w:rPr>
        <w:t xml:space="preserve"> om disse forhold også vil skulle omtales i en note til årsregnskabet? Her vil man godt kunne forestille sig situationer, hvor der ikke vil ske </w:t>
      </w:r>
      <w:r w:rsidR="001E22FF">
        <w:rPr>
          <w:rFonts w:asciiTheme="majorHAnsi" w:hAnsiTheme="majorHAnsi"/>
          <w:lang w:val="da-DK"/>
        </w:rPr>
        <w:t>omtale af ovenstående regnskabsposter i en note. Dette vil dog kun være i tilfælde, hvor årsregnskabet aflægges efter ÅRL, da det som tidligere skrevet er et krav at oplyse om skønsmæssige usikkerheder</w:t>
      </w:r>
      <w:r w:rsidR="00613B69">
        <w:rPr>
          <w:rFonts w:asciiTheme="majorHAnsi" w:hAnsiTheme="majorHAnsi"/>
          <w:lang w:val="da-DK"/>
        </w:rPr>
        <w:t>, hvis et selskab</w:t>
      </w:r>
      <w:r w:rsidR="001E22FF">
        <w:rPr>
          <w:rFonts w:asciiTheme="majorHAnsi" w:hAnsiTheme="majorHAnsi"/>
          <w:lang w:val="da-DK"/>
        </w:rPr>
        <w:t xml:space="preserve"> aflægge</w:t>
      </w:r>
      <w:r w:rsidR="00613B69">
        <w:rPr>
          <w:rFonts w:asciiTheme="majorHAnsi" w:hAnsiTheme="majorHAnsi"/>
          <w:lang w:val="da-DK"/>
        </w:rPr>
        <w:t>r</w:t>
      </w:r>
      <w:r w:rsidR="001E22FF">
        <w:rPr>
          <w:rFonts w:asciiTheme="majorHAnsi" w:hAnsiTheme="majorHAnsi"/>
          <w:lang w:val="da-DK"/>
        </w:rPr>
        <w:t xml:space="preserve"> årsregnskabet efter IFRS.</w:t>
      </w:r>
      <w:r w:rsidR="001E22FF">
        <w:rPr>
          <w:rStyle w:val="FootnoteReference"/>
          <w:rFonts w:asciiTheme="majorHAnsi" w:hAnsiTheme="majorHAnsi"/>
          <w:lang w:val="da-DK"/>
        </w:rPr>
        <w:footnoteReference w:id="71"/>
      </w:r>
      <w:r w:rsidR="00613B69">
        <w:rPr>
          <w:rFonts w:asciiTheme="majorHAnsi" w:hAnsiTheme="majorHAnsi"/>
          <w:lang w:val="da-DK"/>
        </w:rPr>
        <w:t xml:space="preserve"> Et selskab, som aflægger årsregnskabet efter ÅRL, kan derfor godt vurdere, at det ikke er nødvendigt for det retvisende billede at oplyse om usikkerhederne ved indregning og måling af ovenstående, hvilket også vil være det resultat, som revisor vil komme frem til i sin erklæring.</w:t>
      </w:r>
    </w:p>
    <w:p w:rsidR="00613B69" w:rsidRDefault="00797786" w:rsidP="00D16026">
      <w:pPr>
        <w:spacing w:line="360" w:lineRule="auto"/>
        <w:rPr>
          <w:rFonts w:asciiTheme="majorHAnsi" w:hAnsiTheme="majorHAnsi"/>
          <w:lang w:val="da-DK"/>
        </w:rPr>
      </w:pPr>
      <w:r>
        <w:rPr>
          <w:rFonts w:asciiTheme="majorHAnsi" w:hAnsiTheme="majorHAnsi"/>
          <w:lang w:val="da-DK"/>
        </w:rPr>
        <w:t xml:space="preserve">Andre </w:t>
      </w:r>
      <w:r w:rsidR="00613B69">
        <w:rPr>
          <w:rFonts w:asciiTheme="majorHAnsi" w:hAnsiTheme="majorHAnsi"/>
          <w:lang w:val="da-DK"/>
        </w:rPr>
        <w:t>eksempl</w:t>
      </w:r>
      <w:r>
        <w:rPr>
          <w:rFonts w:asciiTheme="majorHAnsi" w:hAnsiTheme="majorHAnsi"/>
          <w:lang w:val="da-DK"/>
        </w:rPr>
        <w:t>er</w:t>
      </w:r>
      <w:r w:rsidR="00613B69">
        <w:rPr>
          <w:rFonts w:asciiTheme="majorHAnsi" w:hAnsiTheme="majorHAnsi"/>
          <w:lang w:val="da-DK"/>
        </w:rPr>
        <w:t xml:space="preserve"> på forhold, som revisor</w:t>
      </w:r>
      <w:r>
        <w:rPr>
          <w:rFonts w:asciiTheme="majorHAnsi" w:hAnsiTheme="majorHAnsi"/>
          <w:lang w:val="da-DK"/>
        </w:rPr>
        <w:t xml:space="preserve"> kunne skrive om</w:t>
      </w:r>
      <w:r w:rsidR="00613B69">
        <w:rPr>
          <w:rFonts w:asciiTheme="majorHAnsi" w:hAnsiTheme="majorHAnsi"/>
          <w:lang w:val="da-DK"/>
        </w:rPr>
        <w:t xml:space="preserve"> i afsnittet ”centrale forhold ved revisionen”, men som ikke vil blive </w:t>
      </w:r>
      <w:proofErr w:type="spellStart"/>
      <w:r w:rsidR="00613B69">
        <w:rPr>
          <w:rFonts w:asciiTheme="majorHAnsi" w:hAnsiTheme="majorHAnsi"/>
          <w:lang w:val="da-DK"/>
        </w:rPr>
        <w:t>bekrevet</w:t>
      </w:r>
      <w:proofErr w:type="spellEnd"/>
      <w:r w:rsidR="00613B69">
        <w:rPr>
          <w:rFonts w:asciiTheme="majorHAnsi" w:hAnsiTheme="majorHAnsi"/>
          <w:lang w:val="da-DK"/>
        </w:rPr>
        <w:t xml:space="preserve"> i en note </w:t>
      </w:r>
      <w:r w:rsidR="001D4D5B">
        <w:rPr>
          <w:rFonts w:asciiTheme="majorHAnsi" w:hAnsiTheme="majorHAnsi"/>
          <w:lang w:val="da-DK"/>
        </w:rPr>
        <w:t xml:space="preserve">i årsregnskabet, </w:t>
      </w:r>
      <w:r w:rsidR="00832992">
        <w:rPr>
          <w:rFonts w:asciiTheme="majorHAnsi" w:hAnsiTheme="majorHAnsi"/>
          <w:lang w:val="da-DK"/>
        </w:rPr>
        <w:t xml:space="preserve">kunne </w:t>
      </w:r>
      <w:r w:rsidR="001D4D5B">
        <w:rPr>
          <w:rFonts w:asciiTheme="majorHAnsi" w:hAnsiTheme="majorHAnsi"/>
          <w:lang w:val="da-DK"/>
        </w:rPr>
        <w:t xml:space="preserve">være forhold vedrørende </w:t>
      </w:r>
      <w:r w:rsidR="00832992">
        <w:rPr>
          <w:rFonts w:asciiTheme="majorHAnsi" w:hAnsiTheme="majorHAnsi"/>
          <w:lang w:val="da-DK"/>
        </w:rPr>
        <w:t>betydelige mangler i de interne kontroller, som derfor har krævet betydelig opmærksomhed fra revisors side eller forholdet omkring et nyt IT-system, som er beskrevet i afsnit 4.2, hvilket også vil kræve betydelig opmærksomhed fra revisors side.</w:t>
      </w:r>
    </w:p>
    <w:p w:rsidR="003F2007" w:rsidRDefault="005D4399" w:rsidP="00D16026">
      <w:pPr>
        <w:spacing w:line="360" w:lineRule="auto"/>
        <w:rPr>
          <w:rFonts w:asciiTheme="majorHAnsi" w:hAnsiTheme="majorHAnsi"/>
          <w:lang w:val="da-DK"/>
        </w:rPr>
      </w:pPr>
      <w:r>
        <w:rPr>
          <w:rFonts w:asciiTheme="majorHAnsi" w:hAnsiTheme="majorHAnsi"/>
          <w:lang w:val="da-DK"/>
        </w:rPr>
        <w:t>D</w:t>
      </w:r>
      <w:r w:rsidR="003F2007">
        <w:rPr>
          <w:rFonts w:asciiTheme="majorHAnsi" w:hAnsiTheme="majorHAnsi"/>
          <w:lang w:val="da-DK"/>
        </w:rPr>
        <w:t xml:space="preserve">er </w:t>
      </w:r>
      <w:r>
        <w:rPr>
          <w:rFonts w:asciiTheme="majorHAnsi" w:hAnsiTheme="majorHAnsi"/>
          <w:lang w:val="da-DK"/>
        </w:rPr>
        <w:t xml:space="preserve">kan </w:t>
      </w:r>
      <w:r w:rsidR="003F2007">
        <w:rPr>
          <w:rFonts w:asciiTheme="majorHAnsi" w:hAnsiTheme="majorHAnsi"/>
          <w:lang w:val="da-DK"/>
        </w:rPr>
        <w:t>godt være situationer, hvor revisor beskriver centrale forhold ved revisionen i deres erklæring, men at disse forhold ikke nødvendigvis behøver at blive beskrevet i års</w:t>
      </w:r>
      <w:r w:rsidR="00FD56E8">
        <w:rPr>
          <w:rFonts w:asciiTheme="majorHAnsi" w:hAnsiTheme="majorHAnsi"/>
          <w:lang w:val="da-DK"/>
        </w:rPr>
        <w:t>regnskabet.</w:t>
      </w:r>
    </w:p>
    <w:p w:rsidR="00FD56E8" w:rsidRDefault="00FD56E8" w:rsidP="00D16026">
      <w:pPr>
        <w:spacing w:line="360" w:lineRule="auto"/>
        <w:rPr>
          <w:rFonts w:asciiTheme="majorHAnsi" w:hAnsiTheme="majorHAnsi"/>
          <w:lang w:val="da-DK"/>
        </w:rPr>
      </w:pPr>
      <w:r>
        <w:rPr>
          <w:rFonts w:asciiTheme="majorHAnsi" w:hAnsiTheme="majorHAnsi"/>
          <w:lang w:val="da-DK"/>
        </w:rPr>
        <w:t>Hvis man så vender situationen om, kan man så forestille sig situationer, hvor der bliver beskrevet et eller flere forhold vedrørende usikkerhed ved indregning og måling i en note i årsregnskabet</w:t>
      </w:r>
      <w:r w:rsidR="009F708C">
        <w:rPr>
          <w:rFonts w:asciiTheme="majorHAnsi" w:hAnsiTheme="majorHAnsi"/>
          <w:lang w:val="da-DK"/>
        </w:rPr>
        <w:t>,</w:t>
      </w:r>
      <w:r>
        <w:rPr>
          <w:rFonts w:asciiTheme="majorHAnsi" w:hAnsiTheme="majorHAnsi"/>
          <w:lang w:val="da-DK"/>
        </w:rPr>
        <w:t xml:space="preserve"> uden at dette forhold vil blive beskrevet i afsnittet ”centrale forhold ved revision</w:t>
      </w:r>
      <w:r w:rsidR="00346441">
        <w:rPr>
          <w:rFonts w:asciiTheme="majorHAnsi" w:hAnsiTheme="majorHAnsi"/>
          <w:lang w:val="da-DK"/>
        </w:rPr>
        <w:t>en</w:t>
      </w:r>
      <w:r>
        <w:rPr>
          <w:rFonts w:asciiTheme="majorHAnsi" w:hAnsiTheme="majorHAnsi"/>
          <w:lang w:val="da-DK"/>
        </w:rPr>
        <w:t xml:space="preserve">” i revisors erklæring? </w:t>
      </w:r>
      <w:r w:rsidR="006C5BEC">
        <w:rPr>
          <w:rFonts w:asciiTheme="majorHAnsi" w:hAnsiTheme="majorHAnsi"/>
          <w:lang w:val="da-DK"/>
        </w:rPr>
        <w:t xml:space="preserve">Det vil fortsat være områder, som er underlagt væsentlige regnskabsmæssige skøn, som vil blive beskrevet i en note vedrørende usikkerhed ved indregning og måling. </w:t>
      </w:r>
      <w:r w:rsidR="002175D6">
        <w:rPr>
          <w:rFonts w:asciiTheme="majorHAnsi" w:hAnsiTheme="majorHAnsi"/>
          <w:lang w:val="da-DK"/>
        </w:rPr>
        <w:t>I mod</w:t>
      </w:r>
      <w:r w:rsidR="002175D6">
        <w:rPr>
          <w:rFonts w:asciiTheme="majorHAnsi" w:hAnsiTheme="majorHAnsi"/>
          <w:lang w:val="da-DK"/>
        </w:rPr>
        <w:lastRenderedPageBreak/>
        <w:t xml:space="preserve">sætning til </w:t>
      </w:r>
      <w:r w:rsidR="005D4399">
        <w:rPr>
          <w:rFonts w:asciiTheme="majorHAnsi" w:hAnsiTheme="majorHAnsi"/>
          <w:lang w:val="da-DK"/>
        </w:rPr>
        <w:t xml:space="preserve">hertil </w:t>
      </w:r>
      <w:r w:rsidR="002175D6">
        <w:rPr>
          <w:rFonts w:asciiTheme="majorHAnsi" w:hAnsiTheme="majorHAnsi"/>
          <w:lang w:val="da-DK"/>
        </w:rPr>
        <w:t>vil det her være svært at forestille sig en situation, hvor ledelsen finder det nødvendigt at beskrive en eller flere usikkerheder ved indregning og måling</w:t>
      </w:r>
      <w:r w:rsidR="009F708C">
        <w:rPr>
          <w:rFonts w:asciiTheme="majorHAnsi" w:hAnsiTheme="majorHAnsi"/>
          <w:lang w:val="da-DK"/>
        </w:rPr>
        <w:t>,</w:t>
      </w:r>
      <w:r w:rsidR="002175D6">
        <w:rPr>
          <w:rFonts w:asciiTheme="majorHAnsi" w:hAnsiTheme="majorHAnsi"/>
          <w:lang w:val="da-DK"/>
        </w:rPr>
        <w:t xml:space="preserve"> uden at revisor også vil beskrive forholdene i deres erklæring.</w:t>
      </w:r>
      <w:r w:rsidR="00776709">
        <w:rPr>
          <w:rFonts w:asciiTheme="majorHAnsi" w:hAnsiTheme="majorHAnsi"/>
          <w:lang w:val="da-DK"/>
        </w:rPr>
        <w:t xml:space="preserve"> Dette skyldes, at hvis der er et forhold, som er så betydelig for at give et retvisende billede, at det er nødvendigt at beskrive i note, vil det med højst sandsynlighed også være et område, som har krævet betydelig opmærksom for revisor og derfor vil være et forhold, som skal beskrives i revisors erklæring.</w:t>
      </w:r>
    </w:p>
    <w:p w:rsidR="00776709" w:rsidRDefault="00776709" w:rsidP="00D16026">
      <w:pPr>
        <w:spacing w:line="360" w:lineRule="auto"/>
        <w:rPr>
          <w:rFonts w:asciiTheme="majorHAnsi" w:hAnsiTheme="majorHAnsi"/>
          <w:lang w:val="da-DK"/>
        </w:rPr>
      </w:pPr>
      <w:r>
        <w:rPr>
          <w:rFonts w:asciiTheme="majorHAnsi" w:hAnsiTheme="majorHAnsi"/>
          <w:lang w:val="da-DK"/>
        </w:rPr>
        <w:t>Der vil også være eksempler på, hvor ledelsen har valgt at beskrive noget i en note, som revisor ikke vil beskrive i deres erklæring. Da det jo er ledelsen, som aflægger årsregnskabet</w:t>
      </w:r>
      <w:r w:rsidR="009F708C">
        <w:rPr>
          <w:rFonts w:asciiTheme="majorHAnsi" w:hAnsiTheme="majorHAnsi"/>
          <w:lang w:val="da-DK"/>
        </w:rPr>
        <w:t>,</w:t>
      </w:r>
      <w:r>
        <w:rPr>
          <w:rFonts w:asciiTheme="majorHAnsi" w:hAnsiTheme="majorHAnsi"/>
          <w:lang w:val="da-DK"/>
        </w:rPr>
        <w:t xml:space="preserve"> er det også ”frivilligt”, hvad ledelsen vælger at beskrive i noterne. Derfor </w:t>
      </w:r>
      <w:r w:rsidR="003B7A21">
        <w:rPr>
          <w:rFonts w:asciiTheme="majorHAnsi" w:hAnsiTheme="majorHAnsi"/>
          <w:lang w:val="da-DK"/>
        </w:rPr>
        <w:t>vil der kunne opstå situationer, hvor ledelsen har valgt at beskrive et uvæsentlig forhold i en note</w:t>
      </w:r>
      <w:r w:rsidR="009F708C">
        <w:rPr>
          <w:rFonts w:asciiTheme="majorHAnsi" w:hAnsiTheme="majorHAnsi"/>
          <w:lang w:val="da-DK"/>
        </w:rPr>
        <w:t>,</w:t>
      </w:r>
      <w:r w:rsidR="003B7A21">
        <w:rPr>
          <w:rFonts w:asciiTheme="majorHAnsi" w:hAnsiTheme="majorHAnsi"/>
          <w:lang w:val="da-DK"/>
        </w:rPr>
        <w:t xml:space="preserve"> og dette ikke ændrer på det retvisende billede. Dette forhold kan være af så uvæsentlig karakter, at revisor ikke finder det nødvendigt at beskrive forholdet i deres erklæring. Dette vil kun forekomme i sjældne tilfælde, da ledelsen i et selskab som regel ikke er interesseret i at give flere oplysninger end nødvendigt. </w:t>
      </w:r>
    </w:p>
    <w:p w:rsidR="00346441" w:rsidRPr="00FD56E8" w:rsidRDefault="003B7A21" w:rsidP="00D16026">
      <w:pPr>
        <w:spacing w:line="360" w:lineRule="auto"/>
        <w:rPr>
          <w:rFonts w:asciiTheme="majorHAnsi" w:hAnsiTheme="majorHAnsi"/>
          <w:lang w:val="da-DK"/>
        </w:rPr>
      </w:pPr>
      <w:r>
        <w:rPr>
          <w:rFonts w:asciiTheme="majorHAnsi" w:hAnsiTheme="majorHAnsi"/>
          <w:lang w:val="da-DK"/>
        </w:rPr>
        <w:t>Dvs.</w:t>
      </w:r>
      <w:r w:rsidR="009F708C">
        <w:rPr>
          <w:rFonts w:asciiTheme="majorHAnsi" w:hAnsiTheme="majorHAnsi"/>
          <w:lang w:val="da-DK"/>
        </w:rPr>
        <w:t>,</w:t>
      </w:r>
      <w:r w:rsidR="00346441">
        <w:rPr>
          <w:rFonts w:asciiTheme="majorHAnsi" w:hAnsiTheme="majorHAnsi"/>
          <w:lang w:val="da-DK"/>
        </w:rPr>
        <w:t xml:space="preserve"> at der i langt de fleste tilfælde vil være overensstemmelse mellem noten usikkerhed ved indregning og måling og afsnittet ”centrale forhold ved revisionen”</w:t>
      </w:r>
      <w:r w:rsidR="009F708C">
        <w:rPr>
          <w:rFonts w:asciiTheme="majorHAnsi" w:hAnsiTheme="majorHAnsi"/>
          <w:lang w:val="da-DK"/>
        </w:rPr>
        <w:t>,</w:t>
      </w:r>
      <w:r w:rsidR="00346441">
        <w:rPr>
          <w:rFonts w:asciiTheme="majorHAnsi" w:hAnsiTheme="majorHAnsi"/>
          <w:lang w:val="da-DK"/>
        </w:rPr>
        <w:t xml:space="preserve"> og der kun i sjældne tilfælde ikke vil være en sammenhæng.</w:t>
      </w:r>
      <w:r w:rsidR="00F51039">
        <w:rPr>
          <w:rFonts w:asciiTheme="majorHAnsi" w:hAnsiTheme="majorHAnsi"/>
          <w:lang w:val="da-DK"/>
        </w:rPr>
        <w:t xml:space="preserve"> </w:t>
      </w:r>
    </w:p>
    <w:p w:rsidR="0074526D" w:rsidRDefault="0074526D" w:rsidP="00D16026">
      <w:pPr>
        <w:spacing w:line="360" w:lineRule="auto"/>
        <w:rPr>
          <w:lang w:val="da-DK"/>
        </w:rPr>
      </w:pPr>
      <w:r>
        <w:rPr>
          <w:lang w:val="da-DK"/>
        </w:rPr>
        <w:br w:type="page"/>
      </w:r>
    </w:p>
    <w:p w:rsidR="00462088" w:rsidRDefault="00462088" w:rsidP="00A42209">
      <w:pPr>
        <w:pStyle w:val="Heading1"/>
        <w:numPr>
          <w:ilvl w:val="0"/>
          <w:numId w:val="15"/>
        </w:numPr>
        <w:spacing w:after="240" w:line="276" w:lineRule="auto"/>
        <w:ind w:left="567" w:hanging="643"/>
        <w:rPr>
          <w:lang w:val="da-DK"/>
        </w:rPr>
      </w:pPr>
      <w:bookmarkStart w:id="82" w:name="_Toc457383135"/>
      <w:r>
        <w:rPr>
          <w:lang w:val="da-DK"/>
        </w:rPr>
        <w:lastRenderedPageBreak/>
        <w:t>Litteraturliste</w:t>
      </w:r>
      <w:bookmarkEnd w:id="82"/>
    </w:p>
    <w:p w:rsidR="00462088" w:rsidRDefault="00155278" w:rsidP="00A42209">
      <w:pPr>
        <w:spacing w:line="276" w:lineRule="auto"/>
        <w:rPr>
          <w:rFonts w:asciiTheme="majorHAnsi" w:hAnsiTheme="majorHAnsi"/>
          <w:b/>
          <w:lang w:val="da-DK"/>
        </w:rPr>
      </w:pPr>
      <w:r>
        <w:rPr>
          <w:rFonts w:asciiTheme="majorHAnsi" w:hAnsiTheme="majorHAnsi"/>
          <w:b/>
          <w:lang w:val="da-DK"/>
        </w:rPr>
        <w:t>Bøger:</w:t>
      </w:r>
    </w:p>
    <w:p w:rsidR="0012013E" w:rsidRPr="0012013E" w:rsidRDefault="0012013E" w:rsidP="00D16026">
      <w:pPr>
        <w:pStyle w:val="BodyText"/>
        <w:numPr>
          <w:ilvl w:val="0"/>
          <w:numId w:val="27"/>
        </w:numPr>
        <w:spacing w:after="0" w:line="360" w:lineRule="auto"/>
        <w:rPr>
          <w:rFonts w:asciiTheme="majorHAnsi" w:hAnsiTheme="majorHAnsi"/>
          <w:sz w:val="22"/>
          <w:szCs w:val="22"/>
          <w:lang w:val="da-DK"/>
        </w:rPr>
      </w:pPr>
      <w:r w:rsidRPr="0012013E">
        <w:rPr>
          <w:rFonts w:asciiTheme="majorHAnsi" w:hAnsiTheme="majorHAnsi" w:cs="Times New Roman"/>
          <w:sz w:val="22"/>
          <w:szCs w:val="22"/>
          <w:lang w:val="da-DK"/>
        </w:rPr>
        <w:t xml:space="preserve">Revisorhåndbogen 2011 – REGNSKAB, 1. udgave, 1. oplag, </w:t>
      </w:r>
      <w:proofErr w:type="spellStart"/>
      <w:r w:rsidRPr="0012013E">
        <w:rPr>
          <w:rFonts w:asciiTheme="majorHAnsi" w:hAnsiTheme="majorHAnsi" w:cs="Times New Roman"/>
          <w:sz w:val="22"/>
          <w:szCs w:val="22"/>
          <w:lang w:val="da-DK"/>
        </w:rPr>
        <w:t>Karnov</w:t>
      </w:r>
      <w:proofErr w:type="spellEnd"/>
      <w:r w:rsidRPr="0012013E">
        <w:rPr>
          <w:rFonts w:asciiTheme="majorHAnsi" w:hAnsiTheme="majorHAnsi" w:cs="Times New Roman"/>
          <w:sz w:val="22"/>
          <w:szCs w:val="22"/>
          <w:lang w:val="da-DK"/>
        </w:rPr>
        <w:t xml:space="preserve"> Group Denmark A/S, København 2011</w:t>
      </w:r>
    </w:p>
    <w:p w:rsidR="00155278" w:rsidRPr="0012013E" w:rsidRDefault="0012013E" w:rsidP="00D16026">
      <w:pPr>
        <w:pStyle w:val="BodyText"/>
        <w:numPr>
          <w:ilvl w:val="0"/>
          <w:numId w:val="27"/>
        </w:numPr>
        <w:spacing w:after="0" w:line="360" w:lineRule="auto"/>
        <w:rPr>
          <w:rFonts w:asciiTheme="majorHAnsi" w:hAnsiTheme="majorHAnsi"/>
          <w:sz w:val="22"/>
          <w:szCs w:val="22"/>
          <w:lang w:val="da-DK"/>
        </w:rPr>
      </w:pPr>
      <w:r w:rsidRPr="0012013E">
        <w:rPr>
          <w:rFonts w:asciiTheme="majorHAnsi" w:hAnsiTheme="majorHAnsi" w:cs="Times New Roman"/>
          <w:sz w:val="22"/>
          <w:szCs w:val="22"/>
          <w:lang w:val="da-DK"/>
        </w:rPr>
        <w:t>IFRS 2010 – Standarder og fortolkningsbidrag – på dansk, 1. udgave, 1. oplag, 2010 Magnus Informatik A/S</w:t>
      </w:r>
    </w:p>
    <w:p w:rsidR="0012013E" w:rsidRPr="0012013E" w:rsidRDefault="0012013E" w:rsidP="00D16026">
      <w:pPr>
        <w:pStyle w:val="BodyText"/>
        <w:numPr>
          <w:ilvl w:val="0"/>
          <w:numId w:val="27"/>
        </w:numPr>
        <w:spacing w:after="0" w:line="360" w:lineRule="auto"/>
        <w:rPr>
          <w:rFonts w:asciiTheme="majorHAnsi" w:hAnsiTheme="majorHAnsi"/>
          <w:sz w:val="22"/>
          <w:szCs w:val="22"/>
          <w:lang w:val="da-DK"/>
        </w:rPr>
      </w:pPr>
      <w:r w:rsidRPr="0012013E">
        <w:rPr>
          <w:rFonts w:asciiTheme="majorHAnsi" w:hAnsiTheme="majorHAnsi"/>
          <w:sz w:val="22"/>
          <w:szCs w:val="22"/>
          <w:lang w:val="da-DK"/>
        </w:rPr>
        <w:t xml:space="preserve">Årsrapport efter internationale regnskabsstandarder – fra dansk praksis til IFRS, 4. udgave, 1. oplag, </w:t>
      </w:r>
      <w:proofErr w:type="spellStart"/>
      <w:r w:rsidRPr="0012013E">
        <w:rPr>
          <w:rFonts w:asciiTheme="majorHAnsi" w:hAnsiTheme="majorHAnsi"/>
          <w:sz w:val="22"/>
          <w:szCs w:val="22"/>
          <w:lang w:val="da-DK"/>
        </w:rPr>
        <w:t>Karnov</w:t>
      </w:r>
      <w:proofErr w:type="spellEnd"/>
      <w:r w:rsidRPr="0012013E">
        <w:rPr>
          <w:rFonts w:asciiTheme="majorHAnsi" w:hAnsiTheme="majorHAnsi"/>
          <w:sz w:val="22"/>
          <w:szCs w:val="22"/>
          <w:lang w:val="da-DK"/>
        </w:rPr>
        <w:t xml:space="preserve"> Group Denmark A/S, København 2012, Jan Fedders &amp; Henrik Steffensen</w:t>
      </w:r>
    </w:p>
    <w:p w:rsidR="0012013E" w:rsidRPr="0012013E" w:rsidRDefault="0012013E" w:rsidP="00A42209">
      <w:pPr>
        <w:pStyle w:val="BodyText"/>
        <w:numPr>
          <w:ilvl w:val="0"/>
          <w:numId w:val="27"/>
        </w:numPr>
        <w:spacing w:line="360" w:lineRule="auto"/>
        <w:rPr>
          <w:rFonts w:asciiTheme="majorHAnsi" w:hAnsiTheme="majorHAnsi"/>
          <w:sz w:val="22"/>
          <w:szCs w:val="22"/>
          <w:lang w:val="da-DK"/>
        </w:rPr>
      </w:pPr>
      <w:r w:rsidRPr="0012013E">
        <w:rPr>
          <w:rFonts w:asciiTheme="majorHAnsi" w:hAnsiTheme="majorHAnsi" w:cs="Times New Roman"/>
          <w:sz w:val="22"/>
          <w:szCs w:val="22"/>
          <w:lang w:val="da-DK"/>
        </w:rPr>
        <w:t>Den skinbarlige virkelighed, Ib Andersen</w:t>
      </w:r>
    </w:p>
    <w:p w:rsidR="00155278" w:rsidRDefault="00155278" w:rsidP="00A42209">
      <w:pPr>
        <w:spacing w:line="276" w:lineRule="auto"/>
        <w:rPr>
          <w:rFonts w:asciiTheme="majorHAnsi" w:hAnsiTheme="majorHAnsi"/>
          <w:b/>
          <w:lang w:val="da-DK"/>
        </w:rPr>
      </w:pPr>
      <w:r>
        <w:rPr>
          <w:rFonts w:asciiTheme="majorHAnsi" w:hAnsiTheme="majorHAnsi"/>
          <w:b/>
          <w:lang w:val="da-DK"/>
        </w:rPr>
        <w:t>Hjemmesider:</w:t>
      </w:r>
    </w:p>
    <w:p w:rsidR="00155278" w:rsidRDefault="00550AEA" w:rsidP="00D16026">
      <w:pPr>
        <w:pStyle w:val="ListParagraph"/>
        <w:numPr>
          <w:ilvl w:val="0"/>
          <w:numId w:val="27"/>
        </w:numPr>
        <w:spacing w:line="360" w:lineRule="auto"/>
        <w:rPr>
          <w:rFonts w:asciiTheme="majorHAnsi" w:hAnsiTheme="majorHAnsi"/>
          <w:lang w:val="da-DK"/>
        </w:rPr>
      </w:pPr>
      <w:hyperlink r:id="rId18" w:history="1">
        <w:r w:rsidR="0012013E" w:rsidRPr="00C55F33">
          <w:rPr>
            <w:rStyle w:val="Hyperlink"/>
            <w:rFonts w:asciiTheme="majorHAnsi" w:hAnsiTheme="majorHAnsi"/>
            <w:lang w:val="da-DK"/>
          </w:rPr>
          <w:t>www.fsr.dk</w:t>
        </w:r>
      </w:hyperlink>
    </w:p>
    <w:p w:rsidR="0012013E" w:rsidRPr="0012013E" w:rsidRDefault="00550AEA" w:rsidP="00D16026">
      <w:pPr>
        <w:pStyle w:val="ListParagraph"/>
        <w:numPr>
          <w:ilvl w:val="0"/>
          <w:numId w:val="27"/>
        </w:numPr>
        <w:spacing w:line="360" w:lineRule="auto"/>
        <w:rPr>
          <w:rFonts w:asciiTheme="majorHAnsi" w:hAnsiTheme="majorHAnsi"/>
          <w:lang w:val="da-DK"/>
        </w:rPr>
      </w:pPr>
      <w:hyperlink r:id="rId19" w:history="1">
        <w:r w:rsidR="0012013E" w:rsidRPr="00C55F33">
          <w:rPr>
            <w:rStyle w:val="Hyperlink"/>
            <w:rFonts w:asciiTheme="majorHAnsi" w:hAnsiTheme="majorHAnsi"/>
            <w:lang w:val="da-DK"/>
          </w:rPr>
          <w:t>www.erhvervsstyrelsen.dk</w:t>
        </w:r>
      </w:hyperlink>
      <w:r w:rsidR="0012013E">
        <w:rPr>
          <w:rFonts w:asciiTheme="majorHAnsi" w:hAnsiTheme="majorHAnsi"/>
          <w:lang w:val="da-DK"/>
        </w:rPr>
        <w:t xml:space="preserve"> </w:t>
      </w:r>
    </w:p>
    <w:p w:rsidR="0012013E" w:rsidRDefault="00E006C2" w:rsidP="00A42209">
      <w:pPr>
        <w:spacing w:line="276" w:lineRule="auto"/>
        <w:rPr>
          <w:rFonts w:asciiTheme="majorHAnsi" w:hAnsiTheme="majorHAnsi"/>
          <w:b/>
          <w:lang w:val="da-DK"/>
        </w:rPr>
      </w:pPr>
      <w:r>
        <w:rPr>
          <w:rFonts w:asciiTheme="majorHAnsi" w:hAnsiTheme="majorHAnsi"/>
          <w:b/>
          <w:lang w:val="da-DK"/>
        </w:rPr>
        <w:t>Rapporter og artikler</w:t>
      </w:r>
      <w:r w:rsidR="0012013E">
        <w:rPr>
          <w:rFonts w:asciiTheme="majorHAnsi" w:hAnsiTheme="majorHAnsi"/>
          <w:b/>
          <w:lang w:val="da-DK"/>
        </w:rPr>
        <w:t>:</w:t>
      </w:r>
    </w:p>
    <w:p w:rsidR="0012013E" w:rsidRDefault="0012013E" w:rsidP="00D16026">
      <w:pPr>
        <w:pStyle w:val="ListParagraph"/>
        <w:numPr>
          <w:ilvl w:val="0"/>
          <w:numId w:val="27"/>
        </w:numPr>
        <w:spacing w:line="360" w:lineRule="auto"/>
        <w:rPr>
          <w:rFonts w:asciiTheme="majorHAnsi" w:hAnsiTheme="majorHAnsi"/>
          <w:lang w:val="da-DK"/>
        </w:rPr>
      </w:pPr>
      <w:r>
        <w:rPr>
          <w:rFonts w:asciiTheme="majorHAnsi" w:hAnsiTheme="majorHAnsi"/>
          <w:lang w:val="da-DK"/>
        </w:rPr>
        <w:t xml:space="preserve">Revision &amp; Regnskabsvæsen, nr. 9 </w:t>
      </w:r>
      <w:r w:rsidR="00E006C2">
        <w:rPr>
          <w:rFonts w:asciiTheme="majorHAnsi" w:hAnsiTheme="majorHAnsi"/>
          <w:lang w:val="da-DK"/>
        </w:rPr>
        <w:t>– september 2015</w:t>
      </w:r>
    </w:p>
    <w:p w:rsidR="00E006C2" w:rsidRDefault="00E006C2" w:rsidP="00D16026">
      <w:pPr>
        <w:pStyle w:val="ListParagraph"/>
        <w:numPr>
          <w:ilvl w:val="0"/>
          <w:numId w:val="27"/>
        </w:numPr>
        <w:spacing w:line="360" w:lineRule="auto"/>
        <w:rPr>
          <w:rFonts w:asciiTheme="majorHAnsi" w:hAnsiTheme="majorHAnsi"/>
          <w:lang w:val="da-DK"/>
        </w:rPr>
      </w:pPr>
      <w:r>
        <w:rPr>
          <w:rFonts w:asciiTheme="majorHAnsi" w:hAnsiTheme="majorHAnsi"/>
          <w:lang w:val="da-DK"/>
        </w:rPr>
        <w:t>Revision &amp; Regnskabsvæsen, nr. 11 –november 2015</w:t>
      </w:r>
    </w:p>
    <w:p w:rsidR="00E006C2" w:rsidRDefault="00E006C2" w:rsidP="00D16026">
      <w:pPr>
        <w:pStyle w:val="ListParagraph"/>
        <w:numPr>
          <w:ilvl w:val="0"/>
          <w:numId w:val="27"/>
        </w:numPr>
        <w:spacing w:line="360" w:lineRule="auto"/>
        <w:rPr>
          <w:rFonts w:asciiTheme="majorHAnsi" w:hAnsiTheme="majorHAnsi"/>
          <w:lang w:val="da-DK"/>
        </w:rPr>
      </w:pPr>
      <w:r>
        <w:rPr>
          <w:rFonts w:asciiTheme="majorHAnsi" w:hAnsiTheme="majorHAnsi"/>
          <w:lang w:val="da-DK"/>
        </w:rPr>
        <w:t>Revisorlovgivningen – styrkelse af revisionskvalitet, uafhængighed og konkurrence, Revisorkommissionens rapport af 18. september 2015</w:t>
      </w:r>
    </w:p>
    <w:p w:rsidR="008A1CEE" w:rsidRDefault="008A1CEE" w:rsidP="00D16026">
      <w:pPr>
        <w:pStyle w:val="ListParagraph"/>
        <w:numPr>
          <w:ilvl w:val="0"/>
          <w:numId w:val="27"/>
        </w:numPr>
        <w:spacing w:line="360" w:lineRule="auto"/>
        <w:rPr>
          <w:rFonts w:asciiTheme="majorHAnsi" w:hAnsiTheme="majorHAnsi"/>
          <w:lang w:val="da-DK"/>
        </w:rPr>
      </w:pPr>
      <w:r>
        <w:rPr>
          <w:rFonts w:asciiTheme="majorHAnsi" w:hAnsiTheme="majorHAnsi"/>
          <w:lang w:val="da-DK"/>
        </w:rPr>
        <w:t>Revisornævnets afgørelse i Memory Card Technology sagen, sag nr. 40/2004-S</w:t>
      </w:r>
    </w:p>
    <w:p w:rsidR="008A1CEE" w:rsidRDefault="008A1CEE" w:rsidP="00D16026">
      <w:pPr>
        <w:pStyle w:val="ListParagraph"/>
        <w:numPr>
          <w:ilvl w:val="0"/>
          <w:numId w:val="27"/>
        </w:numPr>
        <w:spacing w:line="360" w:lineRule="auto"/>
        <w:rPr>
          <w:rFonts w:asciiTheme="majorHAnsi" w:hAnsiTheme="majorHAnsi"/>
        </w:rPr>
      </w:pPr>
      <w:proofErr w:type="spellStart"/>
      <w:r w:rsidRPr="008A1CEE">
        <w:rPr>
          <w:rFonts w:asciiTheme="majorHAnsi" w:hAnsiTheme="majorHAnsi"/>
        </w:rPr>
        <w:t>Vestrelandsretsdom</w:t>
      </w:r>
      <w:proofErr w:type="spellEnd"/>
      <w:r w:rsidRPr="008A1CEE">
        <w:rPr>
          <w:rFonts w:asciiTheme="majorHAnsi" w:hAnsiTheme="majorHAnsi"/>
        </w:rPr>
        <w:t xml:space="preserve"> </w:t>
      </w:r>
      <w:proofErr w:type="spellStart"/>
      <w:r w:rsidRPr="008A1CEE">
        <w:rPr>
          <w:rFonts w:asciiTheme="majorHAnsi" w:hAnsiTheme="majorHAnsi"/>
        </w:rPr>
        <w:t>i</w:t>
      </w:r>
      <w:proofErr w:type="spellEnd"/>
      <w:r w:rsidRPr="008A1CEE">
        <w:rPr>
          <w:rFonts w:asciiTheme="majorHAnsi" w:hAnsiTheme="majorHAnsi"/>
        </w:rPr>
        <w:t xml:space="preserve"> Memory Card Technology </w:t>
      </w:r>
      <w:proofErr w:type="spellStart"/>
      <w:r w:rsidRPr="008A1CEE">
        <w:rPr>
          <w:rFonts w:asciiTheme="majorHAnsi" w:hAnsiTheme="majorHAnsi"/>
        </w:rPr>
        <w:t>sagen</w:t>
      </w:r>
      <w:proofErr w:type="spellEnd"/>
      <w:r>
        <w:rPr>
          <w:rFonts w:asciiTheme="majorHAnsi" w:hAnsiTheme="majorHAnsi"/>
        </w:rPr>
        <w:t>, V.L. B-1553-02</w:t>
      </w:r>
    </w:p>
    <w:p w:rsidR="008A1CEE" w:rsidRPr="008A1CEE" w:rsidRDefault="008A1CEE" w:rsidP="00D16026">
      <w:pPr>
        <w:pStyle w:val="ListParagraph"/>
        <w:numPr>
          <w:ilvl w:val="0"/>
          <w:numId w:val="27"/>
        </w:numPr>
        <w:spacing w:line="360" w:lineRule="auto"/>
        <w:rPr>
          <w:rFonts w:asciiTheme="majorHAnsi" w:hAnsiTheme="majorHAnsi"/>
          <w:lang w:val="da-DK"/>
        </w:rPr>
      </w:pPr>
      <w:r w:rsidRPr="008A1CEE">
        <w:rPr>
          <w:rFonts w:asciiTheme="majorHAnsi" w:hAnsiTheme="majorHAnsi"/>
          <w:lang w:val="da-DK"/>
        </w:rPr>
        <w:t>Højesteretsdom i Memory Card Technology sagen, sag 182/2013 og sag 2013/2013</w:t>
      </w:r>
    </w:p>
    <w:p w:rsidR="008A1CEE" w:rsidRPr="008A1CEE" w:rsidRDefault="008A1CEE" w:rsidP="00D16026">
      <w:pPr>
        <w:pStyle w:val="ListParagraph"/>
        <w:numPr>
          <w:ilvl w:val="0"/>
          <w:numId w:val="27"/>
        </w:numPr>
        <w:spacing w:line="360" w:lineRule="auto"/>
        <w:rPr>
          <w:rFonts w:asciiTheme="majorHAnsi" w:hAnsiTheme="majorHAnsi"/>
          <w:lang w:val="da-DK"/>
        </w:rPr>
      </w:pPr>
      <w:proofErr w:type="spellStart"/>
      <w:r>
        <w:rPr>
          <w:rFonts w:asciiTheme="majorHAnsi" w:hAnsiTheme="majorHAnsi"/>
          <w:lang w:val="da-DK"/>
        </w:rPr>
        <w:t>PwC</w:t>
      </w:r>
      <w:proofErr w:type="spellEnd"/>
      <w:r>
        <w:rPr>
          <w:rFonts w:asciiTheme="majorHAnsi" w:hAnsiTheme="majorHAnsi"/>
          <w:lang w:val="da-DK"/>
        </w:rPr>
        <w:t xml:space="preserve"> – kvartalsopdatering, 3. kvartal 2015</w:t>
      </w:r>
    </w:p>
    <w:p w:rsidR="00155278" w:rsidRDefault="0012013E" w:rsidP="00A42209">
      <w:pPr>
        <w:spacing w:line="276" w:lineRule="auto"/>
        <w:rPr>
          <w:rFonts w:asciiTheme="majorHAnsi" w:hAnsiTheme="majorHAnsi"/>
          <w:b/>
          <w:lang w:val="da-DK"/>
        </w:rPr>
      </w:pPr>
      <w:r>
        <w:rPr>
          <w:rFonts w:asciiTheme="majorHAnsi" w:hAnsiTheme="majorHAnsi"/>
          <w:b/>
          <w:lang w:val="da-DK"/>
        </w:rPr>
        <w:t>L</w:t>
      </w:r>
      <w:r w:rsidR="00155278">
        <w:rPr>
          <w:rFonts w:asciiTheme="majorHAnsi" w:hAnsiTheme="majorHAnsi"/>
          <w:b/>
          <w:lang w:val="da-DK"/>
        </w:rPr>
        <w:t>ovsamlinger</w:t>
      </w:r>
      <w:r w:rsidR="00E006C2">
        <w:rPr>
          <w:rFonts w:asciiTheme="majorHAnsi" w:hAnsiTheme="majorHAnsi"/>
          <w:b/>
          <w:lang w:val="da-DK"/>
        </w:rPr>
        <w:t xml:space="preserve"> og bekendtgørelser</w:t>
      </w:r>
      <w:r w:rsidR="00155278">
        <w:rPr>
          <w:rFonts w:asciiTheme="majorHAnsi" w:hAnsiTheme="majorHAnsi"/>
          <w:b/>
          <w:lang w:val="da-DK"/>
        </w:rPr>
        <w:t>:</w:t>
      </w:r>
    </w:p>
    <w:p w:rsidR="0012013E" w:rsidRDefault="0012013E" w:rsidP="00D16026">
      <w:pPr>
        <w:pStyle w:val="ListParagraph"/>
        <w:numPr>
          <w:ilvl w:val="0"/>
          <w:numId w:val="27"/>
        </w:numPr>
        <w:spacing w:line="360" w:lineRule="auto"/>
        <w:rPr>
          <w:rFonts w:asciiTheme="majorHAnsi" w:hAnsiTheme="majorHAnsi"/>
          <w:lang w:val="da-DK"/>
        </w:rPr>
      </w:pPr>
      <w:r>
        <w:rPr>
          <w:rFonts w:asciiTheme="majorHAnsi" w:hAnsiTheme="majorHAnsi"/>
          <w:lang w:val="da-DK"/>
        </w:rPr>
        <w:t>Årsregnskabsloven</w:t>
      </w:r>
    </w:p>
    <w:p w:rsidR="0012013E" w:rsidRDefault="0012013E" w:rsidP="00D16026">
      <w:pPr>
        <w:pStyle w:val="ListParagraph"/>
        <w:numPr>
          <w:ilvl w:val="0"/>
          <w:numId w:val="27"/>
        </w:numPr>
        <w:spacing w:line="360" w:lineRule="auto"/>
        <w:rPr>
          <w:rFonts w:asciiTheme="majorHAnsi" w:hAnsiTheme="majorHAnsi"/>
          <w:lang w:val="da-DK"/>
        </w:rPr>
      </w:pPr>
      <w:r>
        <w:rPr>
          <w:rFonts w:asciiTheme="majorHAnsi" w:hAnsiTheme="majorHAnsi"/>
          <w:lang w:val="da-DK"/>
        </w:rPr>
        <w:t>Selskabsloven</w:t>
      </w:r>
    </w:p>
    <w:p w:rsidR="00E006C2" w:rsidRDefault="00E006C2" w:rsidP="00D16026">
      <w:pPr>
        <w:pStyle w:val="ListParagraph"/>
        <w:numPr>
          <w:ilvl w:val="0"/>
          <w:numId w:val="27"/>
        </w:numPr>
        <w:spacing w:line="360" w:lineRule="auto"/>
        <w:rPr>
          <w:rFonts w:asciiTheme="majorHAnsi" w:hAnsiTheme="majorHAnsi"/>
          <w:lang w:val="da-DK"/>
        </w:rPr>
      </w:pPr>
      <w:r>
        <w:rPr>
          <w:rFonts w:asciiTheme="majorHAnsi" w:hAnsiTheme="majorHAnsi"/>
          <w:lang w:val="da-DK"/>
        </w:rPr>
        <w:t>Revisorloven</w:t>
      </w:r>
    </w:p>
    <w:p w:rsidR="00E006C2" w:rsidRDefault="00E006C2" w:rsidP="00D16026">
      <w:pPr>
        <w:pStyle w:val="ListParagraph"/>
        <w:numPr>
          <w:ilvl w:val="0"/>
          <w:numId w:val="27"/>
        </w:numPr>
        <w:spacing w:line="360" w:lineRule="auto"/>
        <w:rPr>
          <w:rFonts w:asciiTheme="majorHAnsi" w:hAnsiTheme="majorHAnsi"/>
          <w:lang w:val="da-DK"/>
        </w:rPr>
      </w:pPr>
      <w:r>
        <w:rPr>
          <w:rFonts w:asciiTheme="majorHAnsi" w:hAnsiTheme="majorHAnsi"/>
          <w:lang w:val="da-DK"/>
        </w:rPr>
        <w:t>Erklæringsbekendtgørelsen</w:t>
      </w:r>
    </w:p>
    <w:p w:rsidR="00E006C2" w:rsidRDefault="00E006C2" w:rsidP="00D16026">
      <w:pPr>
        <w:pStyle w:val="ListParagraph"/>
        <w:numPr>
          <w:ilvl w:val="0"/>
          <w:numId w:val="27"/>
        </w:numPr>
        <w:spacing w:line="360" w:lineRule="auto"/>
        <w:rPr>
          <w:rFonts w:asciiTheme="majorHAnsi" w:hAnsiTheme="majorHAnsi"/>
          <w:lang w:val="da-DK"/>
        </w:rPr>
      </w:pPr>
      <w:r>
        <w:rPr>
          <w:rFonts w:asciiTheme="majorHAnsi" w:hAnsiTheme="majorHAnsi"/>
          <w:lang w:val="da-DK"/>
        </w:rPr>
        <w:t>Indsendelsesbekendtgørelsen</w:t>
      </w:r>
    </w:p>
    <w:p w:rsidR="00A42209" w:rsidRDefault="00A42209" w:rsidP="00D16026">
      <w:pPr>
        <w:spacing w:line="360" w:lineRule="auto"/>
        <w:rPr>
          <w:rFonts w:asciiTheme="majorHAnsi" w:hAnsiTheme="majorHAnsi"/>
          <w:b/>
          <w:lang w:val="da-DK"/>
        </w:rPr>
      </w:pPr>
    </w:p>
    <w:p w:rsidR="0012013E" w:rsidRDefault="0012013E" w:rsidP="00A42209">
      <w:pPr>
        <w:spacing w:line="276" w:lineRule="auto"/>
        <w:rPr>
          <w:rFonts w:asciiTheme="majorHAnsi" w:hAnsiTheme="majorHAnsi"/>
          <w:b/>
          <w:lang w:val="da-DK"/>
        </w:rPr>
      </w:pPr>
      <w:r>
        <w:rPr>
          <w:rFonts w:asciiTheme="majorHAnsi" w:hAnsiTheme="majorHAnsi"/>
          <w:b/>
          <w:lang w:val="da-DK"/>
        </w:rPr>
        <w:lastRenderedPageBreak/>
        <w:t xml:space="preserve">Standarder: </w:t>
      </w:r>
    </w:p>
    <w:p w:rsidR="0012013E" w:rsidRDefault="00E006C2" w:rsidP="00D16026">
      <w:pPr>
        <w:pStyle w:val="ListParagraph"/>
        <w:numPr>
          <w:ilvl w:val="0"/>
          <w:numId w:val="27"/>
        </w:numPr>
        <w:spacing w:line="360" w:lineRule="auto"/>
        <w:rPr>
          <w:rFonts w:asciiTheme="majorHAnsi" w:hAnsiTheme="majorHAnsi"/>
          <w:lang w:val="da-DK"/>
        </w:rPr>
      </w:pPr>
      <w:r>
        <w:rPr>
          <w:rFonts w:asciiTheme="majorHAnsi" w:hAnsiTheme="majorHAnsi"/>
          <w:lang w:val="da-DK"/>
        </w:rPr>
        <w:t>ISA 570</w:t>
      </w:r>
    </w:p>
    <w:p w:rsidR="00E006C2" w:rsidRDefault="00E006C2" w:rsidP="00D16026">
      <w:pPr>
        <w:pStyle w:val="ListParagraph"/>
        <w:numPr>
          <w:ilvl w:val="0"/>
          <w:numId w:val="27"/>
        </w:numPr>
        <w:spacing w:line="360" w:lineRule="auto"/>
        <w:rPr>
          <w:rFonts w:asciiTheme="majorHAnsi" w:hAnsiTheme="majorHAnsi"/>
          <w:lang w:val="da-DK"/>
        </w:rPr>
      </w:pPr>
      <w:r>
        <w:rPr>
          <w:rFonts w:asciiTheme="majorHAnsi" w:hAnsiTheme="majorHAnsi"/>
          <w:lang w:val="da-DK"/>
        </w:rPr>
        <w:t>ISA 700</w:t>
      </w:r>
    </w:p>
    <w:p w:rsidR="00E006C2" w:rsidRDefault="00E006C2" w:rsidP="00D16026">
      <w:pPr>
        <w:pStyle w:val="ListParagraph"/>
        <w:numPr>
          <w:ilvl w:val="0"/>
          <w:numId w:val="27"/>
        </w:numPr>
        <w:spacing w:line="360" w:lineRule="auto"/>
        <w:rPr>
          <w:rFonts w:asciiTheme="majorHAnsi" w:hAnsiTheme="majorHAnsi"/>
          <w:lang w:val="da-DK"/>
        </w:rPr>
      </w:pPr>
      <w:r>
        <w:rPr>
          <w:rFonts w:asciiTheme="majorHAnsi" w:hAnsiTheme="majorHAnsi"/>
          <w:lang w:val="da-DK"/>
        </w:rPr>
        <w:t>ISA 701</w:t>
      </w:r>
    </w:p>
    <w:p w:rsidR="00E006C2" w:rsidRDefault="00E006C2" w:rsidP="00D16026">
      <w:pPr>
        <w:pStyle w:val="ListParagraph"/>
        <w:numPr>
          <w:ilvl w:val="0"/>
          <w:numId w:val="27"/>
        </w:numPr>
        <w:spacing w:line="360" w:lineRule="auto"/>
        <w:rPr>
          <w:rFonts w:asciiTheme="majorHAnsi" w:hAnsiTheme="majorHAnsi"/>
          <w:lang w:val="da-DK"/>
        </w:rPr>
      </w:pPr>
      <w:r>
        <w:rPr>
          <w:rFonts w:asciiTheme="majorHAnsi" w:hAnsiTheme="majorHAnsi"/>
          <w:lang w:val="da-DK"/>
        </w:rPr>
        <w:t>ISA 705</w:t>
      </w:r>
    </w:p>
    <w:p w:rsidR="00E006C2" w:rsidRDefault="00E006C2" w:rsidP="00D16026">
      <w:pPr>
        <w:pStyle w:val="ListParagraph"/>
        <w:numPr>
          <w:ilvl w:val="0"/>
          <w:numId w:val="27"/>
        </w:numPr>
        <w:spacing w:line="360" w:lineRule="auto"/>
        <w:rPr>
          <w:rFonts w:asciiTheme="majorHAnsi" w:hAnsiTheme="majorHAnsi"/>
          <w:lang w:val="da-DK"/>
        </w:rPr>
      </w:pPr>
      <w:r>
        <w:rPr>
          <w:rFonts w:asciiTheme="majorHAnsi" w:hAnsiTheme="majorHAnsi"/>
          <w:lang w:val="da-DK"/>
        </w:rPr>
        <w:t>ISA 706</w:t>
      </w:r>
    </w:p>
    <w:p w:rsidR="00E006C2" w:rsidRDefault="00E006C2" w:rsidP="00D16026">
      <w:pPr>
        <w:pStyle w:val="ListParagraph"/>
        <w:numPr>
          <w:ilvl w:val="0"/>
          <w:numId w:val="27"/>
        </w:numPr>
        <w:spacing w:line="360" w:lineRule="auto"/>
        <w:rPr>
          <w:rFonts w:asciiTheme="majorHAnsi" w:hAnsiTheme="majorHAnsi"/>
          <w:lang w:val="da-DK"/>
        </w:rPr>
      </w:pPr>
      <w:r>
        <w:rPr>
          <w:rFonts w:asciiTheme="majorHAnsi" w:hAnsiTheme="majorHAnsi"/>
          <w:lang w:val="da-DK"/>
        </w:rPr>
        <w:t>ISA 720</w:t>
      </w:r>
    </w:p>
    <w:p w:rsidR="008A1CEE" w:rsidRDefault="00D16026" w:rsidP="00D16026">
      <w:pPr>
        <w:pStyle w:val="ListParagraph"/>
        <w:numPr>
          <w:ilvl w:val="0"/>
          <w:numId w:val="27"/>
        </w:numPr>
        <w:spacing w:line="360" w:lineRule="auto"/>
        <w:rPr>
          <w:rFonts w:asciiTheme="majorHAnsi" w:hAnsiTheme="majorHAnsi"/>
          <w:lang w:val="da-DK"/>
        </w:rPr>
      </w:pPr>
      <w:r>
        <w:rPr>
          <w:rFonts w:asciiTheme="majorHAnsi" w:hAnsiTheme="majorHAnsi"/>
          <w:lang w:val="da-DK"/>
        </w:rPr>
        <w:t>IAS</w:t>
      </w:r>
      <w:r w:rsidR="008A1CEE">
        <w:rPr>
          <w:rFonts w:asciiTheme="majorHAnsi" w:hAnsiTheme="majorHAnsi"/>
          <w:lang w:val="da-DK"/>
        </w:rPr>
        <w:t xml:space="preserve"> 1</w:t>
      </w:r>
    </w:p>
    <w:p w:rsidR="00155278" w:rsidRDefault="00E006C2" w:rsidP="00A42209">
      <w:pPr>
        <w:spacing w:line="276" w:lineRule="auto"/>
        <w:rPr>
          <w:rFonts w:asciiTheme="majorHAnsi" w:hAnsiTheme="majorHAnsi"/>
          <w:b/>
          <w:lang w:val="da-DK"/>
        </w:rPr>
      </w:pPr>
      <w:r>
        <w:rPr>
          <w:rFonts w:asciiTheme="majorHAnsi" w:hAnsiTheme="majorHAnsi"/>
          <w:b/>
          <w:lang w:val="da-DK"/>
        </w:rPr>
        <w:t>Årsrapporter:</w:t>
      </w:r>
    </w:p>
    <w:p w:rsidR="00E006C2" w:rsidRDefault="00E006C2" w:rsidP="00D16026">
      <w:pPr>
        <w:pStyle w:val="ListParagraph"/>
        <w:numPr>
          <w:ilvl w:val="0"/>
          <w:numId w:val="27"/>
        </w:numPr>
        <w:spacing w:line="360" w:lineRule="auto"/>
        <w:rPr>
          <w:rFonts w:asciiTheme="majorHAnsi" w:hAnsiTheme="majorHAnsi"/>
          <w:lang w:val="da-DK"/>
        </w:rPr>
      </w:pPr>
      <w:r>
        <w:rPr>
          <w:rFonts w:asciiTheme="majorHAnsi" w:hAnsiTheme="majorHAnsi"/>
          <w:lang w:val="da-DK"/>
        </w:rPr>
        <w:t>Memory Card Technology, 1999/2000</w:t>
      </w:r>
    </w:p>
    <w:p w:rsidR="008A1CEE" w:rsidRPr="008A1CEE" w:rsidRDefault="008A1CEE" w:rsidP="00D16026">
      <w:pPr>
        <w:pStyle w:val="ListParagraph"/>
        <w:numPr>
          <w:ilvl w:val="0"/>
          <w:numId w:val="27"/>
        </w:numPr>
        <w:spacing w:line="360" w:lineRule="auto"/>
        <w:rPr>
          <w:rFonts w:asciiTheme="majorHAnsi" w:hAnsiTheme="majorHAnsi"/>
        </w:rPr>
      </w:pPr>
      <w:r>
        <w:rPr>
          <w:rFonts w:asciiTheme="majorHAnsi" w:hAnsiTheme="majorHAnsi"/>
        </w:rPr>
        <w:t>Ladbrokes plc,</w:t>
      </w:r>
      <w:r w:rsidRPr="008A1CEE">
        <w:rPr>
          <w:rFonts w:asciiTheme="majorHAnsi" w:hAnsiTheme="majorHAnsi"/>
        </w:rPr>
        <w:t xml:space="preserve"> Annual Report and Accounts 2014</w:t>
      </w:r>
    </w:p>
    <w:p w:rsidR="008A1CEE" w:rsidRDefault="008A1CEE" w:rsidP="00D16026">
      <w:pPr>
        <w:pStyle w:val="ListParagraph"/>
        <w:numPr>
          <w:ilvl w:val="0"/>
          <w:numId w:val="27"/>
        </w:numPr>
        <w:spacing w:line="360" w:lineRule="auto"/>
        <w:rPr>
          <w:rFonts w:asciiTheme="majorHAnsi" w:hAnsiTheme="majorHAnsi"/>
        </w:rPr>
      </w:pPr>
      <w:r>
        <w:rPr>
          <w:rFonts w:asciiTheme="majorHAnsi" w:hAnsiTheme="majorHAnsi"/>
        </w:rPr>
        <w:t>Vodafone Group plc, Annual Report 2015</w:t>
      </w:r>
    </w:p>
    <w:p w:rsidR="008A1CEE" w:rsidRDefault="008A1CEE" w:rsidP="00D16026">
      <w:pPr>
        <w:pStyle w:val="ListParagraph"/>
        <w:numPr>
          <w:ilvl w:val="0"/>
          <w:numId w:val="27"/>
        </w:numPr>
        <w:spacing w:line="360" w:lineRule="auto"/>
        <w:rPr>
          <w:rFonts w:asciiTheme="majorHAnsi" w:hAnsiTheme="majorHAnsi"/>
        </w:rPr>
      </w:pPr>
      <w:r>
        <w:rPr>
          <w:rFonts w:asciiTheme="majorHAnsi" w:hAnsiTheme="majorHAnsi"/>
        </w:rPr>
        <w:t>Merlin Entertainments plc, Annual Report and Accounts 2014</w:t>
      </w:r>
    </w:p>
    <w:p w:rsidR="008A1CEE" w:rsidRDefault="008A1CEE" w:rsidP="00D16026">
      <w:pPr>
        <w:pStyle w:val="ListParagraph"/>
        <w:numPr>
          <w:ilvl w:val="0"/>
          <w:numId w:val="27"/>
        </w:numPr>
        <w:spacing w:line="360" w:lineRule="auto"/>
        <w:rPr>
          <w:rFonts w:asciiTheme="majorHAnsi" w:hAnsiTheme="majorHAnsi"/>
        </w:rPr>
      </w:pPr>
      <w:r>
        <w:rPr>
          <w:rFonts w:asciiTheme="majorHAnsi" w:hAnsiTheme="majorHAnsi"/>
        </w:rPr>
        <w:t>Virgin Money Group plc, Annual Report 2014</w:t>
      </w:r>
    </w:p>
    <w:p w:rsidR="008A1CEE" w:rsidRPr="008A1CEE" w:rsidRDefault="008A1CEE" w:rsidP="00D16026">
      <w:pPr>
        <w:pStyle w:val="ListParagraph"/>
        <w:numPr>
          <w:ilvl w:val="0"/>
          <w:numId w:val="27"/>
        </w:numPr>
        <w:spacing w:line="360" w:lineRule="auto"/>
        <w:rPr>
          <w:rFonts w:asciiTheme="majorHAnsi" w:hAnsiTheme="majorHAnsi"/>
        </w:rPr>
      </w:pPr>
      <w:r>
        <w:rPr>
          <w:rFonts w:asciiTheme="majorHAnsi" w:hAnsiTheme="majorHAnsi"/>
        </w:rPr>
        <w:t>GlaxoSmithKline plc, Annual Report 2014</w:t>
      </w:r>
    </w:p>
    <w:p w:rsidR="002A3382" w:rsidRPr="008A1CEE" w:rsidRDefault="002A3382" w:rsidP="00D16026">
      <w:pPr>
        <w:spacing w:line="360" w:lineRule="auto"/>
        <w:rPr>
          <w:rFonts w:asciiTheme="majorHAnsi" w:hAnsiTheme="majorHAnsi"/>
        </w:rPr>
      </w:pPr>
    </w:p>
    <w:p w:rsidR="00AC3632" w:rsidRPr="008A1CEE" w:rsidRDefault="00AC3632" w:rsidP="00D16026">
      <w:pPr>
        <w:spacing w:after="0" w:line="360" w:lineRule="auto"/>
        <w:rPr>
          <w:rFonts w:asciiTheme="majorHAnsi" w:hAnsiTheme="majorHAnsi"/>
        </w:rPr>
      </w:pPr>
    </w:p>
    <w:p w:rsidR="00727D8D" w:rsidRPr="008A1CEE" w:rsidRDefault="00727D8D" w:rsidP="00D16026">
      <w:pPr>
        <w:spacing w:line="360" w:lineRule="auto"/>
        <w:rPr>
          <w:rFonts w:asciiTheme="majorHAnsi" w:hAnsiTheme="majorHAnsi"/>
        </w:rPr>
      </w:pPr>
      <w:r w:rsidRPr="008A1CEE">
        <w:rPr>
          <w:rFonts w:asciiTheme="majorHAnsi" w:hAnsiTheme="majorHAnsi"/>
        </w:rPr>
        <w:br w:type="page"/>
      </w:r>
    </w:p>
    <w:p w:rsidR="0075487B" w:rsidRDefault="0075487B" w:rsidP="00D16026">
      <w:pPr>
        <w:pStyle w:val="Heading1"/>
        <w:spacing w:after="240" w:line="360" w:lineRule="auto"/>
        <w:rPr>
          <w:lang w:val="da-DK"/>
        </w:rPr>
      </w:pPr>
      <w:bookmarkStart w:id="83" w:name="_Toc457383136"/>
      <w:r>
        <w:rPr>
          <w:lang w:val="da-DK"/>
        </w:rPr>
        <w:lastRenderedPageBreak/>
        <w:t>Bilag</w:t>
      </w:r>
      <w:bookmarkEnd w:id="83"/>
    </w:p>
    <w:p w:rsidR="004D43B9" w:rsidRDefault="0075487B" w:rsidP="00D16026">
      <w:pPr>
        <w:pStyle w:val="Heading2"/>
        <w:spacing w:after="240" w:line="360" w:lineRule="auto"/>
        <w:rPr>
          <w:lang w:val="da-DK"/>
        </w:rPr>
      </w:pPr>
      <w:bookmarkStart w:id="84" w:name="_Toc457383137"/>
      <w:r>
        <w:rPr>
          <w:lang w:val="da-DK"/>
        </w:rPr>
        <w:t>Bilag 1</w:t>
      </w:r>
      <w:r w:rsidR="00774AA3">
        <w:rPr>
          <w:lang w:val="da-DK"/>
        </w:rPr>
        <w:t xml:space="preserve"> – Den afgivne erklæring for MCT for regnskabsåret 1999/2000</w:t>
      </w:r>
      <w:bookmarkEnd w:id="84"/>
    </w:p>
    <w:p w:rsidR="00774AA3" w:rsidRDefault="00774AA3" w:rsidP="00774AA3">
      <w:pPr>
        <w:spacing w:line="240" w:lineRule="auto"/>
        <w:rPr>
          <w:rFonts w:asciiTheme="majorHAnsi" w:hAnsiTheme="majorHAnsi"/>
          <w:b/>
          <w:sz w:val="28"/>
          <w:lang w:val="da-DK"/>
        </w:rPr>
      </w:pPr>
      <w:r w:rsidRPr="00714F03">
        <w:rPr>
          <w:rFonts w:asciiTheme="majorHAnsi" w:hAnsiTheme="majorHAnsi"/>
          <w:b/>
          <w:sz w:val="28"/>
          <w:lang w:val="da-DK"/>
        </w:rPr>
        <w:t>Revisionspåtegning</w:t>
      </w:r>
    </w:p>
    <w:p w:rsidR="00774AA3" w:rsidRDefault="00774AA3" w:rsidP="00774AA3">
      <w:pPr>
        <w:spacing w:line="360" w:lineRule="auto"/>
        <w:rPr>
          <w:rFonts w:asciiTheme="majorHAnsi" w:hAnsiTheme="majorHAnsi"/>
          <w:lang w:val="da-DK"/>
        </w:rPr>
      </w:pPr>
      <w:r>
        <w:rPr>
          <w:rFonts w:asciiTheme="majorHAnsi" w:hAnsiTheme="majorHAnsi"/>
          <w:lang w:val="da-DK"/>
        </w:rPr>
        <w:t>Vi har revideret det af ledelsen aflagte koncernregnskab og årsregnskab for 1999/00 for Memory Card Technology A/S.</w:t>
      </w:r>
    </w:p>
    <w:p w:rsidR="00774AA3" w:rsidRDefault="00774AA3" w:rsidP="00774AA3">
      <w:pPr>
        <w:spacing w:line="240" w:lineRule="auto"/>
        <w:rPr>
          <w:rFonts w:asciiTheme="majorHAnsi" w:hAnsiTheme="majorHAnsi"/>
          <w:b/>
          <w:lang w:val="da-DK"/>
        </w:rPr>
      </w:pPr>
      <w:r>
        <w:rPr>
          <w:rFonts w:asciiTheme="majorHAnsi" w:hAnsiTheme="majorHAnsi"/>
          <w:b/>
          <w:lang w:val="da-DK"/>
        </w:rPr>
        <w:t>Den udførte revision</w:t>
      </w:r>
    </w:p>
    <w:p w:rsidR="00774AA3" w:rsidRDefault="00774AA3" w:rsidP="00774AA3">
      <w:pPr>
        <w:spacing w:line="360" w:lineRule="auto"/>
        <w:rPr>
          <w:rFonts w:asciiTheme="majorHAnsi" w:hAnsiTheme="majorHAnsi"/>
          <w:lang w:val="da-DK"/>
        </w:rPr>
      </w:pPr>
      <w:r>
        <w:rPr>
          <w:rFonts w:asciiTheme="majorHAnsi" w:hAnsiTheme="majorHAnsi"/>
          <w:lang w:val="da-DK"/>
        </w:rPr>
        <w:t>Vi har i overensstemmelse med almindeligt anerkendte revisionsprincipper tilrettelagt og udført revisionen med henblik på at opnå en begrundet overbevisning om, at regnskaberne er uden væsentlige fejl eller mangler. Under revisionen har vi ud fra en vurdering af væsentlighed og risiko efterprøvet grundlaget og dokumentationen for de i regnskaberne anførte beløb og øvrige oplysninger.</w:t>
      </w:r>
    </w:p>
    <w:p w:rsidR="00774AA3" w:rsidRDefault="00774AA3" w:rsidP="00774AA3">
      <w:pPr>
        <w:spacing w:line="360" w:lineRule="auto"/>
        <w:rPr>
          <w:rFonts w:asciiTheme="majorHAnsi" w:hAnsiTheme="majorHAnsi"/>
          <w:lang w:val="da-DK"/>
        </w:rPr>
      </w:pPr>
      <w:r>
        <w:rPr>
          <w:rFonts w:asciiTheme="majorHAnsi" w:hAnsiTheme="majorHAnsi"/>
          <w:lang w:val="da-DK"/>
        </w:rPr>
        <w:t>Vi har herunder taget stilling til den af ledelsen valgte regnskabspraksis og de udøvede regnskabsmæssige skøn samt vurderet, om regnskabernes informationer som helhed er fyldestgørende.</w:t>
      </w:r>
    </w:p>
    <w:p w:rsidR="00774AA3" w:rsidRDefault="00774AA3" w:rsidP="00774AA3">
      <w:pPr>
        <w:spacing w:line="360" w:lineRule="auto"/>
        <w:rPr>
          <w:rFonts w:asciiTheme="majorHAnsi" w:hAnsiTheme="majorHAnsi"/>
          <w:lang w:val="da-DK"/>
        </w:rPr>
      </w:pPr>
      <w:r>
        <w:rPr>
          <w:rFonts w:asciiTheme="majorHAnsi" w:hAnsiTheme="majorHAnsi"/>
          <w:lang w:val="da-DK"/>
        </w:rPr>
        <w:t>Revisionen har ikke givet anledning til forbehold.</w:t>
      </w:r>
    </w:p>
    <w:p w:rsidR="00774AA3" w:rsidRDefault="00774AA3" w:rsidP="00774AA3">
      <w:pPr>
        <w:spacing w:line="240" w:lineRule="auto"/>
        <w:rPr>
          <w:rFonts w:asciiTheme="majorHAnsi" w:hAnsiTheme="majorHAnsi"/>
          <w:b/>
          <w:lang w:val="da-DK"/>
        </w:rPr>
      </w:pPr>
      <w:r>
        <w:rPr>
          <w:rFonts w:asciiTheme="majorHAnsi" w:hAnsiTheme="majorHAnsi"/>
          <w:b/>
          <w:lang w:val="da-DK"/>
        </w:rPr>
        <w:t>Konklusion</w:t>
      </w:r>
    </w:p>
    <w:p w:rsidR="00774AA3" w:rsidRDefault="00774AA3" w:rsidP="00774AA3">
      <w:pPr>
        <w:spacing w:line="360" w:lineRule="auto"/>
        <w:rPr>
          <w:rFonts w:asciiTheme="majorHAnsi" w:hAnsiTheme="majorHAnsi"/>
          <w:lang w:val="da-DK"/>
        </w:rPr>
      </w:pPr>
      <w:r>
        <w:rPr>
          <w:rFonts w:asciiTheme="majorHAnsi" w:hAnsiTheme="majorHAnsi"/>
          <w:lang w:val="da-DK"/>
        </w:rPr>
        <w:t xml:space="preserve">Det er </w:t>
      </w:r>
      <w:proofErr w:type="spellStart"/>
      <w:r>
        <w:rPr>
          <w:rFonts w:asciiTheme="majorHAnsi" w:hAnsiTheme="majorHAnsi"/>
          <w:lang w:val="da-DK"/>
        </w:rPr>
        <w:t>vor</w:t>
      </w:r>
      <w:proofErr w:type="spellEnd"/>
      <w:r>
        <w:rPr>
          <w:rFonts w:asciiTheme="majorHAnsi" w:hAnsiTheme="majorHAnsi"/>
          <w:lang w:val="da-DK"/>
        </w:rPr>
        <w:t xml:space="preserve"> opfattelse, at koncernregnskabet og årsregnskabet er aflagt i overensstemmelse med lovgivningens krav til regnskabsaflæggelse, og at regnskaberne giver et retvisende billede af koncernens og moderselskabets aktiver og passiver, økonomiske stilling samt resultat.</w:t>
      </w:r>
    </w:p>
    <w:p w:rsidR="00774AA3" w:rsidRPr="00714F03" w:rsidRDefault="00774AA3" w:rsidP="00774AA3">
      <w:pPr>
        <w:spacing w:line="360" w:lineRule="auto"/>
        <w:rPr>
          <w:rFonts w:asciiTheme="majorHAnsi" w:hAnsiTheme="majorHAnsi"/>
        </w:rPr>
      </w:pPr>
      <w:proofErr w:type="spellStart"/>
      <w:r w:rsidRPr="00714F03">
        <w:rPr>
          <w:rFonts w:asciiTheme="majorHAnsi" w:hAnsiTheme="majorHAnsi"/>
        </w:rPr>
        <w:t>Århus</w:t>
      </w:r>
      <w:proofErr w:type="spellEnd"/>
      <w:r w:rsidRPr="00714F03">
        <w:rPr>
          <w:rFonts w:asciiTheme="majorHAnsi" w:hAnsiTheme="majorHAnsi"/>
        </w:rPr>
        <w:t xml:space="preserve">, den 26. </w:t>
      </w:r>
      <w:proofErr w:type="spellStart"/>
      <w:proofErr w:type="gramStart"/>
      <w:r w:rsidRPr="00714F03">
        <w:rPr>
          <w:rFonts w:asciiTheme="majorHAnsi" w:hAnsiTheme="majorHAnsi"/>
        </w:rPr>
        <w:t>september</w:t>
      </w:r>
      <w:proofErr w:type="spellEnd"/>
      <w:proofErr w:type="gramEnd"/>
      <w:r w:rsidRPr="00714F03">
        <w:rPr>
          <w:rFonts w:asciiTheme="majorHAnsi" w:hAnsiTheme="majorHAnsi"/>
        </w:rPr>
        <w:t xml:space="preserve"> 2000</w:t>
      </w:r>
    </w:p>
    <w:p w:rsidR="00774AA3" w:rsidRDefault="00774AA3" w:rsidP="00774AA3">
      <w:pPr>
        <w:spacing w:after="0" w:line="360" w:lineRule="auto"/>
        <w:rPr>
          <w:rFonts w:asciiTheme="majorHAnsi" w:hAnsiTheme="majorHAnsi"/>
        </w:rPr>
      </w:pPr>
      <w:r w:rsidRPr="00714F03">
        <w:rPr>
          <w:rFonts w:asciiTheme="majorHAnsi" w:hAnsiTheme="majorHAnsi"/>
        </w:rPr>
        <w:t>PricewaterhouseCoopers</w:t>
      </w:r>
      <w:r w:rsidRPr="00714F03">
        <w:rPr>
          <w:rFonts w:asciiTheme="majorHAnsi" w:hAnsiTheme="majorHAnsi"/>
        </w:rPr>
        <w:tab/>
      </w:r>
      <w:r w:rsidRPr="00714F03">
        <w:rPr>
          <w:rFonts w:asciiTheme="majorHAnsi" w:hAnsiTheme="majorHAnsi"/>
        </w:rPr>
        <w:tab/>
      </w:r>
      <w:r w:rsidRPr="00714F03">
        <w:rPr>
          <w:rFonts w:asciiTheme="majorHAnsi" w:hAnsiTheme="majorHAnsi"/>
        </w:rPr>
        <w:tab/>
      </w:r>
      <w:r w:rsidRPr="00714F03">
        <w:rPr>
          <w:rFonts w:asciiTheme="majorHAnsi" w:hAnsiTheme="majorHAnsi"/>
        </w:rPr>
        <w:tab/>
      </w:r>
      <w:r>
        <w:rPr>
          <w:rFonts w:asciiTheme="majorHAnsi" w:hAnsiTheme="majorHAnsi"/>
        </w:rPr>
        <w:t>Ernst &amp; Young</w:t>
      </w:r>
    </w:p>
    <w:p w:rsidR="00774AA3" w:rsidRPr="00A8569B" w:rsidRDefault="00774AA3" w:rsidP="00774AA3">
      <w:pPr>
        <w:spacing w:after="0" w:line="360" w:lineRule="auto"/>
        <w:rPr>
          <w:rFonts w:asciiTheme="majorHAnsi" w:hAnsiTheme="majorHAnsi"/>
          <w:lang w:val="da-DK"/>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A8569B">
        <w:rPr>
          <w:rFonts w:asciiTheme="majorHAnsi" w:hAnsiTheme="majorHAnsi"/>
          <w:lang w:val="da-DK"/>
        </w:rPr>
        <w:t>Statsautoriseret Revisionsaktieselskab</w:t>
      </w:r>
    </w:p>
    <w:p w:rsidR="00774AA3" w:rsidRPr="00A8569B" w:rsidRDefault="00774AA3" w:rsidP="00774AA3">
      <w:pPr>
        <w:spacing w:after="0" w:line="360" w:lineRule="auto"/>
        <w:rPr>
          <w:rFonts w:asciiTheme="majorHAnsi" w:hAnsiTheme="majorHAnsi"/>
          <w:lang w:val="da-DK"/>
        </w:rPr>
      </w:pPr>
    </w:p>
    <w:p w:rsidR="00774AA3" w:rsidRPr="00A8569B" w:rsidRDefault="00774AA3" w:rsidP="00774AA3">
      <w:pPr>
        <w:spacing w:after="0" w:line="360" w:lineRule="auto"/>
        <w:rPr>
          <w:rFonts w:asciiTheme="majorHAnsi" w:hAnsiTheme="majorHAnsi"/>
          <w:lang w:val="da-DK"/>
        </w:rPr>
      </w:pPr>
    </w:p>
    <w:p w:rsidR="00774AA3" w:rsidRPr="00714F03" w:rsidRDefault="00774AA3" w:rsidP="00774AA3">
      <w:pPr>
        <w:spacing w:after="0" w:line="360" w:lineRule="auto"/>
        <w:rPr>
          <w:rFonts w:asciiTheme="majorHAnsi" w:hAnsiTheme="majorHAnsi"/>
          <w:lang w:val="da-DK"/>
        </w:rPr>
      </w:pPr>
      <w:r w:rsidRPr="00714F03">
        <w:rPr>
          <w:rFonts w:asciiTheme="majorHAnsi" w:hAnsiTheme="majorHAnsi"/>
          <w:lang w:val="da-DK"/>
        </w:rPr>
        <w:t xml:space="preserve">Harald </w:t>
      </w:r>
      <w:proofErr w:type="spellStart"/>
      <w:r w:rsidRPr="00714F03">
        <w:rPr>
          <w:rFonts w:asciiTheme="majorHAnsi" w:hAnsiTheme="majorHAnsi"/>
          <w:lang w:val="da-DK"/>
        </w:rPr>
        <w:t>Birkwald</w:t>
      </w:r>
      <w:proofErr w:type="spellEnd"/>
      <w:r w:rsidRPr="00714F03">
        <w:rPr>
          <w:rFonts w:asciiTheme="majorHAnsi" w:hAnsiTheme="majorHAnsi"/>
          <w:lang w:val="da-DK"/>
        </w:rPr>
        <w:tab/>
        <w:t>Michael Nielsson</w:t>
      </w:r>
      <w:r w:rsidRPr="00714F03">
        <w:rPr>
          <w:rFonts w:asciiTheme="majorHAnsi" w:hAnsiTheme="majorHAnsi"/>
          <w:lang w:val="da-DK"/>
        </w:rPr>
        <w:tab/>
      </w:r>
      <w:r w:rsidRPr="00714F03">
        <w:rPr>
          <w:rFonts w:asciiTheme="majorHAnsi" w:hAnsiTheme="majorHAnsi"/>
          <w:lang w:val="da-DK"/>
        </w:rPr>
        <w:tab/>
        <w:t>Arne B. Jepsen</w:t>
      </w:r>
      <w:r w:rsidRPr="00714F03">
        <w:rPr>
          <w:rFonts w:asciiTheme="majorHAnsi" w:hAnsiTheme="majorHAnsi"/>
          <w:lang w:val="da-DK"/>
        </w:rPr>
        <w:tab/>
        <w:t>Erling Lauridsen</w:t>
      </w:r>
    </w:p>
    <w:p w:rsidR="004D43B9" w:rsidRDefault="00774AA3" w:rsidP="00774AA3">
      <w:pPr>
        <w:spacing w:line="360" w:lineRule="auto"/>
        <w:rPr>
          <w:rFonts w:asciiTheme="majorHAnsi" w:eastAsiaTheme="majorEastAsia" w:hAnsiTheme="majorHAnsi" w:cstheme="majorBidi"/>
          <w:color w:val="A44E00" w:themeColor="accent1" w:themeShade="BF"/>
          <w:sz w:val="26"/>
          <w:szCs w:val="26"/>
          <w:lang w:val="da-DK"/>
        </w:rPr>
      </w:pPr>
      <w:r w:rsidRPr="00714F03">
        <w:rPr>
          <w:rFonts w:asciiTheme="majorHAnsi" w:hAnsiTheme="majorHAnsi"/>
          <w:sz w:val="20"/>
          <w:lang w:val="da-DK"/>
        </w:rPr>
        <w:t>Statsautoriseret revisor</w:t>
      </w:r>
      <w:r w:rsidRPr="00714F03">
        <w:rPr>
          <w:rFonts w:asciiTheme="majorHAnsi" w:hAnsiTheme="majorHAnsi"/>
          <w:sz w:val="20"/>
          <w:lang w:val="da-DK"/>
        </w:rPr>
        <w:tab/>
        <w:t>Statsautoriseret revisor</w:t>
      </w:r>
      <w:r w:rsidRPr="00714F03">
        <w:rPr>
          <w:rFonts w:asciiTheme="majorHAnsi" w:hAnsiTheme="majorHAnsi"/>
          <w:sz w:val="20"/>
          <w:lang w:val="da-DK"/>
        </w:rPr>
        <w:tab/>
      </w:r>
      <w:r>
        <w:rPr>
          <w:rFonts w:asciiTheme="majorHAnsi" w:hAnsiTheme="majorHAnsi"/>
          <w:sz w:val="20"/>
          <w:lang w:val="da-DK"/>
        </w:rPr>
        <w:tab/>
      </w:r>
      <w:r w:rsidRPr="00714F03">
        <w:rPr>
          <w:rFonts w:asciiTheme="majorHAnsi" w:hAnsiTheme="majorHAnsi"/>
          <w:sz w:val="20"/>
          <w:lang w:val="da-DK"/>
        </w:rPr>
        <w:t>Statsautoriseret revisor Statsautoriseret revisor</w:t>
      </w:r>
      <w:r w:rsidR="004D43B9">
        <w:rPr>
          <w:lang w:val="da-DK"/>
        </w:rPr>
        <w:br w:type="page"/>
      </w:r>
    </w:p>
    <w:p w:rsidR="0075487B" w:rsidRDefault="004D43B9" w:rsidP="00D16026">
      <w:pPr>
        <w:pStyle w:val="Heading2"/>
        <w:spacing w:after="240" w:line="360" w:lineRule="auto"/>
        <w:rPr>
          <w:lang w:val="da-DK"/>
        </w:rPr>
      </w:pPr>
      <w:bookmarkStart w:id="85" w:name="_Toc457383138"/>
      <w:r>
        <w:rPr>
          <w:lang w:val="da-DK"/>
        </w:rPr>
        <w:lastRenderedPageBreak/>
        <w:t>Bilag 2</w:t>
      </w:r>
      <w:r w:rsidR="00774AA3">
        <w:rPr>
          <w:lang w:val="da-DK"/>
        </w:rPr>
        <w:t xml:space="preserve"> – Den afgivne erklæring for 1999/00 ”oversat til 2015 krav.</w:t>
      </w:r>
      <w:bookmarkEnd w:id="85"/>
    </w:p>
    <w:p w:rsidR="00774AA3" w:rsidRPr="00A5731C" w:rsidRDefault="000C0269" w:rsidP="00774AA3">
      <w:pPr>
        <w:spacing w:line="240" w:lineRule="auto"/>
        <w:rPr>
          <w:rFonts w:asciiTheme="majorHAnsi" w:hAnsiTheme="majorHAnsi"/>
          <w:b/>
          <w:i/>
          <w:sz w:val="32"/>
          <w:lang w:val="da-DK"/>
        </w:rPr>
      </w:pPr>
      <w:r>
        <w:rPr>
          <w:lang w:val="da-DK"/>
        </w:rPr>
        <w:t xml:space="preserve"> </w:t>
      </w:r>
      <w:r w:rsidR="00774AA3" w:rsidRPr="00A5731C">
        <w:rPr>
          <w:rFonts w:asciiTheme="majorHAnsi" w:hAnsiTheme="majorHAnsi"/>
          <w:b/>
          <w:i/>
          <w:sz w:val="32"/>
          <w:lang w:val="da-DK"/>
        </w:rPr>
        <w:t>Den uafhængige revisors erklæringer</w:t>
      </w:r>
    </w:p>
    <w:p w:rsidR="00774AA3" w:rsidRPr="009E3E41" w:rsidRDefault="00774AA3" w:rsidP="00774AA3">
      <w:pPr>
        <w:spacing w:line="360" w:lineRule="auto"/>
        <w:rPr>
          <w:rFonts w:asciiTheme="majorHAnsi" w:hAnsiTheme="majorHAnsi"/>
          <w:lang w:val="da-DK"/>
        </w:rPr>
      </w:pPr>
      <w:r w:rsidRPr="009E3E41">
        <w:rPr>
          <w:rFonts w:asciiTheme="majorHAnsi" w:hAnsiTheme="majorHAnsi"/>
          <w:lang w:val="da-DK"/>
        </w:rPr>
        <w:t>Til kapitalejerne i Memory Card Technology A/S</w:t>
      </w:r>
    </w:p>
    <w:p w:rsidR="00774AA3" w:rsidRPr="00A5731C" w:rsidRDefault="00774AA3" w:rsidP="00774AA3">
      <w:pPr>
        <w:spacing w:after="120" w:line="240" w:lineRule="auto"/>
        <w:rPr>
          <w:rFonts w:asciiTheme="majorHAnsi" w:hAnsiTheme="majorHAnsi"/>
          <w:b/>
          <w:sz w:val="24"/>
          <w:lang w:val="da-DK"/>
        </w:rPr>
      </w:pPr>
      <w:r w:rsidRPr="00A5731C">
        <w:rPr>
          <w:rFonts w:asciiTheme="majorHAnsi" w:hAnsiTheme="majorHAnsi"/>
          <w:b/>
          <w:sz w:val="24"/>
          <w:lang w:val="da-DK"/>
        </w:rPr>
        <w:t xml:space="preserve">Påtegning på </w:t>
      </w:r>
      <w:r>
        <w:rPr>
          <w:rFonts w:asciiTheme="majorHAnsi" w:hAnsiTheme="majorHAnsi"/>
          <w:b/>
          <w:sz w:val="24"/>
          <w:lang w:val="da-DK"/>
        </w:rPr>
        <w:t xml:space="preserve">koncernregnskabet og </w:t>
      </w:r>
      <w:r w:rsidRPr="00A5731C">
        <w:rPr>
          <w:rFonts w:asciiTheme="majorHAnsi" w:hAnsiTheme="majorHAnsi"/>
          <w:b/>
          <w:sz w:val="24"/>
          <w:lang w:val="da-DK"/>
        </w:rPr>
        <w:t xml:space="preserve">årsregnskabet </w:t>
      </w:r>
    </w:p>
    <w:p w:rsidR="00774AA3" w:rsidRPr="00A5731C" w:rsidRDefault="00774AA3" w:rsidP="00774AA3">
      <w:pPr>
        <w:spacing w:line="360" w:lineRule="auto"/>
        <w:rPr>
          <w:rFonts w:asciiTheme="majorHAnsi" w:hAnsiTheme="majorHAnsi"/>
          <w:lang w:val="da-DK"/>
        </w:rPr>
      </w:pPr>
      <w:r w:rsidRPr="00A5731C">
        <w:rPr>
          <w:rFonts w:asciiTheme="majorHAnsi" w:hAnsiTheme="majorHAnsi"/>
          <w:lang w:val="da-DK"/>
        </w:rPr>
        <w:t>Vi har revideret</w:t>
      </w:r>
      <w:r>
        <w:rPr>
          <w:rFonts w:asciiTheme="majorHAnsi" w:hAnsiTheme="majorHAnsi"/>
          <w:lang w:val="da-DK"/>
        </w:rPr>
        <w:t xml:space="preserve"> koncernregnskabet og </w:t>
      </w:r>
      <w:r w:rsidRPr="00A5731C">
        <w:rPr>
          <w:rFonts w:asciiTheme="majorHAnsi" w:hAnsiTheme="majorHAnsi"/>
          <w:lang w:val="da-DK"/>
        </w:rPr>
        <w:t xml:space="preserve">årsregnskabet for </w:t>
      </w:r>
      <w:r w:rsidRPr="00727D8D">
        <w:rPr>
          <w:rFonts w:asciiTheme="majorHAnsi" w:hAnsiTheme="majorHAnsi"/>
          <w:lang w:val="da-DK"/>
        </w:rPr>
        <w:t>Memory Card Technology A/S</w:t>
      </w:r>
      <w:r w:rsidRPr="00A5731C">
        <w:rPr>
          <w:rFonts w:asciiTheme="majorHAnsi" w:hAnsiTheme="majorHAnsi"/>
          <w:lang w:val="da-DK"/>
        </w:rPr>
        <w:t xml:space="preserve"> for regnskabsåret </w:t>
      </w:r>
      <w:r>
        <w:rPr>
          <w:rFonts w:asciiTheme="majorHAnsi" w:hAnsiTheme="majorHAnsi"/>
          <w:lang w:val="da-DK"/>
        </w:rPr>
        <w:t>1. juli 1999 – 30. juni 2000</w:t>
      </w:r>
      <w:r w:rsidRPr="00A5731C">
        <w:rPr>
          <w:rFonts w:asciiTheme="majorHAnsi" w:hAnsiTheme="majorHAnsi"/>
          <w:lang w:val="da-DK"/>
        </w:rPr>
        <w:t>, der omfatter</w:t>
      </w:r>
      <w:r>
        <w:rPr>
          <w:rFonts w:asciiTheme="majorHAnsi" w:hAnsiTheme="majorHAnsi"/>
          <w:lang w:val="da-DK"/>
        </w:rPr>
        <w:t xml:space="preserve"> </w:t>
      </w:r>
      <w:r w:rsidRPr="00A5731C">
        <w:rPr>
          <w:rFonts w:asciiTheme="majorHAnsi" w:hAnsiTheme="majorHAnsi"/>
          <w:lang w:val="da-DK"/>
        </w:rPr>
        <w:t>anvendt regnskabspraksis</w:t>
      </w:r>
      <w:r>
        <w:rPr>
          <w:rFonts w:asciiTheme="majorHAnsi" w:hAnsiTheme="majorHAnsi"/>
          <w:lang w:val="da-DK"/>
        </w:rPr>
        <w:t>, resultatopgørelse, balance og</w:t>
      </w:r>
      <w:r w:rsidRPr="00A5731C">
        <w:rPr>
          <w:rFonts w:asciiTheme="majorHAnsi" w:hAnsiTheme="majorHAnsi"/>
          <w:lang w:val="da-DK"/>
        </w:rPr>
        <w:t xml:space="preserve"> noter</w:t>
      </w:r>
      <w:r>
        <w:rPr>
          <w:rFonts w:asciiTheme="majorHAnsi" w:hAnsiTheme="majorHAnsi"/>
          <w:lang w:val="da-DK"/>
        </w:rPr>
        <w:t xml:space="preserve"> for såvel koncernen som selskabet samt pengestrømsopgørelse for koncernen</w:t>
      </w:r>
      <w:r w:rsidRPr="00A5731C">
        <w:rPr>
          <w:rFonts w:asciiTheme="majorHAnsi" w:hAnsiTheme="majorHAnsi"/>
          <w:lang w:val="da-DK"/>
        </w:rPr>
        <w:t xml:space="preserve">. </w:t>
      </w:r>
      <w:r>
        <w:rPr>
          <w:rFonts w:asciiTheme="majorHAnsi" w:hAnsiTheme="majorHAnsi"/>
          <w:lang w:val="da-DK"/>
        </w:rPr>
        <w:t>Koncernregnskabet og å</w:t>
      </w:r>
      <w:r w:rsidRPr="00A5731C">
        <w:rPr>
          <w:rFonts w:asciiTheme="majorHAnsi" w:hAnsiTheme="majorHAnsi"/>
          <w:lang w:val="da-DK"/>
        </w:rPr>
        <w:t>rsregnskabet udarbejdes efter årsregnskabsloven.</w:t>
      </w:r>
    </w:p>
    <w:p w:rsidR="00774AA3" w:rsidRPr="00A5731C" w:rsidRDefault="00774AA3" w:rsidP="00774AA3">
      <w:pPr>
        <w:spacing w:line="240" w:lineRule="auto"/>
        <w:rPr>
          <w:rFonts w:asciiTheme="majorHAnsi" w:hAnsiTheme="majorHAnsi"/>
          <w:b/>
          <w:lang w:val="da-DK"/>
        </w:rPr>
      </w:pPr>
      <w:r w:rsidRPr="00A5731C">
        <w:rPr>
          <w:rFonts w:asciiTheme="majorHAnsi" w:hAnsiTheme="majorHAnsi"/>
          <w:b/>
          <w:lang w:val="da-DK"/>
        </w:rPr>
        <w:t xml:space="preserve">Ledelsens ansvar for </w:t>
      </w:r>
      <w:r>
        <w:rPr>
          <w:rFonts w:asciiTheme="majorHAnsi" w:hAnsiTheme="majorHAnsi"/>
          <w:b/>
          <w:lang w:val="da-DK"/>
        </w:rPr>
        <w:t xml:space="preserve">koncernregnskabet og </w:t>
      </w:r>
      <w:r w:rsidRPr="00A5731C">
        <w:rPr>
          <w:rFonts w:asciiTheme="majorHAnsi" w:hAnsiTheme="majorHAnsi"/>
          <w:b/>
          <w:lang w:val="da-DK"/>
        </w:rPr>
        <w:t xml:space="preserve">årsregnskabet </w:t>
      </w:r>
    </w:p>
    <w:p w:rsidR="00774AA3" w:rsidRPr="00A5731C" w:rsidRDefault="00774AA3" w:rsidP="00774AA3">
      <w:pPr>
        <w:spacing w:line="360" w:lineRule="auto"/>
        <w:rPr>
          <w:rFonts w:asciiTheme="majorHAnsi" w:hAnsiTheme="majorHAnsi"/>
          <w:szCs w:val="20"/>
          <w:lang w:val="da-DK"/>
        </w:rPr>
      </w:pPr>
      <w:r w:rsidRPr="00A5731C">
        <w:rPr>
          <w:rFonts w:asciiTheme="majorHAnsi" w:hAnsiTheme="majorHAnsi"/>
          <w:lang w:val="da-DK"/>
        </w:rPr>
        <w:t xml:space="preserve">Ledelsen har ansvaret for udarbejdelsen af et </w:t>
      </w:r>
      <w:r>
        <w:rPr>
          <w:rFonts w:asciiTheme="majorHAnsi" w:hAnsiTheme="majorHAnsi"/>
          <w:lang w:val="da-DK"/>
        </w:rPr>
        <w:t xml:space="preserve">koncernregnskab og et </w:t>
      </w:r>
      <w:r w:rsidRPr="00A5731C">
        <w:rPr>
          <w:rFonts w:asciiTheme="majorHAnsi" w:hAnsiTheme="majorHAnsi"/>
          <w:lang w:val="da-DK"/>
        </w:rPr>
        <w:t xml:space="preserve">årsregnskab, der giver et retvisende billede i overensstemmelse med årsregnskabsloven. Ledelsen har endvidere ansvaret for den interne kontrol, som ledelsen anser nødvendig for at udarbejde </w:t>
      </w:r>
      <w:r>
        <w:rPr>
          <w:rFonts w:asciiTheme="majorHAnsi" w:hAnsiTheme="majorHAnsi"/>
          <w:lang w:val="da-DK"/>
        </w:rPr>
        <w:t xml:space="preserve">et koncernregnskab og </w:t>
      </w:r>
      <w:r w:rsidRPr="00A5731C">
        <w:rPr>
          <w:rFonts w:asciiTheme="majorHAnsi" w:hAnsiTheme="majorHAnsi"/>
          <w:lang w:val="da-DK"/>
        </w:rPr>
        <w:t>et årsregnskab uden væsentlig fejlinformation, uanset om denne skyldes besvigelser eller fejl.</w:t>
      </w:r>
    </w:p>
    <w:p w:rsidR="00774AA3" w:rsidRPr="00A5731C" w:rsidRDefault="00774AA3" w:rsidP="00774AA3">
      <w:pPr>
        <w:spacing w:line="240" w:lineRule="auto"/>
        <w:rPr>
          <w:rFonts w:asciiTheme="majorHAnsi" w:hAnsiTheme="majorHAnsi"/>
          <w:b/>
          <w:lang w:val="da-DK"/>
        </w:rPr>
      </w:pPr>
      <w:r w:rsidRPr="00A5731C">
        <w:rPr>
          <w:rFonts w:asciiTheme="majorHAnsi" w:hAnsiTheme="majorHAnsi"/>
          <w:b/>
          <w:lang w:val="da-DK"/>
        </w:rPr>
        <w:t xml:space="preserve">Revisors ansvar </w:t>
      </w:r>
    </w:p>
    <w:p w:rsidR="00774AA3" w:rsidRPr="00A5731C" w:rsidRDefault="00774AA3" w:rsidP="00774AA3">
      <w:pPr>
        <w:spacing w:line="360" w:lineRule="auto"/>
        <w:rPr>
          <w:rFonts w:asciiTheme="majorHAnsi" w:hAnsiTheme="majorHAnsi"/>
          <w:lang w:val="da-DK"/>
        </w:rPr>
      </w:pPr>
      <w:r w:rsidRPr="00A5731C">
        <w:rPr>
          <w:rFonts w:asciiTheme="majorHAnsi" w:hAnsiTheme="majorHAnsi"/>
          <w:lang w:val="da-DK"/>
        </w:rPr>
        <w:t xml:space="preserve">Vores ansvar er at udtrykke en konklusion om </w:t>
      </w:r>
      <w:r>
        <w:rPr>
          <w:rFonts w:asciiTheme="majorHAnsi" w:hAnsiTheme="majorHAnsi"/>
          <w:lang w:val="da-DK"/>
        </w:rPr>
        <w:t xml:space="preserve">koncernregnskabet og </w:t>
      </w:r>
      <w:r w:rsidRPr="00A5731C">
        <w:rPr>
          <w:rFonts w:asciiTheme="majorHAnsi" w:hAnsiTheme="majorHAnsi"/>
          <w:lang w:val="da-DK"/>
        </w:rPr>
        <w:t>årsregnskabet på grundlag af vores revision. Vi har udført revisionen i overensstemmelse med internationale standarder om revision og yderligere krav ifølge dansk revisorlovgivning. Dette kræver, at vi overholder etiske krav samt planlægger og udfører revisionen for at opnå høj grad af sikkerhed for, om årsregnskabet er uden væsentlig fejlinformation.</w:t>
      </w:r>
    </w:p>
    <w:p w:rsidR="00774AA3" w:rsidRPr="00A5731C" w:rsidRDefault="00774AA3" w:rsidP="00774AA3">
      <w:pPr>
        <w:spacing w:line="360" w:lineRule="auto"/>
        <w:rPr>
          <w:rFonts w:asciiTheme="majorHAnsi" w:hAnsiTheme="majorHAnsi"/>
          <w:lang w:val="da-DK"/>
        </w:rPr>
      </w:pPr>
      <w:r w:rsidRPr="00A5731C">
        <w:rPr>
          <w:rFonts w:asciiTheme="majorHAnsi" w:hAnsiTheme="majorHAnsi"/>
          <w:lang w:val="da-DK"/>
        </w:rPr>
        <w:t xml:space="preserve">En revision omfatter udførelse af revisionshandlinger for at opnå revisionsbevis for beløb og oplysninger i </w:t>
      </w:r>
      <w:r>
        <w:rPr>
          <w:rFonts w:asciiTheme="majorHAnsi" w:hAnsiTheme="majorHAnsi"/>
          <w:lang w:val="da-DK"/>
        </w:rPr>
        <w:t xml:space="preserve">koncernregnskabet og </w:t>
      </w:r>
      <w:r w:rsidRPr="00A5731C">
        <w:rPr>
          <w:rFonts w:asciiTheme="majorHAnsi" w:hAnsiTheme="majorHAnsi"/>
          <w:lang w:val="da-DK"/>
        </w:rPr>
        <w:t xml:space="preserve">årsregnskabet. De valgte revisionshandlinger afhænger af revisors vurdering, herunder vurdering af risici for væsentlig fejlinformation i </w:t>
      </w:r>
      <w:r>
        <w:rPr>
          <w:rFonts w:asciiTheme="majorHAnsi" w:hAnsiTheme="majorHAnsi"/>
          <w:lang w:val="da-DK"/>
        </w:rPr>
        <w:t xml:space="preserve">koncernregnskabet og </w:t>
      </w:r>
      <w:r w:rsidRPr="00A5731C">
        <w:rPr>
          <w:rFonts w:asciiTheme="majorHAnsi" w:hAnsiTheme="majorHAnsi"/>
          <w:lang w:val="da-DK"/>
        </w:rPr>
        <w:t>årsregnskabet, uanset om denne skyldes besvigelser eller fejl. Ved risikovurderingen overvejer revisor intern kontrol, der</w:t>
      </w:r>
      <w:r w:rsidRPr="00A5731C">
        <w:rPr>
          <w:rFonts w:asciiTheme="majorHAnsi" w:hAnsiTheme="majorHAnsi"/>
          <w:vertAlign w:val="superscript"/>
          <w:lang w:val="da-DK"/>
        </w:rPr>
        <w:t xml:space="preserve"> </w:t>
      </w:r>
      <w:r w:rsidRPr="00A5731C">
        <w:rPr>
          <w:rFonts w:asciiTheme="majorHAnsi" w:hAnsiTheme="majorHAnsi"/>
          <w:lang w:val="da-DK"/>
        </w:rPr>
        <w:t xml:space="preserve">er relevant for virksomhedens udarbejdelse af et </w:t>
      </w:r>
      <w:r>
        <w:rPr>
          <w:rFonts w:asciiTheme="majorHAnsi" w:hAnsiTheme="majorHAnsi"/>
          <w:lang w:val="da-DK"/>
        </w:rPr>
        <w:t xml:space="preserve">koncernregnskab og et </w:t>
      </w:r>
      <w:r w:rsidRPr="00A5731C">
        <w:rPr>
          <w:rFonts w:asciiTheme="majorHAnsi" w:hAnsiTheme="majorHAnsi"/>
          <w:lang w:val="da-DK"/>
        </w:rPr>
        <w:t xml:space="preserve">årsregnskab, der giver et retvisende billede. Formålet hermed er at udforme revisionshandlinger, der er passende efter omstændighederne, men ikke at udtrykke en konklusion om effektiviteten af virksomhedens interne kontrol. En revision omfatter endvidere vurdering af, om ledelsens valg af regnskabspraksis er passende, og om ledelsens regnskabsmæssige skøn er rimelige, samt en vurdering af den samlede præsentation af </w:t>
      </w:r>
      <w:r>
        <w:rPr>
          <w:rFonts w:asciiTheme="majorHAnsi" w:hAnsiTheme="majorHAnsi"/>
          <w:lang w:val="da-DK"/>
        </w:rPr>
        <w:t xml:space="preserve">koncernregnskabet og </w:t>
      </w:r>
      <w:r w:rsidRPr="00A5731C">
        <w:rPr>
          <w:rFonts w:asciiTheme="majorHAnsi" w:hAnsiTheme="majorHAnsi"/>
          <w:lang w:val="da-DK"/>
        </w:rPr>
        <w:t>årsregnskabet.</w:t>
      </w:r>
    </w:p>
    <w:p w:rsidR="00774AA3" w:rsidRPr="00A5731C" w:rsidRDefault="00774AA3" w:rsidP="00774AA3">
      <w:pPr>
        <w:spacing w:line="360" w:lineRule="auto"/>
        <w:rPr>
          <w:rFonts w:asciiTheme="majorHAnsi" w:hAnsiTheme="majorHAnsi"/>
          <w:lang w:val="da-DK"/>
        </w:rPr>
      </w:pPr>
      <w:r w:rsidRPr="00A5731C">
        <w:rPr>
          <w:rFonts w:asciiTheme="majorHAnsi" w:hAnsiTheme="majorHAnsi"/>
          <w:lang w:val="da-DK"/>
        </w:rPr>
        <w:t>Det er vores opfattelse, at det opnåede revisionsbevis er tilstrækkeligt og egnet som grundlag for vores konklusion.</w:t>
      </w:r>
    </w:p>
    <w:p w:rsidR="00774AA3" w:rsidRPr="00A5731C" w:rsidRDefault="00774AA3" w:rsidP="00774AA3">
      <w:pPr>
        <w:spacing w:line="360" w:lineRule="auto"/>
        <w:rPr>
          <w:rFonts w:asciiTheme="majorHAnsi" w:hAnsiTheme="majorHAnsi"/>
          <w:lang w:val="da-DK"/>
        </w:rPr>
      </w:pPr>
      <w:r w:rsidRPr="00A5731C">
        <w:rPr>
          <w:rFonts w:asciiTheme="majorHAnsi" w:hAnsiTheme="majorHAnsi"/>
          <w:lang w:val="da-DK"/>
        </w:rPr>
        <w:lastRenderedPageBreak/>
        <w:t>Revisionen har ikke givet anledning til forbehold.</w:t>
      </w:r>
    </w:p>
    <w:p w:rsidR="00774AA3" w:rsidRPr="00A5731C" w:rsidRDefault="00774AA3" w:rsidP="00774AA3">
      <w:pPr>
        <w:spacing w:line="240" w:lineRule="auto"/>
        <w:rPr>
          <w:rFonts w:asciiTheme="majorHAnsi" w:hAnsiTheme="majorHAnsi"/>
          <w:b/>
          <w:lang w:val="da-DK"/>
        </w:rPr>
      </w:pPr>
      <w:r w:rsidRPr="00A5731C">
        <w:rPr>
          <w:rFonts w:asciiTheme="majorHAnsi" w:hAnsiTheme="majorHAnsi"/>
          <w:b/>
          <w:lang w:val="da-DK"/>
        </w:rPr>
        <w:t xml:space="preserve">Konklusion </w:t>
      </w:r>
    </w:p>
    <w:p w:rsidR="00774AA3" w:rsidRPr="00A5731C" w:rsidRDefault="00774AA3" w:rsidP="00774AA3">
      <w:pPr>
        <w:spacing w:line="360" w:lineRule="auto"/>
        <w:rPr>
          <w:rFonts w:asciiTheme="majorHAnsi" w:hAnsiTheme="majorHAnsi"/>
          <w:lang w:val="da-DK"/>
        </w:rPr>
      </w:pPr>
      <w:r w:rsidRPr="00A5731C">
        <w:rPr>
          <w:rFonts w:asciiTheme="majorHAnsi" w:hAnsiTheme="majorHAnsi"/>
          <w:lang w:val="da-DK"/>
        </w:rPr>
        <w:t>Det er vores opfattelse, at</w:t>
      </w:r>
      <w:r>
        <w:rPr>
          <w:rFonts w:asciiTheme="majorHAnsi" w:hAnsiTheme="majorHAnsi"/>
          <w:lang w:val="da-DK"/>
        </w:rPr>
        <w:t xml:space="preserve"> koncernregnskabet og</w:t>
      </w:r>
      <w:r w:rsidRPr="00A5731C">
        <w:rPr>
          <w:rFonts w:asciiTheme="majorHAnsi" w:hAnsiTheme="majorHAnsi"/>
          <w:lang w:val="da-DK"/>
        </w:rPr>
        <w:t xml:space="preserve"> årsregnskabet giver et retvisende billede af </w:t>
      </w:r>
      <w:r>
        <w:rPr>
          <w:rFonts w:asciiTheme="majorHAnsi" w:hAnsiTheme="majorHAnsi"/>
          <w:lang w:val="da-DK"/>
        </w:rPr>
        <w:t xml:space="preserve">koncernens og </w:t>
      </w:r>
      <w:r w:rsidRPr="00A5731C">
        <w:rPr>
          <w:rFonts w:asciiTheme="majorHAnsi" w:hAnsiTheme="majorHAnsi"/>
          <w:lang w:val="da-DK"/>
        </w:rPr>
        <w:t>selskabets aktiver, passive</w:t>
      </w:r>
      <w:r>
        <w:rPr>
          <w:rFonts w:asciiTheme="majorHAnsi" w:hAnsiTheme="majorHAnsi"/>
          <w:lang w:val="da-DK"/>
        </w:rPr>
        <w:t>r og finansielle stilling pr. 30</w:t>
      </w:r>
      <w:r w:rsidRPr="00A5731C">
        <w:rPr>
          <w:rFonts w:asciiTheme="majorHAnsi" w:hAnsiTheme="majorHAnsi"/>
          <w:lang w:val="da-DK"/>
        </w:rPr>
        <w:t xml:space="preserve">. </w:t>
      </w:r>
      <w:r>
        <w:rPr>
          <w:rFonts w:asciiTheme="majorHAnsi" w:hAnsiTheme="majorHAnsi"/>
          <w:lang w:val="da-DK"/>
        </w:rPr>
        <w:t xml:space="preserve">juni </w:t>
      </w:r>
      <w:r w:rsidRPr="00A5731C">
        <w:rPr>
          <w:rFonts w:asciiTheme="majorHAnsi" w:hAnsiTheme="majorHAnsi"/>
          <w:lang w:val="da-DK"/>
        </w:rPr>
        <w:t>201</w:t>
      </w:r>
      <w:r>
        <w:rPr>
          <w:rFonts w:asciiTheme="majorHAnsi" w:hAnsiTheme="majorHAnsi"/>
          <w:lang w:val="da-DK"/>
        </w:rPr>
        <w:t>0</w:t>
      </w:r>
      <w:r w:rsidRPr="00A5731C">
        <w:rPr>
          <w:rFonts w:asciiTheme="majorHAnsi" w:hAnsiTheme="majorHAnsi"/>
          <w:lang w:val="da-DK"/>
        </w:rPr>
        <w:t xml:space="preserve"> samt af resultatet af </w:t>
      </w:r>
      <w:r>
        <w:rPr>
          <w:rFonts w:asciiTheme="majorHAnsi" w:hAnsiTheme="majorHAnsi"/>
          <w:lang w:val="da-DK"/>
        </w:rPr>
        <w:t xml:space="preserve">koncernens og </w:t>
      </w:r>
      <w:r w:rsidRPr="00A5731C">
        <w:rPr>
          <w:rFonts w:asciiTheme="majorHAnsi" w:hAnsiTheme="majorHAnsi"/>
          <w:lang w:val="da-DK"/>
        </w:rPr>
        <w:t xml:space="preserve">selskabets aktiviteter </w:t>
      </w:r>
      <w:r>
        <w:rPr>
          <w:rFonts w:asciiTheme="majorHAnsi" w:hAnsiTheme="majorHAnsi"/>
          <w:lang w:val="da-DK"/>
        </w:rPr>
        <w:t xml:space="preserve">samt koncernens </w:t>
      </w:r>
      <w:r w:rsidRPr="00A5731C">
        <w:rPr>
          <w:rFonts w:asciiTheme="majorHAnsi" w:hAnsiTheme="majorHAnsi"/>
          <w:lang w:val="da-DK"/>
        </w:rPr>
        <w:t xml:space="preserve">pengestrømme for regnskabsåret </w:t>
      </w:r>
      <w:r>
        <w:rPr>
          <w:rFonts w:asciiTheme="majorHAnsi" w:hAnsiTheme="majorHAnsi"/>
          <w:lang w:val="da-DK"/>
        </w:rPr>
        <w:t xml:space="preserve">1. juli 1999 – 30. juni 2000 </w:t>
      </w:r>
      <w:r w:rsidRPr="00A5731C">
        <w:rPr>
          <w:rFonts w:asciiTheme="majorHAnsi" w:hAnsiTheme="majorHAnsi"/>
          <w:lang w:val="da-DK"/>
        </w:rPr>
        <w:t>i overensstemmelse med årsregnskabsloven.</w:t>
      </w:r>
    </w:p>
    <w:p w:rsidR="00774AA3" w:rsidRPr="00A5731C" w:rsidRDefault="00774AA3" w:rsidP="00774AA3">
      <w:pPr>
        <w:spacing w:after="120" w:line="240" w:lineRule="auto"/>
        <w:rPr>
          <w:rFonts w:asciiTheme="majorHAnsi" w:hAnsiTheme="majorHAnsi"/>
          <w:b/>
          <w:sz w:val="24"/>
          <w:lang w:val="da-DK"/>
        </w:rPr>
      </w:pPr>
      <w:r w:rsidRPr="00A5731C">
        <w:rPr>
          <w:rFonts w:asciiTheme="majorHAnsi" w:hAnsiTheme="majorHAnsi"/>
          <w:b/>
          <w:sz w:val="24"/>
          <w:lang w:val="da-DK"/>
        </w:rPr>
        <w:t xml:space="preserve">Udtalelse om ledelsesberetningen </w:t>
      </w:r>
    </w:p>
    <w:p w:rsidR="00774AA3" w:rsidRPr="00A5731C" w:rsidRDefault="00774AA3" w:rsidP="00774AA3">
      <w:pPr>
        <w:spacing w:line="360" w:lineRule="auto"/>
        <w:rPr>
          <w:rFonts w:asciiTheme="majorHAnsi" w:eastAsia="Times New Roman" w:hAnsiTheme="majorHAnsi" w:cs="Georgia"/>
          <w:color w:val="212100"/>
          <w:lang w:val="da-DK"/>
        </w:rPr>
      </w:pPr>
      <w:r w:rsidRPr="00A5731C">
        <w:rPr>
          <w:rFonts w:asciiTheme="majorHAnsi" w:hAnsiTheme="majorHAnsi"/>
          <w:lang w:val="da-DK"/>
        </w:rPr>
        <w:t xml:space="preserve">Vi har i henhold til årsregnskabsloven gennemlæst ledelsesberetningen. Vi har ikke foretaget yderligere handlinger i tillæg til den udførte revision af </w:t>
      </w:r>
      <w:r>
        <w:rPr>
          <w:rFonts w:asciiTheme="majorHAnsi" w:hAnsiTheme="majorHAnsi"/>
          <w:lang w:val="da-DK"/>
        </w:rPr>
        <w:t xml:space="preserve">koncernregnskabet og </w:t>
      </w:r>
      <w:r w:rsidRPr="00A5731C">
        <w:rPr>
          <w:rFonts w:asciiTheme="majorHAnsi" w:hAnsiTheme="majorHAnsi"/>
          <w:lang w:val="da-DK"/>
        </w:rPr>
        <w:t>årsregnskabet.</w:t>
      </w:r>
      <w:r w:rsidRPr="00A5731C" w:rsidDel="004B1D69">
        <w:rPr>
          <w:rFonts w:asciiTheme="majorHAnsi" w:hAnsiTheme="majorHAnsi"/>
          <w:lang w:val="da-DK"/>
        </w:rPr>
        <w:t xml:space="preserve"> </w:t>
      </w:r>
      <w:r w:rsidRPr="00A5731C">
        <w:rPr>
          <w:rFonts w:asciiTheme="majorHAnsi" w:hAnsiTheme="majorHAnsi"/>
          <w:lang w:val="da-DK"/>
        </w:rPr>
        <w:t>Det er på denne baggrund vores opfattelse, at oplysningerne i ledelsesberetningen er i overensstemmelse med</w:t>
      </w:r>
      <w:r>
        <w:rPr>
          <w:rFonts w:asciiTheme="majorHAnsi" w:hAnsiTheme="majorHAnsi"/>
          <w:lang w:val="da-DK"/>
        </w:rPr>
        <w:t xml:space="preserve"> koncernregnskabet og</w:t>
      </w:r>
      <w:r w:rsidRPr="00A5731C">
        <w:rPr>
          <w:rFonts w:asciiTheme="majorHAnsi" w:hAnsiTheme="majorHAnsi"/>
          <w:lang w:val="da-DK"/>
        </w:rPr>
        <w:t xml:space="preserve"> årsregnskabet.</w:t>
      </w:r>
    </w:p>
    <w:p w:rsidR="00774AA3" w:rsidRDefault="00774AA3" w:rsidP="00774AA3">
      <w:pPr>
        <w:spacing w:after="0" w:line="360" w:lineRule="auto"/>
        <w:rPr>
          <w:rFonts w:asciiTheme="majorHAnsi" w:hAnsiTheme="majorHAnsi"/>
          <w:lang w:val="da-DK"/>
        </w:rPr>
      </w:pPr>
    </w:p>
    <w:p w:rsidR="00774AA3" w:rsidRDefault="00774AA3" w:rsidP="00774AA3">
      <w:pPr>
        <w:spacing w:after="0" w:line="360" w:lineRule="auto"/>
        <w:rPr>
          <w:rFonts w:asciiTheme="majorHAnsi" w:hAnsiTheme="majorHAnsi"/>
          <w:lang w:val="da-DK"/>
        </w:rPr>
      </w:pPr>
      <w:r>
        <w:rPr>
          <w:rFonts w:asciiTheme="majorHAnsi" w:hAnsiTheme="majorHAnsi"/>
          <w:lang w:val="da-DK"/>
        </w:rPr>
        <w:t>Skive, den 30. juni 2016</w:t>
      </w:r>
    </w:p>
    <w:p w:rsidR="00774AA3" w:rsidRDefault="00774AA3" w:rsidP="00774AA3">
      <w:pPr>
        <w:spacing w:after="0" w:line="360" w:lineRule="auto"/>
        <w:rPr>
          <w:rFonts w:asciiTheme="majorHAnsi" w:hAnsiTheme="majorHAnsi"/>
          <w:lang w:val="da-DK"/>
        </w:rPr>
      </w:pPr>
      <w:r>
        <w:rPr>
          <w:rFonts w:asciiTheme="majorHAnsi" w:hAnsiTheme="majorHAnsi"/>
          <w:lang w:val="da-DK"/>
        </w:rPr>
        <w:t>Iversens Revisionshus</w:t>
      </w:r>
    </w:p>
    <w:p w:rsidR="00774AA3" w:rsidRDefault="00774AA3" w:rsidP="00774AA3">
      <w:pPr>
        <w:spacing w:after="0" w:line="360" w:lineRule="auto"/>
        <w:rPr>
          <w:rFonts w:asciiTheme="majorHAnsi" w:hAnsiTheme="majorHAnsi"/>
          <w:lang w:val="da-DK"/>
        </w:rPr>
      </w:pPr>
      <w:r>
        <w:rPr>
          <w:rFonts w:asciiTheme="majorHAnsi" w:hAnsiTheme="majorHAnsi"/>
          <w:lang w:val="da-DK"/>
        </w:rPr>
        <w:t>Statsautoriseret Revisionspartnerselskab</w:t>
      </w:r>
    </w:p>
    <w:p w:rsidR="00774AA3" w:rsidRDefault="00774AA3" w:rsidP="00774AA3">
      <w:pPr>
        <w:spacing w:after="0" w:line="360" w:lineRule="auto"/>
        <w:rPr>
          <w:rFonts w:asciiTheme="majorHAnsi" w:hAnsiTheme="majorHAnsi"/>
          <w:lang w:val="da-DK"/>
        </w:rPr>
      </w:pPr>
      <w:r>
        <w:rPr>
          <w:rFonts w:asciiTheme="majorHAnsi" w:hAnsiTheme="majorHAnsi"/>
          <w:lang w:val="da-DK"/>
        </w:rPr>
        <w:t>CVR-nr.: 12 34 56 78</w:t>
      </w:r>
    </w:p>
    <w:p w:rsidR="00774AA3" w:rsidRDefault="00774AA3" w:rsidP="00774AA3">
      <w:pPr>
        <w:spacing w:after="0" w:line="360" w:lineRule="auto"/>
        <w:rPr>
          <w:rFonts w:asciiTheme="majorHAnsi" w:hAnsiTheme="majorHAnsi"/>
          <w:lang w:val="da-DK"/>
        </w:rPr>
      </w:pPr>
    </w:p>
    <w:p w:rsidR="00774AA3" w:rsidRDefault="00774AA3" w:rsidP="00774AA3">
      <w:pPr>
        <w:spacing w:after="0" w:line="360" w:lineRule="auto"/>
        <w:rPr>
          <w:rFonts w:asciiTheme="majorHAnsi" w:hAnsiTheme="majorHAnsi"/>
          <w:lang w:val="da-DK"/>
        </w:rPr>
      </w:pPr>
    </w:p>
    <w:p w:rsidR="00774AA3" w:rsidRDefault="00774AA3" w:rsidP="00774AA3">
      <w:pPr>
        <w:spacing w:after="0" w:line="360" w:lineRule="auto"/>
        <w:rPr>
          <w:rFonts w:asciiTheme="majorHAnsi" w:hAnsiTheme="majorHAnsi"/>
          <w:lang w:val="da-DK"/>
        </w:rPr>
      </w:pPr>
      <w:r>
        <w:rPr>
          <w:rFonts w:asciiTheme="majorHAnsi" w:hAnsiTheme="majorHAnsi"/>
          <w:lang w:val="da-DK"/>
        </w:rPr>
        <w:t>Anders Andersen</w:t>
      </w:r>
    </w:p>
    <w:p w:rsidR="00774AA3" w:rsidRPr="00A5731C" w:rsidRDefault="00774AA3" w:rsidP="00774AA3">
      <w:pPr>
        <w:spacing w:line="360" w:lineRule="auto"/>
        <w:rPr>
          <w:lang w:val="da-DK"/>
        </w:rPr>
      </w:pPr>
      <w:proofErr w:type="gramStart"/>
      <w:r>
        <w:rPr>
          <w:rFonts w:asciiTheme="majorHAnsi" w:hAnsiTheme="majorHAnsi"/>
          <w:lang w:val="da-DK"/>
        </w:rPr>
        <w:t>statsautoriseret</w:t>
      </w:r>
      <w:proofErr w:type="gramEnd"/>
      <w:r>
        <w:rPr>
          <w:rFonts w:asciiTheme="majorHAnsi" w:hAnsiTheme="majorHAnsi"/>
          <w:lang w:val="da-DK"/>
        </w:rPr>
        <w:t xml:space="preserve"> revisor</w:t>
      </w:r>
    </w:p>
    <w:p w:rsidR="00AC3632" w:rsidRDefault="00AC3632" w:rsidP="00D16026">
      <w:pPr>
        <w:spacing w:line="360" w:lineRule="auto"/>
        <w:rPr>
          <w:lang w:val="da-DK"/>
        </w:rPr>
      </w:pPr>
    </w:p>
    <w:p w:rsidR="00AC3632" w:rsidRDefault="00AC3632" w:rsidP="00D16026">
      <w:pPr>
        <w:spacing w:line="360" w:lineRule="auto"/>
        <w:rPr>
          <w:lang w:val="da-DK"/>
        </w:rPr>
      </w:pPr>
      <w:r>
        <w:rPr>
          <w:lang w:val="da-DK"/>
        </w:rPr>
        <w:br w:type="page"/>
      </w:r>
    </w:p>
    <w:p w:rsidR="00AC3632" w:rsidRDefault="00AC3632" w:rsidP="00D16026">
      <w:pPr>
        <w:pStyle w:val="Heading2"/>
        <w:spacing w:after="240" w:line="360" w:lineRule="auto"/>
        <w:rPr>
          <w:lang w:val="da-DK"/>
        </w:rPr>
      </w:pPr>
      <w:bookmarkStart w:id="86" w:name="_Toc457383139"/>
      <w:r>
        <w:rPr>
          <w:lang w:val="da-DK"/>
        </w:rPr>
        <w:lastRenderedPageBreak/>
        <w:t>Bilag 3</w:t>
      </w:r>
      <w:r w:rsidR="00774AA3">
        <w:rPr>
          <w:lang w:val="da-DK"/>
        </w:rPr>
        <w:t xml:space="preserve"> – Udsendt erklæring til respondenterne</w:t>
      </w:r>
      <w:bookmarkEnd w:id="86"/>
    </w:p>
    <w:p w:rsidR="00774AA3" w:rsidRDefault="00774AA3" w:rsidP="00774AA3">
      <w:pPr>
        <w:spacing w:line="240" w:lineRule="auto"/>
        <w:rPr>
          <w:rFonts w:asciiTheme="majorHAnsi" w:hAnsiTheme="majorHAnsi"/>
          <w:lang w:val="da-DK"/>
        </w:rPr>
      </w:pPr>
      <w:r w:rsidRPr="00727D8D">
        <w:rPr>
          <w:rFonts w:asciiTheme="majorHAnsi" w:hAnsiTheme="majorHAnsi"/>
          <w:b/>
          <w:i/>
          <w:sz w:val="32"/>
          <w:lang w:val="da-DK"/>
        </w:rPr>
        <w:t>Den uafhængige revisors erklæringer</w:t>
      </w:r>
      <w:r w:rsidRPr="00727D8D">
        <w:rPr>
          <w:rFonts w:asciiTheme="majorHAnsi" w:hAnsiTheme="majorHAnsi"/>
          <w:lang w:val="da-DK"/>
        </w:rPr>
        <w:t xml:space="preserve"> </w:t>
      </w:r>
    </w:p>
    <w:p w:rsidR="00774AA3" w:rsidRPr="00727D8D" w:rsidRDefault="00774AA3" w:rsidP="00774AA3">
      <w:pPr>
        <w:spacing w:line="360" w:lineRule="auto"/>
        <w:rPr>
          <w:rFonts w:asciiTheme="majorHAnsi" w:hAnsiTheme="majorHAnsi"/>
          <w:lang w:val="da-DK"/>
        </w:rPr>
      </w:pPr>
      <w:r w:rsidRPr="00727D8D">
        <w:rPr>
          <w:rFonts w:asciiTheme="majorHAnsi" w:hAnsiTheme="majorHAnsi"/>
          <w:lang w:val="da-DK"/>
        </w:rPr>
        <w:t xml:space="preserve">Til kapitalejerne i </w:t>
      </w:r>
      <w:r>
        <w:rPr>
          <w:rFonts w:asciiTheme="majorHAnsi" w:hAnsiTheme="majorHAnsi"/>
          <w:lang w:val="da-DK"/>
        </w:rPr>
        <w:t xml:space="preserve">Virksomhed ABC </w:t>
      </w:r>
      <w:r w:rsidRPr="00727D8D">
        <w:rPr>
          <w:rFonts w:asciiTheme="majorHAnsi" w:hAnsiTheme="majorHAnsi"/>
          <w:lang w:val="da-DK"/>
        </w:rPr>
        <w:t>A/S</w:t>
      </w:r>
    </w:p>
    <w:p w:rsidR="00774AA3" w:rsidRDefault="00774AA3" w:rsidP="00774AA3">
      <w:pPr>
        <w:spacing w:line="240" w:lineRule="auto"/>
        <w:rPr>
          <w:rFonts w:asciiTheme="majorHAnsi" w:hAnsiTheme="majorHAnsi"/>
          <w:b/>
          <w:sz w:val="24"/>
          <w:lang w:val="da-DK"/>
        </w:rPr>
      </w:pPr>
      <w:r>
        <w:rPr>
          <w:rFonts w:asciiTheme="majorHAnsi" w:hAnsiTheme="majorHAnsi"/>
          <w:b/>
          <w:sz w:val="24"/>
          <w:lang w:val="da-DK"/>
        </w:rPr>
        <w:t>Erklæring om revisionen af koncernregnskabet og årsregnskabet</w:t>
      </w:r>
    </w:p>
    <w:p w:rsidR="00774AA3" w:rsidRDefault="00774AA3" w:rsidP="00774AA3">
      <w:pPr>
        <w:spacing w:line="240" w:lineRule="auto"/>
        <w:rPr>
          <w:rFonts w:asciiTheme="majorHAnsi" w:hAnsiTheme="majorHAnsi"/>
          <w:b/>
          <w:lang w:val="da-DK"/>
        </w:rPr>
      </w:pPr>
      <w:r>
        <w:rPr>
          <w:rFonts w:asciiTheme="majorHAnsi" w:hAnsiTheme="majorHAnsi"/>
          <w:b/>
          <w:lang w:val="da-DK"/>
        </w:rPr>
        <w:t>Konklusion</w:t>
      </w:r>
    </w:p>
    <w:p w:rsidR="00774AA3" w:rsidRDefault="00774AA3" w:rsidP="00774AA3">
      <w:pPr>
        <w:spacing w:line="360" w:lineRule="auto"/>
        <w:rPr>
          <w:rFonts w:asciiTheme="majorHAnsi" w:hAnsiTheme="majorHAnsi"/>
          <w:lang w:val="da-DK"/>
        </w:rPr>
      </w:pPr>
      <w:r>
        <w:rPr>
          <w:rFonts w:asciiTheme="majorHAnsi" w:hAnsiTheme="majorHAnsi"/>
          <w:lang w:val="da-DK"/>
        </w:rPr>
        <w:t>Vi har revideret koncernregnskabet og årsregnskabet for Virksomhed ABC A/S for regnskabsåret 1. juli 2016 – 30. juni 2017, der omfatter anvendt regnskabspraksis, resultatopgørelse, balance og noter for såvel koncernen som selskabet samt pengestrømme for koncernen.</w:t>
      </w:r>
    </w:p>
    <w:p w:rsidR="00774AA3" w:rsidRDefault="00774AA3" w:rsidP="00774AA3">
      <w:pPr>
        <w:spacing w:line="360" w:lineRule="auto"/>
        <w:rPr>
          <w:rFonts w:asciiTheme="majorHAnsi" w:hAnsiTheme="majorHAnsi"/>
          <w:lang w:val="da-DK"/>
        </w:rPr>
      </w:pPr>
      <w:r>
        <w:rPr>
          <w:rFonts w:asciiTheme="majorHAnsi" w:hAnsiTheme="majorHAnsi"/>
          <w:lang w:val="da-DK"/>
        </w:rPr>
        <w:t>Det er vores opfattelse, at det medfølgende koncernregnskab og årsregnskab giver et retvisende billede af koncernens og selskabets aktiver, passiver og finansielle stilling pr. 30. juni 2017 samt af resultatet af koncernens og selskabets aktiviteter samt koncernens pengestrømme for regnskabsåret 1. juli 2016 – 30. juni 2017 i overensstemmelse med årsregnskabsloven.</w:t>
      </w:r>
    </w:p>
    <w:p w:rsidR="00774AA3" w:rsidRDefault="00774AA3" w:rsidP="00774AA3">
      <w:pPr>
        <w:spacing w:line="240" w:lineRule="auto"/>
        <w:rPr>
          <w:rFonts w:asciiTheme="majorHAnsi" w:hAnsiTheme="majorHAnsi"/>
          <w:b/>
          <w:lang w:val="da-DK"/>
        </w:rPr>
      </w:pPr>
      <w:r>
        <w:rPr>
          <w:rFonts w:asciiTheme="majorHAnsi" w:hAnsiTheme="majorHAnsi"/>
          <w:b/>
          <w:lang w:val="da-DK"/>
        </w:rPr>
        <w:t>Grundlag for konklusionen</w:t>
      </w:r>
    </w:p>
    <w:p w:rsidR="00774AA3" w:rsidRDefault="00774AA3" w:rsidP="00774AA3">
      <w:pPr>
        <w:spacing w:line="360" w:lineRule="auto"/>
        <w:rPr>
          <w:rFonts w:asciiTheme="majorHAnsi" w:hAnsiTheme="majorHAnsi"/>
          <w:lang w:val="da-DK"/>
        </w:rPr>
      </w:pPr>
      <w:r>
        <w:rPr>
          <w:rFonts w:asciiTheme="majorHAnsi" w:hAnsiTheme="majorHAnsi"/>
          <w:lang w:val="da-DK"/>
        </w:rPr>
        <w:t>Vi har udført revisionen i overensstemmelse med internationale standarder om revision og yderligere krav ifølge dansk revisorlovgivning. Vores ansvar ifølge disse standarder er nærmere beskrevet i erklærings afsnit ”Revisors ansvar for revisionen af regnskabet”. Det er vores opfattelse, at det opnåede revisionsbevis er tilstrækkeligt og egnet som grundlag for vores konklusion.</w:t>
      </w:r>
    </w:p>
    <w:p w:rsidR="00774AA3" w:rsidRDefault="00774AA3" w:rsidP="00774AA3">
      <w:pPr>
        <w:spacing w:line="240" w:lineRule="auto"/>
        <w:rPr>
          <w:rFonts w:asciiTheme="majorHAnsi" w:hAnsiTheme="majorHAnsi"/>
          <w:b/>
          <w:i/>
          <w:lang w:val="da-DK"/>
        </w:rPr>
      </w:pPr>
      <w:r>
        <w:rPr>
          <w:rFonts w:asciiTheme="majorHAnsi" w:hAnsiTheme="majorHAnsi"/>
          <w:b/>
          <w:i/>
          <w:lang w:val="da-DK"/>
        </w:rPr>
        <w:t>Uafhængighed</w:t>
      </w:r>
    </w:p>
    <w:p w:rsidR="00774AA3" w:rsidRDefault="00774AA3" w:rsidP="00774AA3">
      <w:pPr>
        <w:spacing w:line="360" w:lineRule="auto"/>
        <w:rPr>
          <w:rFonts w:asciiTheme="majorHAnsi" w:hAnsiTheme="majorHAnsi"/>
          <w:lang w:val="da-DK"/>
        </w:rPr>
      </w:pPr>
      <w:r>
        <w:rPr>
          <w:rFonts w:asciiTheme="majorHAnsi" w:hAnsiTheme="majorHAnsi"/>
          <w:lang w:val="da-DK"/>
        </w:rPr>
        <w:t xml:space="preserve">Vi er uafhængige af både koncernen og selskabet i overensstemmelse med Internationale </w:t>
      </w:r>
      <w:proofErr w:type="spellStart"/>
      <w:r>
        <w:rPr>
          <w:rFonts w:asciiTheme="majorHAnsi" w:hAnsiTheme="majorHAnsi"/>
          <w:lang w:val="da-DK"/>
        </w:rPr>
        <w:t>Ethics</w:t>
      </w:r>
      <w:proofErr w:type="spellEnd"/>
      <w:r>
        <w:rPr>
          <w:rFonts w:asciiTheme="majorHAnsi" w:hAnsiTheme="majorHAnsi"/>
          <w:lang w:val="da-DK"/>
        </w:rPr>
        <w:t xml:space="preserve"> Standards Board for </w:t>
      </w:r>
      <w:proofErr w:type="spellStart"/>
      <w:r>
        <w:rPr>
          <w:rFonts w:asciiTheme="majorHAnsi" w:hAnsiTheme="majorHAnsi"/>
          <w:lang w:val="da-DK"/>
        </w:rPr>
        <w:t>Accountants</w:t>
      </w:r>
      <w:proofErr w:type="spellEnd"/>
      <w:r>
        <w:rPr>
          <w:rFonts w:asciiTheme="majorHAnsi" w:hAnsiTheme="majorHAnsi"/>
          <w:lang w:val="da-DK"/>
        </w:rPr>
        <w:t xml:space="preserve">’ Etiske regler for revisorer samt de etiske krav, der er relevante for vores revision af årsregnskabet ifølge dansk lovgivning. Vi har også opfyldt vores øvrige etiske forpligtelser i henhold til disse krav og </w:t>
      </w:r>
      <w:proofErr w:type="spellStart"/>
      <w:r>
        <w:rPr>
          <w:rFonts w:asciiTheme="majorHAnsi" w:hAnsiTheme="majorHAnsi"/>
          <w:lang w:val="da-DK"/>
        </w:rPr>
        <w:t>IESBA’s</w:t>
      </w:r>
      <w:proofErr w:type="spellEnd"/>
      <w:r>
        <w:rPr>
          <w:rFonts w:asciiTheme="majorHAnsi" w:hAnsiTheme="majorHAnsi"/>
          <w:lang w:val="da-DK"/>
        </w:rPr>
        <w:t xml:space="preserve"> Etiske regler for revisorer.</w:t>
      </w:r>
    </w:p>
    <w:p w:rsidR="00774AA3" w:rsidRDefault="00774AA3" w:rsidP="00774AA3">
      <w:pPr>
        <w:spacing w:line="360" w:lineRule="auto"/>
        <w:rPr>
          <w:rFonts w:asciiTheme="majorHAnsi" w:hAnsiTheme="majorHAnsi"/>
          <w:lang w:val="da-DK"/>
        </w:rPr>
      </w:pPr>
      <w:r>
        <w:rPr>
          <w:rFonts w:asciiTheme="majorHAnsi" w:hAnsiTheme="majorHAnsi"/>
          <w:lang w:val="da-DK"/>
        </w:rPr>
        <w:t>Vi erklærer efter vores bedste viden og overbevisning, at de ikke-revisionsydelser, som vi har udført for koncernen og selskabet, er i overensstemmelse med gældende lov og regler i Danmark, samt at vi ikke har udført ikke-revisionsydelser, der er forbudte efter artikel 5, stk. 1 i EU forordning nr. 537/2014.</w:t>
      </w:r>
    </w:p>
    <w:p w:rsidR="00774AA3" w:rsidRDefault="00774AA3" w:rsidP="00774AA3">
      <w:pPr>
        <w:spacing w:line="360" w:lineRule="auto"/>
        <w:rPr>
          <w:rFonts w:asciiTheme="majorHAnsi" w:hAnsiTheme="majorHAnsi"/>
          <w:lang w:val="da-DK"/>
        </w:rPr>
      </w:pPr>
      <w:r>
        <w:rPr>
          <w:rFonts w:asciiTheme="majorHAnsi" w:hAnsiTheme="majorHAnsi"/>
          <w:lang w:val="da-DK"/>
        </w:rPr>
        <w:t>De ikke-revisionsydelser, som vi har udført for koncernen og selskabet, i perioden 1. juli 2016 – 30. juni 2017, er beskrevet i note 17 i koncernregnskabet.</w:t>
      </w:r>
    </w:p>
    <w:p w:rsidR="00774AA3" w:rsidRDefault="00774AA3" w:rsidP="00774AA3">
      <w:pPr>
        <w:spacing w:line="360" w:lineRule="auto"/>
        <w:rPr>
          <w:rFonts w:asciiTheme="majorHAnsi" w:hAnsiTheme="majorHAnsi"/>
          <w:lang w:val="da-DK"/>
        </w:rPr>
      </w:pPr>
      <w:r>
        <w:rPr>
          <w:rFonts w:asciiTheme="majorHAnsi" w:hAnsiTheme="majorHAnsi"/>
          <w:lang w:val="da-DK"/>
        </w:rPr>
        <w:t>Vi blev valgt som revisorer for koncernen for første gang d. 11. november 2010. Vores aftale er blevet fornyet årligt af generalforsamlingen for en uafbrudt periode på seks år.</w:t>
      </w:r>
    </w:p>
    <w:p w:rsidR="00774AA3" w:rsidRDefault="00774AA3" w:rsidP="00774AA3">
      <w:pPr>
        <w:spacing w:line="240" w:lineRule="auto"/>
        <w:rPr>
          <w:rFonts w:asciiTheme="majorHAnsi" w:hAnsiTheme="majorHAnsi"/>
          <w:b/>
          <w:lang w:val="da-DK"/>
        </w:rPr>
      </w:pPr>
      <w:r>
        <w:rPr>
          <w:rFonts w:asciiTheme="majorHAnsi" w:hAnsiTheme="majorHAnsi"/>
          <w:b/>
          <w:lang w:val="da-DK"/>
        </w:rPr>
        <w:lastRenderedPageBreak/>
        <w:t>Centrale forhold ved revisionen</w:t>
      </w:r>
    </w:p>
    <w:p w:rsidR="00774AA3" w:rsidRDefault="00774AA3" w:rsidP="00774AA3">
      <w:pPr>
        <w:spacing w:line="360" w:lineRule="auto"/>
        <w:rPr>
          <w:rFonts w:asciiTheme="majorHAnsi" w:hAnsiTheme="majorHAnsi"/>
          <w:lang w:val="da-DK"/>
        </w:rPr>
      </w:pPr>
      <w:r>
        <w:rPr>
          <w:rFonts w:asciiTheme="majorHAnsi" w:hAnsiTheme="majorHAnsi"/>
          <w:lang w:val="da-DK"/>
        </w:rPr>
        <w:t>Centrale forhold ved revisionen er de forhold, der efter vores faglige vurdering var mest betydelige ved vores revision af koncernregnskabet og årsregnskabet for den aktuelle periode. Disse forhold blev behandlet som led i vores revision af regnskabet som helhed og udformningen af vores konklusion herom, og vi afgiver ikke nogen særskilt konklusion om disse forhold.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955"/>
      </w:tblGrid>
      <w:tr w:rsidR="00774AA3" w:rsidRPr="00550AEA" w:rsidTr="00F3431D">
        <w:tc>
          <w:tcPr>
            <w:tcW w:w="4395" w:type="dxa"/>
            <w:tcBorders>
              <w:bottom w:val="single" w:sz="4" w:space="0" w:color="auto"/>
            </w:tcBorders>
          </w:tcPr>
          <w:p w:rsidR="00774AA3" w:rsidRPr="00C70560" w:rsidRDefault="00774AA3" w:rsidP="00F3431D">
            <w:pPr>
              <w:spacing w:line="276" w:lineRule="auto"/>
              <w:rPr>
                <w:rFonts w:asciiTheme="majorHAnsi" w:hAnsiTheme="majorHAnsi"/>
                <w:b/>
                <w:i/>
                <w:lang w:val="da-DK"/>
              </w:rPr>
            </w:pPr>
            <w:r>
              <w:rPr>
                <w:rFonts w:asciiTheme="majorHAnsi" w:hAnsiTheme="majorHAnsi"/>
                <w:b/>
                <w:i/>
                <w:lang w:val="da-DK"/>
              </w:rPr>
              <w:t>Fokusområde</w:t>
            </w:r>
          </w:p>
        </w:tc>
        <w:tc>
          <w:tcPr>
            <w:tcW w:w="4955" w:type="dxa"/>
            <w:tcBorders>
              <w:bottom w:val="single" w:sz="4" w:space="0" w:color="auto"/>
            </w:tcBorders>
          </w:tcPr>
          <w:p w:rsidR="00774AA3" w:rsidRPr="00C70560" w:rsidRDefault="00774AA3" w:rsidP="00F3431D">
            <w:pPr>
              <w:spacing w:line="276" w:lineRule="auto"/>
              <w:rPr>
                <w:rFonts w:asciiTheme="majorHAnsi" w:hAnsiTheme="majorHAnsi"/>
                <w:b/>
                <w:i/>
                <w:lang w:val="da-DK"/>
              </w:rPr>
            </w:pPr>
            <w:r>
              <w:rPr>
                <w:rFonts w:asciiTheme="majorHAnsi" w:hAnsiTheme="majorHAnsi"/>
                <w:b/>
                <w:i/>
                <w:lang w:val="da-DK"/>
              </w:rPr>
              <w:t>Hvordan revisionen har afdækket fokusområdet</w:t>
            </w:r>
          </w:p>
        </w:tc>
      </w:tr>
      <w:tr w:rsidR="00774AA3" w:rsidRPr="00550AEA" w:rsidTr="00F3431D">
        <w:tc>
          <w:tcPr>
            <w:tcW w:w="4395" w:type="dxa"/>
            <w:tcBorders>
              <w:top w:val="single" w:sz="4" w:space="0" w:color="auto"/>
              <w:bottom w:val="single" w:sz="4" w:space="0" w:color="auto"/>
            </w:tcBorders>
          </w:tcPr>
          <w:p w:rsidR="00774AA3" w:rsidRDefault="00774AA3" w:rsidP="00F3431D">
            <w:pPr>
              <w:spacing w:line="360" w:lineRule="auto"/>
              <w:rPr>
                <w:rFonts w:asciiTheme="majorHAnsi" w:hAnsiTheme="majorHAnsi"/>
                <w:i/>
                <w:lang w:val="da-DK"/>
              </w:rPr>
            </w:pPr>
            <w:r>
              <w:rPr>
                <w:rFonts w:asciiTheme="majorHAnsi" w:hAnsiTheme="majorHAnsi"/>
                <w:i/>
                <w:lang w:val="da-DK"/>
              </w:rPr>
              <w:t xml:space="preserve">Indregning af omsætning DKK 1.267 mio. </w:t>
            </w:r>
          </w:p>
          <w:p w:rsidR="00774AA3" w:rsidRDefault="00774AA3" w:rsidP="00F3431D">
            <w:pPr>
              <w:spacing w:line="360" w:lineRule="auto"/>
              <w:rPr>
                <w:rFonts w:asciiTheme="majorHAnsi" w:hAnsiTheme="majorHAnsi"/>
                <w:lang w:val="da-DK"/>
              </w:rPr>
            </w:pPr>
            <w:r>
              <w:rPr>
                <w:rFonts w:asciiTheme="majorHAnsi" w:hAnsiTheme="majorHAnsi"/>
                <w:lang w:val="da-DK"/>
              </w:rPr>
              <w:t>Der henvises til resultatopgørelsen, note 1 samt regnskabspraksis side 22.</w:t>
            </w:r>
          </w:p>
          <w:p w:rsidR="00774AA3" w:rsidRDefault="00774AA3" w:rsidP="00F3431D">
            <w:pPr>
              <w:spacing w:before="240" w:line="360" w:lineRule="auto"/>
              <w:rPr>
                <w:rFonts w:asciiTheme="majorHAnsi" w:hAnsiTheme="majorHAnsi"/>
                <w:lang w:val="da-DK"/>
              </w:rPr>
            </w:pPr>
            <w:r>
              <w:rPr>
                <w:rFonts w:asciiTheme="majorHAnsi" w:hAnsiTheme="majorHAnsi"/>
                <w:lang w:val="da-DK"/>
              </w:rPr>
              <w:t xml:space="preserve">Vi fokuserede på indregning af omsætningen, da det er den væsentligste regnskabspost i regnskabet og der pr. definition er en risiko forbundet hermed. </w:t>
            </w:r>
          </w:p>
          <w:p w:rsidR="00774AA3" w:rsidRPr="00C255EC" w:rsidRDefault="00774AA3" w:rsidP="00F3431D">
            <w:pPr>
              <w:spacing w:line="360" w:lineRule="auto"/>
              <w:rPr>
                <w:rFonts w:asciiTheme="majorHAnsi" w:hAnsiTheme="majorHAnsi"/>
                <w:lang w:val="da-DK"/>
              </w:rPr>
            </w:pPr>
            <w:r>
              <w:rPr>
                <w:rFonts w:asciiTheme="majorHAnsi" w:hAnsiTheme="majorHAnsi"/>
                <w:lang w:val="da-DK"/>
              </w:rPr>
              <w:t>Vi fokuserede især på indregningen af kontraktomsætningen for, som udgør DKK 156 mio. eller 12,3% af totalomsætningen, fordi der var en usikkerhed om denne del af omsætningen opfyldte kriterierne for indregning af indtægter, specielt vedrørende risikoovergang og omkostningerne, som var afholdt i forbindelse med transaktionerne, kunne måles pålideligt.</w:t>
            </w:r>
          </w:p>
        </w:tc>
        <w:tc>
          <w:tcPr>
            <w:tcW w:w="4955" w:type="dxa"/>
            <w:tcBorders>
              <w:top w:val="single" w:sz="4" w:space="0" w:color="auto"/>
              <w:bottom w:val="single" w:sz="4" w:space="0" w:color="auto"/>
            </w:tcBorders>
          </w:tcPr>
          <w:p w:rsidR="00774AA3" w:rsidRDefault="00774AA3" w:rsidP="00F3431D">
            <w:pPr>
              <w:spacing w:line="360" w:lineRule="auto"/>
              <w:rPr>
                <w:rFonts w:asciiTheme="majorHAnsi" w:hAnsiTheme="majorHAnsi"/>
                <w:lang w:val="da-DK"/>
              </w:rPr>
            </w:pPr>
            <w:r>
              <w:rPr>
                <w:rFonts w:asciiTheme="majorHAnsi" w:hAnsiTheme="majorHAnsi"/>
                <w:lang w:val="da-DK"/>
              </w:rPr>
              <w:t>For besvarelsen af dette fokusområde, omfattede vores arbejde følgende:</w:t>
            </w:r>
          </w:p>
          <w:p w:rsidR="00774AA3" w:rsidRDefault="00774AA3" w:rsidP="00774AA3">
            <w:pPr>
              <w:pStyle w:val="ListParagraph"/>
              <w:numPr>
                <w:ilvl w:val="0"/>
                <w:numId w:val="21"/>
              </w:numPr>
              <w:spacing w:line="360" w:lineRule="auto"/>
              <w:rPr>
                <w:rFonts w:asciiTheme="majorHAnsi" w:hAnsiTheme="majorHAnsi"/>
                <w:lang w:val="da-DK"/>
              </w:rPr>
            </w:pPr>
            <w:r>
              <w:rPr>
                <w:rFonts w:asciiTheme="majorHAnsi" w:hAnsiTheme="majorHAnsi"/>
                <w:lang w:val="da-DK"/>
              </w:rPr>
              <w:t>Testet de bagvedliggende kontrakter</w:t>
            </w:r>
          </w:p>
          <w:p w:rsidR="00774AA3" w:rsidRDefault="00774AA3" w:rsidP="00774AA3">
            <w:pPr>
              <w:pStyle w:val="ListParagraph"/>
              <w:numPr>
                <w:ilvl w:val="0"/>
                <w:numId w:val="21"/>
              </w:numPr>
              <w:spacing w:line="360" w:lineRule="auto"/>
              <w:rPr>
                <w:rFonts w:asciiTheme="majorHAnsi" w:hAnsiTheme="majorHAnsi"/>
                <w:lang w:val="da-DK"/>
              </w:rPr>
            </w:pPr>
            <w:r>
              <w:rPr>
                <w:rFonts w:asciiTheme="majorHAnsi" w:hAnsiTheme="majorHAnsi"/>
                <w:lang w:val="da-DK"/>
              </w:rPr>
              <w:t xml:space="preserve">Den daglige håndtering af varerne vedrørende køb, forsikring, garantiansvar og opbevaring </w:t>
            </w:r>
          </w:p>
          <w:p w:rsidR="00774AA3" w:rsidRDefault="00774AA3" w:rsidP="00774AA3">
            <w:pPr>
              <w:pStyle w:val="ListParagraph"/>
              <w:numPr>
                <w:ilvl w:val="0"/>
                <w:numId w:val="21"/>
              </w:numPr>
              <w:spacing w:line="360" w:lineRule="auto"/>
              <w:rPr>
                <w:rFonts w:asciiTheme="majorHAnsi" w:hAnsiTheme="majorHAnsi"/>
                <w:lang w:val="da-DK"/>
              </w:rPr>
            </w:pPr>
            <w:r>
              <w:rPr>
                <w:rFonts w:asciiTheme="majorHAnsi" w:hAnsiTheme="majorHAnsi"/>
                <w:lang w:val="da-DK"/>
              </w:rPr>
              <w:t>Kontrol af dokument flowet fra vugge-til-grav</w:t>
            </w:r>
          </w:p>
          <w:p w:rsidR="00774AA3" w:rsidRDefault="00774AA3" w:rsidP="00774AA3">
            <w:pPr>
              <w:pStyle w:val="ListParagraph"/>
              <w:numPr>
                <w:ilvl w:val="0"/>
                <w:numId w:val="21"/>
              </w:numPr>
              <w:spacing w:line="360" w:lineRule="auto"/>
              <w:rPr>
                <w:rFonts w:asciiTheme="majorHAnsi" w:hAnsiTheme="majorHAnsi"/>
                <w:lang w:val="da-DK"/>
              </w:rPr>
            </w:pPr>
            <w:r>
              <w:rPr>
                <w:rFonts w:asciiTheme="majorHAnsi" w:hAnsiTheme="majorHAnsi"/>
                <w:lang w:val="da-DK"/>
              </w:rPr>
              <w:t>Kontrol af den anvendte regnskabspraksis</w:t>
            </w:r>
          </w:p>
          <w:p w:rsidR="00774AA3" w:rsidRDefault="00774AA3" w:rsidP="00F3431D">
            <w:pPr>
              <w:spacing w:line="360" w:lineRule="auto"/>
              <w:rPr>
                <w:rFonts w:asciiTheme="majorHAnsi" w:hAnsiTheme="majorHAnsi"/>
                <w:lang w:val="da-DK"/>
              </w:rPr>
            </w:pPr>
            <w:r>
              <w:rPr>
                <w:rFonts w:asciiTheme="majorHAnsi" w:hAnsiTheme="majorHAnsi"/>
                <w:lang w:val="da-DK"/>
              </w:rPr>
              <w:t>Baseret på ovenstående handlinger identificerede vi ingen signifikante fejl i indregningen af kontraktomsætningen.</w:t>
            </w:r>
          </w:p>
        </w:tc>
      </w:tr>
      <w:tr w:rsidR="00774AA3" w:rsidRPr="00550AEA" w:rsidTr="00F3431D">
        <w:tc>
          <w:tcPr>
            <w:tcW w:w="4395" w:type="dxa"/>
            <w:tcBorders>
              <w:top w:val="single" w:sz="4" w:space="0" w:color="auto"/>
              <w:bottom w:val="single" w:sz="4" w:space="0" w:color="auto"/>
            </w:tcBorders>
          </w:tcPr>
          <w:p w:rsidR="00774AA3" w:rsidRDefault="00774AA3" w:rsidP="00F3431D">
            <w:pPr>
              <w:spacing w:line="360" w:lineRule="auto"/>
              <w:rPr>
                <w:rFonts w:asciiTheme="majorHAnsi" w:hAnsiTheme="majorHAnsi"/>
                <w:i/>
                <w:lang w:val="da-DK"/>
              </w:rPr>
            </w:pPr>
            <w:r>
              <w:rPr>
                <w:rFonts w:asciiTheme="majorHAnsi" w:hAnsiTheme="majorHAnsi"/>
                <w:i/>
                <w:lang w:val="da-DK"/>
              </w:rPr>
              <w:t>Værdiansættelse af varelager DKK 490 mio.</w:t>
            </w:r>
          </w:p>
          <w:p w:rsidR="00774AA3" w:rsidRDefault="00774AA3" w:rsidP="00F3431D">
            <w:pPr>
              <w:spacing w:line="360" w:lineRule="auto"/>
              <w:rPr>
                <w:rFonts w:asciiTheme="majorHAnsi" w:hAnsiTheme="majorHAnsi"/>
                <w:lang w:val="da-DK"/>
              </w:rPr>
            </w:pPr>
            <w:r>
              <w:rPr>
                <w:rFonts w:asciiTheme="majorHAnsi" w:hAnsiTheme="majorHAnsi"/>
                <w:lang w:val="da-DK"/>
              </w:rPr>
              <w:t>Der henvises til aktiverne, note 3 samt regnskabspraksis side 23.</w:t>
            </w:r>
          </w:p>
          <w:p w:rsidR="00774AA3" w:rsidRDefault="00774AA3" w:rsidP="00F3431D">
            <w:pPr>
              <w:spacing w:before="240" w:line="360" w:lineRule="auto"/>
              <w:rPr>
                <w:rFonts w:asciiTheme="majorHAnsi" w:hAnsiTheme="majorHAnsi"/>
                <w:lang w:val="da-DK"/>
              </w:rPr>
            </w:pPr>
            <w:r>
              <w:rPr>
                <w:rFonts w:asciiTheme="majorHAnsi" w:hAnsiTheme="majorHAnsi"/>
                <w:lang w:val="da-DK"/>
              </w:rPr>
              <w:t xml:space="preserve">Vi fokuserede på værdiansættelsen af varelageret, da det er en væsentlig regnskabspost, 48,9% af balancesummen. Selskabets varelager består </w:t>
            </w:r>
            <w:proofErr w:type="spellStart"/>
            <w:r>
              <w:rPr>
                <w:rFonts w:asciiTheme="majorHAnsi" w:hAnsiTheme="majorHAnsi"/>
                <w:lang w:val="da-DK"/>
              </w:rPr>
              <w:t>hovedsagligt</w:t>
            </w:r>
            <w:proofErr w:type="spellEnd"/>
            <w:r>
              <w:rPr>
                <w:rFonts w:asciiTheme="majorHAnsi" w:hAnsiTheme="majorHAnsi"/>
                <w:lang w:val="da-DK"/>
              </w:rPr>
              <w:t xml:space="preserve"> af IT-udstyr, som er meget prisfølsomme i forhold til </w:t>
            </w:r>
            <w:r>
              <w:rPr>
                <w:rFonts w:asciiTheme="majorHAnsi" w:hAnsiTheme="majorHAnsi"/>
                <w:lang w:val="da-DK"/>
              </w:rPr>
              <w:lastRenderedPageBreak/>
              <w:t>udviklingen i teknologien, hvorfor varelageret er underlagt væsentlige regnskabsmæssige skøn.</w:t>
            </w:r>
          </w:p>
          <w:p w:rsidR="00774AA3" w:rsidRPr="00C255EC" w:rsidRDefault="00774AA3" w:rsidP="00F3431D">
            <w:pPr>
              <w:spacing w:line="360" w:lineRule="auto"/>
              <w:rPr>
                <w:rFonts w:asciiTheme="majorHAnsi" w:hAnsiTheme="majorHAnsi"/>
                <w:lang w:val="da-DK"/>
              </w:rPr>
            </w:pPr>
          </w:p>
        </w:tc>
        <w:tc>
          <w:tcPr>
            <w:tcW w:w="4955" w:type="dxa"/>
            <w:tcBorders>
              <w:top w:val="single" w:sz="4" w:space="0" w:color="auto"/>
              <w:bottom w:val="single" w:sz="4" w:space="0" w:color="auto"/>
            </w:tcBorders>
          </w:tcPr>
          <w:p w:rsidR="00774AA3" w:rsidRDefault="00774AA3" w:rsidP="00F3431D">
            <w:pPr>
              <w:spacing w:line="360" w:lineRule="auto"/>
              <w:rPr>
                <w:rFonts w:asciiTheme="majorHAnsi" w:hAnsiTheme="majorHAnsi"/>
                <w:lang w:val="da-DK"/>
              </w:rPr>
            </w:pPr>
            <w:r>
              <w:rPr>
                <w:rFonts w:asciiTheme="majorHAnsi" w:hAnsiTheme="majorHAnsi"/>
                <w:lang w:val="da-DK"/>
              </w:rPr>
              <w:lastRenderedPageBreak/>
              <w:t>For besvarelsen af dette fokusområde, omfattede vores arbejde følgende:</w:t>
            </w:r>
          </w:p>
          <w:p w:rsidR="00774AA3" w:rsidRDefault="00774AA3" w:rsidP="00774AA3">
            <w:pPr>
              <w:pStyle w:val="ListParagraph"/>
              <w:numPr>
                <w:ilvl w:val="0"/>
                <w:numId w:val="19"/>
              </w:numPr>
              <w:spacing w:line="360" w:lineRule="auto"/>
              <w:rPr>
                <w:rFonts w:asciiTheme="majorHAnsi" w:hAnsiTheme="majorHAnsi"/>
                <w:lang w:val="da-DK"/>
              </w:rPr>
            </w:pPr>
            <w:r>
              <w:rPr>
                <w:rFonts w:asciiTheme="majorHAnsi" w:hAnsiTheme="majorHAnsi"/>
                <w:lang w:val="da-DK"/>
              </w:rPr>
              <w:t>Testet nøglekontroller i forbindelse med beregning af gennemsnitlig anskaffelses- eller kostpris</w:t>
            </w:r>
          </w:p>
          <w:p w:rsidR="00774AA3" w:rsidRDefault="00774AA3" w:rsidP="00774AA3">
            <w:pPr>
              <w:pStyle w:val="ListParagraph"/>
              <w:numPr>
                <w:ilvl w:val="0"/>
                <w:numId w:val="19"/>
              </w:numPr>
              <w:spacing w:line="360" w:lineRule="auto"/>
              <w:rPr>
                <w:rFonts w:asciiTheme="majorHAnsi" w:hAnsiTheme="majorHAnsi"/>
                <w:lang w:val="da-DK"/>
              </w:rPr>
            </w:pPr>
            <w:r>
              <w:rPr>
                <w:rFonts w:asciiTheme="majorHAnsi" w:hAnsiTheme="majorHAnsi"/>
                <w:lang w:val="da-DK"/>
              </w:rPr>
              <w:t>Stikprøvevis kontrol af, at råvaretilgange til varelageret registreredes til faktisk fakturapris</w:t>
            </w:r>
          </w:p>
          <w:p w:rsidR="00774AA3" w:rsidRDefault="00774AA3" w:rsidP="00774AA3">
            <w:pPr>
              <w:pStyle w:val="ListParagraph"/>
              <w:numPr>
                <w:ilvl w:val="0"/>
                <w:numId w:val="19"/>
              </w:numPr>
              <w:spacing w:line="360" w:lineRule="auto"/>
              <w:rPr>
                <w:rFonts w:asciiTheme="majorHAnsi" w:hAnsiTheme="majorHAnsi"/>
                <w:lang w:val="da-DK"/>
              </w:rPr>
            </w:pPr>
            <w:r w:rsidRPr="001E72BA">
              <w:rPr>
                <w:rFonts w:asciiTheme="majorHAnsi" w:hAnsiTheme="majorHAnsi"/>
                <w:lang w:val="da-DK"/>
              </w:rPr>
              <w:lastRenderedPageBreak/>
              <w:t>Test af den løbende gennemsnitsprisberegning, herunder af afgange blev registr</w:t>
            </w:r>
            <w:r>
              <w:rPr>
                <w:rFonts w:asciiTheme="majorHAnsi" w:hAnsiTheme="majorHAnsi"/>
                <w:lang w:val="da-DK"/>
              </w:rPr>
              <w:t>et til gældende gennemsnitspris</w:t>
            </w:r>
          </w:p>
          <w:p w:rsidR="00774AA3" w:rsidRDefault="00774AA3" w:rsidP="00F3431D">
            <w:pPr>
              <w:spacing w:line="360" w:lineRule="auto"/>
              <w:rPr>
                <w:rFonts w:asciiTheme="majorHAnsi" w:hAnsiTheme="majorHAnsi"/>
                <w:lang w:val="da-DK"/>
              </w:rPr>
            </w:pPr>
            <w:r>
              <w:rPr>
                <w:rFonts w:asciiTheme="majorHAnsi" w:hAnsiTheme="majorHAnsi"/>
                <w:lang w:val="da-DK"/>
              </w:rPr>
              <w:t>Vi udfordrede ledelsen i relation til ledelsens nettorealisationsprisvurdering ved at analyse prisudviklingen på markedet.</w:t>
            </w:r>
          </w:p>
          <w:p w:rsidR="00774AA3" w:rsidRPr="001E72BA" w:rsidRDefault="00774AA3" w:rsidP="00F3431D">
            <w:pPr>
              <w:spacing w:line="360" w:lineRule="auto"/>
              <w:rPr>
                <w:rFonts w:asciiTheme="majorHAnsi" w:hAnsiTheme="majorHAnsi"/>
                <w:lang w:val="da-DK"/>
              </w:rPr>
            </w:pPr>
            <w:r>
              <w:rPr>
                <w:rFonts w:asciiTheme="majorHAnsi" w:hAnsiTheme="majorHAnsi"/>
                <w:lang w:val="da-DK"/>
              </w:rPr>
              <w:t>Baseret på ovenstående handlinger identificerede vi ingen signifikante fejl i værdiansættelsen af varelageret og fandt at ledelsens regnskabsmæssige skøn var rimelige.</w:t>
            </w:r>
          </w:p>
        </w:tc>
      </w:tr>
      <w:tr w:rsidR="00774AA3" w:rsidRPr="00550AEA" w:rsidTr="00F3431D">
        <w:tc>
          <w:tcPr>
            <w:tcW w:w="4395" w:type="dxa"/>
            <w:tcBorders>
              <w:top w:val="single" w:sz="4" w:space="0" w:color="auto"/>
              <w:bottom w:val="single" w:sz="4" w:space="0" w:color="auto"/>
            </w:tcBorders>
          </w:tcPr>
          <w:p w:rsidR="00774AA3" w:rsidRDefault="00774AA3" w:rsidP="00F3431D">
            <w:pPr>
              <w:spacing w:line="360" w:lineRule="auto"/>
              <w:rPr>
                <w:rFonts w:asciiTheme="majorHAnsi" w:hAnsiTheme="majorHAnsi"/>
                <w:i/>
                <w:lang w:val="da-DK"/>
              </w:rPr>
            </w:pPr>
            <w:r>
              <w:rPr>
                <w:rFonts w:asciiTheme="majorHAnsi" w:hAnsiTheme="majorHAnsi"/>
                <w:i/>
                <w:lang w:val="da-DK"/>
              </w:rPr>
              <w:t>Tilstedeværelse og værdiansættelse af debitorer DKK 319 mio.</w:t>
            </w:r>
          </w:p>
          <w:p w:rsidR="00774AA3" w:rsidRDefault="00774AA3" w:rsidP="00F3431D">
            <w:pPr>
              <w:spacing w:line="360" w:lineRule="auto"/>
              <w:rPr>
                <w:rFonts w:asciiTheme="majorHAnsi" w:hAnsiTheme="majorHAnsi"/>
                <w:lang w:val="da-DK"/>
              </w:rPr>
            </w:pPr>
            <w:r>
              <w:rPr>
                <w:rFonts w:asciiTheme="majorHAnsi" w:hAnsiTheme="majorHAnsi"/>
                <w:lang w:val="da-DK"/>
              </w:rPr>
              <w:t>Der henvises til aktiverne, note 3 samt regnskabspraksis side 23.</w:t>
            </w:r>
          </w:p>
          <w:p w:rsidR="00774AA3" w:rsidRDefault="00774AA3" w:rsidP="00F3431D">
            <w:pPr>
              <w:spacing w:before="240" w:line="360" w:lineRule="auto"/>
              <w:rPr>
                <w:rFonts w:asciiTheme="majorHAnsi" w:hAnsiTheme="majorHAnsi"/>
                <w:lang w:val="da-DK"/>
              </w:rPr>
            </w:pPr>
            <w:r>
              <w:rPr>
                <w:rFonts w:asciiTheme="majorHAnsi" w:hAnsiTheme="majorHAnsi"/>
                <w:lang w:val="da-DK"/>
              </w:rPr>
              <w:t>Vi fokuserede på tilstedeværelsen og værdiansættelsen af debitorer, da det er væsentlig regnskabspost, 31,8% af balancesummen samt, at der var gennemført væsentlige og usædvanlige transaktioner tæt på balancedagen, hvilket gav anledning til særlig opmærksomhed.</w:t>
            </w:r>
          </w:p>
          <w:p w:rsidR="00774AA3" w:rsidRPr="00C255EC" w:rsidRDefault="00774AA3" w:rsidP="00F3431D">
            <w:pPr>
              <w:spacing w:line="360" w:lineRule="auto"/>
              <w:rPr>
                <w:rFonts w:asciiTheme="majorHAnsi" w:hAnsiTheme="majorHAnsi"/>
                <w:lang w:val="da-DK"/>
              </w:rPr>
            </w:pPr>
          </w:p>
        </w:tc>
        <w:tc>
          <w:tcPr>
            <w:tcW w:w="4955" w:type="dxa"/>
            <w:tcBorders>
              <w:top w:val="single" w:sz="4" w:space="0" w:color="auto"/>
              <w:bottom w:val="single" w:sz="4" w:space="0" w:color="auto"/>
            </w:tcBorders>
          </w:tcPr>
          <w:p w:rsidR="00774AA3" w:rsidRDefault="00774AA3" w:rsidP="00F3431D">
            <w:pPr>
              <w:spacing w:line="360" w:lineRule="auto"/>
              <w:rPr>
                <w:rFonts w:asciiTheme="majorHAnsi" w:hAnsiTheme="majorHAnsi"/>
                <w:lang w:val="da-DK"/>
              </w:rPr>
            </w:pPr>
            <w:r>
              <w:rPr>
                <w:rFonts w:asciiTheme="majorHAnsi" w:hAnsiTheme="majorHAnsi"/>
                <w:lang w:val="da-DK"/>
              </w:rPr>
              <w:t>For besvarelsen af dette fokusområde, omfattede vores arbejde følgende:</w:t>
            </w:r>
          </w:p>
          <w:p w:rsidR="00774AA3" w:rsidRDefault="00774AA3" w:rsidP="00774AA3">
            <w:pPr>
              <w:pStyle w:val="ListParagraph"/>
              <w:numPr>
                <w:ilvl w:val="0"/>
                <w:numId w:val="22"/>
              </w:numPr>
              <w:spacing w:line="360" w:lineRule="auto"/>
              <w:rPr>
                <w:rFonts w:asciiTheme="majorHAnsi" w:hAnsiTheme="majorHAnsi"/>
                <w:lang w:val="da-DK"/>
              </w:rPr>
            </w:pPr>
            <w:r>
              <w:rPr>
                <w:rFonts w:asciiTheme="majorHAnsi" w:hAnsiTheme="majorHAnsi"/>
                <w:lang w:val="da-DK"/>
              </w:rPr>
              <w:t>Indhentelse af saldomeddelelser fra debitorer</w:t>
            </w:r>
          </w:p>
          <w:p w:rsidR="00774AA3" w:rsidRDefault="00774AA3" w:rsidP="00774AA3">
            <w:pPr>
              <w:pStyle w:val="ListParagraph"/>
              <w:numPr>
                <w:ilvl w:val="0"/>
                <w:numId w:val="22"/>
              </w:numPr>
              <w:spacing w:line="360" w:lineRule="auto"/>
              <w:rPr>
                <w:rFonts w:asciiTheme="majorHAnsi" w:hAnsiTheme="majorHAnsi"/>
                <w:lang w:val="da-DK"/>
              </w:rPr>
            </w:pPr>
            <w:r>
              <w:rPr>
                <w:rFonts w:asciiTheme="majorHAnsi" w:hAnsiTheme="majorHAnsi"/>
                <w:lang w:val="da-DK"/>
              </w:rPr>
              <w:t>Indhentelse af fragtbreve og interne pakkelister fra de debitorer, som ikke svarede på saldomeddelelsen</w:t>
            </w:r>
          </w:p>
          <w:p w:rsidR="00774AA3" w:rsidRDefault="00774AA3" w:rsidP="00774AA3">
            <w:pPr>
              <w:pStyle w:val="ListParagraph"/>
              <w:numPr>
                <w:ilvl w:val="0"/>
                <w:numId w:val="22"/>
              </w:numPr>
              <w:spacing w:line="360" w:lineRule="auto"/>
              <w:rPr>
                <w:rFonts w:asciiTheme="majorHAnsi" w:hAnsiTheme="majorHAnsi"/>
                <w:lang w:val="da-DK"/>
              </w:rPr>
            </w:pPr>
            <w:r>
              <w:rPr>
                <w:rFonts w:asciiTheme="majorHAnsi" w:hAnsiTheme="majorHAnsi"/>
                <w:lang w:val="da-DK"/>
              </w:rPr>
              <w:t>Testet underliggende regnskaber for betalingsevne</w:t>
            </w:r>
          </w:p>
          <w:p w:rsidR="00774AA3" w:rsidRDefault="00774AA3" w:rsidP="00774AA3">
            <w:pPr>
              <w:pStyle w:val="ListParagraph"/>
              <w:numPr>
                <w:ilvl w:val="0"/>
                <w:numId w:val="22"/>
              </w:numPr>
              <w:spacing w:line="360" w:lineRule="auto"/>
              <w:rPr>
                <w:rFonts w:asciiTheme="majorHAnsi" w:hAnsiTheme="majorHAnsi"/>
                <w:lang w:val="da-DK"/>
              </w:rPr>
            </w:pPr>
            <w:r>
              <w:rPr>
                <w:rFonts w:asciiTheme="majorHAnsi" w:hAnsiTheme="majorHAnsi"/>
                <w:lang w:val="da-DK"/>
              </w:rPr>
              <w:t>Sammenholdt tilgodehavender med debitorforsikringer</w:t>
            </w:r>
          </w:p>
          <w:p w:rsidR="00774AA3" w:rsidRPr="004266CA" w:rsidRDefault="00774AA3" w:rsidP="00F3431D">
            <w:pPr>
              <w:spacing w:line="360" w:lineRule="auto"/>
              <w:rPr>
                <w:rFonts w:asciiTheme="majorHAnsi" w:hAnsiTheme="majorHAnsi"/>
                <w:lang w:val="da-DK"/>
              </w:rPr>
            </w:pPr>
            <w:r>
              <w:rPr>
                <w:rFonts w:asciiTheme="majorHAnsi" w:hAnsiTheme="majorHAnsi"/>
                <w:lang w:val="da-DK"/>
              </w:rPr>
              <w:t>Baseret på ovenstående handlinger identificerede vi ingen signifikante fejl i tilstedeværelse eller værdiansættelsen af selskabets debitorer.</w:t>
            </w:r>
          </w:p>
        </w:tc>
      </w:tr>
      <w:tr w:rsidR="00774AA3" w:rsidRPr="00550AEA" w:rsidTr="00F3431D">
        <w:trPr>
          <w:trHeight w:val="750"/>
        </w:trPr>
        <w:tc>
          <w:tcPr>
            <w:tcW w:w="4395" w:type="dxa"/>
            <w:tcBorders>
              <w:top w:val="single" w:sz="4" w:space="0" w:color="auto"/>
              <w:bottom w:val="single" w:sz="4" w:space="0" w:color="auto"/>
            </w:tcBorders>
          </w:tcPr>
          <w:p w:rsidR="00774AA3" w:rsidRDefault="00774AA3" w:rsidP="00F3431D">
            <w:pPr>
              <w:spacing w:line="360" w:lineRule="auto"/>
              <w:rPr>
                <w:rFonts w:asciiTheme="majorHAnsi" w:hAnsiTheme="majorHAnsi"/>
                <w:i/>
                <w:lang w:val="da-DK"/>
              </w:rPr>
            </w:pPr>
            <w:r>
              <w:rPr>
                <w:rFonts w:asciiTheme="majorHAnsi" w:hAnsiTheme="majorHAnsi"/>
                <w:i/>
                <w:lang w:val="da-DK"/>
              </w:rPr>
              <w:t>Periodisering af omkostninger DKK 15 mio.</w:t>
            </w:r>
          </w:p>
          <w:p w:rsidR="00774AA3" w:rsidRPr="007434F4" w:rsidRDefault="00774AA3" w:rsidP="00F3431D">
            <w:pPr>
              <w:spacing w:line="360" w:lineRule="auto"/>
              <w:rPr>
                <w:rFonts w:asciiTheme="majorHAnsi" w:hAnsiTheme="majorHAnsi"/>
                <w:lang w:val="da-DK"/>
              </w:rPr>
            </w:pPr>
            <w:r>
              <w:rPr>
                <w:rFonts w:asciiTheme="majorHAnsi" w:hAnsiTheme="majorHAnsi"/>
                <w:lang w:val="da-DK"/>
              </w:rPr>
              <w:t>Der henvises til aktiverne og note 10.</w:t>
            </w:r>
          </w:p>
          <w:p w:rsidR="00774AA3" w:rsidRPr="007434F4" w:rsidRDefault="00774AA3" w:rsidP="00F3431D">
            <w:pPr>
              <w:spacing w:before="240" w:line="360" w:lineRule="auto"/>
              <w:rPr>
                <w:rFonts w:asciiTheme="majorHAnsi" w:hAnsiTheme="majorHAnsi"/>
                <w:lang w:val="da-DK"/>
              </w:rPr>
            </w:pPr>
            <w:r>
              <w:rPr>
                <w:rFonts w:asciiTheme="majorHAnsi" w:hAnsiTheme="majorHAnsi"/>
                <w:lang w:val="da-DK"/>
              </w:rPr>
              <w:t>Vi fokuserede på periodiseringen af omkostninger, da der forelå en forhøjet risiko for, at især de forudbetalte børsemissionsomkostninger, DKK 10,7 mio., ikke opfyldte kriterierne for aktivering af omkostninger.</w:t>
            </w:r>
          </w:p>
        </w:tc>
        <w:tc>
          <w:tcPr>
            <w:tcW w:w="4955" w:type="dxa"/>
            <w:tcBorders>
              <w:top w:val="single" w:sz="4" w:space="0" w:color="auto"/>
              <w:bottom w:val="single" w:sz="4" w:space="0" w:color="auto"/>
            </w:tcBorders>
          </w:tcPr>
          <w:p w:rsidR="00774AA3" w:rsidRDefault="00774AA3" w:rsidP="00F3431D">
            <w:pPr>
              <w:spacing w:line="360" w:lineRule="auto"/>
              <w:rPr>
                <w:rFonts w:asciiTheme="majorHAnsi" w:hAnsiTheme="majorHAnsi"/>
                <w:lang w:val="da-DK"/>
              </w:rPr>
            </w:pPr>
            <w:r>
              <w:rPr>
                <w:rFonts w:asciiTheme="majorHAnsi" w:hAnsiTheme="majorHAnsi"/>
                <w:lang w:val="da-DK"/>
              </w:rPr>
              <w:t>For besvarelsen af dette fokusområde, omfattede vores arbejde følgende:</w:t>
            </w:r>
          </w:p>
          <w:p w:rsidR="00774AA3" w:rsidRDefault="00774AA3" w:rsidP="00774AA3">
            <w:pPr>
              <w:pStyle w:val="ListParagraph"/>
              <w:numPr>
                <w:ilvl w:val="0"/>
                <w:numId w:val="23"/>
              </w:numPr>
              <w:spacing w:line="360" w:lineRule="auto"/>
              <w:rPr>
                <w:rFonts w:asciiTheme="majorHAnsi" w:hAnsiTheme="majorHAnsi"/>
                <w:lang w:val="da-DK"/>
              </w:rPr>
            </w:pPr>
            <w:r w:rsidRPr="005A4D33">
              <w:rPr>
                <w:rFonts w:asciiTheme="majorHAnsi" w:hAnsiTheme="majorHAnsi"/>
                <w:lang w:val="da-DK"/>
              </w:rPr>
              <w:t xml:space="preserve">Sammenholdelse mellem et prospekt for aktieudbud på </w:t>
            </w:r>
            <w:proofErr w:type="spellStart"/>
            <w:r w:rsidRPr="005A4D33">
              <w:rPr>
                <w:rFonts w:asciiTheme="majorHAnsi" w:hAnsiTheme="majorHAnsi"/>
                <w:lang w:val="da-DK"/>
              </w:rPr>
              <w:t>Nasdaq</w:t>
            </w:r>
            <w:proofErr w:type="spellEnd"/>
            <w:r w:rsidRPr="005A4D33">
              <w:rPr>
                <w:rFonts w:asciiTheme="majorHAnsi" w:hAnsiTheme="majorHAnsi"/>
                <w:lang w:val="da-DK"/>
              </w:rPr>
              <w:t xml:space="preserve"> og Københavns Fondsbørs. </w:t>
            </w:r>
          </w:p>
          <w:p w:rsidR="00774AA3" w:rsidRDefault="00774AA3" w:rsidP="00F3431D">
            <w:pPr>
              <w:spacing w:line="360" w:lineRule="auto"/>
              <w:rPr>
                <w:rFonts w:asciiTheme="majorHAnsi" w:hAnsiTheme="majorHAnsi"/>
                <w:lang w:val="da-DK"/>
              </w:rPr>
            </w:pPr>
            <w:r w:rsidRPr="005A4D33">
              <w:rPr>
                <w:rFonts w:asciiTheme="majorHAnsi" w:hAnsiTheme="majorHAnsi"/>
                <w:lang w:val="da-DK"/>
              </w:rPr>
              <w:t>Ud over sprogversioneringen var prospekterne i al væsentlighed identiske.</w:t>
            </w:r>
            <w:r>
              <w:rPr>
                <w:rFonts w:asciiTheme="majorHAnsi" w:hAnsiTheme="majorHAnsi"/>
                <w:lang w:val="da-DK"/>
              </w:rPr>
              <w:t xml:space="preserve"> Omkostningerne til prospektet vedrører indtægter, som forventes at indkomme ved en senere kapitaludvidelse.</w:t>
            </w:r>
          </w:p>
          <w:p w:rsidR="00774AA3" w:rsidRPr="005A4D33" w:rsidRDefault="00774AA3" w:rsidP="00F3431D">
            <w:pPr>
              <w:spacing w:line="360" w:lineRule="auto"/>
              <w:rPr>
                <w:rFonts w:asciiTheme="majorHAnsi" w:hAnsiTheme="majorHAnsi"/>
                <w:lang w:val="da-DK"/>
              </w:rPr>
            </w:pPr>
            <w:r>
              <w:rPr>
                <w:rFonts w:asciiTheme="majorHAnsi" w:hAnsiTheme="majorHAnsi"/>
                <w:lang w:val="da-DK"/>
              </w:rPr>
              <w:lastRenderedPageBreak/>
              <w:t>Baseret på ovenstående handlinger identificerede vi ingen signifikante fejl i aktiveringen af omkostninger til en fremtidig børsemission.</w:t>
            </w:r>
          </w:p>
        </w:tc>
      </w:tr>
    </w:tbl>
    <w:p w:rsidR="00774AA3" w:rsidRDefault="00774AA3" w:rsidP="00774AA3">
      <w:pPr>
        <w:spacing w:line="360" w:lineRule="auto"/>
        <w:rPr>
          <w:rFonts w:asciiTheme="majorHAnsi" w:hAnsiTheme="majorHAnsi"/>
          <w:b/>
          <w:sz w:val="24"/>
          <w:lang w:val="da-DK"/>
        </w:rPr>
      </w:pPr>
    </w:p>
    <w:p w:rsidR="00774AA3" w:rsidRPr="00E03C7F" w:rsidRDefault="00774AA3" w:rsidP="00774AA3">
      <w:pPr>
        <w:spacing w:line="240" w:lineRule="auto"/>
        <w:rPr>
          <w:rFonts w:asciiTheme="majorHAnsi" w:hAnsiTheme="majorHAnsi"/>
          <w:b/>
          <w:sz w:val="24"/>
          <w:lang w:val="da-DK"/>
        </w:rPr>
      </w:pPr>
      <w:r>
        <w:rPr>
          <w:rFonts w:asciiTheme="majorHAnsi" w:hAnsiTheme="majorHAnsi"/>
          <w:b/>
          <w:sz w:val="24"/>
          <w:lang w:val="da-DK"/>
        </w:rPr>
        <w:t>Ansvar for årsregnskabet og revisionen</w:t>
      </w:r>
    </w:p>
    <w:p w:rsidR="00774AA3" w:rsidRDefault="00774AA3" w:rsidP="00774AA3">
      <w:pPr>
        <w:spacing w:line="240" w:lineRule="auto"/>
        <w:rPr>
          <w:rFonts w:asciiTheme="majorHAnsi" w:hAnsiTheme="majorHAnsi"/>
          <w:b/>
          <w:lang w:val="da-DK"/>
        </w:rPr>
      </w:pPr>
      <w:r>
        <w:rPr>
          <w:rFonts w:asciiTheme="majorHAnsi" w:hAnsiTheme="majorHAnsi"/>
          <w:b/>
          <w:lang w:val="da-DK"/>
        </w:rPr>
        <w:t>Ledelsens ansvar for årsregnskabet</w:t>
      </w:r>
    </w:p>
    <w:p w:rsidR="00774AA3" w:rsidRDefault="00774AA3" w:rsidP="00774AA3">
      <w:pPr>
        <w:spacing w:line="360" w:lineRule="auto"/>
        <w:rPr>
          <w:rFonts w:asciiTheme="majorHAnsi" w:hAnsiTheme="majorHAnsi"/>
          <w:lang w:val="da-DK"/>
        </w:rPr>
      </w:pPr>
      <w:r>
        <w:rPr>
          <w:rFonts w:asciiTheme="majorHAnsi" w:hAnsiTheme="majorHAnsi"/>
          <w:lang w:val="da-DK"/>
        </w:rPr>
        <w:t>Ledelsen har ansvaret for udarbejdelsen af et koncernregnskab og et årsregnskab, der giver et retvisende billede i overensstemmelse med årsregnskabsloven. Ledelsen har endvidere ansvaret for den interne kontrol, som ledelsen anser nødvendig for at udarbejde et koncernregnskab og et årsregnskab uden væsentlig fejlinformation, uanset om denne skyldes besvigelser eller fejl.</w:t>
      </w:r>
    </w:p>
    <w:p w:rsidR="00774AA3" w:rsidRDefault="00774AA3" w:rsidP="00774AA3">
      <w:pPr>
        <w:spacing w:line="360" w:lineRule="auto"/>
        <w:rPr>
          <w:rFonts w:asciiTheme="majorHAnsi" w:hAnsiTheme="majorHAnsi"/>
          <w:lang w:val="da-DK"/>
        </w:rPr>
      </w:pPr>
      <w:r>
        <w:rPr>
          <w:rFonts w:asciiTheme="majorHAnsi" w:hAnsiTheme="majorHAnsi"/>
          <w:lang w:val="da-DK"/>
        </w:rPr>
        <w:t>Ved udarbejdelsen af koncernregnskabet og årsregnskabet er ledelsen ansvarlig for at vurdere koncernens og selskabets evne til at fortsætte driften, at oplyse om forhold vedrørende fortsat drift, hvor dette er relevant, samt at udarbejde koncernregnskabet og årsregnskabet på grundlag af regnskabsprincippet om fortsat drift, medmindre ledelsen enten har til hensigt at likvidere koncernen eller selskabet, indstille driften eller ikke har andet realistisk alternativ end at gøre dette.</w:t>
      </w:r>
    </w:p>
    <w:p w:rsidR="00774AA3" w:rsidRDefault="00774AA3" w:rsidP="00774AA3">
      <w:pPr>
        <w:spacing w:line="360" w:lineRule="auto"/>
        <w:rPr>
          <w:rFonts w:asciiTheme="majorHAnsi" w:hAnsiTheme="majorHAnsi"/>
          <w:lang w:val="da-DK"/>
        </w:rPr>
      </w:pPr>
      <w:r>
        <w:rPr>
          <w:rFonts w:asciiTheme="majorHAnsi" w:hAnsiTheme="majorHAnsi"/>
          <w:lang w:val="da-DK"/>
        </w:rPr>
        <w:t>Ledelsen er ansvarlig for at overvåge koncernens og selskabets regnskabsaflæggelsesproces.</w:t>
      </w:r>
    </w:p>
    <w:p w:rsidR="00774AA3" w:rsidRDefault="00774AA3" w:rsidP="00774AA3">
      <w:pPr>
        <w:spacing w:line="240" w:lineRule="auto"/>
        <w:rPr>
          <w:rFonts w:asciiTheme="majorHAnsi" w:hAnsiTheme="majorHAnsi"/>
          <w:b/>
          <w:lang w:val="da-DK"/>
        </w:rPr>
      </w:pPr>
      <w:r>
        <w:rPr>
          <w:rFonts w:asciiTheme="majorHAnsi" w:hAnsiTheme="majorHAnsi"/>
          <w:b/>
          <w:lang w:val="da-DK"/>
        </w:rPr>
        <w:t>Revisors ansvar for revision af årsregnskabet</w:t>
      </w:r>
    </w:p>
    <w:p w:rsidR="00774AA3" w:rsidRDefault="00774AA3" w:rsidP="00774AA3">
      <w:pPr>
        <w:spacing w:line="360" w:lineRule="auto"/>
        <w:rPr>
          <w:rFonts w:asciiTheme="majorHAnsi" w:hAnsiTheme="majorHAnsi"/>
          <w:lang w:val="da-DK"/>
        </w:rPr>
      </w:pPr>
      <w:r>
        <w:rPr>
          <w:rFonts w:asciiTheme="majorHAnsi" w:hAnsiTheme="majorHAnsi"/>
          <w:lang w:val="da-DK"/>
        </w:rPr>
        <w:t>Vores mål er at opnå høj grad af sikkerhed for, om årsregnskabet som helhed er uden væsentlig fejlinformation, uanset om denne skyldes besvigelser eller fejl, og at afgive en revisorerklæring, der omfatter vores konklusion. Høj grad af sikkerhed er et højt niveau af sikkerhed, men er ikke en garanti for, at en revision, der udføres i overensstemmelse med internationale standarder om revision og yderligere krav ifølge dansk revisorlovgivning, altid vil afdække væsentlig fejlinformation, hvor en sådan findes. Fejlinformationer kan opstå som følge af besvigelser eller fejl og kan betragtes som væsentlige, hvis det med rimelighed kan forventes, at de enkeltvis eller tilsammen har indflydelse på de økonomiske beslutninger, som brugere træffer på grundlag af regnskabet.</w:t>
      </w:r>
    </w:p>
    <w:p w:rsidR="00774AA3" w:rsidRDefault="00774AA3" w:rsidP="00774AA3">
      <w:pPr>
        <w:spacing w:line="360" w:lineRule="auto"/>
        <w:rPr>
          <w:rFonts w:asciiTheme="majorHAnsi" w:hAnsiTheme="majorHAnsi"/>
          <w:lang w:val="da-DK"/>
        </w:rPr>
      </w:pPr>
      <w:r>
        <w:rPr>
          <w:rFonts w:asciiTheme="majorHAnsi" w:hAnsiTheme="majorHAnsi"/>
          <w:lang w:val="da-DK"/>
        </w:rPr>
        <w:t>Som led i en revision, der udføres i overensstemmelse med internationale standarder om revision og yderligere krav ifølge dansk revisorlovgivning, udøver vi faglig vurdering og opretholder professionel skepsis under revisionen. Herudover:</w:t>
      </w:r>
    </w:p>
    <w:p w:rsidR="00774AA3" w:rsidRDefault="00774AA3" w:rsidP="00774AA3">
      <w:pPr>
        <w:pStyle w:val="ListParagraph"/>
        <w:numPr>
          <w:ilvl w:val="0"/>
          <w:numId w:val="20"/>
        </w:numPr>
        <w:spacing w:line="360" w:lineRule="auto"/>
        <w:rPr>
          <w:rFonts w:asciiTheme="majorHAnsi" w:hAnsiTheme="majorHAnsi"/>
          <w:lang w:val="da-DK"/>
        </w:rPr>
      </w:pPr>
      <w:r>
        <w:rPr>
          <w:rFonts w:asciiTheme="majorHAnsi" w:hAnsiTheme="majorHAnsi"/>
          <w:lang w:val="da-DK"/>
        </w:rPr>
        <w:lastRenderedPageBreak/>
        <w:t>Identificerer og vurderer vi risikoen for væsentlig fejlinformation i regnskabet, uanset om denne skyldes besvigelser eller fejl, udformer og udfører revisionshandlinger som reaktion på disse risici og opnår revisionsbevis, der er tilstrækkeligt og egnet til at danne grundlag for vores konklusion. Risikoen for ikke at opdage væsentlige fejlinformation, der skyldes besvigelser, er højere end ved væsentlig fejlinformation, der skyldes fejl, idet besvigelser kan omfatte sammensværgelser, dokumentfalsk, bevidst udeladelse, forkert præsentation eller tilsidesættelse af intern kontrol.</w:t>
      </w:r>
    </w:p>
    <w:p w:rsidR="00774AA3" w:rsidRDefault="00774AA3" w:rsidP="00774AA3">
      <w:pPr>
        <w:pStyle w:val="ListParagraph"/>
        <w:numPr>
          <w:ilvl w:val="0"/>
          <w:numId w:val="20"/>
        </w:numPr>
        <w:spacing w:line="360" w:lineRule="auto"/>
        <w:rPr>
          <w:rFonts w:asciiTheme="majorHAnsi" w:hAnsiTheme="majorHAnsi"/>
          <w:lang w:val="da-DK"/>
        </w:rPr>
      </w:pPr>
      <w:r>
        <w:rPr>
          <w:rFonts w:asciiTheme="majorHAnsi" w:hAnsiTheme="majorHAnsi"/>
          <w:lang w:val="da-DK"/>
        </w:rPr>
        <w:t>Opnår vi forståelse af den interne kontrol med relevans for revisionen for at kunne udforme revisionshandlinger, der er passende efter omstændighederne, men ikke for at kunne udtrykke en konklusion om effektiviteten af koncernens og selskabets interne kontrol.</w:t>
      </w:r>
    </w:p>
    <w:p w:rsidR="00774AA3" w:rsidRDefault="00774AA3" w:rsidP="00774AA3">
      <w:pPr>
        <w:pStyle w:val="ListParagraph"/>
        <w:numPr>
          <w:ilvl w:val="0"/>
          <w:numId w:val="20"/>
        </w:numPr>
        <w:spacing w:line="360" w:lineRule="auto"/>
        <w:rPr>
          <w:rFonts w:asciiTheme="majorHAnsi" w:hAnsiTheme="majorHAnsi"/>
          <w:lang w:val="da-DK"/>
        </w:rPr>
      </w:pPr>
      <w:r>
        <w:rPr>
          <w:rFonts w:asciiTheme="majorHAnsi" w:hAnsiTheme="majorHAnsi"/>
          <w:lang w:val="da-DK"/>
        </w:rPr>
        <w:t>Tager vi stilling til, om den regnskabspraksis, som er anvendt af ledelsen, er passende, og om de regnskabsmæssige skøn og tilknyttede oplysninger, som ledelsen har udarbejdet, er rimelige.</w:t>
      </w:r>
    </w:p>
    <w:p w:rsidR="00774AA3" w:rsidRDefault="00774AA3" w:rsidP="00774AA3">
      <w:pPr>
        <w:pStyle w:val="ListParagraph"/>
        <w:numPr>
          <w:ilvl w:val="0"/>
          <w:numId w:val="20"/>
        </w:numPr>
        <w:spacing w:line="360" w:lineRule="auto"/>
        <w:rPr>
          <w:rFonts w:asciiTheme="majorHAnsi" w:hAnsiTheme="majorHAnsi"/>
          <w:lang w:val="da-DK"/>
        </w:rPr>
      </w:pPr>
      <w:r>
        <w:rPr>
          <w:rFonts w:asciiTheme="majorHAnsi" w:hAnsiTheme="majorHAnsi"/>
          <w:lang w:val="da-DK"/>
        </w:rPr>
        <w:t>Konkluderer vi, om ledelsens udarbejdelse af regnskabet på grundlag af regnskabsprincippet om fortsat drift er passende, og om der på grundlag af det opnåede revisionsbevis er væsentlig usikkerhed forbundet med begivenheder og forhold, der kan skabe betydelig tvivl om koncernens og selskabets evne til at fortsætte driften. Hvis vi konkluderer, at der er væsentlig usikkerhed, skal vi i vores erklæring gøre opmærksom på de tilknyttede oplysninger i regnskabet eller, hvis sådanne tilknyttede oplysninger ikke er tilstrækkelige, modificere vores konklusion. Vores konklusioner er baseret på det revisionsbevis, der er opnået frem til datoen på vores revisorerklæring. Fremtidige begivenheder eller forhold kan dog medføre, at koncernen og selskabet ikke længere kan fortsætte driften.</w:t>
      </w:r>
    </w:p>
    <w:p w:rsidR="00774AA3" w:rsidRDefault="00774AA3" w:rsidP="00774AA3">
      <w:pPr>
        <w:pStyle w:val="ListParagraph"/>
        <w:numPr>
          <w:ilvl w:val="0"/>
          <w:numId w:val="20"/>
        </w:numPr>
        <w:spacing w:line="360" w:lineRule="auto"/>
        <w:rPr>
          <w:rFonts w:asciiTheme="majorHAnsi" w:hAnsiTheme="majorHAnsi"/>
          <w:lang w:val="da-DK"/>
        </w:rPr>
      </w:pPr>
      <w:r>
        <w:rPr>
          <w:rFonts w:asciiTheme="majorHAnsi" w:hAnsiTheme="majorHAnsi"/>
          <w:lang w:val="da-DK"/>
        </w:rPr>
        <w:t>Tager vi stilling til den samlede præsentation, struktur og indhold af regnskabet, herunder oplysningerne, og om regnskabet afspejler de underliggende transaktioner og begivenheder på en sådan måde, at der gives et retvisende billede heraf.</w:t>
      </w:r>
    </w:p>
    <w:p w:rsidR="00774AA3" w:rsidRDefault="00774AA3" w:rsidP="00774AA3">
      <w:pPr>
        <w:pStyle w:val="ListParagraph"/>
        <w:numPr>
          <w:ilvl w:val="0"/>
          <w:numId w:val="20"/>
        </w:numPr>
        <w:spacing w:line="360" w:lineRule="auto"/>
        <w:rPr>
          <w:rFonts w:asciiTheme="majorHAnsi" w:hAnsiTheme="majorHAnsi"/>
          <w:lang w:val="da-DK"/>
        </w:rPr>
      </w:pPr>
      <w:r>
        <w:rPr>
          <w:rFonts w:asciiTheme="majorHAnsi" w:hAnsiTheme="majorHAnsi"/>
          <w:lang w:val="da-DK"/>
        </w:rPr>
        <w:t>Opnår vi tilstrækkeligt og egnet revisionsbevis for de finansielle oplysninger for virksomhederne eller forretningsaktiviteterne i koncernen til at udtrykke en konklusion om koncernregnskabet. Vi er ansvarlige for at lede, overvåge og udføre koncernrevisionen. Vi er ene ansvarlige for vores revisionskonklusion</w:t>
      </w:r>
    </w:p>
    <w:p w:rsidR="00774AA3" w:rsidRDefault="00774AA3" w:rsidP="00774AA3">
      <w:pPr>
        <w:spacing w:line="360" w:lineRule="auto"/>
        <w:rPr>
          <w:rFonts w:asciiTheme="majorHAnsi" w:hAnsiTheme="majorHAnsi"/>
          <w:lang w:val="da-DK"/>
        </w:rPr>
      </w:pPr>
      <w:r>
        <w:rPr>
          <w:rFonts w:asciiTheme="majorHAnsi" w:hAnsiTheme="majorHAnsi"/>
          <w:lang w:val="da-DK"/>
        </w:rPr>
        <w:t>Vi kommunikerer blandt andre forhold med den øverste ledelse om det planlagte omfang og den tidsmæssige placering af revisionen og betydelige revisionsmæssige observationer, herunder eventuelle betydelige mangler i intern kontrol, som vi identificerer under revisionen.</w:t>
      </w:r>
    </w:p>
    <w:p w:rsidR="00774AA3" w:rsidRDefault="00774AA3" w:rsidP="00774AA3">
      <w:pPr>
        <w:spacing w:line="360" w:lineRule="auto"/>
        <w:rPr>
          <w:rFonts w:asciiTheme="majorHAnsi" w:hAnsiTheme="majorHAnsi"/>
          <w:lang w:val="da-DK"/>
        </w:rPr>
      </w:pPr>
      <w:r>
        <w:rPr>
          <w:rFonts w:asciiTheme="majorHAnsi" w:hAnsiTheme="majorHAnsi"/>
          <w:lang w:val="da-DK"/>
        </w:rPr>
        <w:lastRenderedPageBreak/>
        <w:t>Vi giver også den øverste ledelse en udtalelse om, at vi har opfyldt relevante etiske krav vedrørende uafhængighed, og oplyser den om alle forbindelser og andre forhold, der med rimelighed kan tænkes at påvirke vores uafhængighed, og, hvor dette er relevant, tilhørende sikkerhedsforanstaltninger.</w:t>
      </w:r>
    </w:p>
    <w:p w:rsidR="00774AA3" w:rsidRDefault="00774AA3" w:rsidP="00774AA3">
      <w:pPr>
        <w:spacing w:line="360" w:lineRule="auto"/>
        <w:rPr>
          <w:rFonts w:asciiTheme="majorHAnsi" w:hAnsiTheme="majorHAnsi"/>
          <w:lang w:val="da-DK"/>
        </w:rPr>
      </w:pPr>
      <w:r>
        <w:rPr>
          <w:rFonts w:asciiTheme="majorHAnsi" w:hAnsiTheme="majorHAnsi"/>
          <w:lang w:val="da-DK"/>
        </w:rPr>
        <w:t xml:space="preserve">Med udgangspunkt i de forhold, der er kommunikeret til den øverste ledelse, fastslår vi hvilke forhold, der havde størst betydning ved revisionen af regnskabet for den aktuelle periode og dermed er centrale forhold ved revisionen. Vi beskriver disse forhold i vores revisorerklæring, medmindre lov eller øvrig regulering udelukker, at forholdet offentliggøres, eller i de yderst sjældne tilfælde, hvor vi fastslår, at forholdet ikke skal kommunikeres i vores erklæring, fordi de negative konsekvenser heraf med rimelighed ville kunne forventes at veje tungere end de fordele, som den offentlige interesse har af sådan kommunikation. </w:t>
      </w:r>
    </w:p>
    <w:p w:rsidR="00774AA3" w:rsidRDefault="00774AA3" w:rsidP="00774AA3">
      <w:pPr>
        <w:spacing w:line="240" w:lineRule="auto"/>
        <w:rPr>
          <w:rFonts w:asciiTheme="majorHAnsi" w:hAnsiTheme="majorHAnsi"/>
          <w:b/>
          <w:sz w:val="24"/>
          <w:lang w:val="da-DK"/>
        </w:rPr>
      </w:pPr>
      <w:r>
        <w:rPr>
          <w:rFonts w:asciiTheme="majorHAnsi" w:hAnsiTheme="majorHAnsi"/>
          <w:b/>
          <w:sz w:val="24"/>
          <w:lang w:val="da-DK"/>
        </w:rPr>
        <w:t>Udtalelse om ledelsesberetningen</w:t>
      </w:r>
    </w:p>
    <w:p w:rsidR="00774AA3" w:rsidRDefault="00774AA3" w:rsidP="00774AA3">
      <w:pPr>
        <w:spacing w:line="360" w:lineRule="auto"/>
        <w:rPr>
          <w:rFonts w:asciiTheme="majorHAnsi" w:hAnsiTheme="majorHAnsi"/>
          <w:lang w:val="da-DK"/>
        </w:rPr>
      </w:pPr>
      <w:r>
        <w:rPr>
          <w:rFonts w:asciiTheme="majorHAnsi" w:hAnsiTheme="majorHAnsi"/>
          <w:lang w:val="da-DK"/>
        </w:rPr>
        <w:t xml:space="preserve">Vi har i henhold til årsregnskabsloven gennemlæst ledelsesberetningen. Vi har ikke foretaget yderligere handlinger i tillæg til den udførte revision af årsregnskabet. Det er på denne baggrund vores opfattelse, at oplysningerne i ledelsesberetningen er i overensstemmelse med årsregnskabet. </w:t>
      </w:r>
    </w:p>
    <w:p w:rsidR="00774AA3" w:rsidRDefault="00774AA3" w:rsidP="00774AA3">
      <w:pPr>
        <w:spacing w:line="360" w:lineRule="auto"/>
        <w:rPr>
          <w:rFonts w:asciiTheme="majorHAnsi" w:hAnsiTheme="majorHAnsi"/>
          <w:lang w:val="da-DK"/>
        </w:rPr>
      </w:pPr>
    </w:p>
    <w:p w:rsidR="00774AA3" w:rsidRDefault="00774AA3" w:rsidP="00774AA3">
      <w:pPr>
        <w:spacing w:after="0" w:line="360" w:lineRule="auto"/>
        <w:rPr>
          <w:rFonts w:asciiTheme="majorHAnsi" w:hAnsiTheme="majorHAnsi"/>
          <w:lang w:val="da-DK"/>
        </w:rPr>
      </w:pPr>
      <w:r>
        <w:rPr>
          <w:rFonts w:asciiTheme="majorHAnsi" w:hAnsiTheme="majorHAnsi"/>
          <w:lang w:val="da-DK"/>
        </w:rPr>
        <w:t>Skive, den 30. juni 2017</w:t>
      </w:r>
    </w:p>
    <w:p w:rsidR="00774AA3" w:rsidRDefault="00774AA3" w:rsidP="00774AA3">
      <w:pPr>
        <w:spacing w:after="0" w:line="360" w:lineRule="auto"/>
        <w:rPr>
          <w:rFonts w:asciiTheme="majorHAnsi" w:hAnsiTheme="majorHAnsi"/>
          <w:lang w:val="da-DK"/>
        </w:rPr>
      </w:pPr>
      <w:r>
        <w:rPr>
          <w:rFonts w:asciiTheme="majorHAnsi" w:hAnsiTheme="majorHAnsi"/>
          <w:lang w:val="da-DK"/>
        </w:rPr>
        <w:t>Iversens Revisionshus</w:t>
      </w:r>
    </w:p>
    <w:p w:rsidR="00774AA3" w:rsidRDefault="00774AA3" w:rsidP="00774AA3">
      <w:pPr>
        <w:spacing w:after="0" w:line="360" w:lineRule="auto"/>
        <w:rPr>
          <w:rFonts w:asciiTheme="majorHAnsi" w:hAnsiTheme="majorHAnsi"/>
          <w:lang w:val="da-DK"/>
        </w:rPr>
      </w:pPr>
      <w:r>
        <w:rPr>
          <w:rFonts w:asciiTheme="majorHAnsi" w:hAnsiTheme="majorHAnsi"/>
          <w:lang w:val="da-DK"/>
        </w:rPr>
        <w:t>Statsautoriseret Revisionspartnerselskab</w:t>
      </w:r>
    </w:p>
    <w:p w:rsidR="00774AA3" w:rsidRDefault="00774AA3" w:rsidP="00774AA3">
      <w:pPr>
        <w:spacing w:after="0" w:line="360" w:lineRule="auto"/>
        <w:rPr>
          <w:rFonts w:asciiTheme="majorHAnsi" w:hAnsiTheme="majorHAnsi"/>
          <w:lang w:val="da-DK"/>
        </w:rPr>
      </w:pPr>
      <w:r>
        <w:rPr>
          <w:rFonts w:asciiTheme="majorHAnsi" w:hAnsiTheme="majorHAnsi"/>
          <w:lang w:val="da-DK"/>
        </w:rPr>
        <w:t>CVR-nr.: 12 34 56 78</w:t>
      </w:r>
    </w:p>
    <w:p w:rsidR="00774AA3" w:rsidRDefault="00774AA3" w:rsidP="00774AA3">
      <w:pPr>
        <w:spacing w:after="0" w:line="360" w:lineRule="auto"/>
        <w:rPr>
          <w:rFonts w:asciiTheme="majorHAnsi" w:hAnsiTheme="majorHAnsi"/>
          <w:lang w:val="da-DK"/>
        </w:rPr>
      </w:pPr>
    </w:p>
    <w:p w:rsidR="00774AA3" w:rsidRDefault="00774AA3" w:rsidP="00774AA3">
      <w:pPr>
        <w:spacing w:after="0" w:line="360" w:lineRule="auto"/>
        <w:rPr>
          <w:rFonts w:asciiTheme="majorHAnsi" w:hAnsiTheme="majorHAnsi"/>
          <w:lang w:val="da-DK"/>
        </w:rPr>
      </w:pPr>
    </w:p>
    <w:p w:rsidR="00774AA3" w:rsidRDefault="00774AA3" w:rsidP="00774AA3">
      <w:pPr>
        <w:spacing w:after="0" w:line="360" w:lineRule="auto"/>
        <w:rPr>
          <w:rFonts w:asciiTheme="majorHAnsi" w:hAnsiTheme="majorHAnsi"/>
          <w:lang w:val="da-DK"/>
        </w:rPr>
      </w:pPr>
      <w:r>
        <w:rPr>
          <w:rFonts w:asciiTheme="majorHAnsi" w:hAnsiTheme="majorHAnsi"/>
          <w:lang w:val="da-DK"/>
        </w:rPr>
        <w:t>Anders Andersen</w:t>
      </w:r>
    </w:p>
    <w:p w:rsidR="00774AA3" w:rsidRPr="00774AA3" w:rsidRDefault="00774AA3" w:rsidP="00774AA3">
      <w:pPr>
        <w:rPr>
          <w:lang w:val="da-DK"/>
        </w:rPr>
      </w:pPr>
      <w:proofErr w:type="gramStart"/>
      <w:r>
        <w:rPr>
          <w:rFonts w:asciiTheme="majorHAnsi" w:hAnsiTheme="majorHAnsi"/>
          <w:lang w:val="da-DK"/>
        </w:rPr>
        <w:t>statsautoriseret</w:t>
      </w:r>
      <w:proofErr w:type="gramEnd"/>
      <w:r>
        <w:rPr>
          <w:rFonts w:asciiTheme="majorHAnsi" w:hAnsiTheme="majorHAnsi"/>
          <w:lang w:val="da-DK"/>
        </w:rPr>
        <w:t xml:space="preserve"> revisor</w:t>
      </w:r>
    </w:p>
    <w:p w:rsidR="004B7C65" w:rsidRDefault="004B7C65" w:rsidP="00D16026">
      <w:pPr>
        <w:spacing w:line="360" w:lineRule="auto"/>
        <w:rPr>
          <w:lang w:val="da-DK"/>
        </w:rPr>
      </w:pPr>
      <w:r>
        <w:rPr>
          <w:lang w:val="da-DK"/>
        </w:rPr>
        <w:br w:type="page"/>
      </w:r>
    </w:p>
    <w:p w:rsidR="004B7C65" w:rsidRDefault="004B7C65" w:rsidP="00D16026">
      <w:pPr>
        <w:pStyle w:val="Heading2"/>
        <w:spacing w:after="240" w:line="360" w:lineRule="auto"/>
        <w:rPr>
          <w:lang w:val="da-DK"/>
        </w:rPr>
      </w:pPr>
      <w:bookmarkStart w:id="87" w:name="_Toc457383140"/>
      <w:r>
        <w:rPr>
          <w:lang w:val="da-DK"/>
        </w:rPr>
        <w:lastRenderedPageBreak/>
        <w:t>Bilag 4</w:t>
      </w:r>
      <w:r w:rsidR="00774AA3">
        <w:rPr>
          <w:lang w:val="da-DK"/>
        </w:rPr>
        <w:t xml:space="preserve"> – Det semistrukturerede interview</w:t>
      </w:r>
      <w:bookmarkEnd w:id="87"/>
    </w:p>
    <w:p w:rsidR="00774AA3" w:rsidRPr="00F3431D" w:rsidRDefault="00774AA3" w:rsidP="00F3431D">
      <w:pPr>
        <w:pStyle w:val="BodyText"/>
        <w:rPr>
          <w:rFonts w:asciiTheme="majorHAnsi" w:eastAsiaTheme="majorEastAsia" w:hAnsiTheme="majorHAnsi" w:cstheme="majorBidi"/>
          <w:color w:val="A44E00" w:themeColor="accent1" w:themeShade="BF"/>
          <w:sz w:val="32"/>
          <w:szCs w:val="26"/>
          <w:lang w:val="da-DK"/>
        </w:rPr>
      </w:pPr>
      <w:r w:rsidRPr="00F3431D">
        <w:rPr>
          <w:rFonts w:asciiTheme="majorHAnsi" w:eastAsiaTheme="majorEastAsia" w:hAnsiTheme="majorHAnsi" w:cstheme="majorBidi"/>
          <w:color w:val="A44E00" w:themeColor="accent1" w:themeShade="BF"/>
          <w:sz w:val="32"/>
          <w:szCs w:val="26"/>
          <w:lang w:val="da-DK"/>
        </w:rPr>
        <w:t>Spørgsmål vedrørende den nye revisionspåtegning</w:t>
      </w:r>
    </w:p>
    <w:p w:rsidR="00774AA3" w:rsidRDefault="00774AA3" w:rsidP="00774AA3">
      <w:pPr>
        <w:rPr>
          <w:rFonts w:asciiTheme="majorHAnsi" w:hAnsiTheme="majorHAnsi"/>
          <w:b/>
          <w:lang w:val="da-DK"/>
        </w:rPr>
      </w:pPr>
      <w:r w:rsidRPr="005B537F">
        <w:rPr>
          <w:rFonts w:asciiTheme="majorHAnsi" w:hAnsiTheme="majorHAnsi"/>
          <w:b/>
          <w:lang w:val="da-DK"/>
        </w:rPr>
        <w:t>Navn:</w:t>
      </w:r>
    </w:p>
    <w:p w:rsidR="00774AA3" w:rsidRPr="005B537F" w:rsidRDefault="00774AA3" w:rsidP="00774AA3">
      <w:pPr>
        <w:rPr>
          <w:rFonts w:asciiTheme="majorHAnsi" w:hAnsiTheme="majorHAnsi"/>
          <w:b/>
          <w:lang w:val="da-DK"/>
        </w:rPr>
      </w:pPr>
      <w:r>
        <w:rPr>
          <w:rFonts w:asciiTheme="majorHAnsi" w:hAnsiTheme="majorHAnsi"/>
          <w:b/>
          <w:lang w:val="da-DK"/>
        </w:rPr>
        <w:t>Virksomhed:</w:t>
      </w:r>
    </w:p>
    <w:p w:rsidR="00774AA3" w:rsidRPr="005B537F" w:rsidRDefault="00774AA3" w:rsidP="00774AA3">
      <w:pPr>
        <w:pBdr>
          <w:bottom w:val="single" w:sz="6" w:space="1" w:color="auto"/>
        </w:pBdr>
        <w:rPr>
          <w:rFonts w:asciiTheme="majorHAnsi" w:hAnsiTheme="majorHAnsi"/>
          <w:b/>
          <w:lang w:val="da-DK"/>
        </w:rPr>
      </w:pPr>
      <w:r>
        <w:rPr>
          <w:rFonts w:asciiTheme="majorHAnsi" w:hAnsiTheme="majorHAnsi"/>
          <w:b/>
          <w:lang w:val="da-DK"/>
        </w:rPr>
        <w:t>Stilling</w:t>
      </w:r>
      <w:r w:rsidRPr="005B537F">
        <w:rPr>
          <w:rFonts w:asciiTheme="majorHAnsi" w:hAnsiTheme="majorHAnsi"/>
          <w:b/>
          <w:lang w:val="da-DK"/>
        </w:rPr>
        <w:t xml:space="preserve">: </w:t>
      </w:r>
    </w:p>
    <w:p w:rsidR="00774AA3" w:rsidRDefault="00774AA3" w:rsidP="00774AA3">
      <w:pPr>
        <w:spacing w:after="0"/>
        <w:rPr>
          <w:rFonts w:asciiTheme="majorHAnsi" w:hAnsiTheme="majorHAnsi"/>
          <w:lang w:val="da-DK"/>
        </w:rPr>
      </w:pPr>
    </w:p>
    <w:p w:rsidR="00774AA3" w:rsidRPr="00D03899" w:rsidRDefault="00774AA3" w:rsidP="00774AA3">
      <w:pPr>
        <w:rPr>
          <w:rFonts w:asciiTheme="majorHAnsi" w:hAnsiTheme="majorHAnsi"/>
          <w:b/>
          <w:lang w:val="da-DK"/>
        </w:rPr>
      </w:pPr>
      <w:r>
        <w:rPr>
          <w:rFonts w:asciiTheme="majorHAnsi" w:hAnsiTheme="majorHAnsi"/>
          <w:b/>
          <w:lang w:val="da-DK"/>
        </w:rPr>
        <w:t>Giver den fremtidige</w:t>
      </w:r>
      <w:r w:rsidRPr="00D03899">
        <w:rPr>
          <w:rFonts w:asciiTheme="majorHAnsi" w:hAnsiTheme="majorHAnsi"/>
          <w:b/>
          <w:lang w:val="da-DK"/>
        </w:rPr>
        <w:t xml:space="preserve"> opbygning af revisionspåtegningen et bedre overblik over revisors opfattelse af årsrapporten?</w:t>
      </w:r>
    </w:p>
    <w:p w:rsidR="00774AA3" w:rsidRDefault="00774AA3" w:rsidP="00774AA3">
      <w:pPr>
        <w:rPr>
          <w:rFonts w:asciiTheme="majorHAnsi" w:hAnsiTheme="majorHAnsi"/>
          <w:b/>
          <w:sz w:val="28"/>
          <w:lang w:val="da-DK"/>
        </w:rPr>
      </w:pPr>
      <w:r>
        <w:rPr>
          <w:rFonts w:asciiTheme="majorHAnsi" w:hAnsiTheme="majorHAnsi"/>
          <w:lang w:val="da-DK"/>
        </w:rPr>
        <w:t xml:space="preserve">Ja: </w:t>
      </w:r>
      <w:sdt>
        <w:sdtPr>
          <w:rPr>
            <w:rFonts w:asciiTheme="majorHAnsi" w:hAnsiTheme="majorHAnsi"/>
            <w:b/>
            <w:sz w:val="28"/>
            <w:lang w:val="da-DK"/>
          </w:rPr>
          <w:id w:val="1263879206"/>
          <w14:checkbox>
            <w14:checked w14:val="0"/>
            <w14:checkedState w14:val="2612" w14:font="MS Gothic"/>
            <w14:uncheckedState w14:val="2610" w14:font="MS Gothic"/>
          </w14:checkbox>
        </w:sdtPr>
        <w:sdtContent>
          <w:r>
            <w:rPr>
              <w:rFonts w:ascii="MS Gothic" w:eastAsia="MS Gothic" w:hAnsi="MS Gothic" w:hint="eastAsia"/>
              <w:b/>
              <w:sz w:val="28"/>
              <w:lang w:val="da-DK"/>
            </w:rPr>
            <w:t>☐</w:t>
          </w:r>
        </w:sdtContent>
      </w:sdt>
      <w:r>
        <w:rPr>
          <w:rFonts w:asciiTheme="majorHAnsi" w:hAnsiTheme="majorHAnsi"/>
          <w:lang w:val="da-DK"/>
        </w:rPr>
        <w:tab/>
        <w:t xml:space="preserve">Nej: </w:t>
      </w:r>
      <w:sdt>
        <w:sdtPr>
          <w:rPr>
            <w:rFonts w:asciiTheme="majorHAnsi" w:hAnsiTheme="majorHAnsi"/>
            <w:b/>
            <w:sz w:val="28"/>
            <w:lang w:val="da-DK"/>
          </w:rPr>
          <w:id w:val="-1078589956"/>
          <w14:checkbox>
            <w14:checked w14:val="0"/>
            <w14:checkedState w14:val="2612" w14:font="MS Gothic"/>
            <w14:uncheckedState w14:val="2610" w14:font="MS Gothic"/>
          </w14:checkbox>
        </w:sdtPr>
        <w:sdtContent>
          <w:r>
            <w:rPr>
              <w:rFonts w:ascii="MS Gothic" w:eastAsia="MS Gothic" w:hAnsi="MS Gothic" w:hint="eastAsia"/>
              <w:b/>
              <w:sz w:val="28"/>
              <w:lang w:val="da-DK"/>
            </w:rPr>
            <w:t>☐</w:t>
          </w:r>
        </w:sdtContent>
      </w:sdt>
      <w:r>
        <w:rPr>
          <w:rFonts w:asciiTheme="majorHAnsi" w:hAnsiTheme="majorHAnsi"/>
          <w:b/>
          <w:sz w:val="28"/>
          <w:lang w:val="da-DK"/>
        </w:rPr>
        <w:t xml:space="preserve"> </w:t>
      </w:r>
      <w:r>
        <w:rPr>
          <w:rFonts w:asciiTheme="majorHAnsi" w:hAnsiTheme="majorHAnsi"/>
          <w:lang w:val="da-DK"/>
        </w:rPr>
        <w:t xml:space="preserve">Ingen forskel: </w:t>
      </w:r>
      <w:sdt>
        <w:sdtPr>
          <w:rPr>
            <w:rFonts w:asciiTheme="majorHAnsi" w:hAnsiTheme="majorHAnsi"/>
            <w:b/>
            <w:sz w:val="28"/>
            <w:lang w:val="da-DK"/>
          </w:rPr>
          <w:id w:val="-728758264"/>
          <w14:checkbox>
            <w14:checked w14:val="0"/>
            <w14:checkedState w14:val="2612" w14:font="MS Gothic"/>
            <w14:uncheckedState w14:val="2610" w14:font="MS Gothic"/>
          </w14:checkbox>
        </w:sdtPr>
        <w:sdtContent>
          <w:r>
            <w:rPr>
              <w:rFonts w:ascii="MS Gothic" w:eastAsia="MS Gothic" w:hAnsi="MS Gothic" w:hint="eastAsia"/>
              <w:b/>
              <w:sz w:val="28"/>
              <w:lang w:val="da-DK"/>
            </w:rPr>
            <w:t>☐</w:t>
          </w:r>
        </w:sdtContent>
      </w:sdt>
    </w:p>
    <w:p w:rsidR="00774AA3" w:rsidRPr="00D03899" w:rsidRDefault="00774AA3" w:rsidP="00774AA3">
      <w:pPr>
        <w:rPr>
          <w:rFonts w:asciiTheme="majorHAnsi" w:hAnsiTheme="majorHAnsi"/>
          <w:lang w:val="da-DK"/>
        </w:rPr>
      </w:pPr>
      <w:r w:rsidRPr="00D03899">
        <w:rPr>
          <w:rFonts w:asciiTheme="majorHAnsi" w:hAnsiTheme="majorHAnsi"/>
          <w:lang w:val="da-DK"/>
        </w:rPr>
        <w:t xml:space="preserve">Uddyb gerne: </w:t>
      </w:r>
    </w:p>
    <w:sdt>
      <w:sdtPr>
        <w:rPr>
          <w:rFonts w:asciiTheme="majorHAnsi" w:hAnsiTheme="majorHAnsi"/>
        </w:rPr>
        <w:id w:val="201609146"/>
        <w:placeholder>
          <w:docPart w:val="7E0024E7BECE4F3099555259B3F62523"/>
        </w:placeholder>
        <w:showingPlcHdr/>
      </w:sdtPr>
      <w:sdtContent>
        <w:p w:rsidR="00774AA3" w:rsidRPr="00D03899" w:rsidRDefault="00774AA3" w:rsidP="00774AA3">
          <w:pPr>
            <w:rPr>
              <w:rFonts w:asciiTheme="majorHAnsi" w:hAnsiTheme="majorHAnsi"/>
            </w:rPr>
          </w:pPr>
          <w:r w:rsidRPr="00721BEE">
            <w:rPr>
              <w:rStyle w:val="PlaceholderText"/>
            </w:rPr>
            <w:t>Click here to enter text.</w:t>
          </w:r>
        </w:p>
      </w:sdtContent>
    </w:sdt>
    <w:p w:rsidR="00774AA3" w:rsidRPr="00D03899" w:rsidRDefault="00774AA3" w:rsidP="00774AA3">
      <w:pPr>
        <w:rPr>
          <w:rFonts w:asciiTheme="majorHAnsi" w:hAnsiTheme="majorHAnsi"/>
          <w:b/>
          <w:lang w:val="da-DK"/>
        </w:rPr>
      </w:pPr>
      <w:r w:rsidRPr="00D03899">
        <w:rPr>
          <w:rFonts w:asciiTheme="majorHAnsi" w:hAnsiTheme="majorHAnsi"/>
          <w:b/>
          <w:lang w:val="da-DK"/>
        </w:rPr>
        <w:t>Giver den y</w:t>
      </w:r>
      <w:r>
        <w:rPr>
          <w:rFonts w:asciiTheme="majorHAnsi" w:hAnsiTheme="majorHAnsi"/>
          <w:b/>
          <w:lang w:val="da-DK"/>
        </w:rPr>
        <w:t xml:space="preserve">derligere information i den fremtidige </w:t>
      </w:r>
      <w:r w:rsidRPr="00D03899">
        <w:rPr>
          <w:rFonts w:asciiTheme="majorHAnsi" w:hAnsiTheme="majorHAnsi"/>
          <w:b/>
          <w:lang w:val="da-DK"/>
        </w:rPr>
        <w:t>påtegning mere værdi i forhold til vurderingen af et selskab?</w:t>
      </w:r>
    </w:p>
    <w:p w:rsidR="00774AA3" w:rsidRDefault="00774AA3" w:rsidP="00774AA3">
      <w:pPr>
        <w:rPr>
          <w:rFonts w:asciiTheme="majorHAnsi" w:hAnsiTheme="majorHAnsi"/>
          <w:b/>
          <w:sz w:val="28"/>
          <w:lang w:val="da-DK"/>
        </w:rPr>
      </w:pPr>
      <w:r>
        <w:rPr>
          <w:rFonts w:asciiTheme="majorHAnsi" w:hAnsiTheme="majorHAnsi"/>
          <w:lang w:val="da-DK"/>
        </w:rPr>
        <w:t xml:space="preserve">Ja: </w:t>
      </w:r>
      <w:sdt>
        <w:sdtPr>
          <w:rPr>
            <w:rFonts w:asciiTheme="majorHAnsi" w:hAnsiTheme="majorHAnsi"/>
            <w:b/>
            <w:sz w:val="28"/>
            <w:lang w:val="da-DK"/>
          </w:rPr>
          <w:id w:val="-1716960629"/>
          <w14:checkbox>
            <w14:checked w14:val="0"/>
            <w14:checkedState w14:val="2612" w14:font="MS Gothic"/>
            <w14:uncheckedState w14:val="2610" w14:font="MS Gothic"/>
          </w14:checkbox>
        </w:sdtPr>
        <w:sdtContent>
          <w:r>
            <w:rPr>
              <w:rFonts w:ascii="MS Gothic" w:eastAsia="MS Gothic" w:hAnsi="MS Gothic" w:hint="eastAsia"/>
              <w:b/>
              <w:sz w:val="28"/>
              <w:lang w:val="da-DK"/>
            </w:rPr>
            <w:t>☐</w:t>
          </w:r>
        </w:sdtContent>
      </w:sdt>
      <w:r>
        <w:rPr>
          <w:rFonts w:asciiTheme="majorHAnsi" w:hAnsiTheme="majorHAnsi"/>
          <w:lang w:val="da-DK"/>
        </w:rPr>
        <w:tab/>
        <w:t xml:space="preserve">Nej: </w:t>
      </w:r>
      <w:sdt>
        <w:sdtPr>
          <w:rPr>
            <w:rFonts w:asciiTheme="majorHAnsi" w:hAnsiTheme="majorHAnsi"/>
            <w:b/>
            <w:sz w:val="28"/>
            <w:lang w:val="da-DK"/>
          </w:rPr>
          <w:id w:val="604466373"/>
          <w14:checkbox>
            <w14:checked w14:val="0"/>
            <w14:checkedState w14:val="2612" w14:font="MS Gothic"/>
            <w14:uncheckedState w14:val="2610" w14:font="MS Gothic"/>
          </w14:checkbox>
        </w:sdtPr>
        <w:sdtContent>
          <w:r>
            <w:rPr>
              <w:rFonts w:ascii="MS Gothic" w:eastAsia="MS Gothic" w:hAnsi="MS Gothic" w:hint="eastAsia"/>
              <w:b/>
              <w:sz w:val="28"/>
              <w:lang w:val="da-DK"/>
            </w:rPr>
            <w:t>☐</w:t>
          </w:r>
        </w:sdtContent>
      </w:sdt>
      <w:r>
        <w:rPr>
          <w:rFonts w:asciiTheme="majorHAnsi" w:hAnsiTheme="majorHAnsi"/>
          <w:b/>
          <w:sz w:val="28"/>
          <w:lang w:val="da-DK"/>
        </w:rPr>
        <w:t xml:space="preserve"> </w:t>
      </w:r>
      <w:r>
        <w:rPr>
          <w:rFonts w:asciiTheme="majorHAnsi" w:hAnsiTheme="majorHAnsi"/>
          <w:lang w:val="da-DK"/>
        </w:rPr>
        <w:t xml:space="preserve">Ingen forskel: </w:t>
      </w:r>
      <w:sdt>
        <w:sdtPr>
          <w:rPr>
            <w:rFonts w:asciiTheme="majorHAnsi" w:hAnsiTheme="majorHAnsi"/>
            <w:b/>
            <w:sz w:val="28"/>
            <w:lang w:val="da-DK"/>
          </w:rPr>
          <w:id w:val="743146812"/>
          <w14:checkbox>
            <w14:checked w14:val="0"/>
            <w14:checkedState w14:val="2612" w14:font="MS Gothic"/>
            <w14:uncheckedState w14:val="2610" w14:font="MS Gothic"/>
          </w14:checkbox>
        </w:sdtPr>
        <w:sdtContent>
          <w:r>
            <w:rPr>
              <w:rFonts w:ascii="MS Gothic" w:eastAsia="MS Gothic" w:hAnsi="MS Gothic" w:hint="eastAsia"/>
              <w:b/>
              <w:sz w:val="28"/>
              <w:lang w:val="da-DK"/>
            </w:rPr>
            <w:t>☐</w:t>
          </w:r>
        </w:sdtContent>
      </w:sdt>
    </w:p>
    <w:p w:rsidR="00774AA3" w:rsidRDefault="00774AA3" w:rsidP="00774AA3">
      <w:pPr>
        <w:rPr>
          <w:rFonts w:asciiTheme="majorHAnsi" w:hAnsiTheme="majorHAnsi"/>
          <w:lang w:val="da-DK"/>
        </w:rPr>
      </w:pPr>
      <w:r>
        <w:rPr>
          <w:rFonts w:asciiTheme="majorHAnsi" w:hAnsiTheme="majorHAnsi"/>
          <w:lang w:val="da-DK"/>
        </w:rPr>
        <w:t xml:space="preserve">Uddyb gerne: </w:t>
      </w:r>
    </w:p>
    <w:sdt>
      <w:sdtPr>
        <w:rPr>
          <w:rFonts w:asciiTheme="majorHAnsi" w:hAnsiTheme="majorHAnsi"/>
          <w:lang w:val="da-DK"/>
        </w:rPr>
        <w:id w:val="-365376415"/>
        <w:placeholder>
          <w:docPart w:val="7E0024E7BECE4F3099555259B3F62523"/>
        </w:placeholder>
        <w:showingPlcHdr/>
      </w:sdtPr>
      <w:sdtContent>
        <w:p w:rsidR="00774AA3" w:rsidRPr="00230071" w:rsidRDefault="00774AA3" w:rsidP="00774AA3">
          <w:pPr>
            <w:rPr>
              <w:rFonts w:asciiTheme="majorHAnsi" w:hAnsiTheme="majorHAnsi"/>
            </w:rPr>
          </w:pPr>
          <w:r w:rsidRPr="00721BEE">
            <w:rPr>
              <w:rStyle w:val="PlaceholderText"/>
            </w:rPr>
            <w:t>Click here to enter text.</w:t>
          </w:r>
        </w:p>
      </w:sdtContent>
    </w:sdt>
    <w:p w:rsidR="00774AA3" w:rsidRPr="00D03899" w:rsidRDefault="00774AA3" w:rsidP="00774AA3">
      <w:pPr>
        <w:rPr>
          <w:rFonts w:asciiTheme="majorHAnsi" w:hAnsiTheme="majorHAnsi"/>
          <w:b/>
          <w:lang w:val="da-DK"/>
        </w:rPr>
      </w:pPr>
      <w:r w:rsidRPr="00D03899">
        <w:rPr>
          <w:rFonts w:asciiTheme="majorHAnsi" w:hAnsiTheme="majorHAnsi"/>
          <w:b/>
          <w:lang w:val="da-DK"/>
        </w:rPr>
        <w:t>Giver specielt afsnittet omkring ”centrale forhold ved revisionen” i den</w:t>
      </w:r>
      <w:r>
        <w:rPr>
          <w:rFonts w:asciiTheme="majorHAnsi" w:hAnsiTheme="majorHAnsi"/>
          <w:b/>
          <w:lang w:val="da-DK"/>
        </w:rPr>
        <w:t xml:space="preserve"> fremtidige</w:t>
      </w:r>
      <w:r w:rsidRPr="00D03899">
        <w:rPr>
          <w:rFonts w:asciiTheme="majorHAnsi" w:hAnsiTheme="majorHAnsi"/>
          <w:b/>
          <w:lang w:val="da-DK"/>
        </w:rPr>
        <w:t xml:space="preserve"> påtegning mere værdi i forhold til vurderingen af et selskab?</w:t>
      </w:r>
    </w:p>
    <w:p w:rsidR="00774AA3" w:rsidRDefault="00774AA3" w:rsidP="00774AA3">
      <w:pPr>
        <w:rPr>
          <w:rFonts w:asciiTheme="majorHAnsi" w:hAnsiTheme="majorHAnsi"/>
          <w:b/>
          <w:sz w:val="28"/>
          <w:lang w:val="da-DK"/>
        </w:rPr>
      </w:pPr>
      <w:r>
        <w:rPr>
          <w:rFonts w:asciiTheme="majorHAnsi" w:hAnsiTheme="majorHAnsi"/>
          <w:lang w:val="da-DK"/>
        </w:rPr>
        <w:t xml:space="preserve">Ja: </w:t>
      </w:r>
      <w:sdt>
        <w:sdtPr>
          <w:rPr>
            <w:rFonts w:asciiTheme="majorHAnsi" w:hAnsiTheme="majorHAnsi"/>
            <w:b/>
            <w:sz w:val="28"/>
            <w:lang w:val="da-DK"/>
          </w:rPr>
          <w:id w:val="-1658461485"/>
          <w14:checkbox>
            <w14:checked w14:val="0"/>
            <w14:checkedState w14:val="2612" w14:font="MS Gothic"/>
            <w14:uncheckedState w14:val="2610" w14:font="MS Gothic"/>
          </w14:checkbox>
        </w:sdtPr>
        <w:sdtContent>
          <w:r>
            <w:rPr>
              <w:rFonts w:ascii="MS Gothic" w:eastAsia="MS Gothic" w:hAnsi="MS Gothic" w:hint="eastAsia"/>
              <w:b/>
              <w:sz w:val="28"/>
              <w:lang w:val="da-DK"/>
            </w:rPr>
            <w:t>☐</w:t>
          </w:r>
        </w:sdtContent>
      </w:sdt>
      <w:r>
        <w:rPr>
          <w:rFonts w:asciiTheme="majorHAnsi" w:hAnsiTheme="majorHAnsi"/>
          <w:lang w:val="da-DK"/>
        </w:rPr>
        <w:tab/>
        <w:t xml:space="preserve">Nej: </w:t>
      </w:r>
      <w:sdt>
        <w:sdtPr>
          <w:rPr>
            <w:rFonts w:asciiTheme="majorHAnsi" w:hAnsiTheme="majorHAnsi"/>
            <w:b/>
            <w:sz w:val="28"/>
            <w:lang w:val="da-DK"/>
          </w:rPr>
          <w:id w:val="598990610"/>
          <w14:checkbox>
            <w14:checked w14:val="0"/>
            <w14:checkedState w14:val="2612" w14:font="MS Gothic"/>
            <w14:uncheckedState w14:val="2610" w14:font="MS Gothic"/>
          </w14:checkbox>
        </w:sdtPr>
        <w:sdtContent>
          <w:r>
            <w:rPr>
              <w:rFonts w:ascii="MS Gothic" w:eastAsia="MS Gothic" w:hAnsi="MS Gothic" w:hint="eastAsia"/>
              <w:b/>
              <w:sz w:val="28"/>
              <w:lang w:val="da-DK"/>
            </w:rPr>
            <w:t>☐</w:t>
          </w:r>
        </w:sdtContent>
      </w:sdt>
      <w:r>
        <w:rPr>
          <w:rFonts w:asciiTheme="majorHAnsi" w:hAnsiTheme="majorHAnsi"/>
          <w:b/>
          <w:sz w:val="28"/>
          <w:lang w:val="da-DK"/>
        </w:rPr>
        <w:t xml:space="preserve"> </w:t>
      </w:r>
      <w:r>
        <w:rPr>
          <w:rFonts w:asciiTheme="majorHAnsi" w:hAnsiTheme="majorHAnsi"/>
          <w:lang w:val="da-DK"/>
        </w:rPr>
        <w:t xml:space="preserve">Ingen forskel: </w:t>
      </w:r>
      <w:sdt>
        <w:sdtPr>
          <w:rPr>
            <w:rFonts w:asciiTheme="majorHAnsi" w:hAnsiTheme="majorHAnsi"/>
            <w:b/>
            <w:sz w:val="28"/>
            <w:lang w:val="da-DK"/>
          </w:rPr>
          <w:id w:val="748390151"/>
          <w14:checkbox>
            <w14:checked w14:val="0"/>
            <w14:checkedState w14:val="2612" w14:font="MS Gothic"/>
            <w14:uncheckedState w14:val="2610" w14:font="MS Gothic"/>
          </w14:checkbox>
        </w:sdtPr>
        <w:sdtContent>
          <w:r>
            <w:rPr>
              <w:rFonts w:ascii="MS Gothic" w:eastAsia="MS Gothic" w:hAnsi="MS Gothic" w:hint="eastAsia"/>
              <w:b/>
              <w:sz w:val="28"/>
              <w:lang w:val="da-DK"/>
            </w:rPr>
            <w:t>☐</w:t>
          </w:r>
        </w:sdtContent>
      </w:sdt>
    </w:p>
    <w:p w:rsidR="00774AA3" w:rsidRDefault="00774AA3" w:rsidP="00774AA3">
      <w:pPr>
        <w:rPr>
          <w:rFonts w:asciiTheme="majorHAnsi" w:hAnsiTheme="majorHAnsi"/>
          <w:lang w:val="da-DK"/>
        </w:rPr>
      </w:pPr>
      <w:r>
        <w:rPr>
          <w:rFonts w:asciiTheme="majorHAnsi" w:hAnsiTheme="majorHAnsi"/>
          <w:lang w:val="da-DK"/>
        </w:rPr>
        <w:t xml:space="preserve">Uddyb gerne: </w:t>
      </w:r>
    </w:p>
    <w:sdt>
      <w:sdtPr>
        <w:rPr>
          <w:rFonts w:asciiTheme="majorHAnsi" w:hAnsiTheme="majorHAnsi"/>
          <w:lang w:val="da-DK"/>
        </w:rPr>
        <w:id w:val="492757348"/>
        <w:placeholder>
          <w:docPart w:val="7E0024E7BECE4F3099555259B3F62523"/>
        </w:placeholder>
        <w:showingPlcHdr/>
      </w:sdtPr>
      <w:sdtContent>
        <w:p w:rsidR="00774AA3" w:rsidRPr="00D03899" w:rsidRDefault="00774AA3" w:rsidP="00774AA3">
          <w:pPr>
            <w:rPr>
              <w:rFonts w:asciiTheme="majorHAnsi" w:hAnsiTheme="majorHAnsi"/>
            </w:rPr>
          </w:pPr>
          <w:r w:rsidRPr="00721BEE">
            <w:rPr>
              <w:rStyle w:val="PlaceholderText"/>
            </w:rPr>
            <w:t>Click here to enter text.</w:t>
          </w:r>
        </w:p>
      </w:sdtContent>
    </w:sdt>
    <w:p w:rsidR="00774AA3" w:rsidRPr="00D03899" w:rsidRDefault="00774AA3" w:rsidP="00774AA3">
      <w:pPr>
        <w:rPr>
          <w:rFonts w:asciiTheme="majorHAnsi" w:hAnsiTheme="majorHAnsi"/>
          <w:b/>
          <w:lang w:val="da-DK"/>
        </w:rPr>
      </w:pPr>
      <w:r w:rsidRPr="00D03899">
        <w:rPr>
          <w:rFonts w:asciiTheme="majorHAnsi" w:hAnsiTheme="majorHAnsi"/>
          <w:b/>
          <w:lang w:val="da-DK"/>
        </w:rPr>
        <w:t xml:space="preserve">Ændrer </w:t>
      </w:r>
      <w:r>
        <w:rPr>
          <w:rFonts w:asciiTheme="majorHAnsi" w:hAnsiTheme="majorHAnsi"/>
          <w:b/>
          <w:lang w:val="da-DK"/>
        </w:rPr>
        <w:t xml:space="preserve">den yderligere information i den fremtidige revisionspåtegning </w:t>
      </w:r>
      <w:r w:rsidRPr="00D03899">
        <w:rPr>
          <w:rFonts w:asciiTheme="majorHAnsi" w:hAnsiTheme="majorHAnsi"/>
          <w:b/>
          <w:lang w:val="da-DK"/>
        </w:rPr>
        <w:t>på din opfattelse af, hvilket arbejde revisor har udført?</w:t>
      </w:r>
    </w:p>
    <w:p w:rsidR="00774AA3" w:rsidRDefault="00774AA3" w:rsidP="00774AA3">
      <w:pPr>
        <w:rPr>
          <w:rFonts w:asciiTheme="majorHAnsi" w:hAnsiTheme="majorHAnsi"/>
          <w:b/>
          <w:sz w:val="28"/>
          <w:lang w:val="da-DK"/>
        </w:rPr>
      </w:pPr>
      <w:r>
        <w:rPr>
          <w:rFonts w:asciiTheme="majorHAnsi" w:hAnsiTheme="majorHAnsi"/>
          <w:lang w:val="da-DK"/>
        </w:rPr>
        <w:t xml:space="preserve">Ja: </w:t>
      </w:r>
      <w:sdt>
        <w:sdtPr>
          <w:rPr>
            <w:rFonts w:asciiTheme="majorHAnsi" w:hAnsiTheme="majorHAnsi"/>
            <w:b/>
            <w:sz w:val="28"/>
            <w:lang w:val="da-DK"/>
          </w:rPr>
          <w:id w:val="2107848660"/>
          <w14:checkbox>
            <w14:checked w14:val="0"/>
            <w14:checkedState w14:val="2612" w14:font="MS Gothic"/>
            <w14:uncheckedState w14:val="2610" w14:font="MS Gothic"/>
          </w14:checkbox>
        </w:sdtPr>
        <w:sdtContent>
          <w:r>
            <w:rPr>
              <w:rFonts w:ascii="MS Gothic" w:eastAsia="MS Gothic" w:hAnsi="MS Gothic" w:hint="eastAsia"/>
              <w:b/>
              <w:sz w:val="28"/>
              <w:lang w:val="da-DK"/>
            </w:rPr>
            <w:t>☐</w:t>
          </w:r>
        </w:sdtContent>
      </w:sdt>
      <w:r>
        <w:rPr>
          <w:rFonts w:asciiTheme="majorHAnsi" w:hAnsiTheme="majorHAnsi"/>
          <w:lang w:val="da-DK"/>
        </w:rPr>
        <w:tab/>
        <w:t xml:space="preserve">Nej: </w:t>
      </w:r>
      <w:sdt>
        <w:sdtPr>
          <w:rPr>
            <w:rFonts w:asciiTheme="majorHAnsi" w:hAnsiTheme="majorHAnsi"/>
            <w:b/>
            <w:sz w:val="28"/>
            <w:lang w:val="da-DK"/>
          </w:rPr>
          <w:id w:val="438949449"/>
          <w14:checkbox>
            <w14:checked w14:val="0"/>
            <w14:checkedState w14:val="2612" w14:font="MS Gothic"/>
            <w14:uncheckedState w14:val="2610" w14:font="MS Gothic"/>
          </w14:checkbox>
        </w:sdtPr>
        <w:sdtContent>
          <w:r>
            <w:rPr>
              <w:rFonts w:ascii="MS Gothic" w:eastAsia="MS Gothic" w:hAnsi="MS Gothic" w:hint="eastAsia"/>
              <w:b/>
              <w:sz w:val="28"/>
              <w:lang w:val="da-DK"/>
            </w:rPr>
            <w:t>☐</w:t>
          </w:r>
        </w:sdtContent>
      </w:sdt>
      <w:r>
        <w:rPr>
          <w:rFonts w:asciiTheme="majorHAnsi" w:hAnsiTheme="majorHAnsi"/>
          <w:b/>
          <w:sz w:val="28"/>
          <w:lang w:val="da-DK"/>
        </w:rPr>
        <w:t xml:space="preserve"> </w:t>
      </w:r>
      <w:r>
        <w:rPr>
          <w:rFonts w:asciiTheme="majorHAnsi" w:hAnsiTheme="majorHAnsi"/>
          <w:lang w:val="da-DK"/>
        </w:rPr>
        <w:t xml:space="preserve">Ingen forskel: </w:t>
      </w:r>
      <w:sdt>
        <w:sdtPr>
          <w:rPr>
            <w:rFonts w:asciiTheme="majorHAnsi" w:hAnsiTheme="majorHAnsi"/>
            <w:b/>
            <w:sz w:val="28"/>
            <w:lang w:val="da-DK"/>
          </w:rPr>
          <w:id w:val="698363966"/>
          <w14:checkbox>
            <w14:checked w14:val="0"/>
            <w14:checkedState w14:val="2612" w14:font="MS Gothic"/>
            <w14:uncheckedState w14:val="2610" w14:font="MS Gothic"/>
          </w14:checkbox>
        </w:sdtPr>
        <w:sdtContent>
          <w:r>
            <w:rPr>
              <w:rFonts w:ascii="MS Gothic" w:eastAsia="MS Gothic" w:hAnsi="MS Gothic" w:hint="eastAsia"/>
              <w:b/>
              <w:sz w:val="28"/>
              <w:lang w:val="da-DK"/>
            </w:rPr>
            <w:t>☐</w:t>
          </w:r>
        </w:sdtContent>
      </w:sdt>
    </w:p>
    <w:p w:rsidR="00774AA3" w:rsidRDefault="00774AA3" w:rsidP="00774AA3">
      <w:pPr>
        <w:rPr>
          <w:rFonts w:asciiTheme="majorHAnsi" w:hAnsiTheme="majorHAnsi"/>
          <w:lang w:val="da-DK"/>
        </w:rPr>
      </w:pPr>
      <w:r>
        <w:rPr>
          <w:rFonts w:asciiTheme="majorHAnsi" w:hAnsiTheme="majorHAnsi"/>
          <w:lang w:val="da-DK"/>
        </w:rPr>
        <w:t xml:space="preserve">Uddyb gerne: </w:t>
      </w:r>
    </w:p>
    <w:sdt>
      <w:sdtPr>
        <w:rPr>
          <w:rFonts w:asciiTheme="majorHAnsi" w:hAnsiTheme="majorHAnsi"/>
          <w:lang w:val="da-DK"/>
        </w:rPr>
        <w:id w:val="481818280"/>
        <w:placeholder>
          <w:docPart w:val="7E0024E7BECE4F3099555259B3F62523"/>
        </w:placeholder>
        <w:showingPlcHdr/>
      </w:sdtPr>
      <w:sdtContent>
        <w:p w:rsidR="00774AA3" w:rsidRPr="00230071" w:rsidRDefault="00774AA3" w:rsidP="00774AA3">
          <w:pPr>
            <w:rPr>
              <w:rFonts w:asciiTheme="majorHAnsi" w:hAnsiTheme="majorHAnsi"/>
            </w:rPr>
          </w:pPr>
          <w:r w:rsidRPr="00721BEE">
            <w:rPr>
              <w:rStyle w:val="PlaceholderText"/>
            </w:rPr>
            <w:t>Click here to enter text.</w:t>
          </w:r>
        </w:p>
      </w:sdtContent>
    </w:sdt>
    <w:p w:rsidR="00774AA3" w:rsidRDefault="00774AA3" w:rsidP="00774AA3">
      <w:pPr>
        <w:rPr>
          <w:rFonts w:asciiTheme="majorHAnsi" w:hAnsiTheme="majorHAnsi"/>
          <w:b/>
          <w:lang w:val="da-DK"/>
        </w:rPr>
      </w:pPr>
      <w:r>
        <w:rPr>
          <w:rFonts w:asciiTheme="majorHAnsi" w:hAnsiTheme="majorHAnsi"/>
          <w:b/>
          <w:lang w:val="da-DK"/>
        </w:rPr>
        <w:t>Kunne man forestille sig, at I, som bankfolk, ville stille krav til revisors arbejde vedrørende forhold som er centrale for revisionen, når nu disse bliver oplyst i revisionspåtegningen?</w:t>
      </w:r>
    </w:p>
    <w:p w:rsidR="00774AA3" w:rsidRDefault="00774AA3" w:rsidP="00774AA3">
      <w:pPr>
        <w:rPr>
          <w:rFonts w:asciiTheme="majorHAnsi" w:hAnsiTheme="majorHAnsi"/>
          <w:b/>
          <w:sz w:val="28"/>
          <w:lang w:val="da-DK"/>
        </w:rPr>
      </w:pPr>
      <w:r>
        <w:rPr>
          <w:rFonts w:asciiTheme="majorHAnsi" w:hAnsiTheme="majorHAnsi"/>
          <w:lang w:val="da-DK"/>
        </w:rPr>
        <w:t xml:space="preserve">Ja: </w:t>
      </w:r>
      <w:sdt>
        <w:sdtPr>
          <w:rPr>
            <w:rFonts w:asciiTheme="majorHAnsi" w:hAnsiTheme="majorHAnsi"/>
            <w:b/>
            <w:sz w:val="28"/>
            <w:lang w:val="da-DK"/>
          </w:rPr>
          <w:id w:val="-1419479402"/>
          <w14:checkbox>
            <w14:checked w14:val="0"/>
            <w14:checkedState w14:val="2612" w14:font="MS Gothic"/>
            <w14:uncheckedState w14:val="2610" w14:font="MS Gothic"/>
          </w14:checkbox>
        </w:sdtPr>
        <w:sdtContent>
          <w:r>
            <w:rPr>
              <w:rFonts w:ascii="MS Gothic" w:eastAsia="MS Gothic" w:hAnsi="MS Gothic" w:hint="eastAsia"/>
              <w:b/>
              <w:sz w:val="28"/>
              <w:lang w:val="da-DK"/>
            </w:rPr>
            <w:t>☐</w:t>
          </w:r>
        </w:sdtContent>
      </w:sdt>
      <w:r>
        <w:rPr>
          <w:rFonts w:asciiTheme="majorHAnsi" w:hAnsiTheme="majorHAnsi"/>
          <w:lang w:val="da-DK"/>
        </w:rPr>
        <w:tab/>
        <w:t xml:space="preserve">Nej: </w:t>
      </w:r>
      <w:sdt>
        <w:sdtPr>
          <w:rPr>
            <w:rFonts w:asciiTheme="majorHAnsi" w:hAnsiTheme="majorHAnsi"/>
            <w:b/>
            <w:sz w:val="28"/>
            <w:lang w:val="da-DK"/>
          </w:rPr>
          <w:id w:val="-1364897572"/>
          <w14:checkbox>
            <w14:checked w14:val="0"/>
            <w14:checkedState w14:val="2612" w14:font="MS Gothic"/>
            <w14:uncheckedState w14:val="2610" w14:font="MS Gothic"/>
          </w14:checkbox>
        </w:sdtPr>
        <w:sdtContent>
          <w:r>
            <w:rPr>
              <w:rFonts w:ascii="MS Gothic" w:eastAsia="MS Gothic" w:hAnsi="MS Gothic" w:hint="eastAsia"/>
              <w:b/>
              <w:sz w:val="28"/>
              <w:lang w:val="da-DK"/>
            </w:rPr>
            <w:t>☐</w:t>
          </w:r>
        </w:sdtContent>
      </w:sdt>
      <w:r>
        <w:rPr>
          <w:rFonts w:asciiTheme="majorHAnsi" w:hAnsiTheme="majorHAnsi"/>
          <w:b/>
          <w:sz w:val="28"/>
          <w:lang w:val="da-DK"/>
        </w:rPr>
        <w:t xml:space="preserve"> </w:t>
      </w:r>
      <w:r>
        <w:rPr>
          <w:rFonts w:asciiTheme="majorHAnsi" w:hAnsiTheme="majorHAnsi"/>
          <w:lang w:val="da-DK"/>
        </w:rPr>
        <w:t xml:space="preserve">Ingen forskel: </w:t>
      </w:r>
      <w:sdt>
        <w:sdtPr>
          <w:rPr>
            <w:rFonts w:asciiTheme="majorHAnsi" w:hAnsiTheme="majorHAnsi"/>
            <w:b/>
            <w:sz w:val="28"/>
            <w:lang w:val="da-DK"/>
          </w:rPr>
          <w:id w:val="1528288640"/>
          <w14:checkbox>
            <w14:checked w14:val="0"/>
            <w14:checkedState w14:val="2612" w14:font="MS Gothic"/>
            <w14:uncheckedState w14:val="2610" w14:font="MS Gothic"/>
          </w14:checkbox>
        </w:sdtPr>
        <w:sdtContent>
          <w:r>
            <w:rPr>
              <w:rFonts w:ascii="MS Gothic" w:eastAsia="MS Gothic" w:hAnsi="MS Gothic" w:hint="eastAsia"/>
              <w:b/>
              <w:sz w:val="28"/>
              <w:lang w:val="da-DK"/>
            </w:rPr>
            <w:t>☐</w:t>
          </w:r>
        </w:sdtContent>
      </w:sdt>
    </w:p>
    <w:p w:rsidR="00774AA3" w:rsidRDefault="00774AA3" w:rsidP="00774AA3">
      <w:pPr>
        <w:rPr>
          <w:rFonts w:asciiTheme="majorHAnsi" w:hAnsiTheme="majorHAnsi"/>
          <w:lang w:val="da-DK"/>
        </w:rPr>
      </w:pPr>
      <w:r>
        <w:rPr>
          <w:rFonts w:asciiTheme="majorHAnsi" w:hAnsiTheme="majorHAnsi"/>
          <w:lang w:val="da-DK"/>
        </w:rPr>
        <w:lastRenderedPageBreak/>
        <w:t xml:space="preserve">Uddyb gerne: </w:t>
      </w:r>
    </w:p>
    <w:sdt>
      <w:sdtPr>
        <w:rPr>
          <w:rFonts w:asciiTheme="majorHAnsi" w:hAnsiTheme="majorHAnsi"/>
          <w:lang w:val="da-DK"/>
        </w:rPr>
        <w:id w:val="-19021443"/>
        <w:placeholder>
          <w:docPart w:val="636036DC4AFE4C578761BAB0D6D74380"/>
        </w:placeholder>
        <w:showingPlcHdr/>
      </w:sdtPr>
      <w:sdtContent>
        <w:p w:rsidR="00774AA3" w:rsidRPr="00596542" w:rsidRDefault="00774AA3" w:rsidP="00774AA3">
          <w:pPr>
            <w:rPr>
              <w:rFonts w:asciiTheme="majorHAnsi" w:hAnsiTheme="majorHAnsi"/>
            </w:rPr>
          </w:pPr>
          <w:r w:rsidRPr="00721BEE">
            <w:rPr>
              <w:rStyle w:val="PlaceholderText"/>
            </w:rPr>
            <w:t>Click here to enter text.</w:t>
          </w:r>
        </w:p>
      </w:sdtContent>
    </w:sdt>
    <w:p w:rsidR="00774AA3" w:rsidRPr="00D03899" w:rsidRDefault="00774AA3" w:rsidP="00774AA3">
      <w:pPr>
        <w:rPr>
          <w:rFonts w:asciiTheme="majorHAnsi" w:hAnsiTheme="majorHAnsi"/>
          <w:b/>
          <w:lang w:val="da-DK"/>
        </w:rPr>
      </w:pPr>
      <w:r w:rsidRPr="00D03899">
        <w:rPr>
          <w:rFonts w:asciiTheme="majorHAnsi" w:hAnsiTheme="majorHAnsi"/>
          <w:b/>
          <w:lang w:val="da-DK"/>
        </w:rPr>
        <w:t>Ville</w:t>
      </w:r>
      <w:r>
        <w:rPr>
          <w:rFonts w:asciiTheme="majorHAnsi" w:hAnsiTheme="majorHAnsi"/>
          <w:b/>
          <w:lang w:val="da-DK"/>
        </w:rPr>
        <w:t xml:space="preserve"> din vurdering af</w:t>
      </w:r>
      <w:r w:rsidRPr="00D03899">
        <w:rPr>
          <w:rFonts w:asciiTheme="majorHAnsi" w:hAnsiTheme="majorHAnsi"/>
          <w:b/>
          <w:lang w:val="da-DK"/>
        </w:rPr>
        <w:t xml:space="preserve"> eksempel-</w:t>
      </w:r>
      <w:r>
        <w:rPr>
          <w:rFonts w:asciiTheme="majorHAnsi" w:hAnsiTheme="majorHAnsi"/>
          <w:b/>
          <w:lang w:val="da-DK"/>
        </w:rPr>
        <w:t>virksomheden</w:t>
      </w:r>
      <w:r w:rsidRPr="00D03899">
        <w:rPr>
          <w:rFonts w:asciiTheme="majorHAnsi" w:hAnsiTheme="majorHAnsi"/>
          <w:b/>
          <w:lang w:val="da-DK"/>
        </w:rPr>
        <w:t xml:space="preserve"> have været anderledes, hvis </w:t>
      </w:r>
      <w:r>
        <w:rPr>
          <w:rFonts w:asciiTheme="majorHAnsi" w:hAnsiTheme="majorHAnsi"/>
          <w:b/>
          <w:lang w:val="da-DK"/>
        </w:rPr>
        <w:t xml:space="preserve">virksomheden </w:t>
      </w:r>
      <w:r w:rsidRPr="00D03899">
        <w:rPr>
          <w:rFonts w:asciiTheme="majorHAnsi" w:hAnsiTheme="majorHAnsi"/>
          <w:b/>
          <w:lang w:val="da-DK"/>
        </w:rPr>
        <w:t>havde været forsynet</w:t>
      </w:r>
      <w:r>
        <w:rPr>
          <w:rFonts w:asciiTheme="majorHAnsi" w:hAnsiTheme="majorHAnsi"/>
          <w:b/>
          <w:lang w:val="da-DK"/>
        </w:rPr>
        <w:t xml:space="preserve"> med den fremtidige</w:t>
      </w:r>
      <w:r w:rsidRPr="00D03899">
        <w:rPr>
          <w:rFonts w:asciiTheme="majorHAnsi" w:hAnsiTheme="majorHAnsi"/>
          <w:b/>
          <w:lang w:val="da-DK"/>
        </w:rPr>
        <w:t xml:space="preserve"> revisionspåtegning?</w:t>
      </w:r>
    </w:p>
    <w:p w:rsidR="00774AA3" w:rsidRDefault="00774AA3" w:rsidP="00774AA3">
      <w:pPr>
        <w:rPr>
          <w:rFonts w:asciiTheme="majorHAnsi" w:hAnsiTheme="majorHAnsi"/>
          <w:b/>
          <w:sz w:val="28"/>
          <w:lang w:val="da-DK"/>
        </w:rPr>
      </w:pPr>
      <w:r>
        <w:rPr>
          <w:rFonts w:asciiTheme="majorHAnsi" w:hAnsiTheme="majorHAnsi"/>
          <w:lang w:val="da-DK"/>
        </w:rPr>
        <w:t xml:space="preserve">Ja: </w:t>
      </w:r>
      <w:sdt>
        <w:sdtPr>
          <w:rPr>
            <w:rFonts w:asciiTheme="majorHAnsi" w:hAnsiTheme="majorHAnsi"/>
            <w:b/>
            <w:sz w:val="28"/>
            <w:lang w:val="da-DK"/>
          </w:rPr>
          <w:id w:val="98758697"/>
          <w14:checkbox>
            <w14:checked w14:val="0"/>
            <w14:checkedState w14:val="2612" w14:font="MS Gothic"/>
            <w14:uncheckedState w14:val="2610" w14:font="MS Gothic"/>
          </w14:checkbox>
        </w:sdtPr>
        <w:sdtContent>
          <w:r>
            <w:rPr>
              <w:rFonts w:ascii="MS Gothic" w:eastAsia="MS Gothic" w:hAnsi="MS Gothic" w:hint="eastAsia"/>
              <w:b/>
              <w:sz w:val="28"/>
              <w:lang w:val="da-DK"/>
            </w:rPr>
            <w:t>☐</w:t>
          </w:r>
        </w:sdtContent>
      </w:sdt>
      <w:r>
        <w:rPr>
          <w:rFonts w:asciiTheme="majorHAnsi" w:hAnsiTheme="majorHAnsi"/>
          <w:lang w:val="da-DK"/>
        </w:rPr>
        <w:tab/>
        <w:t xml:space="preserve">Nej: </w:t>
      </w:r>
      <w:sdt>
        <w:sdtPr>
          <w:rPr>
            <w:rFonts w:asciiTheme="majorHAnsi" w:hAnsiTheme="majorHAnsi"/>
            <w:b/>
            <w:sz w:val="28"/>
            <w:lang w:val="da-DK"/>
          </w:rPr>
          <w:id w:val="-1244712618"/>
          <w14:checkbox>
            <w14:checked w14:val="0"/>
            <w14:checkedState w14:val="2612" w14:font="MS Gothic"/>
            <w14:uncheckedState w14:val="2610" w14:font="MS Gothic"/>
          </w14:checkbox>
        </w:sdtPr>
        <w:sdtContent>
          <w:r>
            <w:rPr>
              <w:rFonts w:ascii="MS Gothic" w:eastAsia="MS Gothic" w:hAnsi="MS Gothic" w:hint="eastAsia"/>
              <w:b/>
              <w:sz w:val="28"/>
              <w:lang w:val="da-DK"/>
            </w:rPr>
            <w:t>☐</w:t>
          </w:r>
        </w:sdtContent>
      </w:sdt>
      <w:r>
        <w:rPr>
          <w:rFonts w:asciiTheme="majorHAnsi" w:hAnsiTheme="majorHAnsi"/>
          <w:b/>
          <w:sz w:val="28"/>
          <w:lang w:val="da-DK"/>
        </w:rPr>
        <w:t xml:space="preserve"> </w:t>
      </w:r>
      <w:r>
        <w:rPr>
          <w:rFonts w:asciiTheme="majorHAnsi" w:hAnsiTheme="majorHAnsi"/>
          <w:lang w:val="da-DK"/>
        </w:rPr>
        <w:t xml:space="preserve">Ingen forskel: </w:t>
      </w:r>
      <w:sdt>
        <w:sdtPr>
          <w:rPr>
            <w:rFonts w:asciiTheme="majorHAnsi" w:hAnsiTheme="majorHAnsi"/>
            <w:b/>
            <w:sz w:val="28"/>
            <w:lang w:val="da-DK"/>
          </w:rPr>
          <w:id w:val="123825382"/>
          <w14:checkbox>
            <w14:checked w14:val="0"/>
            <w14:checkedState w14:val="2612" w14:font="MS Gothic"/>
            <w14:uncheckedState w14:val="2610" w14:font="MS Gothic"/>
          </w14:checkbox>
        </w:sdtPr>
        <w:sdtContent>
          <w:r>
            <w:rPr>
              <w:rFonts w:ascii="MS Gothic" w:eastAsia="MS Gothic" w:hAnsi="MS Gothic" w:hint="eastAsia"/>
              <w:b/>
              <w:sz w:val="28"/>
              <w:lang w:val="da-DK"/>
            </w:rPr>
            <w:t>☐</w:t>
          </w:r>
        </w:sdtContent>
      </w:sdt>
    </w:p>
    <w:p w:rsidR="00774AA3" w:rsidRPr="00D03899" w:rsidRDefault="00774AA3" w:rsidP="00774AA3">
      <w:pPr>
        <w:rPr>
          <w:rFonts w:asciiTheme="majorHAnsi" w:hAnsiTheme="majorHAnsi"/>
          <w:lang w:val="da-DK"/>
        </w:rPr>
      </w:pPr>
      <w:r w:rsidRPr="00D03899">
        <w:rPr>
          <w:rFonts w:asciiTheme="majorHAnsi" w:hAnsiTheme="majorHAnsi"/>
          <w:lang w:val="da-DK"/>
        </w:rPr>
        <w:t xml:space="preserve">Uddyb gerne: </w:t>
      </w:r>
    </w:p>
    <w:sdt>
      <w:sdtPr>
        <w:rPr>
          <w:rFonts w:asciiTheme="majorHAnsi" w:hAnsiTheme="majorHAnsi"/>
          <w:lang w:val="da-DK"/>
        </w:rPr>
        <w:id w:val="-115451691"/>
        <w:placeholder>
          <w:docPart w:val="D6E085BAFF0A4B5EB4DA41DCE47C44DC"/>
        </w:placeholder>
        <w:showingPlcHdr/>
      </w:sdtPr>
      <w:sdtContent>
        <w:p w:rsidR="00774AA3" w:rsidRPr="00596542" w:rsidRDefault="00774AA3" w:rsidP="00774AA3">
          <w:pPr>
            <w:rPr>
              <w:rFonts w:asciiTheme="majorHAnsi" w:hAnsiTheme="majorHAnsi"/>
              <w:b/>
            </w:rPr>
          </w:pPr>
          <w:r w:rsidRPr="00721BEE">
            <w:rPr>
              <w:rStyle w:val="PlaceholderText"/>
            </w:rPr>
            <w:t>Click here to enter text.</w:t>
          </w:r>
        </w:p>
      </w:sdtContent>
    </w:sdt>
    <w:p w:rsidR="00774AA3" w:rsidRDefault="00774AA3" w:rsidP="00774AA3">
      <w:pPr>
        <w:rPr>
          <w:rFonts w:asciiTheme="majorHAnsi" w:hAnsiTheme="majorHAnsi"/>
          <w:b/>
          <w:lang w:val="da-DK"/>
        </w:rPr>
      </w:pPr>
      <w:r>
        <w:rPr>
          <w:rFonts w:asciiTheme="majorHAnsi" w:hAnsiTheme="majorHAnsi"/>
          <w:b/>
          <w:lang w:val="da-DK"/>
        </w:rPr>
        <w:t>Vil antallet af ”centrale forhold ved revisionen” i påtegningen ændre på jeres risikovurdering? Vil en virksomhed, hvor der otte forhold have en højere risiko end en virksomhed med to forhold.</w:t>
      </w:r>
    </w:p>
    <w:p w:rsidR="00774AA3" w:rsidRDefault="00774AA3" w:rsidP="00774AA3">
      <w:pPr>
        <w:rPr>
          <w:rFonts w:asciiTheme="majorHAnsi" w:hAnsiTheme="majorHAnsi"/>
          <w:b/>
          <w:sz w:val="28"/>
          <w:lang w:val="da-DK"/>
        </w:rPr>
      </w:pPr>
      <w:r>
        <w:rPr>
          <w:rFonts w:asciiTheme="majorHAnsi" w:hAnsiTheme="majorHAnsi"/>
          <w:lang w:val="da-DK"/>
        </w:rPr>
        <w:t xml:space="preserve">Ja: </w:t>
      </w:r>
      <w:sdt>
        <w:sdtPr>
          <w:rPr>
            <w:rFonts w:asciiTheme="majorHAnsi" w:hAnsiTheme="majorHAnsi"/>
            <w:b/>
            <w:sz w:val="28"/>
            <w:lang w:val="da-DK"/>
          </w:rPr>
          <w:id w:val="-50235557"/>
          <w14:checkbox>
            <w14:checked w14:val="0"/>
            <w14:checkedState w14:val="2612" w14:font="MS Gothic"/>
            <w14:uncheckedState w14:val="2610" w14:font="MS Gothic"/>
          </w14:checkbox>
        </w:sdtPr>
        <w:sdtContent>
          <w:r>
            <w:rPr>
              <w:rFonts w:ascii="MS Gothic" w:eastAsia="MS Gothic" w:hAnsi="MS Gothic" w:hint="eastAsia"/>
              <w:b/>
              <w:sz w:val="28"/>
              <w:lang w:val="da-DK"/>
            </w:rPr>
            <w:t>☐</w:t>
          </w:r>
        </w:sdtContent>
      </w:sdt>
      <w:r>
        <w:rPr>
          <w:rFonts w:asciiTheme="majorHAnsi" w:hAnsiTheme="majorHAnsi"/>
          <w:lang w:val="da-DK"/>
        </w:rPr>
        <w:tab/>
        <w:t xml:space="preserve">Nej: </w:t>
      </w:r>
      <w:sdt>
        <w:sdtPr>
          <w:rPr>
            <w:rFonts w:asciiTheme="majorHAnsi" w:hAnsiTheme="majorHAnsi"/>
            <w:b/>
            <w:sz w:val="28"/>
            <w:lang w:val="da-DK"/>
          </w:rPr>
          <w:id w:val="1197579748"/>
          <w14:checkbox>
            <w14:checked w14:val="0"/>
            <w14:checkedState w14:val="2612" w14:font="MS Gothic"/>
            <w14:uncheckedState w14:val="2610" w14:font="MS Gothic"/>
          </w14:checkbox>
        </w:sdtPr>
        <w:sdtContent>
          <w:r>
            <w:rPr>
              <w:rFonts w:ascii="MS Gothic" w:eastAsia="MS Gothic" w:hAnsi="MS Gothic" w:hint="eastAsia"/>
              <w:b/>
              <w:sz w:val="28"/>
              <w:lang w:val="da-DK"/>
            </w:rPr>
            <w:t>☐</w:t>
          </w:r>
        </w:sdtContent>
      </w:sdt>
      <w:r>
        <w:rPr>
          <w:rFonts w:asciiTheme="majorHAnsi" w:hAnsiTheme="majorHAnsi"/>
          <w:b/>
          <w:sz w:val="28"/>
          <w:lang w:val="da-DK"/>
        </w:rPr>
        <w:t xml:space="preserve"> </w:t>
      </w:r>
      <w:r>
        <w:rPr>
          <w:rFonts w:asciiTheme="majorHAnsi" w:hAnsiTheme="majorHAnsi"/>
          <w:lang w:val="da-DK"/>
        </w:rPr>
        <w:t xml:space="preserve">Ingen forskel: </w:t>
      </w:r>
      <w:sdt>
        <w:sdtPr>
          <w:rPr>
            <w:rFonts w:asciiTheme="majorHAnsi" w:hAnsiTheme="majorHAnsi"/>
            <w:b/>
            <w:sz w:val="28"/>
            <w:lang w:val="da-DK"/>
          </w:rPr>
          <w:id w:val="-1812779797"/>
          <w14:checkbox>
            <w14:checked w14:val="0"/>
            <w14:checkedState w14:val="2612" w14:font="MS Gothic"/>
            <w14:uncheckedState w14:val="2610" w14:font="MS Gothic"/>
          </w14:checkbox>
        </w:sdtPr>
        <w:sdtContent>
          <w:r>
            <w:rPr>
              <w:rFonts w:ascii="MS Gothic" w:eastAsia="MS Gothic" w:hAnsi="MS Gothic" w:hint="eastAsia"/>
              <w:b/>
              <w:sz w:val="28"/>
              <w:lang w:val="da-DK"/>
            </w:rPr>
            <w:t>☐</w:t>
          </w:r>
        </w:sdtContent>
      </w:sdt>
    </w:p>
    <w:p w:rsidR="00774AA3" w:rsidRPr="00774AA3" w:rsidRDefault="00774AA3" w:rsidP="00774AA3">
      <w:pPr>
        <w:rPr>
          <w:rFonts w:asciiTheme="majorHAnsi" w:hAnsiTheme="majorHAnsi"/>
          <w:lang w:val="da-DK"/>
        </w:rPr>
      </w:pPr>
      <w:r w:rsidRPr="00774AA3">
        <w:rPr>
          <w:rFonts w:asciiTheme="majorHAnsi" w:hAnsiTheme="majorHAnsi"/>
          <w:lang w:val="da-DK"/>
        </w:rPr>
        <w:t xml:space="preserve">Uddyb gerne: </w:t>
      </w:r>
    </w:p>
    <w:p w:rsidR="00774AA3" w:rsidRPr="00596542" w:rsidRDefault="00550AEA" w:rsidP="00774AA3">
      <w:pPr>
        <w:rPr>
          <w:rFonts w:asciiTheme="majorHAnsi" w:hAnsiTheme="majorHAnsi"/>
          <w:b/>
        </w:rPr>
      </w:pPr>
      <w:sdt>
        <w:sdtPr>
          <w:rPr>
            <w:rFonts w:asciiTheme="majorHAnsi" w:hAnsiTheme="majorHAnsi"/>
          </w:rPr>
          <w:id w:val="2094659680"/>
          <w:placeholder>
            <w:docPart w:val="6EF4F09F49A542CAB069B90EBD59AAC1"/>
          </w:placeholder>
          <w:showingPlcHdr/>
        </w:sdtPr>
        <w:sdtContent>
          <w:r w:rsidR="00774AA3" w:rsidRPr="00721BEE">
            <w:rPr>
              <w:rStyle w:val="PlaceholderText"/>
            </w:rPr>
            <w:t>Click here to enter text.</w:t>
          </w:r>
        </w:sdtContent>
      </w:sdt>
      <w:r w:rsidR="00774AA3" w:rsidRPr="00596542">
        <w:rPr>
          <w:rFonts w:asciiTheme="majorHAnsi" w:hAnsiTheme="majorHAnsi"/>
          <w:b/>
        </w:rPr>
        <w:t xml:space="preserve"> </w:t>
      </w:r>
    </w:p>
    <w:p w:rsidR="00774AA3" w:rsidRPr="00D03899" w:rsidRDefault="00774AA3" w:rsidP="00774AA3">
      <w:pPr>
        <w:rPr>
          <w:rFonts w:asciiTheme="majorHAnsi" w:hAnsiTheme="majorHAnsi"/>
          <w:b/>
          <w:lang w:val="da-DK"/>
        </w:rPr>
      </w:pPr>
      <w:r>
        <w:rPr>
          <w:rFonts w:asciiTheme="majorHAnsi" w:hAnsiTheme="majorHAnsi"/>
          <w:b/>
          <w:lang w:val="da-DK"/>
        </w:rPr>
        <w:t>Vurderer du, at den fremtidige påtegning er en forbedring i forhold til den nuværende påtegning?</w:t>
      </w:r>
    </w:p>
    <w:p w:rsidR="00774AA3" w:rsidRDefault="00774AA3" w:rsidP="00774AA3">
      <w:pPr>
        <w:rPr>
          <w:rFonts w:asciiTheme="majorHAnsi" w:hAnsiTheme="majorHAnsi"/>
          <w:b/>
          <w:sz w:val="28"/>
          <w:lang w:val="da-DK"/>
        </w:rPr>
      </w:pPr>
      <w:r>
        <w:rPr>
          <w:rFonts w:asciiTheme="majorHAnsi" w:hAnsiTheme="majorHAnsi"/>
          <w:lang w:val="da-DK"/>
        </w:rPr>
        <w:t xml:space="preserve">Ja: </w:t>
      </w:r>
      <w:sdt>
        <w:sdtPr>
          <w:rPr>
            <w:rFonts w:asciiTheme="majorHAnsi" w:hAnsiTheme="majorHAnsi"/>
            <w:b/>
            <w:sz w:val="28"/>
            <w:lang w:val="da-DK"/>
          </w:rPr>
          <w:id w:val="-1460957450"/>
          <w14:checkbox>
            <w14:checked w14:val="0"/>
            <w14:checkedState w14:val="2612" w14:font="MS Gothic"/>
            <w14:uncheckedState w14:val="2610" w14:font="MS Gothic"/>
          </w14:checkbox>
        </w:sdtPr>
        <w:sdtContent>
          <w:r>
            <w:rPr>
              <w:rFonts w:ascii="MS Gothic" w:eastAsia="MS Gothic" w:hAnsi="MS Gothic" w:hint="eastAsia"/>
              <w:b/>
              <w:sz w:val="28"/>
              <w:lang w:val="da-DK"/>
            </w:rPr>
            <w:t>☐</w:t>
          </w:r>
        </w:sdtContent>
      </w:sdt>
      <w:r>
        <w:rPr>
          <w:rFonts w:asciiTheme="majorHAnsi" w:hAnsiTheme="majorHAnsi"/>
          <w:lang w:val="da-DK"/>
        </w:rPr>
        <w:tab/>
        <w:t xml:space="preserve">Nej: </w:t>
      </w:r>
      <w:sdt>
        <w:sdtPr>
          <w:rPr>
            <w:rFonts w:asciiTheme="majorHAnsi" w:hAnsiTheme="majorHAnsi"/>
            <w:b/>
            <w:sz w:val="28"/>
            <w:lang w:val="da-DK"/>
          </w:rPr>
          <w:id w:val="-998570867"/>
          <w14:checkbox>
            <w14:checked w14:val="0"/>
            <w14:checkedState w14:val="2612" w14:font="MS Gothic"/>
            <w14:uncheckedState w14:val="2610" w14:font="MS Gothic"/>
          </w14:checkbox>
        </w:sdtPr>
        <w:sdtContent>
          <w:r>
            <w:rPr>
              <w:rFonts w:ascii="MS Gothic" w:eastAsia="MS Gothic" w:hAnsi="MS Gothic" w:hint="eastAsia"/>
              <w:b/>
              <w:sz w:val="28"/>
              <w:lang w:val="da-DK"/>
            </w:rPr>
            <w:t>☐</w:t>
          </w:r>
        </w:sdtContent>
      </w:sdt>
      <w:r>
        <w:rPr>
          <w:rFonts w:asciiTheme="majorHAnsi" w:hAnsiTheme="majorHAnsi"/>
          <w:b/>
          <w:sz w:val="28"/>
          <w:lang w:val="da-DK"/>
        </w:rPr>
        <w:t xml:space="preserve"> </w:t>
      </w:r>
      <w:r>
        <w:rPr>
          <w:rFonts w:asciiTheme="majorHAnsi" w:hAnsiTheme="majorHAnsi"/>
          <w:lang w:val="da-DK"/>
        </w:rPr>
        <w:t xml:space="preserve">Ingen forskel: </w:t>
      </w:r>
      <w:sdt>
        <w:sdtPr>
          <w:rPr>
            <w:rFonts w:asciiTheme="majorHAnsi" w:hAnsiTheme="majorHAnsi"/>
            <w:b/>
            <w:sz w:val="28"/>
            <w:lang w:val="da-DK"/>
          </w:rPr>
          <w:id w:val="1682548858"/>
          <w14:checkbox>
            <w14:checked w14:val="0"/>
            <w14:checkedState w14:val="2612" w14:font="MS Gothic"/>
            <w14:uncheckedState w14:val="2610" w14:font="MS Gothic"/>
          </w14:checkbox>
        </w:sdtPr>
        <w:sdtContent>
          <w:r>
            <w:rPr>
              <w:rFonts w:ascii="MS Gothic" w:eastAsia="MS Gothic" w:hAnsi="MS Gothic" w:hint="eastAsia"/>
              <w:b/>
              <w:sz w:val="28"/>
              <w:lang w:val="da-DK"/>
            </w:rPr>
            <w:t>☐</w:t>
          </w:r>
        </w:sdtContent>
      </w:sdt>
    </w:p>
    <w:p w:rsidR="00774AA3" w:rsidRPr="00D03899" w:rsidRDefault="00774AA3" w:rsidP="00774AA3">
      <w:pPr>
        <w:rPr>
          <w:rFonts w:asciiTheme="majorHAnsi" w:hAnsiTheme="majorHAnsi"/>
          <w:lang w:val="da-DK"/>
        </w:rPr>
      </w:pPr>
      <w:r w:rsidRPr="00D03899">
        <w:rPr>
          <w:rFonts w:asciiTheme="majorHAnsi" w:hAnsiTheme="majorHAnsi"/>
          <w:lang w:val="da-DK"/>
        </w:rPr>
        <w:t xml:space="preserve">Uddyb gerne: </w:t>
      </w:r>
    </w:p>
    <w:p w:rsidR="00774AA3" w:rsidRPr="00596542" w:rsidRDefault="00550AEA" w:rsidP="00774AA3">
      <w:pPr>
        <w:rPr>
          <w:rFonts w:asciiTheme="majorHAnsi" w:hAnsiTheme="majorHAnsi"/>
          <w:b/>
        </w:rPr>
      </w:pPr>
      <w:sdt>
        <w:sdtPr>
          <w:rPr>
            <w:rFonts w:asciiTheme="majorHAnsi" w:hAnsiTheme="majorHAnsi"/>
          </w:rPr>
          <w:id w:val="-562570725"/>
          <w:placeholder>
            <w:docPart w:val="BB64A22CFB8D46A4880DDBC1B483527B"/>
          </w:placeholder>
          <w:showingPlcHdr/>
        </w:sdtPr>
        <w:sdtContent>
          <w:r w:rsidR="00774AA3" w:rsidRPr="00721BEE">
            <w:rPr>
              <w:rStyle w:val="PlaceholderText"/>
            </w:rPr>
            <w:t>Click here to enter text.</w:t>
          </w:r>
        </w:sdtContent>
      </w:sdt>
      <w:r w:rsidR="00774AA3" w:rsidRPr="00596542">
        <w:rPr>
          <w:rFonts w:asciiTheme="majorHAnsi" w:hAnsiTheme="majorHAnsi"/>
          <w:b/>
        </w:rPr>
        <w:t xml:space="preserve"> </w:t>
      </w:r>
    </w:p>
    <w:p w:rsidR="00774AA3" w:rsidRPr="00D03899" w:rsidRDefault="00774AA3" w:rsidP="00774AA3">
      <w:pPr>
        <w:rPr>
          <w:rFonts w:asciiTheme="majorHAnsi" w:hAnsiTheme="majorHAnsi"/>
          <w:b/>
          <w:lang w:val="da-DK"/>
        </w:rPr>
      </w:pPr>
      <w:r w:rsidRPr="00D03899">
        <w:rPr>
          <w:rFonts w:asciiTheme="majorHAnsi" w:hAnsiTheme="majorHAnsi"/>
          <w:b/>
          <w:lang w:val="da-DK"/>
        </w:rPr>
        <w:t>G</w:t>
      </w:r>
      <w:r>
        <w:rPr>
          <w:rFonts w:asciiTheme="majorHAnsi" w:hAnsiTheme="majorHAnsi"/>
          <w:b/>
          <w:lang w:val="da-DK"/>
        </w:rPr>
        <w:t>enerelle kommentarer til den fremtidige</w:t>
      </w:r>
      <w:r w:rsidRPr="00D03899">
        <w:rPr>
          <w:rFonts w:asciiTheme="majorHAnsi" w:hAnsiTheme="majorHAnsi"/>
          <w:b/>
          <w:lang w:val="da-DK"/>
        </w:rPr>
        <w:t xml:space="preserve"> påtegning:</w:t>
      </w:r>
    </w:p>
    <w:p w:rsidR="00774AA3" w:rsidRPr="00230071" w:rsidRDefault="00774AA3" w:rsidP="00774AA3">
      <w:pPr>
        <w:rPr>
          <w:rFonts w:asciiTheme="majorHAnsi" w:hAnsiTheme="majorHAnsi"/>
          <w:i/>
        </w:rPr>
      </w:pPr>
      <w:r w:rsidRPr="00230071">
        <w:rPr>
          <w:rFonts w:asciiTheme="majorHAnsi" w:hAnsiTheme="majorHAnsi"/>
          <w:i/>
        </w:rPr>
        <w:t xml:space="preserve">Positive </w:t>
      </w:r>
      <w:proofErr w:type="spellStart"/>
      <w:r w:rsidRPr="00230071">
        <w:rPr>
          <w:rFonts w:asciiTheme="majorHAnsi" w:hAnsiTheme="majorHAnsi"/>
          <w:i/>
        </w:rPr>
        <w:t>forhold</w:t>
      </w:r>
      <w:proofErr w:type="spellEnd"/>
      <w:r w:rsidRPr="00230071">
        <w:rPr>
          <w:rFonts w:asciiTheme="majorHAnsi" w:hAnsiTheme="majorHAnsi"/>
          <w:i/>
        </w:rPr>
        <w:t>:</w:t>
      </w:r>
    </w:p>
    <w:sdt>
      <w:sdtPr>
        <w:rPr>
          <w:rFonts w:asciiTheme="majorHAnsi" w:hAnsiTheme="majorHAnsi"/>
          <w:lang w:val="da-DK"/>
        </w:rPr>
        <w:id w:val="1009176342"/>
        <w:placeholder>
          <w:docPart w:val="7E0024E7BECE4F3099555259B3F62523"/>
        </w:placeholder>
        <w:showingPlcHdr/>
      </w:sdtPr>
      <w:sdtContent>
        <w:p w:rsidR="00774AA3" w:rsidRPr="00D03899" w:rsidRDefault="00774AA3" w:rsidP="00774AA3">
          <w:pPr>
            <w:rPr>
              <w:rFonts w:asciiTheme="majorHAnsi" w:hAnsiTheme="majorHAnsi"/>
            </w:rPr>
          </w:pPr>
          <w:r w:rsidRPr="00721BEE">
            <w:rPr>
              <w:rStyle w:val="PlaceholderText"/>
            </w:rPr>
            <w:t>Click here to enter text.</w:t>
          </w:r>
        </w:p>
      </w:sdtContent>
    </w:sdt>
    <w:p w:rsidR="00774AA3" w:rsidRPr="00230071" w:rsidRDefault="00774AA3" w:rsidP="00774AA3">
      <w:pPr>
        <w:rPr>
          <w:rFonts w:asciiTheme="majorHAnsi" w:hAnsiTheme="majorHAnsi"/>
          <w:i/>
        </w:rPr>
      </w:pPr>
      <w:r w:rsidRPr="00230071">
        <w:rPr>
          <w:rFonts w:asciiTheme="majorHAnsi" w:hAnsiTheme="majorHAnsi"/>
          <w:i/>
        </w:rPr>
        <w:t xml:space="preserve">Negative </w:t>
      </w:r>
      <w:proofErr w:type="spellStart"/>
      <w:r w:rsidRPr="00230071">
        <w:rPr>
          <w:rFonts w:asciiTheme="majorHAnsi" w:hAnsiTheme="majorHAnsi"/>
          <w:i/>
        </w:rPr>
        <w:t>forhold</w:t>
      </w:r>
      <w:proofErr w:type="spellEnd"/>
      <w:r w:rsidRPr="00230071">
        <w:rPr>
          <w:rFonts w:asciiTheme="majorHAnsi" w:hAnsiTheme="majorHAnsi"/>
          <w:i/>
        </w:rPr>
        <w:t>:</w:t>
      </w:r>
    </w:p>
    <w:sdt>
      <w:sdtPr>
        <w:rPr>
          <w:rFonts w:asciiTheme="majorHAnsi" w:hAnsiTheme="majorHAnsi"/>
          <w:lang w:val="da-DK"/>
        </w:rPr>
        <w:id w:val="-102028417"/>
        <w:placeholder>
          <w:docPart w:val="7E0024E7BECE4F3099555259B3F62523"/>
        </w:placeholder>
        <w:showingPlcHdr/>
      </w:sdtPr>
      <w:sdtContent>
        <w:p w:rsidR="00774AA3" w:rsidRPr="00D03899" w:rsidRDefault="00774AA3" w:rsidP="00774AA3">
          <w:pPr>
            <w:rPr>
              <w:rFonts w:asciiTheme="majorHAnsi" w:hAnsiTheme="majorHAnsi"/>
            </w:rPr>
          </w:pPr>
          <w:r w:rsidRPr="00721BEE">
            <w:rPr>
              <w:rStyle w:val="PlaceholderText"/>
            </w:rPr>
            <w:t>Click here to enter text.</w:t>
          </w:r>
        </w:p>
      </w:sdtContent>
    </w:sdt>
    <w:p w:rsidR="00774AA3" w:rsidRPr="00D03899" w:rsidRDefault="00774AA3" w:rsidP="00774AA3">
      <w:pPr>
        <w:rPr>
          <w:rFonts w:asciiTheme="majorHAnsi" w:hAnsiTheme="majorHAnsi"/>
          <w:b/>
          <w:lang w:val="da-DK"/>
        </w:rPr>
      </w:pPr>
      <w:r w:rsidRPr="00D03899">
        <w:rPr>
          <w:rFonts w:asciiTheme="majorHAnsi" w:hAnsiTheme="majorHAnsi"/>
          <w:b/>
          <w:lang w:val="da-DK"/>
        </w:rPr>
        <w:t>Øvrige kommentarer til den nye revisionspåtegning:</w:t>
      </w:r>
    </w:p>
    <w:sdt>
      <w:sdtPr>
        <w:rPr>
          <w:rFonts w:asciiTheme="majorHAnsi" w:hAnsiTheme="majorHAnsi"/>
          <w:lang w:val="da-DK"/>
        </w:rPr>
        <w:id w:val="143316642"/>
        <w:placeholder>
          <w:docPart w:val="7E0024E7BECE4F3099555259B3F62523"/>
        </w:placeholder>
        <w:showingPlcHdr/>
      </w:sdtPr>
      <w:sdtContent>
        <w:p w:rsidR="00774AA3" w:rsidRPr="00D03899" w:rsidRDefault="00774AA3" w:rsidP="00774AA3">
          <w:pPr>
            <w:rPr>
              <w:rFonts w:asciiTheme="majorHAnsi" w:hAnsiTheme="majorHAnsi"/>
            </w:rPr>
          </w:pPr>
          <w:r w:rsidRPr="00721BEE">
            <w:rPr>
              <w:rStyle w:val="PlaceholderText"/>
            </w:rPr>
            <w:t>Click here to enter text.</w:t>
          </w:r>
        </w:p>
      </w:sdtContent>
    </w:sdt>
    <w:p w:rsidR="00774AA3" w:rsidRPr="00D03899" w:rsidRDefault="00774AA3" w:rsidP="00774AA3">
      <w:pPr>
        <w:rPr>
          <w:rFonts w:asciiTheme="majorHAnsi" w:hAnsiTheme="majorHAnsi"/>
          <w:i/>
          <w:lang w:val="da-DK"/>
        </w:rPr>
      </w:pPr>
      <w:r w:rsidRPr="00D03899">
        <w:rPr>
          <w:rFonts w:asciiTheme="majorHAnsi" w:hAnsiTheme="majorHAnsi"/>
          <w:i/>
          <w:lang w:val="da-DK"/>
        </w:rPr>
        <w:t>Ønsker at være anonym:</w:t>
      </w:r>
    </w:p>
    <w:p w:rsidR="00774AA3" w:rsidRDefault="00774AA3" w:rsidP="00774AA3">
      <w:pPr>
        <w:rPr>
          <w:rFonts w:asciiTheme="majorHAnsi" w:hAnsiTheme="majorHAnsi"/>
          <w:b/>
          <w:sz w:val="28"/>
          <w:lang w:val="da-DK"/>
        </w:rPr>
      </w:pPr>
      <w:r>
        <w:rPr>
          <w:rFonts w:asciiTheme="majorHAnsi" w:hAnsiTheme="majorHAnsi"/>
          <w:lang w:val="da-DK"/>
        </w:rPr>
        <w:t xml:space="preserve">Ja: </w:t>
      </w:r>
      <w:sdt>
        <w:sdtPr>
          <w:rPr>
            <w:rFonts w:asciiTheme="majorHAnsi" w:hAnsiTheme="majorHAnsi"/>
            <w:b/>
            <w:sz w:val="28"/>
            <w:lang w:val="da-DK"/>
          </w:rPr>
          <w:id w:val="-103428715"/>
          <w14:checkbox>
            <w14:checked w14:val="0"/>
            <w14:checkedState w14:val="2612" w14:font="MS Gothic"/>
            <w14:uncheckedState w14:val="2610" w14:font="MS Gothic"/>
          </w14:checkbox>
        </w:sdtPr>
        <w:sdtContent>
          <w:r>
            <w:rPr>
              <w:rFonts w:ascii="MS Gothic" w:eastAsia="MS Gothic" w:hAnsi="MS Gothic" w:hint="eastAsia"/>
              <w:b/>
              <w:sz w:val="28"/>
              <w:lang w:val="da-DK"/>
            </w:rPr>
            <w:t>☐</w:t>
          </w:r>
        </w:sdtContent>
      </w:sdt>
      <w:r>
        <w:rPr>
          <w:rFonts w:asciiTheme="majorHAnsi" w:hAnsiTheme="majorHAnsi"/>
          <w:lang w:val="da-DK"/>
        </w:rPr>
        <w:tab/>
        <w:t xml:space="preserve">Nej: </w:t>
      </w:r>
      <w:sdt>
        <w:sdtPr>
          <w:rPr>
            <w:rFonts w:asciiTheme="majorHAnsi" w:hAnsiTheme="majorHAnsi"/>
            <w:b/>
            <w:sz w:val="28"/>
            <w:lang w:val="da-DK"/>
          </w:rPr>
          <w:id w:val="977034583"/>
          <w14:checkbox>
            <w14:checked w14:val="0"/>
            <w14:checkedState w14:val="2612" w14:font="MS Gothic"/>
            <w14:uncheckedState w14:val="2610" w14:font="MS Gothic"/>
          </w14:checkbox>
        </w:sdtPr>
        <w:sdtContent>
          <w:r>
            <w:rPr>
              <w:rFonts w:ascii="MS Gothic" w:eastAsia="MS Gothic" w:hAnsi="MS Gothic" w:hint="eastAsia"/>
              <w:b/>
              <w:sz w:val="28"/>
              <w:lang w:val="da-DK"/>
            </w:rPr>
            <w:t>☐</w:t>
          </w:r>
        </w:sdtContent>
      </w:sdt>
    </w:p>
    <w:p w:rsidR="00774AA3" w:rsidRPr="00D03899" w:rsidRDefault="00774AA3" w:rsidP="00774AA3">
      <w:pPr>
        <w:rPr>
          <w:rFonts w:asciiTheme="majorHAnsi" w:hAnsiTheme="majorHAnsi"/>
          <w:i/>
          <w:lang w:val="da-DK"/>
        </w:rPr>
      </w:pPr>
      <w:r>
        <w:rPr>
          <w:rFonts w:asciiTheme="majorHAnsi" w:hAnsiTheme="majorHAnsi"/>
          <w:i/>
          <w:lang w:val="da-DK"/>
        </w:rPr>
        <w:t>Må jeg kontakte dig igen, hvis jeg skulle have et par spørgsmål til dine svar på ovenstående?</w:t>
      </w:r>
    </w:p>
    <w:p w:rsidR="00774AA3" w:rsidRPr="00D91D1A" w:rsidRDefault="00774AA3" w:rsidP="00774AA3">
      <w:pPr>
        <w:rPr>
          <w:rFonts w:asciiTheme="majorHAnsi" w:hAnsiTheme="majorHAnsi"/>
          <w:b/>
          <w:sz w:val="28"/>
          <w:lang w:val="da-DK"/>
        </w:rPr>
      </w:pPr>
      <w:r>
        <w:rPr>
          <w:rFonts w:asciiTheme="majorHAnsi" w:hAnsiTheme="majorHAnsi"/>
          <w:lang w:val="da-DK"/>
        </w:rPr>
        <w:t xml:space="preserve">Ja: </w:t>
      </w:r>
      <w:sdt>
        <w:sdtPr>
          <w:rPr>
            <w:rFonts w:asciiTheme="majorHAnsi" w:hAnsiTheme="majorHAnsi"/>
            <w:b/>
            <w:sz w:val="28"/>
            <w:lang w:val="da-DK"/>
          </w:rPr>
          <w:id w:val="1922597417"/>
          <w14:checkbox>
            <w14:checked w14:val="0"/>
            <w14:checkedState w14:val="2612" w14:font="MS Gothic"/>
            <w14:uncheckedState w14:val="2610" w14:font="MS Gothic"/>
          </w14:checkbox>
        </w:sdtPr>
        <w:sdtContent>
          <w:r>
            <w:rPr>
              <w:rFonts w:ascii="MS Gothic" w:eastAsia="MS Gothic" w:hAnsi="MS Gothic" w:hint="eastAsia"/>
              <w:b/>
              <w:sz w:val="28"/>
              <w:lang w:val="da-DK"/>
            </w:rPr>
            <w:t>☐</w:t>
          </w:r>
        </w:sdtContent>
      </w:sdt>
      <w:r>
        <w:rPr>
          <w:rFonts w:asciiTheme="majorHAnsi" w:hAnsiTheme="majorHAnsi"/>
          <w:lang w:val="da-DK"/>
        </w:rPr>
        <w:tab/>
        <w:t xml:space="preserve">Nej: </w:t>
      </w:r>
      <w:sdt>
        <w:sdtPr>
          <w:rPr>
            <w:rFonts w:asciiTheme="majorHAnsi" w:hAnsiTheme="majorHAnsi"/>
            <w:b/>
            <w:sz w:val="28"/>
            <w:lang w:val="da-DK"/>
          </w:rPr>
          <w:id w:val="-829209040"/>
          <w14:checkbox>
            <w14:checked w14:val="0"/>
            <w14:checkedState w14:val="2612" w14:font="MS Gothic"/>
            <w14:uncheckedState w14:val="2610" w14:font="MS Gothic"/>
          </w14:checkbox>
        </w:sdtPr>
        <w:sdtContent>
          <w:r>
            <w:rPr>
              <w:rFonts w:ascii="MS Gothic" w:eastAsia="MS Gothic" w:hAnsi="MS Gothic" w:hint="eastAsia"/>
              <w:b/>
              <w:sz w:val="28"/>
              <w:lang w:val="da-DK"/>
            </w:rPr>
            <w:t>☐</w:t>
          </w:r>
        </w:sdtContent>
      </w:sdt>
    </w:p>
    <w:p w:rsidR="004D43B9" w:rsidRPr="004D43B9" w:rsidRDefault="004D43B9" w:rsidP="00D16026">
      <w:pPr>
        <w:spacing w:line="360" w:lineRule="auto"/>
        <w:rPr>
          <w:lang w:val="da-DK"/>
        </w:rPr>
      </w:pPr>
    </w:p>
    <w:sectPr w:rsidR="004D43B9" w:rsidRPr="004D43B9" w:rsidSect="00B549A3">
      <w:footerReference w:type="default" r:id="rId20"/>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530" w:rsidRDefault="007A1530" w:rsidP="00691C1A">
      <w:pPr>
        <w:spacing w:after="0" w:line="240" w:lineRule="auto"/>
      </w:pPr>
      <w:r>
        <w:separator/>
      </w:r>
    </w:p>
  </w:endnote>
  <w:endnote w:type="continuationSeparator" w:id="0">
    <w:p w:rsidR="007A1530" w:rsidRDefault="007A1530" w:rsidP="00691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altName w:val="Verdana"/>
    <w:panose1 w:val="020B0604030504040204"/>
    <w:charset w:val="00"/>
    <w:family w:val="swiss"/>
    <w:pitch w:val="variable"/>
    <w:sig w:usb0="A10006FF" w:usb1="4000205B" w:usb2="00000010" w:usb3="00000000" w:csb0="0000019F" w:csb1="00000000"/>
  </w:font>
  <w:font w:name="BerlingSerif">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637690"/>
      <w:docPartObj>
        <w:docPartGallery w:val="Page Numbers (Bottom of Page)"/>
        <w:docPartUnique/>
      </w:docPartObj>
    </w:sdtPr>
    <w:sdtContent>
      <w:sdt>
        <w:sdtPr>
          <w:id w:val="-1511827292"/>
          <w:docPartObj>
            <w:docPartGallery w:val="Page Numbers (Top of Page)"/>
            <w:docPartUnique/>
          </w:docPartObj>
        </w:sdtPr>
        <w:sdtContent>
          <w:p w:rsidR="00550AEA" w:rsidRDefault="00550AEA">
            <w:pPr>
              <w:pStyle w:val="Footer"/>
              <w:jc w:val="center"/>
            </w:pPr>
            <w:r w:rsidRPr="00B536DF">
              <w:rPr>
                <w:rFonts w:asciiTheme="majorHAnsi" w:hAnsiTheme="majorHAnsi"/>
              </w:rPr>
              <w:t xml:space="preserve">Page </w:t>
            </w:r>
            <w:r w:rsidRPr="00B536DF">
              <w:rPr>
                <w:rFonts w:asciiTheme="majorHAnsi" w:hAnsiTheme="majorHAnsi"/>
                <w:b/>
                <w:bCs/>
              </w:rPr>
              <w:fldChar w:fldCharType="begin"/>
            </w:r>
            <w:r w:rsidRPr="00B536DF">
              <w:rPr>
                <w:rFonts w:asciiTheme="majorHAnsi" w:hAnsiTheme="majorHAnsi"/>
                <w:b/>
                <w:bCs/>
              </w:rPr>
              <w:instrText xml:space="preserve"> PAGE </w:instrText>
            </w:r>
            <w:r w:rsidRPr="00B536DF">
              <w:rPr>
                <w:rFonts w:asciiTheme="majorHAnsi" w:hAnsiTheme="majorHAnsi"/>
                <w:b/>
                <w:bCs/>
              </w:rPr>
              <w:fldChar w:fldCharType="separate"/>
            </w:r>
            <w:r w:rsidR="00FB3C5C">
              <w:rPr>
                <w:rFonts w:asciiTheme="majorHAnsi" w:hAnsiTheme="majorHAnsi"/>
                <w:b/>
                <w:bCs/>
                <w:noProof/>
              </w:rPr>
              <w:t>20</w:t>
            </w:r>
            <w:r w:rsidRPr="00B536DF">
              <w:rPr>
                <w:rFonts w:asciiTheme="majorHAnsi" w:hAnsiTheme="majorHAnsi"/>
                <w:b/>
                <w:bCs/>
              </w:rPr>
              <w:fldChar w:fldCharType="end"/>
            </w:r>
            <w:r w:rsidRPr="00B536DF">
              <w:rPr>
                <w:rFonts w:asciiTheme="majorHAnsi" w:hAnsiTheme="majorHAnsi"/>
              </w:rPr>
              <w:t xml:space="preserve"> of </w:t>
            </w:r>
            <w:r w:rsidRPr="00B536DF">
              <w:rPr>
                <w:rFonts w:asciiTheme="majorHAnsi" w:hAnsiTheme="majorHAnsi"/>
                <w:b/>
                <w:bCs/>
              </w:rPr>
              <w:fldChar w:fldCharType="begin"/>
            </w:r>
            <w:r w:rsidRPr="00B536DF">
              <w:rPr>
                <w:rFonts w:asciiTheme="majorHAnsi" w:hAnsiTheme="majorHAnsi"/>
                <w:b/>
                <w:bCs/>
              </w:rPr>
              <w:instrText xml:space="preserve"> NUMPAGES  </w:instrText>
            </w:r>
            <w:r w:rsidRPr="00B536DF">
              <w:rPr>
                <w:rFonts w:asciiTheme="majorHAnsi" w:hAnsiTheme="majorHAnsi"/>
                <w:b/>
                <w:bCs/>
              </w:rPr>
              <w:fldChar w:fldCharType="separate"/>
            </w:r>
            <w:r w:rsidR="00FB3C5C">
              <w:rPr>
                <w:rFonts w:asciiTheme="majorHAnsi" w:hAnsiTheme="majorHAnsi"/>
                <w:b/>
                <w:bCs/>
                <w:noProof/>
              </w:rPr>
              <w:t>86</w:t>
            </w:r>
            <w:r w:rsidRPr="00B536DF">
              <w:rPr>
                <w:rFonts w:asciiTheme="majorHAnsi" w:hAnsiTheme="majorHAnsi"/>
                <w:b/>
                <w:bCs/>
              </w:rPr>
              <w:fldChar w:fldCharType="end"/>
            </w:r>
          </w:p>
        </w:sdtContent>
      </w:sdt>
    </w:sdtContent>
  </w:sdt>
  <w:p w:rsidR="00550AEA" w:rsidRDefault="00550A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530" w:rsidRDefault="007A1530" w:rsidP="00691C1A">
      <w:pPr>
        <w:spacing w:after="0" w:line="240" w:lineRule="auto"/>
      </w:pPr>
      <w:r>
        <w:separator/>
      </w:r>
    </w:p>
  </w:footnote>
  <w:footnote w:type="continuationSeparator" w:id="0">
    <w:p w:rsidR="007A1530" w:rsidRDefault="007A1530" w:rsidP="00691C1A">
      <w:pPr>
        <w:spacing w:after="0" w:line="240" w:lineRule="auto"/>
      </w:pPr>
      <w:r>
        <w:continuationSeparator/>
      </w:r>
    </w:p>
  </w:footnote>
  <w:footnote w:id="1">
    <w:p w:rsidR="00550AEA" w:rsidRPr="00864E3A" w:rsidRDefault="00550AEA">
      <w:pPr>
        <w:pStyle w:val="FootnoteText"/>
        <w:rPr>
          <w:sz w:val="18"/>
          <w:lang w:val="da-DK"/>
        </w:rPr>
      </w:pPr>
      <w:r>
        <w:rPr>
          <w:rStyle w:val="FootnoteReference"/>
        </w:rPr>
        <w:footnoteRef/>
      </w:r>
      <w:r>
        <w:t xml:space="preserve"> </w:t>
      </w:r>
      <w:hyperlink r:id="rId1" w:history="1">
        <w:r w:rsidRPr="00864E3A">
          <w:rPr>
            <w:rStyle w:val="Hyperlink"/>
            <w:sz w:val="18"/>
          </w:rPr>
          <w:t>http://www.fsr.dk/Faglige_informationer/Revision%20og%20andre%20erklaeringsopgaver/Internationale%20Standarder%20under%20udarbejdelse/Afsluttede%20hoeringer/Auditors%20Reporting%20juli%202013</w:t>
        </w:r>
      </w:hyperlink>
      <w:r w:rsidRPr="00864E3A">
        <w:rPr>
          <w:sz w:val="18"/>
        </w:rPr>
        <w:t xml:space="preserve"> </w:t>
      </w:r>
    </w:p>
  </w:footnote>
  <w:footnote w:id="2">
    <w:p w:rsidR="00550AEA" w:rsidRPr="00FA5109" w:rsidRDefault="00550AEA">
      <w:pPr>
        <w:pStyle w:val="FootnoteText"/>
        <w:rPr>
          <w:lang w:val="da-DK"/>
        </w:rPr>
      </w:pPr>
      <w:r w:rsidRPr="00864E3A">
        <w:rPr>
          <w:rStyle w:val="FootnoteReference"/>
          <w:sz w:val="18"/>
        </w:rPr>
        <w:footnoteRef/>
      </w:r>
      <w:r w:rsidRPr="00864E3A">
        <w:rPr>
          <w:sz w:val="18"/>
          <w:lang w:val="da-DK"/>
        </w:rPr>
        <w:t xml:space="preserve"> </w:t>
      </w:r>
      <w:hyperlink r:id="rId2" w:history="1">
        <w:r w:rsidRPr="00864E3A">
          <w:rPr>
            <w:rStyle w:val="Hyperlink"/>
            <w:sz w:val="18"/>
            <w:lang w:val="da-DK"/>
          </w:rPr>
          <w:t>http://www.fsr.dk/Faglige_informationer/Revision%20og%20andre%20erklaeringsopgaver/ISAer%20afventer%20ikraftraedelse/ISA%20700%20med%20flere%20_%20januar%202015_aaben</w:t>
        </w:r>
      </w:hyperlink>
      <w:r w:rsidRPr="00864E3A">
        <w:rPr>
          <w:sz w:val="18"/>
          <w:lang w:val="da-DK"/>
        </w:rPr>
        <w:t xml:space="preserve"> </w:t>
      </w:r>
    </w:p>
  </w:footnote>
  <w:footnote w:id="3">
    <w:p w:rsidR="00550AEA" w:rsidRPr="00F44D2C" w:rsidRDefault="00550AEA">
      <w:pPr>
        <w:pStyle w:val="FootnoteText"/>
        <w:rPr>
          <w:lang w:val="da-DK"/>
        </w:rPr>
      </w:pPr>
      <w:r w:rsidRPr="00724076">
        <w:rPr>
          <w:rStyle w:val="FootnoteReference"/>
          <w:sz w:val="18"/>
        </w:rPr>
        <w:footnoteRef/>
      </w:r>
      <w:r w:rsidRPr="00F44D2C">
        <w:rPr>
          <w:sz w:val="18"/>
          <w:lang w:val="da-DK"/>
        </w:rPr>
        <w:t xml:space="preserve"> Warming-Rasmussen (1989)</w:t>
      </w:r>
    </w:p>
  </w:footnote>
  <w:footnote w:id="4">
    <w:p w:rsidR="00550AEA" w:rsidRPr="000E4AA0" w:rsidRDefault="00550AEA">
      <w:pPr>
        <w:pStyle w:val="FootnoteText"/>
        <w:rPr>
          <w:lang w:val="da-DK"/>
        </w:rPr>
      </w:pPr>
      <w:r w:rsidRPr="000E4AA0">
        <w:rPr>
          <w:rStyle w:val="FootnoteReference"/>
          <w:sz w:val="18"/>
        </w:rPr>
        <w:footnoteRef/>
      </w:r>
      <w:r w:rsidRPr="000E4AA0">
        <w:rPr>
          <w:sz w:val="18"/>
          <w:lang w:val="da-DK"/>
        </w:rPr>
        <w:t xml:space="preserve"> Se bilag 4</w:t>
      </w:r>
    </w:p>
  </w:footnote>
  <w:footnote w:id="5">
    <w:p w:rsidR="00550AEA" w:rsidRPr="000E4AA0" w:rsidRDefault="00550AEA">
      <w:pPr>
        <w:pStyle w:val="FootnoteText"/>
        <w:rPr>
          <w:lang w:val="da-DK"/>
        </w:rPr>
      </w:pPr>
      <w:r w:rsidRPr="000E4AA0">
        <w:rPr>
          <w:rStyle w:val="FootnoteReference"/>
          <w:sz w:val="18"/>
        </w:rPr>
        <w:footnoteRef/>
      </w:r>
      <w:r w:rsidRPr="000E4AA0">
        <w:rPr>
          <w:sz w:val="18"/>
          <w:lang w:val="da-DK"/>
        </w:rPr>
        <w:t xml:space="preserve"> </w:t>
      </w:r>
      <w:r>
        <w:rPr>
          <w:sz w:val="18"/>
          <w:lang w:val="da-DK"/>
        </w:rPr>
        <w:t>A</w:t>
      </w:r>
      <w:r w:rsidRPr="000E4AA0">
        <w:rPr>
          <w:sz w:val="18"/>
          <w:lang w:val="da-DK"/>
        </w:rPr>
        <w:t>fsnit 3.1</w:t>
      </w:r>
    </w:p>
  </w:footnote>
  <w:footnote w:id="6">
    <w:p w:rsidR="00550AEA" w:rsidRPr="000E4AA0" w:rsidRDefault="00550AEA">
      <w:pPr>
        <w:pStyle w:val="FootnoteText"/>
        <w:rPr>
          <w:sz w:val="18"/>
          <w:lang w:val="da-DK"/>
        </w:rPr>
      </w:pPr>
      <w:r>
        <w:rPr>
          <w:rStyle w:val="FootnoteReference"/>
        </w:rPr>
        <w:footnoteRef/>
      </w:r>
      <w:r w:rsidRPr="000E4AA0">
        <w:rPr>
          <w:lang w:val="da-DK"/>
        </w:rPr>
        <w:t xml:space="preserve"> </w:t>
      </w:r>
      <w:hyperlink r:id="rId3" w:history="1">
        <w:r w:rsidRPr="000E4AA0">
          <w:rPr>
            <w:rStyle w:val="Hyperlink"/>
            <w:sz w:val="18"/>
            <w:lang w:val="da-DK"/>
          </w:rPr>
          <w:t>http://www.fsr.dk/Faglige_informationer/Revision%20og%20andre%20erklaeringsopgaver/Internationale%20Standarder%20om%20Kvalitetsstyring%20og%20Revision%20samt%20yderligere%20krav%20i%20foelge%20danske/Oversigt%20over%20ISAer%20udsendt%20siden%202009%20-%20i%20DK%20april%202011</w:t>
        </w:r>
      </w:hyperlink>
      <w:r w:rsidRPr="000E4AA0">
        <w:rPr>
          <w:sz w:val="18"/>
          <w:lang w:val="da-DK"/>
        </w:rPr>
        <w:t xml:space="preserve"> </w:t>
      </w:r>
    </w:p>
  </w:footnote>
  <w:footnote w:id="7">
    <w:p w:rsidR="00550AEA" w:rsidRPr="00F44D2C" w:rsidRDefault="00550AEA">
      <w:pPr>
        <w:pStyle w:val="FootnoteText"/>
        <w:rPr>
          <w:lang w:val="da-DK"/>
        </w:rPr>
      </w:pPr>
      <w:r w:rsidRPr="00864E3A">
        <w:rPr>
          <w:rStyle w:val="FootnoteReference"/>
          <w:sz w:val="18"/>
        </w:rPr>
        <w:footnoteRef/>
      </w:r>
      <w:r w:rsidRPr="00F44D2C">
        <w:rPr>
          <w:sz w:val="18"/>
          <w:lang w:val="da-DK"/>
        </w:rPr>
        <w:t xml:space="preserve"> </w:t>
      </w:r>
      <w:hyperlink r:id="rId4" w:history="1">
        <w:r w:rsidRPr="00F44D2C">
          <w:rPr>
            <w:rStyle w:val="Hyperlink"/>
            <w:sz w:val="18"/>
            <w:lang w:val="da-DK"/>
          </w:rPr>
          <w:t>http://www.fsr.dk/Faglige_informationer/Revision%20og%20andre%20erklaeringsopgaver/Love%20og%20bekendtgoerelser/God%20revisorskik%20-vejledninger%20og%20standarder%201978</w:t>
        </w:r>
      </w:hyperlink>
      <w:r w:rsidRPr="00F44D2C">
        <w:rPr>
          <w:sz w:val="18"/>
          <w:lang w:val="da-DK"/>
        </w:rPr>
        <w:t xml:space="preserve"> </w:t>
      </w:r>
    </w:p>
  </w:footnote>
  <w:footnote w:id="8">
    <w:p w:rsidR="00550AEA" w:rsidRPr="002E537A" w:rsidRDefault="00550AEA">
      <w:pPr>
        <w:pStyle w:val="FootnoteText"/>
        <w:rPr>
          <w:lang w:val="da-DK"/>
        </w:rPr>
      </w:pPr>
      <w:r w:rsidRPr="002E537A">
        <w:rPr>
          <w:rStyle w:val="FootnoteReference"/>
          <w:sz w:val="18"/>
        </w:rPr>
        <w:footnoteRef/>
      </w:r>
      <w:r w:rsidRPr="006F3704">
        <w:rPr>
          <w:sz w:val="18"/>
          <w:lang w:val="da-DK"/>
        </w:rPr>
        <w:t xml:space="preserve"> </w:t>
      </w:r>
      <w:r w:rsidRPr="002E537A">
        <w:rPr>
          <w:sz w:val="18"/>
          <w:lang w:val="da-DK"/>
        </w:rPr>
        <w:t>ISA 700 (Ajourført)</w:t>
      </w:r>
      <w:r>
        <w:rPr>
          <w:sz w:val="18"/>
          <w:lang w:val="da-DK"/>
        </w:rPr>
        <w:t>, afsnit 4</w:t>
      </w:r>
    </w:p>
  </w:footnote>
  <w:footnote w:id="9">
    <w:p w:rsidR="00550AEA" w:rsidRPr="00B570AB" w:rsidRDefault="00550AEA">
      <w:pPr>
        <w:pStyle w:val="FootnoteText"/>
        <w:rPr>
          <w:lang w:val="da-DK"/>
        </w:rPr>
      </w:pPr>
      <w:r w:rsidRPr="00B570AB">
        <w:rPr>
          <w:rStyle w:val="FootnoteReference"/>
          <w:sz w:val="18"/>
        </w:rPr>
        <w:footnoteRef/>
      </w:r>
      <w:r w:rsidRPr="006F3704">
        <w:rPr>
          <w:sz w:val="18"/>
          <w:lang w:val="da-DK"/>
        </w:rPr>
        <w:t xml:space="preserve"> </w:t>
      </w:r>
      <w:r w:rsidRPr="00B570AB">
        <w:rPr>
          <w:sz w:val="18"/>
          <w:lang w:val="da-DK"/>
        </w:rPr>
        <w:t>ISA 700</w:t>
      </w:r>
      <w:r>
        <w:rPr>
          <w:sz w:val="18"/>
          <w:lang w:val="da-DK"/>
        </w:rPr>
        <w:t xml:space="preserve"> (Ajourført), afsnit 6</w:t>
      </w:r>
    </w:p>
  </w:footnote>
  <w:footnote w:id="10">
    <w:p w:rsidR="00550AEA" w:rsidRPr="00705298" w:rsidRDefault="00550AEA">
      <w:pPr>
        <w:pStyle w:val="FootnoteText"/>
        <w:rPr>
          <w:lang w:val="da-DK"/>
        </w:rPr>
      </w:pPr>
      <w:r w:rsidRPr="00705298">
        <w:rPr>
          <w:rStyle w:val="FootnoteReference"/>
          <w:sz w:val="18"/>
        </w:rPr>
        <w:footnoteRef/>
      </w:r>
      <w:r w:rsidRPr="006F3704">
        <w:rPr>
          <w:sz w:val="18"/>
          <w:lang w:val="da-DK"/>
        </w:rPr>
        <w:t xml:space="preserve"> </w:t>
      </w:r>
      <w:r w:rsidRPr="00705298">
        <w:rPr>
          <w:sz w:val="18"/>
          <w:lang w:val="da-DK"/>
        </w:rPr>
        <w:t xml:space="preserve">ISA </w:t>
      </w:r>
      <w:r>
        <w:rPr>
          <w:sz w:val="18"/>
          <w:lang w:val="da-DK"/>
        </w:rPr>
        <w:t>700 (Ajourført), afsnit 10-14</w:t>
      </w:r>
    </w:p>
  </w:footnote>
  <w:footnote w:id="11">
    <w:p w:rsidR="00550AEA" w:rsidRPr="00091814" w:rsidRDefault="00550AEA">
      <w:pPr>
        <w:pStyle w:val="FootnoteText"/>
        <w:rPr>
          <w:lang w:val="da-DK"/>
        </w:rPr>
      </w:pPr>
      <w:r>
        <w:rPr>
          <w:rStyle w:val="FootnoteReference"/>
        </w:rPr>
        <w:footnoteRef/>
      </w:r>
      <w:r w:rsidRPr="006F3704">
        <w:rPr>
          <w:lang w:val="da-DK"/>
        </w:rPr>
        <w:t xml:space="preserve"> </w:t>
      </w:r>
      <w:r>
        <w:rPr>
          <w:lang w:val="da-DK"/>
        </w:rPr>
        <w:t>I</w:t>
      </w:r>
      <w:r w:rsidRPr="00705298">
        <w:rPr>
          <w:sz w:val="18"/>
          <w:lang w:val="da-DK"/>
        </w:rPr>
        <w:t xml:space="preserve">SA </w:t>
      </w:r>
      <w:r>
        <w:rPr>
          <w:sz w:val="18"/>
          <w:lang w:val="da-DK"/>
        </w:rPr>
        <w:t>700 (Ajourført), afsnit 16-17</w:t>
      </w:r>
    </w:p>
  </w:footnote>
  <w:footnote w:id="12">
    <w:p w:rsidR="00550AEA" w:rsidRPr="002A190E" w:rsidRDefault="00550AEA">
      <w:pPr>
        <w:pStyle w:val="FootnoteText"/>
        <w:rPr>
          <w:sz w:val="18"/>
          <w:lang w:val="da-DK"/>
        </w:rPr>
      </w:pPr>
      <w:r w:rsidRPr="002A190E">
        <w:rPr>
          <w:rStyle w:val="FootnoteReference"/>
          <w:sz w:val="18"/>
        </w:rPr>
        <w:footnoteRef/>
      </w:r>
      <w:r w:rsidRPr="006F3704">
        <w:rPr>
          <w:sz w:val="18"/>
          <w:lang w:val="da-DK"/>
        </w:rPr>
        <w:t xml:space="preserve"> </w:t>
      </w:r>
      <w:r w:rsidRPr="002A190E">
        <w:rPr>
          <w:sz w:val="18"/>
          <w:lang w:val="da-DK"/>
        </w:rPr>
        <w:t>ISA 700, afsnit 20-45</w:t>
      </w:r>
    </w:p>
  </w:footnote>
  <w:footnote w:id="13">
    <w:p w:rsidR="00550AEA" w:rsidRPr="002A190E" w:rsidRDefault="00550AEA">
      <w:pPr>
        <w:pStyle w:val="FootnoteText"/>
        <w:rPr>
          <w:lang w:val="da-DK"/>
        </w:rPr>
      </w:pPr>
      <w:r w:rsidRPr="002A190E">
        <w:rPr>
          <w:rStyle w:val="FootnoteReference"/>
          <w:sz w:val="18"/>
        </w:rPr>
        <w:footnoteRef/>
      </w:r>
      <w:r w:rsidRPr="006F3704">
        <w:rPr>
          <w:sz w:val="18"/>
          <w:lang w:val="da-DK"/>
        </w:rPr>
        <w:t xml:space="preserve"> </w:t>
      </w:r>
      <w:r w:rsidRPr="002A190E">
        <w:rPr>
          <w:sz w:val="18"/>
          <w:lang w:val="da-DK"/>
        </w:rPr>
        <w:t>ISA 700 (Ajourført), afsnit 20-51</w:t>
      </w:r>
    </w:p>
  </w:footnote>
  <w:footnote w:id="14">
    <w:p w:rsidR="00550AEA" w:rsidRPr="004136BA" w:rsidRDefault="00550AEA">
      <w:pPr>
        <w:pStyle w:val="FootnoteText"/>
        <w:rPr>
          <w:lang w:val="da-DK"/>
        </w:rPr>
      </w:pPr>
      <w:r w:rsidRPr="004136BA">
        <w:rPr>
          <w:rStyle w:val="FootnoteReference"/>
          <w:sz w:val="18"/>
        </w:rPr>
        <w:footnoteRef/>
      </w:r>
      <w:r w:rsidRPr="005F07E1">
        <w:rPr>
          <w:sz w:val="18"/>
          <w:lang w:val="da-DK"/>
        </w:rPr>
        <w:t xml:space="preserve"> </w:t>
      </w:r>
      <w:r w:rsidRPr="004136BA">
        <w:rPr>
          <w:sz w:val="18"/>
          <w:lang w:val="da-DK"/>
        </w:rPr>
        <w:t>ISA 700 (ajourført), afsnit A14</w:t>
      </w:r>
    </w:p>
  </w:footnote>
  <w:footnote w:id="15">
    <w:p w:rsidR="00550AEA" w:rsidRPr="00EC2918" w:rsidRDefault="00550AEA">
      <w:pPr>
        <w:pStyle w:val="FootnoteText"/>
        <w:rPr>
          <w:lang w:val="da-DK"/>
        </w:rPr>
      </w:pPr>
      <w:r w:rsidRPr="00EC2918">
        <w:rPr>
          <w:rStyle w:val="FootnoteReference"/>
          <w:sz w:val="18"/>
        </w:rPr>
        <w:footnoteRef/>
      </w:r>
      <w:r w:rsidRPr="005F07E1">
        <w:rPr>
          <w:sz w:val="18"/>
          <w:lang w:val="da-DK"/>
        </w:rPr>
        <w:t xml:space="preserve"> </w:t>
      </w:r>
      <w:r w:rsidRPr="00EC2918">
        <w:rPr>
          <w:sz w:val="18"/>
          <w:lang w:val="da-DK"/>
        </w:rPr>
        <w:t>ISA 700 (ajourført), afsnit 40</w:t>
      </w:r>
    </w:p>
  </w:footnote>
  <w:footnote w:id="16">
    <w:p w:rsidR="00550AEA" w:rsidRPr="008C47BE" w:rsidRDefault="00550AEA">
      <w:pPr>
        <w:pStyle w:val="FootnoteText"/>
        <w:rPr>
          <w:lang w:val="da-DK"/>
        </w:rPr>
      </w:pPr>
      <w:r w:rsidRPr="008C47BE">
        <w:rPr>
          <w:rStyle w:val="FootnoteReference"/>
          <w:sz w:val="18"/>
        </w:rPr>
        <w:footnoteRef/>
      </w:r>
      <w:r w:rsidRPr="00F646B7">
        <w:rPr>
          <w:sz w:val="18"/>
          <w:lang w:val="da-DK"/>
        </w:rPr>
        <w:t xml:space="preserve"> </w:t>
      </w:r>
      <w:r w:rsidRPr="008C47BE">
        <w:rPr>
          <w:sz w:val="18"/>
          <w:lang w:val="da-DK"/>
        </w:rPr>
        <w:t>Se tabel 1</w:t>
      </w:r>
    </w:p>
  </w:footnote>
  <w:footnote w:id="17">
    <w:p w:rsidR="00550AEA" w:rsidRPr="00A5708B" w:rsidRDefault="00550AEA">
      <w:pPr>
        <w:pStyle w:val="FootnoteText"/>
        <w:rPr>
          <w:lang w:val="da-DK"/>
        </w:rPr>
      </w:pPr>
      <w:r w:rsidRPr="00A5708B">
        <w:rPr>
          <w:rStyle w:val="FootnoteReference"/>
          <w:sz w:val="18"/>
        </w:rPr>
        <w:footnoteRef/>
      </w:r>
      <w:r w:rsidRPr="00ED72B6">
        <w:rPr>
          <w:sz w:val="18"/>
          <w:lang w:val="da-DK"/>
        </w:rPr>
        <w:t xml:space="preserve"> </w:t>
      </w:r>
      <w:r w:rsidRPr="00A5708B">
        <w:rPr>
          <w:sz w:val="18"/>
          <w:lang w:val="da-DK"/>
        </w:rPr>
        <w:t>ISA 700 (ajourført), afsnit 28 (c)</w:t>
      </w:r>
    </w:p>
  </w:footnote>
  <w:footnote w:id="18">
    <w:p w:rsidR="00550AEA" w:rsidRPr="007D36D4" w:rsidRDefault="00550AEA">
      <w:pPr>
        <w:pStyle w:val="FootnoteText"/>
        <w:rPr>
          <w:lang w:val="da-DK"/>
        </w:rPr>
      </w:pPr>
      <w:r w:rsidRPr="007D36D4">
        <w:rPr>
          <w:rStyle w:val="FootnoteReference"/>
          <w:sz w:val="18"/>
        </w:rPr>
        <w:footnoteRef/>
      </w:r>
      <w:r w:rsidRPr="00ED72B6">
        <w:rPr>
          <w:sz w:val="18"/>
          <w:lang w:val="da-DK"/>
        </w:rPr>
        <w:t xml:space="preserve"> </w:t>
      </w:r>
      <w:r w:rsidRPr="007D36D4">
        <w:rPr>
          <w:sz w:val="18"/>
          <w:lang w:val="da-DK"/>
        </w:rPr>
        <w:t>ISA 700 (ajourført), afsnit 33 (b)</w:t>
      </w:r>
    </w:p>
  </w:footnote>
  <w:footnote w:id="19">
    <w:p w:rsidR="00550AEA" w:rsidRPr="00F81E7E" w:rsidRDefault="00550AEA">
      <w:pPr>
        <w:pStyle w:val="FootnoteText"/>
        <w:rPr>
          <w:lang w:val="da-DK"/>
        </w:rPr>
      </w:pPr>
      <w:r>
        <w:rPr>
          <w:rStyle w:val="FootnoteReference"/>
        </w:rPr>
        <w:footnoteRef/>
      </w:r>
      <w:r w:rsidRPr="00ED72B6">
        <w:rPr>
          <w:lang w:val="da-DK"/>
        </w:rPr>
        <w:t xml:space="preserve"> </w:t>
      </w:r>
      <w:r w:rsidRPr="007D36D4">
        <w:rPr>
          <w:sz w:val="18"/>
          <w:lang w:val="da-DK"/>
        </w:rPr>
        <w:t>ISA 700 (ajourført)</w:t>
      </w:r>
      <w:r>
        <w:rPr>
          <w:sz w:val="18"/>
          <w:lang w:val="da-DK"/>
        </w:rPr>
        <w:t>, afsnit 37</w:t>
      </w:r>
    </w:p>
  </w:footnote>
  <w:footnote w:id="20">
    <w:p w:rsidR="00550AEA" w:rsidRPr="009D1751" w:rsidRDefault="00550AEA">
      <w:pPr>
        <w:pStyle w:val="FootnoteText"/>
        <w:rPr>
          <w:lang w:val="da-DK"/>
        </w:rPr>
      </w:pPr>
      <w:r w:rsidRPr="009D1751">
        <w:rPr>
          <w:rStyle w:val="FootnoteReference"/>
        </w:rPr>
        <w:footnoteRef/>
      </w:r>
      <w:r w:rsidRPr="00ED72B6">
        <w:rPr>
          <w:lang w:val="da-DK"/>
        </w:rPr>
        <w:t xml:space="preserve"> </w:t>
      </w:r>
      <w:r w:rsidRPr="009D1751">
        <w:rPr>
          <w:sz w:val="18"/>
          <w:lang w:val="da-DK"/>
        </w:rPr>
        <w:t>Erklæringsbekendtgørelse, § 5, stk. 9</w:t>
      </w:r>
    </w:p>
  </w:footnote>
  <w:footnote w:id="21">
    <w:p w:rsidR="00550AEA" w:rsidRPr="00FD454C" w:rsidRDefault="00550AEA">
      <w:pPr>
        <w:pStyle w:val="FootnoteText"/>
        <w:rPr>
          <w:sz w:val="18"/>
          <w:lang w:val="da-DK"/>
        </w:rPr>
      </w:pPr>
      <w:r>
        <w:rPr>
          <w:rStyle w:val="FootnoteReference"/>
        </w:rPr>
        <w:footnoteRef/>
      </w:r>
      <w:r w:rsidRPr="00E34D47">
        <w:rPr>
          <w:lang w:val="da-DK"/>
        </w:rPr>
        <w:t xml:space="preserve"> </w:t>
      </w:r>
      <w:r>
        <w:rPr>
          <w:sz w:val="18"/>
          <w:lang w:val="da-DK"/>
        </w:rPr>
        <w:t>ISA 701, afsnit 2</w:t>
      </w:r>
    </w:p>
  </w:footnote>
  <w:footnote w:id="22">
    <w:p w:rsidR="00550AEA" w:rsidRPr="00E34D47" w:rsidRDefault="00550AEA">
      <w:pPr>
        <w:pStyle w:val="FootnoteText"/>
        <w:rPr>
          <w:sz w:val="18"/>
          <w:lang w:val="da-DK"/>
        </w:rPr>
      </w:pPr>
      <w:r>
        <w:rPr>
          <w:rStyle w:val="FootnoteReference"/>
        </w:rPr>
        <w:footnoteRef/>
      </w:r>
      <w:r w:rsidRPr="00E34D47">
        <w:rPr>
          <w:lang w:val="da-DK"/>
        </w:rPr>
        <w:t xml:space="preserve"> </w:t>
      </w:r>
      <w:r>
        <w:rPr>
          <w:sz w:val="18"/>
          <w:lang w:val="da-DK"/>
        </w:rPr>
        <w:t>Se tabel 1 for placeringen heraf i erklæringen</w:t>
      </w:r>
    </w:p>
  </w:footnote>
  <w:footnote w:id="23">
    <w:p w:rsidR="00550AEA" w:rsidRPr="00F34C11" w:rsidRDefault="00550AEA" w:rsidP="00F34C11">
      <w:pPr>
        <w:pStyle w:val="FootnoteText"/>
        <w:rPr>
          <w:sz w:val="18"/>
          <w:lang w:val="da-DK"/>
        </w:rPr>
      </w:pPr>
      <w:r>
        <w:rPr>
          <w:rStyle w:val="FootnoteReference"/>
        </w:rPr>
        <w:footnoteRef/>
      </w:r>
      <w:r w:rsidRPr="00265087">
        <w:rPr>
          <w:lang w:val="da-DK"/>
        </w:rPr>
        <w:t xml:space="preserve"> </w:t>
      </w:r>
      <w:r>
        <w:rPr>
          <w:sz w:val="18"/>
          <w:lang w:val="da-DK"/>
        </w:rPr>
        <w:t>ISA 701, afsnit 4</w:t>
      </w:r>
    </w:p>
  </w:footnote>
  <w:footnote w:id="24">
    <w:p w:rsidR="00550AEA" w:rsidRPr="00455F91" w:rsidRDefault="00550AEA">
      <w:pPr>
        <w:pStyle w:val="FootnoteText"/>
        <w:rPr>
          <w:lang w:val="da-DK"/>
        </w:rPr>
      </w:pPr>
      <w:r>
        <w:rPr>
          <w:rStyle w:val="FootnoteReference"/>
        </w:rPr>
        <w:footnoteRef/>
      </w:r>
      <w:r w:rsidRPr="00455F91">
        <w:rPr>
          <w:lang w:val="da-DK"/>
        </w:rPr>
        <w:t xml:space="preserve"> </w:t>
      </w:r>
      <w:r w:rsidRPr="00FC7981">
        <w:rPr>
          <w:sz w:val="18"/>
          <w:lang w:val="da-DK"/>
        </w:rPr>
        <w:t>EU Forordning Nr. 537/2</w:t>
      </w:r>
      <w:r>
        <w:rPr>
          <w:sz w:val="18"/>
          <w:lang w:val="da-DK"/>
        </w:rPr>
        <w:t>014, artikel 10, stk. 2, litra c</w:t>
      </w:r>
    </w:p>
  </w:footnote>
  <w:footnote w:id="25">
    <w:p w:rsidR="00550AEA" w:rsidRPr="0059515F" w:rsidRDefault="00550AEA">
      <w:pPr>
        <w:pStyle w:val="FootnoteText"/>
        <w:rPr>
          <w:sz w:val="18"/>
          <w:lang w:val="da-DK"/>
        </w:rPr>
      </w:pPr>
      <w:r>
        <w:rPr>
          <w:rStyle w:val="FootnoteReference"/>
        </w:rPr>
        <w:footnoteRef/>
      </w:r>
      <w:r w:rsidRPr="00265087">
        <w:rPr>
          <w:lang w:val="da-DK"/>
        </w:rPr>
        <w:t xml:space="preserve"> </w:t>
      </w:r>
      <w:r w:rsidRPr="00265087">
        <w:rPr>
          <w:sz w:val="18"/>
          <w:lang w:val="da-DK"/>
        </w:rPr>
        <w:t>ISA 701, afsnit 5</w:t>
      </w:r>
    </w:p>
  </w:footnote>
  <w:footnote w:id="26">
    <w:p w:rsidR="00550AEA" w:rsidRPr="00F503DC" w:rsidRDefault="00550AEA">
      <w:pPr>
        <w:pStyle w:val="FootnoteText"/>
        <w:rPr>
          <w:sz w:val="18"/>
          <w:lang w:val="da-DK"/>
        </w:rPr>
      </w:pPr>
      <w:r>
        <w:rPr>
          <w:rStyle w:val="FootnoteReference"/>
        </w:rPr>
        <w:footnoteRef/>
      </w:r>
      <w:r w:rsidRPr="00265087">
        <w:rPr>
          <w:lang w:val="da-DK"/>
        </w:rPr>
        <w:t xml:space="preserve"> </w:t>
      </w:r>
      <w:r>
        <w:rPr>
          <w:sz w:val="18"/>
          <w:lang w:val="da-DK"/>
        </w:rPr>
        <w:t>ISA 705 (ajourført), afsnit A26</w:t>
      </w:r>
    </w:p>
  </w:footnote>
  <w:footnote w:id="27">
    <w:p w:rsidR="00550AEA" w:rsidRPr="00F503DC" w:rsidRDefault="00550AEA">
      <w:pPr>
        <w:pStyle w:val="FootnoteText"/>
        <w:rPr>
          <w:sz w:val="18"/>
          <w:lang w:val="da-DK"/>
        </w:rPr>
      </w:pPr>
      <w:r>
        <w:rPr>
          <w:rStyle w:val="FootnoteReference"/>
        </w:rPr>
        <w:footnoteRef/>
      </w:r>
      <w:r w:rsidRPr="00265087">
        <w:rPr>
          <w:lang w:val="da-DK"/>
        </w:rPr>
        <w:t xml:space="preserve"> </w:t>
      </w:r>
      <w:r>
        <w:rPr>
          <w:sz w:val="18"/>
          <w:lang w:val="da-DK"/>
        </w:rPr>
        <w:t>ISA 701, afsnit 7</w:t>
      </w:r>
    </w:p>
  </w:footnote>
  <w:footnote w:id="28">
    <w:p w:rsidR="00550AEA" w:rsidRPr="00834F1A" w:rsidRDefault="00550AEA">
      <w:pPr>
        <w:pStyle w:val="FootnoteText"/>
        <w:rPr>
          <w:sz w:val="18"/>
          <w:lang w:val="da-DK"/>
        </w:rPr>
      </w:pPr>
      <w:r>
        <w:rPr>
          <w:rStyle w:val="FootnoteReference"/>
        </w:rPr>
        <w:footnoteRef/>
      </w:r>
      <w:r w:rsidRPr="00834F1A">
        <w:rPr>
          <w:lang w:val="da-DK"/>
        </w:rPr>
        <w:t xml:space="preserve"> </w:t>
      </w:r>
      <w:r>
        <w:rPr>
          <w:sz w:val="18"/>
          <w:lang w:val="da-DK"/>
        </w:rPr>
        <w:t>ISA 315 (ajourført) omhandler identifikation og vurdering af risici for væsentlig fejlinformation igennem forståelse af virksomheden og dens omgivelser</w:t>
      </w:r>
    </w:p>
  </w:footnote>
  <w:footnote w:id="29">
    <w:p w:rsidR="00550AEA" w:rsidRPr="00834F1A" w:rsidRDefault="00550AEA">
      <w:pPr>
        <w:pStyle w:val="FootnoteText"/>
        <w:rPr>
          <w:sz w:val="18"/>
          <w:lang w:val="da-DK"/>
        </w:rPr>
      </w:pPr>
      <w:r>
        <w:rPr>
          <w:rStyle w:val="FootnoteReference"/>
        </w:rPr>
        <w:footnoteRef/>
      </w:r>
      <w:r w:rsidRPr="00265087">
        <w:rPr>
          <w:lang w:val="da-DK"/>
        </w:rPr>
        <w:t xml:space="preserve"> </w:t>
      </w:r>
      <w:r>
        <w:rPr>
          <w:sz w:val="18"/>
          <w:lang w:val="da-DK"/>
        </w:rPr>
        <w:t>ISA 701, afsnit 9</w:t>
      </w:r>
    </w:p>
  </w:footnote>
  <w:footnote w:id="30">
    <w:p w:rsidR="00550AEA" w:rsidRPr="00A479DA" w:rsidRDefault="00550AEA">
      <w:pPr>
        <w:pStyle w:val="FootnoteText"/>
        <w:rPr>
          <w:sz w:val="18"/>
          <w:lang w:val="da-DK"/>
        </w:rPr>
      </w:pPr>
      <w:r>
        <w:rPr>
          <w:rStyle w:val="FootnoteReference"/>
        </w:rPr>
        <w:footnoteRef/>
      </w:r>
      <w:r w:rsidRPr="00265087">
        <w:rPr>
          <w:lang w:val="da-DK"/>
        </w:rPr>
        <w:t xml:space="preserve"> </w:t>
      </w:r>
      <w:r>
        <w:rPr>
          <w:sz w:val="18"/>
          <w:lang w:val="da-DK"/>
        </w:rPr>
        <w:t>ISA 701, afsnit 13</w:t>
      </w:r>
    </w:p>
  </w:footnote>
  <w:footnote w:id="31">
    <w:p w:rsidR="00550AEA" w:rsidRPr="007D718B" w:rsidRDefault="00550AEA">
      <w:pPr>
        <w:pStyle w:val="FootnoteText"/>
        <w:rPr>
          <w:sz w:val="18"/>
          <w:lang w:val="da-DK"/>
        </w:rPr>
      </w:pPr>
      <w:r>
        <w:rPr>
          <w:rStyle w:val="FootnoteReference"/>
        </w:rPr>
        <w:footnoteRef/>
      </w:r>
      <w:r w:rsidRPr="00265087">
        <w:rPr>
          <w:lang w:val="da-DK"/>
        </w:rPr>
        <w:t xml:space="preserve"> </w:t>
      </w:r>
      <w:r>
        <w:rPr>
          <w:sz w:val="18"/>
          <w:lang w:val="da-DK"/>
        </w:rPr>
        <w:t>ISA 701, afsnit 15</w:t>
      </w:r>
    </w:p>
  </w:footnote>
  <w:footnote w:id="32">
    <w:p w:rsidR="00550AEA" w:rsidRPr="00E22AE8" w:rsidRDefault="00550AEA">
      <w:pPr>
        <w:pStyle w:val="FootnoteText"/>
        <w:rPr>
          <w:sz w:val="18"/>
          <w:lang w:val="da-DK"/>
        </w:rPr>
      </w:pPr>
      <w:r>
        <w:rPr>
          <w:rStyle w:val="FootnoteReference"/>
        </w:rPr>
        <w:footnoteRef/>
      </w:r>
      <w:r w:rsidRPr="00E22AE8">
        <w:rPr>
          <w:lang w:val="da-DK"/>
        </w:rPr>
        <w:t xml:space="preserve"> </w:t>
      </w:r>
      <w:r>
        <w:rPr>
          <w:sz w:val="18"/>
          <w:lang w:val="da-DK"/>
        </w:rPr>
        <w:t>ISA 260 (ajourført) omhandler kommunikation med den øverste ledelse</w:t>
      </w:r>
    </w:p>
  </w:footnote>
  <w:footnote w:id="33">
    <w:p w:rsidR="00550AEA" w:rsidRPr="00183532" w:rsidRDefault="00550AEA">
      <w:pPr>
        <w:pStyle w:val="FootnoteText"/>
        <w:rPr>
          <w:sz w:val="18"/>
          <w:lang w:val="da-DK"/>
        </w:rPr>
      </w:pPr>
      <w:r>
        <w:rPr>
          <w:rStyle w:val="FootnoteReference"/>
        </w:rPr>
        <w:footnoteRef/>
      </w:r>
      <w:r w:rsidRPr="00E22AE8">
        <w:rPr>
          <w:lang w:val="da-DK"/>
        </w:rPr>
        <w:t xml:space="preserve"> </w:t>
      </w:r>
      <w:r>
        <w:rPr>
          <w:sz w:val="18"/>
          <w:lang w:val="da-DK"/>
        </w:rPr>
        <w:t>Revisorloven § 20, stk. 3, nr. 2</w:t>
      </w:r>
    </w:p>
  </w:footnote>
  <w:footnote w:id="34">
    <w:p w:rsidR="00550AEA" w:rsidRPr="008E0786" w:rsidRDefault="00550AEA">
      <w:pPr>
        <w:pStyle w:val="FootnoteText"/>
        <w:rPr>
          <w:sz w:val="18"/>
          <w:lang w:val="da-DK"/>
        </w:rPr>
      </w:pPr>
      <w:r>
        <w:rPr>
          <w:rStyle w:val="FootnoteReference"/>
        </w:rPr>
        <w:footnoteRef/>
      </w:r>
      <w:r w:rsidRPr="00265087">
        <w:rPr>
          <w:lang w:val="da-DK"/>
        </w:rPr>
        <w:t xml:space="preserve"> </w:t>
      </w:r>
      <w:r>
        <w:rPr>
          <w:sz w:val="18"/>
          <w:lang w:val="da-DK"/>
        </w:rPr>
        <w:t>ISA 570 (ajourført), afsnit 9</w:t>
      </w:r>
    </w:p>
  </w:footnote>
  <w:footnote w:id="35">
    <w:p w:rsidR="00550AEA" w:rsidRPr="000B64B2" w:rsidRDefault="00550AEA">
      <w:pPr>
        <w:pStyle w:val="FootnoteText"/>
        <w:rPr>
          <w:sz w:val="18"/>
          <w:lang w:val="da-DK"/>
        </w:rPr>
      </w:pPr>
      <w:r>
        <w:rPr>
          <w:rStyle w:val="FootnoteReference"/>
        </w:rPr>
        <w:footnoteRef/>
      </w:r>
      <w:r w:rsidRPr="00265087">
        <w:rPr>
          <w:lang w:val="da-DK"/>
        </w:rPr>
        <w:t xml:space="preserve"> </w:t>
      </w:r>
      <w:r>
        <w:rPr>
          <w:sz w:val="18"/>
          <w:lang w:val="da-DK"/>
        </w:rPr>
        <w:t>ISA 570, afsnit 19</w:t>
      </w:r>
    </w:p>
  </w:footnote>
  <w:footnote w:id="36">
    <w:p w:rsidR="00550AEA" w:rsidRPr="000B64B2" w:rsidRDefault="00550AEA">
      <w:pPr>
        <w:pStyle w:val="FootnoteText"/>
        <w:rPr>
          <w:sz w:val="18"/>
          <w:lang w:val="da-DK"/>
        </w:rPr>
      </w:pPr>
      <w:r>
        <w:rPr>
          <w:rStyle w:val="FootnoteReference"/>
        </w:rPr>
        <w:footnoteRef/>
      </w:r>
      <w:r w:rsidRPr="00265087">
        <w:rPr>
          <w:lang w:val="da-DK"/>
        </w:rPr>
        <w:t xml:space="preserve"> </w:t>
      </w:r>
      <w:r>
        <w:rPr>
          <w:sz w:val="18"/>
          <w:lang w:val="da-DK"/>
        </w:rPr>
        <w:t>ISA 570 (ajourført), afsnit 22</w:t>
      </w:r>
    </w:p>
  </w:footnote>
  <w:footnote w:id="37">
    <w:p w:rsidR="00550AEA" w:rsidRPr="00DB0FE5" w:rsidRDefault="00550AEA">
      <w:pPr>
        <w:pStyle w:val="FootnoteText"/>
        <w:rPr>
          <w:sz w:val="18"/>
          <w:lang w:val="da-DK"/>
        </w:rPr>
      </w:pPr>
      <w:r>
        <w:rPr>
          <w:rStyle w:val="FootnoteReference"/>
        </w:rPr>
        <w:footnoteRef/>
      </w:r>
      <w:r w:rsidRPr="00DB0FE5">
        <w:rPr>
          <w:lang w:val="da-DK"/>
        </w:rPr>
        <w:t xml:space="preserve"> </w:t>
      </w:r>
      <w:r>
        <w:rPr>
          <w:sz w:val="18"/>
          <w:lang w:val="da-DK"/>
        </w:rPr>
        <w:t>Se tabel 1 for placeringen heraf i erklæringen</w:t>
      </w:r>
    </w:p>
  </w:footnote>
  <w:footnote w:id="38">
    <w:p w:rsidR="00550AEA" w:rsidRPr="00B34AD0" w:rsidRDefault="00550AEA">
      <w:pPr>
        <w:pStyle w:val="FootnoteText"/>
        <w:rPr>
          <w:lang w:val="da-DK"/>
        </w:rPr>
      </w:pPr>
      <w:r w:rsidRPr="00B34AD0">
        <w:rPr>
          <w:rStyle w:val="FootnoteReference"/>
          <w:sz w:val="18"/>
        </w:rPr>
        <w:footnoteRef/>
      </w:r>
      <w:r w:rsidRPr="0074398A">
        <w:rPr>
          <w:sz w:val="18"/>
          <w:lang w:val="da-DK"/>
        </w:rPr>
        <w:t xml:space="preserve"> </w:t>
      </w:r>
      <w:r w:rsidRPr="00B34AD0">
        <w:rPr>
          <w:sz w:val="18"/>
          <w:lang w:val="da-DK"/>
        </w:rPr>
        <w:t>ISA 570 (ajourført), afsnit 19</w:t>
      </w:r>
    </w:p>
  </w:footnote>
  <w:footnote w:id="39">
    <w:p w:rsidR="00550AEA" w:rsidRPr="00005EF5" w:rsidRDefault="00550AEA">
      <w:pPr>
        <w:pStyle w:val="FootnoteText"/>
        <w:rPr>
          <w:lang w:val="da-DK"/>
        </w:rPr>
      </w:pPr>
      <w:r w:rsidRPr="00005EF5">
        <w:rPr>
          <w:rStyle w:val="FootnoteReference"/>
          <w:sz w:val="18"/>
        </w:rPr>
        <w:footnoteRef/>
      </w:r>
      <w:r w:rsidRPr="0074398A">
        <w:rPr>
          <w:sz w:val="18"/>
          <w:lang w:val="da-DK"/>
        </w:rPr>
        <w:t xml:space="preserve"> </w:t>
      </w:r>
      <w:r w:rsidRPr="00005EF5">
        <w:rPr>
          <w:sz w:val="18"/>
          <w:lang w:val="da-DK"/>
        </w:rPr>
        <w:t>ISA 570 (ajourført), afsnit 20</w:t>
      </w:r>
    </w:p>
  </w:footnote>
  <w:footnote w:id="40">
    <w:p w:rsidR="00550AEA" w:rsidRPr="000004CA" w:rsidRDefault="00550AEA">
      <w:pPr>
        <w:pStyle w:val="FootnoteText"/>
        <w:rPr>
          <w:lang w:val="da-DK"/>
        </w:rPr>
      </w:pPr>
      <w:r w:rsidRPr="0074795E">
        <w:rPr>
          <w:rStyle w:val="FootnoteReference"/>
          <w:sz w:val="18"/>
        </w:rPr>
        <w:footnoteRef/>
      </w:r>
      <w:r w:rsidRPr="0074795E">
        <w:rPr>
          <w:sz w:val="18"/>
          <w:lang w:val="da-DK"/>
        </w:rPr>
        <w:t xml:space="preserve"> Revisorlovgivningen – styrkelse af revisionskvalitet, uafhængighed og konkurrence, Revisorkommissionens rapport af 18. september 2015</w:t>
      </w:r>
    </w:p>
  </w:footnote>
  <w:footnote w:id="41">
    <w:p w:rsidR="00550AEA" w:rsidRPr="00B47B59" w:rsidRDefault="00550AEA">
      <w:pPr>
        <w:pStyle w:val="FootnoteText"/>
        <w:rPr>
          <w:lang w:val="da-DK"/>
        </w:rPr>
      </w:pPr>
      <w:r w:rsidRPr="00B47B59">
        <w:rPr>
          <w:rStyle w:val="FootnoteReference"/>
          <w:sz w:val="18"/>
        </w:rPr>
        <w:footnoteRef/>
      </w:r>
      <w:r w:rsidRPr="00C41C3C">
        <w:rPr>
          <w:sz w:val="18"/>
          <w:lang w:val="da-DK"/>
        </w:rPr>
        <w:t xml:space="preserve"> </w:t>
      </w:r>
      <w:r w:rsidRPr="00B47B59">
        <w:rPr>
          <w:sz w:val="18"/>
          <w:lang w:val="da-DK"/>
        </w:rPr>
        <w:t>Erklæringsbekendtgørelsen § 6, stk. 2, nr. 4</w:t>
      </w:r>
      <w:r>
        <w:rPr>
          <w:sz w:val="18"/>
          <w:lang w:val="da-DK"/>
        </w:rPr>
        <w:t xml:space="preserve"> – Gældende før 18. juni 2016</w:t>
      </w:r>
    </w:p>
  </w:footnote>
  <w:footnote w:id="42">
    <w:p w:rsidR="00550AEA" w:rsidRPr="00A9073B" w:rsidRDefault="00550AEA">
      <w:pPr>
        <w:pStyle w:val="FootnoteText"/>
        <w:rPr>
          <w:lang w:val="da-DK"/>
        </w:rPr>
      </w:pPr>
      <w:r w:rsidRPr="00A9073B">
        <w:rPr>
          <w:rStyle w:val="FootnoteReference"/>
          <w:sz w:val="18"/>
        </w:rPr>
        <w:footnoteRef/>
      </w:r>
      <w:r w:rsidRPr="00A9073B">
        <w:rPr>
          <w:sz w:val="18"/>
          <w:lang w:val="da-DK"/>
        </w:rPr>
        <w:t xml:space="preserve"> Se beskrivelse heraf i kapitel 4.3</w:t>
      </w:r>
    </w:p>
  </w:footnote>
  <w:footnote w:id="43">
    <w:p w:rsidR="00550AEA" w:rsidRPr="008B723F" w:rsidRDefault="00550AEA">
      <w:pPr>
        <w:pStyle w:val="FootnoteText"/>
        <w:rPr>
          <w:lang w:val="da-DK"/>
        </w:rPr>
      </w:pPr>
      <w:r w:rsidRPr="008B723F">
        <w:rPr>
          <w:rStyle w:val="FootnoteReference"/>
          <w:sz w:val="18"/>
        </w:rPr>
        <w:footnoteRef/>
      </w:r>
      <w:r w:rsidRPr="008B723F">
        <w:rPr>
          <w:sz w:val="18"/>
          <w:lang w:val="da-DK"/>
        </w:rPr>
        <w:t xml:space="preserve"> Revisorkommissionens rapport af 18. september 2015, side 132</w:t>
      </w:r>
    </w:p>
  </w:footnote>
  <w:footnote w:id="44">
    <w:p w:rsidR="00550AEA" w:rsidRPr="002155BD" w:rsidRDefault="00550AEA">
      <w:pPr>
        <w:pStyle w:val="FootnoteText"/>
        <w:rPr>
          <w:lang w:val="da-DK"/>
        </w:rPr>
      </w:pPr>
      <w:r>
        <w:rPr>
          <w:rStyle w:val="FootnoteReference"/>
        </w:rPr>
        <w:footnoteRef/>
      </w:r>
      <w:r w:rsidRPr="002155BD">
        <w:rPr>
          <w:lang w:val="da-DK"/>
        </w:rPr>
        <w:t xml:space="preserve"> </w:t>
      </w:r>
      <w:r w:rsidRPr="008B723F">
        <w:rPr>
          <w:sz w:val="18"/>
          <w:lang w:val="da-DK"/>
        </w:rPr>
        <w:t>Revisorkommissionens rapport</w:t>
      </w:r>
      <w:r>
        <w:rPr>
          <w:sz w:val="18"/>
          <w:lang w:val="da-DK"/>
        </w:rPr>
        <w:t xml:space="preserve"> af 18. september 2015, side 137</w:t>
      </w:r>
    </w:p>
  </w:footnote>
  <w:footnote w:id="45">
    <w:p w:rsidR="00550AEA" w:rsidRPr="00FC7981" w:rsidRDefault="00550AEA">
      <w:pPr>
        <w:pStyle w:val="FootnoteText"/>
        <w:rPr>
          <w:lang w:val="da-DK"/>
        </w:rPr>
      </w:pPr>
      <w:r w:rsidRPr="00FC7981">
        <w:rPr>
          <w:rStyle w:val="FootnoteReference"/>
          <w:sz w:val="18"/>
        </w:rPr>
        <w:footnoteRef/>
      </w:r>
      <w:r w:rsidRPr="00FC7981">
        <w:rPr>
          <w:sz w:val="18"/>
          <w:lang w:val="da-DK"/>
        </w:rPr>
        <w:t xml:space="preserve"> EU Forordning Nr. 537/2014, artikel 10, stk. 2, litra a</w:t>
      </w:r>
    </w:p>
  </w:footnote>
  <w:footnote w:id="46">
    <w:p w:rsidR="00550AEA" w:rsidRPr="00FC7981" w:rsidRDefault="00550AEA">
      <w:pPr>
        <w:pStyle w:val="FootnoteText"/>
        <w:rPr>
          <w:lang w:val="da-DK"/>
        </w:rPr>
      </w:pPr>
      <w:r w:rsidRPr="00FC7981">
        <w:rPr>
          <w:rStyle w:val="FootnoteReference"/>
          <w:sz w:val="18"/>
        </w:rPr>
        <w:footnoteRef/>
      </w:r>
      <w:r w:rsidRPr="00FC7981">
        <w:rPr>
          <w:lang w:val="da-DK"/>
        </w:rPr>
        <w:t xml:space="preserve"> </w:t>
      </w:r>
      <w:r w:rsidRPr="00FC7981">
        <w:rPr>
          <w:sz w:val="18"/>
          <w:lang w:val="da-DK"/>
        </w:rPr>
        <w:t>EU Forordning Nr. 537/2</w:t>
      </w:r>
      <w:r>
        <w:rPr>
          <w:sz w:val="18"/>
          <w:lang w:val="da-DK"/>
        </w:rPr>
        <w:t>014, artikel 10, stk. 2, litra b</w:t>
      </w:r>
    </w:p>
  </w:footnote>
  <w:footnote w:id="47">
    <w:p w:rsidR="00550AEA" w:rsidRPr="00FC7981" w:rsidRDefault="00550AEA">
      <w:pPr>
        <w:pStyle w:val="FootnoteText"/>
        <w:rPr>
          <w:lang w:val="da-DK"/>
        </w:rPr>
      </w:pPr>
      <w:r w:rsidRPr="00FC7981">
        <w:rPr>
          <w:rStyle w:val="FootnoteReference"/>
          <w:sz w:val="18"/>
        </w:rPr>
        <w:footnoteRef/>
      </w:r>
      <w:r w:rsidRPr="00FC7981">
        <w:rPr>
          <w:sz w:val="18"/>
          <w:lang w:val="da-DK"/>
        </w:rPr>
        <w:t xml:space="preserve"> EU Fo</w:t>
      </w:r>
      <w:r>
        <w:rPr>
          <w:sz w:val="18"/>
          <w:lang w:val="da-DK"/>
        </w:rPr>
        <w:t xml:space="preserve">rordning Nr. 537/2014, artikel 10, </w:t>
      </w:r>
      <w:r w:rsidRPr="00FC7981">
        <w:rPr>
          <w:sz w:val="18"/>
          <w:lang w:val="da-DK"/>
        </w:rPr>
        <w:t>stk. 2, litra f</w:t>
      </w:r>
    </w:p>
  </w:footnote>
  <w:footnote w:id="48">
    <w:p w:rsidR="00550AEA" w:rsidRPr="00FC7981" w:rsidRDefault="00550AEA">
      <w:pPr>
        <w:pStyle w:val="FootnoteText"/>
        <w:rPr>
          <w:lang w:val="da-DK"/>
        </w:rPr>
      </w:pPr>
      <w:r w:rsidRPr="00FC7981">
        <w:rPr>
          <w:rStyle w:val="FootnoteReference"/>
          <w:sz w:val="18"/>
        </w:rPr>
        <w:footnoteRef/>
      </w:r>
      <w:r w:rsidRPr="00FC7981">
        <w:rPr>
          <w:sz w:val="18"/>
          <w:lang w:val="da-DK"/>
        </w:rPr>
        <w:t xml:space="preserve"> EU Fo</w:t>
      </w:r>
      <w:r>
        <w:rPr>
          <w:sz w:val="18"/>
          <w:lang w:val="da-DK"/>
        </w:rPr>
        <w:t xml:space="preserve">rordning Nr. 537/2014, artikel 10, </w:t>
      </w:r>
      <w:r w:rsidRPr="00FC7981">
        <w:rPr>
          <w:sz w:val="18"/>
          <w:lang w:val="da-DK"/>
        </w:rPr>
        <w:t xml:space="preserve">stk. </w:t>
      </w:r>
      <w:r>
        <w:rPr>
          <w:sz w:val="18"/>
          <w:lang w:val="da-DK"/>
        </w:rPr>
        <w:t>2, litra g</w:t>
      </w:r>
    </w:p>
  </w:footnote>
  <w:footnote w:id="49">
    <w:p w:rsidR="00550AEA" w:rsidRPr="00D42AA4" w:rsidRDefault="00550AEA">
      <w:pPr>
        <w:pStyle w:val="FootnoteText"/>
        <w:rPr>
          <w:lang w:val="da-DK"/>
        </w:rPr>
      </w:pPr>
      <w:r w:rsidRPr="00D42AA4">
        <w:rPr>
          <w:rStyle w:val="FootnoteReference"/>
          <w:sz w:val="18"/>
        </w:rPr>
        <w:footnoteRef/>
      </w:r>
      <w:r w:rsidRPr="00D42AA4">
        <w:rPr>
          <w:sz w:val="18"/>
          <w:lang w:val="da-DK"/>
        </w:rPr>
        <w:t xml:space="preserve"> Se afsnit 5.2 ”Udkast til revisors erklæring i fremtiden”</w:t>
      </w:r>
    </w:p>
  </w:footnote>
  <w:footnote w:id="50">
    <w:p w:rsidR="00550AEA" w:rsidRPr="002C6A48" w:rsidRDefault="00550AEA">
      <w:pPr>
        <w:pStyle w:val="FootnoteText"/>
        <w:rPr>
          <w:lang w:val="da-DK"/>
        </w:rPr>
      </w:pPr>
      <w:r w:rsidRPr="002C6A48">
        <w:rPr>
          <w:rStyle w:val="FootnoteReference"/>
          <w:sz w:val="18"/>
        </w:rPr>
        <w:footnoteRef/>
      </w:r>
      <w:r w:rsidRPr="00C41C3C">
        <w:rPr>
          <w:sz w:val="18"/>
          <w:lang w:val="da-DK"/>
        </w:rPr>
        <w:t xml:space="preserve"> </w:t>
      </w:r>
      <w:r w:rsidRPr="002C6A48">
        <w:rPr>
          <w:sz w:val="18"/>
          <w:lang w:val="da-DK"/>
        </w:rPr>
        <w:t>Erklæringsbekendtgørelsens § 5, stk. 3</w:t>
      </w:r>
      <w:r>
        <w:rPr>
          <w:sz w:val="18"/>
          <w:lang w:val="da-DK"/>
        </w:rPr>
        <w:t xml:space="preserve"> – Gældende før 18. juni 2016</w:t>
      </w:r>
    </w:p>
  </w:footnote>
  <w:footnote w:id="51">
    <w:p w:rsidR="00550AEA" w:rsidRPr="002C6A48" w:rsidRDefault="00550AEA">
      <w:pPr>
        <w:pStyle w:val="FootnoteText"/>
        <w:rPr>
          <w:lang w:val="da-DK"/>
        </w:rPr>
      </w:pPr>
      <w:r w:rsidRPr="002C6A48">
        <w:rPr>
          <w:rStyle w:val="FootnoteReference"/>
          <w:sz w:val="18"/>
        </w:rPr>
        <w:footnoteRef/>
      </w:r>
      <w:r w:rsidRPr="00C41C3C">
        <w:rPr>
          <w:sz w:val="18"/>
          <w:lang w:val="da-DK"/>
        </w:rPr>
        <w:t xml:space="preserve"> </w:t>
      </w:r>
      <w:r w:rsidRPr="002C6A48">
        <w:rPr>
          <w:sz w:val="18"/>
          <w:lang w:val="da-DK"/>
        </w:rPr>
        <w:t>Erklæringsbekendtgørelsens § 6, stk. 5</w:t>
      </w:r>
      <w:r>
        <w:rPr>
          <w:sz w:val="18"/>
          <w:lang w:val="da-DK"/>
        </w:rPr>
        <w:t xml:space="preserve"> – Gældende før 18. juni 2016</w:t>
      </w:r>
    </w:p>
  </w:footnote>
  <w:footnote w:id="52">
    <w:p w:rsidR="00550AEA" w:rsidRPr="006E4372" w:rsidRDefault="00550AEA">
      <w:pPr>
        <w:pStyle w:val="FootnoteText"/>
        <w:rPr>
          <w:lang w:val="da-DK"/>
        </w:rPr>
      </w:pPr>
      <w:r w:rsidRPr="006E4372">
        <w:rPr>
          <w:rStyle w:val="FootnoteReference"/>
          <w:sz w:val="18"/>
        </w:rPr>
        <w:footnoteRef/>
      </w:r>
      <w:r w:rsidRPr="00C41C3C">
        <w:rPr>
          <w:sz w:val="18"/>
          <w:lang w:val="da-DK"/>
        </w:rPr>
        <w:t xml:space="preserve"> </w:t>
      </w:r>
      <w:r w:rsidRPr="006E4372">
        <w:rPr>
          <w:sz w:val="18"/>
          <w:lang w:val="da-DK"/>
        </w:rPr>
        <w:t>Erklæringsbekendtgørelsens § 7, stk. 2</w:t>
      </w:r>
      <w:r>
        <w:rPr>
          <w:sz w:val="18"/>
          <w:lang w:val="da-DK"/>
        </w:rPr>
        <w:t xml:space="preserve"> – Gældende før 18. juni 2016</w:t>
      </w:r>
    </w:p>
  </w:footnote>
  <w:footnote w:id="53">
    <w:p w:rsidR="00550AEA" w:rsidRPr="00133DC6" w:rsidRDefault="00550AEA">
      <w:pPr>
        <w:pStyle w:val="FootnoteText"/>
        <w:rPr>
          <w:lang w:val="da-DK"/>
        </w:rPr>
      </w:pPr>
      <w:r w:rsidRPr="00133DC6">
        <w:rPr>
          <w:rStyle w:val="FootnoteReference"/>
          <w:sz w:val="18"/>
        </w:rPr>
        <w:footnoteRef/>
      </w:r>
      <w:r w:rsidRPr="00133DC6">
        <w:rPr>
          <w:sz w:val="18"/>
          <w:lang w:val="da-DK"/>
        </w:rPr>
        <w:t xml:space="preserve"> Selskabslovens § 147, stk. 3</w:t>
      </w:r>
    </w:p>
  </w:footnote>
  <w:footnote w:id="54">
    <w:p w:rsidR="00550AEA" w:rsidRPr="00AE1BFB" w:rsidRDefault="00550AEA">
      <w:pPr>
        <w:pStyle w:val="FootnoteText"/>
        <w:rPr>
          <w:lang w:val="da-DK"/>
        </w:rPr>
      </w:pPr>
      <w:r w:rsidRPr="00AE1BFB">
        <w:rPr>
          <w:rStyle w:val="FootnoteReference"/>
          <w:sz w:val="18"/>
        </w:rPr>
        <w:footnoteRef/>
      </w:r>
      <w:r w:rsidRPr="00C41C3C">
        <w:rPr>
          <w:sz w:val="18"/>
          <w:lang w:val="da-DK"/>
        </w:rPr>
        <w:t xml:space="preserve"> </w:t>
      </w:r>
      <w:r w:rsidRPr="00AE1BFB">
        <w:rPr>
          <w:sz w:val="18"/>
          <w:lang w:val="da-DK"/>
        </w:rPr>
        <w:t>ISA 705 (ajourført), afsnit 16</w:t>
      </w:r>
    </w:p>
  </w:footnote>
  <w:footnote w:id="55">
    <w:p w:rsidR="00550AEA" w:rsidRPr="00AE1BFB" w:rsidRDefault="00550AEA">
      <w:pPr>
        <w:pStyle w:val="FootnoteText"/>
        <w:rPr>
          <w:lang w:val="da-DK"/>
        </w:rPr>
      </w:pPr>
      <w:r>
        <w:rPr>
          <w:rStyle w:val="FootnoteReference"/>
        </w:rPr>
        <w:footnoteRef/>
      </w:r>
      <w:r w:rsidRPr="00C41C3C">
        <w:rPr>
          <w:lang w:val="da-DK"/>
        </w:rPr>
        <w:t xml:space="preserve"> </w:t>
      </w:r>
      <w:r>
        <w:rPr>
          <w:sz w:val="18"/>
          <w:lang w:val="da-DK"/>
        </w:rPr>
        <w:t>SA 705 (ajourført), afsnit 20 (a)</w:t>
      </w:r>
    </w:p>
  </w:footnote>
  <w:footnote w:id="56">
    <w:p w:rsidR="00550AEA" w:rsidRPr="00D82B7D" w:rsidRDefault="00550AEA">
      <w:pPr>
        <w:pStyle w:val="FootnoteText"/>
        <w:rPr>
          <w:lang w:val="da-DK"/>
        </w:rPr>
      </w:pPr>
      <w:r w:rsidRPr="00D82B7D">
        <w:rPr>
          <w:rStyle w:val="FootnoteReference"/>
          <w:sz w:val="18"/>
        </w:rPr>
        <w:footnoteRef/>
      </w:r>
      <w:r w:rsidRPr="00C41C3C">
        <w:rPr>
          <w:sz w:val="18"/>
          <w:lang w:val="da-DK"/>
        </w:rPr>
        <w:t xml:space="preserve"> </w:t>
      </w:r>
      <w:r w:rsidRPr="00D82B7D">
        <w:rPr>
          <w:sz w:val="18"/>
          <w:lang w:val="da-DK"/>
        </w:rPr>
        <w:t>Revisorloven § 16</w:t>
      </w:r>
    </w:p>
  </w:footnote>
  <w:footnote w:id="57">
    <w:p w:rsidR="00550AEA" w:rsidRPr="003008E2" w:rsidRDefault="00550AEA">
      <w:pPr>
        <w:pStyle w:val="FootnoteText"/>
        <w:rPr>
          <w:lang w:val="da-DK"/>
        </w:rPr>
      </w:pPr>
      <w:r w:rsidRPr="003008E2">
        <w:rPr>
          <w:rStyle w:val="FootnoteReference"/>
          <w:sz w:val="18"/>
        </w:rPr>
        <w:footnoteRef/>
      </w:r>
      <w:r w:rsidRPr="003008E2">
        <w:rPr>
          <w:sz w:val="18"/>
          <w:lang w:val="da-DK"/>
        </w:rPr>
        <w:t xml:space="preserve"> Erklæringsbekendtgørelsen § 7, stk. 2</w:t>
      </w:r>
    </w:p>
  </w:footnote>
  <w:footnote w:id="58">
    <w:p w:rsidR="00550AEA" w:rsidRPr="00E75A81" w:rsidRDefault="00550AEA">
      <w:pPr>
        <w:pStyle w:val="FootnoteText"/>
        <w:rPr>
          <w:lang w:val="da-DK"/>
        </w:rPr>
      </w:pPr>
      <w:r w:rsidRPr="00E75A81">
        <w:rPr>
          <w:rStyle w:val="FootnoteReference"/>
          <w:sz w:val="18"/>
        </w:rPr>
        <w:footnoteRef/>
      </w:r>
      <w:r w:rsidRPr="00E75A81">
        <w:rPr>
          <w:sz w:val="18"/>
          <w:lang w:val="da-DK"/>
        </w:rPr>
        <w:t xml:space="preserve"> Afsnittet tager udgangspunkt i Revisornævnets afgørelse, sag nr. 40/2004-S</w:t>
      </w:r>
      <w:r>
        <w:rPr>
          <w:sz w:val="18"/>
          <w:lang w:val="da-DK"/>
        </w:rPr>
        <w:t xml:space="preserve"> samt Vestre Landsrets dommen, V.L. B-1553-02</w:t>
      </w:r>
    </w:p>
  </w:footnote>
  <w:footnote w:id="59">
    <w:p w:rsidR="00550AEA" w:rsidRPr="006E6BB7" w:rsidRDefault="00550AEA">
      <w:pPr>
        <w:pStyle w:val="FootnoteText"/>
        <w:rPr>
          <w:lang w:val="da-DK"/>
        </w:rPr>
      </w:pPr>
      <w:r w:rsidRPr="006E6BB7">
        <w:rPr>
          <w:rStyle w:val="FootnoteReference"/>
          <w:sz w:val="18"/>
        </w:rPr>
        <w:footnoteRef/>
      </w:r>
      <w:r w:rsidRPr="00A82619">
        <w:rPr>
          <w:sz w:val="18"/>
          <w:lang w:val="da-DK"/>
        </w:rPr>
        <w:t xml:space="preserve"> </w:t>
      </w:r>
      <w:r w:rsidRPr="006E6BB7">
        <w:rPr>
          <w:sz w:val="18"/>
          <w:lang w:val="da-DK"/>
        </w:rPr>
        <w:t>Revisornævnets sag nr. 40/2004-S</w:t>
      </w:r>
    </w:p>
  </w:footnote>
  <w:footnote w:id="60">
    <w:p w:rsidR="00550AEA" w:rsidRPr="00ED3BEF" w:rsidRDefault="00550AEA">
      <w:pPr>
        <w:pStyle w:val="FootnoteText"/>
        <w:rPr>
          <w:lang w:val="da-DK"/>
        </w:rPr>
      </w:pPr>
      <w:r w:rsidRPr="00ED3BEF">
        <w:rPr>
          <w:rStyle w:val="FootnoteReference"/>
          <w:sz w:val="18"/>
        </w:rPr>
        <w:footnoteRef/>
      </w:r>
      <w:r w:rsidRPr="00ED3BEF">
        <w:rPr>
          <w:sz w:val="18"/>
          <w:lang w:val="da-DK"/>
        </w:rPr>
        <w:t xml:space="preserve"> Resultatopgørelse, balance og noter</w:t>
      </w:r>
    </w:p>
  </w:footnote>
  <w:footnote w:id="61">
    <w:p w:rsidR="00550AEA" w:rsidRPr="000F69B1" w:rsidRDefault="00550AEA">
      <w:pPr>
        <w:pStyle w:val="FootnoteText"/>
        <w:rPr>
          <w:lang w:val="da-DK"/>
        </w:rPr>
      </w:pPr>
      <w:r w:rsidRPr="000F69B1">
        <w:rPr>
          <w:rStyle w:val="FootnoteReference"/>
          <w:sz w:val="18"/>
        </w:rPr>
        <w:footnoteRef/>
      </w:r>
      <w:r w:rsidRPr="000F69B1">
        <w:rPr>
          <w:sz w:val="18"/>
          <w:lang w:val="da-DK"/>
        </w:rPr>
        <w:t xml:space="preserve"> Se definition heraf under afsnit 3.1 ”Begrebsdefinitioner”</w:t>
      </w:r>
    </w:p>
  </w:footnote>
  <w:footnote w:id="62">
    <w:p w:rsidR="00550AEA" w:rsidRPr="007B4FEE" w:rsidRDefault="00550AEA">
      <w:pPr>
        <w:pStyle w:val="FootnoteText"/>
        <w:rPr>
          <w:lang w:val="da-DK"/>
        </w:rPr>
      </w:pPr>
      <w:r w:rsidRPr="007B4FEE">
        <w:rPr>
          <w:rStyle w:val="FootnoteReference"/>
          <w:sz w:val="18"/>
        </w:rPr>
        <w:footnoteRef/>
      </w:r>
      <w:r w:rsidRPr="007B4FEE">
        <w:rPr>
          <w:sz w:val="18"/>
          <w:lang w:val="da-DK"/>
        </w:rPr>
        <w:t xml:space="preserve"> Se afsnit 4.3 i rapporten for mere herom</w:t>
      </w:r>
    </w:p>
  </w:footnote>
  <w:footnote w:id="63">
    <w:p w:rsidR="00550AEA" w:rsidRPr="00A669C0" w:rsidRDefault="00550AEA">
      <w:pPr>
        <w:pStyle w:val="FootnoteText"/>
        <w:rPr>
          <w:lang w:val="da-DK"/>
        </w:rPr>
      </w:pPr>
      <w:r w:rsidRPr="00A669C0">
        <w:rPr>
          <w:rStyle w:val="FootnoteReference"/>
          <w:sz w:val="18"/>
        </w:rPr>
        <w:footnoteRef/>
      </w:r>
      <w:r w:rsidRPr="00CC5BDD">
        <w:rPr>
          <w:sz w:val="18"/>
          <w:lang w:val="da-DK"/>
        </w:rPr>
        <w:t xml:space="preserve"> </w:t>
      </w:r>
      <w:r w:rsidRPr="00A669C0">
        <w:rPr>
          <w:sz w:val="18"/>
          <w:lang w:val="da-DK"/>
        </w:rPr>
        <w:t>ISA 701, afsnit 2</w:t>
      </w:r>
    </w:p>
  </w:footnote>
  <w:footnote w:id="64">
    <w:p w:rsidR="00550AEA" w:rsidRPr="00CC5BDD" w:rsidRDefault="00550AEA">
      <w:pPr>
        <w:pStyle w:val="FootnoteText"/>
        <w:rPr>
          <w:lang w:val="da-DK"/>
        </w:rPr>
      </w:pPr>
      <w:r w:rsidRPr="00CC5BDD">
        <w:rPr>
          <w:rStyle w:val="FootnoteReference"/>
          <w:sz w:val="18"/>
        </w:rPr>
        <w:footnoteRef/>
      </w:r>
      <w:r w:rsidRPr="00CC5BDD">
        <w:rPr>
          <w:sz w:val="18"/>
          <w:lang w:val="da-DK"/>
        </w:rPr>
        <w:t xml:space="preserve"> Revisorloven § 16</w:t>
      </w:r>
    </w:p>
  </w:footnote>
  <w:footnote w:id="65">
    <w:p w:rsidR="00550AEA" w:rsidRPr="00B452E2" w:rsidRDefault="00550AEA">
      <w:pPr>
        <w:pStyle w:val="FootnoteText"/>
        <w:rPr>
          <w:lang w:val="da-DK"/>
        </w:rPr>
      </w:pPr>
      <w:r w:rsidRPr="00B452E2">
        <w:rPr>
          <w:rStyle w:val="FootnoteReference"/>
          <w:sz w:val="18"/>
        </w:rPr>
        <w:footnoteRef/>
      </w:r>
      <w:r w:rsidRPr="00A4687B">
        <w:rPr>
          <w:sz w:val="18"/>
          <w:lang w:val="da-DK"/>
        </w:rPr>
        <w:t xml:space="preserve"> </w:t>
      </w:r>
      <w:r w:rsidRPr="00B452E2">
        <w:rPr>
          <w:sz w:val="18"/>
          <w:lang w:val="da-DK"/>
        </w:rPr>
        <w:t>ISA 701, afsnit A46</w:t>
      </w:r>
    </w:p>
  </w:footnote>
  <w:footnote w:id="66">
    <w:p w:rsidR="00550AEA" w:rsidRPr="009262C7" w:rsidRDefault="00550AEA">
      <w:pPr>
        <w:pStyle w:val="FootnoteText"/>
        <w:rPr>
          <w:lang w:val="da-DK"/>
        </w:rPr>
      </w:pPr>
      <w:r w:rsidRPr="009262C7">
        <w:rPr>
          <w:rStyle w:val="FootnoteReference"/>
          <w:sz w:val="18"/>
        </w:rPr>
        <w:footnoteRef/>
      </w:r>
      <w:r w:rsidRPr="00316C92">
        <w:rPr>
          <w:sz w:val="18"/>
          <w:lang w:val="da-DK"/>
        </w:rPr>
        <w:t xml:space="preserve"> </w:t>
      </w:r>
      <w:r w:rsidRPr="009262C7">
        <w:rPr>
          <w:sz w:val="18"/>
          <w:lang w:val="da-DK"/>
        </w:rPr>
        <w:t>Se figur 5</w:t>
      </w:r>
    </w:p>
  </w:footnote>
  <w:footnote w:id="67">
    <w:p w:rsidR="00550AEA" w:rsidRPr="00316C92" w:rsidRDefault="00550AEA">
      <w:pPr>
        <w:pStyle w:val="FootnoteText"/>
        <w:rPr>
          <w:lang w:val="da-DK"/>
        </w:rPr>
      </w:pPr>
      <w:r w:rsidRPr="00316C92">
        <w:rPr>
          <w:rStyle w:val="FootnoteReference"/>
          <w:sz w:val="18"/>
        </w:rPr>
        <w:footnoteRef/>
      </w:r>
      <w:r w:rsidRPr="00316C92">
        <w:rPr>
          <w:sz w:val="18"/>
          <w:lang w:val="da-DK"/>
        </w:rPr>
        <w:t xml:space="preserve"> ISA 701, afsnit 8</w:t>
      </w:r>
    </w:p>
  </w:footnote>
  <w:footnote w:id="68">
    <w:p w:rsidR="00550AEA" w:rsidRPr="00E472F5" w:rsidRDefault="00550AEA">
      <w:pPr>
        <w:pStyle w:val="FootnoteText"/>
        <w:rPr>
          <w:lang w:val="da-DK"/>
        </w:rPr>
      </w:pPr>
      <w:r w:rsidRPr="00E472F5">
        <w:rPr>
          <w:rStyle w:val="FootnoteReference"/>
          <w:sz w:val="18"/>
        </w:rPr>
        <w:footnoteRef/>
      </w:r>
      <w:r w:rsidRPr="00E472F5">
        <w:rPr>
          <w:sz w:val="18"/>
          <w:lang w:val="da-DK"/>
        </w:rPr>
        <w:t xml:space="preserve"> Se tabel 1</w:t>
      </w:r>
    </w:p>
  </w:footnote>
  <w:footnote w:id="69">
    <w:p w:rsidR="00550AEA" w:rsidRPr="00302632" w:rsidRDefault="00550AEA">
      <w:pPr>
        <w:pStyle w:val="FootnoteText"/>
        <w:rPr>
          <w:lang w:val="da-DK"/>
        </w:rPr>
      </w:pPr>
      <w:r w:rsidRPr="00302632">
        <w:rPr>
          <w:rStyle w:val="FootnoteReference"/>
          <w:sz w:val="18"/>
        </w:rPr>
        <w:footnoteRef/>
      </w:r>
      <w:r w:rsidRPr="00302632">
        <w:rPr>
          <w:sz w:val="18"/>
          <w:lang w:val="da-DK"/>
        </w:rPr>
        <w:t xml:space="preserve"> ISA 700 (ajourført), afsnit 28 (c)</w:t>
      </w:r>
    </w:p>
  </w:footnote>
  <w:footnote w:id="70">
    <w:p w:rsidR="00550AEA" w:rsidRPr="00F97DF0" w:rsidRDefault="00550AEA" w:rsidP="00BE5E67">
      <w:pPr>
        <w:pStyle w:val="FootnoteText"/>
        <w:rPr>
          <w:lang w:val="da-DK"/>
        </w:rPr>
      </w:pPr>
      <w:r w:rsidRPr="00F97DF0">
        <w:rPr>
          <w:rStyle w:val="FootnoteReference"/>
          <w:sz w:val="18"/>
        </w:rPr>
        <w:footnoteRef/>
      </w:r>
      <w:r w:rsidRPr="00CC5BDD">
        <w:rPr>
          <w:sz w:val="18"/>
          <w:lang w:val="da-DK"/>
        </w:rPr>
        <w:t xml:space="preserve"> </w:t>
      </w:r>
      <w:r w:rsidRPr="00F97DF0">
        <w:rPr>
          <w:sz w:val="18"/>
          <w:lang w:val="da-DK"/>
        </w:rPr>
        <w:t>ÅRL § 99, stk. 1, nr. 2</w:t>
      </w:r>
    </w:p>
  </w:footnote>
  <w:footnote w:id="71">
    <w:p w:rsidR="00550AEA" w:rsidRPr="001E22FF" w:rsidRDefault="00550AEA">
      <w:pPr>
        <w:pStyle w:val="FootnoteText"/>
        <w:rPr>
          <w:lang w:val="da-DK"/>
        </w:rPr>
      </w:pPr>
      <w:r w:rsidRPr="001E22FF">
        <w:rPr>
          <w:rStyle w:val="FootnoteReference"/>
          <w:sz w:val="18"/>
        </w:rPr>
        <w:footnoteRef/>
      </w:r>
      <w:r w:rsidRPr="00CC5BDD">
        <w:rPr>
          <w:sz w:val="18"/>
          <w:lang w:val="da-DK"/>
        </w:rPr>
        <w:t xml:space="preserve"> </w:t>
      </w:r>
      <w:r w:rsidRPr="001E22FF">
        <w:rPr>
          <w:sz w:val="18"/>
          <w:lang w:val="da-DK"/>
        </w:rPr>
        <w:t>IAS 1.125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A6D9D"/>
    <w:multiLevelType w:val="hybridMultilevel"/>
    <w:tmpl w:val="B46E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B3283"/>
    <w:multiLevelType w:val="hybridMultilevel"/>
    <w:tmpl w:val="0DA60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D6F35"/>
    <w:multiLevelType w:val="hybridMultilevel"/>
    <w:tmpl w:val="1C684A5A"/>
    <w:lvl w:ilvl="0" w:tplc="BD0ABCC8">
      <w:numFmt w:val="bullet"/>
      <w:lvlText w:val="-"/>
      <w:lvlJc w:val="left"/>
      <w:pPr>
        <w:ind w:left="720" w:hanging="360"/>
      </w:pPr>
      <w:rPr>
        <w:rFonts w:ascii="Georgia" w:eastAsiaTheme="minorHAnsi" w:hAnsi="Georgia" w:cstheme="minorBidi" w:hint="default"/>
        <w:b w:val="0"/>
        <w:sz w:val="22"/>
        <w:szCs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BF866D2"/>
    <w:multiLevelType w:val="hybridMultilevel"/>
    <w:tmpl w:val="C5EA5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75626"/>
    <w:multiLevelType w:val="hybridMultilevel"/>
    <w:tmpl w:val="EA66D5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90056"/>
    <w:multiLevelType w:val="hybridMultilevel"/>
    <w:tmpl w:val="519C493E"/>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A1ECF"/>
    <w:multiLevelType w:val="hybridMultilevel"/>
    <w:tmpl w:val="5B544308"/>
    <w:lvl w:ilvl="0" w:tplc="032AA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053B8E"/>
    <w:multiLevelType w:val="hybridMultilevel"/>
    <w:tmpl w:val="FEE2E81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C12A4A"/>
    <w:multiLevelType w:val="hybridMultilevel"/>
    <w:tmpl w:val="519C49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D42CD5"/>
    <w:multiLevelType w:val="hybridMultilevel"/>
    <w:tmpl w:val="38CE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E5452"/>
    <w:multiLevelType w:val="hybridMultilevel"/>
    <w:tmpl w:val="01C415D6"/>
    <w:lvl w:ilvl="0" w:tplc="0142B99E">
      <w:start w:val="5"/>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1262B"/>
    <w:multiLevelType w:val="hybridMultilevel"/>
    <w:tmpl w:val="DC6A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4F1232"/>
    <w:multiLevelType w:val="multilevel"/>
    <w:tmpl w:val="82009CE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81725BC"/>
    <w:multiLevelType w:val="multilevel"/>
    <w:tmpl w:val="A6EC539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294A2E1B"/>
    <w:multiLevelType w:val="hybridMultilevel"/>
    <w:tmpl w:val="21D65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4438FF"/>
    <w:multiLevelType w:val="hybridMultilevel"/>
    <w:tmpl w:val="0CF46A2C"/>
    <w:lvl w:ilvl="0" w:tplc="96BAE4CC">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07267"/>
    <w:multiLevelType w:val="hybridMultilevel"/>
    <w:tmpl w:val="391086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3512DB5"/>
    <w:multiLevelType w:val="hybridMultilevel"/>
    <w:tmpl w:val="814A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00E44"/>
    <w:multiLevelType w:val="hybridMultilevel"/>
    <w:tmpl w:val="EDDA78BE"/>
    <w:lvl w:ilvl="0" w:tplc="032AA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DC7EB3"/>
    <w:multiLevelType w:val="hybridMultilevel"/>
    <w:tmpl w:val="75ACD164"/>
    <w:lvl w:ilvl="0" w:tplc="0142B99E">
      <w:start w:val="5"/>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173FEF"/>
    <w:multiLevelType w:val="hybridMultilevel"/>
    <w:tmpl w:val="F3769E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9705FD"/>
    <w:multiLevelType w:val="multilevel"/>
    <w:tmpl w:val="1B32CE24"/>
    <w:lvl w:ilvl="0">
      <w:start w:val="3"/>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0B21207"/>
    <w:multiLevelType w:val="hybridMultilevel"/>
    <w:tmpl w:val="7AA462CE"/>
    <w:lvl w:ilvl="0" w:tplc="032AA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6D70D3"/>
    <w:multiLevelType w:val="hybridMultilevel"/>
    <w:tmpl w:val="3AC88E8A"/>
    <w:lvl w:ilvl="0" w:tplc="032AA8A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2C24A8"/>
    <w:multiLevelType w:val="multilevel"/>
    <w:tmpl w:val="18AAA5E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22B4D7D"/>
    <w:multiLevelType w:val="hybridMultilevel"/>
    <w:tmpl w:val="DAAC7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4A2F8A"/>
    <w:multiLevelType w:val="hybridMultilevel"/>
    <w:tmpl w:val="169A6806"/>
    <w:lvl w:ilvl="0" w:tplc="0142B99E">
      <w:start w:val="5"/>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6F6845"/>
    <w:multiLevelType w:val="hybridMultilevel"/>
    <w:tmpl w:val="1662F016"/>
    <w:lvl w:ilvl="0" w:tplc="336C12C4">
      <w:start w:val="27"/>
      <w:numFmt w:val="bullet"/>
      <w:lvlText w:val="-"/>
      <w:lvlJc w:val="left"/>
      <w:pPr>
        <w:ind w:left="765" w:hanging="360"/>
      </w:pPr>
      <w:rPr>
        <w:rFonts w:ascii="Times New Roman" w:eastAsiaTheme="minorHAnsi" w:hAnsi="Times New Roman" w:cs="Times New Roman" w:hint="default"/>
        <w:sz w:val="24"/>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7F651E4F"/>
    <w:multiLevelType w:val="hybridMultilevel"/>
    <w:tmpl w:val="D6A61CF2"/>
    <w:lvl w:ilvl="0" w:tplc="0142B99E">
      <w:start w:val="5"/>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8"/>
  </w:num>
  <w:num w:numId="4">
    <w:abstractNumId w:val="21"/>
  </w:num>
  <w:num w:numId="5">
    <w:abstractNumId w:val="11"/>
  </w:num>
  <w:num w:numId="6">
    <w:abstractNumId w:val="0"/>
  </w:num>
  <w:num w:numId="7">
    <w:abstractNumId w:val="9"/>
  </w:num>
  <w:num w:numId="8">
    <w:abstractNumId w:val="22"/>
  </w:num>
  <w:num w:numId="9">
    <w:abstractNumId w:val="7"/>
  </w:num>
  <w:num w:numId="10">
    <w:abstractNumId w:val="1"/>
  </w:num>
  <w:num w:numId="11">
    <w:abstractNumId w:val="23"/>
  </w:num>
  <w:num w:numId="12">
    <w:abstractNumId w:val="6"/>
  </w:num>
  <w:num w:numId="13">
    <w:abstractNumId w:val="14"/>
  </w:num>
  <w:num w:numId="14">
    <w:abstractNumId w:val="18"/>
  </w:num>
  <w:num w:numId="15">
    <w:abstractNumId w:val="3"/>
  </w:num>
  <w:num w:numId="16">
    <w:abstractNumId w:val="4"/>
  </w:num>
  <w:num w:numId="17">
    <w:abstractNumId w:val="20"/>
  </w:num>
  <w:num w:numId="18">
    <w:abstractNumId w:val="13"/>
  </w:num>
  <w:num w:numId="19">
    <w:abstractNumId w:val="10"/>
  </w:num>
  <w:num w:numId="20">
    <w:abstractNumId w:val="17"/>
  </w:num>
  <w:num w:numId="21">
    <w:abstractNumId w:val="19"/>
  </w:num>
  <w:num w:numId="22">
    <w:abstractNumId w:val="28"/>
  </w:num>
  <w:num w:numId="23">
    <w:abstractNumId w:val="26"/>
  </w:num>
  <w:num w:numId="24">
    <w:abstractNumId w:val="12"/>
  </w:num>
  <w:num w:numId="25">
    <w:abstractNumId w:val="16"/>
  </w:num>
  <w:num w:numId="26">
    <w:abstractNumId w:val="25"/>
  </w:num>
  <w:num w:numId="27">
    <w:abstractNumId w:val="27"/>
  </w:num>
  <w:num w:numId="28">
    <w:abstractNumId w:val="1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5CC"/>
    <w:rsid w:val="000004CA"/>
    <w:rsid w:val="0000385A"/>
    <w:rsid w:val="00005EF5"/>
    <w:rsid w:val="00011AF6"/>
    <w:rsid w:val="000159E9"/>
    <w:rsid w:val="00015C36"/>
    <w:rsid w:val="0003594C"/>
    <w:rsid w:val="000412C6"/>
    <w:rsid w:val="00045237"/>
    <w:rsid w:val="00046FE5"/>
    <w:rsid w:val="0004710D"/>
    <w:rsid w:val="000515AE"/>
    <w:rsid w:val="00052D9D"/>
    <w:rsid w:val="00052EE2"/>
    <w:rsid w:val="000538DB"/>
    <w:rsid w:val="00053917"/>
    <w:rsid w:val="0006055B"/>
    <w:rsid w:val="000707E9"/>
    <w:rsid w:val="00071CD7"/>
    <w:rsid w:val="00072078"/>
    <w:rsid w:val="00073067"/>
    <w:rsid w:val="00073773"/>
    <w:rsid w:val="00075703"/>
    <w:rsid w:val="00076B17"/>
    <w:rsid w:val="000805AB"/>
    <w:rsid w:val="00081495"/>
    <w:rsid w:val="00082324"/>
    <w:rsid w:val="000839DE"/>
    <w:rsid w:val="00083AC8"/>
    <w:rsid w:val="00085D7D"/>
    <w:rsid w:val="00085E69"/>
    <w:rsid w:val="0008706C"/>
    <w:rsid w:val="000913B3"/>
    <w:rsid w:val="00091814"/>
    <w:rsid w:val="0009310D"/>
    <w:rsid w:val="00095382"/>
    <w:rsid w:val="000A1119"/>
    <w:rsid w:val="000A3CEC"/>
    <w:rsid w:val="000B0B50"/>
    <w:rsid w:val="000B1945"/>
    <w:rsid w:val="000B64B2"/>
    <w:rsid w:val="000B684C"/>
    <w:rsid w:val="000C0269"/>
    <w:rsid w:val="000C6803"/>
    <w:rsid w:val="000D5249"/>
    <w:rsid w:val="000E0950"/>
    <w:rsid w:val="000E0C15"/>
    <w:rsid w:val="000E2B3A"/>
    <w:rsid w:val="000E2F53"/>
    <w:rsid w:val="000E3B79"/>
    <w:rsid w:val="000E405F"/>
    <w:rsid w:val="000E4AA0"/>
    <w:rsid w:val="000F00C5"/>
    <w:rsid w:val="000F3B42"/>
    <w:rsid w:val="000F69B1"/>
    <w:rsid w:val="00102198"/>
    <w:rsid w:val="00102635"/>
    <w:rsid w:val="001043FF"/>
    <w:rsid w:val="00104C67"/>
    <w:rsid w:val="00107D1C"/>
    <w:rsid w:val="00110EB9"/>
    <w:rsid w:val="00112005"/>
    <w:rsid w:val="001143B3"/>
    <w:rsid w:val="0011777D"/>
    <w:rsid w:val="0012013E"/>
    <w:rsid w:val="00121FAB"/>
    <w:rsid w:val="00130ADE"/>
    <w:rsid w:val="00130F84"/>
    <w:rsid w:val="00133DC6"/>
    <w:rsid w:val="0014403F"/>
    <w:rsid w:val="00146A4C"/>
    <w:rsid w:val="00147CA3"/>
    <w:rsid w:val="001548A9"/>
    <w:rsid w:val="00154F04"/>
    <w:rsid w:val="00155278"/>
    <w:rsid w:val="001552A5"/>
    <w:rsid w:val="00156CA5"/>
    <w:rsid w:val="00161A0A"/>
    <w:rsid w:val="00165B40"/>
    <w:rsid w:val="001711C8"/>
    <w:rsid w:val="001746D3"/>
    <w:rsid w:val="001807CB"/>
    <w:rsid w:val="00183532"/>
    <w:rsid w:val="00183991"/>
    <w:rsid w:val="00183E23"/>
    <w:rsid w:val="00191057"/>
    <w:rsid w:val="00192C6D"/>
    <w:rsid w:val="00197C3E"/>
    <w:rsid w:val="001A012D"/>
    <w:rsid w:val="001A0DAC"/>
    <w:rsid w:val="001A353C"/>
    <w:rsid w:val="001A3AEB"/>
    <w:rsid w:val="001A4774"/>
    <w:rsid w:val="001A5E4E"/>
    <w:rsid w:val="001B2707"/>
    <w:rsid w:val="001C0B66"/>
    <w:rsid w:val="001C18A2"/>
    <w:rsid w:val="001C5BD0"/>
    <w:rsid w:val="001C7BFC"/>
    <w:rsid w:val="001D11B1"/>
    <w:rsid w:val="001D3389"/>
    <w:rsid w:val="001D4B46"/>
    <w:rsid w:val="001D4D5B"/>
    <w:rsid w:val="001D73AF"/>
    <w:rsid w:val="001D774C"/>
    <w:rsid w:val="001E0870"/>
    <w:rsid w:val="001E22FF"/>
    <w:rsid w:val="001E4150"/>
    <w:rsid w:val="001E6E33"/>
    <w:rsid w:val="001E72BA"/>
    <w:rsid w:val="001E74F9"/>
    <w:rsid w:val="001E785A"/>
    <w:rsid w:val="001F0797"/>
    <w:rsid w:val="001F1D6B"/>
    <w:rsid w:val="001F4D4A"/>
    <w:rsid w:val="001F77EC"/>
    <w:rsid w:val="001F7E7A"/>
    <w:rsid w:val="00202344"/>
    <w:rsid w:val="00205975"/>
    <w:rsid w:val="00207B60"/>
    <w:rsid w:val="00212561"/>
    <w:rsid w:val="002155BD"/>
    <w:rsid w:val="002175D6"/>
    <w:rsid w:val="00222A19"/>
    <w:rsid w:val="00222B75"/>
    <w:rsid w:val="0022448A"/>
    <w:rsid w:val="002262CE"/>
    <w:rsid w:val="002274C7"/>
    <w:rsid w:val="002275F8"/>
    <w:rsid w:val="002338CF"/>
    <w:rsid w:val="00233952"/>
    <w:rsid w:val="002350DE"/>
    <w:rsid w:val="00237A9C"/>
    <w:rsid w:val="00246A4D"/>
    <w:rsid w:val="002546D7"/>
    <w:rsid w:val="00257CE9"/>
    <w:rsid w:val="00261D9A"/>
    <w:rsid w:val="00265087"/>
    <w:rsid w:val="002722F6"/>
    <w:rsid w:val="002739B9"/>
    <w:rsid w:val="002739FD"/>
    <w:rsid w:val="002751F4"/>
    <w:rsid w:val="0027574E"/>
    <w:rsid w:val="00276826"/>
    <w:rsid w:val="00281490"/>
    <w:rsid w:val="002835FF"/>
    <w:rsid w:val="00290341"/>
    <w:rsid w:val="002A190E"/>
    <w:rsid w:val="002A3382"/>
    <w:rsid w:val="002A7E69"/>
    <w:rsid w:val="002B1E7D"/>
    <w:rsid w:val="002B4837"/>
    <w:rsid w:val="002B6B19"/>
    <w:rsid w:val="002B7DCB"/>
    <w:rsid w:val="002C1DC2"/>
    <w:rsid w:val="002C3448"/>
    <w:rsid w:val="002C3C09"/>
    <w:rsid w:val="002C6A48"/>
    <w:rsid w:val="002D549F"/>
    <w:rsid w:val="002E3FC5"/>
    <w:rsid w:val="002E42DD"/>
    <w:rsid w:val="002E537A"/>
    <w:rsid w:val="002E5B6E"/>
    <w:rsid w:val="002E5C06"/>
    <w:rsid w:val="002F1540"/>
    <w:rsid w:val="002F26BE"/>
    <w:rsid w:val="002F4EB0"/>
    <w:rsid w:val="002F61DA"/>
    <w:rsid w:val="002F6A86"/>
    <w:rsid w:val="003008E2"/>
    <w:rsid w:val="00302632"/>
    <w:rsid w:val="003027E3"/>
    <w:rsid w:val="00302E76"/>
    <w:rsid w:val="0030328C"/>
    <w:rsid w:val="00310251"/>
    <w:rsid w:val="00310AD9"/>
    <w:rsid w:val="00312DEF"/>
    <w:rsid w:val="00313B8D"/>
    <w:rsid w:val="00315579"/>
    <w:rsid w:val="00316C87"/>
    <w:rsid w:val="00316C92"/>
    <w:rsid w:val="00326638"/>
    <w:rsid w:val="00334125"/>
    <w:rsid w:val="003356BC"/>
    <w:rsid w:val="00346441"/>
    <w:rsid w:val="003532EA"/>
    <w:rsid w:val="00353A8B"/>
    <w:rsid w:val="00353A9F"/>
    <w:rsid w:val="0035675F"/>
    <w:rsid w:val="00356A88"/>
    <w:rsid w:val="00366D82"/>
    <w:rsid w:val="00371531"/>
    <w:rsid w:val="00377A03"/>
    <w:rsid w:val="00383219"/>
    <w:rsid w:val="003925E3"/>
    <w:rsid w:val="00393052"/>
    <w:rsid w:val="00396C8F"/>
    <w:rsid w:val="003B389A"/>
    <w:rsid w:val="003B5F08"/>
    <w:rsid w:val="003B62FC"/>
    <w:rsid w:val="003B7A21"/>
    <w:rsid w:val="003C2766"/>
    <w:rsid w:val="003C2B45"/>
    <w:rsid w:val="003C318C"/>
    <w:rsid w:val="003C7E10"/>
    <w:rsid w:val="003D0B16"/>
    <w:rsid w:val="003D0E56"/>
    <w:rsid w:val="003D120F"/>
    <w:rsid w:val="003D61D6"/>
    <w:rsid w:val="003D73F6"/>
    <w:rsid w:val="003E18C9"/>
    <w:rsid w:val="003E33AC"/>
    <w:rsid w:val="003F1F69"/>
    <w:rsid w:val="003F2007"/>
    <w:rsid w:val="003F2D57"/>
    <w:rsid w:val="003F6854"/>
    <w:rsid w:val="003F6FAC"/>
    <w:rsid w:val="00400752"/>
    <w:rsid w:val="00406E22"/>
    <w:rsid w:val="00410D6E"/>
    <w:rsid w:val="004136BA"/>
    <w:rsid w:val="00413CF0"/>
    <w:rsid w:val="00414F1F"/>
    <w:rsid w:val="00416DB9"/>
    <w:rsid w:val="00423144"/>
    <w:rsid w:val="00425886"/>
    <w:rsid w:val="004266CA"/>
    <w:rsid w:val="0042686A"/>
    <w:rsid w:val="0043257A"/>
    <w:rsid w:val="00434A01"/>
    <w:rsid w:val="00436296"/>
    <w:rsid w:val="00436D46"/>
    <w:rsid w:val="0043724B"/>
    <w:rsid w:val="00440295"/>
    <w:rsid w:val="00440927"/>
    <w:rsid w:val="00443890"/>
    <w:rsid w:val="004458E6"/>
    <w:rsid w:val="00445C84"/>
    <w:rsid w:val="004536B6"/>
    <w:rsid w:val="00455F91"/>
    <w:rsid w:val="004570F0"/>
    <w:rsid w:val="00462088"/>
    <w:rsid w:val="00464A7D"/>
    <w:rsid w:val="00464BB1"/>
    <w:rsid w:val="00466C48"/>
    <w:rsid w:val="00473F1C"/>
    <w:rsid w:val="004756A0"/>
    <w:rsid w:val="004769D3"/>
    <w:rsid w:val="00477CA5"/>
    <w:rsid w:val="00481D94"/>
    <w:rsid w:val="00482D52"/>
    <w:rsid w:val="004850C3"/>
    <w:rsid w:val="004A5E30"/>
    <w:rsid w:val="004A7FC6"/>
    <w:rsid w:val="004B499E"/>
    <w:rsid w:val="004B7C65"/>
    <w:rsid w:val="004C440D"/>
    <w:rsid w:val="004C5A6D"/>
    <w:rsid w:val="004C5E1D"/>
    <w:rsid w:val="004D1526"/>
    <w:rsid w:val="004D27A4"/>
    <w:rsid w:val="004D43B9"/>
    <w:rsid w:val="004E6D85"/>
    <w:rsid w:val="004F260B"/>
    <w:rsid w:val="004F58F5"/>
    <w:rsid w:val="004F682E"/>
    <w:rsid w:val="00500A70"/>
    <w:rsid w:val="00501FBE"/>
    <w:rsid w:val="00504C5D"/>
    <w:rsid w:val="00510292"/>
    <w:rsid w:val="005109F0"/>
    <w:rsid w:val="00516DC9"/>
    <w:rsid w:val="0052234D"/>
    <w:rsid w:val="00522F59"/>
    <w:rsid w:val="00524630"/>
    <w:rsid w:val="00526558"/>
    <w:rsid w:val="005326CA"/>
    <w:rsid w:val="005336E0"/>
    <w:rsid w:val="005356D5"/>
    <w:rsid w:val="00540569"/>
    <w:rsid w:val="00545314"/>
    <w:rsid w:val="00550AEA"/>
    <w:rsid w:val="005528E0"/>
    <w:rsid w:val="00555653"/>
    <w:rsid w:val="005573FF"/>
    <w:rsid w:val="005642D4"/>
    <w:rsid w:val="005659A2"/>
    <w:rsid w:val="005724B5"/>
    <w:rsid w:val="0057370C"/>
    <w:rsid w:val="00577177"/>
    <w:rsid w:val="00580C0A"/>
    <w:rsid w:val="005840B7"/>
    <w:rsid w:val="00584896"/>
    <w:rsid w:val="0058626C"/>
    <w:rsid w:val="005873CF"/>
    <w:rsid w:val="005878E6"/>
    <w:rsid w:val="0059515F"/>
    <w:rsid w:val="0059571E"/>
    <w:rsid w:val="0059578D"/>
    <w:rsid w:val="005A0E5A"/>
    <w:rsid w:val="005A1172"/>
    <w:rsid w:val="005A35C5"/>
    <w:rsid w:val="005A4D33"/>
    <w:rsid w:val="005B1302"/>
    <w:rsid w:val="005B2C9B"/>
    <w:rsid w:val="005C23CB"/>
    <w:rsid w:val="005C44FA"/>
    <w:rsid w:val="005C46B4"/>
    <w:rsid w:val="005C4D45"/>
    <w:rsid w:val="005C53F2"/>
    <w:rsid w:val="005C61AC"/>
    <w:rsid w:val="005D1D55"/>
    <w:rsid w:val="005D2BB6"/>
    <w:rsid w:val="005D4399"/>
    <w:rsid w:val="005D5D1A"/>
    <w:rsid w:val="005D7F61"/>
    <w:rsid w:val="005E12F9"/>
    <w:rsid w:val="005E3027"/>
    <w:rsid w:val="005E34A7"/>
    <w:rsid w:val="005F07E1"/>
    <w:rsid w:val="005F15C8"/>
    <w:rsid w:val="005F33D9"/>
    <w:rsid w:val="005F7F1C"/>
    <w:rsid w:val="00613B69"/>
    <w:rsid w:val="0062472D"/>
    <w:rsid w:val="00626F5F"/>
    <w:rsid w:val="00630DE6"/>
    <w:rsid w:val="006345D8"/>
    <w:rsid w:val="006355D2"/>
    <w:rsid w:val="00646EC2"/>
    <w:rsid w:val="00646F72"/>
    <w:rsid w:val="00650095"/>
    <w:rsid w:val="00650B5D"/>
    <w:rsid w:val="006536F8"/>
    <w:rsid w:val="00657C61"/>
    <w:rsid w:val="00657DFD"/>
    <w:rsid w:val="00660018"/>
    <w:rsid w:val="00665645"/>
    <w:rsid w:val="006673C7"/>
    <w:rsid w:val="00667C18"/>
    <w:rsid w:val="00676500"/>
    <w:rsid w:val="006765E5"/>
    <w:rsid w:val="00680C62"/>
    <w:rsid w:val="00681101"/>
    <w:rsid w:val="00691C1A"/>
    <w:rsid w:val="00692DB6"/>
    <w:rsid w:val="00694C80"/>
    <w:rsid w:val="00695CC5"/>
    <w:rsid w:val="006A4E8B"/>
    <w:rsid w:val="006B4A12"/>
    <w:rsid w:val="006C2A3C"/>
    <w:rsid w:val="006C3318"/>
    <w:rsid w:val="006C4877"/>
    <w:rsid w:val="006C5BEC"/>
    <w:rsid w:val="006C7E26"/>
    <w:rsid w:val="006D3B8C"/>
    <w:rsid w:val="006D3ECB"/>
    <w:rsid w:val="006D7AC4"/>
    <w:rsid w:val="006D7FD6"/>
    <w:rsid w:val="006E3CD0"/>
    <w:rsid w:val="006E4372"/>
    <w:rsid w:val="006E6BB7"/>
    <w:rsid w:val="006E79C5"/>
    <w:rsid w:val="006F3704"/>
    <w:rsid w:val="006F453E"/>
    <w:rsid w:val="00700775"/>
    <w:rsid w:val="0070185B"/>
    <w:rsid w:val="007050D5"/>
    <w:rsid w:val="00705298"/>
    <w:rsid w:val="00710B96"/>
    <w:rsid w:val="00716D4B"/>
    <w:rsid w:val="007209B1"/>
    <w:rsid w:val="0072275C"/>
    <w:rsid w:val="00724076"/>
    <w:rsid w:val="00726AD5"/>
    <w:rsid w:val="00727D8D"/>
    <w:rsid w:val="00732BFE"/>
    <w:rsid w:val="00733196"/>
    <w:rsid w:val="007370AA"/>
    <w:rsid w:val="007405F4"/>
    <w:rsid w:val="007425B1"/>
    <w:rsid w:val="007434F4"/>
    <w:rsid w:val="0074357C"/>
    <w:rsid w:val="0074398A"/>
    <w:rsid w:val="00744843"/>
    <w:rsid w:val="0074526D"/>
    <w:rsid w:val="00745346"/>
    <w:rsid w:val="0074795E"/>
    <w:rsid w:val="00750F97"/>
    <w:rsid w:val="0075487B"/>
    <w:rsid w:val="00761FF1"/>
    <w:rsid w:val="00764C12"/>
    <w:rsid w:val="00764F58"/>
    <w:rsid w:val="00771A4A"/>
    <w:rsid w:val="00774AA3"/>
    <w:rsid w:val="00775F88"/>
    <w:rsid w:val="00776709"/>
    <w:rsid w:val="0077765A"/>
    <w:rsid w:val="0078093E"/>
    <w:rsid w:val="007837BB"/>
    <w:rsid w:val="0078399B"/>
    <w:rsid w:val="007848BD"/>
    <w:rsid w:val="0078638E"/>
    <w:rsid w:val="00787269"/>
    <w:rsid w:val="00791A62"/>
    <w:rsid w:val="00792489"/>
    <w:rsid w:val="00797786"/>
    <w:rsid w:val="007A1530"/>
    <w:rsid w:val="007A2DA7"/>
    <w:rsid w:val="007B1939"/>
    <w:rsid w:val="007B4FEE"/>
    <w:rsid w:val="007B6B8B"/>
    <w:rsid w:val="007C4152"/>
    <w:rsid w:val="007C545D"/>
    <w:rsid w:val="007C54F0"/>
    <w:rsid w:val="007C63FF"/>
    <w:rsid w:val="007C7D09"/>
    <w:rsid w:val="007D2573"/>
    <w:rsid w:val="007D36D4"/>
    <w:rsid w:val="007D5187"/>
    <w:rsid w:val="007D5CF9"/>
    <w:rsid w:val="007D62E4"/>
    <w:rsid w:val="007D718B"/>
    <w:rsid w:val="007E0BC6"/>
    <w:rsid w:val="007E6EFB"/>
    <w:rsid w:val="007F190E"/>
    <w:rsid w:val="007F3E63"/>
    <w:rsid w:val="007F4E5D"/>
    <w:rsid w:val="007F606B"/>
    <w:rsid w:val="007F625E"/>
    <w:rsid w:val="007F6BC5"/>
    <w:rsid w:val="00800BE2"/>
    <w:rsid w:val="008029F0"/>
    <w:rsid w:val="00804BC3"/>
    <w:rsid w:val="008103BD"/>
    <w:rsid w:val="008146A2"/>
    <w:rsid w:val="00816D51"/>
    <w:rsid w:val="00824680"/>
    <w:rsid w:val="00825146"/>
    <w:rsid w:val="00825843"/>
    <w:rsid w:val="008266B0"/>
    <w:rsid w:val="008304F3"/>
    <w:rsid w:val="00831C51"/>
    <w:rsid w:val="00832992"/>
    <w:rsid w:val="00834F1A"/>
    <w:rsid w:val="008366D4"/>
    <w:rsid w:val="00836E2A"/>
    <w:rsid w:val="00837CA0"/>
    <w:rsid w:val="00843DB2"/>
    <w:rsid w:val="0084590A"/>
    <w:rsid w:val="00847688"/>
    <w:rsid w:val="00847C92"/>
    <w:rsid w:val="00851C05"/>
    <w:rsid w:val="008531B5"/>
    <w:rsid w:val="008549B3"/>
    <w:rsid w:val="00862100"/>
    <w:rsid w:val="00864E3A"/>
    <w:rsid w:val="00874CD4"/>
    <w:rsid w:val="00883093"/>
    <w:rsid w:val="00883A4B"/>
    <w:rsid w:val="0088611D"/>
    <w:rsid w:val="00895B49"/>
    <w:rsid w:val="008A09E8"/>
    <w:rsid w:val="008A1989"/>
    <w:rsid w:val="008A1CEE"/>
    <w:rsid w:val="008A26A6"/>
    <w:rsid w:val="008A62B7"/>
    <w:rsid w:val="008A7799"/>
    <w:rsid w:val="008B1076"/>
    <w:rsid w:val="008B4C8D"/>
    <w:rsid w:val="008B5A1C"/>
    <w:rsid w:val="008B723F"/>
    <w:rsid w:val="008C47BE"/>
    <w:rsid w:val="008C5D2D"/>
    <w:rsid w:val="008C64F5"/>
    <w:rsid w:val="008D173F"/>
    <w:rsid w:val="008D5CFB"/>
    <w:rsid w:val="008D7F49"/>
    <w:rsid w:val="008E0786"/>
    <w:rsid w:val="008E6887"/>
    <w:rsid w:val="008F782C"/>
    <w:rsid w:val="0090000D"/>
    <w:rsid w:val="00903126"/>
    <w:rsid w:val="00906DBA"/>
    <w:rsid w:val="00922664"/>
    <w:rsid w:val="009262C7"/>
    <w:rsid w:val="0093314F"/>
    <w:rsid w:val="009476F0"/>
    <w:rsid w:val="009508A7"/>
    <w:rsid w:val="009531E6"/>
    <w:rsid w:val="00954DE7"/>
    <w:rsid w:val="00960C5C"/>
    <w:rsid w:val="009629F0"/>
    <w:rsid w:val="0096452F"/>
    <w:rsid w:val="00965BB7"/>
    <w:rsid w:val="00970383"/>
    <w:rsid w:val="0097113E"/>
    <w:rsid w:val="00972ACC"/>
    <w:rsid w:val="00972FA5"/>
    <w:rsid w:val="0097321B"/>
    <w:rsid w:val="009761AE"/>
    <w:rsid w:val="009766C0"/>
    <w:rsid w:val="00980295"/>
    <w:rsid w:val="009822B5"/>
    <w:rsid w:val="00986A04"/>
    <w:rsid w:val="009962F2"/>
    <w:rsid w:val="0099727E"/>
    <w:rsid w:val="009977BE"/>
    <w:rsid w:val="009A4C53"/>
    <w:rsid w:val="009A59AA"/>
    <w:rsid w:val="009A5E2C"/>
    <w:rsid w:val="009B068F"/>
    <w:rsid w:val="009B41FE"/>
    <w:rsid w:val="009C3483"/>
    <w:rsid w:val="009C3FAB"/>
    <w:rsid w:val="009C51F4"/>
    <w:rsid w:val="009C7B0E"/>
    <w:rsid w:val="009D1751"/>
    <w:rsid w:val="009D6CD6"/>
    <w:rsid w:val="009E2962"/>
    <w:rsid w:val="009E2F45"/>
    <w:rsid w:val="009E53B3"/>
    <w:rsid w:val="009E6FD2"/>
    <w:rsid w:val="009F3D53"/>
    <w:rsid w:val="009F708C"/>
    <w:rsid w:val="009F7DBA"/>
    <w:rsid w:val="00A04951"/>
    <w:rsid w:val="00A10243"/>
    <w:rsid w:val="00A166FE"/>
    <w:rsid w:val="00A23AA6"/>
    <w:rsid w:val="00A2790A"/>
    <w:rsid w:val="00A27BF3"/>
    <w:rsid w:val="00A31BFB"/>
    <w:rsid w:val="00A35D8D"/>
    <w:rsid w:val="00A36217"/>
    <w:rsid w:val="00A415AF"/>
    <w:rsid w:val="00A42209"/>
    <w:rsid w:val="00A4687B"/>
    <w:rsid w:val="00A4716D"/>
    <w:rsid w:val="00A479DA"/>
    <w:rsid w:val="00A520FE"/>
    <w:rsid w:val="00A54F37"/>
    <w:rsid w:val="00A5509C"/>
    <w:rsid w:val="00A556E4"/>
    <w:rsid w:val="00A5708B"/>
    <w:rsid w:val="00A57DFE"/>
    <w:rsid w:val="00A60BEB"/>
    <w:rsid w:val="00A63085"/>
    <w:rsid w:val="00A669C0"/>
    <w:rsid w:val="00A678D4"/>
    <w:rsid w:val="00A67E27"/>
    <w:rsid w:val="00A67F11"/>
    <w:rsid w:val="00A70B15"/>
    <w:rsid w:val="00A70C8C"/>
    <w:rsid w:val="00A72DFC"/>
    <w:rsid w:val="00A75C9B"/>
    <w:rsid w:val="00A82619"/>
    <w:rsid w:val="00A83C47"/>
    <w:rsid w:val="00A8468E"/>
    <w:rsid w:val="00A85510"/>
    <w:rsid w:val="00A9073B"/>
    <w:rsid w:val="00A91A43"/>
    <w:rsid w:val="00A97AA9"/>
    <w:rsid w:val="00AA1A7C"/>
    <w:rsid w:val="00AA1C6D"/>
    <w:rsid w:val="00AA5FE1"/>
    <w:rsid w:val="00AA6BCC"/>
    <w:rsid w:val="00AB0AB2"/>
    <w:rsid w:val="00AB0F4F"/>
    <w:rsid w:val="00AB366A"/>
    <w:rsid w:val="00AB6240"/>
    <w:rsid w:val="00AC146D"/>
    <w:rsid w:val="00AC323E"/>
    <w:rsid w:val="00AC3632"/>
    <w:rsid w:val="00AC6FCE"/>
    <w:rsid w:val="00AC72F6"/>
    <w:rsid w:val="00AD0CF0"/>
    <w:rsid w:val="00AD33CA"/>
    <w:rsid w:val="00AD3C11"/>
    <w:rsid w:val="00AD505E"/>
    <w:rsid w:val="00AD5D0B"/>
    <w:rsid w:val="00AE039A"/>
    <w:rsid w:val="00AE07BE"/>
    <w:rsid w:val="00AE07D1"/>
    <w:rsid w:val="00AE0CF7"/>
    <w:rsid w:val="00AE1BFB"/>
    <w:rsid w:val="00AE40A2"/>
    <w:rsid w:val="00AE41CC"/>
    <w:rsid w:val="00AE6E25"/>
    <w:rsid w:val="00AF0634"/>
    <w:rsid w:val="00AF1FFD"/>
    <w:rsid w:val="00AF6529"/>
    <w:rsid w:val="00AF78EA"/>
    <w:rsid w:val="00AF7B8D"/>
    <w:rsid w:val="00B007A8"/>
    <w:rsid w:val="00B03D62"/>
    <w:rsid w:val="00B05E96"/>
    <w:rsid w:val="00B06DD1"/>
    <w:rsid w:val="00B147A1"/>
    <w:rsid w:val="00B153ED"/>
    <w:rsid w:val="00B25123"/>
    <w:rsid w:val="00B329C6"/>
    <w:rsid w:val="00B34AD0"/>
    <w:rsid w:val="00B40E5C"/>
    <w:rsid w:val="00B412C1"/>
    <w:rsid w:val="00B43962"/>
    <w:rsid w:val="00B439F7"/>
    <w:rsid w:val="00B452E2"/>
    <w:rsid w:val="00B45BED"/>
    <w:rsid w:val="00B47B59"/>
    <w:rsid w:val="00B509EE"/>
    <w:rsid w:val="00B52204"/>
    <w:rsid w:val="00B536DF"/>
    <w:rsid w:val="00B53F31"/>
    <w:rsid w:val="00B549A3"/>
    <w:rsid w:val="00B54BB2"/>
    <w:rsid w:val="00B570AB"/>
    <w:rsid w:val="00B577D2"/>
    <w:rsid w:val="00B62554"/>
    <w:rsid w:val="00B66C27"/>
    <w:rsid w:val="00B70E2D"/>
    <w:rsid w:val="00B77576"/>
    <w:rsid w:val="00B82587"/>
    <w:rsid w:val="00B8327B"/>
    <w:rsid w:val="00B9033D"/>
    <w:rsid w:val="00BA1BD6"/>
    <w:rsid w:val="00BA1DB6"/>
    <w:rsid w:val="00BA2463"/>
    <w:rsid w:val="00BA5B2B"/>
    <w:rsid w:val="00BA7023"/>
    <w:rsid w:val="00BB03A8"/>
    <w:rsid w:val="00BB0815"/>
    <w:rsid w:val="00BB2555"/>
    <w:rsid w:val="00BC18E4"/>
    <w:rsid w:val="00BC4BF9"/>
    <w:rsid w:val="00BC7934"/>
    <w:rsid w:val="00BD0339"/>
    <w:rsid w:val="00BD45C9"/>
    <w:rsid w:val="00BD5F66"/>
    <w:rsid w:val="00BE155A"/>
    <w:rsid w:val="00BE2FD0"/>
    <w:rsid w:val="00BE40F6"/>
    <w:rsid w:val="00BE4594"/>
    <w:rsid w:val="00BE5E67"/>
    <w:rsid w:val="00BE7BA4"/>
    <w:rsid w:val="00BF0B8F"/>
    <w:rsid w:val="00BF1BE9"/>
    <w:rsid w:val="00C02FF0"/>
    <w:rsid w:val="00C13FD1"/>
    <w:rsid w:val="00C162D1"/>
    <w:rsid w:val="00C16C1A"/>
    <w:rsid w:val="00C211ED"/>
    <w:rsid w:val="00C22564"/>
    <w:rsid w:val="00C255EC"/>
    <w:rsid w:val="00C3448C"/>
    <w:rsid w:val="00C35078"/>
    <w:rsid w:val="00C36B8C"/>
    <w:rsid w:val="00C36CDD"/>
    <w:rsid w:val="00C40CC0"/>
    <w:rsid w:val="00C41C3C"/>
    <w:rsid w:val="00C44E90"/>
    <w:rsid w:val="00C4781E"/>
    <w:rsid w:val="00C47E23"/>
    <w:rsid w:val="00C5056A"/>
    <w:rsid w:val="00C523B5"/>
    <w:rsid w:val="00C54139"/>
    <w:rsid w:val="00C56A61"/>
    <w:rsid w:val="00C62E40"/>
    <w:rsid w:val="00C6668B"/>
    <w:rsid w:val="00C67FD3"/>
    <w:rsid w:val="00C70560"/>
    <w:rsid w:val="00C70944"/>
    <w:rsid w:val="00C723D0"/>
    <w:rsid w:val="00C7456D"/>
    <w:rsid w:val="00C75A70"/>
    <w:rsid w:val="00C81DCC"/>
    <w:rsid w:val="00C840C6"/>
    <w:rsid w:val="00C876CF"/>
    <w:rsid w:val="00C87BC6"/>
    <w:rsid w:val="00C90E1D"/>
    <w:rsid w:val="00C92756"/>
    <w:rsid w:val="00C967CE"/>
    <w:rsid w:val="00CA320B"/>
    <w:rsid w:val="00CA3846"/>
    <w:rsid w:val="00CB3FEC"/>
    <w:rsid w:val="00CB44C6"/>
    <w:rsid w:val="00CC1871"/>
    <w:rsid w:val="00CC5BDD"/>
    <w:rsid w:val="00CD3507"/>
    <w:rsid w:val="00CD79EE"/>
    <w:rsid w:val="00CE27FE"/>
    <w:rsid w:val="00CE4447"/>
    <w:rsid w:val="00CE4FB8"/>
    <w:rsid w:val="00CE683D"/>
    <w:rsid w:val="00CE6C8C"/>
    <w:rsid w:val="00CE7F39"/>
    <w:rsid w:val="00CF30CE"/>
    <w:rsid w:val="00CF3A6D"/>
    <w:rsid w:val="00CF47DD"/>
    <w:rsid w:val="00CF543D"/>
    <w:rsid w:val="00CF5937"/>
    <w:rsid w:val="00CF63F8"/>
    <w:rsid w:val="00D01DFE"/>
    <w:rsid w:val="00D07AEC"/>
    <w:rsid w:val="00D07D27"/>
    <w:rsid w:val="00D102A1"/>
    <w:rsid w:val="00D11C8E"/>
    <w:rsid w:val="00D16026"/>
    <w:rsid w:val="00D17081"/>
    <w:rsid w:val="00D22F6E"/>
    <w:rsid w:val="00D26AFA"/>
    <w:rsid w:val="00D31446"/>
    <w:rsid w:val="00D32FDF"/>
    <w:rsid w:val="00D37004"/>
    <w:rsid w:val="00D42AA4"/>
    <w:rsid w:val="00D44036"/>
    <w:rsid w:val="00D45C61"/>
    <w:rsid w:val="00D46044"/>
    <w:rsid w:val="00D5093B"/>
    <w:rsid w:val="00D557CC"/>
    <w:rsid w:val="00D55981"/>
    <w:rsid w:val="00D65BE9"/>
    <w:rsid w:val="00D7146C"/>
    <w:rsid w:val="00D71947"/>
    <w:rsid w:val="00D7502F"/>
    <w:rsid w:val="00D82B7D"/>
    <w:rsid w:val="00D840AF"/>
    <w:rsid w:val="00D84187"/>
    <w:rsid w:val="00D87DE0"/>
    <w:rsid w:val="00D937CC"/>
    <w:rsid w:val="00D93F1E"/>
    <w:rsid w:val="00D9650D"/>
    <w:rsid w:val="00DA2942"/>
    <w:rsid w:val="00DA3756"/>
    <w:rsid w:val="00DB069E"/>
    <w:rsid w:val="00DB0B92"/>
    <w:rsid w:val="00DB0FE5"/>
    <w:rsid w:val="00DB23E8"/>
    <w:rsid w:val="00DB5379"/>
    <w:rsid w:val="00DC652F"/>
    <w:rsid w:val="00DD00A7"/>
    <w:rsid w:val="00DD15B3"/>
    <w:rsid w:val="00DE1C44"/>
    <w:rsid w:val="00DE218A"/>
    <w:rsid w:val="00DE25CC"/>
    <w:rsid w:val="00DE6B11"/>
    <w:rsid w:val="00DE7BDD"/>
    <w:rsid w:val="00DF592E"/>
    <w:rsid w:val="00E006C2"/>
    <w:rsid w:val="00E031F4"/>
    <w:rsid w:val="00E03C7F"/>
    <w:rsid w:val="00E03CC7"/>
    <w:rsid w:val="00E06910"/>
    <w:rsid w:val="00E11D4B"/>
    <w:rsid w:val="00E1346A"/>
    <w:rsid w:val="00E17AD1"/>
    <w:rsid w:val="00E229FA"/>
    <w:rsid w:val="00E22AE8"/>
    <w:rsid w:val="00E235DD"/>
    <w:rsid w:val="00E30F3C"/>
    <w:rsid w:val="00E3144B"/>
    <w:rsid w:val="00E34D47"/>
    <w:rsid w:val="00E36878"/>
    <w:rsid w:val="00E472F5"/>
    <w:rsid w:val="00E47933"/>
    <w:rsid w:val="00E50BD8"/>
    <w:rsid w:val="00E54E2F"/>
    <w:rsid w:val="00E55E9D"/>
    <w:rsid w:val="00E62898"/>
    <w:rsid w:val="00E63A24"/>
    <w:rsid w:val="00E64928"/>
    <w:rsid w:val="00E67F43"/>
    <w:rsid w:val="00E72FF5"/>
    <w:rsid w:val="00E73D8C"/>
    <w:rsid w:val="00E75A81"/>
    <w:rsid w:val="00E8051D"/>
    <w:rsid w:val="00E82344"/>
    <w:rsid w:val="00E93467"/>
    <w:rsid w:val="00E93587"/>
    <w:rsid w:val="00EA13BF"/>
    <w:rsid w:val="00EA16D7"/>
    <w:rsid w:val="00EA7288"/>
    <w:rsid w:val="00EA7AC4"/>
    <w:rsid w:val="00EB5BE6"/>
    <w:rsid w:val="00EC1259"/>
    <w:rsid w:val="00EC17BE"/>
    <w:rsid w:val="00EC23D9"/>
    <w:rsid w:val="00EC2651"/>
    <w:rsid w:val="00EC2918"/>
    <w:rsid w:val="00EC36C6"/>
    <w:rsid w:val="00EC3F18"/>
    <w:rsid w:val="00EC4C1A"/>
    <w:rsid w:val="00EC6539"/>
    <w:rsid w:val="00ED1D43"/>
    <w:rsid w:val="00ED3BEF"/>
    <w:rsid w:val="00ED5D46"/>
    <w:rsid w:val="00ED72B6"/>
    <w:rsid w:val="00ED76C6"/>
    <w:rsid w:val="00EE1B51"/>
    <w:rsid w:val="00EE27BA"/>
    <w:rsid w:val="00EE5BAE"/>
    <w:rsid w:val="00EF07BE"/>
    <w:rsid w:val="00EF17CA"/>
    <w:rsid w:val="00F04EC1"/>
    <w:rsid w:val="00F0552F"/>
    <w:rsid w:val="00F06B6F"/>
    <w:rsid w:val="00F111A9"/>
    <w:rsid w:val="00F13345"/>
    <w:rsid w:val="00F13CD6"/>
    <w:rsid w:val="00F20389"/>
    <w:rsid w:val="00F20D2D"/>
    <w:rsid w:val="00F220A1"/>
    <w:rsid w:val="00F22FC0"/>
    <w:rsid w:val="00F30857"/>
    <w:rsid w:val="00F33F19"/>
    <w:rsid w:val="00F3431D"/>
    <w:rsid w:val="00F34C11"/>
    <w:rsid w:val="00F37B8A"/>
    <w:rsid w:val="00F42B98"/>
    <w:rsid w:val="00F44D2C"/>
    <w:rsid w:val="00F47F46"/>
    <w:rsid w:val="00F503DC"/>
    <w:rsid w:val="00F51039"/>
    <w:rsid w:val="00F57FDC"/>
    <w:rsid w:val="00F61D95"/>
    <w:rsid w:val="00F62B16"/>
    <w:rsid w:val="00F63BC3"/>
    <w:rsid w:val="00F63DBC"/>
    <w:rsid w:val="00F641AF"/>
    <w:rsid w:val="00F646B7"/>
    <w:rsid w:val="00F64A47"/>
    <w:rsid w:val="00F7108E"/>
    <w:rsid w:val="00F71602"/>
    <w:rsid w:val="00F747B7"/>
    <w:rsid w:val="00F770BD"/>
    <w:rsid w:val="00F81E7E"/>
    <w:rsid w:val="00F824D9"/>
    <w:rsid w:val="00F90BCB"/>
    <w:rsid w:val="00F94D86"/>
    <w:rsid w:val="00F97DF0"/>
    <w:rsid w:val="00FA03F0"/>
    <w:rsid w:val="00FA5109"/>
    <w:rsid w:val="00FA594C"/>
    <w:rsid w:val="00FA59C0"/>
    <w:rsid w:val="00FA7F0C"/>
    <w:rsid w:val="00FB053C"/>
    <w:rsid w:val="00FB1A43"/>
    <w:rsid w:val="00FB3C5C"/>
    <w:rsid w:val="00FB3CC7"/>
    <w:rsid w:val="00FB48AD"/>
    <w:rsid w:val="00FB6513"/>
    <w:rsid w:val="00FC7981"/>
    <w:rsid w:val="00FD454C"/>
    <w:rsid w:val="00FD56E8"/>
    <w:rsid w:val="00FD630E"/>
    <w:rsid w:val="00FE4410"/>
    <w:rsid w:val="00FE67DC"/>
    <w:rsid w:val="00FF1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7E8B3-F34F-47A0-A529-C91750BA2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25CC"/>
    <w:pPr>
      <w:keepNext/>
      <w:keepLines/>
      <w:spacing w:before="240" w:after="0"/>
      <w:outlineLvl w:val="0"/>
    </w:pPr>
    <w:rPr>
      <w:rFonts w:asciiTheme="majorHAnsi" w:eastAsiaTheme="majorEastAsia" w:hAnsiTheme="majorHAnsi" w:cstheme="majorBidi"/>
      <w:color w:val="A44E00" w:themeColor="accent1" w:themeShade="BF"/>
      <w:sz w:val="32"/>
      <w:szCs w:val="32"/>
    </w:rPr>
  </w:style>
  <w:style w:type="paragraph" w:styleId="Heading2">
    <w:name w:val="heading 2"/>
    <w:basedOn w:val="Normal"/>
    <w:next w:val="Normal"/>
    <w:link w:val="Heading2Char"/>
    <w:uiPriority w:val="9"/>
    <w:unhideWhenUsed/>
    <w:qFormat/>
    <w:rsid w:val="00DE25CC"/>
    <w:pPr>
      <w:keepNext/>
      <w:keepLines/>
      <w:spacing w:before="40" w:after="0"/>
      <w:outlineLvl w:val="1"/>
    </w:pPr>
    <w:rPr>
      <w:rFonts w:asciiTheme="majorHAnsi" w:eastAsiaTheme="majorEastAsia" w:hAnsiTheme="majorHAnsi" w:cstheme="majorBidi"/>
      <w:color w:val="A44E00" w:themeColor="accent1" w:themeShade="BF"/>
      <w:sz w:val="26"/>
      <w:szCs w:val="26"/>
    </w:rPr>
  </w:style>
  <w:style w:type="paragraph" w:styleId="Heading3">
    <w:name w:val="heading 3"/>
    <w:basedOn w:val="Normal"/>
    <w:next w:val="Normal"/>
    <w:link w:val="Heading3Char"/>
    <w:uiPriority w:val="9"/>
    <w:unhideWhenUsed/>
    <w:qFormat/>
    <w:rsid w:val="00C41C3C"/>
    <w:pPr>
      <w:keepNext/>
      <w:keepLines/>
      <w:spacing w:before="40" w:after="0"/>
      <w:outlineLvl w:val="2"/>
    </w:pPr>
    <w:rPr>
      <w:rFonts w:asciiTheme="majorHAnsi" w:eastAsiaTheme="majorEastAsia" w:hAnsiTheme="majorHAnsi" w:cstheme="majorBidi"/>
      <w:color w:val="6D33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5CC"/>
    <w:rPr>
      <w:rFonts w:asciiTheme="majorHAnsi" w:eastAsiaTheme="majorEastAsia" w:hAnsiTheme="majorHAnsi" w:cstheme="majorBidi"/>
      <w:color w:val="A44E00" w:themeColor="accent1" w:themeShade="BF"/>
      <w:sz w:val="32"/>
      <w:szCs w:val="32"/>
    </w:rPr>
  </w:style>
  <w:style w:type="paragraph" w:styleId="TOCHeading">
    <w:name w:val="TOC Heading"/>
    <w:basedOn w:val="Heading1"/>
    <w:next w:val="Normal"/>
    <w:uiPriority w:val="39"/>
    <w:unhideWhenUsed/>
    <w:qFormat/>
    <w:rsid w:val="00DE25CC"/>
    <w:pPr>
      <w:outlineLvl w:val="9"/>
    </w:pPr>
  </w:style>
  <w:style w:type="paragraph" w:styleId="TOC1">
    <w:name w:val="toc 1"/>
    <w:basedOn w:val="Normal"/>
    <w:next w:val="Normal"/>
    <w:autoRedefine/>
    <w:uiPriority w:val="39"/>
    <w:unhideWhenUsed/>
    <w:rsid w:val="00660018"/>
    <w:pPr>
      <w:tabs>
        <w:tab w:val="left" w:pos="440"/>
        <w:tab w:val="right" w:leader="dot" w:pos="9350"/>
      </w:tabs>
      <w:spacing w:after="100"/>
    </w:pPr>
  </w:style>
  <w:style w:type="character" w:styleId="Hyperlink">
    <w:name w:val="Hyperlink"/>
    <w:basedOn w:val="DefaultParagraphFont"/>
    <w:uiPriority w:val="99"/>
    <w:unhideWhenUsed/>
    <w:rsid w:val="00DE25CC"/>
    <w:rPr>
      <w:color w:val="0000FF" w:themeColor="hyperlink"/>
      <w:u w:val="single"/>
    </w:rPr>
  </w:style>
  <w:style w:type="character" w:customStyle="1" w:styleId="Heading2Char">
    <w:name w:val="Heading 2 Char"/>
    <w:basedOn w:val="DefaultParagraphFont"/>
    <w:link w:val="Heading2"/>
    <w:uiPriority w:val="9"/>
    <w:rsid w:val="00DE25CC"/>
    <w:rPr>
      <w:rFonts w:asciiTheme="majorHAnsi" w:eastAsiaTheme="majorEastAsia" w:hAnsiTheme="majorHAnsi" w:cstheme="majorBidi"/>
      <w:color w:val="A44E00" w:themeColor="accent1" w:themeShade="BF"/>
      <w:sz w:val="26"/>
      <w:szCs w:val="26"/>
    </w:rPr>
  </w:style>
  <w:style w:type="paragraph" w:styleId="TOC2">
    <w:name w:val="toc 2"/>
    <w:basedOn w:val="Normal"/>
    <w:next w:val="Normal"/>
    <w:autoRedefine/>
    <w:uiPriority w:val="39"/>
    <w:unhideWhenUsed/>
    <w:rsid w:val="00DE25CC"/>
    <w:pPr>
      <w:spacing w:after="100"/>
      <w:ind w:left="220"/>
    </w:pPr>
  </w:style>
  <w:style w:type="paragraph" w:styleId="FootnoteText">
    <w:name w:val="footnote text"/>
    <w:basedOn w:val="Normal"/>
    <w:link w:val="FootnoteTextChar"/>
    <w:uiPriority w:val="99"/>
    <w:semiHidden/>
    <w:unhideWhenUsed/>
    <w:rsid w:val="00691C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1C1A"/>
    <w:rPr>
      <w:sz w:val="20"/>
      <w:szCs w:val="20"/>
    </w:rPr>
  </w:style>
  <w:style w:type="character" w:styleId="FootnoteReference">
    <w:name w:val="footnote reference"/>
    <w:basedOn w:val="DefaultParagraphFont"/>
    <w:uiPriority w:val="99"/>
    <w:semiHidden/>
    <w:unhideWhenUsed/>
    <w:rsid w:val="00691C1A"/>
    <w:rPr>
      <w:vertAlign w:val="superscript"/>
    </w:rPr>
  </w:style>
  <w:style w:type="paragraph" w:styleId="ListParagraph">
    <w:name w:val="List Paragraph"/>
    <w:basedOn w:val="Normal"/>
    <w:uiPriority w:val="34"/>
    <w:qFormat/>
    <w:rsid w:val="00584896"/>
    <w:pPr>
      <w:ind w:left="720"/>
      <w:contextualSpacing/>
    </w:pPr>
  </w:style>
  <w:style w:type="paragraph" w:styleId="BalloonText">
    <w:name w:val="Balloon Text"/>
    <w:basedOn w:val="Normal"/>
    <w:link w:val="BalloonTextChar"/>
    <w:uiPriority w:val="99"/>
    <w:semiHidden/>
    <w:unhideWhenUsed/>
    <w:rsid w:val="001A35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53C"/>
    <w:rPr>
      <w:rFonts w:ascii="Segoe UI" w:hAnsi="Segoe UI" w:cs="Segoe UI"/>
      <w:sz w:val="18"/>
      <w:szCs w:val="18"/>
    </w:rPr>
  </w:style>
  <w:style w:type="paragraph" w:styleId="BodyText">
    <w:name w:val="Body Text"/>
    <w:basedOn w:val="Normal"/>
    <w:link w:val="BodyTextChar"/>
    <w:unhideWhenUsed/>
    <w:qFormat/>
    <w:rsid w:val="003B389A"/>
    <w:pPr>
      <w:spacing w:after="240" w:line="240" w:lineRule="atLeast"/>
    </w:pPr>
    <w:rPr>
      <w:rFonts w:ascii="Georgia" w:hAnsi="Georgia"/>
      <w:sz w:val="20"/>
      <w:szCs w:val="20"/>
      <w:lang w:val="en-GB"/>
    </w:rPr>
  </w:style>
  <w:style w:type="character" w:customStyle="1" w:styleId="BodyTextChar">
    <w:name w:val="Body Text Char"/>
    <w:basedOn w:val="DefaultParagraphFont"/>
    <w:link w:val="BodyText"/>
    <w:rsid w:val="003B389A"/>
    <w:rPr>
      <w:rFonts w:ascii="Georgia" w:hAnsi="Georgia"/>
      <w:sz w:val="20"/>
      <w:szCs w:val="20"/>
      <w:lang w:val="en-GB"/>
    </w:rPr>
  </w:style>
  <w:style w:type="character" w:customStyle="1" w:styleId="st1">
    <w:name w:val="st1"/>
    <w:basedOn w:val="DefaultParagraphFont"/>
    <w:rsid w:val="004850C3"/>
  </w:style>
  <w:style w:type="paragraph" w:styleId="Header">
    <w:name w:val="header"/>
    <w:basedOn w:val="Normal"/>
    <w:link w:val="HeaderChar"/>
    <w:uiPriority w:val="99"/>
    <w:unhideWhenUsed/>
    <w:rsid w:val="00AB3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66A"/>
  </w:style>
  <w:style w:type="paragraph" w:styleId="Footer">
    <w:name w:val="footer"/>
    <w:basedOn w:val="Normal"/>
    <w:link w:val="FooterChar"/>
    <w:uiPriority w:val="99"/>
    <w:unhideWhenUsed/>
    <w:rsid w:val="00AB3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66A"/>
  </w:style>
  <w:style w:type="character" w:styleId="FollowedHyperlink">
    <w:name w:val="FollowedHyperlink"/>
    <w:basedOn w:val="DefaultParagraphFont"/>
    <w:uiPriority w:val="99"/>
    <w:semiHidden/>
    <w:unhideWhenUsed/>
    <w:rsid w:val="00DB23E8"/>
    <w:rPr>
      <w:color w:val="0000FF" w:themeColor="followedHyperlink"/>
      <w:u w:val="single"/>
    </w:rPr>
  </w:style>
  <w:style w:type="table" w:styleId="TableGrid">
    <w:name w:val="Table Grid"/>
    <w:basedOn w:val="TableNormal"/>
    <w:uiPriority w:val="39"/>
    <w:rsid w:val="00416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977BE"/>
    <w:pPr>
      <w:spacing w:after="200" w:line="240" w:lineRule="auto"/>
    </w:pPr>
    <w:rPr>
      <w:i/>
      <w:iCs/>
      <w:color w:val="DC6900" w:themeColor="text2"/>
      <w:sz w:val="18"/>
      <w:szCs w:val="18"/>
    </w:rPr>
  </w:style>
  <w:style w:type="paragraph" w:styleId="NoSpacing">
    <w:name w:val="No Spacing"/>
    <w:link w:val="NoSpacingChar"/>
    <w:uiPriority w:val="1"/>
    <w:qFormat/>
    <w:rsid w:val="008A62B7"/>
    <w:pPr>
      <w:spacing w:after="0" w:line="240" w:lineRule="auto"/>
    </w:pPr>
    <w:rPr>
      <w:rFonts w:eastAsiaTheme="minorEastAsia"/>
    </w:rPr>
  </w:style>
  <w:style w:type="character" w:customStyle="1" w:styleId="NoSpacingChar">
    <w:name w:val="No Spacing Char"/>
    <w:basedOn w:val="DefaultParagraphFont"/>
    <w:link w:val="NoSpacing"/>
    <w:uiPriority w:val="1"/>
    <w:rsid w:val="008A62B7"/>
    <w:rPr>
      <w:rFonts w:eastAsiaTheme="minorEastAsia"/>
    </w:rPr>
  </w:style>
  <w:style w:type="character" w:customStyle="1" w:styleId="Heading3Char">
    <w:name w:val="Heading 3 Char"/>
    <w:basedOn w:val="DefaultParagraphFont"/>
    <w:link w:val="Heading3"/>
    <w:uiPriority w:val="9"/>
    <w:rsid w:val="00C41C3C"/>
    <w:rPr>
      <w:rFonts w:asciiTheme="majorHAnsi" w:eastAsiaTheme="majorEastAsia" w:hAnsiTheme="majorHAnsi" w:cstheme="majorBidi"/>
      <w:color w:val="6D3300" w:themeColor="accent1" w:themeShade="7F"/>
      <w:sz w:val="24"/>
      <w:szCs w:val="24"/>
    </w:rPr>
  </w:style>
  <w:style w:type="paragraph" w:styleId="TOC3">
    <w:name w:val="toc 3"/>
    <w:basedOn w:val="Normal"/>
    <w:next w:val="Normal"/>
    <w:autoRedefine/>
    <w:uiPriority w:val="39"/>
    <w:unhideWhenUsed/>
    <w:rsid w:val="00C41C3C"/>
    <w:pPr>
      <w:spacing w:after="100"/>
      <w:ind w:left="440"/>
    </w:pPr>
  </w:style>
  <w:style w:type="paragraph" w:customStyle="1" w:styleId="Default">
    <w:name w:val="Default"/>
    <w:rsid w:val="00724076"/>
    <w:pPr>
      <w:autoSpaceDE w:val="0"/>
      <w:autoSpaceDN w:val="0"/>
      <w:adjustRightInd w:val="0"/>
      <w:spacing w:after="0" w:line="240" w:lineRule="auto"/>
    </w:pPr>
    <w:rPr>
      <w:rFonts w:ascii="Verdana" w:hAnsi="Verdana" w:cs="Verdana"/>
      <w:color w:val="000000"/>
      <w:sz w:val="24"/>
      <w:szCs w:val="24"/>
    </w:rPr>
  </w:style>
  <w:style w:type="character" w:styleId="PlaceholderText">
    <w:name w:val="Placeholder Text"/>
    <w:basedOn w:val="DefaultParagraphFont"/>
    <w:uiPriority w:val="99"/>
    <w:semiHidden/>
    <w:rsid w:val="00774A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yperlink" Target="http://www.fsr.dk"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http://www.erhvervsstyrelsen.dk"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chart" Target="charts/chart5.xm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www.fsr.dk/Faglige_informationer/Revision%20og%20andre%20erklaeringsopgaver/Internationale%20Standarder%20om%20Kvalitetsstyring%20og%20Revision%20samt%20yderligere%20krav%20i%20foelge%20danske/Oversigt%20over%20ISAer%20udsendt%20siden%202009%20-%20i%20DK%20april%202011" TargetMode="External"/><Relationship Id="rId2" Type="http://schemas.openxmlformats.org/officeDocument/2006/relationships/hyperlink" Target="http://www.fsr.dk/Faglige_informationer/Revision%20og%20andre%20erklaeringsopgaver/ISAer%20afventer%20ikraftraedelse/ISA%20700%20med%20flere%20_%20januar%202015_aaben" TargetMode="External"/><Relationship Id="rId1" Type="http://schemas.openxmlformats.org/officeDocument/2006/relationships/hyperlink" Target="http://www.fsr.dk/Faglige_informationer/Revision%20og%20andre%20erklaeringsopgaver/Internationale%20Standarder%20under%20udarbejdelse/Afsluttede%20hoeringer/Auditors%20Reporting%20juli%202013" TargetMode="External"/><Relationship Id="rId4" Type="http://schemas.openxmlformats.org/officeDocument/2006/relationships/hyperlink" Target="http://www.fsr.dk/Faglige_informationer/Revision%20og%20andre%20erklaeringsopgaver/Love%20og%20bekendtgoerelser/God%20revisorskik%20-vejledninger%20og%20standarder%201978"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DKHHI\Documents\CMA\Kandidatafhandling\Sp&#248;rgeskemaanalys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KHHI\Documents\CMA\Kandidatafhandling\Sp&#248;rgeskemaanalys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DKHHI\Documents\CMA\Kandidatafhandling\Sp&#248;rgeskemaanalys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DKHHI\Documents\CMA\Kandidatafhandling\Sp&#248;rgeskemaanalys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DKHHI\Documents\CMA\Kandidatafhandling\Sp&#248;rgeskemaanalys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DKHHI\Documents\CMA\Kandidatafhandling\Sp&#248;rgeskemaanalys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DKHHI\Documents\CMA\Kandidatafhandling\Sp&#248;rgeskemaanalyse.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DKHHI\Documents\CMA\Kandidatafhandling\Sp&#248;rgeskemaanalyse.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Giver den fremtidige opbygning af revisionspåtegningen et bedre overblik over revisors opfattelse af årsrapporten?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cat>
            <c:strRef>
              <c:f>Sheet1!$A$6:$A$8</c:f>
              <c:strCache>
                <c:ptCount val="3"/>
                <c:pt idx="0">
                  <c:v>Ja</c:v>
                </c:pt>
                <c:pt idx="1">
                  <c:v>Nej</c:v>
                </c:pt>
                <c:pt idx="2">
                  <c:v>Ingen forskel</c:v>
                </c:pt>
              </c:strCache>
            </c:strRef>
          </c:cat>
          <c:val>
            <c:numRef>
              <c:f>Sheet1!$B$6:$B$8</c:f>
              <c:numCache>
                <c:formatCode>General</c:formatCode>
                <c:ptCount val="3"/>
                <c:pt idx="0">
                  <c:v>2</c:v>
                </c:pt>
                <c:pt idx="1">
                  <c:v>4</c:v>
                </c:pt>
                <c:pt idx="2">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Giver den yderligere information i den fremtidige påtegning mere værdi i forhold til vurderingen af et selskab?</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cat>
            <c:strRef>
              <c:f>Sheet1!$A$19:$A$21</c:f>
              <c:strCache>
                <c:ptCount val="3"/>
                <c:pt idx="0">
                  <c:v>Ja</c:v>
                </c:pt>
                <c:pt idx="1">
                  <c:v>Nej</c:v>
                </c:pt>
                <c:pt idx="2">
                  <c:v>Ingen forskel</c:v>
                </c:pt>
              </c:strCache>
            </c:strRef>
          </c:cat>
          <c:val>
            <c:numRef>
              <c:f>Sheet1!$B$19:$B$21</c:f>
              <c:numCache>
                <c:formatCode>General</c:formatCode>
                <c:ptCount val="3"/>
                <c:pt idx="0">
                  <c:v>5</c:v>
                </c:pt>
                <c:pt idx="1">
                  <c:v>1</c:v>
                </c:pt>
                <c:pt idx="2">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Giver specielt afsnittet omkring "centrale forhold ved revisionen" i den fremtidige påtegning mere værdi i forhold til vurderingen af et selskab?</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cat>
            <c:strRef>
              <c:f>Sheet1!$A$34:$A$36</c:f>
              <c:strCache>
                <c:ptCount val="3"/>
                <c:pt idx="0">
                  <c:v>Ja</c:v>
                </c:pt>
                <c:pt idx="1">
                  <c:v>Nej</c:v>
                </c:pt>
                <c:pt idx="2">
                  <c:v>Ingen forskel</c:v>
                </c:pt>
              </c:strCache>
            </c:strRef>
          </c:cat>
          <c:val>
            <c:numRef>
              <c:f>Sheet1!$B$34:$B$36</c:f>
              <c:numCache>
                <c:formatCode>General</c:formatCode>
                <c:ptCount val="3"/>
                <c:pt idx="0">
                  <c:v>6</c:v>
                </c:pt>
                <c:pt idx="1">
                  <c:v>0</c:v>
                </c:pt>
                <c:pt idx="2">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Ændrer den yderligere information i den fremtidige revisionspåtegning på din opfattelse af, hvilket arbejde revisor har udført?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cat>
            <c:strRef>
              <c:f>Sheet1!$A$50:$A$52</c:f>
              <c:strCache>
                <c:ptCount val="3"/>
                <c:pt idx="0">
                  <c:v>Ja</c:v>
                </c:pt>
                <c:pt idx="1">
                  <c:v>Nej</c:v>
                </c:pt>
                <c:pt idx="2">
                  <c:v>Ingen forskel</c:v>
                </c:pt>
              </c:strCache>
            </c:strRef>
          </c:cat>
          <c:val>
            <c:numRef>
              <c:f>Sheet1!$B$50:$B$52</c:f>
              <c:numCache>
                <c:formatCode>General</c:formatCode>
                <c:ptCount val="3"/>
                <c:pt idx="0">
                  <c:v>2</c:v>
                </c:pt>
                <c:pt idx="1">
                  <c:v>4</c:v>
                </c:pt>
                <c:pt idx="2">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Kunne man forestille sig, at I, som bankfolk, ville stille krav til revisors arbejde vedrørende forhold som er centrale for revisionen, når nu revisors arbejdshandlinger bliver oplyst i revisionspåtegningen?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cat>
            <c:strRef>
              <c:f>Sheet1!$A$66:$A$68</c:f>
              <c:strCache>
                <c:ptCount val="3"/>
                <c:pt idx="0">
                  <c:v>Ja</c:v>
                </c:pt>
                <c:pt idx="1">
                  <c:v>Nej</c:v>
                </c:pt>
                <c:pt idx="2">
                  <c:v>Ingen forskel</c:v>
                </c:pt>
              </c:strCache>
            </c:strRef>
          </c:cat>
          <c:val>
            <c:numRef>
              <c:f>Sheet1!$B$66:$B$68</c:f>
              <c:numCache>
                <c:formatCode>General</c:formatCode>
                <c:ptCount val="3"/>
                <c:pt idx="0">
                  <c:v>3</c:v>
                </c:pt>
                <c:pt idx="1">
                  <c:v>3</c:v>
                </c:pt>
                <c:pt idx="2">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Ville din vurdering af case-virksomheden have været anderledes, hvis virksomheden havde været forsynet med den fremtidige revisionspåtegning?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cat>
            <c:strRef>
              <c:f>Sheet1!$A$81:$A$83</c:f>
              <c:strCache>
                <c:ptCount val="3"/>
                <c:pt idx="0">
                  <c:v>Ja</c:v>
                </c:pt>
                <c:pt idx="1">
                  <c:v>Nej</c:v>
                </c:pt>
                <c:pt idx="2">
                  <c:v>Ingen forskel</c:v>
                </c:pt>
              </c:strCache>
            </c:strRef>
          </c:cat>
          <c:val>
            <c:numRef>
              <c:f>Sheet1!$B$81:$B$83</c:f>
              <c:numCache>
                <c:formatCode>General</c:formatCode>
                <c:ptCount val="3"/>
                <c:pt idx="0">
                  <c:v>2</c:v>
                </c:pt>
                <c:pt idx="1">
                  <c:v>4</c:v>
                </c:pt>
                <c:pt idx="2">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Vil antallet af "centrale forhold ved revisionen" i påtegningen ændre på jeres risikovurdering? Vil f. eks. En virksomhed, hvor der er otte forhold have en højere risiko end en virksomhed med to forhold?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cat>
            <c:strRef>
              <c:f>Sheet1!$A$96:$A$98</c:f>
              <c:strCache>
                <c:ptCount val="3"/>
                <c:pt idx="0">
                  <c:v>Ja</c:v>
                </c:pt>
                <c:pt idx="1">
                  <c:v>Nej</c:v>
                </c:pt>
                <c:pt idx="2">
                  <c:v>Ingen forskel</c:v>
                </c:pt>
              </c:strCache>
            </c:strRef>
          </c:cat>
          <c:val>
            <c:numRef>
              <c:f>Sheet1!$B$96:$B$98</c:f>
              <c:numCache>
                <c:formatCode>General</c:formatCode>
                <c:ptCount val="3"/>
                <c:pt idx="0">
                  <c:v>3</c:v>
                </c:pt>
                <c:pt idx="1">
                  <c:v>4</c:v>
                </c:pt>
                <c:pt idx="2">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Vurderer du, at den fremtidige påtegning er en forbedring i forhold til den nuværende påtegning?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cat>
            <c:strRef>
              <c:f>Sheet1!$A$111:$A$113</c:f>
              <c:strCache>
                <c:ptCount val="3"/>
                <c:pt idx="0">
                  <c:v>Ja</c:v>
                </c:pt>
                <c:pt idx="1">
                  <c:v>Nej</c:v>
                </c:pt>
                <c:pt idx="2">
                  <c:v>Ingen forskel</c:v>
                </c:pt>
              </c:strCache>
            </c:strRef>
          </c:cat>
          <c:val>
            <c:numRef>
              <c:f>Sheet1!$B$111:$B$113</c:f>
              <c:numCache>
                <c:formatCode>General</c:formatCode>
                <c:ptCount val="3"/>
                <c:pt idx="0">
                  <c:v>4</c:v>
                </c:pt>
                <c:pt idx="1">
                  <c:v>2</c:v>
                </c:pt>
                <c:pt idx="2">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BDBBA7CAAEC45BA9BB9A0446A1F215B"/>
        <w:category>
          <w:name w:val="General"/>
          <w:gallery w:val="placeholder"/>
        </w:category>
        <w:types>
          <w:type w:val="bbPlcHdr"/>
        </w:types>
        <w:behaviors>
          <w:behavior w:val="content"/>
        </w:behaviors>
        <w:guid w:val="{0290F76D-A0E6-4C31-9140-FBD024320C0B}"/>
      </w:docPartPr>
      <w:docPartBody>
        <w:p w:rsidR="00AB7755" w:rsidRDefault="00CD6865" w:rsidP="00CD6865">
          <w:pPr>
            <w:pStyle w:val="3BDBBA7CAAEC45BA9BB9A0446A1F215B"/>
          </w:pPr>
          <w:r>
            <w:rPr>
              <w:rFonts w:asciiTheme="majorHAnsi" w:eastAsiaTheme="majorEastAsia" w:hAnsiTheme="majorHAnsi" w:cstheme="majorBidi"/>
              <w:color w:val="5B9BD5" w:themeColor="accent1"/>
              <w:sz w:val="88"/>
              <w:szCs w:val="88"/>
            </w:rPr>
            <w:t>[Document title]</w:t>
          </w:r>
        </w:p>
      </w:docPartBody>
    </w:docPart>
    <w:docPart>
      <w:docPartPr>
        <w:name w:val="0DD18645DC2049A286024919B9A4B866"/>
        <w:category>
          <w:name w:val="General"/>
          <w:gallery w:val="placeholder"/>
        </w:category>
        <w:types>
          <w:type w:val="bbPlcHdr"/>
        </w:types>
        <w:behaviors>
          <w:behavior w:val="content"/>
        </w:behaviors>
        <w:guid w:val="{F4EFC307-C1EF-4C8B-9567-9E75BCACBD48}"/>
      </w:docPartPr>
      <w:docPartBody>
        <w:p w:rsidR="00AB7755" w:rsidRDefault="00CD6865" w:rsidP="00CD6865">
          <w:pPr>
            <w:pStyle w:val="0DD18645DC2049A286024919B9A4B866"/>
          </w:pPr>
          <w:r>
            <w:rPr>
              <w:color w:val="2E74B5" w:themeColor="accent1" w:themeShade="BF"/>
              <w:sz w:val="24"/>
              <w:szCs w:val="24"/>
            </w:rPr>
            <w:t>[Document subtitle]</w:t>
          </w:r>
        </w:p>
      </w:docPartBody>
    </w:docPart>
    <w:docPart>
      <w:docPartPr>
        <w:name w:val="5F0C5C799DE04196AE54DD787F0CC698"/>
        <w:category>
          <w:name w:val="General"/>
          <w:gallery w:val="placeholder"/>
        </w:category>
        <w:types>
          <w:type w:val="bbPlcHdr"/>
        </w:types>
        <w:behaviors>
          <w:behavior w:val="content"/>
        </w:behaviors>
        <w:guid w:val="{4DBF6269-902B-4E42-95D8-14FB1B31F68B}"/>
      </w:docPartPr>
      <w:docPartBody>
        <w:p w:rsidR="00AB7755" w:rsidRDefault="00CD6865" w:rsidP="00CD6865">
          <w:pPr>
            <w:pStyle w:val="5F0C5C799DE04196AE54DD787F0CC698"/>
          </w:pPr>
          <w:r>
            <w:rPr>
              <w:color w:val="5B9BD5" w:themeColor="accent1"/>
              <w:sz w:val="28"/>
              <w:szCs w:val="28"/>
            </w:rPr>
            <w:t>[Author name]</w:t>
          </w:r>
        </w:p>
      </w:docPartBody>
    </w:docPart>
    <w:docPart>
      <w:docPartPr>
        <w:name w:val="993FA5D63FAF47EDB2091B036A6B7FCC"/>
        <w:category>
          <w:name w:val="General"/>
          <w:gallery w:val="placeholder"/>
        </w:category>
        <w:types>
          <w:type w:val="bbPlcHdr"/>
        </w:types>
        <w:behaviors>
          <w:behavior w:val="content"/>
        </w:behaviors>
        <w:guid w:val="{30F1BFAE-9607-4373-BDCA-B6950D9D6EB2}"/>
      </w:docPartPr>
      <w:docPartBody>
        <w:p w:rsidR="00AB7755" w:rsidRDefault="00CD6865" w:rsidP="00CD6865">
          <w:pPr>
            <w:pStyle w:val="993FA5D63FAF47EDB2091B036A6B7FCC"/>
          </w:pPr>
          <w:r>
            <w:rPr>
              <w:color w:val="5B9BD5" w:themeColor="accent1"/>
              <w:sz w:val="28"/>
              <w:szCs w:val="28"/>
            </w:rPr>
            <w:t>[Date]</w:t>
          </w:r>
        </w:p>
      </w:docPartBody>
    </w:docPart>
    <w:docPart>
      <w:docPartPr>
        <w:name w:val="7E0024E7BECE4F3099555259B3F62523"/>
        <w:category>
          <w:name w:val="General"/>
          <w:gallery w:val="placeholder"/>
        </w:category>
        <w:types>
          <w:type w:val="bbPlcHdr"/>
        </w:types>
        <w:behaviors>
          <w:behavior w:val="content"/>
        </w:behaviors>
        <w:guid w:val="{CCB24082-9FCE-42C1-8015-1735CC4FCE64}"/>
      </w:docPartPr>
      <w:docPartBody>
        <w:p w:rsidR="004C1F46" w:rsidRDefault="004C1F46" w:rsidP="004C1F46">
          <w:pPr>
            <w:pStyle w:val="7E0024E7BECE4F3099555259B3F62523"/>
          </w:pPr>
          <w:r w:rsidRPr="00721BEE">
            <w:rPr>
              <w:rStyle w:val="PlaceholderText"/>
            </w:rPr>
            <w:t>Click here to enter text.</w:t>
          </w:r>
        </w:p>
      </w:docPartBody>
    </w:docPart>
    <w:docPart>
      <w:docPartPr>
        <w:name w:val="636036DC4AFE4C578761BAB0D6D74380"/>
        <w:category>
          <w:name w:val="General"/>
          <w:gallery w:val="placeholder"/>
        </w:category>
        <w:types>
          <w:type w:val="bbPlcHdr"/>
        </w:types>
        <w:behaviors>
          <w:behavior w:val="content"/>
        </w:behaviors>
        <w:guid w:val="{C49D9C5A-9D43-47E0-A99A-880A1A52472C}"/>
      </w:docPartPr>
      <w:docPartBody>
        <w:p w:rsidR="004C1F46" w:rsidRDefault="004C1F46" w:rsidP="004C1F46">
          <w:pPr>
            <w:pStyle w:val="636036DC4AFE4C578761BAB0D6D74380"/>
          </w:pPr>
          <w:r w:rsidRPr="00721BEE">
            <w:rPr>
              <w:rStyle w:val="PlaceholderText"/>
            </w:rPr>
            <w:t>Click here to enter text.</w:t>
          </w:r>
        </w:p>
      </w:docPartBody>
    </w:docPart>
    <w:docPart>
      <w:docPartPr>
        <w:name w:val="D6E085BAFF0A4B5EB4DA41DCE47C44DC"/>
        <w:category>
          <w:name w:val="General"/>
          <w:gallery w:val="placeholder"/>
        </w:category>
        <w:types>
          <w:type w:val="bbPlcHdr"/>
        </w:types>
        <w:behaviors>
          <w:behavior w:val="content"/>
        </w:behaviors>
        <w:guid w:val="{18FC26F6-4162-4278-8250-F18CD13F4E8B}"/>
      </w:docPartPr>
      <w:docPartBody>
        <w:p w:rsidR="004C1F46" w:rsidRDefault="004C1F46" w:rsidP="004C1F46">
          <w:pPr>
            <w:pStyle w:val="D6E085BAFF0A4B5EB4DA41DCE47C44DC"/>
          </w:pPr>
          <w:r w:rsidRPr="00721BEE">
            <w:rPr>
              <w:rStyle w:val="PlaceholderText"/>
            </w:rPr>
            <w:t>Click here to enter text.</w:t>
          </w:r>
        </w:p>
      </w:docPartBody>
    </w:docPart>
    <w:docPart>
      <w:docPartPr>
        <w:name w:val="6EF4F09F49A542CAB069B90EBD59AAC1"/>
        <w:category>
          <w:name w:val="General"/>
          <w:gallery w:val="placeholder"/>
        </w:category>
        <w:types>
          <w:type w:val="bbPlcHdr"/>
        </w:types>
        <w:behaviors>
          <w:behavior w:val="content"/>
        </w:behaviors>
        <w:guid w:val="{9A2DF57F-0EFB-44CF-94A1-A1DE6D4CCEF2}"/>
      </w:docPartPr>
      <w:docPartBody>
        <w:p w:rsidR="004C1F46" w:rsidRDefault="004C1F46" w:rsidP="004C1F46">
          <w:pPr>
            <w:pStyle w:val="6EF4F09F49A542CAB069B90EBD59AAC1"/>
          </w:pPr>
          <w:r w:rsidRPr="00721BEE">
            <w:rPr>
              <w:rStyle w:val="PlaceholderText"/>
            </w:rPr>
            <w:t>Click here to enter text.</w:t>
          </w:r>
        </w:p>
      </w:docPartBody>
    </w:docPart>
    <w:docPart>
      <w:docPartPr>
        <w:name w:val="BB64A22CFB8D46A4880DDBC1B483527B"/>
        <w:category>
          <w:name w:val="General"/>
          <w:gallery w:val="placeholder"/>
        </w:category>
        <w:types>
          <w:type w:val="bbPlcHdr"/>
        </w:types>
        <w:behaviors>
          <w:behavior w:val="content"/>
        </w:behaviors>
        <w:guid w:val="{79D70C8A-CFD6-4C9C-B0CA-7519635262C1}"/>
      </w:docPartPr>
      <w:docPartBody>
        <w:p w:rsidR="004C1F46" w:rsidRDefault="004C1F46" w:rsidP="004C1F46">
          <w:pPr>
            <w:pStyle w:val="BB64A22CFB8D46A4880DDBC1B483527B"/>
          </w:pPr>
          <w:r w:rsidRPr="00721BE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altName w:val="Verdana"/>
    <w:panose1 w:val="020B0604030504040204"/>
    <w:charset w:val="00"/>
    <w:family w:val="swiss"/>
    <w:pitch w:val="variable"/>
    <w:sig w:usb0="A10006FF" w:usb1="4000205B" w:usb2="00000010" w:usb3="00000000" w:csb0="0000019F" w:csb1="00000000"/>
  </w:font>
  <w:font w:name="BerlingSerif">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865"/>
    <w:rsid w:val="00164F55"/>
    <w:rsid w:val="004C1F46"/>
    <w:rsid w:val="00A14474"/>
    <w:rsid w:val="00AB7755"/>
    <w:rsid w:val="00CD6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428F9712CE40BAAC46D1CB76C7AFD9">
    <w:name w:val="96428F9712CE40BAAC46D1CB76C7AFD9"/>
    <w:rsid w:val="00CD6865"/>
  </w:style>
  <w:style w:type="paragraph" w:customStyle="1" w:styleId="864DB7D9E8664475A1482D172388123C">
    <w:name w:val="864DB7D9E8664475A1482D172388123C"/>
    <w:rsid w:val="00CD6865"/>
  </w:style>
  <w:style w:type="paragraph" w:customStyle="1" w:styleId="B7B0F5A4BF9D4310AFD6CB5389085424">
    <w:name w:val="B7B0F5A4BF9D4310AFD6CB5389085424"/>
    <w:rsid w:val="00CD6865"/>
  </w:style>
  <w:style w:type="paragraph" w:customStyle="1" w:styleId="B1A56EC4CBBF4CC89CE44BC8E59F25EB">
    <w:name w:val="B1A56EC4CBBF4CC89CE44BC8E59F25EB"/>
    <w:rsid w:val="00CD6865"/>
  </w:style>
  <w:style w:type="paragraph" w:customStyle="1" w:styleId="2723F717C0E045C9B48A889E09909F0E">
    <w:name w:val="2723F717C0E045C9B48A889E09909F0E"/>
    <w:rsid w:val="00CD6865"/>
  </w:style>
  <w:style w:type="paragraph" w:customStyle="1" w:styleId="3BDBBA7CAAEC45BA9BB9A0446A1F215B">
    <w:name w:val="3BDBBA7CAAEC45BA9BB9A0446A1F215B"/>
    <w:rsid w:val="00CD6865"/>
  </w:style>
  <w:style w:type="paragraph" w:customStyle="1" w:styleId="0DD18645DC2049A286024919B9A4B866">
    <w:name w:val="0DD18645DC2049A286024919B9A4B866"/>
    <w:rsid w:val="00CD6865"/>
  </w:style>
  <w:style w:type="paragraph" w:customStyle="1" w:styleId="5F0C5C799DE04196AE54DD787F0CC698">
    <w:name w:val="5F0C5C799DE04196AE54DD787F0CC698"/>
    <w:rsid w:val="00CD6865"/>
  </w:style>
  <w:style w:type="paragraph" w:customStyle="1" w:styleId="993FA5D63FAF47EDB2091B036A6B7FCC">
    <w:name w:val="993FA5D63FAF47EDB2091B036A6B7FCC"/>
    <w:rsid w:val="00CD6865"/>
  </w:style>
  <w:style w:type="character" w:styleId="PlaceholderText">
    <w:name w:val="Placeholder Text"/>
    <w:basedOn w:val="DefaultParagraphFont"/>
    <w:uiPriority w:val="99"/>
    <w:semiHidden/>
    <w:rsid w:val="004C1F46"/>
    <w:rPr>
      <w:color w:val="808080"/>
    </w:rPr>
  </w:style>
  <w:style w:type="paragraph" w:customStyle="1" w:styleId="7E0024E7BECE4F3099555259B3F62523">
    <w:name w:val="7E0024E7BECE4F3099555259B3F62523"/>
    <w:rsid w:val="004C1F46"/>
  </w:style>
  <w:style w:type="paragraph" w:customStyle="1" w:styleId="636036DC4AFE4C578761BAB0D6D74380">
    <w:name w:val="636036DC4AFE4C578761BAB0D6D74380"/>
    <w:rsid w:val="004C1F46"/>
  </w:style>
  <w:style w:type="paragraph" w:customStyle="1" w:styleId="D6E085BAFF0A4B5EB4DA41DCE47C44DC">
    <w:name w:val="D6E085BAFF0A4B5EB4DA41DCE47C44DC"/>
    <w:rsid w:val="004C1F46"/>
  </w:style>
  <w:style w:type="paragraph" w:customStyle="1" w:styleId="6EF4F09F49A542CAB069B90EBD59AAC1">
    <w:name w:val="6EF4F09F49A542CAB069B90EBD59AAC1"/>
    <w:rsid w:val="004C1F46"/>
  </w:style>
  <w:style w:type="paragraph" w:customStyle="1" w:styleId="BB64A22CFB8D46A4880DDBC1B483527B">
    <w:name w:val="BB64A22CFB8D46A4880DDBC1B483527B"/>
    <w:rsid w:val="004C1F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Afleveringsdato: 27. Juli 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5A2927-6F60-43C7-86D8-3A086BB2E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87</Pages>
  <Words>27425</Words>
  <Characters>156326</Characters>
  <Application>Microsoft Office Word</Application>
  <DocSecurity>0</DocSecurity>
  <Lines>1302</Lines>
  <Paragraphs>366</Paragraphs>
  <ScaleCrop>false</ScaleCrop>
  <HeadingPairs>
    <vt:vector size="2" baseType="variant">
      <vt:variant>
        <vt:lpstr>Title</vt:lpstr>
      </vt:variant>
      <vt:variant>
        <vt:i4>1</vt:i4>
      </vt:variant>
    </vt:vector>
  </HeadingPairs>
  <TitlesOfParts>
    <vt:vector size="1" baseType="lpstr">
      <vt:lpstr>Revisors erklæring i fremtiden</vt:lpstr>
    </vt:vector>
  </TitlesOfParts>
  <Company>PricewaterhouseCoopers</Company>
  <LinksUpToDate>false</LinksUpToDate>
  <CharactersWithSpaces>183385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Revisors erklæring i fremtiden</dc:title>
  <dc:subject>Herunder regnskabsbrugernes vurdering af revisors erklæring i fremtiden</dc:subject>
  <dc:creator>Forfatter: Henrik H. Iversen</dc:creator>
  <cp:keywords/>
  <dc:description/>
  <cp:lastModifiedBy>DKHHI</cp:lastModifiedBy>
  <cp:revision>7</cp:revision>
  <cp:lastPrinted>2016-07-26T12:44:00Z</cp:lastPrinted>
  <dcterms:created xsi:type="dcterms:W3CDTF">2016-07-26T12:37:00Z</dcterms:created>
  <dcterms:modified xsi:type="dcterms:W3CDTF">2016-07-27T09:44:00Z</dcterms:modified>
  <cp:category>Afleveringsdato: 27. juli 2016</cp:category>
</cp:coreProperties>
</file>