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5000" w:type="pct"/>
        <w:tblLook w:val="04A0" w:firstRow="1" w:lastRow="0" w:firstColumn="1" w:lastColumn="0" w:noHBand="0" w:noVBand="1"/>
      </w:tblPr>
      <w:tblGrid>
        <w:gridCol w:w="3482"/>
        <w:gridCol w:w="1870"/>
        <w:gridCol w:w="1643"/>
        <w:gridCol w:w="1725"/>
      </w:tblGrid>
      <w:tr w:rsidR="00147B9D" w:rsidRPr="00BC42A9" w14:paraId="2D0A2D9D" w14:textId="77777777" w:rsidTr="00147B9D">
        <w:trPr>
          <w:trHeight w:val="283"/>
        </w:trPr>
        <w:tc>
          <w:tcPr>
            <w:tcW w:w="1997" w:type="pct"/>
            <w:vAlign w:val="center"/>
          </w:tcPr>
          <w:p w14:paraId="114778DE" w14:textId="77777777" w:rsidR="00147B9D" w:rsidRPr="00BC42A9" w:rsidRDefault="00147B9D" w:rsidP="006F2F4F">
            <w:pPr>
              <w:rPr>
                <w:b/>
                <w:color w:val="000000" w:themeColor="text1"/>
                <w:sz w:val="24"/>
                <w:szCs w:val="24"/>
              </w:rPr>
            </w:pPr>
            <w:bookmarkStart w:id="0" w:name="_Toc388800116"/>
            <w:bookmarkStart w:id="1" w:name="_Toc389174282"/>
            <w:r w:rsidRPr="00BC42A9">
              <w:rPr>
                <w:b/>
                <w:color w:val="000000" w:themeColor="text1"/>
                <w:sz w:val="24"/>
                <w:szCs w:val="24"/>
              </w:rPr>
              <w:t>Prøvens form</w:t>
            </w:r>
          </w:p>
        </w:tc>
        <w:tc>
          <w:tcPr>
            <w:tcW w:w="3003" w:type="pct"/>
            <w:gridSpan w:val="3"/>
            <w:vAlign w:val="center"/>
          </w:tcPr>
          <w:p w14:paraId="7DF4A27A" w14:textId="77777777" w:rsidR="00147B9D" w:rsidRPr="00BC42A9" w:rsidRDefault="00147B9D" w:rsidP="006F2F4F">
            <w:pPr>
              <w:rPr>
                <w:color w:val="000000" w:themeColor="text1"/>
                <w:sz w:val="24"/>
                <w:szCs w:val="24"/>
              </w:rPr>
            </w:pPr>
            <w:r w:rsidRPr="00BC42A9">
              <w:rPr>
                <w:color w:val="000000" w:themeColor="text1"/>
                <w:sz w:val="24"/>
                <w:szCs w:val="24"/>
              </w:rPr>
              <w:t>Speciale</w:t>
            </w:r>
          </w:p>
        </w:tc>
      </w:tr>
      <w:tr w:rsidR="00147B9D" w:rsidRPr="00BC42A9" w14:paraId="352F6045" w14:textId="77777777" w:rsidTr="00147B9D">
        <w:trPr>
          <w:trHeight w:val="283"/>
        </w:trPr>
        <w:tc>
          <w:tcPr>
            <w:tcW w:w="1997" w:type="pct"/>
            <w:vAlign w:val="center"/>
          </w:tcPr>
          <w:p w14:paraId="7A84AD48" w14:textId="77777777" w:rsidR="00147B9D" w:rsidRPr="00BC42A9" w:rsidRDefault="00147B9D" w:rsidP="006F2F4F">
            <w:pPr>
              <w:rPr>
                <w:b/>
                <w:color w:val="000000" w:themeColor="text1"/>
                <w:sz w:val="24"/>
                <w:szCs w:val="24"/>
              </w:rPr>
            </w:pPr>
            <w:r w:rsidRPr="00BC42A9">
              <w:rPr>
                <w:b/>
                <w:color w:val="000000" w:themeColor="text1"/>
                <w:sz w:val="24"/>
                <w:szCs w:val="24"/>
              </w:rPr>
              <w:t>Uddannelsessted</w:t>
            </w:r>
          </w:p>
        </w:tc>
        <w:tc>
          <w:tcPr>
            <w:tcW w:w="3003" w:type="pct"/>
            <w:gridSpan w:val="3"/>
            <w:vAlign w:val="center"/>
          </w:tcPr>
          <w:p w14:paraId="4EF8ADC6" w14:textId="77777777" w:rsidR="00147B9D" w:rsidRPr="00BC42A9" w:rsidRDefault="00147B9D" w:rsidP="006F2F4F">
            <w:pPr>
              <w:rPr>
                <w:color w:val="000000" w:themeColor="text1"/>
                <w:sz w:val="24"/>
                <w:szCs w:val="24"/>
              </w:rPr>
            </w:pPr>
            <w:r w:rsidRPr="00BC42A9">
              <w:rPr>
                <w:color w:val="000000" w:themeColor="text1"/>
                <w:sz w:val="24"/>
                <w:szCs w:val="24"/>
              </w:rPr>
              <w:t>AAU, Aalborg Universitet</w:t>
            </w:r>
          </w:p>
        </w:tc>
      </w:tr>
      <w:tr w:rsidR="00147B9D" w:rsidRPr="00BC42A9" w14:paraId="7C794193" w14:textId="77777777" w:rsidTr="00147B9D">
        <w:trPr>
          <w:trHeight w:val="283"/>
        </w:trPr>
        <w:tc>
          <w:tcPr>
            <w:tcW w:w="1997" w:type="pct"/>
            <w:vAlign w:val="center"/>
          </w:tcPr>
          <w:p w14:paraId="758CFAA6" w14:textId="77777777" w:rsidR="00147B9D" w:rsidRPr="00BC42A9" w:rsidRDefault="00147B9D" w:rsidP="006F2F4F">
            <w:pPr>
              <w:rPr>
                <w:b/>
                <w:color w:val="000000" w:themeColor="text1"/>
                <w:sz w:val="24"/>
                <w:szCs w:val="24"/>
              </w:rPr>
            </w:pPr>
            <w:r w:rsidRPr="00BC42A9">
              <w:rPr>
                <w:b/>
                <w:color w:val="000000" w:themeColor="text1"/>
                <w:sz w:val="24"/>
                <w:szCs w:val="24"/>
              </w:rPr>
              <w:t>Uddannelsens navn</w:t>
            </w:r>
          </w:p>
        </w:tc>
        <w:tc>
          <w:tcPr>
            <w:tcW w:w="3003" w:type="pct"/>
            <w:gridSpan w:val="3"/>
            <w:vAlign w:val="center"/>
          </w:tcPr>
          <w:p w14:paraId="3C78AC5D" w14:textId="77777777" w:rsidR="00147B9D" w:rsidRPr="00BC42A9" w:rsidRDefault="006F2F4F" w:rsidP="006F2F4F">
            <w:pPr>
              <w:rPr>
                <w:color w:val="000000" w:themeColor="text1"/>
                <w:sz w:val="24"/>
                <w:szCs w:val="24"/>
              </w:rPr>
            </w:pPr>
            <w:r w:rsidRPr="00BC42A9">
              <w:rPr>
                <w:color w:val="000000" w:themeColor="text1"/>
                <w:sz w:val="24"/>
                <w:szCs w:val="24"/>
              </w:rPr>
              <w:t>Kandidat i Socialt A</w:t>
            </w:r>
            <w:r w:rsidR="00147B9D" w:rsidRPr="00BC42A9">
              <w:rPr>
                <w:color w:val="000000" w:themeColor="text1"/>
                <w:sz w:val="24"/>
                <w:szCs w:val="24"/>
              </w:rPr>
              <w:t>rbejde</w:t>
            </w:r>
          </w:p>
        </w:tc>
      </w:tr>
      <w:tr w:rsidR="00147B9D" w:rsidRPr="00BC42A9" w14:paraId="55F0CD2E" w14:textId="77777777" w:rsidTr="006F2F4F">
        <w:trPr>
          <w:trHeight w:val="283"/>
        </w:trPr>
        <w:tc>
          <w:tcPr>
            <w:tcW w:w="1997" w:type="pct"/>
            <w:vMerge w:val="restart"/>
            <w:vAlign w:val="center"/>
          </w:tcPr>
          <w:p w14:paraId="52D5A3C8" w14:textId="77777777" w:rsidR="00147B9D" w:rsidRPr="00BC42A9" w:rsidRDefault="00147B9D" w:rsidP="006F2F4F">
            <w:pPr>
              <w:rPr>
                <w:b/>
                <w:color w:val="000000" w:themeColor="text1"/>
                <w:sz w:val="24"/>
                <w:szCs w:val="24"/>
              </w:rPr>
            </w:pPr>
            <w:r w:rsidRPr="00BC42A9">
              <w:rPr>
                <w:b/>
                <w:color w:val="000000" w:themeColor="text1"/>
                <w:sz w:val="24"/>
                <w:szCs w:val="24"/>
              </w:rPr>
              <w:t>Studerende</w:t>
            </w:r>
          </w:p>
        </w:tc>
        <w:tc>
          <w:tcPr>
            <w:tcW w:w="1072" w:type="pct"/>
            <w:vAlign w:val="center"/>
          </w:tcPr>
          <w:p w14:paraId="68F90167" w14:textId="77777777" w:rsidR="00147B9D" w:rsidRPr="00BC42A9" w:rsidRDefault="00147B9D" w:rsidP="006F2F4F">
            <w:pPr>
              <w:rPr>
                <w:color w:val="000000" w:themeColor="text1"/>
                <w:sz w:val="24"/>
                <w:szCs w:val="24"/>
              </w:rPr>
            </w:pPr>
            <w:r w:rsidRPr="00BC42A9">
              <w:rPr>
                <w:color w:val="000000" w:themeColor="text1"/>
                <w:sz w:val="24"/>
                <w:szCs w:val="24"/>
              </w:rPr>
              <w:t>Navn</w:t>
            </w:r>
          </w:p>
        </w:tc>
        <w:tc>
          <w:tcPr>
            <w:tcW w:w="942" w:type="pct"/>
            <w:vAlign w:val="center"/>
          </w:tcPr>
          <w:p w14:paraId="33B7ACC7" w14:textId="77777777" w:rsidR="00147B9D" w:rsidRPr="00BC42A9" w:rsidRDefault="00147B9D" w:rsidP="006F2F4F">
            <w:pPr>
              <w:rPr>
                <w:color w:val="000000" w:themeColor="text1"/>
                <w:sz w:val="24"/>
                <w:szCs w:val="24"/>
              </w:rPr>
            </w:pPr>
            <w:r w:rsidRPr="00BC42A9">
              <w:rPr>
                <w:color w:val="000000" w:themeColor="text1"/>
                <w:sz w:val="24"/>
                <w:szCs w:val="24"/>
              </w:rPr>
              <w:t>Cpr.nr.</w:t>
            </w:r>
          </w:p>
        </w:tc>
        <w:tc>
          <w:tcPr>
            <w:tcW w:w="989" w:type="pct"/>
            <w:vAlign w:val="center"/>
          </w:tcPr>
          <w:p w14:paraId="286C1866" w14:textId="77777777" w:rsidR="00147B9D" w:rsidRPr="00BC42A9" w:rsidRDefault="00147B9D" w:rsidP="006F2F4F">
            <w:pPr>
              <w:rPr>
                <w:color w:val="000000" w:themeColor="text1"/>
                <w:sz w:val="24"/>
                <w:szCs w:val="24"/>
              </w:rPr>
            </w:pPr>
            <w:r w:rsidRPr="00BC42A9">
              <w:rPr>
                <w:color w:val="000000" w:themeColor="text1"/>
                <w:sz w:val="24"/>
                <w:szCs w:val="24"/>
              </w:rPr>
              <w:t>Studienummer</w:t>
            </w:r>
          </w:p>
        </w:tc>
      </w:tr>
      <w:tr w:rsidR="00147B9D" w:rsidRPr="00BC42A9" w14:paraId="79A2F320" w14:textId="77777777" w:rsidTr="006F2F4F">
        <w:trPr>
          <w:trHeight w:val="283"/>
        </w:trPr>
        <w:tc>
          <w:tcPr>
            <w:tcW w:w="1997" w:type="pct"/>
            <w:vMerge/>
            <w:vAlign w:val="center"/>
          </w:tcPr>
          <w:p w14:paraId="11FC4C88" w14:textId="77777777" w:rsidR="00147B9D" w:rsidRPr="00BC42A9" w:rsidRDefault="00147B9D" w:rsidP="006F2F4F">
            <w:pPr>
              <w:rPr>
                <w:b/>
                <w:color w:val="000000" w:themeColor="text1"/>
                <w:sz w:val="24"/>
                <w:szCs w:val="24"/>
              </w:rPr>
            </w:pPr>
          </w:p>
        </w:tc>
        <w:tc>
          <w:tcPr>
            <w:tcW w:w="1072" w:type="pct"/>
            <w:vAlign w:val="center"/>
          </w:tcPr>
          <w:p w14:paraId="1710C9B0" w14:textId="77777777" w:rsidR="00147B9D" w:rsidRPr="00BC42A9" w:rsidRDefault="00147B9D" w:rsidP="006F2F4F">
            <w:pPr>
              <w:rPr>
                <w:color w:val="000000" w:themeColor="text1"/>
                <w:sz w:val="24"/>
                <w:szCs w:val="24"/>
              </w:rPr>
            </w:pPr>
            <w:r w:rsidRPr="00BC42A9">
              <w:rPr>
                <w:color w:val="000000" w:themeColor="text1"/>
                <w:sz w:val="24"/>
                <w:szCs w:val="24"/>
              </w:rPr>
              <w:t>Line Hansen</w:t>
            </w:r>
          </w:p>
        </w:tc>
        <w:tc>
          <w:tcPr>
            <w:tcW w:w="942" w:type="pct"/>
            <w:vAlign w:val="center"/>
          </w:tcPr>
          <w:p w14:paraId="7A1614F7" w14:textId="77777777" w:rsidR="00147B9D" w:rsidRPr="00BC42A9" w:rsidRDefault="00147B9D" w:rsidP="006F2F4F">
            <w:pPr>
              <w:rPr>
                <w:color w:val="000000" w:themeColor="text1"/>
                <w:sz w:val="24"/>
                <w:szCs w:val="24"/>
              </w:rPr>
            </w:pPr>
            <w:bookmarkStart w:id="2" w:name="_GoBack"/>
            <w:bookmarkEnd w:id="2"/>
          </w:p>
        </w:tc>
        <w:tc>
          <w:tcPr>
            <w:tcW w:w="989" w:type="pct"/>
            <w:vAlign w:val="center"/>
          </w:tcPr>
          <w:p w14:paraId="3C2F3221" w14:textId="77777777" w:rsidR="00147B9D" w:rsidRPr="00BC42A9" w:rsidRDefault="00147B9D" w:rsidP="006F2F4F">
            <w:pPr>
              <w:rPr>
                <w:color w:val="000000" w:themeColor="text1"/>
                <w:sz w:val="24"/>
                <w:szCs w:val="24"/>
              </w:rPr>
            </w:pPr>
            <w:r w:rsidRPr="00BC42A9">
              <w:rPr>
                <w:color w:val="000000" w:themeColor="text1"/>
                <w:sz w:val="24"/>
                <w:szCs w:val="24"/>
              </w:rPr>
              <w:t>20120897</w:t>
            </w:r>
          </w:p>
        </w:tc>
      </w:tr>
      <w:tr w:rsidR="00147B9D" w:rsidRPr="00BC42A9" w14:paraId="5656DBEF" w14:textId="77777777" w:rsidTr="006F2F4F">
        <w:trPr>
          <w:trHeight w:val="283"/>
        </w:trPr>
        <w:tc>
          <w:tcPr>
            <w:tcW w:w="1997" w:type="pct"/>
            <w:vMerge/>
            <w:vAlign w:val="center"/>
          </w:tcPr>
          <w:p w14:paraId="7B561C57" w14:textId="77777777" w:rsidR="00147B9D" w:rsidRPr="00BC42A9" w:rsidRDefault="00147B9D" w:rsidP="006F2F4F">
            <w:pPr>
              <w:rPr>
                <w:b/>
                <w:color w:val="000000" w:themeColor="text1"/>
                <w:sz w:val="24"/>
                <w:szCs w:val="24"/>
              </w:rPr>
            </w:pPr>
          </w:p>
        </w:tc>
        <w:tc>
          <w:tcPr>
            <w:tcW w:w="1072" w:type="pct"/>
            <w:vAlign w:val="center"/>
          </w:tcPr>
          <w:p w14:paraId="318A306A" w14:textId="77777777" w:rsidR="00147B9D" w:rsidRPr="00BC42A9" w:rsidRDefault="00147B9D" w:rsidP="006F2F4F">
            <w:pPr>
              <w:rPr>
                <w:color w:val="000000" w:themeColor="text1"/>
                <w:sz w:val="24"/>
                <w:szCs w:val="24"/>
              </w:rPr>
            </w:pPr>
            <w:r w:rsidRPr="00BC42A9">
              <w:rPr>
                <w:color w:val="000000" w:themeColor="text1"/>
                <w:sz w:val="24"/>
                <w:szCs w:val="24"/>
              </w:rPr>
              <w:t>Kathrine Nielsen</w:t>
            </w:r>
          </w:p>
        </w:tc>
        <w:tc>
          <w:tcPr>
            <w:tcW w:w="942" w:type="pct"/>
            <w:vAlign w:val="center"/>
          </w:tcPr>
          <w:p w14:paraId="1D702143" w14:textId="77777777" w:rsidR="00147B9D" w:rsidRPr="00BC42A9" w:rsidRDefault="00147B9D" w:rsidP="006F2F4F">
            <w:pPr>
              <w:rPr>
                <w:color w:val="000000" w:themeColor="text1"/>
                <w:sz w:val="24"/>
                <w:szCs w:val="24"/>
              </w:rPr>
            </w:pPr>
          </w:p>
        </w:tc>
        <w:tc>
          <w:tcPr>
            <w:tcW w:w="989" w:type="pct"/>
            <w:vAlign w:val="center"/>
          </w:tcPr>
          <w:p w14:paraId="71B8B724" w14:textId="77777777" w:rsidR="00147B9D" w:rsidRPr="00BC42A9" w:rsidRDefault="00147B9D" w:rsidP="006F2F4F">
            <w:pPr>
              <w:rPr>
                <w:color w:val="000000" w:themeColor="text1"/>
                <w:sz w:val="24"/>
                <w:szCs w:val="24"/>
              </w:rPr>
            </w:pPr>
            <w:r w:rsidRPr="00BC42A9">
              <w:rPr>
                <w:color w:val="000000" w:themeColor="text1"/>
                <w:sz w:val="24"/>
                <w:szCs w:val="24"/>
              </w:rPr>
              <w:t>20121076</w:t>
            </w:r>
          </w:p>
        </w:tc>
      </w:tr>
      <w:tr w:rsidR="00147B9D" w:rsidRPr="00BC42A9" w14:paraId="4F6C1B23" w14:textId="77777777" w:rsidTr="00147B9D">
        <w:trPr>
          <w:trHeight w:val="283"/>
        </w:trPr>
        <w:tc>
          <w:tcPr>
            <w:tcW w:w="1997" w:type="pct"/>
            <w:vAlign w:val="center"/>
          </w:tcPr>
          <w:p w14:paraId="5D404367" w14:textId="77777777" w:rsidR="00147B9D" w:rsidRPr="00BC42A9" w:rsidRDefault="00147B9D" w:rsidP="006F2F4F">
            <w:pPr>
              <w:rPr>
                <w:b/>
                <w:color w:val="000000" w:themeColor="text1"/>
                <w:sz w:val="24"/>
                <w:szCs w:val="24"/>
              </w:rPr>
            </w:pPr>
            <w:r w:rsidRPr="00BC42A9">
              <w:rPr>
                <w:b/>
                <w:color w:val="000000" w:themeColor="text1"/>
                <w:sz w:val="24"/>
                <w:szCs w:val="24"/>
              </w:rPr>
              <w:t>Afleveringsdato</w:t>
            </w:r>
          </w:p>
        </w:tc>
        <w:tc>
          <w:tcPr>
            <w:tcW w:w="3003" w:type="pct"/>
            <w:gridSpan w:val="3"/>
            <w:vAlign w:val="center"/>
          </w:tcPr>
          <w:p w14:paraId="0566AF9F" w14:textId="77777777" w:rsidR="00147B9D" w:rsidRPr="00BC42A9" w:rsidRDefault="00147B9D" w:rsidP="006F2F4F">
            <w:pPr>
              <w:rPr>
                <w:color w:val="000000" w:themeColor="text1"/>
                <w:sz w:val="24"/>
                <w:szCs w:val="24"/>
              </w:rPr>
            </w:pPr>
            <w:r w:rsidRPr="00BC42A9">
              <w:rPr>
                <w:color w:val="000000" w:themeColor="text1"/>
                <w:sz w:val="24"/>
                <w:szCs w:val="24"/>
              </w:rPr>
              <w:t>2. juni 2014</w:t>
            </w:r>
          </w:p>
        </w:tc>
      </w:tr>
      <w:tr w:rsidR="00147B9D" w:rsidRPr="00BC42A9" w14:paraId="63CE6977" w14:textId="77777777" w:rsidTr="00147B9D">
        <w:trPr>
          <w:trHeight w:val="283"/>
        </w:trPr>
        <w:tc>
          <w:tcPr>
            <w:tcW w:w="1997" w:type="pct"/>
            <w:vAlign w:val="center"/>
          </w:tcPr>
          <w:p w14:paraId="0159E649" w14:textId="77777777" w:rsidR="00147B9D" w:rsidRPr="00BC42A9" w:rsidRDefault="00147B9D" w:rsidP="006F2F4F">
            <w:pPr>
              <w:rPr>
                <w:b/>
                <w:color w:val="000000" w:themeColor="text1"/>
                <w:sz w:val="24"/>
                <w:szCs w:val="24"/>
              </w:rPr>
            </w:pPr>
            <w:r w:rsidRPr="00BC42A9">
              <w:rPr>
                <w:b/>
                <w:color w:val="000000" w:themeColor="text1"/>
                <w:sz w:val="24"/>
                <w:szCs w:val="24"/>
              </w:rPr>
              <w:t>Specialetitel</w:t>
            </w:r>
          </w:p>
        </w:tc>
        <w:tc>
          <w:tcPr>
            <w:tcW w:w="3003" w:type="pct"/>
            <w:gridSpan w:val="3"/>
            <w:vAlign w:val="center"/>
          </w:tcPr>
          <w:p w14:paraId="70E42674" w14:textId="77777777" w:rsidR="00147B9D" w:rsidRPr="00BC42A9" w:rsidRDefault="00147B9D" w:rsidP="006F2F4F">
            <w:pPr>
              <w:rPr>
                <w:color w:val="000000" w:themeColor="text1"/>
                <w:sz w:val="24"/>
                <w:szCs w:val="24"/>
              </w:rPr>
            </w:pPr>
            <w:r w:rsidRPr="00BC42A9">
              <w:rPr>
                <w:color w:val="000000" w:themeColor="text1"/>
                <w:sz w:val="24"/>
                <w:szCs w:val="24"/>
              </w:rPr>
              <w:t>”</w:t>
            </w:r>
            <w:bookmarkStart w:id="3" w:name="OLE_LINK13"/>
            <w:bookmarkStart w:id="4" w:name="OLE_LINK14"/>
            <w:r w:rsidRPr="00BC42A9">
              <w:rPr>
                <w:color w:val="000000" w:themeColor="text1"/>
                <w:sz w:val="24"/>
                <w:szCs w:val="24"/>
              </w:rPr>
              <w:t>Jeg kan ikke være alle steder på en gang</w:t>
            </w:r>
            <w:bookmarkEnd w:id="3"/>
            <w:bookmarkEnd w:id="4"/>
            <w:r w:rsidRPr="00BC42A9">
              <w:rPr>
                <w:color w:val="000000" w:themeColor="text1"/>
                <w:sz w:val="24"/>
                <w:szCs w:val="24"/>
              </w:rPr>
              <w:t>”</w:t>
            </w:r>
          </w:p>
          <w:p w14:paraId="7BA42939" w14:textId="77777777" w:rsidR="00147B9D" w:rsidRPr="00BC42A9" w:rsidRDefault="006F2F4F" w:rsidP="006F2F4F">
            <w:pPr>
              <w:rPr>
                <w:color w:val="000000" w:themeColor="text1"/>
                <w:sz w:val="24"/>
                <w:szCs w:val="24"/>
              </w:rPr>
            </w:pPr>
            <w:r w:rsidRPr="00BC42A9">
              <w:rPr>
                <w:color w:val="000000" w:themeColor="text1"/>
                <w:sz w:val="24"/>
                <w:szCs w:val="24"/>
              </w:rPr>
              <w:t>- e</w:t>
            </w:r>
            <w:r w:rsidR="00147B9D" w:rsidRPr="00BC42A9">
              <w:rPr>
                <w:color w:val="000000" w:themeColor="text1"/>
                <w:sz w:val="24"/>
                <w:szCs w:val="24"/>
              </w:rPr>
              <w:t>t kvalitativt casestudie af læreres forudsætninger i det sociale arbejde med inklusion af særligt udsatte børn</w:t>
            </w:r>
          </w:p>
        </w:tc>
      </w:tr>
      <w:tr w:rsidR="00147B9D" w:rsidRPr="00BC42A9" w14:paraId="0C51EB9C" w14:textId="77777777" w:rsidTr="00147B9D">
        <w:trPr>
          <w:trHeight w:val="283"/>
        </w:trPr>
        <w:tc>
          <w:tcPr>
            <w:tcW w:w="1997" w:type="pct"/>
            <w:vAlign w:val="center"/>
          </w:tcPr>
          <w:p w14:paraId="00B0DA84" w14:textId="77777777" w:rsidR="00147B9D" w:rsidRPr="00BC42A9" w:rsidRDefault="00147B9D" w:rsidP="006F2F4F">
            <w:pPr>
              <w:rPr>
                <w:b/>
                <w:color w:val="000000" w:themeColor="text1"/>
                <w:sz w:val="24"/>
                <w:szCs w:val="24"/>
              </w:rPr>
            </w:pPr>
            <w:r w:rsidRPr="00BC42A9">
              <w:rPr>
                <w:b/>
                <w:color w:val="000000" w:themeColor="text1"/>
                <w:sz w:val="24"/>
                <w:szCs w:val="24"/>
              </w:rPr>
              <w:t>Maksimalt antal anslag i henhold til studieordningen</w:t>
            </w:r>
          </w:p>
        </w:tc>
        <w:tc>
          <w:tcPr>
            <w:tcW w:w="3003" w:type="pct"/>
            <w:gridSpan w:val="3"/>
            <w:vAlign w:val="center"/>
          </w:tcPr>
          <w:p w14:paraId="1BBBBD17" w14:textId="77777777" w:rsidR="00147B9D" w:rsidRPr="00BC42A9" w:rsidRDefault="00147B9D" w:rsidP="006F2F4F">
            <w:pPr>
              <w:rPr>
                <w:color w:val="000000" w:themeColor="text1"/>
                <w:sz w:val="24"/>
                <w:szCs w:val="24"/>
              </w:rPr>
            </w:pPr>
            <w:r w:rsidRPr="00BC42A9">
              <w:rPr>
                <w:color w:val="000000" w:themeColor="text1"/>
                <w:sz w:val="24"/>
                <w:szCs w:val="24"/>
              </w:rPr>
              <w:t>240.000</w:t>
            </w:r>
          </w:p>
        </w:tc>
      </w:tr>
      <w:tr w:rsidR="00147B9D" w:rsidRPr="00BC42A9" w14:paraId="049C79E1" w14:textId="77777777" w:rsidTr="00147B9D">
        <w:trPr>
          <w:trHeight w:val="283"/>
        </w:trPr>
        <w:tc>
          <w:tcPr>
            <w:tcW w:w="1997" w:type="pct"/>
            <w:vAlign w:val="center"/>
          </w:tcPr>
          <w:p w14:paraId="3DC86CE4" w14:textId="77777777" w:rsidR="00147B9D" w:rsidRPr="00BC42A9" w:rsidRDefault="00147B9D" w:rsidP="006F2F4F">
            <w:pPr>
              <w:rPr>
                <w:b/>
                <w:color w:val="000000" w:themeColor="text1"/>
                <w:sz w:val="24"/>
                <w:szCs w:val="24"/>
              </w:rPr>
            </w:pPr>
            <w:r w:rsidRPr="00BC42A9">
              <w:rPr>
                <w:b/>
                <w:color w:val="000000" w:themeColor="text1"/>
                <w:sz w:val="24"/>
                <w:szCs w:val="24"/>
              </w:rPr>
              <w:t>Specialet fylder</w:t>
            </w:r>
          </w:p>
        </w:tc>
        <w:tc>
          <w:tcPr>
            <w:tcW w:w="3003" w:type="pct"/>
            <w:gridSpan w:val="3"/>
            <w:vAlign w:val="center"/>
          </w:tcPr>
          <w:p w14:paraId="4D064546" w14:textId="77777777" w:rsidR="00147B9D" w:rsidRPr="00BC42A9" w:rsidRDefault="00E30484" w:rsidP="006F2F4F">
            <w:pPr>
              <w:rPr>
                <w:color w:val="000000" w:themeColor="text1"/>
                <w:sz w:val="24"/>
                <w:szCs w:val="24"/>
              </w:rPr>
            </w:pPr>
            <w:r>
              <w:rPr>
                <w:color w:val="000000" w:themeColor="text1"/>
                <w:sz w:val="24"/>
                <w:szCs w:val="24"/>
              </w:rPr>
              <w:t>217.249</w:t>
            </w:r>
          </w:p>
        </w:tc>
      </w:tr>
      <w:tr w:rsidR="00147B9D" w:rsidRPr="00BC42A9" w14:paraId="529DCC99" w14:textId="77777777" w:rsidTr="00147B9D">
        <w:trPr>
          <w:trHeight w:val="283"/>
        </w:trPr>
        <w:tc>
          <w:tcPr>
            <w:tcW w:w="1997" w:type="pct"/>
            <w:vAlign w:val="center"/>
          </w:tcPr>
          <w:p w14:paraId="01FC725A" w14:textId="77777777" w:rsidR="00147B9D" w:rsidRPr="00BC42A9" w:rsidRDefault="00147B9D" w:rsidP="006F2F4F">
            <w:pPr>
              <w:rPr>
                <w:b/>
                <w:color w:val="000000" w:themeColor="text1"/>
                <w:sz w:val="24"/>
                <w:szCs w:val="24"/>
              </w:rPr>
            </w:pPr>
            <w:r w:rsidRPr="00BC42A9">
              <w:rPr>
                <w:b/>
                <w:color w:val="000000" w:themeColor="text1"/>
                <w:sz w:val="24"/>
                <w:szCs w:val="24"/>
              </w:rPr>
              <w:t>Vejleder</w:t>
            </w:r>
          </w:p>
        </w:tc>
        <w:tc>
          <w:tcPr>
            <w:tcW w:w="3003" w:type="pct"/>
            <w:gridSpan w:val="3"/>
            <w:vAlign w:val="center"/>
          </w:tcPr>
          <w:p w14:paraId="4CBB905B" w14:textId="77777777" w:rsidR="00147B9D" w:rsidRPr="00BC42A9" w:rsidRDefault="00147B9D" w:rsidP="006F2F4F">
            <w:pPr>
              <w:rPr>
                <w:color w:val="000000" w:themeColor="text1"/>
                <w:sz w:val="24"/>
                <w:szCs w:val="24"/>
              </w:rPr>
            </w:pPr>
            <w:r w:rsidRPr="00BC42A9">
              <w:rPr>
                <w:color w:val="000000" w:themeColor="text1"/>
                <w:sz w:val="24"/>
                <w:szCs w:val="24"/>
              </w:rPr>
              <w:t>Maja Lundemark Andersen</w:t>
            </w:r>
          </w:p>
        </w:tc>
      </w:tr>
      <w:tr w:rsidR="00005473" w:rsidRPr="00BC42A9" w14:paraId="1627A7B8" w14:textId="77777777" w:rsidTr="00147B9D">
        <w:trPr>
          <w:trHeight w:val="283"/>
        </w:trPr>
        <w:tc>
          <w:tcPr>
            <w:tcW w:w="1997" w:type="pct"/>
            <w:vAlign w:val="center"/>
          </w:tcPr>
          <w:p w14:paraId="0ABEFCC0" w14:textId="77777777" w:rsidR="00005473" w:rsidRPr="00BC42A9" w:rsidRDefault="00005473" w:rsidP="006F2F4F">
            <w:pPr>
              <w:rPr>
                <w:b/>
                <w:color w:val="000000" w:themeColor="text1"/>
                <w:sz w:val="24"/>
                <w:szCs w:val="24"/>
              </w:rPr>
            </w:pPr>
            <w:r w:rsidRPr="00BC42A9">
              <w:rPr>
                <w:b/>
                <w:color w:val="000000" w:themeColor="text1"/>
                <w:sz w:val="24"/>
                <w:szCs w:val="24"/>
              </w:rPr>
              <w:t>For- og bagsidefoto</w:t>
            </w:r>
          </w:p>
        </w:tc>
        <w:tc>
          <w:tcPr>
            <w:tcW w:w="3003" w:type="pct"/>
            <w:gridSpan w:val="3"/>
            <w:vAlign w:val="center"/>
          </w:tcPr>
          <w:p w14:paraId="5BF30C31" w14:textId="77777777" w:rsidR="00005473" w:rsidRPr="00BC42A9" w:rsidRDefault="00005473" w:rsidP="006F2F4F">
            <w:pPr>
              <w:rPr>
                <w:color w:val="000000" w:themeColor="text1"/>
                <w:sz w:val="24"/>
                <w:szCs w:val="24"/>
              </w:rPr>
            </w:pPr>
            <w:proofErr w:type="spellStart"/>
            <w:r w:rsidRPr="00BC42A9">
              <w:rPr>
                <w:color w:val="000000" w:themeColor="text1"/>
                <w:sz w:val="24"/>
                <w:szCs w:val="24"/>
              </w:rPr>
              <w:t>Colourbox</w:t>
            </w:r>
            <w:proofErr w:type="spellEnd"/>
            <w:r w:rsidR="007B6F87">
              <w:rPr>
                <w:color w:val="000000" w:themeColor="text1"/>
                <w:sz w:val="24"/>
                <w:szCs w:val="24"/>
              </w:rPr>
              <w:t>, 2010</w:t>
            </w:r>
          </w:p>
        </w:tc>
      </w:tr>
      <w:tr w:rsidR="00005473" w:rsidRPr="00BC42A9" w14:paraId="1584265E" w14:textId="77777777" w:rsidTr="00147B9D">
        <w:trPr>
          <w:trHeight w:val="283"/>
        </w:trPr>
        <w:tc>
          <w:tcPr>
            <w:tcW w:w="1997" w:type="pct"/>
            <w:vAlign w:val="center"/>
          </w:tcPr>
          <w:p w14:paraId="0A59F140" w14:textId="77777777" w:rsidR="00005473" w:rsidRPr="00BC42A9" w:rsidRDefault="00005473" w:rsidP="006F2F4F">
            <w:pPr>
              <w:rPr>
                <w:b/>
                <w:color w:val="000000" w:themeColor="text1"/>
                <w:sz w:val="24"/>
                <w:szCs w:val="24"/>
              </w:rPr>
            </w:pPr>
            <w:r w:rsidRPr="00BC42A9">
              <w:rPr>
                <w:b/>
                <w:color w:val="000000" w:themeColor="text1"/>
                <w:sz w:val="24"/>
                <w:szCs w:val="24"/>
              </w:rPr>
              <w:t>Tryk</w:t>
            </w:r>
          </w:p>
        </w:tc>
        <w:tc>
          <w:tcPr>
            <w:tcW w:w="3003" w:type="pct"/>
            <w:gridSpan w:val="3"/>
            <w:vAlign w:val="center"/>
          </w:tcPr>
          <w:p w14:paraId="3788C897" w14:textId="77777777" w:rsidR="00005473" w:rsidRPr="00BC42A9" w:rsidRDefault="00005473" w:rsidP="006F2F4F">
            <w:pPr>
              <w:rPr>
                <w:color w:val="000000" w:themeColor="text1"/>
                <w:sz w:val="24"/>
                <w:szCs w:val="24"/>
              </w:rPr>
            </w:pPr>
            <w:r w:rsidRPr="00BC42A9">
              <w:rPr>
                <w:color w:val="000000" w:themeColor="text1"/>
                <w:sz w:val="24"/>
                <w:szCs w:val="24"/>
              </w:rPr>
              <w:t>Rabøl Bogtrykkeri A/S, Farsø</w:t>
            </w:r>
          </w:p>
        </w:tc>
      </w:tr>
      <w:tr w:rsidR="00147B9D" w:rsidRPr="00BC42A9" w14:paraId="7F35ACB7" w14:textId="77777777" w:rsidTr="00147B9D">
        <w:trPr>
          <w:trHeight w:val="283"/>
        </w:trPr>
        <w:tc>
          <w:tcPr>
            <w:tcW w:w="5000" w:type="pct"/>
            <w:gridSpan w:val="4"/>
            <w:vAlign w:val="center"/>
          </w:tcPr>
          <w:p w14:paraId="09C0B201" w14:textId="77777777" w:rsidR="00147B9D" w:rsidRPr="00BC42A9" w:rsidRDefault="00147B9D" w:rsidP="006F2F4F">
            <w:pPr>
              <w:rPr>
                <w:color w:val="000000" w:themeColor="text1"/>
                <w:sz w:val="24"/>
                <w:szCs w:val="24"/>
              </w:rPr>
            </w:pPr>
          </w:p>
          <w:p w14:paraId="40797946" w14:textId="77777777" w:rsidR="00147B9D" w:rsidRPr="00BC42A9" w:rsidRDefault="00147B9D" w:rsidP="006F2F4F">
            <w:pPr>
              <w:rPr>
                <w:color w:val="000000" w:themeColor="text1"/>
                <w:sz w:val="24"/>
                <w:szCs w:val="24"/>
              </w:rPr>
            </w:pPr>
            <w:r w:rsidRPr="00BC42A9">
              <w:rPr>
                <w:color w:val="000000" w:themeColor="text1"/>
                <w:sz w:val="24"/>
                <w:szCs w:val="24"/>
              </w:rPr>
              <w:t>Dato og underskrift:</w:t>
            </w:r>
          </w:p>
          <w:p w14:paraId="0F2E5304" w14:textId="77777777" w:rsidR="006F2F4F" w:rsidRPr="00BC42A9" w:rsidRDefault="006F2F4F" w:rsidP="006F2F4F">
            <w:pPr>
              <w:rPr>
                <w:color w:val="000000" w:themeColor="text1"/>
                <w:sz w:val="24"/>
                <w:szCs w:val="24"/>
              </w:rPr>
            </w:pPr>
          </w:p>
          <w:p w14:paraId="7F337918" w14:textId="77777777" w:rsidR="00147B9D" w:rsidRPr="00BC42A9" w:rsidRDefault="00147B9D" w:rsidP="006F2F4F">
            <w:pPr>
              <w:pBdr>
                <w:bottom w:val="single" w:sz="12" w:space="1" w:color="auto"/>
              </w:pBdr>
              <w:ind w:right="1416"/>
              <w:rPr>
                <w:color w:val="000000" w:themeColor="text1"/>
                <w:sz w:val="24"/>
                <w:szCs w:val="24"/>
              </w:rPr>
            </w:pPr>
          </w:p>
          <w:p w14:paraId="74B99A35" w14:textId="77777777" w:rsidR="00147B9D" w:rsidRPr="00BC42A9" w:rsidRDefault="006F2F4F" w:rsidP="006F2F4F">
            <w:pPr>
              <w:ind w:right="1416"/>
              <w:rPr>
                <w:i/>
                <w:color w:val="000000" w:themeColor="text1"/>
                <w:sz w:val="24"/>
                <w:szCs w:val="24"/>
              </w:rPr>
            </w:pPr>
            <w:r w:rsidRPr="00BC42A9">
              <w:rPr>
                <w:i/>
                <w:color w:val="000000" w:themeColor="text1"/>
                <w:sz w:val="24"/>
                <w:szCs w:val="24"/>
              </w:rPr>
              <w:softHyphen/>
            </w:r>
            <w:r w:rsidRPr="00BC42A9">
              <w:rPr>
                <w:i/>
                <w:color w:val="000000" w:themeColor="text1"/>
                <w:sz w:val="24"/>
                <w:szCs w:val="24"/>
              </w:rPr>
              <w:softHyphen/>
            </w:r>
            <w:r w:rsidRPr="00BC42A9">
              <w:rPr>
                <w:i/>
                <w:color w:val="000000" w:themeColor="text1"/>
                <w:sz w:val="24"/>
                <w:szCs w:val="24"/>
              </w:rPr>
              <w:softHyphen/>
            </w:r>
            <w:r w:rsidRPr="00BC42A9">
              <w:rPr>
                <w:i/>
                <w:color w:val="000000" w:themeColor="text1"/>
                <w:sz w:val="24"/>
                <w:szCs w:val="24"/>
              </w:rPr>
              <w:softHyphen/>
            </w:r>
            <w:r w:rsidRPr="00BC42A9">
              <w:rPr>
                <w:i/>
                <w:color w:val="000000" w:themeColor="text1"/>
                <w:sz w:val="24"/>
                <w:szCs w:val="24"/>
              </w:rPr>
              <w:softHyphen/>
            </w:r>
            <w:r w:rsidRPr="00BC42A9">
              <w:rPr>
                <w:i/>
                <w:color w:val="000000" w:themeColor="text1"/>
                <w:sz w:val="24"/>
                <w:szCs w:val="24"/>
              </w:rPr>
              <w:softHyphen/>
            </w:r>
            <w:r w:rsidRPr="00BC42A9">
              <w:rPr>
                <w:i/>
                <w:color w:val="000000" w:themeColor="text1"/>
                <w:sz w:val="24"/>
                <w:szCs w:val="24"/>
              </w:rPr>
              <w:softHyphen/>
            </w:r>
            <w:r w:rsidRPr="00BC42A9">
              <w:rPr>
                <w:i/>
                <w:color w:val="000000" w:themeColor="text1"/>
                <w:sz w:val="24"/>
                <w:szCs w:val="24"/>
              </w:rPr>
              <w:softHyphen/>
            </w:r>
            <w:r w:rsidRPr="00BC42A9">
              <w:rPr>
                <w:i/>
                <w:color w:val="000000" w:themeColor="text1"/>
                <w:sz w:val="24"/>
                <w:szCs w:val="24"/>
              </w:rPr>
              <w:softHyphen/>
            </w:r>
            <w:r w:rsidRPr="00BC42A9">
              <w:rPr>
                <w:i/>
                <w:color w:val="000000" w:themeColor="text1"/>
                <w:sz w:val="24"/>
                <w:szCs w:val="24"/>
              </w:rPr>
              <w:softHyphen/>
            </w:r>
            <w:r w:rsidRPr="00BC42A9">
              <w:rPr>
                <w:i/>
                <w:color w:val="000000" w:themeColor="text1"/>
                <w:sz w:val="24"/>
                <w:szCs w:val="24"/>
              </w:rPr>
              <w:softHyphen/>
            </w:r>
            <w:r w:rsidRPr="00BC42A9">
              <w:rPr>
                <w:i/>
                <w:color w:val="000000" w:themeColor="text1"/>
                <w:sz w:val="24"/>
                <w:szCs w:val="24"/>
              </w:rPr>
              <w:softHyphen/>
            </w:r>
            <w:r w:rsidRPr="00BC42A9">
              <w:rPr>
                <w:i/>
                <w:color w:val="000000" w:themeColor="text1"/>
                <w:sz w:val="24"/>
                <w:szCs w:val="24"/>
              </w:rPr>
              <w:softHyphen/>
            </w:r>
            <w:r w:rsidRPr="00BC42A9">
              <w:rPr>
                <w:i/>
                <w:color w:val="000000" w:themeColor="text1"/>
                <w:sz w:val="24"/>
                <w:szCs w:val="24"/>
              </w:rPr>
              <w:softHyphen/>
            </w:r>
            <w:r w:rsidR="00147B9D" w:rsidRPr="00BC42A9">
              <w:rPr>
                <w:i/>
                <w:color w:val="000000" w:themeColor="text1"/>
                <w:sz w:val="24"/>
                <w:szCs w:val="24"/>
              </w:rPr>
              <w:t>Line Hansen</w:t>
            </w:r>
          </w:p>
          <w:p w14:paraId="0F5DD346" w14:textId="77777777" w:rsidR="006F2F4F" w:rsidRPr="00BC42A9" w:rsidRDefault="006F2F4F" w:rsidP="006F2F4F">
            <w:pPr>
              <w:ind w:right="1416"/>
              <w:rPr>
                <w:i/>
                <w:color w:val="000000" w:themeColor="text1"/>
                <w:sz w:val="24"/>
                <w:szCs w:val="24"/>
              </w:rPr>
            </w:pPr>
          </w:p>
          <w:p w14:paraId="1D7EED30" w14:textId="77777777" w:rsidR="00147B9D" w:rsidRPr="00BC42A9" w:rsidRDefault="00147B9D" w:rsidP="006F2F4F">
            <w:pPr>
              <w:pBdr>
                <w:bottom w:val="single" w:sz="12" w:space="1" w:color="auto"/>
              </w:pBdr>
              <w:ind w:right="1416"/>
              <w:rPr>
                <w:i/>
                <w:color w:val="000000" w:themeColor="text1"/>
                <w:sz w:val="24"/>
                <w:szCs w:val="24"/>
              </w:rPr>
            </w:pPr>
          </w:p>
          <w:p w14:paraId="295E0C3A" w14:textId="77777777" w:rsidR="00147B9D" w:rsidRPr="00BC42A9" w:rsidRDefault="00147B9D" w:rsidP="006F2F4F">
            <w:pPr>
              <w:ind w:right="1416"/>
              <w:rPr>
                <w:i/>
                <w:color w:val="000000" w:themeColor="text1"/>
                <w:sz w:val="24"/>
                <w:szCs w:val="24"/>
              </w:rPr>
            </w:pPr>
            <w:r w:rsidRPr="00BC42A9">
              <w:rPr>
                <w:i/>
                <w:color w:val="000000" w:themeColor="text1"/>
                <w:sz w:val="24"/>
                <w:szCs w:val="24"/>
              </w:rPr>
              <w:t>Kathrine Nielsen</w:t>
            </w:r>
          </w:p>
          <w:p w14:paraId="1807D2FB" w14:textId="77777777" w:rsidR="00147B9D" w:rsidRPr="00BC42A9" w:rsidRDefault="00147B9D" w:rsidP="006F2F4F">
            <w:pPr>
              <w:rPr>
                <w:color w:val="000000" w:themeColor="text1"/>
                <w:sz w:val="24"/>
                <w:szCs w:val="24"/>
              </w:rPr>
            </w:pPr>
          </w:p>
        </w:tc>
      </w:tr>
    </w:tbl>
    <w:p w14:paraId="492FD7E6" w14:textId="77777777" w:rsidR="00147B9D" w:rsidRPr="00BC42A9" w:rsidRDefault="00147B9D" w:rsidP="006F2F4F">
      <w:pPr>
        <w:rPr>
          <w:color w:val="000000" w:themeColor="text1"/>
          <w:szCs w:val="24"/>
        </w:rPr>
      </w:pPr>
    </w:p>
    <w:p w14:paraId="4B7A704A" w14:textId="77777777" w:rsidR="00147B9D" w:rsidRPr="00BC42A9" w:rsidRDefault="00147B9D" w:rsidP="006F2F4F">
      <w:pPr>
        <w:rPr>
          <w:rFonts w:eastAsiaTheme="majorEastAsia"/>
          <w:color w:val="000000" w:themeColor="text1"/>
          <w:szCs w:val="24"/>
        </w:rPr>
      </w:pPr>
      <w:r w:rsidRPr="00BC42A9">
        <w:rPr>
          <w:color w:val="000000" w:themeColor="text1"/>
          <w:szCs w:val="24"/>
        </w:rPr>
        <w:br w:type="page"/>
      </w:r>
    </w:p>
    <w:p w14:paraId="3332A9A4" w14:textId="77777777" w:rsidR="006F2F4F" w:rsidRPr="00BC42A9" w:rsidRDefault="006F2F4F">
      <w:pPr>
        <w:spacing w:before="0" w:after="200" w:line="276" w:lineRule="auto"/>
        <w:jc w:val="left"/>
        <w:rPr>
          <w:rFonts w:eastAsiaTheme="majorEastAsia"/>
          <w:b/>
          <w:bCs/>
          <w:color w:val="000000" w:themeColor="text1"/>
          <w:sz w:val="44"/>
          <w:szCs w:val="28"/>
        </w:rPr>
      </w:pPr>
      <w:r w:rsidRPr="00BC42A9">
        <w:rPr>
          <w:color w:val="000000" w:themeColor="text1"/>
        </w:rPr>
        <w:lastRenderedPageBreak/>
        <w:br w:type="page"/>
      </w:r>
    </w:p>
    <w:p w14:paraId="39A2BB7D" w14:textId="77777777" w:rsidR="007B21E6" w:rsidRPr="00BC42A9" w:rsidRDefault="007B21E6" w:rsidP="006F2F4F">
      <w:pPr>
        <w:pStyle w:val="Overskrift1"/>
        <w:spacing w:line="360" w:lineRule="auto"/>
        <w:rPr>
          <w:rFonts w:ascii="Times New Roman" w:hAnsi="Times New Roman" w:cs="Times New Roman"/>
          <w:color w:val="000000" w:themeColor="text1"/>
        </w:rPr>
      </w:pPr>
      <w:r w:rsidRPr="00BC42A9">
        <w:rPr>
          <w:rFonts w:ascii="Times New Roman" w:hAnsi="Times New Roman" w:cs="Times New Roman"/>
          <w:color w:val="000000" w:themeColor="text1"/>
        </w:rPr>
        <w:lastRenderedPageBreak/>
        <w:t>ABSTRACT</w:t>
      </w:r>
      <w:bookmarkEnd w:id="0"/>
      <w:bookmarkEnd w:id="1"/>
    </w:p>
    <w:p w14:paraId="32FF8C1E" w14:textId="77777777" w:rsidR="00147B9D" w:rsidRPr="00BC42A9" w:rsidRDefault="00147B9D" w:rsidP="006F2F4F">
      <w:pPr>
        <w:spacing w:line="360" w:lineRule="auto"/>
        <w:rPr>
          <w:color w:val="000000" w:themeColor="text1"/>
          <w:szCs w:val="24"/>
        </w:rPr>
      </w:pPr>
    </w:p>
    <w:p w14:paraId="10AF2F59" w14:textId="77777777" w:rsidR="007B21E6" w:rsidRPr="00BC42A9" w:rsidRDefault="007B21E6" w:rsidP="006F2F4F">
      <w:pPr>
        <w:spacing w:line="360" w:lineRule="auto"/>
        <w:rPr>
          <w:color w:val="000000" w:themeColor="text1"/>
          <w:szCs w:val="24"/>
          <w:lang w:val="en-US"/>
        </w:rPr>
      </w:pPr>
      <w:r w:rsidRPr="00BC42A9">
        <w:rPr>
          <w:b/>
          <w:color w:val="000000" w:themeColor="text1"/>
          <w:szCs w:val="24"/>
          <w:lang w:val="en-US"/>
        </w:rPr>
        <w:t>Title:</w:t>
      </w:r>
      <w:r w:rsidRPr="00BC42A9">
        <w:rPr>
          <w:color w:val="000000" w:themeColor="text1"/>
          <w:szCs w:val="24"/>
          <w:lang w:val="en-US"/>
        </w:rPr>
        <w:t xml:space="preserve"> ”I can not be everywhere at once”, a qualitative case study of teachers’ preconditions in social work with inclusion of marginalized children</w:t>
      </w:r>
    </w:p>
    <w:p w14:paraId="2BB811A5" w14:textId="77777777" w:rsidR="007B21E6" w:rsidRPr="00BC42A9" w:rsidRDefault="007B21E6" w:rsidP="006F2F4F">
      <w:pPr>
        <w:spacing w:line="360" w:lineRule="auto"/>
        <w:rPr>
          <w:color w:val="000000" w:themeColor="text1"/>
          <w:szCs w:val="24"/>
          <w:lang w:val="en-US"/>
        </w:rPr>
      </w:pPr>
      <w:r w:rsidRPr="00BC42A9">
        <w:rPr>
          <w:b/>
          <w:color w:val="000000" w:themeColor="text1"/>
          <w:szCs w:val="24"/>
          <w:lang w:val="en-US"/>
        </w:rPr>
        <w:t>Background:</w:t>
      </w:r>
      <w:r w:rsidRPr="00BC42A9">
        <w:rPr>
          <w:color w:val="000000" w:themeColor="text1"/>
          <w:szCs w:val="24"/>
          <w:lang w:val="en-US"/>
        </w:rPr>
        <w:t xml:space="preserve"> In recent years inclusion of marginalized children in Danish regular classes has become more evident in the teachers work area. The concept of including marginalized children is also part of the new school reform in Denmark which is being put into practice in the summer of 2014. The aim is that the number of marginalized children shall increase with 10,000 children which we believe can form the basis for different problematics. The school reform was approved by a broad majority in the Danish parliament and the public primary schools therefore have to comply with the new legal requirements. This also means that the teachers at the individual schools have to agree to undertake new and different tasks on the basis of the new reform. The legal requirements have gained attention from different stakeholders, among them specialists in inclusion and agents from the Danish Union of Teachers (</w:t>
      </w:r>
      <w:proofErr w:type="spellStart"/>
      <w:r w:rsidRPr="00BC42A9">
        <w:rPr>
          <w:color w:val="000000" w:themeColor="text1"/>
          <w:szCs w:val="24"/>
          <w:lang w:val="en-US"/>
        </w:rPr>
        <w:t>Danmarks</w:t>
      </w:r>
      <w:proofErr w:type="spellEnd"/>
      <w:r w:rsidRPr="00BC42A9">
        <w:rPr>
          <w:color w:val="000000" w:themeColor="text1"/>
          <w:szCs w:val="24"/>
          <w:lang w:val="en-US"/>
        </w:rPr>
        <w:t xml:space="preserve"> </w:t>
      </w:r>
      <w:proofErr w:type="spellStart"/>
      <w:r w:rsidRPr="00BC42A9">
        <w:rPr>
          <w:color w:val="000000" w:themeColor="text1"/>
          <w:szCs w:val="24"/>
          <w:lang w:val="en-US"/>
        </w:rPr>
        <w:t>Lærerforening</w:t>
      </w:r>
      <w:proofErr w:type="spellEnd"/>
      <w:r w:rsidRPr="00BC42A9">
        <w:rPr>
          <w:color w:val="000000" w:themeColor="text1"/>
          <w:szCs w:val="24"/>
          <w:lang w:val="en-US"/>
        </w:rPr>
        <w:t>). Various stakeholders draw attention to how teachers do not possess the necessary competencies to accommodate the impending inclusion.</w:t>
      </w:r>
    </w:p>
    <w:p w14:paraId="4F89B624" w14:textId="77777777" w:rsidR="007B21E6" w:rsidRPr="00BC42A9" w:rsidRDefault="007B21E6" w:rsidP="006F2F4F">
      <w:pPr>
        <w:spacing w:line="360" w:lineRule="auto"/>
        <w:rPr>
          <w:color w:val="000000" w:themeColor="text1"/>
          <w:szCs w:val="24"/>
          <w:lang w:val="en-US"/>
        </w:rPr>
      </w:pPr>
      <w:r w:rsidRPr="00BC42A9">
        <w:rPr>
          <w:b/>
          <w:color w:val="000000" w:themeColor="text1"/>
          <w:szCs w:val="24"/>
          <w:lang w:val="en-US"/>
        </w:rPr>
        <w:t>Aim:</w:t>
      </w:r>
      <w:r w:rsidRPr="00BC42A9">
        <w:rPr>
          <w:color w:val="000000" w:themeColor="text1"/>
          <w:szCs w:val="24"/>
          <w:lang w:val="en-US"/>
        </w:rPr>
        <w:t xml:space="preserve"> The aim of this thesis is to attain knowledge on how the teachers manage to include marginalized children in the primary school and conceptualize the challenges which the teachers experience.</w:t>
      </w:r>
    </w:p>
    <w:p w14:paraId="711D5CB1" w14:textId="77777777" w:rsidR="007B21E6" w:rsidRPr="00BC42A9" w:rsidRDefault="007B21E6" w:rsidP="006F2F4F">
      <w:pPr>
        <w:spacing w:line="360" w:lineRule="auto"/>
        <w:rPr>
          <w:color w:val="000000" w:themeColor="text1"/>
          <w:szCs w:val="24"/>
          <w:lang w:val="en-US"/>
        </w:rPr>
      </w:pPr>
      <w:r w:rsidRPr="00BC42A9">
        <w:rPr>
          <w:b/>
          <w:color w:val="000000" w:themeColor="text1"/>
          <w:szCs w:val="24"/>
          <w:lang w:val="en-US"/>
        </w:rPr>
        <w:t>Method:</w:t>
      </w:r>
      <w:r w:rsidRPr="00BC42A9">
        <w:rPr>
          <w:color w:val="000000" w:themeColor="text1"/>
          <w:szCs w:val="24"/>
          <w:lang w:val="en-US"/>
        </w:rPr>
        <w:t xml:space="preserve"> Our scientific theoretical positioning is inspired by Hans-Georg </w:t>
      </w:r>
      <w:proofErr w:type="spellStart"/>
      <w:r w:rsidRPr="00BC42A9">
        <w:rPr>
          <w:color w:val="000000" w:themeColor="text1"/>
          <w:szCs w:val="24"/>
          <w:lang w:val="en-US"/>
        </w:rPr>
        <w:t>Gadamer’s</w:t>
      </w:r>
      <w:proofErr w:type="spellEnd"/>
      <w:r w:rsidRPr="00BC42A9">
        <w:rPr>
          <w:color w:val="000000" w:themeColor="text1"/>
          <w:szCs w:val="24"/>
          <w:lang w:val="en-US"/>
        </w:rPr>
        <w:t xml:space="preserve"> hermeneutic philosophy. We are also inspired by the phenomenological approach during the data collection in order to decrease our prior understanding interfering with the statements of the interviewed teachers. The thesis is conducted as an inductive qualitative case study in which we chose semi-structured qualitative interviews presented by </w:t>
      </w:r>
      <w:proofErr w:type="spellStart"/>
      <w:r w:rsidRPr="00BC42A9">
        <w:rPr>
          <w:color w:val="000000" w:themeColor="text1"/>
          <w:szCs w:val="24"/>
          <w:lang w:val="en-US"/>
        </w:rPr>
        <w:t>Steinar</w:t>
      </w:r>
      <w:proofErr w:type="spellEnd"/>
      <w:r w:rsidRPr="00BC42A9">
        <w:rPr>
          <w:color w:val="000000" w:themeColor="text1"/>
          <w:szCs w:val="24"/>
          <w:lang w:val="en-US"/>
        </w:rPr>
        <w:t xml:space="preserve"> Kvale</w:t>
      </w:r>
      <w:bookmarkStart w:id="5" w:name="OLE_LINK43"/>
      <w:bookmarkStart w:id="6" w:name="OLE_LINK44"/>
      <w:bookmarkStart w:id="7" w:name="OLE_LINK45"/>
      <w:r w:rsidRPr="00BC42A9">
        <w:rPr>
          <w:color w:val="000000" w:themeColor="text1"/>
          <w:szCs w:val="24"/>
          <w:lang w:val="en-US"/>
        </w:rPr>
        <w:t>.</w:t>
      </w:r>
      <w:bookmarkEnd w:id="5"/>
      <w:bookmarkEnd w:id="6"/>
      <w:bookmarkEnd w:id="7"/>
      <w:r w:rsidRPr="00BC42A9">
        <w:rPr>
          <w:color w:val="000000" w:themeColor="text1"/>
          <w:szCs w:val="24"/>
          <w:lang w:val="en-US"/>
        </w:rPr>
        <w:t xml:space="preserve"> The interviews were recorded and transcribed to support us generating core categories (inspired by the procedure of Grounded Theory) and to support us in the analysis.</w:t>
      </w:r>
    </w:p>
    <w:p w14:paraId="0E79D56F" w14:textId="77777777" w:rsidR="007B21E6" w:rsidRPr="00BC42A9" w:rsidRDefault="007B21E6" w:rsidP="006F2F4F">
      <w:pPr>
        <w:spacing w:line="360" w:lineRule="auto"/>
        <w:rPr>
          <w:color w:val="000000" w:themeColor="text1"/>
          <w:szCs w:val="24"/>
          <w:lang w:val="en-US"/>
        </w:rPr>
      </w:pPr>
      <w:r w:rsidRPr="00BC42A9">
        <w:rPr>
          <w:b/>
          <w:color w:val="000000" w:themeColor="text1"/>
          <w:szCs w:val="24"/>
          <w:lang w:val="en-US"/>
        </w:rPr>
        <w:t>Analysis:</w:t>
      </w:r>
      <w:r w:rsidRPr="00BC42A9">
        <w:rPr>
          <w:color w:val="000000" w:themeColor="text1"/>
          <w:szCs w:val="24"/>
          <w:lang w:val="en-US"/>
        </w:rPr>
        <w:t xml:space="preserve"> The analysis consists of a hermeneutic meaning interpretation. The analysis is based on the teacher’s statements, our prior understanding and the four core categories. </w:t>
      </w:r>
      <w:r w:rsidRPr="00BC42A9">
        <w:rPr>
          <w:color w:val="000000" w:themeColor="text1"/>
          <w:szCs w:val="24"/>
          <w:lang w:val="en-US"/>
        </w:rPr>
        <w:lastRenderedPageBreak/>
        <w:t xml:space="preserve">Beside the above-mentioned factors, we also used two different theories to help explain and increase the understanding of our research questions. The first theory is Mitchell Dean’s sociologically perspective on Michel Foucault’s concept of Governmentality and Bang &amp; </w:t>
      </w:r>
      <w:proofErr w:type="spellStart"/>
      <w:r w:rsidRPr="00BC42A9">
        <w:rPr>
          <w:color w:val="000000" w:themeColor="text1"/>
          <w:szCs w:val="24"/>
          <w:lang w:val="en-US"/>
        </w:rPr>
        <w:t>Dyrberg’s</w:t>
      </w:r>
      <w:proofErr w:type="spellEnd"/>
      <w:r w:rsidRPr="00BC42A9">
        <w:rPr>
          <w:color w:val="000000" w:themeColor="text1"/>
          <w:szCs w:val="24"/>
          <w:lang w:val="en-US"/>
        </w:rPr>
        <w:t xml:space="preserve"> interpretation of Foucault’s political conviction. The second theory is Donald A. </w:t>
      </w:r>
      <w:proofErr w:type="spellStart"/>
      <w:r w:rsidRPr="00BC42A9">
        <w:rPr>
          <w:color w:val="000000" w:themeColor="text1"/>
          <w:szCs w:val="24"/>
          <w:lang w:val="en-US"/>
        </w:rPr>
        <w:t>Schön’s</w:t>
      </w:r>
      <w:proofErr w:type="spellEnd"/>
      <w:r w:rsidRPr="00BC42A9">
        <w:rPr>
          <w:color w:val="000000" w:themeColor="text1"/>
          <w:szCs w:val="24"/>
          <w:lang w:val="en-US"/>
        </w:rPr>
        <w:t xml:space="preserve"> reflective practitioner. The two theories were chosen on the basis of the core categories as well as our prior understanding and because we believe that they complemented each other contributing to the conclusion of our research question. In order to answer our research question the two theories will be used in coherence to the sub questions.</w:t>
      </w:r>
    </w:p>
    <w:p w14:paraId="72FDC2C9" w14:textId="77777777" w:rsidR="007B21E6" w:rsidRPr="00BC42A9" w:rsidRDefault="007B21E6" w:rsidP="006F2F4F">
      <w:pPr>
        <w:spacing w:line="360" w:lineRule="auto"/>
        <w:rPr>
          <w:color w:val="000000" w:themeColor="text1"/>
          <w:szCs w:val="24"/>
          <w:lang w:val="en-US"/>
        </w:rPr>
      </w:pPr>
      <w:r w:rsidRPr="00BC42A9">
        <w:rPr>
          <w:b/>
          <w:color w:val="000000" w:themeColor="text1"/>
          <w:szCs w:val="24"/>
          <w:lang w:val="en-US"/>
        </w:rPr>
        <w:t xml:space="preserve">Results: </w:t>
      </w:r>
      <w:r w:rsidRPr="00BC42A9">
        <w:rPr>
          <w:color w:val="000000" w:themeColor="text1"/>
          <w:szCs w:val="24"/>
          <w:lang w:val="en-US"/>
        </w:rPr>
        <w:t>Through this thesis we have become aware that there are several factors, which determine how teachers manage the social work with inclusion of marginalized children. Furthermore, the fact that inclusion requires other resources than the ones the teachers currently believe to possess. On the basis of the data we estimate that the government’s management and communication of the aim of inclusion influence the teachers’ performances.</w:t>
      </w:r>
      <w:bookmarkStart w:id="8" w:name="OLE_LINK79"/>
      <w:bookmarkStart w:id="9" w:name="OLE_LINK80"/>
      <w:r w:rsidRPr="00BC42A9">
        <w:rPr>
          <w:color w:val="000000" w:themeColor="text1"/>
          <w:szCs w:val="24"/>
          <w:lang w:val="en-US"/>
        </w:rPr>
        <w:t xml:space="preserve"> We find it essential that the government </w:t>
      </w:r>
      <w:proofErr w:type="spellStart"/>
      <w:r w:rsidRPr="00BC42A9">
        <w:rPr>
          <w:color w:val="000000" w:themeColor="text1"/>
          <w:szCs w:val="24"/>
          <w:lang w:val="en-US"/>
        </w:rPr>
        <w:t>utilise</w:t>
      </w:r>
      <w:proofErr w:type="spellEnd"/>
      <w:r w:rsidRPr="00BC42A9">
        <w:rPr>
          <w:color w:val="000000" w:themeColor="text1"/>
          <w:szCs w:val="24"/>
          <w:lang w:val="en-US"/>
        </w:rPr>
        <w:t xml:space="preserve"> special techniques to increase the teachers’ self-managing and here we see the connection between Foucault’s concept of </w:t>
      </w:r>
      <w:r w:rsidRPr="00BC42A9">
        <w:rPr>
          <w:i/>
          <w:color w:val="000000" w:themeColor="text1"/>
          <w:szCs w:val="24"/>
          <w:lang w:val="en-US"/>
        </w:rPr>
        <w:t>conduct of conduct</w:t>
      </w:r>
      <w:r w:rsidRPr="00BC42A9">
        <w:rPr>
          <w:color w:val="000000" w:themeColor="text1"/>
          <w:szCs w:val="24"/>
          <w:lang w:val="en-US"/>
        </w:rPr>
        <w:t xml:space="preserve">. We construe that there seems to be a </w:t>
      </w:r>
      <w:bookmarkStart w:id="10" w:name="OLE_LINK81"/>
      <w:bookmarkStart w:id="11" w:name="OLE_LINK82"/>
      <w:bookmarkStart w:id="12" w:name="OLE_LINK83"/>
      <w:bookmarkStart w:id="13" w:name="OLE_LINK84"/>
      <w:r w:rsidRPr="00BC42A9">
        <w:rPr>
          <w:color w:val="000000" w:themeColor="text1"/>
          <w:szCs w:val="24"/>
          <w:lang w:val="en-US"/>
        </w:rPr>
        <w:t>divergence</w:t>
      </w:r>
      <w:bookmarkEnd w:id="10"/>
      <w:bookmarkEnd w:id="11"/>
      <w:bookmarkEnd w:id="12"/>
      <w:bookmarkEnd w:id="13"/>
      <w:r w:rsidRPr="00BC42A9">
        <w:rPr>
          <w:color w:val="000000" w:themeColor="text1"/>
          <w:szCs w:val="24"/>
          <w:lang w:val="en-US"/>
        </w:rPr>
        <w:t xml:space="preserve"> between the government's intentions with the new reform and the teachers' perceptions of their intentions.</w:t>
      </w:r>
    </w:p>
    <w:p w14:paraId="0C269375" w14:textId="77777777" w:rsidR="007B21E6" w:rsidRPr="00BC42A9" w:rsidRDefault="007B21E6" w:rsidP="006F2F4F">
      <w:pPr>
        <w:spacing w:line="360" w:lineRule="auto"/>
        <w:rPr>
          <w:color w:val="000000" w:themeColor="text1"/>
          <w:szCs w:val="24"/>
          <w:lang w:val="en-US"/>
        </w:rPr>
      </w:pPr>
      <w:r w:rsidRPr="00BC42A9">
        <w:rPr>
          <w:color w:val="000000" w:themeColor="text1"/>
          <w:szCs w:val="24"/>
          <w:lang w:val="en-US"/>
        </w:rPr>
        <w:t xml:space="preserve">Furthermore, we interpret that the teachers are of the belief that they lack competencies which means they act intuitively and experimentally. By the use of </w:t>
      </w:r>
      <w:proofErr w:type="spellStart"/>
      <w:r w:rsidRPr="00BC42A9">
        <w:rPr>
          <w:color w:val="000000" w:themeColor="text1"/>
          <w:szCs w:val="24"/>
          <w:lang w:val="en-US"/>
        </w:rPr>
        <w:t>Schön's</w:t>
      </w:r>
      <w:proofErr w:type="spellEnd"/>
      <w:r w:rsidRPr="00BC42A9">
        <w:rPr>
          <w:color w:val="000000" w:themeColor="text1"/>
          <w:szCs w:val="24"/>
          <w:lang w:val="en-US"/>
        </w:rPr>
        <w:t xml:space="preserve"> concepts, we also deem that the teachers use knowing-in-action, reflection-in-action and reflection-on-action.</w:t>
      </w:r>
      <w:bookmarkEnd w:id="8"/>
      <w:bookmarkEnd w:id="9"/>
      <w:r w:rsidRPr="00BC42A9">
        <w:rPr>
          <w:color w:val="000000" w:themeColor="text1"/>
          <w:szCs w:val="24"/>
          <w:lang w:val="en-US"/>
        </w:rPr>
        <w:t xml:space="preserve"> We also interpret that the teachers possess manifest competencies and that it seems to be the formal competencies the teachers lack.</w:t>
      </w:r>
    </w:p>
    <w:p w14:paraId="3EF39B7D" w14:textId="77777777" w:rsidR="00BC42A9" w:rsidRPr="00BC42A9" w:rsidRDefault="007B21E6" w:rsidP="006F2F4F">
      <w:pPr>
        <w:spacing w:line="360" w:lineRule="auto"/>
        <w:rPr>
          <w:color w:val="000000" w:themeColor="text1"/>
          <w:szCs w:val="24"/>
          <w:lang w:val="en-US"/>
        </w:rPr>
      </w:pPr>
      <w:r w:rsidRPr="00BC42A9">
        <w:rPr>
          <w:color w:val="000000" w:themeColor="text1"/>
          <w:szCs w:val="24"/>
          <w:lang w:val="en-US"/>
        </w:rPr>
        <w:t>Finally, we estimate that the teachers find the scientific knowledge and the practices divergent which affect their ability to accommodate inclusion.</w:t>
      </w:r>
    </w:p>
    <w:p w14:paraId="22A0D5CA" w14:textId="77777777" w:rsidR="00BC42A9" w:rsidRPr="00BC42A9" w:rsidRDefault="00BC42A9">
      <w:pPr>
        <w:spacing w:before="0" w:after="200" w:line="276" w:lineRule="auto"/>
        <w:jc w:val="left"/>
        <w:rPr>
          <w:color w:val="000000" w:themeColor="text1"/>
          <w:szCs w:val="24"/>
          <w:lang w:val="en-US"/>
        </w:rPr>
      </w:pPr>
      <w:r w:rsidRPr="00BC42A9">
        <w:rPr>
          <w:color w:val="000000" w:themeColor="text1"/>
          <w:szCs w:val="24"/>
          <w:lang w:val="en-US"/>
        </w:rPr>
        <w:br w:type="page"/>
      </w:r>
    </w:p>
    <w:p w14:paraId="0F3675E3" w14:textId="77777777" w:rsidR="00BC42A9" w:rsidRPr="00BC42A9" w:rsidRDefault="00BC42A9" w:rsidP="00BC42A9">
      <w:pPr>
        <w:pStyle w:val="Overskrift1"/>
        <w:spacing w:after="0" w:line="360" w:lineRule="auto"/>
        <w:rPr>
          <w:rFonts w:ascii="Times New Roman" w:hAnsi="Times New Roman" w:cs="Times New Roman"/>
          <w:color w:val="000000" w:themeColor="text1"/>
        </w:rPr>
      </w:pPr>
      <w:bookmarkStart w:id="14" w:name="_Toc387872162"/>
      <w:bookmarkStart w:id="15" w:name="_Toc388800117"/>
      <w:bookmarkStart w:id="16" w:name="_Toc389175080"/>
      <w:r w:rsidRPr="00BC42A9">
        <w:rPr>
          <w:rFonts w:ascii="Times New Roman" w:hAnsi="Times New Roman" w:cs="Times New Roman"/>
          <w:color w:val="000000" w:themeColor="text1"/>
        </w:rPr>
        <w:lastRenderedPageBreak/>
        <w:t>FORORD</w:t>
      </w:r>
      <w:bookmarkEnd w:id="14"/>
      <w:bookmarkEnd w:id="15"/>
      <w:bookmarkEnd w:id="16"/>
    </w:p>
    <w:p w14:paraId="37552E3A" w14:textId="77777777" w:rsidR="00BC42A9" w:rsidRPr="00BC42A9" w:rsidRDefault="00BC42A9" w:rsidP="00BC42A9">
      <w:pPr>
        <w:spacing w:after="0" w:line="360" w:lineRule="auto"/>
        <w:rPr>
          <w:color w:val="000000" w:themeColor="text1"/>
        </w:rPr>
      </w:pPr>
    </w:p>
    <w:p w14:paraId="59DB39B7" w14:textId="77777777" w:rsidR="00BC42A9" w:rsidRPr="00BC42A9" w:rsidRDefault="00BC42A9" w:rsidP="00BC42A9">
      <w:pPr>
        <w:spacing w:after="0" w:line="360" w:lineRule="auto"/>
        <w:rPr>
          <w:color w:val="000000" w:themeColor="text1"/>
        </w:rPr>
      </w:pPr>
      <w:r w:rsidRPr="00BC42A9">
        <w:rPr>
          <w:color w:val="000000" w:themeColor="text1"/>
        </w:rPr>
        <w:t xml:space="preserve">Dette speciale er udarbejdet på vores sjette modul på Kandidatuddannelsen i Socialt Arbejde ved Aalborg Universitet. Specialet omfatter en kvalitativ undersøgelse af, hvordan folkeskolelærer handler i det sociale arbejde med inklusion af særligt udsatte børn i den almindelige folkeskole. </w:t>
      </w:r>
    </w:p>
    <w:p w14:paraId="4A4208BB" w14:textId="77777777" w:rsidR="00BC42A9" w:rsidRPr="00BC42A9" w:rsidRDefault="00BC42A9" w:rsidP="00BC42A9">
      <w:pPr>
        <w:spacing w:after="0" w:line="360" w:lineRule="auto"/>
        <w:rPr>
          <w:color w:val="000000" w:themeColor="text1"/>
        </w:rPr>
      </w:pPr>
    </w:p>
    <w:p w14:paraId="6255D34F" w14:textId="77777777" w:rsidR="00BC42A9" w:rsidRPr="00BC42A9" w:rsidRDefault="00BC42A9" w:rsidP="00BC42A9">
      <w:pPr>
        <w:spacing w:after="0" w:line="360" w:lineRule="auto"/>
        <w:rPr>
          <w:color w:val="000000" w:themeColor="text1"/>
        </w:rPr>
      </w:pPr>
      <w:r w:rsidRPr="00BC42A9">
        <w:rPr>
          <w:color w:val="000000" w:themeColor="text1"/>
        </w:rPr>
        <w:t>Vi vil gerne sige særligt tak til de seks lærere, der stillede sig til rådighed, for at vi kunne indsamle den nødvendige og uundværlige data, der har dannet udgangspunkt for vores undersøgelse. Uden dette bidrag, havde vi ikke haft mulighed for at opnå, det tilsigtede resultat. Dernæst vil vi takke vores vejleder Maja Lundemark Andersen for samarbejdet og den konstruktive vejledning, som har været en stor hjælp under hele processen.</w:t>
      </w:r>
    </w:p>
    <w:p w14:paraId="119874B0" w14:textId="77777777" w:rsidR="00BC42A9" w:rsidRPr="00BC42A9" w:rsidRDefault="00BC42A9" w:rsidP="00BC42A9">
      <w:pPr>
        <w:spacing w:after="0" w:line="360" w:lineRule="auto"/>
        <w:rPr>
          <w:color w:val="000000" w:themeColor="text1"/>
        </w:rPr>
      </w:pPr>
    </w:p>
    <w:p w14:paraId="20C14880" w14:textId="77777777" w:rsidR="00BC42A9" w:rsidRPr="00BC42A9" w:rsidRDefault="00BC42A9" w:rsidP="00BC42A9">
      <w:pPr>
        <w:spacing w:after="0" w:line="360" w:lineRule="auto"/>
        <w:rPr>
          <w:color w:val="000000" w:themeColor="text1"/>
        </w:rPr>
      </w:pPr>
      <w:r w:rsidRPr="00BC42A9">
        <w:rPr>
          <w:color w:val="000000" w:themeColor="text1"/>
        </w:rPr>
        <w:t>Kathrine Nielsen &amp; Line Hansen</w:t>
      </w:r>
    </w:p>
    <w:p w14:paraId="320711B2" w14:textId="77777777" w:rsidR="00BC42A9" w:rsidRDefault="00BC42A9" w:rsidP="00BC42A9">
      <w:pPr>
        <w:spacing w:after="0" w:line="360" w:lineRule="auto"/>
        <w:rPr>
          <w:color w:val="000000" w:themeColor="text1"/>
        </w:rPr>
      </w:pPr>
      <w:r w:rsidRPr="00BC42A9">
        <w:rPr>
          <w:color w:val="000000" w:themeColor="text1"/>
        </w:rPr>
        <w:t xml:space="preserve">Stud. cand. soc. Kandidat i Socialt Arbejde </w:t>
      </w:r>
    </w:p>
    <w:p w14:paraId="543EA02C" w14:textId="77777777" w:rsidR="00BC42A9" w:rsidRDefault="00BC42A9">
      <w:pPr>
        <w:spacing w:before="0" w:after="200" w:line="276" w:lineRule="auto"/>
        <w:jc w:val="left"/>
        <w:rPr>
          <w:color w:val="000000" w:themeColor="text1"/>
        </w:rPr>
      </w:pPr>
      <w:r>
        <w:rPr>
          <w:color w:val="000000" w:themeColor="text1"/>
        </w:rPr>
        <w:br w:type="page"/>
      </w:r>
    </w:p>
    <w:p w14:paraId="01938EE8" w14:textId="77777777" w:rsidR="00BC42A9" w:rsidRPr="00BC42A9" w:rsidRDefault="00BC42A9" w:rsidP="00BC42A9">
      <w:pPr>
        <w:spacing w:after="0" w:line="360" w:lineRule="auto"/>
        <w:rPr>
          <w:color w:val="000000" w:themeColor="text1"/>
        </w:rPr>
      </w:pPr>
    </w:p>
    <w:p w14:paraId="14DE025F" w14:textId="77777777" w:rsidR="007B21E6" w:rsidRPr="00BC42A9" w:rsidRDefault="007B21E6" w:rsidP="00BC42A9">
      <w:pPr>
        <w:spacing w:line="360" w:lineRule="auto"/>
        <w:rPr>
          <w:color w:val="000000" w:themeColor="text1"/>
          <w:szCs w:val="24"/>
          <w:lang w:val="en-US"/>
        </w:rPr>
      </w:pPr>
    </w:p>
    <w:p w14:paraId="240DB0CF" w14:textId="77777777" w:rsidR="005427C9" w:rsidRPr="00BC42A9" w:rsidRDefault="005427C9" w:rsidP="006F2F4F">
      <w:pPr>
        <w:spacing w:line="360" w:lineRule="auto"/>
        <w:rPr>
          <w:color w:val="000000" w:themeColor="text1"/>
          <w:szCs w:val="24"/>
          <w:lang w:val="en-US"/>
        </w:rPr>
      </w:pPr>
    </w:p>
    <w:sectPr w:rsidR="005427C9" w:rsidRPr="00BC42A9" w:rsidSect="00005473">
      <w:footerReference w:type="default" r:id="rId8"/>
      <w:pgSz w:w="11906" w:h="16838"/>
      <w:pgMar w:top="1701" w:right="1701" w:bottom="1701" w:left="1701" w:header="709" w:footer="709" w:gutter="0"/>
      <w:pgNumType w:fmt="lowerRoman"/>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5D6FD" w14:textId="77777777" w:rsidR="00D9401D" w:rsidRDefault="00D9401D" w:rsidP="006F2F4F">
      <w:r>
        <w:separator/>
      </w:r>
    </w:p>
  </w:endnote>
  <w:endnote w:type="continuationSeparator" w:id="0">
    <w:p w14:paraId="707DE013" w14:textId="77777777" w:rsidR="00D9401D" w:rsidRDefault="00D9401D" w:rsidP="006F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3919"/>
      <w:docPartObj>
        <w:docPartGallery w:val="Page Numbers (Bottom of Page)"/>
        <w:docPartUnique/>
      </w:docPartObj>
    </w:sdtPr>
    <w:sdtEndPr/>
    <w:sdtContent>
      <w:p w14:paraId="2A437DBC" w14:textId="77777777" w:rsidR="00147B9D" w:rsidRDefault="007B6F87" w:rsidP="006F2F4F">
        <w:pPr>
          <w:pStyle w:val="Sidefod"/>
          <w:jc w:val="center"/>
        </w:pPr>
        <w:r>
          <w:fldChar w:fldCharType="begin"/>
        </w:r>
        <w:r>
          <w:instrText xml:space="preserve"> PAGE   \* MERGEFORMAT </w:instrText>
        </w:r>
        <w:r>
          <w:fldChar w:fldCharType="separate"/>
        </w:r>
        <w:r w:rsidR="00572A97">
          <w:rPr>
            <w:noProof/>
          </w:rPr>
          <w:t>ii</w:t>
        </w:r>
        <w:r>
          <w:rPr>
            <w:noProof/>
          </w:rPr>
          <w:fldChar w:fldCharType="end"/>
        </w:r>
      </w:p>
    </w:sdtContent>
  </w:sdt>
  <w:p w14:paraId="7A3B5595" w14:textId="77777777" w:rsidR="00147B9D" w:rsidRDefault="00147B9D" w:rsidP="006F2F4F">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4C051" w14:textId="77777777" w:rsidR="00D9401D" w:rsidRDefault="00D9401D" w:rsidP="006F2F4F">
      <w:r>
        <w:separator/>
      </w:r>
    </w:p>
  </w:footnote>
  <w:footnote w:type="continuationSeparator" w:id="0">
    <w:p w14:paraId="7A1F362B" w14:textId="77777777" w:rsidR="00D9401D" w:rsidRDefault="00D9401D" w:rsidP="006F2F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B7E55"/>
    <w:multiLevelType w:val="hybridMultilevel"/>
    <w:tmpl w:val="463021DA"/>
    <w:lvl w:ilvl="0" w:tplc="F70C2AB2">
      <w:numFmt w:val="bullet"/>
      <w:lvlText w:val="-"/>
      <w:lvlJc w:val="left"/>
      <w:pPr>
        <w:ind w:left="720" w:hanging="360"/>
      </w:pPr>
      <w:rPr>
        <w:rFonts w:ascii="Arial" w:eastAsia="Calibri" w:hAnsi="Arial" w:cs="Arial"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8117335"/>
    <w:multiLevelType w:val="hybridMultilevel"/>
    <w:tmpl w:val="C1402E92"/>
    <w:lvl w:ilvl="0" w:tplc="DA2A04AE">
      <w:numFmt w:val="bullet"/>
      <w:lvlText w:val="-"/>
      <w:lvlJc w:val="left"/>
      <w:pPr>
        <w:ind w:left="720" w:hanging="360"/>
      </w:pPr>
      <w:rPr>
        <w:rFonts w:ascii="Arial" w:eastAsia="Calibri" w:hAnsi="Arial" w:cs="Arial"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3746802"/>
    <w:multiLevelType w:val="hybridMultilevel"/>
    <w:tmpl w:val="AB24373E"/>
    <w:lvl w:ilvl="0" w:tplc="854C3FEC">
      <w:start w:val="2"/>
      <w:numFmt w:val="bullet"/>
      <w:lvlText w:val="-"/>
      <w:lvlJc w:val="left"/>
      <w:pPr>
        <w:ind w:left="720" w:hanging="360"/>
      </w:pPr>
      <w:rPr>
        <w:rFonts w:ascii="Times New Roman" w:eastAsiaTheme="minorHAnsi" w:hAnsi="Times New Roman" w:cs="Times New Roman"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B21E6"/>
    <w:rsid w:val="00005473"/>
    <w:rsid w:val="00007FBE"/>
    <w:rsid w:val="00147B9D"/>
    <w:rsid w:val="00242343"/>
    <w:rsid w:val="00471D2A"/>
    <w:rsid w:val="005427C9"/>
    <w:rsid w:val="00572A97"/>
    <w:rsid w:val="00614971"/>
    <w:rsid w:val="006F0406"/>
    <w:rsid w:val="006F2F4F"/>
    <w:rsid w:val="007B21E6"/>
    <w:rsid w:val="007B6F87"/>
    <w:rsid w:val="00BC42A9"/>
    <w:rsid w:val="00C5605C"/>
    <w:rsid w:val="00D43B45"/>
    <w:rsid w:val="00D82699"/>
    <w:rsid w:val="00D9401D"/>
    <w:rsid w:val="00E30484"/>
    <w:rsid w:val="00F9311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78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F4F"/>
    <w:pPr>
      <w:spacing w:before="120" w:after="120" w:line="240" w:lineRule="auto"/>
      <w:jc w:val="both"/>
    </w:pPr>
    <w:rPr>
      <w:rFonts w:ascii="Times New Roman" w:hAnsi="Times New Roman" w:cs="Times New Roman"/>
      <w:sz w:val="24"/>
    </w:rPr>
  </w:style>
  <w:style w:type="paragraph" w:styleId="Overskrift1">
    <w:name w:val="heading 1"/>
    <w:basedOn w:val="Normal"/>
    <w:next w:val="Normal"/>
    <w:link w:val="Overskrift1Tegn"/>
    <w:uiPriority w:val="9"/>
    <w:qFormat/>
    <w:rsid w:val="007B21E6"/>
    <w:pPr>
      <w:keepNext/>
      <w:keepLines/>
      <w:jc w:val="center"/>
      <w:outlineLvl w:val="0"/>
    </w:pPr>
    <w:rPr>
      <w:rFonts w:asciiTheme="majorHAnsi" w:eastAsiaTheme="majorEastAsia" w:hAnsiTheme="majorHAnsi" w:cstheme="majorBidi"/>
      <w:b/>
      <w:bCs/>
      <w:sz w:val="44"/>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7B21E6"/>
    <w:rPr>
      <w:rFonts w:asciiTheme="majorHAnsi" w:eastAsiaTheme="majorEastAsia" w:hAnsiTheme="majorHAnsi" w:cstheme="majorBidi"/>
      <w:b/>
      <w:bCs/>
      <w:sz w:val="44"/>
      <w:szCs w:val="28"/>
    </w:rPr>
  </w:style>
  <w:style w:type="paragraph" w:styleId="Sidehoved">
    <w:name w:val="header"/>
    <w:basedOn w:val="Normal"/>
    <w:link w:val="SidehovedTegn"/>
    <w:uiPriority w:val="99"/>
    <w:semiHidden/>
    <w:unhideWhenUsed/>
    <w:rsid w:val="00147B9D"/>
    <w:pPr>
      <w:tabs>
        <w:tab w:val="center" w:pos="4819"/>
        <w:tab w:val="right" w:pos="9638"/>
      </w:tabs>
      <w:spacing w:after="0"/>
    </w:pPr>
  </w:style>
  <w:style w:type="character" w:customStyle="1" w:styleId="SidehovedTegn">
    <w:name w:val="Sidehoved Tegn"/>
    <w:basedOn w:val="Standardskrifttypeiafsnit"/>
    <w:link w:val="Sidehoved"/>
    <w:uiPriority w:val="99"/>
    <w:semiHidden/>
    <w:rsid w:val="00147B9D"/>
    <w:rPr>
      <w:rFonts w:ascii="Arial" w:hAnsi="Arial" w:cs="Arial"/>
      <w:sz w:val="24"/>
      <w:szCs w:val="24"/>
    </w:rPr>
  </w:style>
  <w:style w:type="paragraph" w:styleId="Sidefod">
    <w:name w:val="footer"/>
    <w:basedOn w:val="Normal"/>
    <w:link w:val="SidefodTegn"/>
    <w:uiPriority w:val="99"/>
    <w:unhideWhenUsed/>
    <w:rsid w:val="00147B9D"/>
    <w:pPr>
      <w:tabs>
        <w:tab w:val="center" w:pos="4819"/>
        <w:tab w:val="right" w:pos="9638"/>
      </w:tabs>
      <w:spacing w:after="0"/>
    </w:pPr>
  </w:style>
  <w:style w:type="character" w:customStyle="1" w:styleId="SidefodTegn">
    <w:name w:val="Sidefod Tegn"/>
    <w:basedOn w:val="Standardskrifttypeiafsnit"/>
    <w:link w:val="Sidefod"/>
    <w:uiPriority w:val="99"/>
    <w:rsid w:val="00147B9D"/>
    <w:rPr>
      <w:rFonts w:ascii="Arial" w:hAnsi="Arial" w:cs="Arial"/>
      <w:sz w:val="24"/>
      <w:szCs w:val="24"/>
    </w:rPr>
  </w:style>
  <w:style w:type="table" w:styleId="Tabelgitter">
    <w:name w:val="Table Grid"/>
    <w:basedOn w:val="Tabel-Normal"/>
    <w:uiPriority w:val="59"/>
    <w:rsid w:val="00147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147B9D"/>
    <w:pPr>
      <w:spacing w:after="0" w:line="276" w:lineRule="auto"/>
      <w:ind w:left="720"/>
      <w:contextualSpacing/>
      <w:jc w:val="lef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811</Words>
  <Characters>4954</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University College Nordjylland</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dc:creator>
  <cp:lastModifiedBy>Lars Falk</cp:lastModifiedBy>
  <cp:revision>10</cp:revision>
  <cp:lastPrinted>2014-05-30T00:55:00Z</cp:lastPrinted>
  <dcterms:created xsi:type="dcterms:W3CDTF">2014-05-29T22:51:00Z</dcterms:created>
  <dcterms:modified xsi:type="dcterms:W3CDTF">2014-06-01T19:46:00Z</dcterms:modified>
</cp:coreProperties>
</file>